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36169" w:rsidRPr="00B01E2F" w:rsidRDefault="00636169" w:rsidP="00636169">
      <w:pPr>
        <w:autoSpaceDE w:val="0"/>
        <w:autoSpaceDN w:val="0"/>
        <w:adjustRightInd w:val="0"/>
        <w:jc w:val="distribute"/>
        <w:rPr>
          <w:color w:val="000000" w:themeColor="text1"/>
          <w:sz w:val="36"/>
          <w:szCs w:val="36"/>
        </w:rPr>
      </w:pPr>
      <w:bookmarkStart w:id="0" w:name="_Toc102292521"/>
      <w:bookmarkStart w:id="1" w:name="_Toc298496760"/>
      <w:bookmarkStart w:id="2" w:name="_Toc315870902"/>
      <w:bookmarkStart w:id="3" w:name="_Toc376784769"/>
      <w:bookmarkStart w:id="4" w:name="_Toc381965003"/>
      <w:r w:rsidRPr="00B01E2F">
        <w:rPr>
          <w:rFonts w:eastAsia="华文楷体"/>
          <w:b/>
          <w:bCs/>
          <w:noProof/>
          <w:color w:val="000000" w:themeColor="text1"/>
          <w:sz w:val="52"/>
          <w:szCs w:val="48"/>
        </w:rPr>
        <w:drawing>
          <wp:inline distT="0" distB="0" distL="0" distR="0" wp14:anchorId="75902C05" wp14:editId="36F5BA39">
            <wp:extent cx="1287780" cy="922020"/>
            <wp:effectExtent l="0" t="0" r="7620" b="0"/>
            <wp:docPr id="2" name="图片 2" descr="CECS--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ECS--logo"/>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1287780" cy="922020"/>
                    </a:xfrm>
                    <a:prstGeom prst="rect">
                      <a:avLst/>
                    </a:prstGeom>
                    <a:noFill/>
                    <a:ln>
                      <a:noFill/>
                    </a:ln>
                  </pic:spPr>
                </pic:pic>
              </a:graphicData>
            </a:graphic>
          </wp:inline>
        </w:drawing>
      </w:r>
      <w:r w:rsidRPr="00B01E2F">
        <w:rPr>
          <w:color w:val="000000" w:themeColor="text1"/>
          <w:sz w:val="36"/>
          <w:szCs w:val="36"/>
        </w:rPr>
        <w:t xml:space="preserve">                   CECS ×××: 2016</w:t>
      </w:r>
    </w:p>
    <w:tbl>
      <w:tblPr>
        <w:tblW w:w="8723" w:type="dxa"/>
        <w:tblInd w:w="-87" w:type="dxa"/>
        <w:tblBorders>
          <w:top w:val="single" w:sz="24" w:space="0" w:color="auto"/>
        </w:tblBorders>
        <w:tblLayout w:type="fixed"/>
        <w:tblLook w:val="04A0" w:firstRow="1" w:lastRow="0" w:firstColumn="1" w:lastColumn="0" w:noHBand="0" w:noVBand="1"/>
      </w:tblPr>
      <w:tblGrid>
        <w:gridCol w:w="8723"/>
      </w:tblGrid>
      <w:tr w:rsidR="00636169" w:rsidRPr="00B01E2F" w:rsidTr="00776B28">
        <w:trPr>
          <w:trHeight w:val="93"/>
        </w:trPr>
        <w:tc>
          <w:tcPr>
            <w:tcW w:w="8723" w:type="dxa"/>
          </w:tcPr>
          <w:p w:rsidR="00636169" w:rsidRPr="00B01E2F" w:rsidRDefault="00636169" w:rsidP="00776B28">
            <w:pPr>
              <w:autoSpaceDE w:val="0"/>
              <w:autoSpaceDN w:val="0"/>
              <w:adjustRightInd w:val="0"/>
              <w:jc w:val="center"/>
              <w:rPr>
                <w:b/>
                <w:color w:val="000000" w:themeColor="text1"/>
                <w:sz w:val="44"/>
                <w:szCs w:val="44"/>
              </w:rPr>
            </w:pPr>
          </w:p>
        </w:tc>
      </w:tr>
    </w:tbl>
    <w:p w:rsidR="00636169" w:rsidRPr="00B01E2F" w:rsidRDefault="00636169" w:rsidP="00636169">
      <w:pPr>
        <w:autoSpaceDE w:val="0"/>
        <w:autoSpaceDN w:val="0"/>
        <w:adjustRightInd w:val="0"/>
        <w:jc w:val="center"/>
        <w:rPr>
          <w:color w:val="000000" w:themeColor="text1"/>
          <w:sz w:val="36"/>
          <w:szCs w:val="36"/>
        </w:rPr>
      </w:pPr>
      <w:r w:rsidRPr="00B01E2F">
        <w:rPr>
          <w:color w:val="000000" w:themeColor="text1"/>
          <w:sz w:val="36"/>
          <w:szCs w:val="36"/>
        </w:rPr>
        <w:t>中国工程建设协会标准</w:t>
      </w:r>
    </w:p>
    <w:p w:rsidR="00636169" w:rsidRPr="00B01E2F" w:rsidRDefault="00636169" w:rsidP="00636169">
      <w:pPr>
        <w:autoSpaceDE w:val="0"/>
        <w:autoSpaceDN w:val="0"/>
        <w:adjustRightInd w:val="0"/>
        <w:jc w:val="center"/>
        <w:rPr>
          <w:b/>
          <w:color w:val="000000" w:themeColor="text1"/>
          <w:sz w:val="44"/>
          <w:szCs w:val="44"/>
        </w:rPr>
      </w:pPr>
    </w:p>
    <w:p w:rsidR="00636169" w:rsidRPr="00B01E2F" w:rsidRDefault="00636169" w:rsidP="00636169">
      <w:pPr>
        <w:jc w:val="center"/>
        <w:rPr>
          <w:rFonts w:eastAsia="黑体"/>
          <w:b/>
          <w:bCs/>
          <w:color w:val="000000" w:themeColor="text1"/>
          <w:sz w:val="48"/>
          <w:szCs w:val="48"/>
        </w:rPr>
      </w:pPr>
      <w:r w:rsidRPr="00B01E2F">
        <w:rPr>
          <w:rFonts w:eastAsia="黑体"/>
          <w:b/>
          <w:bCs/>
          <w:color w:val="000000" w:themeColor="text1"/>
          <w:sz w:val="48"/>
          <w:szCs w:val="48"/>
        </w:rPr>
        <w:t>氧</w:t>
      </w:r>
      <w:proofErr w:type="gramStart"/>
      <w:r w:rsidRPr="00B01E2F">
        <w:rPr>
          <w:rFonts w:eastAsia="黑体"/>
          <w:b/>
          <w:bCs/>
          <w:color w:val="000000" w:themeColor="text1"/>
          <w:sz w:val="48"/>
          <w:szCs w:val="48"/>
        </w:rPr>
        <w:t>化沟类污水处理</w:t>
      </w:r>
      <w:proofErr w:type="gramEnd"/>
      <w:r w:rsidRPr="00B01E2F">
        <w:rPr>
          <w:rFonts w:eastAsia="黑体"/>
          <w:b/>
          <w:bCs/>
          <w:color w:val="000000" w:themeColor="text1"/>
          <w:sz w:val="48"/>
          <w:szCs w:val="48"/>
        </w:rPr>
        <w:t>厂运行</w:t>
      </w:r>
      <w:r w:rsidR="001115E6" w:rsidRPr="00B01E2F">
        <w:rPr>
          <w:rFonts w:eastAsia="黑体"/>
          <w:b/>
          <w:bCs/>
          <w:color w:val="000000" w:themeColor="text1"/>
          <w:sz w:val="48"/>
          <w:szCs w:val="48"/>
        </w:rPr>
        <w:t>管理</w:t>
      </w:r>
      <w:r w:rsidRPr="00B01E2F">
        <w:rPr>
          <w:rFonts w:eastAsia="黑体"/>
          <w:b/>
          <w:bCs/>
          <w:color w:val="000000" w:themeColor="text1"/>
          <w:sz w:val="48"/>
          <w:szCs w:val="48"/>
        </w:rPr>
        <w:t>规程</w:t>
      </w:r>
    </w:p>
    <w:p w:rsidR="00636169" w:rsidRPr="00B01E2F" w:rsidRDefault="00636169" w:rsidP="00636169">
      <w:pPr>
        <w:autoSpaceDE w:val="0"/>
        <w:autoSpaceDN w:val="0"/>
        <w:adjustRightInd w:val="0"/>
        <w:jc w:val="center"/>
        <w:rPr>
          <w:b/>
          <w:color w:val="000000" w:themeColor="text1"/>
          <w:sz w:val="28"/>
          <w:szCs w:val="28"/>
        </w:rPr>
      </w:pPr>
      <w:r w:rsidRPr="00B01E2F">
        <w:rPr>
          <w:b/>
          <w:color w:val="000000" w:themeColor="text1"/>
          <w:sz w:val="28"/>
          <w:szCs w:val="28"/>
        </w:rPr>
        <w:t xml:space="preserve">Technical Specification for Operation and </w:t>
      </w:r>
      <w:r w:rsidR="001115E6" w:rsidRPr="00B01E2F">
        <w:rPr>
          <w:b/>
          <w:color w:val="000000" w:themeColor="text1"/>
          <w:sz w:val="28"/>
          <w:szCs w:val="28"/>
        </w:rPr>
        <w:t xml:space="preserve">management </w:t>
      </w:r>
      <w:r w:rsidRPr="00B01E2F">
        <w:rPr>
          <w:b/>
          <w:color w:val="000000" w:themeColor="text1"/>
          <w:sz w:val="28"/>
          <w:szCs w:val="28"/>
        </w:rPr>
        <w:t>of Wastewater Treatment Plant of Oxidation Ditch</w:t>
      </w:r>
    </w:p>
    <w:p w:rsidR="00636169" w:rsidRPr="00B01E2F" w:rsidRDefault="00636169" w:rsidP="00636169">
      <w:pPr>
        <w:autoSpaceDE w:val="0"/>
        <w:autoSpaceDN w:val="0"/>
        <w:adjustRightInd w:val="0"/>
        <w:jc w:val="center"/>
        <w:rPr>
          <w:b/>
          <w:color w:val="000000" w:themeColor="text1"/>
          <w:sz w:val="32"/>
          <w:szCs w:val="32"/>
        </w:rPr>
      </w:pPr>
      <w:r w:rsidRPr="00B01E2F">
        <w:rPr>
          <w:b/>
          <w:color w:val="000000" w:themeColor="text1"/>
          <w:sz w:val="32"/>
          <w:szCs w:val="32"/>
        </w:rPr>
        <w:t>（征求意见稿）</w:t>
      </w:r>
    </w:p>
    <w:p w:rsidR="00636169" w:rsidRPr="00B01E2F" w:rsidRDefault="00636169" w:rsidP="00636169">
      <w:pPr>
        <w:autoSpaceDE w:val="0"/>
        <w:autoSpaceDN w:val="0"/>
        <w:adjustRightInd w:val="0"/>
        <w:jc w:val="left"/>
        <w:rPr>
          <w:rFonts w:eastAsia="宋体."/>
          <w:color w:val="000000" w:themeColor="text1"/>
          <w:kern w:val="0"/>
        </w:rPr>
      </w:pPr>
    </w:p>
    <w:p w:rsidR="00636169" w:rsidRPr="00B01E2F" w:rsidRDefault="00636169" w:rsidP="00636169">
      <w:pPr>
        <w:autoSpaceDE w:val="0"/>
        <w:autoSpaceDN w:val="0"/>
        <w:adjustRightInd w:val="0"/>
        <w:ind w:firstLineChars="531" w:firstLine="1274"/>
        <w:jc w:val="left"/>
        <w:rPr>
          <w:rFonts w:eastAsia="宋体."/>
          <w:color w:val="000000" w:themeColor="text1"/>
          <w:kern w:val="0"/>
        </w:rPr>
      </w:pPr>
    </w:p>
    <w:p w:rsidR="00636169" w:rsidRPr="00B01E2F" w:rsidRDefault="00636169" w:rsidP="00636169">
      <w:pPr>
        <w:jc w:val="center"/>
        <w:rPr>
          <w:b/>
          <w:color w:val="000000" w:themeColor="text1"/>
          <w:sz w:val="28"/>
          <w:szCs w:val="28"/>
        </w:rPr>
      </w:pPr>
    </w:p>
    <w:p w:rsidR="00636169" w:rsidRPr="00B01E2F" w:rsidRDefault="00636169" w:rsidP="00636169">
      <w:pPr>
        <w:autoSpaceDE w:val="0"/>
        <w:autoSpaceDN w:val="0"/>
        <w:adjustRightInd w:val="0"/>
        <w:ind w:firstLineChars="531" w:firstLine="1274"/>
        <w:jc w:val="left"/>
        <w:rPr>
          <w:rFonts w:eastAsia="宋体."/>
          <w:color w:val="000000" w:themeColor="text1"/>
          <w:kern w:val="0"/>
        </w:rPr>
      </w:pPr>
    </w:p>
    <w:p w:rsidR="00636169" w:rsidRPr="00B01E2F" w:rsidRDefault="00636169" w:rsidP="00636169">
      <w:pPr>
        <w:autoSpaceDE w:val="0"/>
        <w:autoSpaceDN w:val="0"/>
        <w:adjustRightInd w:val="0"/>
        <w:ind w:firstLineChars="531" w:firstLine="1274"/>
        <w:jc w:val="left"/>
        <w:rPr>
          <w:rFonts w:eastAsia="宋体."/>
          <w:color w:val="000000" w:themeColor="text1"/>
          <w:kern w:val="0"/>
        </w:rPr>
      </w:pPr>
    </w:p>
    <w:p w:rsidR="00636169" w:rsidRPr="00B01E2F" w:rsidRDefault="00636169" w:rsidP="00636169">
      <w:pPr>
        <w:autoSpaceDE w:val="0"/>
        <w:autoSpaceDN w:val="0"/>
        <w:adjustRightInd w:val="0"/>
        <w:ind w:firstLineChars="531" w:firstLine="1274"/>
        <w:jc w:val="left"/>
        <w:rPr>
          <w:rFonts w:eastAsia="宋体."/>
          <w:color w:val="000000" w:themeColor="text1"/>
          <w:kern w:val="0"/>
        </w:rPr>
      </w:pPr>
    </w:p>
    <w:p w:rsidR="00636169" w:rsidRPr="00B01E2F" w:rsidRDefault="00636169" w:rsidP="00636169">
      <w:pPr>
        <w:autoSpaceDE w:val="0"/>
        <w:autoSpaceDN w:val="0"/>
        <w:adjustRightInd w:val="0"/>
        <w:ind w:firstLineChars="531" w:firstLine="1274"/>
        <w:jc w:val="left"/>
        <w:rPr>
          <w:rFonts w:eastAsia="宋体."/>
          <w:color w:val="000000" w:themeColor="text1"/>
          <w:kern w:val="0"/>
        </w:rPr>
      </w:pPr>
    </w:p>
    <w:p w:rsidR="00636169" w:rsidRPr="00B01E2F" w:rsidRDefault="00636169" w:rsidP="00636169">
      <w:pPr>
        <w:autoSpaceDE w:val="0"/>
        <w:autoSpaceDN w:val="0"/>
        <w:adjustRightInd w:val="0"/>
        <w:ind w:firstLineChars="531" w:firstLine="1274"/>
        <w:jc w:val="left"/>
        <w:rPr>
          <w:rFonts w:eastAsia="宋体."/>
          <w:color w:val="000000" w:themeColor="text1"/>
          <w:kern w:val="0"/>
        </w:rPr>
      </w:pPr>
    </w:p>
    <w:p w:rsidR="00636169" w:rsidRPr="00B01E2F" w:rsidRDefault="00636169" w:rsidP="00636169">
      <w:pPr>
        <w:autoSpaceDE w:val="0"/>
        <w:autoSpaceDN w:val="0"/>
        <w:adjustRightInd w:val="0"/>
        <w:jc w:val="center"/>
        <w:rPr>
          <w:color w:val="000000" w:themeColor="text1"/>
          <w:sz w:val="36"/>
          <w:szCs w:val="36"/>
        </w:rPr>
      </w:pPr>
      <w:r w:rsidRPr="00B01E2F">
        <w:rPr>
          <w:color w:val="000000" w:themeColor="text1"/>
          <w:sz w:val="36"/>
          <w:szCs w:val="36"/>
        </w:rPr>
        <w:t>中国计划出版社</w:t>
      </w:r>
      <w:r w:rsidRPr="00B01E2F">
        <w:rPr>
          <w:color w:val="000000" w:themeColor="text1"/>
          <w:sz w:val="36"/>
          <w:szCs w:val="36"/>
        </w:rPr>
        <w:br w:type="page"/>
      </w:r>
    </w:p>
    <w:p w:rsidR="00636169" w:rsidRPr="00B01E2F" w:rsidRDefault="00636169" w:rsidP="00636169">
      <w:pPr>
        <w:autoSpaceDE w:val="0"/>
        <w:autoSpaceDN w:val="0"/>
        <w:adjustRightInd w:val="0"/>
        <w:jc w:val="center"/>
        <w:rPr>
          <w:rFonts w:eastAsia="黑体"/>
          <w:color w:val="000000" w:themeColor="text1"/>
          <w:spacing w:val="20"/>
          <w:kern w:val="0"/>
          <w:sz w:val="44"/>
          <w:szCs w:val="44"/>
        </w:rPr>
      </w:pPr>
    </w:p>
    <w:p w:rsidR="00636169" w:rsidRPr="00B01E2F" w:rsidRDefault="00636169" w:rsidP="00636169">
      <w:pPr>
        <w:autoSpaceDE w:val="0"/>
        <w:autoSpaceDN w:val="0"/>
        <w:adjustRightInd w:val="0"/>
        <w:jc w:val="center"/>
        <w:rPr>
          <w:rFonts w:eastAsia="黑体"/>
          <w:color w:val="000000" w:themeColor="text1"/>
          <w:spacing w:val="20"/>
          <w:kern w:val="0"/>
          <w:sz w:val="36"/>
          <w:szCs w:val="36"/>
        </w:rPr>
      </w:pPr>
      <w:r w:rsidRPr="00B01E2F">
        <w:rPr>
          <w:rFonts w:eastAsia="黑体"/>
          <w:color w:val="000000" w:themeColor="text1"/>
          <w:spacing w:val="20"/>
          <w:kern w:val="0"/>
          <w:sz w:val="36"/>
          <w:szCs w:val="36"/>
        </w:rPr>
        <w:t>中国工程建设协会标准</w:t>
      </w:r>
    </w:p>
    <w:p w:rsidR="00636169" w:rsidRPr="00B01E2F" w:rsidRDefault="00636169" w:rsidP="00636169">
      <w:pPr>
        <w:autoSpaceDE w:val="0"/>
        <w:autoSpaceDN w:val="0"/>
        <w:adjustRightInd w:val="0"/>
        <w:jc w:val="center"/>
        <w:rPr>
          <w:rFonts w:eastAsia="黑体"/>
          <w:color w:val="000000" w:themeColor="text1"/>
          <w:spacing w:val="20"/>
          <w:kern w:val="0"/>
          <w:sz w:val="44"/>
          <w:szCs w:val="44"/>
        </w:rPr>
      </w:pPr>
    </w:p>
    <w:p w:rsidR="001115E6" w:rsidRPr="00B01E2F" w:rsidRDefault="001115E6" w:rsidP="001115E6">
      <w:pPr>
        <w:autoSpaceDE w:val="0"/>
        <w:autoSpaceDN w:val="0"/>
        <w:adjustRightInd w:val="0"/>
        <w:spacing w:before="100" w:beforeAutospacing="1" w:after="100" w:afterAutospacing="1" w:line="480" w:lineRule="auto"/>
        <w:jc w:val="center"/>
        <w:rPr>
          <w:rFonts w:eastAsia="黑体"/>
          <w:b/>
          <w:color w:val="000000" w:themeColor="text1"/>
          <w:kern w:val="0"/>
          <w:sz w:val="44"/>
          <w:szCs w:val="52"/>
        </w:rPr>
      </w:pPr>
      <w:r w:rsidRPr="00B01E2F">
        <w:rPr>
          <w:rFonts w:eastAsia="黑体"/>
          <w:b/>
          <w:color w:val="000000" w:themeColor="text1"/>
          <w:kern w:val="0"/>
          <w:sz w:val="44"/>
          <w:szCs w:val="52"/>
        </w:rPr>
        <w:t>氧</w:t>
      </w:r>
      <w:proofErr w:type="gramStart"/>
      <w:r w:rsidRPr="00B01E2F">
        <w:rPr>
          <w:rFonts w:eastAsia="黑体"/>
          <w:b/>
          <w:color w:val="000000" w:themeColor="text1"/>
          <w:kern w:val="0"/>
          <w:sz w:val="44"/>
          <w:szCs w:val="52"/>
        </w:rPr>
        <w:t>化沟类污水处理</w:t>
      </w:r>
      <w:proofErr w:type="gramEnd"/>
      <w:r w:rsidRPr="00B01E2F">
        <w:rPr>
          <w:rFonts w:eastAsia="黑体"/>
          <w:b/>
          <w:color w:val="000000" w:themeColor="text1"/>
          <w:kern w:val="0"/>
          <w:sz w:val="44"/>
          <w:szCs w:val="52"/>
        </w:rPr>
        <w:t>厂运行管理规程</w:t>
      </w:r>
    </w:p>
    <w:p w:rsidR="00636169" w:rsidRPr="00B01E2F" w:rsidRDefault="001115E6" w:rsidP="00636169">
      <w:pPr>
        <w:autoSpaceDE w:val="0"/>
        <w:autoSpaceDN w:val="0"/>
        <w:adjustRightInd w:val="0"/>
        <w:jc w:val="center"/>
        <w:rPr>
          <w:rFonts w:eastAsia="黑体"/>
          <w:color w:val="000000" w:themeColor="text1"/>
          <w:kern w:val="0"/>
          <w:sz w:val="28"/>
          <w:szCs w:val="30"/>
        </w:rPr>
      </w:pPr>
      <w:r w:rsidRPr="00B01E2F">
        <w:rPr>
          <w:rFonts w:eastAsia="黑体"/>
          <w:color w:val="000000" w:themeColor="text1"/>
          <w:kern w:val="0"/>
          <w:sz w:val="28"/>
          <w:szCs w:val="30"/>
        </w:rPr>
        <w:t>Technical Specification for Operation and management of Wastewater Treatment Plant of Oxidation Ditch</w:t>
      </w:r>
    </w:p>
    <w:p w:rsidR="00636169" w:rsidRPr="00B01E2F" w:rsidRDefault="00636169" w:rsidP="00636169">
      <w:pPr>
        <w:autoSpaceDE w:val="0"/>
        <w:autoSpaceDN w:val="0"/>
        <w:adjustRightInd w:val="0"/>
        <w:spacing w:before="360" w:after="360"/>
        <w:jc w:val="center"/>
        <w:rPr>
          <w:rFonts w:eastAsia="黑体"/>
          <w:color w:val="000000" w:themeColor="text1"/>
          <w:kern w:val="0"/>
          <w:sz w:val="28"/>
          <w:szCs w:val="32"/>
        </w:rPr>
      </w:pPr>
      <w:r w:rsidRPr="00B01E2F">
        <w:rPr>
          <w:rFonts w:eastAsia="黑体"/>
          <w:color w:val="000000" w:themeColor="text1"/>
          <w:kern w:val="0"/>
          <w:sz w:val="28"/>
          <w:szCs w:val="32"/>
        </w:rPr>
        <w:t>CECS ×××: 2016</w:t>
      </w:r>
    </w:p>
    <w:p w:rsidR="00636169" w:rsidRPr="00B01E2F" w:rsidRDefault="00636169" w:rsidP="00636169">
      <w:pPr>
        <w:autoSpaceDE w:val="0"/>
        <w:autoSpaceDN w:val="0"/>
        <w:adjustRightInd w:val="0"/>
        <w:ind w:firstLineChars="506" w:firstLine="1417"/>
        <w:rPr>
          <w:color w:val="000000" w:themeColor="text1"/>
          <w:kern w:val="0"/>
          <w:sz w:val="28"/>
          <w:szCs w:val="30"/>
        </w:rPr>
      </w:pPr>
      <w:r w:rsidRPr="00B01E2F">
        <w:rPr>
          <w:color w:val="000000" w:themeColor="text1"/>
          <w:kern w:val="0"/>
          <w:sz w:val="28"/>
          <w:szCs w:val="30"/>
        </w:rPr>
        <w:t>主编单位：上海城投污水处理有限公司</w:t>
      </w:r>
    </w:p>
    <w:p w:rsidR="00636169" w:rsidRPr="00B01E2F" w:rsidRDefault="00636169" w:rsidP="00636169">
      <w:pPr>
        <w:autoSpaceDE w:val="0"/>
        <w:autoSpaceDN w:val="0"/>
        <w:adjustRightInd w:val="0"/>
        <w:ind w:firstLineChars="506" w:firstLine="1417"/>
        <w:rPr>
          <w:color w:val="000000" w:themeColor="text1"/>
          <w:kern w:val="0"/>
          <w:sz w:val="28"/>
          <w:szCs w:val="30"/>
        </w:rPr>
      </w:pPr>
      <w:r w:rsidRPr="00B01E2F">
        <w:rPr>
          <w:color w:val="000000" w:themeColor="text1"/>
          <w:kern w:val="0"/>
          <w:sz w:val="28"/>
          <w:szCs w:val="30"/>
        </w:rPr>
        <w:t>批准部门：中国工程建设标准化协会</w:t>
      </w:r>
    </w:p>
    <w:p w:rsidR="00636169" w:rsidRPr="00B01E2F" w:rsidRDefault="00636169" w:rsidP="00636169">
      <w:pPr>
        <w:autoSpaceDE w:val="0"/>
        <w:autoSpaceDN w:val="0"/>
        <w:adjustRightInd w:val="0"/>
        <w:ind w:firstLineChars="506" w:firstLine="1417"/>
        <w:rPr>
          <w:color w:val="000000" w:themeColor="text1"/>
          <w:kern w:val="0"/>
          <w:sz w:val="28"/>
          <w:szCs w:val="30"/>
        </w:rPr>
      </w:pPr>
      <w:r w:rsidRPr="00B01E2F">
        <w:rPr>
          <w:color w:val="000000" w:themeColor="text1"/>
          <w:kern w:val="0"/>
          <w:sz w:val="28"/>
          <w:szCs w:val="30"/>
        </w:rPr>
        <w:t>试行日期：</w:t>
      </w:r>
      <w:r w:rsidRPr="00B01E2F">
        <w:rPr>
          <w:color w:val="000000" w:themeColor="text1"/>
          <w:kern w:val="0"/>
          <w:sz w:val="28"/>
          <w:szCs w:val="30"/>
        </w:rPr>
        <w:t>2016</w:t>
      </w:r>
      <w:r w:rsidRPr="00B01E2F">
        <w:rPr>
          <w:color w:val="000000" w:themeColor="text1"/>
          <w:kern w:val="0"/>
          <w:sz w:val="28"/>
          <w:szCs w:val="30"/>
        </w:rPr>
        <w:t>年</w:t>
      </w:r>
      <w:r w:rsidRPr="00B01E2F">
        <w:rPr>
          <w:color w:val="000000" w:themeColor="text1"/>
          <w:kern w:val="0"/>
          <w:sz w:val="28"/>
          <w:szCs w:val="30"/>
        </w:rPr>
        <w:t>x</w:t>
      </w:r>
      <w:r w:rsidRPr="00B01E2F">
        <w:rPr>
          <w:color w:val="000000" w:themeColor="text1"/>
          <w:kern w:val="0"/>
          <w:sz w:val="28"/>
          <w:szCs w:val="30"/>
        </w:rPr>
        <w:t>月</w:t>
      </w:r>
      <w:r w:rsidRPr="00B01E2F">
        <w:rPr>
          <w:color w:val="000000" w:themeColor="text1"/>
          <w:kern w:val="0"/>
          <w:sz w:val="28"/>
          <w:szCs w:val="30"/>
        </w:rPr>
        <w:t>x</w:t>
      </w:r>
      <w:r w:rsidRPr="00B01E2F">
        <w:rPr>
          <w:color w:val="000000" w:themeColor="text1"/>
          <w:kern w:val="0"/>
          <w:sz w:val="28"/>
          <w:szCs w:val="30"/>
        </w:rPr>
        <w:t>日</w:t>
      </w:r>
    </w:p>
    <w:p w:rsidR="00636169" w:rsidRPr="00B01E2F" w:rsidRDefault="00636169" w:rsidP="00636169">
      <w:pPr>
        <w:autoSpaceDE w:val="0"/>
        <w:autoSpaceDN w:val="0"/>
        <w:adjustRightInd w:val="0"/>
        <w:jc w:val="center"/>
        <w:rPr>
          <w:rFonts w:eastAsia="黑体"/>
          <w:color w:val="000000" w:themeColor="text1"/>
          <w:spacing w:val="20"/>
          <w:kern w:val="0"/>
          <w:sz w:val="32"/>
          <w:szCs w:val="32"/>
        </w:rPr>
      </w:pPr>
    </w:p>
    <w:p w:rsidR="00636169" w:rsidRPr="00B01E2F" w:rsidRDefault="00636169" w:rsidP="00636169">
      <w:pPr>
        <w:autoSpaceDE w:val="0"/>
        <w:autoSpaceDN w:val="0"/>
        <w:adjustRightInd w:val="0"/>
        <w:jc w:val="center"/>
        <w:rPr>
          <w:rFonts w:eastAsia="黑体"/>
          <w:color w:val="000000" w:themeColor="text1"/>
          <w:spacing w:val="20"/>
          <w:kern w:val="0"/>
          <w:sz w:val="32"/>
          <w:szCs w:val="32"/>
        </w:rPr>
      </w:pPr>
    </w:p>
    <w:p w:rsidR="00636169" w:rsidRPr="00B01E2F" w:rsidRDefault="00636169" w:rsidP="00636169">
      <w:pPr>
        <w:autoSpaceDE w:val="0"/>
        <w:autoSpaceDN w:val="0"/>
        <w:adjustRightInd w:val="0"/>
        <w:jc w:val="center"/>
        <w:rPr>
          <w:rFonts w:eastAsia="黑体"/>
          <w:color w:val="000000" w:themeColor="text1"/>
          <w:spacing w:val="20"/>
          <w:kern w:val="0"/>
          <w:sz w:val="32"/>
          <w:szCs w:val="32"/>
        </w:rPr>
      </w:pPr>
    </w:p>
    <w:p w:rsidR="00636169" w:rsidRPr="00B01E2F" w:rsidRDefault="00636169" w:rsidP="00636169">
      <w:pPr>
        <w:autoSpaceDE w:val="0"/>
        <w:autoSpaceDN w:val="0"/>
        <w:adjustRightInd w:val="0"/>
        <w:jc w:val="center"/>
        <w:rPr>
          <w:rFonts w:eastAsia="黑体"/>
          <w:color w:val="000000" w:themeColor="text1"/>
          <w:spacing w:val="20"/>
          <w:kern w:val="0"/>
          <w:sz w:val="32"/>
          <w:szCs w:val="32"/>
        </w:rPr>
      </w:pPr>
    </w:p>
    <w:p w:rsidR="00636169" w:rsidRPr="00B01E2F" w:rsidRDefault="00636169" w:rsidP="00636169">
      <w:pPr>
        <w:autoSpaceDE w:val="0"/>
        <w:autoSpaceDN w:val="0"/>
        <w:adjustRightInd w:val="0"/>
        <w:jc w:val="center"/>
        <w:rPr>
          <w:rFonts w:eastAsia="黑体"/>
          <w:color w:val="000000" w:themeColor="text1"/>
          <w:spacing w:val="20"/>
          <w:kern w:val="0"/>
          <w:sz w:val="32"/>
          <w:szCs w:val="32"/>
        </w:rPr>
      </w:pPr>
      <w:r w:rsidRPr="00B01E2F">
        <w:rPr>
          <w:rFonts w:eastAsia="黑体"/>
          <w:color w:val="000000" w:themeColor="text1"/>
          <w:spacing w:val="20"/>
          <w:kern w:val="0"/>
          <w:sz w:val="32"/>
          <w:szCs w:val="32"/>
        </w:rPr>
        <w:t>中国计划出版社</w:t>
      </w:r>
    </w:p>
    <w:p w:rsidR="00636169" w:rsidRPr="00B01E2F" w:rsidRDefault="00636169" w:rsidP="00636169">
      <w:pPr>
        <w:autoSpaceDE w:val="0"/>
        <w:autoSpaceDN w:val="0"/>
        <w:adjustRightInd w:val="0"/>
        <w:jc w:val="center"/>
        <w:rPr>
          <w:color w:val="000000" w:themeColor="text1"/>
          <w:sz w:val="28"/>
        </w:rPr>
      </w:pPr>
      <w:r w:rsidRPr="00B01E2F">
        <w:rPr>
          <w:rFonts w:eastAsia="黑体"/>
          <w:color w:val="000000" w:themeColor="text1"/>
          <w:spacing w:val="20"/>
          <w:kern w:val="0"/>
          <w:sz w:val="32"/>
          <w:szCs w:val="32"/>
        </w:rPr>
        <w:t xml:space="preserve">2016  </w:t>
      </w:r>
      <w:r w:rsidRPr="00B01E2F">
        <w:rPr>
          <w:rFonts w:eastAsia="黑体"/>
          <w:color w:val="000000" w:themeColor="text1"/>
          <w:spacing w:val="20"/>
          <w:kern w:val="0"/>
          <w:sz w:val="32"/>
          <w:szCs w:val="32"/>
        </w:rPr>
        <w:t>北京</w:t>
      </w:r>
    </w:p>
    <w:p w:rsidR="00636169" w:rsidRPr="00B01E2F" w:rsidRDefault="00636169" w:rsidP="00636169">
      <w:pPr>
        <w:jc w:val="center"/>
        <w:rPr>
          <w:color w:val="000000" w:themeColor="text1"/>
          <w:sz w:val="28"/>
        </w:rPr>
      </w:pPr>
    </w:p>
    <w:p w:rsidR="00636169" w:rsidRPr="00B01E2F" w:rsidRDefault="00636169" w:rsidP="00636169">
      <w:pPr>
        <w:jc w:val="center"/>
        <w:rPr>
          <w:color w:val="000000" w:themeColor="text1"/>
          <w:sz w:val="28"/>
        </w:rPr>
        <w:sectPr w:rsidR="00636169" w:rsidRPr="00B01E2F" w:rsidSect="00776B28">
          <w:footerReference w:type="even" r:id="rId10"/>
          <w:footerReference w:type="default" r:id="rId11"/>
          <w:footerReference w:type="first" r:id="rId12"/>
          <w:pgSz w:w="11906" w:h="16838"/>
          <w:pgMar w:top="1440" w:right="1800" w:bottom="1440" w:left="1800" w:header="851" w:footer="992" w:gutter="0"/>
          <w:pgNumType w:start="1"/>
          <w:cols w:space="425"/>
          <w:docGrid w:type="lines" w:linePitch="312"/>
        </w:sectPr>
      </w:pPr>
    </w:p>
    <w:p w:rsidR="00636169" w:rsidRPr="00B01E2F" w:rsidRDefault="00636169" w:rsidP="00636169">
      <w:pPr>
        <w:jc w:val="center"/>
        <w:rPr>
          <w:b/>
          <w:color w:val="000000" w:themeColor="text1"/>
          <w:sz w:val="32"/>
          <w:szCs w:val="32"/>
        </w:rPr>
      </w:pPr>
      <w:r w:rsidRPr="00B01E2F">
        <w:rPr>
          <w:b/>
          <w:color w:val="000000" w:themeColor="text1"/>
          <w:sz w:val="32"/>
          <w:szCs w:val="32"/>
        </w:rPr>
        <w:lastRenderedPageBreak/>
        <w:t>前</w:t>
      </w:r>
      <w:r w:rsidRPr="00B01E2F">
        <w:rPr>
          <w:b/>
          <w:color w:val="000000" w:themeColor="text1"/>
          <w:sz w:val="32"/>
          <w:szCs w:val="32"/>
        </w:rPr>
        <w:t xml:space="preserve">  </w:t>
      </w:r>
      <w:r w:rsidRPr="00B01E2F">
        <w:rPr>
          <w:b/>
          <w:color w:val="000000" w:themeColor="text1"/>
          <w:sz w:val="32"/>
          <w:szCs w:val="32"/>
        </w:rPr>
        <w:t>言</w:t>
      </w:r>
    </w:p>
    <w:p w:rsidR="00636169" w:rsidRPr="00B01E2F" w:rsidRDefault="00636169" w:rsidP="00636169">
      <w:pPr>
        <w:ind w:firstLineChars="212" w:firstLine="543"/>
        <w:rPr>
          <w:color w:val="000000" w:themeColor="text1"/>
          <w:spacing w:val="8"/>
          <w:kern w:val="0"/>
          <w:szCs w:val="28"/>
        </w:rPr>
      </w:pPr>
      <w:r w:rsidRPr="00B01E2F">
        <w:rPr>
          <w:color w:val="000000" w:themeColor="text1"/>
          <w:spacing w:val="8"/>
          <w:kern w:val="0"/>
          <w:szCs w:val="28"/>
        </w:rPr>
        <w:t>根据中国工程建设标准化协会《关于印发</w:t>
      </w:r>
      <w:r w:rsidRPr="00B01E2F">
        <w:rPr>
          <w:color w:val="000000" w:themeColor="text1"/>
          <w:spacing w:val="8"/>
          <w:kern w:val="0"/>
          <w:szCs w:val="28"/>
        </w:rPr>
        <w:t>&lt;2015</w:t>
      </w:r>
      <w:r w:rsidRPr="00B01E2F">
        <w:rPr>
          <w:color w:val="000000" w:themeColor="text1"/>
          <w:spacing w:val="8"/>
          <w:kern w:val="0"/>
          <w:szCs w:val="28"/>
        </w:rPr>
        <w:t>年第一批工程建设协会标准制订、修订计划</w:t>
      </w:r>
      <w:r w:rsidRPr="00B01E2F">
        <w:rPr>
          <w:color w:val="000000" w:themeColor="text1"/>
          <w:spacing w:val="8"/>
          <w:kern w:val="0"/>
          <w:szCs w:val="28"/>
        </w:rPr>
        <w:t>&gt;</w:t>
      </w:r>
      <w:r w:rsidRPr="00B01E2F">
        <w:rPr>
          <w:color w:val="000000" w:themeColor="text1"/>
          <w:spacing w:val="8"/>
          <w:kern w:val="0"/>
          <w:szCs w:val="28"/>
        </w:rPr>
        <w:t>的通知》（建标协字〔</w:t>
      </w:r>
      <w:r w:rsidRPr="00B01E2F">
        <w:rPr>
          <w:color w:val="000000" w:themeColor="text1"/>
          <w:spacing w:val="8"/>
          <w:kern w:val="0"/>
          <w:szCs w:val="28"/>
        </w:rPr>
        <w:t>2015</w:t>
      </w:r>
      <w:r w:rsidRPr="00B01E2F">
        <w:rPr>
          <w:color w:val="000000" w:themeColor="text1"/>
          <w:spacing w:val="8"/>
          <w:kern w:val="0"/>
          <w:szCs w:val="28"/>
        </w:rPr>
        <w:t>〕</w:t>
      </w:r>
      <w:r w:rsidRPr="00B01E2F">
        <w:rPr>
          <w:color w:val="000000" w:themeColor="text1"/>
          <w:spacing w:val="8"/>
          <w:kern w:val="0"/>
          <w:szCs w:val="28"/>
        </w:rPr>
        <w:t>044</w:t>
      </w:r>
      <w:r w:rsidRPr="00B01E2F">
        <w:rPr>
          <w:color w:val="000000" w:themeColor="text1"/>
          <w:spacing w:val="8"/>
          <w:kern w:val="0"/>
          <w:szCs w:val="28"/>
        </w:rPr>
        <w:t>号）的要求，规程编制组经广泛调查研究，认真总结实践经验，参考有关国外先进标准，并在广泛征求意见的基础上，制订本规程。</w:t>
      </w:r>
    </w:p>
    <w:p w:rsidR="00636169" w:rsidRPr="00B01E2F" w:rsidRDefault="00636169" w:rsidP="00541036">
      <w:pPr>
        <w:ind w:firstLineChars="212" w:firstLine="543"/>
        <w:rPr>
          <w:color w:val="000000" w:themeColor="text1"/>
          <w:szCs w:val="28"/>
        </w:rPr>
      </w:pPr>
      <w:r w:rsidRPr="00B01E2F">
        <w:rPr>
          <w:color w:val="000000" w:themeColor="text1"/>
          <w:spacing w:val="8"/>
          <w:kern w:val="0"/>
          <w:szCs w:val="28"/>
        </w:rPr>
        <w:t>本规程的主要技术内容是：总则、术语、基本要求、工艺运行、设备维护、化验监测、电气及自动化控制、安全、信息管理。</w:t>
      </w:r>
    </w:p>
    <w:p w:rsidR="00636169" w:rsidRPr="00B01E2F" w:rsidRDefault="00636169" w:rsidP="00541036">
      <w:pPr>
        <w:ind w:firstLineChars="212" w:firstLine="543"/>
        <w:rPr>
          <w:color w:val="000000" w:themeColor="text1"/>
          <w:spacing w:val="8"/>
          <w:kern w:val="0"/>
          <w:szCs w:val="28"/>
        </w:rPr>
      </w:pPr>
      <w:r w:rsidRPr="00B01E2F">
        <w:rPr>
          <w:color w:val="000000" w:themeColor="text1"/>
          <w:spacing w:val="8"/>
          <w:kern w:val="0"/>
          <w:szCs w:val="28"/>
        </w:rPr>
        <w:t>本规程由中国工程建设标准化协会负责管理，由</w:t>
      </w:r>
      <w:r w:rsidR="004D036B" w:rsidRPr="00B01E2F">
        <w:rPr>
          <w:color w:val="000000" w:themeColor="text1"/>
          <w:spacing w:val="8"/>
          <w:kern w:val="0"/>
          <w:szCs w:val="28"/>
        </w:rPr>
        <w:t>上海城投污水处理有限公司</w:t>
      </w:r>
      <w:r w:rsidRPr="00B01E2F">
        <w:rPr>
          <w:color w:val="000000" w:themeColor="text1"/>
          <w:spacing w:val="8"/>
          <w:kern w:val="0"/>
          <w:szCs w:val="28"/>
        </w:rPr>
        <w:t>负责具体技术内容的解释。执行过程中如有意见或建议，请寄送上海城投污水处理有限公司技术管理部（地址：上海市浦东</w:t>
      </w:r>
      <w:proofErr w:type="gramStart"/>
      <w:r w:rsidRPr="00B01E2F">
        <w:rPr>
          <w:color w:val="000000" w:themeColor="text1"/>
          <w:spacing w:val="8"/>
          <w:kern w:val="0"/>
          <w:szCs w:val="28"/>
        </w:rPr>
        <w:t>新区龙</w:t>
      </w:r>
      <w:proofErr w:type="gramEnd"/>
      <w:r w:rsidRPr="00B01E2F">
        <w:rPr>
          <w:color w:val="000000" w:themeColor="text1"/>
          <w:spacing w:val="8"/>
          <w:kern w:val="0"/>
          <w:szCs w:val="28"/>
        </w:rPr>
        <w:t>东大道</w:t>
      </w:r>
      <w:r w:rsidRPr="00B01E2F">
        <w:rPr>
          <w:color w:val="000000" w:themeColor="text1"/>
          <w:spacing w:val="8"/>
          <w:kern w:val="0"/>
          <w:szCs w:val="28"/>
        </w:rPr>
        <w:t>1851</w:t>
      </w:r>
      <w:r w:rsidRPr="00B01E2F">
        <w:rPr>
          <w:color w:val="000000" w:themeColor="text1"/>
          <w:spacing w:val="8"/>
          <w:kern w:val="0"/>
          <w:szCs w:val="28"/>
        </w:rPr>
        <w:t>号，邮编：</w:t>
      </w:r>
      <w:r w:rsidRPr="00B01E2F">
        <w:rPr>
          <w:color w:val="000000" w:themeColor="text1"/>
          <w:spacing w:val="8"/>
          <w:kern w:val="0"/>
          <w:szCs w:val="28"/>
        </w:rPr>
        <w:t>201203</w:t>
      </w:r>
      <w:r w:rsidRPr="00B01E2F">
        <w:rPr>
          <w:color w:val="000000" w:themeColor="text1"/>
          <w:spacing w:val="8"/>
          <w:kern w:val="0"/>
          <w:szCs w:val="28"/>
        </w:rPr>
        <w:t>）。</w:t>
      </w:r>
    </w:p>
    <w:p w:rsidR="00636169" w:rsidRPr="00B01E2F" w:rsidRDefault="00636169" w:rsidP="00541036">
      <w:pPr>
        <w:pStyle w:val="CB00"/>
        <w:widowControl w:val="0"/>
        <w:spacing w:before="0" w:after="0" w:line="520" w:lineRule="exact"/>
        <w:ind w:firstLine="480"/>
        <w:jc w:val="both"/>
        <w:rPr>
          <w:rFonts w:ascii="Times New Roman" w:hAnsi="Times New Roman"/>
          <w:color w:val="000000" w:themeColor="text1"/>
        </w:rPr>
      </w:pPr>
      <w:r w:rsidRPr="00B01E2F">
        <w:rPr>
          <w:rFonts w:ascii="Times New Roman" w:hAnsi="Times New Roman"/>
          <w:color w:val="000000" w:themeColor="text1"/>
        </w:rPr>
        <w:t>主编单位：</w:t>
      </w:r>
      <w:r w:rsidRPr="00B01E2F">
        <w:rPr>
          <w:rFonts w:ascii="Times New Roman" w:hAnsi="Times New Roman"/>
          <w:color w:val="000000" w:themeColor="text1"/>
          <w:kern w:val="0"/>
        </w:rPr>
        <w:t>上海城投污水处理有限公司</w:t>
      </w:r>
    </w:p>
    <w:p w:rsidR="00636169" w:rsidRPr="00B01E2F" w:rsidRDefault="00636169" w:rsidP="00541036">
      <w:pPr>
        <w:pStyle w:val="CB00"/>
        <w:widowControl w:val="0"/>
        <w:spacing w:before="0" w:after="0" w:line="520" w:lineRule="exact"/>
        <w:ind w:firstLine="480"/>
        <w:jc w:val="both"/>
        <w:rPr>
          <w:rFonts w:ascii="Times New Roman" w:hAnsi="Times New Roman"/>
          <w:color w:val="000000" w:themeColor="text1"/>
        </w:rPr>
      </w:pPr>
      <w:r w:rsidRPr="00B01E2F">
        <w:rPr>
          <w:rFonts w:ascii="Times New Roman" w:hAnsi="Times New Roman"/>
          <w:color w:val="000000" w:themeColor="text1"/>
        </w:rPr>
        <w:t>参编单位：</w:t>
      </w:r>
      <w:r w:rsidRPr="00B01E2F">
        <w:rPr>
          <w:rFonts w:ascii="Times New Roman" w:hAnsi="Times New Roman"/>
          <w:color w:val="000000" w:themeColor="text1"/>
          <w:kern w:val="0"/>
        </w:rPr>
        <w:t>上海城投污水处理有限公司白龙港污水处理厂</w:t>
      </w:r>
    </w:p>
    <w:p w:rsidR="00636169" w:rsidRPr="00B01E2F" w:rsidRDefault="00636169" w:rsidP="00541036">
      <w:pPr>
        <w:pStyle w:val="CB00"/>
        <w:widowControl w:val="0"/>
        <w:spacing w:before="0" w:after="0" w:line="520" w:lineRule="exact"/>
        <w:ind w:firstLineChars="708" w:firstLine="1699"/>
        <w:jc w:val="both"/>
        <w:rPr>
          <w:rFonts w:ascii="Times New Roman" w:hAnsi="Times New Roman"/>
          <w:color w:val="000000" w:themeColor="text1"/>
          <w:shd w:val="clear" w:color="auto" w:fill="FFFF00"/>
        </w:rPr>
      </w:pPr>
      <w:r w:rsidRPr="00B01E2F">
        <w:rPr>
          <w:rFonts w:ascii="Times New Roman" w:hAnsi="Times New Roman"/>
          <w:color w:val="000000" w:themeColor="text1"/>
        </w:rPr>
        <w:t>上海市政工程设计研究总院（集团）有限公司</w:t>
      </w:r>
    </w:p>
    <w:p w:rsidR="00A02E16" w:rsidRPr="00B01E2F" w:rsidRDefault="00636169" w:rsidP="00541036">
      <w:pPr>
        <w:pStyle w:val="CB00"/>
        <w:widowControl w:val="0"/>
        <w:spacing w:before="0" w:after="0" w:line="520" w:lineRule="exact"/>
        <w:ind w:leftChars="178" w:left="1958" w:hangingChars="638" w:hanging="1531"/>
        <w:jc w:val="both"/>
        <w:rPr>
          <w:rFonts w:ascii="Times New Roman" w:hAnsi="Times New Roman"/>
          <w:color w:val="000000" w:themeColor="text1"/>
        </w:rPr>
      </w:pPr>
      <w:r w:rsidRPr="00B01E2F">
        <w:rPr>
          <w:rFonts w:ascii="Times New Roman" w:hAnsi="Times New Roman"/>
          <w:color w:val="000000" w:themeColor="text1"/>
        </w:rPr>
        <w:t>主要起草人：</w:t>
      </w:r>
      <w:proofErr w:type="gramStart"/>
      <w:r w:rsidRPr="00B01E2F">
        <w:rPr>
          <w:rFonts w:ascii="Times New Roman" w:hAnsi="Times New Roman"/>
          <w:color w:val="000000" w:themeColor="text1"/>
        </w:rPr>
        <w:t>姚</w:t>
      </w:r>
      <w:proofErr w:type="gramEnd"/>
      <w:r w:rsidRPr="00B01E2F">
        <w:rPr>
          <w:rFonts w:ascii="Times New Roman" w:hAnsi="Times New Roman"/>
          <w:color w:val="000000" w:themeColor="text1"/>
        </w:rPr>
        <w:t xml:space="preserve">  </w:t>
      </w:r>
      <w:r w:rsidRPr="00B01E2F">
        <w:rPr>
          <w:rFonts w:ascii="Times New Roman" w:hAnsi="Times New Roman"/>
          <w:color w:val="000000" w:themeColor="text1"/>
        </w:rPr>
        <w:t>杰</w:t>
      </w:r>
      <w:r w:rsidRPr="00B01E2F">
        <w:rPr>
          <w:rFonts w:ascii="Times New Roman" w:hAnsi="Times New Roman"/>
          <w:color w:val="000000" w:themeColor="text1"/>
        </w:rPr>
        <w:t xml:space="preserve">   </w:t>
      </w:r>
      <w:r w:rsidRPr="00B01E2F">
        <w:rPr>
          <w:rFonts w:ascii="Times New Roman" w:hAnsi="Times New Roman"/>
          <w:color w:val="000000" w:themeColor="text1"/>
        </w:rPr>
        <w:t>张</w:t>
      </w:r>
      <w:r w:rsidRPr="00B01E2F">
        <w:rPr>
          <w:rFonts w:ascii="Times New Roman" w:hAnsi="Times New Roman"/>
          <w:color w:val="000000" w:themeColor="text1"/>
        </w:rPr>
        <w:t xml:space="preserve">  </w:t>
      </w:r>
      <w:proofErr w:type="gramStart"/>
      <w:r w:rsidRPr="00B01E2F">
        <w:rPr>
          <w:rFonts w:ascii="Times New Roman" w:hAnsi="Times New Roman"/>
          <w:color w:val="000000" w:themeColor="text1"/>
        </w:rPr>
        <w:t>辰</w:t>
      </w:r>
      <w:proofErr w:type="gramEnd"/>
      <w:r w:rsidRPr="00B01E2F">
        <w:rPr>
          <w:rFonts w:ascii="Times New Roman" w:hAnsi="Times New Roman"/>
          <w:color w:val="000000" w:themeColor="text1"/>
        </w:rPr>
        <w:t xml:space="preserve">   </w:t>
      </w:r>
      <w:r w:rsidRPr="00B01E2F">
        <w:rPr>
          <w:rFonts w:ascii="Times New Roman" w:hAnsi="Times New Roman"/>
          <w:color w:val="000000" w:themeColor="text1"/>
        </w:rPr>
        <w:t>谭学军</w:t>
      </w:r>
      <w:r w:rsidRPr="00B01E2F">
        <w:rPr>
          <w:rFonts w:ascii="Times New Roman" w:hAnsi="Times New Roman"/>
          <w:color w:val="000000" w:themeColor="text1"/>
        </w:rPr>
        <w:t xml:space="preserve">   </w:t>
      </w:r>
      <w:r w:rsidRPr="00B01E2F">
        <w:rPr>
          <w:rFonts w:ascii="Times New Roman" w:hAnsi="Times New Roman"/>
          <w:color w:val="000000" w:themeColor="text1"/>
        </w:rPr>
        <w:t>王荣生</w:t>
      </w:r>
      <w:r w:rsidRPr="00B01E2F">
        <w:rPr>
          <w:rFonts w:ascii="Times New Roman" w:hAnsi="Times New Roman"/>
          <w:color w:val="000000" w:themeColor="text1"/>
        </w:rPr>
        <w:t xml:space="preserve">   </w:t>
      </w:r>
      <w:r w:rsidRPr="00B01E2F">
        <w:rPr>
          <w:rFonts w:ascii="Times New Roman" w:hAnsi="Times New Roman"/>
          <w:color w:val="000000" w:themeColor="text1"/>
        </w:rPr>
        <w:t>裘</w:t>
      </w:r>
      <w:r w:rsidRPr="00B01E2F">
        <w:rPr>
          <w:rFonts w:ascii="Times New Roman" w:hAnsi="Times New Roman"/>
          <w:color w:val="000000" w:themeColor="text1"/>
        </w:rPr>
        <w:t xml:space="preserve">  </w:t>
      </w:r>
      <w:proofErr w:type="gramStart"/>
      <w:r w:rsidRPr="00B01E2F">
        <w:rPr>
          <w:rFonts w:ascii="Times New Roman" w:hAnsi="Times New Roman"/>
          <w:color w:val="000000" w:themeColor="text1"/>
        </w:rPr>
        <w:t>湛</w:t>
      </w:r>
      <w:proofErr w:type="gramEnd"/>
    </w:p>
    <w:p w:rsidR="00A02E16" w:rsidRPr="00B01E2F" w:rsidRDefault="00A02E16" w:rsidP="00541036">
      <w:pPr>
        <w:pStyle w:val="CB00"/>
        <w:widowControl w:val="0"/>
        <w:spacing w:before="0" w:after="0" w:line="520" w:lineRule="exact"/>
        <w:ind w:leftChars="778" w:left="1956" w:hangingChars="37" w:hanging="89"/>
        <w:jc w:val="both"/>
        <w:rPr>
          <w:rFonts w:ascii="Times New Roman" w:hAnsi="Times New Roman"/>
          <w:color w:val="000000" w:themeColor="text1"/>
          <w:kern w:val="0"/>
        </w:rPr>
      </w:pPr>
      <w:proofErr w:type="gramStart"/>
      <w:r w:rsidRPr="00B01E2F">
        <w:rPr>
          <w:rFonts w:ascii="Times New Roman" w:hAnsi="Times New Roman"/>
          <w:color w:val="000000" w:themeColor="text1"/>
        </w:rPr>
        <w:t>刘战广</w:t>
      </w:r>
      <w:proofErr w:type="gramEnd"/>
      <w:r w:rsidRPr="00B01E2F">
        <w:rPr>
          <w:rFonts w:ascii="Times New Roman" w:hAnsi="Times New Roman"/>
          <w:color w:val="000000" w:themeColor="text1"/>
        </w:rPr>
        <w:t xml:space="preserve">   </w:t>
      </w:r>
      <w:r w:rsidRPr="00B01E2F">
        <w:rPr>
          <w:rFonts w:ascii="Times New Roman" w:hAnsi="Times New Roman"/>
          <w:color w:val="000000" w:themeColor="text1"/>
          <w:kern w:val="0"/>
        </w:rPr>
        <w:t>陈</w:t>
      </w:r>
      <w:r w:rsidRPr="00B01E2F">
        <w:rPr>
          <w:rFonts w:ascii="Times New Roman" w:hAnsi="Times New Roman"/>
          <w:color w:val="000000" w:themeColor="text1"/>
          <w:kern w:val="0"/>
        </w:rPr>
        <w:t xml:space="preserve">  </w:t>
      </w:r>
      <w:r w:rsidRPr="00B01E2F">
        <w:rPr>
          <w:rFonts w:ascii="Times New Roman" w:hAnsi="Times New Roman"/>
          <w:color w:val="000000" w:themeColor="text1"/>
          <w:kern w:val="0"/>
        </w:rPr>
        <w:t>广</w:t>
      </w:r>
      <w:r w:rsidRPr="00B01E2F">
        <w:rPr>
          <w:rFonts w:ascii="Times New Roman" w:hAnsi="Times New Roman"/>
          <w:color w:val="000000" w:themeColor="text1"/>
          <w:kern w:val="0"/>
        </w:rPr>
        <w:t xml:space="preserve">   </w:t>
      </w:r>
      <w:r w:rsidRPr="00B01E2F">
        <w:rPr>
          <w:rFonts w:ascii="Times New Roman" w:hAnsi="Times New Roman"/>
          <w:color w:val="000000" w:themeColor="text1"/>
          <w:kern w:val="0"/>
        </w:rPr>
        <w:t>林冰洁</w:t>
      </w:r>
      <w:r w:rsidRPr="00B01E2F">
        <w:rPr>
          <w:rFonts w:ascii="Times New Roman" w:hAnsi="Times New Roman"/>
          <w:color w:val="000000" w:themeColor="text1"/>
          <w:kern w:val="0"/>
        </w:rPr>
        <w:t xml:space="preserve">   </w:t>
      </w:r>
      <w:proofErr w:type="gramStart"/>
      <w:r w:rsidRPr="00B01E2F">
        <w:rPr>
          <w:rFonts w:ascii="Times New Roman" w:hAnsi="Times New Roman"/>
          <w:color w:val="000000" w:themeColor="text1"/>
          <w:kern w:val="0"/>
        </w:rPr>
        <w:t>汪喜生</w:t>
      </w:r>
      <w:proofErr w:type="gramEnd"/>
      <w:r w:rsidR="00016EA6">
        <w:rPr>
          <w:rFonts w:ascii="Times New Roman" w:hAnsi="Times New Roman" w:hint="eastAsia"/>
          <w:color w:val="000000" w:themeColor="text1"/>
          <w:kern w:val="0"/>
        </w:rPr>
        <w:t xml:space="preserve">   </w:t>
      </w:r>
      <w:r w:rsidR="00016EA6" w:rsidRPr="00B01E2F">
        <w:rPr>
          <w:rFonts w:ascii="Times New Roman" w:hAnsi="Times New Roman"/>
          <w:color w:val="000000" w:themeColor="text1"/>
        </w:rPr>
        <w:t>谢</w:t>
      </w:r>
      <w:r w:rsidR="00016EA6" w:rsidRPr="00B01E2F">
        <w:rPr>
          <w:rFonts w:ascii="Times New Roman" w:hAnsi="Times New Roman"/>
          <w:color w:val="000000" w:themeColor="text1"/>
        </w:rPr>
        <w:t xml:space="preserve">  </w:t>
      </w:r>
      <w:r w:rsidR="00016EA6" w:rsidRPr="00B01E2F">
        <w:rPr>
          <w:rFonts w:ascii="Times New Roman" w:hAnsi="Times New Roman"/>
          <w:color w:val="000000" w:themeColor="text1"/>
        </w:rPr>
        <w:t>胜</w:t>
      </w:r>
    </w:p>
    <w:p w:rsidR="00A02E16" w:rsidRPr="00B01E2F" w:rsidRDefault="004D036B" w:rsidP="00541036">
      <w:pPr>
        <w:pStyle w:val="CB00"/>
        <w:widowControl w:val="0"/>
        <w:spacing w:before="0" w:after="0" w:line="520" w:lineRule="exact"/>
        <w:ind w:leftChars="778" w:left="1956" w:hangingChars="37" w:hanging="89"/>
        <w:jc w:val="both"/>
        <w:rPr>
          <w:rFonts w:ascii="Times New Roman" w:hAnsi="Times New Roman"/>
          <w:color w:val="000000" w:themeColor="text1"/>
        </w:rPr>
      </w:pPr>
      <w:r w:rsidRPr="00B01E2F">
        <w:rPr>
          <w:rFonts w:ascii="Times New Roman" w:hAnsi="Times New Roman"/>
          <w:color w:val="000000" w:themeColor="text1"/>
        </w:rPr>
        <w:t>李春</w:t>
      </w:r>
      <w:proofErr w:type="gramStart"/>
      <w:r w:rsidRPr="00B01E2F">
        <w:rPr>
          <w:rFonts w:ascii="Times New Roman" w:hAnsi="Times New Roman"/>
          <w:color w:val="000000" w:themeColor="text1"/>
        </w:rPr>
        <w:t>鞠</w:t>
      </w:r>
      <w:proofErr w:type="gramEnd"/>
      <w:r w:rsidRPr="00B01E2F">
        <w:rPr>
          <w:rFonts w:ascii="Times New Roman" w:hAnsi="Times New Roman"/>
          <w:color w:val="000000" w:themeColor="text1"/>
        </w:rPr>
        <w:t xml:space="preserve">   </w:t>
      </w:r>
      <w:r w:rsidR="00A02E16" w:rsidRPr="00B01E2F">
        <w:rPr>
          <w:rFonts w:ascii="Times New Roman" w:hAnsi="Times New Roman"/>
          <w:color w:val="000000" w:themeColor="text1"/>
        </w:rPr>
        <w:t>王</w:t>
      </w:r>
      <w:r w:rsidR="00A02E16" w:rsidRPr="00B01E2F">
        <w:rPr>
          <w:rFonts w:ascii="Times New Roman" w:hAnsi="Times New Roman"/>
          <w:color w:val="000000" w:themeColor="text1"/>
        </w:rPr>
        <w:t xml:space="preserve">  </w:t>
      </w:r>
      <w:r w:rsidR="00A02E16" w:rsidRPr="00B01E2F">
        <w:rPr>
          <w:rFonts w:ascii="Times New Roman" w:hAnsi="Times New Roman"/>
          <w:color w:val="000000" w:themeColor="text1"/>
        </w:rPr>
        <w:t>盼</w:t>
      </w:r>
      <w:r w:rsidR="00A02E16" w:rsidRPr="00B01E2F">
        <w:rPr>
          <w:rFonts w:ascii="Times New Roman" w:hAnsi="Times New Roman"/>
          <w:color w:val="000000" w:themeColor="text1"/>
        </w:rPr>
        <w:t xml:space="preserve">   </w:t>
      </w:r>
      <w:r w:rsidR="00636169" w:rsidRPr="00B01E2F">
        <w:rPr>
          <w:rFonts w:ascii="Times New Roman" w:hAnsi="Times New Roman"/>
          <w:color w:val="000000" w:themeColor="text1"/>
        </w:rPr>
        <w:t>陈</w:t>
      </w:r>
      <w:r w:rsidR="00636169" w:rsidRPr="00B01E2F">
        <w:rPr>
          <w:rFonts w:ascii="Times New Roman" w:hAnsi="Times New Roman"/>
          <w:color w:val="000000" w:themeColor="text1"/>
        </w:rPr>
        <w:t xml:space="preserve">  </w:t>
      </w:r>
      <w:proofErr w:type="gramStart"/>
      <w:r w:rsidR="00636169" w:rsidRPr="00B01E2F">
        <w:rPr>
          <w:rFonts w:ascii="Times New Roman" w:hAnsi="Times New Roman"/>
          <w:color w:val="000000" w:themeColor="text1"/>
        </w:rPr>
        <w:t>嫣</w:t>
      </w:r>
      <w:proofErr w:type="gramEnd"/>
      <w:r w:rsidR="00636169" w:rsidRPr="00B01E2F">
        <w:rPr>
          <w:rFonts w:ascii="Times New Roman" w:hAnsi="Times New Roman"/>
          <w:color w:val="000000" w:themeColor="text1"/>
        </w:rPr>
        <w:t xml:space="preserve">   </w:t>
      </w:r>
      <w:r w:rsidR="00636169" w:rsidRPr="00B01E2F">
        <w:rPr>
          <w:rFonts w:ascii="Times New Roman" w:hAnsi="Times New Roman"/>
          <w:color w:val="000000" w:themeColor="text1"/>
        </w:rPr>
        <w:t>沈昌明</w:t>
      </w:r>
      <w:r w:rsidR="00A02E16" w:rsidRPr="00B01E2F">
        <w:rPr>
          <w:rFonts w:ascii="Times New Roman" w:hAnsi="Times New Roman"/>
          <w:color w:val="000000" w:themeColor="text1"/>
        </w:rPr>
        <w:t xml:space="preserve">   </w:t>
      </w:r>
      <w:r w:rsidR="00A02E16" w:rsidRPr="00B01E2F">
        <w:rPr>
          <w:rFonts w:ascii="Times New Roman" w:hAnsi="Times New Roman"/>
          <w:color w:val="000000" w:themeColor="text1"/>
        </w:rPr>
        <w:t>王磊磊</w:t>
      </w:r>
    </w:p>
    <w:p w:rsidR="0082281F" w:rsidRPr="00B01E2F" w:rsidRDefault="00636169" w:rsidP="00541036">
      <w:pPr>
        <w:pStyle w:val="CB00"/>
        <w:widowControl w:val="0"/>
        <w:spacing w:before="0" w:after="0" w:line="520" w:lineRule="exact"/>
        <w:ind w:leftChars="778" w:left="1956" w:hangingChars="37" w:hanging="89"/>
        <w:jc w:val="both"/>
        <w:rPr>
          <w:rFonts w:ascii="Times New Roman" w:hAnsi="Times New Roman"/>
          <w:color w:val="000000" w:themeColor="text1"/>
        </w:rPr>
      </w:pPr>
      <w:proofErr w:type="gramStart"/>
      <w:r w:rsidRPr="00B01E2F">
        <w:rPr>
          <w:rFonts w:ascii="Times New Roman" w:hAnsi="Times New Roman"/>
          <w:color w:val="000000" w:themeColor="text1"/>
        </w:rPr>
        <w:t>王逸贤</w:t>
      </w:r>
      <w:proofErr w:type="gramEnd"/>
      <w:r w:rsidR="00A02E16" w:rsidRPr="00B01E2F">
        <w:rPr>
          <w:rFonts w:ascii="Times New Roman" w:hAnsi="Times New Roman"/>
          <w:color w:val="000000" w:themeColor="text1"/>
        </w:rPr>
        <w:t xml:space="preserve">   </w:t>
      </w:r>
      <w:r w:rsidRPr="00B01E2F">
        <w:rPr>
          <w:rFonts w:ascii="Times New Roman" w:hAnsi="Times New Roman"/>
          <w:color w:val="000000" w:themeColor="text1"/>
        </w:rPr>
        <w:t>王</w:t>
      </w:r>
      <w:r w:rsidRPr="00B01E2F">
        <w:rPr>
          <w:rFonts w:ascii="Times New Roman" w:hAnsi="Times New Roman"/>
          <w:color w:val="000000" w:themeColor="text1"/>
        </w:rPr>
        <w:t xml:space="preserve">  </w:t>
      </w:r>
      <w:proofErr w:type="gramStart"/>
      <w:r w:rsidRPr="00B01E2F">
        <w:rPr>
          <w:rFonts w:ascii="Times New Roman" w:hAnsi="Times New Roman"/>
          <w:color w:val="000000" w:themeColor="text1"/>
        </w:rPr>
        <w:t>磊</w:t>
      </w:r>
      <w:proofErr w:type="gramEnd"/>
    </w:p>
    <w:p w:rsidR="00636169" w:rsidRPr="00B01E2F" w:rsidRDefault="00636169" w:rsidP="00636169">
      <w:pPr>
        <w:pStyle w:val="CB00"/>
        <w:widowControl w:val="0"/>
        <w:spacing w:before="0" w:after="0" w:line="520" w:lineRule="exact"/>
        <w:ind w:leftChars="218" w:left="2028" w:hangingChars="627" w:hanging="1505"/>
        <w:jc w:val="both"/>
        <w:rPr>
          <w:rFonts w:ascii="Times New Roman" w:hAnsi="Times New Roman"/>
          <w:color w:val="000000" w:themeColor="text1"/>
        </w:rPr>
      </w:pPr>
      <w:r w:rsidRPr="00B01E2F">
        <w:rPr>
          <w:rFonts w:ascii="Times New Roman" w:hAnsi="Times New Roman"/>
          <w:color w:val="000000" w:themeColor="text1"/>
        </w:rPr>
        <w:t>主要审查人：</w:t>
      </w:r>
    </w:p>
    <w:p w:rsidR="00636169" w:rsidRPr="00B01E2F" w:rsidRDefault="00636169" w:rsidP="00636169">
      <w:pPr>
        <w:pStyle w:val="CB00"/>
        <w:widowControl w:val="0"/>
        <w:spacing w:before="0" w:after="0" w:line="520" w:lineRule="exact"/>
        <w:ind w:leftChars="150" w:left="360" w:firstLineChars="50" w:firstLine="120"/>
        <w:jc w:val="both"/>
        <w:rPr>
          <w:rFonts w:ascii="Times New Roman" w:hAnsi="Times New Roman"/>
          <w:color w:val="000000" w:themeColor="text1"/>
        </w:rPr>
      </w:pPr>
    </w:p>
    <w:p w:rsidR="00636169" w:rsidRPr="00B01E2F" w:rsidRDefault="00636169" w:rsidP="00636169">
      <w:pPr>
        <w:rPr>
          <w:color w:val="000000" w:themeColor="text1"/>
        </w:rPr>
      </w:pPr>
    </w:p>
    <w:p w:rsidR="00636169" w:rsidRPr="00B01E2F" w:rsidRDefault="00636169" w:rsidP="00636169">
      <w:pPr>
        <w:rPr>
          <w:color w:val="000000" w:themeColor="text1"/>
        </w:rPr>
        <w:sectPr w:rsidR="00636169" w:rsidRPr="00B01E2F" w:rsidSect="00776B28">
          <w:footerReference w:type="default" r:id="rId13"/>
          <w:pgSz w:w="11906" w:h="16838"/>
          <w:pgMar w:top="1440" w:right="1800" w:bottom="1440" w:left="1800" w:header="851" w:footer="992" w:gutter="0"/>
          <w:pgNumType w:start="1"/>
          <w:cols w:space="425"/>
          <w:docGrid w:type="lines" w:linePitch="312"/>
        </w:sectPr>
      </w:pPr>
    </w:p>
    <w:bookmarkEnd w:id="0"/>
    <w:p w:rsidR="00636169" w:rsidRPr="00B01E2F" w:rsidRDefault="00636169" w:rsidP="00D21419">
      <w:pPr>
        <w:spacing w:before="0" w:after="0" w:line="240" w:lineRule="auto"/>
        <w:jc w:val="center"/>
        <w:rPr>
          <w:b/>
          <w:color w:val="000000" w:themeColor="text1"/>
          <w:sz w:val="32"/>
          <w:szCs w:val="32"/>
        </w:rPr>
      </w:pPr>
      <w:r w:rsidRPr="00B01E2F">
        <w:rPr>
          <w:b/>
          <w:color w:val="000000" w:themeColor="text1"/>
          <w:sz w:val="32"/>
          <w:szCs w:val="32"/>
        </w:rPr>
        <w:lastRenderedPageBreak/>
        <w:t>目</w:t>
      </w:r>
      <w:r w:rsidRPr="00B01E2F">
        <w:rPr>
          <w:b/>
          <w:color w:val="000000" w:themeColor="text1"/>
          <w:sz w:val="32"/>
          <w:szCs w:val="32"/>
        </w:rPr>
        <w:t xml:space="preserve">  </w:t>
      </w:r>
      <w:r w:rsidRPr="00B01E2F">
        <w:rPr>
          <w:b/>
          <w:color w:val="000000" w:themeColor="text1"/>
          <w:sz w:val="32"/>
          <w:szCs w:val="32"/>
        </w:rPr>
        <w:t>次</w:t>
      </w:r>
    </w:p>
    <w:sdt>
      <w:sdtPr>
        <w:rPr>
          <w:rFonts w:ascii="Times New Roman" w:eastAsia="黑体" w:hAnsi="Times New Roman" w:cs="Times New Roman"/>
          <w:b w:val="0"/>
          <w:noProof/>
          <w:color w:val="000000" w:themeColor="text1"/>
          <w:sz w:val="24"/>
          <w:u w:val="single"/>
        </w:rPr>
        <w:id w:val="22594000"/>
        <w:docPartObj>
          <w:docPartGallery w:val="Table of Contents"/>
          <w:docPartUnique/>
        </w:docPartObj>
      </w:sdtPr>
      <w:sdtEndPr>
        <w:rPr>
          <w:rFonts w:eastAsiaTheme="minorEastAsia"/>
          <w:b/>
          <w:sz w:val="20"/>
          <w:szCs w:val="22"/>
          <w:u w:val="none"/>
        </w:rPr>
      </w:sdtEndPr>
      <w:sdtContent>
        <w:p w:rsidR="00601084" w:rsidRPr="00B01E2F" w:rsidRDefault="000052A5" w:rsidP="00601084">
          <w:pPr>
            <w:pStyle w:val="12"/>
            <w:tabs>
              <w:tab w:val="left" w:pos="480"/>
              <w:tab w:val="right" w:leader="dot" w:pos="8296"/>
            </w:tabs>
            <w:spacing w:before="0" w:after="0"/>
            <w:rPr>
              <w:rFonts w:ascii="Times New Roman" w:eastAsia="黑体" w:hAnsi="Times New Roman" w:cs="Times New Roman"/>
              <w:b w:val="0"/>
              <w:bCs w:val="0"/>
              <w:caps w:val="0"/>
              <w:noProof/>
              <w:sz w:val="24"/>
              <w:szCs w:val="22"/>
            </w:rPr>
          </w:pPr>
          <w:r w:rsidRPr="00B01E2F">
            <w:rPr>
              <w:rFonts w:ascii="Times New Roman" w:eastAsia="黑体" w:hAnsi="Times New Roman" w:cs="Times New Roman"/>
              <w:b w:val="0"/>
              <w:noProof/>
              <w:color w:val="000000" w:themeColor="text1"/>
              <w:sz w:val="24"/>
              <w:u w:val="single"/>
            </w:rPr>
            <w:fldChar w:fldCharType="begin"/>
          </w:r>
          <w:r w:rsidRPr="00B01E2F">
            <w:rPr>
              <w:rFonts w:ascii="Times New Roman" w:eastAsia="黑体" w:hAnsi="Times New Roman" w:cs="Times New Roman"/>
              <w:b w:val="0"/>
              <w:noProof/>
              <w:color w:val="000000" w:themeColor="text1"/>
              <w:sz w:val="24"/>
              <w:u w:val="single"/>
            </w:rPr>
            <w:instrText xml:space="preserve"> TOC \o "1-2" \h \z \u </w:instrText>
          </w:r>
          <w:r w:rsidRPr="00B01E2F">
            <w:rPr>
              <w:rFonts w:ascii="Times New Roman" w:eastAsia="黑体" w:hAnsi="Times New Roman" w:cs="Times New Roman"/>
              <w:b w:val="0"/>
              <w:noProof/>
              <w:color w:val="000000" w:themeColor="text1"/>
              <w:sz w:val="24"/>
              <w:u w:val="single"/>
            </w:rPr>
            <w:fldChar w:fldCharType="separate"/>
          </w:r>
          <w:hyperlink w:anchor="_Toc466044009" w:history="1">
            <w:r w:rsidR="00601084" w:rsidRPr="00B01E2F">
              <w:rPr>
                <w:rStyle w:val="af3"/>
                <w:rFonts w:ascii="Times New Roman" w:eastAsia="黑体" w:hAnsi="Times New Roman" w:cs="Times New Roman"/>
                <w:b w:val="0"/>
                <w:noProof/>
                <w:sz w:val="22"/>
              </w:rPr>
              <w:t>1</w:t>
            </w:r>
            <w:r w:rsidR="00601084" w:rsidRPr="00B01E2F">
              <w:rPr>
                <w:rFonts w:ascii="Times New Roman" w:eastAsia="黑体" w:hAnsi="Times New Roman" w:cs="Times New Roman"/>
                <w:b w:val="0"/>
                <w:bCs w:val="0"/>
                <w:caps w:val="0"/>
                <w:noProof/>
                <w:sz w:val="24"/>
                <w:szCs w:val="22"/>
              </w:rPr>
              <w:tab/>
            </w:r>
            <w:r w:rsidR="00601084" w:rsidRPr="00B01E2F">
              <w:rPr>
                <w:rStyle w:val="af3"/>
                <w:rFonts w:ascii="Times New Roman" w:eastAsia="黑体" w:hAnsi="Times New Roman" w:cs="Times New Roman"/>
                <w:b w:val="0"/>
                <w:noProof/>
                <w:sz w:val="22"/>
              </w:rPr>
              <w:t>总</w:t>
            </w:r>
            <w:r w:rsidR="00601084" w:rsidRPr="00B01E2F">
              <w:rPr>
                <w:rStyle w:val="af3"/>
                <w:rFonts w:ascii="Times New Roman" w:eastAsia="黑体" w:hAnsi="Times New Roman" w:cs="Times New Roman"/>
                <w:b w:val="0"/>
                <w:noProof/>
                <w:sz w:val="22"/>
              </w:rPr>
              <w:t xml:space="preserve">  </w:t>
            </w:r>
            <w:r w:rsidR="00601084" w:rsidRPr="00B01E2F">
              <w:rPr>
                <w:rStyle w:val="af3"/>
                <w:rFonts w:ascii="Times New Roman" w:eastAsia="黑体" w:hAnsi="Times New Roman" w:cs="Times New Roman"/>
                <w:b w:val="0"/>
                <w:noProof/>
                <w:sz w:val="22"/>
              </w:rPr>
              <w:t>则</w:t>
            </w:r>
            <w:r w:rsidR="00601084" w:rsidRPr="00B01E2F">
              <w:rPr>
                <w:rFonts w:ascii="Times New Roman" w:eastAsia="黑体" w:hAnsi="Times New Roman" w:cs="Times New Roman"/>
                <w:b w:val="0"/>
                <w:noProof/>
                <w:webHidden/>
                <w:sz w:val="22"/>
              </w:rPr>
              <w:tab/>
            </w:r>
            <w:r w:rsidR="00601084" w:rsidRPr="00B01E2F">
              <w:rPr>
                <w:rFonts w:ascii="Times New Roman" w:eastAsia="黑体" w:hAnsi="Times New Roman" w:cs="Times New Roman"/>
                <w:b w:val="0"/>
                <w:noProof/>
                <w:webHidden/>
                <w:sz w:val="22"/>
              </w:rPr>
              <w:fldChar w:fldCharType="begin"/>
            </w:r>
            <w:r w:rsidR="00601084" w:rsidRPr="00B01E2F">
              <w:rPr>
                <w:rFonts w:ascii="Times New Roman" w:eastAsia="黑体" w:hAnsi="Times New Roman" w:cs="Times New Roman"/>
                <w:b w:val="0"/>
                <w:noProof/>
                <w:webHidden/>
                <w:sz w:val="22"/>
              </w:rPr>
              <w:instrText xml:space="preserve"> PAGEREF _Toc466044009 \h </w:instrText>
            </w:r>
            <w:r w:rsidR="00601084" w:rsidRPr="00B01E2F">
              <w:rPr>
                <w:rFonts w:ascii="Times New Roman" w:eastAsia="黑体" w:hAnsi="Times New Roman" w:cs="Times New Roman"/>
                <w:b w:val="0"/>
                <w:noProof/>
                <w:webHidden/>
                <w:sz w:val="22"/>
              </w:rPr>
            </w:r>
            <w:r w:rsidR="00601084" w:rsidRPr="00B01E2F">
              <w:rPr>
                <w:rFonts w:ascii="Times New Roman" w:eastAsia="黑体" w:hAnsi="Times New Roman" w:cs="Times New Roman"/>
                <w:b w:val="0"/>
                <w:noProof/>
                <w:webHidden/>
                <w:sz w:val="22"/>
              </w:rPr>
              <w:fldChar w:fldCharType="separate"/>
            </w:r>
            <w:r w:rsidR="00D623B1">
              <w:rPr>
                <w:rFonts w:ascii="Times New Roman" w:eastAsia="黑体" w:hAnsi="Times New Roman" w:cs="Times New Roman"/>
                <w:b w:val="0"/>
                <w:noProof/>
                <w:webHidden/>
                <w:sz w:val="22"/>
              </w:rPr>
              <w:t>1</w:t>
            </w:r>
            <w:r w:rsidR="00601084" w:rsidRPr="00B01E2F">
              <w:rPr>
                <w:rFonts w:ascii="Times New Roman" w:eastAsia="黑体" w:hAnsi="Times New Roman" w:cs="Times New Roman"/>
                <w:b w:val="0"/>
                <w:noProof/>
                <w:webHidden/>
                <w:sz w:val="22"/>
              </w:rPr>
              <w:fldChar w:fldCharType="end"/>
            </w:r>
          </w:hyperlink>
        </w:p>
        <w:p w:rsidR="00601084" w:rsidRPr="00B01E2F" w:rsidRDefault="00931997" w:rsidP="00601084">
          <w:pPr>
            <w:pStyle w:val="12"/>
            <w:tabs>
              <w:tab w:val="left" w:pos="480"/>
              <w:tab w:val="right" w:leader="dot" w:pos="8296"/>
            </w:tabs>
            <w:spacing w:before="0" w:after="0"/>
            <w:rPr>
              <w:rFonts w:ascii="Times New Roman" w:eastAsia="黑体" w:hAnsi="Times New Roman" w:cs="Times New Roman"/>
              <w:b w:val="0"/>
              <w:bCs w:val="0"/>
              <w:caps w:val="0"/>
              <w:noProof/>
              <w:sz w:val="24"/>
              <w:szCs w:val="22"/>
            </w:rPr>
          </w:pPr>
          <w:hyperlink w:anchor="_Toc466044010" w:history="1">
            <w:r w:rsidR="00601084" w:rsidRPr="00B01E2F">
              <w:rPr>
                <w:rStyle w:val="af3"/>
                <w:rFonts w:ascii="Times New Roman" w:eastAsia="黑体" w:hAnsi="Times New Roman" w:cs="Times New Roman"/>
                <w:b w:val="0"/>
                <w:noProof/>
                <w:sz w:val="22"/>
              </w:rPr>
              <w:t>2</w:t>
            </w:r>
            <w:r w:rsidR="00601084" w:rsidRPr="00B01E2F">
              <w:rPr>
                <w:rFonts w:ascii="Times New Roman" w:eastAsia="黑体" w:hAnsi="Times New Roman" w:cs="Times New Roman"/>
                <w:b w:val="0"/>
                <w:bCs w:val="0"/>
                <w:caps w:val="0"/>
                <w:noProof/>
                <w:sz w:val="24"/>
                <w:szCs w:val="22"/>
              </w:rPr>
              <w:tab/>
            </w:r>
            <w:r w:rsidR="00601084" w:rsidRPr="00B01E2F">
              <w:rPr>
                <w:rStyle w:val="af3"/>
                <w:rFonts w:ascii="Times New Roman" w:eastAsia="黑体" w:hAnsi="Times New Roman" w:cs="Times New Roman"/>
                <w:b w:val="0"/>
                <w:noProof/>
                <w:sz w:val="22"/>
              </w:rPr>
              <w:t>术</w:t>
            </w:r>
            <w:r w:rsidR="00601084" w:rsidRPr="00B01E2F">
              <w:rPr>
                <w:rStyle w:val="af3"/>
                <w:rFonts w:ascii="Times New Roman" w:eastAsia="黑体" w:hAnsi="Times New Roman" w:cs="Times New Roman"/>
                <w:b w:val="0"/>
                <w:noProof/>
                <w:sz w:val="22"/>
              </w:rPr>
              <w:t xml:space="preserve">  </w:t>
            </w:r>
            <w:r w:rsidR="00601084" w:rsidRPr="00B01E2F">
              <w:rPr>
                <w:rStyle w:val="af3"/>
                <w:rFonts w:ascii="Times New Roman" w:eastAsia="黑体" w:hAnsi="Times New Roman" w:cs="Times New Roman"/>
                <w:b w:val="0"/>
                <w:noProof/>
                <w:sz w:val="22"/>
              </w:rPr>
              <w:t>语</w:t>
            </w:r>
            <w:r w:rsidR="00601084" w:rsidRPr="00B01E2F">
              <w:rPr>
                <w:rFonts w:ascii="Times New Roman" w:eastAsia="黑体" w:hAnsi="Times New Roman" w:cs="Times New Roman"/>
                <w:b w:val="0"/>
                <w:noProof/>
                <w:webHidden/>
                <w:sz w:val="22"/>
              </w:rPr>
              <w:tab/>
            </w:r>
            <w:r w:rsidR="00601084" w:rsidRPr="00B01E2F">
              <w:rPr>
                <w:rFonts w:ascii="Times New Roman" w:eastAsia="黑体" w:hAnsi="Times New Roman" w:cs="Times New Roman"/>
                <w:b w:val="0"/>
                <w:noProof/>
                <w:webHidden/>
                <w:sz w:val="22"/>
              </w:rPr>
              <w:fldChar w:fldCharType="begin"/>
            </w:r>
            <w:r w:rsidR="00601084" w:rsidRPr="00B01E2F">
              <w:rPr>
                <w:rFonts w:ascii="Times New Roman" w:eastAsia="黑体" w:hAnsi="Times New Roman" w:cs="Times New Roman"/>
                <w:b w:val="0"/>
                <w:noProof/>
                <w:webHidden/>
                <w:sz w:val="22"/>
              </w:rPr>
              <w:instrText xml:space="preserve"> PAGEREF _Toc466044010 \h </w:instrText>
            </w:r>
            <w:r w:rsidR="00601084" w:rsidRPr="00B01E2F">
              <w:rPr>
                <w:rFonts w:ascii="Times New Roman" w:eastAsia="黑体" w:hAnsi="Times New Roman" w:cs="Times New Roman"/>
                <w:b w:val="0"/>
                <w:noProof/>
                <w:webHidden/>
                <w:sz w:val="22"/>
              </w:rPr>
            </w:r>
            <w:r w:rsidR="00601084" w:rsidRPr="00B01E2F">
              <w:rPr>
                <w:rFonts w:ascii="Times New Roman" w:eastAsia="黑体" w:hAnsi="Times New Roman" w:cs="Times New Roman"/>
                <w:b w:val="0"/>
                <w:noProof/>
                <w:webHidden/>
                <w:sz w:val="22"/>
              </w:rPr>
              <w:fldChar w:fldCharType="separate"/>
            </w:r>
            <w:r w:rsidR="00D623B1">
              <w:rPr>
                <w:rFonts w:ascii="Times New Roman" w:eastAsia="黑体" w:hAnsi="Times New Roman" w:cs="Times New Roman"/>
                <w:b w:val="0"/>
                <w:noProof/>
                <w:webHidden/>
                <w:sz w:val="22"/>
              </w:rPr>
              <w:t>5</w:t>
            </w:r>
            <w:r w:rsidR="00601084" w:rsidRPr="00B01E2F">
              <w:rPr>
                <w:rFonts w:ascii="Times New Roman" w:eastAsia="黑体" w:hAnsi="Times New Roman" w:cs="Times New Roman"/>
                <w:b w:val="0"/>
                <w:noProof/>
                <w:webHidden/>
                <w:sz w:val="22"/>
              </w:rPr>
              <w:fldChar w:fldCharType="end"/>
            </w:r>
          </w:hyperlink>
        </w:p>
        <w:p w:rsidR="00601084" w:rsidRPr="00B01E2F" w:rsidRDefault="00931997" w:rsidP="00601084">
          <w:pPr>
            <w:pStyle w:val="12"/>
            <w:tabs>
              <w:tab w:val="left" w:pos="480"/>
              <w:tab w:val="right" w:leader="dot" w:pos="8296"/>
            </w:tabs>
            <w:spacing w:before="0" w:after="0"/>
            <w:rPr>
              <w:rFonts w:ascii="Times New Roman" w:eastAsia="黑体" w:hAnsi="Times New Roman" w:cs="Times New Roman"/>
              <w:b w:val="0"/>
              <w:bCs w:val="0"/>
              <w:caps w:val="0"/>
              <w:noProof/>
              <w:sz w:val="24"/>
              <w:szCs w:val="22"/>
            </w:rPr>
          </w:pPr>
          <w:hyperlink w:anchor="_Toc466044011" w:history="1">
            <w:r w:rsidR="00601084" w:rsidRPr="00B01E2F">
              <w:rPr>
                <w:rStyle w:val="af3"/>
                <w:rFonts w:ascii="Times New Roman" w:eastAsia="黑体" w:hAnsi="Times New Roman" w:cs="Times New Roman"/>
                <w:b w:val="0"/>
                <w:noProof/>
                <w:sz w:val="22"/>
              </w:rPr>
              <w:t>3</w:t>
            </w:r>
            <w:r w:rsidR="00601084" w:rsidRPr="00B01E2F">
              <w:rPr>
                <w:rFonts w:ascii="Times New Roman" w:eastAsia="黑体" w:hAnsi="Times New Roman" w:cs="Times New Roman"/>
                <w:b w:val="0"/>
                <w:bCs w:val="0"/>
                <w:caps w:val="0"/>
                <w:noProof/>
                <w:sz w:val="24"/>
                <w:szCs w:val="22"/>
              </w:rPr>
              <w:tab/>
            </w:r>
            <w:r w:rsidR="00601084" w:rsidRPr="00B01E2F">
              <w:rPr>
                <w:rStyle w:val="af3"/>
                <w:rFonts w:ascii="Times New Roman" w:eastAsia="黑体" w:hAnsi="Times New Roman" w:cs="Times New Roman"/>
                <w:b w:val="0"/>
                <w:noProof/>
                <w:sz w:val="22"/>
              </w:rPr>
              <w:t>工艺运行</w:t>
            </w:r>
            <w:r w:rsidR="00601084" w:rsidRPr="00B01E2F">
              <w:rPr>
                <w:rFonts w:ascii="Times New Roman" w:eastAsia="黑体" w:hAnsi="Times New Roman" w:cs="Times New Roman"/>
                <w:b w:val="0"/>
                <w:noProof/>
                <w:webHidden/>
                <w:sz w:val="22"/>
              </w:rPr>
              <w:tab/>
            </w:r>
            <w:r w:rsidR="00601084" w:rsidRPr="00B01E2F">
              <w:rPr>
                <w:rFonts w:ascii="Times New Roman" w:eastAsia="黑体" w:hAnsi="Times New Roman" w:cs="Times New Roman"/>
                <w:b w:val="0"/>
                <w:noProof/>
                <w:webHidden/>
                <w:sz w:val="22"/>
              </w:rPr>
              <w:fldChar w:fldCharType="begin"/>
            </w:r>
            <w:r w:rsidR="00601084" w:rsidRPr="00B01E2F">
              <w:rPr>
                <w:rFonts w:ascii="Times New Roman" w:eastAsia="黑体" w:hAnsi="Times New Roman" w:cs="Times New Roman"/>
                <w:b w:val="0"/>
                <w:noProof/>
                <w:webHidden/>
                <w:sz w:val="22"/>
              </w:rPr>
              <w:instrText xml:space="preserve"> PAGEREF _Toc466044011 \h </w:instrText>
            </w:r>
            <w:r w:rsidR="00601084" w:rsidRPr="00B01E2F">
              <w:rPr>
                <w:rFonts w:ascii="Times New Roman" w:eastAsia="黑体" w:hAnsi="Times New Roman" w:cs="Times New Roman"/>
                <w:b w:val="0"/>
                <w:noProof/>
                <w:webHidden/>
                <w:sz w:val="22"/>
              </w:rPr>
            </w:r>
            <w:r w:rsidR="00601084" w:rsidRPr="00B01E2F">
              <w:rPr>
                <w:rFonts w:ascii="Times New Roman" w:eastAsia="黑体" w:hAnsi="Times New Roman" w:cs="Times New Roman"/>
                <w:b w:val="0"/>
                <w:noProof/>
                <w:webHidden/>
                <w:sz w:val="22"/>
              </w:rPr>
              <w:fldChar w:fldCharType="separate"/>
            </w:r>
            <w:r w:rsidR="00D623B1">
              <w:rPr>
                <w:rFonts w:ascii="Times New Roman" w:eastAsia="黑体" w:hAnsi="Times New Roman" w:cs="Times New Roman"/>
                <w:b w:val="0"/>
                <w:noProof/>
                <w:webHidden/>
                <w:sz w:val="22"/>
              </w:rPr>
              <w:t>8</w:t>
            </w:r>
            <w:r w:rsidR="00601084" w:rsidRPr="00B01E2F">
              <w:rPr>
                <w:rFonts w:ascii="Times New Roman" w:eastAsia="黑体" w:hAnsi="Times New Roman" w:cs="Times New Roman"/>
                <w:b w:val="0"/>
                <w:noProof/>
                <w:webHidden/>
                <w:sz w:val="22"/>
              </w:rPr>
              <w:fldChar w:fldCharType="end"/>
            </w:r>
          </w:hyperlink>
        </w:p>
        <w:p w:rsidR="00601084" w:rsidRPr="00B01E2F" w:rsidRDefault="00931997" w:rsidP="00601084">
          <w:pPr>
            <w:pStyle w:val="21"/>
            <w:tabs>
              <w:tab w:val="left" w:pos="840"/>
              <w:tab w:val="right" w:leader="dot" w:pos="8296"/>
            </w:tabs>
            <w:rPr>
              <w:rFonts w:ascii="Times New Roman" w:eastAsia="黑体" w:hAnsi="Times New Roman" w:cs="Times New Roman"/>
              <w:smallCaps w:val="0"/>
              <w:noProof/>
              <w:sz w:val="24"/>
              <w:szCs w:val="22"/>
            </w:rPr>
          </w:pPr>
          <w:hyperlink w:anchor="_Toc466044012" w:history="1">
            <w:r w:rsidR="00601084" w:rsidRPr="00B01E2F">
              <w:rPr>
                <w:rStyle w:val="af3"/>
                <w:rFonts w:ascii="Times New Roman" w:eastAsia="黑体" w:hAnsi="Times New Roman" w:cs="Times New Roman"/>
                <w:noProof/>
                <w:sz w:val="22"/>
              </w:rPr>
              <w:t>3.1</w:t>
            </w:r>
            <w:r w:rsidR="00601084" w:rsidRPr="00B01E2F">
              <w:rPr>
                <w:rFonts w:ascii="Times New Roman" w:eastAsia="黑体" w:hAnsi="Times New Roman" w:cs="Times New Roman"/>
                <w:smallCaps w:val="0"/>
                <w:noProof/>
                <w:sz w:val="24"/>
                <w:szCs w:val="22"/>
              </w:rPr>
              <w:tab/>
            </w:r>
            <w:r w:rsidR="00601084" w:rsidRPr="00B01E2F">
              <w:rPr>
                <w:rStyle w:val="af3"/>
                <w:rFonts w:ascii="Times New Roman" w:eastAsia="黑体" w:hAnsi="Times New Roman" w:cs="Times New Roman"/>
                <w:noProof/>
                <w:sz w:val="22"/>
              </w:rPr>
              <w:t>一般规定</w:t>
            </w:r>
            <w:r w:rsidR="00601084" w:rsidRPr="00B01E2F">
              <w:rPr>
                <w:rFonts w:ascii="Times New Roman" w:eastAsia="黑体" w:hAnsi="Times New Roman" w:cs="Times New Roman"/>
                <w:noProof/>
                <w:webHidden/>
                <w:sz w:val="22"/>
              </w:rPr>
              <w:tab/>
            </w:r>
            <w:r w:rsidR="00601084" w:rsidRPr="00B01E2F">
              <w:rPr>
                <w:rFonts w:ascii="Times New Roman" w:eastAsia="黑体" w:hAnsi="Times New Roman" w:cs="Times New Roman"/>
                <w:noProof/>
                <w:webHidden/>
                <w:sz w:val="22"/>
              </w:rPr>
              <w:fldChar w:fldCharType="begin"/>
            </w:r>
            <w:r w:rsidR="00601084" w:rsidRPr="00B01E2F">
              <w:rPr>
                <w:rFonts w:ascii="Times New Roman" w:eastAsia="黑体" w:hAnsi="Times New Roman" w:cs="Times New Roman"/>
                <w:noProof/>
                <w:webHidden/>
                <w:sz w:val="22"/>
              </w:rPr>
              <w:instrText xml:space="preserve"> PAGEREF _Toc466044012 \h </w:instrText>
            </w:r>
            <w:r w:rsidR="00601084" w:rsidRPr="00B01E2F">
              <w:rPr>
                <w:rFonts w:ascii="Times New Roman" w:eastAsia="黑体" w:hAnsi="Times New Roman" w:cs="Times New Roman"/>
                <w:noProof/>
                <w:webHidden/>
                <w:sz w:val="22"/>
              </w:rPr>
            </w:r>
            <w:r w:rsidR="00601084" w:rsidRPr="00B01E2F">
              <w:rPr>
                <w:rFonts w:ascii="Times New Roman" w:eastAsia="黑体" w:hAnsi="Times New Roman" w:cs="Times New Roman"/>
                <w:noProof/>
                <w:webHidden/>
                <w:sz w:val="22"/>
              </w:rPr>
              <w:fldChar w:fldCharType="separate"/>
            </w:r>
            <w:r w:rsidR="00D623B1">
              <w:rPr>
                <w:rFonts w:ascii="Times New Roman" w:eastAsia="黑体" w:hAnsi="Times New Roman" w:cs="Times New Roman"/>
                <w:noProof/>
                <w:webHidden/>
                <w:sz w:val="22"/>
              </w:rPr>
              <w:t>8</w:t>
            </w:r>
            <w:r w:rsidR="00601084" w:rsidRPr="00B01E2F">
              <w:rPr>
                <w:rFonts w:ascii="Times New Roman" w:eastAsia="黑体" w:hAnsi="Times New Roman" w:cs="Times New Roman"/>
                <w:noProof/>
                <w:webHidden/>
                <w:sz w:val="22"/>
              </w:rPr>
              <w:fldChar w:fldCharType="end"/>
            </w:r>
          </w:hyperlink>
        </w:p>
        <w:p w:rsidR="00601084" w:rsidRPr="00B01E2F" w:rsidRDefault="00931997" w:rsidP="00601084">
          <w:pPr>
            <w:pStyle w:val="21"/>
            <w:tabs>
              <w:tab w:val="left" w:pos="840"/>
              <w:tab w:val="right" w:leader="dot" w:pos="8296"/>
            </w:tabs>
            <w:rPr>
              <w:rFonts w:ascii="Times New Roman" w:eastAsia="黑体" w:hAnsi="Times New Roman" w:cs="Times New Roman"/>
              <w:smallCaps w:val="0"/>
              <w:noProof/>
              <w:sz w:val="24"/>
              <w:szCs w:val="22"/>
            </w:rPr>
          </w:pPr>
          <w:hyperlink w:anchor="_Toc466044013" w:history="1">
            <w:r w:rsidR="00601084" w:rsidRPr="00B01E2F">
              <w:rPr>
                <w:rStyle w:val="af3"/>
                <w:rFonts w:ascii="Times New Roman" w:eastAsia="黑体" w:hAnsi="Times New Roman" w:cs="Times New Roman"/>
                <w:noProof/>
                <w:sz w:val="22"/>
              </w:rPr>
              <w:t>3.2</w:t>
            </w:r>
            <w:r w:rsidR="00601084" w:rsidRPr="00B01E2F">
              <w:rPr>
                <w:rFonts w:ascii="Times New Roman" w:eastAsia="黑体" w:hAnsi="Times New Roman" w:cs="Times New Roman"/>
                <w:smallCaps w:val="0"/>
                <w:noProof/>
                <w:sz w:val="24"/>
                <w:szCs w:val="22"/>
              </w:rPr>
              <w:tab/>
            </w:r>
            <w:r w:rsidR="00601084" w:rsidRPr="00B01E2F">
              <w:rPr>
                <w:rStyle w:val="af3"/>
                <w:rFonts w:ascii="Times New Roman" w:eastAsia="黑体" w:hAnsi="Times New Roman" w:cs="Times New Roman"/>
                <w:noProof/>
                <w:sz w:val="22"/>
              </w:rPr>
              <w:t>格栅间</w:t>
            </w:r>
            <w:r w:rsidR="00601084" w:rsidRPr="00B01E2F">
              <w:rPr>
                <w:rFonts w:ascii="Times New Roman" w:eastAsia="黑体" w:hAnsi="Times New Roman" w:cs="Times New Roman"/>
                <w:noProof/>
                <w:webHidden/>
                <w:sz w:val="22"/>
              </w:rPr>
              <w:tab/>
            </w:r>
            <w:r w:rsidR="00601084" w:rsidRPr="00B01E2F">
              <w:rPr>
                <w:rFonts w:ascii="Times New Roman" w:eastAsia="黑体" w:hAnsi="Times New Roman" w:cs="Times New Roman"/>
                <w:noProof/>
                <w:webHidden/>
                <w:sz w:val="22"/>
              </w:rPr>
              <w:fldChar w:fldCharType="begin"/>
            </w:r>
            <w:r w:rsidR="00601084" w:rsidRPr="00B01E2F">
              <w:rPr>
                <w:rFonts w:ascii="Times New Roman" w:eastAsia="黑体" w:hAnsi="Times New Roman" w:cs="Times New Roman"/>
                <w:noProof/>
                <w:webHidden/>
                <w:sz w:val="22"/>
              </w:rPr>
              <w:instrText xml:space="preserve"> PAGEREF _Toc466044013 \h </w:instrText>
            </w:r>
            <w:r w:rsidR="00601084" w:rsidRPr="00B01E2F">
              <w:rPr>
                <w:rFonts w:ascii="Times New Roman" w:eastAsia="黑体" w:hAnsi="Times New Roman" w:cs="Times New Roman"/>
                <w:noProof/>
                <w:webHidden/>
                <w:sz w:val="22"/>
              </w:rPr>
            </w:r>
            <w:r w:rsidR="00601084" w:rsidRPr="00B01E2F">
              <w:rPr>
                <w:rFonts w:ascii="Times New Roman" w:eastAsia="黑体" w:hAnsi="Times New Roman" w:cs="Times New Roman"/>
                <w:noProof/>
                <w:webHidden/>
                <w:sz w:val="22"/>
              </w:rPr>
              <w:fldChar w:fldCharType="separate"/>
            </w:r>
            <w:r w:rsidR="00D623B1">
              <w:rPr>
                <w:rFonts w:ascii="Times New Roman" w:eastAsia="黑体" w:hAnsi="Times New Roman" w:cs="Times New Roman"/>
                <w:noProof/>
                <w:webHidden/>
                <w:sz w:val="22"/>
              </w:rPr>
              <w:t>8</w:t>
            </w:r>
            <w:r w:rsidR="00601084" w:rsidRPr="00B01E2F">
              <w:rPr>
                <w:rFonts w:ascii="Times New Roman" w:eastAsia="黑体" w:hAnsi="Times New Roman" w:cs="Times New Roman"/>
                <w:noProof/>
                <w:webHidden/>
                <w:sz w:val="22"/>
              </w:rPr>
              <w:fldChar w:fldCharType="end"/>
            </w:r>
          </w:hyperlink>
        </w:p>
        <w:p w:rsidR="00601084" w:rsidRPr="00B01E2F" w:rsidRDefault="00931997" w:rsidP="00601084">
          <w:pPr>
            <w:pStyle w:val="21"/>
            <w:tabs>
              <w:tab w:val="left" w:pos="840"/>
              <w:tab w:val="right" w:leader="dot" w:pos="8296"/>
            </w:tabs>
            <w:rPr>
              <w:rFonts w:ascii="Times New Roman" w:eastAsia="黑体" w:hAnsi="Times New Roman" w:cs="Times New Roman"/>
              <w:smallCaps w:val="0"/>
              <w:noProof/>
              <w:sz w:val="24"/>
              <w:szCs w:val="22"/>
            </w:rPr>
          </w:pPr>
          <w:hyperlink w:anchor="_Toc466044014" w:history="1">
            <w:r w:rsidR="00601084" w:rsidRPr="00B01E2F">
              <w:rPr>
                <w:rStyle w:val="af3"/>
                <w:rFonts w:ascii="Times New Roman" w:eastAsia="黑体" w:hAnsi="Times New Roman" w:cs="Times New Roman"/>
                <w:noProof/>
                <w:sz w:val="22"/>
              </w:rPr>
              <w:t>3.3</w:t>
            </w:r>
            <w:r w:rsidR="00601084" w:rsidRPr="00B01E2F">
              <w:rPr>
                <w:rFonts w:ascii="Times New Roman" w:eastAsia="黑体" w:hAnsi="Times New Roman" w:cs="Times New Roman"/>
                <w:smallCaps w:val="0"/>
                <w:noProof/>
                <w:sz w:val="24"/>
                <w:szCs w:val="22"/>
              </w:rPr>
              <w:tab/>
            </w:r>
            <w:r w:rsidR="00601084" w:rsidRPr="00B01E2F">
              <w:rPr>
                <w:rStyle w:val="af3"/>
                <w:rFonts w:ascii="Times New Roman" w:eastAsia="黑体" w:hAnsi="Times New Roman" w:cs="Times New Roman"/>
                <w:noProof/>
                <w:sz w:val="22"/>
              </w:rPr>
              <w:t>泵房</w:t>
            </w:r>
            <w:r w:rsidR="00601084" w:rsidRPr="00B01E2F">
              <w:rPr>
                <w:rFonts w:ascii="Times New Roman" w:eastAsia="黑体" w:hAnsi="Times New Roman" w:cs="Times New Roman"/>
                <w:noProof/>
                <w:webHidden/>
                <w:sz w:val="22"/>
              </w:rPr>
              <w:tab/>
            </w:r>
            <w:r w:rsidR="00601084" w:rsidRPr="00B01E2F">
              <w:rPr>
                <w:rFonts w:ascii="Times New Roman" w:eastAsia="黑体" w:hAnsi="Times New Roman" w:cs="Times New Roman"/>
                <w:noProof/>
                <w:webHidden/>
                <w:sz w:val="22"/>
              </w:rPr>
              <w:fldChar w:fldCharType="begin"/>
            </w:r>
            <w:r w:rsidR="00601084" w:rsidRPr="00B01E2F">
              <w:rPr>
                <w:rFonts w:ascii="Times New Roman" w:eastAsia="黑体" w:hAnsi="Times New Roman" w:cs="Times New Roman"/>
                <w:noProof/>
                <w:webHidden/>
                <w:sz w:val="22"/>
              </w:rPr>
              <w:instrText xml:space="preserve"> PAGEREF _Toc466044014 \h </w:instrText>
            </w:r>
            <w:r w:rsidR="00601084" w:rsidRPr="00B01E2F">
              <w:rPr>
                <w:rFonts w:ascii="Times New Roman" w:eastAsia="黑体" w:hAnsi="Times New Roman" w:cs="Times New Roman"/>
                <w:noProof/>
                <w:webHidden/>
                <w:sz w:val="22"/>
              </w:rPr>
            </w:r>
            <w:r w:rsidR="00601084" w:rsidRPr="00B01E2F">
              <w:rPr>
                <w:rFonts w:ascii="Times New Roman" w:eastAsia="黑体" w:hAnsi="Times New Roman" w:cs="Times New Roman"/>
                <w:noProof/>
                <w:webHidden/>
                <w:sz w:val="22"/>
              </w:rPr>
              <w:fldChar w:fldCharType="separate"/>
            </w:r>
            <w:r w:rsidR="00D623B1">
              <w:rPr>
                <w:rFonts w:ascii="Times New Roman" w:eastAsia="黑体" w:hAnsi="Times New Roman" w:cs="Times New Roman"/>
                <w:noProof/>
                <w:webHidden/>
                <w:sz w:val="22"/>
              </w:rPr>
              <w:t>10</w:t>
            </w:r>
            <w:r w:rsidR="00601084" w:rsidRPr="00B01E2F">
              <w:rPr>
                <w:rFonts w:ascii="Times New Roman" w:eastAsia="黑体" w:hAnsi="Times New Roman" w:cs="Times New Roman"/>
                <w:noProof/>
                <w:webHidden/>
                <w:sz w:val="22"/>
              </w:rPr>
              <w:fldChar w:fldCharType="end"/>
            </w:r>
          </w:hyperlink>
        </w:p>
        <w:p w:rsidR="00601084" w:rsidRPr="00B01E2F" w:rsidRDefault="00931997" w:rsidP="00601084">
          <w:pPr>
            <w:pStyle w:val="21"/>
            <w:tabs>
              <w:tab w:val="left" w:pos="840"/>
              <w:tab w:val="right" w:leader="dot" w:pos="8296"/>
            </w:tabs>
            <w:rPr>
              <w:rFonts w:ascii="Times New Roman" w:eastAsia="黑体" w:hAnsi="Times New Roman" w:cs="Times New Roman"/>
              <w:smallCaps w:val="0"/>
              <w:noProof/>
              <w:sz w:val="24"/>
              <w:szCs w:val="22"/>
            </w:rPr>
          </w:pPr>
          <w:hyperlink w:anchor="_Toc466044015" w:history="1">
            <w:r w:rsidR="00601084" w:rsidRPr="00B01E2F">
              <w:rPr>
                <w:rStyle w:val="af3"/>
                <w:rFonts w:ascii="Times New Roman" w:eastAsia="黑体" w:hAnsi="Times New Roman" w:cs="Times New Roman"/>
                <w:noProof/>
                <w:sz w:val="22"/>
              </w:rPr>
              <w:t>3.4</w:t>
            </w:r>
            <w:r w:rsidR="00601084" w:rsidRPr="00B01E2F">
              <w:rPr>
                <w:rFonts w:ascii="Times New Roman" w:eastAsia="黑体" w:hAnsi="Times New Roman" w:cs="Times New Roman"/>
                <w:smallCaps w:val="0"/>
                <w:noProof/>
                <w:sz w:val="24"/>
                <w:szCs w:val="22"/>
              </w:rPr>
              <w:tab/>
            </w:r>
            <w:r w:rsidR="00601084" w:rsidRPr="00B01E2F">
              <w:rPr>
                <w:rStyle w:val="af3"/>
                <w:rFonts w:ascii="Times New Roman" w:eastAsia="黑体" w:hAnsi="Times New Roman" w:cs="Times New Roman"/>
                <w:noProof/>
                <w:sz w:val="22"/>
              </w:rPr>
              <w:t>沉砂池</w:t>
            </w:r>
            <w:r w:rsidR="00601084" w:rsidRPr="00B01E2F">
              <w:rPr>
                <w:rFonts w:ascii="Times New Roman" w:eastAsia="黑体" w:hAnsi="Times New Roman" w:cs="Times New Roman"/>
                <w:noProof/>
                <w:webHidden/>
                <w:sz w:val="22"/>
              </w:rPr>
              <w:tab/>
            </w:r>
            <w:r w:rsidR="00601084" w:rsidRPr="00B01E2F">
              <w:rPr>
                <w:rFonts w:ascii="Times New Roman" w:eastAsia="黑体" w:hAnsi="Times New Roman" w:cs="Times New Roman"/>
                <w:noProof/>
                <w:webHidden/>
                <w:sz w:val="22"/>
              </w:rPr>
              <w:fldChar w:fldCharType="begin"/>
            </w:r>
            <w:r w:rsidR="00601084" w:rsidRPr="00B01E2F">
              <w:rPr>
                <w:rFonts w:ascii="Times New Roman" w:eastAsia="黑体" w:hAnsi="Times New Roman" w:cs="Times New Roman"/>
                <w:noProof/>
                <w:webHidden/>
                <w:sz w:val="22"/>
              </w:rPr>
              <w:instrText xml:space="preserve"> PAGEREF _Toc466044015 \h </w:instrText>
            </w:r>
            <w:r w:rsidR="00601084" w:rsidRPr="00B01E2F">
              <w:rPr>
                <w:rFonts w:ascii="Times New Roman" w:eastAsia="黑体" w:hAnsi="Times New Roman" w:cs="Times New Roman"/>
                <w:noProof/>
                <w:webHidden/>
                <w:sz w:val="22"/>
              </w:rPr>
            </w:r>
            <w:r w:rsidR="00601084" w:rsidRPr="00B01E2F">
              <w:rPr>
                <w:rFonts w:ascii="Times New Roman" w:eastAsia="黑体" w:hAnsi="Times New Roman" w:cs="Times New Roman"/>
                <w:noProof/>
                <w:webHidden/>
                <w:sz w:val="22"/>
              </w:rPr>
              <w:fldChar w:fldCharType="separate"/>
            </w:r>
            <w:r w:rsidR="00D623B1">
              <w:rPr>
                <w:rFonts w:ascii="Times New Roman" w:eastAsia="黑体" w:hAnsi="Times New Roman" w:cs="Times New Roman"/>
                <w:noProof/>
                <w:webHidden/>
                <w:sz w:val="22"/>
              </w:rPr>
              <w:t>11</w:t>
            </w:r>
            <w:r w:rsidR="00601084" w:rsidRPr="00B01E2F">
              <w:rPr>
                <w:rFonts w:ascii="Times New Roman" w:eastAsia="黑体" w:hAnsi="Times New Roman" w:cs="Times New Roman"/>
                <w:noProof/>
                <w:webHidden/>
                <w:sz w:val="22"/>
              </w:rPr>
              <w:fldChar w:fldCharType="end"/>
            </w:r>
          </w:hyperlink>
        </w:p>
        <w:p w:rsidR="00601084" w:rsidRPr="00B01E2F" w:rsidRDefault="00931997" w:rsidP="00601084">
          <w:pPr>
            <w:pStyle w:val="21"/>
            <w:tabs>
              <w:tab w:val="left" w:pos="840"/>
              <w:tab w:val="right" w:leader="dot" w:pos="8296"/>
            </w:tabs>
            <w:rPr>
              <w:rFonts w:ascii="Times New Roman" w:eastAsia="黑体" w:hAnsi="Times New Roman" w:cs="Times New Roman"/>
              <w:smallCaps w:val="0"/>
              <w:noProof/>
              <w:sz w:val="24"/>
              <w:szCs w:val="22"/>
            </w:rPr>
          </w:pPr>
          <w:hyperlink w:anchor="_Toc466044016" w:history="1">
            <w:r w:rsidR="00601084" w:rsidRPr="00B01E2F">
              <w:rPr>
                <w:rStyle w:val="af3"/>
                <w:rFonts w:ascii="Times New Roman" w:eastAsia="黑体" w:hAnsi="Times New Roman" w:cs="Times New Roman"/>
                <w:noProof/>
                <w:sz w:val="22"/>
              </w:rPr>
              <w:t>3.5</w:t>
            </w:r>
            <w:r w:rsidR="00601084" w:rsidRPr="00B01E2F">
              <w:rPr>
                <w:rFonts w:ascii="Times New Roman" w:eastAsia="黑体" w:hAnsi="Times New Roman" w:cs="Times New Roman"/>
                <w:smallCaps w:val="0"/>
                <w:noProof/>
                <w:sz w:val="24"/>
                <w:szCs w:val="22"/>
              </w:rPr>
              <w:tab/>
            </w:r>
            <w:r w:rsidR="00601084" w:rsidRPr="00B01E2F">
              <w:rPr>
                <w:rStyle w:val="af3"/>
                <w:rFonts w:ascii="Times New Roman" w:eastAsia="黑体" w:hAnsi="Times New Roman" w:cs="Times New Roman"/>
                <w:noProof/>
                <w:sz w:val="22"/>
              </w:rPr>
              <w:t>生化池</w:t>
            </w:r>
            <w:r w:rsidR="00601084" w:rsidRPr="00B01E2F">
              <w:rPr>
                <w:rFonts w:ascii="Times New Roman" w:eastAsia="黑体" w:hAnsi="Times New Roman" w:cs="Times New Roman"/>
                <w:noProof/>
                <w:webHidden/>
                <w:sz w:val="22"/>
              </w:rPr>
              <w:tab/>
            </w:r>
            <w:r w:rsidR="00601084" w:rsidRPr="00B01E2F">
              <w:rPr>
                <w:rFonts w:ascii="Times New Roman" w:eastAsia="黑体" w:hAnsi="Times New Roman" w:cs="Times New Roman"/>
                <w:noProof/>
                <w:webHidden/>
                <w:sz w:val="22"/>
              </w:rPr>
              <w:fldChar w:fldCharType="begin"/>
            </w:r>
            <w:r w:rsidR="00601084" w:rsidRPr="00B01E2F">
              <w:rPr>
                <w:rFonts w:ascii="Times New Roman" w:eastAsia="黑体" w:hAnsi="Times New Roman" w:cs="Times New Roman"/>
                <w:noProof/>
                <w:webHidden/>
                <w:sz w:val="22"/>
              </w:rPr>
              <w:instrText xml:space="preserve"> PAGEREF _Toc466044016 \h </w:instrText>
            </w:r>
            <w:r w:rsidR="00601084" w:rsidRPr="00B01E2F">
              <w:rPr>
                <w:rFonts w:ascii="Times New Roman" w:eastAsia="黑体" w:hAnsi="Times New Roman" w:cs="Times New Roman"/>
                <w:noProof/>
                <w:webHidden/>
                <w:sz w:val="22"/>
              </w:rPr>
            </w:r>
            <w:r w:rsidR="00601084" w:rsidRPr="00B01E2F">
              <w:rPr>
                <w:rFonts w:ascii="Times New Roman" w:eastAsia="黑体" w:hAnsi="Times New Roman" w:cs="Times New Roman"/>
                <w:noProof/>
                <w:webHidden/>
                <w:sz w:val="22"/>
              </w:rPr>
              <w:fldChar w:fldCharType="separate"/>
            </w:r>
            <w:r w:rsidR="00D623B1">
              <w:rPr>
                <w:rFonts w:ascii="Times New Roman" w:eastAsia="黑体" w:hAnsi="Times New Roman" w:cs="Times New Roman"/>
                <w:noProof/>
                <w:webHidden/>
                <w:sz w:val="22"/>
              </w:rPr>
              <w:t>12</w:t>
            </w:r>
            <w:r w:rsidR="00601084" w:rsidRPr="00B01E2F">
              <w:rPr>
                <w:rFonts w:ascii="Times New Roman" w:eastAsia="黑体" w:hAnsi="Times New Roman" w:cs="Times New Roman"/>
                <w:noProof/>
                <w:webHidden/>
                <w:sz w:val="22"/>
              </w:rPr>
              <w:fldChar w:fldCharType="end"/>
            </w:r>
          </w:hyperlink>
        </w:p>
        <w:p w:rsidR="00601084" w:rsidRPr="00B01E2F" w:rsidRDefault="00931997" w:rsidP="00601084">
          <w:pPr>
            <w:pStyle w:val="21"/>
            <w:tabs>
              <w:tab w:val="left" w:pos="840"/>
              <w:tab w:val="right" w:leader="dot" w:pos="8296"/>
            </w:tabs>
            <w:rPr>
              <w:rFonts w:ascii="Times New Roman" w:eastAsia="黑体" w:hAnsi="Times New Roman" w:cs="Times New Roman"/>
              <w:smallCaps w:val="0"/>
              <w:noProof/>
              <w:sz w:val="24"/>
              <w:szCs w:val="22"/>
            </w:rPr>
          </w:pPr>
          <w:hyperlink w:anchor="_Toc466044017" w:history="1">
            <w:r w:rsidR="00601084" w:rsidRPr="00B01E2F">
              <w:rPr>
                <w:rStyle w:val="af3"/>
                <w:rFonts w:ascii="Times New Roman" w:eastAsia="黑体" w:hAnsi="Times New Roman" w:cs="Times New Roman"/>
                <w:noProof/>
                <w:sz w:val="22"/>
              </w:rPr>
              <w:t>3.6</w:t>
            </w:r>
            <w:r w:rsidR="00601084" w:rsidRPr="00B01E2F">
              <w:rPr>
                <w:rFonts w:ascii="Times New Roman" w:eastAsia="黑体" w:hAnsi="Times New Roman" w:cs="Times New Roman"/>
                <w:smallCaps w:val="0"/>
                <w:noProof/>
                <w:sz w:val="24"/>
                <w:szCs w:val="22"/>
              </w:rPr>
              <w:tab/>
            </w:r>
            <w:r w:rsidR="00601084" w:rsidRPr="00B01E2F">
              <w:rPr>
                <w:rStyle w:val="af3"/>
                <w:rFonts w:ascii="Times New Roman" w:eastAsia="黑体" w:hAnsi="Times New Roman" w:cs="Times New Roman"/>
                <w:noProof/>
                <w:sz w:val="22"/>
              </w:rPr>
              <w:t>二沉池</w:t>
            </w:r>
            <w:r w:rsidR="00601084" w:rsidRPr="00B01E2F">
              <w:rPr>
                <w:rFonts w:ascii="Times New Roman" w:eastAsia="黑体" w:hAnsi="Times New Roman" w:cs="Times New Roman"/>
                <w:noProof/>
                <w:webHidden/>
                <w:sz w:val="22"/>
              </w:rPr>
              <w:tab/>
            </w:r>
            <w:r w:rsidR="00601084" w:rsidRPr="00B01E2F">
              <w:rPr>
                <w:rFonts w:ascii="Times New Roman" w:eastAsia="黑体" w:hAnsi="Times New Roman" w:cs="Times New Roman"/>
                <w:noProof/>
                <w:webHidden/>
                <w:sz w:val="22"/>
              </w:rPr>
              <w:fldChar w:fldCharType="begin"/>
            </w:r>
            <w:r w:rsidR="00601084" w:rsidRPr="00B01E2F">
              <w:rPr>
                <w:rFonts w:ascii="Times New Roman" w:eastAsia="黑体" w:hAnsi="Times New Roman" w:cs="Times New Roman"/>
                <w:noProof/>
                <w:webHidden/>
                <w:sz w:val="22"/>
              </w:rPr>
              <w:instrText xml:space="preserve"> PAGEREF _Toc466044017 \h </w:instrText>
            </w:r>
            <w:r w:rsidR="00601084" w:rsidRPr="00B01E2F">
              <w:rPr>
                <w:rFonts w:ascii="Times New Roman" w:eastAsia="黑体" w:hAnsi="Times New Roman" w:cs="Times New Roman"/>
                <w:noProof/>
                <w:webHidden/>
                <w:sz w:val="22"/>
              </w:rPr>
            </w:r>
            <w:r w:rsidR="00601084" w:rsidRPr="00B01E2F">
              <w:rPr>
                <w:rFonts w:ascii="Times New Roman" w:eastAsia="黑体" w:hAnsi="Times New Roman" w:cs="Times New Roman"/>
                <w:noProof/>
                <w:webHidden/>
                <w:sz w:val="22"/>
              </w:rPr>
              <w:fldChar w:fldCharType="separate"/>
            </w:r>
            <w:r w:rsidR="00D623B1">
              <w:rPr>
                <w:rFonts w:ascii="Times New Roman" w:eastAsia="黑体" w:hAnsi="Times New Roman" w:cs="Times New Roman"/>
                <w:noProof/>
                <w:webHidden/>
                <w:sz w:val="22"/>
              </w:rPr>
              <w:t>15</w:t>
            </w:r>
            <w:r w:rsidR="00601084" w:rsidRPr="00B01E2F">
              <w:rPr>
                <w:rFonts w:ascii="Times New Roman" w:eastAsia="黑体" w:hAnsi="Times New Roman" w:cs="Times New Roman"/>
                <w:noProof/>
                <w:webHidden/>
                <w:sz w:val="22"/>
              </w:rPr>
              <w:fldChar w:fldCharType="end"/>
            </w:r>
          </w:hyperlink>
        </w:p>
        <w:p w:rsidR="00601084" w:rsidRPr="00B01E2F" w:rsidRDefault="00931997" w:rsidP="00601084">
          <w:pPr>
            <w:pStyle w:val="12"/>
            <w:tabs>
              <w:tab w:val="left" w:pos="480"/>
              <w:tab w:val="right" w:leader="dot" w:pos="8296"/>
            </w:tabs>
            <w:spacing w:before="0" w:after="0"/>
            <w:rPr>
              <w:rFonts w:ascii="Times New Roman" w:eastAsia="黑体" w:hAnsi="Times New Roman" w:cs="Times New Roman"/>
              <w:b w:val="0"/>
              <w:bCs w:val="0"/>
              <w:caps w:val="0"/>
              <w:noProof/>
              <w:sz w:val="24"/>
              <w:szCs w:val="22"/>
            </w:rPr>
          </w:pPr>
          <w:hyperlink w:anchor="_Toc466044018" w:history="1">
            <w:r w:rsidR="00601084" w:rsidRPr="00B01E2F">
              <w:rPr>
                <w:rStyle w:val="af3"/>
                <w:rFonts w:ascii="Times New Roman" w:eastAsia="黑体" w:hAnsi="Times New Roman" w:cs="Times New Roman"/>
                <w:b w:val="0"/>
                <w:noProof/>
                <w:sz w:val="22"/>
              </w:rPr>
              <w:t>4</w:t>
            </w:r>
            <w:r w:rsidR="00601084" w:rsidRPr="00B01E2F">
              <w:rPr>
                <w:rFonts w:ascii="Times New Roman" w:eastAsia="黑体" w:hAnsi="Times New Roman" w:cs="Times New Roman"/>
                <w:b w:val="0"/>
                <w:bCs w:val="0"/>
                <w:caps w:val="0"/>
                <w:noProof/>
                <w:sz w:val="24"/>
                <w:szCs w:val="22"/>
              </w:rPr>
              <w:tab/>
            </w:r>
            <w:r w:rsidR="00601084" w:rsidRPr="00B01E2F">
              <w:rPr>
                <w:rStyle w:val="af3"/>
                <w:rFonts w:ascii="Times New Roman" w:eastAsia="黑体" w:hAnsi="Times New Roman" w:cs="Times New Roman"/>
                <w:b w:val="0"/>
                <w:noProof/>
                <w:sz w:val="22"/>
              </w:rPr>
              <w:t>设备维护</w:t>
            </w:r>
            <w:r w:rsidR="00601084" w:rsidRPr="00B01E2F">
              <w:rPr>
                <w:rFonts w:ascii="Times New Roman" w:eastAsia="黑体" w:hAnsi="Times New Roman" w:cs="Times New Roman"/>
                <w:b w:val="0"/>
                <w:noProof/>
                <w:webHidden/>
                <w:sz w:val="22"/>
              </w:rPr>
              <w:tab/>
            </w:r>
            <w:r w:rsidR="00601084" w:rsidRPr="00B01E2F">
              <w:rPr>
                <w:rFonts w:ascii="Times New Roman" w:eastAsia="黑体" w:hAnsi="Times New Roman" w:cs="Times New Roman"/>
                <w:b w:val="0"/>
                <w:noProof/>
                <w:webHidden/>
                <w:sz w:val="22"/>
              </w:rPr>
              <w:fldChar w:fldCharType="begin"/>
            </w:r>
            <w:r w:rsidR="00601084" w:rsidRPr="00B01E2F">
              <w:rPr>
                <w:rFonts w:ascii="Times New Roman" w:eastAsia="黑体" w:hAnsi="Times New Roman" w:cs="Times New Roman"/>
                <w:b w:val="0"/>
                <w:noProof/>
                <w:webHidden/>
                <w:sz w:val="22"/>
              </w:rPr>
              <w:instrText xml:space="preserve"> PAGEREF _Toc466044018 \h </w:instrText>
            </w:r>
            <w:r w:rsidR="00601084" w:rsidRPr="00B01E2F">
              <w:rPr>
                <w:rFonts w:ascii="Times New Roman" w:eastAsia="黑体" w:hAnsi="Times New Roman" w:cs="Times New Roman"/>
                <w:b w:val="0"/>
                <w:noProof/>
                <w:webHidden/>
                <w:sz w:val="22"/>
              </w:rPr>
            </w:r>
            <w:r w:rsidR="00601084" w:rsidRPr="00B01E2F">
              <w:rPr>
                <w:rFonts w:ascii="Times New Roman" w:eastAsia="黑体" w:hAnsi="Times New Roman" w:cs="Times New Roman"/>
                <w:b w:val="0"/>
                <w:noProof/>
                <w:webHidden/>
                <w:sz w:val="22"/>
              </w:rPr>
              <w:fldChar w:fldCharType="separate"/>
            </w:r>
            <w:r w:rsidR="00D623B1">
              <w:rPr>
                <w:rFonts w:ascii="Times New Roman" w:eastAsia="黑体" w:hAnsi="Times New Roman" w:cs="Times New Roman"/>
                <w:b w:val="0"/>
                <w:noProof/>
                <w:webHidden/>
                <w:sz w:val="22"/>
              </w:rPr>
              <w:t>17</w:t>
            </w:r>
            <w:r w:rsidR="00601084" w:rsidRPr="00B01E2F">
              <w:rPr>
                <w:rFonts w:ascii="Times New Roman" w:eastAsia="黑体" w:hAnsi="Times New Roman" w:cs="Times New Roman"/>
                <w:b w:val="0"/>
                <w:noProof/>
                <w:webHidden/>
                <w:sz w:val="22"/>
              </w:rPr>
              <w:fldChar w:fldCharType="end"/>
            </w:r>
          </w:hyperlink>
        </w:p>
        <w:p w:rsidR="00601084" w:rsidRPr="00B01E2F" w:rsidRDefault="00931997" w:rsidP="00601084">
          <w:pPr>
            <w:pStyle w:val="21"/>
            <w:tabs>
              <w:tab w:val="left" w:pos="840"/>
              <w:tab w:val="right" w:leader="dot" w:pos="8296"/>
            </w:tabs>
            <w:rPr>
              <w:rFonts w:ascii="Times New Roman" w:eastAsia="黑体" w:hAnsi="Times New Roman" w:cs="Times New Roman"/>
              <w:smallCaps w:val="0"/>
              <w:noProof/>
              <w:sz w:val="24"/>
              <w:szCs w:val="22"/>
            </w:rPr>
          </w:pPr>
          <w:hyperlink w:anchor="_Toc466044019" w:history="1">
            <w:r w:rsidR="00601084" w:rsidRPr="00B01E2F">
              <w:rPr>
                <w:rStyle w:val="af3"/>
                <w:rFonts w:ascii="Times New Roman" w:eastAsia="黑体" w:hAnsi="Times New Roman" w:cs="Times New Roman"/>
                <w:noProof/>
                <w:sz w:val="22"/>
              </w:rPr>
              <w:t>4.1</w:t>
            </w:r>
            <w:r w:rsidR="00601084" w:rsidRPr="00B01E2F">
              <w:rPr>
                <w:rFonts w:ascii="Times New Roman" w:eastAsia="黑体" w:hAnsi="Times New Roman" w:cs="Times New Roman"/>
                <w:smallCaps w:val="0"/>
                <w:noProof/>
                <w:sz w:val="24"/>
                <w:szCs w:val="22"/>
              </w:rPr>
              <w:tab/>
            </w:r>
            <w:r w:rsidR="00601084" w:rsidRPr="00B01E2F">
              <w:rPr>
                <w:rStyle w:val="af3"/>
                <w:rFonts w:ascii="Times New Roman" w:eastAsia="黑体" w:hAnsi="Times New Roman" w:cs="Times New Roman"/>
                <w:noProof/>
                <w:sz w:val="22"/>
              </w:rPr>
              <w:t>一般规定</w:t>
            </w:r>
            <w:r w:rsidR="00601084" w:rsidRPr="00B01E2F">
              <w:rPr>
                <w:rFonts w:ascii="Times New Roman" w:eastAsia="黑体" w:hAnsi="Times New Roman" w:cs="Times New Roman"/>
                <w:noProof/>
                <w:webHidden/>
                <w:sz w:val="22"/>
              </w:rPr>
              <w:tab/>
            </w:r>
            <w:r w:rsidR="00601084" w:rsidRPr="00B01E2F">
              <w:rPr>
                <w:rFonts w:ascii="Times New Roman" w:eastAsia="黑体" w:hAnsi="Times New Roman" w:cs="Times New Roman"/>
                <w:noProof/>
                <w:webHidden/>
                <w:sz w:val="22"/>
              </w:rPr>
              <w:fldChar w:fldCharType="begin"/>
            </w:r>
            <w:r w:rsidR="00601084" w:rsidRPr="00B01E2F">
              <w:rPr>
                <w:rFonts w:ascii="Times New Roman" w:eastAsia="黑体" w:hAnsi="Times New Roman" w:cs="Times New Roman"/>
                <w:noProof/>
                <w:webHidden/>
                <w:sz w:val="22"/>
              </w:rPr>
              <w:instrText xml:space="preserve"> PAGEREF _Toc466044019 \h </w:instrText>
            </w:r>
            <w:r w:rsidR="00601084" w:rsidRPr="00B01E2F">
              <w:rPr>
                <w:rFonts w:ascii="Times New Roman" w:eastAsia="黑体" w:hAnsi="Times New Roman" w:cs="Times New Roman"/>
                <w:noProof/>
                <w:webHidden/>
                <w:sz w:val="22"/>
              </w:rPr>
            </w:r>
            <w:r w:rsidR="00601084" w:rsidRPr="00B01E2F">
              <w:rPr>
                <w:rFonts w:ascii="Times New Roman" w:eastAsia="黑体" w:hAnsi="Times New Roman" w:cs="Times New Roman"/>
                <w:noProof/>
                <w:webHidden/>
                <w:sz w:val="22"/>
              </w:rPr>
              <w:fldChar w:fldCharType="separate"/>
            </w:r>
            <w:r w:rsidR="00D623B1">
              <w:rPr>
                <w:rFonts w:ascii="Times New Roman" w:eastAsia="黑体" w:hAnsi="Times New Roman" w:cs="Times New Roman"/>
                <w:noProof/>
                <w:webHidden/>
                <w:sz w:val="22"/>
              </w:rPr>
              <w:t>17</w:t>
            </w:r>
            <w:r w:rsidR="00601084" w:rsidRPr="00B01E2F">
              <w:rPr>
                <w:rFonts w:ascii="Times New Roman" w:eastAsia="黑体" w:hAnsi="Times New Roman" w:cs="Times New Roman"/>
                <w:noProof/>
                <w:webHidden/>
                <w:sz w:val="22"/>
              </w:rPr>
              <w:fldChar w:fldCharType="end"/>
            </w:r>
          </w:hyperlink>
        </w:p>
        <w:p w:rsidR="00601084" w:rsidRPr="00B01E2F" w:rsidRDefault="00931997" w:rsidP="00601084">
          <w:pPr>
            <w:pStyle w:val="21"/>
            <w:tabs>
              <w:tab w:val="left" w:pos="840"/>
              <w:tab w:val="right" w:leader="dot" w:pos="8296"/>
            </w:tabs>
            <w:rPr>
              <w:rFonts w:ascii="Times New Roman" w:eastAsia="黑体" w:hAnsi="Times New Roman" w:cs="Times New Roman"/>
              <w:smallCaps w:val="0"/>
              <w:noProof/>
              <w:sz w:val="24"/>
              <w:szCs w:val="22"/>
            </w:rPr>
          </w:pPr>
          <w:hyperlink w:anchor="_Toc466044020" w:history="1">
            <w:r w:rsidR="00601084" w:rsidRPr="00B01E2F">
              <w:rPr>
                <w:rStyle w:val="af3"/>
                <w:rFonts w:ascii="Times New Roman" w:eastAsia="黑体" w:hAnsi="Times New Roman" w:cs="Times New Roman"/>
                <w:noProof/>
                <w:sz w:val="22"/>
              </w:rPr>
              <w:t>4.2</w:t>
            </w:r>
            <w:r w:rsidR="00601084" w:rsidRPr="00B01E2F">
              <w:rPr>
                <w:rFonts w:ascii="Times New Roman" w:eastAsia="黑体" w:hAnsi="Times New Roman" w:cs="Times New Roman"/>
                <w:smallCaps w:val="0"/>
                <w:noProof/>
                <w:sz w:val="24"/>
                <w:szCs w:val="22"/>
              </w:rPr>
              <w:tab/>
            </w:r>
            <w:r w:rsidR="00601084" w:rsidRPr="00B01E2F">
              <w:rPr>
                <w:rStyle w:val="af3"/>
                <w:rFonts w:ascii="Times New Roman" w:eastAsia="黑体" w:hAnsi="Times New Roman" w:cs="Times New Roman"/>
                <w:noProof/>
                <w:sz w:val="22"/>
              </w:rPr>
              <w:t>闸门和阀门</w:t>
            </w:r>
            <w:r w:rsidR="00601084" w:rsidRPr="00B01E2F">
              <w:rPr>
                <w:rFonts w:ascii="Times New Roman" w:eastAsia="黑体" w:hAnsi="Times New Roman" w:cs="Times New Roman"/>
                <w:noProof/>
                <w:webHidden/>
                <w:sz w:val="22"/>
              </w:rPr>
              <w:tab/>
            </w:r>
            <w:r w:rsidR="00601084" w:rsidRPr="00B01E2F">
              <w:rPr>
                <w:rFonts w:ascii="Times New Roman" w:eastAsia="黑体" w:hAnsi="Times New Roman" w:cs="Times New Roman"/>
                <w:noProof/>
                <w:webHidden/>
                <w:sz w:val="22"/>
              </w:rPr>
              <w:fldChar w:fldCharType="begin"/>
            </w:r>
            <w:r w:rsidR="00601084" w:rsidRPr="00B01E2F">
              <w:rPr>
                <w:rFonts w:ascii="Times New Roman" w:eastAsia="黑体" w:hAnsi="Times New Roman" w:cs="Times New Roman"/>
                <w:noProof/>
                <w:webHidden/>
                <w:sz w:val="22"/>
              </w:rPr>
              <w:instrText xml:space="preserve"> PAGEREF _Toc466044020 \h </w:instrText>
            </w:r>
            <w:r w:rsidR="00601084" w:rsidRPr="00B01E2F">
              <w:rPr>
                <w:rFonts w:ascii="Times New Roman" w:eastAsia="黑体" w:hAnsi="Times New Roman" w:cs="Times New Roman"/>
                <w:noProof/>
                <w:webHidden/>
                <w:sz w:val="22"/>
              </w:rPr>
            </w:r>
            <w:r w:rsidR="00601084" w:rsidRPr="00B01E2F">
              <w:rPr>
                <w:rFonts w:ascii="Times New Roman" w:eastAsia="黑体" w:hAnsi="Times New Roman" w:cs="Times New Roman"/>
                <w:noProof/>
                <w:webHidden/>
                <w:sz w:val="22"/>
              </w:rPr>
              <w:fldChar w:fldCharType="separate"/>
            </w:r>
            <w:r w:rsidR="00D623B1">
              <w:rPr>
                <w:rFonts w:ascii="Times New Roman" w:eastAsia="黑体" w:hAnsi="Times New Roman" w:cs="Times New Roman"/>
                <w:noProof/>
                <w:webHidden/>
                <w:sz w:val="22"/>
              </w:rPr>
              <w:t>17</w:t>
            </w:r>
            <w:r w:rsidR="00601084" w:rsidRPr="00B01E2F">
              <w:rPr>
                <w:rFonts w:ascii="Times New Roman" w:eastAsia="黑体" w:hAnsi="Times New Roman" w:cs="Times New Roman"/>
                <w:noProof/>
                <w:webHidden/>
                <w:sz w:val="22"/>
              </w:rPr>
              <w:fldChar w:fldCharType="end"/>
            </w:r>
          </w:hyperlink>
        </w:p>
        <w:p w:rsidR="00601084" w:rsidRPr="00B01E2F" w:rsidRDefault="00931997" w:rsidP="00601084">
          <w:pPr>
            <w:pStyle w:val="21"/>
            <w:tabs>
              <w:tab w:val="left" w:pos="840"/>
              <w:tab w:val="right" w:leader="dot" w:pos="8296"/>
            </w:tabs>
            <w:rPr>
              <w:rFonts w:ascii="Times New Roman" w:eastAsia="黑体" w:hAnsi="Times New Roman" w:cs="Times New Roman"/>
              <w:smallCaps w:val="0"/>
              <w:noProof/>
              <w:sz w:val="24"/>
              <w:szCs w:val="22"/>
            </w:rPr>
          </w:pPr>
          <w:hyperlink w:anchor="_Toc466044021" w:history="1">
            <w:r w:rsidR="00601084" w:rsidRPr="00B01E2F">
              <w:rPr>
                <w:rStyle w:val="af3"/>
                <w:rFonts w:ascii="Times New Roman" w:eastAsia="黑体" w:hAnsi="Times New Roman" w:cs="Times New Roman"/>
                <w:noProof/>
                <w:sz w:val="22"/>
              </w:rPr>
              <w:t>4.3</w:t>
            </w:r>
            <w:r w:rsidR="00601084" w:rsidRPr="00B01E2F">
              <w:rPr>
                <w:rFonts w:ascii="Times New Roman" w:eastAsia="黑体" w:hAnsi="Times New Roman" w:cs="Times New Roman"/>
                <w:smallCaps w:val="0"/>
                <w:noProof/>
                <w:sz w:val="24"/>
                <w:szCs w:val="22"/>
              </w:rPr>
              <w:tab/>
            </w:r>
            <w:r w:rsidR="00601084" w:rsidRPr="00B01E2F">
              <w:rPr>
                <w:rStyle w:val="af3"/>
                <w:rFonts w:ascii="Times New Roman" w:eastAsia="黑体" w:hAnsi="Times New Roman" w:cs="Times New Roman"/>
                <w:noProof/>
                <w:sz w:val="22"/>
              </w:rPr>
              <w:t>格栅除污机</w:t>
            </w:r>
            <w:r w:rsidR="00601084" w:rsidRPr="00B01E2F">
              <w:rPr>
                <w:rFonts w:ascii="Times New Roman" w:eastAsia="黑体" w:hAnsi="Times New Roman" w:cs="Times New Roman"/>
                <w:noProof/>
                <w:webHidden/>
                <w:sz w:val="22"/>
              </w:rPr>
              <w:tab/>
            </w:r>
            <w:r w:rsidR="00601084" w:rsidRPr="00B01E2F">
              <w:rPr>
                <w:rFonts w:ascii="Times New Roman" w:eastAsia="黑体" w:hAnsi="Times New Roman" w:cs="Times New Roman"/>
                <w:noProof/>
                <w:webHidden/>
                <w:sz w:val="22"/>
              </w:rPr>
              <w:fldChar w:fldCharType="begin"/>
            </w:r>
            <w:r w:rsidR="00601084" w:rsidRPr="00B01E2F">
              <w:rPr>
                <w:rFonts w:ascii="Times New Roman" w:eastAsia="黑体" w:hAnsi="Times New Roman" w:cs="Times New Roman"/>
                <w:noProof/>
                <w:webHidden/>
                <w:sz w:val="22"/>
              </w:rPr>
              <w:instrText xml:space="preserve"> PAGEREF _Toc466044021 \h </w:instrText>
            </w:r>
            <w:r w:rsidR="00601084" w:rsidRPr="00B01E2F">
              <w:rPr>
                <w:rFonts w:ascii="Times New Roman" w:eastAsia="黑体" w:hAnsi="Times New Roman" w:cs="Times New Roman"/>
                <w:noProof/>
                <w:webHidden/>
                <w:sz w:val="22"/>
              </w:rPr>
            </w:r>
            <w:r w:rsidR="00601084" w:rsidRPr="00B01E2F">
              <w:rPr>
                <w:rFonts w:ascii="Times New Roman" w:eastAsia="黑体" w:hAnsi="Times New Roman" w:cs="Times New Roman"/>
                <w:noProof/>
                <w:webHidden/>
                <w:sz w:val="22"/>
              </w:rPr>
              <w:fldChar w:fldCharType="separate"/>
            </w:r>
            <w:r w:rsidR="00D623B1">
              <w:rPr>
                <w:rFonts w:ascii="Times New Roman" w:eastAsia="黑体" w:hAnsi="Times New Roman" w:cs="Times New Roman"/>
                <w:noProof/>
                <w:webHidden/>
                <w:sz w:val="22"/>
              </w:rPr>
              <w:t>18</w:t>
            </w:r>
            <w:r w:rsidR="00601084" w:rsidRPr="00B01E2F">
              <w:rPr>
                <w:rFonts w:ascii="Times New Roman" w:eastAsia="黑体" w:hAnsi="Times New Roman" w:cs="Times New Roman"/>
                <w:noProof/>
                <w:webHidden/>
                <w:sz w:val="22"/>
              </w:rPr>
              <w:fldChar w:fldCharType="end"/>
            </w:r>
          </w:hyperlink>
        </w:p>
        <w:p w:rsidR="00601084" w:rsidRPr="00B01E2F" w:rsidRDefault="00931997" w:rsidP="00601084">
          <w:pPr>
            <w:pStyle w:val="21"/>
            <w:tabs>
              <w:tab w:val="left" w:pos="840"/>
              <w:tab w:val="right" w:leader="dot" w:pos="8296"/>
            </w:tabs>
            <w:rPr>
              <w:rFonts w:ascii="Times New Roman" w:eastAsia="黑体" w:hAnsi="Times New Roman" w:cs="Times New Roman"/>
              <w:smallCaps w:val="0"/>
              <w:noProof/>
              <w:sz w:val="24"/>
              <w:szCs w:val="22"/>
            </w:rPr>
          </w:pPr>
          <w:hyperlink w:anchor="_Toc466044022" w:history="1">
            <w:r w:rsidR="00601084" w:rsidRPr="00B01E2F">
              <w:rPr>
                <w:rStyle w:val="af3"/>
                <w:rFonts w:ascii="Times New Roman" w:eastAsia="黑体" w:hAnsi="Times New Roman" w:cs="Times New Roman"/>
                <w:noProof/>
                <w:sz w:val="22"/>
              </w:rPr>
              <w:t>4.4</w:t>
            </w:r>
            <w:r w:rsidR="00601084" w:rsidRPr="00B01E2F">
              <w:rPr>
                <w:rFonts w:ascii="Times New Roman" w:eastAsia="黑体" w:hAnsi="Times New Roman" w:cs="Times New Roman"/>
                <w:smallCaps w:val="0"/>
                <w:noProof/>
                <w:sz w:val="24"/>
                <w:szCs w:val="22"/>
              </w:rPr>
              <w:tab/>
            </w:r>
            <w:r w:rsidR="00601084" w:rsidRPr="00B01E2F">
              <w:rPr>
                <w:rStyle w:val="af3"/>
                <w:rFonts w:ascii="Times New Roman" w:eastAsia="黑体" w:hAnsi="Times New Roman" w:cs="Times New Roman"/>
                <w:noProof/>
                <w:sz w:val="22"/>
              </w:rPr>
              <w:t>除砂设备</w:t>
            </w:r>
            <w:r w:rsidR="00601084" w:rsidRPr="00B01E2F">
              <w:rPr>
                <w:rFonts w:ascii="Times New Roman" w:eastAsia="黑体" w:hAnsi="Times New Roman" w:cs="Times New Roman"/>
                <w:noProof/>
                <w:webHidden/>
                <w:sz w:val="22"/>
              </w:rPr>
              <w:tab/>
            </w:r>
            <w:r w:rsidR="00601084" w:rsidRPr="00B01E2F">
              <w:rPr>
                <w:rFonts w:ascii="Times New Roman" w:eastAsia="黑体" w:hAnsi="Times New Roman" w:cs="Times New Roman"/>
                <w:noProof/>
                <w:webHidden/>
                <w:sz w:val="22"/>
              </w:rPr>
              <w:fldChar w:fldCharType="begin"/>
            </w:r>
            <w:r w:rsidR="00601084" w:rsidRPr="00B01E2F">
              <w:rPr>
                <w:rFonts w:ascii="Times New Roman" w:eastAsia="黑体" w:hAnsi="Times New Roman" w:cs="Times New Roman"/>
                <w:noProof/>
                <w:webHidden/>
                <w:sz w:val="22"/>
              </w:rPr>
              <w:instrText xml:space="preserve"> PAGEREF _Toc466044022 \h </w:instrText>
            </w:r>
            <w:r w:rsidR="00601084" w:rsidRPr="00B01E2F">
              <w:rPr>
                <w:rFonts w:ascii="Times New Roman" w:eastAsia="黑体" w:hAnsi="Times New Roman" w:cs="Times New Roman"/>
                <w:noProof/>
                <w:webHidden/>
                <w:sz w:val="22"/>
              </w:rPr>
            </w:r>
            <w:r w:rsidR="00601084" w:rsidRPr="00B01E2F">
              <w:rPr>
                <w:rFonts w:ascii="Times New Roman" w:eastAsia="黑体" w:hAnsi="Times New Roman" w:cs="Times New Roman"/>
                <w:noProof/>
                <w:webHidden/>
                <w:sz w:val="22"/>
              </w:rPr>
              <w:fldChar w:fldCharType="separate"/>
            </w:r>
            <w:r w:rsidR="00D623B1">
              <w:rPr>
                <w:rFonts w:ascii="Times New Roman" w:eastAsia="黑体" w:hAnsi="Times New Roman" w:cs="Times New Roman"/>
                <w:noProof/>
                <w:webHidden/>
                <w:sz w:val="22"/>
              </w:rPr>
              <w:t>19</w:t>
            </w:r>
            <w:r w:rsidR="00601084" w:rsidRPr="00B01E2F">
              <w:rPr>
                <w:rFonts w:ascii="Times New Roman" w:eastAsia="黑体" w:hAnsi="Times New Roman" w:cs="Times New Roman"/>
                <w:noProof/>
                <w:webHidden/>
                <w:sz w:val="22"/>
              </w:rPr>
              <w:fldChar w:fldCharType="end"/>
            </w:r>
          </w:hyperlink>
        </w:p>
        <w:p w:rsidR="00601084" w:rsidRPr="00B01E2F" w:rsidRDefault="00931997" w:rsidP="00601084">
          <w:pPr>
            <w:pStyle w:val="21"/>
            <w:tabs>
              <w:tab w:val="left" w:pos="840"/>
              <w:tab w:val="right" w:leader="dot" w:pos="8296"/>
            </w:tabs>
            <w:rPr>
              <w:rFonts w:ascii="Times New Roman" w:eastAsia="黑体" w:hAnsi="Times New Roman" w:cs="Times New Roman"/>
              <w:smallCaps w:val="0"/>
              <w:noProof/>
              <w:sz w:val="24"/>
              <w:szCs w:val="22"/>
            </w:rPr>
          </w:pPr>
          <w:hyperlink w:anchor="_Toc466044023" w:history="1">
            <w:r w:rsidR="00601084" w:rsidRPr="00B01E2F">
              <w:rPr>
                <w:rStyle w:val="af3"/>
                <w:rFonts w:ascii="Times New Roman" w:eastAsia="黑体" w:hAnsi="Times New Roman" w:cs="Times New Roman"/>
                <w:noProof/>
                <w:sz w:val="22"/>
              </w:rPr>
              <w:t>4.5</w:t>
            </w:r>
            <w:r w:rsidR="00601084" w:rsidRPr="00B01E2F">
              <w:rPr>
                <w:rFonts w:ascii="Times New Roman" w:eastAsia="黑体" w:hAnsi="Times New Roman" w:cs="Times New Roman"/>
                <w:smallCaps w:val="0"/>
                <w:noProof/>
                <w:sz w:val="24"/>
                <w:szCs w:val="22"/>
              </w:rPr>
              <w:tab/>
            </w:r>
            <w:r w:rsidR="00601084" w:rsidRPr="00B01E2F">
              <w:rPr>
                <w:rStyle w:val="af3"/>
                <w:rFonts w:ascii="Times New Roman" w:eastAsia="黑体" w:hAnsi="Times New Roman" w:cs="Times New Roman"/>
                <w:noProof/>
                <w:sz w:val="22"/>
              </w:rPr>
              <w:t>曝气设备</w:t>
            </w:r>
            <w:r w:rsidR="00601084" w:rsidRPr="00B01E2F">
              <w:rPr>
                <w:rFonts w:ascii="Times New Roman" w:eastAsia="黑体" w:hAnsi="Times New Roman" w:cs="Times New Roman"/>
                <w:noProof/>
                <w:webHidden/>
                <w:sz w:val="22"/>
              </w:rPr>
              <w:tab/>
            </w:r>
            <w:r w:rsidR="00601084" w:rsidRPr="00B01E2F">
              <w:rPr>
                <w:rFonts w:ascii="Times New Roman" w:eastAsia="黑体" w:hAnsi="Times New Roman" w:cs="Times New Roman"/>
                <w:noProof/>
                <w:webHidden/>
                <w:sz w:val="22"/>
              </w:rPr>
              <w:fldChar w:fldCharType="begin"/>
            </w:r>
            <w:r w:rsidR="00601084" w:rsidRPr="00B01E2F">
              <w:rPr>
                <w:rFonts w:ascii="Times New Roman" w:eastAsia="黑体" w:hAnsi="Times New Roman" w:cs="Times New Roman"/>
                <w:noProof/>
                <w:webHidden/>
                <w:sz w:val="22"/>
              </w:rPr>
              <w:instrText xml:space="preserve"> PAGEREF _Toc466044023 \h </w:instrText>
            </w:r>
            <w:r w:rsidR="00601084" w:rsidRPr="00B01E2F">
              <w:rPr>
                <w:rFonts w:ascii="Times New Roman" w:eastAsia="黑体" w:hAnsi="Times New Roman" w:cs="Times New Roman"/>
                <w:noProof/>
                <w:webHidden/>
                <w:sz w:val="22"/>
              </w:rPr>
            </w:r>
            <w:r w:rsidR="00601084" w:rsidRPr="00B01E2F">
              <w:rPr>
                <w:rFonts w:ascii="Times New Roman" w:eastAsia="黑体" w:hAnsi="Times New Roman" w:cs="Times New Roman"/>
                <w:noProof/>
                <w:webHidden/>
                <w:sz w:val="22"/>
              </w:rPr>
              <w:fldChar w:fldCharType="separate"/>
            </w:r>
            <w:r w:rsidR="00D623B1">
              <w:rPr>
                <w:rFonts w:ascii="Times New Roman" w:eastAsia="黑体" w:hAnsi="Times New Roman" w:cs="Times New Roman"/>
                <w:noProof/>
                <w:webHidden/>
                <w:sz w:val="22"/>
              </w:rPr>
              <w:t>20</w:t>
            </w:r>
            <w:r w:rsidR="00601084" w:rsidRPr="00B01E2F">
              <w:rPr>
                <w:rFonts w:ascii="Times New Roman" w:eastAsia="黑体" w:hAnsi="Times New Roman" w:cs="Times New Roman"/>
                <w:noProof/>
                <w:webHidden/>
                <w:sz w:val="22"/>
              </w:rPr>
              <w:fldChar w:fldCharType="end"/>
            </w:r>
          </w:hyperlink>
        </w:p>
        <w:p w:rsidR="00601084" w:rsidRPr="00B01E2F" w:rsidRDefault="00931997" w:rsidP="00601084">
          <w:pPr>
            <w:pStyle w:val="12"/>
            <w:tabs>
              <w:tab w:val="left" w:pos="480"/>
              <w:tab w:val="right" w:leader="dot" w:pos="8296"/>
            </w:tabs>
            <w:spacing w:before="0" w:after="0"/>
            <w:rPr>
              <w:rFonts w:ascii="Times New Roman" w:eastAsia="黑体" w:hAnsi="Times New Roman" w:cs="Times New Roman"/>
              <w:b w:val="0"/>
              <w:bCs w:val="0"/>
              <w:caps w:val="0"/>
              <w:noProof/>
              <w:sz w:val="24"/>
              <w:szCs w:val="22"/>
            </w:rPr>
          </w:pPr>
          <w:hyperlink w:anchor="_Toc466044024" w:history="1">
            <w:r w:rsidR="00601084" w:rsidRPr="00B01E2F">
              <w:rPr>
                <w:rStyle w:val="af3"/>
                <w:rFonts w:ascii="Times New Roman" w:eastAsia="黑体" w:hAnsi="Times New Roman" w:cs="Times New Roman"/>
                <w:b w:val="0"/>
                <w:noProof/>
                <w:sz w:val="22"/>
              </w:rPr>
              <w:t>5</w:t>
            </w:r>
            <w:r w:rsidR="00601084" w:rsidRPr="00B01E2F">
              <w:rPr>
                <w:rFonts w:ascii="Times New Roman" w:eastAsia="黑体" w:hAnsi="Times New Roman" w:cs="Times New Roman"/>
                <w:b w:val="0"/>
                <w:bCs w:val="0"/>
                <w:caps w:val="0"/>
                <w:noProof/>
                <w:sz w:val="24"/>
                <w:szCs w:val="22"/>
              </w:rPr>
              <w:tab/>
            </w:r>
            <w:r w:rsidR="00601084" w:rsidRPr="00B01E2F">
              <w:rPr>
                <w:rStyle w:val="af3"/>
                <w:rFonts w:ascii="Times New Roman" w:eastAsia="黑体" w:hAnsi="Times New Roman" w:cs="Times New Roman"/>
                <w:b w:val="0"/>
                <w:noProof/>
                <w:sz w:val="22"/>
              </w:rPr>
              <w:t>检测和监测</w:t>
            </w:r>
            <w:r w:rsidR="00601084" w:rsidRPr="00B01E2F">
              <w:rPr>
                <w:rFonts w:ascii="Times New Roman" w:eastAsia="黑体" w:hAnsi="Times New Roman" w:cs="Times New Roman"/>
                <w:b w:val="0"/>
                <w:noProof/>
                <w:webHidden/>
                <w:sz w:val="22"/>
              </w:rPr>
              <w:tab/>
            </w:r>
            <w:r w:rsidR="00601084" w:rsidRPr="00B01E2F">
              <w:rPr>
                <w:rFonts w:ascii="Times New Roman" w:eastAsia="黑体" w:hAnsi="Times New Roman" w:cs="Times New Roman"/>
                <w:b w:val="0"/>
                <w:noProof/>
                <w:webHidden/>
                <w:sz w:val="22"/>
              </w:rPr>
              <w:fldChar w:fldCharType="begin"/>
            </w:r>
            <w:r w:rsidR="00601084" w:rsidRPr="00B01E2F">
              <w:rPr>
                <w:rFonts w:ascii="Times New Roman" w:eastAsia="黑体" w:hAnsi="Times New Roman" w:cs="Times New Roman"/>
                <w:b w:val="0"/>
                <w:noProof/>
                <w:webHidden/>
                <w:sz w:val="22"/>
              </w:rPr>
              <w:instrText xml:space="preserve"> PAGEREF _Toc466044024 \h </w:instrText>
            </w:r>
            <w:r w:rsidR="00601084" w:rsidRPr="00B01E2F">
              <w:rPr>
                <w:rFonts w:ascii="Times New Roman" w:eastAsia="黑体" w:hAnsi="Times New Roman" w:cs="Times New Roman"/>
                <w:b w:val="0"/>
                <w:noProof/>
                <w:webHidden/>
                <w:sz w:val="22"/>
              </w:rPr>
            </w:r>
            <w:r w:rsidR="00601084" w:rsidRPr="00B01E2F">
              <w:rPr>
                <w:rFonts w:ascii="Times New Roman" w:eastAsia="黑体" w:hAnsi="Times New Roman" w:cs="Times New Roman"/>
                <w:b w:val="0"/>
                <w:noProof/>
                <w:webHidden/>
                <w:sz w:val="22"/>
              </w:rPr>
              <w:fldChar w:fldCharType="separate"/>
            </w:r>
            <w:r w:rsidR="00D623B1">
              <w:rPr>
                <w:rFonts w:ascii="Times New Roman" w:eastAsia="黑体" w:hAnsi="Times New Roman" w:cs="Times New Roman"/>
                <w:b w:val="0"/>
                <w:noProof/>
                <w:webHidden/>
                <w:sz w:val="22"/>
              </w:rPr>
              <w:t>23</w:t>
            </w:r>
            <w:r w:rsidR="00601084" w:rsidRPr="00B01E2F">
              <w:rPr>
                <w:rFonts w:ascii="Times New Roman" w:eastAsia="黑体" w:hAnsi="Times New Roman" w:cs="Times New Roman"/>
                <w:b w:val="0"/>
                <w:noProof/>
                <w:webHidden/>
                <w:sz w:val="22"/>
              </w:rPr>
              <w:fldChar w:fldCharType="end"/>
            </w:r>
          </w:hyperlink>
        </w:p>
        <w:p w:rsidR="00601084" w:rsidRPr="00B01E2F" w:rsidRDefault="00931997" w:rsidP="00601084">
          <w:pPr>
            <w:pStyle w:val="21"/>
            <w:tabs>
              <w:tab w:val="left" w:pos="840"/>
              <w:tab w:val="right" w:leader="dot" w:pos="8296"/>
            </w:tabs>
            <w:rPr>
              <w:rFonts w:ascii="Times New Roman" w:eastAsia="黑体" w:hAnsi="Times New Roman" w:cs="Times New Roman"/>
              <w:smallCaps w:val="0"/>
              <w:noProof/>
              <w:sz w:val="24"/>
              <w:szCs w:val="22"/>
            </w:rPr>
          </w:pPr>
          <w:hyperlink w:anchor="_Toc466044025" w:history="1">
            <w:r w:rsidR="00601084" w:rsidRPr="00B01E2F">
              <w:rPr>
                <w:rStyle w:val="af3"/>
                <w:rFonts w:ascii="Times New Roman" w:eastAsia="黑体" w:hAnsi="Times New Roman" w:cs="Times New Roman"/>
                <w:noProof/>
                <w:sz w:val="22"/>
              </w:rPr>
              <w:t>5.1</w:t>
            </w:r>
            <w:r w:rsidR="00601084" w:rsidRPr="00B01E2F">
              <w:rPr>
                <w:rFonts w:ascii="Times New Roman" w:eastAsia="黑体" w:hAnsi="Times New Roman" w:cs="Times New Roman"/>
                <w:smallCaps w:val="0"/>
                <w:noProof/>
                <w:sz w:val="24"/>
                <w:szCs w:val="22"/>
              </w:rPr>
              <w:tab/>
            </w:r>
            <w:r w:rsidR="00601084" w:rsidRPr="00B01E2F">
              <w:rPr>
                <w:rStyle w:val="af3"/>
                <w:rFonts w:ascii="Times New Roman" w:eastAsia="黑体" w:hAnsi="Times New Roman" w:cs="Times New Roman"/>
                <w:noProof/>
                <w:sz w:val="22"/>
              </w:rPr>
              <w:t>检测</w:t>
            </w:r>
            <w:r w:rsidR="00601084" w:rsidRPr="00B01E2F">
              <w:rPr>
                <w:rFonts w:ascii="Times New Roman" w:eastAsia="黑体" w:hAnsi="Times New Roman" w:cs="Times New Roman"/>
                <w:noProof/>
                <w:webHidden/>
                <w:sz w:val="22"/>
              </w:rPr>
              <w:tab/>
            </w:r>
            <w:r w:rsidR="00601084" w:rsidRPr="00B01E2F">
              <w:rPr>
                <w:rFonts w:ascii="Times New Roman" w:eastAsia="黑体" w:hAnsi="Times New Roman" w:cs="Times New Roman"/>
                <w:noProof/>
                <w:webHidden/>
                <w:sz w:val="22"/>
              </w:rPr>
              <w:fldChar w:fldCharType="begin"/>
            </w:r>
            <w:r w:rsidR="00601084" w:rsidRPr="00B01E2F">
              <w:rPr>
                <w:rFonts w:ascii="Times New Roman" w:eastAsia="黑体" w:hAnsi="Times New Roman" w:cs="Times New Roman"/>
                <w:noProof/>
                <w:webHidden/>
                <w:sz w:val="22"/>
              </w:rPr>
              <w:instrText xml:space="preserve"> PAGEREF _Toc466044025 \h </w:instrText>
            </w:r>
            <w:r w:rsidR="00601084" w:rsidRPr="00B01E2F">
              <w:rPr>
                <w:rFonts w:ascii="Times New Roman" w:eastAsia="黑体" w:hAnsi="Times New Roman" w:cs="Times New Roman"/>
                <w:noProof/>
                <w:webHidden/>
                <w:sz w:val="22"/>
              </w:rPr>
            </w:r>
            <w:r w:rsidR="00601084" w:rsidRPr="00B01E2F">
              <w:rPr>
                <w:rFonts w:ascii="Times New Roman" w:eastAsia="黑体" w:hAnsi="Times New Roman" w:cs="Times New Roman"/>
                <w:noProof/>
                <w:webHidden/>
                <w:sz w:val="22"/>
              </w:rPr>
              <w:fldChar w:fldCharType="separate"/>
            </w:r>
            <w:r w:rsidR="00D623B1">
              <w:rPr>
                <w:rFonts w:ascii="Times New Roman" w:eastAsia="黑体" w:hAnsi="Times New Roman" w:cs="Times New Roman"/>
                <w:noProof/>
                <w:webHidden/>
                <w:sz w:val="22"/>
              </w:rPr>
              <w:t>23</w:t>
            </w:r>
            <w:r w:rsidR="00601084" w:rsidRPr="00B01E2F">
              <w:rPr>
                <w:rFonts w:ascii="Times New Roman" w:eastAsia="黑体" w:hAnsi="Times New Roman" w:cs="Times New Roman"/>
                <w:noProof/>
                <w:webHidden/>
                <w:sz w:val="22"/>
              </w:rPr>
              <w:fldChar w:fldCharType="end"/>
            </w:r>
          </w:hyperlink>
        </w:p>
        <w:p w:rsidR="00601084" w:rsidRPr="00B01E2F" w:rsidRDefault="00931997" w:rsidP="00601084">
          <w:pPr>
            <w:pStyle w:val="21"/>
            <w:tabs>
              <w:tab w:val="left" w:pos="840"/>
              <w:tab w:val="right" w:leader="dot" w:pos="8296"/>
            </w:tabs>
            <w:rPr>
              <w:rFonts w:ascii="Times New Roman" w:eastAsia="黑体" w:hAnsi="Times New Roman" w:cs="Times New Roman"/>
              <w:smallCaps w:val="0"/>
              <w:noProof/>
              <w:sz w:val="24"/>
              <w:szCs w:val="22"/>
            </w:rPr>
          </w:pPr>
          <w:hyperlink w:anchor="_Toc466044026" w:history="1">
            <w:r w:rsidR="00601084" w:rsidRPr="00B01E2F">
              <w:rPr>
                <w:rStyle w:val="af3"/>
                <w:rFonts w:ascii="Times New Roman" w:eastAsia="黑体" w:hAnsi="Times New Roman" w:cs="Times New Roman"/>
                <w:noProof/>
                <w:sz w:val="22"/>
              </w:rPr>
              <w:t>5.2</w:t>
            </w:r>
            <w:r w:rsidR="00601084" w:rsidRPr="00B01E2F">
              <w:rPr>
                <w:rFonts w:ascii="Times New Roman" w:eastAsia="黑体" w:hAnsi="Times New Roman" w:cs="Times New Roman"/>
                <w:smallCaps w:val="0"/>
                <w:noProof/>
                <w:sz w:val="24"/>
                <w:szCs w:val="22"/>
              </w:rPr>
              <w:tab/>
            </w:r>
            <w:r w:rsidR="00601084" w:rsidRPr="00B01E2F">
              <w:rPr>
                <w:rStyle w:val="af3"/>
                <w:rFonts w:ascii="Times New Roman" w:eastAsia="黑体" w:hAnsi="Times New Roman" w:cs="Times New Roman"/>
                <w:noProof/>
                <w:sz w:val="22"/>
              </w:rPr>
              <w:t>在线监测仪表</w:t>
            </w:r>
            <w:r w:rsidR="00601084" w:rsidRPr="00B01E2F">
              <w:rPr>
                <w:rFonts w:ascii="Times New Roman" w:eastAsia="黑体" w:hAnsi="Times New Roman" w:cs="Times New Roman"/>
                <w:noProof/>
                <w:webHidden/>
                <w:sz w:val="22"/>
              </w:rPr>
              <w:tab/>
            </w:r>
            <w:r w:rsidR="00601084" w:rsidRPr="00B01E2F">
              <w:rPr>
                <w:rFonts w:ascii="Times New Roman" w:eastAsia="黑体" w:hAnsi="Times New Roman" w:cs="Times New Roman"/>
                <w:noProof/>
                <w:webHidden/>
                <w:sz w:val="22"/>
              </w:rPr>
              <w:fldChar w:fldCharType="begin"/>
            </w:r>
            <w:r w:rsidR="00601084" w:rsidRPr="00B01E2F">
              <w:rPr>
                <w:rFonts w:ascii="Times New Roman" w:eastAsia="黑体" w:hAnsi="Times New Roman" w:cs="Times New Roman"/>
                <w:noProof/>
                <w:webHidden/>
                <w:sz w:val="22"/>
              </w:rPr>
              <w:instrText xml:space="preserve"> PAGEREF _Toc466044026 \h </w:instrText>
            </w:r>
            <w:r w:rsidR="00601084" w:rsidRPr="00B01E2F">
              <w:rPr>
                <w:rFonts w:ascii="Times New Roman" w:eastAsia="黑体" w:hAnsi="Times New Roman" w:cs="Times New Roman"/>
                <w:noProof/>
                <w:webHidden/>
                <w:sz w:val="22"/>
              </w:rPr>
            </w:r>
            <w:r w:rsidR="00601084" w:rsidRPr="00B01E2F">
              <w:rPr>
                <w:rFonts w:ascii="Times New Roman" w:eastAsia="黑体" w:hAnsi="Times New Roman" w:cs="Times New Roman"/>
                <w:noProof/>
                <w:webHidden/>
                <w:sz w:val="22"/>
              </w:rPr>
              <w:fldChar w:fldCharType="separate"/>
            </w:r>
            <w:r w:rsidR="00D623B1">
              <w:rPr>
                <w:rFonts w:ascii="Times New Roman" w:eastAsia="黑体" w:hAnsi="Times New Roman" w:cs="Times New Roman"/>
                <w:noProof/>
                <w:webHidden/>
                <w:sz w:val="22"/>
              </w:rPr>
              <w:t>24</w:t>
            </w:r>
            <w:r w:rsidR="00601084" w:rsidRPr="00B01E2F">
              <w:rPr>
                <w:rFonts w:ascii="Times New Roman" w:eastAsia="黑体" w:hAnsi="Times New Roman" w:cs="Times New Roman"/>
                <w:noProof/>
                <w:webHidden/>
                <w:sz w:val="22"/>
              </w:rPr>
              <w:fldChar w:fldCharType="end"/>
            </w:r>
          </w:hyperlink>
        </w:p>
        <w:p w:rsidR="00601084" w:rsidRPr="00B01E2F" w:rsidRDefault="00931997" w:rsidP="00601084">
          <w:pPr>
            <w:pStyle w:val="12"/>
            <w:tabs>
              <w:tab w:val="left" w:pos="480"/>
              <w:tab w:val="right" w:leader="dot" w:pos="8296"/>
            </w:tabs>
            <w:spacing w:before="0" w:after="0"/>
            <w:rPr>
              <w:rFonts w:ascii="Times New Roman" w:eastAsia="黑体" w:hAnsi="Times New Roman" w:cs="Times New Roman"/>
              <w:b w:val="0"/>
              <w:bCs w:val="0"/>
              <w:caps w:val="0"/>
              <w:noProof/>
              <w:sz w:val="24"/>
              <w:szCs w:val="22"/>
            </w:rPr>
          </w:pPr>
          <w:hyperlink w:anchor="_Toc466044027" w:history="1">
            <w:r w:rsidR="00601084" w:rsidRPr="00B01E2F">
              <w:rPr>
                <w:rStyle w:val="af3"/>
                <w:rFonts w:ascii="Times New Roman" w:eastAsia="黑体" w:hAnsi="Times New Roman" w:cs="Times New Roman"/>
                <w:b w:val="0"/>
                <w:noProof/>
                <w:sz w:val="22"/>
              </w:rPr>
              <w:t>6</w:t>
            </w:r>
            <w:r w:rsidR="00601084" w:rsidRPr="00B01E2F">
              <w:rPr>
                <w:rFonts w:ascii="Times New Roman" w:eastAsia="黑体" w:hAnsi="Times New Roman" w:cs="Times New Roman"/>
                <w:b w:val="0"/>
                <w:bCs w:val="0"/>
                <w:caps w:val="0"/>
                <w:noProof/>
                <w:sz w:val="24"/>
                <w:szCs w:val="22"/>
              </w:rPr>
              <w:tab/>
            </w:r>
            <w:r w:rsidR="00601084" w:rsidRPr="00B01E2F">
              <w:rPr>
                <w:rStyle w:val="af3"/>
                <w:rFonts w:ascii="Times New Roman" w:eastAsia="黑体" w:hAnsi="Times New Roman" w:cs="Times New Roman"/>
                <w:b w:val="0"/>
                <w:noProof/>
                <w:sz w:val="22"/>
              </w:rPr>
              <w:t>电气及自动化控制</w:t>
            </w:r>
            <w:r w:rsidR="00601084" w:rsidRPr="00B01E2F">
              <w:rPr>
                <w:rFonts w:ascii="Times New Roman" w:eastAsia="黑体" w:hAnsi="Times New Roman" w:cs="Times New Roman"/>
                <w:b w:val="0"/>
                <w:noProof/>
                <w:webHidden/>
                <w:sz w:val="22"/>
              </w:rPr>
              <w:tab/>
            </w:r>
            <w:r w:rsidR="00601084" w:rsidRPr="00B01E2F">
              <w:rPr>
                <w:rFonts w:ascii="Times New Roman" w:eastAsia="黑体" w:hAnsi="Times New Roman" w:cs="Times New Roman"/>
                <w:b w:val="0"/>
                <w:noProof/>
                <w:webHidden/>
                <w:sz w:val="22"/>
              </w:rPr>
              <w:fldChar w:fldCharType="begin"/>
            </w:r>
            <w:r w:rsidR="00601084" w:rsidRPr="00B01E2F">
              <w:rPr>
                <w:rFonts w:ascii="Times New Roman" w:eastAsia="黑体" w:hAnsi="Times New Roman" w:cs="Times New Roman"/>
                <w:b w:val="0"/>
                <w:noProof/>
                <w:webHidden/>
                <w:sz w:val="22"/>
              </w:rPr>
              <w:instrText xml:space="preserve"> PAGEREF _Toc466044027 \h </w:instrText>
            </w:r>
            <w:r w:rsidR="00601084" w:rsidRPr="00B01E2F">
              <w:rPr>
                <w:rFonts w:ascii="Times New Roman" w:eastAsia="黑体" w:hAnsi="Times New Roman" w:cs="Times New Roman"/>
                <w:b w:val="0"/>
                <w:noProof/>
                <w:webHidden/>
                <w:sz w:val="22"/>
              </w:rPr>
            </w:r>
            <w:r w:rsidR="00601084" w:rsidRPr="00B01E2F">
              <w:rPr>
                <w:rFonts w:ascii="Times New Roman" w:eastAsia="黑体" w:hAnsi="Times New Roman" w:cs="Times New Roman"/>
                <w:b w:val="0"/>
                <w:noProof/>
                <w:webHidden/>
                <w:sz w:val="22"/>
              </w:rPr>
              <w:fldChar w:fldCharType="separate"/>
            </w:r>
            <w:r w:rsidR="00D623B1">
              <w:rPr>
                <w:rFonts w:ascii="Times New Roman" w:eastAsia="黑体" w:hAnsi="Times New Roman" w:cs="Times New Roman"/>
                <w:b w:val="0"/>
                <w:noProof/>
                <w:webHidden/>
                <w:sz w:val="22"/>
              </w:rPr>
              <w:t>29</w:t>
            </w:r>
            <w:r w:rsidR="00601084" w:rsidRPr="00B01E2F">
              <w:rPr>
                <w:rFonts w:ascii="Times New Roman" w:eastAsia="黑体" w:hAnsi="Times New Roman" w:cs="Times New Roman"/>
                <w:b w:val="0"/>
                <w:noProof/>
                <w:webHidden/>
                <w:sz w:val="22"/>
              </w:rPr>
              <w:fldChar w:fldCharType="end"/>
            </w:r>
          </w:hyperlink>
        </w:p>
        <w:p w:rsidR="00601084" w:rsidRPr="00B01E2F" w:rsidRDefault="00931997" w:rsidP="00601084">
          <w:pPr>
            <w:pStyle w:val="21"/>
            <w:tabs>
              <w:tab w:val="left" w:pos="840"/>
              <w:tab w:val="right" w:leader="dot" w:pos="8296"/>
            </w:tabs>
            <w:rPr>
              <w:rFonts w:ascii="Times New Roman" w:eastAsia="黑体" w:hAnsi="Times New Roman" w:cs="Times New Roman"/>
              <w:smallCaps w:val="0"/>
              <w:noProof/>
              <w:sz w:val="24"/>
              <w:szCs w:val="22"/>
            </w:rPr>
          </w:pPr>
          <w:hyperlink w:anchor="_Toc466044028" w:history="1">
            <w:r w:rsidR="00601084" w:rsidRPr="00B01E2F">
              <w:rPr>
                <w:rStyle w:val="af3"/>
                <w:rFonts w:ascii="Times New Roman" w:eastAsia="黑体" w:hAnsi="Times New Roman" w:cs="Times New Roman"/>
                <w:noProof/>
                <w:sz w:val="22"/>
              </w:rPr>
              <w:t>6.1</w:t>
            </w:r>
            <w:r w:rsidR="00601084" w:rsidRPr="00B01E2F">
              <w:rPr>
                <w:rFonts w:ascii="Times New Roman" w:eastAsia="黑体" w:hAnsi="Times New Roman" w:cs="Times New Roman"/>
                <w:smallCaps w:val="0"/>
                <w:noProof/>
                <w:sz w:val="24"/>
                <w:szCs w:val="22"/>
              </w:rPr>
              <w:tab/>
            </w:r>
            <w:r w:rsidR="00601084" w:rsidRPr="00B01E2F">
              <w:rPr>
                <w:rStyle w:val="af3"/>
                <w:rFonts w:ascii="Times New Roman" w:eastAsia="黑体" w:hAnsi="Times New Roman" w:cs="Times New Roman"/>
                <w:noProof/>
                <w:sz w:val="22"/>
              </w:rPr>
              <w:t>电气</w:t>
            </w:r>
            <w:r w:rsidR="00601084" w:rsidRPr="00B01E2F">
              <w:rPr>
                <w:rFonts w:ascii="Times New Roman" w:eastAsia="黑体" w:hAnsi="Times New Roman" w:cs="Times New Roman"/>
                <w:noProof/>
                <w:webHidden/>
                <w:sz w:val="22"/>
              </w:rPr>
              <w:tab/>
            </w:r>
            <w:r w:rsidR="00601084" w:rsidRPr="00B01E2F">
              <w:rPr>
                <w:rFonts w:ascii="Times New Roman" w:eastAsia="黑体" w:hAnsi="Times New Roman" w:cs="Times New Roman"/>
                <w:noProof/>
                <w:webHidden/>
                <w:sz w:val="22"/>
              </w:rPr>
              <w:fldChar w:fldCharType="begin"/>
            </w:r>
            <w:r w:rsidR="00601084" w:rsidRPr="00B01E2F">
              <w:rPr>
                <w:rFonts w:ascii="Times New Roman" w:eastAsia="黑体" w:hAnsi="Times New Roman" w:cs="Times New Roman"/>
                <w:noProof/>
                <w:webHidden/>
                <w:sz w:val="22"/>
              </w:rPr>
              <w:instrText xml:space="preserve"> PAGEREF _Toc466044028 \h </w:instrText>
            </w:r>
            <w:r w:rsidR="00601084" w:rsidRPr="00B01E2F">
              <w:rPr>
                <w:rFonts w:ascii="Times New Roman" w:eastAsia="黑体" w:hAnsi="Times New Roman" w:cs="Times New Roman"/>
                <w:noProof/>
                <w:webHidden/>
                <w:sz w:val="22"/>
              </w:rPr>
            </w:r>
            <w:r w:rsidR="00601084" w:rsidRPr="00B01E2F">
              <w:rPr>
                <w:rFonts w:ascii="Times New Roman" w:eastAsia="黑体" w:hAnsi="Times New Roman" w:cs="Times New Roman"/>
                <w:noProof/>
                <w:webHidden/>
                <w:sz w:val="22"/>
              </w:rPr>
              <w:fldChar w:fldCharType="separate"/>
            </w:r>
            <w:r w:rsidR="00D623B1">
              <w:rPr>
                <w:rFonts w:ascii="Times New Roman" w:eastAsia="黑体" w:hAnsi="Times New Roman" w:cs="Times New Roman"/>
                <w:noProof/>
                <w:webHidden/>
                <w:sz w:val="22"/>
              </w:rPr>
              <w:t>29</w:t>
            </w:r>
            <w:r w:rsidR="00601084" w:rsidRPr="00B01E2F">
              <w:rPr>
                <w:rFonts w:ascii="Times New Roman" w:eastAsia="黑体" w:hAnsi="Times New Roman" w:cs="Times New Roman"/>
                <w:noProof/>
                <w:webHidden/>
                <w:sz w:val="22"/>
              </w:rPr>
              <w:fldChar w:fldCharType="end"/>
            </w:r>
          </w:hyperlink>
        </w:p>
        <w:p w:rsidR="00601084" w:rsidRPr="00B01E2F" w:rsidRDefault="00931997" w:rsidP="00601084">
          <w:pPr>
            <w:pStyle w:val="21"/>
            <w:tabs>
              <w:tab w:val="left" w:pos="840"/>
              <w:tab w:val="right" w:leader="dot" w:pos="8296"/>
            </w:tabs>
            <w:rPr>
              <w:rFonts w:ascii="Times New Roman" w:eastAsia="黑体" w:hAnsi="Times New Roman" w:cs="Times New Roman"/>
              <w:smallCaps w:val="0"/>
              <w:noProof/>
              <w:sz w:val="24"/>
              <w:szCs w:val="22"/>
            </w:rPr>
          </w:pPr>
          <w:hyperlink w:anchor="_Toc466044029" w:history="1">
            <w:r w:rsidR="00601084" w:rsidRPr="00B01E2F">
              <w:rPr>
                <w:rStyle w:val="af3"/>
                <w:rFonts w:ascii="Times New Roman" w:eastAsia="黑体" w:hAnsi="Times New Roman" w:cs="Times New Roman"/>
                <w:noProof/>
                <w:sz w:val="22"/>
              </w:rPr>
              <w:t>6.2</w:t>
            </w:r>
            <w:r w:rsidR="00601084" w:rsidRPr="00B01E2F">
              <w:rPr>
                <w:rFonts w:ascii="Times New Roman" w:eastAsia="黑体" w:hAnsi="Times New Roman" w:cs="Times New Roman"/>
                <w:smallCaps w:val="0"/>
                <w:noProof/>
                <w:sz w:val="24"/>
                <w:szCs w:val="22"/>
              </w:rPr>
              <w:tab/>
            </w:r>
            <w:r w:rsidR="00601084" w:rsidRPr="00B01E2F">
              <w:rPr>
                <w:rStyle w:val="af3"/>
                <w:rFonts w:ascii="Times New Roman" w:eastAsia="黑体" w:hAnsi="Times New Roman" w:cs="Times New Roman"/>
                <w:noProof/>
                <w:sz w:val="22"/>
              </w:rPr>
              <w:t>自动控制</w:t>
            </w:r>
            <w:r w:rsidR="00601084" w:rsidRPr="00B01E2F">
              <w:rPr>
                <w:rFonts w:ascii="Times New Roman" w:eastAsia="黑体" w:hAnsi="Times New Roman" w:cs="Times New Roman"/>
                <w:noProof/>
                <w:webHidden/>
                <w:sz w:val="22"/>
              </w:rPr>
              <w:tab/>
            </w:r>
            <w:r w:rsidR="00601084" w:rsidRPr="00B01E2F">
              <w:rPr>
                <w:rFonts w:ascii="Times New Roman" w:eastAsia="黑体" w:hAnsi="Times New Roman" w:cs="Times New Roman"/>
                <w:noProof/>
                <w:webHidden/>
                <w:sz w:val="22"/>
              </w:rPr>
              <w:fldChar w:fldCharType="begin"/>
            </w:r>
            <w:r w:rsidR="00601084" w:rsidRPr="00B01E2F">
              <w:rPr>
                <w:rFonts w:ascii="Times New Roman" w:eastAsia="黑体" w:hAnsi="Times New Roman" w:cs="Times New Roman"/>
                <w:noProof/>
                <w:webHidden/>
                <w:sz w:val="22"/>
              </w:rPr>
              <w:instrText xml:space="preserve"> PAGEREF _Toc466044029 \h </w:instrText>
            </w:r>
            <w:r w:rsidR="00601084" w:rsidRPr="00B01E2F">
              <w:rPr>
                <w:rFonts w:ascii="Times New Roman" w:eastAsia="黑体" w:hAnsi="Times New Roman" w:cs="Times New Roman"/>
                <w:noProof/>
                <w:webHidden/>
                <w:sz w:val="22"/>
              </w:rPr>
            </w:r>
            <w:r w:rsidR="00601084" w:rsidRPr="00B01E2F">
              <w:rPr>
                <w:rFonts w:ascii="Times New Roman" w:eastAsia="黑体" w:hAnsi="Times New Roman" w:cs="Times New Roman"/>
                <w:noProof/>
                <w:webHidden/>
                <w:sz w:val="22"/>
              </w:rPr>
              <w:fldChar w:fldCharType="separate"/>
            </w:r>
            <w:r w:rsidR="00D623B1">
              <w:rPr>
                <w:rFonts w:ascii="Times New Roman" w:eastAsia="黑体" w:hAnsi="Times New Roman" w:cs="Times New Roman"/>
                <w:noProof/>
                <w:webHidden/>
                <w:sz w:val="22"/>
              </w:rPr>
              <w:t>30</w:t>
            </w:r>
            <w:r w:rsidR="00601084" w:rsidRPr="00B01E2F">
              <w:rPr>
                <w:rFonts w:ascii="Times New Roman" w:eastAsia="黑体" w:hAnsi="Times New Roman" w:cs="Times New Roman"/>
                <w:noProof/>
                <w:webHidden/>
                <w:sz w:val="22"/>
              </w:rPr>
              <w:fldChar w:fldCharType="end"/>
            </w:r>
          </w:hyperlink>
        </w:p>
        <w:p w:rsidR="00601084" w:rsidRPr="00B01E2F" w:rsidRDefault="00931997" w:rsidP="00601084">
          <w:pPr>
            <w:pStyle w:val="12"/>
            <w:tabs>
              <w:tab w:val="left" w:pos="480"/>
              <w:tab w:val="right" w:leader="dot" w:pos="8296"/>
            </w:tabs>
            <w:spacing w:before="0" w:after="0"/>
            <w:rPr>
              <w:rFonts w:ascii="Times New Roman" w:eastAsia="黑体" w:hAnsi="Times New Roman" w:cs="Times New Roman"/>
              <w:b w:val="0"/>
              <w:bCs w:val="0"/>
              <w:caps w:val="0"/>
              <w:noProof/>
              <w:sz w:val="24"/>
              <w:szCs w:val="22"/>
            </w:rPr>
          </w:pPr>
          <w:hyperlink w:anchor="_Toc466044030" w:history="1">
            <w:r w:rsidR="00601084" w:rsidRPr="00B01E2F">
              <w:rPr>
                <w:rStyle w:val="af3"/>
                <w:rFonts w:ascii="Times New Roman" w:eastAsia="黑体" w:hAnsi="Times New Roman" w:cs="Times New Roman"/>
                <w:b w:val="0"/>
                <w:noProof/>
                <w:sz w:val="22"/>
              </w:rPr>
              <w:t>7</w:t>
            </w:r>
            <w:r w:rsidR="00601084" w:rsidRPr="00B01E2F">
              <w:rPr>
                <w:rFonts w:ascii="Times New Roman" w:eastAsia="黑体" w:hAnsi="Times New Roman" w:cs="Times New Roman"/>
                <w:b w:val="0"/>
                <w:bCs w:val="0"/>
                <w:caps w:val="0"/>
                <w:noProof/>
                <w:sz w:val="24"/>
                <w:szCs w:val="22"/>
              </w:rPr>
              <w:tab/>
            </w:r>
            <w:r w:rsidR="00601084" w:rsidRPr="00B01E2F">
              <w:rPr>
                <w:rStyle w:val="af3"/>
                <w:rFonts w:ascii="Times New Roman" w:eastAsia="黑体" w:hAnsi="Times New Roman" w:cs="Times New Roman"/>
                <w:b w:val="0"/>
                <w:noProof/>
                <w:sz w:val="22"/>
              </w:rPr>
              <w:t>安全</w:t>
            </w:r>
            <w:r w:rsidR="00601084" w:rsidRPr="00B01E2F">
              <w:rPr>
                <w:rFonts w:ascii="Times New Roman" w:eastAsia="黑体" w:hAnsi="Times New Roman" w:cs="Times New Roman"/>
                <w:b w:val="0"/>
                <w:noProof/>
                <w:webHidden/>
                <w:sz w:val="22"/>
              </w:rPr>
              <w:tab/>
            </w:r>
            <w:r w:rsidR="00601084" w:rsidRPr="00B01E2F">
              <w:rPr>
                <w:rFonts w:ascii="Times New Roman" w:eastAsia="黑体" w:hAnsi="Times New Roman" w:cs="Times New Roman"/>
                <w:b w:val="0"/>
                <w:noProof/>
                <w:webHidden/>
                <w:sz w:val="22"/>
              </w:rPr>
              <w:fldChar w:fldCharType="begin"/>
            </w:r>
            <w:r w:rsidR="00601084" w:rsidRPr="00B01E2F">
              <w:rPr>
                <w:rFonts w:ascii="Times New Roman" w:eastAsia="黑体" w:hAnsi="Times New Roman" w:cs="Times New Roman"/>
                <w:b w:val="0"/>
                <w:noProof/>
                <w:webHidden/>
                <w:sz w:val="22"/>
              </w:rPr>
              <w:instrText xml:space="preserve"> PAGEREF _Toc466044030 \h </w:instrText>
            </w:r>
            <w:r w:rsidR="00601084" w:rsidRPr="00B01E2F">
              <w:rPr>
                <w:rFonts w:ascii="Times New Roman" w:eastAsia="黑体" w:hAnsi="Times New Roman" w:cs="Times New Roman"/>
                <w:b w:val="0"/>
                <w:noProof/>
                <w:webHidden/>
                <w:sz w:val="22"/>
              </w:rPr>
            </w:r>
            <w:r w:rsidR="00601084" w:rsidRPr="00B01E2F">
              <w:rPr>
                <w:rFonts w:ascii="Times New Roman" w:eastAsia="黑体" w:hAnsi="Times New Roman" w:cs="Times New Roman"/>
                <w:b w:val="0"/>
                <w:noProof/>
                <w:webHidden/>
                <w:sz w:val="22"/>
              </w:rPr>
              <w:fldChar w:fldCharType="separate"/>
            </w:r>
            <w:r w:rsidR="00D623B1">
              <w:rPr>
                <w:rFonts w:ascii="Times New Roman" w:eastAsia="黑体" w:hAnsi="Times New Roman" w:cs="Times New Roman"/>
                <w:b w:val="0"/>
                <w:noProof/>
                <w:webHidden/>
                <w:sz w:val="22"/>
              </w:rPr>
              <w:t>32</w:t>
            </w:r>
            <w:r w:rsidR="00601084" w:rsidRPr="00B01E2F">
              <w:rPr>
                <w:rFonts w:ascii="Times New Roman" w:eastAsia="黑体" w:hAnsi="Times New Roman" w:cs="Times New Roman"/>
                <w:b w:val="0"/>
                <w:noProof/>
                <w:webHidden/>
                <w:sz w:val="22"/>
              </w:rPr>
              <w:fldChar w:fldCharType="end"/>
            </w:r>
          </w:hyperlink>
        </w:p>
        <w:p w:rsidR="00601084" w:rsidRPr="00B01E2F" w:rsidRDefault="00931997" w:rsidP="00601084">
          <w:pPr>
            <w:pStyle w:val="21"/>
            <w:tabs>
              <w:tab w:val="left" w:pos="840"/>
              <w:tab w:val="right" w:leader="dot" w:pos="8296"/>
            </w:tabs>
            <w:rPr>
              <w:rFonts w:ascii="Times New Roman" w:eastAsia="黑体" w:hAnsi="Times New Roman" w:cs="Times New Roman"/>
              <w:smallCaps w:val="0"/>
              <w:noProof/>
              <w:sz w:val="24"/>
              <w:szCs w:val="22"/>
            </w:rPr>
          </w:pPr>
          <w:hyperlink w:anchor="_Toc466044031" w:history="1">
            <w:r w:rsidR="00601084" w:rsidRPr="00B01E2F">
              <w:rPr>
                <w:rStyle w:val="af3"/>
                <w:rFonts w:ascii="Times New Roman" w:eastAsia="黑体" w:hAnsi="Times New Roman" w:cs="Times New Roman"/>
                <w:noProof/>
                <w:sz w:val="22"/>
              </w:rPr>
              <w:t>7.1</w:t>
            </w:r>
            <w:r w:rsidR="00601084" w:rsidRPr="00B01E2F">
              <w:rPr>
                <w:rFonts w:ascii="Times New Roman" w:eastAsia="黑体" w:hAnsi="Times New Roman" w:cs="Times New Roman"/>
                <w:smallCaps w:val="0"/>
                <w:noProof/>
                <w:sz w:val="24"/>
                <w:szCs w:val="22"/>
              </w:rPr>
              <w:tab/>
            </w:r>
            <w:r w:rsidR="00601084" w:rsidRPr="00B01E2F">
              <w:rPr>
                <w:rStyle w:val="af3"/>
                <w:rFonts w:ascii="Times New Roman" w:eastAsia="黑体" w:hAnsi="Times New Roman" w:cs="Times New Roman"/>
                <w:noProof/>
                <w:sz w:val="22"/>
              </w:rPr>
              <w:t>一般规定</w:t>
            </w:r>
            <w:r w:rsidR="00601084" w:rsidRPr="00B01E2F">
              <w:rPr>
                <w:rFonts w:ascii="Times New Roman" w:eastAsia="黑体" w:hAnsi="Times New Roman" w:cs="Times New Roman"/>
                <w:noProof/>
                <w:webHidden/>
                <w:sz w:val="22"/>
              </w:rPr>
              <w:tab/>
            </w:r>
            <w:r w:rsidR="00601084" w:rsidRPr="00B01E2F">
              <w:rPr>
                <w:rFonts w:ascii="Times New Roman" w:eastAsia="黑体" w:hAnsi="Times New Roman" w:cs="Times New Roman"/>
                <w:noProof/>
                <w:webHidden/>
                <w:sz w:val="22"/>
              </w:rPr>
              <w:fldChar w:fldCharType="begin"/>
            </w:r>
            <w:r w:rsidR="00601084" w:rsidRPr="00B01E2F">
              <w:rPr>
                <w:rFonts w:ascii="Times New Roman" w:eastAsia="黑体" w:hAnsi="Times New Roman" w:cs="Times New Roman"/>
                <w:noProof/>
                <w:webHidden/>
                <w:sz w:val="22"/>
              </w:rPr>
              <w:instrText xml:space="preserve"> PAGEREF _Toc466044031 \h </w:instrText>
            </w:r>
            <w:r w:rsidR="00601084" w:rsidRPr="00B01E2F">
              <w:rPr>
                <w:rFonts w:ascii="Times New Roman" w:eastAsia="黑体" w:hAnsi="Times New Roman" w:cs="Times New Roman"/>
                <w:noProof/>
                <w:webHidden/>
                <w:sz w:val="22"/>
              </w:rPr>
            </w:r>
            <w:r w:rsidR="00601084" w:rsidRPr="00B01E2F">
              <w:rPr>
                <w:rFonts w:ascii="Times New Roman" w:eastAsia="黑体" w:hAnsi="Times New Roman" w:cs="Times New Roman"/>
                <w:noProof/>
                <w:webHidden/>
                <w:sz w:val="22"/>
              </w:rPr>
              <w:fldChar w:fldCharType="separate"/>
            </w:r>
            <w:r w:rsidR="00D623B1">
              <w:rPr>
                <w:rFonts w:ascii="Times New Roman" w:eastAsia="黑体" w:hAnsi="Times New Roman" w:cs="Times New Roman"/>
                <w:noProof/>
                <w:webHidden/>
                <w:sz w:val="22"/>
              </w:rPr>
              <w:t>32</w:t>
            </w:r>
            <w:r w:rsidR="00601084" w:rsidRPr="00B01E2F">
              <w:rPr>
                <w:rFonts w:ascii="Times New Roman" w:eastAsia="黑体" w:hAnsi="Times New Roman" w:cs="Times New Roman"/>
                <w:noProof/>
                <w:webHidden/>
                <w:sz w:val="22"/>
              </w:rPr>
              <w:fldChar w:fldCharType="end"/>
            </w:r>
          </w:hyperlink>
        </w:p>
        <w:p w:rsidR="00601084" w:rsidRPr="00B01E2F" w:rsidRDefault="00931997" w:rsidP="00601084">
          <w:pPr>
            <w:pStyle w:val="21"/>
            <w:tabs>
              <w:tab w:val="left" w:pos="840"/>
              <w:tab w:val="right" w:leader="dot" w:pos="8296"/>
            </w:tabs>
            <w:rPr>
              <w:rFonts w:ascii="Times New Roman" w:eastAsia="黑体" w:hAnsi="Times New Roman" w:cs="Times New Roman"/>
              <w:smallCaps w:val="0"/>
              <w:noProof/>
              <w:sz w:val="24"/>
              <w:szCs w:val="22"/>
            </w:rPr>
          </w:pPr>
          <w:hyperlink w:anchor="_Toc466044032" w:history="1">
            <w:r w:rsidR="00601084" w:rsidRPr="00B01E2F">
              <w:rPr>
                <w:rStyle w:val="af3"/>
                <w:rFonts w:ascii="Times New Roman" w:eastAsia="黑体" w:hAnsi="Times New Roman" w:cs="Times New Roman"/>
                <w:noProof/>
                <w:sz w:val="22"/>
              </w:rPr>
              <w:t>7.2</w:t>
            </w:r>
            <w:r w:rsidR="00601084" w:rsidRPr="00B01E2F">
              <w:rPr>
                <w:rFonts w:ascii="Times New Roman" w:eastAsia="黑体" w:hAnsi="Times New Roman" w:cs="Times New Roman"/>
                <w:smallCaps w:val="0"/>
                <w:noProof/>
                <w:sz w:val="24"/>
                <w:szCs w:val="22"/>
              </w:rPr>
              <w:tab/>
            </w:r>
            <w:r w:rsidR="00601084" w:rsidRPr="00B01E2F">
              <w:rPr>
                <w:rStyle w:val="af3"/>
                <w:rFonts w:ascii="Times New Roman" w:eastAsia="黑体" w:hAnsi="Times New Roman" w:cs="Times New Roman"/>
                <w:noProof/>
                <w:sz w:val="22"/>
              </w:rPr>
              <w:t>设备操作和维护</w:t>
            </w:r>
            <w:r w:rsidR="00601084" w:rsidRPr="00B01E2F">
              <w:rPr>
                <w:rFonts w:ascii="Times New Roman" w:eastAsia="黑体" w:hAnsi="Times New Roman" w:cs="Times New Roman"/>
                <w:noProof/>
                <w:webHidden/>
                <w:sz w:val="22"/>
              </w:rPr>
              <w:tab/>
            </w:r>
            <w:r w:rsidR="00601084" w:rsidRPr="00B01E2F">
              <w:rPr>
                <w:rFonts w:ascii="Times New Roman" w:eastAsia="黑体" w:hAnsi="Times New Roman" w:cs="Times New Roman"/>
                <w:noProof/>
                <w:webHidden/>
                <w:sz w:val="22"/>
              </w:rPr>
              <w:fldChar w:fldCharType="begin"/>
            </w:r>
            <w:r w:rsidR="00601084" w:rsidRPr="00B01E2F">
              <w:rPr>
                <w:rFonts w:ascii="Times New Roman" w:eastAsia="黑体" w:hAnsi="Times New Roman" w:cs="Times New Roman"/>
                <w:noProof/>
                <w:webHidden/>
                <w:sz w:val="22"/>
              </w:rPr>
              <w:instrText xml:space="preserve"> PAGEREF _Toc466044032 \h </w:instrText>
            </w:r>
            <w:r w:rsidR="00601084" w:rsidRPr="00B01E2F">
              <w:rPr>
                <w:rFonts w:ascii="Times New Roman" w:eastAsia="黑体" w:hAnsi="Times New Roman" w:cs="Times New Roman"/>
                <w:noProof/>
                <w:webHidden/>
                <w:sz w:val="22"/>
              </w:rPr>
            </w:r>
            <w:r w:rsidR="00601084" w:rsidRPr="00B01E2F">
              <w:rPr>
                <w:rFonts w:ascii="Times New Roman" w:eastAsia="黑体" w:hAnsi="Times New Roman" w:cs="Times New Roman"/>
                <w:noProof/>
                <w:webHidden/>
                <w:sz w:val="22"/>
              </w:rPr>
              <w:fldChar w:fldCharType="separate"/>
            </w:r>
            <w:r w:rsidR="00D623B1">
              <w:rPr>
                <w:rFonts w:ascii="Times New Roman" w:eastAsia="黑体" w:hAnsi="Times New Roman" w:cs="Times New Roman"/>
                <w:noProof/>
                <w:webHidden/>
                <w:sz w:val="22"/>
              </w:rPr>
              <w:t>33</w:t>
            </w:r>
            <w:r w:rsidR="00601084" w:rsidRPr="00B01E2F">
              <w:rPr>
                <w:rFonts w:ascii="Times New Roman" w:eastAsia="黑体" w:hAnsi="Times New Roman" w:cs="Times New Roman"/>
                <w:noProof/>
                <w:webHidden/>
                <w:sz w:val="22"/>
              </w:rPr>
              <w:fldChar w:fldCharType="end"/>
            </w:r>
          </w:hyperlink>
        </w:p>
        <w:p w:rsidR="00601084" w:rsidRPr="00B01E2F" w:rsidRDefault="00931997" w:rsidP="00601084">
          <w:pPr>
            <w:pStyle w:val="21"/>
            <w:tabs>
              <w:tab w:val="left" w:pos="840"/>
              <w:tab w:val="right" w:leader="dot" w:pos="8296"/>
            </w:tabs>
            <w:rPr>
              <w:rFonts w:ascii="Times New Roman" w:eastAsia="黑体" w:hAnsi="Times New Roman" w:cs="Times New Roman"/>
              <w:smallCaps w:val="0"/>
              <w:noProof/>
              <w:sz w:val="24"/>
              <w:szCs w:val="22"/>
            </w:rPr>
          </w:pPr>
          <w:hyperlink w:anchor="_Toc466044033" w:history="1">
            <w:r w:rsidR="00601084" w:rsidRPr="00B01E2F">
              <w:rPr>
                <w:rStyle w:val="af3"/>
                <w:rFonts w:ascii="Times New Roman" w:eastAsia="黑体" w:hAnsi="Times New Roman" w:cs="Times New Roman"/>
                <w:noProof/>
                <w:sz w:val="22"/>
              </w:rPr>
              <w:t>7.3</w:t>
            </w:r>
            <w:r w:rsidR="00601084" w:rsidRPr="00B01E2F">
              <w:rPr>
                <w:rFonts w:ascii="Times New Roman" w:eastAsia="黑体" w:hAnsi="Times New Roman" w:cs="Times New Roman"/>
                <w:smallCaps w:val="0"/>
                <w:noProof/>
                <w:sz w:val="24"/>
                <w:szCs w:val="22"/>
              </w:rPr>
              <w:tab/>
            </w:r>
            <w:r w:rsidR="00601084" w:rsidRPr="00B01E2F">
              <w:rPr>
                <w:rStyle w:val="af3"/>
                <w:rFonts w:ascii="Times New Roman" w:eastAsia="黑体" w:hAnsi="Times New Roman" w:cs="Times New Roman"/>
                <w:noProof/>
                <w:sz w:val="22"/>
              </w:rPr>
              <w:t>消防安全</w:t>
            </w:r>
            <w:r w:rsidR="00601084" w:rsidRPr="00B01E2F">
              <w:rPr>
                <w:rFonts w:ascii="Times New Roman" w:eastAsia="黑体" w:hAnsi="Times New Roman" w:cs="Times New Roman"/>
                <w:noProof/>
                <w:webHidden/>
                <w:sz w:val="22"/>
              </w:rPr>
              <w:tab/>
            </w:r>
            <w:r w:rsidR="00601084" w:rsidRPr="00B01E2F">
              <w:rPr>
                <w:rFonts w:ascii="Times New Roman" w:eastAsia="黑体" w:hAnsi="Times New Roman" w:cs="Times New Roman"/>
                <w:noProof/>
                <w:webHidden/>
                <w:sz w:val="22"/>
              </w:rPr>
              <w:fldChar w:fldCharType="begin"/>
            </w:r>
            <w:r w:rsidR="00601084" w:rsidRPr="00B01E2F">
              <w:rPr>
                <w:rFonts w:ascii="Times New Roman" w:eastAsia="黑体" w:hAnsi="Times New Roman" w:cs="Times New Roman"/>
                <w:noProof/>
                <w:webHidden/>
                <w:sz w:val="22"/>
              </w:rPr>
              <w:instrText xml:space="preserve"> PAGEREF _Toc466044033 \h </w:instrText>
            </w:r>
            <w:r w:rsidR="00601084" w:rsidRPr="00B01E2F">
              <w:rPr>
                <w:rFonts w:ascii="Times New Roman" w:eastAsia="黑体" w:hAnsi="Times New Roman" w:cs="Times New Roman"/>
                <w:noProof/>
                <w:webHidden/>
                <w:sz w:val="22"/>
              </w:rPr>
            </w:r>
            <w:r w:rsidR="00601084" w:rsidRPr="00B01E2F">
              <w:rPr>
                <w:rFonts w:ascii="Times New Roman" w:eastAsia="黑体" w:hAnsi="Times New Roman" w:cs="Times New Roman"/>
                <w:noProof/>
                <w:webHidden/>
                <w:sz w:val="22"/>
              </w:rPr>
              <w:fldChar w:fldCharType="separate"/>
            </w:r>
            <w:r w:rsidR="00D623B1">
              <w:rPr>
                <w:rFonts w:ascii="Times New Roman" w:eastAsia="黑体" w:hAnsi="Times New Roman" w:cs="Times New Roman"/>
                <w:noProof/>
                <w:webHidden/>
                <w:sz w:val="22"/>
              </w:rPr>
              <w:t>34</w:t>
            </w:r>
            <w:r w:rsidR="00601084" w:rsidRPr="00B01E2F">
              <w:rPr>
                <w:rFonts w:ascii="Times New Roman" w:eastAsia="黑体" w:hAnsi="Times New Roman" w:cs="Times New Roman"/>
                <w:noProof/>
                <w:webHidden/>
                <w:sz w:val="22"/>
              </w:rPr>
              <w:fldChar w:fldCharType="end"/>
            </w:r>
          </w:hyperlink>
        </w:p>
        <w:p w:rsidR="00601084" w:rsidRPr="00B01E2F" w:rsidRDefault="00931997" w:rsidP="00601084">
          <w:pPr>
            <w:pStyle w:val="12"/>
            <w:tabs>
              <w:tab w:val="left" w:pos="480"/>
              <w:tab w:val="right" w:leader="dot" w:pos="8296"/>
            </w:tabs>
            <w:spacing w:before="0" w:after="0"/>
            <w:rPr>
              <w:rFonts w:ascii="Times New Roman" w:eastAsia="黑体" w:hAnsi="Times New Roman" w:cs="Times New Roman"/>
              <w:b w:val="0"/>
              <w:bCs w:val="0"/>
              <w:caps w:val="0"/>
              <w:noProof/>
              <w:sz w:val="24"/>
              <w:szCs w:val="22"/>
            </w:rPr>
          </w:pPr>
          <w:hyperlink w:anchor="_Toc466044034" w:history="1">
            <w:r w:rsidR="00601084" w:rsidRPr="00B01E2F">
              <w:rPr>
                <w:rStyle w:val="af3"/>
                <w:rFonts w:ascii="Times New Roman" w:eastAsia="黑体" w:hAnsi="Times New Roman" w:cs="Times New Roman"/>
                <w:b w:val="0"/>
                <w:noProof/>
                <w:sz w:val="22"/>
              </w:rPr>
              <w:t>8</w:t>
            </w:r>
            <w:r w:rsidR="00601084" w:rsidRPr="00B01E2F">
              <w:rPr>
                <w:rFonts w:ascii="Times New Roman" w:eastAsia="黑体" w:hAnsi="Times New Roman" w:cs="Times New Roman"/>
                <w:b w:val="0"/>
                <w:bCs w:val="0"/>
                <w:caps w:val="0"/>
                <w:noProof/>
                <w:sz w:val="24"/>
                <w:szCs w:val="22"/>
              </w:rPr>
              <w:tab/>
            </w:r>
            <w:r w:rsidR="00601084" w:rsidRPr="00B01E2F">
              <w:rPr>
                <w:rStyle w:val="af3"/>
                <w:rFonts w:ascii="Times New Roman" w:eastAsia="黑体" w:hAnsi="Times New Roman" w:cs="Times New Roman"/>
                <w:b w:val="0"/>
                <w:noProof/>
                <w:sz w:val="22"/>
              </w:rPr>
              <w:t>信息管理</w:t>
            </w:r>
            <w:r w:rsidR="00601084" w:rsidRPr="00B01E2F">
              <w:rPr>
                <w:rFonts w:ascii="Times New Roman" w:eastAsia="黑体" w:hAnsi="Times New Roman" w:cs="Times New Roman"/>
                <w:b w:val="0"/>
                <w:noProof/>
                <w:webHidden/>
                <w:sz w:val="22"/>
              </w:rPr>
              <w:tab/>
            </w:r>
            <w:r w:rsidR="00601084" w:rsidRPr="00B01E2F">
              <w:rPr>
                <w:rFonts w:ascii="Times New Roman" w:eastAsia="黑体" w:hAnsi="Times New Roman" w:cs="Times New Roman"/>
                <w:b w:val="0"/>
                <w:noProof/>
                <w:webHidden/>
                <w:sz w:val="22"/>
              </w:rPr>
              <w:fldChar w:fldCharType="begin"/>
            </w:r>
            <w:r w:rsidR="00601084" w:rsidRPr="00B01E2F">
              <w:rPr>
                <w:rFonts w:ascii="Times New Roman" w:eastAsia="黑体" w:hAnsi="Times New Roman" w:cs="Times New Roman"/>
                <w:b w:val="0"/>
                <w:noProof/>
                <w:webHidden/>
                <w:sz w:val="22"/>
              </w:rPr>
              <w:instrText xml:space="preserve"> PAGEREF _Toc466044034 \h </w:instrText>
            </w:r>
            <w:r w:rsidR="00601084" w:rsidRPr="00B01E2F">
              <w:rPr>
                <w:rFonts w:ascii="Times New Roman" w:eastAsia="黑体" w:hAnsi="Times New Roman" w:cs="Times New Roman"/>
                <w:b w:val="0"/>
                <w:noProof/>
                <w:webHidden/>
                <w:sz w:val="22"/>
              </w:rPr>
            </w:r>
            <w:r w:rsidR="00601084" w:rsidRPr="00B01E2F">
              <w:rPr>
                <w:rFonts w:ascii="Times New Roman" w:eastAsia="黑体" w:hAnsi="Times New Roman" w:cs="Times New Roman"/>
                <w:b w:val="0"/>
                <w:noProof/>
                <w:webHidden/>
                <w:sz w:val="22"/>
              </w:rPr>
              <w:fldChar w:fldCharType="separate"/>
            </w:r>
            <w:r w:rsidR="00D623B1">
              <w:rPr>
                <w:rFonts w:ascii="Times New Roman" w:eastAsia="黑体" w:hAnsi="Times New Roman" w:cs="Times New Roman"/>
                <w:b w:val="0"/>
                <w:noProof/>
                <w:webHidden/>
                <w:sz w:val="22"/>
              </w:rPr>
              <w:t>36</w:t>
            </w:r>
            <w:r w:rsidR="00601084" w:rsidRPr="00B01E2F">
              <w:rPr>
                <w:rFonts w:ascii="Times New Roman" w:eastAsia="黑体" w:hAnsi="Times New Roman" w:cs="Times New Roman"/>
                <w:b w:val="0"/>
                <w:noProof/>
                <w:webHidden/>
                <w:sz w:val="22"/>
              </w:rPr>
              <w:fldChar w:fldCharType="end"/>
            </w:r>
          </w:hyperlink>
        </w:p>
        <w:p w:rsidR="00601084" w:rsidRPr="00B01E2F" w:rsidRDefault="00931997" w:rsidP="00601084">
          <w:pPr>
            <w:pStyle w:val="12"/>
            <w:tabs>
              <w:tab w:val="right" w:leader="dot" w:pos="8296"/>
            </w:tabs>
            <w:spacing w:before="0" w:after="0"/>
            <w:rPr>
              <w:rFonts w:ascii="Times New Roman" w:eastAsia="黑体" w:hAnsi="Times New Roman" w:cs="Times New Roman"/>
              <w:b w:val="0"/>
              <w:bCs w:val="0"/>
              <w:caps w:val="0"/>
              <w:noProof/>
              <w:sz w:val="24"/>
              <w:szCs w:val="22"/>
            </w:rPr>
          </w:pPr>
          <w:hyperlink w:anchor="_Toc466044035" w:history="1">
            <w:r w:rsidR="00601084" w:rsidRPr="00B01E2F">
              <w:rPr>
                <w:rStyle w:val="af3"/>
                <w:rFonts w:ascii="Times New Roman" w:eastAsia="黑体" w:hAnsi="Times New Roman" w:cs="Times New Roman"/>
                <w:b w:val="0"/>
                <w:noProof/>
                <w:sz w:val="22"/>
              </w:rPr>
              <w:t>本规程用词说明</w:t>
            </w:r>
            <w:r w:rsidR="00601084" w:rsidRPr="00B01E2F">
              <w:rPr>
                <w:rFonts w:ascii="Times New Roman" w:eastAsia="黑体" w:hAnsi="Times New Roman" w:cs="Times New Roman"/>
                <w:b w:val="0"/>
                <w:noProof/>
                <w:webHidden/>
                <w:sz w:val="22"/>
              </w:rPr>
              <w:tab/>
            </w:r>
            <w:r w:rsidR="00601084" w:rsidRPr="00B01E2F">
              <w:rPr>
                <w:rFonts w:ascii="Times New Roman" w:eastAsia="黑体" w:hAnsi="Times New Roman" w:cs="Times New Roman"/>
                <w:b w:val="0"/>
                <w:noProof/>
                <w:webHidden/>
                <w:sz w:val="22"/>
              </w:rPr>
              <w:fldChar w:fldCharType="begin"/>
            </w:r>
            <w:r w:rsidR="00601084" w:rsidRPr="00B01E2F">
              <w:rPr>
                <w:rFonts w:ascii="Times New Roman" w:eastAsia="黑体" w:hAnsi="Times New Roman" w:cs="Times New Roman"/>
                <w:b w:val="0"/>
                <w:noProof/>
                <w:webHidden/>
                <w:sz w:val="22"/>
              </w:rPr>
              <w:instrText xml:space="preserve"> PAGEREF _Toc466044035 \h </w:instrText>
            </w:r>
            <w:r w:rsidR="00601084" w:rsidRPr="00B01E2F">
              <w:rPr>
                <w:rFonts w:ascii="Times New Roman" w:eastAsia="黑体" w:hAnsi="Times New Roman" w:cs="Times New Roman"/>
                <w:b w:val="0"/>
                <w:noProof/>
                <w:webHidden/>
                <w:sz w:val="22"/>
              </w:rPr>
            </w:r>
            <w:r w:rsidR="00601084" w:rsidRPr="00B01E2F">
              <w:rPr>
                <w:rFonts w:ascii="Times New Roman" w:eastAsia="黑体" w:hAnsi="Times New Roman" w:cs="Times New Roman"/>
                <w:b w:val="0"/>
                <w:noProof/>
                <w:webHidden/>
                <w:sz w:val="22"/>
              </w:rPr>
              <w:fldChar w:fldCharType="separate"/>
            </w:r>
            <w:r w:rsidR="00D623B1">
              <w:rPr>
                <w:rFonts w:ascii="Times New Roman" w:eastAsia="黑体" w:hAnsi="Times New Roman" w:cs="Times New Roman"/>
                <w:b w:val="0"/>
                <w:noProof/>
                <w:webHidden/>
                <w:sz w:val="22"/>
              </w:rPr>
              <w:t>39</w:t>
            </w:r>
            <w:r w:rsidR="00601084" w:rsidRPr="00B01E2F">
              <w:rPr>
                <w:rFonts w:ascii="Times New Roman" w:eastAsia="黑体" w:hAnsi="Times New Roman" w:cs="Times New Roman"/>
                <w:b w:val="0"/>
                <w:noProof/>
                <w:webHidden/>
                <w:sz w:val="22"/>
              </w:rPr>
              <w:fldChar w:fldCharType="end"/>
            </w:r>
          </w:hyperlink>
        </w:p>
        <w:p w:rsidR="00601084" w:rsidRPr="00B01E2F" w:rsidRDefault="00931997" w:rsidP="00601084">
          <w:pPr>
            <w:pStyle w:val="12"/>
            <w:tabs>
              <w:tab w:val="right" w:leader="dot" w:pos="8296"/>
            </w:tabs>
            <w:spacing w:before="0" w:after="0"/>
            <w:rPr>
              <w:rFonts w:ascii="Times New Roman" w:hAnsi="Times New Roman" w:cs="Times New Roman"/>
              <w:b w:val="0"/>
              <w:bCs w:val="0"/>
              <w:caps w:val="0"/>
              <w:noProof/>
              <w:sz w:val="21"/>
              <w:szCs w:val="22"/>
            </w:rPr>
          </w:pPr>
          <w:hyperlink w:anchor="_Toc466044036" w:history="1">
            <w:r w:rsidR="00601084" w:rsidRPr="00B01E2F">
              <w:rPr>
                <w:rStyle w:val="af3"/>
                <w:rFonts w:ascii="Times New Roman" w:eastAsia="黑体" w:hAnsi="Times New Roman" w:cs="Times New Roman"/>
                <w:b w:val="0"/>
                <w:noProof/>
                <w:sz w:val="22"/>
              </w:rPr>
              <w:t>引用标准名录</w:t>
            </w:r>
            <w:r w:rsidR="00601084" w:rsidRPr="00B01E2F">
              <w:rPr>
                <w:rFonts w:ascii="Times New Roman" w:eastAsia="黑体" w:hAnsi="Times New Roman" w:cs="Times New Roman"/>
                <w:b w:val="0"/>
                <w:noProof/>
                <w:webHidden/>
                <w:sz w:val="22"/>
              </w:rPr>
              <w:tab/>
            </w:r>
            <w:r w:rsidR="00601084" w:rsidRPr="00B01E2F">
              <w:rPr>
                <w:rFonts w:ascii="Times New Roman" w:eastAsia="黑体" w:hAnsi="Times New Roman" w:cs="Times New Roman"/>
                <w:b w:val="0"/>
                <w:noProof/>
                <w:webHidden/>
                <w:sz w:val="22"/>
              </w:rPr>
              <w:fldChar w:fldCharType="begin"/>
            </w:r>
            <w:r w:rsidR="00601084" w:rsidRPr="00B01E2F">
              <w:rPr>
                <w:rFonts w:ascii="Times New Roman" w:eastAsia="黑体" w:hAnsi="Times New Roman" w:cs="Times New Roman"/>
                <w:b w:val="0"/>
                <w:noProof/>
                <w:webHidden/>
                <w:sz w:val="22"/>
              </w:rPr>
              <w:instrText xml:space="preserve"> PAGEREF _Toc466044036 \h </w:instrText>
            </w:r>
            <w:r w:rsidR="00601084" w:rsidRPr="00B01E2F">
              <w:rPr>
                <w:rFonts w:ascii="Times New Roman" w:eastAsia="黑体" w:hAnsi="Times New Roman" w:cs="Times New Roman"/>
                <w:b w:val="0"/>
                <w:noProof/>
                <w:webHidden/>
                <w:sz w:val="22"/>
              </w:rPr>
            </w:r>
            <w:r w:rsidR="00601084" w:rsidRPr="00B01E2F">
              <w:rPr>
                <w:rFonts w:ascii="Times New Roman" w:eastAsia="黑体" w:hAnsi="Times New Roman" w:cs="Times New Roman"/>
                <w:b w:val="0"/>
                <w:noProof/>
                <w:webHidden/>
                <w:sz w:val="22"/>
              </w:rPr>
              <w:fldChar w:fldCharType="separate"/>
            </w:r>
            <w:r w:rsidR="00D623B1">
              <w:rPr>
                <w:rFonts w:ascii="Times New Roman" w:eastAsia="黑体" w:hAnsi="Times New Roman" w:cs="Times New Roman"/>
                <w:b w:val="0"/>
                <w:noProof/>
                <w:webHidden/>
                <w:sz w:val="22"/>
              </w:rPr>
              <w:t>40</w:t>
            </w:r>
            <w:r w:rsidR="00601084" w:rsidRPr="00B01E2F">
              <w:rPr>
                <w:rFonts w:ascii="Times New Roman" w:eastAsia="黑体" w:hAnsi="Times New Roman" w:cs="Times New Roman"/>
                <w:b w:val="0"/>
                <w:noProof/>
                <w:webHidden/>
                <w:sz w:val="22"/>
              </w:rPr>
              <w:fldChar w:fldCharType="end"/>
            </w:r>
          </w:hyperlink>
        </w:p>
        <w:p w:rsidR="00636169" w:rsidRPr="00B01E2F" w:rsidRDefault="000052A5" w:rsidP="00601084">
          <w:pPr>
            <w:pStyle w:val="12"/>
            <w:tabs>
              <w:tab w:val="left" w:pos="480"/>
              <w:tab w:val="right" w:leader="dot" w:pos="8296"/>
            </w:tabs>
            <w:spacing w:before="0" w:after="0" w:line="20" w:lineRule="exact"/>
            <w:rPr>
              <w:rFonts w:ascii="Times New Roman" w:hAnsi="Times New Roman" w:cs="Times New Roman"/>
              <w:noProof/>
              <w:color w:val="000000" w:themeColor="text1"/>
              <w:szCs w:val="22"/>
            </w:rPr>
          </w:pPr>
          <w:r w:rsidRPr="00B01E2F">
            <w:rPr>
              <w:rFonts w:ascii="Times New Roman" w:eastAsia="黑体" w:hAnsi="Times New Roman" w:cs="Times New Roman"/>
              <w:b w:val="0"/>
              <w:noProof/>
              <w:color w:val="000000" w:themeColor="text1"/>
              <w:sz w:val="24"/>
              <w:u w:val="single"/>
            </w:rPr>
            <w:fldChar w:fldCharType="end"/>
          </w:r>
        </w:p>
      </w:sdtContent>
    </w:sdt>
    <w:p w:rsidR="00636169" w:rsidRPr="00B01E2F" w:rsidRDefault="00636169" w:rsidP="00636169">
      <w:pPr>
        <w:widowControl/>
        <w:spacing w:before="0" w:after="0" w:line="20" w:lineRule="exact"/>
        <w:jc w:val="left"/>
        <w:rPr>
          <w:color w:val="000000" w:themeColor="text1"/>
          <w:sz w:val="21"/>
          <w:szCs w:val="22"/>
        </w:rPr>
      </w:pPr>
      <w:r w:rsidRPr="00B01E2F">
        <w:rPr>
          <w:color w:val="000000" w:themeColor="text1"/>
          <w:sz w:val="21"/>
          <w:szCs w:val="22"/>
        </w:rPr>
        <w:br w:type="page"/>
      </w:r>
    </w:p>
    <w:p w:rsidR="00636169" w:rsidRPr="00B01E2F" w:rsidRDefault="00636169" w:rsidP="00636169">
      <w:pPr>
        <w:autoSpaceDE w:val="0"/>
        <w:autoSpaceDN w:val="0"/>
        <w:adjustRightInd w:val="0"/>
        <w:spacing w:before="0" w:after="100" w:afterAutospacing="1"/>
        <w:jc w:val="center"/>
        <w:rPr>
          <w:rFonts w:eastAsia="黑体"/>
          <w:color w:val="000000" w:themeColor="text1"/>
          <w:kern w:val="0"/>
          <w:sz w:val="36"/>
          <w:szCs w:val="32"/>
        </w:rPr>
      </w:pPr>
      <w:r w:rsidRPr="00B01E2F">
        <w:rPr>
          <w:rFonts w:eastAsia="黑体"/>
          <w:color w:val="000000" w:themeColor="text1"/>
          <w:kern w:val="0"/>
          <w:sz w:val="36"/>
          <w:szCs w:val="32"/>
        </w:rPr>
        <w:lastRenderedPageBreak/>
        <w:t>Contents</w:t>
      </w:r>
    </w:p>
    <w:sdt>
      <w:sdtPr>
        <w:rPr>
          <w:noProof/>
          <w:color w:val="000000" w:themeColor="text1"/>
          <w:szCs w:val="22"/>
          <w:u w:val="single"/>
        </w:rPr>
        <w:id w:val="22594030"/>
        <w:docPartObj>
          <w:docPartGallery w:val="Table of Contents"/>
          <w:docPartUnique/>
        </w:docPartObj>
      </w:sdtPr>
      <w:sdtEndPr>
        <w:rPr>
          <w:b/>
          <w:bCs/>
          <w:caps/>
          <w:noProof w:val="0"/>
          <w:sz w:val="21"/>
          <w:u w:val="none"/>
        </w:rPr>
      </w:sdtEndPr>
      <w:sdtContent>
        <w:p w:rsidR="00636169" w:rsidRPr="00B01E2F" w:rsidRDefault="00636169" w:rsidP="00636169">
          <w:pPr>
            <w:tabs>
              <w:tab w:val="right" w:leader="dot" w:pos="8296"/>
            </w:tabs>
            <w:spacing w:before="0" w:after="0" w:line="288" w:lineRule="auto"/>
            <w:rPr>
              <w:noProof/>
              <w:color w:val="000000" w:themeColor="text1"/>
              <w:szCs w:val="22"/>
            </w:rPr>
          </w:pPr>
          <w:r w:rsidRPr="00B01E2F">
            <w:rPr>
              <w:noProof/>
              <w:color w:val="000000" w:themeColor="text1"/>
              <w:szCs w:val="22"/>
              <w:u w:val="single"/>
            </w:rPr>
            <w:fldChar w:fldCharType="begin"/>
          </w:r>
          <w:r w:rsidRPr="00B01E2F">
            <w:rPr>
              <w:noProof/>
              <w:color w:val="000000" w:themeColor="text1"/>
              <w:szCs w:val="22"/>
              <w:u w:val="single"/>
            </w:rPr>
            <w:instrText xml:space="preserve"> TOC \o "1-3" \h \z \u </w:instrText>
          </w:r>
          <w:r w:rsidRPr="00B01E2F">
            <w:rPr>
              <w:noProof/>
              <w:color w:val="000000" w:themeColor="text1"/>
              <w:szCs w:val="22"/>
              <w:u w:val="single"/>
            </w:rPr>
            <w:fldChar w:fldCharType="separate"/>
          </w:r>
          <w:hyperlink w:anchor="_Toc427846587" w:history="1">
            <w:r w:rsidRPr="00B01E2F">
              <w:rPr>
                <w:noProof/>
                <w:color w:val="000000" w:themeColor="text1"/>
                <w:szCs w:val="22"/>
              </w:rPr>
              <w:t>1  General Provisions</w:t>
            </w:r>
            <w:r w:rsidRPr="00B01E2F">
              <w:rPr>
                <w:noProof/>
                <w:webHidden/>
                <w:color w:val="000000" w:themeColor="text1"/>
                <w:szCs w:val="22"/>
              </w:rPr>
              <w:tab/>
              <w:t>1</w:t>
            </w:r>
          </w:hyperlink>
        </w:p>
        <w:p w:rsidR="00636169" w:rsidRPr="00B01E2F" w:rsidRDefault="00931997" w:rsidP="00636169">
          <w:pPr>
            <w:tabs>
              <w:tab w:val="right" w:leader="dot" w:pos="8296"/>
            </w:tabs>
            <w:spacing w:before="0" w:after="0" w:line="288" w:lineRule="auto"/>
            <w:rPr>
              <w:noProof/>
              <w:color w:val="000000" w:themeColor="text1"/>
              <w:szCs w:val="22"/>
            </w:rPr>
          </w:pPr>
          <w:hyperlink w:anchor="_Toc427846588" w:history="1">
            <w:r w:rsidR="00636169" w:rsidRPr="00B01E2F">
              <w:rPr>
                <w:noProof/>
                <w:color w:val="000000" w:themeColor="text1"/>
                <w:szCs w:val="22"/>
              </w:rPr>
              <w:t>2  Terms</w:t>
            </w:r>
            <w:r w:rsidR="00636169" w:rsidRPr="00B01E2F">
              <w:rPr>
                <w:noProof/>
                <w:webHidden/>
                <w:color w:val="000000" w:themeColor="text1"/>
                <w:szCs w:val="22"/>
              </w:rPr>
              <w:tab/>
              <w:t>2</w:t>
            </w:r>
          </w:hyperlink>
        </w:p>
        <w:p w:rsidR="00636169" w:rsidRPr="00B01E2F" w:rsidRDefault="00931997" w:rsidP="00636169">
          <w:pPr>
            <w:tabs>
              <w:tab w:val="right" w:leader="dot" w:pos="8296"/>
            </w:tabs>
            <w:spacing w:before="0" w:after="0" w:line="288" w:lineRule="auto"/>
            <w:rPr>
              <w:noProof/>
              <w:color w:val="000000" w:themeColor="text1"/>
              <w:szCs w:val="22"/>
            </w:rPr>
          </w:pPr>
          <w:hyperlink w:anchor="_Toc427846598" w:history="1">
            <w:r w:rsidR="00FC6380" w:rsidRPr="00B01E2F">
              <w:rPr>
                <w:noProof/>
                <w:color w:val="000000" w:themeColor="text1"/>
                <w:szCs w:val="22"/>
              </w:rPr>
              <w:t>3  Process operation</w:t>
            </w:r>
            <w:r w:rsidR="00FC6380" w:rsidRPr="00B01E2F">
              <w:rPr>
                <w:noProof/>
                <w:webHidden/>
                <w:color w:val="000000" w:themeColor="text1"/>
                <w:szCs w:val="22"/>
              </w:rPr>
              <w:tab/>
              <w:t>14</w:t>
            </w:r>
          </w:hyperlink>
        </w:p>
        <w:p w:rsidR="00636169" w:rsidRPr="00B01E2F" w:rsidRDefault="00931997" w:rsidP="00636169">
          <w:pPr>
            <w:tabs>
              <w:tab w:val="right" w:leader="dot" w:pos="8296"/>
            </w:tabs>
            <w:spacing w:before="0" w:after="0" w:line="288" w:lineRule="auto"/>
            <w:ind w:firstLineChars="200" w:firstLine="480"/>
            <w:rPr>
              <w:noProof/>
              <w:color w:val="000000" w:themeColor="text1"/>
              <w:szCs w:val="22"/>
            </w:rPr>
          </w:pPr>
          <w:hyperlink w:anchor="_Toc427846599" w:history="1">
            <w:r w:rsidR="00FC6380" w:rsidRPr="00B01E2F">
              <w:rPr>
                <w:noProof/>
                <w:color w:val="000000" w:themeColor="text1"/>
                <w:szCs w:val="22"/>
              </w:rPr>
              <w:t>3.</w:t>
            </w:r>
            <w:r w:rsidR="00636169" w:rsidRPr="00B01E2F">
              <w:rPr>
                <w:noProof/>
                <w:color w:val="000000" w:themeColor="text1"/>
                <w:szCs w:val="22"/>
              </w:rPr>
              <w:t xml:space="preserve">1  </w:t>
            </w:r>
            <w:r w:rsidR="00661953" w:rsidRPr="00B01E2F">
              <w:rPr>
                <w:noProof/>
                <w:color w:val="000000" w:themeColor="text1"/>
                <w:szCs w:val="22"/>
              </w:rPr>
              <w:t>General requirements</w:t>
            </w:r>
            <w:r w:rsidR="00636169" w:rsidRPr="00B01E2F">
              <w:rPr>
                <w:noProof/>
                <w:webHidden/>
                <w:color w:val="000000" w:themeColor="text1"/>
                <w:szCs w:val="22"/>
              </w:rPr>
              <w:tab/>
              <w:t>14</w:t>
            </w:r>
          </w:hyperlink>
        </w:p>
        <w:p w:rsidR="00636169" w:rsidRPr="00B01E2F" w:rsidRDefault="00931997" w:rsidP="00636169">
          <w:pPr>
            <w:tabs>
              <w:tab w:val="right" w:leader="dot" w:pos="8296"/>
            </w:tabs>
            <w:spacing w:before="0" w:after="0" w:line="288" w:lineRule="auto"/>
            <w:ind w:firstLineChars="200" w:firstLine="480"/>
            <w:rPr>
              <w:noProof/>
              <w:color w:val="000000" w:themeColor="text1"/>
              <w:szCs w:val="22"/>
            </w:rPr>
          </w:pPr>
          <w:hyperlink w:anchor="_Toc427846600" w:history="1">
            <w:r w:rsidR="00FC6380" w:rsidRPr="00B01E2F">
              <w:rPr>
                <w:noProof/>
                <w:color w:val="000000" w:themeColor="text1"/>
                <w:szCs w:val="22"/>
              </w:rPr>
              <w:t>3.</w:t>
            </w:r>
            <w:r w:rsidR="00636169" w:rsidRPr="00B01E2F">
              <w:rPr>
                <w:noProof/>
                <w:color w:val="000000" w:themeColor="text1"/>
                <w:szCs w:val="22"/>
              </w:rPr>
              <w:t xml:space="preserve">2  </w:t>
            </w:r>
            <w:r w:rsidR="00661953" w:rsidRPr="00B01E2F">
              <w:rPr>
                <w:noProof/>
                <w:color w:val="000000" w:themeColor="text1"/>
                <w:szCs w:val="22"/>
              </w:rPr>
              <w:t>Grill</w:t>
            </w:r>
            <w:r w:rsidR="00636169" w:rsidRPr="00B01E2F">
              <w:rPr>
                <w:noProof/>
                <w:webHidden/>
                <w:color w:val="000000" w:themeColor="text1"/>
                <w:szCs w:val="22"/>
              </w:rPr>
              <w:tab/>
              <w:t>16</w:t>
            </w:r>
          </w:hyperlink>
        </w:p>
        <w:p w:rsidR="00661953" w:rsidRPr="00B01E2F" w:rsidRDefault="00931997" w:rsidP="00661953">
          <w:pPr>
            <w:tabs>
              <w:tab w:val="right" w:leader="dot" w:pos="8296"/>
            </w:tabs>
            <w:spacing w:before="0" w:after="0" w:line="288" w:lineRule="auto"/>
            <w:ind w:firstLineChars="200" w:firstLine="480"/>
            <w:rPr>
              <w:noProof/>
              <w:color w:val="000000" w:themeColor="text1"/>
              <w:szCs w:val="22"/>
            </w:rPr>
          </w:pPr>
          <w:hyperlink w:anchor="_Toc427846601" w:history="1">
            <w:r w:rsidR="00FC6380" w:rsidRPr="00B01E2F">
              <w:rPr>
                <w:noProof/>
                <w:color w:val="000000" w:themeColor="text1"/>
                <w:szCs w:val="22"/>
              </w:rPr>
              <w:t>3.</w:t>
            </w:r>
            <w:r w:rsidR="00661953" w:rsidRPr="00B01E2F">
              <w:rPr>
                <w:noProof/>
                <w:color w:val="000000" w:themeColor="text1"/>
                <w:szCs w:val="22"/>
              </w:rPr>
              <w:t>3  Pumping station</w:t>
            </w:r>
            <w:r w:rsidR="00661953" w:rsidRPr="00B01E2F">
              <w:rPr>
                <w:noProof/>
                <w:webHidden/>
                <w:color w:val="000000" w:themeColor="text1"/>
                <w:szCs w:val="22"/>
              </w:rPr>
              <w:tab/>
              <w:t>17</w:t>
            </w:r>
          </w:hyperlink>
        </w:p>
        <w:p w:rsidR="00661953" w:rsidRPr="00B01E2F" w:rsidRDefault="00931997" w:rsidP="00661953">
          <w:pPr>
            <w:tabs>
              <w:tab w:val="right" w:leader="dot" w:pos="8296"/>
            </w:tabs>
            <w:spacing w:before="0" w:after="0" w:line="288" w:lineRule="auto"/>
            <w:ind w:firstLineChars="200" w:firstLine="480"/>
            <w:rPr>
              <w:noProof/>
              <w:color w:val="000000" w:themeColor="text1"/>
              <w:szCs w:val="22"/>
            </w:rPr>
          </w:pPr>
          <w:hyperlink w:anchor="_Toc427846601" w:history="1">
            <w:r w:rsidR="00FC6380" w:rsidRPr="00B01E2F">
              <w:rPr>
                <w:noProof/>
                <w:color w:val="000000" w:themeColor="text1"/>
                <w:szCs w:val="22"/>
              </w:rPr>
              <w:t>3.</w:t>
            </w:r>
            <w:r w:rsidR="00661953" w:rsidRPr="00B01E2F">
              <w:rPr>
                <w:noProof/>
                <w:color w:val="000000" w:themeColor="text1"/>
                <w:szCs w:val="22"/>
              </w:rPr>
              <w:t>4  Grit chamber</w:t>
            </w:r>
            <w:r w:rsidR="00661953" w:rsidRPr="00B01E2F">
              <w:rPr>
                <w:noProof/>
                <w:webHidden/>
                <w:color w:val="000000" w:themeColor="text1"/>
                <w:szCs w:val="22"/>
              </w:rPr>
              <w:tab/>
              <w:t>17</w:t>
            </w:r>
          </w:hyperlink>
        </w:p>
        <w:p w:rsidR="00661953" w:rsidRPr="00B01E2F" w:rsidRDefault="00931997" w:rsidP="00661953">
          <w:pPr>
            <w:tabs>
              <w:tab w:val="right" w:leader="dot" w:pos="8296"/>
            </w:tabs>
            <w:spacing w:before="0" w:after="0" w:line="288" w:lineRule="auto"/>
            <w:ind w:firstLineChars="200" w:firstLine="480"/>
            <w:rPr>
              <w:noProof/>
              <w:color w:val="000000" w:themeColor="text1"/>
              <w:szCs w:val="22"/>
            </w:rPr>
          </w:pPr>
          <w:hyperlink w:anchor="_Toc427846601" w:history="1">
            <w:r w:rsidR="00FC6380" w:rsidRPr="00B01E2F">
              <w:rPr>
                <w:noProof/>
                <w:color w:val="000000" w:themeColor="text1"/>
                <w:szCs w:val="22"/>
              </w:rPr>
              <w:t>3.</w:t>
            </w:r>
            <w:r w:rsidR="00D21419" w:rsidRPr="00B01E2F">
              <w:rPr>
                <w:noProof/>
                <w:color w:val="000000" w:themeColor="text1"/>
                <w:szCs w:val="22"/>
              </w:rPr>
              <w:t xml:space="preserve">5  </w:t>
            </w:r>
            <w:r w:rsidR="00661953" w:rsidRPr="00B01E2F">
              <w:rPr>
                <w:noProof/>
                <w:color w:val="000000" w:themeColor="text1"/>
                <w:szCs w:val="22"/>
              </w:rPr>
              <w:t>Aeration tank</w:t>
            </w:r>
            <w:r w:rsidR="00661953" w:rsidRPr="00B01E2F">
              <w:rPr>
                <w:noProof/>
                <w:webHidden/>
                <w:color w:val="000000" w:themeColor="text1"/>
                <w:szCs w:val="22"/>
              </w:rPr>
              <w:tab/>
              <w:t>17</w:t>
            </w:r>
          </w:hyperlink>
        </w:p>
        <w:p w:rsidR="00661953" w:rsidRPr="00B01E2F" w:rsidRDefault="00931997" w:rsidP="00661953">
          <w:pPr>
            <w:tabs>
              <w:tab w:val="right" w:leader="dot" w:pos="8296"/>
            </w:tabs>
            <w:spacing w:before="0" w:after="0" w:line="288" w:lineRule="auto"/>
            <w:ind w:firstLineChars="200" w:firstLine="480"/>
            <w:rPr>
              <w:noProof/>
              <w:color w:val="000000" w:themeColor="text1"/>
              <w:szCs w:val="22"/>
            </w:rPr>
          </w:pPr>
          <w:hyperlink w:anchor="_Toc427846601" w:history="1">
            <w:r w:rsidR="00FC6380" w:rsidRPr="00B01E2F">
              <w:rPr>
                <w:noProof/>
                <w:color w:val="000000" w:themeColor="text1"/>
                <w:szCs w:val="22"/>
              </w:rPr>
              <w:t>3.</w:t>
            </w:r>
            <w:r w:rsidR="00D21419" w:rsidRPr="00B01E2F">
              <w:rPr>
                <w:noProof/>
                <w:color w:val="000000" w:themeColor="text1"/>
                <w:szCs w:val="22"/>
              </w:rPr>
              <w:t xml:space="preserve">6  </w:t>
            </w:r>
            <w:r w:rsidR="00661953" w:rsidRPr="00B01E2F">
              <w:rPr>
                <w:noProof/>
                <w:color w:val="000000" w:themeColor="text1"/>
                <w:szCs w:val="22"/>
              </w:rPr>
              <w:t>Secondary settling tank</w:t>
            </w:r>
            <w:r w:rsidR="00661953" w:rsidRPr="00B01E2F">
              <w:rPr>
                <w:noProof/>
                <w:webHidden/>
                <w:color w:val="000000" w:themeColor="text1"/>
                <w:szCs w:val="22"/>
              </w:rPr>
              <w:tab/>
              <w:t>17</w:t>
            </w:r>
          </w:hyperlink>
        </w:p>
        <w:p w:rsidR="00636169" w:rsidRPr="00B01E2F" w:rsidRDefault="00931997" w:rsidP="00636169">
          <w:pPr>
            <w:tabs>
              <w:tab w:val="right" w:leader="dot" w:pos="8296"/>
            </w:tabs>
            <w:spacing w:before="0" w:after="0" w:line="288" w:lineRule="auto"/>
            <w:rPr>
              <w:noProof/>
              <w:color w:val="000000" w:themeColor="text1"/>
              <w:szCs w:val="22"/>
            </w:rPr>
          </w:pPr>
          <w:hyperlink w:anchor="_Toc427846603" w:history="1">
            <w:r w:rsidR="000F3E7C" w:rsidRPr="00B01E2F">
              <w:rPr>
                <w:noProof/>
                <w:color w:val="000000" w:themeColor="text1"/>
                <w:szCs w:val="22"/>
              </w:rPr>
              <w:t>4  Equipment maintenance</w:t>
            </w:r>
            <w:r w:rsidR="000F3E7C" w:rsidRPr="00B01E2F">
              <w:rPr>
                <w:noProof/>
                <w:webHidden/>
                <w:color w:val="000000" w:themeColor="text1"/>
                <w:szCs w:val="22"/>
              </w:rPr>
              <w:tab/>
              <w:t>20</w:t>
            </w:r>
          </w:hyperlink>
        </w:p>
        <w:p w:rsidR="00661953" w:rsidRPr="00B01E2F" w:rsidRDefault="00931997" w:rsidP="00661953">
          <w:pPr>
            <w:tabs>
              <w:tab w:val="right" w:leader="dot" w:pos="8296"/>
            </w:tabs>
            <w:spacing w:before="0" w:after="0" w:line="288" w:lineRule="auto"/>
            <w:ind w:firstLineChars="200" w:firstLine="480"/>
            <w:rPr>
              <w:noProof/>
              <w:color w:val="000000" w:themeColor="text1"/>
              <w:szCs w:val="22"/>
            </w:rPr>
          </w:pPr>
          <w:hyperlink w:anchor="_Toc427846604" w:history="1">
            <w:r w:rsidR="000F3E7C" w:rsidRPr="00B01E2F">
              <w:rPr>
                <w:noProof/>
                <w:color w:val="000000" w:themeColor="text1"/>
                <w:szCs w:val="22"/>
              </w:rPr>
              <w:t>4.1  General requirements</w:t>
            </w:r>
            <w:r w:rsidR="000F3E7C" w:rsidRPr="00B01E2F">
              <w:rPr>
                <w:noProof/>
                <w:webHidden/>
                <w:color w:val="000000" w:themeColor="text1"/>
                <w:szCs w:val="22"/>
              </w:rPr>
              <w:tab/>
              <w:t>20</w:t>
            </w:r>
          </w:hyperlink>
        </w:p>
        <w:p w:rsidR="00661953" w:rsidRPr="00B01E2F" w:rsidRDefault="00931997" w:rsidP="00661953">
          <w:pPr>
            <w:tabs>
              <w:tab w:val="right" w:leader="dot" w:pos="8296"/>
            </w:tabs>
            <w:spacing w:before="0" w:after="0" w:line="288" w:lineRule="auto"/>
            <w:ind w:firstLineChars="200" w:firstLine="480"/>
            <w:rPr>
              <w:noProof/>
              <w:color w:val="000000" w:themeColor="text1"/>
              <w:szCs w:val="22"/>
            </w:rPr>
          </w:pPr>
          <w:hyperlink w:anchor="_Toc427846605" w:history="1">
            <w:r w:rsidR="000F3E7C" w:rsidRPr="00B01E2F">
              <w:rPr>
                <w:noProof/>
                <w:color w:val="000000" w:themeColor="text1"/>
                <w:szCs w:val="22"/>
              </w:rPr>
              <w:t>4.2  Gates and valves</w:t>
            </w:r>
            <w:r w:rsidR="000F3E7C" w:rsidRPr="00B01E2F">
              <w:rPr>
                <w:noProof/>
                <w:webHidden/>
                <w:color w:val="000000" w:themeColor="text1"/>
                <w:szCs w:val="22"/>
              </w:rPr>
              <w:tab/>
              <w:t>20</w:t>
            </w:r>
          </w:hyperlink>
        </w:p>
        <w:p w:rsidR="00661953" w:rsidRPr="00B01E2F" w:rsidRDefault="00931997" w:rsidP="00661953">
          <w:pPr>
            <w:tabs>
              <w:tab w:val="right" w:leader="dot" w:pos="8296"/>
            </w:tabs>
            <w:spacing w:before="0" w:after="0" w:line="288" w:lineRule="auto"/>
            <w:ind w:firstLineChars="200" w:firstLine="480"/>
            <w:rPr>
              <w:noProof/>
              <w:color w:val="000000" w:themeColor="text1"/>
              <w:szCs w:val="22"/>
            </w:rPr>
          </w:pPr>
          <w:hyperlink w:anchor="_Toc427846604" w:history="1">
            <w:r w:rsidR="000F3E7C" w:rsidRPr="00B01E2F">
              <w:rPr>
                <w:noProof/>
                <w:color w:val="000000" w:themeColor="text1"/>
                <w:szCs w:val="22"/>
              </w:rPr>
              <w:t>4.3  Grille decontamination machine</w:t>
            </w:r>
            <w:r w:rsidR="000F3E7C" w:rsidRPr="00B01E2F">
              <w:rPr>
                <w:noProof/>
                <w:webHidden/>
                <w:color w:val="000000" w:themeColor="text1"/>
                <w:szCs w:val="22"/>
              </w:rPr>
              <w:tab/>
              <w:t>20</w:t>
            </w:r>
          </w:hyperlink>
        </w:p>
        <w:p w:rsidR="00661953" w:rsidRPr="00B01E2F" w:rsidRDefault="00931997" w:rsidP="00661953">
          <w:pPr>
            <w:tabs>
              <w:tab w:val="right" w:leader="dot" w:pos="8296"/>
            </w:tabs>
            <w:spacing w:before="0" w:after="0" w:line="288" w:lineRule="auto"/>
            <w:ind w:firstLineChars="200" w:firstLine="480"/>
            <w:rPr>
              <w:noProof/>
              <w:color w:val="000000" w:themeColor="text1"/>
              <w:szCs w:val="22"/>
            </w:rPr>
          </w:pPr>
          <w:hyperlink w:anchor="_Toc427846605" w:history="1">
            <w:r w:rsidR="000F3E7C" w:rsidRPr="00B01E2F">
              <w:rPr>
                <w:noProof/>
                <w:color w:val="000000" w:themeColor="text1"/>
                <w:szCs w:val="22"/>
              </w:rPr>
              <w:t>4.4  Sand removal equipment</w:t>
            </w:r>
            <w:r w:rsidR="000F3E7C" w:rsidRPr="00B01E2F">
              <w:rPr>
                <w:noProof/>
                <w:webHidden/>
                <w:color w:val="000000" w:themeColor="text1"/>
                <w:szCs w:val="22"/>
              </w:rPr>
              <w:tab/>
              <w:t>20</w:t>
            </w:r>
          </w:hyperlink>
        </w:p>
        <w:p w:rsidR="00661953" w:rsidRPr="00B01E2F" w:rsidRDefault="00931997" w:rsidP="00661953">
          <w:pPr>
            <w:tabs>
              <w:tab w:val="right" w:leader="dot" w:pos="8296"/>
            </w:tabs>
            <w:spacing w:before="0" w:after="0" w:line="288" w:lineRule="auto"/>
            <w:ind w:firstLineChars="200" w:firstLine="480"/>
            <w:rPr>
              <w:noProof/>
              <w:color w:val="000000" w:themeColor="text1"/>
              <w:szCs w:val="22"/>
            </w:rPr>
          </w:pPr>
          <w:hyperlink w:anchor="_Toc427846604" w:history="1">
            <w:r w:rsidR="000F3E7C" w:rsidRPr="00B01E2F">
              <w:rPr>
                <w:noProof/>
                <w:color w:val="000000" w:themeColor="text1"/>
                <w:szCs w:val="22"/>
              </w:rPr>
              <w:t>4.5  Aeration equipment</w:t>
            </w:r>
            <w:r w:rsidR="000F3E7C" w:rsidRPr="00B01E2F">
              <w:rPr>
                <w:noProof/>
                <w:webHidden/>
                <w:color w:val="000000" w:themeColor="text1"/>
                <w:szCs w:val="22"/>
              </w:rPr>
              <w:tab/>
              <w:t>20</w:t>
            </w:r>
          </w:hyperlink>
        </w:p>
        <w:p w:rsidR="00636169" w:rsidRPr="00B01E2F" w:rsidRDefault="00931997" w:rsidP="00636169">
          <w:pPr>
            <w:tabs>
              <w:tab w:val="right" w:leader="dot" w:pos="8296"/>
            </w:tabs>
            <w:spacing w:before="0" w:after="0" w:line="288" w:lineRule="auto"/>
            <w:rPr>
              <w:noProof/>
              <w:color w:val="000000" w:themeColor="text1"/>
              <w:szCs w:val="22"/>
            </w:rPr>
          </w:pPr>
          <w:hyperlink w:anchor="_Toc427846606" w:history="1">
            <w:r w:rsidR="000F3E7C" w:rsidRPr="00B01E2F">
              <w:rPr>
                <w:noProof/>
                <w:color w:val="000000" w:themeColor="text1"/>
                <w:szCs w:val="22"/>
              </w:rPr>
              <w:t>5  Laboratory monitoring</w:t>
            </w:r>
            <w:r w:rsidR="000F3E7C" w:rsidRPr="00B01E2F">
              <w:rPr>
                <w:noProof/>
                <w:webHidden/>
                <w:color w:val="000000" w:themeColor="text1"/>
                <w:szCs w:val="22"/>
              </w:rPr>
              <w:tab/>
              <w:t>21</w:t>
            </w:r>
          </w:hyperlink>
        </w:p>
        <w:p w:rsidR="00636169" w:rsidRPr="00B01E2F" w:rsidRDefault="00931997" w:rsidP="00636169">
          <w:pPr>
            <w:tabs>
              <w:tab w:val="right" w:leader="dot" w:pos="8296"/>
            </w:tabs>
            <w:spacing w:before="0" w:after="0" w:line="288" w:lineRule="auto"/>
            <w:ind w:firstLineChars="200" w:firstLine="480"/>
            <w:rPr>
              <w:noProof/>
              <w:color w:val="000000" w:themeColor="text1"/>
              <w:szCs w:val="22"/>
            </w:rPr>
          </w:pPr>
          <w:hyperlink w:anchor="_Toc427846607" w:history="1">
            <w:r w:rsidR="000F3E7C" w:rsidRPr="00B01E2F">
              <w:rPr>
                <w:noProof/>
                <w:color w:val="000000" w:themeColor="text1"/>
                <w:szCs w:val="22"/>
              </w:rPr>
              <w:t>5.1  General requirements</w:t>
            </w:r>
            <w:r w:rsidR="000F3E7C" w:rsidRPr="00B01E2F">
              <w:rPr>
                <w:noProof/>
                <w:webHidden/>
                <w:color w:val="000000" w:themeColor="text1"/>
                <w:szCs w:val="22"/>
              </w:rPr>
              <w:tab/>
              <w:t>21</w:t>
            </w:r>
          </w:hyperlink>
        </w:p>
        <w:p w:rsidR="00636169" w:rsidRPr="00B01E2F" w:rsidRDefault="00931997" w:rsidP="00636169">
          <w:pPr>
            <w:tabs>
              <w:tab w:val="right" w:leader="dot" w:pos="8296"/>
            </w:tabs>
            <w:spacing w:before="0" w:after="0" w:line="288" w:lineRule="auto"/>
            <w:ind w:firstLineChars="200" w:firstLine="480"/>
            <w:rPr>
              <w:noProof/>
              <w:color w:val="000000" w:themeColor="text1"/>
              <w:szCs w:val="22"/>
            </w:rPr>
          </w:pPr>
          <w:hyperlink w:anchor="_Toc427846608" w:history="1">
            <w:r w:rsidR="000F3E7C" w:rsidRPr="00B01E2F">
              <w:rPr>
                <w:noProof/>
                <w:color w:val="000000" w:themeColor="text1"/>
                <w:szCs w:val="22"/>
              </w:rPr>
              <w:t>5.2  On-line monitoring instruments</w:t>
            </w:r>
            <w:r w:rsidR="000F3E7C" w:rsidRPr="00B01E2F">
              <w:rPr>
                <w:noProof/>
                <w:webHidden/>
                <w:color w:val="000000" w:themeColor="text1"/>
                <w:szCs w:val="22"/>
              </w:rPr>
              <w:tab/>
              <w:t>22</w:t>
            </w:r>
          </w:hyperlink>
        </w:p>
        <w:p w:rsidR="00636169" w:rsidRPr="00B01E2F" w:rsidRDefault="00931997" w:rsidP="00636169">
          <w:pPr>
            <w:tabs>
              <w:tab w:val="right" w:leader="dot" w:pos="8296"/>
            </w:tabs>
            <w:spacing w:before="0" w:after="0" w:line="288" w:lineRule="auto"/>
            <w:rPr>
              <w:noProof/>
              <w:color w:val="000000" w:themeColor="text1"/>
              <w:szCs w:val="22"/>
            </w:rPr>
          </w:pPr>
          <w:hyperlink w:anchor="_Toc427846609" w:history="1">
            <w:r w:rsidR="000F3E7C" w:rsidRPr="00B01E2F">
              <w:rPr>
                <w:noProof/>
                <w:color w:val="000000" w:themeColor="text1"/>
                <w:szCs w:val="22"/>
              </w:rPr>
              <w:t>6  Operation and maintenance</w:t>
            </w:r>
            <w:r w:rsidR="000F3E7C" w:rsidRPr="00B01E2F">
              <w:rPr>
                <w:noProof/>
                <w:webHidden/>
                <w:color w:val="000000" w:themeColor="text1"/>
                <w:szCs w:val="22"/>
              </w:rPr>
              <w:tab/>
              <w:t>25</w:t>
            </w:r>
          </w:hyperlink>
        </w:p>
        <w:p w:rsidR="00636169" w:rsidRPr="00B01E2F" w:rsidRDefault="00931997" w:rsidP="00636169">
          <w:pPr>
            <w:tabs>
              <w:tab w:val="right" w:leader="dot" w:pos="8296"/>
            </w:tabs>
            <w:spacing w:before="0" w:after="0" w:line="288" w:lineRule="auto"/>
            <w:ind w:firstLineChars="200" w:firstLine="480"/>
            <w:rPr>
              <w:noProof/>
              <w:color w:val="000000" w:themeColor="text1"/>
              <w:szCs w:val="22"/>
            </w:rPr>
          </w:pPr>
          <w:hyperlink w:anchor="_Toc427846610" w:history="1">
            <w:r w:rsidR="000F3E7C" w:rsidRPr="00B01E2F">
              <w:rPr>
                <w:noProof/>
                <w:color w:val="000000" w:themeColor="text1"/>
                <w:szCs w:val="22"/>
              </w:rPr>
              <w:t>6.1  General requirement</w:t>
            </w:r>
            <w:r w:rsidR="000F3E7C" w:rsidRPr="00B01E2F">
              <w:rPr>
                <w:noProof/>
                <w:webHidden/>
                <w:color w:val="000000" w:themeColor="text1"/>
                <w:szCs w:val="22"/>
              </w:rPr>
              <w:tab/>
              <w:t>25</w:t>
            </w:r>
          </w:hyperlink>
        </w:p>
        <w:p w:rsidR="00636169" w:rsidRPr="00B01E2F" w:rsidRDefault="00931997" w:rsidP="00636169">
          <w:pPr>
            <w:tabs>
              <w:tab w:val="right" w:leader="dot" w:pos="8296"/>
            </w:tabs>
            <w:spacing w:before="0" w:after="0" w:line="288" w:lineRule="auto"/>
            <w:ind w:firstLineChars="200" w:firstLine="480"/>
            <w:rPr>
              <w:noProof/>
              <w:color w:val="000000" w:themeColor="text1"/>
              <w:szCs w:val="22"/>
            </w:rPr>
          </w:pPr>
          <w:hyperlink w:anchor="_Toc427846611" w:history="1">
            <w:r w:rsidR="000F3E7C" w:rsidRPr="00B01E2F">
              <w:rPr>
                <w:noProof/>
                <w:color w:val="000000" w:themeColor="text1"/>
                <w:szCs w:val="22"/>
              </w:rPr>
              <w:t>6.2  Sludge anaerobic digestion system</w:t>
            </w:r>
            <w:r w:rsidR="000F3E7C" w:rsidRPr="00B01E2F">
              <w:rPr>
                <w:noProof/>
                <w:webHidden/>
                <w:color w:val="000000" w:themeColor="text1"/>
                <w:szCs w:val="22"/>
              </w:rPr>
              <w:tab/>
              <w:t>25</w:t>
            </w:r>
          </w:hyperlink>
        </w:p>
        <w:p w:rsidR="00636169" w:rsidRPr="00B01E2F" w:rsidRDefault="00931997" w:rsidP="00636169">
          <w:pPr>
            <w:tabs>
              <w:tab w:val="right" w:leader="dot" w:pos="8296"/>
            </w:tabs>
            <w:spacing w:before="0" w:after="0" w:line="288" w:lineRule="auto"/>
            <w:ind w:firstLineChars="200" w:firstLine="480"/>
            <w:rPr>
              <w:noProof/>
              <w:color w:val="000000" w:themeColor="text1"/>
              <w:szCs w:val="22"/>
            </w:rPr>
          </w:pPr>
          <w:hyperlink w:anchor="_Toc427846612" w:history="1">
            <w:r w:rsidR="000F3E7C" w:rsidRPr="00B01E2F">
              <w:rPr>
                <w:noProof/>
                <w:color w:val="000000" w:themeColor="text1"/>
                <w:szCs w:val="22"/>
              </w:rPr>
              <w:t>6.3  Biogas collection and treatment system</w:t>
            </w:r>
            <w:r w:rsidR="000F3E7C" w:rsidRPr="00B01E2F">
              <w:rPr>
                <w:noProof/>
                <w:webHidden/>
                <w:color w:val="000000" w:themeColor="text1"/>
                <w:szCs w:val="22"/>
              </w:rPr>
              <w:tab/>
              <w:t>29</w:t>
            </w:r>
          </w:hyperlink>
        </w:p>
        <w:p w:rsidR="00636169" w:rsidRPr="00B01E2F" w:rsidRDefault="00931997" w:rsidP="00636169">
          <w:pPr>
            <w:tabs>
              <w:tab w:val="right" w:leader="dot" w:pos="8296"/>
            </w:tabs>
            <w:spacing w:before="0" w:after="0" w:line="288" w:lineRule="auto"/>
            <w:ind w:firstLineChars="200" w:firstLine="480"/>
            <w:rPr>
              <w:noProof/>
              <w:color w:val="000000" w:themeColor="text1"/>
              <w:szCs w:val="22"/>
            </w:rPr>
          </w:pPr>
          <w:hyperlink w:anchor="_Toc427846616" w:history="1">
            <w:r w:rsidR="000F3E7C" w:rsidRPr="00B01E2F">
              <w:rPr>
                <w:noProof/>
                <w:color w:val="000000" w:themeColor="text1"/>
                <w:szCs w:val="22"/>
              </w:rPr>
              <w:t>6.4  Digested effluent collection and treatment system</w:t>
            </w:r>
            <w:r w:rsidR="000F3E7C" w:rsidRPr="00B01E2F">
              <w:rPr>
                <w:noProof/>
                <w:webHidden/>
                <w:color w:val="000000" w:themeColor="text1"/>
                <w:szCs w:val="22"/>
              </w:rPr>
              <w:tab/>
              <w:t>30</w:t>
            </w:r>
          </w:hyperlink>
        </w:p>
        <w:p w:rsidR="00636169" w:rsidRPr="00B01E2F" w:rsidRDefault="00931997" w:rsidP="00636169">
          <w:pPr>
            <w:tabs>
              <w:tab w:val="right" w:leader="dot" w:pos="8296"/>
            </w:tabs>
            <w:spacing w:before="0" w:after="0" w:line="288" w:lineRule="auto"/>
            <w:ind w:firstLineChars="200" w:firstLine="480"/>
            <w:rPr>
              <w:noProof/>
              <w:color w:val="000000" w:themeColor="text1"/>
              <w:szCs w:val="22"/>
            </w:rPr>
          </w:pPr>
          <w:hyperlink w:anchor="_Toc427846616" w:history="1">
            <w:r w:rsidR="000F3E7C" w:rsidRPr="00B01E2F">
              <w:rPr>
                <w:noProof/>
                <w:color w:val="000000" w:themeColor="text1"/>
                <w:szCs w:val="22"/>
              </w:rPr>
              <w:t>6.5  Monitoring and analysis</w:t>
            </w:r>
            <w:r w:rsidR="000F3E7C" w:rsidRPr="00B01E2F">
              <w:rPr>
                <w:noProof/>
                <w:webHidden/>
                <w:color w:val="000000" w:themeColor="text1"/>
                <w:szCs w:val="22"/>
              </w:rPr>
              <w:tab/>
              <w:t>30</w:t>
            </w:r>
          </w:hyperlink>
        </w:p>
        <w:p w:rsidR="00636169" w:rsidRPr="00B01E2F" w:rsidRDefault="00931997" w:rsidP="00636169">
          <w:pPr>
            <w:tabs>
              <w:tab w:val="right" w:leader="dot" w:pos="8296"/>
            </w:tabs>
            <w:spacing w:before="0" w:after="0" w:line="288" w:lineRule="auto"/>
            <w:rPr>
              <w:noProof/>
              <w:color w:val="000000" w:themeColor="text1"/>
              <w:szCs w:val="22"/>
            </w:rPr>
          </w:pPr>
          <w:hyperlink w:anchor="_Toc427846617" w:history="1">
            <w:r w:rsidR="000F3E7C" w:rsidRPr="00B01E2F">
              <w:rPr>
                <w:noProof/>
                <w:color w:val="000000" w:themeColor="text1"/>
                <w:szCs w:val="22"/>
              </w:rPr>
              <w:t>7  Safety management</w:t>
            </w:r>
            <w:r w:rsidR="000F3E7C" w:rsidRPr="00B01E2F">
              <w:rPr>
                <w:noProof/>
                <w:webHidden/>
                <w:color w:val="000000" w:themeColor="text1"/>
                <w:szCs w:val="22"/>
              </w:rPr>
              <w:tab/>
              <w:t>33</w:t>
            </w:r>
          </w:hyperlink>
        </w:p>
        <w:p w:rsidR="000F3E7C" w:rsidRPr="00B01E2F" w:rsidRDefault="00931997" w:rsidP="000F3E7C">
          <w:pPr>
            <w:tabs>
              <w:tab w:val="right" w:leader="dot" w:pos="8296"/>
            </w:tabs>
            <w:spacing w:before="0" w:after="0" w:line="288" w:lineRule="auto"/>
            <w:ind w:firstLineChars="200" w:firstLine="480"/>
            <w:rPr>
              <w:noProof/>
              <w:color w:val="000000" w:themeColor="text1"/>
              <w:szCs w:val="22"/>
            </w:rPr>
          </w:pPr>
          <w:hyperlink w:anchor="_Toc427846610" w:history="1">
            <w:r w:rsidR="000F3E7C" w:rsidRPr="00B01E2F">
              <w:rPr>
                <w:noProof/>
                <w:color w:val="000000" w:themeColor="text1"/>
                <w:szCs w:val="22"/>
              </w:rPr>
              <w:t>7.1  General requirement</w:t>
            </w:r>
            <w:r w:rsidR="000F3E7C" w:rsidRPr="00B01E2F">
              <w:rPr>
                <w:noProof/>
                <w:webHidden/>
                <w:color w:val="000000" w:themeColor="text1"/>
                <w:szCs w:val="22"/>
              </w:rPr>
              <w:tab/>
              <w:t>25</w:t>
            </w:r>
          </w:hyperlink>
        </w:p>
        <w:p w:rsidR="000F3E7C" w:rsidRPr="00B01E2F" w:rsidRDefault="00931997" w:rsidP="000F3E7C">
          <w:pPr>
            <w:tabs>
              <w:tab w:val="right" w:leader="dot" w:pos="8296"/>
            </w:tabs>
            <w:spacing w:before="0" w:after="0" w:line="288" w:lineRule="auto"/>
            <w:ind w:firstLineChars="200" w:firstLine="480"/>
            <w:rPr>
              <w:noProof/>
              <w:color w:val="000000" w:themeColor="text1"/>
              <w:szCs w:val="22"/>
            </w:rPr>
          </w:pPr>
          <w:hyperlink w:anchor="_Toc427846611" w:history="1">
            <w:r w:rsidR="000F3E7C" w:rsidRPr="00B01E2F">
              <w:rPr>
                <w:noProof/>
                <w:color w:val="000000" w:themeColor="text1"/>
                <w:szCs w:val="22"/>
              </w:rPr>
              <w:t>7.2  Equipment operation and maintenance</w:t>
            </w:r>
            <w:r w:rsidR="000F3E7C" w:rsidRPr="00B01E2F">
              <w:rPr>
                <w:noProof/>
                <w:webHidden/>
                <w:color w:val="000000" w:themeColor="text1"/>
                <w:szCs w:val="22"/>
              </w:rPr>
              <w:tab/>
              <w:t>25</w:t>
            </w:r>
          </w:hyperlink>
        </w:p>
        <w:p w:rsidR="000F3E7C" w:rsidRPr="00B01E2F" w:rsidRDefault="00931997" w:rsidP="000F3E7C">
          <w:pPr>
            <w:tabs>
              <w:tab w:val="right" w:leader="dot" w:pos="8296"/>
            </w:tabs>
            <w:spacing w:before="0" w:after="0" w:line="288" w:lineRule="auto"/>
            <w:ind w:firstLineChars="200" w:firstLine="480"/>
            <w:rPr>
              <w:noProof/>
              <w:color w:val="000000" w:themeColor="text1"/>
              <w:szCs w:val="22"/>
            </w:rPr>
          </w:pPr>
          <w:hyperlink w:anchor="_Toc427846611" w:history="1">
            <w:r w:rsidR="000F3E7C" w:rsidRPr="00B01E2F">
              <w:rPr>
                <w:noProof/>
                <w:color w:val="000000" w:themeColor="text1"/>
                <w:szCs w:val="22"/>
              </w:rPr>
              <w:t>7.3  Fire Safety</w:t>
            </w:r>
            <w:r w:rsidR="000F3E7C" w:rsidRPr="00B01E2F">
              <w:rPr>
                <w:noProof/>
                <w:webHidden/>
                <w:color w:val="000000" w:themeColor="text1"/>
                <w:szCs w:val="22"/>
              </w:rPr>
              <w:tab/>
              <w:t>25</w:t>
            </w:r>
          </w:hyperlink>
        </w:p>
        <w:p w:rsidR="000D7452" w:rsidRPr="00B01E2F" w:rsidRDefault="00931997" w:rsidP="000D7452">
          <w:pPr>
            <w:tabs>
              <w:tab w:val="right" w:leader="dot" w:pos="8296"/>
            </w:tabs>
            <w:spacing w:before="0" w:after="0" w:line="288" w:lineRule="auto"/>
            <w:rPr>
              <w:noProof/>
              <w:color w:val="000000" w:themeColor="text1"/>
              <w:szCs w:val="22"/>
            </w:rPr>
          </w:pPr>
          <w:hyperlink w:anchor="_Toc427846617" w:history="1">
            <w:r w:rsidR="000D7452" w:rsidRPr="00B01E2F">
              <w:rPr>
                <w:noProof/>
                <w:color w:val="000000" w:themeColor="text1"/>
                <w:szCs w:val="22"/>
              </w:rPr>
              <w:t>8  Information Management</w:t>
            </w:r>
            <w:r w:rsidR="000D7452" w:rsidRPr="00B01E2F">
              <w:rPr>
                <w:noProof/>
                <w:webHidden/>
                <w:color w:val="000000" w:themeColor="text1"/>
                <w:szCs w:val="22"/>
              </w:rPr>
              <w:tab/>
              <w:t>33</w:t>
            </w:r>
          </w:hyperlink>
        </w:p>
        <w:p w:rsidR="00636169" w:rsidRPr="00B01E2F" w:rsidRDefault="00636169" w:rsidP="00636169">
          <w:pPr>
            <w:tabs>
              <w:tab w:val="right" w:leader="dot" w:pos="8296"/>
            </w:tabs>
            <w:spacing w:before="0" w:after="0" w:line="288" w:lineRule="auto"/>
            <w:rPr>
              <w:noProof/>
              <w:color w:val="000000" w:themeColor="text1"/>
              <w:szCs w:val="22"/>
            </w:rPr>
          </w:pPr>
          <w:r w:rsidRPr="00B01E2F">
            <w:rPr>
              <w:noProof/>
              <w:color w:val="000000" w:themeColor="text1"/>
              <w:szCs w:val="22"/>
            </w:rPr>
            <w:t>Explanation of wording in this specification</w:t>
          </w:r>
          <w:hyperlink w:anchor="_Toc427846618" w:history="1">
            <w:r w:rsidRPr="00B01E2F">
              <w:rPr>
                <w:noProof/>
                <w:webHidden/>
                <w:color w:val="000000" w:themeColor="text1"/>
                <w:szCs w:val="22"/>
              </w:rPr>
              <w:tab/>
              <w:t>35</w:t>
            </w:r>
          </w:hyperlink>
        </w:p>
        <w:p w:rsidR="00636169" w:rsidRPr="00B01E2F" w:rsidRDefault="00636169" w:rsidP="00636169">
          <w:pPr>
            <w:tabs>
              <w:tab w:val="right" w:leader="dot" w:pos="8296"/>
            </w:tabs>
            <w:spacing w:before="0" w:after="0" w:line="288" w:lineRule="auto"/>
            <w:rPr>
              <w:noProof/>
              <w:color w:val="000000" w:themeColor="text1"/>
              <w:szCs w:val="22"/>
            </w:rPr>
          </w:pPr>
          <w:r w:rsidRPr="00B01E2F">
            <w:rPr>
              <w:noProof/>
              <w:color w:val="000000" w:themeColor="text1"/>
              <w:szCs w:val="22"/>
            </w:rPr>
            <w:t>List of quoted standards</w:t>
          </w:r>
          <w:hyperlink w:anchor="_Toc427846619" w:history="1">
            <w:r w:rsidRPr="00B01E2F">
              <w:rPr>
                <w:noProof/>
                <w:webHidden/>
                <w:color w:val="000000" w:themeColor="text1"/>
                <w:szCs w:val="22"/>
              </w:rPr>
              <w:tab/>
              <w:t>36</w:t>
            </w:r>
          </w:hyperlink>
        </w:p>
        <w:p w:rsidR="00636169" w:rsidRPr="00B01E2F" w:rsidRDefault="00636169" w:rsidP="00636169">
          <w:pPr>
            <w:tabs>
              <w:tab w:val="right" w:leader="dot" w:pos="8296"/>
            </w:tabs>
            <w:spacing w:before="0" w:after="0" w:line="288" w:lineRule="auto"/>
            <w:rPr>
              <w:b/>
              <w:bCs/>
              <w:color w:val="000000" w:themeColor="text1"/>
            </w:rPr>
          </w:pPr>
          <w:r w:rsidRPr="00B01E2F">
            <w:rPr>
              <w:noProof/>
              <w:color w:val="000000" w:themeColor="text1"/>
              <w:szCs w:val="22"/>
            </w:rPr>
            <w:t>Explanation of provisions</w:t>
          </w:r>
          <w:hyperlink w:anchor="_Toc427846620" w:history="1">
            <w:r w:rsidRPr="00B01E2F">
              <w:rPr>
                <w:noProof/>
                <w:webHidden/>
                <w:color w:val="000000" w:themeColor="text1"/>
                <w:szCs w:val="22"/>
              </w:rPr>
              <w:tab/>
              <w:t>38</w:t>
            </w:r>
          </w:hyperlink>
          <w:r w:rsidRPr="00B01E2F">
            <w:rPr>
              <w:color w:val="000000" w:themeColor="text1"/>
              <w:sz w:val="21"/>
              <w:szCs w:val="22"/>
              <w:u w:val="single"/>
            </w:rPr>
            <w:fldChar w:fldCharType="end"/>
          </w:r>
        </w:p>
      </w:sdtContent>
    </w:sdt>
    <w:p w:rsidR="00636169" w:rsidRPr="00B01E2F" w:rsidRDefault="00636169" w:rsidP="00636169">
      <w:pPr>
        <w:rPr>
          <w:color w:val="000000" w:themeColor="text1"/>
        </w:rPr>
      </w:pPr>
    </w:p>
    <w:p w:rsidR="00636169" w:rsidRPr="00B01E2F" w:rsidRDefault="00636169" w:rsidP="00636169">
      <w:pPr>
        <w:rPr>
          <w:color w:val="000000" w:themeColor="text1"/>
        </w:rPr>
        <w:sectPr w:rsidR="00636169" w:rsidRPr="00B01E2F" w:rsidSect="00776B28">
          <w:pgSz w:w="11906" w:h="16838"/>
          <w:pgMar w:top="1440" w:right="1800" w:bottom="1440" w:left="1800" w:header="851" w:footer="992" w:gutter="0"/>
          <w:cols w:space="425"/>
          <w:docGrid w:type="lines" w:linePitch="312"/>
        </w:sectPr>
      </w:pPr>
    </w:p>
    <w:p w:rsidR="00636169" w:rsidRPr="00B01E2F" w:rsidRDefault="00636169" w:rsidP="00306050">
      <w:pPr>
        <w:pStyle w:val="1"/>
      </w:pPr>
      <w:bookmarkStart w:id="5" w:name="_Toc465951057"/>
      <w:bookmarkStart w:id="6" w:name="_Toc466044009"/>
      <w:r w:rsidRPr="00B01E2F">
        <w:lastRenderedPageBreak/>
        <w:t>总</w:t>
      </w:r>
      <w:r w:rsidRPr="00B01E2F">
        <w:t xml:space="preserve">  </w:t>
      </w:r>
      <w:r w:rsidRPr="00B01E2F">
        <w:t>则</w:t>
      </w:r>
      <w:bookmarkEnd w:id="1"/>
      <w:bookmarkEnd w:id="2"/>
      <w:bookmarkEnd w:id="3"/>
      <w:bookmarkEnd w:id="4"/>
      <w:bookmarkEnd w:id="5"/>
      <w:bookmarkEnd w:id="6"/>
    </w:p>
    <w:p w:rsidR="00636169" w:rsidRPr="00B01E2F" w:rsidRDefault="00636169" w:rsidP="00636169">
      <w:pPr>
        <w:rPr>
          <w:color w:val="000000" w:themeColor="text1"/>
        </w:rPr>
      </w:pPr>
      <w:r w:rsidRPr="00B01E2F">
        <w:rPr>
          <w:color w:val="000000" w:themeColor="text1"/>
        </w:rPr>
        <w:t xml:space="preserve">1.0.1 </w:t>
      </w:r>
      <w:r w:rsidRPr="00B01E2F">
        <w:rPr>
          <w:color w:val="000000" w:themeColor="text1"/>
        </w:rPr>
        <w:t>为加强氧</w:t>
      </w:r>
      <w:proofErr w:type="gramStart"/>
      <w:r w:rsidRPr="00B01E2F">
        <w:rPr>
          <w:color w:val="000000" w:themeColor="text1"/>
        </w:rPr>
        <w:t>化沟类污水处理</w:t>
      </w:r>
      <w:proofErr w:type="gramEnd"/>
      <w:r w:rsidRPr="00B01E2F">
        <w:rPr>
          <w:color w:val="000000" w:themeColor="text1"/>
        </w:rPr>
        <w:t>厂的运行管理水平，确保安全、稳定、高效运行，达到净化污水水质</w:t>
      </w:r>
      <w:r w:rsidR="00A02E16" w:rsidRPr="00B01E2F">
        <w:rPr>
          <w:color w:val="000000" w:themeColor="text1"/>
        </w:rPr>
        <w:t>和</w:t>
      </w:r>
      <w:r w:rsidRPr="00B01E2F">
        <w:rPr>
          <w:color w:val="000000" w:themeColor="text1"/>
        </w:rPr>
        <w:t>保护环境的目的，特制定本规程。</w:t>
      </w:r>
    </w:p>
    <w:p w:rsidR="00636169" w:rsidRPr="00B01E2F" w:rsidRDefault="00636169" w:rsidP="00636169">
      <w:pPr>
        <w:rPr>
          <w:color w:val="000000" w:themeColor="text1"/>
        </w:rPr>
      </w:pPr>
      <w:r w:rsidRPr="00B01E2F">
        <w:rPr>
          <w:color w:val="000000" w:themeColor="text1"/>
        </w:rPr>
        <w:t>【条文说明】关于规程编制目的的说明。</w:t>
      </w:r>
    </w:p>
    <w:p w:rsidR="00636169" w:rsidRPr="00B01E2F" w:rsidRDefault="00636169" w:rsidP="00636169">
      <w:pPr>
        <w:ind w:firstLineChars="200" w:firstLine="480"/>
        <w:rPr>
          <w:color w:val="000000" w:themeColor="text1"/>
        </w:rPr>
      </w:pPr>
      <w:r w:rsidRPr="00B01E2F">
        <w:rPr>
          <w:color w:val="000000" w:themeColor="text1"/>
        </w:rPr>
        <w:t>氧化沟污水处理工艺是在</w:t>
      </w:r>
      <w:r w:rsidRPr="00B01E2F">
        <w:rPr>
          <w:color w:val="000000" w:themeColor="text1"/>
        </w:rPr>
        <w:t>20</w:t>
      </w:r>
      <w:r w:rsidRPr="00B01E2F">
        <w:rPr>
          <w:color w:val="000000" w:themeColor="text1"/>
        </w:rPr>
        <w:t>世纪</w:t>
      </w:r>
      <w:r w:rsidRPr="00B01E2F">
        <w:rPr>
          <w:color w:val="000000" w:themeColor="text1"/>
        </w:rPr>
        <w:t>50</w:t>
      </w:r>
      <w:r w:rsidRPr="00B01E2F">
        <w:rPr>
          <w:color w:val="000000" w:themeColor="text1"/>
        </w:rPr>
        <w:t>年代由荷兰卫生工程研究所研制成功的，</w:t>
      </w:r>
      <w:r w:rsidRPr="00B01E2F">
        <w:rPr>
          <w:color w:val="000000" w:themeColor="text1"/>
        </w:rPr>
        <w:t>1954</w:t>
      </w:r>
      <w:r w:rsidRPr="00B01E2F">
        <w:rPr>
          <w:color w:val="000000" w:themeColor="text1"/>
        </w:rPr>
        <w:t>年荷兰建成了世界上第一座氧化沟污水处理厂。</w:t>
      </w:r>
      <w:r w:rsidRPr="00B01E2F">
        <w:rPr>
          <w:color w:val="000000" w:themeColor="text1"/>
        </w:rPr>
        <w:t>60</w:t>
      </w:r>
      <w:r w:rsidRPr="00B01E2F">
        <w:rPr>
          <w:color w:val="000000" w:themeColor="text1"/>
        </w:rPr>
        <w:t>年代起，这项技术在欧洲、大洋洲、北美和南非等地区得到了迅速推广和应用，工艺上和构造上也有了很大的发展和改进。据不完全统计，英国业已兴建了</w:t>
      </w:r>
      <w:r w:rsidRPr="00B01E2F">
        <w:rPr>
          <w:color w:val="000000" w:themeColor="text1"/>
        </w:rPr>
        <w:t>300</w:t>
      </w:r>
      <w:r w:rsidRPr="00B01E2F">
        <w:rPr>
          <w:color w:val="000000" w:themeColor="text1"/>
        </w:rPr>
        <w:t>多座氧化沟污水处理厂，美国已有</w:t>
      </w:r>
      <w:r w:rsidRPr="00B01E2F">
        <w:rPr>
          <w:color w:val="000000" w:themeColor="text1"/>
        </w:rPr>
        <w:t>500</w:t>
      </w:r>
      <w:r w:rsidRPr="00B01E2F">
        <w:rPr>
          <w:color w:val="000000" w:themeColor="text1"/>
        </w:rPr>
        <w:t>多座这样的污水处理厂。经过半个多世纪的实践和发展，应用氧化沟污水处理工艺的</w:t>
      </w:r>
      <w:r w:rsidR="00A02E16" w:rsidRPr="00B01E2F">
        <w:rPr>
          <w:color w:val="000000" w:themeColor="text1"/>
        </w:rPr>
        <w:t>处理</w:t>
      </w:r>
      <w:proofErr w:type="gramStart"/>
      <w:r w:rsidR="00A02E16" w:rsidRPr="00B01E2F">
        <w:rPr>
          <w:color w:val="000000" w:themeColor="text1"/>
        </w:rPr>
        <w:t>厂</w:t>
      </w:r>
      <w:r w:rsidRPr="00B01E2F">
        <w:rPr>
          <w:color w:val="000000" w:themeColor="text1"/>
        </w:rPr>
        <w:t>数量</w:t>
      </w:r>
      <w:proofErr w:type="gramEnd"/>
      <w:r w:rsidR="00A02E16" w:rsidRPr="00B01E2F">
        <w:rPr>
          <w:color w:val="000000" w:themeColor="text1"/>
        </w:rPr>
        <w:t>日益</w:t>
      </w:r>
      <w:r w:rsidRPr="00B01E2F">
        <w:rPr>
          <w:color w:val="000000" w:themeColor="text1"/>
        </w:rPr>
        <w:t>增长，</w:t>
      </w:r>
      <w:r w:rsidR="00EC2449" w:rsidRPr="00B01E2F">
        <w:rPr>
          <w:color w:val="000000" w:themeColor="text1"/>
        </w:rPr>
        <w:t>单项处理工程规模</w:t>
      </w:r>
      <w:r w:rsidRPr="00B01E2F">
        <w:rPr>
          <w:color w:val="000000" w:themeColor="text1"/>
        </w:rPr>
        <w:t>达到</w:t>
      </w:r>
      <w:r w:rsidRPr="00B01E2F">
        <w:rPr>
          <w:color w:val="000000" w:themeColor="text1"/>
        </w:rPr>
        <w:t>500</w:t>
      </w:r>
      <w:r w:rsidRPr="00B01E2F">
        <w:rPr>
          <w:color w:val="000000" w:themeColor="text1"/>
        </w:rPr>
        <w:t>万</w:t>
      </w:r>
      <w:r w:rsidR="00F30855" w:rsidRPr="00B01E2F">
        <w:rPr>
          <w:color w:val="000000" w:themeColor="text1"/>
        </w:rPr>
        <w:t>~</w:t>
      </w:r>
      <w:r w:rsidRPr="00B01E2F">
        <w:rPr>
          <w:color w:val="000000" w:themeColor="text1"/>
        </w:rPr>
        <w:t>1000</w:t>
      </w:r>
      <w:r w:rsidRPr="00B01E2F">
        <w:rPr>
          <w:color w:val="000000" w:themeColor="text1"/>
        </w:rPr>
        <w:t>万人口当量。由于具有流程简洁、运行稳定、运行方式灵活、管理方便、处理费用低等显著的优势，在我国城镇化进程的推进，氧化沟工艺成为了</w:t>
      </w:r>
      <w:r w:rsidR="00A02E16" w:rsidRPr="00B01E2F">
        <w:rPr>
          <w:color w:val="000000" w:themeColor="text1"/>
        </w:rPr>
        <w:t>大、中型</w:t>
      </w:r>
      <w:r w:rsidR="00D21419" w:rsidRPr="00B01E2F">
        <w:rPr>
          <w:color w:val="000000" w:themeColor="text1"/>
        </w:rPr>
        <w:t>城镇</w:t>
      </w:r>
      <w:r w:rsidRPr="00B01E2F">
        <w:rPr>
          <w:color w:val="000000" w:themeColor="text1"/>
        </w:rPr>
        <w:t>污水处理厂的首选工艺</w:t>
      </w:r>
      <w:r w:rsidR="00A02E16" w:rsidRPr="00B01E2F">
        <w:rPr>
          <w:color w:val="000000" w:themeColor="text1"/>
        </w:rPr>
        <w:t>之一</w:t>
      </w:r>
      <w:r w:rsidRPr="00B01E2F">
        <w:rPr>
          <w:color w:val="000000" w:themeColor="text1"/>
        </w:rPr>
        <w:t>。</w:t>
      </w:r>
    </w:p>
    <w:p w:rsidR="00636169" w:rsidRPr="00B01E2F" w:rsidRDefault="00636169" w:rsidP="00776B28">
      <w:pPr>
        <w:ind w:firstLineChars="200" w:firstLine="480"/>
        <w:rPr>
          <w:color w:val="000000" w:themeColor="text1"/>
        </w:rPr>
      </w:pPr>
      <w:r w:rsidRPr="00B01E2F">
        <w:rPr>
          <w:color w:val="000000" w:themeColor="text1"/>
        </w:rPr>
        <w:t>目前，国家</w:t>
      </w:r>
      <w:proofErr w:type="gramStart"/>
      <w:r w:rsidRPr="00B01E2F">
        <w:rPr>
          <w:color w:val="000000" w:themeColor="text1"/>
        </w:rPr>
        <w:t>现行行业</w:t>
      </w:r>
      <w:proofErr w:type="gramEnd"/>
      <w:r w:rsidRPr="00B01E2F">
        <w:rPr>
          <w:color w:val="000000" w:themeColor="text1"/>
        </w:rPr>
        <w:t>标准《城镇污水处理厂运行、维护及安全技术规程》</w:t>
      </w:r>
      <w:r w:rsidRPr="00B01E2F">
        <w:rPr>
          <w:color w:val="000000" w:themeColor="text1"/>
        </w:rPr>
        <w:t>CJJ60</w:t>
      </w:r>
      <w:r w:rsidRPr="00B01E2F">
        <w:rPr>
          <w:color w:val="000000" w:themeColor="text1"/>
        </w:rPr>
        <w:t>中仅针对</w:t>
      </w:r>
      <w:r w:rsidR="00776B28" w:rsidRPr="00B01E2F">
        <w:rPr>
          <w:color w:val="000000" w:themeColor="text1"/>
        </w:rPr>
        <w:t>氧化沟工艺</w:t>
      </w:r>
      <w:r w:rsidRPr="00B01E2F">
        <w:rPr>
          <w:color w:val="000000" w:themeColor="text1"/>
        </w:rPr>
        <w:t>生物反应池的污泥负荷等参数进行规定，</w:t>
      </w:r>
      <w:r w:rsidR="00776B28" w:rsidRPr="00B01E2F">
        <w:rPr>
          <w:color w:val="000000" w:themeColor="text1"/>
        </w:rPr>
        <w:t>未涉及氧</w:t>
      </w:r>
      <w:proofErr w:type="gramStart"/>
      <w:r w:rsidR="00776B28" w:rsidRPr="00B01E2F">
        <w:rPr>
          <w:color w:val="000000" w:themeColor="text1"/>
        </w:rPr>
        <w:t>化沟类污水处理</w:t>
      </w:r>
      <w:proofErr w:type="gramEnd"/>
      <w:r w:rsidR="00776B28" w:rsidRPr="00B01E2F">
        <w:rPr>
          <w:color w:val="000000" w:themeColor="text1"/>
        </w:rPr>
        <w:t>厂曝气设备、工艺运行等内容，</w:t>
      </w:r>
      <w:r w:rsidRPr="00B01E2F">
        <w:rPr>
          <w:color w:val="000000" w:themeColor="text1"/>
        </w:rPr>
        <w:t>因此，亟需编制相关技术规程。</w:t>
      </w:r>
    </w:p>
    <w:p w:rsidR="00636169" w:rsidRPr="00B01E2F" w:rsidRDefault="00636169" w:rsidP="00636169">
      <w:pPr>
        <w:rPr>
          <w:color w:val="000000" w:themeColor="text1"/>
        </w:rPr>
      </w:pPr>
      <w:r w:rsidRPr="00B01E2F">
        <w:rPr>
          <w:color w:val="000000" w:themeColor="text1"/>
        </w:rPr>
        <w:t xml:space="preserve">1.0.2 </w:t>
      </w:r>
      <w:r w:rsidRPr="00B01E2F">
        <w:rPr>
          <w:color w:val="000000" w:themeColor="text1"/>
        </w:rPr>
        <w:t>本规程适用于氧</w:t>
      </w:r>
      <w:proofErr w:type="gramStart"/>
      <w:r w:rsidRPr="00B01E2F">
        <w:rPr>
          <w:color w:val="000000" w:themeColor="text1"/>
        </w:rPr>
        <w:t>化沟类污水处理</w:t>
      </w:r>
      <w:proofErr w:type="gramEnd"/>
      <w:r w:rsidRPr="00B01E2F">
        <w:rPr>
          <w:color w:val="000000" w:themeColor="text1"/>
        </w:rPr>
        <w:t>厂的运行和维护。</w:t>
      </w:r>
    </w:p>
    <w:p w:rsidR="00636169" w:rsidRPr="00B01E2F" w:rsidRDefault="00636169" w:rsidP="00636169">
      <w:pPr>
        <w:rPr>
          <w:color w:val="000000" w:themeColor="text1"/>
        </w:rPr>
      </w:pPr>
      <w:r w:rsidRPr="00B01E2F">
        <w:rPr>
          <w:color w:val="000000" w:themeColor="text1"/>
        </w:rPr>
        <w:t>【条文说明】关于规程适用范围的规定。</w:t>
      </w:r>
    </w:p>
    <w:p w:rsidR="00636169" w:rsidRPr="00B01E2F" w:rsidRDefault="00636169" w:rsidP="00636169">
      <w:pPr>
        <w:ind w:firstLineChars="200" w:firstLine="480"/>
        <w:rPr>
          <w:color w:val="000000" w:themeColor="text1"/>
        </w:rPr>
      </w:pPr>
      <w:r w:rsidRPr="00B01E2F">
        <w:rPr>
          <w:color w:val="000000" w:themeColor="text1"/>
        </w:rPr>
        <w:t>本规程除适用于氧</w:t>
      </w:r>
      <w:proofErr w:type="gramStart"/>
      <w:r w:rsidRPr="00B01E2F">
        <w:rPr>
          <w:color w:val="000000" w:themeColor="text1"/>
        </w:rPr>
        <w:t>化沟类</w:t>
      </w:r>
      <w:r w:rsidR="008409FF" w:rsidRPr="00B01E2F">
        <w:rPr>
          <w:color w:val="000000" w:themeColor="text1"/>
        </w:rPr>
        <w:t>城镇</w:t>
      </w:r>
      <w:proofErr w:type="gramEnd"/>
      <w:r w:rsidRPr="00B01E2F">
        <w:rPr>
          <w:color w:val="000000" w:themeColor="text1"/>
        </w:rPr>
        <w:t>污水处理厂外，采用氧</w:t>
      </w:r>
      <w:proofErr w:type="gramStart"/>
      <w:r w:rsidRPr="00B01E2F">
        <w:rPr>
          <w:color w:val="000000" w:themeColor="text1"/>
        </w:rPr>
        <w:t>化沟类处理</w:t>
      </w:r>
      <w:proofErr w:type="gramEnd"/>
      <w:r w:rsidRPr="00B01E2F">
        <w:rPr>
          <w:color w:val="000000" w:themeColor="text1"/>
        </w:rPr>
        <w:t>工艺的</w:t>
      </w:r>
      <w:r w:rsidR="00EC2449" w:rsidRPr="00B01E2F">
        <w:rPr>
          <w:color w:val="000000" w:themeColor="text1"/>
        </w:rPr>
        <w:t>工业</w:t>
      </w:r>
      <w:r w:rsidRPr="00B01E2F">
        <w:rPr>
          <w:color w:val="000000" w:themeColor="text1"/>
        </w:rPr>
        <w:t>废水处理厂、站的运行维护和安全管理也可参照执行。</w:t>
      </w:r>
    </w:p>
    <w:p w:rsidR="00C806A3" w:rsidRPr="00B01E2F" w:rsidRDefault="00B07814" w:rsidP="00C806A3">
      <w:pPr>
        <w:rPr>
          <w:color w:val="000000" w:themeColor="text1"/>
        </w:rPr>
      </w:pPr>
      <w:r w:rsidRPr="00B01E2F">
        <w:rPr>
          <w:color w:val="000000" w:themeColor="text1"/>
        </w:rPr>
        <w:t>1.0.3</w:t>
      </w:r>
      <w:r w:rsidR="00C806A3" w:rsidRPr="00B01E2F">
        <w:rPr>
          <w:color w:val="000000" w:themeColor="text1"/>
        </w:rPr>
        <w:t xml:space="preserve"> </w:t>
      </w:r>
      <w:r w:rsidR="00C806A3" w:rsidRPr="00B01E2F">
        <w:rPr>
          <w:color w:val="000000" w:themeColor="text1"/>
        </w:rPr>
        <w:t>氧</w:t>
      </w:r>
      <w:proofErr w:type="gramStart"/>
      <w:r w:rsidR="00C806A3" w:rsidRPr="00B01E2F">
        <w:rPr>
          <w:color w:val="000000" w:themeColor="text1"/>
        </w:rPr>
        <w:t>化沟类污水处理</w:t>
      </w:r>
      <w:proofErr w:type="gramEnd"/>
      <w:r w:rsidR="00C806A3" w:rsidRPr="00B01E2F">
        <w:rPr>
          <w:color w:val="000000" w:themeColor="text1"/>
        </w:rPr>
        <w:t>厂运行单位应制订相应的管理制度、岗位操作规程、设施设备维护保养手册及事故应急预案，并定期修订。</w:t>
      </w:r>
    </w:p>
    <w:p w:rsidR="00C806A3" w:rsidRPr="00B01E2F" w:rsidRDefault="00C806A3" w:rsidP="00C806A3">
      <w:pPr>
        <w:rPr>
          <w:color w:val="000000" w:themeColor="text1"/>
        </w:rPr>
      </w:pPr>
      <w:r w:rsidRPr="00B01E2F">
        <w:rPr>
          <w:color w:val="000000" w:themeColor="text1"/>
        </w:rPr>
        <w:t>【条文说明】为了保证城镇污水处理厂安全、稳定、达标运行，运营管理单位必须建立一系列规章制度和操作手册共同遵守，制定岗位责任制、设施巡视制度、运行调度制度、设备管理制度、交接班制度、设备操作规程、维护保养手册，当进水水质严重超标准或连续超标准、停电造成的污水处理厂停运、重要工艺设备设施故障、长时间急暴雨造成污水漫溢等事故发生时的突发事故应急预案。根据</w:t>
      </w:r>
      <w:r w:rsidRPr="00B01E2F">
        <w:rPr>
          <w:color w:val="000000" w:themeColor="text1"/>
        </w:rPr>
        <w:lastRenderedPageBreak/>
        <w:t>实际情况和要求，定期对规章制度和操作手册及事故应急预案进行完善。</w:t>
      </w:r>
    </w:p>
    <w:p w:rsidR="00C806A3" w:rsidRPr="00B01E2F" w:rsidRDefault="00C806A3" w:rsidP="00C806A3">
      <w:pPr>
        <w:rPr>
          <w:color w:val="000000" w:themeColor="text1"/>
        </w:rPr>
      </w:pPr>
      <w:r w:rsidRPr="00B01E2F">
        <w:rPr>
          <w:color w:val="000000" w:themeColor="text1"/>
        </w:rPr>
        <w:t>1.0.</w:t>
      </w:r>
      <w:r w:rsidR="00B07814" w:rsidRPr="00B01E2F">
        <w:rPr>
          <w:color w:val="000000" w:themeColor="text1"/>
        </w:rPr>
        <w:t>4</w:t>
      </w:r>
      <w:r w:rsidRPr="00B01E2F">
        <w:rPr>
          <w:color w:val="000000" w:themeColor="text1"/>
        </w:rPr>
        <w:t xml:space="preserve"> </w:t>
      </w:r>
      <w:r w:rsidRPr="00B01E2F">
        <w:rPr>
          <w:color w:val="000000" w:themeColor="text1"/>
        </w:rPr>
        <w:t>氧</w:t>
      </w:r>
      <w:proofErr w:type="gramStart"/>
      <w:r w:rsidRPr="00B01E2F">
        <w:rPr>
          <w:color w:val="000000" w:themeColor="text1"/>
        </w:rPr>
        <w:t>化沟类污水处理</w:t>
      </w:r>
      <w:proofErr w:type="gramEnd"/>
      <w:r w:rsidRPr="00B01E2F">
        <w:rPr>
          <w:color w:val="000000" w:themeColor="text1"/>
        </w:rPr>
        <w:t>厂运行单位应参照《城市污水处理工程项目建设标准》的要求进行人员配置；各岗位人员应具备相应的岗位操作证书，并通过企业考核后方可上岗操作。</w:t>
      </w:r>
    </w:p>
    <w:p w:rsidR="00C806A3" w:rsidRPr="00B01E2F" w:rsidRDefault="00C806A3" w:rsidP="005F29AD">
      <w:pPr>
        <w:rPr>
          <w:color w:val="000000" w:themeColor="text1"/>
        </w:rPr>
      </w:pPr>
      <w:r w:rsidRPr="00B01E2F">
        <w:rPr>
          <w:color w:val="000000" w:themeColor="text1"/>
        </w:rPr>
        <w:t>【条文说明】运行单位参照《城市污水处理工程项目建设标准》（修订）的要求进行人员配置，并进行相关人员配备的培训，其中管理人员培训内容包括专业技术和业务培训、有关的法律法规，操作人员培训内容包括岗位技能、法律法规中规定的上岗操作、相关的法律法规。</w:t>
      </w:r>
    </w:p>
    <w:p w:rsidR="00C806A3" w:rsidRPr="00B01E2F" w:rsidRDefault="00C806A3" w:rsidP="00C806A3">
      <w:pPr>
        <w:rPr>
          <w:color w:val="000000" w:themeColor="text1"/>
        </w:rPr>
      </w:pPr>
      <w:r w:rsidRPr="00B01E2F">
        <w:rPr>
          <w:color w:val="000000" w:themeColor="text1"/>
        </w:rPr>
        <w:t>1.0.</w:t>
      </w:r>
      <w:r w:rsidR="00B07814" w:rsidRPr="00B01E2F">
        <w:rPr>
          <w:color w:val="000000" w:themeColor="text1"/>
        </w:rPr>
        <w:t>5</w:t>
      </w:r>
      <w:r w:rsidRPr="00B01E2F">
        <w:rPr>
          <w:color w:val="000000" w:themeColor="text1"/>
        </w:rPr>
        <w:t xml:space="preserve"> </w:t>
      </w:r>
      <w:r w:rsidRPr="00B01E2F">
        <w:rPr>
          <w:color w:val="000000" w:themeColor="text1"/>
        </w:rPr>
        <w:t>氧</w:t>
      </w:r>
      <w:proofErr w:type="gramStart"/>
      <w:r w:rsidRPr="00B01E2F">
        <w:rPr>
          <w:color w:val="000000" w:themeColor="text1"/>
        </w:rPr>
        <w:t>化沟类污水处理</w:t>
      </w:r>
      <w:proofErr w:type="gramEnd"/>
      <w:r w:rsidRPr="00B01E2F">
        <w:rPr>
          <w:color w:val="000000" w:themeColor="text1"/>
        </w:rPr>
        <w:t>厂运行单位应编制年度运行方案。</w:t>
      </w:r>
    </w:p>
    <w:p w:rsidR="00C806A3" w:rsidRPr="00B01E2F" w:rsidRDefault="00C806A3" w:rsidP="00C806A3">
      <w:pPr>
        <w:rPr>
          <w:color w:val="000000" w:themeColor="text1"/>
        </w:rPr>
      </w:pPr>
      <w:r w:rsidRPr="00B01E2F">
        <w:rPr>
          <w:color w:val="000000" w:themeColor="text1"/>
        </w:rPr>
        <w:t>【条文说明】年度运行方案是污水处理厂运行的基础，规定了污水处理厂运行的基本模式、各参数的正常范围、以及非正常情况下的工艺调度基本方案，对确保污水处理的正常运行具有重要意义。每年年底由污水处理厂工艺工程师负责编制下一年度运行方案，由污水处理厂分管领导审核后实施。大型污水处理厂或拥有多家污水处理厂的企业，可通过召开专家评审会的方式，对运行方案审定。年度运行方案应包括以下内容：</w:t>
      </w:r>
    </w:p>
    <w:p w:rsidR="00C806A3" w:rsidRPr="00B01E2F" w:rsidRDefault="00C806A3" w:rsidP="00C806A3">
      <w:pPr>
        <w:ind w:firstLine="480"/>
        <w:rPr>
          <w:color w:val="000000" w:themeColor="text1"/>
        </w:rPr>
      </w:pPr>
      <w:r w:rsidRPr="00B01E2F">
        <w:rPr>
          <w:color w:val="000000" w:themeColor="text1"/>
        </w:rPr>
        <w:t>（</w:t>
      </w:r>
      <w:r w:rsidRPr="00B01E2F">
        <w:rPr>
          <w:color w:val="000000" w:themeColor="text1"/>
        </w:rPr>
        <w:t>1</w:t>
      </w:r>
      <w:r w:rsidRPr="00B01E2F">
        <w:rPr>
          <w:color w:val="000000" w:themeColor="text1"/>
        </w:rPr>
        <w:t>）污水处理厂概况：污水处理厂概况应包括建设背景、设计规模、建成时间、投运时间、升级改造情况、服务人口、收集范围、设计单位、建设单位、目前运行单位等内容。</w:t>
      </w:r>
    </w:p>
    <w:p w:rsidR="00C806A3" w:rsidRPr="00B01E2F" w:rsidRDefault="00C806A3" w:rsidP="00C806A3">
      <w:pPr>
        <w:ind w:firstLine="480"/>
        <w:rPr>
          <w:color w:val="000000" w:themeColor="text1"/>
        </w:rPr>
      </w:pPr>
      <w:r w:rsidRPr="00B01E2F">
        <w:rPr>
          <w:color w:val="000000" w:themeColor="text1"/>
        </w:rPr>
        <w:t>（</w:t>
      </w:r>
      <w:r w:rsidRPr="00B01E2F">
        <w:rPr>
          <w:color w:val="000000" w:themeColor="text1"/>
        </w:rPr>
        <w:t>2</w:t>
      </w:r>
      <w:r w:rsidRPr="00B01E2F">
        <w:rPr>
          <w:color w:val="000000" w:themeColor="text1"/>
        </w:rPr>
        <w:t>）生产任务指标：年度运行水量指标应按照当地主管部门（水务局或环保局）下达的年度水量指标为准，一般情况下，该指标不高于设计规模。并按照历年规律，将年度水量指标分解到各月，以便于执行。出水水质必须满足设计要求，此外考虑到</w:t>
      </w:r>
      <w:r w:rsidRPr="00B01E2F">
        <w:rPr>
          <w:color w:val="000000" w:themeColor="text1"/>
        </w:rPr>
        <w:t>COD</w:t>
      </w:r>
      <w:r w:rsidRPr="00B01E2F">
        <w:rPr>
          <w:color w:val="000000" w:themeColor="text1"/>
        </w:rPr>
        <w:t>、氨氮减排的需要，各地污水处理厂主管部门可能会提出更加严格的出水标准，各污水处理厂编制年度运行方案的时候也须执行主管部门的要求。并根据年度目标及季节性特征，制定各月出水目标。</w:t>
      </w:r>
    </w:p>
    <w:p w:rsidR="00C806A3" w:rsidRPr="00B01E2F" w:rsidRDefault="00C806A3" w:rsidP="00C806A3">
      <w:pPr>
        <w:ind w:firstLine="480"/>
        <w:rPr>
          <w:color w:val="000000" w:themeColor="text1"/>
        </w:rPr>
      </w:pPr>
      <w:r w:rsidRPr="00B01E2F">
        <w:rPr>
          <w:color w:val="000000" w:themeColor="text1"/>
        </w:rPr>
        <w:t>（</w:t>
      </w:r>
      <w:r w:rsidRPr="00B01E2F">
        <w:rPr>
          <w:color w:val="000000" w:themeColor="text1"/>
        </w:rPr>
        <w:t>3</w:t>
      </w:r>
      <w:r w:rsidRPr="00B01E2F">
        <w:rPr>
          <w:color w:val="000000" w:themeColor="text1"/>
        </w:rPr>
        <w:t>）各环节运行参数：以历年运行资料及污水处理厂设计资料为依据，制定污水处理各环节的运行参数，如进水泵房中各进水泵运行液位和组合运行情况。重点是规定反应池各参数控制范围，如污泥浓度、回流比、污泥指数、溶解氧、泥龄、排泥量、污泥负荷、汽水比等。</w:t>
      </w:r>
    </w:p>
    <w:p w:rsidR="00C806A3" w:rsidRPr="00B01E2F" w:rsidRDefault="00C806A3" w:rsidP="00C806A3">
      <w:pPr>
        <w:ind w:firstLine="480"/>
        <w:rPr>
          <w:color w:val="000000" w:themeColor="text1"/>
        </w:rPr>
      </w:pPr>
      <w:r w:rsidRPr="00B01E2F">
        <w:rPr>
          <w:color w:val="000000" w:themeColor="text1"/>
        </w:rPr>
        <w:lastRenderedPageBreak/>
        <w:t>（</w:t>
      </w:r>
      <w:r w:rsidRPr="00B01E2F">
        <w:rPr>
          <w:color w:val="000000" w:themeColor="text1"/>
        </w:rPr>
        <w:t>4</w:t>
      </w:r>
      <w:r w:rsidRPr="00B01E2F">
        <w:rPr>
          <w:color w:val="000000" w:themeColor="text1"/>
        </w:rPr>
        <w:t>）年度维修计划：年度维修计划应包括年度设备日常维护计划、设备大修计划。其中影响污水处理厂处理能力（如水量及出水水质）的检修项目，须制定专门的工艺配合方案。</w:t>
      </w:r>
    </w:p>
    <w:p w:rsidR="00C806A3" w:rsidRPr="00B01E2F" w:rsidRDefault="00C806A3" w:rsidP="00C806A3">
      <w:pPr>
        <w:ind w:firstLine="480"/>
        <w:rPr>
          <w:color w:val="000000" w:themeColor="text1"/>
        </w:rPr>
      </w:pPr>
      <w:r w:rsidRPr="00B01E2F">
        <w:rPr>
          <w:color w:val="000000" w:themeColor="text1"/>
        </w:rPr>
        <w:t>（</w:t>
      </w:r>
      <w:r w:rsidRPr="00B01E2F">
        <w:rPr>
          <w:color w:val="000000" w:themeColor="text1"/>
        </w:rPr>
        <w:t>5</w:t>
      </w:r>
      <w:r w:rsidRPr="00B01E2F">
        <w:rPr>
          <w:color w:val="000000" w:themeColor="text1"/>
        </w:rPr>
        <w:t>）应急预案：年度运行方案中应急预案应包括关键设备重大故障应急预案、进出水水质超标应急预案、过程控制参数异常应急预案等。</w:t>
      </w:r>
    </w:p>
    <w:p w:rsidR="00C806A3" w:rsidRPr="00B01E2F" w:rsidRDefault="00C806A3" w:rsidP="00C806A3">
      <w:pPr>
        <w:rPr>
          <w:color w:val="000000" w:themeColor="text1"/>
        </w:rPr>
      </w:pPr>
      <w:r w:rsidRPr="00B01E2F">
        <w:rPr>
          <w:color w:val="000000" w:themeColor="text1"/>
        </w:rPr>
        <w:t>1.0.</w:t>
      </w:r>
      <w:r w:rsidR="00B07814" w:rsidRPr="00B01E2F">
        <w:rPr>
          <w:color w:val="000000" w:themeColor="text1"/>
        </w:rPr>
        <w:t>6</w:t>
      </w:r>
      <w:r w:rsidRPr="00B01E2F">
        <w:rPr>
          <w:color w:val="000000" w:themeColor="text1"/>
        </w:rPr>
        <w:t xml:space="preserve"> </w:t>
      </w:r>
      <w:r w:rsidRPr="00B01E2F">
        <w:rPr>
          <w:color w:val="000000" w:themeColor="text1"/>
        </w:rPr>
        <w:t>氧</w:t>
      </w:r>
      <w:proofErr w:type="gramStart"/>
      <w:r w:rsidRPr="00B01E2F">
        <w:rPr>
          <w:color w:val="000000" w:themeColor="text1"/>
        </w:rPr>
        <w:t>化沟类污水处理</w:t>
      </w:r>
      <w:proofErr w:type="gramEnd"/>
      <w:r w:rsidRPr="00B01E2F">
        <w:rPr>
          <w:color w:val="000000" w:themeColor="text1"/>
        </w:rPr>
        <w:t>厂运行单位应制定非正常运行的沟通机制，并满足下列要求：</w:t>
      </w:r>
    </w:p>
    <w:p w:rsidR="00C806A3" w:rsidRPr="00B01E2F" w:rsidRDefault="00C806A3" w:rsidP="00C806A3">
      <w:pPr>
        <w:ind w:firstLine="480"/>
        <w:rPr>
          <w:color w:val="000000" w:themeColor="text1"/>
        </w:rPr>
      </w:pPr>
      <w:r w:rsidRPr="00B01E2F">
        <w:rPr>
          <w:color w:val="000000" w:themeColor="text1"/>
        </w:rPr>
        <w:t xml:space="preserve">1 </w:t>
      </w:r>
      <w:r w:rsidRPr="00B01E2F">
        <w:rPr>
          <w:color w:val="000000" w:themeColor="text1"/>
        </w:rPr>
        <w:t>分组检修和更新改造停水计划应合理，并上报相关水务和环保部门批准及备案，且日处理水量不得低于设计日处理能力的</w:t>
      </w:r>
      <w:r w:rsidRPr="00B01E2F">
        <w:rPr>
          <w:color w:val="000000" w:themeColor="text1"/>
        </w:rPr>
        <w:t>60%</w:t>
      </w:r>
      <w:r w:rsidRPr="00B01E2F">
        <w:rPr>
          <w:color w:val="000000" w:themeColor="text1"/>
        </w:rPr>
        <w:t>。</w:t>
      </w:r>
    </w:p>
    <w:p w:rsidR="00C806A3" w:rsidRPr="00B01E2F" w:rsidRDefault="00C806A3" w:rsidP="00C806A3">
      <w:pPr>
        <w:ind w:firstLine="480"/>
        <w:rPr>
          <w:color w:val="000000" w:themeColor="text1"/>
        </w:rPr>
      </w:pPr>
      <w:r w:rsidRPr="00B01E2F">
        <w:rPr>
          <w:color w:val="000000" w:themeColor="text1"/>
        </w:rPr>
        <w:t xml:space="preserve">2 </w:t>
      </w:r>
      <w:r w:rsidRPr="00B01E2F">
        <w:rPr>
          <w:color w:val="000000" w:themeColor="text1"/>
        </w:rPr>
        <w:t>进、出水水质在线监测仪表数据异常或发生故障时，应向水务和环保部门备案，并应按《水污染源在线监测系统运行与考核技术规范》</w:t>
      </w:r>
      <w:r w:rsidRPr="00B01E2F">
        <w:rPr>
          <w:color w:val="000000" w:themeColor="text1"/>
        </w:rPr>
        <w:t>HJ/T 355</w:t>
      </w:r>
      <w:r w:rsidRPr="00B01E2F">
        <w:rPr>
          <w:color w:val="000000" w:themeColor="text1"/>
        </w:rPr>
        <w:t>中的有关规定执行。</w:t>
      </w:r>
    </w:p>
    <w:p w:rsidR="00C806A3" w:rsidRPr="00B01E2F" w:rsidRDefault="00C806A3" w:rsidP="00C806A3">
      <w:pPr>
        <w:ind w:firstLine="480"/>
        <w:rPr>
          <w:color w:val="000000" w:themeColor="text1"/>
        </w:rPr>
      </w:pPr>
      <w:r w:rsidRPr="00B01E2F">
        <w:rPr>
          <w:color w:val="000000" w:themeColor="text1"/>
        </w:rPr>
        <w:t xml:space="preserve">3 </w:t>
      </w:r>
      <w:r w:rsidRPr="00B01E2F">
        <w:rPr>
          <w:color w:val="000000" w:themeColor="text1"/>
        </w:rPr>
        <w:t>非正常运行状况时，运行单位应及时与管网运营方协调污水输送方案。</w:t>
      </w:r>
    </w:p>
    <w:p w:rsidR="00C806A3" w:rsidRPr="00B01E2F" w:rsidRDefault="00C806A3" w:rsidP="00C806A3">
      <w:pPr>
        <w:rPr>
          <w:color w:val="000000" w:themeColor="text1"/>
        </w:rPr>
      </w:pPr>
      <w:r w:rsidRPr="00B01E2F">
        <w:rPr>
          <w:color w:val="000000" w:themeColor="text1"/>
        </w:rPr>
        <w:t>【条文说明】非正常运行状况包括分组检修、更新改造、处理设施非正常和故障运行、进出水水质在线检测仪器故障等。</w:t>
      </w:r>
    </w:p>
    <w:p w:rsidR="00C806A3" w:rsidRPr="00B01E2F" w:rsidRDefault="00C806A3" w:rsidP="00C806A3">
      <w:pPr>
        <w:ind w:firstLine="480"/>
        <w:rPr>
          <w:color w:val="000000" w:themeColor="text1"/>
        </w:rPr>
      </w:pPr>
      <w:r w:rsidRPr="00B01E2F">
        <w:rPr>
          <w:color w:val="000000" w:themeColor="text1"/>
        </w:rPr>
        <w:t xml:space="preserve">1 </w:t>
      </w:r>
      <w:r w:rsidRPr="00B01E2F">
        <w:rPr>
          <w:color w:val="000000" w:themeColor="text1"/>
        </w:rPr>
        <w:t>以上海市为例，上海市水务局和市环保局联合发文《上海市水务局、上海市环境保护局关于进一步加强污水处理厂运行和管理的通知》（沪水务</w:t>
      </w:r>
      <w:r w:rsidRPr="00B01E2F">
        <w:rPr>
          <w:color w:val="000000" w:themeColor="text1"/>
        </w:rPr>
        <w:t>[2007]1026</w:t>
      </w:r>
      <w:r w:rsidRPr="00B01E2F">
        <w:rPr>
          <w:color w:val="000000" w:themeColor="text1"/>
        </w:rPr>
        <w:t>号），污水处理厂应制定合理的分组检修和更新改造停水计划，并报市水务和环保部门批准后实施。分组检修和更新改造期间，日处理水量不得低于设计日处理能力的</w:t>
      </w:r>
      <w:r w:rsidRPr="00B01E2F">
        <w:rPr>
          <w:color w:val="000000" w:themeColor="text1"/>
        </w:rPr>
        <w:t>60%</w:t>
      </w:r>
      <w:r w:rsidRPr="00B01E2F">
        <w:rPr>
          <w:color w:val="000000" w:themeColor="text1"/>
        </w:rPr>
        <w:t>。</w:t>
      </w:r>
    </w:p>
    <w:p w:rsidR="00C806A3" w:rsidRPr="00B01E2F" w:rsidRDefault="00C806A3" w:rsidP="00C806A3">
      <w:pPr>
        <w:ind w:firstLine="480"/>
        <w:rPr>
          <w:color w:val="000000" w:themeColor="text1"/>
        </w:rPr>
      </w:pPr>
      <w:r w:rsidRPr="00B01E2F">
        <w:rPr>
          <w:color w:val="000000" w:themeColor="text1"/>
        </w:rPr>
        <w:t xml:space="preserve">2 </w:t>
      </w:r>
      <w:r w:rsidRPr="00B01E2F">
        <w:rPr>
          <w:color w:val="000000" w:themeColor="text1"/>
        </w:rPr>
        <w:t>污水处理厂应按规定安装进、出水水质自动检测仪器，保证设备的正常运转。当在线监测仪表数据异常或发生故障，应按《水污染源在线监测系统运行与考核技术规范》</w:t>
      </w:r>
      <w:r w:rsidRPr="00B01E2F">
        <w:rPr>
          <w:color w:val="000000" w:themeColor="text1"/>
        </w:rPr>
        <w:t>HJ/T 355</w:t>
      </w:r>
      <w:r w:rsidRPr="00B01E2F">
        <w:rPr>
          <w:color w:val="000000" w:themeColor="text1"/>
        </w:rPr>
        <w:t>中的有关规定执行，同时向水务及环保部门备案。</w:t>
      </w:r>
    </w:p>
    <w:p w:rsidR="00636169" w:rsidRPr="00B01E2F" w:rsidRDefault="00636169" w:rsidP="00636169">
      <w:pPr>
        <w:rPr>
          <w:color w:val="000000" w:themeColor="text1"/>
        </w:rPr>
      </w:pPr>
      <w:r w:rsidRPr="00B01E2F">
        <w:rPr>
          <w:color w:val="000000" w:themeColor="text1"/>
        </w:rPr>
        <w:t>1.0.</w:t>
      </w:r>
      <w:r w:rsidR="00B07814" w:rsidRPr="00B01E2F">
        <w:rPr>
          <w:color w:val="000000" w:themeColor="text1"/>
        </w:rPr>
        <w:t>7</w:t>
      </w:r>
      <w:r w:rsidR="00C806A3" w:rsidRPr="00B01E2F">
        <w:rPr>
          <w:color w:val="000000" w:themeColor="text1"/>
        </w:rPr>
        <w:t xml:space="preserve"> </w:t>
      </w:r>
      <w:r w:rsidRPr="00B01E2F">
        <w:rPr>
          <w:color w:val="000000" w:themeColor="text1"/>
        </w:rPr>
        <w:t>氧</w:t>
      </w:r>
      <w:proofErr w:type="gramStart"/>
      <w:r w:rsidRPr="00B01E2F">
        <w:rPr>
          <w:color w:val="000000" w:themeColor="text1"/>
        </w:rPr>
        <w:t>化沟类污水处理</w:t>
      </w:r>
      <w:proofErr w:type="gramEnd"/>
      <w:r w:rsidRPr="00B01E2F">
        <w:rPr>
          <w:color w:val="000000" w:themeColor="text1"/>
        </w:rPr>
        <w:t>厂的运行</w:t>
      </w:r>
      <w:r w:rsidR="001115E6" w:rsidRPr="00B01E2F">
        <w:rPr>
          <w:color w:val="000000" w:themeColor="text1"/>
        </w:rPr>
        <w:t>和</w:t>
      </w:r>
      <w:r w:rsidRPr="00B01E2F">
        <w:rPr>
          <w:color w:val="000000" w:themeColor="text1"/>
        </w:rPr>
        <w:t>维护除应符合本规程外，尚应符合国家现行有关标准的规定。</w:t>
      </w:r>
    </w:p>
    <w:p w:rsidR="00636169" w:rsidRPr="00B01E2F" w:rsidRDefault="00636169" w:rsidP="00636169">
      <w:pPr>
        <w:rPr>
          <w:color w:val="000000" w:themeColor="text1"/>
        </w:rPr>
      </w:pPr>
      <w:r w:rsidRPr="00B01E2F">
        <w:rPr>
          <w:color w:val="000000" w:themeColor="text1"/>
        </w:rPr>
        <w:t>【条文说明】关于氧</w:t>
      </w:r>
      <w:proofErr w:type="gramStart"/>
      <w:r w:rsidRPr="00B01E2F">
        <w:rPr>
          <w:color w:val="000000" w:themeColor="text1"/>
        </w:rPr>
        <w:t>化沟类污水处理</w:t>
      </w:r>
      <w:proofErr w:type="gramEnd"/>
      <w:r w:rsidRPr="00B01E2F">
        <w:rPr>
          <w:color w:val="000000" w:themeColor="text1"/>
        </w:rPr>
        <w:t>厂的运行、维护尚应执行有关标准和规范的规定。</w:t>
      </w:r>
    </w:p>
    <w:p w:rsidR="00C806A3" w:rsidRPr="00B01E2F" w:rsidRDefault="00C806A3" w:rsidP="00636169">
      <w:pPr>
        <w:ind w:firstLineChars="200" w:firstLine="480"/>
        <w:rPr>
          <w:color w:val="000000" w:themeColor="text1"/>
        </w:rPr>
      </w:pPr>
      <w:r w:rsidRPr="00B01E2F">
        <w:rPr>
          <w:color w:val="000000" w:themeColor="text1"/>
        </w:rPr>
        <w:lastRenderedPageBreak/>
        <w:t>针对氧</w:t>
      </w:r>
      <w:proofErr w:type="gramStart"/>
      <w:r w:rsidRPr="00B01E2F">
        <w:rPr>
          <w:color w:val="000000" w:themeColor="text1"/>
        </w:rPr>
        <w:t>化沟类污水处理</w:t>
      </w:r>
      <w:proofErr w:type="gramEnd"/>
      <w:r w:rsidRPr="00B01E2F">
        <w:rPr>
          <w:color w:val="000000" w:themeColor="text1"/>
        </w:rPr>
        <w:t>厂的污泥处理和臭气处理相关设备设施的维护方面，国家现行标准《城镇污水处理厂运行、维护及安全技术规程》</w:t>
      </w:r>
      <w:r w:rsidRPr="00B01E2F">
        <w:rPr>
          <w:color w:val="000000" w:themeColor="text1"/>
        </w:rPr>
        <w:t>CJJ60</w:t>
      </w:r>
      <w:r w:rsidRPr="00B01E2F">
        <w:rPr>
          <w:color w:val="000000" w:themeColor="text1"/>
        </w:rPr>
        <w:t>等标准，针对城镇污水处理厂的污泥处理涉及的均质池、浓缩池、厌氧消化、脱水、堆肥、干化、焚烧，臭气收集与输送、除臭处理等环节均进行了规定，氧</w:t>
      </w:r>
      <w:proofErr w:type="gramStart"/>
      <w:r w:rsidRPr="00B01E2F">
        <w:rPr>
          <w:color w:val="000000" w:themeColor="text1"/>
        </w:rPr>
        <w:t>化沟类污水处理</w:t>
      </w:r>
      <w:proofErr w:type="gramEnd"/>
      <w:r w:rsidRPr="00B01E2F">
        <w:rPr>
          <w:color w:val="000000" w:themeColor="text1"/>
        </w:rPr>
        <w:t>厂的污泥处理和臭气处理相关设备设施的维护应符合《城镇污水处理厂运行、维护及安全技术规程》</w:t>
      </w:r>
      <w:r w:rsidRPr="00B01E2F">
        <w:rPr>
          <w:color w:val="000000" w:themeColor="text1"/>
        </w:rPr>
        <w:t>CJJ60</w:t>
      </w:r>
      <w:r w:rsidRPr="00B01E2F">
        <w:rPr>
          <w:color w:val="000000" w:themeColor="text1"/>
        </w:rPr>
        <w:t>等国家现行标准的相关规定。</w:t>
      </w:r>
    </w:p>
    <w:p w:rsidR="00C806A3" w:rsidRPr="00B01E2F" w:rsidRDefault="00C806A3" w:rsidP="00636169">
      <w:pPr>
        <w:ind w:firstLineChars="200" w:firstLine="480"/>
        <w:rPr>
          <w:color w:val="000000" w:themeColor="text1"/>
        </w:rPr>
      </w:pPr>
      <w:r w:rsidRPr="00B01E2F">
        <w:rPr>
          <w:color w:val="000000" w:themeColor="text1"/>
        </w:rPr>
        <w:t>氧</w:t>
      </w:r>
      <w:proofErr w:type="gramStart"/>
      <w:r w:rsidRPr="00B01E2F">
        <w:rPr>
          <w:color w:val="000000" w:themeColor="text1"/>
        </w:rPr>
        <w:t>化沟类污水处理</w:t>
      </w:r>
      <w:proofErr w:type="gramEnd"/>
      <w:r w:rsidRPr="00B01E2F">
        <w:rPr>
          <w:color w:val="000000" w:themeColor="text1"/>
        </w:rPr>
        <w:t>厂运行维护和安全管理工作除涉及污水处理专业相关的国家现行标准主要有《室外排水设计规范》</w:t>
      </w:r>
      <w:r w:rsidRPr="00B01E2F">
        <w:rPr>
          <w:color w:val="000000" w:themeColor="text1"/>
        </w:rPr>
        <w:t>GB50014</w:t>
      </w:r>
      <w:r w:rsidRPr="00B01E2F">
        <w:rPr>
          <w:color w:val="000000" w:themeColor="text1"/>
        </w:rPr>
        <w:t>、《城镇污水处理厂运行、维护及安全技术规程》</w:t>
      </w:r>
      <w:r w:rsidRPr="00B01E2F">
        <w:rPr>
          <w:color w:val="000000" w:themeColor="text1"/>
        </w:rPr>
        <w:t>CJJ60</w:t>
      </w:r>
      <w:r w:rsidRPr="00B01E2F">
        <w:rPr>
          <w:color w:val="000000" w:themeColor="text1"/>
        </w:rPr>
        <w:t>、《城镇排水管道维护安全技术规程》</w:t>
      </w:r>
      <w:r w:rsidRPr="00B01E2F">
        <w:rPr>
          <w:color w:val="000000" w:themeColor="text1"/>
        </w:rPr>
        <w:t>CJJ6</w:t>
      </w:r>
      <w:r w:rsidRPr="00B01E2F">
        <w:rPr>
          <w:color w:val="000000" w:themeColor="text1"/>
        </w:rPr>
        <w:t>、《城市污水水质检验方法标准》</w:t>
      </w:r>
      <w:r w:rsidRPr="00B01E2F">
        <w:rPr>
          <w:color w:val="000000" w:themeColor="text1"/>
        </w:rPr>
        <w:t>CJ/T51</w:t>
      </w:r>
      <w:r w:rsidRPr="00B01E2F">
        <w:rPr>
          <w:color w:val="000000" w:themeColor="text1"/>
        </w:rPr>
        <w:t>、《城市污水处理厂污泥检验方法》</w:t>
      </w:r>
      <w:r w:rsidRPr="00B01E2F">
        <w:rPr>
          <w:color w:val="000000" w:themeColor="text1"/>
        </w:rPr>
        <w:t>CJ/T221</w:t>
      </w:r>
      <w:r w:rsidR="00D21419" w:rsidRPr="00B01E2F">
        <w:rPr>
          <w:color w:val="000000" w:themeColor="text1"/>
        </w:rPr>
        <w:t>、《城镇污水处理厂运行监督管理技术规范》</w:t>
      </w:r>
      <w:r w:rsidR="00D21419" w:rsidRPr="00B01E2F">
        <w:rPr>
          <w:color w:val="000000" w:themeColor="text1"/>
        </w:rPr>
        <w:t>HJ2038</w:t>
      </w:r>
      <w:r w:rsidRPr="00B01E2F">
        <w:rPr>
          <w:color w:val="000000" w:themeColor="text1"/>
        </w:rPr>
        <w:t>等。</w:t>
      </w:r>
    </w:p>
    <w:p w:rsidR="00C806A3" w:rsidRPr="00B01E2F" w:rsidRDefault="00C806A3" w:rsidP="00636169">
      <w:pPr>
        <w:ind w:firstLineChars="200" w:firstLine="480"/>
        <w:rPr>
          <w:color w:val="000000" w:themeColor="text1"/>
        </w:rPr>
      </w:pPr>
      <w:proofErr w:type="gramStart"/>
      <w:r w:rsidRPr="00B01E2F">
        <w:rPr>
          <w:color w:val="000000" w:themeColor="text1"/>
        </w:rPr>
        <w:t>另除</w:t>
      </w:r>
      <w:r w:rsidR="00636169" w:rsidRPr="00B01E2F">
        <w:rPr>
          <w:color w:val="000000" w:themeColor="text1"/>
        </w:rPr>
        <w:t>污水处理</w:t>
      </w:r>
      <w:proofErr w:type="gramEnd"/>
      <w:r w:rsidR="00636169" w:rsidRPr="00B01E2F">
        <w:rPr>
          <w:color w:val="000000" w:themeColor="text1"/>
        </w:rPr>
        <w:t>专业外，还涉及许多工种和岗位如电器、机械、水暖、司炉、化验等等，这些专业都有许多相关的国家和行业标准，例如《电力变压器运行规程》</w:t>
      </w:r>
      <w:r w:rsidR="00636169" w:rsidRPr="00B01E2F">
        <w:rPr>
          <w:color w:val="000000" w:themeColor="text1"/>
        </w:rPr>
        <w:t>DLT572</w:t>
      </w:r>
      <w:r w:rsidR="00636169" w:rsidRPr="00B01E2F">
        <w:rPr>
          <w:color w:val="000000" w:themeColor="text1"/>
        </w:rPr>
        <w:t>、《锅炉安全监察规程》</w:t>
      </w:r>
      <w:r w:rsidR="00636169" w:rsidRPr="00B01E2F">
        <w:rPr>
          <w:color w:val="000000" w:themeColor="text1"/>
        </w:rPr>
        <w:t>TSGG0001</w:t>
      </w:r>
      <w:r w:rsidRPr="00B01E2F">
        <w:rPr>
          <w:color w:val="000000" w:themeColor="text1"/>
        </w:rPr>
        <w:t>。</w:t>
      </w:r>
    </w:p>
    <w:p w:rsidR="00636169" w:rsidRPr="00B01E2F" w:rsidRDefault="00636169" w:rsidP="00636169">
      <w:pPr>
        <w:widowControl/>
        <w:spacing w:before="0" w:after="0" w:line="240" w:lineRule="auto"/>
        <w:jc w:val="left"/>
        <w:rPr>
          <w:color w:val="000000" w:themeColor="text1"/>
        </w:rPr>
      </w:pPr>
      <w:r w:rsidRPr="00B01E2F">
        <w:rPr>
          <w:color w:val="000000" w:themeColor="text1"/>
        </w:rPr>
        <w:br w:type="page"/>
      </w:r>
    </w:p>
    <w:p w:rsidR="00636169" w:rsidRPr="00B01E2F" w:rsidRDefault="00636169" w:rsidP="00306050">
      <w:pPr>
        <w:pStyle w:val="1"/>
      </w:pPr>
      <w:bookmarkStart w:id="7" w:name="_Toc465951058"/>
      <w:bookmarkStart w:id="8" w:name="_Toc466044010"/>
      <w:r w:rsidRPr="00B01E2F">
        <w:lastRenderedPageBreak/>
        <w:t>术</w:t>
      </w:r>
      <w:r w:rsidRPr="00B01E2F">
        <w:t xml:space="preserve">  </w:t>
      </w:r>
      <w:r w:rsidRPr="00B01E2F">
        <w:t>语</w:t>
      </w:r>
      <w:bookmarkEnd w:id="7"/>
      <w:bookmarkEnd w:id="8"/>
    </w:p>
    <w:p w:rsidR="00636169" w:rsidRPr="00B01E2F" w:rsidRDefault="00636169" w:rsidP="00636169">
      <w:pPr>
        <w:rPr>
          <w:color w:val="000000" w:themeColor="text1"/>
        </w:rPr>
      </w:pPr>
      <w:r w:rsidRPr="00B01E2F">
        <w:rPr>
          <w:color w:val="000000" w:themeColor="text1"/>
        </w:rPr>
        <w:t xml:space="preserve">2.0.1 </w:t>
      </w:r>
      <w:r w:rsidRPr="00B01E2F">
        <w:rPr>
          <w:color w:val="000000" w:themeColor="text1"/>
        </w:rPr>
        <w:t>氧化沟</w:t>
      </w:r>
      <w:r w:rsidRPr="00B01E2F">
        <w:rPr>
          <w:color w:val="000000" w:themeColor="text1"/>
        </w:rPr>
        <w:t xml:space="preserve"> Oxidation Ditch</w:t>
      </w:r>
    </w:p>
    <w:p w:rsidR="00636169" w:rsidRPr="00B01E2F" w:rsidRDefault="00636169" w:rsidP="00636169">
      <w:pPr>
        <w:ind w:firstLine="480"/>
        <w:rPr>
          <w:color w:val="000000" w:themeColor="text1"/>
        </w:rPr>
      </w:pPr>
      <w:r w:rsidRPr="00B01E2F">
        <w:rPr>
          <w:color w:val="000000" w:themeColor="text1"/>
        </w:rPr>
        <w:t>活性污泥法的一种形式。其构筑物呈封闭无终端</w:t>
      </w:r>
      <w:proofErr w:type="gramStart"/>
      <w:r w:rsidRPr="00B01E2F">
        <w:rPr>
          <w:color w:val="000000" w:themeColor="text1"/>
        </w:rPr>
        <w:t>循环流渠形布置</w:t>
      </w:r>
      <w:proofErr w:type="gramEnd"/>
      <w:r w:rsidRPr="00B01E2F">
        <w:rPr>
          <w:color w:val="000000" w:themeColor="text1"/>
        </w:rPr>
        <w:t>，池内配置充氧和推动水流的设备，可降解去除污水中有机污染物、氮和磷等营养物。</w:t>
      </w:r>
      <w:r w:rsidR="00D21419" w:rsidRPr="00B01E2F">
        <w:rPr>
          <w:color w:val="000000" w:themeColor="text1"/>
        </w:rPr>
        <w:t>氧</w:t>
      </w:r>
      <w:proofErr w:type="gramStart"/>
      <w:r w:rsidR="00D21419" w:rsidRPr="00B01E2F">
        <w:rPr>
          <w:color w:val="000000" w:themeColor="text1"/>
        </w:rPr>
        <w:t>化沟</w:t>
      </w:r>
      <w:r w:rsidR="00D21419" w:rsidRPr="00B01E2F">
        <w:t>类污水处理</w:t>
      </w:r>
      <w:proofErr w:type="gramEnd"/>
      <w:r w:rsidR="00D21419" w:rsidRPr="00B01E2F">
        <w:rPr>
          <w:color w:val="000000" w:themeColor="text1"/>
        </w:rPr>
        <w:t>工艺主要包括卡鲁塞尔型（</w:t>
      </w:r>
      <w:proofErr w:type="spellStart"/>
      <w:r w:rsidR="00D21419" w:rsidRPr="00B01E2F">
        <w:rPr>
          <w:color w:val="000000" w:themeColor="text1"/>
        </w:rPr>
        <w:t>Carroussel</w:t>
      </w:r>
      <w:proofErr w:type="spellEnd"/>
      <w:r w:rsidR="00D21419" w:rsidRPr="00B01E2F">
        <w:rPr>
          <w:color w:val="000000" w:themeColor="text1"/>
        </w:rPr>
        <w:t>）、奥贝尔型（</w:t>
      </w:r>
      <w:proofErr w:type="spellStart"/>
      <w:r w:rsidR="00D21419" w:rsidRPr="00B01E2F">
        <w:rPr>
          <w:color w:val="000000" w:themeColor="text1"/>
        </w:rPr>
        <w:t>Orbal</w:t>
      </w:r>
      <w:proofErr w:type="spellEnd"/>
      <w:r w:rsidR="00D21419" w:rsidRPr="00B01E2F">
        <w:rPr>
          <w:color w:val="000000" w:themeColor="text1"/>
        </w:rPr>
        <w:t>）、交替式工作型、一体化氧化沟（</w:t>
      </w:r>
      <w:r w:rsidR="00D21419" w:rsidRPr="00B01E2F">
        <w:rPr>
          <w:color w:val="000000" w:themeColor="text1"/>
        </w:rPr>
        <w:t>Integrated oxidation ditch</w:t>
      </w:r>
      <w:r w:rsidR="00D21419" w:rsidRPr="00B01E2F">
        <w:rPr>
          <w:color w:val="000000" w:themeColor="text1"/>
        </w:rPr>
        <w:t>）等</w:t>
      </w:r>
    </w:p>
    <w:p w:rsidR="00D21419" w:rsidRPr="00B01E2F" w:rsidRDefault="00D21419" w:rsidP="00D21419">
      <w:pPr>
        <w:rPr>
          <w:color w:val="000000" w:themeColor="text1"/>
        </w:rPr>
      </w:pPr>
      <w:r w:rsidRPr="00B01E2F">
        <w:rPr>
          <w:color w:val="000000" w:themeColor="text1"/>
        </w:rPr>
        <w:t>【条文说明】。氧化沟的基本形式呈封闭的沟渠形，而沟渠的形状和构造则多种多样。沟渠可以呈圆形和椭圆形等形状，可以是单沟或多沟，多沟系统可以是一组同心的互相连通的沟渠（如奥贝尔氧化沟），也可以是互相平行、尺寸相同的一组沟渠（如三沟式氧化沟），有与</w:t>
      </w:r>
      <w:proofErr w:type="gramStart"/>
      <w:r w:rsidRPr="00B01E2F">
        <w:rPr>
          <w:color w:val="000000" w:themeColor="text1"/>
        </w:rPr>
        <w:t>二沉池</w:t>
      </w:r>
      <w:proofErr w:type="gramEnd"/>
      <w:r w:rsidRPr="00B01E2F">
        <w:rPr>
          <w:color w:val="000000" w:themeColor="text1"/>
        </w:rPr>
        <w:t>分建的氧化沟，也有合建的氧化沟。</w:t>
      </w:r>
    </w:p>
    <w:p w:rsidR="007A1388" w:rsidRPr="00B01E2F" w:rsidRDefault="007A1388" w:rsidP="00D21419">
      <w:pPr>
        <w:rPr>
          <w:color w:val="000000" w:themeColor="text1"/>
        </w:rPr>
      </w:pPr>
      <w:r w:rsidRPr="00B01E2F">
        <w:rPr>
          <w:color w:val="000000" w:themeColor="text1"/>
        </w:rPr>
        <w:t xml:space="preserve">2.0.2 </w:t>
      </w:r>
      <w:proofErr w:type="gramStart"/>
      <w:r w:rsidRPr="00B01E2F">
        <w:rPr>
          <w:color w:val="000000" w:themeColor="text1"/>
        </w:rPr>
        <w:t>卡鲁塞尔型氧化</w:t>
      </w:r>
      <w:proofErr w:type="gramEnd"/>
      <w:r w:rsidRPr="00B01E2F">
        <w:rPr>
          <w:color w:val="000000" w:themeColor="text1"/>
        </w:rPr>
        <w:t>沟</w:t>
      </w:r>
      <w:r w:rsidRPr="00B01E2F">
        <w:rPr>
          <w:color w:val="000000" w:themeColor="text1"/>
        </w:rPr>
        <w:t xml:space="preserve"> </w:t>
      </w:r>
      <w:proofErr w:type="spellStart"/>
      <w:r w:rsidRPr="00B01E2F">
        <w:rPr>
          <w:color w:val="000000" w:themeColor="text1"/>
        </w:rPr>
        <w:t>Carroussel</w:t>
      </w:r>
      <w:proofErr w:type="spellEnd"/>
      <w:r w:rsidRPr="00B01E2F">
        <w:rPr>
          <w:color w:val="000000" w:themeColor="text1"/>
        </w:rPr>
        <w:t xml:space="preserve"> Oxidation Ditch</w:t>
      </w:r>
    </w:p>
    <w:p w:rsidR="007A1388" w:rsidRPr="00B01E2F" w:rsidRDefault="007A1388" w:rsidP="00D21419">
      <w:pPr>
        <w:ind w:firstLineChars="200" w:firstLine="480"/>
        <w:rPr>
          <w:color w:val="000000" w:themeColor="text1"/>
        </w:rPr>
      </w:pPr>
      <w:r w:rsidRPr="00B01E2F">
        <w:rPr>
          <w:color w:val="000000" w:themeColor="text1"/>
        </w:rPr>
        <w:t>氧化沟的一种型式，</w:t>
      </w:r>
      <w:r w:rsidR="00D21419" w:rsidRPr="00B01E2F">
        <w:rPr>
          <w:color w:val="000000" w:themeColor="text1"/>
        </w:rPr>
        <w:t>为多沟串联系统，进水与活性污泥混合后，在沟内沿着水流方向不停地循环流动。</w:t>
      </w:r>
    </w:p>
    <w:p w:rsidR="00D21419" w:rsidRPr="00B01E2F" w:rsidRDefault="007A1388" w:rsidP="007A1388">
      <w:pPr>
        <w:rPr>
          <w:color w:val="000000" w:themeColor="text1"/>
        </w:rPr>
      </w:pPr>
      <w:r w:rsidRPr="00B01E2F">
        <w:rPr>
          <w:color w:val="000000" w:themeColor="text1"/>
        </w:rPr>
        <w:t>【条文说明】</w:t>
      </w:r>
      <w:r w:rsidR="00D21419" w:rsidRPr="00B01E2F">
        <w:rPr>
          <w:color w:val="000000" w:themeColor="text1"/>
        </w:rPr>
        <w:t>在</w:t>
      </w:r>
      <w:r w:rsidRPr="00B01E2F">
        <w:rPr>
          <w:color w:val="000000" w:themeColor="text1"/>
        </w:rPr>
        <w:t>卡鲁塞尔氧化沟</w:t>
      </w:r>
      <w:r w:rsidR="00D21419" w:rsidRPr="00B01E2F">
        <w:rPr>
          <w:color w:val="000000" w:themeColor="text1"/>
        </w:rPr>
        <w:t>每条沟的一端设置表面曝气装置，在靠近曝气装置的上游为缺氧区，靠近曝气装置的下游为好氧区，沟内循环流动的混合液交替经过</w:t>
      </w:r>
      <w:proofErr w:type="gramStart"/>
      <w:r w:rsidR="00D21419" w:rsidRPr="00B01E2F">
        <w:rPr>
          <w:color w:val="000000" w:themeColor="text1"/>
        </w:rPr>
        <w:t>好氧区和</w:t>
      </w:r>
      <w:proofErr w:type="gramEnd"/>
      <w:r w:rsidR="00D21419" w:rsidRPr="00B01E2F">
        <w:rPr>
          <w:color w:val="000000" w:themeColor="text1"/>
        </w:rPr>
        <w:t>缺氧区，使其具有生物脱氮的处理功能。卡鲁塞尔氧化沟的发展经历了普通卡鲁塞尔氧化沟、卡鲁塞尔</w:t>
      </w:r>
      <w:r w:rsidR="00D21419" w:rsidRPr="00B01E2F">
        <w:rPr>
          <w:color w:val="000000" w:themeColor="text1"/>
        </w:rPr>
        <w:t>2000</w:t>
      </w:r>
      <w:r w:rsidR="00D21419" w:rsidRPr="00B01E2F">
        <w:rPr>
          <w:color w:val="000000" w:themeColor="text1"/>
        </w:rPr>
        <w:t>氧化沟和卡鲁塞尔</w:t>
      </w:r>
      <w:r w:rsidR="00D21419" w:rsidRPr="00B01E2F">
        <w:rPr>
          <w:color w:val="000000" w:themeColor="text1"/>
        </w:rPr>
        <w:t>3000</w:t>
      </w:r>
      <w:r w:rsidR="00D21419" w:rsidRPr="00B01E2F">
        <w:rPr>
          <w:color w:val="000000" w:themeColor="text1"/>
        </w:rPr>
        <w:t>氧化沟三个阶段。普通卡鲁塞尔氧化沟以去除</w:t>
      </w:r>
      <w:r w:rsidR="00D21419" w:rsidRPr="00B01E2F">
        <w:rPr>
          <w:color w:val="000000" w:themeColor="text1"/>
        </w:rPr>
        <w:t>BOD</w:t>
      </w:r>
      <w:r w:rsidR="00D21419" w:rsidRPr="00B01E2F">
        <w:rPr>
          <w:color w:val="000000" w:themeColor="text1"/>
        </w:rPr>
        <w:t>为主要目的，并具一定的脱氮效果。卡鲁塞尔</w:t>
      </w:r>
      <w:r w:rsidR="00D21419" w:rsidRPr="00B01E2F">
        <w:rPr>
          <w:color w:val="000000" w:themeColor="text1"/>
        </w:rPr>
        <w:t>2000</w:t>
      </w:r>
      <w:r w:rsidR="00D21419" w:rsidRPr="00B01E2F">
        <w:rPr>
          <w:color w:val="000000" w:themeColor="text1"/>
        </w:rPr>
        <w:t>氧化沟系统是一种具有内部前置反硝化功能的氧化沟工艺，该工艺借助于安装在反硝化区的螺旋桨将混合液循环至前置反硝化区，使氧化沟脱氮功能得到加强，并具有一定的除磷效果。卡鲁塞尔</w:t>
      </w:r>
      <w:r w:rsidR="00D21419" w:rsidRPr="00B01E2F">
        <w:rPr>
          <w:color w:val="000000" w:themeColor="text1"/>
        </w:rPr>
        <w:t>3000</w:t>
      </w:r>
      <w:r w:rsidR="00D21419" w:rsidRPr="00B01E2F">
        <w:rPr>
          <w:color w:val="000000" w:themeColor="text1"/>
        </w:rPr>
        <w:t>氧化沟的显著特点是水深较大，可达</w:t>
      </w:r>
      <w:r w:rsidR="00D21419" w:rsidRPr="00B01E2F">
        <w:rPr>
          <w:color w:val="000000" w:themeColor="text1"/>
        </w:rPr>
        <w:t>7.5m~8m</w:t>
      </w:r>
      <w:r w:rsidR="00D21419" w:rsidRPr="00B01E2F">
        <w:rPr>
          <w:color w:val="000000" w:themeColor="text1"/>
        </w:rPr>
        <w:t>，该工艺是在卡鲁塞尔氧化沟</w:t>
      </w:r>
      <w:r w:rsidR="00D21419" w:rsidRPr="00B01E2F">
        <w:rPr>
          <w:color w:val="000000" w:themeColor="text1"/>
        </w:rPr>
        <w:t>2000</w:t>
      </w:r>
      <w:r w:rsidR="00D21419" w:rsidRPr="00B01E2F">
        <w:rPr>
          <w:color w:val="000000" w:themeColor="text1"/>
        </w:rPr>
        <w:t>系统前再加上一个生物选择区，利用高有机负荷筛选菌种，抑制丝状菌的增长，提高污染物去除率。</w:t>
      </w:r>
    </w:p>
    <w:p w:rsidR="007A1388" w:rsidRPr="00B01E2F" w:rsidRDefault="007A1388" w:rsidP="007A1388">
      <w:pPr>
        <w:rPr>
          <w:color w:val="000000" w:themeColor="text1"/>
        </w:rPr>
      </w:pPr>
      <w:r w:rsidRPr="00B01E2F">
        <w:rPr>
          <w:color w:val="000000" w:themeColor="text1"/>
        </w:rPr>
        <w:t xml:space="preserve">2.0.3 </w:t>
      </w:r>
      <w:r w:rsidRPr="00B01E2F">
        <w:rPr>
          <w:color w:val="000000" w:themeColor="text1"/>
        </w:rPr>
        <w:t>奥贝尔型氧化沟</w:t>
      </w:r>
      <w:r w:rsidRPr="00B01E2F">
        <w:rPr>
          <w:color w:val="000000" w:themeColor="text1"/>
        </w:rPr>
        <w:t xml:space="preserve"> </w:t>
      </w:r>
      <w:proofErr w:type="spellStart"/>
      <w:r w:rsidRPr="00B01E2F">
        <w:rPr>
          <w:color w:val="000000" w:themeColor="text1"/>
        </w:rPr>
        <w:t>Orbal</w:t>
      </w:r>
      <w:proofErr w:type="spellEnd"/>
      <w:r w:rsidRPr="00B01E2F">
        <w:rPr>
          <w:color w:val="000000" w:themeColor="text1"/>
        </w:rPr>
        <w:t xml:space="preserve"> Oxidation Ditch</w:t>
      </w:r>
    </w:p>
    <w:p w:rsidR="007A1388" w:rsidRPr="00B01E2F" w:rsidRDefault="007A1388" w:rsidP="00D21419">
      <w:pPr>
        <w:ind w:firstLineChars="200" w:firstLine="480"/>
        <w:rPr>
          <w:color w:val="000000" w:themeColor="text1"/>
        </w:rPr>
      </w:pPr>
      <w:r w:rsidRPr="00B01E2F">
        <w:rPr>
          <w:color w:val="000000" w:themeColor="text1"/>
        </w:rPr>
        <w:t>氧化沟的一种型式，</w:t>
      </w:r>
      <w:r w:rsidR="00D21419" w:rsidRPr="00B01E2F">
        <w:rPr>
          <w:color w:val="000000" w:themeColor="text1"/>
        </w:rPr>
        <w:t>一般是由</w:t>
      </w:r>
      <w:r w:rsidR="00D21419" w:rsidRPr="00B01E2F">
        <w:rPr>
          <w:color w:val="000000" w:themeColor="text1"/>
        </w:rPr>
        <w:t>3</w:t>
      </w:r>
      <w:r w:rsidR="00D21419" w:rsidRPr="00B01E2F">
        <w:rPr>
          <w:color w:val="000000" w:themeColor="text1"/>
        </w:rPr>
        <w:t>条同心圆形或者椭圆形渠道组成的多沟渠氧化沟系统。</w:t>
      </w:r>
    </w:p>
    <w:p w:rsidR="00D21419" w:rsidRPr="00B01E2F" w:rsidRDefault="007A1388" w:rsidP="007A1388">
      <w:pPr>
        <w:rPr>
          <w:color w:val="000000" w:themeColor="text1"/>
        </w:rPr>
      </w:pPr>
      <w:r w:rsidRPr="00B01E2F">
        <w:rPr>
          <w:color w:val="000000" w:themeColor="text1"/>
        </w:rPr>
        <w:t>【条文说明】奥贝尔氧化沟中，</w:t>
      </w:r>
      <w:r w:rsidR="00D21419" w:rsidRPr="00B01E2F">
        <w:rPr>
          <w:color w:val="000000" w:themeColor="text1"/>
        </w:rPr>
        <w:t>污水与回流污泥混合后，混合液由</w:t>
      </w:r>
      <w:proofErr w:type="gramStart"/>
      <w:r w:rsidR="00D21419" w:rsidRPr="00B01E2F">
        <w:rPr>
          <w:color w:val="000000" w:themeColor="text1"/>
        </w:rPr>
        <w:t>外沟进入</w:t>
      </w:r>
      <w:proofErr w:type="gramEnd"/>
      <w:r w:rsidR="00D21419" w:rsidRPr="00B01E2F">
        <w:rPr>
          <w:color w:val="000000" w:themeColor="text1"/>
        </w:rPr>
        <w:t>中间</w:t>
      </w:r>
      <w:r w:rsidR="00D21419" w:rsidRPr="00B01E2F">
        <w:rPr>
          <w:color w:val="000000" w:themeColor="text1"/>
        </w:rPr>
        <w:lastRenderedPageBreak/>
        <w:t>沟渠再进入内沟，混合液由内沟排出流入</w:t>
      </w:r>
      <w:proofErr w:type="gramStart"/>
      <w:r w:rsidR="00D21419" w:rsidRPr="00B01E2F">
        <w:rPr>
          <w:color w:val="000000" w:themeColor="text1"/>
        </w:rPr>
        <w:t>二沉池</w:t>
      </w:r>
      <w:proofErr w:type="gramEnd"/>
      <w:r w:rsidR="00D21419" w:rsidRPr="00B01E2F">
        <w:rPr>
          <w:color w:val="000000" w:themeColor="text1"/>
        </w:rPr>
        <w:t>。回流污泥由</w:t>
      </w:r>
      <w:proofErr w:type="gramStart"/>
      <w:r w:rsidR="00D21419" w:rsidRPr="00B01E2F">
        <w:rPr>
          <w:color w:val="000000" w:themeColor="text1"/>
        </w:rPr>
        <w:t>二沉池经</w:t>
      </w:r>
      <w:proofErr w:type="gramEnd"/>
      <w:r w:rsidR="00D21419" w:rsidRPr="00B01E2F">
        <w:rPr>
          <w:color w:val="000000" w:themeColor="text1"/>
        </w:rPr>
        <w:t>回流</w:t>
      </w:r>
      <w:proofErr w:type="gramStart"/>
      <w:r w:rsidR="00D21419" w:rsidRPr="00B01E2F">
        <w:rPr>
          <w:color w:val="000000" w:themeColor="text1"/>
        </w:rPr>
        <w:t>泵送至外沟或</w:t>
      </w:r>
      <w:proofErr w:type="gramEnd"/>
      <w:r w:rsidR="00D21419" w:rsidRPr="00B01E2F">
        <w:rPr>
          <w:color w:val="000000" w:themeColor="text1"/>
        </w:rPr>
        <w:t>厌氧池与进水混合。在各沟渠安装有不同数量水平转碟曝气机进行供氧，</w:t>
      </w:r>
      <w:proofErr w:type="gramStart"/>
      <w:r w:rsidR="00D21419" w:rsidRPr="00B01E2F">
        <w:rPr>
          <w:color w:val="000000" w:themeColor="text1"/>
        </w:rPr>
        <w:t>兼有推流和</w:t>
      </w:r>
      <w:proofErr w:type="gramEnd"/>
      <w:r w:rsidR="00D21419" w:rsidRPr="00B01E2F">
        <w:rPr>
          <w:color w:val="000000" w:themeColor="text1"/>
        </w:rPr>
        <w:t>搅拌作用，使混合液在各自沟渠呈悬浮状态。</w:t>
      </w:r>
      <w:proofErr w:type="gramStart"/>
      <w:r w:rsidR="00D21419" w:rsidRPr="00B01E2F">
        <w:rPr>
          <w:color w:val="000000" w:themeColor="text1"/>
        </w:rPr>
        <w:t>外沟的</w:t>
      </w:r>
      <w:proofErr w:type="gramEnd"/>
      <w:r w:rsidR="00D21419" w:rsidRPr="00B01E2F">
        <w:rPr>
          <w:color w:val="000000" w:themeColor="text1"/>
        </w:rPr>
        <w:t>供氧量通常为总供氧量的</w:t>
      </w:r>
      <w:r w:rsidR="00D21419" w:rsidRPr="00B01E2F">
        <w:rPr>
          <w:color w:val="000000" w:themeColor="text1"/>
        </w:rPr>
        <w:t>50%</w:t>
      </w:r>
      <w:r w:rsidR="00D21419" w:rsidRPr="00B01E2F">
        <w:rPr>
          <w:color w:val="000000" w:themeColor="text1"/>
        </w:rPr>
        <w:t>左右，但</w:t>
      </w:r>
      <w:r w:rsidR="00D21419" w:rsidRPr="00B01E2F">
        <w:rPr>
          <w:color w:val="000000" w:themeColor="text1"/>
        </w:rPr>
        <w:t>70%~80%</w:t>
      </w:r>
      <w:r w:rsidR="00D21419" w:rsidRPr="00B01E2F">
        <w:rPr>
          <w:color w:val="000000" w:themeColor="text1"/>
        </w:rPr>
        <w:t>的</w:t>
      </w:r>
      <w:r w:rsidR="00D21419" w:rsidRPr="00B01E2F">
        <w:rPr>
          <w:color w:val="000000" w:themeColor="text1"/>
        </w:rPr>
        <w:t>BOD</w:t>
      </w:r>
      <w:r w:rsidR="00D21419" w:rsidRPr="00B01E2F">
        <w:rPr>
          <w:color w:val="000000" w:themeColor="text1"/>
        </w:rPr>
        <w:t>可以在外沟中去除。内</w:t>
      </w:r>
      <w:proofErr w:type="gramStart"/>
      <w:r w:rsidR="00D21419" w:rsidRPr="00B01E2F">
        <w:rPr>
          <w:color w:val="000000" w:themeColor="text1"/>
        </w:rPr>
        <w:t>沟一般</w:t>
      </w:r>
      <w:proofErr w:type="gramEnd"/>
      <w:r w:rsidR="00D21419" w:rsidRPr="00B01E2F">
        <w:rPr>
          <w:color w:val="000000" w:themeColor="text1"/>
        </w:rPr>
        <w:t>应保持较高的溶解氧，但内沟容积最小，能耗相对较低。中沟起到互补调节作用，提高了运行的可靠性和可控性。奥贝尔氧化</w:t>
      </w:r>
      <w:proofErr w:type="gramStart"/>
      <w:r w:rsidR="00D21419" w:rsidRPr="00B01E2F">
        <w:rPr>
          <w:color w:val="000000" w:themeColor="text1"/>
        </w:rPr>
        <w:t>沟独特</w:t>
      </w:r>
      <w:proofErr w:type="gramEnd"/>
      <w:r w:rsidR="00D21419" w:rsidRPr="00B01E2F">
        <w:rPr>
          <w:color w:val="000000" w:themeColor="text1"/>
        </w:rPr>
        <w:t>的构造和机理，使之以较节能的运行方式获得稳定的脱氮除磷效果。</w:t>
      </w:r>
    </w:p>
    <w:p w:rsidR="007A1388" w:rsidRPr="00B01E2F" w:rsidRDefault="007A1388" w:rsidP="007A1388">
      <w:pPr>
        <w:rPr>
          <w:color w:val="000000" w:themeColor="text1"/>
        </w:rPr>
      </w:pPr>
      <w:r w:rsidRPr="00B01E2F">
        <w:rPr>
          <w:color w:val="000000" w:themeColor="text1"/>
        </w:rPr>
        <w:t xml:space="preserve">2.0.4 </w:t>
      </w:r>
      <w:r w:rsidRPr="00B01E2F">
        <w:rPr>
          <w:color w:val="000000" w:themeColor="text1"/>
        </w:rPr>
        <w:t>交替工作式氧化沟</w:t>
      </w:r>
    </w:p>
    <w:p w:rsidR="00D21419" w:rsidRPr="00B01E2F" w:rsidRDefault="007A1388" w:rsidP="00D21419">
      <w:pPr>
        <w:ind w:firstLineChars="200" w:firstLine="480"/>
        <w:rPr>
          <w:color w:val="000000" w:themeColor="text1"/>
        </w:rPr>
      </w:pPr>
      <w:r w:rsidRPr="00B01E2F">
        <w:rPr>
          <w:color w:val="000000" w:themeColor="text1"/>
        </w:rPr>
        <w:t>氧化沟的一种型式，在</w:t>
      </w:r>
      <w:proofErr w:type="gramStart"/>
      <w:r w:rsidRPr="00B01E2F">
        <w:rPr>
          <w:color w:val="000000" w:themeColor="text1"/>
        </w:rPr>
        <w:t>序批式</w:t>
      </w:r>
      <w:proofErr w:type="gramEnd"/>
      <w:r w:rsidRPr="00B01E2F">
        <w:rPr>
          <w:color w:val="000000" w:themeColor="text1"/>
        </w:rPr>
        <w:t>活性污泥法（</w:t>
      </w:r>
      <w:r w:rsidRPr="00B01E2F">
        <w:rPr>
          <w:color w:val="000000" w:themeColor="text1"/>
        </w:rPr>
        <w:t>SBR</w:t>
      </w:r>
      <w:r w:rsidRPr="00B01E2F">
        <w:rPr>
          <w:color w:val="000000" w:themeColor="text1"/>
        </w:rPr>
        <w:t>）和</w:t>
      </w:r>
      <w:r w:rsidR="00D21419" w:rsidRPr="00B01E2F">
        <w:rPr>
          <w:color w:val="000000" w:themeColor="text1"/>
        </w:rPr>
        <w:t>传统的氧化沟工艺</w:t>
      </w:r>
      <w:r w:rsidRPr="00B01E2F">
        <w:rPr>
          <w:color w:val="000000" w:themeColor="text1"/>
        </w:rPr>
        <w:t>基础上改进的一种复合型氧化沟。</w:t>
      </w:r>
      <w:r w:rsidR="00D21419" w:rsidRPr="00B01E2F">
        <w:rPr>
          <w:color w:val="000000" w:themeColor="text1"/>
        </w:rPr>
        <w:t>常见的交替式氧化沟有单沟式（</w:t>
      </w:r>
      <w:r w:rsidR="00D21419" w:rsidRPr="00B01E2F">
        <w:rPr>
          <w:color w:val="000000" w:themeColor="text1"/>
        </w:rPr>
        <w:t>VR</w:t>
      </w:r>
      <w:r w:rsidR="00D21419" w:rsidRPr="00B01E2F">
        <w:rPr>
          <w:color w:val="000000" w:themeColor="text1"/>
        </w:rPr>
        <w:t>型）、双沟式（</w:t>
      </w:r>
      <w:r w:rsidR="00D21419" w:rsidRPr="00B01E2F">
        <w:rPr>
          <w:color w:val="000000" w:themeColor="text1"/>
        </w:rPr>
        <w:t>DE</w:t>
      </w:r>
      <w:r w:rsidR="00D21419" w:rsidRPr="00B01E2F">
        <w:rPr>
          <w:color w:val="000000" w:themeColor="text1"/>
        </w:rPr>
        <w:t>型）和三沟式（</w:t>
      </w:r>
      <w:r w:rsidR="00D21419" w:rsidRPr="00B01E2F">
        <w:rPr>
          <w:color w:val="000000" w:themeColor="text1"/>
        </w:rPr>
        <w:t>T</w:t>
      </w:r>
      <w:r w:rsidR="00D21419" w:rsidRPr="00B01E2F">
        <w:rPr>
          <w:color w:val="000000" w:themeColor="text1"/>
        </w:rPr>
        <w:t>型）交替氧化沟三种类型。</w:t>
      </w:r>
    </w:p>
    <w:p w:rsidR="00D21419" w:rsidRPr="00B01E2F" w:rsidRDefault="007A1388" w:rsidP="007A1388">
      <w:pPr>
        <w:rPr>
          <w:color w:val="000000" w:themeColor="text1"/>
        </w:rPr>
      </w:pPr>
      <w:r w:rsidRPr="00B01E2F">
        <w:rPr>
          <w:color w:val="000000" w:themeColor="text1"/>
        </w:rPr>
        <w:t>【条文说明】</w:t>
      </w:r>
      <w:r w:rsidR="00D21419" w:rsidRPr="00B01E2F">
        <w:rPr>
          <w:color w:val="000000" w:themeColor="text1"/>
        </w:rPr>
        <w:t>单沟式氧化沟是由单池组成，池中央部分为一个中心岛，</w:t>
      </w:r>
      <w:proofErr w:type="gramStart"/>
      <w:r w:rsidR="00D21419" w:rsidRPr="00B01E2F">
        <w:rPr>
          <w:color w:val="000000" w:themeColor="text1"/>
        </w:rPr>
        <w:t>该沟的</w:t>
      </w:r>
      <w:proofErr w:type="gramEnd"/>
      <w:r w:rsidR="00D21419" w:rsidRPr="00B01E2F">
        <w:rPr>
          <w:color w:val="000000" w:themeColor="text1"/>
        </w:rPr>
        <w:t>工作容积是由交替用作</w:t>
      </w:r>
      <w:proofErr w:type="gramStart"/>
      <w:r w:rsidR="00D21419" w:rsidRPr="00B01E2F">
        <w:rPr>
          <w:color w:val="000000" w:themeColor="text1"/>
        </w:rPr>
        <w:t>沉淀区</w:t>
      </w:r>
      <w:proofErr w:type="gramEnd"/>
      <w:r w:rsidR="00D21419" w:rsidRPr="00B01E2F">
        <w:rPr>
          <w:color w:val="000000" w:themeColor="text1"/>
        </w:rPr>
        <w:t>和曝气区的两个部分组成。单向活拍门是由水流压力进行封闭的，被安置在每个功能区的一端，并通过水流流向来控制活拍门的开启，进而改变沟中水流流向和各功能区的工作状态。其中，转刷的旋转方向是通过定时器自动调整。整个过程以连续进、出水的方式运行。</w:t>
      </w:r>
    </w:p>
    <w:p w:rsidR="00D21419" w:rsidRPr="00B01E2F" w:rsidRDefault="00D21419" w:rsidP="00D21419">
      <w:pPr>
        <w:ind w:firstLineChars="200" w:firstLine="480"/>
        <w:rPr>
          <w:color w:val="000000" w:themeColor="text1"/>
        </w:rPr>
      </w:pPr>
      <w:r w:rsidRPr="00B01E2F">
        <w:rPr>
          <w:color w:val="000000" w:themeColor="text1"/>
        </w:rPr>
        <w:t>DE</w:t>
      </w:r>
      <w:proofErr w:type="gramStart"/>
      <w:r w:rsidRPr="00B01E2F">
        <w:rPr>
          <w:color w:val="000000" w:themeColor="text1"/>
        </w:rPr>
        <w:t>型氧化</w:t>
      </w:r>
      <w:proofErr w:type="gramEnd"/>
      <w:r w:rsidRPr="00B01E2F">
        <w:rPr>
          <w:color w:val="000000" w:themeColor="text1"/>
        </w:rPr>
        <w:t>沟是在</w:t>
      </w:r>
      <w:r w:rsidRPr="00B01E2F">
        <w:rPr>
          <w:color w:val="000000" w:themeColor="text1"/>
        </w:rPr>
        <w:t>VR</w:t>
      </w:r>
      <w:proofErr w:type="gramStart"/>
      <w:r w:rsidRPr="00B01E2F">
        <w:rPr>
          <w:color w:val="000000" w:themeColor="text1"/>
        </w:rPr>
        <w:t>型氧化沟基础</w:t>
      </w:r>
      <w:proofErr w:type="gramEnd"/>
      <w:r w:rsidRPr="00B01E2F">
        <w:rPr>
          <w:color w:val="000000" w:themeColor="text1"/>
        </w:rPr>
        <w:t>上开发的，由两个氧化沟串联组成，</w:t>
      </w:r>
      <w:proofErr w:type="gramStart"/>
      <w:r w:rsidRPr="00B01E2F">
        <w:rPr>
          <w:color w:val="000000" w:themeColor="text1"/>
        </w:rPr>
        <w:t>该氧化</w:t>
      </w:r>
      <w:proofErr w:type="gramEnd"/>
      <w:r w:rsidRPr="00B01E2F">
        <w:rPr>
          <w:color w:val="000000" w:themeColor="text1"/>
        </w:rPr>
        <w:t>沟通过改变进出水顺序和曝气转刷的转速，创造一定的条件，使得两沟在缺氧和好</w:t>
      </w:r>
      <w:proofErr w:type="gramStart"/>
      <w:r w:rsidRPr="00B01E2F">
        <w:rPr>
          <w:color w:val="000000" w:themeColor="text1"/>
        </w:rPr>
        <w:t>氧条件</w:t>
      </w:r>
      <w:proofErr w:type="gramEnd"/>
      <w:r w:rsidRPr="00B01E2F">
        <w:rPr>
          <w:color w:val="000000" w:themeColor="text1"/>
        </w:rPr>
        <w:t>下交替工作，完成硝化和反硝化作用，进而达到脱氮的目的。改进后的</w:t>
      </w:r>
      <w:r w:rsidRPr="00B01E2F">
        <w:rPr>
          <w:color w:val="000000" w:themeColor="text1"/>
        </w:rPr>
        <w:t>DE</w:t>
      </w:r>
      <w:proofErr w:type="gramStart"/>
      <w:r w:rsidRPr="00B01E2F">
        <w:rPr>
          <w:color w:val="000000" w:themeColor="text1"/>
        </w:rPr>
        <w:t>型氧化沟较</w:t>
      </w:r>
      <w:r w:rsidRPr="00B01E2F">
        <w:rPr>
          <w:color w:val="000000" w:themeColor="text1"/>
        </w:rPr>
        <w:t>VR</w:t>
      </w:r>
      <w:r w:rsidRPr="00B01E2F">
        <w:rPr>
          <w:color w:val="000000" w:themeColor="text1"/>
        </w:rPr>
        <w:t>型氧</w:t>
      </w:r>
      <w:proofErr w:type="gramEnd"/>
      <w:r w:rsidRPr="00B01E2F">
        <w:rPr>
          <w:color w:val="000000" w:themeColor="text1"/>
        </w:rPr>
        <w:t>化沟在提高污水处理能力的同时还增强了工艺的脱氮功能。按照不同的运行方式</w:t>
      </w:r>
      <w:r w:rsidRPr="00B01E2F">
        <w:rPr>
          <w:color w:val="000000" w:themeColor="text1"/>
        </w:rPr>
        <w:t>DE</w:t>
      </w:r>
      <w:proofErr w:type="gramStart"/>
      <w:r w:rsidRPr="00B01E2F">
        <w:rPr>
          <w:color w:val="000000" w:themeColor="text1"/>
        </w:rPr>
        <w:t>型氧化</w:t>
      </w:r>
      <w:proofErr w:type="gramEnd"/>
      <w:r w:rsidRPr="00B01E2F">
        <w:rPr>
          <w:color w:val="000000" w:themeColor="text1"/>
        </w:rPr>
        <w:t>沟可分为具有脱氮效果的</w:t>
      </w:r>
      <w:r w:rsidRPr="00B01E2F">
        <w:rPr>
          <w:color w:val="000000" w:themeColor="text1"/>
        </w:rPr>
        <w:t>DE</w:t>
      </w:r>
      <w:proofErr w:type="gramStart"/>
      <w:r w:rsidRPr="00B01E2F">
        <w:rPr>
          <w:color w:val="000000" w:themeColor="text1"/>
        </w:rPr>
        <w:t>型氧化</w:t>
      </w:r>
      <w:proofErr w:type="gramEnd"/>
      <w:r w:rsidRPr="00B01E2F">
        <w:rPr>
          <w:color w:val="000000" w:themeColor="text1"/>
        </w:rPr>
        <w:t>沟（以</w:t>
      </w:r>
      <w:r w:rsidRPr="00B01E2F">
        <w:rPr>
          <w:color w:val="000000" w:themeColor="text1"/>
        </w:rPr>
        <w:t>Bio-</w:t>
      </w:r>
      <w:proofErr w:type="spellStart"/>
      <w:r w:rsidRPr="00B01E2F">
        <w:rPr>
          <w:color w:val="000000" w:themeColor="text1"/>
        </w:rPr>
        <w:t>denitro</w:t>
      </w:r>
      <w:r w:rsidRPr="00B01E2F">
        <w:rPr>
          <w:color w:val="000000" w:themeColor="text1"/>
          <w:vertAlign w:val="superscript"/>
        </w:rPr>
        <w:t>TM</w:t>
      </w:r>
      <w:proofErr w:type="spellEnd"/>
      <w:r w:rsidRPr="00B01E2F">
        <w:rPr>
          <w:color w:val="000000" w:themeColor="text1"/>
        </w:rPr>
        <w:t>方式运行）和同时具有脱氮除</w:t>
      </w:r>
      <w:proofErr w:type="gramStart"/>
      <w:r w:rsidRPr="00B01E2F">
        <w:rPr>
          <w:color w:val="000000" w:themeColor="text1"/>
        </w:rPr>
        <w:t>磷效果</w:t>
      </w:r>
      <w:proofErr w:type="gramEnd"/>
      <w:r w:rsidRPr="00B01E2F">
        <w:rPr>
          <w:color w:val="000000" w:themeColor="text1"/>
        </w:rPr>
        <w:t>的</w:t>
      </w:r>
      <w:r w:rsidRPr="00B01E2F">
        <w:rPr>
          <w:color w:val="000000" w:themeColor="text1"/>
        </w:rPr>
        <w:t>DE</w:t>
      </w:r>
      <w:proofErr w:type="gramStart"/>
      <w:r w:rsidRPr="00B01E2F">
        <w:rPr>
          <w:color w:val="000000" w:themeColor="text1"/>
        </w:rPr>
        <w:t>型氧化</w:t>
      </w:r>
      <w:proofErr w:type="gramEnd"/>
      <w:r w:rsidRPr="00B01E2F">
        <w:rPr>
          <w:color w:val="000000" w:themeColor="text1"/>
        </w:rPr>
        <w:t>沟（以</w:t>
      </w:r>
      <w:r w:rsidRPr="00B01E2F">
        <w:rPr>
          <w:color w:val="000000" w:themeColor="text1"/>
        </w:rPr>
        <w:t>Bio-</w:t>
      </w:r>
      <w:proofErr w:type="spellStart"/>
      <w:r w:rsidRPr="00B01E2F">
        <w:rPr>
          <w:color w:val="000000" w:themeColor="text1"/>
        </w:rPr>
        <w:t>denipho</w:t>
      </w:r>
      <w:r w:rsidRPr="00B01E2F">
        <w:rPr>
          <w:color w:val="000000" w:themeColor="text1"/>
          <w:vertAlign w:val="superscript"/>
        </w:rPr>
        <w:t>TM</w:t>
      </w:r>
      <w:proofErr w:type="spellEnd"/>
      <w:r w:rsidRPr="00B01E2F">
        <w:rPr>
          <w:color w:val="000000" w:themeColor="text1"/>
        </w:rPr>
        <w:t>方式运行）。具有脱氮效果的</w:t>
      </w:r>
      <w:r w:rsidRPr="00B01E2F">
        <w:rPr>
          <w:color w:val="000000" w:themeColor="text1"/>
        </w:rPr>
        <w:t>DE</w:t>
      </w:r>
      <w:proofErr w:type="gramStart"/>
      <w:r w:rsidRPr="00B01E2F">
        <w:rPr>
          <w:color w:val="000000" w:themeColor="text1"/>
        </w:rPr>
        <w:t>型氧化</w:t>
      </w:r>
      <w:proofErr w:type="gramEnd"/>
      <w:r w:rsidRPr="00B01E2F">
        <w:rPr>
          <w:color w:val="000000" w:themeColor="text1"/>
        </w:rPr>
        <w:t>沟是在</w:t>
      </w:r>
      <w:r w:rsidRPr="00B01E2F">
        <w:rPr>
          <w:color w:val="000000" w:themeColor="text1"/>
        </w:rPr>
        <w:t>D</w:t>
      </w:r>
      <w:proofErr w:type="gramStart"/>
      <w:r w:rsidRPr="00B01E2F">
        <w:rPr>
          <w:color w:val="000000" w:themeColor="text1"/>
        </w:rPr>
        <w:t>型氧化</w:t>
      </w:r>
      <w:proofErr w:type="gramEnd"/>
      <w:r w:rsidRPr="00B01E2F">
        <w:rPr>
          <w:color w:val="000000" w:themeColor="text1"/>
        </w:rPr>
        <w:t>沟的基础上建立独立的</w:t>
      </w:r>
      <w:proofErr w:type="gramStart"/>
      <w:r w:rsidRPr="00B01E2F">
        <w:rPr>
          <w:color w:val="000000" w:themeColor="text1"/>
        </w:rPr>
        <w:t>二沉池</w:t>
      </w:r>
      <w:proofErr w:type="gramEnd"/>
      <w:r w:rsidRPr="00B01E2F">
        <w:rPr>
          <w:color w:val="000000" w:themeColor="text1"/>
        </w:rPr>
        <w:t>及污泥回流系统，运行中两沟交替运行；具有脱氮除</w:t>
      </w:r>
      <w:proofErr w:type="gramStart"/>
      <w:r w:rsidRPr="00B01E2F">
        <w:rPr>
          <w:color w:val="000000" w:themeColor="text1"/>
        </w:rPr>
        <w:t>磷效果</w:t>
      </w:r>
      <w:proofErr w:type="gramEnd"/>
      <w:r w:rsidRPr="00B01E2F">
        <w:rPr>
          <w:color w:val="000000" w:themeColor="text1"/>
        </w:rPr>
        <w:t>的</w:t>
      </w:r>
      <w:r w:rsidRPr="00B01E2F">
        <w:rPr>
          <w:color w:val="000000" w:themeColor="text1"/>
        </w:rPr>
        <w:t>DE</w:t>
      </w:r>
      <w:proofErr w:type="gramStart"/>
      <w:r w:rsidRPr="00B01E2F">
        <w:rPr>
          <w:color w:val="000000" w:themeColor="text1"/>
        </w:rPr>
        <w:t>型氧化</w:t>
      </w:r>
      <w:proofErr w:type="gramEnd"/>
      <w:r w:rsidRPr="00B01E2F">
        <w:rPr>
          <w:color w:val="000000" w:themeColor="text1"/>
        </w:rPr>
        <w:t>沟是在脱氮型</w:t>
      </w:r>
      <w:r w:rsidRPr="00B01E2F">
        <w:rPr>
          <w:color w:val="000000" w:themeColor="text1"/>
        </w:rPr>
        <w:t>DE</w:t>
      </w:r>
      <w:r w:rsidRPr="00B01E2F">
        <w:rPr>
          <w:color w:val="000000" w:themeColor="text1"/>
        </w:rPr>
        <w:t>氧化沟的前端增设一个厌氧选择池，从而起到除磷的效果。</w:t>
      </w:r>
    </w:p>
    <w:p w:rsidR="00D21419" w:rsidRPr="00B01E2F" w:rsidRDefault="00D21419" w:rsidP="00D21419">
      <w:pPr>
        <w:ind w:firstLineChars="200" w:firstLine="480"/>
        <w:rPr>
          <w:color w:val="000000" w:themeColor="text1"/>
        </w:rPr>
      </w:pPr>
      <w:r w:rsidRPr="00B01E2F">
        <w:rPr>
          <w:color w:val="000000" w:themeColor="text1"/>
        </w:rPr>
        <w:t>T</w:t>
      </w:r>
      <w:proofErr w:type="gramStart"/>
      <w:r w:rsidRPr="00B01E2F">
        <w:rPr>
          <w:color w:val="000000" w:themeColor="text1"/>
        </w:rPr>
        <w:t>型氧化</w:t>
      </w:r>
      <w:proofErr w:type="gramEnd"/>
      <w:r w:rsidRPr="00B01E2F">
        <w:rPr>
          <w:color w:val="000000" w:themeColor="text1"/>
        </w:rPr>
        <w:t>沟是以三个相互联系的氧化</w:t>
      </w:r>
      <w:proofErr w:type="gramStart"/>
      <w:r w:rsidRPr="00B01E2F">
        <w:rPr>
          <w:color w:val="000000" w:themeColor="text1"/>
        </w:rPr>
        <w:t>沟作为</w:t>
      </w:r>
      <w:proofErr w:type="gramEnd"/>
      <w:r w:rsidRPr="00B01E2F">
        <w:rPr>
          <w:color w:val="000000" w:themeColor="text1"/>
        </w:rPr>
        <w:t>一个整体，每一条氧化</w:t>
      </w:r>
      <w:proofErr w:type="gramStart"/>
      <w:r w:rsidRPr="00B01E2F">
        <w:rPr>
          <w:color w:val="000000" w:themeColor="text1"/>
        </w:rPr>
        <w:t>沟之间</w:t>
      </w:r>
      <w:proofErr w:type="gramEnd"/>
      <w:r w:rsidRPr="00B01E2F">
        <w:rPr>
          <w:color w:val="000000" w:themeColor="text1"/>
        </w:rPr>
        <w:t>通水孔互相连通，</w:t>
      </w:r>
      <w:proofErr w:type="gramStart"/>
      <w:r w:rsidRPr="00B01E2F">
        <w:rPr>
          <w:color w:val="000000" w:themeColor="text1"/>
        </w:rPr>
        <w:t>并且每沟都</w:t>
      </w:r>
      <w:proofErr w:type="gramEnd"/>
      <w:r w:rsidRPr="00B01E2F">
        <w:rPr>
          <w:color w:val="000000" w:themeColor="text1"/>
        </w:rPr>
        <w:t>装有转刷，用来起到曝气和推动循环的作用。一般每</w:t>
      </w:r>
      <w:r w:rsidRPr="00B01E2F">
        <w:rPr>
          <w:color w:val="000000" w:themeColor="text1"/>
        </w:rPr>
        <w:lastRenderedPageBreak/>
        <w:t>座氧化沟有三条沟，两条的侧沟交替用作曝气、沉淀，中沟作为曝气区使用。</w:t>
      </w:r>
    </w:p>
    <w:p w:rsidR="007A1388" w:rsidRPr="00B01E2F" w:rsidRDefault="007A1388" w:rsidP="007A1388">
      <w:pPr>
        <w:rPr>
          <w:color w:val="000000" w:themeColor="text1"/>
        </w:rPr>
      </w:pPr>
      <w:r w:rsidRPr="00B01E2F">
        <w:rPr>
          <w:color w:val="000000" w:themeColor="text1"/>
        </w:rPr>
        <w:t xml:space="preserve">2.0.5 </w:t>
      </w:r>
      <w:r w:rsidRPr="00B01E2F">
        <w:rPr>
          <w:color w:val="000000" w:themeColor="text1"/>
        </w:rPr>
        <w:t>一体化氧化沟（</w:t>
      </w:r>
      <w:r w:rsidRPr="00B01E2F">
        <w:rPr>
          <w:color w:val="000000" w:themeColor="text1"/>
        </w:rPr>
        <w:t>Integrated oxidation ditch</w:t>
      </w:r>
      <w:r w:rsidRPr="00B01E2F">
        <w:rPr>
          <w:color w:val="000000" w:themeColor="text1"/>
        </w:rPr>
        <w:t>）</w:t>
      </w:r>
    </w:p>
    <w:p w:rsidR="00D21419" w:rsidRPr="00B01E2F" w:rsidRDefault="00D21419" w:rsidP="00D21419">
      <w:pPr>
        <w:ind w:firstLineChars="200" w:firstLine="480"/>
        <w:rPr>
          <w:color w:val="000000" w:themeColor="text1"/>
        </w:rPr>
      </w:pPr>
      <w:r w:rsidRPr="00B01E2F">
        <w:rPr>
          <w:color w:val="000000" w:themeColor="text1"/>
        </w:rPr>
        <w:t>将生化池和沉淀池合建在一起的氧化沟，也可称为合建式氧化沟。它是集曝气、沉淀、污泥回流和泥水分离功能于一体。常见的形式有船式、</w:t>
      </w:r>
      <w:r w:rsidRPr="00B01E2F">
        <w:rPr>
          <w:color w:val="000000" w:themeColor="text1"/>
        </w:rPr>
        <w:t>BMTS</w:t>
      </w:r>
      <w:r w:rsidRPr="00B01E2F">
        <w:rPr>
          <w:color w:val="000000" w:themeColor="text1"/>
        </w:rPr>
        <w:t>型和侧沟式</w:t>
      </w:r>
      <w:proofErr w:type="gramStart"/>
      <w:r w:rsidRPr="00B01E2F">
        <w:rPr>
          <w:color w:val="000000" w:themeColor="text1"/>
        </w:rPr>
        <w:t>一</w:t>
      </w:r>
      <w:proofErr w:type="gramEnd"/>
      <w:r w:rsidRPr="00B01E2F">
        <w:rPr>
          <w:color w:val="000000" w:themeColor="text1"/>
        </w:rPr>
        <w:t>体式氧化沟。</w:t>
      </w:r>
    </w:p>
    <w:p w:rsidR="00B01E2F" w:rsidRPr="00B01E2F" w:rsidRDefault="00B01E2F" w:rsidP="00B01E2F">
      <w:pPr>
        <w:rPr>
          <w:color w:val="000000" w:themeColor="text1"/>
        </w:rPr>
      </w:pPr>
      <w:r w:rsidRPr="00B01E2F">
        <w:rPr>
          <w:color w:val="000000" w:themeColor="text1"/>
        </w:rPr>
        <w:t>【条文说明】关于一体化氧化沟的术语说明。</w:t>
      </w:r>
    </w:p>
    <w:p w:rsidR="00636169" w:rsidRPr="00B01E2F" w:rsidRDefault="00636169" w:rsidP="00636169">
      <w:pPr>
        <w:rPr>
          <w:color w:val="000000" w:themeColor="text1"/>
        </w:rPr>
      </w:pPr>
      <w:r w:rsidRPr="00B01E2F">
        <w:rPr>
          <w:color w:val="000000" w:themeColor="text1"/>
        </w:rPr>
        <w:t>2.0.</w:t>
      </w:r>
      <w:r w:rsidR="00B01E2F" w:rsidRPr="00B01E2F">
        <w:rPr>
          <w:color w:val="000000" w:themeColor="text1"/>
        </w:rPr>
        <w:t>6</w:t>
      </w:r>
      <w:r w:rsidRPr="00B01E2F">
        <w:rPr>
          <w:color w:val="000000" w:themeColor="text1"/>
        </w:rPr>
        <w:t xml:space="preserve"> </w:t>
      </w:r>
      <w:proofErr w:type="gramStart"/>
      <w:r w:rsidRPr="00B01E2F">
        <w:rPr>
          <w:color w:val="000000" w:themeColor="text1"/>
        </w:rPr>
        <w:t>厌氧区</w:t>
      </w:r>
      <w:proofErr w:type="gramEnd"/>
      <w:r w:rsidRPr="00B01E2F">
        <w:rPr>
          <w:color w:val="000000" w:themeColor="text1"/>
        </w:rPr>
        <w:t xml:space="preserve"> Anaerobic Zone</w:t>
      </w:r>
    </w:p>
    <w:p w:rsidR="00636169" w:rsidRPr="00B01E2F" w:rsidRDefault="00636169" w:rsidP="00636169">
      <w:pPr>
        <w:ind w:firstLine="480"/>
        <w:rPr>
          <w:color w:val="000000" w:themeColor="text1"/>
        </w:rPr>
      </w:pPr>
      <w:r w:rsidRPr="00B01E2F">
        <w:rPr>
          <w:color w:val="000000" w:themeColor="text1"/>
        </w:rPr>
        <w:t>生物反应池的非充氧区，溶解氧浓度一般小于</w:t>
      </w:r>
      <w:r w:rsidRPr="00B01E2F">
        <w:rPr>
          <w:color w:val="000000" w:themeColor="text1"/>
        </w:rPr>
        <w:t>0.2mg/L</w:t>
      </w:r>
      <w:r w:rsidRPr="00B01E2F">
        <w:rPr>
          <w:color w:val="000000" w:themeColor="text1"/>
        </w:rPr>
        <w:t>。原污水与沉淀池排出的回流污泥一起流入该区，微生物在该区吸收有机物并释放磷。</w:t>
      </w:r>
    </w:p>
    <w:p w:rsidR="00636169" w:rsidRPr="00B01E2F" w:rsidRDefault="00636169" w:rsidP="00636169">
      <w:pPr>
        <w:rPr>
          <w:color w:val="000000" w:themeColor="text1"/>
        </w:rPr>
      </w:pPr>
      <w:r w:rsidRPr="00B01E2F">
        <w:rPr>
          <w:color w:val="000000" w:themeColor="text1"/>
        </w:rPr>
        <w:t>2.0.</w:t>
      </w:r>
      <w:r w:rsidR="00B01E2F" w:rsidRPr="00B01E2F">
        <w:rPr>
          <w:color w:val="000000" w:themeColor="text1"/>
        </w:rPr>
        <w:t>7</w:t>
      </w:r>
      <w:r w:rsidRPr="00B01E2F">
        <w:rPr>
          <w:color w:val="000000" w:themeColor="text1"/>
        </w:rPr>
        <w:t xml:space="preserve"> </w:t>
      </w:r>
      <w:r w:rsidRPr="00B01E2F">
        <w:rPr>
          <w:color w:val="000000" w:themeColor="text1"/>
        </w:rPr>
        <w:t>缺氧区</w:t>
      </w:r>
      <w:r w:rsidRPr="00B01E2F">
        <w:rPr>
          <w:color w:val="000000" w:themeColor="text1"/>
        </w:rPr>
        <w:t xml:space="preserve"> Anoxic Zone</w:t>
      </w:r>
    </w:p>
    <w:p w:rsidR="00636169" w:rsidRPr="00B01E2F" w:rsidRDefault="00636169" w:rsidP="00636169">
      <w:pPr>
        <w:ind w:firstLine="480"/>
        <w:rPr>
          <w:color w:val="000000" w:themeColor="text1"/>
        </w:rPr>
      </w:pPr>
      <w:r w:rsidRPr="00B01E2F">
        <w:rPr>
          <w:color w:val="000000" w:themeColor="text1"/>
        </w:rPr>
        <w:t>生物反应池的非充氧区，溶解氧浓度一般为</w:t>
      </w:r>
      <w:r w:rsidRPr="00B01E2F">
        <w:rPr>
          <w:color w:val="000000" w:themeColor="text1"/>
        </w:rPr>
        <w:t>0.2</w:t>
      </w:r>
      <w:r w:rsidRPr="00B01E2F">
        <w:rPr>
          <w:color w:val="000000" w:themeColor="text1"/>
        </w:rPr>
        <w:t>～</w:t>
      </w:r>
      <w:r w:rsidRPr="00B01E2F">
        <w:rPr>
          <w:color w:val="000000" w:themeColor="text1"/>
        </w:rPr>
        <w:t>0.5mg/L</w:t>
      </w:r>
      <w:r w:rsidRPr="00B01E2F">
        <w:rPr>
          <w:color w:val="000000" w:themeColor="text1"/>
        </w:rPr>
        <w:t>。污水与</w:t>
      </w:r>
      <w:proofErr w:type="gramStart"/>
      <w:r w:rsidRPr="00B01E2F">
        <w:rPr>
          <w:color w:val="000000" w:themeColor="text1"/>
        </w:rPr>
        <w:t>好氧区排出</w:t>
      </w:r>
      <w:proofErr w:type="gramEnd"/>
      <w:r w:rsidRPr="00B01E2F">
        <w:rPr>
          <w:color w:val="000000" w:themeColor="text1"/>
        </w:rPr>
        <w:t>的回流混合</w:t>
      </w:r>
      <w:proofErr w:type="gramStart"/>
      <w:r w:rsidRPr="00B01E2F">
        <w:rPr>
          <w:color w:val="000000" w:themeColor="text1"/>
        </w:rPr>
        <w:t>液一起</w:t>
      </w:r>
      <w:proofErr w:type="gramEnd"/>
      <w:r w:rsidRPr="00B01E2F">
        <w:rPr>
          <w:color w:val="000000" w:themeColor="text1"/>
        </w:rPr>
        <w:t>进入该区，当混合液中存在大量硝酸盐、亚硝酸盐和充足的有机物时，可在该</w:t>
      </w:r>
      <w:r w:rsidR="00D2080A" w:rsidRPr="00B01E2F">
        <w:rPr>
          <w:color w:val="000000" w:themeColor="text1"/>
        </w:rPr>
        <w:t>区</w:t>
      </w:r>
      <w:r w:rsidRPr="00B01E2F">
        <w:rPr>
          <w:color w:val="000000" w:themeColor="text1"/>
        </w:rPr>
        <w:t>内进行反硝化脱氮反应。</w:t>
      </w:r>
    </w:p>
    <w:p w:rsidR="00636169" w:rsidRPr="00B01E2F" w:rsidRDefault="00636169" w:rsidP="00636169">
      <w:pPr>
        <w:rPr>
          <w:color w:val="000000" w:themeColor="text1"/>
        </w:rPr>
      </w:pPr>
      <w:r w:rsidRPr="00B01E2F">
        <w:rPr>
          <w:color w:val="000000" w:themeColor="text1"/>
        </w:rPr>
        <w:t>2.0.</w:t>
      </w:r>
      <w:r w:rsidR="00B01E2F" w:rsidRPr="00B01E2F">
        <w:rPr>
          <w:color w:val="000000" w:themeColor="text1"/>
        </w:rPr>
        <w:t>8</w:t>
      </w:r>
      <w:r w:rsidRPr="00B01E2F">
        <w:rPr>
          <w:color w:val="000000" w:themeColor="text1"/>
        </w:rPr>
        <w:t xml:space="preserve"> </w:t>
      </w:r>
      <w:proofErr w:type="gramStart"/>
      <w:r w:rsidRPr="00B01E2F">
        <w:rPr>
          <w:color w:val="000000" w:themeColor="text1"/>
        </w:rPr>
        <w:t>好氧区</w:t>
      </w:r>
      <w:proofErr w:type="gramEnd"/>
      <w:r w:rsidRPr="00B01E2F">
        <w:rPr>
          <w:color w:val="000000" w:themeColor="text1"/>
        </w:rPr>
        <w:t xml:space="preserve"> </w:t>
      </w:r>
      <w:proofErr w:type="spellStart"/>
      <w:r w:rsidRPr="00B01E2F">
        <w:rPr>
          <w:color w:val="000000" w:themeColor="text1"/>
        </w:rPr>
        <w:t>Oxic</w:t>
      </w:r>
      <w:proofErr w:type="spellEnd"/>
      <w:r w:rsidRPr="00B01E2F">
        <w:rPr>
          <w:color w:val="000000" w:themeColor="text1"/>
        </w:rPr>
        <w:t xml:space="preserve"> Zone</w:t>
      </w:r>
    </w:p>
    <w:p w:rsidR="00636169" w:rsidRPr="00B01E2F" w:rsidRDefault="00636169" w:rsidP="00636169">
      <w:pPr>
        <w:ind w:firstLine="480"/>
        <w:rPr>
          <w:color w:val="000000" w:themeColor="text1"/>
        </w:rPr>
      </w:pPr>
      <w:r w:rsidRPr="00B01E2F">
        <w:rPr>
          <w:color w:val="000000" w:themeColor="text1"/>
        </w:rPr>
        <w:t>生物反应池的充氧区，溶解氧浓度一般不小于</w:t>
      </w:r>
      <w:r w:rsidRPr="00B01E2F">
        <w:rPr>
          <w:color w:val="000000" w:themeColor="text1"/>
        </w:rPr>
        <w:t>2mg/L</w:t>
      </w:r>
      <w:r w:rsidRPr="00B01E2F">
        <w:rPr>
          <w:color w:val="000000" w:themeColor="text1"/>
        </w:rPr>
        <w:t>，微生物在该区内降解有机物、进行硝化反应及吸收磷。</w:t>
      </w:r>
    </w:p>
    <w:p w:rsidR="00636169" w:rsidRPr="00B01E2F" w:rsidRDefault="00636169" w:rsidP="00636169">
      <w:pPr>
        <w:rPr>
          <w:color w:val="000000" w:themeColor="text1"/>
        </w:rPr>
      </w:pPr>
      <w:r w:rsidRPr="00B01E2F">
        <w:rPr>
          <w:color w:val="000000" w:themeColor="text1"/>
        </w:rPr>
        <w:t>2.0.</w:t>
      </w:r>
      <w:r w:rsidR="00B01E2F" w:rsidRPr="00B01E2F">
        <w:rPr>
          <w:color w:val="000000" w:themeColor="text1"/>
        </w:rPr>
        <w:t>9</w:t>
      </w:r>
      <w:r w:rsidR="00D21419" w:rsidRPr="00B01E2F">
        <w:rPr>
          <w:color w:val="000000" w:themeColor="text1"/>
        </w:rPr>
        <w:t xml:space="preserve"> </w:t>
      </w:r>
      <w:r w:rsidRPr="00B01E2F">
        <w:rPr>
          <w:color w:val="000000" w:themeColor="text1"/>
        </w:rPr>
        <w:t>机械表面曝气装置</w:t>
      </w:r>
      <w:r w:rsidRPr="00B01E2F">
        <w:rPr>
          <w:color w:val="000000" w:themeColor="text1"/>
        </w:rPr>
        <w:t xml:space="preserve"> Mechanical Surface Aerator</w:t>
      </w:r>
    </w:p>
    <w:p w:rsidR="00636169" w:rsidRPr="00B01E2F" w:rsidRDefault="00636169" w:rsidP="00636169">
      <w:pPr>
        <w:ind w:firstLine="480"/>
        <w:rPr>
          <w:color w:val="000000" w:themeColor="text1"/>
        </w:rPr>
      </w:pPr>
      <w:r w:rsidRPr="00B01E2F">
        <w:rPr>
          <w:color w:val="000000" w:themeColor="text1"/>
        </w:rPr>
        <w:t>指利用设在</w:t>
      </w:r>
      <w:r w:rsidR="00D21419" w:rsidRPr="00B01E2F">
        <w:rPr>
          <w:color w:val="000000" w:themeColor="text1"/>
        </w:rPr>
        <w:t>生化池</w:t>
      </w:r>
      <w:r w:rsidRPr="00B01E2F">
        <w:rPr>
          <w:color w:val="000000" w:themeColor="text1"/>
        </w:rPr>
        <w:t>表面的叶轮或转刷（盘）进行曝气的装置，包括竖轴式机械表面曝气装置、</w:t>
      </w:r>
      <w:r w:rsidR="005223A3" w:rsidRPr="00B01E2F">
        <w:rPr>
          <w:color w:val="000000" w:themeColor="text1"/>
        </w:rPr>
        <w:t>转盘</w:t>
      </w:r>
      <w:r w:rsidRPr="00B01E2F">
        <w:rPr>
          <w:color w:val="000000" w:themeColor="text1"/>
        </w:rPr>
        <w:t>表面曝气装置、转刷表面曝气装置等。</w:t>
      </w:r>
    </w:p>
    <w:p w:rsidR="00636169" w:rsidRPr="00B01E2F" w:rsidRDefault="00636169" w:rsidP="00636169">
      <w:pPr>
        <w:rPr>
          <w:color w:val="000000" w:themeColor="text1"/>
        </w:rPr>
      </w:pPr>
      <w:r w:rsidRPr="00B01E2F">
        <w:rPr>
          <w:color w:val="000000" w:themeColor="text1"/>
        </w:rPr>
        <w:t>2.0.</w:t>
      </w:r>
      <w:r w:rsidR="00B01E2F" w:rsidRPr="00B01E2F">
        <w:rPr>
          <w:color w:val="000000" w:themeColor="text1"/>
        </w:rPr>
        <w:t>10</w:t>
      </w:r>
      <w:r w:rsidR="00D21419" w:rsidRPr="00B01E2F">
        <w:rPr>
          <w:color w:val="000000" w:themeColor="text1"/>
        </w:rPr>
        <w:t xml:space="preserve"> </w:t>
      </w:r>
      <w:proofErr w:type="gramStart"/>
      <w:r w:rsidRPr="00B01E2F">
        <w:rPr>
          <w:color w:val="000000" w:themeColor="text1"/>
        </w:rPr>
        <w:t>推流器</w:t>
      </w:r>
      <w:proofErr w:type="gramEnd"/>
      <w:r w:rsidRPr="00B01E2F">
        <w:rPr>
          <w:color w:val="000000" w:themeColor="text1"/>
        </w:rPr>
        <w:t xml:space="preserve"> Flow</w:t>
      </w:r>
      <w:r w:rsidR="00776B28" w:rsidRPr="00B01E2F">
        <w:rPr>
          <w:color w:val="000000" w:themeColor="text1"/>
        </w:rPr>
        <w:t xml:space="preserve"> </w:t>
      </w:r>
      <w:r w:rsidRPr="00B01E2F">
        <w:rPr>
          <w:color w:val="000000" w:themeColor="text1"/>
        </w:rPr>
        <w:t>maker</w:t>
      </w:r>
    </w:p>
    <w:p w:rsidR="00636169" w:rsidRPr="00B01E2F" w:rsidRDefault="00636169" w:rsidP="00497FBF">
      <w:pPr>
        <w:ind w:firstLine="480"/>
        <w:rPr>
          <w:color w:val="000000" w:themeColor="text1"/>
        </w:rPr>
      </w:pPr>
      <w:r w:rsidRPr="00B01E2F">
        <w:rPr>
          <w:color w:val="000000" w:themeColor="text1"/>
        </w:rPr>
        <w:t>指螺旋桨叶片大于</w:t>
      </w:r>
      <w:r w:rsidRPr="00B01E2F">
        <w:rPr>
          <w:color w:val="000000" w:themeColor="text1"/>
        </w:rPr>
        <w:t>1m</w:t>
      </w:r>
      <w:r w:rsidRPr="00B01E2F">
        <w:rPr>
          <w:color w:val="000000" w:themeColor="text1"/>
        </w:rPr>
        <w:t>，转速为低转速（一般小于</w:t>
      </w:r>
      <w:r w:rsidRPr="00B01E2F">
        <w:rPr>
          <w:color w:val="000000" w:themeColor="text1"/>
        </w:rPr>
        <w:t>100</w:t>
      </w:r>
      <w:r w:rsidRPr="00B01E2F">
        <w:rPr>
          <w:color w:val="000000" w:themeColor="text1"/>
        </w:rPr>
        <w:t>转</w:t>
      </w:r>
      <w:r w:rsidRPr="00B01E2F">
        <w:rPr>
          <w:color w:val="000000" w:themeColor="text1"/>
        </w:rPr>
        <w:t>/min</w:t>
      </w:r>
      <w:r w:rsidRPr="00B01E2F">
        <w:rPr>
          <w:color w:val="000000" w:themeColor="text1"/>
        </w:rPr>
        <w:t>），产生</w:t>
      </w:r>
      <w:proofErr w:type="gramStart"/>
      <w:r w:rsidRPr="00B01E2F">
        <w:rPr>
          <w:color w:val="000000" w:themeColor="text1"/>
        </w:rPr>
        <w:t>层面推流作用</w:t>
      </w:r>
      <w:proofErr w:type="gramEnd"/>
      <w:r w:rsidRPr="00B01E2F">
        <w:rPr>
          <w:color w:val="000000" w:themeColor="text1"/>
        </w:rPr>
        <w:t>的装置。</w:t>
      </w:r>
      <w:r w:rsidRPr="00B01E2F">
        <w:rPr>
          <w:color w:val="000000" w:themeColor="text1"/>
        </w:rPr>
        <w:br w:type="page"/>
      </w:r>
    </w:p>
    <w:p w:rsidR="00636169" w:rsidRPr="00B01E2F" w:rsidRDefault="00636169" w:rsidP="00306050">
      <w:pPr>
        <w:pStyle w:val="1"/>
      </w:pPr>
      <w:bookmarkStart w:id="9" w:name="_Toc445223405"/>
      <w:bookmarkStart w:id="10" w:name="_Toc466044011"/>
      <w:bookmarkStart w:id="11" w:name="_Toc465951060"/>
      <w:r w:rsidRPr="00B01E2F">
        <w:lastRenderedPageBreak/>
        <w:t>工艺运行</w:t>
      </w:r>
      <w:bookmarkEnd w:id="9"/>
      <w:bookmarkEnd w:id="10"/>
    </w:p>
    <w:p w:rsidR="00636169" w:rsidRPr="00B01E2F" w:rsidRDefault="00636169" w:rsidP="00636169">
      <w:pPr>
        <w:pStyle w:val="2"/>
        <w:rPr>
          <w:color w:val="000000" w:themeColor="text1"/>
        </w:rPr>
      </w:pPr>
      <w:bookmarkStart w:id="12" w:name="_Toc445223406"/>
      <w:bookmarkStart w:id="13" w:name="_Toc466044012"/>
      <w:r w:rsidRPr="00B01E2F">
        <w:rPr>
          <w:color w:val="000000" w:themeColor="text1"/>
        </w:rPr>
        <w:t>一般规定</w:t>
      </w:r>
      <w:bookmarkEnd w:id="12"/>
      <w:bookmarkEnd w:id="13"/>
    </w:p>
    <w:p w:rsidR="00636169" w:rsidRPr="00B01E2F" w:rsidRDefault="00636169" w:rsidP="00721893">
      <w:pPr>
        <w:pStyle w:val="3"/>
        <w:rPr>
          <w:rFonts w:ascii="Times New Roman" w:hAnsi="Times New Roman"/>
        </w:rPr>
      </w:pPr>
      <w:r w:rsidRPr="00B01E2F">
        <w:rPr>
          <w:rFonts w:ascii="Times New Roman" w:hAnsi="Times New Roman"/>
        </w:rPr>
        <w:t>运行管理、操作和维护人员必须掌握处理工艺和设施、设备的运行、维护要求及技术指标。</w:t>
      </w:r>
    </w:p>
    <w:p w:rsidR="00636169" w:rsidRPr="00B01E2F" w:rsidRDefault="00636169" w:rsidP="00636169">
      <w:pPr>
        <w:spacing w:before="0"/>
        <w:rPr>
          <w:color w:val="000000" w:themeColor="text1"/>
        </w:rPr>
      </w:pPr>
      <w:r w:rsidRPr="00B01E2F">
        <w:rPr>
          <w:color w:val="000000" w:themeColor="text1"/>
        </w:rPr>
        <w:t>【条文说明】运行管理、操作和维护人员只有掌握本厂的工艺流程和设施、设备的运行维护要求及有关技术参数，才能管理好污水处理厂，保证污水处理厂正常、稳定、经济运行，才能维护好设备设施，杜绝各类事故发生，为运行提供保障。</w:t>
      </w:r>
    </w:p>
    <w:p w:rsidR="00636169" w:rsidRPr="00B01E2F" w:rsidRDefault="00F30855" w:rsidP="00721893">
      <w:pPr>
        <w:pStyle w:val="3"/>
        <w:rPr>
          <w:rFonts w:ascii="Times New Roman" w:hAnsi="Times New Roman"/>
        </w:rPr>
      </w:pPr>
      <w:r w:rsidRPr="00B01E2F">
        <w:rPr>
          <w:rFonts w:ascii="Times New Roman" w:hAnsi="Times New Roman"/>
        </w:rPr>
        <w:t>氧</w:t>
      </w:r>
      <w:proofErr w:type="gramStart"/>
      <w:r w:rsidRPr="00B01E2F">
        <w:rPr>
          <w:rFonts w:ascii="Times New Roman" w:hAnsi="Times New Roman"/>
        </w:rPr>
        <w:t>化沟类污水处理</w:t>
      </w:r>
      <w:proofErr w:type="gramEnd"/>
      <w:r w:rsidRPr="00B01E2F">
        <w:rPr>
          <w:rFonts w:ascii="Times New Roman" w:hAnsi="Times New Roman"/>
        </w:rPr>
        <w:t>厂</w:t>
      </w:r>
      <w:r w:rsidR="00636169" w:rsidRPr="00B01E2F">
        <w:rPr>
          <w:rFonts w:ascii="Times New Roman" w:hAnsi="Times New Roman"/>
        </w:rPr>
        <w:t>应每天监测、记录、分析处理工艺控制参数，发生异常时，及时采取相应的处理措施。</w:t>
      </w:r>
    </w:p>
    <w:p w:rsidR="00636169" w:rsidRPr="00B01E2F" w:rsidRDefault="00636169" w:rsidP="00636169">
      <w:pPr>
        <w:spacing w:before="0"/>
        <w:rPr>
          <w:color w:val="000000" w:themeColor="text1"/>
        </w:rPr>
      </w:pPr>
      <w:r w:rsidRPr="00B01E2F">
        <w:rPr>
          <w:color w:val="000000" w:themeColor="text1"/>
        </w:rPr>
        <w:t>【条文说明】污水处理厂的进水水量、水质一般波动较大，环境因素的变化也对处理工艺的运行较大影响，因此，应每天掌握处理工艺的重要控制参数，根据进水条件和环境因素的变化情况，及时调整运行工况，一旦发生异常时，应及时采取对应的处理措施。</w:t>
      </w:r>
    </w:p>
    <w:p w:rsidR="00636169" w:rsidRPr="00B01E2F" w:rsidRDefault="00F30855" w:rsidP="00721893">
      <w:pPr>
        <w:pStyle w:val="3"/>
        <w:rPr>
          <w:rFonts w:ascii="Times New Roman" w:hAnsi="Times New Roman"/>
        </w:rPr>
      </w:pPr>
      <w:r w:rsidRPr="00B01E2F">
        <w:rPr>
          <w:rFonts w:ascii="Times New Roman" w:hAnsi="Times New Roman"/>
        </w:rPr>
        <w:t>氧</w:t>
      </w:r>
      <w:proofErr w:type="gramStart"/>
      <w:r w:rsidRPr="00B01E2F">
        <w:rPr>
          <w:rFonts w:ascii="Times New Roman" w:hAnsi="Times New Roman"/>
        </w:rPr>
        <w:t>化沟类</w:t>
      </w:r>
      <w:r w:rsidR="00636169" w:rsidRPr="00B01E2F">
        <w:rPr>
          <w:rFonts w:ascii="Times New Roman" w:hAnsi="Times New Roman"/>
        </w:rPr>
        <w:t>污水处理</w:t>
      </w:r>
      <w:proofErr w:type="gramEnd"/>
      <w:r w:rsidR="00636169" w:rsidRPr="00B01E2F">
        <w:rPr>
          <w:rFonts w:ascii="Times New Roman" w:hAnsi="Times New Roman"/>
        </w:rPr>
        <w:t>厂应合</w:t>
      </w:r>
      <w:proofErr w:type="gramStart"/>
      <w:r w:rsidR="00636169" w:rsidRPr="00B01E2F">
        <w:rPr>
          <w:rFonts w:ascii="Times New Roman" w:hAnsi="Times New Roman"/>
        </w:rPr>
        <w:t>理制定</w:t>
      </w:r>
      <w:proofErr w:type="gramEnd"/>
      <w:r w:rsidR="00636169" w:rsidRPr="00B01E2F">
        <w:rPr>
          <w:rFonts w:ascii="Times New Roman" w:hAnsi="Times New Roman"/>
        </w:rPr>
        <w:t>巡检周期表，定期巡检处理设施、设备运行情况。</w:t>
      </w:r>
    </w:p>
    <w:p w:rsidR="00636169" w:rsidRPr="00B01E2F" w:rsidRDefault="00636169" w:rsidP="00636169">
      <w:pPr>
        <w:spacing w:before="0"/>
        <w:rPr>
          <w:color w:val="000000" w:themeColor="text1"/>
        </w:rPr>
      </w:pPr>
      <w:r w:rsidRPr="00B01E2F">
        <w:rPr>
          <w:color w:val="000000" w:themeColor="text1"/>
        </w:rPr>
        <w:t>【条文说明】污水处理厂应根据氧化沟工艺的特点，针对重要工艺环节制定统一的巡检周期表。运行管理人员应根据巡检周期表，定时定点巡视相关工艺设施、设备运行情况，并做好记录。针对可能产生残渣、浮渣、积泥的部位，应定期清理，保证处理设施、设备的稳定运行。</w:t>
      </w:r>
    </w:p>
    <w:p w:rsidR="00D21419" w:rsidRPr="00B01E2F" w:rsidRDefault="00D21419" w:rsidP="00636169">
      <w:pPr>
        <w:spacing w:before="0"/>
        <w:rPr>
          <w:color w:val="000000" w:themeColor="text1"/>
        </w:rPr>
      </w:pPr>
    </w:p>
    <w:p w:rsidR="00636169" w:rsidRPr="00B01E2F" w:rsidRDefault="00636169" w:rsidP="00636169">
      <w:pPr>
        <w:pStyle w:val="2"/>
        <w:rPr>
          <w:color w:val="000000" w:themeColor="text1"/>
        </w:rPr>
      </w:pPr>
      <w:bookmarkStart w:id="14" w:name="_Toc445223407"/>
      <w:bookmarkStart w:id="15" w:name="_Toc466044013"/>
      <w:r w:rsidRPr="00B01E2F">
        <w:rPr>
          <w:color w:val="000000" w:themeColor="text1"/>
        </w:rPr>
        <w:t>格栅间</w:t>
      </w:r>
      <w:bookmarkEnd w:id="14"/>
      <w:bookmarkEnd w:id="15"/>
    </w:p>
    <w:p w:rsidR="00636169" w:rsidRPr="00B01E2F" w:rsidRDefault="00636169" w:rsidP="00721893">
      <w:pPr>
        <w:pStyle w:val="3"/>
        <w:rPr>
          <w:rFonts w:ascii="Times New Roman" w:hAnsi="Times New Roman"/>
        </w:rPr>
      </w:pPr>
      <w:r w:rsidRPr="00B01E2F">
        <w:rPr>
          <w:rFonts w:ascii="Times New Roman" w:hAnsi="Times New Roman"/>
        </w:rPr>
        <w:t>合理控制过栅流速，栅</w:t>
      </w:r>
      <w:proofErr w:type="gramStart"/>
      <w:r w:rsidRPr="00B01E2F">
        <w:rPr>
          <w:rFonts w:ascii="Times New Roman" w:hAnsi="Times New Roman"/>
        </w:rPr>
        <w:t>前渠道</w:t>
      </w:r>
      <w:proofErr w:type="gramEnd"/>
      <w:r w:rsidRPr="00B01E2F">
        <w:rPr>
          <w:rFonts w:ascii="Times New Roman" w:hAnsi="Times New Roman"/>
        </w:rPr>
        <w:t>流速一般应控制在</w:t>
      </w:r>
      <w:r w:rsidRPr="00B01E2F">
        <w:rPr>
          <w:rFonts w:ascii="Times New Roman" w:hAnsi="Times New Roman"/>
        </w:rPr>
        <w:t>0.4</w:t>
      </w:r>
      <w:r w:rsidR="00F30855" w:rsidRPr="00B01E2F">
        <w:rPr>
          <w:rFonts w:ascii="Times New Roman" w:hAnsi="Times New Roman"/>
        </w:rPr>
        <w:t>~</w:t>
      </w:r>
      <w:r w:rsidRPr="00B01E2F">
        <w:rPr>
          <w:rFonts w:ascii="Times New Roman" w:hAnsi="Times New Roman"/>
        </w:rPr>
        <w:t>0.8m/s</w:t>
      </w:r>
      <w:r w:rsidRPr="00B01E2F">
        <w:rPr>
          <w:rFonts w:ascii="Times New Roman" w:hAnsi="Times New Roman"/>
        </w:rPr>
        <w:t>，过栅流速应控制在</w:t>
      </w:r>
      <w:r w:rsidR="00EF288E" w:rsidRPr="00B01E2F">
        <w:rPr>
          <w:rFonts w:ascii="Times New Roman" w:hAnsi="Times New Roman"/>
        </w:rPr>
        <w:t>0.</w:t>
      </w:r>
      <w:r w:rsidRPr="00B01E2F">
        <w:rPr>
          <w:rFonts w:ascii="Times New Roman" w:hAnsi="Times New Roman"/>
        </w:rPr>
        <w:t>6</w:t>
      </w:r>
      <w:r w:rsidR="00F30855" w:rsidRPr="00B01E2F">
        <w:rPr>
          <w:rFonts w:ascii="Times New Roman" w:hAnsi="Times New Roman"/>
        </w:rPr>
        <w:t>~</w:t>
      </w:r>
      <w:r w:rsidRPr="00B01E2F">
        <w:rPr>
          <w:rFonts w:ascii="Times New Roman" w:hAnsi="Times New Roman"/>
        </w:rPr>
        <w:t>1.0m</w:t>
      </w:r>
      <w:r w:rsidR="00EF288E" w:rsidRPr="00B01E2F">
        <w:rPr>
          <w:rFonts w:ascii="Times New Roman" w:hAnsi="Times New Roman"/>
        </w:rPr>
        <w:t>/</w:t>
      </w:r>
      <w:r w:rsidRPr="00B01E2F">
        <w:rPr>
          <w:rFonts w:ascii="Times New Roman" w:hAnsi="Times New Roman"/>
        </w:rPr>
        <w:t>s</w:t>
      </w:r>
      <w:r w:rsidRPr="00B01E2F">
        <w:rPr>
          <w:rFonts w:ascii="Times New Roman" w:hAnsi="Times New Roman"/>
        </w:rPr>
        <w:t>。</w:t>
      </w:r>
    </w:p>
    <w:p w:rsidR="00636169" w:rsidRPr="00B01E2F" w:rsidRDefault="00636169" w:rsidP="00636169">
      <w:pPr>
        <w:spacing w:before="0"/>
        <w:rPr>
          <w:color w:val="000000" w:themeColor="text1"/>
        </w:rPr>
      </w:pPr>
      <w:r w:rsidRPr="00B01E2F">
        <w:rPr>
          <w:color w:val="000000" w:themeColor="text1"/>
        </w:rPr>
        <w:t>【条文说明】合理控制过栅流速，最大程度发挥拦截作用，保持最高拦污效率。栅</w:t>
      </w:r>
      <w:proofErr w:type="gramStart"/>
      <w:r w:rsidRPr="00B01E2F">
        <w:rPr>
          <w:color w:val="000000" w:themeColor="text1"/>
        </w:rPr>
        <w:t>前渠道</w:t>
      </w:r>
      <w:proofErr w:type="gramEnd"/>
      <w:r w:rsidRPr="00B01E2F">
        <w:rPr>
          <w:color w:val="000000" w:themeColor="text1"/>
        </w:rPr>
        <w:t>流速一般应控制</w:t>
      </w:r>
      <w:r w:rsidRPr="00B01E2F">
        <w:rPr>
          <w:color w:val="000000" w:themeColor="text1"/>
        </w:rPr>
        <w:t>0.4</w:t>
      </w:r>
      <w:r w:rsidR="00F30855" w:rsidRPr="00B01E2F">
        <w:rPr>
          <w:color w:val="000000" w:themeColor="text1"/>
        </w:rPr>
        <w:t>~</w:t>
      </w:r>
      <w:r w:rsidRPr="00B01E2F">
        <w:rPr>
          <w:color w:val="000000" w:themeColor="text1"/>
        </w:rPr>
        <w:t>0.8m/s</w:t>
      </w:r>
      <w:r w:rsidRPr="00B01E2F">
        <w:rPr>
          <w:color w:val="000000" w:themeColor="text1"/>
        </w:rPr>
        <w:t>。过栅流速应控制在</w:t>
      </w:r>
      <w:r w:rsidRPr="00B01E2F">
        <w:rPr>
          <w:color w:val="000000" w:themeColor="text1"/>
        </w:rPr>
        <w:t>0.6</w:t>
      </w:r>
      <w:r w:rsidR="00F30855" w:rsidRPr="00B01E2F">
        <w:rPr>
          <w:color w:val="000000" w:themeColor="text1"/>
        </w:rPr>
        <w:t>~</w:t>
      </w:r>
      <w:r w:rsidRPr="00B01E2F">
        <w:rPr>
          <w:color w:val="000000" w:themeColor="text1"/>
        </w:rPr>
        <w:t>1.0m/s</w:t>
      </w:r>
      <w:r w:rsidRPr="00B01E2F">
        <w:rPr>
          <w:color w:val="000000" w:themeColor="text1"/>
        </w:rPr>
        <w:t>，具体情况应视实际污物的组成、含砂量的多少及格栅间距等具体情况而定。</w:t>
      </w:r>
    </w:p>
    <w:p w:rsidR="00636169" w:rsidRPr="00B01E2F" w:rsidRDefault="00636169" w:rsidP="00721893">
      <w:pPr>
        <w:pStyle w:val="3"/>
        <w:rPr>
          <w:rFonts w:ascii="Times New Roman" w:hAnsi="Times New Roman"/>
        </w:rPr>
      </w:pPr>
      <w:r w:rsidRPr="00B01E2F">
        <w:rPr>
          <w:rFonts w:ascii="Times New Roman" w:hAnsi="Times New Roman"/>
        </w:rPr>
        <w:lastRenderedPageBreak/>
        <w:t>格栅前后</w:t>
      </w:r>
      <w:proofErr w:type="gramStart"/>
      <w:r w:rsidRPr="00B01E2F">
        <w:rPr>
          <w:rFonts w:ascii="Times New Roman" w:hAnsi="Times New Roman"/>
        </w:rPr>
        <w:t>水位差宜控制</w:t>
      </w:r>
      <w:proofErr w:type="gramEnd"/>
      <w:r w:rsidRPr="00B01E2F">
        <w:rPr>
          <w:rFonts w:ascii="Times New Roman" w:hAnsi="Times New Roman"/>
        </w:rPr>
        <w:t>在</w:t>
      </w:r>
      <w:r w:rsidRPr="00B01E2F">
        <w:rPr>
          <w:rFonts w:ascii="Times New Roman" w:hAnsi="Times New Roman"/>
        </w:rPr>
        <w:t>0.2</w:t>
      </w:r>
      <w:r w:rsidR="00F30855" w:rsidRPr="00B01E2F">
        <w:rPr>
          <w:rFonts w:ascii="Times New Roman" w:hAnsi="Times New Roman"/>
        </w:rPr>
        <w:t>~</w:t>
      </w:r>
      <w:r w:rsidRPr="00B01E2F">
        <w:rPr>
          <w:rFonts w:ascii="Times New Roman" w:hAnsi="Times New Roman"/>
        </w:rPr>
        <w:t>0.3m</w:t>
      </w:r>
      <w:r w:rsidRPr="00B01E2F">
        <w:rPr>
          <w:rFonts w:ascii="Times New Roman" w:hAnsi="Times New Roman"/>
        </w:rPr>
        <w:t>。</w:t>
      </w:r>
    </w:p>
    <w:p w:rsidR="00636169" w:rsidRPr="00B01E2F" w:rsidRDefault="00636169" w:rsidP="00636169">
      <w:pPr>
        <w:spacing w:before="0"/>
        <w:rPr>
          <w:color w:val="000000" w:themeColor="text1"/>
        </w:rPr>
      </w:pPr>
      <w:r w:rsidRPr="00B01E2F">
        <w:rPr>
          <w:color w:val="000000" w:themeColor="text1"/>
        </w:rPr>
        <w:t>【条文说明】格栅前后的液位差过高，会造成过栅流速增加，容易把需要截流的物质冲走，影响下步工艺的运行，根据污水处理厂的运行管理经验</w:t>
      </w:r>
      <w:r w:rsidR="00767833" w:rsidRPr="00B01E2F">
        <w:rPr>
          <w:color w:val="000000" w:themeColor="text1"/>
        </w:rPr>
        <w:t>，</w:t>
      </w:r>
      <w:r w:rsidRPr="00B01E2F">
        <w:rPr>
          <w:color w:val="000000" w:themeColor="text1"/>
        </w:rPr>
        <w:t>污水通过格栅的前后水位差小于</w:t>
      </w:r>
      <w:r w:rsidRPr="00B01E2F">
        <w:rPr>
          <w:color w:val="000000" w:themeColor="text1"/>
        </w:rPr>
        <w:t>0.3m</w:t>
      </w:r>
      <w:r w:rsidRPr="00B01E2F">
        <w:rPr>
          <w:color w:val="000000" w:themeColor="text1"/>
        </w:rPr>
        <w:t>时，既不影响工艺的运行，又便于管理，所以污水通过格栅前后的液位差宜小于</w:t>
      </w:r>
      <w:r w:rsidRPr="00B01E2F">
        <w:rPr>
          <w:color w:val="000000" w:themeColor="text1"/>
        </w:rPr>
        <w:t>0.3m</w:t>
      </w:r>
      <w:r w:rsidRPr="00B01E2F">
        <w:rPr>
          <w:color w:val="000000" w:themeColor="text1"/>
        </w:rPr>
        <w:t>。</w:t>
      </w:r>
    </w:p>
    <w:p w:rsidR="00F30855" w:rsidRPr="00B01E2F" w:rsidRDefault="00F30855" w:rsidP="00721893">
      <w:pPr>
        <w:pStyle w:val="3"/>
        <w:rPr>
          <w:rFonts w:ascii="Times New Roman" w:hAnsi="Times New Roman"/>
        </w:rPr>
      </w:pPr>
      <w:r w:rsidRPr="00B01E2F">
        <w:rPr>
          <w:rFonts w:ascii="Times New Roman" w:hAnsi="Times New Roman"/>
        </w:rPr>
        <w:t>应</w:t>
      </w:r>
      <w:r w:rsidR="00636169" w:rsidRPr="00B01E2F">
        <w:rPr>
          <w:rFonts w:ascii="Times New Roman" w:hAnsi="Times New Roman"/>
        </w:rPr>
        <w:t>及时清除栅渣</w:t>
      </w:r>
      <w:r w:rsidRPr="00B01E2F">
        <w:rPr>
          <w:rFonts w:ascii="Times New Roman" w:hAnsi="Times New Roman"/>
        </w:rPr>
        <w:t>，并应记录与分析栅渣量。</w:t>
      </w:r>
    </w:p>
    <w:p w:rsidR="00F30855" w:rsidRPr="00B01E2F" w:rsidRDefault="00F30855" w:rsidP="00F30855">
      <w:pPr>
        <w:spacing w:before="0"/>
        <w:rPr>
          <w:color w:val="000000" w:themeColor="text1"/>
        </w:rPr>
      </w:pPr>
      <w:r w:rsidRPr="00B01E2F">
        <w:rPr>
          <w:color w:val="000000" w:themeColor="text1"/>
        </w:rPr>
        <w:t>【条文说明】根据栅渣量的变化，可以间接判断格栅的拦污效率。或者经常观察</w:t>
      </w:r>
      <w:proofErr w:type="gramStart"/>
      <w:r w:rsidRPr="00B01E2F">
        <w:rPr>
          <w:color w:val="000000" w:themeColor="text1"/>
        </w:rPr>
        <w:t>初沉池</w:t>
      </w:r>
      <w:proofErr w:type="gramEnd"/>
      <w:r w:rsidRPr="00B01E2F">
        <w:rPr>
          <w:color w:val="000000" w:themeColor="text1"/>
        </w:rPr>
        <w:t>和浓缩池的浮渣尺寸。这些浮渣中尺寸大于格</w:t>
      </w:r>
      <w:proofErr w:type="gramStart"/>
      <w:r w:rsidRPr="00B01E2F">
        <w:rPr>
          <w:color w:val="000000" w:themeColor="text1"/>
        </w:rPr>
        <w:t>栅栅</w:t>
      </w:r>
      <w:proofErr w:type="gramEnd"/>
      <w:r w:rsidRPr="00B01E2F">
        <w:rPr>
          <w:color w:val="000000" w:themeColor="text1"/>
        </w:rPr>
        <w:t>距的污物太多时，说明格栅栏</w:t>
      </w:r>
      <w:proofErr w:type="gramStart"/>
      <w:r w:rsidRPr="00B01E2F">
        <w:rPr>
          <w:color w:val="000000" w:themeColor="text1"/>
        </w:rPr>
        <w:t>污</w:t>
      </w:r>
      <w:proofErr w:type="gramEnd"/>
      <w:r w:rsidRPr="00B01E2F">
        <w:rPr>
          <w:color w:val="000000" w:themeColor="text1"/>
        </w:rPr>
        <w:t>效率不高，应分析过栅流速控制是否合理，是否有及时清污。</w:t>
      </w:r>
    </w:p>
    <w:p w:rsidR="00636169" w:rsidRPr="00B01E2F" w:rsidRDefault="00636169" w:rsidP="00721893">
      <w:pPr>
        <w:pStyle w:val="3"/>
        <w:rPr>
          <w:rFonts w:ascii="Times New Roman" w:hAnsi="Times New Roman"/>
        </w:rPr>
      </w:pPr>
      <w:r w:rsidRPr="00B01E2F">
        <w:rPr>
          <w:rFonts w:ascii="Times New Roman" w:hAnsi="Times New Roman"/>
        </w:rPr>
        <w:t>格栅清除</w:t>
      </w:r>
      <w:proofErr w:type="gramStart"/>
      <w:r w:rsidRPr="00B01E2F">
        <w:rPr>
          <w:rFonts w:ascii="Times New Roman" w:hAnsi="Times New Roman"/>
        </w:rPr>
        <w:t>的栅渣应</w:t>
      </w:r>
      <w:proofErr w:type="gramEnd"/>
      <w:r w:rsidRPr="00B01E2F">
        <w:rPr>
          <w:rFonts w:ascii="Times New Roman" w:hAnsi="Times New Roman"/>
        </w:rPr>
        <w:t>统一堆放，</w:t>
      </w:r>
      <w:proofErr w:type="gramStart"/>
      <w:r w:rsidRPr="00B01E2F">
        <w:rPr>
          <w:rFonts w:ascii="Times New Roman" w:hAnsi="Times New Roman"/>
        </w:rPr>
        <w:t>栅渣堆放</w:t>
      </w:r>
      <w:proofErr w:type="gramEnd"/>
      <w:r w:rsidRPr="00B01E2F">
        <w:rPr>
          <w:rFonts w:ascii="Times New Roman" w:hAnsi="Times New Roman"/>
        </w:rPr>
        <w:t>处应经常冲洗。</w:t>
      </w:r>
    </w:p>
    <w:p w:rsidR="00636169" w:rsidRPr="00B01E2F" w:rsidRDefault="00636169" w:rsidP="00636169">
      <w:pPr>
        <w:spacing w:before="0"/>
        <w:rPr>
          <w:color w:val="000000" w:themeColor="text1"/>
        </w:rPr>
      </w:pPr>
      <w:r w:rsidRPr="00B01E2F">
        <w:rPr>
          <w:color w:val="000000" w:themeColor="text1"/>
        </w:rPr>
        <w:t>【条文说明】格栅清除的栅渣，应统一堆放并进行妥善处理或处置。由于格栅的截污物中，含有大量的有机污染物，不及时处理或处置会腐败产生恶臭，影响环境卫生及人身健康。利用格栅前后水位差，即过栅水头损失来实现自动清污时，一般控制在</w:t>
      </w:r>
      <w:r w:rsidRPr="00B01E2F">
        <w:rPr>
          <w:color w:val="000000" w:themeColor="text1"/>
        </w:rPr>
        <w:t>0.3</w:t>
      </w:r>
      <w:r w:rsidR="00F30855" w:rsidRPr="00B01E2F">
        <w:rPr>
          <w:color w:val="000000" w:themeColor="text1"/>
        </w:rPr>
        <w:t>~</w:t>
      </w:r>
      <w:r w:rsidRPr="00B01E2F">
        <w:rPr>
          <w:color w:val="000000" w:themeColor="text1"/>
        </w:rPr>
        <w:t>0.5m</w:t>
      </w:r>
      <w:r w:rsidRPr="00B01E2F">
        <w:rPr>
          <w:color w:val="000000" w:themeColor="text1"/>
        </w:rPr>
        <w:t>。</w:t>
      </w:r>
    </w:p>
    <w:p w:rsidR="00636169" w:rsidRPr="00B01E2F" w:rsidRDefault="00636169" w:rsidP="00721893">
      <w:pPr>
        <w:pStyle w:val="3"/>
        <w:rPr>
          <w:rFonts w:ascii="Times New Roman" w:hAnsi="Times New Roman"/>
        </w:rPr>
      </w:pPr>
      <w:r w:rsidRPr="00B01E2F">
        <w:rPr>
          <w:rFonts w:ascii="Times New Roman" w:hAnsi="Times New Roman"/>
        </w:rPr>
        <w:t>注意格栅间的卫生与安全，格栅间应加强通风设施管理。</w:t>
      </w:r>
    </w:p>
    <w:p w:rsidR="00636169" w:rsidRPr="00B01E2F" w:rsidRDefault="00636169" w:rsidP="00636169">
      <w:pPr>
        <w:spacing w:before="0"/>
        <w:rPr>
          <w:color w:val="000000" w:themeColor="text1"/>
        </w:rPr>
      </w:pPr>
      <w:r w:rsidRPr="00B01E2F">
        <w:rPr>
          <w:color w:val="000000" w:themeColor="text1"/>
        </w:rPr>
        <w:t>【条文说明】污水在长途输送过程中会发生腐化，产生的硫化氢和甲硫醇等恶臭有毒气体将在格栅间大量释放出来，因此，格栅间应加强通风设施管理，避免硫化氢和甲硫醇等恶臭毒气堆积。另外，清除</w:t>
      </w:r>
      <w:proofErr w:type="gramStart"/>
      <w:r w:rsidRPr="00B01E2F">
        <w:rPr>
          <w:color w:val="000000" w:themeColor="text1"/>
        </w:rPr>
        <w:t>的栅渣应</w:t>
      </w:r>
      <w:proofErr w:type="gramEnd"/>
      <w:r w:rsidRPr="00B01E2F">
        <w:rPr>
          <w:color w:val="000000" w:themeColor="text1"/>
        </w:rPr>
        <w:t>及时运走，</w:t>
      </w:r>
      <w:proofErr w:type="gramStart"/>
      <w:r w:rsidRPr="00B01E2F">
        <w:rPr>
          <w:color w:val="000000" w:themeColor="text1"/>
        </w:rPr>
        <w:t>栅渣堆放</w:t>
      </w:r>
      <w:proofErr w:type="gramEnd"/>
      <w:r w:rsidRPr="00B01E2F">
        <w:rPr>
          <w:color w:val="000000" w:themeColor="text1"/>
        </w:rPr>
        <w:t>处应经常冲洗。</w:t>
      </w:r>
    </w:p>
    <w:p w:rsidR="00636169" w:rsidRPr="00B01E2F" w:rsidRDefault="007057DC" w:rsidP="00721893">
      <w:pPr>
        <w:pStyle w:val="3"/>
        <w:rPr>
          <w:rFonts w:ascii="Times New Roman" w:hAnsi="Times New Roman"/>
        </w:rPr>
      </w:pPr>
      <w:r w:rsidRPr="00B01E2F">
        <w:rPr>
          <w:rFonts w:ascii="Times New Roman" w:hAnsi="Times New Roman"/>
        </w:rPr>
        <w:t>应</w:t>
      </w:r>
      <w:r w:rsidR="00636169" w:rsidRPr="00B01E2F">
        <w:rPr>
          <w:rFonts w:ascii="Times New Roman" w:hAnsi="Times New Roman"/>
        </w:rPr>
        <w:t>定期检查渠道的沉砂情况，及时清砂。</w:t>
      </w:r>
    </w:p>
    <w:p w:rsidR="00636169" w:rsidRPr="00B01E2F" w:rsidRDefault="00636169" w:rsidP="00636169">
      <w:pPr>
        <w:spacing w:before="0"/>
        <w:rPr>
          <w:color w:val="000000" w:themeColor="text1"/>
        </w:rPr>
      </w:pPr>
      <w:r w:rsidRPr="00B01E2F">
        <w:rPr>
          <w:color w:val="000000" w:themeColor="text1"/>
        </w:rPr>
        <w:t>【条文说明】格栅前后渠道内积砂，除了与流速有关外，还与渠道底部流水面的坡度和粗糙度等因素有关，应定期检查渠道内</w:t>
      </w:r>
      <w:proofErr w:type="gramStart"/>
      <w:r w:rsidRPr="00B01E2F">
        <w:rPr>
          <w:color w:val="000000" w:themeColor="text1"/>
        </w:rPr>
        <w:t>的积砂情况</w:t>
      </w:r>
      <w:proofErr w:type="gramEnd"/>
      <w:r w:rsidRPr="00B01E2F">
        <w:rPr>
          <w:color w:val="000000" w:themeColor="text1"/>
        </w:rPr>
        <w:t>，及时清砂并</w:t>
      </w:r>
      <w:proofErr w:type="gramStart"/>
      <w:r w:rsidRPr="00B01E2F">
        <w:rPr>
          <w:color w:val="000000" w:themeColor="text1"/>
        </w:rPr>
        <w:t>排除积砂原因</w:t>
      </w:r>
      <w:proofErr w:type="gramEnd"/>
      <w:r w:rsidRPr="00B01E2F">
        <w:rPr>
          <w:color w:val="000000" w:themeColor="text1"/>
        </w:rPr>
        <w:t>。</w:t>
      </w:r>
    </w:p>
    <w:p w:rsidR="00636169" w:rsidRPr="00B01E2F" w:rsidRDefault="007057DC" w:rsidP="00721893">
      <w:pPr>
        <w:pStyle w:val="3"/>
        <w:rPr>
          <w:rFonts w:ascii="Times New Roman" w:hAnsi="Times New Roman"/>
        </w:rPr>
      </w:pPr>
      <w:r w:rsidRPr="00B01E2F">
        <w:rPr>
          <w:rFonts w:ascii="Times New Roman" w:hAnsi="Times New Roman"/>
        </w:rPr>
        <w:t>应</w:t>
      </w:r>
      <w:r w:rsidR="00636169" w:rsidRPr="00B01E2F">
        <w:rPr>
          <w:rFonts w:ascii="Times New Roman" w:hAnsi="Times New Roman"/>
        </w:rPr>
        <w:t>定期维护格栅除污机。</w:t>
      </w:r>
    </w:p>
    <w:p w:rsidR="00636169" w:rsidRPr="00B01E2F" w:rsidRDefault="00636169" w:rsidP="00636169">
      <w:pPr>
        <w:spacing w:before="0"/>
        <w:rPr>
          <w:color w:val="000000" w:themeColor="text1"/>
        </w:rPr>
      </w:pPr>
      <w:r w:rsidRPr="00B01E2F">
        <w:rPr>
          <w:color w:val="000000" w:themeColor="text1"/>
        </w:rPr>
        <w:t>【条文说明】格栅除污机是污水厂内最容易发生故障的设备之一，巡检时要注意有无异常声音，观察栅</w:t>
      </w:r>
      <w:proofErr w:type="gramStart"/>
      <w:r w:rsidRPr="00B01E2F">
        <w:rPr>
          <w:color w:val="000000" w:themeColor="text1"/>
        </w:rPr>
        <w:t>条是否</w:t>
      </w:r>
      <w:proofErr w:type="gramEnd"/>
      <w:r w:rsidRPr="00B01E2F">
        <w:rPr>
          <w:color w:val="000000" w:themeColor="text1"/>
        </w:rPr>
        <w:t>变形，应定期加油保养。</w:t>
      </w:r>
    </w:p>
    <w:p w:rsidR="00636169" w:rsidRPr="00B01E2F" w:rsidRDefault="00636169" w:rsidP="00636169">
      <w:pPr>
        <w:spacing w:before="0"/>
        <w:rPr>
          <w:color w:val="000000" w:themeColor="text1"/>
        </w:rPr>
      </w:pPr>
    </w:p>
    <w:p w:rsidR="00636169" w:rsidRPr="00B01E2F" w:rsidRDefault="00636169" w:rsidP="00636169">
      <w:pPr>
        <w:pStyle w:val="2"/>
        <w:rPr>
          <w:color w:val="000000" w:themeColor="text1"/>
        </w:rPr>
      </w:pPr>
      <w:bookmarkStart w:id="16" w:name="_Toc445223408"/>
      <w:bookmarkStart w:id="17" w:name="_Toc466044014"/>
      <w:r w:rsidRPr="00B01E2F">
        <w:rPr>
          <w:color w:val="000000" w:themeColor="text1"/>
        </w:rPr>
        <w:lastRenderedPageBreak/>
        <w:t>泵房</w:t>
      </w:r>
      <w:bookmarkEnd w:id="16"/>
      <w:bookmarkEnd w:id="17"/>
    </w:p>
    <w:p w:rsidR="00636169" w:rsidRPr="00B01E2F" w:rsidRDefault="007057DC" w:rsidP="00721893">
      <w:pPr>
        <w:pStyle w:val="3"/>
        <w:rPr>
          <w:rFonts w:ascii="Times New Roman" w:hAnsi="Times New Roman"/>
        </w:rPr>
      </w:pPr>
      <w:r w:rsidRPr="00B01E2F">
        <w:rPr>
          <w:rFonts w:ascii="Times New Roman" w:hAnsi="Times New Roman"/>
        </w:rPr>
        <w:t>应</w:t>
      </w:r>
      <w:r w:rsidR="00636169" w:rsidRPr="00B01E2F">
        <w:rPr>
          <w:rFonts w:ascii="Times New Roman" w:hAnsi="Times New Roman"/>
        </w:rPr>
        <w:t>根据生产运行的需要，确定水泵的开启台数，保证来水量与抽升量一致。</w:t>
      </w:r>
    </w:p>
    <w:p w:rsidR="00636169" w:rsidRPr="00B01E2F" w:rsidRDefault="00636169" w:rsidP="00636169">
      <w:pPr>
        <w:spacing w:before="0"/>
        <w:rPr>
          <w:color w:val="000000" w:themeColor="text1"/>
        </w:rPr>
      </w:pPr>
      <w:r w:rsidRPr="00B01E2F">
        <w:rPr>
          <w:color w:val="000000" w:themeColor="text1"/>
        </w:rPr>
        <w:t>【条文说明】来水量与抽升量应一致，即来水量与水泵抽升能力相匹配。应设有溢流措施，防止地下和半地下式泵房出现淹水现象，造成设备、人身伤害事故及影响生产，同时抽升量不宜持续大于来水量，使水泵处于低效能状态，损坏设备。</w:t>
      </w:r>
    </w:p>
    <w:p w:rsidR="00636169" w:rsidRPr="00B01E2F" w:rsidRDefault="007057DC" w:rsidP="00721893">
      <w:pPr>
        <w:pStyle w:val="3"/>
        <w:rPr>
          <w:rFonts w:ascii="Times New Roman" w:hAnsi="Times New Roman"/>
        </w:rPr>
      </w:pPr>
      <w:r w:rsidRPr="00B01E2F">
        <w:rPr>
          <w:rFonts w:ascii="Times New Roman" w:hAnsi="Times New Roman"/>
        </w:rPr>
        <w:t>水泵</w:t>
      </w:r>
      <w:proofErr w:type="gramStart"/>
      <w:r w:rsidRPr="00B01E2F">
        <w:rPr>
          <w:rFonts w:ascii="Times New Roman" w:hAnsi="Times New Roman"/>
        </w:rPr>
        <w:t>启停应按</w:t>
      </w:r>
      <w:proofErr w:type="gramEnd"/>
      <w:r w:rsidRPr="00B01E2F">
        <w:rPr>
          <w:rFonts w:ascii="Times New Roman" w:hAnsi="Times New Roman"/>
        </w:rPr>
        <w:t>水泵使用说明书的要求操作，不宜过于频繁</w:t>
      </w:r>
      <w:r w:rsidR="00636169" w:rsidRPr="00B01E2F">
        <w:rPr>
          <w:rFonts w:ascii="Times New Roman" w:hAnsi="Times New Roman"/>
        </w:rPr>
        <w:t>。</w:t>
      </w:r>
    </w:p>
    <w:p w:rsidR="00636169" w:rsidRPr="00B01E2F" w:rsidRDefault="00636169" w:rsidP="00636169">
      <w:pPr>
        <w:spacing w:before="0"/>
        <w:rPr>
          <w:color w:val="000000" w:themeColor="text1"/>
        </w:rPr>
      </w:pPr>
      <w:r w:rsidRPr="00B01E2F">
        <w:rPr>
          <w:color w:val="000000" w:themeColor="text1"/>
        </w:rPr>
        <w:t>【条文说明】水泵</w:t>
      </w:r>
      <w:proofErr w:type="gramStart"/>
      <w:r w:rsidR="007057DC" w:rsidRPr="00B01E2F">
        <w:rPr>
          <w:color w:val="000000" w:themeColor="text1"/>
        </w:rPr>
        <w:t>启停</w:t>
      </w:r>
      <w:r w:rsidRPr="00B01E2F">
        <w:rPr>
          <w:color w:val="000000" w:themeColor="text1"/>
        </w:rPr>
        <w:t>应按</w:t>
      </w:r>
      <w:proofErr w:type="gramEnd"/>
      <w:r w:rsidRPr="00B01E2F">
        <w:rPr>
          <w:color w:val="000000" w:themeColor="text1"/>
        </w:rPr>
        <w:t>水泵使用说明书的要求操作，</w:t>
      </w:r>
      <w:r w:rsidR="007057DC" w:rsidRPr="00B01E2F">
        <w:rPr>
          <w:color w:val="000000" w:themeColor="text1"/>
        </w:rPr>
        <w:t>不宜过于频繁，</w:t>
      </w:r>
      <w:r w:rsidRPr="00B01E2F">
        <w:rPr>
          <w:color w:val="000000" w:themeColor="text1"/>
        </w:rPr>
        <w:t>否则易损坏电机，降低电机使用寿命。</w:t>
      </w:r>
    </w:p>
    <w:p w:rsidR="00636169" w:rsidRPr="00B01E2F" w:rsidRDefault="00636169" w:rsidP="00721893">
      <w:pPr>
        <w:pStyle w:val="3"/>
        <w:rPr>
          <w:rFonts w:ascii="Times New Roman" w:hAnsi="Times New Roman"/>
        </w:rPr>
      </w:pPr>
      <w:r w:rsidRPr="00B01E2F">
        <w:rPr>
          <w:rFonts w:ascii="Times New Roman" w:hAnsi="Times New Roman"/>
        </w:rPr>
        <w:t>水泵机组每台水泵的投运次数及时间应基本均匀，</w:t>
      </w:r>
      <w:r w:rsidR="007057DC" w:rsidRPr="00B01E2F">
        <w:rPr>
          <w:rFonts w:ascii="Times New Roman" w:hAnsi="Times New Roman"/>
        </w:rPr>
        <w:t>并</w:t>
      </w:r>
      <w:r w:rsidRPr="00B01E2F">
        <w:rPr>
          <w:rFonts w:ascii="Times New Roman" w:hAnsi="Times New Roman"/>
        </w:rPr>
        <w:t>遵循先</w:t>
      </w:r>
      <w:proofErr w:type="gramStart"/>
      <w:r w:rsidRPr="00B01E2F">
        <w:rPr>
          <w:rFonts w:ascii="Times New Roman" w:hAnsi="Times New Roman"/>
        </w:rPr>
        <w:t>开先关</w:t>
      </w:r>
      <w:proofErr w:type="gramEnd"/>
      <w:r w:rsidRPr="00B01E2F">
        <w:rPr>
          <w:rFonts w:ascii="Times New Roman" w:hAnsi="Times New Roman"/>
        </w:rPr>
        <w:t>的原则。</w:t>
      </w:r>
    </w:p>
    <w:p w:rsidR="00636169" w:rsidRPr="00B01E2F" w:rsidRDefault="00636169" w:rsidP="00636169">
      <w:pPr>
        <w:spacing w:before="0"/>
        <w:rPr>
          <w:color w:val="000000" w:themeColor="text1"/>
        </w:rPr>
      </w:pPr>
      <w:r w:rsidRPr="00B01E2F">
        <w:rPr>
          <w:color w:val="000000" w:themeColor="text1"/>
        </w:rPr>
        <w:t>【条文说明】泵组内每台水泵的投运次数及时间应基本均匀。避免因</w:t>
      </w:r>
      <w:proofErr w:type="gramStart"/>
      <w:r w:rsidRPr="00B01E2F">
        <w:rPr>
          <w:color w:val="000000" w:themeColor="text1"/>
        </w:rPr>
        <w:t>某台泵长时间</w:t>
      </w:r>
      <w:proofErr w:type="gramEnd"/>
      <w:r w:rsidRPr="00B01E2F">
        <w:rPr>
          <w:color w:val="000000" w:themeColor="text1"/>
        </w:rPr>
        <w:t>不投运，其吸水口对应的集水池内区域成为死区，泥砂沉积。运行人员应结合本厂泵站的具体情况，找到泵</w:t>
      </w:r>
      <w:proofErr w:type="gramStart"/>
      <w:r w:rsidRPr="00B01E2F">
        <w:rPr>
          <w:color w:val="000000" w:themeColor="text1"/>
        </w:rPr>
        <w:t>组最佳</w:t>
      </w:r>
      <w:proofErr w:type="gramEnd"/>
      <w:r w:rsidRPr="00B01E2F">
        <w:rPr>
          <w:color w:val="000000" w:themeColor="text1"/>
        </w:rPr>
        <w:t>的运行调度方案。</w:t>
      </w:r>
    </w:p>
    <w:p w:rsidR="00636169" w:rsidRPr="00B01E2F" w:rsidRDefault="00636169" w:rsidP="00721893">
      <w:pPr>
        <w:pStyle w:val="3"/>
        <w:rPr>
          <w:rFonts w:ascii="Times New Roman" w:hAnsi="Times New Roman"/>
        </w:rPr>
      </w:pPr>
      <w:r w:rsidRPr="00B01E2F">
        <w:rPr>
          <w:rFonts w:ascii="Times New Roman" w:hAnsi="Times New Roman"/>
        </w:rPr>
        <w:t>集水池的水位应设定在最高和最低水位范围内，宜保持高水位运行。</w:t>
      </w:r>
    </w:p>
    <w:p w:rsidR="00636169" w:rsidRPr="00B01E2F" w:rsidRDefault="00636169" w:rsidP="00636169">
      <w:pPr>
        <w:spacing w:before="0"/>
        <w:rPr>
          <w:color w:val="000000" w:themeColor="text1"/>
        </w:rPr>
      </w:pPr>
      <w:r w:rsidRPr="00B01E2F">
        <w:rPr>
          <w:color w:val="000000" w:themeColor="text1"/>
        </w:rPr>
        <w:t>【条文说明】集水池的水位变化应定时观察，集水池的水位应设定在最高和最低水位范围内。在不引起来水管道</w:t>
      </w:r>
      <w:proofErr w:type="gramStart"/>
      <w:r w:rsidRPr="00B01E2F">
        <w:rPr>
          <w:color w:val="000000" w:themeColor="text1"/>
        </w:rPr>
        <w:t>雍</w:t>
      </w:r>
      <w:proofErr w:type="gramEnd"/>
      <w:r w:rsidRPr="00B01E2F">
        <w:rPr>
          <w:color w:val="000000" w:themeColor="text1"/>
        </w:rPr>
        <w:t>水的条件下，应保持集水池高水位运行。集水池高水位运行可降低水泵扬程，在保证抽升的前提下降低能耗。</w:t>
      </w:r>
    </w:p>
    <w:p w:rsidR="00636169" w:rsidRPr="00B01E2F" w:rsidRDefault="007057DC" w:rsidP="00721893">
      <w:pPr>
        <w:pStyle w:val="3"/>
        <w:rPr>
          <w:rFonts w:ascii="Times New Roman" w:hAnsi="Times New Roman"/>
        </w:rPr>
      </w:pPr>
      <w:r w:rsidRPr="00B01E2F">
        <w:rPr>
          <w:rFonts w:ascii="Times New Roman" w:hAnsi="Times New Roman"/>
        </w:rPr>
        <w:t>泵房集水池</w:t>
      </w:r>
      <w:r w:rsidR="004D036B" w:rsidRPr="00B01E2F">
        <w:rPr>
          <w:rFonts w:ascii="Times New Roman" w:hAnsi="Times New Roman"/>
        </w:rPr>
        <w:t>应</w:t>
      </w:r>
      <w:r w:rsidR="00636169" w:rsidRPr="00B01E2F">
        <w:rPr>
          <w:rFonts w:ascii="Times New Roman" w:hAnsi="Times New Roman"/>
        </w:rPr>
        <w:t>定期清理。</w:t>
      </w:r>
    </w:p>
    <w:p w:rsidR="00636169" w:rsidRPr="00B01E2F" w:rsidRDefault="00636169" w:rsidP="00636169">
      <w:pPr>
        <w:spacing w:before="0"/>
        <w:rPr>
          <w:color w:val="000000" w:themeColor="text1"/>
        </w:rPr>
      </w:pPr>
      <w:r w:rsidRPr="00B01E2F">
        <w:rPr>
          <w:color w:val="000000" w:themeColor="text1"/>
        </w:rPr>
        <w:t>【条文说明】污水进入集水池后速度放慢，一些泥砂可能会沉积下来，使有效容积减少，影响水泵工作，因此集水池要根据具体情况定期清理。清理集水池时，先停止进水，用泵排空池内存水，强制通风，同时每名检修人员在池下工作的时间不可超过</w:t>
      </w:r>
      <w:r w:rsidRPr="00B01E2F">
        <w:rPr>
          <w:color w:val="000000" w:themeColor="text1"/>
        </w:rPr>
        <w:t>30min</w:t>
      </w:r>
      <w:r w:rsidRPr="00B01E2F">
        <w:rPr>
          <w:color w:val="000000" w:themeColor="text1"/>
        </w:rPr>
        <w:t>。</w:t>
      </w:r>
    </w:p>
    <w:p w:rsidR="00D21419" w:rsidRPr="00B01E2F" w:rsidRDefault="00D21419" w:rsidP="00636169">
      <w:pPr>
        <w:spacing w:before="0"/>
        <w:rPr>
          <w:color w:val="000000" w:themeColor="text1"/>
        </w:rPr>
      </w:pPr>
    </w:p>
    <w:p w:rsidR="00636169" w:rsidRPr="00B01E2F" w:rsidRDefault="00636169" w:rsidP="00636169">
      <w:pPr>
        <w:pStyle w:val="2"/>
        <w:rPr>
          <w:color w:val="000000" w:themeColor="text1"/>
        </w:rPr>
      </w:pPr>
      <w:bookmarkStart w:id="18" w:name="_Toc445223409"/>
      <w:bookmarkStart w:id="19" w:name="_Toc466044015"/>
      <w:r w:rsidRPr="00B01E2F">
        <w:rPr>
          <w:color w:val="000000" w:themeColor="text1"/>
        </w:rPr>
        <w:lastRenderedPageBreak/>
        <w:t>沉砂池</w:t>
      </w:r>
      <w:bookmarkEnd w:id="18"/>
      <w:bookmarkEnd w:id="19"/>
    </w:p>
    <w:p w:rsidR="00636169" w:rsidRPr="00B01E2F" w:rsidRDefault="00636169" w:rsidP="00721893">
      <w:pPr>
        <w:pStyle w:val="3"/>
        <w:rPr>
          <w:rFonts w:ascii="Times New Roman" w:hAnsi="Times New Roman"/>
        </w:rPr>
      </w:pPr>
      <w:proofErr w:type="gramStart"/>
      <w:r w:rsidRPr="00B01E2F">
        <w:rPr>
          <w:rFonts w:ascii="Times New Roman" w:hAnsi="Times New Roman"/>
        </w:rPr>
        <w:t>各类沉砂</w:t>
      </w:r>
      <w:proofErr w:type="gramEnd"/>
      <w:r w:rsidRPr="00B01E2F">
        <w:rPr>
          <w:rFonts w:ascii="Times New Roman" w:hAnsi="Times New Roman"/>
        </w:rPr>
        <w:t>池均应根据</w:t>
      </w:r>
      <w:proofErr w:type="gramStart"/>
      <w:r w:rsidRPr="00B01E2F">
        <w:rPr>
          <w:rFonts w:ascii="Times New Roman" w:hAnsi="Times New Roman"/>
        </w:rPr>
        <w:t>池组设置</w:t>
      </w:r>
      <w:proofErr w:type="gramEnd"/>
      <w:r w:rsidRPr="00B01E2F">
        <w:rPr>
          <w:rFonts w:ascii="Times New Roman" w:hAnsi="Times New Roman"/>
        </w:rPr>
        <w:t>与水量变化情况合理配水，曝气沉砂池应根据水量的变化合理分配气量。</w:t>
      </w:r>
    </w:p>
    <w:p w:rsidR="00636169" w:rsidRPr="00B01E2F" w:rsidRDefault="00636169" w:rsidP="00636169">
      <w:pPr>
        <w:spacing w:before="0"/>
        <w:rPr>
          <w:color w:val="000000" w:themeColor="text1"/>
        </w:rPr>
      </w:pPr>
      <w:r w:rsidRPr="00B01E2F">
        <w:rPr>
          <w:color w:val="000000" w:themeColor="text1"/>
        </w:rPr>
        <w:t>【条文说明】操作人员应通过调节进水渠道与沉</w:t>
      </w:r>
      <w:proofErr w:type="gramStart"/>
      <w:r w:rsidRPr="00B01E2F">
        <w:rPr>
          <w:color w:val="000000" w:themeColor="text1"/>
        </w:rPr>
        <w:t>砂池间的</w:t>
      </w:r>
      <w:proofErr w:type="gramEnd"/>
      <w:r w:rsidRPr="00B01E2F">
        <w:rPr>
          <w:color w:val="000000" w:themeColor="text1"/>
        </w:rPr>
        <w:t>进水闸阀，</w:t>
      </w:r>
      <w:proofErr w:type="gramStart"/>
      <w:r w:rsidRPr="00B01E2F">
        <w:rPr>
          <w:color w:val="000000" w:themeColor="text1"/>
        </w:rPr>
        <w:t>使沉砂</w:t>
      </w:r>
      <w:proofErr w:type="gramEnd"/>
      <w:r w:rsidRPr="00B01E2F">
        <w:rPr>
          <w:color w:val="000000" w:themeColor="text1"/>
        </w:rPr>
        <w:t>池配水均匀，按设计流速和停留时间运行，充分发挥沉砂池的沉砂作用。应经常巡查沉砂池的运行状况，及时调整入流污水量和空气量，使每一格（池）沉砂池的工作状况（液位、水量、气量、排砂次数）相同。</w:t>
      </w:r>
    </w:p>
    <w:p w:rsidR="00636169" w:rsidRPr="00B01E2F" w:rsidRDefault="00636169" w:rsidP="00721893">
      <w:pPr>
        <w:pStyle w:val="3"/>
        <w:rPr>
          <w:rFonts w:ascii="Times New Roman" w:hAnsi="Times New Roman"/>
        </w:rPr>
      </w:pPr>
      <w:r w:rsidRPr="00B01E2F">
        <w:rPr>
          <w:rFonts w:ascii="Times New Roman" w:hAnsi="Times New Roman"/>
        </w:rPr>
        <w:t>根据不同沉砂池的工艺特点、污水中含砂量及含砂量的变化情况合理排砂。</w:t>
      </w:r>
    </w:p>
    <w:p w:rsidR="00636169" w:rsidRPr="00B01E2F" w:rsidRDefault="00636169" w:rsidP="00636169">
      <w:pPr>
        <w:spacing w:before="0"/>
        <w:rPr>
          <w:color w:val="000000" w:themeColor="text1"/>
        </w:rPr>
      </w:pPr>
      <w:r w:rsidRPr="00B01E2F">
        <w:rPr>
          <w:color w:val="000000" w:themeColor="text1"/>
        </w:rPr>
        <w:t>【条文说明】应根据沉砂池工艺特点、污水中含砂量及含砂量变化情况，设定排砂时间和排砂时间间隔，合理安排排砂次数，保证及时排砂。排砂设备由于故障或其他原因停止排砂一段时间后，不能直接启动，应先检查</w:t>
      </w:r>
      <w:proofErr w:type="gramStart"/>
      <w:r w:rsidRPr="00B01E2F">
        <w:rPr>
          <w:color w:val="000000" w:themeColor="text1"/>
        </w:rPr>
        <w:t>池底积砂槽内</w:t>
      </w:r>
      <w:proofErr w:type="gramEnd"/>
      <w:r w:rsidRPr="00B01E2F">
        <w:rPr>
          <w:color w:val="000000" w:themeColor="text1"/>
        </w:rPr>
        <w:t>的砂量，以免由于过载而损坏设备。</w:t>
      </w:r>
    </w:p>
    <w:p w:rsidR="00636169" w:rsidRPr="00B01E2F" w:rsidRDefault="00636169" w:rsidP="00721893">
      <w:pPr>
        <w:pStyle w:val="3"/>
        <w:rPr>
          <w:rFonts w:ascii="Times New Roman" w:hAnsi="Times New Roman"/>
        </w:rPr>
      </w:pPr>
      <w:r w:rsidRPr="00B01E2F">
        <w:rPr>
          <w:rFonts w:ascii="Times New Roman" w:hAnsi="Times New Roman"/>
        </w:rPr>
        <w:t>定期测量沉砂颗粒的粒径和有机物含量，记录每天的排砂量和曝气量。</w:t>
      </w:r>
    </w:p>
    <w:p w:rsidR="00636169" w:rsidRPr="00B01E2F" w:rsidRDefault="00636169" w:rsidP="00636169">
      <w:pPr>
        <w:spacing w:before="0"/>
        <w:rPr>
          <w:color w:val="000000" w:themeColor="text1"/>
        </w:rPr>
      </w:pPr>
      <w:r w:rsidRPr="00B01E2F">
        <w:rPr>
          <w:color w:val="000000" w:themeColor="text1"/>
        </w:rPr>
        <w:t>【条文说明】定期测定沉砂池和</w:t>
      </w:r>
      <w:proofErr w:type="gramStart"/>
      <w:r w:rsidRPr="00B01E2F">
        <w:rPr>
          <w:color w:val="000000" w:themeColor="text1"/>
        </w:rPr>
        <w:t>洗砂设备</w:t>
      </w:r>
      <w:proofErr w:type="gramEnd"/>
      <w:r w:rsidRPr="00B01E2F">
        <w:rPr>
          <w:color w:val="000000" w:themeColor="text1"/>
        </w:rPr>
        <w:t>排砂的粒径、有机物含量并记录每天的除砂量，曝气沉砂池还应准确记录每天的曝气量。根据以上测量数据，</w:t>
      </w:r>
      <w:proofErr w:type="gramStart"/>
      <w:r w:rsidRPr="00B01E2F">
        <w:rPr>
          <w:color w:val="000000" w:themeColor="text1"/>
        </w:rPr>
        <w:t>可以对沉砂</w:t>
      </w:r>
      <w:proofErr w:type="gramEnd"/>
      <w:r w:rsidRPr="00B01E2F">
        <w:rPr>
          <w:color w:val="000000" w:themeColor="text1"/>
        </w:rPr>
        <w:t>池的除砂效果和</w:t>
      </w:r>
      <w:proofErr w:type="gramStart"/>
      <w:r w:rsidRPr="00B01E2F">
        <w:rPr>
          <w:color w:val="000000" w:themeColor="text1"/>
        </w:rPr>
        <w:t>洗砂设备的洗砂效果</w:t>
      </w:r>
      <w:proofErr w:type="gramEnd"/>
      <w:r w:rsidRPr="00B01E2F">
        <w:rPr>
          <w:color w:val="000000" w:themeColor="text1"/>
        </w:rPr>
        <w:t>做出评价，及时反馈到运行调度中。</w:t>
      </w:r>
    </w:p>
    <w:p w:rsidR="00636169" w:rsidRPr="00B01E2F" w:rsidRDefault="00636169" w:rsidP="00721893">
      <w:pPr>
        <w:pStyle w:val="3"/>
        <w:rPr>
          <w:rFonts w:ascii="Times New Roman" w:hAnsi="Times New Roman"/>
        </w:rPr>
      </w:pPr>
      <w:r w:rsidRPr="00B01E2F">
        <w:rPr>
          <w:rFonts w:ascii="Times New Roman" w:hAnsi="Times New Roman"/>
        </w:rPr>
        <w:t>各</w:t>
      </w:r>
      <w:proofErr w:type="gramStart"/>
      <w:r w:rsidRPr="00B01E2F">
        <w:rPr>
          <w:rFonts w:ascii="Times New Roman" w:hAnsi="Times New Roman"/>
        </w:rPr>
        <w:t>类沉砂池正常</w:t>
      </w:r>
      <w:proofErr w:type="gramEnd"/>
      <w:r w:rsidRPr="00B01E2F">
        <w:rPr>
          <w:rFonts w:ascii="Times New Roman" w:hAnsi="Times New Roman"/>
        </w:rPr>
        <w:t>运行参数应符合表</w:t>
      </w:r>
      <w:r w:rsidRPr="00B01E2F">
        <w:rPr>
          <w:rFonts w:ascii="Times New Roman" w:hAnsi="Times New Roman"/>
        </w:rPr>
        <w:t>4-4-</w:t>
      </w:r>
      <w:r w:rsidR="00E91432" w:rsidRPr="00B01E2F">
        <w:rPr>
          <w:rFonts w:ascii="Times New Roman" w:hAnsi="Times New Roman"/>
        </w:rPr>
        <w:t>4</w:t>
      </w:r>
      <w:r w:rsidRPr="00B01E2F">
        <w:rPr>
          <w:rFonts w:ascii="Times New Roman" w:hAnsi="Times New Roman"/>
        </w:rPr>
        <w:t>的规定。</w:t>
      </w:r>
    </w:p>
    <w:p w:rsidR="00636169" w:rsidRPr="00B01E2F" w:rsidRDefault="00636169" w:rsidP="00636169">
      <w:pPr>
        <w:ind w:firstLine="480"/>
        <w:jc w:val="center"/>
        <w:rPr>
          <w:rFonts w:eastAsia="黑体"/>
          <w:color w:val="000000" w:themeColor="text1"/>
          <w:sz w:val="22"/>
        </w:rPr>
      </w:pPr>
      <w:r w:rsidRPr="00B01E2F">
        <w:rPr>
          <w:rFonts w:eastAsia="黑体"/>
          <w:color w:val="000000" w:themeColor="text1"/>
          <w:sz w:val="22"/>
        </w:rPr>
        <w:t>表</w:t>
      </w:r>
      <w:r w:rsidRPr="00B01E2F">
        <w:rPr>
          <w:rFonts w:eastAsia="黑体"/>
          <w:color w:val="000000" w:themeColor="text1"/>
          <w:sz w:val="22"/>
        </w:rPr>
        <w:t>4-4-</w:t>
      </w:r>
      <w:r w:rsidR="00E91432" w:rsidRPr="00B01E2F">
        <w:rPr>
          <w:rFonts w:eastAsia="黑体"/>
          <w:color w:val="000000" w:themeColor="text1"/>
          <w:sz w:val="22"/>
        </w:rPr>
        <w:t xml:space="preserve">4 </w:t>
      </w:r>
      <w:r w:rsidRPr="00B01E2F">
        <w:rPr>
          <w:rFonts w:eastAsia="黑体"/>
          <w:color w:val="000000" w:themeColor="text1"/>
          <w:sz w:val="22"/>
        </w:rPr>
        <w:t>各</w:t>
      </w:r>
      <w:proofErr w:type="gramStart"/>
      <w:r w:rsidRPr="00B01E2F">
        <w:rPr>
          <w:rFonts w:eastAsia="黑体"/>
          <w:color w:val="000000" w:themeColor="text1"/>
          <w:sz w:val="22"/>
        </w:rPr>
        <w:t>类沉砂池正常</w:t>
      </w:r>
      <w:proofErr w:type="gramEnd"/>
      <w:r w:rsidRPr="00B01E2F">
        <w:rPr>
          <w:rFonts w:eastAsia="黑体"/>
          <w:color w:val="000000" w:themeColor="text1"/>
          <w:sz w:val="22"/>
        </w:rPr>
        <w:t>运行参数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91"/>
        <w:gridCol w:w="1763"/>
        <w:gridCol w:w="2912"/>
        <w:gridCol w:w="1756"/>
      </w:tblGrid>
      <w:tr w:rsidR="009C53B6" w:rsidRPr="00B01E2F" w:rsidTr="009C53B6">
        <w:trPr>
          <w:trHeight w:val="397"/>
        </w:trPr>
        <w:tc>
          <w:tcPr>
            <w:tcW w:w="2091" w:type="dxa"/>
            <w:tcBorders>
              <w:top w:val="single" w:sz="4" w:space="0" w:color="auto"/>
              <w:left w:val="single" w:sz="4" w:space="0" w:color="auto"/>
              <w:bottom w:val="single" w:sz="4" w:space="0" w:color="auto"/>
              <w:right w:val="single" w:sz="4" w:space="0" w:color="auto"/>
            </w:tcBorders>
            <w:vAlign w:val="center"/>
          </w:tcPr>
          <w:p w:rsidR="00636169" w:rsidRPr="00B01E2F" w:rsidRDefault="00636169" w:rsidP="009C53B6">
            <w:pPr>
              <w:spacing w:before="0" w:after="0" w:line="240" w:lineRule="auto"/>
              <w:jc w:val="center"/>
              <w:rPr>
                <w:color w:val="000000" w:themeColor="text1"/>
                <w:sz w:val="21"/>
                <w:szCs w:val="21"/>
              </w:rPr>
            </w:pPr>
            <w:proofErr w:type="gramStart"/>
            <w:r w:rsidRPr="00B01E2F">
              <w:rPr>
                <w:color w:val="000000" w:themeColor="text1"/>
                <w:sz w:val="21"/>
                <w:szCs w:val="21"/>
              </w:rPr>
              <w:t>池型</w:t>
            </w:r>
            <w:proofErr w:type="gramEnd"/>
          </w:p>
        </w:tc>
        <w:tc>
          <w:tcPr>
            <w:tcW w:w="1763" w:type="dxa"/>
            <w:tcBorders>
              <w:top w:val="single" w:sz="4" w:space="0" w:color="auto"/>
              <w:left w:val="single" w:sz="4" w:space="0" w:color="auto"/>
              <w:bottom w:val="single" w:sz="4" w:space="0" w:color="auto"/>
              <w:right w:val="single" w:sz="4" w:space="0" w:color="auto"/>
            </w:tcBorders>
            <w:vAlign w:val="center"/>
          </w:tcPr>
          <w:p w:rsidR="00636169" w:rsidRPr="00B01E2F" w:rsidRDefault="00636169" w:rsidP="009C53B6">
            <w:pPr>
              <w:spacing w:before="0" w:after="0" w:line="240" w:lineRule="auto"/>
              <w:jc w:val="center"/>
              <w:rPr>
                <w:color w:val="000000" w:themeColor="text1"/>
                <w:sz w:val="21"/>
                <w:szCs w:val="21"/>
              </w:rPr>
            </w:pPr>
            <w:r w:rsidRPr="00B01E2F">
              <w:rPr>
                <w:color w:val="000000" w:themeColor="text1"/>
                <w:sz w:val="21"/>
                <w:szCs w:val="21"/>
              </w:rPr>
              <w:t>停留时间（</w:t>
            </w:r>
            <w:r w:rsidRPr="00B01E2F">
              <w:rPr>
                <w:color w:val="000000" w:themeColor="text1"/>
                <w:sz w:val="21"/>
                <w:szCs w:val="21"/>
              </w:rPr>
              <w:t>s</w:t>
            </w:r>
            <w:r w:rsidRPr="00B01E2F">
              <w:rPr>
                <w:color w:val="000000" w:themeColor="text1"/>
                <w:sz w:val="21"/>
                <w:szCs w:val="21"/>
              </w:rPr>
              <w:t>）</w:t>
            </w:r>
          </w:p>
        </w:tc>
        <w:tc>
          <w:tcPr>
            <w:tcW w:w="2912" w:type="dxa"/>
            <w:tcBorders>
              <w:top w:val="single" w:sz="4" w:space="0" w:color="auto"/>
              <w:left w:val="single" w:sz="4" w:space="0" w:color="auto"/>
              <w:bottom w:val="single" w:sz="4" w:space="0" w:color="auto"/>
              <w:right w:val="single" w:sz="4" w:space="0" w:color="auto"/>
            </w:tcBorders>
            <w:vAlign w:val="center"/>
          </w:tcPr>
          <w:p w:rsidR="00636169" w:rsidRPr="00B01E2F" w:rsidRDefault="00636169" w:rsidP="009C53B6">
            <w:pPr>
              <w:spacing w:before="0" w:after="0" w:line="240" w:lineRule="auto"/>
              <w:jc w:val="center"/>
              <w:rPr>
                <w:color w:val="000000" w:themeColor="text1"/>
                <w:sz w:val="21"/>
                <w:szCs w:val="21"/>
              </w:rPr>
            </w:pPr>
            <w:r w:rsidRPr="00B01E2F">
              <w:rPr>
                <w:color w:val="000000" w:themeColor="text1"/>
                <w:sz w:val="21"/>
                <w:szCs w:val="21"/>
              </w:rPr>
              <w:t>流速（</w:t>
            </w:r>
            <w:r w:rsidRPr="00B01E2F">
              <w:rPr>
                <w:color w:val="000000" w:themeColor="text1"/>
                <w:sz w:val="21"/>
                <w:szCs w:val="21"/>
              </w:rPr>
              <w:t>m/s</w:t>
            </w:r>
            <w:r w:rsidRPr="00B01E2F">
              <w:rPr>
                <w:color w:val="000000" w:themeColor="text1"/>
                <w:sz w:val="21"/>
                <w:szCs w:val="21"/>
              </w:rPr>
              <w:t>）</w:t>
            </w:r>
          </w:p>
        </w:tc>
        <w:tc>
          <w:tcPr>
            <w:tcW w:w="1756" w:type="dxa"/>
            <w:tcBorders>
              <w:top w:val="single" w:sz="4" w:space="0" w:color="auto"/>
              <w:left w:val="single" w:sz="4" w:space="0" w:color="auto"/>
              <w:bottom w:val="single" w:sz="4" w:space="0" w:color="auto"/>
              <w:right w:val="single" w:sz="4" w:space="0" w:color="auto"/>
            </w:tcBorders>
            <w:vAlign w:val="center"/>
          </w:tcPr>
          <w:p w:rsidR="00636169" w:rsidRPr="00B01E2F" w:rsidRDefault="00636169" w:rsidP="009C53B6">
            <w:pPr>
              <w:spacing w:before="0" w:after="0" w:line="240" w:lineRule="auto"/>
              <w:jc w:val="center"/>
              <w:rPr>
                <w:color w:val="000000" w:themeColor="text1"/>
                <w:sz w:val="21"/>
                <w:szCs w:val="21"/>
              </w:rPr>
            </w:pPr>
            <w:r w:rsidRPr="00B01E2F">
              <w:rPr>
                <w:color w:val="000000" w:themeColor="text1"/>
                <w:sz w:val="21"/>
                <w:szCs w:val="21"/>
              </w:rPr>
              <w:t>曝气强度</w:t>
            </w:r>
          </w:p>
          <w:p w:rsidR="00636169" w:rsidRPr="00B01E2F" w:rsidRDefault="00636169" w:rsidP="009C53B6">
            <w:pPr>
              <w:spacing w:before="0" w:after="0" w:line="240" w:lineRule="auto"/>
              <w:jc w:val="center"/>
              <w:rPr>
                <w:color w:val="000000" w:themeColor="text1"/>
                <w:sz w:val="21"/>
                <w:szCs w:val="21"/>
              </w:rPr>
            </w:pPr>
            <w:r w:rsidRPr="00B01E2F">
              <w:rPr>
                <w:color w:val="000000" w:themeColor="text1"/>
                <w:sz w:val="21"/>
                <w:szCs w:val="21"/>
              </w:rPr>
              <w:t>（</w:t>
            </w:r>
            <w:r w:rsidRPr="00B01E2F">
              <w:rPr>
                <w:color w:val="000000" w:themeColor="text1"/>
                <w:sz w:val="21"/>
                <w:szCs w:val="21"/>
              </w:rPr>
              <w:t>m</w:t>
            </w:r>
            <w:r w:rsidRPr="00B01E2F">
              <w:rPr>
                <w:color w:val="000000" w:themeColor="text1"/>
                <w:sz w:val="21"/>
                <w:szCs w:val="21"/>
                <w:vertAlign w:val="superscript"/>
              </w:rPr>
              <w:t>3</w:t>
            </w:r>
            <w:r w:rsidRPr="00B01E2F">
              <w:rPr>
                <w:color w:val="000000" w:themeColor="text1"/>
                <w:sz w:val="21"/>
                <w:szCs w:val="21"/>
              </w:rPr>
              <w:t>气</w:t>
            </w:r>
            <w:r w:rsidRPr="00B01E2F">
              <w:rPr>
                <w:color w:val="000000" w:themeColor="text1"/>
                <w:sz w:val="21"/>
                <w:szCs w:val="21"/>
              </w:rPr>
              <w:t>/m</w:t>
            </w:r>
            <w:r w:rsidRPr="00B01E2F">
              <w:rPr>
                <w:color w:val="000000" w:themeColor="text1"/>
                <w:sz w:val="21"/>
                <w:szCs w:val="21"/>
                <w:vertAlign w:val="superscript"/>
              </w:rPr>
              <w:t>3</w:t>
            </w:r>
            <w:r w:rsidRPr="00B01E2F">
              <w:rPr>
                <w:color w:val="000000" w:themeColor="text1"/>
                <w:sz w:val="21"/>
                <w:szCs w:val="21"/>
              </w:rPr>
              <w:t>水）</w:t>
            </w:r>
          </w:p>
        </w:tc>
      </w:tr>
      <w:tr w:rsidR="009C53B6" w:rsidRPr="00B01E2F" w:rsidTr="009C53B6">
        <w:trPr>
          <w:trHeight w:val="397"/>
        </w:trPr>
        <w:tc>
          <w:tcPr>
            <w:tcW w:w="2091" w:type="dxa"/>
            <w:tcBorders>
              <w:top w:val="single" w:sz="4" w:space="0" w:color="auto"/>
              <w:left w:val="single" w:sz="4" w:space="0" w:color="auto"/>
              <w:bottom w:val="single" w:sz="4" w:space="0" w:color="auto"/>
              <w:right w:val="single" w:sz="4" w:space="0" w:color="auto"/>
            </w:tcBorders>
            <w:vAlign w:val="center"/>
          </w:tcPr>
          <w:p w:rsidR="00636169" w:rsidRPr="00B01E2F" w:rsidRDefault="00636169" w:rsidP="009C53B6">
            <w:pPr>
              <w:spacing w:before="0" w:after="0" w:line="240" w:lineRule="auto"/>
              <w:jc w:val="center"/>
              <w:rPr>
                <w:color w:val="000000" w:themeColor="text1"/>
                <w:sz w:val="21"/>
                <w:szCs w:val="21"/>
              </w:rPr>
            </w:pPr>
            <w:r w:rsidRPr="00B01E2F">
              <w:rPr>
                <w:color w:val="000000" w:themeColor="text1"/>
                <w:sz w:val="21"/>
                <w:szCs w:val="21"/>
              </w:rPr>
              <w:t>平流式沉砂池</w:t>
            </w:r>
          </w:p>
        </w:tc>
        <w:tc>
          <w:tcPr>
            <w:tcW w:w="1763" w:type="dxa"/>
            <w:tcBorders>
              <w:top w:val="single" w:sz="4" w:space="0" w:color="auto"/>
              <w:left w:val="single" w:sz="4" w:space="0" w:color="auto"/>
              <w:bottom w:val="single" w:sz="4" w:space="0" w:color="auto"/>
              <w:right w:val="single" w:sz="4" w:space="0" w:color="auto"/>
            </w:tcBorders>
            <w:vAlign w:val="center"/>
          </w:tcPr>
          <w:p w:rsidR="00636169" w:rsidRPr="00B01E2F" w:rsidRDefault="00636169" w:rsidP="009C53B6">
            <w:pPr>
              <w:spacing w:before="0" w:after="0" w:line="240" w:lineRule="auto"/>
              <w:jc w:val="center"/>
              <w:rPr>
                <w:color w:val="000000" w:themeColor="text1"/>
                <w:sz w:val="21"/>
                <w:szCs w:val="21"/>
              </w:rPr>
            </w:pPr>
            <w:r w:rsidRPr="00B01E2F">
              <w:rPr>
                <w:color w:val="000000" w:themeColor="text1"/>
                <w:sz w:val="21"/>
                <w:szCs w:val="21"/>
              </w:rPr>
              <w:t>30</w:t>
            </w:r>
            <w:r w:rsidRPr="00B01E2F">
              <w:rPr>
                <w:color w:val="000000" w:themeColor="text1"/>
                <w:sz w:val="21"/>
                <w:szCs w:val="21"/>
              </w:rPr>
              <w:t>～</w:t>
            </w:r>
            <w:r w:rsidRPr="00B01E2F">
              <w:rPr>
                <w:color w:val="000000" w:themeColor="text1"/>
                <w:sz w:val="21"/>
                <w:szCs w:val="21"/>
              </w:rPr>
              <w:t>60</w:t>
            </w:r>
          </w:p>
        </w:tc>
        <w:tc>
          <w:tcPr>
            <w:tcW w:w="2912" w:type="dxa"/>
            <w:tcBorders>
              <w:top w:val="single" w:sz="4" w:space="0" w:color="auto"/>
              <w:left w:val="single" w:sz="4" w:space="0" w:color="auto"/>
              <w:bottom w:val="single" w:sz="4" w:space="0" w:color="auto"/>
              <w:right w:val="single" w:sz="4" w:space="0" w:color="auto"/>
            </w:tcBorders>
            <w:vAlign w:val="center"/>
          </w:tcPr>
          <w:p w:rsidR="00636169" w:rsidRPr="00B01E2F" w:rsidRDefault="00636169" w:rsidP="009C53B6">
            <w:pPr>
              <w:spacing w:before="0" w:after="0" w:line="240" w:lineRule="auto"/>
              <w:jc w:val="center"/>
              <w:rPr>
                <w:color w:val="000000" w:themeColor="text1"/>
                <w:sz w:val="21"/>
                <w:szCs w:val="21"/>
              </w:rPr>
            </w:pPr>
            <w:r w:rsidRPr="00B01E2F">
              <w:rPr>
                <w:color w:val="000000" w:themeColor="text1"/>
                <w:sz w:val="21"/>
                <w:szCs w:val="21"/>
              </w:rPr>
              <w:t>0.15</w:t>
            </w:r>
            <w:r w:rsidRPr="00B01E2F">
              <w:rPr>
                <w:color w:val="000000" w:themeColor="text1"/>
                <w:sz w:val="21"/>
                <w:szCs w:val="21"/>
              </w:rPr>
              <w:t>～</w:t>
            </w:r>
            <w:r w:rsidRPr="00B01E2F">
              <w:rPr>
                <w:color w:val="000000" w:themeColor="text1"/>
                <w:sz w:val="21"/>
                <w:szCs w:val="21"/>
              </w:rPr>
              <w:t>0.3</w:t>
            </w:r>
          </w:p>
        </w:tc>
        <w:tc>
          <w:tcPr>
            <w:tcW w:w="1756" w:type="dxa"/>
            <w:tcBorders>
              <w:top w:val="single" w:sz="4" w:space="0" w:color="auto"/>
              <w:left w:val="single" w:sz="4" w:space="0" w:color="auto"/>
              <w:bottom w:val="single" w:sz="4" w:space="0" w:color="auto"/>
              <w:right w:val="single" w:sz="4" w:space="0" w:color="auto"/>
            </w:tcBorders>
            <w:vAlign w:val="center"/>
          </w:tcPr>
          <w:p w:rsidR="00636169" w:rsidRPr="00B01E2F" w:rsidRDefault="00636169" w:rsidP="009C53B6">
            <w:pPr>
              <w:spacing w:before="0" w:after="0" w:line="240" w:lineRule="auto"/>
              <w:jc w:val="center"/>
              <w:rPr>
                <w:color w:val="000000" w:themeColor="text1"/>
                <w:sz w:val="21"/>
                <w:szCs w:val="21"/>
              </w:rPr>
            </w:pPr>
            <w:r w:rsidRPr="00B01E2F">
              <w:rPr>
                <w:color w:val="000000" w:themeColor="text1"/>
                <w:sz w:val="21"/>
                <w:szCs w:val="21"/>
              </w:rPr>
              <w:t>—</w:t>
            </w:r>
          </w:p>
        </w:tc>
      </w:tr>
      <w:tr w:rsidR="009C53B6" w:rsidRPr="00B01E2F" w:rsidTr="009C53B6">
        <w:trPr>
          <w:trHeight w:val="397"/>
        </w:trPr>
        <w:tc>
          <w:tcPr>
            <w:tcW w:w="2091" w:type="dxa"/>
            <w:tcBorders>
              <w:top w:val="single" w:sz="4" w:space="0" w:color="auto"/>
              <w:left w:val="single" w:sz="4" w:space="0" w:color="auto"/>
              <w:bottom w:val="single" w:sz="4" w:space="0" w:color="auto"/>
              <w:right w:val="single" w:sz="4" w:space="0" w:color="auto"/>
            </w:tcBorders>
            <w:vAlign w:val="center"/>
          </w:tcPr>
          <w:p w:rsidR="00636169" w:rsidRPr="00B01E2F" w:rsidRDefault="00636169" w:rsidP="009C53B6">
            <w:pPr>
              <w:spacing w:before="0" w:after="0" w:line="240" w:lineRule="auto"/>
              <w:jc w:val="center"/>
              <w:rPr>
                <w:color w:val="000000" w:themeColor="text1"/>
                <w:sz w:val="21"/>
                <w:szCs w:val="21"/>
              </w:rPr>
            </w:pPr>
            <w:proofErr w:type="gramStart"/>
            <w:r w:rsidRPr="00B01E2F">
              <w:rPr>
                <w:color w:val="000000" w:themeColor="text1"/>
                <w:sz w:val="21"/>
                <w:szCs w:val="21"/>
              </w:rPr>
              <w:t>竖</w:t>
            </w:r>
            <w:proofErr w:type="gramEnd"/>
            <w:r w:rsidRPr="00B01E2F">
              <w:rPr>
                <w:color w:val="000000" w:themeColor="text1"/>
                <w:sz w:val="21"/>
                <w:szCs w:val="21"/>
              </w:rPr>
              <w:t>流式沉砂池</w:t>
            </w:r>
          </w:p>
        </w:tc>
        <w:tc>
          <w:tcPr>
            <w:tcW w:w="1763" w:type="dxa"/>
            <w:tcBorders>
              <w:top w:val="single" w:sz="4" w:space="0" w:color="auto"/>
              <w:left w:val="single" w:sz="4" w:space="0" w:color="auto"/>
              <w:bottom w:val="single" w:sz="4" w:space="0" w:color="auto"/>
              <w:right w:val="single" w:sz="4" w:space="0" w:color="auto"/>
            </w:tcBorders>
            <w:vAlign w:val="center"/>
          </w:tcPr>
          <w:p w:rsidR="00636169" w:rsidRPr="00B01E2F" w:rsidRDefault="00636169" w:rsidP="009C53B6">
            <w:pPr>
              <w:spacing w:before="0" w:after="0" w:line="240" w:lineRule="auto"/>
              <w:jc w:val="center"/>
              <w:rPr>
                <w:color w:val="000000" w:themeColor="text1"/>
                <w:sz w:val="21"/>
                <w:szCs w:val="21"/>
              </w:rPr>
            </w:pPr>
            <w:r w:rsidRPr="00B01E2F">
              <w:rPr>
                <w:color w:val="000000" w:themeColor="text1"/>
                <w:sz w:val="21"/>
                <w:szCs w:val="21"/>
              </w:rPr>
              <w:t>30</w:t>
            </w:r>
            <w:r w:rsidRPr="00B01E2F">
              <w:rPr>
                <w:color w:val="000000" w:themeColor="text1"/>
                <w:sz w:val="21"/>
                <w:szCs w:val="21"/>
              </w:rPr>
              <w:t>～</w:t>
            </w:r>
            <w:r w:rsidRPr="00B01E2F">
              <w:rPr>
                <w:color w:val="000000" w:themeColor="text1"/>
                <w:sz w:val="21"/>
                <w:szCs w:val="21"/>
              </w:rPr>
              <w:t>60</w:t>
            </w:r>
          </w:p>
        </w:tc>
        <w:tc>
          <w:tcPr>
            <w:tcW w:w="2912" w:type="dxa"/>
            <w:tcBorders>
              <w:top w:val="single" w:sz="4" w:space="0" w:color="auto"/>
              <w:left w:val="single" w:sz="4" w:space="0" w:color="auto"/>
              <w:bottom w:val="single" w:sz="4" w:space="0" w:color="auto"/>
              <w:right w:val="single" w:sz="4" w:space="0" w:color="auto"/>
            </w:tcBorders>
            <w:vAlign w:val="center"/>
          </w:tcPr>
          <w:p w:rsidR="00636169" w:rsidRPr="00B01E2F" w:rsidRDefault="00636169" w:rsidP="009C53B6">
            <w:pPr>
              <w:spacing w:before="0" w:after="0" w:line="240" w:lineRule="auto"/>
              <w:jc w:val="center"/>
              <w:rPr>
                <w:color w:val="000000" w:themeColor="text1"/>
                <w:sz w:val="21"/>
                <w:szCs w:val="21"/>
              </w:rPr>
            </w:pPr>
            <w:r w:rsidRPr="00B01E2F">
              <w:rPr>
                <w:color w:val="000000" w:themeColor="text1"/>
                <w:sz w:val="21"/>
                <w:szCs w:val="21"/>
              </w:rPr>
              <w:t>0.02</w:t>
            </w:r>
            <w:r w:rsidRPr="00B01E2F">
              <w:rPr>
                <w:color w:val="000000" w:themeColor="text1"/>
                <w:sz w:val="21"/>
                <w:szCs w:val="21"/>
              </w:rPr>
              <w:t>～</w:t>
            </w:r>
            <w:r w:rsidRPr="00B01E2F">
              <w:rPr>
                <w:color w:val="000000" w:themeColor="text1"/>
                <w:sz w:val="21"/>
                <w:szCs w:val="21"/>
              </w:rPr>
              <w:t>0.1</w:t>
            </w:r>
          </w:p>
        </w:tc>
        <w:tc>
          <w:tcPr>
            <w:tcW w:w="1756" w:type="dxa"/>
            <w:tcBorders>
              <w:top w:val="single" w:sz="4" w:space="0" w:color="auto"/>
              <w:left w:val="single" w:sz="4" w:space="0" w:color="auto"/>
              <w:bottom w:val="single" w:sz="4" w:space="0" w:color="auto"/>
              <w:right w:val="single" w:sz="4" w:space="0" w:color="auto"/>
            </w:tcBorders>
            <w:vAlign w:val="center"/>
          </w:tcPr>
          <w:p w:rsidR="00636169" w:rsidRPr="00B01E2F" w:rsidRDefault="00636169" w:rsidP="009C53B6">
            <w:pPr>
              <w:spacing w:before="0" w:after="0" w:line="240" w:lineRule="auto"/>
              <w:jc w:val="center"/>
              <w:rPr>
                <w:color w:val="000000" w:themeColor="text1"/>
                <w:sz w:val="21"/>
                <w:szCs w:val="21"/>
              </w:rPr>
            </w:pPr>
            <w:r w:rsidRPr="00B01E2F">
              <w:rPr>
                <w:color w:val="000000" w:themeColor="text1"/>
                <w:sz w:val="21"/>
                <w:szCs w:val="21"/>
              </w:rPr>
              <w:t>—</w:t>
            </w:r>
          </w:p>
        </w:tc>
      </w:tr>
      <w:tr w:rsidR="009C53B6" w:rsidRPr="00B01E2F" w:rsidTr="009C53B6">
        <w:trPr>
          <w:trHeight w:val="397"/>
        </w:trPr>
        <w:tc>
          <w:tcPr>
            <w:tcW w:w="2091" w:type="dxa"/>
            <w:tcBorders>
              <w:top w:val="single" w:sz="4" w:space="0" w:color="auto"/>
              <w:left w:val="single" w:sz="4" w:space="0" w:color="auto"/>
              <w:bottom w:val="single" w:sz="4" w:space="0" w:color="auto"/>
              <w:right w:val="single" w:sz="4" w:space="0" w:color="auto"/>
            </w:tcBorders>
            <w:vAlign w:val="center"/>
          </w:tcPr>
          <w:p w:rsidR="00636169" w:rsidRPr="00B01E2F" w:rsidRDefault="00636169" w:rsidP="009C53B6">
            <w:pPr>
              <w:spacing w:before="0" w:after="0" w:line="240" w:lineRule="auto"/>
              <w:jc w:val="center"/>
              <w:rPr>
                <w:color w:val="000000" w:themeColor="text1"/>
                <w:sz w:val="21"/>
                <w:szCs w:val="21"/>
              </w:rPr>
            </w:pPr>
            <w:r w:rsidRPr="00B01E2F">
              <w:rPr>
                <w:color w:val="000000" w:themeColor="text1"/>
                <w:sz w:val="21"/>
                <w:szCs w:val="21"/>
              </w:rPr>
              <w:t>曝气式沉砂池</w:t>
            </w:r>
          </w:p>
        </w:tc>
        <w:tc>
          <w:tcPr>
            <w:tcW w:w="1763" w:type="dxa"/>
            <w:tcBorders>
              <w:top w:val="single" w:sz="4" w:space="0" w:color="auto"/>
              <w:left w:val="single" w:sz="4" w:space="0" w:color="auto"/>
              <w:bottom w:val="single" w:sz="4" w:space="0" w:color="auto"/>
              <w:right w:val="single" w:sz="4" w:space="0" w:color="auto"/>
            </w:tcBorders>
            <w:vAlign w:val="center"/>
          </w:tcPr>
          <w:p w:rsidR="00636169" w:rsidRPr="00B01E2F" w:rsidRDefault="00636169" w:rsidP="009C53B6">
            <w:pPr>
              <w:spacing w:before="0" w:after="0" w:line="240" w:lineRule="auto"/>
              <w:jc w:val="center"/>
              <w:rPr>
                <w:color w:val="000000" w:themeColor="text1"/>
                <w:sz w:val="21"/>
                <w:szCs w:val="21"/>
              </w:rPr>
            </w:pPr>
            <w:r w:rsidRPr="00B01E2F">
              <w:rPr>
                <w:color w:val="000000" w:themeColor="text1"/>
                <w:sz w:val="21"/>
                <w:szCs w:val="21"/>
              </w:rPr>
              <w:t>120</w:t>
            </w:r>
            <w:r w:rsidRPr="00B01E2F">
              <w:rPr>
                <w:color w:val="000000" w:themeColor="text1"/>
                <w:sz w:val="21"/>
                <w:szCs w:val="21"/>
              </w:rPr>
              <w:t>～</w:t>
            </w:r>
            <w:r w:rsidRPr="00B01E2F">
              <w:rPr>
                <w:color w:val="000000" w:themeColor="text1"/>
                <w:sz w:val="21"/>
                <w:szCs w:val="21"/>
              </w:rPr>
              <w:t>240</w:t>
            </w:r>
          </w:p>
        </w:tc>
        <w:tc>
          <w:tcPr>
            <w:tcW w:w="2912" w:type="dxa"/>
            <w:tcBorders>
              <w:top w:val="single" w:sz="4" w:space="0" w:color="auto"/>
              <w:left w:val="single" w:sz="4" w:space="0" w:color="auto"/>
              <w:bottom w:val="single" w:sz="4" w:space="0" w:color="auto"/>
              <w:right w:val="single" w:sz="4" w:space="0" w:color="auto"/>
            </w:tcBorders>
            <w:vAlign w:val="center"/>
          </w:tcPr>
          <w:p w:rsidR="00636169" w:rsidRPr="00B01E2F" w:rsidRDefault="00636169" w:rsidP="009C53B6">
            <w:pPr>
              <w:spacing w:before="0" w:after="0" w:line="240" w:lineRule="auto"/>
              <w:jc w:val="center"/>
              <w:rPr>
                <w:color w:val="000000" w:themeColor="text1"/>
                <w:sz w:val="21"/>
                <w:szCs w:val="21"/>
              </w:rPr>
            </w:pPr>
            <w:r w:rsidRPr="00B01E2F">
              <w:rPr>
                <w:color w:val="000000" w:themeColor="text1"/>
                <w:sz w:val="21"/>
                <w:szCs w:val="21"/>
              </w:rPr>
              <w:t>0.06</w:t>
            </w:r>
            <w:r w:rsidRPr="00B01E2F">
              <w:rPr>
                <w:color w:val="000000" w:themeColor="text1"/>
                <w:sz w:val="21"/>
                <w:szCs w:val="21"/>
              </w:rPr>
              <w:t>～</w:t>
            </w:r>
            <w:r w:rsidRPr="00B01E2F">
              <w:rPr>
                <w:color w:val="000000" w:themeColor="text1"/>
                <w:sz w:val="21"/>
                <w:szCs w:val="21"/>
              </w:rPr>
              <w:t>0.12(</w:t>
            </w:r>
            <w:r w:rsidRPr="00B01E2F">
              <w:rPr>
                <w:color w:val="000000" w:themeColor="text1"/>
                <w:sz w:val="21"/>
                <w:szCs w:val="21"/>
              </w:rPr>
              <w:t>水平流速</w:t>
            </w:r>
            <w:r w:rsidRPr="00B01E2F">
              <w:rPr>
                <w:color w:val="000000" w:themeColor="text1"/>
                <w:sz w:val="21"/>
                <w:szCs w:val="21"/>
              </w:rPr>
              <w:t>)</w:t>
            </w:r>
          </w:p>
          <w:p w:rsidR="00636169" w:rsidRPr="00B01E2F" w:rsidRDefault="00636169" w:rsidP="009C53B6">
            <w:pPr>
              <w:spacing w:before="0" w:after="0" w:line="240" w:lineRule="auto"/>
              <w:jc w:val="center"/>
              <w:rPr>
                <w:color w:val="000000" w:themeColor="text1"/>
                <w:sz w:val="21"/>
                <w:szCs w:val="21"/>
              </w:rPr>
            </w:pPr>
            <w:r w:rsidRPr="00B01E2F">
              <w:rPr>
                <w:color w:val="000000" w:themeColor="text1"/>
                <w:sz w:val="21"/>
                <w:szCs w:val="21"/>
              </w:rPr>
              <w:t>0.25</w:t>
            </w:r>
            <w:r w:rsidRPr="00B01E2F">
              <w:rPr>
                <w:color w:val="000000" w:themeColor="text1"/>
                <w:sz w:val="21"/>
                <w:szCs w:val="21"/>
              </w:rPr>
              <w:t>～</w:t>
            </w:r>
            <w:r w:rsidRPr="00B01E2F">
              <w:rPr>
                <w:color w:val="000000" w:themeColor="text1"/>
                <w:sz w:val="21"/>
                <w:szCs w:val="21"/>
              </w:rPr>
              <w:t>0.3(</w:t>
            </w:r>
            <w:r w:rsidRPr="00B01E2F">
              <w:rPr>
                <w:color w:val="000000" w:themeColor="text1"/>
                <w:sz w:val="21"/>
                <w:szCs w:val="21"/>
              </w:rPr>
              <w:t>旋流速度</w:t>
            </w:r>
            <w:r w:rsidRPr="00B01E2F">
              <w:rPr>
                <w:color w:val="000000" w:themeColor="text1"/>
                <w:sz w:val="21"/>
                <w:szCs w:val="21"/>
              </w:rPr>
              <w:t>)</w:t>
            </w:r>
          </w:p>
        </w:tc>
        <w:tc>
          <w:tcPr>
            <w:tcW w:w="1756" w:type="dxa"/>
            <w:tcBorders>
              <w:top w:val="single" w:sz="4" w:space="0" w:color="auto"/>
              <w:left w:val="single" w:sz="4" w:space="0" w:color="auto"/>
              <w:bottom w:val="single" w:sz="4" w:space="0" w:color="auto"/>
              <w:right w:val="single" w:sz="4" w:space="0" w:color="auto"/>
            </w:tcBorders>
            <w:vAlign w:val="center"/>
          </w:tcPr>
          <w:p w:rsidR="00636169" w:rsidRPr="00B01E2F" w:rsidRDefault="00636169" w:rsidP="009C53B6">
            <w:pPr>
              <w:spacing w:before="0" w:after="0" w:line="240" w:lineRule="auto"/>
              <w:jc w:val="center"/>
              <w:rPr>
                <w:color w:val="000000" w:themeColor="text1"/>
                <w:sz w:val="21"/>
                <w:szCs w:val="21"/>
              </w:rPr>
            </w:pPr>
            <w:r w:rsidRPr="00B01E2F">
              <w:rPr>
                <w:color w:val="000000" w:themeColor="text1"/>
                <w:sz w:val="21"/>
                <w:szCs w:val="21"/>
              </w:rPr>
              <w:t>0.1</w:t>
            </w:r>
            <w:r w:rsidRPr="00B01E2F">
              <w:rPr>
                <w:color w:val="000000" w:themeColor="text1"/>
                <w:sz w:val="21"/>
                <w:szCs w:val="21"/>
              </w:rPr>
              <w:t>～</w:t>
            </w:r>
            <w:r w:rsidRPr="00B01E2F">
              <w:rPr>
                <w:color w:val="000000" w:themeColor="text1"/>
                <w:sz w:val="21"/>
                <w:szCs w:val="21"/>
              </w:rPr>
              <w:t>0.2</w:t>
            </w:r>
          </w:p>
        </w:tc>
      </w:tr>
      <w:tr w:rsidR="009C53B6" w:rsidRPr="00B01E2F" w:rsidTr="009C53B6">
        <w:trPr>
          <w:trHeight w:val="397"/>
        </w:trPr>
        <w:tc>
          <w:tcPr>
            <w:tcW w:w="2091" w:type="dxa"/>
            <w:tcBorders>
              <w:top w:val="single" w:sz="4" w:space="0" w:color="auto"/>
              <w:left w:val="single" w:sz="4" w:space="0" w:color="auto"/>
              <w:bottom w:val="single" w:sz="4" w:space="0" w:color="auto"/>
              <w:right w:val="single" w:sz="4" w:space="0" w:color="auto"/>
            </w:tcBorders>
            <w:vAlign w:val="center"/>
          </w:tcPr>
          <w:p w:rsidR="00636169" w:rsidRPr="00B01E2F" w:rsidRDefault="00636169" w:rsidP="009C53B6">
            <w:pPr>
              <w:spacing w:before="0" w:after="0" w:line="240" w:lineRule="auto"/>
              <w:jc w:val="center"/>
              <w:rPr>
                <w:color w:val="000000" w:themeColor="text1"/>
                <w:sz w:val="21"/>
                <w:szCs w:val="21"/>
              </w:rPr>
            </w:pPr>
            <w:proofErr w:type="gramStart"/>
            <w:r w:rsidRPr="00B01E2F">
              <w:rPr>
                <w:color w:val="000000" w:themeColor="text1"/>
                <w:sz w:val="21"/>
                <w:szCs w:val="21"/>
              </w:rPr>
              <w:t>滗</w:t>
            </w:r>
            <w:proofErr w:type="gramEnd"/>
            <w:r w:rsidRPr="00B01E2F">
              <w:rPr>
                <w:color w:val="000000" w:themeColor="text1"/>
                <w:sz w:val="21"/>
                <w:szCs w:val="21"/>
              </w:rPr>
              <w:t>式沉砂池</w:t>
            </w:r>
          </w:p>
        </w:tc>
        <w:tc>
          <w:tcPr>
            <w:tcW w:w="1763" w:type="dxa"/>
            <w:tcBorders>
              <w:top w:val="single" w:sz="4" w:space="0" w:color="auto"/>
              <w:left w:val="single" w:sz="4" w:space="0" w:color="auto"/>
              <w:bottom w:val="single" w:sz="4" w:space="0" w:color="auto"/>
              <w:right w:val="single" w:sz="4" w:space="0" w:color="auto"/>
            </w:tcBorders>
            <w:vAlign w:val="center"/>
          </w:tcPr>
          <w:p w:rsidR="00636169" w:rsidRPr="00B01E2F" w:rsidRDefault="00636169" w:rsidP="009C53B6">
            <w:pPr>
              <w:spacing w:before="0" w:after="0" w:line="240" w:lineRule="auto"/>
              <w:jc w:val="center"/>
              <w:rPr>
                <w:color w:val="000000" w:themeColor="text1"/>
                <w:sz w:val="21"/>
                <w:szCs w:val="21"/>
              </w:rPr>
            </w:pPr>
            <w:r w:rsidRPr="00B01E2F">
              <w:rPr>
                <w:color w:val="000000" w:themeColor="text1"/>
                <w:sz w:val="21"/>
                <w:szCs w:val="21"/>
              </w:rPr>
              <w:t>10</w:t>
            </w:r>
            <w:r w:rsidRPr="00B01E2F">
              <w:rPr>
                <w:color w:val="000000" w:themeColor="text1"/>
                <w:sz w:val="21"/>
                <w:szCs w:val="21"/>
              </w:rPr>
              <w:t>～</w:t>
            </w:r>
            <w:r w:rsidRPr="00B01E2F">
              <w:rPr>
                <w:color w:val="000000" w:themeColor="text1"/>
                <w:sz w:val="21"/>
                <w:szCs w:val="21"/>
              </w:rPr>
              <w:t>40</w:t>
            </w:r>
          </w:p>
        </w:tc>
        <w:tc>
          <w:tcPr>
            <w:tcW w:w="2912" w:type="dxa"/>
            <w:tcBorders>
              <w:top w:val="single" w:sz="4" w:space="0" w:color="auto"/>
              <w:left w:val="single" w:sz="4" w:space="0" w:color="auto"/>
              <w:bottom w:val="single" w:sz="4" w:space="0" w:color="auto"/>
              <w:right w:val="single" w:sz="4" w:space="0" w:color="auto"/>
            </w:tcBorders>
            <w:vAlign w:val="center"/>
          </w:tcPr>
          <w:p w:rsidR="00636169" w:rsidRPr="00B01E2F" w:rsidRDefault="00636169" w:rsidP="009C53B6">
            <w:pPr>
              <w:spacing w:before="0" w:after="0" w:line="240" w:lineRule="auto"/>
              <w:jc w:val="center"/>
              <w:rPr>
                <w:color w:val="000000" w:themeColor="text1"/>
                <w:sz w:val="21"/>
                <w:szCs w:val="21"/>
              </w:rPr>
            </w:pPr>
            <w:r w:rsidRPr="00B01E2F">
              <w:rPr>
                <w:color w:val="000000" w:themeColor="text1"/>
                <w:sz w:val="21"/>
                <w:szCs w:val="21"/>
              </w:rPr>
              <w:t>0.6</w:t>
            </w:r>
            <w:r w:rsidRPr="00B01E2F">
              <w:rPr>
                <w:color w:val="000000" w:themeColor="text1"/>
                <w:sz w:val="21"/>
                <w:szCs w:val="21"/>
              </w:rPr>
              <w:t>～</w:t>
            </w:r>
            <w:r w:rsidRPr="00B01E2F">
              <w:rPr>
                <w:color w:val="000000" w:themeColor="text1"/>
                <w:sz w:val="21"/>
                <w:szCs w:val="21"/>
              </w:rPr>
              <w:t>0.9</w:t>
            </w:r>
          </w:p>
        </w:tc>
        <w:tc>
          <w:tcPr>
            <w:tcW w:w="1756" w:type="dxa"/>
            <w:tcBorders>
              <w:top w:val="single" w:sz="4" w:space="0" w:color="auto"/>
              <w:left w:val="single" w:sz="4" w:space="0" w:color="auto"/>
              <w:bottom w:val="single" w:sz="4" w:space="0" w:color="auto"/>
              <w:right w:val="single" w:sz="4" w:space="0" w:color="auto"/>
            </w:tcBorders>
            <w:vAlign w:val="center"/>
          </w:tcPr>
          <w:p w:rsidR="00636169" w:rsidRPr="00B01E2F" w:rsidRDefault="00636169" w:rsidP="009C53B6">
            <w:pPr>
              <w:spacing w:before="0" w:after="0" w:line="240" w:lineRule="auto"/>
              <w:jc w:val="center"/>
              <w:rPr>
                <w:color w:val="000000" w:themeColor="text1"/>
                <w:sz w:val="21"/>
                <w:szCs w:val="21"/>
              </w:rPr>
            </w:pPr>
            <w:r w:rsidRPr="00B01E2F">
              <w:rPr>
                <w:color w:val="000000" w:themeColor="text1"/>
                <w:sz w:val="21"/>
                <w:szCs w:val="21"/>
              </w:rPr>
              <w:t>—</w:t>
            </w:r>
          </w:p>
        </w:tc>
      </w:tr>
      <w:tr w:rsidR="009C53B6" w:rsidRPr="00B01E2F" w:rsidTr="009C53B6">
        <w:trPr>
          <w:trHeight w:val="397"/>
        </w:trPr>
        <w:tc>
          <w:tcPr>
            <w:tcW w:w="2091" w:type="dxa"/>
            <w:tcBorders>
              <w:top w:val="single" w:sz="4" w:space="0" w:color="auto"/>
              <w:left w:val="single" w:sz="4" w:space="0" w:color="auto"/>
              <w:bottom w:val="single" w:sz="4" w:space="0" w:color="auto"/>
              <w:right w:val="single" w:sz="4" w:space="0" w:color="auto"/>
            </w:tcBorders>
            <w:vAlign w:val="center"/>
          </w:tcPr>
          <w:p w:rsidR="00636169" w:rsidRPr="00B01E2F" w:rsidRDefault="00636169" w:rsidP="009C53B6">
            <w:pPr>
              <w:spacing w:before="0" w:after="0" w:line="240" w:lineRule="auto"/>
              <w:jc w:val="center"/>
              <w:rPr>
                <w:color w:val="000000" w:themeColor="text1"/>
                <w:sz w:val="21"/>
                <w:szCs w:val="21"/>
              </w:rPr>
            </w:pPr>
            <w:proofErr w:type="gramStart"/>
            <w:r w:rsidRPr="00B01E2F">
              <w:rPr>
                <w:color w:val="000000" w:themeColor="text1"/>
                <w:sz w:val="21"/>
                <w:szCs w:val="21"/>
              </w:rPr>
              <w:t>钟式沉</w:t>
            </w:r>
            <w:proofErr w:type="gramEnd"/>
            <w:r w:rsidRPr="00B01E2F">
              <w:rPr>
                <w:color w:val="000000" w:themeColor="text1"/>
                <w:sz w:val="21"/>
                <w:szCs w:val="21"/>
              </w:rPr>
              <w:t>砂池</w:t>
            </w:r>
          </w:p>
        </w:tc>
        <w:tc>
          <w:tcPr>
            <w:tcW w:w="1763" w:type="dxa"/>
            <w:tcBorders>
              <w:top w:val="single" w:sz="4" w:space="0" w:color="auto"/>
              <w:left w:val="single" w:sz="4" w:space="0" w:color="auto"/>
              <w:bottom w:val="single" w:sz="4" w:space="0" w:color="auto"/>
              <w:right w:val="single" w:sz="4" w:space="0" w:color="auto"/>
            </w:tcBorders>
            <w:vAlign w:val="center"/>
          </w:tcPr>
          <w:p w:rsidR="00636169" w:rsidRPr="00B01E2F" w:rsidRDefault="00636169" w:rsidP="009C53B6">
            <w:pPr>
              <w:spacing w:before="0" w:after="0" w:line="240" w:lineRule="auto"/>
              <w:jc w:val="center"/>
              <w:rPr>
                <w:color w:val="000000" w:themeColor="text1"/>
                <w:sz w:val="21"/>
                <w:szCs w:val="21"/>
              </w:rPr>
            </w:pPr>
            <w:r w:rsidRPr="00B01E2F">
              <w:rPr>
                <w:color w:val="000000" w:themeColor="text1"/>
                <w:sz w:val="21"/>
                <w:szCs w:val="21"/>
              </w:rPr>
              <w:t>20</w:t>
            </w:r>
            <w:r w:rsidRPr="00B01E2F">
              <w:rPr>
                <w:color w:val="000000" w:themeColor="text1"/>
                <w:sz w:val="21"/>
                <w:szCs w:val="21"/>
              </w:rPr>
              <w:t>～</w:t>
            </w:r>
            <w:r w:rsidRPr="00B01E2F">
              <w:rPr>
                <w:color w:val="000000" w:themeColor="text1"/>
                <w:sz w:val="21"/>
                <w:szCs w:val="21"/>
              </w:rPr>
              <w:t>60</w:t>
            </w:r>
          </w:p>
        </w:tc>
        <w:tc>
          <w:tcPr>
            <w:tcW w:w="2912" w:type="dxa"/>
            <w:tcBorders>
              <w:top w:val="single" w:sz="4" w:space="0" w:color="auto"/>
              <w:left w:val="single" w:sz="4" w:space="0" w:color="auto"/>
              <w:bottom w:val="single" w:sz="4" w:space="0" w:color="auto"/>
              <w:right w:val="single" w:sz="4" w:space="0" w:color="auto"/>
            </w:tcBorders>
            <w:vAlign w:val="center"/>
          </w:tcPr>
          <w:p w:rsidR="00636169" w:rsidRPr="00B01E2F" w:rsidRDefault="00636169" w:rsidP="009C53B6">
            <w:pPr>
              <w:spacing w:before="0" w:after="0" w:line="240" w:lineRule="auto"/>
              <w:jc w:val="center"/>
              <w:rPr>
                <w:color w:val="000000" w:themeColor="text1"/>
                <w:sz w:val="21"/>
                <w:szCs w:val="21"/>
              </w:rPr>
            </w:pPr>
            <w:r w:rsidRPr="00B01E2F">
              <w:rPr>
                <w:color w:val="000000" w:themeColor="text1"/>
                <w:sz w:val="21"/>
                <w:szCs w:val="21"/>
              </w:rPr>
              <w:t>0.15</w:t>
            </w:r>
            <w:r w:rsidRPr="00B01E2F">
              <w:rPr>
                <w:color w:val="000000" w:themeColor="text1"/>
                <w:sz w:val="21"/>
                <w:szCs w:val="21"/>
              </w:rPr>
              <w:t>～</w:t>
            </w:r>
            <w:r w:rsidRPr="00B01E2F">
              <w:rPr>
                <w:color w:val="000000" w:themeColor="text1"/>
                <w:sz w:val="21"/>
                <w:szCs w:val="21"/>
              </w:rPr>
              <w:t>1.2</w:t>
            </w:r>
          </w:p>
        </w:tc>
        <w:tc>
          <w:tcPr>
            <w:tcW w:w="1756" w:type="dxa"/>
            <w:tcBorders>
              <w:top w:val="single" w:sz="4" w:space="0" w:color="auto"/>
              <w:left w:val="single" w:sz="4" w:space="0" w:color="auto"/>
              <w:bottom w:val="single" w:sz="4" w:space="0" w:color="auto"/>
              <w:right w:val="single" w:sz="4" w:space="0" w:color="auto"/>
            </w:tcBorders>
            <w:vAlign w:val="center"/>
          </w:tcPr>
          <w:p w:rsidR="00636169" w:rsidRPr="00B01E2F" w:rsidRDefault="00636169" w:rsidP="009C53B6">
            <w:pPr>
              <w:spacing w:before="0" w:after="0" w:line="240" w:lineRule="auto"/>
              <w:jc w:val="center"/>
              <w:rPr>
                <w:color w:val="000000" w:themeColor="text1"/>
                <w:sz w:val="21"/>
                <w:szCs w:val="21"/>
              </w:rPr>
            </w:pPr>
            <w:r w:rsidRPr="00B01E2F">
              <w:rPr>
                <w:color w:val="000000" w:themeColor="text1"/>
                <w:sz w:val="21"/>
                <w:szCs w:val="21"/>
              </w:rPr>
              <w:t>—</w:t>
            </w:r>
          </w:p>
        </w:tc>
      </w:tr>
    </w:tbl>
    <w:p w:rsidR="00636169" w:rsidRPr="00B01E2F" w:rsidRDefault="00636169" w:rsidP="00636169">
      <w:pPr>
        <w:rPr>
          <w:color w:val="000000" w:themeColor="text1"/>
        </w:rPr>
      </w:pPr>
      <w:r w:rsidRPr="00B01E2F">
        <w:rPr>
          <w:color w:val="000000" w:themeColor="text1"/>
        </w:rPr>
        <w:t>【条文说明】表中所列参数根据《给水排水设计手册》、《城镇污水处理厂运行、维护及安全技术规程》和国内</w:t>
      </w:r>
      <w:r w:rsidR="00D21419" w:rsidRPr="00B01E2F">
        <w:rPr>
          <w:color w:val="000000" w:themeColor="text1"/>
        </w:rPr>
        <w:t>城镇</w:t>
      </w:r>
      <w:r w:rsidRPr="00B01E2F">
        <w:rPr>
          <w:color w:val="000000" w:themeColor="text1"/>
        </w:rPr>
        <w:t>污水处理厂多年运行经验综合而定。</w:t>
      </w:r>
    </w:p>
    <w:p w:rsidR="00E91432" w:rsidRPr="00B01E2F" w:rsidRDefault="004D036B" w:rsidP="00721893">
      <w:pPr>
        <w:pStyle w:val="3"/>
        <w:rPr>
          <w:rFonts w:ascii="Times New Roman" w:hAnsi="Times New Roman"/>
        </w:rPr>
      </w:pPr>
      <w:r w:rsidRPr="00B01E2F">
        <w:rPr>
          <w:rFonts w:ascii="Times New Roman" w:hAnsi="Times New Roman"/>
        </w:rPr>
        <w:lastRenderedPageBreak/>
        <w:t>应</w:t>
      </w:r>
      <w:r w:rsidR="00E91432" w:rsidRPr="00B01E2F">
        <w:rPr>
          <w:rFonts w:ascii="Times New Roman" w:hAnsi="Times New Roman"/>
        </w:rPr>
        <w:t>定期清除浮渣。</w:t>
      </w:r>
    </w:p>
    <w:p w:rsidR="00636169" w:rsidRPr="00B01E2F" w:rsidRDefault="00E91432" w:rsidP="005F29AD">
      <w:pPr>
        <w:spacing w:before="0"/>
        <w:rPr>
          <w:color w:val="000000" w:themeColor="text1"/>
        </w:rPr>
      </w:pPr>
      <w:r w:rsidRPr="00B01E2F">
        <w:rPr>
          <w:color w:val="000000" w:themeColor="text1"/>
        </w:rPr>
        <w:t>【条文说明】应经常巡视刮渣设施的运行状况、池面的浮渣量，定期以机械或人工方式清除，否则会产生臭味影响环境卫生，或浮渣缠绕造成设备或管道堵塞。沉砂池排出的砂粒和池上清捞的浮渣，长期堆放易腐败，产生恶臭，应及时外运处置。</w:t>
      </w:r>
    </w:p>
    <w:p w:rsidR="00D21419" w:rsidRPr="00B01E2F" w:rsidRDefault="00D21419" w:rsidP="00636169">
      <w:pPr>
        <w:rPr>
          <w:color w:val="000000" w:themeColor="text1"/>
        </w:rPr>
      </w:pPr>
    </w:p>
    <w:p w:rsidR="00636169" w:rsidRPr="00B01E2F" w:rsidRDefault="00786B10" w:rsidP="00636169">
      <w:pPr>
        <w:pStyle w:val="2"/>
        <w:rPr>
          <w:color w:val="000000" w:themeColor="text1"/>
        </w:rPr>
      </w:pPr>
      <w:bookmarkStart w:id="20" w:name="_Toc445223411"/>
      <w:bookmarkStart w:id="21" w:name="_Toc466044016"/>
      <w:r w:rsidRPr="00B01E2F">
        <w:rPr>
          <w:color w:val="000000" w:themeColor="text1"/>
        </w:rPr>
        <w:t>生化</w:t>
      </w:r>
      <w:r w:rsidR="00636169" w:rsidRPr="00B01E2F">
        <w:rPr>
          <w:color w:val="000000" w:themeColor="text1"/>
        </w:rPr>
        <w:t>池</w:t>
      </w:r>
      <w:bookmarkEnd w:id="20"/>
      <w:bookmarkEnd w:id="21"/>
    </w:p>
    <w:p w:rsidR="00636169" w:rsidRPr="00B01E2F" w:rsidRDefault="00ED46D2" w:rsidP="00721893">
      <w:pPr>
        <w:pStyle w:val="3"/>
        <w:rPr>
          <w:rFonts w:ascii="Times New Roman" w:hAnsi="Times New Roman"/>
        </w:rPr>
      </w:pPr>
      <w:r w:rsidRPr="00B01E2F">
        <w:rPr>
          <w:rFonts w:ascii="Times New Roman" w:hAnsi="Times New Roman"/>
        </w:rPr>
        <w:t>应</w:t>
      </w:r>
      <w:r w:rsidR="00636169" w:rsidRPr="00B01E2F">
        <w:rPr>
          <w:rFonts w:ascii="Times New Roman" w:hAnsi="Times New Roman"/>
        </w:rPr>
        <w:t>根据进水水量与水质，合理控制供氧量和溶解氧</w:t>
      </w:r>
      <w:r w:rsidRPr="00B01E2F">
        <w:rPr>
          <w:rFonts w:ascii="Times New Roman" w:hAnsi="Times New Roman"/>
        </w:rPr>
        <w:t>。</w:t>
      </w:r>
      <w:proofErr w:type="gramStart"/>
      <w:r w:rsidR="00636169" w:rsidRPr="00B01E2F">
        <w:rPr>
          <w:rFonts w:ascii="Times New Roman" w:hAnsi="Times New Roman"/>
        </w:rPr>
        <w:t>好氧区溶解氧</w:t>
      </w:r>
      <w:proofErr w:type="gramEnd"/>
      <w:r w:rsidR="00636169" w:rsidRPr="00B01E2F">
        <w:rPr>
          <w:rFonts w:ascii="Times New Roman" w:hAnsi="Times New Roman"/>
        </w:rPr>
        <w:t>浓度宜为</w:t>
      </w:r>
      <w:r w:rsidR="00636169" w:rsidRPr="00B01E2F">
        <w:rPr>
          <w:rFonts w:ascii="Times New Roman" w:hAnsi="Times New Roman"/>
        </w:rPr>
        <w:t>2</w:t>
      </w:r>
      <w:r w:rsidR="00721893" w:rsidRPr="00B01E2F">
        <w:rPr>
          <w:rFonts w:ascii="Times New Roman" w:hAnsi="Times New Roman"/>
        </w:rPr>
        <w:t>mg/L</w:t>
      </w:r>
      <w:r w:rsidR="00F30855" w:rsidRPr="00B01E2F">
        <w:rPr>
          <w:rFonts w:ascii="Times New Roman" w:hAnsi="Times New Roman"/>
        </w:rPr>
        <w:t>~</w:t>
      </w:r>
      <w:r w:rsidR="00636169" w:rsidRPr="00B01E2F">
        <w:rPr>
          <w:rFonts w:ascii="Times New Roman" w:hAnsi="Times New Roman"/>
        </w:rPr>
        <w:t>4mg/L</w:t>
      </w:r>
      <w:r w:rsidR="00636169" w:rsidRPr="00B01E2F">
        <w:rPr>
          <w:rFonts w:ascii="Times New Roman" w:hAnsi="Times New Roman"/>
        </w:rPr>
        <w:t>，缺氧区溶解氧浓度宜为</w:t>
      </w:r>
      <w:r w:rsidR="00636169" w:rsidRPr="00B01E2F">
        <w:rPr>
          <w:rFonts w:ascii="Times New Roman" w:hAnsi="Times New Roman"/>
        </w:rPr>
        <w:t>0.2</w:t>
      </w:r>
      <w:r w:rsidR="00721893" w:rsidRPr="00B01E2F">
        <w:rPr>
          <w:rFonts w:ascii="Times New Roman" w:hAnsi="Times New Roman"/>
        </w:rPr>
        <w:t>mg/L</w:t>
      </w:r>
      <w:r w:rsidR="00F30855" w:rsidRPr="00B01E2F">
        <w:rPr>
          <w:rFonts w:ascii="Times New Roman" w:hAnsi="Times New Roman"/>
        </w:rPr>
        <w:t>~</w:t>
      </w:r>
      <w:r w:rsidR="00636169" w:rsidRPr="00B01E2F">
        <w:rPr>
          <w:rFonts w:ascii="Times New Roman" w:hAnsi="Times New Roman"/>
        </w:rPr>
        <w:t>0.5mg/L</w:t>
      </w:r>
      <w:r w:rsidR="00636169" w:rsidRPr="00B01E2F">
        <w:rPr>
          <w:rFonts w:ascii="Times New Roman" w:hAnsi="Times New Roman"/>
        </w:rPr>
        <w:t>，</w:t>
      </w:r>
      <w:proofErr w:type="gramStart"/>
      <w:r w:rsidR="00636169" w:rsidRPr="00B01E2F">
        <w:rPr>
          <w:rFonts w:ascii="Times New Roman" w:hAnsi="Times New Roman"/>
        </w:rPr>
        <w:t>厌氧区</w:t>
      </w:r>
      <w:proofErr w:type="gramEnd"/>
      <w:r w:rsidR="00636169" w:rsidRPr="00B01E2F">
        <w:rPr>
          <w:rFonts w:ascii="Times New Roman" w:hAnsi="Times New Roman"/>
        </w:rPr>
        <w:t>溶解氧浓度宜为</w:t>
      </w:r>
      <w:r w:rsidR="00636169" w:rsidRPr="00B01E2F">
        <w:rPr>
          <w:rFonts w:ascii="Times New Roman" w:hAnsi="Times New Roman"/>
        </w:rPr>
        <w:t>0.2mg/L</w:t>
      </w:r>
      <w:r w:rsidR="00636169" w:rsidRPr="00B01E2F">
        <w:rPr>
          <w:rFonts w:ascii="Times New Roman" w:hAnsi="Times New Roman"/>
        </w:rPr>
        <w:t>以下。</w:t>
      </w:r>
    </w:p>
    <w:p w:rsidR="00636169" w:rsidRPr="00B01E2F" w:rsidRDefault="00636169" w:rsidP="00636169">
      <w:pPr>
        <w:spacing w:before="0"/>
        <w:rPr>
          <w:color w:val="000000" w:themeColor="text1"/>
        </w:rPr>
      </w:pPr>
      <w:r w:rsidRPr="00B01E2F">
        <w:rPr>
          <w:color w:val="000000" w:themeColor="text1"/>
        </w:rPr>
        <w:t>【条文说明】氧化沟的需氧量一般根据进水水量与水质确定，运行人员应合</w:t>
      </w:r>
      <w:proofErr w:type="gramStart"/>
      <w:r w:rsidRPr="00B01E2F">
        <w:rPr>
          <w:color w:val="000000" w:themeColor="text1"/>
        </w:rPr>
        <w:t>理控制</w:t>
      </w:r>
      <w:proofErr w:type="gramEnd"/>
      <w:r w:rsidRPr="00B01E2F">
        <w:rPr>
          <w:color w:val="000000" w:themeColor="text1"/>
        </w:rPr>
        <w:t>供氧量，在出水水质稳定达标的基础上实现节能降耗。通常，</w:t>
      </w:r>
      <w:proofErr w:type="gramStart"/>
      <w:r w:rsidRPr="00B01E2F">
        <w:rPr>
          <w:color w:val="000000" w:themeColor="text1"/>
        </w:rPr>
        <w:t>去除碳源污染物</w:t>
      </w:r>
      <w:proofErr w:type="gramEnd"/>
      <w:r w:rsidRPr="00B01E2F">
        <w:rPr>
          <w:color w:val="000000" w:themeColor="text1"/>
        </w:rPr>
        <w:t>时，每公斤</w:t>
      </w:r>
      <w:r w:rsidRPr="00B01E2F">
        <w:rPr>
          <w:color w:val="000000" w:themeColor="text1"/>
        </w:rPr>
        <w:t>BOD</w:t>
      </w:r>
      <w:r w:rsidRPr="00B01E2F">
        <w:rPr>
          <w:color w:val="000000" w:themeColor="text1"/>
          <w:vertAlign w:val="subscript"/>
        </w:rPr>
        <w:t>5</w:t>
      </w:r>
      <w:r w:rsidRPr="00B01E2F">
        <w:rPr>
          <w:color w:val="000000" w:themeColor="text1"/>
        </w:rPr>
        <w:t>的需氧量可取</w:t>
      </w:r>
      <w:r w:rsidRPr="00B01E2F">
        <w:rPr>
          <w:color w:val="000000" w:themeColor="text1"/>
        </w:rPr>
        <w:t>0.7kgO</w:t>
      </w:r>
      <w:r w:rsidRPr="00B01E2F">
        <w:rPr>
          <w:color w:val="000000" w:themeColor="text1"/>
          <w:vertAlign w:val="subscript"/>
        </w:rPr>
        <w:t>2</w:t>
      </w:r>
      <w:r w:rsidR="00F30855" w:rsidRPr="00B01E2F">
        <w:rPr>
          <w:color w:val="000000" w:themeColor="text1"/>
        </w:rPr>
        <w:t>~</w:t>
      </w:r>
      <w:r w:rsidRPr="00B01E2F">
        <w:rPr>
          <w:color w:val="000000" w:themeColor="text1"/>
        </w:rPr>
        <w:t>1.2kgO</w:t>
      </w:r>
      <w:r w:rsidRPr="00B01E2F">
        <w:rPr>
          <w:color w:val="000000" w:themeColor="text1"/>
          <w:vertAlign w:val="subscript"/>
        </w:rPr>
        <w:t>2</w:t>
      </w:r>
      <w:r w:rsidRPr="00B01E2F">
        <w:rPr>
          <w:color w:val="000000" w:themeColor="text1"/>
        </w:rPr>
        <w:t>。缺氧除氮时，每公斤</w:t>
      </w:r>
      <w:r w:rsidRPr="00B01E2F">
        <w:rPr>
          <w:color w:val="000000" w:themeColor="text1"/>
        </w:rPr>
        <w:t>BOD</w:t>
      </w:r>
      <w:r w:rsidRPr="00B01E2F">
        <w:rPr>
          <w:color w:val="000000" w:themeColor="text1"/>
          <w:vertAlign w:val="subscript"/>
        </w:rPr>
        <w:t>5</w:t>
      </w:r>
      <w:r w:rsidRPr="00B01E2F">
        <w:rPr>
          <w:color w:val="000000" w:themeColor="text1"/>
        </w:rPr>
        <w:t>的需氧量可取</w:t>
      </w:r>
      <w:r w:rsidRPr="00B01E2F">
        <w:rPr>
          <w:color w:val="000000" w:themeColor="text1"/>
        </w:rPr>
        <w:t>1.1kgO</w:t>
      </w:r>
      <w:r w:rsidRPr="00B01E2F">
        <w:rPr>
          <w:color w:val="000000" w:themeColor="text1"/>
          <w:vertAlign w:val="subscript"/>
        </w:rPr>
        <w:t>2</w:t>
      </w:r>
      <w:r w:rsidR="00F30855" w:rsidRPr="00B01E2F">
        <w:rPr>
          <w:color w:val="000000" w:themeColor="text1"/>
        </w:rPr>
        <w:t>~</w:t>
      </w:r>
      <w:r w:rsidRPr="00B01E2F">
        <w:rPr>
          <w:color w:val="000000" w:themeColor="text1"/>
        </w:rPr>
        <w:t>1.8kgO</w:t>
      </w:r>
      <w:r w:rsidRPr="00B01E2F">
        <w:rPr>
          <w:color w:val="000000" w:themeColor="text1"/>
          <w:vertAlign w:val="subscript"/>
        </w:rPr>
        <w:t>2</w:t>
      </w:r>
      <w:r w:rsidRPr="00B01E2F">
        <w:rPr>
          <w:color w:val="000000" w:themeColor="text1"/>
        </w:rPr>
        <w:t>。延时曝气时，每公斤</w:t>
      </w:r>
      <w:r w:rsidRPr="00B01E2F">
        <w:rPr>
          <w:color w:val="000000" w:themeColor="text1"/>
        </w:rPr>
        <w:t>BOD</w:t>
      </w:r>
      <w:r w:rsidRPr="00B01E2F">
        <w:rPr>
          <w:color w:val="000000" w:themeColor="text1"/>
          <w:vertAlign w:val="subscript"/>
        </w:rPr>
        <w:t>5</w:t>
      </w:r>
      <w:r w:rsidRPr="00B01E2F">
        <w:rPr>
          <w:color w:val="000000" w:themeColor="text1"/>
        </w:rPr>
        <w:t>的需氧量可取</w:t>
      </w:r>
      <w:r w:rsidRPr="00B01E2F">
        <w:rPr>
          <w:color w:val="000000" w:themeColor="text1"/>
        </w:rPr>
        <w:t>1.5kgO</w:t>
      </w:r>
      <w:r w:rsidRPr="00B01E2F">
        <w:rPr>
          <w:color w:val="000000" w:themeColor="text1"/>
          <w:vertAlign w:val="subscript"/>
        </w:rPr>
        <w:t>2</w:t>
      </w:r>
      <w:r w:rsidR="00F30855" w:rsidRPr="00B01E2F">
        <w:rPr>
          <w:color w:val="000000" w:themeColor="text1"/>
        </w:rPr>
        <w:t>~</w:t>
      </w:r>
      <w:r w:rsidRPr="00B01E2F">
        <w:rPr>
          <w:color w:val="000000" w:themeColor="text1"/>
        </w:rPr>
        <w:t>2.0kgO</w:t>
      </w:r>
      <w:r w:rsidRPr="00B01E2F">
        <w:rPr>
          <w:color w:val="000000" w:themeColor="text1"/>
          <w:vertAlign w:val="subscript"/>
        </w:rPr>
        <w:t>2</w:t>
      </w:r>
      <w:r w:rsidRPr="00B01E2F">
        <w:rPr>
          <w:color w:val="000000" w:themeColor="text1"/>
        </w:rPr>
        <w:t>。</w:t>
      </w:r>
    </w:p>
    <w:p w:rsidR="00636169" w:rsidRPr="00B01E2F" w:rsidRDefault="00636169" w:rsidP="009C53B6">
      <w:pPr>
        <w:spacing w:before="0"/>
        <w:ind w:firstLineChars="200" w:firstLine="480"/>
        <w:rPr>
          <w:color w:val="000000" w:themeColor="text1"/>
        </w:rPr>
      </w:pPr>
      <w:r w:rsidRPr="00B01E2F">
        <w:rPr>
          <w:color w:val="000000" w:themeColor="text1"/>
        </w:rPr>
        <w:t>目前，我国污水处理厂一般有脱氮除磷要求，因此应设置单独的厌氧区（池）、缺氧区（池），有些氧化沟沿其沟长可以分为</w:t>
      </w:r>
      <w:proofErr w:type="gramStart"/>
      <w:r w:rsidRPr="00B01E2F">
        <w:rPr>
          <w:color w:val="000000" w:themeColor="text1"/>
        </w:rPr>
        <w:t>好氧区和</w:t>
      </w:r>
      <w:proofErr w:type="gramEnd"/>
      <w:r w:rsidRPr="00B01E2F">
        <w:rPr>
          <w:color w:val="000000" w:themeColor="text1"/>
        </w:rPr>
        <w:t>缺氧区，</w:t>
      </w:r>
      <w:proofErr w:type="gramStart"/>
      <w:r w:rsidRPr="00B01E2F">
        <w:rPr>
          <w:color w:val="000000" w:themeColor="text1"/>
        </w:rPr>
        <w:t>好氧区主要</w:t>
      </w:r>
      <w:proofErr w:type="gramEnd"/>
      <w:r w:rsidRPr="00B01E2F">
        <w:rPr>
          <w:color w:val="000000" w:themeColor="text1"/>
        </w:rPr>
        <w:t>用于有机物的去除和硝化，其</w:t>
      </w:r>
      <w:r w:rsidRPr="00B01E2F">
        <w:rPr>
          <w:color w:val="000000" w:themeColor="text1"/>
        </w:rPr>
        <w:t>DO</w:t>
      </w:r>
      <w:r w:rsidRPr="00B01E2F">
        <w:rPr>
          <w:color w:val="000000" w:themeColor="text1"/>
        </w:rPr>
        <w:t>一般为</w:t>
      </w:r>
      <w:r w:rsidRPr="00B01E2F">
        <w:rPr>
          <w:color w:val="000000" w:themeColor="text1"/>
        </w:rPr>
        <w:t>2mg/L</w:t>
      </w:r>
      <w:r w:rsidRPr="00B01E2F">
        <w:rPr>
          <w:color w:val="000000" w:themeColor="text1"/>
        </w:rPr>
        <w:t>以上；而缺氧区用于反硝化脱氮，其</w:t>
      </w:r>
      <w:r w:rsidRPr="00B01E2F">
        <w:rPr>
          <w:color w:val="000000" w:themeColor="text1"/>
        </w:rPr>
        <w:t>DO</w:t>
      </w:r>
      <w:r w:rsidRPr="00B01E2F">
        <w:rPr>
          <w:color w:val="000000" w:themeColor="text1"/>
        </w:rPr>
        <w:t>一般控制在</w:t>
      </w:r>
      <w:r w:rsidRPr="00B01E2F">
        <w:rPr>
          <w:color w:val="000000" w:themeColor="text1"/>
        </w:rPr>
        <w:t>0.2</w:t>
      </w:r>
      <w:r w:rsidR="00721893" w:rsidRPr="00B01E2F">
        <w:rPr>
          <w:color w:val="000000" w:themeColor="text1"/>
        </w:rPr>
        <w:t>mg/L</w:t>
      </w:r>
      <w:r w:rsidR="00F30855" w:rsidRPr="00B01E2F">
        <w:rPr>
          <w:color w:val="000000" w:themeColor="text1"/>
        </w:rPr>
        <w:t>~</w:t>
      </w:r>
      <w:r w:rsidRPr="00B01E2F">
        <w:rPr>
          <w:color w:val="000000" w:themeColor="text1"/>
        </w:rPr>
        <w:t>0.5mg/L</w:t>
      </w:r>
      <w:r w:rsidRPr="00B01E2F">
        <w:rPr>
          <w:color w:val="000000" w:themeColor="text1"/>
        </w:rPr>
        <w:t>左右</w:t>
      </w:r>
      <w:r w:rsidR="007C5124" w:rsidRPr="00B01E2F">
        <w:t>；</w:t>
      </w:r>
      <w:proofErr w:type="gramStart"/>
      <w:r w:rsidR="007C5124" w:rsidRPr="00B01E2F">
        <w:t>厌氧区</w:t>
      </w:r>
      <w:proofErr w:type="gramEnd"/>
      <w:r w:rsidR="007C5124" w:rsidRPr="00B01E2F">
        <w:t>主要用于厌氧释磷，为了保持厌氧环境，溶解氧浓度宜为</w:t>
      </w:r>
      <w:r w:rsidR="007C5124" w:rsidRPr="00B01E2F">
        <w:t>0.2mg/L</w:t>
      </w:r>
      <w:r w:rsidR="007C5124" w:rsidRPr="00B01E2F">
        <w:t>以下</w:t>
      </w:r>
      <w:r w:rsidRPr="00B01E2F">
        <w:rPr>
          <w:color w:val="000000" w:themeColor="text1"/>
        </w:rPr>
        <w:t>。</w:t>
      </w:r>
    </w:p>
    <w:p w:rsidR="00636169" w:rsidRPr="00B01E2F" w:rsidRDefault="00636169" w:rsidP="009C53B6">
      <w:pPr>
        <w:spacing w:before="0"/>
        <w:ind w:firstLineChars="200" w:firstLine="480"/>
        <w:rPr>
          <w:color w:val="000000" w:themeColor="text1"/>
        </w:rPr>
      </w:pPr>
      <w:r w:rsidRPr="00B01E2F">
        <w:rPr>
          <w:color w:val="000000" w:themeColor="text1"/>
        </w:rPr>
        <w:t>氧化沟供氧量的调节方式有三种：一是控制曝气设备的运行数量；二是控制曝气设备的转速或频率；三是控制转刷或转盘的浸没深度。</w:t>
      </w:r>
    </w:p>
    <w:p w:rsidR="00636169" w:rsidRPr="00B01E2F" w:rsidRDefault="00D21419" w:rsidP="00721893">
      <w:pPr>
        <w:pStyle w:val="3"/>
        <w:rPr>
          <w:rFonts w:ascii="Times New Roman" w:hAnsi="Times New Roman"/>
        </w:rPr>
      </w:pPr>
      <w:r w:rsidRPr="00B01E2F">
        <w:rPr>
          <w:rFonts w:ascii="Times New Roman" w:hAnsi="Times New Roman"/>
        </w:rPr>
        <w:t>生化池</w:t>
      </w:r>
      <w:r w:rsidR="004D2953" w:rsidRPr="00B01E2F">
        <w:rPr>
          <w:rFonts w:ascii="Times New Roman" w:hAnsi="Times New Roman"/>
        </w:rPr>
        <w:t>内混合液</w:t>
      </w:r>
      <w:r w:rsidR="00ED46D2" w:rsidRPr="00B01E2F">
        <w:rPr>
          <w:rFonts w:ascii="Times New Roman" w:hAnsi="Times New Roman"/>
        </w:rPr>
        <w:t>流速宜为</w:t>
      </w:r>
      <w:r w:rsidR="00ED46D2" w:rsidRPr="00B01E2F">
        <w:rPr>
          <w:rFonts w:ascii="Times New Roman" w:hAnsi="Times New Roman"/>
        </w:rPr>
        <w:t>0.3m/</w:t>
      </w:r>
      <w:r w:rsidR="00E50E9E" w:rsidRPr="00B01E2F">
        <w:rPr>
          <w:rFonts w:ascii="Times New Roman" w:hAnsi="Times New Roman"/>
        </w:rPr>
        <w:t>s~</w:t>
      </w:r>
      <w:r w:rsidR="00ED46D2" w:rsidRPr="00B01E2F">
        <w:rPr>
          <w:rFonts w:ascii="Times New Roman" w:hAnsi="Times New Roman"/>
        </w:rPr>
        <w:t>0.5m/s</w:t>
      </w:r>
      <w:r w:rsidR="004D2953" w:rsidRPr="00B01E2F">
        <w:rPr>
          <w:rFonts w:ascii="Times New Roman" w:hAnsi="Times New Roman"/>
        </w:rPr>
        <w:t>，并</w:t>
      </w:r>
      <w:r w:rsidR="00636169" w:rsidRPr="00B01E2F">
        <w:rPr>
          <w:rFonts w:ascii="Times New Roman" w:hAnsi="Times New Roman"/>
        </w:rPr>
        <w:t>应定期检查氧化沟底部是否有污泥沉积</w:t>
      </w:r>
      <w:r w:rsidR="004D2953" w:rsidRPr="00B01E2F">
        <w:rPr>
          <w:rFonts w:ascii="Times New Roman" w:hAnsi="Times New Roman"/>
        </w:rPr>
        <w:t>。</w:t>
      </w:r>
    </w:p>
    <w:p w:rsidR="00636169" w:rsidRPr="00B01E2F" w:rsidRDefault="00636169" w:rsidP="00636169">
      <w:pPr>
        <w:spacing w:before="0"/>
        <w:rPr>
          <w:color w:val="000000" w:themeColor="text1"/>
        </w:rPr>
      </w:pPr>
      <w:r w:rsidRPr="00B01E2F">
        <w:rPr>
          <w:color w:val="000000" w:themeColor="text1"/>
        </w:rPr>
        <w:t>【条文说明】在氧化沟中，为了获得其独特的混合和处理效果</w:t>
      </w:r>
      <w:r w:rsidR="00767833" w:rsidRPr="00B01E2F">
        <w:rPr>
          <w:color w:val="000000" w:themeColor="text1"/>
        </w:rPr>
        <w:t>，</w:t>
      </w:r>
      <w:r w:rsidRPr="00B01E2F">
        <w:rPr>
          <w:color w:val="000000" w:themeColor="text1"/>
        </w:rPr>
        <w:t>混合</w:t>
      </w:r>
      <w:proofErr w:type="gramStart"/>
      <w:r w:rsidRPr="00B01E2F">
        <w:rPr>
          <w:color w:val="000000" w:themeColor="text1"/>
        </w:rPr>
        <w:t>液必须</w:t>
      </w:r>
      <w:proofErr w:type="gramEnd"/>
      <w:r w:rsidRPr="00B01E2F">
        <w:rPr>
          <w:color w:val="000000" w:themeColor="text1"/>
        </w:rPr>
        <w:t>以一定的流速在沟内循环流动。氧化</w:t>
      </w:r>
      <w:proofErr w:type="gramStart"/>
      <w:r w:rsidRPr="00B01E2F">
        <w:rPr>
          <w:color w:val="000000" w:themeColor="text1"/>
        </w:rPr>
        <w:t>沟运行</w:t>
      </w:r>
      <w:proofErr w:type="gramEnd"/>
      <w:r w:rsidRPr="00B01E2F">
        <w:rPr>
          <w:color w:val="000000" w:themeColor="text1"/>
        </w:rPr>
        <w:t>过程中，应定期检查沟底是否有污泥沉积。一般认为，最低流速应为</w:t>
      </w:r>
      <w:r w:rsidRPr="00B01E2F">
        <w:rPr>
          <w:color w:val="000000" w:themeColor="text1"/>
        </w:rPr>
        <w:t>0.15m/s</w:t>
      </w:r>
      <w:r w:rsidRPr="00B01E2F">
        <w:rPr>
          <w:color w:val="000000" w:themeColor="text1"/>
        </w:rPr>
        <w:t>，不发生沉积的平均流速应达到</w:t>
      </w:r>
      <w:r w:rsidRPr="00B01E2F">
        <w:rPr>
          <w:color w:val="000000" w:themeColor="text1"/>
        </w:rPr>
        <w:t>0.3</w:t>
      </w:r>
      <w:r w:rsidR="00721893" w:rsidRPr="00B01E2F">
        <w:rPr>
          <w:color w:val="000000" w:themeColor="text1"/>
        </w:rPr>
        <w:t xml:space="preserve"> m/s~</w:t>
      </w:r>
      <w:r w:rsidRPr="00B01E2F">
        <w:rPr>
          <w:color w:val="000000" w:themeColor="text1"/>
        </w:rPr>
        <w:t>0.5m/s</w:t>
      </w:r>
      <w:r w:rsidRPr="00B01E2F">
        <w:rPr>
          <w:color w:val="000000" w:themeColor="text1"/>
        </w:rPr>
        <w:t>，但在沉砂池未去除的</w:t>
      </w:r>
      <w:proofErr w:type="gramStart"/>
      <w:r w:rsidRPr="00B01E2F">
        <w:rPr>
          <w:color w:val="000000" w:themeColor="text1"/>
        </w:rPr>
        <w:t>砂进入氧化沟之后</w:t>
      </w:r>
      <w:proofErr w:type="gramEnd"/>
      <w:r w:rsidRPr="00B01E2F">
        <w:rPr>
          <w:color w:val="000000" w:themeColor="text1"/>
        </w:rPr>
        <w:t>仍可能沉积，积泥</w:t>
      </w:r>
      <w:proofErr w:type="gramStart"/>
      <w:r w:rsidRPr="00B01E2F">
        <w:rPr>
          <w:color w:val="000000" w:themeColor="text1"/>
        </w:rPr>
        <w:t>或积砂太多</w:t>
      </w:r>
      <w:proofErr w:type="gramEnd"/>
      <w:r w:rsidRPr="00B01E2F">
        <w:rPr>
          <w:color w:val="000000" w:themeColor="text1"/>
        </w:rPr>
        <w:t>会影响氧化</w:t>
      </w:r>
      <w:r w:rsidRPr="00B01E2F">
        <w:rPr>
          <w:color w:val="000000" w:themeColor="text1"/>
        </w:rPr>
        <w:lastRenderedPageBreak/>
        <w:t>沟的有效容积。</w:t>
      </w:r>
    </w:p>
    <w:p w:rsidR="00636169" w:rsidRPr="00B01E2F" w:rsidRDefault="00636169" w:rsidP="00721893">
      <w:pPr>
        <w:pStyle w:val="3"/>
        <w:rPr>
          <w:rFonts w:ascii="Times New Roman" w:hAnsi="Times New Roman"/>
        </w:rPr>
      </w:pPr>
      <w:r w:rsidRPr="00B01E2F">
        <w:rPr>
          <w:rFonts w:ascii="Times New Roman" w:hAnsi="Times New Roman"/>
        </w:rPr>
        <w:t>根据不同氧化沟工艺的要求及进水水量、水质和环境因素的变化，通过调节剩余污泥排放量，合理控制污泥负荷、污泥浓度和污泥龄。</w:t>
      </w:r>
    </w:p>
    <w:p w:rsidR="00636169" w:rsidRPr="00B01E2F" w:rsidRDefault="00636169" w:rsidP="00636169">
      <w:pPr>
        <w:spacing w:before="0"/>
        <w:rPr>
          <w:color w:val="000000" w:themeColor="text1"/>
        </w:rPr>
      </w:pPr>
      <w:r w:rsidRPr="00B01E2F">
        <w:rPr>
          <w:color w:val="000000" w:themeColor="text1"/>
        </w:rPr>
        <w:t>【条文说明】剩余污泥量排放是工艺控制中最重要的一项操作内容。通过排泥量的调节，可以改变活性污泥中微生物种类和增长速度，可以改变需氧量，可以改善污泥的沉淀性能。当入流水质水量及环境因素发生波动，活性污泥的工艺状态也将随之变化因而处理效果不稳定。通过排泥量调节，可以克服以上的波动或变化，保证处理效果的稳定。</w:t>
      </w:r>
    </w:p>
    <w:p w:rsidR="00636169" w:rsidRPr="00B01E2F" w:rsidRDefault="00636169" w:rsidP="009C53B6">
      <w:pPr>
        <w:spacing w:before="0"/>
        <w:ind w:firstLineChars="200" w:firstLine="480"/>
        <w:rPr>
          <w:color w:val="000000" w:themeColor="text1"/>
        </w:rPr>
      </w:pPr>
      <w:r w:rsidRPr="00B01E2F">
        <w:rPr>
          <w:color w:val="000000" w:themeColor="text1"/>
        </w:rPr>
        <w:t>污泥浓度在某种意义上决定着活性污泥</w:t>
      </w:r>
      <w:proofErr w:type="gramStart"/>
      <w:r w:rsidRPr="00B01E2F">
        <w:rPr>
          <w:color w:val="000000" w:themeColor="text1"/>
        </w:rPr>
        <w:t>法运行</w:t>
      </w:r>
      <w:proofErr w:type="gramEnd"/>
      <w:r w:rsidRPr="00B01E2F">
        <w:rPr>
          <w:color w:val="000000" w:themeColor="text1"/>
        </w:rPr>
        <w:t>工艺的安全性。污泥浓度高，耐冲击负荷能力强，但需氧量大，另外，非常高的污泥浓度会使氧的吸收率下降，还由于回流污泥量的增高，加上水质的特性合成的污泥指数较高，容易发生污泥膨胀。因此，应依据生产实际运行需要，将污泥浓度控制在合理的范围内。氧化沟工艺属于延时曝气系统，其污泥浓度一般控制在</w:t>
      </w:r>
      <w:r w:rsidRPr="00B01E2F">
        <w:rPr>
          <w:color w:val="000000" w:themeColor="text1"/>
        </w:rPr>
        <w:t>3000</w:t>
      </w:r>
      <w:r w:rsidR="00721893" w:rsidRPr="00B01E2F">
        <w:rPr>
          <w:color w:val="000000" w:themeColor="text1"/>
        </w:rPr>
        <w:t>mg/L</w:t>
      </w:r>
      <w:r w:rsidR="00F30855" w:rsidRPr="00B01E2F">
        <w:rPr>
          <w:color w:val="000000" w:themeColor="text1"/>
        </w:rPr>
        <w:t>~</w:t>
      </w:r>
      <w:r w:rsidRPr="00B01E2F">
        <w:rPr>
          <w:color w:val="000000" w:themeColor="text1"/>
        </w:rPr>
        <w:t>5000mg/L</w:t>
      </w:r>
      <w:r w:rsidRPr="00B01E2F">
        <w:rPr>
          <w:color w:val="000000" w:themeColor="text1"/>
        </w:rPr>
        <w:t>左右，污泥负荷一般控制在</w:t>
      </w:r>
      <w:r w:rsidRPr="00B01E2F">
        <w:rPr>
          <w:color w:val="000000" w:themeColor="text1"/>
        </w:rPr>
        <w:t>0.05</w:t>
      </w:r>
      <w:r w:rsidR="004D2953" w:rsidRPr="00B01E2F">
        <w:rPr>
          <w:color w:val="000000" w:themeColor="text1"/>
        </w:rPr>
        <w:t xml:space="preserve"> BOD</w:t>
      </w:r>
      <w:r w:rsidR="004D2953" w:rsidRPr="00B01E2F">
        <w:rPr>
          <w:color w:val="000000" w:themeColor="text1"/>
          <w:vertAlign w:val="subscript"/>
        </w:rPr>
        <w:t>5</w:t>
      </w:r>
      <w:r w:rsidR="004D2953" w:rsidRPr="00B01E2F">
        <w:rPr>
          <w:color w:val="000000" w:themeColor="text1"/>
        </w:rPr>
        <w:t>/</w:t>
      </w:r>
      <w:r w:rsidR="00721893" w:rsidRPr="00B01E2F">
        <w:rPr>
          <w:color w:val="000000" w:themeColor="text1"/>
        </w:rPr>
        <w:t>(</w:t>
      </w:r>
      <w:r w:rsidR="004D2953" w:rsidRPr="00B01E2F">
        <w:rPr>
          <w:color w:val="000000" w:themeColor="text1"/>
        </w:rPr>
        <w:t xml:space="preserve">kg </w:t>
      </w:r>
      <w:proofErr w:type="spellStart"/>
      <w:r w:rsidR="004D2953" w:rsidRPr="00B01E2F">
        <w:rPr>
          <w:color w:val="000000" w:themeColor="text1"/>
        </w:rPr>
        <w:t>MLVSS·d</w:t>
      </w:r>
      <w:proofErr w:type="spellEnd"/>
      <w:r w:rsidR="00721893" w:rsidRPr="00B01E2F">
        <w:rPr>
          <w:color w:val="000000" w:themeColor="text1"/>
        </w:rPr>
        <w:t>)</w:t>
      </w:r>
      <w:r w:rsidR="00F30855" w:rsidRPr="00B01E2F">
        <w:rPr>
          <w:color w:val="000000" w:themeColor="text1"/>
        </w:rPr>
        <w:t>~</w:t>
      </w:r>
      <w:r w:rsidRPr="00B01E2F">
        <w:rPr>
          <w:color w:val="000000" w:themeColor="text1"/>
        </w:rPr>
        <w:t>0.15kg BOD</w:t>
      </w:r>
      <w:r w:rsidRPr="00B01E2F">
        <w:rPr>
          <w:color w:val="000000" w:themeColor="text1"/>
          <w:vertAlign w:val="subscript"/>
        </w:rPr>
        <w:t>5</w:t>
      </w:r>
      <w:r w:rsidRPr="00B01E2F">
        <w:rPr>
          <w:color w:val="000000" w:themeColor="text1"/>
        </w:rPr>
        <w:t>/</w:t>
      </w:r>
      <w:r w:rsidR="00721893" w:rsidRPr="00B01E2F">
        <w:rPr>
          <w:color w:val="000000" w:themeColor="text1"/>
        </w:rPr>
        <w:t>(</w:t>
      </w:r>
      <w:r w:rsidRPr="00B01E2F">
        <w:rPr>
          <w:color w:val="000000" w:themeColor="text1"/>
        </w:rPr>
        <w:t>kg</w:t>
      </w:r>
      <w:r w:rsidR="004D2953" w:rsidRPr="00B01E2F">
        <w:rPr>
          <w:color w:val="000000" w:themeColor="text1"/>
        </w:rPr>
        <w:t xml:space="preserve"> </w:t>
      </w:r>
      <w:proofErr w:type="spellStart"/>
      <w:r w:rsidRPr="00B01E2F">
        <w:rPr>
          <w:color w:val="000000" w:themeColor="text1"/>
        </w:rPr>
        <w:t>MLVSS·d</w:t>
      </w:r>
      <w:proofErr w:type="spellEnd"/>
      <w:r w:rsidR="00721893" w:rsidRPr="00B01E2F">
        <w:rPr>
          <w:color w:val="000000" w:themeColor="text1"/>
        </w:rPr>
        <w:t>)</w:t>
      </w:r>
      <w:r w:rsidRPr="00B01E2F">
        <w:rPr>
          <w:color w:val="000000" w:themeColor="text1"/>
        </w:rPr>
        <w:t>。当</w:t>
      </w:r>
      <w:r w:rsidR="006D0143" w:rsidRPr="00B01E2F">
        <w:rPr>
          <w:color w:val="000000" w:themeColor="text1"/>
        </w:rPr>
        <w:t>污水</w:t>
      </w:r>
      <w:r w:rsidRPr="00B01E2F">
        <w:rPr>
          <w:color w:val="000000" w:themeColor="text1"/>
        </w:rPr>
        <w:t>温度较高时，污泥负荷可高些，反之，应低些；当出水水质要求较高时，污泥负荷应低些，反之，可高些。当</w:t>
      </w:r>
      <w:r w:rsidR="006D0143" w:rsidRPr="00B01E2F">
        <w:rPr>
          <w:color w:val="000000" w:themeColor="text1"/>
        </w:rPr>
        <w:t>污水</w:t>
      </w:r>
      <w:r w:rsidRPr="00B01E2F">
        <w:rPr>
          <w:color w:val="000000" w:themeColor="text1"/>
        </w:rPr>
        <w:t>中工业废水成分较多，有机污染物质较难降解时，污泥负荷应低些，反之，可高些。</w:t>
      </w:r>
    </w:p>
    <w:p w:rsidR="00636169" w:rsidRPr="00B01E2F" w:rsidRDefault="00636169" w:rsidP="00721893">
      <w:pPr>
        <w:pStyle w:val="3"/>
        <w:rPr>
          <w:rFonts w:ascii="Times New Roman" w:hAnsi="Times New Roman"/>
        </w:rPr>
      </w:pPr>
      <w:r w:rsidRPr="00B01E2F">
        <w:rPr>
          <w:rFonts w:ascii="Times New Roman" w:hAnsi="Times New Roman"/>
        </w:rPr>
        <w:t>根据出水水质的要求</w:t>
      </w:r>
      <w:r w:rsidR="00B6301C" w:rsidRPr="00B01E2F">
        <w:rPr>
          <w:rFonts w:ascii="Times New Roman" w:hAnsi="Times New Roman"/>
        </w:rPr>
        <w:t>和</w:t>
      </w:r>
      <w:r w:rsidRPr="00B01E2F">
        <w:rPr>
          <w:rFonts w:ascii="Times New Roman" w:hAnsi="Times New Roman"/>
        </w:rPr>
        <w:t>不同运行工况的变化，应对不同氧化沟工艺的回流比进行调整与控制。</w:t>
      </w:r>
    </w:p>
    <w:p w:rsidR="00636169" w:rsidRPr="00B01E2F" w:rsidRDefault="00636169" w:rsidP="00636169">
      <w:pPr>
        <w:rPr>
          <w:color w:val="000000" w:themeColor="text1"/>
        </w:rPr>
      </w:pPr>
      <w:r w:rsidRPr="00B01E2F">
        <w:rPr>
          <w:color w:val="000000" w:themeColor="text1"/>
        </w:rPr>
        <w:t>【条文说明】回流量及回流比的调整与控制有以下几种方法：</w:t>
      </w:r>
    </w:p>
    <w:p w:rsidR="00636169" w:rsidRPr="00B01E2F" w:rsidRDefault="00636169" w:rsidP="009C53B6">
      <w:pPr>
        <w:ind w:firstLineChars="200" w:firstLine="480"/>
        <w:rPr>
          <w:color w:val="000000" w:themeColor="text1"/>
        </w:rPr>
      </w:pPr>
      <w:r w:rsidRPr="00B01E2F">
        <w:rPr>
          <w:color w:val="000000" w:themeColor="text1"/>
        </w:rPr>
        <w:t xml:space="preserve">1 </w:t>
      </w:r>
      <w:r w:rsidRPr="00B01E2F">
        <w:rPr>
          <w:color w:val="000000" w:themeColor="text1"/>
        </w:rPr>
        <w:t>按照</w:t>
      </w:r>
      <w:proofErr w:type="gramStart"/>
      <w:r w:rsidRPr="00B01E2F">
        <w:rPr>
          <w:color w:val="000000" w:themeColor="text1"/>
        </w:rPr>
        <w:t>二沉池的泥位</w:t>
      </w:r>
      <w:proofErr w:type="gramEnd"/>
      <w:r w:rsidRPr="00B01E2F">
        <w:rPr>
          <w:color w:val="000000" w:themeColor="text1"/>
        </w:rPr>
        <w:t>调节回流比，应根据具体情况选择一个合适的泥位，即选择一个合适的污泥层厚度，泥层厚度一般应控制在</w:t>
      </w:r>
      <w:r w:rsidRPr="00B01E2F">
        <w:rPr>
          <w:color w:val="000000" w:themeColor="text1"/>
        </w:rPr>
        <w:t>0.3</w:t>
      </w:r>
      <w:r w:rsidR="00721893" w:rsidRPr="00B01E2F">
        <w:rPr>
          <w:color w:val="000000" w:themeColor="text1"/>
        </w:rPr>
        <w:t>m</w:t>
      </w:r>
      <w:r w:rsidR="00F30855" w:rsidRPr="00B01E2F">
        <w:rPr>
          <w:color w:val="000000" w:themeColor="text1"/>
        </w:rPr>
        <w:t>~</w:t>
      </w:r>
      <w:r w:rsidRPr="00B01E2F">
        <w:rPr>
          <w:color w:val="000000" w:themeColor="text1"/>
        </w:rPr>
        <w:t>0.9m</w:t>
      </w:r>
      <w:r w:rsidRPr="00B01E2F">
        <w:rPr>
          <w:color w:val="000000" w:themeColor="text1"/>
        </w:rPr>
        <w:t>之间，且不</w:t>
      </w:r>
      <w:proofErr w:type="gramStart"/>
      <w:r w:rsidRPr="00B01E2F">
        <w:rPr>
          <w:color w:val="000000" w:themeColor="text1"/>
        </w:rPr>
        <w:t>超过泥位的</w:t>
      </w:r>
      <w:proofErr w:type="gramEnd"/>
      <w:r w:rsidRPr="00B01E2F">
        <w:rPr>
          <w:color w:val="000000" w:themeColor="text1"/>
        </w:rPr>
        <w:t>1/3</w:t>
      </w:r>
      <w:r w:rsidRPr="00B01E2F">
        <w:rPr>
          <w:color w:val="000000" w:themeColor="text1"/>
        </w:rPr>
        <w:t>。增大回流量，可降低泥位，减少泥层厚度，反之，可增大泥层厚度。一般情况下，调节幅度不宜过大，如调回流比，每次不超过</w:t>
      </w:r>
      <w:r w:rsidRPr="00B01E2F">
        <w:rPr>
          <w:color w:val="000000" w:themeColor="text1"/>
        </w:rPr>
        <w:t>5%</w:t>
      </w:r>
      <w:r w:rsidRPr="00B01E2F">
        <w:rPr>
          <w:color w:val="000000" w:themeColor="text1"/>
        </w:rPr>
        <w:t>；如调回流量，每次不超过</w:t>
      </w:r>
      <w:r w:rsidRPr="00B01E2F">
        <w:rPr>
          <w:color w:val="000000" w:themeColor="text1"/>
        </w:rPr>
        <w:t>10%</w:t>
      </w:r>
      <w:r w:rsidRPr="00B01E2F">
        <w:rPr>
          <w:color w:val="000000" w:themeColor="text1"/>
        </w:rPr>
        <w:t>。</w:t>
      </w:r>
    </w:p>
    <w:p w:rsidR="00636169" w:rsidRPr="00B01E2F" w:rsidRDefault="00636169" w:rsidP="009C53B6">
      <w:pPr>
        <w:ind w:firstLineChars="200" w:firstLine="480"/>
        <w:rPr>
          <w:color w:val="000000" w:themeColor="text1"/>
        </w:rPr>
      </w:pPr>
      <w:r w:rsidRPr="00B01E2F">
        <w:rPr>
          <w:color w:val="000000" w:themeColor="text1"/>
        </w:rPr>
        <w:t xml:space="preserve">2 </w:t>
      </w:r>
      <w:r w:rsidRPr="00B01E2F">
        <w:rPr>
          <w:color w:val="000000" w:themeColor="text1"/>
        </w:rPr>
        <w:t>按照沉降比调节回流比或回流量，回流比</w:t>
      </w:r>
      <w:r w:rsidRPr="00B01E2F">
        <w:rPr>
          <w:color w:val="000000" w:themeColor="text1"/>
        </w:rPr>
        <w:t>R</w:t>
      </w:r>
      <w:r w:rsidRPr="00B01E2F">
        <w:rPr>
          <w:color w:val="000000" w:themeColor="text1"/>
        </w:rPr>
        <w:t>与沉降比</w:t>
      </w:r>
      <w:r w:rsidRPr="00B01E2F">
        <w:rPr>
          <w:color w:val="000000" w:themeColor="text1"/>
        </w:rPr>
        <w:t>SV30</w:t>
      </w:r>
      <w:r w:rsidRPr="00B01E2F">
        <w:rPr>
          <w:color w:val="000000" w:themeColor="text1"/>
        </w:rPr>
        <w:t>之间存在以下关系：</w:t>
      </w:r>
      <w:r w:rsidRPr="00B01E2F">
        <w:rPr>
          <w:color w:val="000000" w:themeColor="text1"/>
        </w:rPr>
        <w:t>R=SV30/</w:t>
      </w:r>
      <w:r w:rsidR="004D2953" w:rsidRPr="00B01E2F">
        <w:rPr>
          <w:color w:val="000000" w:themeColor="text1"/>
        </w:rPr>
        <w:t>(</w:t>
      </w:r>
      <w:r w:rsidRPr="00B01E2F">
        <w:rPr>
          <w:color w:val="000000" w:themeColor="text1"/>
        </w:rPr>
        <w:t>100-SV30</w:t>
      </w:r>
      <w:r w:rsidR="004D2953" w:rsidRPr="00B01E2F">
        <w:rPr>
          <w:color w:val="000000" w:themeColor="text1"/>
        </w:rPr>
        <w:t>)</w:t>
      </w:r>
      <w:r w:rsidRPr="00B01E2F">
        <w:rPr>
          <w:color w:val="000000" w:themeColor="text1"/>
        </w:rPr>
        <w:t>，由测得的</w:t>
      </w:r>
      <w:r w:rsidRPr="00B01E2F">
        <w:rPr>
          <w:color w:val="000000" w:themeColor="text1"/>
        </w:rPr>
        <w:t>SV30</w:t>
      </w:r>
      <w:r w:rsidRPr="00B01E2F">
        <w:rPr>
          <w:color w:val="000000" w:themeColor="text1"/>
        </w:rPr>
        <w:t>值可以计算回流比，用于指导回流比的调节。</w:t>
      </w:r>
    </w:p>
    <w:p w:rsidR="00636169" w:rsidRPr="00B01E2F" w:rsidRDefault="00636169" w:rsidP="009C53B6">
      <w:pPr>
        <w:ind w:firstLineChars="200" w:firstLine="480"/>
        <w:rPr>
          <w:color w:val="000000" w:themeColor="text1"/>
        </w:rPr>
      </w:pPr>
      <w:r w:rsidRPr="00B01E2F">
        <w:rPr>
          <w:color w:val="000000" w:themeColor="text1"/>
        </w:rPr>
        <w:lastRenderedPageBreak/>
        <w:t xml:space="preserve">3 </w:t>
      </w:r>
      <w:r w:rsidRPr="00B01E2F">
        <w:rPr>
          <w:color w:val="000000" w:themeColor="text1"/>
        </w:rPr>
        <w:t>按照回流污泥及混合液污泥浓度调节回流比，可用回流污泥浓度</w:t>
      </w:r>
      <w:r w:rsidRPr="00B01E2F">
        <w:rPr>
          <w:color w:val="000000" w:themeColor="text1"/>
        </w:rPr>
        <w:t>RSS</w:t>
      </w:r>
      <w:r w:rsidRPr="00B01E2F">
        <w:rPr>
          <w:color w:val="000000" w:themeColor="text1"/>
        </w:rPr>
        <w:t>和混合液污泥浓度</w:t>
      </w:r>
      <w:r w:rsidRPr="00B01E2F">
        <w:rPr>
          <w:color w:val="000000" w:themeColor="text1"/>
        </w:rPr>
        <w:t>MLSS</w:t>
      </w:r>
      <w:r w:rsidRPr="00B01E2F">
        <w:rPr>
          <w:color w:val="000000" w:themeColor="text1"/>
        </w:rPr>
        <w:t>指导回流比</w:t>
      </w:r>
      <w:r w:rsidRPr="00B01E2F">
        <w:rPr>
          <w:color w:val="000000" w:themeColor="text1"/>
        </w:rPr>
        <w:t>R</w:t>
      </w:r>
      <w:r w:rsidRPr="00B01E2F">
        <w:rPr>
          <w:color w:val="000000" w:themeColor="text1"/>
        </w:rPr>
        <w:t>的调节。</w:t>
      </w:r>
      <w:r w:rsidRPr="00B01E2F">
        <w:rPr>
          <w:color w:val="000000" w:themeColor="text1"/>
        </w:rPr>
        <w:t>R</w:t>
      </w:r>
      <w:r w:rsidRPr="00B01E2F">
        <w:rPr>
          <w:color w:val="000000" w:themeColor="text1"/>
        </w:rPr>
        <w:t>与</w:t>
      </w:r>
      <w:r w:rsidRPr="00B01E2F">
        <w:rPr>
          <w:color w:val="000000" w:themeColor="text1"/>
        </w:rPr>
        <w:t>RSS</w:t>
      </w:r>
      <w:r w:rsidRPr="00B01E2F">
        <w:rPr>
          <w:color w:val="000000" w:themeColor="text1"/>
        </w:rPr>
        <w:t>和</w:t>
      </w:r>
      <w:r w:rsidRPr="00B01E2F">
        <w:rPr>
          <w:color w:val="000000" w:themeColor="text1"/>
        </w:rPr>
        <w:t>MLSS</w:t>
      </w:r>
      <w:r w:rsidRPr="00B01E2F">
        <w:rPr>
          <w:color w:val="000000" w:themeColor="text1"/>
        </w:rPr>
        <w:t>的关系如下：</w:t>
      </w:r>
      <w:r w:rsidRPr="00B01E2F">
        <w:rPr>
          <w:color w:val="000000" w:themeColor="text1"/>
        </w:rPr>
        <w:t>R=MLSS/</w:t>
      </w:r>
      <w:r w:rsidR="004D2953" w:rsidRPr="00B01E2F">
        <w:rPr>
          <w:color w:val="000000" w:themeColor="text1"/>
        </w:rPr>
        <w:t>(</w:t>
      </w:r>
      <w:r w:rsidRPr="00B01E2F">
        <w:rPr>
          <w:color w:val="000000" w:themeColor="text1"/>
        </w:rPr>
        <w:t>RSS-MLSS</w:t>
      </w:r>
      <w:r w:rsidR="004D2953" w:rsidRPr="00B01E2F">
        <w:rPr>
          <w:color w:val="000000" w:themeColor="text1"/>
        </w:rPr>
        <w:t>)</w:t>
      </w:r>
      <w:r w:rsidRPr="00B01E2F">
        <w:rPr>
          <w:color w:val="000000" w:themeColor="text1"/>
        </w:rPr>
        <w:t>。但该法只适用于低负荷工艺，即入流</w:t>
      </w:r>
      <w:r w:rsidRPr="00B01E2F">
        <w:rPr>
          <w:color w:val="000000" w:themeColor="text1"/>
        </w:rPr>
        <w:t>SS</w:t>
      </w:r>
      <w:r w:rsidRPr="00B01E2F">
        <w:rPr>
          <w:color w:val="000000" w:themeColor="text1"/>
        </w:rPr>
        <w:t>不高的情况下，否则会造成误差。</w:t>
      </w:r>
    </w:p>
    <w:p w:rsidR="00EF288E" w:rsidRPr="00B01E2F" w:rsidRDefault="00EF288E" w:rsidP="00721893">
      <w:pPr>
        <w:pStyle w:val="3"/>
        <w:rPr>
          <w:rFonts w:ascii="Times New Roman" w:hAnsi="Times New Roman"/>
        </w:rPr>
      </w:pPr>
      <w:r w:rsidRPr="00B01E2F">
        <w:rPr>
          <w:rFonts w:ascii="Times New Roman" w:hAnsi="Times New Roman"/>
        </w:rPr>
        <w:t>应根据季节环境因素变化，通过调节机械表面曝气装置的</w:t>
      </w:r>
      <w:r w:rsidR="00560DCC" w:rsidRPr="00B01E2F">
        <w:rPr>
          <w:rFonts w:ascii="Times New Roman" w:hAnsi="Times New Roman"/>
        </w:rPr>
        <w:t>运行台数、</w:t>
      </w:r>
      <w:r w:rsidRPr="00B01E2F">
        <w:rPr>
          <w:rFonts w:ascii="Times New Roman" w:hAnsi="Times New Roman"/>
        </w:rPr>
        <w:t>转速、浸没深度调节</w:t>
      </w:r>
      <w:proofErr w:type="gramStart"/>
      <w:r w:rsidRPr="00B01E2F">
        <w:rPr>
          <w:rFonts w:ascii="Times New Roman" w:hAnsi="Times New Roman"/>
        </w:rPr>
        <w:t>生化池好氧</w:t>
      </w:r>
      <w:proofErr w:type="gramEnd"/>
      <w:r w:rsidRPr="00B01E2F">
        <w:rPr>
          <w:rFonts w:ascii="Times New Roman" w:hAnsi="Times New Roman"/>
        </w:rPr>
        <w:t>区、缺氧区、</w:t>
      </w:r>
      <w:proofErr w:type="gramStart"/>
      <w:r w:rsidRPr="00B01E2F">
        <w:rPr>
          <w:rFonts w:ascii="Times New Roman" w:hAnsi="Times New Roman"/>
        </w:rPr>
        <w:t>厌氧区</w:t>
      </w:r>
      <w:proofErr w:type="gramEnd"/>
      <w:r w:rsidRPr="00B01E2F">
        <w:rPr>
          <w:rFonts w:ascii="Times New Roman" w:hAnsi="Times New Roman"/>
        </w:rPr>
        <w:t>的比例。</w:t>
      </w:r>
    </w:p>
    <w:p w:rsidR="00EF288E" w:rsidRPr="00B01E2F" w:rsidRDefault="00EF288E" w:rsidP="00EF288E">
      <w:r w:rsidRPr="00B01E2F">
        <w:t>【条文说明】</w:t>
      </w:r>
      <w:r w:rsidR="00560DCC" w:rsidRPr="00B01E2F">
        <w:t>生化池内</w:t>
      </w:r>
      <w:r w:rsidRPr="00B01E2F">
        <w:t>微生物活性、氧利用效率受温度的影响较大，因此</w:t>
      </w:r>
      <w:r w:rsidR="00560DCC" w:rsidRPr="00B01E2F">
        <w:t>，在</w:t>
      </w:r>
      <w:r w:rsidRPr="00B01E2F">
        <w:t>季节性温度变化大的地区，</w:t>
      </w:r>
      <w:r w:rsidR="00560DCC" w:rsidRPr="00B01E2F">
        <w:t>应通过调节机械表面曝气装置的运行台数、转速、浸没深度等方式适当调节</w:t>
      </w:r>
      <w:proofErr w:type="gramStart"/>
      <w:r w:rsidR="00560DCC" w:rsidRPr="00B01E2F">
        <w:t>生化池好氧</w:t>
      </w:r>
      <w:proofErr w:type="gramEnd"/>
      <w:r w:rsidR="00560DCC" w:rsidRPr="00B01E2F">
        <w:t>区、缺氧区、</w:t>
      </w:r>
      <w:proofErr w:type="gramStart"/>
      <w:r w:rsidR="00560DCC" w:rsidRPr="00B01E2F">
        <w:t>厌氧区</w:t>
      </w:r>
      <w:proofErr w:type="gramEnd"/>
      <w:r w:rsidR="00560DCC" w:rsidRPr="00B01E2F">
        <w:t>的比例，在保证出水水质安全达标的前提下实现节能降耗，提升工艺运行水平。</w:t>
      </w:r>
    </w:p>
    <w:p w:rsidR="00636169" w:rsidRPr="00B01E2F" w:rsidRDefault="00636169" w:rsidP="00721893">
      <w:pPr>
        <w:pStyle w:val="3"/>
        <w:rPr>
          <w:rFonts w:ascii="Times New Roman" w:hAnsi="Times New Roman"/>
        </w:rPr>
      </w:pPr>
      <w:r w:rsidRPr="00B01E2F">
        <w:rPr>
          <w:rFonts w:ascii="Times New Roman" w:hAnsi="Times New Roman"/>
        </w:rPr>
        <w:t>运行人员应每天掌握氧化沟的工艺控制指标，观察活性污泥状态，出现污泥膨胀、浮泥、泡沫等异常现象时，及时采取相应的调控措施。</w:t>
      </w:r>
    </w:p>
    <w:p w:rsidR="00636169" w:rsidRPr="00B01E2F" w:rsidRDefault="00636169" w:rsidP="00636169">
      <w:pPr>
        <w:rPr>
          <w:color w:val="000000" w:themeColor="text1"/>
        </w:rPr>
      </w:pPr>
      <w:r w:rsidRPr="00B01E2F">
        <w:rPr>
          <w:color w:val="000000" w:themeColor="text1"/>
        </w:rPr>
        <w:t>【条文说明】运行管理人员应每天掌握氧化沟的</w:t>
      </w:r>
      <w:r w:rsidRPr="00B01E2F">
        <w:rPr>
          <w:color w:val="000000" w:themeColor="text1"/>
        </w:rPr>
        <w:t>pH</w:t>
      </w:r>
      <w:r w:rsidRPr="00B01E2F">
        <w:rPr>
          <w:color w:val="000000" w:themeColor="text1"/>
        </w:rPr>
        <w:t>、</w:t>
      </w:r>
      <w:r w:rsidRPr="00B01E2F">
        <w:rPr>
          <w:color w:val="000000" w:themeColor="text1"/>
        </w:rPr>
        <w:t>DO</w:t>
      </w:r>
      <w:r w:rsidRPr="00B01E2F">
        <w:rPr>
          <w:color w:val="000000" w:themeColor="text1"/>
        </w:rPr>
        <w:t>、</w:t>
      </w:r>
      <w:r w:rsidRPr="00B01E2F">
        <w:rPr>
          <w:color w:val="000000" w:themeColor="text1"/>
        </w:rPr>
        <w:t>MLSS</w:t>
      </w:r>
      <w:r w:rsidRPr="00B01E2F">
        <w:rPr>
          <w:color w:val="000000" w:themeColor="text1"/>
        </w:rPr>
        <w:t>、</w:t>
      </w:r>
      <w:r w:rsidRPr="00B01E2F">
        <w:rPr>
          <w:color w:val="000000" w:themeColor="text1"/>
        </w:rPr>
        <w:t>MLVSS</w:t>
      </w:r>
      <w:r w:rsidRPr="00B01E2F">
        <w:rPr>
          <w:color w:val="000000" w:themeColor="text1"/>
        </w:rPr>
        <w:t>、</w:t>
      </w:r>
      <w:r w:rsidRPr="00B01E2F">
        <w:rPr>
          <w:color w:val="000000" w:themeColor="text1"/>
        </w:rPr>
        <w:t>SV</w:t>
      </w:r>
      <w:r w:rsidRPr="00B01E2F">
        <w:rPr>
          <w:color w:val="000000" w:themeColor="text1"/>
        </w:rPr>
        <w:t>、</w:t>
      </w:r>
      <w:r w:rsidRPr="00B01E2F">
        <w:rPr>
          <w:color w:val="000000" w:themeColor="text1"/>
        </w:rPr>
        <w:t>SVI</w:t>
      </w:r>
      <w:r w:rsidRPr="00B01E2F">
        <w:rPr>
          <w:color w:val="000000" w:themeColor="text1"/>
        </w:rPr>
        <w:t>、水温等工艺控制指标，并通过微生物镜检检测生物池活性污泥的生物相，观察活性污泥颜色、状态、气味及上清液透明度等，及时调整运行工况。当生物池中出现污泥膨胀、浮泥、泡沫等异常现象时，应根据感</w:t>
      </w:r>
      <w:proofErr w:type="gramStart"/>
      <w:r w:rsidRPr="00B01E2F">
        <w:rPr>
          <w:color w:val="000000" w:themeColor="text1"/>
        </w:rPr>
        <w:t>观指标</w:t>
      </w:r>
      <w:proofErr w:type="gramEnd"/>
      <w:r w:rsidRPr="00B01E2F">
        <w:rPr>
          <w:color w:val="000000" w:themeColor="text1"/>
        </w:rPr>
        <w:t>和理化指标进行分析原因，并应针对具体情况采取相应的调控措施。对生物反应池上的浮渣、附着物以及溢到走道上的泡沫和浮渣，应及时清除，并应采取防滑措施。</w:t>
      </w:r>
    </w:p>
    <w:p w:rsidR="00636169" w:rsidRPr="00B01E2F" w:rsidRDefault="00636169" w:rsidP="00721893">
      <w:pPr>
        <w:pStyle w:val="3"/>
        <w:rPr>
          <w:rFonts w:ascii="Times New Roman" w:hAnsi="Times New Roman"/>
        </w:rPr>
      </w:pPr>
      <w:r w:rsidRPr="00B01E2F">
        <w:rPr>
          <w:rFonts w:ascii="Times New Roman" w:hAnsi="Times New Roman"/>
        </w:rPr>
        <w:t>氧化沟工艺运行参数应符合设计要求，可按表</w:t>
      </w:r>
      <w:r w:rsidRPr="00B01E2F">
        <w:rPr>
          <w:rFonts w:ascii="Times New Roman" w:hAnsi="Times New Roman"/>
        </w:rPr>
        <w:t>4-6-</w:t>
      </w:r>
      <w:r w:rsidR="004D2953" w:rsidRPr="00B01E2F">
        <w:rPr>
          <w:rFonts w:ascii="Times New Roman" w:hAnsi="Times New Roman"/>
        </w:rPr>
        <w:t>6</w:t>
      </w:r>
      <w:r w:rsidRPr="00B01E2F">
        <w:rPr>
          <w:rFonts w:ascii="Times New Roman" w:hAnsi="Times New Roman"/>
        </w:rPr>
        <w:t>的规定确定。</w:t>
      </w:r>
    </w:p>
    <w:p w:rsidR="00636169" w:rsidRPr="00B01E2F" w:rsidRDefault="00636169" w:rsidP="00636169">
      <w:pPr>
        <w:pStyle w:val="a8"/>
        <w:spacing w:before="72" w:after="72" w:line="480" w:lineRule="exact"/>
        <w:ind w:firstLineChars="0" w:firstLine="0"/>
        <w:jc w:val="center"/>
        <w:rPr>
          <w:color w:val="000000" w:themeColor="text1"/>
        </w:rPr>
      </w:pPr>
      <w:r w:rsidRPr="00B01E2F">
        <w:rPr>
          <w:color w:val="000000" w:themeColor="text1"/>
        </w:rPr>
        <w:t>表</w:t>
      </w:r>
      <w:r w:rsidR="00560DCC" w:rsidRPr="00B01E2F">
        <w:rPr>
          <w:color w:val="000000" w:themeColor="text1"/>
        </w:rPr>
        <w:t>3.3.7</w:t>
      </w:r>
      <w:r w:rsidR="004D2953" w:rsidRPr="00B01E2F">
        <w:rPr>
          <w:color w:val="000000" w:themeColor="text1"/>
        </w:rPr>
        <w:t xml:space="preserve"> </w:t>
      </w:r>
      <w:r w:rsidRPr="00B01E2F">
        <w:rPr>
          <w:color w:val="000000" w:themeColor="text1"/>
        </w:rPr>
        <w:t>氧化沟工艺正常运行参数</w:t>
      </w:r>
    </w:p>
    <w:tbl>
      <w:tblPr>
        <w:tblpPr w:leftFromText="180" w:rightFromText="180" w:vertAnchor="text" w:horzAnchor="margin" w:tblpXSpec="center" w:tblpY="163"/>
        <w:tblW w:w="83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2132"/>
        <w:gridCol w:w="1984"/>
        <w:gridCol w:w="992"/>
        <w:gridCol w:w="992"/>
        <w:gridCol w:w="1135"/>
        <w:gridCol w:w="1134"/>
      </w:tblGrid>
      <w:tr w:rsidR="00636169" w:rsidRPr="00B01E2F" w:rsidTr="00776B28">
        <w:trPr>
          <w:cantSplit/>
          <w:trHeight w:val="332"/>
        </w:trPr>
        <w:tc>
          <w:tcPr>
            <w:tcW w:w="2132" w:type="dxa"/>
            <w:vMerge w:val="restart"/>
            <w:vAlign w:val="center"/>
          </w:tcPr>
          <w:p w:rsidR="00636169" w:rsidRPr="00B01E2F" w:rsidRDefault="00636169" w:rsidP="00776B28">
            <w:pPr>
              <w:spacing w:before="0" w:after="0" w:line="240" w:lineRule="auto"/>
              <w:jc w:val="center"/>
              <w:rPr>
                <w:color w:val="000000" w:themeColor="text1"/>
                <w:sz w:val="21"/>
                <w:szCs w:val="21"/>
              </w:rPr>
            </w:pPr>
            <w:r w:rsidRPr="00B01E2F">
              <w:rPr>
                <w:color w:val="000000" w:themeColor="text1"/>
                <w:sz w:val="21"/>
                <w:szCs w:val="21"/>
              </w:rPr>
              <w:t>氧化沟类型</w:t>
            </w:r>
          </w:p>
        </w:tc>
        <w:tc>
          <w:tcPr>
            <w:tcW w:w="1984" w:type="dxa"/>
            <w:vAlign w:val="center"/>
          </w:tcPr>
          <w:p w:rsidR="00636169" w:rsidRPr="00B01E2F" w:rsidRDefault="00636169" w:rsidP="00776B28">
            <w:pPr>
              <w:spacing w:before="0" w:after="0" w:line="240" w:lineRule="auto"/>
              <w:jc w:val="center"/>
              <w:rPr>
                <w:color w:val="000000" w:themeColor="text1"/>
                <w:sz w:val="21"/>
                <w:szCs w:val="21"/>
              </w:rPr>
            </w:pPr>
            <w:r w:rsidRPr="00B01E2F">
              <w:rPr>
                <w:color w:val="000000" w:themeColor="text1"/>
                <w:sz w:val="21"/>
                <w:szCs w:val="21"/>
              </w:rPr>
              <w:t>污泥负荷</w:t>
            </w:r>
          </w:p>
        </w:tc>
        <w:tc>
          <w:tcPr>
            <w:tcW w:w="992" w:type="dxa"/>
            <w:vAlign w:val="center"/>
          </w:tcPr>
          <w:p w:rsidR="00636169" w:rsidRPr="00B01E2F" w:rsidRDefault="00636169" w:rsidP="00776B28">
            <w:pPr>
              <w:spacing w:before="0" w:after="0" w:line="240" w:lineRule="auto"/>
              <w:jc w:val="center"/>
              <w:rPr>
                <w:color w:val="000000" w:themeColor="text1"/>
                <w:sz w:val="21"/>
                <w:szCs w:val="21"/>
              </w:rPr>
            </w:pPr>
            <w:proofErr w:type="gramStart"/>
            <w:r w:rsidRPr="00B01E2F">
              <w:rPr>
                <w:color w:val="000000" w:themeColor="text1"/>
                <w:sz w:val="21"/>
                <w:szCs w:val="21"/>
              </w:rPr>
              <w:t>泥龄</w:t>
            </w:r>
            <w:proofErr w:type="gramEnd"/>
          </w:p>
        </w:tc>
        <w:tc>
          <w:tcPr>
            <w:tcW w:w="992" w:type="dxa"/>
            <w:vAlign w:val="center"/>
          </w:tcPr>
          <w:p w:rsidR="00636169" w:rsidRPr="00B01E2F" w:rsidRDefault="00636169" w:rsidP="00776B28">
            <w:pPr>
              <w:spacing w:before="0" w:after="0" w:line="240" w:lineRule="auto"/>
              <w:jc w:val="center"/>
              <w:rPr>
                <w:color w:val="000000" w:themeColor="text1"/>
                <w:sz w:val="21"/>
                <w:szCs w:val="21"/>
              </w:rPr>
            </w:pPr>
            <w:r w:rsidRPr="00B01E2F">
              <w:rPr>
                <w:color w:val="000000" w:themeColor="text1"/>
                <w:sz w:val="21"/>
                <w:szCs w:val="21"/>
              </w:rPr>
              <w:t>外回流比</w:t>
            </w:r>
          </w:p>
        </w:tc>
        <w:tc>
          <w:tcPr>
            <w:tcW w:w="1135" w:type="dxa"/>
            <w:vAlign w:val="center"/>
          </w:tcPr>
          <w:p w:rsidR="00636169" w:rsidRPr="00B01E2F" w:rsidRDefault="00636169" w:rsidP="00776B28">
            <w:pPr>
              <w:spacing w:before="0" w:after="0" w:line="240" w:lineRule="auto"/>
              <w:jc w:val="center"/>
              <w:rPr>
                <w:color w:val="000000" w:themeColor="text1"/>
                <w:sz w:val="21"/>
                <w:szCs w:val="21"/>
              </w:rPr>
            </w:pPr>
            <w:r w:rsidRPr="00B01E2F">
              <w:rPr>
                <w:color w:val="000000" w:themeColor="text1"/>
                <w:sz w:val="21"/>
                <w:szCs w:val="21"/>
              </w:rPr>
              <w:t>MLSS</w:t>
            </w:r>
          </w:p>
        </w:tc>
        <w:tc>
          <w:tcPr>
            <w:tcW w:w="1134" w:type="dxa"/>
            <w:vMerge w:val="restart"/>
            <w:vAlign w:val="center"/>
          </w:tcPr>
          <w:p w:rsidR="00636169" w:rsidRPr="00B01E2F" w:rsidRDefault="00636169" w:rsidP="00776B28">
            <w:pPr>
              <w:spacing w:before="0" w:after="0" w:line="240" w:lineRule="auto"/>
              <w:jc w:val="center"/>
              <w:rPr>
                <w:color w:val="000000" w:themeColor="text1"/>
                <w:sz w:val="21"/>
                <w:szCs w:val="21"/>
              </w:rPr>
            </w:pPr>
            <w:r w:rsidRPr="00B01E2F">
              <w:rPr>
                <w:color w:val="000000" w:themeColor="text1"/>
                <w:sz w:val="21"/>
                <w:szCs w:val="21"/>
              </w:rPr>
              <w:t>水力停留</w:t>
            </w:r>
          </w:p>
          <w:p w:rsidR="00636169" w:rsidRPr="00B01E2F" w:rsidRDefault="00636169" w:rsidP="00645452">
            <w:pPr>
              <w:spacing w:before="0" w:after="0" w:line="240" w:lineRule="auto"/>
              <w:jc w:val="center"/>
              <w:rPr>
                <w:color w:val="000000" w:themeColor="text1"/>
                <w:sz w:val="21"/>
                <w:szCs w:val="21"/>
              </w:rPr>
            </w:pPr>
            <w:r w:rsidRPr="00B01E2F">
              <w:rPr>
                <w:color w:val="000000" w:themeColor="text1"/>
                <w:sz w:val="21"/>
                <w:szCs w:val="21"/>
              </w:rPr>
              <w:t>时间</w:t>
            </w:r>
            <w:r w:rsidR="004D2953" w:rsidRPr="00B01E2F">
              <w:rPr>
                <w:color w:val="000000" w:themeColor="text1"/>
                <w:sz w:val="21"/>
                <w:szCs w:val="21"/>
              </w:rPr>
              <w:t>(h)</w:t>
            </w:r>
          </w:p>
        </w:tc>
      </w:tr>
      <w:tr w:rsidR="00636169" w:rsidRPr="00B01E2F" w:rsidTr="00776B28">
        <w:trPr>
          <w:cantSplit/>
          <w:trHeight w:val="463"/>
        </w:trPr>
        <w:tc>
          <w:tcPr>
            <w:tcW w:w="2132" w:type="dxa"/>
            <w:vMerge/>
            <w:vAlign w:val="center"/>
          </w:tcPr>
          <w:p w:rsidR="00636169" w:rsidRPr="00B01E2F" w:rsidRDefault="00636169" w:rsidP="00776B28">
            <w:pPr>
              <w:spacing w:before="0" w:after="0" w:line="240" w:lineRule="auto"/>
              <w:rPr>
                <w:color w:val="000000" w:themeColor="text1"/>
                <w:sz w:val="21"/>
                <w:szCs w:val="21"/>
              </w:rPr>
            </w:pPr>
          </w:p>
        </w:tc>
        <w:tc>
          <w:tcPr>
            <w:tcW w:w="1984" w:type="dxa"/>
            <w:vAlign w:val="center"/>
          </w:tcPr>
          <w:p w:rsidR="00636169" w:rsidRPr="00B01E2F" w:rsidRDefault="00636169" w:rsidP="00645452">
            <w:pPr>
              <w:spacing w:before="0" w:after="0" w:line="240" w:lineRule="auto"/>
              <w:jc w:val="center"/>
              <w:rPr>
                <w:color w:val="000000" w:themeColor="text1"/>
                <w:sz w:val="21"/>
                <w:szCs w:val="21"/>
              </w:rPr>
            </w:pPr>
            <w:r w:rsidRPr="00B01E2F">
              <w:rPr>
                <w:color w:val="000000" w:themeColor="text1"/>
                <w:sz w:val="21"/>
                <w:szCs w:val="21"/>
              </w:rPr>
              <w:t>(kgBOD</w:t>
            </w:r>
            <w:r w:rsidRPr="00B01E2F">
              <w:rPr>
                <w:color w:val="000000" w:themeColor="text1"/>
                <w:sz w:val="21"/>
                <w:szCs w:val="21"/>
                <w:vertAlign w:val="subscript"/>
              </w:rPr>
              <w:t>5</w:t>
            </w:r>
            <w:r w:rsidRPr="00B01E2F">
              <w:rPr>
                <w:color w:val="000000" w:themeColor="text1"/>
                <w:sz w:val="21"/>
                <w:szCs w:val="21"/>
              </w:rPr>
              <w:t>/kg</w:t>
            </w:r>
            <w:r w:rsidR="004D2953" w:rsidRPr="00B01E2F">
              <w:rPr>
                <w:color w:val="000000" w:themeColor="text1"/>
                <w:sz w:val="21"/>
                <w:szCs w:val="21"/>
              </w:rPr>
              <w:t xml:space="preserve"> </w:t>
            </w:r>
            <w:r w:rsidRPr="00B01E2F">
              <w:rPr>
                <w:color w:val="000000" w:themeColor="text1"/>
                <w:sz w:val="21"/>
                <w:szCs w:val="21"/>
              </w:rPr>
              <w:t>MLSS</w:t>
            </w:r>
            <w:r w:rsidR="004D2953" w:rsidRPr="00B01E2F">
              <w:rPr>
                <w:color w:val="000000" w:themeColor="text1"/>
                <w:sz w:val="21"/>
                <w:szCs w:val="21"/>
              </w:rPr>
              <w:t>·</w:t>
            </w:r>
            <w:r w:rsidRPr="00B01E2F">
              <w:rPr>
                <w:color w:val="000000" w:themeColor="text1"/>
                <w:sz w:val="21"/>
                <w:szCs w:val="21"/>
              </w:rPr>
              <w:t>d)</w:t>
            </w:r>
          </w:p>
        </w:tc>
        <w:tc>
          <w:tcPr>
            <w:tcW w:w="992" w:type="dxa"/>
            <w:vAlign w:val="center"/>
          </w:tcPr>
          <w:p w:rsidR="00636169" w:rsidRPr="00B01E2F" w:rsidRDefault="00636169" w:rsidP="00776B28">
            <w:pPr>
              <w:spacing w:before="0" w:after="0" w:line="240" w:lineRule="auto"/>
              <w:jc w:val="center"/>
              <w:rPr>
                <w:color w:val="000000" w:themeColor="text1"/>
                <w:sz w:val="21"/>
                <w:szCs w:val="21"/>
              </w:rPr>
            </w:pPr>
            <w:r w:rsidRPr="00B01E2F">
              <w:rPr>
                <w:color w:val="000000" w:themeColor="text1"/>
                <w:sz w:val="21"/>
                <w:szCs w:val="21"/>
              </w:rPr>
              <w:t>(d)</w:t>
            </w:r>
          </w:p>
        </w:tc>
        <w:tc>
          <w:tcPr>
            <w:tcW w:w="992" w:type="dxa"/>
            <w:vAlign w:val="center"/>
          </w:tcPr>
          <w:p w:rsidR="00636169" w:rsidRPr="00B01E2F" w:rsidRDefault="00636169" w:rsidP="00776B28">
            <w:pPr>
              <w:spacing w:before="0" w:after="0" w:line="240" w:lineRule="auto"/>
              <w:jc w:val="center"/>
              <w:rPr>
                <w:color w:val="000000" w:themeColor="text1"/>
                <w:sz w:val="21"/>
                <w:szCs w:val="21"/>
              </w:rPr>
            </w:pPr>
            <w:r w:rsidRPr="00B01E2F">
              <w:rPr>
                <w:color w:val="000000" w:themeColor="text1"/>
                <w:sz w:val="21"/>
                <w:szCs w:val="21"/>
              </w:rPr>
              <w:t>(%)</w:t>
            </w:r>
          </w:p>
        </w:tc>
        <w:tc>
          <w:tcPr>
            <w:tcW w:w="1135" w:type="dxa"/>
            <w:vAlign w:val="center"/>
          </w:tcPr>
          <w:p w:rsidR="00636169" w:rsidRPr="00B01E2F" w:rsidRDefault="00636169" w:rsidP="00776B28">
            <w:pPr>
              <w:spacing w:before="0" w:after="0" w:line="240" w:lineRule="auto"/>
              <w:jc w:val="center"/>
              <w:rPr>
                <w:color w:val="000000" w:themeColor="text1"/>
                <w:sz w:val="21"/>
                <w:szCs w:val="21"/>
              </w:rPr>
            </w:pPr>
            <w:r w:rsidRPr="00B01E2F">
              <w:rPr>
                <w:color w:val="000000" w:themeColor="text1"/>
                <w:sz w:val="21"/>
                <w:szCs w:val="21"/>
              </w:rPr>
              <w:t>(mg/L)</w:t>
            </w:r>
          </w:p>
        </w:tc>
        <w:tc>
          <w:tcPr>
            <w:tcW w:w="1134" w:type="dxa"/>
            <w:vMerge/>
            <w:vAlign w:val="center"/>
          </w:tcPr>
          <w:p w:rsidR="00636169" w:rsidRPr="00B01E2F" w:rsidRDefault="00636169" w:rsidP="00776B28">
            <w:pPr>
              <w:spacing w:before="0" w:after="0" w:line="240" w:lineRule="auto"/>
              <w:jc w:val="center"/>
              <w:rPr>
                <w:color w:val="000000" w:themeColor="text1"/>
                <w:sz w:val="21"/>
                <w:szCs w:val="21"/>
              </w:rPr>
            </w:pPr>
          </w:p>
        </w:tc>
      </w:tr>
      <w:tr w:rsidR="00636169" w:rsidRPr="00B01E2F" w:rsidTr="00776B28">
        <w:trPr>
          <w:trHeight w:val="387"/>
        </w:trPr>
        <w:tc>
          <w:tcPr>
            <w:tcW w:w="2132" w:type="dxa"/>
            <w:vAlign w:val="center"/>
          </w:tcPr>
          <w:p w:rsidR="00636169" w:rsidRPr="00B01E2F" w:rsidRDefault="00636169" w:rsidP="00776B28">
            <w:pPr>
              <w:spacing w:before="0" w:after="0" w:line="240" w:lineRule="auto"/>
              <w:rPr>
                <w:color w:val="000000" w:themeColor="text1"/>
                <w:sz w:val="21"/>
                <w:szCs w:val="21"/>
              </w:rPr>
            </w:pPr>
            <w:r w:rsidRPr="00B01E2F">
              <w:rPr>
                <w:color w:val="000000" w:themeColor="text1"/>
                <w:sz w:val="21"/>
                <w:szCs w:val="21"/>
              </w:rPr>
              <w:t>卡鲁塞尔式氧化沟</w:t>
            </w:r>
          </w:p>
        </w:tc>
        <w:tc>
          <w:tcPr>
            <w:tcW w:w="1984" w:type="dxa"/>
            <w:noWrap/>
            <w:vAlign w:val="center"/>
          </w:tcPr>
          <w:p w:rsidR="00636169" w:rsidRPr="00B01E2F" w:rsidRDefault="00636169" w:rsidP="00776B28">
            <w:pPr>
              <w:spacing w:before="0" w:after="0" w:line="240" w:lineRule="auto"/>
              <w:jc w:val="center"/>
              <w:rPr>
                <w:color w:val="000000" w:themeColor="text1"/>
                <w:sz w:val="21"/>
                <w:szCs w:val="21"/>
              </w:rPr>
            </w:pPr>
            <w:r w:rsidRPr="00B01E2F">
              <w:rPr>
                <w:color w:val="000000" w:themeColor="text1"/>
                <w:sz w:val="21"/>
                <w:szCs w:val="21"/>
              </w:rPr>
              <w:t>0.05</w:t>
            </w:r>
            <w:r w:rsidRPr="00B01E2F">
              <w:rPr>
                <w:color w:val="000000" w:themeColor="text1"/>
                <w:sz w:val="21"/>
                <w:szCs w:val="21"/>
              </w:rPr>
              <w:t>～</w:t>
            </w:r>
            <w:r w:rsidRPr="00B01E2F">
              <w:rPr>
                <w:color w:val="000000" w:themeColor="text1"/>
                <w:sz w:val="21"/>
                <w:szCs w:val="21"/>
              </w:rPr>
              <w:t>0.15</w:t>
            </w:r>
          </w:p>
        </w:tc>
        <w:tc>
          <w:tcPr>
            <w:tcW w:w="992" w:type="dxa"/>
            <w:noWrap/>
            <w:vAlign w:val="center"/>
          </w:tcPr>
          <w:p w:rsidR="00636169" w:rsidRPr="00B01E2F" w:rsidRDefault="00636169" w:rsidP="00776B28">
            <w:pPr>
              <w:spacing w:before="0" w:after="0" w:line="240" w:lineRule="auto"/>
              <w:jc w:val="center"/>
              <w:rPr>
                <w:color w:val="000000" w:themeColor="text1"/>
                <w:sz w:val="21"/>
                <w:szCs w:val="21"/>
              </w:rPr>
            </w:pPr>
            <w:r w:rsidRPr="00B01E2F">
              <w:rPr>
                <w:color w:val="000000" w:themeColor="text1"/>
                <w:sz w:val="21"/>
                <w:szCs w:val="21"/>
              </w:rPr>
              <w:t>12</w:t>
            </w:r>
            <w:r w:rsidRPr="00B01E2F">
              <w:rPr>
                <w:color w:val="000000" w:themeColor="text1"/>
                <w:sz w:val="21"/>
                <w:szCs w:val="21"/>
              </w:rPr>
              <w:t>～</w:t>
            </w:r>
            <w:r w:rsidRPr="00B01E2F">
              <w:rPr>
                <w:color w:val="000000" w:themeColor="text1"/>
                <w:sz w:val="21"/>
                <w:szCs w:val="21"/>
              </w:rPr>
              <w:t>25</w:t>
            </w:r>
          </w:p>
        </w:tc>
        <w:tc>
          <w:tcPr>
            <w:tcW w:w="992" w:type="dxa"/>
            <w:noWrap/>
            <w:vAlign w:val="center"/>
          </w:tcPr>
          <w:p w:rsidR="00636169" w:rsidRPr="00B01E2F" w:rsidRDefault="00636169" w:rsidP="00776B28">
            <w:pPr>
              <w:spacing w:before="0" w:after="0" w:line="240" w:lineRule="auto"/>
              <w:jc w:val="center"/>
              <w:rPr>
                <w:color w:val="000000" w:themeColor="text1"/>
                <w:sz w:val="21"/>
                <w:szCs w:val="21"/>
              </w:rPr>
            </w:pPr>
            <w:r w:rsidRPr="00B01E2F">
              <w:rPr>
                <w:color w:val="000000" w:themeColor="text1"/>
                <w:sz w:val="21"/>
                <w:szCs w:val="21"/>
              </w:rPr>
              <w:t>75</w:t>
            </w:r>
            <w:r w:rsidRPr="00B01E2F">
              <w:rPr>
                <w:color w:val="000000" w:themeColor="text1"/>
                <w:sz w:val="21"/>
                <w:szCs w:val="21"/>
              </w:rPr>
              <w:t>～</w:t>
            </w:r>
            <w:r w:rsidRPr="00B01E2F">
              <w:rPr>
                <w:color w:val="000000" w:themeColor="text1"/>
                <w:sz w:val="21"/>
                <w:szCs w:val="21"/>
              </w:rPr>
              <w:t>150</w:t>
            </w:r>
          </w:p>
        </w:tc>
        <w:tc>
          <w:tcPr>
            <w:tcW w:w="1135" w:type="dxa"/>
            <w:noWrap/>
            <w:vAlign w:val="center"/>
          </w:tcPr>
          <w:p w:rsidR="00636169" w:rsidRPr="00B01E2F" w:rsidRDefault="00636169" w:rsidP="00776B28">
            <w:pPr>
              <w:spacing w:before="0" w:after="0" w:line="240" w:lineRule="auto"/>
              <w:jc w:val="center"/>
              <w:rPr>
                <w:color w:val="000000" w:themeColor="text1"/>
                <w:sz w:val="21"/>
                <w:szCs w:val="21"/>
              </w:rPr>
            </w:pPr>
            <w:r w:rsidRPr="00B01E2F">
              <w:rPr>
                <w:color w:val="000000" w:themeColor="text1"/>
                <w:sz w:val="21"/>
                <w:szCs w:val="21"/>
              </w:rPr>
              <w:t>3000</w:t>
            </w:r>
            <w:r w:rsidRPr="00B01E2F">
              <w:rPr>
                <w:color w:val="000000" w:themeColor="text1"/>
                <w:sz w:val="21"/>
                <w:szCs w:val="21"/>
              </w:rPr>
              <w:t>～</w:t>
            </w:r>
            <w:r w:rsidRPr="00B01E2F">
              <w:rPr>
                <w:color w:val="000000" w:themeColor="text1"/>
                <w:sz w:val="21"/>
                <w:szCs w:val="21"/>
              </w:rPr>
              <w:t>5500</w:t>
            </w:r>
          </w:p>
        </w:tc>
        <w:tc>
          <w:tcPr>
            <w:tcW w:w="1134" w:type="dxa"/>
            <w:noWrap/>
            <w:vAlign w:val="center"/>
          </w:tcPr>
          <w:p w:rsidR="00636169" w:rsidRPr="00B01E2F" w:rsidRDefault="00636169" w:rsidP="00776B28">
            <w:pPr>
              <w:spacing w:before="0" w:after="0" w:line="240" w:lineRule="auto"/>
              <w:jc w:val="center"/>
              <w:rPr>
                <w:color w:val="000000" w:themeColor="text1"/>
                <w:sz w:val="21"/>
                <w:szCs w:val="21"/>
              </w:rPr>
            </w:pPr>
            <w:r w:rsidRPr="00B01E2F">
              <w:rPr>
                <w:color w:val="000000" w:themeColor="text1"/>
                <w:sz w:val="21"/>
                <w:szCs w:val="21"/>
              </w:rPr>
              <w:t>≥16</w:t>
            </w:r>
          </w:p>
        </w:tc>
      </w:tr>
      <w:tr w:rsidR="00636169" w:rsidRPr="00B01E2F" w:rsidTr="00776B28">
        <w:trPr>
          <w:trHeight w:val="387"/>
        </w:trPr>
        <w:tc>
          <w:tcPr>
            <w:tcW w:w="2132" w:type="dxa"/>
            <w:vAlign w:val="center"/>
          </w:tcPr>
          <w:p w:rsidR="00636169" w:rsidRPr="00B01E2F" w:rsidRDefault="00636169" w:rsidP="00776B28">
            <w:pPr>
              <w:spacing w:before="0" w:after="0" w:line="240" w:lineRule="auto"/>
              <w:rPr>
                <w:color w:val="000000" w:themeColor="text1"/>
                <w:sz w:val="21"/>
                <w:szCs w:val="21"/>
              </w:rPr>
            </w:pPr>
            <w:r w:rsidRPr="00B01E2F">
              <w:rPr>
                <w:color w:val="000000" w:themeColor="text1"/>
                <w:sz w:val="21"/>
                <w:szCs w:val="21"/>
              </w:rPr>
              <w:t>奥贝尔式氧化沟</w:t>
            </w:r>
          </w:p>
        </w:tc>
        <w:tc>
          <w:tcPr>
            <w:tcW w:w="1984" w:type="dxa"/>
            <w:noWrap/>
            <w:vAlign w:val="center"/>
          </w:tcPr>
          <w:p w:rsidR="00636169" w:rsidRPr="00B01E2F" w:rsidRDefault="00636169" w:rsidP="00776B28">
            <w:pPr>
              <w:spacing w:before="0" w:after="0" w:line="240" w:lineRule="auto"/>
              <w:jc w:val="center"/>
              <w:rPr>
                <w:color w:val="000000" w:themeColor="text1"/>
                <w:sz w:val="21"/>
                <w:szCs w:val="21"/>
              </w:rPr>
            </w:pPr>
            <w:r w:rsidRPr="00B01E2F">
              <w:rPr>
                <w:color w:val="000000" w:themeColor="text1"/>
                <w:sz w:val="21"/>
                <w:szCs w:val="21"/>
              </w:rPr>
              <w:t>0.05</w:t>
            </w:r>
            <w:r w:rsidRPr="00B01E2F">
              <w:rPr>
                <w:color w:val="000000" w:themeColor="text1"/>
                <w:sz w:val="21"/>
                <w:szCs w:val="21"/>
              </w:rPr>
              <w:t>～</w:t>
            </w:r>
            <w:r w:rsidRPr="00B01E2F">
              <w:rPr>
                <w:color w:val="000000" w:themeColor="text1"/>
                <w:sz w:val="21"/>
                <w:szCs w:val="21"/>
              </w:rPr>
              <w:t>0.15</w:t>
            </w:r>
          </w:p>
        </w:tc>
        <w:tc>
          <w:tcPr>
            <w:tcW w:w="992" w:type="dxa"/>
            <w:noWrap/>
            <w:vAlign w:val="center"/>
          </w:tcPr>
          <w:p w:rsidR="00636169" w:rsidRPr="00B01E2F" w:rsidRDefault="00636169" w:rsidP="00776B28">
            <w:pPr>
              <w:spacing w:before="0" w:after="0" w:line="240" w:lineRule="auto"/>
              <w:jc w:val="center"/>
              <w:rPr>
                <w:color w:val="000000" w:themeColor="text1"/>
                <w:sz w:val="21"/>
                <w:szCs w:val="21"/>
              </w:rPr>
            </w:pPr>
            <w:r w:rsidRPr="00B01E2F">
              <w:rPr>
                <w:color w:val="000000" w:themeColor="text1"/>
                <w:sz w:val="21"/>
                <w:szCs w:val="21"/>
              </w:rPr>
              <w:t>12</w:t>
            </w:r>
            <w:r w:rsidRPr="00B01E2F">
              <w:rPr>
                <w:color w:val="000000" w:themeColor="text1"/>
                <w:sz w:val="21"/>
                <w:szCs w:val="21"/>
              </w:rPr>
              <w:t>～</w:t>
            </w:r>
            <w:r w:rsidRPr="00B01E2F">
              <w:rPr>
                <w:color w:val="000000" w:themeColor="text1"/>
                <w:sz w:val="21"/>
                <w:szCs w:val="21"/>
              </w:rPr>
              <w:t>18</w:t>
            </w:r>
          </w:p>
        </w:tc>
        <w:tc>
          <w:tcPr>
            <w:tcW w:w="992" w:type="dxa"/>
            <w:noWrap/>
            <w:vAlign w:val="center"/>
          </w:tcPr>
          <w:p w:rsidR="00636169" w:rsidRPr="00B01E2F" w:rsidRDefault="00636169" w:rsidP="00776B28">
            <w:pPr>
              <w:spacing w:before="0" w:after="0" w:line="240" w:lineRule="auto"/>
              <w:jc w:val="center"/>
              <w:rPr>
                <w:color w:val="000000" w:themeColor="text1"/>
                <w:sz w:val="21"/>
                <w:szCs w:val="21"/>
              </w:rPr>
            </w:pPr>
            <w:r w:rsidRPr="00B01E2F">
              <w:rPr>
                <w:color w:val="000000" w:themeColor="text1"/>
                <w:sz w:val="21"/>
                <w:szCs w:val="21"/>
              </w:rPr>
              <w:t>60</w:t>
            </w:r>
            <w:r w:rsidRPr="00B01E2F">
              <w:rPr>
                <w:color w:val="000000" w:themeColor="text1"/>
                <w:sz w:val="21"/>
                <w:szCs w:val="21"/>
              </w:rPr>
              <w:t>～</w:t>
            </w:r>
            <w:r w:rsidRPr="00B01E2F">
              <w:rPr>
                <w:color w:val="000000" w:themeColor="text1"/>
                <w:sz w:val="21"/>
                <w:szCs w:val="21"/>
              </w:rPr>
              <w:t>100</w:t>
            </w:r>
          </w:p>
        </w:tc>
        <w:tc>
          <w:tcPr>
            <w:tcW w:w="1135" w:type="dxa"/>
            <w:noWrap/>
            <w:vAlign w:val="center"/>
          </w:tcPr>
          <w:p w:rsidR="00636169" w:rsidRPr="00B01E2F" w:rsidRDefault="00636169" w:rsidP="00776B28">
            <w:pPr>
              <w:spacing w:before="0" w:after="0" w:line="240" w:lineRule="auto"/>
              <w:jc w:val="center"/>
              <w:rPr>
                <w:color w:val="000000" w:themeColor="text1"/>
                <w:sz w:val="21"/>
                <w:szCs w:val="21"/>
              </w:rPr>
            </w:pPr>
            <w:r w:rsidRPr="00B01E2F">
              <w:rPr>
                <w:color w:val="000000" w:themeColor="text1"/>
                <w:sz w:val="21"/>
                <w:szCs w:val="21"/>
              </w:rPr>
              <w:t>3000</w:t>
            </w:r>
            <w:r w:rsidRPr="00B01E2F">
              <w:rPr>
                <w:color w:val="000000" w:themeColor="text1"/>
                <w:sz w:val="21"/>
                <w:szCs w:val="21"/>
              </w:rPr>
              <w:t>～</w:t>
            </w:r>
            <w:r w:rsidRPr="00B01E2F">
              <w:rPr>
                <w:color w:val="000000" w:themeColor="text1"/>
                <w:sz w:val="21"/>
                <w:szCs w:val="21"/>
              </w:rPr>
              <w:t>5000</w:t>
            </w:r>
          </w:p>
        </w:tc>
        <w:tc>
          <w:tcPr>
            <w:tcW w:w="1134" w:type="dxa"/>
            <w:noWrap/>
            <w:vAlign w:val="center"/>
          </w:tcPr>
          <w:p w:rsidR="00636169" w:rsidRPr="00B01E2F" w:rsidRDefault="00636169" w:rsidP="00776B28">
            <w:pPr>
              <w:spacing w:before="0" w:after="0" w:line="240" w:lineRule="auto"/>
              <w:jc w:val="center"/>
              <w:rPr>
                <w:color w:val="000000" w:themeColor="text1"/>
                <w:sz w:val="21"/>
                <w:szCs w:val="21"/>
              </w:rPr>
            </w:pPr>
            <w:r w:rsidRPr="00B01E2F">
              <w:rPr>
                <w:color w:val="000000" w:themeColor="text1"/>
                <w:sz w:val="21"/>
                <w:szCs w:val="21"/>
              </w:rPr>
              <w:t>≥16</w:t>
            </w:r>
          </w:p>
        </w:tc>
      </w:tr>
      <w:tr w:rsidR="00636169" w:rsidRPr="00B01E2F" w:rsidTr="00776B28">
        <w:trPr>
          <w:trHeight w:val="448"/>
        </w:trPr>
        <w:tc>
          <w:tcPr>
            <w:tcW w:w="2132" w:type="dxa"/>
            <w:vAlign w:val="center"/>
          </w:tcPr>
          <w:p w:rsidR="00636169" w:rsidRPr="00B01E2F" w:rsidRDefault="00636169" w:rsidP="00776B28">
            <w:pPr>
              <w:spacing w:before="0" w:after="0" w:line="240" w:lineRule="auto"/>
              <w:rPr>
                <w:color w:val="000000" w:themeColor="text1"/>
                <w:sz w:val="21"/>
                <w:szCs w:val="21"/>
              </w:rPr>
            </w:pPr>
            <w:r w:rsidRPr="00B01E2F">
              <w:rPr>
                <w:color w:val="000000" w:themeColor="text1"/>
                <w:sz w:val="21"/>
                <w:szCs w:val="21"/>
              </w:rPr>
              <w:t>双沟式（</w:t>
            </w:r>
            <w:r w:rsidRPr="00B01E2F">
              <w:rPr>
                <w:color w:val="000000" w:themeColor="text1"/>
                <w:sz w:val="21"/>
                <w:szCs w:val="21"/>
              </w:rPr>
              <w:t>DE</w:t>
            </w:r>
            <w:proofErr w:type="gramStart"/>
            <w:r w:rsidRPr="00B01E2F">
              <w:rPr>
                <w:color w:val="000000" w:themeColor="text1"/>
                <w:sz w:val="21"/>
                <w:szCs w:val="21"/>
              </w:rPr>
              <w:t>型氧化</w:t>
            </w:r>
            <w:proofErr w:type="gramEnd"/>
            <w:r w:rsidRPr="00B01E2F">
              <w:rPr>
                <w:color w:val="000000" w:themeColor="text1"/>
                <w:sz w:val="21"/>
                <w:szCs w:val="21"/>
              </w:rPr>
              <w:t>沟）</w:t>
            </w:r>
          </w:p>
        </w:tc>
        <w:tc>
          <w:tcPr>
            <w:tcW w:w="1984" w:type="dxa"/>
            <w:noWrap/>
            <w:vAlign w:val="center"/>
          </w:tcPr>
          <w:p w:rsidR="00636169" w:rsidRPr="00B01E2F" w:rsidRDefault="00636169" w:rsidP="00776B28">
            <w:pPr>
              <w:spacing w:before="0" w:after="0" w:line="240" w:lineRule="auto"/>
              <w:jc w:val="center"/>
              <w:rPr>
                <w:color w:val="000000" w:themeColor="text1"/>
                <w:sz w:val="21"/>
                <w:szCs w:val="21"/>
              </w:rPr>
            </w:pPr>
            <w:r w:rsidRPr="00B01E2F">
              <w:rPr>
                <w:color w:val="000000" w:themeColor="text1"/>
                <w:sz w:val="21"/>
                <w:szCs w:val="21"/>
              </w:rPr>
              <w:t>0.05</w:t>
            </w:r>
            <w:r w:rsidRPr="00B01E2F">
              <w:rPr>
                <w:color w:val="000000" w:themeColor="text1"/>
                <w:sz w:val="21"/>
                <w:szCs w:val="21"/>
              </w:rPr>
              <w:t>～</w:t>
            </w:r>
            <w:r w:rsidRPr="00B01E2F">
              <w:rPr>
                <w:color w:val="000000" w:themeColor="text1"/>
                <w:sz w:val="21"/>
                <w:szCs w:val="21"/>
              </w:rPr>
              <w:t>0.10</w:t>
            </w:r>
          </w:p>
        </w:tc>
        <w:tc>
          <w:tcPr>
            <w:tcW w:w="992" w:type="dxa"/>
            <w:noWrap/>
            <w:vAlign w:val="center"/>
          </w:tcPr>
          <w:p w:rsidR="00636169" w:rsidRPr="00B01E2F" w:rsidRDefault="00636169" w:rsidP="00776B28">
            <w:pPr>
              <w:spacing w:before="0" w:after="0" w:line="240" w:lineRule="auto"/>
              <w:jc w:val="center"/>
              <w:rPr>
                <w:color w:val="000000" w:themeColor="text1"/>
                <w:sz w:val="21"/>
                <w:szCs w:val="21"/>
              </w:rPr>
            </w:pPr>
            <w:r w:rsidRPr="00B01E2F">
              <w:rPr>
                <w:color w:val="000000" w:themeColor="text1"/>
                <w:sz w:val="21"/>
                <w:szCs w:val="21"/>
              </w:rPr>
              <w:t>10</w:t>
            </w:r>
            <w:r w:rsidRPr="00B01E2F">
              <w:rPr>
                <w:color w:val="000000" w:themeColor="text1"/>
                <w:sz w:val="21"/>
                <w:szCs w:val="21"/>
              </w:rPr>
              <w:t>～</w:t>
            </w:r>
            <w:r w:rsidRPr="00B01E2F">
              <w:rPr>
                <w:color w:val="000000" w:themeColor="text1"/>
                <w:sz w:val="21"/>
                <w:szCs w:val="21"/>
              </w:rPr>
              <w:t>30</w:t>
            </w:r>
          </w:p>
        </w:tc>
        <w:tc>
          <w:tcPr>
            <w:tcW w:w="992" w:type="dxa"/>
            <w:noWrap/>
            <w:vAlign w:val="center"/>
          </w:tcPr>
          <w:p w:rsidR="00636169" w:rsidRPr="00B01E2F" w:rsidRDefault="00636169" w:rsidP="00776B28">
            <w:pPr>
              <w:spacing w:before="0" w:after="0" w:line="240" w:lineRule="auto"/>
              <w:jc w:val="center"/>
              <w:rPr>
                <w:color w:val="000000" w:themeColor="text1"/>
                <w:sz w:val="21"/>
                <w:szCs w:val="21"/>
              </w:rPr>
            </w:pPr>
            <w:r w:rsidRPr="00B01E2F">
              <w:rPr>
                <w:color w:val="000000" w:themeColor="text1"/>
                <w:sz w:val="21"/>
                <w:szCs w:val="21"/>
              </w:rPr>
              <w:t>60</w:t>
            </w:r>
            <w:r w:rsidRPr="00B01E2F">
              <w:rPr>
                <w:color w:val="000000" w:themeColor="text1"/>
                <w:sz w:val="21"/>
                <w:szCs w:val="21"/>
              </w:rPr>
              <w:t>～</w:t>
            </w:r>
            <w:r w:rsidRPr="00B01E2F">
              <w:rPr>
                <w:color w:val="000000" w:themeColor="text1"/>
                <w:sz w:val="21"/>
                <w:szCs w:val="21"/>
              </w:rPr>
              <w:t>200</w:t>
            </w:r>
          </w:p>
        </w:tc>
        <w:tc>
          <w:tcPr>
            <w:tcW w:w="1135" w:type="dxa"/>
            <w:noWrap/>
            <w:vAlign w:val="center"/>
          </w:tcPr>
          <w:p w:rsidR="00636169" w:rsidRPr="00B01E2F" w:rsidRDefault="00636169" w:rsidP="00776B28">
            <w:pPr>
              <w:spacing w:before="0" w:after="0" w:line="240" w:lineRule="auto"/>
              <w:jc w:val="center"/>
              <w:rPr>
                <w:color w:val="000000" w:themeColor="text1"/>
                <w:sz w:val="21"/>
                <w:szCs w:val="21"/>
              </w:rPr>
            </w:pPr>
            <w:r w:rsidRPr="00B01E2F">
              <w:rPr>
                <w:color w:val="000000" w:themeColor="text1"/>
                <w:sz w:val="21"/>
                <w:szCs w:val="21"/>
              </w:rPr>
              <w:t>2500</w:t>
            </w:r>
            <w:r w:rsidRPr="00B01E2F">
              <w:rPr>
                <w:color w:val="000000" w:themeColor="text1"/>
                <w:sz w:val="21"/>
                <w:szCs w:val="21"/>
              </w:rPr>
              <w:t>～</w:t>
            </w:r>
            <w:r w:rsidRPr="00B01E2F">
              <w:rPr>
                <w:color w:val="000000" w:themeColor="text1"/>
                <w:sz w:val="21"/>
                <w:szCs w:val="21"/>
              </w:rPr>
              <w:t>4500</w:t>
            </w:r>
          </w:p>
        </w:tc>
        <w:tc>
          <w:tcPr>
            <w:tcW w:w="1134" w:type="dxa"/>
            <w:noWrap/>
            <w:vAlign w:val="center"/>
          </w:tcPr>
          <w:p w:rsidR="00636169" w:rsidRPr="00B01E2F" w:rsidRDefault="00636169" w:rsidP="00776B28">
            <w:pPr>
              <w:spacing w:before="0" w:after="0" w:line="240" w:lineRule="auto"/>
              <w:jc w:val="center"/>
              <w:rPr>
                <w:color w:val="000000" w:themeColor="text1"/>
                <w:sz w:val="21"/>
                <w:szCs w:val="21"/>
              </w:rPr>
            </w:pPr>
            <w:r w:rsidRPr="00B01E2F">
              <w:rPr>
                <w:color w:val="000000" w:themeColor="text1"/>
                <w:sz w:val="21"/>
                <w:szCs w:val="21"/>
              </w:rPr>
              <w:t>≥16</w:t>
            </w:r>
          </w:p>
        </w:tc>
      </w:tr>
      <w:tr w:rsidR="00636169" w:rsidRPr="00B01E2F" w:rsidTr="00776B28">
        <w:trPr>
          <w:trHeight w:val="387"/>
        </w:trPr>
        <w:tc>
          <w:tcPr>
            <w:tcW w:w="2132" w:type="dxa"/>
            <w:noWrap/>
            <w:vAlign w:val="center"/>
          </w:tcPr>
          <w:p w:rsidR="00636169" w:rsidRPr="00B01E2F" w:rsidRDefault="00636169" w:rsidP="00776B28">
            <w:pPr>
              <w:spacing w:before="0" w:after="0" w:line="240" w:lineRule="auto"/>
              <w:rPr>
                <w:color w:val="000000" w:themeColor="text1"/>
                <w:sz w:val="21"/>
                <w:szCs w:val="21"/>
              </w:rPr>
            </w:pPr>
            <w:r w:rsidRPr="00B01E2F">
              <w:rPr>
                <w:color w:val="000000" w:themeColor="text1"/>
                <w:sz w:val="21"/>
                <w:szCs w:val="21"/>
              </w:rPr>
              <w:t>三沟式氧化沟</w:t>
            </w:r>
          </w:p>
        </w:tc>
        <w:tc>
          <w:tcPr>
            <w:tcW w:w="1984" w:type="dxa"/>
            <w:noWrap/>
            <w:vAlign w:val="center"/>
          </w:tcPr>
          <w:p w:rsidR="00636169" w:rsidRPr="00B01E2F" w:rsidRDefault="00636169" w:rsidP="00776B28">
            <w:pPr>
              <w:spacing w:before="0" w:after="0" w:line="240" w:lineRule="auto"/>
              <w:jc w:val="center"/>
              <w:rPr>
                <w:color w:val="000000" w:themeColor="text1"/>
                <w:sz w:val="21"/>
                <w:szCs w:val="21"/>
              </w:rPr>
            </w:pPr>
            <w:r w:rsidRPr="00B01E2F">
              <w:rPr>
                <w:color w:val="000000" w:themeColor="text1"/>
                <w:sz w:val="21"/>
                <w:szCs w:val="21"/>
              </w:rPr>
              <w:t>0.05</w:t>
            </w:r>
            <w:r w:rsidRPr="00B01E2F">
              <w:rPr>
                <w:color w:val="000000" w:themeColor="text1"/>
                <w:sz w:val="21"/>
                <w:szCs w:val="21"/>
              </w:rPr>
              <w:t>～</w:t>
            </w:r>
            <w:r w:rsidRPr="00B01E2F">
              <w:rPr>
                <w:color w:val="000000" w:themeColor="text1"/>
                <w:sz w:val="21"/>
                <w:szCs w:val="21"/>
              </w:rPr>
              <w:t>0.10</w:t>
            </w:r>
          </w:p>
        </w:tc>
        <w:tc>
          <w:tcPr>
            <w:tcW w:w="992" w:type="dxa"/>
            <w:noWrap/>
            <w:vAlign w:val="center"/>
          </w:tcPr>
          <w:p w:rsidR="00636169" w:rsidRPr="00B01E2F" w:rsidRDefault="00636169" w:rsidP="00776B28">
            <w:pPr>
              <w:spacing w:before="0" w:after="0" w:line="240" w:lineRule="auto"/>
              <w:jc w:val="center"/>
              <w:rPr>
                <w:color w:val="000000" w:themeColor="text1"/>
                <w:sz w:val="21"/>
                <w:szCs w:val="21"/>
              </w:rPr>
            </w:pPr>
            <w:r w:rsidRPr="00B01E2F">
              <w:rPr>
                <w:color w:val="000000" w:themeColor="text1"/>
                <w:sz w:val="21"/>
                <w:szCs w:val="21"/>
              </w:rPr>
              <w:t>20</w:t>
            </w:r>
            <w:r w:rsidRPr="00B01E2F">
              <w:rPr>
                <w:color w:val="000000" w:themeColor="text1"/>
                <w:sz w:val="21"/>
                <w:szCs w:val="21"/>
              </w:rPr>
              <w:t>～</w:t>
            </w:r>
            <w:r w:rsidRPr="00B01E2F">
              <w:rPr>
                <w:color w:val="000000" w:themeColor="text1"/>
                <w:sz w:val="21"/>
                <w:szCs w:val="21"/>
              </w:rPr>
              <w:t>30</w:t>
            </w:r>
          </w:p>
        </w:tc>
        <w:tc>
          <w:tcPr>
            <w:tcW w:w="992" w:type="dxa"/>
            <w:noWrap/>
            <w:vAlign w:val="center"/>
          </w:tcPr>
          <w:p w:rsidR="00636169" w:rsidRPr="00B01E2F" w:rsidRDefault="00636169" w:rsidP="00776B28">
            <w:pPr>
              <w:spacing w:before="0" w:after="0" w:line="240" w:lineRule="auto"/>
              <w:jc w:val="center"/>
              <w:rPr>
                <w:color w:val="000000" w:themeColor="text1"/>
                <w:sz w:val="21"/>
                <w:szCs w:val="21"/>
              </w:rPr>
            </w:pPr>
            <w:r w:rsidRPr="00B01E2F">
              <w:rPr>
                <w:color w:val="000000" w:themeColor="text1"/>
                <w:sz w:val="21"/>
                <w:szCs w:val="21"/>
              </w:rPr>
              <w:t>－</w:t>
            </w:r>
          </w:p>
        </w:tc>
        <w:tc>
          <w:tcPr>
            <w:tcW w:w="1135" w:type="dxa"/>
            <w:noWrap/>
            <w:vAlign w:val="center"/>
          </w:tcPr>
          <w:p w:rsidR="00636169" w:rsidRPr="00B01E2F" w:rsidRDefault="00636169" w:rsidP="00776B28">
            <w:pPr>
              <w:spacing w:before="0" w:after="0" w:line="240" w:lineRule="auto"/>
              <w:jc w:val="center"/>
              <w:rPr>
                <w:color w:val="000000" w:themeColor="text1"/>
                <w:sz w:val="21"/>
                <w:szCs w:val="21"/>
              </w:rPr>
            </w:pPr>
            <w:r w:rsidRPr="00B01E2F">
              <w:rPr>
                <w:color w:val="000000" w:themeColor="text1"/>
                <w:sz w:val="21"/>
                <w:szCs w:val="21"/>
              </w:rPr>
              <w:t>3000</w:t>
            </w:r>
            <w:r w:rsidRPr="00B01E2F">
              <w:rPr>
                <w:color w:val="000000" w:themeColor="text1"/>
                <w:sz w:val="21"/>
                <w:szCs w:val="21"/>
              </w:rPr>
              <w:t>～</w:t>
            </w:r>
            <w:r w:rsidRPr="00B01E2F">
              <w:rPr>
                <w:color w:val="000000" w:themeColor="text1"/>
                <w:sz w:val="21"/>
                <w:szCs w:val="21"/>
              </w:rPr>
              <w:t>6000</w:t>
            </w:r>
          </w:p>
        </w:tc>
        <w:tc>
          <w:tcPr>
            <w:tcW w:w="1134" w:type="dxa"/>
            <w:noWrap/>
            <w:vAlign w:val="center"/>
          </w:tcPr>
          <w:p w:rsidR="00636169" w:rsidRPr="00B01E2F" w:rsidRDefault="00636169" w:rsidP="00776B28">
            <w:pPr>
              <w:spacing w:before="0" w:after="0" w:line="240" w:lineRule="auto"/>
              <w:jc w:val="center"/>
              <w:rPr>
                <w:color w:val="000000" w:themeColor="text1"/>
                <w:sz w:val="21"/>
                <w:szCs w:val="21"/>
              </w:rPr>
            </w:pPr>
            <w:r w:rsidRPr="00B01E2F">
              <w:rPr>
                <w:color w:val="000000" w:themeColor="text1"/>
                <w:sz w:val="21"/>
                <w:szCs w:val="21"/>
              </w:rPr>
              <w:t>≥16</w:t>
            </w:r>
          </w:p>
        </w:tc>
      </w:tr>
    </w:tbl>
    <w:p w:rsidR="004D2953" w:rsidRPr="00B01E2F" w:rsidRDefault="00636169" w:rsidP="009C53B6">
      <w:pPr>
        <w:spacing w:line="480" w:lineRule="exact"/>
        <w:rPr>
          <w:color w:val="000000" w:themeColor="text1"/>
        </w:rPr>
      </w:pPr>
      <w:r w:rsidRPr="00B01E2F">
        <w:rPr>
          <w:color w:val="000000" w:themeColor="text1"/>
        </w:rPr>
        <w:t>【条文说明】表内参数参照《给水排水设计手册》、《氧化沟活性污泥法污水处理工程技术规范》</w:t>
      </w:r>
      <w:r w:rsidR="00B6131E" w:rsidRPr="00B01E2F">
        <w:rPr>
          <w:color w:val="000000" w:themeColor="text1"/>
        </w:rPr>
        <w:t>HJ578</w:t>
      </w:r>
      <w:r w:rsidRPr="00B01E2F">
        <w:rPr>
          <w:color w:val="000000" w:themeColor="text1"/>
        </w:rPr>
        <w:t>、《城镇污水处理厂运行、维护及安全技术规程》</w:t>
      </w:r>
      <w:r w:rsidR="00B6131E" w:rsidRPr="00B01E2F">
        <w:rPr>
          <w:color w:val="000000" w:themeColor="text1"/>
        </w:rPr>
        <w:t>CJJ60</w:t>
      </w:r>
      <w:r w:rsidRPr="00B01E2F">
        <w:rPr>
          <w:color w:val="000000" w:themeColor="text1"/>
        </w:rPr>
        <w:t>和</w:t>
      </w:r>
      <w:r w:rsidRPr="00B01E2F">
        <w:rPr>
          <w:color w:val="000000" w:themeColor="text1"/>
        </w:rPr>
        <w:lastRenderedPageBreak/>
        <w:t>国内</w:t>
      </w:r>
      <w:r w:rsidR="00D21419" w:rsidRPr="00B01E2F">
        <w:rPr>
          <w:color w:val="000000" w:themeColor="text1"/>
        </w:rPr>
        <w:t>城镇</w:t>
      </w:r>
      <w:r w:rsidRPr="00B01E2F">
        <w:rPr>
          <w:color w:val="000000" w:themeColor="text1"/>
        </w:rPr>
        <w:t>污水处理厂运行经验制定。</w:t>
      </w:r>
    </w:p>
    <w:p w:rsidR="00636169" w:rsidRPr="00B01E2F" w:rsidRDefault="00636169" w:rsidP="00645452">
      <w:pPr>
        <w:spacing w:line="480" w:lineRule="exact"/>
        <w:ind w:firstLineChars="200" w:firstLine="480"/>
        <w:rPr>
          <w:color w:val="000000" w:themeColor="text1"/>
        </w:rPr>
      </w:pPr>
      <w:r w:rsidRPr="00B01E2F">
        <w:rPr>
          <w:color w:val="000000" w:themeColor="text1"/>
        </w:rPr>
        <w:t>氧化沟工艺的污泥负荷较低，一般采用延时曝气运行，容易产生污泥膨胀，影响处理效果，所以宜在氧化沟体内或体外设置一个选择器。选择器的类型可以为好</w:t>
      </w:r>
      <w:proofErr w:type="gramStart"/>
      <w:r w:rsidRPr="00B01E2F">
        <w:rPr>
          <w:color w:val="000000" w:themeColor="text1"/>
        </w:rPr>
        <w:t>氧选择</w:t>
      </w:r>
      <w:proofErr w:type="gramEnd"/>
      <w:r w:rsidRPr="00B01E2F">
        <w:rPr>
          <w:color w:val="000000" w:themeColor="text1"/>
        </w:rPr>
        <w:t>器、缺氧选择器或者厌氧选择器。</w:t>
      </w:r>
    </w:p>
    <w:p w:rsidR="00636169" w:rsidRPr="00B01E2F" w:rsidRDefault="00636169" w:rsidP="00636169">
      <w:pPr>
        <w:rPr>
          <w:color w:val="000000" w:themeColor="text1"/>
        </w:rPr>
      </w:pPr>
    </w:p>
    <w:p w:rsidR="00636169" w:rsidRPr="00B01E2F" w:rsidRDefault="00636169" w:rsidP="00636169">
      <w:pPr>
        <w:pStyle w:val="2"/>
        <w:rPr>
          <w:color w:val="000000" w:themeColor="text1"/>
        </w:rPr>
      </w:pPr>
      <w:bookmarkStart w:id="22" w:name="_Toc445223412"/>
      <w:bookmarkStart w:id="23" w:name="_Toc466044017"/>
      <w:proofErr w:type="gramStart"/>
      <w:r w:rsidRPr="00B01E2F">
        <w:rPr>
          <w:color w:val="000000" w:themeColor="text1"/>
        </w:rPr>
        <w:t>二沉池</w:t>
      </w:r>
      <w:bookmarkEnd w:id="22"/>
      <w:bookmarkEnd w:id="23"/>
      <w:proofErr w:type="gramEnd"/>
    </w:p>
    <w:p w:rsidR="00636169" w:rsidRPr="00B01E2F" w:rsidRDefault="00645452" w:rsidP="00721893">
      <w:pPr>
        <w:pStyle w:val="3"/>
        <w:rPr>
          <w:rFonts w:ascii="Times New Roman" w:hAnsi="Times New Roman"/>
        </w:rPr>
      </w:pPr>
      <w:r w:rsidRPr="00B01E2F">
        <w:rPr>
          <w:rFonts w:ascii="Times New Roman" w:hAnsi="Times New Roman"/>
        </w:rPr>
        <w:t>应定期</w:t>
      </w:r>
      <w:r w:rsidR="00636169" w:rsidRPr="00B01E2F">
        <w:rPr>
          <w:rFonts w:ascii="Times New Roman" w:hAnsi="Times New Roman"/>
        </w:rPr>
        <w:t>检查并调整</w:t>
      </w:r>
      <w:proofErr w:type="gramStart"/>
      <w:r w:rsidR="00636169" w:rsidRPr="00B01E2F">
        <w:rPr>
          <w:rFonts w:ascii="Times New Roman" w:hAnsi="Times New Roman"/>
        </w:rPr>
        <w:t>二沉池</w:t>
      </w:r>
      <w:proofErr w:type="gramEnd"/>
      <w:r w:rsidR="00636169" w:rsidRPr="00B01E2F">
        <w:rPr>
          <w:rFonts w:ascii="Times New Roman" w:hAnsi="Times New Roman"/>
        </w:rPr>
        <w:t>的配水设备，确保</w:t>
      </w:r>
      <w:proofErr w:type="gramStart"/>
      <w:r w:rsidR="00636169" w:rsidRPr="00B01E2F">
        <w:rPr>
          <w:rFonts w:ascii="Times New Roman" w:hAnsi="Times New Roman"/>
        </w:rPr>
        <w:t>进入各池的</w:t>
      </w:r>
      <w:proofErr w:type="gramEnd"/>
      <w:r w:rsidR="00636169" w:rsidRPr="00B01E2F">
        <w:rPr>
          <w:rFonts w:ascii="Times New Roman" w:hAnsi="Times New Roman"/>
        </w:rPr>
        <w:t>混合液流量均匀。</w:t>
      </w:r>
    </w:p>
    <w:p w:rsidR="00636169" w:rsidRPr="00B01E2F" w:rsidRDefault="00636169" w:rsidP="00636169">
      <w:pPr>
        <w:spacing w:before="0"/>
        <w:rPr>
          <w:color w:val="000000" w:themeColor="text1"/>
        </w:rPr>
      </w:pPr>
      <w:r w:rsidRPr="00B01E2F">
        <w:rPr>
          <w:color w:val="000000" w:themeColor="text1"/>
        </w:rPr>
        <w:t>【条文说明】</w:t>
      </w:r>
      <w:proofErr w:type="gramStart"/>
      <w:r w:rsidRPr="00B01E2F">
        <w:rPr>
          <w:color w:val="000000" w:themeColor="text1"/>
        </w:rPr>
        <w:t>二沉池</w:t>
      </w:r>
      <w:proofErr w:type="gramEnd"/>
      <w:r w:rsidRPr="00B01E2F">
        <w:rPr>
          <w:color w:val="000000" w:themeColor="text1"/>
        </w:rPr>
        <w:t>要完成泥水分离，关键是保证较高的沉淀效率，均匀配水是其首要条件。通过调节配水（泥）</w:t>
      </w:r>
      <w:proofErr w:type="gramStart"/>
      <w:r w:rsidRPr="00B01E2F">
        <w:rPr>
          <w:color w:val="000000" w:themeColor="text1"/>
        </w:rPr>
        <w:t>井上各池进水</w:t>
      </w:r>
      <w:proofErr w:type="gramEnd"/>
      <w:r w:rsidRPr="00B01E2F">
        <w:rPr>
          <w:color w:val="000000" w:themeColor="text1"/>
        </w:rPr>
        <w:t>闸阀的开启度，使并联运行的每座沉淀池配水均匀，负荷相等，并在允许的表面负荷和上升流速内运行，以得到理想的出水效果和回流污泥。</w:t>
      </w:r>
    </w:p>
    <w:p w:rsidR="00636169" w:rsidRPr="00B01E2F" w:rsidRDefault="00645452" w:rsidP="00721893">
      <w:pPr>
        <w:pStyle w:val="3"/>
        <w:rPr>
          <w:rFonts w:ascii="Times New Roman" w:hAnsi="Times New Roman"/>
        </w:rPr>
      </w:pPr>
      <w:r w:rsidRPr="00B01E2F">
        <w:rPr>
          <w:rFonts w:ascii="Times New Roman" w:hAnsi="Times New Roman"/>
        </w:rPr>
        <w:t>应</w:t>
      </w:r>
      <w:r w:rsidR="00636169" w:rsidRPr="00B01E2F">
        <w:rPr>
          <w:rFonts w:ascii="Times New Roman" w:hAnsi="Times New Roman"/>
        </w:rPr>
        <w:t>合</w:t>
      </w:r>
      <w:proofErr w:type="gramStart"/>
      <w:r w:rsidR="00636169" w:rsidRPr="00B01E2F">
        <w:rPr>
          <w:rFonts w:ascii="Times New Roman" w:hAnsi="Times New Roman"/>
        </w:rPr>
        <w:t>理确定二沉池</w:t>
      </w:r>
      <w:proofErr w:type="gramEnd"/>
      <w:r w:rsidR="00636169" w:rsidRPr="00B01E2F">
        <w:rPr>
          <w:rFonts w:ascii="Times New Roman" w:hAnsi="Times New Roman"/>
        </w:rPr>
        <w:t>排放量和污泥回流量，使进出</w:t>
      </w:r>
      <w:proofErr w:type="gramStart"/>
      <w:r w:rsidR="00636169" w:rsidRPr="00B01E2F">
        <w:rPr>
          <w:rFonts w:ascii="Times New Roman" w:hAnsi="Times New Roman"/>
        </w:rPr>
        <w:t>二沉池</w:t>
      </w:r>
      <w:proofErr w:type="gramEnd"/>
      <w:r w:rsidR="00636169" w:rsidRPr="00B01E2F">
        <w:rPr>
          <w:rFonts w:ascii="Times New Roman" w:hAnsi="Times New Roman"/>
        </w:rPr>
        <w:t>的污泥保持平衡。</w:t>
      </w:r>
    </w:p>
    <w:p w:rsidR="00636169" w:rsidRPr="00B01E2F" w:rsidRDefault="00636169" w:rsidP="00636169">
      <w:pPr>
        <w:spacing w:before="0"/>
        <w:rPr>
          <w:color w:val="000000" w:themeColor="text1"/>
        </w:rPr>
      </w:pPr>
      <w:r w:rsidRPr="00B01E2F">
        <w:rPr>
          <w:color w:val="000000" w:themeColor="text1"/>
        </w:rPr>
        <w:t>【条文说明】</w:t>
      </w:r>
      <w:proofErr w:type="gramStart"/>
      <w:r w:rsidRPr="00B01E2F">
        <w:rPr>
          <w:color w:val="000000" w:themeColor="text1"/>
        </w:rPr>
        <w:t>二沉池</w:t>
      </w:r>
      <w:proofErr w:type="gramEnd"/>
      <w:r w:rsidRPr="00B01E2F">
        <w:rPr>
          <w:color w:val="000000" w:themeColor="text1"/>
        </w:rPr>
        <w:t>应保持一定量的活性污泥，污泥排放量可根据生物反应池的水温、污泥沉降比、混合液污泥浓度、污泥回流比、</w:t>
      </w:r>
      <w:proofErr w:type="gramStart"/>
      <w:r w:rsidRPr="00B01E2F">
        <w:rPr>
          <w:color w:val="000000" w:themeColor="text1"/>
        </w:rPr>
        <w:t>泥龄及二沉池</w:t>
      </w:r>
      <w:proofErr w:type="gramEnd"/>
      <w:r w:rsidRPr="00B01E2F">
        <w:rPr>
          <w:color w:val="000000" w:themeColor="text1"/>
        </w:rPr>
        <w:t>污泥界面高度确定。污泥回流量应使进出</w:t>
      </w:r>
      <w:proofErr w:type="gramStart"/>
      <w:r w:rsidRPr="00B01E2F">
        <w:rPr>
          <w:color w:val="000000" w:themeColor="text1"/>
        </w:rPr>
        <w:t>二沉池</w:t>
      </w:r>
      <w:proofErr w:type="gramEnd"/>
      <w:r w:rsidRPr="00B01E2F">
        <w:rPr>
          <w:color w:val="000000" w:themeColor="text1"/>
        </w:rPr>
        <w:t>的污泥保持平衡，若出池污泥大于进池污泥，则抽出的污泥中水分过多；若出池污泥小于进池污泥，则</w:t>
      </w:r>
      <w:proofErr w:type="gramStart"/>
      <w:r w:rsidRPr="00B01E2F">
        <w:rPr>
          <w:color w:val="000000" w:themeColor="text1"/>
        </w:rPr>
        <w:t>二沉池</w:t>
      </w:r>
      <w:proofErr w:type="gramEnd"/>
      <w:r w:rsidRPr="00B01E2F">
        <w:rPr>
          <w:color w:val="000000" w:themeColor="text1"/>
        </w:rPr>
        <w:t>会积泥。应定期测定</w:t>
      </w:r>
      <w:proofErr w:type="gramStart"/>
      <w:r w:rsidRPr="00B01E2F">
        <w:rPr>
          <w:color w:val="000000" w:themeColor="text1"/>
        </w:rPr>
        <w:t>二沉池</w:t>
      </w:r>
      <w:proofErr w:type="gramEnd"/>
      <w:r w:rsidRPr="00B01E2F">
        <w:rPr>
          <w:color w:val="000000" w:themeColor="text1"/>
        </w:rPr>
        <w:t>的泥位，泥层厚度不宜超过上清液高度的</w:t>
      </w:r>
      <w:r w:rsidRPr="00B01E2F">
        <w:rPr>
          <w:color w:val="000000" w:themeColor="text1"/>
        </w:rPr>
        <w:t>1/3</w:t>
      </w:r>
      <w:r w:rsidRPr="00B01E2F">
        <w:rPr>
          <w:color w:val="000000" w:themeColor="text1"/>
        </w:rPr>
        <w:t>。</w:t>
      </w:r>
    </w:p>
    <w:p w:rsidR="00636169" w:rsidRPr="00B01E2F" w:rsidRDefault="00645452" w:rsidP="00721893">
      <w:pPr>
        <w:pStyle w:val="3"/>
        <w:rPr>
          <w:rFonts w:ascii="Times New Roman" w:hAnsi="Times New Roman"/>
        </w:rPr>
      </w:pPr>
      <w:r w:rsidRPr="00B01E2F">
        <w:rPr>
          <w:rFonts w:ascii="Times New Roman" w:hAnsi="Times New Roman"/>
        </w:rPr>
        <w:t>应</w:t>
      </w:r>
      <w:r w:rsidR="00636169" w:rsidRPr="00B01E2F">
        <w:rPr>
          <w:rFonts w:ascii="Times New Roman" w:hAnsi="Times New Roman"/>
        </w:rPr>
        <w:t>经常观察出水的感官指标，当</w:t>
      </w:r>
      <w:proofErr w:type="gramStart"/>
      <w:r w:rsidR="00636169" w:rsidRPr="00B01E2F">
        <w:rPr>
          <w:rFonts w:ascii="Times New Roman" w:hAnsi="Times New Roman"/>
        </w:rPr>
        <w:t>二沉池</w:t>
      </w:r>
      <w:proofErr w:type="gramEnd"/>
      <w:r w:rsidR="00636169" w:rsidRPr="00B01E2F">
        <w:rPr>
          <w:rFonts w:ascii="Times New Roman" w:hAnsi="Times New Roman"/>
        </w:rPr>
        <w:t>出水出现浮泥等异常情况时，应查明原因并及时处理。</w:t>
      </w:r>
    </w:p>
    <w:p w:rsidR="00636169" w:rsidRPr="00B01E2F" w:rsidRDefault="00636169" w:rsidP="00636169">
      <w:pPr>
        <w:spacing w:before="0"/>
        <w:rPr>
          <w:color w:val="000000" w:themeColor="text1"/>
        </w:rPr>
      </w:pPr>
      <w:r w:rsidRPr="00B01E2F">
        <w:rPr>
          <w:color w:val="000000" w:themeColor="text1"/>
        </w:rPr>
        <w:t>【条文说明】应经常观察出水的感官指标，如污泥界面的高低变化、悬浮污泥的多少、是否有污泥上浮现象等，发现异常现象应及时采取相应措施解决，以免影响出水水质。当</w:t>
      </w:r>
      <w:proofErr w:type="gramStart"/>
      <w:r w:rsidRPr="00B01E2F">
        <w:rPr>
          <w:color w:val="000000" w:themeColor="text1"/>
        </w:rPr>
        <w:t>二沉池</w:t>
      </w:r>
      <w:proofErr w:type="gramEnd"/>
      <w:r w:rsidRPr="00B01E2F">
        <w:rPr>
          <w:color w:val="000000" w:themeColor="text1"/>
        </w:rPr>
        <w:t>出水出现浮泥等异常情况时，应查明原因并及时处理。一般情况下，</w:t>
      </w:r>
      <w:proofErr w:type="gramStart"/>
      <w:r w:rsidRPr="00B01E2F">
        <w:rPr>
          <w:color w:val="000000" w:themeColor="text1"/>
        </w:rPr>
        <w:t>二沉池</w:t>
      </w:r>
      <w:proofErr w:type="gramEnd"/>
      <w:r w:rsidRPr="00B01E2F">
        <w:rPr>
          <w:color w:val="000000" w:themeColor="text1"/>
        </w:rPr>
        <w:t>浮泥有两种情况，污泥老化或停留时间过长出现了反硝化现象，应增加排泥，同时增加污泥回流量。</w:t>
      </w:r>
    </w:p>
    <w:p w:rsidR="00636169" w:rsidRPr="00B01E2F" w:rsidRDefault="00636169" w:rsidP="00721893">
      <w:pPr>
        <w:pStyle w:val="3"/>
        <w:rPr>
          <w:rFonts w:ascii="Times New Roman" w:hAnsi="Times New Roman"/>
        </w:rPr>
      </w:pPr>
      <w:r w:rsidRPr="00B01E2F">
        <w:rPr>
          <w:rFonts w:ascii="Times New Roman" w:hAnsi="Times New Roman"/>
        </w:rPr>
        <w:t>应定期清洗、检修</w:t>
      </w:r>
      <w:proofErr w:type="gramStart"/>
      <w:r w:rsidRPr="00B01E2F">
        <w:rPr>
          <w:rFonts w:ascii="Times New Roman" w:hAnsi="Times New Roman"/>
        </w:rPr>
        <w:t>二沉池</w:t>
      </w:r>
      <w:proofErr w:type="gramEnd"/>
      <w:r w:rsidRPr="00B01E2F">
        <w:rPr>
          <w:rFonts w:ascii="Times New Roman" w:hAnsi="Times New Roman"/>
        </w:rPr>
        <w:t>出水堰板，</w:t>
      </w:r>
      <w:proofErr w:type="gramStart"/>
      <w:r w:rsidRPr="00B01E2F">
        <w:rPr>
          <w:rFonts w:ascii="Times New Roman" w:hAnsi="Times New Roman"/>
        </w:rPr>
        <w:t>检查积渣斗</w:t>
      </w:r>
      <w:proofErr w:type="gramEnd"/>
      <w:r w:rsidRPr="00B01E2F">
        <w:rPr>
          <w:rFonts w:ascii="Times New Roman" w:hAnsi="Times New Roman"/>
        </w:rPr>
        <w:t>的</w:t>
      </w:r>
      <w:proofErr w:type="gramStart"/>
      <w:r w:rsidRPr="00B01E2F">
        <w:rPr>
          <w:rFonts w:ascii="Times New Roman" w:hAnsi="Times New Roman"/>
        </w:rPr>
        <w:t>积渣情况</w:t>
      </w:r>
      <w:proofErr w:type="gramEnd"/>
      <w:r w:rsidRPr="00B01E2F">
        <w:rPr>
          <w:rFonts w:ascii="Times New Roman" w:hAnsi="Times New Roman"/>
        </w:rPr>
        <w:t>并及时排渣。</w:t>
      </w:r>
    </w:p>
    <w:p w:rsidR="00636169" w:rsidRPr="00B01E2F" w:rsidRDefault="00636169" w:rsidP="00636169">
      <w:pPr>
        <w:spacing w:before="0"/>
        <w:rPr>
          <w:color w:val="000000" w:themeColor="text1"/>
        </w:rPr>
      </w:pPr>
      <w:r w:rsidRPr="00B01E2F">
        <w:rPr>
          <w:color w:val="000000" w:themeColor="text1"/>
        </w:rPr>
        <w:t>【条文说明】长时间运行后，</w:t>
      </w:r>
      <w:proofErr w:type="gramStart"/>
      <w:r w:rsidRPr="00B01E2F">
        <w:rPr>
          <w:color w:val="000000" w:themeColor="text1"/>
        </w:rPr>
        <w:t>二沉池出水堰板会</w:t>
      </w:r>
      <w:proofErr w:type="gramEnd"/>
      <w:r w:rsidRPr="00B01E2F">
        <w:rPr>
          <w:color w:val="000000" w:themeColor="text1"/>
        </w:rPr>
        <w:t>积存浮渣或在出水堰口挂上生物膜和藻类，造成堰口出流不均匀，影响出水水质，因此应定期清洗</w:t>
      </w:r>
      <w:proofErr w:type="gramStart"/>
      <w:r w:rsidRPr="00B01E2F">
        <w:rPr>
          <w:color w:val="000000" w:themeColor="text1"/>
        </w:rPr>
        <w:t>二沉池</w:t>
      </w:r>
      <w:proofErr w:type="gramEnd"/>
      <w:r w:rsidRPr="00B01E2F">
        <w:rPr>
          <w:color w:val="000000" w:themeColor="text1"/>
        </w:rPr>
        <w:t>出水堰板，及时清除</w:t>
      </w:r>
      <w:proofErr w:type="gramStart"/>
      <w:r w:rsidRPr="00B01E2F">
        <w:rPr>
          <w:color w:val="000000" w:themeColor="text1"/>
        </w:rPr>
        <w:t>堰</w:t>
      </w:r>
      <w:proofErr w:type="gramEnd"/>
      <w:r w:rsidRPr="00B01E2F">
        <w:rPr>
          <w:color w:val="000000" w:themeColor="text1"/>
        </w:rPr>
        <w:t>板上的浮渣和挂在出水堰口的生物膜和藻类，同时，经常检查和</w:t>
      </w:r>
      <w:r w:rsidRPr="00B01E2F">
        <w:rPr>
          <w:color w:val="000000" w:themeColor="text1"/>
        </w:rPr>
        <w:lastRenderedPageBreak/>
        <w:t>校正堰板，</w:t>
      </w:r>
      <w:proofErr w:type="gramStart"/>
      <w:r w:rsidRPr="00B01E2F">
        <w:rPr>
          <w:color w:val="000000" w:themeColor="text1"/>
        </w:rPr>
        <w:t>保持堰板水平</w:t>
      </w:r>
      <w:proofErr w:type="gramEnd"/>
      <w:r w:rsidRPr="00B01E2F">
        <w:rPr>
          <w:color w:val="000000" w:themeColor="text1"/>
        </w:rPr>
        <w:t>，避免短流。</w:t>
      </w:r>
      <w:proofErr w:type="gramStart"/>
      <w:r w:rsidRPr="00B01E2F">
        <w:rPr>
          <w:color w:val="000000" w:themeColor="text1"/>
        </w:rPr>
        <w:t>检查积渣斗</w:t>
      </w:r>
      <w:proofErr w:type="gramEnd"/>
      <w:r w:rsidRPr="00B01E2F">
        <w:rPr>
          <w:color w:val="000000" w:themeColor="text1"/>
        </w:rPr>
        <w:t>的</w:t>
      </w:r>
      <w:proofErr w:type="gramStart"/>
      <w:r w:rsidRPr="00B01E2F">
        <w:rPr>
          <w:color w:val="000000" w:themeColor="text1"/>
        </w:rPr>
        <w:t>积渣情况</w:t>
      </w:r>
      <w:proofErr w:type="gramEnd"/>
      <w:r w:rsidRPr="00B01E2F">
        <w:rPr>
          <w:color w:val="000000" w:themeColor="text1"/>
        </w:rPr>
        <w:t>并及时排渣，经常用水冲洗浮渣斗，注意浮渣刮板与浮渣斗挡板配合是否得当，并及时调整和修复。</w:t>
      </w:r>
    </w:p>
    <w:p w:rsidR="00636169" w:rsidRPr="00D623B1" w:rsidRDefault="00645452" w:rsidP="00721893">
      <w:pPr>
        <w:pStyle w:val="3"/>
        <w:rPr>
          <w:rFonts w:ascii="Times New Roman" w:hAnsi="Times New Roman"/>
        </w:rPr>
      </w:pPr>
      <w:r w:rsidRPr="00D623B1">
        <w:rPr>
          <w:rFonts w:ascii="Times New Roman" w:hAnsi="Times New Roman"/>
        </w:rPr>
        <w:t>应</w:t>
      </w:r>
      <w:r w:rsidR="00636169" w:rsidRPr="00D623B1">
        <w:rPr>
          <w:rFonts w:ascii="Times New Roman" w:hAnsi="Times New Roman"/>
        </w:rPr>
        <w:t>定期巡检污泥</w:t>
      </w:r>
      <w:proofErr w:type="gramStart"/>
      <w:r w:rsidR="00636169" w:rsidRPr="00D623B1">
        <w:rPr>
          <w:rFonts w:ascii="Times New Roman" w:hAnsi="Times New Roman"/>
        </w:rPr>
        <w:t>管道及刮泥</w:t>
      </w:r>
      <w:proofErr w:type="gramEnd"/>
      <w:r w:rsidR="00636169" w:rsidRPr="00D623B1">
        <w:rPr>
          <w:rFonts w:ascii="Times New Roman" w:hAnsi="Times New Roman"/>
        </w:rPr>
        <w:t>、刮渣、排泥设备，发现异常时应及时检修。</w:t>
      </w:r>
    </w:p>
    <w:p w:rsidR="00636169" w:rsidRPr="00B01E2F" w:rsidRDefault="00636169" w:rsidP="00636169">
      <w:pPr>
        <w:spacing w:before="0"/>
        <w:rPr>
          <w:color w:val="000000" w:themeColor="text1"/>
        </w:rPr>
      </w:pPr>
      <w:r w:rsidRPr="00D623B1">
        <w:rPr>
          <w:color w:val="000000" w:themeColor="text1"/>
        </w:rPr>
        <w:t>【条文说明】巡检时应注意辨听刮泥、刮渣、排泥设备是否有异常声音，同时检查其是否有部件松动，发现异常情况及时调整或检修。应经常巡视检查</w:t>
      </w:r>
      <w:proofErr w:type="gramStart"/>
      <w:r w:rsidRPr="00D623B1">
        <w:rPr>
          <w:color w:val="000000" w:themeColor="text1"/>
        </w:rPr>
        <w:t>二沉池</w:t>
      </w:r>
      <w:proofErr w:type="gramEnd"/>
      <w:r w:rsidRPr="00D623B1">
        <w:rPr>
          <w:color w:val="000000" w:themeColor="text1"/>
        </w:rPr>
        <w:t>吸泥（或排泥）管是否畅通，遇堵塞应及时疏通。</w:t>
      </w:r>
    </w:p>
    <w:p w:rsidR="00636169" w:rsidRPr="00B01E2F" w:rsidRDefault="00636169" w:rsidP="00721893">
      <w:pPr>
        <w:pStyle w:val="3"/>
        <w:rPr>
          <w:rFonts w:ascii="Times New Roman" w:hAnsi="Times New Roman"/>
        </w:rPr>
      </w:pPr>
      <w:proofErr w:type="gramStart"/>
      <w:r w:rsidRPr="00B01E2F">
        <w:rPr>
          <w:rFonts w:ascii="Times New Roman" w:hAnsi="Times New Roman"/>
        </w:rPr>
        <w:t>二沉池</w:t>
      </w:r>
      <w:proofErr w:type="gramEnd"/>
      <w:r w:rsidR="00645452" w:rsidRPr="00B01E2F">
        <w:rPr>
          <w:rFonts w:ascii="Times New Roman" w:hAnsi="Times New Roman"/>
        </w:rPr>
        <w:t>的排空频率</w:t>
      </w:r>
      <w:r w:rsidRPr="00B01E2F">
        <w:rPr>
          <w:rFonts w:ascii="Times New Roman" w:hAnsi="Times New Roman"/>
        </w:rPr>
        <w:t>宜</w:t>
      </w:r>
      <w:r w:rsidR="00645452" w:rsidRPr="00B01E2F">
        <w:rPr>
          <w:rFonts w:ascii="Times New Roman" w:hAnsi="Times New Roman"/>
        </w:rPr>
        <w:t>为</w:t>
      </w:r>
      <w:r w:rsidRPr="00B01E2F">
        <w:rPr>
          <w:rFonts w:ascii="Times New Roman" w:hAnsi="Times New Roman"/>
        </w:rPr>
        <w:t>每年一次，</w:t>
      </w:r>
      <w:r w:rsidR="00645452" w:rsidRPr="00B01E2F">
        <w:rPr>
          <w:rFonts w:ascii="Times New Roman" w:hAnsi="Times New Roman"/>
        </w:rPr>
        <w:t>并</w:t>
      </w:r>
      <w:r w:rsidRPr="00B01E2F">
        <w:rPr>
          <w:rFonts w:ascii="Times New Roman" w:hAnsi="Times New Roman"/>
        </w:rPr>
        <w:t>进行池底清理以及刮吸泥机水下部件的检查、维护。</w:t>
      </w:r>
    </w:p>
    <w:p w:rsidR="00636169" w:rsidRPr="00B01E2F" w:rsidRDefault="00636169" w:rsidP="00636169">
      <w:pPr>
        <w:spacing w:before="0"/>
        <w:rPr>
          <w:color w:val="000000" w:themeColor="text1"/>
        </w:rPr>
      </w:pPr>
      <w:r w:rsidRPr="00B01E2F">
        <w:rPr>
          <w:color w:val="000000" w:themeColor="text1"/>
        </w:rPr>
        <w:t>【条文说明】</w:t>
      </w:r>
      <w:proofErr w:type="gramStart"/>
      <w:r w:rsidRPr="00B01E2F">
        <w:rPr>
          <w:color w:val="000000" w:themeColor="text1"/>
        </w:rPr>
        <w:t>二沉池</w:t>
      </w:r>
      <w:proofErr w:type="gramEnd"/>
      <w:r w:rsidRPr="00B01E2F">
        <w:rPr>
          <w:color w:val="000000" w:themeColor="text1"/>
        </w:rPr>
        <w:t>放空后检查的内容有：刮吸泥机部件是否脱落，混凝土抹面是否脱落，排泥管路是否通畅，水下部件的腐蚀程度，</w:t>
      </w:r>
      <w:proofErr w:type="gramStart"/>
      <w:r w:rsidRPr="00B01E2F">
        <w:rPr>
          <w:color w:val="000000" w:themeColor="text1"/>
        </w:rPr>
        <w:t>回转式刮吸泥</w:t>
      </w:r>
      <w:proofErr w:type="gramEnd"/>
      <w:r w:rsidRPr="00B01E2F">
        <w:rPr>
          <w:color w:val="000000" w:themeColor="text1"/>
        </w:rPr>
        <w:t>机的</w:t>
      </w:r>
      <w:proofErr w:type="gramStart"/>
      <w:r w:rsidRPr="00B01E2F">
        <w:rPr>
          <w:color w:val="000000" w:themeColor="text1"/>
        </w:rPr>
        <w:t>中心集电装置</w:t>
      </w:r>
      <w:proofErr w:type="gramEnd"/>
      <w:r w:rsidRPr="00B01E2F">
        <w:rPr>
          <w:color w:val="000000" w:themeColor="text1"/>
        </w:rPr>
        <w:t>是否密封良好等。由于部分</w:t>
      </w:r>
      <w:proofErr w:type="gramStart"/>
      <w:r w:rsidRPr="00B01E2F">
        <w:rPr>
          <w:color w:val="000000" w:themeColor="text1"/>
        </w:rPr>
        <w:t>二沉池</w:t>
      </w:r>
      <w:proofErr w:type="gramEnd"/>
      <w:r w:rsidRPr="00B01E2F">
        <w:rPr>
          <w:color w:val="000000" w:themeColor="text1"/>
        </w:rPr>
        <w:t>埋深较深，当地下水位较高而需要将</w:t>
      </w:r>
      <w:proofErr w:type="gramStart"/>
      <w:r w:rsidRPr="00B01E2F">
        <w:rPr>
          <w:color w:val="000000" w:themeColor="text1"/>
        </w:rPr>
        <w:t>二沉池</w:t>
      </w:r>
      <w:proofErr w:type="gramEnd"/>
      <w:r w:rsidRPr="00B01E2F">
        <w:rPr>
          <w:color w:val="000000" w:themeColor="text1"/>
        </w:rPr>
        <w:t>放空时，为防止</w:t>
      </w:r>
      <w:proofErr w:type="gramStart"/>
      <w:r w:rsidRPr="00B01E2F">
        <w:rPr>
          <w:color w:val="000000" w:themeColor="text1"/>
        </w:rPr>
        <w:t>出现漂池现象</w:t>
      </w:r>
      <w:proofErr w:type="gramEnd"/>
      <w:r w:rsidRPr="00B01E2F">
        <w:rPr>
          <w:color w:val="000000" w:themeColor="text1"/>
        </w:rPr>
        <w:t>，要事先确认地下水位，必要时可先降低地下水位再排空。</w:t>
      </w:r>
    </w:p>
    <w:p w:rsidR="00636169" w:rsidRPr="00B01E2F" w:rsidRDefault="00636169" w:rsidP="00721893">
      <w:pPr>
        <w:pStyle w:val="3"/>
        <w:rPr>
          <w:rFonts w:ascii="Times New Roman" w:hAnsi="Times New Roman"/>
        </w:rPr>
      </w:pPr>
      <w:proofErr w:type="gramStart"/>
      <w:r w:rsidRPr="00B01E2F">
        <w:rPr>
          <w:rFonts w:ascii="Times New Roman" w:hAnsi="Times New Roman"/>
        </w:rPr>
        <w:t>二沉池正常</w:t>
      </w:r>
      <w:proofErr w:type="gramEnd"/>
      <w:r w:rsidRPr="00B01E2F">
        <w:rPr>
          <w:rFonts w:ascii="Times New Roman" w:hAnsi="Times New Roman"/>
        </w:rPr>
        <w:t>运行参数应符合表</w:t>
      </w:r>
      <w:r w:rsidRPr="00B01E2F">
        <w:rPr>
          <w:rFonts w:ascii="Times New Roman" w:hAnsi="Times New Roman"/>
        </w:rPr>
        <w:t>4-7-</w:t>
      </w:r>
      <w:r w:rsidR="00645452" w:rsidRPr="00B01E2F">
        <w:rPr>
          <w:rFonts w:ascii="Times New Roman" w:hAnsi="Times New Roman"/>
        </w:rPr>
        <w:t>7</w:t>
      </w:r>
      <w:r w:rsidRPr="00B01E2F">
        <w:rPr>
          <w:rFonts w:ascii="Times New Roman" w:hAnsi="Times New Roman"/>
        </w:rPr>
        <w:t>所示。</w:t>
      </w:r>
    </w:p>
    <w:p w:rsidR="00636169" w:rsidRPr="00B01E2F" w:rsidRDefault="00636169" w:rsidP="00636169">
      <w:pPr>
        <w:ind w:firstLine="480"/>
        <w:jc w:val="center"/>
        <w:rPr>
          <w:color w:val="000000" w:themeColor="text1"/>
        </w:rPr>
      </w:pPr>
      <w:r w:rsidRPr="00B01E2F">
        <w:rPr>
          <w:color w:val="000000" w:themeColor="text1"/>
        </w:rPr>
        <w:t>表</w:t>
      </w:r>
      <w:r w:rsidRPr="00B01E2F">
        <w:rPr>
          <w:color w:val="000000" w:themeColor="text1"/>
        </w:rPr>
        <w:t>4-7-</w:t>
      </w:r>
      <w:r w:rsidR="00645452" w:rsidRPr="00B01E2F">
        <w:rPr>
          <w:color w:val="000000" w:themeColor="text1"/>
        </w:rPr>
        <w:t xml:space="preserve">7 </w:t>
      </w:r>
      <w:proofErr w:type="gramStart"/>
      <w:r w:rsidRPr="00B01E2F">
        <w:rPr>
          <w:color w:val="000000" w:themeColor="text1"/>
        </w:rPr>
        <w:t>二沉池正常</w:t>
      </w:r>
      <w:proofErr w:type="gramEnd"/>
      <w:r w:rsidRPr="00B01E2F">
        <w:rPr>
          <w:color w:val="000000" w:themeColor="text1"/>
        </w:rPr>
        <w:t>运行控制参数</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97"/>
        <w:gridCol w:w="1608"/>
        <w:gridCol w:w="1608"/>
        <w:gridCol w:w="1608"/>
        <w:gridCol w:w="1607"/>
      </w:tblGrid>
      <w:tr w:rsidR="009C53B6" w:rsidRPr="00B01E2F" w:rsidTr="009C53B6">
        <w:trPr>
          <w:trHeight w:val="397"/>
          <w:jc w:val="center"/>
        </w:trPr>
        <w:tc>
          <w:tcPr>
            <w:tcW w:w="1229" w:type="pct"/>
            <w:vAlign w:val="center"/>
          </w:tcPr>
          <w:p w:rsidR="00636169" w:rsidRPr="00B01E2F" w:rsidRDefault="00636169" w:rsidP="009C53B6">
            <w:pPr>
              <w:spacing w:before="0" w:after="0" w:line="240" w:lineRule="auto"/>
              <w:jc w:val="center"/>
              <w:rPr>
                <w:color w:val="000000" w:themeColor="text1"/>
                <w:sz w:val="21"/>
                <w:szCs w:val="21"/>
              </w:rPr>
            </w:pPr>
            <w:proofErr w:type="gramStart"/>
            <w:r w:rsidRPr="00B01E2F">
              <w:rPr>
                <w:color w:val="000000" w:themeColor="text1"/>
                <w:sz w:val="21"/>
                <w:szCs w:val="21"/>
              </w:rPr>
              <w:t>池型</w:t>
            </w:r>
            <w:proofErr w:type="gramEnd"/>
          </w:p>
        </w:tc>
        <w:tc>
          <w:tcPr>
            <w:tcW w:w="943" w:type="pct"/>
            <w:vAlign w:val="center"/>
          </w:tcPr>
          <w:p w:rsidR="00636169" w:rsidRPr="00B01E2F" w:rsidRDefault="00636169" w:rsidP="009C53B6">
            <w:pPr>
              <w:spacing w:before="0" w:after="0" w:line="240" w:lineRule="auto"/>
              <w:jc w:val="center"/>
              <w:rPr>
                <w:color w:val="000000" w:themeColor="text1"/>
                <w:sz w:val="21"/>
                <w:szCs w:val="21"/>
              </w:rPr>
            </w:pPr>
            <w:r w:rsidRPr="00B01E2F">
              <w:rPr>
                <w:color w:val="000000" w:themeColor="text1"/>
                <w:sz w:val="21"/>
                <w:szCs w:val="21"/>
              </w:rPr>
              <w:t>表面负荷</w:t>
            </w:r>
          </w:p>
          <w:p w:rsidR="00636169" w:rsidRPr="00B01E2F" w:rsidRDefault="00636169" w:rsidP="009C53B6">
            <w:pPr>
              <w:spacing w:before="0" w:after="0" w:line="240" w:lineRule="auto"/>
              <w:jc w:val="center"/>
              <w:rPr>
                <w:color w:val="000000" w:themeColor="text1"/>
                <w:sz w:val="21"/>
                <w:szCs w:val="21"/>
              </w:rPr>
            </w:pPr>
            <w:r w:rsidRPr="00B01E2F">
              <w:rPr>
                <w:color w:val="000000" w:themeColor="text1"/>
                <w:sz w:val="21"/>
                <w:szCs w:val="21"/>
              </w:rPr>
              <w:t>（</w:t>
            </w:r>
            <w:r w:rsidRPr="00B01E2F">
              <w:rPr>
                <w:color w:val="000000" w:themeColor="text1"/>
                <w:sz w:val="21"/>
                <w:szCs w:val="21"/>
              </w:rPr>
              <w:t>m</w:t>
            </w:r>
            <w:r w:rsidRPr="00B01E2F">
              <w:rPr>
                <w:color w:val="000000" w:themeColor="text1"/>
                <w:sz w:val="21"/>
                <w:szCs w:val="21"/>
                <w:vertAlign w:val="superscript"/>
              </w:rPr>
              <w:t>3</w:t>
            </w:r>
            <w:r w:rsidRPr="00B01E2F">
              <w:rPr>
                <w:color w:val="000000" w:themeColor="text1"/>
                <w:sz w:val="21"/>
                <w:szCs w:val="21"/>
              </w:rPr>
              <w:t>/m</w:t>
            </w:r>
            <w:r w:rsidRPr="00B01E2F">
              <w:rPr>
                <w:color w:val="000000" w:themeColor="text1"/>
                <w:sz w:val="21"/>
                <w:szCs w:val="21"/>
                <w:vertAlign w:val="superscript"/>
              </w:rPr>
              <w:t>2</w:t>
            </w:r>
            <w:r w:rsidRPr="00B01E2F">
              <w:rPr>
                <w:color w:val="000000" w:themeColor="text1"/>
                <w:sz w:val="21"/>
                <w:szCs w:val="21"/>
              </w:rPr>
              <w:t>.h</w:t>
            </w:r>
            <w:r w:rsidRPr="00B01E2F">
              <w:rPr>
                <w:color w:val="000000" w:themeColor="text1"/>
                <w:sz w:val="21"/>
                <w:szCs w:val="21"/>
              </w:rPr>
              <w:t>）</w:t>
            </w:r>
          </w:p>
        </w:tc>
        <w:tc>
          <w:tcPr>
            <w:tcW w:w="943" w:type="pct"/>
            <w:vAlign w:val="center"/>
          </w:tcPr>
          <w:p w:rsidR="00636169" w:rsidRPr="00B01E2F" w:rsidRDefault="00636169" w:rsidP="009C53B6">
            <w:pPr>
              <w:spacing w:before="0" w:after="0" w:line="240" w:lineRule="auto"/>
              <w:jc w:val="center"/>
              <w:rPr>
                <w:color w:val="000000" w:themeColor="text1"/>
                <w:sz w:val="21"/>
                <w:szCs w:val="21"/>
              </w:rPr>
            </w:pPr>
            <w:r w:rsidRPr="00B01E2F">
              <w:rPr>
                <w:color w:val="000000" w:themeColor="text1"/>
                <w:sz w:val="21"/>
                <w:szCs w:val="21"/>
              </w:rPr>
              <w:t>固体负荷</w:t>
            </w:r>
          </w:p>
          <w:p w:rsidR="00636169" w:rsidRPr="00B01E2F" w:rsidRDefault="00636169" w:rsidP="009C53B6">
            <w:pPr>
              <w:spacing w:before="0" w:after="0" w:line="240" w:lineRule="auto"/>
              <w:jc w:val="center"/>
              <w:rPr>
                <w:color w:val="000000" w:themeColor="text1"/>
                <w:sz w:val="21"/>
                <w:szCs w:val="21"/>
              </w:rPr>
            </w:pPr>
            <w:r w:rsidRPr="00B01E2F">
              <w:rPr>
                <w:color w:val="000000" w:themeColor="text1"/>
                <w:sz w:val="21"/>
                <w:szCs w:val="21"/>
              </w:rPr>
              <w:t>（</w:t>
            </w:r>
            <w:r w:rsidRPr="00B01E2F">
              <w:rPr>
                <w:color w:val="000000" w:themeColor="text1"/>
                <w:sz w:val="21"/>
                <w:szCs w:val="21"/>
              </w:rPr>
              <w:t>kg/m</w:t>
            </w:r>
            <w:r w:rsidRPr="00B01E2F">
              <w:rPr>
                <w:color w:val="000000" w:themeColor="text1"/>
                <w:sz w:val="21"/>
                <w:szCs w:val="21"/>
                <w:vertAlign w:val="superscript"/>
              </w:rPr>
              <w:t>2</w:t>
            </w:r>
            <w:r w:rsidRPr="00B01E2F">
              <w:rPr>
                <w:color w:val="000000" w:themeColor="text1"/>
                <w:sz w:val="21"/>
                <w:szCs w:val="21"/>
              </w:rPr>
              <w:t>.d</w:t>
            </w:r>
            <w:r w:rsidRPr="00B01E2F">
              <w:rPr>
                <w:color w:val="000000" w:themeColor="text1"/>
                <w:sz w:val="21"/>
                <w:szCs w:val="21"/>
              </w:rPr>
              <w:t>）</w:t>
            </w:r>
          </w:p>
        </w:tc>
        <w:tc>
          <w:tcPr>
            <w:tcW w:w="943" w:type="pct"/>
            <w:vAlign w:val="center"/>
          </w:tcPr>
          <w:p w:rsidR="00636169" w:rsidRPr="00B01E2F" w:rsidRDefault="00636169" w:rsidP="009C53B6">
            <w:pPr>
              <w:spacing w:before="0" w:after="0" w:line="240" w:lineRule="auto"/>
              <w:jc w:val="center"/>
              <w:rPr>
                <w:color w:val="000000" w:themeColor="text1"/>
                <w:sz w:val="21"/>
                <w:szCs w:val="21"/>
              </w:rPr>
            </w:pPr>
            <w:r w:rsidRPr="00B01E2F">
              <w:rPr>
                <w:color w:val="000000" w:themeColor="text1"/>
                <w:sz w:val="21"/>
                <w:szCs w:val="21"/>
              </w:rPr>
              <w:t>停留时间（</w:t>
            </w:r>
            <w:r w:rsidRPr="00B01E2F">
              <w:rPr>
                <w:color w:val="000000" w:themeColor="text1"/>
                <w:sz w:val="21"/>
                <w:szCs w:val="21"/>
              </w:rPr>
              <w:t>h</w:t>
            </w:r>
            <w:r w:rsidRPr="00B01E2F">
              <w:rPr>
                <w:color w:val="000000" w:themeColor="text1"/>
                <w:sz w:val="21"/>
                <w:szCs w:val="21"/>
              </w:rPr>
              <w:t>）</w:t>
            </w:r>
          </w:p>
        </w:tc>
        <w:tc>
          <w:tcPr>
            <w:tcW w:w="942" w:type="pct"/>
            <w:vAlign w:val="center"/>
          </w:tcPr>
          <w:p w:rsidR="00636169" w:rsidRPr="00B01E2F" w:rsidRDefault="00636169" w:rsidP="009C53B6">
            <w:pPr>
              <w:spacing w:before="0" w:after="0" w:line="240" w:lineRule="auto"/>
              <w:jc w:val="center"/>
              <w:rPr>
                <w:color w:val="000000" w:themeColor="text1"/>
                <w:sz w:val="21"/>
                <w:szCs w:val="21"/>
              </w:rPr>
            </w:pPr>
            <w:r w:rsidRPr="00B01E2F">
              <w:rPr>
                <w:color w:val="000000" w:themeColor="text1"/>
                <w:sz w:val="21"/>
                <w:szCs w:val="21"/>
              </w:rPr>
              <w:t>污泥含水率（％）</w:t>
            </w:r>
          </w:p>
        </w:tc>
      </w:tr>
      <w:tr w:rsidR="009C53B6" w:rsidRPr="00B01E2F" w:rsidTr="009C53B6">
        <w:trPr>
          <w:trHeight w:val="397"/>
          <w:jc w:val="center"/>
        </w:trPr>
        <w:tc>
          <w:tcPr>
            <w:tcW w:w="1229" w:type="pct"/>
            <w:vAlign w:val="center"/>
          </w:tcPr>
          <w:p w:rsidR="00636169" w:rsidRPr="00B01E2F" w:rsidRDefault="00636169" w:rsidP="009C53B6">
            <w:pPr>
              <w:spacing w:before="0" w:after="0" w:line="240" w:lineRule="auto"/>
              <w:jc w:val="center"/>
              <w:rPr>
                <w:color w:val="000000" w:themeColor="text1"/>
                <w:sz w:val="21"/>
                <w:szCs w:val="21"/>
              </w:rPr>
            </w:pPr>
            <w:r w:rsidRPr="00B01E2F">
              <w:rPr>
                <w:color w:val="000000" w:themeColor="text1"/>
                <w:sz w:val="21"/>
                <w:szCs w:val="21"/>
              </w:rPr>
              <w:t>平流式沉淀池</w:t>
            </w:r>
          </w:p>
        </w:tc>
        <w:tc>
          <w:tcPr>
            <w:tcW w:w="943" w:type="pct"/>
            <w:vAlign w:val="center"/>
          </w:tcPr>
          <w:p w:rsidR="00636169" w:rsidRPr="00B01E2F" w:rsidRDefault="00636169" w:rsidP="009C53B6">
            <w:pPr>
              <w:spacing w:before="0" w:after="0" w:line="240" w:lineRule="auto"/>
              <w:jc w:val="center"/>
              <w:rPr>
                <w:color w:val="000000" w:themeColor="text1"/>
                <w:sz w:val="21"/>
                <w:szCs w:val="21"/>
              </w:rPr>
            </w:pPr>
            <w:r w:rsidRPr="00B01E2F">
              <w:rPr>
                <w:color w:val="000000" w:themeColor="text1"/>
                <w:sz w:val="21"/>
                <w:szCs w:val="21"/>
              </w:rPr>
              <w:t>0.6</w:t>
            </w:r>
            <w:r w:rsidRPr="00B01E2F">
              <w:rPr>
                <w:color w:val="000000" w:themeColor="text1"/>
                <w:sz w:val="21"/>
                <w:szCs w:val="21"/>
              </w:rPr>
              <w:t>～</w:t>
            </w:r>
            <w:r w:rsidRPr="00B01E2F">
              <w:rPr>
                <w:color w:val="000000" w:themeColor="text1"/>
                <w:sz w:val="21"/>
                <w:szCs w:val="21"/>
              </w:rPr>
              <w:t>1.5</w:t>
            </w:r>
          </w:p>
        </w:tc>
        <w:tc>
          <w:tcPr>
            <w:tcW w:w="943" w:type="pct"/>
            <w:vAlign w:val="center"/>
          </w:tcPr>
          <w:p w:rsidR="00636169" w:rsidRPr="00B01E2F" w:rsidRDefault="00636169" w:rsidP="009C53B6">
            <w:pPr>
              <w:spacing w:before="0" w:after="0" w:line="240" w:lineRule="auto"/>
              <w:jc w:val="center"/>
              <w:rPr>
                <w:color w:val="000000" w:themeColor="text1"/>
                <w:sz w:val="21"/>
                <w:szCs w:val="21"/>
              </w:rPr>
            </w:pPr>
            <w:r w:rsidRPr="00B01E2F">
              <w:rPr>
                <w:color w:val="000000" w:themeColor="text1"/>
                <w:sz w:val="21"/>
                <w:szCs w:val="21"/>
              </w:rPr>
              <w:t>＜</w:t>
            </w:r>
            <w:r w:rsidRPr="00B01E2F">
              <w:rPr>
                <w:color w:val="000000" w:themeColor="text1"/>
                <w:sz w:val="21"/>
                <w:szCs w:val="21"/>
              </w:rPr>
              <w:t>150</w:t>
            </w:r>
          </w:p>
        </w:tc>
        <w:tc>
          <w:tcPr>
            <w:tcW w:w="943" w:type="pct"/>
            <w:vAlign w:val="center"/>
          </w:tcPr>
          <w:p w:rsidR="00636169" w:rsidRPr="00B01E2F" w:rsidRDefault="00636169" w:rsidP="009C53B6">
            <w:pPr>
              <w:spacing w:before="0" w:after="0" w:line="240" w:lineRule="auto"/>
              <w:jc w:val="center"/>
              <w:rPr>
                <w:color w:val="000000" w:themeColor="text1"/>
                <w:sz w:val="21"/>
                <w:szCs w:val="21"/>
              </w:rPr>
            </w:pPr>
            <w:r w:rsidRPr="00B01E2F">
              <w:rPr>
                <w:color w:val="000000" w:themeColor="text1"/>
                <w:sz w:val="21"/>
                <w:szCs w:val="21"/>
              </w:rPr>
              <w:t>1.5</w:t>
            </w:r>
            <w:r w:rsidRPr="00B01E2F">
              <w:rPr>
                <w:color w:val="000000" w:themeColor="text1"/>
                <w:sz w:val="21"/>
                <w:szCs w:val="21"/>
              </w:rPr>
              <w:t>～</w:t>
            </w:r>
            <w:r w:rsidRPr="00B01E2F">
              <w:rPr>
                <w:color w:val="000000" w:themeColor="text1"/>
                <w:sz w:val="21"/>
                <w:szCs w:val="21"/>
              </w:rPr>
              <w:t>4.0</w:t>
            </w:r>
          </w:p>
        </w:tc>
        <w:tc>
          <w:tcPr>
            <w:tcW w:w="942" w:type="pct"/>
            <w:vAlign w:val="center"/>
          </w:tcPr>
          <w:p w:rsidR="00636169" w:rsidRPr="00B01E2F" w:rsidRDefault="00636169" w:rsidP="009C53B6">
            <w:pPr>
              <w:spacing w:before="0" w:after="0" w:line="240" w:lineRule="auto"/>
              <w:jc w:val="center"/>
              <w:rPr>
                <w:color w:val="000000" w:themeColor="text1"/>
                <w:sz w:val="21"/>
                <w:szCs w:val="21"/>
              </w:rPr>
            </w:pPr>
            <w:r w:rsidRPr="00B01E2F">
              <w:rPr>
                <w:color w:val="000000" w:themeColor="text1"/>
                <w:sz w:val="21"/>
                <w:szCs w:val="21"/>
              </w:rPr>
              <w:t>99.2</w:t>
            </w:r>
            <w:r w:rsidRPr="00B01E2F">
              <w:rPr>
                <w:color w:val="000000" w:themeColor="text1"/>
                <w:sz w:val="21"/>
                <w:szCs w:val="21"/>
              </w:rPr>
              <w:t>～</w:t>
            </w:r>
            <w:r w:rsidRPr="00B01E2F">
              <w:rPr>
                <w:color w:val="000000" w:themeColor="text1"/>
                <w:sz w:val="21"/>
                <w:szCs w:val="21"/>
              </w:rPr>
              <w:t>99.6</w:t>
            </w:r>
          </w:p>
        </w:tc>
      </w:tr>
      <w:tr w:rsidR="009C53B6" w:rsidRPr="00B01E2F" w:rsidTr="009C53B6">
        <w:trPr>
          <w:trHeight w:val="397"/>
          <w:jc w:val="center"/>
        </w:trPr>
        <w:tc>
          <w:tcPr>
            <w:tcW w:w="1229" w:type="pct"/>
            <w:vAlign w:val="center"/>
          </w:tcPr>
          <w:p w:rsidR="00636169" w:rsidRPr="00B01E2F" w:rsidRDefault="00636169" w:rsidP="009C53B6">
            <w:pPr>
              <w:spacing w:before="0" w:after="0" w:line="240" w:lineRule="auto"/>
              <w:jc w:val="center"/>
              <w:rPr>
                <w:color w:val="000000" w:themeColor="text1"/>
                <w:sz w:val="21"/>
                <w:szCs w:val="21"/>
              </w:rPr>
            </w:pPr>
            <w:proofErr w:type="gramStart"/>
            <w:r w:rsidRPr="00B01E2F">
              <w:rPr>
                <w:color w:val="000000" w:themeColor="text1"/>
                <w:sz w:val="21"/>
                <w:szCs w:val="21"/>
              </w:rPr>
              <w:t>辐</w:t>
            </w:r>
            <w:proofErr w:type="gramEnd"/>
            <w:r w:rsidRPr="00B01E2F">
              <w:rPr>
                <w:color w:val="000000" w:themeColor="text1"/>
                <w:sz w:val="21"/>
                <w:szCs w:val="21"/>
              </w:rPr>
              <w:t>流式沉淀池</w:t>
            </w:r>
          </w:p>
        </w:tc>
        <w:tc>
          <w:tcPr>
            <w:tcW w:w="943" w:type="pct"/>
            <w:vAlign w:val="center"/>
          </w:tcPr>
          <w:p w:rsidR="00636169" w:rsidRPr="00B01E2F" w:rsidRDefault="00636169" w:rsidP="009C53B6">
            <w:pPr>
              <w:spacing w:before="0" w:after="0" w:line="240" w:lineRule="auto"/>
              <w:jc w:val="center"/>
              <w:rPr>
                <w:color w:val="000000" w:themeColor="text1"/>
                <w:sz w:val="21"/>
                <w:szCs w:val="21"/>
              </w:rPr>
            </w:pPr>
            <w:r w:rsidRPr="00B01E2F">
              <w:rPr>
                <w:color w:val="000000" w:themeColor="text1"/>
                <w:sz w:val="21"/>
                <w:szCs w:val="21"/>
              </w:rPr>
              <w:t>0.6</w:t>
            </w:r>
            <w:r w:rsidRPr="00B01E2F">
              <w:rPr>
                <w:color w:val="000000" w:themeColor="text1"/>
                <w:sz w:val="21"/>
                <w:szCs w:val="21"/>
              </w:rPr>
              <w:t>～</w:t>
            </w:r>
            <w:r w:rsidRPr="00B01E2F">
              <w:rPr>
                <w:color w:val="000000" w:themeColor="text1"/>
                <w:sz w:val="21"/>
                <w:szCs w:val="21"/>
              </w:rPr>
              <w:t>1.5</w:t>
            </w:r>
          </w:p>
        </w:tc>
        <w:tc>
          <w:tcPr>
            <w:tcW w:w="943" w:type="pct"/>
            <w:vAlign w:val="center"/>
          </w:tcPr>
          <w:p w:rsidR="00636169" w:rsidRPr="00B01E2F" w:rsidRDefault="00636169" w:rsidP="009C53B6">
            <w:pPr>
              <w:spacing w:before="0" w:after="0" w:line="240" w:lineRule="auto"/>
              <w:jc w:val="center"/>
              <w:rPr>
                <w:color w:val="000000" w:themeColor="text1"/>
                <w:sz w:val="21"/>
                <w:szCs w:val="21"/>
              </w:rPr>
            </w:pPr>
            <w:r w:rsidRPr="00B01E2F">
              <w:rPr>
                <w:color w:val="000000" w:themeColor="text1"/>
                <w:sz w:val="21"/>
                <w:szCs w:val="21"/>
              </w:rPr>
              <w:t>＜</w:t>
            </w:r>
            <w:r w:rsidRPr="00B01E2F">
              <w:rPr>
                <w:color w:val="000000" w:themeColor="text1"/>
                <w:sz w:val="21"/>
                <w:szCs w:val="21"/>
              </w:rPr>
              <w:t>150</w:t>
            </w:r>
          </w:p>
        </w:tc>
        <w:tc>
          <w:tcPr>
            <w:tcW w:w="943" w:type="pct"/>
            <w:vAlign w:val="center"/>
          </w:tcPr>
          <w:p w:rsidR="00636169" w:rsidRPr="00B01E2F" w:rsidRDefault="00636169" w:rsidP="009C53B6">
            <w:pPr>
              <w:spacing w:before="0" w:after="0" w:line="240" w:lineRule="auto"/>
              <w:jc w:val="center"/>
              <w:rPr>
                <w:color w:val="000000" w:themeColor="text1"/>
                <w:sz w:val="21"/>
                <w:szCs w:val="21"/>
              </w:rPr>
            </w:pPr>
            <w:r w:rsidRPr="00B01E2F">
              <w:rPr>
                <w:color w:val="000000" w:themeColor="text1"/>
                <w:sz w:val="21"/>
                <w:szCs w:val="21"/>
              </w:rPr>
              <w:t>1.5</w:t>
            </w:r>
            <w:r w:rsidRPr="00B01E2F">
              <w:rPr>
                <w:color w:val="000000" w:themeColor="text1"/>
                <w:sz w:val="21"/>
                <w:szCs w:val="21"/>
              </w:rPr>
              <w:t>～</w:t>
            </w:r>
            <w:r w:rsidRPr="00B01E2F">
              <w:rPr>
                <w:color w:val="000000" w:themeColor="text1"/>
                <w:sz w:val="21"/>
                <w:szCs w:val="21"/>
              </w:rPr>
              <w:t>4.0</w:t>
            </w:r>
          </w:p>
        </w:tc>
        <w:tc>
          <w:tcPr>
            <w:tcW w:w="942" w:type="pct"/>
            <w:vAlign w:val="center"/>
          </w:tcPr>
          <w:p w:rsidR="00636169" w:rsidRPr="00B01E2F" w:rsidRDefault="00636169" w:rsidP="009C53B6">
            <w:pPr>
              <w:spacing w:before="0" w:after="0" w:line="240" w:lineRule="auto"/>
              <w:jc w:val="center"/>
              <w:rPr>
                <w:color w:val="000000" w:themeColor="text1"/>
                <w:sz w:val="21"/>
                <w:szCs w:val="21"/>
              </w:rPr>
            </w:pPr>
            <w:r w:rsidRPr="00B01E2F">
              <w:rPr>
                <w:color w:val="000000" w:themeColor="text1"/>
                <w:sz w:val="21"/>
                <w:szCs w:val="21"/>
              </w:rPr>
              <w:t>99.2</w:t>
            </w:r>
            <w:r w:rsidRPr="00B01E2F">
              <w:rPr>
                <w:color w:val="000000" w:themeColor="text1"/>
                <w:sz w:val="21"/>
                <w:szCs w:val="21"/>
              </w:rPr>
              <w:t>～</w:t>
            </w:r>
            <w:r w:rsidRPr="00B01E2F">
              <w:rPr>
                <w:color w:val="000000" w:themeColor="text1"/>
                <w:sz w:val="21"/>
                <w:szCs w:val="21"/>
              </w:rPr>
              <w:t>99.6</w:t>
            </w:r>
          </w:p>
        </w:tc>
      </w:tr>
      <w:tr w:rsidR="009C53B6" w:rsidRPr="00B01E2F" w:rsidTr="009C53B6">
        <w:trPr>
          <w:trHeight w:val="397"/>
          <w:jc w:val="center"/>
        </w:trPr>
        <w:tc>
          <w:tcPr>
            <w:tcW w:w="1229" w:type="pct"/>
            <w:vAlign w:val="center"/>
          </w:tcPr>
          <w:p w:rsidR="00636169" w:rsidRPr="00B01E2F" w:rsidRDefault="00636169" w:rsidP="009C53B6">
            <w:pPr>
              <w:spacing w:before="0" w:after="0" w:line="240" w:lineRule="auto"/>
              <w:jc w:val="center"/>
              <w:rPr>
                <w:color w:val="000000" w:themeColor="text1"/>
                <w:sz w:val="21"/>
                <w:szCs w:val="21"/>
              </w:rPr>
            </w:pPr>
            <w:proofErr w:type="gramStart"/>
            <w:r w:rsidRPr="00B01E2F">
              <w:rPr>
                <w:color w:val="000000" w:themeColor="text1"/>
                <w:sz w:val="21"/>
                <w:szCs w:val="21"/>
              </w:rPr>
              <w:t>竖</w:t>
            </w:r>
            <w:proofErr w:type="gramEnd"/>
            <w:r w:rsidRPr="00B01E2F">
              <w:rPr>
                <w:color w:val="000000" w:themeColor="text1"/>
                <w:sz w:val="21"/>
                <w:szCs w:val="21"/>
              </w:rPr>
              <w:t>流式沉淀池</w:t>
            </w:r>
          </w:p>
        </w:tc>
        <w:tc>
          <w:tcPr>
            <w:tcW w:w="943" w:type="pct"/>
            <w:vAlign w:val="center"/>
          </w:tcPr>
          <w:p w:rsidR="00636169" w:rsidRPr="00B01E2F" w:rsidRDefault="00636169" w:rsidP="009C53B6">
            <w:pPr>
              <w:spacing w:before="0" w:after="0" w:line="240" w:lineRule="auto"/>
              <w:jc w:val="center"/>
              <w:rPr>
                <w:color w:val="000000" w:themeColor="text1"/>
                <w:sz w:val="21"/>
                <w:szCs w:val="21"/>
              </w:rPr>
            </w:pPr>
            <w:r w:rsidRPr="00B01E2F">
              <w:rPr>
                <w:color w:val="000000" w:themeColor="text1"/>
                <w:sz w:val="21"/>
                <w:szCs w:val="21"/>
              </w:rPr>
              <w:t>0.6</w:t>
            </w:r>
            <w:r w:rsidRPr="00B01E2F">
              <w:rPr>
                <w:color w:val="000000" w:themeColor="text1"/>
                <w:sz w:val="21"/>
                <w:szCs w:val="21"/>
              </w:rPr>
              <w:t>～</w:t>
            </w:r>
            <w:r w:rsidRPr="00B01E2F">
              <w:rPr>
                <w:color w:val="000000" w:themeColor="text1"/>
                <w:sz w:val="21"/>
                <w:szCs w:val="21"/>
              </w:rPr>
              <w:t>1.5</w:t>
            </w:r>
          </w:p>
        </w:tc>
        <w:tc>
          <w:tcPr>
            <w:tcW w:w="943" w:type="pct"/>
            <w:vAlign w:val="center"/>
          </w:tcPr>
          <w:p w:rsidR="00636169" w:rsidRPr="00B01E2F" w:rsidRDefault="00636169" w:rsidP="009C53B6">
            <w:pPr>
              <w:spacing w:before="0" w:after="0" w:line="240" w:lineRule="auto"/>
              <w:jc w:val="center"/>
              <w:rPr>
                <w:color w:val="000000" w:themeColor="text1"/>
                <w:sz w:val="21"/>
                <w:szCs w:val="21"/>
              </w:rPr>
            </w:pPr>
            <w:r w:rsidRPr="00B01E2F">
              <w:rPr>
                <w:color w:val="000000" w:themeColor="text1"/>
                <w:sz w:val="21"/>
                <w:szCs w:val="21"/>
              </w:rPr>
              <w:t>＜</w:t>
            </w:r>
            <w:r w:rsidRPr="00B01E2F">
              <w:rPr>
                <w:color w:val="000000" w:themeColor="text1"/>
                <w:sz w:val="21"/>
                <w:szCs w:val="21"/>
              </w:rPr>
              <w:t>150</w:t>
            </w:r>
          </w:p>
        </w:tc>
        <w:tc>
          <w:tcPr>
            <w:tcW w:w="943" w:type="pct"/>
            <w:vAlign w:val="center"/>
          </w:tcPr>
          <w:p w:rsidR="00636169" w:rsidRPr="00B01E2F" w:rsidRDefault="00636169" w:rsidP="009C53B6">
            <w:pPr>
              <w:spacing w:before="0" w:after="0" w:line="240" w:lineRule="auto"/>
              <w:jc w:val="center"/>
              <w:rPr>
                <w:color w:val="000000" w:themeColor="text1"/>
                <w:sz w:val="21"/>
                <w:szCs w:val="21"/>
              </w:rPr>
            </w:pPr>
            <w:r w:rsidRPr="00B01E2F">
              <w:rPr>
                <w:color w:val="000000" w:themeColor="text1"/>
                <w:sz w:val="21"/>
                <w:szCs w:val="21"/>
              </w:rPr>
              <w:t>1.5</w:t>
            </w:r>
            <w:r w:rsidRPr="00B01E2F">
              <w:rPr>
                <w:color w:val="000000" w:themeColor="text1"/>
                <w:sz w:val="21"/>
                <w:szCs w:val="21"/>
              </w:rPr>
              <w:t>～</w:t>
            </w:r>
            <w:r w:rsidRPr="00B01E2F">
              <w:rPr>
                <w:color w:val="000000" w:themeColor="text1"/>
                <w:sz w:val="21"/>
                <w:szCs w:val="21"/>
              </w:rPr>
              <w:t>4.0</w:t>
            </w:r>
          </w:p>
        </w:tc>
        <w:tc>
          <w:tcPr>
            <w:tcW w:w="942" w:type="pct"/>
            <w:vAlign w:val="center"/>
          </w:tcPr>
          <w:p w:rsidR="00636169" w:rsidRPr="00B01E2F" w:rsidRDefault="00636169" w:rsidP="009C53B6">
            <w:pPr>
              <w:spacing w:before="0" w:after="0" w:line="240" w:lineRule="auto"/>
              <w:jc w:val="center"/>
              <w:rPr>
                <w:color w:val="000000" w:themeColor="text1"/>
                <w:sz w:val="21"/>
                <w:szCs w:val="21"/>
              </w:rPr>
            </w:pPr>
            <w:r w:rsidRPr="00B01E2F">
              <w:rPr>
                <w:color w:val="000000" w:themeColor="text1"/>
                <w:sz w:val="21"/>
                <w:szCs w:val="21"/>
              </w:rPr>
              <w:t>99.2</w:t>
            </w:r>
            <w:r w:rsidRPr="00B01E2F">
              <w:rPr>
                <w:color w:val="000000" w:themeColor="text1"/>
                <w:sz w:val="21"/>
                <w:szCs w:val="21"/>
              </w:rPr>
              <w:t>～</w:t>
            </w:r>
            <w:r w:rsidRPr="00B01E2F">
              <w:rPr>
                <w:color w:val="000000" w:themeColor="text1"/>
                <w:sz w:val="21"/>
                <w:szCs w:val="21"/>
              </w:rPr>
              <w:t>99.6</w:t>
            </w:r>
          </w:p>
        </w:tc>
      </w:tr>
      <w:tr w:rsidR="009C53B6" w:rsidRPr="00B01E2F" w:rsidTr="009C53B6">
        <w:trPr>
          <w:trHeight w:val="397"/>
          <w:jc w:val="center"/>
        </w:trPr>
        <w:tc>
          <w:tcPr>
            <w:tcW w:w="1229" w:type="pct"/>
            <w:vAlign w:val="center"/>
          </w:tcPr>
          <w:p w:rsidR="00636169" w:rsidRPr="00B01E2F" w:rsidRDefault="00636169" w:rsidP="009C53B6">
            <w:pPr>
              <w:spacing w:before="0" w:after="0" w:line="240" w:lineRule="auto"/>
              <w:jc w:val="center"/>
              <w:rPr>
                <w:color w:val="000000" w:themeColor="text1"/>
                <w:sz w:val="21"/>
                <w:szCs w:val="21"/>
              </w:rPr>
            </w:pPr>
            <w:r w:rsidRPr="00B01E2F">
              <w:rPr>
                <w:color w:val="000000" w:themeColor="text1"/>
                <w:sz w:val="21"/>
                <w:szCs w:val="21"/>
              </w:rPr>
              <w:t>斜板（管）式沉淀池</w:t>
            </w:r>
          </w:p>
        </w:tc>
        <w:tc>
          <w:tcPr>
            <w:tcW w:w="943" w:type="pct"/>
            <w:vAlign w:val="center"/>
          </w:tcPr>
          <w:p w:rsidR="00636169" w:rsidRPr="00B01E2F" w:rsidRDefault="00636169" w:rsidP="009C53B6">
            <w:pPr>
              <w:spacing w:before="0" w:after="0" w:line="240" w:lineRule="auto"/>
              <w:jc w:val="center"/>
              <w:rPr>
                <w:color w:val="000000" w:themeColor="text1"/>
                <w:sz w:val="21"/>
                <w:szCs w:val="21"/>
              </w:rPr>
            </w:pPr>
            <w:r w:rsidRPr="00B01E2F">
              <w:rPr>
                <w:color w:val="000000" w:themeColor="text1"/>
                <w:sz w:val="21"/>
                <w:szCs w:val="21"/>
              </w:rPr>
              <w:t>1.0</w:t>
            </w:r>
            <w:r w:rsidRPr="00B01E2F">
              <w:rPr>
                <w:color w:val="000000" w:themeColor="text1"/>
                <w:sz w:val="21"/>
                <w:szCs w:val="21"/>
              </w:rPr>
              <w:t>～</w:t>
            </w:r>
            <w:r w:rsidRPr="00B01E2F">
              <w:rPr>
                <w:color w:val="000000" w:themeColor="text1"/>
                <w:sz w:val="21"/>
                <w:szCs w:val="21"/>
              </w:rPr>
              <w:t>3.0</w:t>
            </w:r>
          </w:p>
        </w:tc>
        <w:tc>
          <w:tcPr>
            <w:tcW w:w="943" w:type="pct"/>
            <w:vAlign w:val="center"/>
          </w:tcPr>
          <w:p w:rsidR="00636169" w:rsidRPr="00B01E2F" w:rsidRDefault="00636169" w:rsidP="009C53B6">
            <w:pPr>
              <w:spacing w:before="0" w:after="0" w:line="240" w:lineRule="auto"/>
              <w:jc w:val="center"/>
              <w:rPr>
                <w:color w:val="000000" w:themeColor="text1"/>
                <w:sz w:val="21"/>
                <w:szCs w:val="21"/>
              </w:rPr>
            </w:pPr>
            <w:r w:rsidRPr="00B01E2F">
              <w:rPr>
                <w:color w:val="000000" w:themeColor="text1"/>
                <w:sz w:val="21"/>
                <w:szCs w:val="21"/>
              </w:rPr>
              <w:t>180</w:t>
            </w:r>
            <w:r w:rsidRPr="00B01E2F">
              <w:rPr>
                <w:color w:val="000000" w:themeColor="text1"/>
                <w:sz w:val="21"/>
                <w:szCs w:val="21"/>
              </w:rPr>
              <w:t>～</w:t>
            </w:r>
            <w:r w:rsidRPr="00B01E2F">
              <w:rPr>
                <w:color w:val="000000" w:themeColor="text1"/>
                <w:sz w:val="21"/>
                <w:szCs w:val="21"/>
              </w:rPr>
              <w:t>195</w:t>
            </w:r>
          </w:p>
        </w:tc>
        <w:tc>
          <w:tcPr>
            <w:tcW w:w="943" w:type="pct"/>
            <w:vAlign w:val="center"/>
          </w:tcPr>
          <w:p w:rsidR="00636169" w:rsidRPr="00B01E2F" w:rsidRDefault="00636169" w:rsidP="009C53B6">
            <w:pPr>
              <w:spacing w:before="0" w:after="0" w:line="240" w:lineRule="auto"/>
              <w:jc w:val="center"/>
              <w:rPr>
                <w:color w:val="000000" w:themeColor="text1"/>
                <w:sz w:val="21"/>
                <w:szCs w:val="21"/>
              </w:rPr>
            </w:pPr>
            <w:r w:rsidRPr="00B01E2F">
              <w:rPr>
                <w:color w:val="000000" w:themeColor="text1"/>
                <w:sz w:val="21"/>
                <w:szCs w:val="21"/>
              </w:rPr>
              <w:t>0.5</w:t>
            </w:r>
            <w:r w:rsidRPr="00B01E2F">
              <w:rPr>
                <w:color w:val="000000" w:themeColor="text1"/>
                <w:sz w:val="21"/>
                <w:szCs w:val="21"/>
              </w:rPr>
              <w:t>～</w:t>
            </w:r>
            <w:r w:rsidRPr="00B01E2F">
              <w:rPr>
                <w:color w:val="000000" w:themeColor="text1"/>
                <w:sz w:val="21"/>
                <w:szCs w:val="21"/>
              </w:rPr>
              <w:t>1.0</w:t>
            </w:r>
          </w:p>
        </w:tc>
        <w:tc>
          <w:tcPr>
            <w:tcW w:w="942" w:type="pct"/>
            <w:vAlign w:val="center"/>
          </w:tcPr>
          <w:p w:rsidR="00636169" w:rsidRPr="00B01E2F" w:rsidRDefault="00636169" w:rsidP="009C53B6">
            <w:pPr>
              <w:spacing w:before="0" w:after="0" w:line="240" w:lineRule="auto"/>
              <w:jc w:val="center"/>
              <w:rPr>
                <w:color w:val="000000" w:themeColor="text1"/>
                <w:sz w:val="21"/>
                <w:szCs w:val="21"/>
              </w:rPr>
            </w:pPr>
            <w:r w:rsidRPr="00B01E2F">
              <w:rPr>
                <w:color w:val="000000" w:themeColor="text1"/>
                <w:sz w:val="21"/>
                <w:szCs w:val="21"/>
              </w:rPr>
              <w:t>99.2</w:t>
            </w:r>
            <w:r w:rsidRPr="00B01E2F">
              <w:rPr>
                <w:color w:val="000000" w:themeColor="text1"/>
                <w:sz w:val="21"/>
                <w:szCs w:val="21"/>
              </w:rPr>
              <w:t>～</w:t>
            </w:r>
            <w:r w:rsidRPr="00B01E2F">
              <w:rPr>
                <w:color w:val="000000" w:themeColor="text1"/>
                <w:sz w:val="21"/>
                <w:szCs w:val="21"/>
              </w:rPr>
              <w:t>99.6</w:t>
            </w:r>
          </w:p>
        </w:tc>
      </w:tr>
    </w:tbl>
    <w:p w:rsidR="00636169" w:rsidRPr="00B01E2F" w:rsidRDefault="00636169" w:rsidP="00D623B1">
      <w:pPr>
        <w:rPr>
          <w:color w:val="000000" w:themeColor="text1"/>
        </w:rPr>
      </w:pPr>
      <w:r w:rsidRPr="00B01E2F">
        <w:rPr>
          <w:color w:val="000000" w:themeColor="text1"/>
        </w:rPr>
        <w:t>【条文说明】表内参数参照《给水排水设计手册》、《城镇污水处理厂运行、维护及安全技术规程》和国内</w:t>
      </w:r>
      <w:r w:rsidR="00D21419" w:rsidRPr="00B01E2F">
        <w:rPr>
          <w:color w:val="000000" w:themeColor="text1"/>
        </w:rPr>
        <w:t>城镇</w:t>
      </w:r>
      <w:r w:rsidRPr="00B01E2F">
        <w:rPr>
          <w:color w:val="000000" w:themeColor="text1"/>
        </w:rPr>
        <w:t>污水处理厂运行经验制定。氧化沟工艺系统中</w:t>
      </w:r>
      <w:proofErr w:type="gramStart"/>
      <w:r w:rsidRPr="00B01E2F">
        <w:rPr>
          <w:color w:val="000000" w:themeColor="text1"/>
        </w:rPr>
        <w:t>二沉池</w:t>
      </w:r>
      <w:proofErr w:type="gramEnd"/>
      <w:r w:rsidRPr="00B01E2F">
        <w:rPr>
          <w:color w:val="000000" w:themeColor="text1"/>
        </w:rPr>
        <w:t>排出的剩余污泥含水率较高，保证回流污泥含水率在</w:t>
      </w:r>
      <w:r w:rsidRPr="00B01E2F">
        <w:rPr>
          <w:color w:val="000000" w:themeColor="text1"/>
        </w:rPr>
        <w:t>99.2</w:t>
      </w:r>
      <w:r w:rsidRPr="00B01E2F">
        <w:rPr>
          <w:color w:val="000000" w:themeColor="text1"/>
        </w:rPr>
        <w:t>％～</w:t>
      </w:r>
      <w:r w:rsidRPr="00B01E2F">
        <w:rPr>
          <w:color w:val="000000" w:themeColor="text1"/>
        </w:rPr>
        <w:t>99.6</w:t>
      </w:r>
      <w:r w:rsidRPr="00B01E2F">
        <w:rPr>
          <w:color w:val="000000" w:themeColor="text1"/>
        </w:rPr>
        <w:t>％范围内，以满足生物反应池的需要。如果回流污泥浓度太高，则污泥</w:t>
      </w:r>
      <w:proofErr w:type="gramStart"/>
      <w:r w:rsidRPr="00B01E2F">
        <w:rPr>
          <w:color w:val="000000" w:themeColor="text1"/>
        </w:rPr>
        <w:t>在二沉池内</w:t>
      </w:r>
      <w:proofErr w:type="gramEnd"/>
      <w:r w:rsidRPr="00B01E2F">
        <w:rPr>
          <w:color w:val="000000" w:themeColor="text1"/>
        </w:rPr>
        <w:t>停留时间过长，污泥活性差，回流到生物反应池对有机物的分解能力就会降低。如果回流污泥浓度太低，在相同回流比的情况下，就会影响生物反应池中混合液浓度，导致系统中污泥负荷增加，甚至引起</w:t>
      </w:r>
      <w:r w:rsidRPr="00B01E2F">
        <w:rPr>
          <w:color w:val="000000" w:themeColor="text1"/>
        </w:rPr>
        <w:t>SVI</w:t>
      </w:r>
      <w:r w:rsidRPr="00B01E2F">
        <w:rPr>
          <w:color w:val="000000" w:themeColor="text1"/>
        </w:rPr>
        <w:t>值的恶性增高，直至整个系统失去处理能力。</w:t>
      </w:r>
      <w:r w:rsidRPr="00B01E2F">
        <w:rPr>
          <w:color w:val="000000" w:themeColor="text1"/>
        </w:rPr>
        <w:br w:type="page"/>
      </w:r>
    </w:p>
    <w:p w:rsidR="00636169" w:rsidRPr="00B01E2F" w:rsidRDefault="00636169" w:rsidP="00D623B1">
      <w:pPr>
        <w:pStyle w:val="1"/>
        <w:ind w:left="540" w:hangingChars="180" w:hanging="540"/>
      </w:pPr>
      <w:bookmarkStart w:id="24" w:name="_Toc445223413"/>
      <w:bookmarkStart w:id="25" w:name="_Toc466044018"/>
      <w:r w:rsidRPr="00B01E2F">
        <w:lastRenderedPageBreak/>
        <w:t>设备维护</w:t>
      </w:r>
      <w:bookmarkEnd w:id="24"/>
      <w:bookmarkEnd w:id="25"/>
    </w:p>
    <w:p w:rsidR="00636169" w:rsidRPr="00B01E2F" w:rsidRDefault="00636169" w:rsidP="00636169">
      <w:pPr>
        <w:pStyle w:val="2"/>
        <w:rPr>
          <w:color w:val="000000" w:themeColor="text1"/>
        </w:rPr>
      </w:pPr>
      <w:bookmarkStart w:id="26" w:name="_Toc445223414"/>
      <w:bookmarkStart w:id="27" w:name="_Toc466044019"/>
      <w:r w:rsidRPr="00B01E2F">
        <w:rPr>
          <w:color w:val="000000" w:themeColor="text1"/>
        </w:rPr>
        <w:t>一般规定</w:t>
      </w:r>
      <w:bookmarkEnd w:id="26"/>
      <w:bookmarkEnd w:id="27"/>
    </w:p>
    <w:p w:rsidR="00636169" w:rsidRPr="00B01E2F" w:rsidRDefault="00636169" w:rsidP="00721893">
      <w:pPr>
        <w:pStyle w:val="3"/>
        <w:rPr>
          <w:rFonts w:ascii="Times New Roman" w:hAnsi="Times New Roman"/>
        </w:rPr>
      </w:pPr>
      <w:r w:rsidRPr="00B01E2F">
        <w:rPr>
          <w:rFonts w:ascii="Times New Roman" w:hAnsi="Times New Roman"/>
        </w:rPr>
        <w:t>应建立设备巡检、维修、保养的基本制度，明确设备维护责任。</w:t>
      </w:r>
    </w:p>
    <w:p w:rsidR="00636169" w:rsidRPr="00B01E2F" w:rsidRDefault="00636169" w:rsidP="00636169">
      <w:pPr>
        <w:spacing w:before="0"/>
        <w:rPr>
          <w:color w:val="000000" w:themeColor="text1"/>
        </w:rPr>
      </w:pPr>
      <w:r w:rsidRPr="00B01E2F">
        <w:rPr>
          <w:color w:val="000000" w:themeColor="text1"/>
        </w:rPr>
        <w:t>【条文说明】污水处理厂应根据厂区设备的实际情况建立设备维护制度，实现设备维护负责制。设备可制定和悬挂维护保养责任牌，将维护保养负责落实到人，多人使用、操作的设备应实行机长负责制，倒班、换班应做好交接工作并及时记录。设备应按照设备维护保养规程进行分级维护保养，合理安排工作流程。</w:t>
      </w:r>
      <w:r w:rsidRPr="00B01E2F">
        <w:rPr>
          <w:color w:val="000000" w:themeColor="text1"/>
        </w:rPr>
        <w:t xml:space="preserve"> </w:t>
      </w:r>
    </w:p>
    <w:p w:rsidR="00636169" w:rsidRPr="00B01E2F" w:rsidRDefault="00636169" w:rsidP="00721893">
      <w:pPr>
        <w:pStyle w:val="3"/>
        <w:rPr>
          <w:rFonts w:ascii="Times New Roman" w:hAnsi="Times New Roman"/>
        </w:rPr>
      </w:pPr>
      <w:r w:rsidRPr="00B01E2F">
        <w:rPr>
          <w:rFonts w:ascii="Times New Roman" w:hAnsi="Times New Roman"/>
        </w:rPr>
        <w:t>根据设备类型与性能合理确定巡检周期，运行人员应按设备维护规程定时定点检查并进行记录。</w:t>
      </w:r>
    </w:p>
    <w:p w:rsidR="00636169" w:rsidRPr="00B01E2F" w:rsidRDefault="00636169" w:rsidP="00636169">
      <w:pPr>
        <w:spacing w:before="0"/>
        <w:rPr>
          <w:color w:val="000000" w:themeColor="text1"/>
        </w:rPr>
      </w:pPr>
      <w:r w:rsidRPr="00B01E2F">
        <w:rPr>
          <w:color w:val="000000" w:themeColor="text1"/>
        </w:rPr>
        <w:t>【条文说明】根据设备类型、性能、材料及分级维护保养的需要，合理制定设备各部位的巡检周期，运行人员根据巡检周期表定时定点进行检查，一旦发生异常或故障应及时处理，检查及维护结果应及时记录。</w:t>
      </w:r>
    </w:p>
    <w:p w:rsidR="00636169" w:rsidRPr="00B01E2F" w:rsidRDefault="00645452" w:rsidP="00721893">
      <w:pPr>
        <w:pStyle w:val="3"/>
        <w:rPr>
          <w:rFonts w:ascii="Times New Roman" w:hAnsi="Times New Roman"/>
        </w:rPr>
      </w:pPr>
      <w:r w:rsidRPr="00B01E2F">
        <w:rPr>
          <w:rFonts w:ascii="Times New Roman" w:hAnsi="Times New Roman"/>
        </w:rPr>
        <w:t>设备维护内容应包括闸门、阀门、格栅除污机、除砂设备、</w:t>
      </w:r>
      <w:r w:rsidR="00D210D2" w:rsidRPr="00B01E2F">
        <w:rPr>
          <w:rFonts w:ascii="Times New Roman" w:hAnsi="Times New Roman"/>
        </w:rPr>
        <w:t>机械表面曝气装置</w:t>
      </w:r>
      <w:r w:rsidR="008249FB" w:rsidRPr="00B01E2F">
        <w:rPr>
          <w:rFonts w:ascii="Times New Roman" w:hAnsi="Times New Roman"/>
        </w:rPr>
        <w:t>、刮泥板</w:t>
      </w:r>
      <w:r w:rsidRPr="00B01E2F">
        <w:rPr>
          <w:rFonts w:ascii="Times New Roman" w:hAnsi="Times New Roman"/>
        </w:rPr>
        <w:t>等设备。</w:t>
      </w:r>
    </w:p>
    <w:p w:rsidR="00645452" w:rsidRPr="00B01E2F" w:rsidRDefault="00645452" w:rsidP="00636169">
      <w:pPr>
        <w:spacing w:before="0"/>
        <w:rPr>
          <w:color w:val="000000" w:themeColor="text1"/>
        </w:rPr>
      </w:pPr>
      <w:r w:rsidRPr="00B01E2F">
        <w:rPr>
          <w:color w:val="000000" w:themeColor="text1"/>
        </w:rPr>
        <w:t>【条文说明】关于维护内容的说明。</w:t>
      </w:r>
    </w:p>
    <w:p w:rsidR="00D210D2" w:rsidRPr="00B01E2F" w:rsidRDefault="00D210D2" w:rsidP="00636169">
      <w:pPr>
        <w:spacing w:before="0"/>
        <w:rPr>
          <w:color w:val="000000" w:themeColor="text1"/>
        </w:rPr>
      </w:pPr>
    </w:p>
    <w:p w:rsidR="00636169" w:rsidRPr="00B01E2F" w:rsidRDefault="00636169" w:rsidP="00636169">
      <w:pPr>
        <w:pStyle w:val="2"/>
        <w:rPr>
          <w:color w:val="000000" w:themeColor="text1"/>
        </w:rPr>
      </w:pPr>
      <w:bookmarkStart w:id="28" w:name="_Toc445223415"/>
      <w:bookmarkStart w:id="29" w:name="_Toc466044020"/>
      <w:r w:rsidRPr="00B01E2F">
        <w:rPr>
          <w:color w:val="000000" w:themeColor="text1"/>
        </w:rPr>
        <w:t>闸门和阀门</w:t>
      </w:r>
      <w:bookmarkEnd w:id="28"/>
      <w:bookmarkEnd w:id="29"/>
    </w:p>
    <w:p w:rsidR="00636169" w:rsidRPr="00B01E2F" w:rsidRDefault="00645452" w:rsidP="00721893">
      <w:pPr>
        <w:pStyle w:val="3"/>
        <w:rPr>
          <w:rFonts w:ascii="Times New Roman" w:hAnsi="Times New Roman"/>
        </w:rPr>
      </w:pPr>
      <w:r w:rsidRPr="00B01E2F">
        <w:rPr>
          <w:rFonts w:ascii="Times New Roman" w:hAnsi="Times New Roman"/>
        </w:rPr>
        <w:t>应</w:t>
      </w:r>
      <w:r w:rsidR="00636169" w:rsidRPr="00B01E2F">
        <w:rPr>
          <w:rFonts w:ascii="Times New Roman" w:hAnsi="Times New Roman"/>
        </w:rPr>
        <w:t>定期清洗闸门和阀门的螺杆等润滑部位，并加注润滑脂。</w:t>
      </w:r>
    </w:p>
    <w:p w:rsidR="00636169" w:rsidRPr="00B01E2F" w:rsidRDefault="00636169" w:rsidP="00636169">
      <w:pPr>
        <w:spacing w:before="0"/>
        <w:rPr>
          <w:color w:val="000000" w:themeColor="text1"/>
        </w:rPr>
      </w:pPr>
      <w:r w:rsidRPr="00B01E2F">
        <w:rPr>
          <w:color w:val="000000" w:themeColor="text1"/>
        </w:rPr>
        <w:t>【条文说明】闸门与阀门的润滑部位主要为螺杆、减速机构的齿轮及蜗轮蜗杆，这些部位应每三个月加注一次润滑脂，以保证转运灵活和防止生锈。有些闸门或阀门的螺杆是露天的，应每年至少清洗一次，并涂上新的润滑脂。有些内螺旋式的闸门，其螺杆长期与污水接触，应经常将附着的污物清理干净后涂以耐水冲刷的润滑脂。</w:t>
      </w:r>
    </w:p>
    <w:p w:rsidR="00636169" w:rsidRPr="00B01E2F" w:rsidRDefault="00636169" w:rsidP="00721893">
      <w:pPr>
        <w:pStyle w:val="3"/>
        <w:rPr>
          <w:rFonts w:ascii="Times New Roman" w:hAnsi="Times New Roman"/>
        </w:rPr>
      </w:pPr>
      <w:r w:rsidRPr="00B01E2F">
        <w:rPr>
          <w:rFonts w:ascii="Times New Roman" w:hAnsi="Times New Roman"/>
        </w:rPr>
        <w:t>使用电动闸门和阀门时应保持手轮脱开，</w:t>
      </w:r>
      <w:proofErr w:type="gramStart"/>
      <w:r w:rsidR="008249FB" w:rsidRPr="00B01E2F">
        <w:rPr>
          <w:rFonts w:ascii="Times New Roman" w:hAnsi="Times New Roman"/>
        </w:rPr>
        <w:t>扳</w:t>
      </w:r>
      <w:r w:rsidRPr="00B01E2F">
        <w:rPr>
          <w:rFonts w:ascii="Times New Roman" w:hAnsi="Times New Roman"/>
        </w:rPr>
        <w:t>杆在</w:t>
      </w:r>
      <w:proofErr w:type="gramEnd"/>
      <w:r w:rsidRPr="00B01E2F">
        <w:rPr>
          <w:rFonts w:ascii="Times New Roman" w:hAnsi="Times New Roman"/>
        </w:rPr>
        <w:t>电动位置。</w:t>
      </w:r>
    </w:p>
    <w:p w:rsidR="00636169" w:rsidRPr="00B01E2F" w:rsidRDefault="00636169" w:rsidP="00636169">
      <w:pPr>
        <w:spacing w:before="0"/>
        <w:rPr>
          <w:color w:val="000000" w:themeColor="text1"/>
        </w:rPr>
      </w:pPr>
      <w:r w:rsidRPr="00B01E2F">
        <w:rPr>
          <w:color w:val="000000" w:themeColor="text1"/>
        </w:rPr>
        <w:t>【条文说明】在使用电动阀或闸时，应注意手轮上是否脱开，</w:t>
      </w:r>
      <w:proofErr w:type="gramStart"/>
      <w:r w:rsidRPr="00B01E2F">
        <w:rPr>
          <w:color w:val="000000" w:themeColor="text1"/>
        </w:rPr>
        <w:t>板杆是否</w:t>
      </w:r>
      <w:proofErr w:type="gramEnd"/>
      <w:r w:rsidRPr="00B01E2F">
        <w:rPr>
          <w:color w:val="000000" w:themeColor="text1"/>
        </w:rPr>
        <w:t>在电动的位置上。如果不注意开脱，在启动电机时一旦保护装置失效，手柄可能高速转动，伤害操作者。</w:t>
      </w:r>
    </w:p>
    <w:p w:rsidR="00636169" w:rsidRPr="00B01E2F" w:rsidRDefault="00636169" w:rsidP="00721893">
      <w:pPr>
        <w:pStyle w:val="3"/>
        <w:rPr>
          <w:rFonts w:ascii="Times New Roman" w:hAnsi="Times New Roman"/>
        </w:rPr>
      </w:pPr>
      <w:r w:rsidRPr="00B01E2F">
        <w:rPr>
          <w:rFonts w:ascii="Times New Roman" w:hAnsi="Times New Roman"/>
        </w:rPr>
        <w:lastRenderedPageBreak/>
        <w:t>北方寒冷地区，冬季应注意阀门的防冻措施，室外、井外阀门宜用保温材料包裹。</w:t>
      </w:r>
    </w:p>
    <w:p w:rsidR="00636169" w:rsidRPr="00B01E2F" w:rsidRDefault="00636169" w:rsidP="00636169">
      <w:pPr>
        <w:spacing w:before="0"/>
        <w:rPr>
          <w:color w:val="000000" w:themeColor="text1"/>
        </w:rPr>
      </w:pPr>
      <w:r w:rsidRPr="00B01E2F">
        <w:rPr>
          <w:color w:val="000000" w:themeColor="text1"/>
        </w:rPr>
        <w:t>【条文说明】在北方地区，冬季应注意阀门的防冻措施，特别是暴露于室外、井外的阀门，冬季要用保温材料包裹，以避免阀门被冻裂。</w:t>
      </w:r>
    </w:p>
    <w:p w:rsidR="00636169" w:rsidRPr="00B01E2F" w:rsidRDefault="00636169" w:rsidP="00721893">
      <w:pPr>
        <w:pStyle w:val="3"/>
        <w:rPr>
          <w:rFonts w:ascii="Times New Roman" w:hAnsi="Times New Roman"/>
        </w:rPr>
      </w:pPr>
      <w:r w:rsidRPr="00B01E2F">
        <w:rPr>
          <w:rFonts w:ascii="Times New Roman" w:hAnsi="Times New Roman"/>
        </w:rPr>
        <w:t>长时间</w:t>
      </w:r>
      <w:proofErr w:type="gramStart"/>
      <w:r w:rsidRPr="00B01E2F">
        <w:rPr>
          <w:rFonts w:ascii="Times New Roman" w:hAnsi="Times New Roman"/>
        </w:rPr>
        <w:t>不</w:t>
      </w:r>
      <w:proofErr w:type="gramEnd"/>
      <w:r w:rsidRPr="00B01E2F">
        <w:rPr>
          <w:rFonts w:ascii="Times New Roman" w:hAnsi="Times New Roman"/>
        </w:rPr>
        <w:t>启闭的闸门和阀门应定期运转，开启时应注意排除积砂。</w:t>
      </w:r>
    </w:p>
    <w:p w:rsidR="00636169" w:rsidRPr="00B01E2F" w:rsidRDefault="00636169" w:rsidP="00636169">
      <w:pPr>
        <w:spacing w:before="0"/>
        <w:rPr>
          <w:color w:val="000000" w:themeColor="text1"/>
        </w:rPr>
      </w:pPr>
      <w:r w:rsidRPr="00B01E2F">
        <w:rPr>
          <w:color w:val="000000" w:themeColor="text1"/>
        </w:rPr>
        <w:t>【条文说明】长期闭合的污水阀门，有时在阀门附近形成一个死区，</w:t>
      </w:r>
      <w:proofErr w:type="gramStart"/>
      <w:r w:rsidRPr="00B01E2F">
        <w:rPr>
          <w:color w:val="000000" w:themeColor="text1"/>
        </w:rPr>
        <w:t>其内会</w:t>
      </w:r>
      <w:proofErr w:type="gramEnd"/>
      <w:r w:rsidRPr="00B01E2F">
        <w:rPr>
          <w:color w:val="000000" w:themeColor="text1"/>
        </w:rPr>
        <w:t>有泥砂沉积，这些泥砂会对蝶阀的开合形成阻力。如果开阀的时候发现阻力增大，不要硬开，应反复做开合运动，以促使水将沉积物冲走，在阻力减小后再打开阀门。同时，如发现阀门附近有</w:t>
      </w:r>
      <w:proofErr w:type="gramStart"/>
      <w:r w:rsidRPr="00B01E2F">
        <w:rPr>
          <w:color w:val="000000" w:themeColor="text1"/>
        </w:rPr>
        <w:t>经常积砂的</w:t>
      </w:r>
      <w:proofErr w:type="gramEnd"/>
      <w:r w:rsidRPr="00B01E2F">
        <w:rPr>
          <w:color w:val="000000" w:themeColor="text1"/>
        </w:rPr>
        <w:t>情况，应时常将阀门开启几分钟，以利于排除积砂；同样对于长期</w:t>
      </w:r>
      <w:proofErr w:type="gramStart"/>
      <w:r w:rsidRPr="00B01E2F">
        <w:rPr>
          <w:color w:val="000000" w:themeColor="text1"/>
        </w:rPr>
        <w:t>不</w:t>
      </w:r>
      <w:proofErr w:type="gramEnd"/>
      <w:r w:rsidRPr="00B01E2F">
        <w:rPr>
          <w:color w:val="000000" w:themeColor="text1"/>
        </w:rPr>
        <w:t>启闭的闸门或阀门，也应定期运转一两次，以防止锈死或淤死。</w:t>
      </w:r>
    </w:p>
    <w:p w:rsidR="00636169" w:rsidRPr="00B01E2F" w:rsidRDefault="00636169" w:rsidP="00636169">
      <w:pPr>
        <w:spacing w:before="0"/>
        <w:rPr>
          <w:color w:val="000000" w:themeColor="text1"/>
        </w:rPr>
      </w:pPr>
    </w:p>
    <w:p w:rsidR="00636169" w:rsidRPr="00B01E2F" w:rsidRDefault="00636169" w:rsidP="00636169">
      <w:pPr>
        <w:pStyle w:val="2"/>
        <w:rPr>
          <w:color w:val="000000" w:themeColor="text1"/>
        </w:rPr>
      </w:pPr>
      <w:bookmarkStart w:id="30" w:name="_Toc445223416"/>
      <w:bookmarkStart w:id="31" w:name="_Toc466044021"/>
      <w:r w:rsidRPr="00B01E2F">
        <w:rPr>
          <w:color w:val="000000" w:themeColor="text1"/>
        </w:rPr>
        <w:t>格栅除污机</w:t>
      </w:r>
      <w:bookmarkEnd w:id="30"/>
      <w:bookmarkEnd w:id="31"/>
    </w:p>
    <w:p w:rsidR="00636169" w:rsidRPr="00B01E2F" w:rsidRDefault="00636169" w:rsidP="00721893">
      <w:pPr>
        <w:pStyle w:val="3"/>
        <w:rPr>
          <w:rFonts w:ascii="Times New Roman" w:hAnsi="Times New Roman"/>
        </w:rPr>
      </w:pPr>
      <w:r w:rsidRPr="00B01E2F">
        <w:rPr>
          <w:rFonts w:ascii="Times New Roman" w:hAnsi="Times New Roman"/>
        </w:rPr>
        <w:t>每季度</w:t>
      </w:r>
      <w:r w:rsidR="008368CC" w:rsidRPr="00B01E2F">
        <w:rPr>
          <w:rFonts w:ascii="Times New Roman" w:hAnsi="Times New Roman"/>
        </w:rPr>
        <w:t>应</w:t>
      </w:r>
      <w:r w:rsidRPr="00B01E2F">
        <w:rPr>
          <w:rFonts w:ascii="Times New Roman" w:hAnsi="Times New Roman"/>
        </w:rPr>
        <w:t>检查一次链条及链轮，</w:t>
      </w:r>
      <w:r w:rsidR="008368CC" w:rsidRPr="00B01E2F">
        <w:rPr>
          <w:rFonts w:ascii="Times New Roman" w:hAnsi="Times New Roman"/>
        </w:rPr>
        <w:t>注意保持链条的适当张紧度，并</w:t>
      </w:r>
      <w:r w:rsidRPr="00B01E2F">
        <w:rPr>
          <w:rFonts w:ascii="Times New Roman" w:hAnsi="Times New Roman"/>
        </w:rPr>
        <w:t>及时更换存在故障隐患的部件。</w:t>
      </w:r>
    </w:p>
    <w:p w:rsidR="00636169" w:rsidRPr="00B01E2F" w:rsidRDefault="00636169" w:rsidP="00636169">
      <w:pPr>
        <w:spacing w:before="0"/>
        <w:rPr>
          <w:color w:val="000000" w:themeColor="text1"/>
        </w:rPr>
      </w:pPr>
      <w:r w:rsidRPr="00B01E2F">
        <w:rPr>
          <w:color w:val="000000" w:themeColor="text1"/>
        </w:rPr>
        <w:t>【条文说明】格栅除污机的水中链轮不易保养，且易腐蚀，应一季度进行一次链条及链轮的检查，对存在故障隐患的链条、链轮和轴承要及时更换。</w:t>
      </w:r>
    </w:p>
    <w:p w:rsidR="00636169" w:rsidRPr="00B01E2F" w:rsidRDefault="00636169" w:rsidP="009C53B6">
      <w:pPr>
        <w:spacing w:before="0"/>
        <w:ind w:firstLineChars="200" w:firstLine="480"/>
        <w:rPr>
          <w:color w:val="000000" w:themeColor="text1"/>
        </w:rPr>
      </w:pPr>
      <w:r w:rsidRPr="00B01E2F">
        <w:rPr>
          <w:color w:val="000000" w:themeColor="text1"/>
        </w:rPr>
        <w:t>长时间运转的格栅除污机，链条会变松，应及时调整张紧度。</w:t>
      </w:r>
    </w:p>
    <w:p w:rsidR="00636169" w:rsidRPr="00B01E2F" w:rsidRDefault="008368CC" w:rsidP="00721893">
      <w:pPr>
        <w:pStyle w:val="3"/>
        <w:rPr>
          <w:rFonts w:ascii="Times New Roman" w:hAnsi="Times New Roman"/>
        </w:rPr>
      </w:pPr>
      <w:r w:rsidRPr="00B01E2F">
        <w:rPr>
          <w:rFonts w:ascii="Times New Roman" w:hAnsi="Times New Roman"/>
        </w:rPr>
        <w:t>应</w:t>
      </w:r>
      <w:r w:rsidR="00636169" w:rsidRPr="00B01E2F">
        <w:rPr>
          <w:rFonts w:ascii="Times New Roman" w:hAnsi="Times New Roman"/>
        </w:rPr>
        <w:t>定期检查润滑情况，传动链条及水上轴承应每个月加注一次润滑脂，齿轮减速箱中的油位应维持在油标线以上。</w:t>
      </w:r>
    </w:p>
    <w:p w:rsidR="00636169" w:rsidRPr="00B01E2F" w:rsidRDefault="00636169" w:rsidP="00636169">
      <w:pPr>
        <w:spacing w:before="0"/>
        <w:rPr>
          <w:color w:val="000000" w:themeColor="text1"/>
        </w:rPr>
      </w:pPr>
      <w:r w:rsidRPr="00B01E2F">
        <w:rPr>
          <w:color w:val="000000" w:themeColor="text1"/>
        </w:rPr>
        <w:t>【条文说明】传动链条、轴承、齿轮减速箱等部位应保持润滑。经常检查润滑情况，传动链条及水上轴承应每个月加注一次润滑脂，齿轮减速箱中的油位需保持在油标线以上，如低于油标线，应检查少油的原因，并及时解决，同时按说明书上的规定补充相应规格的机油。</w:t>
      </w:r>
    </w:p>
    <w:p w:rsidR="00636169" w:rsidRPr="00B01E2F" w:rsidRDefault="008368CC" w:rsidP="00721893">
      <w:pPr>
        <w:pStyle w:val="3"/>
        <w:rPr>
          <w:rFonts w:ascii="Times New Roman" w:hAnsi="Times New Roman"/>
        </w:rPr>
      </w:pPr>
      <w:r w:rsidRPr="00B01E2F">
        <w:rPr>
          <w:rFonts w:ascii="Times New Roman" w:hAnsi="Times New Roman"/>
        </w:rPr>
        <w:t>应</w:t>
      </w:r>
      <w:r w:rsidR="00636169" w:rsidRPr="00B01E2F">
        <w:rPr>
          <w:rFonts w:ascii="Times New Roman" w:hAnsi="Times New Roman"/>
        </w:rPr>
        <w:t>经常检查</w:t>
      </w:r>
      <w:proofErr w:type="gramStart"/>
      <w:r w:rsidR="00636169" w:rsidRPr="00B01E2F">
        <w:rPr>
          <w:rFonts w:ascii="Times New Roman" w:hAnsi="Times New Roman"/>
        </w:rPr>
        <w:t>刮污板</w:t>
      </w:r>
      <w:proofErr w:type="gramEnd"/>
      <w:r w:rsidR="00636169" w:rsidRPr="00B01E2F">
        <w:rPr>
          <w:rFonts w:ascii="Times New Roman" w:hAnsi="Times New Roman"/>
        </w:rPr>
        <w:t>、耙斗、齿耙等部位，及时清除杂物。</w:t>
      </w:r>
    </w:p>
    <w:p w:rsidR="00636169" w:rsidRPr="00B01E2F" w:rsidRDefault="00636169" w:rsidP="00636169">
      <w:pPr>
        <w:spacing w:before="0"/>
        <w:rPr>
          <w:color w:val="000000" w:themeColor="text1"/>
        </w:rPr>
      </w:pPr>
      <w:r w:rsidRPr="00B01E2F">
        <w:rPr>
          <w:color w:val="000000" w:themeColor="text1"/>
        </w:rPr>
        <w:t>【条文说明】检查</w:t>
      </w:r>
      <w:proofErr w:type="gramStart"/>
      <w:r w:rsidRPr="00B01E2F">
        <w:rPr>
          <w:color w:val="000000" w:themeColor="text1"/>
        </w:rPr>
        <w:t>刮污板</w:t>
      </w:r>
      <w:proofErr w:type="gramEnd"/>
      <w:r w:rsidRPr="00B01E2F">
        <w:rPr>
          <w:color w:val="000000" w:themeColor="text1"/>
        </w:rPr>
        <w:t>是否干净，耙斗内是否有残余垃圾，齿耙是否卡死等，及时清除缠绕的杂物，并进行相应的清洁处理。</w:t>
      </w:r>
    </w:p>
    <w:p w:rsidR="00636169" w:rsidRPr="00B01E2F" w:rsidRDefault="00636169" w:rsidP="00636169">
      <w:pPr>
        <w:spacing w:before="0"/>
        <w:rPr>
          <w:color w:val="000000" w:themeColor="text1"/>
        </w:rPr>
      </w:pPr>
    </w:p>
    <w:p w:rsidR="00636169" w:rsidRPr="00B01E2F" w:rsidRDefault="00636169" w:rsidP="00636169">
      <w:pPr>
        <w:pStyle w:val="2"/>
        <w:rPr>
          <w:color w:val="000000" w:themeColor="text1"/>
        </w:rPr>
      </w:pPr>
      <w:bookmarkStart w:id="32" w:name="_Toc445223417"/>
      <w:bookmarkStart w:id="33" w:name="_Toc466044022"/>
      <w:r w:rsidRPr="00B01E2F">
        <w:rPr>
          <w:color w:val="000000" w:themeColor="text1"/>
        </w:rPr>
        <w:lastRenderedPageBreak/>
        <w:t>除砂设备</w:t>
      </w:r>
      <w:bookmarkEnd w:id="32"/>
      <w:bookmarkEnd w:id="33"/>
    </w:p>
    <w:p w:rsidR="00636169" w:rsidRPr="00B01E2F" w:rsidRDefault="00636169" w:rsidP="00721893">
      <w:pPr>
        <w:pStyle w:val="3"/>
        <w:rPr>
          <w:rFonts w:ascii="Times New Roman" w:hAnsi="Times New Roman"/>
        </w:rPr>
      </w:pPr>
      <w:r w:rsidRPr="00B01E2F">
        <w:rPr>
          <w:rFonts w:ascii="Times New Roman" w:hAnsi="Times New Roman"/>
        </w:rPr>
        <w:t>机械除砂设备应每日至少运行一次，操作人员</w:t>
      </w:r>
      <w:proofErr w:type="gramStart"/>
      <w:r w:rsidRPr="00B01E2F">
        <w:rPr>
          <w:rFonts w:ascii="Times New Roman" w:hAnsi="Times New Roman"/>
        </w:rPr>
        <w:t>应现场</w:t>
      </w:r>
      <w:proofErr w:type="gramEnd"/>
      <w:r w:rsidRPr="00B01E2F">
        <w:rPr>
          <w:rFonts w:ascii="Times New Roman" w:hAnsi="Times New Roman"/>
        </w:rPr>
        <w:t>监视，发现故障及时处理。</w:t>
      </w:r>
    </w:p>
    <w:p w:rsidR="00636169" w:rsidRPr="00B01E2F" w:rsidRDefault="00636169" w:rsidP="00636169">
      <w:pPr>
        <w:spacing w:before="0"/>
        <w:rPr>
          <w:color w:val="000000" w:themeColor="text1"/>
        </w:rPr>
      </w:pPr>
      <w:r w:rsidRPr="00B01E2F">
        <w:rPr>
          <w:color w:val="000000" w:themeColor="text1"/>
        </w:rPr>
        <w:t>【条文说明】除砂泵或除砂机如较长时间不运行，池</w:t>
      </w:r>
      <w:proofErr w:type="gramStart"/>
      <w:r w:rsidRPr="00B01E2F">
        <w:rPr>
          <w:color w:val="000000" w:themeColor="text1"/>
        </w:rPr>
        <w:t>内积砂将堵塞</w:t>
      </w:r>
      <w:proofErr w:type="gramEnd"/>
      <w:r w:rsidRPr="00B01E2F">
        <w:rPr>
          <w:color w:val="000000" w:themeColor="text1"/>
        </w:rPr>
        <w:t>吸砂管道，影响设备的启动和运行。运行人员应监控现场设备的运行状况，出现问题，及时排除故障。</w:t>
      </w:r>
    </w:p>
    <w:p w:rsidR="00636169" w:rsidRPr="00B01E2F" w:rsidRDefault="008368CC" w:rsidP="00721893">
      <w:pPr>
        <w:pStyle w:val="3"/>
        <w:rPr>
          <w:rFonts w:ascii="Times New Roman" w:hAnsi="Times New Roman"/>
        </w:rPr>
      </w:pPr>
      <w:r w:rsidRPr="00B01E2F">
        <w:rPr>
          <w:rFonts w:ascii="Times New Roman" w:hAnsi="Times New Roman"/>
        </w:rPr>
        <w:t>应</w:t>
      </w:r>
      <w:r w:rsidR="00636169" w:rsidRPr="00B01E2F">
        <w:rPr>
          <w:rFonts w:ascii="Times New Roman" w:hAnsi="Times New Roman"/>
        </w:rPr>
        <w:t>定期巡检除砂设备各部分是否完好，运行是否正常，检查内容</w:t>
      </w:r>
      <w:r w:rsidRPr="00B01E2F">
        <w:rPr>
          <w:rFonts w:ascii="Times New Roman" w:hAnsi="Times New Roman"/>
        </w:rPr>
        <w:t>应</w:t>
      </w:r>
      <w:r w:rsidR="00636169" w:rsidRPr="00B01E2F">
        <w:rPr>
          <w:rFonts w:ascii="Times New Roman" w:hAnsi="Times New Roman"/>
        </w:rPr>
        <w:t>包括：</w:t>
      </w:r>
    </w:p>
    <w:p w:rsidR="00636169" w:rsidRPr="00B01E2F" w:rsidRDefault="00636169" w:rsidP="00636169">
      <w:pPr>
        <w:spacing w:before="0"/>
        <w:ind w:firstLineChars="300" w:firstLine="720"/>
        <w:rPr>
          <w:color w:val="000000" w:themeColor="text1"/>
        </w:rPr>
      </w:pPr>
      <w:r w:rsidRPr="00B01E2F">
        <w:rPr>
          <w:color w:val="000000" w:themeColor="text1"/>
        </w:rPr>
        <w:t>1</w:t>
      </w:r>
      <w:r w:rsidRPr="00B01E2F">
        <w:rPr>
          <w:color w:val="000000" w:themeColor="text1"/>
        </w:rPr>
        <w:t>应每日检查吸砂机的</w:t>
      </w:r>
      <w:proofErr w:type="gramStart"/>
      <w:r w:rsidRPr="00B01E2F">
        <w:rPr>
          <w:color w:val="000000" w:themeColor="text1"/>
        </w:rPr>
        <w:t>液压站油位</w:t>
      </w:r>
      <w:proofErr w:type="gramEnd"/>
      <w:r w:rsidRPr="00B01E2F">
        <w:rPr>
          <w:color w:val="000000" w:themeColor="text1"/>
        </w:rPr>
        <w:t>，每月检查除砂机的限位装置；</w:t>
      </w:r>
    </w:p>
    <w:p w:rsidR="00636169" w:rsidRPr="00B01E2F" w:rsidRDefault="00636169" w:rsidP="00636169">
      <w:pPr>
        <w:spacing w:before="0"/>
        <w:ind w:firstLineChars="300" w:firstLine="720"/>
        <w:rPr>
          <w:color w:val="000000" w:themeColor="text1"/>
        </w:rPr>
      </w:pPr>
      <w:r w:rsidRPr="00B01E2F">
        <w:rPr>
          <w:color w:val="000000" w:themeColor="text1"/>
        </w:rPr>
        <w:t>2</w:t>
      </w:r>
      <w:r w:rsidRPr="00B01E2F">
        <w:rPr>
          <w:color w:val="000000" w:themeColor="text1"/>
        </w:rPr>
        <w:t>检查</w:t>
      </w:r>
      <w:proofErr w:type="gramStart"/>
      <w:r w:rsidRPr="00B01E2F">
        <w:rPr>
          <w:color w:val="000000" w:themeColor="text1"/>
        </w:rPr>
        <w:t>吸砂管是否</w:t>
      </w:r>
      <w:proofErr w:type="gramEnd"/>
      <w:r w:rsidRPr="00B01E2F">
        <w:rPr>
          <w:color w:val="000000" w:themeColor="text1"/>
        </w:rPr>
        <w:t>堵塞，卷筒电缆收放、输送带运行是否正常；</w:t>
      </w:r>
    </w:p>
    <w:p w:rsidR="00636169" w:rsidRPr="00B01E2F" w:rsidRDefault="00636169" w:rsidP="00636169">
      <w:pPr>
        <w:spacing w:before="0"/>
        <w:ind w:firstLineChars="300" w:firstLine="720"/>
        <w:rPr>
          <w:color w:val="000000" w:themeColor="text1"/>
        </w:rPr>
      </w:pPr>
      <w:r w:rsidRPr="00B01E2F">
        <w:rPr>
          <w:color w:val="000000" w:themeColor="text1"/>
        </w:rPr>
        <w:t>3</w:t>
      </w:r>
      <w:r w:rsidRPr="00B01E2F">
        <w:rPr>
          <w:color w:val="000000" w:themeColor="text1"/>
        </w:rPr>
        <w:t>检查和调整轴承、转动齿轮及传动链条的啮合、润滑及磨损情况；</w:t>
      </w:r>
    </w:p>
    <w:p w:rsidR="00636169" w:rsidRPr="00B01E2F" w:rsidRDefault="00636169" w:rsidP="00636169">
      <w:pPr>
        <w:spacing w:before="0"/>
        <w:ind w:firstLineChars="300" w:firstLine="720"/>
        <w:rPr>
          <w:color w:val="000000" w:themeColor="text1"/>
        </w:rPr>
      </w:pPr>
      <w:r w:rsidRPr="00B01E2F">
        <w:rPr>
          <w:color w:val="000000" w:themeColor="text1"/>
        </w:rPr>
        <w:t>4</w:t>
      </w:r>
      <w:r w:rsidRPr="00B01E2F">
        <w:rPr>
          <w:color w:val="000000" w:themeColor="text1"/>
        </w:rPr>
        <w:t>检查电机噪音水平、振动、温度是否正常，电气线路与接地线是否完好。</w:t>
      </w:r>
    </w:p>
    <w:p w:rsidR="00636169" w:rsidRPr="00B01E2F" w:rsidRDefault="00636169" w:rsidP="00636169">
      <w:pPr>
        <w:spacing w:before="0"/>
        <w:rPr>
          <w:color w:val="000000" w:themeColor="text1"/>
        </w:rPr>
      </w:pPr>
      <w:r w:rsidRPr="00B01E2F">
        <w:rPr>
          <w:color w:val="000000" w:themeColor="text1"/>
        </w:rPr>
        <w:t>【条文说明】重点检查</w:t>
      </w:r>
      <w:proofErr w:type="gramStart"/>
      <w:r w:rsidRPr="00B01E2F">
        <w:rPr>
          <w:color w:val="000000" w:themeColor="text1"/>
        </w:rPr>
        <w:t>吸砂管是否</w:t>
      </w:r>
      <w:proofErr w:type="gramEnd"/>
      <w:r w:rsidRPr="00B01E2F">
        <w:rPr>
          <w:color w:val="000000" w:themeColor="text1"/>
        </w:rPr>
        <w:t>堵塞、卷筒电缆收放是否正常，电气开关及控制箱的指示是否正确。检查电机及机器噪音水平、振动、温度是否正常。检查和调整滑动轴承间隙，密封件磨损时应及时更换。对减速机部分解体检查，清除机件和齿轮箱体内部油垢及杂物，更新润滑油。</w:t>
      </w:r>
      <w:proofErr w:type="gramStart"/>
      <w:r w:rsidRPr="00B01E2F">
        <w:rPr>
          <w:color w:val="000000" w:themeColor="text1"/>
        </w:rPr>
        <w:t>检查针轮减速</w:t>
      </w:r>
      <w:proofErr w:type="gramEnd"/>
      <w:r w:rsidRPr="00B01E2F">
        <w:rPr>
          <w:color w:val="000000" w:themeColor="text1"/>
        </w:rPr>
        <w:t>机的磨损及啮合情况，缺陷严重时应修理或更换。电气设备应做好防潮湿，抗腐蚀处理。</w:t>
      </w:r>
    </w:p>
    <w:p w:rsidR="00636169" w:rsidRPr="00B01E2F" w:rsidRDefault="00636169" w:rsidP="00721893">
      <w:pPr>
        <w:pStyle w:val="3"/>
        <w:rPr>
          <w:rFonts w:ascii="Times New Roman" w:hAnsi="Times New Roman"/>
        </w:rPr>
      </w:pPr>
      <w:r w:rsidRPr="00B01E2F">
        <w:rPr>
          <w:rFonts w:ascii="Times New Roman" w:hAnsi="Times New Roman"/>
        </w:rPr>
        <w:t>旋流沉砂池搅拌器应保持连续运转，并合理设置搅拌器叶片的转速。</w:t>
      </w:r>
    </w:p>
    <w:p w:rsidR="00636169" w:rsidRPr="00B01E2F" w:rsidRDefault="00636169" w:rsidP="00636169">
      <w:pPr>
        <w:spacing w:before="0"/>
        <w:rPr>
          <w:color w:val="000000" w:themeColor="text1"/>
        </w:rPr>
      </w:pPr>
      <w:r w:rsidRPr="00B01E2F">
        <w:rPr>
          <w:color w:val="000000" w:themeColor="text1"/>
        </w:rPr>
        <w:t>【条文说明】搅拌器的作用是加速水体回转流速并对固体颗粒清洗，叶片转速应按设计要求设定。当搅拌器发生故障时，沉砂池除砂效率下降，砂粒附着有机质较高，此时应停止向该池进水，待搅拌器修复后再恢复运行。</w:t>
      </w:r>
    </w:p>
    <w:p w:rsidR="00636169" w:rsidRPr="00B01E2F" w:rsidRDefault="00636169" w:rsidP="00721893">
      <w:pPr>
        <w:pStyle w:val="3"/>
        <w:rPr>
          <w:rFonts w:ascii="Times New Roman" w:hAnsi="Times New Roman"/>
        </w:rPr>
      </w:pPr>
      <w:r w:rsidRPr="00B01E2F">
        <w:rPr>
          <w:rFonts w:ascii="Times New Roman" w:hAnsi="Times New Roman"/>
        </w:rPr>
        <w:t>气提式排砂设备应定期检查储气罐安全阀、鼓风机过滤芯及气提管，严禁出现失灵、饱和及堵塞。</w:t>
      </w:r>
    </w:p>
    <w:p w:rsidR="00636169" w:rsidRPr="00B01E2F" w:rsidRDefault="00636169" w:rsidP="00636169">
      <w:pPr>
        <w:spacing w:before="0"/>
        <w:rPr>
          <w:color w:val="000000" w:themeColor="text1"/>
        </w:rPr>
      </w:pPr>
      <w:r w:rsidRPr="00B01E2F">
        <w:rPr>
          <w:color w:val="000000" w:themeColor="text1"/>
        </w:rPr>
        <w:t>【条文说明】储气罐由于是压力容器，应定期检查其气密性和安全阀状况。对于采用鼓风机或压缩机供气的，应定期检查其进气滤芯，及时清理和更换。</w:t>
      </w:r>
    </w:p>
    <w:p w:rsidR="00636169" w:rsidRPr="00B01E2F" w:rsidRDefault="00636169" w:rsidP="00721893">
      <w:pPr>
        <w:pStyle w:val="3"/>
        <w:rPr>
          <w:rFonts w:ascii="Times New Roman" w:hAnsi="Times New Roman"/>
        </w:rPr>
      </w:pPr>
      <w:r w:rsidRPr="00B01E2F">
        <w:rPr>
          <w:rFonts w:ascii="Times New Roman" w:hAnsi="Times New Roman"/>
        </w:rPr>
        <w:t>沉砂池应定期清池并检修除砂设备。</w:t>
      </w:r>
    </w:p>
    <w:p w:rsidR="00636169" w:rsidRPr="00B01E2F" w:rsidRDefault="00636169" w:rsidP="00636169">
      <w:pPr>
        <w:spacing w:before="0"/>
        <w:rPr>
          <w:color w:val="000000" w:themeColor="text1"/>
        </w:rPr>
      </w:pPr>
      <w:r w:rsidRPr="00B01E2F">
        <w:rPr>
          <w:color w:val="000000" w:themeColor="text1"/>
        </w:rPr>
        <w:t>【条文说明】长期运行的沉砂池，其刮板或其他部件磨损后，将降低除砂效率，导致池内存有积砂。在设备由于故障或其他原因停止排砂后，再启动时，容易出</w:t>
      </w:r>
      <w:r w:rsidRPr="00B01E2F">
        <w:rPr>
          <w:color w:val="000000" w:themeColor="text1"/>
        </w:rPr>
        <w:lastRenderedPageBreak/>
        <w:t>现过载现象。放水因此，应定期排空沉砂池，检查刮板固定情况、磨损情况及腐蚀情况，必要时予以更新。</w:t>
      </w:r>
    </w:p>
    <w:p w:rsidR="00636169" w:rsidRPr="00B01E2F" w:rsidRDefault="00636169" w:rsidP="00636169">
      <w:pPr>
        <w:rPr>
          <w:color w:val="000000" w:themeColor="text1"/>
        </w:rPr>
      </w:pPr>
    </w:p>
    <w:p w:rsidR="00636169" w:rsidRPr="00B01E2F" w:rsidRDefault="00636169" w:rsidP="00636169">
      <w:pPr>
        <w:pStyle w:val="2"/>
        <w:rPr>
          <w:color w:val="000000" w:themeColor="text1"/>
        </w:rPr>
      </w:pPr>
      <w:bookmarkStart w:id="34" w:name="_Toc466044023"/>
      <w:r w:rsidRPr="00B01E2F">
        <w:rPr>
          <w:color w:val="000000" w:themeColor="text1"/>
        </w:rPr>
        <w:t>曝气设备</w:t>
      </w:r>
      <w:bookmarkEnd w:id="34"/>
    </w:p>
    <w:p w:rsidR="00636169" w:rsidRPr="00B01E2F" w:rsidRDefault="00636169" w:rsidP="00721893">
      <w:pPr>
        <w:pStyle w:val="3"/>
        <w:rPr>
          <w:rFonts w:ascii="Times New Roman" w:hAnsi="Times New Roman"/>
        </w:rPr>
      </w:pPr>
      <w:r w:rsidRPr="00B01E2F">
        <w:rPr>
          <w:rFonts w:ascii="Times New Roman" w:hAnsi="Times New Roman"/>
        </w:rPr>
        <w:t>曝气设备可连续或间歇运转，应定期巡检，</w:t>
      </w:r>
      <w:r w:rsidR="008368CC" w:rsidRPr="00B01E2F">
        <w:rPr>
          <w:rFonts w:ascii="Times New Roman" w:hAnsi="Times New Roman"/>
        </w:rPr>
        <w:t>巡检内容应</w:t>
      </w:r>
      <w:r w:rsidRPr="00B01E2F">
        <w:rPr>
          <w:rFonts w:ascii="Times New Roman" w:hAnsi="Times New Roman"/>
        </w:rPr>
        <w:t>包括：</w:t>
      </w:r>
    </w:p>
    <w:p w:rsidR="00636169" w:rsidRPr="00B01E2F" w:rsidRDefault="00636169" w:rsidP="00636169">
      <w:pPr>
        <w:spacing w:before="0"/>
        <w:ind w:firstLineChars="300" w:firstLine="720"/>
        <w:rPr>
          <w:color w:val="000000" w:themeColor="text1"/>
        </w:rPr>
      </w:pPr>
      <w:r w:rsidRPr="00B01E2F">
        <w:rPr>
          <w:color w:val="000000" w:themeColor="text1"/>
        </w:rPr>
        <w:t>1</w:t>
      </w:r>
      <w:r w:rsidRPr="00B01E2F">
        <w:rPr>
          <w:color w:val="000000" w:themeColor="text1"/>
        </w:rPr>
        <w:t>检查轴承润滑情况、结构间隙及密封圈性能，定期加注润滑脂；</w:t>
      </w:r>
    </w:p>
    <w:p w:rsidR="00636169" w:rsidRPr="00B01E2F" w:rsidRDefault="00636169" w:rsidP="00636169">
      <w:pPr>
        <w:spacing w:before="0"/>
        <w:ind w:firstLineChars="300" w:firstLine="720"/>
        <w:rPr>
          <w:color w:val="000000" w:themeColor="text1"/>
        </w:rPr>
      </w:pPr>
      <w:r w:rsidRPr="00B01E2F">
        <w:rPr>
          <w:color w:val="000000" w:themeColor="text1"/>
        </w:rPr>
        <w:t>2</w:t>
      </w:r>
      <w:r w:rsidRPr="00B01E2F">
        <w:rPr>
          <w:color w:val="000000" w:themeColor="text1"/>
        </w:rPr>
        <w:t>检查变速箱油质、油位，齿轮的齿面是否有点蚀或胶合现象；</w:t>
      </w:r>
    </w:p>
    <w:p w:rsidR="00636169" w:rsidRPr="00B01E2F" w:rsidRDefault="00636169" w:rsidP="00636169">
      <w:pPr>
        <w:spacing w:before="0"/>
        <w:ind w:firstLineChars="300" w:firstLine="720"/>
        <w:rPr>
          <w:color w:val="000000" w:themeColor="text1"/>
        </w:rPr>
      </w:pPr>
      <w:r w:rsidRPr="00B01E2F">
        <w:rPr>
          <w:color w:val="000000" w:themeColor="text1"/>
        </w:rPr>
        <w:t>3</w:t>
      </w:r>
      <w:r w:rsidRPr="00B01E2F">
        <w:rPr>
          <w:color w:val="000000" w:themeColor="text1"/>
        </w:rPr>
        <w:t>检查电机表面温度、噪音水平和绝缘电阻，电气元件、电缆是否损坏；</w:t>
      </w:r>
    </w:p>
    <w:p w:rsidR="00636169" w:rsidRPr="00B01E2F" w:rsidRDefault="00636169" w:rsidP="00636169">
      <w:pPr>
        <w:spacing w:before="0"/>
        <w:ind w:firstLineChars="300" w:firstLine="720"/>
        <w:rPr>
          <w:color w:val="000000" w:themeColor="text1"/>
        </w:rPr>
      </w:pPr>
      <w:r w:rsidRPr="00B01E2F">
        <w:rPr>
          <w:color w:val="000000" w:themeColor="text1"/>
        </w:rPr>
        <w:t>4</w:t>
      </w:r>
      <w:r w:rsidRPr="00B01E2F">
        <w:rPr>
          <w:color w:val="000000" w:themeColor="text1"/>
        </w:rPr>
        <w:t>变频曝气机需检查变频器是否正常，开机前调至运行频率。</w:t>
      </w:r>
    </w:p>
    <w:p w:rsidR="00636169" w:rsidRPr="00B01E2F" w:rsidRDefault="00636169" w:rsidP="00636169">
      <w:pPr>
        <w:spacing w:before="0"/>
        <w:rPr>
          <w:color w:val="000000" w:themeColor="text1"/>
        </w:rPr>
      </w:pPr>
      <w:r w:rsidRPr="00B01E2F">
        <w:rPr>
          <w:color w:val="000000" w:themeColor="text1"/>
        </w:rPr>
        <w:t>【条文说明】曝气设备功率及负荷很大，应保持其变速箱及轴承的良好润滑，一般轴承要一季度加注一次润滑脂。变速箱应定期检查油质、油位，不应低于最低油位线，至少每半</w:t>
      </w:r>
      <w:proofErr w:type="gramStart"/>
      <w:r w:rsidRPr="00B01E2F">
        <w:rPr>
          <w:color w:val="000000" w:themeColor="text1"/>
        </w:rPr>
        <w:t>年打开</w:t>
      </w:r>
      <w:proofErr w:type="gramEnd"/>
      <w:r w:rsidRPr="00B01E2F">
        <w:rPr>
          <w:color w:val="000000" w:themeColor="text1"/>
        </w:rPr>
        <w:t>观察一次，检查齿轮的齿面有无点蚀等痕迹，有无胶合现象。定期检查电机表面温度、运转声音和绝缘电阻，一般情况下电机表面温度不得高于</w:t>
      </w:r>
      <w:r w:rsidRPr="00B01E2F">
        <w:rPr>
          <w:color w:val="000000" w:themeColor="text1"/>
        </w:rPr>
        <w:t>60</w:t>
      </w:r>
      <w:r w:rsidRPr="00B01E2F">
        <w:rPr>
          <w:rFonts w:eastAsia="宋体"/>
          <w:color w:val="000000" w:themeColor="text1"/>
        </w:rPr>
        <w:t>℃</w:t>
      </w:r>
      <w:r w:rsidRPr="00B01E2F">
        <w:rPr>
          <w:color w:val="000000" w:themeColor="text1"/>
        </w:rPr>
        <w:t>，而且电机运转不得带有杂音。每半年检查转刷的电缆状况、电气元件等，尤其是要注意接触器的触头是否损坏。</w:t>
      </w:r>
    </w:p>
    <w:p w:rsidR="00636169" w:rsidRPr="00B01E2F" w:rsidRDefault="00636169" w:rsidP="00721893">
      <w:pPr>
        <w:pStyle w:val="3"/>
        <w:rPr>
          <w:rFonts w:ascii="Times New Roman" w:hAnsi="Times New Roman"/>
        </w:rPr>
      </w:pPr>
      <w:r w:rsidRPr="00B01E2F">
        <w:rPr>
          <w:rFonts w:ascii="Times New Roman" w:hAnsi="Times New Roman"/>
        </w:rPr>
        <w:t>转刷曝气机应定期检查转刷叶片是否出现松动、位移及缺损，应及时紧固及更换。</w:t>
      </w:r>
    </w:p>
    <w:p w:rsidR="00636169" w:rsidRPr="00B01E2F" w:rsidRDefault="00636169" w:rsidP="00636169">
      <w:pPr>
        <w:spacing w:before="0"/>
        <w:rPr>
          <w:color w:val="000000" w:themeColor="text1"/>
        </w:rPr>
      </w:pPr>
      <w:r w:rsidRPr="00B01E2F">
        <w:rPr>
          <w:color w:val="000000" w:themeColor="text1"/>
        </w:rPr>
        <w:t>【条文说明】</w:t>
      </w:r>
      <w:r w:rsidR="008368CC" w:rsidRPr="00B01E2F">
        <w:rPr>
          <w:color w:val="000000" w:themeColor="text1"/>
        </w:rPr>
        <w:t>转刷曝气机一般为连续运转，</w:t>
      </w:r>
      <w:r w:rsidRPr="00B01E2F">
        <w:rPr>
          <w:color w:val="000000" w:themeColor="text1"/>
        </w:rPr>
        <w:t>通过叶片转动强烈搅动水面溅起水花，空气中的</w:t>
      </w:r>
      <w:proofErr w:type="gramStart"/>
      <w:r w:rsidRPr="00B01E2F">
        <w:rPr>
          <w:color w:val="000000" w:themeColor="text1"/>
        </w:rPr>
        <w:t>氧转移</w:t>
      </w:r>
      <w:proofErr w:type="gramEnd"/>
      <w:r w:rsidRPr="00B01E2F">
        <w:rPr>
          <w:color w:val="000000" w:themeColor="text1"/>
        </w:rPr>
        <w:t>到水中，完成充氧过程，因此转刷叶片出现松动、位移或缺损等问题，不仅影响设备运行稳定性，而且影响</w:t>
      </w:r>
      <w:r w:rsidR="00D21419" w:rsidRPr="00B01E2F">
        <w:rPr>
          <w:color w:val="000000" w:themeColor="text1"/>
        </w:rPr>
        <w:t>生化池</w:t>
      </w:r>
      <w:r w:rsidRPr="00B01E2F">
        <w:rPr>
          <w:color w:val="000000" w:themeColor="text1"/>
        </w:rPr>
        <w:t>的供氧安全，应及时进行检修或更换。</w:t>
      </w:r>
    </w:p>
    <w:p w:rsidR="00636169" w:rsidRPr="00B01E2F" w:rsidRDefault="00636169" w:rsidP="00721893">
      <w:pPr>
        <w:pStyle w:val="3"/>
        <w:rPr>
          <w:rFonts w:ascii="Times New Roman" w:hAnsi="Times New Roman"/>
        </w:rPr>
      </w:pPr>
      <w:r w:rsidRPr="00B01E2F">
        <w:rPr>
          <w:rFonts w:ascii="Times New Roman" w:hAnsi="Times New Roman"/>
        </w:rPr>
        <w:t>转刷的浸没深度应根据工艺要求调节，但不应超过</w:t>
      </w:r>
      <w:r w:rsidR="005F29AD" w:rsidRPr="00B01E2F">
        <w:rPr>
          <w:rFonts w:ascii="Times New Roman" w:hAnsi="Times New Roman"/>
        </w:rPr>
        <w:t>允许范围</w:t>
      </w:r>
      <w:r w:rsidRPr="00B01E2F">
        <w:rPr>
          <w:rFonts w:ascii="Times New Roman" w:hAnsi="Times New Roman"/>
        </w:rPr>
        <w:t>。</w:t>
      </w:r>
    </w:p>
    <w:p w:rsidR="00636169" w:rsidRPr="00B01E2F" w:rsidRDefault="00636169" w:rsidP="00636169">
      <w:pPr>
        <w:spacing w:before="0"/>
        <w:rPr>
          <w:color w:val="000000" w:themeColor="text1"/>
        </w:rPr>
      </w:pPr>
      <w:r w:rsidRPr="00B01E2F">
        <w:rPr>
          <w:color w:val="000000" w:themeColor="text1"/>
        </w:rPr>
        <w:t>【条文说明】转刷的浸没深度应根据工艺要求调节，一般</w:t>
      </w:r>
      <w:r w:rsidRPr="00B01E2F">
        <w:rPr>
          <w:color w:val="000000" w:themeColor="text1"/>
        </w:rPr>
        <w:t>1m</w:t>
      </w:r>
      <w:r w:rsidRPr="00B01E2F">
        <w:rPr>
          <w:color w:val="000000" w:themeColor="text1"/>
        </w:rPr>
        <w:t>直径的转刷，其浸没深度最大不能超过</w:t>
      </w:r>
      <w:r w:rsidRPr="00B01E2F">
        <w:rPr>
          <w:color w:val="000000" w:themeColor="text1"/>
        </w:rPr>
        <w:t>300mm</w:t>
      </w:r>
      <w:r w:rsidRPr="00B01E2F">
        <w:rPr>
          <w:color w:val="000000" w:themeColor="text1"/>
        </w:rPr>
        <w:t>，否则水的阻力会使驱动装置的负荷超过允许范围。</w:t>
      </w:r>
    </w:p>
    <w:p w:rsidR="00636169" w:rsidRPr="00B01E2F" w:rsidRDefault="00636169" w:rsidP="00721893">
      <w:pPr>
        <w:pStyle w:val="3"/>
        <w:rPr>
          <w:rFonts w:ascii="Times New Roman" w:hAnsi="Times New Roman"/>
        </w:rPr>
      </w:pPr>
      <w:r w:rsidRPr="00B01E2F">
        <w:rPr>
          <w:rFonts w:ascii="Times New Roman" w:hAnsi="Times New Roman"/>
        </w:rPr>
        <w:t>长期停用的转刷曝气机应采取保护措施，防止转刷老化、变形。</w:t>
      </w:r>
    </w:p>
    <w:p w:rsidR="00636169" w:rsidRPr="00B01E2F" w:rsidRDefault="00636169" w:rsidP="00636169">
      <w:pPr>
        <w:spacing w:before="0"/>
        <w:rPr>
          <w:color w:val="000000" w:themeColor="text1"/>
        </w:rPr>
      </w:pPr>
      <w:r w:rsidRPr="00B01E2F">
        <w:rPr>
          <w:color w:val="000000" w:themeColor="text1"/>
        </w:rPr>
        <w:t>【条文说明】长期停用的转刷，特别是尼龙、塑料及玻璃纤维增强塑料的转刷，应用篷布盖起来，以免阳光直射转刷叶片导致老化。同时为了避免长期放置的</w:t>
      </w:r>
      <w:proofErr w:type="gramStart"/>
      <w:r w:rsidRPr="00B01E2F">
        <w:rPr>
          <w:color w:val="000000" w:themeColor="text1"/>
        </w:rPr>
        <w:t>转</w:t>
      </w:r>
      <w:r w:rsidRPr="00B01E2F">
        <w:rPr>
          <w:color w:val="000000" w:themeColor="text1"/>
        </w:rPr>
        <w:lastRenderedPageBreak/>
        <w:t>刷因自重</w:t>
      </w:r>
      <w:proofErr w:type="gramEnd"/>
      <w:r w:rsidRPr="00B01E2F">
        <w:rPr>
          <w:color w:val="000000" w:themeColor="text1"/>
        </w:rPr>
        <w:t>而引起的挠曲固定化，每月应将</w:t>
      </w:r>
      <w:proofErr w:type="gramStart"/>
      <w:r w:rsidRPr="00B01E2F">
        <w:rPr>
          <w:color w:val="000000" w:themeColor="text1"/>
        </w:rPr>
        <w:t>转刷换一个</w:t>
      </w:r>
      <w:proofErr w:type="gramEnd"/>
      <w:r w:rsidRPr="00B01E2F">
        <w:rPr>
          <w:color w:val="000000" w:themeColor="text1"/>
        </w:rPr>
        <w:t>角度放置。</w:t>
      </w:r>
    </w:p>
    <w:p w:rsidR="00636169" w:rsidRPr="00B01E2F" w:rsidRDefault="00AD50BE" w:rsidP="00721893">
      <w:pPr>
        <w:pStyle w:val="3"/>
        <w:rPr>
          <w:rFonts w:ascii="Times New Roman" w:hAnsi="Times New Roman"/>
        </w:rPr>
      </w:pPr>
      <w:r w:rsidRPr="00B01E2F">
        <w:rPr>
          <w:rFonts w:ascii="Times New Roman" w:hAnsi="Times New Roman"/>
        </w:rPr>
        <w:t>转盘表面曝气装置</w:t>
      </w:r>
      <w:r w:rsidR="00636169" w:rsidRPr="00B01E2F">
        <w:rPr>
          <w:rFonts w:ascii="Times New Roman" w:hAnsi="Times New Roman"/>
        </w:rPr>
        <w:t>应注意检查曝气转盘及充氧孔，根据工艺需要调节浸没深度。</w:t>
      </w:r>
    </w:p>
    <w:p w:rsidR="00636169" w:rsidRPr="00B01E2F" w:rsidRDefault="00636169" w:rsidP="00636169">
      <w:pPr>
        <w:spacing w:before="0"/>
        <w:rPr>
          <w:color w:val="000000" w:themeColor="text1"/>
        </w:rPr>
      </w:pPr>
      <w:r w:rsidRPr="00B01E2F">
        <w:rPr>
          <w:color w:val="000000" w:themeColor="text1"/>
        </w:rPr>
        <w:t>【条文说明】曝气转盘在氧化沟中起着充氧、混合、推动水体循环流动性和防止活性污泥沉淀等作用。曝气转盘表面设有充氧孔、规则排列的楔形凸出物或曲线状的条形阻水带，以</w:t>
      </w:r>
      <w:proofErr w:type="gramStart"/>
      <w:r w:rsidRPr="00B01E2F">
        <w:rPr>
          <w:color w:val="000000" w:themeColor="text1"/>
        </w:rPr>
        <w:t>增强推流混合</w:t>
      </w:r>
      <w:proofErr w:type="gramEnd"/>
      <w:r w:rsidRPr="00B01E2F">
        <w:rPr>
          <w:color w:val="000000" w:themeColor="text1"/>
        </w:rPr>
        <w:t>和充氧能力，应定期检查充氧孔是否堵塞，曝气转盘是否缺损，防止影响</w:t>
      </w:r>
      <w:r w:rsidR="00D21419" w:rsidRPr="00B01E2F">
        <w:rPr>
          <w:color w:val="000000" w:themeColor="text1"/>
        </w:rPr>
        <w:t>生化池</w:t>
      </w:r>
      <w:r w:rsidRPr="00B01E2F">
        <w:rPr>
          <w:color w:val="000000" w:themeColor="text1"/>
        </w:rPr>
        <w:t>供氧安全。</w:t>
      </w:r>
    </w:p>
    <w:p w:rsidR="00636169" w:rsidRPr="00B01E2F" w:rsidRDefault="00636169" w:rsidP="00721893">
      <w:pPr>
        <w:pStyle w:val="3"/>
        <w:rPr>
          <w:rFonts w:ascii="Times New Roman" w:hAnsi="Times New Roman"/>
        </w:rPr>
      </w:pPr>
      <w:r w:rsidRPr="00B01E2F">
        <w:rPr>
          <w:rFonts w:ascii="Times New Roman" w:hAnsi="Times New Roman"/>
        </w:rPr>
        <w:t>立式表面曝气机应定期检查旋转叶片及叶轮的稳定性，出现偏差或破损应及时修复。</w:t>
      </w:r>
    </w:p>
    <w:p w:rsidR="00636169" w:rsidRPr="00B01E2F" w:rsidRDefault="00636169" w:rsidP="00636169">
      <w:pPr>
        <w:spacing w:before="0"/>
        <w:rPr>
          <w:color w:val="000000" w:themeColor="text1"/>
        </w:rPr>
      </w:pPr>
      <w:r w:rsidRPr="00B01E2F">
        <w:rPr>
          <w:color w:val="000000" w:themeColor="text1"/>
        </w:rPr>
        <w:t>【条文说明】立式表面曝气机主要有固定式和浮筒式两种，其中浮筒式整机安装在浮筒上，用钢绳固定于水中，用防水电缆接电，可在一定范围内移动；固定式的立式表曝机规格较多，在国内主要以泵型（</w:t>
      </w:r>
      <w:r w:rsidRPr="00B01E2F">
        <w:rPr>
          <w:color w:val="000000" w:themeColor="text1"/>
        </w:rPr>
        <w:t>E</w:t>
      </w:r>
      <w:r w:rsidRPr="00B01E2F">
        <w:rPr>
          <w:color w:val="000000" w:themeColor="text1"/>
        </w:rPr>
        <w:t>型）及倒伞型叶轮为主。在立式表曝机旋转叶片作用下，水从叶轮周边甩出水幕，裹进空气。叶轮由下向上呈锥形扩大，迫使污水上、下循环流动，不断接触空气。叶轮底部和叶片背面因水的流动形成负压、吸入空气，水和空气进行大面积混合而大量充氧。因此，应定期检查旋转叶片是否出现松动、破损，叶片与叶轮之间的角度是否正常，保证表曝</w:t>
      </w:r>
      <w:proofErr w:type="gramStart"/>
      <w:r w:rsidRPr="00B01E2F">
        <w:rPr>
          <w:color w:val="000000" w:themeColor="text1"/>
        </w:rPr>
        <w:t>机正常</w:t>
      </w:r>
      <w:proofErr w:type="gramEnd"/>
      <w:r w:rsidRPr="00B01E2F">
        <w:rPr>
          <w:color w:val="000000" w:themeColor="text1"/>
        </w:rPr>
        <w:t>工作。</w:t>
      </w:r>
    </w:p>
    <w:p w:rsidR="00636169" w:rsidRPr="00B01E2F" w:rsidRDefault="00636169" w:rsidP="00721893">
      <w:pPr>
        <w:pStyle w:val="3"/>
        <w:rPr>
          <w:rFonts w:ascii="Times New Roman" w:hAnsi="Times New Roman"/>
        </w:rPr>
      </w:pPr>
      <w:r w:rsidRPr="00B01E2F">
        <w:rPr>
          <w:rFonts w:ascii="Times New Roman" w:hAnsi="Times New Roman"/>
        </w:rPr>
        <w:t>射流曝气机应注意检查潜水泵叶轮，防止叶轮磨损及电机过载。</w:t>
      </w:r>
    </w:p>
    <w:p w:rsidR="00636169" w:rsidRPr="00B01E2F" w:rsidRDefault="00636169" w:rsidP="00636169">
      <w:pPr>
        <w:spacing w:before="0"/>
        <w:rPr>
          <w:color w:val="000000" w:themeColor="text1"/>
        </w:rPr>
      </w:pPr>
      <w:r w:rsidRPr="00B01E2F">
        <w:rPr>
          <w:color w:val="000000" w:themeColor="text1"/>
        </w:rPr>
        <w:t>【条文说明】射流曝气机有自吸式和供气式两种形式，安装在氧化沟底部，具有曝气充氧、混合、推动水体循环流动和防止活性污泥沉淀的作用。自吸式射流曝气机由潜水泵和射流器组成，应注意检查潜水泵叶轮，如果叶轮磨损严重导致前沿不平衡，电动机就会由于阻塞而过载。</w:t>
      </w:r>
    </w:p>
    <w:p w:rsidR="00636169" w:rsidRPr="00B01E2F" w:rsidRDefault="00636169" w:rsidP="00721893">
      <w:pPr>
        <w:pStyle w:val="3"/>
        <w:rPr>
          <w:rFonts w:ascii="Times New Roman" w:hAnsi="Times New Roman"/>
        </w:rPr>
      </w:pPr>
      <w:r w:rsidRPr="00B01E2F">
        <w:rPr>
          <w:rFonts w:ascii="Times New Roman" w:hAnsi="Times New Roman"/>
        </w:rPr>
        <w:t>供气式射流曝气机应定期检查</w:t>
      </w:r>
      <w:proofErr w:type="gramStart"/>
      <w:r w:rsidRPr="00B01E2F">
        <w:rPr>
          <w:rFonts w:ascii="Times New Roman" w:hAnsi="Times New Roman"/>
        </w:rPr>
        <w:t>供风系统</w:t>
      </w:r>
      <w:proofErr w:type="gramEnd"/>
      <w:r w:rsidRPr="00B01E2F">
        <w:rPr>
          <w:rFonts w:ascii="Times New Roman" w:hAnsi="Times New Roman"/>
        </w:rPr>
        <w:t>运行状况，包括：</w:t>
      </w:r>
    </w:p>
    <w:p w:rsidR="00636169" w:rsidRPr="00B01E2F" w:rsidRDefault="00636169" w:rsidP="00636169">
      <w:pPr>
        <w:spacing w:before="0"/>
        <w:ind w:firstLineChars="300" w:firstLine="720"/>
        <w:rPr>
          <w:color w:val="000000" w:themeColor="text1"/>
        </w:rPr>
      </w:pPr>
      <w:r w:rsidRPr="00B01E2F">
        <w:rPr>
          <w:color w:val="000000" w:themeColor="text1"/>
        </w:rPr>
        <w:t>1</w:t>
      </w:r>
      <w:r w:rsidRPr="00B01E2F">
        <w:rPr>
          <w:color w:val="000000" w:themeColor="text1"/>
        </w:rPr>
        <w:t>检查并记录鼓风机进、排气的压力与温度，冷却液的种类、压力与温度；</w:t>
      </w:r>
    </w:p>
    <w:p w:rsidR="00636169" w:rsidRPr="00B01E2F" w:rsidRDefault="00636169" w:rsidP="00636169">
      <w:pPr>
        <w:spacing w:before="0"/>
        <w:ind w:firstLineChars="300" w:firstLine="720"/>
        <w:rPr>
          <w:color w:val="000000" w:themeColor="text1"/>
        </w:rPr>
      </w:pPr>
      <w:r w:rsidRPr="00B01E2F">
        <w:rPr>
          <w:color w:val="000000" w:themeColor="text1"/>
        </w:rPr>
        <w:t>2</w:t>
      </w:r>
      <w:r w:rsidRPr="00B01E2F">
        <w:rPr>
          <w:color w:val="000000" w:themeColor="text1"/>
        </w:rPr>
        <w:t>定期检查空气过滤器的压差，定期清洗及维护，防止阻力过大；</w:t>
      </w:r>
    </w:p>
    <w:p w:rsidR="00636169" w:rsidRPr="00B01E2F" w:rsidRDefault="00636169" w:rsidP="00636169">
      <w:pPr>
        <w:spacing w:before="0"/>
        <w:ind w:firstLineChars="300" w:firstLine="720"/>
        <w:rPr>
          <w:color w:val="000000" w:themeColor="text1"/>
        </w:rPr>
      </w:pPr>
      <w:r w:rsidRPr="00B01E2F">
        <w:rPr>
          <w:color w:val="000000" w:themeColor="text1"/>
        </w:rPr>
        <w:t>3</w:t>
      </w:r>
      <w:r w:rsidRPr="00B01E2F">
        <w:rPr>
          <w:color w:val="000000" w:themeColor="text1"/>
        </w:rPr>
        <w:t>注意进气温度对离心式射流曝气机运行工况的影响。</w:t>
      </w:r>
    </w:p>
    <w:p w:rsidR="00636169" w:rsidRPr="00B01E2F" w:rsidRDefault="00636169" w:rsidP="00636169">
      <w:pPr>
        <w:spacing w:before="0"/>
        <w:rPr>
          <w:color w:val="000000" w:themeColor="text1"/>
        </w:rPr>
      </w:pPr>
      <w:r w:rsidRPr="00B01E2F">
        <w:rPr>
          <w:color w:val="000000" w:themeColor="text1"/>
        </w:rPr>
        <w:t>【条文说明】供气式射流曝气机一般由单一的射流器构成，外设加压水管及压缩空气系统。运行时，应定期检查鼓风机进、排气的压力与温度，冷却液的种类、</w:t>
      </w:r>
      <w:r w:rsidRPr="00B01E2F">
        <w:rPr>
          <w:color w:val="000000" w:themeColor="text1"/>
        </w:rPr>
        <w:lastRenderedPageBreak/>
        <w:t>压力与温度、空气过滤器的压差等。做好日常读表记录，并进行分析对比。经常检查空气过滤器的阻力变化，定期进行清洗和维护，使其保持正常工作。注意进气温度对离心式射流曝气机运行工况的影响，及时调整</w:t>
      </w:r>
      <w:proofErr w:type="gramStart"/>
      <w:r w:rsidRPr="00B01E2F">
        <w:rPr>
          <w:color w:val="000000" w:themeColor="text1"/>
        </w:rPr>
        <w:t>进口导叶或</w:t>
      </w:r>
      <w:proofErr w:type="gramEnd"/>
      <w:r w:rsidRPr="00B01E2F">
        <w:rPr>
          <w:color w:val="000000" w:themeColor="text1"/>
        </w:rPr>
        <w:t>蝶阀的节流装置，克服进气温度变化对容积流量与运行负荷的影响，使鼓风机安全稳定运行。严禁离心鼓风机机组的喘振区运行。</w:t>
      </w:r>
    </w:p>
    <w:p w:rsidR="00636169" w:rsidRPr="00B01E2F" w:rsidRDefault="00636169" w:rsidP="00636169">
      <w:pPr>
        <w:widowControl/>
        <w:spacing w:before="0" w:after="0" w:line="240" w:lineRule="auto"/>
        <w:jc w:val="left"/>
        <w:rPr>
          <w:rFonts w:eastAsia="黑体"/>
          <w:bCs/>
          <w:color w:val="000000" w:themeColor="text1"/>
          <w:kern w:val="44"/>
          <w:sz w:val="30"/>
          <w:szCs w:val="30"/>
        </w:rPr>
      </w:pPr>
      <w:bookmarkStart w:id="35" w:name="_Toc465951074"/>
      <w:bookmarkEnd w:id="11"/>
      <w:r w:rsidRPr="00B01E2F">
        <w:rPr>
          <w:color w:val="000000" w:themeColor="text1"/>
        </w:rPr>
        <w:br w:type="page"/>
      </w:r>
    </w:p>
    <w:p w:rsidR="00636169" w:rsidRPr="00B01E2F" w:rsidRDefault="008249FB" w:rsidP="00497FBF">
      <w:pPr>
        <w:pStyle w:val="1"/>
      </w:pPr>
      <w:bookmarkStart w:id="36" w:name="_Toc466044024"/>
      <w:r w:rsidRPr="00B01E2F">
        <w:lastRenderedPageBreak/>
        <w:t>检测和</w:t>
      </w:r>
      <w:r w:rsidR="00636169" w:rsidRPr="00B01E2F">
        <w:t>监测</w:t>
      </w:r>
      <w:bookmarkEnd w:id="35"/>
      <w:bookmarkEnd w:id="36"/>
    </w:p>
    <w:p w:rsidR="0082281F" w:rsidRPr="00B01E2F" w:rsidRDefault="008249FB" w:rsidP="00497FBF">
      <w:pPr>
        <w:pStyle w:val="2"/>
        <w:rPr>
          <w:color w:val="000000" w:themeColor="text1"/>
        </w:rPr>
      </w:pPr>
      <w:bookmarkStart w:id="37" w:name="_Toc466044025"/>
      <w:r w:rsidRPr="00B01E2F">
        <w:rPr>
          <w:color w:val="000000" w:themeColor="text1"/>
        </w:rPr>
        <w:t>检测</w:t>
      </w:r>
      <w:bookmarkEnd w:id="37"/>
    </w:p>
    <w:p w:rsidR="00636169" w:rsidRPr="00B01E2F" w:rsidRDefault="00636169" w:rsidP="005F29AD">
      <w:pPr>
        <w:pStyle w:val="3"/>
        <w:rPr>
          <w:rFonts w:ascii="Times New Roman" w:hAnsi="Times New Roman"/>
        </w:rPr>
      </w:pPr>
      <w:bookmarkStart w:id="38" w:name="_Toc465951075"/>
      <w:bookmarkStart w:id="39" w:name="_Toc465951144"/>
      <w:r w:rsidRPr="00B01E2F">
        <w:rPr>
          <w:rFonts w:ascii="Times New Roman" w:hAnsi="Times New Roman"/>
        </w:rPr>
        <w:t>氧</w:t>
      </w:r>
      <w:proofErr w:type="gramStart"/>
      <w:r w:rsidRPr="00B01E2F">
        <w:rPr>
          <w:rFonts w:ascii="Times New Roman" w:hAnsi="Times New Roman"/>
        </w:rPr>
        <w:t>化沟类污水处理</w:t>
      </w:r>
      <w:proofErr w:type="gramEnd"/>
      <w:r w:rsidRPr="00B01E2F">
        <w:rPr>
          <w:rFonts w:ascii="Times New Roman" w:hAnsi="Times New Roman"/>
        </w:rPr>
        <w:t>厂的</w:t>
      </w:r>
      <w:r w:rsidR="008249FB" w:rsidRPr="00B01E2F">
        <w:rPr>
          <w:rFonts w:ascii="Times New Roman" w:hAnsi="Times New Roman"/>
        </w:rPr>
        <w:t>检测</w:t>
      </w:r>
      <w:r w:rsidRPr="00B01E2F">
        <w:rPr>
          <w:rFonts w:ascii="Times New Roman" w:hAnsi="Times New Roman"/>
        </w:rPr>
        <w:t>，应符合《城镇污水处理厂运行、维护及安全技术规程》</w:t>
      </w:r>
      <w:r w:rsidRPr="00B01E2F">
        <w:rPr>
          <w:rFonts w:ascii="Times New Roman" w:hAnsi="Times New Roman"/>
        </w:rPr>
        <w:t>CJJ60</w:t>
      </w:r>
      <w:r w:rsidRPr="00B01E2F">
        <w:rPr>
          <w:rFonts w:ascii="Times New Roman" w:hAnsi="Times New Roman"/>
        </w:rPr>
        <w:t>的相关规定。</w:t>
      </w:r>
      <w:bookmarkEnd w:id="38"/>
      <w:bookmarkEnd w:id="39"/>
    </w:p>
    <w:p w:rsidR="00636169" w:rsidRPr="00B01E2F" w:rsidRDefault="00636169" w:rsidP="00636169">
      <w:pPr>
        <w:rPr>
          <w:color w:val="000000" w:themeColor="text1"/>
        </w:rPr>
      </w:pPr>
      <w:r w:rsidRPr="00B01E2F">
        <w:rPr>
          <w:color w:val="000000" w:themeColor="text1"/>
        </w:rPr>
        <w:t>【条文说明】《城镇污水处理厂运行、维护及安全技术规程》</w:t>
      </w:r>
      <w:r w:rsidRPr="00B01E2F">
        <w:rPr>
          <w:color w:val="000000" w:themeColor="text1"/>
        </w:rPr>
        <w:t>CJJ60</w:t>
      </w:r>
      <w:r w:rsidRPr="00B01E2F">
        <w:rPr>
          <w:color w:val="000000" w:themeColor="text1"/>
        </w:rPr>
        <w:t>针对污水处理厂的</w:t>
      </w:r>
      <w:r w:rsidR="008249FB" w:rsidRPr="00B01E2F">
        <w:rPr>
          <w:color w:val="000000" w:themeColor="text1"/>
        </w:rPr>
        <w:t>检测</w:t>
      </w:r>
      <w:r w:rsidRPr="00B01E2F">
        <w:rPr>
          <w:color w:val="000000" w:themeColor="text1"/>
        </w:rPr>
        <w:t>进行了规定，包括监测取样、化验项目及检测周期、化验室等内容。</w:t>
      </w:r>
    </w:p>
    <w:p w:rsidR="009C11BA" w:rsidRPr="00B01E2F" w:rsidRDefault="009C11BA" w:rsidP="009C11BA">
      <w:pPr>
        <w:pStyle w:val="3"/>
        <w:rPr>
          <w:rFonts w:ascii="Times New Roman" w:hAnsi="Times New Roman"/>
        </w:rPr>
      </w:pPr>
      <w:bookmarkStart w:id="40" w:name="_Toc465951076"/>
      <w:bookmarkStart w:id="41" w:name="_Toc465951145"/>
      <w:r w:rsidRPr="00B01E2F">
        <w:rPr>
          <w:rFonts w:ascii="Times New Roman" w:hAnsi="Times New Roman"/>
        </w:rPr>
        <w:t>氧</w:t>
      </w:r>
      <w:proofErr w:type="gramStart"/>
      <w:r w:rsidRPr="00B01E2F">
        <w:rPr>
          <w:rFonts w:ascii="Times New Roman" w:hAnsi="Times New Roman"/>
        </w:rPr>
        <w:t>化沟类污水处理</w:t>
      </w:r>
      <w:proofErr w:type="gramEnd"/>
      <w:r w:rsidRPr="00B01E2F">
        <w:rPr>
          <w:rFonts w:ascii="Times New Roman" w:hAnsi="Times New Roman"/>
        </w:rPr>
        <w:t>厂污水、污泥、厂界废气及工作场所的有毒有害气体、噪声应定期进行检测。</w:t>
      </w:r>
      <w:bookmarkEnd w:id="40"/>
      <w:bookmarkEnd w:id="41"/>
    </w:p>
    <w:p w:rsidR="009C11BA" w:rsidRPr="00B01E2F" w:rsidRDefault="009C11BA" w:rsidP="009C11BA">
      <w:pPr>
        <w:rPr>
          <w:color w:val="000000" w:themeColor="text1"/>
        </w:rPr>
      </w:pPr>
      <w:r w:rsidRPr="00B01E2F">
        <w:rPr>
          <w:color w:val="000000" w:themeColor="text1"/>
        </w:rPr>
        <w:t>【条文说明】城镇污水处理厂污水、污泥、厂界废气的检测应根据对国家标准《城镇污水处理厂污染物排放标准》</w:t>
      </w:r>
      <w:r w:rsidRPr="00B01E2F">
        <w:rPr>
          <w:color w:val="000000" w:themeColor="text1"/>
        </w:rPr>
        <w:t>GB18918</w:t>
      </w:r>
      <w:r w:rsidRPr="00B01E2F">
        <w:rPr>
          <w:color w:val="000000" w:themeColor="text1"/>
        </w:rPr>
        <w:t>的规定执行。</w:t>
      </w:r>
    </w:p>
    <w:p w:rsidR="009C11BA" w:rsidRPr="00B01E2F" w:rsidRDefault="009C11BA" w:rsidP="009C11BA">
      <w:pPr>
        <w:ind w:firstLineChars="200" w:firstLine="480"/>
        <w:rPr>
          <w:color w:val="000000" w:themeColor="text1"/>
        </w:rPr>
      </w:pPr>
      <w:r w:rsidRPr="00B01E2F">
        <w:rPr>
          <w:color w:val="000000" w:themeColor="text1"/>
        </w:rPr>
        <w:t>对氧</w:t>
      </w:r>
      <w:proofErr w:type="gramStart"/>
      <w:r w:rsidRPr="00B01E2F">
        <w:rPr>
          <w:color w:val="000000" w:themeColor="text1"/>
        </w:rPr>
        <w:t>化沟类污水处理</w:t>
      </w:r>
      <w:proofErr w:type="gramEnd"/>
      <w:r w:rsidRPr="00B01E2F">
        <w:rPr>
          <w:color w:val="000000" w:themeColor="text1"/>
        </w:rPr>
        <w:t>厂作业场所的空气质量和噪声进行检测是保护污水处理厂的作业人员的生命安全和身体健康的有效措施。其中空气质量可结合《城镇污水处理厂污染物排放标准》</w:t>
      </w:r>
      <w:r w:rsidRPr="00B01E2F">
        <w:rPr>
          <w:color w:val="000000" w:themeColor="text1"/>
        </w:rPr>
        <w:t>GB18918</w:t>
      </w:r>
      <w:r w:rsidRPr="00B01E2F">
        <w:rPr>
          <w:color w:val="000000" w:themeColor="text1"/>
        </w:rPr>
        <w:t>关于厂界（防护带边缘）废气排放最高允许浓度要求进行。</w:t>
      </w:r>
    </w:p>
    <w:p w:rsidR="00636169" w:rsidRPr="00B01E2F" w:rsidRDefault="00636169" w:rsidP="00721893">
      <w:pPr>
        <w:pStyle w:val="3"/>
        <w:rPr>
          <w:rFonts w:ascii="Times New Roman" w:hAnsi="Times New Roman"/>
        </w:rPr>
      </w:pPr>
      <w:bookmarkStart w:id="42" w:name="_Toc465951077"/>
      <w:bookmarkStart w:id="43" w:name="_Toc465951146"/>
      <w:r w:rsidRPr="00B01E2F">
        <w:rPr>
          <w:rFonts w:ascii="Times New Roman" w:hAnsi="Times New Roman"/>
        </w:rPr>
        <w:t>氧</w:t>
      </w:r>
      <w:proofErr w:type="gramStart"/>
      <w:r w:rsidRPr="00B01E2F">
        <w:rPr>
          <w:rFonts w:ascii="Times New Roman" w:hAnsi="Times New Roman"/>
        </w:rPr>
        <w:t>化沟类污水处理</w:t>
      </w:r>
      <w:proofErr w:type="gramEnd"/>
      <w:r w:rsidRPr="00B01E2F">
        <w:rPr>
          <w:rFonts w:ascii="Times New Roman" w:hAnsi="Times New Roman"/>
        </w:rPr>
        <w:t>厂日常检测项目、周期和方法应符合现行国家标准《城镇污水处理厂污染物排放标准》</w:t>
      </w:r>
      <w:r w:rsidRPr="00B01E2F">
        <w:rPr>
          <w:rFonts w:ascii="Times New Roman" w:hAnsi="Times New Roman"/>
        </w:rPr>
        <w:t>GB18918</w:t>
      </w:r>
      <w:r w:rsidRPr="00B01E2F">
        <w:rPr>
          <w:rFonts w:ascii="Times New Roman" w:hAnsi="Times New Roman"/>
        </w:rPr>
        <w:t>的规定</w:t>
      </w:r>
      <w:r w:rsidR="00767833" w:rsidRPr="00B01E2F">
        <w:rPr>
          <w:rFonts w:ascii="Times New Roman" w:hAnsi="Times New Roman"/>
        </w:rPr>
        <w:t>，</w:t>
      </w:r>
      <w:r w:rsidRPr="00B01E2F">
        <w:rPr>
          <w:rFonts w:ascii="Times New Roman" w:hAnsi="Times New Roman"/>
        </w:rPr>
        <w:t>并应满足工艺运行管理需要。</w:t>
      </w:r>
      <w:bookmarkEnd w:id="42"/>
      <w:bookmarkEnd w:id="43"/>
    </w:p>
    <w:p w:rsidR="00636169" w:rsidRPr="00B01E2F" w:rsidRDefault="00636169" w:rsidP="00636169">
      <w:pPr>
        <w:rPr>
          <w:color w:val="000000" w:themeColor="text1"/>
        </w:rPr>
      </w:pPr>
      <w:r w:rsidRPr="00B01E2F">
        <w:rPr>
          <w:color w:val="000000" w:themeColor="text1"/>
        </w:rPr>
        <w:t>【条文说明】氧</w:t>
      </w:r>
      <w:proofErr w:type="gramStart"/>
      <w:r w:rsidRPr="00B01E2F">
        <w:rPr>
          <w:color w:val="000000" w:themeColor="text1"/>
        </w:rPr>
        <w:t>化沟类污水处理</w:t>
      </w:r>
      <w:proofErr w:type="gramEnd"/>
      <w:r w:rsidRPr="00B01E2F">
        <w:rPr>
          <w:color w:val="000000" w:themeColor="text1"/>
        </w:rPr>
        <w:t>厂日常检测项目及周期的确定主要根据两种原则，即应符合国家现行标准和工艺运行管理需要。</w:t>
      </w:r>
    </w:p>
    <w:p w:rsidR="00636169" w:rsidRPr="00B01E2F" w:rsidRDefault="00636169" w:rsidP="00721893">
      <w:pPr>
        <w:pStyle w:val="3"/>
        <w:rPr>
          <w:rFonts w:ascii="Times New Roman" w:hAnsi="Times New Roman"/>
        </w:rPr>
      </w:pPr>
      <w:bookmarkStart w:id="44" w:name="_Toc465951078"/>
      <w:bookmarkStart w:id="45" w:name="_Toc465951147"/>
      <w:r w:rsidRPr="00B01E2F">
        <w:rPr>
          <w:rFonts w:ascii="Times New Roman" w:hAnsi="Times New Roman"/>
        </w:rPr>
        <w:t>氧</w:t>
      </w:r>
      <w:proofErr w:type="gramStart"/>
      <w:r w:rsidRPr="00B01E2F">
        <w:rPr>
          <w:rFonts w:ascii="Times New Roman" w:hAnsi="Times New Roman"/>
        </w:rPr>
        <w:t>化沟类污水处理</w:t>
      </w:r>
      <w:proofErr w:type="gramEnd"/>
      <w:r w:rsidRPr="00B01E2F">
        <w:rPr>
          <w:rFonts w:ascii="Times New Roman" w:hAnsi="Times New Roman"/>
        </w:rPr>
        <w:t>厂水、泥、气等监测项目、检测方法应符合国家现行标准《城镇污水处理厂污染物排放标准》</w:t>
      </w:r>
      <w:r w:rsidRPr="00B01E2F">
        <w:rPr>
          <w:rFonts w:ascii="Times New Roman" w:hAnsi="Times New Roman"/>
        </w:rPr>
        <w:t>GB18918</w:t>
      </w:r>
      <w:r w:rsidRPr="00B01E2F">
        <w:rPr>
          <w:rFonts w:ascii="Times New Roman" w:hAnsi="Times New Roman"/>
        </w:rPr>
        <w:t>、《污水综合排放标准》</w:t>
      </w:r>
      <w:r w:rsidRPr="00B01E2F">
        <w:rPr>
          <w:rFonts w:ascii="Times New Roman" w:hAnsi="Times New Roman"/>
        </w:rPr>
        <w:t>GB8978</w:t>
      </w:r>
      <w:r w:rsidRPr="00B01E2F">
        <w:rPr>
          <w:rFonts w:ascii="Times New Roman" w:hAnsi="Times New Roman"/>
        </w:rPr>
        <w:t>、《城市污水水质检验方法标准》</w:t>
      </w:r>
      <w:r w:rsidRPr="00B01E2F">
        <w:rPr>
          <w:rFonts w:ascii="Times New Roman" w:hAnsi="Times New Roman"/>
        </w:rPr>
        <w:t>CJ/T51</w:t>
      </w:r>
      <w:r w:rsidRPr="00B01E2F">
        <w:rPr>
          <w:rFonts w:ascii="Times New Roman" w:hAnsi="Times New Roman"/>
        </w:rPr>
        <w:t>和《城市污水处理厂污泥检验方法》</w:t>
      </w:r>
      <w:r w:rsidRPr="00B01E2F">
        <w:rPr>
          <w:rFonts w:ascii="Times New Roman" w:hAnsi="Times New Roman"/>
        </w:rPr>
        <w:t>CJ/T221</w:t>
      </w:r>
      <w:r w:rsidRPr="00B01E2F">
        <w:rPr>
          <w:rFonts w:ascii="Times New Roman" w:hAnsi="Times New Roman"/>
        </w:rPr>
        <w:t>的规定。</w:t>
      </w:r>
      <w:bookmarkEnd w:id="44"/>
      <w:bookmarkEnd w:id="45"/>
    </w:p>
    <w:p w:rsidR="00636169" w:rsidRPr="00B01E2F" w:rsidRDefault="00636169" w:rsidP="00636169">
      <w:pPr>
        <w:rPr>
          <w:color w:val="000000" w:themeColor="text1"/>
        </w:rPr>
      </w:pPr>
      <w:r w:rsidRPr="00B01E2F">
        <w:rPr>
          <w:color w:val="000000" w:themeColor="text1"/>
        </w:rPr>
        <w:t>【条文说明】氧</w:t>
      </w:r>
      <w:proofErr w:type="gramStart"/>
      <w:r w:rsidRPr="00B01E2F">
        <w:rPr>
          <w:color w:val="000000" w:themeColor="text1"/>
        </w:rPr>
        <w:t>化沟类污水处理</w:t>
      </w:r>
      <w:proofErr w:type="gramEnd"/>
      <w:r w:rsidRPr="00B01E2F">
        <w:rPr>
          <w:color w:val="000000" w:themeColor="text1"/>
        </w:rPr>
        <w:t>厂</w:t>
      </w:r>
      <w:r w:rsidR="00596AAF" w:rsidRPr="00B01E2F">
        <w:rPr>
          <w:color w:val="000000" w:themeColor="text1"/>
        </w:rPr>
        <w:t>的监测项目、检测方法</w:t>
      </w:r>
      <w:r w:rsidRPr="00B01E2F">
        <w:rPr>
          <w:color w:val="000000" w:themeColor="text1"/>
        </w:rPr>
        <w:t>应采用国家或者行业的现行标准。</w:t>
      </w:r>
    </w:p>
    <w:p w:rsidR="00636169" w:rsidRPr="00B01E2F" w:rsidRDefault="00636169" w:rsidP="00636169">
      <w:pPr>
        <w:ind w:firstLineChars="200" w:firstLine="480"/>
        <w:rPr>
          <w:color w:val="000000" w:themeColor="text1"/>
        </w:rPr>
      </w:pPr>
      <w:r w:rsidRPr="00B01E2F">
        <w:rPr>
          <w:color w:val="000000" w:themeColor="text1"/>
        </w:rPr>
        <w:t xml:space="preserve">1 </w:t>
      </w:r>
      <w:r w:rsidRPr="00B01E2F">
        <w:rPr>
          <w:color w:val="000000" w:themeColor="text1"/>
        </w:rPr>
        <w:t>国家标准主要指《城镇污水处理厂污染物排放标准》（</w:t>
      </w:r>
      <w:r w:rsidRPr="00B01E2F">
        <w:rPr>
          <w:color w:val="000000" w:themeColor="text1"/>
        </w:rPr>
        <w:t>GB18918</w:t>
      </w:r>
      <w:r w:rsidRPr="00B01E2F">
        <w:rPr>
          <w:color w:val="000000" w:themeColor="text1"/>
        </w:rPr>
        <w:t>－</w:t>
      </w:r>
      <w:r w:rsidRPr="00B01E2F">
        <w:rPr>
          <w:color w:val="000000" w:themeColor="text1"/>
        </w:rPr>
        <w:t>2002</w:t>
      </w:r>
      <w:r w:rsidRPr="00B01E2F">
        <w:rPr>
          <w:color w:val="000000" w:themeColor="text1"/>
        </w:rPr>
        <w:t>）和《污水综合排放标准》（</w:t>
      </w:r>
      <w:r w:rsidRPr="00B01E2F">
        <w:rPr>
          <w:color w:val="000000" w:themeColor="text1"/>
        </w:rPr>
        <w:t>GB8978-1996</w:t>
      </w:r>
      <w:r w:rsidRPr="00B01E2F">
        <w:rPr>
          <w:color w:val="000000" w:themeColor="text1"/>
        </w:rPr>
        <w:t>）中规定的检测方法标准。</w:t>
      </w:r>
    </w:p>
    <w:p w:rsidR="00636169" w:rsidRPr="00B01E2F" w:rsidRDefault="00636169" w:rsidP="00636169">
      <w:pPr>
        <w:ind w:firstLineChars="200" w:firstLine="480"/>
        <w:rPr>
          <w:color w:val="000000" w:themeColor="text1"/>
        </w:rPr>
      </w:pPr>
      <w:r w:rsidRPr="00B01E2F">
        <w:rPr>
          <w:color w:val="000000" w:themeColor="text1"/>
        </w:rPr>
        <w:lastRenderedPageBreak/>
        <w:t xml:space="preserve">2 </w:t>
      </w:r>
      <w:r w:rsidRPr="00B01E2F">
        <w:rPr>
          <w:color w:val="000000" w:themeColor="text1"/>
        </w:rPr>
        <w:t>行业标准主要指国家城镇建设行业标准《城市污水水质检验方法标准》</w:t>
      </w:r>
      <w:r w:rsidRPr="00B01E2F">
        <w:rPr>
          <w:color w:val="000000" w:themeColor="text1"/>
        </w:rPr>
        <w:t>(CJ/T51-2004)</w:t>
      </w:r>
      <w:r w:rsidRPr="00B01E2F">
        <w:rPr>
          <w:color w:val="000000" w:themeColor="text1"/>
        </w:rPr>
        <w:t>和国家城镇建设行业标准《城市污水处理厂污泥检验方法》</w:t>
      </w:r>
      <w:r w:rsidRPr="00B01E2F">
        <w:rPr>
          <w:color w:val="000000" w:themeColor="text1"/>
        </w:rPr>
        <w:t>(CJ/T221-2005)</w:t>
      </w:r>
      <w:r w:rsidRPr="00B01E2F">
        <w:rPr>
          <w:color w:val="000000" w:themeColor="text1"/>
        </w:rPr>
        <w:t>等。</w:t>
      </w:r>
    </w:p>
    <w:p w:rsidR="00636169" w:rsidRPr="00B01E2F" w:rsidRDefault="00636169" w:rsidP="00636169">
      <w:pPr>
        <w:pStyle w:val="2"/>
        <w:rPr>
          <w:color w:val="000000" w:themeColor="text1"/>
        </w:rPr>
      </w:pPr>
      <w:bookmarkStart w:id="46" w:name="_Toc465951079"/>
      <w:bookmarkStart w:id="47" w:name="_Toc466044026"/>
      <w:r w:rsidRPr="00B01E2F">
        <w:rPr>
          <w:color w:val="000000" w:themeColor="text1"/>
        </w:rPr>
        <w:t>在线监测仪表</w:t>
      </w:r>
      <w:bookmarkEnd w:id="46"/>
      <w:bookmarkEnd w:id="47"/>
    </w:p>
    <w:p w:rsidR="00636169" w:rsidRPr="00B01E2F" w:rsidRDefault="00636169" w:rsidP="00721893">
      <w:pPr>
        <w:pStyle w:val="3"/>
        <w:rPr>
          <w:rFonts w:ascii="Times New Roman" w:hAnsi="Times New Roman"/>
        </w:rPr>
      </w:pPr>
      <w:bookmarkStart w:id="48" w:name="_Toc465951080"/>
      <w:r w:rsidRPr="00B01E2F">
        <w:rPr>
          <w:rFonts w:ascii="Times New Roman" w:hAnsi="Times New Roman"/>
        </w:rPr>
        <w:t>氧</w:t>
      </w:r>
      <w:proofErr w:type="gramStart"/>
      <w:r w:rsidRPr="00B01E2F">
        <w:rPr>
          <w:rFonts w:ascii="Times New Roman" w:hAnsi="Times New Roman"/>
        </w:rPr>
        <w:t>化沟类污水处理</w:t>
      </w:r>
      <w:proofErr w:type="gramEnd"/>
      <w:r w:rsidRPr="00B01E2F">
        <w:rPr>
          <w:rFonts w:ascii="Times New Roman" w:hAnsi="Times New Roman"/>
        </w:rPr>
        <w:t>厂应配备在线监测仪表设备档案，并应由专人保管，及时更新。</w:t>
      </w:r>
      <w:bookmarkEnd w:id="48"/>
    </w:p>
    <w:p w:rsidR="00636169" w:rsidRPr="00B01E2F" w:rsidRDefault="00636169" w:rsidP="00636169">
      <w:pPr>
        <w:rPr>
          <w:color w:val="000000" w:themeColor="text1"/>
        </w:rPr>
      </w:pPr>
      <w:r w:rsidRPr="00B01E2F">
        <w:rPr>
          <w:color w:val="000000" w:themeColor="text1"/>
        </w:rPr>
        <w:t>【条文说明】在线监测仪表</w:t>
      </w:r>
      <w:proofErr w:type="gramStart"/>
      <w:r w:rsidRPr="00B01E2F">
        <w:rPr>
          <w:color w:val="000000" w:themeColor="text1"/>
        </w:rPr>
        <w:t>是指需上</w:t>
      </w:r>
      <w:proofErr w:type="gramEnd"/>
      <w:r w:rsidRPr="00B01E2F">
        <w:rPr>
          <w:color w:val="000000" w:themeColor="text1"/>
        </w:rPr>
        <w:t>传数据至环保部门的水质监测仪表，包括进出水的化学需氧量（</w:t>
      </w:r>
      <w:proofErr w:type="spellStart"/>
      <w:r w:rsidRPr="00B01E2F">
        <w:rPr>
          <w:color w:val="000000" w:themeColor="text1"/>
        </w:rPr>
        <w:t>COD</w:t>
      </w:r>
      <w:r w:rsidRPr="00B01E2F">
        <w:rPr>
          <w:color w:val="000000" w:themeColor="text1"/>
          <w:vertAlign w:val="subscript"/>
        </w:rPr>
        <w:t>Cr</w:t>
      </w:r>
      <w:proofErr w:type="spellEnd"/>
      <w:r w:rsidRPr="00B01E2F">
        <w:rPr>
          <w:color w:val="000000" w:themeColor="text1"/>
        </w:rPr>
        <w:t>）水质在线自动监测仪、氨氮（</w:t>
      </w:r>
      <w:r w:rsidRPr="00B01E2F">
        <w:rPr>
          <w:color w:val="000000" w:themeColor="text1"/>
        </w:rPr>
        <w:t>NH</w:t>
      </w:r>
      <w:r w:rsidR="00B6131E" w:rsidRPr="00B01E2F">
        <w:rPr>
          <w:color w:val="000000" w:themeColor="text1"/>
          <w:vertAlign w:val="subscript"/>
        </w:rPr>
        <w:t>4</w:t>
      </w:r>
      <w:r w:rsidR="00B6131E" w:rsidRPr="00B01E2F">
        <w:rPr>
          <w:color w:val="000000" w:themeColor="text1"/>
          <w:vertAlign w:val="superscript"/>
        </w:rPr>
        <w:t>+</w:t>
      </w:r>
      <w:r w:rsidRPr="00B01E2F">
        <w:rPr>
          <w:color w:val="000000" w:themeColor="text1"/>
        </w:rPr>
        <w:t>-N</w:t>
      </w:r>
      <w:r w:rsidRPr="00B01E2F">
        <w:rPr>
          <w:color w:val="000000" w:themeColor="text1"/>
        </w:rPr>
        <w:t>）水质自动分析仪、总磷（</w:t>
      </w:r>
      <w:r w:rsidRPr="00B01E2F">
        <w:rPr>
          <w:color w:val="000000" w:themeColor="text1"/>
        </w:rPr>
        <w:t>TP</w:t>
      </w:r>
      <w:r w:rsidRPr="00B01E2F">
        <w:rPr>
          <w:color w:val="000000" w:themeColor="text1"/>
        </w:rPr>
        <w:t>）水质自动分析仪、总氮（</w:t>
      </w:r>
      <w:r w:rsidRPr="00B01E2F">
        <w:rPr>
          <w:color w:val="000000" w:themeColor="text1"/>
        </w:rPr>
        <w:t>TN</w:t>
      </w:r>
      <w:r w:rsidRPr="00B01E2F">
        <w:rPr>
          <w:color w:val="000000" w:themeColor="text1"/>
        </w:rPr>
        <w:t>）水质自动分析仪、</w:t>
      </w:r>
      <w:r w:rsidRPr="00B01E2F">
        <w:rPr>
          <w:color w:val="000000" w:themeColor="text1"/>
        </w:rPr>
        <w:t>pH</w:t>
      </w:r>
      <w:r w:rsidRPr="00B01E2F">
        <w:rPr>
          <w:color w:val="000000" w:themeColor="text1"/>
        </w:rPr>
        <w:t>水质自动分析仪、流量计等。</w:t>
      </w:r>
    </w:p>
    <w:p w:rsidR="00636169" w:rsidRPr="00B01E2F" w:rsidRDefault="00636169" w:rsidP="00636169">
      <w:pPr>
        <w:ind w:firstLineChars="200" w:firstLine="480"/>
        <w:rPr>
          <w:color w:val="000000" w:themeColor="text1"/>
        </w:rPr>
      </w:pPr>
      <w:r w:rsidRPr="00B01E2F">
        <w:rPr>
          <w:color w:val="000000" w:themeColor="text1"/>
        </w:rPr>
        <w:t>氧</w:t>
      </w:r>
      <w:proofErr w:type="gramStart"/>
      <w:r w:rsidRPr="00B01E2F">
        <w:rPr>
          <w:color w:val="000000" w:themeColor="text1"/>
        </w:rPr>
        <w:t>化沟类污水处理</w:t>
      </w:r>
      <w:proofErr w:type="gramEnd"/>
      <w:r w:rsidRPr="00B01E2F">
        <w:rPr>
          <w:color w:val="000000" w:themeColor="text1"/>
        </w:rPr>
        <w:t>厂应按照国家和地方的相关规定，配备在线监测仪表设备档案，且应包括设备台账（仪表的型号、出厂编号、制造厂商、常用备件、厂内编号等），历史记录卡（仪表的大中修记录、仪表的安装及拆迁记录、仪表部件的更换记录），说明书，操作手册，合格证等。</w:t>
      </w:r>
    </w:p>
    <w:p w:rsidR="00636169" w:rsidRPr="00B01E2F" w:rsidRDefault="00636169" w:rsidP="00721893">
      <w:pPr>
        <w:pStyle w:val="3"/>
        <w:rPr>
          <w:rFonts w:ascii="Times New Roman" w:hAnsi="Times New Roman"/>
        </w:rPr>
      </w:pPr>
      <w:bookmarkStart w:id="49" w:name="_Toc465951081"/>
      <w:r w:rsidRPr="00B01E2F">
        <w:rPr>
          <w:rFonts w:ascii="Times New Roman" w:hAnsi="Times New Roman"/>
        </w:rPr>
        <w:t>在线监测仪表的日常巡视频率应至少为上午、下午各一次，</w:t>
      </w:r>
      <w:r w:rsidR="002B0D65" w:rsidRPr="00B01E2F">
        <w:rPr>
          <w:rFonts w:ascii="Times New Roman" w:hAnsi="Times New Roman"/>
        </w:rPr>
        <w:t>并</w:t>
      </w:r>
      <w:r w:rsidRPr="00B01E2F">
        <w:rPr>
          <w:rFonts w:ascii="Times New Roman" w:hAnsi="Times New Roman"/>
        </w:rPr>
        <w:t>中控制巡视和现场巡视。</w:t>
      </w:r>
      <w:bookmarkEnd w:id="49"/>
    </w:p>
    <w:p w:rsidR="00636169" w:rsidRPr="00B01E2F" w:rsidRDefault="00636169" w:rsidP="00636169">
      <w:pPr>
        <w:rPr>
          <w:color w:val="000000" w:themeColor="text1"/>
        </w:rPr>
      </w:pPr>
      <w:r w:rsidRPr="00B01E2F">
        <w:rPr>
          <w:color w:val="000000" w:themeColor="text1"/>
        </w:rPr>
        <w:t>【条文说明】中控室需每日上、下午检查在线监测仪器运行状态，检查数据传输系统是否正常，记录现场传输仪、中控室、环保网站三组数据，并填写</w:t>
      </w:r>
      <w:r w:rsidRPr="00B01E2F">
        <w:rPr>
          <w:color w:val="000000" w:themeColor="text1"/>
        </w:rPr>
        <w:t>“</w:t>
      </w:r>
      <w:r w:rsidRPr="00B01E2F">
        <w:rPr>
          <w:color w:val="000000" w:themeColor="text1"/>
        </w:rPr>
        <w:t>在线监测仪表巡视检查记录表</w:t>
      </w:r>
      <w:r w:rsidRPr="00B01E2F">
        <w:rPr>
          <w:color w:val="000000" w:themeColor="text1"/>
        </w:rPr>
        <w:t>”</w:t>
      </w:r>
      <w:r w:rsidRPr="00B01E2F">
        <w:rPr>
          <w:color w:val="000000" w:themeColor="text1"/>
        </w:rPr>
        <w:t>，对三组数据进行分析，三组数据中最大值与最小值的误差不超过</w:t>
      </w:r>
      <w:r w:rsidRPr="00B01E2F">
        <w:rPr>
          <w:color w:val="000000" w:themeColor="text1"/>
        </w:rPr>
        <w:t>±2%</w:t>
      </w:r>
      <w:r w:rsidRPr="00B01E2F">
        <w:rPr>
          <w:color w:val="000000" w:themeColor="text1"/>
        </w:rPr>
        <w:t>。</w:t>
      </w:r>
    </w:p>
    <w:p w:rsidR="00636169" w:rsidRPr="00B01E2F" w:rsidRDefault="00636169" w:rsidP="00636169">
      <w:pPr>
        <w:ind w:firstLineChars="200" w:firstLine="480"/>
        <w:rPr>
          <w:color w:val="000000" w:themeColor="text1"/>
        </w:rPr>
      </w:pPr>
      <w:r w:rsidRPr="00B01E2F">
        <w:rPr>
          <w:color w:val="000000" w:themeColor="text1"/>
        </w:rPr>
        <w:t>每日上、下午至现场检查在线监测仪器运行状态，检查数据传输系统是否正常，现场设施设备、供电、站房、辅助设备、采水、排水及内部管路是否正常，保持站房清洁。</w:t>
      </w:r>
    </w:p>
    <w:p w:rsidR="00636169" w:rsidRPr="00B01E2F" w:rsidRDefault="00636169" w:rsidP="00721893">
      <w:pPr>
        <w:pStyle w:val="3"/>
        <w:rPr>
          <w:rFonts w:ascii="Times New Roman" w:hAnsi="Times New Roman"/>
        </w:rPr>
      </w:pPr>
      <w:bookmarkStart w:id="50" w:name="_Toc465951082"/>
      <w:r w:rsidRPr="00B01E2F">
        <w:rPr>
          <w:rFonts w:ascii="Times New Roman" w:hAnsi="Times New Roman"/>
        </w:rPr>
        <w:t>在线监测仪表应按周、月、季度开展例行保养，保养内容应符合下列要求：</w:t>
      </w:r>
      <w:bookmarkEnd w:id="50"/>
    </w:p>
    <w:p w:rsidR="00636169" w:rsidRPr="00B01E2F" w:rsidRDefault="00636169" w:rsidP="009C53B6">
      <w:pPr>
        <w:ind w:firstLineChars="200" w:firstLine="480"/>
        <w:rPr>
          <w:color w:val="000000" w:themeColor="text1"/>
        </w:rPr>
      </w:pPr>
      <w:r w:rsidRPr="00B01E2F">
        <w:rPr>
          <w:color w:val="000000" w:themeColor="text1"/>
        </w:rPr>
        <w:t>1</w:t>
      </w:r>
      <w:r w:rsidRPr="00B01E2F">
        <w:rPr>
          <w:color w:val="000000" w:themeColor="text1"/>
        </w:rPr>
        <w:t>每周一至二次对监测系统进行现场维护，包括检查在线监测仪器的运行状态、运行参数、管道路通、</w:t>
      </w:r>
      <w:proofErr w:type="gramStart"/>
      <w:r w:rsidRPr="00B01E2F">
        <w:rPr>
          <w:color w:val="000000" w:themeColor="text1"/>
        </w:rPr>
        <w:t>标液检查</w:t>
      </w:r>
      <w:proofErr w:type="gramEnd"/>
      <w:r w:rsidRPr="00B01E2F">
        <w:rPr>
          <w:color w:val="000000" w:themeColor="text1"/>
        </w:rPr>
        <w:t>等。</w:t>
      </w:r>
    </w:p>
    <w:p w:rsidR="00636169" w:rsidRPr="00B01E2F" w:rsidRDefault="00636169" w:rsidP="009C53B6">
      <w:pPr>
        <w:ind w:firstLineChars="200" w:firstLine="480"/>
        <w:rPr>
          <w:color w:val="000000" w:themeColor="text1"/>
        </w:rPr>
      </w:pPr>
      <w:r w:rsidRPr="00B01E2F">
        <w:rPr>
          <w:color w:val="000000" w:themeColor="text1"/>
        </w:rPr>
        <w:lastRenderedPageBreak/>
        <w:t xml:space="preserve">2 </w:t>
      </w:r>
      <w:r w:rsidRPr="00B01E2F">
        <w:rPr>
          <w:color w:val="000000" w:themeColor="text1"/>
        </w:rPr>
        <w:t>每月维护内容包括清洁和保养在线自动监测仪，维护管路系统等。</w:t>
      </w:r>
    </w:p>
    <w:p w:rsidR="00636169" w:rsidRPr="00B01E2F" w:rsidRDefault="00636169" w:rsidP="009C53B6">
      <w:pPr>
        <w:ind w:firstLineChars="200" w:firstLine="480"/>
        <w:rPr>
          <w:color w:val="000000" w:themeColor="text1"/>
        </w:rPr>
      </w:pPr>
      <w:r w:rsidRPr="00B01E2F">
        <w:rPr>
          <w:color w:val="000000" w:themeColor="text1"/>
        </w:rPr>
        <w:t xml:space="preserve">3 </w:t>
      </w:r>
      <w:r w:rsidRPr="00B01E2F">
        <w:rPr>
          <w:color w:val="000000" w:themeColor="text1"/>
        </w:rPr>
        <w:t>每季</w:t>
      </w:r>
      <w:r w:rsidR="00950644" w:rsidRPr="00B01E2F">
        <w:rPr>
          <w:color w:val="000000" w:themeColor="text1"/>
        </w:rPr>
        <w:t>度</w:t>
      </w:r>
      <w:r w:rsidRPr="00B01E2F">
        <w:rPr>
          <w:color w:val="000000" w:themeColor="text1"/>
        </w:rPr>
        <w:t>维护内容包括更换在线自动监测仪的导管、密封圈等。</w:t>
      </w:r>
    </w:p>
    <w:p w:rsidR="00636169" w:rsidRPr="00B01E2F" w:rsidRDefault="00636169" w:rsidP="00636169">
      <w:pPr>
        <w:rPr>
          <w:color w:val="000000" w:themeColor="text1"/>
        </w:rPr>
      </w:pPr>
      <w:r w:rsidRPr="00B01E2F">
        <w:rPr>
          <w:color w:val="000000" w:themeColor="text1"/>
        </w:rPr>
        <w:t>【条文说明】</w:t>
      </w:r>
      <w:r w:rsidR="009C53B6" w:rsidRPr="00B01E2F">
        <w:rPr>
          <w:color w:val="000000" w:themeColor="text1"/>
        </w:rPr>
        <w:t xml:space="preserve">1 </w:t>
      </w:r>
      <w:r w:rsidRPr="00B01E2F">
        <w:rPr>
          <w:color w:val="000000" w:themeColor="text1"/>
        </w:rPr>
        <w:t>每</w:t>
      </w:r>
      <w:proofErr w:type="gramStart"/>
      <w:r w:rsidRPr="00B01E2F">
        <w:rPr>
          <w:color w:val="000000" w:themeColor="text1"/>
        </w:rPr>
        <w:t>周现场</w:t>
      </w:r>
      <w:proofErr w:type="gramEnd"/>
      <w:r w:rsidRPr="00B01E2F">
        <w:rPr>
          <w:color w:val="000000" w:themeColor="text1"/>
        </w:rPr>
        <w:t>维护内容包括：</w:t>
      </w:r>
    </w:p>
    <w:p w:rsidR="00636169" w:rsidRPr="00B01E2F" w:rsidRDefault="00636169" w:rsidP="00636169">
      <w:pPr>
        <w:ind w:firstLineChars="200" w:firstLine="480"/>
        <w:rPr>
          <w:color w:val="000000" w:themeColor="text1"/>
        </w:rPr>
      </w:pPr>
      <w:r w:rsidRPr="00B01E2F">
        <w:rPr>
          <w:color w:val="000000" w:themeColor="text1"/>
        </w:rPr>
        <w:t>1</w:t>
      </w:r>
      <w:r w:rsidRPr="00B01E2F">
        <w:rPr>
          <w:color w:val="000000" w:themeColor="text1"/>
        </w:rPr>
        <w:t>）检查各台在线监测仪器及辅助设备的运行状态和主要技术参数，判断运行是否正常。</w:t>
      </w:r>
    </w:p>
    <w:p w:rsidR="00636169" w:rsidRPr="00B01E2F" w:rsidRDefault="00636169" w:rsidP="00636169">
      <w:pPr>
        <w:ind w:firstLineChars="200" w:firstLine="480"/>
        <w:rPr>
          <w:color w:val="000000" w:themeColor="text1"/>
        </w:rPr>
      </w:pPr>
      <w:r w:rsidRPr="00B01E2F">
        <w:rPr>
          <w:color w:val="000000" w:themeColor="text1"/>
        </w:rPr>
        <w:t>2</w:t>
      </w:r>
      <w:r w:rsidRPr="00B01E2F">
        <w:rPr>
          <w:color w:val="000000" w:themeColor="text1"/>
        </w:rPr>
        <w:t>）检查自来水供应、泵取水情况，检查内部管路是否通畅，仪器自动清洗装置是否运行正常，检查各在线监测仪器的进样水管和排水管是否清洁，必要时清洗。定期清洗水泵和过滤网。</w:t>
      </w:r>
    </w:p>
    <w:p w:rsidR="00636169" w:rsidRPr="00B01E2F" w:rsidRDefault="00636169" w:rsidP="00636169">
      <w:pPr>
        <w:ind w:firstLineChars="200" w:firstLine="480"/>
        <w:rPr>
          <w:color w:val="000000" w:themeColor="text1"/>
        </w:rPr>
      </w:pPr>
      <w:r w:rsidRPr="00B01E2F">
        <w:rPr>
          <w:color w:val="000000" w:themeColor="text1"/>
        </w:rPr>
        <w:t>3</w:t>
      </w:r>
      <w:r w:rsidRPr="00B01E2F">
        <w:rPr>
          <w:color w:val="000000" w:themeColor="text1"/>
        </w:rPr>
        <w:t>）检查监测站房内电路系统、通讯系统是否正常。</w:t>
      </w:r>
    </w:p>
    <w:p w:rsidR="00636169" w:rsidRPr="00B01E2F" w:rsidRDefault="00636169" w:rsidP="00636169">
      <w:pPr>
        <w:ind w:firstLineChars="200" w:firstLine="480"/>
        <w:rPr>
          <w:color w:val="000000" w:themeColor="text1"/>
        </w:rPr>
      </w:pPr>
      <w:r w:rsidRPr="00B01E2F">
        <w:rPr>
          <w:color w:val="000000" w:themeColor="text1"/>
        </w:rPr>
        <w:t>4</w:t>
      </w:r>
      <w:r w:rsidRPr="00B01E2F">
        <w:rPr>
          <w:color w:val="000000" w:themeColor="text1"/>
        </w:rPr>
        <w:t>）对于用电极法测量的仪器，检查标准溶液和电极填充液，进行电极探头的清洗。</w:t>
      </w:r>
    </w:p>
    <w:p w:rsidR="00636169" w:rsidRPr="00B01E2F" w:rsidRDefault="00636169" w:rsidP="00636169">
      <w:pPr>
        <w:ind w:firstLineChars="200" w:firstLine="480"/>
        <w:rPr>
          <w:color w:val="000000" w:themeColor="text1"/>
        </w:rPr>
      </w:pPr>
      <w:r w:rsidRPr="00B01E2F">
        <w:rPr>
          <w:color w:val="000000" w:themeColor="text1"/>
        </w:rPr>
        <w:t>5</w:t>
      </w:r>
      <w:r w:rsidRPr="00B01E2F">
        <w:rPr>
          <w:color w:val="000000" w:themeColor="text1"/>
        </w:rPr>
        <w:t>）若使用气体钢瓶，应检查载气气路系统是否密封，气压是否满足使用要求。</w:t>
      </w:r>
    </w:p>
    <w:p w:rsidR="00636169" w:rsidRPr="00B01E2F" w:rsidRDefault="00636169" w:rsidP="00636169">
      <w:pPr>
        <w:ind w:firstLineChars="200" w:firstLine="480"/>
        <w:rPr>
          <w:color w:val="000000" w:themeColor="text1"/>
        </w:rPr>
      </w:pPr>
      <w:r w:rsidRPr="00B01E2F">
        <w:rPr>
          <w:color w:val="000000" w:themeColor="text1"/>
        </w:rPr>
        <w:t>6</w:t>
      </w:r>
      <w:r w:rsidRPr="00B01E2F">
        <w:rPr>
          <w:color w:val="000000" w:themeColor="text1"/>
        </w:rPr>
        <w:t>）检查各仪器标准溶液和试剂是否在有效使用期内，按相关要求定期更换标准溶液和分析试剂。</w:t>
      </w:r>
    </w:p>
    <w:p w:rsidR="00636169" w:rsidRPr="00B01E2F" w:rsidRDefault="00636169" w:rsidP="00636169">
      <w:pPr>
        <w:ind w:firstLineChars="200" w:firstLine="480"/>
        <w:rPr>
          <w:color w:val="000000" w:themeColor="text1"/>
        </w:rPr>
      </w:pPr>
      <w:r w:rsidRPr="00B01E2F">
        <w:rPr>
          <w:color w:val="000000" w:themeColor="text1"/>
        </w:rPr>
        <w:t>7</w:t>
      </w:r>
      <w:r w:rsidRPr="00B01E2F">
        <w:rPr>
          <w:color w:val="000000" w:themeColor="text1"/>
        </w:rPr>
        <w:t>）观察数据采集传输仪运行情况，并检查连接处有无损坏</w:t>
      </w:r>
      <w:r w:rsidR="00767833" w:rsidRPr="00B01E2F">
        <w:rPr>
          <w:color w:val="000000" w:themeColor="text1"/>
        </w:rPr>
        <w:t>，</w:t>
      </w:r>
      <w:r w:rsidRPr="00B01E2F">
        <w:rPr>
          <w:color w:val="000000" w:themeColor="text1"/>
        </w:rPr>
        <w:t>对数据进行抽样检查，对比自动分析仪、数据采集传输仪及上位机接收到的数据是否一致。</w:t>
      </w:r>
    </w:p>
    <w:p w:rsidR="00636169" w:rsidRPr="00B01E2F" w:rsidRDefault="009C53B6" w:rsidP="00636169">
      <w:pPr>
        <w:ind w:firstLineChars="200" w:firstLine="480"/>
        <w:rPr>
          <w:color w:val="000000" w:themeColor="text1"/>
        </w:rPr>
      </w:pPr>
      <w:r w:rsidRPr="00B01E2F">
        <w:rPr>
          <w:color w:val="000000" w:themeColor="text1"/>
        </w:rPr>
        <w:t xml:space="preserve">2 </w:t>
      </w:r>
      <w:proofErr w:type="gramStart"/>
      <w:r w:rsidR="00636169" w:rsidRPr="00B01E2F">
        <w:rPr>
          <w:color w:val="000000" w:themeColor="text1"/>
        </w:rPr>
        <w:t>月维护</w:t>
      </w:r>
      <w:proofErr w:type="gramEnd"/>
      <w:r w:rsidR="00636169" w:rsidRPr="00B01E2F">
        <w:rPr>
          <w:color w:val="000000" w:themeColor="text1"/>
        </w:rPr>
        <w:t>内容包括：</w:t>
      </w:r>
    </w:p>
    <w:p w:rsidR="00636169" w:rsidRPr="00B01E2F" w:rsidRDefault="00636169" w:rsidP="00636169">
      <w:pPr>
        <w:ind w:firstLineChars="200" w:firstLine="480"/>
        <w:rPr>
          <w:color w:val="000000" w:themeColor="text1"/>
        </w:rPr>
      </w:pPr>
      <w:r w:rsidRPr="00B01E2F">
        <w:rPr>
          <w:color w:val="000000" w:themeColor="text1"/>
        </w:rPr>
        <w:t>1</w:t>
      </w:r>
      <w:r w:rsidRPr="00B01E2F">
        <w:rPr>
          <w:color w:val="000000" w:themeColor="text1"/>
        </w:rPr>
        <w:t>）化学需氧量（</w:t>
      </w:r>
      <w:proofErr w:type="spellStart"/>
      <w:r w:rsidRPr="00B01E2F">
        <w:rPr>
          <w:color w:val="000000" w:themeColor="text1"/>
        </w:rPr>
        <w:t>COD</w:t>
      </w:r>
      <w:r w:rsidRPr="00B01E2F">
        <w:rPr>
          <w:color w:val="000000" w:themeColor="text1"/>
          <w:vertAlign w:val="subscript"/>
        </w:rPr>
        <w:t>Cr</w:t>
      </w:r>
      <w:proofErr w:type="spellEnd"/>
      <w:r w:rsidRPr="00B01E2F">
        <w:rPr>
          <w:color w:val="000000" w:themeColor="text1"/>
        </w:rPr>
        <w:t>）水质在线自动监测仪：检查内部试管是否污染，必要时清洗。</w:t>
      </w:r>
    </w:p>
    <w:p w:rsidR="00636169" w:rsidRPr="00B01E2F" w:rsidRDefault="00636169" w:rsidP="00636169">
      <w:pPr>
        <w:ind w:firstLineChars="200" w:firstLine="480"/>
        <w:rPr>
          <w:color w:val="000000" w:themeColor="text1"/>
        </w:rPr>
      </w:pPr>
      <w:r w:rsidRPr="00B01E2F">
        <w:rPr>
          <w:color w:val="000000" w:themeColor="text1"/>
        </w:rPr>
        <w:t>2</w:t>
      </w:r>
      <w:r w:rsidRPr="00B01E2F">
        <w:rPr>
          <w:color w:val="000000" w:themeColor="text1"/>
        </w:rPr>
        <w:t>）氨氮（</w:t>
      </w:r>
      <w:r w:rsidR="00B6131E" w:rsidRPr="00B01E2F">
        <w:rPr>
          <w:color w:val="000000" w:themeColor="text1"/>
        </w:rPr>
        <w:t>NH</w:t>
      </w:r>
      <w:r w:rsidR="00B6131E" w:rsidRPr="00B01E2F">
        <w:rPr>
          <w:color w:val="000000" w:themeColor="text1"/>
          <w:vertAlign w:val="subscript"/>
        </w:rPr>
        <w:t>4</w:t>
      </w:r>
      <w:r w:rsidR="00B6131E" w:rsidRPr="00B01E2F">
        <w:rPr>
          <w:color w:val="000000" w:themeColor="text1"/>
          <w:vertAlign w:val="superscript"/>
        </w:rPr>
        <w:t>+</w:t>
      </w:r>
      <w:r w:rsidR="00B6131E" w:rsidRPr="00B01E2F">
        <w:rPr>
          <w:color w:val="000000" w:themeColor="text1"/>
        </w:rPr>
        <w:t>-N</w:t>
      </w:r>
      <w:r w:rsidRPr="00B01E2F">
        <w:rPr>
          <w:color w:val="000000" w:themeColor="text1"/>
        </w:rPr>
        <w:t>）水质自动分析仪：气敏电极表面是否清洁，仪器管路进行保养、清洁。</w:t>
      </w:r>
    </w:p>
    <w:p w:rsidR="00636169" w:rsidRPr="00B01E2F" w:rsidRDefault="00636169" w:rsidP="00636169">
      <w:pPr>
        <w:ind w:firstLineChars="200" w:firstLine="480"/>
        <w:rPr>
          <w:color w:val="000000" w:themeColor="text1"/>
        </w:rPr>
      </w:pPr>
      <w:r w:rsidRPr="00B01E2F">
        <w:rPr>
          <w:color w:val="000000" w:themeColor="text1"/>
        </w:rPr>
        <w:t>3</w:t>
      </w:r>
      <w:r w:rsidRPr="00B01E2F">
        <w:rPr>
          <w:color w:val="000000" w:themeColor="text1"/>
        </w:rPr>
        <w:t>）总磷（</w:t>
      </w:r>
      <w:r w:rsidRPr="00B01E2F">
        <w:rPr>
          <w:color w:val="000000" w:themeColor="text1"/>
        </w:rPr>
        <w:t>TP</w:t>
      </w:r>
      <w:r w:rsidRPr="00B01E2F">
        <w:rPr>
          <w:color w:val="000000" w:themeColor="text1"/>
        </w:rPr>
        <w:t>）水质自动分析仪：检查采样部分、计量单元、反应器单元、加热器单元、检测器单元的工作情况，对反应系统进行清洗。</w:t>
      </w:r>
    </w:p>
    <w:p w:rsidR="00636169" w:rsidRPr="00B01E2F" w:rsidRDefault="00636169" w:rsidP="00636169">
      <w:pPr>
        <w:ind w:firstLineChars="200" w:firstLine="480"/>
        <w:rPr>
          <w:color w:val="000000" w:themeColor="text1"/>
        </w:rPr>
      </w:pPr>
      <w:r w:rsidRPr="00B01E2F">
        <w:rPr>
          <w:color w:val="000000" w:themeColor="text1"/>
        </w:rPr>
        <w:t>4</w:t>
      </w:r>
      <w:r w:rsidRPr="00B01E2F">
        <w:rPr>
          <w:color w:val="000000" w:themeColor="text1"/>
        </w:rPr>
        <w:t>）总氮（</w:t>
      </w:r>
      <w:r w:rsidRPr="00B01E2F">
        <w:rPr>
          <w:color w:val="000000" w:themeColor="text1"/>
        </w:rPr>
        <w:t>TN</w:t>
      </w:r>
      <w:r w:rsidRPr="00B01E2F">
        <w:rPr>
          <w:color w:val="000000" w:themeColor="text1"/>
        </w:rPr>
        <w:t>）水质自动分析仪：检查采样部分、计量单元、反应器单元、加热器单元、检测器单元的工作情况，对反应系统进行清洗。</w:t>
      </w:r>
    </w:p>
    <w:p w:rsidR="00636169" w:rsidRPr="00B01E2F" w:rsidRDefault="00636169" w:rsidP="00636169">
      <w:pPr>
        <w:ind w:firstLineChars="200" w:firstLine="480"/>
        <w:rPr>
          <w:color w:val="000000" w:themeColor="text1"/>
        </w:rPr>
      </w:pPr>
      <w:r w:rsidRPr="00B01E2F">
        <w:rPr>
          <w:color w:val="000000" w:themeColor="text1"/>
        </w:rPr>
        <w:lastRenderedPageBreak/>
        <w:t>5</w:t>
      </w:r>
      <w:r w:rsidRPr="00B01E2F">
        <w:rPr>
          <w:color w:val="000000" w:themeColor="text1"/>
        </w:rPr>
        <w:t>）</w:t>
      </w:r>
      <w:r w:rsidRPr="00B01E2F">
        <w:rPr>
          <w:color w:val="000000" w:themeColor="text1"/>
        </w:rPr>
        <w:t>pH</w:t>
      </w:r>
      <w:r w:rsidRPr="00B01E2F">
        <w:rPr>
          <w:color w:val="000000" w:themeColor="text1"/>
        </w:rPr>
        <w:t>水质自动分析仪：</w:t>
      </w:r>
      <w:r w:rsidRPr="00B01E2F">
        <w:rPr>
          <w:color w:val="000000" w:themeColor="text1"/>
        </w:rPr>
        <w:t>pH</w:t>
      </w:r>
      <w:r w:rsidRPr="00B01E2F">
        <w:rPr>
          <w:color w:val="000000" w:themeColor="text1"/>
        </w:rPr>
        <w:t>水质自动分析用酸液清洗一次电极，检查</w:t>
      </w:r>
      <w:r w:rsidRPr="00B01E2F">
        <w:rPr>
          <w:color w:val="000000" w:themeColor="text1"/>
        </w:rPr>
        <w:t>pH</w:t>
      </w:r>
      <w:r w:rsidRPr="00B01E2F">
        <w:rPr>
          <w:color w:val="000000" w:themeColor="text1"/>
        </w:rPr>
        <w:t>电极是否钝化，必要时更换，对采样系统进行一次维护。</w:t>
      </w:r>
    </w:p>
    <w:p w:rsidR="00636169" w:rsidRPr="00B01E2F" w:rsidRDefault="00636169" w:rsidP="00636169">
      <w:pPr>
        <w:ind w:firstLineChars="200" w:firstLine="480"/>
        <w:rPr>
          <w:color w:val="000000" w:themeColor="text1"/>
        </w:rPr>
      </w:pPr>
      <w:r w:rsidRPr="00B01E2F">
        <w:rPr>
          <w:color w:val="000000" w:themeColor="text1"/>
        </w:rPr>
        <w:t>6</w:t>
      </w:r>
      <w:r w:rsidRPr="00B01E2F">
        <w:rPr>
          <w:color w:val="000000" w:themeColor="text1"/>
        </w:rPr>
        <w:t>）每月的现场维护内容还包括对在线监测仪器进行一次保养，对水泵和取水管路、配水和进水系统、仪器分析系统进行维护。对数据存储／控制系统工作状态进行一次检查，对自动分析仪进行一次日常校验。检查监测仪器接地情况，检查监测站房防雷措施。</w:t>
      </w:r>
    </w:p>
    <w:p w:rsidR="00636169" w:rsidRPr="00B01E2F" w:rsidRDefault="009C53B6" w:rsidP="00636169">
      <w:pPr>
        <w:ind w:firstLineChars="200" w:firstLine="480"/>
        <w:rPr>
          <w:color w:val="000000" w:themeColor="text1"/>
        </w:rPr>
      </w:pPr>
      <w:r w:rsidRPr="00B01E2F">
        <w:rPr>
          <w:color w:val="000000" w:themeColor="text1"/>
        </w:rPr>
        <w:t xml:space="preserve">3 </w:t>
      </w:r>
      <w:r w:rsidR="00636169" w:rsidRPr="00B01E2F">
        <w:rPr>
          <w:color w:val="000000" w:themeColor="text1"/>
        </w:rPr>
        <w:t>季度维护内容包括：</w:t>
      </w:r>
    </w:p>
    <w:p w:rsidR="00636169" w:rsidRPr="00B01E2F" w:rsidRDefault="00636169" w:rsidP="00636169">
      <w:pPr>
        <w:ind w:firstLineChars="200" w:firstLine="480"/>
        <w:rPr>
          <w:color w:val="000000" w:themeColor="text1"/>
        </w:rPr>
      </w:pPr>
      <w:r w:rsidRPr="00B01E2F">
        <w:rPr>
          <w:color w:val="000000" w:themeColor="text1"/>
        </w:rPr>
        <w:t>1</w:t>
      </w:r>
      <w:r w:rsidRPr="00B01E2F">
        <w:rPr>
          <w:color w:val="000000" w:themeColor="text1"/>
        </w:rPr>
        <w:t>）每季度至少检查一次化学需氧量（</w:t>
      </w:r>
      <w:proofErr w:type="spellStart"/>
      <w:r w:rsidRPr="00B01E2F">
        <w:rPr>
          <w:color w:val="000000" w:themeColor="text1"/>
        </w:rPr>
        <w:t>COD</w:t>
      </w:r>
      <w:r w:rsidRPr="00B01E2F">
        <w:rPr>
          <w:color w:val="000000" w:themeColor="text1"/>
          <w:vertAlign w:val="subscript"/>
        </w:rPr>
        <w:t>Cr</w:t>
      </w:r>
      <w:proofErr w:type="spellEnd"/>
      <w:r w:rsidRPr="00B01E2F">
        <w:rPr>
          <w:color w:val="000000" w:themeColor="text1"/>
        </w:rPr>
        <w:t>）水质在线自动监测仪水样导管、排水导管、活塞和密封圈，必要时更换，检查氨氮水质自动分析仪气敏电极膜，必要时更换。</w:t>
      </w:r>
    </w:p>
    <w:p w:rsidR="00636169" w:rsidRPr="00B01E2F" w:rsidRDefault="00636169" w:rsidP="00636169">
      <w:pPr>
        <w:ind w:firstLineChars="200" w:firstLine="480"/>
        <w:rPr>
          <w:color w:val="000000" w:themeColor="text1"/>
        </w:rPr>
      </w:pPr>
      <w:r w:rsidRPr="00B01E2F">
        <w:rPr>
          <w:color w:val="000000" w:themeColor="text1"/>
        </w:rPr>
        <w:t>2</w:t>
      </w:r>
      <w:r w:rsidRPr="00B01E2F">
        <w:rPr>
          <w:color w:val="000000" w:themeColor="text1"/>
        </w:rPr>
        <w:t>）根据实际情况更换化学需氧量（</w:t>
      </w:r>
      <w:proofErr w:type="spellStart"/>
      <w:r w:rsidRPr="00B01E2F">
        <w:rPr>
          <w:color w:val="000000" w:themeColor="text1"/>
        </w:rPr>
        <w:t>COD</w:t>
      </w:r>
      <w:r w:rsidRPr="00B01E2F">
        <w:rPr>
          <w:color w:val="000000" w:themeColor="text1"/>
          <w:vertAlign w:val="subscript"/>
        </w:rPr>
        <w:t>Cr</w:t>
      </w:r>
      <w:proofErr w:type="spellEnd"/>
      <w:r w:rsidRPr="00B01E2F">
        <w:rPr>
          <w:color w:val="000000" w:themeColor="text1"/>
        </w:rPr>
        <w:t>）水质在线自动监测仪水样导管、排水导管、活塞和密封圈。</w:t>
      </w:r>
    </w:p>
    <w:p w:rsidR="00636169" w:rsidRPr="00B01E2F" w:rsidRDefault="00636169" w:rsidP="00721893">
      <w:pPr>
        <w:pStyle w:val="3"/>
        <w:rPr>
          <w:rFonts w:ascii="Times New Roman" w:hAnsi="Times New Roman"/>
        </w:rPr>
      </w:pPr>
      <w:bookmarkStart w:id="51" w:name="_Toc465951083"/>
      <w:r w:rsidRPr="00B01E2F">
        <w:rPr>
          <w:rFonts w:ascii="Times New Roman" w:hAnsi="Times New Roman"/>
        </w:rPr>
        <w:t>在线监测仪表产生的废液，应交予具有废液</w:t>
      </w:r>
      <w:r w:rsidR="00646D92" w:rsidRPr="00B01E2F">
        <w:rPr>
          <w:rFonts w:ascii="Times New Roman" w:hAnsi="Times New Roman"/>
        </w:rPr>
        <w:t>处理</w:t>
      </w:r>
      <w:r w:rsidRPr="00B01E2F">
        <w:rPr>
          <w:rFonts w:ascii="Times New Roman" w:hAnsi="Times New Roman"/>
        </w:rPr>
        <w:t>资质的单位进行处理。</w:t>
      </w:r>
      <w:bookmarkEnd w:id="51"/>
    </w:p>
    <w:p w:rsidR="00636169" w:rsidRPr="00B01E2F" w:rsidRDefault="00636169" w:rsidP="00636169">
      <w:pPr>
        <w:rPr>
          <w:color w:val="000000" w:themeColor="text1"/>
        </w:rPr>
      </w:pPr>
      <w:r w:rsidRPr="00B01E2F">
        <w:rPr>
          <w:color w:val="000000" w:themeColor="text1"/>
        </w:rPr>
        <w:t>【条文说明】关于规范在线监测仪表产生的废液</w:t>
      </w:r>
      <w:r w:rsidR="00646D92" w:rsidRPr="00B01E2F">
        <w:rPr>
          <w:color w:val="000000" w:themeColor="text1"/>
        </w:rPr>
        <w:t>处理</w:t>
      </w:r>
      <w:r w:rsidRPr="00B01E2F">
        <w:rPr>
          <w:color w:val="000000" w:themeColor="text1"/>
        </w:rPr>
        <w:t>的规定。</w:t>
      </w:r>
    </w:p>
    <w:p w:rsidR="00636169" w:rsidRPr="00B01E2F" w:rsidRDefault="00636169" w:rsidP="00721893">
      <w:pPr>
        <w:pStyle w:val="3"/>
        <w:rPr>
          <w:rFonts w:ascii="Times New Roman" w:hAnsi="Times New Roman"/>
        </w:rPr>
      </w:pPr>
      <w:bookmarkStart w:id="52" w:name="_Toc465951084"/>
      <w:r w:rsidRPr="00B01E2F">
        <w:rPr>
          <w:rFonts w:ascii="Times New Roman" w:hAnsi="Times New Roman"/>
        </w:rPr>
        <w:t>在线监测仪表应每月至少进行一次实际水样比对试验和</w:t>
      </w:r>
      <w:proofErr w:type="gramStart"/>
      <w:r w:rsidRPr="00B01E2F">
        <w:rPr>
          <w:rFonts w:ascii="Times New Roman" w:hAnsi="Times New Roman"/>
        </w:rPr>
        <w:t>质控</w:t>
      </w:r>
      <w:proofErr w:type="gramEnd"/>
      <w:r w:rsidRPr="00B01E2F">
        <w:rPr>
          <w:rFonts w:ascii="Times New Roman" w:hAnsi="Times New Roman"/>
        </w:rPr>
        <w:t>样试验，并现场校验。</w:t>
      </w:r>
      <w:bookmarkEnd w:id="52"/>
    </w:p>
    <w:p w:rsidR="00636169" w:rsidRPr="00B01E2F" w:rsidRDefault="00636169" w:rsidP="00636169">
      <w:pPr>
        <w:rPr>
          <w:color w:val="000000" w:themeColor="text1"/>
        </w:rPr>
      </w:pPr>
      <w:r w:rsidRPr="00B01E2F">
        <w:rPr>
          <w:color w:val="000000" w:themeColor="text1"/>
        </w:rPr>
        <w:t>【条文说明】现场校验时可自动校准或手工校准。</w:t>
      </w:r>
    </w:p>
    <w:p w:rsidR="00636169" w:rsidRPr="00B01E2F" w:rsidRDefault="00636169" w:rsidP="00636169">
      <w:pPr>
        <w:ind w:firstLine="480"/>
        <w:rPr>
          <w:color w:val="000000" w:themeColor="text1"/>
        </w:rPr>
      </w:pPr>
      <w:r w:rsidRPr="00B01E2F">
        <w:rPr>
          <w:color w:val="000000" w:themeColor="text1"/>
        </w:rPr>
        <w:t>实际水样比对试验结果应满足下表性能指标要求，</w:t>
      </w:r>
      <w:proofErr w:type="gramStart"/>
      <w:r w:rsidRPr="00B01E2F">
        <w:rPr>
          <w:color w:val="000000" w:themeColor="text1"/>
        </w:rPr>
        <w:t>质控样测定</w:t>
      </w:r>
      <w:proofErr w:type="gramEnd"/>
      <w:r w:rsidRPr="00B01E2F">
        <w:rPr>
          <w:color w:val="000000" w:themeColor="text1"/>
        </w:rPr>
        <w:t>的相对误差不大于推荐值的</w:t>
      </w:r>
      <w:r w:rsidRPr="00B01E2F">
        <w:rPr>
          <w:color w:val="000000" w:themeColor="text1"/>
        </w:rPr>
        <w:t>±10%</w:t>
      </w:r>
      <w:r w:rsidRPr="00B01E2F">
        <w:rPr>
          <w:color w:val="000000" w:themeColor="text1"/>
        </w:rPr>
        <w:t>，实际水样比对试验或校验的结果不满足下</w:t>
      </w:r>
      <w:proofErr w:type="gramStart"/>
      <w:r w:rsidRPr="00B01E2F">
        <w:rPr>
          <w:color w:val="000000" w:themeColor="text1"/>
        </w:rPr>
        <w:t>表要求</w:t>
      </w:r>
      <w:proofErr w:type="gramEnd"/>
      <w:r w:rsidRPr="00B01E2F">
        <w:rPr>
          <w:color w:val="000000" w:themeColor="text1"/>
        </w:rPr>
        <w:t>时，应立即重新进行第</w:t>
      </w:r>
      <w:r w:rsidRPr="00B01E2F">
        <w:rPr>
          <w:color w:val="000000" w:themeColor="text1"/>
        </w:rPr>
        <w:t>2</w:t>
      </w:r>
      <w:r w:rsidRPr="00B01E2F">
        <w:rPr>
          <w:color w:val="000000" w:themeColor="text1"/>
        </w:rPr>
        <w:t>次比对试验或校验，连续三次结果不符合要求，应采用备用仪器或手工方法监测。备用仪器在正常使用和运行之前应对仪器进行校验和比对试验。</w:t>
      </w:r>
    </w:p>
    <w:p w:rsidR="00636169" w:rsidRPr="00B01E2F" w:rsidRDefault="00636169" w:rsidP="00636169">
      <w:pPr>
        <w:ind w:firstLine="480"/>
        <w:jc w:val="center"/>
        <w:rPr>
          <w:color w:val="000000" w:themeColor="text1"/>
        </w:rPr>
      </w:pPr>
      <w:r w:rsidRPr="00B01E2F">
        <w:rPr>
          <w:color w:val="000000" w:themeColor="text1"/>
        </w:rPr>
        <w:t>表</w:t>
      </w:r>
      <w:r w:rsidRPr="00B01E2F">
        <w:rPr>
          <w:color w:val="000000" w:themeColor="text1"/>
        </w:rPr>
        <w:t xml:space="preserve">1 </w:t>
      </w:r>
      <w:r w:rsidRPr="00B01E2F">
        <w:rPr>
          <w:color w:val="000000" w:themeColor="text1"/>
        </w:rPr>
        <w:t>在线监测仪器性能指标要求</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76"/>
        <w:gridCol w:w="691"/>
        <w:gridCol w:w="1276"/>
        <w:gridCol w:w="993"/>
        <w:gridCol w:w="993"/>
        <w:gridCol w:w="1134"/>
        <w:gridCol w:w="2465"/>
      </w:tblGrid>
      <w:tr w:rsidR="00636169" w:rsidRPr="00B01E2F" w:rsidTr="00776B28">
        <w:trPr>
          <w:trHeight w:val="20"/>
          <w:jc w:val="center"/>
        </w:trPr>
        <w:tc>
          <w:tcPr>
            <w:tcW w:w="977" w:type="pct"/>
            <w:gridSpan w:val="2"/>
            <w:shd w:val="clear" w:color="auto" w:fill="auto"/>
            <w:vAlign w:val="center"/>
          </w:tcPr>
          <w:p w:rsidR="00636169" w:rsidRPr="00B01E2F" w:rsidRDefault="00636169" w:rsidP="00776B28">
            <w:pPr>
              <w:pStyle w:val="af5"/>
              <w:rPr>
                <w:color w:val="000000" w:themeColor="text1"/>
                <w:sz w:val="22"/>
              </w:rPr>
            </w:pPr>
            <w:r w:rsidRPr="00B01E2F">
              <w:rPr>
                <w:color w:val="000000" w:themeColor="text1"/>
                <w:sz w:val="22"/>
              </w:rPr>
              <w:t>仪器名称</w:t>
            </w:r>
          </w:p>
        </w:tc>
        <w:tc>
          <w:tcPr>
            <w:tcW w:w="748" w:type="pct"/>
            <w:shd w:val="clear" w:color="auto" w:fill="auto"/>
            <w:vAlign w:val="center"/>
          </w:tcPr>
          <w:p w:rsidR="00636169" w:rsidRPr="00B01E2F" w:rsidRDefault="00636169" w:rsidP="00776B28">
            <w:pPr>
              <w:pStyle w:val="af5"/>
              <w:rPr>
                <w:color w:val="000000" w:themeColor="text1"/>
                <w:sz w:val="22"/>
              </w:rPr>
            </w:pPr>
            <w:r w:rsidRPr="00B01E2F">
              <w:rPr>
                <w:color w:val="000000" w:themeColor="text1"/>
                <w:sz w:val="22"/>
              </w:rPr>
              <w:t>响应时间（</w:t>
            </w:r>
            <w:r w:rsidRPr="00B01E2F">
              <w:rPr>
                <w:color w:val="000000" w:themeColor="text1"/>
                <w:sz w:val="22"/>
              </w:rPr>
              <w:t>min</w:t>
            </w:r>
            <w:r w:rsidRPr="00B01E2F">
              <w:rPr>
                <w:color w:val="000000" w:themeColor="text1"/>
                <w:sz w:val="22"/>
              </w:rPr>
              <w:t>）</w:t>
            </w:r>
          </w:p>
        </w:tc>
        <w:tc>
          <w:tcPr>
            <w:tcW w:w="582" w:type="pct"/>
            <w:shd w:val="clear" w:color="auto" w:fill="auto"/>
            <w:vAlign w:val="center"/>
          </w:tcPr>
          <w:p w:rsidR="00636169" w:rsidRPr="00B01E2F" w:rsidRDefault="00636169" w:rsidP="00776B28">
            <w:pPr>
              <w:pStyle w:val="af5"/>
              <w:rPr>
                <w:color w:val="000000" w:themeColor="text1"/>
                <w:sz w:val="22"/>
              </w:rPr>
            </w:pPr>
            <w:r w:rsidRPr="00B01E2F">
              <w:rPr>
                <w:color w:val="000000" w:themeColor="text1"/>
                <w:sz w:val="22"/>
              </w:rPr>
              <w:t>零点漂移</w:t>
            </w:r>
          </w:p>
        </w:tc>
        <w:tc>
          <w:tcPr>
            <w:tcW w:w="582" w:type="pct"/>
            <w:shd w:val="clear" w:color="auto" w:fill="auto"/>
            <w:vAlign w:val="center"/>
          </w:tcPr>
          <w:p w:rsidR="00636169" w:rsidRPr="00B01E2F" w:rsidRDefault="00636169" w:rsidP="00776B28">
            <w:pPr>
              <w:pStyle w:val="af5"/>
              <w:rPr>
                <w:color w:val="000000" w:themeColor="text1"/>
                <w:sz w:val="22"/>
              </w:rPr>
            </w:pPr>
            <w:r w:rsidRPr="00B01E2F">
              <w:rPr>
                <w:color w:val="000000" w:themeColor="text1"/>
                <w:sz w:val="22"/>
              </w:rPr>
              <w:t>量程漂移</w:t>
            </w:r>
          </w:p>
        </w:tc>
        <w:tc>
          <w:tcPr>
            <w:tcW w:w="665" w:type="pct"/>
            <w:shd w:val="clear" w:color="auto" w:fill="auto"/>
            <w:vAlign w:val="center"/>
          </w:tcPr>
          <w:p w:rsidR="00636169" w:rsidRPr="00B01E2F" w:rsidRDefault="00636169" w:rsidP="00776B28">
            <w:pPr>
              <w:pStyle w:val="af5"/>
              <w:rPr>
                <w:color w:val="000000" w:themeColor="text1"/>
                <w:sz w:val="22"/>
              </w:rPr>
            </w:pPr>
            <w:r w:rsidRPr="00B01E2F">
              <w:rPr>
                <w:color w:val="000000" w:themeColor="text1"/>
                <w:sz w:val="22"/>
              </w:rPr>
              <w:t>重复性误差</w:t>
            </w:r>
          </w:p>
        </w:tc>
        <w:tc>
          <w:tcPr>
            <w:tcW w:w="1445" w:type="pct"/>
            <w:shd w:val="clear" w:color="auto" w:fill="auto"/>
            <w:vAlign w:val="center"/>
          </w:tcPr>
          <w:p w:rsidR="00636169" w:rsidRPr="00B01E2F" w:rsidRDefault="00636169" w:rsidP="00776B28">
            <w:pPr>
              <w:pStyle w:val="af5"/>
              <w:rPr>
                <w:color w:val="000000" w:themeColor="text1"/>
                <w:sz w:val="22"/>
              </w:rPr>
            </w:pPr>
            <w:r w:rsidRPr="00B01E2F">
              <w:rPr>
                <w:color w:val="000000" w:themeColor="text1"/>
                <w:sz w:val="22"/>
              </w:rPr>
              <w:t>实际水样比对试验相对误差</w:t>
            </w:r>
          </w:p>
        </w:tc>
      </w:tr>
      <w:tr w:rsidR="00636169" w:rsidRPr="00B01E2F" w:rsidTr="00776B28">
        <w:trPr>
          <w:trHeight w:val="20"/>
          <w:jc w:val="center"/>
        </w:trPr>
        <w:tc>
          <w:tcPr>
            <w:tcW w:w="977" w:type="pct"/>
            <w:gridSpan w:val="2"/>
            <w:vMerge w:val="restart"/>
            <w:vAlign w:val="center"/>
          </w:tcPr>
          <w:p w:rsidR="00636169" w:rsidRPr="00B01E2F" w:rsidRDefault="00636169" w:rsidP="00776B28">
            <w:pPr>
              <w:pStyle w:val="af5"/>
              <w:rPr>
                <w:color w:val="000000" w:themeColor="text1"/>
                <w:sz w:val="22"/>
              </w:rPr>
            </w:pPr>
            <w:r w:rsidRPr="00B01E2F">
              <w:rPr>
                <w:color w:val="000000" w:themeColor="text1"/>
                <w:sz w:val="22"/>
              </w:rPr>
              <w:t>化学需氧量（</w:t>
            </w:r>
            <w:proofErr w:type="spellStart"/>
            <w:r w:rsidRPr="00B01E2F">
              <w:rPr>
                <w:color w:val="000000" w:themeColor="text1"/>
                <w:sz w:val="22"/>
              </w:rPr>
              <w:t>COD</w:t>
            </w:r>
            <w:r w:rsidRPr="00B01E2F">
              <w:rPr>
                <w:color w:val="000000" w:themeColor="text1"/>
                <w:sz w:val="22"/>
                <w:vertAlign w:val="subscript"/>
              </w:rPr>
              <w:t>Cr</w:t>
            </w:r>
            <w:proofErr w:type="spellEnd"/>
            <w:r w:rsidRPr="00B01E2F">
              <w:rPr>
                <w:color w:val="000000" w:themeColor="text1"/>
                <w:sz w:val="22"/>
              </w:rPr>
              <w:t>）水质在线自动监测仪</w:t>
            </w:r>
          </w:p>
        </w:tc>
        <w:tc>
          <w:tcPr>
            <w:tcW w:w="748" w:type="pct"/>
            <w:vMerge w:val="restart"/>
            <w:vAlign w:val="center"/>
          </w:tcPr>
          <w:p w:rsidR="00636169" w:rsidRPr="00B01E2F" w:rsidRDefault="00636169" w:rsidP="00776B28">
            <w:pPr>
              <w:pStyle w:val="af5"/>
              <w:rPr>
                <w:color w:val="000000" w:themeColor="text1"/>
                <w:sz w:val="22"/>
              </w:rPr>
            </w:pPr>
            <w:r w:rsidRPr="00B01E2F">
              <w:rPr>
                <w:color w:val="000000" w:themeColor="text1"/>
                <w:sz w:val="22"/>
              </w:rPr>
              <w:t>/</w:t>
            </w:r>
          </w:p>
        </w:tc>
        <w:tc>
          <w:tcPr>
            <w:tcW w:w="582" w:type="pct"/>
            <w:vMerge w:val="restart"/>
            <w:vAlign w:val="center"/>
          </w:tcPr>
          <w:p w:rsidR="00636169" w:rsidRPr="00B01E2F" w:rsidRDefault="00636169" w:rsidP="00776B28">
            <w:pPr>
              <w:pStyle w:val="af5"/>
              <w:rPr>
                <w:color w:val="000000" w:themeColor="text1"/>
                <w:sz w:val="22"/>
              </w:rPr>
            </w:pPr>
            <w:r w:rsidRPr="00B01E2F">
              <w:rPr>
                <w:color w:val="000000" w:themeColor="text1"/>
                <w:sz w:val="22"/>
              </w:rPr>
              <w:t>±5mg/L</w:t>
            </w:r>
          </w:p>
        </w:tc>
        <w:tc>
          <w:tcPr>
            <w:tcW w:w="582" w:type="pct"/>
            <w:vMerge w:val="restart"/>
            <w:vAlign w:val="center"/>
          </w:tcPr>
          <w:p w:rsidR="00636169" w:rsidRPr="00B01E2F" w:rsidRDefault="00636169" w:rsidP="00776B28">
            <w:pPr>
              <w:pStyle w:val="af5"/>
              <w:rPr>
                <w:color w:val="000000" w:themeColor="text1"/>
                <w:sz w:val="22"/>
              </w:rPr>
            </w:pPr>
            <w:r w:rsidRPr="00B01E2F">
              <w:rPr>
                <w:color w:val="000000" w:themeColor="text1"/>
                <w:sz w:val="22"/>
              </w:rPr>
              <w:t>±10%</w:t>
            </w:r>
          </w:p>
        </w:tc>
        <w:tc>
          <w:tcPr>
            <w:tcW w:w="665" w:type="pct"/>
            <w:vMerge w:val="restart"/>
            <w:vAlign w:val="center"/>
          </w:tcPr>
          <w:p w:rsidR="00636169" w:rsidRPr="00B01E2F" w:rsidRDefault="00636169" w:rsidP="00776B28">
            <w:pPr>
              <w:pStyle w:val="af5"/>
              <w:rPr>
                <w:color w:val="000000" w:themeColor="text1"/>
                <w:sz w:val="22"/>
              </w:rPr>
            </w:pPr>
            <w:r w:rsidRPr="00B01E2F">
              <w:rPr>
                <w:color w:val="000000" w:themeColor="text1"/>
                <w:sz w:val="22"/>
              </w:rPr>
              <w:t>±10%</w:t>
            </w:r>
          </w:p>
        </w:tc>
        <w:tc>
          <w:tcPr>
            <w:tcW w:w="1445" w:type="pct"/>
            <w:vAlign w:val="center"/>
          </w:tcPr>
          <w:p w:rsidR="00636169" w:rsidRPr="00B01E2F" w:rsidRDefault="00636169" w:rsidP="00776B28">
            <w:pPr>
              <w:pStyle w:val="af5"/>
              <w:rPr>
                <w:color w:val="000000" w:themeColor="text1"/>
                <w:sz w:val="22"/>
              </w:rPr>
            </w:pPr>
            <w:r w:rsidRPr="00B01E2F">
              <w:rPr>
                <w:color w:val="000000" w:themeColor="text1"/>
                <w:sz w:val="22"/>
              </w:rPr>
              <w:t>±10%</w:t>
            </w:r>
          </w:p>
          <w:p w:rsidR="00636169" w:rsidRPr="00B01E2F" w:rsidRDefault="00636169" w:rsidP="00776B28">
            <w:pPr>
              <w:pStyle w:val="af5"/>
              <w:rPr>
                <w:color w:val="000000" w:themeColor="text1"/>
                <w:sz w:val="22"/>
              </w:rPr>
            </w:pPr>
            <w:r w:rsidRPr="00B01E2F">
              <w:rPr>
                <w:color w:val="000000" w:themeColor="text1"/>
                <w:sz w:val="22"/>
              </w:rPr>
              <w:t>以接近于实际水样的低浓度</w:t>
            </w:r>
            <w:proofErr w:type="gramStart"/>
            <w:r w:rsidRPr="00B01E2F">
              <w:rPr>
                <w:color w:val="000000" w:themeColor="text1"/>
                <w:sz w:val="22"/>
              </w:rPr>
              <w:t>质控样替代</w:t>
            </w:r>
            <w:proofErr w:type="gramEnd"/>
            <w:r w:rsidRPr="00B01E2F">
              <w:rPr>
                <w:color w:val="000000" w:themeColor="text1"/>
                <w:sz w:val="22"/>
              </w:rPr>
              <w:t>实际水样进行试验</w:t>
            </w:r>
          </w:p>
          <w:p w:rsidR="00636169" w:rsidRPr="00B01E2F" w:rsidRDefault="00636169" w:rsidP="00776B28">
            <w:pPr>
              <w:pStyle w:val="af5"/>
              <w:rPr>
                <w:color w:val="000000" w:themeColor="text1"/>
                <w:sz w:val="22"/>
              </w:rPr>
            </w:pPr>
            <w:r w:rsidRPr="00B01E2F">
              <w:rPr>
                <w:color w:val="000000" w:themeColor="text1"/>
                <w:sz w:val="22"/>
              </w:rPr>
              <w:t>（</w:t>
            </w:r>
            <w:proofErr w:type="spellStart"/>
            <w:r w:rsidRPr="00B01E2F">
              <w:rPr>
                <w:color w:val="000000" w:themeColor="text1"/>
                <w:sz w:val="22"/>
              </w:rPr>
              <w:t>COD</w:t>
            </w:r>
            <w:r w:rsidRPr="00B01E2F">
              <w:rPr>
                <w:color w:val="000000" w:themeColor="text1"/>
                <w:sz w:val="22"/>
                <w:vertAlign w:val="subscript"/>
              </w:rPr>
              <w:t>Cr</w:t>
            </w:r>
            <w:proofErr w:type="spellEnd"/>
            <w:r w:rsidRPr="00B01E2F">
              <w:rPr>
                <w:color w:val="000000" w:themeColor="text1"/>
                <w:sz w:val="22"/>
              </w:rPr>
              <w:t xml:space="preserve"> &lt;30 mg/L</w:t>
            </w:r>
            <w:r w:rsidRPr="00B01E2F">
              <w:rPr>
                <w:color w:val="000000" w:themeColor="text1"/>
                <w:sz w:val="22"/>
              </w:rPr>
              <w:t>）</w:t>
            </w:r>
          </w:p>
        </w:tc>
      </w:tr>
      <w:tr w:rsidR="00636169" w:rsidRPr="00B01E2F" w:rsidTr="00776B28">
        <w:trPr>
          <w:trHeight w:val="20"/>
          <w:jc w:val="center"/>
        </w:trPr>
        <w:tc>
          <w:tcPr>
            <w:tcW w:w="977" w:type="pct"/>
            <w:gridSpan w:val="2"/>
            <w:vMerge/>
            <w:vAlign w:val="center"/>
          </w:tcPr>
          <w:p w:rsidR="00636169" w:rsidRPr="00B01E2F" w:rsidRDefault="00636169" w:rsidP="00776B28">
            <w:pPr>
              <w:pStyle w:val="af5"/>
              <w:rPr>
                <w:color w:val="000000" w:themeColor="text1"/>
                <w:sz w:val="22"/>
              </w:rPr>
            </w:pPr>
          </w:p>
        </w:tc>
        <w:tc>
          <w:tcPr>
            <w:tcW w:w="748" w:type="pct"/>
            <w:vMerge/>
            <w:vAlign w:val="center"/>
          </w:tcPr>
          <w:p w:rsidR="00636169" w:rsidRPr="00B01E2F" w:rsidRDefault="00636169" w:rsidP="00776B28">
            <w:pPr>
              <w:pStyle w:val="af5"/>
              <w:rPr>
                <w:color w:val="000000" w:themeColor="text1"/>
                <w:sz w:val="22"/>
              </w:rPr>
            </w:pPr>
          </w:p>
        </w:tc>
        <w:tc>
          <w:tcPr>
            <w:tcW w:w="582" w:type="pct"/>
            <w:vMerge/>
            <w:vAlign w:val="center"/>
          </w:tcPr>
          <w:p w:rsidR="00636169" w:rsidRPr="00B01E2F" w:rsidRDefault="00636169" w:rsidP="00776B28">
            <w:pPr>
              <w:pStyle w:val="af5"/>
              <w:rPr>
                <w:color w:val="000000" w:themeColor="text1"/>
                <w:sz w:val="22"/>
              </w:rPr>
            </w:pPr>
          </w:p>
        </w:tc>
        <w:tc>
          <w:tcPr>
            <w:tcW w:w="582" w:type="pct"/>
            <w:vMerge/>
            <w:vAlign w:val="center"/>
          </w:tcPr>
          <w:p w:rsidR="00636169" w:rsidRPr="00B01E2F" w:rsidRDefault="00636169" w:rsidP="00776B28">
            <w:pPr>
              <w:pStyle w:val="af5"/>
              <w:rPr>
                <w:color w:val="000000" w:themeColor="text1"/>
                <w:sz w:val="22"/>
              </w:rPr>
            </w:pPr>
          </w:p>
        </w:tc>
        <w:tc>
          <w:tcPr>
            <w:tcW w:w="665" w:type="pct"/>
            <w:vMerge/>
            <w:vAlign w:val="center"/>
          </w:tcPr>
          <w:p w:rsidR="00636169" w:rsidRPr="00B01E2F" w:rsidRDefault="00636169" w:rsidP="00776B28">
            <w:pPr>
              <w:pStyle w:val="af5"/>
              <w:rPr>
                <w:color w:val="000000" w:themeColor="text1"/>
                <w:sz w:val="22"/>
              </w:rPr>
            </w:pPr>
          </w:p>
        </w:tc>
        <w:tc>
          <w:tcPr>
            <w:tcW w:w="1445" w:type="pct"/>
            <w:vAlign w:val="center"/>
          </w:tcPr>
          <w:p w:rsidR="00636169" w:rsidRPr="00B01E2F" w:rsidRDefault="00636169" w:rsidP="00776B28">
            <w:pPr>
              <w:pStyle w:val="af5"/>
              <w:rPr>
                <w:color w:val="000000" w:themeColor="text1"/>
                <w:sz w:val="22"/>
              </w:rPr>
            </w:pPr>
            <w:r w:rsidRPr="00B01E2F">
              <w:rPr>
                <w:color w:val="000000" w:themeColor="text1"/>
                <w:sz w:val="22"/>
              </w:rPr>
              <w:t>±30%</w:t>
            </w:r>
          </w:p>
          <w:p w:rsidR="00636169" w:rsidRPr="00B01E2F" w:rsidRDefault="00636169" w:rsidP="00776B28">
            <w:pPr>
              <w:pStyle w:val="af5"/>
              <w:rPr>
                <w:color w:val="000000" w:themeColor="text1"/>
                <w:sz w:val="22"/>
              </w:rPr>
            </w:pPr>
            <w:r w:rsidRPr="00B01E2F">
              <w:rPr>
                <w:color w:val="000000" w:themeColor="text1"/>
                <w:sz w:val="22"/>
              </w:rPr>
              <w:lastRenderedPageBreak/>
              <w:t>（</w:t>
            </w:r>
            <w:r w:rsidRPr="00B01E2F">
              <w:rPr>
                <w:color w:val="000000" w:themeColor="text1"/>
                <w:sz w:val="22"/>
              </w:rPr>
              <w:t>30 mg/</w:t>
            </w:r>
            <w:proofErr w:type="spellStart"/>
            <w:r w:rsidRPr="00B01E2F">
              <w:rPr>
                <w:color w:val="000000" w:themeColor="text1"/>
                <w:sz w:val="22"/>
              </w:rPr>
              <w:t>L≤COD</w:t>
            </w:r>
            <w:r w:rsidRPr="00B01E2F">
              <w:rPr>
                <w:color w:val="000000" w:themeColor="text1"/>
                <w:sz w:val="22"/>
                <w:vertAlign w:val="subscript"/>
              </w:rPr>
              <w:t>Cr</w:t>
            </w:r>
            <w:proofErr w:type="spellEnd"/>
            <w:r w:rsidRPr="00B01E2F">
              <w:rPr>
                <w:color w:val="000000" w:themeColor="text1"/>
                <w:sz w:val="22"/>
                <w:vertAlign w:val="subscript"/>
              </w:rPr>
              <w:t xml:space="preserve"> </w:t>
            </w:r>
            <w:r w:rsidRPr="00B01E2F">
              <w:rPr>
                <w:color w:val="000000" w:themeColor="text1"/>
                <w:sz w:val="22"/>
              </w:rPr>
              <w:t>&lt;60 mg/L</w:t>
            </w:r>
            <w:r w:rsidRPr="00B01E2F">
              <w:rPr>
                <w:color w:val="000000" w:themeColor="text1"/>
                <w:sz w:val="22"/>
              </w:rPr>
              <w:t>）</w:t>
            </w:r>
          </w:p>
        </w:tc>
      </w:tr>
      <w:tr w:rsidR="00636169" w:rsidRPr="00B01E2F" w:rsidTr="00776B28">
        <w:trPr>
          <w:trHeight w:val="20"/>
          <w:jc w:val="center"/>
        </w:trPr>
        <w:tc>
          <w:tcPr>
            <w:tcW w:w="977" w:type="pct"/>
            <w:gridSpan w:val="2"/>
            <w:vMerge/>
            <w:vAlign w:val="center"/>
          </w:tcPr>
          <w:p w:rsidR="00636169" w:rsidRPr="00B01E2F" w:rsidRDefault="00636169" w:rsidP="00776B28">
            <w:pPr>
              <w:pStyle w:val="af5"/>
              <w:rPr>
                <w:color w:val="000000" w:themeColor="text1"/>
                <w:sz w:val="22"/>
              </w:rPr>
            </w:pPr>
          </w:p>
        </w:tc>
        <w:tc>
          <w:tcPr>
            <w:tcW w:w="748" w:type="pct"/>
            <w:vMerge/>
            <w:vAlign w:val="center"/>
          </w:tcPr>
          <w:p w:rsidR="00636169" w:rsidRPr="00B01E2F" w:rsidRDefault="00636169" w:rsidP="00776B28">
            <w:pPr>
              <w:pStyle w:val="af5"/>
              <w:rPr>
                <w:color w:val="000000" w:themeColor="text1"/>
                <w:sz w:val="22"/>
              </w:rPr>
            </w:pPr>
          </w:p>
        </w:tc>
        <w:tc>
          <w:tcPr>
            <w:tcW w:w="582" w:type="pct"/>
            <w:vMerge/>
            <w:vAlign w:val="center"/>
          </w:tcPr>
          <w:p w:rsidR="00636169" w:rsidRPr="00B01E2F" w:rsidRDefault="00636169" w:rsidP="00776B28">
            <w:pPr>
              <w:pStyle w:val="af5"/>
              <w:rPr>
                <w:color w:val="000000" w:themeColor="text1"/>
                <w:sz w:val="22"/>
              </w:rPr>
            </w:pPr>
          </w:p>
        </w:tc>
        <w:tc>
          <w:tcPr>
            <w:tcW w:w="582" w:type="pct"/>
            <w:vMerge/>
            <w:vAlign w:val="center"/>
          </w:tcPr>
          <w:p w:rsidR="00636169" w:rsidRPr="00B01E2F" w:rsidRDefault="00636169" w:rsidP="00776B28">
            <w:pPr>
              <w:pStyle w:val="af5"/>
              <w:rPr>
                <w:color w:val="000000" w:themeColor="text1"/>
                <w:sz w:val="22"/>
              </w:rPr>
            </w:pPr>
          </w:p>
        </w:tc>
        <w:tc>
          <w:tcPr>
            <w:tcW w:w="665" w:type="pct"/>
            <w:vMerge/>
            <w:vAlign w:val="center"/>
          </w:tcPr>
          <w:p w:rsidR="00636169" w:rsidRPr="00B01E2F" w:rsidRDefault="00636169" w:rsidP="00776B28">
            <w:pPr>
              <w:pStyle w:val="af5"/>
              <w:rPr>
                <w:color w:val="000000" w:themeColor="text1"/>
                <w:sz w:val="22"/>
              </w:rPr>
            </w:pPr>
          </w:p>
        </w:tc>
        <w:tc>
          <w:tcPr>
            <w:tcW w:w="1445" w:type="pct"/>
            <w:vAlign w:val="center"/>
          </w:tcPr>
          <w:p w:rsidR="00636169" w:rsidRPr="00B01E2F" w:rsidRDefault="00636169" w:rsidP="00776B28">
            <w:pPr>
              <w:pStyle w:val="af5"/>
              <w:rPr>
                <w:color w:val="000000" w:themeColor="text1"/>
                <w:sz w:val="22"/>
              </w:rPr>
            </w:pPr>
            <w:r w:rsidRPr="00B01E2F">
              <w:rPr>
                <w:color w:val="000000" w:themeColor="text1"/>
                <w:sz w:val="22"/>
              </w:rPr>
              <w:t>±20%</w:t>
            </w:r>
          </w:p>
          <w:p w:rsidR="00636169" w:rsidRPr="00B01E2F" w:rsidRDefault="00636169" w:rsidP="00776B28">
            <w:pPr>
              <w:pStyle w:val="af5"/>
              <w:rPr>
                <w:color w:val="000000" w:themeColor="text1"/>
                <w:sz w:val="22"/>
              </w:rPr>
            </w:pPr>
            <w:r w:rsidRPr="00B01E2F">
              <w:rPr>
                <w:color w:val="000000" w:themeColor="text1"/>
                <w:sz w:val="22"/>
              </w:rPr>
              <w:t>(60 mg/</w:t>
            </w:r>
            <w:proofErr w:type="spellStart"/>
            <w:r w:rsidRPr="00B01E2F">
              <w:rPr>
                <w:color w:val="000000" w:themeColor="text1"/>
                <w:sz w:val="22"/>
              </w:rPr>
              <w:t>L≤COD</w:t>
            </w:r>
            <w:r w:rsidRPr="00B01E2F">
              <w:rPr>
                <w:color w:val="000000" w:themeColor="text1"/>
                <w:sz w:val="22"/>
                <w:vertAlign w:val="subscript"/>
              </w:rPr>
              <w:t>Cr</w:t>
            </w:r>
            <w:proofErr w:type="spellEnd"/>
            <w:r w:rsidRPr="00B01E2F">
              <w:rPr>
                <w:color w:val="000000" w:themeColor="text1"/>
                <w:sz w:val="22"/>
              </w:rPr>
              <w:t xml:space="preserve"> &lt;100 mg/L)</w:t>
            </w:r>
          </w:p>
        </w:tc>
      </w:tr>
      <w:tr w:rsidR="00636169" w:rsidRPr="00B01E2F" w:rsidTr="00776B28">
        <w:trPr>
          <w:trHeight w:val="20"/>
          <w:jc w:val="center"/>
        </w:trPr>
        <w:tc>
          <w:tcPr>
            <w:tcW w:w="977" w:type="pct"/>
            <w:gridSpan w:val="2"/>
            <w:vMerge/>
            <w:vAlign w:val="center"/>
          </w:tcPr>
          <w:p w:rsidR="00636169" w:rsidRPr="00B01E2F" w:rsidRDefault="00636169" w:rsidP="00776B28">
            <w:pPr>
              <w:pStyle w:val="af5"/>
              <w:rPr>
                <w:color w:val="000000" w:themeColor="text1"/>
                <w:sz w:val="22"/>
              </w:rPr>
            </w:pPr>
          </w:p>
        </w:tc>
        <w:tc>
          <w:tcPr>
            <w:tcW w:w="748" w:type="pct"/>
            <w:vMerge/>
            <w:vAlign w:val="center"/>
          </w:tcPr>
          <w:p w:rsidR="00636169" w:rsidRPr="00B01E2F" w:rsidRDefault="00636169" w:rsidP="00776B28">
            <w:pPr>
              <w:pStyle w:val="af5"/>
              <w:rPr>
                <w:color w:val="000000" w:themeColor="text1"/>
                <w:sz w:val="22"/>
              </w:rPr>
            </w:pPr>
          </w:p>
        </w:tc>
        <w:tc>
          <w:tcPr>
            <w:tcW w:w="582" w:type="pct"/>
            <w:vMerge/>
            <w:vAlign w:val="center"/>
          </w:tcPr>
          <w:p w:rsidR="00636169" w:rsidRPr="00B01E2F" w:rsidRDefault="00636169" w:rsidP="00776B28">
            <w:pPr>
              <w:pStyle w:val="af5"/>
              <w:rPr>
                <w:color w:val="000000" w:themeColor="text1"/>
                <w:sz w:val="22"/>
              </w:rPr>
            </w:pPr>
          </w:p>
        </w:tc>
        <w:tc>
          <w:tcPr>
            <w:tcW w:w="582" w:type="pct"/>
            <w:vMerge/>
            <w:vAlign w:val="center"/>
          </w:tcPr>
          <w:p w:rsidR="00636169" w:rsidRPr="00B01E2F" w:rsidRDefault="00636169" w:rsidP="00776B28">
            <w:pPr>
              <w:pStyle w:val="af5"/>
              <w:rPr>
                <w:color w:val="000000" w:themeColor="text1"/>
                <w:sz w:val="22"/>
              </w:rPr>
            </w:pPr>
          </w:p>
        </w:tc>
        <w:tc>
          <w:tcPr>
            <w:tcW w:w="665" w:type="pct"/>
            <w:vMerge/>
            <w:vAlign w:val="center"/>
          </w:tcPr>
          <w:p w:rsidR="00636169" w:rsidRPr="00B01E2F" w:rsidRDefault="00636169" w:rsidP="00776B28">
            <w:pPr>
              <w:pStyle w:val="af5"/>
              <w:rPr>
                <w:color w:val="000000" w:themeColor="text1"/>
                <w:sz w:val="22"/>
              </w:rPr>
            </w:pPr>
          </w:p>
        </w:tc>
        <w:tc>
          <w:tcPr>
            <w:tcW w:w="1445" w:type="pct"/>
            <w:vAlign w:val="center"/>
          </w:tcPr>
          <w:p w:rsidR="00636169" w:rsidRPr="00B01E2F" w:rsidRDefault="00636169" w:rsidP="00776B28">
            <w:pPr>
              <w:pStyle w:val="af5"/>
              <w:rPr>
                <w:color w:val="000000" w:themeColor="text1"/>
                <w:sz w:val="22"/>
              </w:rPr>
            </w:pPr>
            <w:r w:rsidRPr="00B01E2F">
              <w:rPr>
                <w:color w:val="000000" w:themeColor="text1"/>
                <w:sz w:val="22"/>
              </w:rPr>
              <w:t>±15%</w:t>
            </w:r>
          </w:p>
          <w:p w:rsidR="00636169" w:rsidRPr="00B01E2F" w:rsidRDefault="00636169" w:rsidP="00776B28">
            <w:pPr>
              <w:pStyle w:val="af5"/>
              <w:rPr>
                <w:color w:val="000000" w:themeColor="text1"/>
                <w:sz w:val="22"/>
              </w:rPr>
            </w:pPr>
            <w:r w:rsidRPr="00B01E2F">
              <w:rPr>
                <w:color w:val="000000" w:themeColor="text1"/>
                <w:sz w:val="22"/>
              </w:rPr>
              <w:t>(COD</w:t>
            </w:r>
            <w:r w:rsidRPr="00B01E2F">
              <w:rPr>
                <w:color w:val="000000" w:themeColor="text1"/>
                <w:sz w:val="22"/>
                <w:vertAlign w:val="subscript"/>
              </w:rPr>
              <w:t>Cr</w:t>
            </w:r>
            <w:r w:rsidRPr="00B01E2F">
              <w:rPr>
                <w:color w:val="000000" w:themeColor="text1"/>
                <w:sz w:val="22"/>
              </w:rPr>
              <w:t>≥100 mg/L)</w:t>
            </w:r>
          </w:p>
        </w:tc>
      </w:tr>
      <w:tr w:rsidR="00636169" w:rsidRPr="00B01E2F" w:rsidTr="00776B28">
        <w:trPr>
          <w:trHeight w:val="20"/>
          <w:jc w:val="center"/>
        </w:trPr>
        <w:tc>
          <w:tcPr>
            <w:tcW w:w="572" w:type="pct"/>
            <w:vMerge w:val="restart"/>
            <w:shd w:val="clear" w:color="auto" w:fill="auto"/>
            <w:vAlign w:val="center"/>
          </w:tcPr>
          <w:p w:rsidR="00636169" w:rsidRPr="00B01E2F" w:rsidRDefault="00636169" w:rsidP="00776B28">
            <w:pPr>
              <w:pStyle w:val="af5"/>
              <w:rPr>
                <w:color w:val="000000" w:themeColor="text1"/>
                <w:sz w:val="22"/>
              </w:rPr>
            </w:pPr>
            <w:r w:rsidRPr="00B01E2F">
              <w:rPr>
                <w:color w:val="000000" w:themeColor="text1"/>
                <w:sz w:val="22"/>
              </w:rPr>
              <w:t>NH</w:t>
            </w:r>
            <w:r w:rsidRPr="00B01E2F">
              <w:rPr>
                <w:color w:val="000000" w:themeColor="text1"/>
                <w:sz w:val="22"/>
                <w:vertAlign w:val="subscript"/>
              </w:rPr>
              <w:t>3</w:t>
            </w:r>
            <w:r w:rsidRPr="00B01E2F">
              <w:rPr>
                <w:color w:val="000000" w:themeColor="text1"/>
                <w:sz w:val="22"/>
              </w:rPr>
              <w:t>-N</w:t>
            </w:r>
            <w:r w:rsidRPr="00B01E2F">
              <w:rPr>
                <w:color w:val="000000" w:themeColor="text1"/>
                <w:sz w:val="22"/>
              </w:rPr>
              <w:t>水质自动分析仪</w:t>
            </w:r>
          </w:p>
        </w:tc>
        <w:tc>
          <w:tcPr>
            <w:tcW w:w="405" w:type="pct"/>
            <w:shd w:val="clear" w:color="auto" w:fill="auto"/>
            <w:vAlign w:val="center"/>
          </w:tcPr>
          <w:p w:rsidR="00636169" w:rsidRPr="00B01E2F" w:rsidRDefault="00636169" w:rsidP="00776B28">
            <w:pPr>
              <w:pStyle w:val="af5"/>
              <w:rPr>
                <w:color w:val="000000" w:themeColor="text1"/>
                <w:sz w:val="22"/>
              </w:rPr>
            </w:pPr>
            <w:r w:rsidRPr="00B01E2F">
              <w:rPr>
                <w:color w:val="000000" w:themeColor="text1"/>
                <w:sz w:val="22"/>
              </w:rPr>
              <w:t>电极法</w:t>
            </w:r>
          </w:p>
        </w:tc>
        <w:tc>
          <w:tcPr>
            <w:tcW w:w="748" w:type="pct"/>
            <w:vAlign w:val="center"/>
          </w:tcPr>
          <w:p w:rsidR="00636169" w:rsidRPr="00B01E2F" w:rsidRDefault="00636169" w:rsidP="00776B28">
            <w:pPr>
              <w:pStyle w:val="af5"/>
              <w:rPr>
                <w:color w:val="000000" w:themeColor="text1"/>
                <w:sz w:val="22"/>
              </w:rPr>
            </w:pPr>
            <w:r w:rsidRPr="00B01E2F">
              <w:rPr>
                <w:color w:val="000000" w:themeColor="text1"/>
                <w:sz w:val="22"/>
              </w:rPr>
              <w:t>5min</w:t>
            </w:r>
            <w:r w:rsidRPr="00B01E2F">
              <w:rPr>
                <w:color w:val="000000" w:themeColor="text1"/>
                <w:sz w:val="22"/>
              </w:rPr>
              <w:t>内</w:t>
            </w:r>
          </w:p>
        </w:tc>
        <w:tc>
          <w:tcPr>
            <w:tcW w:w="582" w:type="pct"/>
            <w:vAlign w:val="center"/>
          </w:tcPr>
          <w:p w:rsidR="00636169" w:rsidRPr="00B01E2F" w:rsidRDefault="00636169" w:rsidP="00776B28">
            <w:pPr>
              <w:pStyle w:val="af5"/>
              <w:rPr>
                <w:color w:val="000000" w:themeColor="text1"/>
                <w:sz w:val="22"/>
              </w:rPr>
            </w:pPr>
            <w:r w:rsidRPr="00B01E2F">
              <w:rPr>
                <w:color w:val="000000" w:themeColor="text1"/>
                <w:sz w:val="22"/>
              </w:rPr>
              <w:t>±5%</w:t>
            </w:r>
          </w:p>
        </w:tc>
        <w:tc>
          <w:tcPr>
            <w:tcW w:w="582" w:type="pct"/>
            <w:vAlign w:val="center"/>
          </w:tcPr>
          <w:p w:rsidR="00636169" w:rsidRPr="00B01E2F" w:rsidRDefault="00636169" w:rsidP="00776B28">
            <w:pPr>
              <w:pStyle w:val="af5"/>
              <w:rPr>
                <w:color w:val="000000" w:themeColor="text1"/>
                <w:sz w:val="22"/>
              </w:rPr>
            </w:pPr>
            <w:r w:rsidRPr="00B01E2F">
              <w:rPr>
                <w:color w:val="000000" w:themeColor="text1"/>
                <w:sz w:val="22"/>
              </w:rPr>
              <w:t>±5%</w:t>
            </w:r>
          </w:p>
        </w:tc>
        <w:tc>
          <w:tcPr>
            <w:tcW w:w="665" w:type="pct"/>
            <w:vAlign w:val="center"/>
          </w:tcPr>
          <w:p w:rsidR="00636169" w:rsidRPr="00B01E2F" w:rsidRDefault="00636169" w:rsidP="00776B28">
            <w:pPr>
              <w:pStyle w:val="af5"/>
              <w:rPr>
                <w:color w:val="000000" w:themeColor="text1"/>
                <w:sz w:val="22"/>
              </w:rPr>
            </w:pPr>
            <w:r w:rsidRPr="00B01E2F">
              <w:rPr>
                <w:color w:val="000000" w:themeColor="text1"/>
                <w:sz w:val="22"/>
              </w:rPr>
              <w:t>±5%</w:t>
            </w:r>
          </w:p>
        </w:tc>
        <w:tc>
          <w:tcPr>
            <w:tcW w:w="1445" w:type="pct"/>
            <w:vAlign w:val="center"/>
          </w:tcPr>
          <w:p w:rsidR="00636169" w:rsidRPr="00B01E2F" w:rsidRDefault="00636169" w:rsidP="00776B28">
            <w:pPr>
              <w:pStyle w:val="af5"/>
              <w:rPr>
                <w:color w:val="000000" w:themeColor="text1"/>
                <w:sz w:val="22"/>
              </w:rPr>
            </w:pPr>
            <w:r w:rsidRPr="00B01E2F">
              <w:rPr>
                <w:color w:val="000000" w:themeColor="text1"/>
                <w:sz w:val="22"/>
              </w:rPr>
              <w:t>±15%</w:t>
            </w:r>
          </w:p>
        </w:tc>
      </w:tr>
      <w:tr w:rsidR="00636169" w:rsidRPr="00B01E2F" w:rsidTr="00776B28">
        <w:trPr>
          <w:trHeight w:val="20"/>
          <w:jc w:val="center"/>
        </w:trPr>
        <w:tc>
          <w:tcPr>
            <w:tcW w:w="572" w:type="pct"/>
            <w:vMerge/>
            <w:shd w:val="clear" w:color="auto" w:fill="auto"/>
            <w:vAlign w:val="center"/>
          </w:tcPr>
          <w:p w:rsidR="00636169" w:rsidRPr="00B01E2F" w:rsidRDefault="00636169" w:rsidP="00776B28">
            <w:pPr>
              <w:pStyle w:val="af5"/>
              <w:rPr>
                <w:color w:val="000000" w:themeColor="text1"/>
                <w:sz w:val="22"/>
              </w:rPr>
            </w:pPr>
          </w:p>
        </w:tc>
        <w:tc>
          <w:tcPr>
            <w:tcW w:w="405" w:type="pct"/>
            <w:shd w:val="clear" w:color="auto" w:fill="auto"/>
            <w:vAlign w:val="center"/>
          </w:tcPr>
          <w:p w:rsidR="00636169" w:rsidRPr="00B01E2F" w:rsidRDefault="00636169" w:rsidP="00776B28">
            <w:pPr>
              <w:pStyle w:val="af5"/>
              <w:rPr>
                <w:color w:val="000000" w:themeColor="text1"/>
                <w:sz w:val="22"/>
              </w:rPr>
            </w:pPr>
            <w:r w:rsidRPr="00B01E2F">
              <w:rPr>
                <w:color w:val="000000" w:themeColor="text1"/>
                <w:sz w:val="22"/>
              </w:rPr>
              <w:t>光度法</w:t>
            </w:r>
          </w:p>
        </w:tc>
        <w:tc>
          <w:tcPr>
            <w:tcW w:w="748" w:type="pct"/>
            <w:vAlign w:val="center"/>
          </w:tcPr>
          <w:p w:rsidR="00636169" w:rsidRPr="00B01E2F" w:rsidRDefault="00636169" w:rsidP="00776B28">
            <w:pPr>
              <w:pStyle w:val="af5"/>
              <w:rPr>
                <w:color w:val="000000" w:themeColor="text1"/>
                <w:sz w:val="22"/>
              </w:rPr>
            </w:pPr>
            <w:r w:rsidRPr="00B01E2F">
              <w:rPr>
                <w:color w:val="000000" w:themeColor="text1"/>
                <w:sz w:val="22"/>
              </w:rPr>
              <w:t>参照仪器</w:t>
            </w:r>
          </w:p>
          <w:p w:rsidR="00636169" w:rsidRPr="00B01E2F" w:rsidRDefault="00636169" w:rsidP="00776B28">
            <w:pPr>
              <w:pStyle w:val="af5"/>
              <w:rPr>
                <w:color w:val="000000" w:themeColor="text1"/>
                <w:sz w:val="22"/>
              </w:rPr>
            </w:pPr>
            <w:r w:rsidRPr="00B01E2F">
              <w:rPr>
                <w:color w:val="000000" w:themeColor="text1"/>
                <w:sz w:val="22"/>
              </w:rPr>
              <w:t>说明书</w:t>
            </w:r>
          </w:p>
        </w:tc>
        <w:tc>
          <w:tcPr>
            <w:tcW w:w="582" w:type="pct"/>
            <w:vAlign w:val="center"/>
          </w:tcPr>
          <w:p w:rsidR="00636169" w:rsidRPr="00B01E2F" w:rsidRDefault="00636169" w:rsidP="00776B28">
            <w:pPr>
              <w:pStyle w:val="af5"/>
              <w:rPr>
                <w:color w:val="000000" w:themeColor="text1"/>
                <w:sz w:val="22"/>
              </w:rPr>
            </w:pPr>
            <w:r w:rsidRPr="00B01E2F">
              <w:rPr>
                <w:color w:val="000000" w:themeColor="text1"/>
                <w:sz w:val="22"/>
              </w:rPr>
              <w:t>±5%</w:t>
            </w:r>
          </w:p>
        </w:tc>
        <w:tc>
          <w:tcPr>
            <w:tcW w:w="582" w:type="pct"/>
            <w:vAlign w:val="center"/>
          </w:tcPr>
          <w:p w:rsidR="00636169" w:rsidRPr="00B01E2F" w:rsidRDefault="00636169" w:rsidP="00776B28">
            <w:pPr>
              <w:pStyle w:val="af5"/>
              <w:rPr>
                <w:color w:val="000000" w:themeColor="text1"/>
                <w:sz w:val="22"/>
              </w:rPr>
            </w:pPr>
            <w:r w:rsidRPr="00B01E2F">
              <w:rPr>
                <w:color w:val="000000" w:themeColor="text1"/>
                <w:sz w:val="22"/>
              </w:rPr>
              <w:t>±10%</w:t>
            </w:r>
          </w:p>
        </w:tc>
        <w:tc>
          <w:tcPr>
            <w:tcW w:w="665" w:type="pct"/>
            <w:vAlign w:val="center"/>
          </w:tcPr>
          <w:p w:rsidR="00636169" w:rsidRPr="00B01E2F" w:rsidRDefault="00636169" w:rsidP="00776B28">
            <w:pPr>
              <w:pStyle w:val="af5"/>
              <w:rPr>
                <w:color w:val="000000" w:themeColor="text1"/>
                <w:sz w:val="22"/>
              </w:rPr>
            </w:pPr>
            <w:r w:rsidRPr="00B01E2F">
              <w:rPr>
                <w:color w:val="000000" w:themeColor="text1"/>
                <w:sz w:val="22"/>
              </w:rPr>
              <w:t>±10%</w:t>
            </w:r>
          </w:p>
        </w:tc>
        <w:tc>
          <w:tcPr>
            <w:tcW w:w="1445" w:type="pct"/>
            <w:vAlign w:val="center"/>
          </w:tcPr>
          <w:p w:rsidR="00636169" w:rsidRPr="00B01E2F" w:rsidRDefault="00636169" w:rsidP="00776B28">
            <w:pPr>
              <w:pStyle w:val="af5"/>
              <w:rPr>
                <w:color w:val="000000" w:themeColor="text1"/>
                <w:sz w:val="22"/>
              </w:rPr>
            </w:pPr>
            <w:r w:rsidRPr="00B01E2F">
              <w:rPr>
                <w:color w:val="000000" w:themeColor="text1"/>
                <w:sz w:val="22"/>
              </w:rPr>
              <w:t>±15%</w:t>
            </w:r>
          </w:p>
        </w:tc>
      </w:tr>
      <w:tr w:rsidR="00636169" w:rsidRPr="00B01E2F" w:rsidTr="00776B28">
        <w:trPr>
          <w:trHeight w:val="20"/>
          <w:jc w:val="center"/>
        </w:trPr>
        <w:tc>
          <w:tcPr>
            <w:tcW w:w="977" w:type="pct"/>
            <w:gridSpan w:val="2"/>
            <w:tcBorders>
              <w:top w:val="single" w:sz="4" w:space="0" w:color="auto"/>
              <w:left w:val="single" w:sz="4" w:space="0" w:color="auto"/>
              <w:bottom w:val="single" w:sz="4" w:space="0" w:color="auto"/>
              <w:right w:val="single" w:sz="4" w:space="0" w:color="auto"/>
            </w:tcBorders>
            <w:vAlign w:val="center"/>
          </w:tcPr>
          <w:p w:rsidR="00636169" w:rsidRPr="00B01E2F" w:rsidRDefault="00636169" w:rsidP="00776B28">
            <w:pPr>
              <w:pStyle w:val="af5"/>
              <w:rPr>
                <w:color w:val="000000" w:themeColor="text1"/>
                <w:sz w:val="22"/>
              </w:rPr>
            </w:pPr>
            <w:r w:rsidRPr="00B01E2F">
              <w:rPr>
                <w:color w:val="000000" w:themeColor="text1"/>
                <w:sz w:val="22"/>
              </w:rPr>
              <w:t>TP</w:t>
            </w:r>
            <w:r w:rsidRPr="00B01E2F">
              <w:rPr>
                <w:color w:val="000000" w:themeColor="text1"/>
                <w:sz w:val="22"/>
              </w:rPr>
              <w:t>水质自动分析仪</w:t>
            </w:r>
          </w:p>
        </w:tc>
        <w:tc>
          <w:tcPr>
            <w:tcW w:w="748" w:type="pct"/>
            <w:tcBorders>
              <w:top w:val="single" w:sz="4" w:space="0" w:color="auto"/>
              <w:left w:val="single" w:sz="4" w:space="0" w:color="auto"/>
              <w:bottom w:val="single" w:sz="4" w:space="0" w:color="auto"/>
              <w:right w:val="single" w:sz="4" w:space="0" w:color="auto"/>
            </w:tcBorders>
            <w:vAlign w:val="center"/>
          </w:tcPr>
          <w:p w:rsidR="00636169" w:rsidRPr="00B01E2F" w:rsidRDefault="00636169" w:rsidP="00776B28">
            <w:pPr>
              <w:pStyle w:val="af5"/>
              <w:rPr>
                <w:color w:val="000000" w:themeColor="text1"/>
                <w:sz w:val="22"/>
              </w:rPr>
            </w:pPr>
            <w:r w:rsidRPr="00B01E2F">
              <w:rPr>
                <w:color w:val="000000" w:themeColor="text1"/>
                <w:sz w:val="22"/>
              </w:rPr>
              <w:t>参照仪器</w:t>
            </w:r>
          </w:p>
          <w:p w:rsidR="00636169" w:rsidRPr="00B01E2F" w:rsidRDefault="00636169" w:rsidP="00776B28">
            <w:pPr>
              <w:pStyle w:val="af5"/>
              <w:rPr>
                <w:color w:val="000000" w:themeColor="text1"/>
                <w:sz w:val="22"/>
              </w:rPr>
            </w:pPr>
            <w:r w:rsidRPr="00B01E2F">
              <w:rPr>
                <w:color w:val="000000" w:themeColor="text1"/>
                <w:sz w:val="22"/>
              </w:rPr>
              <w:t>说明书</w:t>
            </w:r>
          </w:p>
        </w:tc>
        <w:tc>
          <w:tcPr>
            <w:tcW w:w="582" w:type="pct"/>
            <w:tcBorders>
              <w:top w:val="single" w:sz="4" w:space="0" w:color="auto"/>
              <w:left w:val="single" w:sz="4" w:space="0" w:color="auto"/>
              <w:bottom w:val="single" w:sz="4" w:space="0" w:color="auto"/>
              <w:right w:val="single" w:sz="4" w:space="0" w:color="auto"/>
            </w:tcBorders>
            <w:vAlign w:val="center"/>
          </w:tcPr>
          <w:p w:rsidR="00636169" w:rsidRPr="00B01E2F" w:rsidRDefault="00636169" w:rsidP="00776B28">
            <w:pPr>
              <w:pStyle w:val="af5"/>
              <w:rPr>
                <w:color w:val="000000" w:themeColor="text1"/>
                <w:sz w:val="22"/>
              </w:rPr>
            </w:pPr>
            <w:r w:rsidRPr="00B01E2F">
              <w:rPr>
                <w:color w:val="000000" w:themeColor="text1"/>
                <w:sz w:val="22"/>
              </w:rPr>
              <w:t>±5%</w:t>
            </w:r>
          </w:p>
        </w:tc>
        <w:tc>
          <w:tcPr>
            <w:tcW w:w="582" w:type="pct"/>
            <w:tcBorders>
              <w:top w:val="single" w:sz="4" w:space="0" w:color="auto"/>
              <w:left w:val="single" w:sz="4" w:space="0" w:color="auto"/>
              <w:bottom w:val="single" w:sz="4" w:space="0" w:color="auto"/>
              <w:right w:val="single" w:sz="4" w:space="0" w:color="auto"/>
            </w:tcBorders>
            <w:vAlign w:val="center"/>
          </w:tcPr>
          <w:p w:rsidR="00636169" w:rsidRPr="00B01E2F" w:rsidRDefault="00636169" w:rsidP="00776B28">
            <w:pPr>
              <w:pStyle w:val="af5"/>
              <w:rPr>
                <w:color w:val="000000" w:themeColor="text1"/>
                <w:sz w:val="22"/>
              </w:rPr>
            </w:pPr>
            <w:r w:rsidRPr="00B01E2F">
              <w:rPr>
                <w:color w:val="000000" w:themeColor="text1"/>
                <w:sz w:val="22"/>
              </w:rPr>
              <w:t>±10%</w:t>
            </w:r>
          </w:p>
        </w:tc>
        <w:tc>
          <w:tcPr>
            <w:tcW w:w="665" w:type="pct"/>
            <w:tcBorders>
              <w:top w:val="single" w:sz="4" w:space="0" w:color="auto"/>
              <w:left w:val="single" w:sz="4" w:space="0" w:color="auto"/>
              <w:bottom w:val="single" w:sz="4" w:space="0" w:color="auto"/>
              <w:right w:val="single" w:sz="4" w:space="0" w:color="auto"/>
            </w:tcBorders>
            <w:vAlign w:val="center"/>
          </w:tcPr>
          <w:p w:rsidR="00636169" w:rsidRPr="00B01E2F" w:rsidRDefault="00636169" w:rsidP="00776B28">
            <w:pPr>
              <w:pStyle w:val="af5"/>
              <w:rPr>
                <w:color w:val="000000" w:themeColor="text1"/>
                <w:sz w:val="22"/>
              </w:rPr>
            </w:pPr>
            <w:r w:rsidRPr="00B01E2F">
              <w:rPr>
                <w:color w:val="000000" w:themeColor="text1"/>
                <w:sz w:val="22"/>
              </w:rPr>
              <w:t>±10%</w:t>
            </w:r>
          </w:p>
        </w:tc>
        <w:tc>
          <w:tcPr>
            <w:tcW w:w="1445" w:type="pct"/>
            <w:tcBorders>
              <w:top w:val="single" w:sz="4" w:space="0" w:color="auto"/>
              <w:left w:val="single" w:sz="4" w:space="0" w:color="auto"/>
              <w:bottom w:val="single" w:sz="4" w:space="0" w:color="auto"/>
              <w:right w:val="single" w:sz="4" w:space="0" w:color="auto"/>
            </w:tcBorders>
            <w:vAlign w:val="center"/>
          </w:tcPr>
          <w:p w:rsidR="00636169" w:rsidRPr="00B01E2F" w:rsidRDefault="00636169" w:rsidP="00776B28">
            <w:pPr>
              <w:pStyle w:val="af5"/>
              <w:rPr>
                <w:color w:val="000000" w:themeColor="text1"/>
                <w:sz w:val="22"/>
              </w:rPr>
            </w:pPr>
            <w:r w:rsidRPr="00B01E2F">
              <w:rPr>
                <w:color w:val="000000" w:themeColor="text1"/>
                <w:sz w:val="22"/>
              </w:rPr>
              <w:t>±15%</w:t>
            </w:r>
          </w:p>
        </w:tc>
      </w:tr>
      <w:tr w:rsidR="00636169" w:rsidRPr="00B01E2F" w:rsidTr="00776B28">
        <w:trPr>
          <w:trHeight w:val="20"/>
          <w:jc w:val="center"/>
        </w:trPr>
        <w:tc>
          <w:tcPr>
            <w:tcW w:w="977" w:type="pct"/>
            <w:gridSpan w:val="2"/>
            <w:tcBorders>
              <w:top w:val="single" w:sz="4" w:space="0" w:color="auto"/>
              <w:left w:val="single" w:sz="4" w:space="0" w:color="auto"/>
              <w:bottom w:val="single" w:sz="4" w:space="0" w:color="auto"/>
              <w:right w:val="single" w:sz="4" w:space="0" w:color="auto"/>
            </w:tcBorders>
            <w:vAlign w:val="center"/>
          </w:tcPr>
          <w:p w:rsidR="00636169" w:rsidRPr="00B01E2F" w:rsidRDefault="00636169" w:rsidP="00776B28">
            <w:pPr>
              <w:pStyle w:val="af5"/>
              <w:rPr>
                <w:color w:val="000000" w:themeColor="text1"/>
                <w:sz w:val="22"/>
              </w:rPr>
            </w:pPr>
            <w:r w:rsidRPr="00B01E2F">
              <w:rPr>
                <w:color w:val="000000" w:themeColor="text1"/>
                <w:sz w:val="22"/>
              </w:rPr>
              <w:t>TN</w:t>
            </w:r>
            <w:r w:rsidRPr="00B01E2F">
              <w:rPr>
                <w:color w:val="000000" w:themeColor="text1"/>
                <w:sz w:val="22"/>
              </w:rPr>
              <w:t>水质自动分析仪</w:t>
            </w:r>
          </w:p>
        </w:tc>
        <w:tc>
          <w:tcPr>
            <w:tcW w:w="748" w:type="pct"/>
            <w:tcBorders>
              <w:top w:val="single" w:sz="4" w:space="0" w:color="auto"/>
              <w:left w:val="single" w:sz="4" w:space="0" w:color="auto"/>
              <w:bottom w:val="single" w:sz="4" w:space="0" w:color="auto"/>
              <w:right w:val="single" w:sz="4" w:space="0" w:color="auto"/>
            </w:tcBorders>
            <w:vAlign w:val="center"/>
          </w:tcPr>
          <w:p w:rsidR="00636169" w:rsidRPr="00B01E2F" w:rsidRDefault="00636169" w:rsidP="00776B28">
            <w:pPr>
              <w:pStyle w:val="af5"/>
              <w:rPr>
                <w:color w:val="000000" w:themeColor="text1"/>
                <w:sz w:val="22"/>
              </w:rPr>
            </w:pPr>
            <w:r w:rsidRPr="00B01E2F">
              <w:rPr>
                <w:color w:val="000000" w:themeColor="text1"/>
                <w:sz w:val="22"/>
              </w:rPr>
              <w:t>参照仪器</w:t>
            </w:r>
          </w:p>
          <w:p w:rsidR="00636169" w:rsidRPr="00B01E2F" w:rsidRDefault="00636169" w:rsidP="00776B28">
            <w:pPr>
              <w:pStyle w:val="af5"/>
              <w:rPr>
                <w:color w:val="000000" w:themeColor="text1"/>
                <w:sz w:val="22"/>
              </w:rPr>
            </w:pPr>
            <w:r w:rsidRPr="00B01E2F">
              <w:rPr>
                <w:color w:val="000000" w:themeColor="text1"/>
                <w:sz w:val="22"/>
              </w:rPr>
              <w:t>说明书</w:t>
            </w:r>
          </w:p>
        </w:tc>
        <w:tc>
          <w:tcPr>
            <w:tcW w:w="582" w:type="pct"/>
            <w:tcBorders>
              <w:top w:val="single" w:sz="4" w:space="0" w:color="auto"/>
              <w:left w:val="single" w:sz="4" w:space="0" w:color="auto"/>
              <w:bottom w:val="single" w:sz="4" w:space="0" w:color="auto"/>
              <w:right w:val="single" w:sz="4" w:space="0" w:color="auto"/>
            </w:tcBorders>
            <w:vAlign w:val="center"/>
          </w:tcPr>
          <w:p w:rsidR="00636169" w:rsidRPr="00B01E2F" w:rsidRDefault="00636169" w:rsidP="00776B28">
            <w:pPr>
              <w:pStyle w:val="af5"/>
              <w:rPr>
                <w:color w:val="000000" w:themeColor="text1"/>
                <w:sz w:val="22"/>
              </w:rPr>
            </w:pPr>
            <w:r w:rsidRPr="00B01E2F">
              <w:rPr>
                <w:color w:val="000000" w:themeColor="text1"/>
                <w:sz w:val="22"/>
              </w:rPr>
              <w:t>±5%</w:t>
            </w:r>
          </w:p>
        </w:tc>
        <w:tc>
          <w:tcPr>
            <w:tcW w:w="582" w:type="pct"/>
            <w:tcBorders>
              <w:top w:val="single" w:sz="4" w:space="0" w:color="auto"/>
              <w:left w:val="single" w:sz="4" w:space="0" w:color="auto"/>
              <w:bottom w:val="single" w:sz="4" w:space="0" w:color="auto"/>
              <w:right w:val="single" w:sz="4" w:space="0" w:color="auto"/>
            </w:tcBorders>
            <w:vAlign w:val="center"/>
          </w:tcPr>
          <w:p w:rsidR="00636169" w:rsidRPr="00B01E2F" w:rsidRDefault="00636169" w:rsidP="00776B28">
            <w:pPr>
              <w:pStyle w:val="af5"/>
              <w:rPr>
                <w:color w:val="000000" w:themeColor="text1"/>
                <w:sz w:val="22"/>
              </w:rPr>
            </w:pPr>
            <w:r w:rsidRPr="00B01E2F">
              <w:rPr>
                <w:color w:val="000000" w:themeColor="text1"/>
                <w:sz w:val="22"/>
              </w:rPr>
              <w:t>±10%</w:t>
            </w:r>
          </w:p>
        </w:tc>
        <w:tc>
          <w:tcPr>
            <w:tcW w:w="665" w:type="pct"/>
            <w:tcBorders>
              <w:top w:val="single" w:sz="4" w:space="0" w:color="auto"/>
              <w:left w:val="single" w:sz="4" w:space="0" w:color="auto"/>
              <w:bottom w:val="single" w:sz="4" w:space="0" w:color="auto"/>
              <w:right w:val="single" w:sz="4" w:space="0" w:color="auto"/>
            </w:tcBorders>
            <w:vAlign w:val="center"/>
          </w:tcPr>
          <w:p w:rsidR="00636169" w:rsidRPr="00B01E2F" w:rsidRDefault="00636169" w:rsidP="00776B28">
            <w:pPr>
              <w:pStyle w:val="af5"/>
              <w:rPr>
                <w:color w:val="000000" w:themeColor="text1"/>
                <w:sz w:val="22"/>
              </w:rPr>
            </w:pPr>
            <w:r w:rsidRPr="00B01E2F">
              <w:rPr>
                <w:color w:val="000000" w:themeColor="text1"/>
                <w:sz w:val="22"/>
              </w:rPr>
              <w:t>±10%</w:t>
            </w:r>
          </w:p>
        </w:tc>
        <w:tc>
          <w:tcPr>
            <w:tcW w:w="1445" w:type="pct"/>
            <w:tcBorders>
              <w:top w:val="single" w:sz="4" w:space="0" w:color="auto"/>
              <w:left w:val="single" w:sz="4" w:space="0" w:color="auto"/>
              <w:bottom w:val="single" w:sz="4" w:space="0" w:color="auto"/>
              <w:right w:val="single" w:sz="4" w:space="0" w:color="auto"/>
            </w:tcBorders>
            <w:vAlign w:val="center"/>
          </w:tcPr>
          <w:p w:rsidR="00636169" w:rsidRPr="00B01E2F" w:rsidRDefault="00636169" w:rsidP="00776B28">
            <w:pPr>
              <w:pStyle w:val="af5"/>
              <w:rPr>
                <w:color w:val="000000" w:themeColor="text1"/>
                <w:sz w:val="22"/>
              </w:rPr>
            </w:pPr>
            <w:r w:rsidRPr="00B01E2F">
              <w:rPr>
                <w:color w:val="000000" w:themeColor="text1"/>
                <w:sz w:val="22"/>
              </w:rPr>
              <w:t>±15%</w:t>
            </w:r>
          </w:p>
        </w:tc>
      </w:tr>
      <w:tr w:rsidR="00636169" w:rsidRPr="00B01E2F" w:rsidTr="00776B28">
        <w:trPr>
          <w:trHeight w:val="20"/>
          <w:jc w:val="center"/>
        </w:trPr>
        <w:tc>
          <w:tcPr>
            <w:tcW w:w="977" w:type="pct"/>
            <w:gridSpan w:val="2"/>
            <w:tcBorders>
              <w:top w:val="single" w:sz="4" w:space="0" w:color="auto"/>
              <w:left w:val="single" w:sz="4" w:space="0" w:color="auto"/>
              <w:bottom w:val="single" w:sz="4" w:space="0" w:color="auto"/>
              <w:right w:val="single" w:sz="4" w:space="0" w:color="auto"/>
            </w:tcBorders>
            <w:vAlign w:val="center"/>
          </w:tcPr>
          <w:p w:rsidR="00636169" w:rsidRPr="00B01E2F" w:rsidRDefault="00636169" w:rsidP="00776B28">
            <w:pPr>
              <w:pStyle w:val="af5"/>
              <w:rPr>
                <w:color w:val="000000" w:themeColor="text1"/>
                <w:sz w:val="22"/>
              </w:rPr>
            </w:pPr>
            <w:r w:rsidRPr="00B01E2F">
              <w:rPr>
                <w:color w:val="000000" w:themeColor="text1"/>
                <w:sz w:val="22"/>
              </w:rPr>
              <w:t>pH</w:t>
            </w:r>
            <w:r w:rsidRPr="00B01E2F">
              <w:rPr>
                <w:color w:val="000000" w:themeColor="text1"/>
                <w:sz w:val="22"/>
              </w:rPr>
              <w:t>水质自动分析仪</w:t>
            </w:r>
          </w:p>
        </w:tc>
        <w:tc>
          <w:tcPr>
            <w:tcW w:w="748" w:type="pct"/>
            <w:tcBorders>
              <w:top w:val="single" w:sz="4" w:space="0" w:color="auto"/>
              <w:left w:val="single" w:sz="4" w:space="0" w:color="auto"/>
              <w:bottom w:val="single" w:sz="4" w:space="0" w:color="auto"/>
              <w:right w:val="single" w:sz="4" w:space="0" w:color="auto"/>
            </w:tcBorders>
            <w:vAlign w:val="center"/>
          </w:tcPr>
          <w:p w:rsidR="00636169" w:rsidRPr="00B01E2F" w:rsidRDefault="00636169" w:rsidP="00776B28">
            <w:pPr>
              <w:pStyle w:val="af5"/>
              <w:rPr>
                <w:color w:val="000000" w:themeColor="text1"/>
                <w:sz w:val="22"/>
              </w:rPr>
            </w:pPr>
            <w:r w:rsidRPr="00B01E2F">
              <w:rPr>
                <w:color w:val="000000" w:themeColor="text1"/>
                <w:sz w:val="22"/>
              </w:rPr>
              <w:t>0.5min</w:t>
            </w:r>
          </w:p>
        </w:tc>
        <w:tc>
          <w:tcPr>
            <w:tcW w:w="582" w:type="pct"/>
            <w:tcBorders>
              <w:top w:val="single" w:sz="4" w:space="0" w:color="auto"/>
              <w:left w:val="single" w:sz="4" w:space="0" w:color="auto"/>
              <w:bottom w:val="single" w:sz="4" w:space="0" w:color="auto"/>
              <w:right w:val="single" w:sz="4" w:space="0" w:color="auto"/>
            </w:tcBorders>
            <w:vAlign w:val="center"/>
          </w:tcPr>
          <w:p w:rsidR="00636169" w:rsidRPr="00B01E2F" w:rsidRDefault="00636169" w:rsidP="00776B28">
            <w:pPr>
              <w:pStyle w:val="af5"/>
              <w:rPr>
                <w:color w:val="000000" w:themeColor="text1"/>
                <w:sz w:val="22"/>
              </w:rPr>
            </w:pPr>
          </w:p>
        </w:tc>
        <w:tc>
          <w:tcPr>
            <w:tcW w:w="582" w:type="pct"/>
            <w:tcBorders>
              <w:top w:val="single" w:sz="4" w:space="0" w:color="auto"/>
              <w:left w:val="single" w:sz="4" w:space="0" w:color="auto"/>
              <w:bottom w:val="single" w:sz="4" w:space="0" w:color="auto"/>
              <w:right w:val="single" w:sz="4" w:space="0" w:color="auto"/>
            </w:tcBorders>
            <w:vAlign w:val="center"/>
          </w:tcPr>
          <w:p w:rsidR="00636169" w:rsidRPr="00B01E2F" w:rsidRDefault="00636169" w:rsidP="00776B28">
            <w:pPr>
              <w:pStyle w:val="af5"/>
              <w:rPr>
                <w:color w:val="000000" w:themeColor="text1"/>
                <w:sz w:val="22"/>
              </w:rPr>
            </w:pPr>
            <w:r w:rsidRPr="00B01E2F">
              <w:rPr>
                <w:color w:val="000000" w:themeColor="text1"/>
                <w:sz w:val="22"/>
              </w:rPr>
              <w:t>±0.1pH</w:t>
            </w:r>
          </w:p>
        </w:tc>
        <w:tc>
          <w:tcPr>
            <w:tcW w:w="665" w:type="pct"/>
            <w:tcBorders>
              <w:top w:val="single" w:sz="4" w:space="0" w:color="auto"/>
              <w:left w:val="single" w:sz="4" w:space="0" w:color="auto"/>
              <w:bottom w:val="single" w:sz="4" w:space="0" w:color="auto"/>
              <w:right w:val="single" w:sz="4" w:space="0" w:color="auto"/>
            </w:tcBorders>
            <w:vAlign w:val="center"/>
          </w:tcPr>
          <w:p w:rsidR="00636169" w:rsidRPr="00B01E2F" w:rsidRDefault="00636169" w:rsidP="00776B28">
            <w:pPr>
              <w:pStyle w:val="af5"/>
              <w:rPr>
                <w:color w:val="000000" w:themeColor="text1"/>
                <w:sz w:val="22"/>
              </w:rPr>
            </w:pPr>
            <w:r w:rsidRPr="00B01E2F">
              <w:rPr>
                <w:color w:val="000000" w:themeColor="text1"/>
                <w:sz w:val="22"/>
              </w:rPr>
              <w:t>±0.1pH</w:t>
            </w:r>
          </w:p>
        </w:tc>
        <w:tc>
          <w:tcPr>
            <w:tcW w:w="1445" w:type="pct"/>
            <w:tcBorders>
              <w:top w:val="single" w:sz="4" w:space="0" w:color="auto"/>
              <w:left w:val="single" w:sz="4" w:space="0" w:color="auto"/>
              <w:bottom w:val="single" w:sz="4" w:space="0" w:color="auto"/>
              <w:right w:val="single" w:sz="4" w:space="0" w:color="auto"/>
            </w:tcBorders>
            <w:vAlign w:val="center"/>
          </w:tcPr>
          <w:p w:rsidR="00636169" w:rsidRPr="00B01E2F" w:rsidRDefault="00636169" w:rsidP="00776B28">
            <w:pPr>
              <w:pStyle w:val="af5"/>
              <w:rPr>
                <w:color w:val="000000" w:themeColor="text1"/>
                <w:sz w:val="22"/>
              </w:rPr>
            </w:pPr>
            <w:r w:rsidRPr="00B01E2F">
              <w:rPr>
                <w:color w:val="000000" w:themeColor="text1"/>
                <w:sz w:val="22"/>
              </w:rPr>
              <w:t>±0.5pH</w:t>
            </w:r>
          </w:p>
        </w:tc>
      </w:tr>
    </w:tbl>
    <w:p w:rsidR="00636169" w:rsidRPr="00B01E2F" w:rsidRDefault="00636169" w:rsidP="00721893">
      <w:pPr>
        <w:pStyle w:val="3"/>
        <w:rPr>
          <w:rFonts w:ascii="Times New Roman" w:hAnsi="Times New Roman"/>
        </w:rPr>
      </w:pPr>
      <w:bookmarkStart w:id="53" w:name="_Toc465951085"/>
      <w:r w:rsidRPr="00B01E2F">
        <w:rPr>
          <w:rFonts w:ascii="Times New Roman" w:hAnsi="Times New Roman"/>
        </w:rPr>
        <w:t>每台仪表应附带操作手册，规定简易故障处置方式和故障上报要求。</w:t>
      </w:r>
      <w:bookmarkEnd w:id="53"/>
    </w:p>
    <w:p w:rsidR="00636169" w:rsidRPr="00B01E2F" w:rsidRDefault="00636169" w:rsidP="00636169">
      <w:pPr>
        <w:rPr>
          <w:color w:val="000000" w:themeColor="text1"/>
        </w:rPr>
      </w:pPr>
      <w:r w:rsidRPr="00B01E2F">
        <w:rPr>
          <w:color w:val="000000" w:themeColor="text1"/>
        </w:rPr>
        <w:t>【条文说明】规定故障处置和上报的要求。</w:t>
      </w:r>
    </w:p>
    <w:p w:rsidR="00636169" w:rsidRPr="00B01E2F" w:rsidRDefault="00636169" w:rsidP="00636169">
      <w:pPr>
        <w:ind w:firstLineChars="200" w:firstLine="480"/>
        <w:rPr>
          <w:color w:val="000000" w:themeColor="text1"/>
        </w:rPr>
      </w:pPr>
      <w:r w:rsidRPr="00B01E2F">
        <w:rPr>
          <w:color w:val="000000" w:themeColor="text1"/>
        </w:rPr>
        <w:t>（</w:t>
      </w:r>
      <w:r w:rsidRPr="00B01E2F">
        <w:rPr>
          <w:color w:val="000000" w:themeColor="text1"/>
        </w:rPr>
        <w:t>1</w:t>
      </w:r>
      <w:r w:rsidRPr="00B01E2F">
        <w:rPr>
          <w:color w:val="000000" w:themeColor="text1"/>
        </w:rPr>
        <w:t>）如遇到无法解决的故障或者上述表格中未列出的故障及错误，请及时联系中控室，由中控室联系相关人员来进行抢修。</w:t>
      </w:r>
    </w:p>
    <w:p w:rsidR="00636169" w:rsidRPr="00B01E2F" w:rsidRDefault="00636169" w:rsidP="00636169">
      <w:pPr>
        <w:ind w:firstLineChars="200" w:firstLine="480"/>
        <w:rPr>
          <w:color w:val="000000" w:themeColor="text1"/>
        </w:rPr>
      </w:pPr>
      <w:r w:rsidRPr="00B01E2F">
        <w:rPr>
          <w:color w:val="000000" w:themeColor="text1"/>
        </w:rPr>
        <w:t>（</w:t>
      </w:r>
      <w:r w:rsidRPr="00B01E2F">
        <w:rPr>
          <w:color w:val="000000" w:themeColor="text1"/>
        </w:rPr>
        <w:t>2</w:t>
      </w:r>
      <w:r w:rsidRPr="00B01E2F">
        <w:rPr>
          <w:color w:val="000000" w:themeColor="text1"/>
        </w:rPr>
        <w:t>）在线监测仪器需要停用、拆除或者更换的，运行单位应事先报经环境保护有关部门批准。</w:t>
      </w:r>
    </w:p>
    <w:p w:rsidR="00636169" w:rsidRPr="00B01E2F" w:rsidRDefault="00636169" w:rsidP="00636169">
      <w:pPr>
        <w:ind w:firstLineChars="200" w:firstLine="480"/>
        <w:rPr>
          <w:color w:val="000000" w:themeColor="text1"/>
        </w:rPr>
      </w:pPr>
      <w:r w:rsidRPr="00B01E2F">
        <w:rPr>
          <w:color w:val="000000" w:themeColor="text1"/>
        </w:rPr>
        <w:t>（</w:t>
      </w:r>
      <w:r w:rsidRPr="00B01E2F">
        <w:rPr>
          <w:color w:val="000000" w:themeColor="text1"/>
        </w:rPr>
        <w:t>3</w:t>
      </w:r>
      <w:r w:rsidRPr="00B01E2F">
        <w:rPr>
          <w:color w:val="000000" w:themeColor="text1"/>
        </w:rPr>
        <w:t>）发现故障或接到故障通知，运行单位应在</w:t>
      </w:r>
      <w:r w:rsidRPr="00B01E2F">
        <w:rPr>
          <w:color w:val="000000" w:themeColor="text1"/>
        </w:rPr>
        <w:t>24</w:t>
      </w:r>
      <w:r w:rsidRPr="00B01E2F">
        <w:rPr>
          <w:color w:val="000000" w:themeColor="text1"/>
        </w:rPr>
        <w:t>小时内赶到现场进行处理恢复正常运行，超过</w:t>
      </w:r>
      <w:r w:rsidRPr="00B01E2F">
        <w:rPr>
          <w:color w:val="000000" w:themeColor="text1"/>
        </w:rPr>
        <w:t>24</w:t>
      </w:r>
      <w:r w:rsidRPr="00B01E2F">
        <w:rPr>
          <w:color w:val="000000" w:themeColor="text1"/>
        </w:rPr>
        <w:t>小时的必须上报污水公司和环保局。</w:t>
      </w:r>
    </w:p>
    <w:p w:rsidR="00636169" w:rsidRPr="00B01E2F" w:rsidRDefault="00636169" w:rsidP="00636169">
      <w:pPr>
        <w:ind w:firstLineChars="200" w:firstLine="480"/>
        <w:rPr>
          <w:color w:val="000000" w:themeColor="text1"/>
        </w:rPr>
      </w:pPr>
      <w:r w:rsidRPr="00B01E2F">
        <w:rPr>
          <w:color w:val="000000" w:themeColor="text1"/>
        </w:rPr>
        <w:t>（</w:t>
      </w:r>
      <w:r w:rsidRPr="00B01E2F">
        <w:rPr>
          <w:color w:val="000000" w:themeColor="text1"/>
        </w:rPr>
        <w:t>4</w:t>
      </w:r>
      <w:r w:rsidRPr="00B01E2F">
        <w:rPr>
          <w:color w:val="000000" w:themeColor="text1"/>
        </w:rPr>
        <w:t>）对不易诊断和维修的仪器故障，若</w:t>
      </w:r>
      <w:r w:rsidRPr="00B01E2F">
        <w:rPr>
          <w:color w:val="000000" w:themeColor="text1"/>
        </w:rPr>
        <w:t>72</w:t>
      </w:r>
      <w:r w:rsidRPr="00B01E2F">
        <w:rPr>
          <w:color w:val="000000" w:themeColor="text1"/>
        </w:rPr>
        <w:t>小时内无法排除，应安装备用仪器。</w:t>
      </w:r>
    </w:p>
    <w:p w:rsidR="00636169" w:rsidRPr="00B01E2F" w:rsidRDefault="00636169" w:rsidP="00721893">
      <w:pPr>
        <w:pStyle w:val="3"/>
        <w:rPr>
          <w:rFonts w:ascii="Times New Roman" w:hAnsi="Times New Roman"/>
        </w:rPr>
      </w:pPr>
      <w:bookmarkStart w:id="54" w:name="_Toc465951086"/>
      <w:r w:rsidRPr="00B01E2F">
        <w:rPr>
          <w:rFonts w:ascii="Times New Roman" w:hAnsi="Times New Roman"/>
        </w:rPr>
        <w:t>在线监测仪表维修后，应进行验收。</w:t>
      </w:r>
      <w:bookmarkEnd w:id="54"/>
    </w:p>
    <w:p w:rsidR="00636169" w:rsidRPr="00B01E2F" w:rsidRDefault="00636169" w:rsidP="00636169">
      <w:pPr>
        <w:rPr>
          <w:color w:val="000000" w:themeColor="text1"/>
        </w:rPr>
      </w:pPr>
      <w:r w:rsidRPr="00B01E2F">
        <w:rPr>
          <w:color w:val="000000" w:themeColor="text1"/>
        </w:rPr>
        <w:t>【条文说明】在线监测仪表维修质量控制及验收规定。</w:t>
      </w:r>
    </w:p>
    <w:p w:rsidR="00636169" w:rsidRPr="00B01E2F" w:rsidRDefault="00636169" w:rsidP="00636169">
      <w:pPr>
        <w:ind w:firstLine="480"/>
        <w:rPr>
          <w:color w:val="000000" w:themeColor="text1"/>
        </w:rPr>
      </w:pPr>
      <w:r w:rsidRPr="00B01E2F">
        <w:rPr>
          <w:color w:val="000000" w:themeColor="text1"/>
        </w:rPr>
        <w:t>（</w:t>
      </w:r>
      <w:r w:rsidRPr="00B01E2F">
        <w:rPr>
          <w:color w:val="000000" w:themeColor="text1"/>
        </w:rPr>
        <w:t>1</w:t>
      </w:r>
      <w:r w:rsidRPr="00B01E2F">
        <w:rPr>
          <w:color w:val="000000" w:themeColor="text1"/>
        </w:rPr>
        <w:t>）每次维修时，相关人员必须陪同前往，跟踪整个维修过程，必要时与相关部门沟通，尽快完成维修工作。</w:t>
      </w:r>
    </w:p>
    <w:p w:rsidR="00636169" w:rsidRPr="00B01E2F" w:rsidRDefault="00636169" w:rsidP="00636169">
      <w:pPr>
        <w:ind w:firstLine="480"/>
        <w:rPr>
          <w:color w:val="000000" w:themeColor="text1"/>
        </w:rPr>
      </w:pPr>
      <w:r w:rsidRPr="00B01E2F">
        <w:rPr>
          <w:color w:val="000000" w:themeColor="text1"/>
        </w:rPr>
        <w:t>（</w:t>
      </w:r>
      <w:r w:rsidRPr="00B01E2F">
        <w:rPr>
          <w:color w:val="000000" w:themeColor="text1"/>
        </w:rPr>
        <w:t>2</w:t>
      </w:r>
      <w:r w:rsidRPr="00B01E2F">
        <w:rPr>
          <w:color w:val="000000" w:themeColor="text1"/>
        </w:rPr>
        <w:t>）维修完成后，对维修工作进行验收，仪器仪表是否正常工作，维修单位收尾工作是否完成。</w:t>
      </w:r>
    </w:p>
    <w:p w:rsidR="00636169" w:rsidRPr="00B01E2F" w:rsidRDefault="00636169" w:rsidP="00636169">
      <w:pPr>
        <w:ind w:firstLine="480"/>
        <w:rPr>
          <w:color w:val="000000" w:themeColor="text1"/>
        </w:rPr>
      </w:pPr>
      <w:r w:rsidRPr="00B01E2F">
        <w:rPr>
          <w:color w:val="000000" w:themeColor="text1"/>
        </w:rPr>
        <w:t>（</w:t>
      </w:r>
      <w:r w:rsidRPr="00B01E2F">
        <w:rPr>
          <w:color w:val="000000" w:themeColor="text1"/>
        </w:rPr>
        <w:t>3</w:t>
      </w:r>
      <w:r w:rsidRPr="00B01E2F">
        <w:rPr>
          <w:color w:val="000000" w:themeColor="text1"/>
        </w:rPr>
        <w:t>）对维修单位的工作进行评价，并在维修单上签字。</w:t>
      </w:r>
    </w:p>
    <w:p w:rsidR="00636169" w:rsidRPr="00B01E2F" w:rsidRDefault="00636169" w:rsidP="00636169">
      <w:pPr>
        <w:ind w:firstLine="480"/>
        <w:rPr>
          <w:color w:val="000000" w:themeColor="text1"/>
        </w:rPr>
      </w:pPr>
      <w:r w:rsidRPr="00B01E2F">
        <w:rPr>
          <w:color w:val="000000" w:themeColor="text1"/>
        </w:rPr>
        <w:lastRenderedPageBreak/>
        <w:t>（</w:t>
      </w:r>
      <w:r w:rsidRPr="00B01E2F">
        <w:rPr>
          <w:color w:val="000000" w:themeColor="text1"/>
        </w:rPr>
        <w:t>4</w:t>
      </w:r>
      <w:r w:rsidRPr="00B01E2F">
        <w:rPr>
          <w:color w:val="000000" w:themeColor="text1"/>
        </w:rPr>
        <w:t>）将维修单等资料进行归档处理，重大维修必须记录在仪表的台账中。</w:t>
      </w:r>
    </w:p>
    <w:p w:rsidR="00636169" w:rsidRPr="00B01E2F" w:rsidRDefault="00636169" w:rsidP="00721893">
      <w:pPr>
        <w:pStyle w:val="3"/>
        <w:rPr>
          <w:rFonts w:ascii="Times New Roman" w:hAnsi="Times New Roman"/>
        </w:rPr>
      </w:pPr>
      <w:bookmarkStart w:id="55" w:name="_Toc465951087"/>
      <w:r w:rsidRPr="00B01E2F">
        <w:rPr>
          <w:rFonts w:ascii="Times New Roman" w:hAnsi="Times New Roman"/>
        </w:rPr>
        <w:t>在线监测仪表每年至具有国家检验资质的单位进行年检。</w:t>
      </w:r>
      <w:bookmarkEnd w:id="55"/>
    </w:p>
    <w:p w:rsidR="00636169" w:rsidRPr="00B01E2F" w:rsidRDefault="00636169" w:rsidP="00636169">
      <w:pPr>
        <w:rPr>
          <w:color w:val="000000" w:themeColor="text1"/>
        </w:rPr>
      </w:pPr>
      <w:r w:rsidRPr="00B01E2F">
        <w:rPr>
          <w:color w:val="000000" w:themeColor="text1"/>
        </w:rPr>
        <w:t>【条文说明】检验不合格的必须上报相关部门。</w:t>
      </w:r>
    </w:p>
    <w:p w:rsidR="00636169" w:rsidRPr="00B01E2F" w:rsidRDefault="00636169" w:rsidP="00636169">
      <w:pPr>
        <w:ind w:firstLineChars="200" w:firstLine="480"/>
        <w:rPr>
          <w:color w:val="000000" w:themeColor="text1"/>
        </w:rPr>
      </w:pPr>
    </w:p>
    <w:p w:rsidR="00636169" w:rsidRPr="00B01E2F" w:rsidRDefault="00636169" w:rsidP="00636169">
      <w:pPr>
        <w:widowControl/>
        <w:spacing w:before="0" w:after="0" w:line="240" w:lineRule="auto"/>
        <w:jc w:val="left"/>
        <w:rPr>
          <w:rFonts w:eastAsia="黑体"/>
          <w:bCs/>
          <w:color w:val="000000" w:themeColor="text1"/>
          <w:kern w:val="44"/>
          <w:sz w:val="30"/>
          <w:szCs w:val="28"/>
        </w:rPr>
      </w:pPr>
      <w:r w:rsidRPr="00B01E2F">
        <w:rPr>
          <w:color w:val="000000" w:themeColor="text1"/>
        </w:rPr>
        <w:br w:type="page"/>
      </w:r>
    </w:p>
    <w:p w:rsidR="00636169" w:rsidRPr="00B01E2F" w:rsidRDefault="00636169" w:rsidP="00306050">
      <w:pPr>
        <w:pStyle w:val="1"/>
      </w:pPr>
      <w:bookmarkStart w:id="56" w:name="_Toc465951088"/>
      <w:bookmarkStart w:id="57" w:name="_Toc466044027"/>
      <w:r w:rsidRPr="00B01E2F">
        <w:lastRenderedPageBreak/>
        <w:t>电气及自动化控制</w:t>
      </w:r>
      <w:bookmarkEnd w:id="56"/>
      <w:bookmarkEnd w:id="57"/>
    </w:p>
    <w:p w:rsidR="00636169" w:rsidRPr="00B01E2F" w:rsidRDefault="00636169" w:rsidP="00636169">
      <w:pPr>
        <w:pStyle w:val="2"/>
        <w:rPr>
          <w:color w:val="000000" w:themeColor="text1"/>
        </w:rPr>
      </w:pPr>
      <w:bookmarkStart w:id="58" w:name="_Toc465951089"/>
      <w:bookmarkStart w:id="59" w:name="_Toc466044028"/>
      <w:r w:rsidRPr="00B01E2F">
        <w:rPr>
          <w:color w:val="000000" w:themeColor="text1"/>
        </w:rPr>
        <w:t>电气</w:t>
      </w:r>
      <w:bookmarkEnd w:id="58"/>
      <w:bookmarkEnd w:id="59"/>
    </w:p>
    <w:p w:rsidR="00636169" w:rsidRPr="00B01E2F" w:rsidRDefault="00636169" w:rsidP="00721893">
      <w:pPr>
        <w:pStyle w:val="3"/>
        <w:rPr>
          <w:rFonts w:ascii="Times New Roman" w:hAnsi="Times New Roman"/>
        </w:rPr>
      </w:pPr>
      <w:bookmarkStart w:id="60" w:name="_Toc465951090"/>
      <w:r w:rsidRPr="00B01E2F">
        <w:rPr>
          <w:rFonts w:ascii="Times New Roman" w:hAnsi="Times New Roman"/>
        </w:rPr>
        <w:t>变、配电装置的使用和维护，应符合下列要求：</w:t>
      </w:r>
      <w:bookmarkEnd w:id="60"/>
    </w:p>
    <w:p w:rsidR="00636169" w:rsidRPr="00B01E2F" w:rsidRDefault="00636169" w:rsidP="00636169">
      <w:pPr>
        <w:ind w:firstLineChars="200" w:firstLine="480"/>
        <w:rPr>
          <w:color w:val="000000" w:themeColor="text1"/>
        </w:rPr>
      </w:pPr>
      <w:r w:rsidRPr="00B01E2F">
        <w:rPr>
          <w:color w:val="000000" w:themeColor="text1"/>
        </w:rPr>
        <w:t xml:space="preserve">1 </w:t>
      </w:r>
      <w:r w:rsidRPr="00B01E2F">
        <w:rPr>
          <w:color w:val="000000" w:themeColor="text1"/>
        </w:rPr>
        <w:t>变、配电装置的工作电压、工作负荷和温度应控制在额定值的允许变化范围内。</w:t>
      </w:r>
    </w:p>
    <w:p w:rsidR="00636169" w:rsidRPr="00B01E2F" w:rsidRDefault="00636169" w:rsidP="00636169">
      <w:pPr>
        <w:ind w:firstLineChars="200" w:firstLine="480"/>
        <w:rPr>
          <w:color w:val="000000" w:themeColor="text1"/>
        </w:rPr>
      </w:pPr>
      <w:r w:rsidRPr="00B01E2F">
        <w:rPr>
          <w:color w:val="000000" w:themeColor="text1"/>
        </w:rPr>
        <w:t xml:space="preserve">2 </w:t>
      </w:r>
      <w:r w:rsidRPr="00B01E2F">
        <w:rPr>
          <w:color w:val="000000" w:themeColor="text1"/>
        </w:rPr>
        <w:t>当变、配电装置在运行中发生异常情况不能排除时，应立即停止运行，在未查明原因之前严禁运行。</w:t>
      </w:r>
    </w:p>
    <w:p w:rsidR="00636169" w:rsidRPr="00B01E2F" w:rsidRDefault="00636169" w:rsidP="00636169">
      <w:pPr>
        <w:ind w:firstLineChars="200" w:firstLine="480"/>
        <w:rPr>
          <w:color w:val="000000" w:themeColor="text1"/>
        </w:rPr>
      </w:pPr>
      <w:r w:rsidRPr="00B01E2F">
        <w:rPr>
          <w:color w:val="000000" w:themeColor="text1"/>
        </w:rPr>
        <w:t xml:space="preserve">3 </w:t>
      </w:r>
      <w:proofErr w:type="gramStart"/>
      <w:r w:rsidRPr="00B01E2F">
        <w:rPr>
          <w:color w:val="000000" w:themeColor="text1"/>
        </w:rPr>
        <w:t>高对变配电</w:t>
      </w:r>
      <w:proofErr w:type="gramEnd"/>
      <w:r w:rsidRPr="00B01E2F">
        <w:rPr>
          <w:color w:val="000000" w:themeColor="text1"/>
        </w:rPr>
        <w:t>室内的主要电气设备巡视检查，并应按要求做好运行日志。</w:t>
      </w:r>
    </w:p>
    <w:p w:rsidR="00636169" w:rsidRPr="00B01E2F" w:rsidRDefault="00636169" w:rsidP="00636169">
      <w:pPr>
        <w:ind w:firstLineChars="200" w:firstLine="480"/>
        <w:rPr>
          <w:color w:val="000000" w:themeColor="text1"/>
        </w:rPr>
      </w:pPr>
      <w:r w:rsidRPr="00B01E2F">
        <w:rPr>
          <w:color w:val="000000" w:themeColor="text1"/>
        </w:rPr>
        <w:t xml:space="preserve">4 </w:t>
      </w:r>
      <w:r w:rsidRPr="00B01E2F">
        <w:rPr>
          <w:color w:val="000000" w:themeColor="text1"/>
        </w:rPr>
        <w:t>低压变、配电装置的清扫、检修工作必须符合《电业安全工作规程》</w:t>
      </w:r>
      <w:r w:rsidR="00B6131E" w:rsidRPr="00B01E2F">
        <w:rPr>
          <w:color w:val="000000" w:themeColor="text1"/>
        </w:rPr>
        <w:t>GB26860</w:t>
      </w:r>
      <w:r w:rsidRPr="00B01E2F">
        <w:rPr>
          <w:color w:val="000000" w:themeColor="text1"/>
        </w:rPr>
        <w:t>的规定。</w:t>
      </w:r>
    </w:p>
    <w:p w:rsidR="00636169" w:rsidRPr="00B01E2F" w:rsidRDefault="00636169" w:rsidP="00636169">
      <w:pPr>
        <w:ind w:firstLineChars="200" w:firstLine="480"/>
        <w:rPr>
          <w:color w:val="000000" w:themeColor="text1"/>
        </w:rPr>
      </w:pPr>
      <w:r w:rsidRPr="00B01E2F">
        <w:rPr>
          <w:color w:val="000000" w:themeColor="text1"/>
        </w:rPr>
        <w:t xml:space="preserve">5 </w:t>
      </w:r>
      <w:r w:rsidRPr="00B01E2F">
        <w:rPr>
          <w:color w:val="000000" w:themeColor="text1"/>
        </w:rPr>
        <w:t>对变电站运行数据、各种记录应进行备份，并应保留</w:t>
      </w:r>
      <w:proofErr w:type="gramStart"/>
      <w:r w:rsidRPr="00B01E2F">
        <w:rPr>
          <w:color w:val="000000" w:themeColor="text1"/>
        </w:rPr>
        <w:t>检定值</w:t>
      </w:r>
      <w:proofErr w:type="gramEnd"/>
      <w:r w:rsidRPr="00B01E2F">
        <w:rPr>
          <w:color w:val="000000" w:themeColor="text1"/>
        </w:rPr>
        <w:t>的记录。</w:t>
      </w:r>
    </w:p>
    <w:p w:rsidR="00636169" w:rsidRPr="00B01E2F" w:rsidRDefault="00636169" w:rsidP="00636169">
      <w:pPr>
        <w:rPr>
          <w:color w:val="000000" w:themeColor="text1"/>
        </w:rPr>
      </w:pPr>
      <w:r w:rsidRPr="00B01E2F">
        <w:rPr>
          <w:color w:val="000000" w:themeColor="text1"/>
        </w:rPr>
        <w:t>【条文说明】关于变、配电装置的使用和维护的规定，</w:t>
      </w:r>
    </w:p>
    <w:p w:rsidR="00636169" w:rsidRPr="00B01E2F" w:rsidRDefault="00636169" w:rsidP="00636169">
      <w:pPr>
        <w:ind w:firstLineChars="200" w:firstLine="480"/>
        <w:rPr>
          <w:color w:val="000000" w:themeColor="text1"/>
        </w:rPr>
      </w:pPr>
      <w:r w:rsidRPr="00B01E2F">
        <w:rPr>
          <w:color w:val="000000" w:themeColor="text1"/>
        </w:rPr>
        <w:t xml:space="preserve">1 </w:t>
      </w:r>
      <w:r w:rsidRPr="00B01E2F">
        <w:rPr>
          <w:color w:val="000000" w:themeColor="text1"/>
        </w:rPr>
        <w:t>运行电压超过额定值的允许变化范围，不仅会降低电气设备的使用寿命，而且还可能烧毁电气设备。电气设备低电压运行，会使线路与变压器等输送能力降低，电气设备不能充分利用。变配电装置的工作负荷应尽量调整在额定范围内，以提高负荷率，达到经济合理地用电。变配电装置的控制温度是决定设备绝缘材料使用寿命的主要因素。变配电装置的使用寿命又是由绝缘材料的老化程度决定的。控制温度升高，绝缘材料寿命降低，所以，操作人员应尽量保持变配电装置的工作电压、负荷、控制温度在额定值或规定的范围内运行。</w:t>
      </w:r>
    </w:p>
    <w:p w:rsidR="00636169" w:rsidRPr="00B01E2F" w:rsidRDefault="00636169" w:rsidP="00636169">
      <w:pPr>
        <w:ind w:firstLineChars="200" w:firstLine="480"/>
        <w:rPr>
          <w:color w:val="000000" w:themeColor="text1"/>
        </w:rPr>
      </w:pPr>
      <w:r w:rsidRPr="00B01E2F">
        <w:rPr>
          <w:color w:val="000000" w:themeColor="text1"/>
        </w:rPr>
        <w:t xml:space="preserve">2 </w:t>
      </w:r>
      <w:r w:rsidRPr="00B01E2F">
        <w:rPr>
          <w:color w:val="000000" w:themeColor="text1"/>
        </w:rPr>
        <w:t>变压器、电容器或电力电缆的断路器跳（掉）闸后，应由电气维修人员对发生故障的电气设备的操作机构、继电保护、二次回路及直流电流、电容器开关、电流互感器、电力电缆等进行细致的检查，查明原因后，设法排除，尽快地恢复断路器运行。未查出原因，不得强行试送，杜绝因设备故障没得到及时维修，送电后，毁坏设备。</w:t>
      </w:r>
    </w:p>
    <w:p w:rsidR="00636169" w:rsidRPr="00B01E2F" w:rsidRDefault="00636169" w:rsidP="00636169">
      <w:pPr>
        <w:ind w:firstLineChars="200" w:firstLine="480"/>
        <w:rPr>
          <w:color w:val="000000" w:themeColor="text1"/>
        </w:rPr>
      </w:pPr>
      <w:r w:rsidRPr="00B01E2F">
        <w:rPr>
          <w:color w:val="000000" w:themeColor="text1"/>
        </w:rPr>
        <w:t xml:space="preserve">3 </w:t>
      </w:r>
      <w:r w:rsidRPr="00B01E2F">
        <w:rPr>
          <w:color w:val="000000" w:themeColor="text1"/>
        </w:rPr>
        <w:t>操作人员应对有人值班或无人值班的变配电室主要电气设备的运行状况都需要按时巡查，发现问题及时采取措施，记录当班时间内设备的运行状态，包</w:t>
      </w:r>
      <w:r w:rsidRPr="00B01E2F">
        <w:rPr>
          <w:color w:val="000000" w:themeColor="text1"/>
        </w:rPr>
        <w:lastRenderedPageBreak/>
        <w:t>括设备操作、设备异常及故障情况等。如电气设备发生故障，又恢复送电后，对事故范围内的设备应进行特殊巡视，重点检查继电保护装置的动作情况，并做好记录。还应检查导线有无烧伤、断股，瓷绝缘有无烧伤、闪络及碎裂等。巡视过程中还应遵守有关的安全规定。</w:t>
      </w:r>
    </w:p>
    <w:p w:rsidR="00636169" w:rsidRPr="00B01E2F" w:rsidRDefault="00636169" w:rsidP="00721893">
      <w:pPr>
        <w:pStyle w:val="3"/>
        <w:rPr>
          <w:rFonts w:ascii="Times New Roman" w:hAnsi="Times New Roman"/>
        </w:rPr>
      </w:pPr>
      <w:bookmarkStart w:id="61" w:name="_Toc465951091"/>
      <w:r w:rsidRPr="00B01E2F">
        <w:rPr>
          <w:rFonts w:ascii="Times New Roman" w:hAnsi="Times New Roman"/>
        </w:rPr>
        <w:t>所有的高压电气设备，应根据具体情况和要求选用含义相符的标示牌。</w:t>
      </w:r>
      <w:bookmarkEnd w:id="61"/>
    </w:p>
    <w:p w:rsidR="00636169" w:rsidRPr="00B01E2F" w:rsidRDefault="00636169" w:rsidP="00636169">
      <w:pPr>
        <w:rPr>
          <w:color w:val="000000" w:themeColor="text1"/>
        </w:rPr>
      </w:pPr>
      <w:r w:rsidRPr="00B01E2F">
        <w:rPr>
          <w:color w:val="000000" w:themeColor="text1"/>
        </w:rPr>
        <w:t>【条文说明】高压电气设备的标识牌式样与要求，国家有关部门有严格的规定，使用中必须遵照执行。</w:t>
      </w:r>
    </w:p>
    <w:p w:rsidR="00636169" w:rsidRPr="00B01E2F" w:rsidRDefault="00636169" w:rsidP="00721893">
      <w:pPr>
        <w:pStyle w:val="3"/>
        <w:rPr>
          <w:rFonts w:ascii="Times New Roman" w:hAnsi="Times New Roman"/>
        </w:rPr>
      </w:pPr>
      <w:bookmarkStart w:id="62" w:name="_Toc465951092"/>
      <w:r w:rsidRPr="00B01E2F">
        <w:rPr>
          <w:rFonts w:ascii="Times New Roman" w:hAnsi="Times New Roman"/>
        </w:rPr>
        <w:t>电气设备的运行参数应按时记录，并记录有关的命令指示、调度安排，严禁漏记、编造和涂改</w:t>
      </w:r>
      <w:r w:rsidR="00F3155D" w:rsidRPr="00B01E2F">
        <w:rPr>
          <w:rFonts w:ascii="Times New Roman" w:hAnsi="Times New Roman"/>
        </w:rPr>
        <w:t>，并</w:t>
      </w:r>
      <w:r w:rsidRPr="00B01E2F">
        <w:rPr>
          <w:rFonts w:ascii="Times New Roman" w:hAnsi="Times New Roman"/>
        </w:rPr>
        <w:t>应遵守当地电力部门变电站管理制度的规定。</w:t>
      </w:r>
      <w:bookmarkEnd w:id="62"/>
    </w:p>
    <w:p w:rsidR="00636169" w:rsidRPr="00B01E2F" w:rsidRDefault="00636169" w:rsidP="00636169">
      <w:pPr>
        <w:rPr>
          <w:color w:val="000000" w:themeColor="text1"/>
        </w:rPr>
      </w:pPr>
      <w:r w:rsidRPr="00B01E2F">
        <w:rPr>
          <w:color w:val="000000" w:themeColor="text1"/>
        </w:rPr>
        <w:t>【条文说明】根据电气设备运行记录中的负荷记录资料，可了解设备的利用率，指导设备的负荷调整幅度并决定变电器的运行方式，以提高设备负荷和设备利用率，达到经济运行的目的。另外，根据运行记录资料可确定电气设备的检修内容和周期，适时安排检修试验工作，同时根据有功、无功功率的比例情况，决定补偿设备的容量和确定补偿部位等。严禁编造、涂改运行数据，当出现问题时，利于分析和查找原因。</w:t>
      </w:r>
    </w:p>
    <w:p w:rsidR="00636169" w:rsidRPr="00B01E2F" w:rsidRDefault="00636169" w:rsidP="00721893">
      <w:pPr>
        <w:pStyle w:val="3"/>
        <w:rPr>
          <w:rFonts w:ascii="Times New Roman" w:hAnsi="Times New Roman"/>
        </w:rPr>
      </w:pPr>
      <w:bookmarkStart w:id="63" w:name="_Toc465951093"/>
      <w:r w:rsidRPr="00B01E2F">
        <w:rPr>
          <w:rFonts w:ascii="Times New Roman" w:hAnsi="Times New Roman"/>
        </w:rPr>
        <w:t>当在电气设备上进行倒闸操作时，</w:t>
      </w:r>
      <w:r w:rsidR="00F3155D" w:rsidRPr="00B01E2F">
        <w:rPr>
          <w:rFonts w:ascii="Times New Roman" w:hAnsi="Times New Roman"/>
        </w:rPr>
        <w:t>应</w:t>
      </w:r>
      <w:r w:rsidRPr="00B01E2F">
        <w:rPr>
          <w:rFonts w:ascii="Times New Roman" w:hAnsi="Times New Roman"/>
        </w:rPr>
        <w:t>符合</w:t>
      </w:r>
      <w:r w:rsidR="00B6131E" w:rsidRPr="00B01E2F">
        <w:rPr>
          <w:rFonts w:ascii="Times New Roman" w:hAnsi="Times New Roman"/>
        </w:rPr>
        <w:t>《电业安全工作规程》</w:t>
      </w:r>
      <w:r w:rsidR="00B6131E" w:rsidRPr="00B01E2F">
        <w:rPr>
          <w:rFonts w:ascii="Times New Roman" w:hAnsi="Times New Roman"/>
        </w:rPr>
        <w:t>GB26860</w:t>
      </w:r>
      <w:r w:rsidRPr="00B01E2F">
        <w:rPr>
          <w:rFonts w:ascii="Times New Roman" w:hAnsi="Times New Roman"/>
        </w:rPr>
        <w:t>及</w:t>
      </w:r>
      <w:r w:rsidR="005F29AD" w:rsidRPr="00B01E2F">
        <w:rPr>
          <w:rFonts w:ascii="Times New Roman" w:hAnsi="Times New Roman"/>
        </w:rPr>
        <w:t>“</w:t>
      </w:r>
      <w:r w:rsidR="005F29AD" w:rsidRPr="00B01E2F">
        <w:rPr>
          <w:rFonts w:ascii="Times New Roman" w:hAnsi="Times New Roman"/>
        </w:rPr>
        <w:t>倒闸操作票</w:t>
      </w:r>
      <w:r w:rsidR="005F29AD" w:rsidRPr="00B01E2F">
        <w:rPr>
          <w:rFonts w:ascii="Times New Roman" w:hAnsi="Times New Roman"/>
        </w:rPr>
        <w:t>”</w:t>
      </w:r>
      <w:r w:rsidRPr="00B01E2F">
        <w:rPr>
          <w:rFonts w:ascii="Times New Roman" w:hAnsi="Times New Roman"/>
        </w:rPr>
        <w:t>制度的规定。</w:t>
      </w:r>
      <w:bookmarkEnd w:id="63"/>
    </w:p>
    <w:p w:rsidR="00636169" w:rsidRPr="00B01E2F" w:rsidRDefault="00636169" w:rsidP="00636169">
      <w:pPr>
        <w:rPr>
          <w:color w:val="000000" w:themeColor="text1"/>
        </w:rPr>
      </w:pPr>
      <w:r w:rsidRPr="00B01E2F">
        <w:rPr>
          <w:color w:val="000000" w:themeColor="text1"/>
        </w:rPr>
        <w:t>【条文说明】倒闸操作是变配电室操作人员的主要工作内容之一。在遵守操作票以及有关安全规程的同时，还应注意按程序操作，如首先对</w:t>
      </w:r>
      <w:r w:rsidRPr="00B01E2F">
        <w:rPr>
          <w:color w:val="000000" w:themeColor="text1"/>
        </w:rPr>
        <w:t>“</w:t>
      </w:r>
      <w:r w:rsidRPr="00B01E2F">
        <w:rPr>
          <w:color w:val="000000" w:themeColor="text1"/>
        </w:rPr>
        <w:t>分</w:t>
      </w:r>
      <w:r w:rsidRPr="00B01E2F">
        <w:rPr>
          <w:color w:val="000000" w:themeColor="text1"/>
        </w:rPr>
        <w:t>”</w:t>
      </w:r>
      <w:r w:rsidRPr="00B01E2F">
        <w:rPr>
          <w:color w:val="000000" w:themeColor="text1"/>
        </w:rPr>
        <w:t>、</w:t>
      </w:r>
      <w:r w:rsidRPr="00B01E2F">
        <w:rPr>
          <w:color w:val="000000" w:themeColor="text1"/>
        </w:rPr>
        <w:t>“</w:t>
      </w:r>
      <w:r w:rsidRPr="00B01E2F">
        <w:rPr>
          <w:color w:val="000000" w:themeColor="text1"/>
        </w:rPr>
        <w:t>合</w:t>
      </w:r>
      <w:r w:rsidRPr="00B01E2F">
        <w:rPr>
          <w:color w:val="000000" w:themeColor="text1"/>
        </w:rPr>
        <w:t>”</w:t>
      </w:r>
      <w:r w:rsidRPr="00B01E2F">
        <w:rPr>
          <w:color w:val="000000" w:themeColor="text1"/>
        </w:rPr>
        <w:t>位置进行检查。送电时先合隔离开关，后合断路器。停电时，断开顺序与此相反。变压器送电时，先合电源侧，后合负荷侧，停电时，与此相反，等等。</w:t>
      </w:r>
    </w:p>
    <w:p w:rsidR="00636169" w:rsidRPr="00B01E2F" w:rsidRDefault="00636169" w:rsidP="00636169">
      <w:pPr>
        <w:pStyle w:val="2"/>
        <w:rPr>
          <w:color w:val="000000" w:themeColor="text1"/>
        </w:rPr>
      </w:pPr>
      <w:bookmarkStart w:id="64" w:name="_Toc465951094"/>
      <w:bookmarkStart w:id="65" w:name="_Toc466044029"/>
      <w:r w:rsidRPr="00B01E2F">
        <w:rPr>
          <w:color w:val="000000" w:themeColor="text1"/>
        </w:rPr>
        <w:t>自动控制</w:t>
      </w:r>
      <w:bookmarkEnd w:id="64"/>
      <w:bookmarkEnd w:id="65"/>
    </w:p>
    <w:p w:rsidR="00636169" w:rsidRPr="00B01E2F" w:rsidRDefault="00636169" w:rsidP="00721893">
      <w:pPr>
        <w:pStyle w:val="3"/>
        <w:rPr>
          <w:rFonts w:ascii="Times New Roman" w:hAnsi="Times New Roman"/>
        </w:rPr>
      </w:pPr>
      <w:bookmarkStart w:id="66" w:name="_Toc465951095"/>
      <w:r w:rsidRPr="00B01E2F">
        <w:rPr>
          <w:rFonts w:ascii="Times New Roman" w:hAnsi="Times New Roman"/>
        </w:rPr>
        <w:t>自控系统应设置用户使用权限。</w:t>
      </w:r>
      <w:bookmarkEnd w:id="66"/>
    </w:p>
    <w:p w:rsidR="00636169" w:rsidRPr="00B01E2F" w:rsidRDefault="00636169" w:rsidP="00636169">
      <w:pPr>
        <w:rPr>
          <w:color w:val="000000" w:themeColor="text1"/>
        </w:rPr>
      </w:pPr>
      <w:r w:rsidRPr="00B01E2F">
        <w:rPr>
          <w:color w:val="000000" w:themeColor="text1"/>
        </w:rPr>
        <w:t>【条文说明】上位机应设多层次权限管理，</w:t>
      </w:r>
      <w:proofErr w:type="gramStart"/>
      <w:r w:rsidRPr="00B01E2F">
        <w:rPr>
          <w:color w:val="000000" w:themeColor="text1"/>
        </w:rPr>
        <w:t>最</w:t>
      </w:r>
      <w:proofErr w:type="gramEnd"/>
      <w:r w:rsidRPr="00B01E2F">
        <w:rPr>
          <w:color w:val="000000" w:themeColor="text1"/>
        </w:rPr>
        <w:t>高层管理员宜定期对权限密码进行更换，并做好纪录。</w:t>
      </w:r>
    </w:p>
    <w:p w:rsidR="00636169" w:rsidRPr="00B01E2F" w:rsidRDefault="00636169" w:rsidP="00721893">
      <w:pPr>
        <w:pStyle w:val="3"/>
        <w:rPr>
          <w:rFonts w:ascii="Times New Roman" w:hAnsi="Times New Roman"/>
        </w:rPr>
      </w:pPr>
      <w:bookmarkStart w:id="67" w:name="_Toc465951096"/>
      <w:r w:rsidRPr="00B01E2F">
        <w:rPr>
          <w:rFonts w:ascii="Times New Roman" w:hAnsi="Times New Roman"/>
        </w:rPr>
        <w:t>自控系统应采取有效措施避免病毒和非法软件的侵入。当自控系统需要与外界网络相连时，应只设置一条途径与外界相连，同时应采取必要的措施保护</w:t>
      </w:r>
      <w:r w:rsidRPr="00B01E2F">
        <w:rPr>
          <w:rFonts w:ascii="Times New Roman" w:hAnsi="Times New Roman"/>
        </w:rPr>
        <w:lastRenderedPageBreak/>
        <w:t>硬件和软件，并应及时升级。</w:t>
      </w:r>
      <w:bookmarkEnd w:id="67"/>
    </w:p>
    <w:p w:rsidR="00636169" w:rsidRPr="00B01E2F" w:rsidRDefault="00636169" w:rsidP="00636169">
      <w:pPr>
        <w:rPr>
          <w:color w:val="000000" w:themeColor="text1"/>
        </w:rPr>
      </w:pPr>
      <w:r w:rsidRPr="00B01E2F">
        <w:rPr>
          <w:color w:val="000000" w:themeColor="text1"/>
        </w:rPr>
        <w:t>【条文说明】因需要与公网连接的系统宜采用防火墙、安全虚拟专用网、入侵检测系统等进行防护。</w:t>
      </w:r>
    </w:p>
    <w:p w:rsidR="00636169" w:rsidRPr="00B01E2F" w:rsidRDefault="00636169" w:rsidP="00721893">
      <w:pPr>
        <w:pStyle w:val="3"/>
        <w:rPr>
          <w:rFonts w:ascii="Times New Roman" w:hAnsi="Times New Roman"/>
        </w:rPr>
      </w:pPr>
      <w:bookmarkStart w:id="68" w:name="_Toc465951097"/>
      <w:r w:rsidRPr="00B01E2F">
        <w:rPr>
          <w:rFonts w:ascii="Times New Roman" w:hAnsi="Times New Roman"/>
        </w:rPr>
        <w:t>中央控制系统应实时监控下列类型数据：</w:t>
      </w:r>
      <w:bookmarkEnd w:id="68"/>
    </w:p>
    <w:p w:rsidR="00636169" w:rsidRPr="00B01E2F" w:rsidRDefault="00636169" w:rsidP="00636169">
      <w:pPr>
        <w:ind w:firstLineChars="200" w:firstLine="480"/>
        <w:rPr>
          <w:color w:val="000000" w:themeColor="text1"/>
        </w:rPr>
      </w:pPr>
      <w:r w:rsidRPr="00B01E2F">
        <w:rPr>
          <w:color w:val="000000" w:themeColor="text1"/>
        </w:rPr>
        <w:t>1</w:t>
      </w:r>
      <w:r w:rsidRPr="00B01E2F">
        <w:rPr>
          <w:color w:val="000000" w:themeColor="text1"/>
        </w:rPr>
        <w:t>、进水量、出水量、风量、污泥量等。</w:t>
      </w:r>
    </w:p>
    <w:p w:rsidR="00636169" w:rsidRPr="00B01E2F" w:rsidRDefault="00636169" w:rsidP="00636169">
      <w:pPr>
        <w:ind w:firstLineChars="200" w:firstLine="480"/>
        <w:rPr>
          <w:color w:val="000000" w:themeColor="text1"/>
        </w:rPr>
      </w:pPr>
      <w:r w:rsidRPr="00B01E2F">
        <w:rPr>
          <w:color w:val="000000" w:themeColor="text1"/>
        </w:rPr>
        <w:t xml:space="preserve">2 </w:t>
      </w:r>
      <w:r w:rsidRPr="00B01E2F">
        <w:rPr>
          <w:color w:val="000000" w:themeColor="text1"/>
        </w:rPr>
        <w:t>进水水质、出水水质、溶解氧、污泥浓度等。</w:t>
      </w:r>
    </w:p>
    <w:p w:rsidR="00636169" w:rsidRPr="00B01E2F" w:rsidRDefault="00636169" w:rsidP="00636169">
      <w:pPr>
        <w:ind w:firstLineChars="200" w:firstLine="480"/>
        <w:rPr>
          <w:color w:val="000000" w:themeColor="text1"/>
        </w:rPr>
      </w:pPr>
      <w:r w:rsidRPr="00B01E2F">
        <w:rPr>
          <w:color w:val="000000" w:themeColor="text1"/>
        </w:rPr>
        <w:t xml:space="preserve">3 </w:t>
      </w:r>
      <w:r w:rsidRPr="00B01E2F">
        <w:rPr>
          <w:color w:val="000000" w:themeColor="text1"/>
        </w:rPr>
        <w:t>水泵、风机、污泥脱水机等主要设施的运行状态。</w:t>
      </w:r>
    </w:p>
    <w:p w:rsidR="00636169" w:rsidRPr="00B01E2F" w:rsidRDefault="00636169" w:rsidP="00636169">
      <w:pPr>
        <w:rPr>
          <w:color w:val="000000" w:themeColor="text1"/>
        </w:rPr>
      </w:pPr>
      <w:r w:rsidRPr="00B01E2F">
        <w:rPr>
          <w:color w:val="000000" w:themeColor="text1"/>
        </w:rPr>
        <w:t>【条文说明】出水量包括瞬时水量和累积水量，风量包括瞬时风量和累积风量。</w:t>
      </w:r>
    </w:p>
    <w:p w:rsidR="00636169" w:rsidRPr="00B01E2F" w:rsidRDefault="00636169" w:rsidP="00721893">
      <w:pPr>
        <w:pStyle w:val="3"/>
        <w:rPr>
          <w:rFonts w:ascii="Times New Roman" w:hAnsi="Times New Roman"/>
        </w:rPr>
      </w:pPr>
      <w:bookmarkStart w:id="69" w:name="_Toc465951098"/>
      <w:r w:rsidRPr="00B01E2F">
        <w:rPr>
          <w:rFonts w:ascii="Times New Roman" w:hAnsi="Times New Roman"/>
        </w:rPr>
        <w:t>中央控制系统应具备查阅、统计实时数据和历史数据，并生成报表和定期备份存档的功能。</w:t>
      </w:r>
      <w:bookmarkEnd w:id="69"/>
    </w:p>
    <w:p w:rsidR="00636169" w:rsidRPr="00B01E2F" w:rsidRDefault="00636169" w:rsidP="00636169">
      <w:pPr>
        <w:rPr>
          <w:color w:val="000000" w:themeColor="text1"/>
        </w:rPr>
      </w:pPr>
      <w:r w:rsidRPr="00B01E2F">
        <w:rPr>
          <w:color w:val="000000" w:themeColor="text1"/>
        </w:rPr>
        <w:t>【条文说明】数据包括水质、水量、生物池污泥负荷、容积负荷、气水比、回流比、污泥指数、沉淀池表面负荷等运行工艺参数。</w:t>
      </w:r>
    </w:p>
    <w:p w:rsidR="00636169" w:rsidRPr="00B01E2F" w:rsidRDefault="00636169" w:rsidP="00721893">
      <w:pPr>
        <w:pStyle w:val="3"/>
        <w:rPr>
          <w:rFonts w:ascii="Times New Roman" w:hAnsi="Times New Roman"/>
        </w:rPr>
      </w:pPr>
      <w:bookmarkStart w:id="70" w:name="_Toc465951099"/>
      <w:r w:rsidRPr="00B01E2F">
        <w:rPr>
          <w:rFonts w:ascii="Times New Roman" w:hAnsi="Times New Roman"/>
        </w:rPr>
        <w:t>中央控制系统的显示参数应与现场设备、仪表的运行状况相符，并应定期维护和校核。</w:t>
      </w:r>
      <w:bookmarkEnd w:id="70"/>
    </w:p>
    <w:p w:rsidR="00636169" w:rsidRPr="00B01E2F" w:rsidRDefault="00636169" w:rsidP="00636169">
      <w:pPr>
        <w:spacing w:line="480" w:lineRule="exact"/>
        <w:rPr>
          <w:color w:val="000000" w:themeColor="text1"/>
        </w:rPr>
      </w:pPr>
      <w:r w:rsidRPr="00B01E2F">
        <w:rPr>
          <w:color w:val="000000" w:themeColor="text1"/>
        </w:rPr>
        <w:t>【条文说明】属国家强检范围的仪表应按周期由技术监督部门进行标定。</w:t>
      </w:r>
    </w:p>
    <w:p w:rsidR="00636169" w:rsidRPr="00B01E2F" w:rsidRDefault="00636169" w:rsidP="00721893">
      <w:pPr>
        <w:pStyle w:val="3"/>
        <w:rPr>
          <w:rFonts w:ascii="Times New Roman" w:hAnsi="Times New Roman"/>
        </w:rPr>
      </w:pPr>
      <w:bookmarkStart w:id="71" w:name="_Toc465951100"/>
      <w:r w:rsidRPr="00B01E2F">
        <w:rPr>
          <w:rFonts w:ascii="Times New Roman" w:hAnsi="Times New Roman"/>
        </w:rPr>
        <w:t>PLC</w:t>
      </w:r>
      <w:r w:rsidRPr="00B01E2F">
        <w:rPr>
          <w:rFonts w:ascii="Times New Roman" w:hAnsi="Times New Roman"/>
        </w:rPr>
        <w:t>机站、计算机房应保持适宜设备正常工作的温度和湿度，并应及时更换</w:t>
      </w:r>
      <w:r w:rsidRPr="00B01E2F">
        <w:rPr>
          <w:rFonts w:ascii="Times New Roman" w:hAnsi="Times New Roman"/>
        </w:rPr>
        <w:t>CPU</w:t>
      </w:r>
      <w:r w:rsidRPr="00B01E2F">
        <w:rPr>
          <w:rFonts w:ascii="Times New Roman" w:hAnsi="Times New Roman"/>
        </w:rPr>
        <w:t>电池。</w:t>
      </w:r>
      <w:bookmarkEnd w:id="71"/>
    </w:p>
    <w:p w:rsidR="00636169" w:rsidRPr="00B01E2F" w:rsidRDefault="00636169" w:rsidP="00636169">
      <w:pPr>
        <w:rPr>
          <w:color w:val="000000" w:themeColor="text1"/>
        </w:rPr>
      </w:pPr>
      <w:r w:rsidRPr="00B01E2F">
        <w:rPr>
          <w:color w:val="000000" w:themeColor="text1"/>
        </w:rPr>
        <w:t>【条文说明】关于</w:t>
      </w:r>
      <w:r w:rsidRPr="00B01E2F">
        <w:rPr>
          <w:color w:val="000000" w:themeColor="text1"/>
        </w:rPr>
        <w:t>PLC</w:t>
      </w:r>
      <w:r w:rsidRPr="00B01E2F">
        <w:rPr>
          <w:color w:val="000000" w:themeColor="text1"/>
        </w:rPr>
        <w:t>机站、计算机房运行温度、湿度的要求。</w:t>
      </w:r>
    </w:p>
    <w:p w:rsidR="000F3E7C" w:rsidRPr="00B01E2F" w:rsidRDefault="000F3E7C">
      <w:pPr>
        <w:widowControl/>
        <w:spacing w:before="0" w:after="0" w:line="240" w:lineRule="auto"/>
        <w:jc w:val="left"/>
        <w:rPr>
          <w:rFonts w:eastAsia="黑体"/>
          <w:bCs/>
          <w:kern w:val="44"/>
          <w:sz w:val="30"/>
          <w:szCs w:val="28"/>
        </w:rPr>
      </w:pPr>
      <w:bookmarkStart w:id="72" w:name="_Toc465951101"/>
      <w:r w:rsidRPr="00B01E2F">
        <w:br w:type="page"/>
      </w:r>
    </w:p>
    <w:p w:rsidR="00636169" w:rsidRPr="00B01E2F" w:rsidRDefault="00636169" w:rsidP="00306050">
      <w:pPr>
        <w:pStyle w:val="1"/>
      </w:pPr>
      <w:bookmarkStart w:id="73" w:name="_Toc466044030"/>
      <w:r w:rsidRPr="00B01E2F">
        <w:lastRenderedPageBreak/>
        <w:t>安全</w:t>
      </w:r>
      <w:bookmarkEnd w:id="72"/>
      <w:bookmarkEnd w:id="73"/>
    </w:p>
    <w:p w:rsidR="00636169" w:rsidRPr="00B01E2F" w:rsidRDefault="00636169" w:rsidP="00636169">
      <w:pPr>
        <w:pStyle w:val="2"/>
        <w:rPr>
          <w:color w:val="000000" w:themeColor="text1"/>
        </w:rPr>
      </w:pPr>
      <w:bookmarkStart w:id="74" w:name="_Toc465951102"/>
      <w:bookmarkStart w:id="75" w:name="_Toc466044031"/>
      <w:r w:rsidRPr="00B01E2F">
        <w:rPr>
          <w:color w:val="000000" w:themeColor="text1"/>
        </w:rPr>
        <w:t>一般规定</w:t>
      </w:r>
      <w:bookmarkEnd w:id="74"/>
      <w:bookmarkEnd w:id="75"/>
    </w:p>
    <w:p w:rsidR="00636169" w:rsidRPr="00B01E2F" w:rsidRDefault="00636169" w:rsidP="00721893">
      <w:pPr>
        <w:pStyle w:val="3"/>
        <w:rPr>
          <w:rFonts w:ascii="Times New Roman" w:hAnsi="Times New Roman"/>
        </w:rPr>
      </w:pPr>
      <w:bookmarkStart w:id="76" w:name="_Toc465951103"/>
      <w:r w:rsidRPr="00B01E2F">
        <w:rPr>
          <w:rFonts w:ascii="Times New Roman" w:hAnsi="Times New Roman"/>
        </w:rPr>
        <w:t>构筑物、建筑物的护栏及扶梯应牢固可靠，设施护栏不得低于</w:t>
      </w:r>
      <w:smartTag w:uri="urn:schemas-microsoft-com:office:smarttags" w:element="chmetcnv">
        <w:smartTagPr>
          <w:attr w:name="TCSC" w:val="0"/>
          <w:attr w:name="NumberType" w:val="1"/>
          <w:attr w:name="Negative" w:val="False"/>
          <w:attr w:name="HasSpace" w:val="False"/>
          <w:attr w:name="SourceValue" w:val="1.2"/>
          <w:attr w:name="UnitName" w:val="m"/>
        </w:smartTagPr>
        <w:r w:rsidRPr="00B01E2F">
          <w:rPr>
            <w:rFonts w:ascii="Times New Roman" w:hAnsi="Times New Roman"/>
          </w:rPr>
          <w:t>1.2m</w:t>
        </w:r>
      </w:smartTag>
      <w:r w:rsidRPr="00B01E2F">
        <w:rPr>
          <w:rFonts w:ascii="Times New Roman" w:hAnsi="Times New Roman"/>
        </w:rPr>
        <w:t>，在构筑物上应悬挂警示牌</w:t>
      </w:r>
      <w:r w:rsidR="00767833" w:rsidRPr="00B01E2F">
        <w:rPr>
          <w:rFonts w:ascii="Times New Roman" w:hAnsi="Times New Roman"/>
        </w:rPr>
        <w:t>，</w:t>
      </w:r>
      <w:r w:rsidRPr="00B01E2F">
        <w:rPr>
          <w:rFonts w:ascii="Times New Roman" w:hAnsi="Times New Roman"/>
        </w:rPr>
        <w:t>配备救生圈、安全绳等救生用品，并应定期检查和更换。</w:t>
      </w:r>
      <w:bookmarkEnd w:id="76"/>
    </w:p>
    <w:p w:rsidR="00636169" w:rsidRPr="00B01E2F" w:rsidRDefault="00636169" w:rsidP="00636169">
      <w:pPr>
        <w:spacing w:line="480" w:lineRule="exact"/>
        <w:rPr>
          <w:color w:val="000000" w:themeColor="text1"/>
        </w:rPr>
      </w:pPr>
      <w:r w:rsidRPr="00B01E2F">
        <w:rPr>
          <w:color w:val="000000" w:themeColor="text1"/>
        </w:rPr>
        <w:t>【条文说明】构（建）筑物护栏及扶梯应牢固可靠，为保证安全设施护栏不宜低于</w:t>
      </w:r>
      <w:r w:rsidRPr="00B01E2F">
        <w:rPr>
          <w:color w:val="000000" w:themeColor="text1"/>
        </w:rPr>
        <w:t>1.2</w:t>
      </w:r>
      <w:r w:rsidRPr="00B01E2F">
        <w:rPr>
          <w:color w:val="000000" w:themeColor="text1"/>
        </w:rPr>
        <w:t>米。在处理构筑物护栏的明显部位上应悬挂警示牌，警示安全注意事项，配备安放救生圈、安全绳等救生装置，为落水人员提供救护用品，并对救生装置，定期检查和更换。</w:t>
      </w:r>
    </w:p>
    <w:p w:rsidR="00636169" w:rsidRPr="00B01E2F" w:rsidRDefault="00636169" w:rsidP="00721893">
      <w:pPr>
        <w:pStyle w:val="3"/>
        <w:rPr>
          <w:rFonts w:ascii="Times New Roman" w:hAnsi="Times New Roman"/>
        </w:rPr>
      </w:pPr>
      <w:bookmarkStart w:id="77" w:name="_Toc465951104"/>
      <w:r w:rsidRPr="00B01E2F">
        <w:rPr>
          <w:rFonts w:ascii="Times New Roman" w:hAnsi="Times New Roman"/>
        </w:rPr>
        <w:t>对厂内各种工艺管线、闸阀及设备应着色并标识，并应符合</w:t>
      </w:r>
      <w:proofErr w:type="gramStart"/>
      <w:r w:rsidRPr="00B01E2F">
        <w:rPr>
          <w:rFonts w:ascii="Times New Roman" w:hAnsi="Times New Roman"/>
        </w:rPr>
        <w:t>现行行业</w:t>
      </w:r>
      <w:proofErr w:type="gramEnd"/>
      <w:r w:rsidRPr="00B01E2F">
        <w:rPr>
          <w:rFonts w:ascii="Times New Roman" w:hAnsi="Times New Roman"/>
        </w:rPr>
        <w:t>标准《城市污水处理厂管道和设备色标》</w:t>
      </w:r>
      <w:r w:rsidRPr="00B01E2F">
        <w:rPr>
          <w:rFonts w:ascii="Times New Roman" w:hAnsi="Times New Roman"/>
        </w:rPr>
        <w:t>CJ/T158</w:t>
      </w:r>
      <w:r w:rsidRPr="00B01E2F">
        <w:rPr>
          <w:rFonts w:ascii="Times New Roman" w:hAnsi="Times New Roman"/>
        </w:rPr>
        <w:t>的规定。</w:t>
      </w:r>
      <w:bookmarkEnd w:id="77"/>
    </w:p>
    <w:p w:rsidR="00636169" w:rsidRPr="00B01E2F" w:rsidRDefault="00636169" w:rsidP="00636169">
      <w:pPr>
        <w:spacing w:line="480" w:lineRule="exact"/>
        <w:rPr>
          <w:color w:val="000000" w:themeColor="text1"/>
        </w:rPr>
      </w:pPr>
      <w:r w:rsidRPr="00B01E2F">
        <w:rPr>
          <w:color w:val="000000" w:themeColor="text1"/>
        </w:rPr>
        <w:t>【条文说明】关于厂内各种工艺管线、闸阀及设备应着色并标识的规定。</w:t>
      </w:r>
    </w:p>
    <w:p w:rsidR="00636169" w:rsidRPr="00B01E2F" w:rsidRDefault="00636169" w:rsidP="00721893">
      <w:pPr>
        <w:pStyle w:val="3"/>
        <w:rPr>
          <w:rFonts w:ascii="Times New Roman" w:hAnsi="Times New Roman"/>
        </w:rPr>
      </w:pPr>
      <w:bookmarkStart w:id="78" w:name="_Toc465951105"/>
      <w:r w:rsidRPr="00B01E2F">
        <w:rPr>
          <w:rFonts w:ascii="Times New Roman" w:hAnsi="Times New Roman"/>
        </w:rPr>
        <w:t>氧</w:t>
      </w:r>
      <w:proofErr w:type="gramStart"/>
      <w:r w:rsidRPr="00B01E2F">
        <w:rPr>
          <w:rFonts w:ascii="Times New Roman" w:hAnsi="Times New Roman"/>
        </w:rPr>
        <w:t>化沟类城镇</w:t>
      </w:r>
      <w:proofErr w:type="gramEnd"/>
      <w:r w:rsidRPr="00B01E2F">
        <w:rPr>
          <w:rFonts w:ascii="Times New Roman" w:hAnsi="Times New Roman"/>
        </w:rPr>
        <w:t>污水处理厂各岗位操作人员在岗期间应佩戴齐全劳动防护用品，做好安全防护工作。</w:t>
      </w:r>
      <w:bookmarkEnd w:id="78"/>
    </w:p>
    <w:p w:rsidR="00636169" w:rsidRPr="00B01E2F" w:rsidRDefault="00636169" w:rsidP="00636169">
      <w:pPr>
        <w:spacing w:line="480" w:lineRule="exact"/>
        <w:rPr>
          <w:color w:val="000000" w:themeColor="text1"/>
        </w:rPr>
      </w:pPr>
      <w:r w:rsidRPr="00B01E2F">
        <w:rPr>
          <w:color w:val="000000" w:themeColor="text1"/>
        </w:rPr>
        <w:t>【条文</w:t>
      </w:r>
      <w:r w:rsidR="000052A5" w:rsidRPr="00B01E2F">
        <w:rPr>
          <w:color w:val="000000" w:themeColor="text1"/>
        </w:rPr>
        <w:t>说明】操作人员工作时，应按各岗位工作性质不同，穿戴劳动保护用品</w:t>
      </w:r>
      <w:r w:rsidRPr="00B01E2F">
        <w:rPr>
          <w:color w:val="000000" w:themeColor="text1"/>
        </w:rPr>
        <w:t>。一般的操作人员应穿戴工作服、胶鞋、手套等，避免直接与污水、污泥接触。</w:t>
      </w:r>
    </w:p>
    <w:p w:rsidR="00636169" w:rsidRPr="00B01E2F" w:rsidRDefault="00636169" w:rsidP="00721893">
      <w:pPr>
        <w:pStyle w:val="3"/>
        <w:rPr>
          <w:rFonts w:ascii="Times New Roman" w:hAnsi="Times New Roman"/>
        </w:rPr>
      </w:pPr>
      <w:bookmarkStart w:id="79" w:name="_Toc465951106"/>
      <w:r w:rsidRPr="00B01E2F">
        <w:rPr>
          <w:rFonts w:ascii="Times New Roman" w:hAnsi="Times New Roman"/>
        </w:rPr>
        <w:t>备急停开关必须保持完好状态；当设备运行中遇有紧急情况时，可采取紧急停机措施。</w:t>
      </w:r>
      <w:bookmarkEnd w:id="79"/>
    </w:p>
    <w:p w:rsidR="00636169" w:rsidRPr="00B01E2F" w:rsidRDefault="00636169" w:rsidP="00636169">
      <w:pPr>
        <w:spacing w:line="480" w:lineRule="exact"/>
        <w:rPr>
          <w:color w:val="000000" w:themeColor="text1"/>
        </w:rPr>
      </w:pPr>
      <w:r w:rsidRPr="00B01E2F">
        <w:rPr>
          <w:color w:val="000000" w:themeColor="text1"/>
        </w:rPr>
        <w:t>【条文说明】急停开关是设备安全防护装置，急停开关应保证瞬时动作，终止设备的一切运动。急停开关的布置应保证操作人员易于触及，不发生危险，应保证完好有效状态。</w:t>
      </w:r>
    </w:p>
    <w:p w:rsidR="00636169" w:rsidRPr="00B01E2F" w:rsidRDefault="00636169" w:rsidP="00721893">
      <w:pPr>
        <w:pStyle w:val="3"/>
        <w:rPr>
          <w:rFonts w:ascii="Times New Roman" w:hAnsi="Times New Roman"/>
        </w:rPr>
      </w:pPr>
      <w:bookmarkStart w:id="80" w:name="_Toc465951107"/>
      <w:r w:rsidRPr="00B01E2F">
        <w:rPr>
          <w:rFonts w:ascii="Times New Roman" w:hAnsi="Times New Roman"/>
        </w:rPr>
        <w:t>设备电机外壳接地必须保证良好，确保安全。</w:t>
      </w:r>
      <w:bookmarkEnd w:id="80"/>
    </w:p>
    <w:p w:rsidR="00636169" w:rsidRPr="00B01E2F" w:rsidRDefault="00636169" w:rsidP="00636169">
      <w:pPr>
        <w:spacing w:line="480" w:lineRule="exact"/>
        <w:rPr>
          <w:color w:val="000000" w:themeColor="text1"/>
        </w:rPr>
      </w:pPr>
      <w:r w:rsidRPr="00B01E2F">
        <w:rPr>
          <w:color w:val="000000" w:themeColor="text1"/>
        </w:rPr>
        <w:t>【条文说明】设备电机的金属外壳；经接地线、接地体同大地紧密地连接起来，在发生电气故障电机外壳带电时出现危险电压时，在配电线路为保护接地系统中，可以将故障电压限制在安全范围以内，在配电线路为保护接</w:t>
      </w:r>
      <w:proofErr w:type="gramStart"/>
      <w:r w:rsidRPr="00B01E2F">
        <w:rPr>
          <w:color w:val="000000" w:themeColor="text1"/>
        </w:rPr>
        <w:t>零系统</w:t>
      </w:r>
      <w:proofErr w:type="gramEnd"/>
      <w:r w:rsidRPr="00B01E2F">
        <w:rPr>
          <w:color w:val="000000" w:themeColor="text1"/>
        </w:rPr>
        <w:t>中，可以形成相对零线的单相短路，短路电流促使短路保护装置迅速动作，从而把故障设备电</w:t>
      </w:r>
      <w:r w:rsidRPr="00B01E2F">
        <w:rPr>
          <w:color w:val="000000" w:themeColor="text1"/>
        </w:rPr>
        <w:lastRenderedPageBreak/>
        <w:t>源断开，消除电击危险。</w:t>
      </w:r>
    </w:p>
    <w:p w:rsidR="00636169" w:rsidRPr="00B01E2F" w:rsidRDefault="00636169" w:rsidP="00721893">
      <w:pPr>
        <w:pStyle w:val="3"/>
        <w:rPr>
          <w:rFonts w:ascii="Times New Roman" w:hAnsi="Times New Roman"/>
        </w:rPr>
      </w:pPr>
      <w:bookmarkStart w:id="81" w:name="_Toc465951108"/>
      <w:r w:rsidRPr="00B01E2F">
        <w:rPr>
          <w:rFonts w:ascii="Times New Roman" w:hAnsi="Times New Roman"/>
        </w:rPr>
        <w:t>极端天气时，操作人员的操作应符合下列要求：</w:t>
      </w:r>
      <w:bookmarkEnd w:id="81"/>
    </w:p>
    <w:p w:rsidR="00636169" w:rsidRPr="00B01E2F" w:rsidRDefault="00636169" w:rsidP="00636169">
      <w:pPr>
        <w:spacing w:line="480" w:lineRule="exact"/>
        <w:ind w:firstLineChars="200" w:firstLine="480"/>
        <w:rPr>
          <w:color w:val="000000" w:themeColor="text1"/>
        </w:rPr>
      </w:pPr>
      <w:r w:rsidRPr="00B01E2F">
        <w:rPr>
          <w:color w:val="000000" w:themeColor="text1"/>
        </w:rPr>
        <w:t xml:space="preserve">1 </w:t>
      </w:r>
      <w:r w:rsidRPr="00B01E2F">
        <w:rPr>
          <w:color w:val="000000" w:themeColor="text1"/>
        </w:rPr>
        <w:t>雨天或冰雪天气，应及时清除走道上的积水或冰雪，操作人员在构筑物上巡视或操作时，应注意防滑。</w:t>
      </w:r>
    </w:p>
    <w:p w:rsidR="00636169" w:rsidRPr="00B01E2F" w:rsidRDefault="00636169" w:rsidP="00636169">
      <w:pPr>
        <w:spacing w:line="480" w:lineRule="exact"/>
        <w:ind w:firstLineChars="200" w:firstLine="480"/>
        <w:rPr>
          <w:color w:val="000000" w:themeColor="text1"/>
        </w:rPr>
      </w:pPr>
      <w:r w:rsidRPr="00B01E2F">
        <w:rPr>
          <w:color w:val="000000" w:themeColor="text1"/>
        </w:rPr>
        <w:t xml:space="preserve">2 </w:t>
      </w:r>
      <w:r w:rsidRPr="00B01E2F">
        <w:rPr>
          <w:color w:val="000000" w:themeColor="text1"/>
        </w:rPr>
        <w:t>雷雨天气，操作人员在室外巡视或操作时应注意防雷电。</w:t>
      </w:r>
    </w:p>
    <w:p w:rsidR="00636169" w:rsidRPr="00B01E2F" w:rsidRDefault="00636169" w:rsidP="00636169">
      <w:pPr>
        <w:rPr>
          <w:color w:val="000000" w:themeColor="text1"/>
        </w:rPr>
      </w:pPr>
      <w:r w:rsidRPr="00B01E2F">
        <w:rPr>
          <w:color w:val="000000" w:themeColor="text1"/>
        </w:rPr>
        <w:t>【条文说明】雷雨天气，易发生雷击事故，造成人身伤亡，因此操作人员在室外巡视或操作时，应注意人身防雷。</w:t>
      </w:r>
    </w:p>
    <w:p w:rsidR="00636169" w:rsidRPr="00B01E2F" w:rsidRDefault="00636169" w:rsidP="00636169">
      <w:pPr>
        <w:pStyle w:val="2"/>
        <w:rPr>
          <w:color w:val="000000" w:themeColor="text1"/>
        </w:rPr>
      </w:pPr>
      <w:bookmarkStart w:id="82" w:name="_Toc465951109"/>
      <w:bookmarkStart w:id="83" w:name="_Toc466044032"/>
      <w:r w:rsidRPr="00B01E2F">
        <w:rPr>
          <w:color w:val="000000" w:themeColor="text1"/>
        </w:rPr>
        <w:t>设备</w:t>
      </w:r>
      <w:r w:rsidR="000F3E7C" w:rsidRPr="00B01E2F">
        <w:rPr>
          <w:color w:val="000000" w:themeColor="text1"/>
        </w:rPr>
        <w:t>操作</w:t>
      </w:r>
      <w:r w:rsidRPr="00B01E2F">
        <w:rPr>
          <w:color w:val="000000" w:themeColor="text1"/>
        </w:rPr>
        <w:t>和维护</w:t>
      </w:r>
      <w:bookmarkEnd w:id="82"/>
      <w:bookmarkEnd w:id="83"/>
    </w:p>
    <w:p w:rsidR="00636169" w:rsidRPr="00B01E2F" w:rsidRDefault="00636169" w:rsidP="00721893">
      <w:pPr>
        <w:pStyle w:val="3"/>
        <w:rPr>
          <w:rFonts w:ascii="Times New Roman" w:hAnsi="Times New Roman"/>
        </w:rPr>
      </w:pPr>
      <w:bookmarkStart w:id="84" w:name="_Toc465951110"/>
      <w:r w:rsidRPr="00B01E2F">
        <w:rPr>
          <w:rFonts w:ascii="Times New Roman" w:hAnsi="Times New Roman"/>
        </w:rPr>
        <w:t>新投入使用或长期停运后重新启用的设施、设备，必须对构筑物、管道闸阀、机械、电气、自控等系统进行全面检查，确认正常后方可投入使用。</w:t>
      </w:r>
      <w:bookmarkEnd w:id="84"/>
    </w:p>
    <w:p w:rsidR="00636169" w:rsidRPr="00B01E2F" w:rsidRDefault="00636169" w:rsidP="00636169">
      <w:pPr>
        <w:rPr>
          <w:color w:val="000000" w:themeColor="text1"/>
        </w:rPr>
      </w:pPr>
      <w:r w:rsidRPr="00B01E2F">
        <w:rPr>
          <w:color w:val="000000" w:themeColor="text1"/>
        </w:rPr>
        <w:t>【条文说明】新投入使用或长期停运的设备，由于存在一定的安全隐患，因此需全面检查后再使用。</w:t>
      </w:r>
    </w:p>
    <w:p w:rsidR="00636169" w:rsidRPr="00B01E2F" w:rsidRDefault="00636169" w:rsidP="00721893">
      <w:pPr>
        <w:pStyle w:val="3"/>
        <w:rPr>
          <w:rFonts w:ascii="Times New Roman" w:hAnsi="Times New Roman"/>
        </w:rPr>
      </w:pPr>
      <w:bookmarkStart w:id="85" w:name="_Toc465951111"/>
      <w:r w:rsidRPr="00B01E2F">
        <w:rPr>
          <w:rFonts w:ascii="Times New Roman" w:hAnsi="Times New Roman"/>
        </w:rPr>
        <w:t>非本岗位人员严禁启闭本岗位的机电设备。</w:t>
      </w:r>
      <w:bookmarkEnd w:id="85"/>
    </w:p>
    <w:p w:rsidR="00636169" w:rsidRPr="00B01E2F" w:rsidRDefault="00636169" w:rsidP="00636169">
      <w:pPr>
        <w:spacing w:line="480" w:lineRule="exact"/>
        <w:rPr>
          <w:color w:val="000000" w:themeColor="text1"/>
        </w:rPr>
      </w:pPr>
      <w:r w:rsidRPr="00B01E2F">
        <w:rPr>
          <w:color w:val="000000" w:themeColor="text1"/>
        </w:rPr>
        <w:t>【条文说明】非本岗位操作人员对本岗位机电设备情况及运行工况可能不了解，对本岗位机电设备的操作不熟悉，因此随意启闭机电设备不仅容易损坏设备，给生产运行带来不良后果，而且有伤及人身的危险。</w:t>
      </w:r>
    </w:p>
    <w:p w:rsidR="00636169" w:rsidRPr="00B01E2F" w:rsidRDefault="00636169" w:rsidP="00721893">
      <w:pPr>
        <w:pStyle w:val="3"/>
        <w:rPr>
          <w:rFonts w:ascii="Times New Roman" w:hAnsi="Times New Roman"/>
        </w:rPr>
      </w:pPr>
      <w:bookmarkStart w:id="86" w:name="_Toc465951112"/>
      <w:r w:rsidRPr="00B01E2F">
        <w:rPr>
          <w:rFonts w:ascii="Times New Roman" w:hAnsi="Times New Roman"/>
        </w:rPr>
        <w:t>在设备转动部位应设置防护罩；设备启动和运行时，操作人员不得靠近、接触转动部位。</w:t>
      </w:r>
      <w:bookmarkEnd w:id="86"/>
    </w:p>
    <w:p w:rsidR="00636169" w:rsidRPr="00B01E2F" w:rsidRDefault="00636169" w:rsidP="00636169">
      <w:pPr>
        <w:spacing w:line="480" w:lineRule="exact"/>
        <w:rPr>
          <w:color w:val="000000" w:themeColor="text1"/>
        </w:rPr>
      </w:pPr>
      <w:r w:rsidRPr="00B01E2F">
        <w:rPr>
          <w:color w:val="000000" w:themeColor="text1"/>
        </w:rPr>
        <w:t>【条文说明】由于设备转动部位一般转速较高，操作人员不得接触转动部位，并偏离转动部件的切线方向，避免造成人身伤亡事故。</w:t>
      </w:r>
    </w:p>
    <w:p w:rsidR="00636169" w:rsidRPr="00B01E2F" w:rsidRDefault="00636169" w:rsidP="00721893">
      <w:pPr>
        <w:pStyle w:val="3"/>
        <w:rPr>
          <w:rFonts w:ascii="Times New Roman" w:hAnsi="Times New Roman"/>
        </w:rPr>
      </w:pPr>
      <w:bookmarkStart w:id="87" w:name="_Toc465951113"/>
      <w:r w:rsidRPr="00B01E2F">
        <w:rPr>
          <w:rFonts w:ascii="Times New Roman" w:hAnsi="Times New Roman"/>
        </w:rPr>
        <w:t>操作人员在现场开、停设备时，应按操作规程进行，设备工况稳定后，方可离开。</w:t>
      </w:r>
      <w:bookmarkEnd w:id="87"/>
    </w:p>
    <w:p w:rsidR="00636169" w:rsidRPr="00B01E2F" w:rsidRDefault="00636169" w:rsidP="00636169">
      <w:pPr>
        <w:spacing w:line="480" w:lineRule="exact"/>
        <w:rPr>
          <w:color w:val="000000" w:themeColor="text1"/>
        </w:rPr>
      </w:pPr>
      <w:r w:rsidRPr="00B01E2F">
        <w:rPr>
          <w:color w:val="000000" w:themeColor="text1"/>
        </w:rPr>
        <w:t>【条文说明】操作人员在现场开、停设备时，应按照操作规程要求的注意事项、程序及动作进行操作。设备运转工况稳定后，各种指示正常后，方可离开。</w:t>
      </w:r>
    </w:p>
    <w:p w:rsidR="00636169" w:rsidRPr="00B01E2F" w:rsidRDefault="00636169" w:rsidP="00721893">
      <w:pPr>
        <w:pStyle w:val="3"/>
        <w:rPr>
          <w:rFonts w:ascii="Times New Roman" w:hAnsi="Times New Roman"/>
        </w:rPr>
      </w:pPr>
      <w:bookmarkStart w:id="88" w:name="_Toc465951114"/>
      <w:r w:rsidRPr="00B01E2F">
        <w:rPr>
          <w:rFonts w:ascii="Times New Roman" w:hAnsi="Times New Roman"/>
        </w:rPr>
        <w:lastRenderedPageBreak/>
        <w:t>设备维修时，应符合下列要求：</w:t>
      </w:r>
      <w:bookmarkEnd w:id="88"/>
    </w:p>
    <w:p w:rsidR="00636169" w:rsidRPr="00B01E2F" w:rsidRDefault="00636169" w:rsidP="009C53B6">
      <w:pPr>
        <w:spacing w:line="480" w:lineRule="exact"/>
        <w:ind w:firstLineChars="200" w:firstLine="480"/>
        <w:rPr>
          <w:color w:val="000000" w:themeColor="text1"/>
        </w:rPr>
      </w:pPr>
      <w:r w:rsidRPr="00B01E2F">
        <w:rPr>
          <w:color w:val="000000" w:themeColor="text1"/>
        </w:rPr>
        <w:t xml:space="preserve">1 </w:t>
      </w:r>
      <w:r w:rsidRPr="00B01E2F">
        <w:rPr>
          <w:color w:val="000000" w:themeColor="text1"/>
        </w:rPr>
        <w:t>应在机体温度降至常温后，方可维修。</w:t>
      </w:r>
    </w:p>
    <w:p w:rsidR="00636169" w:rsidRPr="00B01E2F" w:rsidRDefault="00636169" w:rsidP="009C53B6">
      <w:pPr>
        <w:spacing w:line="480" w:lineRule="exact"/>
        <w:ind w:firstLineChars="200" w:firstLine="480"/>
        <w:rPr>
          <w:color w:val="000000" w:themeColor="text1"/>
        </w:rPr>
      </w:pPr>
      <w:r w:rsidRPr="00B01E2F">
        <w:rPr>
          <w:color w:val="000000" w:themeColor="text1"/>
        </w:rPr>
        <w:t xml:space="preserve">2 </w:t>
      </w:r>
      <w:r w:rsidRPr="00B01E2F">
        <w:rPr>
          <w:color w:val="000000" w:themeColor="text1"/>
        </w:rPr>
        <w:t>维修前应断电，并应在开关处悬挂维修和禁止合闸的标识牌，经检查确认无安全隐患后方可操作。</w:t>
      </w:r>
    </w:p>
    <w:p w:rsidR="00636169" w:rsidRPr="00B01E2F" w:rsidRDefault="00636169" w:rsidP="00636169">
      <w:pPr>
        <w:spacing w:line="480" w:lineRule="exact"/>
        <w:rPr>
          <w:color w:val="000000" w:themeColor="text1"/>
        </w:rPr>
      </w:pPr>
      <w:r w:rsidRPr="00B01E2F">
        <w:rPr>
          <w:color w:val="000000" w:themeColor="text1"/>
        </w:rPr>
        <w:t>【条文说明】维修设备的过程中，应切断电源，防止触电，并悬挂维修和禁止合闸标牌，提醒人们只以防止其他人员合闸误操作，造成人员伤亡事故。</w:t>
      </w:r>
    </w:p>
    <w:p w:rsidR="00636169" w:rsidRPr="00B01E2F" w:rsidRDefault="00636169" w:rsidP="009C53B6">
      <w:pPr>
        <w:spacing w:line="480" w:lineRule="exact"/>
        <w:ind w:firstLineChars="200" w:firstLine="480"/>
        <w:rPr>
          <w:color w:val="000000" w:themeColor="text1"/>
        </w:rPr>
      </w:pPr>
      <w:r w:rsidRPr="00B01E2F">
        <w:rPr>
          <w:color w:val="000000" w:themeColor="text1"/>
        </w:rPr>
        <w:t>设备需要维修时，机体温度应降至常温后，方可维修，目的是避免由于温度过高烫伤维修人员，热胀冷缩原因造成设备零件变形，难于拆卸，避免损坏设备。</w:t>
      </w:r>
    </w:p>
    <w:p w:rsidR="00636169" w:rsidRPr="00B01E2F" w:rsidRDefault="00636169" w:rsidP="00721893">
      <w:pPr>
        <w:pStyle w:val="3"/>
        <w:rPr>
          <w:rFonts w:ascii="Times New Roman" w:hAnsi="Times New Roman"/>
        </w:rPr>
      </w:pPr>
      <w:bookmarkStart w:id="89" w:name="_Toc465951115"/>
      <w:r w:rsidRPr="00B01E2F">
        <w:rPr>
          <w:rFonts w:ascii="Times New Roman" w:hAnsi="Times New Roman"/>
        </w:rPr>
        <w:t>凡设有钢丝绳结构的装置，应按要求做好日常检查和定期维护保养；当出现绳端断丝、</w:t>
      </w:r>
      <w:proofErr w:type="gramStart"/>
      <w:r w:rsidRPr="00B01E2F">
        <w:rPr>
          <w:rFonts w:ascii="Times New Roman" w:hAnsi="Times New Roman"/>
        </w:rPr>
        <w:t>绳股断裂</w:t>
      </w:r>
      <w:proofErr w:type="gramEnd"/>
      <w:r w:rsidRPr="00B01E2F">
        <w:rPr>
          <w:rFonts w:ascii="Times New Roman" w:hAnsi="Times New Roman"/>
        </w:rPr>
        <w:t>、扭结、压扁等情况时，必须更换。</w:t>
      </w:r>
      <w:bookmarkEnd w:id="89"/>
    </w:p>
    <w:p w:rsidR="00636169" w:rsidRPr="00B01E2F" w:rsidRDefault="00636169" w:rsidP="00636169">
      <w:pPr>
        <w:spacing w:line="480" w:lineRule="exact"/>
        <w:rPr>
          <w:color w:val="000000" w:themeColor="text1"/>
        </w:rPr>
      </w:pPr>
      <w:r w:rsidRPr="00B01E2F">
        <w:rPr>
          <w:color w:val="000000" w:themeColor="text1"/>
        </w:rPr>
        <w:t>【条文说明】用在刮渣机、抓斗机或电动葫芦等起重设备上的钢丝绳，必须保证其强度。如磨损严重，达到上述程度，将破坏该绳的使用强度。如继续使用，可能造成钢丝绳拉断，使刮渣机的耙子、</w:t>
      </w:r>
      <w:proofErr w:type="gramStart"/>
      <w:r w:rsidRPr="00B01E2F">
        <w:rPr>
          <w:color w:val="000000" w:themeColor="text1"/>
        </w:rPr>
        <w:t>抓砂斗</w:t>
      </w:r>
      <w:proofErr w:type="gramEnd"/>
      <w:r w:rsidRPr="00B01E2F">
        <w:rPr>
          <w:color w:val="000000" w:themeColor="text1"/>
        </w:rPr>
        <w:t>或已吊起的重物落下，出现严重的后果。</w:t>
      </w:r>
    </w:p>
    <w:p w:rsidR="00636169" w:rsidRPr="00B01E2F" w:rsidRDefault="00636169" w:rsidP="00721893">
      <w:pPr>
        <w:pStyle w:val="3"/>
        <w:rPr>
          <w:rFonts w:ascii="Times New Roman" w:hAnsi="Times New Roman"/>
        </w:rPr>
      </w:pPr>
      <w:bookmarkStart w:id="90" w:name="_Toc465951116"/>
      <w:r w:rsidRPr="00B01E2F">
        <w:rPr>
          <w:rFonts w:ascii="Times New Roman" w:hAnsi="Times New Roman"/>
        </w:rPr>
        <w:t>起重设备、锅炉、压力容器等特种设备的安装、使用、检修、检测及鉴定，必须符合国家现行有关标准的规定。</w:t>
      </w:r>
      <w:bookmarkEnd w:id="90"/>
    </w:p>
    <w:p w:rsidR="00636169" w:rsidRPr="00B01E2F" w:rsidRDefault="00636169" w:rsidP="00636169">
      <w:pPr>
        <w:spacing w:line="480" w:lineRule="exact"/>
        <w:rPr>
          <w:color w:val="000000" w:themeColor="text1"/>
        </w:rPr>
      </w:pPr>
      <w:r w:rsidRPr="00B01E2F">
        <w:rPr>
          <w:color w:val="000000" w:themeColor="text1"/>
        </w:rPr>
        <w:t>【条文说明】根据国家特种设备管理规定，起重设备、锅炉、压力容器等特种设备的安装、检修、检测及鉴定，应由国家技术监督局认可的有资质的单位负责。</w:t>
      </w:r>
    </w:p>
    <w:p w:rsidR="00636169" w:rsidRPr="00B01E2F" w:rsidRDefault="00636169" w:rsidP="00636169">
      <w:pPr>
        <w:spacing w:line="480" w:lineRule="exact"/>
        <w:ind w:firstLineChars="200" w:firstLine="480"/>
        <w:rPr>
          <w:color w:val="000000" w:themeColor="text1"/>
        </w:rPr>
      </w:pPr>
    </w:p>
    <w:p w:rsidR="00636169" w:rsidRPr="00B01E2F" w:rsidRDefault="00636169" w:rsidP="00636169">
      <w:pPr>
        <w:pStyle w:val="2"/>
        <w:rPr>
          <w:color w:val="000000" w:themeColor="text1"/>
        </w:rPr>
      </w:pPr>
      <w:bookmarkStart w:id="91" w:name="_Toc465951117"/>
      <w:bookmarkStart w:id="92" w:name="_Toc466044033"/>
      <w:r w:rsidRPr="00B01E2F">
        <w:rPr>
          <w:color w:val="000000" w:themeColor="text1"/>
        </w:rPr>
        <w:t>消防安全</w:t>
      </w:r>
      <w:bookmarkEnd w:id="91"/>
      <w:bookmarkEnd w:id="92"/>
    </w:p>
    <w:p w:rsidR="00636169" w:rsidRPr="00B01E2F" w:rsidRDefault="00636169" w:rsidP="00721893">
      <w:pPr>
        <w:pStyle w:val="3"/>
        <w:rPr>
          <w:rFonts w:ascii="Times New Roman" w:hAnsi="Times New Roman"/>
        </w:rPr>
      </w:pPr>
      <w:bookmarkStart w:id="93" w:name="_Toc465951118"/>
      <w:r w:rsidRPr="00B01E2F">
        <w:rPr>
          <w:rFonts w:ascii="Times New Roman" w:hAnsi="Times New Roman"/>
        </w:rPr>
        <w:t>除臭设施防护范围内，严禁明火作业。</w:t>
      </w:r>
      <w:bookmarkEnd w:id="93"/>
    </w:p>
    <w:p w:rsidR="00636169" w:rsidRPr="00B01E2F" w:rsidRDefault="00636169" w:rsidP="00636169">
      <w:pPr>
        <w:rPr>
          <w:color w:val="000000" w:themeColor="text1"/>
        </w:rPr>
      </w:pPr>
      <w:r w:rsidRPr="00B01E2F">
        <w:rPr>
          <w:color w:val="000000" w:themeColor="text1"/>
        </w:rPr>
        <w:t>【条文说明】除臭设施防护范围为防爆场所，为防止可燃气体泄漏预明火产生爆炸，因此严禁明火作业。</w:t>
      </w:r>
    </w:p>
    <w:p w:rsidR="00636169" w:rsidRPr="00B01E2F" w:rsidRDefault="00636169" w:rsidP="00721893">
      <w:pPr>
        <w:pStyle w:val="3"/>
        <w:rPr>
          <w:rFonts w:ascii="Times New Roman" w:hAnsi="Times New Roman"/>
        </w:rPr>
      </w:pPr>
      <w:bookmarkStart w:id="94" w:name="_Toc465951119"/>
      <w:r w:rsidRPr="00B01E2F">
        <w:rPr>
          <w:rFonts w:ascii="Times New Roman" w:hAnsi="Times New Roman"/>
        </w:rPr>
        <w:lastRenderedPageBreak/>
        <w:t>对可能含有有毒有害气体或可燃性气体的深井、管道、构筑物等设施、设备进行维护、维修时，应符合下列规定：</w:t>
      </w:r>
      <w:bookmarkEnd w:id="94"/>
    </w:p>
    <w:p w:rsidR="00636169" w:rsidRPr="00B01E2F" w:rsidRDefault="00636169" w:rsidP="009C53B6">
      <w:pPr>
        <w:spacing w:line="480" w:lineRule="exact"/>
        <w:ind w:firstLineChars="200" w:firstLine="480"/>
        <w:rPr>
          <w:color w:val="000000" w:themeColor="text1"/>
        </w:rPr>
      </w:pPr>
      <w:r w:rsidRPr="00B01E2F">
        <w:rPr>
          <w:color w:val="000000" w:themeColor="text1"/>
        </w:rPr>
        <w:t xml:space="preserve">1 </w:t>
      </w:r>
      <w:r w:rsidRPr="00B01E2F">
        <w:rPr>
          <w:color w:val="000000" w:themeColor="text1"/>
        </w:rPr>
        <w:t>操作前，必须在现场对有毒有害气体进行检测，不得在超标的环境下操作；</w:t>
      </w:r>
    </w:p>
    <w:p w:rsidR="00636169" w:rsidRPr="00B01E2F" w:rsidRDefault="00636169" w:rsidP="009C53B6">
      <w:pPr>
        <w:spacing w:line="480" w:lineRule="exact"/>
        <w:ind w:firstLineChars="200" w:firstLine="480"/>
        <w:rPr>
          <w:color w:val="000000" w:themeColor="text1"/>
        </w:rPr>
      </w:pPr>
      <w:r w:rsidRPr="00B01E2F">
        <w:rPr>
          <w:color w:val="000000" w:themeColor="text1"/>
        </w:rPr>
        <w:t xml:space="preserve">2 </w:t>
      </w:r>
      <w:r w:rsidRPr="00B01E2F">
        <w:rPr>
          <w:color w:val="000000" w:themeColor="text1"/>
        </w:rPr>
        <w:t>所有参与操作的人员应佩戴防护装置；</w:t>
      </w:r>
    </w:p>
    <w:p w:rsidR="00636169" w:rsidRPr="00B01E2F" w:rsidRDefault="00636169" w:rsidP="009C53B6">
      <w:pPr>
        <w:spacing w:line="480" w:lineRule="exact"/>
        <w:ind w:firstLineChars="200" w:firstLine="480"/>
        <w:rPr>
          <w:color w:val="000000" w:themeColor="text1"/>
        </w:rPr>
      </w:pPr>
      <w:r w:rsidRPr="00B01E2F">
        <w:rPr>
          <w:color w:val="000000" w:themeColor="text1"/>
        </w:rPr>
        <w:t xml:space="preserve">3 </w:t>
      </w:r>
      <w:r w:rsidRPr="00B01E2F">
        <w:rPr>
          <w:color w:val="000000" w:themeColor="text1"/>
        </w:rPr>
        <w:t>直接操作者应在可靠的监护下进行，并应符合国家现行标准《城镇排水管道维护安全技术规程》</w:t>
      </w:r>
      <w:r w:rsidRPr="00B01E2F">
        <w:rPr>
          <w:color w:val="000000" w:themeColor="text1"/>
        </w:rPr>
        <w:t>CJJ 6</w:t>
      </w:r>
      <w:r w:rsidRPr="00B01E2F">
        <w:rPr>
          <w:color w:val="000000" w:themeColor="text1"/>
        </w:rPr>
        <w:t>的规定。</w:t>
      </w:r>
    </w:p>
    <w:p w:rsidR="00636169" w:rsidRPr="00B01E2F" w:rsidRDefault="00636169" w:rsidP="00636169">
      <w:pPr>
        <w:spacing w:line="480" w:lineRule="exact"/>
        <w:rPr>
          <w:color w:val="000000" w:themeColor="text1"/>
        </w:rPr>
      </w:pPr>
      <w:r w:rsidRPr="00B01E2F">
        <w:rPr>
          <w:color w:val="000000" w:themeColor="text1"/>
        </w:rPr>
        <w:t>【条文说明】在易燃易爆、有毒有害气体、异味、粉尘和环境潮湿的场所，应进行强制通风，确保安全。</w:t>
      </w:r>
    </w:p>
    <w:p w:rsidR="00636169" w:rsidRPr="00B01E2F" w:rsidRDefault="00636169" w:rsidP="00721893">
      <w:pPr>
        <w:pStyle w:val="3"/>
        <w:rPr>
          <w:rFonts w:ascii="Times New Roman" w:hAnsi="Times New Roman"/>
        </w:rPr>
      </w:pPr>
      <w:bookmarkStart w:id="95" w:name="_Toc465951120"/>
      <w:r w:rsidRPr="00B01E2F">
        <w:rPr>
          <w:rFonts w:ascii="Times New Roman" w:hAnsi="Times New Roman"/>
        </w:rPr>
        <w:t>对易燃易爆、有毒有害等气体检测仪应定期进行检查和效验，并应按国家有关规定进行强制检定。</w:t>
      </w:r>
      <w:bookmarkEnd w:id="95"/>
    </w:p>
    <w:p w:rsidR="00636169" w:rsidRPr="00B01E2F" w:rsidRDefault="00636169" w:rsidP="00636169">
      <w:pPr>
        <w:spacing w:line="480" w:lineRule="exact"/>
        <w:rPr>
          <w:color w:val="000000" w:themeColor="text1"/>
        </w:rPr>
      </w:pPr>
      <w:r w:rsidRPr="00B01E2F">
        <w:rPr>
          <w:color w:val="000000" w:themeColor="text1"/>
        </w:rPr>
        <w:t>【条文说明】必须加强对易燃易爆、有毒有害等气体报警仪的日常检查维护、故障处理及检修管理。检测器为隔爆型时，不得在超出规定的条件范围下使用，在仪表通电情况下，严禁拆卸检测器。巡回检查时，应按动试验按钮，检查指示、报警系统是否工作正常；经常检查检测器是否意外进水，防止检测元件浸水受潮后影响其工作性能。</w:t>
      </w:r>
    </w:p>
    <w:p w:rsidR="00636169" w:rsidRPr="00B01E2F" w:rsidRDefault="00636169" w:rsidP="00636169">
      <w:pPr>
        <w:spacing w:line="480" w:lineRule="exact"/>
        <w:ind w:firstLineChars="200" w:firstLine="480"/>
        <w:rPr>
          <w:color w:val="000000" w:themeColor="text1"/>
        </w:rPr>
      </w:pPr>
      <w:r w:rsidRPr="00B01E2F">
        <w:rPr>
          <w:color w:val="000000" w:themeColor="text1"/>
        </w:rPr>
        <w:t>可燃气体、有毒气体报警</w:t>
      </w:r>
      <w:proofErr w:type="gramStart"/>
      <w:r w:rsidRPr="00B01E2F">
        <w:rPr>
          <w:color w:val="000000" w:themeColor="text1"/>
        </w:rPr>
        <w:t>仪每年</w:t>
      </w:r>
      <w:proofErr w:type="gramEnd"/>
      <w:r w:rsidRPr="00B01E2F">
        <w:rPr>
          <w:color w:val="000000" w:themeColor="text1"/>
        </w:rPr>
        <w:t>应全面检修一次。对易燃易爆、有毒气体报警仪标定时应采用经计量行政部门批准、颁布并具有相应标准物质《制造计量器具许可证》的单位提供的标准气体。可燃气体、有毒气体</w:t>
      </w:r>
      <w:proofErr w:type="gramStart"/>
      <w:r w:rsidRPr="00B01E2F">
        <w:rPr>
          <w:color w:val="000000" w:themeColor="text1"/>
        </w:rPr>
        <w:t>报警仪需停运</w:t>
      </w:r>
      <w:proofErr w:type="gramEnd"/>
      <w:r w:rsidRPr="00B01E2F">
        <w:rPr>
          <w:color w:val="000000" w:themeColor="text1"/>
        </w:rPr>
        <w:t>、拆除、增加，应经安技部门领导批准后执行。</w:t>
      </w:r>
    </w:p>
    <w:p w:rsidR="00636169" w:rsidRPr="00B01E2F" w:rsidRDefault="00636169" w:rsidP="00721893">
      <w:pPr>
        <w:pStyle w:val="3"/>
        <w:rPr>
          <w:rFonts w:ascii="Times New Roman" w:hAnsi="Times New Roman"/>
        </w:rPr>
      </w:pPr>
      <w:bookmarkStart w:id="96" w:name="_Toc465951121"/>
      <w:bookmarkStart w:id="97" w:name="_Toc298496779"/>
      <w:bookmarkStart w:id="98" w:name="_Toc315870929"/>
      <w:bookmarkStart w:id="99" w:name="_Toc376784796"/>
      <w:bookmarkStart w:id="100" w:name="_Toc381965031"/>
      <w:r w:rsidRPr="00B01E2F">
        <w:rPr>
          <w:rFonts w:ascii="Times New Roman" w:hAnsi="Times New Roman"/>
        </w:rPr>
        <w:t>消防器材的设置应符合消防部门有关法规和标准的规定，并应按相关规定的要求定期检查、更新，保持完好有效。</w:t>
      </w:r>
      <w:bookmarkEnd w:id="96"/>
    </w:p>
    <w:p w:rsidR="00636169" w:rsidRPr="00B01E2F" w:rsidRDefault="00636169" w:rsidP="00636169">
      <w:pPr>
        <w:spacing w:line="480" w:lineRule="exact"/>
        <w:rPr>
          <w:color w:val="000000" w:themeColor="text1"/>
        </w:rPr>
      </w:pPr>
      <w:r w:rsidRPr="00B01E2F">
        <w:rPr>
          <w:color w:val="000000" w:themeColor="text1"/>
        </w:rPr>
        <w:t>【条文说明】根据消防部门的有关规定和安全生产运行的要求，污水处理厂的所有机电设备的机器间及化验室、锅炉房、库房、煤场、泥区等地，都应配备适当的消防器材和消防设施，减少发生火灾造成的损失。</w:t>
      </w:r>
    </w:p>
    <w:p w:rsidR="00601084" w:rsidRPr="00B01E2F" w:rsidRDefault="00601084">
      <w:pPr>
        <w:widowControl/>
        <w:spacing w:before="0" w:after="0" w:line="240" w:lineRule="auto"/>
        <w:jc w:val="left"/>
        <w:rPr>
          <w:rFonts w:eastAsia="黑体"/>
          <w:bCs/>
          <w:kern w:val="44"/>
          <w:sz w:val="30"/>
          <w:szCs w:val="28"/>
        </w:rPr>
      </w:pPr>
      <w:bookmarkStart w:id="101" w:name="_Toc465951122"/>
      <w:r w:rsidRPr="00B01E2F">
        <w:br w:type="page"/>
      </w:r>
    </w:p>
    <w:p w:rsidR="00636169" w:rsidRPr="00B01E2F" w:rsidRDefault="00636169" w:rsidP="00306050">
      <w:pPr>
        <w:pStyle w:val="1"/>
      </w:pPr>
      <w:bookmarkStart w:id="102" w:name="_Toc466044034"/>
      <w:r w:rsidRPr="00B01E2F">
        <w:lastRenderedPageBreak/>
        <w:t>信息管理</w:t>
      </w:r>
      <w:bookmarkEnd w:id="101"/>
      <w:bookmarkEnd w:id="102"/>
    </w:p>
    <w:p w:rsidR="00636169" w:rsidRPr="00B01E2F" w:rsidRDefault="000F3E7C" w:rsidP="00D21419">
      <w:pPr>
        <w:rPr>
          <w:color w:val="000000" w:themeColor="text1"/>
        </w:rPr>
      </w:pPr>
      <w:bookmarkStart w:id="103" w:name="_Toc465951123"/>
      <w:r w:rsidRPr="00B01E2F">
        <w:rPr>
          <w:color w:val="000000" w:themeColor="text1"/>
        </w:rPr>
        <w:t xml:space="preserve">8.0.1  </w:t>
      </w:r>
      <w:r w:rsidR="00636169" w:rsidRPr="00B01E2F">
        <w:rPr>
          <w:color w:val="000000" w:themeColor="text1"/>
        </w:rPr>
        <w:t>氧</w:t>
      </w:r>
      <w:proofErr w:type="gramStart"/>
      <w:r w:rsidR="00636169" w:rsidRPr="00B01E2F">
        <w:rPr>
          <w:color w:val="000000" w:themeColor="text1"/>
        </w:rPr>
        <w:t>化沟类污水处理</w:t>
      </w:r>
      <w:proofErr w:type="gramEnd"/>
      <w:r w:rsidR="00636169" w:rsidRPr="00B01E2F">
        <w:rPr>
          <w:color w:val="000000" w:themeColor="text1"/>
        </w:rPr>
        <w:t>厂应存档环评报告、设计文件、平面布置图、工程验收等基础资料。</w:t>
      </w:r>
      <w:bookmarkEnd w:id="103"/>
    </w:p>
    <w:p w:rsidR="00636169" w:rsidRPr="00B01E2F" w:rsidRDefault="00636169" w:rsidP="00636169">
      <w:pPr>
        <w:rPr>
          <w:color w:val="000000" w:themeColor="text1"/>
        </w:rPr>
      </w:pPr>
      <w:r w:rsidRPr="00B01E2F">
        <w:rPr>
          <w:color w:val="000000" w:themeColor="text1"/>
        </w:rPr>
        <w:t>【条文说明】</w:t>
      </w:r>
      <w:bookmarkEnd w:id="97"/>
      <w:bookmarkEnd w:id="98"/>
      <w:bookmarkEnd w:id="99"/>
      <w:bookmarkEnd w:id="100"/>
      <w:r w:rsidRPr="00B01E2F">
        <w:rPr>
          <w:color w:val="000000" w:themeColor="text1"/>
        </w:rPr>
        <w:t>污水处理厂基础资料应包括：</w:t>
      </w:r>
    </w:p>
    <w:p w:rsidR="00636169" w:rsidRPr="00B01E2F" w:rsidRDefault="00636169" w:rsidP="00636169">
      <w:pPr>
        <w:ind w:firstLineChars="200" w:firstLine="480"/>
        <w:rPr>
          <w:color w:val="000000" w:themeColor="text1"/>
        </w:rPr>
      </w:pPr>
      <w:r w:rsidRPr="00B01E2F">
        <w:rPr>
          <w:color w:val="000000" w:themeColor="text1"/>
        </w:rPr>
        <w:t xml:space="preserve">1 </w:t>
      </w:r>
      <w:r w:rsidRPr="00B01E2F">
        <w:rPr>
          <w:color w:val="000000" w:themeColor="text1"/>
        </w:rPr>
        <w:t>污水处理厂简介：名称、地址、环保负责人、联系电话、传真、设计能力、环</w:t>
      </w:r>
      <w:proofErr w:type="gramStart"/>
      <w:r w:rsidRPr="00B01E2F">
        <w:rPr>
          <w:color w:val="000000" w:themeColor="text1"/>
        </w:rPr>
        <w:t>评文件</w:t>
      </w:r>
      <w:proofErr w:type="gramEnd"/>
      <w:r w:rsidRPr="00B01E2F">
        <w:rPr>
          <w:color w:val="000000" w:themeColor="text1"/>
        </w:rPr>
        <w:t>批复时间、试生产时间、环保竣工验收时间、服务人口、范围、污水、污泥处理工艺。</w:t>
      </w:r>
    </w:p>
    <w:p w:rsidR="00636169" w:rsidRPr="00B01E2F" w:rsidRDefault="00636169" w:rsidP="00636169">
      <w:pPr>
        <w:ind w:firstLineChars="200" w:firstLine="480"/>
        <w:rPr>
          <w:color w:val="000000" w:themeColor="text1"/>
        </w:rPr>
      </w:pPr>
      <w:r w:rsidRPr="00B01E2F">
        <w:rPr>
          <w:color w:val="000000" w:themeColor="text1"/>
        </w:rPr>
        <w:t xml:space="preserve">2 </w:t>
      </w:r>
      <w:r w:rsidRPr="00B01E2F">
        <w:rPr>
          <w:color w:val="000000" w:themeColor="text1"/>
        </w:rPr>
        <w:t>污水处理厂自建设以来所有环境影响评价报告、环评审批文件、试生产和竣工验收批准文件（包括污水处理厂和收集管网）等相关材料。</w:t>
      </w:r>
    </w:p>
    <w:p w:rsidR="00636169" w:rsidRPr="00B01E2F" w:rsidRDefault="00636169" w:rsidP="00636169">
      <w:pPr>
        <w:ind w:firstLineChars="200" w:firstLine="480"/>
        <w:rPr>
          <w:color w:val="000000" w:themeColor="text1"/>
        </w:rPr>
      </w:pPr>
      <w:r w:rsidRPr="00B01E2F">
        <w:rPr>
          <w:color w:val="000000" w:themeColor="text1"/>
        </w:rPr>
        <w:t xml:space="preserve">3 </w:t>
      </w:r>
      <w:r w:rsidRPr="00B01E2F">
        <w:rPr>
          <w:color w:val="000000" w:themeColor="text1"/>
        </w:rPr>
        <w:t>污水处理厂自建设以来所有工程可行性研究报告、审批文件（包括污水处理厂和收集管网）。</w:t>
      </w:r>
    </w:p>
    <w:p w:rsidR="00636169" w:rsidRPr="00B01E2F" w:rsidRDefault="00636169" w:rsidP="00636169">
      <w:pPr>
        <w:ind w:firstLineChars="200" w:firstLine="480"/>
        <w:rPr>
          <w:color w:val="000000" w:themeColor="text1"/>
        </w:rPr>
      </w:pPr>
      <w:r w:rsidRPr="00B01E2F">
        <w:rPr>
          <w:color w:val="000000" w:themeColor="text1"/>
        </w:rPr>
        <w:t xml:space="preserve">4 </w:t>
      </w:r>
      <w:r w:rsidRPr="00B01E2F">
        <w:rPr>
          <w:color w:val="000000" w:themeColor="text1"/>
        </w:rPr>
        <w:t>污水处理厂自建设以来所有初步设计文件、审批文件（包括污水处理厂和收集管网）。</w:t>
      </w:r>
    </w:p>
    <w:p w:rsidR="00636169" w:rsidRPr="00B01E2F" w:rsidRDefault="00636169" w:rsidP="00636169">
      <w:pPr>
        <w:ind w:firstLineChars="200" w:firstLine="480"/>
        <w:rPr>
          <w:color w:val="000000" w:themeColor="text1"/>
        </w:rPr>
      </w:pPr>
      <w:r w:rsidRPr="00B01E2F">
        <w:rPr>
          <w:color w:val="000000" w:themeColor="text1"/>
        </w:rPr>
        <w:t xml:space="preserve">5 </w:t>
      </w:r>
      <w:r w:rsidRPr="00B01E2F">
        <w:rPr>
          <w:color w:val="000000" w:themeColor="text1"/>
        </w:rPr>
        <w:t>污水处理厂平面布置图。</w:t>
      </w:r>
    </w:p>
    <w:p w:rsidR="00636169" w:rsidRPr="00B01E2F" w:rsidRDefault="00636169" w:rsidP="00636169">
      <w:pPr>
        <w:ind w:firstLineChars="200" w:firstLine="480"/>
        <w:rPr>
          <w:color w:val="000000" w:themeColor="text1"/>
        </w:rPr>
      </w:pPr>
      <w:r w:rsidRPr="00B01E2F">
        <w:rPr>
          <w:color w:val="000000" w:themeColor="text1"/>
        </w:rPr>
        <w:t xml:space="preserve">6 </w:t>
      </w:r>
      <w:r w:rsidRPr="00B01E2F">
        <w:rPr>
          <w:color w:val="000000" w:themeColor="text1"/>
        </w:rPr>
        <w:t>污水纳入污水处理厂的居住小区和企业的证明材料，如纳管合同。</w:t>
      </w:r>
    </w:p>
    <w:p w:rsidR="00636169" w:rsidRPr="00B01E2F" w:rsidRDefault="00636169" w:rsidP="00636169">
      <w:pPr>
        <w:ind w:firstLineChars="200" w:firstLine="480"/>
        <w:rPr>
          <w:color w:val="000000" w:themeColor="text1"/>
        </w:rPr>
      </w:pPr>
      <w:r w:rsidRPr="00B01E2F">
        <w:rPr>
          <w:color w:val="000000" w:themeColor="text1"/>
        </w:rPr>
        <w:t xml:space="preserve">7 </w:t>
      </w:r>
      <w:r w:rsidRPr="00B01E2F">
        <w:rPr>
          <w:color w:val="000000" w:themeColor="text1"/>
        </w:rPr>
        <w:t>收集管网验收的相关材料。</w:t>
      </w:r>
    </w:p>
    <w:p w:rsidR="00636169" w:rsidRPr="00B01E2F" w:rsidRDefault="000F3E7C" w:rsidP="00D21419">
      <w:pPr>
        <w:rPr>
          <w:color w:val="000000" w:themeColor="text1"/>
        </w:rPr>
      </w:pPr>
      <w:bookmarkStart w:id="104" w:name="_Toc315870931"/>
      <w:bookmarkStart w:id="105" w:name="_Toc376784798"/>
      <w:bookmarkStart w:id="106" w:name="_Toc381965033"/>
      <w:bookmarkStart w:id="107" w:name="_Toc465951124"/>
      <w:r w:rsidRPr="00B01E2F">
        <w:rPr>
          <w:color w:val="000000" w:themeColor="text1"/>
        </w:rPr>
        <w:t xml:space="preserve">8.0.2  </w:t>
      </w:r>
      <w:r w:rsidR="00636169" w:rsidRPr="00B01E2F">
        <w:rPr>
          <w:color w:val="000000" w:themeColor="text1"/>
        </w:rPr>
        <w:t>氧</w:t>
      </w:r>
      <w:proofErr w:type="gramStart"/>
      <w:r w:rsidR="00636169" w:rsidRPr="00B01E2F">
        <w:rPr>
          <w:color w:val="000000" w:themeColor="text1"/>
        </w:rPr>
        <w:t>化沟类污水处理</w:t>
      </w:r>
      <w:proofErr w:type="gramEnd"/>
      <w:r w:rsidR="00636169" w:rsidRPr="00B01E2F">
        <w:rPr>
          <w:color w:val="000000" w:themeColor="text1"/>
        </w:rPr>
        <w:t>厂应建立</w:t>
      </w:r>
      <w:proofErr w:type="gramStart"/>
      <w:r w:rsidR="00636169" w:rsidRPr="00B01E2F">
        <w:rPr>
          <w:color w:val="000000" w:themeColor="text1"/>
        </w:rPr>
        <w:t>运行台</w:t>
      </w:r>
      <w:proofErr w:type="gramEnd"/>
      <w:r w:rsidR="00636169" w:rsidRPr="00B01E2F">
        <w:rPr>
          <w:color w:val="000000" w:themeColor="text1"/>
        </w:rPr>
        <w:t>帐</w:t>
      </w:r>
      <w:bookmarkEnd w:id="104"/>
      <w:bookmarkEnd w:id="105"/>
      <w:bookmarkEnd w:id="106"/>
      <w:r w:rsidR="00636169" w:rsidRPr="00B01E2F">
        <w:rPr>
          <w:color w:val="000000" w:themeColor="text1"/>
        </w:rPr>
        <w:t>，并应包括生产</w:t>
      </w:r>
      <w:proofErr w:type="gramStart"/>
      <w:r w:rsidR="00636169" w:rsidRPr="00B01E2F">
        <w:rPr>
          <w:color w:val="000000" w:themeColor="text1"/>
        </w:rPr>
        <w:t>运行台</w:t>
      </w:r>
      <w:proofErr w:type="gramEnd"/>
      <w:r w:rsidR="00636169" w:rsidRPr="00B01E2F">
        <w:rPr>
          <w:color w:val="000000" w:themeColor="text1"/>
        </w:rPr>
        <w:t>帐、污泥</w:t>
      </w:r>
      <w:proofErr w:type="gramStart"/>
      <w:r w:rsidR="00636169" w:rsidRPr="00B01E2F">
        <w:rPr>
          <w:color w:val="000000" w:themeColor="text1"/>
        </w:rPr>
        <w:t>处置台</w:t>
      </w:r>
      <w:proofErr w:type="gramEnd"/>
      <w:r w:rsidR="00636169" w:rsidRPr="00B01E2F">
        <w:rPr>
          <w:color w:val="000000" w:themeColor="text1"/>
        </w:rPr>
        <w:t>帐、在线仪表台帐及流量计台帐等。</w:t>
      </w:r>
      <w:bookmarkEnd w:id="107"/>
    </w:p>
    <w:p w:rsidR="00636169" w:rsidRPr="00B01E2F" w:rsidRDefault="00636169" w:rsidP="00636169">
      <w:pPr>
        <w:rPr>
          <w:color w:val="000000" w:themeColor="text1"/>
        </w:rPr>
      </w:pPr>
      <w:r w:rsidRPr="00B01E2F">
        <w:rPr>
          <w:color w:val="000000" w:themeColor="text1"/>
        </w:rPr>
        <w:t>【条文说明】关于建立</w:t>
      </w:r>
      <w:proofErr w:type="gramStart"/>
      <w:r w:rsidRPr="00B01E2F">
        <w:rPr>
          <w:color w:val="000000" w:themeColor="text1"/>
        </w:rPr>
        <w:t>运行台</w:t>
      </w:r>
      <w:proofErr w:type="gramEnd"/>
      <w:r w:rsidRPr="00B01E2F">
        <w:rPr>
          <w:color w:val="000000" w:themeColor="text1"/>
        </w:rPr>
        <w:t>账的规定。</w:t>
      </w:r>
    </w:p>
    <w:p w:rsidR="00636169" w:rsidRPr="00B01E2F" w:rsidRDefault="00636169" w:rsidP="00636169">
      <w:pPr>
        <w:ind w:firstLineChars="200" w:firstLine="480"/>
        <w:rPr>
          <w:color w:val="000000" w:themeColor="text1"/>
        </w:rPr>
      </w:pPr>
      <w:r w:rsidRPr="00B01E2F">
        <w:rPr>
          <w:color w:val="000000" w:themeColor="text1"/>
        </w:rPr>
        <w:t xml:space="preserve">1 </w:t>
      </w:r>
      <w:r w:rsidRPr="00B01E2F">
        <w:rPr>
          <w:color w:val="000000" w:themeColor="text1"/>
        </w:rPr>
        <w:t>生产</w:t>
      </w:r>
      <w:proofErr w:type="gramStart"/>
      <w:r w:rsidRPr="00B01E2F">
        <w:rPr>
          <w:color w:val="000000" w:themeColor="text1"/>
        </w:rPr>
        <w:t>运行台</w:t>
      </w:r>
      <w:proofErr w:type="gramEnd"/>
      <w:r w:rsidRPr="00B01E2F">
        <w:rPr>
          <w:color w:val="000000" w:themeColor="text1"/>
        </w:rPr>
        <w:t>帐包括：</w:t>
      </w:r>
    </w:p>
    <w:p w:rsidR="00636169" w:rsidRPr="00B01E2F" w:rsidRDefault="00636169" w:rsidP="00636169">
      <w:pPr>
        <w:ind w:firstLine="480"/>
        <w:rPr>
          <w:color w:val="000000" w:themeColor="text1"/>
        </w:rPr>
      </w:pPr>
      <w:r w:rsidRPr="00B01E2F">
        <w:rPr>
          <w:color w:val="000000" w:themeColor="text1"/>
        </w:rPr>
        <w:t>1</w:t>
      </w:r>
      <w:r w:rsidRPr="00B01E2F">
        <w:rPr>
          <w:color w:val="000000" w:themeColor="text1"/>
        </w:rPr>
        <w:t>）污水、污泥处理日常运行情况记录（生产运行日报表）；</w:t>
      </w:r>
    </w:p>
    <w:p w:rsidR="00636169" w:rsidRPr="00B01E2F" w:rsidRDefault="00636169" w:rsidP="00636169">
      <w:pPr>
        <w:ind w:firstLine="480"/>
        <w:rPr>
          <w:color w:val="000000" w:themeColor="text1"/>
        </w:rPr>
      </w:pPr>
      <w:r w:rsidRPr="00B01E2F">
        <w:rPr>
          <w:color w:val="000000" w:themeColor="text1"/>
        </w:rPr>
        <w:t>2</w:t>
      </w:r>
      <w:r w:rsidRPr="00B01E2F">
        <w:rPr>
          <w:color w:val="000000" w:themeColor="text1"/>
        </w:rPr>
        <w:t>）设施设备运转、维护、检修记录；</w:t>
      </w:r>
    </w:p>
    <w:p w:rsidR="00636169" w:rsidRPr="00B01E2F" w:rsidRDefault="00636169" w:rsidP="00636169">
      <w:pPr>
        <w:ind w:firstLine="480"/>
        <w:rPr>
          <w:color w:val="000000" w:themeColor="text1"/>
        </w:rPr>
      </w:pPr>
      <w:r w:rsidRPr="00B01E2F">
        <w:rPr>
          <w:color w:val="000000" w:themeColor="text1"/>
        </w:rPr>
        <w:t>3</w:t>
      </w:r>
      <w:r w:rsidRPr="00B01E2F">
        <w:rPr>
          <w:color w:val="000000" w:themeColor="text1"/>
        </w:rPr>
        <w:t>）水、泥样化验分析原始记录；</w:t>
      </w:r>
    </w:p>
    <w:p w:rsidR="00636169" w:rsidRPr="00B01E2F" w:rsidRDefault="00636169" w:rsidP="00636169">
      <w:pPr>
        <w:ind w:firstLine="480"/>
        <w:rPr>
          <w:color w:val="000000" w:themeColor="text1"/>
        </w:rPr>
      </w:pPr>
      <w:r w:rsidRPr="00B01E2F">
        <w:rPr>
          <w:color w:val="000000" w:themeColor="text1"/>
        </w:rPr>
        <w:t>4</w:t>
      </w:r>
      <w:r w:rsidRPr="00B01E2F">
        <w:rPr>
          <w:color w:val="000000" w:themeColor="text1"/>
        </w:rPr>
        <w:t>）生产运行统计汇总报表（月报表）；</w:t>
      </w:r>
    </w:p>
    <w:p w:rsidR="00636169" w:rsidRPr="00B01E2F" w:rsidRDefault="00636169" w:rsidP="00636169">
      <w:pPr>
        <w:ind w:firstLine="480"/>
        <w:rPr>
          <w:color w:val="000000" w:themeColor="text1"/>
        </w:rPr>
      </w:pPr>
      <w:r w:rsidRPr="00B01E2F">
        <w:rPr>
          <w:color w:val="000000" w:themeColor="text1"/>
        </w:rPr>
        <w:t>5</w:t>
      </w:r>
      <w:r w:rsidRPr="00B01E2F">
        <w:rPr>
          <w:color w:val="000000" w:themeColor="text1"/>
        </w:rPr>
        <w:t>）水费、电费单据；</w:t>
      </w:r>
    </w:p>
    <w:p w:rsidR="00636169" w:rsidRPr="00B01E2F" w:rsidRDefault="00636169" w:rsidP="00636169">
      <w:pPr>
        <w:ind w:firstLine="480"/>
        <w:rPr>
          <w:color w:val="000000" w:themeColor="text1"/>
        </w:rPr>
      </w:pPr>
      <w:r w:rsidRPr="00B01E2F">
        <w:rPr>
          <w:color w:val="000000" w:themeColor="text1"/>
        </w:rPr>
        <w:lastRenderedPageBreak/>
        <w:t>6</w:t>
      </w:r>
      <w:r w:rsidRPr="00B01E2F">
        <w:rPr>
          <w:color w:val="000000" w:themeColor="text1"/>
        </w:rPr>
        <w:t>）生产计划、年度运行方案、生产运行小结。</w:t>
      </w:r>
    </w:p>
    <w:p w:rsidR="00636169" w:rsidRPr="00B01E2F" w:rsidRDefault="00636169" w:rsidP="00636169">
      <w:pPr>
        <w:ind w:firstLineChars="200" w:firstLine="480"/>
        <w:rPr>
          <w:color w:val="000000" w:themeColor="text1"/>
        </w:rPr>
      </w:pPr>
      <w:r w:rsidRPr="00B01E2F">
        <w:rPr>
          <w:color w:val="000000" w:themeColor="text1"/>
        </w:rPr>
        <w:t xml:space="preserve">2 </w:t>
      </w:r>
      <w:r w:rsidRPr="00B01E2F">
        <w:rPr>
          <w:color w:val="000000" w:themeColor="text1"/>
        </w:rPr>
        <w:t>污泥</w:t>
      </w:r>
      <w:proofErr w:type="gramStart"/>
      <w:r w:rsidRPr="00B01E2F">
        <w:rPr>
          <w:color w:val="000000" w:themeColor="text1"/>
        </w:rPr>
        <w:t>处置台</w:t>
      </w:r>
      <w:proofErr w:type="gramEnd"/>
      <w:r w:rsidRPr="00B01E2F">
        <w:rPr>
          <w:color w:val="000000" w:themeColor="text1"/>
        </w:rPr>
        <w:t>帐包括：</w:t>
      </w:r>
    </w:p>
    <w:p w:rsidR="00636169" w:rsidRPr="00B01E2F" w:rsidRDefault="00636169" w:rsidP="00636169">
      <w:pPr>
        <w:ind w:firstLine="480"/>
        <w:rPr>
          <w:color w:val="000000" w:themeColor="text1"/>
        </w:rPr>
      </w:pPr>
      <w:r w:rsidRPr="00B01E2F">
        <w:rPr>
          <w:color w:val="000000" w:themeColor="text1"/>
        </w:rPr>
        <w:t>1</w:t>
      </w:r>
      <w:r w:rsidRPr="00B01E2F">
        <w:rPr>
          <w:color w:val="000000" w:themeColor="text1"/>
        </w:rPr>
        <w:t>）污泥处置合同、外运合同。污泥委托外单位处置的必须签订委托合同。</w:t>
      </w:r>
    </w:p>
    <w:p w:rsidR="00636169" w:rsidRPr="00B01E2F" w:rsidRDefault="00636169" w:rsidP="00636169">
      <w:pPr>
        <w:ind w:firstLine="480"/>
        <w:rPr>
          <w:color w:val="000000" w:themeColor="text1"/>
        </w:rPr>
      </w:pPr>
      <w:r w:rsidRPr="00B01E2F">
        <w:rPr>
          <w:color w:val="000000" w:themeColor="text1"/>
        </w:rPr>
        <w:t>2</w:t>
      </w:r>
      <w:r w:rsidRPr="00B01E2F">
        <w:rPr>
          <w:color w:val="000000" w:themeColor="text1"/>
        </w:rPr>
        <w:t>）污泥处置量记录（包括外运和焚烧处置）。污泥运出要办理出门证明，注明运出数量；接收方也要办理接收证明，注明接收数量。</w:t>
      </w:r>
    </w:p>
    <w:p w:rsidR="00636169" w:rsidRPr="00B01E2F" w:rsidRDefault="00636169" w:rsidP="00636169">
      <w:pPr>
        <w:ind w:firstLine="480"/>
        <w:rPr>
          <w:color w:val="000000" w:themeColor="text1"/>
        </w:rPr>
      </w:pPr>
      <w:r w:rsidRPr="00B01E2F">
        <w:rPr>
          <w:color w:val="000000" w:themeColor="text1"/>
        </w:rPr>
        <w:t>3</w:t>
      </w:r>
      <w:r w:rsidRPr="00B01E2F">
        <w:rPr>
          <w:color w:val="000000" w:themeColor="text1"/>
        </w:rPr>
        <w:t>）药剂等耗材采购发票、用药量记录。</w:t>
      </w:r>
    </w:p>
    <w:p w:rsidR="00636169" w:rsidRPr="00B01E2F" w:rsidRDefault="00636169" w:rsidP="00636169">
      <w:pPr>
        <w:ind w:firstLine="480"/>
        <w:rPr>
          <w:color w:val="000000" w:themeColor="text1"/>
        </w:rPr>
      </w:pPr>
      <w:r w:rsidRPr="00B01E2F">
        <w:rPr>
          <w:color w:val="000000" w:themeColor="text1"/>
        </w:rPr>
        <w:t xml:space="preserve">3 </w:t>
      </w:r>
      <w:r w:rsidRPr="00B01E2F">
        <w:rPr>
          <w:color w:val="000000" w:themeColor="text1"/>
        </w:rPr>
        <w:t>在线仪表台</w:t>
      </w:r>
      <w:proofErr w:type="gramStart"/>
      <w:r w:rsidRPr="00B01E2F">
        <w:rPr>
          <w:color w:val="000000" w:themeColor="text1"/>
        </w:rPr>
        <w:t>帐包括</w:t>
      </w:r>
      <w:proofErr w:type="gramEnd"/>
      <w:r w:rsidRPr="00B01E2F">
        <w:rPr>
          <w:color w:val="000000" w:themeColor="text1"/>
        </w:rPr>
        <w:t>进、出水水质监测系统和过程仪表：</w:t>
      </w:r>
    </w:p>
    <w:p w:rsidR="00636169" w:rsidRPr="00B01E2F" w:rsidRDefault="00636169" w:rsidP="00636169">
      <w:pPr>
        <w:ind w:firstLine="480"/>
        <w:rPr>
          <w:color w:val="000000" w:themeColor="text1"/>
        </w:rPr>
      </w:pPr>
      <w:r w:rsidRPr="00B01E2F">
        <w:rPr>
          <w:color w:val="000000" w:themeColor="text1"/>
        </w:rPr>
        <w:t>1</w:t>
      </w:r>
      <w:r w:rsidRPr="00B01E2F">
        <w:rPr>
          <w:color w:val="000000" w:themeColor="text1"/>
        </w:rPr>
        <w:t>）在线监测设施基础档案</w:t>
      </w:r>
    </w:p>
    <w:p w:rsidR="00636169" w:rsidRPr="00B01E2F" w:rsidRDefault="00636169" w:rsidP="00636169">
      <w:pPr>
        <w:ind w:firstLine="480"/>
        <w:rPr>
          <w:color w:val="000000" w:themeColor="text1"/>
        </w:rPr>
      </w:pPr>
      <w:r w:rsidRPr="00B01E2F">
        <w:rPr>
          <w:color w:val="000000" w:themeColor="text1"/>
        </w:rPr>
        <w:t>在线监测设施基本情况表、在线监测设备安装位置图（污水处理厂平面图上标注）、在线监测设备验收文件及技术报告、在线监测运行维护合同和运行维护方案等。</w:t>
      </w:r>
    </w:p>
    <w:p w:rsidR="00636169" w:rsidRPr="00B01E2F" w:rsidRDefault="00636169" w:rsidP="00636169">
      <w:pPr>
        <w:ind w:firstLine="480"/>
        <w:rPr>
          <w:color w:val="000000" w:themeColor="text1"/>
        </w:rPr>
      </w:pPr>
      <w:r w:rsidRPr="00B01E2F">
        <w:rPr>
          <w:color w:val="000000" w:themeColor="text1"/>
        </w:rPr>
        <w:t>（</w:t>
      </w:r>
      <w:r w:rsidRPr="00B01E2F">
        <w:rPr>
          <w:color w:val="000000" w:themeColor="text1"/>
        </w:rPr>
        <w:t>2</w:t>
      </w:r>
      <w:r w:rsidRPr="00B01E2F">
        <w:rPr>
          <w:color w:val="000000" w:themeColor="text1"/>
        </w:rPr>
        <w:t>）在线监测设施</w:t>
      </w:r>
      <w:proofErr w:type="gramStart"/>
      <w:r w:rsidRPr="00B01E2F">
        <w:rPr>
          <w:color w:val="000000" w:themeColor="text1"/>
        </w:rPr>
        <w:t>运行台</w:t>
      </w:r>
      <w:proofErr w:type="gramEnd"/>
      <w:r w:rsidRPr="00B01E2F">
        <w:rPr>
          <w:color w:val="000000" w:themeColor="text1"/>
        </w:rPr>
        <w:t>账内容</w:t>
      </w:r>
    </w:p>
    <w:p w:rsidR="00636169" w:rsidRPr="00B01E2F" w:rsidRDefault="00636169" w:rsidP="00636169">
      <w:pPr>
        <w:ind w:firstLine="480"/>
        <w:rPr>
          <w:color w:val="000000" w:themeColor="text1"/>
        </w:rPr>
      </w:pPr>
      <w:r w:rsidRPr="00B01E2F">
        <w:rPr>
          <w:color w:val="000000" w:themeColor="text1"/>
        </w:rPr>
        <w:t>在线</w:t>
      </w:r>
      <w:proofErr w:type="gramStart"/>
      <w:r w:rsidRPr="00B01E2F">
        <w:rPr>
          <w:color w:val="000000" w:themeColor="text1"/>
        </w:rPr>
        <w:t>监测日</w:t>
      </w:r>
      <w:proofErr w:type="gramEnd"/>
      <w:r w:rsidRPr="00B01E2F">
        <w:rPr>
          <w:color w:val="000000" w:themeColor="text1"/>
        </w:rPr>
        <w:t>报表、月报表；在线监测设备日常维护、故障、停运及检修记录；在线仪表设备定期比对监测记录及报告；年检记录及合格证书（进、出水在线监测系统为季度校核并粘贴合格使用标签）；在线监测运行情况自检报告（季度）。</w:t>
      </w:r>
    </w:p>
    <w:p w:rsidR="00636169" w:rsidRPr="00B01E2F" w:rsidRDefault="00636169" w:rsidP="00636169">
      <w:pPr>
        <w:ind w:firstLineChars="200" w:firstLine="480"/>
        <w:rPr>
          <w:color w:val="000000" w:themeColor="text1"/>
        </w:rPr>
      </w:pPr>
      <w:r w:rsidRPr="00B01E2F">
        <w:rPr>
          <w:color w:val="000000" w:themeColor="text1"/>
        </w:rPr>
        <w:t xml:space="preserve">4 </w:t>
      </w:r>
      <w:r w:rsidRPr="00B01E2F">
        <w:rPr>
          <w:color w:val="000000" w:themeColor="text1"/>
        </w:rPr>
        <w:t>流量计台帐包括：</w:t>
      </w:r>
    </w:p>
    <w:p w:rsidR="00636169" w:rsidRPr="00B01E2F" w:rsidRDefault="00636169" w:rsidP="00636169">
      <w:pPr>
        <w:ind w:firstLine="480"/>
        <w:rPr>
          <w:color w:val="000000" w:themeColor="text1"/>
        </w:rPr>
      </w:pPr>
      <w:r w:rsidRPr="00B01E2F">
        <w:rPr>
          <w:color w:val="000000" w:themeColor="text1"/>
        </w:rPr>
        <w:t>1</w:t>
      </w:r>
      <w:r w:rsidRPr="00B01E2F">
        <w:rPr>
          <w:color w:val="000000" w:themeColor="text1"/>
        </w:rPr>
        <w:t>）流量计档案</w:t>
      </w:r>
    </w:p>
    <w:p w:rsidR="00636169" w:rsidRPr="00B01E2F" w:rsidRDefault="00636169" w:rsidP="00636169">
      <w:pPr>
        <w:ind w:firstLine="480"/>
        <w:rPr>
          <w:color w:val="000000" w:themeColor="text1"/>
        </w:rPr>
      </w:pPr>
      <w:r w:rsidRPr="00B01E2F">
        <w:rPr>
          <w:color w:val="000000" w:themeColor="text1"/>
        </w:rPr>
        <w:t>流量计档案主要包括以下内容：流量计基本情况、产品合格证、使用安装说明书、验收文件及技术报告、日常维护记录、归零记录、生产厂商许可证、年检单位、责任主体（运营主体、资产所有者）、年检资料等。</w:t>
      </w:r>
    </w:p>
    <w:p w:rsidR="00636169" w:rsidRPr="00B01E2F" w:rsidRDefault="00636169" w:rsidP="00636169">
      <w:pPr>
        <w:ind w:firstLine="480"/>
        <w:rPr>
          <w:color w:val="000000" w:themeColor="text1"/>
        </w:rPr>
      </w:pPr>
      <w:r w:rsidRPr="00B01E2F">
        <w:rPr>
          <w:color w:val="000000" w:themeColor="text1"/>
        </w:rPr>
        <w:t>2</w:t>
      </w:r>
      <w:r w:rsidRPr="00B01E2F">
        <w:rPr>
          <w:color w:val="000000" w:themeColor="text1"/>
        </w:rPr>
        <w:t>）日常抄读记录</w:t>
      </w:r>
    </w:p>
    <w:p w:rsidR="00636169" w:rsidRPr="00B01E2F" w:rsidRDefault="00636169" w:rsidP="00636169">
      <w:pPr>
        <w:ind w:firstLine="480"/>
        <w:rPr>
          <w:color w:val="000000" w:themeColor="text1"/>
        </w:rPr>
      </w:pPr>
      <w:r w:rsidRPr="00B01E2F">
        <w:rPr>
          <w:color w:val="000000" w:themeColor="text1"/>
        </w:rPr>
        <w:t>每天上午</w:t>
      </w:r>
      <w:r w:rsidRPr="00B01E2F">
        <w:rPr>
          <w:color w:val="000000" w:themeColor="text1"/>
        </w:rPr>
        <w:t>8</w:t>
      </w:r>
      <w:r w:rsidRPr="00B01E2F">
        <w:rPr>
          <w:color w:val="000000" w:themeColor="text1"/>
        </w:rPr>
        <w:t>：</w:t>
      </w:r>
      <w:r w:rsidRPr="00B01E2F">
        <w:rPr>
          <w:color w:val="000000" w:themeColor="text1"/>
        </w:rPr>
        <w:t>00</w:t>
      </w:r>
      <w:r w:rsidRPr="00B01E2F">
        <w:rPr>
          <w:color w:val="000000" w:themeColor="text1"/>
        </w:rPr>
        <w:t>对流量计读数予以记录，每天需对中控</w:t>
      </w:r>
      <w:proofErr w:type="gramStart"/>
      <w:r w:rsidRPr="00B01E2F">
        <w:rPr>
          <w:color w:val="000000" w:themeColor="text1"/>
        </w:rPr>
        <w:t>室电脑</w:t>
      </w:r>
      <w:proofErr w:type="gramEnd"/>
      <w:r w:rsidRPr="00B01E2F">
        <w:rPr>
          <w:color w:val="000000" w:themeColor="text1"/>
        </w:rPr>
        <w:t>读数和现场读数进行不少于两次的比对，并做好相应记录；当日上午</w:t>
      </w:r>
      <w:r w:rsidRPr="00B01E2F">
        <w:rPr>
          <w:color w:val="000000" w:themeColor="text1"/>
        </w:rPr>
        <w:t>8</w:t>
      </w:r>
      <w:r w:rsidRPr="00B01E2F">
        <w:rPr>
          <w:color w:val="000000" w:themeColor="text1"/>
        </w:rPr>
        <w:t>：</w:t>
      </w:r>
      <w:r w:rsidRPr="00B01E2F">
        <w:rPr>
          <w:color w:val="000000" w:themeColor="text1"/>
        </w:rPr>
        <w:t>00</w:t>
      </w:r>
      <w:r w:rsidRPr="00B01E2F">
        <w:rPr>
          <w:color w:val="000000" w:themeColor="text1"/>
        </w:rPr>
        <w:t>至次日上午</w:t>
      </w:r>
      <w:r w:rsidRPr="00B01E2F">
        <w:rPr>
          <w:color w:val="000000" w:themeColor="text1"/>
        </w:rPr>
        <w:t>8</w:t>
      </w:r>
      <w:r w:rsidRPr="00B01E2F">
        <w:rPr>
          <w:color w:val="000000" w:themeColor="text1"/>
        </w:rPr>
        <w:t>：</w:t>
      </w:r>
      <w:r w:rsidRPr="00B01E2F">
        <w:rPr>
          <w:color w:val="000000" w:themeColor="text1"/>
        </w:rPr>
        <w:t>00</w:t>
      </w:r>
      <w:r w:rsidRPr="00B01E2F">
        <w:rPr>
          <w:color w:val="000000" w:themeColor="text1"/>
        </w:rPr>
        <w:t>，</w:t>
      </w:r>
      <w:r w:rsidRPr="00B01E2F">
        <w:rPr>
          <w:color w:val="000000" w:themeColor="text1"/>
        </w:rPr>
        <w:t>24</w:t>
      </w:r>
      <w:r w:rsidRPr="00B01E2F">
        <w:rPr>
          <w:color w:val="000000" w:themeColor="text1"/>
        </w:rPr>
        <w:t>小时累计数值即为当日处理流量。</w:t>
      </w:r>
    </w:p>
    <w:p w:rsidR="00636169" w:rsidRPr="00B01E2F" w:rsidRDefault="000F3E7C" w:rsidP="00D21419">
      <w:pPr>
        <w:rPr>
          <w:color w:val="000000" w:themeColor="text1"/>
        </w:rPr>
      </w:pPr>
      <w:bookmarkStart w:id="108" w:name="_Toc465951125"/>
      <w:bookmarkStart w:id="109" w:name="_Toc315870932"/>
      <w:bookmarkStart w:id="110" w:name="_Toc376784799"/>
      <w:bookmarkStart w:id="111" w:name="_Toc381965034"/>
      <w:r w:rsidRPr="00B01E2F">
        <w:rPr>
          <w:color w:val="000000" w:themeColor="text1"/>
        </w:rPr>
        <w:t xml:space="preserve">8.0.3  </w:t>
      </w:r>
      <w:r w:rsidR="00636169" w:rsidRPr="00B01E2F">
        <w:rPr>
          <w:color w:val="000000" w:themeColor="text1"/>
        </w:rPr>
        <w:t>根据环保及水务管理部门要求，氧</w:t>
      </w:r>
      <w:proofErr w:type="gramStart"/>
      <w:r w:rsidR="00636169" w:rsidRPr="00B01E2F">
        <w:rPr>
          <w:color w:val="000000" w:themeColor="text1"/>
        </w:rPr>
        <w:t>化沟类污水处理</w:t>
      </w:r>
      <w:proofErr w:type="gramEnd"/>
      <w:r w:rsidR="00636169" w:rsidRPr="00B01E2F">
        <w:rPr>
          <w:color w:val="000000" w:themeColor="text1"/>
        </w:rPr>
        <w:t>厂应填报月度生产完成情况表及每季度在线监测系统运行自检报告。</w:t>
      </w:r>
      <w:bookmarkEnd w:id="108"/>
    </w:p>
    <w:p w:rsidR="00636169" w:rsidRPr="00B01E2F" w:rsidRDefault="00636169" w:rsidP="00636169">
      <w:pPr>
        <w:rPr>
          <w:color w:val="000000" w:themeColor="text1"/>
        </w:rPr>
      </w:pPr>
      <w:r w:rsidRPr="00B01E2F">
        <w:rPr>
          <w:color w:val="000000" w:themeColor="text1"/>
        </w:rPr>
        <w:lastRenderedPageBreak/>
        <w:t>【条文说明】关于氧</w:t>
      </w:r>
      <w:proofErr w:type="gramStart"/>
      <w:r w:rsidRPr="00B01E2F">
        <w:rPr>
          <w:color w:val="000000" w:themeColor="text1"/>
        </w:rPr>
        <w:t>化沟类污水处理</w:t>
      </w:r>
      <w:proofErr w:type="gramEnd"/>
      <w:r w:rsidRPr="00B01E2F">
        <w:rPr>
          <w:color w:val="000000" w:themeColor="text1"/>
        </w:rPr>
        <w:t>厂上报资料的规定。</w:t>
      </w:r>
      <w:bookmarkStart w:id="112" w:name="_Toc316240405"/>
      <w:bookmarkEnd w:id="109"/>
      <w:bookmarkEnd w:id="110"/>
      <w:bookmarkEnd w:id="111"/>
    </w:p>
    <w:p w:rsidR="00636169" w:rsidRPr="00B01E2F" w:rsidRDefault="00636169" w:rsidP="00636169">
      <w:pPr>
        <w:ind w:firstLine="480"/>
        <w:rPr>
          <w:color w:val="000000" w:themeColor="text1"/>
        </w:rPr>
      </w:pPr>
    </w:p>
    <w:bookmarkEnd w:id="112"/>
    <w:p w:rsidR="00636169" w:rsidRPr="00B01E2F" w:rsidRDefault="00636169">
      <w:pPr>
        <w:pStyle w:val="1"/>
        <w:sectPr w:rsidR="00636169" w:rsidRPr="00B01E2F" w:rsidSect="00776B28">
          <w:pgSz w:w="11906" w:h="16838"/>
          <w:pgMar w:top="1440" w:right="1797" w:bottom="1440" w:left="1797" w:header="851" w:footer="992" w:gutter="0"/>
          <w:pgNumType w:start="1"/>
          <w:cols w:space="425"/>
          <w:docGrid w:linePitch="312"/>
        </w:sectPr>
      </w:pPr>
    </w:p>
    <w:p w:rsidR="00636169" w:rsidRPr="00B01E2F" w:rsidRDefault="00636169" w:rsidP="00B70257">
      <w:pPr>
        <w:jc w:val="center"/>
        <w:outlineLvl w:val="0"/>
        <w:rPr>
          <w:b/>
          <w:color w:val="000000" w:themeColor="text1"/>
          <w:sz w:val="32"/>
          <w:szCs w:val="32"/>
        </w:rPr>
      </w:pPr>
      <w:bookmarkStart w:id="113" w:name="_Toc441736281"/>
      <w:bookmarkStart w:id="114" w:name="_Toc466044035"/>
      <w:r w:rsidRPr="00B01E2F">
        <w:rPr>
          <w:b/>
          <w:color w:val="000000" w:themeColor="text1"/>
          <w:sz w:val="32"/>
          <w:szCs w:val="32"/>
        </w:rPr>
        <w:lastRenderedPageBreak/>
        <w:t>本规程用词说明</w:t>
      </w:r>
      <w:bookmarkEnd w:id="113"/>
      <w:bookmarkEnd w:id="114"/>
    </w:p>
    <w:p w:rsidR="00636169" w:rsidRPr="00B01E2F" w:rsidRDefault="00636169" w:rsidP="00636169">
      <w:pPr>
        <w:autoSpaceDE w:val="0"/>
        <w:autoSpaceDN w:val="0"/>
        <w:adjustRightInd w:val="0"/>
        <w:ind w:firstLineChars="200" w:firstLine="482"/>
        <w:rPr>
          <w:color w:val="000000" w:themeColor="text1"/>
          <w:kern w:val="0"/>
        </w:rPr>
      </w:pPr>
      <w:r w:rsidRPr="00B01E2F">
        <w:rPr>
          <w:b/>
          <w:color w:val="000000" w:themeColor="text1"/>
          <w:kern w:val="0"/>
        </w:rPr>
        <w:t xml:space="preserve">1 </w:t>
      </w:r>
      <w:r w:rsidRPr="00B01E2F">
        <w:rPr>
          <w:color w:val="000000" w:themeColor="text1"/>
          <w:kern w:val="0"/>
        </w:rPr>
        <w:t>为便于在执行本规程条文时区别对待，对要求严格程度不同的用词说明如下：</w:t>
      </w:r>
    </w:p>
    <w:p w:rsidR="00636169" w:rsidRPr="00B01E2F" w:rsidRDefault="00636169" w:rsidP="00636169">
      <w:pPr>
        <w:pStyle w:val="a8"/>
        <w:numPr>
          <w:ilvl w:val="0"/>
          <w:numId w:val="10"/>
        </w:numPr>
        <w:autoSpaceDE w:val="0"/>
        <w:autoSpaceDN w:val="0"/>
        <w:adjustRightInd w:val="0"/>
        <w:snapToGrid/>
        <w:spacing w:beforeLines="0" w:before="93" w:afterLines="0" w:after="93" w:line="360" w:lineRule="auto"/>
        <w:ind w:firstLineChars="0"/>
        <w:rPr>
          <w:color w:val="000000" w:themeColor="text1"/>
          <w:kern w:val="0"/>
          <w:sz w:val="24"/>
        </w:rPr>
      </w:pPr>
      <w:r w:rsidRPr="00B01E2F">
        <w:rPr>
          <w:color w:val="000000" w:themeColor="text1"/>
          <w:kern w:val="0"/>
          <w:sz w:val="24"/>
        </w:rPr>
        <w:t>表示很严格，非这样做不可的用词：</w:t>
      </w:r>
    </w:p>
    <w:p w:rsidR="00636169" w:rsidRPr="00B01E2F" w:rsidRDefault="00636169" w:rsidP="00636169">
      <w:pPr>
        <w:pStyle w:val="a8"/>
        <w:autoSpaceDE w:val="0"/>
        <w:autoSpaceDN w:val="0"/>
        <w:adjustRightInd w:val="0"/>
        <w:spacing w:before="93" w:after="93" w:line="360" w:lineRule="auto"/>
        <w:ind w:left="1080" w:firstLineChars="0" w:firstLine="0"/>
        <w:rPr>
          <w:color w:val="000000" w:themeColor="text1"/>
          <w:kern w:val="0"/>
          <w:sz w:val="24"/>
        </w:rPr>
      </w:pPr>
      <w:r w:rsidRPr="00B01E2F">
        <w:rPr>
          <w:color w:val="000000" w:themeColor="text1"/>
          <w:kern w:val="0"/>
          <w:sz w:val="24"/>
        </w:rPr>
        <w:t>正面</w:t>
      </w:r>
      <w:proofErr w:type="gramStart"/>
      <w:r w:rsidRPr="00B01E2F">
        <w:rPr>
          <w:color w:val="000000" w:themeColor="text1"/>
          <w:kern w:val="0"/>
          <w:sz w:val="24"/>
        </w:rPr>
        <w:t>词采用</w:t>
      </w:r>
      <w:proofErr w:type="gramEnd"/>
      <w:r w:rsidRPr="00B01E2F">
        <w:rPr>
          <w:rFonts w:eastAsiaTheme="minorEastAsia"/>
          <w:color w:val="000000" w:themeColor="text1"/>
          <w:kern w:val="0"/>
          <w:sz w:val="24"/>
        </w:rPr>
        <w:t>“</w:t>
      </w:r>
      <w:r w:rsidRPr="00B01E2F">
        <w:rPr>
          <w:color w:val="000000" w:themeColor="text1"/>
          <w:kern w:val="0"/>
          <w:sz w:val="24"/>
        </w:rPr>
        <w:t>必须</w:t>
      </w:r>
      <w:r w:rsidRPr="00B01E2F">
        <w:rPr>
          <w:rFonts w:eastAsiaTheme="minorEastAsia"/>
          <w:color w:val="000000" w:themeColor="text1"/>
          <w:kern w:val="0"/>
          <w:sz w:val="24"/>
        </w:rPr>
        <w:t>”</w:t>
      </w:r>
      <w:r w:rsidRPr="00B01E2F">
        <w:rPr>
          <w:color w:val="000000" w:themeColor="text1"/>
          <w:kern w:val="0"/>
          <w:sz w:val="24"/>
        </w:rPr>
        <w:t>，反面</w:t>
      </w:r>
      <w:proofErr w:type="gramStart"/>
      <w:r w:rsidRPr="00B01E2F">
        <w:rPr>
          <w:color w:val="000000" w:themeColor="text1"/>
          <w:kern w:val="0"/>
          <w:sz w:val="24"/>
        </w:rPr>
        <w:t>词采用</w:t>
      </w:r>
      <w:proofErr w:type="gramEnd"/>
      <w:r w:rsidRPr="00B01E2F">
        <w:rPr>
          <w:rFonts w:eastAsiaTheme="minorEastAsia"/>
          <w:color w:val="000000" w:themeColor="text1"/>
          <w:kern w:val="0"/>
          <w:sz w:val="24"/>
        </w:rPr>
        <w:t>“</w:t>
      </w:r>
      <w:r w:rsidRPr="00B01E2F">
        <w:rPr>
          <w:color w:val="000000" w:themeColor="text1"/>
          <w:kern w:val="0"/>
          <w:sz w:val="24"/>
        </w:rPr>
        <w:t>严禁</w:t>
      </w:r>
      <w:r w:rsidRPr="00B01E2F">
        <w:rPr>
          <w:rFonts w:eastAsiaTheme="minorEastAsia"/>
          <w:color w:val="000000" w:themeColor="text1"/>
          <w:kern w:val="0"/>
          <w:sz w:val="24"/>
        </w:rPr>
        <w:t>”</w:t>
      </w:r>
      <w:r w:rsidRPr="00B01E2F">
        <w:rPr>
          <w:color w:val="000000" w:themeColor="text1"/>
          <w:kern w:val="0"/>
          <w:sz w:val="24"/>
        </w:rPr>
        <w:t>。</w:t>
      </w:r>
    </w:p>
    <w:p w:rsidR="00636169" w:rsidRPr="00B01E2F" w:rsidRDefault="00636169" w:rsidP="00636169">
      <w:pPr>
        <w:pStyle w:val="a8"/>
        <w:numPr>
          <w:ilvl w:val="0"/>
          <w:numId w:val="10"/>
        </w:numPr>
        <w:autoSpaceDE w:val="0"/>
        <w:autoSpaceDN w:val="0"/>
        <w:adjustRightInd w:val="0"/>
        <w:snapToGrid/>
        <w:spacing w:beforeLines="0" w:before="93" w:afterLines="0" w:after="93" w:line="360" w:lineRule="auto"/>
        <w:ind w:firstLineChars="0"/>
        <w:rPr>
          <w:color w:val="000000" w:themeColor="text1"/>
          <w:kern w:val="0"/>
          <w:sz w:val="24"/>
        </w:rPr>
      </w:pPr>
      <w:r w:rsidRPr="00B01E2F">
        <w:rPr>
          <w:color w:val="000000" w:themeColor="text1"/>
          <w:kern w:val="0"/>
          <w:sz w:val="24"/>
        </w:rPr>
        <w:t>表示严格，在正常情况下均应这样做的用词：</w:t>
      </w:r>
    </w:p>
    <w:p w:rsidR="00636169" w:rsidRPr="00B01E2F" w:rsidRDefault="00636169" w:rsidP="00636169">
      <w:pPr>
        <w:pStyle w:val="a8"/>
        <w:autoSpaceDE w:val="0"/>
        <w:autoSpaceDN w:val="0"/>
        <w:adjustRightInd w:val="0"/>
        <w:spacing w:before="93" w:after="93" w:line="360" w:lineRule="auto"/>
        <w:ind w:left="1080" w:firstLineChars="0" w:firstLine="0"/>
        <w:rPr>
          <w:color w:val="000000" w:themeColor="text1"/>
          <w:kern w:val="0"/>
          <w:sz w:val="24"/>
        </w:rPr>
      </w:pPr>
      <w:r w:rsidRPr="00B01E2F">
        <w:rPr>
          <w:color w:val="000000" w:themeColor="text1"/>
          <w:kern w:val="0"/>
          <w:sz w:val="24"/>
        </w:rPr>
        <w:t>正面</w:t>
      </w:r>
      <w:proofErr w:type="gramStart"/>
      <w:r w:rsidRPr="00B01E2F">
        <w:rPr>
          <w:color w:val="000000" w:themeColor="text1"/>
          <w:kern w:val="0"/>
          <w:sz w:val="24"/>
        </w:rPr>
        <w:t>词采用</w:t>
      </w:r>
      <w:proofErr w:type="gramEnd"/>
      <w:r w:rsidRPr="00B01E2F">
        <w:rPr>
          <w:rFonts w:eastAsiaTheme="minorEastAsia"/>
          <w:color w:val="000000" w:themeColor="text1"/>
          <w:kern w:val="0"/>
          <w:sz w:val="24"/>
        </w:rPr>
        <w:t>“</w:t>
      </w:r>
      <w:r w:rsidRPr="00B01E2F">
        <w:rPr>
          <w:color w:val="000000" w:themeColor="text1"/>
          <w:kern w:val="0"/>
          <w:sz w:val="24"/>
        </w:rPr>
        <w:t>应</w:t>
      </w:r>
      <w:r w:rsidRPr="00B01E2F">
        <w:rPr>
          <w:rFonts w:eastAsiaTheme="minorEastAsia"/>
          <w:color w:val="000000" w:themeColor="text1"/>
          <w:kern w:val="0"/>
          <w:sz w:val="24"/>
        </w:rPr>
        <w:t>”</w:t>
      </w:r>
      <w:r w:rsidRPr="00B01E2F">
        <w:rPr>
          <w:color w:val="000000" w:themeColor="text1"/>
          <w:kern w:val="0"/>
          <w:sz w:val="24"/>
        </w:rPr>
        <w:t>，反面</w:t>
      </w:r>
      <w:proofErr w:type="gramStart"/>
      <w:r w:rsidRPr="00B01E2F">
        <w:rPr>
          <w:color w:val="000000" w:themeColor="text1"/>
          <w:kern w:val="0"/>
          <w:sz w:val="24"/>
        </w:rPr>
        <w:t>词采用</w:t>
      </w:r>
      <w:proofErr w:type="gramEnd"/>
      <w:r w:rsidRPr="00B01E2F">
        <w:rPr>
          <w:rFonts w:eastAsiaTheme="minorEastAsia"/>
          <w:color w:val="000000" w:themeColor="text1"/>
          <w:kern w:val="0"/>
          <w:sz w:val="24"/>
        </w:rPr>
        <w:t>“</w:t>
      </w:r>
      <w:r w:rsidRPr="00B01E2F">
        <w:rPr>
          <w:color w:val="000000" w:themeColor="text1"/>
          <w:kern w:val="0"/>
          <w:sz w:val="24"/>
        </w:rPr>
        <w:t>不应</w:t>
      </w:r>
      <w:r w:rsidRPr="00B01E2F">
        <w:rPr>
          <w:rFonts w:eastAsiaTheme="minorEastAsia"/>
          <w:color w:val="000000" w:themeColor="text1"/>
          <w:kern w:val="0"/>
          <w:sz w:val="24"/>
        </w:rPr>
        <w:t>”</w:t>
      </w:r>
      <w:r w:rsidRPr="00B01E2F">
        <w:rPr>
          <w:color w:val="000000" w:themeColor="text1"/>
          <w:kern w:val="0"/>
          <w:sz w:val="24"/>
        </w:rPr>
        <w:t>或</w:t>
      </w:r>
      <w:r w:rsidRPr="00B01E2F">
        <w:rPr>
          <w:rFonts w:eastAsiaTheme="minorEastAsia"/>
          <w:color w:val="000000" w:themeColor="text1"/>
          <w:kern w:val="0"/>
          <w:sz w:val="24"/>
        </w:rPr>
        <w:t>“</w:t>
      </w:r>
      <w:r w:rsidRPr="00B01E2F">
        <w:rPr>
          <w:color w:val="000000" w:themeColor="text1"/>
          <w:kern w:val="0"/>
          <w:sz w:val="24"/>
        </w:rPr>
        <w:t>不得</w:t>
      </w:r>
      <w:r w:rsidRPr="00B01E2F">
        <w:rPr>
          <w:rFonts w:eastAsiaTheme="minorEastAsia"/>
          <w:color w:val="000000" w:themeColor="text1"/>
          <w:kern w:val="0"/>
          <w:sz w:val="24"/>
        </w:rPr>
        <w:t>”</w:t>
      </w:r>
      <w:r w:rsidRPr="00B01E2F">
        <w:rPr>
          <w:color w:val="000000" w:themeColor="text1"/>
          <w:kern w:val="0"/>
          <w:sz w:val="24"/>
        </w:rPr>
        <w:t>。</w:t>
      </w:r>
    </w:p>
    <w:p w:rsidR="00636169" w:rsidRPr="00B01E2F" w:rsidRDefault="00636169" w:rsidP="00636169">
      <w:pPr>
        <w:pStyle w:val="a8"/>
        <w:numPr>
          <w:ilvl w:val="0"/>
          <w:numId w:val="10"/>
        </w:numPr>
        <w:autoSpaceDE w:val="0"/>
        <w:autoSpaceDN w:val="0"/>
        <w:adjustRightInd w:val="0"/>
        <w:snapToGrid/>
        <w:spacing w:beforeLines="0" w:before="93" w:afterLines="0" w:after="93" w:line="360" w:lineRule="auto"/>
        <w:ind w:firstLineChars="0"/>
        <w:rPr>
          <w:color w:val="000000" w:themeColor="text1"/>
          <w:kern w:val="0"/>
          <w:sz w:val="24"/>
        </w:rPr>
      </w:pPr>
      <w:r w:rsidRPr="00B01E2F">
        <w:rPr>
          <w:color w:val="000000" w:themeColor="text1"/>
          <w:kern w:val="0"/>
          <w:sz w:val="24"/>
        </w:rPr>
        <w:t>表示允许稍有选择，在条件许可时首先应这样做的用词：</w:t>
      </w:r>
    </w:p>
    <w:p w:rsidR="00636169" w:rsidRPr="00B01E2F" w:rsidRDefault="00636169" w:rsidP="00636169">
      <w:pPr>
        <w:pStyle w:val="a8"/>
        <w:autoSpaceDE w:val="0"/>
        <w:autoSpaceDN w:val="0"/>
        <w:adjustRightInd w:val="0"/>
        <w:spacing w:before="93" w:after="93" w:line="360" w:lineRule="auto"/>
        <w:ind w:left="1080" w:firstLineChars="0" w:firstLine="0"/>
        <w:rPr>
          <w:color w:val="000000" w:themeColor="text1"/>
          <w:kern w:val="0"/>
          <w:sz w:val="24"/>
        </w:rPr>
      </w:pPr>
      <w:r w:rsidRPr="00B01E2F">
        <w:rPr>
          <w:color w:val="000000" w:themeColor="text1"/>
          <w:kern w:val="0"/>
          <w:sz w:val="24"/>
        </w:rPr>
        <w:t>正面</w:t>
      </w:r>
      <w:proofErr w:type="gramStart"/>
      <w:r w:rsidRPr="00B01E2F">
        <w:rPr>
          <w:color w:val="000000" w:themeColor="text1"/>
          <w:kern w:val="0"/>
          <w:sz w:val="24"/>
        </w:rPr>
        <w:t>词采用</w:t>
      </w:r>
      <w:proofErr w:type="gramEnd"/>
      <w:r w:rsidRPr="00B01E2F">
        <w:rPr>
          <w:rFonts w:eastAsiaTheme="minorEastAsia"/>
          <w:color w:val="000000" w:themeColor="text1"/>
          <w:kern w:val="0"/>
          <w:sz w:val="24"/>
        </w:rPr>
        <w:t>“</w:t>
      </w:r>
      <w:r w:rsidRPr="00B01E2F">
        <w:rPr>
          <w:color w:val="000000" w:themeColor="text1"/>
          <w:kern w:val="0"/>
          <w:sz w:val="24"/>
        </w:rPr>
        <w:t>宜</w:t>
      </w:r>
      <w:r w:rsidRPr="00B01E2F">
        <w:rPr>
          <w:rFonts w:eastAsiaTheme="minorEastAsia"/>
          <w:color w:val="000000" w:themeColor="text1"/>
          <w:kern w:val="0"/>
          <w:sz w:val="24"/>
        </w:rPr>
        <w:t>”</w:t>
      </w:r>
      <w:r w:rsidRPr="00B01E2F">
        <w:rPr>
          <w:color w:val="000000" w:themeColor="text1"/>
          <w:kern w:val="0"/>
          <w:sz w:val="24"/>
        </w:rPr>
        <w:t>，反面</w:t>
      </w:r>
      <w:proofErr w:type="gramStart"/>
      <w:r w:rsidRPr="00B01E2F">
        <w:rPr>
          <w:color w:val="000000" w:themeColor="text1"/>
          <w:kern w:val="0"/>
          <w:sz w:val="24"/>
        </w:rPr>
        <w:t>词采用</w:t>
      </w:r>
      <w:proofErr w:type="gramEnd"/>
      <w:r w:rsidRPr="00B01E2F">
        <w:rPr>
          <w:rFonts w:eastAsiaTheme="minorEastAsia"/>
          <w:color w:val="000000" w:themeColor="text1"/>
          <w:kern w:val="0"/>
          <w:sz w:val="24"/>
        </w:rPr>
        <w:t>“</w:t>
      </w:r>
      <w:r w:rsidRPr="00B01E2F">
        <w:rPr>
          <w:color w:val="000000" w:themeColor="text1"/>
          <w:kern w:val="0"/>
          <w:sz w:val="24"/>
        </w:rPr>
        <w:t>不宜</w:t>
      </w:r>
      <w:r w:rsidRPr="00B01E2F">
        <w:rPr>
          <w:rFonts w:eastAsiaTheme="minorEastAsia"/>
          <w:color w:val="000000" w:themeColor="text1"/>
          <w:kern w:val="0"/>
          <w:sz w:val="24"/>
        </w:rPr>
        <w:t>”</w:t>
      </w:r>
      <w:r w:rsidRPr="00B01E2F">
        <w:rPr>
          <w:color w:val="000000" w:themeColor="text1"/>
          <w:kern w:val="0"/>
          <w:sz w:val="24"/>
        </w:rPr>
        <w:t>；</w:t>
      </w:r>
    </w:p>
    <w:p w:rsidR="00636169" w:rsidRPr="00B01E2F" w:rsidRDefault="00636169" w:rsidP="00636169">
      <w:pPr>
        <w:pStyle w:val="a8"/>
        <w:numPr>
          <w:ilvl w:val="0"/>
          <w:numId w:val="10"/>
        </w:numPr>
        <w:autoSpaceDE w:val="0"/>
        <w:autoSpaceDN w:val="0"/>
        <w:adjustRightInd w:val="0"/>
        <w:snapToGrid/>
        <w:spacing w:beforeLines="0" w:before="93" w:afterLines="0" w:after="93" w:line="360" w:lineRule="auto"/>
        <w:ind w:firstLineChars="0"/>
        <w:rPr>
          <w:color w:val="000000" w:themeColor="text1"/>
          <w:kern w:val="0"/>
          <w:sz w:val="24"/>
        </w:rPr>
      </w:pPr>
      <w:r w:rsidRPr="00B01E2F">
        <w:rPr>
          <w:color w:val="000000" w:themeColor="text1"/>
          <w:kern w:val="0"/>
          <w:sz w:val="24"/>
        </w:rPr>
        <w:t>表示有选择，在一定条件下可以这样做的用词，采用</w:t>
      </w:r>
      <w:r w:rsidRPr="00B01E2F">
        <w:rPr>
          <w:rFonts w:eastAsiaTheme="minorEastAsia"/>
          <w:color w:val="000000" w:themeColor="text1"/>
          <w:kern w:val="0"/>
          <w:sz w:val="24"/>
        </w:rPr>
        <w:t>“</w:t>
      </w:r>
      <w:r w:rsidRPr="00B01E2F">
        <w:rPr>
          <w:color w:val="000000" w:themeColor="text1"/>
          <w:kern w:val="0"/>
          <w:sz w:val="24"/>
        </w:rPr>
        <w:t>可</w:t>
      </w:r>
      <w:r w:rsidRPr="00B01E2F">
        <w:rPr>
          <w:rFonts w:eastAsiaTheme="minorEastAsia"/>
          <w:color w:val="000000" w:themeColor="text1"/>
          <w:kern w:val="0"/>
          <w:sz w:val="24"/>
        </w:rPr>
        <w:t>”</w:t>
      </w:r>
      <w:r w:rsidRPr="00B01E2F">
        <w:rPr>
          <w:color w:val="000000" w:themeColor="text1"/>
          <w:kern w:val="0"/>
          <w:sz w:val="24"/>
        </w:rPr>
        <w:t>。</w:t>
      </w:r>
    </w:p>
    <w:p w:rsidR="00636169" w:rsidRPr="00B01E2F" w:rsidRDefault="00636169" w:rsidP="00636169">
      <w:pPr>
        <w:autoSpaceDE w:val="0"/>
        <w:autoSpaceDN w:val="0"/>
        <w:adjustRightInd w:val="0"/>
        <w:ind w:firstLineChars="200" w:firstLine="482"/>
        <w:rPr>
          <w:color w:val="000000" w:themeColor="text1"/>
          <w:kern w:val="0"/>
        </w:rPr>
      </w:pPr>
      <w:r w:rsidRPr="00B01E2F">
        <w:rPr>
          <w:b/>
          <w:color w:val="000000" w:themeColor="text1"/>
          <w:kern w:val="0"/>
        </w:rPr>
        <w:t xml:space="preserve">2  </w:t>
      </w:r>
      <w:r w:rsidRPr="00B01E2F">
        <w:rPr>
          <w:color w:val="000000" w:themeColor="text1"/>
          <w:kern w:val="0"/>
        </w:rPr>
        <w:t>本规程中指明应按其他有关标准、规范执行的写法为</w:t>
      </w:r>
      <w:r w:rsidRPr="00B01E2F">
        <w:rPr>
          <w:color w:val="000000" w:themeColor="text1"/>
          <w:kern w:val="0"/>
        </w:rPr>
        <w:t>“</w:t>
      </w:r>
      <w:r w:rsidRPr="00B01E2F">
        <w:rPr>
          <w:color w:val="000000" w:themeColor="text1"/>
          <w:kern w:val="0"/>
        </w:rPr>
        <w:t>应符合</w:t>
      </w:r>
      <w:r w:rsidRPr="00B01E2F">
        <w:rPr>
          <w:color w:val="000000" w:themeColor="text1"/>
          <w:kern w:val="0"/>
        </w:rPr>
        <w:t>……</w:t>
      </w:r>
      <w:r w:rsidRPr="00B01E2F">
        <w:rPr>
          <w:color w:val="000000" w:themeColor="text1"/>
          <w:kern w:val="0"/>
        </w:rPr>
        <w:t>的规定</w:t>
      </w:r>
      <w:r w:rsidRPr="00B01E2F">
        <w:rPr>
          <w:color w:val="000000" w:themeColor="text1"/>
          <w:kern w:val="0"/>
        </w:rPr>
        <w:t>”</w:t>
      </w:r>
      <w:r w:rsidRPr="00B01E2F">
        <w:rPr>
          <w:color w:val="000000" w:themeColor="text1"/>
          <w:kern w:val="0"/>
        </w:rPr>
        <w:t>或</w:t>
      </w:r>
      <w:r w:rsidRPr="00B01E2F">
        <w:rPr>
          <w:color w:val="000000" w:themeColor="text1"/>
          <w:kern w:val="0"/>
        </w:rPr>
        <w:t>“</w:t>
      </w:r>
      <w:r w:rsidRPr="00B01E2F">
        <w:rPr>
          <w:color w:val="000000" w:themeColor="text1"/>
          <w:kern w:val="0"/>
        </w:rPr>
        <w:t>应按</w:t>
      </w:r>
      <w:r w:rsidRPr="00B01E2F">
        <w:rPr>
          <w:color w:val="000000" w:themeColor="text1"/>
          <w:kern w:val="0"/>
        </w:rPr>
        <w:t>……</w:t>
      </w:r>
      <w:r w:rsidRPr="00B01E2F">
        <w:rPr>
          <w:color w:val="000000" w:themeColor="text1"/>
          <w:kern w:val="0"/>
        </w:rPr>
        <w:t>执行</w:t>
      </w:r>
      <w:r w:rsidRPr="00B01E2F">
        <w:rPr>
          <w:color w:val="000000" w:themeColor="text1"/>
          <w:kern w:val="0"/>
        </w:rPr>
        <w:t>”</w:t>
      </w:r>
      <w:r w:rsidRPr="00B01E2F">
        <w:rPr>
          <w:color w:val="000000" w:themeColor="text1"/>
          <w:kern w:val="0"/>
        </w:rPr>
        <w:t>。</w:t>
      </w:r>
    </w:p>
    <w:p w:rsidR="00636169" w:rsidRPr="00B01E2F" w:rsidRDefault="00636169" w:rsidP="00636169">
      <w:pPr>
        <w:widowControl/>
        <w:jc w:val="left"/>
        <w:rPr>
          <w:color w:val="000000" w:themeColor="text1"/>
          <w:kern w:val="0"/>
        </w:rPr>
      </w:pPr>
      <w:r w:rsidRPr="00B01E2F">
        <w:rPr>
          <w:color w:val="000000" w:themeColor="text1"/>
          <w:kern w:val="0"/>
        </w:rPr>
        <w:br w:type="page"/>
      </w:r>
    </w:p>
    <w:p w:rsidR="00636169" w:rsidRPr="00B01E2F" w:rsidRDefault="00636169" w:rsidP="00B70257">
      <w:pPr>
        <w:jc w:val="center"/>
        <w:outlineLvl w:val="0"/>
        <w:rPr>
          <w:b/>
          <w:color w:val="000000" w:themeColor="text1"/>
          <w:sz w:val="32"/>
          <w:szCs w:val="32"/>
        </w:rPr>
      </w:pPr>
      <w:bookmarkStart w:id="115" w:name="_Toc441736282"/>
      <w:bookmarkStart w:id="116" w:name="_Toc466044036"/>
      <w:r w:rsidRPr="00B01E2F">
        <w:rPr>
          <w:b/>
          <w:color w:val="000000" w:themeColor="text1"/>
          <w:sz w:val="32"/>
          <w:szCs w:val="32"/>
        </w:rPr>
        <w:lastRenderedPageBreak/>
        <w:t>引用标准名录</w:t>
      </w:r>
      <w:bookmarkEnd w:id="115"/>
      <w:bookmarkEnd w:id="116"/>
    </w:p>
    <w:p w:rsidR="00B6131E" w:rsidRPr="00B01E2F" w:rsidRDefault="00B6131E" w:rsidP="00B6131E">
      <w:pPr>
        <w:autoSpaceDE w:val="0"/>
        <w:autoSpaceDN w:val="0"/>
        <w:adjustRightInd w:val="0"/>
        <w:ind w:firstLineChars="200" w:firstLine="480"/>
        <w:rPr>
          <w:color w:val="000000" w:themeColor="text1"/>
        </w:rPr>
      </w:pPr>
      <w:r w:rsidRPr="00B01E2F">
        <w:rPr>
          <w:color w:val="000000" w:themeColor="text1"/>
        </w:rPr>
        <w:t xml:space="preserve">1 </w:t>
      </w:r>
      <w:r w:rsidRPr="00B01E2F">
        <w:rPr>
          <w:color w:val="000000" w:themeColor="text1"/>
        </w:rPr>
        <w:t>《污水综合排放标准》</w:t>
      </w:r>
      <w:r w:rsidRPr="00B01E2F">
        <w:rPr>
          <w:color w:val="000000" w:themeColor="text1"/>
        </w:rPr>
        <w:t>GB8978</w:t>
      </w:r>
    </w:p>
    <w:p w:rsidR="00B6131E" w:rsidRPr="00B01E2F" w:rsidRDefault="00B6131E" w:rsidP="00B6131E">
      <w:pPr>
        <w:autoSpaceDE w:val="0"/>
        <w:autoSpaceDN w:val="0"/>
        <w:adjustRightInd w:val="0"/>
        <w:ind w:firstLineChars="200" w:firstLine="480"/>
        <w:rPr>
          <w:color w:val="000000" w:themeColor="text1"/>
        </w:rPr>
      </w:pPr>
      <w:r w:rsidRPr="00B01E2F">
        <w:rPr>
          <w:color w:val="000000" w:themeColor="text1"/>
        </w:rPr>
        <w:t xml:space="preserve">2 </w:t>
      </w:r>
      <w:r w:rsidRPr="00B01E2F">
        <w:rPr>
          <w:color w:val="000000" w:themeColor="text1"/>
        </w:rPr>
        <w:t>《城镇污水处理厂污染物排放标准》</w:t>
      </w:r>
      <w:r w:rsidRPr="00B01E2F">
        <w:rPr>
          <w:color w:val="000000" w:themeColor="text1"/>
        </w:rPr>
        <w:t>GB18918</w:t>
      </w:r>
    </w:p>
    <w:p w:rsidR="00B6131E" w:rsidRPr="00B01E2F" w:rsidRDefault="00B6131E" w:rsidP="00B6131E">
      <w:pPr>
        <w:autoSpaceDE w:val="0"/>
        <w:autoSpaceDN w:val="0"/>
        <w:adjustRightInd w:val="0"/>
        <w:ind w:firstLineChars="200" w:firstLine="480"/>
        <w:rPr>
          <w:color w:val="000000" w:themeColor="text1"/>
        </w:rPr>
      </w:pPr>
      <w:r w:rsidRPr="00B01E2F">
        <w:rPr>
          <w:color w:val="000000" w:themeColor="text1"/>
        </w:rPr>
        <w:t xml:space="preserve">3 </w:t>
      </w:r>
      <w:r w:rsidRPr="00B01E2F">
        <w:rPr>
          <w:color w:val="000000" w:themeColor="text1"/>
        </w:rPr>
        <w:t>《电业安全工作规程》</w:t>
      </w:r>
      <w:r w:rsidRPr="00B01E2F">
        <w:rPr>
          <w:color w:val="000000" w:themeColor="text1"/>
        </w:rPr>
        <w:t>GB26860</w:t>
      </w:r>
    </w:p>
    <w:p w:rsidR="00B6131E" w:rsidRPr="00B01E2F" w:rsidRDefault="00B6131E" w:rsidP="00B6131E">
      <w:pPr>
        <w:autoSpaceDE w:val="0"/>
        <w:autoSpaceDN w:val="0"/>
        <w:adjustRightInd w:val="0"/>
        <w:ind w:firstLineChars="200" w:firstLine="480"/>
        <w:rPr>
          <w:color w:val="000000" w:themeColor="text1"/>
        </w:rPr>
      </w:pPr>
      <w:r w:rsidRPr="00B01E2F">
        <w:rPr>
          <w:color w:val="000000" w:themeColor="text1"/>
        </w:rPr>
        <w:t xml:space="preserve">4 </w:t>
      </w:r>
      <w:r w:rsidRPr="00B01E2F">
        <w:rPr>
          <w:color w:val="000000" w:themeColor="text1"/>
        </w:rPr>
        <w:t>《室外排水设计规范》</w:t>
      </w:r>
      <w:r w:rsidRPr="00B01E2F">
        <w:rPr>
          <w:color w:val="000000" w:themeColor="text1"/>
        </w:rPr>
        <w:t>GB50014</w:t>
      </w:r>
    </w:p>
    <w:p w:rsidR="00B6131E" w:rsidRPr="00B01E2F" w:rsidRDefault="00B6131E" w:rsidP="00B6131E">
      <w:pPr>
        <w:autoSpaceDE w:val="0"/>
        <w:autoSpaceDN w:val="0"/>
        <w:adjustRightInd w:val="0"/>
        <w:ind w:firstLineChars="200" w:firstLine="480"/>
        <w:rPr>
          <w:color w:val="000000" w:themeColor="text1"/>
        </w:rPr>
      </w:pPr>
      <w:r w:rsidRPr="00B01E2F">
        <w:rPr>
          <w:color w:val="000000" w:themeColor="text1"/>
        </w:rPr>
        <w:t xml:space="preserve">5 </w:t>
      </w:r>
      <w:r w:rsidRPr="00B01E2F">
        <w:rPr>
          <w:color w:val="000000" w:themeColor="text1"/>
        </w:rPr>
        <w:t>《电力变压器运行规程》</w:t>
      </w:r>
      <w:r w:rsidRPr="00B01E2F">
        <w:rPr>
          <w:color w:val="000000" w:themeColor="text1"/>
        </w:rPr>
        <w:t>DLT572</w:t>
      </w:r>
    </w:p>
    <w:p w:rsidR="00B6131E" w:rsidRPr="00B01E2F" w:rsidRDefault="00B6131E" w:rsidP="00B6131E">
      <w:pPr>
        <w:autoSpaceDE w:val="0"/>
        <w:autoSpaceDN w:val="0"/>
        <w:adjustRightInd w:val="0"/>
        <w:ind w:firstLineChars="200" w:firstLine="480"/>
        <w:rPr>
          <w:color w:val="000000" w:themeColor="text1"/>
        </w:rPr>
      </w:pPr>
      <w:r w:rsidRPr="00B01E2F">
        <w:rPr>
          <w:color w:val="000000" w:themeColor="text1"/>
        </w:rPr>
        <w:t xml:space="preserve">6 </w:t>
      </w:r>
      <w:r w:rsidRPr="00B01E2F">
        <w:rPr>
          <w:color w:val="000000" w:themeColor="text1"/>
        </w:rPr>
        <w:t>《城镇排水管道维护安全技术规程》</w:t>
      </w:r>
      <w:r w:rsidRPr="00B01E2F">
        <w:rPr>
          <w:color w:val="000000" w:themeColor="text1"/>
        </w:rPr>
        <w:t>CJJ6</w:t>
      </w:r>
    </w:p>
    <w:p w:rsidR="00B6131E" w:rsidRPr="00B01E2F" w:rsidRDefault="00B6131E" w:rsidP="00B6131E">
      <w:pPr>
        <w:autoSpaceDE w:val="0"/>
        <w:autoSpaceDN w:val="0"/>
        <w:adjustRightInd w:val="0"/>
        <w:ind w:firstLineChars="200" w:firstLine="480"/>
        <w:rPr>
          <w:color w:val="000000" w:themeColor="text1"/>
        </w:rPr>
      </w:pPr>
      <w:r w:rsidRPr="00B01E2F">
        <w:rPr>
          <w:color w:val="000000" w:themeColor="text1"/>
        </w:rPr>
        <w:t xml:space="preserve">7 </w:t>
      </w:r>
      <w:r w:rsidRPr="00B01E2F">
        <w:rPr>
          <w:color w:val="000000" w:themeColor="text1"/>
        </w:rPr>
        <w:t>《城镇污水处理厂运行、维护及安全技术规程》</w:t>
      </w:r>
      <w:r w:rsidRPr="00B01E2F">
        <w:rPr>
          <w:color w:val="000000" w:themeColor="text1"/>
        </w:rPr>
        <w:t>CJJ60</w:t>
      </w:r>
    </w:p>
    <w:p w:rsidR="00B6131E" w:rsidRPr="00B01E2F" w:rsidRDefault="00B6131E" w:rsidP="00B6131E">
      <w:pPr>
        <w:autoSpaceDE w:val="0"/>
        <w:autoSpaceDN w:val="0"/>
        <w:adjustRightInd w:val="0"/>
        <w:ind w:firstLineChars="200" w:firstLine="480"/>
        <w:rPr>
          <w:color w:val="000000" w:themeColor="text1"/>
        </w:rPr>
      </w:pPr>
      <w:r w:rsidRPr="00B01E2F">
        <w:rPr>
          <w:color w:val="000000" w:themeColor="text1"/>
        </w:rPr>
        <w:t xml:space="preserve">8 </w:t>
      </w:r>
      <w:r w:rsidRPr="00B01E2F">
        <w:rPr>
          <w:color w:val="000000" w:themeColor="text1"/>
        </w:rPr>
        <w:t>《城市污水水质检验方法标准》</w:t>
      </w:r>
      <w:r w:rsidRPr="00B01E2F">
        <w:rPr>
          <w:color w:val="000000" w:themeColor="text1"/>
        </w:rPr>
        <w:t>CJ/T51</w:t>
      </w:r>
    </w:p>
    <w:p w:rsidR="00B6131E" w:rsidRPr="00B01E2F" w:rsidRDefault="00B6131E" w:rsidP="00B6131E">
      <w:pPr>
        <w:autoSpaceDE w:val="0"/>
        <w:autoSpaceDN w:val="0"/>
        <w:adjustRightInd w:val="0"/>
        <w:ind w:firstLineChars="200" w:firstLine="480"/>
        <w:rPr>
          <w:color w:val="000000" w:themeColor="text1"/>
        </w:rPr>
      </w:pPr>
      <w:r w:rsidRPr="00B01E2F">
        <w:rPr>
          <w:color w:val="000000" w:themeColor="text1"/>
        </w:rPr>
        <w:t xml:space="preserve">9 </w:t>
      </w:r>
      <w:r w:rsidRPr="00B01E2F">
        <w:rPr>
          <w:color w:val="000000" w:themeColor="text1"/>
        </w:rPr>
        <w:t>《城市污水处理厂污泥检验方法》</w:t>
      </w:r>
      <w:r w:rsidRPr="00B01E2F">
        <w:rPr>
          <w:color w:val="000000" w:themeColor="text1"/>
        </w:rPr>
        <w:t>CJ/T221</w:t>
      </w:r>
    </w:p>
    <w:p w:rsidR="00B6131E" w:rsidRPr="00B01E2F" w:rsidRDefault="00B6131E" w:rsidP="00B6131E">
      <w:pPr>
        <w:autoSpaceDE w:val="0"/>
        <w:autoSpaceDN w:val="0"/>
        <w:adjustRightInd w:val="0"/>
        <w:ind w:firstLineChars="200" w:firstLine="480"/>
        <w:rPr>
          <w:color w:val="000000" w:themeColor="text1"/>
        </w:rPr>
      </w:pPr>
      <w:r w:rsidRPr="00B01E2F">
        <w:rPr>
          <w:color w:val="000000" w:themeColor="text1"/>
        </w:rPr>
        <w:t xml:space="preserve">10 </w:t>
      </w:r>
      <w:r w:rsidRPr="00B01E2F">
        <w:rPr>
          <w:color w:val="000000" w:themeColor="text1"/>
        </w:rPr>
        <w:t>《城市污水处理厂管道和设备色标》</w:t>
      </w:r>
      <w:r w:rsidRPr="00B01E2F">
        <w:rPr>
          <w:color w:val="000000" w:themeColor="text1"/>
        </w:rPr>
        <w:t>CJ/T158</w:t>
      </w:r>
    </w:p>
    <w:p w:rsidR="00B6131E" w:rsidRPr="00B01E2F" w:rsidRDefault="00B6131E" w:rsidP="00B6131E">
      <w:pPr>
        <w:autoSpaceDE w:val="0"/>
        <w:autoSpaceDN w:val="0"/>
        <w:adjustRightInd w:val="0"/>
        <w:ind w:firstLineChars="200" w:firstLine="480"/>
        <w:rPr>
          <w:color w:val="000000" w:themeColor="text1"/>
        </w:rPr>
      </w:pPr>
      <w:r w:rsidRPr="00B01E2F">
        <w:rPr>
          <w:color w:val="000000" w:themeColor="text1"/>
        </w:rPr>
        <w:t xml:space="preserve">11 </w:t>
      </w:r>
      <w:r w:rsidRPr="00B01E2F">
        <w:rPr>
          <w:color w:val="000000" w:themeColor="text1"/>
        </w:rPr>
        <w:t>《氧化沟活性污泥法污水处理工程技术规范》</w:t>
      </w:r>
      <w:r w:rsidRPr="00B01E2F">
        <w:rPr>
          <w:color w:val="000000" w:themeColor="text1"/>
        </w:rPr>
        <w:t>HJ578</w:t>
      </w:r>
    </w:p>
    <w:p w:rsidR="00B6131E" w:rsidRPr="00B01E2F" w:rsidRDefault="00B6131E" w:rsidP="00B6131E">
      <w:pPr>
        <w:autoSpaceDE w:val="0"/>
        <w:autoSpaceDN w:val="0"/>
        <w:adjustRightInd w:val="0"/>
        <w:ind w:firstLineChars="200" w:firstLine="480"/>
        <w:rPr>
          <w:color w:val="000000" w:themeColor="text1"/>
        </w:rPr>
      </w:pPr>
      <w:r w:rsidRPr="00B01E2F">
        <w:rPr>
          <w:color w:val="000000" w:themeColor="text1"/>
        </w:rPr>
        <w:t xml:space="preserve">12 </w:t>
      </w:r>
      <w:r w:rsidRPr="00B01E2F">
        <w:rPr>
          <w:color w:val="000000" w:themeColor="text1"/>
        </w:rPr>
        <w:t>《城镇污水处理厂运行监督管理技术规范》</w:t>
      </w:r>
      <w:r w:rsidRPr="00B01E2F">
        <w:rPr>
          <w:color w:val="000000" w:themeColor="text1"/>
        </w:rPr>
        <w:t>HJ2038</w:t>
      </w:r>
    </w:p>
    <w:p w:rsidR="00B6131E" w:rsidRPr="00B01E2F" w:rsidRDefault="00B6131E" w:rsidP="00B6131E">
      <w:pPr>
        <w:autoSpaceDE w:val="0"/>
        <w:autoSpaceDN w:val="0"/>
        <w:adjustRightInd w:val="0"/>
        <w:ind w:firstLineChars="200" w:firstLine="480"/>
        <w:rPr>
          <w:color w:val="000000" w:themeColor="text1"/>
        </w:rPr>
      </w:pPr>
      <w:r w:rsidRPr="00B01E2F">
        <w:rPr>
          <w:color w:val="000000" w:themeColor="text1"/>
        </w:rPr>
        <w:t xml:space="preserve">13 </w:t>
      </w:r>
      <w:r w:rsidRPr="00B01E2F">
        <w:rPr>
          <w:color w:val="000000" w:themeColor="text1"/>
        </w:rPr>
        <w:t>《水污染源在线监测系统运行与考核技术规范》</w:t>
      </w:r>
      <w:r w:rsidRPr="00B01E2F">
        <w:rPr>
          <w:color w:val="000000" w:themeColor="text1"/>
        </w:rPr>
        <w:t>HJ/T355</w:t>
      </w:r>
    </w:p>
    <w:p w:rsidR="00B6131E" w:rsidRPr="00B01E2F" w:rsidRDefault="00B6131E" w:rsidP="00B6131E">
      <w:pPr>
        <w:autoSpaceDE w:val="0"/>
        <w:autoSpaceDN w:val="0"/>
        <w:adjustRightInd w:val="0"/>
        <w:ind w:firstLineChars="200" w:firstLine="480"/>
        <w:rPr>
          <w:color w:val="000000" w:themeColor="text1"/>
        </w:rPr>
        <w:sectPr w:rsidR="00B6131E" w:rsidRPr="00B01E2F" w:rsidSect="00036611">
          <w:headerReference w:type="default" r:id="rId14"/>
          <w:footerReference w:type="default" r:id="rId15"/>
          <w:pgSz w:w="11906" w:h="16838"/>
          <w:pgMar w:top="1440" w:right="1800" w:bottom="1440" w:left="1800" w:header="851" w:footer="992" w:gutter="0"/>
          <w:cols w:space="425"/>
          <w:docGrid w:type="lines" w:linePitch="312"/>
        </w:sectPr>
      </w:pPr>
      <w:r w:rsidRPr="00B01E2F">
        <w:rPr>
          <w:color w:val="000000" w:themeColor="text1"/>
        </w:rPr>
        <w:t xml:space="preserve">14 </w:t>
      </w:r>
      <w:r w:rsidRPr="00B01E2F">
        <w:rPr>
          <w:color w:val="000000" w:themeColor="text1"/>
        </w:rPr>
        <w:t>《锅炉安全监察规程》</w:t>
      </w:r>
      <w:r w:rsidRPr="00B01E2F">
        <w:rPr>
          <w:color w:val="000000" w:themeColor="text1"/>
        </w:rPr>
        <w:t>TSGG0001</w:t>
      </w:r>
      <w:r w:rsidRPr="00B01E2F">
        <w:rPr>
          <w:color w:val="000000" w:themeColor="text1"/>
        </w:rPr>
        <w:t>。</w:t>
      </w:r>
      <w:bookmarkStart w:id="117" w:name="_GoBack"/>
      <w:bookmarkEnd w:id="117"/>
    </w:p>
    <w:p w:rsidR="00636169" w:rsidRPr="00B01E2F" w:rsidRDefault="00636169" w:rsidP="00636169">
      <w:pPr>
        <w:rPr>
          <w:b/>
          <w:color w:val="000000" w:themeColor="text1"/>
          <w:sz w:val="36"/>
          <w:szCs w:val="36"/>
        </w:rPr>
      </w:pPr>
      <w:r w:rsidRPr="00B01E2F">
        <w:rPr>
          <w:b/>
          <w:color w:val="000000" w:themeColor="text1"/>
          <w:sz w:val="36"/>
          <w:szCs w:val="36"/>
        </w:rPr>
        <w:lastRenderedPageBreak/>
        <w:t>CECS</w:t>
      </w:r>
      <w:r w:rsidRPr="00B01E2F">
        <w:rPr>
          <w:b/>
          <w:color w:val="000000" w:themeColor="text1"/>
          <w:sz w:val="32"/>
          <w:szCs w:val="32"/>
        </w:rPr>
        <w:t>：</w:t>
      </w:r>
      <w:r w:rsidRPr="00B01E2F">
        <w:rPr>
          <w:b/>
          <w:color w:val="000000" w:themeColor="text1"/>
          <w:sz w:val="32"/>
          <w:szCs w:val="32"/>
        </w:rPr>
        <w:t xml:space="preserve"> XXXX</w:t>
      </w:r>
    </w:p>
    <w:p w:rsidR="00636169" w:rsidRPr="00B01E2F" w:rsidRDefault="00636169" w:rsidP="00636169">
      <w:pPr>
        <w:rPr>
          <w:color w:val="000000" w:themeColor="text1"/>
          <w:sz w:val="36"/>
          <w:szCs w:val="36"/>
        </w:rPr>
      </w:pPr>
      <w:r w:rsidRPr="00B01E2F">
        <w:rPr>
          <w:noProof/>
          <w:color w:val="000000" w:themeColor="text1"/>
        </w:rPr>
        <mc:AlternateContent>
          <mc:Choice Requires="wps">
            <w:drawing>
              <wp:anchor distT="4294967291" distB="4294967291" distL="114300" distR="114300" simplePos="0" relativeHeight="251659264" behindDoc="0" locked="0" layoutInCell="1" allowOverlap="1" wp14:anchorId="0BF5E0AC" wp14:editId="72B8D04B">
                <wp:simplePos x="0" y="0"/>
                <wp:positionH relativeFrom="column">
                  <wp:posOffset>-111125</wp:posOffset>
                </wp:positionH>
                <wp:positionV relativeFrom="paragraph">
                  <wp:posOffset>56514</wp:posOffset>
                </wp:positionV>
                <wp:extent cx="5469890" cy="0"/>
                <wp:effectExtent l="0" t="0" r="16510" b="19050"/>
                <wp:wrapNone/>
                <wp:docPr id="45" name="直接连接符 4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46989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id="直接连接符 45" o:spid="_x0000_s1026" style="position:absolute;left:0;text-align:left;z-index:251659264;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8.75pt,4.45pt" to="421.95pt,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" strokecolor="black [3040]">
                <o:lock v:ext="edit" shapetype="f"/>
              </v:line>
            </w:pict>
          </mc:Fallback>
        </mc:AlternateContent>
      </w:r>
    </w:p>
    <w:p w:rsidR="00636169" w:rsidRPr="00B01E2F" w:rsidRDefault="00636169" w:rsidP="00636169">
      <w:pPr>
        <w:rPr>
          <w:color w:val="000000" w:themeColor="text1"/>
          <w:sz w:val="36"/>
          <w:szCs w:val="36"/>
        </w:rPr>
      </w:pPr>
    </w:p>
    <w:p w:rsidR="00636169" w:rsidRPr="00B01E2F" w:rsidRDefault="00636169" w:rsidP="00636169">
      <w:pPr>
        <w:jc w:val="center"/>
        <w:rPr>
          <w:color w:val="000000" w:themeColor="text1"/>
          <w:sz w:val="32"/>
        </w:rPr>
      </w:pPr>
      <w:r w:rsidRPr="00B01E2F">
        <w:rPr>
          <w:color w:val="000000" w:themeColor="text1"/>
          <w:sz w:val="32"/>
        </w:rPr>
        <w:t>中国工程建设协会标准</w:t>
      </w:r>
    </w:p>
    <w:p w:rsidR="00636169" w:rsidRPr="00B01E2F" w:rsidRDefault="00636169" w:rsidP="00636169">
      <w:pPr>
        <w:jc w:val="center"/>
        <w:rPr>
          <w:b/>
          <w:color w:val="000000" w:themeColor="text1"/>
          <w:sz w:val="52"/>
          <w:szCs w:val="52"/>
        </w:rPr>
      </w:pPr>
    </w:p>
    <w:p w:rsidR="001115E6" w:rsidRPr="00B01E2F" w:rsidRDefault="001115E6" w:rsidP="001115E6">
      <w:pPr>
        <w:autoSpaceDE w:val="0"/>
        <w:autoSpaceDN w:val="0"/>
        <w:adjustRightInd w:val="0"/>
        <w:jc w:val="center"/>
        <w:rPr>
          <w:rFonts w:eastAsia="黑体"/>
          <w:b/>
          <w:color w:val="000000" w:themeColor="text1"/>
          <w:kern w:val="0"/>
          <w:sz w:val="52"/>
          <w:szCs w:val="52"/>
        </w:rPr>
      </w:pPr>
      <w:r w:rsidRPr="00B01E2F">
        <w:rPr>
          <w:rFonts w:eastAsia="黑体"/>
          <w:b/>
          <w:color w:val="000000" w:themeColor="text1"/>
          <w:kern w:val="0"/>
          <w:sz w:val="52"/>
          <w:szCs w:val="52"/>
        </w:rPr>
        <w:t>氧</w:t>
      </w:r>
      <w:proofErr w:type="gramStart"/>
      <w:r w:rsidRPr="00B01E2F">
        <w:rPr>
          <w:rFonts w:eastAsia="黑体"/>
          <w:b/>
          <w:color w:val="000000" w:themeColor="text1"/>
          <w:kern w:val="0"/>
          <w:sz w:val="52"/>
          <w:szCs w:val="52"/>
        </w:rPr>
        <w:t>化沟类污水处理</w:t>
      </w:r>
      <w:proofErr w:type="gramEnd"/>
      <w:r w:rsidRPr="00B01E2F">
        <w:rPr>
          <w:rFonts w:eastAsia="黑体"/>
          <w:b/>
          <w:color w:val="000000" w:themeColor="text1"/>
          <w:kern w:val="0"/>
          <w:sz w:val="52"/>
          <w:szCs w:val="52"/>
        </w:rPr>
        <w:t>厂运行管理规程</w:t>
      </w:r>
    </w:p>
    <w:p w:rsidR="00636169" w:rsidRPr="00B01E2F" w:rsidRDefault="001115E6" w:rsidP="00636169">
      <w:pPr>
        <w:jc w:val="center"/>
        <w:rPr>
          <w:b/>
          <w:color w:val="000000" w:themeColor="text1"/>
          <w:sz w:val="52"/>
          <w:szCs w:val="52"/>
        </w:rPr>
      </w:pPr>
      <w:r w:rsidRPr="00B01E2F">
        <w:rPr>
          <w:rFonts w:eastAsia="黑体"/>
          <w:color w:val="000000" w:themeColor="text1"/>
          <w:kern w:val="0"/>
          <w:sz w:val="30"/>
          <w:szCs w:val="30"/>
        </w:rPr>
        <w:t>Technical Specification for Operation and management of Wastewater Treatment Plant of Oxidation Ditch</w:t>
      </w:r>
    </w:p>
    <w:p w:rsidR="00636169" w:rsidRPr="00B01E2F" w:rsidRDefault="00636169" w:rsidP="00636169">
      <w:pPr>
        <w:widowControl/>
        <w:jc w:val="center"/>
        <w:rPr>
          <w:b/>
          <w:color w:val="000000" w:themeColor="text1"/>
          <w:sz w:val="36"/>
          <w:szCs w:val="36"/>
        </w:rPr>
      </w:pPr>
      <w:r w:rsidRPr="00B01E2F">
        <w:rPr>
          <w:b/>
          <w:color w:val="000000" w:themeColor="text1"/>
          <w:sz w:val="36"/>
          <w:szCs w:val="36"/>
        </w:rPr>
        <w:t>（条文说明）</w:t>
      </w:r>
    </w:p>
    <w:p w:rsidR="00636169" w:rsidRPr="00B01E2F" w:rsidRDefault="00636169" w:rsidP="00636169">
      <w:pPr>
        <w:widowControl/>
        <w:jc w:val="center"/>
        <w:rPr>
          <w:b/>
          <w:color w:val="000000" w:themeColor="text1"/>
          <w:sz w:val="36"/>
          <w:szCs w:val="36"/>
        </w:rPr>
      </w:pPr>
    </w:p>
    <w:p w:rsidR="00636169" w:rsidRPr="00B01E2F" w:rsidRDefault="00636169" w:rsidP="00636169">
      <w:pPr>
        <w:widowControl/>
        <w:jc w:val="center"/>
        <w:rPr>
          <w:b/>
          <w:color w:val="000000" w:themeColor="text1"/>
          <w:sz w:val="36"/>
          <w:szCs w:val="36"/>
        </w:rPr>
      </w:pPr>
    </w:p>
    <w:p w:rsidR="00636169" w:rsidRPr="00B01E2F" w:rsidRDefault="00636169" w:rsidP="00636169">
      <w:pPr>
        <w:widowControl/>
        <w:jc w:val="center"/>
        <w:rPr>
          <w:b/>
          <w:color w:val="000000" w:themeColor="text1"/>
          <w:sz w:val="36"/>
          <w:szCs w:val="36"/>
        </w:rPr>
      </w:pPr>
    </w:p>
    <w:p w:rsidR="00636169" w:rsidRPr="00B01E2F" w:rsidRDefault="00636169" w:rsidP="00636169">
      <w:pPr>
        <w:widowControl/>
        <w:jc w:val="center"/>
        <w:rPr>
          <w:b/>
          <w:color w:val="000000" w:themeColor="text1"/>
          <w:sz w:val="36"/>
          <w:szCs w:val="36"/>
        </w:rPr>
      </w:pPr>
    </w:p>
    <w:p w:rsidR="00636169" w:rsidRPr="00B01E2F" w:rsidRDefault="00636169" w:rsidP="00636169">
      <w:pPr>
        <w:widowControl/>
        <w:jc w:val="center"/>
        <w:rPr>
          <w:b/>
          <w:color w:val="000000" w:themeColor="text1"/>
          <w:sz w:val="36"/>
          <w:szCs w:val="36"/>
        </w:rPr>
      </w:pPr>
    </w:p>
    <w:p w:rsidR="00636169" w:rsidRPr="00B01E2F" w:rsidRDefault="00636169" w:rsidP="00636169">
      <w:pPr>
        <w:widowControl/>
        <w:jc w:val="center"/>
        <w:rPr>
          <w:b/>
          <w:color w:val="000000" w:themeColor="text1"/>
          <w:sz w:val="36"/>
          <w:szCs w:val="36"/>
        </w:rPr>
      </w:pPr>
    </w:p>
    <w:p w:rsidR="00636169" w:rsidRPr="00B01E2F" w:rsidRDefault="00636169" w:rsidP="00636169">
      <w:pPr>
        <w:widowControl/>
        <w:jc w:val="center"/>
        <w:rPr>
          <w:b/>
          <w:color w:val="000000" w:themeColor="text1"/>
          <w:sz w:val="36"/>
          <w:szCs w:val="36"/>
        </w:rPr>
      </w:pPr>
    </w:p>
    <w:p w:rsidR="00636169" w:rsidRPr="00B01E2F" w:rsidRDefault="00636169" w:rsidP="00636169">
      <w:pPr>
        <w:widowControl/>
        <w:jc w:val="center"/>
        <w:rPr>
          <w:color w:val="000000" w:themeColor="text1"/>
          <w:sz w:val="36"/>
          <w:szCs w:val="36"/>
        </w:rPr>
        <w:sectPr w:rsidR="00636169" w:rsidRPr="00B01E2F" w:rsidSect="00776B28">
          <w:footerReference w:type="default" r:id="rId16"/>
          <w:footerReference w:type="first" r:id="rId17"/>
          <w:pgSz w:w="11906" w:h="16838"/>
          <w:pgMar w:top="1440" w:right="1800" w:bottom="1440" w:left="1800" w:header="851" w:footer="992" w:gutter="0"/>
          <w:cols w:space="425"/>
          <w:titlePg/>
          <w:docGrid w:type="lines" w:linePitch="312"/>
        </w:sectPr>
      </w:pPr>
      <w:r w:rsidRPr="00B01E2F">
        <w:rPr>
          <w:color w:val="000000" w:themeColor="text1"/>
          <w:sz w:val="36"/>
          <w:szCs w:val="36"/>
        </w:rPr>
        <w:t xml:space="preserve">2016 </w:t>
      </w:r>
      <w:r w:rsidRPr="00B01E2F">
        <w:rPr>
          <w:color w:val="000000" w:themeColor="text1"/>
          <w:sz w:val="36"/>
          <w:szCs w:val="36"/>
        </w:rPr>
        <w:t>北京</w:t>
      </w:r>
    </w:p>
    <w:p w:rsidR="00636169" w:rsidRPr="00B01E2F" w:rsidRDefault="00636169" w:rsidP="00636169">
      <w:pPr>
        <w:autoSpaceDE w:val="0"/>
        <w:autoSpaceDN w:val="0"/>
        <w:adjustRightInd w:val="0"/>
        <w:spacing w:afterLines="200" w:after="624"/>
        <w:jc w:val="center"/>
        <w:rPr>
          <w:rFonts w:eastAsia="黑体"/>
          <w:color w:val="000000" w:themeColor="text1"/>
          <w:kern w:val="0"/>
          <w:sz w:val="32"/>
          <w:szCs w:val="32"/>
        </w:rPr>
      </w:pPr>
      <w:r w:rsidRPr="00B01E2F">
        <w:rPr>
          <w:rFonts w:eastAsia="黑体"/>
          <w:color w:val="000000" w:themeColor="text1"/>
          <w:kern w:val="0"/>
          <w:sz w:val="32"/>
          <w:szCs w:val="32"/>
        </w:rPr>
        <w:lastRenderedPageBreak/>
        <w:t>制</w:t>
      </w:r>
      <w:r w:rsidRPr="00B01E2F">
        <w:rPr>
          <w:rFonts w:eastAsia="黑体"/>
          <w:color w:val="000000" w:themeColor="text1"/>
          <w:kern w:val="0"/>
          <w:sz w:val="32"/>
          <w:szCs w:val="32"/>
        </w:rPr>
        <w:t xml:space="preserve"> </w:t>
      </w:r>
      <w:r w:rsidRPr="00B01E2F">
        <w:rPr>
          <w:rFonts w:eastAsia="黑体"/>
          <w:color w:val="000000" w:themeColor="text1"/>
          <w:kern w:val="0"/>
          <w:sz w:val="32"/>
          <w:szCs w:val="32"/>
        </w:rPr>
        <w:t>订</w:t>
      </w:r>
      <w:r w:rsidRPr="00B01E2F">
        <w:rPr>
          <w:rFonts w:eastAsia="黑体"/>
          <w:color w:val="000000" w:themeColor="text1"/>
          <w:kern w:val="0"/>
          <w:sz w:val="32"/>
          <w:szCs w:val="32"/>
        </w:rPr>
        <w:t xml:space="preserve"> </w:t>
      </w:r>
      <w:r w:rsidRPr="00B01E2F">
        <w:rPr>
          <w:rFonts w:eastAsia="黑体"/>
          <w:color w:val="000000" w:themeColor="text1"/>
          <w:kern w:val="0"/>
          <w:sz w:val="32"/>
          <w:szCs w:val="32"/>
        </w:rPr>
        <w:t>说</w:t>
      </w:r>
      <w:r w:rsidRPr="00B01E2F">
        <w:rPr>
          <w:rFonts w:eastAsia="黑体"/>
          <w:color w:val="000000" w:themeColor="text1"/>
          <w:kern w:val="0"/>
          <w:sz w:val="32"/>
          <w:szCs w:val="32"/>
        </w:rPr>
        <w:t xml:space="preserve"> </w:t>
      </w:r>
      <w:r w:rsidRPr="00B01E2F">
        <w:rPr>
          <w:rFonts w:eastAsia="黑体"/>
          <w:color w:val="000000" w:themeColor="text1"/>
          <w:kern w:val="0"/>
          <w:sz w:val="32"/>
          <w:szCs w:val="32"/>
        </w:rPr>
        <w:t>明</w:t>
      </w:r>
    </w:p>
    <w:p w:rsidR="00636169" w:rsidRPr="00B01E2F" w:rsidRDefault="00636169" w:rsidP="00636169">
      <w:pPr>
        <w:autoSpaceDE w:val="0"/>
        <w:autoSpaceDN w:val="0"/>
        <w:adjustRightInd w:val="0"/>
        <w:ind w:firstLineChars="200" w:firstLine="480"/>
        <w:rPr>
          <w:color w:val="000000" w:themeColor="text1"/>
          <w:kern w:val="0"/>
        </w:rPr>
      </w:pPr>
      <w:r w:rsidRPr="00B01E2F">
        <w:rPr>
          <w:color w:val="000000" w:themeColor="text1"/>
          <w:kern w:val="0"/>
        </w:rPr>
        <w:t>《</w:t>
      </w:r>
      <w:r w:rsidR="001115E6" w:rsidRPr="00B01E2F">
        <w:rPr>
          <w:color w:val="000000" w:themeColor="text1"/>
          <w:kern w:val="0"/>
        </w:rPr>
        <w:t>氧化沟类污水处理厂运行管理规程</w:t>
      </w:r>
      <w:r w:rsidRPr="00B01E2F">
        <w:rPr>
          <w:color w:val="000000" w:themeColor="text1"/>
          <w:kern w:val="0"/>
        </w:rPr>
        <w:t>》</w:t>
      </w:r>
      <w:r w:rsidRPr="00B01E2F">
        <w:rPr>
          <w:color w:val="000000" w:themeColor="text1"/>
          <w:kern w:val="0"/>
        </w:rPr>
        <w:t>CECS</w:t>
      </w:r>
      <w:r w:rsidRPr="00B01E2F">
        <w:rPr>
          <w:color w:val="000000" w:themeColor="text1"/>
          <w:kern w:val="0"/>
        </w:rPr>
        <w:t>，经中国工程建设标准化协会</w:t>
      </w:r>
      <w:r w:rsidRPr="00B01E2F">
        <w:rPr>
          <w:color w:val="000000" w:themeColor="text1"/>
          <w:kern w:val="0"/>
        </w:rPr>
        <w:t>2016</w:t>
      </w:r>
      <w:r w:rsidRPr="00B01E2F">
        <w:rPr>
          <w:color w:val="000000" w:themeColor="text1"/>
          <w:kern w:val="0"/>
        </w:rPr>
        <w:t>年</w:t>
      </w:r>
      <w:r w:rsidRPr="00B01E2F">
        <w:rPr>
          <w:color w:val="000000" w:themeColor="text1"/>
          <w:kern w:val="0"/>
        </w:rPr>
        <w:t>X</w:t>
      </w:r>
      <w:r w:rsidRPr="00B01E2F">
        <w:rPr>
          <w:color w:val="000000" w:themeColor="text1"/>
          <w:kern w:val="0"/>
        </w:rPr>
        <w:t>月</w:t>
      </w:r>
      <w:r w:rsidRPr="00B01E2F">
        <w:rPr>
          <w:color w:val="000000" w:themeColor="text1"/>
          <w:kern w:val="0"/>
        </w:rPr>
        <w:t>X</w:t>
      </w:r>
      <w:r w:rsidRPr="00B01E2F">
        <w:rPr>
          <w:color w:val="000000" w:themeColor="text1"/>
          <w:kern w:val="0"/>
        </w:rPr>
        <w:t>日以第</w:t>
      </w:r>
      <w:r w:rsidRPr="00B01E2F">
        <w:rPr>
          <w:color w:val="000000" w:themeColor="text1"/>
          <w:kern w:val="0"/>
        </w:rPr>
        <w:t>X</w:t>
      </w:r>
      <w:r w:rsidRPr="00B01E2F">
        <w:rPr>
          <w:color w:val="000000" w:themeColor="text1"/>
          <w:kern w:val="0"/>
        </w:rPr>
        <w:t>号公告批准发布。</w:t>
      </w:r>
    </w:p>
    <w:p w:rsidR="00636169" w:rsidRPr="00B01E2F" w:rsidRDefault="00636169" w:rsidP="00636169">
      <w:pPr>
        <w:autoSpaceDE w:val="0"/>
        <w:autoSpaceDN w:val="0"/>
        <w:adjustRightInd w:val="0"/>
        <w:ind w:firstLineChars="200" w:firstLine="480"/>
        <w:rPr>
          <w:color w:val="000000" w:themeColor="text1"/>
          <w:kern w:val="0"/>
        </w:rPr>
      </w:pPr>
      <w:r w:rsidRPr="00B01E2F">
        <w:rPr>
          <w:color w:val="000000" w:themeColor="text1"/>
          <w:kern w:val="0"/>
        </w:rPr>
        <w:t>本规程编制过程中，编制组对国内</w:t>
      </w:r>
      <w:r w:rsidR="00D2080A" w:rsidRPr="00B01E2F">
        <w:rPr>
          <w:color w:val="000000" w:themeColor="text1"/>
          <w:kern w:val="0"/>
        </w:rPr>
        <w:t>氧</w:t>
      </w:r>
      <w:proofErr w:type="gramStart"/>
      <w:r w:rsidR="00D2080A" w:rsidRPr="00B01E2F">
        <w:rPr>
          <w:color w:val="000000" w:themeColor="text1"/>
          <w:kern w:val="0"/>
        </w:rPr>
        <w:t>化沟类污水处理</w:t>
      </w:r>
      <w:proofErr w:type="gramEnd"/>
      <w:r w:rsidR="00D2080A" w:rsidRPr="00B01E2F">
        <w:rPr>
          <w:color w:val="000000" w:themeColor="text1"/>
          <w:kern w:val="0"/>
        </w:rPr>
        <w:t>厂</w:t>
      </w:r>
      <w:r w:rsidRPr="00B01E2F">
        <w:rPr>
          <w:color w:val="000000" w:themeColor="text1"/>
          <w:kern w:val="0"/>
        </w:rPr>
        <w:t>进行了调查研究，总结了国内</w:t>
      </w:r>
      <w:r w:rsidR="00D2080A" w:rsidRPr="00B01E2F">
        <w:rPr>
          <w:color w:val="000000" w:themeColor="text1"/>
          <w:kern w:val="0"/>
        </w:rPr>
        <w:t>氧</w:t>
      </w:r>
      <w:proofErr w:type="gramStart"/>
      <w:r w:rsidR="00D2080A" w:rsidRPr="00B01E2F">
        <w:rPr>
          <w:color w:val="000000" w:themeColor="text1"/>
          <w:kern w:val="0"/>
        </w:rPr>
        <w:t>化沟类污水处理</w:t>
      </w:r>
      <w:proofErr w:type="gramEnd"/>
      <w:r w:rsidR="00D2080A" w:rsidRPr="00B01E2F">
        <w:rPr>
          <w:color w:val="000000" w:themeColor="text1"/>
          <w:kern w:val="0"/>
        </w:rPr>
        <w:t>厂运行和维护</w:t>
      </w:r>
      <w:r w:rsidRPr="00B01E2F">
        <w:rPr>
          <w:color w:val="000000" w:themeColor="text1"/>
          <w:kern w:val="0"/>
        </w:rPr>
        <w:t>的实践经验，同时参考了国外先进技术法规、技术标准。</w:t>
      </w:r>
    </w:p>
    <w:p w:rsidR="00636169" w:rsidRPr="00B01E2F" w:rsidRDefault="00636169" w:rsidP="00636169">
      <w:pPr>
        <w:autoSpaceDE w:val="0"/>
        <w:autoSpaceDN w:val="0"/>
        <w:adjustRightInd w:val="0"/>
        <w:ind w:firstLineChars="200" w:firstLine="480"/>
        <w:rPr>
          <w:color w:val="000000" w:themeColor="text1"/>
          <w:kern w:val="0"/>
        </w:rPr>
      </w:pPr>
      <w:r w:rsidRPr="00B01E2F">
        <w:rPr>
          <w:color w:val="000000" w:themeColor="text1"/>
          <w:kern w:val="0"/>
        </w:rPr>
        <w:t>为便于广大设计、施工、科研、学校等单位有关人员在使用本规程时能正确理解和执行条文规定，《</w:t>
      </w:r>
      <w:r w:rsidR="001115E6" w:rsidRPr="00B01E2F">
        <w:rPr>
          <w:color w:val="000000" w:themeColor="text1"/>
          <w:kern w:val="0"/>
        </w:rPr>
        <w:t>氧化沟类污水处理厂运行管理规程</w:t>
      </w:r>
      <w:r w:rsidRPr="00B01E2F">
        <w:rPr>
          <w:color w:val="000000" w:themeColor="text1"/>
          <w:kern w:val="0"/>
        </w:rPr>
        <w:t>》编制组按章、节、条顺序编制了本规程的条文说明，对条文规定的目的、依据以及执行中需注意的有关事项进行了说明。但是，本条文说明不具备与标准正文同等的法律效力，仅供使用者作为理解和把握规程规定的参考。</w:t>
      </w:r>
    </w:p>
    <w:sectPr w:rsidR="00636169" w:rsidRPr="00B01E2F">
      <w:footerReference w:type="default" r:id="rId1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31997" w:rsidRDefault="00931997">
      <w:pPr>
        <w:spacing w:before="0" w:after="0" w:line="240" w:lineRule="auto"/>
      </w:pPr>
      <w:r>
        <w:separator/>
      </w:r>
    </w:p>
  </w:endnote>
  <w:endnote w:type="continuationSeparator" w:id="0">
    <w:p w:rsidR="00931997" w:rsidRDefault="00931997">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华文楷体">
    <w:panose1 w:val="02010600040101010101"/>
    <w:charset w:val="86"/>
    <w:family w:val="auto"/>
    <w:pitch w:val="variable"/>
    <w:sig w:usb0="00000287" w:usb1="080F0000" w:usb2="00000010" w:usb3="00000000" w:csb0="0004009F" w:csb1="00000000"/>
  </w:font>
  <w:font w:name="宋体.">
    <w:altName w:val="宋体"/>
    <w:charset w:val="86"/>
    <w:family w:val="roma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A1388" w:rsidRDefault="007A1388" w:rsidP="00776B28">
    <w:pPr>
      <w:pStyle w:val="af"/>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A1388" w:rsidRPr="004119A1" w:rsidRDefault="007A1388" w:rsidP="00776B28">
    <w:pPr>
      <w:pStyle w:val="af"/>
      <w:ind w:firstLine="360"/>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A1388" w:rsidRDefault="007A1388" w:rsidP="00776B28">
    <w:pPr>
      <w:pStyle w:val="af"/>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A1388" w:rsidRPr="004119A1" w:rsidRDefault="007A1388" w:rsidP="00776B28">
    <w:pPr>
      <w:pStyle w:val="af"/>
      <w:ind w:firstLine="360"/>
      <w:jc w:val="center"/>
    </w:pPr>
    <w:r>
      <w:fldChar w:fldCharType="begin"/>
    </w:r>
    <w:r>
      <w:instrText>PAGE   \* MERGEFORMAT</w:instrText>
    </w:r>
    <w:r>
      <w:fldChar w:fldCharType="separate"/>
    </w:r>
    <w:r w:rsidR="00016EA6" w:rsidRPr="00016EA6">
      <w:rPr>
        <w:noProof/>
        <w:lang w:val="zh-CN"/>
      </w:rPr>
      <w:t>3</w:t>
    </w:r>
    <w:r>
      <w:rPr>
        <w:noProof/>
        <w:lang w:val="zh-CN"/>
      </w:rP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84215154"/>
      <w:docPartObj>
        <w:docPartGallery w:val="Page Numbers (Bottom of Page)"/>
        <w:docPartUnique/>
      </w:docPartObj>
    </w:sdtPr>
    <w:sdtEndPr/>
    <w:sdtContent>
      <w:p w:rsidR="007A1388" w:rsidRDefault="007A1388" w:rsidP="00776B28">
        <w:pPr>
          <w:pStyle w:val="af"/>
          <w:ind w:firstLine="360"/>
          <w:jc w:val="center"/>
        </w:pPr>
        <w:r>
          <w:fldChar w:fldCharType="begin"/>
        </w:r>
        <w:r>
          <w:instrText xml:space="preserve"> PAGE   \* MERGEFORMAT </w:instrText>
        </w:r>
        <w:r>
          <w:fldChar w:fldCharType="separate"/>
        </w:r>
        <w:r w:rsidR="00016EA6" w:rsidRPr="00016EA6">
          <w:rPr>
            <w:noProof/>
            <w:lang w:val="zh-CN"/>
          </w:rPr>
          <w:t>40</w:t>
        </w:r>
        <w:r>
          <w:rPr>
            <w:noProof/>
            <w:lang w:val="zh-CN"/>
          </w:rPr>
          <w:fldChar w:fldCharType="end"/>
        </w:r>
      </w:p>
    </w:sdtContent>
  </w:sdt>
  <w:p w:rsidR="007A1388" w:rsidRDefault="007A1388" w:rsidP="00776B28">
    <w:pPr>
      <w:pStyle w:val="af"/>
      <w:ind w:firstLine="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94739578"/>
      <w:docPartObj>
        <w:docPartGallery w:val="Page Numbers (Bottom of Page)"/>
        <w:docPartUnique/>
      </w:docPartObj>
    </w:sdtPr>
    <w:sdtEndPr/>
    <w:sdtContent>
      <w:p w:rsidR="007A1388" w:rsidRDefault="007A1388" w:rsidP="00776B28">
        <w:pPr>
          <w:pStyle w:val="af"/>
          <w:ind w:firstLine="360"/>
          <w:jc w:val="center"/>
        </w:pPr>
        <w:r>
          <w:fldChar w:fldCharType="begin"/>
        </w:r>
        <w:r>
          <w:instrText>PAGE   \* MERGEFORMAT</w:instrText>
        </w:r>
        <w:r>
          <w:fldChar w:fldCharType="separate"/>
        </w:r>
        <w:r w:rsidRPr="00FC6380">
          <w:rPr>
            <w:noProof/>
            <w:lang w:val="zh-CN"/>
          </w:rPr>
          <w:t>46</w:t>
        </w:r>
        <w:r>
          <w:rPr>
            <w:noProof/>
            <w:lang w:val="zh-CN"/>
          </w:rPr>
          <w:fldChar w:fldCharType="end"/>
        </w:r>
      </w:p>
    </w:sdtContent>
  </w:sdt>
  <w:p w:rsidR="007A1388" w:rsidRDefault="007A1388" w:rsidP="00776B28">
    <w:pPr>
      <w:pStyle w:val="af"/>
      <w:ind w:firstLine="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A1388" w:rsidRDefault="007A1388" w:rsidP="00776B28">
    <w:pPr>
      <w:pStyle w:val="af"/>
      <w:ind w:firstLine="360"/>
      <w:jc w:val="center"/>
    </w:pPr>
  </w:p>
  <w:p w:rsidR="007A1388" w:rsidRDefault="007A1388" w:rsidP="00776B28">
    <w:pPr>
      <w:pStyle w:val="af"/>
      <w:ind w:firstLine="360"/>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A1388" w:rsidRDefault="007A1388" w:rsidP="00776B28">
    <w:pPr>
      <w:pStyle w:val="af"/>
      <w:ind w:firstLine="360"/>
      <w:jc w:val="center"/>
    </w:pPr>
    <w:r>
      <w:fldChar w:fldCharType="begin"/>
    </w:r>
    <w:r>
      <w:instrText xml:space="preserve"> PAGE   \* MERGEFORMAT </w:instrText>
    </w:r>
    <w:r>
      <w:fldChar w:fldCharType="separate"/>
    </w:r>
    <w:r w:rsidR="00016EA6" w:rsidRPr="00016EA6">
      <w:rPr>
        <w:noProof/>
        <w:lang w:val="zh-CN"/>
      </w:rPr>
      <w:t>42</w:t>
    </w:r>
    <w:r>
      <w:fldChar w:fldCharType="end"/>
    </w:r>
  </w:p>
  <w:p w:rsidR="007A1388" w:rsidRPr="005464A2" w:rsidRDefault="007A1388" w:rsidP="00776B28">
    <w:pPr>
      <w:pStyle w:val="af"/>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31997" w:rsidRDefault="00931997">
      <w:pPr>
        <w:spacing w:before="0" w:after="0" w:line="240" w:lineRule="auto"/>
      </w:pPr>
      <w:r>
        <w:separator/>
      </w:r>
    </w:p>
  </w:footnote>
  <w:footnote w:type="continuationSeparator" w:id="0">
    <w:p w:rsidR="00931997" w:rsidRDefault="00931997">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A1388" w:rsidRDefault="007A1388" w:rsidP="00776B28">
    <w:pPr>
      <w:pStyle w:val="af4"/>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2F640F"/>
    <w:multiLevelType w:val="hybridMultilevel"/>
    <w:tmpl w:val="CF6851AE"/>
    <w:lvl w:ilvl="0" w:tplc="A7446BAA">
      <w:start w:val="1"/>
      <w:numFmt w:val="decimal"/>
      <w:lvlText w:val="(%1)"/>
      <w:lvlJc w:val="left"/>
      <w:pPr>
        <w:ind w:left="900" w:hanging="420"/>
      </w:pPr>
      <w:rPr>
        <w:rFonts w:hint="eastAsia"/>
        <w:snapToGrid w:val="0"/>
        <w:spacing w:val="0"/>
        <w:kern w:val="0"/>
        <w:position w:val="0"/>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
    <w:nsid w:val="131F30B7"/>
    <w:multiLevelType w:val="multilevel"/>
    <w:tmpl w:val="D62E2DFA"/>
    <w:lvl w:ilvl="0">
      <w:start w:val="1"/>
      <w:numFmt w:val="decimal"/>
      <w:pStyle w:val="1"/>
      <w:lvlText w:val="%1"/>
      <w:lvlJc w:val="left"/>
      <w:pPr>
        <w:tabs>
          <w:tab w:val="num" w:pos="432"/>
        </w:tabs>
        <w:ind w:left="432" w:hanging="432"/>
      </w:pPr>
      <w:rPr>
        <w:rFonts w:cs="Times New Roman" w:hint="eastAsia"/>
      </w:rPr>
    </w:lvl>
    <w:lvl w:ilvl="1">
      <w:start w:val="1"/>
      <w:numFmt w:val="decimal"/>
      <w:pStyle w:val="2"/>
      <w:lvlText w:val="%1.%2"/>
      <w:lvlJc w:val="left"/>
      <w:pPr>
        <w:tabs>
          <w:tab w:val="num" w:pos="576"/>
        </w:tabs>
        <w:ind w:left="576" w:hanging="576"/>
      </w:pPr>
      <w:rPr>
        <w:rFonts w:cs="Times New Roman" w:hint="eastAsia"/>
      </w:rPr>
    </w:lvl>
    <w:lvl w:ilvl="2">
      <w:start w:val="1"/>
      <w:numFmt w:val="decimal"/>
      <w:pStyle w:val="3"/>
      <w:lvlText w:val="%1.%2.%3"/>
      <w:lvlJc w:val="left"/>
      <w:pPr>
        <w:tabs>
          <w:tab w:val="num" w:pos="720"/>
        </w:tabs>
        <w:ind w:left="720" w:hanging="720"/>
      </w:pPr>
      <w:rPr>
        <w:rFonts w:cs="Times New Roman" w:hint="eastAsia"/>
      </w:rPr>
    </w:lvl>
    <w:lvl w:ilvl="3">
      <w:start w:val="1"/>
      <w:numFmt w:val="decimal"/>
      <w:pStyle w:val="4"/>
      <w:lvlText w:val="%1.%2.%3.%4"/>
      <w:lvlJc w:val="left"/>
      <w:pPr>
        <w:tabs>
          <w:tab w:val="num" w:pos="864"/>
        </w:tabs>
        <w:ind w:left="864" w:hanging="864"/>
      </w:pPr>
      <w:rPr>
        <w:rFonts w:cs="Times New Roman" w:hint="eastAsia"/>
      </w:rPr>
    </w:lvl>
    <w:lvl w:ilvl="4">
      <w:start w:val="1"/>
      <w:numFmt w:val="decimal"/>
      <w:pStyle w:val="5"/>
      <w:lvlText w:val="%1.%2.%3.%4.%5"/>
      <w:lvlJc w:val="left"/>
      <w:pPr>
        <w:tabs>
          <w:tab w:val="num" w:pos="1008"/>
        </w:tabs>
        <w:ind w:left="1008" w:hanging="1008"/>
      </w:pPr>
      <w:rPr>
        <w:rFonts w:cs="Times New Roman" w:hint="eastAsia"/>
      </w:rPr>
    </w:lvl>
    <w:lvl w:ilvl="5">
      <w:start w:val="1"/>
      <w:numFmt w:val="decimal"/>
      <w:pStyle w:val="6"/>
      <w:lvlText w:val="%1.%2.%3.%4.%5.%6"/>
      <w:lvlJc w:val="left"/>
      <w:pPr>
        <w:tabs>
          <w:tab w:val="num" w:pos="1152"/>
        </w:tabs>
        <w:ind w:left="1152" w:hanging="1152"/>
      </w:pPr>
      <w:rPr>
        <w:rFonts w:cs="Times New Roman" w:hint="eastAsia"/>
      </w:rPr>
    </w:lvl>
    <w:lvl w:ilvl="6">
      <w:start w:val="1"/>
      <w:numFmt w:val="decimal"/>
      <w:lvlText w:val="%1.%2.%3.%4.%5.%6.%7"/>
      <w:lvlJc w:val="left"/>
      <w:pPr>
        <w:tabs>
          <w:tab w:val="num" w:pos="1296"/>
        </w:tabs>
        <w:ind w:left="1296" w:hanging="1296"/>
      </w:pPr>
      <w:rPr>
        <w:rFonts w:cs="Times New Roman" w:hint="eastAsia"/>
      </w:rPr>
    </w:lvl>
    <w:lvl w:ilvl="7">
      <w:start w:val="1"/>
      <w:numFmt w:val="decimal"/>
      <w:lvlText w:val="%1.%2.%3.%4.%5.%6.%7.%8"/>
      <w:lvlJc w:val="left"/>
      <w:pPr>
        <w:tabs>
          <w:tab w:val="num" w:pos="1440"/>
        </w:tabs>
        <w:ind w:left="1440" w:hanging="1440"/>
      </w:pPr>
      <w:rPr>
        <w:rFonts w:cs="Times New Roman" w:hint="eastAsia"/>
      </w:rPr>
    </w:lvl>
    <w:lvl w:ilvl="8">
      <w:start w:val="1"/>
      <w:numFmt w:val="decimal"/>
      <w:lvlText w:val="%1.%2.%3.%4.%5.%6.%7.%8.%9"/>
      <w:lvlJc w:val="left"/>
      <w:pPr>
        <w:tabs>
          <w:tab w:val="num" w:pos="1584"/>
        </w:tabs>
        <w:ind w:left="1584" w:hanging="1584"/>
      </w:pPr>
      <w:rPr>
        <w:rFonts w:cs="Times New Roman" w:hint="eastAsia"/>
      </w:rPr>
    </w:lvl>
  </w:abstractNum>
  <w:abstractNum w:abstractNumId="2">
    <w:nsid w:val="5FDA7F37"/>
    <w:multiLevelType w:val="hybridMultilevel"/>
    <w:tmpl w:val="4E80EFB0"/>
    <w:lvl w:ilvl="0" w:tplc="04090019">
      <w:start w:val="1"/>
      <w:numFmt w:val="lowerLetter"/>
      <w:lvlText w:val="%1)"/>
      <w:lvlJc w:val="left"/>
      <w:pPr>
        <w:ind w:left="1270" w:hanging="420"/>
      </w:pPr>
    </w:lvl>
    <w:lvl w:ilvl="1" w:tplc="04090019" w:tentative="1">
      <w:start w:val="1"/>
      <w:numFmt w:val="lowerLetter"/>
      <w:lvlText w:val="%2)"/>
      <w:lvlJc w:val="left"/>
      <w:pPr>
        <w:ind w:left="1690" w:hanging="420"/>
      </w:pPr>
    </w:lvl>
    <w:lvl w:ilvl="2" w:tplc="0409001B" w:tentative="1">
      <w:start w:val="1"/>
      <w:numFmt w:val="lowerRoman"/>
      <w:lvlText w:val="%3."/>
      <w:lvlJc w:val="right"/>
      <w:pPr>
        <w:ind w:left="2110" w:hanging="420"/>
      </w:pPr>
    </w:lvl>
    <w:lvl w:ilvl="3" w:tplc="0409000F" w:tentative="1">
      <w:start w:val="1"/>
      <w:numFmt w:val="decimal"/>
      <w:lvlText w:val="%4."/>
      <w:lvlJc w:val="left"/>
      <w:pPr>
        <w:ind w:left="2530" w:hanging="420"/>
      </w:pPr>
    </w:lvl>
    <w:lvl w:ilvl="4" w:tplc="04090019" w:tentative="1">
      <w:start w:val="1"/>
      <w:numFmt w:val="lowerLetter"/>
      <w:lvlText w:val="%5)"/>
      <w:lvlJc w:val="left"/>
      <w:pPr>
        <w:ind w:left="2950" w:hanging="420"/>
      </w:pPr>
    </w:lvl>
    <w:lvl w:ilvl="5" w:tplc="0409001B" w:tentative="1">
      <w:start w:val="1"/>
      <w:numFmt w:val="lowerRoman"/>
      <w:lvlText w:val="%6."/>
      <w:lvlJc w:val="right"/>
      <w:pPr>
        <w:ind w:left="3370" w:hanging="420"/>
      </w:pPr>
    </w:lvl>
    <w:lvl w:ilvl="6" w:tplc="0409000F" w:tentative="1">
      <w:start w:val="1"/>
      <w:numFmt w:val="decimal"/>
      <w:lvlText w:val="%7."/>
      <w:lvlJc w:val="left"/>
      <w:pPr>
        <w:ind w:left="3790" w:hanging="420"/>
      </w:pPr>
    </w:lvl>
    <w:lvl w:ilvl="7" w:tplc="04090019" w:tentative="1">
      <w:start w:val="1"/>
      <w:numFmt w:val="lowerLetter"/>
      <w:lvlText w:val="%8)"/>
      <w:lvlJc w:val="left"/>
      <w:pPr>
        <w:ind w:left="4210" w:hanging="420"/>
      </w:pPr>
    </w:lvl>
    <w:lvl w:ilvl="8" w:tplc="0409001B" w:tentative="1">
      <w:start w:val="1"/>
      <w:numFmt w:val="lowerRoman"/>
      <w:lvlText w:val="%9."/>
      <w:lvlJc w:val="right"/>
      <w:pPr>
        <w:ind w:left="4630" w:hanging="420"/>
      </w:pPr>
    </w:lvl>
  </w:abstractNum>
  <w:abstractNum w:abstractNumId="3">
    <w:nsid w:val="61A124E8"/>
    <w:multiLevelType w:val="hybridMultilevel"/>
    <w:tmpl w:val="F180602E"/>
    <w:lvl w:ilvl="0" w:tplc="D7A462AC">
      <w:start w:val="1"/>
      <w:numFmt w:val="decimal"/>
      <w:lvlText w:val="%1）"/>
      <w:lvlJc w:val="left"/>
      <w:pPr>
        <w:ind w:left="1080" w:hanging="360"/>
      </w:pPr>
      <w:rPr>
        <w:rFonts w:hint="eastAsia"/>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4">
    <w:nsid w:val="63B568E9"/>
    <w:multiLevelType w:val="hybridMultilevel"/>
    <w:tmpl w:val="4DFE6FA8"/>
    <w:lvl w:ilvl="0" w:tplc="F5A8D4A8">
      <w:start w:val="1"/>
      <w:numFmt w:val="decimal"/>
      <w:lvlText w:val="8.%1"/>
      <w:lvlJc w:val="left"/>
      <w:pPr>
        <w:ind w:left="420" w:hanging="420"/>
      </w:pPr>
      <w:rPr>
        <w:rFonts w:hint="eastAsia"/>
      </w:rPr>
    </w:lvl>
    <w:lvl w:ilvl="1" w:tplc="F5A8D4A8">
      <w:start w:val="1"/>
      <w:numFmt w:val="decimal"/>
      <w:lvlText w:val="8.%2"/>
      <w:lvlJc w:val="left"/>
      <w:pPr>
        <w:ind w:left="840" w:hanging="420"/>
      </w:pPr>
      <w:rPr>
        <w:rFonts w:hint="eastAsia"/>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1"/>
  </w:num>
  <w:num w:numId="3">
    <w:abstractNumId w:val="1"/>
  </w:num>
  <w:num w:numId="4">
    <w:abstractNumId w:val="1"/>
  </w:num>
  <w:num w:numId="5">
    <w:abstractNumId w:val="1"/>
  </w:num>
  <w:num w:numId="6">
    <w:abstractNumId w:val="1"/>
  </w:num>
  <w:num w:numId="7">
    <w:abstractNumId w:val="1"/>
  </w:num>
  <w:num w:numId="8">
    <w:abstractNumId w:val="2"/>
  </w:num>
  <w:num w:numId="9">
    <w:abstractNumId w:val="0"/>
  </w:num>
  <w:num w:numId="10">
    <w:abstractNumId w:val="3"/>
  </w:num>
  <w:num w:numId="11">
    <w:abstractNumId w:val="4"/>
  </w:num>
  <w:num w:numId="12">
    <w:abstractNumId w:val="1"/>
  </w:num>
  <w:num w:numId="13">
    <w:abstractNumId w:val="1"/>
  </w:num>
  <w:num w:numId="14">
    <w:abstractNumId w:val="1"/>
  </w:num>
  <w:num w:numId="1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36169"/>
    <w:rsid w:val="000052A5"/>
    <w:rsid w:val="00016EA6"/>
    <w:rsid w:val="00036611"/>
    <w:rsid w:val="000D7452"/>
    <w:rsid w:val="000F3E7C"/>
    <w:rsid w:val="0010597A"/>
    <w:rsid w:val="001115E6"/>
    <w:rsid w:val="001528C0"/>
    <w:rsid w:val="001646D4"/>
    <w:rsid w:val="00193AAD"/>
    <w:rsid w:val="001F23B0"/>
    <w:rsid w:val="00285E92"/>
    <w:rsid w:val="00287D71"/>
    <w:rsid w:val="00291909"/>
    <w:rsid w:val="002B0D65"/>
    <w:rsid w:val="002E3910"/>
    <w:rsid w:val="00306050"/>
    <w:rsid w:val="003237E0"/>
    <w:rsid w:val="00326B69"/>
    <w:rsid w:val="003429E3"/>
    <w:rsid w:val="003655F9"/>
    <w:rsid w:val="00382858"/>
    <w:rsid w:val="00391511"/>
    <w:rsid w:val="003C7021"/>
    <w:rsid w:val="003E04A3"/>
    <w:rsid w:val="003F5835"/>
    <w:rsid w:val="00445282"/>
    <w:rsid w:val="00483625"/>
    <w:rsid w:val="00497FBF"/>
    <w:rsid w:val="004B6631"/>
    <w:rsid w:val="004D036B"/>
    <w:rsid w:val="004D2953"/>
    <w:rsid w:val="004D32BB"/>
    <w:rsid w:val="005223A3"/>
    <w:rsid w:val="00541036"/>
    <w:rsid w:val="00560DCC"/>
    <w:rsid w:val="00562F3E"/>
    <w:rsid w:val="0056434A"/>
    <w:rsid w:val="00565A03"/>
    <w:rsid w:val="005941C6"/>
    <w:rsid w:val="00596083"/>
    <w:rsid w:val="00596AAF"/>
    <w:rsid w:val="005B48BD"/>
    <w:rsid w:val="005E58CC"/>
    <w:rsid w:val="005F29AD"/>
    <w:rsid w:val="00601084"/>
    <w:rsid w:val="00636169"/>
    <w:rsid w:val="00642797"/>
    <w:rsid w:val="00645452"/>
    <w:rsid w:val="00646D92"/>
    <w:rsid w:val="00647496"/>
    <w:rsid w:val="00654872"/>
    <w:rsid w:val="00657F54"/>
    <w:rsid w:val="00661953"/>
    <w:rsid w:val="00671F34"/>
    <w:rsid w:val="00687E3E"/>
    <w:rsid w:val="006C4AB2"/>
    <w:rsid w:val="006C5269"/>
    <w:rsid w:val="006D0143"/>
    <w:rsid w:val="007057DC"/>
    <w:rsid w:val="00721893"/>
    <w:rsid w:val="0074411D"/>
    <w:rsid w:val="00767833"/>
    <w:rsid w:val="00776B28"/>
    <w:rsid w:val="00786B10"/>
    <w:rsid w:val="007A1388"/>
    <w:rsid w:val="007C5124"/>
    <w:rsid w:val="00813055"/>
    <w:rsid w:val="0082281F"/>
    <w:rsid w:val="008249FB"/>
    <w:rsid w:val="008368CC"/>
    <w:rsid w:val="008409FF"/>
    <w:rsid w:val="00854514"/>
    <w:rsid w:val="008A50D2"/>
    <w:rsid w:val="00931997"/>
    <w:rsid w:val="00950644"/>
    <w:rsid w:val="0096265D"/>
    <w:rsid w:val="00963B59"/>
    <w:rsid w:val="009B0FEA"/>
    <w:rsid w:val="009C11BA"/>
    <w:rsid w:val="009C53B6"/>
    <w:rsid w:val="00A02E16"/>
    <w:rsid w:val="00A03147"/>
    <w:rsid w:val="00A9472E"/>
    <w:rsid w:val="00AC2CB9"/>
    <w:rsid w:val="00AD50BE"/>
    <w:rsid w:val="00B01E2F"/>
    <w:rsid w:val="00B07814"/>
    <w:rsid w:val="00B25A51"/>
    <w:rsid w:val="00B6131E"/>
    <w:rsid w:val="00B6301C"/>
    <w:rsid w:val="00B70257"/>
    <w:rsid w:val="00BE07AF"/>
    <w:rsid w:val="00BE3EAF"/>
    <w:rsid w:val="00BF64E3"/>
    <w:rsid w:val="00C04FD9"/>
    <w:rsid w:val="00C30F26"/>
    <w:rsid w:val="00C71C5A"/>
    <w:rsid w:val="00C806A3"/>
    <w:rsid w:val="00C908BE"/>
    <w:rsid w:val="00C9313C"/>
    <w:rsid w:val="00C942AE"/>
    <w:rsid w:val="00CA4ECA"/>
    <w:rsid w:val="00CC21ED"/>
    <w:rsid w:val="00D149E3"/>
    <w:rsid w:val="00D2080A"/>
    <w:rsid w:val="00D210D2"/>
    <w:rsid w:val="00D21419"/>
    <w:rsid w:val="00D55465"/>
    <w:rsid w:val="00D623B1"/>
    <w:rsid w:val="00D76B40"/>
    <w:rsid w:val="00DA4189"/>
    <w:rsid w:val="00DA5F91"/>
    <w:rsid w:val="00DC6428"/>
    <w:rsid w:val="00E50E9E"/>
    <w:rsid w:val="00E72BBE"/>
    <w:rsid w:val="00E91432"/>
    <w:rsid w:val="00EB0C50"/>
    <w:rsid w:val="00EC2449"/>
    <w:rsid w:val="00ED46D2"/>
    <w:rsid w:val="00EE0EEF"/>
    <w:rsid w:val="00EF288E"/>
    <w:rsid w:val="00F00A9D"/>
    <w:rsid w:val="00F06D71"/>
    <w:rsid w:val="00F172C8"/>
    <w:rsid w:val="00F30855"/>
    <w:rsid w:val="00F3155D"/>
    <w:rsid w:val="00F450A9"/>
    <w:rsid w:val="00FA7A56"/>
    <w:rsid w:val="00FC6380"/>
    <w:rsid w:val="00FD4F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page number" w:uiPriority="0"/>
    <w:lsdException w:name="Title" w:semiHidden="0" w:uiPriority="0" w:unhideWhenUsed="0" w:qFormat="1"/>
    <w:lsdException w:name="Default Paragraph Font" w:uiPriority="1"/>
    <w:lsdException w:name="Body Text" w:uiPriority="0"/>
    <w:lsdException w:name="Subtitle" w:semiHidden="0" w:uiPriority="0" w:unhideWhenUsed="0" w:qFormat="1"/>
    <w:lsdException w:name="Strong" w:semiHidden="0" w:uiPriority="0" w:unhideWhenUsed="0" w:qFormat="1"/>
    <w:lsdException w:name="Emphasis" w:locked="1"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36169"/>
    <w:pPr>
      <w:widowControl w:val="0"/>
      <w:spacing w:before="120" w:after="120" w:line="360" w:lineRule="auto"/>
      <w:jc w:val="both"/>
    </w:pPr>
    <w:rPr>
      <w:rFonts w:eastAsiaTheme="minorEastAsia"/>
      <w:kern w:val="2"/>
      <w:sz w:val="24"/>
      <w:szCs w:val="24"/>
    </w:rPr>
  </w:style>
  <w:style w:type="paragraph" w:styleId="1">
    <w:name w:val="heading 1"/>
    <w:aliases w:val="标题 1 Char Char,标题 11,标题 1（修改）,1.标题 1,一、,1 南陵标题 1"/>
    <w:basedOn w:val="a"/>
    <w:next w:val="a"/>
    <w:link w:val="1Char"/>
    <w:autoRedefine/>
    <w:qFormat/>
    <w:rsid w:val="00306050"/>
    <w:pPr>
      <w:keepNext/>
      <w:keepLines/>
      <w:numPr>
        <w:numId w:val="7"/>
      </w:numPr>
      <w:snapToGrid w:val="0"/>
      <w:spacing w:beforeLines="50" w:afterLines="100" w:after="240"/>
      <w:jc w:val="center"/>
      <w:outlineLvl w:val="0"/>
    </w:pPr>
    <w:rPr>
      <w:rFonts w:eastAsia="黑体"/>
      <w:bCs/>
      <w:kern w:val="44"/>
      <w:sz w:val="30"/>
      <w:szCs w:val="28"/>
    </w:rPr>
  </w:style>
  <w:style w:type="paragraph" w:styleId="2">
    <w:name w:val="heading 2"/>
    <w:aliases w:val="标题 2 Char Char Char,标题 21 Char Char,标题 21,标题 2 Char Char Char1,标题 21 Char1,标题2,H2,h2,第一层条,标题 2（修改）,1.1标题 2,节标题,二级 标题 2,节,1,1.1"/>
    <w:basedOn w:val="a"/>
    <w:next w:val="a"/>
    <w:link w:val="2Char"/>
    <w:autoRedefine/>
    <w:qFormat/>
    <w:rsid w:val="00636169"/>
    <w:pPr>
      <w:keepNext/>
      <w:keepLines/>
      <w:numPr>
        <w:ilvl w:val="1"/>
        <w:numId w:val="1"/>
      </w:numPr>
      <w:autoSpaceDE w:val="0"/>
      <w:autoSpaceDN w:val="0"/>
      <w:snapToGrid w:val="0"/>
      <w:spacing w:beforeLines="50" w:afterLines="50"/>
      <w:jc w:val="center"/>
      <w:textAlignment w:val="bottom"/>
      <w:outlineLvl w:val="1"/>
    </w:pPr>
    <w:rPr>
      <w:rFonts w:eastAsia="黑体"/>
      <w:sz w:val="28"/>
      <w:szCs w:val="28"/>
    </w:rPr>
  </w:style>
  <w:style w:type="paragraph" w:styleId="3">
    <w:name w:val="heading 3"/>
    <w:aliases w:val="1.1.1"/>
    <w:basedOn w:val="a"/>
    <w:next w:val="a"/>
    <w:link w:val="3Char"/>
    <w:autoRedefine/>
    <w:qFormat/>
    <w:rsid w:val="00721893"/>
    <w:pPr>
      <w:keepNext/>
      <w:numPr>
        <w:ilvl w:val="2"/>
        <w:numId w:val="1"/>
      </w:numPr>
      <w:tabs>
        <w:tab w:val="clear" w:pos="720"/>
        <w:tab w:val="num" w:pos="0"/>
      </w:tabs>
      <w:autoSpaceDE w:val="0"/>
      <w:autoSpaceDN w:val="0"/>
      <w:adjustRightInd w:val="0"/>
      <w:snapToGrid w:val="0"/>
      <w:spacing w:before="0" w:after="0"/>
      <w:ind w:left="0" w:firstLine="0"/>
      <w:textAlignment w:val="bottom"/>
      <w:outlineLvl w:val="2"/>
    </w:pPr>
    <w:rPr>
      <w:rFonts w:asciiTheme="minorEastAsia" w:hAnsiTheme="minorEastAsia"/>
      <w:bCs/>
      <w:color w:val="000000" w:themeColor="text1"/>
      <w:szCs w:val="21"/>
    </w:rPr>
  </w:style>
  <w:style w:type="paragraph" w:styleId="4">
    <w:name w:val="heading 4"/>
    <w:basedOn w:val="a"/>
    <w:next w:val="a"/>
    <w:link w:val="4Char"/>
    <w:qFormat/>
    <w:rsid w:val="003237E0"/>
    <w:pPr>
      <w:keepNext/>
      <w:keepLines/>
      <w:numPr>
        <w:ilvl w:val="3"/>
        <w:numId w:val="7"/>
      </w:numPr>
      <w:snapToGrid w:val="0"/>
      <w:spacing w:beforeLines="50" w:afterLines="30" w:after="10" w:line="288" w:lineRule="auto"/>
      <w:outlineLvl w:val="3"/>
    </w:pPr>
    <w:rPr>
      <w:rFonts w:eastAsia="黑体"/>
      <w:bCs/>
    </w:rPr>
  </w:style>
  <w:style w:type="paragraph" w:styleId="5">
    <w:name w:val="heading 5"/>
    <w:basedOn w:val="a"/>
    <w:next w:val="a"/>
    <w:link w:val="5Char"/>
    <w:qFormat/>
    <w:rsid w:val="003237E0"/>
    <w:pPr>
      <w:keepNext/>
      <w:keepLines/>
      <w:numPr>
        <w:ilvl w:val="4"/>
        <w:numId w:val="7"/>
      </w:numPr>
      <w:snapToGrid w:val="0"/>
      <w:spacing w:beforeLines="30" w:before="280" w:afterLines="30" w:after="290" w:line="376" w:lineRule="auto"/>
      <w:outlineLvl w:val="4"/>
    </w:pPr>
    <w:rPr>
      <w:rFonts w:eastAsia="黑体"/>
      <w:b/>
      <w:bCs/>
      <w:szCs w:val="28"/>
    </w:rPr>
  </w:style>
  <w:style w:type="paragraph" w:styleId="6">
    <w:name w:val="heading 6"/>
    <w:aliases w:val="编号正文"/>
    <w:basedOn w:val="a"/>
    <w:next w:val="a"/>
    <w:link w:val="6Char"/>
    <w:qFormat/>
    <w:rsid w:val="003237E0"/>
    <w:pPr>
      <w:keepNext/>
      <w:keepLines/>
      <w:numPr>
        <w:ilvl w:val="5"/>
        <w:numId w:val="7"/>
      </w:numPr>
      <w:snapToGrid w:val="0"/>
      <w:spacing w:beforeLines="30" w:before="240" w:afterLines="30" w:after="64" w:line="320" w:lineRule="auto"/>
      <w:outlineLvl w:val="5"/>
    </w:pPr>
    <w:rPr>
      <w:rFonts w:ascii="Arial" w:eastAsia="黑体" w:hAnsi="Arial"/>
      <w:b/>
      <w:bCs/>
    </w:rPr>
  </w:style>
  <w:style w:type="paragraph" w:styleId="7">
    <w:name w:val="heading 7"/>
    <w:basedOn w:val="a"/>
    <w:next w:val="a"/>
    <w:link w:val="7Char"/>
    <w:qFormat/>
    <w:rsid w:val="003237E0"/>
    <w:pPr>
      <w:keepNext/>
      <w:keepLines/>
      <w:tabs>
        <w:tab w:val="num" w:pos="1296"/>
      </w:tabs>
      <w:snapToGrid w:val="0"/>
      <w:spacing w:beforeLines="30" w:before="240" w:afterLines="30" w:after="64" w:line="320" w:lineRule="auto"/>
      <w:ind w:left="1296" w:hanging="1296"/>
      <w:outlineLvl w:val="6"/>
    </w:pPr>
    <w:rPr>
      <w:rFonts w:eastAsia="黑体"/>
      <w:b/>
      <w:bCs/>
    </w:rPr>
  </w:style>
  <w:style w:type="paragraph" w:styleId="8">
    <w:name w:val="heading 8"/>
    <w:basedOn w:val="a"/>
    <w:next w:val="a"/>
    <w:link w:val="8Char"/>
    <w:qFormat/>
    <w:rsid w:val="003237E0"/>
    <w:pPr>
      <w:keepNext/>
      <w:keepLines/>
      <w:tabs>
        <w:tab w:val="num" w:pos="1440"/>
      </w:tabs>
      <w:snapToGrid w:val="0"/>
      <w:spacing w:beforeLines="30" w:before="240" w:afterLines="30" w:after="64" w:line="320" w:lineRule="auto"/>
      <w:ind w:left="1440" w:hanging="1440"/>
      <w:outlineLvl w:val="7"/>
    </w:pPr>
    <w:rPr>
      <w:rFonts w:ascii="Arial" w:eastAsia="黑体" w:hAnsi="Arial"/>
    </w:rPr>
  </w:style>
  <w:style w:type="paragraph" w:styleId="9">
    <w:name w:val="heading 9"/>
    <w:basedOn w:val="a"/>
    <w:next w:val="a"/>
    <w:link w:val="9Char"/>
    <w:qFormat/>
    <w:rsid w:val="003237E0"/>
    <w:pPr>
      <w:keepNext/>
      <w:keepLines/>
      <w:tabs>
        <w:tab w:val="num" w:pos="1584"/>
      </w:tabs>
      <w:snapToGrid w:val="0"/>
      <w:spacing w:beforeLines="30" w:before="240" w:afterLines="30" w:after="64" w:line="320" w:lineRule="auto"/>
      <w:ind w:left="1584" w:hanging="1584"/>
      <w:outlineLvl w:val="8"/>
    </w:pPr>
    <w:rPr>
      <w:rFonts w:ascii="Arial" w:eastAsia="黑体" w:hAnsi="Arial"/>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40">
    <w:name w:val="样式4"/>
    <w:basedOn w:val="a"/>
    <w:next w:val="a"/>
    <w:link w:val="4Char0"/>
    <w:qFormat/>
    <w:rsid w:val="003237E0"/>
    <w:pPr>
      <w:snapToGrid w:val="0"/>
      <w:spacing w:beforeLines="30" w:afterLines="30" w:line="288" w:lineRule="auto"/>
      <w:outlineLvl w:val="3"/>
    </w:pPr>
    <w:rPr>
      <w:rFonts w:eastAsia="黑体"/>
      <w:szCs w:val="20"/>
    </w:rPr>
  </w:style>
  <w:style w:type="character" w:customStyle="1" w:styleId="4Char0">
    <w:name w:val="样式4 Char"/>
    <w:link w:val="40"/>
    <w:locked/>
    <w:rsid w:val="003237E0"/>
    <w:rPr>
      <w:rFonts w:eastAsia="黑体"/>
      <w:kern w:val="2"/>
      <w:sz w:val="24"/>
    </w:rPr>
  </w:style>
  <w:style w:type="paragraph" w:customStyle="1" w:styleId="10">
    <w:name w:val="样式1"/>
    <w:basedOn w:val="a"/>
    <w:next w:val="a"/>
    <w:link w:val="1Char0"/>
    <w:qFormat/>
    <w:rsid w:val="003237E0"/>
    <w:pPr>
      <w:snapToGrid w:val="0"/>
      <w:spacing w:beforeLines="30" w:afterLines="30" w:line="288" w:lineRule="auto"/>
      <w:ind w:left="425" w:hanging="425"/>
      <w:outlineLvl w:val="0"/>
    </w:pPr>
    <w:rPr>
      <w:rFonts w:eastAsia="宋体"/>
      <w:sz w:val="22"/>
    </w:rPr>
  </w:style>
  <w:style w:type="paragraph" w:customStyle="1" w:styleId="20">
    <w:name w:val="样式2"/>
    <w:basedOn w:val="a"/>
    <w:next w:val="a"/>
    <w:qFormat/>
    <w:rsid w:val="003237E0"/>
    <w:pPr>
      <w:snapToGrid w:val="0"/>
      <w:spacing w:beforeLines="30" w:afterLines="30" w:line="288" w:lineRule="auto"/>
      <w:jc w:val="left"/>
      <w:outlineLvl w:val="1"/>
    </w:pPr>
    <w:rPr>
      <w:rFonts w:eastAsia="宋体"/>
      <w:sz w:val="22"/>
    </w:rPr>
  </w:style>
  <w:style w:type="paragraph" w:customStyle="1" w:styleId="30">
    <w:name w:val="样式3"/>
    <w:basedOn w:val="a"/>
    <w:next w:val="a"/>
    <w:link w:val="3Char0"/>
    <w:qFormat/>
    <w:rsid w:val="003237E0"/>
    <w:pPr>
      <w:snapToGrid w:val="0"/>
      <w:spacing w:beforeLines="30" w:afterLines="30" w:line="288" w:lineRule="auto"/>
      <w:outlineLvl w:val="2"/>
    </w:pPr>
    <w:rPr>
      <w:rFonts w:eastAsia="黑体"/>
      <w:szCs w:val="20"/>
    </w:rPr>
  </w:style>
  <w:style w:type="character" w:customStyle="1" w:styleId="3Char0">
    <w:name w:val="样式3 Char"/>
    <w:link w:val="30"/>
    <w:locked/>
    <w:rsid w:val="003237E0"/>
    <w:rPr>
      <w:rFonts w:eastAsia="黑体"/>
      <w:kern w:val="2"/>
      <w:sz w:val="24"/>
    </w:rPr>
  </w:style>
  <w:style w:type="paragraph" w:customStyle="1" w:styleId="11">
    <w:name w:val="列出段落1"/>
    <w:basedOn w:val="a"/>
    <w:qFormat/>
    <w:rsid w:val="003237E0"/>
    <w:pPr>
      <w:spacing w:before="0" w:after="0" w:line="240" w:lineRule="auto"/>
      <w:ind w:firstLineChars="200" w:firstLine="420"/>
    </w:pPr>
    <w:rPr>
      <w:rFonts w:ascii="Calibri" w:eastAsia="宋体" w:hAnsi="Calibri" w:cs="黑体"/>
      <w:sz w:val="21"/>
      <w:szCs w:val="22"/>
    </w:rPr>
  </w:style>
  <w:style w:type="character" w:customStyle="1" w:styleId="1Char">
    <w:name w:val="标题 1 Char"/>
    <w:aliases w:val="标题 1 Char Char Char,标题 11 Char,标题 1（修改） Char,1.标题 1 Char,一、 Char,1 南陵标题 1 Char"/>
    <w:link w:val="1"/>
    <w:rsid w:val="00306050"/>
    <w:rPr>
      <w:rFonts w:eastAsia="黑体"/>
      <w:bCs/>
      <w:kern w:val="44"/>
      <w:sz w:val="30"/>
      <w:szCs w:val="28"/>
    </w:rPr>
  </w:style>
  <w:style w:type="character" w:customStyle="1" w:styleId="2Char">
    <w:name w:val="标题 2 Char"/>
    <w:aliases w:val="标题 2 Char Char Char Char,标题 21 Char Char Char,标题 21 Char,标题 2 Char Char Char1 Char,标题 21 Char1 Char,标题2 Char,H2 Char,h2 Char,第一层条 Char,标题 2（修改） Char,1.1标题 2 Char,节标题 Char,二级 标题 2 Char,节 Char,1 Char,1.1 Char"/>
    <w:link w:val="2"/>
    <w:rsid w:val="00636169"/>
    <w:rPr>
      <w:rFonts w:eastAsia="黑体"/>
      <w:kern w:val="2"/>
      <w:sz w:val="28"/>
      <w:szCs w:val="28"/>
    </w:rPr>
  </w:style>
  <w:style w:type="character" w:customStyle="1" w:styleId="3Char">
    <w:name w:val="标题 3 Char"/>
    <w:aliases w:val="1.1.1 Char"/>
    <w:link w:val="3"/>
    <w:rsid w:val="00721893"/>
    <w:rPr>
      <w:rFonts w:asciiTheme="minorEastAsia" w:eastAsiaTheme="minorEastAsia" w:hAnsiTheme="minorEastAsia"/>
      <w:bCs/>
      <w:color w:val="000000" w:themeColor="text1"/>
      <w:kern w:val="2"/>
      <w:sz w:val="24"/>
      <w:szCs w:val="21"/>
    </w:rPr>
  </w:style>
  <w:style w:type="character" w:customStyle="1" w:styleId="4Char">
    <w:name w:val="标题 4 Char"/>
    <w:link w:val="4"/>
    <w:rsid w:val="003237E0"/>
    <w:rPr>
      <w:rFonts w:eastAsia="黑体"/>
      <w:bCs/>
      <w:kern w:val="2"/>
      <w:sz w:val="24"/>
      <w:szCs w:val="24"/>
    </w:rPr>
  </w:style>
  <w:style w:type="character" w:customStyle="1" w:styleId="5Char">
    <w:name w:val="标题 5 Char"/>
    <w:link w:val="5"/>
    <w:rsid w:val="003237E0"/>
    <w:rPr>
      <w:rFonts w:eastAsia="黑体"/>
      <w:b/>
      <w:bCs/>
      <w:kern w:val="2"/>
      <w:sz w:val="24"/>
      <w:szCs w:val="28"/>
    </w:rPr>
  </w:style>
  <w:style w:type="character" w:customStyle="1" w:styleId="6Char">
    <w:name w:val="标题 6 Char"/>
    <w:aliases w:val="编号正文 Char"/>
    <w:link w:val="6"/>
    <w:rsid w:val="003237E0"/>
    <w:rPr>
      <w:rFonts w:ascii="Arial" w:eastAsia="黑体" w:hAnsi="Arial"/>
      <w:b/>
      <w:bCs/>
      <w:kern w:val="2"/>
      <w:sz w:val="24"/>
      <w:szCs w:val="24"/>
    </w:rPr>
  </w:style>
  <w:style w:type="character" w:customStyle="1" w:styleId="7Char">
    <w:name w:val="标题 7 Char"/>
    <w:link w:val="7"/>
    <w:rsid w:val="003237E0"/>
    <w:rPr>
      <w:rFonts w:eastAsia="黑体"/>
      <w:b/>
      <w:bCs/>
      <w:kern w:val="2"/>
      <w:sz w:val="24"/>
      <w:szCs w:val="24"/>
    </w:rPr>
  </w:style>
  <w:style w:type="character" w:customStyle="1" w:styleId="8Char">
    <w:name w:val="标题 8 Char"/>
    <w:link w:val="8"/>
    <w:rsid w:val="003237E0"/>
    <w:rPr>
      <w:rFonts w:ascii="Arial" w:eastAsia="黑体" w:hAnsi="Arial"/>
      <w:kern w:val="2"/>
      <w:sz w:val="24"/>
      <w:szCs w:val="24"/>
    </w:rPr>
  </w:style>
  <w:style w:type="character" w:customStyle="1" w:styleId="9Char">
    <w:name w:val="标题 9 Char"/>
    <w:link w:val="9"/>
    <w:rsid w:val="003237E0"/>
    <w:rPr>
      <w:rFonts w:ascii="Arial" w:eastAsia="黑体" w:hAnsi="Arial"/>
      <w:kern w:val="2"/>
      <w:sz w:val="24"/>
      <w:szCs w:val="21"/>
    </w:rPr>
  </w:style>
  <w:style w:type="paragraph" w:styleId="12">
    <w:name w:val="toc 1"/>
    <w:basedOn w:val="a"/>
    <w:next w:val="a"/>
    <w:uiPriority w:val="39"/>
    <w:qFormat/>
    <w:rsid w:val="003237E0"/>
    <w:pPr>
      <w:jc w:val="left"/>
    </w:pPr>
    <w:rPr>
      <w:rFonts w:asciiTheme="minorHAnsi" w:hAnsiTheme="minorHAnsi" w:cstheme="minorHAnsi"/>
      <w:b/>
      <w:bCs/>
      <w:caps/>
      <w:sz w:val="20"/>
      <w:szCs w:val="20"/>
    </w:rPr>
  </w:style>
  <w:style w:type="paragraph" w:styleId="21">
    <w:name w:val="toc 2"/>
    <w:basedOn w:val="a"/>
    <w:next w:val="a"/>
    <w:autoRedefine/>
    <w:uiPriority w:val="39"/>
    <w:qFormat/>
    <w:rsid w:val="003237E0"/>
    <w:pPr>
      <w:spacing w:before="0" w:after="0"/>
      <w:ind w:left="240"/>
      <w:jc w:val="left"/>
    </w:pPr>
    <w:rPr>
      <w:rFonts w:asciiTheme="minorHAnsi" w:hAnsiTheme="minorHAnsi" w:cstheme="minorHAnsi"/>
      <w:smallCaps/>
      <w:sz w:val="20"/>
      <w:szCs w:val="20"/>
    </w:rPr>
  </w:style>
  <w:style w:type="paragraph" w:styleId="31">
    <w:name w:val="toc 3"/>
    <w:basedOn w:val="a"/>
    <w:next w:val="a"/>
    <w:autoRedefine/>
    <w:uiPriority w:val="39"/>
    <w:qFormat/>
    <w:rsid w:val="003237E0"/>
    <w:pPr>
      <w:spacing w:before="0" w:after="0"/>
      <w:ind w:left="480"/>
      <w:jc w:val="left"/>
    </w:pPr>
    <w:rPr>
      <w:rFonts w:asciiTheme="minorHAnsi" w:hAnsiTheme="minorHAnsi" w:cstheme="minorHAnsi"/>
      <w:i/>
      <w:iCs/>
      <w:sz w:val="20"/>
      <w:szCs w:val="20"/>
    </w:rPr>
  </w:style>
  <w:style w:type="paragraph" w:styleId="a3">
    <w:name w:val="caption"/>
    <w:aliases w:val="题注 Char Char Char Char Char Char Char Char,题注 Char Char Char Char Char Char,题注 Char Char Char,题注 Char Char Char Char,题注 Char"/>
    <w:basedOn w:val="a"/>
    <w:next w:val="a"/>
    <w:link w:val="Char1"/>
    <w:qFormat/>
    <w:rsid w:val="003237E0"/>
    <w:pPr>
      <w:keepNext/>
      <w:spacing w:beforeLines="30" w:before="30" w:afterLines="30" w:after="30" w:line="288" w:lineRule="auto"/>
      <w:jc w:val="center"/>
    </w:pPr>
    <w:rPr>
      <w:rFonts w:ascii="Arial" w:eastAsia="黑体" w:hAnsi="Arial"/>
      <w:sz w:val="22"/>
      <w:szCs w:val="20"/>
      <w:lang w:val="x-none" w:eastAsia="x-none"/>
    </w:rPr>
  </w:style>
  <w:style w:type="character" w:customStyle="1" w:styleId="Char1">
    <w:name w:val="题注 Char1"/>
    <w:aliases w:val="题注 Char Char Char Char Char Char Char Char Char,题注 Char Char Char Char Char Char Char,题注 Char Char Char Char1,题注 Char Char Char Char Char,题注 Char Char"/>
    <w:link w:val="a3"/>
    <w:locked/>
    <w:rsid w:val="003237E0"/>
    <w:rPr>
      <w:rFonts w:ascii="Arial" w:eastAsia="黑体" w:hAnsi="Arial"/>
      <w:kern w:val="2"/>
      <w:sz w:val="22"/>
      <w:lang w:val="x-none" w:eastAsia="x-none"/>
    </w:rPr>
  </w:style>
  <w:style w:type="paragraph" w:styleId="a4">
    <w:name w:val="Title"/>
    <w:basedOn w:val="a"/>
    <w:next w:val="a"/>
    <w:link w:val="Char"/>
    <w:qFormat/>
    <w:rsid w:val="003237E0"/>
    <w:pPr>
      <w:spacing w:beforeLines="30" w:before="240" w:afterLines="30" w:after="60" w:line="288" w:lineRule="auto"/>
      <w:jc w:val="center"/>
      <w:outlineLvl w:val="0"/>
    </w:pPr>
    <w:rPr>
      <w:rFonts w:ascii="Cambria" w:eastAsia="黑体" w:hAnsi="Cambria"/>
      <w:b/>
      <w:bCs/>
      <w:sz w:val="32"/>
      <w:szCs w:val="32"/>
    </w:rPr>
  </w:style>
  <w:style w:type="character" w:customStyle="1" w:styleId="Char">
    <w:name w:val="标题 Char"/>
    <w:link w:val="a4"/>
    <w:rsid w:val="003237E0"/>
    <w:rPr>
      <w:rFonts w:ascii="Cambria" w:eastAsia="黑体" w:hAnsi="Cambria"/>
      <w:b/>
      <w:bCs/>
      <w:kern w:val="2"/>
      <w:sz w:val="32"/>
      <w:szCs w:val="32"/>
    </w:rPr>
  </w:style>
  <w:style w:type="paragraph" w:styleId="a5">
    <w:name w:val="Subtitle"/>
    <w:basedOn w:val="a"/>
    <w:next w:val="a"/>
    <w:link w:val="Char0"/>
    <w:qFormat/>
    <w:rsid w:val="003237E0"/>
    <w:pPr>
      <w:spacing w:beforeLines="30" w:before="240" w:afterLines="30" w:after="60" w:line="312" w:lineRule="auto"/>
      <w:jc w:val="center"/>
      <w:outlineLvl w:val="1"/>
    </w:pPr>
    <w:rPr>
      <w:rFonts w:ascii="Cambria" w:eastAsia="宋体" w:hAnsi="Cambria"/>
      <w:b/>
      <w:bCs/>
      <w:kern w:val="28"/>
      <w:sz w:val="32"/>
      <w:szCs w:val="32"/>
    </w:rPr>
  </w:style>
  <w:style w:type="character" w:customStyle="1" w:styleId="Char0">
    <w:name w:val="副标题 Char"/>
    <w:link w:val="a5"/>
    <w:rsid w:val="003237E0"/>
    <w:rPr>
      <w:rFonts w:ascii="Cambria" w:hAnsi="Cambria"/>
      <w:b/>
      <w:bCs/>
      <w:kern w:val="28"/>
      <w:sz w:val="32"/>
      <w:szCs w:val="32"/>
    </w:rPr>
  </w:style>
  <w:style w:type="character" w:styleId="a6">
    <w:name w:val="Strong"/>
    <w:qFormat/>
    <w:rsid w:val="003237E0"/>
    <w:rPr>
      <w:rFonts w:cs="Times New Roman"/>
      <w:b/>
      <w:bCs/>
    </w:rPr>
  </w:style>
  <w:style w:type="paragraph" w:styleId="a7">
    <w:name w:val="No Spacing"/>
    <w:link w:val="Char2"/>
    <w:uiPriority w:val="1"/>
    <w:qFormat/>
    <w:rsid w:val="003237E0"/>
    <w:pPr>
      <w:widowControl w:val="0"/>
      <w:jc w:val="both"/>
    </w:pPr>
    <w:rPr>
      <w:rFonts w:ascii="Calibri" w:hAnsi="Calibri"/>
      <w:kern w:val="2"/>
      <w:sz w:val="21"/>
      <w:szCs w:val="22"/>
    </w:rPr>
  </w:style>
  <w:style w:type="character" w:customStyle="1" w:styleId="Char2">
    <w:name w:val="无间隔 Char"/>
    <w:link w:val="a7"/>
    <w:uiPriority w:val="1"/>
    <w:rsid w:val="003237E0"/>
    <w:rPr>
      <w:rFonts w:ascii="Calibri" w:hAnsi="Calibri"/>
      <w:kern w:val="2"/>
      <w:sz w:val="21"/>
      <w:szCs w:val="22"/>
    </w:rPr>
  </w:style>
  <w:style w:type="paragraph" w:styleId="a8">
    <w:name w:val="List Paragraph"/>
    <w:basedOn w:val="a"/>
    <w:uiPriority w:val="34"/>
    <w:qFormat/>
    <w:rsid w:val="003237E0"/>
    <w:pPr>
      <w:snapToGrid w:val="0"/>
      <w:spacing w:beforeLines="30" w:afterLines="30" w:line="288" w:lineRule="auto"/>
      <w:ind w:firstLineChars="200" w:firstLine="200"/>
    </w:pPr>
    <w:rPr>
      <w:rFonts w:eastAsia="宋体"/>
      <w:sz w:val="22"/>
    </w:rPr>
  </w:style>
  <w:style w:type="character" w:styleId="a9">
    <w:name w:val="Subtle Emphasis"/>
    <w:uiPriority w:val="19"/>
    <w:qFormat/>
    <w:rsid w:val="003237E0"/>
    <w:rPr>
      <w:i/>
      <w:iCs/>
      <w:color w:val="808080"/>
    </w:rPr>
  </w:style>
  <w:style w:type="paragraph" w:styleId="TOC">
    <w:name w:val="TOC Heading"/>
    <w:basedOn w:val="1"/>
    <w:next w:val="a"/>
    <w:uiPriority w:val="39"/>
    <w:qFormat/>
    <w:rsid w:val="003237E0"/>
    <w:pPr>
      <w:widowControl/>
      <w:numPr>
        <w:numId w:val="0"/>
      </w:numPr>
      <w:snapToGrid/>
      <w:spacing w:line="276" w:lineRule="auto"/>
      <w:outlineLvl w:val="9"/>
    </w:pPr>
    <w:rPr>
      <w:rFonts w:ascii="Cambria" w:eastAsia="宋体" w:hAnsi="Cambria"/>
      <w:color w:val="365F91"/>
      <w:kern w:val="0"/>
    </w:rPr>
  </w:style>
  <w:style w:type="paragraph" w:styleId="aa">
    <w:name w:val="Date"/>
    <w:basedOn w:val="a"/>
    <w:next w:val="a"/>
    <w:link w:val="Char3"/>
    <w:uiPriority w:val="99"/>
    <w:semiHidden/>
    <w:unhideWhenUsed/>
    <w:rsid w:val="00636169"/>
    <w:pPr>
      <w:ind w:leftChars="2500" w:left="100"/>
    </w:pPr>
  </w:style>
  <w:style w:type="character" w:customStyle="1" w:styleId="Char3">
    <w:name w:val="日期 Char"/>
    <w:basedOn w:val="a0"/>
    <w:link w:val="aa"/>
    <w:uiPriority w:val="99"/>
    <w:semiHidden/>
    <w:rsid w:val="00636169"/>
    <w:rPr>
      <w:rFonts w:eastAsiaTheme="minorEastAsia"/>
      <w:kern w:val="2"/>
      <w:sz w:val="24"/>
      <w:szCs w:val="24"/>
    </w:rPr>
  </w:style>
  <w:style w:type="character" w:styleId="ab">
    <w:name w:val="annotation reference"/>
    <w:basedOn w:val="a0"/>
    <w:uiPriority w:val="99"/>
    <w:semiHidden/>
    <w:unhideWhenUsed/>
    <w:rsid w:val="00636169"/>
    <w:rPr>
      <w:sz w:val="21"/>
      <w:szCs w:val="21"/>
    </w:rPr>
  </w:style>
  <w:style w:type="paragraph" w:styleId="ac">
    <w:name w:val="annotation text"/>
    <w:basedOn w:val="a"/>
    <w:link w:val="Char4"/>
    <w:uiPriority w:val="99"/>
    <w:semiHidden/>
    <w:unhideWhenUsed/>
    <w:rsid w:val="00636169"/>
    <w:pPr>
      <w:jc w:val="left"/>
    </w:pPr>
  </w:style>
  <w:style w:type="character" w:customStyle="1" w:styleId="Char4">
    <w:name w:val="批注文字 Char"/>
    <w:basedOn w:val="a0"/>
    <w:link w:val="ac"/>
    <w:uiPriority w:val="99"/>
    <w:semiHidden/>
    <w:rsid w:val="00636169"/>
    <w:rPr>
      <w:rFonts w:eastAsiaTheme="minorEastAsia"/>
      <w:kern w:val="2"/>
      <w:sz w:val="24"/>
      <w:szCs w:val="24"/>
    </w:rPr>
  </w:style>
  <w:style w:type="paragraph" w:styleId="ad">
    <w:name w:val="annotation subject"/>
    <w:basedOn w:val="ac"/>
    <w:next w:val="ac"/>
    <w:link w:val="Char5"/>
    <w:uiPriority w:val="99"/>
    <w:semiHidden/>
    <w:unhideWhenUsed/>
    <w:rsid w:val="00636169"/>
    <w:rPr>
      <w:b/>
      <w:bCs/>
    </w:rPr>
  </w:style>
  <w:style w:type="character" w:customStyle="1" w:styleId="Char5">
    <w:name w:val="批注主题 Char"/>
    <w:basedOn w:val="Char4"/>
    <w:link w:val="ad"/>
    <w:uiPriority w:val="99"/>
    <w:semiHidden/>
    <w:rsid w:val="00636169"/>
    <w:rPr>
      <w:rFonts w:eastAsiaTheme="minorEastAsia"/>
      <w:b/>
      <w:bCs/>
      <w:kern w:val="2"/>
      <w:sz w:val="24"/>
      <w:szCs w:val="24"/>
    </w:rPr>
  </w:style>
  <w:style w:type="paragraph" w:styleId="ae">
    <w:name w:val="Balloon Text"/>
    <w:basedOn w:val="a"/>
    <w:link w:val="Char6"/>
    <w:uiPriority w:val="99"/>
    <w:semiHidden/>
    <w:unhideWhenUsed/>
    <w:rsid w:val="00636169"/>
    <w:pPr>
      <w:spacing w:before="0" w:after="0" w:line="240" w:lineRule="auto"/>
    </w:pPr>
    <w:rPr>
      <w:sz w:val="18"/>
      <w:szCs w:val="18"/>
    </w:rPr>
  </w:style>
  <w:style w:type="character" w:customStyle="1" w:styleId="Char6">
    <w:name w:val="批注框文本 Char"/>
    <w:basedOn w:val="a0"/>
    <w:link w:val="ae"/>
    <w:uiPriority w:val="99"/>
    <w:semiHidden/>
    <w:rsid w:val="00636169"/>
    <w:rPr>
      <w:rFonts w:eastAsiaTheme="minorEastAsia"/>
      <w:kern w:val="2"/>
      <w:sz w:val="18"/>
      <w:szCs w:val="18"/>
    </w:rPr>
  </w:style>
  <w:style w:type="paragraph" w:styleId="af">
    <w:name w:val="footer"/>
    <w:basedOn w:val="a"/>
    <w:link w:val="Char7"/>
    <w:uiPriority w:val="99"/>
    <w:rsid w:val="00636169"/>
    <w:pPr>
      <w:tabs>
        <w:tab w:val="center" w:pos="4153"/>
        <w:tab w:val="right" w:pos="8306"/>
      </w:tabs>
      <w:snapToGrid w:val="0"/>
      <w:spacing w:before="0" w:after="0"/>
      <w:ind w:firstLineChars="200" w:firstLine="200"/>
      <w:jc w:val="left"/>
    </w:pPr>
    <w:rPr>
      <w:rFonts w:eastAsia="宋体"/>
      <w:sz w:val="18"/>
      <w:szCs w:val="18"/>
    </w:rPr>
  </w:style>
  <w:style w:type="character" w:customStyle="1" w:styleId="Char7">
    <w:name w:val="页脚 Char"/>
    <w:basedOn w:val="a0"/>
    <w:link w:val="af"/>
    <w:uiPriority w:val="99"/>
    <w:rsid w:val="00636169"/>
    <w:rPr>
      <w:kern w:val="2"/>
      <w:sz w:val="18"/>
      <w:szCs w:val="18"/>
    </w:rPr>
  </w:style>
  <w:style w:type="character" w:styleId="af0">
    <w:name w:val="page number"/>
    <w:basedOn w:val="a0"/>
    <w:rsid w:val="00636169"/>
  </w:style>
  <w:style w:type="paragraph" w:styleId="af1">
    <w:name w:val="Body Text"/>
    <w:basedOn w:val="a"/>
    <w:link w:val="Char8"/>
    <w:rsid w:val="00636169"/>
    <w:pPr>
      <w:spacing w:before="0" w:line="240" w:lineRule="auto"/>
    </w:pPr>
    <w:rPr>
      <w:rFonts w:eastAsia="宋体"/>
      <w:sz w:val="21"/>
    </w:rPr>
  </w:style>
  <w:style w:type="character" w:customStyle="1" w:styleId="Char8">
    <w:name w:val="正文文本 Char"/>
    <w:basedOn w:val="a0"/>
    <w:link w:val="af1"/>
    <w:rsid w:val="00636169"/>
    <w:rPr>
      <w:kern w:val="2"/>
      <w:sz w:val="21"/>
      <w:szCs w:val="24"/>
    </w:rPr>
  </w:style>
  <w:style w:type="paragraph" w:customStyle="1" w:styleId="af2">
    <w:name w:val="标准标志"/>
    <w:next w:val="a"/>
    <w:rsid w:val="00636169"/>
    <w:pPr>
      <w:framePr w:w="2268" w:h="1392" w:hRule="exact" w:wrap="around" w:hAnchor="margin" w:x="6748" w:y="171" w:anchorLock="1"/>
      <w:shd w:val="solid" w:color="FFFFFF" w:fill="FFFFFF"/>
      <w:spacing w:line="0" w:lineRule="atLeast"/>
      <w:jc w:val="right"/>
    </w:pPr>
    <w:rPr>
      <w:b/>
      <w:w w:val="130"/>
      <w:sz w:val="96"/>
    </w:rPr>
  </w:style>
  <w:style w:type="paragraph" w:customStyle="1" w:styleId="13">
    <w:name w:val="封面标准号1"/>
    <w:rsid w:val="00636169"/>
    <w:pPr>
      <w:widowControl w:val="0"/>
      <w:kinsoku w:val="0"/>
      <w:overflowPunct w:val="0"/>
      <w:autoSpaceDE w:val="0"/>
      <w:autoSpaceDN w:val="0"/>
      <w:spacing w:before="308"/>
      <w:jc w:val="right"/>
      <w:textAlignment w:val="center"/>
    </w:pPr>
    <w:rPr>
      <w:sz w:val="28"/>
    </w:rPr>
  </w:style>
  <w:style w:type="character" w:styleId="af3">
    <w:name w:val="Hyperlink"/>
    <w:uiPriority w:val="99"/>
    <w:unhideWhenUsed/>
    <w:rsid w:val="00636169"/>
    <w:rPr>
      <w:color w:val="0000FF"/>
      <w:u w:val="single"/>
    </w:rPr>
  </w:style>
  <w:style w:type="paragraph" w:styleId="af4">
    <w:name w:val="header"/>
    <w:basedOn w:val="a"/>
    <w:link w:val="Char9"/>
    <w:uiPriority w:val="99"/>
    <w:unhideWhenUsed/>
    <w:rsid w:val="00636169"/>
    <w:pPr>
      <w:pBdr>
        <w:bottom w:val="single" w:sz="6" w:space="1" w:color="auto"/>
      </w:pBdr>
      <w:tabs>
        <w:tab w:val="center" w:pos="4153"/>
        <w:tab w:val="right" w:pos="8306"/>
      </w:tabs>
      <w:snapToGrid w:val="0"/>
      <w:spacing w:line="240" w:lineRule="auto"/>
      <w:jc w:val="center"/>
    </w:pPr>
    <w:rPr>
      <w:sz w:val="18"/>
      <w:szCs w:val="18"/>
    </w:rPr>
  </w:style>
  <w:style w:type="character" w:customStyle="1" w:styleId="Char9">
    <w:name w:val="页眉 Char"/>
    <w:basedOn w:val="a0"/>
    <w:link w:val="af4"/>
    <w:uiPriority w:val="99"/>
    <w:rsid w:val="00636169"/>
    <w:rPr>
      <w:rFonts w:eastAsiaTheme="minorEastAsia"/>
      <w:kern w:val="2"/>
      <w:sz w:val="18"/>
      <w:szCs w:val="18"/>
    </w:rPr>
  </w:style>
  <w:style w:type="paragraph" w:customStyle="1" w:styleId="af5">
    <w:name w:val="表格"/>
    <w:basedOn w:val="a"/>
    <w:link w:val="Chara"/>
    <w:autoRedefine/>
    <w:qFormat/>
    <w:rsid w:val="00636169"/>
    <w:pPr>
      <w:spacing w:before="0" w:after="0" w:line="240" w:lineRule="atLeast"/>
      <w:jc w:val="center"/>
    </w:pPr>
    <w:rPr>
      <w:rFonts w:eastAsia="宋体"/>
    </w:rPr>
  </w:style>
  <w:style w:type="character" w:customStyle="1" w:styleId="Chara">
    <w:name w:val="表格 Char"/>
    <w:basedOn w:val="a0"/>
    <w:link w:val="af5"/>
    <w:rsid w:val="00636169"/>
    <w:rPr>
      <w:kern w:val="2"/>
      <w:sz w:val="24"/>
      <w:szCs w:val="24"/>
    </w:rPr>
  </w:style>
  <w:style w:type="paragraph" w:customStyle="1" w:styleId="CB00">
    <w:name w:val="CB00"/>
    <w:qFormat/>
    <w:rsid w:val="00636169"/>
    <w:pPr>
      <w:spacing w:before="120" w:after="120" w:line="360" w:lineRule="auto"/>
      <w:ind w:firstLineChars="200" w:firstLine="200"/>
    </w:pPr>
    <w:rPr>
      <w:rFonts w:ascii="Arial" w:hAnsi="Arial"/>
      <w:kern w:val="2"/>
      <w:sz w:val="24"/>
      <w:szCs w:val="24"/>
    </w:rPr>
  </w:style>
  <w:style w:type="character" w:customStyle="1" w:styleId="1Char0">
    <w:name w:val="样式1 Char"/>
    <w:link w:val="10"/>
    <w:rsid w:val="00636169"/>
    <w:rPr>
      <w:kern w:val="2"/>
      <w:sz w:val="22"/>
      <w:szCs w:val="24"/>
    </w:rPr>
  </w:style>
  <w:style w:type="paragraph" w:styleId="af6">
    <w:name w:val="Revision"/>
    <w:hidden/>
    <w:uiPriority w:val="99"/>
    <w:semiHidden/>
    <w:rsid w:val="00D2080A"/>
    <w:rPr>
      <w:rFonts w:eastAsiaTheme="minorEastAsia"/>
      <w:kern w:val="2"/>
      <w:sz w:val="24"/>
      <w:szCs w:val="24"/>
    </w:rPr>
  </w:style>
  <w:style w:type="character" w:styleId="af7">
    <w:name w:val="FollowedHyperlink"/>
    <w:basedOn w:val="a0"/>
    <w:uiPriority w:val="99"/>
    <w:semiHidden/>
    <w:unhideWhenUsed/>
    <w:rsid w:val="00D2080A"/>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page number" w:uiPriority="0"/>
    <w:lsdException w:name="Title" w:semiHidden="0" w:uiPriority="0" w:unhideWhenUsed="0" w:qFormat="1"/>
    <w:lsdException w:name="Default Paragraph Font" w:uiPriority="1"/>
    <w:lsdException w:name="Body Text" w:uiPriority="0"/>
    <w:lsdException w:name="Subtitle" w:semiHidden="0" w:uiPriority="0" w:unhideWhenUsed="0" w:qFormat="1"/>
    <w:lsdException w:name="Strong" w:semiHidden="0" w:uiPriority="0" w:unhideWhenUsed="0" w:qFormat="1"/>
    <w:lsdException w:name="Emphasis" w:locked="1"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36169"/>
    <w:pPr>
      <w:widowControl w:val="0"/>
      <w:spacing w:before="120" w:after="120" w:line="360" w:lineRule="auto"/>
      <w:jc w:val="both"/>
    </w:pPr>
    <w:rPr>
      <w:rFonts w:eastAsiaTheme="minorEastAsia"/>
      <w:kern w:val="2"/>
      <w:sz w:val="24"/>
      <w:szCs w:val="24"/>
    </w:rPr>
  </w:style>
  <w:style w:type="paragraph" w:styleId="1">
    <w:name w:val="heading 1"/>
    <w:aliases w:val="标题 1 Char Char,标题 11,标题 1（修改）,1.标题 1,一、,1 南陵标题 1"/>
    <w:basedOn w:val="a"/>
    <w:next w:val="a"/>
    <w:link w:val="1Char"/>
    <w:autoRedefine/>
    <w:qFormat/>
    <w:rsid w:val="00306050"/>
    <w:pPr>
      <w:keepNext/>
      <w:keepLines/>
      <w:numPr>
        <w:numId w:val="7"/>
      </w:numPr>
      <w:snapToGrid w:val="0"/>
      <w:spacing w:beforeLines="50" w:afterLines="100" w:after="240"/>
      <w:jc w:val="center"/>
      <w:outlineLvl w:val="0"/>
    </w:pPr>
    <w:rPr>
      <w:rFonts w:eastAsia="黑体"/>
      <w:bCs/>
      <w:kern w:val="44"/>
      <w:sz w:val="30"/>
      <w:szCs w:val="28"/>
    </w:rPr>
  </w:style>
  <w:style w:type="paragraph" w:styleId="2">
    <w:name w:val="heading 2"/>
    <w:aliases w:val="标题 2 Char Char Char,标题 21 Char Char,标题 21,标题 2 Char Char Char1,标题 21 Char1,标题2,H2,h2,第一层条,标题 2（修改）,1.1标题 2,节标题,二级 标题 2,节,1,1.1"/>
    <w:basedOn w:val="a"/>
    <w:next w:val="a"/>
    <w:link w:val="2Char"/>
    <w:autoRedefine/>
    <w:qFormat/>
    <w:rsid w:val="00636169"/>
    <w:pPr>
      <w:keepNext/>
      <w:keepLines/>
      <w:numPr>
        <w:ilvl w:val="1"/>
        <w:numId w:val="1"/>
      </w:numPr>
      <w:autoSpaceDE w:val="0"/>
      <w:autoSpaceDN w:val="0"/>
      <w:snapToGrid w:val="0"/>
      <w:spacing w:beforeLines="50" w:afterLines="50"/>
      <w:jc w:val="center"/>
      <w:textAlignment w:val="bottom"/>
      <w:outlineLvl w:val="1"/>
    </w:pPr>
    <w:rPr>
      <w:rFonts w:eastAsia="黑体"/>
      <w:sz w:val="28"/>
      <w:szCs w:val="28"/>
    </w:rPr>
  </w:style>
  <w:style w:type="paragraph" w:styleId="3">
    <w:name w:val="heading 3"/>
    <w:aliases w:val="1.1.1"/>
    <w:basedOn w:val="a"/>
    <w:next w:val="a"/>
    <w:link w:val="3Char"/>
    <w:autoRedefine/>
    <w:qFormat/>
    <w:rsid w:val="00721893"/>
    <w:pPr>
      <w:keepNext/>
      <w:numPr>
        <w:ilvl w:val="2"/>
        <w:numId w:val="1"/>
      </w:numPr>
      <w:tabs>
        <w:tab w:val="clear" w:pos="720"/>
        <w:tab w:val="num" w:pos="0"/>
      </w:tabs>
      <w:autoSpaceDE w:val="0"/>
      <w:autoSpaceDN w:val="0"/>
      <w:adjustRightInd w:val="0"/>
      <w:snapToGrid w:val="0"/>
      <w:spacing w:before="0" w:after="0"/>
      <w:ind w:left="0" w:firstLine="0"/>
      <w:textAlignment w:val="bottom"/>
      <w:outlineLvl w:val="2"/>
    </w:pPr>
    <w:rPr>
      <w:rFonts w:asciiTheme="minorEastAsia" w:hAnsiTheme="minorEastAsia"/>
      <w:bCs/>
      <w:color w:val="000000" w:themeColor="text1"/>
      <w:szCs w:val="21"/>
    </w:rPr>
  </w:style>
  <w:style w:type="paragraph" w:styleId="4">
    <w:name w:val="heading 4"/>
    <w:basedOn w:val="a"/>
    <w:next w:val="a"/>
    <w:link w:val="4Char"/>
    <w:qFormat/>
    <w:rsid w:val="003237E0"/>
    <w:pPr>
      <w:keepNext/>
      <w:keepLines/>
      <w:numPr>
        <w:ilvl w:val="3"/>
        <w:numId w:val="7"/>
      </w:numPr>
      <w:snapToGrid w:val="0"/>
      <w:spacing w:beforeLines="50" w:afterLines="30" w:after="10" w:line="288" w:lineRule="auto"/>
      <w:outlineLvl w:val="3"/>
    </w:pPr>
    <w:rPr>
      <w:rFonts w:eastAsia="黑体"/>
      <w:bCs/>
    </w:rPr>
  </w:style>
  <w:style w:type="paragraph" w:styleId="5">
    <w:name w:val="heading 5"/>
    <w:basedOn w:val="a"/>
    <w:next w:val="a"/>
    <w:link w:val="5Char"/>
    <w:qFormat/>
    <w:rsid w:val="003237E0"/>
    <w:pPr>
      <w:keepNext/>
      <w:keepLines/>
      <w:numPr>
        <w:ilvl w:val="4"/>
        <w:numId w:val="7"/>
      </w:numPr>
      <w:snapToGrid w:val="0"/>
      <w:spacing w:beforeLines="30" w:before="280" w:afterLines="30" w:after="290" w:line="376" w:lineRule="auto"/>
      <w:outlineLvl w:val="4"/>
    </w:pPr>
    <w:rPr>
      <w:rFonts w:eastAsia="黑体"/>
      <w:b/>
      <w:bCs/>
      <w:szCs w:val="28"/>
    </w:rPr>
  </w:style>
  <w:style w:type="paragraph" w:styleId="6">
    <w:name w:val="heading 6"/>
    <w:aliases w:val="编号正文"/>
    <w:basedOn w:val="a"/>
    <w:next w:val="a"/>
    <w:link w:val="6Char"/>
    <w:qFormat/>
    <w:rsid w:val="003237E0"/>
    <w:pPr>
      <w:keepNext/>
      <w:keepLines/>
      <w:numPr>
        <w:ilvl w:val="5"/>
        <w:numId w:val="7"/>
      </w:numPr>
      <w:snapToGrid w:val="0"/>
      <w:spacing w:beforeLines="30" w:before="240" w:afterLines="30" w:after="64" w:line="320" w:lineRule="auto"/>
      <w:outlineLvl w:val="5"/>
    </w:pPr>
    <w:rPr>
      <w:rFonts w:ascii="Arial" w:eastAsia="黑体" w:hAnsi="Arial"/>
      <w:b/>
      <w:bCs/>
    </w:rPr>
  </w:style>
  <w:style w:type="paragraph" w:styleId="7">
    <w:name w:val="heading 7"/>
    <w:basedOn w:val="a"/>
    <w:next w:val="a"/>
    <w:link w:val="7Char"/>
    <w:qFormat/>
    <w:rsid w:val="003237E0"/>
    <w:pPr>
      <w:keepNext/>
      <w:keepLines/>
      <w:tabs>
        <w:tab w:val="num" w:pos="1296"/>
      </w:tabs>
      <w:snapToGrid w:val="0"/>
      <w:spacing w:beforeLines="30" w:before="240" w:afterLines="30" w:after="64" w:line="320" w:lineRule="auto"/>
      <w:ind w:left="1296" w:hanging="1296"/>
      <w:outlineLvl w:val="6"/>
    </w:pPr>
    <w:rPr>
      <w:rFonts w:eastAsia="黑体"/>
      <w:b/>
      <w:bCs/>
    </w:rPr>
  </w:style>
  <w:style w:type="paragraph" w:styleId="8">
    <w:name w:val="heading 8"/>
    <w:basedOn w:val="a"/>
    <w:next w:val="a"/>
    <w:link w:val="8Char"/>
    <w:qFormat/>
    <w:rsid w:val="003237E0"/>
    <w:pPr>
      <w:keepNext/>
      <w:keepLines/>
      <w:tabs>
        <w:tab w:val="num" w:pos="1440"/>
      </w:tabs>
      <w:snapToGrid w:val="0"/>
      <w:spacing w:beforeLines="30" w:before="240" w:afterLines="30" w:after="64" w:line="320" w:lineRule="auto"/>
      <w:ind w:left="1440" w:hanging="1440"/>
      <w:outlineLvl w:val="7"/>
    </w:pPr>
    <w:rPr>
      <w:rFonts w:ascii="Arial" w:eastAsia="黑体" w:hAnsi="Arial"/>
    </w:rPr>
  </w:style>
  <w:style w:type="paragraph" w:styleId="9">
    <w:name w:val="heading 9"/>
    <w:basedOn w:val="a"/>
    <w:next w:val="a"/>
    <w:link w:val="9Char"/>
    <w:qFormat/>
    <w:rsid w:val="003237E0"/>
    <w:pPr>
      <w:keepNext/>
      <w:keepLines/>
      <w:tabs>
        <w:tab w:val="num" w:pos="1584"/>
      </w:tabs>
      <w:snapToGrid w:val="0"/>
      <w:spacing w:beforeLines="30" w:before="240" w:afterLines="30" w:after="64" w:line="320" w:lineRule="auto"/>
      <w:ind w:left="1584" w:hanging="1584"/>
      <w:outlineLvl w:val="8"/>
    </w:pPr>
    <w:rPr>
      <w:rFonts w:ascii="Arial" w:eastAsia="黑体" w:hAnsi="Arial"/>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40">
    <w:name w:val="样式4"/>
    <w:basedOn w:val="a"/>
    <w:next w:val="a"/>
    <w:link w:val="4Char0"/>
    <w:qFormat/>
    <w:rsid w:val="003237E0"/>
    <w:pPr>
      <w:snapToGrid w:val="0"/>
      <w:spacing w:beforeLines="30" w:afterLines="30" w:line="288" w:lineRule="auto"/>
      <w:outlineLvl w:val="3"/>
    </w:pPr>
    <w:rPr>
      <w:rFonts w:eastAsia="黑体"/>
      <w:szCs w:val="20"/>
    </w:rPr>
  </w:style>
  <w:style w:type="character" w:customStyle="1" w:styleId="4Char0">
    <w:name w:val="样式4 Char"/>
    <w:link w:val="40"/>
    <w:locked/>
    <w:rsid w:val="003237E0"/>
    <w:rPr>
      <w:rFonts w:eastAsia="黑体"/>
      <w:kern w:val="2"/>
      <w:sz w:val="24"/>
    </w:rPr>
  </w:style>
  <w:style w:type="paragraph" w:customStyle="1" w:styleId="10">
    <w:name w:val="样式1"/>
    <w:basedOn w:val="a"/>
    <w:next w:val="a"/>
    <w:link w:val="1Char0"/>
    <w:qFormat/>
    <w:rsid w:val="003237E0"/>
    <w:pPr>
      <w:snapToGrid w:val="0"/>
      <w:spacing w:beforeLines="30" w:afterLines="30" w:line="288" w:lineRule="auto"/>
      <w:ind w:left="425" w:hanging="425"/>
      <w:outlineLvl w:val="0"/>
    </w:pPr>
    <w:rPr>
      <w:rFonts w:eastAsia="宋体"/>
      <w:sz w:val="22"/>
    </w:rPr>
  </w:style>
  <w:style w:type="paragraph" w:customStyle="1" w:styleId="20">
    <w:name w:val="样式2"/>
    <w:basedOn w:val="a"/>
    <w:next w:val="a"/>
    <w:qFormat/>
    <w:rsid w:val="003237E0"/>
    <w:pPr>
      <w:snapToGrid w:val="0"/>
      <w:spacing w:beforeLines="30" w:afterLines="30" w:line="288" w:lineRule="auto"/>
      <w:jc w:val="left"/>
      <w:outlineLvl w:val="1"/>
    </w:pPr>
    <w:rPr>
      <w:rFonts w:eastAsia="宋体"/>
      <w:sz w:val="22"/>
    </w:rPr>
  </w:style>
  <w:style w:type="paragraph" w:customStyle="1" w:styleId="30">
    <w:name w:val="样式3"/>
    <w:basedOn w:val="a"/>
    <w:next w:val="a"/>
    <w:link w:val="3Char0"/>
    <w:qFormat/>
    <w:rsid w:val="003237E0"/>
    <w:pPr>
      <w:snapToGrid w:val="0"/>
      <w:spacing w:beforeLines="30" w:afterLines="30" w:line="288" w:lineRule="auto"/>
      <w:outlineLvl w:val="2"/>
    </w:pPr>
    <w:rPr>
      <w:rFonts w:eastAsia="黑体"/>
      <w:szCs w:val="20"/>
    </w:rPr>
  </w:style>
  <w:style w:type="character" w:customStyle="1" w:styleId="3Char0">
    <w:name w:val="样式3 Char"/>
    <w:link w:val="30"/>
    <w:locked/>
    <w:rsid w:val="003237E0"/>
    <w:rPr>
      <w:rFonts w:eastAsia="黑体"/>
      <w:kern w:val="2"/>
      <w:sz w:val="24"/>
    </w:rPr>
  </w:style>
  <w:style w:type="paragraph" w:customStyle="1" w:styleId="11">
    <w:name w:val="列出段落1"/>
    <w:basedOn w:val="a"/>
    <w:qFormat/>
    <w:rsid w:val="003237E0"/>
    <w:pPr>
      <w:spacing w:before="0" w:after="0" w:line="240" w:lineRule="auto"/>
      <w:ind w:firstLineChars="200" w:firstLine="420"/>
    </w:pPr>
    <w:rPr>
      <w:rFonts w:ascii="Calibri" w:eastAsia="宋体" w:hAnsi="Calibri" w:cs="黑体"/>
      <w:sz w:val="21"/>
      <w:szCs w:val="22"/>
    </w:rPr>
  </w:style>
  <w:style w:type="character" w:customStyle="1" w:styleId="1Char">
    <w:name w:val="标题 1 Char"/>
    <w:aliases w:val="标题 1 Char Char Char,标题 11 Char,标题 1（修改） Char,1.标题 1 Char,一、 Char,1 南陵标题 1 Char"/>
    <w:link w:val="1"/>
    <w:rsid w:val="00306050"/>
    <w:rPr>
      <w:rFonts w:eastAsia="黑体"/>
      <w:bCs/>
      <w:kern w:val="44"/>
      <w:sz w:val="30"/>
      <w:szCs w:val="28"/>
    </w:rPr>
  </w:style>
  <w:style w:type="character" w:customStyle="1" w:styleId="2Char">
    <w:name w:val="标题 2 Char"/>
    <w:aliases w:val="标题 2 Char Char Char Char,标题 21 Char Char Char,标题 21 Char,标题 2 Char Char Char1 Char,标题 21 Char1 Char,标题2 Char,H2 Char,h2 Char,第一层条 Char,标题 2（修改） Char,1.1标题 2 Char,节标题 Char,二级 标题 2 Char,节 Char,1 Char,1.1 Char"/>
    <w:link w:val="2"/>
    <w:rsid w:val="00636169"/>
    <w:rPr>
      <w:rFonts w:eastAsia="黑体"/>
      <w:kern w:val="2"/>
      <w:sz w:val="28"/>
      <w:szCs w:val="28"/>
    </w:rPr>
  </w:style>
  <w:style w:type="character" w:customStyle="1" w:styleId="3Char">
    <w:name w:val="标题 3 Char"/>
    <w:aliases w:val="1.1.1 Char"/>
    <w:link w:val="3"/>
    <w:rsid w:val="00721893"/>
    <w:rPr>
      <w:rFonts w:asciiTheme="minorEastAsia" w:eastAsiaTheme="minorEastAsia" w:hAnsiTheme="minorEastAsia"/>
      <w:bCs/>
      <w:color w:val="000000" w:themeColor="text1"/>
      <w:kern w:val="2"/>
      <w:sz w:val="24"/>
      <w:szCs w:val="21"/>
    </w:rPr>
  </w:style>
  <w:style w:type="character" w:customStyle="1" w:styleId="4Char">
    <w:name w:val="标题 4 Char"/>
    <w:link w:val="4"/>
    <w:rsid w:val="003237E0"/>
    <w:rPr>
      <w:rFonts w:eastAsia="黑体"/>
      <w:bCs/>
      <w:kern w:val="2"/>
      <w:sz w:val="24"/>
      <w:szCs w:val="24"/>
    </w:rPr>
  </w:style>
  <w:style w:type="character" w:customStyle="1" w:styleId="5Char">
    <w:name w:val="标题 5 Char"/>
    <w:link w:val="5"/>
    <w:rsid w:val="003237E0"/>
    <w:rPr>
      <w:rFonts w:eastAsia="黑体"/>
      <w:b/>
      <w:bCs/>
      <w:kern w:val="2"/>
      <w:sz w:val="24"/>
      <w:szCs w:val="28"/>
    </w:rPr>
  </w:style>
  <w:style w:type="character" w:customStyle="1" w:styleId="6Char">
    <w:name w:val="标题 6 Char"/>
    <w:aliases w:val="编号正文 Char"/>
    <w:link w:val="6"/>
    <w:rsid w:val="003237E0"/>
    <w:rPr>
      <w:rFonts w:ascii="Arial" w:eastAsia="黑体" w:hAnsi="Arial"/>
      <w:b/>
      <w:bCs/>
      <w:kern w:val="2"/>
      <w:sz w:val="24"/>
      <w:szCs w:val="24"/>
    </w:rPr>
  </w:style>
  <w:style w:type="character" w:customStyle="1" w:styleId="7Char">
    <w:name w:val="标题 7 Char"/>
    <w:link w:val="7"/>
    <w:rsid w:val="003237E0"/>
    <w:rPr>
      <w:rFonts w:eastAsia="黑体"/>
      <w:b/>
      <w:bCs/>
      <w:kern w:val="2"/>
      <w:sz w:val="24"/>
      <w:szCs w:val="24"/>
    </w:rPr>
  </w:style>
  <w:style w:type="character" w:customStyle="1" w:styleId="8Char">
    <w:name w:val="标题 8 Char"/>
    <w:link w:val="8"/>
    <w:rsid w:val="003237E0"/>
    <w:rPr>
      <w:rFonts w:ascii="Arial" w:eastAsia="黑体" w:hAnsi="Arial"/>
      <w:kern w:val="2"/>
      <w:sz w:val="24"/>
      <w:szCs w:val="24"/>
    </w:rPr>
  </w:style>
  <w:style w:type="character" w:customStyle="1" w:styleId="9Char">
    <w:name w:val="标题 9 Char"/>
    <w:link w:val="9"/>
    <w:rsid w:val="003237E0"/>
    <w:rPr>
      <w:rFonts w:ascii="Arial" w:eastAsia="黑体" w:hAnsi="Arial"/>
      <w:kern w:val="2"/>
      <w:sz w:val="24"/>
      <w:szCs w:val="21"/>
    </w:rPr>
  </w:style>
  <w:style w:type="paragraph" w:styleId="12">
    <w:name w:val="toc 1"/>
    <w:basedOn w:val="a"/>
    <w:next w:val="a"/>
    <w:uiPriority w:val="39"/>
    <w:qFormat/>
    <w:rsid w:val="003237E0"/>
    <w:pPr>
      <w:jc w:val="left"/>
    </w:pPr>
    <w:rPr>
      <w:rFonts w:asciiTheme="minorHAnsi" w:hAnsiTheme="minorHAnsi" w:cstheme="minorHAnsi"/>
      <w:b/>
      <w:bCs/>
      <w:caps/>
      <w:sz w:val="20"/>
      <w:szCs w:val="20"/>
    </w:rPr>
  </w:style>
  <w:style w:type="paragraph" w:styleId="21">
    <w:name w:val="toc 2"/>
    <w:basedOn w:val="a"/>
    <w:next w:val="a"/>
    <w:autoRedefine/>
    <w:uiPriority w:val="39"/>
    <w:qFormat/>
    <w:rsid w:val="003237E0"/>
    <w:pPr>
      <w:spacing w:before="0" w:after="0"/>
      <w:ind w:left="240"/>
      <w:jc w:val="left"/>
    </w:pPr>
    <w:rPr>
      <w:rFonts w:asciiTheme="minorHAnsi" w:hAnsiTheme="minorHAnsi" w:cstheme="minorHAnsi"/>
      <w:smallCaps/>
      <w:sz w:val="20"/>
      <w:szCs w:val="20"/>
    </w:rPr>
  </w:style>
  <w:style w:type="paragraph" w:styleId="31">
    <w:name w:val="toc 3"/>
    <w:basedOn w:val="a"/>
    <w:next w:val="a"/>
    <w:autoRedefine/>
    <w:uiPriority w:val="39"/>
    <w:qFormat/>
    <w:rsid w:val="003237E0"/>
    <w:pPr>
      <w:spacing w:before="0" w:after="0"/>
      <w:ind w:left="480"/>
      <w:jc w:val="left"/>
    </w:pPr>
    <w:rPr>
      <w:rFonts w:asciiTheme="minorHAnsi" w:hAnsiTheme="minorHAnsi" w:cstheme="minorHAnsi"/>
      <w:i/>
      <w:iCs/>
      <w:sz w:val="20"/>
      <w:szCs w:val="20"/>
    </w:rPr>
  </w:style>
  <w:style w:type="paragraph" w:styleId="a3">
    <w:name w:val="caption"/>
    <w:aliases w:val="题注 Char Char Char Char Char Char Char Char,题注 Char Char Char Char Char Char,题注 Char Char Char,题注 Char Char Char Char,题注 Char"/>
    <w:basedOn w:val="a"/>
    <w:next w:val="a"/>
    <w:link w:val="Char1"/>
    <w:qFormat/>
    <w:rsid w:val="003237E0"/>
    <w:pPr>
      <w:keepNext/>
      <w:spacing w:beforeLines="30" w:before="30" w:afterLines="30" w:after="30" w:line="288" w:lineRule="auto"/>
      <w:jc w:val="center"/>
    </w:pPr>
    <w:rPr>
      <w:rFonts w:ascii="Arial" w:eastAsia="黑体" w:hAnsi="Arial"/>
      <w:sz w:val="22"/>
      <w:szCs w:val="20"/>
      <w:lang w:val="x-none" w:eastAsia="x-none"/>
    </w:rPr>
  </w:style>
  <w:style w:type="character" w:customStyle="1" w:styleId="Char1">
    <w:name w:val="题注 Char1"/>
    <w:aliases w:val="题注 Char Char Char Char Char Char Char Char Char,题注 Char Char Char Char Char Char Char,题注 Char Char Char Char1,题注 Char Char Char Char Char,题注 Char Char"/>
    <w:link w:val="a3"/>
    <w:locked/>
    <w:rsid w:val="003237E0"/>
    <w:rPr>
      <w:rFonts w:ascii="Arial" w:eastAsia="黑体" w:hAnsi="Arial"/>
      <w:kern w:val="2"/>
      <w:sz w:val="22"/>
      <w:lang w:val="x-none" w:eastAsia="x-none"/>
    </w:rPr>
  </w:style>
  <w:style w:type="paragraph" w:styleId="a4">
    <w:name w:val="Title"/>
    <w:basedOn w:val="a"/>
    <w:next w:val="a"/>
    <w:link w:val="Char"/>
    <w:qFormat/>
    <w:rsid w:val="003237E0"/>
    <w:pPr>
      <w:spacing w:beforeLines="30" w:before="240" w:afterLines="30" w:after="60" w:line="288" w:lineRule="auto"/>
      <w:jc w:val="center"/>
      <w:outlineLvl w:val="0"/>
    </w:pPr>
    <w:rPr>
      <w:rFonts w:ascii="Cambria" w:eastAsia="黑体" w:hAnsi="Cambria"/>
      <w:b/>
      <w:bCs/>
      <w:sz w:val="32"/>
      <w:szCs w:val="32"/>
    </w:rPr>
  </w:style>
  <w:style w:type="character" w:customStyle="1" w:styleId="Char">
    <w:name w:val="标题 Char"/>
    <w:link w:val="a4"/>
    <w:rsid w:val="003237E0"/>
    <w:rPr>
      <w:rFonts w:ascii="Cambria" w:eastAsia="黑体" w:hAnsi="Cambria"/>
      <w:b/>
      <w:bCs/>
      <w:kern w:val="2"/>
      <w:sz w:val="32"/>
      <w:szCs w:val="32"/>
    </w:rPr>
  </w:style>
  <w:style w:type="paragraph" w:styleId="a5">
    <w:name w:val="Subtitle"/>
    <w:basedOn w:val="a"/>
    <w:next w:val="a"/>
    <w:link w:val="Char0"/>
    <w:qFormat/>
    <w:rsid w:val="003237E0"/>
    <w:pPr>
      <w:spacing w:beforeLines="30" w:before="240" w:afterLines="30" w:after="60" w:line="312" w:lineRule="auto"/>
      <w:jc w:val="center"/>
      <w:outlineLvl w:val="1"/>
    </w:pPr>
    <w:rPr>
      <w:rFonts w:ascii="Cambria" w:eastAsia="宋体" w:hAnsi="Cambria"/>
      <w:b/>
      <w:bCs/>
      <w:kern w:val="28"/>
      <w:sz w:val="32"/>
      <w:szCs w:val="32"/>
    </w:rPr>
  </w:style>
  <w:style w:type="character" w:customStyle="1" w:styleId="Char0">
    <w:name w:val="副标题 Char"/>
    <w:link w:val="a5"/>
    <w:rsid w:val="003237E0"/>
    <w:rPr>
      <w:rFonts w:ascii="Cambria" w:hAnsi="Cambria"/>
      <w:b/>
      <w:bCs/>
      <w:kern w:val="28"/>
      <w:sz w:val="32"/>
      <w:szCs w:val="32"/>
    </w:rPr>
  </w:style>
  <w:style w:type="character" w:styleId="a6">
    <w:name w:val="Strong"/>
    <w:qFormat/>
    <w:rsid w:val="003237E0"/>
    <w:rPr>
      <w:rFonts w:cs="Times New Roman"/>
      <w:b/>
      <w:bCs/>
    </w:rPr>
  </w:style>
  <w:style w:type="paragraph" w:styleId="a7">
    <w:name w:val="No Spacing"/>
    <w:link w:val="Char2"/>
    <w:uiPriority w:val="1"/>
    <w:qFormat/>
    <w:rsid w:val="003237E0"/>
    <w:pPr>
      <w:widowControl w:val="0"/>
      <w:jc w:val="both"/>
    </w:pPr>
    <w:rPr>
      <w:rFonts w:ascii="Calibri" w:hAnsi="Calibri"/>
      <w:kern w:val="2"/>
      <w:sz w:val="21"/>
      <w:szCs w:val="22"/>
    </w:rPr>
  </w:style>
  <w:style w:type="character" w:customStyle="1" w:styleId="Char2">
    <w:name w:val="无间隔 Char"/>
    <w:link w:val="a7"/>
    <w:uiPriority w:val="1"/>
    <w:rsid w:val="003237E0"/>
    <w:rPr>
      <w:rFonts w:ascii="Calibri" w:hAnsi="Calibri"/>
      <w:kern w:val="2"/>
      <w:sz w:val="21"/>
      <w:szCs w:val="22"/>
    </w:rPr>
  </w:style>
  <w:style w:type="paragraph" w:styleId="a8">
    <w:name w:val="List Paragraph"/>
    <w:basedOn w:val="a"/>
    <w:uiPriority w:val="34"/>
    <w:qFormat/>
    <w:rsid w:val="003237E0"/>
    <w:pPr>
      <w:snapToGrid w:val="0"/>
      <w:spacing w:beforeLines="30" w:afterLines="30" w:line="288" w:lineRule="auto"/>
      <w:ind w:firstLineChars="200" w:firstLine="200"/>
    </w:pPr>
    <w:rPr>
      <w:rFonts w:eastAsia="宋体"/>
      <w:sz w:val="22"/>
    </w:rPr>
  </w:style>
  <w:style w:type="character" w:styleId="a9">
    <w:name w:val="Subtle Emphasis"/>
    <w:uiPriority w:val="19"/>
    <w:qFormat/>
    <w:rsid w:val="003237E0"/>
    <w:rPr>
      <w:i/>
      <w:iCs/>
      <w:color w:val="808080"/>
    </w:rPr>
  </w:style>
  <w:style w:type="paragraph" w:styleId="TOC">
    <w:name w:val="TOC Heading"/>
    <w:basedOn w:val="1"/>
    <w:next w:val="a"/>
    <w:uiPriority w:val="39"/>
    <w:qFormat/>
    <w:rsid w:val="003237E0"/>
    <w:pPr>
      <w:widowControl/>
      <w:numPr>
        <w:numId w:val="0"/>
      </w:numPr>
      <w:snapToGrid/>
      <w:spacing w:line="276" w:lineRule="auto"/>
      <w:outlineLvl w:val="9"/>
    </w:pPr>
    <w:rPr>
      <w:rFonts w:ascii="Cambria" w:eastAsia="宋体" w:hAnsi="Cambria"/>
      <w:color w:val="365F91"/>
      <w:kern w:val="0"/>
    </w:rPr>
  </w:style>
  <w:style w:type="paragraph" w:styleId="aa">
    <w:name w:val="Date"/>
    <w:basedOn w:val="a"/>
    <w:next w:val="a"/>
    <w:link w:val="Char3"/>
    <w:uiPriority w:val="99"/>
    <w:semiHidden/>
    <w:unhideWhenUsed/>
    <w:rsid w:val="00636169"/>
    <w:pPr>
      <w:ind w:leftChars="2500" w:left="100"/>
    </w:pPr>
  </w:style>
  <w:style w:type="character" w:customStyle="1" w:styleId="Char3">
    <w:name w:val="日期 Char"/>
    <w:basedOn w:val="a0"/>
    <w:link w:val="aa"/>
    <w:uiPriority w:val="99"/>
    <w:semiHidden/>
    <w:rsid w:val="00636169"/>
    <w:rPr>
      <w:rFonts w:eastAsiaTheme="minorEastAsia"/>
      <w:kern w:val="2"/>
      <w:sz w:val="24"/>
      <w:szCs w:val="24"/>
    </w:rPr>
  </w:style>
  <w:style w:type="character" w:styleId="ab">
    <w:name w:val="annotation reference"/>
    <w:basedOn w:val="a0"/>
    <w:uiPriority w:val="99"/>
    <w:semiHidden/>
    <w:unhideWhenUsed/>
    <w:rsid w:val="00636169"/>
    <w:rPr>
      <w:sz w:val="21"/>
      <w:szCs w:val="21"/>
    </w:rPr>
  </w:style>
  <w:style w:type="paragraph" w:styleId="ac">
    <w:name w:val="annotation text"/>
    <w:basedOn w:val="a"/>
    <w:link w:val="Char4"/>
    <w:uiPriority w:val="99"/>
    <w:semiHidden/>
    <w:unhideWhenUsed/>
    <w:rsid w:val="00636169"/>
    <w:pPr>
      <w:jc w:val="left"/>
    </w:pPr>
  </w:style>
  <w:style w:type="character" w:customStyle="1" w:styleId="Char4">
    <w:name w:val="批注文字 Char"/>
    <w:basedOn w:val="a0"/>
    <w:link w:val="ac"/>
    <w:uiPriority w:val="99"/>
    <w:semiHidden/>
    <w:rsid w:val="00636169"/>
    <w:rPr>
      <w:rFonts w:eastAsiaTheme="minorEastAsia"/>
      <w:kern w:val="2"/>
      <w:sz w:val="24"/>
      <w:szCs w:val="24"/>
    </w:rPr>
  </w:style>
  <w:style w:type="paragraph" w:styleId="ad">
    <w:name w:val="annotation subject"/>
    <w:basedOn w:val="ac"/>
    <w:next w:val="ac"/>
    <w:link w:val="Char5"/>
    <w:uiPriority w:val="99"/>
    <w:semiHidden/>
    <w:unhideWhenUsed/>
    <w:rsid w:val="00636169"/>
    <w:rPr>
      <w:b/>
      <w:bCs/>
    </w:rPr>
  </w:style>
  <w:style w:type="character" w:customStyle="1" w:styleId="Char5">
    <w:name w:val="批注主题 Char"/>
    <w:basedOn w:val="Char4"/>
    <w:link w:val="ad"/>
    <w:uiPriority w:val="99"/>
    <w:semiHidden/>
    <w:rsid w:val="00636169"/>
    <w:rPr>
      <w:rFonts w:eastAsiaTheme="minorEastAsia"/>
      <w:b/>
      <w:bCs/>
      <w:kern w:val="2"/>
      <w:sz w:val="24"/>
      <w:szCs w:val="24"/>
    </w:rPr>
  </w:style>
  <w:style w:type="paragraph" w:styleId="ae">
    <w:name w:val="Balloon Text"/>
    <w:basedOn w:val="a"/>
    <w:link w:val="Char6"/>
    <w:uiPriority w:val="99"/>
    <w:semiHidden/>
    <w:unhideWhenUsed/>
    <w:rsid w:val="00636169"/>
    <w:pPr>
      <w:spacing w:before="0" w:after="0" w:line="240" w:lineRule="auto"/>
    </w:pPr>
    <w:rPr>
      <w:sz w:val="18"/>
      <w:szCs w:val="18"/>
    </w:rPr>
  </w:style>
  <w:style w:type="character" w:customStyle="1" w:styleId="Char6">
    <w:name w:val="批注框文本 Char"/>
    <w:basedOn w:val="a0"/>
    <w:link w:val="ae"/>
    <w:uiPriority w:val="99"/>
    <w:semiHidden/>
    <w:rsid w:val="00636169"/>
    <w:rPr>
      <w:rFonts w:eastAsiaTheme="minorEastAsia"/>
      <w:kern w:val="2"/>
      <w:sz w:val="18"/>
      <w:szCs w:val="18"/>
    </w:rPr>
  </w:style>
  <w:style w:type="paragraph" w:styleId="af">
    <w:name w:val="footer"/>
    <w:basedOn w:val="a"/>
    <w:link w:val="Char7"/>
    <w:uiPriority w:val="99"/>
    <w:rsid w:val="00636169"/>
    <w:pPr>
      <w:tabs>
        <w:tab w:val="center" w:pos="4153"/>
        <w:tab w:val="right" w:pos="8306"/>
      </w:tabs>
      <w:snapToGrid w:val="0"/>
      <w:spacing w:before="0" w:after="0"/>
      <w:ind w:firstLineChars="200" w:firstLine="200"/>
      <w:jc w:val="left"/>
    </w:pPr>
    <w:rPr>
      <w:rFonts w:eastAsia="宋体"/>
      <w:sz w:val="18"/>
      <w:szCs w:val="18"/>
    </w:rPr>
  </w:style>
  <w:style w:type="character" w:customStyle="1" w:styleId="Char7">
    <w:name w:val="页脚 Char"/>
    <w:basedOn w:val="a0"/>
    <w:link w:val="af"/>
    <w:uiPriority w:val="99"/>
    <w:rsid w:val="00636169"/>
    <w:rPr>
      <w:kern w:val="2"/>
      <w:sz w:val="18"/>
      <w:szCs w:val="18"/>
    </w:rPr>
  </w:style>
  <w:style w:type="character" w:styleId="af0">
    <w:name w:val="page number"/>
    <w:basedOn w:val="a0"/>
    <w:rsid w:val="00636169"/>
  </w:style>
  <w:style w:type="paragraph" w:styleId="af1">
    <w:name w:val="Body Text"/>
    <w:basedOn w:val="a"/>
    <w:link w:val="Char8"/>
    <w:rsid w:val="00636169"/>
    <w:pPr>
      <w:spacing w:before="0" w:line="240" w:lineRule="auto"/>
    </w:pPr>
    <w:rPr>
      <w:rFonts w:eastAsia="宋体"/>
      <w:sz w:val="21"/>
    </w:rPr>
  </w:style>
  <w:style w:type="character" w:customStyle="1" w:styleId="Char8">
    <w:name w:val="正文文本 Char"/>
    <w:basedOn w:val="a0"/>
    <w:link w:val="af1"/>
    <w:rsid w:val="00636169"/>
    <w:rPr>
      <w:kern w:val="2"/>
      <w:sz w:val="21"/>
      <w:szCs w:val="24"/>
    </w:rPr>
  </w:style>
  <w:style w:type="paragraph" w:customStyle="1" w:styleId="af2">
    <w:name w:val="标准标志"/>
    <w:next w:val="a"/>
    <w:rsid w:val="00636169"/>
    <w:pPr>
      <w:framePr w:w="2268" w:h="1392" w:hRule="exact" w:wrap="around" w:hAnchor="margin" w:x="6748" w:y="171" w:anchorLock="1"/>
      <w:shd w:val="solid" w:color="FFFFFF" w:fill="FFFFFF"/>
      <w:spacing w:line="0" w:lineRule="atLeast"/>
      <w:jc w:val="right"/>
    </w:pPr>
    <w:rPr>
      <w:b/>
      <w:w w:val="130"/>
      <w:sz w:val="96"/>
    </w:rPr>
  </w:style>
  <w:style w:type="paragraph" w:customStyle="1" w:styleId="13">
    <w:name w:val="封面标准号1"/>
    <w:rsid w:val="00636169"/>
    <w:pPr>
      <w:widowControl w:val="0"/>
      <w:kinsoku w:val="0"/>
      <w:overflowPunct w:val="0"/>
      <w:autoSpaceDE w:val="0"/>
      <w:autoSpaceDN w:val="0"/>
      <w:spacing w:before="308"/>
      <w:jc w:val="right"/>
      <w:textAlignment w:val="center"/>
    </w:pPr>
    <w:rPr>
      <w:sz w:val="28"/>
    </w:rPr>
  </w:style>
  <w:style w:type="character" w:styleId="af3">
    <w:name w:val="Hyperlink"/>
    <w:uiPriority w:val="99"/>
    <w:unhideWhenUsed/>
    <w:rsid w:val="00636169"/>
    <w:rPr>
      <w:color w:val="0000FF"/>
      <w:u w:val="single"/>
    </w:rPr>
  </w:style>
  <w:style w:type="paragraph" w:styleId="af4">
    <w:name w:val="header"/>
    <w:basedOn w:val="a"/>
    <w:link w:val="Char9"/>
    <w:uiPriority w:val="99"/>
    <w:unhideWhenUsed/>
    <w:rsid w:val="00636169"/>
    <w:pPr>
      <w:pBdr>
        <w:bottom w:val="single" w:sz="6" w:space="1" w:color="auto"/>
      </w:pBdr>
      <w:tabs>
        <w:tab w:val="center" w:pos="4153"/>
        <w:tab w:val="right" w:pos="8306"/>
      </w:tabs>
      <w:snapToGrid w:val="0"/>
      <w:spacing w:line="240" w:lineRule="auto"/>
      <w:jc w:val="center"/>
    </w:pPr>
    <w:rPr>
      <w:sz w:val="18"/>
      <w:szCs w:val="18"/>
    </w:rPr>
  </w:style>
  <w:style w:type="character" w:customStyle="1" w:styleId="Char9">
    <w:name w:val="页眉 Char"/>
    <w:basedOn w:val="a0"/>
    <w:link w:val="af4"/>
    <w:uiPriority w:val="99"/>
    <w:rsid w:val="00636169"/>
    <w:rPr>
      <w:rFonts w:eastAsiaTheme="minorEastAsia"/>
      <w:kern w:val="2"/>
      <w:sz w:val="18"/>
      <w:szCs w:val="18"/>
    </w:rPr>
  </w:style>
  <w:style w:type="paragraph" w:customStyle="1" w:styleId="af5">
    <w:name w:val="表格"/>
    <w:basedOn w:val="a"/>
    <w:link w:val="Chara"/>
    <w:autoRedefine/>
    <w:qFormat/>
    <w:rsid w:val="00636169"/>
    <w:pPr>
      <w:spacing w:before="0" w:after="0" w:line="240" w:lineRule="atLeast"/>
      <w:jc w:val="center"/>
    </w:pPr>
    <w:rPr>
      <w:rFonts w:eastAsia="宋体"/>
    </w:rPr>
  </w:style>
  <w:style w:type="character" w:customStyle="1" w:styleId="Chara">
    <w:name w:val="表格 Char"/>
    <w:basedOn w:val="a0"/>
    <w:link w:val="af5"/>
    <w:rsid w:val="00636169"/>
    <w:rPr>
      <w:kern w:val="2"/>
      <w:sz w:val="24"/>
      <w:szCs w:val="24"/>
    </w:rPr>
  </w:style>
  <w:style w:type="paragraph" w:customStyle="1" w:styleId="CB00">
    <w:name w:val="CB00"/>
    <w:qFormat/>
    <w:rsid w:val="00636169"/>
    <w:pPr>
      <w:spacing w:before="120" w:after="120" w:line="360" w:lineRule="auto"/>
      <w:ind w:firstLineChars="200" w:firstLine="200"/>
    </w:pPr>
    <w:rPr>
      <w:rFonts w:ascii="Arial" w:hAnsi="Arial"/>
      <w:kern w:val="2"/>
      <w:sz w:val="24"/>
      <w:szCs w:val="24"/>
    </w:rPr>
  </w:style>
  <w:style w:type="character" w:customStyle="1" w:styleId="1Char0">
    <w:name w:val="样式1 Char"/>
    <w:link w:val="10"/>
    <w:rsid w:val="00636169"/>
    <w:rPr>
      <w:kern w:val="2"/>
      <w:sz w:val="22"/>
      <w:szCs w:val="24"/>
    </w:rPr>
  </w:style>
  <w:style w:type="paragraph" w:styleId="af6">
    <w:name w:val="Revision"/>
    <w:hidden/>
    <w:uiPriority w:val="99"/>
    <w:semiHidden/>
    <w:rsid w:val="00D2080A"/>
    <w:rPr>
      <w:rFonts w:eastAsiaTheme="minorEastAsia"/>
      <w:kern w:val="2"/>
      <w:sz w:val="24"/>
      <w:szCs w:val="24"/>
    </w:rPr>
  </w:style>
  <w:style w:type="character" w:styleId="af7">
    <w:name w:val="FollowedHyperlink"/>
    <w:basedOn w:val="a0"/>
    <w:uiPriority w:val="99"/>
    <w:semiHidden/>
    <w:unhideWhenUsed/>
    <w:rsid w:val="00D2080A"/>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9255880">
      <w:bodyDiv w:val="1"/>
      <w:marLeft w:val="0"/>
      <w:marRight w:val="0"/>
      <w:marTop w:val="0"/>
      <w:marBottom w:val="0"/>
      <w:divBdr>
        <w:top w:val="none" w:sz="0" w:space="0" w:color="auto"/>
        <w:left w:val="none" w:sz="0" w:space="0" w:color="auto"/>
        <w:bottom w:val="none" w:sz="0" w:space="0" w:color="auto"/>
        <w:right w:val="none" w:sz="0" w:space="0" w:color="auto"/>
      </w:divBdr>
    </w:div>
    <w:div w:id="1086539459">
      <w:bodyDiv w:val="1"/>
      <w:marLeft w:val="0"/>
      <w:marRight w:val="0"/>
      <w:marTop w:val="0"/>
      <w:marBottom w:val="0"/>
      <w:divBdr>
        <w:top w:val="none" w:sz="0" w:space="0" w:color="auto"/>
        <w:left w:val="none" w:sz="0" w:space="0" w:color="auto"/>
        <w:bottom w:val="none" w:sz="0" w:space="0" w:color="auto"/>
        <w:right w:val="none" w:sz="0" w:space="0" w:color="auto"/>
      </w:divBdr>
    </w:div>
    <w:div w:id="12988756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4.xml"/><Relationship Id="rId18" Type="http://schemas.openxmlformats.org/officeDocument/2006/relationships/footer" Target="footer8.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3.xml"/><Relationship Id="rId17" Type="http://schemas.openxmlformats.org/officeDocument/2006/relationships/footer" Target="footer7.xml"/><Relationship Id="rId2" Type="http://schemas.openxmlformats.org/officeDocument/2006/relationships/numbering" Target="numbering.xml"/><Relationship Id="rId16" Type="http://schemas.openxmlformats.org/officeDocument/2006/relationships/footer" Target="footer6.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footer" Target="footer5.xml"/><Relationship Id="rId10" Type="http://schemas.openxmlformats.org/officeDocument/2006/relationships/footer" Target="footer1.xml"/><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C0B7C1-1274-4B19-BBCD-272B72D112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301</TotalTime>
  <Pages>47</Pages>
  <Words>4719</Words>
  <Characters>26902</Characters>
  <Application>Microsoft Office Word</Application>
  <DocSecurity>0</DocSecurity>
  <Lines>224</Lines>
  <Paragraphs>63</Paragraphs>
  <ScaleCrop>false</ScaleCrop>
  <Company>Sky123.Org</Company>
  <LinksUpToDate>false</LinksUpToDate>
  <CharactersWithSpaces>31558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谢胜</dc:creator>
  <cp:lastModifiedBy>谢胜</cp:lastModifiedBy>
  <cp:revision>41</cp:revision>
  <cp:lastPrinted>2016-11-04T04:00:00Z</cp:lastPrinted>
  <dcterms:created xsi:type="dcterms:W3CDTF">2016-11-03T13:18:00Z</dcterms:created>
  <dcterms:modified xsi:type="dcterms:W3CDTF">2016-11-07T05:34:00Z</dcterms:modified>
</cp:coreProperties>
</file>