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464" w:rsidRPr="00816B4C" w:rsidRDefault="00AB4464">
      <w:pPr>
        <w:pStyle w:val="22"/>
        <w:framePr w:w="3117" w:h="775" w:hRule="exact" w:wrap="around" w:x="7078" w:y="1301"/>
        <w:jc w:val="both"/>
        <w:rPr>
          <w:rFonts w:asciiTheme="minorEastAsia" w:eastAsiaTheme="minorEastAsia" w:hAnsiTheme="minorEastAsia" w:cs="Times New Roman"/>
        </w:rPr>
      </w:pPr>
      <w:bookmarkStart w:id="0" w:name="_Toc388822958"/>
    </w:p>
    <w:p w:rsidR="00AB4464" w:rsidRPr="00816B4C" w:rsidRDefault="00AB4464">
      <w:pPr>
        <w:pStyle w:val="22"/>
        <w:framePr w:w="3117" w:h="775" w:hRule="exact" w:wrap="around" w:x="7078" w:y="1301"/>
        <w:rPr>
          <w:rFonts w:asciiTheme="minorEastAsia" w:eastAsiaTheme="minorEastAsia" w:hAnsiTheme="minorEastAsia" w:cs="Times New Roman"/>
        </w:rPr>
      </w:pPr>
    </w:p>
    <w:p w:rsidR="00AB4464" w:rsidRPr="00816B4C" w:rsidRDefault="00652CB9" w:rsidP="007C6A53">
      <w:pPr>
        <w:ind w:firstLineChars="0" w:firstLine="0"/>
        <w:rPr>
          <w:rFonts w:asciiTheme="minorEastAsia" w:eastAsiaTheme="minorEastAsia" w:hAnsiTheme="minorEastAsia"/>
          <w:sz w:val="24"/>
        </w:rPr>
      </w:pPr>
      <w:r w:rsidRPr="00816B4C">
        <w:rPr>
          <w:rFonts w:asciiTheme="minorEastAsia" w:eastAsiaTheme="minorEastAsia" w:hAnsiTheme="minorEastAsia"/>
          <w:noProof/>
        </w:rPr>
        <w:drawing>
          <wp:anchor distT="0" distB="0" distL="114300" distR="114300" simplePos="0" relativeHeight="251658752" behindDoc="1" locked="0" layoutInCell="1" allowOverlap="1">
            <wp:simplePos x="0" y="0"/>
            <wp:positionH relativeFrom="column">
              <wp:posOffset>189865</wp:posOffset>
            </wp:positionH>
            <wp:positionV relativeFrom="paragraph">
              <wp:posOffset>22225</wp:posOffset>
            </wp:positionV>
            <wp:extent cx="1381760" cy="882015"/>
            <wp:effectExtent l="19050" t="0" r="8890" b="0"/>
            <wp:wrapNone/>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noChangeArrowheads="1"/>
                    </pic:cNvPicPr>
                  </pic:nvPicPr>
                  <pic:blipFill>
                    <a:blip r:embed="rId9"/>
                    <a:srcRect b="4572"/>
                    <a:stretch>
                      <a:fillRect/>
                    </a:stretch>
                  </pic:blipFill>
                  <pic:spPr>
                    <a:xfrm>
                      <a:off x="0" y="0"/>
                      <a:ext cx="1381760" cy="882015"/>
                    </a:xfrm>
                    <a:prstGeom prst="rect">
                      <a:avLst/>
                    </a:prstGeom>
                    <a:noFill/>
                  </pic:spPr>
                </pic:pic>
              </a:graphicData>
            </a:graphic>
          </wp:anchor>
        </w:drawing>
      </w:r>
    </w:p>
    <w:p w:rsidR="00AB4464" w:rsidRPr="00816B4C" w:rsidRDefault="00AB4464">
      <w:pPr>
        <w:ind w:firstLine="480"/>
        <w:rPr>
          <w:rFonts w:asciiTheme="minorEastAsia" w:eastAsiaTheme="minorEastAsia" w:hAnsiTheme="minorEastAsia"/>
          <w:sz w:val="24"/>
        </w:rPr>
      </w:pPr>
    </w:p>
    <w:p w:rsidR="00AB4464" w:rsidRPr="00816B4C" w:rsidRDefault="00AB4464">
      <w:pPr>
        <w:ind w:firstLine="480"/>
        <w:rPr>
          <w:rFonts w:asciiTheme="minorEastAsia" w:eastAsiaTheme="minorEastAsia" w:hAnsiTheme="minorEastAsia"/>
          <w:sz w:val="24"/>
        </w:rPr>
      </w:pPr>
    </w:p>
    <w:p w:rsidR="00AB4464" w:rsidRPr="00816B4C" w:rsidRDefault="00AB4464">
      <w:pPr>
        <w:ind w:firstLine="480"/>
        <w:rPr>
          <w:rFonts w:asciiTheme="minorEastAsia" w:eastAsiaTheme="minorEastAsia" w:hAnsiTheme="minorEastAsia"/>
          <w:sz w:val="24"/>
        </w:rPr>
      </w:pPr>
    </w:p>
    <w:p w:rsidR="00AB4464" w:rsidRPr="00816B4C" w:rsidRDefault="00AB4464">
      <w:pPr>
        <w:ind w:firstLine="480"/>
        <w:rPr>
          <w:rFonts w:asciiTheme="minorEastAsia" w:eastAsiaTheme="minorEastAsia" w:hAnsiTheme="minorEastAsia"/>
          <w:sz w:val="24"/>
        </w:rPr>
      </w:pPr>
    </w:p>
    <w:p w:rsidR="00AB4464" w:rsidRPr="00816B4C" w:rsidRDefault="005A63FD">
      <w:pPr>
        <w:spacing w:line="360" w:lineRule="auto"/>
        <w:ind w:firstLine="480"/>
        <w:jc w:val="right"/>
        <w:rPr>
          <w:rFonts w:asciiTheme="minorEastAsia" w:eastAsiaTheme="minorEastAsia" w:hAnsiTheme="minorEastAsia"/>
          <w:sz w:val="24"/>
        </w:rPr>
      </w:pPr>
      <w:r w:rsidRPr="004150E7">
        <w:rPr>
          <w:rFonts w:asciiTheme="minorEastAsia" w:eastAsiaTheme="minorEastAsia" w:hAnsiTheme="minorEastAsia" w:hint="eastAsia"/>
          <w:sz w:val="24"/>
        </w:rPr>
        <w:t>T/</w:t>
      </w:r>
      <w:r w:rsidR="00652CB9" w:rsidRPr="00816B4C">
        <w:rPr>
          <w:rFonts w:asciiTheme="minorEastAsia" w:eastAsiaTheme="minorEastAsia" w:hAnsiTheme="minorEastAsia"/>
          <w:sz w:val="24"/>
        </w:rPr>
        <w:t>CECS XXX:201</w:t>
      </w:r>
      <w:r w:rsidR="00D231B3" w:rsidRPr="00816B4C">
        <w:rPr>
          <w:rFonts w:asciiTheme="minorEastAsia" w:eastAsiaTheme="minorEastAsia" w:hAnsiTheme="minorEastAsia" w:hint="eastAsia"/>
          <w:sz w:val="24"/>
        </w:rPr>
        <w:t>7</w:t>
      </w:r>
    </w:p>
    <w:p w:rsidR="00AB4464" w:rsidRPr="00816B4C" w:rsidRDefault="002F132E" w:rsidP="00AC6D16">
      <w:pPr>
        <w:spacing w:line="480" w:lineRule="auto"/>
        <w:ind w:firstLine="420"/>
        <w:rPr>
          <w:rFonts w:asciiTheme="minorEastAsia" w:eastAsiaTheme="minorEastAsia" w:hAnsiTheme="minorEastAsia"/>
          <w:sz w:val="24"/>
        </w:rPr>
      </w:pPr>
      <w:r w:rsidRPr="002F132E">
        <w:rPr>
          <w:rFonts w:asciiTheme="minorEastAsia" w:eastAsiaTheme="minorEastAsia" w:hAnsiTheme="minorEastAsia"/>
          <w:noProof/>
        </w:rPr>
        <w:pict>
          <v:line id="直接连接符 1" o:spid="_x0000_s1026" style="position:absolute;left:0;text-align:left;z-index:251666432;visibility:visible;mso-wrap-distance-top:-3e-5mm;mso-wrap-distance-bottom:-3e-5mm" from="3.05pt,3.9pt" to="481.8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">
            <o:lock v:ext="edit" shapetype="f"/>
          </v:line>
        </w:pict>
      </w:r>
    </w:p>
    <w:p w:rsidR="00AB4464" w:rsidRPr="00816B4C" w:rsidRDefault="00652CB9" w:rsidP="00AC6D16">
      <w:pPr>
        <w:spacing w:line="600" w:lineRule="auto"/>
        <w:ind w:leftChars="-400" w:left="-840" w:rightChars="-400" w:right="-840" w:firstLine="560"/>
        <w:jc w:val="center"/>
        <w:rPr>
          <w:rFonts w:asciiTheme="minorEastAsia" w:eastAsiaTheme="minorEastAsia" w:hAnsiTheme="minorEastAsia"/>
          <w:sz w:val="28"/>
          <w:szCs w:val="28"/>
        </w:rPr>
      </w:pPr>
      <w:r w:rsidRPr="00816B4C">
        <w:rPr>
          <w:rFonts w:asciiTheme="minorEastAsia" w:eastAsiaTheme="minorEastAsia" w:hAnsiTheme="minorEastAsia" w:hint="eastAsia"/>
          <w:sz w:val="28"/>
          <w:szCs w:val="28"/>
        </w:rPr>
        <w:t>中国工程建设协会标准</w:t>
      </w:r>
    </w:p>
    <w:p w:rsidR="00AB4464" w:rsidRPr="00816B4C" w:rsidRDefault="00D231B3" w:rsidP="00520856">
      <w:pPr>
        <w:spacing w:line="600" w:lineRule="auto"/>
        <w:ind w:firstLineChars="45" w:firstLine="198"/>
        <w:rPr>
          <w:sz w:val="44"/>
          <w:szCs w:val="44"/>
        </w:rPr>
      </w:pPr>
      <w:r w:rsidRPr="00816B4C">
        <w:rPr>
          <w:rFonts w:hint="eastAsia"/>
          <w:sz w:val="44"/>
          <w:szCs w:val="44"/>
        </w:rPr>
        <w:t>城市电动汽车无线充电</w:t>
      </w:r>
      <w:r w:rsidR="00520856">
        <w:rPr>
          <w:rFonts w:hint="eastAsia"/>
          <w:sz w:val="44"/>
          <w:szCs w:val="44"/>
        </w:rPr>
        <w:t>设施（桩、站）</w:t>
      </w:r>
      <w:r w:rsidRPr="00816B4C">
        <w:rPr>
          <w:rFonts w:hint="eastAsia"/>
          <w:sz w:val="44"/>
          <w:szCs w:val="44"/>
        </w:rPr>
        <w:t>技术规程</w:t>
      </w:r>
    </w:p>
    <w:p w:rsidR="00AB4464" w:rsidRPr="00816B4C" w:rsidRDefault="00652CB9" w:rsidP="00AC6D16">
      <w:pPr>
        <w:spacing w:line="600" w:lineRule="auto"/>
        <w:ind w:firstLine="640"/>
        <w:jc w:val="center"/>
        <w:rPr>
          <w:rFonts w:ascii="宋体" w:hAnsi="宋体" w:cs="宋体"/>
          <w:sz w:val="32"/>
          <w:szCs w:val="32"/>
        </w:rPr>
      </w:pPr>
      <w:r w:rsidRPr="00816B4C">
        <w:rPr>
          <w:rFonts w:ascii="宋体" w:hAnsi="宋体" w:cs="宋体"/>
          <w:sz w:val="32"/>
          <w:szCs w:val="32"/>
        </w:rPr>
        <w:t>(征求意见稿)</w:t>
      </w:r>
    </w:p>
    <w:p w:rsidR="00AB4464" w:rsidRPr="00816B4C" w:rsidRDefault="00D231B3" w:rsidP="00520856">
      <w:pPr>
        <w:spacing w:line="480" w:lineRule="auto"/>
        <w:ind w:leftChars="-400" w:left="-840" w:rightChars="-400" w:right="-840" w:firstLine="482"/>
        <w:jc w:val="center"/>
        <w:rPr>
          <w:rFonts w:asciiTheme="minorEastAsia" w:eastAsiaTheme="minorEastAsia" w:hAnsiTheme="minorEastAsia"/>
          <w:b/>
          <w:kern w:val="0"/>
          <w:sz w:val="24"/>
          <w:szCs w:val="24"/>
        </w:rPr>
      </w:pPr>
      <w:r w:rsidRPr="00816B4C">
        <w:rPr>
          <w:rFonts w:asciiTheme="minorEastAsia" w:eastAsiaTheme="minorEastAsia" w:hAnsiTheme="minorEastAsia"/>
          <w:b/>
          <w:sz w:val="24"/>
          <w:szCs w:val="24"/>
        </w:rPr>
        <w:t>WPT System Technical Regulations For Urban Electric Vehicles</w:t>
      </w:r>
    </w:p>
    <w:p w:rsidR="00AB4464" w:rsidRPr="00816B4C" w:rsidRDefault="00AB4464"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AB4464" w:rsidRPr="000B5633" w:rsidRDefault="00AB4464"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AB4464" w:rsidRPr="00816B4C" w:rsidRDefault="00AB4464"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AB4464" w:rsidRPr="00816B4C" w:rsidRDefault="00AB4464"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AB4464" w:rsidRPr="00816B4C" w:rsidRDefault="00AB4464"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AB4464" w:rsidRPr="00816B4C" w:rsidRDefault="00AB4464"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AB4464" w:rsidRPr="00816B4C" w:rsidRDefault="00AB4464"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AB4464" w:rsidRDefault="00AB4464"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7C6A53" w:rsidRDefault="007C6A53"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7C6A53" w:rsidRPr="00816B4C" w:rsidRDefault="007C6A53" w:rsidP="00520856">
      <w:pPr>
        <w:spacing w:line="480" w:lineRule="auto"/>
        <w:ind w:leftChars="-400" w:left="-840" w:rightChars="-400" w:right="-840" w:firstLine="482"/>
        <w:jc w:val="center"/>
        <w:rPr>
          <w:rFonts w:asciiTheme="minorEastAsia" w:eastAsiaTheme="minorEastAsia" w:hAnsiTheme="minorEastAsia"/>
          <w:b/>
          <w:kern w:val="0"/>
          <w:sz w:val="24"/>
          <w:szCs w:val="24"/>
        </w:rPr>
      </w:pPr>
    </w:p>
    <w:p w:rsidR="00AB4464" w:rsidRPr="00816B4C" w:rsidRDefault="00AB4464" w:rsidP="00AC6D16">
      <w:pPr>
        <w:spacing w:line="480" w:lineRule="auto"/>
        <w:ind w:rightChars="-400" w:right="-840" w:firstLineChars="0" w:firstLine="0"/>
        <w:rPr>
          <w:rFonts w:asciiTheme="minorEastAsia" w:eastAsiaTheme="minorEastAsia" w:hAnsiTheme="minorEastAsia"/>
          <w:b/>
          <w:kern w:val="0"/>
          <w:sz w:val="24"/>
          <w:szCs w:val="24"/>
        </w:rPr>
      </w:pPr>
    </w:p>
    <w:p w:rsidR="00D231B3" w:rsidRPr="004150E7" w:rsidRDefault="00652CB9" w:rsidP="00D231B3">
      <w:pPr>
        <w:spacing w:line="360" w:lineRule="auto"/>
        <w:ind w:rightChars="-400" w:right="-840" w:firstLineChars="0" w:firstLine="0"/>
        <w:jc w:val="center"/>
        <w:rPr>
          <w:rFonts w:asciiTheme="minorEastAsia" w:eastAsiaTheme="minorEastAsia" w:hAnsiTheme="minorEastAsia" w:cs="黑体"/>
          <w:b/>
          <w:kern w:val="0"/>
          <w:sz w:val="24"/>
        </w:rPr>
      </w:pPr>
      <w:r w:rsidRPr="00816B4C">
        <w:rPr>
          <w:rFonts w:asciiTheme="minorEastAsia" w:eastAsiaTheme="minorEastAsia" w:hAnsiTheme="minorEastAsia" w:cs="黑体"/>
          <w:b/>
          <w:kern w:val="0"/>
          <w:sz w:val="24"/>
        </w:rPr>
        <w:t>201</w:t>
      </w:r>
      <w:r w:rsidR="004150E7" w:rsidRPr="004150E7">
        <w:rPr>
          <w:rFonts w:asciiTheme="minorEastAsia" w:eastAsiaTheme="minorEastAsia" w:hAnsiTheme="minorEastAsia" w:cs="黑体" w:hint="eastAsia"/>
          <w:b/>
          <w:kern w:val="0"/>
          <w:sz w:val="24"/>
        </w:rPr>
        <w:t>7</w:t>
      </w:r>
      <w:r w:rsidRPr="004150E7">
        <w:rPr>
          <w:rFonts w:asciiTheme="minorEastAsia" w:eastAsiaTheme="minorEastAsia" w:hAnsiTheme="minorEastAsia" w:cs="黑体" w:hint="eastAsia"/>
          <w:b/>
          <w:kern w:val="0"/>
          <w:sz w:val="24"/>
        </w:rPr>
        <w:t>年北京</w:t>
      </w:r>
      <w:bookmarkStart w:id="1" w:name="_Toc365548499"/>
      <w:bookmarkStart w:id="2" w:name="_Toc365470149"/>
      <w:bookmarkStart w:id="3" w:name="_Toc365470369"/>
      <w:bookmarkStart w:id="4" w:name="_Toc365470439"/>
    </w:p>
    <w:p w:rsidR="00D231B3" w:rsidRPr="00816B4C" w:rsidRDefault="00D231B3" w:rsidP="00667B21">
      <w:pPr>
        <w:spacing w:line="360" w:lineRule="auto"/>
        <w:ind w:firstLineChars="0" w:firstLine="2"/>
      </w:pPr>
      <w:r w:rsidRPr="00816B4C">
        <w:tab/>
      </w:r>
    </w:p>
    <w:p w:rsidR="00D231B3" w:rsidRPr="00816B4C" w:rsidRDefault="00D231B3" w:rsidP="00667B21">
      <w:pPr>
        <w:spacing w:line="360" w:lineRule="auto"/>
        <w:ind w:firstLineChars="0" w:firstLine="0"/>
      </w:pPr>
      <w:r w:rsidRPr="00816B4C">
        <w:rPr>
          <w:rFonts w:hint="eastAsia"/>
        </w:rPr>
        <w:lastRenderedPageBreak/>
        <w:t>编写原则：</w:t>
      </w:r>
    </w:p>
    <w:p w:rsidR="00D231B3" w:rsidRPr="00816B4C" w:rsidRDefault="00D231B3" w:rsidP="00D231B3">
      <w:pPr>
        <w:numPr>
          <w:ilvl w:val="0"/>
          <w:numId w:val="16"/>
        </w:numPr>
        <w:spacing w:line="360" w:lineRule="auto"/>
        <w:ind w:firstLineChars="0"/>
      </w:pPr>
      <w:r w:rsidRPr="00816B4C">
        <w:rPr>
          <w:rFonts w:hint="eastAsia"/>
        </w:rPr>
        <w:t>遵循已有国标相关规定；</w:t>
      </w:r>
    </w:p>
    <w:p w:rsidR="00D231B3" w:rsidRPr="00816B4C" w:rsidRDefault="00D231B3" w:rsidP="00D231B3">
      <w:pPr>
        <w:numPr>
          <w:ilvl w:val="0"/>
          <w:numId w:val="16"/>
        </w:numPr>
        <w:spacing w:line="360" w:lineRule="auto"/>
        <w:ind w:firstLineChars="0"/>
      </w:pPr>
      <w:r w:rsidRPr="00816B4C">
        <w:rPr>
          <w:rFonts w:hint="eastAsia"/>
        </w:rPr>
        <w:t>面向无线充电桩</w:t>
      </w:r>
      <w:r w:rsidRPr="00816B4C">
        <w:rPr>
          <w:rFonts w:hint="eastAsia"/>
        </w:rPr>
        <w:t>/</w:t>
      </w:r>
      <w:r w:rsidRPr="00816B4C">
        <w:rPr>
          <w:rFonts w:hint="eastAsia"/>
        </w:rPr>
        <w:t>站工程建设，规范安装设计、工程施工、安全防护、调试验收，运行维护、拆除回收等方面工作；</w:t>
      </w:r>
    </w:p>
    <w:p w:rsidR="00D231B3" w:rsidRPr="00816B4C" w:rsidRDefault="00D231B3" w:rsidP="00D231B3">
      <w:pPr>
        <w:numPr>
          <w:ilvl w:val="0"/>
          <w:numId w:val="16"/>
        </w:numPr>
        <w:spacing w:line="360" w:lineRule="auto"/>
        <w:ind w:firstLineChars="0"/>
      </w:pPr>
      <w:r w:rsidRPr="00816B4C">
        <w:rPr>
          <w:rFonts w:hint="eastAsia"/>
        </w:rPr>
        <w:t>突出“无线”特点。</w:t>
      </w:r>
    </w:p>
    <w:p w:rsidR="00D231B3" w:rsidRDefault="00D231B3" w:rsidP="00D231B3">
      <w:pPr>
        <w:tabs>
          <w:tab w:val="left" w:pos="870"/>
        </w:tabs>
        <w:ind w:firstLineChars="0" w:firstLine="0"/>
      </w:pPr>
    </w:p>
    <w:p w:rsidR="00AB4464" w:rsidRPr="00816B4C" w:rsidRDefault="00AB4464" w:rsidP="00AC6D16">
      <w:pPr>
        <w:spacing w:line="600" w:lineRule="auto"/>
        <w:ind w:firstLine="560"/>
        <w:jc w:val="center"/>
        <w:rPr>
          <w:sz w:val="28"/>
          <w:szCs w:val="28"/>
        </w:rPr>
      </w:pPr>
    </w:p>
    <w:p w:rsidR="00AB4464" w:rsidRPr="00816B4C" w:rsidRDefault="00652CB9" w:rsidP="00AC6D16">
      <w:pPr>
        <w:spacing w:line="600" w:lineRule="auto"/>
        <w:ind w:firstLine="560"/>
        <w:jc w:val="center"/>
        <w:rPr>
          <w:sz w:val="28"/>
          <w:szCs w:val="28"/>
        </w:rPr>
      </w:pPr>
      <w:r w:rsidRPr="00816B4C">
        <w:rPr>
          <w:rFonts w:hint="eastAsia"/>
          <w:sz w:val="28"/>
          <w:szCs w:val="28"/>
        </w:rPr>
        <w:t>中国工程建设协会标准</w:t>
      </w:r>
    </w:p>
    <w:bookmarkEnd w:id="1"/>
    <w:bookmarkEnd w:id="2"/>
    <w:bookmarkEnd w:id="3"/>
    <w:bookmarkEnd w:id="4"/>
    <w:p w:rsidR="00520856" w:rsidRPr="00816B4C" w:rsidRDefault="00520856" w:rsidP="00520856">
      <w:pPr>
        <w:spacing w:line="600" w:lineRule="auto"/>
        <w:ind w:firstLineChars="45" w:firstLine="198"/>
        <w:rPr>
          <w:sz w:val="44"/>
          <w:szCs w:val="44"/>
        </w:rPr>
      </w:pPr>
      <w:r w:rsidRPr="00816B4C">
        <w:rPr>
          <w:rFonts w:hint="eastAsia"/>
          <w:sz w:val="44"/>
          <w:szCs w:val="44"/>
        </w:rPr>
        <w:t>城市电动汽车无线充电</w:t>
      </w:r>
      <w:r>
        <w:rPr>
          <w:rFonts w:hint="eastAsia"/>
          <w:sz w:val="44"/>
          <w:szCs w:val="44"/>
        </w:rPr>
        <w:t>设施（桩、站）</w:t>
      </w:r>
      <w:r w:rsidRPr="00816B4C">
        <w:rPr>
          <w:rFonts w:hint="eastAsia"/>
          <w:sz w:val="44"/>
          <w:szCs w:val="44"/>
        </w:rPr>
        <w:t>技术规程</w:t>
      </w:r>
    </w:p>
    <w:p w:rsidR="00AB4464" w:rsidRPr="00816B4C" w:rsidRDefault="001F036C" w:rsidP="00520856">
      <w:pPr>
        <w:spacing w:line="600" w:lineRule="auto"/>
        <w:ind w:leftChars="-400" w:left="-840" w:rightChars="-400" w:right="-840" w:firstLine="482"/>
        <w:jc w:val="center"/>
        <w:rPr>
          <w:rFonts w:asciiTheme="minorEastAsia" w:eastAsiaTheme="minorEastAsia" w:hAnsiTheme="minorEastAsia"/>
          <w:b/>
          <w:bCs/>
          <w:spacing w:val="20"/>
          <w:sz w:val="24"/>
        </w:rPr>
      </w:pPr>
      <w:r w:rsidRPr="00816B4C">
        <w:rPr>
          <w:rFonts w:asciiTheme="minorEastAsia" w:eastAsiaTheme="minorEastAsia" w:hAnsiTheme="minorEastAsia"/>
          <w:b/>
          <w:sz w:val="24"/>
          <w:szCs w:val="24"/>
        </w:rPr>
        <w:t>WPT System Technical Regulations For Urban Electric Vehicles</w:t>
      </w:r>
    </w:p>
    <w:p w:rsidR="00AB4464" w:rsidRPr="00816B4C" w:rsidRDefault="00652CB9" w:rsidP="00520856">
      <w:pPr>
        <w:spacing w:line="600" w:lineRule="auto"/>
        <w:ind w:leftChars="-400" w:left="-840" w:rightChars="-400" w:right="-840" w:firstLine="562"/>
        <w:jc w:val="center"/>
        <w:rPr>
          <w:rFonts w:asciiTheme="minorEastAsia" w:eastAsiaTheme="minorEastAsia" w:hAnsiTheme="minorEastAsia"/>
          <w:b/>
          <w:bCs/>
          <w:spacing w:val="20"/>
          <w:sz w:val="24"/>
        </w:rPr>
      </w:pPr>
      <w:r w:rsidRPr="00816B4C">
        <w:rPr>
          <w:rFonts w:asciiTheme="minorEastAsia" w:eastAsiaTheme="minorEastAsia" w:hAnsiTheme="minorEastAsia"/>
          <w:b/>
          <w:bCs/>
          <w:spacing w:val="20"/>
          <w:sz w:val="24"/>
        </w:rPr>
        <w:t>CECS XXX:201</w:t>
      </w:r>
      <w:r w:rsidR="001F036C" w:rsidRPr="00816B4C">
        <w:rPr>
          <w:rFonts w:asciiTheme="minorEastAsia" w:eastAsiaTheme="minorEastAsia" w:hAnsiTheme="minorEastAsia" w:hint="eastAsia"/>
          <w:b/>
          <w:bCs/>
          <w:spacing w:val="20"/>
          <w:sz w:val="24"/>
        </w:rPr>
        <w:t>7</w:t>
      </w:r>
    </w:p>
    <w:p w:rsidR="00AB4464" w:rsidRPr="00816B4C" w:rsidRDefault="00AB4464" w:rsidP="00520856">
      <w:pPr>
        <w:spacing w:line="360" w:lineRule="auto"/>
        <w:ind w:leftChars="-400" w:left="-840" w:rightChars="-400" w:right="-840" w:firstLine="562"/>
        <w:jc w:val="center"/>
        <w:rPr>
          <w:rFonts w:asciiTheme="minorEastAsia" w:eastAsiaTheme="minorEastAsia" w:hAnsiTheme="minorEastAsia"/>
          <w:b/>
          <w:bCs/>
          <w:spacing w:val="20"/>
          <w:sz w:val="24"/>
        </w:rPr>
      </w:pPr>
    </w:p>
    <w:p w:rsidR="00AB4464" w:rsidRPr="00816B4C" w:rsidRDefault="00AB4464" w:rsidP="00520856">
      <w:pPr>
        <w:spacing w:line="360" w:lineRule="auto"/>
        <w:ind w:leftChars="-400" w:left="-840" w:rightChars="-400" w:right="-840" w:firstLine="562"/>
        <w:jc w:val="center"/>
        <w:rPr>
          <w:rFonts w:asciiTheme="minorEastAsia" w:eastAsiaTheme="minorEastAsia" w:hAnsiTheme="minorEastAsia"/>
          <w:b/>
          <w:bCs/>
          <w:spacing w:val="20"/>
          <w:sz w:val="24"/>
        </w:rPr>
      </w:pPr>
    </w:p>
    <w:p w:rsidR="00AB4464" w:rsidRPr="00816B4C" w:rsidRDefault="00AB4464" w:rsidP="00520856">
      <w:pPr>
        <w:spacing w:line="360" w:lineRule="auto"/>
        <w:ind w:leftChars="-400" w:left="-840" w:rightChars="-400" w:right="-840" w:firstLine="562"/>
        <w:jc w:val="center"/>
        <w:rPr>
          <w:rFonts w:asciiTheme="minorEastAsia" w:eastAsiaTheme="minorEastAsia" w:hAnsiTheme="minorEastAsia"/>
          <w:b/>
          <w:bCs/>
          <w:spacing w:val="20"/>
          <w:sz w:val="24"/>
        </w:rPr>
      </w:pPr>
    </w:p>
    <w:p w:rsidR="00AB4464" w:rsidRPr="00816B4C" w:rsidRDefault="00AB4464" w:rsidP="00520856">
      <w:pPr>
        <w:spacing w:line="360" w:lineRule="auto"/>
        <w:ind w:leftChars="-400" w:left="-840" w:rightChars="-400" w:right="-840" w:firstLine="562"/>
        <w:jc w:val="center"/>
        <w:rPr>
          <w:rFonts w:asciiTheme="minorEastAsia" w:eastAsiaTheme="minorEastAsia" w:hAnsiTheme="minorEastAsia"/>
          <w:b/>
          <w:bCs/>
          <w:spacing w:val="20"/>
          <w:sz w:val="24"/>
        </w:rPr>
      </w:pPr>
    </w:p>
    <w:p w:rsidR="00AB4464" w:rsidRPr="00816B4C" w:rsidRDefault="00652CB9">
      <w:pPr>
        <w:spacing w:line="360" w:lineRule="auto"/>
        <w:ind w:leftChars="-400" w:left="-840" w:rightChars="-400" w:right="-840" w:firstLineChars="400" w:firstLine="960"/>
        <w:rPr>
          <w:rFonts w:asciiTheme="minorEastAsia" w:eastAsiaTheme="minorEastAsia" w:hAnsiTheme="minorEastAsia"/>
          <w:sz w:val="24"/>
        </w:rPr>
      </w:pPr>
      <w:r w:rsidRPr="00816B4C">
        <w:rPr>
          <w:rFonts w:asciiTheme="minorEastAsia" w:eastAsiaTheme="minorEastAsia" w:hAnsiTheme="minorEastAsia" w:hint="eastAsia"/>
          <w:sz w:val="24"/>
        </w:rPr>
        <w:t>主编单位：住房和城乡建设部住宅产业化促进中心</w:t>
      </w:r>
    </w:p>
    <w:p w:rsidR="00AB4464" w:rsidRPr="00816B4C" w:rsidRDefault="00D231B3">
      <w:pPr>
        <w:spacing w:line="360" w:lineRule="auto"/>
        <w:ind w:leftChars="-400" w:left="-840" w:rightChars="-400" w:right="-840" w:firstLineChars="900" w:firstLine="2160"/>
        <w:rPr>
          <w:rFonts w:asciiTheme="minorEastAsia" w:eastAsiaTheme="minorEastAsia" w:hAnsiTheme="minorEastAsia"/>
          <w:sz w:val="24"/>
        </w:rPr>
      </w:pPr>
      <w:r w:rsidRPr="00816B4C">
        <w:rPr>
          <w:rFonts w:asciiTheme="minorEastAsia" w:eastAsiaTheme="minorEastAsia" w:hAnsiTheme="minorEastAsia" w:hint="eastAsia"/>
          <w:sz w:val="24"/>
        </w:rPr>
        <w:t>中海阳能源</w:t>
      </w:r>
      <w:r w:rsidRPr="00816B4C">
        <w:rPr>
          <w:rFonts w:asciiTheme="minorEastAsia" w:eastAsiaTheme="minorEastAsia" w:hAnsiTheme="minorEastAsia"/>
          <w:sz w:val="24"/>
        </w:rPr>
        <w:t>集团股份有限公司</w:t>
      </w:r>
    </w:p>
    <w:p w:rsidR="00AB4464" w:rsidRPr="00816B4C" w:rsidRDefault="00652CB9">
      <w:pPr>
        <w:spacing w:line="360" w:lineRule="auto"/>
        <w:ind w:leftChars="-400" w:left="-840" w:rightChars="-400" w:right="-840" w:firstLineChars="400" w:firstLine="960"/>
        <w:rPr>
          <w:rFonts w:asciiTheme="minorEastAsia" w:eastAsiaTheme="minorEastAsia" w:hAnsiTheme="minorEastAsia"/>
          <w:sz w:val="24"/>
        </w:rPr>
      </w:pPr>
      <w:r w:rsidRPr="00816B4C">
        <w:rPr>
          <w:rFonts w:asciiTheme="minorEastAsia" w:eastAsiaTheme="minorEastAsia" w:hAnsiTheme="minorEastAsia" w:hint="eastAsia"/>
          <w:sz w:val="24"/>
        </w:rPr>
        <w:t>批准单位：</w:t>
      </w:r>
      <w:r w:rsidRPr="00816B4C">
        <w:rPr>
          <w:rFonts w:asciiTheme="minorEastAsia" w:eastAsiaTheme="minorEastAsia" w:hAnsiTheme="minorEastAsia" w:hint="eastAsia"/>
          <w:bCs/>
          <w:sz w:val="24"/>
        </w:rPr>
        <w:t>中国工程建设标准化协会</w:t>
      </w:r>
    </w:p>
    <w:p w:rsidR="00AB4464" w:rsidRPr="00816B4C" w:rsidRDefault="00652CB9">
      <w:pPr>
        <w:spacing w:line="360" w:lineRule="auto"/>
        <w:ind w:leftChars="-400" w:left="-840" w:rightChars="-400" w:right="-840" w:firstLineChars="400" w:firstLine="960"/>
        <w:rPr>
          <w:rFonts w:asciiTheme="minorEastAsia" w:eastAsiaTheme="minorEastAsia" w:hAnsiTheme="minorEastAsia"/>
          <w:bCs/>
          <w:sz w:val="24"/>
        </w:rPr>
      </w:pPr>
      <w:r w:rsidRPr="00816B4C">
        <w:rPr>
          <w:rFonts w:asciiTheme="minorEastAsia" w:eastAsiaTheme="minorEastAsia" w:hAnsiTheme="minorEastAsia" w:hint="eastAsia"/>
          <w:bCs/>
          <w:sz w:val="24"/>
        </w:rPr>
        <w:t>实施日期：</w:t>
      </w:r>
      <w:r w:rsidRPr="00816B4C">
        <w:rPr>
          <w:rFonts w:asciiTheme="minorEastAsia" w:eastAsiaTheme="minorEastAsia" w:hAnsiTheme="minorEastAsia"/>
          <w:bCs/>
          <w:sz w:val="24"/>
        </w:rPr>
        <w:t>20XX</w:t>
      </w:r>
      <w:r w:rsidRPr="00816B4C">
        <w:rPr>
          <w:rFonts w:asciiTheme="minorEastAsia" w:eastAsiaTheme="minorEastAsia" w:hAnsiTheme="minorEastAsia" w:hint="eastAsia"/>
          <w:bCs/>
          <w:sz w:val="24"/>
        </w:rPr>
        <w:t>年</w:t>
      </w:r>
      <w:r w:rsidRPr="00816B4C">
        <w:rPr>
          <w:rFonts w:asciiTheme="minorEastAsia" w:eastAsiaTheme="minorEastAsia" w:hAnsiTheme="minorEastAsia"/>
          <w:bCs/>
          <w:sz w:val="24"/>
        </w:rPr>
        <w:t>XX</w:t>
      </w:r>
      <w:r w:rsidRPr="00816B4C">
        <w:rPr>
          <w:rFonts w:asciiTheme="minorEastAsia" w:eastAsiaTheme="minorEastAsia" w:hAnsiTheme="minorEastAsia" w:hint="eastAsia"/>
          <w:bCs/>
          <w:sz w:val="24"/>
        </w:rPr>
        <w:t>月</w:t>
      </w:r>
      <w:r w:rsidRPr="00816B4C">
        <w:rPr>
          <w:rFonts w:asciiTheme="minorEastAsia" w:eastAsiaTheme="minorEastAsia" w:hAnsiTheme="minorEastAsia"/>
          <w:bCs/>
          <w:sz w:val="24"/>
        </w:rPr>
        <w:t>XX</w:t>
      </w:r>
      <w:r w:rsidRPr="00816B4C">
        <w:rPr>
          <w:rFonts w:asciiTheme="minorEastAsia" w:eastAsiaTheme="minorEastAsia" w:hAnsiTheme="minorEastAsia" w:hint="eastAsia"/>
          <w:bCs/>
          <w:sz w:val="24"/>
        </w:rPr>
        <w:t>日</w:t>
      </w:r>
    </w:p>
    <w:p w:rsidR="00AB4464" w:rsidRPr="00816B4C" w:rsidRDefault="00AB4464">
      <w:pPr>
        <w:spacing w:line="360" w:lineRule="auto"/>
        <w:ind w:rightChars="-400" w:right="-840" w:firstLine="480"/>
        <w:rPr>
          <w:rFonts w:asciiTheme="minorEastAsia" w:eastAsiaTheme="minorEastAsia" w:hAnsiTheme="minorEastAsia"/>
          <w:bCs/>
          <w:sz w:val="24"/>
        </w:rPr>
      </w:pPr>
    </w:p>
    <w:p w:rsidR="00AB4464" w:rsidRPr="00816B4C" w:rsidRDefault="00AB4464">
      <w:pPr>
        <w:ind w:firstLine="480"/>
        <w:rPr>
          <w:rFonts w:asciiTheme="minorEastAsia" w:eastAsiaTheme="minorEastAsia" w:hAnsiTheme="minorEastAsia"/>
          <w:sz w:val="24"/>
        </w:rPr>
      </w:pPr>
    </w:p>
    <w:p w:rsidR="00AB4464" w:rsidRPr="00816B4C" w:rsidRDefault="00AB4464">
      <w:pPr>
        <w:ind w:firstLine="480"/>
        <w:rPr>
          <w:rFonts w:asciiTheme="minorEastAsia" w:eastAsiaTheme="minorEastAsia" w:hAnsiTheme="minorEastAsia"/>
          <w:sz w:val="24"/>
        </w:rPr>
      </w:pPr>
    </w:p>
    <w:p w:rsidR="00AB4464" w:rsidRPr="00816B4C" w:rsidRDefault="00AB4464">
      <w:pPr>
        <w:ind w:firstLine="480"/>
        <w:rPr>
          <w:rFonts w:asciiTheme="minorEastAsia" w:eastAsiaTheme="minorEastAsia" w:hAnsiTheme="minorEastAsia"/>
          <w:sz w:val="24"/>
        </w:rPr>
      </w:pPr>
    </w:p>
    <w:p w:rsidR="00AB4464" w:rsidRPr="00816B4C" w:rsidRDefault="00AB4464">
      <w:pPr>
        <w:ind w:firstLine="480"/>
        <w:rPr>
          <w:rFonts w:asciiTheme="minorEastAsia" w:eastAsiaTheme="minorEastAsia" w:hAnsiTheme="minorEastAsia"/>
          <w:sz w:val="24"/>
        </w:rPr>
      </w:pPr>
    </w:p>
    <w:p w:rsidR="00AB4464" w:rsidRPr="00816B4C" w:rsidRDefault="00652CB9">
      <w:pPr>
        <w:ind w:firstLine="480"/>
        <w:jc w:val="center"/>
        <w:rPr>
          <w:rFonts w:asciiTheme="minorEastAsia" w:eastAsiaTheme="minorEastAsia" w:hAnsiTheme="minorEastAsia"/>
          <w:sz w:val="24"/>
        </w:rPr>
      </w:pPr>
      <w:r w:rsidRPr="00816B4C">
        <w:rPr>
          <w:rFonts w:asciiTheme="minorEastAsia" w:eastAsiaTheme="minorEastAsia" w:hAnsiTheme="minorEastAsia" w:hint="eastAsia"/>
          <w:sz w:val="24"/>
        </w:rPr>
        <w:t>中国计划出版社</w:t>
      </w:r>
    </w:p>
    <w:p w:rsidR="00AB4464" w:rsidRPr="00816B4C" w:rsidRDefault="00652CB9">
      <w:pPr>
        <w:ind w:firstLine="480"/>
        <w:jc w:val="center"/>
        <w:rPr>
          <w:rFonts w:asciiTheme="minorEastAsia" w:eastAsiaTheme="minorEastAsia" w:hAnsiTheme="minorEastAsia"/>
          <w:sz w:val="24"/>
        </w:rPr>
      </w:pPr>
      <w:r w:rsidRPr="00816B4C">
        <w:rPr>
          <w:rFonts w:asciiTheme="minorEastAsia" w:eastAsiaTheme="minorEastAsia" w:hAnsiTheme="minorEastAsia" w:cs="黑体"/>
          <w:kern w:val="0"/>
          <w:sz w:val="24"/>
        </w:rPr>
        <w:t>201</w:t>
      </w:r>
      <w:r w:rsidR="002B27B2">
        <w:rPr>
          <w:rFonts w:asciiTheme="minorEastAsia" w:eastAsiaTheme="minorEastAsia" w:hAnsiTheme="minorEastAsia" w:cs="黑体" w:hint="eastAsia"/>
          <w:kern w:val="0"/>
          <w:sz w:val="24"/>
        </w:rPr>
        <w:t>8</w:t>
      </w:r>
      <w:r w:rsidRPr="00816B4C">
        <w:rPr>
          <w:rFonts w:asciiTheme="minorEastAsia" w:eastAsiaTheme="minorEastAsia" w:hAnsiTheme="minorEastAsia" w:cs="黑体" w:hint="eastAsia"/>
          <w:kern w:val="0"/>
          <w:sz w:val="24"/>
        </w:rPr>
        <w:t>北京</w:t>
      </w:r>
    </w:p>
    <w:p w:rsidR="00AB4464" w:rsidRPr="00816B4C" w:rsidRDefault="00AB4464">
      <w:pPr>
        <w:ind w:firstLine="480"/>
        <w:rPr>
          <w:rFonts w:asciiTheme="minorEastAsia" w:eastAsiaTheme="minorEastAsia" w:hAnsiTheme="minorEastAsia"/>
          <w:sz w:val="24"/>
        </w:rPr>
      </w:pPr>
    </w:p>
    <w:p w:rsidR="00AB4464" w:rsidRPr="00816B4C" w:rsidRDefault="00AB4464">
      <w:pPr>
        <w:ind w:firstLine="480"/>
        <w:rPr>
          <w:rFonts w:asciiTheme="minorEastAsia" w:eastAsiaTheme="minorEastAsia" w:hAnsiTheme="minorEastAsia"/>
          <w:sz w:val="24"/>
        </w:rPr>
      </w:pPr>
    </w:p>
    <w:p w:rsidR="00AB4464" w:rsidRPr="00A00357" w:rsidRDefault="00652CB9" w:rsidP="00B46577">
      <w:pPr>
        <w:pStyle w:val="10"/>
        <w:spacing w:beforeLines="50" w:afterLines="50"/>
        <w:ind w:rightChars="100" w:right="210"/>
        <w:jc w:val="center"/>
        <w:rPr>
          <w:b/>
        </w:rPr>
      </w:pPr>
      <w:bookmarkStart w:id="5" w:name="_Toc15077"/>
      <w:bookmarkStart w:id="6" w:name="_Toc24582"/>
      <w:bookmarkStart w:id="7" w:name="_Toc495648862"/>
      <w:bookmarkStart w:id="8" w:name="_Toc511806691"/>
      <w:bookmarkStart w:id="9" w:name="_Toc511813206"/>
      <w:r w:rsidRPr="00A00357">
        <w:rPr>
          <w:rFonts w:ascii="宋体" w:eastAsia="宋体" w:hAnsi="宋体" w:cs="宋体" w:hint="eastAsia"/>
          <w:b/>
          <w:sz w:val="32"/>
          <w:szCs w:val="32"/>
        </w:rPr>
        <w:lastRenderedPageBreak/>
        <w:t>前言</w:t>
      </w:r>
      <w:bookmarkEnd w:id="5"/>
      <w:bookmarkEnd w:id="6"/>
      <w:bookmarkEnd w:id="7"/>
      <w:bookmarkEnd w:id="8"/>
      <w:bookmarkEnd w:id="9"/>
    </w:p>
    <w:p w:rsidR="00AB4464" w:rsidRPr="00816B4C" w:rsidRDefault="00652CB9" w:rsidP="00CC5882">
      <w:pPr>
        <w:spacing w:line="360" w:lineRule="auto"/>
        <w:ind w:firstLineChars="250" w:firstLine="525"/>
        <w:rPr>
          <w:rFonts w:asciiTheme="minorEastAsia" w:eastAsiaTheme="minorEastAsia" w:hAnsiTheme="minorEastAsia"/>
        </w:rPr>
      </w:pPr>
      <w:r w:rsidRPr="00816B4C">
        <w:rPr>
          <w:rFonts w:asciiTheme="minorEastAsia" w:eastAsiaTheme="minorEastAsia" w:hAnsiTheme="minorEastAsia" w:hint="eastAsia"/>
        </w:rPr>
        <w:t>根据中国工程建设标准化协会《关于印发</w:t>
      </w:r>
      <w:r w:rsidRPr="00816B4C">
        <w:rPr>
          <w:rFonts w:asciiTheme="minorEastAsia" w:eastAsiaTheme="minorEastAsia" w:hAnsiTheme="minorEastAsia"/>
        </w:rPr>
        <w:t>&lt;2016</w:t>
      </w:r>
      <w:r w:rsidR="00D231B3" w:rsidRPr="00816B4C">
        <w:rPr>
          <w:rFonts w:asciiTheme="minorEastAsia" w:eastAsiaTheme="minorEastAsia" w:hAnsiTheme="minorEastAsia" w:hint="eastAsia"/>
        </w:rPr>
        <w:t>年第二</w:t>
      </w:r>
      <w:r w:rsidRPr="00816B4C">
        <w:rPr>
          <w:rFonts w:asciiTheme="minorEastAsia" w:eastAsiaTheme="minorEastAsia" w:hAnsiTheme="minorEastAsia" w:hint="eastAsia"/>
        </w:rPr>
        <w:t>批工程建设协会标准制订、修订计划</w:t>
      </w:r>
      <w:r w:rsidRPr="00816B4C">
        <w:rPr>
          <w:rFonts w:asciiTheme="minorEastAsia" w:eastAsiaTheme="minorEastAsia" w:hAnsiTheme="minorEastAsia"/>
        </w:rPr>
        <w:t>&gt;</w:t>
      </w:r>
      <w:r w:rsidRPr="00816B4C">
        <w:rPr>
          <w:rFonts w:asciiTheme="minorEastAsia" w:eastAsiaTheme="minorEastAsia" w:hAnsiTheme="minorEastAsia" w:hint="eastAsia"/>
        </w:rPr>
        <w:t>的通知》（建标协字</w:t>
      </w:r>
      <w:r w:rsidRPr="00816B4C">
        <w:rPr>
          <w:rFonts w:asciiTheme="minorEastAsia" w:eastAsiaTheme="minorEastAsia" w:hAnsiTheme="minorEastAsia"/>
        </w:rPr>
        <w:t>[2016]0</w:t>
      </w:r>
      <w:r w:rsidR="00D231B3" w:rsidRPr="00816B4C">
        <w:rPr>
          <w:rFonts w:asciiTheme="minorEastAsia" w:eastAsiaTheme="minorEastAsia" w:hAnsiTheme="minorEastAsia" w:hint="eastAsia"/>
        </w:rPr>
        <w:t>84</w:t>
      </w:r>
      <w:r w:rsidRPr="00816B4C">
        <w:rPr>
          <w:rFonts w:asciiTheme="minorEastAsia" w:eastAsiaTheme="minorEastAsia" w:hAnsiTheme="minorEastAsia" w:hint="eastAsia"/>
        </w:rPr>
        <w:t>号）的要求，规程编制组经过广泛调查研究，认真总结实践经验，参考有关国际标准和国外先进标准，并在广泛征求意见的基础上，制定本规程。</w:t>
      </w:r>
    </w:p>
    <w:p w:rsidR="00AB4464" w:rsidRPr="00816B4C" w:rsidRDefault="00652CB9">
      <w:pPr>
        <w:spacing w:line="360" w:lineRule="auto"/>
        <w:ind w:firstLine="420"/>
        <w:rPr>
          <w:rFonts w:asciiTheme="minorEastAsia" w:eastAsiaTheme="minorEastAsia" w:hAnsiTheme="minorEastAsia"/>
        </w:rPr>
      </w:pPr>
      <w:r w:rsidRPr="00816B4C">
        <w:rPr>
          <w:rFonts w:asciiTheme="minorEastAsia" w:eastAsiaTheme="minorEastAsia" w:hAnsiTheme="minorEastAsia" w:hint="eastAsia"/>
        </w:rPr>
        <w:t>本规程共分为</w:t>
      </w:r>
      <w:r w:rsidRPr="00816B4C">
        <w:rPr>
          <w:rFonts w:asciiTheme="minorEastAsia" w:eastAsiaTheme="minorEastAsia" w:hAnsiTheme="minorEastAsia"/>
        </w:rPr>
        <w:t>8</w:t>
      </w:r>
      <w:r w:rsidRPr="00816B4C">
        <w:rPr>
          <w:rFonts w:asciiTheme="minorEastAsia" w:eastAsiaTheme="minorEastAsia" w:hAnsiTheme="minorEastAsia" w:hint="eastAsia"/>
        </w:rPr>
        <w:t>章，主要内容包括:总则，术语，材料、部件与设备，</w:t>
      </w:r>
      <w:r w:rsidR="00FD1E8B" w:rsidRPr="003826C2">
        <w:rPr>
          <w:rFonts w:asciiTheme="minorEastAsia" w:eastAsiaTheme="minorEastAsia" w:hAnsiTheme="minorEastAsia" w:hint="eastAsia"/>
        </w:rPr>
        <w:t>工程设计</w:t>
      </w:r>
      <w:r w:rsidRPr="00816B4C">
        <w:rPr>
          <w:rFonts w:asciiTheme="minorEastAsia" w:eastAsiaTheme="minorEastAsia" w:hAnsiTheme="minorEastAsia" w:hint="eastAsia"/>
        </w:rPr>
        <w:t>，安全与防护，施工与安装，调试与验收，运营与维护。</w:t>
      </w:r>
    </w:p>
    <w:p w:rsidR="00AB4464" w:rsidRPr="00816B4C" w:rsidRDefault="00652CB9">
      <w:pPr>
        <w:spacing w:line="360" w:lineRule="auto"/>
        <w:ind w:firstLine="420"/>
        <w:rPr>
          <w:rFonts w:asciiTheme="minorEastAsia" w:eastAsiaTheme="minorEastAsia" w:hAnsiTheme="minorEastAsia"/>
        </w:rPr>
      </w:pPr>
      <w:r w:rsidRPr="00816B4C">
        <w:rPr>
          <w:rFonts w:asciiTheme="minorEastAsia" w:eastAsiaTheme="minorEastAsia" w:hAnsiTheme="minorEastAsia" w:hint="eastAsia"/>
        </w:rPr>
        <w:t>本规程的某些内容涉及专利。涉及专利的具体技术问题，使用者可直接与本规程主编单位协商处理。本规程的发布机构不承担识别这些专利的责任。</w:t>
      </w:r>
    </w:p>
    <w:p w:rsidR="00AB4464" w:rsidRPr="00816B4C" w:rsidRDefault="00652CB9">
      <w:pPr>
        <w:spacing w:line="360" w:lineRule="auto"/>
        <w:ind w:firstLine="420"/>
        <w:rPr>
          <w:rFonts w:asciiTheme="minorEastAsia" w:eastAsiaTheme="minorEastAsia" w:hAnsiTheme="minorEastAsia" w:cstheme="minorEastAsia"/>
        </w:rPr>
      </w:pPr>
      <w:r w:rsidRPr="00816B4C">
        <w:rPr>
          <w:rFonts w:asciiTheme="minorEastAsia" w:eastAsiaTheme="minorEastAsia" w:hAnsiTheme="minorEastAsia" w:hint="eastAsia"/>
        </w:rPr>
        <w:t>本规程由中</w:t>
      </w:r>
      <w:r w:rsidRPr="00816B4C">
        <w:rPr>
          <w:rFonts w:asciiTheme="minorEastAsia" w:eastAsiaTheme="minorEastAsia" w:hAnsiTheme="minorEastAsia" w:cstheme="minorEastAsia" w:hint="eastAsia"/>
        </w:rPr>
        <w:t>国工程建设标准化协会、</w:t>
      </w:r>
      <w:r w:rsidR="00632F97" w:rsidRPr="003826C2">
        <w:rPr>
          <w:rFonts w:asciiTheme="minorEastAsia" w:eastAsiaTheme="minorEastAsia" w:hAnsiTheme="minorEastAsia" w:cstheme="minorEastAsia" w:hint="eastAsia"/>
        </w:rPr>
        <w:t>建筑与市政工程产品应用分会</w:t>
      </w:r>
      <w:r w:rsidRPr="00816B4C">
        <w:rPr>
          <w:rFonts w:asciiTheme="minorEastAsia" w:eastAsiaTheme="minorEastAsia" w:hAnsiTheme="minorEastAsia" w:cstheme="minorEastAsia" w:hint="eastAsia"/>
        </w:rPr>
        <w:t>归口管理，由住房和城乡建设部住宅产业化促进中心（地址：北京市海淀区三里河路</w:t>
      </w:r>
      <w:r w:rsidRPr="00816B4C">
        <w:rPr>
          <w:rFonts w:asciiTheme="minorEastAsia" w:eastAsiaTheme="minorEastAsia" w:hAnsiTheme="minorEastAsia" w:cstheme="minorEastAsia"/>
        </w:rPr>
        <w:t>9</w:t>
      </w:r>
      <w:r w:rsidRPr="00816B4C">
        <w:rPr>
          <w:rFonts w:asciiTheme="minorEastAsia" w:eastAsiaTheme="minorEastAsia" w:hAnsiTheme="minorEastAsia" w:cstheme="minorEastAsia" w:hint="eastAsia"/>
        </w:rPr>
        <w:t>号，邮政编码：</w:t>
      </w:r>
      <w:r w:rsidRPr="00816B4C">
        <w:rPr>
          <w:rFonts w:asciiTheme="minorEastAsia" w:eastAsiaTheme="minorEastAsia" w:hAnsiTheme="minorEastAsia" w:cstheme="minorEastAsia"/>
        </w:rPr>
        <w:t>100835</w:t>
      </w:r>
      <w:r w:rsidRPr="00816B4C">
        <w:rPr>
          <w:rFonts w:asciiTheme="minorEastAsia" w:eastAsiaTheme="minorEastAsia" w:hAnsiTheme="minorEastAsia" w:cstheme="minorEastAsia" w:hint="eastAsia"/>
        </w:rPr>
        <w:t>）负责解释。在使用过程中如发现需要修改和补充之处，请将意见和资料寄送解释单位。</w:t>
      </w:r>
    </w:p>
    <w:p w:rsidR="00AB4464" w:rsidRPr="00816B4C" w:rsidRDefault="00652CB9" w:rsidP="00AC6D16">
      <w:pPr>
        <w:spacing w:line="360" w:lineRule="auto"/>
        <w:ind w:firstLineChars="0" w:firstLine="420"/>
        <w:rPr>
          <w:rFonts w:asciiTheme="minorEastAsia" w:eastAsiaTheme="minorEastAsia" w:hAnsiTheme="minorEastAsia" w:cstheme="minorEastAsia"/>
        </w:rPr>
      </w:pPr>
      <w:r w:rsidRPr="00816B4C">
        <w:rPr>
          <w:rFonts w:asciiTheme="minorEastAsia" w:eastAsiaTheme="minorEastAsia" w:hAnsiTheme="minorEastAsia" w:cstheme="minorEastAsia" w:hint="eastAsia"/>
          <w:spacing w:val="26"/>
          <w:kern w:val="0"/>
        </w:rPr>
        <w:t>主编单位：</w:t>
      </w:r>
      <w:r w:rsidRPr="00816B4C">
        <w:rPr>
          <w:rFonts w:asciiTheme="minorEastAsia" w:eastAsiaTheme="minorEastAsia" w:hAnsiTheme="minorEastAsia" w:cstheme="minorEastAsia" w:hint="eastAsia"/>
        </w:rPr>
        <w:t>住房和城乡建设部住宅产业化促进中心</w:t>
      </w:r>
    </w:p>
    <w:p w:rsidR="00AB4464" w:rsidRPr="00816B4C" w:rsidRDefault="00D231B3" w:rsidP="00D231B3">
      <w:pPr>
        <w:spacing w:line="360" w:lineRule="auto"/>
        <w:ind w:firstLineChars="810" w:firstLine="1701"/>
        <w:rPr>
          <w:rFonts w:asciiTheme="minorEastAsia" w:eastAsiaTheme="minorEastAsia" w:hAnsiTheme="minorEastAsia" w:cstheme="minorEastAsia"/>
        </w:rPr>
      </w:pPr>
      <w:r w:rsidRPr="00816B4C">
        <w:rPr>
          <w:rFonts w:asciiTheme="minorEastAsia" w:eastAsiaTheme="minorEastAsia" w:hAnsiTheme="minorEastAsia" w:cstheme="minorEastAsia" w:hint="eastAsia"/>
        </w:rPr>
        <w:t>中海阳能源</w:t>
      </w:r>
      <w:r w:rsidRPr="00816B4C">
        <w:rPr>
          <w:rFonts w:asciiTheme="minorEastAsia" w:eastAsiaTheme="minorEastAsia" w:hAnsiTheme="minorEastAsia" w:cstheme="minorEastAsia"/>
        </w:rPr>
        <w:t>集团股份有限公司</w:t>
      </w:r>
    </w:p>
    <w:p w:rsidR="00AB4464" w:rsidRPr="008E4662" w:rsidRDefault="00652CB9" w:rsidP="00D231B3">
      <w:pPr>
        <w:spacing w:line="360" w:lineRule="auto"/>
        <w:ind w:firstLineChars="0" w:firstLine="420"/>
        <w:rPr>
          <w:rFonts w:asciiTheme="minorEastAsia" w:eastAsiaTheme="minorEastAsia" w:hAnsiTheme="minorEastAsia" w:cstheme="minorEastAsia"/>
        </w:rPr>
      </w:pPr>
      <w:r w:rsidRPr="00816B4C">
        <w:rPr>
          <w:rFonts w:asciiTheme="minorEastAsia" w:eastAsiaTheme="minorEastAsia" w:hAnsiTheme="minorEastAsia" w:cstheme="minorEastAsia" w:hint="eastAsia"/>
          <w:spacing w:val="26"/>
          <w:kern w:val="0"/>
        </w:rPr>
        <w:t>参编单位</w:t>
      </w:r>
      <w:r w:rsidRPr="00816B4C">
        <w:rPr>
          <w:rFonts w:asciiTheme="minorEastAsia" w:eastAsiaTheme="minorEastAsia" w:hAnsiTheme="minorEastAsia" w:cstheme="minorEastAsia" w:hint="eastAsia"/>
          <w:spacing w:val="1"/>
          <w:kern w:val="0"/>
        </w:rPr>
        <w:t>：</w:t>
      </w:r>
      <w:r w:rsidR="00D231B3" w:rsidRPr="00013903">
        <w:rPr>
          <w:rFonts w:asciiTheme="minorEastAsia" w:eastAsiaTheme="minorEastAsia" w:hAnsiTheme="minorEastAsia" w:cstheme="minorEastAsia"/>
          <w:b/>
          <w:color w:val="FF0000"/>
        </w:rPr>
        <w:t xml:space="preserve"> </w:t>
      </w:r>
      <w:r w:rsidR="008E4662" w:rsidRPr="008E4662">
        <w:rPr>
          <w:rFonts w:asciiTheme="minorEastAsia" w:eastAsiaTheme="minorEastAsia" w:hAnsiTheme="minorEastAsia" w:cstheme="minorEastAsia" w:hint="eastAsia"/>
        </w:rPr>
        <w:t>伽行科技</w:t>
      </w:r>
      <w:r w:rsidR="008E4662" w:rsidRPr="008E4662">
        <w:rPr>
          <w:rFonts w:asciiTheme="minorEastAsia" w:eastAsiaTheme="minorEastAsia" w:hAnsiTheme="minorEastAsia" w:cstheme="minorEastAsia"/>
        </w:rPr>
        <w:t>（</w:t>
      </w:r>
      <w:r w:rsidR="008E4662" w:rsidRPr="008E4662">
        <w:rPr>
          <w:rFonts w:asciiTheme="minorEastAsia" w:eastAsiaTheme="minorEastAsia" w:hAnsiTheme="minorEastAsia" w:cstheme="minorEastAsia" w:hint="eastAsia"/>
        </w:rPr>
        <w:t>北京</w:t>
      </w:r>
      <w:r w:rsidR="008E4662" w:rsidRPr="008E4662">
        <w:rPr>
          <w:rFonts w:asciiTheme="minorEastAsia" w:eastAsiaTheme="minorEastAsia" w:hAnsiTheme="minorEastAsia" w:cstheme="minorEastAsia"/>
        </w:rPr>
        <w:t>）</w:t>
      </w:r>
      <w:r w:rsidR="008E4662" w:rsidRPr="008E4662">
        <w:rPr>
          <w:rFonts w:asciiTheme="minorEastAsia" w:eastAsiaTheme="minorEastAsia" w:hAnsiTheme="minorEastAsia" w:cstheme="minorEastAsia" w:hint="eastAsia"/>
        </w:rPr>
        <w:t>有限公司</w:t>
      </w:r>
    </w:p>
    <w:p w:rsidR="008E4662" w:rsidRDefault="008E4662" w:rsidP="00D231B3">
      <w:pPr>
        <w:spacing w:line="360" w:lineRule="auto"/>
        <w:ind w:firstLineChars="0" w:firstLine="420"/>
        <w:rPr>
          <w:rFonts w:asciiTheme="minorEastAsia" w:eastAsiaTheme="minorEastAsia" w:hAnsiTheme="minorEastAsia" w:cstheme="minorEastAsia"/>
        </w:rPr>
      </w:pPr>
      <w:r w:rsidRPr="008E4662">
        <w:rPr>
          <w:rFonts w:asciiTheme="minorEastAsia" w:eastAsiaTheme="minorEastAsia" w:hAnsiTheme="minorEastAsia" w:cstheme="minorEastAsia" w:hint="eastAsia"/>
        </w:rPr>
        <w:t xml:space="preserve">             中国电动汽车</w:t>
      </w:r>
      <w:r>
        <w:rPr>
          <w:rFonts w:asciiTheme="minorEastAsia" w:eastAsiaTheme="minorEastAsia" w:hAnsiTheme="minorEastAsia" w:cstheme="minorEastAsia" w:hint="eastAsia"/>
        </w:rPr>
        <w:t>充电</w:t>
      </w:r>
      <w:r>
        <w:rPr>
          <w:rFonts w:asciiTheme="minorEastAsia" w:eastAsiaTheme="minorEastAsia" w:hAnsiTheme="minorEastAsia" w:cstheme="minorEastAsia"/>
        </w:rPr>
        <w:t>技术与</w:t>
      </w:r>
      <w:r w:rsidRPr="008E4662">
        <w:rPr>
          <w:rFonts w:asciiTheme="minorEastAsia" w:eastAsiaTheme="minorEastAsia" w:hAnsiTheme="minorEastAsia" w:cstheme="minorEastAsia" w:hint="eastAsia"/>
        </w:rPr>
        <w:t>产业</w:t>
      </w:r>
      <w:r w:rsidRPr="008E4662">
        <w:rPr>
          <w:rFonts w:asciiTheme="minorEastAsia" w:eastAsiaTheme="minorEastAsia" w:hAnsiTheme="minorEastAsia" w:cstheme="minorEastAsia"/>
        </w:rPr>
        <w:t>联盟</w:t>
      </w:r>
    </w:p>
    <w:p w:rsidR="008E4662" w:rsidRPr="008E4662" w:rsidRDefault="008E4662" w:rsidP="00D231B3">
      <w:pPr>
        <w:spacing w:line="360" w:lineRule="auto"/>
        <w:ind w:firstLineChars="0" w:firstLine="420"/>
        <w:rPr>
          <w:rFonts w:asciiTheme="minorEastAsia" w:eastAsiaTheme="minorEastAsia" w:hAnsiTheme="minorEastAsia" w:cstheme="minorEastAsia"/>
        </w:rPr>
      </w:pPr>
      <w:r>
        <w:rPr>
          <w:rFonts w:asciiTheme="minorEastAsia" w:eastAsiaTheme="minorEastAsia" w:hAnsiTheme="minorEastAsia" w:cstheme="minorEastAsia" w:hint="eastAsia"/>
        </w:rPr>
        <w:t xml:space="preserve">             中国</w:t>
      </w:r>
      <w:r>
        <w:rPr>
          <w:rFonts w:asciiTheme="minorEastAsia" w:eastAsiaTheme="minorEastAsia" w:hAnsiTheme="minorEastAsia" w:cstheme="minorEastAsia"/>
        </w:rPr>
        <w:t>市政工程西北设计院</w:t>
      </w:r>
    </w:p>
    <w:p w:rsidR="008E4662" w:rsidRPr="008E4662" w:rsidRDefault="008E4662" w:rsidP="00D231B3">
      <w:pPr>
        <w:spacing w:line="360" w:lineRule="auto"/>
        <w:ind w:firstLineChars="0" w:firstLine="420"/>
        <w:rPr>
          <w:rFonts w:asciiTheme="minorEastAsia" w:eastAsiaTheme="minorEastAsia" w:hAnsiTheme="minorEastAsia" w:cstheme="minorEastAsia"/>
        </w:rPr>
      </w:pPr>
      <w:r w:rsidRPr="008E4662">
        <w:rPr>
          <w:rFonts w:asciiTheme="minorEastAsia" w:eastAsiaTheme="minorEastAsia" w:hAnsiTheme="minorEastAsia" w:cstheme="minorEastAsia" w:hint="eastAsia"/>
        </w:rPr>
        <w:t xml:space="preserve">             中惠创智</w:t>
      </w:r>
      <w:r w:rsidRPr="008E4662">
        <w:rPr>
          <w:rFonts w:asciiTheme="minorEastAsia" w:eastAsiaTheme="minorEastAsia" w:hAnsiTheme="minorEastAsia" w:cstheme="minorEastAsia"/>
        </w:rPr>
        <w:t>无线供电技术有限公司</w:t>
      </w:r>
    </w:p>
    <w:p w:rsidR="008E4662" w:rsidRPr="008E4662" w:rsidRDefault="008E4662" w:rsidP="00D231B3">
      <w:pPr>
        <w:spacing w:line="360" w:lineRule="auto"/>
        <w:ind w:firstLineChars="0" w:firstLine="420"/>
        <w:rPr>
          <w:rFonts w:asciiTheme="minorEastAsia" w:eastAsiaTheme="minorEastAsia" w:hAnsiTheme="minorEastAsia" w:cstheme="minorEastAsia"/>
        </w:rPr>
      </w:pPr>
      <w:r w:rsidRPr="008E4662">
        <w:rPr>
          <w:rFonts w:asciiTheme="minorEastAsia" w:eastAsiaTheme="minorEastAsia" w:hAnsiTheme="minorEastAsia" w:cstheme="minorEastAsia" w:hint="eastAsia"/>
        </w:rPr>
        <w:t xml:space="preserve">             浙江</w:t>
      </w:r>
      <w:r w:rsidRPr="008E4662">
        <w:rPr>
          <w:rFonts w:asciiTheme="minorEastAsia" w:eastAsiaTheme="minorEastAsia" w:hAnsiTheme="minorEastAsia" w:cstheme="minorEastAsia"/>
        </w:rPr>
        <w:t>万安科技股份有限公司</w:t>
      </w:r>
    </w:p>
    <w:p w:rsidR="00D231B3" w:rsidRPr="00816B4C" w:rsidRDefault="008E4662" w:rsidP="008E4662">
      <w:pPr>
        <w:spacing w:line="360" w:lineRule="auto"/>
        <w:ind w:firstLineChars="0" w:firstLine="420"/>
        <w:rPr>
          <w:rFonts w:asciiTheme="minorEastAsia" w:eastAsiaTheme="minorEastAsia" w:hAnsiTheme="minorEastAsia" w:cstheme="minorEastAsia"/>
        </w:rPr>
      </w:pPr>
      <w:r w:rsidRPr="008E4662">
        <w:rPr>
          <w:rFonts w:asciiTheme="minorEastAsia" w:eastAsiaTheme="minorEastAsia" w:hAnsiTheme="minorEastAsia" w:cstheme="minorEastAsia" w:hint="eastAsia"/>
        </w:rPr>
        <w:t xml:space="preserve">             厦门</w:t>
      </w:r>
      <w:r w:rsidRPr="008E4662">
        <w:rPr>
          <w:rFonts w:asciiTheme="minorEastAsia" w:eastAsiaTheme="minorEastAsia" w:hAnsiTheme="minorEastAsia" w:cstheme="minorEastAsia"/>
        </w:rPr>
        <w:t>新页科技有限公司</w:t>
      </w:r>
      <w:bookmarkStart w:id="10" w:name="_GoBack"/>
      <w:bookmarkEnd w:id="10"/>
    </w:p>
    <w:p w:rsidR="00AB4464" w:rsidRPr="00816B4C" w:rsidRDefault="00652CB9" w:rsidP="00D06953">
      <w:pPr>
        <w:spacing w:line="360" w:lineRule="auto"/>
        <w:ind w:firstLineChars="0" w:firstLine="420"/>
        <w:rPr>
          <w:rFonts w:asciiTheme="minorEastAsia" w:eastAsiaTheme="minorEastAsia" w:hAnsiTheme="minorEastAsia" w:cstheme="minorEastAsia"/>
        </w:rPr>
      </w:pPr>
      <w:r w:rsidRPr="00816B4C">
        <w:rPr>
          <w:rFonts w:asciiTheme="minorEastAsia" w:eastAsiaTheme="minorEastAsia" w:hAnsiTheme="minorEastAsia" w:cstheme="minorEastAsia" w:hint="eastAsia"/>
          <w:spacing w:val="26"/>
          <w:kern w:val="0"/>
        </w:rPr>
        <w:t>参编人员：</w:t>
      </w:r>
      <w:r w:rsidR="008E4662">
        <w:rPr>
          <w:rFonts w:asciiTheme="minorEastAsia" w:eastAsiaTheme="minorEastAsia" w:hAnsiTheme="minorEastAsia" w:cstheme="minorEastAsia" w:hint="eastAsia"/>
          <w:spacing w:val="26"/>
          <w:kern w:val="0"/>
        </w:rPr>
        <w:t>田灵江</w:t>
      </w:r>
      <w:r w:rsidR="008E4662">
        <w:rPr>
          <w:rFonts w:asciiTheme="minorEastAsia" w:eastAsiaTheme="minorEastAsia" w:hAnsiTheme="minorEastAsia" w:cstheme="minorEastAsia"/>
          <w:spacing w:val="26"/>
          <w:kern w:val="0"/>
        </w:rPr>
        <w:t>、</w:t>
      </w:r>
      <w:r w:rsidR="00B46577">
        <w:rPr>
          <w:rFonts w:asciiTheme="minorEastAsia" w:eastAsiaTheme="minorEastAsia" w:hAnsiTheme="minorEastAsia" w:cstheme="minorEastAsia" w:hint="eastAsia"/>
          <w:spacing w:val="26"/>
          <w:kern w:val="0"/>
        </w:rPr>
        <w:t>姜娜、</w:t>
      </w:r>
      <w:r w:rsidR="008E4662">
        <w:rPr>
          <w:rFonts w:asciiTheme="minorEastAsia" w:eastAsiaTheme="minorEastAsia" w:hAnsiTheme="minorEastAsia" w:cstheme="minorEastAsia" w:hint="eastAsia"/>
          <w:spacing w:val="26"/>
          <w:kern w:val="0"/>
        </w:rPr>
        <w:t>陆钧</w:t>
      </w:r>
      <w:r w:rsidR="008E4662">
        <w:rPr>
          <w:rFonts w:asciiTheme="minorEastAsia" w:eastAsiaTheme="minorEastAsia" w:hAnsiTheme="minorEastAsia" w:cstheme="minorEastAsia"/>
          <w:spacing w:val="26"/>
          <w:kern w:val="0"/>
        </w:rPr>
        <w:t>、</w:t>
      </w:r>
      <w:r w:rsidR="008E4662">
        <w:rPr>
          <w:rFonts w:asciiTheme="minorEastAsia" w:eastAsiaTheme="minorEastAsia" w:hAnsiTheme="minorEastAsia" w:cstheme="minorEastAsia" w:hint="eastAsia"/>
          <w:spacing w:val="26"/>
          <w:kern w:val="0"/>
        </w:rPr>
        <w:t>付璐</w:t>
      </w:r>
      <w:r w:rsidR="008E4662">
        <w:rPr>
          <w:rFonts w:asciiTheme="minorEastAsia" w:eastAsiaTheme="minorEastAsia" w:hAnsiTheme="minorEastAsia" w:cstheme="minorEastAsia"/>
          <w:spacing w:val="26"/>
          <w:kern w:val="0"/>
        </w:rPr>
        <w:t>、郑甲兔、</w:t>
      </w:r>
      <w:r w:rsidR="008E4662">
        <w:rPr>
          <w:rFonts w:asciiTheme="minorEastAsia" w:eastAsiaTheme="minorEastAsia" w:hAnsiTheme="minorEastAsia" w:cstheme="minorEastAsia" w:hint="eastAsia"/>
          <w:spacing w:val="26"/>
          <w:kern w:val="0"/>
        </w:rPr>
        <w:t>袁亮</w:t>
      </w:r>
      <w:r w:rsidR="008E4662">
        <w:rPr>
          <w:rFonts w:asciiTheme="minorEastAsia" w:eastAsiaTheme="minorEastAsia" w:hAnsiTheme="minorEastAsia" w:cstheme="minorEastAsia"/>
          <w:spacing w:val="26"/>
          <w:kern w:val="0"/>
        </w:rPr>
        <w:t>、周德勇、</w:t>
      </w:r>
      <w:r w:rsidR="008E4662">
        <w:rPr>
          <w:rFonts w:asciiTheme="minorEastAsia" w:eastAsiaTheme="minorEastAsia" w:hAnsiTheme="minorEastAsia" w:cstheme="minorEastAsia" w:hint="eastAsia"/>
          <w:spacing w:val="26"/>
          <w:kern w:val="0"/>
        </w:rPr>
        <w:t>侯宗岗</w:t>
      </w:r>
      <w:r w:rsidR="008E4662">
        <w:rPr>
          <w:rFonts w:asciiTheme="minorEastAsia" w:eastAsiaTheme="minorEastAsia" w:hAnsiTheme="minorEastAsia" w:cstheme="minorEastAsia"/>
          <w:spacing w:val="26"/>
          <w:kern w:val="0"/>
        </w:rPr>
        <w:t>、李江</w:t>
      </w:r>
    </w:p>
    <w:p w:rsidR="00AB4464" w:rsidRPr="00816B4C" w:rsidRDefault="00652CB9" w:rsidP="00AC6D16">
      <w:pPr>
        <w:spacing w:line="360" w:lineRule="auto"/>
        <w:ind w:firstLineChars="0" w:firstLine="420"/>
        <w:rPr>
          <w:rFonts w:asciiTheme="minorEastAsia" w:eastAsiaTheme="minorEastAsia" w:hAnsiTheme="minorEastAsia" w:cstheme="minorEastAsia"/>
          <w:spacing w:val="26"/>
          <w:kern w:val="0"/>
        </w:rPr>
      </w:pPr>
      <w:r w:rsidRPr="00816B4C">
        <w:rPr>
          <w:rFonts w:asciiTheme="minorEastAsia" w:eastAsiaTheme="minorEastAsia" w:hAnsiTheme="minorEastAsia" w:cstheme="minorEastAsia" w:hint="eastAsia"/>
          <w:spacing w:val="26"/>
          <w:kern w:val="0"/>
        </w:rPr>
        <w:t>主要审查人：</w:t>
      </w:r>
    </w:p>
    <w:p w:rsidR="00AB4464" w:rsidRPr="00816B4C" w:rsidRDefault="00AB4464">
      <w:pPr>
        <w:spacing w:line="360" w:lineRule="auto"/>
        <w:ind w:firstLine="420"/>
        <w:rPr>
          <w:rFonts w:asciiTheme="minorEastAsia" w:eastAsiaTheme="minorEastAsia" w:hAnsiTheme="minorEastAsia"/>
        </w:rPr>
      </w:pPr>
    </w:p>
    <w:p w:rsidR="00AB4464" w:rsidRPr="00816B4C" w:rsidRDefault="00AB4464">
      <w:pPr>
        <w:spacing w:line="360" w:lineRule="auto"/>
        <w:ind w:firstLine="420"/>
        <w:rPr>
          <w:rFonts w:asciiTheme="minorEastAsia" w:eastAsiaTheme="minorEastAsia" w:hAnsiTheme="minorEastAsia"/>
        </w:rPr>
      </w:pPr>
    </w:p>
    <w:p w:rsidR="00AB4464" w:rsidRPr="00816B4C" w:rsidRDefault="00AB4464">
      <w:pPr>
        <w:ind w:firstLine="420"/>
        <w:rPr>
          <w:rFonts w:asciiTheme="minorEastAsia" w:eastAsiaTheme="minorEastAsia" w:hAnsiTheme="minorEastAsia"/>
        </w:rPr>
      </w:pPr>
    </w:p>
    <w:p w:rsidR="00D231B3" w:rsidRPr="00816B4C" w:rsidRDefault="00652CB9" w:rsidP="00D231B3">
      <w:pPr>
        <w:spacing w:line="360" w:lineRule="auto"/>
        <w:ind w:firstLine="420"/>
      </w:pPr>
      <w:r w:rsidRPr="00816B4C">
        <w:rPr>
          <w:rFonts w:asciiTheme="minorEastAsia" w:eastAsiaTheme="minorEastAsia" w:hAnsiTheme="minorEastAsia" w:hint="eastAsia"/>
        </w:rPr>
        <w:br w:type="page"/>
      </w:r>
    </w:p>
    <w:bookmarkEnd w:id="0" w:displacedByCustomXml="next"/>
    <w:sdt>
      <w:sdtPr>
        <w:rPr>
          <w:rFonts w:ascii="Times New Roman" w:eastAsia="宋体" w:hAnsi="Times New Roman" w:cs="Times New Roman"/>
          <w:color w:val="auto"/>
          <w:kern w:val="2"/>
          <w:sz w:val="21"/>
          <w:szCs w:val="21"/>
          <w:lang w:val="zh-CN"/>
        </w:rPr>
        <w:id w:val="-1680034758"/>
        <w:docPartObj>
          <w:docPartGallery w:val="Table of Contents"/>
          <w:docPartUnique/>
        </w:docPartObj>
      </w:sdtPr>
      <w:sdtEndPr>
        <w:rPr>
          <w:b/>
          <w:bCs/>
        </w:rPr>
      </w:sdtEndPr>
      <w:sdtContent>
        <w:p w:rsidR="00C27307" w:rsidRPr="0085428F" w:rsidRDefault="00C27307" w:rsidP="00C27307">
          <w:pPr>
            <w:pStyle w:val="TOC"/>
            <w:jc w:val="center"/>
            <w:rPr>
              <w:b/>
              <w:color w:val="FF0000"/>
              <w:sz w:val="24"/>
              <w:szCs w:val="24"/>
            </w:rPr>
          </w:pPr>
          <w:r w:rsidRPr="0085428F">
            <w:rPr>
              <w:b/>
              <w:color w:val="auto"/>
              <w:lang w:val="zh-CN"/>
            </w:rPr>
            <w:t>目录</w:t>
          </w:r>
        </w:p>
        <w:p w:rsidR="00E02482" w:rsidRDefault="002F132E">
          <w:pPr>
            <w:pStyle w:val="11"/>
            <w:rPr>
              <w:rFonts w:asciiTheme="minorHAnsi" w:eastAsiaTheme="minorEastAsia" w:hAnsiTheme="minorHAnsi" w:cstheme="minorBidi"/>
              <w:noProof/>
              <w:szCs w:val="22"/>
            </w:rPr>
          </w:pPr>
          <w:r w:rsidRPr="002F132E">
            <w:rPr>
              <w:b/>
              <w:bCs/>
              <w:lang w:val="zh-CN"/>
            </w:rPr>
            <w:fldChar w:fldCharType="begin"/>
          </w:r>
          <w:r w:rsidR="00E02482">
            <w:rPr>
              <w:b/>
              <w:bCs/>
              <w:lang w:val="zh-CN"/>
            </w:rPr>
            <w:instrText xml:space="preserve"> TOC \o "1-3" \h \z \u </w:instrText>
          </w:r>
          <w:r w:rsidRPr="002F132E">
            <w:rPr>
              <w:b/>
              <w:bCs/>
              <w:lang w:val="zh-CN"/>
            </w:rPr>
            <w:fldChar w:fldCharType="separate"/>
          </w:r>
          <w:hyperlink w:anchor="_Toc511813206" w:history="1">
            <w:r w:rsidR="00E02482" w:rsidRPr="004704BD">
              <w:rPr>
                <w:rStyle w:val="afff2"/>
                <w:rFonts w:hAnsi="宋体" w:hint="eastAsia"/>
                <w:b/>
                <w:noProof/>
              </w:rPr>
              <w:t>前言</w:t>
            </w:r>
            <w:r w:rsidR="00E02482">
              <w:rPr>
                <w:noProof/>
                <w:webHidden/>
              </w:rPr>
              <w:tab/>
            </w:r>
            <w:r>
              <w:rPr>
                <w:noProof/>
                <w:webHidden/>
              </w:rPr>
              <w:fldChar w:fldCharType="begin"/>
            </w:r>
            <w:r w:rsidR="00E02482">
              <w:rPr>
                <w:noProof/>
                <w:webHidden/>
              </w:rPr>
              <w:instrText xml:space="preserve"> PAGEREF _Toc511813206 \h </w:instrText>
            </w:r>
            <w:r>
              <w:rPr>
                <w:noProof/>
                <w:webHidden/>
              </w:rPr>
            </w:r>
            <w:r>
              <w:rPr>
                <w:noProof/>
                <w:webHidden/>
              </w:rPr>
              <w:fldChar w:fldCharType="separate"/>
            </w:r>
            <w:r w:rsidR="006F421A">
              <w:rPr>
                <w:noProof/>
                <w:webHidden/>
              </w:rPr>
              <w:t>3</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07" w:history="1">
            <w:r w:rsidR="00E02482" w:rsidRPr="004704BD">
              <w:rPr>
                <w:rStyle w:val="afff2"/>
                <w:rFonts w:asciiTheme="minorEastAsia" w:hAnsiTheme="minorEastAsia"/>
                <w:b/>
                <w:noProof/>
                <w:kern w:val="0"/>
              </w:rPr>
              <w:t xml:space="preserve">1. </w:t>
            </w:r>
            <w:r w:rsidR="00E02482" w:rsidRPr="004704BD">
              <w:rPr>
                <w:rStyle w:val="afff2"/>
                <w:rFonts w:asciiTheme="minorEastAsia" w:hAnsiTheme="minorEastAsia" w:hint="eastAsia"/>
                <w:b/>
                <w:noProof/>
                <w:kern w:val="0"/>
              </w:rPr>
              <w:t>总则</w:t>
            </w:r>
            <w:r w:rsidR="00E02482">
              <w:rPr>
                <w:noProof/>
                <w:webHidden/>
              </w:rPr>
              <w:tab/>
            </w:r>
            <w:r>
              <w:rPr>
                <w:noProof/>
                <w:webHidden/>
              </w:rPr>
              <w:fldChar w:fldCharType="begin"/>
            </w:r>
            <w:r w:rsidR="00E02482">
              <w:rPr>
                <w:noProof/>
                <w:webHidden/>
              </w:rPr>
              <w:instrText xml:space="preserve"> PAGEREF _Toc511813207 \h </w:instrText>
            </w:r>
            <w:r>
              <w:rPr>
                <w:noProof/>
                <w:webHidden/>
              </w:rPr>
            </w:r>
            <w:r>
              <w:rPr>
                <w:noProof/>
                <w:webHidden/>
              </w:rPr>
              <w:fldChar w:fldCharType="separate"/>
            </w:r>
            <w:r w:rsidR="006F421A">
              <w:rPr>
                <w:noProof/>
                <w:webHidden/>
              </w:rPr>
              <w:t>7</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08" w:history="1">
            <w:r w:rsidR="00E02482" w:rsidRPr="004704BD">
              <w:rPr>
                <w:rStyle w:val="afff2"/>
                <w:rFonts w:asciiTheme="minorEastAsia" w:hAnsiTheme="minorEastAsia"/>
                <w:b/>
                <w:noProof/>
                <w:kern w:val="0"/>
              </w:rPr>
              <w:t xml:space="preserve">2. </w:t>
            </w:r>
            <w:r w:rsidR="00E02482" w:rsidRPr="004704BD">
              <w:rPr>
                <w:rStyle w:val="afff2"/>
                <w:rFonts w:asciiTheme="minorEastAsia" w:hAnsiTheme="minorEastAsia" w:hint="eastAsia"/>
                <w:b/>
                <w:noProof/>
                <w:kern w:val="0"/>
              </w:rPr>
              <w:t>术语</w:t>
            </w:r>
            <w:r w:rsidR="00E02482">
              <w:rPr>
                <w:noProof/>
                <w:webHidden/>
              </w:rPr>
              <w:tab/>
            </w:r>
            <w:r>
              <w:rPr>
                <w:noProof/>
                <w:webHidden/>
              </w:rPr>
              <w:fldChar w:fldCharType="begin"/>
            </w:r>
            <w:r w:rsidR="00E02482">
              <w:rPr>
                <w:noProof/>
                <w:webHidden/>
              </w:rPr>
              <w:instrText xml:space="preserve"> PAGEREF _Toc511813208 \h </w:instrText>
            </w:r>
            <w:r>
              <w:rPr>
                <w:noProof/>
                <w:webHidden/>
              </w:rPr>
            </w:r>
            <w:r>
              <w:rPr>
                <w:noProof/>
                <w:webHidden/>
              </w:rPr>
              <w:fldChar w:fldCharType="separate"/>
            </w:r>
            <w:r w:rsidR="006F421A">
              <w:rPr>
                <w:noProof/>
                <w:webHidden/>
              </w:rPr>
              <w:t>8</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09" w:history="1">
            <w:r w:rsidR="00E02482" w:rsidRPr="004704BD">
              <w:rPr>
                <w:rStyle w:val="afff2"/>
                <w:noProof/>
              </w:rPr>
              <w:t>2.1</w:t>
            </w:r>
            <w:r w:rsidR="00E02482" w:rsidRPr="004704BD">
              <w:rPr>
                <w:rStyle w:val="afff2"/>
                <w:rFonts w:hint="eastAsia"/>
                <w:noProof/>
              </w:rPr>
              <w:t>充电设施</w:t>
            </w:r>
            <w:r w:rsidR="00E02482" w:rsidRPr="004704BD">
              <w:rPr>
                <w:rStyle w:val="afff2"/>
                <w:noProof/>
              </w:rPr>
              <w:t>charging infrastructure</w:t>
            </w:r>
            <w:r w:rsidR="00E02482">
              <w:rPr>
                <w:noProof/>
                <w:webHidden/>
              </w:rPr>
              <w:tab/>
            </w:r>
            <w:r>
              <w:rPr>
                <w:noProof/>
                <w:webHidden/>
              </w:rPr>
              <w:fldChar w:fldCharType="begin"/>
            </w:r>
            <w:r w:rsidR="00E02482">
              <w:rPr>
                <w:noProof/>
                <w:webHidden/>
              </w:rPr>
              <w:instrText xml:space="preserve"> PAGEREF _Toc511813209 \h </w:instrText>
            </w:r>
            <w:r>
              <w:rPr>
                <w:noProof/>
                <w:webHidden/>
              </w:rPr>
            </w:r>
            <w:r>
              <w:rPr>
                <w:noProof/>
                <w:webHidden/>
              </w:rPr>
              <w:fldChar w:fldCharType="separate"/>
            </w:r>
            <w:r w:rsidR="006F421A">
              <w:rPr>
                <w:noProof/>
                <w:webHidden/>
              </w:rPr>
              <w:t>8</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0" w:history="1">
            <w:r w:rsidR="00E02482" w:rsidRPr="004704BD">
              <w:rPr>
                <w:rStyle w:val="afff2"/>
                <w:noProof/>
              </w:rPr>
              <w:t xml:space="preserve">2.2 </w:t>
            </w:r>
            <w:r w:rsidR="00E02482" w:rsidRPr="004704BD">
              <w:rPr>
                <w:rStyle w:val="afff2"/>
                <w:rFonts w:hint="eastAsia"/>
                <w:noProof/>
              </w:rPr>
              <w:t>电动汽车无线充电系统</w:t>
            </w:r>
            <w:r w:rsidR="00E02482" w:rsidRPr="004704BD">
              <w:rPr>
                <w:rStyle w:val="afff2"/>
                <w:noProof/>
              </w:rPr>
              <w:t xml:space="preserve"> Electric Vehicle Wireless Power Transfer System</w:t>
            </w:r>
            <w:r w:rsidR="00E02482">
              <w:rPr>
                <w:noProof/>
                <w:webHidden/>
              </w:rPr>
              <w:tab/>
            </w:r>
            <w:r>
              <w:rPr>
                <w:noProof/>
                <w:webHidden/>
              </w:rPr>
              <w:fldChar w:fldCharType="begin"/>
            </w:r>
            <w:r w:rsidR="00E02482">
              <w:rPr>
                <w:noProof/>
                <w:webHidden/>
              </w:rPr>
              <w:instrText xml:space="preserve"> PAGEREF _Toc511813210 \h </w:instrText>
            </w:r>
            <w:r>
              <w:rPr>
                <w:noProof/>
                <w:webHidden/>
              </w:rPr>
            </w:r>
            <w:r>
              <w:rPr>
                <w:noProof/>
                <w:webHidden/>
              </w:rPr>
              <w:fldChar w:fldCharType="separate"/>
            </w:r>
            <w:r w:rsidR="006F421A">
              <w:rPr>
                <w:noProof/>
                <w:webHidden/>
              </w:rPr>
              <w:t>8</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1" w:history="1">
            <w:r w:rsidR="00E02482" w:rsidRPr="004704BD">
              <w:rPr>
                <w:rStyle w:val="afff2"/>
                <w:noProof/>
              </w:rPr>
              <w:t>2.3</w:t>
            </w:r>
            <w:r w:rsidR="00E02482" w:rsidRPr="004704BD">
              <w:rPr>
                <w:rStyle w:val="afff2"/>
                <w:rFonts w:hint="eastAsia"/>
                <w:noProof/>
              </w:rPr>
              <w:t>无线充电位</w:t>
            </w:r>
            <w:r w:rsidR="00E02482" w:rsidRPr="004704BD">
              <w:rPr>
                <w:rStyle w:val="afff2"/>
                <w:noProof/>
              </w:rPr>
              <w:t xml:space="preserve"> wireless charging spot</w:t>
            </w:r>
            <w:r w:rsidR="00E02482">
              <w:rPr>
                <w:noProof/>
                <w:webHidden/>
              </w:rPr>
              <w:tab/>
            </w:r>
            <w:r>
              <w:rPr>
                <w:noProof/>
                <w:webHidden/>
              </w:rPr>
              <w:fldChar w:fldCharType="begin"/>
            </w:r>
            <w:r w:rsidR="00E02482">
              <w:rPr>
                <w:noProof/>
                <w:webHidden/>
              </w:rPr>
              <w:instrText xml:space="preserve"> PAGEREF _Toc511813211 \h </w:instrText>
            </w:r>
            <w:r>
              <w:rPr>
                <w:noProof/>
                <w:webHidden/>
              </w:rPr>
            </w:r>
            <w:r>
              <w:rPr>
                <w:noProof/>
                <w:webHidden/>
              </w:rPr>
              <w:fldChar w:fldCharType="separate"/>
            </w:r>
            <w:r w:rsidR="006F421A">
              <w:rPr>
                <w:noProof/>
                <w:webHidden/>
              </w:rPr>
              <w:t>8</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2" w:history="1">
            <w:r w:rsidR="00E02482" w:rsidRPr="004704BD">
              <w:rPr>
                <w:rStyle w:val="afff2"/>
                <w:noProof/>
              </w:rPr>
              <w:t xml:space="preserve">2.4 </w:t>
            </w:r>
            <w:r w:rsidR="00E02482" w:rsidRPr="004704BD">
              <w:rPr>
                <w:rStyle w:val="afff2"/>
                <w:rFonts w:hint="eastAsia"/>
                <w:noProof/>
              </w:rPr>
              <w:t>原边设备</w:t>
            </w:r>
            <w:r w:rsidR="00E02482" w:rsidRPr="004704BD">
              <w:rPr>
                <w:rStyle w:val="afff2"/>
                <w:noProof/>
              </w:rPr>
              <w:t xml:space="preserve"> primary device</w:t>
            </w:r>
            <w:r w:rsidR="00E02482">
              <w:rPr>
                <w:noProof/>
                <w:webHidden/>
              </w:rPr>
              <w:tab/>
            </w:r>
            <w:r>
              <w:rPr>
                <w:noProof/>
                <w:webHidden/>
              </w:rPr>
              <w:fldChar w:fldCharType="begin"/>
            </w:r>
            <w:r w:rsidR="00E02482">
              <w:rPr>
                <w:noProof/>
                <w:webHidden/>
              </w:rPr>
              <w:instrText xml:space="preserve"> PAGEREF _Toc511813212 \h </w:instrText>
            </w:r>
            <w:r>
              <w:rPr>
                <w:noProof/>
                <w:webHidden/>
              </w:rPr>
            </w:r>
            <w:r>
              <w:rPr>
                <w:noProof/>
                <w:webHidden/>
              </w:rPr>
              <w:fldChar w:fldCharType="separate"/>
            </w:r>
            <w:r w:rsidR="006F421A">
              <w:rPr>
                <w:noProof/>
                <w:webHidden/>
              </w:rPr>
              <w:t>8</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3" w:history="1">
            <w:r w:rsidR="00E02482" w:rsidRPr="004704BD">
              <w:rPr>
                <w:rStyle w:val="afff2"/>
                <w:noProof/>
              </w:rPr>
              <w:t xml:space="preserve">2.5 </w:t>
            </w:r>
            <w:r w:rsidR="00E02482" w:rsidRPr="004704BD">
              <w:rPr>
                <w:rStyle w:val="afff2"/>
                <w:rFonts w:hint="eastAsia"/>
                <w:noProof/>
              </w:rPr>
              <w:t>无线电能传输</w:t>
            </w:r>
            <w:r w:rsidR="00E02482" w:rsidRPr="004704BD">
              <w:rPr>
                <w:rStyle w:val="afff2"/>
                <w:noProof/>
              </w:rPr>
              <w:t xml:space="preserve"> wireless power transfer (WPT)</w:t>
            </w:r>
            <w:r w:rsidR="00E02482">
              <w:rPr>
                <w:noProof/>
                <w:webHidden/>
              </w:rPr>
              <w:tab/>
            </w:r>
            <w:r>
              <w:rPr>
                <w:noProof/>
                <w:webHidden/>
              </w:rPr>
              <w:fldChar w:fldCharType="begin"/>
            </w:r>
            <w:r w:rsidR="00E02482">
              <w:rPr>
                <w:noProof/>
                <w:webHidden/>
              </w:rPr>
              <w:instrText xml:space="preserve"> PAGEREF _Toc511813213 \h </w:instrText>
            </w:r>
            <w:r>
              <w:rPr>
                <w:noProof/>
                <w:webHidden/>
              </w:rPr>
            </w:r>
            <w:r>
              <w:rPr>
                <w:noProof/>
                <w:webHidden/>
              </w:rPr>
              <w:fldChar w:fldCharType="separate"/>
            </w:r>
            <w:r w:rsidR="006F421A">
              <w:rPr>
                <w:noProof/>
                <w:webHidden/>
              </w:rPr>
              <w:t>8</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4" w:history="1">
            <w:r w:rsidR="00E02482" w:rsidRPr="004704BD">
              <w:rPr>
                <w:rStyle w:val="afff2"/>
                <w:noProof/>
              </w:rPr>
              <w:t>2.6</w:t>
            </w:r>
            <w:r w:rsidR="00E02482" w:rsidRPr="004704BD">
              <w:rPr>
                <w:rStyle w:val="afff2"/>
                <w:rFonts w:hint="eastAsia"/>
                <w:noProof/>
              </w:rPr>
              <w:t>电动汽车无线充电</w:t>
            </w:r>
            <w:r w:rsidR="00E02482" w:rsidRPr="004704BD">
              <w:rPr>
                <w:rStyle w:val="afff2"/>
                <w:noProof/>
              </w:rPr>
              <w:t xml:space="preserve"> electric vehicle wireless power transfer</w:t>
            </w:r>
            <w:r w:rsidR="00E02482">
              <w:rPr>
                <w:noProof/>
                <w:webHidden/>
              </w:rPr>
              <w:tab/>
            </w:r>
            <w:r>
              <w:rPr>
                <w:noProof/>
                <w:webHidden/>
              </w:rPr>
              <w:fldChar w:fldCharType="begin"/>
            </w:r>
            <w:r w:rsidR="00E02482">
              <w:rPr>
                <w:noProof/>
                <w:webHidden/>
              </w:rPr>
              <w:instrText xml:space="preserve"> PAGEREF _Toc511813214 \h </w:instrText>
            </w:r>
            <w:r>
              <w:rPr>
                <w:noProof/>
                <w:webHidden/>
              </w:rPr>
            </w:r>
            <w:r>
              <w:rPr>
                <w:noProof/>
                <w:webHidden/>
              </w:rPr>
              <w:fldChar w:fldCharType="separate"/>
            </w:r>
            <w:r w:rsidR="006F421A">
              <w:rPr>
                <w:noProof/>
                <w:webHidden/>
              </w:rPr>
              <w:t>8</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5" w:history="1">
            <w:r w:rsidR="00E02482" w:rsidRPr="004704BD">
              <w:rPr>
                <w:rStyle w:val="afff2"/>
                <w:noProof/>
              </w:rPr>
              <w:t xml:space="preserve">2.7 </w:t>
            </w:r>
            <w:r w:rsidR="00E02482" w:rsidRPr="004704BD">
              <w:rPr>
                <w:rStyle w:val="afff2"/>
                <w:rFonts w:hint="eastAsia"/>
                <w:noProof/>
              </w:rPr>
              <w:t>非车载功率组件</w:t>
            </w:r>
            <w:r w:rsidR="00E02482" w:rsidRPr="004704BD">
              <w:rPr>
                <w:rStyle w:val="afff2"/>
                <w:noProof/>
              </w:rPr>
              <w:t>off-board power components</w:t>
            </w:r>
            <w:r w:rsidR="00E02482">
              <w:rPr>
                <w:noProof/>
                <w:webHidden/>
              </w:rPr>
              <w:tab/>
            </w:r>
            <w:r>
              <w:rPr>
                <w:noProof/>
                <w:webHidden/>
              </w:rPr>
              <w:fldChar w:fldCharType="begin"/>
            </w:r>
            <w:r w:rsidR="00E02482">
              <w:rPr>
                <w:noProof/>
                <w:webHidden/>
              </w:rPr>
              <w:instrText xml:space="preserve"> PAGEREF _Toc511813215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6" w:history="1">
            <w:r w:rsidR="00E02482" w:rsidRPr="004704BD">
              <w:rPr>
                <w:rStyle w:val="afff2"/>
                <w:noProof/>
              </w:rPr>
              <w:t xml:space="preserve">2.8 </w:t>
            </w:r>
            <w:r w:rsidR="00E02482" w:rsidRPr="004704BD">
              <w:rPr>
                <w:rStyle w:val="afff2"/>
                <w:rFonts w:hint="eastAsia"/>
                <w:noProof/>
              </w:rPr>
              <w:t>地面设备</w:t>
            </w:r>
            <w:r w:rsidR="00E02482" w:rsidRPr="004704BD">
              <w:rPr>
                <w:rStyle w:val="afff2"/>
                <w:noProof/>
              </w:rPr>
              <w:t xml:space="preserve"> off-board supply equipment</w:t>
            </w:r>
            <w:r w:rsidR="00E02482">
              <w:rPr>
                <w:noProof/>
                <w:webHidden/>
              </w:rPr>
              <w:tab/>
            </w:r>
            <w:r>
              <w:rPr>
                <w:noProof/>
                <w:webHidden/>
              </w:rPr>
              <w:fldChar w:fldCharType="begin"/>
            </w:r>
            <w:r w:rsidR="00E02482">
              <w:rPr>
                <w:noProof/>
                <w:webHidden/>
              </w:rPr>
              <w:instrText xml:space="preserve"> PAGEREF _Toc511813216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7" w:history="1">
            <w:r w:rsidR="00E02482" w:rsidRPr="004704BD">
              <w:rPr>
                <w:rStyle w:val="afff2"/>
                <w:noProof/>
              </w:rPr>
              <w:t xml:space="preserve">2.9 </w:t>
            </w:r>
            <w:r w:rsidR="00E02482" w:rsidRPr="004704BD">
              <w:rPr>
                <w:rStyle w:val="afff2"/>
                <w:rFonts w:hint="eastAsia"/>
                <w:noProof/>
              </w:rPr>
              <w:t>车载设备</w:t>
            </w:r>
            <w:r w:rsidR="00E02482" w:rsidRPr="004704BD">
              <w:rPr>
                <w:rStyle w:val="afff2"/>
                <w:noProof/>
              </w:rPr>
              <w:t xml:space="preserve"> on-board supply circuit</w:t>
            </w:r>
            <w:r w:rsidR="00E02482">
              <w:rPr>
                <w:noProof/>
                <w:webHidden/>
              </w:rPr>
              <w:tab/>
            </w:r>
            <w:r>
              <w:rPr>
                <w:noProof/>
                <w:webHidden/>
              </w:rPr>
              <w:fldChar w:fldCharType="begin"/>
            </w:r>
            <w:r w:rsidR="00E02482">
              <w:rPr>
                <w:noProof/>
                <w:webHidden/>
              </w:rPr>
              <w:instrText xml:space="preserve"> PAGEREF _Toc511813217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8" w:history="1">
            <w:r w:rsidR="00E02482" w:rsidRPr="004704BD">
              <w:rPr>
                <w:rStyle w:val="afff2"/>
                <w:noProof/>
              </w:rPr>
              <w:t xml:space="preserve">2.10 </w:t>
            </w:r>
            <w:r w:rsidR="00E02482" w:rsidRPr="004704BD">
              <w:rPr>
                <w:rStyle w:val="afff2"/>
                <w:rFonts w:hint="eastAsia"/>
                <w:noProof/>
              </w:rPr>
              <w:t>异物</w:t>
            </w:r>
            <w:r w:rsidR="00E02482" w:rsidRPr="004704BD">
              <w:rPr>
                <w:rStyle w:val="afff2"/>
                <w:noProof/>
              </w:rPr>
              <w:t xml:space="preserve"> foreign objects</w:t>
            </w:r>
            <w:r w:rsidR="00E02482">
              <w:rPr>
                <w:noProof/>
                <w:webHidden/>
              </w:rPr>
              <w:tab/>
            </w:r>
            <w:r>
              <w:rPr>
                <w:noProof/>
                <w:webHidden/>
              </w:rPr>
              <w:fldChar w:fldCharType="begin"/>
            </w:r>
            <w:r w:rsidR="00E02482">
              <w:rPr>
                <w:noProof/>
                <w:webHidden/>
              </w:rPr>
              <w:instrText xml:space="preserve"> PAGEREF _Toc511813218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19" w:history="1">
            <w:r w:rsidR="00E02482" w:rsidRPr="004704BD">
              <w:rPr>
                <w:rStyle w:val="afff2"/>
                <w:noProof/>
              </w:rPr>
              <w:t xml:space="preserve">2.11 </w:t>
            </w:r>
            <w:r w:rsidR="00E02482" w:rsidRPr="004704BD">
              <w:rPr>
                <w:rStyle w:val="afff2"/>
                <w:rFonts w:hint="eastAsia"/>
                <w:noProof/>
              </w:rPr>
              <w:t>系统效率</w:t>
            </w:r>
            <w:r w:rsidR="00E02482" w:rsidRPr="004704BD">
              <w:rPr>
                <w:rStyle w:val="afff2"/>
                <w:noProof/>
              </w:rPr>
              <w:t xml:space="preserve"> system efficiency</w:t>
            </w:r>
            <w:r w:rsidR="00E02482">
              <w:rPr>
                <w:noProof/>
                <w:webHidden/>
              </w:rPr>
              <w:tab/>
            </w:r>
            <w:r>
              <w:rPr>
                <w:noProof/>
                <w:webHidden/>
              </w:rPr>
              <w:fldChar w:fldCharType="begin"/>
            </w:r>
            <w:r w:rsidR="00E02482">
              <w:rPr>
                <w:noProof/>
                <w:webHidden/>
              </w:rPr>
              <w:instrText xml:space="preserve"> PAGEREF _Toc511813219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20" w:history="1">
            <w:r w:rsidR="00E02482" w:rsidRPr="004704BD">
              <w:rPr>
                <w:rStyle w:val="afff2"/>
                <w:noProof/>
              </w:rPr>
              <w:t xml:space="preserve">2.12 </w:t>
            </w:r>
            <w:r w:rsidR="00E02482" w:rsidRPr="004704BD">
              <w:rPr>
                <w:rStyle w:val="afff2"/>
                <w:rFonts w:hint="eastAsia"/>
                <w:noProof/>
              </w:rPr>
              <w:t>电压调节范围</w:t>
            </w:r>
            <w:r w:rsidR="00E02482" w:rsidRPr="004704BD">
              <w:rPr>
                <w:rStyle w:val="afff2"/>
                <w:noProof/>
              </w:rPr>
              <w:t xml:space="preserve"> voltage adjustable range</w:t>
            </w:r>
            <w:r w:rsidR="00E02482">
              <w:rPr>
                <w:noProof/>
                <w:webHidden/>
              </w:rPr>
              <w:tab/>
            </w:r>
            <w:r>
              <w:rPr>
                <w:noProof/>
                <w:webHidden/>
              </w:rPr>
              <w:fldChar w:fldCharType="begin"/>
            </w:r>
            <w:r w:rsidR="00E02482">
              <w:rPr>
                <w:noProof/>
                <w:webHidden/>
              </w:rPr>
              <w:instrText xml:space="preserve"> PAGEREF _Toc511813220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21" w:history="1">
            <w:r w:rsidR="00E02482" w:rsidRPr="004704BD">
              <w:rPr>
                <w:rStyle w:val="afff2"/>
                <w:noProof/>
              </w:rPr>
              <w:t xml:space="preserve">2.13 </w:t>
            </w:r>
            <w:r w:rsidR="00E02482" w:rsidRPr="004704BD">
              <w:rPr>
                <w:rStyle w:val="afff2"/>
                <w:rFonts w:hint="eastAsia"/>
                <w:noProof/>
              </w:rPr>
              <w:t>谐波电流</w:t>
            </w:r>
            <w:r w:rsidR="00E02482" w:rsidRPr="004704BD">
              <w:rPr>
                <w:rStyle w:val="afff2"/>
                <w:noProof/>
              </w:rPr>
              <w:t xml:space="preserve"> harmonic current</w:t>
            </w:r>
            <w:r w:rsidR="00E02482">
              <w:rPr>
                <w:noProof/>
                <w:webHidden/>
              </w:rPr>
              <w:tab/>
            </w:r>
            <w:r>
              <w:rPr>
                <w:noProof/>
                <w:webHidden/>
              </w:rPr>
              <w:fldChar w:fldCharType="begin"/>
            </w:r>
            <w:r w:rsidR="00E02482">
              <w:rPr>
                <w:noProof/>
                <w:webHidden/>
              </w:rPr>
              <w:instrText xml:space="preserve"> PAGEREF _Toc511813221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22" w:history="1">
            <w:r w:rsidR="00E02482" w:rsidRPr="004704BD">
              <w:rPr>
                <w:rStyle w:val="afff2"/>
                <w:noProof/>
              </w:rPr>
              <w:t xml:space="preserve">2.14 </w:t>
            </w:r>
            <w:r w:rsidR="00E02482" w:rsidRPr="004704BD">
              <w:rPr>
                <w:rStyle w:val="afff2"/>
                <w:rFonts w:hint="eastAsia"/>
                <w:noProof/>
              </w:rPr>
              <w:t>辐射噪声</w:t>
            </w:r>
            <w:r w:rsidR="00E02482" w:rsidRPr="004704BD">
              <w:rPr>
                <w:rStyle w:val="afff2"/>
                <w:noProof/>
              </w:rPr>
              <w:t xml:space="preserve"> radiation noise</w:t>
            </w:r>
            <w:r w:rsidR="00E02482">
              <w:rPr>
                <w:noProof/>
                <w:webHidden/>
              </w:rPr>
              <w:tab/>
            </w:r>
            <w:r>
              <w:rPr>
                <w:noProof/>
                <w:webHidden/>
              </w:rPr>
              <w:fldChar w:fldCharType="begin"/>
            </w:r>
            <w:r w:rsidR="00E02482">
              <w:rPr>
                <w:noProof/>
                <w:webHidden/>
              </w:rPr>
              <w:instrText xml:space="preserve"> PAGEREF _Toc511813222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23" w:history="1">
            <w:r w:rsidR="00E02482" w:rsidRPr="004704BD">
              <w:rPr>
                <w:rStyle w:val="afff2"/>
                <w:noProof/>
              </w:rPr>
              <w:t xml:space="preserve">2.15 </w:t>
            </w:r>
            <w:r w:rsidR="00E02482" w:rsidRPr="004704BD">
              <w:rPr>
                <w:rStyle w:val="afff2"/>
                <w:rFonts w:hint="eastAsia"/>
                <w:noProof/>
              </w:rPr>
              <w:t>输入频率</w:t>
            </w:r>
            <w:r w:rsidR="00E02482" w:rsidRPr="004704BD">
              <w:rPr>
                <w:rStyle w:val="afff2"/>
                <w:noProof/>
              </w:rPr>
              <w:t xml:space="preserve"> input frequency</w:t>
            </w:r>
            <w:r w:rsidR="00E02482">
              <w:rPr>
                <w:noProof/>
                <w:webHidden/>
              </w:rPr>
              <w:tab/>
            </w:r>
            <w:r>
              <w:rPr>
                <w:noProof/>
                <w:webHidden/>
              </w:rPr>
              <w:fldChar w:fldCharType="begin"/>
            </w:r>
            <w:r w:rsidR="00E02482">
              <w:rPr>
                <w:noProof/>
                <w:webHidden/>
              </w:rPr>
              <w:instrText xml:space="preserve"> PAGEREF _Toc511813223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24" w:history="1">
            <w:r w:rsidR="00E02482" w:rsidRPr="004704BD">
              <w:rPr>
                <w:rStyle w:val="afff2"/>
                <w:rFonts w:asciiTheme="minorEastAsia" w:hAnsiTheme="minorEastAsia"/>
                <w:b/>
                <w:noProof/>
                <w:kern w:val="0"/>
              </w:rPr>
              <w:t xml:space="preserve">3. </w:t>
            </w:r>
            <w:r w:rsidR="00E02482" w:rsidRPr="004704BD">
              <w:rPr>
                <w:rStyle w:val="afff2"/>
                <w:rFonts w:asciiTheme="minorEastAsia" w:hAnsiTheme="minorEastAsia" w:hint="eastAsia"/>
                <w:b/>
                <w:noProof/>
                <w:kern w:val="0"/>
              </w:rPr>
              <w:t>材料、部件与设备</w:t>
            </w:r>
            <w:r w:rsidR="00E02482">
              <w:rPr>
                <w:noProof/>
                <w:webHidden/>
              </w:rPr>
              <w:tab/>
            </w:r>
            <w:r>
              <w:rPr>
                <w:noProof/>
                <w:webHidden/>
              </w:rPr>
              <w:fldChar w:fldCharType="begin"/>
            </w:r>
            <w:r w:rsidR="00E02482">
              <w:rPr>
                <w:noProof/>
                <w:webHidden/>
              </w:rPr>
              <w:instrText xml:space="preserve"> PAGEREF _Toc511813224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25" w:history="1">
            <w:r w:rsidR="00E02482" w:rsidRPr="004704BD">
              <w:rPr>
                <w:rStyle w:val="afff2"/>
                <w:noProof/>
              </w:rPr>
              <w:t>3.1</w:t>
            </w:r>
            <w:r w:rsidR="00E02482" w:rsidRPr="004704BD">
              <w:rPr>
                <w:rStyle w:val="afff2"/>
                <w:rFonts w:hint="eastAsia"/>
                <w:noProof/>
              </w:rPr>
              <w:t>一般规定</w:t>
            </w:r>
            <w:r w:rsidR="00E02482">
              <w:rPr>
                <w:noProof/>
                <w:webHidden/>
              </w:rPr>
              <w:tab/>
            </w:r>
            <w:r>
              <w:rPr>
                <w:noProof/>
                <w:webHidden/>
              </w:rPr>
              <w:fldChar w:fldCharType="begin"/>
            </w:r>
            <w:r w:rsidR="00E02482">
              <w:rPr>
                <w:noProof/>
                <w:webHidden/>
              </w:rPr>
              <w:instrText xml:space="preserve"> PAGEREF _Toc511813225 \h </w:instrText>
            </w:r>
            <w:r>
              <w:rPr>
                <w:noProof/>
                <w:webHidden/>
              </w:rPr>
            </w:r>
            <w:r>
              <w:rPr>
                <w:noProof/>
                <w:webHidden/>
              </w:rPr>
              <w:fldChar w:fldCharType="separate"/>
            </w:r>
            <w:r w:rsidR="006F421A">
              <w:rPr>
                <w:noProof/>
                <w:webHidden/>
              </w:rPr>
              <w:t>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26" w:history="1">
            <w:r w:rsidR="00E02482" w:rsidRPr="004704BD">
              <w:rPr>
                <w:rStyle w:val="afff2"/>
                <w:noProof/>
              </w:rPr>
              <w:t>3.2</w:t>
            </w:r>
            <w:r w:rsidR="00E02482" w:rsidRPr="004704BD">
              <w:rPr>
                <w:rStyle w:val="afff2"/>
                <w:rFonts w:hint="eastAsia"/>
                <w:noProof/>
              </w:rPr>
              <w:t>无线充电系统</w:t>
            </w:r>
            <w:r w:rsidR="00E02482">
              <w:rPr>
                <w:noProof/>
                <w:webHidden/>
              </w:rPr>
              <w:tab/>
            </w:r>
            <w:r>
              <w:rPr>
                <w:noProof/>
                <w:webHidden/>
              </w:rPr>
              <w:fldChar w:fldCharType="begin"/>
            </w:r>
            <w:r w:rsidR="00E02482">
              <w:rPr>
                <w:noProof/>
                <w:webHidden/>
              </w:rPr>
              <w:instrText xml:space="preserve"> PAGEREF _Toc511813226 \h </w:instrText>
            </w:r>
            <w:r>
              <w:rPr>
                <w:noProof/>
                <w:webHidden/>
              </w:rPr>
            </w:r>
            <w:r>
              <w:rPr>
                <w:noProof/>
                <w:webHidden/>
              </w:rPr>
              <w:fldChar w:fldCharType="separate"/>
            </w:r>
            <w:r w:rsidR="006F421A">
              <w:rPr>
                <w:noProof/>
                <w:webHidden/>
              </w:rPr>
              <w:t>10</w:t>
            </w:r>
            <w:r>
              <w:rPr>
                <w:noProof/>
                <w:webHidden/>
              </w:rPr>
              <w:fldChar w:fldCharType="end"/>
            </w:r>
          </w:hyperlink>
        </w:p>
        <w:p w:rsidR="00E02482" w:rsidRDefault="002F132E" w:rsidP="00E02482">
          <w:pPr>
            <w:pStyle w:val="11"/>
            <w:ind w:firstLineChars="200" w:firstLine="420"/>
            <w:rPr>
              <w:rFonts w:asciiTheme="minorHAnsi" w:eastAsiaTheme="minorEastAsia" w:hAnsiTheme="minorHAnsi" w:cstheme="minorBidi"/>
              <w:noProof/>
              <w:szCs w:val="22"/>
            </w:rPr>
          </w:pPr>
          <w:hyperlink w:anchor="_Toc511813227" w:history="1">
            <w:r w:rsidR="00E02482" w:rsidRPr="004704BD">
              <w:rPr>
                <w:rStyle w:val="afff2"/>
                <w:rFonts w:hAnsi="宋体"/>
                <w:noProof/>
              </w:rPr>
              <w:t xml:space="preserve">3.3 </w:t>
            </w:r>
            <w:r w:rsidR="00E02482" w:rsidRPr="004704BD">
              <w:rPr>
                <w:rStyle w:val="afff2"/>
                <w:rFonts w:hint="eastAsia"/>
                <w:noProof/>
              </w:rPr>
              <w:t>供电系统的配套线缆</w:t>
            </w:r>
            <w:r w:rsidR="00E02482">
              <w:rPr>
                <w:noProof/>
                <w:webHidden/>
              </w:rPr>
              <w:tab/>
            </w:r>
            <w:r>
              <w:rPr>
                <w:noProof/>
                <w:webHidden/>
              </w:rPr>
              <w:fldChar w:fldCharType="begin"/>
            </w:r>
            <w:r w:rsidR="00E02482">
              <w:rPr>
                <w:noProof/>
                <w:webHidden/>
              </w:rPr>
              <w:instrText xml:space="preserve"> PAGEREF _Toc511813227 \h </w:instrText>
            </w:r>
            <w:r>
              <w:rPr>
                <w:noProof/>
                <w:webHidden/>
              </w:rPr>
            </w:r>
            <w:r>
              <w:rPr>
                <w:noProof/>
                <w:webHidden/>
              </w:rPr>
              <w:fldChar w:fldCharType="separate"/>
            </w:r>
            <w:r w:rsidR="006F421A">
              <w:rPr>
                <w:noProof/>
                <w:webHidden/>
              </w:rPr>
              <w:t>10</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28" w:history="1">
            <w:r w:rsidR="00E02482" w:rsidRPr="004704BD">
              <w:rPr>
                <w:rStyle w:val="afff2"/>
                <w:noProof/>
              </w:rPr>
              <w:t>3.4</w:t>
            </w:r>
            <w:r w:rsidR="00E02482" w:rsidRPr="004704BD">
              <w:rPr>
                <w:rStyle w:val="afff2"/>
                <w:rFonts w:hint="eastAsia"/>
                <w:noProof/>
              </w:rPr>
              <w:t>计量计费设备</w:t>
            </w:r>
            <w:r w:rsidR="00E02482">
              <w:rPr>
                <w:noProof/>
                <w:webHidden/>
              </w:rPr>
              <w:tab/>
            </w:r>
            <w:r>
              <w:rPr>
                <w:noProof/>
                <w:webHidden/>
              </w:rPr>
              <w:fldChar w:fldCharType="begin"/>
            </w:r>
            <w:r w:rsidR="00E02482">
              <w:rPr>
                <w:noProof/>
                <w:webHidden/>
              </w:rPr>
              <w:instrText xml:space="preserve"> PAGEREF _Toc511813228 \h </w:instrText>
            </w:r>
            <w:r>
              <w:rPr>
                <w:noProof/>
                <w:webHidden/>
              </w:rPr>
            </w:r>
            <w:r>
              <w:rPr>
                <w:noProof/>
                <w:webHidden/>
              </w:rPr>
              <w:fldChar w:fldCharType="separate"/>
            </w:r>
            <w:r w:rsidR="006F421A">
              <w:rPr>
                <w:noProof/>
                <w:webHidden/>
              </w:rPr>
              <w:t>10</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29" w:history="1">
            <w:r w:rsidR="00E02482" w:rsidRPr="004704BD">
              <w:rPr>
                <w:rStyle w:val="afff2"/>
                <w:noProof/>
              </w:rPr>
              <w:t>3.5</w:t>
            </w:r>
            <w:r w:rsidR="00E02482" w:rsidRPr="004704BD">
              <w:rPr>
                <w:rStyle w:val="afff2"/>
                <w:rFonts w:hint="eastAsia"/>
                <w:noProof/>
              </w:rPr>
              <w:t>电动汽车运营监控平台</w:t>
            </w:r>
            <w:r w:rsidR="00E02482">
              <w:rPr>
                <w:noProof/>
                <w:webHidden/>
              </w:rPr>
              <w:tab/>
            </w:r>
            <w:r>
              <w:rPr>
                <w:noProof/>
                <w:webHidden/>
              </w:rPr>
              <w:fldChar w:fldCharType="begin"/>
            </w:r>
            <w:r w:rsidR="00E02482">
              <w:rPr>
                <w:noProof/>
                <w:webHidden/>
              </w:rPr>
              <w:instrText xml:space="preserve"> PAGEREF _Toc511813229 \h </w:instrText>
            </w:r>
            <w:r>
              <w:rPr>
                <w:noProof/>
                <w:webHidden/>
              </w:rPr>
            </w:r>
            <w:r>
              <w:rPr>
                <w:noProof/>
                <w:webHidden/>
              </w:rPr>
              <w:fldChar w:fldCharType="separate"/>
            </w:r>
            <w:r w:rsidR="006F421A">
              <w:rPr>
                <w:noProof/>
                <w:webHidden/>
              </w:rPr>
              <w:t>11</w:t>
            </w:r>
            <w:r>
              <w:rPr>
                <w:noProof/>
                <w:webHidden/>
              </w:rPr>
              <w:fldChar w:fldCharType="end"/>
            </w:r>
          </w:hyperlink>
        </w:p>
        <w:p w:rsidR="00E02482" w:rsidRDefault="002F132E" w:rsidP="00E02482">
          <w:pPr>
            <w:pStyle w:val="11"/>
            <w:ind w:firstLineChars="200" w:firstLine="420"/>
            <w:rPr>
              <w:rFonts w:asciiTheme="minorHAnsi" w:eastAsiaTheme="minorEastAsia" w:hAnsiTheme="minorHAnsi" w:cstheme="minorBidi"/>
              <w:noProof/>
              <w:szCs w:val="22"/>
            </w:rPr>
          </w:pPr>
          <w:hyperlink w:anchor="_Toc511813230" w:history="1">
            <w:r w:rsidR="00E02482" w:rsidRPr="004704BD">
              <w:rPr>
                <w:rStyle w:val="afff2"/>
                <w:noProof/>
              </w:rPr>
              <w:t>3.6</w:t>
            </w:r>
            <w:r w:rsidR="00E02482" w:rsidRPr="004704BD">
              <w:rPr>
                <w:rStyle w:val="afff2"/>
                <w:rFonts w:hint="eastAsia"/>
                <w:noProof/>
              </w:rPr>
              <w:t>消防设备</w:t>
            </w:r>
            <w:r w:rsidR="00E02482">
              <w:rPr>
                <w:noProof/>
                <w:webHidden/>
              </w:rPr>
              <w:tab/>
            </w:r>
            <w:r>
              <w:rPr>
                <w:noProof/>
                <w:webHidden/>
              </w:rPr>
              <w:fldChar w:fldCharType="begin"/>
            </w:r>
            <w:r w:rsidR="00E02482">
              <w:rPr>
                <w:noProof/>
                <w:webHidden/>
              </w:rPr>
              <w:instrText xml:space="preserve"> PAGEREF _Toc511813230 \h </w:instrText>
            </w:r>
            <w:r>
              <w:rPr>
                <w:noProof/>
                <w:webHidden/>
              </w:rPr>
            </w:r>
            <w:r>
              <w:rPr>
                <w:noProof/>
                <w:webHidden/>
              </w:rPr>
              <w:fldChar w:fldCharType="separate"/>
            </w:r>
            <w:r w:rsidR="006F421A">
              <w:rPr>
                <w:noProof/>
                <w:webHidden/>
              </w:rPr>
              <w:t>11</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31" w:history="1">
            <w:r w:rsidR="00E02482" w:rsidRPr="004704BD">
              <w:rPr>
                <w:rStyle w:val="afff2"/>
                <w:rFonts w:asciiTheme="minorEastAsia" w:hAnsiTheme="minorEastAsia"/>
                <w:b/>
                <w:noProof/>
                <w:kern w:val="0"/>
              </w:rPr>
              <w:t xml:space="preserve">4. </w:t>
            </w:r>
            <w:r w:rsidR="00E02482" w:rsidRPr="004704BD">
              <w:rPr>
                <w:rStyle w:val="afff2"/>
                <w:rFonts w:asciiTheme="minorEastAsia" w:hAnsiTheme="minorEastAsia" w:hint="eastAsia"/>
                <w:b/>
                <w:noProof/>
                <w:kern w:val="0"/>
              </w:rPr>
              <w:t>工程设计</w:t>
            </w:r>
            <w:r w:rsidR="00E02482">
              <w:rPr>
                <w:noProof/>
                <w:webHidden/>
              </w:rPr>
              <w:tab/>
            </w:r>
            <w:r>
              <w:rPr>
                <w:noProof/>
                <w:webHidden/>
              </w:rPr>
              <w:fldChar w:fldCharType="begin"/>
            </w:r>
            <w:r w:rsidR="00E02482">
              <w:rPr>
                <w:noProof/>
                <w:webHidden/>
              </w:rPr>
              <w:instrText xml:space="preserve"> PAGEREF _Toc511813231 \h </w:instrText>
            </w:r>
            <w:r>
              <w:rPr>
                <w:noProof/>
                <w:webHidden/>
              </w:rPr>
            </w:r>
            <w:r>
              <w:rPr>
                <w:noProof/>
                <w:webHidden/>
              </w:rPr>
              <w:fldChar w:fldCharType="separate"/>
            </w:r>
            <w:r w:rsidR="006F421A">
              <w:rPr>
                <w:noProof/>
                <w:webHidden/>
              </w:rPr>
              <w:t>12</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32" w:history="1">
            <w:r w:rsidR="00E02482" w:rsidRPr="004704BD">
              <w:rPr>
                <w:rStyle w:val="afff2"/>
                <w:noProof/>
              </w:rPr>
              <w:t>4.1</w:t>
            </w:r>
            <w:r w:rsidR="00E02482" w:rsidRPr="004704BD">
              <w:rPr>
                <w:rStyle w:val="afff2"/>
                <w:rFonts w:hint="eastAsia"/>
                <w:noProof/>
              </w:rPr>
              <w:t>一般规定</w:t>
            </w:r>
            <w:r w:rsidR="00E02482">
              <w:rPr>
                <w:noProof/>
                <w:webHidden/>
              </w:rPr>
              <w:tab/>
            </w:r>
            <w:r>
              <w:rPr>
                <w:noProof/>
                <w:webHidden/>
              </w:rPr>
              <w:fldChar w:fldCharType="begin"/>
            </w:r>
            <w:r w:rsidR="00E02482">
              <w:rPr>
                <w:noProof/>
                <w:webHidden/>
              </w:rPr>
              <w:instrText xml:space="preserve"> PAGEREF _Toc511813232 \h </w:instrText>
            </w:r>
            <w:r>
              <w:rPr>
                <w:noProof/>
                <w:webHidden/>
              </w:rPr>
            </w:r>
            <w:r>
              <w:rPr>
                <w:noProof/>
                <w:webHidden/>
              </w:rPr>
              <w:fldChar w:fldCharType="separate"/>
            </w:r>
            <w:r w:rsidR="006F421A">
              <w:rPr>
                <w:noProof/>
                <w:webHidden/>
              </w:rPr>
              <w:t>12</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33" w:history="1">
            <w:r w:rsidR="00E02482" w:rsidRPr="004704BD">
              <w:rPr>
                <w:rStyle w:val="afff2"/>
                <w:noProof/>
              </w:rPr>
              <w:t>4.2</w:t>
            </w:r>
            <w:r w:rsidR="00E02482" w:rsidRPr="004704BD">
              <w:rPr>
                <w:rStyle w:val="afff2"/>
                <w:rFonts w:hint="eastAsia"/>
                <w:noProof/>
              </w:rPr>
              <w:t>无线充电系统</w:t>
            </w:r>
            <w:r w:rsidR="00E02482">
              <w:rPr>
                <w:noProof/>
                <w:webHidden/>
              </w:rPr>
              <w:tab/>
            </w:r>
            <w:r>
              <w:rPr>
                <w:noProof/>
                <w:webHidden/>
              </w:rPr>
              <w:fldChar w:fldCharType="begin"/>
            </w:r>
            <w:r w:rsidR="00E02482">
              <w:rPr>
                <w:noProof/>
                <w:webHidden/>
              </w:rPr>
              <w:instrText xml:space="preserve"> PAGEREF _Toc511813233 \h </w:instrText>
            </w:r>
            <w:r>
              <w:rPr>
                <w:noProof/>
                <w:webHidden/>
              </w:rPr>
            </w:r>
            <w:r>
              <w:rPr>
                <w:noProof/>
                <w:webHidden/>
              </w:rPr>
              <w:fldChar w:fldCharType="separate"/>
            </w:r>
            <w:r w:rsidR="006F421A">
              <w:rPr>
                <w:noProof/>
                <w:webHidden/>
              </w:rPr>
              <w:t>14</w:t>
            </w:r>
            <w:r>
              <w:rPr>
                <w:noProof/>
                <w:webHidden/>
              </w:rPr>
              <w:fldChar w:fldCharType="end"/>
            </w:r>
          </w:hyperlink>
        </w:p>
        <w:p w:rsidR="00E02482" w:rsidRDefault="002F132E" w:rsidP="00E02482">
          <w:pPr>
            <w:pStyle w:val="11"/>
            <w:ind w:firstLineChars="200" w:firstLine="420"/>
            <w:rPr>
              <w:rFonts w:asciiTheme="minorHAnsi" w:eastAsiaTheme="minorEastAsia" w:hAnsiTheme="minorHAnsi" w:cstheme="minorBidi"/>
              <w:noProof/>
              <w:szCs w:val="22"/>
            </w:rPr>
          </w:pPr>
          <w:hyperlink w:anchor="_Toc511813234" w:history="1">
            <w:r w:rsidR="00E02482" w:rsidRPr="004704BD">
              <w:rPr>
                <w:rStyle w:val="afff2"/>
                <w:noProof/>
              </w:rPr>
              <w:t>4.3</w:t>
            </w:r>
            <w:r w:rsidR="00E02482" w:rsidRPr="004704BD">
              <w:rPr>
                <w:rStyle w:val="afff2"/>
                <w:rFonts w:hint="eastAsia"/>
                <w:noProof/>
              </w:rPr>
              <w:t>电能计量</w:t>
            </w:r>
            <w:r w:rsidR="00E02482">
              <w:rPr>
                <w:noProof/>
                <w:webHidden/>
              </w:rPr>
              <w:tab/>
            </w:r>
            <w:r>
              <w:rPr>
                <w:noProof/>
                <w:webHidden/>
              </w:rPr>
              <w:fldChar w:fldCharType="begin"/>
            </w:r>
            <w:r w:rsidR="00E02482">
              <w:rPr>
                <w:noProof/>
                <w:webHidden/>
              </w:rPr>
              <w:instrText xml:space="preserve"> PAGEREF _Toc511813234 \h </w:instrText>
            </w:r>
            <w:r>
              <w:rPr>
                <w:noProof/>
                <w:webHidden/>
              </w:rPr>
            </w:r>
            <w:r>
              <w:rPr>
                <w:noProof/>
                <w:webHidden/>
              </w:rPr>
              <w:fldChar w:fldCharType="separate"/>
            </w:r>
            <w:r w:rsidR="006F421A">
              <w:rPr>
                <w:noProof/>
                <w:webHidden/>
              </w:rPr>
              <w:t>14</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35" w:history="1">
            <w:r w:rsidR="00E02482" w:rsidRPr="004704BD">
              <w:rPr>
                <w:rStyle w:val="afff2"/>
                <w:noProof/>
              </w:rPr>
              <w:t>4.4</w:t>
            </w:r>
            <w:r w:rsidR="00E02482" w:rsidRPr="004704BD">
              <w:rPr>
                <w:rStyle w:val="afff2"/>
                <w:rFonts w:hint="eastAsia"/>
                <w:noProof/>
              </w:rPr>
              <w:t>无线充电系统设计</w:t>
            </w:r>
            <w:r w:rsidR="00E02482">
              <w:rPr>
                <w:noProof/>
                <w:webHidden/>
              </w:rPr>
              <w:tab/>
            </w:r>
            <w:r>
              <w:rPr>
                <w:noProof/>
                <w:webHidden/>
              </w:rPr>
              <w:fldChar w:fldCharType="begin"/>
            </w:r>
            <w:r w:rsidR="00E02482">
              <w:rPr>
                <w:noProof/>
                <w:webHidden/>
              </w:rPr>
              <w:instrText xml:space="preserve"> PAGEREF _Toc511813235 \h </w:instrText>
            </w:r>
            <w:r>
              <w:rPr>
                <w:noProof/>
                <w:webHidden/>
              </w:rPr>
            </w:r>
            <w:r>
              <w:rPr>
                <w:noProof/>
                <w:webHidden/>
              </w:rPr>
              <w:fldChar w:fldCharType="separate"/>
            </w:r>
            <w:r w:rsidR="006F421A">
              <w:rPr>
                <w:noProof/>
                <w:webHidden/>
              </w:rPr>
              <w:t>15</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36" w:history="1">
            <w:r w:rsidR="00E02482" w:rsidRPr="004704BD">
              <w:rPr>
                <w:rStyle w:val="afff2"/>
                <w:noProof/>
              </w:rPr>
              <w:t>4.5</w:t>
            </w:r>
            <w:r w:rsidR="00E02482" w:rsidRPr="004704BD">
              <w:rPr>
                <w:rStyle w:val="afff2"/>
                <w:rFonts w:hint="eastAsia"/>
                <w:noProof/>
              </w:rPr>
              <w:t>节能与环保</w:t>
            </w:r>
            <w:r w:rsidR="00E02482">
              <w:rPr>
                <w:noProof/>
                <w:webHidden/>
              </w:rPr>
              <w:tab/>
            </w:r>
            <w:r>
              <w:rPr>
                <w:noProof/>
                <w:webHidden/>
              </w:rPr>
              <w:fldChar w:fldCharType="begin"/>
            </w:r>
            <w:r w:rsidR="00E02482">
              <w:rPr>
                <w:noProof/>
                <w:webHidden/>
              </w:rPr>
              <w:instrText xml:space="preserve"> PAGEREF _Toc511813236 \h </w:instrText>
            </w:r>
            <w:r>
              <w:rPr>
                <w:noProof/>
                <w:webHidden/>
              </w:rPr>
            </w:r>
            <w:r>
              <w:rPr>
                <w:noProof/>
                <w:webHidden/>
              </w:rPr>
              <w:fldChar w:fldCharType="separate"/>
            </w:r>
            <w:r w:rsidR="006F421A">
              <w:rPr>
                <w:noProof/>
                <w:webHidden/>
              </w:rPr>
              <w:t>15</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37" w:history="1">
            <w:r w:rsidR="00E02482" w:rsidRPr="004704BD">
              <w:rPr>
                <w:rStyle w:val="afff2"/>
                <w:noProof/>
              </w:rPr>
              <w:t>4.6</w:t>
            </w:r>
            <w:r w:rsidR="00E02482" w:rsidRPr="004704BD">
              <w:rPr>
                <w:rStyle w:val="afff2"/>
                <w:rFonts w:hint="eastAsia"/>
                <w:noProof/>
              </w:rPr>
              <w:t>供电系统</w:t>
            </w:r>
            <w:r w:rsidR="00E02482">
              <w:rPr>
                <w:noProof/>
                <w:webHidden/>
              </w:rPr>
              <w:tab/>
            </w:r>
            <w:r>
              <w:rPr>
                <w:noProof/>
                <w:webHidden/>
              </w:rPr>
              <w:fldChar w:fldCharType="begin"/>
            </w:r>
            <w:r w:rsidR="00E02482">
              <w:rPr>
                <w:noProof/>
                <w:webHidden/>
              </w:rPr>
              <w:instrText xml:space="preserve"> PAGEREF _Toc511813237 \h </w:instrText>
            </w:r>
            <w:r>
              <w:rPr>
                <w:noProof/>
                <w:webHidden/>
              </w:rPr>
            </w:r>
            <w:r>
              <w:rPr>
                <w:noProof/>
                <w:webHidden/>
              </w:rPr>
              <w:fldChar w:fldCharType="separate"/>
            </w:r>
            <w:r w:rsidR="006F421A">
              <w:rPr>
                <w:noProof/>
                <w:webHidden/>
              </w:rPr>
              <w:t>16</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38" w:history="1">
            <w:r w:rsidR="00E02482" w:rsidRPr="004704BD">
              <w:rPr>
                <w:rStyle w:val="afff2"/>
                <w:noProof/>
              </w:rPr>
              <w:t>4.7</w:t>
            </w:r>
            <w:r w:rsidR="00881650">
              <w:rPr>
                <w:rStyle w:val="afff2"/>
                <w:rFonts w:hint="eastAsia"/>
                <w:noProof/>
              </w:rPr>
              <w:t>标识与标志</w:t>
            </w:r>
            <w:r w:rsidR="00E02482">
              <w:rPr>
                <w:noProof/>
                <w:webHidden/>
              </w:rPr>
              <w:tab/>
            </w:r>
            <w:r>
              <w:rPr>
                <w:noProof/>
                <w:webHidden/>
              </w:rPr>
              <w:fldChar w:fldCharType="begin"/>
            </w:r>
            <w:r w:rsidR="00E02482">
              <w:rPr>
                <w:noProof/>
                <w:webHidden/>
              </w:rPr>
              <w:instrText xml:space="preserve"> PAGEREF _Toc511813238 \h </w:instrText>
            </w:r>
            <w:r>
              <w:rPr>
                <w:noProof/>
                <w:webHidden/>
              </w:rPr>
            </w:r>
            <w:r>
              <w:rPr>
                <w:noProof/>
                <w:webHidden/>
              </w:rPr>
              <w:fldChar w:fldCharType="separate"/>
            </w:r>
            <w:r w:rsidR="006F421A">
              <w:rPr>
                <w:noProof/>
                <w:webHidden/>
              </w:rPr>
              <w:t>19</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39" w:history="1">
            <w:r w:rsidR="00E02482" w:rsidRPr="004704BD">
              <w:rPr>
                <w:rStyle w:val="afff2"/>
                <w:rFonts w:asciiTheme="minorEastAsia" w:hAnsiTheme="minorEastAsia"/>
                <w:b/>
                <w:noProof/>
                <w:kern w:val="0"/>
              </w:rPr>
              <w:t>5.</w:t>
            </w:r>
            <w:r w:rsidR="00E02482" w:rsidRPr="004704BD">
              <w:rPr>
                <w:rStyle w:val="afff2"/>
                <w:rFonts w:asciiTheme="minorEastAsia" w:hAnsiTheme="minorEastAsia" w:hint="eastAsia"/>
                <w:b/>
                <w:noProof/>
                <w:kern w:val="0"/>
              </w:rPr>
              <w:t>安全与防护</w:t>
            </w:r>
            <w:r w:rsidR="00E02482">
              <w:rPr>
                <w:noProof/>
                <w:webHidden/>
              </w:rPr>
              <w:tab/>
            </w:r>
            <w:r>
              <w:rPr>
                <w:noProof/>
                <w:webHidden/>
              </w:rPr>
              <w:fldChar w:fldCharType="begin"/>
            </w:r>
            <w:r w:rsidR="00E02482">
              <w:rPr>
                <w:noProof/>
                <w:webHidden/>
              </w:rPr>
              <w:instrText xml:space="preserve"> PAGEREF _Toc511813239 \h </w:instrText>
            </w:r>
            <w:r>
              <w:rPr>
                <w:noProof/>
                <w:webHidden/>
              </w:rPr>
            </w:r>
            <w:r>
              <w:rPr>
                <w:noProof/>
                <w:webHidden/>
              </w:rPr>
              <w:fldChar w:fldCharType="separate"/>
            </w:r>
            <w:r w:rsidR="006F421A">
              <w:rPr>
                <w:noProof/>
                <w:webHidden/>
              </w:rPr>
              <w:t>19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0" w:history="1">
            <w:r w:rsidR="00E02482" w:rsidRPr="004704BD">
              <w:rPr>
                <w:rStyle w:val="afff2"/>
                <w:noProof/>
              </w:rPr>
              <w:t>5.1</w:t>
            </w:r>
            <w:r w:rsidR="00E02482" w:rsidRPr="004704BD">
              <w:rPr>
                <w:rStyle w:val="afff2"/>
                <w:rFonts w:hint="eastAsia"/>
                <w:noProof/>
              </w:rPr>
              <w:t>一般规定</w:t>
            </w:r>
            <w:r w:rsidR="00E02482">
              <w:rPr>
                <w:noProof/>
                <w:webHidden/>
              </w:rPr>
              <w:tab/>
            </w:r>
            <w:r>
              <w:rPr>
                <w:noProof/>
                <w:webHidden/>
              </w:rPr>
              <w:fldChar w:fldCharType="begin"/>
            </w:r>
            <w:r w:rsidR="00E02482">
              <w:rPr>
                <w:noProof/>
                <w:webHidden/>
              </w:rPr>
              <w:instrText xml:space="preserve"> PAGEREF _Toc511813240 \h </w:instrText>
            </w:r>
            <w:r>
              <w:rPr>
                <w:noProof/>
                <w:webHidden/>
              </w:rPr>
            </w:r>
            <w:r>
              <w:rPr>
                <w:noProof/>
                <w:webHidden/>
              </w:rPr>
              <w:fldChar w:fldCharType="separate"/>
            </w:r>
            <w:r w:rsidR="006F421A">
              <w:rPr>
                <w:noProof/>
                <w:webHidden/>
              </w:rPr>
              <w:t>19</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1" w:history="1">
            <w:r w:rsidR="00E02482" w:rsidRPr="004704BD">
              <w:rPr>
                <w:rStyle w:val="afff2"/>
                <w:noProof/>
              </w:rPr>
              <w:t>5.2</w:t>
            </w:r>
            <w:r w:rsidR="00E02482" w:rsidRPr="004704BD">
              <w:rPr>
                <w:rStyle w:val="afff2"/>
                <w:rFonts w:hint="eastAsia"/>
                <w:noProof/>
              </w:rPr>
              <w:t>消防安全</w:t>
            </w:r>
            <w:r w:rsidR="00E02482">
              <w:rPr>
                <w:noProof/>
                <w:webHidden/>
              </w:rPr>
              <w:tab/>
            </w:r>
            <w:r>
              <w:rPr>
                <w:noProof/>
                <w:webHidden/>
              </w:rPr>
              <w:fldChar w:fldCharType="begin"/>
            </w:r>
            <w:r w:rsidR="00E02482">
              <w:rPr>
                <w:noProof/>
                <w:webHidden/>
              </w:rPr>
              <w:instrText xml:space="preserve"> PAGEREF _Toc511813241 \h </w:instrText>
            </w:r>
            <w:r>
              <w:rPr>
                <w:noProof/>
                <w:webHidden/>
              </w:rPr>
            </w:r>
            <w:r>
              <w:rPr>
                <w:noProof/>
                <w:webHidden/>
              </w:rPr>
              <w:fldChar w:fldCharType="separate"/>
            </w:r>
            <w:r w:rsidR="006F421A">
              <w:rPr>
                <w:noProof/>
                <w:webHidden/>
              </w:rPr>
              <w:t>20</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2" w:history="1">
            <w:r w:rsidR="00E02482" w:rsidRPr="004704BD">
              <w:rPr>
                <w:rStyle w:val="afff2"/>
                <w:noProof/>
              </w:rPr>
              <w:t>5.3</w:t>
            </w:r>
            <w:r w:rsidR="00E02482" w:rsidRPr="004704BD">
              <w:rPr>
                <w:rStyle w:val="afff2"/>
                <w:rFonts w:hint="eastAsia"/>
                <w:noProof/>
              </w:rPr>
              <w:t>设施防护</w:t>
            </w:r>
            <w:r w:rsidR="00E02482">
              <w:rPr>
                <w:noProof/>
                <w:webHidden/>
              </w:rPr>
              <w:tab/>
            </w:r>
            <w:r>
              <w:rPr>
                <w:noProof/>
                <w:webHidden/>
              </w:rPr>
              <w:fldChar w:fldCharType="begin"/>
            </w:r>
            <w:r w:rsidR="00E02482">
              <w:rPr>
                <w:noProof/>
                <w:webHidden/>
              </w:rPr>
              <w:instrText xml:space="preserve"> PAGEREF _Toc511813242 \h </w:instrText>
            </w:r>
            <w:r>
              <w:rPr>
                <w:noProof/>
                <w:webHidden/>
              </w:rPr>
            </w:r>
            <w:r>
              <w:rPr>
                <w:noProof/>
                <w:webHidden/>
              </w:rPr>
              <w:fldChar w:fldCharType="separate"/>
            </w:r>
            <w:r w:rsidR="006F421A">
              <w:rPr>
                <w:noProof/>
                <w:webHidden/>
              </w:rPr>
              <w:t>20</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3" w:history="1">
            <w:r w:rsidR="00E02482" w:rsidRPr="004704BD">
              <w:rPr>
                <w:rStyle w:val="afff2"/>
                <w:rFonts w:hAnsi="宋体"/>
                <w:noProof/>
              </w:rPr>
              <w:t>5.4 EMF</w:t>
            </w:r>
            <w:r w:rsidR="00E02482" w:rsidRPr="004704BD">
              <w:rPr>
                <w:rStyle w:val="afff2"/>
                <w:rFonts w:hAnsi="宋体" w:hint="eastAsia"/>
                <w:noProof/>
              </w:rPr>
              <w:t>生命体安全防护</w:t>
            </w:r>
            <w:r w:rsidR="00E02482">
              <w:rPr>
                <w:noProof/>
                <w:webHidden/>
              </w:rPr>
              <w:tab/>
            </w:r>
            <w:r>
              <w:rPr>
                <w:noProof/>
                <w:webHidden/>
              </w:rPr>
              <w:fldChar w:fldCharType="begin"/>
            </w:r>
            <w:r w:rsidR="00E02482">
              <w:rPr>
                <w:noProof/>
                <w:webHidden/>
              </w:rPr>
              <w:instrText xml:space="preserve"> PAGEREF _Toc511813243 \h </w:instrText>
            </w:r>
            <w:r>
              <w:rPr>
                <w:noProof/>
                <w:webHidden/>
              </w:rPr>
            </w:r>
            <w:r>
              <w:rPr>
                <w:noProof/>
                <w:webHidden/>
              </w:rPr>
              <w:fldChar w:fldCharType="separate"/>
            </w:r>
            <w:r w:rsidR="006F421A">
              <w:rPr>
                <w:noProof/>
                <w:webHidden/>
              </w:rPr>
              <w:t>21</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4" w:history="1">
            <w:r w:rsidR="00E02482" w:rsidRPr="004704BD">
              <w:rPr>
                <w:rStyle w:val="afff2"/>
                <w:noProof/>
              </w:rPr>
              <w:t>5.5</w:t>
            </w:r>
            <w:r w:rsidR="00E02482" w:rsidRPr="004704BD">
              <w:rPr>
                <w:rStyle w:val="afff2"/>
                <w:rFonts w:hint="eastAsia"/>
                <w:noProof/>
              </w:rPr>
              <w:t>充电安全</w:t>
            </w:r>
            <w:r w:rsidR="00E02482">
              <w:rPr>
                <w:noProof/>
                <w:webHidden/>
              </w:rPr>
              <w:tab/>
            </w:r>
            <w:r>
              <w:rPr>
                <w:noProof/>
                <w:webHidden/>
              </w:rPr>
              <w:fldChar w:fldCharType="begin"/>
            </w:r>
            <w:r w:rsidR="00E02482">
              <w:rPr>
                <w:noProof/>
                <w:webHidden/>
              </w:rPr>
              <w:instrText xml:space="preserve"> PAGEREF _Toc511813244 \h </w:instrText>
            </w:r>
            <w:r>
              <w:rPr>
                <w:noProof/>
                <w:webHidden/>
              </w:rPr>
            </w:r>
            <w:r>
              <w:rPr>
                <w:noProof/>
                <w:webHidden/>
              </w:rPr>
              <w:fldChar w:fldCharType="separate"/>
            </w:r>
            <w:r w:rsidR="006F421A">
              <w:rPr>
                <w:noProof/>
                <w:webHidden/>
              </w:rPr>
              <w:t>21</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5" w:history="1">
            <w:r w:rsidR="00E02482" w:rsidRPr="004704BD">
              <w:rPr>
                <w:rStyle w:val="afff2"/>
                <w:noProof/>
              </w:rPr>
              <w:t>5.6</w:t>
            </w:r>
            <w:r w:rsidR="00E02482" w:rsidRPr="004704BD">
              <w:rPr>
                <w:rStyle w:val="afff2"/>
                <w:rFonts w:hint="eastAsia"/>
                <w:noProof/>
              </w:rPr>
              <w:t>电击防护</w:t>
            </w:r>
            <w:r w:rsidR="00E02482">
              <w:rPr>
                <w:noProof/>
                <w:webHidden/>
              </w:rPr>
              <w:tab/>
            </w:r>
            <w:r>
              <w:rPr>
                <w:noProof/>
                <w:webHidden/>
              </w:rPr>
              <w:fldChar w:fldCharType="begin"/>
            </w:r>
            <w:r w:rsidR="00E02482">
              <w:rPr>
                <w:noProof/>
                <w:webHidden/>
              </w:rPr>
              <w:instrText xml:space="preserve"> PAGEREF _Toc511813245 \h </w:instrText>
            </w:r>
            <w:r>
              <w:rPr>
                <w:noProof/>
                <w:webHidden/>
              </w:rPr>
            </w:r>
            <w:r>
              <w:rPr>
                <w:noProof/>
                <w:webHidden/>
              </w:rPr>
              <w:fldChar w:fldCharType="separate"/>
            </w:r>
            <w:r w:rsidR="006F421A">
              <w:rPr>
                <w:noProof/>
                <w:webHidden/>
              </w:rPr>
              <w:t>21</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6" w:history="1">
            <w:r w:rsidR="00E02482" w:rsidRPr="004704BD">
              <w:rPr>
                <w:rStyle w:val="afff2"/>
                <w:noProof/>
              </w:rPr>
              <w:t>5.7</w:t>
            </w:r>
            <w:r w:rsidR="00E02482" w:rsidRPr="004704BD">
              <w:rPr>
                <w:rStyle w:val="afff2"/>
                <w:rFonts w:hint="eastAsia"/>
                <w:noProof/>
              </w:rPr>
              <w:t>绝缘强度特性</w:t>
            </w:r>
            <w:r w:rsidR="00E02482">
              <w:rPr>
                <w:noProof/>
                <w:webHidden/>
              </w:rPr>
              <w:tab/>
            </w:r>
            <w:r>
              <w:rPr>
                <w:noProof/>
                <w:webHidden/>
              </w:rPr>
              <w:fldChar w:fldCharType="begin"/>
            </w:r>
            <w:r w:rsidR="00E02482">
              <w:rPr>
                <w:noProof/>
                <w:webHidden/>
              </w:rPr>
              <w:instrText xml:space="preserve"> PAGEREF _Toc511813246 \h </w:instrText>
            </w:r>
            <w:r>
              <w:rPr>
                <w:noProof/>
                <w:webHidden/>
              </w:rPr>
            </w:r>
            <w:r>
              <w:rPr>
                <w:noProof/>
                <w:webHidden/>
              </w:rPr>
              <w:fldChar w:fldCharType="separate"/>
            </w:r>
            <w:r w:rsidR="006F421A">
              <w:rPr>
                <w:noProof/>
                <w:webHidden/>
              </w:rPr>
              <w:t>22</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7" w:history="1">
            <w:r w:rsidR="00E02482" w:rsidRPr="004704BD">
              <w:rPr>
                <w:rStyle w:val="afff2"/>
                <w:noProof/>
              </w:rPr>
              <w:t>5.8</w:t>
            </w:r>
            <w:r w:rsidR="00E02482" w:rsidRPr="004704BD">
              <w:rPr>
                <w:rStyle w:val="afff2"/>
                <w:rFonts w:hint="eastAsia"/>
                <w:noProof/>
              </w:rPr>
              <w:t>温升和过热</w:t>
            </w:r>
            <w:r w:rsidR="00E02482">
              <w:rPr>
                <w:noProof/>
                <w:webHidden/>
              </w:rPr>
              <w:tab/>
            </w:r>
            <w:r>
              <w:rPr>
                <w:noProof/>
                <w:webHidden/>
              </w:rPr>
              <w:fldChar w:fldCharType="begin"/>
            </w:r>
            <w:r w:rsidR="00E02482">
              <w:rPr>
                <w:noProof/>
                <w:webHidden/>
              </w:rPr>
              <w:instrText xml:space="preserve"> PAGEREF _Toc511813247 \h </w:instrText>
            </w:r>
            <w:r>
              <w:rPr>
                <w:noProof/>
                <w:webHidden/>
              </w:rPr>
            </w:r>
            <w:r>
              <w:rPr>
                <w:noProof/>
                <w:webHidden/>
              </w:rPr>
              <w:fldChar w:fldCharType="separate"/>
            </w:r>
            <w:r w:rsidR="006F421A">
              <w:rPr>
                <w:noProof/>
                <w:webHidden/>
              </w:rPr>
              <w:t>22</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8" w:history="1">
            <w:r w:rsidR="00E02482" w:rsidRPr="004704BD">
              <w:rPr>
                <w:rStyle w:val="afff2"/>
                <w:noProof/>
              </w:rPr>
              <w:t>5.9</w:t>
            </w:r>
            <w:r w:rsidR="00E02482" w:rsidRPr="004704BD">
              <w:rPr>
                <w:rStyle w:val="afff2"/>
                <w:rFonts w:hint="eastAsia"/>
                <w:noProof/>
              </w:rPr>
              <w:t>电磁兼容性要求</w:t>
            </w:r>
            <w:r w:rsidR="00E02482">
              <w:rPr>
                <w:noProof/>
                <w:webHidden/>
              </w:rPr>
              <w:tab/>
            </w:r>
            <w:r>
              <w:rPr>
                <w:noProof/>
                <w:webHidden/>
              </w:rPr>
              <w:fldChar w:fldCharType="begin"/>
            </w:r>
            <w:r w:rsidR="00E02482">
              <w:rPr>
                <w:noProof/>
                <w:webHidden/>
              </w:rPr>
              <w:instrText xml:space="preserve"> PAGEREF _Toc511813248 \h </w:instrText>
            </w:r>
            <w:r>
              <w:rPr>
                <w:noProof/>
                <w:webHidden/>
              </w:rPr>
            </w:r>
            <w:r>
              <w:rPr>
                <w:noProof/>
                <w:webHidden/>
              </w:rPr>
              <w:fldChar w:fldCharType="separate"/>
            </w:r>
            <w:r w:rsidR="006F421A">
              <w:rPr>
                <w:noProof/>
                <w:webHidden/>
              </w:rPr>
              <w:t>22</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49" w:history="1">
            <w:r w:rsidR="00E02482" w:rsidRPr="004704BD">
              <w:rPr>
                <w:rStyle w:val="afff2"/>
                <w:noProof/>
              </w:rPr>
              <w:t>5.10</w:t>
            </w:r>
            <w:r w:rsidR="00E02482" w:rsidRPr="004704BD">
              <w:rPr>
                <w:rStyle w:val="afff2"/>
                <w:rFonts w:hint="eastAsia"/>
                <w:noProof/>
              </w:rPr>
              <w:t>接地要求</w:t>
            </w:r>
            <w:r w:rsidR="00E02482">
              <w:rPr>
                <w:noProof/>
                <w:webHidden/>
              </w:rPr>
              <w:tab/>
            </w:r>
            <w:r>
              <w:rPr>
                <w:noProof/>
                <w:webHidden/>
              </w:rPr>
              <w:fldChar w:fldCharType="begin"/>
            </w:r>
            <w:r w:rsidR="00E02482">
              <w:rPr>
                <w:noProof/>
                <w:webHidden/>
              </w:rPr>
              <w:instrText xml:space="preserve"> PAGEREF _Toc511813249 \h </w:instrText>
            </w:r>
            <w:r>
              <w:rPr>
                <w:noProof/>
                <w:webHidden/>
              </w:rPr>
            </w:r>
            <w:r>
              <w:rPr>
                <w:noProof/>
                <w:webHidden/>
              </w:rPr>
              <w:fldChar w:fldCharType="separate"/>
            </w:r>
            <w:r w:rsidR="006F421A">
              <w:rPr>
                <w:noProof/>
                <w:webHidden/>
              </w:rPr>
              <w:t>22</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50" w:history="1">
            <w:r w:rsidR="00E02482" w:rsidRPr="004704BD">
              <w:rPr>
                <w:rStyle w:val="afff2"/>
                <w:rFonts w:asciiTheme="minorEastAsia" w:hAnsiTheme="minorEastAsia"/>
                <w:b/>
                <w:noProof/>
                <w:kern w:val="0"/>
              </w:rPr>
              <w:t>6.</w:t>
            </w:r>
            <w:r w:rsidR="00E02482" w:rsidRPr="004704BD">
              <w:rPr>
                <w:rStyle w:val="afff2"/>
                <w:rFonts w:asciiTheme="minorEastAsia" w:hAnsiTheme="minorEastAsia" w:hint="eastAsia"/>
                <w:b/>
                <w:noProof/>
                <w:kern w:val="0"/>
              </w:rPr>
              <w:t>施工与安装</w:t>
            </w:r>
            <w:r w:rsidR="00E02482">
              <w:rPr>
                <w:noProof/>
                <w:webHidden/>
              </w:rPr>
              <w:tab/>
            </w:r>
            <w:r>
              <w:rPr>
                <w:noProof/>
                <w:webHidden/>
              </w:rPr>
              <w:fldChar w:fldCharType="begin"/>
            </w:r>
            <w:r w:rsidR="00E02482">
              <w:rPr>
                <w:noProof/>
                <w:webHidden/>
              </w:rPr>
              <w:instrText xml:space="preserve"> PAGEREF _Toc511813250 \h </w:instrText>
            </w:r>
            <w:r>
              <w:rPr>
                <w:noProof/>
                <w:webHidden/>
              </w:rPr>
            </w:r>
            <w:r>
              <w:rPr>
                <w:noProof/>
                <w:webHidden/>
              </w:rPr>
              <w:fldChar w:fldCharType="separate"/>
            </w:r>
            <w:r w:rsidR="006F421A">
              <w:rPr>
                <w:noProof/>
                <w:webHidden/>
              </w:rPr>
              <w:t>22</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51" w:history="1">
            <w:r w:rsidR="00E02482" w:rsidRPr="004704BD">
              <w:rPr>
                <w:rStyle w:val="afff2"/>
                <w:noProof/>
              </w:rPr>
              <w:t>6.1</w:t>
            </w:r>
            <w:r w:rsidR="00E02482" w:rsidRPr="004704BD">
              <w:rPr>
                <w:rStyle w:val="afff2"/>
                <w:rFonts w:hint="eastAsia"/>
                <w:noProof/>
              </w:rPr>
              <w:t>一般规定</w:t>
            </w:r>
            <w:r w:rsidR="00E02482">
              <w:rPr>
                <w:noProof/>
                <w:webHidden/>
              </w:rPr>
              <w:tab/>
            </w:r>
            <w:r>
              <w:rPr>
                <w:noProof/>
                <w:webHidden/>
              </w:rPr>
              <w:fldChar w:fldCharType="begin"/>
            </w:r>
            <w:r w:rsidR="00E02482">
              <w:rPr>
                <w:noProof/>
                <w:webHidden/>
              </w:rPr>
              <w:instrText xml:space="preserve"> PAGEREF _Toc511813251 \h </w:instrText>
            </w:r>
            <w:r>
              <w:rPr>
                <w:noProof/>
                <w:webHidden/>
              </w:rPr>
            </w:r>
            <w:r>
              <w:rPr>
                <w:noProof/>
                <w:webHidden/>
              </w:rPr>
              <w:fldChar w:fldCharType="separate"/>
            </w:r>
            <w:r w:rsidR="006F421A">
              <w:rPr>
                <w:noProof/>
                <w:webHidden/>
              </w:rPr>
              <w:t>22</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52" w:history="1">
            <w:r w:rsidR="00E02482" w:rsidRPr="004704BD">
              <w:rPr>
                <w:rStyle w:val="afff2"/>
                <w:noProof/>
              </w:rPr>
              <w:t>6.2</w:t>
            </w:r>
            <w:r w:rsidR="00E02482" w:rsidRPr="004704BD">
              <w:rPr>
                <w:rStyle w:val="afff2"/>
                <w:rFonts w:hint="eastAsia"/>
                <w:noProof/>
              </w:rPr>
              <w:t>安装要求</w:t>
            </w:r>
            <w:r w:rsidR="00E02482">
              <w:rPr>
                <w:noProof/>
                <w:webHidden/>
              </w:rPr>
              <w:tab/>
            </w:r>
            <w:r>
              <w:rPr>
                <w:noProof/>
                <w:webHidden/>
              </w:rPr>
              <w:fldChar w:fldCharType="begin"/>
            </w:r>
            <w:r w:rsidR="00E02482">
              <w:rPr>
                <w:noProof/>
                <w:webHidden/>
              </w:rPr>
              <w:instrText xml:space="preserve"> PAGEREF _Toc511813252 \h </w:instrText>
            </w:r>
            <w:r>
              <w:rPr>
                <w:noProof/>
                <w:webHidden/>
              </w:rPr>
            </w:r>
            <w:r>
              <w:rPr>
                <w:noProof/>
                <w:webHidden/>
              </w:rPr>
              <w:fldChar w:fldCharType="separate"/>
            </w:r>
            <w:r w:rsidR="006F421A">
              <w:rPr>
                <w:noProof/>
                <w:webHidden/>
              </w:rPr>
              <w:t>23</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53" w:history="1">
            <w:r w:rsidR="00E02482" w:rsidRPr="004704BD">
              <w:rPr>
                <w:rStyle w:val="afff2"/>
                <w:noProof/>
              </w:rPr>
              <w:t xml:space="preserve">6.3 </w:t>
            </w:r>
            <w:r w:rsidR="00E02482" w:rsidRPr="004704BD">
              <w:rPr>
                <w:rStyle w:val="afff2"/>
                <w:rFonts w:hint="eastAsia"/>
                <w:noProof/>
              </w:rPr>
              <w:t>充电系统安装应符合下列规定：</w:t>
            </w:r>
            <w:r w:rsidR="00E02482">
              <w:rPr>
                <w:noProof/>
                <w:webHidden/>
              </w:rPr>
              <w:tab/>
            </w:r>
            <w:r>
              <w:rPr>
                <w:noProof/>
                <w:webHidden/>
              </w:rPr>
              <w:fldChar w:fldCharType="begin"/>
            </w:r>
            <w:r w:rsidR="00E02482">
              <w:rPr>
                <w:noProof/>
                <w:webHidden/>
              </w:rPr>
              <w:instrText xml:space="preserve"> PAGEREF _Toc511813253 \h </w:instrText>
            </w:r>
            <w:r>
              <w:rPr>
                <w:noProof/>
                <w:webHidden/>
              </w:rPr>
            </w:r>
            <w:r>
              <w:rPr>
                <w:noProof/>
                <w:webHidden/>
              </w:rPr>
              <w:fldChar w:fldCharType="separate"/>
            </w:r>
            <w:r w:rsidR="006F421A">
              <w:rPr>
                <w:noProof/>
                <w:webHidden/>
              </w:rPr>
              <w:t>23</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54" w:history="1">
            <w:r w:rsidR="00E02482" w:rsidRPr="004704BD">
              <w:rPr>
                <w:rStyle w:val="afff2"/>
                <w:noProof/>
              </w:rPr>
              <w:t xml:space="preserve">6.4 </w:t>
            </w:r>
            <w:r w:rsidR="00E02482" w:rsidRPr="004704BD">
              <w:rPr>
                <w:rStyle w:val="afff2"/>
                <w:rFonts w:hint="eastAsia"/>
                <w:noProof/>
              </w:rPr>
              <w:t>无线充电系统应符合下列规定：</w:t>
            </w:r>
            <w:r w:rsidR="00E02482">
              <w:rPr>
                <w:noProof/>
                <w:webHidden/>
              </w:rPr>
              <w:tab/>
            </w:r>
            <w:r>
              <w:rPr>
                <w:noProof/>
                <w:webHidden/>
              </w:rPr>
              <w:fldChar w:fldCharType="begin"/>
            </w:r>
            <w:r w:rsidR="00E02482">
              <w:rPr>
                <w:noProof/>
                <w:webHidden/>
              </w:rPr>
              <w:instrText xml:space="preserve"> PAGEREF _Toc511813254 \h </w:instrText>
            </w:r>
            <w:r>
              <w:rPr>
                <w:noProof/>
                <w:webHidden/>
              </w:rPr>
            </w:r>
            <w:r>
              <w:rPr>
                <w:noProof/>
                <w:webHidden/>
              </w:rPr>
              <w:fldChar w:fldCharType="separate"/>
            </w:r>
            <w:r w:rsidR="006F421A">
              <w:rPr>
                <w:noProof/>
                <w:webHidden/>
              </w:rPr>
              <w:t>24</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55" w:history="1">
            <w:r w:rsidR="00E02482" w:rsidRPr="004704BD">
              <w:rPr>
                <w:rStyle w:val="afff2"/>
                <w:rFonts w:asciiTheme="minorEastAsia" w:hAnsiTheme="minorEastAsia"/>
                <w:b/>
                <w:noProof/>
                <w:kern w:val="0"/>
              </w:rPr>
              <w:t>7.</w:t>
            </w:r>
            <w:r w:rsidR="00E02482" w:rsidRPr="004704BD">
              <w:rPr>
                <w:rStyle w:val="afff2"/>
                <w:rFonts w:asciiTheme="minorEastAsia" w:hAnsiTheme="minorEastAsia" w:hint="eastAsia"/>
                <w:b/>
                <w:noProof/>
                <w:kern w:val="0"/>
              </w:rPr>
              <w:t>调试与验收</w:t>
            </w:r>
            <w:r w:rsidR="00E02482">
              <w:rPr>
                <w:noProof/>
                <w:webHidden/>
              </w:rPr>
              <w:tab/>
            </w:r>
            <w:r>
              <w:rPr>
                <w:noProof/>
                <w:webHidden/>
              </w:rPr>
              <w:fldChar w:fldCharType="begin"/>
            </w:r>
            <w:r w:rsidR="00E02482">
              <w:rPr>
                <w:noProof/>
                <w:webHidden/>
              </w:rPr>
              <w:instrText xml:space="preserve"> PAGEREF _Toc511813255 \h </w:instrText>
            </w:r>
            <w:r>
              <w:rPr>
                <w:noProof/>
                <w:webHidden/>
              </w:rPr>
            </w:r>
            <w:r>
              <w:rPr>
                <w:noProof/>
                <w:webHidden/>
              </w:rPr>
              <w:fldChar w:fldCharType="separate"/>
            </w:r>
            <w:r w:rsidR="006F421A">
              <w:rPr>
                <w:noProof/>
                <w:webHidden/>
              </w:rPr>
              <w:t>24</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56" w:history="1">
            <w:r w:rsidR="00E02482" w:rsidRPr="004704BD">
              <w:rPr>
                <w:rStyle w:val="afff2"/>
                <w:noProof/>
              </w:rPr>
              <w:t>7.1</w:t>
            </w:r>
            <w:r w:rsidR="00E02482" w:rsidRPr="004704BD">
              <w:rPr>
                <w:rStyle w:val="afff2"/>
                <w:rFonts w:hint="eastAsia"/>
                <w:noProof/>
              </w:rPr>
              <w:t>一般规定</w:t>
            </w:r>
            <w:r w:rsidR="00E02482">
              <w:rPr>
                <w:noProof/>
                <w:webHidden/>
              </w:rPr>
              <w:tab/>
            </w:r>
            <w:r>
              <w:rPr>
                <w:noProof/>
                <w:webHidden/>
              </w:rPr>
              <w:fldChar w:fldCharType="begin"/>
            </w:r>
            <w:r w:rsidR="00E02482">
              <w:rPr>
                <w:noProof/>
                <w:webHidden/>
              </w:rPr>
              <w:instrText xml:space="preserve"> PAGEREF _Toc511813256 \h </w:instrText>
            </w:r>
            <w:r>
              <w:rPr>
                <w:noProof/>
                <w:webHidden/>
              </w:rPr>
            </w:r>
            <w:r>
              <w:rPr>
                <w:noProof/>
                <w:webHidden/>
              </w:rPr>
              <w:fldChar w:fldCharType="separate"/>
            </w:r>
            <w:r w:rsidR="006F421A">
              <w:rPr>
                <w:noProof/>
                <w:webHidden/>
              </w:rPr>
              <w:t>24</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57" w:history="1">
            <w:r w:rsidR="00E02482" w:rsidRPr="004704BD">
              <w:rPr>
                <w:rStyle w:val="afff2"/>
                <w:noProof/>
              </w:rPr>
              <w:t>7.2</w:t>
            </w:r>
            <w:r w:rsidR="00E02482" w:rsidRPr="004704BD">
              <w:rPr>
                <w:rStyle w:val="afff2"/>
                <w:rFonts w:hint="eastAsia"/>
                <w:noProof/>
              </w:rPr>
              <w:t>系统调试</w:t>
            </w:r>
            <w:r w:rsidR="00E02482">
              <w:rPr>
                <w:noProof/>
                <w:webHidden/>
              </w:rPr>
              <w:tab/>
            </w:r>
            <w:r>
              <w:rPr>
                <w:noProof/>
                <w:webHidden/>
              </w:rPr>
              <w:fldChar w:fldCharType="begin"/>
            </w:r>
            <w:r w:rsidR="00E02482">
              <w:rPr>
                <w:noProof/>
                <w:webHidden/>
              </w:rPr>
              <w:instrText xml:space="preserve"> PAGEREF _Toc511813257 \h </w:instrText>
            </w:r>
            <w:r>
              <w:rPr>
                <w:noProof/>
                <w:webHidden/>
              </w:rPr>
            </w:r>
            <w:r>
              <w:rPr>
                <w:noProof/>
                <w:webHidden/>
              </w:rPr>
              <w:fldChar w:fldCharType="separate"/>
            </w:r>
            <w:r w:rsidR="006F421A">
              <w:rPr>
                <w:noProof/>
                <w:webHidden/>
              </w:rPr>
              <w:t>24</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58" w:history="1">
            <w:r w:rsidR="00E02482" w:rsidRPr="004704BD">
              <w:rPr>
                <w:rStyle w:val="afff2"/>
                <w:noProof/>
              </w:rPr>
              <w:t xml:space="preserve">7.3 </w:t>
            </w:r>
            <w:r w:rsidR="00E02482" w:rsidRPr="004704BD">
              <w:rPr>
                <w:rStyle w:val="afff2"/>
                <w:rFonts w:hint="eastAsia"/>
                <w:noProof/>
              </w:rPr>
              <w:t>工程验收</w:t>
            </w:r>
            <w:r w:rsidR="00E02482">
              <w:rPr>
                <w:noProof/>
                <w:webHidden/>
              </w:rPr>
              <w:tab/>
            </w:r>
            <w:r>
              <w:rPr>
                <w:noProof/>
                <w:webHidden/>
              </w:rPr>
              <w:fldChar w:fldCharType="begin"/>
            </w:r>
            <w:r w:rsidR="00E02482">
              <w:rPr>
                <w:noProof/>
                <w:webHidden/>
              </w:rPr>
              <w:instrText xml:space="preserve"> PAGEREF _Toc511813258 \h </w:instrText>
            </w:r>
            <w:r>
              <w:rPr>
                <w:noProof/>
                <w:webHidden/>
              </w:rPr>
            </w:r>
            <w:r>
              <w:rPr>
                <w:noProof/>
                <w:webHidden/>
              </w:rPr>
              <w:fldChar w:fldCharType="separate"/>
            </w:r>
            <w:r w:rsidR="006F421A">
              <w:rPr>
                <w:noProof/>
                <w:webHidden/>
              </w:rPr>
              <w:t>25</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59" w:history="1">
            <w:r w:rsidR="00E02482" w:rsidRPr="004704BD">
              <w:rPr>
                <w:rStyle w:val="afff2"/>
                <w:rFonts w:asciiTheme="minorEastAsia" w:hAnsiTheme="minorEastAsia"/>
                <w:b/>
                <w:noProof/>
                <w:kern w:val="0"/>
              </w:rPr>
              <w:t>8.</w:t>
            </w:r>
            <w:r w:rsidR="00E02482" w:rsidRPr="004704BD">
              <w:rPr>
                <w:rStyle w:val="afff2"/>
                <w:rFonts w:asciiTheme="minorEastAsia" w:hAnsiTheme="minorEastAsia" w:hint="eastAsia"/>
                <w:b/>
                <w:noProof/>
                <w:kern w:val="0"/>
              </w:rPr>
              <w:t>运行与维护</w:t>
            </w:r>
            <w:r w:rsidR="00E02482">
              <w:rPr>
                <w:noProof/>
                <w:webHidden/>
              </w:rPr>
              <w:tab/>
            </w:r>
            <w:r>
              <w:rPr>
                <w:noProof/>
                <w:webHidden/>
              </w:rPr>
              <w:fldChar w:fldCharType="begin"/>
            </w:r>
            <w:r w:rsidR="00E02482">
              <w:rPr>
                <w:noProof/>
                <w:webHidden/>
              </w:rPr>
              <w:instrText xml:space="preserve"> PAGEREF _Toc511813259 \h </w:instrText>
            </w:r>
            <w:r>
              <w:rPr>
                <w:noProof/>
                <w:webHidden/>
              </w:rPr>
            </w:r>
            <w:r>
              <w:rPr>
                <w:noProof/>
                <w:webHidden/>
              </w:rPr>
              <w:fldChar w:fldCharType="separate"/>
            </w:r>
            <w:r w:rsidR="006F421A">
              <w:rPr>
                <w:noProof/>
                <w:webHidden/>
              </w:rPr>
              <w:t>26</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60" w:history="1">
            <w:r w:rsidR="00E02482" w:rsidRPr="004704BD">
              <w:rPr>
                <w:rStyle w:val="afff2"/>
                <w:noProof/>
              </w:rPr>
              <w:t>8.1</w:t>
            </w:r>
            <w:r w:rsidR="00E02482" w:rsidRPr="004704BD">
              <w:rPr>
                <w:rStyle w:val="afff2"/>
                <w:rFonts w:hint="eastAsia"/>
                <w:noProof/>
              </w:rPr>
              <w:t>一般规定</w:t>
            </w:r>
            <w:r w:rsidR="00E02482">
              <w:rPr>
                <w:noProof/>
                <w:webHidden/>
              </w:rPr>
              <w:tab/>
            </w:r>
            <w:r>
              <w:rPr>
                <w:noProof/>
                <w:webHidden/>
              </w:rPr>
              <w:fldChar w:fldCharType="begin"/>
            </w:r>
            <w:r w:rsidR="00E02482">
              <w:rPr>
                <w:noProof/>
                <w:webHidden/>
              </w:rPr>
              <w:instrText xml:space="preserve"> PAGEREF _Toc511813260 \h </w:instrText>
            </w:r>
            <w:r>
              <w:rPr>
                <w:noProof/>
                <w:webHidden/>
              </w:rPr>
            </w:r>
            <w:r>
              <w:rPr>
                <w:noProof/>
                <w:webHidden/>
              </w:rPr>
              <w:fldChar w:fldCharType="separate"/>
            </w:r>
            <w:r w:rsidR="006F421A">
              <w:rPr>
                <w:noProof/>
                <w:webHidden/>
              </w:rPr>
              <w:t>26</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61" w:history="1">
            <w:r w:rsidR="00E02482" w:rsidRPr="004704BD">
              <w:rPr>
                <w:rStyle w:val="afff2"/>
                <w:noProof/>
              </w:rPr>
              <w:t>8.2</w:t>
            </w:r>
            <w:r w:rsidR="00E02482" w:rsidRPr="004704BD">
              <w:rPr>
                <w:rStyle w:val="afff2"/>
                <w:rFonts w:hint="eastAsia"/>
                <w:noProof/>
              </w:rPr>
              <w:t>设施维护</w:t>
            </w:r>
            <w:r w:rsidR="00E02482">
              <w:rPr>
                <w:noProof/>
                <w:webHidden/>
              </w:rPr>
              <w:tab/>
            </w:r>
            <w:r>
              <w:rPr>
                <w:noProof/>
                <w:webHidden/>
              </w:rPr>
              <w:fldChar w:fldCharType="begin"/>
            </w:r>
            <w:r w:rsidR="00E02482">
              <w:rPr>
                <w:noProof/>
                <w:webHidden/>
              </w:rPr>
              <w:instrText xml:space="preserve"> PAGEREF _Toc511813261 \h </w:instrText>
            </w:r>
            <w:r>
              <w:rPr>
                <w:noProof/>
                <w:webHidden/>
              </w:rPr>
            </w:r>
            <w:r>
              <w:rPr>
                <w:noProof/>
                <w:webHidden/>
              </w:rPr>
              <w:fldChar w:fldCharType="separate"/>
            </w:r>
            <w:r w:rsidR="006F421A">
              <w:rPr>
                <w:noProof/>
                <w:webHidden/>
              </w:rPr>
              <w:t>27</w:t>
            </w:r>
            <w:r>
              <w:rPr>
                <w:noProof/>
                <w:webHidden/>
              </w:rPr>
              <w:fldChar w:fldCharType="end"/>
            </w:r>
          </w:hyperlink>
        </w:p>
        <w:p w:rsidR="00E02482" w:rsidRDefault="002F132E" w:rsidP="00E02482">
          <w:pPr>
            <w:pStyle w:val="20"/>
            <w:ind w:firstLine="420"/>
            <w:rPr>
              <w:rFonts w:asciiTheme="minorHAnsi" w:eastAsiaTheme="minorEastAsia" w:hAnsiTheme="minorHAnsi" w:cstheme="minorBidi"/>
              <w:noProof/>
              <w:szCs w:val="22"/>
            </w:rPr>
          </w:pPr>
          <w:hyperlink w:anchor="_Toc511813262" w:history="1">
            <w:r w:rsidR="00E02482" w:rsidRPr="004704BD">
              <w:rPr>
                <w:rStyle w:val="afff2"/>
                <w:noProof/>
              </w:rPr>
              <w:t>8.3</w:t>
            </w:r>
            <w:r w:rsidR="00E02482" w:rsidRPr="004704BD">
              <w:rPr>
                <w:rStyle w:val="afff2"/>
                <w:rFonts w:hint="eastAsia"/>
                <w:noProof/>
              </w:rPr>
              <w:t>拆除回收</w:t>
            </w:r>
            <w:r w:rsidR="00E02482">
              <w:rPr>
                <w:noProof/>
                <w:webHidden/>
              </w:rPr>
              <w:tab/>
            </w:r>
            <w:r>
              <w:rPr>
                <w:noProof/>
                <w:webHidden/>
              </w:rPr>
              <w:fldChar w:fldCharType="begin"/>
            </w:r>
            <w:r w:rsidR="00E02482">
              <w:rPr>
                <w:noProof/>
                <w:webHidden/>
              </w:rPr>
              <w:instrText xml:space="preserve"> PAGEREF _Toc511813262 \h </w:instrText>
            </w:r>
            <w:r>
              <w:rPr>
                <w:noProof/>
                <w:webHidden/>
              </w:rPr>
            </w:r>
            <w:r>
              <w:rPr>
                <w:noProof/>
                <w:webHidden/>
              </w:rPr>
              <w:fldChar w:fldCharType="separate"/>
            </w:r>
            <w:r w:rsidR="006F421A">
              <w:rPr>
                <w:noProof/>
                <w:webHidden/>
              </w:rPr>
              <w:t>28</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63" w:history="1">
            <w:r w:rsidR="00E02482" w:rsidRPr="004704BD">
              <w:rPr>
                <w:rStyle w:val="afff2"/>
                <w:rFonts w:asciiTheme="minorEastAsia" w:hAnsiTheme="minorEastAsia" w:hint="eastAsia"/>
                <w:b/>
                <w:noProof/>
                <w:kern w:val="0"/>
              </w:rPr>
              <w:t>本规程用词说明</w:t>
            </w:r>
            <w:r w:rsidR="00E02482">
              <w:rPr>
                <w:noProof/>
                <w:webHidden/>
              </w:rPr>
              <w:tab/>
            </w:r>
            <w:r>
              <w:rPr>
                <w:noProof/>
                <w:webHidden/>
              </w:rPr>
              <w:fldChar w:fldCharType="begin"/>
            </w:r>
            <w:r w:rsidR="00E02482">
              <w:rPr>
                <w:noProof/>
                <w:webHidden/>
              </w:rPr>
              <w:instrText xml:space="preserve"> PAGEREF _Toc511813263 \h </w:instrText>
            </w:r>
            <w:r>
              <w:rPr>
                <w:noProof/>
                <w:webHidden/>
              </w:rPr>
            </w:r>
            <w:r>
              <w:rPr>
                <w:noProof/>
                <w:webHidden/>
              </w:rPr>
              <w:fldChar w:fldCharType="separate"/>
            </w:r>
            <w:r w:rsidR="006F421A">
              <w:rPr>
                <w:noProof/>
                <w:webHidden/>
              </w:rPr>
              <w:t>29</w:t>
            </w:r>
            <w:r>
              <w:rPr>
                <w:noProof/>
                <w:webHidden/>
              </w:rPr>
              <w:fldChar w:fldCharType="end"/>
            </w:r>
          </w:hyperlink>
        </w:p>
        <w:p w:rsidR="00E02482" w:rsidRDefault="002F132E">
          <w:pPr>
            <w:pStyle w:val="11"/>
            <w:rPr>
              <w:rFonts w:asciiTheme="minorHAnsi" w:eastAsiaTheme="minorEastAsia" w:hAnsiTheme="minorHAnsi" w:cstheme="minorBidi"/>
              <w:noProof/>
              <w:szCs w:val="22"/>
            </w:rPr>
          </w:pPr>
          <w:hyperlink w:anchor="_Toc511813264" w:history="1">
            <w:r w:rsidR="00E02482" w:rsidRPr="004704BD">
              <w:rPr>
                <w:rStyle w:val="afff2"/>
                <w:rFonts w:asciiTheme="minorEastAsia" w:hAnsiTheme="minorEastAsia" w:hint="eastAsia"/>
                <w:b/>
                <w:noProof/>
                <w:kern w:val="0"/>
              </w:rPr>
              <w:t>引用标准名录</w:t>
            </w:r>
            <w:r w:rsidR="00E02482">
              <w:rPr>
                <w:noProof/>
                <w:webHidden/>
              </w:rPr>
              <w:tab/>
            </w:r>
            <w:r>
              <w:rPr>
                <w:noProof/>
                <w:webHidden/>
              </w:rPr>
              <w:fldChar w:fldCharType="begin"/>
            </w:r>
            <w:r w:rsidR="00E02482">
              <w:rPr>
                <w:noProof/>
                <w:webHidden/>
              </w:rPr>
              <w:instrText xml:space="preserve"> PAGEREF _Toc511813264 \h </w:instrText>
            </w:r>
            <w:r>
              <w:rPr>
                <w:noProof/>
                <w:webHidden/>
              </w:rPr>
            </w:r>
            <w:r>
              <w:rPr>
                <w:noProof/>
                <w:webHidden/>
              </w:rPr>
              <w:fldChar w:fldCharType="separate"/>
            </w:r>
            <w:r w:rsidR="006F421A">
              <w:rPr>
                <w:noProof/>
                <w:webHidden/>
              </w:rPr>
              <w:t>30</w:t>
            </w:r>
            <w:r>
              <w:rPr>
                <w:noProof/>
                <w:webHidden/>
              </w:rPr>
              <w:fldChar w:fldCharType="end"/>
            </w:r>
          </w:hyperlink>
        </w:p>
        <w:p w:rsidR="00E02482" w:rsidRDefault="002F132E" w:rsidP="00A00357">
          <w:pPr>
            <w:ind w:firstLineChars="0" w:firstLine="0"/>
            <w:rPr>
              <w:b/>
              <w:bCs/>
              <w:lang w:val="zh-CN"/>
            </w:rPr>
          </w:pPr>
          <w:r>
            <w:rPr>
              <w:b/>
              <w:bCs/>
              <w:lang w:val="zh-CN"/>
            </w:rPr>
            <w:fldChar w:fldCharType="end"/>
          </w: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E02482" w:rsidRDefault="00E02482" w:rsidP="00A00357">
          <w:pPr>
            <w:ind w:firstLineChars="0" w:firstLine="0"/>
            <w:rPr>
              <w:b/>
              <w:bCs/>
              <w:lang w:val="zh-CN"/>
            </w:rPr>
          </w:pPr>
        </w:p>
        <w:p w:rsidR="00A00357" w:rsidRDefault="002F132E" w:rsidP="00A00357">
          <w:pPr>
            <w:ind w:firstLineChars="0" w:firstLine="0"/>
            <w:rPr>
              <w:b/>
              <w:bCs/>
              <w:lang w:val="zh-CN"/>
            </w:rPr>
          </w:pPr>
        </w:p>
      </w:sdtContent>
    </w:sdt>
    <w:bookmarkStart w:id="11" w:name="_Toc511806692" w:displacedByCustomXml="prev"/>
    <w:bookmarkStart w:id="12" w:name="_Toc495648863" w:displacedByCustomXml="prev"/>
    <w:p w:rsidR="00FA1C8A" w:rsidRPr="00E02482" w:rsidRDefault="00FA1C8A" w:rsidP="00E02482">
      <w:pPr>
        <w:pStyle w:val="10"/>
        <w:jc w:val="center"/>
        <w:rPr>
          <w:rFonts w:asciiTheme="minorEastAsia" w:eastAsiaTheme="minorEastAsia" w:hAnsiTheme="minorEastAsia"/>
          <w:b/>
          <w:kern w:val="0"/>
          <w:sz w:val="32"/>
          <w:szCs w:val="32"/>
        </w:rPr>
      </w:pPr>
      <w:bookmarkStart w:id="13" w:name="_Toc511813207"/>
      <w:r w:rsidRPr="00A00357">
        <w:rPr>
          <w:rFonts w:asciiTheme="minorEastAsia" w:eastAsiaTheme="minorEastAsia" w:hAnsiTheme="minorEastAsia"/>
          <w:b/>
          <w:kern w:val="0"/>
          <w:sz w:val="32"/>
          <w:szCs w:val="32"/>
        </w:rPr>
        <w:lastRenderedPageBreak/>
        <w:t xml:space="preserve">1. </w:t>
      </w:r>
      <w:r w:rsidRPr="00A00357">
        <w:rPr>
          <w:rFonts w:asciiTheme="minorEastAsia" w:eastAsiaTheme="minorEastAsia" w:hAnsiTheme="minorEastAsia" w:hint="eastAsia"/>
          <w:b/>
          <w:kern w:val="0"/>
          <w:sz w:val="32"/>
          <w:szCs w:val="32"/>
        </w:rPr>
        <w:t>总则</w:t>
      </w:r>
      <w:bookmarkEnd w:id="12"/>
      <w:bookmarkEnd w:id="11"/>
      <w:bookmarkEnd w:id="13"/>
    </w:p>
    <w:p w:rsidR="00202929" w:rsidRPr="00816B4C" w:rsidRDefault="00702E6E" w:rsidP="00BC29D6">
      <w:pPr>
        <w:tabs>
          <w:tab w:val="right" w:leader="dot" w:pos="9638"/>
        </w:tabs>
        <w:spacing w:line="360" w:lineRule="auto"/>
        <w:ind w:firstLine="420"/>
        <w:jc w:val="left"/>
        <w:rPr>
          <w:rFonts w:ascii="宋体" w:hAnsi="宋体" w:cs="宋体"/>
        </w:rPr>
      </w:pPr>
      <w:r w:rsidRPr="00816B4C">
        <w:rPr>
          <w:rFonts w:ascii="宋体" w:hAnsi="宋体" w:cs="宋体"/>
        </w:rPr>
        <w:t>1.</w:t>
      </w:r>
      <w:r w:rsidR="00324C34" w:rsidRPr="00D6254B">
        <w:rPr>
          <w:rFonts w:ascii="宋体" w:hAnsi="宋体" w:cs="宋体" w:hint="eastAsia"/>
        </w:rPr>
        <w:t>0.</w:t>
      </w:r>
      <w:r w:rsidRPr="00816B4C">
        <w:rPr>
          <w:rFonts w:ascii="宋体" w:hAnsi="宋体" w:cs="宋体"/>
        </w:rPr>
        <w:t>1</w:t>
      </w:r>
      <w:r w:rsidR="00D567DD" w:rsidRPr="00816B4C">
        <w:rPr>
          <w:rFonts w:ascii="宋体" w:hAnsi="宋体" w:cs="宋体" w:hint="eastAsia"/>
        </w:rPr>
        <w:t>为</w:t>
      </w:r>
      <w:r w:rsidR="00CC1475">
        <w:rPr>
          <w:rFonts w:ascii="宋体" w:hAnsi="宋体" w:cs="宋体" w:hint="eastAsia"/>
        </w:rPr>
        <w:t>推广</w:t>
      </w:r>
      <w:r w:rsidR="00D567DD" w:rsidRPr="00816B4C">
        <w:rPr>
          <w:rFonts w:ascii="宋体" w:hAnsi="宋体" w:cs="宋体" w:hint="eastAsia"/>
        </w:rPr>
        <w:t>电动汽车无线充电系统的技术</w:t>
      </w:r>
      <w:r w:rsidR="00CC1475">
        <w:rPr>
          <w:rFonts w:ascii="宋体" w:hAnsi="宋体" w:cs="宋体" w:hint="eastAsia"/>
        </w:rPr>
        <w:t>应用</w:t>
      </w:r>
      <w:r w:rsidR="00D567DD" w:rsidRPr="00816B4C">
        <w:rPr>
          <w:rFonts w:ascii="宋体" w:hAnsi="宋体" w:cs="宋体" w:hint="eastAsia"/>
        </w:rPr>
        <w:t>，</w:t>
      </w:r>
      <w:r w:rsidR="00D567DD" w:rsidRPr="00816B4C">
        <w:rPr>
          <w:rFonts w:ascii="宋体" w:hAnsi="宋体" w:cs="宋体"/>
        </w:rPr>
        <w:t>加强</w:t>
      </w:r>
      <w:r w:rsidR="00D567DD" w:rsidRPr="00816B4C">
        <w:rPr>
          <w:rFonts w:ascii="宋体" w:hAnsi="宋体" w:cs="宋体" w:hint="eastAsia"/>
        </w:rPr>
        <w:t>电动汽车无线充电设施的工程</w:t>
      </w:r>
      <w:r w:rsidR="00D567DD" w:rsidRPr="00816B4C">
        <w:rPr>
          <w:rFonts w:ascii="宋体" w:hAnsi="宋体" w:cs="宋体"/>
        </w:rPr>
        <w:t>质量</w:t>
      </w:r>
      <w:r w:rsidR="0014707A">
        <w:rPr>
          <w:rFonts w:ascii="宋体" w:hAnsi="宋体" w:cs="宋体" w:hint="eastAsia"/>
        </w:rPr>
        <w:t>，</w:t>
      </w:r>
      <w:r w:rsidR="00D567DD" w:rsidRPr="00816B4C">
        <w:rPr>
          <w:rFonts w:ascii="宋体" w:hAnsi="宋体" w:cs="宋体" w:hint="eastAsia"/>
        </w:rPr>
        <w:t>规范其整体布局规划、工程设计、施工与验收等，推进电动汽车产业的发展，制定本规程。</w:t>
      </w:r>
      <w:r w:rsidR="00CC1475" w:rsidRPr="00CC1475">
        <w:rPr>
          <w:rFonts w:ascii="宋体" w:hAnsi="宋体" w:cs="宋体" w:hint="eastAsia"/>
        </w:rPr>
        <w:t>本规程规定了城市电动汽车无线充电系统设计及无线充电设施建设应遵循的基本原则。</w:t>
      </w:r>
    </w:p>
    <w:p w:rsidR="00F72E65" w:rsidRPr="00816B4C" w:rsidRDefault="00D567DD" w:rsidP="0014707A">
      <w:pPr>
        <w:adjustRightInd w:val="0"/>
        <w:snapToGrid w:val="0"/>
        <w:spacing w:line="360" w:lineRule="auto"/>
        <w:ind w:firstLine="420"/>
        <w:rPr>
          <w:rFonts w:ascii="宋体" w:hAnsi="宋体" w:cs="宋体"/>
        </w:rPr>
      </w:pPr>
      <w:r w:rsidRPr="00816B4C">
        <w:rPr>
          <w:rFonts w:eastAsia="方正楷体_GBK"/>
          <w:b/>
          <w:i/>
        </w:rPr>
        <w:t>条文说明</w:t>
      </w:r>
      <w:r w:rsidRPr="00816B4C">
        <w:rPr>
          <w:rFonts w:eastAsia="方正楷体_GBK"/>
          <w:i/>
        </w:rPr>
        <w:t>：</w:t>
      </w:r>
      <w:r w:rsidRPr="00816B4C">
        <w:rPr>
          <w:rFonts w:eastAsia="方正楷体_GBK" w:hint="eastAsia"/>
          <w:i/>
        </w:rPr>
        <w:t>发展新能源汽车成为大势所趋，随着新能源汽车普及率越来越高，充电设备基础设施的建设作为新能源汽车推广应用的重要配套工程，其建设也迫在眉睫。为进一步促进城市新能源汽车的推广和应用，规范城市电动汽车充电设备建设，落实《国务院办公厅关于加快电动汽车充电基础设施建设的指导意见》（国办发【</w:t>
      </w:r>
      <w:r w:rsidRPr="00816B4C">
        <w:rPr>
          <w:rFonts w:eastAsia="方正楷体_GBK" w:hint="eastAsia"/>
          <w:i/>
        </w:rPr>
        <w:t>2015</w:t>
      </w:r>
      <w:r w:rsidRPr="00816B4C">
        <w:rPr>
          <w:rFonts w:eastAsia="方正楷体_GBK" w:hint="eastAsia"/>
          <w:i/>
        </w:rPr>
        <w:t>】</w:t>
      </w:r>
      <w:r w:rsidRPr="00816B4C">
        <w:rPr>
          <w:rFonts w:eastAsia="方正楷体_GBK" w:hint="eastAsia"/>
          <w:i/>
        </w:rPr>
        <w:t>73</w:t>
      </w:r>
      <w:r w:rsidRPr="00816B4C">
        <w:rPr>
          <w:rFonts w:eastAsia="方正楷体_GBK" w:hint="eastAsia"/>
          <w:i/>
        </w:rPr>
        <w:t>号）、《电动汽车充电基础设施发展指南》（发改能源【</w:t>
      </w:r>
      <w:r w:rsidRPr="00816B4C">
        <w:rPr>
          <w:rFonts w:eastAsia="方正楷体_GBK" w:hint="eastAsia"/>
          <w:i/>
        </w:rPr>
        <w:t>2015</w:t>
      </w:r>
      <w:r w:rsidRPr="00816B4C">
        <w:rPr>
          <w:rFonts w:eastAsia="方正楷体_GBK" w:hint="eastAsia"/>
          <w:i/>
        </w:rPr>
        <w:t>】</w:t>
      </w:r>
      <w:r w:rsidRPr="00816B4C">
        <w:rPr>
          <w:rFonts w:eastAsia="方正楷体_GBK" w:hint="eastAsia"/>
          <w:i/>
        </w:rPr>
        <w:t>1454</w:t>
      </w:r>
      <w:r w:rsidR="00F72E65" w:rsidRPr="00816B4C">
        <w:rPr>
          <w:rFonts w:eastAsia="方正楷体_GBK" w:hint="eastAsia"/>
          <w:i/>
        </w:rPr>
        <w:t>号）</w:t>
      </w:r>
      <w:r w:rsidR="00F72E65" w:rsidRPr="00816B4C">
        <w:rPr>
          <w:rFonts w:eastAsia="方正楷体_GBK"/>
          <w:i/>
        </w:rPr>
        <w:t>和《国家能源局关于印发电动汽车充电基础设施专项规划编制提纲的通知》（国能电力</w:t>
      </w:r>
      <w:r w:rsidR="00F72E65" w:rsidRPr="00816B4C">
        <w:rPr>
          <w:rFonts w:eastAsia="方正楷体_GBK"/>
          <w:i/>
        </w:rPr>
        <w:t>[2015]447</w:t>
      </w:r>
      <w:r w:rsidR="00F72E65" w:rsidRPr="00816B4C">
        <w:rPr>
          <w:rFonts w:eastAsia="方正楷体_GBK"/>
          <w:i/>
        </w:rPr>
        <w:t>号）</w:t>
      </w:r>
      <w:r w:rsidR="00F72E65" w:rsidRPr="00816B4C">
        <w:rPr>
          <w:rFonts w:eastAsia="方正楷体_GBK" w:hint="eastAsia"/>
          <w:i/>
        </w:rPr>
        <w:t>等文件要求，</w:t>
      </w:r>
      <w:r w:rsidR="00F72E65" w:rsidRPr="00816B4C">
        <w:rPr>
          <w:rFonts w:eastAsia="方正楷体_GBK"/>
          <w:i/>
        </w:rPr>
        <w:t>进一步促进电动汽车的推广应用，加强充电基础设施发展顶层设计，</w:t>
      </w:r>
      <w:r w:rsidR="00F72E65" w:rsidRPr="00816B4C">
        <w:rPr>
          <w:rFonts w:eastAsia="方正楷体_GBK" w:hint="eastAsia"/>
          <w:i/>
        </w:rPr>
        <w:t>特编制本规程。</w:t>
      </w:r>
      <w:r w:rsidR="00D84745" w:rsidRPr="00816B4C">
        <w:rPr>
          <w:rFonts w:eastAsia="方正楷体_GBK" w:hint="eastAsia"/>
          <w:i/>
        </w:rPr>
        <w:t>本</w:t>
      </w:r>
      <w:r w:rsidR="00D84745" w:rsidRPr="00816B4C">
        <w:rPr>
          <w:rFonts w:eastAsia="方正楷体_GBK"/>
          <w:i/>
        </w:rPr>
        <w:t>规程</w:t>
      </w:r>
      <w:r w:rsidR="00D84745" w:rsidRPr="00816B4C">
        <w:rPr>
          <w:rFonts w:eastAsia="方正楷体_GBK" w:hint="eastAsia"/>
          <w:i/>
        </w:rPr>
        <w:t>鉴于</w:t>
      </w:r>
      <w:r w:rsidR="00F72E65" w:rsidRPr="00816B4C">
        <w:rPr>
          <w:rFonts w:eastAsia="方正楷体_GBK"/>
          <w:i/>
        </w:rPr>
        <w:t>我国处于电动汽车无线充电技术研究、产品开发、应用推广</w:t>
      </w:r>
      <w:r w:rsidR="00F72E65" w:rsidRPr="00816B4C">
        <w:rPr>
          <w:rFonts w:eastAsia="方正楷体_GBK"/>
          <w:i/>
        </w:rPr>
        <w:t>3</w:t>
      </w:r>
      <w:r w:rsidR="00F72E65" w:rsidRPr="00816B4C">
        <w:rPr>
          <w:rFonts w:eastAsia="方正楷体_GBK"/>
          <w:i/>
        </w:rPr>
        <w:t>个方面的国际领先地位，但标准化落后，</w:t>
      </w:r>
      <w:r w:rsidR="009E1BE2" w:rsidRPr="00816B4C">
        <w:rPr>
          <w:rFonts w:eastAsia="方正楷体_GBK" w:hint="eastAsia"/>
          <w:i/>
        </w:rPr>
        <w:t>而</w:t>
      </w:r>
      <w:r w:rsidR="00D84745" w:rsidRPr="00816B4C">
        <w:rPr>
          <w:rFonts w:eastAsia="方正楷体_GBK"/>
          <w:i/>
        </w:rPr>
        <w:t>标准化是其推广发展的前提条件</w:t>
      </w:r>
      <w:r w:rsidR="00D84745" w:rsidRPr="00816B4C">
        <w:rPr>
          <w:rFonts w:eastAsia="方正楷体_GBK" w:hint="eastAsia"/>
          <w:i/>
        </w:rPr>
        <w:t>，</w:t>
      </w:r>
      <w:r w:rsidR="00F72E65" w:rsidRPr="00816B4C">
        <w:rPr>
          <w:rFonts w:eastAsia="方正楷体_GBK"/>
          <w:i/>
        </w:rPr>
        <w:t>有必要尽快实现</w:t>
      </w:r>
      <w:r w:rsidR="00F72E65" w:rsidRPr="00816B4C">
        <w:rPr>
          <w:rFonts w:eastAsia="方正楷体_GBK" w:hint="eastAsia"/>
          <w:i/>
        </w:rPr>
        <w:t>“</w:t>
      </w:r>
      <w:r w:rsidR="00F72E65" w:rsidRPr="00816B4C">
        <w:rPr>
          <w:rFonts w:eastAsia="方正楷体_GBK"/>
          <w:i/>
        </w:rPr>
        <w:t>有标准可依</w:t>
      </w:r>
      <w:r w:rsidR="00F72E65" w:rsidRPr="00816B4C">
        <w:rPr>
          <w:rFonts w:eastAsia="方正楷体_GBK" w:hint="eastAsia"/>
          <w:i/>
        </w:rPr>
        <w:t>”</w:t>
      </w:r>
      <w:r w:rsidR="00F72E65" w:rsidRPr="00816B4C">
        <w:rPr>
          <w:rFonts w:eastAsia="方正楷体_GBK"/>
          <w:i/>
        </w:rPr>
        <w:t>。</w:t>
      </w:r>
    </w:p>
    <w:p w:rsidR="00702E6E" w:rsidRPr="00816B4C" w:rsidRDefault="00702E6E" w:rsidP="00BC29D6">
      <w:pPr>
        <w:tabs>
          <w:tab w:val="right" w:leader="dot" w:pos="9638"/>
        </w:tabs>
        <w:spacing w:line="360" w:lineRule="auto"/>
        <w:ind w:firstLine="420"/>
        <w:jc w:val="left"/>
        <w:rPr>
          <w:rFonts w:ascii="宋体" w:hAnsi="宋体" w:cs="宋体"/>
        </w:rPr>
      </w:pPr>
      <w:r w:rsidRPr="00816B4C">
        <w:rPr>
          <w:rFonts w:ascii="宋体" w:hAnsi="宋体" w:cs="宋体" w:hint="eastAsia"/>
        </w:rPr>
        <w:t>1.</w:t>
      </w:r>
      <w:r w:rsidR="00324C34" w:rsidRPr="00D6254B">
        <w:rPr>
          <w:rFonts w:ascii="宋体" w:hAnsi="宋体" w:cs="宋体" w:hint="eastAsia"/>
        </w:rPr>
        <w:t>0.</w:t>
      </w:r>
      <w:r w:rsidR="00E240FD">
        <w:rPr>
          <w:rFonts w:ascii="宋体" w:hAnsi="宋体" w:cs="宋体"/>
        </w:rPr>
        <w:t>2</w:t>
      </w:r>
      <w:r w:rsidRPr="00816B4C">
        <w:rPr>
          <w:rFonts w:ascii="宋体" w:hAnsi="宋体" w:cs="宋体"/>
        </w:rPr>
        <w:t xml:space="preserve"> </w:t>
      </w:r>
      <w:r w:rsidR="00D80830" w:rsidRPr="00816B4C">
        <w:rPr>
          <w:rFonts w:ascii="宋体" w:hAnsi="宋体" w:cs="宋体" w:hint="eastAsia"/>
        </w:rPr>
        <w:t>本</w:t>
      </w:r>
      <w:r w:rsidR="00D80830" w:rsidRPr="00816B4C">
        <w:rPr>
          <w:rFonts w:ascii="宋体" w:hAnsi="宋体" w:cs="宋体"/>
        </w:rPr>
        <w:t>规程适用于</w:t>
      </w:r>
      <w:r w:rsidR="00D80830" w:rsidRPr="005A63FD">
        <w:rPr>
          <w:rFonts w:ascii="宋体" w:hAnsi="宋体" w:cs="宋体" w:hint="eastAsia"/>
        </w:rPr>
        <w:t>电动汽车无线充电系统</w:t>
      </w:r>
      <w:r w:rsidR="002A4EFD" w:rsidRPr="005A63FD">
        <w:rPr>
          <w:rFonts w:ascii="宋体" w:hAnsi="宋体" w:cs="宋体" w:hint="eastAsia"/>
        </w:rPr>
        <w:t>及无线充电设施</w:t>
      </w:r>
      <w:r w:rsidR="002A4EFD" w:rsidRPr="00816B4C">
        <w:rPr>
          <w:rFonts w:ascii="宋体" w:hAnsi="宋体" w:cs="宋体" w:hint="eastAsia"/>
        </w:rPr>
        <w:t>新建、扩建和改建</w:t>
      </w:r>
      <w:r w:rsidR="00DB5B76">
        <w:rPr>
          <w:rFonts w:ascii="宋体" w:hAnsi="宋体" w:cs="宋体" w:hint="eastAsia"/>
        </w:rPr>
        <w:t>（的城市及居住区）</w:t>
      </w:r>
      <w:r w:rsidR="002A4EFD" w:rsidRPr="00816B4C">
        <w:rPr>
          <w:rFonts w:ascii="宋体" w:hAnsi="宋体" w:cs="宋体" w:hint="eastAsia"/>
        </w:rPr>
        <w:t>工程的设计和建设</w:t>
      </w:r>
      <w:r w:rsidR="00F30399" w:rsidRPr="00816B4C">
        <w:rPr>
          <w:rFonts w:ascii="宋体" w:hAnsi="宋体" w:cs="宋体" w:hint="eastAsia"/>
        </w:rPr>
        <w:t>，以及电动汽车无线充电系统及无线充电设施的</w:t>
      </w:r>
      <w:r w:rsidR="00951F85" w:rsidRPr="00051B3C">
        <w:rPr>
          <w:rFonts w:ascii="宋体" w:hAnsi="宋体" w:cs="宋体"/>
        </w:rPr>
        <w:t>运行</w:t>
      </w:r>
      <w:r w:rsidR="00951F85">
        <w:rPr>
          <w:rFonts w:ascii="宋体" w:hAnsi="宋体" w:cs="宋体" w:hint="eastAsia"/>
        </w:rPr>
        <w:t>、</w:t>
      </w:r>
      <w:r w:rsidR="00951F85" w:rsidRPr="00051B3C">
        <w:rPr>
          <w:rFonts w:ascii="宋体" w:hAnsi="宋体" w:cs="宋体"/>
        </w:rPr>
        <w:t>维护</w:t>
      </w:r>
      <w:r w:rsidR="00951F85">
        <w:rPr>
          <w:rFonts w:ascii="宋体" w:hAnsi="宋体" w:cs="宋体" w:hint="eastAsia"/>
        </w:rPr>
        <w:t>、</w:t>
      </w:r>
      <w:r w:rsidR="00951F85">
        <w:rPr>
          <w:rFonts w:ascii="宋体" w:hAnsi="宋体" w:cs="宋体"/>
        </w:rPr>
        <w:t>调试以及</w:t>
      </w:r>
      <w:r w:rsidR="00F30399" w:rsidRPr="00816B4C">
        <w:rPr>
          <w:rFonts w:ascii="宋体" w:hAnsi="宋体" w:cs="宋体"/>
        </w:rPr>
        <w:t>质量验收</w:t>
      </w:r>
      <w:r w:rsidR="00F30399" w:rsidRPr="00816B4C">
        <w:rPr>
          <w:rFonts w:ascii="宋体" w:hAnsi="宋体" w:cs="宋体" w:hint="eastAsia"/>
        </w:rPr>
        <w:t>。</w:t>
      </w:r>
    </w:p>
    <w:p w:rsidR="00DB50C7" w:rsidRPr="00816B4C" w:rsidRDefault="00D84745" w:rsidP="00DB50C7">
      <w:pPr>
        <w:adjustRightInd w:val="0"/>
        <w:snapToGrid w:val="0"/>
        <w:spacing w:line="360" w:lineRule="auto"/>
        <w:ind w:firstLine="420"/>
        <w:rPr>
          <w:rFonts w:eastAsia="方正楷体_GBK"/>
          <w:i/>
        </w:rPr>
      </w:pPr>
      <w:r w:rsidRPr="00816B4C">
        <w:rPr>
          <w:rFonts w:eastAsia="方正楷体_GBK"/>
          <w:b/>
          <w:i/>
        </w:rPr>
        <w:t>条文说明</w:t>
      </w:r>
      <w:r w:rsidRPr="00816B4C">
        <w:rPr>
          <w:rFonts w:eastAsia="方正楷体_GBK"/>
          <w:i/>
        </w:rPr>
        <w:t>：本规</w:t>
      </w:r>
      <w:r w:rsidRPr="00816B4C">
        <w:rPr>
          <w:rFonts w:eastAsia="方正楷体_GBK" w:hint="eastAsia"/>
          <w:i/>
        </w:rPr>
        <w:t>程</w:t>
      </w:r>
      <w:r w:rsidRPr="00816B4C">
        <w:rPr>
          <w:rFonts w:eastAsia="方正楷体_GBK"/>
          <w:i/>
        </w:rPr>
        <w:t>适用范围为</w:t>
      </w:r>
      <w:r w:rsidR="009E1BE2" w:rsidRPr="00816B4C">
        <w:rPr>
          <w:rFonts w:eastAsia="方正楷体_GBK" w:hint="eastAsia"/>
          <w:i/>
        </w:rPr>
        <w:t>城市</w:t>
      </w:r>
      <w:r w:rsidRPr="00816B4C">
        <w:rPr>
          <w:rFonts w:eastAsia="方正楷体_GBK"/>
          <w:i/>
        </w:rPr>
        <w:t>各类建筑物配建停车库（场）、社会公共停车库（场）和临时停车位的充电设备建设，</w:t>
      </w:r>
      <w:r w:rsidR="00DB50C7" w:rsidRPr="00816B4C">
        <w:rPr>
          <w:rFonts w:eastAsia="方正楷体_GBK" w:hint="eastAsia"/>
          <w:i/>
        </w:rPr>
        <w:t>已经投身于汽车无线充电系统开发和应用的车企、设备商、电力企业、运营企业、用户来说，无标准可依的状态阻碍了无线充电技术在电动汽车领域的</w:t>
      </w:r>
      <w:r w:rsidR="006D0065">
        <w:rPr>
          <w:rFonts w:eastAsia="方正楷体_GBK" w:hint="eastAsia"/>
          <w:i/>
        </w:rPr>
        <w:t>普及</w:t>
      </w:r>
      <w:r w:rsidR="00DB50C7" w:rsidRPr="00816B4C">
        <w:rPr>
          <w:rFonts w:eastAsia="方正楷体_GBK" w:hint="eastAsia"/>
          <w:i/>
        </w:rPr>
        <w:t>。</w:t>
      </w:r>
    </w:p>
    <w:p w:rsidR="00DD4186" w:rsidRDefault="00BA1584" w:rsidP="00BA1584">
      <w:pPr>
        <w:adjustRightInd w:val="0"/>
        <w:snapToGrid w:val="0"/>
        <w:spacing w:line="360" w:lineRule="auto"/>
        <w:ind w:firstLine="420"/>
        <w:rPr>
          <w:rFonts w:ascii="宋体" w:hAnsi="宋体" w:cs="宋体"/>
          <w:color w:val="FF0000"/>
        </w:rPr>
      </w:pPr>
      <w:r w:rsidRPr="00816B4C">
        <w:rPr>
          <w:rFonts w:ascii="宋体" w:hAnsi="宋体" w:cs="宋体" w:hint="eastAsia"/>
        </w:rPr>
        <w:t>1.</w:t>
      </w:r>
      <w:r w:rsidR="00324C34" w:rsidRPr="00DD4186">
        <w:rPr>
          <w:rFonts w:ascii="宋体" w:hAnsi="宋体" w:cs="宋体" w:hint="eastAsia"/>
        </w:rPr>
        <w:t>0.</w:t>
      </w:r>
      <w:r w:rsidR="00E240FD">
        <w:rPr>
          <w:rFonts w:ascii="宋体" w:hAnsi="宋体" w:cs="宋体"/>
        </w:rPr>
        <w:t>3</w:t>
      </w:r>
      <w:r w:rsidRPr="00816B4C">
        <w:rPr>
          <w:rFonts w:ascii="宋体" w:hAnsi="宋体" w:cs="宋体" w:hint="eastAsia"/>
        </w:rPr>
        <w:t>城市电动汽车无线充电系统的规划、设计、施工</w:t>
      </w:r>
      <w:r w:rsidR="003D3D20">
        <w:rPr>
          <w:rFonts w:ascii="宋体" w:hAnsi="宋体" w:cs="宋体" w:hint="eastAsia"/>
        </w:rPr>
        <w:t>、</w:t>
      </w:r>
      <w:r w:rsidRPr="00816B4C">
        <w:rPr>
          <w:rFonts w:ascii="宋体" w:hAnsi="宋体" w:cs="宋体" w:hint="eastAsia"/>
        </w:rPr>
        <w:t>验收</w:t>
      </w:r>
      <w:r w:rsidR="00CC1475">
        <w:rPr>
          <w:rFonts w:ascii="宋体" w:hAnsi="宋体" w:cs="宋体" w:hint="eastAsia"/>
        </w:rPr>
        <w:t>、运行</w:t>
      </w:r>
      <w:r w:rsidR="00CC1475">
        <w:rPr>
          <w:rFonts w:ascii="宋体" w:hAnsi="宋体" w:cs="宋体"/>
        </w:rPr>
        <w:t>、维护</w:t>
      </w:r>
      <w:r w:rsidRPr="00816B4C">
        <w:rPr>
          <w:rFonts w:ascii="宋体" w:hAnsi="宋体" w:cs="宋体" w:hint="eastAsia"/>
        </w:rPr>
        <w:t>应符合</w:t>
      </w:r>
      <w:r w:rsidR="00EE1464" w:rsidRPr="00DD4186">
        <w:rPr>
          <w:rFonts w:ascii="宋体" w:hAnsi="宋体" w:cs="宋体" w:hint="eastAsia"/>
        </w:rPr>
        <w:t>下列规定</w:t>
      </w:r>
      <w:r w:rsidRPr="00816B4C">
        <w:rPr>
          <w:rFonts w:ascii="宋体" w:hAnsi="宋体" w:cs="宋体" w:hint="eastAsia"/>
        </w:rPr>
        <w:t>：</w:t>
      </w:r>
    </w:p>
    <w:p w:rsidR="00BA1584" w:rsidRPr="00816B4C" w:rsidRDefault="00BA1584" w:rsidP="00BA1584">
      <w:pPr>
        <w:adjustRightInd w:val="0"/>
        <w:snapToGrid w:val="0"/>
        <w:spacing w:line="360" w:lineRule="auto"/>
        <w:ind w:firstLine="420"/>
        <w:rPr>
          <w:rFonts w:ascii="宋体" w:hAnsi="宋体" w:cs="宋体"/>
        </w:rPr>
      </w:pPr>
      <w:r w:rsidRPr="00816B4C">
        <w:rPr>
          <w:rFonts w:ascii="宋体" w:hAnsi="宋体" w:cs="宋体" w:hint="eastAsia"/>
        </w:rPr>
        <w:t xml:space="preserve">    </w:t>
      </w:r>
      <w:r w:rsidR="00DD4186">
        <w:rPr>
          <w:rFonts w:ascii="宋体" w:hAnsi="宋体" w:cs="宋体" w:hint="eastAsia"/>
        </w:rPr>
        <w:t>1、</w:t>
      </w:r>
      <w:r w:rsidRPr="00816B4C">
        <w:rPr>
          <w:rFonts w:ascii="宋体" w:hAnsi="宋体" w:cs="宋体" w:hint="eastAsia"/>
        </w:rPr>
        <w:t xml:space="preserve"> 贯彻国家法律、法规，符合地区国民经济和社会发展规划的要求</w:t>
      </w:r>
      <w:r w:rsidR="00144B9C">
        <w:rPr>
          <w:rFonts w:ascii="宋体" w:hAnsi="宋体" w:cs="宋体" w:hint="eastAsia"/>
        </w:rPr>
        <w:t>。</w:t>
      </w:r>
    </w:p>
    <w:p w:rsidR="00BA1584" w:rsidRPr="00816B4C" w:rsidRDefault="00BA1584" w:rsidP="00BA1584">
      <w:pPr>
        <w:adjustRightInd w:val="0"/>
        <w:snapToGrid w:val="0"/>
        <w:spacing w:line="360" w:lineRule="auto"/>
        <w:ind w:firstLine="420"/>
        <w:rPr>
          <w:rFonts w:ascii="宋体" w:hAnsi="宋体" w:cs="宋体"/>
        </w:rPr>
      </w:pPr>
      <w:r w:rsidRPr="00816B4C">
        <w:rPr>
          <w:rFonts w:ascii="宋体" w:hAnsi="宋体" w:cs="宋体" w:hint="eastAsia"/>
        </w:rPr>
        <w:t xml:space="preserve"> </w:t>
      </w:r>
      <w:r w:rsidR="00DD4186">
        <w:rPr>
          <w:rFonts w:ascii="宋体" w:hAnsi="宋体" w:cs="宋体" w:hint="eastAsia"/>
        </w:rPr>
        <w:t xml:space="preserve">  </w:t>
      </w:r>
      <w:r w:rsidRPr="00816B4C">
        <w:rPr>
          <w:rFonts w:ascii="宋体" w:hAnsi="宋体" w:cs="宋体" w:hint="eastAsia"/>
        </w:rPr>
        <w:t xml:space="preserve"> </w:t>
      </w:r>
      <w:r w:rsidR="00DD4186">
        <w:rPr>
          <w:rFonts w:ascii="宋体" w:hAnsi="宋体" w:cs="宋体" w:hint="eastAsia"/>
        </w:rPr>
        <w:t>2、</w:t>
      </w:r>
      <w:r w:rsidRPr="00816B4C">
        <w:rPr>
          <w:rFonts w:ascii="宋体" w:hAnsi="宋体" w:cs="宋体" w:hint="eastAsia"/>
        </w:rPr>
        <w:t xml:space="preserve"> 与当地区域总体规划和城镇规划相协调</w:t>
      </w:r>
      <w:r w:rsidR="00144B9C">
        <w:rPr>
          <w:rFonts w:ascii="宋体" w:hAnsi="宋体" w:cs="宋体" w:hint="eastAsia"/>
        </w:rPr>
        <w:t>。</w:t>
      </w:r>
    </w:p>
    <w:p w:rsidR="00BA1584" w:rsidRPr="00816B4C" w:rsidRDefault="00BA1584" w:rsidP="00BA1584">
      <w:pPr>
        <w:adjustRightInd w:val="0"/>
        <w:snapToGrid w:val="0"/>
        <w:spacing w:line="360" w:lineRule="auto"/>
        <w:ind w:firstLine="420"/>
        <w:rPr>
          <w:rFonts w:ascii="宋体" w:hAnsi="宋体" w:cs="宋体"/>
        </w:rPr>
      </w:pPr>
      <w:r w:rsidRPr="00816B4C">
        <w:rPr>
          <w:rFonts w:ascii="宋体" w:hAnsi="宋体" w:cs="宋体" w:hint="eastAsia"/>
        </w:rPr>
        <w:t xml:space="preserve">    </w:t>
      </w:r>
      <w:r w:rsidR="00DD4186">
        <w:rPr>
          <w:rFonts w:ascii="宋体" w:hAnsi="宋体" w:cs="宋体" w:hint="eastAsia"/>
        </w:rPr>
        <w:t>3、</w:t>
      </w:r>
      <w:r w:rsidRPr="00816B4C">
        <w:rPr>
          <w:rFonts w:ascii="宋体" w:hAnsi="宋体" w:cs="宋体" w:hint="eastAsia"/>
        </w:rPr>
        <w:t xml:space="preserve"> 与停车场建设规划、配电网建设规划相协调</w:t>
      </w:r>
      <w:r w:rsidR="00144B9C">
        <w:rPr>
          <w:rFonts w:ascii="宋体" w:hAnsi="宋体" w:cs="宋体" w:hint="eastAsia"/>
        </w:rPr>
        <w:t>。</w:t>
      </w:r>
    </w:p>
    <w:p w:rsidR="00BA1584" w:rsidRPr="00816B4C" w:rsidRDefault="00BA1584" w:rsidP="00BA1584">
      <w:pPr>
        <w:adjustRightInd w:val="0"/>
        <w:snapToGrid w:val="0"/>
        <w:spacing w:line="360" w:lineRule="auto"/>
        <w:ind w:firstLine="420"/>
        <w:rPr>
          <w:rFonts w:ascii="宋体" w:hAnsi="宋体" w:cs="宋体"/>
        </w:rPr>
      </w:pPr>
      <w:r w:rsidRPr="00816B4C">
        <w:rPr>
          <w:rFonts w:ascii="宋体" w:hAnsi="宋体" w:cs="宋体" w:hint="eastAsia"/>
        </w:rPr>
        <w:t xml:space="preserve">    </w:t>
      </w:r>
      <w:r w:rsidR="00DD4186">
        <w:rPr>
          <w:rFonts w:ascii="宋体" w:hAnsi="宋体" w:cs="宋体" w:hint="eastAsia"/>
        </w:rPr>
        <w:t>4、</w:t>
      </w:r>
      <w:r w:rsidRPr="00816B4C">
        <w:rPr>
          <w:rFonts w:ascii="宋体" w:hAnsi="宋体" w:cs="宋体" w:hint="eastAsia"/>
        </w:rPr>
        <w:t xml:space="preserve"> </w:t>
      </w:r>
      <w:r w:rsidRPr="00816B4C">
        <w:rPr>
          <w:rFonts w:ascii="宋体" w:hAnsi="宋体" w:cs="宋体"/>
        </w:rPr>
        <w:t>符合</w:t>
      </w:r>
      <w:r w:rsidRPr="00816B4C">
        <w:rPr>
          <w:rFonts w:ascii="宋体" w:hAnsi="宋体" w:cs="宋体" w:hint="eastAsia"/>
        </w:rPr>
        <w:t>消防安全、供用电安全、</w:t>
      </w:r>
      <w:r w:rsidRPr="00816B4C">
        <w:rPr>
          <w:rFonts w:ascii="宋体" w:hAnsi="宋体" w:cs="宋体"/>
        </w:rPr>
        <w:t>环境保护的要求</w:t>
      </w:r>
      <w:r w:rsidR="00144B9C">
        <w:rPr>
          <w:rFonts w:ascii="宋体" w:hAnsi="宋体" w:cs="宋体" w:hint="eastAsia"/>
        </w:rPr>
        <w:t>。</w:t>
      </w:r>
    </w:p>
    <w:p w:rsidR="00CC1475" w:rsidRDefault="00BA1584" w:rsidP="00BA1584">
      <w:pPr>
        <w:adjustRightInd w:val="0"/>
        <w:snapToGrid w:val="0"/>
        <w:spacing w:line="360" w:lineRule="auto"/>
        <w:ind w:firstLine="420"/>
        <w:rPr>
          <w:rFonts w:ascii="宋体" w:hAnsi="宋体" w:cs="宋体"/>
        </w:rPr>
      </w:pPr>
      <w:r w:rsidRPr="00816B4C">
        <w:rPr>
          <w:rFonts w:ascii="宋体" w:hAnsi="宋体" w:cs="宋体" w:hint="eastAsia"/>
        </w:rPr>
        <w:t xml:space="preserve">    </w:t>
      </w:r>
      <w:r w:rsidR="00DD4186">
        <w:rPr>
          <w:rFonts w:ascii="宋体" w:hAnsi="宋体" w:cs="宋体" w:hint="eastAsia"/>
        </w:rPr>
        <w:t>5、</w:t>
      </w:r>
      <w:r w:rsidRPr="00816B4C">
        <w:rPr>
          <w:rFonts w:ascii="宋体" w:hAnsi="宋体" w:cs="宋体" w:hint="eastAsia"/>
        </w:rPr>
        <w:t xml:space="preserve"> 积极稳妥采用新技术、新设备、新材料，促进技术创新</w:t>
      </w:r>
      <w:r w:rsidR="00144B9C">
        <w:rPr>
          <w:rFonts w:ascii="宋体" w:hAnsi="宋体" w:cs="宋体" w:hint="eastAsia"/>
        </w:rPr>
        <w:t>。</w:t>
      </w:r>
    </w:p>
    <w:p w:rsidR="00951F85" w:rsidRDefault="00951F85" w:rsidP="00951F85">
      <w:pPr>
        <w:adjustRightInd w:val="0"/>
        <w:snapToGrid w:val="0"/>
        <w:spacing w:line="360" w:lineRule="auto"/>
        <w:ind w:firstLine="420"/>
      </w:pPr>
      <w:r>
        <w:rPr>
          <w:rFonts w:ascii="宋体" w:hAnsi="宋体" w:cs="宋体"/>
        </w:rPr>
        <w:t xml:space="preserve">  </w:t>
      </w:r>
      <w:r w:rsidR="00DD4186">
        <w:rPr>
          <w:rFonts w:ascii="宋体" w:hAnsi="宋体" w:cs="宋体" w:hint="eastAsia"/>
        </w:rPr>
        <w:t xml:space="preserve"> </w:t>
      </w:r>
      <w:r>
        <w:rPr>
          <w:rFonts w:ascii="宋体" w:hAnsi="宋体" w:cs="宋体"/>
        </w:rPr>
        <w:t xml:space="preserve"> </w:t>
      </w:r>
      <w:r w:rsidR="00DD4186">
        <w:rPr>
          <w:rFonts w:ascii="宋体" w:hAnsi="宋体" w:cs="宋体" w:hint="eastAsia"/>
        </w:rPr>
        <w:t>6、</w:t>
      </w:r>
      <w:r>
        <w:rPr>
          <w:rFonts w:ascii="宋体" w:hAnsi="宋体" w:cs="宋体"/>
        </w:rPr>
        <w:t xml:space="preserve"> </w:t>
      </w:r>
      <w:r>
        <w:t>设备在投入使用前，必须要进行</w:t>
      </w:r>
      <w:r w:rsidRPr="00C0036C">
        <w:t>调试</w:t>
      </w:r>
      <w:r>
        <w:t>，以保证电气设备的正常安全</w:t>
      </w:r>
      <w:r w:rsidRPr="00C0036C">
        <w:t>运行</w:t>
      </w:r>
      <w:r w:rsidR="00144B9C">
        <w:rPr>
          <w:rFonts w:hint="eastAsia"/>
        </w:rPr>
        <w:t>。</w:t>
      </w:r>
    </w:p>
    <w:p w:rsidR="00951F85" w:rsidRDefault="00DD4186" w:rsidP="00CF71E4">
      <w:pPr>
        <w:adjustRightInd w:val="0"/>
        <w:snapToGrid w:val="0"/>
        <w:spacing w:line="360" w:lineRule="auto"/>
        <w:ind w:leftChars="405" w:left="1274" w:hangingChars="202" w:hanging="424"/>
      </w:pPr>
      <w:r>
        <w:rPr>
          <w:rFonts w:hint="eastAsia"/>
        </w:rPr>
        <w:t>7</w:t>
      </w:r>
      <w:r>
        <w:rPr>
          <w:rFonts w:hint="eastAsia"/>
        </w:rPr>
        <w:t>、</w:t>
      </w:r>
      <w:r w:rsidR="00951F85">
        <w:rPr>
          <w:rFonts w:hint="eastAsia"/>
        </w:rPr>
        <w:t xml:space="preserve"> </w:t>
      </w:r>
      <w:r w:rsidR="00951F85">
        <w:rPr>
          <w:rFonts w:hint="eastAsia"/>
        </w:rPr>
        <w:t>电动</w:t>
      </w:r>
      <w:r w:rsidR="00951F85">
        <w:t>汽车</w:t>
      </w:r>
      <w:r w:rsidR="00951F85">
        <w:rPr>
          <w:rFonts w:hint="eastAsia"/>
        </w:rPr>
        <w:t>无线</w:t>
      </w:r>
      <w:r w:rsidR="00951F85">
        <w:t>充电</w:t>
      </w:r>
      <w:r w:rsidR="00951F85">
        <w:rPr>
          <w:rFonts w:hint="eastAsia"/>
        </w:rPr>
        <w:t>系统</w:t>
      </w:r>
      <w:r w:rsidR="00951F85">
        <w:t>运行中，加强对于</w:t>
      </w:r>
      <w:r w:rsidR="00951F85">
        <w:rPr>
          <w:rFonts w:hint="eastAsia"/>
        </w:rPr>
        <w:t>电动</w:t>
      </w:r>
      <w:r w:rsidR="00951F85">
        <w:t>汽车</w:t>
      </w:r>
      <w:r w:rsidR="00951F85">
        <w:rPr>
          <w:rFonts w:hint="eastAsia"/>
        </w:rPr>
        <w:t>无线</w:t>
      </w:r>
      <w:r w:rsidR="00951F85">
        <w:t>充电</w:t>
      </w:r>
      <w:r w:rsidR="00951F85">
        <w:rPr>
          <w:rFonts w:hint="eastAsia"/>
        </w:rPr>
        <w:t>系统</w:t>
      </w:r>
      <w:r w:rsidR="00951F85">
        <w:t>运行的检修管理，及时发现问题</w:t>
      </w:r>
      <w:r w:rsidR="00144B9C">
        <w:rPr>
          <w:rFonts w:hint="eastAsia"/>
        </w:rPr>
        <w:t>。</w:t>
      </w:r>
    </w:p>
    <w:p w:rsidR="00951F85" w:rsidRPr="00C0036C" w:rsidRDefault="00DD4186" w:rsidP="0014707A">
      <w:pPr>
        <w:adjustRightInd w:val="0"/>
        <w:snapToGrid w:val="0"/>
        <w:spacing w:line="360" w:lineRule="auto"/>
        <w:ind w:firstLineChars="400" w:firstLine="840"/>
      </w:pPr>
      <w:r>
        <w:rPr>
          <w:rFonts w:hint="eastAsia"/>
        </w:rPr>
        <w:t>8</w:t>
      </w:r>
      <w:r>
        <w:rPr>
          <w:rFonts w:hint="eastAsia"/>
        </w:rPr>
        <w:t>、</w:t>
      </w:r>
      <w:r w:rsidR="00951F85">
        <w:rPr>
          <w:rFonts w:hint="eastAsia"/>
        </w:rPr>
        <w:t xml:space="preserve"> </w:t>
      </w:r>
      <w:r w:rsidR="00951F85">
        <w:rPr>
          <w:rFonts w:hint="eastAsia"/>
        </w:rPr>
        <w:t>验收中严格</w:t>
      </w:r>
      <w:r w:rsidR="00951F85">
        <w:t>按照制定的</w:t>
      </w:r>
      <w:r w:rsidR="00951F85" w:rsidRPr="00C0036C">
        <w:t>验收</w:t>
      </w:r>
      <w:r w:rsidR="00951F85">
        <w:t>要求</w:t>
      </w:r>
      <w:r w:rsidR="00951F85">
        <w:t>,</w:t>
      </w:r>
      <w:r w:rsidR="00951F85" w:rsidRPr="00C0036C">
        <w:t>验收</w:t>
      </w:r>
      <w:r w:rsidR="00951F85">
        <w:t>方法及</w:t>
      </w:r>
      <w:r w:rsidR="00951F85" w:rsidRPr="00C0036C">
        <w:t>验收</w:t>
      </w:r>
      <w:r w:rsidR="00951F85">
        <w:t>质量判定。</w:t>
      </w:r>
    </w:p>
    <w:p w:rsidR="00951F85" w:rsidRPr="00C0036C" w:rsidRDefault="00951F85" w:rsidP="00951F85">
      <w:pPr>
        <w:adjustRightInd w:val="0"/>
        <w:snapToGrid w:val="0"/>
        <w:spacing w:line="360" w:lineRule="auto"/>
        <w:ind w:firstLine="420"/>
      </w:pPr>
    </w:p>
    <w:p w:rsidR="00BA1584" w:rsidRPr="00816B4C" w:rsidRDefault="00BA1584" w:rsidP="00BC29D6">
      <w:pPr>
        <w:tabs>
          <w:tab w:val="right" w:leader="dot" w:pos="9638"/>
        </w:tabs>
        <w:spacing w:line="360" w:lineRule="auto"/>
        <w:ind w:firstLine="420"/>
        <w:jc w:val="left"/>
        <w:rPr>
          <w:rFonts w:eastAsia="方正楷体_GBK"/>
          <w:i/>
        </w:rPr>
      </w:pPr>
      <w:r w:rsidRPr="00816B4C">
        <w:rPr>
          <w:rFonts w:eastAsia="方正楷体_GBK"/>
          <w:b/>
          <w:i/>
        </w:rPr>
        <w:lastRenderedPageBreak/>
        <w:t>条文说明</w:t>
      </w:r>
      <w:r w:rsidRPr="00816B4C">
        <w:rPr>
          <w:rFonts w:eastAsia="方正楷体_GBK"/>
          <w:i/>
        </w:rPr>
        <w:t>：</w:t>
      </w:r>
      <w:r w:rsidR="00DB50C7" w:rsidRPr="00816B4C">
        <w:rPr>
          <w:rFonts w:eastAsia="方正楷体_GBK"/>
          <w:i/>
        </w:rPr>
        <w:t>电动汽车无线充电应用具有特殊优势，标准化是其推广发展的前提条件。无线充电系统可用于电动汽车在车库、停车场、充电站等场所的无人值守自动充电，</w:t>
      </w:r>
      <w:r w:rsidR="00DB50C7" w:rsidRPr="00816B4C">
        <w:rPr>
          <w:rFonts w:eastAsia="方正楷体_GBK" w:hint="eastAsia"/>
          <w:i/>
        </w:rPr>
        <w:t>按照城市电动汽车无线充电系统的规划、设计、施工和验收应符合的基本原则，能够</w:t>
      </w:r>
      <w:r w:rsidR="00DB50C7" w:rsidRPr="00816B4C">
        <w:rPr>
          <w:rFonts w:eastAsia="方正楷体_GBK"/>
          <w:i/>
        </w:rPr>
        <w:t>大幅提升土地使用效率，构建电动汽车充电公共服务设施建设和运营的新模式，加速实施我国新能源汽车发展战略。</w:t>
      </w:r>
    </w:p>
    <w:p w:rsidR="00353120" w:rsidRPr="006A37FE" w:rsidRDefault="00DB50C7" w:rsidP="007C6A53">
      <w:pPr>
        <w:adjustRightInd w:val="0"/>
        <w:snapToGrid w:val="0"/>
        <w:spacing w:line="360" w:lineRule="auto"/>
        <w:ind w:firstLineChars="250" w:firstLine="525"/>
        <w:rPr>
          <w:rFonts w:ascii="宋体" w:hAnsi="宋体" w:cs="宋体"/>
          <w:color w:val="FF0000"/>
        </w:rPr>
      </w:pPr>
      <w:r w:rsidRPr="00816B4C">
        <w:rPr>
          <w:rFonts w:ascii="宋体" w:hAnsi="宋体" w:cs="宋体" w:hint="eastAsia"/>
        </w:rPr>
        <w:t>1.</w:t>
      </w:r>
      <w:r w:rsidR="00324C34" w:rsidRPr="00D55EA5">
        <w:rPr>
          <w:rFonts w:ascii="宋体" w:hAnsi="宋体" w:cs="宋体" w:hint="eastAsia"/>
        </w:rPr>
        <w:t>0.</w:t>
      </w:r>
      <w:r w:rsidR="00E240FD">
        <w:rPr>
          <w:rFonts w:ascii="宋体" w:hAnsi="宋体" w:cs="宋体"/>
        </w:rPr>
        <w:t>4</w:t>
      </w:r>
      <w:r w:rsidRPr="00816B4C">
        <w:rPr>
          <w:rFonts w:ascii="宋体" w:hAnsi="宋体" w:cs="宋体" w:hint="eastAsia"/>
        </w:rPr>
        <w:t xml:space="preserve"> 城市电动汽车无线充电系统</w:t>
      </w:r>
      <w:r w:rsidR="00CC1475">
        <w:rPr>
          <w:rFonts w:ascii="宋体" w:hAnsi="宋体" w:cs="宋体" w:hint="eastAsia"/>
        </w:rPr>
        <w:t>的规划、设计、施工、</w:t>
      </w:r>
      <w:r w:rsidR="00CC1475" w:rsidRPr="00CC1475">
        <w:rPr>
          <w:rFonts w:ascii="宋体" w:hAnsi="宋体" w:cs="宋体" w:hint="eastAsia"/>
        </w:rPr>
        <w:t>验收</w:t>
      </w:r>
      <w:r w:rsidR="00CC1475">
        <w:rPr>
          <w:rFonts w:ascii="宋体" w:hAnsi="宋体" w:cs="宋体" w:hint="eastAsia"/>
        </w:rPr>
        <w:t>、</w:t>
      </w:r>
      <w:r w:rsidR="00CC1475">
        <w:rPr>
          <w:rFonts w:ascii="宋体" w:hAnsi="宋体" w:cs="宋体"/>
        </w:rPr>
        <w:t>调试</w:t>
      </w:r>
      <w:r w:rsidR="00CC1475">
        <w:rPr>
          <w:rFonts w:ascii="宋体" w:hAnsi="宋体" w:cs="宋体" w:hint="eastAsia"/>
        </w:rPr>
        <w:t>、</w:t>
      </w:r>
      <w:r w:rsidR="00CC1475">
        <w:rPr>
          <w:rFonts w:ascii="宋体" w:hAnsi="宋体" w:cs="宋体"/>
        </w:rPr>
        <w:t>运行、维护</w:t>
      </w:r>
      <w:r w:rsidR="006A37FE" w:rsidRPr="004E569D">
        <w:rPr>
          <w:rFonts w:ascii="宋体" w:hAnsi="宋体" w:cs="宋体" w:hint="eastAsia"/>
        </w:rPr>
        <w:t>除</w:t>
      </w:r>
      <w:r w:rsidR="00CC1475" w:rsidRPr="00CC1475">
        <w:rPr>
          <w:rFonts w:ascii="宋体" w:hAnsi="宋体" w:cs="宋体" w:hint="eastAsia"/>
        </w:rPr>
        <w:t>应符合</w:t>
      </w:r>
      <w:r w:rsidRPr="00816B4C">
        <w:rPr>
          <w:rFonts w:ascii="宋体" w:hAnsi="宋体" w:cs="宋体"/>
        </w:rPr>
        <w:t>本规程的规定</w:t>
      </w:r>
      <w:r w:rsidR="00A44992">
        <w:rPr>
          <w:rFonts w:ascii="宋体" w:hAnsi="宋体" w:cs="宋体" w:hint="eastAsia"/>
        </w:rPr>
        <w:t>外</w:t>
      </w:r>
      <w:r w:rsidR="00A44992">
        <w:rPr>
          <w:rFonts w:ascii="宋体" w:hAnsi="宋体" w:cs="宋体"/>
        </w:rPr>
        <w:t>，</w:t>
      </w:r>
      <w:r w:rsidR="00A44992">
        <w:rPr>
          <w:rFonts w:ascii="宋体" w:hAnsi="宋体" w:cs="宋体" w:hint="eastAsia"/>
        </w:rPr>
        <w:t>尚应符合</w:t>
      </w:r>
      <w:r w:rsidR="00D06953" w:rsidRPr="004E569D">
        <w:rPr>
          <w:rFonts w:ascii="宋体" w:hAnsi="宋体" w:cs="宋体" w:hint="eastAsia"/>
        </w:rPr>
        <w:t>国家现行有关标准的规定</w:t>
      </w:r>
      <w:r w:rsidR="0014707A" w:rsidRPr="004E569D">
        <w:rPr>
          <w:rFonts w:ascii="宋体" w:hAnsi="宋体" w:cs="宋体" w:hint="eastAsia"/>
        </w:rPr>
        <w:t>。</w:t>
      </w:r>
    </w:p>
    <w:p w:rsidR="00353120" w:rsidRPr="004E569D" w:rsidRDefault="00353120" w:rsidP="004E569D">
      <w:pPr>
        <w:pStyle w:val="10"/>
        <w:jc w:val="center"/>
        <w:rPr>
          <w:rFonts w:asciiTheme="minorEastAsia" w:eastAsiaTheme="minorEastAsia" w:hAnsiTheme="minorEastAsia"/>
          <w:b/>
          <w:kern w:val="0"/>
          <w:sz w:val="32"/>
          <w:szCs w:val="32"/>
        </w:rPr>
      </w:pPr>
      <w:bookmarkStart w:id="14" w:name="_Toc495648864"/>
      <w:bookmarkStart w:id="15" w:name="_Toc511806693"/>
      <w:bookmarkStart w:id="16" w:name="_Toc511813208"/>
      <w:r w:rsidRPr="004E569D">
        <w:rPr>
          <w:rFonts w:asciiTheme="minorEastAsia" w:eastAsiaTheme="minorEastAsia" w:hAnsiTheme="minorEastAsia"/>
          <w:b/>
          <w:kern w:val="0"/>
          <w:sz w:val="32"/>
          <w:szCs w:val="32"/>
        </w:rPr>
        <w:t xml:space="preserve">2. </w:t>
      </w:r>
      <w:r w:rsidRPr="004E569D">
        <w:rPr>
          <w:rFonts w:asciiTheme="minorEastAsia" w:eastAsiaTheme="minorEastAsia" w:hAnsiTheme="minorEastAsia" w:hint="eastAsia"/>
          <w:b/>
          <w:kern w:val="0"/>
          <w:sz w:val="32"/>
          <w:szCs w:val="32"/>
        </w:rPr>
        <w:t>术语</w:t>
      </w:r>
      <w:bookmarkEnd w:id="14"/>
      <w:bookmarkEnd w:id="15"/>
      <w:bookmarkEnd w:id="16"/>
    </w:p>
    <w:p w:rsidR="00353120" w:rsidRDefault="00353120" w:rsidP="007936C4">
      <w:pPr>
        <w:pStyle w:val="2"/>
      </w:pPr>
      <w:bookmarkStart w:id="17" w:name="_Toc495648865"/>
      <w:bookmarkStart w:id="18" w:name="_Toc511806694"/>
      <w:bookmarkStart w:id="19" w:name="_Toc511813209"/>
      <w:r w:rsidRPr="00816B4C">
        <w:rPr>
          <w:rFonts w:hint="eastAsia"/>
        </w:rPr>
        <w:t>2.1</w:t>
      </w:r>
      <w:r w:rsidRPr="00816B4C">
        <w:rPr>
          <w:rFonts w:hint="eastAsia"/>
        </w:rPr>
        <w:t>充电设施</w:t>
      </w:r>
      <w:r w:rsidRPr="00816B4C">
        <w:rPr>
          <w:rFonts w:hint="eastAsia"/>
        </w:rPr>
        <w:t xml:space="preserve">charging </w:t>
      </w:r>
      <w:r w:rsidRPr="00816B4C">
        <w:t>infrastructure</w:t>
      </w:r>
      <w:bookmarkEnd w:id="17"/>
      <w:bookmarkEnd w:id="18"/>
      <w:bookmarkEnd w:id="19"/>
    </w:p>
    <w:p w:rsidR="000B5633" w:rsidRPr="00C142DE" w:rsidRDefault="00BA5D7F" w:rsidP="00C142DE">
      <w:pPr>
        <w:pStyle w:val="afd"/>
        <w:spacing w:line="360" w:lineRule="auto"/>
        <w:rPr>
          <w:rFonts w:ascii="宋体" w:hAnsi="宋体" w:cs="宋体"/>
        </w:rPr>
      </w:pPr>
      <w:r w:rsidRPr="00C142DE">
        <w:rPr>
          <w:rFonts w:ascii="宋体" w:hAnsi="宋体" w:cs="宋体" w:hint="eastAsia"/>
        </w:rPr>
        <w:t>为支持无线充电的电动汽车充电的设备单元，</w:t>
      </w:r>
      <w:r w:rsidR="000B1653" w:rsidRPr="00C142DE">
        <w:rPr>
          <w:rFonts w:ascii="宋体" w:hAnsi="宋体" w:cs="宋体" w:hint="eastAsia"/>
        </w:rPr>
        <w:t>包含充电站、充电场、充</w:t>
      </w:r>
      <w:r w:rsidR="000276E5" w:rsidRPr="00C142DE">
        <w:rPr>
          <w:rFonts w:ascii="宋体" w:hAnsi="宋体" w:cs="宋体" w:hint="eastAsia"/>
        </w:rPr>
        <w:t>电</w:t>
      </w:r>
      <w:r w:rsidR="000B1653" w:rsidRPr="00C142DE">
        <w:rPr>
          <w:rFonts w:ascii="宋体" w:hAnsi="宋体" w:cs="宋体" w:hint="eastAsia"/>
        </w:rPr>
        <w:t>点。</w:t>
      </w:r>
    </w:p>
    <w:p w:rsidR="00353120" w:rsidRDefault="00353120" w:rsidP="007936C4">
      <w:pPr>
        <w:pStyle w:val="2"/>
      </w:pPr>
      <w:bookmarkStart w:id="20" w:name="_Toc495648866"/>
      <w:bookmarkStart w:id="21" w:name="_Toc511806695"/>
      <w:bookmarkStart w:id="22" w:name="_Toc511813210"/>
      <w:r w:rsidRPr="00816B4C">
        <w:rPr>
          <w:rFonts w:hint="eastAsia"/>
        </w:rPr>
        <w:t xml:space="preserve">2.2 </w:t>
      </w:r>
      <w:r w:rsidRPr="00816B4C">
        <w:rPr>
          <w:rFonts w:hint="eastAsia"/>
        </w:rPr>
        <w:t>电动汽车无线充电系统</w:t>
      </w:r>
      <w:r w:rsidRPr="00816B4C">
        <w:rPr>
          <w:rFonts w:hint="eastAsia"/>
        </w:rPr>
        <w:t xml:space="preserve"> Electric Vehicle Wireless Power Transfer System</w:t>
      </w:r>
      <w:bookmarkEnd w:id="20"/>
      <w:bookmarkEnd w:id="21"/>
      <w:bookmarkEnd w:id="22"/>
    </w:p>
    <w:p w:rsidR="000B5633" w:rsidRPr="000B5633" w:rsidRDefault="000B5633" w:rsidP="007C6A53">
      <w:pPr>
        <w:pStyle w:val="afd"/>
        <w:spacing w:line="360" w:lineRule="auto"/>
        <w:ind w:firstLineChars="0" w:firstLine="0"/>
      </w:pPr>
      <w:r>
        <w:rPr>
          <w:rFonts w:hint="eastAsia"/>
        </w:rPr>
        <w:t xml:space="preserve">    </w:t>
      </w:r>
      <w:r>
        <w:rPr>
          <w:rFonts w:hint="eastAsia"/>
        </w:rPr>
        <w:t>可为支持无线充电的电动汽车充电的</w:t>
      </w:r>
      <w:bookmarkStart w:id="23" w:name="_Hlk492979408"/>
      <w:r>
        <w:rPr>
          <w:rFonts w:hint="eastAsia"/>
        </w:rPr>
        <w:t>充电设备（可为单套也可为多套）、充电场地、配套设施、中控单元等的集合。</w:t>
      </w:r>
      <w:bookmarkEnd w:id="23"/>
    </w:p>
    <w:p w:rsidR="00353120" w:rsidRPr="00816B4C" w:rsidRDefault="00353120" w:rsidP="007936C4">
      <w:pPr>
        <w:pStyle w:val="2"/>
      </w:pPr>
      <w:bookmarkStart w:id="24" w:name="_Toc495648867"/>
      <w:bookmarkStart w:id="25" w:name="_Toc511806696"/>
      <w:bookmarkStart w:id="26" w:name="_Toc511813211"/>
      <w:r w:rsidRPr="00816B4C">
        <w:t>2.</w:t>
      </w:r>
      <w:r w:rsidRPr="00816B4C">
        <w:rPr>
          <w:rFonts w:hint="eastAsia"/>
        </w:rPr>
        <w:t>3</w:t>
      </w:r>
      <w:r w:rsidRPr="00816B4C">
        <w:rPr>
          <w:rFonts w:hint="eastAsia"/>
        </w:rPr>
        <w:t>无线充电位</w:t>
      </w:r>
      <w:r w:rsidRPr="00816B4C">
        <w:rPr>
          <w:rFonts w:hint="eastAsia"/>
        </w:rPr>
        <w:t xml:space="preserve"> wireless charging spot</w:t>
      </w:r>
      <w:bookmarkEnd w:id="24"/>
      <w:bookmarkEnd w:id="25"/>
      <w:bookmarkEnd w:id="26"/>
    </w:p>
    <w:p w:rsidR="008A0AEC" w:rsidRPr="00816B4C" w:rsidRDefault="008A0AEC" w:rsidP="007C6A53">
      <w:pPr>
        <w:spacing w:line="360" w:lineRule="auto"/>
        <w:ind w:firstLine="420"/>
      </w:pPr>
      <w:r w:rsidRPr="00816B4C">
        <w:rPr>
          <w:rFonts w:hint="eastAsia"/>
        </w:rPr>
        <w:t>为一辆电动汽车提供无线充电服务的地面设施统称，包括停车位、地面设备和其它辅助设施（如容纳原边设备的设备井，地面限位装置，定位辅助设备等）。</w:t>
      </w:r>
    </w:p>
    <w:p w:rsidR="000A632D" w:rsidRPr="00816B4C" w:rsidRDefault="00907D78" w:rsidP="007936C4">
      <w:pPr>
        <w:pStyle w:val="2"/>
      </w:pPr>
      <w:bookmarkStart w:id="27" w:name="_Toc495648868"/>
      <w:bookmarkStart w:id="28" w:name="_Toc511806697"/>
      <w:bookmarkStart w:id="29" w:name="_Toc511813212"/>
      <w:r w:rsidRPr="00816B4C">
        <w:rPr>
          <w:rFonts w:hint="eastAsia"/>
        </w:rPr>
        <w:t>2.4</w:t>
      </w:r>
      <w:r w:rsidRPr="00816B4C">
        <w:t xml:space="preserve"> </w:t>
      </w:r>
      <w:r w:rsidR="000A632D" w:rsidRPr="00816B4C">
        <w:t>原边设备</w:t>
      </w:r>
      <w:r w:rsidR="000A632D" w:rsidRPr="00816B4C">
        <w:t xml:space="preserve"> primary device</w:t>
      </w:r>
      <w:bookmarkEnd w:id="27"/>
      <w:bookmarkEnd w:id="28"/>
      <w:bookmarkEnd w:id="29"/>
      <w:r w:rsidR="000A632D" w:rsidRPr="00816B4C">
        <w:t xml:space="preserve"> </w:t>
      </w:r>
    </w:p>
    <w:p w:rsidR="000A632D" w:rsidRPr="00816B4C" w:rsidRDefault="000A632D" w:rsidP="00BC29D6">
      <w:pPr>
        <w:spacing w:line="360" w:lineRule="auto"/>
        <w:ind w:left="420" w:firstLineChars="0" w:firstLine="0"/>
      </w:pPr>
      <w:r w:rsidRPr="00816B4C">
        <w:rPr>
          <w:rFonts w:hint="eastAsia"/>
        </w:rPr>
        <w:t>能量的发射端，与副边设备耦合，将电能转化成交变电磁场并发射出去的装置。</w:t>
      </w:r>
      <w:r w:rsidRPr="00816B4C">
        <w:t xml:space="preserve"> </w:t>
      </w:r>
    </w:p>
    <w:p w:rsidR="000A632D" w:rsidRPr="00816B4C" w:rsidRDefault="000A632D" w:rsidP="007936C4">
      <w:pPr>
        <w:pStyle w:val="2"/>
      </w:pPr>
      <w:bookmarkStart w:id="30" w:name="_Toc495648869"/>
      <w:bookmarkStart w:id="31" w:name="_Toc511806698"/>
      <w:bookmarkStart w:id="32" w:name="_Toc511813213"/>
      <w:r w:rsidRPr="00816B4C">
        <w:t>2.</w:t>
      </w:r>
      <w:r w:rsidR="00647D06">
        <w:rPr>
          <w:rFonts w:hint="eastAsia"/>
        </w:rPr>
        <w:t>5</w:t>
      </w:r>
      <w:r w:rsidRPr="00816B4C">
        <w:t xml:space="preserve"> </w:t>
      </w:r>
      <w:r w:rsidRPr="00816B4C">
        <w:rPr>
          <w:rFonts w:hint="eastAsia"/>
        </w:rPr>
        <w:t>无线电能传输</w:t>
      </w:r>
      <w:r w:rsidRPr="00816B4C">
        <w:t xml:space="preserve"> wireless power transfer (WPT)</w:t>
      </w:r>
      <w:bookmarkEnd w:id="30"/>
      <w:bookmarkEnd w:id="31"/>
      <w:bookmarkEnd w:id="32"/>
      <w:r w:rsidRPr="00816B4C">
        <w:t xml:space="preserve"> </w:t>
      </w:r>
    </w:p>
    <w:p w:rsidR="00353120" w:rsidRPr="00816B4C" w:rsidRDefault="000A632D" w:rsidP="007C6A53">
      <w:pPr>
        <w:spacing w:line="360" w:lineRule="auto"/>
        <w:ind w:firstLineChars="202" w:firstLine="424"/>
        <w:rPr>
          <w:rFonts w:ascii="宋体" w:cs="宋体"/>
          <w:kern w:val="0"/>
        </w:rPr>
      </w:pPr>
      <w:r w:rsidRPr="00816B4C">
        <w:rPr>
          <w:rFonts w:ascii="宋体" w:cs="宋体" w:hint="eastAsia"/>
          <w:kern w:val="0"/>
        </w:rPr>
        <w:t>一种借助于空间无形软介质（如电场、磁场、微波等）实现将电能由电源端传递至用电设备的一种供电模式，也称之为非接触电能传输技术（</w:t>
      </w:r>
      <w:r w:rsidRPr="00816B4C">
        <w:rPr>
          <w:kern w:val="0"/>
        </w:rPr>
        <w:t>Contactless Power Transfer-CPT</w:t>
      </w:r>
      <w:r w:rsidRPr="00816B4C">
        <w:rPr>
          <w:rFonts w:ascii="宋体" w:cs="宋体" w:hint="eastAsia"/>
          <w:kern w:val="0"/>
        </w:rPr>
        <w:t>）。</w:t>
      </w:r>
    </w:p>
    <w:p w:rsidR="000A632D" w:rsidRPr="00816B4C" w:rsidRDefault="000A632D" w:rsidP="007936C4">
      <w:pPr>
        <w:pStyle w:val="2"/>
      </w:pPr>
      <w:bookmarkStart w:id="33" w:name="_Toc495648870"/>
      <w:bookmarkStart w:id="34" w:name="_Toc511806699"/>
      <w:bookmarkStart w:id="35" w:name="_Toc511813214"/>
      <w:r w:rsidRPr="00816B4C">
        <w:rPr>
          <w:rFonts w:hint="eastAsia"/>
        </w:rPr>
        <w:t>2.</w:t>
      </w:r>
      <w:r w:rsidR="00647D06">
        <w:rPr>
          <w:rFonts w:hint="eastAsia"/>
        </w:rPr>
        <w:t>6</w:t>
      </w:r>
      <w:r w:rsidRPr="00816B4C">
        <w:rPr>
          <w:rFonts w:hint="eastAsia"/>
        </w:rPr>
        <w:t>电动汽车无线充电</w:t>
      </w:r>
      <w:r w:rsidRPr="00816B4C">
        <w:t xml:space="preserve"> electric vehicle wireless power transfer</w:t>
      </w:r>
      <w:bookmarkEnd w:id="33"/>
      <w:bookmarkEnd w:id="34"/>
      <w:bookmarkEnd w:id="35"/>
      <w:r w:rsidRPr="00816B4C">
        <w:t xml:space="preserve"> </w:t>
      </w:r>
    </w:p>
    <w:p w:rsidR="000A632D" w:rsidRPr="00816B4C" w:rsidRDefault="000A632D" w:rsidP="007C6A53">
      <w:pPr>
        <w:spacing w:line="360" w:lineRule="auto"/>
        <w:ind w:firstLineChars="202" w:firstLine="424"/>
      </w:pPr>
      <w:r w:rsidRPr="00816B4C">
        <w:rPr>
          <w:rFonts w:hint="eastAsia"/>
        </w:rPr>
        <w:t>将交流或直流电网（电源）通过无线电能传输技术，调整为校准的电压</w:t>
      </w:r>
      <w:r w:rsidRPr="00816B4C">
        <w:t>/</w:t>
      </w:r>
      <w:r w:rsidRPr="00816B4C">
        <w:rPr>
          <w:rFonts w:hint="eastAsia"/>
        </w:rPr>
        <w:t>电流，为电动汽车动力电池提供电能，也可以为车载设备供电。</w:t>
      </w:r>
    </w:p>
    <w:p w:rsidR="000A632D" w:rsidRPr="00816B4C" w:rsidRDefault="000A632D" w:rsidP="007936C4">
      <w:pPr>
        <w:pStyle w:val="2"/>
      </w:pPr>
      <w:bookmarkStart w:id="36" w:name="_Toc495648871"/>
      <w:bookmarkStart w:id="37" w:name="_Toc511806700"/>
      <w:bookmarkStart w:id="38" w:name="_Toc511813215"/>
      <w:r w:rsidRPr="00816B4C">
        <w:rPr>
          <w:rFonts w:hint="eastAsia"/>
        </w:rPr>
        <w:lastRenderedPageBreak/>
        <w:t>2.</w:t>
      </w:r>
      <w:r w:rsidR="00647D06">
        <w:rPr>
          <w:rFonts w:hint="eastAsia"/>
        </w:rPr>
        <w:t>7</w:t>
      </w:r>
      <w:r w:rsidRPr="00816B4C">
        <w:rPr>
          <w:rFonts w:hint="eastAsia"/>
        </w:rPr>
        <w:t xml:space="preserve"> </w:t>
      </w:r>
      <w:r w:rsidRPr="00816B4C">
        <w:rPr>
          <w:rFonts w:hint="eastAsia"/>
        </w:rPr>
        <w:t>非车载功率组件</w:t>
      </w:r>
      <w:r w:rsidRPr="00816B4C">
        <w:t>off-board power components</w:t>
      </w:r>
      <w:bookmarkEnd w:id="36"/>
      <w:bookmarkEnd w:id="37"/>
      <w:bookmarkEnd w:id="38"/>
      <w:r w:rsidRPr="00816B4C">
        <w:t xml:space="preserve"> </w:t>
      </w:r>
    </w:p>
    <w:p w:rsidR="00D400B4" w:rsidRPr="00F305EC" w:rsidRDefault="00D400B4" w:rsidP="00D400B4">
      <w:pPr>
        <w:ind w:firstLine="420"/>
      </w:pPr>
      <w:bookmarkStart w:id="39" w:name="_Toc495648872"/>
      <w:r w:rsidRPr="00F305EC">
        <w:rPr>
          <w:rFonts w:hint="eastAsia"/>
        </w:rPr>
        <w:t>非车载功率器件包括将所需高频电流加载至原边</w:t>
      </w:r>
      <w:r>
        <w:rPr>
          <w:rFonts w:hint="eastAsia"/>
        </w:rPr>
        <w:t>设备</w:t>
      </w:r>
      <w:r w:rsidRPr="00F305EC">
        <w:rPr>
          <w:rFonts w:hint="eastAsia"/>
        </w:rPr>
        <w:t>的高频功率变换单元，包括封装和保护材料。</w:t>
      </w:r>
    </w:p>
    <w:p w:rsidR="008A5C81" w:rsidRPr="00816B4C" w:rsidRDefault="008A5C81" w:rsidP="007936C4">
      <w:pPr>
        <w:pStyle w:val="2"/>
      </w:pPr>
      <w:bookmarkStart w:id="40" w:name="_Toc511806701"/>
      <w:bookmarkStart w:id="41" w:name="_Toc511813216"/>
      <w:r w:rsidRPr="00816B4C">
        <w:rPr>
          <w:rFonts w:hint="eastAsia"/>
        </w:rPr>
        <w:t>2.</w:t>
      </w:r>
      <w:r w:rsidR="00647D06">
        <w:rPr>
          <w:rFonts w:hint="eastAsia"/>
        </w:rPr>
        <w:t>8</w:t>
      </w:r>
      <w:r w:rsidRPr="00816B4C">
        <w:rPr>
          <w:rFonts w:hint="eastAsia"/>
        </w:rPr>
        <w:t xml:space="preserve"> </w:t>
      </w:r>
      <w:r w:rsidRPr="00816B4C">
        <w:rPr>
          <w:rFonts w:hint="eastAsia"/>
        </w:rPr>
        <w:t>地面设备</w:t>
      </w:r>
      <w:r w:rsidRPr="00816B4C">
        <w:t xml:space="preserve"> off-board supply equipment</w:t>
      </w:r>
      <w:bookmarkEnd w:id="39"/>
      <w:bookmarkEnd w:id="40"/>
      <w:bookmarkEnd w:id="41"/>
      <w:r w:rsidRPr="00816B4C">
        <w:t xml:space="preserve"> </w:t>
      </w:r>
    </w:p>
    <w:p w:rsidR="008A5C81" w:rsidRPr="00816B4C" w:rsidRDefault="008A5C81" w:rsidP="00BC29D6">
      <w:pPr>
        <w:pStyle w:val="Default"/>
        <w:spacing w:line="360" w:lineRule="auto"/>
        <w:ind w:firstLineChars="200" w:firstLine="420"/>
        <w:rPr>
          <w:color w:val="auto"/>
          <w:kern w:val="2"/>
          <w:sz w:val="21"/>
          <w:szCs w:val="21"/>
        </w:rPr>
      </w:pPr>
      <w:r w:rsidRPr="00816B4C">
        <w:rPr>
          <w:rFonts w:hint="eastAsia"/>
          <w:color w:val="auto"/>
          <w:kern w:val="2"/>
          <w:sz w:val="21"/>
          <w:szCs w:val="21"/>
        </w:rPr>
        <w:t>电动汽车无线充电系统的地面侧设备的统称，包括原边设备、非车载功率组件及通信单元等。</w:t>
      </w:r>
    </w:p>
    <w:p w:rsidR="004D3091" w:rsidRPr="00816B4C" w:rsidRDefault="008A5C81" w:rsidP="007936C4">
      <w:pPr>
        <w:pStyle w:val="2"/>
      </w:pPr>
      <w:bookmarkStart w:id="42" w:name="_Toc495648873"/>
      <w:bookmarkStart w:id="43" w:name="_Toc511806702"/>
      <w:bookmarkStart w:id="44" w:name="_Toc511813217"/>
      <w:r w:rsidRPr="00816B4C">
        <w:rPr>
          <w:rFonts w:hint="eastAsia"/>
        </w:rPr>
        <w:t>2.</w:t>
      </w:r>
      <w:r w:rsidR="00647D06">
        <w:rPr>
          <w:rFonts w:hint="eastAsia"/>
        </w:rPr>
        <w:t>9</w:t>
      </w:r>
      <w:r w:rsidR="004D3091" w:rsidRPr="00816B4C">
        <w:t xml:space="preserve"> </w:t>
      </w:r>
      <w:r w:rsidR="004D3091" w:rsidRPr="00816B4C">
        <w:rPr>
          <w:rFonts w:hint="eastAsia"/>
        </w:rPr>
        <w:t>车载设备</w:t>
      </w:r>
      <w:r w:rsidR="004D3091" w:rsidRPr="00816B4C">
        <w:t xml:space="preserve"> on-board supply circuit</w:t>
      </w:r>
      <w:bookmarkEnd w:id="42"/>
      <w:bookmarkEnd w:id="43"/>
      <w:bookmarkEnd w:id="44"/>
      <w:r w:rsidR="004D3091" w:rsidRPr="00816B4C">
        <w:t xml:space="preserve"> </w:t>
      </w:r>
    </w:p>
    <w:p w:rsidR="008A5C81" w:rsidRPr="00816B4C" w:rsidRDefault="004D3091" w:rsidP="00BC29D6">
      <w:pPr>
        <w:pStyle w:val="Default"/>
        <w:spacing w:line="360" w:lineRule="auto"/>
        <w:ind w:firstLineChars="200" w:firstLine="420"/>
        <w:rPr>
          <w:color w:val="auto"/>
          <w:kern w:val="2"/>
          <w:sz w:val="21"/>
          <w:szCs w:val="21"/>
        </w:rPr>
      </w:pPr>
      <w:r w:rsidRPr="00816B4C">
        <w:rPr>
          <w:rFonts w:hint="eastAsia"/>
          <w:color w:val="auto"/>
          <w:kern w:val="2"/>
          <w:sz w:val="21"/>
          <w:szCs w:val="21"/>
        </w:rPr>
        <w:t>电动汽车无线充电系统的车载侧设备的统称，包括副边设备、车载功率组件及通信单元等。</w:t>
      </w:r>
    </w:p>
    <w:p w:rsidR="008A0AEC" w:rsidRPr="00816B4C" w:rsidRDefault="008A0AEC" w:rsidP="007936C4">
      <w:pPr>
        <w:pStyle w:val="2"/>
      </w:pPr>
      <w:bookmarkStart w:id="45" w:name="_Toc495648874"/>
      <w:bookmarkStart w:id="46" w:name="_Toc511806703"/>
      <w:bookmarkStart w:id="47" w:name="_Toc511813218"/>
      <w:r w:rsidRPr="00816B4C">
        <w:rPr>
          <w:rFonts w:hint="eastAsia"/>
        </w:rPr>
        <w:t>2.1</w:t>
      </w:r>
      <w:r w:rsidR="00647D06">
        <w:rPr>
          <w:rFonts w:hint="eastAsia"/>
        </w:rPr>
        <w:t>0</w:t>
      </w:r>
      <w:r w:rsidRPr="00816B4C">
        <w:rPr>
          <w:rFonts w:hint="eastAsia"/>
        </w:rPr>
        <w:t xml:space="preserve"> </w:t>
      </w:r>
      <w:r w:rsidRPr="00816B4C">
        <w:rPr>
          <w:rFonts w:hint="eastAsia"/>
        </w:rPr>
        <w:t>异物</w:t>
      </w:r>
      <w:r w:rsidRPr="00816B4C">
        <w:t xml:space="preserve"> foreign objects</w:t>
      </w:r>
      <w:bookmarkEnd w:id="45"/>
      <w:bookmarkEnd w:id="46"/>
      <w:bookmarkEnd w:id="47"/>
      <w:r w:rsidRPr="00816B4C">
        <w:t xml:space="preserve"> </w:t>
      </w:r>
    </w:p>
    <w:p w:rsidR="004D3091" w:rsidRPr="00816B4C" w:rsidRDefault="008A0AEC" w:rsidP="00BC29D6">
      <w:pPr>
        <w:pStyle w:val="Default"/>
        <w:spacing w:line="360" w:lineRule="auto"/>
        <w:ind w:firstLineChars="200" w:firstLine="420"/>
        <w:rPr>
          <w:color w:val="auto"/>
          <w:kern w:val="2"/>
          <w:sz w:val="21"/>
          <w:szCs w:val="21"/>
        </w:rPr>
      </w:pPr>
      <w:r w:rsidRPr="00816B4C">
        <w:rPr>
          <w:rFonts w:hint="eastAsia"/>
          <w:color w:val="auto"/>
          <w:kern w:val="2"/>
          <w:sz w:val="21"/>
          <w:szCs w:val="21"/>
        </w:rPr>
        <w:t>位于原边设备和副边设备之间的任何物体。其既不是电动汽车的一部分，也不是电动汽车无线充电系统的一部分。</w:t>
      </w:r>
    </w:p>
    <w:p w:rsidR="00396D94" w:rsidRPr="00816B4C" w:rsidRDefault="008A0AEC" w:rsidP="007936C4">
      <w:pPr>
        <w:pStyle w:val="2"/>
      </w:pPr>
      <w:bookmarkStart w:id="48" w:name="_Toc495648875"/>
      <w:bookmarkStart w:id="49" w:name="_Toc511806704"/>
      <w:bookmarkStart w:id="50" w:name="_Toc511813219"/>
      <w:r w:rsidRPr="00816B4C">
        <w:rPr>
          <w:rFonts w:hint="eastAsia"/>
        </w:rPr>
        <w:t>2.1</w:t>
      </w:r>
      <w:r w:rsidR="00647D06">
        <w:rPr>
          <w:rFonts w:hint="eastAsia"/>
        </w:rPr>
        <w:t>1</w:t>
      </w:r>
      <w:r w:rsidRPr="00816B4C">
        <w:rPr>
          <w:rFonts w:hint="eastAsia"/>
        </w:rPr>
        <w:t xml:space="preserve"> </w:t>
      </w:r>
      <w:r w:rsidR="00396D94" w:rsidRPr="00816B4C">
        <w:rPr>
          <w:rFonts w:hint="eastAsia"/>
        </w:rPr>
        <w:t>系统效率</w:t>
      </w:r>
      <w:r w:rsidR="00396D94" w:rsidRPr="00816B4C">
        <w:t xml:space="preserve"> system efficiency</w:t>
      </w:r>
      <w:bookmarkEnd w:id="48"/>
      <w:bookmarkEnd w:id="49"/>
      <w:bookmarkEnd w:id="50"/>
      <w:r w:rsidR="00396D94" w:rsidRPr="00816B4C">
        <w:t xml:space="preserve"> </w:t>
      </w:r>
    </w:p>
    <w:p w:rsidR="008A0AEC" w:rsidRPr="00816B4C" w:rsidRDefault="00396D94" w:rsidP="00BC29D6">
      <w:pPr>
        <w:pStyle w:val="Default"/>
        <w:spacing w:line="360" w:lineRule="auto"/>
        <w:ind w:firstLineChars="200" w:firstLine="420"/>
        <w:rPr>
          <w:color w:val="auto"/>
          <w:kern w:val="2"/>
          <w:sz w:val="21"/>
          <w:szCs w:val="21"/>
        </w:rPr>
      </w:pPr>
      <w:r w:rsidRPr="00816B4C">
        <w:rPr>
          <w:rFonts w:hint="eastAsia"/>
          <w:color w:val="auto"/>
          <w:kern w:val="2"/>
          <w:sz w:val="21"/>
          <w:szCs w:val="21"/>
        </w:rPr>
        <w:t>是指电能传输从交流（或直流）电源输入到电动汽车电池</w:t>
      </w:r>
      <w:r w:rsidRPr="00816B4C">
        <w:rPr>
          <w:color w:val="auto"/>
          <w:kern w:val="2"/>
          <w:sz w:val="21"/>
          <w:szCs w:val="21"/>
        </w:rPr>
        <w:t>/</w:t>
      </w:r>
      <w:r w:rsidRPr="00816B4C">
        <w:rPr>
          <w:rFonts w:hint="eastAsia"/>
          <w:color w:val="auto"/>
          <w:kern w:val="2"/>
          <w:sz w:val="21"/>
          <w:szCs w:val="21"/>
        </w:rPr>
        <w:t>车载设备的效率。</w:t>
      </w:r>
    </w:p>
    <w:p w:rsidR="00396D94" w:rsidRPr="00816B4C" w:rsidRDefault="00396D94" w:rsidP="007936C4">
      <w:pPr>
        <w:pStyle w:val="2"/>
      </w:pPr>
      <w:bookmarkStart w:id="51" w:name="_Toc495648876"/>
      <w:bookmarkStart w:id="52" w:name="_Toc511806705"/>
      <w:bookmarkStart w:id="53" w:name="_Toc511813220"/>
      <w:r w:rsidRPr="00816B4C">
        <w:rPr>
          <w:rFonts w:hint="eastAsia"/>
        </w:rPr>
        <w:t>2.1</w:t>
      </w:r>
      <w:r w:rsidR="00647D06">
        <w:rPr>
          <w:rFonts w:hint="eastAsia"/>
        </w:rPr>
        <w:t>2</w:t>
      </w:r>
      <w:r w:rsidRPr="00816B4C">
        <w:rPr>
          <w:rFonts w:hint="eastAsia"/>
        </w:rPr>
        <w:t xml:space="preserve"> </w:t>
      </w:r>
      <w:r w:rsidRPr="00816B4C">
        <w:rPr>
          <w:rFonts w:hint="eastAsia"/>
        </w:rPr>
        <w:t>电压调节范围</w:t>
      </w:r>
      <w:r w:rsidRPr="00816B4C">
        <w:t xml:space="preserve"> voltage adjustable range</w:t>
      </w:r>
      <w:bookmarkEnd w:id="51"/>
      <w:bookmarkEnd w:id="52"/>
      <w:bookmarkEnd w:id="53"/>
      <w:r w:rsidRPr="00816B4C">
        <w:t xml:space="preserve"> </w:t>
      </w:r>
    </w:p>
    <w:p w:rsidR="00396D94" w:rsidRPr="00816B4C" w:rsidRDefault="00396D94" w:rsidP="00BC29D6">
      <w:pPr>
        <w:pStyle w:val="Default"/>
        <w:spacing w:line="360" w:lineRule="auto"/>
        <w:ind w:firstLineChars="200" w:firstLine="420"/>
        <w:rPr>
          <w:color w:val="auto"/>
          <w:kern w:val="2"/>
          <w:sz w:val="21"/>
          <w:szCs w:val="21"/>
        </w:rPr>
      </w:pPr>
      <w:r w:rsidRPr="00816B4C">
        <w:rPr>
          <w:rFonts w:hint="eastAsia"/>
          <w:color w:val="auto"/>
          <w:kern w:val="2"/>
          <w:sz w:val="21"/>
          <w:szCs w:val="21"/>
        </w:rPr>
        <w:t>无线输出电压的可调整范围。</w:t>
      </w:r>
    </w:p>
    <w:p w:rsidR="004F2750" w:rsidRPr="00816B4C" w:rsidRDefault="00396D94" w:rsidP="007936C4">
      <w:pPr>
        <w:pStyle w:val="2"/>
      </w:pPr>
      <w:bookmarkStart w:id="54" w:name="_Toc495648877"/>
      <w:bookmarkStart w:id="55" w:name="_Toc511806706"/>
      <w:bookmarkStart w:id="56" w:name="_Toc511813221"/>
      <w:r w:rsidRPr="00816B4C">
        <w:rPr>
          <w:rFonts w:hint="eastAsia"/>
        </w:rPr>
        <w:t>2.1</w:t>
      </w:r>
      <w:r w:rsidR="00647D06">
        <w:rPr>
          <w:rFonts w:hint="eastAsia"/>
        </w:rPr>
        <w:t>3</w:t>
      </w:r>
      <w:r w:rsidRPr="00816B4C">
        <w:rPr>
          <w:rFonts w:hint="eastAsia"/>
        </w:rPr>
        <w:t xml:space="preserve"> </w:t>
      </w:r>
      <w:r w:rsidR="004F2750" w:rsidRPr="00816B4C">
        <w:rPr>
          <w:rFonts w:hint="eastAsia"/>
        </w:rPr>
        <w:t>谐波电流</w:t>
      </w:r>
      <w:r w:rsidR="004F2750" w:rsidRPr="00816B4C">
        <w:t xml:space="preserve"> harmonic current</w:t>
      </w:r>
      <w:bookmarkEnd w:id="54"/>
      <w:bookmarkEnd w:id="55"/>
      <w:bookmarkEnd w:id="56"/>
      <w:r w:rsidR="004F2750" w:rsidRPr="00816B4C">
        <w:t xml:space="preserve"> </w:t>
      </w:r>
    </w:p>
    <w:p w:rsidR="00396D94" w:rsidRPr="00816B4C" w:rsidRDefault="004F2750" w:rsidP="00BC29D6">
      <w:pPr>
        <w:pStyle w:val="Default"/>
        <w:spacing w:line="360" w:lineRule="auto"/>
        <w:ind w:firstLineChars="200" w:firstLine="420"/>
        <w:rPr>
          <w:color w:val="auto"/>
          <w:kern w:val="2"/>
          <w:sz w:val="21"/>
          <w:szCs w:val="21"/>
        </w:rPr>
      </w:pPr>
      <w:r w:rsidRPr="00816B4C">
        <w:rPr>
          <w:rFonts w:hint="eastAsia"/>
          <w:color w:val="auto"/>
          <w:kern w:val="2"/>
          <w:sz w:val="21"/>
          <w:szCs w:val="21"/>
        </w:rPr>
        <w:t>与基本频率以外成整数倍的电流的总称。</w:t>
      </w:r>
    </w:p>
    <w:p w:rsidR="00DD1238" w:rsidRPr="00816B4C" w:rsidRDefault="004F2750" w:rsidP="007936C4">
      <w:pPr>
        <w:pStyle w:val="2"/>
      </w:pPr>
      <w:bookmarkStart w:id="57" w:name="_Toc495648878"/>
      <w:bookmarkStart w:id="58" w:name="_Toc511806707"/>
      <w:bookmarkStart w:id="59" w:name="_Toc511813222"/>
      <w:r w:rsidRPr="00816B4C">
        <w:rPr>
          <w:rFonts w:hint="eastAsia"/>
        </w:rPr>
        <w:t>2.1</w:t>
      </w:r>
      <w:r w:rsidR="00647D06">
        <w:rPr>
          <w:rFonts w:hint="eastAsia"/>
        </w:rPr>
        <w:t>4</w:t>
      </w:r>
      <w:r w:rsidRPr="00816B4C">
        <w:rPr>
          <w:rFonts w:hint="eastAsia"/>
        </w:rPr>
        <w:t xml:space="preserve"> </w:t>
      </w:r>
      <w:r w:rsidR="00DD1238" w:rsidRPr="00816B4C">
        <w:rPr>
          <w:rFonts w:hint="eastAsia"/>
        </w:rPr>
        <w:t>辐射噪声</w:t>
      </w:r>
      <w:r w:rsidR="00DD1238" w:rsidRPr="00816B4C">
        <w:t xml:space="preserve"> radiation noise</w:t>
      </w:r>
      <w:bookmarkEnd w:id="57"/>
      <w:bookmarkEnd w:id="58"/>
      <w:bookmarkEnd w:id="59"/>
      <w:r w:rsidR="00DD1238" w:rsidRPr="00816B4C">
        <w:t xml:space="preserve"> </w:t>
      </w:r>
    </w:p>
    <w:p w:rsidR="004F2750" w:rsidRPr="00816B4C" w:rsidRDefault="00F17EBB" w:rsidP="00BC29D6">
      <w:pPr>
        <w:pStyle w:val="Default"/>
        <w:spacing w:line="360" w:lineRule="auto"/>
        <w:ind w:firstLineChars="200" w:firstLine="420"/>
        <w:rPr>
          <w:rFonts w:ascii="宋体" w:cs="宋体"/>
          <w:color w:val="auto"/>
          <w:sz w:val="21"/>
          <w:szCs w:val="21"/>
        </w:rPr>
      </w:pPr>
      <w:r w:rsidRPr="00816B4C">
        <w:rPr>
          <w:rFonts w:hint="eastAsia"/>
          <w:color w:val="auto"/>
          <w:kern w:val="2"/>
          <w:sz w:val="21"/>
          <w:szCs w:val="21"/>
        </w:rPr>
        <w:t>无线充电系统</w:t>
      </w:r>
      <w:r w:rsidR="00DD1238" w:rsidRPr="00816B4C">
        <w:rPr>
          <w:rFonts w:hint="eastAsia"/>
          <w:color w:val="auto"/>
          <w:kern w:val="2"/>
          <w:sz w:val="21"/>
          <w:szCs w:val="21"/>
        </w:rPr>
        <w:t>传播并发射到空间的高频电磁噪声</w:t>
      </w:r>
      <w:r w:rsidR="00DD1238" w:rsidRPr="00816B4C">
        <w:rPr>
          <w:rFonts w:ascii="宋体" w:cs="宋体" w:hint="eastAsia"/>
          <w:color w:val="auto"/>
          <w:sz w:val="21"/>
          <w:szCs w:val="21"/>
        </w:rPr>
        <w:t>。</w:t>
      </w:r>
    </w:p>
    <w:p w:rsidR="00F17EBB" w:rsidRPr="00816B4C" w:rsidRDefault="00F17EBB" w:rsidP="007936C4">
      <w:pPr>
        <w:pStyle w:val="2"/>
      </w:pPr>
      <w:bookmarkStart w:id="60" w:name="_Toc495648879"/>
      <w:bookmarkStart w:id="61" w:name="_Toc511806708"/>
      <w:bookmarkStart w:id="62" w:name="_Toc511813223"/>
      <w:r w:rsidRPr="00816B4C">
        <w:rPr>
          <w:rFonts w:hint="eastAsia"/>
        </w:rPr>
        <w:t>2.1</w:t>
      </w:r>
      <w:r w:rsidR="00647D06">
        <w:rPr>
          <w:rFonts w:hint="eastAsia"/>
        </w:rPr>
        <w:t>5</w:t>
      </w:r>
      <w:r w:rsidRPr="00816B4C">
        <w:rPr>
          <w:rFonts w:hint="eastAsia"/>
        </w:rPr>
        <w:t xml:space="preserve"> </w:t>
      </w:r>
      <w:r w:rsidRPr="00816B4C">
        <w:rPr>
          <w:rFonts w:hint="eastAsia"/>
        </w:rPr>
        <w:t>输入频率</w:t>
      </w:r>
      <w:r w:rsidRPr="00816B4C">
        <w:t xml:space="preserve"> input frequency</w:t>
      </w:r>
      <w:bookmarkEnd w:id="60"/>
      <w:bookmarkEnd w:id="61"/>
      <w:bookmarkEnd w:id="62"/>
      <w:r w:rsidRPr="00816B4C">
        <w:t xml:space="preserve"> </w:t>
      </w:r>
    </w:p>
    <w:p w:rsidR="00463FAE" w:rsidRPr="00500558" w:rsidRDefault="00F17EBB" w:rsidP="00500558">
      <w:pPr>
        <w:pStyle w:val="Default"/>
        <w:spacing w:line="360" w:lineRule="auto"/>
        <w:ind w:firstLineChars="200" w:firstLine="420"/>
        <w:rPr>
          <w:color w:val="auto"/>
          <w:kern w:val="2"/>
          <w:sz w:val="21"/>
          <w:szCs w:val="21"/>
        </w:rPr>
      </w:pPr>
      <w:r w:rsidRPr="00816B4C">
        <w:rPr>
          <w:color w:val="auto"/>
          <w:kern w:val="2"/>
          <w:sz w:val="21"/>
          <w:szCs w:val="21"/>
        </w:rPr>
        <w:t>原边设备</w:t>
      </w:r>
      <w:r w:rsidRPr="00816B4C">
        <w:rPr>
          <w:rFonts w:hint="eastAsia"/>
          <w:color w:val="auto"/>
          <w:kern w:val="2"/>
          <w:sz w:val="21"/>
          <w:szCs w:val="21"/>
        </w:rPr>
        <w:t>输入电源的频率。</w:t>
      </w:r>
    </w:p>
    <w:p w:rsidR="00463FAE" w:rsidRPr="005A38AC" w:rsidRDefault="00927157" w:rsidP="005A38AC">
      <w:pPr>
        <w:pStyle w:val="10"/>
        <w:jc w:val="center"/>
        <w:rPr>
          <w:rFonts w:asciiTheme="minorEastAsia" w:eastAsiaTheme="minorEastAsia" w:hAnsiTheme="minorEastAsia"/>
          <w:b/>
          <w:kern w:val="0"/>
          <w:sz w:val="32"/>
          <w:szCs w:val="32"/>
        </w:rPr>
      </w:pPr>
      <w:bookmarkStart w:id="63" w:name="_Toc495648880"/>
      <w:bookmarkStart w:id="64" w:name="_Toc511806709"/>
      <w:bookmarkStart w:id="65" w:name="_Toc511813224"/>
      <w:r w:rsidRPr="005A38AC">
        <w:rPr>
          <w:rFonts w:asciiTheme="minorEastAsia" w:eastAsiaTheme="minorEastAsia" w:hAnsiTheme="minorEastAsia"/>
          <w:b/>
          <w:kern w:val="0"/>
          <w:sz w:val="32"/>
          <w:szCs w:val="32"/>
        </w:rPr>
        <w:t xml:space="preserve">3. </w:t>
      </w:r>
      <w:r w:rsidRPr="005A38AC">
        <w:rPr>
          <w:rFonts w:asciiTheme="minorEastAsia" w:eastAsiaTheme="minorEastAsia" w:hAnsiTheme="minorEastAsia" w:hint="eastAsia"/>
          <w:b/>
          <w:kern w:val="0"/>
          <w:sz w:val="32"/>
          <w:szCs w:val="32"/>
        </w:rPr>
        <w:t>材料、部件与设备</w:t>
      </w:r>
      <w:bookmarkEnd w:id="63"/>
      <w:bookmarkEnd w:id="64"/>
      <w:bookmarkEnd w:id="65"/>
    </w:p>
    <w:p w:rsidR="00927157" w:rsidRPr="00816B4C" w:rsidRDefault="002F132E" w:rsidP="00927157">
      <w:pPr>
        <w:pStyle w:val="2"/>
      </w:pPr>
      <w:hyperlink w:anchor="_Toc28067" w:history="1">
        <w:bookmarkStart w:id="66" w:name="_Toc495648881"/>
        <w:bookmarkStart w:id="67" w:name="_Toc511806710"/>
        <w:bookmarkStart w:id="68" w:name="_Toc511813225"/>
        <w:r w:rsidR="00927157" w:rsidRPr="00816B4C">
          <w:rPr>
            <w:rFonts w:hint="eastAsia"/>
          </w:rPr>
          <w:t>3.1</w:t>
        </w:r>
        <w:r w:rsidR="00927157" w:rsidRPr="00816B4C">
          <w:rPr>
            <w:rFonts w:hint="eastAsia"/>
          </w:rPr>
          <w:t>一般规定</w:t>
        </w:r>
        <w:bookmarkEnd w:id="66"/>
        <w:bookmarkEnd w:id="67"/>
        <w:bookmarkEnd w:id="68"/>
      </w:hyperlink>
    </w:p>
    <w:p w:rsidR="00951F85" w:rsidRPr="00CD30D5" w:rsidRDefault="00951F85" w:rsidP="0026038A">
      <w:pPr>
        <w:adjustRightInd w:val="0"/>
        <w:snapToGrid w:val="0"/>
        <w:spacing w:line="360" w:lineRule="auto"/>
        <w:ind w:firstLine="420"/>
        <w:rPr>
          <w:rFonts w:ascii="黑体" w:eastAsia="黑体"/>
          <w:color w:val="FF0000"/>
          <w:kern w:val="0"/>
          <w:szCs w:val="20"/>
        </w:rPr>
      </w:pPr>
      <w:r>
        <w:rPr>
          <w:rFonts w:ascii="宋体" w:hAnsi="宋体" w:cs="宋体" w:hint="eastAsia"/>
        </w:rPr>
        <w:t>3.1.1无线</w:t>
      </w:r>
      <w:r>
        <w:rPr>
          <w:rFonts w:ascii="宋体" w:hAnsi="宋体" w:cs="宋体"/>
        </w:rPr>
        <w:t>充电系统</w:t>
      </w:r>
      <w:r>
        <w:rPr>
          <w:rFonts w:ascii="宋体" w:hAnsi="宋体" w:cs="宋体" w:hint="eastAsia"/>
        </w:rPr>
        <w:t>的</w:t>
      </w:r>
      <w:r w:rsidR="00CB5108">
        <w:rPr>
          <w:rFonts w:ascii="宋体" w:hAnsi="宋体" w:cs="宋体" w:hint="eastAsia"/>
        </w:rPr>
        <w:t>采用</w:t>
      </w:r>
      <w:r w:rsidR="00CB5108">
        <w:rPr>
          <w:rFonts w:ascii="宋体" w:hAnsi="宋体" w:cs="宋体"/>
        </w:rPr>
        <w:t>的</w:t>
      </w:r>
      <w:r w:rsidRPr="00313EFB">
        <w:rPr>
          <w:rFonts w:ascii="宋体" w:hAnsi="宋体" w:cs="宋体"/>
        </w:rPr>
        <w:t>材料</w:t>
      </w:r>
      <w:r w:rsidR="00CB5108">
        <w:rPr>
          <w:rFonts w:ascii="宋体" w:hAnsi="宋体" w:cs="宋体" w:hint="eastAsia"/>
        </w:rPr>
        <w:t>应</w:t>
      </w:r>
      <w:r w:rsidRPr="00313EFB">
        <w:rPr>
          <w:rFonts w:ascii="宋体" w:hAnsi="宋体" w:cs="宋体"/>
        </w:rPr>
        <w:t>长期保持其基本特性，</w:t>
      </w:r>
      <w:bookmarkStart w:id="69" w:name="baidusnap7"/>
      <w:bookmarkStart w:id="70" w:name="baidusnap9"/>
      <w:bookmarkEnd w:id="69"/>
      <w:bookmarkEnd w:id="70"/>
      <w:r w:rsidR="006D0065">
        <w:rPr>
          <w:rFonts w:ascii="宋体" w:hAnsi="宋体" w:cs="宋体" w:hint="eastAsia"/>
        </w:rPr>
        <w:t>相关材料的选择</w:t>
      </w:r>
      <w:r w:rsidR="006D0065" w:rsidRPr="0070324F">
        <w:rPr>
          <w:rFonts w:ascii="宋体" w:hAnsi="宋体" w:cs="宋体" w:hint="eastAsia"/>
        </w:rPr>
        <w:t>符合各类的国家标准</w:t>
      </w:r>
      <w:r w:rsidRPr="0070324F">
        <w:rPr>
          <w:rFonts w:ascii="宋体" w:hAnsi="宋体" w:cs="宋体"/>
        </w:rPr>
        <w:t>。</w:t>
      </w:r>
    </w:p>
    <w:p w:rsidR="007C4AEA" w:rsidRPr="007C4AEA" w:rsidRDefault="00B877EC" w:rsidP="007C4AEA">
      <w:pPr>
        <w:pStyle w:val="aff2"/>
        <w:spacing w:line="360" w:lineRule="auto"/>
        <w:ind w:firstLineChars="200" w:firstLine="420"/>
        <w:rPr>
          <w:rFonts w:ascii="宋体" w:hAnsi="宋体" w:cs="宋体"/>
          <w:kern w:val="2"/>
          <w:sz w:val="21"/>
          <w:szCs w:val="21"/>
        </w:rPr>
      </w:pPr>
      <w:r w:rsidRPr="007C4AEA">
        <w:rPr>
          <w:rFonts w:ascii="宋体" w:hAnsi="宋体" w:cs="宋体" w:hint="eastAsia"/>
          <w:kern w:val="2"/>
          <w:sz w:val="21"/>
          <w:szCs w:val="21"/>
        </w:rPr>
        <w:lastRenderedPageBreak/>
        <w:t>3</w:t>
      </w:r>
      <w:r w:rsidRPr="007C4AEA">
        <w:rPr>
          <w:rFonts w:ascii="宋体" w:hAnsi="宋体" w:cs="宋体"/>
          <w:kern w:val="2"/>
          <w:sz w:val="21"/>
          <w:szCs w:val="21"/>
        </w:rPr>
        <w:t>.</w:t>
      </w:r>
      <w:r w:rsidRPr="007C4AEA">
        <w:rPr>
          <w:rFonts w:ascii="宋体" w:hAnsi="宋体" w:cs="宋体" w:hint="eastAsia"/>
          <w:kern w:val="2"/>
          <w:sz w:val="21"/>
          <w:szCs w:val="21"/>
        </w:rPr>
        <w:t>1.</w:t>
      </w:r>
      <w:r w:rsidR="0070324F">
        <w:rPr>
          <w:rFonts w:ascii="宋体" w:hAnsi="宋体" w:cs="宋体" w:hint="eastAsia"/>
          <w:kern w:val="2"/>
          <w:sz w:val="21"/>
          <w:szCs w:val="21"/>
        </w:rPr>
        <w:t>2</w:t>
      </w:r>
      <w:r w:rsidR="007C4AEA" w:rsidRPr="007C4AEA">
        <w:rPr>
          <w:rFonts w:ascii="宋体" w:hAnsi="宋体" w:cs="宋体" w:hint="eastAsia"/>
          <w:kern w:val="2"/>
          <w:sz w:val="21"/>
          <w:szCs w:val="21"/>
        </w:rPr>
        <w:t>汽车主机厂家、无线充电方案厂家之间推出的无线充电设备应具有良好的兼容性和互操作性，保证不同厂家之间车和无线充电桩的兼容，保证充电站可以对所有支持无线充电的电动汽车进行充电，保证用户可以正常的进行无线充电。</w:t>
      </w:r>
    </w:p>
    <w:p w:rsidR="007C4AEA" w:rsidRDefault="007C4AEA" w:rsidP="007C4AEA">
      <w:pPr>
        <w:adjustRightInd w:val="0"/>
        <w:snapToGrid w:val="0"/>
        <w:spacing w:line="360" w:lineRule="auto"/>
        <w:ind w:firstLine="420"/>
      </w:pPr>
    </w:p>
    <w:p w:rsidR="00463FAE" w:rsidRPr="00816B4C" w:rsidRDefault="00E81860" w:rsidP="00CC6A8F">
      <w:pPr>
        <w:pStyle w:val="2"/>
      </w:pPr>
      <w:bookmarkStart w:id="71" w:name="_Toc495648882"/>
      <w:bookmarkStart w:id="72" w:name="_Toc511806711"/>
      <w:bookmarkStart w:id="73" w:name="_Toc511813226"/>
      <w:r w:rsidRPr="00816B4C">
        <w:rPr>
          <w:rFonts w:hint="eastAsia"/>
        </w:rPr>
        <w:t>3.2</w:t>
      </w:r>
      <w:r w:rsidRPr="00816B4C">
        <w:rPr>
          <w:rFonts w:hint="eastAsia"/>
        </w:rPr>
        <w:t>无线充电系统</w:t>
      </w:r>
      <w:bookmarkEnd w:id="71"/>
      <w:bookmarkEnd w:id="72"/>
      <w:bookmarkEnd w:id="73"/>
    </w:p>
    <w:p w:rsidR="000B3754" w:rsidRPr="001F36DC" w:rsidRDefault="000B3754" w:rsidP="0034266A">
      <w:pPr>
        <w:spacing w:line="480" w:lineRule="auto"/>
        <w:ind w:firstLineChars="0" w:firstLine="420"/>
        <w:rPr>
          <w:rFonts w:ascii="宋体" w:hAnsi="宋体" w:cs="宋体"/>
        </w:rPr>
      </w:pPr>
      <w:r>
        <w:rPr>
          <w:rFonts w:ascii="宋体" w:hAnsi="宋体" w:cs="宋体" w:hint="eastAsia"/>
        </w:rPr>
        <w:t>3.</w:t>
      </w:r>
      <w:r w:rsidR="001F36DC">
        <w:rPr>
          <w:rFonts w:ascii="宋体" w:hAnsi="宋体" w:cs="宋体" w:hint="eastAsia"/>
        </w:rPr>
        <w:t>2</w:t>
      </w:r>
      <w:r w:rsidR="00EC1B89">
        <w:rPr>
          <w:rFonts w:ascii="宋体" w:hAnsi="宋体" w:cs="宋体"/>
        </w:rPr>
        <w:t>.</w:t>
      </w:r>
      <w:r w:rsidR="001F36DC">
        <w:rPr>
          <w:rFonts w:ascii="宋体" w:hAnsi="宋体" w:cs="宋体" w:hint="eastAsia"/>
        </w:rPr>
        <w:t>1</w:t>
      </w:r>
      <w:r>
        <w:rPr>
          <w:rFonts w:ascii="宋体" w:hAnsi="宋体" w:cs="宋体"/>
        </w:rPr>
        <w:t xml:space="preserve"> </w:t>
      </w:r>
      <w:r w:rsidRPr="001F36DC">
        <w:rPr>
          <w:rFonts w:ascii="宋体" w:hAnsi="宋体" w:cs="宋体" w:hint="eastAsia"/>
        </w:rPr>
        <w:t>原边</w:t>
      </w:r>
      <w:r w:rsidRPr="001F36DC">
        <w:rPr>
          <w:rFonts w:ascii="宋体" w:hAnsi="宋体" w:cs="宋体"/>
        </w:rPr>
        <w:t>设备</w:t>
      </w:r>
      <w:r w:rsidRPr="001F36DC">
        <w:rPr>
          <w:rFonts w:ascii="宋体" w:hAnsi="宋体" w:cs="宋体" w:hint="eastAsia"/>
        </w:rPr>
        <w:t>的</w:t>
      </w:r>
      <w:r w:rsidRPr="001F36DC">
        <w:rPr>
          <w:rFonts w:ascii="宋体" w:hAnsi="宋体" w:cs="宋体"/>
        </w:rPr>
        <w:t>材料要求</w:t>
      </w:r>
    </w:p>
    <w:p w:rsidR="000B3754" w:rsidRPr="001F36DC" w:rsidRDefault="000B3754" w:rsidP="00AC3325">
      <w:pPr>
        <w:adjustRightInd w:val="0"/>
        <w:snapToGrid w:val="0"/>
        <w:spacing w:line="360" w:lineRule="auto"/>
        <w:ind w:leftChars="202" w:left="424" w:firstLineChars="201" w:firstLine="422"/>
        <w:rPr>
          <w:rFonts w:ascii="宋体" w:hAnsi="宋体" w:cs="宋体"/>
        </w:rPr>
      </w:pPr>
      <w:r w:rsidRPr="001F36DC">
        <w:rPr>
          <w:rFonts w:ascii="宋体" w:hAnsi="宋体" w:cs="宋体"/>
        </w:rPr>
        <w:t>无线充电</w:t>
      </w:r>
      <w:r w:rsidRPr="001F36DC">
        <w:rPr>
          <w:rFonts w:ascii="宋体" w:hAnsi="宋体" w:cs="宋体" w:hint="eastAsia"/>
        </w:rPr>
        <w:t>系统</w:t>
      </w:r>
      <w:r w:rsidRPr="001F36DC">
        <w:rPr>
          <w:rFonts w:ascii="宋体" w:hAnsi="宋体" w:cs="宋体"/>
        </w:rPr>
        <w:t>的原边设备</w:t>
      </w:r>
      <w:r w:rsidRPr="001F36DC">
        <w:rPr>
          <w:rFonts w:ascii="宋体" w:hAnsi="宋体" w:cs="宋体" w:hint="eastAsia"/>
        </w:rPr>
        <w:t>的</w:t>
      </w:r>
      <w:r w:rsidRPr="001F36DC">
        <w:rPr>
          <w:rFonts w:ascii="宋体" w:hAnsi="宋体" w:cs="宋体"/>
        </w:rPr>
        <w:t>设计需要加磁屏蔽材料，</w:t>
      </w:r>
      <w:r w:rsidR="00AC6E4B" w:rsidRPr="001F36DC">
        <w:rPr>
          <w:rFonts w:ascii="宋体" w:hAnsi="宋体" w:cs="宋体" w:hint="eastAsia"/>
        </w:rPr>
        <w:t>相关数值符合国家标准</w:t>
      </w:r>
      <w:r w:rsidRPr="001F36DC">
        <w:rPr>
          <w:rFonts w:ascii="宋体" w:hAnsi="宋体" w:cs="宋体"/>
        </w:rPr>
        <w:t>。</w:t>
      </w:r>
    </w:p>
    <w:p w:rsidR="000B3754" w:rsidRDefault="000B3754" w:rsidP="00E60A85">
      <w:pPr>
        <w:pStyle w:val="10"/>
      </w:pPr>
      <w:bookmarkStart w:id="74" w:name="_Toc495648884"/>
      <w:bookmarkStart w:id="75" w:name="_Toc511806712"/>
      <w:bookmarkStart w:id="76" w:name="_Toc511813227"/>
      <w:r>
        <w:rPr>
          <w:rFonts w:ascii="宋体" w:hAnsi="宋体" w:cs="宋体" w:hint="eastAsia"/>
        </w:rPr>
        <w:t>3.</w:t>
      </w:r>
      <w:r w:rsidR="001F36DC">
        <w:rPr>
          <w:rFonts w:ascii="宋体" w:hAnsi="宋体" w:cs="宋体" w:hint="eastAsia"/>
        </w:rPr>
        <w:t>3</w:t>
      </w:r>
      <w:r>
        <w:rPr>
          <w:rFonts w:ascii="宋体" w:hAnsi="宋体" w:cs="宋体" w:hint="eastAsia"/>
        </w:rPr>
        <w:t xml:space="preserve"> </w:t>
      </w:r>
      <w:r w:rsidR="00104795">
        <w:rPr>
          <w:rFonts w:hint="eastAsia"/>
        </w:rPr>
        <w:t>供电系统的</w:t>
      </w:r>
      <w:r w:rsidR="00E60A85">
        <w:rPr>
          <w:rFonts w:hint="eastAsia"/>
        </w:rPr>
        <w:t>配套</w:t>
      </w:r>
      <w:r w:rsidR="00E60A85">
        <w:t>线缆</w:t>
      </w:r>
      <w:bookmarkEnd w:id="74"/>
      <w:bookmarkEnd w:id="75"/>
      <w:bookmarkEnd w:id="76"/>
    </w:p>
    <w:p w:rsidR="00E60A85" w:rsidRPr="00E60A85" w:rsidRDefault="00EA0778" w:rsidP="00E60A85">
      <w:pPr>
        <w:spacing w:line="480" w:lineRule="auto"/>
        <w:ind w:firstLine="420"/>
        <w:rPr>
          <w:rFonts w:ascii="宋体" w:hAnsi="宋体" w:cs="宋体"/>
        </w:rPr>
      </w:pPr>
      <w:r>
        <w:rPr>
          <w:rFonts w:ascii="宋体" w:hAnsi="宋体" w:cs="宋体" w:hint="eastAsia"/>
        </w:rPr>
        <w:t>3.</w:t>
      </w:r>
      <w:r w:rsidR="001F36DC">
        <w:rPr>
          <w:rFonts w:ascii="宋体" w:hAnsi="宋体" w:cs="宋体" w:hint="eastAsia"/>
        </w:rPr>
        <w:t>3</w:t>
      </w:r>
      <w:r>
        <w:rPr>
          <w:rFonts w:ascii="宋体" w:hAnsi="宋体" w:cs="宋体" w:hint="eastAsia"/>
        </w:rPr>
        <w:t>.1</w:t>
      </w:r>
      <w:r w:rsidR="00E60A85" w:rsidRPr="00E60A85">
        <w:rPr>
          <w:rFonts w:ascii="宋体" w:hAnsi="宋体" w:cs="宋体" w:hint="eastAsia"/>
        </w:rPr>
        <w:t>中低压配电线路和控制线路宜采用铜芯导体。</w:t>
      </w:r>
    </w:p>
    <w:p w:rsidR="00E60A85" w:rsidRPr="00E60A85" w:rsidRDefault="00EA0778" w:rsidP="00AC3325">
      <w:pPr>
        <w:spacing w:line="480" w:lineRule="auto"/>
        <w:ind w:leftChars="202" w:left="424" w:firstLineChars="0" w:firstLine="2"/>
        <w:rPr>
          <w:rFonts w:ascii="宋体" w:hAnsi="宋体" w:cs="宋体"/>
        </w:rPr>
      </w:pPr>
      <w:r>
        <w:rPr>
          <w:rFonts w:ascii="宋体" w:hAnsi="宋体" w:cs="宋体"/>
        </w:rPr>
        <w:t>3.</w:t>
      </w:r>
      <w:r w:rsidR="001F36DC">
        <w:rPr>
          <w:rFonts w:ascii="宋体" w:hAnsi="宋体" w:cs="宋体" w:hint="eastAsia"/>
        </w:rPr>
        <w:t>3</w:t>
      </w:r>
      <w:r>
        <w:rPr>
          <w:rFonts w:ascii="宋体" w:hAnsi="宋体" w:cs="宋体"/>
        </w:rPr>
        <w:t>.2</w:t>
      </w:r>
      <w:r w:rsidR="00E60A85" w:rsidRPr="00E60A85">
        <w:rPr>
          <w:rFonts w:ascii="宋体" w:hAnsi="宋体" w:cs="宋体" w:hint="eastAsia"/>
        </w:rPr>
        <w:t>中压电缆线路宜选用交联聚乙烯绝缘类型，充电站内的低压电缆线路宜选用交联聚乙烯绝缘或聚氯乙烯绝缘类型，照明及插座线路宜选用聚氯乙烯绝缘护套电线。</w:t>
      </w:r>
    </w:p>
    <w:p w:rsidR="00E60A85" w:rsidRPr="00E60A85" w:rsidRDefault="00EA0778" w:rsidP="00EA0778">
      <w:pPr>
        <w:spacing w:line="480" w:lineRule="auto"/>
        <w:ind w:firstLine="420"/>
        <w:rPr>
          <w:rFonts w:ascii="宋体" w:hAnsi="宋体" w:cs="宋体"/>
        </w:rPr>
      </w:pPr>
      <w:r>
        <w:rPr>
          <w:rFonts w:ascii="宋体" w:hAnsi="宋体" w:cs="宋体"/>
        </w:rPr>
        <w:t>3.</w:t>
      </w:r>
      <w:r w:rsidR="001F36DC">
        <w:rPr>
          <w:rFonts w:ascii="宋体" w:hAnsi="宋体" w:cs="宋体" w:hint="eastAsia"/>
        </w:rPr>
        <w:t>3</w:t>
      </w:r>
      <w:r>
        <w:rPr>
          <w:rFonts w:ascii="宋体" w:hAnsi="宋体" w:cs="宋体"/>
        </w:rPr>
        <w:t>.3</w:t>
      </w:r>
      <w:r w:rsidR="00E60A85" w:rsidRPr="00E60A85">
        <w:rPr>
          <w:rFonts w:ascii="宋体" w:hAnsi="宋体" w:cs="宋体" w:hint="eastAsia"/>
        </w:rPr>
        <w:t>移动式电气设备等经常弯移或有较高柔软性要求的回路，应使用橡皮绝缘等电缆。</w:t>
      </w:r>
    </w:p>
    <w:p w:rsidR="00E60A85" w:rsidRPr="00E60A85" w:rsidRDefault="00EA0778" w:rsidP="00EA0778">
      <w:pPr>
        <w:spacing w:line="480" w:lineRule="auto"/>
        <w:ind w:firstLine="420"/>
        <w:rPr>
          <w:rFonts w:ascii="宋体" w:hAnsi="宋体" w:cs="宋体"/>
        </w:rPr>
      </w:pPr>
      <w:r>
        <w:rPr>
          <w:rFonts w:ascii="宋体" w:hAnsi="宋体" w:cs="宋体" w:hint="eastAsia"/>
        </w:rPr>
        <w:t>3.</w:t>
      </w:r>
      <w:r w:rsidR="001F36DC">
        <w:rPr>
          <w:rFonts w:ascii="宋体" w:hAnsi="宋体" w:cs="宋体" w:hint="eastAsia"/>
        </w:rPr>
        <w:t>3</w:t>
      </w:r>
      <w:r>
        <w:rPr>
          <w:rFonts w:ascii="宋体" w:hAnsi="宋体" w:cs="宋体" w:hint="eastAsia"/>
        </w:rPr>
        <w:t>.4</w:t>
      </w:r>
      <w:r w:rsidR="00E60A85" w:rsidRPr="00E60A85">
        <w:rPr>
          <w:rFonts w:ascii="宋体" w:hAnsi="宋体" w:cs="宋体" w:hint="eastAsia"/>
        </w:rPr>
        <w:t>低压电缆中性线截面应与相线截面相同。</w:t>
      </w:r>
    </w:p>
    <w:p w:rsidR="00E60A85" w:rsidRPr="00E60A85" w:rsidRDefault="00EA0778" w:rsidP="00AC3325">
      <w:pPr>
        <w:spacing w:line="480" w:lineRule="auto"/>
        <w:ind w:leftChars="202" w:left="424" w:firstLineChars="0" w:firstLine="2"/>
        <w:rPr>
          <w:rFonts w:ascii="宋体" w:hAnsi="宋体" w:cs="宋体"/>
        </w:rPr>
      </w:pPr>
      <w:r>
        <w:rPr>
          <w:rFonts w:ascii="宋体" w:hAnsi="宋体" w:cs="宋体"/>
        </w:rPr>
        <w:t>3.</w:t>
      </w:r>
      <w:r w:rsidR="001F36DC">
        <w:rPr>
          <w:rFonts w:ascii="宋体" w:hAnsi="宋体" w:cs="宋体" w:hint="eastAsia"/>
        </w:rPr>
        <w:t>3</w:t>
      </w:r>
      <w:r>
        <w:rPr>
          <w:rFonts w:ascii="宋体" w:hAnsi="宋体" w:cs="宋体"/>
        </w:rPr>
        <w:t>.</w:t>
      </w:r>
      <w:r w:rsidR="00F426CE">
        <w:rPr>
          <w:rFonts w:ascii="宋体" w:hAnsi="宋体" w:cs="宋体" w:hint="eastAsia"/>
        </w:rPr>
        <w:t>5</w:t>
      </w:r>
      <w:r w:rsidR="00E60A85" w:rsidRPr="00E60A85">
        <w:rPr>
          <w:rFonts w:ascii="宋体" w:hAnsi="宋体" w:cs="宋体" w:hint="eastAsia"/>
        </w:rPr>
        <w:t>用于三相负荷的电力电缆，其外护套宜采用钢带铠装类。用于单相负荷及直流负荷的电缆，其外护套不应采用导磁性材料作为铠装。</w:t>
      </w:r>
    </w:p>
    <w:p w:rsidR="00E60A85" w:rsidRPr="00E60A85" w:rsidRDefault="00EA0778" w:rsidP="00AC3325">
      <w:pPr>
        <w:spacing w:line="480" w:lineRule="auto"/>
        <w:ind w:leftChars="200" w:left="424" w:hangingChars="2" w:hanging="4"/>
        <w:rPr>
          <w:rFonts w:ascii="宋体" w:hAnsi="宋体" w:cs="宋体"/>
        </w:rPr>
      </w:pPr>
      <w:r>
        <w:rPr>
          <w:rFonts w:ascii="宋体" w:hAnsi="宋体" w:cs="宋体"/>
        </w:rPr>
        <w:t>3.</w:t>
      </w:r>
      <w:r w:rsidR="001F36DC">
        <w:rPr>
          <w:rFonts w:ascii="宋体" w:hAnsi="宋体" w:cs="宋体" w:hint="eastAsia"/>
        </w:rPr>
        <w:t>3</w:t>
      </w:r>
      <w:r>
        <w:rPr>
          <w:rFonts w:ascii="宋体" w:hAnsi="宋体" w:cs="宋体"/>
        </w:rPr>
        <w:t>.</w:t>
      </w:r>
      <w:r w:rsidR="00F426CE">
        <w:rPr>
          <w:rFonts w:ascii="宋体" w:hAnsi="宋体" w:cs="宋体" w:hint="eastAsia"/>
        </w:rPr>
        <w:t>6</w:t>
      </w:r>
      <w:r w:rsidR="00E60A85" w:rsidRPr="00E60A85">
        <w:rPr>
          <w:rFonts w:ascii="宋体" w:hAnsi="宋体" w:cs="宋体" w:hint="eastAsia"/>
        </w:rPr>
        <w:t>低压电缆截面应满足最大电流工作时，导体能够满足载流量的要求，并应校验线路允许电压降，以满足电气装置的正常工作状态。</w:t>
      </w:r>
    </w:p>
    <w:p w:rsidR="00EA0778" w:rsidRDefault="00EA0778" w:rsidP="00EA0778">
      <w:pPr>
        <w:spacing w:line="480" w:lineRule="auto"/>
        <w:ind w:firstLine="420"/>
        <w:rPr>
          <w:rFonts w:ascii="宋体" w:hAnsi="宋体" w:cs="宋体"/>
        </w:rPr>
      </w:pPr>
      <w:r>
        <w:rPr>
          <w:rFonts w:ascii="宋体" w:hAnsi="宋体" w:cs="宋体"/>
        </w:rPr>
        <w:t>3.</w:t>
      </w:r>
      <w:r w:rsidR="001F36DC">
        <w:rPr>
          <w:rFonts w:ascii="宋体" w:hAnsi="宋体" w:cs="宋体" w:hint="eastAsia"/>
        </w:rPr>
        <w:t>3</w:t>
      </w:r>
      <w:r>
        <w:rPr>
          <w:rFonts w:ascii="宋体" w:hAnsi="宋体" w:cs="宋体"/>
        </w:rPr>
        <w:t>.</w:t>
      </w:r>
      <w:r w:rsidR="00F426CE">
        <w:rPr>
          <w:rFonts w:ascii="宋体" w:hAnsi="宋体" w:cs="宋体" w:hint="eastAsia"/>
        </w:rPr>
        <w:t>7</w:t>
      </w:r>
      <w:r w:rsidR="00E60A85" w:rsidRPr="00E60A85">
        <w:rPr>
          <w:rFonts w:ascii="宋体" w:hAnsi="宋体" w:cs="宋体" w:hint="eastAsia"/>
        </w:rPr>
        <w:t>为便于低压供电线路引入和引出充电柜，低压线路的截面不宜大于</w:t>
      </w:r>
      <w:r w:rsidR="00E60A85" w:rsidRPr="00E60A85">
        <w:rPr>
          <w:rFonts w:ascii="宋体" w:hAnsi="宋体" w:cs="宋体"/>
        </w:rPr>
        <w:t>120 mm</w:t>
      </w:r>
      <w:r w:rsidR="00E60A85" w:rsidRPr="00E60A85">
        <w:rPr>
          <w:rFonts w:ascii="宋体" w:hAnsi="宋体" w:cs="宋体"/>
          <w:vertAlign w:val="superscript"/>
        </w:rPr>
        <w:t>2</w:t>
      </w:r>
      <w:r w:rsidR="00E60A85">
        <w:rPr>
          <w:rFonts w:ascii="宋体" w:hAnsi="宋体" w:cs="宋体" w:hint="eastAsia"/>
        </w:rPr>
        <w:t>。</w:t>
      </w:r>
    </w:p>
    <w:p w:rsidR="00001E6D" w:rsidRPr="00EA0778" w:rsidRDefault="00EA0778" w:rsidP="00EA0778">
      <w:pPr>
        <w:spacing w:line="480" w:lineRule="auto"/>
        <w:ind w:firstLine="420"/>
        <w:rPr>
          <w:rFonts w:ascii="宋体" w:hAnsi="宋体" w:cs="宋体"/>
        </w:rPr>
      </w:pPr>
      <w:r>
        <w:rPr>
          <w:rFonts w:ascii="宋体" w:hAnsi="宋体" w:cs="宋体"/>
        </w:rPr>
        <w:t>3.</w:t>
      </w:r>
      <w:r w:rsidR="001F36DC">
        <w:rPr>
          <w:rFonts w:ascii="宋体" w:hAnsi="宋体" w:cs="宋体" w:hint="eastAsia"/>
        </w:rPr>
        <w:t>3</w:t>
      </w:r>
      <w:r>
        <w:rPr>
          <w:rFonts w:ascii="宋体" w:hAnsi="宋体" w:cs="宋体"/>
        </w:rPr>
        <w:t>.</w:t>
      </w:r>
      <w:r w:rsidR="00F426CE">
        <w:rPr>
          <w:rFonts w:ascii="宋体" w:hAnsi="宋体" w:cs="宋体" w:hint="eastAsia"/>
        </w:rPr>
        <w:t>8</w:t>
      </w:r>
      <w:r w:rsidR="00E60A85" w:rsidRPr="00EA0778">
        <w:rPr>
          <w:rFonts w:ascii="宋体" w:hAnsi="宋体" w:cs="宋体" w:hint="eastAsia"/>
        </w:rPr>
        <w:t>供电的低压电缆总长度应满足电缆线路正常泄露电流不使剩余电流保护装置发生误动作。</w:t>
      </w:r>
    </w:p>
    <w:p w:rsidR="00BD2D2E" w:rsidRPr="00816B4C" w:rsidRDefault="00084F62" w:rsidP="00084F62">
      <w:pPr>
        <w:pStyle w:val="2"/>
      </w:pPr>
      <w:bookmarkStart w:id="77" w:name="_Toc495648885"/>
      <w:bookmarkStart w:id="78" w:name="_Toc511806713"/>
      <w:bookmarkStart w:id="79" w:name="_Toc511813228"/>
      <w:r w:rsidRPr="00816B4C">
        <w:rPr>
          <w:rFonts w:hint="eastAsia"/>
        </w:rPr>
        <w:t>3.</w:t>
      </w:r>
      <w:r w:rsidR="00A77787">
        <w:rPr>
          <w:rFonts w:hint="eastAsia"/>
        </w:rPr>
        <w:t>4</w:t>
      </w:r>
      <w:r w:rsidRPr="00816B4C">
        <w:rPr>
          <w:rFonts w:hint="eastAsia"/>
        </w:rPr>
        <w:t>计量计费</w:t>
      </w:r>
      <w:bookmarkEnd w:id="77"/>
      <w:r w:rsidR="00BD7B86" w:rsidRPr="00A77787">
        <w:rPr>
          <w:rFonts w:hint="eastAsia"/>
        </w:rPr>
        <w:t>设备</w:t>
      </w:r>
      <w:bookmarkEnd w:id="78"/>
      <w:bookmarkEnd w:id="79"/>
    </w:p>
    <w:p w:rsidR="00084F62" w:rsidRPr="00816B4C" w:rsidRDefault="00EA0778" w:rsidP="00AC3325">
      <w:pPr>
        <w:autoSpaceDE w:val="0"/>
        <w:autoSpaceDN w:val="0"/>
        <w:adjustRightInd w:val="0"/>
        <w:spacing w:line="360" w:lineRule="auto"/>
        <w:ind w:leftChars="201" w:left="422" w:firstLineChars="0" w:firstLine="2"/>
        <w:jc w:val="left"/>
        <w:rPr>
          <w:rFonts w:ascii="宋体" w:cs="宋体"/>
          <w:kern w:val="0"/>
        </w:rPr>
      </w:pPr>
      <w:r>
        <w:rPr>
          <w:rFonts w:ascii="宋体" w:cs="宋体" w:hint="eastAsia"/>
          <w:kern w:val="0"/>
        </w:rPr>
        <w:t>3.</w:t>
      </w:r>
      <w:r w:rsidR="00722347">
        <w:rPr>
          <w:rFonts w:ascii="宋体" w:cs="宋体" w:hint="eastAsia"/>
          <w:kern w:val="0"/>
        </w:rPr>
        <w:t>4</w:t>
      </w:r>
      <w:r>
        <w:rPr>
          <w:rFonts w:ascii="宋体" w:cs="宋体" w:hint="eastAsia"/>
          <w:kern w:val="0"/>
        </w:rPr>
        <w:t>.1</w:t>
      </w:r>
      <w:r>
        <w:rPr>
          <w:rFonts w:ascii="宋体" w:cs="宋体"/>
          <w:kern w:val="0"/>
        </w:rPr>
        <w:t xml:space="preserve"> </w:t>
      </w:r>
      <w:r>
        <w:rPr>
          <w:rFonts w:ascii="宋体" w:cs="宋体" w:hint="eastAsia"/>
          <w:kern w:val="0"/>
        </w:rPr>
        <w:t>无线</w:t>
      </w:r>
      <w:r w:rsidR="00084F62" w:rsidRPr="00816B4C">
        <w:rPr>
          <w:rFonts w:ascii="宋体" w:cs="宋体" w:hint="eastAsia"/>
          <w:kern w:val="0"/>
        </w:rPr>
        <w:t>充电站的电能计量包括</w:t>
      </w:r>
      <w:r w:rsidR="00FC098E" w:rsidRPr="00816B4C">
        <w:rPr>
          <w:rFonts w:ascii="宋体" w:cs="宋体" w:hint="eastAsia"/>
          <w:kern w:val="0"/>
        </w:rPr>
        <w:t>无线</w:t>
      </w:r>
      <w:r w:rsidR="00084F62" w:rsidRPr="00816B4C">
        <w:rPr>
          <w:rFonts w:ascii="宋体" w:cs="宋体" w:hint="eastAsia"/>
          <w:kern w:val="0"/>
        </w:rPr>
        <w:t>充电站和电网之间的计量，</w:t>
      </w:r>
      <w:r w:rsidR="00FC098E" w:rsidRPr="00816B4C">
        <w:rPr>
          <w:rFonts w:ascii="宋体" w:cs="宋体" w:hint="eastAsia"/>
          <w:kern w:val="0"/>
        </w:rPr>
        <w:t>无线</w:t>
      </w:r>
      <w:r w:rsidR="00084F62" w:rsidRPr="00816B4C">
        <w:rPr>
          <w:rFonts w:ascii="宋体" w:cs="宋体" w:hint="eastAsia"/>
          <w:kern w:val="0"/>
        </w:rPr>
        <w:t>充电设备和电动汽车之间的计量</w:t>
      </w:r>
      <w:r w:rsidR="00722347">
        <w:rPr>
          <w:rFonts w:ascii="宋体" w:cs="宋体" w:hint="eastAsia"/>
          <w:kern w:val="0"/>
        </w:rPr>
        <w:t>。</w:t>
      </w:r>
      <w:r w:rsidR="00084F62" w:rsidRPr="00816B4C">
        <w:rPr>
          <w:rFonts w:ascii="宋体" w:cs="宋体"/>
          <w:kern w:val="0"/>
        </w:rPr>
        <w:t xml:space="preserve"> </w:t>
      </w:r>
    </w:p>
    <w:p w:rsidR="00084F62" w:rsidRPr="00816B4C" w:rsidRDefault="00EA0778" w:rsidP="00AC3325">
      <w:pPr>
        <w:autoSpaceDE w:val="0"/>
        <w:autoSpaceDN w:val="0"/>
        <w:adjustRightInd w:val="0"/>
        <w:spacing w:line="360" w:lineRule="auto"/>
        <w:ind w:firstLineChars="202" w:firstLine="424"/>
        <w:jc w:val="left"/>
        <w:rPr>
          <w:rFonts w:ascii="宋体" w:cs="宋体"/>
          <w:kern w:val="0"/>
        </w:rPr>
      </w:pPr>
      <w:r>
        <w:rPr>
          <w:rFonts w:ascii="宋体" w:cs="宋体"/>
          <w:kern w:val="0"/>
        </w:rPr>
        <w:t>3.</w:t>
      </w:r>
      <w:r w:rsidR="00722347">
        <w:rPr>
          <w:rFonts w:ascii="宋体" w:cs="宋体" w:hint="eastAsia"/>
          <w:kern w:val="0"/>
        </w:rPr>
        <w:t>4</w:t>
      </w:r>
      <w:r>
        <w:rPr>
          <w:rFonts w:ascii="宋体" w:cs="宋体"/>
          <w:kern w:val="0"/>
        </w:rPr>
        <w:t xml:space="preserve">.2 </w:t>
      </w:r>
      <w:r>
        <w:rPr>
          <w:rFonts w:ascii="宋体" w:cs="宋体" w:hint="eastAsia"/>
          <w:kern w:val="0"/>
        </w:rPr>
        <w:t>无线</w:t>
      </w:r>
      <w:r w:rsidR="00084F62" w:rsidRPr="00816B4C">
        <w:rPr>
          <w:rFonts w:ascii="宋体" w:cs="宋体" w:hint="eastAsia"/>
          <w:kern w:val="0"/>
        </w:rPr>
        <w:t>充电站和电网之间的电能计量应由供电单位</w:t>
      </w:r>
      <w:r w:rsidR="00084F62" w:rsidRPr="00722347">
        <w:rPr>
          <w:rFonts w:ascii="宋体" w:cs="宋体" w:hint="eastAsia"/>
          <w:kern w:val="0"/>
        </w:rPr>
        <w:t>按照国家标准实施</w:t>
      </w:r>
      <w:r w:rsidR="00722347">
        <w:rPr>
          <w:rFonts w:ascii="宋体" w:cs="宋体" w:hint="eastAsia"/>
          <w:kern w:val="0"/>
        </w:rPr>
        <w:t>。</w:t>
      </w:r>
    </w:p>
    <w:p w:rsidR="00BD2D2E" w:rsidRPr="00816B4C" w:rsidRDefault="00EA0778" w:rsidP="00AC3325">
      <w:pPr>
        <w:widowControl/>
        <w:spacing w:line="360" w:lineRule="auto"/>
        <w:ind w:leftChars="202" w:left="426" w:firstLineChars="0" w:hanging="2"/>
        <w:jc w:val="left"/>
        <w:rPr>
          <w:rFonts w:ascii="宋体" w:cs="宋体"/>
          <w:kern w:val="0"/>
        </w:rPr>
      </w:pPr>
      <w:r>
        <w:rPr>
          <w:rFonts w:ascii="宋体" w:cs="宋体"/>
          <w:kern w:val="0"/>
        </w:rPr>
        <w:lastRenderedPageBreak/>
        <w:t>3.</w:t>
      </w:r>
      <w:r w:rsidR="00722347">
        <w:rPr>
          <w:rFonts w:ascii="宋体" w:cs="宋体" w:hint="eastAsia"/>
          <w:kern w:val="0"/>
        </w:rPr>
        <w:t>4</w:t>
      </w:r>
      <w:r>
        <w:rPr>
          <w:rFonts w:ascii="宋体" w:cs="宋体"/>
          <w:kern w:val="0"/>
        </w:rPr>
        <w:t xml:space="preserve">.3 </w:t>
      </w:r>
      <w:r>
        <w:rPr>
          <w:rFonts w:ascii="宋体" w:cs="宋体" w:hint="eastAsia"/>
          <w:kern w:val="0"/>
        </w:rPr>
        <w:t>无线地面设备</w:t>
      </w:r>
      <w:r w:rsidR="00084F62" w:rsidRPr="00816B4C">
        <w:rPr>
          <w:rFonts w:ascii="宋体" w:cs="宋体" w:hint="eastAsia"/>
          <w:kern w:val="0"/>
        </w:rPr>
        <w:t>和电动汽车之间的电能计量</w:t>
      </w:r>
      <w:r w:rsidR="00412CB6" w:rsidRPr="00722347">
        <w:rPr>
          <w:rFonts w:ascii="宋体" w:cs="宋体" w:hint="eastAsia"/>
          <w:kern w:val="0"/>
        </w:rPr>
        <w:t>现行行业标准</w:t>
      </w:r>
      <w:r w:rsidR="00412CB6" w:rsidRPr="00722347">
        <w:rPr>
          <w:rFonts w:ascii="宋体" w:cs="宋体"/>
          <w:kern w:val="0"/>
        </w:rPr>
        <w:t>《电动汽车智能充换电服务网络运营监控系统技术规范》NB/T33017</w:t>
      </w:r>
      <w:r w:rsidR="00412CB6" w:rsidRPr="00722347">
        <w:rPr>
          <w:rFonts w:ascii="宋体" w:cs="宋体" w:hint="eastAsia"/>
          <w:kern w:val="0"/>
        </w:rPr>
        <w:t>的相关规定</w:t>
      </w:r>
      <w:r w:rsidR="00722347" w:rsidRPr="00722347">
        <w:rPr>
          <w:rFonts w:ascii="宋体" w:cs="宋体" w:hint="eastAsia"/>
          <w:kern w:val="0"/>
        </w:rPr>
        <w:t>。</w:t>
      </w:r>
    </w:p>
    <w:p w:rsidR="00FC098E" w:rsidRPr="00816B4C" w:rsidRDefault="00EA0778" w:rsidP="00AC3325">
      <w:pPr>
        <w:widowControl/>
        <w:spacing w:line="360" w:lineRule="auto"/>
        <w:ind w:firstLineChars="202" w:firstLine="424"/>
        <w:jc w:val="left"/>
        <w:rPr>
          <w:rFonts w:ascii="宋体" w:cs="宋体"/>
          <w:kern w:val="0"/>
        </w:rPr>
      </w:pPr>
      <w:r>
        <w:rPr>
          <w:rFonts w:ascii="宋体" w:cs="宋体"/>
          <w:kern w:val="0"/>
        </w:rPr>
        <w:t>3.</w:t>
      </w:r>
      <w:r w:rsidR="00722347">
        <w:rPr>
          <w:rFonts w:ascii="宋体" w:cs="宋体" w:hint="eastAsia"/>
          <w:kern w:val="0"/>
        </w:rPr>
        <w:t>4</w:t>
      </w:r>
      <w:r>
        <w:rPr>
          <w:rFonts w:ascii="宋体" w:cs="宋体"/>
          <w:kern w:val="0"/>
        </w:rPr>
        <w:t>.4</w:t>
      </w:r>
      <w:r w:rsidR="00FC098E" w:rsidRPr="00816B4C">
        <w:rPr>
          <w:rFonts w:ascii="宋体" w:cs="宋体" w:hint="eastAsia"/>
          <w:kern w:val="0"/>
        </w:rPr>
        <w:t>计费应具有实时性，计费数据应准确可靠并可追溯。</w:t>
      </w:r>
    </w:p>
    <w:p w:rsidR="00BD2D2E" w:rsidRPr="00BD7B86" w:rsidRDefault="00FC098E" w:rsidP="00FC098E">
      <w:pPr>
        <w:pStyle w:val="2"/>
        <w:rPr>
          <w:color w:val="FF0000"/>
        </w:rPr>
      </w:pPr>
      <w:bookmarkStart w:id="80" w:name="_Toc495648886"/>
      <w:bookmarkStart w:id="81" w:name="_Toc511806714"/>
      <w:bookmarkStart w:id="82" w:name="_Toc511813229"/>
      <w:r w:rsidRPr="00816B4C">
        <w:rPr>
          <w:rFonts w:hint="eastAsia"/>
        </w:rPr>
        <w:t>3.</w:t>
      </w:r>
      <w:r w:rsidR="008E54DB">
        <w:rPr>
          <w:rFonts w:hint="eastAsia"/>
        </w:rPr>
        <w:t>5</w:t>
      </w:r>
      <w:r w:rsidRPr="00816B4C">
        <w:rPr>
          <w:rFonts w:hint="eastAsia"/>
        </w:rPr>
        <w:t>电动汽车运营监控平台</w:t>
      </w:r>
      <w:bookmarkEnd w:id="80"/>
      <w:bookmarkEnd w:id="81"/>
      <w:bookmarkEnd w:id="82"/>
    </w:p>
    <w:p w:rsidR="00BD2D2E" w:rsidRPr="00816B4C" w:rsidRDefault="00C84C7B" w:rsidP="0034266A">
      <w:pPr>
        <w:spacing w:line="480" w:lineRule="auto"/>
        <w:ind w:firstLineChars="0" w:firstLine="420"/>
        <w:rPr>
          <w:rFonts w:ascii="宋体" w:hAnsi="宋体" w:cs="宋体"/>
        </w:rPr>
      </w:pPr>
      <w:r w:rsidRPr="00816B4C">
        <w:rPr>
          <w:rFonts w:ascii="宋体" w:hAnsi="宋体" w:cs="宋体" w:hint="eastAsia"/>
        </w:rPr>
        <w:t>3.</w:t>
      </w:r>
      <w:r w:rsidR="008E54DB">
        <w:rPr>
          <w:rFonts w:ascii="宋体" w:hAnsi="宋体" w:cs="宋体" w:hint="eastAsia"/>
        </w:rPr>
        <w:t>5</w:t>
      </w:r>
      <w:r w:rsidRPr="00816B4C">
        <w:rPr>
          <w:rFonts w:ascii="宋体" w:hAnsi="宋体" w:cs="宋体" w:hint="eastAsia"/>
        </w:rPr>
        <w:t>.1电动汽车运营监控平台</w:t>
      </w:r>
      <w:r w:rsidR="00C868B1" w:rsidRPr="008E54DB">
        <w:rPr>
          <w:rFonts w:ascii="宋体" w:hAnsi="宋体" w:cs="宋体" w:hint="eastAsia"/>
        </w:rPr>
        <w:t>应</w:t>
      </w:r>
      <w:r w:rsidR="007D047B" w:rsidRPr="008E54DB">
        <w:rPr>
          <w:rFonts w:ascii="宋体" w:hAnsi="宋体" w:cs="宋体" w:hint="eastAsia"/>
        </w:rPr>
        <w:t>由下列组成：</w:t>
      </w:r>
      <w:r w:rsidR="008E54DB" w:rsidRPr="00816B4C">
        <w:rPr>
          <w:rFonts w:ascii="宋体" w:hAnsi="宋体" w:cs="宋体"/>
        </w:rPr>
        <w:t xml:space="preserve"> </w:t>
      </w:r>
    </w:p>
    <w:p w:rsidR="00C84C7B" w:rsidRPr="00816B4C" w:rsidRDefault="008E54DB" w:rsidP="00AC3325">
      <w:pPr>
        <w:widowControl/>
        <w:spacing w:line="360" w:lineRule="auto"/>
        <w:ind w:firstLineChars="405" w:firstLine="850"/>
        <w:jc w:val="left"/>
        <w:rPr>
          <w:rFonts w:ascii="宋体" w:cs="宋体"/>
          <w:kern w:val="0"/>
        </w:rPr>
      </w:pPr>
      <w:r>
        <w:rPr>
          <w:rFonts w:ascii="宋体" w:cs="宋体" w:hint="eastAsia"/>
          <w:kern w:val="0"/>
        </w:rPr>
        <w:t>1、</w:t>
      </w:r>
      <w:r w:rsidR="00EA0778">
        <w:rPr>
          <w:rFonts w:ascii="宋体" w:cs="宋体" w:hint="eastAsia"/>
          <w:kern w:val="0"/>
        </w:rPr>
        <w:t>无线</w:t>
      </w:r>
      <w:r w:rsidR="00C84C7B" w:rsidRPr="00816B4C">
        <w:rPr>
          <w:rFonts w:ascii="宋体" w:cs="宋体" w:hint="eastAsia"/>
          <w:kern w:val="0"/>
        </w:rPr>
        <w:t>充电站监控系统包括充电设备监控系统、安防监控系统。</w:t>
      </w:r>
    </w:p>
    <w:p w:rsidR="00BD2D2E" w:rsidRPr="00816B4C" w:rsidRDefault="008E54DB" w:rsidP="00AC3325">
      <w:pPr>
        <w:widowControl/>
        <w:spacing w:line="360" w:lineRule="auto"/>
        <w:ind w:leftChars="202" w:left="424" w:firstLineChars="201" w:firstLine="422"/>
        <w:jc w:val="left"/>
        <w:rPr>
          <w:rFonts w:ascii="宋体" w:cs="宋体"/>
          <w:kern w:val="0"/>
        </w:rPr>
      </w:pPr>
      <w:r>
        <w:rPr>
          <w:rFonts w:ascii="宋体" w:cs="宋体" w:hint="eastAsia"/>
          <w:kern w:val="0"/>
        </w:rPr>
        <w:t>2、</w:t>
      </w:r>
      <w:r w:rsidR="00EA0778">
        <w:rPr>
          <w:rFonts w:ascii="宋体" w:cs="宋体" w:hint="eastAsia"/>
          <w:kern w:val="0"/>
        </w:rPr>
        <w:t>无线</w:t>
      </w:r>
      <w:r w:rsidR="00C84C7B" w:rsidRPr="00816B4C">
        <w:rPr>
          <w:rFonts w:ascii="宋体" w:cs="宋体" w:hint="eastAsia"/>
          <w:kern w:val="0"/>
        </w:rPr>
        <w:t>充电站宜设置一套能满足站内监控系统需要的交流不间断电源</w:t>
      </w:r>
      <w:r w:rsidR="00F426CE">
        <w:rPr>
          <w:rFonts w:ascii="宋体" w:cs="宋体" w:hint="eastAsia"/>
          <w:kern w:val="0"/>
        </w:rPr>
        <w:t>。</w:t>
      </w:r>
    </w:p>
    <w:p w:rsidR="00BD2D2E" w:rsidRPr="007D047B" w:rsidRDefault="00C84C7B" w:rsidP="0034266A">
      <w:pPr>
        <w:spacing w:line="480" w:lineRule="auto"/>
        <w:ind w:firstLineChars="0" w:firstLine="420"/>
        <w:rPr>
          <w:rFonts w:ascii="宋体" w:hAnsi="宋体" w:cs="宋体"/>
          <w:color w:val="00B0F0"/>
        </w:rPr>
      </w:pPr>
      <w:r w:rsidRPr="00816B4C">
        <w:rPr>
          <w:rFonts w:ascii="宋体" w:hAnsi="宋体" w:cs="宋体" w:hint="eastAsia"/>
        </w:rPr>
        <w:t>3.</w:t>
      </w:r>
      <w:r w:rsidR="008E54DB">
        <w:rPr>
          <w:rFonts w:ascii="宋体" w:hAnsi="宋体" w:cs="宋体" w:hint="eastAsia"/>
        </w:rPr>
        <w:t>5</w:t>
      </w:r>
      <w:r w:rsidRPr="00816B4C">
        <w:rPr>
          <w:rFonts w:ascii="宋体" w:hAnsi="宋体" w:cs="宋体" w:hint="eastAsia"/>
        </w:rPr>
        <w:t>.2</w:t>
      </w:r>
      <w:r w:rsidR="00EA0778">
        <w:rPr>
          <w:rFonts w:ascii="宋体" w:hAnsi="宋体" w:cs="宋体" w:hint="eastAsia"/>
        </w:rPr>
        <w:t>无线</w:t>
      </w:r>
      <w:r w:rsidR="00355A48" w:rsidRPr="00816B4C">
        <w:rPr>
          <w:rFonts w:ascii="宋体" w:hAnsi="宋体" w:cs="宋体" w:hint="eastAsia"/>
        </w:rPr>
        <w:t>充电设备监控系统</w:t>
      </w:r>
      <w:r w:rsidR="007D047B" w:rsidRPr="008E54DB">
        <w:rPr>
          <w:rFonts w:ascii="宋体" w:hAnsi="宋体" w:cs="宋体" w:hint="eastAsia"/>
        </w:rPr>
        <w:t>应符合下列规定：</w:t>
      </w:r>
    </w:p>
    <w:p w:rsidR="00E67676" w:rsidRDefault="008E54DB" w:rsidP="00AC3325">
      <w:pPr>
        <w:spacing w:line="480" w:lineRule="auto"/>
        <w:ind w:firstLineChars="405" w:firstLine="850"/>
      </w:pPr>
      <w:r>
        <w:rPr>
          <w:rFonts w:hint="eastAsia"/>
        </w:rPr>
        <w:t>1</w:t>
      </w:r>
      <w:r>
        <w:rPr>
          <w:rFonts w:hint="eastAsia"/>
        </w:rPr>
        <w:t>、</w:t>
      </w:r>
      <w:r w:rsidR="00CB5108">
        <w:t xml:space="preserve"> </w:t>
      </w:r>
      <w:r w:rsidR="00CB5108">
        <w:t>应能控制站内所</w:t>
      </w:r>
      <w:r w:rsidR="00CB5108" w:rsidRPr="00B911F7">
        <w:t>有</w:t>
      </w:r>
      <w:r w:rsidR="00B673D4" w:rsidRPr="00B911F7">
        <w:rPr>
          <w:rFonts w:ascii="宋体" w:hAnsi="宋体" w:cs="宋体" w:hint="eastAsia"/>
        </w:rPr>
        <w:t>无线充电设备</w:t>
      </w:r>
      <w:r w:rsidR="00CB5108">
        <w:t>启动</w:t>
      </w:r>
      <w:r w:rsidR="00CB5108">
        <w:t>/</w:t>
      </w:r>
      <w:r w:rsidR="00CB5108">
        <w:t>停止充电、配电设备断路器及与控制运行相关的其他重要设备</w:t>
      </w:r>
      <w:r w:rsidR="00E67676">
        <w:rPr>
          <w:rFonts w:hint="eastAsia"/>
        </w:rPr>
        <w:t>。</w:t>
      </w:r>
      <w:r w:rsidR="00CB5108">
        <w:t xml:space="preserve"> </w:t>
      </w:r>
    </w:p>
    <w:p w:rsidR="00E67676" w:rsidRDefault="008E54DB" w:rsidP="00AC3325">
      <w:pPr>
        <w:spacing w:line="480" w:lineRule="auto"/>
        <w:ind w:leftChars="202" w:left="424" w:firstLineChars="201" w:firstLine="422"/>
      </w:pPr>
      <w:r>
        <w:rPr>
          <w:rFonts w:hint="eastAsia"/>
        </w:rPr>
        <w:t>2</w:t>
      </w:r>
      <w:r>
        <w:rPr>
          <w:rFonts w:hint="eastAsia"/>
        </w:rPr>
        <w:t>、</w:t>
      </w:r>
      <w:r w:rsidR="00CB5108">
        <w:t xml:space="preserve"> </w:t>
      </w:r>
      <w:r w:rsidR="00CB5108">
        <w:t>应具有手动控制和自动控制两种控制方式，操作遵守唯一性原则。自动控制应由站内设定是否采用</w:t>
      </w:r>
      <w:r w:rsidR="00E67676">
        <w:rPr>
          <w:rFonts w:hint="eastAsia"/>
        </w:rPr>
        <w:t>。</w:t>
      </w:r>
      <w:r w:rsidR="00CB5108">
        <w:t xml:space="preserve"> </w:t>
      </w:r>
    </w:p>
    <w:p w:rsidR="00E67676" w:rsidRDefault="008E54DB" w:rsidP="00AC3325">
      <w:pPr>
        <w:spacing w:line="480" w:lineRule="auto"/>
        <w:ind w:firstLineChars="405" w:firstLine="850"/>
      </w:pPr>
      <w:r>
        <w:rPr>
          <w:rFonts w:hint="eastAsia"/>
        </w:rPr>
        <w:t>3</w:t>
      </w:r>
      <w:r>
        <w:rPr>
          <w:rFonts w:hint="eastAsia"/>
        </w:rPr>
        <w:t>、</w:t>
      </w:r>
      <w:r w:rsidR="00CB5108">
        <w:t xml:space="preserve"> </w:t>
      </w:r>
      <w:r w:rsidR="00CB5108">
        <w:t>应能为操作人员提供灵活方便的人机交互手段，实现整个系统的监测和控制</w:t>
      </w:r>
      <w:r w:rsidR="00E67676">
        <w:rPr>
          <w:rFonts w:hint="eastAsia"/>
        </w:rPr>
        <w:t>。</w:t>
      </w:r>
    </w:p>
    <w:p w:rsidR="00E67676" w:rsidRDefault="008E54DB" w:rsidP="00AC3325">
      <w:pPr>
        <w:spacing w:line="480" w:lineRule="auto"/>
        <w:ind w:leftChars="202" w:left="424" w:firstLineChars="203" w:firstLine="426"/>
      </w:pPr>
      <w:r>
        <w:rPr>
          <w:rFonts w:hint="eastAsia"/>
        </w:rPr>
        <w:t>4</w:t>
      </w:r>
      <w:r>
        <w:rPr>
          <w:rFonts w:hint="eastAsia"/>
        </w:rPr>
        <w:t>、</w:t>
      </w:r>
      <w:r w:rsidR="00CB5108">
        <w:t>应能按要求对各种参数进行设置，具备按一定权限对设备参数、模拟量限值及开关量状态进行修改的功能，并予以记录。</w:t>
      </w:r>
    </w:p>
    <w:p w:rsidR="00355A48" w:rsidRPr="00816B4C" w:rsidRDefault="00355A48" w:rsidP="0034266A">
      <w:pPr>
        <w:spacing w:line="480" w:lineRule="auto"/>
        <w:ind w:firstLine="420"/>
        <w:rPr>
          <w:rFonts w:ascii="宋体" w:hAnsi="宋体" w:cs="宋体"/>
        </w:rPr>
      </w:pPr>
      <w:r w:rsidRPr="00816B4C">
        <w:rPr>
          <w:rFonts w:ascii="宋体" w:hAnsi="宋体" w:cs="宋体" w:hint="eastAsia"/>
        </w:rPr>
        <w:t>3.</w:t>
      </w:r>
      <w:r w:rsidR="008E54DB">
        <w:rPr>
          <w:rFonts w:ascii="宋体" w:hAnsi="宋体" w:cs="宋体" w:hint="eastAsia"/>
        </w:rPr>
        <w:t>5</w:t>
      </w:r>
      <w:r w:rsidRPr="00816B4C">
        <w:rPr>
          <w:rFonts w:ascii="宋体" w:hAnsi="宋体" w:cs="宋体" w:hint="eastAsia"/>
        </w:rPr>
        <w:t>.</w:t>
      </w:r>
      <w:r w:rsidRPr="00816B4C">
        <w:rPr>
          <w:rFonts w:ascii="宋体" w:hAnsi="宋体" w:cs="宋体"/>
        </w:rPr>
        <w:t xml:space="preserve">3 </w:t>
      </w:r>
      <w:r w:rsidRPr="00816B4C">
        <w:rPr>
          <w:rFonts w:ascii="宋体" w:hAnsi="宋体" w:cs="宋体" w:hint="eastAsia"/>
        </w:rPr>
        <w:t>安防监控系统</w:t>
      </w:r>
      <w:r w:rsidR="00412CB6" w:rsidRPr="008E54DB">
        <w:rPr>
          <w:rFonts w:hint="eastAsia"/>
        </w:rPr>
        <w:t>应符合下列规定</w:t>
      </w:r>
      <w:r w:rsidR="008E54DB">
        <w:rPr>
          <w:rFonts w:hint="eastAsia"/>
        </w:rPr>
        <w:t>：</w:t>
      </w:r>
    </w:p>
    <w:p w:rsidR="00355A48" w:rsidRPr="00816B4C" w:rsidRDefault="008E54DB" w:rsidP="0034266A">
      <w:pPr>
        <w:autoSpaceDE w:val="0"/>
        <w:autoSpaceDN w:val="0"/>
        <w:adjustRightInd w:val="0"/>
        <w:spacing w:line="360" w:lineRule="auto"/>
        <w:ind w:firstLineChars="395" w:firstLine="829"/>
        <w:jc w:val="left"/>
        <w:rPr>
          <w:rFonts w:ascii="宋体" w:cs="宋体"/>
          <w:kern w:val="0"/>
        </w:rPr>
      </w:pPr>
      <w:r>
        <w:rPr>
          <w:rFonts w:ascii="宋体" w:cs="宋体" w:hint="eastAsia"/>
          <w:kern w:val="0"/>
        </w:rPr>
        <w:t>1、</w:t>
      </w:r>
      <w:r w:rsidR="00355A48" w:rsidRPr="00816B4C">
        <w:rPr>
          <w:rFonts w:ascii="宋体" w:cs="宋体" w:hint="eastAsia"/>
          <w:kern w:val="0"/>
        </w:rPr>
        <w:t>安防监控系统包括</w:t>
      </w:r>
      <w:r w:rsidR="00EA0778">
        <w:rPr>
          <w:rFonts w:ascii="宋体" w:cs="宋体" w:hint="eastAsia"/>
          <w:kern w:val="0"/>
        </w:rPr>
        <w:t>无线</w:t>
      </w:r>
      <w:r w:rsidR="00355A48" w:rsidRPr="00816B4C">
        <w:rPr>
          <w:rFonts w:ascii="宋体" w:cs="宋体" w:hint="eastAsia"/>
          <w:kern w:val="0"/>
        </w:rPr>
        <w:t>充电站环境监控、设备安全监控、防火、防盗及视频监控等。</w:t>
      </w:r>
      <w:r w:rsidR="00355A48" w:rsidRPr="00816B4C">
        <w:rPr>
          <w:rFonts w:ascii="宋体" w:cs="宋体"/>
          <w:kern w:val="0"/>
        </w:rPr>
        <w:t xml:space="preserve"> </w:t>
      </w:r>
    </w:p>
    <w:p w:rsidR="00BD2D2E" w:rsidRPr="00344EFB" w:rsidRDefault="008E54DB" w:rsidP="0034266A">
      <w:pPr>
        <w:widowControl/>
        <w:spacing w:line="360" w:lineRule="auto"/>
        <w:ind w:leftChars="200" w:left="420" w:firstLine="420"/>
        <w:jc w:val="left"/>
        <w:rPr>
          <w:rFonts w:ascii="宋体" w:cs="宋体"/>
          <w:b/>
          <w:color w:val="FF0000"/>
          <w:kern w:val="0"/>
        </w:rPr>
      </w:pPr>
      <w:r>
        <w:rPr>
          <w:rFonts w:ascii="宋体" w:cs="宋体" w:hint="eastAsia"/>
          <w:kern w:val="0"/>
        </w:rPr>
        <w:t>2、</w:t>
      </w:r>
      <w:r w:rsidR="00355A48" w:rsidRPr="00816B4C">
        <w:rPr>
          <w:rFonts w:ascii="宋体" w:cs="宋体" w:hint="eastAsia"/>
          <w:kern w:val="0"/>
        </w:rPr>
        <w:t>安防监控系统在发生危及安全的事件时应能发出告警，并能显示，记录、回放事件前后的监控信息。信息保存时间应满足</w:t>
      </w:r>
      <w:r w:rsidR="00355A48" w:rsidRPr="008E54DB">
        <w:rPr>
          <w:rFonts w:ascii="宋体" w:cs="宋体" w:hint="eastAsia"/>
          <w:kern w:val="0"/>
        </w:rPr>
        <w:t>相关管理要求。</w:t>
      </w:r>
    </w:p>
    <w:p w:rsidR="00355A48" w:rsidRPr="00816B4C" w:rsidRDefault="008E54DB" w:rsidP="0034266A">
      <w:pPr>
        <w:widowControl/>
        <w:spacing w:line="360" w:lineRule="auto"/>
        <w:ind w:firstLineChars="400" w:firstLine="840"/>
        <w:jc w:val="left"/>
      </w:pPr>
      <w:r>
        <w:rPr>
          <w:rFonts w:hint="eastAsia"/>
        </w:rPr>
        <w:t>3</w:t>
      </w:r>
      <w:r>
        <w:rPr>
          <w:rFonts w:hint="eastAsia"/>
        </w:rPr>
        <w:t>、</w:t>
      </w:r>
      <w:r w:rsidR="00355A48" w:rsidRPr="00816B4C">
        <w:rPr>
          <w:rFonts w:hint="eastAsia"/>
        </w:rPr>
        <w:t>运营监控平台作为充电设施管理的核心，主要负责充电设备的状态监控和数据交互。</w:t>
      </w:r>
    </w:p>
    <w:p w:rsidR="00355A48" w:rsidRPr="00816B4C" w:rsidRDefault="008E54DB" w:rsidP="00E67676">
      <w:pPr>
        <w:widowControl/>
        <w:spacing w:line="360" w:lineRule="auto"/>
        <w:ind w:firstLineChars="400" w:firstLine="840"/>
        <w:jc w:val="left"/>
      </w:pPr>
      <w:r>
        <w:rPr>
          <w:rFonts w:hint="eastAsia"/>
        </w:rPr>
        <w:t>4</w:t>
      </w:r>
      <w:r>
        <w:rPr>
          <w:rFonts w:hint="eastAsia"/>
        </w:rPr>
        <w:t>、</w:t>
      </w:r>
      <w:r w:rsidR="00355A48" w:rsidRPr="00816B4C">
        <w:rPr>
          <w:rFonts w:hint="eastAsia"/>
        </w:rPr>
        <w:t>系统应能接入电动汽车运营监控平台，系统宜采用通讯方式接入</w:t>
      </w:r>
      <w:r w:rsidR="00F426CE">
        <w:rPr>
          <w:rFonts w:hint="eastAsia"/>
        </w:rPr>
        <w:t>。</w:t>
      </w:r>
      <w:r w:rsidR="00355A48" w:rsidRPr="00816B4C">
        <w:rPr>
          <w:rFonts w:hint="eastAsia"/>
        </w:rPr>
        <w:t xml:space="preserve">  </w:t>
      </w:r>
    </w:p>
    <w:p w:rsidR="00463FAE" w:rsidRDefault="004B71E4" w:rsidP="004B71E4">
      <w:pPr>
        <w:pStyle w:val="10"/>
      </w:pPr>
      <w:bookmarkStart w:id="83" w:name="_Toc495648887"/>
      <w:bookmarkStart w:id="84" w:name="_Toc511806715"/>
      <w:bookmarkStart w:id="85" w:name="_Toc511813230"/>
      <w:r>
        <w:rPr>
          <w:rFonts w:hint="eastAsia"/>
        </w:rPr>
        <w:t>3.</w:t>
      </w:r>
      <w:r w:rsidR="006A36E0">
        <w:rPr>
          <w:rFonts w:hint="eastAsia"/>
        </w:rPr>
        <w:t>6</w:t>
      </w:r>
      <w:r w:rsidRPr="00816B4C">
        <w:rPr>
          <w:rFonts w:hint="eastAsia"/>
        </w:rPr>
        <w:t>消防</w:t>
      </w:r>
      <w:r>
        <w:rPr>
          <w:rFonts w:hint="eastAsia"/>
        </w:rPr>
        <w:t>设备</w:t>
      </w:r>
      <w:bookmarkEnd w:id="83"/>
      <w:bookmarkEnd w:id="84"/>
      <w:bookmarkEnd w:id="85"/>
    </w:p>
    <w:p w:rsidR="004B71E4" w:rsidRPr="00344EFB" w:rsidRDefault="004B71E4" w:rsidP="00E67676">
      <w:pPr>
        <w:spacing w:line="360" w:lineRule="auto"/>
        <w:ind w:left="420" w:firstLineChars="0" w:firstLine="0"/>
        <w:rPr>
          <w:rFonts w:ascii="宋体" w:cs="宋体"/>
          <w:b/>
          <w:color w:val="FF0000"/>
          <w:kern w:val="0"/>
        </w:rPr>
      </w:pPr>
      <w:r w:rsidRPr="00EA0778">
        <w:rPr>
          <w:rFonts w:ascii="宋体" w:cs="宋体"/>
          <w:kern w:val="0"/>
        </w:rPr>
        <w:t>3</w:t>
      </w:r>
      <w:r w:rsidRPr="00EA0778">
        <w:rPr>
          <w:rFonts w:ascii="宋体" w:cs="宋体" w:hint="eastAsia"/>
          <w:kern w:val="0"/>
        </w:rPr>
        <w:t>.</w:t>
      </w:r>
      <w:r w:rsidR="006A36E0">
        <w:rPr>
          <w:rFonts w:ascii="宋体" w:cs="宋体" w:hint="eastAsia"/>
          <w:kern w:val="0"/>
        </w:rPr>
        <w:t>6</w:t>
      </w:r>
      <w:r w:rsidRPr="00EA0778">
        <w:rPr>
          <w:rFonts w:ascii="宋体" w:cs="宋体" w:hint="eastAsia"/>
          <w:kern w:val="0"/>
        </w:rPr>
        <w:t>.1</w:t>
      </w:r>
      <w:r w:rsidR="00EA0778">
        <w:rPr>
          <w:rFonts w:ascii="宋体" w:cs="宋体" w:hint="eastAsia"/>
          <w:kern w:val="0"/>
        </w:rPr>
        <w:t>无线</w:t>
      </w:r>
      <w:r w:rsidRPr="00EA0778">
        <w:rPr>
          <w:rFonts w:ascii="宋体" w:cs="宋体" w:hint="eastAsia"/>
          <w:kern w:val="0"/>
        </w:rPr>
        <w:t>充电站供配电、监控设施的防火</w:t>
      </w:r>
      <w:r w:rsidR="00CB4B81">
        <w:rPr>
          <w:rFonts w:ascii="宋体" w:cs="宋体" w:hint="eastAsia"/>
          <w:kern w:val="0"/>
        </w:rPr>
        <w:t>间距应满足</w:t>
      </w:r>
      <w:r w:rsidR="00344EFB" w:rsidRPr="006A36E0">
        <w:rPr>
          <w:rFonts w:ascii="宋体" w:cs="宋体" w:hint="eastAsia"/>
          <w:kern w:val="0"/>
        </w:rPr>
        <w:t>现行国家标准</w:t>
      </w:r>
      <w:r w:rsidRPr="006A36E0">
        <w:rPr>
          <w:rFonts w:ascii="宋体" w:cs="宋体"/>
          <w:kern w:val="0"/>
        </w:rPr>
        <w:t>GB 50016</w:t>
      </w:r>
      <w:r w:rsidR="00E67676" w:rsidRPr="006A36E0">
        <w:rPr>
          <w:rFonts w:ascii="宋体" w:cs="宋体"/>
          <w:kern w:val="0"/>
        </w:rPr>
        <w:t>《建筑设计防火规范》</w:t>
      </w:r>
      <w:r w:rsidRPr="00EA0778">
        <w:rPr>
          <w:rFonts w:ascii="宋体" w:cs="宋体" w:hint="eastAsia"/>
          <w:kern w:val="0"/>
        </w:rPr>
        <w:t>的要求，充电位的防火应</w:t>
      </w:r>
      <w:r w:rsidR="00CB4B81">
        <w:rPr>
          <w:rFonts w:ascii="宋体" w:cs="宋体" w:hint="eastAsia"/>
          <w:kern w:val="0"/>
        </w:rPr>
        <w:t>满足</w:t>
      </w:r>
      <w:r w:rsidRPr="00EA0778">
        <w:rPr>
          <w:rFonts w:ascii="宋体" w:cs="宋体"/>
          <w:kern w:val="0"/>
        </w:rPr>
        <w:t>GB 50067</w:t>
      </w:r>
      <w:r w:rsidR="00E67676" w:rsidRPr="00620D97">
        <w:rPr>
          <w:rFonts w:hint="eastAsia"/>
        </w:rPr>
        <w:t>《汽车库、修车库、停车场设计防火规范》</w:t>
      </w:r>
      <w:r w:rsidRPr="00EA0778">
        <w:rPr>
          <w:rFonts w:ascii="宋体" w:cs="宋体" w:hint="eastAsia"/>
          <w:kern w:val="0"/>
        </w:rPr>
        <w:t>的要求。</w:t>
      </w:r>
      <w:r w:rsidRPr="00EA0778">
        <w:rPr>
          <w:rFonts w:ascii="宋体" w:cs="宋体"/>
          <w:kern w:val="0"/>
        </w:rPr>
        <w:t xml:space="preserve"> </w:t>
      </w:r>
    </w:p>
    <w:p w:rsidR="004B71E4" w:rsidRPr="00EA0778" w:rsidRDefault="004B71E4" w:rsidP="004B71E4">
      <w:pPr>
        <w:pStyle w:val="afd"/>
        <w:spacing w:line="360" w:lineRule="auto"/>
        <w:rPr>
          <w:rFonts w:ascii="宋体" w:cs="宋体"/>
          <w:kern w:val="0"/>
        </w:rPr>
      </w:pPr>
      <w:r w:rsidRPr="00EA0778">
        <w:rPr>
          <w:rFonts w:ascii="宋体" w:cs="宋体"/>
          <w:kern w:val="0"/>
        </w:rPr>
        <w:lastRenderedPageBreak/>
        <w:t>3.</w:t>
      </w:r>
      <w:r w:rsidR="006A36E0">
        <w:rPr>
          <w:rFonts w:ascii="宋体" w:cs="宋体" w:hint="eastAsia"/>
          <w:kern w:val="0"/>
        </w:rPr>
        <w:t>6</w:t>
      </w:r>
      <w:r w:rsidRPr="00EA0778">
        <w:rPr>
          <w:rFonts w:ascii="宋体" w:cs="宋体"/>
          <w:kern w:val="0"/>
        </w:rPr>
        <w:t>.2</w:t>
      </w:r>
      <w:r w:rsidR="00EA0778">
        <w:rPr>
          <w:rFonts w:ascii="宋体" w:cs="宋体" w:hint="eastAsia"/>
          <w:kern w:val="0"/>
        </w:rPr>
        <w:t>无线</w:t>
      </w:r>
      <w:r w:rsidRPr="00EA0778">
        <w:rPr>
          <w:rFonts w:ascii="宋体" w:cs="宋体" w:hint="eastAsia"/>
          <w:kern w:val="0"/>
        </w:rPr>
        <w:t>充电站</w:t>
      </w:r>
      <w:r w:rsidR="00F426CE">
        <w:rPr>
          <w:rFonts w:ascii="宋体" w:cs="宋体" w:hint="eastAsia"/>
          <w:kern w:val="0"/>
        </w:rPr>
        <w:t>宜</w:t>
      </w:r>
      <w:r w:rsidRPr="00EA0778">
        <w:rPr>
          <w:rFonts w:ascii="宋体" w:cs="宋体" w:hint="eastAsia"/>
          <w:kern w:val="0"/>
        </w:rPr>
        <w:t>设在</w:t>
      </w:r>
      <w:r w:rsidR="00F426CE">
        <w:rPr>
          <w:rFonts w:ascii="宋体" w:cs="宋体" w:hint="eastAsia"/>
          <w:kern w:val="0"/>
        </w:rPr>
        <w:t>远离</w:t>
      </w:r>
      <w:r w:rsidRPr="00EA0778">
        <w:rPr>
          <w:rFonts w:ascii="宋体" w:cs="宋体" w:hint="eastAsia"/>
          <w:kern w:val="0"/>
        </w:rPr>
        <w:t>有爆炸危险环境场所，当与有爆炸危险的建筑物毗邻时，应满足</w:t>
      </w:r>
      <w:r w:rsidRPr="00EA0778">
        <w:rPr>
          <w:rFonts w:ascii="宋体" w:cs="宋体"/>
          <w:kern w:val="0"/>
        </w:rPr>
        <w:t>GB 50058</w:t>
      </w:r>
      <w:r w:rsidR="00E67676" w:rsidRPr="00816B4C">
        <w:t>《</w:t>
      </w:r>
      <w:r w:rsidR="00E67676" w:rsidRPr="00E67676">
        <w:rPr>
          <w:rFonts w:ascii="宋体" w:cs="宋体"/>
          <w:kern w:val="0"/>
        </w:rPr>
        <w:t>爆炸危险环境电力装置设计规范</w:t>
      </w:r>
      <w:r w:rsidR="00E67676" w:rsidRPr="00816B4C">
        <w:t>》</w:t>
      </w:r>
      <w:r w:rsidRPr="00EA0778">
        <w:rPr>
          <w:rFonts w:ascii="宋体" w:cs="宋体" w:hint="eastAsia"/>
          <w:kern w:val="0"/>
        </w:rPr>
        <w:t>的要求。</w:t>
      </w:r>
    </w:p>
    <w:p w:rsidR="004B71E4" w:rsidRPr="00EA0778" w:rsidRDefault="004B71E4" w:rsidP="004B71E4">
      <w:pPr>
        <w:pStyle w:val="afd"/>
        <w:spacing w:line="360" w:lineRule="auto"/>
      </w:pPr>
      <w:r w:rsidRPr="00EA0778">
        <w:rPr>
          <w:rFonts w:ascii="宋体" w:cs="宋体"/>
          <w:kern w:val="0"/>
        </w:rPr>
        <w:t>3</w:t>
      </w:r>
      <w:r w:rsidR="00EA0778" w:rsidRPr="00EA0778">
        <w:rPr>
          <w:rFonts w:ascii="宋体" w:cs="宋体"/>
          <w:kern w:val="0"/>
        </w:rPr>
        <w:t>.</w:t>
      </w:r>
      <w:r w:rsidR="006A36E0">
        <w:rPr>
          <w:rFonts w:ascii="宋体" w:cs="宋体" w:hint="eastAsia"/>
          <w:kern w:val="0"/>
        </w:rPr>
        <w:t>6</w:t>
      </w:r>
      <w:r w:rsidRPr="00EA0778">
        <w:rPr>
          <w:rFonts w:ascii="宋体" w:cs="宋体"/>
          <w:kern w:val="0"/>
        </w:rPr>
        <w:t>.3</w:t>
      </w:r>
      <w:r w:rsidR="00EA0778">
        <w:rPr>
          <w:rFonts w:ascii="宋体" w:cs="宋体" w:hint="eastAsia"/>
          <w:kern w:val="0"/>
        </w:rPr>
        <w:t>无线</w:t>
      </w:r>
      <w:r w:rsidRPr="00EA0778">
        <w:rPr>
          <w:rFonts w:hint="eastAsia"/>
        </w:rPr>
        <w:t>充电站电力设备的消防安全要求应符合</w:t>
      </w:r>
      <w:r w:rsidR="00D76B0B" w:rsidRPr="006A36E0">
        <w:rPr>
          <w:rFonts w:hint="eastAsia"/>
        </w:rPr>
        <w:t>现行行业标准</w:t>
      </w:r>
      <w:r w:rsidRPr="006A36E0">
        <w:t>DL 5027</w:t>
      </w:r>
      <w:r w:rsidR="00E67676">
        <w:t>《电力设备典型消防规程》</w:t>
      </w:r>
      <w:r w:rsidRPr="00EA0778">
        <w:rPr>
          <w:rFonts w:hint="eastAsia"/>
        </w:rPr>
        <w:t>的规定。</w:t>
      </w:r>
    </w:p>
    <w:p w:rsidR="004B71E4" w:rsidRDefault="004B71E4" w:rsidP="004B71E4">
      <w:pPr>
        <w:pStyle w:val="afd"/>
        <w:spacing w:line="360" w:lineRule="auto"/>
      </w:pPr>
      <w:r w:rsidRPr="00EA0778">
        <w:rPr>
          <w:rFonts w:ascii="宋体" w:cs="宋体"/>
          <w:kern w:val="0"/>
        </w:rPr>
        <w:t>3</w:t>
      </w:r>
      <w:r w:rsidRPr="00EA0778">
        <w:rPr>
          <w:rFonts w:ascii="宋体" w:cs="宋体" w:hint="eastAsia"/>
          <w:kern w:val="0"/>
        </w:rPr>
        <w:t>.</w:t>
      </w:r>
      <w:r w:rsidR="006A36E0">
        <w:rPr>
          <w:rFonts w:ascii="宋体" w:cs="宋体" w:hint="eastAsia"/>
          <w:kern w:val="0"/>
        </w:rPr>
        <w:t>6</w:t>
      </w:r>
      <w:r w:rsidRPr="00EA0778">
        <w:rPr>
          <w:rFonts w:ascii="宋体" w:cs="宋体" w:hint="eastAsia"/>
          <w:kern w:val="0"/>
        </w:rPr>
        <w:t>.4消防设施放置或装设地点的环境条件应符合相应产品或设施的正常使用要求，</w:t>
      </w:r>
      <w:r w:rsidRPr="00EA0778">
        <w:rPr>
          <w:rFonts w:hint="eastAsia"/>
        </w:rPr>
        <w:t>存放蓄电池的场所以及设置充电位的场所，应设置推车式</w:t>
      </w:r>
      <w:r w:rsidRPr="00EA0778">
        <w:t>D</w:t>
      </w:r>
      <w:r w:rsidRPr="00EA0778">
        <w:rPr>
          <w:rFonts w:hint="eastAsia"/>
        </w:rPr>
        <w:t>类灭火器，每具灭火器的灭火剂充装量不应小于</w:t>
      </w:r>
      <w:r w:rsidRPr="00EA0778">
        <w:t>30kg</w:t>
      </w:r>
      <w:r w:rsidRPr="00EA0778">
        <w:rPr>
          <w:rFonts w:hint="eastAsia"/>
        </w:rPr>
        <w:t>。</w:t>
      </w:r>
    </w:p>
    <w:p w:rsidR="00463FAE" w:rsidRPr="008B39B7" w:rsidRDefault="00155346" w:rsidP="008B39B7">
      <w:pPr>
        <w:pStyle w:val="afd"/>
        <w:spacing w:line="360" w:lineRule="auto"/>
        <w:rPr>
          <w:rFonts w:ascii="宋体" w:cs="宋体"/>
          <w:kern w:val="0"/>
        </w:rPr>
      </w:pPr>
      <w:r w:rsidRPr="00E82502">
        <w:rPr>
          <w:rFonts w:ascii="宋体" w:cs="宋体" w:hint="eastAsia"/>
          <w:kern w:val="0"/>
        </w:rPr>
        <w:t>3.</w:t>
      </w:r>
      <w:r w:rsidR="006A36E0">
        <w:rPr>
          <w:rFonts w:ascii="宋体" w:cs="宋体" w:hint="eastAsia"/>
          <w:kern w:val="0"/>
        </w:rPr>
        <w:t>6</w:t>
      </w:r>
      <w:r w:rsidRPr="00E82502">
        <w:rPr>
          <w:rFonts w:ascii="宋体" w:cs="宋体" w:hint="eastAsia"/>
          <w:kern w:val="0"/>
        </w:rPr>
        <w:t>.5</w:t>
      </w:r>
      <w:r>
        <w:t>消防</w:t>
      </w:r>
      <w:r w:rsidRPr="00EA0778">
        <w:rPr>
          <w:rFonts w:ascii="宋体" w:cs="宋体" w:hint="eastAsia"/>
          <w:kern w:val="0"/>
        </w:rPr>
        <w:t>设施</w:t>
      </w:r>
      <w:r>
        <w:t>用电设备线路敷设符合防火要求，采用耐火阻燃型电缆、导线。消防报警线路、消防广播线路分别敷设。</w:t>
      </w:r>
    </w:p>
    <w:p w:rsidR="00463FAE" w:rsidRPr="005A38AC" w:rsidRDefault="00463FAE" w:rsidP="005A38AC">
      <w:pPr>
        <w:pStyle w:val="10"/>
        <w:jc w:val="center"/>
        <w:rPr>
          <w:rFonts w:asciiTheme="minorEastAsia" w:eastAsiaTheme="minorEastAsia" w:hAnsiTheme="minorEastAsia"/>
          <w:b/>
          <w:kern w:val="0"/>
          <w:sz w:val="32"/>
          <w:szCs w:val="32"/>
        </w:rPr>
      </w:pPr>
      <w:bookmarkStart w:id="86" w:name="_Toc28046"/>
      <w:bookmarkStart w:id="87" w:name="_Toc452975431"/>
      <w:bookmarkStart w:id="88" w:name="_Toc22522"/>
      <w:bookmarkStart w:id="89" w:name="_Toc23731"/>
      <w:bookmarkStart w:id="90" w:name="_Toc32049"/>
      <w:bookmarkStart w:id="91" w:name="_Toc495648888"/>
      <w:bookmarkStart w:id="92" w:name="_Toc511806716"/>
      <w:bookmarkStart w:id="93" w:name="_Toc511813231"/>
      <w:r w:rsidRPr="005A38AC">
        <w:rPr>
          <w:rFonts w:asciiTheme="minorEastAsia" w:eastAsiaTheme="minorEastAsia" w:hAnsiTheme="minorEastAsia" w:hint="eastAsia"/>
          <w:b/>
          <w:kern w:val="0"/>
          <w:sz w:val="32"/>
          <w:szCs w:val="32"/>
        </w:rPr>
        <w:t>4. 工程设计</w:t>
      </w:r>
      <w:bookmarkStart w:id="94" w:name="_Toc23902"/>
      <w:bookmarkStart w:id="95" w:name="_Toc24734"/>
      <w:bookmarkStart w:id="96" w:name="_Toc1897"/>
      <w:bookmarkStart w:id="97" w:name="_Toc3685"/>
      <w:bookmarkStart w:id="98" w:name="_Toc452975432"/>
      <w:bookmarkEnd w:id="86"/>
      <w:bookmarkEnd w:id="87"/>
      <w:bookmarkEnd w:id="88"/>
      <w:bookmarkEnd w:id="89"/>
      <w:bookmarkEnd w:id="90"/>
      <w:bookmarkEnd w:id="91"/>
      <w:bookmarkEnd w:id="92"/>
      <w:bookmarkEnd w:id="93"/>
    </w:p>
    <w:p w:rsidR="00463FAE" w:rsidRPr="00816B4C" w:rsidRDefault="00463FAE" w:rsidP="0094392E">
      <w:pPr>
        <w:pStyle w:val="2"/>
      </w:pPr>
      <w:bookmarkStart w:id="99" w:name="_Toc495648889"/>
      <w:bookmarkStart w:id="100" w:name="_Toc511806717"/>
      <w:bookmarkStart w:id="101" w:name="_Toc511813232"/>
      <w:r w:rsidRPr="00816B4C">
        <w:t>4.1</w:t>
      </w:r>
      <w:r w:rsidRPr="00816B4C">
        <w:t>一般规定</w:t>
      </w:r>
      <w:bookmarkEnd w:id="94"/>
      <w:bookmarkEnd w:id="95"/>
      <w:bookmarkEnd w:id="96"/>
      <w:bookmarkEnd w:id="97"/>
      <w:bookmarkEnd w:id="98"/>
      <w:bookmarkEnd w:id="99"/>
      <w:bookmarkEnd w:id="100"/>
      <w:bookmarkEnd w:id="101"/>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4.1.1</w:t>
      </w:r>
      <w:r w:rsidR="00426157">
        <w:rPr>
          <w:rFonts w:ascii="宋体" w:hAnsi="宋体" w:cs="宋体" w:hint="eastAsia"/>
        </w:rPr>
        <w:t>无线</w:t>
      </w:r>
      <w:r w:rsidRPr="00816B4C">
        <w:rPr>
          <w:rFonts w:ascii="宋体" w:hAnsi="宋体" w:cs="宋体"/>
        </w:rPr>
        <w:t>充电设施设计、施工应贯彻执行国家有关法律、法规、技术标准和节能环保政策，做到技术先进、安全可靠、经济合理、使用便利。</w:t>
      </w:r>
    </w:p>
    <w:p w:rsidR="00EA0778" w:rsidRDefault="00EA0778" w:rsidP="00EA0778">
      <w:pPr>
        <w:adjustRightInd w:val="0"/>
        <w:snapToGrid w:val="0"/>
        <w:spacing w:line="360" w:lineRule="auto"/>
        <w:ind w:firstLine="420"/>
        <w:rPr>
          <w:rFonts w:ascii="宋体" w:hAnsi="宋体" w:cs="宋体"/>
        </w:rPr>
      </w:pPr>
      <w:r>
        <w:rPr>
          <w:rFonts w:ascii="宋体" w:hAnsi="宋体" w:cs="宋体"/>
        </w:rPr>
        <w:t>4.1.2</w:t>
      </w:r>
      <w:r>
        <w:rPr>
          <w:rFonts w:ascii="宋体" w:hAnsi="宋体" w:cs="宋体" w:hint="eastAsia"/>
        </w:rPr>
        <w:t>无线</w:t>
      </w:r>
      <w:r>
        <w:rPr>
          <w:rFonts w:ascii="宋体" w:hAnsi="宋体" w:cs="宋体"/>
        </w:rPr>
        <w:t>充电系统</w:t>
      </w:r>
      <w:r>
        <w:rPr>
          <w:rFonts w:ascii="宋体" w:hAnsi="宋体" w:cs="宋体" w:hint="eastAsia"/>
        </w:rPr>
        <w:t>的</w:t>
      </w:r>
      <w:r w:rsidRPr="00FF122B">
        <w:rPr>
          <w:rFonts w:ascii="宋体" w:hAnsi="宋体" w:cs="宋体"/>
        </w:rPr>
        <w:t>设计应采用节能、环保、免维护或少维护的新技术、新设备和新材料，严禁采用淘汰设备和材料。</w:t>
      </w:r>
    </w:p>
    <w:p w:rsidR="0070324F" w:rsidRPr="00EC42B3" w:rsidRDefault="00C04A03" w:rsidP="0070324F">
      <w:pPr>
        <w:adjustRightInd w:val="0"/>
        <w:snapToGrid w:val="0"/>
        <w:spacing w:line="360" w:lineRule="auto"/>
        <w:ind w:firstLine="420"/>
        <w:rPr>
          <w:rFonts w:ascii="宋体" w:hAnsi="宋体" w:cs="宋体"/>
          <w:b/>
          <w:color w:val="FF0000"/>
        </w:rPr>
      </w:pPr>
      <w:r>
        <w:rPr>
          <w:rFonts w:ascii="宋体" w:hAnsi="宋体" w:cs="宋体" w:hint="eastAsia"/>
        </w:rPr>
        <w:t>4</w:t>
      </w:r>
      <w:r w:rsidR="0070324F" w:rsidRPr="00625174">
        <w:rPr>
          <w:rFonts w:ascii="宋体" w:hAnsi="宋体" w:cs="宋体" w:hint="eastAsia"/>
        </w:rPr>
        <w:t>.1.</w:t>
      </w:r>
      <w:r>
        <w:rPr>
          <w:rFonts w:ascii="宋体" w:hAnsi="宋体" w:cs="宋体" w:hint="eastAsia"/>
        </w:rPr>
        <w:t>3</w:t>
      </w:r>
      <w:r w:rsidR="0070324F">
        <w:rPr>
          <w:rFonts w:ascii="宋体" w:hAnsi="宋体" w:cs="宋体"/>
        </w:rPr>
        <w:t xml:space="preserve"> </w:t>
      </w:r>
      <w:r w:rsidR="0070324F">
        <w:rPr>
          <w:rFonts w:ascii="宋体" w:hAnsi="宋体" w:cs="宋体" w:hint="eastAsia"/>
        </w:rPr>
        <w:t>无线</w:t>
      </w:r>
      <w:r w:rsidR="0070324F">
        <w:rPr>
          <w:rFonts w:ascii="宋体" w:hAnsi="宋体" w:cs="宋体"/>
        </w:rPr>
        <w:t>充电系统</w:t>
      </w:r>
      <w:r w:rsidR="0070324F">
        <w:rPr>
          <w:rFonts w:ascii="宋体" w:hAnsi="宋体" w:cs="宋体" w:hint="eastAsia"/>
        </w:rPr>
        <w:t>中</w:t>
      </w:r>
      <w:r w:rsidR="0070324F">
        <w:rPr>
          <w:rFonts w:ascii="宋体" w:hAnsi="宋体" w:cs="宋体"/>
        </w:rPr>
        <w:t>的</w:t>
      </w:r>
      <w:r w:rsidR="0070324F" w:rsidRPr="00816B4C">
        <w:rPr>
          <w:rFonts w:hint="eastAsia"/>
        </w:rPr>
        <w:t>地面设备</w:t>
      </w:r>
      <w:r w:rsidR="0070324F">
        <w:t>的</w:t>
      </w:r>
      <w:r w:rsidR="0070324F" w:rsidRPr="00625174">
        <w:rPr>
          <w:rFonts w:ascii="宋体" w:hAnsi="宋体" w:cs="宋体"/>
        </w:rPr>
        <w:t>无功补偿装置应进行优化配置，采用自动投切。应保证在最大负荷运行时变压器侧功率因数不低于0.95。</w:t>
      </w:r>
    </w:p>
    <w:p w:rsidR="0070324F" w:rsidRPr="00165771" w:rsidRDefault="0070324F" w:rsidP="0070324F">
      <w:pPr>
        <w:ind w:firstLine="420"/>
        <w:rPr>
          <w:rFonts w:eastAsia="方正楷体_GBK"/>
          <w:i/>
        </w:rPr>
      </w:pPr>
      <w:r w:rsidRPr="00816B4C">
        <w:rPr>
          <w:rFonts w:eastAsia="方正楷体_GBK"/>
          <w:b/>
          <w:i/>
        </w:rPr>
        <w:t>条文说明</w:t>
      </w:r>
      <w:r w:rsidRPr="00816B4C">
        <w:rPr>
          <w:rFonts w:eastAsia="方正楷体_GBK"/>
          <w:i/>
        </w:rPr>
        <w:t>：</w:t>
      </w:r>
      <w:r w:rsidRPr="00706C92">
        <w:rPr>
          <w:rFonts w:eastAsia="方正楷体_GBK"/>
          <w:i/>
        </w:rPr>
        <w:t>无功补偿，在电力供电系统中起提高电网的功率因数的作用，降低供电变压器及输送线路的损耗，提高供电效率，改善供电环境。</w:t>
      </w:r>
      <w:r>
        <w:rPr>
          <w:rFonts w:eastAsia="方正楷体_GBK" w:hint="eastAsia"/>
          <w:i/>
        </w:rPr>
        <w:t>为了</w:t>
      </w:r>
      <w:r>
        <w:rPr>
          <w:rFonts w:eastAsia="方正楷体_GBK"/>
          <w:i/>
        </w:rPr>
        <w:t>操作简便，运行</w:t>
      </w:r>
      <w:r>
        <w:rPr>
          <w:rFonts w:eastAsia="方正楷体_GBK" w:hint="eastAsia"/>
          <w:i/>
        </w:rPr>
        <w:t>维护</w:t>
      </w:r>
      <w:r>
        <w:rPr>
          <w:rFonts w:eastAsia="方正楷体_GBK"/>
          <w:i/>
        </w:rPr>
        <w:t>方便，采用了自动</w:t>
      </w:r>
      <w:r>
        <w:rPr>
          <w:rFonts w:eastAsia="方正楷体_GBK" w:hint="eastAsia"/>
          <w:i/>
        </w:rPr>
        <w:t>投</w:t>
      </w:r>
      <w:r>
        <w:rPr>
          <w:rFonts w:eastAsia="方正楷体_GBK"/>
          <w:i/>
        </w:rPr>
        <w:t>切。</w:t>
      </w:r>
      <w:r w:rsidRPr="00165771">
        <w:rPr>
          <w:rFonts w:eastAsia="方正楷体_GBK"/>
          <w:i/>
        </w:rPr>
        <w:t>《国家电网公司十八项电网重大反事故措施（修订版</w:t>
      </w:r>
      <w:r w:rsidRPr="00165771">
        <w:rPr>
          <w:rFonts w:eastAsia="方正楷体_GBK"/>
          <w:i/>
        </w:rPr>
        <w:t>201612</w:t>
      </w:r>
      <w:r w:rsidRPr="00165771">
        <w:rPr>
          <w:rFonts w:eastAsia="方正楷体_GBK"/>
          <w:i/>
        </w:rPr>
        <w:t>最新版》</w:t>
      </w:r>
      <w:r>
        <w:rPr>
          <w:rFonts w:eastAsia="方正楷体_GBK" w:hint="eastAsia"/>
          <w:i/>
        </w:rPr>
        <w:t>第</w:t>
      </w:r>
      <w:r>
        <w:rPr>
          <w:rFonts w:eastAsia="方正楷体_GBK"/>
          <w:i/>
        </w:rPr>
        <w:t>二章</w:t>
      </w:r>
      <w:r>
        <w:rPr>
          <w:rFonts w:eastAsia="方正楷体_GBK" w:hint="eastAsia"/>
          <w:i/>
        </w:rPr>
        <w:t>防止</w:t>
      </w:r>
      <w:r>
        <w:rPr>
          <w:rFonts w:eastAsia="方正楷体_GBK"/>
          <w:i/>
        </w:rPr>
        <w:t>系统稳定破坏事故的第</w:t>
      </w:r>
      <w:r>
        <w:rPr>
          <w:rFonts w:eastAsia="方正楷体_GBK" w:hint="eastAsia"/>
          <w:i/>
        </w:rPr>
        <w:t>2.5.3.1</w:t>
      </w:r>
      <w:r>
        <w:rPr>
          <w:rFonts w:eastAsia="方正楷体_GBK" w:hint="eastAsia"/>
          <w:i/>
        </w:rPr>
        <w:t>小节</w:t>
      </w:r>
      <w:r>
        <w:rPr>
          <w:rFonts w:eastAsia="方正楷体_GBK"/>
          <w:i/>
        </w:rPr>
        <w:t>给出了</w:t>
      </w:r>
      <w:r>
        <w:rPr>
          <w:rFonts w:eastAsia="方正楷体_GBK" w:hint="eastAsia"/>
          <w:i/>
        </w:rPr>
        <w:t>电网</w:t>
      </w:r>
      <w:r>
        <w:rPr>
          <w:rFonts w:eastAsia="方正楷体_GBK"/>
          <w:i/>
        </w:rPr>
        <w:t>主变压器最大负荷时</w:t>
      </w:r>
      <w:r>
        <w:rPr>
          <w:rFonts w:eastAsia="方正楷体_GBK" w:hint="eastAsia"/>
          <w:i/>
        </w:rPr>
        <w:t>高</w:t>
      </w:r>
      <w:r>
        <w:rPr>
          <w:rFonts w:eastAsia="方正楷体_GBK"/>
          <w:i/>
        </w:rPr>
        <w:t>压侧功率因数不应低于</w:t>
      </w:r>
      <w:r>
        <w:rPr>
          <w:rFonts w:eastAsia="方正楷体_GBK" w:hint="eastAsia"/>
          <w:i/>
        </w:rPr>
        <w:t>0.95</w:t>
      </w:r>
      <w:r>
        <w:rPr>
          <w:rFonts w:eastAsia="方正楷体_GBK" w:hint="eastAsia"/>
          <w:i/>
        </w:rPr>
        <w:t>，</w:t>
      </w:r>
      <w:r>
        <w:rPr>
          <w:rFonts w:eastAsia="方正楷体_GBK"/>
          <w:i/>
        </w:rPr>
        <w:t>最小负荷时不应高于</w:t>
      </w:r>
      <w:r>
        <w:rPr>
          <w:rFonts w:eastAsia="方正楷体_GBK" w:hint="eastAsia"/>
          <w:i/>
        </w:rPr>
        <w:t>0.95.</w:t>
      </w:r>
    </w:p>
    <w:p w:rsidR="00C04A03" w:rsidRDefault="00C04A03" w:rsidP="0070324F">
      <w:pPr>
        <w:adjustRightInd w:val="0"/>
        <w:snapToGrid w:val="0"/>
        <w:spacing w:line="360" w:lineRule="auto"/>
        <w:ind w:firstLine="420"/>
        <w:rPr>
          <w:rFonts w:ascii="宋体" w:hAnsi="宋体" w:cs="宋体"/>
          <w:b/>
          <w:color w:val="FF0000"/>
        </w:rPr>
      </w:pPr>
      <w:r>
        <w:rPr>
          <w:rFonts w:ascii="宋体" w:hAnsi="宋体" w:cs="宋体" w:hint="eastAsia"/>
        </w:rPr>
        <w:t>4</w:t>
      </w:r>
      <w:r w:rsidR="0070324F">
        <w:rPr>
          <w:rFonts w:ascii="宋体" w:hAnsi="宋体" w:cs="宋体"/>
        </w:rPr>
        <w:t>.1.</w:t>
      </w:r>
      <w:r>
        <w:rPr>
          <w:rFonts w:ascii="宋体" w:hAnsi="宋体" w:cs="宋体" w:hint="eastAsia"/>
        </w:rPr>
        <w:t>4</w:t>
      </w:r>
      <w:r w:rsidR="0070324F">
        <w:rPr>
          <w:rFonts w:ascii="宋体" w:hAnsi="宋体" w:cs="宋体"/>
        </w:rPr>
        <w:t xml:space="preserve"> </w:t>
      </w:r>
      <w:r w:rsidR="0070324F" w:rsidRPr="00A616D7">
        <w:rPr>
          <w:rFonts w:ascii="宋体" w:hAnsi="宋体" w:cs="宋体"/>
        </w:rPr>
        <w:t>在</w:t>
      </w:r>
      <w:r w:rsidR="0070324F">
        <w:rPr>
          <w:rFonts w:ascii="宋体" w:hAnsi="宋体" w:cs="宋体" w:hint="eastAsia"/>
        </w:rPr>
        <w:t>无线</w:t>
      </w:r>
      <w:r w:rsidR="0070324F">
        <w:rPr>
          <w:rFonts w:ascii="宋体" w:hAnsi="宋体" w:cs="宋体"/>
        </w:rPr>
        <w:t>充电</w:t>
      </w:r>
      <w:r w:rsidR="0070324F" w:rsidRPr="00A616D7">
        <w:rPr>
          <w:rFonts w:ascii="宋体" w:hAnsi="宋体" w:cs="宋体"/>
        </w:rPr>
        <w:t>系统正常运行情况下，</w:t>
      </w:r>
      <w:r w:rsidR="0070324F" w:rsidRPr="00816B4C">
        <w:rPr>
          <w:rFonts w:hint="eastAsia"/>
        </w:rPr>
        <w:t>非车载功率组件</w:t>
      </w:r>
      <w:r w:rsidR="0070324F">
        <w:rPr>
          <w:rFonts w:hint="eastAsia"/>
        </w:rPr>
        <w:t>的</w:t>
      </w:r>
      <w:r w:rsidR="0070324F" w:rsidRPr="00A616D7">
        <w:rPr>
          <w:rFonts w:ascii="宋体" w:hAnsi="宋体" w:cs="宋体"/>
        </w:rPr>
        <w:t>频率偏差不得超过±0.2 Hz</w:t>
      </w:r>
      <w:r w:rsidR="0070324F" w:rsidRPr="00A616D7">
        <w:rPr>
          <w:rFonts w:ascii="Arial" w:hAnsi="Arial" w:cs="Arial"/>
          <w:kern w:val="0"/>
          <w:sz w:val="26"/>
          <w:szCs w:val="26"/>
        </w:rPr>
        <w:t>。</w:t>
      </w:r>
    </w:p>
    <w:p w:rsidR="0070324F" w:rsidRPr="00C04A03" w:rsidRDefault="0070324F" w:rsidP="00C04A03">
      <w:pPr>
        <w:adjustRightInd w:val="0"/>
        <w:snapToGrid w:val="0"/>
        <w:spacing w:line="360" w:lineRule="auto"/>
        <w:ind w:firstLine="420"/>
        <w:rPr>
          <w:rFonts w:eastAsia="方正楷体_GBK"/>
          <w:i/>
        </w:rPr>
      </w:pPr>
      <w:r w:rsidRPr="00816B4C">
        <w:rPr>
          <w:rFonts w:eastAsia="方正楷体_GBK"/>
          <w:b/>
          <w:i/>
        </w:rPr>
        <w:t>条文说明</w:t>
      </w:r>
      <w:r w:rsidRPr="00816B4C">
        <w:rPr>
          <w:rFonts w:eastAsia="方正楷体_GBK"/>
          <w:i/>
        </w:rPr>
        <w:t>：</w:t>
      </w:r>
      <w:r w:rsidRPr="00D72B21">
        <w:rPr>
          <w:rFonts w:eastAsia="方正楷体_GBK"/>
          <w:i/>
        </w:rPr>
        <w:t>我国电力系统的正常频率偏差允许值为</w:t>
      </w:r>
      <w:r w:rsidRPr="00D72B21">
        <w:rPr>
          <w:rFonts w:eastAsia="方正楷体_GBK"/>
          <w:i/>
        </w:rPr>
        <w:t>±0.2Hz</w:t>
      </w:r>
      <w:r w:rsidRPr="00D72B21">
        <w:rPr>
          <w:rFonts w:eastAsia="方正楷体_GBK"/>
          <w:i/>
        </w:rPr>
        <w:t>，当系统容量较小时，频率偏差值可以放宽到</w:t>
      </w:r>
      <w:r w:rsidRPr="00D72B21">
        <w:rPr>
          <w:rFonts w:eastAsia="方正楷体_GBK"/>
          <w:i/>
        </w:rPr>
        <w:t>±0.5Hz</w:t>
      </w:r>
      <w:r>
        <w:rPr>
          <w:rFonts w:eastAsia="方正楷体_GBK" w:hint="eastAsia"/>
          <w:i/>
        </w:rPr>
        <w:t>，这里不能</w:t>
      </w:r>
      <w:r>
        <w:rPr>
          <w:rFonts w:eastAsia="方正楷体_GBK"/>
          <w:i/>
        </w:rPr>
        <w:t>放宽到</w:t>
      </w:r>
      <w:r w:rsidRPr="00D72B21">
        <w:rPr>
          <w:rFonts w:eastAsia="方正楷体_GBK"/>
          <w:i/>
        </w:rPr>
        <w:t>±0.5Hz</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4.1.</w:t>
      </w:r>
      <w:r w:rsidR="00C04A03">
        <w:rPr>
          <w:rFonts w:ascii="宋体" w:hAnsi="宋体" w:cs="宋体" w:hint="eastAsia"/>
        </w:rPr>
        <w:t>5</w:t>
      </w:r>
      <w:r w:rsidR="00426157">
        <w:rPr>
          <w:rFonts w:ascii="宋体" w:hAnsi="宋体" w:cs="宋体" w:hint="eastAsia"/>
        </w:rPr>
        <w:t>无线</w:t>
      </w:r>
      <w:r w:rsidRPr="00816B4C">
        <w:rPr>
          <w:rFonts w:asciiTheme="minorEastAsia" w:eastAsiaTheme="minorEastAsia" w:hAnsiTheme="minorEastAsia" w:hint="eastAsia"/>
        </w:rPr>
        <w:t>充电设施设计应满足防火安全、用电安全、充电安全等方面的要求。</w:t>
      </w:r>
    </w:p>
    <w:p w:rsidR="00426157" w:rsidRDefault="00463FAE" w:rsidP="00426157">
      <w:pPr>
        <w:spacing w:line="480" w:lineRule="auto"/>
        <w:ind w:leftChars="100" w:left="210" w:firstLineChars="100" w:firstLine="210"/>
        <w:rPr>
          <w:rFonts w:ascii="宋体" w:hAnsi="宋体" w:cs="宋体"/>
        </w:rPr>
      </w:pPr>
      <w:r w:rsidRPr="00816B4C">
        <w:rPr>
          <w:rFonts w:ascii="宋体" w:hAnsi="宋体" w:cs="宋体"/>
        </w:rPr>
        <w:t>4.1.</w:t>
      </w:r>
      <w:r w:rsidR="00C04A03">
        <w:rPr>
          <w:rFonts w:ascii="宋体" w:hAnsi="宋体" w:cs="宋体" w:hint="eastAsia"/>
        </w:rPr>
        <w:t>6</w:t>
      </w:r>
      <w:r w:rsidR="003C7EF1">
        <w:rPr>
          <w:rFonts w:ascii="宋体" w:hAnsi="宋体" w:cs="宋体" w:hint="eastAsia"/>
        </w:rPr>
        <w:t>无线充电</w:t>
      </w:r>
      <w:r w:rsidR="003C7EF1">
        <w:rPr>
          <w:rFonts w:ascii="宋体" w:hAnsi="宋体" w:cs="宋体"/>
        </w:rPr>
        <w:t>设备的布置应遵循安全、</w:t>
      </w:r>
      <w:r w:rsidR="003C7EF1">
        <w:rPr>
          <w:rFonts w:ascii="宋体" w:hAnsi="宋体" w:cs="宋体" w:hint="eastAsia"/>
        </w:rPr>
        <w:t>便捷</w:t>
      </w:r>
      <w:r w:rsidR="003C7EF1">
        <w:rPr>
          <w:rFonts w:ascii="宋体" w:hAnsi="宋体" w:cs="宋体"/>
        </w:rPr>
        <w:t>、适用的原则</w:t>
      </w:r>
      <w:r w:rsidRPr="00816B4C">
        <w:rPr>
          <w:rFonts w:ascii="宋体" w:hAnsi="宋体" w:cs="宋体"/>
        </w:rPr>
        <w:t>。</w:t>
      </w:r>
    </w:p>
    <w:p w:rsidR="00463FAE" w:rsidRPr="00C04A03" w:rsidRDefault="00463FAE" w:rsidP="00E67676">
      <w:pPr>
        <w:spacing w:line="360" w:lineRule="auto"/>
        <w:ind w:left="420" w:firstLineChars="0" w:firstLine="0"/>
        <w:rPr>
          <w:rFonts w:ascii="宋体" w:hAnsi="宋体" w:cs="宋体"/>
        </w:rPr>
      </w:pPr>
      <w:r w:rsidRPr="00816B4C">
        <w:rPr>
          <w:rFonts w:ascii="宋体" w:hAnsi="宋体" w:cs="宋体"/>
        </w:rPr>
        <w:lastRenderedPageBreak/>
        <w:t>4.1.</w:t>
      </w:r>
      <w:r w:rsidR="00C04A03">
        <w:rPr>
          <w:rFonts w:ascii="宋体" w:hAnsi="宋体" w:cs="宋体" w:hint="eastAsia"/>
        </w:rPr>
        <w:t>7</w:t>
      </w:r>
      <w:r w:rsidR="00426157">
        <w:rPr>
          <w:rFonts w:ascii="宋体" w:hAnsi="宋体" w:cs="宋体" w:hint="eastAsia"/>
        </w:rPr>
        <w:t>无线</w:t>
      </w:r>
      <w:r w:rsidRPr="00816B4C">
        <w:rPr>
          <w:rFonts w:ascii="宋体" w:hAnsi="宋体" w:cs="宋体"/>
        </w:rPr>
        <w:t>充电设施的噪音限值应满足</w:t>
      </w:r>
      <w:r w:rsidRPr="00C04A03">
        <w:rPr>
          <w:rFonts w:ascii="宋体" w:hAnsi="宋体" w:cs="宋体"/>
        </w:rPr>
        <w:t>GB3096</w:t>
      </w:r>
      <w:r w:rsidR="00E67676" w:rsidRPr="00C04A03">
        <w:rPr>
          <w:rFonts w:ascii="宋体" w:hAnsi="宋体" w:cs="宋体"/>
        </w:rPr>
        <w:t>《声环境质量标准》</w:t>
      </w:r>
      <w:r w:rsidRPr="00816B4C">
        <w:rPr>
          <w:rFonts w:ascii="宋体" w:hAnsi="宋体" w:cs="宋体"/>
        </w:rPr>
        <w:t>中的相关规定</w:t>
      </w:r>
      <w:r w:rsidRPr="00816B4C">
        <w:rPr>
          <w:rFonts w:ascii="宋体" w:hAnsi="宋体" w:cs="宋体" w:hint="eastAsia"/>
        </w:rPr>
        <w:t>。</w:t>
      </w:r>
    </w:p>
    <w:p w:rsidR="00BA18B6" w:rsidRPr="00EA0778" w:rsidRDefault="00426157" w:rsidP="00BC29D6">
      <w:pPr>
        <w:spacing w:line="480" w:lineRule="auto"/>
        <w:ind w:firstLine="420"/>
        <w:rPr>
          <w:rFonts w:ascii="宋体" w:hAnsi="宋体" w:cs="宋体"/>
          <w:color w:val="000000" w:themeColor="text1"/>
        </w:rPr>
      </w:pPr>
      <w:r>
        <w:rPr>
          <w:rFonts w:ascii="宋体" w:hAnsi="宋体" w:cs="宋体"/>
          <w:color w:val="000000" w:themeColor="text1"/>
        </w:rPr>
        <w:t>4</w:t>
      </w:r>
      <w:r w:rsidR="00BA18B6" w:rsidRPr="00EA0778">
        <w:rPr>
          <w:rFonts w:ascii="宋体" w:hAnsi="宋体" w:cs="宋体" w:hint="eastAsia"/>
          <w:color w:val="000000" w:themeColor="text1"/>
        </w:rPr>
        <w:t>.1.</w:t>
      </w:r>
      <w:r w:rsidR="00C04A03">
        <w:rPr>
          <w:rFonts w:ascii="宋体" w:hAnsi="宋体" w:cs="宋体" w:hint="eastAsia"/>
          <w:color w:val="000000" w:themeColor="text1"/>
        </w:rPr>
        <w:t>8</w:t>
      </w:r>
      <w:r>
        <w:rPr>
          <w:rFonts w:ascii="宋体" w:hAnsi="宋体" w:cs="宋体" w:hint="eastAsia"/>
          <w:color w:val="000000" w:themeColor="text1"/>
        </w:rPr>
        <w:t>无线</w:t>
      </w:r>
      <w:r w:rsidR="00BA18B6" w:rsidRPr="00EA0778">
        <w:rPr>
          <w:rFonts w:ascii="宋体" w:hAnsi="宋体" w:cs="宋体" w:hint="eastAsia"/>
          <w:color w:val="000000" w:themeColor="text1"/>
        </w:rPr>
        <w:t>充电设施配备分布式光伏系统时，应满足</w:t>
      </w:r>
      <w:r w:rsidR="009501E7" w:rsidRPr="00C04A03">
        <w:rPr>
          <w:rFonts w:ascii="宋体" w:hAnsi="宋体" w:cs="宋体" w:hint="eastAsia"/>
          <w:color w:val="000000" w:themeColor="text1"/>
        </w:rPr>
        <w:t>现行中国工程建设协会标准</w:t>
      </w:r>
      <w:r w:rsidR="00BA18B6" w:rsidRPr="00EA0778">
        <w:rPr>
          <w:rFonts w:ascii="宋体" w:hAnsi="宋体" w:cs="宋体" w:hint="eastAsia"/>
          <w:color w:val="000000" w:themeColor="text1"/>
        </w:rPr>
        <w:t>《太阳能光伏发电系统与建筑一体化的技术规程》CECS 418中第6章要求。</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4.1.</w:t>
      </w:r>
      <w:r w:rsidR="00E0372E">
        <w:rPr>
          <w:rFonts w:ascii="宋体" w:hAnsi="宋体" w:cs="宋体" w:hint="eastAsia"/>
        </w:rPr>
        <w:t>9</w:t>
      </w:r>
      <w:r w:rsidR="00426157">
        <w:rPr>
          <w:rFonts w:ascii="宋体" w:hAnsi="宋体" w:cs="宋体" w:hint="eastAsia"/>
        </w:rPr>
        <w:t>无线</w:t>
      </w:r>
      <w:r w:rsidRPr="00816B4C">
        <w:rPr>
          <w:rFonts w:ascii="宋体" w:hAnsi="宋体" w:cs="宋体" w:hint="eastAsia"/>
        </w:rPr>
        <w:t>充电设施设计应保证安全性，符合</w:t>
      </w:r>
      <w:r w:rsidR="009501E7" w:rsidRPr="00E0372E">
        <w:rPr>
          <w:rFonts w:ascii="宋体" w:hAnsi="宋体" w:cs="宋体" w:hint="eastAsia"/>
        </w:rPr>
        <w:t>现行国家标准</w:t>
      </w:r>
      <w:r w:rsidRPr="00E0372E">
        <w:rPr>
          <w:rFonts w:ascii="宋体" w:hAnsi="宋体" w:cs="宋体"/>
        </w:rPr>
        <w:t>GB 50229</w:t>
      </w:r>
      <w:r w:rsidR="00E67676" w:rsidRPr="00E0372E">
        <w:rPr>
          <w:rFonts w:ascii="宋体" w:hAnsi="宋体" w:cs="宋体"/>
        </w:rPr>
        <w:t>《火力发电厂与变电所设计防火规范》</w:t>
      </w:r>
      <w:r w:rsidRPr="00816B4C">
        <w:rPr>
          <w:rFonts w:ascii="宋体" w:hAnsi="宋体" w:cs="宋体"/>
        </w:rPr>
        <w:t>、</w:t>
      </w:r>
      <w:r w:rsidRPr="00E0372E">
        <w:rPr>
          <w:rFonts w:ascii="宋体" w:hAnsi="宋体" w:cs="宋体"/>
        </w:rPr>
        <w:t>GB 50016</w:t>
      </w:r>
      <w:r w:rsidR="00E67676" w:rsidRPr="00E0372E">
        <w:rPr>
          <w:rFonts w:ascii="宋体" w:hAnsi="宋体" w:cs="宋体"/>
        </w:rPr>
        <w:t>《建筑设计防火规范》</w:t>
      </w:r>
      <w:r w:rsidRPr="00816B4C">
        <w:rPr>
          <w:rFonts w:ascii="宋体" w:hAnsi="宋体" w:cs="宋体"/>
        </w:rPr>
        <w:t>和</w:t>
      </w:r>
      <w:r w:rsidRPr="00E0372E">
        <w:rPr>
          <w:rFonts w:ascii="宋体" w:hAnsi="宋体" w:cs="宋体"/>
        </w:rPr>
        <w:t>GB50045</w:t>
      </w:r>
      <w:r w:rsidR="00E67676" w:rsidRPr="00E0372E">
        <w:rPr>
          <w:rFonts w:ascii="宋体" w:hAnsi="宋体" w:cs="宋体"/>
        </w:rPr>
        <w:t>《低压配电设计规范》</w:t>
      </w:r>
      <w:r w:rsidRPr="00816B4C">
        <w:rPr>
          <w:rFonts w:ascii="宋体" w:hAnsi="宋体" w:cs="宋体"/>
        </w:rPr>
        <w:t>的有关规定。</w:t>
      </w:r>
    </w:p>
    <w:p w:rsidR="00426157" w:rsidRDefault="00463FAE" w:rsidP="00BC29D6">
      <w:pPr>
        <w:spacing w:line="480" w:lineRule="auto"/>
        <w:ind w:firstLineChars="0" w:firstLine="420"/>
        <w:rPr>
          <w:rFonts w:ascii="宋体" w:hAnsi="宋体" w:cs="宋体"/>
        </w:rPr>
      </w:pPr>
      <w:r w:rsidRPr="00816B4C">
        <w:rPr>
          <w:rFonts w:ascii="宋体" w:hAnsi="宋体" w:cs="宋体"/>
        </w:rPr>
        <w:t>4.1.</w:t>
      </w:r>
      <w:r w:rsidR="00E0372E">
        <w:rPr>
          <w:rFonts w:ascii="宋体" w:hAnsi="宋体" w:cs="宋体" w:hint="eastAsia"/>
        </w:rPr>
        <w:t>10</w:t>
      </w:r>
      <w:r w:rsidR="00303794" w:rsidRPr="00303794">
        <w:rPr>
          <w:rFonts w:ascii="宋体" w:hAnsi="宋体" w:cs="宋体" w:hint="eastAsia"/>
        </w:rPr>
        <w:t>无线</w:t>
      </w:r>
      <w:r w:rsidRPr="00816B4C">
        <w:rPr>
          <w:rFonts w:ascii="宋体" w:hAnsi="宋体" w:cs="宋体" w:hint="eastAsia"/>
        </w:rPr>
        <w:t>充电设施可采用整体建成交付或预留建设安装条件，预留条件包括需要的</w:t>
      </w:r>
      <w:r w:rsidR="004D4075">
        <w:rPr>
          <w:rFonts w:ascii="宋体" w:hAnsi="宋体" w:cs="宋体" w:hint="eastAsia"/>
        </w:rPr>
        <w:t>场地</w:t>
      </w:r>
      <w:r w:rsidR="004D4075">
        <w:rPr>
          <w:rFonts w:ascii="宋体" w:hAnsi="宋体" w:cs="宋体"/>
        </w:rPr>
        <w:t>和供配电系统</w:t>
      </w:r>
      <w:r w:rsidR="00426157">
        <w:rPr>
          <w:rFonts w:ascii="宋体" w:hAnsi="宋体" w:cs="宋体" w:hint="eastAsia"/>
        </w:rPr>
        <w:t>，</w:t>
      </w:r>
      <w:r w:rsidR="004D4075">
        <w:rPr>
          <w:rFonts w:ascii="宋体" w:hAnsi="宋体" w:cs="宋体" w:hint="eastAsia"/>
        </w:rPr>
        <w:t>线缆</w:t>
      </w:r>
      <w:r w:rsidR="004D4075">
        <w:rPr>
          <w:rFonts w:ascii="宋体" w:hAnsi="宋体" w:cs="宋体"/>
        </w:rPr>
        <w:t>保护管道、</w:t>
      </w:r>
      <w:r w:rsidRPr="00816B4C">
        <w:rPr>
          <w:rFonts w:ascii="宋体" w:hAnsi="宋体" w:cs="宋体" w:hint="eastAsia"/>
        </w:rPr>
        <w:t>通道等。</w:t>
      </w:r>
    </w:p>
    <w:p w:rsidR="00463FAE" w:rsidRPr="00816B4C" w:rsidRDefault="00426157" w:rsidP="00BC29D6">
      <w:pPr>
        <w:spacing w:line="480" w:lineRule="auto"/>
        <w:ind w:firstLineChars="0" w:firstLine="420"/>
        <w:rPr>
          <w:rFonts w:ascii="宋体" w:hAnsi="宋体" w:cs="宋体"/>
        </w:rPr>
      </w:pPr>
      <w:r>
        <w:rPr>
          <w:rFonts w:ascii="宋体" w:hAnsi="宋体" w:cs="宋体"/>
        </w:rPr>
        <w:t>4.1.1</w:t>
      </w:r>
      <w:r w:rsidR="00E0372E">
        <w:rPr>
          <w:rFonts w:ascii="宋体" w:hAnsi="宋体" w:cs="宋体" w:hint="eastAsia"/>
        </w:rPr>
        <w:t>1</w:t>
      </w:r>
      <w:r w:rsidR="00303794" w:rsidRPr="00303794">
        <w:rPr>
          <w:rFonts w:ascii="宋体" w:hAnsi="宋体" w:cs="宋体" w:hint="eastAsia"/>
        </w:rPr>
        <w:t>新建居住区的充电设施应与其他</w:t>
      </w:r>
      <w:r w:rsidR="003C7EF1">
        <w:rPr>
          <w:rFonts w:ascii="宋体" w:hAnsi="宋体" w:cs="宋体" w:hint="eastAsia"/>
        </w:rPr>
        <w:t>设施</w:t>
      </w:r>
      <w:r w:rsidR="00303794" w:rsidRPr="00303794">
        <w:rPr>
          <w:rFonts w:ascii="宋体" w:hAnsi="宋体" w:cs="宋体" w:hint="eastAsia"/>
        </w:rPr>
        <w:t>统筹安排、同步设计、同步施工、同步验收。</w:t>
      </w:r>
    </w:p>
    <w:p w:rsidR="00D13C06" w:rsidRPr="00816B4C" w:rsidRDefault="00D13C06" w:rsidP="00B46577">
      <w:pPr>
        <w:spacing w:beforeLines="50" w:afterLines="50" w:line="360" w:lineRule="auto"/>
        <w:ind w:firstLine="420"/>
        <w:jc w:val="left"/>
        <w:rPr>
          <w:rFonts w:ascii="仿宋" w:eastAsia="仿宋" w:hAnsi="仿宋"/>
          <w:sz w:val="24"/>
        </w:rPr>
      </w:pPr>
      <w:r w:rsidRPr="00816B4C">
        <w:rPr>
          <w:rFonts w:ascii="宋体" w:hAnsi="宋体" w:cs="宋体" w:hint="eastAsia"/>
        </w:rPr>
        <w:t>4.1.1</w:t>
      </w:r>
      <w:r w:rsidR="00E0372E">
        <w:rPr>
          <w:rFonts w:ascii="宋体" w:hAnsi="宋体" w:cs="宋体" w:hint="eastAsia"/>
        </w:rPr>
        <w:t>2</w:t>
      </w:r>
      <w:r w:rsidR="003C7EF1">
        <w:rPr>
          <w:rFonts w:ascii="宋体" w:hAnsi="宋体" w:cs="宋体" w:hint="eastAsia"/>
        </w:rPr>
        <w:t>电动汽车无线充电系统应符合城市总体规划和充电基础设施专项规划,做到布局合理、功能分区明确、交通便利和节约用地的原则。电动</w:t>
      </w:r>
      <w:r w:rsidR="003C7EF1">
        <w:rPr>
          <w:rFonts w:ascii="宋体" w:hAnsi="宋体" w:cs="宋体"/>
        </w:rPr>
        <w:t>汽车无线充电</w:t>
      </w:r>
      <w:r w:rsidR="003C7EF1">
        <w:rPr>
          <w:rFonts w:ascii="宋体" w:hAnsi="宋体" w:cs="宋体" w:hint="eastAsia"/>
        </w:rPr>
        <w:t>系统</w:t>
      </w:r>
      <w:r w:rsidR="003C7EF1">
        <w:rPr>
          <w:rFonts w:ascii="宋体" w:hAnsi="宋体" w:cs="宋体"/>
        </w:rPr>
        <w:t>应</w:t>
      </w:r>
      <w:r w:rsidR="003C7EF1">
        <w:rPr>
          <w:rFonts w:ascii="宋体" w:hAnsi="宋体" w:cs="宋体" w:hint="eastAsia"/>
        </w:rPr>
        <w:t>包括供配电系统、充电区域、无线电能传输系统组成。系统设计应满足使用</w:t>
      </w:r>
      <w:r w:rsidR="003C7EF1">
        <w:rPr>
          <w:rFonts w:ascii="宋体" w:hAnsi="宋体" w:cs="宋体"/>
        </w:rPr>
        <w:t>和</w:t>
      </w:r>
      <w:r w:rsidR="003C7EF1">
        <w:rPr>
          <w:rFonts w:ascii="宋体" w:hAnsi="宋体" w:cs="宋体" w:hint="eastAsia"/>
        </w:rPr>
        <w:t>设备安装要求。</w:t>
      </w:r>
    </w:p>
    <w:p w:rsidR="00D13C06" w:rsidRPr="00816B4C" w:rsidRDefault="00D13C06" w:rsidP="00D13C06">
      <w:pPr>
        <w:ind w:firstLine="420"/>
        <w:jc w:val="left"/>
        <w:rPr>
          <w:rFonts w:eastAsia="方正楷体_GBK"/>
          <w:i/>
        </w:rPr>
      </w:pPr>
      <w:r w:rsidRPr="00816B4C">
        <w:rPr>
          <w:rFonts w:eastAsia="方正楷体_GBK"/>
          <w:b/>
          <w:i/>
        </w:rPr>
        <w:t>条文说明</w:t>
      </w:r>
      <w:r w:rsidRPr="00816B4C">
        <w:rPr>
          <w:rFonts w:eastAsia="方正楷体_GBK"/>
          <w:i/>
        </w:rPr>
        <w:t>：</w:t>
      </w:r>
      <w:r w:rsidRPr="00816B4C">
        <w:rPr>
          <w:rFonts w:eastAsia="方正楷体_GBK" w:hint="eastAsia"/>
          <w:i/>
        </w:rPr>
        <w:t>充电区域指电动汽车完成无线充电的区域，可以是电动汽车静态的停车充电，也可以是电动汽车</w:t>
      </w:r>
      <w:r w:rsidRPr="00816B4C">
        <w:rPr>
          <w:rFonts w:eastAsia="方正楷体_GBK"/>
          <w:i/>
        </w:rPr>
        <w:t>半静态充电</w:t>
      </w:r>
      <w:r w:rsidRPr="00816B4C">
        <w:rPr>
          <w:rFonts w:eastAsia="方正楷体_GBK" w:hint="eastAsia"/>
          <w:i/>
        </w:rPr>
        <w:t>或</w:t>
      </w:r>
      <w:r w:rsidRPr="00816B4C">
        <w:rPr>
          <w:rFonts w:eastAsia="方正楷体_GBK"/>
          <w:i/>
        </w:rPr>
        <w:t>动态充电</w:t>
      </w:r>
      <w:r w:rsidRPr="00816B4C">
        <w:rPr>
          <w:rFonts w:eastAsia="方正楷体_GBK" w:hint="eastAsia"/>
          <w:i/>
        </w:rPr>
        <w:t>区域。如停车场、路边停车位、甚至是有信号灯控制的交叉路口停车线附近的某些区域。当电动汽车无线充电系统在汽车库、停车场等场所安装时，还应符合《汽车库、修车库、停车场设计防火规范》</w:t>
      </w:r>
      <w:r w:rsidRPr="00816B4C">
        <w:rPr>
          <w:rFonts w:eastAsia="方正楷体_GBK"/>
          <w:i/>
        </w:rPr>
        <w:t>GB50067</w:t>
      </w:r>
      <w:r w:rsidRPr="00816B4C">
        <w:rPr>
          <w:rFonts w:eastAsia="方正楷体_GBK" w:hint="eastAsia"/>
          <w:i/>
        </w:rPr>
        <w:t>的相关要求。</w:t>
      </w:r>
    </w:p>
    <w:p w:rsidR="00E0372E" w:rsidRDefault="00D13C06" w:rsidP="00B46577">
      <w:pPr>
        <w:spacing w:beforeLines="50" w:afterLines="50" w:line="360" w:lineRule="auto"/>
        <w:ind w:firstLine="420"/>
        <w:jc w:val="left"/>
        <w:rPr>
          <w:rFonts w:ascii="宋体" w:hAnsi="宋体" w:cs="宋体"/>
          <w:b/>
          <w:color w:val="00B0F0"/>
        </w:rPr>
      </w:pPr>
      <w:r w:rsidRPr="00816B4C">
        <w:rPr>
          <w:rFonts w:ascii="宋体" w:hAnsi="宋体" w:cs="宋体" w:hint="eastAsia"/>
        </w:rPr>
        <w:t>4.1.1</w:t>
      </w:r>
      <w:r w:rsidR="00E0372E">
        <w:rPr>
          <w:rFonts w:ascii="宋体" w:hAnsi="宋体" w:cs="宋体" w:hint="eastAsia"/>
        </w:rPr>
        <w:t>3</w:t>
      </w:r>
      <w:r w:rsidRPr="00816B4C">
        <w:rPr>
          <w:rFonts w:ascii="宋体" w:hAnsi="宋体" w:cs="宋体" w:hint="eastAsia"/>
        </w:rPr>
        <w:t>电动汽车无线充电系统的总平面布置宜根据最终规模及系统安装用地范围、用电容量进行规划设计。</w:t>
      </w:r>
    </w:p>
    <w:p w:rsidR="00D13C06" w:rsidRPr="00E0372E" w:rsidRDefault="00D13C06" w:rsidP="00B46577">
      <w:pPr>
        <w:spacing w:beforeLines="50" w:afterLines="50" w:line="360" w:lineRule="auto"/>
        <w:ind w:firstLine="420"/>
        <w:jc w:val="left"/>
        <w:rPr>
          <w:rFonts w:ascii="宋体" w:hAnsi="宋体" w:cs="宋体"/>
        </w:rPr>
      </w:pPr>
      <w:r w:rsidRPr="00816B4C">
        <w:rPr>
          <w:rFonts w:ascii="宋体" w:hAnsi="宋体" w:cs="宋体" w:hint="eastAsia"/>
        </w:rPr>
        <w:t>4.1.1</w:t>
      </w:r>
      <w:r w:rsidR="00E0372E">
        <w:rPr>
          <w:rFonts w:ascii="宋体" w:hAnsi="宋体" w:cs="宋体" w:hint="eastAsia"/>
        </w:rPr>
        <w:t>4</w:t>
      </w:r>
      <w:r w:rsidRPr="00816B4C">
        <w:rPr>
          <w:rFonts w:ascii="宋体" w:hAnsi="宋体" w:cs="宋体" w:hint="eastAsia"/>
        </w:rPr>
        <w:t>保证现有场地、道路交通组织顺畅、供配电设施布置合理的前提下，</w:t>
      </w:r>
      <w:r w:rsidR="00384238" w:rsidRPr="00E0372E">
        <w:rPr>
          <w:rFonts w:ascii="宋体" w:hAnsi="宋体" w:cs="宋体" w:hint="eastAsia"/>
        </w:rPr>
        <w:t>宜</w:t>
      </w:r>
      <w:r w:rsidRPr="00816B4C">
        <w:rPr>
          <w:rFonts w:ascii="宋体" w:hAnsi="宋体" w:cs="宋体" w:hint="eastAsia"/>
        </w:rPr>
        <w:t>根据场地现状条件布置无线充电系统相关设备。</w:t>
      </w:r>
    </w:p>
    <w:p w:rsidR="00BA2204" w:rsidRDefault="00BA2204" w:rsidP="00B46577">
      <w:pPr>
        <w:spacing w:beforeLines="50" w:afterLines="50" w:line="360" w:lineRule="auto"/>
        <w:ind w:firstLine="420"/>
        <w:jc w:val="left"/>
        <w:rPr>
          <w:rFonts w:ascii="宋体" w:hAnsi="宋体" w:cs="宋体"/>
        </w:rPr>
      </w:pPr>
      <w:r>
        <w:rPr>
          <w:rFonts w:ascii="宋体" w:hAnsi="宋体" w:cs="宋体" w:hint="eastAsia"/>
        </w:rPr>
        <w:t>4.1.</w:t>
      </w:r>
      <w:r>
        <w:rPr>
          <w:rFonts w:ascii="宋体" w:hAnsi="宋体" w:cs="宋体"/>
        </w:rPr>
        <w:t>1</w:t>
      </w:r>
      <w:r w:rsidR="00E0372E">
        <w:rPr>
          <w:rFonts w:ascii="宋体" w:hAnsi="宋体" w:cs="宋体" w:hint="eastAsia"/>
        </w:rPr>
        <w:t>5</w:t>
      </w:r>
      <w:r>
        <w:rPr>
          <w:rFonts w:ascii="宋体" w:hAnsi="宋体" w:cs="宋体" w:hint="eastAsia"/>
        </w:rPr>
        <w:t>无线充电系统供电端设备布置宜</w:t>
      </w:r>
      <w:r>
        <w:rPr>
          <w:rFonts w:ascii="宋体" w:hAnsi="宋体" w:cs="宋体"/>
        </w:rPr>
        <w:t>靠近配电变压器</w:t>
      </w:r>
      <w:r>
        <w:rPr>
          <w:rFonts w:ascii="宋体" w:hAnsi="宋体" w:cs="宋体" w:hint="eastAsia"/>
        </w:rPr>
        <w:t>，以缩短供电电缆长度。</w:t>
      </w:r>
    </w:p>
    <w:p w:rsidR="00BA2204" w:rsidRDefault="00BA2204" w:rsidP="00B46577">
      <w:pPr>
        <w:spacing w:beforeLines="50" w:afterLines="50" w:line="360" w:lineRule="auto"/>
        <w:ind w:firstLine="420"/>
        <w:jc w:val="left"/>
        <w:rPr>
          <w:rFonts w:ascii="宋体" w:hAnsi="宋体" w:cs="宋体"/>
        </w:rPr>
      </w:pPr>
      <w:r>
        <w:rPr>
          <w:rFonts w:ascii="宋体" w:hAnsi="宋体" w:cs="宋体" w:hint="eastAsia"/>
        </w:rPr>
        <w:t>4.1.</w:t>
      </w:r>
      <w:r>
        <w:rPr>
          <w:rFonts w:ascii="宋体" w:hAnsi="宋体" w:cs="宋体"/>
        </w:rPr>
        <w:t>1</w:t>
      </w:r>
      <w:r w:rsidR="00E0372E">
        <w:rPr>
          <w:rFonts w:ascii="宋体" w:hAnsi="宋体" w:cs="宋体" w:hint="eastAsia"/>
        </w:rPr>
        <w:t>6</w:t>
      </w:r>
      <w:r>
        <w:rPr>
          <w:rFonts w:ascii="宋体" w:hAnsi="宋体" w:cs="宋体" w:hint="eastAsia"/>
        </w:rPr>
        <w:t>城市电动汽车无线充电系统应具备有序充电管理功能，保障电网安全稳定运行，</w:t>
      </w:r>
      <w:r w:rsidR="0084546A" w:rsidRPr="00E0372E">
        <w:rPr>
          <w:rFonts w:ascii="宋体" w:hAnsi="宋体" w:cs="宋体" w:hint="eastAsia"/>
        </w:rPr>
        <w:t>保证</w:t>
      </w:r>
      <w:r w:rsidRPr="00E0372E">
        <w:rPr>
          <w:rFonts w:ascii="宋体" w:hAnsi="宋体" w:cs="宋体" w:hint="eastAsia"/>
        </w:rPr>
        <w:t>削峰填谷、降低网损</w:t>
      </w:r>
      <w:r w:rsidR="0084546A" w:rsidRPr="00E0372E">
        <w:rPr>
          <w:rFonts w:ascii="宋体" w:hAnsi="宋体" w:cs="宋体" w:hint="eastAsia"/>
        </w:rPr>
        <w:t>，</w:t>
      </w:r>
      <w:r w:rsidRPr="0084546A">
        <w:rPr>
          <w:rFonts w:ascii="宋体" w:hAnsi="宋体" w:cs="宋体" w:hint="eastAsia"/>
        </w:rPr>
        <w:t>提高设备利用率</w:t>
      </w:r>
      <w:r>
        <w:rPr>
          <w:rFonts w:ascii="宋体" w:hAnsi="宋体" w:cs="宋体" w:hint="eastAsia"/>
        </w:rPr>
        <w:t>。</w:t>
      </w:r>
    </w:p>
    <w:p w:rsidR="00BA2204" w:rsidRDefault="00BA2204" w:rsidP="00B46577">
      <w:pPr>
        <w:spacing w:beforeLines="50" w:afterLines="50" w:line="360" w:lineRule="auto"/>
        <w:ind w:firstLine="420"/>
        <w:jc w:val="left"/>
        <w:rPr>
          <w:rFonts w:ascii="宋体" w:hAnsi="宋体" w:cs="宋体"/>
        </w:rPr>
      </w:pPr>
      <w:r>
        <w:rPr>
          <w:rFonts w:ascii="宋体" w:hAnsi="宋体" w:cs="宋体"/>
        </w:rPr>
        <w:t>4.1.1</w:t>
      </w:r>
      <w:r w:rsidR="00E0372E">
        <w:rPr>
          <w:rFonts w:ascii="宋体" w:hAnsi="宋体" w:cs="宋体" w:hint="eastAsia"/>
        </w:rPr>
        <w:t>7</w:t>
      </w:r>
      <w:r>
        <w:rPr>
          <w:rFonts w:ascii="宋体" w:hAnsi="宋体" w:cs="宋体" w:hint="eastAsia"/>
        </w:rPr>
        <w:t>城市电动汽车无线充电系统宜具备对充电车辆、供配电系统等各类设备的实时状态及视频等信</w:t>
      </w:r>
      <w:r>
        <w:rPr>
          <w:rFonts w:ascii="宋体" w:hAnsi="宋体" w:cs="宋体" w:hint="eastAsia"/>
        </w:rPr>
        <w:lastRenderedPageBreak/>
        <w:t>息的汇总，实现远程监测功能，包括业务监管、运行监</w:t>
      </w:r>
      <w:r>
        <w:rPr>
          <w:rFonts w:ascii="宋体" w:hAnsi="宋体" w:cs="宋体"/>
        </w:rPr>
        <w:t>/控、视频监测、车辆监测和车辆电池状态监测。</w:t>
      </w:r>
    </w:p>
    <w:p w:rsidR="001F36DC" w:rsidRPr="00E0372E" w:rsidRDefault="00E0372E" w:rsidP="00E0372E">
      <w:pPr>
        <w:pStyle w:val="2"/>
      </w:pPr>
      <w:bookmarkStart w:id="102" w:name="_Toc495648883"/>
      <w:bookmarkStart w:id="103" w:name="_Toc511813233"/>
      <w:r>
        <w:rPr>
          <w:rFonts w:hint="eastAsia"/>
        </w:rPr>
        <w:t>4</w:t>
      </w:r>
      <w:r w:rsidR="001F36DC" w:rsidRPr="00816B4C">
        <w:rPr>
          <w:rFonts w:hint="eastAsia"/>
        </w:rPr>
        <w:t>.</w:t>
      </w:r>
      <w:r>
        <w:rPr>
          <w:rFonts w:hint="eastAsia"/>
        </w:rPr>
        <w:t>2</w:t>
      </w:r>
      <w:r w:rsidR="001F36DC">
        <w:rPr>
          <w:rFonts w:hint="eastAsia"/>
        </w:rPr>
        <w:t>无线充电</w:t>
      </w:r>
      <w:r w:rsidR="001F36DC">
        <w:t>系统</w:t>
      </w:r>
      <w:bookmarkEnd w:id="102"/>
      <w:bookmarkEnd w:id="103"/>
    </w:p>
    <w:p w:rsidR="001F36DC" w:rsidRPr="00816B4C" w:rsidRDefault="00E0372E" w:rsidP="001F36DC">
      <w:pPr>
        <w:spacing w:line="480" w:lineRule="auto"/>
        <w:ind w:firstLineChars="0" w:firstLine="420"/>
        <w:rPr>
          <w:rFonts w:ascii="宋体" w:hAnsi="宋体" w:cs="宋体"/>
        </w:rPr>
      </w:pPr>
      <w:r>
        <w:rPr>
          <w:rFonts w:ascii="宋体" w:hAnsi="宋体" w:cs="宋体" w:hint="eastAsia"/>
        </w:rPr>
        <w:t>4</w:t>
      </w:r>
      <w:r w:rsidR="001F36DC">
        <w:rPr>
          <w:rFonts w:ascii="宋体" w:hAnsi="宋体" w:cs="宋体"/>
        </w:rPr>
        <w:t>.</w:t>
      </w:r>
      <w:r>
        <w:rPr>
          <w:rFonts w:ascii="宋体" w:hAnsi="宋体" w:cs="宋体" w:hint="eastAsia"/>
        </w:rPr>
        <w:t>2</w:t>
      </w:r>
      <w:r w:rsidR="001F36DC">
        <w:rPr>
          <w:rFonts w:ascii="宋体" w:hAnsi="宋体" w:cs="宋体"/>
        </w:rPr>
        <w:t>.1</w:t>
      </w:r>
      <w:r w:rsidR="001F36DC">
        <w:rPr>
          <w:rFonts w:hint="eastAsia"/>
        </w:rPr>
        <w:t>无线充电系统的组成</w:t>
      </w:r>
      <w:r w:rsidR="001F36DC" w:rsidRPr="0070324F">
        <w:rPr>
          <w:rFonts w:hint="eastAsia"/>
        </w:rPr>
        <w:t>应符合下列规定：</w:t>
      </w:r>
    </w:p>
    <w:p w:rsidR="001F36DC" w:rsidRDefault="001F36DC" w:rsidP="001F36DC">
      <w:pPr>
        <w:spacing w:line="480" w:lineRule="auto"/>
        <w:ind w:firstLineChars="405" w:firstLine="850"/>
      </w:pPr>
      <w:r>
        <w:rPr>
          <w:rFonts w:hint="eastAsia"/>
        </w:rPr>
        <w:t>1</w:t>
      </w:r>
      <w:r>
        <w:rPr>
          <w:rFonts w:hint="eastAsia"/>
        </w:rPr>
        <w:t>、无线</w:t>
      </w:r>
      <w:r>
        <w:t>充电</w:t>
      </w:r>
      <w:r>
        <w:rPr>
          <w:rFonts w:hint="eastAsia"/>
        </w:rPr>
        <w:t>系统</w:t>
      </w:r>
      <w:r>
        <w:t>由</w:t>
      </w:r>
      <w:r>
        <w:rPr>
          <w:rFonts w:hint="eastAsia"/>
        </w:rPr>
        <w:t>供电单元</w:t>
      </w:r>
      <w:r>
        <w:t>、充电</w:t>
      </w:r>
      <w:r>
        <w:rPr>
          <w:rFonts w:hint="eastAsia"/>
        </w:rPr>
        <w:t>单元</w:t>
      </w:r>
      <w:r>
        <w:t>、</w:t>
      </w:r>
      <w:r>
        <w:rPr>
          <w:rFonts w:hint="eastAsia"/>
        </w:rPr>
        <w:t>监控单元</w:t>
      </w:r>
      <w:r>
        <w:t>和通讯</w:t>
      </w:r>
      <w:r>
        <w:rPr>
          <w:rFonts w:hint="eastAsia"/>
        </w:rPr>
        <w:t>单元组成</w:t>
      </w:r>
      <w:r>
        <w:t>；</w:t>
      </w:r>
    </w:p>
    <w:p w:rsidR="001F36DC" w:rsidRDefault="001F36DC" w:rsidP="00E0372E">
      <w:pPr>
        <w:spacing w:line="480" w:lineRule="auto"/>
        <w:ind w:leftChars="150" w:left="315" w:firstLineChars="255" w:firstLine="535"/>
        <w:rPr>
          <w:rFonts w:ascii="宋体" w:hAnsi="宋体" w:cs="宋体"/>
        </w:rPr>
      </w:pPr>
      <w:r>
        <w:rPr>
          <w:rFonts w:ascii="宋体" w:hAnsi="宋体" w:cs="宋体" w:hint="eastAsia"/>
        </w:rPr>
        <w:t>2、充电</w:t>
      </w:r>
      <w:r>
        <w:rPr>
          <w:rFonts w:ascii="宋体" w:hAnsi="宋体" w:cs="宋体"/>
        </w:rPr>
        <w:t>位可包括</w:t>
      </w:r>
      <w:r>
        <w:rPr>
          <w:rFonts w:ascii="宋体" w:hAnsi="宋体" w:cs="宋体" w:hint="eastAsia"/>
        </w:rPr>
        <w:t>停车</w:t>
      </w:r>
      <w:r>
        <w:rPr>
          <w:rFonts w:ascii="宋体" w:hAnsi="宋体" w:cs="宋体"/>
        </w:rPr>
        <w:t>位以及</w:t>
      </w:r>
      <w:r>
        <w:rPr>
          <w:rFonts w:ascii="宋体" w:hAnsi="宋体" w:cs="宋体" w:hint="eastAsia"/>
        </w:rPr>
        <w:t>在停车位</w:t>
      </w:r>
      <w:r>
        <w:rPr>
          <w:rFonts w:ascii="宋体" w:hAnsi="宋体" w:cs="宋体"/>
        </w:rPr>
        <w:t>上安装</w:t>
      </w:r>
      <w:r w:rsidRPr="00B911F7">
        <w:rPr>
          <w:rFonts w:ascii="宋体" w:hAnsi="宋体" w:cs="宋体"/>
        </w:rPr>
        <w:t>的</w:t>
      </w:r>
      <w:r w:rsidRPr="00B911F7">
        <w:rPr>
          <w:rFonts w:hint="eastAsia"/>
        </w:rPr>
        <w:t>无线充电桩、</w:t>
      </w:r>
      <w:r>
        <w:rPr>
          <w:rFonts w:ascii="宋体" w:hAnsi="宋体" w:cs="宋体" w:hint="eastAsia"/>
        </w:rPr>
        <w:t>原边</w:t>
      </w:r>
      <w:r>
        <w:rPr>
          <w:rFonts w:ascii="宋体" w:hAnsi="宋体" w:cs="宋体"/>
        </w:rPr>
        <w:t>设备、</w:t>
      </w:r>
      <w:r w:rsidRPr="00816B4C">
        <w:rPr>
          <w:rFonts w:hint="eastAsia"/>
        </w:rPr>
        <w:t>计量计费系统</w:t>
      </w:r>
      <w:r>
        <w:rPr>
          <w:rFonts w:ascii="宋体" w:hAnsi="宋体" w:cs="宋体" w:hint="eastAsia"/>
        </w:rPr>
        <w:t>、地面限位装置</w:t>
      </w:r>
      <w:r>
        <w:rPr>
          <w:rFonts w:ascii="宋体" w:hAnsi="宋体" w:cs="宋体"/>
        </w:rPr>
        <w:t>、定位系统及通讯单元。</w:t>
      </w:r>
    </w:p>
    <w:p w:rsidR="00E0372E" w:rsidRPr="00E0372E" w:rsidRDefault="00E0372E" w:rsidP="00E0372E">
      <w:pPr>
        <w:spacing w:line="480" w:lineRule="auto"/>
        <w:ind w:firstLine="420"/>
      </w:pPr>
      <w:r w:rsidRPr="00E0372E">
        <w:rPr>
          <w:rFonts w:hint="eastAsia"/>
        </w:rPr>
        <w:t>4</w:t>
      </w:r>
      <w:r w:rsidRPr="00E0372E">
        <w:t>.</w:t>
      </w:r>
      <w:r>
        <w:rPr>
          <w:rFonts w:hint="eastAsia"/>
        </w:rPr>
        <w:t>2.2</w:t>
      </w:r>
      <w:r w:rsidRPr="00E0372E">
        <w:t>无线充电系统</w:t>
      </w:r>
      <w:r w:rsidRPr="00E0372E">
        <w:rPr>
          <w:rFonts w:hint="eastAsia"/>
        </w:rPr>
        <w:t>应具备</w:t>
      </w:r>
      <w:r w:rsidRPr="00E0372E">
        <w:t>的</w:t>
      </w:r>
      <w:r w:rsidRPr="00E0372E">
        <w:rPr>
          <w:rFonts w:hint="eastAsia"/>
        </w:rPr>
        <w:t>基本功能应符合下列规定：</w:t>
      </w:r>
      <w:r w:rsidRPr="00E0372E">
        <w:t xml:space="preserve"> </w:t>
      </w:r>
    </w:p>
    <w:p w:rsidR="00E0372E" w:rsidRPr="00E0372E" w:rsidRDefault="00E0372E" w:rsidP="00E0372E">
      <w:pPr>
        <w:widowControl/>
        <w:spacing w:line="480" w:lineRule="auto"/>
        <w:ind w:firstLineChars="400" w:firstLine="840"/>
        <w:jc w:val="left"/>
        <w:rPr>
          <w:rFonts w:ascii="宋体" w:hAnsi="宋体" w:cs="宋体"/>
        </w:rPr>
      </w:pPr>
      <w:r w:rsidRPr="00E0372E">
        <w:rPr>
          <w:rFonts w:ascii="宋体" w:hAnsi="宋体" w:cs="宋体" w:hint="eastAsia"/>
        </w:rPr>
        <w:t>1、应具备显示指示单元，能显示运行和充电状态，并具备过流、短路、漏电保护等功能。</w:t>
      </w:r>
    </w:p>
    <w:p w:rsidR="00E0372E" w:rsidRPr="00E0372E" w:rsidRDefault="00E0372E" w:rsidP="00E0372E">
      <w:pPr>
        <w:widowControl/>
        <w:spacing w:line="480" w:lineRule="auto"/>
        <w:ind w:leftChars="200" w:left="420" w:firstLine="420"/>
        <w:jc w:val="left"/>
        <w:rPr>
          <w:rFonts w:ascii="宋体" w:hAnsi="宋体" w:cs="宋体"/>
        </w:rPr>
      </w:pPr>
      <w:r w:rsidRPr="00E0372E">
        <w:rPr>
          <w:rFonts w:ascii="宋体" w:hAnsi="宋体" w:cs="宋体" w:hint="eastAsia"/>
        </w:rPr>
        <w:t>2、应具备完善的通讯功能，可根据需要上传充电运行状态参数，接受远程控制命令，</w:t>
      </w:r>
      <w:r w:rsidRPr="00E0372E">
        <w:rPr>
          <w:rFonts w:ascii="宋体" w:hAnsi="宋体" w:cs="宋体"/>
        </w:rPr>
        <w:t>完成对位、充电</w:t>
      </w:r>
      <w:r w:rsidRPr="00E0372E">
        <w:rPr>
          <w:rFonts w:ascii="宋体" w:hAnsi="宋体" w:cs="宋体" w:hint="eastAsia"/>
        </w:rPr>
        <w:t>及</w:t>
      </w:r>
      <w:r w:rsidRPr="00E0372E">
        <w:rPr>
          <w:rFonts w:ascii="宋体" w:hAnsi="宋体" w:cs="宋体"/>
        </w:rPr>
        <w:t>充电停止</w:t>
      </w:r>
      <w:r w:rsidRPr="00E0372E">
        <w:rPr>
          <w:rFonts w:ascii="宋体" w:hAnsi="宋体" w:cs="宋体" w:hint="eastAsia"/>
        </w:rPr>
        <w:t>。</w:t>
      </w:r>
    </w:p>
    <w:p w:rsidR="00E0372E" w:rsidRPr="00E0372E" w:rsidRDefault="00E0372E" w:rsidP="00E0372E">
      <w:pPr>
        <w:widowControl/>
        <w:spacing w:line="480" w:lineRule="auto"/>
        <w:ind w:firstLineChars="400" w:firstLine="840"/>
        <w:jc w:val="left"/>
        <w:rPr>
          <w:rFonts w:ascii="宋体" w:hAnsi="宋体" w:cs="宋体"/>
        </w:rPr>
      </w:pPr>
      <w:r w:rsidRPr="00E0372E">
        <w:rPr>
          <w:rFonts w:ascii="宋体" w:hAnsi="宋体" w:cs="宋体" w:hint="eastAsia"/>
        </w:rPr>
        <w:t>3、具备可靠便捷支付功能，如移动支付、刷卡支付等多种支付方式。</w:t>
      </w:r>
    </w:p>
    <w:p w:rsidR="001F36DC" w:rsidRPr="00816B4C" w:rsidRDefault="00E0372E" w:rsidP="001F36DC">
      <w:pPr>
        <w:spacing w:line="480" w:lineRule="auto"/>
        <w:ind w:firstLineChars="0" w:firstLine="420"/>
        <w:rPr>
          <w:rFonts w:ascii="宋体" w:hAnsi="宋体" w:cs="宋体"/>
        </w:rPr>
      </w:pPr>
      <w:r>
        <w:rPr>
          <w:rFonts w:ascii="宋体" w:hAnsi="宋体" w:cs="宋体" w:hint="eastAsia"/>
        </w:rPr>
        <w:t>4</w:t>
      </w:r>
      <w:r w:rsidR="001F36DC">
        <w:rPr>
          <w:rFonts w:ascii="宋体" w:hAnsi="宋体" w:cs="宋体"/>
        </w:rPr>
        <w:t>.</w:t>
      </w:r>
      <w:r>
        <w:rPr>
          <w:rFonts w:ascii="宋体" w:hAnsi="宋体" w:cs="宋体" w:hint="eastAsia"/>
        </w:rPr>
        <w:t>2</w:t>
      </w:r>
      <w:r w:rsidR="001F36DC">
        <w:rPr>
          <w:rFonts w:ascii="宋体" w:hAnsi="宋体" w:cs="宋体"/>
        </w:rPr>
        <w:t>.</w:t>
      </w:r>
      <w:r>
        <w:rPr>
          <w:rFonts w:ascii="宋体" w:hAnsi="宋体" w:cs="宋体" w:hint="eastAsia"/>
        </w:rPr>
        <w:t>3</w:t>
      </w:r>
      <w:r w:rsidR="001F36DC">
        <w:rPr>
          <w:rFonts w:ascii="宋体" w:hAnsi="宋体" w:cs="宋体"/>
        </w:rPr>
        <w:t xml:space="preserve"> </w:t>
      </w:r>
      <w:r w:rsidR="001F36DC">
        <w:rPr>
          <w:rFonts w:ascii="宋体" w:hAnsi="宋体" w:cs="宋体" w:hint="eastAsia"/>
        </w:rPr>
        <w:t>无线</w:t>
      </w:r>
      <w:r w:rsidR="001F36DC">
        <w:rPr>
          <w:rFonts w:ascii="宋体" w:hAnsi="宋体" w:cs="宋体"/>
        </w:rPr>
        <w:t>充电</w:t>
      </w:r>
      <w:r w:rsidR="001F36DC">
        <w:rPr>
          <w:rFonts w:ascii="宋体" w:hAnsi="宋体" w:cs="宋体" w:hint="eastAsia"/>
        </w:rPr>
        <w:t>系统的</w:t>
      </w:r>
      <w:r w:rsidR="001F36DC">
        <w:rPr>
          <w:rFonts w:ascii="宋体" w:hAnsi="宋体" w:cs="宋体"/>
        </w:rPr>
        <w:t>选址及环境要求</w:t>
      </w:r>
      <w:r w:rsidR="001F36DC" w:rsidRPr="0070324F">
        <w:rPr>
          <w:rFonts w:ascii="宋体" w:hAnsi="宋体" w:cs="宋体" w:hint="eastAsia"/>
        </w:rPr>
        <w:t>应符合下列规定：</w:t>
      </w:r>
      <w:r w:rsidRPr="00816B4C">
        <w:rPr>
          <w:rFonts w:ascii="宋体" w:hAnsi="宋体" w:cs="宋体"/>
        </w:rPr>
        <w:t xml:space="preserve"> </w:t>
      </w:r>
    </w:p>
    <w:p w:rsidR="001F36DC" w:rsidRDefault="001F36DC" w:rsidP="001F36DC">
      <w:pPr>
        <w:spacing w:line="480" w:lineRule="auto"/>
        <w:ind w:leftChars="202" w:left="424" w:firstLineChars="201" w:firstLine="422"/>
        <w:rPr>
          <w:rFonts w:ascii="宋体" w:hAnsi="宋体" w:cs="宋体"/>
        </w:rPr>
      </w:pPr>
      <w:r>
        <w:rPr>
          <w:rFonts w:ascii="宋体" w:hAnsi="宋体" w:cs="宋体" w:hint="eastAsia"/>
        </w:rPr>
        <w:t>1、无线</w:t>
      </w:r>
      <w:r w:rsidRPr="000B3754">
        <w:rPr>
          <w:rFonts w:ascii="宋体" w:hAnsi="宋体" w:cs="宋体" w:hint="eastAsia"/>
        </w:rPr>
        <w:t>充</w:t>
      </w:r>
      <w:r>
        <w:rPr>
          <w:rFonts w:ascii="宋体" w:hAnsi="宋体" w:cs="宋体" w:hint="eastAsia"/>
        </w:rPr>
        <w:t>电系统</w:t>
      </w:r>
      <w:r w:rsidRPr="000B3754">
        <w:rPr>
          <w:rFonts w:ascii="宋体" w:hAnsi="宋体" w:cs="宋体" w:hint="eastAsia"/>
        </w:rPr>
        <w:t>是中低压配电网的重要组成部分，其站址选择应兼顾</w:t>
      </w:r>
      <w:r>
        <w:rPr>
          <w:rFonts w:ascii="宋体" w:hAnsi="宋体" w:cs="宋体" w:hint="eastAsia"/>
        </w:rPr>
        <w:t>城市</w:t>
      </w:r>
      <w:r>
        <w:rPr>
          <w:rFonts w:ascii="宋体" w:hAnsi="宋体" w:cs="宋体"/>
        </w:rPr>
        <w:t>道路</w:t>
      </w:r>
      <w:r>
        <w:rPr>
          <w:rFonts w:ascii="宋体" w:hAnsi="宋体" w:cs="宋体" w:hint="eastAsia"/>
        </w:rPr>
        <w:t>交通</w:t>
      </w:r>
      <w:r>
        <w:rPr>
          <w:rFonts w:ascii="宋体" w:hAnsi="宋体" w:cs="宋体"/>
        </w:rPr>
        <w:t>与城市</w:t>
      </w:r>
      <w:r w:rsidRPr="000B3754">
        <w:rPr>
          <w:rFonts w:ascii="宋体" w:hAnsi="宋体" w:cs="宋体" w:hint="eastAsia"/>
        </w:rPr>
        <w:t>电网规划的要求，并与电网规划、建设与改造密切结合，能满足电力系统对电力平衡、供电可靠性、电能质量、自动化等方面的要求</w:t>
      </w:r>
      <w:r>
        <w:rPr>
          <w:rFonts w:ascii="宋体" w:hAnsi="宋体" w:cs="宋体" w:hint="eastAsia"/>
        </w:rPr>
        <w:t>。</w:t>
      </w:r>
    </w:p>
    <w:p w:rsidR="001F36DC" w:rsidRDefault="001F36DC" w:rsidP="001F36DC">
      <w:pPr>
        <w:spacing w:line="480" w:lineRule="auto"/>
        <w:ind w:firstLineChars="405" w:firstLine="850"/>
        <w:rPr>
          <w:rFonts w:ascii="宋体" w:hAnsi="宋体" w:cs="宋体"/>
        </w:rPr>
      </w:pPr>
      <w:r>
        <w:rPr>
          <w:rFonts w:ascii="宋体" w:hAnsi="宋体" w:cs="宋体" w:hint="eastAsia"/>
        </w:rPr>
        <w:t>2、无线</w:t>
      </w:r>
      <w:r w:rsidRPr="000B3754">
        <w:rPr>
          <w:rFonts w:ascii="宋体" w:hAnsi="宋体" w:cs="宋体" w:hint="eastAsia"/>
        </w:rPr>
        <w:t>充电</w:t>
      </w:r>
      <w:r>
        <w:rPr>
          <w:rFonts w:ascii="宋体" w:hAnsi="宋体" w:cs="宋体" w:hint="eastAsia"/>
        </w:rPr>
        <w:t>系统</w:t>
      </w:r>
      <w:r w:rsidRPr="000B3754">
        <w:rPr>
          <w:rFonts w:ascii="宋体" w:hAnsi="宋体" w:cs="宋体" w:hint="eastAsia"/>
        </w:rPr>
        <w:t>选址应便于供电电源的取得，宜接近供电电源端，并便于供电电源线路的进出。</w:t>
      </w:r>
    </w:p>
    <w:p w:rsidR="001F36DC" w:rsidRDefault="001F36DC" w:rsidP="001F36DC">
      <w:pPr>
        <w:spacing w:line="480" w:lineRule="auto"/>
        <w:ind w:firstLineChars="405" w:firstLine="850"/>
        <w:rPr>
          <w:rFonts w:ascii="宋体" w:hAnsi="宋体" w:cs="宋体"/>
        </w:rPr>
      </w:pPr>
      <w:r>
        <w:rPr>
          <w:rFonts w:ascii="宋体" w:hAnsi="宋体" w:cs="宋体" w:hint="eastAsia"/>
        </w:rPr>
        <w:t>3、无线</w:t>
      </w:r>
      <w:r w:rsidRPr="000B3754">
        <w:rPr>
          <w:rFonts w:ascii="宋体" w:hAnsi="宋体" w:cs="宋体" w:hint="eastAsia"/>
        </w:rPr>
        <w:t>充电</w:t>
      </w:r>
      <w:r>
        <w:rPr>
          <w:rFonts w:ascii="宋体" w:hAnsi="宋体" w:cs="宋体" w:hint="eastAsia"/>
        </w:rPr>
        <w:t>系统</w:t>
      </w:r>
      <w:r w:rsidRPr="000B3754">
        <w:rPr>
          <w:rFonts w:ascii="宋体" w:hAnsi="宋体" w:cs="宋体" w:hint="eastAsia"/>
        </w:rPr>
        <w:t>宜改造现有车辆停放场地，如停车场停车位、公交车站停车位、小区停车位等。</w:t>
      </w:r>
    </w:p>
    <w:p w:rsidR="001F36DC" w:rsidRPr="001F36DC" w:rsidRDefault="001F36DC" w:rsidP="00E10785">
      <w:pPr>
        <w:spacing w:line="480" w:lineRule="auto"/>
        <w:ind w:firstLineChars="405" w:firstLine="850"/>
        <w:rPr>
          <w:rFonts w:ascii="宋体" w:hAnsi="宋体" w:cs="宋体"/>
        </w:rPr>
      </w:pPr>
      <w:r>
        <w:rPr>
          <w:rFonts w:ascii="宋体" w:hAnsi="宋体" w:cs="宋体" w:hint="eastAsia"/>
        </w:rPr>
        <w:t>4、无线</w:t>
      </w:r>
      <w:r w:rsidRPr="000B3754">
        <w:rPr>
          <w:rFonts w:ascii="宋体" w:hAnsi="宋体" w:cs="宋体" w:hint="eastAsia"/>
        </w:rPr>
        <w:t>充电</w:t>
      </w:r>
      <w:r>
        <w:rPr>
          <w:rFonts w:ascii="宋体" w:hAnsi="宋体" w:cs="宋体" w:hint="eastAsia"/>
        </w:rPr>
        <w:t>系统</w:t>
      </w:r>
      <w:r w:rsidRPr="000B3754">
        <w:rPr>
          <w:rFonts w:ascii="宋体" w:hAnsi="宋体" w:cs="宋体" w:hint="eastAsia"/>
        </w:rPr>
        <w:t>应充分利用临近的城市道路、城市给排水系统、市政消防设施等公用市政设施。</w:t>
      </w:r>
    </w:p>
    <w:p w:rsidR="000751EB" w:rsidRDefault="000751EB" w:rsidP="000751EB">
      <w:pPr>
        <w:pStyle w:val="10"/>
      </w:pPr>
      <w:bookmarkStart w:id="104" w:name="_Toc495648890"/>
      <w:bookmarkStart w:id="105" w:name="_Toc511806718"/>
      <w:bookmarkStart w:id="106" w:name="_Toc511813234"/>
      <w:r>
        <w:rPr>
          <w:rFonts w:hint="eastAsia"/>
        </w:rPr>
        <w:t>4.</w:t>
      </w:r>
      <w:r w:rsidR="00E0372E">
        <w:rPr>
          <w:rFonts w:hint="eastAsia"/>
        </w:rPr>
        <w:t>3</w:t>
      </w:r>
      <w:r w:rsidRPr="00816B4C">
        <w:rPr>
          <w:rFonts w:hint="eastAsia"/>
        </w:rPr>
        <w:t>电能计量</w:t>
      </w:r>
      <w:bookmarkEnd w:id="104"/>
      <w:bookmarkEnd w:id="105"/>
      <w:bookmarkEnd w:id="106"/>
    </w:p>
    <w:p w:rsidR="00E10785" w:rsidRDefault="000751EB"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E10785">
        <w:rPr>
          <w:rFonts w:ascii="宋体" w:hAnsi="宋体" w:cs="宋体" w:hint="eastAsia"/>
        </w:rPr>
        <w:t>3</w:t>
      </w:r>
      <w:r w:rsidRPr="00816B4C">
        <w:rPr>
          <w:rFonts w:ascii="宋体" w:hAnsi="宋体" w:cs="宋体" w:hint="eastAsia"/>
        </w:rPr>
        <w:t>.</w:t>
      </w:r>
      <w:r>
        <w:rPr>
          <w:rFonts w:ascii="宋体" w:hAnsi="宋体" w:cs="宋体"/>
        </w:rPr>
        <w:t>1</w:t>
      </w:r>
      <w:r w:rsidRPr="00816B4C">
        <w:rPr>
          <w:rFonts w:ascii="宋体" w:hAnsi="宋体" w:cs="宋体" w:hint="eastAsia"/>
        </w:rPr>
        <w:t>电动汽车无线充电系统和电网之间的电能计量点</w:t>
      </w:r>
      <w:r w:rsidR="00E04A8E" w:rsidRPr="00E10785">
        <w:rPr>
          <w:rFonts w:ascii="宋体" w:hAnsi="宋体" w:cs="宋体" w:hint="eastAsia"/>
        </w:rPr>
        <w:t>宜</w:t>
      </w:r>
      <w:r w:rsidRPr="00816B4C">
        <w:rPr>
          <w:rFonts w:ascii="宋体" w:hAnsi="宋体" w:cs="宋体" w:hint="eastAsia"/>
        </w:rPr>
        <w:t>设置在供用电设施产权分界处</w:t>
      </w:r>
      <w:r w:rsidR="002C3602" w:rsidRPr="00E10785">
        <w:rPr>
          <w:rFonts w:ascii="宋体" w:hAnsi="宋体" w:cs="宋体" w:hint="eastAsia"/>
        </w:rPr>
        <w:t>，特殊情况下可在供电变压器出口计量或在用户受电装置的低压侧计量</w:t>
      </w:r>
      <w:r w:rsidRPr="00816B4C">
        <w:rPr>
          <w:rFonts w:ascii="宋体" w:hAnsi="宋体" w:cs="宋体" w:hint="eastAsia"/>
        </w:rPr>
        <w:t>。</w:t>
      </w:r>
    </w:p>
    <w:p w:rsidR="000751EB" w:rsidRPr="002C3602" w:rsidRDefault="00E10785" w:rsidP="00B46577">
      <w:pPr>
        <w:spacing w:beforeLines="50" w:afterLines="50" w:line="360" w:lineRule="auto"/>
        <w:ind w:firstLine="420"/>
        <w:jc w:val="left"/>
        <w:rPr>
          <w:rFonts w:ascii="宋体" w:hAnsi="宋体" w:cs="宋体"/>
          <w:color w:val="FF0000"/>
        </w:rPr>
      </w:pPr>
      <w:r w:rsidRPr="00816B4C">
        <w:rPr>
          <w:rFonts w:eastAsia="方正楷体_GBK"/>
          <w:b/>
          <w:i/>
        </w:rPr>
        <w:lastRenderedPageBreak/>
        <w:t>条文说明</w:t>
      </w:r>
      <w:r w:rsidRPr="00816B4C">
        <w:rPr>
          <w:rFonts w:eastAsia="方正楷体_GBK"/>
          <w:i/>
        </w:rPr>
        <w:t>：</w:t>
      </w:r>
      <w:r w:rsidR="000751EB" w:rsidRPr="00E10785">
        <w:rPr>
          <w:rFonts w:eastAsia="方正楷体_GBK" w:hint="eastAsia"/>
          <w:i/>
        </w:rPr>
        <w:t>如产权分界处不适宜安装的，对专线供电的高压用户，可在供电变压器出口计量；对公用线路供电的高压用户，可在用户受电装置的低压侧计量。</w:t>
      </w:r>
    </w:p>
    <w:p w:rsidR="000751EB" w:rsidRPr="00816B4C" w:rsidRDefault="000751EB"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854E90">
        <w:rPr>
          <w:rFonts w:ascii="宋体" w:hAnsi="宋体" w:cs="宋体" w:hint="eastAsia"/>
        </w:rPr>
        <w:t>3</w:t>
      </w:r>
      <w:r w:rsidRPr="00816B4C">
        <w:rPr>
          <w:rFonts w:ascii="宋体" w:hAnsi="宋体" w:cs="宋体" w:hint="eastAsia"/>
        </w:rPr>
        <w:t>.</w:t>
      </w:r>
      <w:r>
        <w:rPr>
          <w:rFonts w:ascii="宋体" w:hAnsi="宋体" w:cs="宋体"/>
        </w:rPr>
        <w:t>2</w:t>
      </w:r>
      <w:r w:rsidRPr="00816B4C">
        <w:rPr>
          <w:rFonts w:ascii="宋体" w:hAnsi="宋体" w:cs="宋体" w:hint="eastAsia"/>
        </w:rPr>
        <w:t>电能计量点应设置符合当地供电部门要求的电能计量装置。电能计量专用电压、电流互感器或专用二次绕组及其二次回路不得接入与电能计量无关的设备。</w:t>
      </w:r>
    </w:p>
    <w:p w:rsidR="000751EB" w:rsidRDefault="000751EB"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854E90">
        <w:rPr>
          <w:rFonts w:ascii="宋体" w:hAnsi="宋体" w:cs="宋体" w:hint="eastAsia"/>
        </w:rPr>
        <w:t>3</w:t>
      </w:r>
      <w:r w:rsidRPr="00816B4C">
        <w:rPr>
          <w:rFonts w:ascii="宋体" w:hAnsi="宋体" w:cs="宋体" w:hint="eastAsia"/>
        </w:rPr>
        <w:t>.</w:t>
      </w:r>
      <w:r>
        <w:rPr>
          <w:rFonts w:ascii="宋体" w:hAnsi="宋体" w:cs="宋体"/>
        </w:rPr>
        <w:t>3</w:t>
      </w:r>
      <w:r w:rsidRPr="00816B4C">
        <w:rPr>
          <w:rFonts w:ascii="宋体" w:hAnsi="宋体" w:cs="宋体" w:hint="eastAsia"/>
        </w:rPr>
        <w:t>电能计量装置的配置、准确度及接线方式应符合</w:t>
      </w:r>
      <w:r w:rsidR="00AA3F99" w:rsidRPr="00854E90">
        <w:rPr>
          <w:rFonts w:ascii="宋体" w:hAnsi="宋体" w:cs="宋体" w:hint="eastAsia"/>
        </w:rPr>
        <w:t>现行行业标准</w:t>
      </w:r>
      <w:r w:rsidRPr="00854E90">
        <w:rPr>
          <w:rFonts w:ascii="宋体" w:hAnsi="宋体" w:cs="宋体" w:hint="eastAsia"/>
        </w:rPr>
        <w:t>DL/T448</w:t>
      </w:r>
      <w:r w:rsidR="00E67676" w:rsidRPr="00854E90">
        <w:rPr>
          <w:rFonts w:ascii="宋体" w:hAnsi="宋体" w:cs="宋体"/>
        </w:rPr>
        <w:t>《电能计量装置技术管理规程》</w:t>
      </w:r>
      <w:r w:rsidRPr="00816B4C">
        <w:rPr>
          <w:rFonts w:ascii="宋体" w:hAnsi="宋体" w:cs="宋体" w:hint="eastAsia"/>
        </w:rPr>
        <w:t>的要求。</w:t>
      </w:r>
    </w:p>
    <w:p w:rsidR="00BA2204" w:rsidRDefault="00BA2204" w:rsidP="00B46577">
      <w:pPr>
        <w:spacing w:beforeLines="50" w:afterLines="50" w:line="360" w:lineRule="auto"/>
        <w:ind w:firstLine="420"/>
        <w:jc w:val="left"/>
        <w:rPr>
          <w:rFonts w:ascii="宋体" w:hAnsi="宋体" w:cs="宋体"/>
        </w:rPr>
      </w:pPr>
      <w:bookmarkStart w:id="107" w:name="_Toc409970891"/>
      <w:bookmarkStart w:id="108" w:name="_Toc409970681"/>
      <w:bookmarkStart w:id="109" w:name="_Toc6798"/>
      <w:bookmarkStart w:id="110" w:name="_Toc26396"/>
      <w:bookmarkStart w:id="111" w:name="_Toc23827"/>
      <w:bookmarkStart w:id="112" w:name="_Toc3634"/>
      <w:bookmarkStart w:id="113" w:name="_Toc452975433"/>
      <w:r>
        <w:rPr>
          <w:rFonts w:ascii="宋体" w:hAnsi="宋体" w:cs="宋体"/>
        </w:rPr>
        <w:t>4.</w:t>
      </w:r>
      <w:r w:rsidR="00854E90">
        <w:rPr>
          <w:rFonts w:ascii="宋体" w:hAnsi="宋体" w:cs="宋体" w:hint="eastAsia"/>
        </w:rPr>
        <w:t>3</w:t>
      </w:r>
      <w:r>
        <w:rPr>
          <w:rFonts w:ascii="宋体" w:hAnsi="宋体" w:cs="宋体"/>
        </w:rPr>
        <w:t>.4</w:t>
      </w:r>
      <w:r>
        <w:rPr>
          <w:rFonts w:ascii="宋体" w:hAnsi="宋体" w:cs="宋体" w:hint="eastAsia"/>
        </w:rPr>
        <w:t>用户</w:t>
      </w:r>
      <w:r>
        <w:rPr>
          <w:rFonts w:ascii="宋体" w:hAnsi="宋体" w:cs="宋体"/>
        </w:rPr>
        <w:t>充电</w:t>
      </w:r>
      <w:r>
        <w:rPr>
          <w:rFonts w:ascii="宋体" w:hAnsi="宋体" w:cs="宋体" w:hint="eastAsia"/>
        </w:rPr>
        <w:t>计量</w:t>
      </w:r>
      <w:r>
        <w:rPr>
          <w:rFonts w:ascii="宋体" w:hAnsi="宋体" w:cs="宋体"/>
        </w:rPr>
        <w:t>方式可根据用户需要，选择自动充满、按金额、按电量、按充电时间以及预约充电</w:t>
      </w:r>
      <w:r>
        <w:rPr>
          <w:rFonts w:ascii="宋体" w:hAnsi="宋体" w:cs="宋体" w:hint="eastAsia"/>
        </w:rPr>
        <w:t>等多重</w:t>
      </w:r>
      <w:r>
        <w:rPr>
          <w:rFonts w:ascii="宋体" w:hAnsi="宋体" w:cs="宋体"/>
        </w:rPr>
        <w:t>方式计量，默认为自动充满</w:t>
      </w:r>
      <w:r>
        <w:rPr>
          <w:rFonts w:ascii="宋体" w:hAnsi="宋体" w:cs="宋体" w:hint="eastAsia"/>
        </w:rPr>
        <w:t>。</w:t>
      </w:r>
    </w:p>
    <w:p w:rsidR="00463FAE" w:rsidRPr="00816B4C" w:rsidRDefault="00463FAE" w:rsidP="0094392E">
      <w:pPr>
        <w:pStyle w:val="2"/>
      </w:pPr>
      <w:bookmarkStart w:id="114" w:name="_Toc495648891"/>
      <w:bookmarkStart w:id="115" w:name="_Toc511806719"/>
      <w:bookmarkStart w:id="116" w:name="_Toc511813235"/>
      <w:r w:rsidRPr="00816B4C">
        <w:t>4.</w:t>
      </w:r>
      <w:bookmarkEnd w:id="107"/>
      <w:bookmarkEnd w:id="108"/>
      <w:r w:rsidR="00960A48">
        <w:rPr>
          <w:rFonts w:hint="eastAsia"/>
        </w:rPr>
        <w:t>4</w:t>
      </w:r>
      <w:r w:rsidRPr="00816B4C">
        <w:rPr>
          <w:rFonts w:hint="eastAsia"/>
        </w:rPr>
        <w:t>无线充电系统设计</w:t>
      </w:r>
      <w:bookmarkEnd w:id="109"/>
      <w:bookmarkEnd w:id="110"/>
      <w:bookmarkEnd w:id="111"/>
      <w:bookmarkEnd w:id="112"/>
      <w:bookmarkEnd w:id="113"/>
      <w:bookmarkEnd w:id="114"/>
      <w:bookmarkEnd w:id="115"/>
      <w:bookmarkEnd w:id="116"/>
    </w:p>
    <w:p w:rsidR="00463FAE" w:rsidRPr="00EA0778" w:rsidRDefault="00463FAE" w:rsidP="00BC29D6">
      <w:pPr>
        <w:spacing w:line="480" w:lineRule="auto"/>
        <w:ind w:firstLineChars="0" w:firstLine="420"/>
        <w:rPr>
          <w:rFonts w:ascii="宋体" w:hAnsi="宋体" w:cs="宋体"/>
          <w:color w:val="000000" w:themeColor="text1"/>
        </w:rPr>
      </w:pPr>
      <w:r w:rsidRPr="00EA0778">
        <w:rPr>
          <w:rFonts w:ascii="宋体" w:hAnsi="宋体" w:cs="宋体"/>
          <w:color w:val="000000" w:themeColor="text1"/>
        </w:rPr>
        <w:t>4.</w:t>
      </w:r>
      <w:r w:rsidR="00960A48">
        <w:rPr>
          <w:rFonts w:ascii="宋体" w:hAnsi="宋体" w:cs="宋体" w:hint="eastAsia"/>
          <w:color w:val="000000" w:themeColor="text1"/>
        </w:rPr>
        <w:t>4</w:t>
      </w:r>
      <w:r w:rsidRPr="00EA0778">
        <w:rPr>
          <w:rFonts w:ascii="宋体" w:hAnsi="宋体" w:cs="宋体"/>
          <w:color w:val="000000" w:themeColor="text1"/>
        </w:rPr>
        <w:t>.1</w:t>
      </w:r>
      <w:r w:rsidR="00821B18" w:rsidRPr="00D249CE">
        <w:rPr>
          <w:rFonts w:ascii="宋体" w:hAnsi="宋体" w:cs="宋体" w:hint="eastAsia"/>
          <w:color w:val="000000" w:themeColor="text1"/>
        </w:rPr>
        <w:t>单套或单个充电位</w:t>
      </w:r>
      <w:r w:rsidR="00426157">
        <w:rPr>
          <w:rFonts w:ascii="宋体" w:hAnsi="宋体" w:cs="宋体" w:hint="eastAsia"/>
          <w:color w:val="000000" w:themeColor="text1"/>
        </w:rPr>
        <w:t>无线</w:t>
      </w:r>
      <w:r w:rsidRPr="00EA0778">
        <w:rPr>
          <w:rFonts w:ascii="宋体" w:hAnsi="宋体" w:cs="宋体"/>
          <w:color w:val="000000" w:themeColor="text1"/>
        </w:rPr>
        <w:t>充电</w:t>
      </w:r>
      <w:r w:rsidRPr="00EA0778">
        <w:rPr>
          <w:rFonts w:ascii="宋体" w:hAnsi="宋体" w:cs="宋体" w:hint="eastAsia"/>
          <w:color w:val="000000" w:themeColor="text1"/>
        </w:rPr>
        <w:t>系统</w:t>
      </w:r>
      <w:r w:rsidRPr="00EA0778">
        <w:rPr>
          <w:rFonts w:ascii="宋体" w:hAnsi="宋体" w:cs="宋体"/>
          <w:color w:val="000000" w:themeColor="text1"/>
        </w:rPr>
        <w:t>充电接口应提供</w:t>
      </w:r>
      <w:r w:rsidRPr="00EA0778">
        <w:rPr>
          <w:rFonts w:ascii="宋体" w:hAnsi="宋体" w:cs="宋体" w:hint="eastAsia"/>
          <w:color w:val="000000" w:themeColor="text1"/>
        </w:rPr>
        <w:t>可靠</w:t>
      </w:r>
      <w:r w:rsidR="00426157">
        <w:rPr>
          <w:rFonts w:ascii="宋体" w:hAnsi="宋体" w:cs="宋体" w:hint="eastAsia"/>
          <w:color w:val="000000" w:themeColor="text1"/>
        </w:rPr>
        <w:t>交流</w:t>
      </w:r>
      <w:r w:rsidRPr="00EA0778">
        <w:rPr>
          <w:rFonts w:ascii="宋体" w:hAnsi="宋体" w:cs="宋体" w:hint="eastAsia"/>
          <w:color w:val="000000" w:themeColor="text1"/>
        </w:rPr>
        <w:t>电源</w:t>
      </w:r>
      <w:r w:rsidR="00BC29D6" w:rsidRPr="00EA0778">
        <w:rPr>
          <w:rFonts w:ascii="宋体" w:hAnsi="宋体" w:cs="宋体" w:hint="eastAsia"/>
          <w:color w:val="000000" w:themeColor="text1"/>
        </w:rPr>
        <w:t>。</w:t>
      </w:r>
    </w:p>
    <w:p w:rsidR="00463FAE" w:rsidRPr="00EA0778" w:rsidRDefault="00463FAE" w:rsidP="00BC29D6">
      <w:pPr>
        <w:spacing w:line="480" w:lineRule="auto"/>
        <w:ind w:firstLineChars="0" w:firstLine="420"/>
        <w:rPr>
          <w:rFonts w:ascii="宋体" w:hAnsi="宋体" w:cs="宋体"/>
          <w:color w:val="000000" w:themeColor="text1"/>
        </w:rPr>
      </w:pPr>
      <w:r w:rsidRPr="00EA0778">
        <w:rPr>
          <w:rFonts w:ascii="宋体" w:hAnsi="宋体" w:cs="宋体"/>
          <w:color w:val="000000" w:themeColor="text1"/>
        </w:rPr>
        <w:t>4.</w:t>
      </w:r>
      <w:r w:rsidR="00960A48">
        <w:rPr>
          <w:rFonts w:ascii="宋体" w:hAnsi="宋体" w:cs="宋体" w:hint="eastAsia"/>
          <w:color w:val="000000" w:themeColor="text1"/>
        </w:rPr>
        <w:t>4</w:t>
      </w:r>
      <w:r w:rsidRPr="00EA0778">
        <w:rPr>
          <w:rFonts w:ascii="宋体" w:hAnsi="宋体" w:cs="宋体"/>
          <w:color w:val="000000" w:themeColor="text1"/>
        </w:rPr>
        <w:t>.2电源进线宜采用阻燃电缆及电缆护管,并应安装具有漏电保护功能的空气开关。</w:t>
      </w:r>
    </w:p>
    <w:p w:rsidR="00463FAE" w:rsidRPr="00EA0778" w:rsidRDefault="00463FAE" w:rsidP="00BC29D6">
      <w:pPr>
        <w:spacing w:line="480" w:lineRule="auto"/>
        <w:ind w:firstLineChars="0" w:firstLine="420"/>
        <w:rPr>
          <w:rFonts w:ascii="宋体" w:hAnsi="宋体" w:cs="宋体"/>
          <w:color w:val="000000" w:themeColor="text1"/>
        </w:rPr>
      </w:pPr>
      <w:r w:rsidRPr="00EA0778">
        <w:rPr>
          <w:rFonts w:ascii="宋体" w:hAnsi="宋体" w:cs="宋体"/>
          <w:color w:val="000000" w:themeColor="text1"/>
        </w:rPr>
        <w:t>4.</w:t>
      </w:r>
      <w:r w:rsidR="00960A48">
        <w:rPr>
          <w:rFonts w:ascii="宋体" w:hAnsi="宋体" w:cs="宋体" w:hint="eastAsia"/>
          <w:color w:val="000000" w:themeColor="text1"/>
        </w:rPr>
        <w:t>4</w:t>
      </w:r>
      <w:r w:rsidRPr="00EA0778">
        <w:rPr>
          <w:rFonts w:ascii="宋体" w:hAnsi="宋体" w:cs="宋体"/>
          <w:color w:val="000000" w:themeColor="text1"/>
        </w:rPr>
        <w:t>.3成组布置的</w:t>
      </w:r>
      <w:r w:rsidR="00144B9C">
        <w:rPr>
          <w:rFonts w:ascii="宋体" w:hAnsi="宋体" w:cs="宋体" w:hint="eastAsia"/>
          <w:color w:val="000000" w:themeColor="text1"/>
        </w:rPr>
        <w:t>无线</w:t>
      </w:r>
      <w:r w:rsidRPr="00EA0778">
        <w:rPr>
          <w:rFonts w:ascii="宋体" w:hAnsi="宋体" w:cs="宋体"/>
          <w:color w:val="000000" w:themeColor="text1"/>
        </w:rPr>
        <w:t>充电</w:t>
      </w:r>
      <w:r w:rsidRPr="00EA0778">
        <w:rPr>
          <w:rFonts w:ascii="宋体" w:hAnsi="宋体" w:cs="宋体" w:hint="eastAsia"/>
          <w:color w:val="000000" w:themeColor="text1"/>
        </w:rPr>
        <w:t>系统</w:t>
      </w:r>
      <w:r w:rsidRPr="00EA0778">
        <w:rPr>
          <w:rFonts w:ascii="宋体" w:hAnsi="宋体" w:cs="宋体"/>
          <w:color w:val="000000" w:themeColor="text1"/>
        </w:rPr>
        <w:t>宜采用</w:t>
      </w:r>
      <w:r w:rsidRPr="00EA0778">
        <w:rPr>
          <w:rFonts w:ascii="宋体" w:hAnsi="宋体" w:cs="宋体" w:hint="eastAsia"/>
          <w:color w:val="000000" w:themeColor="text1"/>
        </w:rPr>
        <w:t>放射式供电。</w:t>
      </w:r>
    </w:p>
    <w:p w:rsidR="00463FAE" w:rsidRPr="00EA0778" w:rsidRDefault="00463FAE" w:rsidP="00BC29D6">
      <w:pPr>
        <w:spacing w:line="480" w:lineRule="auto"/>
        <w:ind w:firstLineChars="0" w:firstLine="420"/>
        <w:rPr>
          <w:rFonts w:ascii="宋体" w:hAnsi="宋体" w:cs="宋体"/>
          <w:color w:val="000000" w:themeColor="text1"/>
        </w:rPr>
      </w:pPr>
      <w:r w:rsidRPr="00EA0778">
        <w:rPr>
          <w:rFonts w:ascii="宋体" w:hAnsi="宋体" w:cs="宋体"/>
          <w:color w:val="000000" w:themeColor="text1"/>
        </w:rPr>
        <w:t>4.</w:t>
      </w:r>
      <w:r w:rsidR="00960A48">
        <w:rPr>
          <w:rFonts w:ascii="宋体" w:hAnsi="宋体" w:cs="宋体" w:hint="eastAsia"/>
          <w:color w:val="000000" w:themeColor="text1"/>
        </w:rPr>
        <w:t>4</w:t>
      </w:r>
      <w:r w:rsidRPr="00EA0778">
        <w:rPr>
          <w:rFonts w:ascii="宋体" w:hAnsi="宋体" w:cs="宋体"/>
          <w:color w:val="000000" w:themeColor="text1"/>
        </w:rPr>
        <w:t>.4配电系统</w:t>
      </w:r>
      <w:r w:rsidR="001273AB" w:rsidRPr="00960A48">
        <w:rPr>
          <w:rFonts w:ascii="宋体" w:hAnsi="宋体" w:cs="宋体" w:hint="eastAsia"/>
          <w:color w:val="000000" w:themeColor="text1"/>
        </w:rPr>
        <w:t>宜采用</w:t>
      </w:r>
      <w:r w:rsidRPr="00EA0778">
        <w:rPr>
          <w:rFonts w:ascii="宋体" w:hAnsi="宋体" w:cs="宋体"/>
          <w:color w:val="000000" w:themeColor="text1"/>
        </w:rPr>
        <w:t>三相负荷平衡、各相负荷矩相等。</w:t>
      </w:r>
    </w:p>
    <w:p w:rsidR="00DF50D9" w:rsidRPr="00DF50D9" w:rsidRDefault="00463FAE" w:rsidP="00DF50D9">
      <w:pPr>
        <w:pStyle w:val="aff2"/>
        <w:spacing w:line="360" w:lineRule="auto"/>
        <w:ind w:firstLineChars="200" w:firstLine="420"/>
        <w:rPr>
          <w:rFonts w:ascii="宋体" w:hAnsi="宋体" w:cs="宋体"/>
          <w:color w:val="000000" w:themeColor="text1"/>
          <w:kern w:val="2"/>
          <w:sz w:val="21"/>
          <w:szCs w:val="21"/>
        </w:rPr>
      </w:pPr>
      <w:r w:rsidRPr="00DF50D9">
        <w:rPr>
          <w:rFonts w:ascii="宋体" w:hAnsi="宋体" w:cs="宋体"/>
          <w:color w:val="000000" w:themeColor="text1"/>
          <w:kern w:val="2"/>
          <w:sz w:val="21"/>
          <w:szCs w:val="21"/>
        </w:rPr>
        <w:t>4.</w:t>
      </w:r>
      <w:r w:rsidR="00960A48">
        <w:rPr>
          <w:rFonts w:ascii="宋体" w:hAnsi="宋体" w:cs="宋体" w:hint="eastAsia"/>
          <w:color w:val="000000" w:themeColor="text1"/>
          <w:kern w:val="2"/>
          <w:sz w:val="21"/>
          <w:szCs w:val="21"/>
        </w:rPr>
        <w:t>4</w:t>
      </w:r>
      <w:r w:rsidRPr="00DF50D9">
        <w:rPr>
          <w:rFonts w:ascii="宋体" w:hAnsi="宋体" w:cs="宋体"/>
          <w:color w:val="000000" w:themeColor="text1"/>
          <w:kern w:val="2"/>
          <w:sz w:val="21"/>
          <w:szCs w:val="21"/>
        </w:rPr>
        <w:t>.</w:t>
      </w:r>
      <w:r w:rsidR="00960A48">
        <w:rPr>
          <w:rFonts w:ascii="宋体" w:hAnsi="宋体" w:cs="宋体" w:hint="eastAsia"/>
          <w:color w:val="000000" w:themeColor="text1"/>
          <w:kern w:val="2"/>
          <w:sz w:val="21"/>
          <w:szCs w:val="21"/>
        </w:rPr>
        <w:t>5</w:t>
      </w:r>
      <w:r w:rsidR="00DF50D9">
        <w:rPr>
          <w:rFonts w:ascii="宋体" w:hAnsi="宋体" w:cs="宋体" w:hint="eastAsia"/>
          <w:color w:val="000000" w:themeColor="text1"/>
          <w:kern w:val="2"/>
          <w:sz w:val="21"/>
          <w:szCs w:val="21"/>
        </w:rPr>
        <w:t xml:space="preserve"> </w:t>
      </w:r>
      <w:r w:rsidR="00DF50D9" w:rsidRPr="00DF50D9">
        <w:rPr>
          <w:rFonts w:ascii="宋体" w:hAnsi="宋体" w:cs="宋体"/>
          <w:color w:val="000000" w:themeColor="text1"/>
          <w:kern w:val="2"/>
          <w:sz w:val="21"/>
          <w:szCs w:val="21"/>
        </w:rPr>
        <w:t>MF-WPT1-</w:t>
      </w:r>
      <w:r w:rsidR="00F426CE">
        <w:rPr>
          <w:rFonts w:ascii="宋体" w:hAnsi="宋体" w:cs="宋体" w:hint="eastAsia"/>
          <w:color w:val="000000" w:themeColor="text1"/>
          <w:kern w:val="2"/>
          <w:sz w:val="21"/>
          <w:szCs w:val="21"/>
        </w:rPr>
        <w:t>2</w:t>
      </w:r>
      <w:r w:rsidR="00DF50D9" w:rsidRPr="00DF50D9">
        <w:rPr>
          <w:rFonts w:ascii="宋体" w:hAnsi="宋体" w:cs="宋体" w:hint="eastAsia"/>
          <w:color w:val="000000" w:themeColor="text1"/>
          <w:kern w:val="2"/>
          <w:sz w:val="21"/>
          <w:szCs w:val="21"/>
        </w:rPr>
        <w:t>等级的单套无线充电设施宜采用2</w:t>
      </w:r>
      <w:r w:rsidR="00DF50D9" w:rsidRPr="00DF50D9">
        <w:rPr>
          <w:rFonts w:ascii="宋体" w:hAnsi="宋体" w:cs="宋体"/>
          <w:color w:val="000000" w:themeColor="text1"/>
          <w:kern w:val="2"/>
          <w:sz w:val="21"/>
          <w:szCs w:val="21"/>
        </w:rPr>
        <w:t>20V</w:t>
      </w:r>
      <w:r w:rsidR="00DF50D9" w:rsidRPr="00DF50D9">
        <w:rPr>
          <w:rFonts w:ascii="宋体" w:hAnsi="宋体" w:cs="宋体" w:hint="eastAsia"/>
          <w:color w:val="000000" w:themeColor="text1"/>
          <w:kern w:val="2"/>
          <w:sz w:val="21"/>
          <w:szCs w:val="21"/>
        </w:rPr>
        <w:t>交流供电，</w:t>
      </w:r>
      <w:r w:rsidR="00DF50D9" w:rsidRPr="00DF50D9">
        <w:rPr>
          <w:rFonts w:ascii="宋体" w:hAnsi="宋体" w:cs="宋体"/>
          <w:color w:val="000000" w:themeColor="text1"/>
          <w:kern w:val="2"/>
          <w:sz w:val="21"/>
          <w:szCs w:val="21"/>
        </w:rPr>
        <w:t>MF-WPT</w:t>
      </w:r>
      <w:r w:rsidR="00F426CE">
        <w:rPr>
          <w:rFonts w:ascii="宋体" w:hAnsi="宋体" w:cs="宋体" w:hint="eastAsia"/>
          <w:color w:val="000000" w:themeColor="text1"/>
          <w:kern w:val="2"/>
          <w:sz w:val="21"/>
          <w:szCs w:val="21"/>
        </w:rPr>
        <w:t>3</w:t>
      </w:r>
      <w:r w:rsidR="00DF50D9" w:rsidRPr="00DF50D9">
        <w:rPr>
          <w:rFonts w:ascii="宋体" w:hAnsi="宋体" w:cs="宋体" w:hint="eastAsia"/>
          <w:color w:val="000000" w:themeColor="text1"/>
          <w:kern w:val="2"/>
          <w:sz w:val="21"/>
          <w:szCs w:val="21"/>
        </w:rPr>
        <w:t>-</w:t>
      </w:r>
      <w:r w:rsidR="00DF50D9" w:rsidRPr="00DF50D9">
        <w:rPr>
          <w:rFonts w:ascii="宋体" w:hAnsi="宋体" w:cs="宋体"/>
          <w:color w:val="000000" w:themeColor="text1"/>
          <w:kern w:val="2"/>
          <w:sz w:val="21"/>
          <w:szCs w:val="21"/>
        </w:rPr>
        <w:t>6</w:t>
      </w:r>
      <w:r w:rsidR="00DF50D9" w:rsidRPr="00DF50D9">
        <w:rPr>
          <w:rFonts w:ascii="宋体" w:hAnsi="宋体" w:cs="宋体" w:hint="eastAsia"/>
          <w:color w:val="000000" w:themeColor="text1"/>
          <w:kern w:val="2"/>
          <w:sz w:val="21"/>
          <w:szCs w:val="21"/>
        </w:rPr>
        <w:t>等级的单套无线充电设施或多套不同等级组成的无线充电系统宜采用三相四线供电。</w:t>
      </w:r>
    </w:p>
    <w:p w:rsidR="00463FAE" w:rsidRPr="00EA0778" w:rsidRDefault="00463FAE" w:rsidP="00DF50D9">
      <w:pPr>
        <w:spacing w:line="480" w:lineRule="auto"/>
        <w:ind w:firstLineChars="0" w:firstLine="420"/>
        <w:rPr>
          <w:rFonts w:ascii="宋体" w:hAnsi="宋体" w:cs="宋体"/>
          <w:color w:val="000000" w:themeColor="text1"/>
        </w:rPr>
      </w:pPr>
      <w:r w:rsidRPr="00EA0778">
        <w:rPr>
          <w:rFonts w:ascii="宋体" w:hAnsi="宋体" w:cs="宋体"/>
          <w:color w:val="000000" w:themeColor="text1"/>
        </w:rPr>
        <w:t>4.</w:t>
      </w:r>
      <w:r w:rsidR="00960A48">
        <w:rPr>
          <w:rFonts w:ascii="宋体" w:hAnsi="宋体" w:cs="宋体" w:hint="eastAsia"/>
          <w:color w:val="000000" w:themeColor="text1"/>
        </w:rPr>
        <w:t>4</w:t>
      </w:r>
      <w:r w:rsidRPr="00EA0778">
        <w:rPr>
          <w:rFonts w:ascii="宋体" w:hAnsi="宋体" w:cs="宋体"/>
          <w:color w:val="000000" w:themeColor="text1"/>
        </w:rPr>
        <w:t>.</w:t>
      </w:r>
      <w:r w:rsidR="00960A48">
        <w:rPr>
          <w:rFonts w:ascii="宋体" w:hAnsi="宋体" w:cs="宋体" w:hint="eastAsia"/>
          <w:color w:val="000000" w:themeColor="text1"/>
        </w:rPr>
        <w:t>6</w:t>
      </w:r>
      <w:r w:rsidR="00F426CE">
        <w:rPr>
          <w:rFonts w:ascii="宋体" w:hAnsi="宋体" w:cs="宋体" w:hint="eastAsia"/>
          <w:color w:val="000000" w:themeColor="text1"/>
        </w:rPr>
        <w:t>无线</w:t>
      </w:r>
      <w:r w:rsidRPr="00EA0778">
        <w:rPr>
          <w:rFonts w:ascii="宋体" w:hAnsi="宋体" w:cs="宋体" w:hint="eastAsia"/>
          <w:color w:val="000000" w:themeColor="text1"/>
        </w:rPr>
        <w:t>充电系统</w:t>
      </w:r>
      <w:r w:rsidR="00F426CE">
        <w:rPr>
          <w:rFonts w:ascii="宋体" w:hAnsi="宋体" w:cs="宋体" w:hint="eastAsia"/>
          <w:color w:val="000000" w:themeColor="text1"/>
        </w:rPr>
        <w:t>宜</w:t>
      </w:r>
      <w:r w:rsidRPr="00EA0778">
        <w:rPr>
          <w:rFonts w:ascii="宋体" w:hAnsi="宋体" w:cs="宋体"/>
          <w:color w:val="000000" w:themeColor="text1"/>
        </w:rPr>
        <w:t>采用电缆下进线方式。</w:t>
      </w:r>
    </w:p>
    <w:p w:rsidR="00463FAE" w:rsidRPr="00EA0778" w:rsidRDefault="00463FAE" w:rsidP="00BC29D6">
      <w:pPr>
        <w:spacing w:line="480" w:lineRule="auto"/>
        <w:ind w:firstLineChars="0" w:firstLine="420"/>
        <w:rPr>
          <w:rFonts w:ascii="宋体" w:hAnsi="宋体" w:cs="宋体"/>
          <w:color w:val="000000" w:themeColor="text1"/>
        </w:rPr>
      </w:pPr>
      <w:r w:rsidRPr="00EA0778">
        <w:rPr>
          <w:rFonts w:ascii="宋体" w:hAnsi="宋体" w:cs="宋体"/>
          <w:color w:val="000000" w:themeColor="text1"/>
        </w:rPr>
        <w:t>4.</w:t>
      </w:r>
      <w:r w:rsidR="00960A48">
        <w:rPr>
          <w:rFonts w:ascii="宋体" w:hAnsi="宋体" w:cs="宋体" w:hint="eastAsia"/>
          <w:color w:val="000000" w:themeColor="text1"/>
        </w:rPr>
        <w:t>4</w:t>
      </w:r>
      <w:r w:rsidRPr="00EA0778">
        <w:rPr>
          <w:rFonts w:ascii="宋体" w:hAnsi="宋体" w:cs="宋体"/>
          <w:color w:val="000000" w:themeColor="text1"/>
        </w:rPr>
        <w:t>.</w:t>
      </w:r>
      <w:r w:rsidR="00960A48">
        <w:rPr>
          <w:rFonts w:ascii="宋体" w:hAnsi="宋体" w:cs="宋体" w:hint="eastAsia"/>
          <w:color w:val="000000" w:themeColor="text1"/>
        </w:rPr>
        <w:t>7</w:t>
      </w:r>
      <w:r w:rsidRPr="00EA0778">
        <w:rPr>
          <w:rFonts w:ascii="宋体" w:hAnsi="宋体" w:cs="宋体" w:hint="eastAsia"/>
          <w:color w:val="000000" w:themeColor="text1"/>
        </w:rPr>
        <w:t>无线充电系统</w:t>
      </w:r>
      <w:r w:rsidRPr="00EA0778">
        <w:rPr>
          <w:rFonts w:ascii="宋体" w:hAnsi="宋体" w:cs="宋体"/>
          <w:color w:val="000000" w:themeColor="text1"/>
        </w:rPr>
        <w:t>宜采用放射式，也可采用链式供电</w:t>
      </w:r>
      <w:r w:rsidRPr="00EA0778">
        <w:rPr>
          <w:rFonts w:ascii="宋体" w:hAnsi="宋体" w:cs="宋体" w:hint="eastAsia"/>
          <w:color w:val="000000" w:themeColor="text1"/>
        </w:rPr>
        <w:t>。</w:t>
      </w:r>
    </w:p>
    <w:p w:rsidR="00197292" w:rsidRPr="00695C14" w:rsidRDefault="00695C14" w:rsidP="00695C14">
      <w:pPr>
        <w:pStyle w:val="2"/>
      </w:pPr>
      <w:bookmarkStart w:id="117" w:name="_Toc495648892"/>
      <w:bookmarkStart w:id="118" w:name="_Toc511806720"/>
      <w:bookmarkStart w:id="119" w:name="_Toc511813236"/>
      <w:r w:rsidRPr="00695C14">
        <w:t>4</w:t>
      </w:r>
      <w:r w:rsidR="00197292" w:rsidRPr="00695C14">
        <w:rPr>
          <w:rFonts w:hint="eastAsia"/>
        </w:rPr>
        <w:t>.</w:t>
      </w:r>
      <w:r w:rsidR="000721A6">
        <w:rPr>
          <w:rFonts w:hint="eastAsia"/>
        </w:rPr>
        <w:t>5</w:t>
      </w:r>
      <w:r w:rsidR="00197292" w:rsidRPr="00695C14">
        <w:rPr>
          <w:rFonts w:hint="eastAsia"/>
        </w:rPr>
        <w:t>节能</w:t>
      </w:r>
      <w:r w:rsidR="00BA2204">
        <w:rPr>
          <w:rFonts w:hint="eastAsia"/>
        </w:rPr>
        <w:t>与环保</w:t>
      </w:r>
      <w:bookmarkEnd w:id="117"/>
      <w:bookmarkEnd w:id="118"/>
      <w:bookmarkEnd w:id="119"/>
    </w:p>
    <w:p w:rsidR="00BA2204" w:rsidRDefault="00BA2204" w:rsidP="00BA2204">
      <w:pPr>
        <w:spacing w:line="480" w:lineRule="auto"/>
        <w:ind w:firstLineChars="0" w:firstLine="420"/>
        <w:rPr>
          <w:rFonts w:ascii="宋体" w:hAnsi="宋体" w:cs="宋体"/>
        </w:rPr>
      </w:pPr>
      <w:bookmarkStart w:id="120" w:name="_Toc409970682"/>
      <w:bookmarkStart w:id="121" w:name="_Toc409970894"/>
      <w:bookmarkStart w:id="122" w:name="_Toc20280"/>
      <w:bookmarkStart w:id="123" w:name="_Toc13050"/>
      <w:bookmarkStart w:id="124" w:name="_Toc27173"/>
      <w:bookmarkStart w:id="125" w:name="_Toc452975435"/>
      <w:bookmarkStart w:id="126" w:name="_Toc19228"/>
      <w:r>
        <w:rPr>
          <w:rFonts w:ascii="宋体" w:hAnsi="宋体" w:cs="宋体" w:hint="eastAsia"/>
        </w:rPr>
        <w:t>4.</w:t>
      </w:r>
      <w:r w:rsidR="000721A6">
        <w:rPr>
          <w:rFonts w:ascii="宋体" w:hAnsi="宋体" w:cs="宋体" w:hint="eastAsia"/>
        </w:rPr>
        <w:t>5</w:t>
      </w:r>
      <w:r>
        <w:rPr>
          <w:rFonts w:ascii="宋体" w:hAnsi="宋体" w:cs="宋体" w:hint="eastAsia"/>
        </w:rPr>
        <w:t>.1无线充电系统的各个设备闲置</w:t>
      </w:r>
      <w:r w:rsidRPr="000721A6">
        <w:rPr>
          <w:rFonts w:ascii="宋体" w:hAnsi="宋体" w:cs="宋体" w:hint="eastAsia"/>
        </w:rPr>
        <w:t>状态</w:t>
      </w:r>
      <w:r w:rsidR="008B13A0" w:rsidRPr="000721A6">
        <w:rPr>
          <w:rFonts w:ascii="宋体" w:hAnsi="宋体" w:cs="宋体" w:hint="eastAsia"/>
        </w:rPr>
        <w:t>时宜</w:t>
      </w:r>
      <w:r>
        <w:rPr>
          <w:rFonts w:ascii="宋体" w:hAnsi="宋体" w:cs="宋体" w:hint="eastAsia"/>
        </w:rPr>
        <w:t>处于</w:t>
      </w:r>
      <w:r w:rsidR="00F426CE">
        <w:rPr>
          <w:rFonts w:ascii="宋体" w:hAnsi="宋体" w:cs="宋体" w:hint="eastAsia"/>
        </w:rPr>
        <w:t>休眠</w:t>
      </w:r>
      <w:r>
        <w:rPr>
          <w:rFonts w:ascii="宋体" w:hAnsi="宋体" w:cs="宋体" w:hint="eastAsia"/>
        </w:rPr>
        <w:t>状态，</w:t>
      </w:r>
      <w:r w:rsidR="00F426CE">
        <w:rPr>
          <w:rFonts w:ascii="宋体" w:hAnsi="宋体" w:cs="宋体" w:hint="eastAsia"/>
        </w:rPr>
        <w:t>同时具备唤醒功能</w:t>
      </w:r>
      <w:r>
        <w:rPr>
          <w:rFonts w:ascii="宋体" w:hAnsi="宋体" w:cs="宋体" w:hint="eastAsia"/>
        </w:rPr>
        <w:t>。</w:t>
      </w:r>
    </w:p>
    <w:p w:rsidR="00BA2204" w:rsidRDefault="00BA2204" w:rsidP="00BA2204">
      <w:pPr>
        <w:spacing w:line="480" w:lineRule="auto"/>
        <w:ind w:firstLineChars="0" w:firstLine="420"/>
        <w:rPr>
          <w:rFonts w:ascii="宋体" w:hAnsi="宋体" w:cs="宋体"/>
        </w:rPr>
      </w:pPr>
      <w:r>
        <w:rPr>
          <w:rFonts w:ascii="宋体" w:hAnsi="宋体" w:cs="宋体"/>
        </w:rPr>
        <w:t>4.</w:t>
      </w:r>
      <w:r w:rsidR="000721A6">
        <w:rPr>
          <w:rFonts w:ascii="宋体" w:hAnsi="宋体" w:cs="宋体" w:hint="eastAsia"/>
        </w:rPr>
        <w:t>5</w:t>
      </w:r>
      <w:r>
        <w:rPr>
          <w:rFonts w:ascii="宋体" w:hAnsi="宋体" w:cs="宋体"/>
        </w:rPr>
        <w:t>.2</w:t>
      </w:r>
      <w:r>
        <w:rPr>
          <w:rFonts w:ascii="宋体" w:hAnsi="宋体" w:cs="宋体" w:hint="eastAsia"/>
        </w:rPr>
        <w:t>配电</w:t>
      </w:r>
      <w:r>
        <w:rPr>
          <w:rFonts w:ascii="宋体" w:hAnsi="宋体" w:cs="宋体"/>
        </w:rPr>
        <w:t>系统中</w:t>
      </w:r>
      <w:r>
        <w:rPr>
          <w:rFonts w:ascii="宋体" w:hAnsi="宋体" w:cs="宋体" w:hint="eastAsia"/>
        </w:rPr>
        <w:t>的</w:t>
      </w:r>
      <w:r>
        <w:rPr>
          <w:rFonts w:ascii="宋体" w:hAnsi="宋体" w:cs="宋体"/>
        </w:rPr>
        <w:t>谐波</w:t>
      </w:r>
      <w:r>
        <w:rPr>
          <w:rFonts w:ascii="宋体" w:hAnsi="宋体" w:cs="宋体" w:hint="eastAsia"/>
        </w:rPr>
        <w:t>电压</w:t>
      </w:r>
      <w:r>
        <w:rPr>
          <w:rFonts w:ascii="宋体" w:hAnsi="宋体" w:cs="宋体"/>
        </w:rPr>
        <w:t>和在公共连接点</w:t>
      </w:r>
      <w:r>
        <w:rPr>
          <w:rFonts w:ascii="宋体" w:hAnsi="宋体" w:cs="宋体" w:hint="eastAsia"/>
        </w:rPr>
        <w:t>注入的</w:t>
      </w:r>
      <w:r>
        <w:rPr>
          <w:rFonts w:ascii="宋体" w:hAnsi="宋体" w:cs="宋体"/>
        </w:rPr>
        <w:t>谐波电流允许限值，</w:t>
      </w:r>
      <w:r>
        <w:rPr>
          <w:rFonts w:ascii="宋体" w:hAnsi="宋体" w:cs="宋体" w:hint="eastAsia"/>
        </w:rPr>
        <w:t>应</w:t>
      </w:r>
      <w:r>
        <w:rPr>
          <w:rFonts w:ascii="宋体" w:hAnsi="宋体" w:cs="宋体"/>
        </w:rPr>
        <w:t>符合现行国家标准《</w:t>
      </w:r>
      <w:r>
        <w:rPr>
          <w:rFonts w:ascii="宋体" w:hAnsi="宋体" w:cs="宋体" w:hint="eastAsia"/>
        </w:rPr>
        <w:t>电能</w:t>
      </w:r>
      <w:r>
        <w:rPr>
          <w:rFonts w:ascii="宋体" w:hAnsi="宋体" w:cs="宋体"/>
        </w:rPr>
        <w:t>质量</w:t>
      </w:r>
      <w:r>
        <w:rPr>
          <w:rFonts w:ascii="宋体" w:hAnsi="宋体" w:cs="宋体" w:hint="eastAsia"/>
        </w:rPr>
        <w:t xml:space="preserve"> 公用</w:t>
      </w:r>
      <w:r>
        <w:rPr>
          <w:rFonts w:ascii="宋体" w:hAnsi="宋体" w:cs="宋体"/>
        </w:rPr>
        <w:t>电网谐波》</w:t>
      </w:r>
      <w:r>
        <w:rPr>
          <w:rFonts w:ascii="宋体" w:hAnsi="宋体" w:cs="宋体" w:hint="eastAsia"/>
        </w:rPr>
        <w:t>GB/T14549的</w:t>
      </w:r>
      <w:r>
        <w:rPr>
          <w:rFonts w:ascii="宋体" w:hAnsi="宋体" w:cs="宋体"/>
        </w:rPr>
        <w:t>规定</w:t>
      </w:r>
      <w:r>
        <w:rPr>
          <w:rFonts w:ascii="宋体" w:hAnsi="宋体" w:cs="宋体" w:hint="eastAsia"/>
        </w:rPr>
        <w:t>，</w:t>
      </w:r>
      <w:r>
        <w:rPr>
          <w:rFonts w:ascii="宋体" w:hAnsi="宋体" w:cs="宋体"/>
        </w:rPr>
        <w:t>并</w:t>
      </w:r>
      <w:r>
        <w:rPr>
          <w:rFonts w:ascii="宋体" w:hAnsi="宋体" w:cs="宋体" w:hint="eastAsia"/>
        </w:rPr>
        <w:t>应优先</w:t>
      </w:r>
      <w:r>
        <w:rPr>
          <w:rFonts w:ascii="宋体" w:hAnsi="宋体" w:cs="宋体"/>
        </w:rPr>
        <w:t>选择</w:t>
      </w:r>
      <w:r>
        <w:rPr>
          <w:rFonts w:ascii="宋体" w:hAnsi="宋体" w:cs="宋体" w:hint="eastAsia"/>
        </w:rPr>
        <w:t>电压</w:t>
      </w:r>
      <w:r>
        <w:rPr>
          <w:rFonts w:ascii="宋体" w:hAnsi="宋体" w:cs="宋体"/>
        </w:rPr>
        <w:t>谐波畸变率小的</w:t>
      </w:r>
      <w:r>
        <w:rPr>
          <w:rFonts w:ascii="宋体" w:hAnsi="宋体" w:cs="宋体" w:hint="eastAsia"/>
        </w:rPr>
        <w:t>无线充电</w:t>
      </w:r>
      <w:r>
        <w:rPr>
          <w:rFonts w:ascii="宋体" w:hAnsi="宋体" w:cs="宋体"/>
        </w:rPr>
        <w:t>设备。</w:t>
      </w:r>
    </w:p>
    <w:p w:rsidR="00BA2204" w:rsidRDefault="00BA2204" w:rsidP="00BA2204">
      <w:pPr>
        <w:spacing w:line="480" w:lineRule="auto"/>
        <w:ind w:firstLineChars="0" w:firstLine="420"/>
        <w:rPr>
          <w:rFonts w:ascii="宋体" w:hAnsi="宋体" w:cs="宋体"/>
        </w:rPr>
      </w:pPr>
      <w:r>
        <w:rPr>
          <w:rFonts w:ascii="宋体" w:hAnsi="宋体" w:cs="宋体"/>
        </w:rPr>
        <w:t>4.</w:t>
      </w:r>
      <w:r w:rsidR="000721A6">
        <w:rPr>
          <w:rFonts w:ascii="宋体" w:hAnsi="宋体" w:cs="宋体" w:hint="eastAsia"/>
        </w:rPr>
        <w:t>5</w:t>
      </w:r>
      <w:r>
        <w:rPr>
          <w:rFonts w:ascii="宋体" w:hAnsi="宋体" w:cs="宋体"/>
        </w:rPr>
        <w:t>.3</w:t>
      </w:r>
      <w:r>
        <w:rPr>
          <w:rFonts w:ascii="宋体" w:hAnsi="宋体" w:cs="宋体" w:hint="eastAsia"/>
        </w:rPr>
        <w:t>如母线电压</w:t>
      </w:r>
      <w:r>
        <w:rPr>
          <w:rFonts w:ascii="宋体" w:hAnsi="宋体" w:cs="宋体"/>
        </w:rPr>
        <w:t>谐波</w:t>
      </w:r>
      <w:r>
        <w:rPr>
          <w:rFonts w:ascii="宋体" w:hAnsi="宋体" w:cs="宋体" w:hint="eastAsia"/>
        </w:rPr>
        <w:t>畸变率不满足</w:t>
      </w:r>
      <w:r>
        <w:rPr>
          <w:rFonts w:ascii="宋体" w:hAnsi="宋体" w:cs="宋体"/>
        </w:rPr>
        <w:t>要求的，</w:t>
      </w:r>
      <w:r>
        <w:rPr>
          <w:rFonts w:ascii="宋体" w:hAnsi="宋体" w:cs="宋体" w:hint="eastAsia"/>
        </w:rPr>
        <w:t>宜</w:t>
      </w:r>
      <w:r>
        <w:rPr>
          <w:rFonts w:ascii="宋体" w:hAnsi="宋体" w:cs="宋体"/>
        </w:rPr>
        <w:t>设置动态无功补偿</w:t>
      </w:r>
      <w:r>
        <w:rPr>
          <w:rFonts w:ascii="宋体" w:hAnsi="宋体" w:cs="宋体" w:hint="eastAsia"/>
        </w:rPr>
        <w:t>和</w:t>
      </w:r>
      <w:r>
        <w:rPr>
          <w:rFonts w:ascii="宋体" w:hAnsi="宋体" w:cs="宋体"/>
        </w:rPr>
        <w:t>消谐装置，</w:t>
      </w:r>
      <w:r>
        <w:rPr>
          <w:rFonts w:ascii="宋体" w:hAnsi="宋体" w:cs="宋体" w:hint="eastAsia"/>
        </w:rPr>
        <w:t>消除系统产生</w:t>
      </w:r>
      <w:r>
        <w:rPr>
          <w:rFonts w:ascii="宋体" w:hAnsi="宋体" w:cs="宋体"/>
        </w:rPr>
        <w:t>的</w:t>
      </w:r>
      <w:r>
        <w:rPr>
          <w:rFonts w:ascii="宋体" w:hAnsi="宋体" w:cs="宋体" w:hint="eastAsia"/>
        </w:rPr>
        <w:t>无功</w:t>
      </w:r>
      <w:r>
        <w:rPr>
          <w:rFonts w:ascii="宋体" w:hAnsi="宋体" w:cs="宋体" w:hint="eastAsia"/>
        </w:rPr>
        <w:lastRenderedPageBreak/>
        <w:t>电流、谐波电流、负序电流以及不平衡电流。</w:t>
      </w:r>
    </w:p>
    <w:p w:rsidR="00463FAE" w:rsidRPr="00816B4C" w:rsidRDefault="00463FAE" w:rsidP="0094392E">
      <w:pPr>
        <w:pStyle w:val="2"/>
      </w:pPr>
      <w:bookmarkStart w:id="127" w:name="_Toc495648893"/>
      <w:bookmarkStart w:id="128" w:name="_Toc511806721"/>
      <w:bookmarkStart w:id="129" w:name="_Toc511813237"/>
      <w:r w:rsidRPr="00816B4C">
        <w:t>4.</w:t>
      </w:r>
      <w:bookmarkEnd w:id="120"/>
      <w:bookmarkEnd w:id="121"/>
      <w:r w:rsidR="000721A6">
        <w:rPr>
          <w:rFonts w:hint="eastAsia"/>
        </w:rPr>
        <w:t>6</w:t>
      </w:r>
      <w:r w:rsidRPr="00816B4C">
        <w:t>供电系统</w:t>
      </w:r>
      <w:bookmarkEnd w:id="122"/>
      <w:bookmarkEnd w:id="123"/>
      <w:bookmarkEnd w:id="124"/>
      <w:bookmarkEnd w:id="125"/>
      <w:bookmarkEnd w:id="126"/>
      <w:bookmarkEnd w:id="127"/>
      <w:bookmarkEnd w:id="128"/>
      <w:bookmarkEnd w:id="129"/>
    </w:p>
    <w:p w:rsidR="00BA2204" w:rsidRPr="003D4AD2" w:rsidRDefault="000751EB" w:rsidP="009A7307">
      <w:pPr>
        <w:spacing w:line="480" w:lineRule="auto"/>
        <w:ind w:firstLineChars="0"/>
        <w:rPr>
          <w:rFonts w:ascii="宋体" w:hAnsi="宋体" w:cs="宋体"/>
          <w:color w:val="FF0000"/>
        </w:rPr>
      </w:pPr>
      <w:r>
        <w:rPr>
          <w:rFonts w:ascii="宋体" w:hAnsi="宋体" w:cs="宋体"/>
        </w:rPr>
        <w:t>4</w:t>
      </w:r>
      <w:r w:rsidR="00C141AD" w:rsidRPr="00C141AD">
        <w:rPr>
          <w:rFonts w:ascii="宋体" w:hAnsi="宋体" w:cs="宋体" w:hint="eastAsia"/>
        </w:rPr>
        <w:t>.</w:t>
      </w:r>
      <w:r w:rsidR="000721A6">
        <w:rPr>
          <w:rFonts w:ascii="宋体" w:hAnsi="宋体" w:cs="宋体" w:hint="eastAsia"/>
        </w:rPr>
        <w:t>6</w:t>
      </w:r>
      <w:r w:rsidR="00C141AD" w:rsidRPr="00C141AD">
        <w:rPr>
          <w:rFonts w:ascii="宋体" w:hAnsi="宋体" w:cs="宋体" w:hint="eastAsia"/>
        </w:rPr>
        <w:t>.1</w:t>
      </w:r>
      <w:r w:rsidR="00BA2204" w:rsidRPr="000721A6">
        <w:rPr>
          <w:rFonts w:ascii="宋体" w:hAnsi="宋体" w:cs="宋体" w:hint="eastAsia"/>
        </w:rPr>
        <w:t>供电系统</w:t>
      </w:r>
      <w:r w:rsidR="00BA2204">
        <w:rPr>
          <w:rFonts w:ascii="宋体" w:hAnsi="宋体" w:cs="宋体" w:hint="eastAsia"/>
        </w:rPr>
        <w:t>的容量应满足场站充电、照明、监控、办公等用电的要求；</w:t>
      </w:r>
      <w:r w:rsidR="009B6F6E" w:rsidRPr="000721A6">
        <w:rPr>
          <w:rFonts w:ascii="宋体" w:hAnsi="宋体" w:cs="宋体" w:hint="eastAsia"/>
        </w:rPr>
        <w:t>并符合下列规定：</w:t>
      </w:r>
    </w:p>
    <w:p w:rsidR="00C141AD" w:rsidRPr="00C141AD" w:rsidRDefault="001007A6" w:rsidP="00BA2204">
      <w:pPr>
        <w:spacing w:line="480" w:lineRule="auto"/>
        <w:ind w:firstLineChars="400" w:firstLine="840"/>
        <w:rPr>
          <w:rFonts w:ascii="宋体" w:hAnsi="宋体" w:cs="宋体"/>
        </w:rPr>
      </w:pPr>
      <w:r>
        <w:rPr>
          <w:rFonts w:ascii="宋体" w:hAnsi="宋体" w:cs="宋体" w:hint="eastAsia"/>
        </w:rPr>
        <w:t>1、</w:t>
      </w:r>
      <w:r w:rsidR="00C141AD" w:rsidRPr="00C141AD">
        <w:rPr>
          <w:rFonts w:ascii="宋体" w:hAnsi="宋体" w:cs="宋体" w:hint="eastAsia"/>
        </w:rPr>
        <w:t>供电系统为充电站提供电源，供电系统的容量</w:t>
      </w:r>
      <w:r w:rsidR="001273AB" w:rsidRPr="000721A6">
        <w:rPr>
          <w:rFonts w:ascii="宋体" w:hAnsi="宋体" w:cs="宋体" w:hint="eastAsia"/>
        </w:rPr>
        <w:t>应</w:t>
      </w:r>
      <w:r w:rsidR="00C141AD" w:rsidRPr="00C141AD">
        <w:rPr>
          <w:rFonts w:ascii="宋体" w:hAnsi="宋体" w:cs="宋体" w:hint="eastAsia"/>
        </w:rPr>
        <w:t>满足充电、照明、监控、办公等用电的要求；</w:t>
      </w:r>
    </w:p>
    <w:p w:rsidR="00C141AD" w:rsidRPr="001273AB" w:rsidRDefault="001007A6" w:rsidP="00AF2B67">
      <w:pPr>
        <w:spacing w:line="480" w:lineRule="auto"/>
        <w:ind w:firstLineChars="0" w:firstLine="851"/>
        <w:rPr>
          <w:rFonts w:ascii="宋体" w:hAnsi="宋体" w:cs="宋体"/>
          <w:color w:val="FF0000"/>
        </w:rPr>
      </w:pPr>
      <w:r>
        <w:rPr>
          <w:rFonts w:ascii="宋体" w:hAnsi="宋体" w:cs="宋体" w:hint="eastAsia"/>
        </w:rPr>
        <w:t>2、</w:t>
      </w:r>
      <w:r w:rsidR="00C141AD" w:rsidRPr="00C141AD">
        <w:rPr>
          <w:rFonts w:ascii="宋体" w:hAnsi="宋体" w:cs="宋体" w:hint="eastAsia"/>
        </w:rPr>
        <w:t>该系统符合常规配电系统设置，其输出为 0.4kV、50Hz，宜采用三相四线制；</w:t>
      </w:r>
    </w:p>
    <w:p w:rsidR="00C141AD" w:rsidRPr="004F731A" w:rsidRDefault="001007A6" w:rsidP="00AF2B67">
      <w:pPr>
        <w:spacing w:line="480" w:lineRule="auto"/>
        <w:ind w:leftChars="202" w:left="424" w:firstLineChars="0" w:firstLine="427"/>
        <w:rPr>
          <w:rFonts w:ascii="宋体" w:hAnsi="宋体" w:cs="宋体"/>
          <w:color w:val="FF0000"/>
        </w:rPr>
      </w:pPr>
      <w:r>
        <w:rPr>
          <w:rFonts w:ascii="宋体" w:hAnsi="宋体" w:cs="宋体" w:hint="eastAsia"/>
        </w:rPr>
        <w:t>3、</w:t>
      </w:r>
      <w:r w:rsidR="00C141AD" w:rsidRPr="00C141AD">
        <w:rPr>
          <w:rFonts w:ascii="宋体" w:hAnsi="宋体" w:cs="宋体" w:hint="eastAsia"/>
        </w:rPr>
        <w:t>根据无线充电站的容量、规模和重要性，</w:t>
      </w:r>
      <w:r w:rsidR="004F731A" w:rsidRPr="001007A6">
        <w:rPr>
          <w:rFonts w:ascii="宋体" w:hAnsi="宋体" w:cs="宋体" w:hint="eastAsia"/>
        </w:rPr>
        <w:t>确定供电线路</w:t>
      </w:r>
      <w:r w:rsidRPr="001007A6">
        <w:rPr>
          <w:rFonts w:ascii="宋体" w:hAnsi="宋体" w:cs="宋体" w:hint="eastAsia"/>
        </w:rPr>
        <w:t>；</w:t>
      </w:r>
    </w:p>
    <w:p w:rsidR="00C141AD" w:rsidRPr="00C141AD" w:rsidRDefault="001007A6" w:rsidP="00AF2B67">
      <w:pPr>
        <w:spacing w:line="480" w:lineRule="auto"/>
        <w:ind w:leftChars="202" w:left="424" w:firstLineChars="0" w:firstLine="425"/>
        <w:rPr>
          <w:rFonts w:ascii="宋体" w:hAnsi="宋体" w:cs="宋体"/>
        </w:rPr>
      </w:pPr>
      <w:r>
        <w:rPr>
          <w:rFonts w:ascii="宋体" w:hAnsi="宋体" w:cs="宋体" w:hint="eastAsia"/>
        </w:rPr>
        <w:t>4、</w:t>
      </w:r>
      <w:r w:rsidR="00C141AD" w:rsidRPr="00C141AD">
        <w:rPr>
          <w:rFonts w:ascii="宋体" w:hAnsi="宋体" w:cs="宋体" w:hint="eastAsia"/>
        </w:rPr>
        <w:t>充电站</w:t>
      </w:r>
      <w:r w:rsidR="00E04A8E" w:rsidRPr="001007A6">
        <w:rPr>
          <w:rFonts w:ascii="宋体" w:hAnsi="宋体" w:cs="宋体" w:hint="eastAsia"/>
        </w:rPr>
        <w:t>宜</w:t>
      </w:r>
      <w:r w:rsidR="00C141AD" w:rsidRPr="00C141AD">
        <w:rPr>
          <w:rFonts w:ascii="宋体" w:hAnsi="宋体" w:cs="宋体" w:hint="eastAsia"/>
        </w:rPr>
        <w:t>减小对公用电网电能质量的影响，</w:t>
      </w:r>
      <w:r w:rsidR="004F731A" w:rsidRPr="001007A6">
        <w:rPr>
          <w:rFonts w:ascii="宋体" w:hAnsi="宋体" w:cs="宋体" w:hint="eastAsia"/>
        </w:rPr>
        <w:t>当不满足</w:t>
      </w:r>
      <w:r w:rsidR="00C141AD" w:rsidRPr="00C141AD">
        <w:rPr>
          <w:rFonts w:ascii="宋体" w:hAnsi="宋体" w:cs="宋体" w:hint="eastAsia"/>
        </w:rPr>
        <w:t>功率因数或谐波控制要求,应采取有效的无功补偿或谐波治理措施。</w:t>
      </w:r>
    </w:p>
    <w:p w:rsidR="00C141AD" w:rsidRPr="00C141AD" w:rsidRDefault="000751EB" w:rsidP="00C141AD">
      <w:pPr>
        <w:spacing w:line="480" w:lineRule="auto"/>
        <w:ind w:firstLineChars="0"/>
        <w:rPr>
          <w:rFonts w:ascii="宋体" w:hAnsi="宋体" w:cs="宋体"/>
        </w:rPr>
      </w:pPr>
      <w:r>
        <w:rPr>
          <w:rFonts w:ascii="宋体" w:hAnsi="宋体" w:cs="宋体"/>
        </w:rPr>
        <w:t>4</w:t>
      </w:r>
      <w:r w:rsidR="00C141AD" w:rsidRPr="00C141AD">
        <w:rPr>
          <w:rFonts w:ascii="宋体" w:hAnsi="宋体" w:cs="宋体" w:hint="eastAsia"/>
        </w:rPr>
        <w:t>.</w:t>
      </w:r>
      <w:r w:rsidR="00E7321B">
        <w:rPr>
          <w:rFonts w:ascii="宋体" w:hAnsi="宋体" w:cs="宋体" w:hint="eastAsia"/>
        </w:rPr>
        <w:t>6</w:t>
      </w:r>
      <w:r w:rsidR="00C141AD" w:rsidRPr="00C141AD">
        <w:rPr>
          <w:rFonts w:ascii="宋体" w:hAnsi="宋体" w:cs="宋体" w:hint="eastAsia"/>
        </w:rPr>
        <w:t>.2 供电系统布置要求</w:t>
      </w:r>
      <w:r w:rsidR="00B177DE" w:rsidRPr="00E7321B">
        <w:rPr>
          <w:rFonts w:ascii="宋体" w:hAnsi="宋体" w:cs="宋体" w:hint="eastAsia"/>
        </w:rPr>
        <w:t>应符合下列规定：</w:t>
      </w:r>
    </w:p>
    <w:p w:rsidR="00C141AD" w:rsidRPr="00C141AD" w:rsidRDefault="00E7321B" w:rsidP="00AF2B67">
      <w:pPr>
        <w:spacing w:line="480" w:lineRule="auto"/>
        <w:ind w:firstLineChars="405" w:firstLine="850"/>
        <w:rPr>
          <w:rFonts w:ascii="宋体" w:hAnsi="宋体" w:cs="宋体"/>
        </w:rPr>
      </w:pPr>
      <w:r>
        <w:rPr>
          <w:rFonts w:ascii="宋体" w:hAnsi="宋体" w:cs="宋体" w:hint="eastAsia"/>
        </w:rPr>
        <w:t>1、</w:t>
      </w:r>
      <w:r w:rsidR="00C141AD" w:rsidRPr="00C141AD">
        <w:rPr>
          <w:rFonts w:ascii="宋体" w:hAnsi="宋体" w:cs="宋体" w:hint="eastAsia"/>
        </w:rPr>
        <w:t>系统宜就近接入公网变压器或居住区自有变压器低压侧，保证末端压降应满足充电要求</w:t>
      </w:r>
      <w:r w:rsidR="00E875D9">
        <w:rPr>
          <w:rFonts w:ascii="宋体" w:hAnsi="宋体" w:cs="宋体" w:hint="eastAsia"/>
        </w:rPr>
        <w:t>。</w:t>
      </w:r>
    </w:p>
    <w:p w:rsidR="00C141AD" w:rsidRPr="00C141AD" w:rsidRDefault="00E7321B" w:rsidP="00AF2B67">
      <w:pPr>
        <w:spacing w:line="480" w:lineRule="auto"/>
        <w:ind w:firstLineChars="405" w:firstLine="850"/>
        <w:rPr>
          <w:rFonts w:ascii="宋体" w:hAnsi="宋体" w:cs="宋体"/>
        </w:rPr>
      </w:pPr>
      <w:r>
        <w:rPr>
          <w:rFonts w:ascii="宋体" w:hAnsi="宋体" w:cs="宋体" w:hint="eastAsia"/>
        </w:rPr>
        <w:t>2、</w:t>
      </w:r>
      <w:r w:rsidR="00C141AD" w:rsidRPr="00C141AD">
        <w:rPr>
          <w:rFonts w:ascii="宋体" w:hAnsi="宋体" w:cs="宋体" w:hint="eastAsia"/>
        </w:rPr>
        <w:t>供电系统的布置不应妨碍充电站的发展，要考虑扩建的可能性</w:t>
      </w:r>
      <w:r w:rsidR="00E875D9">
        <w:rPr>
          <w:rFonts w:ascii="宋体" w:hAnsi="宋体" w:cs="宋体" w:hint="eastAsia"/>
        </w:rPr>
        <w:t>。</w:t>
      </w:r>
    </w:p>
    <w:p w:rsidR="00C141AD" w:rsidRPr="00C141AD" w:rsidRDefault="00E7321B" w:rsidP="00AF2B67">
      <w:pPr>
        <w:spacing w:line="480" w:lineRule="auto"/>
        <w:ind w:firstLineChars="405" w:firstLine="850"/>
        <w:rPr>
          <w:rFonts w:ascii="宋体" w:hAnsi="宋体" w:cs="宋体"/>
        </w:rPr>
      </w:pPr>
      <w:r>
        <w:rPr>
          <w:rFonts w:ascii="宋体" w:hAnsi="宋体" w:cs="宋体" w:hint="eastAsia"/>
        </w:rPr>
        <w:t>3、</w:t>
      </w:r>
      <w:r w:rsidR="00C141AD" w:rsidRPr="00C141AD">
        <w:rPr>
          <w:rFonts w:ascii="宋体" w:hAnsi="宋体" w:cs="宋体" w:hint="eastAsia"/>
        </w:rPr>
        <w:t>考虑电源的进线方向，供电系统应位于充电站内</w:t>
      </w:r>
      <w:r w:rsidR="00BA2204">
        <w:rPr>
          <w:rFonts w:ascii="宋体" w:hAnsi="宋体" w:cs="宋体" w:hint="eastAsia"/>
        </w:rPr>
        <w:t>靠近</w:t>
      </w:r>
      <w:r w:rsidR="00C141AD" w:rsidRPr="00C141AD">
        <w:rPr>
          <w:rFonts w:ascii="宋体" w:hAnsi="宋体" w:cs="宋体" w:hint="eastAsia"/>
        </w:rPr>
        <w:t>电源的一侧</w:t>
      </w:r>
      <w:r w:rsidR="00E875D9">
        <w:rPr>
          <w:rFonts w:ascii="宋体" w:hAnsi="宋体" w:cs="宋体" w:hint="eastAsia"/>
        </w:rPr>
        <w:t>。</w:t>
      </w:r>
    </w:p>
    <w:p w:rsidR="00C141AD" w:rsidRPr="00C141AD" w:rsidRDefault="00E7321B" w:rsidP="00AF2B67">
      <w:pPr>
        <w:spacing w:line="480" w:lineRule="auto"/>
        <w:ind w:firstLineChars="405" w:firstLine="850"/>
        <w:rPr>
          <w:rFonts w:ascii="宋体" w:hAnsi="宋体" w:cs="宋体"/>
        </w:rPr>
      </w:pPr>
      <w:r>
        <w:rPr>
          <w:rFonts w:ascii="宋体" w:hAnsi="宋体" w:cs="宋体" w:hint="eastAsia"/>
        </w:rPr>
        <w:t>4、</w:t>
      </w:r>
      <w:r w:rsidR="00C141AD" w:rsidRPr="00C141AD">
        <w:rPr>
          <w:rFonts w:ascii="宋体" w:hAnsi="宋体" w:cs="宋体" w:hint="eastAsia"/>
        </w:rPr>
        <w:t>供电系统应考虑进线、出线方便</w:t>
      </w:r>
      <w:r w:rsidR="00E875D9">
        <w:rPr>
          <w:rFonts w:ascii="宋体" w:hAnsi="宋体" w:cs="宋体" w:hint="eastAsia"/>
        </w:rPr>
        <w:t>。</w:t>
      </w:r>
    </w:p>
    <w:p w:rsidR="00C141AD" w:rsidRPr="00C141AD" w:rsidRDefault="00E7321B" w:rsidP="00AF2B67">
      <w:pPr>
        <w:spacing w:line="480" w:lineRule="auto"/>
        <w:ind w:firstLineChars="405" w:firstLine="850"/>
        <w:rPr>
          <w:rFonts w:ascii="宋体" w:hAnsi="宋体" w:cs="宋体"/>
        </w:rPr>
      </w:pPr>
      <w:r>
        <w:rPr>
          <w:rFonts w:ascii="宋体" w:hAnsi="宋体" w:cs="宋体" w:hint="eastAsia"/>
        </w:rPr>
        <w:t>5、</w:t>
      </w:r>
      <w:r w:rsidR="00C141AD" w:rsidRPr="00C141AD">
        <w:rPr>
          <w:rFonts w:ascii="宋体" w:hAnsi="宋体" w:cs="宋体" w:hint="eastAsia"/>
        </w:rPr>
        <w:t>供电系统应考虑设备运输方便</w:t>
      </w:r>
      <w:r w:rsidR="00E875D9">
        <w:rPr>
          <w:rFonts w:ascii="宋体" w:hAnsi="宋体" w:cs="宋体" w:hint="eastAsia"/>
        </w:rPr>
        <w:t>。</w:t>
      </w:r>
    </w:p>
    <w:p w:rsidR="00C141AD" w:rsidRPr="00E7321B" w:rsidRDefault="00E7321B" w:rsidP="00AF2B67">
      <w:pPr>
        <w:spacing w:line="480" w:lineRule="auto"/>
        <w:ind w:leftChars="202" w:left="424" w:firstLineChars="203" w:firstLine="426"/>
      </w:pPr>
      <w:r w:rsidRPr="00E7321B">
        <w:rPr>
          <w:rFonts w:hint="eastAsia"/>
        </w:rPr>
        <w:t>6</w:t>
      </w:r>
      <w:r w:rsidRPr="00E7321B">
        <w:rPr>
          <w:rFonts w:hint="eastAsia"/>
        </w:rPr>
        <w:t>、</w:t>
      </w:r>
      <w:r w:rsidR="00C141AD" w:rsidRPr="00E7321B">
        <w:rPr>
          <w:rFonts w:hint="eastAsia"/>
        </w:rPr>
        <w:t>室外配电装置与其他建筑物、构筑物之间的防火间距应符合</w:t>
      </w:r>
      <w:r w:rsidR="00516539" w:rsidRPr="00E7321B">
        <w:rPr>
          <w:rFonts w:hint="eastAsia"/>
        </w:rPr>
        <w:t>现行国家标准</w:t>
      </w:r>
      <w:r w:rsidR="00C141AD" w:rsidRPr="00E7321B">
        <w:rPr>
          <w:rFonts w:hint="eastAsia"/>
        </w:rPr>
        <w:t>GB 50229</w:t>
      </w:r>
      <w:r w:rsidR="006E342C" w:rsidRPr="00816B4C">
        <w:t>《火力发电厂与变电所设计防火规范》</w:t>
      </w:r>
      <w:r w:rsidR="00C141AD" w:rsidRPr="00E7321B">
        <w:rPr>
          <w:rFonts w:hint="eastAsia"/>
        </w:rPr>
        <w:t xml:space="preserve"> </w:t>
      </w:r>
      <w:r w:rsidR="00C141AD" w:rsidRPr="00E7321B">
        <w:rPr>
          <w:rFonts w:hint="eastAsia"/>
        </w:rPr>
        <w:t>的规定</w:t>
      </w:r>
      <w:r w:rsidR="00E875D9" w:rsidRPr="00E7321B">
        <w:rPr>
          <w:rFonts w:hint="eastAsia"/>
        </w:rPr>
        <w:t>。</w:t>
      </w:r>
    </w:p>
    <w:p w:rsidR="00C141AD" w:rsidRPr="00C141AD" w:rsidRDefault="00E7321B" w:rsidP="00AF2B67">
      <w:pPr>
        <w:spacing w:line="480" w:lineRule="auto"/>
        <w:ind w:leftChars="202" w:left="424" w:firstLineChars="203" w:firstLine="426"/>
        <w:rPr>
          <w:rFonts w:ascii="宋体" w:hAnsi="宋体" w:cs="宋体"/>
        </w:rPr>
      </w:pPr>
      <w:r>
        <w:rPr>
          <w:rFonts w:ascii="宋体" w:hAnsi="宋体" w:cs="宋体" w:hint="eastAsia"/>
        </w:rPr>
        <w:t>7、</w:t>
      </w:r>
      <w:r w:rsidR="00C141AD" w:rsidRPr="00C141AD">
        <w:rPr>
          <w:rFonts w:ascii="宋体" w:hAnsi="宋体" w:cs="宋体" w:hint="eastAsia"/>
        </w:rPr>
        <w:t>充电站供电系统应符合</w:t>
      </w:r>
      <w:r w:rsidR="00516539" w:rsidRPr="00E7321B">
        <w:rPr>
          <w:rFonts w:ascii="宋体" w:hAnsi="宋体" w:cs="宋体" w:hint="eastAsia"/>
        </w:rPr>
        <w:t>现行国家标准</w:t>
      </w:r>
      <w:r w:rsidR="00C141AD" w:rsidRPr="00E7321B">
        <w:rPr>
          <w:rFonts w:ascii="宋体" w:hAnsi="宋体" w:cs="宋体" w:hint="eastAsia"/>
        </w:rPr>
        <w:t>GB 50052</w:t>
      </w:r>
      <w:r w:rsidR="006E342C" w:rsidRPr="00E7321B">
        <w:rPr>
          <w:rFonts w:ascii="宋体" w:hAnsi="宋体" w:cs="宋体"/>
        </w:rPr>
        <w:t>《供配电系统设计规范》</w:t>
      </w:r>
      <w:r w:rsidR="00C141AD" w:rsidRPr="00C141AD">
        <w:rPr>
          <w:rFonts w:ascii="宋体" w:hAnsi="宋体" w:cs="宋体" w:hint="eastAsia"/>
        </w:rPr>
        <w:t>的要求，变压器室、配电室应符合GB 50053</w:t>
      </w:r>
      <w:r w:rsidR="006E342C" w:rsidRPr="00E7321B">
        <w:rPr>
          <w:rFonts w:ascii="宋体" w:hAnsi="宋体" w:cs="宋体"/>
        </w:rPr>
        <w:t>《20kV及以下变电所设计规范》</w:t>
      </w:r>
      <w:r w:rsidR="00C141AD" w:rsidRPr="00C141AD">
        <w:rPr>
          <w:rFonts w:ascii="宋体" w:hAnsi="宋体" w:cs="宋体" w:hint="eastAsia"/>
        </w:rPr>
        <w:t>的要求，低压配电设备及线路的保护应满足GB 50054</w:t>
      </w:r>
      <w:r w:rsidR="006E342C" w:rsidRPr="00E7321B">
        <w:rPr>
          <w:rFonts w:ascii="宋体" w:hAnsi="宋体" w:cs="宋体"/>
        </w:rPr>
        <w:t>《低压配电设计规范》</w:t>
      </w:r>
      <w:r w:rsidR="00C141AD" w:rsidRPr="00C141AD">
        <w:rPr>
          <w:rFonts w:ascii="宋体" w:hAnsi="宋体" w:cs="宋体" w:hint="eastAsia"/>
        </w:rPr>
        <w:t>的规定</w:t>
      </w:r>
      <w:r w:rsidR="00E875D9">
        <w:rPr>
          <w:rFonts w:ascii="宋体" w:hAnsi="宋体" w:cs="宋体" w:hint="eastAsia"/>
        </w:rPr>
        <w:t>。</w:t>
      </w:r>
    </w:p>
    <w:p w:rsidR="00C141AD" w:rsidRPr="00C141AD" w:rsidRDefault="00E7321B" w:rsidP="00AF2B67">
      <w:pPr>
        <w:spacing w:line="480" w:lineRule="auto"/>
        <w:ind w:firstLineChars="405" w:firstLine="850"/>
        <w:rPr>
          <w:rFonts w:ascii="宋体" w:hAnsi="宋体" w:cs="宋体"/>
        </w:rPr>
      </w:pPr>
      <w:r>
        <w:rPr>
          <w:rFonts w:ascii="宋体" w:hAnsi="宋体" w:cs="宋体" w:hint="eastAsia"/>
        </w:rPr>
        <w:t>8、</w:t>
      </w:r>
      <w:r w:rsidR="00C141AD" w:rsidRPr="00C141AD">
        <w:rPr>
          <w:rFonts w:ascii="宋体" w:hAnsi="宋体" w:cs="宋体" w:hint="eastAsia"/>
        </w:rPr>
        <w:t>10kV宜采用单母线接线或单母线分段接线；380V宜采用单母线或单母线分段接线</w:t>
      </w:r>
      <w:r w:rsidR="00E875D9">
        <w:rPr>
          <w:rFonts w:ascii="宋体" w:hAnsi="宋体" w:cs="宋体" w:hint="eastAsia"/>
        </w:rPr>
        <w:t>。</w:t>
      </w:r>
    </w:p>
    <w:p w:rsidR="00695C14" w:rsidRDefault="00E7321B" w:rsidP="009A7307">
      <w:pPr>
        <w:spacing w:line="480" w:lineRule="auto"/>
        <w:ind w:firstLineChars="395" w:firstLine="829"/>
        <w:rPr>
          <w:rFonts w:ascii="宋体" w:hAnsi="宋体" w:cs="宋体"/>
        </w:rPr>
      </w:pPr>
      <w:r>
        <w:rPr>
          <w:rFonts w:ascii="宋体" w:hAnsi="宋体" w:cs="宋体" w:hint="eastAsia"/>
        </w:rPr>
        <w:t>9、</w:t>
      </w:r>
      <w:r w:rsidR="00C141AD" w:rsidRPr="00C141AD">
        <w:rPr>
          <w:rFonts w:ascii="宋体" w:hAnsi="宋体" w:cs="宋体" w:hint="eastAsia"/>
        </w:rPr>
        <w:t>低压进线断路器宜具有短路瞬时、短路短延时、长延时三段保护功能，并具有接地保护功能</w:t>
      </w:r>
      <w:r w:rsidR="00E875D9">
        <w:rPr>
          <w:rFonts w:ascii="宋体" w:hAnsi="宋体" w:cs="宋体" w:hint="eastAsia"/>
        </w:rPr>
        <w:t>。</w:t>
      </w:r>
    </w:p>
    <w:p w:rsidR="00C141AD" w:rsidRPr="00C141AD" w:rsidRDefault="00E7321B" w:rsidP="00375142">
      <w:pPr>
        <w:spacing w:line="480" w:lineRule="auto"/>
        <w:ind w:firstLineChars="395" w:firstLine="829"/>
        <w:rPr>
          <w:rFonts w:ascii="宋体" w:hAnsi="宋体" w:cs="宋体"/>
        </w:rPr>
      </w:pPr>
      <w:r>
        <w:rPr>
          <w:rFonts w:ascii="宋体" w:hAnsi="宋体" w:cs="宋体" w:hint="eastAsia"/>
        </w:rPr>
        <w:t>10、</w:t>
      </w:r>
      <w:r w:rsidR="00C141AD" w:rsidRPr="00C141AD">
        <w:rPr>
          <w:rFonts w:ascii="宋体" w:hAnsi="宋体" w:cs="宋体" w:hint="eastAsia"/>
        </w:rPr>
        <w:t xml:space="preserve">进线断路器宜设置分励脱扣装置，不宜设置失（低）压脱扣装置。   </w:t>
      </w:r>
    </w:p>
    <w:p w:rsidR="00C141AD" w:rsidRPr="00C141AD" w:rsidRDefault="000751EB" w:rsidP="00C141AD">
      <w:pPr>
        <w:spacing w:line="480" w:lineRule="auto"/>
        <w:ind w:firstLineChars="0"/>
        <w:rPr>
          <w:rFonts w:ascii="宋体" w:hAnsi="宋体" w:cs="宋体"/>
        </w:rPr>
      </w:pPr>
      <w:r>
        <w:rPr>
          <w:rFonts w:ascii="宋体" w:hAnsi="宋体" w:cs="宋体"/>
        </w:rPr>
        <w:lastRenderedPageBreak/>
        <w:t>4</w:t>
      </w:r>
      <w:r w:rsidR="00C141AD" w:rsidRPr="00C141AD">
        <w:rPr>
          <w:rFonts w:ascii="宋体" w:hAnsi="宋体" w:cs="宋体" w:hint="eastAsia"/>
        </w:rPr>
        <w:t>.</w:t>
      </w:r>
      <w:r w:rsidR="00E7321B">
        <w:rPr>
          <w:rFonts w:ascii="宋体" w:hAnsi="宋体" w:cs="宋体" w:hint="eastAsia"/>
        </w:rPr>
        <w:t>6</w:t>
      </w:r>
      <w:r w:rsidR="00C141AD" w:rsidRPr="00C141AD">
        <w:rPr>
          <w:rFonts w:ascii="宋体" w:hAnsi="宋体" w:cs="宋体" w:hint="eastAsia"/>
        </w:rPr>
        <w:t>.3 供电系统布置在新旧小区的要求</w:t>
      </w:r>
      <w:r w:rsidR="00033447" w:rsidRPr="00E7321B">
        <w:rPr>
          <w:rFonts w:ascii="宋体" w:hAnsi="宋体" w:cs="宋体" w:hint="eastAsia"/>
        </w:rPr>
        <w:t>应符合下列规定：</w:t>
      </w:r>
    </w:p>
    <w:p w:rsidR="00C141AD" w:rsidRPr="00C141AD" w:rsidRDefault="00E7321B" w:rsidP="00AF2B67">
      <w:pPr>
        <w:spacing w:line="480" w:lineRule="auto"/>
        <w:ind w:leftChars="201" w:left="422" w:firstLineChars="203" w:firstLine="426"/>
        <w:rPr>
          <w:rFonts w:ascii="宋体" w:hAnsi="宋体" w:cs="宋体"/>
        </w:rPr>
      </w:pPr>
      <w:r>
        <w:rPr>
          <w:rFonts w:ascii="宋体" w:hAnsi="宋体" w:cs="宋体" w:hint="eastAsia"/>
        </w:rPr>
        <w:t>1、</w:t>
      </w:r>
      <w:r w:rsidR="00C141AD" w:rsidRPr="00C141AD">
        <w:rPr>
          <w:rFonts w:ascii="宋体" w:hAnsi="宋体" w:cs="宋体" w:hint="eastAsia"/>
        </w:rPr>
        <w:t>在新建居住区设置无线充电系统时，充电设施的用电负荷应纳入变压器总容量中。</w:t>
      </w:r>
    </w:p>
    <w:p w:rsidR="00C141AD" w:rsidRPr="00BA2204" w:rsidRDefault="00E7321B" w:rsidP="00BA2204">
      <w:pPr>
        <w:spacing w:line="480" w:lineRule="auto"/>
        <w:ind w:leftChars="201" w:left="422" w:firstLineChars="203" w:firstLine="426"/>
        <w:rPr>
          <w:rFonts w:ascii="宋体" w:hAnsi="宋体" w:cs="宋体"/>
        </w:rPr>
      </w:pPr>
      <w:r>
        <w:rPr>
          <w:rFonts w:ascii="宋体" w:hAnsi="宋体" w:cs="宋体" w:hint="eastAsia"/>
        </w:rPr>
        <w:t>2、</w:t>
      </w:r>
      <w:r w:rsidR="00BA2204">
        <w:rPr>
          <w:rFonts w:ascii="宋体" w:hAnsi="宋体" w:cs="宋体" w:hint="eastAsia"/>
        </w:rPr>
        <w:t>现有配电</w:t>
      </w:r>
      <w:r w:rsidR="00BA2204">
        <w:rPr>
          <w:rFonts w:ascii="宋体" w:hAnsi="宋体" w:cs="宋体"/>
        </w:rPr>
        <w:t>系统增容</w:t>
      </w:r>
      <w:r w:rsidR="00BA2204">
        <w:rPr>
          <w:rFonts w:ascii="宋体" w:hAnsi="宋体" w:cs="宋体" w:hint="eastAsia"/>
        </w:rPr>
        <w:t>改造，当负荷余量不足时，新增充电设施负荷宜结合供电系统的增容计划统一设计</w:t>
      </w:r>
      <w:r w:rsidR="00BA2204">
        <w:rPr>
          <w:rFonts w:ascii="宋体" w:hAnsi="宋体" w:cs="宋体"/>
        </w:rPr>
        <w:t>、分步</w:t>
      </w:r>
      <w:r w:rsidR="00BA2204">
        <w:rPr>
          <w:rFonts w:ascii="宋体" w:hAnsi="宋体" w:cs="宋体" w:hint="eastAsia"/>
        </w:rPr>
        <w:t>实施，同时无线充电</w:t>
      </w:r>
      <w:r w:rsidR="00BA2204">
        <w:rPr>
          <w:rFonts w:ascii="宋体" w:hAnsi="宋体" w:cs="宋体"/>
        </w:rPr>
        <w:t>系统应具备有序充电管理功能，</w:t>
      </w:r>
      <w:r w:rsidR="00BA2204">
        <w:rPr>
          <w:rFonts w:ascii="宋体" w:hAnsi="宋体" w:cs="宋体" w:hint="eastAsia"/>
        </w:rPr>
        <w:t>自动实现充电负荷转移，也可采用储能系统或带有</w:t>
      </w:r>
      <w:r w:rsidR="00BA2204">
        <w:rPr>
          <w:rFonts w:ascii="宋体" w:hAnsi="宋体" w:cs="宋体"/>
        </w:rPr>
        <w:t>储能</w:t>
      </w:r>
      <w:r w:rsidR="00BA2204">
        <w:rPr>
          <w:rFonts w:ascii="宋体" w:hAnsi="宋体" w:cs="宋体" w:hint="eastAsia"/>
        </w:rPr>
        <w:t>设备</w:t>
      </w:r>
      <w:r w:rsidR="00BA2204">
        <w:rPr>
          <w:rFonts w:ascii="宋体" w:hAnsi="宋体" w:cs="宋体"/>
        </w:rPr>
        <w:t>的</w:t>
      </w:r>
      <w:r w:rsidR="00BA2204">
        <w:rPr>
          <w:rFonts w:ascii="宋体" w:hAnsi="宋体" w:cs="宋体" w:hint="eastAsia"/>
        </w:rPr>
        <w:t>分布式发电系统。</w:t>
      </w:r>
    </w:p>
    <w:p w:rsidR="00463FAE" w:rsidRPr="00816B4C" w:rsidRDefault="00463FAE" w:rsidP="00944EA6">
      <w:pPr>
        <w:spacing w:line="480" w:lineRule="auto"/>
        <w:ind w:firstLineChars="117" w:firstLine="246"/>
        <w:rPr>
          <w:rFonts w:ascii="宋体" w:hAnsi="宋体" w:cs="宋体"/>
        </w:rPr>
      </w:pPr>
      <w:r w:rsidRPr="00816B4C">
        <w:rPr>
          <w:rFonts w:ascii="宋体" w:hAnsi="宋体" w:cs="宋体"/>
        </w:rPr>
        <w:t>4.</w:t>
      </w:r>
      <w:r w:rsidR="00E7321B">
        <w:rPr>
          <w:rFonts w:ascii="宋体" w:hAnsi="宋体" w:cs="宋体" w:hint="eastAsia"/>
        </w:rPr>
        <w:t>6</w:t>
      </w:r>
      <w:r w:rsidRPr="00816B4C">
        <w:rPr>
          <w:rFonts w:ascii="宋体" w:hAnsi="宋体" w:cs="宋体"/>
        </w:rPr>
        <w:t>.</w:t>
      </w:r>
      <w:r w:rsidR="00E7321B">
        <w:rPr>
          <w:rFonts w:ascii="宋体" w:hAnsi="宋体" w:cs="宋体" w:hint="eastAsia"/>
        </w:rPr>
        <w:t>4</w:t>
      </w:r>
      <w:r w:rsidRPr="00816B4C">
        <w:rPr>
          <w:rFonts w:ascii="宋体" w:hAnsi="宋体" w:cs="宋体"/>
        </w:rPr>
        <w:t>埋地敷设的地下电力管线严禁平行敷设于现有地下管道的正上方或正下方。各电力管线、电力管线与其他市政管线之间的平行或交叉距离，应</w:t>
      </w:r>
      <w:r w:rsidR="00845A9E" w:rsidRPr="00E7321B">
        <w:rPr>
          <w:rFonts w:ascii="宋体" w:hAnsi="宋体" w:cs="宋体" w:hint="eastAsia"/>
        </w:rPr>
        <w:t>符合现行国家标准</w:t>
      </w:r>
      <w:r w:rsidR="006E342C" w:rsidRPr="00E7321B">
        <w:rPr>
          <w:rFonts w:ascii="宋体" w:hAnsi="宋体" w:cs="宋体"/>
        </w:rPr>
        <w:t>GB 50289《城市工程管线综合规划规范》</w:t>
      </w:r>
      <w:r w:rsidRPr="00816B4C">
        <w:rPr>
          <w:rFonts w:ascii="宋体" w:hAnsi="宋体" w:cs="宋体"/>
        </w:rPr>
        <w:t>的</w:t>
      </w:r>
      <w:r w:rsidR="00845A9E" w:rsidRPr="00E7321B">
        <w:rPr>
          <w:rFonts w:ascii="宋体" w:hAnsi="宋体" w:cs="宋体" w:hint="eastAsia"/>
        </w:rPr>
        <w:t>规定</w:t>
      </w:r>
      <w:r w:rsidRPr="00816B4C">
        <w:rPr>
          <w:rFonts w:ascii="宋体" w:hAnsi="宋体" w:cs="宋体"/>
        </w:rPr>
        <w:t>。</w:t>
      </w:r>
    </w:p>
    <w:p w:rsidR="00463FAE" w:rsidRPr="00E61989" w:rsidRDefault="00463FAE" w:rsidP="00944EA6">
      <w:pPr>
        <w:spacing w:line="480" w:lineRule="auto"/>
        <w:ind w:firstLineChars="135" w:firstLine="283"/>
        <w:rPr>
          <w:rFonts w:ascii="宋体" w:hAnsi="宋体" w:cs="宋体"/>
          <w:color w:val="FF0000"/>
        </w:rPr>
      </w:pPr>
      <w:r w:rsidRPr="00816B4C">
        <w:rPr>
          <w:rFonts w:ascii="宋体" w:hAnsi="宋体" w:cs="宋体"/>
        </w:rPr>
        <w:t>4.</w:t>
      </w:r>
      <w:r w:rsidR="00B61B36">
        <w:rPr>
          <w:rFonts w:ascii="宋体" w:hAnsi="宋体" w:cs="宋体" w:hint="eastAsia"/>
        </w:rPr>
        <w:t>6</w:t>
      </w:r>
      <w:r w:rsidRPr="00816B4C">
        <w:rPr>
          <w:rFonts w:ascii="宋体" w:hAnsi="宋体" w:cs="宋体"/>
        </w:rPr>
        <w:t>.</w:t>
      </w:r>
      <w:r w:rsidR="00B61B36">
        <w:rPr>
          <w:rFonts w:ascii="宋体" w:hAnsi="宋体" w:cs="宋体" w:hint="eastAsia"/>
        </w:rPr>
        <w:t>5</w:t>
      </w:r>
      <w:r w:rsidRPr="00816B4C">
        <w:rPr>
          <w:rFonts w:ascii="宋体" w:hAnsi="宋体" w:cs="宋体"/>
        </w:rPr>
        <w:t>主要电气设备应选用经国家质量监督检验检测部门检验合格的产品，电气和电子设备应具有3C认证标志。</w:t>
      </w:r>
    </w:p>
    <w:p w:rsidR="00463FAE" w:rsidRPr="00BF6643" w:rsidRDefault="00463FAE" w:rsidP="00944EA6">
      <w:pPr>
        <w:spacing w:line="480" w:lineRule="auto"/>
        <w:ind w:firstLineChars="135" w:firstLine="283"/>
        <w:rPr>
          <w:rFonts w:ascii="宋体" w:hAnsi="宋体" w:cs="宋体"/>
          <w:color w:val="FF0000"/>
        </w:rPr>
      </w:pPr>
      <w:r w:rsidRPr="00816B4C">
        <w:rPr>
          <w:rFonts w:ascii="宋体" w:hAnsi="宋体" w:cs="宋体"/>
        </w:rPr>
        <w:t>4.</w:t>
      </w:r>
      <w:r w:rsidR="00F95E0A">
        <w:rPr>
          <w:rFonts w:ascii="宋体" w:hAnsi="宋体" w:cs="宋体" w:hint="eastAsia"/>
        </w:rPr>
        <w:t>6</w:t>
      </w:r>
      <w:r w:rsidRPr="00816B4C">
        <w:rPr>
          <w:rFonts w:ascii="宋体" w:hAnsi="宋体" w:cs="宋体"/>
        </w:rPr>
        <w:t>.</w:t>
      </w:r>
      <w:r w:rsidR="00F95E0A">
        <w:rPr>
          <w:rFonts w:ascii="宋体" w:hAnsi="宋体" w:cs="宋体" w:hint="eastAsia"/>
        </w:rPr>
        <w:t>6</w:t>
      </w:r>
      <w:r w:rsidRPr="00816B4C">
        <w:rPr>
          <w:rFonts w:ascii="宋体" w:hAnsi="宋体" w:cs="宋体" w:hint="eastAsia"/>
        </w:rPr>
        <w:t>充电设施负荷计算，宜采用需要系数法，</w:t>
      </w:r>
      <w:r w:rsidR="00F95E0A" w:rsidRPr="00BF6643">
        <w:rPr>
          <w:rFonts w:ascii="宋体" w:hAnsi="宋体" w:cs="宋体"/>
          <w:color w:val="FF0000"/>
        </w:rPr>
        <w:t xml:space="preserve"> </w:t>
      </w:r>
    </w:p>
    <w:p w:rsidR="00695C14" w:rsidRPr="00816B4C" w:rsidRDefault="00695C14" w:rsidP="00695C14">
      <w:pPr>
        <w:spacing w:line="480" w:lineRule="auto"/>
        <w:ind w:firstLineChars="0" w:firstLine="420"/>
        <w:rPr>
          <w:rFonts w:ascii="宋体" w:hAnsi="宋体" w:cs="宋体"/>
        </w:rPr>
      </w:pPr>
      <w:r w:rsidRPr="00816B4C">
        <w:rPr>
          <w:rFonts w:ascii="宋体" w:hAnsi="宋体" w:cs="宋体" w:hint="eastAsia"/>
        </w:rPr>
        <w:t>充电桩的负荷</w:t>
      </w:r>
      <w:r w:rsidRPr="00816B4C">
        <w:rPr>
          <w:rFonts w:ascii="宋体" w:hAnsi="宋体" w:cs="宋体"/>
        </w:rPr>
        <w:t>S=U*I</w:t>
      </w:r>
      <w:r w:rsidRPr="00816B4C">
        <w:rPr>
          <w:rFonts w:ascii="宋体" w:hAnsi="宋体" w:cs="宋体" w:hint="eastAsia"/>
        </w:rPr>
        <w:t>，其中</w:t>
      </w:r>
      <w:r w:rsidRPr="00816B4C">
        <w:rPr>
          <w:rFonts w:ascii="宋体" w:hAnsi="宋体" w:cs="宋体"/>
        </w:rPr>
        <w:t>U为额定电压，I为额定电流。</w:t>
      </w:r>
    </w:p>
    <w:p w:rsidR="00695C14" w:rsidRPr="00816B4C" w:rsidRDefault="00695C14" w:rsidP="00695C14">
      <w:pPr>
        <w:spacing w:line="480" w:lineRule="auto"/>
        <w:ind w:firstLineChars="0" w:firstLine="420"/>
        <w:rPr>
          <w:rFonts w:ascii="宋体" w:hAnsi="宋体" w:cs="宋体"/>
        </w:rPr>
      </w:pPr>
      <w:r w:rsidRPr="00816B4C">
        <w:rPr>
          <w:rFonts w:ascii="宋体" w:hAnsi="宋体" w:cs="宋体" w:hint="eastAsia"/>
        </w:rPr>
        <w:t>充电桩负荷</w:t>
      </w:r>
      <w:r w:rsidRPr="00816B4C">
        <w:rPr>
          <w:rFonts w:ascii="宋体" w:hAnsi="宋体" w:cs="宋体"/>
        </w:rPr>
        <w:t>S=U*I/η.其中U为额定输出电压，I为额定输出电流，η</w:t>
      </w:r>
      <w:r w:rsidRPr="00816B4C">
        <w:rPr>
          <w:rFonts w:ascii="宋体" w:hAnsi="宋体" w:cs="宋体" w:hint="eastAsia"/>
        </w:rPr>
        <w:t>为转换效率（默认取</w:t>
      </w:r>
      <w:r w:rsidRPr="00816B4C">
        <w:rPr>
          <w:rFonts w:ascii="宋体" w:hAnsi="宋体" w:cs="宋体"/>
        </w:rPr>
        <w:t>0.92）。</w:t>
      </w:r>
    </w:p>
    <w:p w:rsidR="00695C14" w:rsidRPr="00816B4C" w:rsidRDefault="00695C14" w:rsidP="00695C14">
      <w:pPr>
        <w:spacing w:line="480" w:lineRule="auto"/>
        <w:ind w:firstLineChars="0" w:firstLine="420"/>
        <w:rPr>
          <w:rFonts w:ascii="宋体" w:hAnsi="宋体" w:cs="宋体"/>
        </w:rPr>
      </w:pPr>
      <w:r w:rsidRPr="00816B4C">
        <w:rPr>
          <w:rFonts w:ascii="宋体" w:hAnsi="宋体" w:cs="宋体" w:hint="eastAsia"/>
        </w:rPr>
        <w:t>总的充电负荷：</w:t>
      </w:r>
      <w:r w:rsidRPr="00816B4C">
        <w:rPr>
          <w:rFonts w:ascii="宋体" w:hAnsi="宋体" w:cs="宋体"/>
        </w:rPr>
        <w:t>S=S1+S2+…Sn</w:t>
      </w:r>
      <w:r w:rsidRPr="00816B4C">
        <w:rPr>
          <w:rFonts w:ascii="宋体" w:hAnsi="宋体" w:cs="宋体" w:hint="eastAsia"/>
        </w:rPr>
        <w:t>；</w:t>
      </w:r>
    </w:p>
    <w:p w:rsidR="00695C14" w:rsidRDefault="00695C14" w:rsidP="00695C14">
      <w:pPr>
        <w:spacing w:line="480" w:lineRule="auto"/>
        <w:ind w:firstLineChars="0" w:firstLine="420"/>
        <w:rPr>
          <w:rFonts w:ascii="宋体" w:hAnsi="宋体" w:cs="宋体"/>
        </w:rPr>
      </w:pPr>
      <w:r w:rsidRPr="00816B4C">
        <w:rPr>
          <w:rFonts w:ascii="宋体" w:hAnsi="宋体" w:cs="宋体" w:hint="eastAsia"/>
        </w:rPr>
        <w:t>总的配电容量</w:t>
      </w:r>
      <w:r w:rsidRPr="00816B4C">
        <w:rPr>
          <w:rFonts w:ascii="宋体" w:hAnsi="宋体" w:cs="宋体"/>
        </w:rPr>
        <w:t>=k*S.</w:t>
      </w:r>
      <w:r w:rsidRPr="00816B4C">
        <w:rPr>
          <w:rFonts w:ascii="宋体" w:hAnsi="宋体" w:cs="宋体" w:hint="eastAsia"/>
        </w:rPr>
        <w:t>其中</w:t>
      </w:r>
      <w:r w:rsidRPr="00816B4C">
        <w:rPr>
          <w:rFonts w:ascii="宋体" w:hAnsi="宋体" w:cs="宋体"/>
        </w:rPr>
        <w:t>k为</w:t>
      </w:r>
      <w:r w:rsidRPr="00816B4C">
        <w:rPr>
          <w:rFonts w:ascii="宋体" w:hAnsi="宋体" w:cs="宋体" w:hint="eastAsia"/>
        </w:rPr>
        <w:t>需要系数。</w:t>
      </w:r>
    </w:p>
    <w:p w:rsidR="00BF6643" w:rsidRPr="00BF6643" w:rsidRDefault="00BF6643" w:rsidP="00F95E0A">
      <w:pPr>
        <w:spacing w:line="480" w:lineRule="auto"/>
        <w:ind w:firstLineChars="150" w:firstLine="315"/>
        <w:rPr>
          <w:rFonts w:ascii="宋体" w:hAnsi="宋体" w:cs="宋体"/>
          <w:b/>
          <w:color w:val="FF0000"/>
        </w:rPr>
      </w:pPr>
      <w:r w:rsidRPr="00F95E0A">
        <w:rPr>
          <w:rFonts w:ascii="宋体" w:hAnsi="宋体" w:cs="宋体" w:hint="eastAsia"/>
        </w:rPr>
        <w:t>4.</w:t>
      </w:r>
      <w:r w:rsidR="00F95E0A" w:rsidRPr="00F95E0A">
        <w:rPr>
          <w:rFonts w:ascii="宋体" w:hAnsi="宋体" w:cs="宋体" w:hint="eastAsia"/>
        </w:rPr>
        <w:t>6</w:t>
      </w:r>
      <w:r w:rsidRPr="00F95E0A">
        <w:rPr>
          <w:rFonts w:ascii="宋体" w:hAnsi="宋体" w:cs="宋体" w:hint="eastAsia"/>
        </w:rPr>
        <w:t>.</w:t>
      </w:r>
      <w:r w:rsidR="00F95E0A" w:rsidRPr="00F95E0A">
        <w:rPr>
          <w:rFonts w:ascii="宋体" w:hAnsi="宋体" w:cs="宋体" w:hint="eastAsia"/>
        </w:rPr>
        <w:t>7需要系数可根据接在同一相电源上的接入充电桩数选取，需要系数推荐值见表1</w:t>
      </w:r>
      <w:r w:rsidR="00F95E0A">
        <w:rPr>
          <w:rFonts w:ascii="宋体" w:hAnsi="宋体" w:cs="宋体" w:hint="eastAsia"/>
        </w:rPr>
        <w:t>。</w:t>
      </w:r>
    </w:p>
    <w:p w:rsidR="00463FAE" w:rsidRPr="00375142" w:rsidRDefault="00463FAE" w:rsidP="00375142">
      <w:pPr>
        <w:snapToGrid w:val="0"/>
        <w:spacing w:line="480" w:lineRule="auto"/>
        <w:ind w:firstLine="422"/>
        <w:jc w:val="center"/>
        <w:rPr>
          <w:rFonts w:ascii="宋体" w:hAnsi="宋体" w:cs="宋体"/>
          <w:b/>
        </w:rPr>
      </w:pPr>
      <w:r w:rsidRPr="00375142">
        <w:rPr>
          <w:rFonts w:ascii="宋体" w:hAnsi="宋体" w:cs="宋体" w:hint="eastAsia"/>
          <w:b/>
        </w:rPr>
        <w:t>表</w:t>
      </w:r>
      <w:r w:rsidR="00F12CDD" w:rsidRPr="00375142">
        <w:rPr>
          <w:rFonts w:ascii="宋体" w:hAnsi="宋体" w:cs="宋体" w:hint="eastAsia"/>
          <w:b/>
        </w:rPr>
        <w:t>1</w:t>
      </w:r>
      <w:r w:rsidRPr="00375142">
        <w:rPr>
          <w:rFonts w:ascii="宋体" w:hAnsi="宋体" w:cs="宋体"/>
          <w:b/>
        </w:rPr>
        <w:t xml:space="preserve">   需要系数推荐值</w:t>
      </w:r>
    </w:p>
    <w:tbl>
      <w:tblPr>
        <w:tblW w:w="985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4"/>
        <w:gridCol w:w="871"/>
        <w:gridCol w:w="871"/>
        <w:gridCol w:w="871"/>
        <w:gridCol w:w="871"/>
        <w:gridCol w:w="871"/>
        <w:gridCol w:w="871"/>
        <w:gridCol w:w="871"/>
        <w:gridCol w:w="871"/>
        <w:gridCol w:w="1256"/>
      </w:tblGrid>
      <w:tr w:rsidR="00463FAE" w:rsidRPr="00816B4C" w:rsidTr="001F6601">
        <w:trPr>
          <w:trHeight w:val="321"/>
        </w:trPr>
        <w:tc>
          <w:tcPr>
            <w:tcW w:w="1634"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hint="eastAsia"/>
              </w:rPr>
              <w:t>充电系统数量</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3</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6</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10</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14</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18</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22</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25</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101</w:t>
            </w:r>
          </w:p>
        </w:tc>
        <w:tc>
          <w:tcPr>
            <w:tcW w:w="1256"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200以上</w:t>
            </w:r>
          </w:p>
        </w:tc>
      </w:tr>
      <w:tr w:rsidR="00463FAE" w:rsidRPr="00816B4C" w:rsidTr="00C27307">
        <w:tc>
          <w:tcPr>
            <w:tcW w:w="1634"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hint="eastAsia"/>
              </w:rPr>
              <w:t>需要系数（</w:t>
            </w:r>
            <w:r w:rsidRPr="00816B4C">
              <w:rPr>
                <w:rFonts w:ascii="宋体" w:hAnsi="宋体" w:cs="宋体"/>
              </w:rPr>
              <w:t>k）</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1</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0.73</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0.58</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0.47</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0.44</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0.42</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0.4</w:t>
            </w:r>
          </w:p>
        </w:tc>
        <w:tc>
          <w:tcPr>
            <w:tcW w:w="871"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0.35</w:t>
            </w:r>
          </w:p>
        </w:tc>
        <w:tc>
          <w:tcPr>
            <w:tcW w:w="1256" w:type="dxa"/>
          </w:tcPr>
          <w:p w:rsidR="00463FAE" w:rsidRPr="00816B4C" w:rsidRDefault="00463FAE" w:rsidP="001F6601">
            <w:pPr>
              <w:snapToGrid w:val="0"/>
              <w:spacing w:line="360" w:lineRule="auto"/>
              <w:ind w:firstLineChars="0" w:firstLine="0"/>
              <w:jc w:val="center"/>
              <w:rPr>
                <w:rFonts w:ascii="宋体" w:hAnsi="宋体" w:cs="宋体"/>
              </w:rPr>
            </w:pPr>
            <w:r w:rsidRPr="00816B4C">
              <w:rPr>
                <w:rFonts w:ascii="宋体" w:hAnsi="宋体" w:cs="宋体"/>
              </w:rPr>
              <w:t>0.30</w:t>
            </w:r>
          </w:p>
        </w:tc>
      </w:tr>
    </w:tbl>
    <w:p w:rsidR="0032157C" w:rsidRPr="00816B4C" w:rsidRDefault="0032157C"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w:t>
      </w:r>
      <w:r w:rsidR="00456F14">
        <w:rPr>
          <w:rFonts w:ascii="宋体" w:hAnsi="宋体" w:cs="宋体" w:hint="eastAsia"/>
        </w:rPr>
        <w:t>8</w:t>
      </w:r>
      <w:r w:rsidRPr="00816B4C">
        <w:rPr>
          <w:rFonts w:ascii="宋体" w:hAnsi="宋体" w:cs="宋体" w:hint="eastAsia"/>
        </w:rPr>
        <w:t>供电系统容量应满足充电、监控、照明等用电需求，并留有一定</w:t>
      </w:r>
      <w:r w:rsidRPr="00BF6643">
        <w:rPr>
          <w:rFonts w:ascii="宋体" w:hAnsi="宋体" w:cs="宋体" w:hint="eastAsia"/>
          <w:color w:val="000000" w:themeColor="text1"/>
        </w:rPr>
        <w:t>裕</w:t>
      </w:r>
      <w:r w:rsidR="00BA2204" w:rsidRPr="00BF6643">
        <w:rPr>
          <w:rFonts w:ascii="宋体" w:hAnsi="宋体" w:cs="宋体" w:hint="eastAsia"/>
          <w:color w:val="000000" w:themeColor="text1"/>
        </w:rPr>
        <w:t>量</w:t>
      </w:r>
      <w:r w:rsidRPr="00816B4C">
        <w:rPr>
          <w:rFonts w:ascii="宋体" w:hAnsi="宋体" w:cs="宋体" w:hint="eastAsia"/>
        </w:rPr>
        <w:t>。</w:t>
      </w:r>
    </w:p>
    <w:p w:rsidR="0032157C" w:rsidRPr="00816B4C" w:rsidRDefault="0032157C"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w:t>
      </w:r>
      <w:r w:rsidR="00456F14">
        <w:rPr>
          <w:rFonts w:ascii="宋体" w:hAnsi="宋体" w:cs="宋体" w:hint="eastAsia"/>
        </w:rPr>
        <w:t>9</w:t>
      </w:r>
      <w:r w:rsidRPr="00816B4C">
        <w:rPr>
          <w:rFonts w:ascii="宋体" w:hAnsi="宋体" w:cs="宋体" w:hint="eastAsia"/>
        </w:rPr>
        <w:t>配电容量大于或等于100kVA时，宜采用10kV（20kV）电源供电方式，供电电源宜满足N -1要求；配电容量小于100kVA时宜采用低压供电方式。</w:t>
      </w:r>
    </w:p>
    <w:p w:rsidR="0032157C" w:rsidRPr="00B501C9" w:rsidRDefault="0032157C" w:rsidP="00B46577">
      <w:pPr>
        <w:spacing w:beforeLines="50" w:afterLines="50" w:line="360" w:lineRule="auto"/>
        <w:ind w:firstLine="420"/>
        <w:jc w:val="left"/>
        <w:rPr>
          <w:rFonts w:ascii="宋体" w:hAnsi="宋体" w:cs="宋体"/>
          <w:color w:val="FF0000"/>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w:t>
      </w:r>
      <w:r w:rsidRPr="00816B4C">
        <w:rPr>
          <w:rFonts w:ascii="宋体" w:hAnsi="宋体" w:cs="宋体"/>
        </w:rPr>
        <w:t>1</w:t>
      </w:r>
      <w:r w:rsidR="00456F14">
        <w:rPr>
          <w:rFonts w:ascii="宋体" w:hAnsi="宋体" w:cs="宋体" w:hint="eastAsia"/>
        </w:rPr>
        <w:t>0</w:t>
      </w:r>
      <w:r w:rsidRPr="00816B4C">
        <w:rPr>
          <w:rFonts w:ascii="宋体" w:hAnsi="宋体" w:cs="宋体" w:hint="eastAsia"/>
        </w:rPr>
        <w:t>配电系统应符合下列</w:t>
      </w:r>
      <w:r w:rsidR="00E90E8F" w:rsidRPr="00456F14">
        <w:rPr>
          <w:rFonts w:ascii="宋体" w:hAnsi="宋体" w:cs="宋体" w:hint="eastAsia"/>
        </w:rPr>
        <w:t>规定</w:t>
      </w:r>
      <w:r w:rsidRPr="00816B4C">
        <w:rPr>
          <w:rFonts w:ascii="宋体" w:hAnsi="宋体" w:cs="宋体" w:hint="eastAsia"/>
        </w:rPr>
        <w:t>：</w:t>
      </w:r>
    </w:p>
    <w:p w:rsidR="0032157C" w:rsidRPr="00816B4C" w:rsidRDefault="00456F14" w:rsidP="00B46577">
      <w:pPr>
        <w:spacing w:beforeLines="50" w:afterLines="50" w:line="360" w:lineRule="auto"/>
        <w:ind w:firstLineChars="400" w:firstLine="840"/>
        <w:jc w:val="left"/>
        <w:rPr>
          <w:rFonts w:ascii="宋体" w:hAnsi="宋体" w:cs="宋体"/>
        </w:rPr>
      </w:pPr>
      <w:r>
        <w:rPr>
          <w:rFonts w:ascii="宋体" w:hAnsi="宋体" w:cs="宋体" w:hint="eastAsia"/>
        </w:rPr>
        <w:lastRenderedPageBreak/>
        <w:t>1、</w:t>
      </w:r>
      <w:r w:rsidR="0032157C" w:rsidRPr="00816B4C">
        <w:rPr>
          <w:rFonts w:ascii="宋体" w:hAnsi="宋体" w:cs="宋体" w:hint="eastAsia"/>
        </w:rPr>
        <w:t>中低压配电系统宜采用单母线或单母线分段接线，低压接地系统宜采用TN-S系统。</w:t>
      </w:r>
    </w:p>
    <w:p w:rsidR="0032157C" w:rsidRPr="00816B4C" w:rsidRDefault="00456F14" w:rsidP="00B46577">
      <w:pPr>
        <w:spacing w:beforeLines="50" w:afterLines="50" w:line="360" w:lineRule="auto"/>
        <w:ind w:leftChars="200" w:left="420" w:firstLine="420"/>
        <w:jc w:val="left"/>
        <w:rPr>
          <w:rFonts w:ascii="宋体" w:hAnsi="宋体" w:cs="宋体"/>
        </w:rPr>
      </w:pPr>
      <w:r>
        <w:rPr>
          <w:rFonts w:ascii="宋体" w:hAnsi="宋体" w:cs="宋体" w:hint="eastAsia"/>
        </w:rPr>
        <w:t>2、</w:t>
      </w:r>
      <w:r w:rsidR="0032157C" w:rsidRPr="00816B4C">
        <w:rPr>
          <w:rFonts w:ascii="宋体" w:hAnsi="宋体" w:cs="宋体" w:hint="eastAsia"/>
        </w:rPr>
        <w:t>低压进出线开关、分段开关宜采用断路器。来自不同电源的低压进线断路器和低压分段断路器之间应设机械闭锁和电气联锁装置，防止不同电源</w:t>
      </w:r>
      <w:r w:rsidR="000751EB">
        <w:rPr>
          <w:rFonts w:ascii="宋体" w:hAnsi="宋体" w:cs="宋体" w:hint="eastAsia"/>
        </w:rPr>
        <w:t>并</w:t>
      </w:r>
      <w:r w:rsidR="0032157C" w:rsidRPr="00816B4C">
        <w:rPr>
          <w:rFonts w:ascii="宋体" w:hAnsi="宋体" w:cs="宋体" w:hint="eastAsia"/>
        </w:rPr>
        <w:t>联运行。</w:t>
      </w:r>
    </w:p>
    <w:p w:rsidR="0032157C" w:rsidRPr="00816B4C" w:rsidRDefault="00456F14" w:rsidP="00B46577">
      <w:pPr>
        <w:spacing w:beforeLines="50" w:afterLines="50" w:line="360" w:lineRule="auto"/>
        <w:ind w:leftChars="200" w:left="420" w:firstLine="420"/>
        <w:jc w:val="left"/>
        <w:rPr>
          <w:rFonts w:ascii="宋体" w:hAnsi="宋体" w:cs="宋体"/>
        </w:rPr>
      </w:pPr>
      <w:r>
        <w:rPr>
          <w:rFonts w:ascii="宋体" w:hAnsi="宋体" w:cs="宋体" w:hint="eastAsia"/>
        </w:rPr>
        <w:t>3、</w:t>
      </w:r>
      <w:r w:rsidR="0032157C" w:rsidRPr="00816B4C">
        <w:rPr>
          <w:rFonts w:ascii="宋体" w:hAnsi="宋体" w:cs="宋体" w:hint="eastAsia"/>
        </w:rPr>
        <w:t>低压进线断路器宜具有短路瞬时、短路短延时、短路长延时和接地保护功能，宜设置分励脱扣装置，不宜设置失压脱扣装置或低压脱扣装置。</w:t>
      </w:r>
    </w:p>
    <w:p w:rsidR="0032157C" w:rsidRPr="00816B4C" w:rsidRDefault="00456F14" w:rsidP="00B46577">
      <w:pPr>
        <w:spacing w:beforeLines="50" w:afterLines="50" w:line="360" w:lineRule="auto"/>
        <w:ind w:firstLineChars="400" w:firstLine="840"/>
        <w:jc w:val="left"/>
        <w:rPr>
          <w:rFonts w:ascii="宋体" w:hAnsi="宋体" w:cs="宋体"/>
        </w:rPr>
      </w:pPr>
      <w:r>
        <w:rPr>
          <w:rFonts w:ascii="宋体" w:hAnsi="宋体" w:cs="宋体" w:hint="eastAsia"/>
        </w:rPr>
        <w:t>4、</w:t>
      </w:r>
      <w:r w:rsidR="0032157C" w:rsidRPr="00816B4C">
        <w:rPr>
          <w:rFonts w:ascii="宋体" w:hAnsi="宋体" w:cs="宋体" w:hint="eastAsia"/>
        </w:rPr>
        <w:t>监控装置以及重要的用电设备宜采用放射式供电。</w:t>
      </w:r>
    </w:p>
    <w:p w:rsidR="0032157C" w:rsidRPr="00456F14" w:rsidRDefault="0032157C"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w:t>
      </w:r>
      <w:r w:rsidRPr="00816B4C">
        <w:rPr>
          <w:rFonts w:ascii="宋体" w:hAnsi="宋体" w:cs="宋体"/>
        </w:rPr>
        <w:t>1</w:t>
      </w:r>
      <w:r w:rsidR="00456F14">
        <w:rPr>
          <w:rFonts w:ascii="宋体" w:hAnsi="宋体" w:cs="宋体" w:hint="eastAsia"/>
        </w:rPr>
        <w:t>1</w:t>
      </w:r>
      <w:r w:rsidRPr="00816B4C">
        <w:rPr>
          <w:rFonts w:ascii="宋体" w:hAnsi="宋体" w:cs="宋体" w:hint="eastAsia"/>
        </w:rPr>
        <w:t>室外安装的供配电装置的布置应符合现行国家标准《20kV及以下变电所设计规范》GB50053的有关规定，民用建筑中安装的供配电装置还应符合</w:t>
      </w:r>
      <w:r w:rsidR="00AA3F99" w:rsidRPr="00456F14">
        <w:rPr>
          <w:rFonts w:ascii="宋体" w:hAnsi="宋体" w:cs="宋体" w:hint="eastAsia"/>
        </w:rPr>
        <w:t>现行行业标准</w:t>
      </w:r>
      <w:r w:rsidRPr="00816B4C">
        <w:rPr>
          <w:rFonts w:ascii="宋体" w:hAnsi="宋体" w:cs="宋体" w:hint="eastAsia"/>
        </w:rPr>
        <w:t>《民用建筑电气设计规范》JGJ 16的相关规定，并遵循安全、可靠、适用的原则，便于安装、操作、搬运、检修和调试。设计宜优先选用满足功能和安全防护要求、结构紧凑、占地面积小的预装式变电站。</w:t>
      </w:r>
    </w:p>
    <w:p w:rsidR="0032157C" w:rsidRPr="00816B4C" w:rsidRDefault="0032157C"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w:t>
      </w:r>
      <w:r w:rsidRPr="00816B4C">
        <w:rPr>
          <w:rFonts w:ascii="宋体" w:hAnsi="宋体" w:cs="宋体"/>
        </w:rPr>
        <w:t>1</w:t>
      </w:r>
      <w:r w:rsidR="00456F14">
        <w:rPr>
          <w:rFonts w:ascii="宋体" w:hAnsi="宋体" w:cs="宋体" w:hint="eastAsia"/>
        </w:rPr>
        <w:t>2</w:t>
      </w:r>
      <w:r w:rsidRPr="00816B4C">
        <w:rPr>
          <w:rFonts w:ascii="宋体" w:hAnsi="宋体" w:cs="宋体" w:hint="eastAsia"/>
        </w:rPr>
        <w:t>系统</w:t>
      </w:r>
      <w:r w:rsidR="000751EB">
        <w:rPr>
          <w:rFonts w:ascii="宋体" w:hAnsi="宋体" w:cs="宋体" w:hint="eastAsia"/>
        </w:rPr>
        <w:t>总</w:t>
      </w:r>
      <w:r w:rsidRPr="00816B4C">
        <w:rPr>
          <w:rFonts w:ascii="宋体" w:hAnsi="宋体" w:cs="宋体" w:hint="eastAsia"/>
        </w:rPr>
        <w:t>容量大于500kVA的大功率无线充电系统宜设置2台变压器，每台变压器容量不宜小于无线充电系统总负荷的70%；配电变压器绕组宜选择Dyn11联结组别。</w:t>
      </w:r>
    </w:p>
    <w:p w:rsidR="0032157C" w:rsidRPr="00816B4C" w:rsidRDefault="0032157C"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w:t>
      </w:r>
      <w:r w:rsidRPr="00816B4C">
        <w:rPr>
          <w:rFonts w:ascii="宋体" w:hAnsi="宋体" w:cs="宋体"/>
        </w:rPr>
        <w:t>1</w:t>
      </w:r>
      <w:r w:rsidR="00456F14">
        <w:rPr>
          <w:rFonts w:ascii="宋体" w:hAnsi="宋体" w:cs="宋体" w:hint="eastAsia"/>
        </w:rPr>
        <w:t>3</w:t>
      </w:r>
      <w:r w:rsidRPr="00816B4C">
        <w:rPr>
          <w:rFonts w:ascii="宋体" w:hAnsi="宋体" w:cs="宋体" w:hint="eastAsia"/>
        </w:rPr>
        <w:t>电动汽车无线充电设备不宜与其他设备共用</w:t>
      </w:r>
      <w:r w:rsidRPr="00456F14">
        <w:rPr>
          <w:rFonts w:ascii="宋体" w:hAnsi="宋体" w:cs="宋体" w:hint="eastAsia"/>
        </w:rPr>
        <w:t>一回0.38kV出线</w:t>
      </w:r>
      <w:r w:rsidRPr="00816B4C">
        <w:rPr>
          <w:rFonts w:ascii="宋体" w:hAnsi="宋体" w:cs="宋体" w:hint="eastAsia"/>
        </w:rPr>
        <w:t>。</w:t>
      </w:r>
    </w:p>
    <w:p w:rsidR="0032157C" w:rsidRPr="00816B4C" w:rsidRDefault="0032157C"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w:t>
      </w:r>
      <w:r w:rsidRPr="00816B4C">
        <w:rPr>
          <w:rFonts w:ascii="宋体" w:hAnsi="宋体" w:cs="宋体"/>
        </w:rPr>
        <w:t>1</w:t>
      </w:r>
      <w:r w:rsidR="00456F14">
        <w:rPr>
          <w:rFonts w:ascii="宋体" w:hAnsi="宋体" w:cs="宋体" w:hint="eastAsia"/>
        </w:rPr>
        <w:t>4</w:t>
      </w:r>
      <w:r w:rsidRPr="00816B4C">
        <w:rPr>
          <w:rFonts w:ascii="宋体" w:hAnsi="宋体" w:cs="宋体" w:hint="eastAsia"/>
        </w:rPr>
        <w:t>供电变压器低压侧接地形式应采用TN-S。</w:t>
      </w:r>
    </w:p>
    <w:p w:rsidR="0032157C" w:rsidRPr="00816B4C" w:rsidRDefault="0032157C"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w:t>
      </w:r>
      <w:r w:rsidRPr="00816B4C">
        <w:rPr>
          <w:rFonts w:ascii="宋体" w:hAnsi="宋体" w:cs="宋体"/>
        </w:rPr>
        <w:t>1</w:t>
      </w:r>
      <w:r w:rsidR="00456F14">
        <w:rPr>
          <w:rFonts w:ascii="宋体" w:hAnsi="宋体" w:cs="宋体" w:hint="eastAsia"/>
        </w:rPr>
        <w:t>5</w:t>
      </w:r>
      <w:r w:rsidRPr="00816B4C">
        <w:rPr>
          <w:rFonts w:ascii="宋体" w:hAnsi="宋体" w:cs="宋体" w:hint="eastAsia"/>
        </w:rPr>
        <w:t>城市电动汽车无线充电系统注入电网的谐波应符合</w:t>
      </w:r>
      <w:r w:rsidR="0003751B" w:rsidRPr="00456F14">
        <w:rPr>
          <w:rFonts w:ascii="宋体" w:hAnsi="宋体" w:cs="宋体" w:hint="eastAsia"/>
        </w:rPr>
        <w:t>现行国家标准《</w:t>
      </w:r>
      <w:r w:rsidR="00AA3F99" w:rsidRPr="00456F14">
        <w:rPr>
          <w:rFonts w:ascii="宋体" w:hAnsi="宋体" w:cs="宋体" w:hint="eastAsia"/>
        </w:rPr>
        <w:t>电能质量公用电网谐波</w:t>
      </w:r>
      <w:r w:rsidR="0003751B" w:rsidRPr="00456F14">
        <w:rPr>
          <w:rFonts w:ascii="宋体" w:hAnsi="宋体" w:cs="宋体" w:hint="eastAsia"/>
        </w:rPr>
        <w:t>》</w:t>
      </w:r>
      <w:r w:rsidRPr="00816B4C">
        <w:rPr>
          <w:rFonts w:ascii="宋体" w:hAnsi="宋体" w:cs="宋体" w:hint="eastAsia"/>
        </w:rPr>
        <w:t>GB/T14549的有关</w:t>
      </w:r>
      <w:r w:rsidR="0003751B" w:rsidRPr="00456F14">
        <w:rPr>
          <w:rFonts w:ascii="宋体" w:hAnsi="宋体" w:cs="宋体" w:hint="eastAsia"/>
        </w:rPr>
        <w:t>规定</w:t>
      </w:r>
      <w:r w:rsidRPr="00816B4C">
        <w:rPr>
          <w:rFonts w:ascii="宋体" w:hAnsi="宋体" w:cs="宋体" w:hint="eastAsia"/>
        </w:rPr>
        <w:t>。</w:t>
      </w:r>
    </w:p>
    <w:p w:rsidR="00E04A8E" w:rsidRDefault="0032157C" w:rsidP="00B46577">
      <w:pPr>
        <w:spacing w:beforeLines="50" w:afterLines="50" w:line="360" w:lineRule="auto"/>
        <w:ind w:firstLine="420"/>
        <w:jc w:val="left"/>
        <w:rPr>
          <w:rFonts w:ascii="宋体" w:hAnsi="宋体" w:cs="宋体"/>
        </w:rPr>
      </w:pPr>
      <w:r w:rsidRPr="00816B4C">
        <w:rPr>
          <w:rFonts w:ascii="宋体" w:hAnsi="宋体" w:cs="宋体" w:hint="eastAsia"/>
        </w:rPr>
        <w:t>4.</w:t>
      </w:r>
      <w:r w:rsidR="00456F14">
        <w:rPr>
          <w:rFonts w:ascii="宋体" w:hAnsi="宋体" w:cs="宋体" w:hint="eastAsia"/>
        </w:rPr>
        <w:t>6</w:t>
      </w:r>
      <w:r w:rsidRPr="00816B4C">
        <w:rPr>
          <w:rFonts w:ascii="宋体" w:hAnsi="宋体" w:cs="宋体" w:hint="eastAsia"/>
        </w:rPr>
        <w:t>.1</w:t>
      </w:r>
      <w:r w:rsidR="00456F14">
        <w:rPr>
          <w:rFonts w:ascii="宋体" w:hAnsi="宋体" w:cs="宋体" w:hint="eastAsia"/>
        </w:rPr>
        <w:t>6</w:t>
      </w:r>
      <w:r w:rsidRPr="00816B4C">
        <w:rPr>
          <w:rFonts w:ascii="宋体" w:hAnsi="宋体" w:cs="宋体" w:hint="eastAsia"/>
        </w:rPr>
        <w:t>电动汽车无线充电系统应配置供电监控单元，监控系统的供电状况、开关状态、设备运行参数等。供电监控单元应符合</w:t>
      </w:r>
      <w:r w:rsidR="0003751B" w:rsidRPr="00456F14">
        <w:rPr>
          <w:rFonts w:ascii="宋体" w:hAnsi="宋体" w:cs="宋体" w:hint="eastAsia"/>
        </w:rPr>
        <w:t>现行行业标准</w:t>
      </w:r>
      <w:r w:rsidRPr="00456F14">
        <w:rPr>
          <w:rFonts w:ascii="宋体" w:hAnsi="宋体" w:cs="宋体" w:hint="eastAsia"/>
        </w:rPr>
        <w:t>NB/T330</w:t>
      </w:r>
      <w:r w:rsidR="00AD503D" w:rsidRPr="00456F14">
        <w:rPr>
          <w:rFonts w:ascii="宋体" w:hAnsi="宋体" w:cs="宋体"/>
        </w:rPr>
        <w:t>0</w:t>
      </w:r>
      <w:r w:rsidRPr="00456F14">
        <w:rPr>
          <w:rFonts w:ascii="宋体" w:hAnsi="宋体" w:cs="宋体" w:hint="eastAsia"/>
        </w:rPr>
        <w:t>5</w:t>
      </w:r>
      <w:r w:rsidR="00AD503D" w:rsidRPr="00816B4C">
        <w:rPr>
          <w:rFonts w:ascii="宋体" w:hAnsi="宋体" w:cs="宋体" w:hint="eastAsia"/>
        </w:rPr>
        <w:t>《</w:t>
      </w:r>
      <w:r w:rsidR="00AD503D" w:rsidRPr="00AD503D">
        <w:rPr>
          <w:rFonts w:ascii="宋体" w:hAnsi="宋体" w:cs="宋体"/>
        </w:rPr>
        <w:t>电动汽车交流充电桩技术条件</w:t>
      </w:r>
      <w:r w:rsidR="00AD503D" w:rsidRPr="00816B4C">
        <w:rPr>
          <w:rFonts w:ascii="宋体" w:hAnsi="宋体" w:cs="宋体" w:hint="eastAsia"/>
        </w:rPr>
        <w:t>》</w:t>
      </w:r>
      <w:r w:rsidRPr="00816B4C">
        <w:rPr>
          <w:rFonts w:ascii="宋体" w:hAnsi="宋体" w:cs="宋体" w:hint="eastAsia"/>
        </w:rPr>
        <w:t>的</w:t>
      </w:r>
      <w:r w:rsidR="0003751B" w:rsidRPr="00456F14">
        <w:rPr>
          <w:rFonts w:ascii="宋体" w:hAnsi="宋体" w:cs="宋体" w:hint="eastAsia"/>
        </w:rPr>
        <w:t>规定</w:t>
      </w:r>
      <w:r w:rsidRPr="00816B4C">
        <w:rPr>
          <w:rFonts w:ascii="宋体" w:hAnsi="宋体" w:cs="宋体" w:hint="eastAsia"/>
        </w:rPr>
        <w:t>。</w:t>
      </w:r>
    </w:p>
    <w:p w:rsidR="0003751B" w:rsidRPr="00456F14" w:rsidRDefault="00E04A8E" w:rsidP="00B46577">
      <w:pPr>
        <w:spacing w:beforeLines="50" w:afterLines="50" w:line="360" w:lineRule="auto"/>
        <w:ind w:firstLine="420"/>
        <w:jc w:val="left"/>
        <w:rPr>
          <w:rFonts w:ascii="宋体" w:hAnsi="宋体" w:cs="宋体"/>
        </w:rPr>
      </w:pPr>
      <w:r w:rsidRPr="00816B4C">
        <w:rPr>
          <w:rFonts w:ascii="宋体" w:hAnsi="宋体" w:cs="宋体" w:hint="eastAsia"/>
        </w:rPr>
        <w:t xml:space="preserve"> </w:t>
      </w:r>
      <w:r w:rsidR="0032157C" w:rsidRPr="00816B4C">
        <w:rPr>
          <w:rFonts w:ascii="宋体" w:hAnsi="宋体" w:cs="宋体" w:hint="eastAsia"/>
        </w:rPr>
        <w:t>4.</w:t>
      </w:r>
      <w:r w:rsidR="00456F14">
        <w:rPr>
          <w:rFonts w:ascii="宋体" w:hAnsi="宋体" w:cs="宋体" w:hint="eastAsia"/>
        </w:rPr>
        <w:t>6</w:t>
      </w:r>
      <w:r w:rsidR="0032157C" w:rsidRPr="00816B4C">
        <w:rPr>
          <w:rFonts w:ascii="宋体" w:hAnsi="宋体" w:cs="宋体" w:hint="eastAsia"/>
        </w:rPr>
        <w:t>.</w:t>
      </w:r>
      <w:r w:rsidR="00456F14">
        <w:rPr>
          <w:rFonts w:ascii="宋体" w:hAnsi="宋体" w:cs="宋体" w:hint="eastAsia"/>
        </w:rPr>
        <w:t>17</w:t>
      </w:r>
      <w:r w:rsidR="0032157C" w:rsidRPr="00816B4C">
        <w:rPr>
          <w:rFonts w:ascii="宋体" w:hAnsi="宋体" w:cs="宋体" w:hint="eastAsia"/>
        </w:rPr>
        <w:t>电动汽车无线充电系统应支持移动支付功能，并配置符合</w:t>
      </w:r>
      <w:r w:rsidR="0003751B" w:rsidRPr="00456F14">
        <w:rPr>
          <w:rFonts w:ascii="宋体" w:hAnsi="宋体" w:cs="宋体" w:hint="eastAsia"/>
        </w:rPr>
        <w:t>现行行业标准</w:t>
      </w:r>
      <w:r w:rsidR="0032157C" w:rsidRPr="00816B4C">
        <w:rPr>
          <w:rFonts w:ascii="宋体" w:hAnsi="宋体" w:cs="宋体" w:hint="eastAsia"/>
        </w:rPr>
        <w:t>《电动汽车智能充换电服务网络运营监控系统技术规范》NB/T3301</w:t>
      </w:r>
      <w:r w:rsidR="0032157C" w:rsidRPr="0003751B">
        <w:rPr>
          <w:rFonts w:ascii="宋体" w:hAnsi="宋体" w:cs="宋体" w:hint="eastAsia"/>
        </w:rPr>
        <w:t>7</w:t>
      </w:r>
      <w:r w:rsidR="0003751B" w:rsidRPr="00456F14">
        <w:rPr>
          <w:rFonts w:ascii="宋体" w:hAnsi="宋体" w:cs="宋体" w:hint="eastAsia"/>
        </w:rPr>
        <w:t>规定</w:t>
      </w:r>
      <w:r w:rsidR="0032157C" w:rsidRPr="00816B4C">
        <w:rPr>
          <w:rFonts w:ascii="宋体" w:hAnsi="宋体" w:cs="宋体" w:hint="eastAsia"/>
        </w:rPr>
        <w:t>的运营监控系统。</w:t>
      </w:r>
    </w:p>
    <w:p w:rsidR="0032157C" w:rsidRDefault="0032157C" w:rsidP="0032157C">
      <w:pPr>
        <w:ind w:firstLine="420"/>
        <w:jc w:val="left"/>
        <w:rPr>
          <w:rFonts w:eastAsia="方正楷体_GBK"/>
          <w:i/>
        </w:rPr>
      </w:pPr>
      <w:r w:rsidRPr="00816B4C">
        <w:rPr>
          <w:rFonts w:eastAsia="方正楷体_GBK"/>
          <w:b/>
          <w:i/>
        </w:rPr>
        <w:t>条文说明</w:t>
      </w:r>
      <w:r w:rsidRPr="00816B4C">
        <w:rPr>
          <w:rFonts w:eastAsia="方正楷体_GBK"/>
          <w:i/>
        </w:rPr>
        <w:t>：</w:t>
      </w:r>
      <w:r w:rsidRPr="00816B4C">
        <w:rPr>
          <w:rFonts w:eastAsia="方正楷体_GBK" w:hint="eastAsia"/>
          <w:i/>
        </w:rPr>
        <w:t>防火、防水和排水、采暖和通风；安全防护等要求在不同场所，要求各不相同且个人理解《城市电动汽车无线充电系统技术规程》是无线充电系统的设计规程，涉及防火、防水和排水、采暖和通风等内容应是使用场所的相关要求。</w:t>
      </w:r>
    </w:p>
    <w:p w:rsidR="00456F14" w:rsidRPr="00816B4C" w:rsidRDefault="00456F14" w:rsidP="0032157C">
      <w:pPr>
        <w:ind w:firstLine="420"/>
        <w:jc w:val="left"/>
        <w:rPr>
          <w:rFonts w:ascii="宋体" w:hAnsi="宋体" w:cs="宋体"/>
        </w:rPr>
      </w:pPr>
    </w:p>
    <w:p w:rsidR="00463FAE" w:rsidRPr="00816B4C" w:rsidRDefault="00463FAE" w:rsidP="0094392E">
      <w:pPr>
        <w:pStyle w:val="2"/>
      </w:pPr>
      <w:bookmarkStart w:id="130" w:name="_Toc16386"/>
      <w:bookmarkStart w:id="131" w:name="_Toc16686"/>
      <w:bookmarkStart w:id="132" w:name="_Toc1929"/>
      <w:bookmarkStart w:id="133" w:name="_Toc30103"/>
      <w:bookmarkStart w:id="134" w:name="_Toc452975436"/>
      <w:bookmarkStart w:id="135" w:name="_Toc495648894"/>
      <w:bookmarkStart w:id="136" w:name="_Toc511806722"/>
      <w:bookmarkStart w:id="137" w:name="_Toc511813238"/>
      <w:r w:rsidRPr="00816B4C">
        <w:lastRenderedPageBreak/>
        <w:t>4.</w:t>
      </w:r>
      <w:r w:rsidR="00456F14">
        <w:rPr>
          <w:rFonts w:hint="eastAsia"/>
        </w:rPr>
        <w:t>7</w:t>
      </w:r>
      <w:r w:rsidRPr="00816B4C">
        <w:rPr>
          <w:rFonts w:hint="eastAsia"/>
        </w:rPr>
        <w:t>标识与标志</w:t>
      </w:r>
      <w:bookmarkEnd w:id="130"/>
      <w:bookmarkEnd w:id="131"/>
      <w:bookmarkEnd w:id="132"/>
      <w:bookmarkEnd w:id="133"/>
      <w:bookmarkEnd w:id="134"/>
      <w:r w:rsidR="00EC5913">
        <w:rPr>
          <w:rFonts w:hint="eastAsia"/>
        </w:rPr>
        <w:t>（特殊要求</w:t>
      </w:r>
      <w:r w:rsidR="00EC5913">
        <w:t>-</w:t>
      </w:r>
      <w:r w:rsidR="00EC5913">
        <w:t>国标</w:t>
      </w:r>
      <w:r w:rsidR="00EC5913">
        <w:rPr>
          <w:rFonts w:hint="eastAsia"/>
        </w:rPr>
        <w:t>）</w:t>
      </w:r>
      <w:bookmarkEnd w:id="135"/>
      <w:bookmarkEnd w:id="136"/>
      <w:bookmarkEnd w:id="137"/>
    </w:p>
    <w:p w:rsidR="006E19AE" w:rsidRDefault="006E19AE" w:rsidP="0032157C">
      <w:pPr>
        <w:spacing w:line="480" w:lineRule="auto"/>
        <w:ind w:firstLineChars="0" w:firstLine="420"/>
        <w:rPr>
          <w:rFonts w:ascii="宋体" w:hAnsi="宋体" w:cs="宋体"/>
        </w:rPr>
      </w:pPr>
      <w:r w:rsidRPr="00D758AF">
        <w:rPr>
          <w:rFonts w:ascii="宋体" w:hAnsi="宋体" w:cs="宋体"/>
        </w:rPr>
        <w:t>4.</w:t>
      </w:r>
      <w:r w:rsidR="00456F14">
        <w:rPr>
          <w:rFonts w:ascii="宋体" w:hAnsi="宋体" w:cs="宋体" w:hint="eastAsia"/>
        </w:rPr>
        <w:t>7</w:t>
      </w:r>
      <w:r w:rsidRPr="00D758AF">
        <w:rPr>
          <w:rFonts w:ascii="宋体" w:hAnsi="宋体" w:cs="宋体"/>
        </w:rPr>
        <w:t>.</w:t>
      </w:r>
      <w:r w:rsidR="00695C14" w:rsidRPr="00D758AF">
        <w:rPr>
          <w:rFonts w:ascii="宋体" w:hAnsi="宋体" w:cs="宋体"/>
        </w:rPr>
        <w:t>1</w:t>
      </w:r>
      <w:r w:rsidR="00BA2204">
        <w:rPr>
          <w:rFonts w:ascii="宋体" w:hAnsi="宋体" w:cs="宋体"/>
        </w:rPr>
        <w:t>应在</w:t>
      </w:r>
      <w:r w:rsidR="00BA2204">
        <w:rPr>
          <w:rFonts w:ascii="宋体" w:hAnsi="宋体" w:cs="宋体" w:hint="eastAsia"/>
        </w:rPr>
        <w:t>充电</w:t>
      </w:r>
      <w:r w:rsidR="00BA2204">
        <w:rPr>
          <w:rFonts w:ascii="宋体" w:hAnsi="宋体" w:cs="宋体"/>
        </w:rPr>
        <w:t>站、</w:t>
      </w:r>
      <w:r w:rsidR="00BA2204">
        <w:rPr>
          <w:rFonts w:ascii="宋体" w:hAnsi="宋体" w:cs="宋体" w:hint="eastAsia"/>
        </w:rPr>
        <w:t>场</w:t>
      </w:r>
      <w:r w:rsidR="00BA2204">
        <w:rPr>
          <w:rFonts w:ascii="宋体" w:hAnsi="宋体" w:cs="宋体"/>
        </w:rPr>
        <w:t>、点的</w:t>
      </w:r>
      <w:r w:rsidR="00BA2204">
        <w:rPr>
          <w:rFonts w:ascii="宋体" w:hAnsi="宋体" w:cs="宋体" w:hint="eastAsia"/>
        </w:rPr>
        <w:t>出入口或</w:t>
      </w:r>
      <w:r w:rsidR="00BA2204">
        <w:rPr>
          <w:rFonts w:ascii="宋体" w:hAnsi="宋体" w:cs="宋体"/>
        </w:rPr>
        <w:t>适当</w:t>
      </w:r>
      <w:r w:rsidR="00BA2204">
        <w:rPr>
          <w:rFonts w:ascii="宋体" w:hAnsi="宋体" w:cs="宋体" w:hint="eastAsia"/>
        </w:rPr>
        <w:t>位置</w:t>
      </w:r>
      <w:r w:rsidR="00BA2204">
        <w:rPr>
          <w:rFonts w:ascii="宋体" w:hAnsi="宋体" w:cs="宋体"/>
        </w:rPr>
        <w:t>、充电设备操作面等</w:t>
      </w:r>
      <w:r w:rsidR="00BA2204">
        <w:rPr>
          <w:rFonts w:ascii="宋体" w:hAnsi="宋体" w:cs="宋体" w:hint="eastAsia"/>
        </w:rPr>
        <w:t>部位</w:t>
      </w:r>
      <w:r w:rsidR="00BA2204">
        <w:rPr>
          <w:rFonts w:ascii="宋体" w:hAnsi="宋体" w:cs="宋体"/>
        </w:rPr>
        <w:t>明确提供以下信息：导向标志、充电位置引导标志与安全警告标识等。</w:t>
      </w:r>
      <w:r w:rsidRPr="00D758AF">
        <w:rPr>
          <w:rFonts w:ascii="宋体" w:hAnsi="宋体" w:cs="宋体"/>
        </w:rPr>
        <w:t>。</w:t>
      </w:r>
    </w:p>
    <w:p w:rsidR="0032157C" w:rsidRPr="00816B4C" w:rsidRDefault="0032157C" w:rsidP="0032157C">
      <w:pPr>
        <w:spacing w:line="480" w:lineRule="auto"/>
        <w:ind w:firstLineChars="0" w:firstLine="420"/>
        <w:rPr>
          <w:rFonts w:ascii="宋体" w:hAnsi="宋体" w:cs="宋体"/>
        </w:rPr>
      </w:pPr>
      <w:r w:rsidRPr="00816B4C">
        <w:rPr>
          <w:rFonts w:ascii="宋体" w:hAnsi="宋体" w:cs="宋体" w:hint="eastAsia"/>
        </w:rPr>
        <w:t>4.</w:t>
      </w:r>
      <w:r w:rsidR="00456F14">
        <w:rPr>
          <w:rFonts w:ascii="宋体" w:hAnsi="宋体" w:cs="宋体" w:hint="eastAsia"/>
        </w:rPr>
        <w:t>7</w:t>
      </w:r>
      <w:r w:rsidRPr="00816B4C">
        <w:rPr>
          <w:rFonts w:ascii="宋体" w:hAnsi="宋体" w:cs="宋体" w:hint="eastAsia"/>
        </w:rPr>
        <w:t>.</w:t>
      </w:r>
      <w:r w:rsidR="00695C14">
        <w:rPr>
          <w:rFonts w:ascii="宋体" w:hAnsi="宋体" w:cs="宋体"/>
        </w:rPr>
        <w:t>2</w:t>
      </w:r>
      <w:r w:rsidRPr="00816B4C">
        <w:rPr>
          <w:rFonts w:ascii="宋体" w:hAnsi="宋体" w:cs="宋体" w:hint="eastAsia"/>
        </w:rPr>
        <w:t>电动汽车无线充电系统的主要低压配电箱、柜，控制箱、柜正面应设置该无线充电系统介绍牌，标明该无线充电系统的产权单位、运维部门、系统安装功率、紧急联系电话。</w:t>
      </w:r>
    </w:p>
    <w:p w:rsidR="0032157C" w:rsidRPr="00816B4C" w:rsidRDefault="0032157C" w:rsidP="0032157C">
      <w:pPr>
        <w:spacing w:line="480" w:lineRule="auto"/>
        <w:ind w:firstLineChars="0" w:firstLine="420"/>
        <w:rPr>
          <w:rFonts w:ascii="宋体" w:hAnsi="宋体" w:cs="宋体"/>
        </w:rPr>
      </w:pPr>
      <w:r w:rsidRPr="00816B4C">
        <w:rPr>
          <w:rFonts w:ascii="宋体" w:hAnsi="宋体" w:cs="宋体" w:hint="eastAsia"/>
        </w:rPr>
        <w:t>4.</w:t>
      </w:r>
      <w:r w:rsidR="00456F14">
        <w:rPr>
          <w:rFonts w:ascii="宋体" w:hAnsi="宋体" w:cs="宋体" w:hint="eastAsia"/>
        </w:rPr>
        <w:t>7</w:t>
      </w:r>
      <w:r w:rsidRPr="00816B4C">
        <w:rPr>
          <w:rFonts w:ascii="宋体" w:hAnsi="宋体" w:cs="宋体" w:hint="eastAsia"/>
        </w:rPr>
        <w:t>.</w:t>
      </w:r>
      <w:r w:rsidR="004A5611">
        <w:rPr>
          <w:rFonts w:ascii="宋体" w:hAnsi="宋体" w:cs="宋体"/>
        </w:rPr>
        <w:t>3</w:t>
      </w:r>
      <w:r w:rsidRPr="00816B4C">
        <w:rPr>
          <w:rFonts w:ascii="宋体" w:hAnsi="宋体" w:cs="宋体" w:hint="eastAsia"/>
        </w:rPr>
        <w:t>高压配电装置上应有明显的操作指示说明。</w:t>
      </w:r>
    </w:p>
    <w:p w:rsidR="0032157C" w:rsidRPr="00816B4C" w:rsidRDefault="0032157C" w:rsidP="0032157C">
      <w:pPr>
        <w:spacing w:line="480" w:lineRule="auto"/>
        <w:ind w:firstLineChars="0" w:firstLine="420"/>
        <w:rPr>
          <w:rFonts w:ascii="宋体" w:hAnsi="宋体" w:cs="宋体"/>
        </w:rPr>
      </w:pPr>
      <w:r w:rsidRPr="00816B4C">
        <w:rPr>
          <w:rFonts w:ascii="宋体" w:hAnsi="宋体" w:cs="宋体" w:hint="eastAsia"/>
        </w:rPr>
        <w:t>4.</w:t>
      </w:r>
      <w:r w:rsidR="00456F14">
        <w:rPr>
          <w:rFonts w:ascii="宋体" w:hAnsi="宋体" w:cs="宋体" w:hint="eastAsia"/>
        </w:rPr>
        <w:t>7</w:t>
      </w:r>
      <w:r w:rsidRPr="00816B4C">
        <w:rPr>
          <w:rFonts w:ascii="宋体" w:hAnsi="宋体" w:cs="宋体" w:hint="eastAsia"/>
        </w:rPr>
        <w:t>.</w:t>
      </w:r>
      <w:r w:rsidR="004A5611">
        <w:rPr>
          <w:rFonts w:ascii="宋体" w:hAnsi="宋体" w:cs="宋体"/>
        </w:rPr>
        <w:t>4</w:t>
      </w:r>
      <w:r w:rsidRPr="00816B4C">
        <w:rPr>
          <w:rFonts w:ascii="宋体" w:hAnsi="宋体" w:cs="宋体" w:hint="eastAsia"/>
        </w:rPr>
        <w:t>电力设备接地点应有明显可见的标识。</w:t>
      </w:r>
    </w:p>
    <w:p w:rsidR="0032157C" w:rsidRPr="00816B4C" w:rsidRDefault="0032157C" w:rsidP="0032157C">
      <w:pPr>
        <w:spacing w:line="480" w:lineRule="auto"/>
        <w:ind w:firstLineChars="0" w:firstLine="420"/>
        <w:rPr>
          <w:rFonts w:ascii="宋体" w:hAnsi="宋体" w:cs="宋体"/>
        </w:rPr>
      </w:pPr>
      <w:r w:rsidRPr="00816B4C">
        <w:rPr>
          <w:rFonts w:ascii="宋体" w:hAnsi="宋体" w:cs="宋体" w:hint="eastAsia"/>
        </w:rPr>
        <w:t>4.</w:t>
      </w:r>
      <w:r w:rsidR="00456F14">
        <w:rPr>
          <w:rFonts w:ascii="宋体" w:hAnsi="宋体" w:cs="宋体" w:hint="eastAsia"/>
        </w:rPr>
        <w:t>7</w:t>
      </w:r>
      <w:r w:rsidRPr="00816B4C">
        <w:rPr>
          <w:rFonts w:ascii="宋体" w:hAnsi="宋体" w:cs="宋体" w:hint="eastAsia"/>
        </w:rPr>
        <w:t>.</w:t>
      </w:r>
      <w:r w:rsidR="004A5611">
        <w:rPr>
          <w:rFonts w:ascii="宋体" w:hAnsi="宋体" w:cs="宋体"/>
        </w:rPr>
        <w:t>5</w:t>
      </w:r>
      <w:r w:rsidRPr="00816B4C">
        <w:rPr>
          <w:rFonts w:ascii="宋体" w:hAnsi="宋体" w:cs="宋体" w:hint="eastAsia"/>
        </w:rPr>
        <w:t>充电区域安装的无线充电端宜有明显的标识。</w:t>
      </w:r>
    </w:p>
    <w:p w:rsidR="00D13C06" w:rsidRDefault="0032157C" w:rsidP="00944EA6">
      <w:pPr>
        <w:spacing w:line="480" w:lineRule="auto"/>
        <w:ind w:firstLineChars="0" w:firstLine="420"/>
        <w:rPr>
          <w:rFonts w:ascii="宋体" w:hAnsi="宋体" w:cs="宋体"/>
        </w:rPr>
      </w:pPr>
      <w:r w:rsidRPr="00816B4C">
        <w:rPr>
          <w:rFonts w:ascii="宋体" w:hAnsi="宋体" w:cs="宋体"/>
        </w:rPr>
        <w:t>4.</w:t>
      </w:r>
      <w:r w:rsidR="00456F14">
        <w:rPr>
          <w:rFonts w:ascii="宋体" w:hAnsi="宋体" w:cs="宋体" w:hint="eastAsia"/>
        </w:rPr>
        <w:t>7</w:t>
      </w:r>
      <w:r w:rsidRPr="00816B4C">
        <w:rPr>
          <w:rFonts w:ascii="宋体" w:hAnsi="宋体" w:cs="宋体"/>
        </w:rPr>
        <w:t>.</w:t>
      </w:r>
      <w:r w:rsidR="004A5611">
        <w:rPr>
          <w:rFonts w:ascii="宋体" w:hAnsi="宋体" w:cs="宋体"/>
        </w:rPr>
        <w:t>6</w:t>
      </w:r>
      <w:r w:rsidR="00BA2204">
        <w:rPr>
          <w:rFonts w:ascii="宋体" w:hAnsi="宋体" w:cs="宋体"/>
        </w:rPr>
        <w:t>充电场所内</w:t>
      </w:r>
      <w:r w:rsidR="00BA2204">
        <w:rPr>
          <w:rFonts w:ascii="宋体" w:hAnsi="宋体" w:cs="宋体" w:hint="eastAsia"/>
        </w:rPr>
        <w:t>的</w:t>
      </w:r>
      <w:r w:rsidR="00BA2204">
        <w:rPr>
          <w:rFonts w:ascii="宋体" w:hAnsi="宋体" w:cs="宋体"/>
        </w:rPr>
        <w:t>标识</w:t>
      </w:r>
      <w:r w:rsidR="00BA2204">
        <w:rPr>
          <w:rFonts w:ascii="宋体" w:hAnsi="宋体" w:cs="宋体" w:hint="eastAsia"/>
        </w:rPr>
        <w:t>与</w:t>
      </w:r>
      <w:r w:rsidR="00BA2204">
        <w:rPr>
          <w:rFonts w:ascii="宋体" w:hAnsi="宋体" w:cs="宋体"/>
        </w:rPr>
        <w:t>标志包括</w:t>
      </w:r>
      <w:r w:rsidR="00BA2204">
        <w:rPr>
          <w:rFonts w:ascii="宋体" w:hAnsi="宋体" w:cs="宋体" w:hint="eastAsia"/>
        </w:rPr>
        <w:t>：</w:t>
      </w:r>
      <w:r w:rsidR="00BA2204">
        <w:rPr>
          <w:rFonts w:ascii="宋体" w:hAnsi="宋体" w:cs="宋体"/>
        </w:rPr>
        <w:t xml:space="preserve">功能识别类、 </w:t>
      </w:r>
      <w:r w:rsidR="00BA2204">
        <w:rPr>
          <w:rFonts w:ascii="宋体" w:hAnsi="宋体" w:cs="宋体" w:hint="eastAsia"/>
        </w:rPr>
        <w:t>禁止类、警告类、指令类和公共导向类</w:t>
      </w:r>
      <w:r w:rsidRPr="00816B4C">
        <w:rPr>
          <w:rFonts w:ascii="宋体" w:hAnsi="宋体" w:cs="宋体" w:hint="eastAsia"/>
        </w:rPr>
        <w:t>。</w:t>
      </w:r>
    </w:p>
    <w:p w:rsidR="00957BFB" w:rsidRDefault="00957BFB" w:rsidP="00957BFB">
      <w:pPr>
        <w:spacing w:line="480" w:lineRule="auto"/>
        <w:ind w:firstLineChars="0" w:firstLine="420"/>
        <w:rPr>
          <w:rFonts w:ascii="宋体" w:hAnsi="宋体" w:cs="宋体"/>
          <w:color w:val="FF0000"/>
        </w:rPr>
      </w:pPr>
      <w:r>
        <w:rPr>
          <w:rFonts w:ascii="宋体" w:hAnsi="宋体" w:cs="宋体" w:hint="eastAsia"/>
        </w:rPr>
        <w:t>4</w:t>
      </w:r>
      <w:r w:rsidRPr="00816B4C">
        <w:rPr>
          <w:rFonts w:ascii="宋体" w:hAnsi="宋体" w:cs="宋体"/>
        </w:rPr>
        <w:t>.</w:t>
      </w:r>
      <w:r>
        <w:rPr>
          <w:rFonts w:ascii="宋体" w:hAnsi="宋体" w:cs="宋体" w:hint="eastAsia"/>
        </w:rPr>
        <w:t>7</w:t>
      </w:r>
      <w:r w:rsidRPr="00816B4C">
        <w:rPr>
          <w:rFonts w:ascii="宋体" w:hAnsi="宋体" w:cs="宋体"/>
        </w:rPr>
        <w:t>.</w:t>
      </w:r>
      <w:r>
        <w:rPr>
          <w:rFonts w:ascii="宋体" w:hAnsi="宋体" w:cs="宋体" w:hint="eastAsia"/>
        </w:rPr>
        <w:t>7</w:t>
      </w:r>
      <w:r w:rsidRPr="00816B4C">
        <w:rPr>
          <w:rFonts w:ascii="宋体" w:hAnsi="宋体" w:cs="宋体"/>
        </w:rPr>
        <w:t>充电设施及场所应在醒目地方明确提供安全警告标识等</w:t>
      </w:r>
      <w:r>
        <w:rPr>
          <w:rFonts w:ascii="宋体" w:hAnsi="宋体" w:cs="宋体" w:hint="eastAsia"/>
        </w:rPr>
        <w:t>。</w:t>
      </w:r>
      <w:r>
        <w:rPr>
          <w:rFonts w:ascii="宋体" w:hAnsi="宋体" w:cs="宋体" w:hint="eastAsia"/>
          <w:color w:val="FF0000"/>
        </w:rPr>
        <w:t xml:space="preserve"> </w:t>
      </w:r>
    </w:p>
    <w:p w:rsidR="00957BFB" w:rsidRPr="00957BFB" w:rsidRDefault="00957BFB" w:rsidP="00944EA6">
      <w:pPr>
        <w:spacing w:line="480" w:lineRule="auto"/>
        <w:ind w:firstLineChars="0" w:firstLine="420"/>
        <w:rPr>
          <w:rFonts w:ascii="宋体" w:hAnsi="宋体" w:cs="宋体"/>
        </w:rPr>
      </w:pPr>
    </w:p>
    <w:p w:rsidR="00463FAE" w:rsidRPr="005A38AC" w:rsidRDefault="00463FAE" w:rsidP="005A38AC">
      <w:pPr>
        <w:pStyle w:val="10"/>
        <w:jc w:val="center"/>
        <w:rPr>
          <w:rFonts w:asciiTheme="minorEastAsia" w:eastAsiaTheme="minorEastAsia" w:hAnsiTheme="minorEastAsia"/>
          <w:b/>
          <w:kern w:val="0"/>
          <w:sz w:val="32"/>
          <w:szCs w:val="32"/>
        </w:rPr>
      </w:pPr>
      <w:bookmarkStart w:id="138" w:name="_Toc452975437"/>
      <w:bookmarkStart w:id="139" w:name="_Toc15106"/>
      <w:bookmarkStart w:id="140" w:name="_Toc31478"/>
      <w:bookmarkStart w:id="141" w:name="_Toc20151"/>
      <w:bookmarkStart w:id="142" w:name="_Toc8168"/>
      <w:bookmarkStart w:id="143" w:name="_Toc495648895"/>
      <w:bookmarkStart w:id="144" w:name="_Toc511806723"/>
      <w:bookmarkStart w:id="145" w:name="_Toc511813239"/>
      <w:r w:rsidRPr="005A38AC">
        <w:rPr>
          <w:rFonts w:asciiTheme="minorEastAsia" w:eastAsiaTheme="minorEastAsia" w:hAnsiTheme="minorEastAsia" w:hint="eastAsia"/>
          <w:b/>
          <w:kern w:val="0"/>
          <w:sz w:val="32"/>
          <w:szCs w:val="32"/>
        </w:rPr>
        <w:t>5.安全与防护</w:t>
      </w:r>
      <w:bookmarkEnd w:id="138"/>
      <w:bookmarkEnd w:id="139"/>
      <w:bookmarkEnd w:id="140"/>
      <w:bookmarkEnd w:id="141"/>
      <w:bookmarkEnd w:id="142"/>
      <w:bookmarkEnd w:id="143"/>
      <w:bookmarkEnd w:id="144"/>
      <w:bookmarkEnd w:id="145"/>
    </w:p>
    <w:p w:rsidR="00463FAE" w:rsidRPr="00816B4C" w:rsidRDefault="00463FAE" w:rsidP="0034266A">
      <w:pPr>
        <w:pStyle w:val="2"/>
      </w:pPr>
      <w:bookmarkStart w:id="146" w:name="_Toc452975438"/>
      <w:bookmarkStart w:id="147" w:name="_Toc23499"/>
      <w:bookmarkStart w:id="148" w:name="_Toc23196"/>
      <w:bookmarkStart w:id="149" w:name="_Toc13672"/>
      <w:bookmarkStart w:id="150" w:name="_Toc14480"/>
      <w:bookmarkStart w:id="151" w:name="_Toc495648896"/>
      <w:bookmarkStart w:id="152" w:name="_Toc511806724"/>
      <w:bookmarkStart w:id="153" w:name="_Toc511813240"/>
      <w:r w:rsidRPr="00816B4C">
        <w:t>5.1</w:t>
      </w:r>
      <w:r w:rsidRPr="00816B4C">
        <w:t>一般规定</w:t>
      </w:r>
      <w:bookmarkEnd w:id="146"/>
      <w:bookmarkEnd w:id="147"/>
      <w:bookmarkEnd w:id="148"/>
      <w:bookmarkEnd w:id="149"/>
      <w:bookmarkEnd w:id="150"/>
      <w:bookmarkEnd w:id="151"/>
      <w:bookmarkEnd w:id="152"/>
      <w:bookmarkEnd w:id="153"/>
    </w:p>
    <w:p w:rsidR="00463FAE" w:rsidRPr="00957BFB" w:rsidRDefault="00463FAE" w:rsidP="00BC29D6">
      <w:pPr>
        <w:spacing w:line="480" w:lineRule="auto"/>
        <w:ind w:firstLineChars="0" w:firstLine="420"/>
        <w:rPr>
          <w:rFonts w:ascii="宋体" w:hAnsi="宋体" w:cs="宋体"/>
        </w:rPr>
      </w:pPr>
      <w:r w:rsidRPr="00816B4C">
        <w:rPr>
          <w:rFonts w:ascii="宋体" w:hAnsi="宋体" w:cs="宋体"/>
        </w:rPr>
        <w:t>5.1.1充电设施环境</w:t>
      </w:r>
      <w:r w:rsidR="00BC76B4" w:rsidRPr="00957BFB">
        <w:rPr>
          <w:rFonts w:ascii="宋体" w:hAnsi="宋体" w:cs="宋体" w:hint="eastAsia"/>
        </w:rPr>
        <w:t>应符合下列规定</w:t>
      </w:r>
    </w:p>
    <w:p w:rsidR="00463FAE" w:rsidRPr="00957BFB" w:rsidRDefault="00957BFB" w:rsidP="00AF2B67">
      <w:pPr>
        <w:spacing w:line="480" w:lineRule="auto"/>
        <w:ind w:firstLineChars="405" w:firstLine="850"/>
        <w:rPr>
          <w:rFonts w:ascii="宋体" w:hAnsi="宋体" w:cs="宋体"/>
        </w:rPr>
      </w:pPr>
      <w:r w:rsidRPr="00957BFB">
        <w:rPr>
          <w:rFonts w:ascii="宋体" w:hAnsi="宋体" w:cs="宋体" w:hint="eastAsia"/>
        </w:rPr>
        <w:t>1、</w:t>
      </w:r>
      <w:r w:rsidR="00650B18" w:rsidRPr="00957BFB">
        <w:rPr>
          <w:rFonts w:ascii="宋体" w:hAnsi="宋体" w:cs="宋体"/>
        </w:rPr>
        <w:t xml:space="preserve"> </w:t>
      </w:r>
      <w:r w:rsidR="00463FAE" w:rsidRPr="00957BFB">
        <w:rPr>
          <w:rFonts w:ascii="宋体" w:hAnsi="宋体" w:cs="宋体"/>
        </w:rPr>
        <w:t>对于室内安装</w:t>
      </w:r>
      <w:r w:rsidR="00463FAE" w:rsidRPr="00957BFB">
        <w:rPr>
          <w:rFonts w:ascii="宋体" w:hAnsi="宋体" w:cs="宋体" w:hint="eastAsia"/>
        </w:rPr>
        <w:t>的</w:t>
      </w:r>
      <w:r w:rsidR="00463FAE" w:rsidRPr="00957BFB">
        <w:rPr>
          <w:rFonts w:ascii="宋体" w:hAnsi="宋体" w:cs="宋体"/>
        </w:rPr>
        <w:t>环境温度</w:t>
      </w:r>
      <w:r w:rsidR="00463FAE" w:rsidRPr="00957BFB">
        <w:rPr>
          <w:rFonts w:ascii="宋体" w:hAnsi="宋体" w:cs="宋体" w:hint="eastAsia"/>
        </w:rPr>
        <w:t>要求</w:t>
      </w:r>
    </w:p>
    <w:p w:rsidR="00463FAE" w:rsidRPr="00957BFB" w:rsidRDefault="00463FAE" w:rsidP="00AF2B67">
      <w:pPr>
        <w:spacing w:line="480" w:lineRule="auto"/>
        <w:ind w:firstLineChars="405" w:firstLine="850"/>
        <w:rPr>
          <w:rFonts w:ascii="宋体" w:hAnsi="宋体" w:cs="宋体"/>
        </w:rPr>
      </w:pPr>
      <w:r w:rsidRPr="00957BFB">
        <w:rPr>
          <w:rFonts w:ascii="宋体" w:hAnsi="宋体" w:cs="宋体" w:hint="eastAsia"/>
        </w:rPr>
        <w:t>环境温度上限50℃，且24小时平均温度不超过35℃。</w:t>
      </w:r>
    </w:p>
    <w:p w:rsidR="00463FAE" w:rsidRPr="00957BFB" w:rsidRDefault="00463FAE" w:rsidP="00AF2B67">
      <w:pPr>
        <w:spacing w:line="480" w:lineRule="auto"/>
        <w:ind w:firstLineChars="405" w:firstLine="850"/>
        <w:rPr>
          <w:rFonts w:ascii="宋体" w:hAnsi="宋体" w:cs="宋体"/>
        </w:rPr>
      </w:pPr>
      <w:r w:rsidRPr="00957BFB">
        <w:rPr>
          <w:rFonts w:ascii="宋体" w:hAnsi="宋体" w:cs="宋体" w:hint="eastAsia"/>
        </w:rPr>
        <w:t>环境</w:t>
      </w:r>
      <w:r w:rsidRPr="00957BFB">
        <w:rPr>
          <w:rFonts w:ascii="宋体" w:hAnsi="宋体" w:cs="宋体"/>
        </w:rPr>
        <w:t>温度下限是</w:t>
      </w:r>
      <w:r w:rsidRPr="00957BFB">
        <w:rPr>
          <w:rFonts w:ascii="宋体" w:hAnsi="宋体" w:cs="宋体" w:hint="eastAsia"/>
        </w:rPr>
        <w:t>-5℃。</w:t>
      </w:r>
    </w:p>
    <w:p w:rsidR="00453C3E" w:rsidRPr="00957BFB" w:rsidRDefault="00463FAE" w:rsidP="00AF2B67">
      <w:pPr>
        <w:spacing w:line="480" w:lineRule="auto"/>
        <w:ind w:firstLineChars="405" w:firstLine="850"/>
        <w:rPr>
          <w:rFonts w:ascii="宋体" w:hAnsi="宋体" w:cs="宋体"/>
        </w:rPr>
      </w:pPr>
      <w:r w:rsidRPr="00957BFB">
        <w:rPr>
          <w:rFonts w:ascii="宋体" w:hAnsi="宋体" w:cs="宋体" w:hint="eastAsia"/>
        </w:rPr>
        <w:t>相对</w:t>
      </w:r>
      <w:r w:rsidRPr="00957BFB">
        <w:rPr>
          <w:rFonts w:ascii="宋体" w:hAnsi="宋体" w:cs="宋体"/>
        </w:rPr>
        <w:t>湿度：</w:t>
      </w:r>
      <w:r w:rsidRPr="00957BFB">
        <w:rPr>
          <w:rFonts w:ascii="宋体" w:hAnsi="宋体" w:cs="宋体" w:hint="eastAsia"/>
        </w:rPr>
        <w:t>无线充电</w:t>
      </w:r>
      <w:r w:rsidRPr="00957BFB">
        <w:rPr>
          <w:rFonts w:ascii="宋体" w:hAnsi="宋体" w:cs="宋体"/>
        </w:rPr>
        <w:t>系统</w:t>
      </w:r>
      <w:r w:rsidRPr="00957BFB">
        <w:rPr>
          <w:rFonts w:ascii="宋体" w:hAnsi="宋体" w:cs="宋体" w:hint="eastAsia"/>
        </w:rPr>
        <w:t>应</w:t>
      </w:r>
      <w:r w:rsidRPr="00957BFB">
        <w:rPr>
          <w:rFonts w:ascii="宋体" w:hAnsi="宋体" w:cs="宋体"/>
        </w:rPr>
        <w:t>设计</w:t>
      </w:r>
      <w:r w:rsidRPr="00957BFB">
        <w:rPr>
          <w:rFonts w:ascii="宋体" w:hAnsi="宋体" w:cs="宋体" w:hint="eastAsia"/>
        </w:rPr>
        <w:t>运行</w:t>
      </w:r>
      <w:r w:rsidRPr="00957BFB">
        <w:rPr>
          <w:rFonts w:ascii="宋体" w:hAnsi="宋体" w:cs="宋体"/>
        </w:rPr>
        <w:t>在5%和95%之间的相对湿度</w:t>
      </w:r>
      <w:r w:rsidRPr="00957BFB">
        <w:rPr>
          <w:rFonts w:ascii="宋体" w:hAnsi="宋体" w:cs="宋体" w:hint="eastAsia"/>
        </w:rPr>
        <w:t>之间</w:t>
      </w:r>
      <w:r w:rsidRPr="00957BFB">
        <w:rPr>
          <w:rFonts w:ascii="宋体" w:hAnsi="宋体" w:cs="宋体"/>
        </w:rPr>
        <w:t>；</w:t>
      </w:r>
    </w:p>
    <w:p w:rsidR="00463FAE" w:rsidRPr="00957BFB" w:rsidRDefault="00957BFB" w:rsidP="00AF2B67">
      <w:pPr>
        <w:spacing w:line="480" w:lineRule="auto"/>
        <w:ind w:firstLineChars="405" w:firstLine="850"/>
        <w:rPr>
          <w:rFonts w:ascii="宋体" w:hAnsi="宋体" w:cs="宋体"/>
        </w:rPr>
      </w:pPr>
      <w:r w:rsidRPr="00957BFB">
        <w:rPr>
          <w:rFonts w:ascii="宋体" w:hAnsi="宋体" w:cs="宋体" w:hint="eastAsia"/>
        </w:rPr>
        <w:t>2、</w:t>
      </w:r>
      <w:r w:rsidR="00463FAE" w:rsidRPr="00957BFB">
        <w:rPr>
          <w:rFonts w:ascii="宋体" w:hAnsi="宋体" w:cs="宋体" w:hint="eastAsia"/>
        </w:rPr>
        <w:t xml:space="preserve"> 对于室外安装的环境温度要求</w:t>
      </w:r>
    </w:p>
    <w:p w:rsidR="00463FAE" w:rsidRPr="00957BFB" w:rsidRDefault="00463FAE" w:rsidP="00AF2B67">
      <w:pPr>
        <w:spacing w:line="480" w:lineRule="auto"/>
        <w:ind w:firstLineChars="405" w:firstLine="850"/>
        <w:rPr>
          <w:rFonts w:ascii="宋体" w:hAnsi="宋体" w:cs="宋体"/>
        </w:rPr>
      </w:pPr>
      <w:r w:rsidRPr="00957BFB">
        <w:rPr>
          <w:rFonts w:ascii="宋体" w:hAnsi="宋体" w:cs="宋体" w:hint="eastAsia"/>
        </w:rPr>
        <w:t>环境温度上限50℃，且24小时平均温度不超过40℃。</w:t>
      </w:r>
    </w:p>
    <w:p w:rsidR="00463FAE" w:rsidRPr="00957BFB" w:rsidRDefault="00463FAE" w:rsidP="00AF2B67">
      <w:pPr>
        <w:spacing w:line="480" w:lineRule="auto"/>
        <w:ind w:firstLineChars="405" w:firstLine="850"/>
        <w:rPr>
          <w:rFonts w:ascii="宋体" w:hAnsi="宋体" w:cs="宋体"/>
        </w:rPr>
      </w:pPr>
      <w:r w:rsidRPr="00957BFB">
        <w:rPr>
          <w:rFonts w:ascii="宋体" w:hAnsi="宋体" w:cs="宋体" w:hint="eastAsia"/>
        </w:rPr>
        <w:t>环境</w:t>
      </w:r>
      <w:r w:rsidRPr="00957BFB">
        <w:rPr>
          <w:rFonts w:ascii="宋体" w:hAnsi="宋体" w:cs="宋体"/>
        </w:rPr>
        <w:t>温度下限是–</w:t>
      </w:r>
      <w:r w:rsidRPr="00957BFB">
        <w:rPr>
          <w:rFonts w:ascii="宋体" w:hAnsi="宋体" w:cs="宋体" w:hint="eastAsia"/>
        </w:rPr>
        <w:t>20℃。</w:t>
      </w:r>
      <w:r w:rsidR="0043537A" w:rsidRPr="00957BFB">
        <w:rPr>
          <w:rFonts w:ascii="宋体" w:hAnsi="宋体" w:cs="宋体" w:hint="eastAsia"/>
        </w:rPr>
        <w:t xml:space="preserve">                              </w:t>
      </w:r>
    </w:p>
    <w:p w:rsidR="00453C3E" w:rsidRPr="00957BFB" w:rsidRDefault="00463FAE" w:rsidP="00BC76B4">
      <w:pPr>
        <w:spacing w:line="480" w:lineRule="auto"/>
        <w:ind w:firstLineChars="405" w:firstLine="850"/>
        <w:rPr>
          <w:rFonts w:ascii="宋体" w:hAnsi="宋体" w:cs="宋体"/>
        </w:rPr>
      </w:pPr>
      <w:r w:rsidRPr="00957BFB">
        <w:rPr>
          <w:rFonts w:ascii="宋体" w:hAnsi="宋体" w:cs="宋体" w:hint="eastAsia"/>
        </w:rPr>
        <w:lastRenderedPageBreak/>
        <w:t>相对</w:t>
      </w:r>
      <w:r w:rsidRPr="00957BFB">
        <w:rPr>
          <w:rFonts w:ascii="宋体" w:hAnsi="宋体" w:cs="宋体"/>
        </w:rPr>
        <w:t>湿度：</w:t>
      </w:r>
      <w:r w:rsidRPr="00957BFB">
        <w:rPr>
          <w:rFonts w:ascii="宋体" w:hAnsi="宋体" w:cs="宋体" w:hint="eastAsia"/>
        </w:rPr>
        <w:t>无线充电</w:t>
      </w:r>
      <w:r w:rsidRPr="00957BFB">
        <w:rPr>
          <w:rFonts w:ascii="宋体" w:hAnsi="宋体" w:cs="宋体"/>
        </w:rPr>
        <w:t>系统</w:t>
      </w:r>
      <w:r w:rsidRPr="00957BFB">
        <w:rPr>
          <w:rFonts w:ascii="宋体" w:hAnsi="宋体" w:cs="宋体" w:hint="eastAsia"/>
        </w:rPr>
        <w:t>应</w:t>
      </w:r>
      <w:r w:rsidRPr="00957BFB">
        <w:rPr>
          <w:rFonts w:ascii="宋体" w:hAnsi="宋体" w:cs="宋体"/>
        </w:rPr>
        <w:t>设计</w:t>
      </w:r>
      <w:r w:rsidRPr="00957BFB">
        <w:rPr>
          <w:rFonts w:ascii="宋体" w:hAnsi="宋体" w:cs="宋体" w:hint="eastAsia"/>
        </w:rPr>
        <w:t>运行</w:t>
      </w:r>
      <w:r w:rsidRPr="00957BFB">
        <w:rPr>
          <w:rFonts w:ascii="宋体" w:hAnsi="宋体" w:cs="宋体"/>
        </w:rPr>
        <w:t>在5%和95%之间的相对湿度</w:t>
      </w:r>
      <w:r w:rsidRPr="00957BFB">
        <w:rPr>
          <w:rFonts w:ascii="宋体" w:hAnsi="宋体" w:cs="宋体" w:hint="eastAsia"/>
        </w:rPr>
        <w:t>之间</w:t>
      </w:r>
      <w:r w:rsidRPr="00957BFB">
        <w:rPr>
          <w:rFonts w:ascii="宋体" w:hAnsi="宋体" w:cs="宋体"/>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5.1.2充电设施设置的通风方式应确保充电装置相关电气设备在设计工况下安全运行；</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5.1.3充电设施场地应有良好的消防和排水系统，保证充电装置的电力安全；</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5.1.</w:t>
      </w:r>
      <w:r w:rsidR="000751EB">
        <w:rPr>
          <w:rFonts w:ascii="宋体" w:hAnsi="宋体" w:cs="宋体"/>
        </w:rPr>
        <w:t>4</w:t>
      </w:r>
      <w:r w:rsidRPr="00816B4C">
        <w:rPr>
          <w:rFonts w:ascii="宋体" w:hAnsi="宋体" w:cs="宋体"/>
        </w:rPr>
        <w:t>充电设施场地应具备便于充电区人员安全撤离的通道；</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5.1.</w:t>
      </w:r>
      <w:r w:rsidR="000751EB">
        <w:rPr>
          <w:rFonts w:ascii="宋体" w:hAnsi="宋体" w:cs="宋体"/>
        </w:rPr>
        <w:t>5</w:t>
      </w:r>
      <w:r w:rsidR="00453C3E" w:rsidRPr="00957BFB">
        <w:rPr>
          <w:rFonts w:ascii="宋体" w:hAnsi="宋体" w:cs="宋体" w:hint="eastAsia"/>
        </w:rPr>
        <w:t>宜</w:t>
      </w:r>
      <w:r w:rsidRPr="00816B4C">
        <w:rPr>
          <w:rFonts w:ascii="宋体" w:hAnsi="宋体" w:cs="宋体"/>
        </w:rPr>
        <w:t>提高充</w:t>
      </w:r>
      <w:r w:rsidRPr="00816B4C">
        <w:rPr>
          <w:rFonts w:ascii="宋体" w:hAnsi="宋体" w:cs="宋体" w:hint="eastAsia"/>
        </w:rPr>
        <w:t>电设施以及充电操作过程中被充电汽车、动力蓄电池和操作人员的安全性；</w:t>
      </w:r>
    </w:p>
    <w:p w:rsidR="00960A48" w:rsidRPr="005912C4" w:rsidRDefault="00961DB0" w:rsidP="00960A48">
      <w:pPr>
        <w:spacing w:line="480" w:lineRule="auto"/>
        <w:ind w:firstLineChars="0" w:firstLine="420"/>
        <w:rPr>
          <w:rFonts w:ascii="宋体" w:hAnsi="宋体" w:cs="宋体"/>
          <w:color w:val="FF0000"/>
        </w:rPr>
      </w:pPr>
      <w:r>
        <w:rPr>
          <w:rFonts w:ascii="宋体" w:hAnsi="宋体" w:cs="宋体" w:hint="eastAsia"/>
          <w:color w:val="000000" w:themeColor="text1"/>
        </w:rPr>
        <w:t>5</w:t>
      </w:r>
      <w:r w:rsidR="00960A48" w:rsidRPr="00EA0778">
        <w:rPr>
          <w:rFonts w:ascii="宋体" w:hAnsi="宋体" w:cs="宋体"/>
          <w:color w:val="000000" w:themeColor="text1"/>
        </w:rPr>
        <w:t>.</w:t>
      </w:r>
      <w:r>
        <w:rPr>
          <w:rFonts w:ascii="宋体" w:hAnsi="宋体" w:cs="宋体" w:hint="eastAsia"/>
          <w:color w:val="000000" w:themeColor="text1"/>
        </w:rPr>
        <w:t>1</w:t>
      </w:r>
      <w:r w:rsidR="00960A48" w:rsidRPr="00EA0778">
        <w:rPr>
          <w:rFonts w:ascii="宋体" w:hAnsi="宋体" w:cs="宋体"/>
          <w:color w:val="000000" w:themeColor="text1"/>
        </w:rPr>
        <w:t>.</w:t>
      </w:r>
      <w:r>
        <w:rPr>
          <w:rFonts w:ascii="宋体" w:hAnsi="宋体" w:cs="宋体" w:hint="eastAsia"/>
          <w:color w:val="000000" w:themeColor="text1"/>
        </w:rPr>
        <w:t>6</w:t>
      </w:r>
      <w:r w:rsidR="00960A48" w:rsidRPr="00EA0778">
        <w:rPr>
          <w:rFonts w:ascii="宋体" w:hAnsi="宋体" w:cs="宋体" w:hint="eastAsia"/>
          <w:color w:val="000000" w:themeColor="text1"/>
        </w:rPr>
        <w:t>无线充电</w:t>
      </w:r>
      <w:r w:rsidR="00960A48" w:rsidRPr="00EA0778">
        <w:rPr>
          <w:rFonts w:ascii="宋体" w:hAnsi="宋体" w:cs="宋体"/>
          <w:color w:val="000000" w:themeColor="text1"/>
        </w:rPr>
        <w:t>接口应在结构上防止手轻易触及裸露带电导体。充电连接器在不充电时应放置在人不轻易触及的位置。</w:t>
      </w:r>
    </w:p>
    <w:p w:rsidR="00960A48" w:rsidRPr="00960A48" w:rsidRDefault="00960A48" w:rsidP="00BC29D6">
      <w:pPr>
        <w:spacing w:line="480" w:lineRule="auto"/>
        <w:ind w:firstLineChars="0" w:firstLine="420"/>
        <w:rPr>
          <w:rFonts w:ascii="宋体" w:hAnsi="宋体" w:cs="宋体"/>
          <w:color w:val="FF0000"/>
        </w:rPr>
      </w:pPr>
    </w:p>
    <w:p w:rsidR="000C321D" w:rsidRPr="00816B4C" w:rsidRDefault="000C321D" w:rsidP="000C321D">
      <w:pPr>
        <w:pStyle w:val="2"/>
      </w:pPr>
      <w:bookmarkStart w:id="154" w:name="_Toc495648897"/>
      <w:bookmarkStart w:id="155" w:name="_Toc511806725"/>
      <w:bookmarkStart w:id="156" w:name="_Toc511813241"/>
      <w:r w:rsidRPr="00816B4C">
        <w:rPr>
          <w:rFonts w:hint="eastAsia"/>
        </w:rPr>
        <w:t>5.2</w:t>
      </w:r>
      <w:r w:rsidRPr="00816B4C">
        <w:rPr>
          <w:rFonts w:hint="eastAsia"/>
        </w:rPr>
        <w:t>消防安全</w:t>
      </w:r>
      <w:bookmarkEnd w:id="154"/>
      <w:bookmarkEnd w:id="155"/>
      <w:bookmarkEnd w:id="156"/>
    </w:p>
    <w:p w:rsidR="00155346" w:rsidRPr="004A5611" w:rsidRDefault="00AF2B67" w:rsidP="004A5611">
      <w:pPr>
        <w:spacing w:line="480" w:lineRule="auto"/>
        <w:ind w:firstLineChars="0" w:firstLine="420"/>
        <w:rPr>
          <w:rFonts w:ascii="宋体" w:hAnsi="宋体" w:cs="宋体"/>
        </w:rPr>
      </w:pPr>
      <w:r>
        <w:rPr>
          <w:rFonts w:ascii="宋体" w:hAnsi="宋体" w:cs="宋体"/>
        </w:rPr>
        <w:t>5.2.1</w:t>
      </w:r>
      <w:r w:rsidR="00667643" w:rsidRPr="00667643">
        <w:rPr>
          <w:rFonts w:ascii="宋体" w:hAnsi="宋体" w:cs="宋体"/>
        </w:rPr>
        <w:t>场所内采用</w:t>
      </w:r>
      <w:r w:rsidR="00155346" w:rsidRPr="004A5611">
        <w:rPr>
          <w:rFonts w:ascii="宋体" w:hAnsi="宋体" w:cs="宋体"/>
        </w:rPr>
        <w:t>火灾报警探测器及消防广播</w:t>
      </w:r>
      <w:r w:rsidR="00667643">
        <w:rPr>
          <w:rFonts w:ascii="宋体" w:hAnsi="宋体" w:cs="宋体" w:hint="eastAsia"/>
        </w:rPr>
        <w:t>，</w:t>
      </w:r>
      <w:r w:rsidR="00155346" w:rsidRPr="004A5611">
        <w:rPr>
          <w:rFonts w:ascii="宋体" w:hAnsi="宋体" w:cs="宋体"/>
        </w:rPr>
        <w:t>探测器</w:t>
      </w:r>
      <w:r w:rsidR="005323D7" w:rsidRPr="00667643">
        <w:rPr>
          <w:rFonts w:ascii="宋体" w:hAnsi="宋体" w:cs="宋体" w:hint="eastAsia"/>
        </w:rPr>
        <w:t>宜</w:t>
      </w:r>
      <w:r w:rsidR="00155346" w:rsidRPr="004A5611">
        <w:rPr>
          <w:rFonts w:ascii="宋体" w:hAnsi="宋体" w:cs="宋体"/>
        </w:rPr>
        <w:t>采用智能感烟探测器，发生火灾消防值班室人员可自动或手动进行消防广播，及时指挥，疏导人员撤离火灾现场。</w:t>
      </w:r>
    </w:p>
    <w:p w:rsidR="00155346" w:rsidRPr="00667643" w:rsidRDefault="00AF2B67" w:rsidP="004A5611">
      <w:pPr>
        <w:spacing w:line="480" w:lineRule="auto"/>
        <w:ind w:firstLineChars="0" w:firstLine="420"/>
        <w:rPr>
          <w:rFonts w:ascii="宋体" w:hAnsi="宋体" w:cs="宋体"/>
        </w:rPr>
      </w:pPr>
      <w:r w:rsidRPr="00667643">
        <w:rPr>
          <w:rFonts w:ascii="宋体" w:hAnsi="宋体" w:cs="宋体"/>
        </w:rPr>
        <w:t>5.2.2</w:t>
      </w:r>
      <w:r w:rsidR="00155346" w:rsidRPr="00667643">
        <w:rPr>
          <w:rFonts w:ascii="宋体" w:hAnsi="宋体" w:cs="宋体"/>
        </w:rPr>
        <w:t>应急照明</w:t>
      </w:r>
    </w:p>
    <w:p w:rsidR="00667643" w:rsidRPr="00667643" w:rsidRDefault="005323D7" w:rsidP="004A5611">
      <w:pPr>
        <w:spacing w:line="480" w:lineRule="auto"/>
        <w:ind w:firstLineChars="0" w:firstLine="420"/>
        <w:rPr>
          <w:rFonts w:ascii="宋体" w:hAnsi="宋体" w:cs="宋体"/>
        </w:rPr>
      </w:pPr>
      <w:r w:rsidRPr="00667643">
        <w:rPr>
          <w:rFonts w:ascii="宋体" w:hAnsi="宋体" w:cs="宋体" w:hint="eastAsia"/>
        </w:rPr>
        <w:t>场所内应设置应急照明，应急灯和疏散标志宜采用节能灯，放电时间应大于30分钟。</w:t>
      </w:r>
    </w:p>
    <w:p w:rsidR="00155346" w:rsidRPr="004A5611" w:rsidRDefault="00AF2B67" w:rsidP="004A5611">
      <w:pPr>
        <w:spacing w:line="480" w:lineRule="auto"/>
        <w:ind w:firstLineChars="0" w:firstLine="420"/>
        <w:rPr>
          <w:rFonts w:ascii="宋体" w:hAnsi="宋体" w:cs="宋体"/>
        </w:rPr>
      </w:pPr>
      <w:r>
        <w:rPr>
          <w:rFonts w:ascii="宋体" w:hAnsi="宋体" w:cs="宋体"/>
        </w:rPr>
        <w:t>5.2.3</w:t>
      </w:r>
      <w:r w:rsidR="00155346" w:rsidRPr="004A5611">
        <w:rPr>
          <w:rFonts w:ascii="宋体" w:hAnsi="宋体" w:cs="宋体"/>
        </w:rPr>
        <w:t>系统的接线方式</w:t>
      </w:r>
    </w:p>
    <w:p w:rsidR="00155346" w:rsidRPr="00667643" w:rsidRDefault="00155346" w:rsidP="004A5611">
      <w:pPr>
        <w:spacing w:line="480" w:lineRule="auto"/>
        <w:ind w:firstLineChars="0" w:firstLine="420"/>
        <w:rPr>
          <w:rFonts w:ascii="宋体" w:hAnsi="宋体" w:cs="宋体"/>
        </w:rPr>
      </w:pPr>
      <w:r w:rsidRPr="004A5611">
        <w:rPr>
          <w:rFonts w:ascii="宋体" w:hAnsi="宋体" w:cs="宋体"/>
        </w:rPr>
        <w:t>火灾自动报警系统传输线路</w:t>
      </w:r>
      <w:r w:rsidR="002966C0" w:rsidRPr="00667643">
        <w:rPr>
          <w:rFonts w:ascii="宋体" w:hAnsi="宋体" w:cs="宋体" w:hint="eastAsia"/>
        </w:rPr>
        <w:t>宜</w:t>
      </w:r>
      <w:r w:rsidRPr="004A5611">
        <w:rPr>
          <w:rFonts w:ascii="宋体" w:hAnsi="宋体" w:cs="宋体"/>
        </w:rPr>
        <w:t>采用穿金属管布线。</w:t>
      </w:r>
      <w:r w:rsidRPr="00667643">
        <w:rPr>
          <w:rFonts w:ascii="宋体" w:hAnsi="宋体" w:cs="宋体"/>
        </w:rPr>
        <w:t>报警与控制采用总线制接线</w:t>
      </w:r>
      <w:r w:rsidR="00667643" w:rsidRPr="00667643">
        <w:rPr>
          <w:rFonts w:ascii="宋体" w:hAnsi="宋体" w:cs="宋体" w:hint="eastAsia"/>
        </w:rPr>
        <w:t>方式</w:t>
      </w:r>
      <w:r w:rsidRPr="00667643">
        <w:rPr>
          <w:rFonts w:ascii="宋体" w:hAnsi="宋体" w:cs="宋体"/>
        </w:rPr>
        <w:t>。</w:t>
      </w:r>
    </w:p>
    <w:p w:rsidR="00155346" w:rsidRPr="00667643" w:rsidRDefault="00AF2B67" w:rsidP="00667643">
      <w:pPr>
        <w:spacing w:line="480" w:lineRule="auto"/>
        <w:ind w:firstLineChars="0" w:firstLine="420"/>
        <w:rPr>
          <w:rFonts w:ascii="宋体" w:hAnsi="宋体" w:cs="宋体"/>
        </w:rPr>
      </w:pPr>
      <w:r w:rsidRPr="00667643">
        <w:rPr>
          <w:rFonts w:ascii="宋体" w:hAnsi="宋体" w:cs="宋体"/>
        </w:rPr>
        <w:t>5.2.4</w:t>
      </w:r>
      <w:r w:rsidR="00667643">
        <w:rPr>
          <w:rFonts w:ascii="宋体" w:hAnsi="宋体" w:cs="宋体" w:hint="eastAsia"/>
        </w:rPr>
        <w:t>消防设施</w:t>
      </w:r>
      <w:r w:rsidR="00155346" w:rsidRPr="00667643">
        <w:rPr>
          <w:rFonts w:ascii="宋体" w:hAnsi="宋体" w:cs="宋体"/>
        </w:rPr>
        <w:t>导线选择及线路敷设符合防火要求，采用耐火阻燃型电缆、导线。消防报警线路、消防广播线路分别敷设。</w:t>
      </w:r>
    </w:p>
    <w:p w:rsidR="00463FAE" w:rsidRPr="00816B4C" w:rsidRDefault="00463FAE" w:rsidP="0094392E">
      <w:pPr>
        <w:pStyle w:val="2"/>
      </w:pPr>
      <w:bookmarkStart w:id="157" w:name="_Toc17038"/>
      <w:bookmarkStart w:id="158" w:name="_Toc452975439"/>
      <w:bookmarkStart w:id="159" w:name="_Toc10115"/>
      <w:bookmarkStart w:id="160" w:name="_Toc12556"/>
      <w:bookmarkStart w:id="161" w:name="_Toc2123"/>
      <w:bookmarkStart w:id="162" w:name="_Toc495648898"/>
      <w:bookmarkStart w:id="163" w:name="_Toc511806726"/>
      <w:bookmarkStart w:id="164" w:name="_Toc511813242"/>
      <w:r w:rsidRPr="00816B4C">
        <w:t>5.</w:t>
      </w:r>
      <w:r w:rsidR="000C321D" w:rsidRPr="00816B4C">
        <w:t>3</w:t>
      </w:r>
      <w:r w:rsidRPr="00816B4C">
        <w:t>设施防护</w:t>
      </w:r>
      <w:bookmarkEnd w:id="157"/>
      <w:bookmarkEnd w:id="158"/>
      <w:bookmarkEnd w:id="159"/>
      <w:bookmarkEnd w:id="160"/>
      <w:bookmarkEnd w:id="161"/>
      <w:bookmarkEnd w:id="162"/>
      <w:bookmarkEnd w:id="163"/>
      <w:bookmarkEnd w:id="164"/>
    </w:p>
    <w:p w:rsidR="00351159" w:rsidRDefault="00463FAE" w:rsidP="00BC29D6">
      <w:pPr>
        <w:spacing w:line="480" w:lineRule="auto"/>
        <w:ind w:firstLineChars="0" w:firstLine="420"/>
        <w:rPr>
          <w:rFonts w:ascii="宋体" w:hAnsi="宋体" w:cs="宋体"/>
        </w:rPr>
      </w:pPr>
      <w:r w:rsidRPr="009C01BB">
        <w:rPr>
          <w:rFonts w:ascii="宋体" w:hAnsi="宋体" w:cs="宋体"/>
        </w:rPr>
        <w:t>5.</w:t>
      </w:r>
      <w:r w:rsidR="00FE1B52" w:rsidRPr="009C01BB">
        <w:rPr>
          <w:rFonts w:ascii="宋体" w:hAnsi="宋体" w:cs="宋体"/>
        </w:rPr>
        <w:t>3</w:t>
      </w:r>
      <w:r w:rsidRPr="009C01BB">
        <w:rPr>
          <w:rFonts w:ascii="宋体" w:hAnsi="宋体" w:cs="宋体"/>
        </w:rPr>
        <w:t>.1充电设施的防护性能应</w:t>
      </w:r>
      <w:r w:rsidR="00351159" w:rsidRPr="002C0719">
        <w:rPr>
          <w:rFonts w:ascii="宋体" w:hAnsi="宋体" w:cs="宋体" w:hint="eastAsia"/>
        </w:rPr>
        <w:t>符合现行国家标准《外壳防护等级》</w:t>
      </w:r>
      <w:r w:rsidRPr="009C01BB">
        <w:rPr>
          <w:rFonts w:ascii="宋体" w:hAnsi="宋体" w:cs="宋体"/>
        </w:rPr>
        <w:t>GB 4208标准中</w:t>
      </w:r>
      <w:r w:rsidRPr="002C0719">
        <w:rPr>
          <w:rFonts w:ascii="宋体" w:hAnsi="宋体" w:cs="宋体"/>
        </w:rPr>
        <w:t>等级</w:t>
      </w:r>
      <w:r w:rsidR="00351159" w:rsidRPr="002C0719">
        <w:rPr>
          <w:rFonts w:ascii="宋体" w:hAnsi="宋体" w:cs="宋体" w:hint="eastAsia"/>
        </w:rPr>
        <w:t>相关规定</w:t>
      </w:r>
      <w:r w:rsidRPr="009C01BB">
        <w:rPr>
          <w:rFonts w:ascii="宋体" w:hAnsi="宋体" w:cs="宋体"/>
        </w:rPr>
        <w:t>。</w:t>
      </w:r>
      <w:bookmarkStart w:id="165" w:name="_Toc412670195"/>
      <w:bookmarkStart w:id="166" w:name="_Toc460226208"/>
      <w:bookmarkStart w:id="167" w:name="_Toc460225869"/>
    </w:p>
    <w:p w:rsidR="00463FAE" w:rsidRPr="00A41D08" w:rsidRDefault="003A59C7" w:rsidP="00BC29D6">
      <w:pPr>
        <w:spacing w:line="480" w:lineRule="auto"/>
        <w:ind w:firstLineChars="0" w:firstLine="420"/>
        <w:rPr>
          <w:rFonts w:ascii="宋体" w:hAnsi="宋体" w:cs="宋体"/>
        </w:rPr>
      </w:pPr>
      <w:r w:rsidRPr="00A41D08">
        <w:rPr>
          <w:rFonts w:ascii="宋体" w:hAnsi="宋体" w:cs="宋体" w:hint="eastAsia"/>
        </w:rPr>
        <w:t>无线充电桩</w:t>
      </w:r>
      <w:r w:rsidR="00463FAE" w:rsidRPr="00A41D08">
        <w:rPr>
          <w:rFonts w:ascii="宋体" w:hAnsi="宋体" w:cs="宋体" w:hint="eastAsia"/>
        </w:rPr>
        <w:t>的IP等级</w:t>
      </w:r>
      <w:bookmarkEnd w:id="165"/>
      <w:bookmarkEnd w:id="166"/>
      <w:bookmarkEnd w:id="167"/>
      <w:r w:rsidR="00463FAE" w:rsidRPr="00A41D08">
        <w:rPr>
          <w:rFonts w:ascii="宋体" w:hAnsi="宋体" w:cs="宋体" w:hint="eastAsia"/>
        </w:rPr>
        <w:t>应满足：</w:t>
      </w:r>
    </w:p>
    <w:p w:rsidR="00463FAE" w:rsidRPr="00A41D08" w:rsidRDefault="003A59C7" w:rsidP="00BC29D6">
      <w:pPr>
        <w:spacing w:line="480" w:lineRule="auto"/>
        <w:ind w:firstLineChars="0" w:firstLine="420"/>
        <w:rPr>
          <w:rFonts w:ascii="宋体" w:hAnsi="宋体" w:cs="宋体"/>
        </w:rPr>
      </w:pPr>
      <w:r w:rsidRPr="00A41D08">
        <w:rPr>
          <w:rFonts w:ascii="宋体" w:hAnsi="宋体" w:cs="宋体" w:hint="eastAsia"/>
        </w:rPr>
        <w:t>a)</w:t>
      </w:r>
      <w:r w:rsidR="00463FAE" w:rsidRPr="00A41D08">
        <w:rPr>
          <w:rFonts w:ascii="宋体" w:hAnsi="宋体" w:cs="宋体" w:hint="eastAsia"/>
        </w:rPr>
        <w:t>室内使用：IP</w:t>
      </w:r>
      <w:r w:rsidRPr="00A41D08">
        <w:rPr>
          <w:rFonts w:ascii="宋体" w:hAnsi="宋体" w:cs="宋体"/>
        </w:rPr>
        <w:t>32</w:t>
      </w:r>
      <w:r w:rsidR="00463FAE" w:rsidRPr="00A41D08">
        <w:rPr>
          <w:rFonts w:ascii="宋体" w:hAnsi="宋体" w:cs="宋体" w:hint="eastAsia"/>
        </w:rPr>
        <w:t>；</w:t>
      </w:r>
    </w:p>
    <w:p w:rsidR="00045993" w:rsidRPr="00A41D08" w:rsidRDefault="003A59C7" w:rsidP="00BC29D6">
      <w:pPr>
        <w:spacing w:line="480" w:lineRule="auto"/>
        <w:ind w:firstLineChars="0" w:firstLine="420"/>
        <w:rPr>
          <w:rFonts w:ascii="宋体" w:hAnsi="宋体" w:cs="宋体"/>
        </w:rPr>
      </w:pPr>
      <w:r w:rsidRPr="00A41D08">
        <w:rPr>
          <w:rFonts w:ascii="宋体" w:hAnsi="宋体" w:cs="宋体" w:hint="eastAsia"/>
        </w:rPr>
        <w:t>b)</w:t>
      </w:r>
      <w:r w:rsidR="00463FAE" w:rsidRPr="00A41D08">
        <w:rPr>
          <w:rFonts w:ascii="宋体" w:hAnsi="宋体" w:cs="宋体" w:hint="eastAsia"/>
        </w:rPr>
        <w:t>室外使用：IP54。</w:t>
      </w:r>
    </w:p>
    <w:p w:rsidR="00045993" w:rsidRPr="00A41D08" w:rsidRDefault="003A59C7" w:rsidP="00045993">
      <w:pPr>
        <w:spacing w:line="480" w:lineRule="auto"/>
        <w:ind w:firstLineChars="0" w:firstLine="420"/>
        <w:rPr>
          <w:rFonts w:ascii="宋体" w:hAnsi="宋体" w:cs="宋体"/>
        </w:rPr>
      </w:pPr>
      <w:bookmarkStart w:id="168" w:name="_Toc412670196"/>
      <w:bookmarkStart w:id="169" w:name="_Toc460225870"/>
      <w:bookmarkStart w:id="170" w:name="_Ref422986997"/>
      <w:bookmarkStart w:id="171" w:name="_Ref422988575"/>
      <w:bookmarkStart w:id="172" w:name="_Toc460226209"/>
      <w:r w:rsidRPr="00A41D08">
        <w:rPr>
          <w:rFonts w:ascii="宋体" w:hAnsi="宋体" w:cs="宋体" w:hint="eastAsia"/>
        </w:rPr>
        <w:lastRenderedPageBreak/>
        <w:t>地埋安装和地面安装的原边</w:t>
      </w:r>
      <w:r w:rsidR="00463FAE" w:rsidRPr="00A41D08">
        <w:rPr>
          <w:rFonts w:ascii="宋体" w:hAnsi="宋体" w:cs="宋体" w:hint="eastAsia"/>
        </w:rPr>
        <w:t>设备的IP</w:t>
      </w:r>
      <w:bookmarkEnd w:id="168"/>
      <w:r w:rsidR="00463FAE" w:rsidRPr="00A41D08">
        <w:rPr>
          <w:rFonts w:ascii="宋体" w:hAnsi="宋体" w:cs="宋体" w:hint="eastAsia"/>
        </w:rPr>
        <w:t>等级</w:t>
      </w:r>
      <w:bookmarkEnd w:id="169"/>
      <w:bookmarkEnd w:id="170"/>
      <w:bookmarkEnd w:id="171"/>
      <w:bookmarkEnd w:id="172"/>
      <w:r w:rsidR="00463FAE" w:rsidRPr="00A41D08">
        <w:rPr>
          <w:rFonts w:ascii="宋体" w:hAnsi="宋体" w:cs="宋体" w:hint="eastAsia"/>
        </w:rPr>
        <w:t>应满足：</w:t>
      </w:r>
    </w:p>
    <w:p w:rsidR="00463FAE" w:rsidRPr="00A41D08" w:rsidRDefault="003A59C7" w:rsidP="00BC29D6">
      <w:pPr>
        <w:spacing w:line="480" w:lineRule="auto"/>
        <w:ind w:firstLineChars="0" w:firstLine="420"/>
        <w:rPr>
          <w:rFonts w:ascii="宋体" w:hAnsi="宋体" w:cs="宋体"/>
        </w:rPr>
      </w:pPr>
      <w:r w:rsidRPr="00A41D08">
        <w:rPr>
          <w:rFonts w:ascii="宋体" w:hAnsi="宋体" w:cs="宋体" w:hint="eastAsia"/>
        </w:rPr>
        <w:t>a)非公共路段安装的最小的</w:t>
      </w:r>
      <w:r w:rsidR="00463FAE" w:rsidRPr="00A41D08">
        <w:rPr>
          <w:rFonts w:ascii="宋体" w:hAnsi="宋体" w:cs="宋体" w:hint="eastAsia"/>
        </w:rPr>
        <w:t>IP等级应该满足：IP6</w:t>
      </w:r>
      <w:r w:rsidRPr="00A41D08">
        <w:rPr>
          <w:rFonts w:ascii="宋体" w:hAnsi="宋体" w:cs="宋体"/>
        </w:rPr>
        <w:t>7</w:t>
      </w:r>
      <w:r w:rsidR="00463FAE" w:rsidRPr="00A41D08">
        <w:rPr>
          <w:rFonts w:ascii="宋体" w:hAnsi="宋体" w:cs="宋体" w:hint="eastAsia"/>
        </w:rPr>
        <w:t>；</w:t>
      </w:r>
    </w:p>
    <w:p w:rsidR="00463FAE" w:rsidRPr="00A41D08" w:rsidRDefault="003A59C7" w:rsidP="00BC29D6">
      <w:pPr>
        <w:spacing w:line="480" w:lineRule="auto"/>
        <w:ind w:firstLineChars="0" w:firstLine="420"/>
        <w:rPr>
          <w:rFonts w:ascii="宋体" w:hAnsi="宋体" w:cs="宋体"/>
        </w:rPr>
      </w:pPr>
      <w:r w:rsidRPr="00A41D08">
        <w:rPr>
          <w:rFonts w:ascii="宋体" w:hAnsi="宋体" w:cs="宋体" w:hint="eastAsia"/>
        </w:rPr>
        <w:t>b)</w:t>
      </w:r>
      <w:r w:rsidR="00463FAE" w:rsidRPr="00A41D08">
        <w:rPr>
          <w:rFonts w:ascii="宋体" w:hAnsi="宋体" w:cs="宋体" w:hint="eastAsia"/>
        </w:rPr>
        <w:t>在</w:t>
      </w:r>
      <w:r w:rsidRPr="00A41D08">
        <w:rPr>
          <w:rFonts w:ascii="宋体" w:hAnsi="宋体" w:cs="宋体" w:hint="eastAsia"/>
        </w:rPr>
        <w:t>公共路段安装的最小的IP等级应该满足：IP69K、IP67</w:t>
      </w:r>
      <w:r w:rsidR="00463FAE" w:rsidRPr="00A41D08">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5.</w:t>
      </w:r>
      <w:r w:rsidR="00FE1B52" w:rsidRPr="00816B4C">
        <w:rPr>
          <w:rFonts w:ascii="宋体" w:hAnsi="宋体" w:cs="宋体"/>
        </w:rPr>
        <w:t>3</w:t>
      </w:r>
      <w:r w:rsidRPr="00816B4C">
        <w:rPr>
          <w:rFonts w:ascii="宋体" w:hAnsi="宋体" w:cs="宋体"/>
        </w:rPr>
        <w:t>.2充电设施及建筑物构件消防安全应符合</w:t>
      </w:r>
      <w:r w:rsidR="006728B9" w:rsidRPr="00A41D08">
        <w:rPr>
          <w:rFonts w:ascii="宋体" w:hAnsi="宋体" w:cs="宋体" w:hint="eastAsia"/>
        </w:rPr>
        <w:t>现行行业标准</w:t>
      </w:r>
      <w:r w:rsidRPr="00A41D08">
        <w:rPr>
          <w:rFonts w:ascii="宋体" w:hAnsi="宋体" w:cs="宋体"/>
        </w:rPr>
        <w:t>DL 5027</w:t>
      </w:r>
      <w:r w:rsidRPr="00816B4C">
        <w:rPr>
          <w:rFonts w:ascii="宋体" w:hAnsi="宋体" w:cs="宋体"/>
        </w:rPr>
        <w:t>《电力设备典型消防规程》的有关规定。</w:t>
      </w:r>
    </w:p>
    <w:p w:rsidR="00463FAE" w:rsidRDefault="00463FAE" w:rsidP="00BC29D6">
      <w:pPr>
        <w:spacing w:line="480" w:lineRule="auto"/>
        <w:ind w:firstLineChars="0" w:firstLine="420"/>
        <w:rPr>
          <w:rFonts w:ascii="宋体" w:hAnsi="宋体" w:cs="宋体"/>
        </w:rPr>
      </w:pPr>
      <w:r w:rsidRPr="00816B4C">
        <w:rPr>
          <w:rFonts w:ascii="宋体" w:hAnsi="宋体" w:cs="宋体"/>
        </w:rPr>
        <w:t>5.</w:t>
      </w:r>
      <w:r w:rsidR="00FE1B52" w:rsidRPr="00816B4C">
        <w:rPr>
          <w:rFonts w:ascii="宋体" w:hAnsi="宋体" w:cs="宋体"/>
        </w:rPr>
        <w:t>3</w:t>
      </w:r>
      <w:r w:rsidRPr="00816B4C">
        <w:rPr>
          <w:rFonts w:ascii="宋体" w:hAnsi="宋体" w:cs="宋体"/>
        </w:rPr>
        <w:t>.3充电设施场所宜建设图像监控系统，监控范围完整覆盖充电设施、被充车辆及人员。</w:t>
      </w:r>
    </w:p>
    <w:p w:rsidR="00463FAE" w:rsidRPr="0014707A" w:rsidRDefault="00463FAE" w:rsidP="0094392E">
      <w:pPr>
        <w:pStyle w:val="2"/>
        <w:rPr>
          <w:rFonts w:ascii="宋体" w:hAnsi="宋体" w:cs="宋体"/>
          <w:highlight w:val="yellow"/>
        </w:rPr>
      </w:pPr>
      <w:bookmarkStart w:id="173" w:name="_Toc495648899"/>
      <w:bookmarkStart w:id="174" w:name="_Toc511806727"/>
      <w:bookmarkStart w:id="175" w:name="_Toc511813243"/>
      <w:r w:rsidRPr="00816B4C">
        <w:rPr>
          <w:rFonts w:ascii="宋体" w:hAnsi="宋体" w:cs="宋体" w:hint="eastAsia"/>
        </w:rPr>
        <w:t>5.</w:t>
      </w:r>
      <w:r w:rsidR="000C321D" w:rsidRPr="00816B4C">
        <w:rPr>
          <w:rFonts w:ascii="宋体" w:hAnsi="宋体" w:cs="宋体"/>
        </w:rPr>
        <w:t>4</w:t>
      </w:r>
      <w:r w:rsidRPr="00816B4C">
        <w:rPr>
          <w:rFonts w:ascii="宋体" w:hAnsi="宋体" w:cs="宋体" w:hint="eastAsia"/>
        </w:rPr>
        <w:t xml:space="preserve"> </w:t>
      </w:r>
      <w:r w:rsidRPr="004A5611">
        <w:rPr>
          <w:rFonts w:ascii="宋体" w:hAnsi="宋体" w:cs="宋体"/>
        </w:rPr>
        <w:t>EMF</w:t>
      </w:r>
      <w:r w:rsidRPr="004A5611">
        <w:rPr>
          <w:rFonts w:ascii="宋体" w:hAnsi="宋体" w:cs="宋体" w:hint="eastAsia"/>
        </w:rPr>
        <w:t>生命体安全防护</w:t>
      </w:r>
      <w:bookmarkEnd w:id="173"/>
      <w:bookmarkEnd w:id="174"/>
      <w:bookmarkEnd w:id="175"/>
    </w:p>
    <w:p w:rsidR="00463FAE" w:rsidRPr="00A41D08" w:rsidRDefault="00463FAE" w:rsidP="00462563">
      <w:pPr>
        <w:spacing w:line="480" w:lineRule="auto"/>
        <w:ind w:firstLineChars="295" w:firstLine="619"/>
        <w:rPr>
          <w:rFonts w:ascii="宋体" w:hAnsi="宋体" w:cs="宋体"/>
        </w:rPr>
      </w:pPr>
      <w:r w:rsidRPr="00A41D08">
        <w:rPr>
          <w:rFonts w:ascii="宋体" w:hAnsi="宋体" w:cs="宋体" w:hint="eastAsia"/>
        </w:rPr>
        <w:t>无线充电系统电磁曝露限制与测试方法应满足</w:t>
      </w:r>
      <w:r w:rsidRPr="00A41D08">
        <w:rPr>
          <w:rFonts w:ascii="宋体" w:hAnsi="宋体" w:cs="宋体"/>
        </w:rPr>
        <w:t xml:space="preserve"> </w:t>
      </w:r>
      <w:r w:rsidR="00E61F4C" w:rsidRPr="00A41D08">
        <w:rPr>
          <w:rFonts w:ascii="宋体" w:hAnsi="宋体" w:cs="宋体" w:hint="eastAsia"/>
        </w:rPr>
        <w:t>ICNIRP 2010</w:t>
      </w:r>
      <w:r w:rsidR="00AD503D" w:rsidRPr="00A41D08">
        <w:rPr>
          <w:rFonts w:ascii="宋体" w:hAnsi="宋体" w:cs="宋体"/>
        </w:rPr>
        <w:t>《</w:t>
      </w:r>
      <w:r w:rsidR="00E61F4C" w:rsidRPr="00A41D08">
        <w:rPr>
          <w:rFonts w:ascii="宋体" w:hAnsi="宋体" w:cs="宋体" w:hint="eastAsia"/>
        </w:rPr>
        <w:t>限制时变电场、磁场暴露导则</w:t>
      </w:r>
      <w:r w:rsidR="00AD503D" w:rsidRPr="00A41D08">
        <w:rPr>
          <w:rFonts w:ascii="宋体" w:hAnsi="宋体" w:cs="宋体"/>
        </w:rPr>
        <w:t>》</w:t>
      </w:r>
      <w:r w:rsidRPr="00A41D08">
        <w:rPr>
          <w:rFonts w:ascii="宋体" w:hAnsi="宋体" w:cs="宋体"/>
        </w:rPr>
        <w:t>的要求。</w:t>
      </w:r>
    </w:p>
    <w:p w:rsidR="000E087C" w:rsidRDefault="00462A70" w:rsidP="000E087C">
      <w:pPr>
        <w:spacing w:line="480" w:lineRule="auto"/>
        <w:ind w:firstLineChars="295" w:firstLine="619"/>
        <w:rPr>
          <w:rFonts w:ascii="宋体" w:hAnsi="宋体" w:cs="宋体"/>
        </w:rPr>
      </w:pPr>
      <w:r w:rsidRPr="00375142">
        <w:rPr>
          <w:rFonts w:hint="eastAsia"/>
        </w:rPr>
        <w:t>表</w:t>
      </w:r>
      <w:r w:rsidRPr="00375142">
        <w:rPr>
          <w:rFonts w:hint="eastAsia"/>
        </w:rPr>
        <w:t xml:space="preserve">2  </w:t>
      </w:r>
      <w:r w:rsidR="00462563" w:rsidRPr="00375142">
        <w:rPr>
          <w:rFonts w:hint="eastAsia"/>
        </w:rPr>
        <w:t>时变电场和磁场公众曝露的参考限值（未畸变有效值）</w:t>
      </w:r>
    </w:p>
    <w:tbl>
      <w:tblPr>
        <w:tblW w:w="0" w:type="auto"/>
        <w:tblInd w:w="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1985"/>
        <w:gridCol w:w="1984"/>
        <w:gridCol w:w="1985"/>
      </w:tblGrid>
      <w:tr w:rsidR="00E61F4C" w:rsidRPr="00375142" w:rsidTr="00462563">
        <w:trPr>
          <w:trHeight w:val="246"/>
        </w:trPr>
        <w:tc>
          <w:tcPr>
            <w:tcW w:w="1951" w:type="dxa"/>
            <w:vAlign w:val="center"/>
          </w:tcPr>
          <w:p w:rsidR="00E61F4C" w:rsidRPr="00375142" w:rsidRDefault="00E61F4C" w:rsidP="00E61F4C">
            <w:pPr>
              <w:pStyle w:val="Default"/>
              <w:ind w:firstLine="360"/>
              <w:jc w:val="center"/>
              <w:rPr>
                <w:rFonts w:ascii="宋体" w:cs="宋体"/>
                <w:sz w:val="18"/>
                <w:szCs w:val="18"/>
              </w:rPr>
            </w:pPr>
            <w:r w:rsidRPr="00375142">
              <w:rPr>
                <w:rFonts w:ascii="宋体" w:cs="宋体" w:hint="eastAsia"/>
                <w:sz w:val="18"/>
                <w:szCs w:val="18"/>
              </w:rPr>
              <w:t>频率范围</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hint="eastAsia"/>
                <w:sz w:val="18"/>
                <w:szCs w:val="18"/>
              </w:rPr>
              <w:t>电场强度</w:t>
            </w:r>
            <w:r w:rsidRPr="00375142">
              <w:rPr>
                <w:rFonts w:ascii="宋体" w:cs="宋体"/>
                <w:sz w:val="18"/>
                <w:szCs w:val="18"/>
              </w:rPr>
              <w:t>E/</w:t>
            </w:r>
          </w:p>
          <w:p w:rsidR="00E61F4C" w:rsidRPr="00375142" w:rsidRDefault="00E61F4C" w:rsidP="003B7C8D">
            <w:pPr>
              <w:pStyle w:val="Default"/>
              <w:jc w:val="center"/>
              <w:rPr>
                <w:rFonts w:ascii="宋体" w:cs="宋体"/>
                <w:sz w:val="18"/>
                <w:szCs w:val="18"/>
              </w:rPr>
            </w:pPr>
            <w:r w:rsidRPr="00375142">
              <w:rPr>
                <w:rFonts w:ascii="宋体" w:cs="宋体"/>
                <w:sz w:val="18"/>
                <w:szCs w:val="18"/>
              </w:rPr>
              <w:t>kV/m</w:t>
            </w:r>
          </w:p>
        </w:tc>
        <w:tc>
          <w:tcPr>
            <w:tcW w:w="1984" w:type="dxa"/>
            <w:vAlign w:val="center"/>
          </w:tcPr>
          <w:p w:rsidR="00E61F4C" w:rsidRPr="00375142" w:rsidRDefault="00E61F4C" w:rsidP="003B7C8D">
            <w:pPr>
              <w:pStyle w:val="Default"/>
              <w:jc w:val="center"/>
              <w:rPr>
                <w:rFonts w:ascii="宋体" w:cs="宋体"/>
                <w:sz w:val="18"/>
                <w:szCs w:val="18"/>
              </w:rPr>
            </w:pPr>
            <w:r w:rsidRPr="00375142">
              <w:rPr>
                <w:rFonts w:ascii="宋体" w:cs="宋体" w:hint="eastAsia"/>
                <w:sz w:val="18"/>
                <w:szCs w:val="18"/>
              </w:rPr>
              <w:t>磁场强度</w:t>
            </w:r>
            <w:r w:rsidRPr="00375142">
              <w:rPr>
                <w:rFonts w:ascii="宋体" w:cs="宋体"/>
                <w:sz w:val="18"/>
                <w:szCs w:val="18"/>
              </w:rPr>
              <w:t>H/</w:t>
            </w:r>
          </w:p>
          <w:p w:rsidR="00E61F4C" w:rsidRPr="00375142" w:rsidRDefault="00E61F4C" w:rsidP="003B7C8D">
            <w:pPr>
              <w:pStyle w:val="Default"/>
              <w:jc w:val="center"/>
              <w:rPr>
                <w:rFonts w:ascii="宋体" w:cs="宋体"/>
                <w:sz w:val="18"/>
                <w:szCs w:val="18"/>
              </w:rPr>
            </w:pPr>
            <w:r w:rsidRPr="00375142">
              <w:rPr>
                <w:rFonts w:ascii="宋体" w:cs="宋体"/>
                <w:sz w:val="18"/>
                <w:szCs w:val="18"/>
              </w:rPr>
              <w:t>A/m</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hint="eastAsia"/>
                <w:sz w:val="18"/>
                <w:szCs w:val="18"/>
              </w:rPr>
              <w:t>磁通密度</w:t>
            </w:r>
            <w:r w:rsidRPr="00375142">
              <w:rPr>
                <w:rFonts w:ascii="宋体" w:cs="宋体"/>
                <w:sz w:val="18"/>
                <w:szCs w:val="18"/>
              </w:rPr>
              <w:t>B/</w:t>
            </w:r>
          </w:p>
          <w:p w:rsidR="00E61F4C" w:rsidRPr="00375142" w:rsidRDefault="00E61F4C" w:rsidP="003B7C8D">
            <w:pPr>
              <w:pStyle w:val="Default"/>
              <w:jc w:val="center"/>
              <w:rPr>
                <w:rFonts w:ascii="宋体" w:cs="宋体"/>
                <w:sz w:val="18"/>
                <w:szCs w:val="18"/>
              </w:rPr>
            </w:pPr>
            <w:r w:rsidRPr="00375142">
              <w:rPr>
                <w:rFonts w:ascii="宋体" w:cs="宋体"/>
                <w:sz w:val="18"/>
                <w:szCs w:val="18"/>
              </w:rPr>
              <w:t>T</w:t>
            </w:r>
          </w:p>
        </w:tc>
      </w:tr>
      <w:tr w:rsidR="00E61F4C" w:rsidRPr="00375142" w:rsidTr="00462563">
        <w:trPr>
          <w:trHeight w:val="97"/>
        </w:trPr>
        <w:tc>
          <w:tcPr>
            <w:tcW w:w="1951"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1 Hz</w:t>
            </w:r>
            <w:r w:rsidRPr="00375142">
              <w:rPr>
                <w:rFonts w:ascii="宋体" w:cs="宋体" w:hint="eastAsia"/>
                <w:sz w:val="18"/>
                <w:szCs w:val="18"/>
              </w:rPr>
              <w:t>～</w:t>
            </w:r>
            <w:r w:rsidRPr="00375142">
              <w:rPr>
                <w:rFonts w:ascii="宋体" w:cs="宋体"/>
                <w:sz w:val="18"/>
                <w:szCs w:val="18"/>
              </w:rPr>
              <w:t>8 Hz</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5</w:t>
            </w:r>
          </w:p>
        </w:tc>
        <w:tc>
          <w:tcPr>
            <w:tcW w:w="1984"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3.2</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4</w:t>
            </w:r>
            <w:r w:rsidRPr="00375142">
              <w:rPr>
                <w:rFonts w:ascii="宋体" w:cs="宋体"/>
                <w:sz w:val="18"/>
                <w:szCs w:val="18"/>
              </w:rPr>
              <w:t>/f</w:t>
            </w:r>
            <w:r w:rsidRPr="00375142">
              <w:rPr>
                <w:rFonts w:ascii="宋体" w:hAnsi="宋体" w:cs="宋体"/>
                <w:sz w:val="18"/>
                <w:szCs w:val="18"/>
                <w:vertAlign w:val="superscript"/>
              </w:rPr>
              <w:t>2</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4</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-2</w:t>
            </w:r>
            <w:r w:rsidRPr="00375142">
              <w:rPr>
                <w:rFonts w:ascii="宋体" w:cs="宋体"/>
                <w:sz w:val="18"/>
                <w:szCs w:val="18"/>
              </w:rPr>
              <w:t>/f</w:t>
            </w:r>
            <w:r w:rsidRPr="00375142">
              <w:rPr>
                <w:rFonts w:ascii="宋体" w:hAnsi="宋体" w:cs="宋体"/>
                <w:sz w:val="18"/>
                <w:szCs w:val="18"/>
                <w:vertAlign w:val="superscript"/>
              </w:rPr>
              <w:t>2</w:t>
            </w:r>
          </w:p>
        </w:tc>
      </w:tr>
      <w:tr w:rsidR="00E61F4C" w:rsidRPr="00375142" w:rsidTr="00462563">
        <w:trPr>
          <w:trHeight w:val="97"/>
        </w:trPr>
        <w:tc>
          <w:tcPr>
            <w:tcW w:w="1951"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8 Hz</w:t>
            </w:r>
            <w:r w:rsidRPr="00375142">
              <w:rPr>
                <w:rFonts w:ascii="宋体" w:cs="宋体" w:hint="eastAsia"/>
                <w:sz w:val="18"/>
                <w:szCs w:val="18"/>
              </w:rPr>
              <w:t>～</w:t>
            </w:r>
            <w:r w:rsidRPr="00375142">
              <w:rPr>
                <w:rFonts w:ascii="宋体" w:cs="宋体"/>
                <w:sz w:val="18"/>
                <w:szCs w:val="18"/>
              </w:rPr>
              <w:t>25 Hz</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5</w:t>
            </w:r>
          </w:p>
        </w:tc>
        <w:tc>
          <w:tcPr>
            <w:tcW w:w="1984"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4</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3</w:t>
            </w:r>
            <w:r w:rsidRPr="00375142">
              <w:rPr>
                <w:rFonts w:ascii="宋体" w:cs="宋体"/>
                <w:sz w:val="18"/>
                <w:szCs w:val="18"/>
              </w:rPr>
              <w:t>/f</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5</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-3</w:t>
            </w:r>
            <w:r w:rsidRPr="00375142">
              <w:rPr>
                <w:rFonts w:ascii="宋体" w:cs="宋体"/>
                <w:sz w:val="18"/>
                <w:szCs w:val="18"/>
              </w:rPr>
              <w:t>/f</w:t>
            </w:r>
          </w:p>
        </w:tc>
      </w:tr>
      <w:tr w:rsidR="00E61F4C" w:rsidRPr="00375142" w:rsidTr="00462563">
        <w:trPr>
          <w:trHeight w:val="97"/>
        </w:trPr>
        <w:tc>
          <w:tcPr>
            <w:tcW w:w="1951"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25 Hz</w:t>
            </w:r>
            <w:r w:rsidRPr="00375142">
              <w:rPr>
                <w:rFonts w:ascii="宋体" w:cs="宋体" w:hint="eastAsia"/>
                <w:sz w:val="18"/>
                <w:szCs w:val="18"/>
              </w:rPr>
              <w:t>～</w:t>
            </w:r>
            <w:r w:rsidRPr="00375142">
              <w:rPr>
                <w:rFonts w:ascii="宋体" w:cs="宋体"/>
                <w:sz w:val="18"/>
                <w:szCs w:val="18"/>
              </w:rPr>
              <w:t>50 Hz</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5</w:t>
            </w:r>
          </w:p>
        </w:tc>
        <w:tc>
          <w:tcPr>
            <w:tcW w:w="1984"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1.6</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2</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2</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-4</w:t>
            </w:r>
          </w:p>
        </w:tc>
      </w:tr>
      <w:tr w:rsidR="00E61F4C" w:rsidRPr="00375142" w:rsidTr="00462563">
        <w:trPr>
          <w:trHeight w:val="97"/>
        </w:trPr>
        <w:tc>
          <w:tcPr>
            <w:tcW w:w="1951"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50 Hz</w:t>
            </w:r>
            <w:r w:rsidRPr="00375142">
              <w:rPr>
                <w:rFonts w:ascii="宋体" w:cs="宋体" w:hint="eastAsia"/>
                <w:sz w:val="18"/>
                <w:szCs w:val="18"/>
              </w:rPr>
              <w:t>～</w:t>
            </w:r>
            <w:r w:rsidRPr="00375142">
              <w:rPr>
                <w:rFonts w:ascii="宋体" w:cs="宋体"/>
                <w:sz w:val="18"/>
                <w:szCs w:val="18"/>
              </w:rPr>
              <w:t>400 Hz</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2.5</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2</w:t>
            </w:r>
            <w:r w:rsidRPr="00375142">
              <w:rPr>
                <w:rFonts w:ascii="宋体" w:cs="宋体"/>
                <w:sz w:val="18"/>
                <w:szCs w:val="18"/>
              </w:rPr>
              <w:t>/f</w:t>
            </w:r>
          </w:p>
        </w:tc>
        <w:tc>
          <w:tcPr>
            <w:tcW w:w="1984"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1.6</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2</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2</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-4</w:t>
            </w:r>
          </w:p>
        </w:tc>
      </w:tr>
      <w:tr w:rsidR="00E61F4C" w:rsidRPr="00375142" w:rsidTr="00462563">
        <w:trPr>
          <w:trHeight w:val="97"/>
        </w:trPr>
        <w:tc>
          <w:tcPr>
            <w:tcW w:w="1951"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400 Hz</w:t>
            </w:r>
            <w:r w:rsidRPr="00375142">
              <w:rPr>
                <w:rFonts w:ascii="宋体" w:cs="宋体" w:hint="eastAsia"/>
                <w:sz w:val="18"/>
                <w:szCs w:val="18"/>
              </w:rPr>
              <w:t>～</w:t>
            </w:r>
            <w:r w:rsidRPr="00375142">
              <w:rPr>
                <w:rFonts w:ascii="宋体" w:cs="宋体"/>
                <w:sz w:val="18"/>
                <w:szCs w:val="18"/>
              </w:rPr>
              <w:t>3 kHz</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2.5</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2</w:t>
            </w:r>
            <w:r w:rsidRPr="00375142">
              <w:rPr>
                <w:rFonts w:ascii="宋体" w:cs="宋体"/>
                <w:sz w:val="18"/>
                <w:szCs w:val="18"/>
              </w:rPr>
              <w:t>/f</w:t>
            </w:r>
          </w:p>
        </w:tc>
        <w:tc>
          <w:tcPr>
            <w:tcW w:w="1984"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6.4</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4</w:t>
            </w:r>
            <w:r w:rsidRPr="00375142">
              <w:rPr>
                <w:rFonts w:ascii="宋体" w:cs="宋体"/>
                <w:sz w:val="18"/>
                <w:szCs w:val="18"/>
              </w:rPr>
              <w:t>/f</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8</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-2</w:t>
            </w:r>
            <w:r w:rsidRPr="00375142">
              <w:rPr>
                <w:rFonts w:ascii="宋体" w:cs="宋体"/>
                <w:sz w:val="18"/>
                <w:szCs w:val="18"/>
              </w:rPr>
              <w:t>/f</w:t>
            </w:r>
          </w:p>
        </w:tc>
      </w:tr>
      <w:tr w:rsidR="00E61F4C" w:rsidRPr="00375142" w:rsidTr="00462563">
        <w:trPr>
          <w:trHeight w:val="97"/>
        </w:trPr>
        <w:tc>
          <w:tcPr>
            <w:tcW w:w="1951"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3 KHz</w:t>
            </w:r>
            <w:r w:rsidRPr="00375142">
              <w:rPr>
                <w:rFonts w:ascii="宋体" w:cs="宋体" w:hint="eastAsia"/>
                <w:sz w:val="18"/>
                <w:szCs w:val="18"/>
              </w:rPr>
              <w:t>～</w:t>
            </w:r>
            <w:r w:rsidRPr="00375142">
              <w:rPr>
                <w:rFonts w:ascii="宋体" w:cs="宋体"/>
                <w:sz w:val="18"/>
                <w:szCs w:val="18"/>
              </w:rPr>
              <w:t>10 MHz</w:t>
            </w:r>
          </w:p>
        </w:tc>
        <w:tc>
          <w:tcPr>
            <w:tcW w:w="1985" w:type="dxa"/>
            <w:vAlign w:val="center"/>
          </w:tcPr>
          <w:p w:rsidR="00E61F4C" w:rsidRPr="00375142" w:rsidRDefault="00F426CE" w:rsidP="003B7C8D">
            <w:pPr>
              <w:pStyle w:val="Default"/>
              <w:jc w:val="center"/>
              <w:rPr>
                <w:rFonts w:ascii="宋体" w:cs="宋体"/>
                <w:sz w:val="18"/>
                <w:szCs w:val="18"/>
              </w:rPr>
            </w:pPr>
            <w:r>
              <w:rPr>
                <w:rFonts w:ascii="宋体" w:cs="宋体" w:hint="eastAsia"/>
                <w:sz w:val="18"/>
                <w:szCs w:val="18"/>
              </w:rPr>
              <w:t>7</w:t>
            </w:r>
            <w:r w:rsidR="00E61F4C" w:rsidRPr="00375142">
              <w:rPr>
                <w:rFonts w:ascii="宋体" w:cs="宋体" w:hint="eastAsia"/>
                <w:sz w:val="18"/>
                <w:szCs w:val="18"/>
              </w:rPr>
              <w:t>×</w:t>
            </w:r>
            <w:r w:rsidR="00E61F4C" w:rsidRPr="00375142">
              <w:rPr>
                <w:rFonts w:ascii="宋体" w:hAnsi="宋体" w:cs="宋体"/>
                <w:sz w:val="18"/>
                <w:szCs w:val="18"/>
              </w:rPr>
              <w:t>10</w:t>
            </w:r>
            <w:r w:rsidR="00E61F4C" w:rsidRPr="00375142">
              <w:rPr>
                <w:rFonts w:ascii="宋体" w:hAnsi="宋体" w:cs="宋体"/>
                <w:sz w:val="18"/>
                <w:szCs w:val="18"/>
                <w:vertAlign w:val="superscript"/>
              </w:rPr>
              <w:t>-2</w:t>
            </w:r>
          </w:p>
        </w:tc>
        <w:tc>
          <w:tcPr>
            <w:tcW w:w="1984"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21</w:t>
            </w:r>
          </w:p>
        </w:tc>
        <w:tc>
          <w:tcPr>
            <w:tcW w:w="1985" w:type="dxa"/>
            <w:vAlign w:val="center"/>
          </w:tcPr>
          <w:p w:rsidR="00E61F4C" w:rsidRPr="00375142" w:rsidRDefault="00E61F4C" w:rsidP="003B7C8D">
            <w:pPr>
              <w:pStyle w:val="Default"/>
              <w:jc w:val="center"/>
              <w:rPr>
                <w:rFonts w:ascii="宋体" w:cs="宋体"/>
                <w:sz w:val="18"/>
                <w:szCs w:val="18"/>
              </w:rPr>
            </w:pPr>
            <w:r w:rsidRPr="00375142">
              <w:rPr>
                <w:rFonts w:ascii="宋体" w:cs="宋体"/>
                <w:sz w:val="18"/>
                <w:szCs w:val="18"/>
              </w:rPr>
              <w:t>2.7</w:t>
            </w:r>
            <w:r w:rsidRPr="00375142">
              <w:rPr>
                <w:rFonts w:ascii="宋体" w:cs="宋体" w:hint="eastAsia"/>
                <w:sz w:val="18"/>
                <w:szCs w:val="18"/>
              </w:rPr>
              <w:t>×</w:t>
            </w:r>
            <w:r w:rsidRPr="00375142">
              <w:rPr>
                <w:rFonts w:ascii="宋体" w:hAnsi="宋体" w:cs="宋体"/>
                <w:sz w:val="18"/>
                <w:szCs w:val="18"/>
              </w:rPr>
              <w:t>10</w:t>
            </w:r>
            <w:r w:rsidRPr="00375142">
              <w:rPr>
                <w:rFonts w:ascii="宋体" w:hAnsi="宋体" w:cs="宋体"/>
                <w:sz w:val="18"/>
                <w:szCs w:val="18"/>
                <w:vertAlign w:val="superscript"/>
              </w:rPr>
              <w:t>-5</w:t>
            </w:r>
          </w:p>
        </w:tc>
      </w:tr>
      <w:tr w:rsidR="00E61F4C" w:rsidTr="00462563">
        <w:trPr>
          <w:trHeight w:val="90"/>
        </w:trPr>
        <w:tc>
          <w:tcPr>
            <w:tcW w:w="7905" w:type="dxa"/>
            <w:gridSpan w:val="4"/>
            <w:vAlign w:val="center"/>
          </w:tcPr>
          <w:p w:rsidR="00E61F4C" w:rsidRDefault="00E61F4C" w:rsidP="003B7C8D">
            <w:pPr>
              <w:pStyle w:val="Default"/>
              <w:jc w:val="center"/>
              <w:rPr>
                <w:rFonts w:ascii="宋体" w:cs="宋体"/>
                <w:sz w:val="18"/>
                <w:szCs w:val="18"/>
              </w:rPr>
            </w:pPr>
            <w:r w:rsidRPr="00375142">
              <w:rPr>
                <w:rFonts w:ascii="宋体" w:cs="宋体" w:hint="eastAsia"/>
                <w:sz w:val="18"/>
                <w:szCs w:val="18"/>
              </w:rPr>
              <w:t>注</w:t>
            </w:r>
            <w:r w:rsidRPr="00375142">
              <w:rPr>
                <w:rFonts w:ascii="宋体" w:cs="宋体"/>
                <w:sz w:val="18"/>
                <w:szCs w:val="18"/>
              </w:rPr>
              <w:t>1</w:t>
            </w:r>
            <w:r w:rsidRPr="00375142">
              <w:rPr>
                <w:rFonts w:ascii="宋体" w:cs="宋体" w:hint="eastAsia"/>
                <w:sz w:val="18"/>
                <w:szCs w:val="18"/>
              </w:rPr>
              <w:t>：</w:t>
            </w:r>
            <w:r w:rsidRPr="00375142">
              <w:rPr>
                <w:rFonts w:ascii="宋体" w:cs="宋体"/>
                <w:sz w:val="18"/>
                <w:szCs w:val="18"/>
              </w:rPr>
              <w:t>f</w:t>
            </w:r>
            <w:r w:rsidRPr="00375142">
              <w:rPr>
                <w:rFonts w:ascii="宋体" w:cs="宋体" w:hint="eastAsia"/>
                <w:sz w:val="18"/>
                <w:szCs w:val="18"/>
              </w:rPr>
              <w:t>取频率单位为</w:t>
            </w:r>
            <w:r w:rsidRPr="00375142">
              <w:rPr>
                <w:rFonts w:ascii="宋体" w:cs="宋体"/>
                <w:sz w:val="18"/>
                <w:szCs w:val="18"/>
              </w:rPr>
              <w:t>Hz</w:t>
            </w:r>
            <w:r w:rsidRPr="00375142">
              <w:rPr>
                <w:rFonts w:ascii="宋体" w:cs="宋体" w:hint="eastAsia"/>
                <w:sz w:val="18"/>
                <w:szCs w:val="18"/>
              </w:rPr>
              <w:t>时的频率数值。</w:t>
            </w:r>
          </w:p>
        </w:tc>
      </w:tr>
    </w:tbl>
    <w:p w:rsidR="00463FAE" w:rsidRPr="00816B4C" w:rsidRDefault="00463FAE" w:rsidP="0094392E">
      <w:pPr>
        <w:pStyle w:val="2"/>
      </w:pPr>
      <w:bookmarkStart w:id="176" w:name="_Toc495648900"/>
      <w:bookmarkStart w:id="177" w:name="_Toc511806728"/>
      <w:bookmarkStart w:id="178" w:name="_Toc511813244"/>
      <w:r w:rsidRPr="00816B4C">
        <w:t>5.</w:t>
      </w:r>
      <w:r w:rsidR="000C321D" w:rsidRPr="00816B4C">
        <w:t>5</w:t>
      </w:r>
      <w:r w:rsidRPr="00816B4C">
        <w:t>充电安全</w:t>
      </w:r>
      <w:bookmarkEnd w:id="176"/>
      <w:bookmarkEnd w:id="177"/>
      <w:bookmarkEnd w:id="178"/>
    </w:p>
    <w:p w:rsidR="00463FAE" w:rsidRPr="00816B4C" w:rsidRDefault="00463FAE" w:rsidP="00BC29D6">
      <w:pPr>
        <w:spacing w:line="480" w:lineRule="auto"/>
        <w:ind w:firstLine="420"/>
        <w:rPr>
          <w:rFonts w:ascii="宋体" w:hAnsi="宋体" w:cs="宋体"/>
        </w:rPr>
      </w:pPr>
      <w:r w:rsidRPr="00816B4C">
        <w:rPr>
          <w:rFonts w:ascii="宋体" w:hAnsi="宋体" w:cs="宋体"/>
        </w:rPr>
        <w:t>充电设施场所应配置安全防护、电击防护的电气装置，应符合</w:t>
      </w:r>
      <w:r w:rsidR="00AE72F8" w:rsidRPr="00A41D08">
        <w:rPr>
          <w:rFonts w:ascii="宋体" w:hAnsi="宋体" w:cs="宋体" w:hint="eastAsia"/>
        </w:rPr>
        <w:t>现行国家标准</w:t>
      </w:r>
      <w:r w:rsidRPr="00A41D08">
        <w:rPr>
          <w:rFonts w:ascii="宋体" w:hAnsi="宋体" w:cs="宋体"/>
        </w:rPr>
        <w:t>GB 16895.21</w:t>
      </w:r>
      <w:r w:rsidRPr="00816B4C">
        <w:rPr>
          <w:rFonts w:ascii="宋体" w:hAnsi="宋体" w:cs="宋体"/>
        </w:rPr>
        <w:t>《建筑物电气装置》的有关规定。</w:t>
      </w:r>
    </w:p>
    <w:p w:rsidR="00463FAE" w:rsidRPr="00816B4C" w:rsidRDefault="00463FAE" w:rsidP="000C321D">
      <w:pPr>
        <w:pStyle w:val="2"/>
      </w:pPr>
      <w:bookmarkStart w:id="179" w:name="_Toc452975440"/>
      <w:bookmarkStart w:id="180" w:name="_Toc32171"/>
      <w:bookmarkStart w:id="181" w:name="_Toc7213"/>
      <w:bookmarkStart w:id="182" w:name="_Toc23312"/>
      <w:bookmarkStart w:id="183" w:name="_Toc13193"/>
      <w:bookmarkStart w:id="184" w:name="_Toc495648901"/>
      <w:bookmarkStart w:id="185" w:name="_Toc511806729"/>
      <w:bookmarkStart w:id="186" w:name="_Toc511813245"/>
      <w:r w:rsidRPr="00816B4C">
        <w:t>5.</w:t>
      </w:r>
      <w:bookmarkEnd w:id="179"/>
      <w:bookmarkEnd w:id="180"/>
      <w:bookmarkEnd w:id="181"/>
      <w:bookmarkEnd w:id="182"/>
      <w:bookmarkEnd w:id="183"/>
      <w:r w:rsidR="000C321D" w:rsidRPr="00816B4C">
        <w:t>6</w:t>
      </w:r>
      <w:r w:rsidRPr="00816B4C">
        <w:rPr>
          <w:rFonts w:hint="eastAsia"/>
        </w:rPr>
        <w:t>电击防护</w:t>
      </w:r>
      <w:bookmarkEnd w:id="184"/>
      <w:bookmarkEnd w:id="185"/>
      <w:bookmarkEnd w:id="186"/>
    </w:p>
    <w:p w:rsidR="00463FAE" w:rsidRPr="009C01BB" w:rsidRDefault="00463FAE" w:rsidP="00BC29D6">
      <w:pPr>
        <w:spacing w:line="480" w:lineRule="auto"/>
        <w:ind w:firstLine="420"/>
        <w:rPr>
          <w:rFonts w:ascii="宋体" w:hAnsi="宋体" w:cs="宋体"/>
        </w:rPr>
      </w:pPr>
      <w:r w:rsidRPr="009C01BB">
        <w:rPr>
          <w:rFonts w:ascii="宋体" w:hAnsi="宋体" w:cs="宋体" w:hint="eastAsia"/>
        </w:rPr>
        <w:t>无线充电系统电击防护要求应符合</w:t>
      </w:r>
      <w:r w:rsidR="007D0915" w:rsidRPr="00A41D08">
        <w:rPr>
          <w:rFonts w:ascii="宋体" w:hAnsi="宋体" w:cs="宋体" w:hint="eastAsia"/>
        </w:rPr>
        <w:t>现行国家标准</w:t>
      </w:r>
      <w:r w:rsidRPr="00A41D08">
        <w:rPr>
          <w:rFonts w:ascii="宋体" w:hAnsi="宋体" w:cs="宋体" w:hint="eastAsia"/>
        </w:rPr>
        <w:t>GB/T 17045</w:t>
      </w:r>
      <w:r w:rsidR="00AD503D" w:rsidRPr="00A41D08">
        <w:rPr>
          <w:rFonts w:ascii="宋体" w:hAnsi="宋体" w:cs="宋体"/>
        </w:rPr>
        <w:t>《电击防护装置和设备的通用部分》</w:t>
      </w:r>
      <w:r w:rsidRPr="009C01BB">
        <w:rPr>
          <w:rFonts w:ascii="宋体" w:hAnsi="宋体" w:cs="宋体" w:hint="eastAsia"/>
        </w:rPr>
        <w:t>的</w:t>
      </w:r>
      <w:r w:rsidR="007D0915" w:rsidRPr="00A41D08">
        <w:rPr>
          <w:rFonts w:ascii="宋体" w:hAnsi="宋体" w:cs="宋体" w:hint="eastAsia"/>
        </w:rPr>
        <w:t>规定</w:t>
      </w:r>
      <w:r w:rsidRPr="009C01BB">
        <w:rPr>
          <w:rFonts w:ascii="宋体" w:hAnsi="宋体" w:cs="宋体"/>
        </w:rPr>
        <w:t>。</w:t>
      </w:r>
    </w:p>
    <w:p w:rsidR="00463FAE" w:rsidRPr="00816B4C" w:rsidRDefault="00463FAE" w:rsidP="000C321D">
      <w:pPr>
        <w:pStyle w:val="2"/>
      </w:pPr>
      <w:bookmarkStart w:id="187" w:name="_Toc495648902"/>
      <w:bookmarkStart w:id="188" w:name="_Toc511806730"/>
      <w:bookmarkStart w:id="189" w:name="_Toc511813246"/>
      <w:r w:rsidRPr="00816B4C">
        <w:lastRenderedPageBreak/>
        <w:t>5.</w:t>
      </w:r>
      <w:r w:rsidR="000C321D" w:rsidRPr="00816B4C">
        <w:t>7</w:t>
      </w:r>
      <w:r w:rsidRPr="00816B4C">
        <w:rPr>
          <w:rFonts w:hint="eastAsia"/>
        </w:rPr>
        <w:t>绝缘强度特性</w:t>
      </w:r>
      <w:bookmarkEnd w:id="187"/>
      <w:bookmarkEnd w:id="188"/>
      <w:bookmarkEnd w:id="189"/>
    </w:p>
    <w:p w:rsidR="00463FAE" w:rsidRPr="009C01BB" w:rsidRDefault="00463FAE" w:rsidP="00BC29D6">
      <w:pPr>
        <w:spacing w:line="480" w:lineRule="auto"/>
        <w:ind w:firstLine="420"/>
        <w:rPr>
          <w:rFonts w:ascii="宋体" w:hAnsi="宋体" w:cs="宋体"/>
        </w:rPr>
      </w:pPr>
      <w:r w:rsidRPr="009C01BB">
        <w:rPr>
          <w:rFonts w:ascii="宋体" w:hAnsi="宋体" w:cs="宋体" w:hint="eastAsia"/>
        </w:rPr>
        <w:t>无线充电系统绝缘强度特性应符合</w:t>
      </w:r>
      <w:r w:rsidR="007D0915" w:rsidRPr="00A21029">
        <w:rPr>
          <w:rFonts w:ascii="宋体" w:hAnsi="宋体" w:cs="宋体" w:hint="eastAsia"/>
        </w:rPr>
        <w:t>现行国家标准</w:t>
      </w:r>
      <w:r w:rsidRPr="009C01BB">
        <w:rPr>
          <w:rFonts w:ascii="宋体" w:hAnsi="宋体" w:cs="宋体" w:hint="eastAsia"/>
        </w:rPr>
        <w:t>GB/T 15479</w:t>
      </w:r>
      <w:r w:rsidR="00AD503D" w:rsidRPr="00A21029">
        <w:rPr>
          <w:rFonts w:ascii="宋体" w:hAnsi="宋体" w:cs="宋体"/>
        </w:rPr>
        <w:t>《工业自动化仪表绝缘电阻、绝缘强度技术要求和试验方法》</w:t>
      </w:r>
      <w:r w:rsidRPr="009C01BB">
        <w:rPr>
          <w:rFonts w:ascii="宋体" w:hAnsi="宋体" w:cs="宋体" w:hint="eastAsia"/>
        </w:rPr>
        <w:t>的</w:t>
      </w:r>
      <w:r w:rsidR="007D0915" w:rsidRPr="00A21029">
        <w:rPr>
          <w:rFonts w:ascii="宋体" w:hAnsi="宋体" w:cs="宋体" w:hint="eastAsia"/>
        </w:rPr>
        <w:t>规定</w:t>
      </w:r>
      <w:r w:rsidRPr="009C01BB">
        <w:rPr>
          <w:rFonts w:ascii="宋体" w:hAnsi="宋体" w:cs="宋体"/>
        </w:rPr>
        <w:t>。</w:t>
      </w:r>
    </w:p>
    <w:p w:rsidR="00463FAE" w:rsidRPr="00816B4C" w:rsidRDefault="00463FAE" w:rsidP="000C321D">
      <w:pPr>
        <w:pStyle w:val="2"/>
      </w:pPr>
      <w:bookmarkStart w:id="190" w:name="_Toc495648903"/>
      <w:bookmarkStart w:id="191" w:name="_Toc511806731"/>
      <w:bookmarkStart w:id="192" w:name="_Toc511813247"/>
      <w:r w:rsidRPr="00816B4C">
        <w:t>5.</w:t>
      </w:r>
      <w:r w:rsidR="00375142">
        <w:rPr>
          <w:rFonts w:hint="eastAsia"/>
        </w:rPr>
        <w:t>8</w:t>
      </w:r>
      <w:r w:rsidRPr="00816B4C">
        <w:rPr>
          <w:rFonts w:hint="eastAsia"/>
        </w:rPr>
        <w:t>温升和过热</w:t>
      </w:r>
      <w:bookmarkEnd w:id="190"/>
      <w:bookmarkEnd w:id="191"/>
      <w:bookmarkEnd w:id="192"/>
    </w:p>
    <w:p w:rsidR="00463FAE" w:rsidRPr="00D61AC9" w:rsidRDefault="00463FAE" w:rsidP="00BC29D6">
      <w:pPr>
        <w:spacing w:line="480" w:lineRule="auto"/>
        <w:ind w:firstLine="420"/>
        <w:rPr>
          <w:rFonts w:ascii="宋体" w:hAnsi="宋体" w:cs="宋体"/>
          <w:b/>
          <w:i/>
        </w:rPr>
      </w:pPr>
      <w:r w:rsidRPr="009C01BB">
        <w:rPr>
          <w:rFonts w:ascii="宋体" w:hAnsi="宋体" w:cs="宋体" w:hint="eastAsia"/>
        </w:rPr>
        <w:t>无线充电系统应具有温升和过热保护功能</w:t>
      </w:r>
      <w:r w:rsidRPr="009C01BB">
        <w:rPr>
          <w:rFonts w:ascii="宋体" w:hAnsi="宋体" w:cs="宋体"/>
        </w:rPr>
        <w:t>。</w:t>
      </w:r>
    </w:p>
    <w:p w:rsidR="00463FAE" w:rsidRPr="00816B4C" w:rsidRDefault="00463FAE" w:rsidP="000C321D">
      <w:pPr>
        <w:pStyle w:val="2"/>
      </w:pPr>
      <w:bookmarkStart w:id="193" w:name="_Toc495648904"/>
      <w:bookmarkStart w:id="194" w:name="_Toc511806732"/>
      <w:bookmarkStart w:id="195" w:name="_Toc511813248"/>
      <w:r w:rsidRPr="00816B4C">
        <w:t>5.</w:t>
      </w:r>
      <w:r w:rsidR="00375142">
        <w:rPr>
          <w:rFonts w:hint="eastAsia"/>
        </w:rPr>
        <w:t>9</w:t>
      </w:r>
      <w:r w:rsidRPr="00816B4C">
        <w:rPr>
          <w:rFonts w:hint="eastAsia"/>
        </w:rPr>
        <w:t>电磁兼容性要求</w:t>
      </w:r>
      <w:bookmarkEnd w:id="193"/>
      <w:bookmarkEnd w:id="194"/>
      <w:bookmarkEnd w:id="195"/>
    </w:p>
    <w:p w:rsidR="00463FAE" w:rsidRPr="00996DF2" w:rsidRDefault="00463FAE" w:rsidP="00BC29D6">
      <w:pPr>
        <w:spacing w:line="480" w:lineRule="auto"/>
        <w:ind w:firstLine="420"/>
        <w:rPr>
          <w:rFonts w:ascii="宋体" w:hAnsi="宋体" w:cs="宋体"/>
          <w:color w:val="FF0000"/>
        </w:rPr>
      </w:pPr>
      <w:r w:rsidRPr="009C01BB">
        <w:rPr>
          <w:rFonts w:ascii="宋体" w:hAnsi="宋体" w:cs="宋体" w:hint="eastAsia"/>
        </w:rPr>
        <w:t>无线充电系统电磁兼容性要求应符合</w:t>
      </w:r>
      <w:r w:rsidR="003A59C7" w:rsidRPr="00A21029">
        <w:rPr>
          <w:rFonts w:ascii="宋体" w:hAnsi="宋体" w:cs="宋体" w:hint="eastAsia"/>
        </w:rPr>
        <w:t>相关国家标准</w:t>
      </w:r>
      <w:r w:rsidRPr="00A21029">
        <w:rPr>
          <w:rFonts w:ascii="宋体" w:hAnsi="宋体" w:cs="宋体" w:hint="eastAsia"/>
        </w:rPr>
        <w:t>的要求</w:t>
      </w:r>
      <w:r w:rsidRPr="00A21029">
        <w:rPr>
          <w:rFonts w:ascii="宋体" w:hAnsi="宋体" w:cs="宋体"/>
        </w:rPr>
        <w:t>。</w:t>
      </w:r>
    </w:p>
    <w:p w:rsidR="00463FAE" w:rsidRPr="00816B4C" w:rsidRDefault="00463FAE" w:rsidP="000C321D">
      <w:pPr>
        <w:pStyle w:val="2"/>
      </w:pPr>
      <w:bookmarkStart w:id="196" w:name="_Toc22905"/>
      <w:bookmarkStart w:id="197" w:name="_Toc17170"/>
      <w:bookmarkStart w:id="198" w:name="_Toc22470"/>
      <w:bookmarkStart w:id="199" w:name="_Toc9944"/>
      <w:bookmarkStart w:id="200" w:name="_Toc452975441"/>
      <w:bookmarkStart w:id="201" w:name="_Toc495648905"/>
      <w:bookmarkStart w:id="202" w:name="_Toc511806733"/>
      <w:bookmarkStart w:id="203" w:name="_Toc511813249"/>
      <w:r w:rsidRPr="00816B4C">
        <w:t>5.</w:t>
      </w:r>
      <w:r w:rsidRPr="00816B4C">
        <w:rPr>
          <w:rFonts w:hint="eastAsia"/>
        </w:rPr>
        <w:t>1</w:t>
      </w:r>
      <w:r w:rsidR="00375142">
        <w:rPr>
          <w:rFonts w:hint="eastAsia"/>
        </w:rPr>
        <w:t>0</w:t>
      </w:r>
      <w:r w:rsidRPr="00816B4C">
        <w:t>接地要求</w:t>
      </w:r>
      <w:bookmarkEnd w:id="196"/>
      <w:bookmarkEnd w:id="197"/>
      <w:bookmarkEnd w:id="198"/>
      <w:bookmarkEnd w:id="199"/>
      <w:bookmarkEnd w:id="200"/>
      <w:bookmarkEnd w:id="201"/>
      <w:bookmarkEnd w:id="202"/>
      <w:bookmarkEnd w:id="203"/>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5.</w:t>
      </w:r>
      <w:r w:rsidRPr="00816B4C">
        <w:rPr>
          <w:rFonts w:ascii="宋体" w:hAnsi="宋体" w:cs="宋体" w:hint="eastAsia"/>
        </w:rPr>
        <w:t>1</w:t>
      </w:r>
      <w:r w:rsidR="00944EA6">
        <w:rPr>
          <w:rFonts w:ascii="宋体" w:hAnsi="宋体" w:cs="宋体"/>
        </w:rPr>
        <w:t>0</w:t>
      </w:r>
      <w:r w:rsidRPr="00816B4C">
        <w:rPr>
          <w:rFonts w:ascii="宋体" w:hAnsi="宋体" w:cs="宋体"/>
        </w:rPr>
        <w:t>.1</w:t>
      </w:r>
      <w:r w:rsidR="004A5611">
        <w:rPr>
          <w:rFonts w:ascii="宋体" w:hAnsi="宋体" w:cs="宋体" w:hint="eastAsia"/>
        </w:rPr>
        <w:t>无线充电</w:t>
      </w:r>
      <w:r w:rsidR="004A5611">
        <w:rPr>
          <w:rFonts w:ascii="宋体" w:hAnsi="宋体" w:cs="宋体"/>
        </w:rPr>
        <w:t>设备的工作接地、保护接地、防雷接地共用一套接地装置</w:t>
      </w:r>
      <w:r w:rsidR="00BA2204">
        <w:rPr>
          <w:rFonts w:ascii="宋体" w:hAnsi="宋体" w:cs="宋体" w:hint="eastAsia"/>
        </w:rPr>
        <w:t>，接地</w:t>
      </w:r>
      <w:r w:rsidR="00BA2204">
        <w:rPr>
          <w:rFonts w:ascii="宋体" w:hAnsi="宋体" w:cs="宋体"/>
        </w:rPr>
        <w:t>电阻不应</w:t>
      </w:r>
      <w:r w:rsidR="00BA2204">
        <w:rPr>
          <w:rFonts w:ascii="宋体" w:hAnsi="宋体" w:cs="宋体" w:hint="eastAsia"/>
        </w:rPr>
        <w:t>大于</w:t>
      </w:r>
      <w:r w:rsidR="00BA2204">
        <w:rPr>
          <w:rFonts w:ascii="宋体" w:hAnsi="宋体" w:cs="宋体"/>
        </w:rPr>
        <w:t>1</w:t>
      </w:r>
      <w:r w:rsidR="00BA2204">
        <w:rPr>
          <w:rFonts w:ascii="宋体" w:hAnsi="宋体" w:cs="宋体" w:hint="eastAsia"/>
        </w:rPr>
        <w:t>Ω</w:t>
      </w:r>
      <w:r w:rsidRPr="004A5611">
        <w:rPr>
          <w:rFonts w:ascii="宋体" w:hAnsi="宋体" w:cs="宋体"/>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5.</w:t>
      </w:r>
      <w:r w:rsidRPr="00816B4C">
        <w:rPr>
          <w:rFonts w:ascii="宋体" w:hAnsi="宋体" w:cs="宋体" w:hint="eastAsia"/>
        </w:rPr>
        <w:t>1</w:t>
      </w:r>
      <w:r w:rsidR="00944EA6">
        <w:rPr>
          <w:rFonts w:ascii="宋体" w:hAnsi="宋体" w:cs="宋体"/>
        </w:rPr>
        <w:t>0</w:t>
      </w:r>
      <w:r w:rsidRPr="00816B4C">
        <w:rPr>
          <w:rFonts w:ascii="宋体" w:hAnsi="宋体" w:cs="宋体"/>
        </w:rPr>
        <w:t xml:space="preserve">.2 </w:t>
      </w:r>
      <w:r w:rsidRPr="00816B4C">
        <w:rPr>
          <w:rFonts w:ascii="宋体" w:hAnsi="宋体" w:cs="宋体" w:hint="eastAsia"/>
        </w:rPr>
        <w:t>电气装置外露导电部分均应进行可靠接地。</w:t>
      </w:r>
    </w:p>
    <w:p w:rsidR="0032157C" w:rsidRPr="00816B4C" w:rsidRDefault="00463FAE" w:rsidP="00375142">
      <w:pPr>
        <w:spacing w:line="480" w:lineRule="auto"/>
        <w:ind w:firstLineChars="0" w:firstLine="420"/>
        <w:rPr>
          <w:rFonts w:ascii="宋体" w:hAnsi="宋体" w:cs="宋体"/>
        </w:rPr>
      </w:pPr>
      <w:r w:rsidRPr="00816B4C">
        <w:rPr>
          <w:rFonts w:ascii="宋体" w:hAnsi="宋体" w:cs="宋体"/>
        </w:rPr>
        <w:t>5.</w:t>
      </w:r>
      <w:r w:rsidRPr="00816B4C">
        <w:rPr>
          <w:rFonts w:ascii="宋体" w:hAnsi="宋体" w:cs="宋体" w:hint="eastAsia"/>
        </w:rPr>
        <w:t>1</w:t>
      </w:r>
      <w:r w:rsidR="00944EA6">
        <w:rPr>
          <w:rFonts w:ascii="宋体" w:hAnsi="宋体" w:cs="宋体"/>
        </w:rPr>
        <w:t>0</w:t>
      </w:r>
      <w:r w:rsidRPr="00816B4C">
        <w:rPr>
          <w:rFonts w:ascii="宋体" w:hAnsi="宋体" w:cs="宋体"/>
        </w:rPr>
        <w:t>.3</w:t>
      </w:r>
      <w:r w:rsidRPr="00816B4C">
        <w:rPr>
          <w:rFonts w:ascii="宋体" w:hAnsi="宋体" w:cs="宋体" w:hint="eastAsia"/>
        </w:rPr>
        <w:t>与充电设施接地端子相连的导线用黄绿双色予以标识、接地导线和中性线的横截面积</w:t>
      </w:r>
      <w:r w:rsidR="004A5611">
        <w:rPr>
          <w:rFonts w:ascii="宋体" w:hAnsi="宋体" w:cs="宋体" w:hint="eastAsia"/>
        </w:rPr>
        <w:t>应符合</w:t>
      </w:r>
      <w:r w:rsidR="00996DF2" w:rsidRPr="00A21029">
        <w:rPr>
          <w:rFonts w:ascii="宋体" w:hAnsi="宋体" w:cs="宋体" w:hint="eastAsia"/>
        </w:rPr>
        <w:t>现行国家标准</w:t>
      </w:r>
      <w:r w:rsidRPr="00A21029">
        <w:rPr>
          <w:rFonts w:ascii="宋体" w:hAnsi="宋体" w:cs="宋体"/>
        </w:rPr>
        <w:t>GB/T 18487.1</w:t>
      </w:r>
      <w:r w:rsidR="00AD503D" w:rsidRPr="00A21029">
        <w:rPr>
          <w:rFonts w:ascii="宋体" w:hAnsi="宋体" w:cs="宋体"/>
        </w:rPr>
        <w:t>《</w:t>
      </w:r>
      <w:r w:rsidR="00AD503D" w:rsidRPr="00AD503D">
        <w:rPr>
          <w:rFonts w:ascii="宋体" w:hAnsi="宋体" w:cs="宋体"/>
        </w:rPr>
        <w:t>电动汽车传导充电系统</w:t>
      </w:r>
      <w:r w:rsidR="00AD503D" w:rsidRPr="00A21029">
        <w:rPr>
          <w:rFonts w:ascii="宋体" w:hAnsi="宋体" w:cs="宋体"/>
        </w:rPr>
        <w:t>》</w:t>
      </w:r>
      <w:r w:rsidRPr="00816B4C">
        <w:rPr>
          <w:rFonts w:ascii="宋体" w:hAnsi="宋体" w:cs="宋体"/>
        </w:rPr>
        <w:t>中表2</w:t>
      </w:r>
      <w:r w:rsidR="00996DF2" w:rsidRPr="00A21029">
        <w:rPr>
          <w:rFonts w:ascii="宋体" w:hAnsi="宋体" w:cs="宋体" w:hint="eastAsia"/>
        </w:rPr>
        <w:t>规定</w:t>
      </w:r>
      <w:r w:rsidRPr="00816B4C">
        <w:rPr>
          <w:rFonts w:ascii="宋体" w:hAnsi="宋体" w:cs="宋体"/>
        </w:rPr>
        <w:t>。</w:t>
      </w:r>
    </w:p>
    <w:p w:rsidR="00463FAE" w:rsidRPr="00A21029" w:rsidRDefault="00463FAE" w:rsidP="00A21029">
      <w:pPr>
        <w:pStyle w:val="10"/>
        <w:jc w:val="center"/>
        <w:rPr>
          <w:rFonts w:asciiTheme="minorEastAsia" w:eastAsiaTheme="minorEastAsia" w:hAnsiTheme="minorEastAsia"/>
          <w:b/>
          <w:kern w:val="0"/>
          <w:sz w:val="32"/>
          <w:szCs w:val="32"/>
        </w:rPr>
      </w:pPr>
      <w:bookmarkStart w:id="204" w:name="_Toc452975443"/>
      <w:bookmarkStart w:id="205" w:name="_Toc25633"/>
      <w:bookmarkStart w:id="206" w:name="_Toc10344"/>
      <w:bookmarkStart w:id="207" w:name="_Toc23516"/>
      <w:bookmarkStart w:id="208" w:name="_Toc17491"/>
      <w:bookmarkStart w:id="209" w:name="_Toc495648906"/>
      <w:bookmarkStart w:id="210" w:name="_Toc511806734"/>
      <w:bookmarkStart w:id="211" w:name="_Toc511813250"/>
      <w:r w:rsidRPr="00A21029">
        <w:rPr>
          <w:rFonts w:asciiTheme="minorEastAsia" w:eastAsiaTheme="minorEastAsia" w:hAnsiTheme="minorEastAsia" w:hint="eastAsia"/>
          <w:b/>
          <w:kern w:val="0"/>
          <w:sz w:val="32"/>
          <w:szCs w:val="32"/>
        </w:rPr>
        <w:t>6.施工与安装</w:t>
      </w:r>
      <w:bookmarkEnd w:id="204"/>
      <w:bookmarkEnd w:id="205"/>
      <w:bookmarkEnd w:id="206"/>
      <w:bookmarkEnd w:id="207"/>
      <w:bookmarkEnd w:id="208"/>
      <w:bookmarkEnd w:id="209"/>
      <w:bookmarkEnd w:id="210"/>
      <w:bookmarkEnd w:id="211"/>
    </w:p>
    <w:p w:rsidR="00463FAE" w:rsidRPr="00816B4C" w:rsidRDefault="00463FAE" w:rsidP="0094392E">
      <w:pPr>
        <w:pStyle w:val="2"/>
      </w:pPr>
      <w:bookmarkStart w:id="212" w:name="_Toc6525"/>
      <w:bookmarkStart w:id="213" w:name="_Toc452975444"/>
      <w:bookmarkStart w:id="214" w:name="_Toc18401"/>
      <w:bookmarkStart w:id="215" w:name="_Toc13937"/>
      <w:bookmarkStart w:id="216" w:name="_Toc16468"/>
      <w:bookmarkStart w:id="217" w:name="_Toc495648907"/>
      <w:bookmarkStart w:id="218" w:name="_Toc511806735"/>
      <w:bookmarkStart w:id="219" w:name="_Toc511813251"/>
      <w:r w:rsidRPr="00816B4C">
        <w:t>6.1</w:t>
      </w:r>
      <w:r w:rsidRPr="00816B4C">
        <w:t>一般规定</w:t>
      </w:r>
      <w:bookmarkEnd w:id="212"/>
      <w:bookmarkEnd w:id="213"/>
      <w:bookmarkEnd w:id="214"/>
      <w:bookmarkEnd w:id="215"/>
      <w:bookmarkEnd w:id="216"/>
      <w:bookmarkEnd w:id="217"/>
      <w:bookmarkEnd w:id="218"/>
      <w:bookmarkEnd w:id="219"/>
    </w:p>
    <w:p w:rsidR="00160DB8" w:rsidRDefault="00463FAE" w:rsidP="00BC29D6">
      <w:pPr>
        <w:spacing w:line="480" w:lineRule="auto"/>
        <w:ind w:firstLineChars="0" w:firstLine="420"/>
        <w:rPr>
          <w:rFonts w:ascii="宋体" w:hAnsi="宋体" w:cs="宋体"/>
        </w:rPr>
      </w:pPr>
      <w:r w:rsidRPr="00816B4C">
        <w:rPr>
          <w:rFonts w:ascii="宋体" w:hAnsi="宋体" w:cs="宋体"/>
        </w:rPr>
        <w:t>6.1.1施工单位应具备</w:t>
      </w:r>
      <w:r w:rsidR="00160DB8">
        <w:rPr>
          <w:rFonts w:ascii="宋体" w:hAnsi="宋体" w:cs="宋体" w:hint="eastAsia"/>
        </w:rPr>
        <w:t>充电设施</w:t>
      </w:r>
      <w:r w:rsidR="00160DB8">
        <w:rPr>
          <w:rFonts w:ascii="宋体" w:hAnsi="宋体" w:cs="宋体"/>
        </w:rPr>
        <w:t>安装的相关资质</w:t>
      </w:r>
      <w:r w:rsidRPr="00816B4C">
        <w:rPr>
          <w:rFonts w:ascii="宋体" w:hAnsi="宋体" w:cs="宋体"/>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6.1.2 </w:t>
      </w:r>
      <w:r w:rsidRPr="00816B4C">
        <w:rPr>
          <w:rFonts w:ascii="宋体" w:hAnsi="宋体" w:cs="宋体" w:hint="eastAsia"/>
        </w:rPr>
        <w:t>安装</w:t>
      </w:r>
      <w:r w:rsidRPr="00816B4C">
        <w:rPr>
          <w:rFonts w:ascii="宋体" w:hAnsi="宋体" w:cs="宋体"/>
        </w:rPr>
        <w:t>施工人员应具备</w:t>
      </w:r>
      <w:r w:rsidRPr="00816B4C">
        <w:rPr>
          <w:rFonts w:ascii="宋体" w:hAnsi="宋体" w:cs="宋体" w:hint="eastAsia"/>
        </w:rPr>
        <w:t>相应</w:t>
      </w:r>
      <w:r w:rsidRPr="00816B4C">
        <w:rPr>
          <w:rFonts w:ascii="宋体" w:hAnsi="宋体" w:cs="宋体"/>
        </w:rPr>
        <w:t>要求的电工作业操作证。</w:t>
      </w:r>
    </w:p>
    <w:p w:rsidR="00463FAE" w:rsidRDefault="00463FAE" w:rsidP="00BC29D6">
      <w:pPr>
        <w:spacing w:line="480" w:lineRule="auto"/>
        <w:ind w:firstLineChars="0" w:firstLine="420"/>
        <w:rPr>
          <w:rFonts w:ascii="宋体" w:hAnsi="宋体" w:cs="宋体"/>
        </w:rPr>
      </w:pPr>
      <w:bookmarkStart w:id="220" w:name="_Toc452975445"/>
      <w:r w:rsidRPr="00816B4C">
        <w:rPr>
          <w:rFonts w:ascii="宋体" w:hAnsi="宋体" w:cs="宋体"/>
        </w:rPr>
        <w:t>6.1.3充电设施配备分布式光伏系统</w:t>
      </w:r>
      <w:r w:rsidRPr="00B26133">
        <w:rPr>
          <w:rFonts w:ascii="宋体" w:hAnsi="宋体" w:cs="宋体"/>
          <w:color w:val="000000" w:themeColor="text1"/>
        </w:rPr>
        <w:t>时，</w:t>
      </w:r>
      <w:r w:rsidR="00BA2204" w:rsidRPr="00B26133">
        <w:rPr>
          <w:rFonts w:ascii="宋体" w:hAnsi="宋体" w:cs="宋体" w:hint="eastAsia"/>
          <w:color w:val="000000" w:themeColor="text1"/>
        </w:rPr>
        <w:t>施工</w:t>
      </w:r>
      <w:r w:rsidRPr="00B26133">
        <w:rPr>
          <w:rFonts w:ascii="宋体" w:hAnsi="宋体" w:cs="宋体"/>
          <w:color w:val="000000" w:themeColor="text1"/>
        </w:rPr>
        <w:t>符合现行国家标准GB 50794</w:t>
      </w:r>
      <w:r w:rsidR="00AD503D" w:rsidRPr="00B26133">
        <w:rPr>
          <w:rFonts w:ascii="宋体" w:hAnsi="宋体" w:cs="宋体"/>
          <w:color w:val="000000" w:themeColor="text1"/>
        </w:rPr>
        <w:t>《光伏发电站施工规范》</w:t>
      </w:r>
      <w:r w:rsidRPr="00B26133">
        <w:rPr>
          <w:rFonts w:ascii="宋体" w:hAnsi="宋体" w:cs="宋体"/>
          <w:color w:val="000000" w:themeColor="text1"/>
        </w:rPr>
        <w:t>。</w:t>
      </w:r>
    </w:p>
    <w:p w:rsidR="00C04A03" w:rsidRPr="009501E7" w:rsidRDefault="00A21029" w:rsidP="00C04A03">
      <w:pPr>
        <w:spacing w:line="480" w:lineRule="auto"/>
        <w:ind w:firstLine="420"/>
        <w:rPr>
          <w:rFonts w:ascii="宋体" w:hAnsi="宋体" w:cs="宋体"/>
          <w:color w:val="FF0000"/>
        </w:rPr>
      </w:pPr>
      <w:r>
        <w:rPr>
          <w:rFonts w:ascii="宋体" w:hAnsi="宋体" w:cs="宋体" w:hint="eastAsia"/>
          <w:color w:val="000000" w:themeColor="text1"/>
        </w:rPr>
        <w:t>6</w:t>
      </w:r>
      <w:r w:rsidR="00C04A03" w:rsidRPr="00EA0778">
        <w:rPr>
          <w:rFonts w:ascii="宋体" w:hAnsi="宋体" w:cs="宋体"/>
          <w:color w:val="000000" w:themeColor="text1"/>
        </w:rPr>
        <w:t>.1.</w:t>
      </w:r>
      <w:r>
        <w:rPr>
          <w:rFonts w:ascii="宋体" w:hAnsi="宋体" w:cs="宋体" w:hint="eastAsia"/>
          <w:color w:val="000000" w:themeColor="text1"/>
        </w:rPr>
        <w:t>4</w:t>
      </w:r>
      <w:r w:rsidR="00C04A03">
        <w:rPr>
          <w:rFonts w:ascii="宋体" w:hAnsi="宋体" w:cs="宋体" w:hint="eastAsia"/>
          <w:color w:val="000000" w:themeColor="text1"/>
        </w:rPr>
        <w:t>无线</w:t>
      </w:r>
      <w:r w:rsidR="00C04A03" w:rsidRPr="00EA0778">
        <w:rPr>
          <w:rFonts w:ascii="宋体" w:hAnsi="宋体" w:cs="宋体" w:hint="eastAsia"/>
          <w:color w:val="000000" w:themeColor="text1"/>
        </w:rPr>
        <w:t>充电设备的</w:t>
      </w:r>
      <w:r w:rsidR="00C04A03">
        <w:rPr>
          <w:rFonts w:ascii="宋体" w:hAnsi="宋体" w:cs="宋体" w:hint="eastAsia"/>
          <w:color w:val="000000" w:themeColor="text1"/>
        </w:rPr>
        <w:t>安装</w:t>
      </w:r>
      <w:r w:rsidR="00C04A03" w:rsidRPr="00EA0778">
        <w:rPr>
          <w:rFonts w:ascii="宋体" w:hAnsi="宋体" w:cs="宋体" w:hint="eastAsia"/>
          <w:color w:val="000000" w:themeColor="text1"/>
        </w:rPr>
        <w:t>不应</w:t>
      </w:r>
      <w:r w:rsidR="00C04A03">
        <w:rPr>
          <w:rFonts w:ascii="宋体" w:hAnsi="宋体" w:cs="宋体" w:hint="eastAsia"/>
          <w:color w:val="000000" w:themeColor="text1"/>
        </w:rPr>
        <w:t>影响</w:t>
      </w:r>
      <w:r w:rsidR="00C04A03" w:rsidRPr="00EA0778">
        <w:rPr>
          <w:rFonts w:ascii="宋体" w:hAnsi="宋体" w:cs="宋体" w:hint="eastAsia"/>
          <w:color w:val="000000" w:themeColor="text1"/>
        </w:rPr>
        <w:t>其他车辆的</w:t>
      </w:r>
      <w:r w:rsidR="00C04A03">
        <w:rPr>
          <w:rFonts w:ascii="宋体" w:hAnsi="宋体" w:cs="宋体" w:hint="eastAsia"/>
          <w:color w:val="000000" w:themeColor="text1"/>
        </w:rPr>
        <w:t>行驶和</w:t>
      </w:r>
      <w:r w:rsidR="00C04A03">
        <w:rPr>
          <w:rFonts w:ascii="宋体" w:hAnsi="宋体" w:cs="宋体"/>
          <w:color w:val="000000" w:themeColor="text1"/>
        </w:rPr>
        <w:t>停放</w:t>
      </w:r>
      <w:r w:rsidR="00C04A03" w:rsidRPr="00EA0778">
        <w:rPr>
          <w:rFonts w:ascii="宋体" w:hAnsi="宋体" w:cs="宋体"/>
          <w:color w:val="000000" w:themeColor="text1"/>
        </w:rPr>
        <w:t>,</w:t>
      </w:r>
      <w:r w:rsidR="00C04A03">
        <w:rPr>
          <w:rFonts w:ascii="宋体" w:hAnsi="宋体" w:cs="宋体" w:hint="eastAsia"/>
          <w:color w:val="000000" w:themeColor="text1"/>
        </w:rPr>
        <w:t>并</w:t>
      </w:r>
      <w:r w:rsidR="00C04A03" w:rsidRPr="00EA0778">
        <w:rPr>
          <w:rFonts w:ascii="宋体" w:hAnsi="宋体" w:cs="宋体"/>
          <w:color w:val="000000" w:themeColor="text1"/>
        </w:rPr>
        <w:t>应采取保护充电设备及操作人员安全的措施。</w:t>
      </w:r>
    </w:p>
    <w:p w:rsidR="00C04A03" w:rsidRPr="00C04A03" w:rsidRDefault="00C04A03" w:rsidP="00BC29D6">
      <w:pPr>
        <w:spacing w:line="480" w:lineRule="auto"/>
        <w:ind w:firstLineChars="0" w:firstLine="420"/>
        <w:rPr>
          <w:rFonts w:ascii="宋体" w:hAnsi="宋体" w:cs="宋体"/>
        </w:rPr>
      </w:pPr>
    </w:p>
    <w:p w:rsidR="00463FAE" w:rsidRPr="00816B4C" w:rsidRDefault="00463FAE" w:rsidP="0094392E">
      <w:pPr>
        <w:pStyle w:val="2"/>
      </w:pPr>
      <w:bookmarkStart w:id="221" w:name="_Toc23250"/>
      <w:bookmarkStart w:id="222" w:name="_Toc6907"/>
      <w:bookmarkStart w:id="223" w:name="_Toc6088"/>
      <w:bookmarkStart w:id="224" w:name="_Toc495648908"/>
      <w:bookmarkStart w:id="225" w:name="_Toc511806736"/>
      <w:bookmarkStart w:id="226" w:name="_Toc511813252"/>
      <w:r w:rsidRPr="00816B4C">
        <w:lastRenderedPageBreak/>
        <w:t>6.2</w:t>
      </w:r>
      <w:r w:rsidRPr="00816B4C">
        <w:t>安装要求</w:t>
      </w:r>
      <w:bookmarkEnd w:id="220"/>
      <w:bookmarkEnd w:id="221"/>
      <w:bookmarkEnd w:id="222"/>
      <w:bookmarkEnd w:id="223"/>
      <w:bookmarkEnd w:id="224"/>
      <w:bookmarkEnd w:id="225"/>
      <w:bookmarkEnd w:id="226"/>
    </w:p>
    <w:p w:rsidR="001F36DC" w:rsidRPr="00816B4C" w:rsidRDefault="00B26133" w:rsidP="001F36DC">
      <w:pPr>
        <w:spacing w:line="480" w:lineRule="auto"/>
        <w:ind w:firstLineChars="0" w:firstLine="420"/>
        <w:rPr>
          <w:rFonts w:ascii="宋体" w:hAnsi="宋体" w:cs="宋体"/>
        </w:rPr>
      </w:pPr>
      <w:r>
        <w:rPr>
          <w:rFonts w:ascii="宋体" w:hAnsi="宋体" w:cs="宋体" w:hint="eastAsia"/>
        </w:rPr>
        <w:t>6</w:t>
      </w:r>
      <w:r w:rsidR="001F36DC" w:rsidRPr="00816B4C">
        <w:rPr>
          <w:rFonts w:ascii="宋体" w:hAnsi="宋体" w:cs="宋体" w:hint="eastAsia"/>
        </w:rPr>
        <w:t>.2.</w:t>
      </w:r>
      <w:r w:rsidR="001F36DC">
        <w:rPr>
          <w:rFonts w:ascii="宋体" w:hAnsi="宋体" w:cs="宋体" w:hint="eastAsia"/>
        </w:rPr>
        <w:t>1</w:t>
      </w:r>
      <w:r w:rsidR="001F36DC" w:rsidRPr="00816B4C">
        <w:rPr>
          <w:rFonts w:ascii="宋体" w:hAnsi="宋体" w:cs="宋体"/>
        </w:rPr>
        <w:t>无线充电</w:t>
      </w:r>
      <w:r w:rsidR="001F36DC">
        <w:rPr>
          <w:rFonts w:ascii="宋体" w:hAnsi="宋体" w:cs="宋体" w:hint="eastAsia"/>
        </w:rPr>
        <w:t>桩</w:t>
      </w:r>
      <w:r w:rsidR="001F36DC" w:rsidRPr="00816B4C">
        <w:rPr>
          <w:rFonts w:ascii="宋体" w:hAnsi="宋体" w:cs="宋体" w:hint="eastAsia"/>
        </w:rPr>
        <w:t>按安装方式</w:t>
      </w:r>
      <w:r w:rsidR="001F36DC" w:rsidRPr="0070324F">
        <w:rPr>
          <w:rFonts w:ascii="宋体" w:hAnsi="宋体" w:cs="宋体" w:hint="eastAsia"/>
        </w:rPr>
        <w:t>应符合下列规定：</w:t>
      </w:r>
      <w:r w:rsidRPr="00816B4C">
        <w:rPr>
          <w:rFonts w:ascii="宋体" w:hAnsi="宋体" w:cs="宋体"/>
        </w:rPr>
        <w:t xml:space="preserve"> </w:t>
      </w:r>
    </w:p>
    <w:p w:rsidR="001F36DC" w:rsidRPr="00EC42B3" w:rsidRDefault="001F36DC" w:rsidP="00FF69F2">
      <w:pPr>
        <w:spacing w:line="480" w:lineRule="auto"/>
        <w:ind w:leftChars="200" w:left="420" w:firstLineChars="137" w:firstLine="288"/>
        <w:rPr>
          <w:rFonts w:ascii="宋体" w:hAnsi="宋体" w:cs="宋体"/>
          <w:b/>
          <w:color w:val="FF0000"/>
        </w:rPr>
      </w:pPr>
      <w:r>
        <w:rPr>
          <w:rFonts w:hint="eastAsia"/>
        </w:rPr>
        <w:t>1</w:t>
      </w:r>
      <w:r>
        <w:rPr>
          <w:rFonts w:hint="eastAsia"/>
        </w:rPr>
        <w:t>、符合国标</w:t>
      </w:r>
      <w:r>
        <w:rPr>
          <w:rFonts w:hint="eastAsia"/>
        </w:rPr>
        <w:t>MF-WPT1-2</w:t>
      </w:r>
      <w:r>
        <w:rPr>
          <w:rFonts w:ascii="宋体" w:hAnsi="宋体" w:cs="宋体"/>
        </w:rPr>
        <w:t>等级</w:t>
      </w:r>
      <w:r>
        <w:rPr>
          <w:rFonts w:ascii="宋体" w:hAnsi="宋体" w:cs="宋体" w:hint="eastAsia"/>
        </w:rPr>
        <w:t>的</w:t>
      </w:r>
      <w:r w:rsidRPr="00162086">
        <w:rPr>
          <w:rFonts w:hint="eastAsia"/>
        </w:rPr>
        <w:t>无线充电桩</w:t>
      </w:r>
      <w:r w:rsidRPr="00816B4C">
        <w:rPr>
          <w:rFonts w:ascii="宋体" w:hAnsi="宋体" w:cs="宋体" w:hint="eastAsia"/>
        </w:rPr>
        <w:t>输出功率</w:t>
      </w:r>
      <w:r>
        <w:rPr>
          <w:rFonts w:ascii="宋体" w:hAnsi="宋体" w:cs="宋体" w:hint="eastAsia"/>
        </w:rPr>
        <w:t>小</w:t>
      </w:r>
      <w:r w:rsidRPr="00816B4C">
        <w:rPr>
          <w:rFonts w:ascii="宋体" w:hAnsi="宋体" w:cs="宋体" w:hint="eastAsia"/>
        </w:rPr>
        <w:t>，构成</w:t>
      </w:r>
      <w:r w:rsidRPr="00162086">
        <w:rPr>
          <w:rFonts w:ascii="宋体" w:hAnsi="宋体" w:cs="宋体" w:hint="eastAsia"/>
        </w:rPr>
        <w:t>相对</w:t>
      </w:r>
      <w:r>
        <w:rPr>
          <w:rFonts w:ascii="宋体" w:hAnsi="宋体" w:cs="宋体" w:hint="eastAsia"/>
        </w:rPr>
        <w:t>简单，</w:t>
      </w:r>
      <w:r>
        <w:rPr>
          <w:rFonts w:ascii="宋体" w:hAnsi="宋体" w:cs="宋体"/>
        </w:rPr>
        <w:t>宜采用</w:t>
      </w:r>
      <w:r w:rsidRPr="00816B4C">
        <w:rPr>
          <w:rFonts w:hint="eastAsia"/>
        </w:rPr>
        <w:t>壁挂式</w:t>
      </w:r>
      <w:r>
        <w:rPr>
          <w:rFonts w:hint="eastAsia"/>
        </w:rPr>
        <w:t>安装</w:t>
      </w:r>
      <w:r>
        <w:t>方式；</w:t>
      </w:r>
      <w:r w:rsidRPr="00816B4C">
        <w:rPr>
          <w:rFonts w:hint="eastAsia"/>
        </w:rPr>
        <w:t>优先适用于地面空间拥挤、周边有墙壁等固定建筑物的场所</w:t>
      </w:r>
      <w:r w:rsidRPr="0070324F">
        <w:rPr>
          <w:rFonts w:hint="eastAsia"/>
        </w:rPr>
        <w:t>。</w:t>
      </w:r>
    </w:p>
    <w:p w:rsidR="001F36DC" w:rsidRPr="00EC42B3" w:rsidRDefault="001F36DC" w:rsidP="00FF69F2">
      <w:pPr>
        <w:spacing w:line="480" w:lineRule="auto"/>
        <w:ind w:leftChars="200" w:left="420" w:firstLineChars="137" w:firstLine="288"/>
        <w:rPr>
          <w:rFonts w:ascii="宋体" w:hAnsi="宋体" w:cs="宋体"/>
          <w:b/>
          <w:color w:val="FF0000"/>
        </w:rPr>
      </w:pPr>
      <w:r>
        <w:rPr>
          <w:rFonts w:hint="eastAsia"/>
        </w:rPr>
        <w:t>2</w:t>
      </w:r>
      <w:r>
        <w:rPr>
          <w:rFonts w:hint="eastAsia"/>
        </w:rPr>
        <w:t>、符合国标</w:t>
      </w:r>
      <w:r>
        <w:rPr>
          <w:rFonts w:hint="eastAsia"/>
        </w:rPr>
        <w:t>MF-WPT3-6</w:t>
      </w:r>
      <w:r>
        <w:rPr>
          <w:rFonts w:ascii="宋体" w:hAnsi="宋体" w:cs="宋体"/>
        </w:rPr>
        <w:t>等级</w:t>
      </w:r>
      <w:r>
        <w:rPr>
          <w:rFonts w:ascii="宋体" w:hAnsi="宋体" w:cs="宋体" w:hint="eastAsia"/>
        </w:rPr>
        <w:t>的</w:t>
      </w:r>
      <w:r w:rsidRPr="00162086">
        <w:rPr>
          <w:rFonts w:hint="eastAsia"/>
        </w:rPr>
        <w:t>无线充电桩</w:t>
      </w:r>
      <w:r w:rsidRPr="00162086">
        <w:rPr>
          <w:rFonts w:ascii="宋体" w:hAnsi="宋体" w:cs="宋体" w:hint="eastAsia"/>
        </w:rPr>
        <w:t>输出功率大，构成相对复</w:t>
      </w:r>
      <w:r w:rsidRPr="00816B4C">
        <w:rPr>
          <w:rFonts w:ascii="宋体" w:hAnsi="宋体" w:cs="宋体" w:hint="eastAsia"/>
        </w:rPr>
        <w:t>杂，主要作为专</w:t>
      </w:r>
      <w:r w:rsidRPr="00816B4C">
        <w:rPr>
          <w:rFonts w:hint="eastAsia"/>
        </w:rPr>
        <w:t>用或公用充电设施安装于公共停车位（含配属商业设施公共停车位），实现电动汽车快速充电</w:t>
      </w:r>
      <w:r>
        <w:rPr>
          <w:rFonts w:hint="eastAsia"/>
        </w:rPr>
        <w:t>。</w:t>
      </w:r>
      <w:r>
        <w:rPr>
          <w:rFonts w:ascii="宋体" w:hAnsi="宋体" w:cs="宋体"/>
        </w:rPr>
        <w:t>宜</w:t>
      </w:r>
      <w:r>
        <w:rPr>
          <w:rFonts w:ascii="宋体" w:hAnsi="宋体" w:cs="宋体" w:hint="eastAsia"/>
        </w:rPr>
        <w:t>采用</w:t>
      </w:r>
      <w:r w:rsidRPr="00816B4C">
        <w:rPr>
          <w:rFonts w:hint="eastAsia"/>
        </w:rPr>
        <w:t>落地式</w:t>
      </w:r>
      <w:r>
        <w:rPr>
          <w:rFonts w:hint="eastAsia"/>
        </w:rPr>
        <w:t>安装</w:t>
      </w:r>
      <w:r>
        <w:t>方式；</w:t>
      </w:r>
      <w:r w:rsidRPr="00816B4C">
        <w:rPr>
          <w:rFonts w:hint="eastAsia"/>
        </w:rPr>
        <w:t>先适用于空间开阔、周边没有墙壁等固定建筑物的场所</w:t>
      </w:r>
      <w:r w:rsidRPr="0070324F">
        <w:rPr>
          <w:rFonts w:hint="eastAsia"/>
        </w:rPr>
        <w:t>。</w:t>
      </w:r>
    </w:p>
    <w:p w:rsidR="00960A48" w:rsidRPr="005912C4" w:rsidRDefault="00B26133" w:rsidP="00FF69F2">
      <w:pPr>
        <w:spacing w:line="480" w:lineRule="auto"/>
        <w:ind w:firstLineChars="287" w:firstLine="603"/>
        <w:rPr>
          <w:rFonts w:ascii="宋体" w:hAnsi="宋体" w:cs="宋体"/>
          <w:color w:val="FF0000"/>
        </w:rPr>
      </w:pPr>
      <w:r>
        <w:rPr>
          <w:rFonts w:ascii="宋体" w:hAnsi="宋体" w:cs="宋体" w:hint="eastAsia"/>
          <w:color w:val="000000" w:themeColor="text1"/>
        </w:rPr>
        <w:t>3、</w:t>
      </w:r>
      <w:r w:rsidR="00960A48" w:rsidRPr="00EA0778">
        <w:rPr>
          <w:rFonts w:ascii="宋体" w:hAnsi="宋体" w:cs="宋体"/>
          <w:color w:val="000000" w:themeColor="text1"/>
        </w:rPr>
        <w:t>可采用落地式或壁挂式等安装方式。落地式充电桩安装基础应高出地面0.2m及以上，必要时可安装防撞层。</w:t>
      </w:r>
    </w:p>
    <w:p w:rsidR="00942DF5" w:rsidRDefault="00942DF5" w:rsidP="00960A48">
      <w:pPr>
        <w:spacing w:line="480" w:lineRule="auto"/>
        <w:ind w:firstLineChars="0" w:firstLine="420"/>
        <w:rPr>
          <w:rFonts w:ascii="宋体" w:hAnsi="宋体" w:cs="宋体"/>
          <w:color w:val="FF0000"/>
        </w:rPr>
      </w:pPr>
      <w:r>
        <w:rPr>
          <w:rFonts w:ascii="宋体" w:hAnsi="宋体" w:cs="宋体" w:hint="eastAsia"/>
          <w:color w:val="000000" w:themeColor="text1"/>
        </w:rPr>
        <w:t>6</w:t>
      </w:r>
      <w:r w:rsidR="00960A48" w:rsidRPr="00EA0778">
        <w:rPr>
          <w:rFonts w:ascii="宋体" w:hAnsi="宋体" w:cs="宋体"/>
          <w:color w:val="000000" w:themeColor="text1"/>
        </w:rPr>
        <w:t>.</w:t>
      </w:r>
      <w:r>
        <w:rPr>
          <w:rFonts w:ascii="宋体" w:hAnsi="宋体" w:cs="宋体" w:hint="eastAsia"/>
          <w:color w:val="000000" w:themeColor="text1"/>
        </w:rPr>
        <w:t>2</w:t>
      </w:r>
      <w:r w:rsidR="00960A48" w:rsidRPr="00EA0778">
        <w:rPr>
          <w:rFonts w:ascii="宋体" w:hAnsi="宋体" w:cs="宋体"/>
          <w:color w:val="000000" w:themeColor="text1"/>
        </w:rPr>
        <w:t>.</w:t>
      </w:r>
      <w:r>
        <w:rPr>
          <w:rFonts w:ascii="宋体" w:hAnsi="宋体" w:cs="宋体" w:hint="eastAsia"/>
          <w:color w:val="000000" w:themeColor="text1"/>
        </w:rPr>
        <w:t>2</w:t>
      </w:r>
      <w:r w:rsidR="00960A48" w:rsidRPr="00EA0778">
        <w:rPr>
          <w:rFonts w:ascii="宋体" w:hAnsi="宋体" w:cs="宋体" w:hint="eastAsia"/>
          <w:color w:val="000000" w:themeColor="text1"/>
        </w:rPr>
        <w:t>系统</w:t>
      </w:r>
      <w:r w:rsidR="00960A48" w:rsidRPr="00EA0778">
        <w:rPr>
          <w:rFonts w:ascii="宋体" w:hAnsi="宋体" w:cs="宋体"/>
          <w:color w:val="000000" w:themeColor="text1"/>
        </w:rPr>
        <w:t>安装时，</w:t>
      </w:r>
      <w:r w:rsidR="00960A48">
        <w:rPr>
          <w:rFonts w:ascii="宋体" w:hAnsi="宋体" w:cs="宋体" w:hint="eastAsia"/>
          <w:color w:val="000000" w:themeColor="text1"/>
        </w:rPr>
        <w:t>根据不同充电功率应选择最小的占地面积</w:t>
      </w:r>
      <w:r w:rsidR="00960A48" w:rsidRPr="00D249CE">
        <w:rPr>
          <w:rFonts w:ascii="宋体" w:hAnsi="宋体" w:cs="宋体"/>
          <w:color w:val="000000" w:themeColor="text1"/>
        </w:rPr>
        <w:t>，</w:t>
      </w:r>
      <w:r w:rsidR="00960A48" w:rsidRPr="00EA0778">
        <w:rPr>
          <w:rFonts w:ascii="宋体" w:hAnsi="宋体" w:cs="宋体"/>
          <w:color w:val="000000" w:themeColor="text1"/>
        </w:rPr>
        <w:t>接地端子应可靠接地。</w:t>
      </w:r>
    </w:p>
    <w:p w:rsidR="00942DF5" w:rsidRPr="005912C4" w:rsidRDefault="00942DF5" w:rsidP="00942DF5">
      <w:pPr>
        <w:spacing w:line="480" w:lineRule="auto"/>
        <w:ind w:firstLineChars="0" w:firstLine="420"/>
        <w:rPr>
          <w:rFonts w:ascii="宋体" w:hAnsi="宋体" w:cs="宋体"/>
          <w:color w:val="FF0000"/>
        </w:rPr>
      </w:pPr>
      <w:r>
        <w:rPr>
          <w:rFonts w:ascii="宋体" w:hAnsi="宋体" w:cs="宋体" w:hint="eastAsia"/>
          <w:color w:val="000000" w:themeColor="text1"/>
        </w:rPr>
        <w:t>6</w:t>
      </w:r>
      <w:r w:rsidR="00960A48" w:rsidRPr="00EA0778">
        <w:rPr>
          <w:rFonts w:ascii="宋体" w:hAnsi="宋体" w:cs="宋体"/>
          <w:color w:val="000000" w:themeColor="text1"/>
        </w:rPr>
        <w:t>.</w:t>
      </w:r>
      <w:r>
        <w:rPr>
          <w:rFonts w:ascii="宋体" w:hAnsi="宋体" w:cs="宋体" w:hint="eastAsia"/>
          <w:color w:val="000000" w:themeColor="text1"/>
        </w:rPr>
        <w:t>2</w:t>
      </w:r>
      <w:r w:rsidR="00960A48" w:rsidRPr="00EA0778">
        <w:rPr>
          <w:rFonts w:ascii="宋体" w:hAnsi="宋体" w:cs="宋体"/>
          <w:color w:val="000000" w:themeColor="text1"/>
        </w:rPr>
        <w:t>.</w:t>
      </w:r>
      <w:r>
        <w:rPr>
          <w:rFonts w:ascii="宋体" w:hAnsi="宋体" w:cs="宋体" w:hint="eastAsia"/>
          <w:color w:val="000000" w:themeColor="text1"/>
        </w:rPr>
        <w:t>3</w:t>
      </w:r>
      <w:r w:rsidR="00960A48" w:rsidRPr="00EA0778">
        <w:rPr>
          <w:rFonts w:ascii="宋体" w:hAnsi="宋体" w:cs="宋体"/>
          <w:color w:val="000000" w:themeColor="text1"/>
        </w:rPr>
        <w:t>系统</w:t>
      </w:r>
      <w:r w:rsidR="00960A48" w:rsidRPr="00EA0778">
        <w:rPr>
          <w:rFonts w:asciiTheme="minorEastAsia" w:eastAsiaTheme="minorEastAsia" w:hAnsiTheme="minorEastAsia"/>
          <w:color w:val="000000" w:themeColor="text1"/>
        </w:rPr>
        <w:t>安装</w:t>
      </w:r>
      <w:r w:rsidR="00960A48" w:rsidRPr="00EA0778">
        <w:rPr>
          <w:rFonts w:asciiTheme="minorEastAsia" w:eastAsiaTheme="minorEastAsia" w:hAnsiTheme="minorEastAsia" w:hint="eastAsia"/>
          <w:color w:val="000000" w:themeColor="text1"/>
        </w:rPr>
        <w:t>及使用不得影响停车场内其它机动车的正常行驶。</w:t>
      </w:r>
    </w:p>
    <w:p w:rsidR="00C72663" w:rsidRDefault="00942DF5" w:rsidP="00960A48">
      <w:pPr>
        <w:spacing w:line="480" w:lineRule="auto"/>
        <w:ind w:firstLineChars="0" w:firstLine="420"/>
        <w:rPr>
          <w:rFonts w:ascii="宋体" w:hAnsi="宋体" w:cs="宋体"/>
          <w:color w:val="FF0000"/>
        </w:rPr>
      </w:pPr>
      <w:r>
        <w:rPr>
          <w:rFonts w:ascii="宋体" w:hAnsi="宋体" w:cs="宋体" w:hint="eastAsia"/>
          <w:color w:val="000000" w:themeColor="text1"/>
        </w:rPr>
        <w:t>6</w:t>
      </w:r>
      <w:r w:rsidR="00960A48" w:rsidRPr="00EA0778">
        <w:rPr>
          <w:rFonts w:ascii="宋体" w:hAnsi="宋体" w:cs="宋体"/>
          <w:color w:val="000000" w:themeColor="text1"/>
        </w:rPr>
        <w:t>.</w:t>
      </w:r>
      <w:r>
        <w:rPr>
          <w:rFonts w:ascii="宋体" w:hAnsi="宋体" w:cs="宋体" w:hint="eastAsia"/>
          <w:color w:val="000000" w:themeColor="text1"/>
        </w:rPr>
        <w:t>2</w:t>
      </w:r>
      <w:r w:rsidR="00960A48" w:rsidRPr="00EA0778">
        <w:rPr>
          <w:rFonts w:ascii="宋体" w:hAnsi="宋体" w:cs="宋体"/>
          <w:color w:val="000000" w:themeColor="text1"/>
        </w:rPr>
        <w:t>.</w:t>
      </w:r>
      <w:r>
        <w:rPr>
          <w:rFonts w:ascii="宋体" w:hAnsi="宋体" w:cs="宋体" w:hint="eastAsia"/>
          <w:color w:val="000000" w:themeColor="text1"/>
        </w:rPr>
        <w:t>4</w:t>
      </w:r>
      <w:r w:rsidR="00960A48" w:rsidRPr="00EA0778">
        <w:rPr>
          <w:rFonts w:ascii="宋体" w:hAnsi="宋体" w:cs="宋体"/>
          <w:color w:val="000000" w:themeColor="text1"/>
        </w:rPr>
        <w:t>宜作为专用充电设施或公用充电设施，</w:t>
      </w:r>
      <w:r w:rsidR="00960A48" w:rsidRPr="00EA0778">
        <w:rPr>
          <w:rFonts w:asciiTheme="minorEastAsia" w:eastAsiaTheme="minorEastAsia" w:hAnsiTheme="minorEastAsia" w:hint="eastAsia"/>
          <w:color w:val="000000" w:themeColor="text1"/>
        </w:rPr>
        <w:t>安装在地面及居住区的公共停车位</w:t>
      </w:r>
      <w:r w:rsidR="00960A48" w:rsidRPr="00EA0778">
        <w:rPr>
          <w:rFonts w:ascii="宋体" w:hAnsi="宋体" w:cs="宋体" w:hint="eastAsia"/>
          <w:color w:val="000000" w:themeColor="text1"/>
        </w:rPr>
        <w:t>。</w:t>
      </w:r>
    </w:p>
    <w:p w:rsidR="00960A48" w:rsidRPr="005912C4" w:rsidRDefault="00C72663" w:rsidP="00960A48">
      <w:pPr>
        <w:spacing w:line="480" w:lineRule="auto"/>
        <w:ind w:firstLineChars="0" w:firstLine="420"/>
        <w:rPr>
          <w:rFonts w:ascii="宋体" w:hAnsi="宋体" w:cs="宋体"/>
          <w:color w:val="FF0000"/>
        </w:rPr>
      </w:pPr>
      <w:r>
        <w:rPr>
          <w:rFonts w:ascii="宋体" w:hAnsi="宋体" w:cs="宋体" w:hint="eastAsia"/>
          <w:color w:val="000000" w:themeColor="text1"/>
        </w:rPr>
        <w:t>6</w:t>
      </w:r>
      <w:r w:rsidR="00960A48" w:rsidRPr="00EA0778">
        <w:rPr>
          <w:rFonts w:ascii="宋体" w:hAnsi="宋体" w:cs="宋体"/>
          <w:color w:val="000000" w:themeColor="text1"/>
        </w:rPr>
        <w:t>.</w:t>
      </w:r>
      <w:r>
        <w:rPr>
          <w:rFonts w:ascii="宋体" w:hAnsi="宋体" w:cs="宋体" w:hint="eastAsia"/>
          <w:color w:val="000000" w:themeColor="text1"/>
        </w:rPr>
        <w:t>2</w:t>
      </w:r>
      <w:r w:rsidR="00960A48" w:rsidRPr="00EA0778">
        <w:rPr>
          <w:rFonts w:ascii="宋体" w:hAnsi="宋体" w:cs="宋体"/>
          <w:color w:val="000000" w:themeColor="text1"/>
        </w:rPr>
        <w:t>.</w:t>
      </w:r>
      <w:r>
        <w:rPr>
          <w:rFonts w:ascii="宋体" w:hAnsi="宋体" w:cs="宋体" w:hint="eastAsia"/>
          <w:color w:val="000000" w:themeColor="text1"/>
        </w:rPr>
        <w:t>5</w:t>
      </w:r>
      <w:r w:rsidR="00960A48" w:rsidRPr="00EA0778">
        <w:rPr>
          <w:rFonts w:ascii="宋体" w:hAnsi="宋体" w:cs="宋体"/>
          <w:color w:val="000000" w:themeColor="text1"/>
        </w:rPr>
        <w:t>室内安装的</w:t>
      </w:r>
      <w:r w:rsidR="00960A48" w:rsidRPr="00EA0778">
        <w:rPr>
          <w:rFonts w:ascii="宋体" w:hAnsi="宋体" w:cs="宋体" w:hint="eastAsia"/>
          <w:color w:val="000000" w:themeColor="text1"/>
        </w:rPr>
        <w:t>无线充电系统</w:t>
      </w:r>
      <w:r w:rsidR="00960A48">
        <w:rPr>
          <w:rFonts w:ascii="宋体" w:hAnsi="宋体" w:cs="宋体" w:hint="eastAsia"/>
          <w:color w:val="000000" w:themeColor="text1"/>
        </w:rPr>
        <w:t>时确保设备能够良好的</w:t>
      </w:r>
      <w:r w:rsidR="00960A48" w:rsidRPr="00EA0778">
        <w:rPr>
          <w:rFonts w:ascii="宋体" w:hAnsi="宋体" w:cs="宋体"/>
          <w:color w:val="000000" w:themeColor="text1"/>
        </w:rPr>
        <w:t>通风，保护接地端子应可靠接地。</w:t>
      </w:r>
    </w:p>
    <w:p w:rsidR="001F36DC" w:rsidRPr="001F36DC" w:rsidRDefault="001F36DC" w:rsidP="00BC29D6">
      <w:pPr>
        <w:spacing w:line="480" w:lineRule="auto"/>
        <w:ind w:firstLineChars="0" w:firstLine="420"/>
        <w:rPr>
          <w:rFonts w:ascii="宋体" w:hAnsi="宋体" w:cs="宋体"/>
        </w:rPr>
      </w:pPr>
    </w:p>
    <w:p w:rsidR="00463FAE" w:rsidRPr="00771DC7" w:rsidRDefault="00463FAE" w:rsidP="00771DC7">
      <w:pPr>
        <w:pStyle w:val="2"/>
      </w:pPr>
      <w:bookmarkStart w:id="227" w:name="_Toc511813253"/>
      <w:r w:rsidRPr="00771DC7">
        <w:t>6.</w:t>
      </w:r>
      <w:r w:rsidR="00771DC7" w:rsidRPr="00771DC7">
        <w:rPr>
          <w:rFonts w:hint="eastAsia"/>
        </w:rPr>
        <w:t>3</w:t>
      </w:r>
      <w:r w:rsidRPr="00771DC7">
        <w:t xml:space="preserve"> </w:t>
      </w:r>
      <w:r w:rsidRPr="00771DC7">
        <w:rPr>
          <w:rFonts w:hint="eastAsia"/>
        </w:rPr>
        <w:t>充电系统安装</w:t>
      </w:r>
      <w:r w:rsidR="00750CD1" w:rsidRPr="00771DC7">
        <w:rPr>
          <w:rFonts w:hint="eastAsia"/>
        </w:rPr>
        <w:t>应符合下列规定：</w:t>
      </w:r>
      <w:bookmarkEnd w:id="227"/>
      <w:r w:rsidR="00771DC7" w:rsidRPr="00771DC7">
        <w:t xml:space="preserve"> </w:t>
      </w:r>
    </w:p>
    <w:p w:rsidR="00160DB8" w:rsidRDefault="00771DC7" w:rsidP="00BC29D6">
      <w:pPr>
        <w:spacing w:line="480" w:lineRule="auto"/>
        <w:ind w:firstLineChars="0" w:firstLine="420"/>
        <w:rPr>
          <w:rFonts w:ascii="宋体" w:hAnsi="宋体" w:cs="宋体"/>
        </w:rPr>
      </w:pPr>
      <w:bookmarkStart w:id="228" w:name="_Toc448490983"/>
      <w:r>
        <w:rPr>
          <w:rFonts w:ascii="宋体" w:hAnsi="宋体" w:cs="宋体" w:hint="eastAsia"/>
        </w:rPr>
        <w:t>1、</w:t>
      </w:r>
      <w:r w:rsidR="00463FAE" w:rsidRPr="00816B4C">
        <w:rPr>
          <w:rFonts w:ascii="宋体" w:hAnsi="宋体" w:cs="宋体"/>
        </w:rPr>
        <w:t>充电</w:t>
      </w:r>
      <w:r w:rsidR="00463FAE" w:rsidRPr="00816B4C">
        <w:rPr>
          <w:rFonts w:ascii="宋体" w:hAnsi="宋体" w:cs="宋体" w:hint="eastAsia"/>
        </w:rPr>
        <w:t>系统</w:t>
      </w:r>
      <w:r w:rsidR="00463FAE" w:rsidRPr="00816B4C">
        <w:rPr>
          <w:rFonts w:ascii="宋体" w:hAnsi="宋体" w:cs="宋体"/>
        </w:rPr>
        <w:t>采用壁挂式安装方式时应竖直安装于与地平面垂直的墙面，墙面应符合承重要求，充电设施应固定可靠</w:t>
      </w:r>
      <w:r w:rsidR="00AD503D">
        <w:rPr>
          <w:rFonts w:ascii="宋体" w:hAnsi="宋体" w:cs="宋体" w:hint="eastAsia"/>
        </w:rPr>
        <w:t>。</w:t>
      </w:r>
    </w:p>
    <w:p w:rsidR="00463FAE" w:rsidRDefault="00771DC7" w:rsidP="00BC29D6">
      <w:pPr>
        <w:spacing w:line="480" w:lineRule="auto"/>
        <w:ind w:firstLineChars="0" w:firstLine="420"/>
        <w:rPr>
          <w:rFonts w:ascii="宋体" w:hAnsi="宋体" w:cs="宋体"/>
        </w:rPr>
      </w:pPr>
      <w:r>
        <w:rPr>
          <w:rFonts w:ascii="宋体" w:hAnsi="宋体" w:cs="宋体" w:hint="eastAsia"/>
        </w:rPr>
        <w:t>2、</w:t>
      </w:r>
      <w:r w:rsidR="00463FAE" w:rsidRPr="00816B4C">
        <w:rPr>
          <w:rFonts w:ascii="宋体" w:hAnsi="宋体" w:cs="宋体"/>
        </w:rPr>
        <w:t>设备安装高度应便于操作，设备人机界面操作区域水平中心线距地面宜为</w:t>
      </w:r>
      <w:r w:rsidR="00463FAE" w:rsidRPr="00771DC7">
        <w:rPr>
          <w:rFonts w:ascii="宋体" w:hAnsi="宋体" w:cs="宋体"/>
        </w:rPr>
        <w:t>1.5m</w:t>
      </w:r>
      <w:r w:rsidR="00463FAE" w:rsidRPr="00816B4C">
        <w:rPr>
          <w:rFonts w:ascii="宋体" w:hAnsi="宋体" w:cs="宋体"/>
        </w:rPr>
        <w:t>。</w:t>
      </w:r>
      <w:bookmarkStart w:id="229" w:name="_Toc448490984"/>
      <w:bookmarkEnd w:id="228"/>
    </w:p>
    <w:p w:rsidR="00D758AF" w:rsidRPr="00816B4C" w:rsidRDefault="00D758AF" w:rsidP="00D758AF">
      <w:pPr>
        <w:ind w:firstLine="420"/>
        <w:jc w:val="left"/>
        <w:rPr>
          <w:rFonts w:ascii="宋体" w:hAnsi="宋体" w:cs="宋体"/>
        </w:rPr>
      </w:pPr>
      <w:r w:rsidRPr="00816B4C">
        <w:rPr>
          <w:rFonts w:eastAsia="方正楷体_GBK"/>
          <w:b/>
          <w:i/>
        </w:rPr>
        <w:t>条文说明</w:t>
      </w:r>
      <w:r w:rsidRPr="00816B4C">
        <w:rPr>
          <w:rFonts w:eastAsia="方正楷体_GBK"/>
          <w:i/>
        </w:rPr>
        <w:t>：</w:t>
      </w:r>
      <w:r>
        <w:rPr>
          <w:rFonts w:eastAsia="方正楷体_GBK" w:hint="eastAsia"/>
          <w:i/>
        </w:rPr>
        <w:t>1</w:t>
      </w:r>
      <w:r>
        <w:rPr>
          <w:rFonts w:eastAsia="方正楷体_GBK"/>
          <w:i/>
        </w:rPr>
        <w:t>.5m</w:t>
      </w:r>
      <w:r>
        <w:rPr>
          <w:rFonts w:eastAsia="方正楷体_GBK"/>
          <w:i/>
        </w:rPr>
        <w:t>的设定是为了方便人机互交</w:t>
      </w:r>
      <w:r w:rsidRPr="00816B4C">
        <w:rPr>
          <w:rFonts w:eastAsia="方正楷体_GBK" w:hint="eastAsia"/>
          <w:i/>
        </w:rPr>
        <w:t>。</w:t>
      </w:r>
    </w:p>
    <w:p w:rsidR="00D758AF" w:rsidRDefault="00905762" w:rsidP="00BC29D6">
      <w:pPr>
        <w:spacing w:line="480" w:lineRule="auto"/>
        <w:ind w:firstLineChars="0" w:firstLine="420"/>
        <w:rPr>
          <w:rFonts w:ascii="宋体" w:hAnsi="宋体" w:cs="宋体"/>
        </w:rPr>
      </w:pPr>
      <w:r>
        <w:rPr>
          <w:rFonts w:ascii="宋体" w:hAnsi="宋体" w:cs="宋体" w:hint="eastAsia"/>
        </w:rPr>
        <w:t>3、</w:t>
      </w:r>
      <w:r w:rsidR="00463FAE" w:rsidRPr="00816B4C">
        <w:rPr>
          <w:rFonts w:ascii="宋体" w:hAnsi="宋体" w:cs="宋体"/>
        </w:rPr>
        <w:t>充电设备垂直安装</w:t>
      </w:r>
      <w:r w:rsidR="00AD5D37" w:rsidRPr="00905762">
        <w:rPr>
          <w:rFonts w:ascii="宋体" w:hAnsi="宋体" w:cs="宋体" w:hint="eastAsia"/>
        </w:rPr>
        <w:t>时</w:t>
      </w:r>
      <w:r w:rsidR="00463FAE" w:rsidRPr="00816B4C">
        <w:rPr>
          <w:rFonts w:ascii="宋体" w:hAnsi="宋体" w:cs="宋体"/>
        </w:rPr>
        <w:t>，偏离垂直位置任一方向的误差不应大于5°。</w:t>
      </w:r>
    </w:p>
    <w:p w:rsidR="00D758AF" w:rsidRDefault="00905762" w:rsidP="00BC29D6">
      <w:pPr>
        <w:spacing w:line="480" w:lineRule="auto"/>
        <w:ind w:firstLineChars="0" w:firstLine="420"/>
        <w:rPr>
          <w:rFonts w:ascii="宋体" w:hAnsi="宋体" w:cs="宋体"/>
        </w:rPr>
      </w:pPr>
      <w:r>
        <w:rPr>
          <w:rFonts w:ascii="宋体" w:hAnsi="宋体" w:cs="宋体" w:hint="eastAsia"/>
        </w:rPr>
        <w:t>4、</w:t>
      </w:r>
      <w:r w:rsidR="00463FAE" w:rsidRPr="00816B4C">
        <w:rPr>
          <w:rFonts w:ascii="宋体" w:hAnsi="宋体" w:cs="宋体"/>
        </w:rPr>
        <w:t>充电设备基础应抬高，高出场地地坪的高度室内不应低于50mm，室外不应低于200mm；</w:t>
      </w:r>
    </w:p>
    <w:p w:rsidR="00463FAE" w:rsidRPr="00816B4C" w:rsidRDefault="00905762" w:rsidP="00BC29D6">
      <w:pPr>
        <w:spacing w:line="480" w:lineRule="auto"/>
        <w:ind w:firstLineChars="0" w:firstLine="420"/>
        <w:rPr>
          <w:rFonts w:ascii="宋体" w:hAnsi="宋体" w:cs="宋体"/>
        </w:rPr>
      </w:pPr>
      <w:r>
        <w:rPr>
          <w:rFonts w:ascii="宋体" w:hAnsi="宋体" w:cs="宋体" w:hint="eastAsia"/>
        </w:rPr>
        <w:lastRenderedPageBreak/>
        <w:t>5、</w:t>
      </w:r>
      <w:r w:rsidR="00463FAE" w:rsidRPr="00816B4C">
        <w:rPr>
          <w:rFonts w:ascii="宋体" w:hAnsi="宋体" w:cs="宋体"/>
        </w:rPr>
        <w:t>底座基础宜大于充电设备长宽外廓尺寸不应低于50mm。</w:t>
      </w:r>
      <w:r w:rsidR="00463FAE" w:rsidRPr="00816B4C">
        <w:rPr>
          <w:rFonts w:ascii="宋体" w:hAnsi="宋体" w:cs="宋体" w:hint="eastAsia"/>
        </w:rPr>
        <w:t>底座四周应采取封闭措施，防止老鼠、蛇、猫、狗等小动物从底部侵入箱体。</w:t>
      </w:r>
      <w:bookmarkEnd w:id="229"/>
    </w:p>
    <w:p w:rsidR="00463FAE" w:rsidRPr="00816B4C" w:rsidRDefault="00905762" w:rsidP="00BC29D6">
      <w:pPr>
        <w:spacing w:line="480" w:lineRule="auto"/>
        <w:ind w:firstLineChars="0" w:firstLine="420"/>
        <w:rPr>
          <w:rFonts w:ascii="宋体" w:hAnsi="宋体" w:cs="宋体"/>
        </w:rPr>
      </w:pPr>
      <w:bookmarkStart w:id="230" w:name="_Toc448490985"/>
      <w:r>
        <w:rPr>
          <w:rFonts w:ascii="宋体" w:hAnsi="宋体" w:cs="宋体" w:hint="eastAsia"/>
        </w:rPr>
        <w:t>6、</w:t>
      </w:r>
      <w:r w:rsidR="00463FAE" w:rsidRPr="00816B4C">
        <w:rPr>
          <w:rFonts w:ascii="宋体" w:hAnsi="宋体" w:cs="宋体" w:hint="eastAsia"/>
        </w:rPr>
        <w:t>充电设施、设备周边宜设置车辆限位器、防撞柱（围栏）或防撞警示灯；充电桩与充电车车尾</w:t>
      </w:r>
      <w:r w:rsidR="00AD5D37" w:rsidRPr="00905762">
        <w:rPr>
          <w:rFonts w:ascii="宋体" w:hAnsi="宋体" w:cs="宋体" w:hint="eastAsia"/>
        </w:rPr>
        <w:t>之间的</w:t>
      </w:r>
      <w:r w:rsidR="00463FAE" w:rsidRPr="00816B4C">
        <w:rPr>
          <w:rFonts w:ascii="宋体" w:hAnsi="宋体" w:cs="宋体" w:hint="eastAsia"/>
        </w:rPr>
        <w:t>距离不宜小于0.5</w:t>
      </w:r>
      <w:r w:rsidR="00463FAE" w:rsidRPr="00816B4C">
        <w:rPr>
          <w:rFonts w:ascii="宋体" w:hAnsi="宋体" w:cs="宋体"/>
        </w:rPr>
        <w:t>m。</w:t>
      </w:r>
      <w:bookmarkEnd w:id="230"/>
    </w:p>
    <w:p w:rsidR="002E2DEE" w:rsidRPr="00905762" w:rsidRDefault="00463FAE" w:rsidP="00905762">
      <w:pPr>
        <w:pStyle w:val="2"/>
      </w:pPr>
      <w:bookmarkStart w:id="231" w:name="_Toc511813254"/>
      <w:r w:rsidRPr="00905762">
        <w:t>6.</w:t>
      </w:r>
      <w:r w:rsidR="00905762">
        <w:rPr>
          <w:rFonts w:hint="eastAsia"/>
        </w:rPr>
        <w:t>4</w:t>
      </w:r>
      <w:r w:rsidRPr="00905762">
        <w:t xml:space="preserve"> </w:t>
      </w:r>
      <w:bookmarkStart w:id="232" w:name="_Toc448490986"/>
      <w:r w:rsidR="00563083" w:rsidRPr="00905762">
        <w:rPr>
          <w:rFonts w:hint="eastAsia"/>
        </w:rPr>
        <w:t>无线充电系统应符合下列规定：</w:t>
      </w:r>
      <w:bookmarkStart w:id="233" w:name="_Toc448490987"/>
      <w:bookmarkEnd w:id="231"/>
      <w:bookmarkEnd w:id="232"/>
    </w:p>
    <w:p w:rsidR="00463FAE" w:rsidRPr="00905762" w:rsidRDefault="00905762" w:rsidP="00BC29D6">
      <w:pPr>
        <w:spacing w:line="480" w:lineRule="auto"/>
        <w:ind w:firstLineChars="0" w:firstLine="420"/>
        <w:rPr>
          <w:rFonts w:ascii="宋体" w:hAnsi="宋体" w:cs="宋体"/>
        </w:rPr>
      </w:pPr>
      <w:r w:rsidRPr="00905762">
        <w:rPr>
          <w:rFonts w:ascii="宋体" w:hAnsi="宋体" w:cs="宋体" w:hint="eastAsia"/>
        </w:rPr>
        <w:t>1、</w:t>
      </w:r>
      <w:r w:rsidR="00463FAE" w:rsidRPr="00905762">
        <w:rPr>
          <w:rFonts w:ascii="宋体" w:hAnsi="宋体" w:cs="宋体" w:hint="eastAsia"/>
        </w:rPr>
        <w:t>人员用电安全应符合</w:t>
      </w:r>
      <w:r w:rsidR="007D0915" w:rsidRPr="00905762">
        <w:rPr>
          <w:rFonts w:ascii="宋体" w:hAnsi="宋体" w:cs="宋体" w:hint="eastAsia"/>
        </w:rPr>
        <w:t>现行国家标准</w:t>
      </w:r>
      <w:r w:rsidR="00463FAE" w:rsidRPr="00905762">
        <w:rPr>
          <w:rFonts w:ascii="宋体" w:hAnsi="宋体" w:cs="宋体"/>
        </w:rPr>
        <w:t>GB/T 13869</w:t>
      </w:r>
      <w:r w:rsidR="00AD503D" w:rsidRPr="00905762">
        <w:rPr>
          <w:rFonts w:ascii="宋体" w:hAnsi="宋体" w:cs="宋体"/>
        </w:rPr>
        <w:t>《用电安全导则》</w:t>
      </w:r>
      <w:r w:rsidR="00463FAE" w:rsidRPr="00905762">
        <w:rPr>
          <w:rFonts w:ascii="宋体" w:hAnsi="宋体" w:cs="宋体"/>
        </w:rPr>
        <w:t>的有关规定。</w:t>
      </w:r>
      <w:bookmarkEnd w:id="233"/>
    </w:p>
    <w:p w:rsidR="00463FAE" w:rsidRPr="00905762" w:rsidRDefault="00905762" w:rsidP="00BC29D6">
      <w:pPr>
        <w:spacing w:line="480" w:lineRule="auto"/>
        <w:ind w:firstLine="420"/>
        <w:rPr>
          <w:rFonts w:ascii="宋体" w:hAnsi="宋体" w:cs="宋体"/>
        </w:rPr>
      </w:pPr>
      <w:bookmarkStart w:id="234" w:name="_Toc448490988"/>
      <w:r w:rsidRPr="00905762">
        <w:rPr>
          <w:rFonts w:ascii="宋体" w:hAnsi="宋体" w:cs="宋体" w:hint="eastAsia"/>
        </w:rPr>
        <w:t>2、</w:t>
      </w:r>
      <w:r w:rsidR="00463FAE" w:rsidRPr="00905762">
        <w:rPr>
          <w:rFonts w:ascii="宋体" w:hAnsi="宋体" w:cs="宋体" w:hint="eastAsia"/>
        </w:rPr>
        <w:t>供电应符合</w:t>
      </w:r>
      <w:r w:rsidR="007D0915" w:rsidRPr="00905762">
        <w:rPr>
          <w:rFonts w:ascii="宋体" w:hAnsi="宋体" w:cs="宋体" w:hint="eastAsia"/>
        </w:rPr>
        <w:t>现行国家标准</w:t>
      </w:r>
      <w:r w:rsidR="00463FAE" w:rsidRPr="00905762">
        <w:rPr>
          <w:rFonts w:ascii="宋体" w:hAnsi="宋体" w:cs="宋体"/>
        </w:rPr>
        <w:t>GB 13955</w:t>
      </w:r>
      <w:r w:rsidR="00AD503D" w:rsidRPr="00905762">
        <w:rPr>
          <w:rFonts w:ascii="宋体" w:hAnsi="宋体" w:cs="宋体"/>
        </w:rPr>
        <w:t>《漏电保护器安装和运行》</w:t>
      </w:r>
      <w:r w:rsidR="00463FAE" w:rsidRPr="00905762">
        <w:rPr>
          <w:rFonts w:ascii="宋体" w:hAnsi="宋体" w:cs="宋体"/>
        </w:rPr>
        <w:t>的有关要求。</w:t>
      </w:r>
      <w:bookmarkEnd w:id="234"/>
    </w:p>
    <w:p w:rsidR="0032157C" w:rsidRPr="00816B4C" w:rsidRDefault="00905762" w:rsidP="00AF2B67">
      <w:pPr>
        <w:spacing w:line="480" w:lineRule="auto"/>
        <w:ind w:firstLine="420"/>
        <w:rPr>
          <w:rFonts w:ascii="宋体" w:hAnsi="宋体" w:cs="宋体"/>
        </w:rPr>
      </w:pPr>
      <w:r>
        <w:rPr>
          <w:rFonts w:ascii="宋体" w:hAnsi="宋体" w:cs="宋体" w:hint="eastAsia"/>
        </w:rPr>
        <w:t>3、</w:t>
      </w:r>
      <w:r w:rsidR="00F1350C">
        <w:rPr>
          <w:rFonts w:ascii="宋体" w:hAnsi="宋体" w:cs="宋体" w:hint="eastAsia"/>
        </w:rPr>
        <w:t>地面线圈</w:t>
      </w:r>
      <w:r w:rsidR="00AD3A6C">
        <w:rPr>
          <w:rFonts w:ascii="宋体" w:hAnsi="宋体" w:cs="宋体" w:hint="eastAsia"/>
        </w:rPr>
        <w:t>抗碾压承受范围1.5吨</w:t>
      </w:r>
      <w:r w:rsidR="0029388F">
        <w:rPr>
          <w:rFonts w:ascii="宋体" w:hAnsi="宋体" w:cs="宋体" w:hint="eastAsia"/>
        </w:rPr>
        <w:t>。</w:t>
      </w:r>
    </w:p>
    <w:p w:rsidR="00463FAE" w:rsidRPr="0018544F" w:rsidRDefault="00463FAE" w:rsidP="0018544F">
      <w:pPr>
        <w:pStyle w:val="10"/>
        <w:jc w:val="center"/>
        <w:rPr>
          <w:rFonts w:asciiTheme="minorEastAsia" w:eastAsiaTheme="minorEastAsia" w:hAnsiTheme="minorEastAsia"/>
          <w:b/>
          <w:kern w:val="0"/>
          <w:sz w:val="32"/>
          <w:szCs w:val="32"/>
        </w:rPr>
      </w:pPr>
      <w:bookmarkStart w:id="235" w:name="_Toc15321"/>
      <w:bookmarkStart w:id="236" w:name="_Toc9761"/>
      <w:bookmarkStart w:id="237" w:name="_Toc452975446"/>
      <w:bookmarkStart w:id="238" w:name="_Toc27533"/>
      <w:bookmarkStart w:id="239" w:name="_Toc27586"/>
      <w:bookmarkStart w:id="240" w:name="_Toc495648909"/>
      <w:bookmarkStart w:id="241" w:name="_Toc511806737"/>
      <w:bookmarkStart w:id="242" w:name="_Toc511813255"/>
      <w:r w:rsidRPr="0018544F">
        <w:rPr>
          <w:rFonts w:asciiTheme="minorEastAsia" w:eastAsiaTheme="minorEastAsia" w:hAnsiTheme="minorEastAsia" w:hint="eastAsia"/>
          <w:b/>
          <w:kern w:val="0"/>
          <w:sz w:val="32"/>
          <w:szCs w:val="32"/>
        </w:rPr>
        <w:t>7.调试与验收</w:t>
      </w:r>
      <w:bookmarkEnd w:id="235"/>
      <w:bookmarkEnd w:id="236"/>
      <w:bookmarkEnd w:id="237"/>
      <w:bookmarkEnd w:id="238"/>
      <w:bookmarkEnd w:id="239"/>
      <w:bookmarkEnd w:id="240"/>
      <w:bookmarkEnd w:id="241"/>
      <w:bookmarkEnd w:id="242"/>
    </w:p>
    <w:p w:rsidR="00463FAE" w:rsidRPr="00816B4C" w:rsidRDefault="00463FAE" w:rsidP="0094392E">
      <w:pPr>
        <w:pStyle w:val="2"/>
      </w:pPr>
      <w:bookmarkStart w:id="243" w:name="_Toc11947"/>
      <w:bookmarkStart w:id="244" w:name="_Toc10798"/>
      <w:bookmarkStart w:id="245" w:name="_Toc14545"/>
      <w:bookmarkStart w:id="246" w:name="_Toc452975447"/>
      <w:bookmarkStart w:id="247" w:name="_Toc1713"/>
      <w:bookmarkStart w:id="248" w:name="_Toc495648910"/>
      <w:bookmarkStart w:id="249" w:name="_Toc511806738"/>
      <w:bookmarkStart w:id="250" w:name="_Toc511813256"/>
      <w:r w:rsidRPr="00816B4C">
        <w:t>7.1</w:t>
      </w:r>
      <w:r w:rsidRPr="00816B4C">
        <w:t>一般规定</w:t>
      </w:r>
      <w:bookmarkEnd w:id="243"/>
      <w:bookmarkEnd w:id="244"/>
      <w:bookmarkEnd w:id="245"/>
      <w:bookmarkEnd w:id="246"/>
      <w:bookmarkEnd w:id="247"/>
      <w:bookmarkEnd w:id="248"/>
      <w:bookmarkEnd w:id="249"/>
      <w:bookmarkEnd w:id="250"/>
    </w:p>
    <w:p w:rsidR="00463FAE" w:rsidRPr="00465DC6" w:rsidRDefault="0029388F" w:rsidP="00BC29D6">
      <w:pPr>
        <w:spacing w:line="480" w:lineRule="auto"/>
        <w:ind w:firstLineChars="0" w:firstLine="420"/>
        <w:rPr>
          <w:rFonts w:ascii="宋体" w:hAnsi="宋体" w:cs="宋体"/>
          <w:color w:val="FF0000"/>
        </w:rPr>
      </w:pPr>
      <w:r>
        <w:rPr>
          <w:rFonts w:ascii="宋体" w:hAnsi="宋体" w:cs="宋体" w:hint="eastAsia"/>
        </w:rPr>
        <w:t>7.1.1</w:t>
      </w:r>
      <w:r w:rsidR="00463FAE" w:rsidRPr="00816B4C">
        <w:rPr>
          <w:rFonts w:ascii="宋体" w:hAnsi="宋体" w:cs="宋体" w:hint="eastAsia"/>
        </w:rPr>
        <w:t>充电设施交付前完成调试与验收检查，调试包括：</w:t>
      </w:r>
      <w:r w:rsidR="00CA7DFB">
        <w:rPr>
          <w:rFonts w:ascii="宋体" w:hAnsi="宋体" w:cs="宋体" w:hint="eastAsia"/>
        </w:rPr>
        <w:t>电磁辐射</w:t>
      </w:r>
      <w:r w:rsidR="00CA7DFB">
        <w:rPr>
          <w:rFonts w:ascii="宋体" w:hAnsi="宋体" w:cs="宋体"/>
        </w:rPr>
        <w:t>检测、计费系统检测、</w:t>
      </w:r>
      <w:r w:rsidR="00463FAE" w:rsidRPr="00816B4C">
        <w:rPr>
          <w:rFonts w:ascii="宋体" w:hAnsi="宋体" w:cs="宋体" w:hint="eastAsia"/>
        </w:rPr>
        <w:t>供配电系统调试、充电系统调试和监控系统调试。</w:t>
      </w:r>
    </w:p>
    <w:p w:rsidR="00463FAE" w:rsidRPr="0050582B" w:rsidRDefault="0029388F" w:rsidP="0050582B">
      <w:pPr>
        <w:spacing w:line="480" w:lineRule="auto"/>
        <w:ind w:firstLineChars="0" w:firstLine="420"/>
        <w:rPr>
          <w:rFonts w:ascii="宋体" w:hAnsi="宋体" w:cs="宋体"/>
          <w:color w:val="FF0000"/>
        </w:rPr>
      </w:pPr>
      <w:r>
        <w:rPr>
          <w:rFonts w:ascii="宋体" w:hAnsi="宋体" w:cs="宋体"/>
        </w:rPr>
        <w:t>7.1.2</w:t>
      </w:r>
      <w:r w:rsidR="00463FAE" w:rsidRPr="00816B4C">
        <w:rPr>
          <w:rFonts w:ascii="宋体" w:hAnsi="宋体" w:cs="宋体" w:hint="eastAsia"/>
        </w:rPr>
        <w:t>验收检查包括：安装验收检查和功能验收检查。安装验收检查包括：防电击保护测试、接地连续性测试、绝缘电阻测试、回路阻抗测试、接地可靠性测试和电压跌落。</w:t>
      </w:r>
    </w:p>
    <w:p w:rsidR="0082551F" w:rsidRPr="00465DC6" w:rsidRDefault="0029388F" w:rsidP="0082551F">
      <w:pPr>
        <w:spacing w:line="480" w:lineRule="auto"/>
        <w:ind w:firstLineChars="0" w:firstLine="420"/>
        <w:rPr>
          <w:rFonts w:ascii="宋体" w:hAnsi="宋体" w:cs="宋体"/>
          <w:color w:val="FF0000"/>
        </w:rPr>
      </w:pPr>
      <w:r>
        <w:rPr>
          <w:rFonts w:ascii="宋体" w:hAnsi="宋体" w:cs="宋体" w:hint="eastAsia"/>
        </w:rPr>
        <w:t>7.1</w:t>
      </w:r>
      <w:r>
        <w:rPr>
          <w:rFonts w:ascii="宋体" w:hAnsi="宋体" w:cs="宋体"/>
        </w:rPr>
        <w:t>.</w:t>
      </w:r>
      <w:r>
        <w:rPr>
          <w:rFonts w:ascii="宋体" w:hAnsi="宋体" w:cs="宋体" w:hint="eastAsia"/>
        </w:rPr>
        <w:t>3</w:t>
      </w:r>
      <w:r w:rsidR="00463FAE" w:rsidRPr="00816B4C">
        <w:rPr>
          <w:rFonts w:ascii="宋体" w:hAnsi="宋体" w:cs="宋体" w:hint="eastAsia"/>
        </w:rPr>
        <w:t>功能性验收检查包括：急停测试、电气参数检查、漏电测试、充电系统功能测试；充电设施配备分布式光伏系统时，应符合国家标准</w:t>
      </w:r>
      <w:r w:rsidR="00CC2037" w:rsidRPr="00816B4C">
        <w:rPr>
          <w:rFonts w:ascii="宋体" w:hAnsi="宋体" w:cs="宋体"/>
        </w:rPr>
        <w:t>GB 50794</w:t>
      </w:r>
      <w:r w:rsidR="00463FAE" w:rsidRPr="00816B4C">
        <w:rPr>
          <w:rFonts w:ascii="宋体" w:hAnsi="宋体" w:cs="宋体" w:hint="eastAsia"/>
        </w:rPr>
        <w:t>《光伏发电站施工规范》</w:t>
      </w:r>
      <w:r w:rsidR="00463FAE" w:rsidRPr="00816B4C">
        <w:rPr>
          <w:rFonts w:ascii="宋体" w:hAnsi="宋体" w:cs="宋体"/>
        </w:rPr>
        <w:t>、</w:t>
      </w:r>
      <w:r w:rsidR="00CC2037" w:rsidRPr="00816B4C">
        <w:rPr>
          <w:rFonts w:ascii="宋体" w:hAnsi="宋体" w:cs="宋体"/>
        </w:rPr>
        <w:t>GB/T 19064</w:t>
      </w:r>
      <w:r w:rsidR="00463FAE" w:rsidRPr="00816B4C">
        <w:rPr>
          <w:rFonts w:ascii="宋体" w:hAnsi="宋体" w:cs="宋体"/>
        </w:rPr>
        <w:t>《家用太阳能光伏电源系统技术条件和试验方法》、</w:t>
      </w:r>
      <w:r w:rsidR="00CC2037" w:rsidRPr="00816B4C">
        <w:rPr>
          <w:rFonts w:ascii="宋体" w:hAnsi="宋体" w:cs="宋体"/>
        </w:rPr>
        <w:t>GB 50300</w:t>
      </w:r>
      <w:r w:rsidR="00463FAE" w:rsidRPr="00816B4C">
        <w:rPr>
          <w:rFonts w:ascii="宋体" w:hAnsi="宋体" w:cs="宋体"/>
        </w:rPr>
        <w:t>《建筑工程施工质量验收统一标准》。</w:t>
      </w:r>
    </w:p>
    <w:p w:rsidR="00463FAE" w:rsidRPr="00816B4C" w:rsidRDefault="00463FAE" w:rsidP="00BC29D6">
      <w:pPr>
        <w:spacing w:line="480" w:lineRule="auto"/>
        <w:ind w:firstLineChars="0" w:firstLine="420"/>
        <w:rPr>
          <w:rFonts w:ascii="宋体" w:hAnsi="宋体" w:cs="宋体"/>
        </w:rPr>
      </w:pPr>
    </w:p>
    <w:p w:rsidR="00463FAE" w:rsidRPr="00816B4C" w:rsidRDefault="00463FAE" w:rsidP="0094392E">
      <w:pPr>
        <w:pStyle w:val="2"/>
      </w:pPr>
      <w:bookmarkStart w:id="251" w:name="_Toc452975448"/>
      <w:bookmarkStart w:id="252" w:name="_Toc24114"/>
      <w:bookmarkStart w:id="253" w:name="_Toc15744"/>
      <w:bookmarkStart w:id="254" w:name="_Toc2317"/>
      <w:bookmarkStart w:id="255" w:name="_Toc2832"/>
      <w:bookmarkStart w:id="256" w:name="_Toc495648911"/>
      <w:bookmarkStart w:id="257" w:name="_Toc511806739"/>
      <w:bookmarkStart w:id="258" w:name="_Toc511813257"/>
      <w:r w:rsidRPr="00816B4C">
        <w:t>7.2</w:t>
      </w:r>
      <w:r w:rsidRPr="00816B4C">
        <w:t>系统调试</w:t>
      </w:r>
      <w:bookmarkEnd w:id="251"/>
      <w:bookmarkEnd w:id="252"/>
      <w:bookmarkEnd w:id="253"/>
      <w:bookmarkEnd w:id="254"/>
      <w:bookmarkEnd w:id="255"/>
      <w:bookmarkEnd w:id="256"/>
      <w:bookmarkEnd w:id="257"/>
      <w:bookmarkEnd w:id="258"/>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7.2.1充电系统安装完毕投入使用前，应进行系统调试，并提供系统调试报告。</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7.2.2充电系统调试应包括充电桩调试、配电系统调试、监控管理平台调试以及整个系统的联动调试。</w:t>
      </w:r>
    </w:p>
    <w:p w:rsidR="00463FAE" w:rsidRPr="00465DC6" w:rsidRDefault="00463FAE" w:rsidP="00BC29D6">
      <w:pPr>
        <w:spacing w:line="480" w:lineRule="auto"/>
        <w:ind w:firstLineChars="0" w:firstLine="420"/>
        <w:rPr>
          <w:rFonts w:ascii="宋体" w:hAnsi="宋体" w:cs="宋体"/>
          <w:color w:val="FF0000"/>
        </w:rPr>
      </w:pPr>
      <w:r w:rsidRPr="00816B4C">
        <w:rPr>
          <w:rFonts w:ascii="宋体" w:hAnsi="宋体" w:cs="宋体"/>
        </w:rPr>
        <w:lastRenderedPageBreak/>
        <w:t>7.2.3充电桩调试应包括以下内容：</w:t>
      </w:r>
      <w:r w:rsidR="0050582B" w:rsidRPr="00465DC6">
        <w:rPr>
          <w:rFonts w:ascii="宋体" w:hAnsi="宋体" w:cs="宋体"/>
          <w:color w:val="FF0000"/>
        </w:rPr>
        <w:t xml:space="preserve"> </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1、</w:t>
      </w:r>
      <w:r w:rsidRPr="00816B4C">
        <w:rPr>
          <w:rFonts w:ascii="宋体" w:hAnsi="宋体" w:cs="宋体"/>
        </w:rPr>
        <w:t>充电</w:t>
      </w:r>
      <w:r w:rsidRPr="00816B4C">
        <w:rPr>
          <w:rFonts w:ascii="宋体" w:hAnsi="宋体" w:cs="宋体" w:hint="eastAsia"/>
        </w:rPr>
        <w:t>系统</w:t>
      </w:r>
      <w:r w:rsidRPr="00816B4C">
        <w:rPr>
          <w:rFonts w:ascii="宋体" w:hAnsi="宋体" w:cs="宋体"/>
        </w:rPr>
        <w:t>的充电功能</w:t>
      </w:r>
      <w:r w:rsidR="00465DC6" w:rsidRPr="0050582B">
        <w:rPr>
          <w:rFonts w:ascii="宋体" w:hAnsi="宋体" w:cs="宋体" w:hint="eastAsia"/>
        </w:rPr>
        <w:t>应</w:t>
      </w:r>
      <w:r w:rsidRPr="00816B4C">
        <w:rPr>
          <w:rFonts w:ascii="宋体" w:hAnsi="宋体" w:cs="宋体"/>
        </w:rPr>
        <w:t>实现</w:t>
      </w:r>
      <w:r w:rsidR="0050582B">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2、</w:t>
      </w:r>
      <w:r w:rsidRPr="00816B4C">
        <w:rPr>
          <w:rFonts w:ascii="宋体" w:hAnsi="宋体" w:cs="宋体"/>
        </w:rPr>
        <w:t>充电</w:t>
      </w:r>
      <w:r w:rsidRPr="00816B4C">
        <w:rPr>
          <w:rFonts w:ascii="宋体" w:hAnsi="宋体" w:cs="宋体" w:hint="eastAsia"/>
        </w:rPr>
        <w:t>系统</w:t>
      </w:r>
      <w:r w:rsidRPr="00816B4C">
        <w:rPr>
          <w:rFonts w:ascii="宋体" w:hAnsi="宋体" w:cs="宋体"/>
        </w:rPr>
        <w:t>的急停功能</w:t>
      </w:r>
      <w:r w:rsidR="00465DC6" w:rsidRPr="0050582B">
        <w:rPr>
          <w:rFonts w:ascii="宋体" w:hAnsi="宋体" w:cs="宋体" w:hint="eastAsia"/>
        </w:rPr>
        <w:t>应</w:t>
      </w:r>
      <w:r w:rsidRPr="00816B4C">
        <w:rPr>
          <w:rFonts w:ascii="宋体" w:hAnsi="宋体" w:cs="宋体"/>
        </w:rPr>
        <w:t>正常</w:t>
      </w:r>
      <w:r w:rsidR="0050582B">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3、</w:t>
      </w:r>
      <w:r w:rsidRPr="00816B4C">
        <w:rPr>
          <w:rFonts w:ascii="宋体" w:hAnsi="宋体" w:cs="宋体"/>
        </w:rPr>
        <w:t>漏电保护功能</w:t>
      </w:r>
      <w:r w:rsidR="00465DC6" w:rsidRPr="0050582B">
        <w:rPr>
          <w:rFonts w:ascii="宋体" w:hAnsi="宋体" w:cs="宋体" w:hint="eastAsia"/>
        </w:rPr>
        <w:t>应</w:t>
      </w:r>
      <w:r w:rsidRPr="00816B4C">
        <w:rPr>
          <w:rFonts w:ascii="宋体" w:hAnsi="宋体" w:cs="宋体"/>
        </w:rPr>
        <w:t>可靠</w:t>
      </w:r>
      <w:r w:rsidR="0050582B">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4、</w:t>
      </w:r>
      <w:r w:rsidRPr="00816B4C">
        <w:rPr>
          <w:rFonts w:ascii="宋体" w:hAnsi="宋体" w:cs="宋体"/>
        </w:rPr>
        <w:t>各项保护功能</w:t>
      </w:r>
      <w:r w:rsidR="00465DC6" w:rsidRPr="0050582B">
        <w:rPr>
          <w:rFonts w:ascii="宋体" w:hAnsi="宋体" w:cs="宋体" w:hint="eastAsia"/>
        </w:rPr>
        <w:t>应</w:t>
      </w:r>
      <w:r w:rsidRPr="00816B4C">
        <w:rPr>
          <w:rFonts w:ascii="宋体" w:hAnsi="宋体" w:cs="宋体"/>
        </w:rPr>
        <w:t>正常</w:t>
      </w:r>
      <w:r w:rsidR="0050582B">
        <w:rPr>
          <w:rFonts w:ascii="宋体" w:hAnsi="宋体" w:cs="宋体" w:hint="eastAsia"/>
        </w:rPr>
        <w:t>；</w:t>
      </w:r>
    </w:p>
    <w:p w:rsidR="00463FAE" w:rsidRPr="00465DC6" w:rsidRDefault="00463FAE" w:rsidP="00BC29D6">
      <w:pPr>
        <w:spacing w:line="480" w:lineRule="auto"/>
        <w:ind w:firstLineChars="0" w:firstLine="420"/>
        <w:rPr>
          <w:rFonts w:ascii="宋体" w:hAnsi="宋体" w:cs="宋体"/>
          <w:color w:val="FF0000"/>
        </w:rPr>
      </w:pPr>
      <w:r w:rsidRPr="00816B4C">
        <w:rPr>
          <w:rFonts w:ascii="宋体" w:hAnsi="宋体" w:cs="宋体"/>
        </w:rPr>
        <w:t>7.2.4配电系统调试包括以下内容：</w:t>
      </w:r>
      <w:r w:rsidR="0050582B" w:rsidRPr="00465DC6">
        <w:rPr>
          <w:rFonts w:ascii="宋体" w:hAnsi="宋体" w:cs="宋体"/>
          <w:color w:val="FF0000"/>
        </w:rPr>
        <w:t xml:space="preserve"> </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1、</w:t>
      </w:r>
      <w:r w:rsidRPr="00816B4C">
        <w:rPr>
          <w:rFonts w:ascii="宋体" w:hAnsi="宋体" w:cs="宋体"/>
        </w:rPr>
        <w:t>防电击保护测试</w:t>
      </w:r>
      <w:r w:rsidR="0050582B">
        <w:rPr>
          <w:rFonts w:ascii="宋体" w:hAnsi="宋体" w:cs="宋体" w:hint="eastAsia"/>
        </w:rPr>
        <w:t>；</w:t>
      </w:r>
      <w:r w:rsidR="0050582B" w:rsidRPr="00816B4C">
        <w:rPr>
          <w:rFonts w:ascii="宋体" w:hAnsi="宋体" w:cs="宋体"/>
        </w:rPr>
        <w:t xml:space="preserve"> </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2、</w:t>
      </w:r>
      <w:r w:rsidRPr="00816B4C">
        <w:rPr>
          <w:rFonts w:ascii="宋体" w:hAnsi="宋体" w:cs="宋体"/>
        </w:rPr>
        <w:t>接地连续性测试</w:t>
      </w:r>
      <w:r w:rsidR="00E6550B" w:rsidRPr="0050582B">
        <w:rPr>
          <w:rFonts w:ascii="宋体" w:hAnsi="宋体" w:cs="宋体" w:hint="eastAsia"/>
        </w:rPr>
        <w:t>；</w:t>
      </w:r>
    </w:p>
    <w:p w:rsidR="00463FAE" w:rsidRPr="00816B4C" w:rsidRDefault="00463FAE" w:rsidP="0050582B">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 xml:space="preserve">  3、</w:t>
      </w:r>
      <w:r w:rsidRPr="00816B4C">
        <w:rPr>
          <w:rFonts w:ascii="宋体" w:hAnsi="宋体" w:cs="宋体"/>
        </w:rPr>
        <w:t>绝缘电阻测试</w:t>
      </w:r>
      <w:r w:rsidR="00E6550B" w:rsidRPr="0050582B">
        <w:rPr>
          <w:rFonts w:ascii="宋体" w:hAnsi="宋体" w:cs="宋体" w:hint="eastAsia"/>
        </w:rPr>
        <w:t>；</w:t>
      </w:r>
    </w:p>
    <w:p w:rsidR="00463FAE" w:rsidRPr="00816B4C" w:rsidRDefault="00463FAE" w:rsidP="0050582B">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4、</w:t>
      </w:r>
      <w:r w:rsidRPr="00816B4C">
        <w:rPr>
          <w:rFonts w:ascii="宋体" w:hAnsi="宋体" w:cs="宋体"/>
        </w:rPr>
        <w:t>回路阻抗测试</w:t>
      </w:r>
      <w:r w:rsidR="00E6550B" w:rsidRPr="0050582B">
        <w:rPr>
          <w:rFonts w:ascii="宋体" w:hAnsi="宋体" w:cs="宋体" w:hint="eastAsia"/>
        </w:rPr>
        <w:t>；</w:t>
      </w:r>
    </w:p>
    <w:p w:rsidR="00463FAE" w:rsidRPr="00816B4C" w:rsidRDefault="00463FAE" w:rsidP="0050582B">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5、</w:t>
      </w:r>
      <w:r w:rsidRPr="00816B4C">
        <w:rPr>
          <w:rFonts w:ascii="宋体" w:hAnsi="宋体" w:cs="宋体"/>
        </w:rPr>
        <w:t>接地可靠性测试</w:t>
      </w:r>
      <w:r w:rsidR="00E6550B" w:rsidRPr="0050582B">
        <w:rPr>
          <w:rFonts w:ascii="宋体" w:hAnsi="宋体" w:cs="宋体" w:hint="eastAsia"/>
        </w:rPr>
        <w:t>；</w:t>
      </w:r>
    </w:p>
    <w:p w:rsidR="00463FAE" w:rsidRPr="00816B4C" w:rsidRDefault="00463FAE" w:rsidP="0050582B">
      <w:pPr>
        <w:spacing w:line="480" w:lineRule="auto"/>
        <w:ind w:firstLineChars="0" w:firstLine="420"/>
        <w:rPr>
          <w:rFonts w:ascii="宋体" w:hAnsi="宋体" w:cs="宋体"/>
        </w:rPr>
      </w:pPr>
      <w:r w:rsidRPr="00816B4C">
        <w:rPr>
          <w:rFonts w:ascii="宋体" w:hAnsi="宋体" w:cs="宋体"/>
        </w:rPr>
        <w:t xml:space="preserve">     </w:t>
      </w:r>
      <w:r w:rsidR="0050582B">
        <w:rPr>
          <w:rFonts w:ascii="宋体" w:hAnsi="宋体" w:cs="宋体" w:hint="eastAsia"/>
        </w:rPr>
        <w:t>6、</w:t>
      </w:r>
      <w:r w:rsidRPr="00816B4C">
        <w:rPr>
          <w:rFonts w:ascii="宋体" w:hAnsi="宋体" w:cs="宋体"/>
        </w:rPr>
        <w:t>耐压测试</w:t>
      </w:r>
      <w:r w:rsidR="0050582B">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7.2.5 </w:t>
      </w:r>
      <w:r w:rsidRPr="00816B4C">
        <w:rPr>
          <w:rFonts w:ascii="宋体" w:hAnsi="宋体" w:cs="宋体" w:hint="eastAsia"/>
        </w:rPr>
        <w:t>监控管理平台的调试</w:t>
      </w:r>
      <w:r w:rsidR="00465DC6" w:rsidRPr="00DD54BF">
        <w:rPr>
          <w:rFonts w:ascii="宋体" w:hAnsi="宋体" w:cs="宋体" w:hint="eastAsia"/>
        </w:rPr>
        <w:t>应</w:t>
      </w:r>
      <w:r w:rsidRPr="00816B4C">
        <w:rPr>
          <w:rFonts w:ascii="宋体" w:hAnsi="宋体" w:cs="宋体" w:hint="eastAsia"/>
        </w:rPr>
        <w:t>包括以下内容：</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D54BF">
        <w:rPr>
          <w:rFonts w:ascii="宋体" w:hAnsi="宋体" w:cs="宋体" w:hint="eastAsia"/>
        </w:rPr>
        <w:t>1、</w:t>
      </w:r>
      <w:r w:rsidRPr="00816B4C">
        <w:rPr>
          <w:rFonts w:ascii="宋体" w:hAnsi="宋体" w:cs="宋体"/>
        </w:rPr>
        <w:t>所有充电</w:t>
      </w:r>
      <w:r w:rsidRPr="00816B4C">
        <w:rPr>
          <w:rFonts w:ascii="宋体" w:hAnsi="宋体" w:cs="宋体" w:hint="eastAsia"/>
        </w:rPr>
        <w:t>系统</w:t>
      </w:r>
      <w:r w:rsidRPr="00816B4C">
        <w:rPr>
          <w:rFonts w:ascii="宋体" w:hAnsi="宋体" w:cs="宋体"/>
        </w:rPr>
        <w:t>在线状态</w:t>
      </w:r>
      <w:r w:rsidR="00465DC6" w:rsidRPr="00DD54BF">
        <w:rPr>
          <w:rFonts w:ascii="宋体" w:hAnsi="宋体" w:cs="宋体" w:hint="eastAsia"/>
        </w:rPr>
        <w:t>应</w:t>
      </w:r>
      <w:r w:rsidRPr="00816B4C">
        <w:rPr>
          <w:rFonts w:ascii="宋体" w:hAnsi="宋体" w:cs="宋体"/>
        </w:rPr>
        <w:t>能稳定监控</w:t>
      </w:r>
      <w:r w:rsidR="00E6550B" w:rsidRP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D54BF">
        <w:rPr>
          <w:rFonts w:ascii="宋体" w:hAnsi="宋体" w:cs="宋体" w:hint="eastAsia"/>
        </w:rPr>
        <w:t xml:space="preserve"> 2、</w:t>
      </w:r>
      <w:r w:rsidRPr="00816B4C">
        <w:rPr>
          <w:rFonts w:ascii="宋体" w:hAnsi="宋体" w:cs="宋体"/>
        </w:rPr>
        <w:t>充电</w:t>
      </w:r>
      <w:r w:rsidRPr="00816B4C">
        <w:rPr>
          <w:rFonts w:ascii="宋体" w:hAnsi="宋体" w:cs="宋体" w:hint="eastAsia"/>
        </w:rPr>
        <w:t>系统</w:t>
      </w:r>
      <w:r w:rsidRPr="00816B4C">
        <w:rPr>
          <w:rFonts w:ascii="宋体" w:hAnsi="宋体" w:cs="宋体"/>
        </w:rPr>
        <w:t>过程的状态</w:t>
      </w:r>
      <w:r w:rsidR="00465DC6" w:rsidRPr="00DD54BF">
        <w:rPr>
          <w:rFonts w:ascii="宋体" w:hAnsi="宋体" w:cs="宋体" w:hint="eastAsia"/>
        </w:rPr>
        <w:t>应</w:t>
      </w:r>
      <w:r w:rsidRPr="00816B4C">
        <w:rPr>
          <w:rFonts w:ascii="宋体" w:hAnsi="宋体" w:cs="宋体"/>
        </w:rPr>
        <w:t>能实时监控</w:t>
      </w:r>
      <w:r w:rsidR="00E6550B" w:rsidRP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D54BF">
        <w:rPr>
          <w:rFonts w:ascii="宋体" w:hAnsi="宋体" w:cs="宋体" w:hint="eastAsia"/>
        </w:rPr>
        <w:t>3、</w:t>
      </w:r>
      <w:r w:rsidRPr="00816B4C">
        <w:rPr>
          <w:rFonts w:ascii="宋体" w:hAnsi="宋体" w:cs="宋体"/>
        </w:rPr>
        <w:t>充电</w:t>
      </w:r>
      <w:r w:rsidRPr="00816B4C">
        <w:rPr>
          <w:rFonts w:ascii="宋体" w:hAnsi="宋体" w:cs="宋体" w:hint="eastAsia"/>
        </w:rPr>
        <w:t>系统</w:t>
      </w:r>
      <w:r w:rsidRPr="00816B4C">
        <w:rPr>
          <w:rFonts w:ascii="宋体" w:hAnsi="宋体" w:cs="宋体"/>
        </w:rPr>
        <w:t>故障状态</w:t>
      </w:r>
      <w:r w:rsidR="00465DC6" w:rsidRPr="00DD54BF">
        <w:rPr>
          <w:rFonts w:ascii="宋体" w:hAnsi="宋体" w:cs="宋体" w:hint="eastAsia"/>
        </w:rPr>
        <w:t>应</w:t>
      </w:r>
      <w:r w:rsidRPr="00816B4C">
        <w:rPr>
          <w:rFonts w:ascii="宋体" w:hAnsi="宋体" w:cs="宋体"/>
        </w:rPr>
        <w:t>能实时监控</w:t>
      </w:r>
      <w:r w:rsidR="00E6550B" w:rsidRP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D54BF">
        <w:rPr>
          <w:rFonts w:ascii="宋体" w:hAnsi="宋体" w:cs="宋体" w:hint="eastAsia"/>
        </w:rPr>
        <w:t>4、</w:t>
      </w:r>
      <w:r w:rsidRPr="00816B4C">
        <w:rPr>
          <w:rFonts w:ascii="宋体" w:hAnsi="宋体" w:cs="宋体"/>
        </w:rPr>
        <w:t>监控相关数据</w:t>
      </w:r>
      <w:r w:rsidR="00465DC6" w:rsidRPr="00DD54BF">
        <w:rPr>
          <w:rFonts w:ascii="宋体" w:hAnsi="宋体" w:cs="宋体" w:hint="eastAsia"/>
        </w:rPr>
        <w:t>应）</w:t>
      </w:r>
      <w:r w:rsidRPr="00816B4C">
        <w:rPr>
          <w:rFonts w:ascii="宋体" w:hAnsi="宋体" w:cs="宋体"/>
        </w:rPr>
        <w:t>准确</w:t>
      </w:r>
      <w:r w:rsidR="00E6550B" w:rsidRP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D54BF">
        <w:rPr>
          <w:rFonts w:ascii="宋体" w:hAnsi="宋体" w:cs="宋体" w:hint="eastAsia"/>
        </w:rPr>
        <w:t>5、</w:t>
      </w:r>
      <w:r w:rsidRPr="00816B4C">
        <w:rPr>
          <w:rFonts w:ascii="宋体" w:hAnsi="宋体" w:cs="宋体"/>
        </w:rPr>
        <w:t>监控相关数据</w:t>
      </w:r>
      <w:r w:rsidR="00465DC6" w:rsidRPr="00DD54BF">
        <w:rPr>
          <w:rFonts w:ascii="宋体" w:hAnsi="宋体" w:cs="宋体" w:hint="eastAsia"/>
        </w:rPr>
        <w:t>应</w:t>
      </w:r>
      <w:r w:rsidRPr="00816B4C">
        <w:rPr>
          <w:rFonts w:ascii="宋体" w:hAnsi="宋体" w:cs="宋体"/>
        </w:rPr>
        <w:t>完成并可靠保存</w:t>
      </w:r>
      <w:r w:rsid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29388F">
        <w:rPr>
          <w:rFonts w:ascii="宋体" w:hAnsi="宋体" w:cs="宋体"/>
        </w:rPr>
        <w:t xml:space="preserve">7.2.6 </w:t>
      </w:r>
      <w:r w:rsidRPr="0029388F">
        <w:rPr>
          <w:rFonts w:ascii="宋体" w:hAnsi="宋体" w:cs="宋体" w:hint="eastAsia"/>
        </w:rPr>
        <w:t>系统联动调试完成后，系统应连续运行</w:t>
      </w:r>
      <w:r w:rsidRPr="0029388F">
        <w:rPr>
          <w:rFonts w:ascii="宋体" w:hAnsi="宋体" w:cs="宋体"/>
        </w:rPr>
        <w:t>72小时，充电设备、配电设备及监控平台的联动应协调，动作正确，无异常现象。</w:t>
      </w:r>
      <w:r w:rsidR="00FF3365">
        <w:rPr>
          <w:rFonts w:ascii="宋体" w:hAnsi="宋体" w:cs="宋体" w:hint="eastAsia"/>
        </w:rPr>
        <w:t>（有线</w:t>
      </w:r>
      <w:r w:rsidR="00FF3365">
        <w:rPr>
          <w:rFonts w:ascii="宋体" w:hAnsi="宋体" w:cs="宋体"/>
        </w:rPr>
        <w:t>充电桩没有给出相关描述，</w:t>
      </w:r>
      <w:r w:rsidR="00FF3365">
        <w:rPr>
          <w:rFonts w:ascii="宋体" w:hAnsi="宋体" w:cs="宋体" w:hint="eastAsia"/>
        </w:rPr>
        <w:t>暂时</w:t>
      </w:r>
      <w:r w:rsidR="00FF3365">
        <w:rPr>
          <w:rFonts w:ascii="宋体" w:hAnsi="宋体" w:cs="宋体"/>
        </w:rPr>
        <w:t>先保留吧</w:t>
      </w:r>
      <w:r w:rsidR="00FF3365">
        <w:rPr>
          <w:rFonts w:ascii="宋体" w:hAnsi="宋体" w:cs="宋体" w:hint="eastAsia"/>
        </w:rPr>
        <w:t>）</w:t>
      </w:r>
    </w:p>
    <w:p w:rsidR="00463FAE" w:rsidRPr="00816B4C" w:rsidRDefault="00463FAE" w:rsidP="0094392E">
      <w:pPr>
        <w:pStyle w:val="2"/>
      </w:pPr>
      <w:bookmarkStart w:id="259" w:name="_Toc20837"/>
      <w:bookmarkStart w:id="260" w:name="_Toc29292"/>
      <w:bookmarkStart w:id="261" w:name="_Toc6808"/>
      <w:bookmarkStart w:id="262" w:name="_Toc28753"/>
      <w:bookmarkStart w:id="263" w:name="_Toc452975449"/>
      <w:bookmarkStart w:id="264" w:name="_Toc495648912"/>
      <w:bookmarkStart w:id="265" w:name="_Toc511806740"/>
      <w:bookmarkStart w:id="266" w:name="_Toc511813258"/>
      <w:r w:rsidRPr="00816B4C">
        <w:t xml:space="preserve">7.3 </w:t>
      </w:r>
      <w:r w:rsidRPr="00816B4C">
        <w:rPr>
          <w:rFonts w:hint="eastAsia"/>
        </w:rPr>
        <w:t>工程验收</w:t>
      </w:r>
      <w:bookmarkEnd w:id="259"/>
      <w:bookmarkEnd w:id="260"/>
      <w:bookmarkEnd w:id="261"/>
      <w:bookmarkEnd w:id="262"/>
      <w:bookmarkEnd w:id="263"/>
      <w:bookmarkEnd w:id="264"/>
      <w:bookmarkEnd w:id="265"/>
      <w:bookmarkEnd w:id="266"/>
    </w:p>
    <w:p w:rsidR="0029388F" w:rsidRDefault="00463FAE" w:rsidP="00BC29D6">
      <w:pPr>
        <w:spacing w:line="480" w:lineRule="auto"/>
        <w:ind w:firstLineChars="0" w:firstLine="420"/>
        <w:rPr>
          <w:rFonts w:ascii="宋体" w:hAnsi="宋体" w:cs="宋体"/>
        </w:rPr>
      </w:pPr>
      <w:r w:rsidRPr="00816B4C">
        <w:rPr>
          <w:rFonts w:ascii="宋体" w:hAnsi="宋体" w:cs="宋体"/>
        </w:rPr>
        <w:t>7.3.1</w:t>
      </w:r>
      <w:r w:rsidR="0029388F">
        <w:rPr>
          <w:rFonts w:ascii="宋体" w:hAnsi="宋体" w:cs="宋体" w:hint="eastAsia"/>
        </w:rPr>
        <w:t>无线</w:t>
      </w:r>
      <w:r w:rsidRPr="00816B4C">
        <w:rPr>
          <w:rFonts w:ascii="宋体" w:hAnsi="宋体" w:cs="宋体"/>
        </w:rPr>
        <w:t xml:space="preserve">充电系统工程验收应符合系列规定 </w:t>
      </w:r>
      <w:r w:rsidR="00E6550B" w:rsidRP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lastRenderedPageBreak/>
        <w:t xml:space="preserve"> </w:t>
      </w:r>
      <w:r w:rsidR="0029388F">
        <w:rPr>
          <w:rFonts w:ascii="宋体" w:hAnsi="宋体" w:cs="宋体"/>
        </w:rPr>
        <w:t xml:space="preserve">  </w:t>
      </w:r>
      <w:r w:rsidR="00DD54BF">
        <w:rPr>
          <w:rFonts w:ascii="宋体" w:hAnsi="宋体" w:cs="宋体" w:hint="eastAsia"/>
        </w:rPr>
        <w:t>1、</w:t>
      </w:r>
      <w:r w:rsidRPr="00816B4C">
        <w:rPr>
          <w:rFonts w:ascii="宋体" w:hAnsi="宋体" w:cs="宋体"/>
        </w:rPr>
        <w:t>工程所包含的子项工程质量均应验收合格</w:t>
      </w:r>
      <w:r w:rsidR="00E6550B" w:rsidRPr="00DD54BF">
        <w:rPr>
          <w:rFonts w:ascii="宋体" w:hAnsi="宋体" w:cs="宋体" w:hint="eastAsia"/>
        </w:rPr>
        <w:t>；</w:t>
      </w:r>
    </w:p>
    <w:p w:rsidR="00E6550B" w:rsidRPr="00DD54BF"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D54BF">
        <w:rPr>
          <w:rFonts w:ascii="宋体" w:hAnsi="宋体" w:cs="宋体" w:hint="eastAsia"/>
        </w:rPr>
        <w:t>2、</w:t>
      </w:r>
      <w:r w:rsidRPr="00816B4C">
        <w:rPr>
          <w:rFonts w:ascii="宋体" w:hAnsi="宋体" w:cs="宋体"/>
        </w:rPr>
        <w:t>质量控制资料应完整</w:t>
      </w:r>
      <w:r w:rsidR="00E6550B" w:rsidRP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D54BF">
        <w:rPr>
          <w:rFonts w:ascii="宋体" w:hAnsi="宋体" w:cs="宋体" w:hint="eastAsia"/>
        </w:rPr>
        <w:t xml:space="preserve"> </w:t>
      </w:r>
      <w:r w:rsidRPr="00816B4C">
        <w:rPr>
          <w:rFonts w:ascii="宋体" w:hAnsi="宋体" w:cs="宋体"/>
        </w:rPr>
        <w:t xml:space="preserve"> </w:t>
      </w:r>
      <w:r w:rsidR="00DD54BF">
        <w:rPr>
          <w:rFonts w:ascii="宋体" w:hAnsi="宋体" w:cs="宋体" w:hint="eastAsia"/>
        </w:rPr>
        <w:t>3、</w:t>
      </w:r>
      <w:r w:rsidRPr="00816B4C">
        <w:rPr>
          <w:rFonts w:ascii="宋体" w:hAnsi="宋体" w:cs="宋体"/>
        </w:rPr>
        <w:t>工程所包含的子项工程有关安全和功能检验、检测资料应完整</w:t>
      </w:r>
      <w:r w:rsidR="00E6550B" w:rsidRP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D54BF">
        <w:rPr>
          <w:rFonts w:ascii="宋体" w:hAnsi="宋体" w:cs="宋体" w:hint="eastAsia"/>
        </w:rPr>
        <w:t>4、</w:t>
      </w:r>
      <w:r w:rsidRPr="00816B4C">
        <w:rPr>
          <w:rFonts w:ascii="宋体" w:hAnsi="宋体" w:cs="宋体"/>
        </w:rPr>
        <w:t>观感和项目主要功能抽查结果应符合</w:t>
      </w:r>
      <w:r w:rsidRPr="00DD54BF">
        <w:rPr>
          <w:rFonts w:ascii="宋体" w:hAnsi="宋体" w:cs="宋体"/>
        </w:rPr>
        <w:t>相关专业质量验收规范</w:t>
      </w:r>
      <w:r w:rsidRPr="00816B4C">
        <w:rPr>
          <w:rFonts w:ascii="宋体" w:hAnsi="宋体" w:cs="宋体"/>
        </w:rPr>
        <w:t>的规定</w:t>
      </w:r>
      <w:r w:rsidR="00DD54BF">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7.3.2 </w:t>
      </w:r>
      <w:r w:rsidRPr="00816B4C">
        <w:rPr>
          <w:rFonts w:ascii="宋体" w:hAnsi="宋体" w:cs="宋体" w:hint="eastAsia"/>
        </w:rPr>
        <w:t>充电系统工程验收应提交下列资料</w:t>
      </w:r>
      <w:r w:rsidR="00E6550B" w:rsidRPr="00D62B4E">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62B4E">
        <w:rPr>
          <w:rFonts w:ascii="宋体" w:hAnsi="宋体" w:cs="宋体" w:hint="eastAsia"/>
        </w:rPr>
        <w:t>1、</w:t>
      </w:r>
      <w:r w:rsidRPr="00816B4C">
        <w:rPr>
          <w:rFonts w:ascii="宋体" w:hAnsi="宋体" w:cs="宋体"/>
        </w:rPr>
        <w:t>开工报告</w:t>
      </w:r>
      <w:r w:rsidR="00E6550B" w:rsidRPr="00D62B4E">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62B4E">
        <w:rPr>
          <w:rFonts w:ascii="宋体" w:hAnsi="宋体" w:cs="宋体" w:hint="eastAsia"/>
        </w:rPr>
        <w:t>2、</w:t>
      </w:r>
      <w:r w:rsidRPr="00816B4C">
        <w:rPr>
          <w:rFonts w:ascii="宋体" w:hAnsi="宋体" w:cs="宋体"/>
        </w:rPr>
        <w:t>设计文件、设计变更文件和竣工图</w:t>
      </w:r>
      <w:r w:rsidR="00E6550B" w:rsidRPr="00D62B4E">
        <w:rPr>
          <w:rFonts w:ascii="宋体" w:hAnsi="宋体" w:cs="宋体" w:hint="eastAsia"/>
        </w:rPr>
        <w:t>；</w:t>
      </w:r>
    </w:p>
    <w:p w:rsidR="00463FAE" w:rsidRPr="00816B4C" w:rsidRDefault="00D62B4E" w:rsidP="00BC29D6">
      <w:pPr>
        <w:spacing w:line="480" w:lineRule="auto"/>
        <w:ind w:firstLineChars="0" w:firstLine="420"/>
        <w:rPr>
          <w:rFonts w:ascii="宋体" w:hAnsi="宋体" w:cs="宋体"/>
        </w:rPr>
      </w:pPr>
      <w:r>
        <w:rPr>
          <w:rFonts w:ascii="宋体" w:hAnsi="宋体" w:cs="宋体"/>
        </w:rPr>
        <w:t xml:space="preserve">   </w:t>
      </w:r>
      <w:r>
        <w:rPr>
          <w:rFonts w:ascii="宋体" w:hAnsi="宋体" w:cs="宋体" w:hint="eastAsia"/>
        </w:rPr>
        <w:t>3、</w:t>
      </w:r>
      <w:r w:rsidR="00463FAE" w:rsidRPr="00816B4C">
        <w:rPr>
          <w:rFonts w:ascii="宋体" w:hAnsi="宋体" w:cs="宋体"/>
        </w:rPr>
        <w:t>相关设备及主要材料的出厂合格证、检验报告及进场检查记录</w:t>
      </w:r>
      <w:r w:rsidR="00E6550B" w:rsidRPr="00D62B4E">
        <w:rPr>
          <w:rFonts w:ascii="宋体" w:hAnsi="宋体" w:cs="宋体" w:hint="eastAsia"/>
        </w:rPr>
        <w:t>；</w:t>
      </w:r>
    </w:p>
    <w:p w:rsidR="00463FAE" w:rsidRPr="00816B4C" w:rsidRDefault="00D62B4E" w:rsidP="00BC29D6">
      <w:pPr>
        <w:spacing w:line="480" w:lineRule="auto"/>
        <w:ind w:firstLineChars="0" w:firstLine="420"/>
        <w:rPr>
          <w:rFonts w:ascii="宋体" w:hAnsi="宋体" w:cs="宋体"/>
        </w:rPr>
      </w:pPr>
      <w:r>
        <w:rPr>
          <w:rFonts w:ascii="宋体" w:hAnsi="宋体" w:cs="宋体"/>
        </w:rPr>
        <w:t xml:space="preserve">   </w:t>
      </w:r>
      <w:r>
        <w:rPr>
          <w:rFonts w:ascii="宋体" w:hAnsi="宋体" w:cs="宋体" w:hint="eastAsia"/>
        </w:rPr>
        <w:t>4、</w:t>
      </w:r>
      <w:r w:rsidR="00463FAE" w:rsidRPr="00816B4C">
        <w:rPr>
          <w:rFonts w:ascii="宋体" w:hAnsi="宋体" w:cs="宋体"/>
        </w:rPr>
        <w:t>施工过程验收记录</w:t>
      </w:r>
      <w:r w:rsidR="00E6550B" w:rsidRPr="00D62B4E">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62B4E">
        <w:rPr>
          <w:rFonts w:ascii="宋体" w:hAnsi="宋体" w:cs="宋体" w:hint="eastAsia"/>
        </w:rPr>
        <w:t>5、</w:t>
      </w:r>
      <w:r w:rsidRPr="00816B4C">
        <w:rPr>
          <w:rFonts w:ascii="宋体" w:hAnsi="宋体" w:cs="宋体"/>
        </w:rPr>
        <w:t>充电设备现场验收记录</w:t>
      </w:r>
      <w:r w:rsidR="00E6550B" w:rsidRPr="00D62B4E">
        <w:rPr>
          <w:rFonts w:ascii="宋体" w:hAnsi="宋体" w:cs="宋体" w:hint="eastAsia"/>
        </w:rPr>
        <w:t>；</w:t>
      </w:r>
    </w:p>
    <w:p w:rsidR="00463FAE" w:rsidRPr="00816B4C" w:rsidRDefault="00D62B4E" w:rsidP="00BC29D6">
      <w:pPr>
        <w:spacing w:line="480" w:lineRule="auto"/>
        <w:ind w:firstLineChars="0" w:firstLine="420"/>
        <w:rPr>
          <w:rFonts w:ascii="宋体" w:hAnsi="宋体" w:cs="宋体"/>
        </w:rPr>
      </w:pPr>
      <w:r>
        <w:rPr>
          <w:rFonts w:ascii="宋体" w:hAnsi="宋体" w:cs="宋体"/>
        </w:rPr>
        <w:t xml:space="preserve">   </w:t>
      </w:r>
      <w:r>
        <w:rPr>
          <w:rFonts w:ascii="宋体" w:hAnsi="宋体" w:cs="宋体" w:hint="eastAsia"/>
        </w:rPr>
        <w:t>6、</w:t>
      </w:r>
      <w:r w:rsidR="00463FAE" w:rsidRPr="00816B4C">
        <w:rPr>
          <w:rFonts w:ascii="宋体" w:hAnsi="宋体" w:cs="宋体"/>
        </w:rPr>
        <w:t>供电设备现场验收记录</w:t>
      </w:r>
      <w:r w:rsidR="00E6550B" w:rsidRPr="00D62B4E">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62B4E">
        <w:rPr>
          <w:rFonts w:ascii="宋体" w:hAnsi="宋体" w:cs="宋体" w:hint="eastAsia"/>
        </w:rPr>
        <w:t>7、</w:t>
      </w:r>
      <w:r w:rsidRPr="00816B4C">
        <w:rPr>
          <w:rFonts w:ascii="宋体" w:hAnsi="宋体" w:cs="宋体"/>
        </w:rPr>
        <w:t>监控管理平台现场验收记录</w:t>
      </w:r>
      <w:r w:rsidR="00E6550B" w:rsidRPr="00D62B4E">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 xml:space="preserve">   </w:t>
      </w:r>
      <w:r w:rsidR="00D62B4E">
        <w:rPr>
          <w:rFonts w:ascii="宋体" w:hAnsi="宋体" w:cs="宋体" w:hint="eastAsia"/>
        </w:rPr>
        <w:t>8、</w:t>
      </w:r>
      <w:r w:rsidRPr="00816B4C">
        <w:rPr>
          <w:rFonts w:ascii="宋体" w:hAnsi="宋体" w:cs="宋体"/>
        </w:rPr>
        <w:t>系统联动调试及试运行记录</w:t>
      </w:r>
      <w:r w:rsidR="00E6550B" w:rsidRPr="00D62B4E">
        <w:rPr>
          <w:rFonts w:ascii="宋体" w:hAnsi="宋体" w:cs="宋体" w:hint="eastAsia"/>
        </w:rPr>
        <w:t>；</w:t>
      </w:r>
    </w:p>
    <w:p w:rsidR="00463FAE" w:rsidRPr="00816B4C" w:rsidRDefault="00D62B4E" w:rsidP="00BC29D6">
      <w:pPr>
        <w:spacing w:line="480" w:lineRule="auto"/>
        <w:ind w:firstLineChars="0" w:firstLine="420"/>
        <w:rPr>
          <w:rFonts w:ascii="宋体" w:hAnsi="宋体" w:cs="宋体"/>
        </w:rPr>
      </w:pPr>
      <w:r>
        <w:rPr>
          <w:rFonts w:ascii="宋体" w:hAnsi="宋体" w:cs="宋体"/>
        </w:rPr>
        <w:t xml:space="preserve">   </w:t>
      </w:r>
      <w:r>
        <w:rPr>
          <w:rFonts w:ascii="宋体" w:hAnsi="宋体" w:cs="宋体" w:hint="eastAsia"/>
        </w:rPr>
        <w:t>9、</w:t>
      </w:r>
      <w:r w:rsidR="00463FAE" w:rsidRPr="00816B4C">
        <w:rPr>
          <w:rFonts w:ascii="宋体" w:hAnsi="宋体" w:cs="宋体"/>
        </w:rPr>
        <w:t>工程使用维护说明书</w:t>
      </w:r>
      <w:r w:rsidR="00E6550B" w:rsidRPr="00D62B4E">
        <w:rPr>
          <w:rFonts w:ascii="宋体" w:hAnsi="宋体" w:cs="宋体" w:hint="eastAsia"/>
        </w:rPr>
        <w:t>；</w:t>
      </w:r>
    </w:p>
    <w:p w:rsidR="0032157C" w:rsidRPr="00816B4C" w:rsidRDefault="00D62B4E" w:rsidP="00375142">
      <w:pPr>
        <w:spacing w:line="480" w:lineRule="auto"/>
        <w:ind w:firstLineChars="0" w:firstLine="420"/>
        <w:rPr>
          <w:rFonts w:ascii="宋体" w:hAnsi="宋体" w:cs="宋体"/>
        </w:rPr>
      </w:pPr>
      <w:r>
        <w:rPr>
          <w:rFonts w:ascii="宋体" w:hAnsi="宋体" w:cs="宋体"/>
        </w:rPr>
        <w:t xml:space="preserve">   </w:t>
      </w:r>
      <w:r>
        <w:rPr>
          <w:rFonts w:ascii="宋体" w:hAnsi="宋体" w:cs="宋体" w:hint="eastAsia"/>
        </w:rPr>
        <w:t>10、</w:t>
      </w:r>
      <w:r w:rsidR="00463FAE" w:rsidRPr="00816B4C">
        <w:rPr>
          <w:rFonts w:ascii="宋体" w:hAnsi="宋体" w:cs="宋体"/>
        </w:rPr>
        <w:t>施工单位资质证书</w:t>
      </w:r>
      <w:r>
        <w:rPr>
          <w:rFonts w:ascii="宋体" w:hAnsi="宋体" w:cs="宋体" w:hint="eastAsia"/>
        </w:rPr>
        <w:t>；</w:t>
      </w:r>
    </w:p>
    <w:p w:rsidR="00463FAE" w:rsidRPr="008C7D9B" w:rsidRDefault="00463FAE" w:rsidP="008C7D9B">
      <w:pPr>
        <w:pStyle w:val="10"/>
        <w:jc w:val="center"/>
        <w:rPr>
          <w:rFonts w:asciiTheme="minorEastAsia" w:eastAsiaTheme="minorEastAsia" w:hAnsiTheme="minorEastAsia"/>
          <w:b/>
          <w:kern w:val="0"/>
          <w:sz w:val="32"/>
          <w:szCs w:val="32"/>
        </w:rPr>
      </w:pPr>
      <w:bookmarkStart w:id="267" w:name="_Toc7076"/>
      <w:bookmarkStart w:id="268" w:name="_Toc452975450"/>
      <w:bookmarkStart w:id="269" w:name="_Toc17156"/>
      <w:bookmarkStart w:id="270" w:name="_Toc16980"/>
      <w:bookmarkStart w:id="271" w:name="_Toc5991"/>
      <w:bookmarkStart w:id="272" w:name="_Toc495648913"/>
      <w:bookmarkStart w:id="273" w:name="_Toc511806741"/>
      <w:bookmarkStart w:id="274" w:name="_Toc511813259"/>
      <w:r w:rsidRPr="008C7D9B">
        <w:rPr>
          <w:rFonts w:asciiTheme="minorEastAsia" w:eastAsiaTheme="minorEastAsia" w:hAnsiTheme="minorEastAsia" w:hint="eastAsia"/>
          <w:b/>
          <w:kern w:val="0"/>
          <w:sz w:val="32"/>
          <w:szCs w:val="32"/>
        </w:rPr>
        <w:t>8.运行与维护</w:t>
      </w:r>
      <w:bookmarkEnd w:id="267"/>
      <w:bookmarkEnd w:id="268"/>
      <w:bookmarkEnd w:id="269"/>
      <w:bookmarkEnd w:id="270"/>
      <w:bookmarkEnd w:id="271"/>
      <w:bookmarkEnd w:id="272"/>
      <w:bookmarkEnd w:id="273"/>
      <w:bookmarkEnd w:id="274"/>
    </w:p>
    <w:p w:rsidR="00463FAE" w:rsidRPr="00816B4C" w:rsidRDefault="00463FAE" w:rsidP="0094392E">
      <w:pPr>
        <w:pStyle w:val="2"/>
      </w:pPr>
      <w:bookmarkStart w:id="275" w:name="_Toc31834"/>
      <w:bookmarkStart w:id="276" w:name="_Toc28732"/>
      <w:bookmarkStart w:id="277" w:name="_Toc452975451"/>
      <w:bookmarkStart w:id="278" w:name="_Toc3880"/>
      <w:bookmarkStart w:id="279" w:name="_Toc18866"/>
      <w:bookmarkStart w:id="280" w:name="_Toc495648914"/>
      <w:bookmarkStart w:id="281" w:name="_Toc511806742"/>
      <w:bookmarkStart w:id="282" w:name="_Toc511813260"/>
      <w:r w:rsidRPr="00816B4C">
        <w:t>8.1</w:t>
      </w:r>
      <w:r w:rsidRPr="00816B4C">
        <w:t>一般规定</w:t>
      </w:r>
      <w:bookmarkEnd w:id="275"/>
      <w:bookmarkEnd w:id="276"/>
      <w:bookmarkEnd w:id="277"/>
      <w:bookmarkEnd w:id="278"/>
      <w:bookmarkEnd w:id="279"/>
      <w:bookmarkEnd w:id="280"/>
      <w:bookmarkEnd w:id="281"/>
      <w:bookmarkEnd w:id="282"/>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8.1.1充电设施的运行应具有操作简便，高度智能化的特点，充电过程中应能依据电动汽车电池管</w:t>
      </w:r>
      <w:r w:rsidR="002829BE">
        <w:rPr>
          <w:rFonts w:ascii="宋体" w:hAnsi="宋体" w:cs="宋体"/>
        </w:rPr>
        <w:t>理系统提供的数据，动态调整充电参数，执行相应动作，减少人工干预</w:t>
      </w:r>
      <w:r w:rsidR="002829BE">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8.1.</w:t>
      </w:r>
      <w:r w:rsidR="0029388F">
        <w:rPr>
          <w:rFonts w:ascii="宋体" w:hAnsi="宋体" w:cs="宋体"/>
        </w:rPr>
        <w:t>2</w:t>
      </w:r>
      <w:r w:rsidR="00857B34">
        <w:rPr>
          <w:rFonts w:ascii="宋体" w:hAnsi="宋体" w:cs="宋体" w:hint="eastAsia"/>
        </w:rPr>
        <w:t>维护</w:t>
      </w:r>
      <w:r w:rsidR="00857B34">
        <w:rPr>
          <w:rFonts w:ascii="宋体" w:hAnsi="宋体" w:cs="宋体"/>
        </w:rPr>
        <w:t>过程中</w:t>
      </w:r>
      <w:r w:rsidR="00857B34">
        <w:rPr>
          <w:rFonts w:ascii="宋体" w:hAnsi="宋体" w:cs="宋体" w:hint="eastAsia"/>
        </w:rPr>
        <w:t>，</w:t>
      </w:r>
      <w:r w:rsidRPr="00816B4C">
        <w:rPr>
          <w:rFonts w:ascii="宋体" w:hAnsi="宋体" w:cs="宋体"/>
        </w:rPr>
        <w:t>充电</w:t>
      </w:r>
      <w:r w:rsidR="00857B34">
        <w:rPr>
          <w:rFonts w:ascii="宋体" w:hAnsi="宋体" w:cs="宋体" w:hint="eastAsia"/>
        </w:rPr>
        <w:t>系统</w:t>
      </w:r>
      <w:r w:rsidRPr="00816B4C">
        <w:rPr>
          <w:rFonts w:ascii="宋体" w:hAnsi="宋体" w:cs="宋体"/>
        </w:rPr>
        <w:t>应具有明显的状态指示和文字提示，防止人员误操作。</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8.1.</w:t>
      </w:r>
      <w:r w:rsidR="0029388F">
        <w:rPr>
          <w:rFonts w:ascii="宋体" w:hAnsi="宋体" w:cs="宋体"/>
        </w:rPr>
        <w:t>3</w:t>
      </w:r>
      <w:r w:rsidRPr="00816B4C">
        <w:rPr>
          <w:rFonts w:ascii="宋体" w:hAnsi="宋体" w:cs="宋体"/>
        </w:rPr>
        <w:t>充电设施的工作状态及技术参数应能及时上传至后台管理系统。</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lastRenderedPageBreak/>
        <w:t>8.1.</w:t>
      </w:r>
      <w:r w:rsidR="0029388F">
        <w:rPr>
          <w:rFonts w:ascii="宋体" w:hAnsi="宋体" w:cs="宋体"/>
        </w:rPr>
        <w:t>4</w:t>
      </w:r>
      <w:r w:rsidRPr="00816B4C">
        <w:rPr>
          <w:rFonts w:ascii="宋体" w:hAnsi="宋体" w:cs="宋体"/>
        </w:rPr>
        <w:t>充电运行中，如发</w:t>
      </w:r>
      <w:r w:rsidRPr="00816B4C">
        <w:rPr>
          <w:rFonts w:ascii="宋体" w:hAnsi="宋体" w:cs="宋体" w:hint="eastAsia"/>
        </w:rPr>
        <w:t>生紧急故障，按下急停按钮，充电</w:t>
      </w:r>
      <w:r w:rsidR="00857B34">
        <w:rPr>
          <w:rFonts w:ascii="宋体" w:hAnsi="宋体" w:cs="宋体" w:hint="eastAsia"/>
        </w:rPr>
        <w:t>系统</w:t>
      </w:r>
      <w:r w:rsidRPr="00816B4C">
        <w:rPr>
          <w:rFonts w:ascii="宋体" w:hAnsi="宋体" w:cs="宋体" w:hint="eastAsia"/>
        </w:rPr>
        <w:t>必须立即切断</w:t>
      </w:r>
      <w:r w:rsidR="00857B34">
        <w:rPr>
          <w:rFonts w:ascii="宋体" w:hAnsi="宋体" w:cs="宋体" w:hint="eastAsia"/>
        </w:rPr>
        <w:t>电源</w:t>
      </w:r>
      <w:r w:rsidRPr="00816B4C">
        <w:rPr>
          <w:rFonts w:ascii="宋体" w:hAnsi="宋体" w:cs="宋体" w:hint="eastAsia"/>
        </w:rPr>
        <w:t>。</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rPr>
        <w:t>8.1.</w:t>
      </w:r>
      <w:r w:rsidR="0029388F">
        <w:rPr>
          <w:rFonts w:ascii="宋体" w:hAnsi="宋体" w:cs="宋体"/>
        </w:rPr>
        <w:t>5</w:t>
      </w:r>
      <w:r w:rsidRPr="00816B4C">
        <w:rPr>
          <w:rFonts w:ascii="宋体" w:hAnsi="宋体" w:cs="宋体"/>
        </w:rPr>
        <w:t>充电设施配备分布式光伏系统时，应符合</w:t>
      </w:r>
      <w:r w:rsidR="00E6550B" w:rsidRPr="008C7D9B">
        <w:rPr>
          <w:rFonts w:ascii="宋体" w:hAnsi="宋体" w:cs="宋体" w:hint="eastAsia"/>
        </w:rPr>
        <w:t>现行行业标准</w:t>
      </w:r>
      <w:r w:rsidR="00CC2037" w:rsidRPr="008C7D9B">
        <w:rPr>
          <w:rFonts w:ascii="宋体" w:hAnsi="宋体" w:cs="宋体"/>
        </w:rPr>
        <w:t>JGJT 264</w:t>
      </w:r>
      <w:r w:rsidRPr="00816B4C">
        <w:rPr>
          <w:rFonts w:ascii="宋体" w:hAnsi="宋体" w:cs="宋体"/>
        </w:rPr>
        <w:t>《光伏建筑一体化系统运行与维护规范》</w:t>
      </w:r>
      <w:r w:rsidRPr="00816B4C">
        <w:rPr>
          <w:rFonts w:ascii="宋体" w:hAnsi="宋体" w:cs="宋体" w:hint="eastAsia"/>
        </w:rPr>
        <w:t>。</w:t>
      </w:r>
    </w:p>
    <w:p w:rsidR="00463FAE" w:rsidRPr="00816B4C" w:rsidRDefault="00463FAE" w:rsidP="0094392E">
      <w:pPr>
        <w:pStyle w:val="2"/>
      </w:pPr>
      <w:bookmarkStart w:id="283" w:name="_Toc12230"/>
      <w:bookmarkStart w:id="284" w:name="_Toc452975452"/>
      <w:bookmarkStart w:id="285" w:name="_Toc15342"/>
      <w:bookmarkStart w:id="286" w:name="_Toc16776"/>
      <w:bookmarkStart w:id="287" w:name="_Toc15140"/>
      <w:bookmarkStart w:id="288" w:name="_Toc495648915"/>
      <w:bookmarkStart w:id="289" w:name="_Toc511806743"/>
      <w:bookmarkStart w:id="290" w:name="_Toc511813261"/>
      <w:r w:rsidRPr="00816B4C">
        <w:t>8.2</w:t>
      </w:r>
      <w:r w:rsidRPr="00816B4C">
        <w:t>设施维护</w:t>
      </w:r>
      <w:bookmarkEnd w:id="283"/>
      <w:bookmarkEnd w:id="284"/>
      <w:bookmarkEnd w:id="285"/>
      <w:bookmarkEnd w:id="286"/>
      <w:bookmarkEnd w:id="287"/>
      <w:bookmarkEnd w:id="288"/>
      <w:bookmarkEnd w:id="289"/>
      <w:bookmarkEnd w:id="290"/>
    </w:p>
    <w:p w:rsidR="00463FAE" w:rsidRPr="00A27AD8" w:rsidRDefault="00463FAE" w:rsidP="00BC29D6">
      <w:pPr>
        <w:spacing w:line="480" w:lineRule="auto"/>
        <w:ind w:firstLineChars="0" w:firstLine="420"/>
        <w:rPr>
          <w:rFonts w:ascii="宋体" w:hAnsi="宋体" w:cs="宋体"/>
        </w:rPr>
      </w:pPr>
      <w:r w:rsidRPr="00816B4C">
        <w:rPr>
          <w:rFonts w:ascii="宋体" w:hAnsi="宋体" w:cs="宋体"/>
        </w:rPr>
        <w:t>8.2.1充电设施维护</w:t>
      </w:r>
      <w:r w:rsidRPr="00E6550B">
        <w:rPr>
          <w:rFonts w:ascii="宋体" w:hAnsi="宋体" w:cs="宋体"/>
        </w:rPr>
        <w:t>的基本要求</w:t>
      </w:r>
      <w:r w:rsidR="00E6550B" w:rsidRPr="00A27AD8">
        <w:rPr>
          <w:rFonts w:ascii="宋体" w:hAnsi="宋体" w:cs="宋体" w:hint="eastAsia"/>
        </w:rPr>
        <w:t>要符合下列规定：</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1、</w:t>
      </w:r>
      <w:r w:rsidR="00463FAE" w:rsidRPr="00816B4C">
        <w:rPr>
          <w:rFonts w:ascii="宋体" w:hAnsi="宋体" w:cs="宋体" w:hint="eastAsia"/>
        </w:rPr>
        <w:t>运营方应根据管理需要制订充电设施的运行维护工作计划，运行维护工作计划分年度维护工作计划和定期维护工作计划。</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2、</w:t>
      </w:r>
      <w:r w:rsidR="00463FAE" w:rsidRPr="00816B4C">
        <w:rPr>
          <w:rFonts w:ascii="宋体" w:hAnsi="宋体" w:cs="宋体" w:hint="eastAsia"/>
        </w:rPr>
        <w:t>运行操作人员</w:t>
      </w:r>
      <w:r w:rsidR="00E6550B" w:rsidRPr="00A27AD8">
        <w:rPr>
          <w:rFonts w:ascii="宋体" w:hAnsi="宋体" w:cs="宋体" w:hint="eastAsia"/>
        </w:rPr>
        <w:t>应</w:t>
      </w:r>
      <w:r w:rsidR="00463FAE" w:rsidRPr="00816B4C">
        <w:rPr>
          <w:rFonts w:ascii="宋体" w:hAnsi="宋体" w:cs="宋体" w:hint="eastAsia"/>
        </w:rPr>
        <w:t>按运行维护工作计划进行运行维护工作，并做好记录。</w:t>
      </w:r>
    </w:p>
    <w:p w:rsidR="00E6550B" w:rsidRPr="00A27AD8" w:rsidRDefault="00463FAE" w:rsidP="00E6550B">
      <w:pPr>
        <w:spacing w:line="480" w:lineRule="auto"/>
        <w:ind w:firstLineChars="0" w:firstLine="420"/>
        <w:rPr>
          <w:rFonts w:ascii="宋体" w:hAnsi="宋体" w:cs="宋体"/>
        </w:rPr>
      </w:pPr>
      <w:r w:rsidRPr="00816B4C">
        <w:rPr>
          <w:rFonts w:ascii="宋体" w:hAnsi="宋体" w:cs="宋体"/>
        </w:rPr>
        <w:t>8.2.2充电设施定期维护项目</w:t>
      </w:r>
      <w:r w:rsidR="00E6550B" w:rsidRPr="00A27AD8">
        <w:rPr>
          <w:rFonts w:ascii="宋体" w:hAnsi="宋体" w:cs="宋体" w:hint="eastAsia"/>
        </w:rPr>
        <w:t>应包含下列内容</w:t>
      </w:r>
      <w:r w:rsidRPr="00A27AD8">
        <w:rPr>
          <w:rFonts w:ascii="宋体" w:hAnsi="宋体" w:cs="宋体"/>
        </w:rPr>
        <w:t>：</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1、</w:t>
      </w:r>
      <w:r w:rsidR="00463FAE" w:rsidRPr="00816B4C">
        <w:rPr>
          <w:rFonts w:ascii="宋体" w:hAnsi="宋体" w:cs="宋体" w:hint="eastAsia"/>
        </w:rPr>
        <w:t>充电系统完备性及安全性的检查、测试；</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2、</w:t>
      </w:r>
      <w:r w:rsidR="00463FAE" w:rsidRPr="00816B4C">
        <w:rPr>
          <w:rFonts w:ascii="宋体" w:hAnsi="宋体" w:cs="宋体" w:hint="eastAsia"/>
        </w:rPr>
        <w:t>充电系统易损件的检查（如风扇、防雷器等）。</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3、</w:t>
      </w:r>
      <w:r w:rsidR="00463FAE" w:rsidRPr="00816B4C">
        <w:rPr>
          <w:rFonts w:ascii="宋体" w:hAnsi="宋体" w:cs="宋体" w:hint="eastAsia"/>
        </w:rPr>
        <w:t>消防器材及安防设施的检查。</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4、</w:t>
      </w:r>
      <w:r w:rsidR="00463FAE" w:rsidRPr="00816B4C">
        <w:rPr>
          <w:rFonts w:ascii="宋体" w:hAnsi="宋体" w:cs="宋体" w:hint="eastAsia"/>
        </w:rPr>
        <w:t>照明灯检查更换。</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5、</w:t>
      </w:r>
      <w:r w:rsidR="00463FAE" w:rsidRPr="00816B4C">
        <w:rPr>
          <w:rFonts w:ascii="宋体" w:hAnsi="宋体" w:cs="宋体" w:hint="eastAsia"/>
        </w:rPr>
        <w:t>设备标志的检查、完善。</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6、</w:t>
      </w:r>
      <w:r w:rsidR="00463FAE" w:rsidRPr="00816B4C">
        <w:rPr>
          <w:rFonts w:ascii="宋体" w:hAnsi="宋体" w:cs="宋体" w:hint="eastAsia"/>
        </w:rPr>
        <w:t>电缆层、电缆室的定期清扫，防小动物措施的检查。</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7、</w:t>
      </w:r>
      <w:r w:rsidR="00463FAE" w:rsidRPr="00816B4C">
        <w:rPr>
          <w:rFonts w:ascii="宋体" w:hAnsi="宋体" w:cs="宋体" w:hint="eastAsia"/>
        </w:rPr>
        <w:t>防潮设施的维护等。</w:t>
      </w:r>
    </w:p>
    <w:p w:rsidR="00463FAE" w:rsidRPr="00816B4C" w:rsidRDefault="00A27AD8" w:rsidP="00A27AD8">
      <w:pPr>
        <w:spacing w:line="480" w:lineRule="auto"/>
        <w:ind w:left="840" w:firstLineChars="0" w:firstLine="0"/>
        <w:rPr>
          <w:rFonts w:ascii="宋体" w:hAnsi="宋体" w:cs="宋体"/>
        </w:rPr>
      </w:pPr>
      <w:r>
        <w:rPr>
          <w:rFonts w:ascii="宋体" w:hAnsi="宋体" w:cs="宋体" w:hint="eastAsia"/>
        </w:rPr>
        <w:t>8、</w:t>
      </w:r>
      <w:r w:rsidR="00463FAE" w:rsidRPr="00816B4C">
        <w:rPr>
          <w:rFonts w:ascii="宋体" w:hAnsi="宋体" w:cs="宋体" w:hint="eastAsia"/>
        </w:rPr>
        <w:t>充电计费</w:t>
      </w:r>
      <w:r w:rsidR="00AB5BEE">
        <w:rPr>
          <w:rFonts w:ascii="宋体" w:hAnsi="宋体" w:cs="宋体" w:hint="eastAsia"/>
        </w:rPr>
        <w:t>单元</w:t>
      </w:r>
      <w:r w:rsidR="00463FAE" w:rsidRPr="00816B4C">
        <w:rPr>
          <w:rFonts w:ascii="宋体" w:hAnsi="宋体" w:cs="宋体" w:hint="eastAsia"/>
        </w:rPr>
        <w:t>的维护与检查。</w:t>
      </w:r>
    </w:p>
    <w:p w:rsidR="00463FAE" w:rsidRPr="00816B4C" w:rsidRDefault="00463FAE" w:rsidP="00BC29D6">
      <w:pPr>
        <w:spacing w:line="480" w:lineRule="auto"/>
        <w:ind w:firstLine="420"/>
        <w:rPr>
          <w:rFonts w:ascii="宋体" w:hAnsi="宋体" w:cs="宋体"/>
        </w:rPr>
      </w:pPr>
      <w:r w:rsidRPr="00816B4C">
        <w:rPr>
          <w:rFonts w:ascii="宋体" w:hAnsi="宋体" w:cs="宋体"/>
        </w:rPr>
        <w:t>8.2.3充电设施年度维护工作</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hint="eastAsia"/>
        </w:rPr>
        <w:t>（</w:t>
      </w:r>
      <w:r w:rsidRPr="00816B4C">
        <w:rPr>
          <w:rFonts w:ascii="宋体" w:hAnsi="宋体" w:cs="宋体"/>
        </w:rPr>
        <w:t>1）除定期维护项目外，应结合充电设施的实际情况、环境、气候、运行规律等制订年度维护工作计划。年度维护工作计划可按全年的月份进行编排。</w:t>
      </w:r>
    </w:p>
    <w:p w:rsidR="00463FAE" w:rsidRPr="00816B4C" w:rsidRDefault="00463FAE" w:rsidP="00BC29D6">
      <w:pPr>
        <w:spacing w:line="480" w:lineRule="auto"/>
        <w:ind w:firstLineChars="0" w:firstLine="420"/>
        <w:rPr>
          <w:rFonts w:ascii="宋体" w:hAnsi="宋体" w:cs="宋体"/>
        </w:rPr>
      </w:pPr>
      <w:r w:rsidRPr="00816B4C">
        <w:rPr>
          <w:rFonts w:ascii="宋体" w:hAnsi="宋体" w:cs="宋体" w:hint="eastAsia"/>
        </w:rPr>
        <w:t>（</w:t>
      </w:r>
      <w:r w:rsidRPr="00816B4C">
        <w:rPr>
          <w:rFonts w:ascii="宋体" w:hAnsi="宋体" w:cs="宋体"/>
        </w:rPr>
        <w:t>2）年度维护工作计划中至少应包括</w:t>
      </w:r>
      <w:r w:rsidR="000D1DDC" w:rsidRPr="00A27AD8">
        <w:rPr>
          <w:rFonts w:ascii="宋体" w:hAnsi="宋体" w:cs="宋体" w:hint="eastAsia"/>
        </w:rPr>
        <w:t>下列</w:t>
      </w:r>
      <w:r w:rsidRPr="00816B4C">
        <w:rPr>
          <w:rFonts w:ascii="宋体" w:hAnsi="宋体" w:cs="宋体"/>
        </w:rPr>
        <w:t>内容：</w:t>
      </w:r>
    </w:p>
    <w:p w:rsidR="00463FAE" w:rsidRPr="00816B4C" w:rsidRDefault="00463FAE" w:rsidP="00BC29D6">
      <w:pPr>
        <w:spacing w:line="480" w:lineRule="auto"/>
        <w:ind w:left="420" w:firstLineChars="0" w:firstLine="420"/>
        <w:rPr>
          <w:rFonts w:ascii="宋体" w:hAnsi="宋体" w:cs="宋体"/>
        </w:rPr>
      </w:pPr>
      <w:r w:rsidRPr="00816B4C">
        <w:rPr>
          <w:rFonts w:ascii="宋体" w:hAnsi="宋体" w:cs="宋体"/>
        </w:rPr>
        <w:t>1)汛期前全面仔细检查防汛设施及设备应完好。</w:t>
      </w:r>
    </w:p>
    <w:p w:rsidR="00463FAE" w:rsidRPr="00816B4C" w:rsidRDefault="00463FAE" w:rsidP="00BC29D6">
      <w:pPr>
        <w:spacing w:line="480" w:lineRule="auto"/>
        <w:ind w:left="420" w:firstLineChars="0" w:firstLine="420"/>
        <w:rPr>
          <w:rFonts w:ascii="宋体" w:hAnsi="宋体" w:cs="宋体"/>
        </w:rPr>
      </w:pPr>
      <w:r w:rsidRPr="00816B4C">
        <w:rPr>
          <w:rFonts w:ascii="宋体" w:hAnsi="宋体" w:cs="宋体"/>
        </w:rPr>
        <w:lastRenderedPageBreak/>
        <w:t>2)干燥的秋、冬季前应全面详细检查防火设施。</w:t>
      </w:r>
    </w:p>
    <w:p w:rsidR="00463FAE" w:rsidRPr="00816B4C" w:rsidRDefault="00463FAE" w:rsidP="00BC29D6">
      <w:pPr>
        <w:spacing w:line="480" w:lineRule="auto"/>
        <w:ind w:left="420" w:firstLineChars="0" w:firstLine="420"/>
        <w:rPr>
          <w:rFonts w:ascii="宋体" w:hAnsi="宋体" w:cs="宋体"/>
        </w:rPr>
      </w:pPr>
      <w:r w:rsidRPr="00816B4C">
        <w:rPr>
          <w:rFonts w:ascii="宋体" w:hAnsi="宋体" w:cs="宋体"/>
        </w:rPr>
        <w:t>3)雷雨季节到来之前，应检查防雷设施的完好性。</w:t>
      </w:r>
    </w:p>
    <w:p w:rsidR="00463FAE" w:rsidRPr="00A27AD8" w:rsidRDefault="00463FAE" w:rsidP="0094392E">
      <w:pPr>
        <w:pStyle w:val="2"/>
      </w:pPr>
      <w:bookmarkStart w:id="291" w:name="_Toc452975453"/>
      <w:bookmarkStart w:id="292" w:name="_Toc26467"/>
      <w:bookmarkStart w:id="293" w:name="_Toc19032"/>
      <w:bookmarkStart w:id="294" w:name="_Toc23544"/>
      <w:bookmarkStart w:id="295" w:name="_Toc6867"/>
      <w:bookmarkStart w:id="296" w:name="_Toc495648916"/>
      <w:bookmarkStart w:id="297" w:name="_Toc511806744"/>
      <w:bookmarkStart w:id="298" w:name="_Toc511813262"/>
      <w:r w:rsidRPr="00A27AD8">
        <w:t>8.3</w:t>
      </w:r>
      <w:r w:rsidRPr="00A27AD8">
        <w:rPr>
          <w:rFonts w:hint="eastAsia"/>
        </w:rPr>
        <w:t>拆除回收</w:t>
      </w:r>
      <w:bookmarkEnd w:id="291"/>
      <w:bookmarkEnd w:id="292"/>
      <w:bookmarkEnd w:id="293"/>
      <w:bookmarkEnd w:id="294"/>
      <w:bookmarkEnd w:id="295"/>
      <w:bookmarkEnd w:id="296"/>
      <w:bookmarkEnd w:id="297"/>
      <w:bookmarkEnd w:id="298"/>
    </w:p>
    <w:p w:rsidR="00A3200D" w:rsidRPr="00A27AD8" w:rsidRDefault="00463FAE" w:rsidP="00BC29D6">
      <w:pPr>
        <w:pStyle w:val="p15"/>
        <w:spacing w:before="0" w:beforeAutospacing="0" w:after="0" w:afterAutospacing="0" w:line="480" w:lineRule="auto"/>
        <w:ind w:firstLine="420"/>
        <w:rPr>
          <w:kern w:val="2"/>
          <w:sz w:val="21"/>
          <w:szCs w:val="21"/>
        </w:rPr>
      </w:pPr>
      <w:r w:rsidRPr="00A27AD8">
        <w:rPr>
          <w:rFonts w:hint="eastAsia"/>
          <w:kern w:val="2"/>
          <w:sz w:val="21"/>
          <w:szCs w:val="21"/>
        </w:rPr>
        <w:t>为保障拆除安全，实现环保及可回收物的充分利用，充电设施的拆除及回收需由具有相关资质的专业机构处理。</w:t>
      </w:r>
    </w:p>
    <w:p w:rsidR="00A3200D" w:rsidRDefault="00A3200D">
      <w:pPr>
        <w:widowControl/>
        <w:ind w:firstLineChars="0" w:firstLine="0"/>
        <w:jc w:val="left"/>
        <w:rPr>
          <w:rFonts w:ascii="宋体" w:hAnsi="宋体" w:cs="宋体"/>
          <w:color w:val="FF0000"/>
        </w:rPr>
      </w:pPr>
      <w:r>
        <w:rPr>
          <w:color w:val="FF0000"/>
        </w:rPr>
        <w:br w:type="page"/>
      </w:r>
    </w:p>
    <w:p w:rsidR="00A3200D" w:rsidRPr="00EA25C9" w:rsidRDefault="00A3200D" w:rsidP="00784270">
      <w:pPr>
        <w:pStyle w:val="10"/>
        <w:jc w:val="center"/>
        <w:rPr>
          <w:rFonts w:asciiTheme="minorEastAsia" w:eastAsiaTheme="minorEastAsia" w:hAnsiTheme="minorEastAsia"/>
          <w:b/>
          <w:kern w:val="0"/>
          <w:sz w:val="32"/>
          <w:szCs w:val="32"/>
        </w:rPr>
      </w:pPr>
      <w:bookmarkStart w:id="299" w:name="_Toc451528061"/>
      <w:bookmarkStart w:id="300" w:name="_Toc451528125"/>
      <w:bookmarkStart w:id="301" w:name="_Toc452362848"/>
      <w:bookmarkStart w:id="302" w:name="_Toc511806745"/>
      <w:bookmarkStart w:id="303" w:name="_Toc511813263"/>
      <w:r w:rsidRPr="00EA25C9">
        <w:rPr>
          <w:rFonts w:asciiTheme="minorEastAsia" w:eastAsiaTheme="minorEastAsia" w:hAnsiTheme="minorEastAsia" w:hint="eastAsia"/>
          <w:b/>
          <w:kern w:val="0"/>
          <w:sz w:val="32"/>
          <w:szCs w:val="32"/>
        </w:rPr>
        <w:lastRenderedPageBreak/>
        <w:t>本规程用词说明</w:t>
      </w:r>
      <w:bookmarkEnd w:id="299"/>
      <w:bookmarkEnd w:id="300"/>
      <w:bookmarkEnd w:id="301"/>
      <w:bookmarkEnd w:id="302"/>
      <w:bookmarkEnd w:id="303"/>
    </w:p>
    <w:p w:rsidR="00A3200D" w:rsidRPr="00A3200D" w:rsidRDefault="00A3200D" w:rsidP="00A3200D">
      <w:pPr>
        <w:spacing w:before="200"/>
        <w:ind w:firstLine="600"/>
        <w:jc w:val="center"/>
        <w:rPr>
          <w:rFonts w:eastAsia="黑体"/>
          <w:color w:val="FF0000"/>
          <w:sz w:val="30"/>
          <w:szCs w:val="30"/>
        </w:rPr>
      </w:pPr>
    </w:p>
    <w:p w:rsidR="00A3200D" w:rsidRPr="00EA25C9" w:rsidRDefault="00A3200D" w:rsidP="00A3200D">
      <w:pPr>
        <w:spacing w:line="360" w:lineRule="auto"/>
        <w:ind w:left="420" w:hangingChars="200" w:hanging="420"/>
        <w:rPr>
          <w:rFonts w:ascii="宋体" w:hAnsi="宋体" w:cs="宋体"/>
        </w:rPr>
      </w:pPr>
      <w:r w:rsidRPr="00EA25C9">
        <w:rPr>
          <w:rFonts w:ascii="宋体" w:hAnsi="宋体" w:cs="宋体"/>
        </w:rPr>
        <w:t>1</w:t>
      </w:r>
      <w:r w:rsidRPr="00EA25C9">
        <w:rPr>
          <w:rFonts w:ascii="宋体" w:hAnsi="宋体" w:cs="宋体" w:hint="eastAsia"/>
        </w:rPr>
        <w:t xml:space="preserve"> </w:t>
      </w:r>
      <w:r w:rsidRPr="00EA25C9">
        <w:rPr>
          <w:rFonts w:ascii="宋体" w:hAnsi="宋体" w:cs="宋体"/>
        </w:rPr>
        <w:t xml:space="preserve"> 为便于在执行本规程条文时区别对待，对要求严格程度不同的用词说明如下：</w:t>
      </w:r>
    </w:p>
    <w:p w:rsidR="00A3200D" w:rsidRPr="00EA25C9" w:rsidRDefault="00A3200D" w:rsidP="00A3200D">
      <w:pPr>
        <w:pStyle w:val="150"/>
        <w:ind w:firstLineChars="200" w:firstLine="420"/>
        <w:rPr>
          <w:szCs w:val="21"/>
        </w:rPr>
      </w:pPr>
      <w:r w:rsidRPr="00EA25C9">
        <w:rPr>
          <w:szCs w:val="21"/>
        </w:rPr>
        <w:t>1）表示很严格，非这样做不可的：</w:t>
      </w:r>
    </w:p>
    <w:p w:rsidR="00A3200D" w:rsidRPr="00EA25C9" w:rsidRDefault="00A3200D" w:rsidP="00A3200D">
      <w:pPr>
        <w:spacing w:line="360" w:lineRule="auto"/>
        <w:ind w:firstLineChars="350" w:firstLine="735"/>
        <w:rPr>
          <w:rFonts w:ascii="宋体" w:hAnsi="宋体" w:cs="宋体"/>
        </w:rPr>
      </w:pPr>
      <w:r w:rsidRPr="00EA25C9">
        <w:rPr>
          <w:rFonts w:ascii="宋体" w:hAnsi="宋体" w:cs="宋体"/>
        </w:rPr>
        <w:t>正面词采用“必须”，反面词采用“严禁”</w:t>
      </w:r>
      <w:r w:rsidRPr="00EA25C9">
        <w:rPr>
          <w:rFonts w:ascii="宋体" w:hAnsi="宋体" w:cs="宋体" w:hint="eastAsia"/>
        </w:rPr>
        <w:t>；</w:t>
      </w:r>
    </w:p>
    <w:p w:rsidR="00A3200D" w:rsidRPr="00EA25C9" w:rsidRDefault="00A3200D" w:rsidP="00A3200D">
      <w:pPr>
        <w:pStyle w:val="150"/>
        <w:ind w:firstLineChars="200" w:firstLine="420"/>
        <w:rPr>
          <w:szCs w:val="21"/>
        </w:rPr>
      </w:pPr>
      <w:r w:rsidRPr="00EA25C9">
        <w:rPr>
          <w:szCs w:val="21"/>
        </w:rPr>
        <w:t>2）表示严格，在正常情况均应这样做：</w:t>
      </w:r>
    </w:p>
    <w:p w:rsidR="00A3200D" w:rsidRPr="00EA25C9" w:rsidRDefault="00A3200D" w:rsidP="00A3200D">
      <w:pPr>
        <w:spacing w:line="360" w:lineRule="auto"/>
        <w:ind w:firstLineChars="350" w:firstLine="735"/>
        <w:rPr>
          <w:rFonts w:ascii="宋体" w:hAnsi="宋体" w:cs="宋体"/>
        </w:rPr>
      </w:pPr>
      <w:r w:rsidRPr="00EA25C9">
        <w:rPr>
          <w:rFonts w:ascii="宋体" w:hAnsi="宋体" w:cs="宋体"/>
        </w:rPr>
        <w:t>正面词采用“应”，反面词采用“不应”或“不得”</w:t>
      </w:r>
      <w:r w:rsidRPr="00EA25C9">
        <w:rPr>
          <w:rFonts w:ascii="宋体" w:hAnsi="宋体" w:cs="宋体" w:hint="eastAsia"/>
        </w:rPr>
        <w:t>；</w:t>
      </w:r>
    </w:p>
    <w:p w:rsidR="00A3200D" w:rsidRPr="00EA25C9" w:rsidRDefault="00A3200D" w:rsidP="00A3200D">
      <w:pPr>
        <w:pStyle w:val="150"/>
        <w:ind w:firstLineChars="200" w:firstLine="420"/>
        <w:rPr>
          <w:szCs w:val="21"/>
        </w:rPr>
      </w:pPr>
      <w:r w:rsidRPr="00EA25C9">
        <w:rPr>
          <w:szCs w:val="21"/>
        </w:rPr>
        <w:t>3）表示允许稍有选择，在条件许可时首先应这样做的：</w:t>
      </w:r>
    </w:p>
    <w:p w:rsidR="00A3200D" w:rsidRPr="00EA25C9" w:rsidRDefault="00A3200D" w:rsidP="00A3200D">
      <w:pPr>
        <w:spacing w:line="360" w:lineRule="auto"/>
        <w:ind w:firstLineChars="350" w:firstLine="735"/>
        <w:rPr>
          <w:rFonts w:ascii="宋体" w:hAnsi="宋体" w:cs="宋体"/>
        </w:rPr>
      </w:pPr>
      <w:r w:rsidRPr="00EA25C9">
        <w:rPr>
          <w:rFonts w:ascii="宋体" w:hAnsi="宋体" w:cs="宋体"/>
        </w:rPr>
        <w:t>正面词采用“宜”，反面词采用“不宜”</w:t>
      </w:r>
      <w:r w:rsidRPr="00EA25C9">
        <w:rPr>
          <w:rFonts w:ascii="宋体" w:hAnsi="宋体" w:cs="宋体" w:hint="eastAsia"/>
        </w:rPr>
        <w:t>；</w:t>
      </w:r>
    </w:p>
    <w:p w:rsidR="00A3200D" w:rsidRPr="00EA25C9" w:rsidRDefault="00A3200D" w:rsidP="00A3200D">
      <w:pPr>
        <w:pStyle w:val="150"/>
        <w:ind w:firstLineChars="200" w:firstLine="420"/>
        <w:rPr>
          <w:szCs w:val="21"/>
        </w:rPr>
      </w:pPr>
      <w:r w:rsidRPr="00EA25C9">
        <w:rPr>
          <w:szCs w:val="21"/>
        </w:rPr>
        <w:t>4）表示有选择，在一定条件下可以这样做的，采用“可”。</w:t>
      </w:r>
    </w:p>
    <w:p w:rsidR="00A3200D" w:rsidRPr="00EA25C9" w:rsidRDefault="00A3200D" w:rsidP="00A3200D">
      <w:pPr>
        <w:spacing w:line="360" w:lineRule="auto"/>
        <w:ind w:left="420" w:hangingChars="200" w:hanging="420"/>
        <w:rPr>
          <w:rFonts w:ascii="宋体" w:hAnsi="宋体" w:cs="宋体"/>
        </w:rPr>
      </w:pPr>
      <w:r w:rsidRPr="00EA25C9">
        <w:rPr>
          <w:rFonts w:ascii="宋体" w:hAnsi="宋体" w:cs="宋体"/>
        </w:rPr>
        <w:t>2  条文中指明</w:t>
      </w:r>
      <w:r w:rsidRPr="00EA25C9">
        <w:rPr>
          <w:rFonts w:ascii="宋体" w:hAnsi="宋体" w:cs="宋体" w:hint="eastAsia"/>
        </w:rPr>
        <w:t>应</w:t>
      </w:r>
      <w:r w:rsidRPr="00EA25C9">
        <w:rPr>
          <w:rFonts w:ascii="宋体" w:hAnsi="宋体" w:cs="宋体"/>
        </w:rPr>
        <w:t>按其他有关标准执行</w:t>
      </w:r>
      <w:r w:rsidRPr="00EA25C9">
        <w:rPr>
          <w:rFonts w:ascii="宋体" w:hAnsi="宋体" w:cs="宋体" w:hint="eastAsia"/>
        </w:rPr>
        <w:t>的</w:t>
      </w:r>
      <w:r w:rsidRPr="00EA25C9">
        <w:rPr>
          <w:rFonts w:ascii="宋体" w:hAnsi="宋体" w:cs="宋体"/>
        </w:rPr>
        <w:t>写法为</w:t>
      </w:r>
      <w:r w:rsidRPr="00EA25C9">
        <w:rPr>
          <w:rFonts w:ascii="宋体" w:hAnsi="宋体" w:cs="宋体" w:hint="eastAsia"/>
        </w:rPr>
        <w:t>：</w:t>
      </w:r>
      <w:r w:rsidRPr="00EA25C9">
        <w:rPr>
          <w:rFonts w:ascii="宋体" w:hAnsi="宋体" w:cs="宋体"/>
        </w:rPr>
        <w:t>“应符合……</w:t>
      </w:r>
      <w:r w:rsidRPr="00EA25C9">
        <w:rPr>
          <w:rFonts w:ascii="宋体" w:hAnsi="宋体" w:cs="宋体" w:hint="eastAsia"/>
        </w:rPr>
        <w:t>的</w:t>
      </w:r>
      <w:r w:rsidRPr="00EA25C9">
        <w:rPr>
          <w:rFonts w:ascii="宋体" w:hAnsi="宋体" w:cs="宋体"/>
        </w:rPr>
        <w:t>规定”或“应</w:t>
      </w:r>
      <w:r w:rsidRPr="00EA25C9">
        <w:rPr>
          <w:rFonts w:ascii="宋体" w:hAnsi="宋体" w:cs="宋体" w:hint="eastAsia"/>
        </w:rPr>
        <w:t>按</w:t>
      </w:r>
      <w:r w:rsidRPr="00EA25C9">
        <w:rPr>
          <w:rFonts w:ascii="宋体" w:hAnsi="宋体" w:cs="宋体"/>
        </w:rPr>
        <w:t>……</w:t>
      </w:r>
      <w:r w:rsidRPr="00EA25C9">
        <w:rPr>
          <w:rFonts w:ascii="宋体" w:hAnsi="宋体" w:cs="宋体" w:hint="eastAsia"/>
        </w:rPr>
        <w:t>执行</w:t>
      </w:r>
      <w:r w:rsidRPr="00EA25C9">
        <w:rPr>
          <w:rFonts w:ascii="宋体" w:hAnsi="宋体" w:cs="宋体"/>
        </w:rPr>
        <w:t>”。</w:t>
      </w:r>
    </w:p>
    <w:p w:rsidR="00463FAE" w:rsidRPr="000D1DDC" w:rsidRDefault="00463FAE" w:rsidP="00BC29D6">
      <w:pPr>
        <w:pStyle w:val="p15"/>
        <w:spacing w:before="0" w:beforeAutospacing="0" w:after="0" w:afterAutospacing="0" w:line="480" w:lineRule="auto"/>
        <w:ind w:firstLine="420"/>
        <w:rPr>
          <w:color w:val="FF0000"/>
          <w:kern w:val="2"/>
          <w:sz w:val="21"/>
          <w:szCs w:val="21"/>
        </w:rPr>
      </w:pPr>
    </w:p>
    <w:p w:rsidR="00816B4C" w:rsidRPr="00784270" w:rsidRDefault="007936C4" w:rsidP="00784270">
      <w:pPr>
        <w:widowControl/>
        <w:ind w:firstLineChars="0" w:firstLine="0"/>
        <w:jc w:val="left"/>
        <w:rPr>
          <w:rFonts w:ascii="宋体" w:hAnsi="宋体" w:cs="宋体"/>
        </w:rPr>
      </w:pPr>
      <w:r w:rsidRPr="00816B4C">
        <w:rPr>
          <w:rFonts w:ascii="宋体" w:hAnsi="宋体" w:cs="宋体"/>
        </w:rPr>
        <w:br w:type="page"/>
      </w:r>
    </w:p>
    <w:p w:rsidR="00A3200D" w:rsidRPr="00EA25C9" w:rsidRDefault="00A3200D" w:rsidP="00784270">
      <w:pPr>
        <w:pStyle w:val="10"/>
        <w:jc w:val="center"/>
        <w:rPr>
          <w:rFonts w:asciiTheme="minorEastAsia" w:eastAsiaTheme="minorEastAsia" w:hAnsiTheme="minorEastAsia"/>
          <w:b/>
          <w:kern w:val="0"/>
          <w:sz w:val="32"/>
          <w:szCs w:val="32"/>
        </w:rPr>
      </w:pPr>
      <w:bookmarkStart w:id="304" w:name="_Toc511806746"/>
      <w:bookmarkStart w:id="305" w:name="_Toc511813264"/>
      <w:r w:rsidRPr="00EA25C9">
        <w:rPr>
          <w:rFonts w:asciiTheme="minorEastAsia" w:eastAsiaTheme="minorEastAsia" w:hAnsiTheme="minorEastAsia" w:hint="eastAsia"/>
          <w:b/>
          <w:kern w:val="0"/>
          <w:sz w:val="32"/>
          <w:szCs w:val="32"/>
        </w:rPr>
        <w:lastRenderedPageBreak/>
        <w:t>引用标准名录</w:t>
      </w:r>
      <w:bookmarkEnd w:id="304"/>
      <w:bookmarkEnd w:id="305"/>
    </w:p>
    <w:p w:rsidR="00A3200D" w:rsidRDefault="00A3200D" w:rsidP="00A64E84">
      <w:pPr>
        <w:spacing w:line="360" w:lineRule="auto"/>
        <w:ind w:left="420" w:firstLineChars="0" w:firstLine="0"/>
      </w:pPr>
    </w:p>
    <w:p w:rsidR="00A64E84" w:rsidRDefault="00A64E84" w:rsidP="00A64E84">
      <w:pPr>
        <w:spacing w:line="360" w:lineRule="auto"/>
        <w:ind w:left="420" w:firstLineChars="0" w:firstLine="0"/>
      </w:pPr>
      <w:r w:rsidRPr="00620D97">
        <w:t>GB/T 14549</w:t>
      </w:r>
      <w:r>
        <w:t>《</w:t>
      </w:r>
      <w:r w:rsidRPr="00620D97">
        <w:t>电能质量公用电网谐波</w:t>
      </w:r>
      <w:r>
        <w:t>》</w:t>
      </w:r>
    </w:p>
    <w:p w:rsidR="00A64E84" w:rsidRPr="00620D97" w:rsidRDefault="00A64E84" w:rsidP="00A64E84">
      <w:pPr>
        <w:spacing w:line="360" w:lineRule="auto"/>
        <w:ind w:left="420" w:firstLineChars="0" w:firstLine="0"/>
      </w:pPr>
      <w:r w:rsidRPr="009C01BB">
        <w:t>GB/T 15479</w:t>
      </w:r>
      <w:r>
        <w:t>《工业自动化仪表绝缘电阻、绝缘强度技术要求和试验方法》</w:t>
      </w:r>
    </w:p>
    <w:p w:rsidR="00620D97" w:rsidRDefault="00620D97" w:rsidP="00620D97">
      <w:pPr>
        <w:spacing w:line="360" w:lineRule="auto"/>
        <w:ind w:firstLine="420"/>
      </w:pPr>
      <w:r w:rsidRPr="00620D97">
        <w:t>GB</w:t>
      </w:r>
      <w:r>
        <w:t xml:space="preserve"> </w:t>
      </w:r>
      <w:r w:rsidRPr="00620D97">
        <w:t>50289</w:t>
      </w:r>
      <w:r w:rsidRPr="00816B4C">
        <w:t>《</w:t>
      </w:r>
      <w:r w:rsidRPr="00620D97">
        <w:t>城市工程管线综合规划规范</w:t>
      </w:r>
      <w:r w:rsidRPr="00816B4C">
        <w:t>》</w:t>
      </w:r>
    </w:p>
    <w:p w:rsidR="00A64E84" w:rsidRDefault="00A64E84" w:rsidP="00A64E84">
      <w:pPr>
        <w:spacing w:line="360" w:lineRule="auto"/>
        <w:ind w:left="420" w:firstLineChars="0" w:firstLine="0"/>
        <w:rPr>
          <w:rFonts w:ascii="宋体" w:hAnsi="宋体" w:cs="宋体"/>
        </w:rPr>
      </w:pPr>
      <w:r w:rsidRPr="00A64E84">
        <w:t xml:space="preserve">GB/T 19064 </w:t>
      </w:r>
      <w:r w:rsidRPr="00816B4C">
        <w:rPr>
          <w:rFonts w:ascii="宋体" w:hAnsi="宋体" w:cs="宋体"/>
        </w:rPr>
        <w:t>《家用太阳能光伏电源系统技术条件和试验方法》</w:t>
      </w:r>
    </w:p>
    <w:p w:rsidR="00A64E84" w:rsidRDefault="00A64E84" w:rsidP="00A64E84">
      <w:pPr>
        <w:spacing w:line="360" w:lineRule="auto"/>
        <w:ind w:left="420" w:firstLineChars="0" w:firstLine="0"/>
      </w:pPr>
      <w:r w:rsidRPr="009C01BB">
        <w:t>GB 16895.21</w:t>
      </w:r>
      <w:r w:rsidRPr="00816B4C">
        <w:rPr>
          <w:rFonts w:ascii="宋体" w:hAnsi="宋体" w:cs="宋体"/>
        </w:rPr>
        <w:t>《建筑物电气装置》</w:t>
      </w:r>
    </w:p>
    <w:p w:rsidR="00620D97" w:rsidRPr="00620D97" w:rsidRDefault="00620D97" w:rsidP="00620D97">
      <w:pPr>
        <w:spacing w:line="360" w:lineRule="auto"/>
        <w:ind w:firstLine="420"/>
      </w:pPr>
      <w:r w:rsidRPr="00620D97">
        <w:t>GB</w:t>
      </w:r>
      <w:r>
        <w:t xml:space="preserve"> </w:t>
      </w:r>
      <w:r w:rsidRPr="00620D97">
        <w:t>50045</w:t>
      </w:r>
      <w:r w:rsidRPr="00816B4C">
        <w:t>《</w:t>
      </w:r>
      <w:r w:rsidRPr="00620D97">
        <w:t>高层民用建筑设计防火规范</w:t>
      </w:r>
      <w:r w:rsidRPr="00816B4C">
        <w:t>》</w:t>
      </w:r>
    </w:p>
    <w:p w:rsidR="00816B4C" w:rsidRDefault="00816B4C" w:rsidP="00620D97">
      <w:pPr>
        <w:spacing w:line="360" w:lineRule="auto"/>
        <w:ind w:left="420" w:firstLineChars="0" w:firstLine="0"/>
      </w:pPr>
      <w:r w:rsidRPr="00816B4C">
        <w:t>GB</w:t>
      </w:r>
      <w:r>
        <w:t xml:space="preserve"> </w:t>
      </w:r>
      <w:r w:rsidRPr="00816B4C">
        <w:t>50229</w:t>
      </w:r>
      <w:r w:rsidRPr="00816B4C">
        <w:t>《火力发电厂与变电所设计防火规范》</w:t>
      </w:r>
    </w:p>
    <w:p w:rsidR="009C01BB" w:rsidRDefault="009C01BB" w:rsidP="00620D97">
      <w:pPr>
        <w:spacing w:line="360" w:lineRule="auto"/>
        <w:ind w:left="420" w:firstLineChars="0" w:firstLine="0"/>
      </w:pPr>
      <w:r w:rsidRPr="009C01BB">
        <w:t>GB4208</w:t>
      </w:r>
      <w:r w:rsidRPr="00816B4C">
        <w:t>《</w:t>
      </w:r>
      <w:r>
        <w:t>外壳防护等级</w:t>
      </w:r>
      <w:r w:rsidRPr="00816B4C">
        <w:t>》</w:t>
      </w:r>
    </w:p>
    <w:p w:rsidR="00EE00C1" w:rsidRDefault="00EE00C1" w:rsidP="00620D97">
      <w:pPr>
        <w:spacing w:line="360" w:lineRule="auto"/>
        <w:ind w:left="420" w:firstLineChars="0" w:firstLine="0"/>
      </w:pPr>
      <w:r w:rsidRPr="00EE00C1">
        <w:t>GB</w:t>
      </w:r>
      <w:r>
        <w:t xml:space="preserve"> </w:t>
      </w:r>
      <w:r w:rsidRPr="00EE00C1">
        <w:t>3096</w:t>
      </w:r>
      <w:r w:rsidRPr="00816B4C">
        <w:t>《</w:t>
      </w:r>
      <w:r w:rsidRPr="00EE00C1">
        <w:t>声环境质量标准</w:t>
      </w:r>
      <w:r w:rsidRPr="00816B4C">
        <w:t>》</w:t>
      </w:r>
    </w:p>
    <w:p w:rsidR="009C01BB" w:rsidRDefault="009C01BB" w:rsidP="00620D97">
      <w:pPr>
        <w:spacing w:line="360" w:lineRule="auto"/>
        <w:ind w:left="420" w:firstLineChars="0" w:firstLine="0"/>
      </w:pPr>
      <w:r w:rsidRPr="009C01BB">
        <w:t>GB/T</w:t>
      </w:r>
      <w:r>
        <w:t xml:space="preserve"> </w:t>
      </w:r>
      <w:r w:rsidRPr="009C01BB">
        <w:t>17045</w:t>
      </w:r>
      <w:r w:rsidRPr="00816B4C">
        <w:t>《</w:t>
      </w:r>
      <w:r>
        <w:t>电击防护装置和设备的通用部分</w:t>
      </w:r>
      <w:r w:rsidRPr="00816B4C">
        <w:t>》</w:t>
      </w:r>
    </w:p>
    <w:p w:rsidR="00816B4C" w:rsidRDefault="00816B4C" w:rsidP="00620D97">
      <w:pPr>
        <w:spacing w:line="360" w:lineRule="auto"/>
        <w:ind w:left="420" w:firstLineChars="0" w:firstLine="0"/>
      </w:pPr>
      <w:r w:rsidRPr="00816B4C">
        <w:t>GB 50052</w:t>
      </w:r>
      <w:r w:rsidRPr="00816B4C">
        <w:t>《供配电系统设计规范》</w:t>
      </w:r>
    </w:p>
    <w:p w:rsidR="00816B4C" w:rsidRDefault="00816B4C" w:rsidP="00620D97">
      <w:pPr>
        <w:spacing w:line="360" w:lineRule="auto"/>
        <w:ind w:left="420" w:firstLineChars="0" w:firstLine="0"/>
      </w:pPr>
      <w:r w:rsidRPr="00816B4C">
        <w:t>GB</w:t>
      </w:r>
      <w:r>
        <w:t xml:space="preserve"> </w:t>
      </w:r>
      <w:r w:rsidRPr="00816B4C">
        <w:t>50054</w:t>
      </w:r>
      <w:r w:rsidRPr="00816B4C">
        <w:t>《低压配电设计规范》</w:t>
      </w:r>
    </w:p>
    <w:p w:rsidR="009C01BB" w:rsidRDefault="009C01BB" w:rsidP="00620D97">
      <w:pPr>
        <w:spacing w:line="360" w:lineRule="auto"/>
        <w:ind w:left="420" w:firstLineChars="0" w:firstLine="0"/>
        <w:rPr>
          <w:rFonts w:ascii="宋体" w:hAnsi="宋体" w:cs="宋体"/>
        </w:rPr>
      </w:pPr>
      <w:r w:rsidRPr="009C01BB">
        <w:t>GB 50794</w:t>
      </w:r>
      <w:r w:rsidRPr="00816B4C">
        <w:rPr>
          <w:rFonts w:ascii="宋体" w:hAnsi="宋体" w:cs="宋体"/>
        </w:rPr>
        <w:t>《光伏发电站施工规范》</w:t>
      </w:r>
    </w:p>
    <w:p w:rsidR="00EE00C1" w:rsidRDefault="00EE00C1" w:rsidP="00620D97">
      <w:pPr>
        <w:spacing w:line="360" w:lineRule="auto"/>
        <w:ind w:left="420" w:firstLineChars="0" w:firstLine="0"/>
      </w:pPr>
      <w:r w:rsidRPr="00816B4C">
        <w:t>GB</w:t>
      </w:r>
      <w:r>
        <w:t xml:space="preserve"> </w:t>
      </w:r>
      <w:r w:rsidRPr="00816B4C">
        <w:t>50053</w:t>
      </w:r>
      <w:r w:rsidRPr="00816B4C">
        <w:t>《</w:t>
      </w:r>
      <w:r w:rsidRPr="00816B4C">
        <w:t>20kV</w:t>
      </w:r>
      <w:r w:rsidRPr="00816B4C">
        <w:t>及以下变电所设计规范》</w:t>
      </w:r>
    </w:p>
    <w:p w:rsidR="00A64E84" w:rsidRPr="00B0049F" w:rsidRDefault="00A64E84" w:rsidP="00620D97">
      <w:pPr>
        <w:spacing w:line="360" w:lineRule="auto"/>
        <w:ind w:left="420" w:firstLineChars="0" w:firstLine="0"/>
      </w:pPr>
      <w:r w:rsidRPr="00A64E84">
        <w:t>GB 50300</w:t>
      </w:r>
      <w:r w:rsidRPr="00B0049F">
        <w:t>《建筑工程施工质量验收统一标准》</w:t>
      </w:r>
    </w:p>
    <w:p w:rsidR="00EE00C1" w:rsidRDefault="00EE00C1" w:rsidP="00620D97">
      <w:pPr>
        <w:spacing w:line="360" w:lineRule="auto"/>
        <w:ind w:left="420" w:firstLineChars="0" w:firstLine="0"/>
      </w:pPr>
      <w:r w:rsidRPr="00EE00C1">
        <w:t>GB</w:t>
      </w:r>
      <w:r w:rsidR="009C01BB">
        <w:t xml:space="preserve"> </w:t>
      </w:r>
      <w:r w:rsidRPr="00EE00C1">
        <w:t>50016</w:t>
      </w:r>
      <w:r w:rsidRPr="00816B4C">
        <w:t>《</w:t>
      </w:r>
      <w:r>
        <w:t>建筑设计防火规范</w:t>
      </w:r>
      <w:r w:rsidRPr="00816B4C">
        <w:t>》</w:t>
      </w:r>
    </w:p>
    <w:p w:rsidR="009C01BB" w:rsidRPr="00B0049F" w:rsidRDefault="009C01BB" w:rsidP="00620D97">
      <w:pPr>
        <w:spacing w:line="360" w:lineRule="auto"/>
        <w:ind w:left="420" w:firstLineChars="0" w:firstLine="0"/>
      </w:pPr>
      <w:r w:rsidRPr="009C01BB">
        <w:t>GB 8702</w:t>
      </w:r>
      <w:r>
        <w:t>《电磁环境控制限值》</w:t>
      </w:r>
    </w:p>
    <w:p w:rsidR="009C01BB" w:rsidRDefault="00620D97" w:rsidP="00620D97">
      <w:pPr>
        <w:spacing w:line="360" w:lineRule="auto"/>
        <w:ind w:left="420" w:firstLineChars="0" w:firstLine="0"/>
      </w:pPr>
      <w:r w:rsidRPr="00620D97">
        <w:t>GB50067</w:t>
      </w:r>
      <w:r w:rsidRPr="00620D97">
        <w:rPr>
          <w:rFonts w:hint="eastAsia"/>
        </w:rPr>
        <w:t>《汽车库、修车库、停车场设计防火规范》</w:t>
      </w:r>
    </w:p>
    <w:p w:rsidR="009C01BB" w:rsidRDefault="009C01BB" w:rsidP="009C01BB">
      <w:pPr>
        <w:spacing w:line="360" w:lineRule="auto"/>
        <w:ind w:left="420" w:firstLineChars="0" w:firstLine="0"/>
      </w:pPr>
      <w:r w:rsidRPr="009C01BB">
        <w:t>GB/T 18487.1</w:t>
      </w:r>
      <w:r>
        <w:t>《</w:t>
      </w:r>
      <w:r w:rsidRPr="009C01BB">
        <w:t>电动汽车传导充电系统</w:t>
      </w:r>
      <w:r>
        <w:t>》</w:t>
      </w:r>
    </w:p>
    <w:p w:rsidR="009C01BB" w:rsidRPr="009C01BB" w:rsidRDefault="009C01BB" w:rsidP="009C01BB">
      <w:pPr>
        <w:spacing w:line="360" w:lineRule="auto"/>
        <w:ind w:left="420" w:firstLineChars="0" w:firstLine="0"/>
      </w:pPr>
      <w:r w:rsidRPr="009C01BB">
        <w:t>GB/T13869</w:t>
      </w:r>
      <w:r>
        <w:t>《</w:t>
      </w:r>
      <w:r w:rsidRPr="009C01BB">
        <w:t>用电安全导则</w:t>
      </w:r>
      <w:r>
        <w:t>》</w:t>
      </w:r>
    </w:p>
    <w:p w:rsidR="009C01BB" w:rsidRDefault="009C01BB" w:rsidP="009C01BB">
      <w:pPr>
        <w:spacing w:line="360" w:lineRule="auto"/>
        <w:ind w:left="420" w:firstLineChars="0" w:firstLine="0"/>
      </w:pPr>
      <w:r w:rsidRPr="009C01BB">
        <w:t>GB</w:t>
      </w:r>
      <w:r>
        <w:t xml:space="preserve"> </w:t>
      </w:r>
      <w:r w:rsidRPr="009C01BB">
        <w:t>13955</w:t>
      </w:r>
      <w:r>
        <w:t xml:space="preserve"> </w:t>
      </w:r>
      <w:r>
        <w:t>《漏电保护器安装和运行》</w:t>
      </w:r>
    </w:p>
    <w:p w:rsidR="009C01BB" w:rsidRPr="009C01BB" w:rsidRDefault="00E67676" w:rsidP="009C01BB">
      <w:pPr>
        <w:spacing w:line="360" w:lineRule="auto"/>
        <w:ind w:left="420" w:firstLineChars="0" w:firstLine="0"/>
      </w:pPr>
      <w:r w:rsidRPr="00E67676">
        <w:t>GB 50058</w:t>
      </w:r>
      <w:r w:rsidRPr="00816B4C">
        <w:t>《</w:t>
      </w:r>
      <w:r w:rsidRPr="00E67676">
        <w:t>爆炸危险环境电力装置设计规范</w:t>
      </w:r>
      <w:r w:rsidRPr="00816B4C">
        <w:t>》</w:t>
      </w:r>
    </w:p>
    <w:p w:rsidR="009C01BB" w:rsidRPr="009C01BB" w:rsidRDefault="00E67676" w:rsidP="007936C4">
      <w:pPr>
        <w:spacing w:line="360" w:lineRule="auto"/>
        <w:ind w:left="420" w:firstLineChars="0" w:firstLine="0"/>
      </w:pPr>
      <w:r w:rsidRPr="00E67676">
        <w:rPr>
          <w:rFonts w:hint="eastAsia"/>
        </w:rPr>
        <w:t>DL/T448</w:t>
      </w:r>
      <w:r>
        <w:t>《电能计量装置技术管理规程》</w:t>
      </w:r>
    </w:p>
    <w:p w:rsidR="009C01BB" w:rsidRDefault="00AD503D" w:rsidP="007936C4">
      <w:pPr>
        <w:spacing w:line="360" w:lineRule="auto"/>
        <w:ind w:left="420" w:firstLineChars="0" w:firstLine="0"/>
      </w:pPr>
      <w:r w:rsidRPr="00AD503D">
        <w:rPr>
          <w:rFonts w:hint="eastAsia"/>
        </w:rPr>
        <w:t>NB/T330</w:t>
      </w:r>
      <w:r w:rsidRPr="00AD503D">
        <w:t>0</w:t>
      </w:r>
      <w:r w:rsidRPr="00AD503D">
        <w:rPr>
          <w:rFonts w:hint="eastAsia"/>
        </w:rPr>
        <w:t>5</w:t>
      </w:r>
      <w:r w:rsidRPr="00AD503D">
        <w:rPr>
          <w:rFonts w:hint="eastAsia"/>
        </w:rPr>
        <w:t>《</w:t>
      </w:r>
      <w:r w:rsidRPr="00AD503D">
        <w:t>电动汽车交流充电桩技术条件</w:t>
      </w:r>
      <w:r w:rsidRPr="00AD503D">
        <w:rPr>
          <w:rFonts w:hint="eastAsia"/>
        </w:rPr>
        <w:t>》</w:t>
      </w:r>
    </w:p>
    <w:p w:rsidR="00286628" w:rsidRPr="00B0049F" w:rsidRDefault="00286628" w:rsidP="002829BE">
      <w:pPr>
        <w:spacing w:line="360" w:lineRule="auto"/>
        <w:ind w:left="420" w:firstLineChars="0" w:firstLine="0"/>
      </w:pPr>
      <w:r w:rsidRPr="00B0049F">
        <w:rPr>
          <w:rFonts w:hint="eastAsia"/>
        </w:rPr>
        <w:t>《民用建筑电气设计规范》</w:t>
      </w:r>
      <w:r w:rsidRPr="00B0049F">
        <w:rPr>
          <w:rFonts w:hint="eastAsia"/>
        </w:rPr>
        <w:t>JGJ16</w:t>
      </w:r>
    </w:p>
    <w:p w:rsidR="00EA25C9" w:rsidRPr="00A64E84" w:rsidRDefault="00EA25C9" w:rsidP="00EA25C9">
      <w:pPr>
        <w:spacing w:line="360" w:lineRule="auto"/>
        <w:ind w:left="420" w:firstLineChars="0" w:firstLine="0"/>
      </w:pPr>
      <w:r w:rsidRPr="00A64E84">
        <w:t xml:space="preserve">JGJT 264 </w:t>
      </w:r>
      <w:r w:rsidRPr="00A64E84">
        <w:t>《光伏建筑一体化系统运行与维护规范》</w:t>
      </w:r>
    </w:p>
    <w:p w:rsidR="00B0049F" w:rsidRDefault="00B0049F" w:rsidP="00B0049F">
      <w:pPr>
        <w:spacing w:line="360" w:lineRule="auto"/>
        <w:ind w:left="420" w:firstLineChars="0" w:firstLine="0"/>
      </w:pPr>
      <w:r w:rsidRPr="00B32C28">
        <w:t>DL</w:t>
      </w:r>
      <w:r>
        <w:t xml:space="preserve"> </w:t>
      </w:r>
      <w:r w:rsidRPr="00B32C28">
        <w:t>5027</w:t>
      </w:r>
      <w:r>
        <w:t xml:space="preserve"> </w:t>
      </w:r>
      <w:r>
        <w:t>《电力设备典型消防规程》</w:t>
      </w:r>
    </w:p>
    <w:p w:rsidR="00B0049F" w:rsidRPr="00620D97" w:rsidRDefault="00B0049F" w:rsidP="00B0049F">
      <w:pPr>
        <w:spacing w:line="360" w:lineRule="auto"/>
        <w:ind w:left="420" w:firstLineChars="0" w:firstLine="0"/>
      </w:pPr>
      <w:r w:rsidRPr="009F7D8F">
        <w:lastRenderedPageBreak/>
        <w:t>NB/T33017</w:t>
      </w:r>
      <w:r>
        <w:t>《电动汽车智能充换电服务网络运营监控系统技术规范》</w:t>
      </w:r>
    </w:p>
    <w:p w:rsidR="00B0049F" w:rsidRDefault="00B0049F" w:rsidP="00B0049F">
      <w:pPr>
        <w:spacing w:line="360" w:lineRule="auto"/>
        <w:ind w:left="420" w:firstLineChars="0" w:firstLine="0"/>
      </w:pPr>
      <w:r w:rsidRPr="00B32C28">
        <w:t>CECS 418</w:t>
      </w:r>
      <w:r w:rsidRPr="00B0049F">
        <w:rPr>
          <w:rFonts w:hint="eastAsia"/>
        </w:rPr>
        <w:t>《太阳能光伏发电系统与建筑一体化的技术规程》</w:t>
      </w:r>
    </w:p>
    <w:p w:rsidR="00EA25C9" w:rsidRPr="00B0049F" w:rsidRDefault="00EA25C9" w:rsidP="002829BE">
      <w:pPr>
        <w:spacing w:line="360" w:lineRule="auto"/>
        <w:ind w:left="420" w:firstLineChars="0" w:firstLine="0"/>
        <w:rPr>
          <w:color w:val="FF0000"/>
        </w:rPr>
      </w:pPr>
    </w:p>
    <w:sectPr w:rsidR="00EA25C9" w:rsidRPr="00B0049F" w:rsidSect="003C7248">
      <w:headerReference w:type="even" r:id="rId10"/>
      <w:headerReference w:type="default" r:id="rId11"/>
      <w:footerReference w:type="even" r:id="rId12"/>
      <w:footerReference w:type="default" r:id="rId13"/>
      <w:headerReference w:type="first" r:id="rId14"/>
      <w:footerReference w:type="first" r:id="rId15"/>
      <w:pgSz w:w="11906" w:h="16838"/>
      <w:pgMar w:top="567" w:right="1134" w:bottom="1134" w:left="1134" w:header="1134" w:footer="1134" w:gutter="0"/>
      <w:pgNumType w:start="1"/>
      <w:cols w:space="425"/>
      <w:formProt w:val="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7BEBD99" w16cid:durableId="1D628702"/>
  <w16cid:commentId w16cid:paraId="1596E485" w16cid:durableId="1D62428A"/>
  <w16cid:commentId w16cid:paraId="77080BBC" w16cid:durableId="1D624451"/>
  <w16cid:commentId w16cid:paraId="75E78B1C" w16cid:durableId="1D6246BF"/>
  <w16cid:commentId w16cid:paraId="0F7DFE9F" w16cid:durableId="1D6240D1"/>
  <w16cid:commentId w16cid:paraId="3D68DB45" w16cid:durableId="1D6246E7"/>
  <w16cid:commentId w16cid:paraId="43EA9024" w16cid:durableId="1D626AFA"/>
  <w16cid:commentId w16cid:paraId="1B3A987E" w16cid:durableId="1D624804"/>
  <w16cid:commentId w16cid:paraId="7F220CD9" w16cid:durableId="1D6249A3"/>
  <w16cid:commentId w16cid:paraId="41ADBD0F" w16cid:durableId="1D626ECF"/>
  <w16cid:commentId w16cid:paraId="798E705D" w16cid:durableId="1D627DC9"/>
  <w16cid:commentId w16cid:paraId="353E5988" w16cid:durableId="1D627D10"/>
  <w16cid:commentId w16cid:paraId="282B395F" w16cid:durableId="1D627D35"/>
  <w16cid:commentId w16cid:paraId="2F0BD33D" w16cid:durableId="1D627D60"/>
  <w16cid:commentId w16cid:paraId="71771DCC" w16cid:durableId="1D627E19"/>
  <w16cid:commentId w16cid:paraId="6D424F0B" w16cid:durableId="1D627EA2"/>
  <w16cid:commentId w16cid:paraId="5604D4D4" w16cid:durableId="1D627F65"/>
  <w16cid:commentId w16cid:paraId="0285A010" w16cid:durableId="1D628044"/>
  <w16cid:commentId w16cid:paraId="3B72509B" w16cid:durableId="1D628078"/>
  <w16cid:commentId w16cid:paraId="1FF920BC" w16cid:durableId="1D6283D9"/>
  <w16cid:commentId w16cid:paraId="79F83304" w16cid:durableId="1D6283F7"/>
  <w16cid:commentId w16cid:paraId="5F476810" w16cid:durableId="1D62847C"/>
  <w16cid:commentId w16cid:paraId="31F4B6F4" w16cid:durableId="1D62849E"/>
  <w16cid:commentId w16cid:paraId="0D7F1E8F" w16cid:durableId="1D628585"/>
  <w16cid:commentId w16cid:paraId="5F6A9956" w16cid:durableId="1D6285FB"/>
  <w16cid:commentId w16cid:paraId="16C56438" w16cid:durableId="1D628621"/>
  <w16cid:commentId w16cid:paraId="4B87C25E" w16cid:durableId="1D628657"/>
  <w16cid:commentId w16cid:paraId="1763F46B" w16cid:durableId="1D62867F"/>
  <w16cid:commentId w16cid:paraId="635EE648" w16cid:durableId="1D628696"/>
  <w16cid:commentId w16cid:paraId="39460C8D" w16cid:durableId="1D626BE6"/>
  <w16cid:commentId w16cid:paraId="3F24B5A5" w16cid:durableId="1D6286C1"/>
  <w16cid:commentId w16cid:paraId="092F8821" w16cid:durableId="1D6286B0"/>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442D" w:rsidRDefault="007E442D">
      <w:pPr>
        <w:ind w:firstLine="420"/>
      </w:pPr>
      <w:r>
        <w:separator/>
      </w:r>
    </w:p>
  </w:endnote>
  <w:endnote w:type="continuationSeparator" w:id="0">
    <w:p w:rsidR="007E442D" w:rsidRDefault="007E442D">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EU-F1">
    <w:altName w:val="宋体"/>
    <w:charset w:val="86"/>
    <w:family w:val="script"/>
    <w:pitch w:val="default"/>
    <w:sig w:usb0="00000000" w:usb1="00000000" w:usb2="00000010" w:usb3="00000000" w:csb0="00040000" w:csb1="00000000"/>
  </w:font>
  <w:font w:name="方正楷体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5C9" w:rsidRDefault="002F132E">
    <w:pPr>
      <w:pStyle w:val="affff2"/>
      <w:rPr>
        <w:rFonts w:cs="Times New Roman"/>
      </w:rPr>
    </w:pPr>
    <w:r>
      <w:fldChar w:fldCharType="begin"/>
    </w:r>
    <w:r w:rsidR="00EA25C9">
      <w:instrText xml:space="preserve"> PAGE  \* MERGEFORMAT </w:instrText>
    </w:r>
    <w:r>
      <w:fldChar w:fldCharType="separate"/>
    </w:r>
    <w:r w:rsidR="00B46577">
      <w:rPr>
        <w:noProof/>
      </w:rPr>
      <w:t>4</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5C9" w:rsidRDefault="002F132E">
    <w:pPr>
      <w:pStyle w:val="afff6"/>
      <w:rPr>
        <w:rFonts w:cs="Times New Roman"/>
      </w:rPr>
    </w:pPr>
    <w:r>
      <w:fldChar w:fldCharType="begin"/>
    </w:r>
    <w:r w:rsidR="00EA25C9">
      <w:instrText xml:space="preserve"> PAGE  \* MERGEFORMAT </w:instrText>
    </w:r>
    <w:r>
      <w:fldChar w:fldCharType="separate"/>
    </w:r>
    <w:r w:rsidR="00B46577">
      <w:rPr>
        <w:noProof/>
      </w:rPr>
      <w:t>3</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5C9" w:rsidRDefault="00EA25C9">
    <w:pPr>
      <w:pStyle w:val="aff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442D" w:rsidRDefault="007E442D">
      <w:pPr>
        <w:ind w:firstLine="420"/>
      </w:pPr>
      <w:r>
        <w:separator/>
      </w:r>
    </w:p>
  </w:footnote>
  <w:footnote w:type="continuationSeparator" w:id="0">
    <w:p w:rsidR="007E442D" w:rsidRDefault="007E442D">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5C9" w:rsidRDefault="00EA25C9" w:rsidP="00DD54BF">
    <w:pPr>
      <w:pStyle w:val="aff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5C9" w:rsidRDefault="00EA25C9">
    <w:pPr>
      <w:pStyle w:val="afff7"/>
    </w:pPr>
    <w:r>
      <w:rPr>
        <w:rFonts w:hint="eastAsia"/>
      </w:rPr>
      <w:t>JGJ</w:t>
    </w:r>
    <w:r>
      <w:t>/xxx</w:t>
    </w:r>
    <w:r>
      <w:rPr>
        <w:rFonts w:cs="Times New Roman"/>
      </w:rPr>
      <w:t>—</w:t>
    </w:r>
    <w:r>
      <w:t>20xx</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5C9" w:rsidRDefault="00EA25C9">
    <w:pPr>
      <w:pStyle w:val="affa"/>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908A9"/>
    <w:multiLevelType w:val="hybridMultilevel"/>
    <w:tmpl w:val="F900FD68"/>
    <w:lvl w:ilvl="0" w:tplc="A47CA128">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E8B1DF4"/>
    <w:multiLevelType w:val="hybridMultilevel"/>
    <w:tmpl w:val="81A058B8"/>
    <w:lvl w:ilvl="0" w:tplc="77FEBD88">
      <w:start w:val="1"/>
      <w:numFmt w:val="lowerLetter"/>
      <w:lvlText w:val="%1）"/>
      <w:lvlJc w:val="left"/>
      <w:pPr>
        <w:ind w:left="1500" w:hanging="360"/>
      </w:pPr>
      <w:rPr>
        <w:rFonts w:hint="default"/>
      </w:rPr>
    </w:lvl>
    <w:lvl w:ilvl="1" w:tplc="04090019" w:tentative="1">
      <w:start w:val="1"/>
      <w:numFmt w:val="lowerLetter"/>
      <w:lvlText w:val="%2)"/>
      <w:lvlJc w:val="left"/>
      <w:pPr>
        <w:ind w:left="1980" w:hanging="420"/>
      </w:pPr>
    </w:lvl>
    <w:lvl w:ilvl="2" w:tplc="0409001B" w:tentative="1">
      <w:start w:val="1"/>
      <w:numFmt w:val="lowerRoman"/>
      <w:lvlText w:val="%3."/>
      <w:lvlJc w:val="right"/>
      <w:pPr>
        <w:ind w:left="2400" w:hanging="420"/>
      </w:pPr>
    </w:lvl>
    <w:lvl w:ilvl="3" w:tplc="0409000F" w:tentative="1">
      <w:start w:val="1"/>
      <w:numFmt w:val="decimal"/>
      <w:lvlText w:val="%4."/>
      <w:lvlJc w:val="left"/>
      <w:pPr>
        <w:ind w:left="2820" w:hanging="420"/>
      </w:pPr>
    </w:lvl>
    <w:lvl w:ilvl="4" w:tplc="04090019" w:tentative="1">
      <w:start w:val="1"/>
      <w:numFmt w:val="lowerLetter"/>
      <w:lvlText w:val="%5)"/>
      <w:lvlJc w:val="left"/>
      <w:pPr>
        <w:ind w:left="3240" w:hanging="420"/>
      </w:pPr>
    </w:lvl>
    <w:lvl w:ilvl="5" w:tplc="0409001B" w:tentative="1">
      <w:start w:val="1"/>
      <w:numFmt w:val="lowerRoman"/>
      <w:lvlText w:val="%6."/>
      <w:lvlJc w:val="right"/>
      <w:pPr>
        <w:ind w:left="3660" w:hanging="420"/>
      </w:pPr>
    </w:lvl>
    <w:lvl w:ilvl="6" w:tplc="0409000F" w:tentative="1">
      <w:start w:val="1"/>
      <w:numFmt w:val="decimal"/>
      <w:lvlText w:val="%7."/>
      <w:lvlJc w:val="left"/>
      <w:pPr>
        <w:ind w:left="4080" w:hanging="420"/>
      </w:pPr>
    </w:lvl>
    <w:lvl w:ilvl="7" w:tplc="04090019" w:tentative="1">
      <w:start w:val="1"/>
      <w:numFmt w:val="lowerLetter"/>
      <w:lvlText w:val="%8)"/>
      <w:lvlJc w:val="left"/>
      <w:pPr>
        <w:ind w:left="4500" w:hanging="420"/>
      </w:pPr>
    </w:lvl>
    <w:lvl w:ilvl="8" w:tplc="0409001B" w:tentative="1">
      <w:start w:val="1"/>
      <w:numFmt w:val="lowerRoman"/>
      <w:lvlText w:val="%9."/>
      <w:lvlJc w:val="right"/>
      <w:pPr>
        <w:ind w:left="4920" w:hanging="420"/>
      </w:pPr>
    </w:lvl>
  </w:abstractNum>
  <w:abstractNum w:abstractNumId="2">
    <w:nsid w:val="14BC1C81"/>
    <w:multiLevelType w:val="hybridMultilevel"/>
    <w:tmpl w:val="A088FDD2"/>
    <w:lvl w:ilvl="0" w:tplc="AD7279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DBF583A"/>
    <w:multiLevelType w:val="multilevel"/>
    <w:tmpl w:val="1DBF583A"/>
    <w:lvl w:ilvl="0">
      <w:start w:val="1"/>
      <w:numFmt w:val="decimal"/>
      <w:pStyle w:val="a"/>
      <w:suff w:val="nothing"/>
      <w:lvlText w:val="注%1："/>
      <w:lvlJc w:val="left"/>
      <w:pPr>
        <w:ind w:left="811" w:hanging="448"/>
      </w:pPr>
      <w:rPr>
        <w:rFonts w:ascii="黑体" w:eastAsia="黑体" w:hint="eastAsia"/>
        <w:b w:val="0"/>
        <w:bCs w:val="0"/>
        <w:i w:val="0"/>
        <w:iCs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4">
    <w:nsid w:val="1FC91163"/>
    <w:multiLevelType w:val="multilevel"/>
    <w:tmpl w:val="1FC91163"/>
    <w:lvl w:ilvl="0">
      <w:start w:val="1"/>
      <w:numFmt w:val="decimal"/>
      <w:pStyle w:val="a0"/>
      <w:suff w:val="nothing"/>
      <w:lvlText w:val="%1　"/>
      <w:lvlJc w:val="left"/>
      <w:rPr>
        <w:rFonts w:ascii="黑体" w:eastAsia="黑体" w:hAnsi="Times New Roman" w:hint="eastAsia"/>
        <w:b w:val="0"/>
        <w:bCs w:val="0"/>
        <w:i w:val="0"/>
        <w:iCs w:val="0"/>
        <w:sz w:val="21"/>
        <w:szCs w:val="21"/>
      </w:rPr>
    </w:lvl>
    <w:lvl w:ilvl="1">
      <w:start w:val="1"/>
      <w:numFmt w:val="decimal"/>
      <w:pStyle w:val="a1"/>
      <w:suff w:val="nothing"/>
      <w:lvlText w:val="%1.%2　"/>
      <w:lvlJc w:val="left"/>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2"/>
      <w:suff w:val="nothing"/>
      <w:lvlText w:val="%1.%2.%3　"/>
      <w:lvlJc w:val="left"/>
      <w:pPr>
        <w:ind w:left="525"/>
      </w:pPr>
      <w:rPr>
        <w:rFonts w:ascii="黑体" w:eastAsia="黑体" w:hAnsi="Times New Roman" w:hint="eastAsia"/>
        <w:b w:val="0"/>
        <w:bCs w:val="0"/>
        <w:i w:val="0"/>
        <w:iCs w:val="0"/>
        <w:sz w:val="21"/>
        <w:szCs w:val="21"/>
      </w:rPr>
    </w:lvl>
    <w:lvl w:ilvl="3">
      <w:start w:val="1"/>
      <w:numFmt w:val="decimal"/>
      <w:pStyle w:val="a3"/>
      <w:suff w:val="nothing"/>
      <w:lvlText w:val="%1.%2.%3.%4　"/>
      <w:lvlJc w:val="left"/>
      <w:pPr>
        <w:ind w:left="630"/>
      </w:pPr>
      <w:rPr>
        <w:rFonts w:ascii="黑体" w:eastAsia="黑体" w:hAnsi="Times New Roman" w:hint="eastAsia"/>
        <w:b w:val="0"/>
        <w:bCs w:val="0"/>
        <w:i w:val="0"/>
        <w:iCs w:val="0"/>
        <w:sz w:val="21"/>
        <w:szCs w:val="21"/>
      </w:rPr>
    </w:lvl>
    <w:lvl w:ilvl="4">
      <w:start w:val="1"/>
      <w:numFmt w:val="decimal"/>
      <w:pStyle w:val="a4"/>
      <w:suff w:val="nothing"/>
      <w:lvlText w:val="%1.%2.%3.%4.%5　"/>
      <w:lvlJc w:val="left"/>
      <w:pPr>
        <w:ind w:left="735"/>
      </w:pPr>
      <w:rPr>
        <w:rFonts w:ascii="黑体" w:eastAsia="黑体" w:hAnsi="Times New Roman" w:hint="eastAsia"/>
        <w:b w:val="0"/>
        <w:bCs w:val="0"/>
        <w:i w:val="0"/>
        <w:iCs w:val="0"/>
        <w:sz w:val="21"/>
        <w:szCs w:val="21"/>
      </w:rPr>
    </w:lvl>
    <w:lvl w:ilvl="5">
      <w:start w:val="1"/>
      <w:numFmt w:val="decimal"/>
      <w:pStyle w:val="a5"/>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nsid w:val="21020D5B"/>
    <w:multiLevelType w:val="multilevel"/>
    <w:tmpl w:val="21020D5B"/>
    <w:lvl w:ilvl="0">
      <w:start w:val="1"/>
      <w:numFmt w:val="decimal"/>
      <w:lvlText w:val="%1."/>
      <w:lvlJc w:val="left"/>
      <w:pPr>
        <w:ind w:left="420" w:hanging="42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nsid w:val="2A8F7113"/>
    <w:multiLevelType w:val="multilevel"/>
    <w:tmpl w:val="2A8F7113"/>
    <w:lvl w:ilvl="0">
      <w:start w:val="1"/>
      <w:numFmt w:val="upperLetter"/>
      <w:pStyle w:val="a6"/>
      <w:suff w:val="space"/>
      <w:lvlText w:val="%1"/>
      <w:lvlJc w:val="left"/>
      <w:pPr>
        <w:ind w:left="623" w:hanging="425"/>
      </w:pPr>
      <w:rPr>
        <w:rFonts w:hint="eastAsia"/>
      </w:rPr>
    </w:lvl>
    <w:lvl w:ilvl="1">
      <w:start w:val="1"/>
      <w:numFmt w:val="decimal"/>
      <w:pStyle w:val="a7"/>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start w:val="1"/>
      <w:numFmt w:val="none"/>
      <w:pStyle w:val="a8"/>
      <w:suff w:val="nothing"/>
      <w:lvlText w:val="%1——"/>
      <w:lvlJc w:val="left"/>
      <w:pPr>
        <w:ind w:left="833" w:hanging="408"/>
      </w:pPr>
      <w:rPr>
        <w:rFonts w:hint="eastAsia"/>
      </w:rPr>
    </w:lvl>
    <w:lvl w:ilvl="1">
      <w:start w:val="1"/>
      <w:numFmt w:val="bullet"/>
      <w:pStyle w:val="a9"/>
      <w:lvlText w:val=""/>
      <w:lvlJc w:val="left"/>
      <w:pPr>
        <w:tabs>
          <w:tab w:val="left" w:pos="760"/>
        </w:tabs>
        <w:ind w:left="1264" w:hanging="413"/>
      </w:pPr>
      <w:rPr>
        <w:rFonts w:ascii="Symbol" w:hAnsi="Symbol" w:cs="Symbol" w:hint="default"/>
        <w:color w:val="auto"/>
      </w:rPr>
    </w:lvl>
    <w:lvl w:ilvl="2">
      <w:start w:val="1"/>
      <w:numFmt w:val="bullet"/>
      <w:pStyle w:val="aa"/>
      <w:lvlText w:val=""/>
      <w:lvlJc w:val="left"/>
      <w:pPr>
        <w:tabs>
          <w:tab w:val="left" w:pos="1678"/>
        </w:tabs>
        <w:ind w:left="1678" w:hanging="414"/>
      </w:pPr>
      <w:rPr>
        <w:rFonts w:ascii="Symbol" w:hAnsi="Symbol" w:cs="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8">
    <w:nsid w:val="36E11929"/>
    <w:multiLevelType w:val="multilevel"/>
    <w:tmpl w:val="709679E9"/>
    <w:lvl w:ilvl="0">
      <w:start w:val="1"/>
      <w:numFmt w:val="lowerLetter"/>
      <w:lvlText w:val="%1)"/>
      <w:lvlJc w:val="left"/>
      <w:pPr>
        <w:ind w:left="1140" w:hanging="360"/>
      </w:pPr>
    </w:lvl>
    <w:lvl w:ilvl="1">
      <w:start w:val="1"/>
      <w:numFmt w:val="lowerLetter"/>
      <w:lvlText w:val="%2."/>
      <w:lvlJc w:val="left"/>
      <w:pPr>
        <w:ind w:left="1860" w:hanging="360"/>
      </w:pPr>
    </w:lvl>
    <w:lvl w:ilvl="2">
      <w:start w:val="1"/>
      <w:numFmt w:val="lowerRoman"/>
      <w:lvlText w:val="%3."/>
      <w:lvlJc w:val="right"/>
      <w:pPr>
        <w:ind w:left="2580" w:hanging="180"/>
      </w:pPr>
    </w:lvl>
    <w:lvl w:ilvl="3">
      <w:start w:val="1"/>
      <w:numFmt w:val="decimal"/>
      <w:lvlText w:val="%4."/>
      <w:lvlJc w:val="left"/>
      <w:pPr>
        <w:ind w:left="3300" w:hanging="360"/>
      </w:pPr>
    </w:lvl>
    <w:lvl w:ilvl="4">
      <w:start w:val="1"/>
      <w:numFmt w:val="lowerLetter"/>
      <w:lvlText w:val="%5."/>
      <w:lvlJc w:val="left"/>
      <w:pPr>
        <w:ind w:left="4020" w:hanging="360"/>
      </w:pPr>
    </w:lvl>
    <w:lvl w:ilvl="5">
      <w:start w:val="1"/>
      <w:numFmt w:val="lowerRoman"/>
      <w:lvlText w:val="%6."/>
      <w:lvlJc w:val="right"/>
      <w:pPr>
        <w:ind w:left="4740" w:hanging="180"/>
      </w:pPr>
    </w:lvl>
    <w:lvl w:ilvl="6">
      <w:start w:val="1"/>
      <w:numFmt w:val="decimal"/>
      <w:lvlText w:val="%7."/>
      <w:lvlJc w:val="left"/>
      <w:pPr>
        <w:ind w:left="5460" w:hanging="360"/>
      </w:pPr>
    </w:lvl>
    <w:lvl w:ilvl="7">
      <w:start w:val="1"/>
      <w:numFmt w:val="lowerLetter"/>
      <w:lvlText w:val="%8."/>
      <w:lvlJc w:val="left"/>
      <w:pPr>
        <w:ind w:left="6180" w:hanging="360"/>
      </w:pPr>
    </w:lvl>
    <w:lvl w:ilvl="8">
      <w:start w:val="1"/>
      <w:numFmt w:val="lowerRoman"/>
      <w:lvlText w:val="%9."/>
      <w:lvlJc w:val="right"/>
      <w:pPr>
        <w:ind w:left="6900" w:hanging="180"/>
      </w:pPr>
    </w:lvl>
  </w:abstractNum>
  <w:abstractNum w:abstractNumId="9">
    <w:nsid w:val="3D733618"/>
    <w:multiLevelType w:val="multilevel"/>
    <w:tmpl w:val="3D733618"/>
    <w:lvl w:ilvl="0">
      <w:start w:val="1"/>
      <w:numFmt w:val="decimal"/>
      <w:pStyle w:val="ab"/>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0">
    <w:nsid w:val="40FE0A53"/>
    <w:multiLevelType w:val="hybridMultilevel"/>
    <w:tmpl w:val="24B23A26"/>
    <w:lvl w:ilvl="0" w:tplc="EB6E7C4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nsid w:val="44C50F90"/>
    <w:multiLevelType w:val="multilevel"/>
    <w:tmpl w:val="44C50F90"/>
    <w:lvl w:ilvl="0">
      <w:start w:val="1"/>
      <w:numFmt w:val="lowerLetter"/>
      <w:pStyle w:val="ac"/>
      <w:lvlText w:val="%1)"/>
      <w:lvlJc w:val="left"/>
      <w:pPr>
        <w:tabs>
          <w:tab w:val="left" w:pos="839"/>
        </w:tabs>
        <w:ind w:left="839" w:hanging="419"/>
      </w:pPr>
      <w:rPr>
        <w:rFonts w:ascii="宋体" w:eastAsia="宋体" w:hAnsi="宋体" w:hint="eastAsia"/>
        <w:b w:val="0"/>
        <w:bCs w:val="0"/>
        <w:i w:val="0"/>
        <w:iCs w:val="0"/>
        <w:sz w:val="21"/>
        <w:szCs w:val="21"/>
      </w:rPr>
    </w:lvl>
    <w:lvl w:ilvl="1">
      <w:start w:val="1"/>
      <w:numFmt w:val="decimal"/>
      <w:pStyle w:val="ad"/>
      <w:lvlText w:val="%2)"/>
      <w:lvlJc w:val="left"/>
      <w:pPr>
        <w:tabs>
          <w:tab w:val="left" w:pos="1259"/>
        </w:tabs>
        <w:ind w:left="1259" w:hanging="420"/>
      </w:pPr>
      <w:rPr>
        <w:rFonts w:ascii="宋体" w:eastAsia="宋体" w:hAnsi="宋体" w:hint="eastAsia"/>
        <w:b w:val="0"/>
        <w:bCs w:val="0"/>
        <w:i w:val="0"/>
        <w:iCs w:val="0"/>
        <w:sz w:val="20"/>
        <w:szCs w:val="20"/>
      </w:rPr>
    </w:lvl>
    <w:lvl w:ilvl="2">
      <w:start w:val="1"/>
      <w:numFmt w:val="decimal"/>
      <w:pStyle w:val="ae"/>
      <w:lvlText w:val="(%3)"/>
      <w:lvlJc w:val="left"/>
      <w:pPr>
        <w:tabs>
          <w:tab w:val="left" w:pos="0"/>
        </w:tabs>
        <w:ind w:left="1678" w:hanging="419"/>
      </w:pPr>
      <w:rPr>
        <w:rFonts w:ascii="宋体" w:eastAsia="宋体" w:hAnsi="宋体" w:hint="eastAsia"/>
        <w:b w:val="0"/>
        <w:bCs w:val="0"/>
        <w:i w:val="0"/>
        <w:iCs w:val="0"/>
        <w:sz w:val="21"/>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2">
    <w:nsid w:val="45B750EE"/>
    <w:multiLevelType w:val="hybridMultilevel"/>
    <w:tmpl w:val="A5FC5E66"/>
    <w:lvl w:ilvl="0" w:tplc="41ACCD76">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5719EB34"/>
    <w:multiLevelType w:val="singleLevel"/>
    <w:tmpl w:val="5719EB34"/>
    <w:lvl w:ilvl="0">
      <w:start w:val="1"/>
      <w:numFmt w:val="lowerLetter"/>
      <w:suff w:val="nothing"/>
      <w:lvlText w:val="%1)"/>
      <w:lvlJc w:val="left"/>
    </w:lvl>
  </w:abstractNum>
  <w:abstractNum w:abstractNumId="14">
    <w:nsid w:val="5719EB80"/>
    <w:multiLevelType w:val="singleLevel"/>
    <w:tmpl w:val="5719EB80"/>
    <w:lvl w:ilvl="0">
      <w:start w:val="1"/>
      <w:numFmt w:val="lowerLetter"/>
      <w:suff w:val="nothing"/>
      <w:lvlText w:val="%1)"/>
      <w:lvlJc w:val="left"/>
    </w:lvl>
  </w:abstractNum>
  <w:abstractNum w:abstractNumId="15">
    <w:nsid w:val="57563525"/>
    <w:multiLevelType w:val="multilevel"/>
    <w:tmpl w:val="57563525"/>
    <w:lvl w:ilvl="0">
      <w:start w:val="1"/>
      <w:numFmt w:val="decimal"/>
      <w:lvlText w:val="%1."/>
      <w:lvlJc w:val="left"/>
      <w:pPr>
        <w:ind w:left="420" w:hanging="42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6">
    <w:nsid w:val="60B55DC2"/>
    <w:multiLevelType w:val="multilevel"/>
    <w:tmpl w:val="60B55DC2"/>
    <w:lvl w:ilvl="0">
      <w:start w:val="1"/>
      <w:numFmt w:val="upperLetter"/>
      <w:pStyle w:val="af"/>
      <w:lvlText w:val="%1"/>
      <w:lvlJc w:val="left"/>
      <w:pPr>
        <w:tabs>
          <w:tab w:val="left" w:pos="0"/>
        </w:tabs>
        <w:ind w:hanging="425"/>
      </w:pPr>
      <w:rPr>
        <w:rFonts w:hint="eastAsia"/>
      </w:rPr>
    </w:lvl>
    <w:lvl w:ilvl="1">
      <w:start w:val="1"/>
      <w:numFmt w:val="decimal"/>
      <w:pStyle w:val="af0"/>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7">
    <w:nsid w:val="63E51A65"/>
    <w:multiLevelType w:val="hybridMultilevel"/>
    <w:tmpl w:val="5E706768"/>
    <w:lvl w:ilvl="0" w:tplc="AF665A3E">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646260FA"/>
    <w:multiLevelType w:val="multilevel"/>
    <w:tmpl w:val="646260FA"/>
    <w:lvl w:ilvl="0">
      <w:start w:val="1"/>
      <w:numFmt w:val="decimal"/>
      <w:pStyle w:val="af1"/>
      <w:suff w:val="nothing"/>
      <w:lvlText w:val="表%1　"/>
      <w:lvlJc w:val="left"/>
      <w:pPr>
        <w:ind w:left="3570"/>
      </w:pPr>
      <w:rPr>
        <w:rFonts w:ascii="黑体" w:eastAsia="黑体" w:hAnsi="Times New Roman" w:hint="eastAsia"/>
        <w:b w:val="0"/>
        <w:bCs w:val="0"/>
        <w:i w:val="0"/>
        <w:iCs w:val="0"/>
        <w:sz w:val="21"/>
        <w:szCs w:val="21"/>
      </w:rPr>
    </w:lvl>
    <w:lvl w:ilvl="1">
      <w:start w:val="1"/>
      <w:numFmt w:val="decimal"/>
      <w:lvlText w:val="%1.%2"/>
      <w:lvlJc w:val="left"/>
      <w:pPr>
        <w:tabs>
          <w:tab w:val="left" w:pos="4562"/>
        </w:tabs>
        <w:ind w:left="4562" w:hanging="567"/>
      </w:pPr>
      <w:rPr>
        <w:rFonts w:hint="eastAsia"/>
      </w:rPr>
    </w:lvl>
    <w:lvl w:ilvl="2">
      <w:start w:val="1"/>
      <w:numFmt w:val="decimal"/>
      <w:lvlText w:val="%1.%2.%3"/>
      <w:lvlJc w:val="left"/>
      <w:pPr>
        <w:tabs>
          <w:tab w:val="left" w:pos="4988"/>
        </w:tabs>
        <w:ind w:left="4988" w:hanging="567"/>
      </w:pPr>
      <w:rPr>
        <w:rFonts w:hint="eastAsia"/>
      </w:rPr>
    </w:lvl>
    <w:lvl w:ilvl="3">
      <w:start w:val="1"/>
      <w:numFmt w:val="decimal"/>
      <w:lvlText w:val="%1.%2.%3.%4"/>
      <w:lvlJc w:val="left"/>
      <w:pPr>
        <w:tabs>
          <w:tab w:val="left" w:pos="5554"/>
        </w:tabs>
        <w:ind w:left="5554" w:hanging="708"/>
      </w:pPr>
      <w:rPr>
        <w:rFonts w:hint="eastAsia"/>
      </w:rPr>
    </w:lvl>
    <w:lvl w:ilvl="4">
      <w:start w:val="1"/>
      <w:numFmt w:val="decimal"/>
      <w:lvlText w:val="%1.%2.%3.%4.%5"/>
      <w:lvlJc w:val="left"/>
      <w:pPr>
        <w:tabs>
          <w:tab w:val="left" w:pos="6121"/>
        </w:tabs>
        <w:ind w:left="6121" w:hanging="850"/>
      </w:pPr>
      <w:rPr>
        <w:rFonts w:hint="eastAsia"/>
      </w:rPr>
    </w:lvl>
    <w:lvl w:ilvl="5">
      <w:start w:val="1"/>
      <w:numFmt w:val="decimal"/>
      <w:lvlText w:val="%1.%2.%3.%4.%5.%6"/>
      <w:lvlJc w:val="left"/>
      <w:pPr>
        <w:tabs>
          <w:tab w:val="left" w:pos="6830"/>
        </w:tabs>
        <w:ind w:left="6830" w:hanging="1134"/>
      </w:pPr>
      <w:rPr>
        <w:rFonts w:hint="eastAsia"/>
      </w:rPr>
    </w:lvl>
    <w:lvl w:ilvl="6">
      <w:start w:val="1"/>
      <w:numFmt w:val="decimal"/>
      <w:lvlText w:val="%1.%2.%3.%4.%5.%6.%7"/>
      <w:lvlJc w:val="left"/>
      <w:pPr>
        <w:tabs>
          <w:tab w:val="left" w:pos="7397"/>
        </w:tabs>
        <w:ind w:left="7397" w:hanging="1276"/>
      </w:pPr>
      <w:rPr>
        <w:rFonts w:hint="eastAsia"/>
      </w:rPr>
    </w:lvl>
    <w:lvl w:ilvl="7">
      <w:start w:val="1"/>
      <w:numFmt w:val="decimal"/>
      <w:lvlText w:val="%1.%2.%3.%4.%5.%6.%7.%8"/>
      <w:lvlJc w:val="left"/>
      <w:pPr>
        <w:tabs>
          <w:tab w:val="left" w:pos="7964"/>
        </w:tabs>
        <w:ind w:left="7964" w:hanging="1418"/>
      </w:pPr>
      <w:rPr>
        <w:rFonts w:hint="eastAsia"/>
      </w:rPr>
    </w:lvl>
    <w:lvl w:ilvl="8">
      <w:start w:val="1"/>
      <w:numFmt w:val="decimal"/>
      <w:lvlText w:val="%1.%2.%3.%4.%5.%6.%7.%8.%9"/>
      <w:lvlJc w:val="left"/>
      <w:pPr>
        <w:tabs>
          <w:tab w:val="left" w:pos="8672"/>
        </w:tabs>
        <w:ind w:left="8672" w:hanging="1700"/>
      </w:pPr>
      <w:rPr>
        <w:rFonts w:hint="eastAsia"/>
      </w:rPr>
    </w:lvl>
  </w:abstractNum>
  <w:abstractNum w:abstractNumId="19">
    <w:nsid w:val="657D3FBC"/>
    <w:multiLevelType w:val="multilevel"/>
    <w:tmpl w:val="657D3FBC"/>
    <w:lvl w:ilvl="0">
      <w:start w:val="1"/>
      <w:numFmt w:val="upperLetter"/>
      <w:pStyle w:val="af2"/>
      <w:suff w:val="nothing"/>
      <w:lvlText w:val="附　录　%1"/>
      <w:lvlJc w:val="left"/>
      <w:pPr>
        <w:ind w:left="4935"/>
      </w:pPr>
      <w:rPr>
        <w:rFonts w:ascii="黑体" w:eastAsia="黑体" w:hAnsi="Times New Roman" w:hint="eastAsia"/>
        <w:b w:val="0"/>
        <w:bCs w:val="0"/>
        <w:i w:val="0"/>
        <w:iCs w:val="0"/>
        <w:spacing w:val="0"/>
        <w:w w:val="100"/>
        <w:sz w:val="21"/>
        <w:szCs w:val="21"/>
      </w:rPr>
    </w:lvl>
    <w:lvl w:ilvl="1">
      <w:start w:val="1"/>
      <w:numFmt w:val="decimal"/>
      <w:pStyle w:val="af3"/>
      <w:suff w:val="nothing"/>
      <w:lvlText w:val="%1.%2　"/>
      <w:lvlJc w:val="left"/>
      <w:rPr>
        <w:rFonts w:ascii="黑体" w:eastAsia="黑体" w:hAnsi="Times New Roman" w:hint="eastAsia"/>
        <w:b w:val="0"/>
        <w:bCs w:val="0"/>
        <w:i w:val="0"/>
        <w:iCs w:val="0"/>
        <w:snapToGrid/>
        <w:spacing w:val="0"/>
        <w:w w:val="100"/>
        <w:kern w:val="21"/>
        <w:sz w:val="21"/>
        <w:szCs w:val="21"/>
      </w:rPr>
    </w:lvl>
    <w:lvl w:ilvl="2">
      <w:start w:val="1"/>
      <w:numFmt w:val="decimal"/>
      <w:pStyle w:val="af4"/>
      <w:suff w:val="nothing"/>
      <w:lvlText w:val="%1.%2.%3　"/>
      <w:lvlJc w:val="left"/>
      <w:rPr>
        <w:rFonts w:ascii="黑体" w:eastAsia="黑体" w:hAnsi="Times New Roman" w:hint="eastAsia"/>
        <w:b w:val="0"/>
        <w:bCs w:val="0"/>
        <w:i w:val="0"/>
        <w:iCs w:val="0"/>
        <w:sz w:val="21"/>
        <w:szCs w:val="21"/>
      </w:rPr>
    </w:lvl>
    <w:lvl w:ilvl="3">
      <w:start w:val="1"/>
      <w:numFmt w:val="decimal"/>
      <w:pStyle w:val="af5"/>
      <w:suff w:val="nothing"/>
      <w:lvlText w:val="%1.%2.%3.%4　"/>
      <w:lvlJc w:val="left"/>
      <w:rPr>
        <w:rFonts w:ascii="黑体" w:eastAsia="黑体" w:hAnsi="Times New Roman" w:hint="eastAsia"/>
        <w:b w:val="0"/>
        <w:bCs w:val="0"/>
        <w:i w:val="0"/>
        <w:iCs w:val="0"/>
        <w:sz w:val="21"/>
        <w:szCs w:val="21"/>
      </w:rPr>
    </w:lvl>
    <w:lvl w:ilvl="4">
      <w:start w:val="1"/>
      <w:numFmt w:val="decimal"/>
      <w:pStyle w:val="af6"/>
      <w:suff w:val="nothing"/>
      <w:lvlText w:val="%1.%2.%3.%4.%5　"/>
      <w:lvlJc w:val="left"/>
      <w:rPr>
        <w:rFonts w:ascii="黑体" w:eastAsia="黑体" w:hAnsi="Times New Roman" w:hint="eastAsia"/>
        <w:b w:val="0"/>
        <w:bCs w:val="0"/>
        <w:i w:val="0"/>
        <w:iCs w:val="0"/>
        <w:sz w:val="21"/>
        <w:szCs w:val="21"/>
      </w:rPr>
    </w:lvl>
    <w:lvl w:ilvl="5">
      <w:start w:val="1"/>
      <w:numFmt w:val="decimal"/>
      <w:pStyle w:val="af7"/>
      <w:suff w:val="nothing"/>
      <w:lvlText w:val="%1.%2.%3.%4.%5.%6　"/>
      <w:lvlJc w:val="left"/>
      <w:rPr>
        <w:rFonts w:ascii="黑体" w:eastAsia="黑体" w:hAnsi="Times New Roman" w:hint="eastAsia"/>
        <w:b w:val="0"/>
        <w:bCs w:val="0"/>
        <w:i w:val="0"/>
        <w:iCs w:val="0"/>
        <w:sz w:val="21"/>
        <w:szCs w:val="21"/>
      </w:rPr>
    </w:lvl>
    <w:lvl w:ilvl="6">
      <w:start w:val="1"/>
      <w:numFmt w:val="decimal"/>
      <w:pStyle w:val="af8"/>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0">
    <w:nsid w:val="6D6C07CD"/>
    <w:multiLevelType w:val="multilevel"/>
    <w:tmpl w:val="6D6C07CD"/>
    <w:lvl w:ilvl="0">
      <w:start w:val="1"/>
      <w:numFmt w:val="lowerLetter"/>
      <w:pStyle w:val="af9"/>
      <w:lvlText w:val="%1)"/>
      <w:lvlJc w:val="left"/>
      <w:pPr>
        <w:tabs>
          <w:tab w:val="left" w:pos="839"/>
        </w:tabs>
        <w:ind w:left="839" w:hanging="419"/>
      </w:pPr>
      <w:rPr>
        <w:rFonts w:ascii="宋体" w:eastAsia="宋体" w:hint="eastAsia"/>
        <w:b w:val="0"/>
        <w:bCs w:val="0"/>
        <w:i w:val="0"/>
        <w:iCs w:val="0"/>
        <w:sz w:val="21"/>
        <w:szCs w:val="21"/>
      </w:rPr>
    </w:lvl>
    <w:lvl w:ilvl="1">
      <w:start w:val="1"/>
      <w:numFmt w:val="decimal"/>
      <w:pStyle w:val="afa"/>
      <w:lvlText w:val="%2)"/>
      <w:lvlJc w:val="left"/>
      <w:pPr>
        <w:tabs>
          <w:tab w:val="left" w:pos="840"/>
        </w:tabs>
        <w:ind w:left="839" w:hanging="419"/>
      </w:pPr>
      <w:rPr>
        <w:rFonts w:ascii="宋体" w:eastAsia="宋体" w:hint="eastAsia"/>
        <w:b w:val="0"/>
        <w:bCs w:val="0"/>
        <w:i w:val="0"/>
        <w:iCs w:val="0"/>
        <w:sz w:val="21"/>
        <w:szCs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21">
    <w:nsid w:val="6E0C0DDB"/>
    <w:multiLevelType w:val="hybridMultilevel"/>
    <w:tmpl w:val="496E81FA"/>
    <w:lvl w:ilvl="0" w:tplc="FFA8761A">
      <w:start w:val="1"/>
      <w:numFmt w:val="lowerLetter"/>
      <w:lvlText w:val="%1)"/>
      <w:lvlJc w:val="left"/>
      <w:pPr>
        <w:ind w:left="1211" w:hanging="36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22">
    <w:nsid w:val="709679E9"/>
    <w:multiLevelType w:val="multilevel"/>
    <w:tmpl w:val="709679E9"/>
    <w:lvl w:ilvl="0">
      <w:start w:val="1"/>
      <w:numFmt w:val="lowerLetter"/>
      <w:lvlText w:val="%1)"/>
      <w:lvlJc w:val="left"/>
      <w:pPr>
        <w:ind w:left="1140" w:hanging="360"/>
      </w:pPr>
    </w:lvl>
    <w:lvl w:ilvl="1">
      <w:start w:val="1"/>
      <w:numFmt w:val="lowerLetter"/>
      <w:lvlText w:val="%2."/>
      <w:lvlJc w:val="left"/>
      <w:pPr>
        <w:ind w:left="1860" w:hanging="360"/>
      </w:pPr>
    </w:lvl>
    <w:lvl w:ilvl="2">
      <w:start w:val="1"/>
      <w:numFmt w:val="lowerRoman"/>
      <w:lvlText w:val="%3."/>
      <w:lvlJc w:val="right"/>
      <w:pPr>
        <w:ind w:left="2580" w:hanging="180"/>
      </w:pPr>
    </w:lvl>
    <w:lvl w:ilvl="3">
      <w:start w:val="1"/>
      <w:numFmt w:val="decimal"/>
      <w:lvlText w:val="%4."/>
      <w:lvlJc w:val="left"/>
      <w:pPr>
        <w:ind w:left="3300" w:hanging="360"/>
      </w:pPr>
    </w:lvl>
    <w:lvl w:ilvl="4">
      <w:start w:val="1"/>
      <w:numFmt w:val="lowerLetter"/>
      <w:lvlText w:val="%5."/>
      <w:lvlJc w:val="left"/>
      <w:pPr>
        <w:ind w:left="4020" w:hanging="360"/>
      </w:pPr>
    </w:lvl>
    <w:lvl w:ilvl="5">
      <w:start w:val="1"/>
      <w:numFmt w:val="lowerRoman"/>
      <w:lvlText w:val="%6."/>
      <w:lvlJc w:val="right"/>
      <w:pPr>
        <w:ind w:left="4740" w:hanging="180"/>
      </w:pPr>
    </w:lvl>
    <w:lvl w:ilvl="6">
      <w:start w:val="1"/>
      <w:numFmt w:val="decimal"/>
      <w:lvlText w:val="%7."/>
      <w:lvlJc w:val="left"/>
      <w:pPr>
        <w:ind w:left="5460" w:hanging="360"/>
      </w:pPr>
    </w:lvl>
    <w:lvl w:ilvl="7">
      <w:start w:val="1"/>
      <w:numFmt w:val="lowerLetter"/>
      <w:lvlText w:val="%8."/>
      <w:lvlJc w:val="left"/>
      <w:pPr>
        <w:ind w:left="6180" w:hanging="360"/>
      </w:pPr>
    </w:lvl>
    <w:lvl w:ilvl="8">
      <w:start w:val="1"/>
      <w:numFmt w:val="lowerRoman"/>
      <w:lvlText w:val="%9."/>
      <w:lvlJc w:val="right"/>
      <w:pPr>
        <w:ind w:left="6900" w:hanging="180"/>
      </w:pPr>
    </w:lvl>
  </w:abstractNum>
  <w:abstractNum w:abstractNumId="23">
    <w:nsid w:val="766A034E"/>
    <w:multiLevelType w:val="multilevel"/>
    <w:tmpl w:val="766A034E"/>
    <w:lvl w:ilvl="0">
      <w:start w:val="1"/>
      <w:numFmt w:val="decimal"/>
      <w:pStyle w:val="1"/>
      <w:lvlText w:val="%1"/>
      <w:lvlJc w:val="left"/>
      <w:pPr>
        <w:ind w:left="420" w:hanging="420"/>
      </w:pPr>
      <w:rPr>
        <w:rFonts w:hint="eastAsia"/>
      </w:rPr>
    </w:lvl>
    <w:lvl w:ilvl="1">
      <w:start w:val="1"/>
      <w:numFmt w:val="decimal"/>
      <w:isLgl/>
      <w:lvlText w:val="%1.%2"/>
      <w:lvlJc w:val="left"/>
      <w:pPr>
        <w:ind w:left="420" w:hanging="420"/>
      </w:pPr>
      <w:rPr>
        <w:b w:val="0"/>
        <w:bCs w:val="0"/>
        <w:i w:val="0"/>
        <w:iCs w:val="0"/>
        <w:caps w:val="0"/>
        <w:smallCaps w:val="0"/>
        <w:strike w:val="0"/>
        <w:dstrike w:val="0"/>
        <w:vanish w:val="0"/>
        <w:color w:val="000000"/>
        <w:spacing w:val="0"/>
        <w:position w:val="0"/>
        <w:u w:val="none"/>
        <w:vertAlign w:val="baseline"/>
      </w:rPr>
    </w:lvl>
    <w:lvl w:ilvl="2">
      <w:start w:val="1"/>
      <w:numFmt w:val="decimal"/>
      <w:pStyle w:val="afb"/>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4">
    <w:nsid w:val="7DF31AC2"/>
    <w:multiLevelType w:val="hybridMultilevel"/>
    <w:tmpl w:val="EA58C6C4"/>
    <w:lvl w:ilvl="0" w:tplc="52C851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4"/>
  </w:num>
  <w:num w:numId="3">
    <w:abstractNumId w:val="7"/>
  </w:num>
  <w:num w:numId="4">
    <w:abstractNumId w:val="11"/>
  </w:num>
  <w:num w:numId="5">
    <w:abstractNumId w:val="3"/>
  </w:num>
  <w:num w:numId="6">
    <w:abstractNumId w:val="19"/>
  </w:num>
  <w:num w:numId="7">
    <w:abstractNumId w:val="16"/>
  </w:num>
  <w:num w:numId="8">
    <w:abstractNumId w:val="20"/>
  </w:num>
  <w:num w:numId="9">
    <w:abstractNumId w:val="6"/>
  </w:num>
  <w:num w:numId="10">
    <w:abstractNumId w:val="18"/>
  </w:num>
  <w:num w:numId="11">
    <w:abstractNumId w:val="23"/>
  </w:num>
  <w:num w:numId="12">
    <w:abstractNumId w:val="5"/>
  </w:num>
  <w:num w:numId="13">
    <w:abstractNumId w:val="13"/>
  </w:num>
  <w:num w:numId="14">
    <w:abstractNumId w:val="14"/>
  </w:num>
  <w:num w:numId="15">
    <w:abstractNumId w:val="15"/>
  </w:num>
  <w:num w:numId="16">
    <w:abstractNumId w:val="10"/>
  </w:num>
  <w:num w:numId="17">
    <w:abstractNumId w:val="22"/>
  </w:num>
  <w:num w:numId="18">
    <w:abstractNumId w:val="8"/>
  </w:num>
  <w:num w:numId="19">
    <w:abstractNumId w:val="1"/>
  </w:num>
  <w:num w:numId="20">
    <w:abstractNumId w:val="21"/>
  </w:num>
  <w:num w:numId="21">
    <w:abstractNumId w:val="17"/>
  </w:num>
  <w:num w:numId="22">
    <w:abstractNumId w:val="0"/>
  </w:num>
  <w:num w:numId="23">
    <w:abstractNumId w:val="12"/>
  </w:num>
  <w:num w:numId="24">
    <w:abstractNumId w:val="2"/>
  </w:num>
  <w:num w:numId="25">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evenAndOddHeader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5122"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035925"/>
    <w:rsid w:val="00000244"/>
    <w:rsid w:val="0000185F"/>
    <w:rsid w:val="00001E6D"/>
    <w:rsid w:val="00001FDF"/>
    <w:rsid w:val="00002BC2"/>
    <w:rsid w:val="00003000"/>
    <w:rsid w:val="00003152"/>
    <w:rsid w:val="0000586F"/>
    <w:rsid w:val="00005A25"/>
    <w:rsid w:val="000073AE"/>
    <w:rsid w:val="0000756A"/>
    <w:rsid w:val="000138BB"/>
    <w:rsid w:val="00013903"/>
    <w:rsid w:val="00013D86"/>
    <w:rsid w:val="00013E02"/>
    <w:rsid w:val="00014F64"/>
    <w:rsid w:val="00016435"/>
    <w:rsid w:val="00016C7D"/>
    <w:rsid w:val="00017055"/>
    <w:rsid w:val="00017471"/>
    <w:rsid w:val="0002143C"/>
    <w:rsid w:val="0002230B"/>
    <w:rsid w:val="0002264C"/>
    <w:rsid w:val="000246E2"/>
    <w:rsid w:val="00025A65"/>
    <w:rsid w:val="00025AEF"/>
    <w:rsid w:val="00026865"/>
    <w:rsid w:val="00026C31"/>
    <w:rsid w:val="00027280"/>
    <w:rsid w:val="000276E5"/>
    <w:rsid w:val="000309E9"/>
    <w:rsid w:val="000311E4"/>
    <w:rsid w:val="000315C1"/>
    <w:rsid w:val="000320A7"/>
    <w:rsid w:val="00033447"/>
    <w:rsid w:val="000338FE"/>
    <w:rsid w:val="00033D1C"/>
    <w:rsid w:val="000347BF"/>
    <w:rsid w:val="00034900"/>
    <w:rsid w:val="00035925"/>
    <w:rsid w:val="00035E6D"/>
    <w:rsid w:val="00035FB0"/>
    <w:rsid w:val="0003617B"/>
    <w:rsid w:val="00036BDB"/>
    <w:rsid w:val="0003701B"/>
    <w:rsid w:val="00037266"/>
    <w:rsid w:val="0003751B"/>
    <w:rsid w:val="00037DD4"/>
    <w:rsid w:val="00037DE6"/>
    <w:rsid w:val="00044C09"/>
    <w:rsid w:val="00045993"/>
    <w:rsid w:val="0005182A"/>
    <w:rsid w:val="00052163"/>
    <w:rsid w:val="000530F2"/>
    <w:rsid w:val="000539F9"/>
    <w:rsid w:val="00054BD0"/>
    <w:rsid w:val="00054EF3"/>
    <w:rsid w:val="00056346"/>
    <w:rsid w:val="000571F0"/>
    <w:rsid w:val="0006044C"/>
    <w:rsid w:val="00060815"/>
    <w:rsid w:val="00060D96"/>
    <w:rsid w:val="00061078"/>
    <w:rsid w:val="000612EB"/>
    <w:rsid w:val="00064372"/>
    <w:rsid w:val="000646E8"/>
    <w:rsid w:val="00066080"/>
    <w:rsid w:val="000671D6"/>
    <w:rsid w:val="00067CDF"/>
    <w:rsid w:val="00070FE3"/>
    <w:rsid w:val="00071A22"/>
    <w:rsid w:val="000721A6"/>
    <w:rsid w:val="000723A1"/>
    <w:rsid w:val="000723E3"/>
    <w:rsid w:val="000738E4"/>
    <w:rsid w:val="00074FBE"/>
    <w:rsid w:val="000751EB"/>
    <w:rsid w:val="0007771C"/>
    <w:rsid w:val="0008332E"/>
    <w:rsid w:val="00083A09"/>
    <w:rsid w:val="00084DD4"/>
    <w:rsid w:val="00084F62"/>
    <w:rsid w:val="00084FDA"/>
    <w:rsid w:val="0008502A"/>
    <w:rsid w:val="00085CBC"/>
    <w:rsid w:val="000879BF"/>
    <w:rsid w:val="0009005E"/>
    <w:rsid w:val="00091D25"/>
    <w:rsid w:val="00092857"/>
    <w:rsid w:val="00092B1D"/>
    <w:rsid w:val="0009608A"/>
    <w:rsid w:val="000A20A9"/>
    <w:rsid w:val="000A48B1"/>
    <w:rsid w:val="000A5FE8"/>
    <w:rsid w:val="000A632D"/>
    <w:rsid w:val="000B0014"/>
    <w:rsid w:val="000B04D7"/>
    <w:rsid w:val="000B1653"/>
    <w:rsid w:val="000B1891"/>
    <w:rsid w:val="000B3143"/>
    <w:rsid w:val="000B346A"/>
    <w:rsid w:val="000B3754"/>
    <w:rsid w:val="000B38FE"/>
    <w:rsid w:val="000B4AC0"/>
    <w:rsid w:val="000B5633"/>
    <w:rsid w:val="000B605B"/>
    <w:rsid w:val="000B6CF7"/>
    <w:rsid w:val="000B7455"/>
    <w:rsid w:val="000C013D"/>
    <w:rsid w:val="000C0274"/>
    <w:rsid w:val="000C1A89"/>
    <w:rsid w:val="000C1DF5"/>
    <w:rsid w:val="000C1E59"/>
    <w:rsid w:val="000C321D"/>
    <w:rsid w:val="000C50EF"/>
    <w:rsid w:val="000C59CF"/>
    <w:rsid w:val="000C6657"/>
    <w:rsid w:val="000C6B05"/>
    <w:rsid w:val="000C6BF6"/>
    <w:rsid w:val="000C6DD6"/>
    <w:rsid w:val="000C6E43"/>
    <w:rsid w:val="000C73D4"/>
    <w:rsid w:val="000C77D3"/>
    <w:rsid w:val="000D0A3A"/>
    <w:rsid w:val="000D1DDC"/>
    <w:rsid w:val="000D3D4C"/>
    <w:rsid w:val="000D4F51"/>
    <w:rsid w:val="000D5B27"/>
    <w:rsid w:val="000D718B"/>
    <w:rsid w:val="000D7555"/>
    <w:rsid w:val="000D7FEC"/>
    <w:rsid w:val="000E087C"/>
    <w:rsid w:val="000E0C46"/>
    <w:rsid w:val="000E1102"/>
    <w:rsid w:val="000E19C6"/>
    <w:rsid w:val="000E29FF"/>
    <w:rsid w:val="000E449C"/>
    <w:rsid w:val="000E4F33"/>
    <w:rsid w:val="000E5DF5"/>
    <w:rsid w:val="000F030C"/>
    <w:rsid w:val="000F129C"/>
    <w:rsid w:val="000F2953"/>
    <w:rsid w:val="000F2C93"/>
    <w:rsid w:val="000F457B"/>
    <w:rsid w:val="000F5616"/>
    <w:rsid w:val="000F5B64"/>
    <w:rsid w:val="000F600D"/>
    <w:rsid w:val="000F67CA"/>
    <w:rsid w:val="00100477"/>
    <w:rsid w:val="001006A4"/>
    <w:rsid w:val="001007A6"/>
    <w:rsid w:val="001011E2"/>
    <w:rsid w:val="00101A63"/>
    <w:rsid w:val="00101D83"/>
    <w:rsid w:val="0010298B"/>
    <w:rsid w:val="00103B0E"/>
    <w:rsid w:val="00103EE1"/>
    <w:rsid w:val="00104795"/>
    <w:rsid w:val="001047A9"/>
    <w:rsid w:val="00104E9B"/>
    <w:rsid w:val="0010563C"/>
    <w:rsid w:val="001056DE"/>
    <w:rsid w:val="0010619E"/>
    <w:rsid w:val="001069AB"/>
    <w:rsid w:val="0010705F"/>
    <w:rsid w:val="00107958"/>
    <w:rsid w:val="00111432"/>
    <w:rsid w:val="001114FA"/>
    <w:rsid w:val="001119C4"/>
    <w:rsid w:val="001124C0"/>
    <w:rsid w:val="00115FBE"/>
    <w:rsid w:val="00116522"/>
    <w:rsid w:val="001173EB"/>
    <w:rsid w:val="00120E82"/>
    <w:rsid w:val="0012162F"/>
    <w:rsid w:val="00121D33"/>
    <w:rsid w:val="001220A2"/>
    <w:rsid w:val="0012213F"/>
    <w:rsid w:val="001221B7"/>
    <w:rsid w:val="001223AA"/>
    <w:rsid w:val="00123F73"/>
    <w:rsid w:val="001240DD"/>
    <w:rsid w:val="0012487B"/>
    <w:rsid w:val="0012585A"/>
    <w:rsid w:val="00125FCB"/>
    <w:rsid w:val="001273AB"/>
    <w:rsid w:val="00130B7C"/>
    <w:rsid w:val="00130DA7"/>
    <w:rsid w:val="0013175F"/>
    <w:rsid w:val="0013290E"/>
    <w:rsid w:val="00133375"/>
    <w:rsid w:val="00133A22"/>
    <w:rsid w:val="00133E4B"/>
    <w:rsid w:val="00134E34"/>
    <w:rsid w:val="00136D60"/>
    <w:rsid w:val="00137B73"/>
    <w:rsid w:val="001401D7"/>
    <w:rsid w:val="001404CD"/>
    <w:rsid w:val="001411CE"/>
    <w:rsid w:val="00141E4A"/>
    <w:rsid w:val="00143728"/>
    <w:rsid w:val="00144B9C"/>
    <w:rsid w:val="00145BC2"/>
    <w:rsid w:val="0014626A"/>
    <w:rsid w:val="001469F0"/>
    <w:rsid w:val="00146C52"/>
    <w:rsid w:val="00146D31"/>
    <w:rsid w:val="0014707A"/>
    <w:rsid w:val="00147A83"/>
    <w:rsid w:val="001512B4"/>
    <w:rsid w:val="00153059"/>
    <w:rsid w:val="001534E1"/>
    <w:rsid w:val="00154A18"/>
    <w:rsid w:val="00154CA3"/>
    <w:rsid w:val="001551D6"/>
    <w:rsid w:val="00155346"/>
    <w:rsid w:val="00155B62"/>
    <w:rsid w:val="00156AD8"/>
    <w:rsid w:val="00156BEA"/>
    <w:rsid w:val="00160B57"/>
    <w:rsid w:val="00160DB8"/>
    <w:rsid w:val="00161A2C"/>
    <w:rsid w:val="00162086"/>
    <w:rsid w:val="001620A5"/>
    <w:rsid w:val="001633FD"/>
    <w:rsid w:val="00163656"/>
    <w:rsid w:val="00164E53"/>
    <w:rsid w:val="001656D7"/>
    <w:rsid w:val="00165771"/>
    <w:rsid w:val="001661AB"/>
    <w:rsid w:val="0016699D"/>
    <w:rsid w:val="0016778A"/>
    <w:rsid w:val="00167DF8"/>
    <w:rsid w:val="001710AE"/>
    <w:rsid w:val="00173192"/>
    <w:rsid w:val="00174317"/>
    <w:rsid w:val="001743D0"/>
    <w:rsid w:val="00175159"/>
    <w:rsid w:val="00176208"/>
    <w:rsid w:val="00181BC5"/>
    <w:rsid w:val="0018211B"/>
    <w:rsid w:val="001840D3"/>
    <w:rsid w:val="001852E0"/>
    <w:rsid w:val="0018544F"/>
    <w:rsid w:val="00185ACD"/>
    <w:rsid w:val="00186CBA"/>
    <w:rsid w:val="00186FC8"/>
    <w:rsid w:val="001900F8"/>
    <w:rsid w:val="00190D5E"/>
    <w:rsid w:val="00191258"/>
    <w:rsid w:val="00192680"/>
    <w:rsid w:val="0019288B"/>
    <w:rsid w:val="00193037"/>
    <w:rsid w:val="00193A2C"/>
    <w:rsid w:val="00193E4A"/>
    <w:rsid w:val="00194759"/>
    <w:rsid w:val="00195F5E"/>
    <w:rsid w:val="0019631C"/>
    <w:rsid w:val="00196A4A"/>
    <w:rsid w:val="00197292"/>
    <w:rsid w:val="001A0B6D"/>
    <w:rsid w:val="001A1974"/>
    <w:rsid w:val="001A288E"/>
    <w:rsid w:val="001A2B7B"/>
    <w:rsid w:val="001A2CD2"/>
    <w:rsid w:val="001A37FC"/>
    <w:rsid w:val="001A54DE"/>
    <w:rsid w:val="001A5913"/>
    <w:rsid w:val="001B130D"/>
    <w:rsid w:val="001B4B68"/>
    <w:rsid w:val="001B654A"/>
    <w:rsid w:val="001B6DC2"/>
    <w:rsid w:val="001C13C1"/>
    <w:rsid w:val="001C149C"/>
    <w:rsid w:val="001C1B7F"/>
    <w:rsid w:val="001C1DBF"/>
    <w:rsid w:val="001C21AC"/>
    <w:rsid w:val="001C3BEE"/>
    <w:rsid w:val="001C47BA"/>
    <w:rsid w:val="001C48D0"/>
    <w:rsid w:val="001C51C0"/>
    <w:rsid w:val="001C59EA"/>
    <w:rsid w:val="001C5FE8"/>
    <w:rsid w:val="001C6472"/>
    <w:rsid w:val="001C7D9C"/>
    <w:rsid w:val="001D062F"/>
    <w:rsid w:val="001D0F27"/>
    <w:rsid w:val="001D2671"/>
    <w:rsid w:val="001D3624"/>
    <w:rsid w:val="001D406C"/>
    <w:rsid w:val="001D41EE"/>
    <w:rsid w:val="001D64E5"/>
    <w:rsid w:val="001D70FC"/>
    <w:rsid w:val="001D73BD"/>
    <w:rsid w:val="001D73F8"/>
    <w:rsid w:val="001D78D9"/>
    <w:rsid w:val="001E0380"/>
    <w:rsid w:val="001E0D8C"/>
    <w:rsid w:val="001E13B1"/>
    <w:rsid w:val="001E2E24"/>
    <w:rsid w:val="001E41D0"/>
    <w:rsid w:val="001E5C94"/>
    <w:rsid w:val="001E6BB5"/>
    <w:rsid w:val="001F036C"/>
    <w:rsid w:val="001F082E"/>
    <w:rsid w:val="001F0E29"/>
    <w:rsid w:val="001F1271"/>
    <w:rsid w:val="001F1D6A"/>
    <w:rsid w:val="001F20BF"/>
    <w:rsid w:val="001F2CC5"/>
    <w:rsid w:val="001F36DC"/>
    <w:rsid w:val="001F3A19"/>
    <w:rsid w:val="001F3CF6"/>
    <w:rsid w:val="001F4F76"/>
    <w:rsid w:val="001F5093"/>
    <w:rsid w:val="001F58D7"/>
    <w:rsid w:val="001F5EC2"/>
    <w:rsid w:val="001F627D"/>
    <w:rsid w:val="001F63D5"/>
    <w:rsid w:val="001F6601"/>
    <w:rsid w:val="001F7447"/>
    <w:rsid w:val="001F7EF0"/>
    <w:rsid w:val="001F7F6C"/>
    <w:rsid w:val="002019AB"/>
    <w:rsid w:val="00201AE0"/>
    <w:rsid w:val="00202929"/>
    <w:rsid w:val="0020312C"/>
    <w:rsid w:val="00204154"/>
    <w:rsid w:val="00204FAB"/>
    <w:rsid w:val="00206680"/>
    <w:rsid w:val="00207518"/>
    <w:rsid w:val="00210384"/>
    <w:rsid w:val="00211FF5"/>
    <w:rsid w:val="00212AC2"/>
    <w:rsid w:val="0021389E"/>
    <w:rsid w:val="00213A32"/>
    <w:rsid w:val="00214880"/>
    <w:rsid w:val="002158D5"/>
    <w:rsid w:val="00215D4F"/>
    <w:rsid w:val="00217B82"/>
    <w:rsid w:val="00221182"/>
    <w:rsid w:val="002240B9"/>
    <w:rsid w:val="00224398"/>
    <w:rsid w:val="002251E9"/>
    <w:rsid w:val="00226B39"/>
    <w:rsid w:val="002308F4"/>
    <w:rsid w:val="00231DB8"/>
    <w:rsid w:val="002324C1"/>
    <w:rsid w:val="0023276D"/>
    <w:rsid w:val="0023307D"/>
    <w:rsid w:val="00233B8E"/>
    <w:rsid w:val="00234467"/>
    <w:rsid w:val="002358D9"/>
    <w:rsid w:val="00235DFF"/>
    <w:rsid w:val="00237D8D"/>
    <w:rsid w:val="00237EBD"/>
    <w:rsid w:val="002403F7"/>
    <w:rsid w:val="00240C1E"/>
    <w:rsid w:val="00241395"/>
    <w:rsid w:val="00241487"/>
    <w:rsid w:val="00241DA2"/>
    <w:rsid w:val="00242372"/>
    <w:rsid w:val="00244550"/>
    <w:rsid w:val="00244A09"/>
    <w:rsid w:val="00245307"/>
    <w:rsid w:val="00245689"/>
    <w:rsid w:val="002457C6"/>
    <w:rsid w:val="00247FEE"/>
    <w:rsid w:val="00250E7D"/>
    <w:rsid w:val="00251C1A"/>
    <w:rsid w:val="002524D9"/>
    <w:rsid w:val="0025360F"/>
    <w:rsid w:val="00254682"/>
    <w:rsid w:val="00254E78"/>
    <w:rsid w:val="002565D5"/>
    <w:rsid w:val="0026038A"/>
    <w:rsid w:val="00261684"/>
    <w:rsid w:val="00261F88"/>
    <w:rsid w:val="002622C0"/>
    <w:rsid w:val="00263618"/>
    <w:rsid w:val="002644CB"/>
    <w:rsid w:val="00264873"/>
    <w:rsid w:val="00265476"/>
    <w:rsid w:val="00265C5D"/>
    <w:rsid w:val="0026636C"/>
    <w:rsid w:val="00266583"/>
    <w:rsid w:val="00270AB8"/>
    <w:rsid w:val="00271D7E"/>
    <w:rsid w:val="00272335"/>
    <w:rsid w:val="00272E19"/>
    <w:rsid w:val="002749E0"/>
    <w:rsid w:val="00276622"/>
    <w:rsid w:val="002778AE"/>
    <w:rsid w:val="0028067C"/>
    <w:rsid w:val="00280EB9"/>
    <w:rsid w:val="00281060"/>
    <w:rsid w:val="0028269A"/>
    <w:rsid w:val="002829BE"/>
    <w:rsid w:val="00283488"/>
    <w:rsid w:val="00283590"/>
    <w:rsid w:val="00283B3F"/>
    <w:rsid w:val="00283CE8"/>
    <w:rsid w:val="00285026"/>
    <w:rsid w:val="002854C6"/>
    <w:rsid w:val="00285CD8"/>
    <w:rsid w:val="00285D01"/>
    <w:rsid w:val="00285D1A"/>
    <w:rsid w:val="00286541"/>
    <w:rsid w:val="00286628"/>
    <w:rsid w:val="00286973"/>
    <w:rsid w:val="00286E06"/>
    <w:rsid w:val="00287916"/>
    <w:rsid w:val="00287B5B"/>
    <w:rsid w:val="00287DE5"/>
    <w:rsid w:val="00291349"/>
    <w:rsid w:val="0029154D"/>
    <w:rsid w:val="00291F05"/>
    <w:rsid w:val="00292B19"/>
    <w:rsid w:val="00292BE8"/>
    <w:rsid w:val="002935BB"/>
    <w:rsid w:val="0029388F"/>
    <w:rsid w:val="00294E70"/>
    <w:rsid w:val="00295B39"/>
    <w:rsid w:val="002965C6"/>
    <w:rsid w:val="002966C0"/>
    <w:rsid w:val="00296918"/>
    <w:rsid w:val="002A15AF"/>
    <w:rsid w:val="002A1924"/>
    <w:rsid w:val="002A24B7"/>
    <w:rsid w:val="002A3084"/>
    <w:rsid w:val="002A32D3"/>
    <w:rsid w:val="002A4EFD"/>
    <w:rsid w:val="002A600B"/>
    <w:rsid w:val="002A6BD9"/>
    <w:rsid w:val="002A7420"/>
    <w:rsid w:val="002B0658"/>
    <w:rsid w:val="002B0E7E"/>
    <w:rsid w:val="002B0F12"/>
    <w:rsid w:val="002B1308"/>
    <w:rsid w:val="002B1D75"/>
    <w:rsid w:val="002B27B2"/>
    <w:rsid w:val="002B36FD"/>
    <w:rsid w:val="002B396B"/>
    <w:rsid w:val="002B3ECC"/>
    <w:rsid w:val="002B4554"/>
    <w:rsid w:val="002B49CD"/>
    <w:rsid w:val="002B5EB5"/>
    <w:rsid w:val="002B66A1"/>
    <w:rsid w:val="002B6CEF"/>
    <w:rsid w:val="002C0062"/>
    <w:rsid w:val="002C0077"/>
    <w:rsid w:val="002C0719"/>
    <w:rsid w:val="002C24BB"/>
    <w:rsid w:val="002C3602"/>
    <w:rsid w:val="002C477A"/>
    <w:rsid w:val="002C4B3A"/>
    <w:rsid w:val="002C72D8"/>
    <w:rsid w:val="002C7DBE"/>
    <w:rsid w:val="002D11FA"/>
    <w:rsid w:val="002D4987"/>
    <w:rsid w:val="002D4B87"/>
    <w:rsid w:val="002D4C88"/>
    <w:rsid w:val="002D595A"/>
    <w:rsid w:val="002D649D"/>
    <w:rsid w:val="002D6F11"/>
    <w:rsid w:val="002E0B47"/>
    <w:rsid w:val="002E0DDF"/>
    <w:rsid w:val="002E1FAB"/>
    <w:rsid w:val="002E2906"/>
    <w:rsid w:val="002E2DEE"/>
    <w:rsid w:val="002E4BEC"/>
    <w:rsid w:val="002E5635"/>
    <w:rsid w:val="002E64C3"/>
    <w:rsid w:val="002E6721"/>
    <w:rsid w:val="002E6A2C"/>
    <w:rsid w:val="002E6F7E"/>
    <w:rsid w:val="002F132E"/>
    <w:rsid w:val="002F166F"/>
    <w:rsid w:val="002F18A4"/>
    <w:rsid w:val="002F1D8C"/>
    <w:rsid w:val="002F21DA"/>
    <w:rsid w:val="002F2294"/>
    <w:rsid w:val="002F546E"/>
    <w:rsid w:val="002F54B6"/>
    <w:rsid w:val="002F6325"/>
    <w:rsid w:val="002F719F"/>
    <w:rsid w:val="002F77EE"/>
    <w:rsid w:val="00300576"/>
    <w:rsid w:val="00300BB8"/>
    <w:rsid w:val="00301F39"/>
    <w:rsid w:val="00303794"/>
    <w:rsid w:val="00304041"/>
    <w:rsid w:val="003051EB"/>
    <w:rsid w:val="003051EF"/>
    <w:rsid w:val="00306389"/>
    <w:rsid w:val="00306AA3"/>
    <w:rsid w:val="00306E32"/>
    <w:rsid w:val="003104BE"/>
    <w:rsid w:val="003123BF"/>
    <w:rsid w:val="0031240F"/>
    <w:rsid w:val="0031317D"/>
    <w:rsid w:val="003141DD"/>
    <w:rsid w:val="00315F26"/>
    <w:rsid w:val="00316660"/>
    <w:rsid w:val="0031759F"/>
    <w:rsid w:val="003207A2"/>
    <w:rsid w:val="00320FF8"/>
    <w:rsid w:val="0032157C"/>
    <w:rsid w:val="00321E4E"/>
    <w:rsid w:val="003220C8"/>
    <w:rsid w:val="0032280C"/>
    <w:rsid w:val="003236A8"/>
    <w:rsid w:val="00323C67"/>
    <w:rsid w:val="003246A1"/>
    <w:rsid w:val="00324C34"/>
    <w:rsid w:val="003258F2"/>
    <w:rsid w:val="00325926"/>
    <w:rsid w:val="00325CF3"/>
    <w:rsid w:val="00326324"/>
    <w:rsid w:val="00326379"/>
    <w:rsid w:val="00326ED6"/>
    <w:rsid w:val="00327A8A"/>
    <w:rsid w:val="00332C63"/>
    <w:rsid w:val="00333BAF"/>
    <w:rsid w:val="00336610"/>
    <w:rsid w:val="0033798C"/>
    <w:rsid w:val="00337AC5"/>
    <w:rsid w:val="003402E3"/>
    <w:rsid w:val="00341890"/>
    <w:rsid w:val="003424B4"/>
    <w:rsid w:val="0034266A"/>
    <w:rsid w:val="00343D06"/>
    <w:rsid w:val="00343F73"/>
    <w:rsid w:val="00344351"/>
    <w:rsid w:val="00344EFB"/>
    <w:rsid w:val="00344F76"/>
    <w:rsid w:val="00345060"/>
    <w:rsid w:val="003454DC"/>
    <w:rsid w:val="00346036"/>
    <w:rsid w:val="00346189"/>
    <w:rsid w:val="00346FA4"/>
    <w:rsid w:val="003474F9"/>
    <w:rsid w:val="00350B02"/>
    <w:rsid w:val="00351159"/>
    <w:rsid w:val="003517E2"/>
    <w:rsid w:val="00353120"/>
    <w:rsid w:val="0035323B"/>
    <w:rsid w:val="00353986"/>
    <w:rsid w:val="0035467E"/>
    <w:rsid w:val="003555A7"/>
    <w:rsid w:val="003556D2"/>
    <w:rsid w:val="00355A48"/>
    <w:rsid w:val="00356F95"/>
    <w:rsid w:val="00357B38"/>
    <w:rsid w:val="003609D2"/>
    <w:rsid w:val="0036270A"/>
    <w:rsid w:val="00362CDD"/>
    <w:rsid w:val="00363728"/>
    <w:rsid w:val="00363EBA"/>
    <w:rsid w:val="00363F22"/>
    <w:rsid w:val="00370382"/>
    <w:rsid w:val="00371478"/>
    <w:rsid w:val="0037154D"/>
    <w:rsid w:val="00374881"/>
    <w:rsid w:val="00375142"/>
    <w:rsid w:val="00375564"/>
    <w:rsid w:val="00375668"/>
    <w:rsid w:val="0038071C"/>
    <w:rsid w:val="003826C2"/>
    <w:rsid w:val="0038283B"/>
    <w:rsid w:val="00382E4A"/>
    <w:rsid w:val="00383191"/>
    <w:rsid w:val="00384238"/>
    <w:rsid w:val="00384889"/>
    <w:rsid w:val="00385B61"/>
    <w:rsid w:val="00385CB3"/>
    <w:rsid w:val="00386DED"/>
    <w:rsid w:val="003912E7"/>
    <w:rsid w:val="00393947"/>
    <w:rsid w:val="00394B10"/>
    <w:rsid w:val="00395C27"/>
    <w:rsid w:val="00395EE9"/>
    <w:rsid w:val="00396D94"/>
    <w:rsid w:val="003971FA"/>
    <w:rsid w:val="00397C82"/>
    <w:rsid w:val="003A0002"/>
    <w:rsid w:val="003A2275"/>
    <w:rsid w:val="003A22F1"/>
    <w:rsid w:val="003A55AD"/>
    <w:rsid w:val="003A59C7"/>
    <w:rsid w:val="003A6A4F"/>
    <w:rsid w:val="003A6A8F"/>
    <w:rsid w:val="003A7088"/>
    <w:rsid w:val="003B00DF"/>
    <w:rsid w:val="003B0308"/>
    <w:rsid w:val="003B039F"/>
    <w:rsid w:val="003B0EF9"/>
    <w:rsid w:val="003B1165"/>
    <w:rsid w:val="003B1275"/>
    <w:rsid w:val="003B1766"/>
    <w:rsid w:val="003B1778"/>
    <w:rsid w:val="003B21BD"/>
    <w:rsid w:val="003B2F83"/>
    <w:rsid w:val="003B396F"/>
    <w:rsid w:val="003B5D20"/>
    <w:rsid w:val="003B7148"/>
    <w:rsid w:val="003B7537"/>
    <w:rsid w:val="003B7675"/>
    <w:rsid w:val="003B7C8D"/>
    <w:rsid w:val="003B7F6E"/>
    <w:rsid w:val="003C11CB"/>
    <w:rsid w:val="003C1A73"/>
    <w:rsid w:val="003C2115"/>
    <w:rsid w:val="003C3071"/>
    <w:rsid w:val="003C4073"/>
    <w:rsid w:val="003C46F9"/>
    <w:rsid w:val="003C4AE9"/>
    <w:rsid w:val="003C5148"/>
    <w:rsid w:val="003C7149"/>
    <w:rsid w:val="003C7248"/>
    <w:rsid w:val="003C75F3"/>
    <w:rsid w:val="003C78A3"/>
    <w:rsid w:val="003C7EA2"/>
    <w:rsid w:val="003C7EF1"/>
    <w:rsid w:val="003D03EF"/>
    <w:rsid w:val="003D1E0A"/>
    <w:rsid w:val="003D3D20"/>
    <w:rsid w:val="003D4AD2"/>
    <w:rsid w:val="003D5052"/>
    <w:rsid w:val="003D7088"/>
    <w:rsid w:val="003D7BA9"/>
    <w:rsid w:val="003E111C"/>
    <w:rsid w:val="003E1867"/>
    <w:rsid w:val="003E1B19"/>
    <w:rsid w:val="003E281E"/>
    <w:rsid w:val="003E5729"/>
    <w:rsid w:val="003E7AE1"/>
    <w:rsid w:val="003F0B14"/>
    <w:rsid w:val="003F22B5"/>
    <w:rsid w:val="003F2C19"/>
    <w:rsid w:val="003F40CC"/>
    <w:rsid w:val="003F4EE0"/>
    <w:rsid w:val="00400001"/>
    <w:rsid w:val="0040198C"/>
    <w:rsid w:val="00402153"/>
    <w:rsid w:val="00402FC1"/>
    <w:rsid w:val="00403135"/>
    <w:rsid w:val="00403853"/>
    <w:rsid w:val="004038FE"/>
    <w:rsid w:val="00403F77"/>
    <w:rsid w:val="00404319"/>
    <w:rsid w:val="004078A3"/>
    <w:rsid w:val="00407A66"/>
    <w:rsid w:val="004101D9"/>
    <w:rsid w:val="00410A57"/>
    <w:rsid w:val="004119CD"/>
    <w:rsid w:val="004121A9"/>
    <w:rsid w:val="0041271A"/>
    <w:rsid w:val="00412CB6"/>
    <w:rsid w:val="00414D03"/>
    <w:rsid w:val="004150E7"/>
    <w:rsid w:val="004164C7"/>
    <w:rsid w:val="00416E92"/>
    <w:rsid w:val="004171A2"/>
    <w:rsid w:val="00417570"/>
    <w:rsid w:val="00420200"/>
    <w:rsid w:val="004217AE"/>
    <w:rsid w:val="00421D0D"/>
    <w:rsid w:val="00425082"/>
    <w:rsid w:val="00425A06"/>
    <w:rsid w:val="00426157"/>
    <w:rsid w:val="00427FE5"/>
    <w:rsid w:val="00431DEB"/>
    <w:rsid w:val="004332BD"/>
    <w:rsid w:val="00434605"/>
    <w:rsid w:val="00434896"/>
    <w:rsid w:val="0043537A"/>
    <w:rsid w:val="004446BF"/>
    <w:rsid w:val="00444790"/>
    <w:rsid w:val="00445930"/>
    <w:rsid w:val="00445DD2"/>
    <w:rsid w:val="004463FA"/>
    <w:rsid w:val="00446B29"/>
    <w:rsid w:val="004478B6"/>
    <w:rsid w:val="00452E50"/>
    <w:rsid w:val="00453C3E"/>
    <w:rsid w:val="00453F9A"/>
    <w:rsid w:val="00453FDD"/>
    <w:rsid w:val="00456F14"/>
    <w:rsid w:val="004572CB"/>
    <w:rsid w:val="004606AB"/>
    <w:rsid w:val="00461859"/>
    <w:rsid w:val="00461CC8"/>
    <w:rsid w:val="00462563"/>
    <w:rsid w:val="00462A70"/>
    <w:rsid w:val="00462E48"/>
    <w:rsid w:val="0046323A"/>
    <w:rsid w:val="004632F5"/>
    <w:rsid w:val="00463FAE"/>
    <w:rsid w:val="00465DC6"/>
    <w:rsid w:val="00465F5D"/>
    <w:rsid w:val="0047034D"/>
    <w:rsid w:val="00470ADE"/>
    <w:rsid w:val="00470BFF"/>
    <w:rsid w:val="00470DE1"/>
    <w:rsid w:val="00471979"/>
    <w:rsid w:val="00471E91"/>
    <w:rsid w:val="0047245B"/>
    <w:rsid w:val="00474675"/>
    <w:rsid w:val="0047470C"/>
    <w:rsid w:val="00475BFE"/>
    <w:rsid w:val="0047692A"/>
    <w:rsid w:val="004773A7"/>
    <w:rsid w:val="00477968"/>
    <w:rsid w:val="00481973"/>
    <w:rsid w:val="00481A11"/>
    <w:rsid w:val="00485F4E"/>
    <w:rsid w:val="00486CB9"/>
    <w:rsid w:val="004919B8"/>
    <w:rsid w:val="0049253D"/>
    <w:rsid w:val="004925F3"/>
    <w:rsid w:val="0049294C"/>
    <w:rsid w:val="00496B77"/>
    <w:rsid w:val="00497327"/>
    <w:rsid w:val="004A0056"/>
    <w:rsid w:val="004A00FC"/>
    <w:rsid w:val="004A0E9C"/>
    <w:rsid w:val="004A10EB"/>
    <w:rsid w:val="004A2C28"/>
    <w:rsid w:val="004A3007"/>
    <w:rsid w:val="004A33C2"/>
    <w:rsid w:val="004A35F9"/>
    <w:rsid w:val="004A5116"/>
    <w:rsid w:val="004A53A2"/>
    <w:rsid w:val="004A55DD"/>
    <w:rsid w:val="004A5611"/>
    <w:rsid w:val="004A68C3"/>
    <w:rsid w:val="004A748D"/>
    <w:rsid w:val="004A7A9C"/>
    <w:rsid w:val="004B03C1"/>
    <w:rsid w:val="004B21EC"/>
    <w:rsid w:val="004B22D5"/>
    <w:rsid w:val="004B24C1"/>
    <w:rsid w:val="004B2C6B"/>
    <w:rsid w:val="004B311D"/>
    <w:rsid w:val="004B3558"/>
    <w:rsid w:val="004B54CD"/>
    <w:rsid w:val="004B56B3"/>
    <w:rsid w:val="004B663C"/>
    <w:rsid w:val="004B67B1"/>
    <w:rsid w:val="004B71E4"/>
    <w:rsid w:val="004B7645"/>
    <w:rsid w:val="004B7D05"/>
    <w:rsid w:val="004C0531"/>
    <w:rsid w:val="004C0C8C"/>
    <w:rsid w:val="004C292F"/>
    <w:rsid w:val="004C2B0E"/>
    <w:rsid w:val="004C322B"/>
    <w:rsid w:val="004C4ADB"/>
    <w:rsid w:val="004C510B"/>
    <w:rsid w:val="004C6A3A"/>
    <w:rsid w:val="004C7BC2"/>
    <w:rsid w:val="004D2A76"/>
    <w:rsid w:val="004D2FFC"/>
    <w:rsid w:val="004D3091"/>
    <w:rsid w:val="004D3812"/>
    <w:rsid w:val="004D3963"/>
    <w:rsid w:val="004D4075"/>
    <w:rsid w:val="004D6B92"/>
    <w:rsid w:val="004E217F"/>
    <w:rsid w:val="004E32E6"/>
    <w:rsid w:val="004E4244"/>
    <w:rsid w:val="004E496C"/>
    <w:rsid w:val="004E569D"/>
    <w:rsid w:val="004E5976"/>
    <w:rsid w:val="004F1904"/>
    <w:rsid w:val="004F197F"/>
    <w:rsid w:val="004F1B35"/>
    <w:rsid w:val="004F1F8C"/>
    <w:rsid w:val="004F2750"/>
    <w:rsid w:val="004F2DC9"/>
    <w:rsid w:val="004F3E9C"/>
    <w:rsid w:val="004F731A"/>
    <w:rsid w:val="004F7CF0"/>
    <w:rsid w:val="00500558"/>
    <w:rsid w:val="00502B06"/>
    <w:rsid w:val="00504087"/>
    <w:rsid w:val="005049F5"/>
    <w:rsid w:val="0050582B"/>
    <w:rsid w:val="0050666F"/>
    <w:rsid w:val="00510280"/>
    <w:rsid w:val="005107E5"/>
    <w:rsid w:val="00512250"/>
    <w:rsid w:val="00512A66"/>
    <w:rsid w:val="00513D73"/>
    <w:rsid w:val="00514946"/>
    <w:rsid w:val="00514A43"/>
    <w:rsid w:val="005153CA"/>
    <w:rsid w:val="00516539"/>
    <w:rsid w:val="00516CD8"/>
    <w:rsid w:val="005174E5"/>
    <w:rsid w:val="00520856"/>
    <w:rsid w:val="005210F3"/>
    <w:rsid w:val="00521D0C"/>
    <w:rsid w:val="00522393"/>
    <w:rsid w:val="00522620"/>
    <w:rsid w:val="005226B2"/>
    <w:rsid w:val="0052286B"/>
    <w:rsid w:val="00522BA0"/>
    <w:rsid w:val="00523D57"/>
    <w:rsid w:val="00524411"/>
    <w:rsid w:val="00524616"/>
    <w:rsid w:val="00524887"/>
    <w:rsid w:val="00524CD1"/>
    <w:rsid w:val="00524FCA"/>
    <w:rsid w:val="00525656"/>
    <w:rsid w:val="00527A3F"/>
    <w:rsid w:val="00527BE6"/>
    <w:rsid w:val="00530D0A"/>
    <w:rsid w:val="00531016"/>
    <w:rsid w:val="005316D7"/>
    <w:rsid w:val="005317AA"/>
    <w:rsid w:val="005323D7"/>
    <w:rsid w:val="00532E85"/>
    <w:rsid w:val="00533EF7"/>
    <w:rsid w:val="0053475C"/>
    <w:rsid w:val="00534C02"/>
    <w:rsid w:val="00534FA3"/>
    <w:rsid w:val="00540518"/>
    <w:rsid w:val="00540C7D"/>
    <w:rsid w:val="00540F85"/>
    <w:rsid w:val="005422DB"/>
    <w:rsid w:val="0054264B"/>
    <w:rsid w:val="005428F8"/>
    <w:rsid w:val="0054301C"/>
    <w:rsid w:val="00543462"/>
    <w:rsid w:val="00543786"/>
    <w:rsid w:val="00544BEB"/>
    <w:rsid w:val="00546396"/>
    <w:rsid w:val="005503AF"/>
    <w:rsid w:val="00551EE3"/>
    <w:rsid w:val="005521E5"/>
    <w:rsid w:val="005533D7"/>
    <w:rsid w:val="00553617"/>
    <w:rsid w:val="00554CED"/>
    <w:rsid w:val="00555F52"/>
    <w:rsid w:val="00557673"/>
    <w:rsid w:val="0056040D"/>
    <w:rsid w:val="00561F5F"/>
    <w:rsid w:val="00563083"/>
    <w:rsid w:val="00563924"/>
    <w:rsid w:val="00564C09"/>
    <w:rsid w:val="00567E69"/>
    <w:rsid w:val="005703DE"/>
    <w:rsid w:val="0057049E"/>
    <w:rsid w:val="00570E59"/>
    <w:rsid w:val="005714C3"/>
    <w:rsid w:val="00571823"/>
    <w:rsid w:val="00575560"/>
    <w:rsid w:val="00575A15"/>
    <w:rsid w:val="00577A0A"/>
    <w:rsid w:val="00577ED5"/>
    <w:rsid w:val="00581F0D"/>
    <w:rsid w:val="0058356F"/>
    <w:rsid w:val="0058464E"/>
    <w:rsid w:val="00584919"/>
    <w:rsid w:val="00584A76"/>
    <w:rsid w:val="00585558"/>
    <w:rsid w:val="00587CD3"/>
    <w:rsid w:val="00590C3A"/>
    <w:rsid w:val="005912C4"/>
    <w:rsid w:val="005917D9"/>
    <w:rsid w:val="00592263"/>
    <w:rsid w:val="00592381"/>
    <w:rsid w:val="00592625"/>
    <w:rsid w:val="0059298F"/>
    <w:rsid w:val="00592E9F"/>
    <w:rsid w:val="005941C7"/>
    <w:rsid w:val="00594209"/>
    <w:rsid w:val="00594AD3"/>
    <w:rsid w:val="00594C6F"/>
    <w:rsid w:val="00594C9D"/>
    <w:rsid w:val="00594EAB"/>
    <w:rsid w:val="00596F11"/>
    <w:rsid w:val="00597730"/>
    <w:rsid w:val="005A01CB"/>
    <w:rsid w:val="005A0423"/>
    <w:rsid w:val="005A1153"/>
    <w:rsid w:val="005A1400"/>
    <w:rsid w:val="005A38AC"/>
    <w:rsid w:val="005A39EE"/>
    <w:rsid w:val="005A4395"/>
    <w:rsid w:val="005A4835"/>
    <w:rsid w:val="005A58FF"/>
    <w:rsid w:val="005A5EAF"/>
    <w:rsid w:val="005A63FD"/>
    <w:rsid w:val="005A64C0"/>
    <w:rsid w:val="005A79AB"/>
    <w:rsid w:val="005B0D3F"/>
    <w:rsid w:val="005B1C4F"/>
    <w:rsid w:val="005B2D55"/>
    <w:rsid w:val="005B3C11"/>
    <w:rsid w:val="005B4059"/>
    <w:rsid w:val="005B580A"/>
    <w:rsid w:val="005B7443"/>
    <w:rsid w:val="005C162F"/>
    <w:rsid w:val="005C1897"/>
    <w:rsid w:val="005C1C28"/>
    <w:rsid w:val="005C523F"/>
    <w:rsid w:val="005C58FB"/>
    <w:rsid w:val="005C5F57"/>
    <w:rsid w:val="005C6DB5"/>
    <w:rsid w:val="005C75E5"/>
    <w:rsid w:val="005D3E38"/>
    <w:rsid w:val="005D453F"/>
    <w:rsid w:val="005D556D"/>
    <w:rsid w:val="005D5E72"/>
    <w:rsid w:val="005E19E7"/>
    <w:rsid w:val="005E2260"/>
    <w:rsid w:val="005E39FD"/>
    <w:rsid w:val="005E3A39"/>
    <w:rsid w:val="005E3E01"/>
    <w:rsid w:val="005E5A3E"/>
    <w:rsid w:val="005E5FC7"/>
    <w:rsid w:val="005E67ED"/>
    <w:rsid w:val="005F0318"/>
    <w:rsid w:val="005F14B0"/>
    <w:rsid w:val="005F1ADD"/>
    <w:rsid w:val="005F3B81"/>
    <w:rsid w:val="005F4C1A"/>
    <w:rsid w:val="005F53A7"/>
    <w:rsid w:val="005F56AB"/>
    <w:rsid w:val="005F609D"/>
    <w:rsid w:val="005F6E36"/>
    <w:rsid w:val="005F78A2"/>
    <w:rsid w:val="00600856"/>
    <w:rsid w:val="006017BC"/>
    <w:rsid w:val="0060293B"/>
    <w:rsid w:val="00602F3E"/>
    <w:rsid w:val="00604352"/>
    <w:rsid w:val="006053C7"/>
    <w:rsid w:val="00605D7D"/>
    <w:rsid w:val="006107E1"/>
    <w:rsid w:val="0061139A"/>
    <w:rsid w:val="006128A2"/>
    <w:rsid w:val="00613970"/>
    <w:rsid w:val="00613DD9"/>
    <w:rsid w:val="00616259"/>
    <w:rsid w:val="0061716C"/>
    <w:rsid w:val="006173FE"/>
    <w:rsid w:val="00620379"/>
    <w:rsid w:val="00620D97"/>
    <w:rsid w:val="00621C68"/>
    <w:rsid w:val="006229C9"/>
    <w:rsid w:val="00623C10"/>
    <w:rsid w:val="00623E7F"/>
    <w:rsid w:val="006243A1"/>
    <w:rsid w:val="00625174"/>
    <w:rsid w:val="006256DA"/>
    <w:rsid w:val="00625BE7"/>
    <w:rsid w:val="00625D8A"/>
    <w:rsid w:val="00627891"/>
    <w:rsid w:val="00627ADE"/>
    <w:rsid w:val="006302B4"/>
    <w:rsid w:val="006323C5"/>
    <w:rsid w:val="00632E56"/>
    <w:rsid w:val="00632F97"/>
    <w:rsid w:val="006350C8"/>
    <w:rsid w:val="006355B9"/>
    <w:rsid w:val="00635BDB"/>
    <w:rsid w:val="00635CBA"/>
    <w:rsid w:val="006360D8"/>
    <w:rsid w:val="006410DC"/>
    <w:rsid w:val="00641C56"/>
    <w:rsid w:val="00641DC1"/>
    <w:rsid w:val="0064338B"/>
    <w:rsid w:val="006439A9"/>
    <w:rsid w:val="006453D6"/>
    <w:rsid w:val="00645972"/>
    <w:rsid w:val="006459C5"/>
    <w:rsid w:val="00646542"/>
    <w:rsid w:val="00646716"/>
    <w:rsid w:val="00647D06"/>
    <w:rsid w:val="006504F4"/>
    <w:rsid w:val="006507F3"/>
    <w:rsid w:val="00650B18"/>
    <w:rsid w:val="00652855"/>
    <w:rsid w:val="00652CB9"/>
    <w:rsid w:val="00654BC9"/>
    <w:rsid w:val="0065514B"/>
    <w:rsid w:val="006552FD"/>
    <w:rsid w:val="00656103"/>
    <w:rsid w:val="0065720B"/>
    <w:rsid w:val="0065766F"/>
    <w:rsid w:val="00657E8B"/>
    <w:rsid w:val="00660701"/>
    <w:rsid w:val="00661820"/>
    <w:rsid w:val="006627B1"/>
    <w:rsid w:val="00663107"/>
    <w:rsid w:val="00663807"/>
    <w:rsid w:val="006639F6"/>
    <w:rsid w:val="00663AF3"/>
    <w:rsid w:val="00663D74"/>
    <w:rsid w:val="00664E37"/>
    <w:rsid w:val="00666411"/>
    <w:rsid w:val="00666B6C"/>
    <w:rsid w:val="00667643"/>
    <w:rsid w:val="006677B4"/>
    <w:rsid w:val="00667B21"/>
    <w:rsid w:val="00670216"/>
    <w:rsid w:val="00670C68"/>
    <w:rsid w:val="0067186C"/>
    <w:rsid w:val="0067191D"/>
    <w:rsid w:val="006728B9"/>
    <w:rsid w:val="006728E7"/>
    <w:rsid w:val="00676B1B"/>
    <w:rsid w:val="006772DC"/>
    <w:rsid w:val="0068176D"/>
    <w:rsid w:val="00682275"/>
    <w:rsid w:val="00682682"/>
    <w:rsid w:val="00682702"/>
    <w:rsid w:val="00682D62"/>
    <w:rsid w:val="00683DC5"/>
    <w:rsid w:val="006852EB"/>
    <w:rsid w:val="00685DEC"/>
    <w:rsid w:val="0068710D"/>
    <w:rsid w:val="006878B6"/>
    <w:rsid w:val="00691FA7"/>
    <w:rsid w:val="00692065"/>
    <w:rsid w:val="006922D4"/>
    <w:rsid w:val="00692368"/>
    <w:rsid w:val="00693CA0"/>
    <w:rsid w:val="0069557A"/>
    <w:rsid w:val="00695B39"/>
    <w:rsid w:val="00695C14"/>
    <w:rsid w:val="00696C84"/>
    <w:rsid w:val="006A26C5"/>
    <w:rsid w:val="006A2B47"/>
    <w:rsid w:val="006A2EBC"/>
    <w:rsid w:val="006A36E0"/>
    <w:rsid w:val="006A37FE"/>
    <w:rsid w:val="006A42F0"/>
    <w:rsid w:val="006A4A00"/>
    <w:rsid w:val="006A4DAB"/>
    <w:rsid w:val="006A585C"/>
    <w:rsid w:val="006A5E18"/>
    <w:rsid w:val="006A5EA0"/>
    <w:rsid w:val="006A783B"/>
    <w:rsid w:val="006A799A"/>
    <w:rsid w:val="006A7B33"/>
    <w:rsid w:val="006A7EEC"/>
    <w:rsid w:val="006B01F0"/>
    <w:rsid w:val="006B12FF"/>
    <w:rsid w:val="006B4E13"/>
    <w:rsid w:val="006B5E90"/>
    <w:rsid w:val="006B75DD"/>
    <w:rsid w:val="006B7DDC"/>
    <w:rsid w:val="006C047E"/>
    <w:rsid w:val="006C13CC"/>
    <w:rsid w:val="006C1732"/>
    <w:rsid w:val="006C3381"/>
    <w:rsid w:val="006C3D18"/>
    <w:rsid w:val="006C463B"/>
    <w:rsid w:val="006C67E0"/>
    <w:rsid w:val="006C7821"/>
    <w:rsid w:val="006C7ABA"/>
    <w:rsid w:val="006D0065"/>
    <w:rsid w:val="006D0680"/>
    <w:rsid w:val="006D0D60"/>
    <w:rsid w:val="006D1122"/>
    <w:rsid w:val="006D1549"/>
    <w:rsid w:val="006D1662"/>
    <w:rsid w:val="006D169E"/>
    <w:rsid w:val="006D2923"/>
    <w:rsid w:val="006D312D"/>
    <w:rsid w:val="006D3C00"/>
    <w:rsid w:val="006D461A"/>
    <w:rsid w:val="006D478A"/>
    <w:rsid w:val="006D4FC0"/>
    <w:rsid w:val="006D57E8"/>
    <w:rsid w:val="006E19AE"/>
    <w:rsid w:val="006E25BA"/>
    <w:rsid w:val="006E2603"/>
    <w:rsid w:val="006E342C"/>
    <w:rsid w:val="006E3675"/>
    <w:rsid w:val="006E3ADA"/>
    <w:rsid w:val="006E4587"/>
    <w:rsid w:val="006E4A7F"/>
    <w:rsid w:val="006E5102"/>
    <w:rsid w:val="006E5E5D"/>
    <w:rsid w:val="006E7DB0"/>
    <w:rsid w:val="006F0844"/>
    <w:rsid w:val="006F0C4F"/>
    <w:rsid w:val="006F24E1"/>
    <w:rsid w:val="006F29AB"/>
    <w:rsid w:val="006F31FD"/>
    <w:rsid w:val="006F3FEE"/>
    <w:rsid w:val="006F421A"/>
    <w:rsid w:val="006F47A2"/>
    <w:rsid w:val="006F5EA6"/>
    <w:rsid w:val="006F5F8C"/>
    <w:rsid w:val="006F6055"/>
    <w:rsid w:val="00700673"/>
    <w:rsid w:val="00700DB0"/>
    <w:rsid w:val="0070133F"/>
    <w:rsid w:val="00701AC7"/>
    <w:rsid w:val="00701ED6"/>
    <w:rsid w:val="00702E6E"/>
    <w:rsid w:val="0070324F"/>
    <w:rsid w:val="00703479"/>
    <w:rsid w:val="00704103"/>
    <w:rsid w:val="00704DF6"/>
    <w:rsid w:val="007052A3"/>
    <w:rsid w:val="0070534D"/>
    <w:rsid w:val="007056A2"/>
    <w:rsid w:val="00705CF4"/>
    <w:rsid w:val="0070651C"/>
    <w:rsid w:val="00706C92"/>
    <w:rsid w:val="00707537"/>
    <w:rsid w:val="00707D6B"/>
    <w:rsid w:val="007100AE"/>
    <w:rsid w:val="00711AC0"/>
    <w:rsid w:val="007123F4"/>
    <w:rsid w:val="007132A3"/>
    <w:rsid w:val="00713BC3"/>
    <w:rsid w:val="00716421"/>
    <w:rsid w:val="00716CA4"/>
    <w:rsid w:val="007175A8"/>
    <w:rsid w:val="0071767A"/>
    <w:rsid w:val="00717790"/>
    <w:rsid w:val="0072010F"/>
    <w:rsid w:val="00720523"/>
    <w:rsid w:val="007208D1"/>
    <w:rsid w:val="00720923"/>
    <w:rsid w:val="00720DB0"/>
    <w:rsid w:val="007217BF"/>
    <w:rsid w:val="00722347"/>
    <w:rsid w:val="007231EC"/>
    <w:rsid w:val="0072399C"/>
    <w:rsid w:val="007239FB"/>
    <w:rsid w:val="00723BB6"/>
    <w:rsid w:val="00724192"/>
    <w:rsid w:val="00724A08"/>
    <w:rsid w:val="00724EFB"/>
    <w:rsid w:val="00726EF1"/>
    <w:rsid w:val="00727CAD"/>
    <w:rsid w:val="00731B8D"/>
    <w:rsid w:val="00731FDC"/>
    <w:rsid w:val="00732251"/>
    <w:rsid w:val="00732640"/>
    <w:rsid w:val="00733894"/>
    <w:rsid w:val="007357EE"/>
    <w:rsid w:val="00736439"/>
    <w:rsid w:val="00737797"/>
    <w:rsid w:val="00737D08"/>
    <w:rsid w:val="007402D3"/>
    <w:rsid w:val="00740519"/>
    <w:rsid w:val="007417FD"/>
    <w:rsid w:val="007419C3"/>
    <w:rsid w:val="00741CA8"/>
    <w:rsid w:val="00741CD7"/>
    <w:rsid w:val="00742E33"/>
    <w:rsid w:val="0074340F"/>
    <w:rsid w:val="0074497F"/>
    <w:rsid w:val="00744E94"/>
    <w:rsid w:val="0074545A"/>
    <w:rsid w:val="007467A7"/>
    <w:rsid w:val="007469DD"/>
    <w:rsid w:val="0074741B"/>
    <w:rsid w:val="0074759E"/>
    <w:rsid w:val="007476D6"/>
    <w:rsid w:val="007478EA"/>
    <w:rsid w:val="00750CD1"/>
    <w:rsid w:val="00752884"/>
    <w:rsid w:val="0075415C"/>
    <w:rsid w:val="00757149"/>
    <w:rsid w:val="0076034E"/>
    <w:rsid w:val="00762299"/>
    <w:rsid w:val="00763060"/>
    <w:rsid w:val="00763502"/>
    <w:rsid w:val="00765B8D"/>
    <w:rsid w:val="0076708A"/>
    <w:rsid w:val="007710A1"/>
    <w:rsid w:val="007714B1"/>
    <w:rsid w:val="00771DC7"/>
    <w:rsid w:val="00772323"/>
    <w:rsid w:val="007732AB"/>
    <w:rsid w:val="007733FB"/>
    <w:rsid w:val="00773B57"/>
    <w:rsid w:val="007754CE"/>
    <w:rsid w:val="00775BF1"/>
    <w:rsid w:val="00775FC8"/>
    <w:rsid w:val="00776A2B"/>
    <w:rsid w:val="00777354"/>
    <w:rsid w:val="00780D10"/>
    <w:rsid w:val="00780F9F"/>
    <w:rsid w:val="00784270"/>
    <w:rsid w:val="00784378"/>
    <w:rsid w:val="00784D6D"/>
    <w:rsid w:val="007863A4"/>
    <w:rsid w:val="00786AEA"/>
    <w:rsid w:val="0078704E"/>
    <w:rsid w:val="007871E7"/>
    <w:rsid w:val="007874AC"/>
    <w:rsid w:val="00787CF0"/>
    <w:rsid w:val="00790820"/>
    <w:rsid w:val="007913AB"/>
    <w:rsid w:val="007914F7"/>
    <w:rsid w:val="007923C5"/>
    <w:rsid w:val="00792E38"/>
    <w:rsid w:val="007936C4"/>
    <w:rsid w:val="00793B84"/>
    <w:rsid w:val="00793F59"/>
    <w:rsid w:val="00795551"/>
    <w:rsid w:val="007962C3"/>
    <w:rsid w:val="007964B0"/>
    <w:rsid w:val="007965F7"/>
    <w:rsid w:val="007A1137"/>
    <w:rsid w:val="007A2753"/>
    <w:rsid w:val="007A3DBD"/>
    <w:rsid w:val="007A564C"/>
    <w:rsid w:val="007A5B9D"/>
    <w:rsid w:val="007A5F28"/>
    <w:rsid w:val="007A65CB"/>
    <w:rsid w:val="007B0071"/>
    <w:rsid w:val="007B071B"/>
    <w:rsid w:val="007B0B11"/>
    <w:rsid w:val="007B11E0"/>
    <w:rsid w:val="007B1625"/>
    <w:rsid w:val="007B2F5B"/>
    <w:rsid w:val="007B57FE"/>
    <w:rsid w:val="007B706E"/>
    <w:rsid w:val="007B71EB"/>
    <w:rsid w:val="007B7B7B"/>
    <w:rsid w:val="007C109C"/>
    <w:rsid w:val="007C1267"/>
    <w:rsid w:val="007C268C"/>
    <w:rsid w:val="007C3242"/>
    <w:rsid w:val="007C36B4"/>
    <w:rsid w:val="007C3BA3"/>
    <w:rsid w:val="007C3F79"/>
    <w:rsid w:val="007C494E"/>
    <w:rsid w:val="007C4AEA"/>
    <w:rsid w:val="007C5E7B"/>
    <w:rsid w:val="007C5F35"/>
    <w:rsid w:val="007C6205"/>
    <w:rsid w:val="007C62B0"/>
    <w:rsid w:val="007C63A0"/>
    <w:rsid w:val="007C66F0"/>
    <w:rsid w:val="007C686A"/>
    <w:rsid w:val="007C6917"/>
    <w:rsid w:val="007C6A53"/>
    <w:rsid w:val="007C728E"/>
    <w:rsid w:val="007D047B"/>
    <w:rsid w:val="007D0915"/>
    <w:rsid w:val="007D266D"/>
    <w:rsid w:val="007D2C53"/>
    <w:rsid w:val="007D3011"/>
    <w:rsid w:val="007D3D60"/>
    <w:rsid w:val="007D4F33"/>
    <w:rsid w:val="007D5C2A"/>
    <w:rsid w:val="007D5F04"/>
    <w:rsid w:val="007D6389"/>
    <w:rsid w:val="007D694A"/>
    <w:rsid w:val="007E05DE"/>
    <w:rsid w:val="007E14FD"/>
    <w:rsid w:val="007E1687"/>
    <w:rsid w:val="007E1980"/>
    <w:rsid w:val="007E1FA1"/>
    <w:rsid w:val="007E20E3"/>
    <w:rsid w:val="007E3D78"/>
    <w:rsid w:val="007E3DA1"/>
    <w:rsid w:val="007E442D"/>
    <w:rsid w:val="007E4536"/>
    <w:rsid w:val="007E4B76"/>
    <w:rsid w:val="007E5EA8"/>
    <w:rsid w:val="007E768C"/>
    <w:rsid w:val="007F0CF1"/>
    <w:rsid w:val="007F12A5"/>
    <w:rsid w:val="007F16BD"/>
    <w:rsid w:val="007F1DEB"/>
    <w:rsid w:val="007F228B"/>
    <w:rsid w:val="007F2B8E"/>
    <w:rsid w:val="007F2D24"/>
    <w:rsid w:val="007F3192"/>
    <w:rsid w:val="007F4CF1"/>
    <w:rsid w:val="007F587B"/>
    <w:rsid w:val="007F601A"/>
    <w:rsid w:val="007F6167"/>
    <w:rsid w:val="007F69A7"/>
    <w:rsid w:val="007F7071"/>
    <w:rsid w:val="007F71B5"/>
    <w:rsid w:val="007F758D"/>
    <w:rsid w:val="007F7D52"/>
    <w:rsid w:val="007F7DE1"/>
    <w:rsid w:val="008002A3"/>
    <w:rsid w:val="00801166"/>
    <w:rsid w:val="00802259"/>
    <w:rsid w:val="008027DA"/>
    <w:rsid w:val="0080654C"/>
    <w:rsid w:val="00806FED"/>
    <w:rsid w:val="00807144"/>
    <w:rsid w:val="008071C6"/>
    <w:rsid w:val="008072C1"/>
    <w:rsid w:val="00807EDE"/>
    <w:rsid w:val="00811130"/>
    <w:rsid w:val="00811795"/>
    <w:rsid w:val="00811825"/>
    <w:rsid w:val="00812171"/>
    <w:rsid w:val="00813111"/>
    <w:rsid w:val="0081439E"/>
    <w:rsid w:val="00814962"/>
    <w:rsid w:val="00815712"/>
    <w:rsid w:val="00816B4C"/>
    <w:rsid w:val="008174DD"/>
    <w:rsid w:val="00817A00"/>
    <w:rsid w:val="008212D3"/>
    <w:rsid w:val="0082140F"/>
    <w:rsid w:val="00821A20"/>
    <w:rsid w:val="00821B18"/>
    <w:rsid w:val="008220DF"/>
    <w:rsid w:val="008226A7"/>
    <w:rsid w:val="0082551F"/>
    <w:rsid w:val="008259D4"/>
    <w:rsid w:val="00826B64"/>
    <w:rsid w:val="00827894"/>
    <w:rsid w:val="00830817"/>
    <w:rsid w:val="00830C3A"/>
    <w:rsid w:val="0083144B"/>
    <w:rsid w:val="00831996"/>
    <w:rsid w:val="00831CF8"/>
    <w:rsid w:val="008325CA"/>
    <w:rsid w:val="0083520A"/>
    <w:rsid w:val="00835DB3"/>
    <w:rsid w:val="0083617B"/>
    <w:rsid w:val="0083666E"/>
    <w:rsid w:val="00836D99"/>
    <w:rsid w:val="008371BD"/>
    <w:rsid w:val="00837C70"/>
    <w:rsid w:val="00840795"/>
    <w:rsid w:val="00840F4A"/>
    <w:rsid w:val="00843659"/>
    <w:rsid w:val="008438BB"/>
    <w:rsid w:val="00844BB7"/>
    <w:rsid w:val="0084546A"/>
    <w:rsid w:val="00845A9E"/>
    <w:rsid w:val="00846BC5"/>
    <w:rsid w:val="00847A03"/>
    <w:rsid w:val="008504A8"/>
    <w:rsid w:val="00851038"/>
    <w:rsid w:val="00851857"/>
    <w:rsid w:val="00851CC7"/>
    <w:rsid w:val="008527EA"/>
    <w:rsid w:val="0085282E"/>
    <w:rsid w:val="008528A5"/>
    <w:rsid w:val="00853142"/>
    <w:rsid w:val="0085320B"/>
    <w:rsid w:val="0085428F"/>
    <w:rsid w:val="00854A63"/>
    <w:rsid w:val="00854E90"/>
    <w:rsid w:val="00855B9F"/>
    <w:rsid w:val="00856568"/>
    <w:rsid w:val="0085665A"/>
    <w:rsid w:val="00856AE4"/>
    <w:rsid w:val="00857383"/>
    <w:rsid w:val="00857B34"/>
    <w:rsid w:val="0086006B"/>
    <w:rsid w:val="00860CB6"/>
    <w:rsid w:val="00863D96"/>
    <w:rsid w:val="00864BC3"/>
    <w:rsid w:val="0086526D"/>
    <w:rsid w:val="00865939"/>
    <w:rsid w:val="00867500"/>
    <w:rsid w:val="00867C22"/>
    <w:rsid w:val="00870A36"/>
    <w:rsid w:val="008710A4"/>
    <w:rsid w:val="0087166F"/>
    <w:rsid w:val="0087195B"/>
    <w:rsid w:val="0087198C"/>
    <w:rsid w:val="00872C1F"/>
    <w:rsid w:val="00873B42"/>
    <w:rsid w:val="00874810"/>
    <w:rsid w:val="0087481B"/>
    <w:rsid w:val="0087721A"/>
    <w:rsid w:val="00877CFC"/>
    <w:rsid w:val="008814DD"/>
    <w:rsid w:val="00881650"/>
    <w:rsid w:val="008819E2"/>
    <w:rsid w:val="008837C8"/>
    <w:rsid w:val="00883E1C"/>
    <w:rsid w:val="008856D8"/>
    <w:rsid w:val="008861EA"/>
    <w:rsid w:val="00892438"/>
    <w:rsid w:val="008926DE"/>
    <w:rsid w:val="00892E82"/>
    <w:rsid w:val="00895189"/>
    <w:rsid w:val="00896731"/>
    <w:rsid w:val="008967B1"/>
    <w:rsid w:val="00897D12"/>
    <w:rsid w:val="00897E44"/>
    <w:rsid w:val="008A0AEC"/>
    <w:rsid w:val="008A30D8"/>
    <w:rsid w:val="008A350F"/>
    <w:rsid w:val="008A41BC"/>
    <w:rsid w:val="008A4641"/>
    <w:rsid w:val="008A4960"/>
    <w:rsid w:val="008A4CD5"/>
    <w:rsid w:val="008A5C81"/>
    <w:rsid w:val="008A6088"/>
    <w:rsid w:val="008A6401"/>
    <w:rsid w:val="008B061D"/>
    <w:rsid w:val="008B13A0"/>
    <w:rsid w:val="008B16C7"/>
    <w:rsid w:val="008B17E3"/>
    <w:rsid w:val="008B34C7"/>
    <w:rsid w:val="008B39B7"/>
    <w:rsid w:val="008B3A8A"/>
    <w:rsid w:val="008B49C3"/>
    <w:rsid w:val="008B6875"/>
    <w:rsid w:val="008B6D1C"/>
    <w:rsid w:val="008B71DF"/>
    <w:rsid w:val="008B76A1"/>
    <w:rsid w:val="008C07CE"/>
    <w:rsid w:val="008C187C"/>
    <w:rsid w:val="008C1B58"/>
    <w:rsid w:val="008C39AE"/>
    <w:rsid w:val="008C3E18"/>
    <w:rsid w:val="008C4815"/>
    <w:rsid w:val="008C590D"/>
    <w:rsid w:val="008C7918"/>
    <w:rsid w:val="008C7D9B"/>
    <w:rsid w:val="008D00A9"/>
    <w:rsid w:val="008D0FC4"/>
    <w:rsid w:val="008D1062"/>
    <w:rsid w:val="008D208D"/>
    <w:rsid w:val="008D3312"/>
    <w:rsid w:val="008D3702"/>
    <w:rsid w:val="008D4951"/>
    <w:rsid w:val="008D49BB"/>
    <w:rsid w:val="008D5F1A"/>
    <w:rsid w:val="008D60B5"/>
    <w:rsid w:val="008D6321"/>
    <w:rsid w:val="008D79E4"/>
    <w:rsid w:val="008E031B"/>
    <w:rsid w:val="008E18BA"/>
    <w:rsid w:val="008E19F5"/>
    <w:rsid w:val="008E2B44"/>
    <w:rsid w:val="008E2D89"/>
    <w:rsid w:val="008E3166"/>
    <w:rsid w:val="008E3A2D"/>
    <w:rsid w:val="008E4662"/>
    <w:rsid w:val="008E54DB"/>
    <w:rsid w:val="008E598A"/>
    <w:rsid w:val="008E69F1"/>
    <w:rsid w:val="008E6DC2"/>
    <w:rsid w:val="008E7029"/>
    <w:rsid w:val="008E7EF6"/>
    <w:rsid w:val="008F0051"/>
    <w:rsid w:val="008F1F98"/>
    <w:rsid w:val="008F2870"/>
    <w:rsid w:val="008F2D0F"/>
    <w:rsid w:val="008F5684"/>
    <w:rsid w:val="008F6082"/>
    <w:rsid w:val="008F62F1"/>
    <w:rsid w:val="008F6758"/>
    <w:rsid w:val="008F6FD4"/>
    <w:rsid w:val="009013BD"/>
    <w:rsid w:val="00901928"/>
    <w:rsid w:val="00903075"/>
    <w:rsid w:val="00903F73"/>
    <w:rsid w:val="009040DD"/>
    <w:rsid w:val="00904BC5"/>
    <w:rsid w:val="00904C32"/>
    <w:rsid w:val="0090510D"/>
    <w:rsid w:val="00905762"/>
    <w:rsid w:val="00905B47"/>
    <w:rsid w:val="009066E3"/>
    <w:rsid w:val="00907627"/>
    <w:rsid w:val="00907D78"/>
    <w:rsid w:val="00910318"/>
    <w:rsid w:val="00910E0C"/>
    <w:rsid w:val="0091331C"/>
    <w:rsid w:val="0091499C"/>
    <w:rsid w:val="009155E7"/>
    <w:rsid w:val="00917FAA"/>
    <w:rsid w:val="00920287"/>
    <w:rsid w:val="00920F58"/>
    <w:rsid w:val="00924B8E"/>
    <w:rsid w:val="009250A4"/>
    <w:rsid w:val="00925161"/>
    <w:rsid w:val="00926378"/>
    <w:rsid w:val="00927157"/>
    <w:rsid w:val="009279DE"/>
    <w:rsid w:val="00930116"/>
    <w:rsid w:val="009307CC"/>
    <w:rsid w:val="009328F8"/>
    <w:rsid w:val="009349CD"/>
    <w:rsid w:val="00936DD5"/>
    <w:rsid w:val="009371C1"/>
    <w:rsid w:val="00941007"/>
    <w:rsid w:val="0094212C"/>
    <w:rsid w:val="00942DF5"/>
    <w:rsid w:val="00942FCA"/>
    <w:rsid w:val="00943374"/>
    <w:rsid w:val="0094392E"/>
    <w:rsid w:val="00943A2A"/>
    <w:rsid w:val="0094496C"/>
    <w:rsid w:val="00944EA6"/>
    <w:rsid w:val="00945D07"/>
    <w:rsid w:val="00946C87"/>
    <w:rsid w:val="009474EB"/>
    <w:rsid w:val="00947F09"/>
    <w:rsid w:val="009501E7"/>
    <w:rsid w:val="009505C5"/>
    <w:rsid w:val="009509FB"/>
    <w:rsid w:val="00950C91"/>
    <w:rsid w:val="00951F85"/>
    <w:rsid w:val="00951F9F"/>
    <w:rsid w:val="009521B3"/>
    <w:rsid w:val="009521B7"/>
    <w:rsid w:val="00952F94"/>
    <w:rsid w:val="00953661"/>
    <w:rsid w:val="00954689"/>
    <w:rsid w:val="00955CB0"/>
    <w:rsid w:val="0095720E"/>
    <w:rsid w:val="009576A2"/>
    <w:rsid w:val="00957BFB"/>
    <w:rsid w:val="009600E9"/>
    <w:rsid w:val="00960315"/>
    <w:rsid w:val="00960A48"/>
    <w:rsid w:val="009610F7"/>
    <w:rsid w:val="009617C9"/>
    <w:rsid w:val="00961C93"/>
    <w:rsid w:val="00961DB0"/>
    <w:rsid w:val="00961F0E"/>
    <w:rsid w:val="00962061"/>
    <w:rsid w:val="009624E4"/>
    <w:rsid w:val="00962D64"/>
    <w:rsid w:val="00963A77"/>
    <w:rsid w:val="00963C95"/>
    <w:rsid w:val="00963EC6"/>
    <w:rsid w:val="00964BD5"/>
    <w:rsid w:val="00965324"/>
    <w:rsid w:val="009669F4"/>
    <w:rsid w:val="009670F5"/>
    <w:rsid w:val="0097091E"/>
    <w:rsid w:val="00970B44"/>
    <w:rsid w:val="00971A80"/>
    <w:rsid w:val="009724B4"/>
    <w:rsid w:val="0097453A"/>
    <w:rsid w:val="00974B8C"/>
    <w:rsid w:val="00974C0E"/>
    <w:rsid w:val="009760D3"/>
    <w:rsid w:val="00977132"/>
    <w:rsid w:val="00977E38"/>
    <w:rsid w:val="00980215"/>
    <w:rsid w:val="00980732"/>
    <w:rsid w:val="00981A4B"/>
    <w:rsid w:val="00981D40"/>
    <w:rsid w:val="009823E9"/>
    <w:rsid w:val="00982501"/>
    <w:rsid w:val="00982EB2"/>
    <w:rsid w:val="00983CEE"/>
    <w:rsid w:val="00984EE0"/>
    <w:rsid w:val="00986029"/>
    <w:rsid w:val="00986246"/>
    <w:rsid w:val="00986387"/>
    <w:rsid w:val="009877D3"/>
    <w:rsid w:val="00987BB4"/>
    <w:rsid w:val="00993C1E"/>
    <w:rsid w:val="00993D20"/>
    <w:rsid w:val="0099462A"/>
    <w:rsid w:val="009949DE"/>
    <w:rsid w:val="00994E8F"/>
    <w:rsid w:val="009951DC"/>
    <w:rsid w:val="009959BB"/>
    <w:rsid w:val="00995B2F"/>
    <w:rsid w:val="00996DF2"/>
    <w:rsid w:val="00997158"/>
    <w:rsid w:val="009974D7"/>
    <w:rsid w:val="009975BA"/>
    <w:rsid w:val="009A0FCD"/>
    <w:rsid w:val="009A1BDE"/>
    <w:rsid w:val="009A3A7C"/>
    <w:rsid w:val="009A6ED5"/>
    <w:rsid w:val="009A7307"/>
    <w:rsid w:val="009B0F60"/>
    <w:rsid w:val="009B1EC5"/>
    <w:rsid w:val="009B2ADB"/>
    <w:rsid w:val="009B3138"/>
    <w:rsid w:val="009B3EA6"/>
    <w:rsid w:val="009B603A"/>
    <w:rsid w:val="009B6F6E"/>
    <w:rsid w:val="009C01BB"/>
    <w:rsid w:val="009C0CF8"/>
    <w:rsid w:val="009C2D0E"/>
    <w:rsid w:val="009C3DAC"/>
    <w:rsid w:val="009C42E0"/>
    <w:rsid w:val="009C69F3"/>
    <w:rsid w:val="009C7BDA"/>
    <w:rsid w:val="009C7FFE"/>
    <w:rsid w:val="009D4243"/>
    <w:rsid w:val="009D4AB4"/>
    <w:rsid w:val="009D4AF7"/>
    <w:rsid w:val="009D5362"/>
    <w:rsid w:val="009D5999"/>
    <w:rsid w:val="009D64CA"/>
    <w:rsid w:val="009D6F0D"/>
    <w:rsid w:val="009E1415"/>
    <w:rsid w:val="009E1BC7"/>
    <w:rsid w:val="009E1BE2"/>
    <w:rsid w:val="009E3DF6"/>
    <w:rsid w:val="009E5F96"/>
    <w:rsid w:val="009E6116"/>
    <w:rsid w:val="009E6164"/>
    <w:rsid w:val="009E76F1"/>
    <w:rsid w:val="009E7F6A"/>
    <w:rsid w:val="009F0C4B"/>
    <w:rsid w:val="009F1C19"/>
    <w:rsid w:val="009F2E69"/>
    <w:rsid w:val="009F57E5"/>
    <w:rsid w:val="009F5CA8"/>
    <w:rsid w:val="009F68C0"/>
    <w:rsid w:val="009F6CA4"/>
    <w:rsid w:val="009F7107"/>
    <w:rsid w:val="009F7D8F"/>
    <w:rsid w:val="00A00357"/>
    <w:rsid w:val="00A00BC0"/>
    <w:rsid w:val="00A020AB"/>
    <w:rsid w:val="00A02E43"/>
    <w:rsid w:val="00A03A03"/>
    <w:rsid w:val="00A0424B"/>
    <w:rsid w:val="00A04482"/>
    <w:rsid w:val="00A06007"/>
    <w:rsid w:val="00A065F9"/>
    <w:rsid w:val="00A07335"/>
    <w:rsid w:val="00A07F34"/>
    <w:rsid w:val="00A111B6"/>
    <w:rsid w:val="00A11B01"/>
    <w:rsid w:val="00A11EE0"/>
    <w:rsid w:val="00A12194"/>
    <w:rsid w:val="00A124C5"/>
    <w:rsid w:val="00A133FE"/>
    <w:rsid w:val="00A136F6"/>
    <w:rsid w:val="00A13FF1"/>
    <w:rsid w:val="00A141CF"/>
    <w:rsid w:val="00A14398"/>
    <w:rsid w:val="00A1662F"/>
    <w:rsid w:val="00A16E03"/>
    <w:rsid w:val="00A170E2"/>
    <w:rsid w:val="00A20835"/>
    <w:rsid w:val="00A21014"/>
    <w:rsid w:val="00A21029"/>
    <w:rsid w:val="00A218C8"/>
    <w:rsid w:val="00A22154"/>
    <w:rsid w:val="00A25078"/>
    <w:rsid w:val="00A258F1"/>
    <w:rsid w:val="00A25C38"/>
    <w:rsid w:val="00A270F2"/>
    <w:rsid w:val="00A27AB7"/>
    <w:rsid w:val="00A27AD8"/>
    <w:rsid w:val="00A27F88"/>
    <w:rsid w:val="00A3063E"/>
    <w:rsid w:val="00A3200D"/>
    <w:rsid w:val="00A32FED"/>
    <w:rsid w:val="00A3346C"/>
    <w:rsid w:val="00A334B2"/>
    <w:rsid w:val="00A33761"/>
    <w:rsid w:val="00A35D37"/>
    <w:rsid w:val="00A36BBE"/>
    <w:rsid w:val="00A41D08"/>
    <w:rsid w:val="00A41DE8"/>
    <w:rsid w:val="00A42F5E"/>
    <w:rsid w:val="00A4307A"/>
    <w:rsid w:val="00A44992"/>
    <w:rsid w:val="00A46DD3"/>
    <w:rsid w:val="00A47218"/>
    <w:rsid w:val="00A47EBB"/>
    <w:rsid w:val="00A47EBF"/>
    <w:rsid w:val="00A510D9"/>
    <w:rsid w:val="00A514AC"/>
    <w:rsid w:val="00A51CDD"/>
    <w:rsid w:val="00A5438A"/>
    <w:rsid w:val="00A54F32"/>
    <w:rsid w:val="00A5797C"/>
    <w:rsid w:val="00A57E0C"/>
    <w:rsid w:val="00A60238"/>
    <w:rsid w:val="00A605BA"/>
    <w:rsid w:val="00A60898"/>
    <w:rsid w:val="00A609A3"/>
    <w:rsid w:val="00A61322"/>
    <w:rsid w:val="00A616D7"/>
    <w:rsid w:val="00A625E5"/>
    <w:rsid w:val="00A6284F"/>
    <w:rsid w:val="00A6421F"/>
    <w:rsid w:val="00A64781"/>
    <w:rsid w:val="00A64E84"/>
    <w:rsid w:val="00A6730D"/>
    <w:rsid w:val="00A7105F"/>
    <w:rsid w:val="00A71625"/>
    <w:rsid w:val="00A71B9B"/>
    <w:rsid w:val="00A7215D"/>
    <w:rsid w:val="00A73759"/>
    <w:rsid w:val="00A74F67"/>
    <w:rsid w:val="00A751C7"/>
    <w:rsid w:val="00A75AE0"/>
    <w:rsid w:val="00A76083"/>
    <w:rsid w:val="00A77787"/>
    <w:rsid w:val="00A800FF"/>
    <w:rsid w:val="00A80259"/>
    <w:rsid w:val="00A809FD"/>
    <w:rsid w:val="00A80B13"/>
    <w:rsid w:val="00A82BD9"/>
    <w:rsid w:val="00A834BE"/>
    <w:rsid w:val="00A85750"/>
    <w:rsid w:val="00A861E8"/>
    <w:rsid w:val="00A8674B"/>
    <w:rsid w:val="00A8700F"/>
    <w:rsid w:val="00A870FE"/>
    <w:rsid w:val="00A87844"/>
    <w:rsid w:val="00A87B75"/>
    <w:rsid w:val="00A90E4B"/>
    <w:rsid w:val="00A9130C"/>
    <w:rsid w:val="00A91529"/>
    <w:rsid w:val="00A921F1"/>
    <w:rsid w:val="00A927E0"/>
    <w:rsid w:val="00A9352B"/>
    <w:rsid w:val="00A94D41"/>
    <w:rsid w:val="00A95DF3"/>
    <w:rsid w:val="00AA01EC"/>
    <w:rsid w:val="00AA038C"/>
    <w:rsid w:val="00AA1B28"/>
    <w:rsid w:val="00AA3F99"/>
    <w:rsid w:val="00AA5348"/>
    <w:rsid w:val="00AA5421"/>
    <w:rsid w:val="00AA5B13"/>
    <w:rsid w:val="00AA613B"/>
    <w:rsid w:val="00AA704F"/>
    <w:rsid w:val="00AA7A09"/>
    <w:rsid w:val="00AA7CFD"/>
    <w:rsid w:val="00AB0720"/>
    <w:rsid w:val="00AB0B00"/>
    <w:rsid w:val="00AB1537"/>
    <w:rsid w:val="00AB28EE"/>
    <w:rsid w:val="00AB2A1E"/>
    <w:rsid w:val="00AB2B72"/>
    <w:rsid w:val="00AB2C8D"/>
    <w:rsid w:val="00AB3978"/>
    <w:rsid w:val="00AB3B50"/>
    <w:rsid w:val="00AB4464"/>
    <w:rsid w:val="00AB592F"/>
    <w:rsid w:val="00AB5BEE"/>
    <w:rsid w:val="00AB68E5"/>
    <w:rsid w:val="00AB6B65"/>
    <w:rsid w:val="00AB71EC"/>
    <w:rsid w:val="00AB7EB0"/>
    <w:rsid w:val="00AC05B1"/>
    <w:rsid w:val="00AC0787"/>
    <w:rsid w:val="00AC1F7F"/>
    <w:rsid w:val="00AC21F5"/>
    <w:rsid w:val="00AC2F9A"/>
    <w:rsid w:val="00AC311F"/>
    <w:rsid w:val="00AC3325"/>
    <w:rsid w:val="00AC45C8"/>
    <w:rsid w:val="00AC6D16"/>
    <w:rsid w:val="00AC6E4B"/>
    <w:rsid w:val="00AC776C"/>
    <w:rsid w:val="00AD0793"/>
    <w:rsid w:val="00AD1F4D"/>
    <w:rsid w:val="00AD356C"/>
    <w:rsid w:val="00AD3A6C"/>
    <w:rsid w:val="00AD503D"/>
    <w:rsid w:val="00AD5D37"/>
    <w:rsid w:val="00AE0397"/>
    <w:rsid w:val="00AE103D"/>
    <w:rsid w:val="00AE1C82"/>
    <w:rsid w:val="00AE2914"/>
    <w:rsid w:val="00AE4101"/>
    <w:rsid w:val="00AE5270"/>
    <w:rsid w:val="00AE5AE2"/>
    <w:rsid w:val="00AE6D15"/>
    <w:rsid w:val="00AE72F8"/>
    <w:rsid w:val="00AF11C2"/>
    <w:rsid w:val="00AF2B67"/>
    <w:rsid w:val="00AF3622"/>
    <w:rsid w:val="00AF4404"/>
    <w:rsid w:val="00AF60BD"/>
    <w:rsid w:val="00AF627A"/>
    <w:rsid w:val="00AF7CB0"/>
    <w:rsid w:val="00B0049F"/>
    <w:rsid w:val="00B00679"/>
    <w:rsid w:val="00B0171A"/>
    <w:rsid w:val="00B01B6F"/>
    <w:rsid w:val="00B0323C"/>
    <w:rsid w:val="00B04182"/>
    <w:rsid w:val="00B044DD"/>
    <w:rsid w:val="00B057A5"/>
    <w:rsid w:val="00B05980"/>
    <w:rsid w:val="00B0647E"/>
    <w:rsid w:val="00B07AE3"/>
    <w:rsid w:val="00B07C81"/>
    <w:rsid w:val="00B101C2"/>
    <w:rsid w:val="00B11406"/>
    <w:rsid w:val="00B11430"/>
    <w:rsid w:val="00B11CD2"/>
    <w:rsid w:val="00B12BE3"/>
    <w:rsid w:val="00B1432B"/>
    <w:rsid w:val="00B16876"/>
    <w:rsid w:val="00B177DE"/>
    <w:rsid w:val="00B178BD"/>
    <w:rsid w:val="00B20D3D"/>
    <w:rsid w:val="00B21CD7"/>
    <w:rsid w:val="00B22B50"/>
    <w:rsid w:val="00B22E72"/>
    <w:rsid w:val="00B23B32"/>
    <w:rsid w:val="00B24498"/>
    <w:rsid w:val="00B26133"/>
    <w:rsid w:val="00B279BE"/>
    <w:rsid w:val="00B305D0"/>
    <w:rsid w:val="00B30CB0"/>
    <w:rsid w:val="00B31134"/>
    <w:rsid w:val="00B3280A"/>
    <w:rsid w:val="00B32C00"/>
    <w:rsid w:val="00B32C28"/>
    <w:rsid w:val="00B32DEF"/>
    <w:rsid w:val="00B353EB"/>
    <w:rsid w:val="00B35626"/>
    <w:rsid w:val="00B35A66"/>
    <w:rsid w:val="00B36CA0"/>
    <w:rsid w:val="00B37D05"/>
    <w:rsid w:val="00B418D3"/>
    <w:rsid w:val="00B42DD7"/>
    <w:rsid w:val="00B42FFD"/>
    <w:rsid w:val="00B439C4"/>
    <w:rsid w:val="00B4456D"/>
    <w:rsid w:val="00B445CB"/>
    <w:rsid w:val="00B446B1"/>
    <w:rsid w:val="00B45160"/>
    <w:rsid w:val="00B45288"/>
    <w:rsid w:val="00B4535E"/>
    <w:rsid w:val="00B46577"/>
    <w:rsid w:val="00B471C4"/>
    <w:rsid w:val="00B47AEE"/>
    <w:rsid w:val="00B501C9"/>
    <w:rsid w:val="00B5068E"/>
    <w:rsid w:val="00B5174D"/>
    <w:rsid w:val="00B525A2"/>
    <w:rsid w:val="00B52A8C"/>
    <w:rsid w:val="00B53133"/>
    <w:rsid w:val="00B53549"/>
    <w:rsid w:val="00B53990"/>
    <w:rsid w:val="00B545BA"/>
    <w:rsid w:val="00B54ACD"/>
    <w:rsid w:val="00B558E2"/>
    <w:rsid w:val="00B55BB4"/>
    <w:rsid w:val="00B60572"/>
    <w:rsid w:val="00B60FAB"/>
    <w:rsid w:val="00B6111E"/>
    <w:rsid w:val="00B61B36"/>
    <w:rsid w:val="00B62679"/>
    <w:rsid w:val="00B636A8"/>
    <w:rsid w:val="00B63A8E"/>
    <w:rsid w:val="00B648D7"/>
    <w:rsid w:val="00B64CDD"/>
    <w:rsid w:val="00B652F8"/>
    <w:rsid w:val="00B6607F"/>
    <w:rsid w:val="00B665C6"/>
    <w:rsid w:val="00B67315"/>
    <w:rsid w:val="00B673D4"/>
    <w:rsid w:val="00B712E4"/>
    <w:rsid w:val="00B71F5E"/>
    <w:rsid w:val="00B721DA"/>
    <w:rsid w:val="00B72FA1"/>
    <w:rsid w:val="00B75FD0"/>
    <w:rsid w:val="00B76C43"/>
    <w:rsid w:val="00B805AF"/>
    <w:rsid w:val="00B80CB3"/>
    <w:rsid w:val="00B81662"/>
    <w:rsid w:val="00B821A3"/>
    <w:rsid w:val="00B83789"/>
    <w:rsid w:val="00B85504"/>
    <w:rsid w:val="00B8676C"/>
    <w:rsid w:val="00B869EC"/>
    <w:rsid w:val="00B871BF"/>
    <w:rsid w:val="00B877EC"/>
    <w:rsid w:val="00B87AB0"/>
    <w:rsid w:val="00B909E3"/>
    <w:rsid w:val="00B90A62"/>
    <w:rsid w:val="00B911F7"/>
    <w:rsid w:val="00B928D9"/>
    <w:rsid w:val="00B9363E"/>
    <w:rsid w:val="00B9381B"/>
    <w:rsid w:val="00B9397A"/>
    <w:rsid w:val="00B9633D"/>
    <w:rsid w:val="00B9714F"/>
    <w:rsid w:val="00B97213"/>
    <w:rsid w:val="00B975C2"/>
    <w:rsid w:val="00BA08C2"/>
    <w:rsid w:val="00BA0C84"/>
    <w:rsid w:val="00BA1584"/>
    <w:rsid w:val="00BA178D"/>
    <w:rsid w:val="00BA18B6"/>
    <w:rsid w:val="00BA2204"/>
    <w:rsid w:val="00BA2EBE"/>
    <w:rsid w:val="00BA485A"/>
    <w:rsid w:val="00BA502B"/>
    <w:rsid w:val="00BA5AB2"/>
    <w:rsid w:val="00BA5D7F"/>
    <w:rsid w:val="00BA69E7"/>
    <w:rsid w:val="00BB0F28"/>
    <w:rsid w:val="00BB1B07"/>
    <w:rsid w:val="00BB458A"/>
    <w:rsid w:val="00BB51F2"/>
    <w:rsid w:val="00BB6610"/>
    <w:rsid w:val="00BB6E66"/>
    <w:rsid w:val="00BB7640"/>
    <w:rsid w:val="00BC1B90"/>
    <w:rsid w:val="00BC208D"/>
    <w:rsid w:val="00BC29D6"/>
    <w:rsid w:val="00BC50F3"/>
    <w:rsid w:val="00BC6307"/>
    <w:rsid w:val="00BC63FE"/>
    <w:rsid w:val="00BC76B4"/>
    <w:rsid w:val="00BC7BD2"/>
    <w:rsid w:val="00BD00D3"/>
    <w:rsid w:val="00BD07D6"/>
    <w:rsid w:val="00BD1659"/>
    <w:rsid w:val="00BD1BA7"/>
    <w:rsid w:val="00BD273F"/>
    <w:rsid w:val="00BD2CCD"/>
    <w:rsid w:val="00BD2D2E"/>
    <w:rsid w:val="00BD333C"/>
    <w:rsid w:val="00BD354A"/>
    <w:rsid w:val="00BD3AA9"/>
    <w:rsid w:val="00BD3B11"/>
    <w:rsid w:val="00BD3B72"/>
    <w:rsid w:val="00BD4A18"/>
    <w:rsid w:val="00BD69B4"/>
    <w:rsid w:val="00BD6DB2"/>
    <w:rsid w:val="00BD76B9"/>
    <w:rsid w:val="00BD7746"/>
    <w:rsid w:val="00BD7B86"/>
    <w:rsid w:val="00BE11CF"/>
    <w:rsid w:val="00BE21AB"/>
    <w:rsid w:val="00BE3547"/>
    <w:rsid w:val="00BE4864"/>
    <w:rsid w:val="00BE55CB"/>
    <w:rsid w:val="00BF05B4"/>
    <w:rsid w:val="00BF2533"/>
    <w:rsid w:val="00BF2DB4"/>
    <w:rsid w:val="00BF3AF6"/>
    <w:rsid w:val="00BF52B0"/>
    <w:rsid w:val="00BF617A"/>
    <w:rsid w:val="00BF6643"/>
    <w:rsid w:val="00C00DE4"/>
    <w:rsid w:val="00C01369"/>
    <w:rsid w:val="00C01629"/>
    <w:rsid w:val="00C0197E"/>
    <w:rsid w:val="00C01BB7"/>
    <w:rsid w:val="00C01D4C"/>
    <w:rsid w:val="00C0272C"/>
    <w:rsid w:val="00C03169"/>
    <w:rsid w:val="00C0379D"/>
    <w:rsid w:val="00C03931"/>
    <w:rsid w:val="00C04A03"/>
    <w:rsid w:val="00C05FE3"/>
    <w:rsid w:val="00C13969"/>
    <w:rsid w:val="00C141AD"/>
    <w:rsid w:val="00C142DE"/>
    <w:rsid w:val="00C150CF"/>
    <w:rsid w:val="00C15B39"/>
    <w:rsid w:val="00C15E53"/>
    <w:rsid w:val="00C15E9E"/>
    <w:rsid w:val="00C20C9C"/>
    <w:rsid w:val="00C20EC1"/>
    <w:rsid w:val="00C2136D"/>
    <w:rsid w:val="00C214EE"/>
    <w:rsid w:val="00C21B7F"/>
    <w:rsid w:val="00C226AB"/>
    <w:rsid w:val="00C22DEC"/>
    <w:rsid w:val="00C2314B"/>
    <w:rsid w:val="00C24971"/>
    <w:rsid w:val="00C260F1"/>
    <w:rsid w:val="00C26BE5"/>
    <w:rsid w:val="00C26E4D"/>
    <w:rsid w:val="00C27307"/>
    <w:rsid w:val="00C27909"/>
    <w:rsid w:val="00C27B03"/>
    <w:rsid w:val="00C314E1"/>
    <w:rsid w:val="00C31839"/>
    <w:rsid w:val="00C3197F"/>
    <w:rsid w:val="00C31CAC"/>
    <w:rsid w:val="00C3356B"/>
    <w:rsid w:val="00C336ED"/>
    <w:rsid w:val="00C3382B"/>
    <w:rsid w:val="00C33F0C"/>
    <w:rsid w:val="00C34397"/>
    <w:rsid w:val="00C346CF"/>
    <w:rsid w:val="00C34842"/>
    <w:rsid w:val="00C37139"/>
    <w:rsid w:val="00C37220"/>
    <w:rsid w:val="00C40786"/>
    <w:rsid w:val="00C4095D"/>
    <w:rsid w:val="00C421B6"/>
    <w:rsid w:val="00C431E9"/>
    <w:rsid w:val="00C44E3B"/>
    <w:rsid w:val="00C46019"/>
    <w:rsid w:val="00C461A7"/>
    <w:rsid w:val="00C475D4"/>
    <w:rsid w:val="00C5118E"/>
    <w:rsid w:val="00C521A9"/>
    <w:rsid w:val="00C524B1"/>
    <w:rsid w:val="00C52B58"/>
    <w:rsid w:val="00C5393D"/>
    <w:rsid w:val="00C53BF9"/>
    <w:rsid w:val="00C55532"/>
    <w:rsid w:val="00C56717"/>
    <w:rsid w:val="00C601D2"/>
    <w:rsid w:val="00C644FC"/>
    <w:rsid w:val="00C64AC4"/>
    <w:rsid w:val="00C6572F"/>
    <w:rsid w:val="00C65BCC"/>
    <w:rsid w:val="00C66334"/>
    <w:rsid w:val="00C66970"/>
    <w:rsid w:val="00C66B49"/>
    <w:rsid w:val="00C67978"/>
    <w:rsid w:val="00C7045A"/>
    <w:rsid w:val="00C71D9E"/>
    <w:rsid w:val="00C72663"/>
    <w:rsid w:val="00C74894"/>
    <w:rsid w:val="00C75350"/>
    <w:rsid w:val="00C7705C"/>
    <w:rsid w:val="00C802E7"/>
    <w:rsid w:val="00C8112E"/>
    <w:rsid w:val="00C81756"/>
    <w:rsid w:val="00C8176B"/>
    <w:rsid w:val="00C8201B"/>
    <w:rsid w:val="00C83297"/>
    <w:rsid w:val="00C83D2F"/>
    <w:rsid w:val="00C84C7B"/>
    <w:rsid w:val="00C863FB"/>
    <w:rsid w:val="00C868B1"/>
    <w:rsid w:val="00C8691C"/>
    <w:rsid w:val="00C87BBF"/>
    <w:rsid w:val="00C87BE4"/>
    <w:rsid w:val="00C90CDC"/>
    <w:rsid w:val="00C90D56"/>
    <w:rsid w:val="00C91BCE"/>
    <w:rsid w:val="00C93489"/>
    <w:rsid w:val="00C93CBA"/>
    <w:rsid w:val="00C94A6F"/>
    <w:rsid w:val="00C95A09"/>
    <w:rsid w:val="00C9603B"/>
    <w:rsid w:val="00CA0E91"/>
    <w:rsid w:val="00CA168A"/>
    <w:rsid w:val="00CA1D6A"/>
    <w:rsid w:val="00CA210D"/>
    <w:rsid w:val="00CA357E"/>
    <w:rsid w:val="00CA3A32"/>
    <w:rsid w:val="00CA3ADF"/>
    <w:rsid w:val="00CA44F9"/>
    <w:rsid w:val="00CA45BF"/>
    <w:rsid w:val="00CA45C2"/>
    <w:rsid w:val="00CA48A0"/>
    <w:rsid w:val="00CA4A69"/>
    <w:rsid w:val="00CA4B13"/>
    <w:rsid w:val="00CA4E24"/>
    <w:rsid w:val="00CA6599"/>
    <w:rsid w:val="00CA7BF3"/>
    <w:rsid w:val="00CA7DFB"/>
    <w:rsid w:val="00CB002D"/>
    <w:rsid w:val="00CB0498"/>
    <w:rsid w:val="00CB13AB"/>
    <w:rsid w:val="00CB165F"/>
    <w:rsid w:val="00CB1C13"/>
    <w:rsid w:val="00CB1E64"/>
    <w:rsid w:val="00CB21C7"/>
    <w:rsid w:val="00CB2E4B"/>
    <w:rsid w:val="00CB2FE6"/>
    <w:rsid w:val="00CB41FE"/>
    <w:rsid w:val="00CB47A4"/>
    <w:rsid w:val="00CB4B81"/>
    <w:rsid w:val="00CB4E5B"/>
    <w:rsid w:val="00CB5108"/>
    <w:rsid w:val="00CB5A0F"/>
    <w:rsid w:val="00CB618D"/>
    <w:rsid w:val="00CC1475"/>
    <w:rsid w:val="00CC1650"/>
    <w:rsid w:val="00CC2037"/>
    <w:rsid w:val="00CC20EC"/>
    <w:rsid w:val="00CC3E0C"/>
    <w:rsid w:val="00CC5237"/>
    <w:rsid w:val="00CC5882"/>
    <w:rsid w:val="00CC58D3"/>
    <w:rsid w:val="00CC5C49"/>
    <w:rsid w:val="00CC6A8F"/>
    <w:rsid w:val="00CC7250"/>
    <w:rsid w:val="00CC7394"/>
    <w:rsid w:val="00CC784D"/>
    <w:rsid w:val="00CD02CB"/>
    <w:rsid w:val="00CD1FAD"/>
    <w:rsid w:val="00CD27A0"/>
    <w:rsid w:val="00CD30D5"/>
    <w:rsid w:val="00CD3933"/>
    <w:rsid w:val="00CD3A3A"/>
    <w:rsid w:val="00CD3ED1"/>
    <w:rsid w:val="00CD4C9C"/>
    <w:rsid w:val="00CD667C"/>
    <w:rsid w:val="00CE009C"/>
    <w:rsid w:val="00CE3B58"/>
    <w:rsid w:val="00CE42A8"/>
    <w:rsid w:val="00CE4FE2"/>
    <w:rsid w:val="00CE534E"/>
    <w:rsid w:val="00CE5489"/>
    <w:rsid w:val="00CE5DC5"/>
    <w:rsid w:val="00CE61D1"/>
    <w:rsid w:val="00CE6811"/>
    <w:rsid w:val="00CE6BEE"/>
    <w:rsid w:val="00CF0893"/>
    <w:rsid w:val="00CF0DF5"/>
    <w:rsid w:val="00CF13EC"/>
    <w:rsid w:val="00CF1B6A"/>
    <w:rsid w:val="00CF1EC5"/>
    <w:rsid w:val="00CF24F0"/>
    <w:rsid w:val="00CF2689"/>
    <w:rsid w:val="00CF3124"/>
    <w:rsid w:val="00CF360D"/>
    <w:rsid w:val="00CF4AD6"/>
    <w:rsid w:val="00CF4D3C"/>
    <w:rsid w:val="00CF5F07"/>
    <w:rsid w:val="00CF7179"/>
    <w:rsid w:val="00CF71E4"/>
    <w:rsid w:val="00CF75F6"/>
    <w:rsid w:val="00CF784D"/>
    <w:rsid w:val="00D01908"/>
    <w:rsid w:val="00D029AA"/>
    <w:rsid w:val="00D03003"/>
    <w:rsid w:val="00D0337B"/>
    <w:rsid w:val="00D03479"/>
    <w:rsid w:val="00D03A99"/>
    <w:rsid w:val="00D05481"/>
    <w:rsid w:val="00D05DE7"/>
    <w:rsid w:val="00D06953"/>
    <w:rsid w:val="00D06B64"/>
    <w:rsid w:val="00D06F2F"/>
    <w:rsid w:val="00D0718E"/>
    <w:rsid w:val="00D079B2"/>
    <w:rsid w:val="00D111B4"/>
    <w:rsid w:val="00D114E9"/>
    <w:rsid w:val="00D11F41"/>
    <w:rsid w:val="00D12C75"/>
    <w:rsid w:val="00D13C06"/>
    <w:rsid w:val="00D1518B"/>
    <w:rsid w:val="00D16BAA"/>
    <w:rsid w:val="00D21663"/>
    <w:rsid w:val="00D231B3"/>
    <w:rsid w:val="00D2498F"/>
    <w:rsid w:val="00D249CE"/>
    <w:rsid w:val="00D25548"/>
    <w:rsid w:val="00D25A6C"/>
    <w:rsid w:val="00D268D2"/>
    <w:rsid w:val="00D27D44"/>
    <w:rsid w:val="00D31C09"/>
    <w:rsid w:val="00D36AEF"/>
    <w:rsid w:val="00D36E9C"/>
    <w:rsid w:val="00D400B4"/>
    <w:rsid w:val="00D4232A"/>
    <w:rsid w:val="00D429C6"/>
    <w:rsid w:val="00D4397E"/>
    <w:rsid w:val="00D439DB"/>
    <w:rsid w:val="00D45535"/>
    <w:rsid w:val="00D472A0"/>
    <w:rsid w:val="00D47748"/>
    <w:rsid w:val="00D47C56"/>
    <w:rsid w:val="00D47EAC"/>
    <w:rsid w:val="00D50295"/>
    <w:rsid w:val="00D53567"/>
    <w:rsid w:val="00D54CC3"/>
    <w:rsid w:val="00D552CA"/>
    <w:rsid w:val="00D55493"/>
    <w:rsid w:val="00D55EA5"/>
    <w:rsid w:val="00D567DD"/>
    <w:rsid w:val="00D56C42"/>
    <w:rsid w:val="00D5742B"/>
    <w:rsid w:val="00D6031B"/>
    <w:rsid w:val="00D6041A"/>
    <w:rsid w:val="00D61AC9"/>
    <w:rsid w:val="00D6254B"/>
    <w:rsid w:val="00D62B4E"/>
    <w:rsid w:val="00D633EB"/>
    <w:rsid w:val="00D63DF5"/>
    <w:rsid w:val="00D64215"/>
    <w:rsid w:val="00D64AB8"/>
    <w:rsid w:val="00D64C96"/>
    <w:rsid w:val="00D65126"/>
    <w:rsid w:val="00D71D7E"/>
    <w:rsid w:val="00D71DCA"/>
    <w:rsid w:val="00D7294B"/>
    <w:rsid w:val="00D72B21"/>
    <w:rsid w:val="00D7301C"/>
    <w:rsid w:val="00D7507E"/>
    <w:rsid w:val="00D754EA"/>
    <w:rsid w:val="00D758AF"/>
    <w:rsid w:val="00D76B0B"/>
    <w:rsid w:val="00D76F2C"/>
    <w:rsid w:val="00D80830"/>
    <w:rsid w:val="00D8116E"/>
    <w:rsid w:val="00D820B4"/>
    <w:rsid w:val="00D82268"/>
    <w:rsid w:val="00D82FF7"/>
    <w:rsid w:val="00D83CF5"/>
    <w:rsid w:val="00D83D08"/>
    <w:rsid w:val="00D84745"/>
    <w:rsid w:val="00D847FE"/>
    <w:rsid w:val="00D86FD8"/>
    <w:rsid w:val="00D87938"/>
    <w:rsid w:val="00D90325"/>
    <w:rsid w:val="00D912BF"/>
    <w:rsid w:val="00D918C0"/>
    <w:rsid w:val="00D91C36"/>
    <w:rsid w:val="00D9316C"/>
    <w:rsid w:val="00D93E35"/>
    <w:rsid w:val="00D948A3"/>
    <w:rsid w:val="00D94CA8"/>
    <w:rsid w:val="00D95D97"/>
    <w:rsid w:val="00D964EA"/>
    <w:rsid w:val="00D966D0"/>
    <w:rsid w:val="00D96EBF"/>
    <w:rsid w:val="00DA0C59"/>
    <w:rsid w:val="00DA1484"/>
    <w:rsid w:val="00DA14DC"/>
    <w:rsid w:val="00DA1E1B"/>
    <w:rsid w:val="00DA3991"/>
    <w:rsid w:val="00DA6420"/>
    <w:rsid w:val="00DB2676"/>
    <w:rsid w:val="00DB3186"/>
    <w:rsid w:val="00DB33A6"/>
    <w:rsid w:val="00DB50C7"/>
    <w:rsid w:val="00DB57CE"/>
    <w:rsid w:val="00DB5B76"/>
    <w:rsid w:val="00DB69B2"/>
    <w:rsid w:val="00DB69BF"/>
    <w:rsid w:val="00DB6A3C"/>
    <w:rsid w:val="00DB7DF8"/>
    <w:rsid w:val="00DB7E6C"/>
    <w:rsid w:val="00DC04D4"/>
    <w:rsid w:val="00DC29B4"/>
    <w:rsid w:val="00DC47ED"/>
    <w:rsid w:val="00DC4BDC"/>
    <w:rsid w:val="00DC6449"/>
    <w:rsid w:val="00DC7467"/>
    <w:rsid w:val="00DD00FA"/>
    <w:rsid w:val="00DD024A"/>
    <w:rsid w:val="00DD1238"/>
    <w:rsid w:val="00DD24EC"/>
    <w:rsid w:val="00DD4186"/>
    <w:rsid w:val="00DD54BF"/>
    <w:rsid w:val="00DD5A29"/>
    <w:rsid w:val="00DD5D9D"/>
    <w:rsid w:val="00DE05F3"/>
    <w:rsid w:val="00DE0C37"/>
    <w:rsid w:val="00DE213D"/>
    <w:rsid w:val="00DE243C"/>
    <w:rsid w:val="00DE35CB"/>
    <w:rsid w:val="00DE459E"/>
    <w:rsid w:val="00DE589F"/>
    <w:rsid w:val="00DE68CA"/>
    <w:rsid w:val="00DE7130"/>
    <w:rsid w:val="00DE78C3"/>
    <w:rsid w:val="00DF0C7C"/>
    <w:rsid w:val="00DF1DEF"/>
    <w:rsid w:val="00DF21E9"/>
    <w:rsid w:val="00DF2257"/>
    <w:rsid w:val="00DF4617"/>
    <w:rsid w:val="00DF50D9"/>
    <w:rsid w:val="00E00ADF"/>
    <w:rsid w:val="00E00F14"/>
    <w:rsid w:val="00E01159"/>
    <w:rsid w:val="00E02068"/>
    <w:rsid w:val="00E02482"/>
    <w:rsid w:val="00E02883"/>
    <w:rsid w:val="00E030F6"/>
    <w:rsid w:val="00E0372E"/>
    <w:rsid w:val="00E04717"/>
    <w:rsid w:val="00E04A8E"/>
    <w:rsid w:val="00E0507A"/>
    <w:rsid w:val="00E05B41"/>
    <w:rsid w:val="00E05B6A"/>
    <w:rsid w:val="00E06386"/>
    <w:rsid w:val="00E07C8B"/>
    <w:rsid w:val="00E10785"/>
    <w:rsid w:val="00E108A6"/>
    <w:rsid w:val="00E11041"/>
    <w:rsid w:val="00E12A36"/>
    <w:rsid w:val="00E13144"/>
    <w:rsid w:val="00E16C2D"/>
    <w:rsid w:val="00E2069F"/>
    <w:rsid w:val="00E20AF0"/>
    <w:rsid w:val="00E23F83"/>
    <w:rsid w:val="00E240FD"/>
    <w:rsid w:val="00E2482F"/>
    <w:rsid w:val="00E24EB4"/>
    <w:rsid w:val="00E263E4"/>
    <w:rsid w:val="00E26448"/>
    <w:rsid w:val="00E26511"/>
    <w:rsid w:val="00E30A87"/>
    <w:rsid w:val="00E30C4E"/>
    <w:rsid w:val="00E3108C"/>
    <w:rsid w:val="00E320ED"/>
    <w:rsid w:val="00E327C3"/>
    <w:rsid w:val="00E32EA8"/>
    <w:rsid w:val="00E33AFB"/>
    <w:rsid w:val="00E341E5"/>
    <w:rsid w:val="00E34218"/>
    <w:rsid w:val="00E3535A"/>
    <w:rsid w:val="00E35CDF"/>
    <w:rsid w:val="00E379C6"/>
    <w:rsid w:val="00E40C49"/>
    <w:rsid w:val="00E43D37"/>
    <w:rsid w:val="00E4595D"/>
    <w:rsid w:val="00E46036"/>
    <w:rsid w:val="00E46282"/>
    <w:rsid w:val="00E51669"/>
    <w:rsid w:val="00E51EB9"/>
    <w:rsid w:val="00E5216E"/>
    <w:rsid w:val="00E535A5"/>
    <w:rsid w:val="00E55B9B"/>
    <w:rsid w:val="00E57115"/>
    <w:rsid w:val="00E57394"/>
    <w:rsid w:val="00E576EA"/>
    <w:rsid w:val="00E60A85"/>
    <w:rsid w:val="00E61989"/>
    <w:rsid w:val="00E61F4C"/>
    <w:rsid w:val="00E62262"/>
    <w:rsid w:val="00E642FD"/>
    <w:rsid w:val="00E6542B"/>
    <w:rsid w:val="00E6550B"/>
    <w:rsid w:val="00E655A5"/>
    <w:rsid w:val="00E6562C"/>
    <w:rsid w:val="00E67676"/>
    <w:rsid w:val="00E70382"/>
    <w:rsid w:val="00E70ACA"/>
    <w:rsid w:val="00E7321B"/>
    <w:rsid w:val="00E73FA8"/>
    <w:rsid w:val="00E771B4"/>
    <w:rsid w:val="00E8099D"/>
    <w:rsid w:val="00E81860"/>
    <w:rsid w:val="00E81931"/>
    <w:rsid w:val="00E82344"/>
    <w:rsid w:val="00E82502"/>
    <w:rsid w:val="00E8272E"/>
    <w:rsid w:val="00E83CA8"/>
    <w:rsid w:val="00E84066"/>
    <w:rsid w:val="00E84C82"/>
    <w:rsid w:val="00E84D64"/>
    <w:rsid w:val="00E8508D"/>
    <w:rsid w:val="00E86451"/>
    <w:rsid w:val="00E87408"/>
    <w:rsid w:val="00E875D9"/>
    <w:rsid w:val="00E90E8F"/>
    <w:rsid w:val="00E914C4"/>
    <w:rsid w:val="00E9169B"/>
    <w:rsid w:val="00E92949"/>
    <w:rsid w:val="00E93280"/>
    <w:rsid w:val="00E9342B"/>
    <w:rsid w:val="00E934F5"/>
    <w:rsid w:val="00E942D2"/>
    <w:rsid w:val="00E948DB"/>
    <w:rsid w:val="00E96961"/>
    <w:rsid w:val="00E96B54"/>
    <w:rsid w:val="00EA0778"/>
    <w:rsid w:val="00EA07E2"/>
    <w:rsid w:val="00EA25C9"/>
    <w:rsid w:val="00EA4056"/>
    <w:rsid w:val="00EA5B83"/>
    <w:rsid w:val="00EA5DBC"/>
    <w:rsid w:val="00EA6C01"/>
    <w:rsid w:val="00EA7156"/>
    <w:rsid w:val="00EA72EC"/>
    <w:rsid w:val="00EA77E5"/>
    <w:rsid w:val="00EA78FD"/>
    <w:rsid w:val="00EB11CB"/>
    <w:rsid w:val="00EB1AD5"/>
    <w:rsid w:val="00EB22D2"/>
    <w:rsid w:val="00EB275A"/>
    <w:rsid w:val="00EB3B57"/>
    <w:rsid w:val="00EB426D"/>
    <w:rsid w:val="00EB4600"/>
    <w:rsid w:val="00EB51A6"/>
    <w:rsid w:val="00EB786A"/>
    <w:rsid w:val="00EC09A2"/>
    <w:rsid w:val="00EC1578"/>
    <w:rsid w:val="00EC19DC"/>
    <w:rsid w:val="00EC1B89"/>
    <w:rsid w:val="00EC1C72"/>
    <w:rsid w:val="00EC32A2"/>
    <w:rsid w:val="00EC3CC9"/>
    <w:rsid w:val="00EC3D46"/>
    <w:rsid w:val="00EC42B3"/>
    <w:rsid w:val="00EC447A"/>
    <w:rsid w:val="00EC5145"/>
    <w:rsid w:val="00EC549E"/>
    <w:rsid w:val="00EC5913"/>
    <w:rsid w:val="00EC680A"/>
    <w:rsid w:val="00EC7221"/>
    <w:rsid w:val="00EC7519"/>
    <w:rsid w:val="00ED4D46"/>
    <w:rsid w:val="00ED79B8"/>
    <w:rsid w:val="00EE00C1"/>
    <w:rsid w:val="00EE0471"/>
    <w:rsid w:val="00EE095C"/>
    <w:rsid w:val="00EE0F1D"/>
    <w:rsid w:val="00EE1464"/>
    <w:rsid w:val="00EE199D"/>
    <w:rsid w:val="00EE2270"/>
    <w:rsid w:val="00EE24D2"/>
    <w:rsid w:val="00EE2BED"/>
    <w:rsid w:val="00EE374B"/>
    <w:rsid w:val="00EE3863"/>
    <w:rsid w:val="00EE4ECB"/>
    <w:rsid w:val="00EE5E85"/>
    <w:rsid w:val="00EE5F6B"/>
    <w:rsid w:val="00EE5FD1"/>
    <w:rsid w:val="00EE6402"/>
    <w:rsid w:val="00EE7169"/>
    <w:rsid w:val="00EF0463"/>
    <w:rsid w:val="00EF2F20"/>
    <w:rsid w:val="00EF360C"/>
    <w:rsid w:val="00EF45C8"/>
    <w:rsid w:val="00EF4CB5"/>
    <w:rsid w:val="00EF782F"/>
    <w:rsid w:val="00F0088D"/>
    <w:rsid w:val="00F00A86"/>
    <w:rsid w:val="00F02053"/>
    <w:rsid w:val="00F03E4E"/>
    <w:rsid w:val="00F05338"/>
    <w:rsid w:val="00F06231"/>
    <w:rsid w:val="00F06260"/>
    <w:rsid w:val="00F075F6"/>
    <w:rsid w:val="00F0773B"/>
    <w:rsid w:val="00F0799B"/>
    <w:rsid w:val="00F117AA"/>
    <w:rsid w:val="00F11BB5"/>
    <w:rsid w:val="00F12CDD"/>
    <w:rsid w:val="00F1350C"/>
    <w:rsid w:val="00F140A8"/>
    <w:rsid w:val="00F1417B"/>
    <w:rsid w:val="00F146A5"/>
    <w:rsid w:val="00F16BF8"/>
    <w:rsid w:val="00F17DC1"/>
    <w:rsid w:val="00F17E90"/>
    <w:rsid w:val="00F17EBB"/>
    <w:rsid w:val="00F20DA4"/>
    <w:rsid w:val="00F20F96"/>
    <w:rsid w:val="00F21077"/>
    <w:rsid w:val="00F21B14"/>
    <w:rsid w:val="00F23509"/>
    <w:rsid w:val="00F24443"/>
    <w:rsid w:val="00F24C4D"/>
    <w:rsid w:val="00F26FC5"/>
    <w:rsid w:val="00F27181"/>
    <w:rsid w:val="00F27250"/>
    <w:rsid w:val="00F2786D"/>
    <w:rsid w:val="00F30399"/>
    <w:rsid w:val="00F3055C"/>
    <w:rsid w:val="00F3097B"/>
    <w:rsid w:val="00F30F2E"/>
    <w:rsid w:val="00F33628"/>
    <w:rsid w:val="00F343AC"/>
    <w:rsid w:val="00F34B99"/>
    <w:rsid w:val="00F4098A"/>
    <w:rsid w:val="00F40C20"/>
    <w:rsid w:val="00F40FCC"/>
    <w:rsid w:val="00F410C2"/>
    <w:rsid w:val="00F42471"/>
    <w:rsid w:val="00F426CE"/>
    <w:rsid w:val="00F42D1F"/>
    <w:rsid w:val="00F4363B"/>
    <w:rsid w:val="00F43B7A"/>
    <w:rsid w:val="00F44B08"/>
    <w:rsid w:val="00F459B8"/>
    <w:rsid w:val="00F45CA8"/>
    <w:rsid w:val="00F46E57"/>
    <w:rsid w:val="00F52076"/>
    <w:rsid w:val="00F52414"/>
    <w:rsid w:val="00F52A89"/>
    <w:rsid w:val="00F52C62"/>
    <w:rsid w:val="00F52D89"/>
    <w:rsid w:val="00F52DAB"/>
    <w:rsid w:val="00F53A82"/>
    <w:rsid w:val="00F543F0"/>
    <w:rsid w:val="00F57447"/>
    <w:rsid w:val="00F57569"/>
    <w:rsid w:val="00F57CE0"/>
    <w:rsid w:val="00F60D24"/>
    <w:rsid w:val="00F6247E"/>
    <w:rsid w:val="00F646A1"/>
    <w:rsid w:val="00F64F34"/>
    <w:rsid w:val="00F6556D"/>
    <w:rsid w:val="00F65991"/>
    <w:rsid w:val="00F66594"/>
    <w:rsid w:val="00F666DD"/>
    <w:rsid w:val="00F66A82"/>
    <w:rsid w:val="00F67672"/>
    <w:rsid w:val="00F676D5"/>
    <w:rsid w:val="00F67CFF"/>
    <w:rsid w:val="00F70B02"/>
    <w:rsid w:val="00F72E65"/>
    <w:rsid w:val="00F73415"/>
    <w:rsid w:val="00F74A04"/>
    <w:rsid w:val="00F766BF"/>
    <w:rsid w:val="00F76B96"/>
    <w:rsid w:val="00F80568"/>
    <w:rsid w:val="00F80667"/>
    <w:rsid w:val="00F818DC"/>
    <w:rsid w:val="00F81D29"/>
    <w:rsid w:val="00F84F8C"/>
    <w:rsid w:val="00F856CB"/>
    <w:rsid w:val="00F87169"/>
    <w:rsid w:val="00F877DB"/>
    <w:rsid w:val="00F9005E"/>
    <w:rsid w:val="00F90DE6"/>
    <w:rsid w:val="00F91C4D"/>
    <w:rsid w:val="00F921A3"/>
    <w:rsid w:val="00F92FD9"/>
    <w:rsid w:val="00F93589"/>
    <w:rsid w:val="00F947E9"/>
    <w:rsid w:val="00F95E0A"/>
    <w:rsid w:val="00F96F87"/>
    <w:rsid w:val="00FA1C8A"/>
    <w:rsid w:val="00FA3863"/>
    <w:rsid w:val="00FA568B"/>
    <w:rsid w:val="00FA60F9"/>
    <w:rsid w:val="00FA6684"/>
    <w:rsid w:val="00FA731E"/>
    <w:rsid w:val="00FA7B59"/>
    <w:rsid w:val="00FB0457"/>
    <w:rsid w:val="00FB17C8"/>
    <w:rsid w:val="00FB2B38"/>
    <w:rsid w:val="00FB3974"/>
    <w:rsid w:val="00FB6D51"/>
    <w:rsid w:val="00FB764A"/>
    <w:rsid w:val="00FC098E"/>
    <w:rsid w:val="00FC0CD6"/>
    <w:rsid w:val="00FC0D10"/>
    <w:rsid w:val="00FC2CB4"/>
    <w:rsid w:val="00FC3B74"/>
    <w:rsid w:val="00FC4BAC"/>
    <w:rsid w:val="00FC6358"/>
    <w:rsid w:val="00FC6F85"/>
    <w:rsid w:val="00FC731C"/>
    <w:rsid w:val="00FC7464"/>
    <w:rsid w:val="00FC74FA"/>
    <w:rsid w:val="00FD19DE"/>
    <w:rsid w:val="00FD1E8B"/>
    <w:rsid w:val="00FD320D"/>
    <w:rsid w:val="00FD3C8A"/>
    <w:rsid w:val="00FD46DD"/>
    <w:rsid w:val="00FD51F1"/>
    <w:rsid w:val="00FD5D9C"/>
    <w:rsid w:val="00FD698B"/>
    <w:rsid w:val="00FD72A2"/>
    <w:rsid w:val="00FD7560"/>
    <w:rsid w:val="00FD77AE"/>
    <w:rsid w:val="00FE0367"/>
    <w:rsid w:val="00FE07F5"/>
    <w:rsid w:val="00FE1B52"/>
    <w:rsid w:val="00FE1ED3"/>
    <w:rsid w:val="00FE202C"/>
    <w:rsid w:val="00FE23DE"/>
    <w:rsid w:val="00FE4442"/>
    <w:rsid w:val="00FE6C1B"/>
    <w:rsid w:val="00FE6D9E"/>
    <w:rsid w:val="00FF122B"/>
    <w:rsid w:val="00FF2F3E"/>
    <w:rsid w:val="00FF3365"/>
    <w:rsid w:val="00FF34B7"/>
    <w:rsid w:val="00FF3DA7"/>
    <w:rsid w:val="00FF43A9"/>
    <w:rsid w:val="00FF45EF"/>
    <w:rsid w:val="00FF4F66"/>
    <w:rsid w:val="00FF500D"/>
    <w:rsid w:val="00FF50AC"/>
    <w:rsid w:val="00FF69F2"/>
    <w:rsid w:val="01133753"/>
    <w:rsid w:val="01463A5D"/>
    <w:rsid w:val="015708A6"/>
    <w:rsid w:val="0184773D"/>
    <w:rsid w:val="01DA12B9"/>
    <w:rsid w:val="02372635"/>
    <w:rsid w:val="026155F3"/>
    <w:rsid w:val="032E5A78"/>
    <w:rsid w:val="03E6358F"/>
    <w:rsid w:val="04313670"/>
    <w:rsid w:val="043D1681"/>
    <w:rsid w:val="04427DA8"/>
    <w:rsid w:val="04A732AF"/>
    <w:rsid w:val="04CC4AA6"/>
    <w:rsid w:val="054E2D27"/>
    <w:rsid w:val="055214A6"/>
    <w:rsid w:val="057F5D26"/>
    <w:rsid w:val="05C40203"/>
    <w:rsid w:val="06051713"/>
    <w:rsid w:val="063C20DF"/>
    <w:rsid w:val="06EA3869"/>
    <w:rsid w:val="077861EF"/>
    <w:rsid w:val="078401E4"/>
    <w:rsid w:val="07937179"/>
    <w:rsid w:val="084666AA"/>
    <w:rsid w:val="08575FBE"/>
    <w:rsid w:val="086D308B"/>
    <w:rsid w:val="08B56357"/>
    <w:rsid w:val="08CD6009"/>
    <w:rsid w:val="094D2881"/>
    <w:rsid w:val="09523C57"/>
    <w:rsid w:val="09862E2D"/>
    <w:rsid w:val="09B9494C"/>
    <w:rsid w:val="0A2A5993"/>
    <w:rsid w:val="0A4557C7"/>
    <w:rsid w:val="0AC670C4"/>
    <w:rsid w:val="0BD42D5F"/>
    <w:rsid w:val="0BD838C3"/>
    <w:rsid w:val="0C5E5E59"/>
    <w:rsid w:val="0C6A295D"/>
    <w:rsid w:val="0CA230CA"/>
    <w:rsid w:val="0CBC3A23"/>
    <w:rsid w:val="0CC76782"/>
    <w:rsid w:val="0D6A09A1"/>
    <w:rsid w:val="0DBF259D"/>
    <w:rsid w:val="0E3A3D01"/>
    <w:rsid w:val="0E5D3809"/>
    <w:rsid w:val="0E8372F7"/>
    <w:rsid w:val="0E8C2302"/>
    <w:rsid w:val="0EC65772"/>
    <w:rsid w:val="0FC6166D"/>
    <w:rsid w:val="0FE64678"/>
    <w:rsid w:val="0FEC3AAB"/>
    <w:rsid w:val="10A307AE"/>
    <w:rsid w:val="10C1507A"/>
    <w:rsid w:val="10D241C6"/>
    <w:rsid w:val="10EF5C58"/>
    <w:rsid w:val="110000F0"/>
    <w:rsid w:val="11337373"/>
    <w:rsid w:val="11E6296C"/>
    <w:rsid w:val="11FA7F00"/>
    <w:rsid w:val="12313CE5"/>
    <w:rsid w:val="129141E1"/>
    <w:rsid w:val="12931918"/>
    <w:rsid w:val="12BE2123"/>
    <w:rsid w:val="12EE55C4"/>
    <w:rsid w:val="133F0EE1"/>
    <w:rsid w:val="13484671"/>
    <w:rsid w:val="135F03AC"/>
    <w:rsid w:val="13A23467"/>
    <w:rsid w:val="13EC3FBB"/>
    <w:rsid w:val="144349CA"/>
    <w:rsid w:val="14825034"/>
    <w:rsid w:val="14A86DB7"/>
    <w:rsid w:val="14C07817"/>
    <w:rsid w:val="153A2157"/>
    <w:rsid w:val="15490E22"/>
    <w:rsid w:val="154A6550"/>
    <w:rsid w:val="168B465F"/>
    <w:rsid w:val="1697310C"/>
    <w:rsid w:val="16C62D0E"/>
    <w:rsid w:val="16F058A1"/>
    <w:rsid w:val="170F5DE2"/>
    <w:rsid w:val="17564A6B"/>
    <w:rsid w:val="179D02FD"/>
    <w:rsid w:val="18636771"/>
    <w:rsid w:val="18893EBD"/>
    <w:rsid w:val="192E3BDE"/>
    <w:rsid w:val="19464B08"/>
    <w:rsid w:val="196A2AA8"/>
    <w:rsid w:val="19D34945"/>
    <w:rsid w:val="1A216847"/>
    <w:rsid w:val="1A493B50"/>
    <w:rsid w:val="1A7C390E"/>
    <w:rsid w:val="1AC1543E"/>
    <w:rsid w:val="1ACE1EB6"/>
    <w:rsid w:val="1AE364D6"/>
    <w:rsid w:val="1B0C78EB"/>
    <w:rsid w:val="1B9A0734"/>
    <w:rsid w:val="1BAE1151"/>
    <w:rsid w:val="1BBD770F"/>
    <w:rsid w:val="1C390341"/>
    <w:rsid w:val="1C6411A2"/>
    <w:rsid w:val="1C7630F7"/>
    <w:rsid w:val="1C947772"/>
    <w:rsid w:val="1CBD7299"/>
    <w:rsid w:val="1D5224F4"/>
    <w:rsid w:val="1D711283"/>
    <w:rsid w:val="1DA66374"/>
    <w:rsid w:val="1E082B07"/>
    <w:rsid w:val="1E3E64A9"/>
    <w:rsid w:val="1F057C63"/>
    <w:rsid w:val="1F221B47"/>
    <w:rsid w:val="1F6F4729"/>
    <w:rsid w:val="1FBB1FCB"/>
    <w:rsid w:val="1FC00BA4"/>
    <w:rsid w:val="1FF5707F"/>
    <w:rsid w:val="1FF67B1E"/>
    <w:rsid w:val="20207ACF"/>
    <w:rsid w:val="204236FB"/>
    <w:rsid w:val="20637C47"/>
    <w:rsid w:val="2065125A"/>
    <w:rsid w:val="207D005D"/>
    <w:rsid w:val="21637056"/>
    <w:rsid w:val="21EE200D"/>
    <w:rsid w:val="21FD7549"/>
    <w:rsid w:val="22450B3F"/>
    <w:rsid w:val="2268015C"/>
    <w:rsid w:val="22762CF8"/>
    <w:rsid w:val="227A7D49"/>
    <w:rsid w:val="22B70C73"/>
    <w:rsid w:val="22C66D7A"/>
    <w:rsid w:val="22D16C8A"/>
    <w:rsid w:val="234E3E16"/>
    <w:rsid w:val="237B48A7"/>
    <w:rsid w:val="23811C18"/>
    <w:rsid w:val="238D20EB"/>
    <w:rsid w:val="23B84C69"/>
    <w:rsid w:val="24385965"/>
    <w:rsid w:val="24897367"/>
    <w:rsid w:val="24DA6B72"/>
    <w:rsid w:val="2512110E"/>
    <w:rsid w:val="259C14D6"/>
    <w:rsid w:val="25BA720B"/>
    <w:rsid w:val="25CF5223"/>
    <w:rsid w:val="25F963B9"/>
    <w:rsid w:val="264A3FE1"/>
    <w:rsid w:val="26D406C1"/>
    <w:rsid w:val="26E17032"/>
    <w:rsid w:val="2789041D"/>
    <w:rsid w:val="27954E38"/>
    <w:rsid w:val="27A14592"/>
    <w:rsid w:val="27A15BB8"/>
    <w:rsid w:val="28352254"/>
    <w:rsid w:val="289F4FE6"/>
    <w:rsid w:val="29032ED5"/>
    <w:rsid w:val="296956B2"/>
    <w:rsid w:val="29720D98"/>
    <w:rsid w:val="29CC6F05"/>
    <w:rsid w:val="29F27C15"/>
    <w:rsid w:val="2A9632EB"/>
    <w:rsid w:val="2B612868"/>
    <w:rsid w:val="2BBB0CE3"/>
    <w:rsid w:val="2CB41B8B"/>
    <w:rsid w:val="2CD421C2"/>
    <w:rsid w:val="2CF747BD"/>
    <w:rsid w:val="2D9D0F9B"/>
    <w:rsid w:val="2DE64AC0"/>
    <w:rsid w:val="2E5D083C"/>
    <w:rsid w:val="2F0363AD"/>
    <w:rsid w:val="2F07791D"/>
    <w:rsid w:val="2F532728"/>
    <w:rsid w:val="30170007"/>
    <w:rsid w:val="305E33E9"/>
    <w:rsid w:val="307F111D"/>
    <w:rsid w:val="317E43FB"/>
    <w:rsid w:val="31881552"/>
    <w:rsid w:val="31AE5902"/>
    <w:rsid w:val="323B235C"/>
    <w:rsid w:val="32A325BD"/>
    <w:rsid w:val="32BE40C9"/>
    <w:rsid w:val="32D75EC2"/>
    <w:rsid w:val="32F95EBC"/>
    <w:rsid w:val="33286B0A"/>
    <w:rsid w:val="33353695"/>
    <w:rsid w:val="33704811"/>
    <w:rsid w:val="33B36A61"/>
    <w:rsid w:val="33B85CDC"/>
    <w:rsid w:val="33D0094A"/>
    <w:rsid w:val="34181AF6"/>
    <w:rsid w:val="347D19AD"/>
    <w:rsid w:val="34D80DC2"/>
    <w:rsid w:val="354074ED"/>
    <w:rsid w:val="356D2800"/>
    <w:rsid w:val="35704B29"/>
    <w:rsid w:val="35A77648"/>
    <w:rsid w:val="35BC48B8"/>
    <w:rsid w:val="35E51906"/>
    <w:rsid w:val="36061E8E"/>
    <w:rsid w:val="36744066"/>
    <w:rsid w:val="36BE739E"/>
    <w:rsid w:val="37E927B2"/>
    <w:rsid w:val="38063120"/>
    <w:rsid w:val="38681F18"/>
    <w:rsid w:val="38A7777C"/>
    <w:rsid w:val="3A165051"/>
    <w:rsid w:val="3A4614A9"/>
    <w:rsid w:val="3AB36005"/>
    <w:rsid w:val="3AD2203C"/>
    <w:rsid w:val="3B035644"/>
    <w:rsid w:val="3B2B6CF0"/>
    <w:rsid w:val="3B430631"/>
    <w:rsid w:val="3B9A2FA6"/>
    <w:rsid w:val="3BBB022C"/>
    <w:rsid w:val="3BE0489E"/>
    <w:rsid w:val="3C211CB3"/>
    <w:rsid w:val="3CCA6C49"/>
    <w:rsid w:val="3CE22A26"/>
    <w:rsid w:val="3DC93C73"/>
    <w:rsid w:val="3DEB2453"/>
    <w:rsid w:val="3EA371BA"/>
    <w:rsid w:val="3ECF379F"/>
    <w:rsid w:val="3F477E6A"/>
    <w:rsid w:val="3F8C76E2"/>
    <w:rsid w:val="3F8D1B57"/>
    <w:rsid w:val="40C11707"/>
    <w:rsid w:val="40D554EA"/>
    <w:rsid w:val="40F94425"/>
    <w:rsid w:val="413A2A86"/>
    <w:rsid w:val="419B31E6"/>
    <w:rsid w:val="436A7B26"/>
    <w:rsid w:val="44215321"/>
    <w:rsid w:val="443A3066"/>
    <w:rsid w:val="44483256"/>
    <w:rsid w:val="449E21A5"/>
    <w:rsid w:val="44B738BD"/>
    <w:rsid w:val="44ED0C02"/>
    <w:rsid w:val="45316114"/>
    <w:rsid w:val="45456FB2"/>
    <w:rsid w:val="45A0096E"/>
    <w:rsid w:val="45B91958"/>
    <w:rsid w:val="45C33015"/>
    <w:rsid w:val="462B3906"/>
    <w:rsid w:val="4765613D"/>
    <w:rsid w:val="47835663"/>
    <w:rsid w:val="47BF226F"/>
    <w:rsid w:val="47C842A4"/>
    <w:rsid w:val="485559BC"/>
    <w:rsid w:val="48B11845"/>
    <w:rsid w:val="48D6229A"/>
    <w:rsid w:val="48DC07A2"/>
    <w:rsid w:val="49117885"/>
    <w:rsid w:val="495714AD"/>
    <w:rsid w:val="498879E9"/>
    <w:rsid w:val="49BA4396"/>
    <w:rsid w:val="4ACD58AA"/>
    <w:rsid w:val="4B0A0521"/>
    <w:rsid w:val="4B616033"/>
    <w:rsid w:val="4B6D524D"/>
    <w:rsid w:val="4BC92BB7"/>
    <w:rsid w:val="4BED77A1"/>
    <w:rsid w:val="4BF45320"/>
    <w:rsid w:val="4C3160EC"/>
    <w:rsid w:val="4C4F5EF8"/>
    <w:rsid w:val="4C6454F3"/>
    <w:rsid w:val="4C9708CE"/>
    <w:rsid w:val="4CC27FEE"/>
    <w:rsid w:val="4CD3540C"/>
    <w:rsid w:val="4D1D5914"/>
    <w:rsid w:val="4D3E25C6"/>
    <w:rsid w:val="4D5F057C"/>
    <w:rsid w:val="4DF85D23"/>
    <w:rsid w:val="4E0226FC"/>
    <w:rsid w:val="4E7D0D54"/>
    <w:rsid w:val="4EB32482"/>
    <w:rsid w:val="4EDA4E33"/>
    <w:rsid w:val="4EF77399"/>
    <w:rsid w:val="4F2475F0"/>
    <w:rsid w:val="4F9E46AF"/>
    <w:rsid w:val="50563E5D"/>
    <w:rsid w:val="50FE5570"/>
    <w:rsid w:val="518F39B8"/>
    <w:rsid w:val="519B0F10"/>
    <w:rsid w:val="51F42604"/>
    <w:rsid w:val="52271AF4"/>
    <w:rsid w:val="526E0C49"/>
    <w:rsid w:val="5298788F"/>
    <w:rsid w:val="52B60659"/>
    <w:rsid w:val="52BF0B00"/>
    <w:rsid w:val="52FE0B27"/>
    <w:rsid w:val="535940CA"/>
    <w:rsid w:val="536E65EE"/>
    <w:rsid w:val="539D0AF0"/>
    <w:rsid w:val="53DF141D"/>
    <w:rsid w:val="549351FE"/>
    <w:rsid w:val="54F72E48"/>
    <w:rsid w:val="550D14F0"/>
    <w:rsid w:val="552C52CA"/>
    <w:rsid w:val="55455D55"/>
    <w:rsid w:val="557E7653"/>
    <w:rsid w:val="558021BE"/>
    <w:rsid w:val="55C54CBE"/>
    <w:rsid w:val="5662343D"/>
    <w:rsid w:val="567B40D4"/>
    <w:rsid w:val="56D111FE"/>
    <w:rsid w:val="574F6249"/>
    <w:rsid w:val="575A630C"/>
    <w:rsid w:val="576F4D4E"/>
    <w:rsid w:val="57865C96"/>
    <w:rsid w:val="579313A2"/>
    <w:rsid w:val="581636A0"/>
    <w:rsid w:val="583A76CF"/>
    <w:rsid w:val="589A3351"/>
    <w:rsid w:val="58B24B91"/>
    <w:rsid w:val="594B6E62"/>
    <w:rsid w:val="596F32CF"/>
    <w:rsid w:val="59A82103"/>
    <w:rsid w:val="5A226860"/>
    <w:rsid w:val="5A454E27"/>
    <w:rsid w:val="5A5F5F06"/>
    <w:rsid w:val="5B13347C"/>
    <w:rsid w:val="5B312993"/>
    <w:rsid w:val="5B796246"/>
    <w:rsid w:val="5B7D79DC"/>
    <w:rsid w:val="5B8F13CD"/>
    <w:rsid w:val="5B9154F5"/>
    <w:rsid w:val="5BA92B4B"/>
    <w:rsid w:val="5C8B73B2"/>
    <w:rsid w:val="5CB62828"/>
    <w:rsid w:val="5CD91AE3"/>
    <w:rsid w:val="5D1041BB"/>
    <w:rsid w:val="5D66736B"/>
    <w:rsid w:val="5D965719"/>
    <w:rsid w:val="5E656134"/>
    <w:rsid w:val="5E762809"/>
    <w:rsid w:val="5E881C0F"/>
    <w:rsid w:val="5EAB75E9"/>
    <w:rsid w:val="5F1801A3"/>
    <w:rsid w:val="5F375A3D"/>
    <w:rsid w:val="5F953AB0"/>
    <w:rsid w:val="5FA077EF"/>
    <w:rsid w:val="5FA42390"/>
    <w:rsid w:val="6019339A"/>
    <w:rsid w:val="6109283C"/>
    <w:rsid w:val="613B6814"/>
    <w:rsid w:val="614B7DB9"/>
    <w:rsid w:val="61A00737"/>
    <w:rsid w:val="61D851E4"/>
    <w:rsid w:val="61F93EE6"/>
    <w:rsid w:val="620A39C7"/>
    <w:rsid w:val="621E4888"/>
    <w:rsid w:val="623819A0"/>
    <w:rsid w:val="62726A4F"/>
    <w:rsid w:val="62A9756A"/>
    <w:rsid w:val="63274C38"/>
    <w:rsid w:val="63350176"/>
    <w:rsid w:val="633B7207"/>
    <w:rsid w:val="638A556D"/>
    <w:rsid w:val="63941F78"/>
    <w:rsid w:val="63F13745"/>
    <w:rsid w:val="643F2304"/>
    <w:rsid w:val="64693149"/>
    <w:rsid w:val="648C2A13"/>
    <w:rsid w:val="651954EB"/>
    <w:rsid w:val="65D12A9B"/>
    <w:rsid w:val="65F5766A"/>
    <w:rsid w:val="662C40AE"/>
    <w:rsid w:val="662F34F2"/>
    <w:rsid w:val="66B02109"/>
    <w:rsid w:val="66CD03B4"/>
    <w:rsid w:val="66FF43C9"/>
    <w:rsid w:val="67127BA2"/>
    <w:rsid w:val="672F5D88"/>
    <w:rsid w:val="67564E46"/>
    <w:rsid w:val="67565D53"/>
    <w:rsid w:val="67996803"/>
    <w:rsid w:val="67AA451F"/>
    <w:rsid w:val="67BF7951"/>
    <w:rsid w:val="67E90865"/>
    <w:rsid w:val="68014F2E"/>
    <w:rsid w:val="68382670"/>
    <w:rsid w:val="68506480"/>
    <w:rsid w:val="68CF0F06"/>
    <w:rsid w:val="68F70DC5"/>
    <w:rsid w:val="69035256"/>
    <w:rsid w:val="691205EE"/>
    <w:rsid w:val="69290213"/>
    <w:rsid w:val="69931E41"/>
    <w:rsid w:val="6A494F09"/>
    <w:rsid w:val="6A4C6407"/>
    <w:rsid w:val="6AA932B0"/>
    <w:rsid w:val="6ACB0070"/>
    <w:rsid w:val="6B0A1E97"/>
    <w:rsid w:val="6B2F50E5"/>
    <w:rsid w:val="6B5F369A"/>
    <w:rsid w:val="6BCF4EB0"/>
    <w:rsid w:val="6C321490"/>
    <w:rsid w:val="6C38424F"/>
    <w:rsid w:val="6CD36126"/>
    <w:rsid w:val="6D1F64F0"/>
    <w:rsid w:val="6D20313C"/>
    <w:rsid w:val="6D54286C"/>
    <w:rsid w:val="6D846452"/>
    <w:rsid w:val="6DA170E8"/>
    <w:rsid w:val="6DB51DF3"/>
    <w:rsid w:val="6DC41512"/>
    <w:rsid w:val="6DC61E84"/>
    <w:rsid w:val="6EF15B11"/>
    <w:rsid w:val="6F44704F"/>
    <w:rsid w:val="6F6B79D9"/>
    <w:rsid w:val="6F827043"/>
    <w:rsid w:val="706F5F82"/>
    <w:rsid w:val="70A602EA"/>
    <w:rsid w:val="70A73D5A"/>
    <w:rsid w:val="70A9723F"/>
    <w:rsid w:val="70BC4044"/>
    <w:rsid w:val="70E31014"/>
    <w:rsid w:val="70E71267"/>
    <w:rsid w:val="710267F5"/>
    <w:rsid w:val="7112140B"/>
    <w:rsid w:val="714162DA"/>
    <w:rsid w:val="71DC3F5A"/>
    <w:rsid w:val="71DC5ACD"/>
    <w:rsid w:val="71DD19DC"/>
    <w:rsid w:val="72064D9E"/>
    <w:rsid w:val="722D2FEF"/>
    <w:rsid w:val="72331730"/>
    <w:rsid w:val="724D0A67"/>
    <w:rsid w:val="72546F6B"/>
    <w:rsid w:val="72612870"/>
    <w:rsid w:val="72A24A58"/>
    <w:rsid w:val="72BF78D0"/>
    <w:rsid w:val="72D1356D"/>
    <w:rsid w:val="72DC3AFD"/>
    <w:rsid w:val="73336C17"/>
    <w:rsid w:val="73884955"/>
    <w:rsid w:val="743C2B59"/>
    <w:rsid w:val="744335F1"/>
    <w:rsid w:val="74ED1B9E"/>
    <w:rsid w:val="75755FBD"/>
    <w:rsid w:val="75DA66AC"/>
    <w:rsid w:val="769528AF"/>
    <w:rsid w:val="76CE3011"/>
    <w:rsid w:val="76E7127B"/>
    <w:rsid w:val="76EB6CB6"/>
    <w:rsid w:val="76F6034A"/>
    <w:rsid w:val="76FD3648"/>
    <w:rsid w:val="77D8682E"/>
    <w:rsid w:val="77EE1043"/>
    <w:rsid w:val="77EF2BD0"/>
    <w:rsid w:val="7856362D"/>
    <w:rsid w:val="788A6092"/>
    <w:rsid w:val="79055F9C"/>
    <w:rsid w:val="791F6813"/>
    <w:rsid w:val="79304DA8"/>
    <w:rsid w:val="793379E4"/>
    <w:rsid w:val="79CD2161"/>
    <w:rsid w:val="79FE4EFF"/>
    <w:rsid w:val="7A5D6712"/>
    <w:rsid w:val="7A6C6EE7"/>
    <w:rsid w:val="7A9D48B2"/>
    <w:rsid w:val="7AEE0A92"/>
    <w:rsid w:val="7B545700"/>
    <w:rsid w:val="7BD83499"/>
    <w:rsid w:val="7BEB151B"/>
    <w:rsid w:val="7BF55413"/>
    <w:rsid w:val="7C1A0D57"/>
    <w:rsid w:val="7C304492"/>
    <w:rsid w:val="7CCD0AAE"/>
    <w:rsid w:val="7DEE2677"/>
    <w:rsid w:val="7DF847BA"/>
    <w:rsid w:val="7E0B0BB0"/>
    <w:rsid w:val="7E326E97"/>
    <w:rsid w:val="7E483CDA"/>
    <w:rsid w:val="7E9B4799"/>
    <w:rsid w:val="7ED45422"/>
    <w:rsid w:val="7EF90FB9"/>
    <w:rsid w:val="7F192DB5"/>
    <w:rsid w:val="7F4D4CFC"/>
    <w:rsid w:val="7F4F2294"/>
    <w:rsid w:val="7F64728F"/>
    <w:rsid w:val="7FAC3B6F"/>
    <w:rsid w:val="7FC147B0"/>
    <w:rsid w:val="7FF72A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semiHidden="0" w:uiPriority="0" w:unhideWhenUsed="0" w:qFormat="1"/>
    <w:lsdException w:name="heading 3" w:qFormat="1"/>
    <w:lsdException w:name="heading 4" w:qFormat="1"/>
    <w:lsdException w:name="heading 5"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0" w:qFormat="1"/>
    <w:lsdException w:name="header" w:qFormat="1"/>
    <w:lsdException w:name="footer" w:qFormat="1"/>
    <w:lsdException w:name="index heading" w:qFormat="1"/>
    <w:lsdException w:name="caption" w:qFormat="1"/>
    <w:lsdException w:name="footnote reference" w:qFormat="1"/>
    <w:lsdException w:name="annotation reference" w:uiPriority="0" w:qFormat="1"/>
    <w:lsdException w:name="page number" w:qFormat="1"/>
    <w:lsdException w:name="endnote reference" w:qFormat="1"/>
    <w:lsdException w:name="endnote text" w:qFormat="1"/>
    <w:lsdException w:name="Title" w:locked="1" w:semiHidden="0" w:unhideWhenUsed="0" w:qFormat="1"/>
    <w:lsdException w:name="Default Paragraph Font" w:uiPriority="1" w:qFormat="1"/>
    <w:lsdException w:name="Body Text Indent" w:qFormat="1"/>
    <w:lsdException w:name="Subtitle" w:locked="1" w:semiHidden="0" w:uiPriority="0" w:unhideWhenUsed="0" w:qFormat="1"/>
    <w:lsdException w:name="Date" w:qFormat="1"/>
    <w:lsdException w:name="Hyperlink" w:qFormat="1"/>
    <w:lsdException w:name="FollowedHyperlink" w:qFormat="1"/>
    <w:lsdException w:name="Strong" w:locked="1" w:semiHidden="0" w:uiPriority="0" w:unhideWhenUsed="0" w:qFormat="1"/>
    <w:lsdException w:name="Emphasis" w:locked="1" w:semiHidden="0" w:uiPriority="20" w:unhideWhenUsed="0" w:qFormat="1"/>
    <w:lsdException w:name="Document Map" w:qFormat="1"/>
    <w:lsdException w:name="Normal (Web)" w:qFormat="1"/>
    <w:lsdException w:name="HTML Code" w:qFormat="1"/>
    <w:lsdException w:name="Normal Table" w:qFormat="1"/>
    <w:lsdException w:name="annotation subject" w:qFormat="1"/>
    <w:lsdException w:name="Balloon Text" w:unhideWhenUsed="0" w:qFormat="1"/>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c">
    <w:name w:val="Normal"/>
    <w:qFormat/>
    <w:rsid w:val="003C7248"/>
    <w:pPr>
      <w:widowControl w:val="0"/>
      <w:ind w:firstLineChars="200" w:firstLine="200"/>
      <w:jc w:val="both"/>
    </w:pPr>
    <w:rPr>
      <w:kern w:val="2"/>
      <w:sz w:val="21"/>
      <w:szCs w:val="21"/>
    </w:rPr>
  </w:style>
  <w:style w:type="paragraph" w:styleId="10">
    <w:name w:val="heading 1"/>
    <w:basedOn w:val="afc"/>
    <w:next w:val="afc"/>
    <w:link w:val="1Char"/>
    <w:qFormat/>
    <w:rsid w:val="003C7248"/>
    <w:pPr>
      <w:keepNext/>
      <w:keepLines/>
      <w:spacing w:line="720" w:lineRule="auto"/>
      <w:ind w:firstLineChars="0" w:firstLine="0"/>
      <w:jc w:val="left"/>
      <w:outlineLvl w:val="0"/>
    </w:pPr>
    <w:rPr>
      <w:rFonts w:eastAsia="黑体"/>
      <w:kern w:val="44"/>
    </w:rPr>
  </w:style>
  <w:style w:type="paragraph" w:styleId="2">
    <w:name w:val="heading 2"/>
    <w:basedOn w:val="afc"/>
    <w:next w:val="afd"/>
    <w:link w:val="2Char"/>
    <w:qFormat/>
    <w:locked/>
    <w:rsid w:val="003C7248"/>
    <w:pPr>
      <w:keepNext/>
      <w:keepLines/>
      <w:spacing w:line="600" w:lineRule="auto"/>
      <w:ind w:firstLineChars="0" w:firstLine="0"/>
      <w:jc w:val="left"/>
      <w:outlineLvl w:val="1"/>
    </w:pPr>
    <w:rPr>
      <w:rFonts w:ascii="Cambria" w:eastAsia="黑体" w:hAnsi="Cambria" w:cs="Cambria"/>
    </w:rPr>
  </w:style>
  <w:style w:type="paragraph" w:styleId="3">
    <w:name w:val="heading 3"/>
    <w:basedOn w:val="30"/>
    <w:next w:val="afc"/>
    <w:link w:val="3Char"/>
    <w:uiPriority w:val="99"/>
    <w:qFormat/>
    <w:rsid w:val="003C7248"/>
    <w:pPr>
      <w:spacing w:line="600" w:lineRule="auto"/>
      <w:ind w:firstLineChars="0" w:firstLine="0"/>
      <w:outlineLvl w:val="2"/>
    </w:pPr>
    <w:rPr>
      <w:rFonts w:eastAsia="黑体"/>
    </w:rPr>
  </w:style>
  <w:style w:type="paragraph" w:styleId="4">
    <w:name w:val="heading 4"/>
    <w:basedOn w:val="afc"/>
    <w:next w:val="afc"/>
    <w:link w:val="4Char"/>
    <w:uiPriority w:val="99"/>
    <w:qFormat/>
    <w:rsid w:val="003C7248"/>
    <w:pPr>
      <w:keepNext/>
      <w:keepLines/>
      <w:spacing w:line="480" w:lineRule="auto"/>
      <w:ind w:firstLineChars="0" w:firstLine="0"/>
      <w:outlineLvl w:val="3"/>
    </w:pPr>
    <w:rPr>
      <w:rFonts w:ascii="Cambria" w:eastAsia="黑体" w:hAnsi="Cambria" w:cs="Cambria"/>
    </w:rPr>
  </w:style>
  <w:style w:type="paragraph" w:styleId="5">
    <w:name w:val="heading 5"/>
    <w:basedOn w:val="afc"/>
    <w:next w:val="afc"/>
    <w:link w:val="5Char"/>
    <w:qFormat/>
    <w:rsid w:val="003C7248"/>
    <w:pPr>
      <w:keepNext/>
      <w:keepLines/>
      <w:spacing w:before="280" w:after="290" w:line="376" w:lineRule="auto"/>
      <w:outlineLvl w:val="4"/>
    </w:pPr>
    <w:rPr>
      <w:b/>
      <w:bCs/>
      <w:sz w:val="28"/>
      <w:szCs w:val="28"/>
    </w:rPr>
  </w:style>
  <w:style w:type="paragraph" w:styleId="6">
    <w:name w:val="heading 6"/>
    <w:basedOn w:val="afc"/>
    <w:next w:val="afc"/>
    <w:link w:val="6Char"/>
    <w:qFormat/>
    <w:locked/>
    <w:rsid w:val="003C7248"/>
    <w:pPr>
      <w:keepNext/>
      <w:keepLines/>
      <w:spacing w:before="240" w:after="64" w:line="320" w:lineRule="auto"/>
      <w:outlineLvl w:val="5"/>
    </w:pPr>
    <w:rPr>
      <w:rFonts w:ascii="Cambria" w:hAnsi="Cambria" w:cs="Cambria"/>
      <w:b/>
      <w:bCs/>
      <w:sz w:val="24"/>
      <w:szCs w:val="24"/>
    </w:rPr>
  </w:style>
  <w:style w:type="paragraph" w:styleId="7">
    <w:name w:val="heading 7"/>
    <w:basedOn w:val="afc"/>
    <w:next w:val="afc"/>
    <w:link w:val="7Char"/>
    <w:qFormat/>
    <w:locked/>
    <w:rsid w:val="003C7248"/>
    <w:pPr>
      <w:keepNext/>
      <w:keepLines/>
      <w:spacing w:before="20" w:after="20" w:line="300" w:lineRule="auto"/>
      <w:ind w:left="1296" w:firstLineChars="0" w:hanging="1296"/>
      <w:outlineLvl w:val="6"/>
    </w:pPr>
    <w:rPr>
      <w:rFonts w:ascii="Arial" w:hAnsi="Arial" w:cs="Arial"/>
      <w:bCs/>
    </w:rPr>
  </w:style>
  <w:style w:type="paragraph" w:styleId="8">
    <w:name w:val="heading 8"/>
    <w:basedOn w:val="afc"/>
    <w:next w:val="afc"/>
    <w:link w:val="8Char"/>
    <w:qFormat/>
    <w:locked/>
    <w:rsid w:val="003C7248"/>
    <w:pPr>
      <w:keepNext/>
      <w:keepLines/>
      <w:spacing w:before="240" w:after="64" w:line="320" w:lineRule="auto"/>
      <w:ind w:left="1440" w:firstLineChars="0" w:hanging="1440"/>
      <w:outlineLvl w:val="7"/>
    </w:pPr>
    <w:rPr>
      <w:rFonts w:ascii="Arial" w:eastAsia="黑体" w:hAnsi="Arial"/>
      <w:sz w:val="24"/>
    </w:rPr>
  </w:style>
  <w:style w:type="paragraph" w:styleId="9">
    <w:name w:val="heading 9"/>
    <w:basedOn w:val="afc"/>
    <w:next w:val="afc"/>
    <w:link w:val="9Char"/>
    <w:qFormat/>
    <w:locked/>
    <w:rsid w:val="003C7248"/>
    <w:pPr>
      <w:keepNext/>
      <w:keepLines/>
      <w:spacing w:before="240" w:after="64" w:line="320" w:lineRule="auto"/>
      <w:ind w:left="1584" w:firstLineChars="0" w:hanging="1584"/>
      <w:outlineLvl w:val="8"/>
    </w:pPr>
    <w:rPr>
      <w:rFonts w:ascii="Arial" w:eastAsia="黑体" w:hAnsi="Arial"/>
    </w:rPr>
  </w:style>
  <w:style w:type="character" w:default="1" w:styleId="afe">
    <w:name w:val="Default Paragraph Font"/>
    <w:uiPriority w:val="1"/>
    <w:semiHidden/>
    <w:unhideWhenUsed/>
  </w:style>
  <w:style w:type="table" w:default="1" w:styleId="aff">
    <w:name w:val="Normal Table"/>
    <w:uiPriority w:val="99"/>
    <w:semiHidden/>
    <w:unhideWhenUsed/>
    <w:qFormat/>
    <w:tblPr>
      <w:tblInd w:w="0" w:type="dxa"/>
      <w:tblCellMar>
        <w:top w:w="0" w:type="dxa"/>
        <w:left w:w="108" w:type="dxa"/>
        <w:bottom w:w="0" w:type="dxa"/>
        <w:right w:w="108" w:type="dxa"/>
      </w:tblCellMar>
    </w:tblPr>
  </w:style>
  <w:style w:type="numbering" w:default="1" w:styleId="aff0">
    <w:name w:val="No List"/>
    <w:uiPriority w:val="99"/>
    <w:semiHidden/>
    <w:unhideWhenUsed/>
  </w:style>
  <w:style w:type="paragraph" w:styleId="afd">
    <w:name w:val="Normal Indent"/>
    <w:basedOn w:val="afc"/>
    <w:uiPriority w:val="99"/>
    <w:unhideWhenUsed/>
    <w:qFormat/>
    <w:rsid w:val="003C7248"/>
    <w:pPr>
      <w:ind w:firstLine="420"/>
    </w:pPr>
  </w:style>
  <w:style w:type="paragraph" w:styleId="30">
    <w:name w:val="toc 3"/>
    <w:basedOn w:val="afc"/>
    <w:next w:val="afc"/>
    <w:uiPriority w:val="39"/>
    <w:qFormat/>
    <w:rsid w:val="003C7248"/>
    <w:pPr>
      <w:tabs>
        <w:tab w:val="right" w:leader="dot" w:pos="9639"/>
      </w:tabs>
      <w:spacing w:line="360" w:lineRule="auto"/>
      <w:ind w:firstLineChars="400" w:firstLine="400"/>
      <w:jc w:val="left"/>
    </w:pPr>
    <w:rPr>
      <w:rFonts w:ascii="宋体" w:cs="宋体"/>
    </w:rPr>
  </w:style>
  <w:style w:type="paragraph" w:styleId="aff1">
    <w:name w:val="annotation subject"/>
    <w:basedOn w:val="aff2"/>
    <w:next w:val="aff2"/>
    <w:link w:val="Char"/>
    <w:uiPriority w:val="99"/>
    <w:semiHidden/>
    <w:qFormat/>
    <w:rsid w:val="003C7248"/>
    <w:rPr>
      <w:b/>
      <w:bCs/>
    </w:rPr>
  </w:style>
  <w:style w:type="paragraph" w:styleId="aff2">
    <w:name w:val="annotation text"/>
    <w:basedOn w:val="afc"/>
    <w:link w:val="Char0"/>
    <w:qFormat/>
    <w:rsid w:val="00F12CDD"/>
    <w:pPr>
      <w:ind w:firstLineChars="0" w:firstLine="0"/>
      <w:jc w:val="left"/>
    </w:pPr>
    <w:rPr>
      <w:kern w:val="0"/>
      <w:sz w:val="20"/>
      <w:szCs w:val="20"/>
    </w:rPr>
  </w:style>
  <w:style w:type="paragraph" w:styleId="70">
    <w:name w:val="toc 7"/>
    <w:basedOn w:val="afc"/>
    <w:next w:val="afc"/>
    <w:uiPriority w:val="99"/>
    <w:semiHidden/>
    <w:qFormat/>
    <w:rsid w:val="003C7248"/>
    <w:pPr>
      <w:tabs>
        <w:tab w:val="right" w:leader="dot" w:pos="9241"/>
      </w:tabs>
      <w:ind w:firstLineChars="500" w:firstLine="500"/>
      <w:jc w:val="left"/>
    </w:pPr>
    <w:rPr>
      <w:rFonts w:ascii="宋体" w:cs="宋体"/>
    </w:rPr>
  </w:style>
  <w:style w:type="paragraph" w:styleId="80">
    <w:name w:val="index 8"/>
    <w:basedOn w:val="afc"/>
    <w:next w:val="afc"/>
    <w:uiPriority w:val="99"/>
    <w:semiHidden/>
    <w:qFormat/>
    <w:rsid w:val="003C7248"/>
    <w:pPr>
      <w:ind w:left="1680" w:hanging="210"/>
      <w:jc w:val="left"/>
    </w:pPr>
    <w:rPr>
      <w:rFonts w:ascii="Calibri" w:hAnsi="Calibri" w:cs="Calibri"/>
      <w:sz w:val="20"/>
      <w:szCs w:val="20"/>
    </w:rPr>
  </w:style>
  <w:style w:type="paragraph" w:styleId="aff3">
    <w:name w:val="caption"/>
    <w:basedOn w:val="afc"/>
    <w:next w:val="afc"/>
    <w:uiPriority w:val="99"/>
    <w:qFormat/>
    <w:rsid w:val="003C7248"/>
    <w:pPr>
      <w:spacing w:before="152" w:after="160"/>
    </w:pPr>
    <w:rPr>
      <w:rFonts w:ascii="Arial" w:eastAsia="黑体" w:hAnsi="Arial" w:cs="Arial"/>
      <w:sz w:val="20"/>
      <w:szCs w:val="20"/>
    </w:rPr>
  </w:style>
  <w:style w:type="paragraph" w:styleId="50">
    <w:name w:val="index 5"/>
    <w:basedOn w:val="afc"/>
    <w:next w:val="afc"/>
    <w:uiPriority w:val="99"/>
    <w:semiHidden/>
    <w:qFormat/>
    <w:rsid w:val="003C7248"/>
    <w:pPr>
      <w:ind w:left="1050" w:hanging="210"/>
      <w:jc w:val="left"/>
    </w:pPr>
    <w:rPr>
      <w:rFonts w:ascii="Calibri" w:hAnsi="Calibri" w:cs="Calibri"/>
      <w:sz w:val="20"/>
      <w:szCs w:val="20"/>
    </w:rPr>
  </w:style>
  <w:style w:type="paragraph" w:styleId="aff4">
    <w:name w:val="Document Map"/>
    <w:basedOn w:val="afc"/>
    <w:link w:val="Char1"/>
    <w:uiPriority w:val="99"/>
    <w:semiHidden/>
    <w:qFormat/>
    <w:rsid w:val="003C7248"/>
    <w:pPr>
      <w:shd w:val="clear" w:color="auto" w:fill="000080"/>
    </w:pPr>
    <w:rPr>
      <w:kern w:val="0"/>
      <w:sz w:val="2"/>
      <w:szCs w:val="2"/>
    </w:rPr>
  </w:style>
  <w:style w:type="paragraph" w:styleId="60">
    <w:name w:val="index 6"/>
    <w:basedOn w:val="afc"/>
    <w:next w:val="afc"/>
    <w:uiPriority w:val="99"/>
    <w:semiHidden/>
    <w:qFormat/>
    <w:rsid w:val="003C7248"/>
    <w:pPr>
      <w:ind w:left="1260" w:hanging="210"/>
      <w:jc w:val="left"/>
    </w:pPr>
    <w:rPr>
      <w:rFonts w:ascii="Calibri" w:hAnsi="Calibri" w:cs="Calibri"/>
      <w:sz w:val="20"/>
      <w:szCs w:val="20"/>
    </w:rPr>
  </w:style>
  <w:style w:type="paragraph" w:styleId="aff5">
    <w:name w:val="Body Text Indent"/>
    <w:basedOn w:val="afc"/>
    <w:link w:val="Char2"/>
    <w:uiPriority w:val="99"/>
    <w:qFormat/>
    <w:rsid w:val="003C7248"/>
    <w:pPr>
      <w:ind w:firstLine="360"/>
    </w:pPr>
    <w:rPr>
      <w:kern w:val="0"/>
      <w:sz w:val="20"/>
      <w:szCs w:val="20"/>
    </w:rPr>
  </w:style>
  <w:style w:type="paragraph" w:styleId="40">
    <w:name w:val="index 4"/>
    <w:basedOn w:val="afc"/>
    <w:next w:val="afc"/>
    <w:uiPriority w:val="99"/>
    <w:semiHidden/>
    <w:qFormat/>
    <w:rsid w:val="003C7248"/>
    <w:pPr>
      <w:ind w:left="840" w:hanging="210"/>
      <w:jc w:val="left"/>
    </w:pPr>
    <w:rPr>
      <w:rFonts w:ascii="Calibri" w:hAnsi="Calibri" w:cs="Calibri"/>
      <w:sz w:val="20"/>
      <w:szCs w:val="20"/>
    </w:rPr>
  </w:style>
  <w:style w:type="paragraph" w:styleId="51">
    <w:name w:val="toc 5"/>
    <w:basedOn w:val="afc"/>
    <w:next w:val="afc"/>
    <w:uiPriority w:val="99"/>
    <w:semiHidden/>
    <w:qFormat/>
    <w:rsid w:val="003C7248"/>
    <w:pPr>
      <w:tabs>
        <w:tab w:val="right" w:leader="dot" w:pos="9241"/>
      </w:tabs>
      <w:ind w:firstLineChars="300" w:firstLine="300"/>
      <w:jc w:val="left"/>
    </w:pPr>
    <w:rPr>
      <w:rFonts w:ascii="宋体" w:cs="宋体"/>
    </w:rPr>
  </w:style>
  <w:style w:type="paragraph" w:styleId="81">
    <w:name w:val="toc 8"/>
    <w:basedOn w:val="afc"/>
    <w:next w:val="afc"/>
    <w:uiPriority w:val="99"/>
    <w:semiHidden/>
    <w:qFormat/>
    <w:rsid w:val="003C7248"/>
    <w:pPr>
      <w:tabs>
        <w:tab w:val="right" w:leader="dot" w:pos="9241"/>
      </w:tabs>
      <w:ind w:firstLineChars="600" w:firstLine="607"/>
      <w:jc w:val="left"/>
    </w:pPr>
    <w:rPr>
      <w:rFonts w:ascii="宋体" w:cs="宋体"/>
    </w:rPr>
  </w:style>
  <w:style w:type="paragraph" w:styleId="31">
    <w:name w:val="index 3"/>
    <w:basedOn w:val="afc"/>
    <w:next w:val="afc"/>
    <w:uiPriority w:val="99"/>
    <w:semiHidden/>
    <w:qFormat/>
    <w:rsid w:val="003C7248"/>
    <w:pPr>
      <w:ind w:left="630" w:hanging="210"/>
      <w:jc w:val="left"/>
    </w:pPr>
    <w:rPr>
      <w:rFonts w:ascii="Calibri" w:hAnsi="Calibri" w:cs="Calibri"/>
      <w:sz w:val="20"/>
      <w:szCs w:val="20"/>
    </w:rPr>
  </w:style>
  <w:style w:type="paragraph" w:styleId="aff6">
    <w:name w:val="Date"/>
    <w:basedOn w:val="afc"/>
    <w:next w:val="afc"/>
    <w:link w:val="Char3"/>
    <w:uiPriority w:val="99"/>
    <w:unhideWhenUsed/>
    <w:qFormat/>
    <w:rsid w:val="003C7248"/>
    <w:pPr>
      <w:ind w:leftChars="2500" w:left="100"/>
    </w:pPr>
  </w:style>
  <w:style w:type="paragraph" w:styleId="aff7">
    <w:name w:val="endnote text"/>
    <w:basedOn w:val="afc"/>
    <w:link w:val="Char4"/>
    <w:uiPriority w:val="99"/>
    <w:semiHidden/>
    <w:qFormat/>
    <w:rsid w:val="003C7248"/>
    <w:pPr>
      <w:snapToGrid w:val="0"/>
      <w:jc w:val="left"/>
    </w:pPr>
    <w:rPr>
      <w:kern w:val="0"/>
      <w:sz w:val="20"/>
      <w:szCs w:val="20"/>
    </w:rPr>
  </w:style>
  <w:style w:type="paragraph" w:styleId="aff8">
    <w:name w:val="Balloon Text"/>
    <w:basedOn w:val="afc"/>
    <w:link w:val="Char5"/>
    <w:uiPriority w:val="99"/>
    <w:semiHidden/>
    <w:qFormat/>
    <w:rsid w:val="00F17DC1"/>
    <w:rPr>
      <w:sz w:val="18"/>
      <w:szCs w:val="18"/>
    </w:rPr>
  </w:style>
  <w:style w:type="paragraph" w:styleId="aff9">
    <w:name w:val="footer"/>
    <w:basedOn w:val="afc"/>
    <w:link w:val="Char6"/>
    <w:uiPriority w:val="99"/>
    <w:qFormat/>
    <w:rsid w:val="003C7248"/>
    <w:pPr>
      <w:snapToGrid w:val="0"/>
      <w:ind w:rightChars="100" w:right="210"/>
      <w:jc w:val="right"/>
    </w:pPr>
    <w:rPr>
      <w:sz w:val="18"/>
      <w:szCs w:val="18"/>
    </w:rPr>
  </w:style>
  <w:style w:type="paragraph" w:styleId="affa">
    <w:name w:val="header"/>
    <w:basedOn w:val="afc"/>
    <w:link w:val="Char7"/>
    <w:uiPriority w:val="99"/>
    <w:qFormat/>
    <w:rsid w:val="003C7248"/>
    <w:pPr>
      <w:snapToGrid w:val="0"/>
      <w:jc w:val="left"/>
    </w:pPr>
    <w:rPr>
      <w:sz w:val="18"/>
      <w:szCs w:val="18"/>
    </w:rPr>
  </w:style>
  <w:style w:type="paragraph" w:styleId="11">
    <w:name w:val="toc 1"/>
    <w:basedOn w:val="afc"/>
    <w:next w:val="afc"/>
    <w:uiPriority w:val="39"/>
    <w:qFormat/>
    <w:rsid w:val="003C7248"/>
    <w:pPr>
      <w:tabs>
        <w:tab w:val="left" w:pos="284"/>
        <w:tab w:val="right" w:leader="dot" w:pos="9639"/>
      </w:tabs>
      <w:spacing w:line="360" w:lineRule="auto"/>
      <w:ind w:firstLineChars="0" w:firstLine="0"/>
      <w:jc w:val="left"/>
      <w:textAlignment w:val="top"/>
    </w:pPr>
    <w:rPr>
      <w:rFonts w:ascii="宋体" w:cs="宋体"/>
    </w:rPr>
  </w:style>
  <w:style w:type="paragraph" w:styleId="41">
    <w:name w:val="toc 4"/>
    <w:basedOn w:val="afc"/>
    <w:next w:val="afc"/>
    <w:uiPriority w:val="39"/>
    <w:qFormat/>
    <w:rsid w:val="003C7248"/>
    <w:pPr>
      <w:tabs>
        <w:tab w:val="right" w:leader="dot" w:pos="9639"/>
      </w:tabs>
      <w:spacing w:line="360" w:lineRule="auto"/>
      <w:ind w:firstLineChars="600" w:firstLine="600"/>
      <w:jc w:val="left"/>
    </w:pPr>
    <w:rPr>
      <w:rFonts w:ascii="宋体" w:cs="宋体"/>
    </w:rPr>
  </w:style>
  <w:style w:type="paragraph" w:styleId="affb">
    <w:name w:val="index heading"/>
    <w:basedOn w:val="afc"/>
    <w:next w:val="12"/>
    <w:uiPriority w:val="99"/>
    <w:semiHidden/>
    <w:qFormat/>
    <w:rsid w:val="003C7248"/>
    <w:pPr>
      <w:spacing w:before="120" w:after="120"/>
      <w:jc w:val="center"/>
    </w:pPr>
    <w:rPr>
      <w:rFonts w:ascii="Calibri" w:hAnsi="Calibri" w:cs="Calibri"/>
      <w:b/>
      <w:bCs/>
    </w:rPr>
  </w:style>
  <w:style w:type="paragraph" w:styleId="12">
    <w:name w:val="index 1"/>
    <w:basedOn w:val="afc"/>
    <w:next w:val="affc"/>
    <w:uiPriority w:val="99"/>
    <w:semiHidden/>
    <w:qFormat/>
    <w:rsid w:val="003C7248"/>
    <w:pPr>
      <w:tabs>
        <w:tab w:val="right" w:leader="dot" w:pos="9299"/>
      </w:tabs>
      <w:jc w:val="left"/>
    </w:pPr>
    <w:rPr>
      <w:rFonts w:ascii="宋体" w:cs="宋体"/>
    </w:rPr>
  </w:style>
  <w:style w:type="paragraph" w:customStyle="1" w:styleId="affc">
    <w:name w:val="段"/>
    <w:link w:val="Char8"/>
    <w:qFormat/>
    <w:rsid w:val="003C7248"/>
    <w:pPr>
      <w:tabs>
        <w:tab w:val="center" w:pos="4201"/>
        <w:tab w:val="right" w:leader="dot" w:pos="9298"/>
      </w:tabs>
      <w:autoSpaceDE w:val="0"/>
      <w:autoSpaceDN w:val="0"/>
      <w:ind w:firstLineChars="200" w:firstLine="420"/>
      <w:jc w:val="both"/>
    </w:pPr>
    <w:rPr>
      <w:rFonts w:ascii="宋体" w:cs="宋体"/>
      <w:sz w:val="21"/>
      <w:szCs w:val="21"/>
    </w:rPr>
  </w:style>
  <w:style w:type="paragraph" w:styleId="ab">
    <w:name w:val="footnote text"/>
    <w:basedOn w:val="afc"/>
    <w:link w:val="Char9"/>
    <w:uiPriority w:val="99"/>
    <w:semiHidden/>
    <w:qFormat/>
    <w:rsid w:val="003C7248"/>
    <w:pPr>
      <w:numPr>
        <w:numId w:val="1"/>
      </w:numPr>
      <w:snapToGrid w:val="0"/>
      <w:jc w:val="left"/>
    </w:pPr>
    <w:rPr>
      <w:kern w:val="0"/>
      <w:sz w:val="18"/>
      <w:szCs w:val="18"/>
    </w:rPr>
  </w:style>
  <w:style w:type="paragraph" w:styleId="61">
    <w:name w:val="toc 6"/>
    <w:basedOn w:val="afc"/>
    <w:next w:val="afc"/>
    <w:uiPriority w:val="99"/>
    <w:semiHidden/>
    <w:qFormat/>
    <w:rsid w:val="003C7248"/>
    <w:pPr>
      <w:tabs>
        <w:tab w:val="right" w:leader="dot" w:pos="9241"/>
      </w:tabs>
      <w:ind w:firstLineChars="400" w:firstLine="400"/>
      <w:jc w:val="left"/>
    </w:pPr>
    <w:rPr>
      <w:rFonts w:ascii="宋体" w:cs="宋体"/>
    </w:rPr>
  </w:style>
  <w:style w:type="paragraph" w:styleId="71">
    <w:name w:val="index 7"/>
    <w:basedOn w:val="afc"/>
    <w:next w:val="afc"/>
    <w:uiPriority w:val="99"/>
    <w:semiHidden/>
    <w:qFormat/>
    <w:rsid w:val="003C7248"/>
    <w:pPr>
      <w:ind w:left="1470" w:hanging="210"/>
      <w:jc w:val="left"/>
    </w:pPr>
    <w:rPr>
      <w:rFonts w:ascii="Calibri" w:hAnsi="Calibri" w:cs="Calibri"/>
      <w:sz w:val="20"/>
      <w:szCs w:val="20"/>
    </w:rPr>
  </w:style>
  <w:style w:type="paragraph" w:styleId="90">
    <w:name w:val="index 9"/>
    <w:basedOn w:val="afc"/>
    <w:next w:val="afc"/>
    <w:uiPriority w:val="99"/>
    <w:semiHidden/>
    <w:qFormat/>
    <w:rsid w:val="003C7248"/>
    <w:pPr>
      <w:ind w:left="1890" w:hanging="210"/>
      <w:jc w:val="left"/>
    </w:pPr>
    <w:rPr>
      <w:rFonts w:ascii="Calibri" w:hAnsi="Calibri" w:cs="Calibri"/>
      <w:sz w:val="20"/>
      <w:szCs w:val="20"/>
    </w:rPr>
  </w:style>
  <w:style w:type="paragraph" w:styleId="20">
    <w:name w:val="toc 2"/>
    <w:basedOn w:val="afc"/>
    <w:next w:val="afc"/>
    <w:uiPriority w:val="39"/>
    <w:qFormat/>
    <w:rsid w:val="003C7248"/>
    <w:pPr>
      <w:tabs>
        <w:tab w:val="right" w:leader="dot" w:pos="9639"/>
      </w:tabs>
      <w:spacing w:line="360" w:lineRule="auto"/>
      <w:jc w:val="left"/>
    </w:pPr>
    <w:rPr>
      <w:rFonts w:ascii="宋体" w:cs="宋体"/>
    </w:rPr>
  </w:style>
  <w:style w:type="paragraph" w:styleId="91">
    <w:name w:val="toc 9"/>
    <w:basedOn w:val="afc"/>
    <w:next w:val="afc"/>
    <w:uiPriority w:val="99"/>
    <w:semiHidden/>
    <w:qFormat/>
    <w:rsid w:val="003C7248"/>
    <w:pPr>
      <w:ind w:left="1470"/>
      <w:jc w:val="left"/>
    </w:pPr>
    <w:rPr>
      <w:sz w:val="20"/>
      <w:szCs w:val="20"/>
    </w:rPr>
  </w:style>
  <w:style w:type="paragraph" w:styleId="HTML">
    <w:name w:val="HTML Preformatted"/>
    <w:basedOn w:val="afc"/>
    <w:uiPriority w:val="99"/>
    <w:unhideWhenUsed/>
    <w:rsid w:val="003C72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fd">
    <w:name w:val="Normal (Web)"/>
    <w:basedOn w:val="afc"/>
    <w:uiPriority w:val="99"/>
    <w:qFormat/>
    <w:rsid w:val="003C7248"/>
    <w:pPr>
      <w:widowControl/>
      <w:spacing w:before="100" w:beforeAutospacing="1" w:after="100" w:afterAutospacing="1"/>
      <w:ind w:firstLineChars="0" w:firstLine="0"/>
      <w:jc w:val="left"/>
    </w:pPr>
    <w:rPr>
      <w:rFonts w:ascii="宋体" w:hAnsi="宋体" w:cs="宋体"/>
      <w:kern w:val="0"/>
      <w:sz w:val="24"/>
      <w:szCs w:val="24"/>
    </w:rPr>
  </w:style>
  <w:style w:type="paragraph" w:styleId="21">
    <w:name w:val="index 2"/>
    <w:basedOn w:val="afc"/>
    <w:next w:val="afc"/>
    <w:uiPriority w:val="99"/>
    <w:semiHidden/>
    <w:qFormat/>
    <w:rsid w:val="003C7248"/>
    <w:pPr>
      <w:ind w:left="420" w:hanging="210"/>
      <w:jc w:val="left"/>
    </w:pPr>
    <w:rPr>
      <w:rFonts w:ascii="Calibri" w:hAnsi="Calibri" w:cs="Calibri"/>
      <w:sz w:val="20"/>
      <w:szCs w:val="20"/>
    </w:rPr>
  </w:style>
  <w:style w:type="paragraph" w:styleId="affe">
    <w:name w:val="Title"/>
    <w:basedOn w:val="afc"/>
    <w:next w:val="afc"/>
    <w:link w:val="Chara"/>
    <w:uiPriority w:val="99"/>
    <w:qFormat/>
    <w:locked/>
    <w:rsid w:val="003C7248"/>
    <w:pPr>
      <w:spacing w:line="720" w:lineRule="auto"/>
      <w:ind w:firstLineChars="0" w:firstLine="0"/>
      <w:jc w:val="left"/>
      <w:outlineLvl w:val="0"/>
    </w:pPr>
    <w:rPr>
      <w:rFonts w:ascii="Cambria" w:eastAsia="黑体" w:hAnsi="Cambria" w:cs="Cambria"/>
    </w:rPr>
  </w:style>
  <w:style w:type="character" w:styleId="afff">
    <w:name w:val="endnote reference"/>
    <w:uiPriority w:val="99"/>
    <w:semiHidden/>
    <w:qFormat/>
    <w:rsid w:val="003C7248"/>
    <w:rPr>
      <w:vertAlign w:val="superscript"/>
    </w:rPr>
  </w:style>
  <w:style w:type="character" w:styleId="afff0">
    <w:name w:val="page number"/>
    <w:uiPriority w:val="99"/>
    <w:qFormat/>
    <w:rsid w:val="003C7248"/>
    <w:rPr>
      <w:rFonts w:ascii="Times New Roman" w:eastAsia="宋体" w:hAnsi="Times New Roman" w:cs="Times New Roman"/>
      <w:sz w:val="18"/>
      <w:szCs w:val="18"/>
    </w:rPr>
  </w:style>
  <w:style w:type="character" w:styleId="afff1">
    <w:name w:val="FollowedHyperlink"/>
    <w:uiPriority w:val="99"/>
    <w:qFormat/>
    <w:rsid w:val="003C7248"/>
    <w:rPr>
      <w:color w:val="800080"/>
      <w:u w:val="single"/>
    </w:rPr>
  </w:style>
  <w:style w:type="character" w:styleId="afff2">
    <w:name w:val="Hyperlink"/>
    <w:uiPriority w:val="99"/>
    <w:qFormat/>
    <w:rsid w:val="003C7248"/>
    <w:rPr>
      <w:color w:val="0000FF"/>
      <w:spacing w:val="0"/>
      <w:w w:val="100"/>
      <w:sz w:val="21"/>
      <w:szCs w:val="21"/>
      <w:u w:val="single"/>
    </w:rPr>
  </w:style>
  <w:style w:type="character" w:styleId="HTML0">
    <w:name w:val="HTML Code"/>
    <w:uiPriority w:val="99"/>
    <w:qFormat/>
    <w:rsid w:val="003C7248"/>
    <w:rPr>
      <w:rFonts w:ascii="Courier New" w:hAnsi="Courier New" w:cs="Courier New"/>
      <w:sz w:val="20"/>
      <w:szCs w:val="20"/>
    </w:rPr>
  </w:style>
  <w:style w:type="character" w:styleId="afff3">
    <w:name w:val="annotation reference"/>
    <w:qFormat/>
    <w:rsid w:val="003C7248"/>
    <w:rPr>
      <w:sz w:val="21"/>
      <w:szCs w:val="21"/>
    </w:rPr>
  </w:style>
  <w:style w:type="character" w:styleId="afff4">
    <w:name w:val="footnote reference"/>
    <w:uiPriority w:val="99"/>
    <w:semiHidden/>
    <w:qFormat/>
    <w:rsid w:val="003C7248"/>
    <w:rPr>
      <w:vertAlign w:val="superscript"/>
    </w:rPr>
  </w:style>
  <w:style w:type="table" w:styleId="afff5">
    <w:name w:val="Table Grid"/>
    <w:basedOn w:val="aff"/>
    <w:qFormat/>
    <w:rsid w:val="003C7248"/>
    <w:rPr>
      <w:rFonts w:ascii="宋体" w:cs="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Char">
    <w:name w:val="标题 1 Char"/>
    <w:link w:val="10"/>
    <w:uiPriority w:val="99"/>
    <w:qFormat/>
    <w:locked/>
    <w:rsid w:val="003C7248"/>
    <w:rPr>
      <w:rFonts w:eastAsia="黑体"/>
      <w:kern w:val="44"/>
      <w:sz w:val="21"/>
      <w:szCs w:val="21"/>
    </w:rPr>
  </w:style>
  <w:style w:type="character" w:customStyle="1" w:styleId="2Char">
    <w:name w:val="标题 2 Char"/>
    <w:link w:val="2"/>
    <w:uiPriority w:val="99"/>
    <w:qFormat/>
    <w:locked/>
    <w:rsid w:val="003C7248"/>
    <w:rPr>
      <w:rFonts w:ascii="Cambria" w:eastAsia="黑体" w:hAnsi="Cambria" w:cs="Cambria"/>
      <w:kern w:val="2"/>
      <w:sz w:val="32"/>
      <w:szCs w:val="32"/>
    </w:rPr>
  </w:style>
  <w:style w:type="character" w:customStyle="1" w:styleId="3Char">
    <w:name w:val="标题 3 Char"/>
    <w:link w:val="3"/>
    <w:uiPriority w:val="99"/>
    <w:qFormat/>
    <w:locked/>
    <w:rsid w:val="003C7248"/>
    <w:rPr>
      <w:rFonts w:ascii="宋体" w:eastAsia="黑体" w:cs="宋体"/>
      <w:kern w:val="2"/>
      <w:sz w:val="21"/>
      <w:szCs w:val="21"/>
    </w:rPr>
  </w:style>
  <w:style w:type="character" w:customStyle="1" w:styleId="4Char">
    <w:name w:val="标题 4 Char"/>
    <w:link w:val="4"/>
    <w:uiPriority w:val="99"/>
    <w:qFormat/>
    <w:locked/>
    <w:rsid w:val="003C7248"/>
    <w:rPr>
      <w:rFonts w:ascii="Cambria" w:eastAsia="黑体" w:hAnsi="Cambria" w:cs="Cambria"/>
      <w:kern w:val="2"/>
      <w:sz w:val="28"/>
      <w:szCs w:val="28"/>
    </w:rPr>
  </w:style>
  <w:style w:type="character" w:customStyle="1" w:styleId="5Char">
    <w:name w:val="标题 5 Char"/>
    <w:link w:val="5"/>
    <w:uiPriority w:val="99"/>
    <w:semiHidden/>
    <w:qFormat/>
    <w:locked/>
    <w:rsid w:val="003C7248"/>
    <w:rPr>
      <w:b/>
      <w:bCs/>
      <w:kern w:val="2"/>
      <w:sz w:val="28"/>
      <w:szCs w:val="28"/>
    </w:rPr>
  </w:style>
  <w:style w:type="character" w:customStyle="1" w:styleId="6Char">
    <w:name w:val="标题 6 Char"/>
    <w:link w:val="6"/>
    <w:uiPriority w:val="99"/>
    <w:qFormat/>
    <w:locked/>
    <w:rsid w:val="003C7248"/>
    <w:rPr>
      <w:rFonts w:ascii="Cambria" w:eastAsia="宋体" w:hAnsi="Cambria" w:cs="Cambria"/>
      <w:b/>
      <w:bCs/>
      <w:kern w:val="2"/>
      <w:sz w:val="24"/>
      <w:szCs w:val="24"/>
    </w:rPr>
  </w:style>
  <w:style w:type="character" w:customStyle="1" w:styleId="Char8">
    <w:name w:val="段 Char"/>
    <w:link w:val="affc"/>
    <w:qFormat/>
    <w:locked/>
    <w:rsid w:val="003C7248"/>
    <w:rPr>
      <w:rFonts w:ascii="宋体" w:cs="宋体"/>
      <w:sz w:val="21"/>
      <w:szCs w:val="21"/>
      <w:lang w:val="en-US" w:eastAsia="zh-CN"/>
    </w:rPr>
  </w:style>
  <w:style w:type="paragraph" w:customStyle="1" w:styleId="a1">
    <w:name w:val="一级条标题"/>
    <w:next w:val="affc"/>
    <w:qFormat/>
    <w:rsid w:val="003C7248"/>
    <w:pPr>
      <w:numPr>
        <w:ilvl w:val="1"/>
        <w:numId w:val="2"/>
      </w:numPr>
      <w:spacing w:beforeLines="50" w:afterLines="50"/>
      <w:outlineLvl w:val="2"/>
    </w:pPr>
    <w:rPr>
      <w:rFonts w:ascii="黑体" w:eastAsia="黑体" w:cs="黑体"/>
      <w:sz w:val="21"/>
      <w:szCs w:val="21"/>
    </w:rPr>
  </w:style>
  <w:style w:type="paragraph" w:customStyle="1" w:styleId="afff6">
    <w:name w:val="标准书脚_奇数页"/>
    <w:uiPriority w:val="99"/>
    <w:qFormat/>
    <w:rsid w:val="003C7248"/>
    <w:pPr>
      <w:spacing w:before="120"/>
      <w:ind w:right="198"/>
      <w:jc w:val="right"/>
    </w:pPr>
    <w:rPr>
      <w:rFonts w:ascii="宋体" w:cs="宋体"/>
      <w:sz w:val="18"/>
      <w:szCs w:val="18"/>
    </w:rPr>
  </w:style>
  <w:style w:type="paragraph" w:customStyle="1" w:styleId="afff7">
    <w:name w:val="标准书眉_奇数页"/>
    <w:next w:val="afc"/>
    <w:uiPriority w:val="99"/>
    <w:qFormat/>
    <w:rsid w:val="003C7248"/>
    <w:pPr>
      <w:tabs>
        <w:tab w:val="center" w:pos="4154"/>
        <w:tab w:val="right" w:pos="8306"/>
      </w:tabs>
      <w:spacing w:after="220"/>
      <w:jc w:val="right"/>
    </w:pPr>
    <w:rPr>
      <w:rFonts w:ascii="黑体" w:eastAsia="黑体" w:cs="黑体"/>
      <w:sz w:val="21"/>
      <w:szCs w:val="21"/>
    </w:rPr>
  </w:style>
  <w:style w:type="paragraph" w:customStyle="1" w:styleId="a0">
    <w:name w:val="章标题"/>
    <w:next w:val="affc"/>
    <w:link w:val="CharChar"/>
    <w:qFormat/>
    <w:rsid w:val="003C7248"/>
    <w:pPr>
      <w:numPr>
        <w:numId w:val="2"/>
      </w:numPr>
      <w:spacing w:beforeLines="100" w:afterLines="100"/>
      <w:jc w:val="both"/>
      <w:outlineLvl w:val="1"/>
    </w:pPr>
    <w:rPr>
      <w:rFonts w:ascii="黑体" w:eastAsia="黑体" w:cs="黑体"/>
      <w:sz w:val="21"/>
      <w:szCs w:val="21"/>
    </w:rPr>
  </w:style>
  <w:style w:type="paragraph" w:customStyle="1" w:styleId="a2">
    <w:name w:val="二级条标题"/>
    <w:basedOn w:val="a1"/>
    <w:next w:val="affc"/>
    <w:qFormat/>
    <w:rsid w:val="003C7248"/>
    <w:pPr>
      <w:numPr>
        <w:ilvl w:val="2"/>
      </w:numPr>
      <w:spacing w:before="50" w:after="50"/>
      <w:outlineLvl w:val="3"/>
    </w:pPr>
  </w:style>
  <w:style w:type="paragraph" w:customStyle="1" w:styleId="22">
    <w:name w:val="封面标准号2"/>
    <w:uiPriority w:val="99"/>
    <w:qFormat/>
    <w:rsid w:val="003C7248"/>
    <w:pPr>
      <w:framePr w:w="9140" w:h="1242" w:hRule="exact" w:hSpace="284" w:wrap="around" w:vAnchor="page" w:hAnchor="page" w:x="1645" w:y="2910" w:anchorLock="1"/>
      <w:spacing w:before="357" w:line="280" w:lineRule="exact"/>
      <w:jc w:val="right"/>
    </w:pPr>
    <w:rPr>
      <w:rFonts w:ascii="黑体" w:eastAsia="黑体" w:cs="黑体"/>
      <w:sz w:val="28"/>
      <w:szCs w:val="28"/>
    </w:rPr>
  </w:style>
  <w:style w:type="paragraph" w:customStyle="1" w:styleId="a8">
    <w:name w:val="列项——（一级）"/>
    <w:uiPriority w:val="99"/>
    <w:qFormat/>
    <w:rsid w:val="003C7248"/>
    <w:pPr>
      <w:widowControl w:val="0"/>
      <w:numPr>
        <w:numId w:val="3"/>
      </w:numPr>
      <w:jc w:val="both"/>
    </w:pPr>
    <w:rPr>
      <w:rFonts w:ascii="宋体" w:cs="宋体"/>
      <w:sz w:val="21"/>
      <w:szCs w:val="21"/>
    </w:rPr>
  </w:style>
  <w:style w:type="paragraph" w:customStyle="1" w:styleId="a9">
    <w:name w:val="列项●（二级）"/>
    <w:uiPriority w:val="99"/>
    <w:qFormat/>
    <w:rsid w:val="003C7248"/>
    <w:pPr>
      <w:numPr>
        <w:ilvl w:val="1"/>
        <w:numId w:val="3"/>
      </w:numPr>
      <w:tabs>
        <w:tab w:val="clear" w:pos="760"/>
        <w:tab w:val="left" w:pos="840"/>
      </w:tabs>
      <w:jc w:val="both"/>
    </w:pPr>
    <w:rPr>
      <w:rFonts w:ascii="宋体" w:cs="宋体"/>
      <w:sz w:val="21"/>
      <w:szCs w:val="21"/>
    </w:rPr>
  </w:style>
  <w:style w:type="paragraph" w:customStyle="1" w:styleId="afff8">
    <w:name w:val="目次、标准名称标题"/>
    <w:basedOn w:val="afc"/>
    <w:next w:val="affc"/>
    <w:uiPriority w:val="99"/>
    <w:qFormat/>
    <w:rsid w:val="003C7248"/>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3">
    <w:name w:val="三级条标题"/>
    <w:basedOn w:val="a2"/>
    <w:next w:val="affc"/>
    <w:qFormat/>
    <w:rsid w:val="003C7248"/>
    <w:pPr>
      <w:numPr>
        <w:ilvl w:val="3"/>
      </w:numPr>
      <w:outlineLvl w:val="4"/>
    </w:pPr>
  </w:style>
  <w:style w:type="paragraph" w:customStyle="1" w:styleId="afff9">
    <w:name w:val="示例"/>
    <w:next w:val="afffa"/>
    <w:uiPriority w:val="99"/>
    <w:qFormat/>
    <w:rsid w:val="003C7248"/>
    <w:pPr>
      <w:widowControl w:val="0"/>
      <w:ind w:firstLine="363"/>
      <w:jc w:val="both"/>
    </w:pPr>
    <w:rPr>
      <w:rFonts w:ascii="宋体" w:cs="宋体"/>
      <w:sz w:val="18"/>
      <w:szCs w:val="18"/>
    </w:rPr>
  </w:style>
  <w:style w:type="paragraph" w:customStyle="1" w:styleId="afffa">
    <w:name w:val="示例内容"/>
    <w:uiPriority w:val="99"/>
    <w:qFormat/>
    <w:rsid w:val="003C7248"/>
    <w:pPr>
      <w:ind w:firstLineChars="200" w:firstLine="200"/>
    </w:pPr>
    <w:rPr>
      <w:rFonts w:ascii="宋体" w:cs="宋体"/>
      <w:sz w:val="18"/>
      <w:szCs w:val="18"/>
    </w:rPr>
  </w:style>
  <w:style w:type="paragraph" w:customStyle="1" w:styleId="ad">
    <w:name w:val="数字编号列项（二级）"/>
    <w:qFormat/>
    <w:rsid w:val="003C7248"/>
    <w:pPr>
      <w:numPr>
        <w:ilvl w:val="1"/>
        <w:numId w:val="4"/>
      </w:numPr>
      <w:jc w:val="both"/>
    </w:pPr>
    <w:rPr>
      <w:rFonts w:ascii="宋体" w:cs="宋体"/>
      <w:sz w:val="21"/>
      <w:szCs w:val="21"/>
    </w:rPr>
  </w:style>
  <w:style w:type="paragraph" w:customStyle="1" w:styleId="a4">
    <w:name w:val="四级条标题"/>
    <w:basedOn w:val="a3"/>
    <w:next w:val="affc"/>
    <w:qFormat/>
    <w:rsid w:val="003C7248"/>
    <w:pPr>
      <w:numPr>
        <w:ilvl w:val="4"/>
      </w:numPr>
      <w:outlineLvl w:val="5"/>
    </w:pPr>
  </w:style>
  <w:style w:type="paragraph" w:customStyle="1" w:styleId="a5">
    <w:name w:val="五级条标题"/>
    <w:basedOn w:val="a4"/>
    <w:next w:val="affc"/>
    <w:qFormat/>
    <w:rsid w:val="003C7248"/>
    <w:pPr>
      <w:numPr>
        <w:ilvl w:val="5"/>
      </w:numPr>
      <w:ind w:left="0"/>
      <w:outlineLvl w:val="6"/>
    </w:pPr>
  </w:style>
  <w:style w:type="character" w:customStyle="1" w:styleId="Char6">
    <w:name w:val="页脚 Char"/>
    <w:link w:val="aff9"/>
    <w:uiPriority w:val="99"/>
    <w:qFormat/>
    <w:locked/>
    <w:rsid w:val="003C7248"/>
    <w:rPr>
      <w:kern w:val="2"/>
      <w:sz w:val="18"/>
      <w:szCs w:val="18"/>
    </w:rPr>
  </w:style>
  <w:style w:type="character" w:customStyle="1" w:styleId="Char7">
    <w:name w:val="页眉 Char"/>
    <w:link w:val="affa"/>
    <w:uiPriority w:val="99"/>
    <w:qFormat/>
    <w:locked/>
    <w:rsid w:val="003C7248"/>
    <w:rPr>
      <w:kern w:val="2"/>
      <w:sz w:val="18"/>
      <w:szCs w:val="18"/>
    </w:rPr>
  </w:style>
  <w:style w:type="paragraph" w:customStyle="1" w:styleId="afffb">
    <w:name w:val="注："/>
    <w:next w:val="affc"/>
    <w:uiPriority w:val="99"/>
    <w:qFormat/>
    <w:rsid w:val="003C7248"/>
    <w:pPr>
      <w:widowControl w:val="0"/>
      <w:autoSpaceDE w:val="0"/>
      <w:autoSpaceDN w:val="0"/>
      <w:ind w:left="726" w:hanging="363"/>
      <w:jc w:val="both"/>
    </w:pPr>
    <w:rPr>
      <w:rFonts w:ascii="宋体" w:cs="宋体"/>
      <w:sz w:val="18"/>
      <w:szCs w:val="18"/>
    </w:rPr>
  </w:style>
  <w:style w:type="paragraph" w:customStyle="1" w:styleId="afffc">
    <w:name w:val="注×："/>
    <w:uiPriority w:val="99"/>
    <w:qFormat/>
    <w:rsid w:val="003C7248"/>
    <w:pPr>
      <w:widowControl w:val="0"/>
      <w:autoSpaceDE w:val="0"/>
      <w:autoSpaceDN w:val="0"/>
      <w:ind w:left="811" w:hanging="448"/>
      <w:jc w:val="both"/>
    </w:pPr>
    <w:rPr>
      <w:rFonts w:ascii="宋体" w:cs="宋体"/>
      <w:sz w:val="18"/>
      <w:szCs w:val="18"/>
    </w:rPr>
  </w:style>
  <w:style w:type="paragraph" w:customStyle="1" w:styleId="ac">
    <w:name w:val="字母编号列项（一级）"/>
    <w:qFormat/>
    <w:rsid w:val="003C7248"/>
    <w:pPr>
      <w:numPr>
        <w:numId w:val="4"/>
      </w:numPr>
      <w:jc w:val="both"/>
    </w:pPr>
    <w:rPr>
      <w:rFonts w:ascii="宋体" w:cs="宋体"/>
      <w:sz w:val="21"/>
      <w:szCs w:val="21"/>
    </w:rPr>
  </w:style>
  <w:style w:type="paragraph" w:customStyle="1" w:styleId="aa">
    <w:name w:val="列项◆（三级）"/>
    <w:basedOn w:val="afc"/>
    <w:uiPriority w:val="99"/>
    <w:qFormat/>
    <w:rsid w:val="003C7248"/>
    <w:pPr>
      <w:numPr>
        <w:ilvl w:val="2"/>
        <w:numId w:val="3"/>
      </w:numPr>
    </w:pPr>
    <w:rPr>
      <w:rFonts w:ascii="宋体" w:cs="宋体"/>
    </w:rPr>
  </w:style>
  <w:style w:type="paragraph" w:customStyle="1" w:styleId="ae">
    <w:name w:val="编号列项（三级）"/>
    <w:qFormat/>
    <w:rsid w:val="003C7248"/>
    <w:pPr>
      <w:numPr>
        <w:ilvl w:val="2"/>
        <w:numId w:val="4"/>
      </w:numPr>
    </w:pPr>
    <w:rPr>
      <w:rFonts w:ascii="宋体" w:cs="宋体"/>
      <w:sz w:val="21"/>
      <w:szCs w:val="21"/>
    </w:rPr>
  </w:style>
  <w:style w:type="paragraph" w:customStyle="1" w:styleId="afffd">
    <w:name w:val="示例×："/>
    <w:basedOn w:val="a0"/>
    <w:uiPriority w:val="99"/>
    <w:qFormat/>
    <w:rsid w:val="003C7248"/>
    <w:pPr>
      <w:numPr>
        <w:numId w:val="0"/>
      </w:numPr>
      <w:spacing w:beforeLines="0" w:afterLines="0"/>
      <w:ind w:firstLine="363"/>
      <w:outlineLvl w:val="9"/>
    </w:pPr>
    <w:rPr>
      <w:rFonts w:ascii="宋体" w:eastAsia="宋体" w:cs="宋体"/>
      <w:sz w:val="18"/>
      <w:szCs w:val="18"/>
    </w:rPr>
  </w:style>
  <w:style w:type="paragraph" w:customStyle="1" w:styleId="afffe">
    <w:name w:val="二级无"/>
    <w:basedOn w:val="a2"/>
    <w:qFormat/>
    <w:rsid w:val="003C7248"/>
    <w:pPr>
      <w:spacing w:beforeLines="0" w:afterLines="0"/>
    </w:pPr>
    <w:rPr>
      <w:rFonts w:ascii="宋体" w:eastAsia="宋体" w:cs="宋体"/>
    </w:rPr>
  </w:style>
  <w:style w:type="paragraph" w:customStyle="1" w:styleId="affff">
    <w:name w:val="注：（正文）"/>
    <w:basedOn w:val="afffb"/>
    <w:next w:val="affc"/>
    <w:uiPriority w:val="99"/>
    <w:qFormat/>
    <w:rsid w:val="003C7248"/>
  </w:style>
  <w:style w:type="paragraph" w:customStyle="1" w:styleId="a">
    <w:name w:val="注×：（正文）"/>
    <w:uiPriority w:val="99"/>
    <w:qFormat/>
    <w:rsid w:val="003C7248"/>
    <w:pPr>
      <w:numPr>
        <w:numId w:val="5"/>
      </w:numPr>
      <w:jc w:val="both"/>
    </w:pPr>
    <w:rPr>
      <w:rFonts w:ascii="宋体" w:cs="宋体"/>
      <w:sz w:val="18"/>
      <w:szCs w:val="18"/>
    </w:rPr>
  </w:style>
  <w:style w:type="paragraph" w:customStyle="1" w:styleId="affff0">
    <w:name w:val="标准标志"/>
    <w:next w:val="afc"/>
    <w:uiPriority w:val="99"/>
    <w:qFormat/>
    <w:rsid w:val="003C7248"/>
    <w:pPr>
      <w:framePr w:w="2546" w:h="1389" w:hRule="exact" w:hSpace="181" w:vSpace="181" w:wrap="around" w:hAnchor="margin" w:x="6522" w:y="398" w:anchorLock="1"/>
      <w:shd w:val="solid" w:color="FFFFFF" w:fill="FFFFFF"/>
      <w:spacing w:line="240" w:lineRule="atLeast"/>
      <w:jc w:val="right"/>
    </w:pPr>
    <w:rPr>
      <w:b/>
      <w:bCs/>
      <w:w w:val="170"/>
      <w:sz w:val="96"/>
      <w:szCs w:val="96"/>
    </w:rPr>
  </w:style>
  <w:style w:type="paragraph" w:customStyle="1" w:styleId="affff1">
    <w:name w:val="标准称谓"/>
    <w:next w:val="afc"/>
    <w:uiPriority w:val="99"/>
    <w:qFormat/>
    <w:rsid w:val="003C7248"/>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cs="宋体"/>
      <w:b/>
      <w:bCs/>
      <w:spacing w:val="20"/>
      <w:w w:val="148"/>
      <w:sz w:val="48"/>
      <w:szCs w:val="48"/>
    </w:rPr>
  </w:style>
  <w:style w:type="paragraph" w:customStyle="1" w:styleId="affff2">
    <w:name w:val="标准书脚_偶数页"/>
    <w:uiPriority w:val="99"/>
    <w:qFormat/>
    <w:rsid w:val="003C7248"/>
    <w:pPr>
      <w:spacing w:before="120"/>
      <w:ind w:left="221"/>
    </w:pPr>
    <w:rPr>
      <w:rFonts w:ascii="宋体" w:cs="宋体"/>
      <w:sz w:val="18"/>
      <w:szCs w:val="18"/>
    </w:rPr>
  </w:style>
  <w:style w:type="paragraph" w:customStyle="1" w:styleId="affff3">
    <w:name w:val="标准书眉_偶数页"/>
    <w:basedOn w:val="afff7"/>
    <w:next w:val="afc"/>
    <w:uiPriority w:val="99"/>
    <w:qFormat/>
    <w:rsid w:val="003C7248"/>
    <w:pPr>
      <w:jc w:val="left"/>
    </w:pPr>
  </w:style>
  <w:style w:type="paragraph" w:customStyle="1" w:styleId="affff4">
    <w:name w:val="标准书眉一"/>
    <w:uiPriority w:val="99"/>
    <w:qFormat/>
    <w:rsid w:val="003C7248"/>
    <w:pPr>
      <w:jc w:val="both"/>
    </w:pPr>
  </w:style>
  <w:style w:type="paragraph" w:customStyle="1" w:styleId="affff5">
    <w:name w:val="参考文献"/>
    <w:basedOn w:val="afc"/>
    <w:next w:val="affc"/>
    <w:uiPriority w:val="99"/>
    <w:qFormat/>
    <w:rsid w:val="003C7248"/>
    <w:pPr>
      <w:keepNext/>
      <w:pageBreakBefore/>
      <w:widowControl/>
      <w:shd w:val="clear" w:color="FFFFFF" w:fill="FFFFFF"/>
      <w:spacing w:before="640" w:after="200"/>
      <w:jc w:val="center"/>
      <w:outlineLvl w:val="0"/>
    </w:pPr>
    <w:rPr>
      <w:rFonts w:ascii="黑体" w:eastAsia="黑体" w:cs="黑体"/>
      <w:kern w:val="0"/>
    </w:rPr>
  </w:style>
  <w:style w:type="paragraph" w:customStyle="1" w:styleId="affff6">
    <w:name w:val="参考文献、索引标题"/>
    <w:basedOn w:val="afc"/>
    <w:next w:val="affc"/>
    <w:uiPriority w:val="99"/>
    <w:qFormat/>
    <w:rsid w:val="003C7248"/>
    <w:pPr>
      <w:keepNext/>
      <w:pageBreakBefore/>
      <w:widowControl/>
      <w:shd w:val="clear" w:color="FFFFFF" w:fill="FFFFFF"/>
      <w:spacing w:before="640" w:after="200"/>
      <w:jc w:val="center"/>
      <w:outlineLvl w:val="0"/>
    </w:pPr>
    <w:rPr>
      <w:rFonts w:ascii="黑体" w:eastAsia="黑体" w:cs="黑体"/>
      <w:kern w:val="0"/>
    </w:rPr>
  </w:style>
  <w:style w:type="character" w:customStyle="1" w:styleId="affff7">
    <w:name w:val="发布"/>
    <w:uiPriority w:val="99"/>
    <w:qFormat/>
    <w:rsid w:val="003C7248"/>
    <w:rPr>
      <w:rFonts w:ascii="黑体" w:eastAsia="黑体" w:cs="黑体"/>
      <w:spacing w:val="85"/>
      <w:w w:val="100"/>
      <w:position w:val="3"/>
      <w:sz w:val="28"/>
      <w:szCs w:val="28"/>
    </w:rPr>
  </w:style>
  <w:style w:type="paragraph" w:customStyle="1" w:styleId="affff8">
    <w:name w:val="发布部门"/>
    <w:next w:val="affc"/>
    <w:uiPriority w:val="99"/>
    <w:qFormat/>
    <w:rsid w:val="003C7248"/>
    <w:pPr>
      <w:framePr w:w="7938" w:h="1134" w:hRule="exact" w:hSpace="125" w:vSpace="181" w:wrap="around" w:vAnchor="page" w:hAnchor="page" w:x="2150" w:y="14630" w:anchorLock="1"/>
      <w:jc w:val="center"/>
    </w:pPr>
    <w:rPr>
      <w:rFonts w:ascii="宋体" w:cs="宋体"/>
      <w:b/>
      <w:bCs/>
      <w:spacing w:val="20"/>
      <w:w w:val="135"/>
      <w:sz w:val="28"/>
      <w:szCs w:val="28"/>
    </w:rPr>
  </w:style>
  <w:style w:type="paragraph" w:customStyle="1" w:styleId="affff9">
    <w:name w:val="发布日期"/>
    <w:uiPriority w:val="99"/>
    <w:qFormat/>
    <w:rsid w:val="003C7248"/>
    <w:pPr>
      <w:framePr w:w="3997" w:h="471" w:hRule="exact" w:vSpace="181" w:wrap="around" w:hAnchor="page" w:x="7089" w:y="14097" w:anchorLock="1"/>
    </w:pPr>
    <w:rPr>
      <w:rFonts w:eastAsia="黑体"/>
      <w:sz w:val="28"/>
      <w:szCs w:val="28"/>
    </w:rPr>
  </w:style>
  <w:style w:type="paragraph" w:customStyle="1" w:styleId="affffa">
    <w:name w:val="封面标准代替信息"/>
    <w:uiPriority w:val="99"/>
    <w:qFormat/>
    <w:rsid w:val="003C7248"/>
    <w:pPr>
      <w:framePr w:w="9140" w:h="1242" w:hRule="exact" w:hSpace="284" w:wrap="around" w:vAnchor="page" w:hAnchor="page" w:x="1645" w:y="2910" w:anchorLock="1"/>
      <w:spacing w:before="57" w:line="280" w:lineRule="exact"/>
      <w:jc w:val="right"/>
    </w:pPr>
    <w:rPr>
      <w:rFonts w:ascii="宋体" w:cs="宋体"/>
      <w:sz w:val="21"/>
      <w:szCs w:val="21"/>
    </w:rPr>
  </w:style>
  <w:style w:type="paragraph" w:customStyle="1" w:styleId="13">
    <w:name w:val="封面标准号1"/>
    <w:uiPriority w:val="99"/>
    <w:qFormat/>
    <w:rsid w:val="003C7248"/>
    <w:pPr>
      <w:widowControl w:val="0"/>
      <w:kinsoku w:val="0"/>
      <w:overflowPunct w:val="0"/>
      <w:autoSpaceDE w:val="0"/>
      <w:autoSpaceDN w:val="0"/>
      <w:spacing w:before="308"/>
      <w:jc w:val="right"/>
      <w:textAlignment w:val="center"/>
    </w:pPr>
    <w:rPr>
      <w:sz w:val="28"/>
      <w:szCs w:val="28"/>
    </w:rPr>
  </w:style>
  <w:style w:type="paragraph" w:customStyle="1" w:styleId="affffb">
    <w:name w:val="封面标准名称"/>
    <w:uiPriority w:val="99"/>
    <w:qFormat/>
    <w:rsid w:val="003C7248"/>
    <w:pPr>
      <w:framePr w:w="9639" w:h="6917" w:hRule="exact" w:wrap="around" w:vAnchor="page" w:hAnchor="page" w:xAlign="center" w:y="6408" w:anchorLock="1"/>
      <w:widowControl w:val="0"/>
      <w:spacing w:line="680" w:lineRule="exact"/>
      <w:jc w:val="center"/>
      <w:textAlignment w:val="center"/>
    </w:pPr>
    <w:rPr>
      <w:rFonts w:ascii="黑体" w:eastAsia="黑体" w:cs="黑体"/>
      <w:sz w:val="52"/>
      <w:szCs w:val="52"/>
    </w:rPr>
  </w:style>
  <w:style w:type="paragraph" w:customStyle="1" w:styleId="affffc">
    <w:name w:val="封面标准英文名称"/>
    <w:basedOn w:val="affffb"/>
    <w:uiPriority w:val="99"/>
    <w:qFormat/>
    <w:rsid w:val="003C7248"/>
    <w:pPr>
      <w:framePr w:wrap="around"/>
      <w:spacing w:before="370" w:line="400" w:lineRule="exact"/>
    </w:pPr>
    <w:rPr>
      <w:rFonts w:ascii="Times New Roman" w:cs="Times New Roman"/>
      <w:sz w:val="28"/>
      <w:szCs w:val="28"/>
    </w:rPr>
  </w:style>
  <w:style w:type="paragraph" w:customStyle="1" w:styleId="affffd">
    <w:name w:val="封面一致性程度标识"/>
    <w:basedOn w:val="affffc"/>
    <w:uiPriority w:val="99"/>
    <w:qFormat/>
    <w:rsid w:val="003C7248"/>
    <w:pPr>
      <w:framePr w:wrap="around"/>
      <w:spacing w:before="440"/>
    </w:pPr>
    <w:rPr>
      <w:rFonts w:ascii="宋体" w:eastAsia="宋体" w:cs="宋体"/>
    </w:rPr>
  </w:style>
  <w:style w:type="paragraph" w:customStyle="1" w:styleId="affffe">
    <w:name w:val="封面标准文稿类别"/>
    <w:basedOn w:val="affffd"/>
    <w:uiPriority w:val="99"/>
    <w:qFormat/>
    <w:rsid w:val="003C7248"/>
    <w:pPr>
      <w:framePr w:wrap="around"/>
      <w:spacing w:after="160" w:line="240" w:lineRule="auto"/>
    </w:pPr>
    <w:rPr>
      <w:sz w:val="24"/>
      <w:szCs w:val="24"/>
    </w:rPr>
  </w:style>
  <w:style w:type="paragraph" w:customStyle="1" w:styleId="afffff">
    <w:name w:val="封面标准文稿编辑信息"/>
    <w:basedOn w:val="affffe"/>
    <w:uiPriority w:val="99"/>
    <w:qFormat/>
    <w:rsid w:val="003C7248"/>
    <w:pPr>
      <w:framePr w:wrap="around"/>
      <w:spacing w:before="180" w:line="180" w:lineRule="exact"/>
    </w:pPr>
    <w:rPr>
      <w:sz w:val="21"/>
      <w:szCs w:val="21"/>
    </w:rPr>
  </w:style>
  <w:style w:type="paragraph" w:customStyle="1" w:styleId="afffff0">
    <w:name w:val="封面正文"/>
    <w:uiPriority w:val="99"/>
    <w:qFormat/>
    <w:rsid w:val="003C7248"/>
    <w:pPr>
      <w:jc w:val="both"/>
    </w:pPr>
  </w:style>
  <w:style w:type="paragraph" w:customStyle="1" w:styleId="af2">
    <w:name w:val="附录标识"/>
    <w:basedOn w:val="afc"/>
    <w:next w:val="affc"/>
    <w:uiPriority w:val="99"/>
    <w:qFormat/>
    <w:rsid w:val="003C7248"/>
    <w:pPr>
      <w:keepNext/>
      <w:widowControl/>
      <w:numPr>
        <w:numId w:val="6"/>
      </w:numPr>
      <w:shd w:val="clear" w:color="FFFFFF" w:fill="FFFFFF"/>
      <w:tabs>
        <w:tab w:val="left" w:pos="6405"/>
      </w:tabs>
      <w:spacing w:before="640" w:after="280"/>
      <w:jc w:val="center"/>
      <w:outlineLvl w:val="0"/>
    </w:pPr>
    <w:rPr>
      <w:rFonts w:ascii="黑体" w:eastAsia="黑体" w:cs="黑体"/>
      <w:kern w:val="0"/>
    </w:rPr>
  </w:style>
  <w:style w:type="paragraph" w:customStyle="1" w:styleId="afffff1">
    <w:name w:val="附录标题"/>
    <w:basedOn w:val="affc"/>
    <w:next w:val="affc"/>
    <w:uiPriority w:val="99"/>
    <w:qFormat/>
    <w:rsid w:val="003C7248"/>
    <w:pPr>
      <w:ind w:firstLineChars="0" w:firstLine="0"/>
      <w:jc w:val="center"/>
    </w:pPr>
    <w:rPr>
      <w:rFonts w:ascii="黑体" w:eastAsia="黑体" w:cs="黑体"/>
    </w:rPr>
  </w:style>
  <w:style w:type="paragraph" w:customStyle="1" w:styleId="af">
    <w:name w:val="附录表标号"/>
    <w:basedOn w:val="afc"/>
    <w:next w:val="affc"/>
    <w:uiPriority w:val="99"/>
    <w:qFormat/>
    <w:rsid w:val="003C7248"/>
    <w:pPr>
      <w:numPr>
        <w:numId w:val="7"/>
      </w:numPr>
      <w:spacing w:line="14" w:lineRule="exact"/>
      <w:ind w:left="811" w:hanging="448"/>
      <w:jc w:val="center"/>
      <w:outlineLvl w:val="0"/>
    </w:pPr>
    <w:rPr>
      <w:color w:val="FFFFFF"/>
    </w:rPr>
  </w:style>
  <w:style w:type="paragraph" w:customStyle="1" w:styleId="af0">
    <w:name w:val="附录表标题"/>
    <w:basedOn w:val="afc"/>
    <w:next w:val="affc"/>
    <w:uiPriority w:val="99"/>
    <w:qFormat/>
    <w:rsid w:val="003C7248"/>
    <w:pPr>
      <w:numPr>
        <w:ilvl w:val="1"/>
        <w:numId w:val="7"/>
      </w:numPr>
      <w:tabs>
        <w:tab w:val="left" w:pos="180"/>
      </w:tabs>
      <w:spacing w:beforeLines="50" w:afterLines="50"/>
      <w:jc w:val="center"/>
    </w:pPr>
    <w:rPr>
      <w:rFonts w:ascii="黑体" w:eastAsia="黑体" w:cs="黑体"/>
    </w:rPr>
  </w:style>
  <w:style w:type="paragraph" w:customStyle="1" w:styleId="af5">
    <w:name w:val="附录二级条标题"/>
    <w:basedOn w:val="afc"/>
    <w:next w:val="affc"/>
    <w:uiPriority w:val="99"/>
    <w:qFormat/>
    <w:rsid w:val="003C7248"/>
    <w:pPr>
      <w:widowControl/>
      <w:numPr>
        <w:ilvl w:val="3"/>
        <w:numId w:val="6"/>
      </w:numPr>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afffff2">
    <w:name w:val="附录二级无"/>
    <w:basedOn w:val="af5"/>
    <w:uiPriority w:val="99"/>
    <w:qFormat/>
    <w:rsid w:val="003C7248"/>
    <w:pPr>
      <w:spacing w:beforeLines="0" w:afterLines="0"/>
    </w:pPr>
    <w:rPr>
      <w:rFonts w:ascii="宋体" w:eastAsia="宋体" w:cs="宋体"/>
    </w:rPr>
  </w:style>
  <w:style w:type="paragraph" w:customStyle="1" w:styleId="afffff3">
    <w:name w:val="附录公式"/>
    <w:basedOn w:val="affc"/>
    <w:next w:val="affc"/>
    <w:link w:val="Charb"/>
    <w:uiPriority w:val="99"/>
    <w:qFormat/>
    <w:rsid w:val="003C7248"/>
  </w:style>
  <w:style w:type="character" w:customStyle="1" w:styleId="Charb">
    <w:name w:val="附录公式 Char"/>
    <w:link w:val="afffff3"/>
    <w:uiPriority w:val="99"/>
    <w:qFormat/>
    <w:locked/>
    <w:rsid w:val="003C7248"/>
    <w:rPr>
      <w:rFonts w:ascii="宋体" w:cs="宋体"/>
      <w:sz w:val="21"/>
      <w:szCs w:val="21"/>
      <w:lang w:val="en-US" w:eastAsia="zh-CN"/>
    </w:rPr>
  </w:style>
  <w:style w:type="paragraph" w:customStyle="1" w:styleId="afffff4">
    <w:name w:val="附录公式编号制表符"/>
    <w:basedOn w:val="afc"/>
    <w:next w:val="affc"/>
    <w:uiPriority w:val="99"/>
    <w:qFormat/>
    <w:rsid w:val="003C7248"/>
    <w:pPr>
      <w:widowControl/>
      <w:tabs>
        <w:tab w:val="center" w:pos="4201"/>
        <w:tab w:val="right" w:leader="dot" w:pos="9298"/>
      </w:tabs>
      <w:autoSpaceDE w:val="0"/>
      <w:autoSpaceDN w:val="0"/>
    </w:pPr>
    <w:rPr>
      <w:rFonts w:ascii="宋体" w:cs="宋体"/>
      <w:kern w:val="0"/>
    </w:rPr>
  </w:style>
  <w:style w:type="paragraph" w:customStyle="1" w:styleId="af6">
    <w:name w:val="附录三级条标题"/>
    <w:basedOn w:val="af5"/>
    <w:next w:val="affc"/>
    <w:uiPriority w:val="99"/>
    <w:qFormat/>
    <w:rsid w:val="003C7248"/>
    <w:pPr>
      <w:numPr>
        <w:ilvl w:val="4"/>
      </w:numPr>
      <w:outlineLvl w:val="4"/>
    </w:pPr>
  </w:style>
  <w:style w:type="paragraph" w:customStyle="1" w:styleId="afffff5">
    <w:name w:val="附录三级无"/>
    <w:basedOn w:val="af6"/>
    <w:uiPriority w:val="99"/>
    <w:qFormat/>
    <w:rsid w:val="003C7248"/>
    <w:pPr>
      <w:spacing w:beforeLines="0" w:afterLines="0"/>
    </w:pPr>
    <w:rPr>
      <w:rFonts w:ascii="宋体" w:eastAsia="宋体" w:cs="宋体"/>
    </w:rPr>
  </w:style>
  <w:style w:type="paragraph" w:customStyle="1" w:styleId="afa">
    <w:name w:val="附录数字编号列项（二级）"/>
    <w:uiPriority w:val="99"/>
    <w:qFormat/>
    <w:rsid w:val="003C7248"/>
    <w:pPr>
      <w:numPr>
        <w:ilvl w:val="1"/>
        <w:numId w:val="8"/>
      </w:numPr>
    </w:pPr>
    <w:rPr>
      <w:rFonts w:ascii="宋体" w:cs="宋体"/>
      <w:sz w:val="21"/>
      <w:szCs w:val="21"/>
    </w:rPr>
  </w:style>
  <w:style w:type="paragraph" w:customStyle="1" w:styleId="af7">
    <w:name w:val="附录四级条标题"/>
    <w:basedOn w:val="af6"/>
    <w:next w:val="affc"/>
    <w:uiPriority w:val="99"/>
    <w:qFormat/>
    <w:rsid w:val="003C7248"/>
    <w:pPr>
      <w:numPr>
        <w:ilvl w:val="5"/>
      </w:numPr>
      <w:outlineLvl w:val="5"/>
    </w:pPr>
  </w:style>
  <w:style w:type="paragraph" w:customStyle="1" w:styleId="afffff6">
    <w:name w:val="附录四级无"/>
    <w:basedOn w:val="af7"/>
    <w:uiPriority w:val="99"/>
    <w:qFormat/>
    <w:rsid w:val="003C7248"/>
    <w:pPr>
      <w:spacing w:beforeLines="0" w:afterLines="0"/>
    </w:pPr>
    <w:rPr>
      <w:rFonts w:ascii="宋体" w:eastAsia="宋体" w:cs="宋体"/>
    </w:rPr>
  </w:style>
  <w:style w:type="paragraph" w:customStyle="1" w:styleId="a6">
    <w:name w:val="附录图标号"/>
    <w:basedOn w:val="afc"/>
    <w:uiPriority w:val="99"/>
    <w:qFormat/>
    <w:rsid w:val="003C7248"/>
    <w:pPr>
      <w:keepNext/>
      <w:pageBreakBefore/>
      <w:widowControl/>
      <w:numPr>
        <w:numId w:val="9"/>
      </w:numPr>
      <w:spacing w:line="14" w:lineRule="exact"/>
      <w:ind w:firstLine="363"/>
      <w:jc w:val="center"/>
      <w:outlineLvl w:val="0"/>
    </w:pPr>
    <w:rPr>
      <w:color w:val="FFFFFF"/>
    </w:rPr>
  </w:style>
  <w:style w:type="paragraph" w:customStyle="1" w:styleId="a7">
    <w:name w:val="附录图标题"/>
    <w:basedOn w:val="afc"/>
    <w:next w:val="affc"/>
    <w:uiPriority w:val="99"/>
    <w:qFormat/>
    <w:rsid w:val="003C7248"/>
    <w:pPr>
      <w:numPr>
        <w:ilvl w:val="1"/>
        <w:numId w:val="9"/>
      </w:numPr>
      <w:tabs>
        <w:tab w:val="left" w:pos="363"/>
      </w:tabs>
      <w:spacing w:beforeLines="50" w:afterLines="50"/>
      <w:jc w:val="center"/>
    </w:pPr>
    <w:rPr>
      <w:rFonts w:ascii="黑体" w:eastAsia="黑体" w:cs="黑体"/>
    </w:rPr>
  </w:style>
  <w:style w:type="paragraph" w:customStyle="1" w:styleId="af8">
    <w:name w:val="附录五级条标题"/>
    <w:basedOn w:val="af7"/>
    <w:next w:val="affc"/>
    <w:uiPriority w:val="99"/>
    <w:qFormat/>
    <w:rsid w:val="003C7248"/>
    <w:pPr>
      <w:numPr>
        <w:ilvl w:val="6"/>
      </w:numPr>
      <w:outlineLvl w:val="6"/>
    </w:pPr>
  </w:style>
  <w:style w:type="paragraph" w:customStyle="1" w:styleId="afffff7">
    <w:name w:val="附录五级无"/>
    <w:basedOn w:val="af8"/>
    <w:uiPriority w:val="99"/>
    <w:qFormat/>
    <w:rsid w:val="003C7248"/>
    <w:pPr>
      <w:spacing w:beforeLines="0" w:afterLines="0"/>
    </w:pPr>
    <w:rPr>
      <w:rFonts w:ascii="宋体" w:eastAsia="宋体" w:cs="宋体"/>
    </w:rPr>
  </w:style>
  <w:style w:type="paragraph" w:customStyle="1" w:styleId="af3">
    <w:name w:val="附录章标题"/>
    <w:next w:val="affc"/>
    <w:uiPriority w:val="99"/>
    <w:qFormat/>
    <w:rsid w:val="003C7248"/>
    <w:pPr>
      <w:numPr>
        <w:ilvl w:val="1"/>
        <w:numId w:val="6"/>
      </w:numPr>
      <w:wordWrap w:val="0"/>
      <w:overflowPunct w:val="0"/>
      <w:autoSpaceDE w:val="0"/>
      <w:spacing w:beforeLines="100" w:afterLines="100"/>
      <w:jc w:val="both"/>
      <w:textAlignment w:val="baseline"/>
      <w:outlineLvl w:val="1"/>
    </w:pPr>
    <w:rPr>
      <w:rFonts w:ascii="黑体" w:eastAsia="黑体" w:cs="黑体"/>
      <w:kern w:val="21"/>
      <w:sz w:val="21"/>
      <w:szCs w:val="21"/>
    </w:rPr>
  </w:style>
  <w:style w:type="paragraph" w:customStyle="1" w:styleId="af4">
    <w:name w:val="附录一级条标题"/>
    <w:basedOn w:val="af3"/>
    <w:next w:val="affc"/>
    <w:uiPriority w:val="99"/>
    <w:qFormat/>
    <w:rsid w:val="003C7248"/>
    <w:pPr>
      <w:numPr>
        <w:ilvl w:val="2"/>
      </w:numPr>
      <w:autoSpaceDN w:val="0"/>
      <w:spacing w:beforeLines="50" w:afterLines="50"/>
      <w:outlineLvl w:val="2"/>
    </w:pPr>
  </w:style>
  <w:style w:type="paragraph" w:customStyle="1" w:styleId="afffff8">
    <w:name w:val="附录一级无"/>
    <w:basedOn w:val="af4"/>
    <w:uiPriority w:val="99"/>
    <w:qFormat/>
    <w:rsid w:val="003C7248"/>
    <w:pPr>
      <w:spacing w:beforeLines="0" w:afterLines="0"/>
    </w:pPr>
    <w:rPr>
      <w:rFonts w:ascii="宋体" w:eastAsia="宋体" w:cs="宋体"/>
    </w:rPr>
  </w:style>
  <w:style w:type="paragraph" w:customStyle="1" w:styleId="af9">
    <w:name w:val="附录字母编号列项（一级）"/>
    <w:uiPriority w:val="99"/>
    <w:qFormat/>
    <w:rsid w:val="003C7248"/>
    <w:pPr>
      <w:numPr>
        <w:numId w:val="8"/>
      </w:numPr>
    </w:pPr>
    <w:rPr>
      <w:rFonts w:ascii="宋体" w:cs="宋体"/>
      <w:sz w:val="21"/>
      <w:szCs w:val="21"/>
    </w:rPr>
  </w:style>
  <w:style w:type="character" w:customStyle="1" w:styleId="Char9">
    <w:name w:val="脚注文本 Char"/>
    <w:link w:val="ab"/>
    <w:uiPriority w:val="99"/>
    <w:semiHidden/>
    <w:qFormat/>
    <w:locked/>
    <w:rsid w:val="003C7248"/>
    <w:rPr>
      <w:sz w:val="18"/>
      <w:szCs w:val="18"/>
    </w:rPr>
  </w:style>
  <w:style w:type="paragraph" w:customStyle="1" w:styleId="afffff9">
    <w:name w:val="列项说明"/>
    <w:basedOn w:val="afc"/>
    <w:uiPriority w:val="99"/>
    <w:qFormat/>
    <w:rsid w:val="003C7248"/>
    <w:pPr>
      <w:adjustRightInd w:val="0"/>
      <w:spacing w:line="320" w:lineRule="exact"/>
      <w:ind w:leftChars="200" w:left="400" w:hangingChars="200" w:hanging="200"/>
      <w:jc w:val="left"/>
      <w:textAlignment w:val="baseline"/>
    </w:pPr>
    <w:rPr>
      <w:rFonts w:ascii="宋体" w:cs="宋体"/>
      <w:kern w:val="0"/>
    </w:rPr>
  </w:style>
  <w:style w:type="paragraph" w:customStyle="1" w:styleId="afffffa">
    <w:name w:val="列项说明数字编号"/>
    <w:uiPriority w:val="99"/>
    <w:qFormat/>
    <w:rsid w:val="003C7248"/>
    <w:pPr>
      <w:ind w:leftChars="400" w:left="600" w:hangingChars="200" w:hanging="200"/>
    </w:pPr>
    <w:rPr>
      <w:rFonts w:ascii="宋体" w:cs="宋体"/>
      <w:sz w:val="21"/>
      <w:szCs w:val="21"/>
    </w:rPr>
  </w:style>
  <w:style w:type="paragraph" w:customStyle="1" w:styleId="afffffb">
    <w:name w:val="目次、索引正文"/>
    <w:uiPriority w:val="99"/>
    <w:qFormat/>
    <w:rsid w:val="003C7248"/>
    <w:pPr>
      <w:spacing w:line="320" w:lineRule="exact"/>
      <w:jc w:val="both"/>
    </w:pPr>
    <w:rPr>
      <w:rFonts w:ascii="宋体" w:cs="宋体"/>
      <w:sz w:val="21"/>
      <w:szCs w:val="21"/>
    </w:rPr>
  </w:style>
  <w:style w:type="paragraph" w:customStyle="1" w:styleId="afffffc">
    <w:name w:val="其他标准标志"/>
    <w:basedOn w:val="affff0"/>
    <w:uiPriority w:val="99"/>
    <w:qFormat/>
    <w:rsid w:val="003C7248"/>
    <w:pPr>
      <w:framePr w:w="6101" w:wrap="around" w:vAnchor="page" w:hAnchor="page" w:x="4673" w:y="942"/>
    </w:pPr>
    <w:rPr>
      <w:w w:val="130"/>
    </w:rPr>
  </w:style>
  <w:style w:type="paragraph" w:customStyle="1" w:styleId="afffffd">
    <w:name w:val="其他标准称谓"/>
    <w:next w:val="afc"/>
    <w:uiPriority w:val="99"/>
    <w:qFormat/>
    <w:rsid w:val="003C7248"/>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afffffe">
    <w:name w:val="其他发布部门"/>
    <w:basedOn w:val="affff8"/>
    <w:uiPriority w:val="99"/>
    <w:qFormat/>
    <w:rsid w:val="003C7248"/>
    <w:pPr>
      <w:framePr w:wrap="around" w:y="15310"/>
      <w:spacing w:line="240" w:lineRule="atLeast"/>
    </w:pPr>
    <w:rPr>
      <w:rFonts w:ascii="黑体" w:eastAsia="黑体" w:cs="黑体"/>
      <w:b w:val="0"/>
      <w:bCs w:val="0"/>
    </w:rPr>
  </w:style>
  <w:style w:type="paragraph" w:customStyle="1" w:styleId="affffff">
    <w:name w:val="前言、引言标题"/>
    <w:next w:val="affc"/>
    <w:uiPriority w:val="99"/>
    <w:qFormat/>
    <w:rsid w:val="003C7248"/>
    <w:pPr>
      <w:keepNext/>
      <w:pageBreakBefore/>
      <w:shd w:val="clear" w:color="FFFFFF" w:fill="FFFFFF"/>
      <w:spacing w:before="640" w:after="560"/>
      <w:jc w:val="center"/>
      <w:outlineLvl w:val="0"/>
    </w:pPr>
    <w:rPr>
      <w:rFonts w:ascii="黑体" w:eastAsia="黑体" w:cs="黑体"/>
      <w:sz w:val="32"/>
      <w:szCs w:val="32"/>
    </w:rPr>
  </w:style>
  <w:style w:type="paragraph" w:customStyle="1" w:styleId="affffff0">
    <w:name w:val="三级无"/>
    <w:basedOn w:val="a3"/>
    <w:qFormat/>
    <w:rsid w:val="003C7248"/>
    <w:pPr>
      <w:spacing w:beforeLines="0" w:afterLines="0"/>
    </w:pPr>
    <w:rPr>
      <w:rFonts w:ascii="宋体" w:eastAsia="宋体" w:cs="宋体"/>
    </w:rPr>
  </w:style>
  <w:style w:type="paragraph" w:customStyle="1" w:styleId="affffff1">
    <w:name w:val="实施日期"/>
    <w:basedOn w:val="affff9"/>
    <w:uiPriority w:val="99"/>
    <w:qFormat/>
    <w:rsid w:val="003C7248"/>
    <w:pPr>
      <w:framePr w:wrap="around" w:vAnchor="page" w:hAnchor="text"/>
      <w:jc w:val="right"/>
    </w:pPr>
  </w:style>
  <w:style w:type="paragraph" w:customStyle="1" w:styleId="affffff2">
    <w:name w:val="示例后文字"/>
    <w:basedOn w:val="affc"/>
    <w:next w:val="affc"/>
    <w:uiPriority w:val="99"/>
    <w:qFormat/>
    <w:rsid w:val="003C7248"/>
    <w:pPr>
      <w:ind w:firstLine="360"/>
    </w:pPr>
    <w:rPr>
      <w:sz w:val="18"/>
      <w:szCs w:val="18"/>
    </w:rPr>
  </w:style>
  <w:style w:type="paragraph" w:customStyle="1" w:styleId="affffff3">
    <w:name w:val="首示例"/>
    <w:next w:val="affc"/>
    <w:link w:val="Charc"/>
    <w:uiPriority w:val="99"/>
    <w:qFormat/>
    <w:rsid w:val="003C7248"/>
    <w:pPr>
      <w:tabs>
        <w:tab w:val="left" w:pos="360"/>
      </w:tabs>
    </w:pPr>
    <w:rPr>
      <w:rFonts w:ascii="宋体" w:cs="宋体"/>
      <w:kern w:val="2"/>
      <w:sz w:val="18"/>
      <w:szCs w:val="18"/>
    </w:rPr>
  </w:style>
  <w:style w:type="character" w:customStyle="1" w:styleId="Charc">
    <w:name w:val="首示例 Char"/>
    <w:link w:val="affffff3"/>
    <w:uiPriority w:val="99"/>
    <w:qFormat/>
    <w:locked/>
    <w:rsid w:val="003C7248"/>
    <w:rPr>
      <w:rFonts w:ascii="宋体" w:cs="宋体"/>
      <w:kern w:val="2"/>
      <w:sz w:val="18"/>
      <w:szCs w:val="18"/>
      <w:lang w:val="en-US" w:eastAsia="zh-CN"/>
    </w:rPr>
  </w:style>
  <w:style w:type="paragraph" w:customStyle="1" w:styleId="affffff4">
    <w:name w:val="四级无"/>
    <w:basedOn w:val="a4"/>
    <w:uiPriority w:val="99"/>
    <w:qFormat/>
    <w:rsid w:val="003C7248"/>
    <w:pPr>
      <w:spacing w:beforeLines="0" w:afterLines="0"/>
    </w:pPr>
    <w:rPr>
      <w:rFonts w:ascii="宋体" w:eastAsia="宋体" w:cs="宋体"/>
    </w:rPr>
  </w:style>
  <w:style w:type="paragraph" w:customStyle="1" w:styleId="affffff5">
    <w:name w:val="条文脚注"/>
    <w:basedOn w:val="ab"/>
    <w:uiPriority w:val="99"/>
    <w:qFormat/>
    <w:rsid w:val="003C7248"/>
    <w:pPr>
      <w:numPr>
        <w:numId w:val="0"/>
      </w:numPr>
      <w:jc w:val="both"/>
    </w:pPr>
  </w:style>
  <w:style w:type="paragraph" w:customStyle="1" w:styleId="affffff6">
    <w:name w:val="图标脚注说明"/>
    <w:basedOn w:val="affc"/>
    <w:uiPriority w:val="99"/>
    <w:qFormat/>
    <w:rsid w:val="003C7248"/>
    <w:pPr>
      <w:ind w:left="840" w:firstLineChars="0" w:hanging="420"/>
    </w:pPr>
    <w:rPr>
      <w:sz w:val="18"/>
      <w:szCs w:val="18"/>
    </w:rPr>
  </w:style>
  <w:style w:type="paragraph" w:customStyle="1" w:styleId="affffff7">
    <w:name w:val="图表脚注说明"/>
    <w:basedOn w:val="afc"/>
    <w:uiPriority w:val="99"/>
    <w:qFormat/>
    <w:rsid w:val="003C7248"/>
    <w:pPr>
      <w:ind w:left="544" w:hanging="181"/>
    </w:pPr>
    <w:rPr>
      <w:rFonts w:ascii="宋体" w:cs="宋体"/>
      <w:sz w:val="18"/>
      <w:szCs w:val="18"/>
    </w:rPr>
  </w:style>
  <w:style w:type="paragraph" w:customStyle="1" w:styleId="affffff8">
    <w:name w:val="图的脚注"/>
    <w:next w:val="affc"/>
    <w:uiPriority w:val="99"/>
    <w:qFormat/>
    <w:rsid w:val="003C7248"/>
    <w:pPr>
      <w:widowControl w:val="0"/>
      <w:ind w:leftChars="200" w:left="840" w:hangingChars="200" w:hanging="420"/>
      <w:jc w:val="both"/>
    </w:pPr>
    <w:rPr>
      <w:rFonts w:ascii="宋体" w:cs="宋体"/>
      <w:sz w:val="18"/>
      <w:szCs w:val="18"/>
    </w:rPr>
  </w:style>
  <w:style w:type="character" w:customStyle="1" w:styleId="Char4">
    <w:name w:val="尾注文本 Char"/>
    <w:link w:val="aff7"/>
    <w:uiPriority w:val="99"/>
    <w:semiHidden/>
    <w:qFormat/>
    <w:locked/>
    <w:rsid w:val="003C7248"/>
    <w:rPr>
      <w:sz w:val="21"/>
      <w:szCs w:val="21"/>
    </w:rPr>
  </w:style>
  <w:style w:type="character" w:customStyle="1" w:styleId="Char1">
    <w:name w:val="文档结构图 Char"/>
    <w:link w:val="aff4"/>
    <w:uiPriority w:val="99"/>
    <w:semiHidden/>
    <w:qFormat/>
    <w:locked/>
    <w:rsid w:val="003C7248"/>
    <w:rPr>
      <w:sz w:val="2"/>
      <w:szCs w:val="2"/>
    </w:rPr>
  </w:style>
  <w:style w:type="paragraph" w:customStyle="1" w:styleId="affffff9">
    <w:name w:val="文献分类号"/>
    <w:uiPriority w:val="99"/>
    <w:qFormat/>
    <w:rsid w:val="003C7248"/>
    <w:pPr>
      <w:framePr w:hSpace="180" w:vSpace="180" w:wrap="around" w:hAnchor="margin" w:y="1" w:anchorLock="1"/>
      <w:widowControl w:val="0"/>
      <w:textAlignment w:val="center"/>
    </w:pPr>
    <w:rPr>
      <w:rFonts w:ascii="黑体" w:eastAsia="黑体" w:cs="黑体"/>
      <w:sz w:val="21"/>
      <w:szCs w:val="21"/>
    </w:rPr>
  </w:style>
  <w:style w:type="paragraph" w:customStyle="1" w:styleId="affffffa">
    <w:name w:val="五级无"/>
    <w:basedOn w:val="a5"/>
    <w:uiPriority w:val="99"/>
    <w:qFormat/>
    <w:rsid w:val="003C7248"/>
    <w:pPr>
      <w:spacing w:beforeLines="0" w:afterLines="0"/>
    </w:pPr>
    <w:rPr>
      <w:rFonts w:ascii="宋体" w:eastAsia="宋体" w:cs="宋体"/>
    </w:rPr>
  </w:style>
  <w:style w:type="paragraph" w:customStyle="1" w:styleId="affffffb">
    <w:name w:val="一级无"/>
    <w:basedOn w:val="a1"/>
    <w:uiPriority w:val="99"/>
    <w:qFormat/>
    <w:rsid w:val="003C7248"/>
    <w:pPr>
      <w:spacing w:beforeLines="0" w:afterLines="0"/>
    </w:pPr>
    <w:rPr>
      <w:rFonts w:ascii="宋体" w:eastAsia="宋体" w:cs="宋体"/>
    </w:rPr>
  </w:style>
  <w:style w:type="paragraph" w:customStyle="1" w:styleId="af1">
    <w:name w:val="正文表标题"/>
    <w:next w:val="affc"/>
    <w:qFormat/>
    <w:rsid w:val="003C7248"/>
    <w:pPr>
      <w:numPr>
        <w:numId w:val="10"/>
      </w:numPr>
      <w:spacing w:beforeLines="50" w:afterLines="50"/>
      <w:jc w:val="center"/>
    </w:pPr>
    <w:rPr>
      <w:rFonts w:ascii="黑体" w:eastAsia="黑体" w:cs="黑体"/>
      <w:sz w:val="21"/>
      <w:szCs w:val="21"/>
    </w:rPr>
  </w:style>
  <w:style w:type="paragraph" w:customStyle="1" w:styleId="affffffc">
    <w:name w:val="正文公式编号制表符"/>
    <w:basedOn w:val="affc"/>
    <w:next w:val="affc"/>
    <w:uiPriority w:val="99"/>
    <w:qFormat/>
    <w:rsid w:val="003C7248"/>
    <w:pPr>
      <w:ind w:firstLineChars="0" w:firstLine="0"/>
    </w:pPr>
  </w:style>
  <w:style w:type="paragraph" w:customStyle="1" w:styleId="affffffd">
    <w:name w:val="正文图标题"/>
    <w:next w:val="affc"/>
    <w:uiPriority w:val="99"/>
    <w:qFormat/>
    <w:rsid w:val="003C7248"/>
    <w:pPr>
      <w:tabs>
        <w:tab w:val="left" w:pos="360"/>
      </w:tabs>
      <w:spacing w:beforeLines="50" w:afterLines="50"/>
      <w:jc w:val="center"/>
    </w:pPr>
    <w:rPr>
      <w:rFonts w:ascii="黑体" w:eastAsia="黑体" w:cs="黑体"/>
      <w:sz w:val="21"/>
      <w:szCs w:val="21"/>
    </w:rPr>
  </w:style>
  <w:style w:type="paragraph" w:customStyle="1" w:styleId="affffffe">
    <w:name w:val="终结线"/>
    <w:basedOn w:val="afc"/>
    <w:uiPriority w:val="99"/>
    <w:qFormat/>
    <w:rsid w:val="003C7248"/>
    <w:pPr>
      <w:framePr w:hSpace="181" w:vSpace="181" w:wrap="around" w:vAnchor="text" w:hAnchor="margin" w:xAlign="center" w:y="285"/>
    </w:pPr>
  </w:style>
  <w:style w:type="paragraph" w:customStyle="1" w:styleId="afffffff">
    <w:name w:val="其他发布日期"/>
    <w:basedOn w:val="affff9"/>
    <w:uiPriority w:val="99"/>
    <w:qFormat/>
    <w:rsid w:val="003C7248"/>
    <w:pPr>
      <w:framePr w:wrap="around" w:vAnchor="page" w:hAnchor="text" w:x="1419"/>
    </w:pPr>
  </w:style>
  <w:style w:type="paragraph" w:customStyle="1" w:styleId="afffffff0">
    <w:name w:val="其他实施日期"/>
    <w:basedOn w:val="affffff1"/>
    <w:uiPriority w:val="99"/>
    <w:qFormat/>
    <w:rsid w:val="003C7248"/>
    <w:pPr>
      <w:framePr w:wrap="around"/>
    </w:pPr>
  </w:style>
  <w:style w:type="paragraph" w:customStyle="1" w:styleId="23">
    <w:name w:val="封面标准名称2"/>
    <w:basedOn w:val="affffb"/>
    <w:uiPriority w:val="99"/>
    <w:qFormat/>
    <w:rsid w:val="003C7248"/>
    <w:pPr>
      <w:framePr w:wrap="around" w:y="4469"/>
      <w:spacing w:beforeLines="630"/>
    </w:pPr>
  </w:style>
  <w:style w:type="paragraph" w:customStyle="1" w:styleId="24">
    <w:name w:val="封面标准英文名称2"/>
    <w:basedOn w:val="affffc"/>
    <w:uiPriority w:val="99"/>
    <w:qFormat/>
    <w:rsid w:val="003C7248"/>
    <w:pPr>
      <w:framePr w:wrap="around" w:y="4469"/>
    </w:pPr>
  </w:style>
  <w:style w:type="paragraph" w:customStyle="1" w:styleId="25">
    <w:name w:val="封面一致性程度标识2"/>
    <w:basedOn w:val="affffd"/>
    <w:uiPriority w:val="99"/>
    <w:qFormat/>
    <w:rsid w:val="003C7248"/>
    <w:pPr>
      <w:framePr w:wrap="around" w:y="4469"/>
    </w:pPr>
  </w:style>
  <w:style w:type="paragraph" w:customStyle="1" w:styleId="26">
    <w:name w:val="封面标准文稿类别2"/>
    <w:basedOn w:val="affffe"/>
    <w:uiPriority w:val="99"/>
    <w:qFormat/>
    <w:rsid w:val="003C7248"/>
    <w:pPr>
      <w:framePr w:wrap="around" w:y="4469"/>
    </w:pPr>
  </w:style>
  <w:style w:type="paragraph" w:customStyle="1" w:styleId="27">
    <w:name w:val="封面标准文稿编辑信息2"/>
    <w:basedOn w:val="afffff"/>
    <w:uiPriority w:val="99"/>
    <w:qFormat/>
    <w:rsid w:val="003C7248"/>
    <w:pPr>
      <w:framePr w:wrap="around" w:y="4469"/>
    </w:pPr>
  </w:style>
  <w:style w:type="paragraph" w:customStyle="1" w:styleId="0505">
    <w:name w:val="样式 章标题 + 段前: 0.5 行 段后: 0.5 行"/>
    <w:basedOn w:val="a0"/>
    <w:uiPriority w:val="99"/>
    <w:qFormat/>
    <w:rsid w:val="003C7248"/>
    <w:pPr>
      <w:numPr>
        <w:ilvl w:val="1"/>
        <w:numId w:val="0"/>
      </w:numPr>
      <w:spacing w:beforeLines="50" w:afterLines="50"/>
    </w:pPr>
    <w:rPr>
      <w:b/>
      <w:bCs/>
    </w:rPr>
  </w:style>
  <w:style w:type="paragraph" w:customStyle="1" w:styleId="afffffff1">
    <w:name w:val="样式 附录一级条标题 + 宋体"/>
    <w:basedOn w:val="af4"/>
    <w:uiPriority w:val="99"/>
    <w:qFormat/>
    <w:rsid w:val="003C7248"/>
    <w:pPr>
      <w:numPr>
        <w:ilvl w:val="0"/>
        <w:numId w:val="0"/>
      </w:numPr>
      <w:spacing w:beforeLines="0" w:afterLines="0"/>
    </w:pPr>
    <w:rPr>
      <w:rFonts w:ascii="宋体" w:eastAsia="宋体" w:hAnsi="宋体" w:cs="宋体"/>
    </w:rPr>
  </w:style>
  <w:style w:type="character" w:customStyle="1" w:styleId="Chard">
    <w:name w:val="样式 四级条标题 + 宋体 黑色 Char"/>
    <w:uiPriority w:val="99"/>
    <w:qFormat/>
    <w:rsid w:val="003C7248"/>
    <w:rPr>
      <w:rFonts w:ascii="宋体" w:eastAsia="宋体" w:hAnsi="宋体" w:cs="宋体"/>
      <w:color w:val="000000"/>
      <w:spacing w:val="-5"/>
      <w:sz w:val="21"/>
      <w:szCs w:val="21"/>
      <w:lang w:val="en-US" w:eastAsia="zh-CN"/>
    </w:rPr>
  </w:style>
  <w:style w:type="paragraph" w:customStyle="1" w:styleId="afffffff2">
    <w:name w:val="样式 四级条标题 + 宋体"/>
    <w:basedOn w:val="a4"/>
    <w:uiPriority w:val="99"/>
    <w:qFormat/>
    <w:rsid w:val="003C7248"/>
    <w:pPr>
      <w:numPr>
        <w:ilvl w:val="5"/>
        <w:numId w:val="0"/>
      </w:numPr>
      <w:spacing w:beforeLines="0" w:afterLines="0"/>
    </w:pPr>
    <w:rPr>
      <w:rFonts w:ascii="宋体" w:eastAsia="宋体" w:hAnsi="宋体" w:cs="宋体"/>
    </w:rPr>
  </w:style>
  <w:style w:type="character" w:customStyle="1" w:styleId="Char5">
    <w:name w:val="批注框文本 Char"/>
    <w:basedOn w:val="afe"/>
    <w:link w:val="aff8"/>
    <w:uiPriority w:val="99"/>
    <w:semiHidden/>
    <w:rsid w:val="00F17DC1"/>
    <w:rPr>
      <w:kern w:val="2"/>
      <w:sz w:val="18"/>
      <w:szCs w:val="18"/>
    </w:rPr>
  </w:style>
  <w:style w:type="paragraph" w:customStyle="1" w:styleId="05050">
    <w:name w:val="样式 附录章标题 + 段前: 0.5 行 段后: 0.5 行"/>
    <w:basedOn w:val="af3"/>
    <w:uiPriority w:val="99"/>
    <w:qFormat/>
    <w:rsid w:val="003C7248"/>
    <w:pPr>
      <w:spacing w:beforeLines="50" w:afterLines="50"/>
    </w:pPr>
    <w:rPr>
      <w:rFonts w:eastAsia="宋体"/>
    </w:rPr>
  </w:style>
  <w:style w:type="character" w:customStyle="1" w:styleId="Char2">
    <w:name w:val="正文文本缩进 Char"/>
    <w:link w:val="aff5"/>
    <w:uiPriority w:val="99"/>
    <w:semiHidden/>
    <w:qFormat/>
    <w:locked/>
    <w:rsid w:val="003C7248"/>
    <w:rPr>
      <w:sz w:val="21"/>
      <w:szCs w:val="21"/>
    </w:rPr>
  </w:style>
  <w:style w:type="character" w:customStyle="1" w:styleId="Chare">
    <w:name w:val="样式 附录一级条标题 + 宋体 Char"/>
    <w:uiPriority w:val="99"/>
    <w:qFormat/>
    <w:rsid w:val="003C7248"/>
    <w:rPr>
      <w:rFonts w:ascii="宋体" w:eastAsia="宋体" w:hAnsi="宋体" w:cs="宋体"/>
      <w:kern w:val="21"/>
      <w:sz w:val="21"/>
      <w:szCs w:val="21"/>
      <w:lang w:val="en-US" w:eastAsia="zh-CN"/>
    </w:rPr>
  </w:style>
  <w:style w:type="character" w:customStyle="1" w:styleId="Charf">
    <w:name w:val="正文图标题 Char"/>
    <w:uiPriority w:val="99"/>
    <w:qFormat/>
    <w:rsid w:val="003C7248"/>
    <w:rPr>
      <w:rFonts w:ascii="黑体" w:eastAsia="黑体" w:cs="黑体"/>
      <w:sz w:val="21"/>
      <w:szCs w:val="21"/>
      <w:lang w:val="en-US" w:eastAsia="zh-CN"/>
    </w:rPr>
  </w:style>
  <w:style w:type="paragraph" w:customStyle="1" w:styleId="05051">
    <w:name w:val="样式 四级条标题 + 段前: 0.5 行 段后: 0.5 行"/>
    <w:basedOn w:val="a4"/>
    <w:uiPriority w:val="99"/>
    <w:qFormat/>
    <w:rsid w:val="003C7248"/>
    <w:pPr>
      <w:numPr>
        <w:ilvl w:val="0"/>
        <w:numId w:val="0"/>
      </w:numPr>
      <w:tabs>
        <w:tab w:val="left" w:pos="2517"/>
      </w:tabs>
      <w:ind w:hanging="419"/>
    </w:pPr>
  </w:style>
  <w:style w:type="character" w:customStyle="1" w:styleId="Char0">
    <w:name w:val="批注文字 Char"/>
    <w:link w:val="aff2"/>
    <w:qFormat/>
    <w:locked/>
    <w:rsid w:val="00F12CDD"/>
  </w:style>
  <w:style w:type="character" w:customStyle="1" w:styleId="Char">
    <w:name w:val="批注主题 Char"/>
    <w:link w:val="aff1"/>
    <w:uiPriority w:val="99"/>
    <w:semiHidden/>
    <w:qFormat/>
    <w:locked/>
    <w:rsid w:val="003C7248"/>
    <w:rPr>
      <w:b/>
      <w:bCs/>
      <w:sz w:val="21"/>
      <w:szCs w:val="21"/>
    </w:rPr>
  </w:style>
  <w:style w:type="paragraph" w:customStyle="1" w:styleId="TOC1">
    <w:name w:val="TOC 标题1"/>
    <w:basedOn w:val="10"/>
    <w:next w:val="afc"/>
    <w:uiPriority w:val="99"/>
    <w:qFormat/>
    <w:rsid w:val="003C7248"/>
    <w:pPr>
      <w:widowControl/>
      <w:spacing w:before="480" w:line="276" w:lineRule="auto"/>
      <w:outlineLvl w:val="9"/>
    </w:pPr>
    <w:rPr>
      <w:rFonts w:ascii="Cambria" w:hAnsi="Cambria" w:cs="Cambria"/>
      <w:color w:val="365F91"/>
      <w:kern w:val="0"/>
      <w:sz w:val="28"/>
      <w:szCs w:val="28"/>
    </w:rPr>
  </w:style>
  <w:style w:type="paragraph" w:customStyle="1" w:styleId="1">
    <w:name w:val="标准样式1"/>
    <w:basedOn w:val="afc"/>
    <w:link w:val="1Char0"/>
    <w:uiPriority w:val="99"/>
    <w:qFormat/>
    <w:rsid w:val="003C7248"/>
    <w:pPr>
      <w:numPr>
        <w:numId w:val="11"/>
      </w:numPr>
      <w:spacing w:beforeLines="50" w:afterLines="50"/>
      <w:outlineLvl w:val="0"/>
    </w:pPr>
    <w:rPr>
      <w:rFonts w:ascii="黑体" w:eastAsia="黑体" w:hAnsi="黑体" w:cs="黑体"/>
    </w:rPr>
  </w:style>
  <w:style w:type="character" w:customStyle="1" w:styleId="1Char0">
    <w:name w:val="标准样式1 Char"/>
    <w:link w:val="1"/>
    <w:uiPriority w:val="99"/>
    <w:qFormat/>
    <w:locked/>
    <w:rsid w:val="003C7248"/>
    <w:rPr>
      <w:rFonts w:ascii="黑体" w:eastAsia="黑体" w:hAnsi="黑体" w:cs="黑体"/>
      <w:kern w:val="2"/>
      <w:sz w:val="21"/>
      <w:szCs w:val="21"/>
    </w:rPr>
  </w:style>
  <w:style w:type="paragraph" w:customStyle="1" w:styleId="28">
    <w:name w:val="标准样式2"/>
    <w:basedOn w:val="afc"/>
    <w:link w:val="2Char0"/>
    <w:uiPriority w:val="99"/>
    <w:qFormat/>
    <w:rsid w:val="003C7248"/>
    <w:pPr>
      <w:spacing w:beforeLines="50" w:afterLines="50"/>
      <w:outlineLvl w:val="1"/>
    </w:pPr>
    <w:rPr>
      <w:rFonts w:ascii="宋体" w:hAnsi="宋体" w:cs="宋体"/>
    </w:rPr>
  </w:style>
  <w:style w:type="paragraph" w:customStyle="1" w:styleId="afb">
    <w:name w:val="正文带编号"/>
    <w:basedOn w:val="afc"/>
    <w:uiPriority w:val="99"/>
    <w:qFormat/>
    <w:rsid w:val="003C7248"/>
    <w:pPr>
      <w:numPr>
        <w:ilvl w:val="2"/>
        <w:numId w:val="11"/>
      </w:numPr>
      <w:outlineLvl w:val="2"/>
    </w:pPr>
    <w:rPr>
      <w:rFonts w:ascii="Calibri" w:hAnsi="Calibri" w:cs="Calibri"/>
    </w:rPr>
  </w:style>
  <w:style w:type="character" w:customStyle="1" w:styleId="2Char0">
    <w:name w:val="标准样式2 Char"/>
    <w:link w:val="28"/>
    <w:uiPriority w:val="99"/>
    <w:qFormat/>
    <w:locked/>
    <w:rsid w:val="003C7248"/>
    <w:rPr>
      <w:rFonts w:ascii="宋体" w:eastAsia="宋体" w:hAnsi="宋体" w:cs="宋体"/>
      <w:kern w:val="2"/>
      <w:sz w:val="21"/>
      <w:szCs w:val="21"/>
    </w:rPr>
  </w:style>
  <w:style w:type="paragraph" w:customStyle="1" w:styleId="29">
    <w:name w:val="正文带编号2"/>
    <w:basedOn w:val="afb"/>
    <w:link w:val="2Char1"/>
    <w:uiPriority w:val="99"/>
    <w:qFormat/>
    <w:rsid w:val="003C7248"/>
    <w:pPr>
      <w:numPr>
        <w:ilvl w:val="0"/>
        <w:numId w:val="0"/>
      </w:numPr>
      <w:outlineLvl w:val="3"/>
    </w:pPr>
  </w:style>
  <w:style w:type="character" w:customStyle="1" w:styleId="2Char1">
    <w:name w:val="正文带编号2 Char"/>
    <w:link w:val="29"/>
    <w:uiPriority w:val="99"/>
    <w:qFormat/>
    <w:locked/>
    <w:rsid w:val="003C7248"/>
    <w:rPr>
      <w:rFonts w:ascii="Calibri" w:hAnsi="Calibri" w:cs="Calibri"/>
      <w:kern w:val="2"/>
      <w:sz w:val="21"/>
      <w:szCs w:val="21"/>
    </w:rPr>
  </w:style>
  <w:style w:type="table" w:customStyle="1" w:styleId="14">
    <w:name w:val="网格型1"/>
    <w:uiPriority w:val="99"/>
    <w:qFormat/>
    <w:rsid w:val="003C7248"/>
    <w:rPr>
      <w:rFonts w:ascii="宋体" w:cs="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5">
    <w:name w:val="1级标题"/>
    <w:basedOn w:val="afc"/>
    <w:uiPriority w:val="99"/>
    <w:qFormat/>
    <w:rsid w:val="003C7248"/>
    <w:pPr>
      <w:spacing w:before="480" w:after="360"/>
      <w:jc w:val="center"/>
      <w:outlineLvl w:val="0"/>
    </w:pPr>
    <w:rPr>
      <w:rFonts w:eastAsia="黑体"/>
      <w:b/>
      <w:bCs/>
      <w:sz w:val="32"/>
      <w:szCs w:val="32"/>
    </w:rPr>
  </w:style>
  <w:style w:type="paragraph" w:customStyle="1" w:styleId="2a">
    <w:name w:val="2级标题"/>
    <w:basedOn w:val="afc"/>
    <w:uiPriority w:val="99"/>
    <w:qFormat/>
    <w:rsid w:val="003C7248"/>
    <w:pPr>
      <w:spacing w:before="480" w:after="120"/>
      <w:outlineLvl w:val="1"/>
    </w:pPr>
    <w:rPr>
      <w:rFonts w:ascii="黑体" w:eastAsia="黑体" w:hAnsi="黑体" w:cs="黑体"/>
      <w:sz w:val="30"/>
      <w:szCs w:val="30"/>
    </w:rPr>
  </w:style>
  <w:style w:type="paragraph" w:customStyle="1" w:styleId="32">
    <w:name w:val="3级标题"/>
    <w:basedOn w:val="afc"/>
    <w:uiPriority w:val="99"/>
    <w:qFormat/>
    <w:rsid w:val="003C7248"/>
    <w:pPr>
      <w:spacing w:before="240" w:after="120"/>
      <w:outlineLvl w:val="2"/>
    </w:pPr>
    <w:rPr>
      <w:rFonts w:ascii="黑体" w:eastAsia="黑体" w:hAnsi="黑体" w:cs="黑体"/>
      <w:sz w:val="28"/>
      <w:szCs w:val="28"/>
    </w:rPr>
  </w:style>
  <w:style w:type="paragraph" w:customStyle="1" w:styleId="afffffff3">
    <w:name w:val="表注"/>
    <w:basedOn w:val="afc"/>
    <w:uiPriority w:val="99"/>
    <w:qFormat/>
    <w:rsid w:val="003C7248"/>
    <w:pPr>
      <w:spacing w:before="120" w:after="120"/>
      <w:jc w:val="center"/>
    </w:pPr>
  </w:style>
  <w:style w:type="paragraph" w:customStyle="1" w:styleId="16">
    <w:name w:val="列出段落1"/>
    <w:basedOn w:val="afc"/>
    <w:uiPriority w:val="99"/>
    <w:qFormat/>
    <w:rsid w:val="003C7248"/>
    <w:pPr>
      <w:ind w:firstLine="420"/>
    </w:pPr>
  </w:style>
  <w:style w:type="paragraph" w:customStyle="1" w:styleId="Default">
    <w:name w:val="Default"/>
    <w:qFormat/>
    <w:rsid w:val="003C7248"/>
    <w:pPr>
      <w:widowControl w:val="0"/>
      <w:autoSpaceDE w:val="0"/>
      <w:autoSpaceDN w:val="0"/>
      <w:adjustRightInd w:val="0"/>
    </w:pPr>
    <w:rPr>
      <w:color w:val="000000"/>
      <w:sz w:val="24"/>
      <w:szCs w:val="24"/>
    </w:rPr>
  </w:style>
  <w:style w:type="paragraph" w:customStyle="1" w:styleId="afffffff4">
    <w:name w:val="_表格条文"/>
    <w:basedOn w:val="afc"/>
    <w:uiPriority w:val="99"/>
    <w:qFormat/>
    <w:rsid w:val="003C7248"/>
    <w:pPr>
      <w:spacing w:line="276" w:lineRule="auto"/>
    </w:pPr>
    <w:rPr>
      <w:rFonts w:ascii="Arial" w:hAnsi="Arial" w:cs="Arial"/>
      <w:color w:val="000000"/>
      <w:sz w:val="18"/>
      <w:szCs w:val="18"/>
    </w:rPr>
  </w:style>
  <w:style w:type="character" w:customStyle="1" w:styleId="Chara">
    <w:name w:val="标题 Char"/>
    <w:link w:val="affe"/>
    <w:uiPriority w:val="99"/>
    <w:qFormat/>
    <w:locked/>
    <w:rsid w:val="003C7248"/>
    <w:rPr>
      <w:rFonts w:ascii="Cambria" w:eastAsia="黑体" w:hAnsi="Cambria" w:cs="Cambria"/>
      <w:kern w:val="2"/>
      <w:sz w:val="32"/>
      <w:szCs w:val="32"/>
    </w:rPr>
  </w:style>
  <w:style w:type="character" w:customStyle="1" w:styleId="EUChar">
    <w:name w:val="数字EU Char"/>
    <w:link w:val="EU"/>
    <w:qFormat/>
    <w:rsid w:val="003C7248"/>
    <w:rPr>
      <w:rFonts w:ascii="EU-F1"/>
      <w:kern w:val="21"/>
      <w:szCs w:val="21"/>
    </w:rPr>
  </w:style>
  <w:style w:type="paragraph" w:customStyle="1" w:styleId="EU">
    <w:name w:val="数字EU"/>
    <w:basedOn w:val="afc"/>
    <w:link w:val="EUChar"/>
    <w:qFormat/>
    <w:rsid w:val="003C7248"/>
    <w:pPr>
      <w:wordWrap w:val="0"/>
      <w:overflowPunct w:val="0"/>
      <w:topLinePunct/>
    </w:pPr>
    <w:rPr>
      <w:rFonts w:ascii="EU-F1"/>
      <w:kern w:val="21"/>
    </w:rPr>
  </w:style>
  <w:style w:type="paragraph" w:customStyle="1" w:styleId="p0">
    <w:name w:val="p0"/>
    <w:basedOn w:val="afc"/>
    <w:qFormat/>
    <w:rsid w:val="003C7248"/>
    <w:pPr>
      <w:widowControl/>
      <w:spacing w:before="100" w:beforeAutospacing="1" w:after="100" w:afterAutospacing="1"/>
      <w:ind w:firstLineChars="0" w:firstLine="0"/>
      <w:jc w:val="left"/>
    </w:pPr>
    <w:rPr>
      <w:rFonts w:ascii="宋体" w:hAnsi="宋体" w:cs="宋体"/>
      <w:kern w:val="0"/>
      <w:sz w:val="24"/>
      <w:szCs w:val="24"/>
    </w:rPr>
  </w:style>
  <w:style w:type="paragraph" w:customStyle="1" w:styleId="p15">
    <w:name w:val="p15"/>
    <w:basedOn w:val="afc"/>
    <w:qFormat/>
    <w:rsid w:val="003C7248"/>
    <w:pPr>
      <w:widowControl/>
      <w:spacing w:before="100" w:beforeAutospacing="1" w:after="100" w:afterAutospacing="1"/>
      <w:ind w:firstLineChars="0" w:firstLine="0"/>
      <w:jc w:val="left"/>
    </w:pPr>
    <w:rPr>
      <w:rFonts w:ascii="宋体" w:hAnsi="宋体" w:cs="宋体"/>
      <w:kern w:val="0"/>
      <w:sz w:val="24"/>
      <w:szCs w:val="24"/>
    </w:rPr>
  </w:style>
  <w:style w:type="character" w:customStyle="1" w:styleId="7Char">
    <w:name w:val="标题 7 Char"/>
    <w:basedOn w:val="afe"/>
    <w:link w:val="7"/>
    <w:qFormat/>
    <w:rsid w:val="003C7248"/>
    <w:rPr>
      <w:rFonts w:ascii="Arial" w:hAnsi="Arial" w:cs="Arial"/>
      <w:bCs/>
      <w:kern w:val="2"/>
      <w:sz w:val="21"/>
      <w:szCs w:val="21"/>
    </w:rPr>
  </w:style>
  <w:style w:type="character" w:customStyle="1" w:styleId="8Char">
    <w:name w:val="标题 8 Char"/>
    <w:basedOn w:val="afe"/>
    <w:link w:val="8"/>
    <w:qFormat/>
    <w:rsid w:val="003C7248"/>
    <w:rPr>
      <w:rFonts w:ascii="Arial" w:eastAsia="黑体" w:hAnsi="Arial"/>
      <w:kern w:val="2"/>
      <w:sz w:val="24"/>
      <w:szCs w:val="21"/>
    </w:rPr>
  </w:style>
  <w:style w:type="character" w:customStyle="1" w:styleId="9Char">
    <w:name w:val="标题 9 Char"/>
    <w:basedOn w:val="afe"/>
    <w:link w:val="9"/>
    <w:qFormat/>
    <w:rsid w:val="003C7248"/>
    <w:rPr>
      <w:rFonts w:ascii="Arial" w:eastAsia="黑体" w:hAnsi="Arial"/>
      <w:kern w:val="2"/>
      <w:sz w:val="21"/>
      <w:szCs w:val="21"/>
    </w:rPr>
  </w:style>
  <w:style w:type="character" w:customStyle="1" w:styleId="Char3">
    <w:name w:val="日期 Char"/>
    <w:basedOn w:val="afe"/>
    <w:link w:val="aff6"/>
    <w:uiPriority w:val="99"/>
    <w:semiHidden/>
    <w:qFormat/>
    <w:rsid w:val="003C7248"/>
    <w:rPr>
      <w:kern w:val="2"/>
      <w:sz w:val="21"/>
      <w:szCs w:val="21"/>
    </w:rPr>
  </w:style>
  <w:style w:type="character" w:styleId="afffffff5">
    <w:name w:val="Emphasis"/>
    <w:basedOn w:val="afe"/>
    <w:uiPriority w:val="20"/>
    <w:qFormat/>
    <w:locked/>
    <w:rsid w:val="00FA1C8A"/>
    <w:rPr>
      <w:i/>
      <w:iCs/>
    </w:rPr>
  </w:style>
  <w:style w:type="paragraph" w:styleId="afffffff6">
    <w:name w:val="List Paragraph"/>
    <w:basedOn w:val="afc"/>
    <w:uiPriority w:val="99"/>
    <w:rsid w:val="00C40786"/>
    <w:pPr>
      <w:ind w:firstLine="420"/>
    </w:pPr>
  </w:style>
  <w:style w:type="paragraph" w:styleId="TOC">
    <w:name w:val="TOC Heading"/>
    <w:basedOn w:val="10"/>
    <w:next w:val="afc"/>
    <w:uiPriority w:val="39"/>
    <w:unhideWhenUsed/>
    <w:qFormat/>
    <w:rsid w:val="00C27307"/>
    <w:pPr>
      <w:widowControl/>
      <w:spacing w:before="240" w:line="259" w:lineRule="auto"/>
      <w:outlineLvl w:val="9"/>
    </w:pPr>
    <w:rPr>
      <w:rFonts w:asciiTheme="majorHAnsi" w:eastAsiaTheme="majorEastAsia" w:hAnsiTheme="majorHAnsi" w:cstheme="majorBidi"/>
      <w:color w:val="365F91" w:themeColor="accent1" w:themeShade="BF"/>
      <w:kern w:val="0"/>
      <w:sz w:val="32"/>
      <w:szCs w:val="32"/>
    </w:rPr>
  </w:style>
  <w:style w:type="character" w:customStyle="1" w:styleId="CharChar">
    <w:name w:val="章标题 Char Char"/>
    <w:link w:val="a0"/>
    <w:qFormat/>
    <w:locked/>
    <w:rsid w:val="00A3200D"/>
    <w:rPr>
      <w:rFonts w:ascii="黑体" w:eastAsia="黑体" w:cs="黑体"/>
      <w:sz w:val="21"/>
      <w:szCs w:val="21"/>
    </w:rPr>
  </w:style>
  <w:style w:type="paragraph" w:customStyle="1" w:styleId="150">
    <w:name w:val="样式 黑色 行距: 1.5 倍行距"/>
    <w:basedOn w:val="afc"/>
    <w:link w:val="15Char"/>
    <w:qFormat/>
    <w:rsid w:val="00A3200D"/>
    <w:pPr>
      <w:spacing w:line="360" w:lineRule="auto"/>
      <w:ind w:firstLineChars="0" w:firstLine="0"/>
    </w:pPr>
    <w:rPr>
      <w:rFonts w:ascii="宋体" w:hAnsi="宋体" w:cs="宋体"/>
      <w:szCs w:val="20"/>
    </w:rPr>
  </w:style>
  <w:style w:type="character" w:customStyle="1" w:styleId="15Char">
    <w:name w:val="样式 黑色 行距: 1.5 倍行距 Char"/>
    <w:basedOn w:val="afe"/>
    <w:link w:val="150"/>
    <w:qFormat/>
    <w:rsid w:val="00A3200D"/>
    <w:rPr>
      <w:rFonts w:ascii="宋体" w:hAnsi="宋体" w:cs="宋体"/>
      <w:kern w:val="2"/>
      <w:sz w:val="21"/>
    </w:rPr>
  </w:style>
</w:styles>
</file>

<file path=word/webSettings.xml><?xml version="1.0" encoding="utf-8"?>
<w:webSettings xmlns:r="http://schemas.openxmlformats.org/officeDocument/2006/relationships" xmlns:w="http://schemas.openxmlformats.org/wordprocessingml/2006/main">
  <w:divs>
    <w:div w:id="389427913">
      <w:bodyDiv w:val="1"/>
      <w:marLeft w:val="0"/>
      <w:marRight w:val="0"/>
      <w:marTop w:val="0"/>
      <w:marBottom w:val="0"/>
      <w:divBdr>
        <w:top w:val="none" w:sz="0" w:space="0" w:color="auto"/>
        <w:left w:val="none" w:sz="0" w:space="0" w:color="auto"/>
        <w:bottom w:val="none" w:sz="0" w:space="0" w:color="auto"/>
        <w:right w:val="none" w:sz="0" w:space="0" w:color="auto"/>
      </w:divBdr>
      <w:divsChild>
        <w:div w:id="814757148">
          <w:marLeft w:val="0"/>
          <w:marRight w:val="0"/>
          <w:marTop w:val="0"/>
          <w:marBottom w:val="0"/>
          <w:divBdr>
            <w:top w:val="none" w:sz="0" w:space="0" w:color="auto"/>
            <w:left w:val="none" w:sz="0" w:space="0" w:color="auto"/>
            <w:bottom w:val="none" w:sz="0" w:space="0" w:color="auto"/>
            <w:right w:val="none" w:sz="0" w:space="0" w:color="auto"/>
          </w:divBdr>
        </w:div>
        <w:div w:id="497697120">
          <w:marLeft w:val="0"/>
          <w:marRight w:val="0"/>
          <w:marTop w:val="0"/>
          <w:marBottom w:val="0"/>
          <w:divBdr>
            <w:top w:val="none" w:sz="0" w:space="0" w:color="auto"/>
            <w:left w:val="none" w:sz="0" w:space="0" w:color="auto"/>
            <w:bottom w:val="none" w:sz="0" w:space="0" w:color="auto"/>
            <w:right w:val="none" w:sz="0" w:space="0" w:color="auto"/>
          </w:divBdr>
        </w:div>
      </w:divsChild>
    </w:div>
    <w:div w:id="473840118">
      <w:bodyDiv w:val="1"/>
      <w:marLeft w:val="0"/>
      <w:marRight w:val="0"/>
      <w:marTop w:val="0"/>
      <w:marBottom w:val="0"/>
      <w:divBdr>
        <w:top w:val="none" w:sz="0" w:space="0" w:color="auto"/>
        <w:left w:val="none" w:sz="0" w:space="0" w:color="auto"/>
        <w:bottom w:val="none" w:sz="0" w:space="0" w:color="auto"/>
        <w:right w:val="none" w:sz="0" w:space="0" w:color="auto"/>
      </w:divBdr>
    </w:div>
    <w:div w:id="561604131">
      <w:bodyDiv w:val="1"/>
      <w:marLeft w:val="0"/>
      <w:marRight w:val="0"/>
      <w:marTop w:val="0"/>
      <w:marBottom w:val="0"/>
      <w:divBdr>
        <w:top w:val="none" w:sz="0" w:space="0" w:color="auto"/>
        <w:left w:val="none" w:sz="0" w:space="0" w:color="auto"/>
        <w:bottom w:val="none" w:sz="0" w:space="0" w:color="auto"/>
        <w:right w:val="none" w:sz="0" w:space="0" w:color="auto"/>
      </w:divBdr>
    </w:div>
    <w:div w:id="830609313">
      <w:bodyDiv w:val="1"/>
      <w:marLeft w:val="0"/>
      <w:marRight w:val="0"/>
      <w:marTop w:val="0"/>
      <w:marBottom w:val="0"/>
      <w:divBdr>
        <w:top w:val="none" w:sz="0" w:space="0" w:color="auto"/>
        <w:left w:val="none" w:sz="0" w:space="0" w:color="auto"/>
        <w:bottom w:val="none" w:sz="0" w:space="0" w:color="auto"/>
        <w:right w:val="none" w:sz="0" w:space="0" w:color="auto"/>
      </w:divBdr>
    </w:div>
    <w:div w:id="942297047">
      <w:bodyDiv w:val="1"/>
      <w:marLeft w:val="0"/>
      <w:marRight w:val="0"/>
      <w:marTop w:val="0"/>
      <w:marBottom w:val="0"/>
      <w:divBdr>
        <w:top w:val="none" w:sz="0" w:space="0" w:color="auto"/>
        <w:left w:val="none" w:sz="0" w:space="0" w:color="auto"/>
        <w:bottom w:val="none" w:sz="0" w:space="0" w:color="auto"/>
        <w:right w:val="none" w:sz="0" w:space="0" w:color="auto"/>
      </w:divBdr>
    </w:div>
    <w:div w:id="1017732740">
      <w:bodyDiv w:val="1"/>
      <w:marLeft w:val="0"/>
      <w:marRight w:val="0"/>
      <w:marTop w:val="0"/>
      <w:marBottom w:val="0"/>
      <w:divBdr>
        <w:top w:val="none" w:sz="0" w:space="0" w:color="auto"/>
        <w:left w:val="none" w:sz="0" w:space="0" w:color="auto"/>
        <w:bottom w:val="none" w:sz="0" w:space="0" w:color="auto"/>
        <w:right w:val="none" w:sz="0" w:space="0" w:color="auto"/>
      </w:divBdr>
    </w:div>
    <w:div w:id="1044990588">
      <w:bodyDiv w:val="1"/>
      <w:marLeft w:val="0"/>
      <w:marRight w:val="0"/>
      <w:marTop w:val="0"/>
      <w:marBottom w:val="0"/>
      <w:divBdr>
        <w:top w:val="none" w:sz="0" w:space="0" w:color="auto"/>
        <w:left w:val="none" w:sz="0" w:space="0" w:color="auto"/>
        <w:bottom w:val="none" w:sz="0" w:space="0" w:color="auto"/>
        <w:right w:val="none" w:sz="0" w:space="0" w:color="auto"/>
      </w:divBdr>
    </w:div>
    <w:div w:id="1173103052">
      <w:bodyDiv w:val="1"/>
      <w:marLeft w:val="0"/>
      <w:marRight w:val="0"/>
      <w:marTop w:val="0"/>
      <w:marBottom w:val="0"/>
      <w:divBdr>
        <w:top w:val="none" w:sz="0" w:space="0" w:color="auto"/>
        <w:left w:val="none" w:sz="0" w:space="0" w:color="auto"/>
        <w:bottom w:val="none" w:sz="0" w:space="0" w:color="auto"/>
        <w:right w:val="none" w:sz="0" w:space="0" w:color="auto"/>
      </w:divBdr>
      <w:divsChild>
        <w:div w:id="1186747630">
          <w:marLeft w:val="0"/>
          <w:marRight w:val="0"/>
          <w:marTop w:val="0"/>
          <w:marBottom w:val="0"/>
          <w:divBdr>
            <w:top w:val="none" w:sz="0" w:space="0" w:color="auto"/>
            <w:left w:val="none" w:sz="0" w:space="0" w:color="auto"/>
            <w:bottom w:val="none" w:sz="0" w:space="0" w:color="auto"/>
            <w:right w:val="none" w:sz="0" w:space="0" w:color="auto"/>
          </w:divBdr>
        </w:div>
        <w:div w:id="1646816731">
          <w:marLeft w:val="0"/>
          <w:marRight w:val="0"/>
          <w:marTop w:val="0"/>
          <w:marBottom w:val="0"/>
          <w:divBdr>
            <w:top w:val="none" w:sz="0" w:space="0" w:color="auto"/>
            <w:left w:val="none" w:sz="0" w:space="0" w:color="auto"/>
            <w:bottom w:val="none" w:sz="0" w:space="0" w:color="auto"/>
            <w:right w:val="none" w:sz="0" w:space="0" w:color="auto"/>
          </w:divBdr>
        </w:div>
        <w:div w:id="616376968">
          <w:marLeft w:val="0"/>
          <w:marRight w:val="0"/>
          <w:marTop w:val="0"/>
          <w:marBottom w:val="0"/>
          <w:divBdr>
            <w:top w:val="none" w:sz="0" w:space="0" w:color="auto"/>
            <w:left w:val="none" w:sz="0" w:space="0" w:color="auto"/>
            <w:bottom w:val="none" w:sz="0" w:space="0" w:color="auto"/>
            <w:right w:val="none" w:sz="0" w:space="0" w:color="auto"/>
          </w:divBdr>
        </w:div>
      </w:divsChild>
    </w:div>
    <w:div w:id="1247885422">
      <w:bodyDiv w:val="1"/>
      <w:marLeft w:val="0"/>
      <w:marRight w:val="0"/>
      <w:marTop w:val="0"/>
      <w:marBottom w:val="0"/>
      <w:divBdr>
        <w:top w:val="none" w:sz="0" w:space="0" w:color="auto"/>
        <w:left w:val="none" w:sz="0" w:space="0" w:color="auto"/>
        <w:bottom w:val="none" w:sz="0" w:space="0" w:color="auto"/>
        <w:right w:val="none" w:sz="0" w:space="0" w:color="auto"/>
      </w:divBdr>
    </w:div>
    <w:div w:id="1314069659">
      <w:bodyDiv w:val="1"/>
      <w:marLeft w:val="0"/>
      <w:marRight w:val="0"/>
      <w:marTop w:val="0"/>
      <w:marBottom w:val="0"/>
      <w:divBdr>
        <w:top w:val="none" w:sz="0" w:space="0" w:color="auto"/>
        <w:left w:val="none" w:sz="0" w:space="0" w:color="auto"/>
        <w:bottom w:val="none" w:sz="0" w:space="0" w:color="auto"/>
        <w:right w:val="none" w:sz="0" w:space="0" w:color="auto"/>
      </w:divBdr>
    </w:div>
    <w:div w:id="1405223833">
      <w:bodyDiv w:val="1"/>
      <w:marLeft w:val="0"/>
      <w:marRight w:val="0"/>
      <w:marTop w:val="0"/>
      <w:marBottom w:val="0"/>
      <w:divBdr>
        <w:top w:val="none" w:sz="0" w:space="0" w:color="auto"/>
        <w:left w:val="none" w:sz="0" w:space="0" w:color="auto"/>
        <w:bottom w:val="none" w:sz="0" w:space="0" w:color="auto"/>
        <w:right w:val="none" w:sz="0" w:space="0" w:color="auto"/>
      </w:divBdr>
    </w:div>
    <w:div w:id="1412696422">
      <w:bodyDiv w:val="1"/>
      <w:marLeft w:val="0"/>
      <w:marRight w:val="0"/>
      <w:marTop w:val="0"/>
      <w:marBottom w:val="0"/>
      <w:divBdr>
        <w:top w:val="none" w:sz="0" w:space="0" w:color="auto"/>
        <w:left w:val="none" w:sz="0" w:space="0" w:color="auto"/>
        <w:bottom w:val="none" w:sz="0" w:space="0" w:color="auto"/>
        <w:right w:val="none" w:sz="0" w:space="0" w:color="auto"/>
      </w:divBdr>
    </w:div>
    <w:div w:id="1657951023">
      <w:bodyDiv w:val="1"/>
      <w:marLeft w:val="0"/>
      <w:marRight w:val="0"/>
      <w:marTop w:val="0"/>
      <w:marBottom w:val="0"/>
      <w:divBdr>
        <w:top w:val="none" w:sz="0" w:space="0" w:color="auto"/>
        <w:left w:val="none" w:sz="0" w:space="0" w:color="auto"/>
        <w:bottom w:val="none" w:sz="0" w:space="0" w:color="auto"/>
        <w:right w:val="none" w:sz="0" w:space="0" w:color="auto"/>
      </w:divBdr>
      <w:divsChild>
        <w:div w:id="1418985958">
          <w:marLeft w:val="0"/>
          <w:marRight w:val="0"/>
          <w:marTop w:val="0"/>
          <w:marBottom w:val="0"/>
          <w:divBdr>
            <w:top w:val="none" w:sz="0" w:space="0" w:color="auto"/>
            <w:left w:val="none" w:sz="0" w:space="0" w:color="auto"/>
            <w:bottom w:val="none" w:sz="0" w:space="0" w:color="auto"/>
            <w:right w:val="none" w:sz="0" w:space="0" w:color="auto"/>
          </w:divBdr>
        </w:div>
        <w:div w:id="1517381585">
          <w:marLeft w:val="0"/>
          <w:marRight w:val="0"/>
          <w:marTop w:val="0"/>
          <w:marBottom w:val="0"/>
          <w:divBdr>
            <w:top w:val="none" w:sz="0" w:space="0" w:color="auto"/>
            <w:left w:val="none" w:sz="0" w:space="0" w:color="auto"/>
            <w:bottom w:val="none" w:sz="0" w:space="0" w:color="auto"/>
            <w:right w:val="none" w:sz="0" w:space="0" w:color="auto"/>
          </w:divBdr>
        </w:div>
        <w:div w:id="1693919157">
          <w:marLeft w:val="0"/>
          <w:marRight w:val="0"/>
          <w:marTop w:val="0"/>
          <w:marBottom w:val="0"/>
          <w:divBdr>
            <w:top w:val="none" w:sz="0" w:space="0" w:color="auto"/>
            <w:left w:val="none" w:sz="0" w:space="0" w:color="auto"/>
            <w:bottom w:val="none" w:sz="0" w:space="0" w:color="auto"/>
            <w:right w:val="none" w:sz="0" w:space="0" w:color="auto"/>
          </w:divBdr>
        </w:div>
      </w:divsChild>
    </w:div>
    <w:div w:id="1773014760">
      <w:bodyDiv w:val="1"/>
      <w:marLeft w:val="0"/>
      <w:marRight w:val="0"/>
      <w:marTop w:val="0"/>
      <w:marBottom w:val="0"/>
      <w:divBdr>
        <w:top w:val="none" w:sz="0" w:space="0" w:color="auto"/>
        <w:left w:val="none" w:sz="0" w:space="0" w:color="auto"/>
        <w:bottom w:val="none" w:sz="0" w:space="0" w:color="auto"/>
        <w:right w:val="none" w:sz="0" w:space="0" w:color="auto"/>
      </w:divBdr>
    </w:div>
    <w:div w:id="1808627500">
      <w:bodyDiv w:val="1"/>
      <w:marLeft w:val="0"/>
      <w:marRight w:val="0"/>
      <w:marTop w:val="0"/>
      <w:marBottom w:val="0"/>
      <w:divBdr>
        <w:top w:val="none" w:sz="0" w:space="0" w:color="auto"/>
        <w:left w:val="none" w:sz="0" w:space="0" w:color="auto"/>
        <w:bottom w:val="none" w:sz="0" w:space="0" w:color="auto"/>
        <w:right w:val="none" w:sz="0" w:space="0" w:color="auto"/>
      </w:divBdr>
    </w:div>
    <w:div w:id="1818381360">
      <w:bodyDiv w:val="1"/>
      <w:marLeft w:val="0"/>
      <w:marRight w:val="0"/>
      <w:marTop w:val="0"/>
      <w:marBottom w:val="0"/>
      <w:divBdr>
        <w:top w:val="none" w:sz="0" w:space="0" w:color="auto"/>
        <w:left w:val="none" w:sz="0" w:space="0" w:color="auto"/>
        <w:bottom w:val="none" w:sz="0" w:space="0" w:color="auto"/>
        <w:right w:val="none" w:sz="0" w:space="0" w:color="auto"/>
      </w:divBdr>
    </w:div>
    <w:div w:id="1821653339">
      <w:bodyDiv w:val="1"/>
      <w:marLeft w:val="0"/>
      <w:marRight w:val="0"/>
      <w:marTop w:val="0"/>
      <w:marBottom w:val="0"/>
      <w:divBdr>
        <w:top w:val="none" w:sz="0" w:space="0" w:color="auto"/>
        <w:left w:val="none" w:sz="0" w:space="0" w:color="auto"/>
        <w:bottom w:val="none" w:sz="0" w:space="0" w:color="auto"/>
        <w:right w:val="none" w:sz="0" w:space="0" w:color="auto"/>
      </w:divBdr>
    </w:div>
    <w:div w:id="1953856858">
      <w:bodyDiv w:val="1"/>
      <w:marLeft w:val="0"/>
      <w:marRight w:val="0"/>
      <w:marTop w:val="0"/>
      <w:marBottom w:val="0"/>
      <w:divBdr>
        <w:top w:val="none" w:sz="0" w:space="0" w:color="auto"/>
        <w:left w:val="none" w:sz="0" w:space="0" w:color="auto"/>
        <w:bottom w:val="none" w:sz="0" w:space="0" w:color="auto"/>
        <w:right w:val="none" w:sz="0" w:space="0" w:color="auto"/>
      </w:divBdr>
      <w:divsChild>
        <w:div w:id="1612544787">
          <w:marLeft w:val="0"/>
          <w:marRight w:val="0"/>
          <w:marTop w:val="0"/>
          <w:marBottom w:val="0"/>
          <w:divBdr>
            <w:top w:val="none" w:sz="0" w:space="0" w:color="auto"/>
            <w:left w:val="none" w:sz="0" w:space="0" w:color="auto"/>
            <w:bottom w:val="none" w:sz="0" w:space="0" w:color="auto"/>
            <w:right w:val="none" w:sz="0" w:space="0" w:color="auto"/>
          </w:divBdr>
        </w:div>
        <w:div w:id="931402196">
          <w:marLeft w:val="0"/>
          <w:marRight w:val="0"/>
          <w:marTop w:val="0"/>
          <w:marBottom w:val="0"/>
          <w:divBdr>
            <w:top w:val="none" w:sz="0" w:space="0" w:color="auto"/>
            <w:left w:val="none" w:sz="0" w:space="0" w:color="auto"/>
            <w:bottom w:val="none" w:sz="0" w:space="0" w:color="auto"/>
            <w:right w:val="none" w:sz="0" w:space="0" w:color="auto"/>
          </w:divBdr>
        </w:div>
        <w:div w:id="230116400">
          <w:marLeft w:val="0"/>
          <w:marRight w:val="0"/>
          <w:marTop w:val="0"/>
          <w:marBottom w:val="0"/>
          <w:divBdr>
            <w:top w:val="none" w:sz="0" w:space="0" w:color="auto"/>
            <w:left w:val="none" w:sz="0" w:space="0" w:color="auto"/>
            <w:bottom w:val="none" w:sz="0" w:space="0" w:color="auto"/>
            <w:right w:val="none" w:sz="0" w:space="0" w:color="auto"/>
          </w:divBdr>
        </w:div>
        <w:div w:id="1558780053">
          <w:marLeft w:val="0"/>
          <w:marRight w:val="0"/>
          <w:marTop w:val="0"/>
          <w:marBottom w:val="0"/>
          <w:divBdr>
            <w:top w:val="none" w:sz="0" w:space="0" w:color="auto"/>
            <w:left w:val="none" w:sz="0" w:space="0" w:color="auto"/>
            <w:bottom w:val="none" w:sz="0" w:space="0" w:color="auto"/>
            <w:right w:val="none" w:sz="0" w:space="0" w:color="auto"/>
          </w:divBdr>
        </w:div>
        <w:div w:id="392436292">
          <w:marLeft w:val="0"/>
          <w:marRight w:val="0"/>
          <w:marTop w:val="0"/>
          <w:marBottom w:val="0"/>
          <w:divBdr>
            <w:top w:val="none" w:sz="0" w:space="0" w:color="auto"/>
            <w:left w:val="none" w:sz="0" w:space="0" w:color="auto"/>
            <w:bottom w:val="none" w:sz="0" w:space="0" w:color="auto"/>
            <w:right w:val="none" w:sz="0" w:space="0" w:color="auto"/>
          </w:divBdr>
        </w:div>
        <w:div w:id="982201872">
          <w:marLeft w:val="0"/>
          <w:marRight w:val="0"/>
          <w:marTop w:val="0"/>
          <w:marBottom w:val="0"/>
          <w:divBdr>
            <w:top w:val="none" w:sz="0" w:space="0" w:color="auto"/>
            <w:left w:val="none" w:sz="0" w:space="0" w:color="auto"/>
            <w:bottom w:val="none" w:sz="0" w:space="0" w:color="auto"/>
            <w:right w:val="none" w:sz="0" w:space="0" w:color="auto"/>
          </w:divBdr>
        </w:div>
        <w:div w:id="770860083">
          <w:marLeft w:val="0"/>
          <w:marRight w:val="0"/>
          <w:marTop w:val="0"/>
          <w:marBottom w:val="0"/>
          <w:divBdr>
            <w:top w:val="none" w:sz="0" w:space="0" w:color="auto"/>
            <w:left w:val="none" w:sz="0" w:space="0" w:color="auto"/>
            <w:bottom w:val="none" w:sz="0" w:space="0" w:color="auto"/>
            <w:right w:val="none" w:sz="0" w:space="0" w:color="auto"/>
          </w:divBdr>
        </w:div>
        <w:div w:id="765922975">
          <w:marLeft w:val="0"/>
          <w:marRight w:val="0"/>
          <w:marTop w:val="0"/>
          <w:marBottom w:val="0"/>
          <w:divBdr>
            <w:top w:val="none" w:sz="0" w:space="0" w:color="auto"/>
            <w:left w:val="none" w:sz="0" w:space="0" w:color="auto"/>
            <w:bottom w:val="none" w:sz="0" w:space="0" w:color="auto"/>
            <w:right w:val="none" w:sz="0" w:space="0" w:color="auto"/>
          </w:divBdr>
        </w:div>
      </w:divsChild>
    </w:div>
    <w:div w:id="21251474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21"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BAAB02-ACAD-4D74-BA2D-4946E0E37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1572</TotalTime>
  <Pages>31</Pages>
  <Words>3166</Words>
  <Characters>18052</Characters>
  <Application>Microsoft Office Word</Application>
  <DocSecurity>0</DocSecurity>
  <Lines>150</Lines>
  <Paragraphs>42</Paragraphs>
  <ScaleCrop>false</ScaleCrop>
  <Company>zle</Company>
  <LinksUpToDate>false</LinksUpToDate>
  <CharactersWithSpaces>21176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田灵江</cp:lastModifiedBy>
  <cp:revision>140</cp:revision>
  <cp:lastPrinted>2018-04-18T03:13:00Z</cp:lastPrinted>
  <dcterms:created xsi:type="dcterms:W3CDTF">2018-01-10T05:40:00Z</dcterms:created>
  <dcterms:modified xsi:type="dcterms:W3CDTF">2018-05-02T06:07:00Z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