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中国工程建设协会标准《可移动装配式模筒房屋技术规程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》征求意见汇总处理表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5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ind w:firstLine="420" w:firstLineChars="20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3A391A"/>
    <w:rsid w:val="004F34DA"/>
    <w:rsid w:val="00501C9D"/>
    <w:rsid w:val="0074263F"/>
    <w:rsid w:val="0075074A"/>
    <w:rsid w:val="00AF398C"/>
    <w:rsid w:val="00D86636"/>
    <w:rsid w:val="31713CAE"/>
    <w:rsid w:val="3AE96BE1"/>
    <w:rsid w:val="54727F15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113</Characters>
  <Lines>1</Lines>
  <Paragraphs>1</Paragraphs>
  <TotalTime>9</TotalTime>
  <ScaleCrop>false</ScaleCrop>
  <LinksUpToDate>false</LinksUpToDate>
  <CharactersWithSpaces>131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think</cp:lastModifiedBy>
  <dcterms:modified xsi:type="dcterms:W3CDTF">2019-01-28T06:01:59Z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