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eastAsia="zh-CN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工程建设协会标准《</w:t>
      </w:r>
      <w:r>
        <w:rPr>
          <w:rFonts w:hint="eastAsia" w:ascii="黑体" w:eastAsia="黑体"/>
          <w:sz w:val="32"/>
          <w:szCs w:val="32"/>
          <w:lang w:eastAsia="zh-CN"/>
        </w:rPr>
        <w:t>数据中心机柜技术要求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AF398C"/>
    <w:rsid w:val="00D86636"/>
    <w:rsid w:val="33772F80"/>
    <w:rsid w:val="6DFC4423"/>
    <w:rsid w:val="714D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144</Characters>
  <Lines>1</Lines>
  <Paragraphs>1</Paragraphs>
  <TotalTime>0</TotalTime>
  <ScaleCrop>false</ScaleCrop>
  <LinksUpToDate>false</LinksUpToDate>
  <CharactersWithSpaces>168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lt</cp:lastModifiedBy>
  <dcterms:modified xsi:type="dcterms:W3CDTF">2019-07-19T05:58:46Z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