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B8E49F" w14:textId="77777777" w:rsidR="00294348" w:rsidRPr="001E6085" w:rsidRDefault="00FB017B">
      <w:pPr>
        <w:rPr>
          <w:rFonts w:ascii="Times New Roman" w:eastAsia="华文仿宋" w:hAnsi="Times New Roman" w:cs="Times New Roman"/>
        </w:rPr>
      </w:pPr>
      <w:bookmarkStart w:id="0" w:name="_Toc278960335"/>
      <w:r w:rsidRPr="001E6085">
        <w:rPr>
          <w:rFonts w:ascii="Times New Roman" w:eastAsia="华文仿宋" w:hAnsi="Times New Roman" w:cs="Times New Roman"/>
          <w:sz w:val="96"/>
          <w:szCs w:val="96"/>
        </w:rPr>
        <w:t xml:space="preserve">CECS          </w:t>
      </w:r>
      <w:r w:rsidRPr="001E6085">
        <w:rPr>
          <w:rFonts w:ascii="Times New Roman" w:eastAsia="华文仿宋" w:hAnsi="Times New Roman" w:cs="Times New Roman"/>
          <w:sz w:val="36"/>
          <w:szCs w:val="36"/>
        </w:rPr>
        <w:t>CECS×××</w:t>
      </w:r>
      <w:bookmarkEnd w:id="0"/>
    </w:p>
    <w:p w14:paraId="6C277349" w14:textId="77777777" w:rsidR="00294348" w:rsidRPr="001E6085" w:rsidRDefault="00FB017B">
      <w:pPr>
        <w:rPr>
          <w:rFonts w:ascii="Times New Roman" w:hAnsi="Times New Roman" w:cs="Times New Roman"/>
        </w:rPr>
      </w:pPr>
      <w:r w:rsidRPr="001E6085">
        <w:rPr>
          <w:rFonts w:ascii="Times New Roman" w:hAnsi="Times New Roman" w:cs="Times New Roman"/>
          <w:noProof/>
          <w:sz w:val="20"/>
        </w:rPr>
        <mc:AlternateContent>
          <mc:Choice Requires="wps">
            <w:drawing>
              <wp:anchor distT="0" distB="0" distL="114300" distR="114300" simplePos="0" relativeHeight="251659264" behindDoc="0" locked="0" layoutInCell="1" allowOverlap="1" wp14:anchorId="318CB248" wp14:editId="7DA05363">
                <wp:simplePos x="0" y="0"/>
                <wp:positionH relativeFrom="column">
                  <wp:posOffset>0</wp:posOffset>
                </wp:positionH>
                <wp:positionV relativeFrom="paragraph">
                  <wp:posOffset>99060</wp:posOffset>
                </wp:positionV>
                <wp:extent cx="5143500" cy="0"/>
                <wp:effectExtent l="9525" t="5715" r="9525" b="13335"/>
                <wp:wrapNone/>
                <wp:docPr id="1" name="直线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线 81" o:spid="_x0000_s1026" o:spt="20" style="position:absolute;left:0pt;margin-left:0pt;margin-top:7.8pt;height:0pt;width:405pt;z-index:251659264;mso-width-relative:page;mso-height-relative:page;" filled="f" stroked="t" coordsize="21600,21600" o:gfxdata="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Y8jX20gAAAAYBAAAPAAAAAAAAAAEAIAAAACIAAABkcnMvZG93bnJldi54bWxQSwECFAAUAAAA&#10;CACHTuJA978G67sBAABUAwAADgAAAAAAAAABACAAAAAhAQAAZHJzL2Uyb0RvYy54bWxQSwUGAAAA&#10;AAYABgBZAQAATgUAAAAA&#10;">
                <v:fill on="f" focussize="0,0"/>
                <v:stroke color="#000000" joinstyle="round"/>
                <v:imagedata o:title=""/>
                <o:lock v:ext="edit" aspectratio="f"/>
              </v:line>
            </w:pict>
          </mc:Fallback>
        </mc:AlternateContent>
      </w:r>
    </w:p>
    <w:p w14:paraId="407EBB52" w14:textId="77777777" w:rsidR="00294348" w:rsidRPr="001E6085" w:rsidRDefault="00294348">
      <w:pPr>
        <w:rPr>
          <w:rFonts w:ascii="Times New Roman" w:hAnsi="Times New Roman" w:cs="Times New Roman"/>
        </w:rPr>
      </w:pPr>
    </w:p>
    <w:p w14:paraId="58E4FFBF" w14:textId="77777777" w:rsidR="00294348" w:rsidRPr="001E6085" w:rsidRDefault="00294348">
      <w:pPr>
        <w:rPr>
          <w:rFonts w:ascii="Times New Roman" w:hAnsi="Times New Roman" w:cs="Times New Roman"/>
        </w:rPr>
      </w:pPr>
    </w:p>
    <w:p w14:paraId="64341CC0" w14:textId="77777777" w:rsidR="00294348" w:rsidRPr="001E6085" w:rsidRDefault="00FB017B" w:rsidP="0086029F">
      <w:pPr>
        <w:jc w:val="center"/>
        <w:rPr>
          <w:rFonts w:ascii="Times New Roman" w:hAnsi="Times New Roman" w:cs="Times New Roman"/>
          <w:b/>
          <w:bCs/>
          <w:sz w:val="44"/>
          <w:szCs w:val="23"/>
        </w:rPr>
      </w:pPr>
      <w:r w:rsidRPr="001E6085">
        <w:rPr>
          <w:rFonts w:ascii="Times New Roman" w:hAnsi="Times New Roman" w:cs="Times New Roman"/>
          <w:sz w:val="28"/>
        </w:rPr>
        <w:t>中国工程建设标准化协会标准</w:t>
      </w:r>
    </w:p>
    <w:p w14:paraId="3E3FCDD6" w14:textId="77777777" w:rsidR="00294348" w:rsidRPr="001E6085" w:rsidRDefault="00294348">
      <w:pPr>
        <w:pStyle w:val="affff0"/>
        <w:rPr>
          <w:rFonts w:eastAsia="宋体"/>
        </w:rPr>
      </w:pPr>
    </w:p>
    <w:p w14:paraId="30C86DA6" w14:textId="77777777" w:rsidR="00294348" w:rsidRPr="001E6085" w:rsidRDefault="00294348">
      <w:pPr>
        <w:pStyle w:val="affff0"/>
        <w:rPr>
          <w:rFonts w:eastAsia="宋体"/>
        </w:rPr>
      </w:pPr>
    </w:p>
    <w:p w14:paraId="14234A28" w14:textId="77777777" w:rsidR="00294348" w:rsidRPr="001E6085" w:rsidRDefault="00294348">
      <w:pPr>
        <w:pStyle w:val="affff1"/>
        <w:rPr>
          <w:rFonts w:eastAsia="宋体"/>
        </w:rPr>
      </w:pPr>
    </w:p>
    <w:p w14:paraId="28E093A2" w14:textId="1E03D9CA" w:rsidR="00294348" w:rsidRPr="001E6085" w:rsidRDefault="00C6781E">
      <w:pPr>
        <w:pStyle w:val="affff"/>
      </w:pPr>
      <w:bookmarkStart w:id="1" w:name="_Hlk530748136"/>
      <w:r w:rsidRPr="001E6085">
        <w:t>理化实验室工程技术规程</w:t>
      </w:r>
    </w:p>
    <w:bookmarkEnd w:id="1"/>
    <w:p w14:paraId="3DB1F215" w14:textId="00A83EBA" w:rsidR="00C6781E" w:rsidRPr="00527108" w:rsidRDefault="00C6781E" w:rsidP="00C6781E">
      <w:pPr>
        <w:pStyle w:val="affff"/>
        <w:rPr>
          <w:rFonts w:eastAsia="宋体"/>
          <w:sz w:val="28"/>
          <w:szCs w:val="28"/>
          <w:lang w:val="fr-FR"/>
        </w:rPr>
      </w:pPr>
      <w:r w:rsidRPr="00527108">
        <w:rPr>
          <w:rFonts w:eastAsia="宋体"/>
          <w:sz w:val="28"/>
          <w:szCs w:val="28"/>
          <w:lang w:val="fr-FR"/>
        </w:rPr>
        <w:t>Engineering technical specification for physicochemical laboratory</w:t>
      </w:r>
    </w:p>
    <w:p w14:paraId="0B8C2AFF" w14:textId="58AE9C60" w:rsidR="00294348" w:rsidRPr="001E6085" w:rsidRDefault="00FB017B" w:rsidP="00C6781E">
      <w:pPr>
        <w:pStyle w:val="affff"/>
        <w:rPr>
          <w:rFonts w:eastAsia="宋体"/>
          <w:sz w:val="40"/>
          <w:szCs w:val="32"/>
        </w:rPr>
      </w:pPr>
      <w:r w:rsidRPr="001E6085">
        <w:rPr>
          <w:rFonts w:eastAsia="宋体"/>
          <w:sz w:val="40"/>
          <w:szCs w:val="32"/>
        </w:rPr>
        <w:t>（</w:t>
      </w:r>
      <w:r w:rsidR="00D85684" w:rsidRPr="001E6085">
        <w:rPr>
          <w:rFonts w:eastAsia="宋体"/>
          <w:sz w:val="40"/>
          <w:szCs w:val="32"/>
        </w:rPr>
        <w:t>征求意见</w:t>
      </w:r>
      <w:r w:rsidRPr="001E6085">
        <w:rPr>
          <w:rFonts w:eastAsia="宋体"/>
          <w:sz w:val="40"/>
          <w:szCs w:val="32"/>
        </w:rPr>
        <w:t>稿）</w:t>
      </w:r>
    </w:p>
    <w:p w14:paraId="1B5A1EA1" w14:textId="77777777" w:rsidR="00294348" w:rsidRPr="001E6085" w:rsidRDefault="00294348">
      <w:pPr>
        <w:pStyle w:val="affff"/>
        <w:rPr>
          <w:rFonts w:eastAsia="宋体"/>
        </w:rPr>
      </w:pPr>
    </w:p>
    <w:p w14:paraId="6B55BD7C" w14:textId="77777777" w:rsidR="00294348" w:rsidRPr="001E6085" w:rsidRDefault="00294348">
      <w:pPr>
        <w:pStyle w:val="affff2"/>
        <w:rPr>
          <w:rFonts w:eastAsia="宋体" w:cs="Times New Roman"/>
        </w:rPr>
      </w:pPr>
    </w:p>
    <w:p w14:paraId="53532453" w14:textId="77777777" w:rsidR="00294348" w:rsidRPr="001E6085" w:rsidRDefault="00294348">
      <w:pPr>
        <w:pStyle w:val="affff2"/>
        <w:rPr>
          <w:rFonts w:eastAsia="宋体" w:cs="Times New Roman"/>
        </w:rPr>
      </w:pPr>
    </w:p>
    <w:p w14:paraId="37A55BBF" w14:textId="77777777" w:rsidR="00294348" w:rsidRPr="001E6085" w:rsidRDefault="00294348">
      <w:pPr>
        <w:pStyle w:val="affff2"/>
        <w:rPr>
          <w:rFonts w:eastAsia="宋体" w:cs="Times New Roman"/>
        </w:rPr>
      </w:pPr>
    </w:p>
    <w:p w14:paraId="5DBD6ED3" w14:textId="77777777" w:rsidR="00294348" w:rsidRPr="001E6085" w:rsidRDefault="00294348">
      <w:pPr>
        <w:pStyle w:val="affff2"/>
        <w:rPr>
          <w:rFonts w:eastAsia="宋体" w:cs="Times New Roman"/>
        </w:rPr>
      </w:pPr>
    </w:p>
    <w:p w14:paraId="47517695" w14:textId="77777777" w:rsidR="00294348" w:rsidRPr="001E6085" w:rsidRDefault="00294348">
      <w:pPr>
        <w:pStyle w:val="affff2"/>
        <w:rPr>
          <w:rFonts w:eastAsia="宋体" w:cs="Times New Roman"/>
        </w:rPr>
      </w:pPr>
    </w:p>
    <w:p w14:paraId="1B3F1B7B" w14:textId="77777777" w:rsidR="00294348" w:rsidRPr="001E6085" w:rsidRDefault="00294348">
      <w:pPr>
        <w:pStyle w:val="affff2"/>
        <w:rPr>
          <w:rFonts w:eastAsia="宋体" w:cs="Times New Roman"/>
        </w:rPr>
      </w:pPr>
    </w:p>
    <w:p w14:paraId="5F0DFFFE" w14:textId="77777777" w:rsidR="00294348" w:rsidRPr="001E6085" w:rsidRDefault="00294348">
      <w:pPr>
        <w:pStyle w:val="affff2"/>
        <w:rPr>
          <w:rFonts w:eastAsia="宋体" w:cs="Times New Roman"/>
        </w:rPr>
      </w:pPr>
    </w:p>
    <w:p w14:paraId="3722A9F6" w14:textId="77777777" w:rsidR="00294348" w:rsidRPr="001E6085" w:rsidRDefault="00294348">
      <w:pPr>
        <w:pStyle w:val="affff2"/>
        <w:rPr>
          <w:rFonts w:eastAsia="宋体" w:cs="Times New Roman"/>
        </w:rPr>
      </w:pPr>
    </w:p>
    <w:p w14:paraId="47DF116B" w14:textId="078DE8AC" w:rsidR="00294348" w:rsidRPr="001E6085" w:rsidRDefault="00FB017B">
      <w:pPr>
        <w:jc w:val="center"/>
        <w:rPr>
          <w:rFonts w:ascii="Times New Roman" w:hAnsi="Times New Roman" w:cs="Times New Roman"/>
          <w:b/>
          <w:bCs/>
          <w:sz w:val="28"/>
          <w:szCs w:val="28"/>
        </w:rPr>
      </w:pPr>
      <w:r w:rsidRPr="001E6085">
        <w:rPr>
          <w:rFonts w:ascii="Times New Roman" w:hAnsi="Times New Roman" w:cs="Times New Roman"/>
          <w:b/>
          <w:bCs/>
          <w:sz w:val="28"/>
          <w:szCs w:val="28"/>
        </w:rPr>
        <w:t>20</w:t>
      </w:r>
      <w:r w:rsidR="00C6781E" w:rsidRPr="001E6085">
        <w:rPr>
          <w:rFonts w:ascii="Times New Roman" w:hAnsi="Times New Roman" w:cs="Times New Roman"/>
          <w:b/>
          <w:bCs/>
          <w:sz w:val="28"/>
          <w:szCs w:val="28"/>
        </w:rPr>
        <w:t>20</w:t>
      </w:r>
      <w:r w:rsidRPr="001E6085">
        <w:rPr>
          <w:rFonts w:ascii="Times New Roman" w:hAnsi="Times New Roman" w:cs="Times New Roman"/>
          <w:b/>
          <w:bCs/>
          <w:sz w:val="28"/>
          <w:szCs w:val="28"/>
        </w:rPr>
        <w:t>北京</w:t>
      </w:r>
    </w:p>
    <w:p w14:paraId="15E196CD" w14:textId="77777777" w:rsidR="0086029F" w:rsidRPr="001E6085" w:rsidRDefault="0086029F" w:rsidP="0086029F">
      <w:pPr>
        <w:jc w:val="center"/>
        <w:rPr>
          <w:rFonts w:ascii="Times New Roman" w:eastAsia="黑体" w:hAnsi="Times New Roman" w:cs="Times New Roman"/>
          <w:b/>
          <w:sz w:val="28"/>
          <w:szCs w:val="28"/>
        </w:rPr>
      </w:pPr>
    </w:p>
    <w:p w14:paraId="0A62FC4F" w14:textId="77777777" w:rsidR="0086029F" w:rsidRPr="001E6085" w:rsidRDefault="0086029F" w:rsidP="0086029F">
      <w:pPr>
        <w:jc w:val="center"/>
        <w:rPr>
          <w:rFonts w:ascii="Times New Roman" w:eastAsia="黑体" w:hAnsi="Times New Roman" w:cs="Times New Roman"/>
          <w:b/>
          <w:sz w:val="28"/>
          <w:szCs w:val="28"/>
        </w:rPr>
      </w:pPr>
    </w:p>
    <w:p w14:paraId="71DBF1CF" w14:textId="77777777" w:rsidR="0050791B" w:rsidRDefault="0050791B" w:rsidP="0086029F">
      <w:pPr>
        <w:jc w:val="center"/>
        <w:rPr>
          <w:rFonts w:ascii="Times New Roman" w:hAnsi="Times New Roman" w:cs="Times New Roman"/>
          <w:sz w:val="28"/>
        </w:rPr>
      </w:pPr>
    </w:p>
    <w:p w14:paraId="16B1FF8C" w14:textId="77777777" w:rsidR="0050791B" w:rsidRDefault="0050791B" w:rsidP="0086029F">
      <w:pPr>
        <w:jc w:val="center"/>
        <w:rPr>
          <w:rFonts w:ascii="Times New Roman" w:hAnsi="Times New Roman" w:cs="Times New Roman"/>
          <w:sz w:val="28"/>
        </w:rPr>
      </w:pPr>
    </w:p>
    <w:p w14:paraId="736D338E" w14:textId="77777777" w:rsidR="0050791B" w:rsidRDefault="0050791B" w:rsidP="0086029F">
      <w:pPr>
        <w:jc w:val="center"/>
        <w:rPr>
          <w:rFonts w:ascii="Times New Roman" w:hAnsi="Times New Roman" w:cs="Times New Roman"/>
          <w:sz w:val="28"/>
        </w:rPr>
      </w:pPr>
    </w:p>
    <w:p w14:paraId="12762144" w14:textId="45A559A7" w:rsidR="0086029F" w:rsidRPr="001E6085" w:rsidRDefault="0086029F" w:rsidP="0086029F">
      <w:pPr>
        <w:jc w:val="center"/>
        <w:rPr>
          <w:rFonts w:ascii="Times New Roman" w:hAnsi="Times New Roman" w:cs="Times New Roman"/>
          <w:sz w:val="28"/>
        </w:rPr>
      </w:pPr>
      <w:r w:rsidRPr="001E6085">
        <w:rPr>
          <w:rFonts w:ascii="Times New Roman" w:hAnsi="Times New Roman" w:cs="Times New Roman"/>
          <w:sz w:val="28"/>
        </w:rPr>
        <w:t>中国工程建设标准化协会标准</w:t>
      </w:r>
    </w:p>
    <w:p w14:paraId="58E6FAE1" w14:textId="77777777" w:rsidR="0086029F" w:rsidRPr="001E6085" w:rsidRDefault="0086029F" w:rsidP="0086029F">
      <w:pPr>
        <w:jc w:val="center"/>
        <w:rPr>
          <w:rFonts w:ascii="Times New Roman" w:hAnsi="Times New Roman" w:cs="Times New Roman"/>
          <w:sz w:val="28"/>
          <w:szCs w:val="28"/>
        </w:rPr>
      </w:pPr>
    </w:p>
    <w:p w14:paraId="7E112D7C" w14:textId="77777777" w:rsidR="00C6781E" w:rsidRPr="001E6085" w:rsidRDefault="00C6781E" w:rsidP="0086029F">
      <w:pPr>
        <w:jc w:val="center"/>
        <w:rPr>
          <w:rFonts w:ascii="Times New Roman" w:eastAsia="黑体" w:hAnsi="Times New Roman" w:cs="Times New Roman"/>
          <w:kern w:val="0"/>
          <w:sz w:val="44"/>
          <w:szCs w:val="44"/>
        </w:rPr>
      </w:pPr>
      <w:r w:rsidRPr="001E6085">
        <w:rPr>
          <w:rFonts w:ascii="Times New Roman" w:eastAsia="黑体" w:hAnsi="Times New Roman" w:cs="Times New Roman"/>
          <w:kern w:val="0"/>
          <w:sz w:val="44"/>
          <w:szCs w:val="44"/>
        </w:rPr>
        <w:t>理化实验室工程技术规程</w:t>
      </w:r>
    </w:p>
    <w:p w14:paraId="1EC5070D" w14:textId="6E7648F5" w:rsidR="0086029F" w:rsidRPr="001E6085" w:rsidRDefault="00C6781E" w:rsidP="00C6781E">
      <w:pPr>
        <w:jc w:val="center"/>
        <w:rPr>
          <w:rFonts w:ascii="Times New Roman" w:hAnsi="Times New Roman" w:cs="Times New Roman"/>
          <w:sz w:val="36"/>
          <w:szCs w:val="24"/>
        </w:rPr>
      </w:pPr>
      <w:r w:rsidRPr="001E6085">
        <w:rPr>
          <w:rFonts w:ascii="Times New Roman" w:eastAsia="宋体" w:hAnsi="Times New Roman" w:cs="Times New Roman"/>
          <w:sz w:val="28"/>
          <w:lang w:val="fr-FR"/>
        </w:rPr>
        <w:t>Engineering technical specification for physicochemical laboratory</w:t>
      </w:r>
    </w:p>
    <w:p w14:paraId="07AC36D2" w14:textId="77777777" w:rsidR="0086029F" w:rsidRPr="001E6085" w:rsidRDefault="0086029F" w:rsidP="0086029F">
      <w:pPr>
        <w:jc w:val="center"/>
        <w:rPr>
          <w:rFonts w:ascii="Times New Roman" w:hAnsi="Times New Roman" w:cs="Times New Roman"/>
        </w:rPr>
      </w:pPr>
    </w:p>
    <w:p w14:paraId="74BFD97F" w14:textId="77777777" w:rsidR="0086029F" w:rsidRPr="001E6085" w:rsidRDefault="0086029F" w:rsidP="0086029F">
      <w:pPr>
        <w:pStyle w:val="afff"/>
        <w:jc w:val="center"/>
        <w:rPr>
          <w:rFonts w:ascii="Times New Roman" w:hAnsi="Times New Roman"/>
          <w:b/>
        </w:rPr>
      </w:pPr>
      <w:bookmarkStart w:id="2" w:name="_Toc7027037"/>
      <w:r w:rsidRPr="001E6085">
        <w:rPr>
          <w:rFonts w:ascii="Times New Roman" w:hAnsi="Times New Roman"/>
          <w:b/>
        </w:rPr>
        <w:t>T/CECS *** -20XX</w:t>
      </w:r>
      <w:bookmarkEnd w:id="2"/>
    </w:p>
    <w:p w14:paraId="7F07DAB7" w14:textId="77777777" w:rsidR="0086029F" w:rsidRPr="001E6085" w:rsidRDefault="0086029F" w:rsidP="0086029F">
      <w:pPr>
        <w:jc w:val="center"/>
        <w:rPr>
          <w:rFonts w:ascii="Times New Roman" w:hAnsi="Times New Roman" w:cs="Times New Roman"/>
          <w:b/>
        </w:rPr>
      </w:pPr>
    </w:p>
    <w:p w14:paraId="6B5E88CD" w14:textId="4107991C" w:rsidR="0086029F" w:rsidRPr="001E6085" w:rsidRDefault="0086029F" w:rsidP="0086029F">
      <w:pPr>
        <w:spacing w:line="360" w:lineRule="auto"/>
        <w:ind w:firstLineChars="1200" w:firstLine="2520"/>
        <w:rPr>
          <w:rFonts w:ascii="Times New Roman" w:hAnsi="Times New Roman" w:cs="Times New Roman"/>
        </w:rPr>
      </w:pPr>
      <w:r w:rsidRPr="001E6085">
        <w:rPr>
          <w:rFonts w:ascii="Times New Roman" w:hAnsi="Times New Roman" w:cs="Times New Roman"/>
        </w:rPr>
        <w:t>主编单位：</w:t>
      </w:r>
      <w:r w:rsidR="00C6781E" w:rsidRPr="001E6085">
        <w:rPr>
          <w:rFonts w:ascii="Times New Roman" w:hAnsi="Times New Roman" w:cs="Times New Roman"/>
        </w:rPr>
        <w:t>中国计量科学研究院</w:t>
      </w:r>
    </w:p>
    <w:p w14:paraId="24B31716" w14:textId="77777777" w:rsidR="0086029F" w:rsidRPr="001E6085" w:rsidRDefault="0086029F" w:rsidP="0086029F">
      <w:pPr>
        <w:spacing w:line="360" w:lineRule="auto"/>
        <w:ind w:firstLineChars="1200" w:firstLine="2520"/>
        <w:rPr>
          <w:rFonts w:ascii="Times New Roman" w:hAnsi="Times New Roman" w:cs="Times New Roman"/>
        </w:rPr>
      </w:pPr>
      <w:r w:rsidRPr="001E6085">
        <w:rPr>
          <w:rFonts w:ascii="Times New Roman" w:hAnsi="Times New Roman" w:cs="Times New Roman"/>
        </w:rPr>
        <w:t>批准单位：中国工程建设标准化协会</w:t>
      </w:r>
    </w:p>
    <w:p w14:paraId="05896F27" w14:textId="77777777" w:rsidR="0086029F" w:rsidRPr="001E6085" w:rsidRDefault="0086029F" w:rsidP="0086029F">
      <w:pPr>
        <w:spacing w:line="360" w:lineRule="auto"/>
        <w:ind w:firstLineChars="1200" w:firstLine="2520"/>
        <w:rPr>
          <w:rFonts w:ascii="Times New Roman" w:hAnsi="Times New Roman" w:cs="Times New Roman"/>
        </w:rPr>
      </w:pPr>
      <w:r w:rsidRPr="001E6085">
        <w:rPr>
          <w:rFonts w:ascii="Times New Roman" w:hAnsi="Times New Roman" w:cs="Times New Roman"/>
        </w:rPr>
        <w:t>施行日期：</w:t>
      </w:r>
      <w:r w:rsidRPr="001E6085">
        <w:rPr>
          <w:rFonts w:ascii="Times New Roman" w:hAnsi="Times New Roman" w:cs="Times New Roman"/>
        </w:rPr>
        <w:t>20XX</w:t>
      </w:r>
      <w:r w:rsidRPr="001E6085">
        <w:rPr>
          <w:rFonts w:ascii="Times New Roman" w:hAnsi="Times New Roman" w:cs="Times New Roman"/>
        </w:rPr>
        <w:t>年</w:t>
      </w:r>
      <w:r w:rsidRPr="001E6085">
        <w:rPr>
          <w:rFonts w:ascii="Times New Roman" w:hAnsi="Times New Roman" w:cs="Times New Roman"/>
        </w:rPr>
        <w:t>××</w:t>
      </w:r>
      <w:r w:rsidRPr="001E6085">
        <w:rPr>
          <w:rFonts w:ascii="Times New Roman" w:hAnsi="Times New Roman" w:cs="Times New Roman"/>
        </w:rPr>
        <w:t>月</w:t>
      </w:r>
      <w:r w:rsidRPr="001E6085">
        <w:rPr>
          <w:rFonts w:ascii="Times New Roman" w:hAnsi="Times New Roman" w:cs="Times New Roman"/>
        </w:rPr>
        <w:t>××</w:t>
      </w:r>
      <w:r w:rsidRPr="001E6085">
        <w:rPr>
          <w:rFonts w:ascii="Times New Roman" w:hAnsi="Times New Roman" w:cs="Times New Roman"/>
        </w:rPr>
        <w:t>日</w:t>
      </w:r>
    </w:p>
    <w:p w14:paraId="0479DB93" w14:textId="77777777" w:rsidR="0086029F" w:rsidRPr="001E6085" w:rsidRDefault="0086029F" w:rsidP="0086029F">
      <w:pPr>
        <w:spacing w:line="360" w:lineRule="auto"/>
        <w:jc w:val="center"/>
        <w:rPr>
          <w:rFonts w:ascii="Times New Roman" w:hAnsi="Times New Roman" w:cs="Times New Roman"/>
        </w:rPr>
      </w:pPr>
    </w:p>
    <w:p w14:paraId="51E956EA" w14:textId="77777777" w:rsidR="0086029F" w:rsidRPr="001E6085" w:rsidRDefault="0086029F" w:rsidP="0086029F">
      <w:pPr>
        <w:jc w:val="center"/>
        <w:rPr>
          <w:rFonts w:ascii="Times New Roman" w:hAnsi="Times New Roman" w:cs="Times New Roman"/>
        </w:rPr>
      </w:pPr>
    </w:p>
    <w:p w14:paraId="7FB837E7" w14:textId="77777777" w:rsidR="0086029F" w:rsidRPr="001E6085" w:rsidRDefault="0086029F" w:rsidP="0086029F">
      <w:pPr>
        <w:jc w:val="center"/>
        <w:rPr>
          <w:rFonts w:ascii="Times New Roman" w:hAnsi="Times New Roman" w:cs="Times New Roman"/>
        </w:rPr>
      </w:pPr>
    </w:p>
    <w:p w14:paraId="5945A482" w14:textId="77777777" w:rsidR="0086029F" w:rsidRPr="001E6085" w:rsidRDefault="0086029F" w:rsidP="0086029F">
      <w:pPr>
        <w:jc w:val="center"/>
        <w:rPr>
          <w:rFonts w:ascii="Times New Roman" w:hAnsi="Times New Roman" w:cs="Times New Roman"/>
        </w:rPr>
      </w:pPr>
    </w:p>
    <w:p w14:paraId="5FC4F859" w14:textId="77777777" w:rsidR="0086029F" w:rsidRPr="001E6085" w:rsidRDefault="0086029F" w:rsidP="0086029F">
      <w:pPr>
        <w:jc w:val="center"/>
        <w:rPr>
          <w:rFonts w:ascii="Times New Roman" w:hAnsi="Times New Roman" w:cs="Times New Roman"/>
        </w:rPr>
      </w:pPr>
    </w:p>
    <w:p w14:paraId="22786878" w14:textId="77777777" w:rsidR="0086029F" w:rsidRPr="001E6085" w:rsidRDefault="0086029F" w:rsidP="0086029F">
      <w:pPr>
        <w:jc w:val="center"/>
        <w:rPr>
          <w:rFonts w:ascii="Times New Roman" w:hAnsi="Times New Roman" w:cs="Times New Roman"/>
        </w:rPr>
      </w:pPr>
    </w:p>
    <w:p w14:paraId="004C79EC" w14:textId="77777777" w:rsidR="0086029F" w:rsidRPr="001E6085" w:rsidRDefault="0086029F" w:rsidP="0086029F">
      <w:pPr>
        <w:jc w:val="center"/>
        <w:rPr>
          <w:rFonts w:ascii="Times New Roman" w:hAnsi="Times New Roman" w:cs="Times New Roman"/>
        </w:rPr>
      </w:pPr>
    </w:p>
    <w:p w14:paraId="10EDFA4D" w14:textId="77777777" w:rsidR="0086029F" w:rsidRPr="001E6085" w:rsidRDefault="0086029F" w:rsidP="0086029F">
      <w:pPr>
        <w:jc w:val="center"/>
        <w:rPr>
          <w:rFonts w:ascii="Times New Roman" w:hAnsi="Times New Roman" w:cs="Times New Roman"/>
        </w:rPr>
      </w:pPr>
    </w:p>
    <w:p w14:paraId="14A80BDB" w14:textId="77777777" w:rsidR="0086029F" w:rsidRPr="001E6085" w:rsidRDefault="0086029F" w:rsidP="0086029F">
      <w:pPr>
        <w:jc w:val="center"/>
        <w:rPr>
          <w:rFonts w:ascii="Times New Roman" w:hAnsi="Times New Roman" w:cs="Times New Roman"/>
        </w:rPr>
      </w:pPr>
    </w:p>
    <w:p w14:paraId="0DDB9507" w14:textId="77777777" w:rsidR="0086029F" w:rsidRPr="001E6085" w:rsidRDefault="0086029F" w:rsidP="0086029F">
      <w:pPr>
        <w:jc w:val="center"/>
        <w:rPr>
          <w:rFonts w:ascii="Times New Roman" w:hAnsi="Times New Roman" w:cs="Times New Roman"/>
        </w:rPr>
      </w:pPr>
    </w:p>
    <w:p w14:paraId="3BF0E99E" w14:textId="77777777" w:rsidR="0086029F" w:rsidRPr="001E6085" w:rsidRDefault="0086029F" w:rsidP="0086029F">
      <w:pPr>
        <w:jc w:val="center"/>
        <w:rPr>
          <w:rFonts w:ascii="Times New Roman" w:hAnsi="Times New Roman" w:cs="Times New Roman"/>
        </w:rPr>
      </w:pPr>
    </w:p>
    <w:p w14:paraId="243F27A6" w14:textId="77777777" w:rsidR="0086029F" w:rsidRPr="001E6085" w:rsidRDefault="0086029F" w:rsidP="0086029F">
      <w:pPr>
        <w:jc w:val="center"/>
        <w:rPr>
          <w:rFonts w:ascii="Times New Roman" w:hAnsi="Times New Roman" w:cs="Times New Roman"/>
        </w:rPr>
      </w:pPr>
    </w:p>
    <w:p w14:paraId="25E0E1C6" w14:textId="77777777" w:rsidR="0086029F" w:rsidRPr="001E6085" w:rsidRDefault="0086029F" w:rsidP="0086029F">
      <w:pPr>
        <w:jc w:val="center"/>
        <w:rPr>
          <w:rFonts w:ascii="Times New Roman" w:hAnsi="Times New Roman" w:cs="Times New Roman"/>
        </w:rPr>
      </w:pPr>
    </w:p>
    <w:p w14:paraId="3F4233EF" w14:textId="77777777" w:rsidR="0086029F" w:rsidRPr="001E6085" w:rsidRDefault="0086029F" w:rsidP="0086029F">
      <w:pPr>
        <w:jc w:val="center"/>
        <w:rPr>
          <w:rFonts w:ascii="Times New Roman" w:hAnsi="Times New Roman" w:cs="Times New Roman"/>
        </w:rPr>
      </w:pPr>
    </w:p>
    <w:p w14:paraId="69CF2AD8" w14:textId="77777777" w:rsidR="0086029F" w:rsidRPr="001E6085" w:rsidRDefault="0086029F" w:rsidP="0086029F">
      <w:pPr>
        <w:jc w:val="center"/>
        <w:rPr>
          <w:rFonts w:ascii="Times New Roman" w:hAnsi="Times New Roman" w:cs="Times New Roman"/>
        </w:rPr>
      </w:pPr>
    </w:p>
    <w:p w14:paraId="4BAB8433" w14:textId="77777777" w:rsidR="0086029F" w:rsidRPr="001E6085" w:rsidRDefault="0086029F" w:rsidP="0086029F">
      <w:pPr>
        <w:jc w:val="center"/>
        <w:rPr>
          <w:rFonts w:ascii="Times New Roman" w:hAnsi="Times New Roman" w:cs="Times New Roman"/>
        </w:rPr>
      </w:pPr>
    </w:p>
    <w:p w14:paraId="0DFB694E" w14:textId="77777777" w:rsidR="0086029F" w:rsidRPr="001E6085" w:rsidRDefault="0086029F" w:rsidP="0086029F">
      <w:pPr>
        <w:jc w:val="center"/>
        <w:rPr>
          <w:rFonts w:ascii="Times New Roman" w:hAnsi="Times New Roman" w:cs="Times New Roman"/>
        </w:rPr>
      </w:pPr>
    </w:p>
    <w:p w14:paraId="01038179" w14:textId="77777777" w:rsidR="0086029F" w:rsidRPr="001E6085" w:rsidRDefault="0086029F" w:rsidP="0086029F">
      <w:pPr>
        <w:jc w:val="center"/>
        <w:rPr>
          <w:rFonts w:ascii="Times New Roman" w:hAnsi="Times New Roman" w:cs="Times New Roman"/>
        </w:rPr>
      </w:pPr>
    </w:p>
    <w:p w14:paraId="7E8AB1E8" w14:textId="77777777" w:rsidR="0086029F" w:rsidRPr="001E6085" w:rsidRDefault="0086029F" w:rsidP="0086029F">
      <w:pPr>
        <w:jc w:val="center"/>
        <w:rPr>
          <w:rFonts w:ascii="Times New Roman" w:hAnsi="Times New Roman" w:cs="Times New Roman"/>
        </w:rPr>
      </w:pPr>
    </w:p>
    <w:p w14:paraId="29D7FEE7" w14:textId="77777777" w:rsidR="0086029F" w:rsidRPr="001E6085" w:rsidRDefault="0086029F" w:rsidP="0086029F">
      <w:pPr>
        <w:spacing w:line="360" w:lineRule="auto"/>
        <w:jc w:val="center"/>
        <w:rPr>
          <w:rFonts w:ascii="Times New Roman" w:hAnsi="Times New Roman" w:cs="Times New Roman"/>
        </w:rPr>
      </w:pPr>
      <w:r w:rsidRPr="001E6085">
        <w:rPr>
          <w:rFonts w:ascii="Times New Roman" w:hAnsi="Times New Roman" w:cs="Times New Roman"/>
        </w:rPr>
        <w:t>中国计划出版社</w:t>
      </w:r>
    </w:p>
    <w:p w14:paraId="5E5ABF67" w14:textId="77777777" w:rsidR="0086029F" w:rsidRPr="001E6085" w:rsidRDefault="0086029F" w:rsidP="0086029F">
      <w:pPr>
        <w:spacing w:line="360" w:lineRule="auto"/>
        <w:jc w:val="center"/>
        <w:rPr>
          <w:rFonts w:ascii="Times New Roman" w:hAnsi="Times New Roman" w:cs="Times New Roman"/>
        </w:rPr>
      </w:pPr>
      <w:r w:rsidRPr="001E6085">
        <w:rPr>
          <w:rFonts w:ascii="Times New Roman" w:hAnsi="Times New Roman" w:cs="Times New Roman"/>
        </w:rPr>
        <w:t xml:space="preserve">20XX  </w:t>
      </w:r>
      <w:r w:rsidRPr="001E6085">
        <w:rPr>
          <w:rFonts w:ascii="Times New Roman" w:hAnsi="Times New Roman" w:cs="Times New Roman"/>
        </w:rPr>
        <w:t>北</w:t>
      </w:r>
      <w:r w:rsidRPr="001E6085">
        <w:rPr>
          <w:rFonts w:ascii="Times New Roman" w:hAnsi="Times New Roman" w:cs="Times New Roman"/>
        </w:rPr>
        <w:t xml:space="preserve">   </w:t>
      </w:r>
      <w:r w:rsidRPr="001E6085">
        <w:rPr>
          <w:rFonts w:ascii="Times New Roman" w:hAnsi="Times New Roman" w:cs="Times New Roman"/>
        </w:rPr>
        <w:t>京</w:t>
      </w:r>
    </w:p>
    <w:p w14:paraId="661209C1" w14:textId="77777777" w:rsidR="0086029F" w:rsidRPr="001E6085" w:rsidRDefault="0086029F">
      <w:pPr>
        <w:spacing w:line="360" w:lineRule="auto"/>
        <w:jc w:val="center"/>
        <w:rPr>
          <w:rFonts w:ascii="Times New Roman" w:hAnsi="Times New Roman" w:cs="Times New Roman"/>
          <w:sz w:val="28"/>
          <w:szCs w:val="28"/>
        </w:rPr>
        <w:sectPr w:rsidR="0086029F" w:rsidRPr="001E6085">
          <w:headerReference w:type="even" r:id="rId9"/>
          <w:headerReference w:type="default" r:id="rId10"/>
          <w:footerReference w:type="default" r:id="rId11"/>
          <w:pgSz w:w="11906" w:h="16838"/>
          <w:pgMar w:top="1440" w:right="1800" w:bottom="1440" w:left="1800" w:header="851" w:footer="992" w:gutter="0"/>
          <w:cols w:space="425"/>
          <w:docGrid w:type="lines" w:linePitch="312"/>
        </w:sectPr>
      </w:pPr>
    </w:p>
    <w:p w14:paraId="5D0D24CD" w14:textId="77777777" w:rsidR="0086029F" w:rsidRPr="001E6085" w:rsidRDefault="0086029F" w:rsidP="0086029F">
      <w:pPr>
        <w:snapToGrid w:val="0"/>
        <w:spacing w:line="360" w:lineRule="auto"/>
        <w:jc w:val="center"/>
        <w:rPr>
          <w:rFonts w:ascii="Times New Roman" w:hAnsi="Times New Roman" w:cs="Times New Roman"/>
          <w:b/>
          <w:sz w:val="32"/>
          <w:szCs w:val="36"/>
        </w:rPr>
      </w:pPr>
      <w:r w:rsidRPr="001E6085">
        <w:rPr>
          <w:rFonts w:ascii="Times New Roman" w:hAnsi="Times New Roman" w:cs="Times New Roman"/>
          <w:b/>
          <w:sz w:val="32"/>
          <w:szCs w:val="36"/>
        </w:rPr>
        <w:lastRenderedPageBreak/>
        <w:t>前</w:t>
      </w:r>
      <w:r w:rsidRPr="001E6085">
        <w:rPr>
          <w:rFonts w:ascii="Times New Roman" w:hAnsi="Times New Roman" w:cs="Times New Roman"/>
          <w:b/>
          <w:sz w:val="32"/>
          <w:szCs w:val="36"/>
        </w:rPr>
        <w:t xml:space="preserve">  </w:t>
      </w:r>
      <w:r w:rsidRPr="001E6085">
        <w:rPr>
          <w:rFonts w:ascii="Times New Roman" w:hAnsi="Times New Roman" w:cs="Times New Roman"/>
          <w:b/>
          <w:sz w:val="32"/>
          <w:szCs w:val="36"/>
        </w:rPr>
        <w:t>言</w:t>
      </w:r>
    </w:p>
    <w:p w14:paraId="5C49B7B2" w14:textId="7FC0DDC7" w:rsidR="0086029F" w:rsidRPr="001E6085" w:rsidRDefault="005420F0" w:rsidP="0086029F">
      <w:pPr>
        <w:snapToGrid w:val="0"/>
        <w:spacing w:line="360" w:lineRule="auto"/>
        <w:ind w:firstLine="435"/>
        <w:rPr>
          <w:rFonts w:ascii="Times New Roman" w:hAnsi="Times New Roman" w:cs="Times New Roman"/>
          <w:sz w:val="24"/>
          <w:szCs w:val="24"/>
        </w:rPr>
      </w:pPr>
      <w:r w:rsidRPr="001E6085">
        <w:rPr>
          <w:rFonts w:ascii="Times New Roman" w:hAnsi="Times New Roman" w:cs="Times New Roman"/>
          <w:sz w:val="24"/>
          <w:szCs w:val="24"/>
        </w:rPr>
        <w:t>根据中国工程建设标准化协会《关于印发</w:t>
      </w:r>
      <w:r w:rsidRPr="001E6085">
        <w:rPr>
          <w:rFonts w:ascii="Times New Roman" w:hAnsi="Times New Roman" w:cs="Times New Roman"/>
          <w:sz w:val="24"/>
          <w:szCs w:val="24"/>
        </w:rPr>
        <w:t>&lt;2019</w:t>
      </w:r>
      <w:r w:rsidRPr="001E6085">
        <w:rPr>
          <w:rFonts w:ascii="Times New Roman" w:hAnsi="Times New Roman" w:cs="Times New Roman"/>
          <w:sz w:val="24"/>
          <w:szCs w:val="24"/>
        </w:rPr>
        <w:t>年第一批工程建设协会标准制订、编制计划</w:t>
      </w:r>
      <w:r w:rsidRPr="001E6085">
        <w:rPr>
          <w:rFonts w:ascii="Times New Roman" w:hAnsi="Times New Roman" w:cs="Times New Roman"/>
          <w:sz w:val="24"/>
          <w:szCs w:val="24"/>
        </w:rPr>
        <w:t>&gt;</w:t>
      </w:r>
      <w:r w:rsidRPr="001E6085">
        <w:rPr>
          <w:rFonts w:ascii="Times New Roman" w:hAnsi="Times New Roman" w:cs="Times New Roman"/>
          <w:sz w:val="24"/>
          <w:szCs w:val="24"/>
        </w:rPr>
        <w:t>的通知》（建标协字</w:t>
      </w:r>
      <w:r w:rsidRPr="001E6085">
        <w:rPr>
          <w:rFonts w:ascii="Times New Roman" w:hAnsi="Times New Roman" w:cs="Times New Roman"/>
          <w:sz w:val="24"/>
          <w:szCs w:val="24"/>
        </w:rPr>
        <w:t>[2019]12</w:t>
      </w:r>
      <w:r w:rsidRPr="001E6085">
        <w:rPr>
          <w:rFonts w:ascii="Times New Roman" w:hAnsi="Times New Roman" w:cs="Times New Roman"/>
          <w:sz w:val="24"/>
          <w:szCs w:val="24"/>
        </w:rPr>
        <w:t>号）的要求，中国计量科学研究院会同具有丰富设计、建设和管理经验的有关单位共同编制完成了本规程</w:t>
      </w:r>
      <w:r w:rsidR="0086029F" w:rsidRPr="001E6085">
        <w:rPr>
          <w:rFonts w:ascii="Times New Roman" w:hAnsi="Times New Roman" w:cs="Times New Roman"/>
          <w:sz w:val="24"/>
          <w:szCs w:val="24"/>
        </w:rPr>
        <w:t>。</w:t>
      </w:r>
    </w:p>
    <w:p w14:paraId="7AECC967" w14:textId="77777777" w:rsidR="005420F0" w:rsidRPr="001E6085" w:rsidRDefault="005420F0" w:rsidP="005420F0">
      <w:pPr>
        <w:snapToGrid w:val="0"/>
        <w:spacing w:line="360" w:lineRule="auto"/>
        <w:ind w:firstLine="435"/>
        <w:rPr>
          <w:rFonts w:ascii="Times New Roman" w:hAnsi="Times New Roman" w:cs="Times New Roman"/>
          <w:sz w:val="24"/>
          <w:szCs w:val="24"/>
        </w:rPr>
      </w:pPr>
      <w:r w:rsidRPr="001E6085">
        <w:rPr>
          <w:rFonts w:ascii="Times New Roman" w:hAnsi="Times New Roman" w:cs="Times New Roman"/>
          <w:sz w:val="24"/>
          <w:szCs w:val="24"/>
        </w:rPr>
        <w:t>本规范编制过程中，规程编制组开展了专题研究，进行了广泛深入的调查分析，在总结我国现有研究机构、工业企业、大专院校理化实验室设计和建设经验的基础上，广泛征求使用单位意见，同时研究、消化和吸收了国外有关标准规范的技术内容和建设经验，并与相关标准进行了协调，最后经广泛征求意见和有关部门审查定稿。</w:t>
      </w:r>
    </w:p>
    <w:p w14:paraId="250918E0" w14:textId="082EBB28" w:rsidR="005420F0" w:rsidRPr="001E6085" w:rsidRDefault="005420F0" w:rsidP="005420F0">
      <w:pPr>
        <w:snapToGrid w:val="0"/>
        <w:spacing w:line="360" w:lineRule="auto"/>
        <w:ind w:firstLine="435"/>
        <w:rPr>
          <w:rFonts w:ascii="Times New Roman" w:hAnsi="Times New Roman" w:cs="Times New Roman"/>
          <w:sz w:val="24"/>
          <w:szCs w:val="24"/>
        </w:rPr>
      </w:pPr>
      <w:r w:rsidRPr="001E6085">
        <w:rPr>
          <w:rFonts w:ascii="Times New Roman" w:hAnsi="Times New Roman" w:cs="Times New Roman"/>
          <w:sz w:val="24"/>
          <w:szCs w:val="24"/>
        </w:rPr>
        <w:t>本规程共分</w:t>
      </w:r>
      <w:r w:rsidRPr="001E6085">
        <w:rPr>
          <w:rFonts w:ascii="Times New Roman" w:hAnsi="Times New Roman" w:cs="Times New Roman"/>
          <w:sz w:val="24"/>
          <w:szCs w:val="24"/>
        </w:rPr>
        <w:t>11</w:t>
      </w:r>
      <w:r w:rsidRPr="001E6085">
        <w:rPr>
          <w:rFonts w:ascii="Times New Roman" w:hAnsi="Times New Roman" w:cs="Times New Roman"/>
          <w:sz w:val="24"/>
          <w:szCs w:val="24"/>
        </w:rPr>
        <w:t>章，主要内容包括：总则，术语，工艺设计，建筑、装修和结构设计，采暖、通风、空调和制冷设计，给水和排水设计，强电和弱电设计，管道设计，安全和防护，施工和调试，检测</w:t>
      </w:r>
      <w:r w:rsidR="00101AE1">
        <w:rPr>
          <w:rFonts w:ascii="Times New Roman" w:hAnsi="Times New Roman" w:cs="Times New Roman" w:hint="eastAsia"/>
          <w:sz w:val="24"/>
          <w:szCs w:val="24"/>
        </w:rPr>
        <w:t>与</w:t>
      </w:r>
      <w:r w:rsidRPr="001E6085">
        <w:rPr>
          <w:rFonts w:ascii="Times New Roman" w:hAnsi="Times New Roman" w:cs="Times New Roman"/>
          <w:sz w:val="24"/>
          <w:szCs w:val="24"/>
        </w:rPr>
        <w:t>验收</w:t>
      </w:r>
      <w:r w:rsidR="00101AE1">
        <w:rPr>
          <w:rFonts w:ascii="Times New Roman" w:hAnsi="Times New Roman" w:cs="Times New Roman" w:hint="eastAsia"/>
          <w:sz w:val="24"/>
          <w:szCs w:val="24"/>
        </w:rPr>
        <w:t>。</w:t>
      </w:r>
    </w:p>
    <w:p w14:paraId="1318FEBC" w14:textId="6C2EFD42" w:rsidR="0086029F" w:rsidRPr="001E6085" w:rsidRDefault="005420F0" w:rsidP="0086029F">
      <w:pPr>
        <w:snapToGrid w:val="0"/>
        <w:spacing w:line="360" w:lineRule="auto"/>
        <w:ind w:firstLine="435"/>
        <w:rPr>
          <w:rFonts w:ascii="Times New Roman" w:hAnsi="Times New Roman" w:cs="Times New Roman"/>
          <w:sz w:val="24"/>
          <w:szCs w:val="24"/>
        </w:rPr>
      </w:pPr>
      <w:r w:rsidRPr="001E6085">
        <w:rPr>
          <w:rFonts w:ascii="Times New Roman" w:hAnsi="Times New Roman" w:cs="Times New Roman"/>
          <w:sz w:val="24"/>
          <w:szCs w:val="24"/>
        </w:rPr>
        <w:t>本规程由中国工程建设标准化协会建筑环境与节能专业委员会归口管理，由中国计量科学研究院负责具体技术内容的解释。在执行过程中，敬请各单位结合工程实践和科学研究，积累有关数据和资料，连同对本规范的意见和建议，寄交中国计量科学研究院（地址：北京市</w:t>
      </w:r>
      <w:proofErr w:type="gramStart"/>
      <w:r w:rsidRPr="001E6085">
        <w:rPr>
          <w:rFonts w:ascii="Times New Roman" w:hAnsi="Times New Roman" w:cs="Times New Roman"/>
          <w:sz w:val="24"/>
          <w:szCs w:val="24"/>
        </w:rPr>
        <w:t>昌平区</w:t>
      </w:r>
      <w:proofErr w:type="gramEnd"/>
      <w:r w:rsidRPr="001E6085">
        <w:rPr>
          <w:rFonts w:ascii="Times New Roman" w:hAnsi="Times New Roman" w:cs="Times New Roman"/>
          <w:sz w:val="24"/>
          <w:szCs w:val="24"/>
        </w:rPr>
        <w:t>十三陵镇昌</w:t>
      </w:r>
      <w:proofErr w:type="gramStart"/>
      <w:r w:rsidRPr="001E6085">
        <w:rPr>
          <w:rFonts w:ascii="Times New Roman" w:hAnsi="Times New Roman" w:cs="Times New Roman"/>
          <w:sz w:val="24"/>
          <w:szCs w:val="24"/>
        </w:rPr>
        <w:t>赤</w:t>
      </w:r>
      <w:proofErr w:type="gramEnd"/>
      <w:r w:rsidRPr="001E6085">
        <w:rPr>
          <w:rFonts w:ascii="Times New Roman" w:hAnsi="Times New Roman" w:cs="Times New Roman"/>
          <w:sz w:val="24"/>
          <w:szCs w:val="24"/>
        </w:rPr>
        <w:t>路</w:t>
      </w:r>
      <w:r w:rsidRPr="001E6085">
        <w:rPr>
          <w:rFonts w:ascii="Times New Roman" w:hAnsi="Times New Roman" w:cs="Times New Roman"/>
          <w:sz w:val="24"/>
          <w:szCs w:val="24"/>
        </w:rPr>
        <w:t>18</w:t>
      </w:r>
      <w:r w:rsidRPr="001E6085">
        <w:rPr>
          <w:rFonts w:ascii="Times New Roman" w:hAnsi="Times New Roman" w:cs="Times New Roman"/>
          <w:sz w:val="24"/>
          <w:szCs w:val="24"/>
        </w:rPr>
        <w:t>号，邮政编码：</w:t>
      </w:r>
      <w:r w:rsidRPr="001E6085">
        <w:rPr>
          <w:rFonts w:ascii="Times New Roman" w:hAnsi="Times New Roman" w:cs="Times New Roman"/>
          <w:sz w:val="24"/>
          <w:szCs w:val="24"/>
        </w:rPr>
        <w:t>102200</w:t>
      </w:r>
      <w:r w:rsidRPr="001E6085">
        <w:rPr>
          <w:rFonts w:ascii="Times New Roman" w:hAnsi="Times New Roman" w:cs="Times New Roman"/>
          <w:sz w:val="24"/>
          <w:szCs w:val="24"/>
        </w:rPr>
        <w:t>；邮箱：</w:t>
      </w:r>
      <w:r w:rsidRPr="001E6085">
        <w:rPr>
          <w:rFonts w:ascii="Times New Roman" w:hAnsi="Times New Roman" w:cs="Times New Roman"/>
          <w:sz w:val="24"/>
          <w:szCs w:val="24"/>
        </w:rPr>
        <w:t>whj@nim.ac.cn</w:t>
      </w:r>
      <w:r w:rsidRPr="001E6085">
        <w:rPr>
          <w:rFonts w:ascii="Times New Roman" w:hAnsi="Times New Roman" w:cs="Times New Roman"/>
          <w:sz w:val="24"/>
          <w:szCs w:val="24"/>
        </w:rPr>
        <w:t>），以供今后修订时参考</w:t>
      </w:r>
      <w:r w:rsidR="0086029F" w:rsidRPr="001E6085">
        <w:rPr>
          <w:rFonts w:ascii="Times New Roman" w:hAnsi="Times New Roman" w:cs="Times New Roman"/>
          <w:sz w:val="24"/>
          <w:szCs w:val="24"/>
        </w:rPr>
        <w:t>。</w:t>
      </w:r>
    </w:p>
    <w:p w14:paraId="7EA4AA33" w14:textId="4B48B597" w:rsidR="0086029F" w:rsidRPr="001E6085" w:rsidRDefault="0086029F" w:rsidP="0086029F">
      <w:pPr>
        <w:snapToGrid w:val="0"/>
        <w:spacing w:line="360" w:lineRule="auto"/>
        <w:ind w:firstLine="435"/>
        <w:rPr>
          <w:rFonts w:ascii="Times New Roman" w:hAnsi="Times New Roman" w:cs="Times New Roman"/>
          <w:sz w:val="24"/>
          <w:szCs w:val="24"/>
        </w:rPr>
      </w:pPr>
      <w:r w:rsidRPr="001E6085">
        <w:rPr>
          <w:rFonts w:ascii="Times New Roman" w:hAnsi="Times New Roman" w:cs="Times New Roman"/>
          <w:sz w:val="24"/>
          <w:szCs w:val="24"/>
        </w:rPr>
        <w:t>主编单位：</w:t>
      </w:r>
      <w:r w:rsidRPr="001E6085">
        <w:rPr>
          <w:rFonts w:ascii="Times New Roman" w:hAnsi="Times New Roman" w:cs="Times New Roman"/>
          <w:sz w:val="24"/>
          <w:szCs w:val="24"/>
        </w:rPr>
        <w:t xml:space="preserve"> </w:t>
      </w:r>
      <w:r w:rsidR="00F21F51" w:rsidRPr="001E6085">
        <w:rPr>
          <w:rFonts w:ascii="Times New Roman" w:hAnsi="Times New Roman" w:cs="Times New Roman"/>
          <w:sz w:val="24"/>
          <w:szCs w:val="24"/>
        </w:rPr>
        <w:t>中国</w:t>
      </w:r>
      <w:r w:rsidR="005420F0" w:rsidRPr="001E6085">
        <w:rPr>
          <w:rFonts w:ascii="Times New Roman" w:hAnsi="Times New Roman" w:cs="Times New Roman"/>
          <w:sz w:val="24"/>
          <w:szCs w:val="24"/>
        </w:rPr>
        <w:t>计量科学研究院</w:t>
      </w:r>
    </w:p>
    <w:p w14:paraId="5E255DFB" w14:textId="3A38402C" w:rsidR="0086029F" w:rsidRPr="001E6085" w:rsidRDefault="0086029F" w:rsidP="00527108">
      <w:pPr>
        <w:snapToGrid w:val="0"/>
        <w:spacing w:line="360" w:lineRule="auto"/>
        <w:ind w:firstLineChars="177" w:firstLine="425"/>
        <w:rPr>
          <w:rFonts w:ascii="Times New Roman" w:hAnsi="Times New Roman" w:cs="Times New Roman"/>
          <w:sz w:val="24"/>
          <w:szCs w:val="24"/>
        </w:rPr>
      </w:pPr>
      <w:r w:rsidRPr="001E6085">
        <w:rPr>
          <w:rFonts w:ascii="Times New Roman" w:hAnsi="Times New Roman" w:cs="Times New Roman"/>
          <w:sz w:val="24"/>
          <w:szCs w:val="24"/>
        </w:rPr>
        <w:t>参编单位：</w:t>
      </w:r>
      <w:r w:rsidRPr="001E6085">
        <w:rPr>
          <w:rFonts w:ascii="Times New Roman" w:hAnsi="Times New Roman" w:cs="Times New Roman"/>
          <w:sz w:val="24"/>
          <w:szCs w:val="24"/>
        </w:rPr>
        <w:t xml:space="preserve"> </w:t>
      </w:r>
    </w:p>
    <w:p w14:paraId="4B3CCD8D" w14:textId="50CD3477" w:rsidR="0086029F" w:rsidRPr="001E6085" w:rsidRDefault="0086029F" w:rsidP="00527108">
      <w:pPr>
        <w:snapToGrid w:val="0"/>
        <w:spacing w:line="360" w:lineRule="auto"/>
        <w:ind w:firstLineChars="177" w:firstLine="425"/>
        <w:rPr>
          <w:rFonts w:ascii="Times New Roman" w:hAnsi="Times New Roman" w:cs="Times New Roman"/>
          <w:sz w:val="24"/>
          <w:szCs w:val="24"/>
        </w:rPr>
      </w:pPr>
      <w:r w:rsidRPr="001E6085">
        <w:rPr>
          <w:rFonts w:ascii="Times New Roman" w:hAnsi="Times New Roman" w:cs="Times New Roman"/>
          <w:sz w:val="24"/>
          <w:szCs w:val="24"/>
        </w:rPr>
        <w:t>主要起草人：</w:t>
      </w:r>
      <w:r w:rsidR="00F21F51" w:rsidRPr="001E6085">
        <w:rPr>
          <w:rFonts w:ascii="Times New Roman" w:hAnsi="Times New Roman" w:cs="Times New Roman"/>
          <w:sz w:val="24"/>
          <w:szCs w:val="24"/>
        </w:rPr>
        <w:t xml:space="preserve"> </w:t>
      </w:r>
    </w:p>
    <w:p w14:paraId="6DBED8F4" w14:textId="3EE1F486" w:rsidR="0086029F" w:rsidRPr="001E6085" w:rsidRDefault="0086029F" w:rsidP="00527108">
      <w:pPr>
        <w:snapToGrid w:val="0"/>
        <w:spacing w:line="360" w:lineRule="auto"/>
        <w:ind w:firstLineChars="177" w:firstLine="425"/>
        <w:rPr>
          <w:rFonts w:ascii="Times New Roman" w:hAnsi="Times New Roman" w:cs="Times New Roman"/>
          <w:sz w:val="24"/>
          <w:szCs w:val="24"/>
        </w:rPr>
      </w:pPr>
      <w:r w:rsidRPr="001E6085">
        <w:rPr>
          <w:rFonts w:ascii="Times New Roman" w:hAnsi="Times New Roman" w:cs="Times New Roman"/>
          <w:sz w:val="24"/>
          <w:szCs w:val="24"/>
        </w:rPr>
        <w:t>主要审查人：</w:t>
      </w:r>
      <w:r w:rsidR="00F21F51" w:rsidRPr="001E6085">
        <w:rPr>
          <w:rFonts w:ascii="Times New Roman" w:hAnsi="Times New Roman" w:cs="Times New Roman"/>
          <w:sz w:val="24"/>
          <w:szCs w:val="24"/>
        </w:rPr>
        <w:t xml:space="preserve"> </w:t>
      </w:r>
    </w:p>
    <w:p w14:paraId="399E9AC0" w14:textId="1D5F24C3" w:rsidR="0086029F" w:rsidRPr="001E6085" w:rsidRDefault="0086029F">
      <w:pPr>
        <w:spacing w:line="360" w:lineRule="auto"/>
        <w:jc w:val="center"/>
        <w:rPr>
          <w:rFonts w:ascii="Times New Roman" w:hAnsi="Times New Roman" w:cs="Times New Roman"/>
          <w:sz w:val="28"/>
          <w:szCs w:val="28"/>
        </w:rPr>
      </w:pPr>
    </w:p>
    <w:p w14:paraId="08C4433C" w14:textId="2467B52F" w:rsidR="0086029F" w:rsidRPr="001E6085" w:rsidRDefault="0086029F">
      <w:pPr>
        <w:spacing w:line="360" w:lineRule="auto"/>
        <w:jc w:val="center"/>
        <w:rPr>
          <w:rFonts w:ascii="Times New Roman" w:hAnsi="Times New Roman" w:cs="Times New Roman"/>
          <w:sz w:val="28"/>
          <w:szCs w:val="28"/>
        </w:rPr>
        <w:sectPr w:rsidR="0086029F" w:rsidRPr="001E6085" w:rsidSect="00F21F51">
          <w:pgSz w:w="11906" w:h="16838"/>
          <w:pgMar w:top="1440" w:right="1800" w:bottom="1440" w:left="1800" w:header="851" w:footer="992" w:gutter="0"/>
          <w:pgNumType w:start="1"/>
          <w:cols w:space="425"/>
          <w:docGrid w:type="lines" w:linePitch="312"/>
        </w:sectPr>
      </w:pPr>
    </w:p>
    <w:sdt>
      <w:sdtPr>
        <w:rPr>
          <w:rFonts w:ascii="Times New Roman" w:eastAsiaTheme="minorEastAsia" w:hAnsi="Times New Roman" w:cs="Times New Roman"/>
          <w:b w:val="0"/>
          <w:bCs w:val="0"/>
          <w:color w:val="auto"/>
          <w:kern w:val="2"/>
          <w:sz w:val="21"/>
          <w:szCs w:val="22"/>
          <w:lang w:val="zh-CN"/>
        </w:rPr>
        <w:id w:val="22883943"/>
      </w:sdtPr>
      <w:sdtEndPr>
        <w:rPr>
          <w:lang w:val="en-US"/>
        </w:rPr>
      </w:sdtEndPr>
      <w:sdtContent>
        <w:p w14:paraId="6C54136F" w14:textId="77777777" w:rsidR="00294348" w:rsidRPr="00B43924" w:rsidRDefault="00FB017B">
          <w:pPr>
            <w:pStyle w:val="TOC11"/>
            <w:spacing w:before="0" w:line="240" w:lineRule="auto"/>
            <w:jc w:val="center"/>
            <w:rPr>
              <w:rFonts w:ascii="Times New Roman" w:eastAsia="黑体" w:hAnsi="Times New Roman" w:cs="Times New Roman"/>
              <w:b w:val="0"/>
              <w:bCs w:val="0"/>
              <w:color w:val="000000" w:themeColor="text1"/>
              <w:kern w:val="2"/>
              <w:sz w:val="24"/>
              <w:szCs w:val="24"/>
              <w:lang w:val="zh-CN"/>
            </w:rPr>
          </w:pPr>
          <w:r w:rsidRPr="00B43924">
            <w:rPr>
              <w:rFonts w:ascii="Times New Roman" w:eastAsia="黑体" w:hAnsi="Times New Roman" w:cs="Times New Roman"/>
              <w:b w:val="0"/>
              <w:bCs w:val="0"/>
              <w:color w:val="000000" w:themeColor="text1"/>
              <w:kern w:val="2"/>
              <w:lang w:val="zh-CN"/>
            </w:rPr>
            <w:t>目</w:t>
          </w:r>
          <w:r w:rsidRPr="00B43924">
            <w:rPr>
              <w:rFonts w:ascii="Times New Roman" w:eastAsia="黑体" w:hAnsi="Times New Roman" w:cs="Times New Roman"/>
              <w:b w:val="0"/>
              <w:bCs w:val="0"/>
              <w:color w:val="000000" w:themeColor="text1"/>
              <w:kern w:val="2"/>
              <w:lang w:val="zh-CN"/>
            </w:rPr>
            <w:t xml:space="preserve"> </w:t>
          </w:r>
          <w:r w:rsidRPr="00B43924">
            <w:rPr>
              <w:rFonts w:ascii="Times New Roman" w:eastAsia="黑体" w:hAnsi="Times New Roman" w:cs="Times New Roman"/>
              <w:b w:val="0"/>
              <w:bCs w:val="0"/>
              <w:color w:val="000000" w:themeColor="text1"/>
              <w:kern w:val="2"/>
              <w:lang w:val="zh-CN"/>
            </w:rPr>
            <w:t>录</w:t>
          </w:r>
        </w:p>
        <w:p w14:paraId="77F31B20" w14:textId="1F366EF0" w:rsidR="00ED7BF6" w:rsidRPr="00B43924" w:rsidRDefault="00FB017B" w:rsidP="009B6FA6">
          <w:pPr>
            <w:pStyle w:val="TOC1"/>
            <w:tabs>
              <w:tab w:val="left" w:pos="420"/>
              <w:tab w:val="right" w:leader="dot" w:pos="8296"/>
            </w:tabs>
            <w:spacing w:line="276" w:lineRule="auto"/>
            <w:rPr>
              <w:rFonts w:ascii="Times New Roman" w:eastAsia="宋体" w:hAnsi="Times New Roman" w:cs="Times New Roman"/>
              <w:noProof/>
              <w:szCs w:val="21"/>
            </w:rPr>
          </w:pPr>
          <w:r w:rsidRPr="001E6085">
            <w:rPr>
              <w:rFonts w:ascii="Times New Roman" w:hAnsi="Times New Roman" w:cs="Times New Roman"/>
              <w:sz w:val="24"/>
              <w:szCs w:val="24"/>
            </w:rPr>
            <w:fldChar w:fldCharType="begin"/>
          </w:r>
          <w:r w:rsidRPr="001E6085">
            <w:rPr>
              <w:rFonts w:ascii="Times New Roman" w:hAnsi="Times New Roman" w:cs="Times New Roman"/>
              <w:sz w:val="24"/>
              <w:szCs w:val="24"/>
            </w:rPr>
            <w:instrText xml:space="preserve"> TOC \o "1-3" \h \z \u </w:instrText>
          </w:r>
          <w:r w:rsidRPr="001E6085">
            <w:rPr>
              <w:rFonts w:ascii="Times New Roman" w:hAnsi="Times New Roman" w:cs="Times New Roman"/>
              <w:sz w:val="24"/>
              <w:szCs w:val="24"/>
            </w:rPr>
            <w:fldChar w:fldCharType="separate"/>
          </w:r>
          <w:hyperlink w:anchor="_Toc36633684" w:history="1">
            <w:r w:rsidR="00ED7BF6" w:rsidRPr="00B43924">
              <w:rPr>
                <w:rStyle w:val="afff9"/>
                <w:rFonts w:ascii="Times New Roman" w:eastAsia="宋体" w:hAnsi="Times New Roman" w:cs="Times New Roman"/>
                <w:noProof/>
                <w:szCs w:val="21"/>
              </w:rPr>
              <w:t>1</w:t>
            </w:r>
            <w:r w:rsidR="00ED7BF6" w:rsidRPr="00B43924">
              <w:rPr>
                <w:rFonts w:ascii="Times New Roman" w:eastAsia="宋体" w:hAnsi="Times New Roman" w:cs="Times New Roman"/>
                <w:noProof/>
                <w:szCs w:val="21"/>
              </w:rPr>
              <w:tab/>
            </w:r>
            <w:r w:rsidR="00ED7BF6" w:rsidRPr="00B43924">
              <w:rPr>
                <w:rStyle w:val="afff9"/>
                <w:rFonts w:ascii="Times New Roman" w:eastAsia="宋体" w:hAnsi="Times New Roman" w:cs="Times New Roman"/>
                <w:noProof/>
                <w:szCs w:val="21"/>
              </w:rPr>
              <w:t>总</w:t>
            </w:r>
            <w:r w:rsidR="00ED7BF6" w:rsidRP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则</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_Toc36633684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w:t>
            </w:r>
            <w:r w:rsidR="00ED7BF6" w:rsidRPr="00B43924">
              <w:rPr>
                <w:rFonts w:ascii="Times New Roman" w:eastAsia="宋体" w:hAnsi="Times New Roman" w:cs="Times New Roman"/>
                <w:noProof/>
                <w:webHidden/>
                <w:szCs w:val="21"/>
              </w:rPr>
              <w:fldChar w:fldCharType="end"/>
            </w:r>
          </w:hyperlink>
        </w:p>
        <w:p w14:paraId="44649A74" w14:textId="06279C81" w:rsidR="00ED7BF6" w:rsidRPr="00B43924" w:rsidRDefault="00A77F53" w:rsidP="009B6FA6">
          <w:pPr>
            <w:pStyle w:val="TOC1"/>
            <w:tabs>
              <w:tab w:val="left" w:pos="420"/>
              <w:tab w:val="right" w:leader="dot" w:pos="8296"/>
            </w:tabs>
            <w:spacing w:line="276" w:lineRule="auto"/>
            <w:rPr>
              <w:rFonts w:ascii="Times New Roman" w:eastAsia="宋体" w:hAnsi="Times New Roman" w:cs="Times New Roman"/>
              <w:noProof/>
              <w:szCs w:val="21"/>
            </w:rPr>
          </w:pPr>
          <w:hyperlink w:anchor="_Toc36633685" w:history="1">
            <w:r w:rsidR="00ED7BF6" w:rsidRPr="00B43924">
              <w:rPr>
                <w:rStyle w:val="afff9"/>
                <w:rFonts w:ascii="Times New Roman" w:eastAsia="宋体" w:hAnsi="Times New Roman" w:cs="Times New Roman"/>
                <w:noProof/>
                <w:szCs w:val="21"/>
              </w:rPr>
              <w:t>2</w:t>
            </w:r>
            <w:r w:rsidR="00ED7BF6" w:rsidRPr="00B43924">
              <w:rPr>
                <w:rFonts w:ascii="Times New Roman" w:eastAsia="宋体" w:hAnsi="Times New Roman" w:cs="Times New Roman"/>
                <w:noProof/>
                <w:szCs w:val="21"/>
              </w:rPr>
              <w:tab/>
            </w:r>
            <w:r w:rsidR="00ED7BF6" w:rsidRPr="00B43924">
              <w:rPr>
                <w:rStyle w:val="afff9"/>
                <w:rFonts w:ascii="Times New Roman" w:eastAsia="宋体" w:hAnsi="Times New Roman" w:cs="Times New Roman"/>
                <w:noProof/>
                <w:szCs w:val="21"/>
              </w:rPr>
              <w:t>术</w:t>
            </w:r>
            <w:r w:rsidR="00ED7BF6" w:rsidRP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语</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_Toc36633685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w:t>
            </w:r>
            <w:r w:rsidR="00ED7BF6" w:rsidRPr="00B43924">
              <w:rPr>
                <w:rFonts w:ascii="Times New Roman" w:eastAsia="宋体" w:hAnsi="Times New Roman" w:cs="Times New Roman"/>
                <w:noProof/>
                <w:webHidden/>
                <w:szCs w:val="21"/>
              </w:rPr>
              <w:fldChar w:fldCharType="end"/>
            </w:r>
          </w:hyperlink>
        </w:p>
        <w:p w14:paraId="6286297B" w14:textId="30E7001C" w:rsidR="00ED7BF6" w:rsidRPr="00B43924" w:rsidRDefault="00A77F53" w:rsidP="009B6FA6">
          <w:pPr>
            <w:pStyle w:val="TOC1"/>
            <w:tabs>
              <w:tab w:val="left" w:pos="420"/>
              <w:tab w:val="right" w:leader="dot" w:pos="8296"/>
            </w:tabs>
            <w:spacing w:line="276" w:lineRule="auto"/>
            <w:rPr>
              <w:rFonts w:ascii="Times New Roman" w:eastAsia="宋体" w:hAnsi="Times New Roman" w:cs="Times New Roman"/>
              <w:noProof/>
              <w:szCs w:val="21"/>
            </w:rPr>
          </w:pPr>
          <w:hyperlink w:anchor="_Toc36633686" w:history="1">
            <w:r w:rsidR="00ED7BF6" w:rsidRPr="00B43924">
              <w:rPr>
                <w:rStyle w:val="afff9"/>
                <w:rFonts w:ascii="Times New Roman" w:eastAsia="宋体" w:hAnsi="Times New Roman" w:cs="Times New Roman"/>
                <w:noProof/>
                <w:szCs w:val="21"/>
              </w:rPr>
              <w:t>3</w:t>
            </w:r>
            <w:r w:rsidR="00ED7BF6" w:rsidRPr="00B43924">
              <w:rPr>
                <w:rFonts w:ascii="Times New Roman" w:eastAsia="宋体" w:hAnsi="Times New Roman" w:cs="Times New Roman"/>
                <w:noProof/>
                <w:szCs w:val="21"/>
              </w:rPr>
              <w:tab/>
            </w:r>
            <w:r w:rsidR="00ED7BF6" w:rsidRPr="00B43924">
              <w:rPr>
                <w:rStyle w:val="afff9"/>
                <w:rFonts w:ascii="Times New Roman" w:eastAsia="宋体" w:hAnsi="Times New Roman" w:cs="Times New Roman"/>
                <w:noProof/>
                <w:szCs w:val="21"/>
              </w:rPr>
              <w:t>工艺设计</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_Toc36633686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4</w:t>
            </w:r>
            <w:r w:rsidR="00ED7BF6" w:rsidRPr="00B43924">
              <w:rPr>
                <w:rFonts w:ascii="Times New Roman" w:eastAsia="宋体" w:hAnsi="Times New Roman" w:cs="Times New Roman"/>
                <w:noProof/>
                <w:webHidden/>
                <w:szCs w:val="21"/>
              </w:rPr>
              <w:fldChar w:fldCharType="end"/>
            </w:r>
          </w:hyperlink>
        </w:p>
        <w:p w14:paraId="4FF24F9D" w14:textId="68F83A2A"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687" w:history="1">
            <w:r w:rsidR="00ED7BF6" w:rsidRPr="00B43924">
              <w:rPr>
                <w:rStyle w:val="afff9"/>
                <w:rFonts w:ascii="Times New Roman" w:eastAsia="宋体" w:hAnsi="Times New Roman" w:cs="Times New Roman"/>
                <w:noProof/>
                <w:szCs w:val="21"/>
              </w:rPr>
              <w:t>3.1</w:t>
            </w:r>
            <w:r w:rsidR="00B43924" w:rsidRPr="00B43924">
              <w:rPr>
                <w:rStyle w:val="afff9"/>
                <w:rFonts w:ascii="Times New Roman" w:eastAsia="宋体" w:hAnsi="Times New Roman" w:cs="Times New Roman"/>
                <w:noProof/>
                <w:szCs w:val="21"/>
              </w:rPr>
              <w:t xml:space="preserve"> </w:t>
            </w:r>
            <w:r w:rsid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理化实验室组成和分类</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_Toc36633687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4</w:t>
            </w:r>
            <w:r w:rsidR="00ED7BF6" w:rsidRPr="00B43924">
              <w:rPr>
                <w:rFonts w:ascii="Times New Roman" w:eastAsia="宋体" w:hAnsi="Times New Roman" w:cs="Times New Roman"/>
                <w:noProof/>
                <w:webHidden/>
                <w:szCs w:val="21"/>
              </w:rPr>
              <w:fldChar w:fldCharType="end"/>
            </w:r>
          </w:hyperlink>
        </w:p>
        <w:p w14:paraId="1DE52483" w14:textId="3F28CA00"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688" w:history="1">
            <w:r w:rsidR="00ED7BF6" w:rsidRPr="00B43924">
              <w:rPr>
                <w:rStyle w:val="afff9"/>
                <w:rFonts w:ascii="Times New Roman" w:eastAsia="宋体" w:hAnsi="Times New Roman" w:cs="Times New Roman"/>
                <w:noProof/>
                <w:szCs w:val="21"/>
              </w:rPr>
              <w:t>3.2</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理化实验室受控环境要求</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_Toc36633688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5</w:t>
            </w:r>
            <w:r w:rsidR="00ED7BF6" w:rsidRPr="00B43924">
              <w:rPr>
                <w:rFonts w:ascii="Times New Roman" w:eastAsia="宋体" w:hAnsi="Times New Roman" w:cs="Times New Roman"/>
                <w:noProof/>
                <w:webHidden/>
                <w:szCs w:val="21"/>
              </w:rPr>
              <w:fldChar w:fldCharType="end"/>
            </w:r>
          </w:hyperlink>
        </w:p>
        <w:p w14:paraId="7AB66D55" w14:textId="40EE9C03"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689" w:history="1">
            <w:r w:rsidR="00ED7BF6" w:rsidRPr="00B43924">
              <w:rPr>
                <w:rStyle w:val="afff9"/>
                <w:rFonts w:ascii="Times New Roman" w:eastAsia="宋体" w:hAnsi="Times New Roman" w:cs="Times New Roman"/>
                <w:noProof/>
                <w:szCs w:val="21"/>
              </w:rPr>
              <w:t>3.3</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理化实验室布局</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_Toc36633689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5</w:t>
            </w:r>
            <w:r w:rsidR="00ED7BF6" w:rsidRPr="00B43924">
              <w:rPr>
                <w:rFonts w:ascii="Times New Roman" w:eastAsia="宋体" w:hAnsi="Times New Roman" w:cs="Times New Roman"/>
                <w:noProof/>
                <w:webHidden/>
                <w:szCs w:val="21"/>
              </w:rPr>
              <w:fldChar w:fldCharType="end"/>
            </w:r>
          </w:hyperlink>
        </w:p>
        <w:p w14:paraId="438D5B7A" w14:textId="6EF189BA" w:rsidR="00ED7BF6" w:rsidRPr="00B43924" w:rsidRDefault="00A77F53" w:rsidP="009B6FA6">
          <w:pPr>
            <w:pStyle w:val="TOC1"/>
            <w:tabs>
              <w:tab w:val="left" w:pos="420"/>
              <w:tab w:val="right" w:leader="dot" w:pos="8296"/>
            </w:tabs>
            <w:spacing w:line="276" w:lineRule="auto"/>
            <w:rPr>
              <w:rFonts w:ascii="Times New Roman" w:eastAsia="宋体" w:hAnsi="Times New Roman" w:cs="Times New Roman"/>
              <w:noProof/>
              <w:szCs w:val="21"/>
            </w:rPr>
          </w:pPr>
          <w:hyperlink w:anchor="_Toc36633690" w:history="1">
            <w:r w:rsidR="00ED7BF6" w:rsidRPr="00B43924">
              <w:rPr>
                <w:rStyle w:val="afff9"/>
                <w:rFonts w:ascii="Times New Roman" w:eastAsia="宋体" w:hAnsi="Times New Roman" w:cs="Times New Roman"/>
                <w:noProof/>
                <w:szCs w:val="21"/>
              </w:rPr>
              <w:t>4</w:t>
            </w:r>
            <w:r w:rsidR="00ED7BF6" w:rsidRPr="00B43924">
              <w:rPr>
                <w:rFonts w:ascii="Times New Roman" w:eastAsia="宋体" w:hAnsi="Times New Roman" w:cs="Times New Roman"/>
                <w:noProof/>
                <w:szCs w:val="21"/>
              </w:rPr>
              <w:tab/>
            </w:r>
            <w:r w:rsidR="00ED7BF6" w:rsidRPr="00B43924">
              <w:rPr>
                <w:rStyle w:val="afff9"/>
                <w:rFonts w:ascii="Times New Roman" w:eastAsia="宋体" w:hAnsi="Times New Roman" w:cs="Times New Roman"/>
                <w:noProof/>
                <w:szCs w:val="21"/>
              </w:rPr>
              <w:t>建筑、装修和结构设计</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_Toc36633690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7</w:t>
            </w:r>
            <w:r w:rsidR="00ED7BF6" w:rsidRPr="00B43924">
              <w:rPr>
                <w:rFonts w:ascii="Times New Roman" w:eastAsia="宋体" w:hAnsi="Times New Roman" w:cs="Times New Roman"/>
                <w:noProof/>
                <w:webHidden/>
                <w:szCs w:val="21"/>
              </w:rPr>
              <w:fldChar w:fldCharType="end"/>
            </w:r>
          </w:hyperlink>
        </w:p>
        <w:p w14:paraId="20FB2C11" w14:textId="2E7CB68A" w:rsidR="00ED7BF6" w:rsidRPr="00B43924" w:rsidRDefault="00A77F53" w:rsidP="009B6FA6">
          <w:pPr>
            <w:pStyle w:val="TOC2"/>
            <w:tabs>
              <w:tab w:val="right" w:leader="dot" w:pos="8296"/>
            </w:tabs>
            <w:spacing w:line="276" w:lineRule="auto"/>
            <w:rPr>
              <w:rFonts w:ascii="Times New Roman" w:eastAsia="宋体" w:hAnsi="Times New Roman" w:cs="Times New Roman"/>
              <w:noProof/>
              <w:szCs w:val="21"/>
            </w:rPr>
          </w:pPr>
          <w:hyperlink w:anchor="_Toc36633691" w:history="1">
            <w:r w:rsidR="00ED7BF6" w:rsidRPr="00B43924">
              <w:rPr>
                <w:rStyle w:val="afff9"/>
                <w:rFonts w:ascii="Times New Roman" w:eastAsia="宋体" w:hAnsi="Times New Roman" w:cs="Times New Roman"/>
                <w:noProof/>
                <w:szCs w:val="21"/>
              </w:rPr>
              <w:t>4.1</w:t>
            </w:r>
            <w:r w:rsidR="00B43924">
              <w:rPr>
                <w:rStyle w:val="afff9"/>
                <w:rFonts w:ascii="Times New Roman" w:eastAsia="宋体" w:hAnsi="Times New Roman" w:cs="Times New Roman"/>
                <w:noProof/>
                <w:szCs w:val="21"/>
              </w:rPr>
              <w:t xml:space="preserve"> </w:t>
            </w:r>
            <w:r w:rsidR="00B43924" w:rsidRP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一般规定</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_Toc36633691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7</w:t>
            </w:r>
            <w:r w:rsidR="00ED7BF6" w:rsidRPr="00B43924">
              <w:rPr>
                <w:rFonts w:ascii="Times New Roman" w:eastAsia="宋体" w:hAnsi="Times New Roman" w:cs="Times New Roman"/>
                <w:noProof/>
                <w:webHidden/>
                <w:szCs w:val="21"/>
              </w:rPr>
              <w:fldChar w:fldCharType="end"/>
            </w:r>
          </w:hyperlink>
        </w:p>
        <w:p w14:paraId="5ED64C5C" w14:textId="48D35FBF" w:rsidR="00ED7BF6" w:rsidRPr="00B43924" w:rsidRDefault="00A77F53" w:rsidP="009B6FA6">
          <w:pPr>
            <w:pStyle w:val="TOC2"/>
            <w:tabs>
              <w:tab w:val="right" w:leader="dot" w:pos="8296"/>
            </w:tabs>
            <w:spacing w:line="276" w:lineRule="auto"/>
            <w:rPr>
              <w:rFonts w:ascii="Times New Roman" w:eastAsia="宋体" w:hAnsi="Times New Roman" w:cs="Times New Roman"/>
              <w:noProof/>
              <w:szCs w:val="21"/>
            </w:rPr>
          </w:pPr>
          <w:hyperlink w:anchor="_Toc36633692" w:history="1">
            <w:r w:rsidR="00ED7BF6" w:rsidRPr="00B43924">
              <w:rPr>
                <w:rStyle w:val="afff9"/>
                <w:rFonts w:ascii="Times New Roman" w:eastAsia="宋体" w:hAnsi="Times New Roman" w:cs="Times New Roman"/>
                <w:noProof/>
                <w:szCs w:val="21"/>
              </w:rPr>
              <w:t>4.2</w:t>
            </w:r>
            <w:r w:rsidR="00B43924" w:rsidRPr="00B43924">
              <w:rPr>
                <w:rStyle w:val="afff9"/>
                <w:rFonts w:ascii="Times New Roman" w:eastAsia="宋体" w:hAnsi="Times New Roman" w:cs="Times New Roman"/>
                <w:noProof/>
                <w:szCs w:val="21"/>
              </w:rPr>
              <w:t xml:space="preserve"> </w:t>
            </w:r>
            <w:r w:rsid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建筑</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_Toc36633692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7</w:t>
            </w:r>
            <w:r w:rsidR="00ED7BF6" w:rsidRPr="00B43924">
              <w:rPr>
                <w:rFonts w:ascii="Times New Roman" w:eastAsia="宋体" w:hAnsi="Times New Roman" w:cs="Times New Roman"/>
                <w:noProof/>
                <w:webHidden/>
                <w:szCs w:val="21"/>
              </w:rPr>
              <w:fldChar w:fldCharType="end"/>
            </w:r>
          </w:hyperlink>
        </w:p>
        <w:p w14:paraId="5E3C4A80" w14:textId="3D7CF6F9" w:rsidR="00ED7BF6" w:rsidRPr="00B43924" w:rsidRDefault="00A77F53" w:rsidP="009B6FA6">
          <w:pPr>
            <w:pStyle w:val="TOC2"/>
            <w:tabs>
              <w:tab w:val="right" w:leader="dot" w:pos="8296"/>
            </w:tabs>
            <w:spacing w:line="276" w:lineRule="auto"/>
            <w:rPr>
              <w:rFonts w:ascii="Times New Roman" w:eastAsia="宋体" w:hAnsi="Times New Roman" w:cs="Times New Roman"/>
              <w:noProof/>
              <w:szCs w:val="21"/>
            </w:rPr>
          </w:pPr>
          <w:hyperlink w:anchor="_Toc36633693" w:history="1">
            <w:r w:rsidR="00ED7BF6" w:rsidRPr="00B43924">
              <w:rPr>
                <w:rStyle w:val="afff9"/>
                <w:rFonts w:ascii="Times New Roman" w:eastAsia="宋体" w:hAnsi="Times New Roman" w:cs="Times New Roman"/>
                <w:noProof/>
                <w:szCs w:val="21"/>
              </w:rPr>
              <w:t>4.3</w:t>
            </w:r>
            <w:r w:rsidR="00B43924">
              <w:rPr>
                <w:rStyle w:val="afff9"/>
                <w:rFonts w:ascii="Times New Roman" w:eastAsia="宋体" w:hAnsi="Times New Roman" w:cs="Times New Roman"/>
                <w:noProof/>
                <w:szCs w:val="21"/>
              </w:rPr>
              <w:t xml:space="preserve"> </w:t>
            </w:r>
            <w:r w:rsidR="00B43924" w:rsidRP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装饰装修</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_Toc36633693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8</w:t>
            </w:r>
            <w:r w:rsidR="00ED7BF6" w:rsidRPr="00B43924">
              <w:rPr>
                <w:rFonts w:ascii="Times New Roman" w:eastAsia="宋体" w:hAnsi="Times New Roman" w:cs="Times New Roman"/>
                <w:noProof/>
                <w:webHidden/>
                <w:szCs w:val="21"/>
              </w:rPr>
              <w:fldChar w:fldCharType="end"/>
            </w:r>
          </w:hyperlink>
        </w:p>
        <w:p w14:paraId="4A02EB9D" w14:textId="01D29714" w:rsidR="00ED7BF6" w:rsidRPr="00B43924" w:rsidRDefault="00A77F53" w:rsidP="009B6FA6">
          <w:pPr>
            <w:pStyle w:val="TOC2"/>
            <w:tabs>
              <w:tab w:val="right" w:leader="dot" w:pos="8296"/>
            </w:tabs>
            <w:spacing w:line="276" w:lineRule="auto"/>
            <w:rPr>
              <w:rFonts w:ascii="Times New Roman" w:eastAsia="宋体" w:hAnsi="Times New Roman" w:cs="Times New Roman"/>
              <w:noProof/>
              <w:szCs w:val="21"/>
            </w:rPr>
          </w:pPr>
          <w:hyperlink w:anchor="_Toc36633694" w:history="1">
            <w:r w:rsidR="00ED7BF6" w:rsidRPr="00B43924">
              <w:rPr>
                <w:rStyle w:val="afff9"/>
                <w:rFonts w:ascii="Times New Roman" w:eastAsia="宋体" w:hAnsi="Times New Roman" w:cs="Times New Roman"/>
                <w:noProof/>
                <w:szCs w:val="21"/>
              </w:rPr>
              <w:t>4.4</w:t>
            </w:r>
            <w:r w:rsidR="00B43924">
              <w:rPr>
                <w:rStyle w:val="afff9"/>
                <w:rFonts w:ascii="Times New Roman" w:eastAsia="宋体" w:hAnsi="Times New Roman" w:cs="Times New Roman"/>
                <w:noProof/>
                <w:szCs w:val="21"/>
              </w:rPr>
              <w:t xml:space="preserve"> </w:t>
            </w:r>
            <w:r w:rsidR="00B43924" w:rsidRP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结构</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_Toc36633694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11</w:t>
            </w:r>
            <w:r w:rsidR="00ED7BF6" w:rsidRPr="00B43924">
              <w:rPr>
                <w:rFonts w:ascii="Times New Roman" w:eastAsia="宋体" w:hAnsi="Times New Roman" w:cs="Times New Roman"/>
                <w:noProof/>
                <w:webHidden/>
                <w:szCs w:val="21"/>
              </w:rPr>
              <w:fldChar w:fldCharType="end"/>
            </w:r>
          </w:hyperlink>
        </w:p>
        <w:p w14:paraId="6D15BB14" w14:textId="542B0E8F" w:rsidR="00ED7BF6" w:rsidRPr="00B43924" w:rsidRDefault="00A77F53" w:rsidP="009B6FA6">
          <w:pPr>
            <w:pStyle w:val="TOC1"/>
            <w:tabs>
              <w:tab w:val="left" w:pos="420"/>
              <w:tab w:val="right" w:leader="dot" w:pos="8296"/>
            </w:tabs>
            <w:spacing w:line="276" w:lineRule="auto"/>
            <w:rPr>
              <w:rFonts w:ascii="Times New Roman" w:eastAsia="宋体" w:hAnsi="Times New Roman" w:cs="Times New Roman"/>
              <w:noProof/>
              <w:szCs w:val="21"/>
            </w:rPr>
          </w:pPr>
          <w:hyperlink w:anchor="_Toc36633695" w:history="1">
            <w:r w:rsidR="00ED7BF6" w:rsidRPr="00B43924">
              <w:rPr>
                <w:rStyle w:val="afff9"/>
                <w:rFonts w:ascii="Times New Roman" w:eastAsia="宋体" w:hAnsi="Times New Roman" w:cs="Times New Roman"/>
                <w:noProof/>
                <w:szCs w:val="21"/>
              </w:rPr>
              <w:t>5</w:t>
            </w:r>
            <w:r w:rsidR="00ED7BF6" w:rsidRPr="00B43924">
              <w:rPr>
                <w:rFonts w:ascii="Times New Roman" w:eastAsia="宋体" w:hAnsi="Times New Roman" w:cs="Times New Roman"/>
                <w:noProof/>
                <w:szCs w:val="21"/>
              </w:rPr>
              <w:tab/>
            </w:r>
            <w:r w:rsidR="00ED7BF6" w:rsidRPr="00B43924">
              <w:rPr>
                <w:rStyle w:val="afff9"/>
                <w:rFonts w:ascii="Times New Roman" w:eastAsia="宋体" w:hAnsi="Times New Roman" w:cs="Times New Roman"/>
                <w:noProof/>
                <w:szCs w:val="21"/>
              </w:rPr>
              <w:t>采暖、通风、空调和制冷设计</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_Toc36633695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12</w:t>
            </w:r>
            <w:r w:rsidR="00ED7BF6" w:rsidRPr="00B43924">
              <w:rPr>
                <w:rFonts w:ascii="Times New Roman" w:eastAsia="宋体" w:hAnsi="Times New Roman" w:cs="Times New Roman"/>
                <w:noProof/>
                <w:webHidden/>
                <w:szCs w:val="21"/>
              </w:rPr>
              <w:fldChar w:fldCharType="end"/>
            </w:r>
          </w:hyperlink>
        </w:p>
        <w:p w14:paraId="75B6CE52" w14:textId="61D03B90" w:rsidR="00ED7BF6" w:rsidRPr="00B43924" w:rsidRDefault="00A77F53" w:rsidP="009B6FA6">
          <w:pPr>
            <w:pStyle w:val="TOC2"/>
            <w:tabs>
              <w:tab w:val="right" w:leader="dot" w:pos="8296"/>
            </w:tabs>
            <w:spacing w:line="276" w:lineRule="auto"/>
            <w:rPr>
              <w:rFonts w:ascii="Times New Roman" w:eastAsia="宋体" w:hAnsi="Times New Roman" w:cs="Times New Roman"/>
              <w:noProof/>
              <w:szCs w:val="21"/>
            </w:rPr>
          </w:pPr>
          <w:hyperlink w:anchor="_Toc36633696" w:history="1">
            <w:r w:rsidR="00ED7BF6" w:rsidRPr="00B43924">
              <w:rPr>
                <w:rStyle w:val="afff9"/>
                <w:rFonts w:ascii="Times New Roman" w:eastAsia="宋体" w:hAnsi="Times New Roman" w:cs="Times New Roman"/>
                <w:noProof/>
                <w:szCs w:val="21"/>
              </w:rPr>
              <w:t>5.1</w:t>
            </w:r>
            <w:r w:rsidR="00B43924" w:rsidRPr="00B43924">
              <w:rPr>
                <w:rStyle w:val="afff9"/>
                <w:rFonts w:ascii="Times New Roman" w:eastAsia="宋体" w:hAnsi="Times New Roman" w:cs="Times New Roman"/>
                <w:noProof/>
                <w:szCs w:val="21"/>
              </w:rPr>
              <w:t xml:space="preserve"> </w:t>
            </w:r>
            <w:r w:rsid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一般规定</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_Toc36633696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12</w:t>
            </w:r>
            <w:r w:rsidR="00ED7BF6" w:rsidRPr="00B43924">
              <w:rPr>
                <w:rFonts w:ascii="Times New Roman" w:eastAsia="宋体" w:hAnsi="Times New Roman" w:cs="Times New Roman"/>
                <w:noProof/>
                <w:webHidden/>
                <w:szCs w:val="21"/>
              </w:rPr>
              <w:fldChar w:fldCharType="end"/>
            </w:r>
          </w:hyperlink>
        </w:p>
        <w:p w14:paraId="01161AE7" w14:textId="21BEFE47" w:rsidR="00ED7BF6" w:rsidRPr="00B43924" w:rsidRDefault="00A77F53" w:rsidP="009B6FA6">
          <w:pPr>
            <w:pStyle w:val="TOC2"/>
            <w:tabs>
              <w:tab w:val="right" w:leader="dot" w:pos="8296"/>
            </w:tabs>
            <w:spacing w:line="276" w:lineRule="auto"/>
            <w:rPr>
              <w:rFonts w:ascii="Times New Roman" w:eastAsia="宋体" w:hAnsi="Times New Roman" w:cs="Times New Roman"/>
              <w:noProof/>
              <w:szCs w:val="21"/>
            </w:rPr>
          </w:pPr>
          <w:hyperlink w:anchor="_Toc36633697" w:history="1">
            <w:r w:rsidR="00ED7BF6" w:rsidRPr="00B43924">
              <w:rPr>
                <w:rStyle w:val="afff9"/>
                <w:rFonts w:ascii="Times New Roman" w:eastAsia="宋体" w:hAnsi="Times New Roman" w:cs="Times New Roman"/>
                <w:noProof/>
                <w:szCs w:val="21"/>
              </w:rPr>
              <w:t>5.2</w:t>
            </w:r>
            <w:r w:rsidR="00B43924">
              <w:rPr>
                <w:rStyle w:val="afff9"/>
                <w:rFonts w:ascii="Times New Roman" w:eastAsia="宋体" w:hAnsi="Times New Roman" w:cs="Times New Roman"/>
                <w:noProof/>
                <w:szCs w:val="21"/>
              </w:rPr>
              <w:t xml:space="preserve"> </w:t>
            </w:r>
            <w:r w:rsidR="00B43924" w:rsidRP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采暖</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_Toc36633697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12</w:t>
            </w:r>
            <w:r w:rsidR="00ED7BF6" w:rsidRPr="00B43924">
              <w:rPr>
                <w:rFonts w:ascii="Times New Roman" w:eastAsia="宋体" w:hAnsi="Times New Roman" w:cs="Times New Roman"/>
                <w:noProof/>
                <w:webHidden/>
                <w:szCs w:val="21"/>
              </w:rPr>
              <w:fldChar w:fldCharType="end"/>
            </w:r>
          </w:hyperlink>
        </w:p>
        <w:p w14:paraId="4812ADD0" w14:textId="712FD599" w:rsidR="00ED7BF6" w:rsidRPr="00B43924" w:rsidRDefault="00A77F53" w:rsidP="009B6FA6">
          <w:pPr>
            <w:pStyle w:val="TOC2"/>
            <w:tabs>
              <w:tab w:val="right" w:leader="dot" w:pos="8296"/>
            </w:tabs>
            <w:spacing w:line="276" w:lineRule="auto"/>
            <w:rPr>
              <w:rFonts w:ascii="Times New Roman" w:eastAsia="宋体" w:hAnsi="Times New Roman" w:cs="Times New Roman"/>
              <w:noProof/>
              <w:szCs w:val="21"/>
            </w:rPr>
          </w:pPr>
          <w:hyperlink w:anchor="_Toc36633698" w:history="1">
            <w:r w:rsidR="00ED7BF6" w:rsidRPr="00B43924">
              <w:rPr>
                <w:rStyle w:val="afff9"/>
                <w:rFonts w:ascii="Times New Roman" w:eastAsia="宋体" w:hAnsi="Times New Roman" w:cs="Times New Roman"/>
                <w:noProof/>
                <w:szCs w:val="21"/>
              </w:rPr>
              <w:t>5.3</w:t>
            </w:r>
            <w:r w:rsidR="00B43924">
              <w:rPr>
                <w:rStyle w:val="afff9"/>
                <w:rFonts w:ascii="Times New Roman" w:eastAsia="宋体" w:hAnsi="Times New Roman" w:cs="Times New Roman"/>
                <w:noProof/>
                <w:szCs w:val="21"/>
              </w:rPr>
              <w:t xml:space="preserve"> </w:t>
            </w:r>
            <w:r w:rsidR="00B43924" w:rsidRP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通风</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_Toc36633698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12</w:t>
            </w:r>
            <w:r w:rsidR="00ED7BF6" w:rsidRPr="00B43924">
              <w:rPr>
                <w:rFonts w:ascii="Times New Roman" w:eastAsia="宋体" w:hAnsi="Times New Roman" w:cs="Times New Roman"/>
                <w:noProof/>
                <w:webHidden/>
                <w:szCs w:val="21"/>
              </w:rPr>
              <w:fldChar w:fldCharType="end"/>
            </w:r>
          </w:hyperlink>
        </w:p>
        <w:p w14:paraId="0FA2F09D" w14:textId="666BE462"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07" w:history="1">
            <w:r w:rsidR="00ED7BF6" w:rsidRPr="00B43924">
              <w:rPr>
                <w:rStyle w:val="afff9"/>
                <w:rFonts w:ascii="Times New Roman" w:eastAsia="宋体" w:hAnsi="Times New Roman" w:cs="Times New Roman"/>
                <w:noProof/>
                <w:szCs w:val="21"/>
              </w:rPr>
              <w:t>5.4</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空气调节与制冷</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_Toc36633707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14</w:t>
            </w:r>
            <w:r w:rsidR="00ED7BF6" w:rsidRPr="00B43924">
              <w:rPr>
                <w:rFonts w:ascii="Times New Roman" w:eastAsia="宋体" w:hAnsi="Times New Roman" w:cs="Times New Roman"/>
                <w:noProof/>
                <w:webHidden/>
                <w:szCs w:val="21"/>
              </w:rPr>
              <w:fldChar w:fldCharType="end"/>
            </w:r>
          </w:hyperlink>
        </w:p>
        <w:p w14:paraId="78F57320" w14:textId="3A479529" w:rsidR="00ED7BF6" w:rsidRPr="00B43924" w:rsidRDefault="00A77F53" w:rsidP="009B6FA6">
          <w:pPr>
            <w:pStyle w:val="TOC1"/>
            <w:tabs>
              <w:tab w:val="left" w:pos="420"/>
              <w:tab w:val="right" w:leader="dot" w:pos="8296"/>
            </w:tabs>
            <w:spacing w:line="276" w:lineRule="auto"/>
            <w:rPr>
              <w:rFonts w:ascii="Times New Roman" w:eastAsia="宋体" w:hAnsi="Times New Roman" w:cs="Times New Roman"/>
              <w:noProof/>
              <w:szCs w:val="21"/>
            </w:rPr>
          </w:pPr>
          <w:hyperlink w:anchor="_Toc36633713" w:history="1">
            <w:r w:rsidR="00ED7BF6" w:rsidRPr="00B43924">
              <w:rPr>
                <w:rStyle w:val="afff9"/>
                <w:rFonts w:ascii="Times New Roman" w:eastAsia="宋体" w:hAnsi="Times New Roman" w:cs="Times New Roman"/>
                <w:noProof/>
                <w:szCs w:val="21"/>
              </w:rPr>
              <w:t>6</w:t>
            </w:r>
            <w:r w:rsidR="00ED7BF6" w:rsidRPr="00B43924">
              <w:rPr>
                <w:rFonts w:ascii="Times New Roman" w:eastAsia="宋体" w:hAnsi="Times New Roman" w:cs="Times New Roman"/>
                <w:noProof/>
                <w:szCs w:val="21"/>
              </w:rPr>
              <w:tab/>
            </w:r>
            <w:r w:rsidR="00ED7BF6" w:rsidRPr="00B43924">
              <w:rPr>
                <w:rStyle w:val="afff9"/>
                <w:rFonts w:ascii="Times New Roman" w:eastAsia="宋体" w:hAnsi="Times New Roman" w:cs="Times New Roman"/>
                <w:noProof/>
                <w:szCs w:val="21"/>
              </w:rPr>
              <w:t>给水和排水设计</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_Toc36633713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16</w:t>
            </w:r>
            <w:r w:rsidR="00ED7BF6" w:rsidRPr="00B43924">
              <w:rPr>
                <w:rFonts w:ascii="Times New Roman" w:eastAsia="宋体" w:hAnsi="Times New Roman" w:cs="Times New Roman"/>
                <w:noProof/>
                <w:webHidden/>
                <w:szCs w:val="21"/>
              </w:rPr>
              <w:fldChar w:fldCharType="end"/>
            </w:r>
          </w:hyperlink>
        </w:p>
        <w:p w14:paraId="7B4E8663" w14:textId="0871270D"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15" w:history="1">
            <w:r w:rsidR="00ED7BF6" w:rsidRPr="00B43924">
              <w:rPr>
                <w:rStyle w:val="afff9"/>
                <w:rFonts w:ascii="Times New Roman" w:eastAsia="宋体" w:hAnsi="Times New Roman" w:cs="Times New Roman"/>
                <w:noProof/>
                <w:szCs w:val="21"/>
              </w:rPr>
              <w:t>6.1</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一般规定</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_Toc36633715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16</w:t>
            </w:r>
            <w:r w:rsidR="00ED7BF6" w:rsidRPr="00B43924">
              <w:rPr>
                <w:rFonts w:ascii="Times New Roman" w:eastAsia="宋体" w:hAnsi="Times New Roman" w:cs="Times New Roman"/>
                <w:noProof/>
                <w:webHidden/>
                <w:szCs w:val="21"/>
              </w:rPr>
              <w:fldChar w:fldCharType="end"/>
            </w:r>
          </w:hyperlink>
        </w:p>
        <w:p w14:paraId="0E86763C" w14:textId="5FE400BE" w:rsidR="00ED7BF6" w:rsidRPr="00B43924" w:rsidRDefault="00A77F53" w:rsidP="009B6FA6">
          <w:pPr>
            <w:pStyle w:val="TOC2"/>
            <w:tabs>
              <w:tab w:val="right" w:leader="dot" w:pos="8296"/>
            </w:tabs>
            <w:spacing w:line="276" w:lineRule="auto"/>
            <w:rPr>
              <w:rFonts w:ascii="Times New Roman" w:eastAsia="宋体" w:hAnsi="Times New Roman" w:cs="Times New Roman"/>
              <w:noProof/>
              <w:szCs w:val="21"/>
            </w:rPr>
          </w:pPr>
          <w:hyperlink w:anchor="_Toc36633716" w:history="1">
            <w:r w:rsidR="00ED7BF6" w:rsidRPr="00B43924">
              <w:rPr>
                <w:rStyle w:val="afff9"/>
                <w:rFonts w:ascii="Times New Roman" w:eastAsia="宋体" w:hAnsi="Times New Roman" w:cs="Times New Roman"/>
                <w:noProof/>
                <w:szCs w:val="21"/>
              </w:rPr>
              <w:t>6.2</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给水</w:t>
            </w:r>
            <w:r w:rsidR="00ED7BF6" w:rsidRPr="00B43924">
              <w:rPr>
                <w:rFonts w:ascii="Times New Roman" w:eastAsia="宋体" w:hAnsi="Times New Roman" w:cs="Times New Roman"/>
                <w:noProof/>
                <w:webHidden/>
                <w:szCs w:val="21"/>
              </w:rPr>
              <w:tab/>
            </w:r>
            <w:r w:rsidR="00B43924">
              <w:rPr>
                <w:rFonts w:ascii="Times New Roman" w:eastAsia="宋体" w:hAnsi="Times New Roman" w:cs="Times New Roman"/>
                <w:noProof/>
                <w:webHidden/>
                <w:szCs w:val="21"/>
              </w:rPr>
              <w:t xml:space="preserve"> </w:t>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_Toc36633716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16</w:t>
            </w:r>
            <w:r w:rsidR="00ED7BF6" w:rsidRPr="00B43924">
              <w:rPr>
                <w:rFonts w:ascii="Times New Roman" w:eastAsia="宋体" w:hAnsi="Times New Roman" w:cs="Times New Roman"/>
                <w:noProof/>
                <w:webHidden/>
                <w:szCs w:val="21"/>
              </w:rPr>
              <w:fldChar w:fldCharType="end"/>
            </w:r>
          </w:hyperlink>
        </w:p>
        <w:p w14:paraId="57728F6C" w14:textId="3915FD52"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17" w:history="1">
            <w:r w:rsidR="00ED7BF6" w:rsidRPr="00B43924">
              <w:rPr>
                <w:rStyle w:val="afff9"/>
                <w:rFonts w:ascii="Times New Roman" w:eastAsia="宋体" w:hAnsi="Times New Roman" w:cs="Times New Roman"/>
                <w:noProof/>
                <w:szCs w:val="21"/>
              </w:rPr>
              <w:t>6.3</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排水</w:t>
            </w:r>
            <w:r w:rsidR="00B43924">
              <w:rPr>
                <w:rStyle w:val="afff9"/>
                <w:rFonts w:ascii="Times New Roman" w:eastAsia="宋体" w:hAnsi="Times New Roman" w:cs="Times New Roman" w:hint="eastAsia"/>
                <w:noProof/>
                <w:szCs w:val="21"/>
              </w:rPr>
              <w:t xml:space="preserve"> </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_Toc36633717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17</w:t>
            </w:r>
            <w:r w:rsidR="00ED7BF6" w:rsidRPr="00B43924">
              <w:rPr>
                <w:rFonts w:ascii="Times New Roman" w:eastAsia="宋体" w:hAnsi="Times New Roman" w:cs="Times New Roman"/>
                <w:noProof/>
                <w:webHidden/>
                <w:szCs w:val="21"/>
              </w:rPr>
              <w:fldChar w:fldCharType="end"/>
            </w:r>
          </w:hyperlink>
        </w:p>
        <w:p w14:paraId="60F501D7" w14:textId="7E435CA4"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18" w:history="1">
            <w:r w:rsidR="00ED7BF6" w:rsidRPr="00B43924">
              <w:rPr>
                <w:rStyle w:val="afff9"/>
                <w:rFonts w:ascii="Times New Roman" w:eastAsia="宋体" w:hAnsi="Times New Roman" w:cs="Times New Roman"/>
                <w:noProof/>
                <w:szCs w:val="21"/>
              </w:rPr>
              <w:t>6.4</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废水废液处理</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_Toc36633718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17</w:t>
            </w:r>
            <w:r w:rsidR="00ED7BF6" w:rsidRPr="00B43924">
              <w:rPr>
                <w:rFonts w:ascii="Times New Roman" w:eastAsia="宋体" w:hAnsi="Times New Roman" w:cs="Times New Roman"/>
                <w:noProof/>
                <w:webHidden/>
                <w:szCs w:val="21"/>
              </w:rPr>
              <w:fldChar w:fldCharType="end"/>
            </w:r>
          </w:hyperlink>
        </w:p>
        <w:p w14:paraId="32548C9E" w14:textId="0D8F2C1D" w:rsidR="00ED7BF6" w:rsidRPr="00B43924" w:rsidRDefault="00A77F53" w:rsidP="009B6FA6">
          <w:pPr>
            <w:pStyle w:val="TOC1"/>
            <w:tabs>
              <w:tab w:val="left" w:pos="420"/>
              <w:tab w:val="right" w:leader="dot" w:pos="8296"/>
            </w:tabs>
            <w:spacing w:line="276" w:lineRule="auto"/>
            <w:rPr>
              <w:rFonts w:ascii="Times New Roman" w:eastAsia="宋体" w:hAnsi="Times New Roman" w:cs="Times New Roman"/>
              <w:noProof/>
              <w:szCs w:val="21"/>
            </w:rPr>
          </w:pPr>
          <w:hyperlink w:anchor="_Toc36633719" w:history="1">
            <w:r w:rsidR="00ED7BF6" w:rsidRPr="00B43924">
              <w:rPr>
                <w:rStyle w:val="afff9"/>
                <w:rFonts w:ascii="Times New Roman" w:eastAsia="宋体" w:hAnsi="Times New Roman" w:cs="Times New Roman"/>
                <w:noProof/>
                <w:szCs w:val="21"/>
              </w:rPr>
              <w:t>7</w:t>
            </w:r>
            <w:r w:rsidR="00ED7BF6" w:rsidRPr="00B43924">
              <w:rPr>
                <w:rFonts w:ascii="Times New Roman" w:eastAsia="宋体" w:hAnsi="Times New Roman" w:cs="Times New Roman"/>
                <w:noProof/>
                <w:szCs w:val="21"/>
              </w:rPr>
              <w:tab/>
            </w:r>
            <w:r w:rsidR="00ED7BF6" w:rsidRPr="00B43924">
              <w:rPr>
                <w:rStyle w:val="afff9"/>
                <w:rFonts w:ascii="Times New Roman" w:eastAsia="宋体" w:hAnsi="Times New Roman" w:cs="Times New Roman"/>
                <w:noProof/>
                <w:szCs w:val="21"/>
              </w:rPr>
              <w:t>强电和弱电设计</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_Toc36633719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19</w:t>
            </w:r>
            <w:r w:rsidR="00ED7BF6" w:rsidRPr="00B43924">
              <w:rPr>
                <w:rFonts w:ascii="Times New Roman" w:eastAsia="宋体" w:hAnsi="Times New Roman" w:cs="Times New Roman"/>
                <w:noProof/>
                <w:webHidden/>
                <w:szCs w:val="21"/>
              </w:rPr>
              <w:fldChar w:fldCharType="end"/>
            </w:r>
          </w:hyperlink>
        </w:p>
        <w:p w14:paraId="70A3585F" w14:textId="257BE64C"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21" w:history="1">
            <w:r w:rsidR="00ED7BF6" w:rsidRPr="00B43924">
              <w:rPr>
                <w:rStyle w:val="afff9"/>
                <w:rFonts w:ascii="Times New Roman" w:eastAsia="宋体" w:hAnsi="Times New Roman" w:cs="Times New Roman"/>
                <w:noProof/>
                <w:szCs w:val="21"/>
              </w:rPr>
              <w:t>7.1</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一般规定</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_Toc36633721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19</w:t>
            </w:r>
            <w:r w:rsidR="00ED7BF6" w:rsidRPr="00B43924">
              <w:rPr>
                <w:rFonts w:ascii="Times New Roman" w:eastAsia="宋体" w:hAnsi="Times New Roman" w:cs="Times New Roman"/>
                <w:noProof/>
                <w:webHidden/>
                <w:szCs w:val="21"/>
              </w:rPr>
              <w:fldChar w:fldCharType="end"/>
            </w:r>
          </w:hyperlink>
        </w:p>
        <w:p w14:paraId="45821F96" w14:textId="0ADC65CD"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22" w:history="1">
            <w:r w:rsidR="00ED7BF6" w:rsidRPr="00B43924">
              <w:rPr>
                <w:rStyle w:val="afff9"/>
                <w:rFonts w:ascii="Times New Roman" w:eastAsia="宋体" w:hAnsi="Times New Roman" w:cs="Times New Roman"/>
                <w:noProof/>
                <w:szCs w:val="21"/>
              </w:rPr>
              <w:t>7.2</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供配电</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_Toc36633722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19</w:t>
            </w:r>
            <w:r w:rsidR="00ED7BF6" w:rsidRPr="00B43924">
              <w:rPr>
                <w:rFonts w:ascii="Times New Roman" w:eastAsia="宋体" w:hAnsi="Times New Roman" w:cs="Times New Roman"/>
                <w:noProof/>
                <w:webHidden/>
                <w:szCs w:val="21"/>
              </w:rPr>
              <w:fldChar w:fldCharType="end"/>
            </w:r>
          </w:hyperlink>
        </w:p>
        <w:p w14:paraId="2C0286B3" w14:textId="04B4A51C"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23" w:history="1">
            <w:r w:rsidR="00ED7BF6" w:rsidRPr="00B43924">
              <w:rPr>
                <w:rStyle w:val="afff9"/>
                <w:rFonts w:ascii="Times New Roman" w:eastAsia="宋体" w:hAnsi="Times New Roman" w:cs="Times New Roman"/>
                <w:noProof/>
                <w:szCs w:val="21"/>
              </w:rPr>
              <w:t>7.3</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照明</w:t>
            </w:r>
            <w:r w:rsidR="00B43924">
              <w:rPr>
                <w:rStyle w:val="afff9"/>
                <w:rFonts w:ascii="Times New Roman" w:eastAsia="宋体" w:hAnsi="Times New Roman" w:cs="Times New Roman" w:hint="eastAsia"/>
                <w:noProof/>
                <w:szCs w:val="21"/>
              </w:rPr>
              <w:t xml:space="preserve"> </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_Toc36633723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20</w:t>
            </w:r>
            <w:r w:rsidR="00ED7BF6" w:rsidRPr="00B43924">
              <w:rPr>
                <w:rFonts w:ascii="Times New Roman" w:eastAsia="宋体" w:hAnsi="Times New Roman" w:cs="Times New Roman"/>
                <w:noProof/>
                <w:webHidden/>
                <w:szCs w:val="21"/>
              </w:rPr>
              <w:fldChar w:fldCharType="end"/>
            </w:r>
          </w:hyperlink>
        </w:p>
        <w:p w14:paraId="77F64642" w14:textId="1AC588CF"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24" w:history="1">
            <w:r w:rsidR="00ED7BF6" w:rsidRPr="00B43924">
              <w:rPr>
                <w:rStyle w:val="afff9"/>
                <w:rFonts w:ascii="Times New Roman" w:eastAsia="宋体" w:hAnsi="Times New Roman" w:cs="Times New Roman"/>
                <w:noProof/>
                <w:szCs w:val="21"/>
              </w:rPr>
              <w:t>7.4</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接地</w:t>
            </w:r>
            <w:r w:rsidR="00B43924">
              <w:rPr>
                <w:rStyle w:val="afff9"/>
                <w:rFonts w:ascii="Times New Roman" w:eastAsia="宋体" w:hAnsi="Times New Roman" w:cs="Times New Roman" w:hint="eastAsia"/>
                <w:noProof/>
                <w:szCs w:val="21"/>
              </w:rPr>
              <w:t xml:space="preserve"> </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_Toc36633724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22</w:t>
            </w:r>
            <w:r w:rsidR="00ED7BF6" w:rsidRPr="00B43924">
              <w:rPr>
                <w:rFonts w:ascii="Times New Roman" w:eastAsia="宋体" w:hAnsi="Times New Roman" w:cs="Times New Roman"/>
                <w:noProof/>
                <w:webHidden/>
                <w:szCs w:val="21"/>
              </w:rPr>
              <w:fldChar w:fldCharType="end"/>
            </w:r>
          </w:hyperlink>
        </w:p>
        <w:p w14:paraId="3DF24BE3" w14:textId="4D5EF5E9"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25" w:history="1">
            <w:r w:rsidR="00ED7BF6" w:rsidRPr="00B43924">
              <w:rPr>
                <w:rStyle w:val="afff9"/>
                <w:rFonts w:ascii="Times New Roman" w:eastAsia="宋体" w:hAnsi="Times New Roman" w:cs="Times New Roman"/>
                <w:noProof/>
                <w:szCs w:val="21"/>
              </w:rPr>
              <w:t>7.5</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智能化</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_Toc36633725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22</w:t>
            </w:r>
            <w:r w:rsidR="00ED7BF6" w:rsidRPr="00B43924">
              <w:rPr>
                <w:rFonts w:ascii="Times New Roman" w:eastAsia="宋体" w:hAnsi="Times New Roman" w:cs="Times New Roman"/>
                <w:noProof/>
                <w:webHidden/>
                <w:szCs w:val="21"/>
              </w:rPr>
              <w:fldChar w:fldCharType="end"/>
            </w:r>
          </w:hyperlink>
        </w:p>
        <w:p w14:paraId="13560B53" w14:textId="397C66A6" w:rsidR="00ED7BF6" w:rsidRPr="00B43924" w:rsidRDefault="00A77F53" w:rsidP="009B6FA6">
          <w:pPr>
            <w:pStyle w:val="TOC1"/>
            <w:tabs>
              <w:tab w:val="left" w:pos="420"/>
              <w:tab w:val="right" w:leader="dot" w:pos="8296"/>
            </w:tabs>
            <w:spacing w:line="276" w:lineRule="auto"/>
            <w:rPr>
              <w:rFonts w:ascii="Times New Roman" w:eastAsia="宋体" w:hAnsi="Times New Roman" w:cs="Times New Roman"/>
              <w:noProof/>
              <w:szCs w:val="21"/>
            </w:rPr>
          </w:pPr>
          <w:hyperlink w:anchor="_Toc36633726" w:history="1">
            <w:r w:rsidR="00ED7BF6" w:rsidRPr="00B43924">
              <w:rPr>
                <w:rStyle w:val="afff9"/>
                <w:rFonts w:ascii="Times New Roman" w:eastAsia="宋体" w:hAnsi="Times New Roman" w:cs="Times New Roman"/>
                <w:noProof/>
                <w:szCs w:val="21"/>
              </w:rPr>
              <w:t>8</w:t>
            </w:r>
            <w:r w:rsidR="00ED7BF6" w:rsidRPr="00B43924">
              <w:rPr>
                <w:rFonts w:ascii="Times New Roman" w:eastAsia="宋体" w:hAnsi="Times New Roman" w:cs="Times New Roman"/>
                <w:noProof/>
                <w:szCs w:val="21"/>
              </w:rPr>
              <w:tab/>
            </w:r>
            <w:r w:rsidR="00ED7BF6" w:rsidRPr="00B43924">
              <w:rPr>
                <w:rStyle w:val="afff9"/>
                <w:rFonts w:ascii="Times New Roman" w:eastAsia="宋体" w:hAnsi="Times New Roman" w:cs="Times New Roman"/>
                <w:noProof/>
                <w:szCs w:val="21"/>
              </w:rPr>
              <w:t>管道设计</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_Toc36633726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24</w:t>
            </w:r>
            <w:r w:rsidR="00ED7BF6" w:rsidRPr="00B43924">
              <w:rPr>
                <w:rFonts w:ascii="Times New Roman" w:eastAsia="宋体" w:hAnsi="Times New Roman" w:cs="Times New Roman"/>
                <w:noProof/>
                <w:webHidden/>
                <w:szCs w:val="21"/>
              </w:rPr>
              <w:fldChar w:fldCharType="end"/>
            </w:r>
          </w:hyperlink>
        </w:p>
        <w:p w14:paraId="66FD2A0B" w14:textId="244351CA"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28" w:history="1">
            <w:r w:rsidR="00ED7BF6" w:rsidRPr="00B43924">
              <w:rPr>
                <w:rStyle w:val="afff9"/>
                <w:rFonts w:ascii="Times New Roman" w:eastAsia="宋体" w:hAnsi="Times New Roman" w:cs="Times New Roman"/>
                <w:noProof/>
                <w:szCs w:val="21"/>
              </w:rPr>
              <w:t>8.1</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一般规定</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_Toc36633728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24</w:t>
            </w:r>
            <w:r w:rsidR="00ED7BF6" w:rsidRPr="00B43924">
              <w:rPr>
                <w:rFonts w:ascii="Times New Roman" w:eastAsia="宋体" w:hAnsi="Times New Roman" w:cs="Times New Roman"/>
                <w:noProof/>
                <w:webHidden/>
                <w:szCs w:val="21"/>
              </w:rPr>
              <w:fldChar w:fldCharType="end"/>
            </w:r>
          </w:hyperlink>
        </w:p>
        <w:p w14:paraId="1942DF5C" w14:textId="78385873"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29" w:history="1">
            <w:r w:rsidR="00ED7BF6" w:rsidRPr="00B43924">
              <w:rPr>
                <w:rStyle w:val="afff9"/>
                <w:rFonts w:ascii="Times New Roman" w:eastAsia="宋体" w:hAnsi="Times New Roman" w:cs="Times New Roman"/>
                <w:noProof/>
                <w:szCs w:val="21"/>
              </w:rPr>
              <w:t>8.2</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管道、阀门和附件</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_Toc36633729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25</w:t>
            </w:r>
            <w:r w:rsidR="00ED7BF6" w:rsidRPr="00B43924">
              <w:rPr>
                <w:rFonts w:ascii="Times New Roman" w:eastAsia="宋体" w:hAnsi="Times New Roman" w:cs="Times New Roman"/>
                <w:noProof/>
                <w:webHidden/>
                <w:szCs w:val="21"/>
              </w:rPr>
              <w:fldChar w:fldCharType="end"/>
            </w:r>
          </w:hyperlink>
        </w:p>
        <w:p w14:paraId="357F8D76" w14:textId="1502CE81"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30" w:history="1">
            <w:r w:rsidR="00ED7BF6" w:rsidRPr="00B43924">
              <w:rPr>
                <w:rStyle w:val="afff9"/>
                <w:rFonts w:ascii="Times New Roman" w:eastAsia="宋体" w:hAnsi="Times New Roman" w:cs="Times New Roman"/>
                <w:noProof/>
                <w:szCs w:val="21"/>
              </w:rPr>
              <w:t>8.3</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管道连接</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_Toc36633730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25</w:t>
            </w:r>
            <w:r w:rsidR="00ED7BF6" w:rsidRPr="00B43924">
              <w:rPr>
                <w:rFonts w:ascii="Times New Roman" w:eastAsia="宋体" w:hAnsi="Times New Roman" w:cs="Times New Roman"/>
                <w:noProof/>
                <w:webHidden/>
                <w:szCs w:val="21"/>
              </w:rPr>
              <w:fldChar w:fldCharType="end"/>
            </w:r>
          </w:hyperlink>
        </w:p>
        <w:p w14:paraId="7962B4D1" w14:textId="7D8C3ADD" w:rsidR="00ED7BF6" w:rsidRPr="00B43924" w:rsidRDefault="00A77F53" w:rsidP="009B6FA6">
          <w:pPr>
            <w:pStyle w:val="TOC1"/>
            <w:tabs>
              <w:tab w:val="left" w:pos="420"/>
              <w:tab w:val="right" w:leader="dot" w:pos="8296"/>
            </w:tabs>
            <w:spacing w:line="276" w:lineRule="auto"/>
            <w:rPr>
              <w:rFonts w:ascii="Times New Roman" w:eastAsia="宋体" w:hAnsi="Times New Roman" w:cs="Times New Roman"/>
              <w:noProof/>
              <w:szCs w:val="21"/>
            </w:rPr>
          </w:pPr>
          <w:hyperlink w:anchor="_Toc36633731" w:history="1">
            <w:r w:rsidR="00ED7BF6" w:rsidRPr="00B43924">
              <w:rPr>
                <w:rStyle w:val="afff9"/>
                <w:rFonts w:ascii="Times New Roman" w:eastAsia="宋体" w:hAnsi="Times New Roman" w:cs="Times New Roman"/>
                <w:noProof/>
                <w:szCs w:val="21"/>
              </w:rPr>
              <w:t>9</w:t>
            </w:r>
            <w:r w:rsidR="00ED7BF6" w:rsidRPr="00B43924">
              <w:rPr>
                <w:rFonts w:ascii="Times New Roman" w:eastAsia="宋体" w:hAnsi="Times New Roman" w:cs="Times New Roman"/>
                <w:noProof/>
                <w:szCs w:val="21"/>
              </w:rPr>
              <w:tab/>
            </w:r>
            <w:r w:rsidR="00ED7BF6" w:rsidRPr="00B43924">
              <w:rPr>
                <w:rStyle w:val="afff9"/>
                <w:rFonts w:ascii="Times New Roman" w:eastAsia="宋体" w:hAnsi="Times New Roman" w:cs="Times New Roman"/>
                <w:noProof/>
                <w:szCs w:val="21"/>
              </w:rPr>
              <w:t>安全和防护</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_Toc36633731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26</w:t>
            </w:r>
            <w:r w:rsidR="00ED7BF6" w:rsidRPr="00B43924">
              <w:rPr>
                <w:rFonts w:ascii="Times New Roman" w:eastAsia="宋体" w:hAnsi="Times New Roman" w:cs="Times New Roman"/>
                <w:noProof/>
                <w:webHidden/>
                <w:szCs w:val="21"/>
              </w:rPr>
              <w:fldChar w:fldCharType="end"/>
            </w:r>
          </w:hyperlink>
        </w:p>
        <w:p w14:paraId="5ABFA4AB" w14:textId="33BB97AC"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33" w:history="1">
            <w:r w:rsidR="00ED7BF6" w:rsidRPr="00B43924">
              <w:rPr>
                <w:rStyle w:val="afff9"/>
                <w:rFonts w:ascii="Times New Roman" w:eastAsia="宋体" w:hAnsi="Times New Roman" w:cs="Times New Roman"/>
                <w:noProof/>
                <w:szCs w:val="21"/>
              </w:rPr>
              <w:t>9.1</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一般规定</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_Toc36633733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26</w:t>
            </w:r>
            <w:r w:rsidR="00ED7BF6" w:rsidRPr="00B43924">
              <w:rPr>
                <w:rFonts w:ascii="Times New Roman" w:eastAsia="宋体" w:hAnsi="Times New Roman" w:cs="Times New Roman"/>
                <w:noProof/>
                <w:webHidden/>
                <w:szCs w:val="21"/>
              </w:rPr>
              <w:fldChar w:fldCharType="end"/>
            </w:r>
          </w:hyperlink>
        </w:p>
        <w:p w14:paraId="051D1FF2" w14:textId="781C228A"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34" w:history="1">
            <w:r w:rsidR="00ED7BF6" w:rsidRPr="00B43924">
              <w:rPr>
                <w:rStyle w:val="afff9"/>
                <w:rFonts w:ascii="Times New Roman" w:eastAsia="宋体" w:hAnsi="Times New Roman" w:cs="Times New Roman"/>
                <w:noProof/>
                <w:szCs w:val="21"/>
              </w:rPr>
              <w:t>9.2</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安全防护</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_Toc36633734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26</w:t>
            </w:r>
            <w:r w:rsidR="00ED7BF6" w:rsidRPr="00B43924">
              <w:rPr>
                <w:rFonts w:ascii="Times New Roman" w:eastAsia="宋体" w:hAnsi="Times New Roman" w:cs="Times New Roman"/>
                <w:noProof/>
                <w:webHidden/>
                <w:szCs w:val="21"/>
              </w:rPr>
              <w:fldChar w:fldCharType="end"/>
            </w:r>
          </w:hyperlink>
        </w:p>
        <w:p w14:paraId="495F4900" w14:textId="65A89071" w:rsidR="00ED7BF6" w:rsidRPr="00B43924" w:rsidRDefault="00A77F53" w:rsidP="009B6FA6">
          <w:pPr>
            <w:pStyle w:val="TOC2"/>
            <w:tabs>
              <w:tab w:val="right" w:leader="dot" w:pos="8296"/>
            </w:tabs>
            <w:spacing w:line="276" w:lineRule="auto"/>
            <w:rPr>
              <w:rFonts w:ascii="Times New Roman" w:eastAsia="宋体" w:hAnsi="Times New Roman" w:cs="Times New Roman"/>
              <w:noProof/>
              <w:szCs w:val="21"/>
            </w:rPr>
          </w:pPr>
          <w:hyperlink w:anchor="_Toc36633735" w:history="1">
            <w:r w:rsidR="00ED7BF6" w:rsidRPr="00B43924">
              <w:rPr>
                <w:rStyle w:val="afff9"/>
                <w:rFonts w:ascii="Times New Roman" w:eastAsia="宋体" w:hAnsi="Times New Roman" w:cs="Times New Roman"/>
                <w:noProof/>
                <w:szCs w:val="21"/>
              </w:rPr>
              <w:t>9.3</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消防</w:t>
            </w:r>
            <w:r w:rsidR="00ED7BF6" w:rsidRPr="00B43924">
              <w:rPr>
                <w:rFonts w:ascii="Times New Roman" w:eastAsia="宋体" w:hAnsi="Times New Roman" w:cs="Times New Roman"/>
                <w:noProof/>
                <w:webHidden/>
                <w:szCs w:val="21"/>
              </w:rPr>
              <w:tab/>
            </w:r>
            <w:r w:rsidR="00B43924">
              <w:rPr>
                <w:rFonts w:ascii="Times New Roman" w:eastAsia="宋体" w:hAnsi="Times New Roman" w:cs="Times New Roman"/>
                <w:noProof/>
                <w:webHidden/>
                <w:szCs w:val="21"/>
              </w:rPr>
              <w:t xml:space="preserve"> </w:t>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_Toc36633735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27</w:t>
            </w:r>
            <w:r w:rsidR="00ED7BF6" w:rsidRPr="00B43924">
              <w:rPr>
                <w:rFonts w:ascii="Times New Roman" w:eastAsia="宋体" w:hAnsi="Times New Roman" w:cs="Times New Roman"/>
                <w:noProof/>
                <w:webHidden/>
                <w:szCs w:val="21"/>
              </w:rPr>
              <w:fldChar w:fldCharType="end"/>
            </w:r>
          </w:hyperlink>
        </w:p>
        <w:p w14:paraId="678066C8" w14:textId="158D46AA" w:rsidR="00ED7BF6" w:rsidRPr="00B43924" w:rsidRDefault="00A77F53" w:rsidP="009B6FA6">
          <w:pPr>
            <w:pStyle w:val="TOC1"/>
            <w:tabs>
              <w:tab w:val="left" w:pos="840"/>
              <w:tab w:val="right" w:leader="dot" w:pos="8296"/>
            </w:tabs>
            <w:spacing w:line="276" w:lineRule="auto"/>
            <w:rPr>
              <w:rFonts w:ascii="Times New Roman" w:eastAsia="宋体" w:hAnsi="Times New Roman" w:cs="Times New Roman"/>
              <w:noProof/>
              <w:szCs w:val="21"/>
            </w:rPr>
          </w:pPr>
          <w:hyperlink w:anchor="_Toc36633736" w:history="1">
            <w:r w:rsidR="00ED7BF6" w:rsidRPr="00B43924">
              <w:rPr>
                <w:rStyle w:val="afff9"/>
                <w:rFonts w:ascii="Times New Roman" w:eastAsia="宋体" w:hAnsi="Times New Roman" w:cs="Times New Roman"/>
                <w:noProof/>
                <w:szCs w:val="21"/>
              </w:rPr>
              <w:t>10</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施工和调试</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_Toc36633736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28</w:t>
            </w:r>
            <w:r w:rsidR="00ED7BF6" w:rsidRPr="00B43924">
              <w:rPr>
                <w:rFonts w:ascii="Times New Roman" w:eastAsia="宋体" w:hAnsi="Times New Roman" w:cs="Times New Roman"/>
                <w:noProof/>
                <w:webHidden/>
                <w:szCs w:val="21"/>
              </w:rPr>
              <w:fldChar w:fldCharType="end"/>
            </w:r>
          </w:hyperlink>
        </w:p>
        <w:p w14:paraId="43F3E212" w14:textId="18135DC1"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38" w:history="1">
            <w:r w:rsidR="00ED7BF6" w:rsidRPr="00B43924">
              <w:rPr>
                <w:rStyle w:val="afff9"/>
                <w:rFonts w:ascii="Times New Roman" w:eastAsia="宋体" w:hAnsi="Times New Roman" w:cs="Times New Roman"/>
                <w:noProof/>
                <w:szCs w:val="21"/>
              </w:rPr>
              <w:t>10.1</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一般规定</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_Toc36633738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28</w:t>
            </w:r>
            <w:r w:rsidR="00ED7BF6" w:rsidRPr="00B43924">
              <w:rPr>
                <w:rFonts w:ascii="Times New Roman" w:eastAsia="宋体" w:hAnsi="Times New Roman" w:cs="Times New Roman"/>
                <w:noProof/>
                <w:webHidden/>
                <w:szCs w:val="21"/>
              </w:rPr>
              <w:fldChar w:fldCharType="end"/>
            </w:r>
          </w:hyperlink>
        </w:p>
        <w:p w14:paraId="7E349717" w14:textId="3BA26713"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39" w:history="1">
            <w:r w:rsidR="00ED7BF6" w:rsidRPr="00B43924">
              <w:rPr>
                <w:rStyle w:val="afff9"/>
                <w:rFonts w:ascii="Times New Roman" w:eastAsia="宋体" w:hAnsi="Times New Roman" w:cs="Times New Roman"/>
                <w:noProof/>
                <w:szCs w:val="21"/>
              </w:rPr>
              <w:t>10.2</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施工要求</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_Toc36633739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28</w:t>
            </w:r>
            <w:r w:rsidR="00ED7BF6" w:rsidRPr="00B43924">
              <w:rPr>
                <w:rFonts w:ascii="Times New Roman" w:eastAsia="宋体" w:hAnsi="Times New Roman" w:cs="Times New Roman"/>
                <w:noProof/>
                <w:webHidden/>
                <w:szCs w:val="21"/>
              </w:rPr>
              <w:fldChar w:fldCharType="end"/>
            </w:r>
          </w:hyperlink>
        </w:p>
        <w:p w14:paraId="4295434B" w14:textId="526FDAE1"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40" w:history="1">
            <w:r w:rsidR="00ED7BF6" w:rsidRPr="00B43924">
              <w:rPr>
                <w:rStyle w:val="afff9"/>
                <w:rFonts w:ascii="Times New Roman" w:eastAsia="宋体" w:hAnsi="Times New Roman" w:cs="Times New Roman"/>
                <w:noProof/>
                <w:szCs w:val="21"/>
              </w:rPr>
              <w:t>10.3</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调试要求</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_Toc36633740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29</w:t>
            </w:r>
            <w:r w:rsidR="00ED7BF6" w:rsidRPr="00B43924">
              <w:rPr>
                <w:rFonts w:ascii="Times New Roman" w:eastAsia="宋体" w:hAnsi="Times New Roman" w:cs="Times New Roman"/>
                <w:noProof/>
                <w:webHidden/>
                <w:szCs w:val="21"/>
              </w:rPr>
              <w:fldChar w:fldCharType="end"/>
            </w:r>
          </w:hyperlink>
        </w:p>
        <w:p w14:paraId="73436A7C" w14:textId="5B6E52DF" w:rsidR="00ED7BF6" w:rsidRPr="00B43924" w:rsidRDefault="00A77F53" w:rsidP="009B6FA6">
          <w:pPr>
            <w:pStyle w:val="TOC1"/>
            <w:tabs>
              <w:tab w:val="left" w:pos="840"/>
              <w:tab w:val="right" w:leader="dot" w:pos="8296"/>
            </w:tabs>
            <w:spacing w:line="276" w:lineRule="auto"/>
            <w:rPr>
              <w:rFonts w:ascii="Times New Roman" w:eastAsia="宋体" w:hAnsi="Times New Roman" w:cs="Times New Roman"/>
              <w:noProof/>
              <w:szCs w:val="21"/>
            </w:rPr>
          </w:pPr>
          <w:hyperlink w:anchor="_Toc36633741" w:history="1">
            <w:r w:rsidR="00ED7BF6" w:rsidRPr="00B43924">
              <w:rPr>
                <w:rStyle w:val="afff9"/>
                <w:rFonts w:ascii="Times New Roman" w:eastAsia="宋体" w:hAnsi="Times New Roman" w:cs="Times New Roman"/>
                <w:noProof/>
                <w:szCs w:val="21"/>
              </w:rPr>
              <w:t>11</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检测与验收</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_Toc36633741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30</w:t>
            </w:r>
            <w:r w:rsidR="00ED7BF6" w:rsidRPr="00B43924">
              <w:rPr>
                <w:rFonts w:ascii="Times New Roman" w:eastAsia="宋体" w:hAnsi="Times New Roman" w:cs="Times New Roman"/>
                <w:noProof/>
                <w:webHidden/>
                <w:szCs w:val="21"/>
              </w:rPr>
              <w:fldChar w:fldCharType="end"/>
            </w:r>
          </w:hyperlink>
        </w:p>
        <w:p w14:paraId="7C5919DE" w14:textId="45CED540"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43" w:history="1">
            <w:r w:rsidR="00ED7BF6" w:rsidRPr="00B43924">
              <w:rPr>
                <w:rStyle w:val="afff9"/>
                <w:rFonts w:ascii="Times New Roman" w:eastAsia="宋体" w:hAnsi="Times New Roman" w:cs="Times New Roman"/>
                <w:noProof/>
                <w:szCs w:val="21"/>
              </w:rPr>
              <w:t>11.1</w:t>
            </w:r>
            <w:r w:rsidR="00B43924">
              <w:rPr>
                <w:rStyle w:val="afff9"/>
                <w:rFonts w:ascii="Times New Roman" w:eastAsia="宋体" w:hAnsi="Times New Roman" w:cs="Times New Roman"/>
                <w:noProof/>
                <w:szCs w:val="21"/>
              </w:rPr>
              <w:t xml:space="preserve"> </w:t>
            </w:r>
            <w:r w:rsidR="00B43924" w:rsidRP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工程检测</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_Toc36633743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30</w:t>
            </w:r>
            <w:r w:rsidR="00ED7BF6" w:rsidRPr="00B43924">
              <w:rPr>
                <w:rFonts w:ascii="Times New Roman" w:eastAsia="宋体" w:hAnsi="Times New Roman" w:cs="Times New Roman"/>
                <w:noProof/>
                <w:webHidden/>
                <w:szCs w:val="21"/>
              </w:rPr>
              <w:fldChar w:fldCharType="end"/>
            </w:r>
          </w:hyperlink>
        </w:p>
        <w:p w14:paraId="01425F8D" w14:textId="36DF944B" w:rsidR="00ED7BF6" w:rsidRPr="00B43924" w:rsidRDefault="00A77F53" w:rsidP="009B6FA6">
          <w:pPr>
            <w:pStyle w:val="TOC2"/>
            <w:tabs>
              <w:tab w:val="left" w:pos="1260"/>
              <w:tab w:val="right" w:leader="dot" w:pos="8296"/>
            </w:tabs>
            <w:spacing w:line="276" w:lineRule="auto"/>
            <w:rPr>
              <w:rFonts w:ascii="Times New Roman" w:eastAsia="宋体" w:hAnsi="Times New Roman" w:cs="Times New Roman"/>
              <w:noProof/>
              <w:szCs w:val="21"/>
            </w:rPr>
          </w:pPr>
          <w:hyperlink w:anchor="_Toc36633744" w:history="1">
            <w:r w:rsidR="00ED7BF6" w:rsidRPr="00B43924">
              <w:rPr>
                <w:rStyle w:val="afff9"/>
                <w:rFonts w:ascii="Times New Roman" w:eastAsia="宋体" w:hAnsi="Times New Roman" w:cs="Times New Roman"/>
                <w:noProof/>
                <w:szCs w:val="21"/>
              </w:rPr>
              <w:t>11.2</w:t>
            </w:r>
            <w:r w:rsidR="00B43924" w:rsidRPr="00B43924">
              <w:rPr>
                <w:rFonts w:ascii="Times New Roman" w:eastAsia="宋体" w:hAnsi="Times New Roman" w:cs="Times New Roman"/>
                <w:noProof/>
                <w:szCs w:val="21"/>
              </w:rPr>
              <w:t xml:space="preserve"> </w:t>
            </w:r>
            <w:r w:rsidR="00B43924">
              <w:rPr>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工程验收</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_Toc36633744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36</w:t>
            </w:r>
            <w:r w:rsidR="00ED7BF6" w:rsidRPr="00B43924">
              <w:rPr>
                <w:rFonts w:ascii="Times New Roman" w:eastAsia="宋体" w:hAnsi="Times New Roman" w:cs="Times New Roman"/>
                <w:noProof/>
                <w:webHidden/>
                <w:szCs w:val="21"/>
              </w:rPr>
              <w:fldChar w:fldCharType="end"/>
            </w:r>
          </w:hyperlink>
        </w:p>
        <w:p w14:paraId="6A58481C" w14:textId="15CDA667" w:rsidR="00ED7BF6" w:rsidRPr="00B43924" w:rsidRDefault="00A77F53" w:rsidP="009B6FA6">
          <w:pPr>
            <w:pStyle w:val="TOC1"/>
            <w:tabs>
              <w:tab w:val="right" w:leader="dot" w:pos="8296"/>
            </w:tabs>
            <w:spacing w:line="276" w:lineRule="auto"/>
            <w:rPr>
              <w:rFonts w:ascii="Times New Roman" w:eastAsia="宋体" w:hAnsi="Times New Roman" w:cs="Times New Roman"/>
              <w:noProof/>
              <w:szCs w:val="21"/>
            </w:rPr>
          </w:pPr>
          <w:hyperlink w:anchor="_Toc36633745" w:history="1">
            <w:r w:rsidR="00ED7BF6" w:rsidRPr="00B43924">
              <w:rPr>
                <w:rStyle w:val="afff9"/>
                <w:rFonts w:ascii="Times New Roman" w:eastAsia="宋体" w:hAnsi="Times New Roman" w:cs="Times New Roman"/>
                <w:noProof/>
                <w:szCs w:val="21"/>
              </w:rPr>
              <w:t>附</w:t>
            </w:r>
            <w:r w:rsidR="00ED7BF6" w:rsidRP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录</w:t>
            </w:r>
            <w:r w:rsidR="00ED7BF6" w:rsidRPr="00B43924">
              <w:rPr>
                <w:rStyle w:val="afff9"/>
                <w:rFonts w:ascii="Times New Roman" w:eastAsia="宋体" w:hAnsi="Times New Roman" w:cs="Times New Roman"/>
                <w:noProof/>
                <w:szCs w:val="21"/>
              </w:rPr>
              <w:t xml:space="preserve"> A</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_Toc36633745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37</w:t>
            </w:r>
            <w:r w:rsidR="00ED7BF6" w:rsidRPr="00B43924">
              <w:rPr>
                <w:rFonts w:ascii="Times New Roman" w:eastAsia="宋体" w:hAnsi="Times New Roman" w:cs="Times New Roman"/>
                <w:noProof/>
                <w:webHidden/>
                <w:szCs w:val="21"/>
              </w:rPr>
              <w:fldChar w:fldCharType="end"/>
            </w:r>
          </w:hyperlink>
        </w:p>
        <w:p w14:paraId="57D35A99" w14:textId="6F925AAD" w:rsidR="00ED7BF6" w:rsidRPr="00B43924" w:rsidRDefault="00A77F53" w:rsidP="009B6FA6">
          <w:pPr>
            <w:pStyle w:val="TOC1"/>
            <w:tabs>
              <w:tab w:val="right" w:leader="dot" w:pos="8296"/>
            </w:tabs>
            <w:spacing w:line="276" w:lineRule="auto"/>
            <w:rPr>
              <w:rFonts w:ascii="Times New Roman" w:eastAsia="宋体" w:hAnsi="Times New Roman" w:cs="Times New Roman"/>
              <w:noProof/>
              <w:szCs w:val="21"/>
            </w:rPr>
          </w:pPr>
          <w:hyperlink w:anchor="_Toc36633746" w:history="1">
            <w:r w:rsidR="00ED7BF6" w:rsidRPr="00B43924">
              <w:rPr>
                <w:rStyle w:val="afff9"/>
                <w:rFonts w:ascii="Times New Roman" w:eastAsia="宋体" w:hAnsi="Times New Roman" w:cs="Times New Roman"/>
                <w:noProof/>
                <w:szCs w:val="21"/>
              </w:rPr>
              <w:t>附</w:t>
            </w:r>
            <w:r w:rsidR="00ED7BF6" w:rsidRP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录</w:t>
            </w:r>
            <w:r w:rsidR="00ED7BF6" w:rsidRPr="00B43924">
              <w:rPr>
                <w:rStyle w:val="afff9"/>
                <w:rFonts w:ascii="Times New Roman" w:eastAsia="宋体" w:hAnsi="Times New Roman" w:cs="Times New Roman"/>
                <w:noProof/>
                <w:szCs w:val="21"/>
              </w:rPr>
              <w:t xml:space="preserve"> B</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_Toc36633746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39</w:t>
            </w:r>
            <w:r w:rsidR="00ED7BF6" w:rsidRPr="00B43924">
              <w:rPr>
                <w:rFonts w:ascii="Times New Roman" w:eastAsia="宋体" w:hAnsi="Times New Roman" w:cs="Times New Roman"/>
                <w:noProof/>
                <w:webHidden/>
                <w:szCs w:val="21"/>
              </w:rPr>
              <w:fldChar w:fldCharType="end"/>
            </w:r>
          </w:hyperlink>
        </w:p>
        <w:p w14:paraId="31600C2C" w14:textId="0B28EDFE" w:rsidR="00ED7BF6" w:rsidRPr="00B43924" w:rsidRDefault="00A77F53" w:rsidP="009B6FA6">
          <w:pPr>
            <w:pStyle w:val="TOC1"/>
            <w:tabs>
              <w:tab w:val="right" w:leader="dot" w:pos="8296"/>
            </w:tabs>
            <w:spacing w:line="276" w:lineRule="auto"/>
            <w:rPr>
              <w:rFonts w:ascii="Times New Roman" w:eastAsia="宋体" w:hAnsi="Times New Roman" w:cs="Times New Roman"/>
              <w:noProof/>
              <w:szCs w:val="21"/>
            </w:rPr>
          </w:pPr>
          <w:hyperlink w:anchor="_Toc36633757" w:history="1">
            <w:r w:rsidR="00ED7BF6" w:rsidRPr="00B43924">
              <w:rPr>
                <w:rStyle w:val="afff9"/>
                <w:rFonts w:ascii="Times New Roman" w:eastAsia="宋体" w:hAnsi="Times New Roman" w:cs="Times New Roman"/>
                <w:noProof/>
                <w:szCs w:val="21"/>
              </w:rPr>
              <w:t>附</w:t>
            </w:r>
            <w:r w:rsidR="00ED7BF6" w:rsidRPr="00B43924">
              <w:rPr>
                <w:rStyle w:val="afff9"/>
                <w:rFonts w:ascii="Times New Roman" w:eastAsia="宋体" w:hAnsi="Times New Roman" w:cs="Times New Roman"/>
                <w:noProof/>
                <w:szCs w:val="21"/>
              </w:rPr>
              <w:t xml:space="preserve"> </w:t>
            </w:r>
            <w:r w:rsidR="00ED7BF6" w:rsidRPr="00B43924">
              <w:rPr>
                <w:rStyle w:val="afff9"/>
                <w:rFonts w:ascii="Times New Roman" w:eastAsia="宋体" w:hAnsi="Times New Roman" w:cs="Times New Roman"/>
                <w:noProof/>
                <w:szCs w:val="21"/>
              </w:rPr>
              <w:t>录</w:t>
            </w:r>
            <w:r w:rsidR="00ED7BF6" w:rsidRPr="00B43924">
              <w:rPr>
                <w:rStyle w:val="afff9"/>
                <w:rFonts w:ascii="Times New Roman" w:eastAsia="宋体" w:hAnsi="Times New Roman" w:cs="Times New Roman"/>
                <w:noProof/>
                <w:szCs w:val="21"/>
              </w:rPr>
              <w:t xml:space="preserve"> C</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_Toc36633757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44</w:t>
            </w:r>
            <w:r w:rsidR="00ED7BF6" w:rsidRPr="00B43924">
              <w:rPr>
                <w:rFonts w:ascii="Times New Roman" w:eastAsia="宋体" w:hAnsi="Times New Roman" w:cs="Times New Roman"/>
                <w:noProof/>
                <w:webHidden/>
                <w:szCs w:val="21"/>
              </w:rPr>
              <w:fldChar w:fldCharType="end"/>
            </w:r>
          </w:hyperlink>
        </w:p>
        <w:p w14:paraId="4CBFC07D" w14:textId="55568483" w:rsidR="00ED7BF6" w:rsidRPr="00B43924" w:rsidRDefault="00A77F53" w:rsidP="009B6FA6">
          <w:pPr>
            <w:pStyle w:val="TOC2"/>
            <w:tabs>
              <w:tab w:val="right" w:leader="dot" w:pos="8296"/>
            </w:tabs>
            <w:spacing w:line="276" w:lineRule="auto"/>
            <w:ind w:leftChars="0" w:left="0"/>
            <w:rPr>
              <w:rFonts w:ascii="Times New Roman" w:eastAsia="宋体" w:hAnsi="Times New Roman" w:cs="Times New Roman"/>
              <w:noProof/>
              <w:szCs w:val="21"/>
            </w:rPr>
          </w:pPr>
          <w:hyperlink w:anchor="_Toc36633758" w:history="1">
            <w:r w:rsidR="00ED7BF6" w:rsidRPr="00B43924">
              <w:rPr>
                <w:rStyle w:val="afff9"/>
                <w:rFonts w:ascii="Times New Roman" w:eastAsia="宋体" w:hAnsi="Times New Roman" w:cs="Times New Roman"/>
                <w:noProof/>
                <w:szCs w:val="21"/>
              </w:rPr>
              <w:t>本标准用词说明</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_Toc36633758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55</w:t>
            </w:r>
            <w:r w:rsidR="00ED7BF6" w:rsidRPr="00B43924">
              <w:rPr>
                <w:rFonts w:ascii="Times New Roman" w:eastAsia="宋体" w:hAnsi="Times New Roman" w:cs="Times New Roman"/>
                <w:noProof/>
                <w:webHidden/>
                <w:szCs w:val="21"/>
              </w:rPr>
              <w:fldChar w:fldCharType="end"/>
            </w:r>
          </w:hyperlink>
        </w:p>
        <w:p w14:paraId="73484BD8" w14:textId="265C6BD0" w:rsidR="00ED7BF6" w:rsidRPr="00B43924" w:rsidRDefault="00A77F53" w:rsidP="009B6FA6">
          <w:pPr>
            <w:pStyle w:val="TOC2"/>
            <w:tabs>
              <w:tab w:val="right" w:leader="dot" w:pos="8296"/>
            </w:tabs>
            <w:spacing w:line="276" w:lineRule="auto"/>
            <w:ind w:leftChars="0" w:left="0"/>
            <w:rPr>
              <w:rFonts w:ascii="Times New Roman" w:eastAsia="宋体" w:hAnsi="Times New Roman" w:cs="Times New Roman"/>
              <w:noProof/>
              <w:szCs w:val="21"/>
            </w:rPr>
          </w:pPr>
          <w:hyperlink w:anchor="_Toc36633759" w:history="1">
            <w:r w:rsidR="00ED7BF6" w:rsidRPr="00B43924">
              <w:rPr>
                <w:rStyle w:val="afff9"/>
                <w:rFonts w:ascii="Times New Roman" w:eastAsia="宋体" w:hAnsi="Times New Roman" w:cs="Times New Roman"/>
                <w:noProof/>
                <w:szCs w:val="21"/>
              </w:rPr>
              <w:t>引用标准名录</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_Toc36633759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56</w:t>
            </w:r>
            <w:r w:rsidR="00ED7BF6" w:rsidRPr="00B43924">
              <w:rPr>
                <w:rFonts w:ascii="Times New Roman" w:eastAsia="宋体" w:hAnsi="Times New Roman" w:cs="Times New Roman"/>
                <w:noProof/>
                <w:webHidden/>
                <w:szCs w:val="21"/>
              </w:rPr>
              <w:fldChar w:fldCharType="end"/>
            </w:r>
          </w:hyperlink>
        </w:p>
        <w:p w14:paraId="37928A1E" w14:textId="2FA6A944" w:rsidR="00ED7BF6" w:rsidRPr="00B43924" w:rsidRDefault="00A77F53" w:rsidP="009B6FA6">
          <w:pPr>
            <w:pStyle w:val="TOC2"/>
            <w:tabs>
              <w:tab w:val="right" w:leader="dot" w:pos="8296"/>
            </w:tabs>
            <w:spacing w:line="276" w:lineRule="auto"/>
            <w:ind w:leftChars="0" w:left="0"/>
            <w:rPr>
              <w:rFonts w:ascii="Times New Roman" w:eastAsia="宋体" w:hAnsi="Times New Roman" w:cs="Times New Roman"/>
              <w:noProof/>
              <w:szCs w:val="21"/>
            </w:rPr>
          </w:pPr>
          <w:hyperlink w:anchor="_Toc36633760" w:history="1">
            <w:r w:rsidR="00ED7BF6" w:rsidRPr="00B43924">
              <w:rPr>
                <w:rStyle w:val="afff9"/>
                <w:rFonts w:ascii="Times New Roman" w:eastAsia="宋体" w:hAnsi="Times New Roman" w:cs="Times New Roman"/>
                <w:noProof/>
                <w:szCs w:val="21"/>
              </w:rPr>
              <w:t>条文说明</w:t>
            </w:r>
            <w:r w:rsidR="00ED7BF6" w:rsidRPr="00B43924">
              <w:rPr>
                <w:rFonts w:ascii="Times New Roman" w:eastAsia="宋体" w:hAnsi="Times New Roman" w:cs="Times New Roman"/>
                <w:noProof/>
                <w:webHidden/>
                <w:szCs w:val="21"/>
              </w:rPr>
              <w:tab/>
            </w:r>
            <w:r w:rsidR="00ED7BF6" w:rsidRPr="00B43924">
              <w:rPr>
                <w:rFonts w:ascii="Times New Roman" w:eastAsia="宋体" w:hAnsi="Times New Roman" w:cs="Times New Roman"/>
                <w:noProof/>
                <w:webHidden/>
                <w:szCs w:val="21"/>
              </w:rPr>
              <w:fldChar w:fldCharType="begin"/>
            </w:r>
            <w:r w:rsidR="00ED7BF6" w:rsidRPr="00B43924">
              <w:rPr>
                <w:rFonts w:ascii="Times New Roman" w:eastAsia="宋体" w:hAnsi="Times New Roman" w:cs="Times New Roman"/>
                <w:noProof/>
                <w:webHidden/>
                <w:szCs w:val="21"/>
              </w:rPr>
              <w:instrText xml:space="preserve"> PAGEREF _Toc36633760 \h </w:instrText>
            </w:r>
            <w:r w:rsidR="00ED7BF6" w:rsidRPr="00B43924">
              <w:rPr>
                <w:rFonts w:ascii="Times New Roman" w:eastAsia="宋体" w:hAnsi="Times New Roman" w:cs="Times New Roman"/>
                <w:noProof/>
                <w:webHidden/>
                <w:szCs w:val="21"/>
              </w:rPr>
            </w:r>
            <w:r w:rsidR="00ED7BF6" w:rsidRPr="00B43924">
              <w:rPr>
                <w:rFonts w:ascii="Times New Roman" w:eastAsia="宋体" w:hAnsi="Times New Roman" w:cs="Times New Roman"/>
                <w:noProof/>
                <w:webHidden/>
                <w:szCs w:val="21"/>
              </w:rPr>
              <w:fldChar w:fldCharType="separate"/>
            </w:r>
            <w:r w:rsidR="00385C20">
              <w:rPr>
                <w:rFonts w:ascii="Times New Roman" w:eastAsia="宋体" w:hAnsi="Times New Roman" w:cs="Times New Roman"/>
                <w:noProof/>
                <w:webHidden/>
                <w:szCs w:val="21"/>
              </w:rPr>
              <w:t>58</w:t>
            </w:r>
            <w:r w:rsidR="00ED7BF6" w:rsidRPr="00B43924">
              <w:rPr>
                <w:rFonts w:ascii="Times New Roman" w:eastAsia="宋体" w:hAnsi="Times New Roman" w:cs="Times New Roman"/>
                <w:noProof/>
                <w:webHidden/>
                <w:szCs w:val="21"/>
              </w:rPr>
              <w:fldChar w:fldCharType="end"/>
            </w:r>
          </w:hyperlink>
        </w:p>
        <w:p w14:paraId="0FB5555F" w14:textId="6CA245EC" w:rsidR="00294348" w:rsidRPr="001E6085" w:rsidRDefault="00FB017B" w:rsidP="009B6FA6">
          <w:pPr>
            <w:spacing w:line="276" w:lineRule="auto"/>
            <w:rPr>
              <w:rFonts w:ascii="Times New Roman" w:hAnsi="Times New Roman" w:cs="Times New Roman"/>
            </w:rPr>
          </w:pPr>
          <w:r w:rsidRPr="001E6085">
            <w:rPr>
              <w:rFonts w:ascii="Times New Roman" w:hAnsi="Times New Roman" w:cs="Times New Roman"/>
              <w:sz w:val="24"/>
              <w:szCs w:val="24"/>
            </w:rPr>
            <w:fldChar w:fldCharType="end"/>
          </w:r>
        </w:p>
      </w:sdtContent>
    </w:sdt>
    <w:p w14:paraId="3A98E8F7" w14:textId="07510DE0" w:rsidR="00F21F51" w:rsidRPr="001E6085" w:rsidRDefault="00F21F51">
      <w:pPr>
        <w:spacing w:line="360" w:lineRule="auto"/>
        <w:jc w:val="center"/>
        <w:rPr>
          <w:rFonts w:ascii="Times New Roman" w:eastAsia="华文中宋" w:hAnsi="Times New Roman" w:cs="Times New Roman"/>
          <w:bCs/>
          <w:sz w:val="32"/>
          <w:szCs w:val="32"/>
        </w:rPr>
      </w:pPr>
      <w:r w:rsidRPr="001E6085">
        <w:rPr>
          <w:rFonts w:ascii="Times New Roman" w:eastAsia="华文中宋" w:hAnsi="Times New Roman" w:cs="Times New Roman"/>
          <w:bCs/>
          <w:sz w:val="32"/>
          <w:szCs w:val="32"/>
        </w:rPr>
        <w:br w:type="page"/>
      </w:r>
    </w:p>
    <w:p w14:paraId="35436992" w14:textId="35DF1316" w:rsidR="009B6FA6" w:rsidRPr="009B6FA6" w:rsidRDefault="00B60355" w:rsidP="00081E8B">
      <w:pPr>
        <w:spacing w:line="276" w:lineRule="auto"/>
        <w:jc w:val="center"/>
        <w:rPr>
          <w:rFonts w:ascii="Times New Roman" w:hAnsi="Times New Roman" w:cs="Times New Roman"/>
          <w:b/>
          <w:color w:val="000000" w:themeColor="text1"/>
          <w:sz w:val="32"/>
          <w:szCs w:val="24"/>
        </w:rPr>
      </w:pPr>
      <w:r w:rsidRPr="00081E8B">
        <w:rPr>
          <w:rFonts w:ascii="Times New Roman" w:hAnsi="Times New Roman" w:cs="Times New Roman"/>
          <w:b/>
          <w:color w:val="000000" w:themeColor="text1"/>
          <w:sz w:val="32"/>
          <w:szCs w:val="24"/>
        </w:rPr>
        <w:lastRenderedPageBreak/>
        <w:t>Contents</w:t>
      </w:r>
      <w:r w:rsidR="009B6FA6" w:rsidRPr="009B6FA6">
        <w:rPr>
          <w:rFonts w:ascii="Times New Roman" w:eastAsia="等线 Light" w:hAnsi="Times New Roman" w:cs="Times New Roman"/>
          <w:bCs/>
          <w:color w:val="000000" w:themeColor="text1"/>
          <w:kern w:val="0"/>
          <w:szCs w:val="32"/>
          <w:lang w:val="zh-CN"/>
        </w:rPr>
        <w:fldChar w:fldCharType="begin"/>
      </w:r>
      <w:r w:rsidR="009B6FA6" w:rsidRPr="009B6FA6">
        <w:rPr>
          <w:rFonts w:ascii="Times New Roman" w:eastAsia="等线 Light" w:hAnsi="Times New Roman" w:cs="Times New Roman"/>
          <w:bCs/>
          <w:color w:val="000000" w:themeColor="text1"/>
          <w:kern w:val="0"/>
          <w:szCs w:val="32"/>
          <w:lang w:val="zh-CN"/>
        </w:rPr>
        <w:instrText xml:space="preserve"> TOC \o "1-3" \h \z \u </w:instrText>
      </w:r>
      <w:r w:rsidR="009B6FA6" w:rsidRPr="009B6FA6">
        <w:rPr>
          <w:rFonts w:ascii="Times New Roman" w:eastAsia="等线 Light" w:hAnsi="Times New Roman" w:cs="Times New Roman"/>
          <w:bCs/>
          <w:color w:val="000000" w:themeColor="text1"/>
          <w:kern w:val="0"/>
          <w:szCs w:val="32"/>
          <w:lang w:val="zh-CN"/>
        </w:rPr>
        <w:fldChar w:fldCharType="separate"/>
      </w:r>
    </w:p>
    <w:p w14:paraId="7635E738" w14:textId="77777777"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55" w:history="1">
        <w:r w:rsidR="009B6FA6" w:rsidRPr="009B6FA6">
          <w:rPr>
            <w:rFonts w:ascii="Times New Roman" w:eastAsia="宋体" w:hAnsi="Times New Roman" w:cs="Times New Roman"/>
            <w:noProof/>
            <w:color w:val="000000" w:themeColor="text1"/>
          </w:rPr>
          <w:t>1  General Provisions</w:t>
        </w:r>
        <w:r w:rsidR="009B6FA6" w:rsidRPr="009B6FA6">
          <w:rPr>
            <w:rFonts w:ascii="Times New Roman" w:eastAsia="宋体" w:hAnsi="Times New Roman" w:cs="Times New Roman"/>
            <w:noProof/>
            <w:webHidden/>
            <w:color w:val="000000" w:themeColor="text1"/>
          </w:rPr>
          <w:tab/>
          <w:t>1</w:t>
        </w:r>
      </w:hyperlink>
    </w:p>
    <w:p w14:paraId="0CF43FBD" w14:textId="143B8CF4"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56" w:history="1">
        <w:r w:rsidR="009B6FA6" w:rsidRPr="009B6FA6">
          <w:rPr>
            <w:rFonts w:ascii="Times New Roman" w:eastAsia="宋体" w:hAnsi="Times New Roman" w:cs="Times New Roman"/>
            <w:noProof/>
            <w:color w:val="000000" w:themeColor="text1"/>
          </w:rPr>
          <w:t>2  Terms</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w:t>
      </w:r>
    </w:p>
    <w:p w14:paraId="113DFAD2" w14:textId="1899572B" w:rsidR="009B6FA6" w:rsidRPr="009B6FA6" w:rsidRDefault="00A77F53" w:rsidP="00081E8B">
      <w:pPr>
        <w:tabs>
          <w:tab w:val="left" w:pos="426"/>
          <w:tab w:val="right" w:leader="dot" w:pos="8296"/>
        </w:tabs>
        <w:spacing w:line="276" w:lineRule="auto"/>
        <w:rPr>
          <w:rFonts w:ascii="Times New Roman" w:eastAsia="宋体" w:hAnsi="Times New Roman" w:cs="Times New Roman"/>
          <w:noProof/>
          <w:color w:val="000000" w:themeColor="text1"/>
        </w:rPr>
      </w:pPr>
      <w:hyperlink w:anchor="_Toc519005957" w:history="1">
        <w:r w:rsidR="009B6FA6" w:rsidRPr="009B6FA6">
          <w:rPr>
            <w:rFonts w:ascii="Times New Roman" w:eastAsia="宋体" w:hAnsi="Times New Roman" w:cs="Times New Roman"/>
            <w:noProof/>
            <w:color w:val="000000" w:themeColor="text1"/>
          </w:rPr>
          <w:t>3  Process Planning</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4</w:t>
      </w:r>
    </w:p>
    <w:p w14:paraId="11CC16DE" w14:textId="39D251D8"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3.1  Composition and Classification of Physicochemical Laboratory</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4</w:t>
      </w:r>
    </w:p>
    <w:p w14:paraId="5D960E8D" w14:textId="4D93648D"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3.2  Controlled environment requirements of Physicochemical Laboratory</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5</w:t>
      </w:r>
    </w:p>
    <w:p w14:paraId="60B91123" w14:textId="55739ECA"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3.3  Layout of Physicochemical Laboratory</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5</w:t>
      </w:r>
    </w:p>
    <w:p w14:paraId="36D3445B" w14:textId="34EF1714" w:rsidR="009B6FA6" w:rsidRPr="009B6FA6" w:rsidRDefault="00A77F53" w:rsidP="00081E8B">
      <w:pPr>
        <w:tabs>
          <w:tab w:val="left" w:pos="426"/>
          <w:tab w:val="right" w:leader="dot" w:pos="8296"/>
        </w:tabs>
        <w:spacing w:line="276" w:lineRule="auto"/>
        <w:rPr>
          <w:rFonts w:ascii="Times New Roman" w:eastAsia="宋体" w:hAnsi="Times New Roman" w:cs="Times New Roman"/>
          <w:noProof/>
          <w:color w:val="000000" w:themeColor="text1"/>
        </w:rPr>
      </w:pPr>
      <w:hyperlink w:anchor="_Toc519005958" w:history="1">
        <w:r w:rsidR="009B6FA6" w:rsidRPr="009B6FA6">
          <w:rPr>
            <w:rFonts w:ascii="Times New Roman" w:eastAsia="宋体" w:hAnsi="Times New Roman" w:cs="Times New Roman"/>
            <w:noProof/>
            <w:color w:val="000000" w:themeColor="text1"/>
          </w:rPr>
          <w:t>4  Architecture, Decoration and Structural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7</w:t>
      </w:r>
    </w:p>
    <w:p w14:paraId="61F22C53" w14:textId="06FEDE82"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4.1  General Provisions</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7</w:t>
      </w:r>
    </w:p>
    <w:p w14:paraId="229B611E" w14:textId="09A88CCB"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4.2  Architecture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7</w:t>
      </w:r>
    </w:p>
    <w:p w14:paraId="3DE98421" w14:textId="5C0DE8B8"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4.3  Decoration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8</w:t>
      </w:r>
    </w:p>
    <w:p w14:paraId="427EC3B9" w14:textId="53F3CE1F"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4.4  Structural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11</w:t>
      </w:r>
    </w:p>
    <w:p w14:paraId="142772F7" w14:textId="2A25677A"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59" w:history="1">
        <w:r w:rsidR="009B6FA6" w:rsidRPr="009B6FA6">
          <w:rPr>
            <w:rFonts w:ascii="Times New Roman" w:eastAsia="宋体" w:hAnsi="Times New Roman" w:cs="Times New Roman"/>
            <w:noProof/>
            <w:color w:val="000000" w:themeColor="text1"/>
          </w:rPr>
          <w:t>5  Heating, Ventilation, Air Conditioning and Refrigeration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12</w:t>
      </w:r>
    </w:p>
    <w:p w14:paraId="487230A4" w14:textId="798F9E02"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5.1  General Provisions</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12</w:t>
      </w:r>
    </w:p>
    <w:p w14:paraId="5FC0E548" w14:textId="77204426"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1" w:history="1">
        <w:r w:rsidR="009B6FA6" w:rsidRPr="009B6FA6">
          <w:rPr>
            <w:rFonts w:ascii="Times New Roman" w:eastAsia="宋体" w:hAnsi="Times New Roman" w:cs="Times New Roman"/>
            <w:noProof/>
            <w:color w:val="000000" w:themeColor="text1"/>
          </w:rPr>
          <w:t>5.2  Heating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12</w:t>
      </w:r>
    </w:p>
    <w:p w14:paraId="0628F5F8" w14:textId="573C00A8" w:rsidR="009B6FA6" w:rsidRPr="009B6FA6" w:rsidRDefault="00A77F53" w:rsidP="00081E8B">
      <w:pPr>
        <w:tabs>
          <w:tab w:val="left" w:pos="993"/>
          <w:tab w:val="right" w:leader="dot" w:pos="8296"/>
        </w:tabs>
        <w:spacing w:line="276" w:lineRule="auto"/>
        <w:ind w:firstLineChars="202" w:firstLine="424"/>
        <w:rPr>
          <w:rFonts w:ascii="Times New Roman" w:eastAsia="宋体" w:hAnsi="Times New Roman" w:cs="Times New Roman"/>
          <w:noProof/>
          <w:color w:val="000000" w:themeColor="text1"/>
        </w:rPr>
      </w:pPr>
      <w:hyperlink w:anchor="_Toc519005962" w:history="1">
        <w:r w:rsidR="009B6FA6" w:rsidRPr="009B6FA6">
          <w:rPr>
            <w:rFonts w:ascii="Times New Roman" w:eastAsia="宋体" w:hAnsi="Times New Roman" w:cs="Times New Roman"/>
            <w:noProof/>
            <w:color w:val="000000" w:themeColor="text1"/>
          </w:rPr>
          <w:t>5.3  Air Conditioning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12</w:t>
      </w:r>
    </w:p>
    <w:p w14:paraId="6C70D367" w14:textId="6720E921"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color w:val="000000" w:themeColor="text1"/>
          </w:rPr>
          <w:t>5.4</w:t>
        </w:r>
        <w:r w:rsidR="009B6FA6" w:rsidRPr="009B6FA6">
          <w:rPr>
            <w:rFonts w:ascii="Times New Roman" w:eastAsia="宋体" w:hAnsi="Times New Roman" w:cs="Times New Roman"/>
            <w:noProof/>
            <w:color w:val="000000" w:themeColor="text1"/>
          </w:rPr>
          <w:t xml:space="preserve">  Refrigeration Design</w:t>
        </w:r>
        <w:r w:rsidR="009B6FA6" w:rsidRPr="009B6FA6">
          <w:rPr>
            <w:rFonts w:ascii="Times New Roman" w:eastAsia="宋体" w:hAnsi="Times New Roman" w:cs="Times New Roman"/>
            <w:noProof/>
            <w:webHidden/>
            <w:color w:val="000000" w:themeColor="text1"/>
          </w:rPr>
          <w:tab/>
          <w:t>1</w:t>
        </w:r>
      </w:hyperlink>
      <w:r w:rsidR="00B74E63">
        <w:rPr>
          <w:rFonts w:ascii="Times New Roman" w:eastAsia="宋体" w:hAnsi="Times New Roman" w:cs="Times New Roman"/>
          <w:noProof/>
          <w:color w:val="000000" w:themeColor="text1"/>
        </w:rPr>
        <w:t>4</w:t>
      </w:r>
    </w:p>
    <w:p w14:paraId="3F6B0BFB" w14:textId="60D53854"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63" w:history="1">
        <w:r w:rsidR="009B6FA6" w:rsidRPr="009B6FA6">
          <w:rPr>
            <w:rFonts w:ascii="Times New Roman" w:eastAsia="宋体" w:hAnsi="Times New Roman" w:cs="Times New Roman"/>
            <w:noProof/>
            <w:color w:val="000000" w:themeColor="text1"/>
          </w:rPr>
          <w:t>6  Water Supply and Drainage Design</w:t>
        </w:r>
        <w:r w:rsidR="009B6FA6" w:rsidRPr="009B6FA6">
          <w:rPr>
            <w:rFonts w:ascii="Times New Roman" w:eastAsia="宋体" w:hAnsi="Times New Roman" w:cs="Times New Roman"/>
            <w:noProof/>
            <w:webHidden/>
            <w:color w:val="000000" w:themeColor="text1"/>
          </w:rPr>
          <w:tab/>
          <w:t>1</w:t>
        </w:r>
      </w:hyperlink>
      <w:r w:rsidR="00B74E63">
        <w:rPr>
          <w:rFonts w:ascii="Times New Roman" w:eastAsia="宋体" w:hAnsi="Times New Roman" w:cs="Times New Roman"/>
          <w:noProof/>
          <w:color w:val="000000" w:themeColor="text1"/>
        </w:rPr>
        <w:t>6</w:t>
      </w:r>
    </w:p>
    <w:p w14:paraId="08B775E0" w14:textId="782B6984"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4" w:history="1">
        <w:r w:rsidR="009B6FA6" w:rsidRPr="009B6FA6">
          <w:rPr>
            <w:rFonts w:ascii="Times New Roman" w:eastAsia="宋体" w:hAnsi="Times New Roman" w:cs="Times New Roman"/>
            <w:noProof/>
            <w:color w:val="000000" w:themeColor="text1"/>
          </w:rPr>
          <w:t>6.1  General Provisions</w:t>
        </w:r>
        <w:r w:rsidR="009B6FA6" w:rsidRPr="009B6FA6">
          <w:rPr>
            <w:rFonts w:ascii="Times New Roman" w:eastAsia="宋体" w:hAnsi="Times New Roman" w:cs="Times New Roman"/>
            <w:noProof/>
            <w:webHidden/>
            <w:color w:val="000000" w:themeColor="text1"/>
          </w:rPr>
          <w:tab/>
          <w:t>1</w:t>
        </w:r>
      </w:hyperlink>
      <w:r w:rsidR="00B74E63">
        <w:rPr>
          <w:rFonts w:ascii="Times New Roman" w:eastAsia="宋体" w:hAnsi="Times New Roman" w:cs="Times New Roman"/>
          <w:noProof/>
          <w:color w:val="000000" w:themeColor="text1"/>
        </w:rPr>
        <w:t>6</w:t>
      </w:r>
    </w:p>
    <w:p w14:paraId="0131D61D" w14:textId="0E210D7E" w:rsidR="009B6FA6" w:rsidRPr="009B6FA6" w:rsidRDefault="00A77F53" w:rsidP="00081E8B">
      <w:pPr>
        <w:tabs>
          <w:tab w:val="left" w:pos="993"/>
          <w:tab w:val="right" w:leader="dot" w:pos="8296"/>
        </w:tabs>
        <w:spacing w:line="276" w:lineRule="auto"/>
        <w:ind w:firstLineChars="202" w:firstLine="424"/>
        <w:rPr>
          <w:rFonts w:ascii="Times New Roman" w:eastAsia="宋体" w:hAnsi="Times New Roman" w:cs="Times New Roman"/>
          <w:noProof/>
          <w:color w:val="000000" w:themeColor="text1"/>
        </w:rPr>
      </w:pPr>
      <w:hyperlink w:anchor="_Toc519005965" w:history="1">
        <w:r w:rsidR="009B6FA6" w:rsidRPr="009B6FA6">
          <w:rPr>
            <w:rFonts w:ascii="Times New Roman" w:eastAsia="宋体" w:hAnsi="Times New Roman" w:cs="Times New Roman"/>
            <w:noProof/>
            <w:color w:val="000000" w:themeColor="text1"/>
          </w:rPr>
          <w:t>6.2  Water Supply Design</w:t>
        </w:r>
        <w:r w:rsidR="009B6FA6" w:rsidRPr="009B6FA6">
          <w:rPr>
            <w:rFonts w:ascii="Times New Roman" w:eastAsia="宋体" w:hAnsi="Times New Roman" w:cs="Times New Roman"/>
            <w:noProof/>
            <w:webHidden/>
            <w:color w:val="000000" w:themeColor="text1"/>
          </w:rPr>
          <w:tab/>
          <w:t>1</w:t>
        </w:r>
      </w:hyperlink>
      <w:r w:rsidR="00B74E63">
        <w:rPr>
          <w:rFonts w:ascii="Times New Roman" w:eastAsia="宋体" w:hAnsi="Times New Roman" w:cs="Times New Roman"/>
          <w:noProof/>
          <w:color w:val="000000" w:themeColor="text1"/>
        </w:rPr>
        <w:t>6</w:t>
      </w:r>
    </w:p>
    <w:p w14:paraId="6FEFD1CD" w14:textId="58A6CE7F"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6.3  Drainage Design</w:t>
        </w:r>
        <w:r w:rsidR="009B6FA6" w:rsidRPr="009B6FA6">
          <w:rPr>
            <w:rFonts w:ascii="Times New Roman" w:eastAsia="宋体" w:hAnsi="Times New Roman" w:cs="Times New Roman"/>
            <w:noProof/>
            <w:webHidden/>
            <w:color w:val="000000" w:themeColor="text1"/>
          </w:rPr>
          <w:tab/>
          <w:t>1</w:t>
        </w:r>
      </w:hyperlink>
      <w:r w:rsidR="00B74E63">
        <w:rPr>
          <w:rFonts w:ascii="Times New Roman" w:eastAsia="宋体" w:hAnsi="Times New Roman" w:cs="Times New Roman"/>
          <w:noProof/>
          <w:color w:val="000000" w:themeColor="text1"/>
        </w:rPr>
        <w:t>7</w:t>
      </w:r>
    </w:p>
    <w:p w14:paraId="5E509950" w14:textId="26378C9A"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6.4  Waste Water and Liquid Treatment</w:t>
        </w:r>
        <w:r w:rsidR="009B6FA6" w:rsidRPr="009B6FA6">
          <w:rPr>
            <w:rFonts w:ascii="Times New Roman" w:eastAsia="宋体" w:hAnsi="Times New Roman" w:cs="Times New Roman"/>
            <w:noProof/>
            <w:webHidden/>
            <w:color w:val="000000" w:themeColor="text1"/>
          </w:rPr>
          <w:tab/>
          <w:t>1</w:t>
        </w:r>
      </w:hyperlink>
      <w:r w:rsidR="00B74E63">
        <w:rPr>
          <w:rFonts w:ascii="Times New Roman" w:eastAsia="宋体" w:hAnsi="Times New Roman" w:cs="Times New Roman"/>
          <w:noProof/>
          <w:color w:val="000000" w:themeColor="text1"/>
        </w:rPr>
        <w:t>7</w:t>
      </w:r>
    </w:p>
    <w:p w14:paraId="55167065" w14:textId="4439975F"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63" w:history="1">
        <w:r w:rsidR="009B6FA6" w:rsidRPr="009B6FA6">
          <w:rPr>
            <w:rFonts w:ascii="Times New Roman" w:eastAsia="宋体" w:hAnsi="Times New Roman" w:cs="Times New Roman"/>
            <w:noProof/>
            <w:color w:val="000000" w:themeColor="text1"/>
          </w:rPr>
          <w:t>7  Electricity and Electronics Design</w:t>
        </w:r>
        <w:r w:rsidR="009B6FA6" w:rsidRPr="009B6FA6">
          <w:rPr>
            <w:rFonts w:ascii="Times New Roman" w:eastAsia="宋体" w:hAnsi="Times New Roman" w:cs="Times New Roman"/>
            <w:noProof/>
            <w:webHidden/>
            <w:color w:val="000000" w:themeColor="text1"/>
          </w:rPr>
          <w:tab/>
          <w:t>1</w:t>
        </w:r>
      </w:hyperlink>
      <w:r w:rsidR="00B74E63">
        <w:rPr>
          <w:rFonts w:ascii="Times New Roman" w:eastAsia="宋体" w:hAnsi="Times New Roman" w:cs="Times New Roman"/>
          <w:noProof/>
          <w:color w:val="000000" w:themeColor="text1"/>
        </w:rPr>
        <w:t>9</w:t>
      </w:r>
    </w:p>
    <w:p w14:paraId="58E2C6D4" w14:textId="3A1E21E4"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4" w:history="1">
        <w:r w:rsidR="009B6FA6" w:rsidRPr="009B6FA6">
          <w:rPr>
            <w:rFonts w:ascii="Times New Roman" w:eastAsia="宋体" w:hAnsi="Times New Roman" w:cs="Times New Roman"/>
            <w:noProof/>
            <w:color w:val="000000" w:themeColor="text1"/>
          </w:rPr>
          <w:t>7.1  General Provisions</w:t>
        </w:r>
        <w:r w:rsidR="009B6FA6" w:rsidRPr="009B6FA6">
          <w:rPr>
            <w:rFonts w:ascii="Times New Roman" w:eastAsia="宋体" w:hAnsi="Times New Roman" w:cs="Times New Roman"/>
            <w:noProof/>
            <w:webHidden/>
            <w:color w:val="000000" w:themeColor="text1"/>
          </w:rPr>
          <w:tab/>
          <w:t>1</w:t>
        </w:r>
      </w:hyperlink>
      <w:r w:rsidR="00B74E63">
        <w:rPr>
          <w:rFonts w:ascii="Times New Roman" w:eastAsia="宋体" w:hAnsi="Times New Roman" w:cs="Times New Roman"/>
          <w:noProof/>
          <w:color w:val="000000" w:themeColor="text1"/>
        </w:rPr>
        <w:t>9</w:t>
      </w:r>
    </w:p>
    <w:p w14:paraId="0EF2A1B0" w14:textId="73DADA2C" w:rsidR="009B6FA6" w:rsidRPr="009B6FA6" w:rsidRDefault="00A77F53" w:rsidP="00081E8B">
      <w:pPr>
        <w:tabs>
          <w:tab w:val="left" w:pos="993"/>
          <w:tab w:val="right" w:leader="dot" w:pos="8296"/>
        </w:tabs>
        <w:spacing w:line="276" w:lineRule="auto"/>
        <w:ind w:firstLineChars="202" w:firstLine="424"/>
        <w:rPr>
          <w:rFonts w:ascii="Times New Roman" w:eastAsia="宋体" w:hAnsi="Times New Roman" w:cs="Times New Roman"/>
          <w:noProof/>
          <w:color w:val="000000" w:themeColor="text1"/>
        </w:rPr>
      </w:pPr>
      <w:hyperlink w:anchor="_Toc519005965" w:history="1">
        <w:r w:rsidR="009B6FA6" w:rsidRPr="009B6FA6">
          <w:rPr>
            <w:rFonts w:ascii="Times New Roman" w:eastAsia="宋体" w:hAnsi="Times New Roman" w:cs="Times New Roman"/>
            <w:noProof/>
            <w:color w:val="000000" w:themeColor="text1"/>
          </w:rPr>
          <w:t>7.2  Power Supply and Distribution Design</w:t>
        </w:r>
        <w:r w:rsidR="009B6FA6" w:rsidRPr="009B6FA6">
          <w:rPr>
            <w:rFonts w:ascii="Times New Roman" w:eastAsia="宋体" w:hAnsi="Times New Roman" w:cs="Times New Roman"/>
            <w:noProof/>
            <w:webHidden/>
            <w:color w:val="000000" w:themeColor="text1"/>
          </w:rPr>
          <w:tab/>
          <w:t>1</w:t>
        </w:r>
      </w:hyperlink>
      <w:r w:rsidR="00B74E63">
        <w:rPr>
          <w:rFonts w:ascii="Times New Roman" w:eastAsia="宋体" w:hAnsi="Times New Roman" w:cs="Times New Roman"/>
          <w:noProof/>
          <w:color w:val="000000" w:themeColor="text1"/>
        </w:rPr>
        <w:t>9</w:t>
      </w:r>
    </w:p>
    <w:p w14:paraId="0D319B48" w14:textId="7E6B7E6F"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7.3  Lighting Design</w:t>
        </w:r>
        <w:r w:rsidR="009B6FA6" w:rsidRPr="009B6FA6">
          <w:rPr>
            <w:rFonts w:ascii="Times New Roman" w:eastAsia="宋体" w:hAnsi="Times New Roman" w:cs="Times New Roman"/>
            <w:noProof/>
            <w:webHidden/>
            <w:color w:val="000000" w:themeColor="text1"/>
          </w:rPr>
          <w:tab/>
        </w:r>
        <w:r w:rsidR="00B74E63">
          <w:rPr>
            <w:rFonts w:ascii="Times New Roman" w:eastAsia="宋体" w:hAnsi="Times New Roman" w:cs="Times New Roman"/>
            <w:noProof/>
            <w:webHidden/>
            <w:color w:val="000000" w:themeColor="text1"/>
          </w:rPr>
          <w:t>20</w:t>
        </w:r>
      </w:hyperlink>
    </w:p>
    <w:p w14:paraId="431ED16D" w14:textId="3136D738"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7.4  Grounding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22</w:t>
      </w:r>
    </w:p>
    <w:p w14:paraId="10552C40" w14:textId="57E23724"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7.5  Intelligence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22</w:t>
      </w:r>
    </w:p>
    <w:p w14:paraId="2E8F4B13" w14:textId="6F77D255"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63" w:history="1">
        <w:r w:rsidR="009B6FA6" w:rsidRPr="009B6FA6">
          <w:rPr>
            <w:rFonts w:ascii="Times New Roman" w:eastAsia="宋体" w:hAnsi="Times New Roman" w:cs="Times New Roman"/>
            <w:noProof/>
            <w:color w:val="000000" w:themeColor="text1"/>
          </w:rPr>
          <w:t>8  Piping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24</w:t>
      </w:r>
    </w:p>
    <w:p w14:paraId="4A3FD7BE" w14:textId="26E1749E"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4" w:history="1">
        <w:r w:rsidR="009B6FA6" w:rsidRPr="009B6FA6">
          <w:rPr>
            <w:rFonts w:ascii="Times New Roman" w:eastAsia="宋体" w:hAnsi="Times New Roman" w:cs="Times New Roman"/>
            <w:noProof/>
            <w:color w:val="000000" w:themeColor="text1"/>
          </w:rPr>
          <w:t>8.1  General Provisions</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24</w:t>
      </w:r>
    </w:p>
    <w:p w14:paraId="0E446493" w14:textId="7A94A91E" w:rsidR="009B6FA6" w:rsidRPr="009B6FA6" w:rsidRDefault="00A77F53" w:rsidP="00081E8B">
      <w:pPr>
        <w:tabs>
          <w:tab w:val="left" w:pos="993"/>
          <w:tab w:val="right" w:leader="dot" w:pos="8296"/>
        </w:tabs>
        <w:spacing w:line="276" w:lineRule="auto"/>
        <w:ind w:firstLineChars="202" w:firstLine="424"/>
        <w:rPr>
          <w:rFonts w:ascii="Times New Roman" w:eastAsia="宋体" w:hAnsi="Times New Roman" w:cs="Times New Roman"/>
          <w:noProof/>
          <w:color w:val="000000" w:themeColor="text1"/>
        </w:rPr>
      </w:pPr>
      <w:hyperlink w:anchor="_Toc519005965" w:history="1">
        <w:r w:rsidR="009B6FA6" w:rsidRPr="009B6FA6">
          <w:rPr>
            <w:rFonts w:ascii="Times New Roman" w:eastAsia="宋体" w:hAnsi="Times New Roman" w:cs="Times New Roman"/>
            <w:noProof/>
            <w:color w:val="000000" w:themeColor="text1"/>
          </w:rPr>
          <w:t>8.2  Pipes, Valves and Accessories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25</w:t>
      </w:r>
    </w:p>
    <w:p w14:paraId="70D318FE" w14:textId="1B5C8A90"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8.3  Pipe Connection Design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25</w:t>
      </w:r>
    </w:p>
    <w:p w14:paraId="6D72ADF3" w14:textId="67FA891D"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63" w:history="1">
        <w:r w:rsidR="009B6FA6" w:rsidRPr="009B6FA6">
          <w:rPr>
            <w:rFonts w:ascii="Times New Roman" w:eastAsia="宋体" w:hAnsi="Times New Roman" w:cs="Times New Roman"/>
            <w:noProof/>
            <w:color w:val="000000" w:themeColor="text1"/>
          </w:rPr>
          <w:t>9  Safety and Protection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26</w:t>
      </w:r>
    </w:p>
    <w:p w14:paraId="63882FD9" w14:textId="58561235"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4" w:history="1">
        <w:r w:rsidR="009B6FA6" w:rsidRPr="009B6FA6">
          <w:rPr>
            <w:rFonts w:ascii="Times New Roman" w:eastAsia="宋体" w:hAnsi="Times New Roman" w:cs="Times New Roman"/>
            <w:noProof/>
            <w:color w:val="000000" w:themeColor="text1"/>
          </w:rPr>
          <w:t>9.1  General Provisions</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26</w:t>
      </w:r>
    </w:p>
    <w:p w14:paraId="7AA0794F" w14:textId="2D90AD38" w:rsidR="009B6FA6" w:rsidRPr="009B6FA6" w:rsidRDefault="00A77F53" w:rsidP="00081E8B">
      <w:pPr>
        <w:tabs>
          <w:tab w:val="left" w:pos="993"/>
          <w:tab w:val="right" w:leader="dot" w:pos="8296"/>
        </w:tabs>
        <w:spacing w:line="276" w:lineRule="auto"/>
        <w:ind w:firstLineChars="202" w:firstLine="424"/>
        <w:rPr>
          <w:rFonts w:ascii="Times New Roman" w:eastAsia="宋体" w:hAnsi="Times New Roman" w:cs="Times New Roman"/>
          <w:noProof/>
          <w:color w:val="000000" w:themeColor="text1"/>
        </w:rPr>
      </w:pPr>
      <w:hyperlink w:anchor="_Toc519005965" w:history="1">
        <w:r w:rsidR="009B6FA6" w:rsidRPr="009B6FA6">
          <w:rPr>
            <w:rFonts w:ascii="Times New Roman" w:eastAsia="宋体" w:hAnsi="Times New Roman" w:cs="Times New Roman"/>
            <w:noProof/>
            <w:color w:val="000000" w:themeColor="text1"/>
          </w:rPr>
          <w:t>9.2  Safety Precaution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26</w:t>
      </w:r>
    </w:p>
    <w:p w14:paraId="795AD7F6" w14:textId="5EC24F26"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9.3  Extinguishing and Protection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27</w:t>
      </w:r>
    </w:p>
    <w:p w14:paraId="2D1BF9C5" w14:textId="1B4DCCB7"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63" w:history="1">
        <w:r w:rsidR="009B6FA6" w:rsidRPr="009B6FA6">
          <w:rPr>
            <w:rFonts w:ascii="Times New Roman" w:eastAsia="宋体" w:hAnsi="Times New Roman" w:cs="Times New Roman"/>
            <w:noProof/>
            <w:color w:val="000000" w:themeColor="text1"/>
          </w:rPr>
          <w:t>10  Construction and Commission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28</w:t>
      </w:r>
    </w:p>
    <w:p w14:paraId="2549C8B8" w14:textId="7250C34F"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4" w:history="1">
        <w:r w:rsidR="009B6FA6" w:rsidRPr="009B6FA6">
          <w:rPr>
            <w:rFonts w:ascii="Times New Roman" w:eastAsia="宋体" w:hAnsi="Times New Roman" w:cs="Times New Roman"/>
            <w:noProof/>
            <w:color w:val="000000" w:themeColor="text1"/>
          </w:rPr>
          <w:t>10.1  General Provisions</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28</w:t>
      </w:r>
    </w:p>
    <w:p w14:paraId="1AA5FFA1" w14:textId="7FB4D086" w:rsidR="009B6FA6" w:rsidRPr="009B6FA6" w:rsidRDefault="00A77F53" w:rsidP="00081E8B">
      <w:pPr>
        <w:tabs>
          <w:tab w:val="left" w:pos="993"/>
          <w:tab w:val="right" w:leader="dot" w:pos="8296"/>
        </w:tabs>
        <w:spacing w:line="276" w:lineRule="auto"/>
        <w:ind w:firstLineChars="202" w:firstLine="424"/>
        <w:rPr>
          <w:rFonts w:ascii="Times New Roman" w:eastAsia="宋体" w:hAnsi="Times New Roman" w:cs="Times New Roman"/>
          <w:noProof/>
          <w:color w:val="000000" w:themeColor="text1"/>
        </w:rPr>
      </w:pPr>
      <w:hyperlink w:anchor="_Toc519005965" w:history="1">
        <w:r w:rsidR="009B6FA6" w:rsidRPr="009B6FA6">
          <w:rPr>
            <w:rFonts w:ascii="Times New Roman" w:eastAsia="宋体" w:hAnsi="Times New Roman" w:cs="Times New Roman"/>
            <w:noProof/>
            <w:color w:val="000000" w:themeColor="text1"/>
          </w:rPr>
          <w:t>10.2  Construction Requirements</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28</w:t>
      </w:r>
    </w:p>
    <w:p w14:paraId="6D4C9396" w14:textId="08F0526E"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0" w:history="1">
        <w:r w:rsidR="009B6FA6" w:rsidRPr="009B6FA6">
          <w:rPr>
            <w:rFonts w:ascii="Times New Roman" w:eastAsia="宋体" w:hAnsi="Times New Roman" w:cs="Times New Roman"/>
            <w:noProof/>
            <w:color w:val="000000" w:themeColor="text1"/>
          </w:rPr>
          <w:t>10.3  Commission Requirements</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29</w:t>
      </w:r>
    </w:p>
    <w:p w14:paraId="2DC6C200" w14:textId="4F4C4C2B"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63" w:history="1">
        <w:r w:rsidR="009B6FA6" w:rsidRPr="009B6FA6">
          <w:rPr>
            <w:rFonts w:ascii="Times New Roman" w:eastAsia="宋体" w:hAnsi="Times New Roman" w:cs="Times New Roman"/>
            <w:noProof/>
            <w:color w:val="000000" w:themeColor="text1"/>
          </w:rPr>
          <w:t>11  Inspection and Acceptance</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30</w:t>
      </w:r>
    </w:p>
    <w:p w14:paraId="3D0D520B" w14:textId="5D0D3434" w:rsidR="009B6FA6" w:rsidRPr="009B6FA6" w:rsidRDefault="00A77F53" w:rsidP="00081E8B">
      <w:pPr>
        <w:tabs>
          <w:tab w:val="left" w:pos="993"/>
          <w:tab w:val="right" w:leader="dot" w:pos="8296"/>
        </w:tabs>
        <w:spacing w:line="276" w:lineRule="auto"/>
        <w:ind w:firstLineChars="202" w:firstLine="424"/>
        <w:rPr>
          <w:rFonts w:ascii="Times New Roman" w:eastAsia="等线" w:hAnsi="Times New Roman" w:cs="Times New Roman"/>
          <w:noProof/>
          <w:color w:val="000000" w:themeColor="text1"/>
        </w:rPr>
      </w:pPr>
      <w:hyperlink w:anchor="_Toc519005964" w:history="1">
        <w:r w:rsidR="009B6FA6" w:rsidRPr="009B6FA6">
          <w:rPr>
            <w:rFonts w:ascii="Times New Roman" w:eastAsia="宋体" w:hAnsi="Times New Roman" w:cs="Times New Roman"/>
            <w:noProof/>
            <w:color w:val="000000" w:themeColor="text1"/>
          </w:rPr>
          <w:t>11.1  Construction Inspection</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30</w:t>
      </w:r>
    </w:p>
    <w:p w14:paraId="431133E2" w14:textId="1F1B0494" w:rsidR="009B6FA6" w:rsidRPr="009B6FA6" w:rsidRDefault="00A77F53" w:rsidP="00081E8B">
      <w:pPr>
        <w:tabs>
          <w:tab w:val="left" w:pos="993"/>
          <w:tab w:val="right" w:leader="dot" w:pos="8296"/>
        </w:tabs>
        <w:spacing w:line="276" w:lineRule="auto"/>
        <w:ind w:firstLineChars="202" w:firstLine="424"/>
        <w:rPr>
          <w:rFonts w:ascii="Times New Roman" w:eastAsia="宋体" w:hAnsi="Times New Roman" w:cs="Times New Roman"/>
          <w:noProof/>
          <w:color w:val="000000" w:themeColor="text1"/>
        </w:rPr>
      </w:pPr>
      <w:hyperlink w:anchor="_Toc519005965" w:history="1">
        <w:r w:rsidR="009B6FA6" w:rsidRPr="009B6FA6">
          <w:rPr>
            <w:rFonts w:ascii="Times New Roman" w:eastAsia="宋体" w:hAnsi="Times New Roman" w:cs="Times New Roman"/>
            <w:noProof/>
            <w:color w:val="000000" w:themeColor="text1"/>
          </w:rPr>
          <w:t>11.2  Construction</w:t>
        </w:r>
        <w:r w:rsidR="009B6FA6" w:rsidRPr="009B6FA6">
          <w:rPr>
            <w:rFonts w:ascii="Times New Roman" w:eastAsia="宋体" w:hAnsi="Times New Roman" w:cs="Times New Roman"/>
            <w:color w:val="000000" w:themeColor="text1"/>
          </w:rPr>
          <w:t xml:space="preserve"> </w:t>
        </w:r>
        <w:r w:rsidR="009B6FA6" w:rsidRPr="009B6FA6">
          <w:rPr>
            <w:rFonts w:ascii="Times New Roman" w:eastAsia="宋体" w:hAnsi="Times New Roman" w:cs="Times New Roman"/>
            <w:noProof/>
            <w:color w:val="000000" w:themeColor="text1"/>
          </w:rPr>
          <w:t>Acceptance</w:t>
        </w:r>
        <w:r w:rsidR="009B6FA6" w:rsidRPr="009B6FA6">
          <w:rPr>
            <w:rFonts w:ascii="Times New Roman" w:eastAsia="宋体" w:hAnsi="Times New Roman" w:cs="Times New Roman"/>
            <w:noProof/>
            <w:webHidden/>
            <w:color w:val="000000" w:themeColor="text1"/>
          </w:rPr>
          <w:tab/>
          <w:t xml:space="preserve"> </w:t>
        </w:r>
        <w:r w:rsidR="00B74E63">
          <w:rPr>
            <w:rFonts w:ascii="Times New Roman" w:eastAsia="宋体" w:hAnsi="Times New Roman" w:cs="Times New Roman"/>
            <w:noProof/>
            <w:webHidden/>
            <w:color w:val="000000" w:themeColor="text1"/>
          </w:rPr>
          <w:t>3</w:t>
        </w:r>
        <w:r w:rsidR="009B6FA6" w:rsidRPr="009B6FA6">
          <w:rPr>
            <w:rFonts w:ascii="Times New Roman" w:eastAsia="宋体" w:hAnsi="Times New Roman" w:cs="Times New Roman"/>
            <w:noProof/>
            <w:webHidden/>
            <w:color w:val="000000" w:themeColor="text1"/>
          </w:rPr>
          <w:t>6</w:t>
        </w:r>
      </w:hyperlink>
    </w:p>
    <w:p w14:paraId="06002E4F" w14:textId="016879A3"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66" w:history="1">
        <w:r w:rsidR="009B6FA6" w:rsidRPr="009B6FA6">
          <w:rPr>
            <w:rFonts w:ascii="Times New Roman" w:eastAsia="宋体" w:hAnsi="Times New Roman" w:cs="Times New Roman"/>
            <w:noProof/>
            <w:color w:val="000000" w:themeColor="text1"/>
          </w:rPr>
          <w:t>Appendix  A</w:t>
        </w:r>
        <w:r w:rsidR="009B6FA6" w:rsidRPr="009B6FA6">
          <w:rPr>
            <w:rFonts w:ascii="Times New Roman" w:eastAsia="宋体" w:hAnsi="Times New Roman" w:cs="Times New Roman"/>
            <w:noProof/>
            <w:color w:val="000000" w:themeColor="text1"/>
          </w:rPr>
          <w:t>（</w:t>
        </w:r>
        <w:r w:rsidR="009B6FA6" w:rsidRPr="009B6FA6">
          <w:rPr>
            <w:rFonts w:ascii="Times New Roman" w:eastAsia="宋体" w:hAnsi="Times New Roman" w:cs="Times New Roman"/>
            <w:noProof/>
            <w:color w:val="000000" w:themeColor="text1"/>
          </w:rPr>
          <w:t>Normative</w:t>
        </w:r>
        <w:r w:rsidR="009B6FA6" w:rsidRPr="009B6FA6">
          <w:rPr>
            <w:rFonts w:ascii="Times New Roman" w:eastAsia="宋体" w:hAnsi="Times New Roman" w:cs="Times New Roman"/>
            <w:noProof/>
            <w:color w:val="000000" w:themeColor="text1"/>
          </w:rPr>
          <w:t>）</w:t>
        </w:r>
        <w:r w:rsidR="009B6FA6" w:rsidRPr="009B6FA6">
          <w:rPr>
            <w:rFonts w:ascii="Times New Roman" w:eastAsia="宋体" w:hAnsi="Times New Roman" w:cs="Times New Roman"/>
            <w:noProof/>
            <w:webHidden/>
            <w:color w:val="000000" w:themeColor="text1"/>
          </w:rPr>
          <w:tab/>
        </w:r>
        <w:r w:rsidR="00B74E63">
          <w:rPr>
            <w:rFonts w:ascii="Times New Roman" w:eastAsia="宋体" w:hAnsi="Times New Roman" w:cs="Times New Roman"/>
            <w:noProof/>
            <w:webHidden/>
            <w:color w:val="000000" w:themeColor="text1"/>
          </w:rPr>
          <w:t>3</w:t>
        </w:r>
        <w:r w:rsidR="009B6FA6" w:rsidRPr="009B6FA6">
          <w:rPr>
            <w:rFonts w:ascii="Times New Roman" w:eastAsia="宋体" w:hAnsi="Times New Roman" w:cs="Times New Roman"/>
            <w:noProof/>
            <w:webHidden/>
            <w:color w:val="000000" w:themeColor="text1"/>
          </w:rPr>
          <w:t>7</w:t>
        </w:r>
      </w:hyperlink>
    </w:p>
    <w:p w14:paraId="4FFD51EF" w14:textId="48AA82DC" w:rsidR="009B6FA6" w:rsidRPr="009B6FA6" w:rsidRDefault="00A77F53" w:rsidP="00081E8B">
      <w:pPr>
        <w:tabs>
          <w:tab w:val="left" w:pos="426"/>
          <w:tab w:val="right" w:leader="dot" w:pos="8296"/>
        </w:tabs>
        <w:spacing w:line="276" w:lineRule="auto"/>
        <w:rPr>
          <w:rFonts w:ascii="Times New Roman" w:eastAsia="等线" w:hAnsi="Times New Roman" w:cs="Times New Roman"/>
          <w:noProof/>
          <w:color w:val="000000" w:themeColor="text1"/>
        </w:rPr>
      </w:pPr>
      <w:hyperlink w:anchor="_Toc519005969" w:history="1">
        <w:r w:rsidR="009B6FA6" w:rsidRPr="009B6FA6">
          <w:rPr>
            <w:rFonts w:ascii="Times New Roman" w:eastAsia="宋体" w:hAnsi="Times New Roman" w:cs="Times New Roman"/>
            <w:noProof/>
            <w:color w:val="000000" w:themeColor="text1"/>
          </w:rPr>
          <w:t>Appendix  B</w:t>
        </w:r>
        <w:r w:rsidR="009B6FA6" w:rsidRPr="009B6FA6">
          <w:rPr>
            <w:rFonts w:ascii="Times New Roman" w:eastAsia="宋体" w:hAnsi="Times New Roman" w:cs="Times New Roman"/>
            <w:noProof/>
            <w:color w:val="000000" w:themeColor="text1"/>
          </w:rPr>
          <w:t>（</w:t>
        </w:r>
        <w:r w:rsidR="009B6FA6" w:rsidRPr="009B6FA6">
          <w:rPr>
            <w:rFonts w:ascii="Times New Roman" w:eastAsia="宋体" w:hAnsi="Times New Roman" w:cs="Times New Roman"/>
            <w:noProof/>
            <w:color w:val="000000" w:themeColor="text1"/>
          </w:rPr>
          <w:t>Informative</w:t>
        </w:r>
        <w:r w:rsidR="009B6FA6" w:rsidRPr="009B6FA6">
          <w:rPr>
            <w:rFonts w:ascii="Times New Roman" w:eastAsia="宋体" w:hAnsi="Times New Roman" w:cs="Times New Roman"/>
            <w:noProof/>
            <w:color w:val="000000" w:themeColor="text1"/>
          </w:rPr>
          <w:t>）</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39</w:t>
      </w:r>
    </w:p>
    <w:p w14:paraId="1E0FCB1C" w14:textId="18DA578E" w:rsidR="009B6FA6" w:rsidRDefault="00A77F53" w:rsidP="00081E8B">
      <w:pPr>
        <w:tabs>
          <w:tab w:val="left" w:pos="426"/>
          <w:tab w:val="right" w:leader="dot" w:pos="8296"/>
        </w:tabs>
        <w:spacing w:line="276" w:lineRule="auto"/>
        <w:rPr>
          <w:rFonts w:ascii="Times New Roman" w:eastAsia="宋体" w:hAnsi="Times New Roman" w:cs="Times New Roman"/>
          <w:noProof/>
          <w:color w:val="000000" w:themeColor="text1"/>
        </w:rPr>
      </w:pPr>
      <w:hyperlink w:anchor="_Toc519005966" w:history="1">
        <w:r w:rsidR="009B6FA6" w:rsidRPr="009B6FA6">
          <w:rPr>
            <w:rFonts w:ascii="Times New Roman" w:eastAsia="宋体" w:hAnsi="Times New Roman" w:cs="Times New Roman"/>
            <w:noProof/>
            <w:color w:val="000000" w:themeColor="text1"/>
          </w:rPr>
          <w:t>Appendix  C</w:t>
        </w:r>
        <w:r w:rsidR="009B6FA6" w:rsidRPr="009B6FA6">
          <w:rPr>
            <w:rFonts w:ascii="Times New Roman" w:eastAsia="宋体" w:hAnsi="Times New Roman" w:cs="Times New Roman"/>
            <w:noProof/>
            <w:color w:val="000000" w:themeColor="text1"/>
          </w:rPr>
          <w:t>（</w:t>
        </w:r>
        <w:r w:rsidR="009B6FA6" w:rsidRPr="009B6FA6">
          <w:rPr>
            <w:rFonts w:ascii="Times New Roman" w:eastAsia="宋体" w:hAnsi="Times New Roman" w:cs="Times New Roman"/>
            <w:noProof/>
            <w:color w:val="000000" w:themeColor="text1"/>
          </w:rPr>
          <w:t>Informative</w:t>
        </w:r>
        <w:r w:rsidR="009B6FA6" w:rsidRPr="009B6FA6">
          <w:rPr>
            <w:rFonts w:ascii="Times New Roman" w:eastAsia="宋体" w:hAnsi="Times New Roman" w:cs="Times New Roman"/>
            <w:noProof/>
            <w:color w:val="000000" w:themeColor="text1"/>
          </w:rPr>
          <w:t>）</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44</w:t>
      </w:r>
    </w:p>
    <w:p w14:paraId="227A9CA8" w14:textId="14A9D0D9" w:rsidR="00631977" w:rsidRPr="009B6FA6" w:rsidRDefault="00631977" w:rsidP="00631977">
      <w:pPr>
        <w:tabs>
          <w:tab w:val="left" w:pos="426"/>
          <w:tab w:val="right" w:leader="dot" w:pos="8296"/>
        </w:tabs>
        <w:spacing w:line="276" w:lineRule="auto"/>
        <w:rPr>
          <w:rFonts w:ascii="Times New Roman" w:eastAsia="等线" w:hAnsi="Times New Roman" w:cs="Times New Roman"/>
          <w:noProof/>
          <w:color w:val="000000" w:themeColor="text1"/>
        </w:rPr>
      </w:pPr>
      <w:r w:rsidRPr="00631977">
        <w:rPr>
          <w:rFonts w:ascii="Times New Roman" w:eastAsia="等线" w:hAnsi="Times New Roman" w:cs="Times New Roman"/>
          <w:noProof/>
          <w:color w:val="000000" w:themeColor="text1"/>
        </w:rPr>
        <w:t>Explanation of Wording in This Specification</w:t>
      </w:r>
      <w:r w:rsidRPr="009B6FA6">
        <w:rPr>
          <w:rFonts w:ascii="Times New Roman" w:eastAsia="等线" w:hAnsi="Times New Roman" w:cs="Times New Roman"/>
          <w:noProof/>
          <w:webHidden/>
          <w:color w:val="000000" w:themeColor="text1"/>
        </w:rPr>
        <w:tab/>
      </w:r>
      <w:r>
        <w:rPr>
          <w:rFonts w:ascii="Times New Roman" w:eastAsia="等线" w:hAnsi="Times New Roman" w:cs="Times New Roman"/>
          <w:noProof/>
          <w:webHidden/>
          <w:color w:val="000000" w:themeColor="text1"/>
        </w:rPr>
        <w:t>55</w:t>
      </w:r>
    </w:p>
    <w:p w14:paraId="5EEFAD56" w14:textId="78212534" w:rsidR="009B6FA6" w:rsidRDefault="00A77F53" w:rsidP="00081E8B">
      <w:pPr>
        <w:tabs>
          <w:tab w:val="left" w:pos="426"/>
          <w:tab w:val="right" w:leader="dot" w:pos="8296"/>
        </w:tabs>
        <w:spacing w:line="276" w:lineRule="auto"/>
        <w:rPr>
          <w:rFonts w:ascii="Times New Roman" w:eastAsia="宋体" w:hAnsi="Times New Roman" w:cs="Times New Roman"/>
          <w:noProof/>
          <w:color w:val="000000" w:themeColor="text1"/>
        </w:rPr>
      </w:pPr>
      <w:hyperlink w:anchor="_Toc519005972" w:history="1">
        <w:r w:rsidR="009B6FA6" w:rsidRPr="009B6FA6">
          <w:rPr>
            <w:rFonts w:ascii="Times New Roman" w:eastAsia="宋体" w:hAnsi="Times New Roman" w:cs="Times New Roman"/>
            <w:noProof/>
            <w:color w:val="000000" w:themeColor="text1"/>
          </w:rPr>
          <w:t>References</w:t>
        </w:r>
        <w:r w:rsidR="009B6FA6" w:rsidRPr="009B6FA6">
          <w:rPr>
            <w:rFonts w:ascii="Times New Roman" w:eastAsia="宋体" w:hAnsi="Times New Roman" w:cs="Times New Roman"/>
            <w:noProof/>
            <w:webHidden/>
            <w:color w:val="000000" w:themeColor="text1"/>
          </w:rPr>
          <w:tab/>
        </w:r>
      </w:hyperlink>
      <w:r w:rsidR="00B74E63">
        <w:rPr>
          <w:rFonts w:ascii="Times New Roman" w:eastAsia="宋体" w:hAnsi="Times New Roman" w:cs="Times New Roman"/>
          <w:noProof/>
          <w:color w:val="000000" w:themeColor="text1"/>
        </w:rPr>
        <w:t>56</w:t>
      </w:r>
    </w:p>
    <w:p w14:paraId="2BD9B6FA" w14:textId="0495EAB7" w:rsidR="009B6FA6" w:rsidRPr="009B6FA6" w:rsidRDefault="009B6FA6" w:rsidP="00081E8B">
      <w:pPr>
        <w:tabs>
          <w:tab w:val="left" w:pos="426"/>
          <w:tab w:val="right" w:leader="dot" w:pos="8296"/>
        </w:tabs>
        <w:spacing w:line="276" w:lineRule="auto"/>
        <w:rPr>
          <w:rFonts w:ascii="Times New Roman" w:eastAsia="等线" w:hAnsi="Times New Roman" w:cs="Times New Roman"/>
          <w:noProof/>
          <w:color w:val="000000" w:themeColor="text1"/>
        </w:rPr>
      </w:pPr>
      <w:r w:rsidRPr="009B6FA6">
        <w:rPr>
          <w:rFonts w:ascii="Times New Roman" w:eastAsia="宋体" w:hAnsi="Times New Roman" w:cs="Times New Roman"/>
          <w:bCs/>
          <w:color w:val="000000" w:themeColor="text1"/>
          <w:lang w:val="zh-CN"/>
        </w:rPr>
        <w:fldChar w:fldCharType="end"/>
      </w:r>
      <w:r w:rsidRPr="009B6FA6">
        <w:rPr>
          <w:rFonts w:ascii="Times New Roman" w:eastAsia="宋体" w:hAnsi="Times New Roman" w:cs="Times New Roman"/>
          <w:bCs/>
          <w:color w:val="000000" w:themeColor="text1"/>
          <w:lang w:val="zh-CN"/>
        </w:rPr>
        <w:t>Attachment: Article Description</w:t>
      </w:r>
      <w:r w:rsidR="00A77F53">
        <w:fldChar w:fldCharType="begin"/>
      </w:r>
      <w:r w:rsidR="00A77F53">
        <w:instrText xml:space="preserve"> HYPERLINK \l "_Toc519005972" </w:instrText>
      </w:r>
      <w:r w:rsidR="00A77F53">
        <w:fldChar w:fldCharType="separate"/>
      </w:r>
      <w:r w:rsidRPr="009B6FA6">
        <w:rPr>
          <w:rFonts w:ascii="Times New Roman" w:eastAsia="宋体" w:hAnsi="Times New Roman" w:cs="Times New Roman"/>
          <w:noProof/>
          <w:webHidden/>
          <w:color w:val="000000" w:themeColor="text1"/>
        </w:rPr>
        <w:tab/>
      </w:r>
      <w:r w:rsidR="00B74E63">
        <w:rPr>
          <w:rFonts w:ascii="Times New Roman" w:eastAsia="宋体" w:hAnsi="Times New Roman" w:cs="Times New Roman"/>
          <w:noProof/>
          <w:webHidden/>
          <w:color w:val="000000" w:themeColor="text1"/>
        </w:rPr>
        <w:t>5</w:t>
      </w:r>
      <w:r w:rsidRPr="009B6FA6">
        <w:rPr>
          <w:rFonts w:ascii="Times New Roman" w:eastAsia="宋体" w:hAnsi="Times New Roman" w:cs="Times New Roman"/>
          <w:noProof/>
          <w:webHidden/>
          <w:color w:val="000000" w:themeColor="text1"/>
        </w:rPr>
        <w:t>8</w:t>
      </w:r>
      <w:r w:rsidR="00A77F53">
        <w:rPr>
          <w:rFonts w:ascii="Times New Roman" w:eastAsia="宋体" w:hAnsi="Times New Roman" w:cs="Times New Roman"/>
          <w:noProof/>
          <w:color w:val="000000" w:themeColor="text1"/>
        </w:rPr>
        <w:fldChar w:fldCharType="end"/>
      </w:r>
    </w:p>
    <w:p w14:paraId="6B0AF991" w14:textId="3EA60E60" w:rsidR="00B60355" w:rsidRPr="001E6085" w:rsidRDefault="00B60355" w:rsidP="00B60355">
      <w:pPr>
        <w:rPr>
          <w:rFonts w:ascii="Times New Roman" w:hAnsi="Times New Roman" w:cs="Times New Roman"/>
        </w:rPr>
      </w:pPr>
    </w:p>
    <w:p w14:paraId="6AB3A2FC" w14:textId="77777777" w:rsidR="00294348" w:rsidRPr="001E6085" w:rsidRDefault="00294348">
      <w:pPr>
        <w:spacing w:line="360" w:lineRule="auto"/>
        <w:jc w:val="center"/>
        <w:rPr>
          <w:rFonts w:ascii="Times New Roman" w:eastAsia="华文中宋" w:hAnsi="Times New Roman" w:cs="Times New Roman"/>
          <w:bCs/>
          <w:sz w:val="32"/>
          <w:szCs w:val="32"/>
        </w:rPr>
      </w:pPr>
    </w:p>
    <w:p w14:paraId="608E4874" w14:textId="77777777" w:rsidR="00F21F51" w:rsidRPr="001E6085" w:rsidRDefault="00F21F51">
      <w:pPr>
        <w:spacing w:line="360" w:lineRule="auto"/>
        <w:jc w:val="center"/>
        <w:rPr>
          <w:rFonts w:ascii="Times New Roman" w:eastAsia="华文中宋" w:hAnsi="Times New Roman" w:cs="Times New Roman"/>
          <w:bCs/>
          <w:sz w:val="32"/>
          <w:szCs w:val="32"/>
        </w:rPr>
      </w:pPr>
    </w:p>
    <w:p w14:paraId="06E22DEF" w14:textId="77777777" w:rsidR="00F21F51" w:rsidRPr="001E6085" w:rsidRDefault="00F21F51">
      <w:pPr>
        <w:spacing w:line="360" w:lineRule="auto"/>
        <w:jc w:val="center"/>
        <w:rPr>
          <w:rFonts w:ascii="Times New Roman" w:eastAsia="华文中宋" w:hAnsi="Times New Roman" w:cs="Times New Roman"/>
          <w:bCs/>
          <w:sz w:val="32"/>
          <w:szCs w:val="32"/>
        </w:rPr>
      </w:pPr>
    </w:p>
    <w:p w14:paraId="25C83D04" w14:textId="77777777" w:rsidR="00F21F51" w:rsidRPr="001E6085" w:rsidRDefault="00F21F51">
      <w:pPr>
        <w:spacing w:line="360" w:lineRule="auto"/>
        <w:jc w:val="center"/>
        <w:rPr>
          <w:rFonts w:ascii="Times New Roman" w:eastAsia="华文中宋" w:hAnsi="Times New Roman" w:cs="Times New Roman"/>
          <w:bCs/>
          <w:sz w:val="32"/>
          <w:szCs w:val="32"/>
        </w:rPr>
      </w:pPr>
    </w:p>
    <w:p w14:paraId="4B8DEDD1" w14:textId="2E08E1B9" w:rsidR="00F21F51" w:rsidRPr="001E6085" w:rsidRDefault="00F21F51">
      <w:pPr>
        <w:spacing w:line="360" w:lineRule="auto"/>
        <w:jc w:val="center"/>
        <w:rPr>
          <w:rFonts w:ascii="Times New Roman" w:eastAsia="华文中宋" w:hAnsi="Times New Roman" w:cs="Times New Roman"/>
          <w:bCs/>
          <w:sz w:val="32"/>
          <w:szCs w:val="32"/>
        </w:rPr>
        <w:sectPr w:rsidR="00F21F51" w:rsidRPr="001E6085" w:rsidSect="00F21F51">
          <w:footerReference w:type="default" r:id="rId12"/>
          <w:pgSz w:w="11906" w:h="16838"/>
          <w:pgMar w:top="1440" w:right="1800" w:bottom="1440" w:left="1800" w:header="851" w:footer="992" w:gutter="0"/>
          <w:pgNumType w:start="1"/>
          <w:cols w:space="425"/>
          <w:docGrid w:type="lines" w:linePitch="312"/>
        </w:sectPr>
      </w:pPr>
    </w:p>
    <w:p w14:paraId="172E2233" w14:textId="0925B22F" w:rsidR="00294348" w:rsidRPr="001E6085" w:rsidRDefault="00FB017B" w:rsidP="008E6ED8">
      <w:pPr>
        <w:pStyle w:val="11"/>
        <w:numPr>
          <w:ilvl w:val="0"/>
          <w:numId w:val="16"/>
        </w:numPr>
        <w:spacing w:beforeLines="50" w:before="156" w:afterLines="50" w:after="156" w:line="480" w:lineRule="auto"/>
        <w:ind w:left="0" w:firstLine="0"/>
        <w:jc w:val="center"/>
        <w:rPr>
          <w:rFonts w:ascii="Times New Roman" w:eastAsia="黑体" w:hAnsi="Times New Roman"/>
          <w:b w:val="0"/>
          <w:sz w:val="28"/>
          <w:szCs w:val="28"/>
        </w:rPr>
      </w:pPr>
      <w:bookmarkStart w:id="3" w:name="_Toc36633684"/>
      <w:r w:rsidRPr="001E6085">
        <w:rPr>
          <w:rFonts w:ascii="Times New Roman" w:eastAsia="黑体" w:hAnsi="Times New Roman"/>
          <w:b w:val="0"/>
          <w:sz w:val="28"/>
          <w:szCs w:val="28"/>
        </w:rPr>
        <w:lastRenderedPageBreak/>
        <w:t>总</w:t>
      </w:r>
      <w:r w:rsidRPr="001E6085">
        <w:rPr>
          <w:rFonts w:ascii="Times New Roman" w:eastAsia="黑体" w:hAnsi="Times New Roman"/>
          <w:b w:val="0"/>
          <w:sz w:val="28"/>
          <w:szCs w:val="28"/>
        </w:rPr>
        <w:t xml:space="preserve">  </w:t>
      </w:r>
      <w:r w:rsidRPr="001E6085">
        <w:rPr>
          <w:rFonts w:ascii="Times New Roman" w:eastAsia="黑体" w:hAnsi="Times New Roman"/>
          <w:b w:val="0"/>
          <w:sz w:val="28"/>
          <w:szCs w:val="28"/>
        </w:rPr>
        <w:t>则</w:t>
      </w:r>
      <w:bookmarkEnd w:id="3"/>
    </w:p>
    <w:p w14:paraId="5FE2C987" w14:textId="2CC65BAF" w:rsidR="00294348" w:rsidRPr="001E6085" w:rsidRDefault="00422583" w:rsidP="00CB0771">
      <w:pPr>
        <w:pStyle w:val="14"/>
        <w:numPr>
          <w:ilvl w:val="0"/>
          <w:numId w:val="4"/>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为使理化实验室设计和建设符合安全、实用、智慧、绿色、人文等方面的基本要求，制定本规程</w:t>
      </w:r>
      <w:r w:rsidR="00FB017B" w:rsidRPr="001E6085">
        <w:rPr>
          <w:rFonts w:ascii="Times New Roman" w:hAnsi="Times New Roman" w:cs="Times New Roman"/>
          <w:sz w:val="24"/>
          <w:szCs w:val="24"/>
        </w:rPr>
        <w:t>。</w:t>
      </w:r>
    </w:p>
    <w:p w14:paraId="718D8972" w14:textId="77777777" w:rsidR="00422583" w:rsidRPr="001E6085" w:rsidRDefault="00422583" w:rsidP="00CB0771">
      <w:pPr>
        <w:pStyle w:val="14"/>
        <w:numPr>
          <w:ilvl w:val="0"/>
          <w:numId w:val="4"/>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本规程适用于研究机构、工业企业、大专院校等通用理化实验室的新建、改建和扩建工程设计、施工和验收。</w:t>
      </w:r>
    </w:p>
    <w:p w14:paraId="5DDEBE84" w14:textId="12395269" w:rsidR="00422583" w:rsidRPr="001E6085" w:rsidRDefault="00422583" w:rsidP="00CB0771">
      <w:pPr>
        <w:pStyle w:val="14"/>
        <w:numPr>
          <w:ilvl w:val="0"/>
          <w:numId w:val="4"/>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理化实验室建设必须贯彻执行国家现行的有关政策和法规，做到安全可靠、经济实用、技术先进、绿色环保和以人为本的要求。</w:t>
      </w:r>
    </w:p>
    <w:p w14:paraId="17EE3262" w14:textId="3C1B338D" w:rsidR="00294348" w:rsidRPr="001E6085" w:rsidRDefault="00422583" w:rsidP="00CB0771">
      <w:pPr>
        <w:pStyle w:val="14"/>
        <w:numPr>
          <w:ilvl w:val="0"/>
          <w:numId w:val="4"/>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理化实验室建设除应执行本规程外，尚应符合国家现行的有关标准、规范、规程的规定。</w:t>
      </w:r>
    </w:p>
    <w:p w14:paraId="0B580520" w14:textId="77777777" w:rsidR="00294348" w:rsidRPr="001E6085" w:rsidRDefault="00FB017B">
      <w:pPr>
        <w:widowControl/>
        <w:jc w:val="left"/>
        <w:rPr>
          <w:rFonts w:ascii="Times New Roman" w:hAnsi="Times New Roman" w:cs="Times New Roman"/>
          <w:bCs/>
          <w:kern w:val="44"/>
          <w:sz w:val="24"/>
          <w:szCs w:val="24"/>
        </w:rPr>
      </w:pPr>
      <w:r w:rsidRPr="001E6085">
        <w:rPr>
          <w:rFonts w:ascii="Times New Roman" w:hAnsi="Times New Roman" w:cs="Times New Roman"/>
          <w:sz w:val="24"/>
          <w:szCs w:val="24"/>
        </w:rPr>
        <w:br w:type="page"/>
      </w:r>
    </w:p>
    <w:p w14:paraId="4AC950A0" w14:textId="31B2A99E" w:rsidR="00294348" w:rsidRPr="001E6085" w:rsidRDefault="00FB017B" w:rsidP="008E6ED8">
      <w:pPr>
        <w:pStyle w:val="11"/>
        <w:numPr>
          <w:ilvl w:val="0"/>
          <w:numId w:val="16"/>
        </w:numPr>
        <w:spacing w:beforeLines="50" w:before="156" w:afterLines="50" w:after="156" w:line="480" w:lineRule="auto"/>
        <w:ind w:left="0" w:firstLine="0"/>
        <w:jc w:val="center"/>
        <w:rPr>
          <w:rFonts w:ascii="Times New Roman" w:eastAsia="黑体" w:hAnsi="Times New Roman"/>
          <w:b w:val="0"/>
          <w:sz w:val="28"/>
          <w:szCs w:val="28"/>
        </w:rPr>
      </w:pPr>
      <w:bookmarkStart w:id="4" w:name="_Toc36633685"/>
      <w:r w:rsidRPr="001E6085">
        <w:rPr>
          <w:rFonts w:ascii="Times New Roman" w:eastAsia="黑体" w:hAnsi="Times New Roman"/>
          <w:b w:val="0"/>
          <w:sz w:val="28"/>
          <w:szCs w:val="28"/>
        </w:rPr>
        <w:lastRenderedPageBreak/>
        <w:t>术</w:t>
      </w:r>
      <w:r w:rsidRPr="001E6085">
        <w:rPr>
          <w:rFonts w:ascii="Times New Roman" w:eastAsia="黑体" w:hAnsi="Times New Roman"/>
          <w:b w:val="0"/>
          <w:sz w:val="28"/>
          <w:szCs w:val="28"/>
        </w:rPr>
        <w:t xml:space="preserve">  </w:t>
      </w:r>
      <w:r w:rsidRPr="001E6085">
        <w:rPr>
          <w:rFonts w:ascii="Times New Roman" w:eastAsia="黑体" w:hAnsi="Times New Roman"/>
          <w:b w:val="0"/>
          <w:sz w:val="28"/>
          <w:szCs w:val="28"/>
        </w:rPr>
        <w:t>语</w:t>
      </w:r>
      <w:bookmarkEnd w:id="4"/>
    </w:p>
    <w:p w14:paraId="2826E637" w14:textId="5A4987EC" w:rsidR="00294348" w:rsidRPr="001E6085" w:rsidRDefault="00FB017B">
      <w:pPr>
        <w:pStyle w:val="14"/>
        <w:numPr>
          <w:ilvl w:val="0"/>
          <w:numId w:val="5"/>
        </w:numPr>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 xml:space="preserve"> </w:t>
      </w:r>
      <w:r w:rsidR="00422583" w:rsidRPr="001E6085">
        <w:rPr>
          <w:rFonts w:ascii="Times New Roman" w:eastAsia="宋体" w:hAnsi="Times New Roman" w:cs="Times New Roman"/>
          <w:sz w:val="24"/>
          <w:szCs w:val="24"/>
        </w:rPr>
        <w:t>理化实验室</w:t>
      </w:r>
      <w:r w:rsidR="00422583" w:rsidRPr="001E6085">
        <w:rPr>
          <w:rFonts w:ascii="Times New Roman" w:eastAsia="宋体" w:hAnsi="Times New Roman" w:cs="Times New Roman"/>
          <w:sz w:val="24"/>
          <w:szCs w:val="24"/>
        </w:rPr>
        <w:t xml:space="preserve">  physicochemical laboratory</w:t>
      </w:r>
    </w:p>
    <w:p w14:paraId="2B540B8D" w14:textId="77777777" w:rsidR="00422583" w:rsidRPr="001E6085" w:rsidRDefault="00422583" w:rsidP="00422583">
      <w:pPr>
        <w:pStyle w:val="14"/>
        <w:spacing w:line="360" w:lineRule="auto"/>
        <w:ind w:firstLineChars="175"/>
        <w:rPr>
          <w:rFonts w:ascii="Times New Roman" w:eastAsia="宋体" w:hAnsi="Times New Roman" w:cs="Times New Roman"/>
          <w:sz w:val="24"/>
          <w:szCs w:val="24"/>
        </w:rPr>
      </w:pPr>
      <w:r w:rsidRPr="001E6085">
        <w:rPr>
          <w:rFonts w:ascii="Times New Roman" w:eastAsia="宋体" w:hAnsi="Times New Roman" w:cs="Times New Roman"/>
          <w:sz w:val="24"/>
          <w:szCs w:val="24"/>
        </w:rPr>
        <w:t>提供针对某种产品或物质在研制、生产、使用过程中采用物理方法和化学方法进行测试分析或研究的场所，由一系列专业实验室组成。</w:t>
      </w:r>
    </w:p>
    <w:p w14:paraId="775A8885" w14:textId="42906695" w:rsidR="00294348" w:rsidRPr="001E6085" w:rsidRDefault="00422583" w:rsidP="00422583">
      <w:pPr>
        <w:pStyle w:val="14"/>
        <w:spacing w:line="360" w:lineRule="auto"/>
        <w:ind w:firstLineChars="175"/>
        <w:rPr>
          <w:rFonts w:ascii="Times New Roman" w:eastAsia="宋体" w:hAnsi="Times New Roman" w:cs="Times New Roman"/>
          <w:sz w:val="24"/>
          <w:szCs w:val="24"/>
        </w:rPr>
      </w:pPr>
      <w:r w:rsidRPr="001E6085">
        <w:rPr>
          <w:rFonts w:ascii="Times New Roman" w:eastAsia="宋体" w:hAnsi="Times New Roman" w:cs="Times New Roman"/>
          <w:sz w:val="24"/>
          <w:szCs w:val="24"/>
        </w:rPr>
        <w:t>注：理化实验室通常用于材料分析、某种物质的含量测定、种类测定等。</w:t>
      </w:r>
    </w:p>
    <w:p w14:paraId="450CB723" w14:textId="77777777" w:rsidR="00422583" w:rsidRPr="001E6085" w:rsidRDefault="00437E25" w:rsidP="00422583">
      <w:pPr>
        <w:pStyle w:val="14"/>
        <w:numPr>
          <w:ilvl w:val="0"/>
          <w:numId w:val="5"/>
        </w:numPr>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 xml:space="preserve"> </w:t>
      </w:r>
      <w:r w:rsidR="00422583" w:rsidRPr="001E6085">
        <w:rPr>
          <w:rFonts w:ascii="Times New Roman" w:eastAsia="宋体" w:hAnsi="Times New Roman" w:cs="Times New Roman"/>
          <w:sz w:val="24"/>
          <w:szCs w:val="24"/>
        </w:rPr>
        <w:t>受控区域</w:t>
      </w:r>
      <w:r w:rsidR="00422583" w:rsidRPr="001E6085">
        <w:rPr>
          <w:rFonts w:ascii="Times New Roman" w:eastAsia="宋体" w:hAnsi="Times New Roman" w:cs="Times New Roman"/>
          <w:sz w:val="24"/>
          <w:szCs w:val="24"/>
        </w:rPr>
        <w:t xml:space="preserve">  controlled area</w:t>
      </w:r>
    </w:p>
    <w:p w14:paraId="145749A1" w14:textId="42B9AB09" w:rsidR="00294348" w:rsidRPr="001E6085" w:rsidRDefault="00422583" w:rsidP="00422583">
      <w:pPr>
        <w:pStyle w:val="14"/>
        <w:spacing w:line="360" w:lineRule="auto"/>
        <w:ind w:firstLineChars="177" w:firstLine="425"/>
        <w:rPr>
          <w:rFonts w:ascii="Times New Roman" w:hAnsi="Times New Roman" w:cs="Times New Roman"/>
          <w:szCs w:val="21"/>
        </w:rPr>
      </w:pPr>
      <w:r w:rsidRPr="001E6085">
        <w:rPr>
          <w:rFonts w:ascii="Times New Roman" w:eastAsia="宋体" w:hAnsi="Times New Roman" w:cs="Times New Roman"/>
          <w:sz w:val="24"/>
          <w:szCs w:val="24"/>
        </w:rPr>
        <w:t>理化实验室实验用房及辅助用房内温度、湿度、洁净度等某一项或多项室内环境参数按要求受控的专用空间。</w:t>
      </w:r>
    </w:p>
    <w:p w14:paraId="23BDF33B" w14:textId="6E6FD66E" w:rsidR="00422583" w:rsidRPr="001E6085" w:rsidRDefault="00422583" w:rsidP="00422583">
      <w:pPr>
        <w:pStyle w:val="14"/>
        <w:numPr>
          <w:ilvl w:val="0"/>
          <w:numId w:val="5"/>
        </w:numPr>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非受控区域</w:t>
      </w:r>
      <w:r w:rsidRPr="001E6085">
        <w:rPr>
          <w:rFonts w:ascii="Times New Roman" w:eastAsia="宋体" w:hAnsi="Times New Roman" w:cs="Times New Roman"/>
          <w:sz w:val="24"/>
          <w:szCs w:val="24"/>
        </w:rPr>
        <w:t xml:space="preserve">  uncontrolled area</w:t>
      </w:r>
    </w:p>
    <w:p w14:paraId="11172C02" w14:textId="77777777" w:rsidR="00422583" w:rsidRPr="001E6085" w:rsidRDefault="00422583" w:rsidP="00422583">
      <w:pPr>
        <w:pStyle w:val="14"/>
        <w:spacing w:line="360" w:lineRule="auto"/>
        <w:ind w:firstLine="480"/>
        <w:rPr>
          <w:rFonts w:ascii="Times New Roman" w:eastAsia="宋体" w:hAnsi="Times New Roman" w:cs="Times New Roman"/>
          <w:sz w:val="24"/>
          <w:szCs w:val="24"/>
        </w:rPr>
      </w:pPr>
      <w:r w:rsidRPr="001E6085">
        <w:rPr>
          <w:rFonts w:ascii="Times New Roman" w:eastAsia="宋体" w:hAnsi="Times New Roman" w:cs="Times New Roman"/>
          <w:sz w:val="24"/>
          <w:szCs w:val="24"/>
        </w:rPr>
        <w:t>理化实验室辅助用房和公共设施用房内温度、湿度、洁净度等室内环境参数未进行严格控制的空间。</w:t>
      </w:r>
    </w:p>
    <w:p w14:paraId="39DC8D25" w14:textId="77777777" w:rsidR="00422583" w:rsidRPr="001E6085" w:rsidRDefault="00422583" w:rsidP="00422583">
      <w:pPr>
        <w:pStyle w:val="14"/>
        <w:numPr>
          <w:ilvl w:val="0"/>
          <w:numId w:val="5"/>
        </w:numPr>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标准单元</w:t>
      </w:r>
      <w:r w:rsidRPr="001E6085">
        <w:rPr>
          <w:rFonts w:ascii="Times New Roman" w:eastAsia="宋体" w:hAnsi="Times New Roman" w:cs="Times New Roman"/>
          <w:sz w:val="24"/>
          <w:szCs w:val="24"/>
        </w:rPr>
        <w:t xml:space="preserve"> standard unit</w:t>
      </w:r>
    </w:p>
    <w:p w14:paraId="5D1FA685" w14:textId="77777777" w:rsidR="00422583" w:rsidRPr="001E6085" w:rsidRDefault="00422583" w:rsidP="00422583">
      <w:pPr>
        <w:pStyle w:val="14"/>
        <w:spacing w:line="360" w:lineRule="auto"/>
        <w:ind w:firstLine="480"/>
        <w:rPr>
          <w:rFonts w:ascii="Times New Roman" w:eastAsia="宋体" w:hAnsi="Times New Roman" w:cs="Times New Roman"/>
          <w:sz w:val="24"/>
          <w:szCs w:val="24"/>
        </w:rPr>
      </w:pPr>
      <w:r w:rsidRPr="001E6085">
        <w:rPr>
          <w:rFonts w:ascii="Times New Roman" w:eastAsia="宋体" w:hAnsi="Times New Roman" w:cs="Times New Roman"/>
          <w:sz w:val="24"/>
          <w:szCs w:val="24"/>
        </w:rPr>
        <w:t>具有标准化、通用化的机电设备配置与接口，满足各类科研和检测实验工作开展及实验设备配置的</w:t>
      </w:r>
      <w:proofErr w:type="gramStart"/>
      <w:r w:rsidRPr="001E6085">
        <w:rPr>
          <w:rFonts w:ascii="Times New Roman" w:eastAsia="宋体" w:hAnsi="Times New Roman" w:cs="Times New Roman"/>
          <w:sz w:val="24"/>
          <w:szCs w:val="24"/>
        </w:rPr>
        <w:t>模数化</w:t>
      </w:r>
      <w:proofErr w:type="gramEnd"/>
      <w:r w:rsidRPr="001E6085">
        <w:rPr>
          <w:rFonts w:ascii="Times New Roman" w:eastAsia="宋体" w:hAnsi="Times New Roman" w:cs="Times New Roman"/>
          <w:sz w:val="24"/>
          <w:szCs w:val="24"/>
        </w:rPr>
        <w:t>建筑空间单元。</w:t>
      </w:r>
    </w:p>
    <w:p w14:paraId="2244339B" w14:textId="77777777" w:rsidR="00422583" w:rsidRPr="001E6085" w:rsidRDefault="00422583" w:rsidP="00422583">
      <w:pPr>
        <w:pStyle w:val="14"/>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注：一个标准单元尺寸通常是根据实验室结构类型，结合</w:t>
      </w:r>
      <w:proofErr w:type="gramStart"/>
      <w:r w:rsidRPr="001E6085">
        <w:rPr>
          <w:rFonts w:ascii="Times New Roman" w:eastAsia="宋体" w:hAnsi="Times New Roman" w:cs="Times New Roman"/>
          <w:sz w:val="24"/>
          <w:szCs w:val="24"/>
        </w:rPr>
        <w:t>建筑模数或柱网</w:t>
      </w:r>
      <w:proofErr w:type="gramEnd"/>
      <w:r w:rsidRPr="001E6085">
        <w:rPr>
          <w:rFonts w:ascii="Times New Roman" w:eastAsia="宋体" w:hAnsi="Times New Roman" w:cs="Times New Roman"/>
          <w:sz w:val="24"/>
          <w:szCs w:val="24"/>
        </w:rPr>
        <w:t>确定。</w:t>
      </w:r>
    </w:p>
    <w:p w14:paraId="1B960950" w14:textId="77777777" w:rsidR="00422583" w:rsidRPr="001E6085" w:rsidRDefault="00422583" w:rsidP="00422583">
      <w:pPr>
        <w:pStyle w:val="14"/>
        <w:numPr>
          <w:ilvl w:val="0"/>
          <w:numId w:val="5"/>
        </w:numPr>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实验用房</w:t>
      </w:r>
      <w:r w:rsidRPr="001E6085">
        <w:rPr>
          <w:rFonts w:ascii="Times New Roman" w:eastAsia="宋体" w:hAnsi="Times New Roman" w:cs="Times New Roman"/>
          <w:sz w:val="24"/>
          <w:szCs w:val="24"/>
        </w:rPr>
        <w:t xml:space="preserve"> laboratory room</w:t>
      </w:r>
    </w:p>
    <w:p w14:paraId="65F00A11" w14:textId="77777777" w:rsidR="00422583" w:rsidRPr="001E6085" w:rsidRDefault="00422583" w:rsidP="00422583">
      <w:pPr>
        <w:pStyle w:val="14"/>
        <w:spacing w:line="360" w:lineRule="auto"/>
        <w:ind w:firstLineChars="177" w:firstLine="425"/>
        <w:rPr>
          <w:rFonts w:ascii="Times New Roman" w:eastAsia="宋体" w:hAnsi="Times New Roman" w:cs="Times New Roman"/>
          <w:sz w:val="24"/>
          <w:szCs w:val="24"/>
        </w:rPr>
      </w:pPr>
      <w:r w:rsidRPr="001E6085">
        <w:rPr>
          <w:rFonts w:ascii="Times New Roman" w:eastAsia="宋体" w:hAnsi="Times New Roman" w:cs="Times New Roman"/>
          <w:sz w:val="24"/>
          <w:szCs w:val="24"/>
        </w:rPr>
        <w:t>用于从事理化实验操作的场所。</w:t>
      </w:r>
    </w:p>
    <w:p w14:paraId="44BF1D5F" w14:textId="77777777" w:rsidR="00422583" w:rsidRPr="001E6085" w:rsidRDefault="00422583" w:rsidP="00511674">
      <w:pPr>
        <w:pStyle w:val="14"/>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注：通常是指具有特定环境要求（如恒温、恒湿、洁净、防振、防辐射、防电磁干扰等）放置精密、大型、特殊实验装置（如电子显微镜、高精度天平、色谱仪、质谱仪等）的理化实验室。</w:t>
      </w:r>
    </w:p>
    <w:p w14:paraId="2C1CAEDB" w14:textId="77777777" w:rsidR="00422583" w:rsidRPr="001E6085" w:rsidRDefault="00422583" w:rsidP="00422583">
      <w:pPr>
        <w:pStyle w:val="14"/>
        <w:numPr>
          <w:ilvl w:val="0"/>
          <w:numId w:val="5"/>
        </w:numPr>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辅助用房</w:t>
      </w:r>
      <w:r w:rsidRPr="001E6085">
        <w:rPr>
          <w:rFonts w:ascii="Times New Roman" w:eastAsia="宋体" w:hAnsi="Times New Roman" w:cs="Times New Roman"/>
          <w:sz w:val="24"/>
          <w:szCs w:val="24"/>
        </w:rPr>
        <w:t xml:space="preserve"> auxiliary room</w:t>
      </w:r>
    </w:p>
    <w:p w14:paraId="636CCD9D" w14:textId="77777777" w:rsidR="00422583" w:rsidRPr="001E6085" w:rsidRDefault="00422583" w:rsidP="00422583">
      <w:pPr>
        <w:pStyle w:val="14"/>
        <w:spacing w:line="360" w:lineRule="auto"/>
        <w:ind w:left="420" w:firstLineChars="0" w:firstLine="0"/>
        <w:rPr>
          <w:rFonts w:ascii="Times New Roman" w:eastAsia="宋体" w:hAnsi="Times New Roman" w:cs="Times New Roman"/>
          <w:sz w:val="24"/>
          <w:szCs w:val="24"/>
        </w:rPr>
      </w:pPr>
      <w:r w:rsidRPr="001E6085">
        <w:rPr>
          <w:rFonts w:ascii="Times New Roman" w:eastAsia="宋体" w:hAnsi="Times New Roman" w:cs="Times New Roman"/>
          <w:sz w:val="24"/>
          <w:szCs w:val="24"/>
        </w:rPr>
        <w:t>为理化实验提供服务的场所。</w:t>
      </w:r>
    </w:p>
    <w:p w14:paraId="6018F9DE" w14:textId="77777777" w:rsidR="00422583" w:rsidRPr="001E6085" w:rsidRDefault="00422583" w:rsidP="00422583">
      <w:pPr>
        <w:pStyle w:val="14"/>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注：又可称为</w:t>
      </w:r>
      <w:r w:rsidRPr="001E6085">
        <w:rPr>
          <w:rFonts w:ascii="Times New Roman" w:eastAsia="宋体" w:hAnsi="Times New Roman" w:cs="Times New Roman"/>
          <w:sz w:val="24"/>
          <w:szCs w:val="24"/>
        </w:rPr>
        <w:t>“</w:t>
      </w:r>
      <w:r w:rsidRPr="001E6085">
        <w:rPr>
          <w:rFonts w:ascii="Times New Roman" w:eastAsia="宋体" w:hAnsi="Times New Roman" w:cs="Times New Roman"/>
          <w:sz w:val="24"/>
          <w:szCs w:val="24"/>
        </w:rPr>
        <w:t>实验室支持空间</w:t>
      </w:r>
      <w:r w:rsidRPr="001E6085">
        <w:rPr>
          <w:rFonts w:ascii="Times New Roman" w:eastAsia="宋体" w:hAnsi="Times New Roman" w:cs="Times New Roman"/>
          <w:sz w:val="24"/>
          <w:szCs w:val="24"/>
        </w:rPr>
        <w:t>”</w:t>
      </w:r>
      <w:r w:rsidRPr="001E6085">
        <w:rPr>
          <w:rFonts w:ascii="Times New Roman" w:eastAsia="宋体" w:hAnsi="Times New Roman" w:cs="Times New Roman"/>
          <w:sz w:val="24"/>
          <w:szCs w:val="24"/>
        </w:rPr>
        <w:t>，一般包括样品库房、特种气瓶间及数据处理室等。</w:t>
      </w:r>
    </w:p>
    <w:p w14:paraId="7FC49D0F" w14:textId="77777777" w:rsidR="00422583" w:rsidRPr="001E6085" w:rsidRDefault="00422583" w:rsidP="00422583">
      <w:pPr>
        <w:pStyle w:val="14"/>
        <w:numPr>
          <w:ilvl w:val="0"/>
          <w:numId w:val="5"/>
        </w:numPr>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公用设施用房</w:t>
      </w:r>
      <w:r w:rsidRPr="001E6085">
        <w:rPr>
          <w:rFonts w:ascii="Times New Roman" w:eastAsia="宋体" w:hAnsi="Times New Roman" w:cs="Times New Roman"/>
          <w:sz w:val="24"/>
          <w:szCs w:val="24"/>
        </w:rPr>
        <w:t xml:space="preserve"> utilities room</w:t>
      </w:r>
    </w:p>
    <w:p w14:paraId="34CA438F" w14:textId="77777777" w:rsidR="00422583" w:rsidRPr="001E6085" w:rsidRDefault="00422583" w:rsidP="00422583">
      <w:pPr>
        <w:pStyle w:val="14"/>
        <w:spacing w:line="360" w:lineRule="auto"/>
        <w:ind w:firstLine="480"/>
        <w:rPr>
          <w:rFonts w:ascii="Times New Roman" w:eastAsia="宋体" w:hAnsi="Times New Roman" w:cs="Times New Roman"/>
          <w:sz w:val="24"/>
          <w:szCs w:val="24"/>
        </w:rPr>
      </w:pPr>
      <w:r w:rsidRPr="001E6085">
        <w:rPr>
          <w:rFonts w:ascii="Times New Roman" w:eastAsia="宋体" w:hAnsi="Times New Roman" w:cs="Times New Roman"/>
          <w:sz w:val="24"/>
          <w:szCs w:val="24"/>
        </w:rPr>
        <w:t>为实验工作提供所需工作环境及其他条件保证的场所。</w:t>
      </w:r>
    </w:p>
    <w:p w14:paraId="4E8E8935" w14:textId="77777777" w:rsidR="00422583" w:rsidRPr="001E6085" w:rsidRDefault="00422583" w:rsidP="00422583">
      <w:pPr>
        <w:pStyle w:val="14"/>
        <w:spacing w:line="360" w:lineRule="auto"/>
        <w:ind w:left="420" w:firstLineChars="0" w:firstLine="0"/>
        <w:rPr>
          <w:rFonts w:ascii="Times New Roman" w:eastAsia="宋体" w:hAnsi="Times New Roman" w:cs="Times New Roman"/>
          <w:sz w:val="24"/>
          <w:szCs w:val="24"/>
        </w:rPr>
      </w:pPr>
      <w:r w:rsidRPr="001E6085">
        <w:rPr>
          <w:rFonts w:ascii="Times New Roman" w:eastAsia="宋体" w:hAnsi="Times New Roman" w:cs="Times New Roman"/>
          <w:sz w:val="24"/>
          <w:szCs w:val="24"/>
        </w:rPr>
        <w:t>注：通常设有新风机房、空调机房及变配电间等。</w:t>
      </w:r>
    </w:p>
    <w:p w14:paraId="2A893AF7" w14:textId="77777777" w:rsidR="00422583" w:rsidRPr="001E6085" w:rsidRDefault="00422583" w:rsidP="00422583">
      <w:pPr>
        <w:pStyle w:val="14"/>
        <w:numPr>
          <w:ilvl w:val="0"/>
          <w:numId w:val="5"/>
        </w:numPr>
        <w:spacing w:line="360" w:lineRule="auto"/>
        <w:ind w:firstLineChars="0"/>
        <w:rPr>
          <w:rFonts w:ascii="Times New Roman" w:eastAsia="宋体" w:hAnsi="Times New Roman" w:cs="Times New Roman"/>
          <w:sz w:val="24"/>
          <w:szCs w:val="24"/>
        </w:rPr>
      </w:pPr>
      <w:r w:rsidRPr="001E6085">
        <w:rPr>
          <w:rFonts w:ascii="Times New Roman" w:eastAsia="宋体" w:hAnsi="Times New Roman" w:cs="Times New Roman"/>
          <w:sz w:val="24"/>
          <w:szCs w:val="24"/>
        </w:rPr>
        <w:t xml:space="preserve">综合性能检验　</w:t>
      </w:r>
      <w:r w:rsidRPr="001E6085">
        <w:rPr>
          <w:rFonts w:ascii="Times New Roman" w:eastAsia="宋体" w:hAnsi="Times New Roman" w:cs="Times New Roman"/>
          <w:sz w:val="24"/>
          <w:szCs w:val="24"/>
        </w:rPr>
        <w:t>comprehensive performance inspection</w:t>
      </w:r>
    </w:p>
    <w:p w14:paraId="5A68FBE7" w14:textId="6DA7EB25" w:rsidR="00422583" w:rsidRPr="001E6085" w:rsidRDefault="00422583" w:rsidP="00422583">
      <w:pPr>
        <w:pStyle w:val="14"/>
        <w:spacing w:line="360" w:lineRule="auto"/>
        <w:ind w:firstLine="480"/>
        <w:rPr>
          <w:rFonts w:ascii="Times New Roman" w:eastAsia="宋体" w:hAnsi="Times New Roman" w:cs="Times New Roman"/>
          <w:sz w:val="24"/>
          <w:szCs w:val="24"/>
        </w:rPr>
      </w:pPr>
      <w:r w:rsidRPr="001E6085">
        <w:rPr>
          <w:rFonts w:ascii="Times New Roman" w:eastAsia="宋体" w:hAnsi="Times New Roman" w:cs="Times New Roman"/>
          <w:sz w:val="24"/>
          <w:szCs w:val="24"/>
        </w:rPr>
        <w:lastRenderedPageBreak/>
        <w:t>对已竣工验收的理化实验室受控环境指标进行现场检测，并对检测结果进行评定。</w:t>
      </w:r>
    </w:p>
    <w:p w14:paraId="4E82D6B7" w14:textId="5EA03DBA" w:rsidR="00437E25" w:rsidRPr="001E6085" w:rsidRDefault="00437E25" w:rsidP="00422583">
      <w:pPr>
        <w:spacing w:line="360" w:lineRule="auto"/>
        <w:ind w:firstLine="2"/>
        <w:rPr>
          <w:rFonts w:ascii="Times New Roman" w:hAnsi="Times New Roman" w:cs="Times New Roman"/>
          <w:szCs w:val="21"/>
        </w:rPr>
      </w:pPr>
    </w:p>
    <w:p w14:paraId="0C73F9D5" w14:textId="77777777" w:rsidR="00294348" w:rsidRPr="001E6085" w:rsidRDefault="00FB017B">
      <w:pPr>
        <w:widowControl/>
        <w:jc w:val="left"/>
        <w:rPr>
          <w:rFonts w:ascii="Times New Roman" w:eastAsia="黑体" w:hAnsi="Times New Roman" w:cs="Times New Roman"/>
          <w:bCs/>
          <w:kern w:val="44"/>
          <w:sz w:val="24"/>
          <w:szCs w:val="24"/>
        </w:rPr>
      </w:pPr>
      <w:r w:rsidRPr="001E6085">
        <w:rPr>
          <w:rFonts w:ascii="Times New Roman" w:eastAsia="黑体" w:hAnsi="Times New Roman" w:cs="Times New Roman"/>
          <w:sz w:val="24"/>
          <w:szCs w:val="24"/>
        </w:rPr>
        <w:br w:type="page"/>
      </w:r>
    </w:p>
    <w:p w14:paraId="58442191" w14:textId="2F680FAD" w:rsidR="00294348" w:rsidRPr="001E6085" w:rsidRDefault="00957584" w:rsidP="008E6ED8">
      <w:pPr>
        <w:pStyle w:val="11"/>
        <w:numPr>
          <w:ilvl w:val="0"/>
          <w:numId w:val="16"/>
        </w:numPr>
        <w:spacing w:beforeLines="50" w:before="156" w:afterLines="50" w:after="156" w:line="480" w:lineRule="auto"/>
        <w:ind w:left="0" w:firstLine="0"/>
        <w:jc w:val="center"/>
        <w:rPr>
          <w:rFonts w:ascii="Times New Roman" w:eastAsia="黑体" w:hAnsi="Times New Roman"/>
          <w:b w:val="0"/>
          <w:sz w:val="28"/>
          <w:szCs w:val="28"/>
        </w:rPr>
      </w:pPr>
      <w:bookmarkStart w:id="5" w:name="_Toc36633686"/>
      <w:r w:rsidRPr="001E6085">
        <w:rPr>
          <w:rFonts w:ascii="Times New Roman" w:eastAsia="黑体" w:hAnsi="Times New Roman"/>
          <w:b w:val="0"/>
          <w:sz w:val="28"/>
          <w:szCs w:val="28"/>
        </w:rPr>
        <w:lastRenderedPageBreak/>
        <w:t>工艺设计</w:t>
      </w:r>
      <w:bookmarkEnd w:id="5"/>
    </w:p>
    <w:p w14:paraId="48C89290" w14:textId="062577AF" w:rsidR="00294348" w:rsidRPr="001E6085" w:rsidRDefault="00957584" w:rsidP="008E6ED8">
      <w:pPr>
        <w:pStyle w:val="20"/>
        <w:numPr>
          <w:ilvl w:val="1"/>
          <w:numId w:val="34"/>
        </w:numPr>
        <w:spacing w:beforeLines="50" w:before="156" w:line="360" w:lineRule="auto"/>
        <w:ind w:left="0" w:firstLine="0"/>
        <w:jc w:val="center"/>
      </w:pPr>
      <w:bookmarkStart w:id="6" w:name="_Toc36633687"/>
      <w:r w:rsidRPr="001E6085">
        <w:t>理化实验室组成和分类</w:t>
      </w:r>
      <w:bookmarkEnd w:id="6"/>
    </w:p>
    <w:p w14:paraId="0742CF05" w14:textId="77777777" w:rsidR="00957584" w:rsidRPr="001E6085" w:rsidRDefault="00957584" w:rsidP="00CB0771">
      <w:pPr>
        <w:pStyle w:val="affff3"/>
        <w:numPr>
          <w:ilvl w:val="0"/>
          <w:numId w:val="6"/>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理化实验室的组成应根据实验具体任务的性质和工作范围确定，并应与实验工作量相适应。</w:t>
      </w:r>
    </w:p>
    <w:p w14:paraId="51AB84D0" w14:textId="2D5E3350" w:rsidR="00294348" w:rsidRPr="001E6085" w:rsidRDefault="00957584" w:rsidP="00CB0771">
      <w:pPr>
        <w:pStyle w:val="14"/>
        <w:numPr>
          <w:ilvl w:val="0"/>
          <w:numId w:val="6"/>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理化实验室应由实验用房、辅助用房、公用设施用房组成。具体宜根据表</w:t>
      </w:r>
      <w:r w:rsidRPr="001E6085">
        <w:rPr>
          <w:rFonts w:ascii="Times New Roman" w:hAnsi="Times New Roman" w:cs="Times New Roman"/>
          <w:sz w:val="24"/>
          <w:szCs w:val="24"/>
        </w:rPr>
        <w:t>3.1.2</w:t>
      </w:r>
      <w:r w:rsidRPr="001E6085">
        <w:rPr>
          <w:rFonts w:ascii="Times New Roman" w:hAnsi="Times New Roman" w:cs="Times New Roman"/>
          <w:sz w:val="24"/>
          <w:szCs w:val="24"/>
        </w:rPr>
        <w:t>确定，针对不同行业可相应调整或补充。</w:t>
      </w:r>
    </w:p>
    <w:p w14:paraId="4A283B27" w14:textId="77777777" w:rsidR="00957584" w:rsidRPr="001E6085" w:rsidRDefault="00957584" w:rsidP="00957584">
      <w:pPr>
        <w:pStyle w:val="affff3"/>
        <w:spacing w:line="360" w:lineRule="auto"/>
        <w:ind w:right="210" w:firstLineChars="0" w:firstLine="0"/>
        <w:jc w:val="center"/>
        <w:rPr>
          <w:rFonts w:ascii="Times New Roman" w:eastAsia="宋体" w:hAnsi="Times New Roman" w:cs="Times New Roman"/>
          <w:kern w:val="0"/>
          <w:szCs w:val="21"/>
        </w:rPr>
      </w:pPr>
      <w:r w:rsidRPr="001E6085">
        <w:rPr>
          <w:rFonts w:ascii="Times New Roman" w:eastAsia="宋体" w:hAnsi="Times New Roman" w:cs="Times New Roman"/>
          <w:kern w:val="0"/>
          <w:szCs w:val="21"/>
        </w:rPr>
        <w:t>表</w:t>
      </w:r>
      <w:r w:rsidRPr="001E6085">
        <w:rPr>
          <w:rFonts w:ascii="Times New Roman" w:eastAsia="宋体" w:hAnsi="Times New Roman" w:cs="Times New Roman"/>
        </w:rPr>
        <w:t>3.1.2</w:t>
      </w:r>
      <w:r w:rsidRPr="001E6085">
        <w:rPr>
          <w:rFonts w:ascii="Times New Roman" w:eastAsia="宋体" w:hAnsi="Times New Roman" w:cs="Times New Roman"/>
          <w:kern w:val="0"/>
          <w:szCs w:val="21"/>
        </w:rPr>
        <w:t xml:space="preserve">  </w:t>
      </w:r>
      <w:r w:rsidRPr="001E6085">
        <w:rPr>
          <w:rFonts w:ascii="Times New Roman" w:eastAsia="宋体" w:hAnsi="Times New Roman" w:cs="Times New Roman"/>
          <w:kern w:val="0"/>
          <w:szCs w:val="21"/>
        </w:rPr>
        <w:t>常用理化实验室用房构成</w:t>
      </w:r>
    </w:p>
    <w:tbl>
      <w:tblPr>
        <w:tblW w:w="5000" w:type="pct"/>
        <w:jc w:val="center"/>
        <w:tblCellMar>
          <w:left w:w="0" w:type="dxa"/>
          <w:right w:w="0" w:type="dxa"/>
        </w:tblCellMar>
        <w:tblLook w:val="0000" w:firstRow="0" w:lastRow="0" w:firstColumn="0" w:lastColumn="0" w:noHBand="0" w:noVBand="0"/>
      </w:tblPr>
      <w:tblGrid>
        <w:gridCol w:w="1502"/>
        <w:gridCol w:w="2749"/>
        <w:gridCol w:w="2614"/>
        <w:gridCol w:w="1431"/>
      </w:tblGrid>
      <w:tr w:rsidR="00957584" w:rsidRPr="001E6085" w14:paraId="34D64677" w14:textId="77777777" w:rsidTr="00E60845">
        <w:trPr>
          <w:trHeight w:val="270"/>
          <w:jc w:val="center"/>
        </w:trPr>
        <w:tc>
          <w:tcPr>
            <w:tcW w:w="91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72116D"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实验类别</w:t>
            </w:r>
          </w:p>
        </w:tc>
        <w:tc>
          <w:tcPr>
            <w:tcW w:w="3221"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13364D"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房间名称</w:t>
            </w:r>
          </w:p>
        </w:tc>
        <w:tc>
          <w:tcPr>
            <w:tcW w:w="86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16E830"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用房类别</w:t>
            </w:r>
          </w:p>
        </w:tc>
      </w:tr>
      <w:tr w:rsidR="00957584" w:rsidRPr="001E6085" w14:paraId="71E280BB" w14:textId="77777777" w:rsidTr="00E60845">
        <w:trPr>
          <w:trHeight w:val="270"/>
          <w:jc w:val="center"/>
        </w:trPr>
        <w:tc>
          <w:tcPr>
            <w:tcW w:w="911"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5A1295"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化学分析</w:t>
            </w: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9879F50"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样品制备室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F7C151"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质谱分析室（</w:t>
            </w:r>
            <w:r w:rsidRPr="001E6085">
              <w:rPr>
                <w:rFonts w:ascii="Times New Roman" w:hAnsi="Times New Roman" w:cs="Times New Roman"/>
                <w:kern w:val="0"/>
                <w:szCs w:val="21"/>
                <w:lang w:bidi="ar"/>
              </w:rPr>
              <w:t>ICP-MS</w:t>
            </w:r>
            <w:r w:rsidRPr="001E6085">
              <w:rPr>
                <w:rFonts w:ascii="Times New Roman" w:hAnsi="Times New Roman" w:cs="Times New Roman"/>
                <w:kern w:val="0"/>
                <w:szCs w:val="21"/>
                <w:lang w:bidi="ar"/>
              </w:rPr>
              <w:t>）</w:t>
            </w:r>
          </w:p>
        </w:tc>
        <w:tc>
          <w:tcPr>
            <w:tcW w:w="868"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C00090"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实验用房</w:t>
            </w:r>
          </w:p>
        </w:tc>
      </w:tr>
      <w:tr w:rsidR="00957584" w:rsidRPr="001E6085" w14:paraId="040C0451"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717FC5"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23F6988"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有机前处理室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C04C64"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气体分析室（小型仪器室）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3F64D4" w14:textId="77777777" w:rsidR="00957584" w:rsidRPr="001E6085" w:rsidRDefault="00957584" w:rsidP="00E60845">
            <w:pPr>
              <w:jc w:val="center"/>
              <w:rPr>
                <w:rFonts w:ascii="Times New Roman" w:hAnsi="Times New Roman" w:cs="Times New Roman"/>
                <w:szCs w:val="21"/>
              </w:rPr>
            </w:pPr>
          </w:p>
        </w:tc>
      </w:tr>
      <w:tr w:rsidR="00957584" w:rsidRPr="001E6085" w14:paraId="73B182F3"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0E4F19"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FD4A59"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无机前处理室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1A1120"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高精度天平室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60FB578" w14:textId="77777777" w:rsidR="00957584" w:rsidRPr="001E6085" w:rsidRDefault="00957584" w:rsidP="00E60845">
            <w:pPr>
              <w:jc w:val="center"/>
              <w:rPr>
                <w:rFonts w:ascii="Times New Roman" w:hAnsi="Times New Roman" w:cs="Times New Roman"/>
                <w:szCs w:val="21"/>
              </w:rPr>
            </w:pPr>
          </w:p>
        </w:tc>
      </w:tr>
      <w:tr w:rsidR="00957584" w:rsidRPr="001E6085" w14:paraId="3EB2D463"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F9939E"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0A1119B"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化学分析室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E2D2EDE"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高温室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66BC009" w14:textId="77777777" w:rsidR="00957584" w:rsidRPr="001E6085" w:rsidRDefault="00957584" w:rsidP="00E60845">
            <w:pPr>
              <w:jc w:val="center"/>
              <w:rPr>
                <w:rFonts w:ascii="Times New Roman" w:hAnsi="Times New Roman" w:cs="Times New Roman"/>
                <w:szCs w:val="21"/>
              </w:rPr>
            </w:pPr>
          </w:p>
        </w:tc>
      </w:tr>
      <w:tr w:rsidR="00957584" w:rsidRPr="001E6085" w14:paraId="2719B80D"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8ABFDD"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EF82AF"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光谱分析室（</w:t>
            </w:r>
            <w:r w:rsidRPr="001E6085">
              <w:rPr>
                <w:rFonts w:ascii="Times New Roman" w:hAnsi="Times New Roman" w:cs="Times New Roman"/>
                <w:kern w:val="0"/>
                <w:szCs w:val="21"/>
                <w:lang w:bidi="ar"/>
              </w:rPr>
              <w:t>ICP-AES/OES</w:t>
            </w:r>
            <w:r w:rsidRPr="001E6085">
              <w:rPr>
                <w:rFonts w:ascii="Times New Roman" w:hAnsi="Times New Roman" w:cs="Times New Roman"/>
                <w:kern w:val="0"/>
                <w:szCs w:val="21"/>
                <w:lang w:bidi="ar"/>
              </w:rPr>
              <w:t>）</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756816"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暗室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26FF37" w14:textId="77777777" w:rsidR="00957584" w:rsidRPr="001E6085" w:rsidRDefault="00957584" w:rsidP="00E60845">
            <w:pPr>
              <w:jc w:val="center"/>
              <w:rPr>
                <w:rFonts w:ascii="Times New Roman" w:hAnsi="Times New Roman" w:cs="Times New Roman"/>
                <w:szCs w:val="21"/>
              </w:rPr>
            </w:pPr>
          </w:p>
        </w:tc>
      </w:tr>
      <w:tr w:rsidR="00957584" w:rsidRPr="001E6085" w14:paraId="4B5475E1"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B680C0"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75F7CE"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色谱分析室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CB05A34" w14:textId="77777777" w:rsidR="00957584" w:rsidRPr="001E6085" w:rsidRDefault="00957584" w:rsidP="00E60845">
            <w:pPr>
              <w:jc w:val="center"/>
              <w:rPr>
                <w:rFonts w:ascii="Times New Roman" w:hAnsi="Times New Roman" w:cs="Times New Roman"/>
                <w:szCs w:val="21"/>
              </w:rPr>
            </w:pP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81317D" w14:textId="77777777" w:rsidR="00957584" w:rsidRPr="001E6085" w:rsidRDefault="00957584" w:rsidP="00E60845">
            <w:pPr>
              <w:jc w:val="center"/>
              <w:rPr>
                <w:rFonts w:ascii="Times New Roman" w:hAnsi="Times New Roman" w:cs="Times New Roman"/>
                <w:szCs w:val="21"/>
              </w:rPr>
            </w:pPr>
          </w:p>
        </w:tc>
      </w:tr>
      <w:tr w:rsidR="00957584" w:rsidRPr="001E6085" w14:paraId="363CDC0A" w14:textId="77777777" w:rsidTr="00E60845">
        <w:trPr>
          <w:trHeight w:val="270"/>
          <w:jc w:val="center"/>
        </w:trPr>
        <w:tc>
          <w:tcPr>
            <w:tcW w:w="911"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3B210B"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金相分析</w:t>
            </w: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16F507B"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光学金相显微镜分析室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66F3BFB"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电子探针分析室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5CC6A1" w14:textId="77777777" w:rsidR="00957584" w:rsidRPr="001E6085" w:rsidRDefault="00957584" w:rsidP="00E60845">
            <w:pPr>
              <w:jc w:val="center"/>
              <w:rPr>
                <w:rFonts w:ascii="Times New Roman" w:hAnsi="Times New Roman" w:cs="Times New Roman"/>
                <w:szCs w:val="21"/>
              </w:rPr>
            </w:pPr>
          </w:p>
        </w:tc>
      </w:tr>
      <w:tr w:rsidR="00957584" w:rsidRPr="001E6085" w14:paraId="29F1DE1E"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D24565"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BD24C2"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电子显微镜分析室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B3803FD"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X</w:t>
            </w:r>
            <w:r w:rsidRPr="001E6085">
              <w:rPr>
                <w:rFonts w:ascii="Times New Roman" w:hAnsi="Times New Roman" w:cs="Times New Roman"/>
                <w:kern w:val="0"/>
                <w:szCs w:val="21"/>
                <w:lang w:bidi="ar"/>
              </w:rPr>
              <w:t>射线光电子能谱（</w:t>
            </w:r>
            <w:r w:rsidRPr="001E6085">
              <w:rPr>
                <w:rFonts w:ascii="Times New Roman" w:hAnsi="Times New Roman" w:cs="Times New Roman"/>
                <w:kern w:val="0"/>
                <w:szCs w:val="21"/>
                <w:lang w:bidi="ar"/>
              </w:rPr>
              <w:t>XPS)</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EFDCEC3" w14:textId="77777777" w:rsidR="00957584" w:rsidRPr="001E6085" w:rsidRDefault="00957584" w:rsidP="00E60845">
            <w:pPr>
              <w:jc w:val="center"/>
              <w:rPr>
                <w:rFonts w:ascii="Times New Roman" w:hAnsi="Times New Roman" w:cs="Times New Roman"/>
                <w:szCs w:val="21"/>
              </w:rPr>
            </w:pPr>
          </w:p>
        </w:tc>
      </w:tr>
      <w:tr w:rsidR="00957584" w:rsidRPr="001E6085" w14:paraId="4D214C48" w14:textId="77777777" w:rsidTr="00E60845">
        <w:trPr>
          <w:trHeight w:val="360"/>
          <w:jc w:val="center"/>
        </w:trPr>
        <w:tc>
          <w:tcPr>
            <w:tcW w:w="911"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EE2DF1E"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力学实验</w:t>
            </w:r>
          </w:p>
        </w:tc>
        <w:tc>
          <w:tcPr>
            <w:tcW w:w="164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9660E9"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常规力学性能实验室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108A69"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疲劳断裂性能分析室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9AA7B9" w14:textId="77777777" w:rsidR="00957584" w:rsidRPr="001E6085" w:rsidRDefault="00957584" w:rsidP="00E60845">
            <w:pPr>
              <w:jc w:val="center"/>
              <w:rPr>
                <w:rFonts w:ascii="Times New Roman" w:hAnsi="Times New Roman" w:cs="Times New Roman"/>
                <w:szCs w:val="21"/>
              </w:rPr>
            </w:pPr>
          </w:p>
        </w:tc>
      </w:tr>
      <w:tr w:rsidR="00957584" w:rsidRPr="001E6085" w14:paraId="22C0DE6A"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784B76"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F3B785"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持久</w:t>
            </w:r>
            <w:r w:rsidRPr="001E6085">
              <w:rPr>
                <w:rFonts w:ascii="Times New Roman" w:hAnsi="Times New Roman" w:cs="Times New Roman"/>
                <w:kern w:val="0"/>
                <w:szCs w:val="21"/>
                <w:lang w:bidi="ar"/>
              </w:rPr>
              <w:t>-</w:t>
            </w:r>
            <w:r w:rsidRPr="001E6085">
              <w:rPr>
                <w:rFonts w:ascii="Times New Roman" w:hAnsi="Times New Roman" w:cs="Times New Roman"/>
                <w:kern w:val="0"/>
                <w:szCs w:val="21"/>
                <w:lang w:bidi="ar"/>
              </w:rPr>
              <w:t>蠕变性能分析室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D4585B" w14:textId="77777777" w:rsidR="00957584" w:rsidRPr="001E6085" w:rsidRDefault="00957584" w:rsidP="00E60845">
            <w:pPr>
              <w:widowControl/>
              <w:jc w:val="center"/>
              <w:textAlignment w:val="center"/>
              <w:rPr>
                <w:rFonts w:ascii="Times New Roman" w:hAnsi="Times New Roman" w:cs="Times New Roman"/>
                <w:szCs w:val="21"/>
              </w:rPr>
            </w:pP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B4EA29A" w14:textId="77777777" w:rsidR="00957584" w:rsidRPr="001E6085" w:rsidRDefault="00957584" w:rsidP="00E60845">
            <w:pPr>
              <w:jc w:val="center"/>
              <w:rPr>
                <w:rFonts w:ascii="Times New Roman" w:hAnsi="Times New Roman" w:cs="Times New Roman"/>
                <w:szCs w:val="21"/>
              </w:rPr>
            </w:pPr>
          </w:p>
        </w:tc>
      </w:tr>
      <w:tr w:rsidR="00957584" w:rsidRPr="001E6085" w14:paraId="58CD73D5" w14:textId="77777777" w:rsidTr="00E60845">
        <w:trPr>
          <w:trHeight w:val="270"/>
          <w:jc w:val="center"/>
        </w:trPr>
        <w:tc>
          <w:tcPr>
            <w:tcW w:w="911"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2154A2"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无损检测</w:t>
            </w: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B8B9AD"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X</w:t>
            </w:r>
            <w:r w:rsidRPr="001E6085">
              <w:rPr>
                <w:rFonts w:ascii="Times New Roman" w:hAnsi="Times New Roman" w:cs="Times New Roman"/>
                <w:kern w:val="0"/>
                <w:szCs w:val="21"/>
                <w:lang w:bidi="ar"/>
              </w:rPr>
              <w:t>射线</w:t>
            </w:r>
            <w:proofErr w:type="gramStart"/>
            <w:r w:rsidRPr="001E6085">
              <w:rPr>
                <w:rFonts w:ascii="Times New Roman" w:hAnsi="Times New Roman" w:cs="Times New Roman"/>
                <w:kern w:val="0"/>
                <w:szCs w:val="21"/>
                <w:lang w:bidi="ar"/>
              </w:rPr>
              <w:t>荧光光谱仪室</w:t>
            </w:r>
            <w:proofErr w:type="gramEnd"/>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B7C7C4"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渗透检测室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775A3C" w14:textId="77777777" w:rsidR="00957584" w:rsidRPr="001E6085" w:rsidRDefault="00957584" w:rsidP="00E60845">
            <w:pPr>
              <w:jc w:val="center"/>
              <w:rPr>
                <w:rFonts w:ascii="Times New Roman" w:hAnsi="Times New Roman" w:cs="Times New Roman"/>
                <w:szCs w:val="21"/>
              </w:rPr>
            </w:pPr>
          </w:p>
        </w:tc>
      </w:tr>
      <w:tr w:rsidR="00957584" w:rsidRPr="001E6085" w14:paraId="28440722"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E18985"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6596AC"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X</w:t>
            </w:r>
            <w:r w:rsidRPr="001E6085">
              <w:rPr>
                <w:rFonts w:ascii="Times New Roman" w:hAnsi="Times New Roman" w:cs="Times New Roman"/>
                <w:kern w:val="0"/>
                <w:szCs w:val="21"/>
                <w:lang w:bidi="ar"/>
              </w:rPr>
              <w:t>射线衍射分析室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B5218C7"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声发射检测室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8D7166" w14:textId="77777777" w:rsidR="00957584" w:rsidRPr="001E6085" w:rsidRDefault="00957584" w:rsidP="00E60845">
            <w:pPr>
              <w:jc w:val="center"/>
              <w:rPr>
                <w:rFonts w:ascii="Times New Roman" w:hAnsi="Times New Roman" w:cs="Times New Roman"/>
                <w:szCs w:val="21"/>
              </w:rPr>
            </w:pPr>
          </w:p>
        </w:tc>
      </w:tr>
      <w:tr w:rsidR="00957584" w:rsidRPr="001E6085" w14:paraId="11004AE8"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D27C37"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F43428"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超声波检测室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81A4C5"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涡流检测室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9AE2EC" w14:textId="77777777" w:rsidR="00957584" w:rsidRPr="001E6085" w:rsidRDefault="00957584" w:rsidP="00E60845">
            <w:pPr>
              <w:jc w:val="center"/>
              <w:rPr>
                <w:rFonts w:ascii="Times New Roman" w:hAnsi="Times New Roman" w:cs="Times New Roman"/>
                <w:szCs w:val="21"/>
              </w:rPr>
            </w:pPr>
          </w:p>
        </w:tc>
      </w:tr>
      <w:tr w:rsidR="00957584" w:rsidRPr="001E6085" w14:paraId="6FEC2B6B"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467195"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805006"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磁粉检测室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8AC96C" w14:textId="77777777" w:rsidR="00957584" w:rsidRPr="001E6085" w:rsidRDefault="00957584" w:rsidP="00E60845">
            <w:pPr>
              <w:widowControl/>
              <w:jc w:val="center"/>
              <w:textAlignment w:val="center"/>
              <w:rPr>
                <w:rFonts w:ascii="Times New Roman" w:hAnsi="Times New Roman" w:cs="Times New Roman"/>
                <w:szCs w:val="21"/>
              </w:rPr>
            </w:pP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5E2CDF" w14:textId="77777777" w:rsidR="00957584" w:rsidRPr="001E6085" w:rsidRDefault="00957584" w:rsidP="00E60845">
            <w:pPr>
              <w:jc w:val="center"/>
              <w:rPr>
                <w:rFonts w:ascii="Times New Roman" w:hAnsi="Times New Roman" w:cs="Times New Roman"/>
                <w:szCs w:val="21"/>
              </w:rPr>
            </w:pPr>
          </w:p>
        </w:tc>
      </w:tr>
      <w:tr w:rsidR="00957584" w:rsidRPr="001E6085" w14:paraId="06A15796" w14:textId="77777777" w:rsidTr="00E60845">
        <w:trPr>
          <w:trHeight w:val="270"/>
          <w:jc w:val="center"/>
        </w:trPr>
        <w:tc>
          <w:tcPr>
            <w:tcW w:w="911"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24AA1DB"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w:t>
            </w: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301D50"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更衣室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E135DF"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废水处理间</w:t>
            </w:r>
          </w:p>
        </w:tc>
        <w:tc>
          <w:tcPr>
            <w:tcW w:w="868"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EDC5B25"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辅助用房</w:t>
            </w:r>
          </w:p>
        </w:tc>
      </w:tr>
      <w:tr w:rsidR="00957584" w:rsidRPr="001E6085" w14:paraId="6EBB1625"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A9D15B"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BD19547"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样品接收</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258C37F"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固废储存间</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50BEF9" w14:textId="77777777" w:rsidR="00957584" w:rsidRPr="001E6085" w:rsidRDefault="00957584" w:rsidP="00E60845">
            <w:pPr>
              <w:jc w:val="center"/>
              <w:rPr>
                <w:rFonts w:ascii="Times New Roman" w:hAnsi="Times New Roman" w:cs="Times New Roman"/>
                <w:szCs w:val="21"/>
              </w:rPr>
            </w:pPr>
          </w:p>
        </w:tc>
      </w:tr>
      <w:tr w:rsidR="00957584" w:rsidRPr="001E6085" w14:paraId="38E27344"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4D726C"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2B4FB6"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样品库房</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9DAE9E"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洗涤间</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40B166" w14:textId="77777777" w:rsidR="00957584" w:rsidRPr="001E6085" w:rsidRDefault="00957584" w:rsidP="00E60845">
            <w:pPr>
              <w:jc w:val="center"/>
              <w:rPr>
                <w:rFonts w:ascii="Times New Roman" w:hAnsi="Times New Roman" w:cs="Times New Roman"/>
                <w:szCs w:val="21"/>
              </w:rPr>
            </w:pPr>
          </w:p>
        </w:tc>
      </w:tr>
      <w:tr w:rsidR="00957584" w:rsidRPr="001E6085" w14:paraId="3DC97ACD"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26CD00B"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7615C2"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试剂库房</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2D6C32"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数据处理室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D9CA743" w14:textId="77777777" w:rsidR="00957584" w:rsidRPr="001E6085" w:rsidRDefault="00957584" w:rsidP="00E60845">
            <w:pPr>
              <w:jc w:val="center"/>
              <w:rPr>
                <w:rFonts w:ascii="Times New Roman" w:hAnsi="Times New Roman" w:cs="Times New Roman"/>
                <w:szCs w:val="21"/>
              </w:rPr>
            </w:pPr>
          </w:p>
        </w:tc>
      </w:tr>
      <w:tr w:rsidR="00957584" w:rsidRPr="001E6085" w14:paraId="16FE9DEF"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78CC8E"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4C6BBB"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纯水机房</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CCDC06C"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文献研究室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C5BC0C1" w14:textId="77777777" w:rsidR="00957584" w:rsidRPr="001E6085" w:rsidRDefault="00957584" w:rsidP="00E60845">
            <w:pPr>
              <w:jc w:val="center"/>
              <w:rPr>
                <w:rFonts w:ascii="Times New Roman" w:hAnsi="Times New Roman" w:cs="Times New Roman"/>
                <w:szCs w:val="21"/>
              </w:rPr>
            </w:pPr>
          </w:p>
        </w:tc>
      </w:tr>
      <w:tr w:rsidR="00957584" w:rsidRPr="001E6085" w14:paraId="17A9A154"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FD8A01"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A41A55"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空压机房</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932425"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会议室</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2DE5D2F" w14:textId="77777777" w:rsidR="00957584" w:rsidRPr="001E6085" w:rsidRDefault="00957584" w:rsidP="00E60845">
            <w:pPr>
              <w:jc w:val="center"/>
              <w:rPr>
                <w:rFonts w:ascii="Times New Roman" w:hAnsi="Times New Roman" w:cs="Times New Roman"/>
                <w:szCs w:val="21"/>
              </w:rPr>
            </w:pPr>
          </w:p>
        </w:tc>
      </w:tr>
      <w:tr w:rsidR="00957584" w:rsidRPr="001E6085" w14:paraId="7D19E65B"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19ED168"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4D45DF9"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特种气瓶间</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25CF1C"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休闲</w:t>
            </w:r>
            <w:proofErr w:type="gramStart"/>
            <w:r w:rsidRPr="001E6085">
              <w:rPr>
                <w:rFonts w:ascii="Times New Roman" w:hAnsi="Times New Roman" w:cs="Times New Roman"/>
                <w:kern w:val="0"/>
                <w:szCs w:val="21"/>
                <w:lang w:bidi="ar"/>
              </w:rPr>
              <w:t>交流区</w:t>
            </w:r>
            <w:proofErr w:type="gramEnd"/>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871ABE" w14:textId="77777777" w:rsidR="00957584" w:rsidRPr="001E6085" w:rsidRDefault="00957584" w:rsidP="00E60845">
            <w:pPr>
              <w:jc w:val="center"/>
              <w:rPr>
                <w:rFonts w:ascii="Times New Roman" w:hAnsi="Times New Roman" w:cs="Times New Roman"/>
                <w:szCs w:val="21"/>
              </w:rPr>
            </w:pPr>
          </w:p>
        </w:tc>
      </w:tr>
      <w:tr w:rsidR="00957584" w:rsidRPr="001E6085" w14:paraId="6D5DC2B5"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A72139"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7B284C3"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废液储存室</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9C0CBF" w14:textId="77777777" w:rsidR="00957584" w:rsidRPr="001E6085" w:rsidRDefault="00957584" w:rsidP="00E60845">
            <w:pPr>
              <w:jc w:val="center"/>
              <w:rPr>
                <w:rFonts w:ascii="Times New Roman" w:hAnsi="Times New Roman" w:cs="Times New Roman"/>
                <w:szCs w:val="21"/>
              </w:rPr>
            </w:pP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BA1E868" w14:textId="77777777" w:rsidR="00957584" w:rsidRPr="001E6085" w:rsidRDefault="00957584" w:rsidP="00E60845">
            <w:pPr>
              <w:jc w:val="center"/>
              <w:rPr>
                <w:rFonts w:ascii="Times New Roman" w:hAnsi="Times New Roman" w:cs="Times New Roman"/>
                <w:szCs w:val="21"/>
              </w:rPr>
            </w:pPr>
          </w:p>
        </w:tc>
      </w:tr>
      <w:tr w:rsidR="00957584" w:rsidRPr="001E6085" w14:paraId="7EC105C2" w14:textId="77777777" w:rsidTr="00E60845">
        <w:trPr>
          <w:trHeight w:val="270"/>
          <w:jc w:val="center"/>
        </w:trPr>
        <w:tc>
          <w:tcPr>
            <w:tcW w:w="911"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038D4B"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w:t>
            </w: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5053AF"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变配电间</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A72774" w14:textId="77777777" w:rsidR="00957584" w:rsidRPr="001E6085" w:rsidRDefault="00957584" w:rsidP="00E60845">
            <w:pPr>
              <w:widowControl/>
              <w:jc w:val="center"/>
              <w:textAlignment w:val="center"/>
              <w:rPr>
                <w:rFonts w:ascii="Times New Roman" w:hAnsi="Times New Roman" w:cs="Times New Roman"/>
                <w:szCs w:val="21"/>
              </w:rPr>
            </w:pPr>
            <w:proofErr w:type="gramStart"/>
            <w:r w:rsidRPr="001E6085">
              <w:rPr>
                <w:rFonts w:ascii="Times New Roman" w:hAnsi="Times New Roman" w:cs="Times New Roman"/>
                <w:kern w:val="0"/>
                <w:szCs w:val="21"/>
                <w:lang w:bidi="ar"/>
              </w:rPr>
              <w:t>气体消防间</w:t>
            </w:r>
            <w:proofErr w:type="gramEnd"/>
          </w:p>
        </w:tc>
        <w:tc>
          <w:tcPr>
            <w:tcW w:w="868"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BA186E5"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公用设施</w:t>
            </w:r>
          </w:p>
        </w:tc>
      </w:tr>
      <w:tr w:rsidR="00957584" w:rsidRPr="001E6085" w14:paraId="3A82D893"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06EC5F"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A6CCF4"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UPS</w:t>
            </w:r>
            <w:r w:rsidRPr="001E6085">
              <w:rPr>
                <w:rFonts w:ascii="Times New Roman" w:hAnsi="Times New Roman" w:cs="Times New Roman"/>
                <w:kern w:val="0"/>
                <w:szCs w:val="21"/>
                <w:lang w:bidi="ar"/>
              </w:rPr>
              <w:t>间</w:t>
            </w:r>
            <w:r w:rsidRPr="001E6085">
              <w:rPr>
                <w:rFonts w:ascii="Times New Roman" w:hAnsi="Times New Roman" w:cs="Times New Roman"/>
                <w:kern w:val="0"/>
                <w:szCs w:val="21"/>
                <w:lang w:bidi="ar"/>
              </w:rPr>
              <w:t>/</w:t>
            </w:r>
            <w:r w:rsidRPr="001E6085">
              <w:rPr>
                <w:rFonts w:ascii="Times New Roman" w:hAnsi="Times New Roman" w:cs="Times New Roman"/>
                <w:kern w:val="0"/>
                <w:szCs w:val="21"/>
                <w:lang w:bidi="ar"/>
              </w:rPr>
              <w:t>稳压电源间</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C11A1AD"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电梯机房</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B745F8F" w14:textId="77777777" w:rsidR="00957584" w:rsidRPr="001E6085" w:rsidRDefault="00957584" w:rsidP="00E60845">
            <w:pPr>
              <w:jc w:val="center"/>
              <w:rPr>
                <w:rFonts w:ascii="Times New Roman" w:hAnsi="Times New Roman" w:cs="Times New Roman"/>
                <w:szCs w:val="21"/>
              </w:rPr>
            </w:pPr>
          </w:p>
        </w:tc>
      </w:tr>
      <w:tr w:rsidR="00957584" w:rsidRPr="001E6085" w14:paraId="44CAF82B"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BB6155"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791E33A"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柴油发电机房</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C710C0"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消防、安防监控中心</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9DA3FB5" w14:textId="77777777" w:rsidR="00957584" w:rsidRPr="001E6085" w:rsidRDefault="00957584" w:rsidP="00E60845">
            <w:pPr>
              <w:jc w:val="center"/>
              <w:rPr>
                <w:rFonts w:ascii="Times New Roman" w:hAnsi="Times New Roman" w:cs="Times New Roman"/>
                <w:szCs w:val="21"/>
              </w:rPr>
            </w:pPr>
          </w:p>
        </w:tc>
      </w:tr>
      <w:tr w:rsidR="00957584" w:rsidRPr="001E6085" w14:paraId="281AD2AA"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9F5560"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09B0FDB"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空调机房</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BBFF14"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茶水间</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3576CA" w14:textId="77777777" w:rsidR="00957584" w:rsidRPr="001E6085" w:rsidRDefault="00957584" w:rsidP="00E60845">
            <w:pPr>
              <w:jc w:val="center"/>
              <w:rPr>
                <w:rFonts w:ascii="Times New Roman" w:hAnsi="Times New Roman" w:cs="Times New Roman"/>
                <w:szCs w:val="21"/>
              </w:rPr>
            </w:pPr>
          </w:p>
        </w:tc>
      </w:tr>
      <w:tr w:rsidR="00957584" w:rsidRPr="001E6085" w14:paraId="4327CBEA"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108ED6"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E4481BC"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新风机房</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31C28B"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卫生间</w:t>
            </w: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1011FA5" w14:textId="77777777" w:rsidR="00957584" w:rsidRPr="001E6085" w:rsidRDefault="00957584" w:rsidP="00E60845">
            <w:pPr>
              <w:jc w:val="center"/>
              <w:rPr>
                <w:rFonts w:ascii="Times New Roman" w:hAnsi="Times New Roman" w:cs="Times New Roman"/>
                <w:szCs w:val="21"/>
              </w:rPr>
            </w:pPr>
          </w:p>
        </w:tc>
      </w:tr>
      <w:tr w:rsidR="00957584" w:rsidRPr="001E6085" w14:paraId="0CFCC6BB" w14:textId="77777777" w:rsidTr="00E60845">
        <w:trPr>
          <w:trHeight w:val="270"/>
          <w:jc w:val="center"/>
        </w:trPr>
        <w:tc>
          <w:tcPr>
            <w:tcW w:w="91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C6BB14" w14:textId="77777777" w:rsidR="00957584" w:rsidRPr="001E6085" w:rsidRDefault="00957584" w:rsidP="00E60845">
            <w:pPr>
              <w:jc w:val="center"/>
              <w:rPr>
                <w:rFonts w:ascii="Times New Roman" w:hAnsi="Times New Roman" w:cs="Times New Roman"/>
                <w:szCs w:val="21"/>
              </w:rPr>
            </w:pPr>
          </w:p>
        </w:tc>
        <w:tc>
          <w:tcPr>
            <w:tcW w:w="164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03DDC3" w14:textId="77777777" w:rsidR="00957584" w:rsidRPr="001E6085" w:rsidRDefault="00957584" w:rsidP="00E60845">
            <w:pPr>
              <w:widowControl/>
              <w:jc w:val="center"/>
              <w:textAlignment w:val="center"/>
              <w:rPr>
                <w:rFonts w:ascii="Times New Roman" w:hAnsi="Times New Roman" w:cs="Times New Roman"/>
                <w:szCs w:val="21"/>
              </w:rPr>
            </w:pPr>
            <w:r w:rsidRPr="001E6085">
              <w:rPr>
                <w:rFonts w:ascii="Times New Roman" w:hAnsi="Times New Roman" w:cs="Times New Roman"/>
                <w:kern w:val="0"/>
                <w:szCs w:val="21"/>
                <w:lang w:bidi="ar"/>
              </w:rPr>
              <w:t>信息网络机房</w:t>
            </w:r>
          </w:p>
        </w:tc>
        <w:tc>
          <w:tcPr>
            <w:tcW w:w="158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5F401B" w14:textId="77777777" w:rsidR="00957584" w:rsidRPr="001E6085" w:rsidRDefault="00957584" w:rsidP="00E60845">
            <w:pPr>
              <w:jc w:val="center"/>
              <w:rPr>
                <w:rFonts w:ascii="Times New Roman" w:hAnsi="Times New Roman" w:cs="Times New Roman"/>
                <w:szCs w:val="21"/>
              </w:rPr>
            </w:pPr>
          </w:p>
        </w:tc>
        <w:tc>
          <w:tcPr>
            <w:tcW w:w="868"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2B237A" w14:textId="77777777" w:rsidR="00957584" w:rsidRPr="001E6085" w:rsidRDefault="00957584" w:rsidP="00E60845">
            <w:pPr>
              <w:jc w:val="center"/>
              <w:rPr>
                <w:rFonts w:ascii="Times New Roman" w:hAnsi="Times New Roman" w:cs="Times New Roman"/>
                <w:szCs w:val="21"/>
              </w:rPr>
            </w:pPr>
          </w:p>
        </w:tc>
      </w:tr>
    </w:tbl>
    <w:p w14:paraId="11EA8693" w14:textId="77777777" w:rsidR="00511674" w:rsidRPr="001E6085" w:rsidRDefault="00511674" w:rsidP="00CB0771">
      <w:pPr>
        <w:pStyle w:val="14"/>
        <w:numPr>
          <w:ilvl w:val="0"/>
          <w:numId w:val="6"/>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按照服务行业不同，可分为医药工业、石油化工、检验检疫、疾病预防、</w:t>
      </w:r>
      <w:r w:rsidRPr="001E6085">
        <w:rPr>
          <w:rFonts w:ascii="Times New Roman" w:hAnsi="Times New Roman" w:cs="Times New Roman"/>
          <w:sz w:val="24"/>
          <w:szCs w:val="24"/>
        </w:rPr>
        <w:lastRenderedPageBreak/>
        <w:t>食品卫生、航空航天、军工国防、烟草、</w:t>
      </w:r>
      <w:proofErr w:type="gramStart"/>
      <w:r w:rsidRPr="001E6085">
        <w:rPr>
          <w:rFonts w:ascii="Times New Roman" w:hAnsi="Times New Roman" w:cs="Times New Roman"/>
          <w:sz w:val="24"/>
          <w:szCs w:val="24"/>
        </w:rPr>
        <w:t>纤</w:t>
      </w:r>
      <w:proofErr w:type="gramEnd"/>
      <w:r w:rsidRPr="001E6085">
        <w:rPr>
          <w:rFonts w:ascii="Times New Roman" w:hAnsi="Times New Roman" w:cs="Times New Roman"/>
          <w:sz w:val="24"/>
          <w:szCs w:val="24"/>
        </w:rPr>
        <w:t>检等理化实验室。节约型公共机构的评价应</w:t>
      </w:r>
      <w:r w:rsidRPr="001E6085">
        <w:rPr>
          <w:rFonts w:ascii="Times New Roman" w:hAnsi="Times New Roman" w:cs="Times New Roman"/>
          <w:color w:val="000000" w:themeColor="text1"/>
          <w:sz w:val="24"/>
        </w:rPr>
        <w:t>以公共机构的实际运行情况为依据，投入运行时间不少于</w:t>
      </w:r>
      <w:r w:rsidRPr="001E6085">
        <w:rPr>
          <w:rFonts w:ascii="Times New Roman" w:hAnsi="Times New Roman" w:cs="Times New Roman"/>
          <w:color w:val="000000" w:themeColor="text1"/>
          <w:sz w:val="24"/>
        </w:rPr>
        <w:t>1</w:t>
      </w:r>
      <w:r w:rsidRPr="001E6085">
        <w:rPr>
          <w:rFonts w:ascii="Times New Roman" w:hAnsi="Times New Roman" w:cs="Times New Roman"/>
          <w:color w:val="000000" w:themeColor="text1"/>
          <w:sz w:val="24"/>
        </w:rPr>
        <w:t>年。</w:t>
      </w:r>
    </w:p>
    <w:p w14:paraId="7B74D782" w14:textId="780C4B57" w:rsidR="00294348" w:rsidRPr="001E6085" w:rsidRDefault="00957584" w:rsidP="008E6ED8">
      <w:pPr>
        <w:pStyle w:val="20"/>
        <w:numPr>
          <w:ilvl w:val="1"/>
          <w:numId w:val="34"/>
        </w:numPr>
        <w:spacing w:beforeLines="50" w:before="156" w:line="360" w:lineRule="auto"/>
        <w:ind w:left="0" w:firstLine="0"/>
        <w:jc w:val="center"/>
      </w:pPr>
      <w:bookmarkStart w:id="7" w:name="_Toc36633688"/>
      <w:bookmarkStart w:id="8" w:name="_Toc369876438"/>
      <w:r w:rsidRPr="001E6085">
        <w:t>理化实验室受控环境要</w:t>
      </w:r>
      <w:r w:rsidR="00FB017B" w:rsidRPr="001E6085">
        <w:t>求</w:t>
      </w:r>
      <w:bookmarkEnd w:id="7"/>
    </w:p>
    <w:p w14:paraId="4C7C9B13" w14:textId="5505BCE2" w:rsidR="00294348" w:rsidRPr="001E6085" w:rsidRDefault="00E60845" w:rsidP="00A425DE">
      <w:pPr>
        <w:pStyle w:val="14"/>
        <w:numPr>
          <w:ilvl w:val="0"/>
          <w:numId w:val="7"/>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实验用房受控环境要求的确定应符合下列规定：</w:t>
      </w:r>
    </w:p>
    <w:p w14:paraId="03DEB1CC" w14:textId="1A09A6BE" w:rsidR="00E60845" w:rsidRPr="001E6085" w:rsidRDefault="00E60845" w:rsidP="008E6ED8">
      <w:pPr>
        <w:pStyle w:val="14"/>
        <w:numPr>
          <w:ilvl w:val="0"/>
          <w:numId w:val="15"/>
        </w:numPr>
        <w:spacing w:line="360" w:lineRule="auto"/>
        <w:ind w:left="0" w:firstLineChars="0" w:firstLine="426"/>
        <w:rPr>
          <w:rFonts w:ascii="Times New Roman" w:hAnsi="Times New Roman" w:cs="Times New Roman"/>
          <w:sz w:val="24"/>
          <w:szCs w:val="24"/>
        </w:rPr>
      </w:pPr>
      <w:r w:rsidRPr="001E6085">
        <w:rPr>
          <w:rFonts w:ascii="Times New Roman" w:hAnsi="Times New Roman" w:cs="Times New Roman"/>
          <w:sz w:val="24"/>
          <w:szCs w:val="24"/>
        </w:rPr>
        <w:t>实验人员的安全性要求；</w:t>
      </w:r>
    </w:p>
    <w:p w14:paraId="115792E3" w14:textId="3539A195" w:rsidR="00E60845" w:rsidRPr="001E6085" w:rsidRDefault="00E60845" w:rsidP="008E6ED8">
      <w:pPr>
        <w:pStyle w:val="14"/>
        <w:numPr>
          <w:ilvl w:val="0"/>
          <w:numId w:val="15"/>
        </w:numPr>
        <w:spacing w:line="360" w:lineRule="auto"/>
        <w:ind w:left="0" w:firstLineChars="0" w:firstLine="426"/>
        <w:rPr>
          <w:rFonts w:ascii="Times New Roman" w:hAnsi="Times New Roman" w:cs="Times New Roman"/>
          <w:sz w:val="24"/>
          <w:szCs w:val="24"/>
        </w:rPr>
      </w:pPr>
      <w:r w:rsidRPr="001E6085">
        <w:rPr>
          <w:rFonts w:ascii="Times New Roman" w:hAnsi="Times New Roman" w:cs="Times New Roman"/>
          <w:sz w:val="24"/>
          <w:szCs w:val="24"/>
        </w:rPr>
        <w:t>实验设备正常工作或生产的受控环境容许值；</w:t>
      </w:r>
    </w:p>
    <w:p w14:paraId="582C0B35" w14:textId="7EF8A498" w:rsidR="00E60845" w:rsidRPr="001E6085" w:rsidRDefault="00E60845" w:rsidP="008E6ED8">
      <w:pPr>
        <w:pStyle w:val="14"/>
        <w:numPr>
          <w:ilvl w:val="0"/>
          <w:numId w:val="15"/>
        </w:numPr>
        <w:spacing w:line="360" w:lineRule="auto"/>
        <w:ind w:left="0" w:firstLineChars="0" w:firstLine="426"/>
        <w:rPr>
          <w:rFonts w:ascii="Times New Roman" w:hAnsi="Times New Roman" w:cs="Times New Roman"/>
          <w:sz w:val="24"/>
          <w:szCs w:val="24"/>
        </w:rPr>
      </w:pPr>
      <w:r w:rsidRPr="001E6085">
        <w:rPr>
          <w:rFonts w:ascii="Times New Roman" w:hAnsi="Times New Roman" w:cs="Times New Roman"/>
          <w:sz w:val="24"/>
          <w:szCs w:val="24"/>
        </w:rPr>
        <w:t>周边环境及设备更新的要求。</w:t>
      </w:r>
    </w:p>
    <w:p w14:paraId="5781F4F3" w14:textId="77777777" w:rsidR="00E60845" w:rsidRPr="001E6085" w:rsidRDefault="00E60845" w:rsidP="00A425DE">
      <w:pPr>
        <w:pStyle w:val="14"/>
        <w:numPr>
          <w:ilvl w:val="0"/>
          <w:numId w:val="7"/>
        </w:numPr>
        <w:spacing w:line="360" w:lineRule="auto"/>
        <w:ind w:firstLineChars="0"/>
        <w:rPr>
          <w:rFonts w:ascii="Times New Roman" w:hAnsi="Times New Roman" w:cs="Times New Roman"/>
          <w:sz w:val="24"/>
          <w:szCs w:val="24"/>
        </w:rPr>
      </w:pPr>
      <w:r w:rsidRPr="001E6085">
        <w:rPr>
          <w:rFonts w:ascii="Times New Roman" w:hAnsi="Times New Roman" w:cs="Times New Roman"/>
          <w:sz w:val="24"/>
          <w:szCs w:val="24"/>
        </w:rPr>
        <w:t>实验用房受控环境容许值可按本规程附录</w:t>
      </w:r>
      <w:r w:rsidRPr="001E6085">
        <w:rPr>
          <w:rFonts w:ascii="Times New Roman" w:hAnsi="Times New Roman" w:cs="Times New Roman"/>
          <w:sz w:val="24"/>
          <w:szCs w:val="24"/>
        </w:rPr>
        <w:t>A</w:t>
      </w:r>
      <w:r w:rsidRPr="001E6085">
        <w:rPr>
          <w:rFonts w:ascii="Times New Roman" w:hAnsi="Times New Roman" w:cs="Times New Roman"/>
          <w:sz w:val="24"/>
          <w:szCs w:val="24"/>
        </w:rPr>
        <w:t>采用。</w:t>
      </w:r>
    </w:p>
    <w:p w14:paraId="2F9EE6EB" w14:textId="38DABB88" w:rsidR="00E60845" w:rsidRPr="001E6085" w:rsidRDefault="00E60845" w:rsidP="00CB0771">
      <w:pPr>
        <w:pStyle w:val="14"/>
        <w:numPr>
          <w:ilvl w:val="0"/>
          <w:numId w:val="7"/>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辅助用房和公共设施用房夏季室内温度宜为</w:t>
      </w:r>
      <w:r w:rsidRPr="001E6085">
        <w:rPr>
          <w:rFonts w:ascii="Times New Roman" w:hAnsi="Times New Roman" w:cs="Times New Roman"/>
          <w:sz w:val="24"/>
          <w:szCs w:val="24"/>
        </w:rPr>
        <w:t>24~26℃</w:t>
      </w:r>
      <w:r w:rsidRPr="001E6085">
        <w:rPr>
          <w:rFonts w:ascii="Times New Roman" w:hAnsi="Times New Roman" w:cs="Times New Roman"/>
          <w:sz w:val="24"/>
          <w:szCs w:val="24"/>
        </w:rPr>
        <w:t>，冬季宜为</w:t>
      </w:r>
      <w:r w:rsidRPr="001E6085">
        <w:rPr>
          <w:rFonts w:ascii="Times New Roman" w:hAnsi="Times New Roman" w:cs="Times New Roman"/>
          <w:sz w:val="24"/>
          <w:szCs w:val="24"/>
        </w:rPr>
        <w:t>18~22℃</w:t>
      </w:r>
      <w:r w:rsidRPr="001E6085">
        <w:rPr>
          <w:rFonts w:ascii="Times New Roman" w:hAnsi="Times New Roman" w:cs="Times New Roman"/>
          <w:sz w:val="24"/>
          <w:szCs w:val="24"/>
        </w:rPr>
        <w:t>，湿度宜在</w:t>
      </w:r>
      <w:r w:rsidRPr="001E6085">
        <w:rPr>
          <w:rFonts w:ascii="Times New Roman" w:hAnsi="Times New Roman" w:cs="Times New Roman"/>
          <w:sz w:val="24"/>
          <w:szCs w:val="24"/>
        </w:rPr>
        <w:t>30%</w:t>
      </w:r>
      <w:r w:rsidR="00F44ED8">
        <w:rPr>
          <w:rFonts w:ascii="Times New Roman" w:hAnsi="Times New Roman" w:cs="Times New Roman" w:hint="eastAsia"/>
          <w:sz w:val="24"/>
          <w:szCs w:val="24"/>
        </w:rPr>
        <w:t>（</w:t>
      </w:r>
      <w:r w:rsidR="00F44ED8" w:rsidRPr="001E6085">
        <w:rPr>
          <w:rFonts w:ascii="Times New Roman" w:hAnsi="Times New Roman" w:cs="Times New Roman"/>
          <w:sz w:val="24"/>
          <w:szCs w:val="24"/>
        </w:rPr>
        <w:t>冬季</w:t>
      </w:r>
      <w:r w:rsidR="00F44ED8">
        <w:rPr>
          <w:rFonts w:ascii="Times New Roman" w:hAnsi="Times New Roman" w:cs="Times New Roman" w:hint="eastAsia"/>
          <w:sz w:val="24"/>
          <w:szCs w:val="24"/>
        </w:rPr>
        <w:t>）</w:t>
      </w:r>
      <w:r w:rsidRPr="001E6085">
        <w:rPr>
          <w:rFonts w:ascii="Times New Roman" w:hAnsi="Times New Roman" w:cs="Times New Roman"/>
          <w:sz w:val="24"/>
          <w:szCs w:val="24"/>
        </w:rPr>
        <w:t>-70%</w:t>
      </w:r>
      <w:r w:rsidR="00F44ED8">
        <w:rPr>
          <w:rFonts w:ascii="Times New Roman" w:hAnsi="Times New Roman" w:cs="Times New Roman" w:hint="eastAsia"/>
          <w:sz w:val="24"/>
          <w:szCs w:val="24"/>
        </w:rPr>
        <w:t>（</w:t>
      </w:r>
      <w:r w:rsidR="00F44ED8" w:rsidRPr="001E6085">
        <w:rPr>
          <w:rFonts w:ascii="Times New Roman" w:hAnsi="Times New Roman" w:cs="Times New Roman"/>
          <w:sz w:val="24"/>
          <w:szCs w:val="24"/>
        </w:rPr>
        <w:t>夏季</w:t>
      </w:r>
      <w:r w:rsidR="00F44ED8">
        <w:rPr>
          <w:rFonts w:ascii="Times New Roman" w:hAnsi="Times New Roman" w:cs="Times New Roman" w:hint="eastAsia"/>
          <w:sz w:val="24"/>
          <w:szCs w:val="24"/>
        </w:rPr>
        <w:t>）</w:t>
      </w:r>
      <w:r w:rsidRPr="001E6085">
        <w:rPr>
          <w:rFonts w:ascii="Times New Roman" w:hAnsi="Times New Roman" w:cs="Times New Roman"/>
          <w:sz w:val="24"/>
          <w:szCs w:val="24"/>
        </w:rPr>
        <w:t>之间。</w:t>
      </w:r>
    </w:p>
    <w:p w14:paraId="6FD33C8F" w14:textId="340F516A" w:rsidR="00E60845" w:rsidRPr="001E6085" w:rsidRDefault="00E60845" w:rsidP="008E6ED8">
      <w:pPr>
        <w:pStyle w:val="20"/>
        <w:numPr>
          <w:ilvl w:val="1"/>
          <w:numId w:val="34"/>
        </w:numPr>
        <w:spacing w:beforeLines="50" w:before="156" w:line="360" w:lineRule="auto"/>
        <w:ind w:left="0" w:firstLine="0"/>
        <w:jc w:val="center"/>
      </w:pPr>
      <w:bookmarkStart w:id="9" w:name="_Toc36633689"/>
      <w:r w:rsidRPr="001E6085">
        <w:t>理化实验室布局</w:t>
      </w:r>
      <w:bookmarkEnd w:id="9"/>
    </w:p>
    <w:p w14:paraId="4AADA109"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实验室工艺布局</w:t>
      </w:r>
      <w:proofErr w:type="gramStart"/>
      <w:r w:rsidRPr="001E6085">
        <w:rPr>
          <w:rFonts w:ascii="Times New Roman" w:hAnsi="Times New Roman" w:cs="Times New Roman"/>
          <w:sz w:val="24"/>
          <w:szCs w:val="24"/>
        </w:rPr>
        <w:t>应功能</w:t>
      </w:r>
      <w:proofErr w:type="gramEnd"/>
      <w:r w:rsidRPr="001E6085">
        <w:rPr>
          <w:rFonts w:ascii="Times New Roman" w:hAnsi="Times New Roman" w:cs="Times New Roman"/>
          <w:sz w:val="24"/>
          <w:szCs w:val="24"/>
        </w:rPr>
        <w:t>分工明确、分布合理，并预留发展空间。</w:t>
      </w:r>
    </w:p>
    <w:p w14:paraId="0207AB2B"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实验室整体布局宜遵循组合布局原则、底层布局原则、顶层布局原则、北侧布局原则。</w:t>
      </w:r>
    </w:p>
    <w:p w14:paraId="7B3E3C60"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实验室受控区域和非受控区域宜分开，中间</w:t>
      </w:r>
      <w:proofErr w:type="gramStart"/>
      <w:r w:rsidRPr="001E6085">
        <w:rPr>
          <w:rFonts w:ascii="Times New Roman" w:hAnsi="Times New Roman" w:cs="Times New Roman"/>
          <w:sz w:val="24"/>
          <w:szCs w:val="24"/>
        </w:rPr>
        <w:t>宜设立</w:t>
      </w:r>
      <w:proofErr w:type="gramEnd"/>
      <w:r w:rsidRPr="001E6085">
        <w:rPr>
          <w:rFonts w:ascii="Times New Roman" w:hAnsi="Times New Roman" w:cs="Times New Roman"/>
          <w:sz w:val="24"/>
          <w:szCs w:val="24"/>
        </w:rPr>
        <w:t>门禁装置。</w:t>
      </w:r>
    </w:p>
    <w:p w14:paraId="1D9F3214"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实验室人流、物流、污染</w:t>
      </w:r>
      <w:proofErr w:type="gramStart"/>
      <w:r w:rsidRPr="001E6085">
        <w:rPr>
          <w:rFonts w:ascii="Times New Roman" w:hAnsi="Times New Roman" w:cs="Times New Roman"/>
          <w:sz w:val="24"/>
          <w:szCs w:val="24"/>
        </w:rPr>
        <w:t>流三流应</w:t>
      </w:r>
      <w:proofErr w:type="gramEnd"/>
      <w:r w:rsidRPr="001E6085">
        <w:rPr>
          <w:rFonts w:ascii="Times New Roman" w:hAnsi="Times New Roman" w:cs="Times New Roman"/>
          <w:sz w:val="24"/>
          <w:szCs w:val="24"/>
        </w:rPr>
        <w:t>分开，保证人员安全和样品无交叉污染。</w:t>
      </w:r>
    </w:p>
    <w:p w14:paraId="7F50F5C4"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无机前处理室和有机前处理室应设置两个独立房间，宜靠近化学分析室布置。</w:t>
      </w:r>
    </w:p>
    <w:p w14:paraId="5FF14B80"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化学分析室宜单独设置房间，且宜布置在顶层北侧。</w:t>
      </w:r>
    </w:p>
    <w:p w14:paraId="46EA4B89"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光谱分析室、色谱分析室、质谱分析室和气体分析室应远离振动源和电磁干扰源，宜分别单独设置，布置在建筑物的底层，且每个房间</w:t>
      </w:r>
      <w:proofErr w:type="gramStart"/>
      <w:r w:rsidRPr="001E6085">
        <w:rPr>
          <w:rFonts w:ascii="Times New Roman" w:hAnsi="Times New Roman" w:cs="Times New Roman"/>
          <w:sz w:val="24"/>
          <w:szCs w:val="24"/>
        </w:rPr>
        <w:t>宜设置</w:t>
      </w:r>
      <w:proofErr w:type="gramEnd"/>
      <w:r w:rsidRPr="001E6085">
        <w:rPr>
          <w:rFonts w:ascii="Times New Roman" w:hAnsi="Times New Roman" w:cs="Times New Roman"/>
          <w:sz w:val="24"/>
          <w:szCs w:val="24"/>
        </w:rPr>
        <w:t>过渡间，过渡间面积不应小于</w:t>
      </w:r>
      <w:r w:rsidRPr="001E6085">
        <w:rPr>
          <w:rFonts w:ascii="Times New Roman" w:hAnsi="Times New Roman" w:cs="Times New Roman"/>
          <w:sz w:val="24"/>
          <w:szCs w:val="24"/>
        </w:rPr>
        <w:t>6m</w:t>
      </w:r>
      <w:r w:rsidRPr="001E6085">
        <w:rPr>
          <w:rFonts w:ascii="Times New Roman" w:hAnsi="Times New Roman" w:cs="Times New Roman"/>
          <w:sz w:val="24"/>
          <w:szCs w:val="24"/>
          <w:vertAlign w:val="superscript"/>
        </w:rPr>
        <w:t>2</w:t>
      </w:r>
      <w:r w:rsidRPr="001E6085">
        <w:rPr>
          <w:rFonts w:ascii="Times New Roman" w:hAnsi="Times New Roman" w:cs="Times New Roman"/>
          <w:sz w:val="24"/>
          <w:szCs w:val="24"/>
        </w:rPr>
        <w:t>。</w:t>
      </w:r>
    </w:p>
    <w:p w14:paraId="25609F09"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天平室应远离振动源及电磁干扰源，宜靠近</w:t>
      </w:r>
      <w:proofErr w:type="gramStart"/>
      <w:r w:rsidRPr="001E6085">
        <w:rPr>
          <w:rFonts w:ascii="Times New Roman" w:hAnsi="Times New Roman" w:cs="Times New Roman"/>
          <w:sz w:val="24"/>
          <w:szCs w:val="24"/>
        </w:rPr>
        <w:t>化学分析室北向</w:t>
      </w:r>
      <w:proofErr w:type="gramEnd"/>
      <w:r w:rsidRPr="001E6085">
        <w:rPr>
          <w:rFonts w:ascii="Times New Roman" w:hAnsi="Times New Roman" w:cs="Times New Roman"/>
          <w:sz w:val="24"/>
          <w:szCs w:val="24"/>
        </w:rPr>
        <w:t>布置，放置分度值高于</w:t>
      </w:r>
      <w:r w:rsidRPr="001E6085">
        <w:rPr>
          <w:rFonts w:ascii="Times New Roman" w:hAnsi="Times New Roman" w:cs="Times New Roman"/>
          <w:sz w:val="24"/>
          <w:szCs w:val="24"/>
        </w:rPr>
        <w:t>0.001mg</w:t>
      </w:r>
      <w:r w:rsidRPr="001E6085">
        <w:rPr>
          <w:rFonts w:ascii="Times New Roman" w:hAnsi="Times New Roman" w:cs="Times New Roman"/>
          <w:sz w:val="24"/>
          <w:szCs w:val="24"/>
        </w:rPr>
        <w:t>天平的天平室，应设置面积不小于</w:t>
      </w:r>
      <w:r w:rsidRPr="001E6085">
        <w:rPr>
          <w:rFonts w:ascii="Times New Roman" w:hAnsi="Times New Roman" w:cs="Times New Roman"/>
          <w:sz w:val="24"/>
          <w:szCs w:val="24"/>
        </w:rPr>
        <w:t>6m</w:t>
      </w:r>
      <w:r w:rsidRPr="001E6085">
        <w:rPr>
          <w:rFonts w:ascii="Times New Roman" w:hAnsi="Times New Roman" w:cs="Times New Roman"/>
          <w:sz w:val="24"/>
          <w:szCs w:val="24"/>
          <w:vertAlign w:val="superscript"/>
        </w:rPr>
        <w:t>2</w:t>
      </w:r>
      <w:r w:rsidRPr="001E6085">
        <w:rPr>
          <w:rFonts w:ascii="Times New Roman" w:hAnsi="Times New Roman" w:cs="Times New Roman"/>
          <w:sz w:val="24"/>
          <w:szCs w:val="24"/>
        </w:rPr>
        <w:t>的前室。</w:t>
      </w:r>
    </w:p>
    <w:p w14:paraId="06C1F510"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光学金相显微镜分析室、电子探针分析室、电子显微镜分析室应远离振动源、电磁干扰源和辐射干扰源，宜分别单独设置，布置在建筑物的底层，且每个房间</w:t>
      </w:r>
      <w:proofErr w:type="gramStart"/>
      <w:r w:rsidRPr="001E6085">
        <w:rPr>
          <w:rFonts w:ascii="Times New Roman" w:hAnsi="Times New Roman" w:cs="Times New Roman"/>
          <w:sz w:val="24"/>
          <w:szCs w:val="24"/>
        </w:rPr>
        <w:t>宜设置</w:t>
      </w:r>
      <w:proofErr w:type="gramEnd"/>
      <w:r w:rsidRPr="001E6085">
        <w:rPr>
          <w:rFonts w:ascii="Times New Roman" w:hAnsi="Times New Roman" w:cs="Times New Roman"/>
          <w:sz w:val="24"/>
          <w:szCs w:val="24"/>
        </w:rPr>
        <w:t>过渡间，过渡间面积不应小于</w:t>
      </w:r>
      <w:r w:rsidRPr="001E6085">
        <w:rPr>
          <w:rFonts w:ascii="Times New Roman" w:hAnsi="Times New Roman" w:cs="Times New Roman"/>
          <w:sz w:val="24"/>
          <w:szCs w:val="24"/>
        </w:rPr>
        <w:t>6m</w:t>
      </w:r>
      <w:r w:rsidRPr="001E6085">
        <w:rPr>
          <w:rFonts w:ascii="Times New Roman" w:hAnsi="Times New Roman" w:cs="Times New Roman"/>
          <w:sz w:val="24"/>
          <w:szCs w:val="24"/>
          <w:vertAlign w:val="superscript"/>
        </w:rPr>
        <w:t>2</w:t>
      </w:r>
      <w:r w:rsidRPr="001E6085">
        <w:rPr>
          <w:rFonts w:ascii="Times New Roman" w:hAnsi="Times New Roman" w:cs="Times New Roman"/>
          <w:sz w:val="24"/>
          <w:szCs w:val="24"/>
        </w:rPr>
        <w:t>。</w:t>
      </w:r>
    </w:p>
    <w:p w14:paraId="59E323A7"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力学实验应远离对环境要求严格的其他实验室，</w:t>
      </w:r>
      <w:proofErr w:type="gramStart"/>
      <w:r w:rsidRPr="001E6085">
        <w:rPr>
          <w:rFonts w:ascii="Times New Roman" w:hAnsi="Times New Roman" w:cs="Times New Roman"/>
          <w:sz w:val="24"/>
          <w:szCs w:val="24"/>
        </w:rPr>
        <w:t>宜设置</w:t>
      </w:r>
      <w:proofErr w:type="gramEnd"/>
      <w:r w:rsidRPr="001E6085">
        <w:rPr>
          <w:rFonts w:ascii="Times New Roman" w:hAnsi="Times New Roman" w:cs="Times New Roman"/>
          <w:sz w:val="24"/>
          <w:szCs w:val="24"/>
        </w:rPr>
        <w:t>在没有地下室的</w:t>
      </w:r>
      <w:r w:rsidRPr="001E6085">
        <w:rPr>
          <w:rFonts w:ascii="Times New Roman" w:hAnsi="Times New Roman" w:cs="Times New Roman"/>
          <w:sz w:val="24"/>
          <w:szCs w:val="24"/>
        </w:rPr>
        <w:lastRenderedPageBreak/>
        <w:t>一层，如确需设置在楼板上，应充分考虑其实验室楼面结构活荷载。</w:t>
      </w:r>
    </w:p>
    <w:p w14:paraId="79DBAA63"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力学实验室的净高应充分考虑设备的高度。</w:t>
      </w:r>
    </w:p>
    <w:p w14:paraId="7B24874E"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超声波检测室等无损检测实验室宜布置在一层离进出楼梯口较近区域。</w:t>
      </w:r>
    </w:p>
    <w:p w14:paraId="4367B88B"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X</w:t>
      </w:r>
      <w:r w:rsidRPr="001E6085">
        <w:rPr>
          <w:rFonts w:ascii="Times New Roman" w:hAnsi="Times New Roman" w:cs="Times New Roman"/>
          <w:sz w:val="24"/>
          <w:szCs w:val="24"/>
        </w:rPr>
        <w:t>射线光电子能谱、</w:t>
      </w:r>
      <w:r w:rsidRPr="001E6085">
        <w:rPr>
          <w:rFonts w:ascii="Times New Roman" w:hAnsi="Times New Roman" w:cs="Times New Roman"/>
          <w:sz w:val="24"/>
          <w:szCs w:val="24"/>
        </w:rPr>
        <w:t>X</w:t>
      </w:r>
      <w:r w:rsidRPr="001E6085">
        <w:rPr>
          <w:rFonts w:ascii="Times New Roman" w:hAnsi="Times New Roman" w:cs="Times New Roman"/>
          <w:sz w:val="24"/>
          <w:szCs w:val="24"/>
        </w:rPr>
        <w:t>射线荧光光谱仪室、</w:t>
      </w:r>
      <w:r w:rsidRPr="001E6085">
        <w:rPr>
          <w:rFonts w:ascii="Times New Roman" w:hAnsi="Times New Roman" w:cs="Times New Roman"/>
          <w:sz w:val="24"/>
          <w:szCs w:val="24"/>
        </w:rPr>
        <w:t>X</w:t>
      </w:r>
      <w:r w:rsidRPr="001E6085">
        <w:rPr>
          <w:rFonts w:ascii="Times New Roman" w:hAnsi="Times New Roman" w:cs="Times New Roman"/>
          <w:sz w:val="24"/>
          <w:szCs w:val="24"/>
        </w:rPr>
        <w:t>射线衍射分析室应布置在人员活动较少区域。</w:t>
      </w:r>
    </w:p>
    <w:p w14:paraId="7D1F740D"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样品制备室和样品库房宜靠近样品接收室布置。</w:t>
      </w:r>
    </w:p>
    <w:p w14:paraId="3AB40278"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试剂库房应严加管理，应布置在实验室的下风向位置，宜北向布置。</w:t>
      </w:r>
    </w:p>
    <w:p w14:paraId="26CF973A"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洗涤间及纯水机房宜单独设置。</w:t>
      </w:r>
    </w:p>
    <w:p w14:paraId="04E9598D"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特种气瓶间宜为独立房间，靠近谱仪室等用气房间布置，室内可燃或助燃气体气瓶与其他气体气瓶应分开放置，应采取防爆设计。</w:t>
      </w:r>
    </w:p>
    <w:p w14:paraId="071D22A9"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样品接收室宜设在门厅入口处，</w:t>
      </w:r>
      <w:proofErr w:type="gramStart"/>
      <w:r w:rsidRPr="001E6085">
        <w:rPr>
          <w:rFonts w:ascii="Times New Roman" w:hAnsi="Times New Roman" w:cs="Times New Roman"/>
          <w:sz w:val="24"/>
          <w:szCs w:val="24"/>
        </w:rPr>
        <w:t>收样人员</w:t>
      </w:r>
      <w:proofErr w:type="gramEnd"/>
      <w:r w:rsidRPr="001E6085">
        <w:rPr>
          <w:rFonts w:ascii="Times New Roman" w:hAnsi="Times New Roman" w:cs="Times New Roman"/>
          <w:sz w:val="24"/>
          <w:szCs w:val="24"/>
        </w:rPr>
        <w:t>与送样人员之间应通过工作台面相互隔离。</w:t>
      </w:r>
    </w:p>
    <w:p w14:paraId="03C755DC"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数据处理室、会议室、茶水间和卫生间应设置在非受控区域，</w:t>
      </w:r>
      <w:proofErr w:type="gramStart"/>
      <w:r w:rsidRPr="001E6085">
        <w:rPr>
          <w:rFonts w:ascii="Times New Roman" w:hAnsi="Times New Roman" w:cs="Times New Roman"/>
          <w:sz w:val="24"/>
          <w:szCs w:val="24"/>
        </w:rPr>
        <w:t>宜设置</w:t>
      </w:r>
      <w:proofErr w:type="gramEnd"/>
      <w:r w:rsidRPr="001E6085">
        <w:rPr>
          <w:rFonts w:ascii="Times New Roman" w:hAnsi="Times New Roman" w:cs="Times New Roman"/>
          <w:sz w:val="24"/>
          <w:szCs w:val="24"/>
        </w:rPr>
        <w:t>在门厅入口处。</w:t>
      </w:r>
    </w:p>
    <w:p w14:paraId="11358FB3"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空调机房、新风机房、变配电室等公共设施用房宜布置在相应的使用负荷中心，并远离对振动要求较高的实验室。</w:t>
      </w:r>
    </w:p>
    <w:p w14:paraId="4ED67109" w14:textId="77777777" w:rsidR="00A62CA0"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宜在合理的区域内设置公共设施，便于实验人员休息与交流。</w:t>
      </w:r>
    </w:p>
    <w:p w14:paraId="0CA7A82B" w14:textId="13BB4A27" w:rsidR="00D87E48" w:rsidRPr="001E6085" w:rsidRDefault="00A62CA0" w:rsidP="008E6ED8">
      <w:pPr>
        <w:pStyle w:val="14"/>
        <w:numPr>
          <w:ilvl w:val="2"/>
          <w:numId w:val="17"/>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理化实验室在满足功能需求和人员、实验的安全性等基本要求基础上，</w:t>
      </w:r>
      <w:proofErr w:type="gramStart"/>
      <w:r w:rsidRPr="001E6085">
        <w:rPr>
          <w:rFonts w:ascii="Times New Roman" w:hAnsi="Times New Roman" w:cs="Times New Roman"/>
          <w:sz w:val="24"/>
          <w:szCs w:val="24"/>
        </w:rPr>
        <w:t>宜全面</w:t>
      </w:r>
      <w:proofErr w:type="gramEnd"/>
      <w:r w:rsidRPr="001E6085">
        <w:rPr>
          <w:rFonts w:ascii="Times New Roman" w:hAnsi="Times New Roman" w:cs="Times New Roman"/>
          <w:sz w:val="24"/>
          <w:szCs w:val="24"/>
        </w:rPr>
        <w:t>提高实验室环境的品位。</w:t>
      </w:r>
    </w:p>
    <w:p w14:paraId="2D4E353F" w14:textId="77777777" w:rsidR="00E60845" w:rsidRPr="001E6085" w:rsidRDefault="00E60845" w:rsidP="00A425DE">
      <w:pPr>
        <w:spacing w:line="360" w:lineRule="auto"/>
        <w:rPr>
          <w:rFonts w:ascii="Times New Roman" w:hAnsi="Times New Roman" w:cs="Times New Roman"/>
        </w:rPr>
      </w:pPr>
    </w:p>
    <w:p w14:paraId="6D943104" w14:textId="77777777" w:rsidR="00E60845" w:rsidRPr="001E6085" w:rsidRDefault="00E60845" w:rsidP="00A425DE">
      <w:pPr>
        <w:pStyle w:val="14"/>
        <w:spacing w:line="360" w:lineRule="auto"/>
        <w:ind w:firstLineChars="0" w:firstLine="0"/>
        <w:rPr>
          <w:rFonts w:ascii="Times New Roman" w:hAnsi="Times New Roman" w:cs="Times New Roman"/>
          <w:sz w:val="24"/>
          <w:szCs w:val="24"/>
        </w:rPr>
      </w:pPr>
    </w:p>
    <w:bookmarkEnd w:id="8"/>
    <w:p w14:paraId="311FC07A" w14:textId="77777777" w:rsidR="00294348" w:rsidRPr="001E6085" w:rsidRDefault="00FB017B">
      <w:pPr>
        <w:pStyle w:val="14"/>
        <w:spacing w:line="360" w:lineRule="auto"/>
        <w:ind w:left="420" w:firstLineChars="0" w:firstLine="0"/>
        <w:rPr>
          <w:rFonts w:ascii="Times New Roman" w:hAnsi="Times New Roman" w:cs="Times New Roman"/>
          <w:sz w:val="24"/>
          <w:szCs w:val="24"/>
        </w:rPr>
      </w:pPr>
      <w:r w:rsidRPr="001E6085">
        <w:rPr>
          <w:rFonts w:ascii="Times New Roman" w:hAnsi="Times New Roman" w:cs="Times New Roman"/>
          <w:sz w:val="24"/>
          <w:szCs w:val="24"/>
        </w:rPr>
        <w:br w:type="page"/>
      </w:r>
    </w:p>
    <w:p w14:paraId="2A27DDD1" w14:textId="52F746C6" w:rsidR="00294348" w:rsidRPr="001E6085" w:rsidRDefault="00A62CA0" w:rsidP="008E6ED8">
      <w:pPr>
        <w:pStyle w:val="11"/>
        <w:numPr>
          <w:ilvl w:val="0"/>
          <w:numId w:val="34"/>
        </w:numPr>
        <w:spacing w:beforeLines="50" w:before="156" w:afterLines="50" w:after="156" w:line="480" w:lineRule="auto"/>
        <w:ind w:left="0" w:firstLine="0"/>
        <w:jc w:val="center"/>
        <w:rPr>
          <w:rFonts w:ascii="Times New Roman" w:eastAsia="黑体" w:hAnsi="Times New Roman"/>
          <w:b w:val="0"/>
          <w:sz w:val="28"/>
          <w:szCs w:val="28"/>
        </w:rPr>
      </w:pPr>
      <w:bookmarkStart w:id="10" w:name="_Hlk1656218"/>
      <w:bookmarkStart w:id="11" w:name="_Toc36633690"/>
      <w:r w:rsidRPr="001E6085">
        <w:rPr>
          <w:rFonts w:ascii="Times New Roman" w:eastAsia="黑体" w:hAnsi="Times New Roman"/>
          <w:b w:val="0"/>
          <w:sz w:val="28"/>
          <w:szCs w:val="28"/>
        </w:rPr>
        <w:lastRenderedPageBreak/>
        <w:t>建筑、装修和结构设计</w:t>
      </w:r>
      <w:bookmarkEnd w:id="10"/>
      <w:bookmarkEnd w:id="11"/>
    </w:p>
    <w:p w14:paraId="56756391" w14:textId="46725B01" w:rsidR="00294348" w:rsidRPr="001E6085" w:rsidRDefault="00FB017B">
      <w:pPr>
        <w:pStyle w:val="20"/>
        <w:spacing w:beforeLines="50" w:before="156" w:line="360" w:lineRule="auto"/>
        <w:jc w:val="center"/>
      </w:pPr>
      <w:bookmarkStart w:id="12" w:name="_Toc369876453"/>
      <w:bookmarkStart w:id="13" w:name="_Toc36633691"/>
      <w:r w:rsidRPr="001E6085">
        <w:t xml:space="preserve">4.1 </w:t>
      </w:r>
      <w:bookmarkStart w:id="14" w:name="_Hlk1656231"/>
      <w:r w:rsidR="00A62CA0" w:rsidRPr="001E6085">
        <w:t xml:space="preserve"> </w:t>
      </w:r>
      <w:r w:rsidR="00A62CA0" w:rsidRPr="001E6085">
        <w:t>一般规定</w:t>
      </w:r>
      <w:bookmarkEnd w:id="12"/>
      <w:bookmarkEnd w:id="13"/>
      <w:bookmarkEnd w:id="14"/>
    </w:p>
    <w:p w14:paraId="24C2DFF6" w14:textId="77777777" w:rsidR="00A62CA0" w:rsidRPr="001E6085" w:rsidRDefault="00A62CA0" w:rsidP="00CB0771">
      <w:pPr>
        <w:pStyle w:val="14"/>
        <w:numPr>
          <w:ilvl w:val="0"/>
          <w:numId w:val="8"/>
        </w:numPr>
        <w:spacing w:line="360" w:lineRule="auto"/>
        <w:ind w:left="1" w:firstLineChars="0" w:hanging="1"/>
        <w:rPr>
          <w:rFonts w:ascii="Times New Roman" w:hAnsi="Times New Roman" w:cs="Times New Roman"/>
          <w:sz w:val="24"/>
          <w:szCs w:val="24"/>
        </w:rPr>
      </w:pPr>
      <w:r w:rsidRPr="001E6085">
        <w:rPr>
          <w:rFonts w:ascii="Times New Roman" w:hAnsi="Times New Roman" w:cs="Times New Roman"/>
          <w:sz w:val="24"/>
          <w:szCs w:val="24"/>
        </w:rPr>
        <w:t>实验用房和辅助用房宜采用标准单元组合设计，设备区、隔墙、实验台、机电设备系统，</w:t>
      </w:r>
      <w:proofErr w:type="gramStart"/>
      <w:r w:rsidRPr="001E6085">
        <w:rPr>
          <w:rFonts w:ascii="Times New Roman" w:hAnsi="Times New Roman" w:cs="Times New Roman"/>
          <w:sz w:val="24"/>
          <w:szCs w:val="24"/>
        </w:rPr>
        <w:t>宜满足</w:t>
      </w:r>
      <w:proofErr w:type="gramEnd"/>
      <w:r w:rsidRPr="001E6085">
        <w:rPr>
          <w:rFonts w:ascii="Times New Roman" w:hAnsi="Times New Roman" w:cs="Times New Roman"/>
          <w:sz w:val="24"/>
          <w:szCs w:val="24"/>
        </w:rPr>
        <w:t>标准单元重新组合、布置变化的需要。</w:t>
      </w:r>
    </w:p>
    <w:p w14:paraId="6316B243" w14:textId="77777777" w:rsidR="00A62CA0" w:rsidRPr="001E6085" w:rsidRDefault="00A62CA0" w:rsidP="00CB0771">
      <w:pPr>
        <w:pStyle w:val="14"/>
        <w:numPr>
          <w:ilvl w:val="0"/>
          <w:numId w:val="8"/>
        </w:numPr>
        <w:spacing w:line="360" w:lineRule="auto"/>
        <w:ind w:left="1" w:firstLineChars="0" w:hanging="1"/>
        <w:rPr>
          <w:rFonts w:ascii="Times New Roman" w:hAnsi="Times New Roman" w:cs="Times New Roman"/>
          <w:sz w:val="24"/>
          <w:szCs w:val="24"/>
        </w:rPr>
      </w:pPr>
      <w:r w:rsidRPr="001E6085">
        <w:rPr>
          <w:rFonts w:ascii="Times New Roman" w:hAnsi="Times New Roman" w:cs="Times New Roman"/>
          <w:sz w:val="24"/>
          <w:szCs w:val="24"/>
        </w:rPr>
        <w:t>隔振措施的设计除应符合现行国家标准《隔振设计规范》</w:t>
      </w:r>
      <w:r w:rsidRPr="001E6085">
        <w:rPr>
          <w:rFonts w:ascii="Times New Roman" w:hAnsi="Times New Roman" w:cs="Times New Roman"/>
          <w:sz w:val="24"/>
          <w:szCs w:val="24"/>
        </w:rPr>
        <w:t>GB 50463</w:t>
      </w:r>
      <w:r w:rsidRPr="001E6085">
        <w:rPr>
          <w:rFonts w:ascii="Times New Roman" w:hAnsi="Times New Roman" w:cs="Times New Roman"/>
          <w:sz w:val="24"/>
          <w:szCs w:val="24"/>
        </w:rPr>
        <w:t>的有关规定外，尚应符合本规程的规定。</w:t>
      </w:r>
      <w:r w:rsidRPr="001E6085">
        <w:rPr>
          <w:rFonts w:ascii="Times New Roman" w:hAnsi="Times New Roman" w:cs="Times New Roman"/>
          <w:sz w:val="24"/>
          <w:szCs w:val="24"/>
        </w:rPr>
        <w:t xml:space="preserve"> </w:t>
      </w:r>
    </w:p>
    <w:p w14:paraId="78C1A2A2" w14:textId="77777777" w:rsidR="00A62CA0" w:rsidRPr="001E6085" w:rsidRDefault="00A62CA0" w:rsidP="00CB0771">
      <w:pPr>
        <w:pStyle w:val="14"/>
        <w:numPr>
          <w:ilvl w:val="0"/>
          <w:numId w:val="8"/>
        </w:numPr>
        <w:spacing w:line="360" w:lineRule="auto"/>
        <w:ind w:left="1" w:firstLineChars="0" w:hanging="1"/>
        <w:rPr>
          <w:rFonts w:ascii="Times New Roman" w:hAnsi="Times New Roman" w:cs="Times New Roman"/>
          <w:sz w:val="24"/>
          <w:szCs w:val="24"/>
        </w:rPr>
      </w:pPr>
      <w:r w:rsidRPr="001E6085">
        <w:rPr>
          <w:rFonts w:ascii="Times New Roman" w:hAnsi="Times New Roman" w:cs="Times New Roman"/>
          <w:sz w:val="24"/>
          <w:szCs w:val="24"/>
        </w:rPr>
        <w:t>除有防光、防辐射等特殊要求的实验室外，其余用房宜利用自然采光，采光等级不宜低于《建筑采光设计标准》</w:t>
      </w:r>
      <w:r w:rsidRPr="001E6085">
        <w:rPr>
          <w:rFonts w:ascii="Times New Roman" w:hAnsi="Times New Roman" w:cs="Times New Roman"/>
          <w:sz w:val="24"/>
          <w:szCs w:val="24"/>
        </w:rPr>
        <w:t>GB 50033</w:t>
      </w:r>
      <w:r w:rsidRPr="001E6085">
        <w:rPr>
          <w:rFonts w:ascii="Times New Roman" w:hAnsi="Times New Roman" w:cs="Times New Roman"/>
          <w:sz w:val="24"/>
          <w:szCs w:val="24"/>
        </w:rPr>
        <w:t>中规定的</w:t>
      </w:r>
      <w:r w:rsidRPr="001E6085">
        <w:rPr>
          <w:rFonts w:ascii="Times New Roman" w:hAnsi="Times New Roman" w:cs="Times New Roman"/>
          <w:sz w:val="24"/>
          <w:szCs w:val="24"/>
        </w:rPr>
        <w:t>Ш</w:t>
      </w:r>
      <w:r w:rsidRPr="001E6085">
        <w:rPr>
          <w:rFonts w:ascii="Times New Roman" w:hAnsi="Times New Roman" w:cs="Times New Roman"/>
          <w:sz w:val="24"/>
          <w:szCs w:val="24"/>
        </w:rPr>
        <w:t>级，</w:t>
      </w:r>
      <w:proofErr w:type="gramStart"/>
      <w:r w:rsidRPr="001E6085">
        <w:rPr>
          <w:rFonts w:ascii="Times New Roman" w:hAnsi="Times New Roman" w:cs="Times New Roman"/>
          <w:sz w:val="24"/>
          <w:szCs w:val="24"/>
        </w:rPr>
        <w:t>房间窗墙比</w:t>
      </w:r>
      <w:proofErr w:type="gramEnd"/>
      <w:r w:rsidRPr="001E6085">
        <w:rPr>
          <w:rFonts w:ascii="Times New Roman" w:hAnsi="Times New Roman" w:cs="Times New Roman"/>
          <w:sz w:val="24"/>
          <w:szCs w:val="24"/>
        </w:rPr>
        <w:t>应符合相关节能规范要求。</w:t>
      </w:r>
    </w:p>
    <w:p w14:paraId="6C9ECC8A" w14:textId="37890914" w:rsidR="00A62CA0" w:rsidRPr="001E6085" w:rsidRDefault="00A62CA0" w:rsidP="00CB0771">
      <w:pPr>
        <w:pStyle w:val="14"/>
        <w:numPr>
          <w:ilvl w:val="0"/>
          <w:numId w:val="8"/>
        </w:numPr>
        <w:spacing w:line="360" w:lineRule="auto"/>
        <w:ind w:left="1" w:firstLineChars="0" w:hanging="1"/>
        <w:rPr>
          <w:rFonts w:ascii="Times New Roman" w:hAnsi="Times New Roman" w:cs="Times New Roman"/>
          <w:sz w:val="24"/>
          <w:szCs w:val="24"/>
        </w:rPr>
      </w:pPr>
      <w:r w:rsidRPr="001E6085">
        <w:rPr>
          <w:rFonts w:ascii="Times New Roman" w:hAnsi="Times New Roman" w:cs="Times New Roman"/>
          <w:sz w:val="24"/>
          <w:szCs w:val="24"/>
        </w:rPr>
        <w:t>实验室的楼面宜做轻质隔声垫层，其厚度应满足隔声及埋设管线要求。</w:t>
      </w:r>
    </w:p>
    <w:p w14:paraId="52B8EDFB" w14:textId="0AE0D702" w:rsidR="00294348" w:rsidRPr="001E6085" w:rsidRDefault="00FB017B">
      <w:pPr>
        <w:pStyle w:val="20"/>
        <w:spacing w:beforeLines="50" w:before="156" w:line="360" w:lineRule="auto"/>
        <w:jc w:val="center"/>
      </w:pPr>
      <w:bookmarkStart w:id="15" w:name="_Toc369876454"/>
      <w:bookmarkStart w:id="16" w:name="_Toc36633692"/>
      <w:r w:rsidRPr="001E6085">
        <w:t>4.2</w:t>
      </w:r>
      <w:bookmarkStart w:id="17" w:name="_Hlk1656246"/>
      <w:r w:rsidR="00A62CA0" w:rsidRPr="001E6085">
        <w:t xml:space="preserve">  </w:t>
      </w:r>
      <w:r w:rsidR="00A62CA0" w:rsidRPr="001E6085">
        <w:t>建筑</w:t>
      </w:r>
      <w:bookmarkEnd w:id="15"/>
      <w:bookmarkEnd w:id="16"/>
      <w:bookmarkEnd w:id="17"/>
    </w:p>
    <w:p w14:paraId="0379E444" w14:textId="77777777" w:rsidR="00A62CA0" w:rsidRPr="001E6085" w:rsidRDefault="00A62CA0" w:rsidP="00CB0771">
      <w:pPr>
        <w:pStyle w:val="14"/>
        <w:numPr>
          <w:ilvl w:val="0"/>
          <w:numId w:val="9"/>
        </w:numPr>
        <w:spacing w:line="360" w:lineRule="auto"/>
        <w:ind w:leftChars="-1" w:left="-1" w:firstLineChars="0" w:hanging="1"/>
        <w:rPr>
          <w:rFonts w:ascii="Times New Roman" w:hAnsi="Times New Roman" w:cs="Times New Roman"/>
          <w:bCs/>
          <w:sz w:val="24"/>
          <w:szCs w:val="24"/>
        </w:rPr>
      </w:pPr>
      <w:r w:rsidRPr="001E6085">
        <w:rPr>
          <w:rFonts w:ascii="Times New Roman" w:hAnsi="Times New Roman" w:cs="Times New Roman"/>
          <w:bCs/>
          <w:sz w:val="24"/>
          <w:szCs w:val="24"/>
        </w:rPr>
        <w:t>实验室标准单元开间模数宜为</w:t>
      </w:r>
      <w:r w:rsidRPr="001E6085">
        <w:rPr>
          <w:rFonts w:ascii="Times New Roman" w:hAnsi="Times New Roman" w:cs="Times New Roman"/>
          <w:bCs/>
          <w:sz w:val="24"/>
          <w:szCs w:val="24"/>
        </w:rPr>
        <w:t>3.0m</w:t>
      </w:r>
      <w:r w:rsidRPr="001E6085">
        <w:rPr>
          <w:rFonts w:ascii="Times New Roman" w:hAnsi="Times New Roman" w:cs="Times New Roman"/>
          <w:bCs/>
          <w:sz w:val="24"/>
          <w:szCs w:val="24"/>
        </w:rPr>
        <w:t>、</w:t>
      </w:r>
      <w:r w:rsidRPr="001E6085">
        <w:rPr>
          <w:rFonts w:ascii="Times New Roman" w:hAnsi="Times New Roman" w:cs="Times New Roman"/>
          <w:bCs/>
          <w:sz w:val="24"/>
          <w:szCs w:val="24"/>
        </w:rPr>
        <w:t>3.3m</w:t>
      </w:r>
      <w:r w:rsidRPr="001E6085">
        <w:rPr>
          <w:rFonts w:ascii="Times New Roman" w:hAnsi="Times New Roman" w:cs="Times New Roman"/>
          <w:bCs/>
          <w:sz w:val="24"/>
          <w:szCs w:val="24"/>
        </w:rPr>
        <w:t>、</w:t>
      </w:r>
      <w:r w:rsidRPr="001E6085">
        <w:rPr>
          <w:rFonts w:ascii="Times New Roman" w:hAnsi="Times New Roman" w:cs="Times New Roman"/>
          <w:bCs/>
          <w:sz w:val="24"/>
          <w:szCs w:val="24"/>
        </w:rPr>
        <w:t>3.6m</w:t>
      </w:r>
      <w:r w:rsidRPr="001E6085">
        <w:rPr>
          <w:rFonts w:ascii="Times New Roman" w:hAnsi="Times New Roman" w:cs="Times New Roman"/>
          <w:bCs/>
          <w:sz w:val="24"/>
          <w:szCs w:val="24"/>
        </w:rPr>
        <w:t>三种，具体开间模数的选择应与建筑模数、实验台宽度、布置方式及间距相结合。</w:t>
      </w:r>
    </w:p>
    <w:p w14:paraId="7636A43E" w14:textId="77777777" w:rsidR="00A62CA0" w:rsidRPr="001E6085" w:rsidRDefault="00A62CA0" w:rsidP="00CB0771">
      <w:pPr>
        <w:pStyle w:val="14"/>
        <w:numPr>
          <w:ilvl w:val="0"/>
          <w:numId w:val="9"/>
        </w:numPr>
        <w:spacing w:line="360" w:lineRule="auto"/>
        <w:ind w:leftChars="-1" w:left="-1" w:firstLineChars="0" w:hanging="1"/>
        <w:rPr>
          <w:rFonts w:ascii="Times New Roman" w:hAnsi="Times New Roman" w:cs="Times New Roman"/>
          <w:bCs/>
          <w:sz w:val="24"/>
          <w:szCs w:val="24"/>
        </w:rPr>
      </w:pPr>
      <w:r w:rsidRPr="001E6085">
        <w:rPr>
          <w:rFonts w:ascii="Times New Roman" w:hAnsi="Times New Roman" w:cs="Times New Roman"/>
          <w:bCs/>
          <w:sz w:val="24"/>
          <w:szCs w:val="24"/>
        </w:rPr>
        <w:t>实验室标准单元进深宜为</w:t>
      </w:r>
      <w:r w:rsidRPr="001E6085">
        <w:rPr>
          <w:rFonts w:ascii="Times New Roman" w:hAnsi="Times New Roman" w:cs="Times New Roman"/>
          <w:bCs/>
          <w:sz w:val="24"/>
          <w:szCs w:val="24"/>
        </w:rPr>
        <w:t>6.0m</w:t>
      </w:r>
      <w:r w:rsidRPr="001E6085">
        <w:rPr>
          <w:rFonts w:ascii="Times New Roman" w:hAnsi="Times New Roman" w:cs="Times New Roman"/>
          <w:bCs/>
          <w:sz w:val="24"/>
          <w:szCs w:val="24"/>
        </w:rPr>
        <w:t>～</w:t>
      </w:r>
      <w:r w:rsidRPr="001E6085">
        <w:rPr>
          <w:rFonts w:ascii="Times New Roman" w:hAnsi="Times New Roman" w:cs="Times New Roman"/>
          <w:bCs/>
          <w:sz w:val="24"/>
          <w:szCs w:val="24"/>
        </w:rPr>
        <w:t>9.0m</w:t>
      </w:r>
      <w:r w:rsidRPr="001E6085">
        <w:rPr>
          <w:rFonts w:ascii="Times New Roman" w:hAnsi="Times New Roman" w:cs="Times New Roman"/>
          <w:bCs/>
          <w:sz w:val="24"/>
          <w:szCs w:val="24"/>
        </w:rPr>
        <w:t>之间，具体进深的选择应由建筑模数、实验台长度、通风柜及实验仪器设备布置决定。</w:t>
      </w:r>
    </w:p>
    <w:p w14:paraId="2947C2CB" w14:textId="77777777" w:rsidR="00A62CA0" w:rsidRPr="001E6085" w:rsidRDefault="00A62CA0" w:rsidP="00CB0771">
      <w:pPr>
        <w:pStyle w:val="14"/>
        <w:numPr>
          <w:ilvl w:val="0"/>
          <w:numId w:val="9"/>
        </w:numPr>
        <w:spacing w:line="360" w:lineRule="auto"/>
        <w:ind w:leftChars="-1" w:left="-1" w:firstLineChars="0" w:hanging="1"/>
        <w:rPr>
          <w:rFonts w:ascii="Times New Roman" w:hAnsi="Times New Roman" w:cs="Times New Roman"/>
          <w:bCs/>
          <w:sz w:val="24"/>
          <w:szCs w:val="24"/>
        </w:rPr>
      </w:pPr>
      <w:r w:rsidRPr="001E6085">
        <w:rPr>
          <w:rFonts w:ascii="Times New Roman" w:hAnsi="Times New Roman" w:cs="Times New Roman"/>
          <w:bCs/>
          <w:sz w:val="24"/>
          <w:szCs w:val="24"/>
        </w:rPr>
        <w:t>实验用房层高设计应考虑空调、消防等管道安装位置和设备的运输以及安装空间，不设吊顶时净高不宜低于</w:t>
      </w:r>
      <w:r w:rsidRPr="001E6085">
        <w:rPr>
          <w:rFonts w:ascii="Times New Roman" w:hAnsi="Times New Roman" w:cs="Times New Roman"/>
          <w:bCs/>
          <w:sz w:val="24"/>
          <w:szCs w:val="24"/>
        </w:rPr>
        <w:t>2.80m</w:t>
      </w:r>
      <w:r w:rsidRPr="001E6085">
        <w:rPr>
          <w:rFonts w:ascii="Times New Roman" w:hAnsi="Times New Roman" w:cs="Times New Roman"/>
          <w:bCs/>
          <w:sz w:val="24"/>
          <w:szCs w:val="24"/>
        </w:rPr>
        <w:t>，设置吊顶时不宜低于</w:t>
      </w:r>
      <w:r w:rsidRPr="001E6085">
        <w:rPr>
          <w:rFonts w:ascii="Times New Roman" w:hAnsi="Times New Roman" w:cs="Times New Roman"/>
          <w:bCs/>
          <w:sz w:val="24"/>
          <w:szCs w:val="24"/>
        </w:rPr>
        <w:t>2.60m</w:t>
      </w:r>
      <w:r w:rsidRPr="001E6085">
        <w:rPr>
          <w:rFonts w:ascii="Times New Roman" w:hAnsi="Times New Roman" w:cs="Times New Roman"/>
          <w:bCs/>
          <w:sz w:val="24"/>
          <w:szCs w:val="24"/>
        </w:rPr>
        <w:t>。</w:t>
      </w:r>
    </w:p>
    <w:p w14:paraId="4108B180" w14:textId="77777777" w:rsidR="00A62CA0" w:rsidRPr="001E6085" w:rsidRDefault="00A62CA0" w:rsidP="00CB0771">
      <w:pPr>
        <w:pStyle w:val="14"/>
        <w:numPr>
          <w:ilvl w:val="0"/>
          <w:numId w:val="9"/>
        </w:numPr>
        <w:spacing w:line="360" w:lineRule="auto"/>
        <w:ind w:leftChars="-1" w:left="-1" w:firstLineChars="0" w:hanging="1"/>
        <w:rPr>
          <w:rFonts w:ascii="Times New Roman" w:hAnsi="Times New Roman" w:cs="Times New Roman"/>
          <w:bCs/>
          <w:sz w:val="24"/>
          <w:szCs w:val="24"/>
        </w:rPr>
      </w:pPr>
      <w:r w:rsidRPr="001E6085">
        <w:rPr>
          <w:rFonts w:ascii="Times New Roman" w:hAnsi="Times New Roman" w:cs="Times New Roman"/>
          <w:bCs/>
          <w:sz w:val="24"/>
          <w:szCs w:val="24"/>
        </w:rPr>
        <w:t>辅助用房和公共设施用房，当不设置空气调节时，室内净高不宜低于</w:t>
      </w:r>
      <w:r w:rsidRPr="001E6085">
        <w:rPr>
          <w:rFonts w:ascii="Times New Roman" w:hAnsi="Times New Roman" w:cs="Times New Roman"/>
          <w:bCs/>
          <w:sz w:val="24"/>
          <w:szCs w:val="24"/>
        </w:rPr>
        <w:t>2.80m</w:t>
      </w:r>
      <w:r w:rsidRPr="001E6085">
        <w:rPr>
          <w:rFonts w:ascii="Times New Roman" w:hAnsi="Times New Roman" w:cs="Times New Roman"/>
          <w:bCs/>
          <w:sz w:val="24"/>
          <w:szCs w:val="24"/>
        </w:rPr>
        <w:t>，设置空气调节时，不宜低于</w:t>
      </w:r>
      <w:r w:rsidRPr="001E6085">
        <w:rPr>
          <w:rFonts w:ascii="Times New Roman" w:hAnsi="Times New Roman" w:cs="Times New Roman"/>
          <w:bCs/>
          <w:sz w:val="24"/>
          <w:szCs w:val="24"/>
        </w:rPr>
        <w:t>2.60m</w:t>
      </w:r>
      <w:r w:rsidRPr="001E6085">
        <w:rPr>
          <w:rFonts w:ascii="Times New Roman" w:hAnsi="Times New Roman" w:cs="Times New Roman"/>
          <w:bCs/>
          <w:sz w:val="24"/>
          <w:szCs w:val="24"/>
        </w:rPr>
        <w:t>。</w:t>
      </w:r>
    </w:p>
    <w:p w14:paraId="1B8EA980" w14:textId="179A440C" w:rsidR="00A62CA0" w:rsidRPr="001E6085" w:rsidRDefault="00A62CA0" w:rsidP="00A425DE">
      <w:pPr>
        <w:pStyle w:val="14"/>
        <w:numPr>
          <w:ilvl w:val="0"/>
          <w:numId w:val="9"/>
        </w:numPr>
        <w:spacing w:line="360" w:lineRule="auto"/>
        <w:ind w:firstLineChars="0"/>
        <w:rPr>
          <w:rFonts w:ascii="Times New Roman" w:hAnsi="Times New Roman" w:cs="Times New Roman"/>
          <w:sz w:val="24"/>
          <w:szCs w:val="24"/>
        </w:rPr>
      </w:pPr>
      <w:r w:rsidRPr="001E6085">
        <w:rPr>
          <w:rFonts w:ascii="Times New Roman" w:hAnsi="Times New Roman" w:cs="Times New Roman"/>
          <w:bCs/>
          <w:sz w:val="24"/>
          <w:szCs w:val="24"/>
        </w:rPr>
        <w:t>门</w:t>
      </w:r>
    </w:p>
    <w:p w14:paraId="68531107" w14:textId="77777777" w:rsidR="00A62CA0" w:rsidRPr="001E6085" w:rsidRDefault="00A62CA0" w:rsidP="008E6ED8">
      <w:pPr>
        <w:pStyle w:val="affff3"/>
        <w:numPr>
          <w:ilvl w:val="0"/>
          <w:numId w:val="18"/>
        </w:numPr>
        <w:spacing w:line="360" w:lineRule="auto"/>
        <w:ind w:left="0" w:firstLineChars="0" w:firstLine="426"/>
        <w:rPr>
          <w:rFonts w:ascii="Times New Roman" w:hAnsi="Times New Roman" w:cs="Times New Roman"/>
          <w:sz w:val="24"/>
          <w:szCs w:val="24"/>
        </w:rPr>
      </w:pPr>
      <w:r w:rsidRPr="001E6085">
        <w:rPr>
          <w:rFonts w:ascii="Times New Roman" w:hAnsi="Times New Roman" w:cs="Times New Roman"/>
          <w:sz w:val="24"/>
          <w:szCs w:val="24"/>
        </w:rPr>
        <w:t>外门应采取防虫及防啮齿动物的措施；</w:t>
      </w:r>
    </w:p>
    <w:p w14:paraId="55C11601" w14:textId="77777777" w:rsidR="00A62CA0" w:rsidRPr="001E6085" w:rsidRDefault="00A62CA0" w:rsidP="008E6ED8">
      <w:pPr>
        <w:pStyle w:val="affff3"/>
        <w:numPr>
          <w:ilvl w:val="0"/>
          <w:numId w:val="18"/>
        </w:numPr>
        <w:spacing w:line="360" w:lineRule="auto"/>
        <w:ind w:left="0" w:firstLineChars="0" w:firstLine="426"/>
        <w:rPr>
          <w:rFonts w:ascii="Times New Roman" w:hAnsi="Times New Roman" w:cs="Times New Roman"/>
          <w:sz w:val="24"/>
          <w:szCs w:val="24"/>
        </w:rPr>
      </w:pPr>
      <w:r w:rsidRPr="001E6085">
        <w:rPr>
          <w:rFonts w:ascii="Times New Roman" w:hAnsi="Times New Roman" w:cs="Times New Roman"/>
          <w:sz w:val="24"/>
          <w:szCs w:val="24"/>
        </w:rPr>
        <w:t>实验室内门设置数量和模数应结合标准单元组合情况确定；</w:t>
      </w:r>
    </w:p>
    <w:p w14:paraId="6B7603BF" w14:textId="77777777" w:rsidR="00A62CA0" w:rsidRPr="001E6085" w:rsidRDefault="00A62CA0" w:rsidP="008E6ED8">
      <w:pPr>
        <w:pStyle w:val="affff3"/>
        <w:numPr>
          <w:ilvl w:val="0"/>
          <w:numId w:val="18"/>
        </w:numPr>
        <w:spacing w:line="360" w:lineRule="auto"/>
        <w:ind w:left="0" w:firstLineChars="0" w:firstLine="426"/>
        <w:rPr>
          <w:rFonts w:ascii="Times New Roman" w:hAnsi="Times New Roman" w:cs="Times New Roman"/>
          <w:sz w:val="24"/>
          <w:szCs w:val="24"/>
        </w:rPr>
      </w:pPr>
      <w:r w:rsidRPr="001E6085">
        <w:rPr>
          <w:rFonts w:ascii="Times New Roman" w:hAnsi="Times New Roman" w:cs="Times New Roman"/>
          <w:sz w:val="24"/>
          <w:szCs w:val="24"/>
        </w:rPr>
        <w:t>有特殊要求房间的门洞尺寸应按具体情况确定；</w:t>
      </w:r>
    </w:p>
    <w:p w14:paraId="297A98FE" w14:textId="77777777" w:rsidR="00A62CA0" w:rsidRPr="001E6085" w:rsidRDefault="00A62CA0" w:rsidP="008E6ED8">
      <w:pPr>
        <w:pStyle w:val="affff3"/>
        <w:numPr>
          <w:ilvl w:val="0"/>
          <w:numId w:val="18"/>
        </w:numPr>
        <w:spacing w:line="360" w:lineRule="auto"/>
        <w:ind w:left="0" w:firstLineChars="0" w:firstLine="426"/>
        <w:rPr>
          <w:rFonts w:ascii="Times New Roman" w:hAnsi="Times New Roman" w:cs="Times New Roman"/>
          <w:sz w:val="24"/>
          <w:szCs w:val="24"/>
        </w:rPr>
      </w:pPr>
      <w:r w:rsidRPr="001E6085">
        <w:rPr>
          <w:rFonts w:ascii="Times New Roman" w:hAnsi="Times New Roman" w:cs="Times New Roman"/>
          <w:sz w:val="24"/>
          <w:szCs w:val="24"/>
        </w:rPr>
        <w:t>实验室的门扇宜设观察窗，有防光、防辐射等特殊要求的除外；</w:t>
      </w:r>
    </w:p>
    <w:p w14:paraId="5F4C239C" w14:textId="77777777" w:rsidR="00A62CA0" w:rsidRPr="001E6085" w:rsidRDefault="00A62CA0" w:rsidP="008E6ED8">
      <w:pPr>
        <w:pStyle w:val="affff3"/>
        <w:numPr>
          <w:ilvl w:val="0"/>
          <w:numId w:val="18"/>
        </w:numPr>
        <w:spacing w:line="360" w:lineRule="auto"/>
        <w:ind w:left="0" w:firstLineChars="0" w:firstLine="426"/>
        <w:rPr>
          <w:rFonts w:ascii="Times New Roman" w:hAnsi="Times New Roman" w:cs="Times New Roman"/>
          <w:sz w:val="24"/>
          <w:szCs w:val="24"/>
        </w:rPr>
      </w:pPr>
      <w:r w:rsidRPr="001E6085">
        <w:rPr>
          <w:rFonts w:ascii="Times New Roman" w:hAnsi="Times New Roman" w:cs="Times New Roman"/>
          <w:sz w:val="24"/>
          <w:szCs w:val="24"/>
        </w:rPr>
        <w:t>门的开启方向应按</w:t>
      </w:r>
      <w:proofErr w:type="gramStart"/>
      <w:r w:rsidRPr="001E6085">
        <w:rPr>
          <w:rFonts w:ascii="Times New Roman" w:hAnsi="Times New Roman" w:cs="Times New Roman"/>
          <w:sz w:val="24"/>
          <w:szCs w:val="24"/>
        </w:rPr>
        <w:t>不</w:t>
      </w:r>
      <w:proofErr w:type="gramEnd"/>
      <w:r w:rsidRPr="001E6085">
        <w:rPr>
          <w:rFonts w:ascii="Times New Roman" w:hAnsi="Times New Roman" w:cs="Times New Roman"/>
          <w:sz w:val="24"/>
          <w:szCs w:val="24"/>
        </w:rPr>
        <w:t>同房间具体情况确定。</w:t>
      </w:r>
    </w:p>
    <w:p w14:paraId="37CD6150" w14:textId="61343131" w:rsidR="00A62CA0" w:rsidRPr="001E6085" w:rsidRDefault="00A62CA0" w:rsidP="00A425DE">
      <w:pPr>
        <w:pStyle w:val="affff3"/>
        <w:numPr>
          <w:ilvl w:val="0"/>
          <w:numId w:val="9"/>
        </w:numPr>
        <w:spacing w:line="360" w:lineRule="auto"/>
        <w:ind w:firstLineChars="0"/>
        <w:rPr>
          <w:rFonts w:ascii="Times New Roman" w:hAnsi="Times New Roman" w:cs="Times New Roman"/>
          <w:sz w:val="24"/>
          <w:szCs w:val="24"/>
        </w:rPr>
      </w:pPr>
      <w:r w:rsidRPr="001E6085">
        <w:rPr>
          <w:rFonts w:ascii="Times New Roman" w:hAnsi="Times New Roman" w:cs="Times New Roman"/>
          <w:sz w:val="24"/>
          <w:szCs w:val="24"/>
        </w:rPr>
        <w:t>窗</w:t>
      </w:r>
    </w:p>
    <w:p w14:paraId="684E9E5B" w14:textId="77777777" w:rsidR="00A62CA0" w:rsidRPr="001E6085" w:rsidRDefault="00A62CA0" w:rsidP="008E6ED8">
      <w:pPr>
        <w:pStyle w:val="affff3"/>
        <w:numPr>
          <w:ilvl w:val="2"/>
          <w:numId w:val="19"/>
        </w:numPr>
        <w:spacing w:line="360" w:lineRule="auto"/>
        <w:ind w:leftChars="202" w:left="424" w:firstLineChars="0" w:firstLine="2"/>
        <w:rPr>
          <w:rFonts w:ascii="Times New Roman" w:hAnsi="Times New Roman" w:cs="Times New Roman"/>
          <w:sz w:val="24"/>
          <w:szCs w:val="24"/>
        </w:rPr>
      </w:pPr>
      <w:r w:rsidRPr="001E6085">
        <w:rPr>
          <w:rFonts w:ascii="Times New Roman" w:hAnsi="Times New Roman" w:cs="Times New Roman"/>
          <w:sz w:val="24"/>
          <w:szCs w:val="24"/>
        </w:rPr>
        <w:t>底层、半地下室及地下室的外窗应采取防虫及防啮齿动物的措施；</w:t>
      </w:r>
    </w:p>
    <w:p w14:paraId="2B1DFB1A" w14:textId="77777777" w:rsidR="00A62CA0" w:rsidRPr="001E6085" w:rsidRDefault="00A62CA0" w:rsidP="008E6ED8">
      <w:pPr>
        <w:pStyle w:val="affff3"/>
        <w:numPr>
          <w:ilvl w:val="2"/>
          <w:numId w:val="19"/>
        </w:numPr>
        <w:spacing w:line="360" w:lineRule="auto"/>
        <w:ind w:leftChars="202" w:left="424" w:firstLineChars="0" w:firstLine="2"/>
        <w:rPr>
          <w:rFonts w:ascii="Times New Roman" w:hAnsi="Times New Roman" w:cs="Times New Roman"/>
          <w:sz w:val="24"/>
          <w:szCs w:val="24"/>
        </w:rPr>
      </w:pPr>
      <w:r w:rsidRPr="001E6085">
        <w:rPr>
          <w:rFonts w:ascii="Times New Roman" w:hAnsi="Times New Roman" w:cs="Times New Roman"/>
          <w:sz w:val="24"/>
          <w:szCs w:val="24"/>
        </w:rPr>
        <w:t>有防光、防辐射要求的实验室不应设窗；</w:t>
      </w:r>
    </w:p>
    <w:p w14:paraId="3836D974" w14:textId="7E2E5A65" w:rsidR="00A62CA0" w:rsidRPr="001E6085" w:rsidRDefault="00A62CA0" w:rsidP="008E6ED8">
      <w:pPr>
        <w:pStyle w:val="affff3"/>
        <w:numPr>
          <w:ilvl w:val="2"/>
          <w:numId w:val="19"/>
        </w:numPr>
        <w:spacing w:line="360" w:lineRule="auto"/>
        <w:ind w:leftChars="203" w:left="850" w:firstLineChars="0" w:hanging="424"/>
        <w:rPr>
          <w:rFonts w:ascii="Times New Roman" w:hAnsi="Times New Roman" w:cs="Times New Roman"/>
          <w:sz w:val="24"/>
          <w:szCs w:val="24"/>
        </w:rPr>
      </w:pPr>
      <w:r w:rsidRPr="001E6085">
        <w:rPr>
          <w:rFonts w:ascii="Times New Roman" w:hAnsi="Times New Roman" w:cs="Times New Roman"/>
          <w:sz w:val="24"/>
          <w:szCs w:val="24"/>
        </w:rPr>
        <w:lastRenderedPageBreak/>
        <w:t>有恒温恒湿、净化要求的实验室不宜设外窗，设置时，宜为双层密闭窗。其他房间宜设双层隔声外窗，开启窗扇可设不少于窗面积</w:t>
      </w:r>
      <w:r w:rsidRPr="001E6085">
        <w:rPr>
          <w:rFonts w:ascii="Times New Roman" w:hAnsi="Times New Roman" w:cs="Times New Roman"/>
          <w:sz w:val="24"/>
          <w:szCs w:val="24"/>
        </w:rPr>
        <w:t>1/3</w:t>
      </w:r>
      <w:r w:rsidRPr="001E6085">
        <w:rPr>
          <w:rFonts w:ascii="Times New Roman" w:hAnsi="Times New Roman" w:cs="Times New Roman"/>
          <w:sz w:val="24"/>
          <w:szCs w:val="24"/>
        </w:rPr>
        <w:t>，且设纱窗；</w:t>
      </w:r>
    </w:p>
    <w:p w14:paraId="534ECDA0" w14:textId="7729E891" w:rsidR="00A62CA0" w:rsidRPr="001E6085" w:rsidRDefault="00A62CA0" w:rsidP="008E6ED8">
      <w:pPr>
        <w:pStyle w:val="affff3"/>
        <w:numPr>
          <w:ilvl w:val="2"/>
          <w:numId w:val="19"/>
        </w:numPr>
        <w:spacing w:line="360" w:lineRule="auto"/>
        <w:ind w:leftChars="203" w:left="850" w:firstLineChars="0" w:hanging="424"/>
        <w:rPr>
          <w:rFonts w:ascii="Times New Roman" w:hAnsi="Times New Roman" w:cs="Times New Roman"/>
          <w:sz w:val="24"/>
          <w:szCs w:val="24"/>
        </w:rPr>
      </w:pPr>
      <w:r w:rsidRPr="001E6085">
        <w:rPr>
          <w:rFonts w:ascii="Times New Roman" w:hAnsi="Times New Roman" w:cs="Times New Roman"/>
          <w:sz w:val="24"/>
          <w:szCs w:val="24"/>
        </w:rPr>
        <w:t>除有防光和防辐射要求的实验室外，其他房间宜面向室内人行走廊设置密闭双层隔声内窗，尺寸大小以能满足人员参观为宜。</w:t>
      </w:r>
    </w:p>
    <w:p w14:paraId="7988ECF3" w14:textId="7FD9ABE5" w:rsidR="00A62CA0" w:rsidRPr="001E6085" w:rsidRDefault="00A62CA0" w:rsidP="00A425DE">
      <w:pPr>
        <w:pStyle w:val="affff3"/>
        <w:numPr>
          <w:ilvl w:val="0"/>
          <w:numId w:val="9"/>
        </w:numPr>
        <w:spacing w:line="360" w:lineRule="auto"/>
        <w:ind w:firstLineChars="0"/>
        <w:rPr>
          <w:rFonts w:ascii="Times New Roman" w:hAnsi="Times New Roman" w:cs="Times New Roman"/>
          <w:sz w:val="24"/>
          <w:szCs w:val="24"/>
        </w:rPr>
      </w:pPr>
      <w:r w:rsidRPr="001E6085">
        <w:rPr>
          <w:rFonts w:ascii="Times New Roman" w:hAnsi="Times New Roman" w:cs="Times New Roman"/>
          <w:sz w:val="24"/>
          <w:szCs w:val="24"/>
        </w:rPr>
        <w:t>走廊</w:t>
      </w:r>
    </w:p>
    <w:p w14:paraId="041C08D1" w14:textId="77777777" w:rsidR="00A62CA0" w:rsidRPr="001E6085" w:rsidRDefault="00A62CA0" w:rsidP="008E6ED8">
      <w:pPr>
        <w:pStyle w:val="affff3"/>
        <w:numPr>
          <w:ilvl w:val="0"/>
          <w:numId w:val="20"/>
        </w:numPr>
        <w:spacing w:line="360" w:lineRule="auto"/>
        <w:ind w:leftChars="202" w:left="424" w:firstLineChars="0" w:firstLine="2"/>
        <w:rPr>
          <w:rFonts w:ascii="Times New Roman" w:hAnsi="Times New Roman" w:cs="Times New Roman"/>
          <w:sz w:val="24"/>
          <w:szCs w:val="24"/>
        </w:rPr>
      </w:pPr>
      <w:r w:rsidRPr="001E6085">
        <w:rPr>
          <w:rFonts w:ascii="Times New Roman" w:hAnsi="Times New Roman" w:cs="Times New Roman"/>
          <w:sz w:val="24"/>
          <w:szCs w:val="24"/>
        </w:rPr>
        <w:t>单面布房，走廊净宽可采用</w:t>
      </w:r>
      <w:r w:rsidRPr="001E6085">
        <w:rPr>
          <w:rFonts w:ascii="Times New Roman" w:hAnsi="Times New Roman" w:cs="Times New Roman"/>
          <w:sz w:val="24"/>
          <w:szCs w:val="24"/>
        </w:rPr>
        <w:t>1.80m</w:t>
      </w:r>
      <w:r w:rsidRPr="001E6085">
        <w:rPr>
          <w:rFonts w:ascii="Times New Roman" w:hAnsi="Times New Roman" w:cs="Times New Roman"/>
          <w:sz w:val="24"/>
          <w:szCs w:val="24"/>
        </w:rPr>
        <w:t>，不应低于</w:t>
      </w:r>
      <w:r w:rsidRPr="001E6085">
        <w:rPr>
          <w:rFonts w:ascii="Times New Roman" w:hAnsi="Times New Roman" w:cs="Times New Roman"/>
          <w:sz w:val="24"/>
          <w:szCs w:val="24"/>
        </w:rPr>
        <w:t>1.50m</w:t>
      </w:r>
      <w:r w:rsidRPr="001E6085">
        <w:rPr>
          <w:rFonts w:ascii="Times New Roman" w:hAnsi="Times New Roman" w:cs="Times New Roman"/>
          <w:sz w:val="24"/>
          <w:szCs w:val="24"/>
        </w:rPr>
        <w:t>。</w:t>
      </w:r>
    </w:p>
    <w:p w14:paraId="428ADE1E" w14:textId="77777777" w:rsidR="00A62CA0" w:rsidRPr="001E6085" w:rsidRDefault="00A62CA0" w:rsidP="008E6ED8">
      <w:pPr>
        <w:pStyle w:val="affff3"/>
        <w:numPr>
          <w:ilvl w:val="0"/>
          <w:numId w:val="20"/>
        </w:numPr>
        <w:spacing w:line="360" w:lineRule="auto"/>
        <w:ind w:leftChars="202" w:left="424" w:firstLineChars="0" w:firstLine="2"/>
        <w:rPr>
          <w:rFonts w:ascii="Times New Roman" w:hAnsi="Times New Roman" w:cs="Times New Roman"/>
          <w:sz w:val="24"/>
          <w:szCs w:val="24"/>
        </w:rPr>
      </w:pPr>
      <w:r w:rsidRPr="001E6085">
        <w:rPr>
          <w:rFonts w:ascii="Times New Roman" w:hAnsi="Times New Roman" w:cs="Times New Roman"/>
          <w:sz w:val="24"/>
          <w:szCs w:val="24"/>
        </w:rPr>
        <w:t>两面布房，中间走廊净宽可采用</w:t>
      </w:r>
      <w:r w:rsidRPr="001E6085">
        <w:rPr>
          <w:rFonts w:ascii="Times New Roman" w:hAnsi="Times New Roman" w:cs="Times New Roman"/>
          <w:sz w:val="24"/>
          <w:szCs w:val="24"/>
        </w:rPr>
        <w:t>2.00m</w:t>
      </w:r>
      <w:r w:rsidRPr="001E6085">
        <w:rPr>
          <w:rFonts w:ascii="Times New Roman" w:hAnsi="Times New Roman" w:cs="Times New Roman"/>
          <w:sz w:val="24"/>
          <w:szCs w:val="24"/>
        </w:rPr>
        <w:t>，不应小于</w:t>
      </w:r>
      <w:r w:rsidRPr="001E6085">
        <w:rPr>
          <w:rFonts w:ascii="Times New Roman" w:hAnsi="Times New Roman" w:cs="Times New Roman"/>
          <w:sz w:val="24"/>
          <w:szCs w:val="24"/>
        </w:rPr>
        <w:t>1.80m</w:t>
      </w:r>
      <w:r w:rsidRPr="001E6085">
        <w:rPr>
          <w:rFonts w:ascii="Times New Roman" w:hAnsi="Times New Roman" w:cs="Times New Roman"/>
          <w:sz w:val="24"/>
          <w:szCs w:val="24"/>
        </w:rPr>
        <w:t>。</w:t>
      </w:r>
    </w:p>
    <w:p w14:paraId="6477F478" w14:textId="77777777" w:rsidR="00A62CA0" w:rsidRPr="001E6085" w:rsidRDefault="00A62CA0" w:rsidP="008E6ED8">
      <w:pPr>
        <w:pStyle w:val="affff3"/>
        <w:numPr>
          <w:ilvl w:val="0"/>
          <w:numId w:val="20"/>
        </w:numPr>
        <w:spacing w:line="360" w:lineRule="auto"/>
        <w:ind w:leftChars="202" w:left="424" w:firstLineChars="0" w:firstLine="2"/>
        <w:rPr>
          <w:rFonts w:ascii="Times New Roman" w:hAnsi="Times New Roman" w:cs="Times New Roman"/>
          <w:sz w:val="24"/>
          <w:szCs w:val="24"/>
        </w:rPr>
      </w:pPr>
      <w:r w:rsidRPr="001E6085">
        <w:rPr>
          <w:rFonts w:ascii="Times New Roman" w:hAnsi="Times New Roman" w:cs="Times New Roman"/>
          <w:sz w:val="24"/>
          <w:szCs w:val="24"/>
        </w:rPr>
        <w:t>较大型理化实验室</w:t>
      </w:r>
      <w:proofErr w:type="gramStart"/>
      <w:r w:rsidRPr="001E6085">
        <w:rPr>
          <w:rFonts w:ascii="Times New Roman" w:hAnsi="Times New Roman" w:cs="Times New Roman"/>
          <w:sz w:val="24"/>
          <w:szCs w:val="24"/>
        </w:rPr>
        <w:t>宜设置</w:t>
      </w:r>
      <w:proofErr w:type="gramEnd"/>
      <w:r w:rsidRPr="001E6085">
        <w:rPr>
          <w:rFonts w:ascii="Times New Roman" w:hAnsi="Times New Roman" w:cs="Times New Roman"/>
          <w:sz w:val="24"/>
          <w:szCs w:val="24"/>
        </w:rPr>
        <w:t>设备走廊，净宽宜采用</w:t>
      </w:r>
      <w:r w:rsidRPr="001E6085">
        <w:rPr>
          <w:rFonts w:ascii="Times New Roman" w:hAnsi="Times New Roman" w:cs="Times New Roman"/>
          <w:sz w:val="24"/>
          <w:szCs w:val="24"/>
        </w:rPr>
        <w:t>2.80m,</w:t>
      </w:r>
      <w:r w:rsidRPr="001E6085">
        <w:rPr>
          <w:rFonts w:ascii="Times New Roman" w:hAnsi="Times New Roman" w:cs="Times New Roman"/>
          <w:sz w:val="24"/>
          <w:szCs w:val="24"/>
        </w:rPr>
        <w:t>不应低于</w:t>
      </w:r>
      <w:r w:rsidRPr="001E6085">
        <w:rPr>
          <w:rFonts w:ascii="Times New Roman" w:hAnsi="Times New Roman" w:cs="Times New Roman"/>
          <w:sz w:val="24"/>
          <w:szCs w:val="24"/>
        </w:rPr>
        <w:t>2.20m</w:t>
      </w:r>
      <w:r w:rsidRPr="001E6085">
        <w:rPr>
          <w:rFonts w:ascii="Times New Roman" w:hAnsi="Times New Roman" w:cs="Times New Roman"/>
          <w:sz w:val="24"/>
          <w:szCs w:val="24"/>
        </w:rPr>
        <w:t>。</w:t>
      </w:r>
    </w:p>
    <w:p w14:paraId="68EA9C0C" w14:textId="77777777" w:rsidR="00A62CA0" w:rsidRPr="001E6085" w:rsidRDefault="00A62CA0" w:rsidP="008E6ED8">
      <w:pPr>
        <w:pStyle w:val="affff3"/>
        <w:numPr>
          <w:ilvl w:val="0"/>
          <w:numId w:val="20"/>
        </w:numPr>
        <w:spacing w:line="360" w:lineRule="auto"/>
        <w:ind w:leftChars="202" w:left="424" w:firstLineChars="0" w:firstLine="2"/>
        <w:rPr>
          <w:rFonts w:ascii="Times New Roman" w:hAnsi="Times New Roman" w:cs="Times New Roman"/>
          <w:sz w:val="24"/>
          <w:szCs w:val="24"/>
        </w:rPr>
      </w:pPr>
      <w:r w:rsidRPr="001E6085">
        <w:rPr>
          <w:rFonts w:ascii="Times New Roman" w:hAnsi="Times New Roman" w:cs="Times New Roman"/>
          <w:sz w:val="24"/>
          <w:szCs w:val="24"/>
        </w:rPr>
        <w:t>如条件允许，可设置专门参观走廊，净宽宜采用</w:t>
      </w:r>
      <w:r w:rsidRPr="001E6085">
        <w:rPr>
          <w:rFonts w:ascii="Times New Roman" w:hAnsi="Times New Roman" w:cs="Times New Roman"/>
          <w:sz w:val="24"/>
          <w:szCs w:val="24"/>
        </w:rPr>
        <w:t>1.50m</w:t>
      </w:r>
      <w:r w:rsidRPr="001E6085">
        <w:rPr>
          <w:rFonts w:ascii="Times New Roman" w:hAnsi="Times New Roman" w:cs="Times New Roman"/>
          <w:sz w:val="24"/>
          <w:szCs w:val="24"/>
        </w:rPr>
        <w:t>，不应低于</w:t>
      </w:r>
      <w:r w:rsidRPr="001E6085">
        <w:rPr>
          <w:rFonts w:ascii="Times New Roman" w:hAnsi="Times New Roman" w:cs="Times New Roman"/>
          <w:sz w:val="24"/>
          <w:szCs w:val="24"/>
        </w:rPr>
        <w:t>1.30m</w:t>
      </w:r>
      <w:r w:rsidRPr="001E6085">
        <w:rPr>
          <w:rFonts w:ascii="Times New Roman" w:hAnsi="Times New Roman" w:cs="Times New Roman"/>
          <w:sz w:val="24"/>
          <w:szCs w:val="24"/>
        </w:rPr>
        <w:t>。</w:t>
      </w:r>
    </w:p>
    <w:p w14:paraId="0B716D40" w14:textId="77777777" w:rsidR="00A62CA0" w:rsidRPr="001E6085" w:rsidRDefault="00A62CA0" w:rsidP="008E6ED8">
      <w:pPr>
        <w:pStyle w:val="affff3"/>
        <w:numPr>
          <w:ilvl w:val="0"/>
          <w:numId w:val="20"/>
        </w:numPr>
        <w:spacing w:line="360" w:lineRule="auto"/>
        <w:ind w:leftChars="202" w:left="424" w:firstLineChars="0" w:firstLine="2"/>
        <w:rPr>
          <w:rFonts w:ascii="Times New Roman" w:hAnsi="Times New Roman" w:cs="Times New Roman"/>
          <w:sz w:val="24"/>
          <w:szCs w:val="24"/>
        </w:rPr>
      </w:pPr>
      <w:r w:rsidRPr="001E6085">
        <w:rPr>
          <w:rFonts w:ascii="Times New Roman" w:hAnsi="Times New Roman" w:cs="Times New Roman"/>
          <w:sz w:val="24"/>
          <w:szCs w:val="24"/>
        </w:rPr>
        <w:t>不设吊顶时，走廊净高不应低于</w:t>
      </w:r>
      <w:r w:rsidRPr="001E6085">
        <w:rPr>
          <w:rFonts w:ascii="Times New Roman" w:hAnsi="Times New Roman" w:cs="Times New Roman"/>
          <w:sz w:val="24"/>
          <w:szCs w:val="24"/>
        </w:rPr>
        <w:t>2.60m</w:t>
      </w:r>
      <w:r w:rsidRPr="001E6085">
        <w:rPr>
          <w:rFonts w:ascii="Times New Roman" w:hAnsi="Times New Roman" w:cs="Times New Roman"/>
          <w:sz w:val="24"/>
          <w:szCs w:val="24"/>
        </w:rPr>
        <w:t>，设置吊顶时，不应低于</w:t>
      </w:r>
      <w:r w:rsidRPr="001E6085">
        <w:rPr>
          <w:rFonts w:ascii="Times New Roman" w:hAnsi="Times New Roman" w:cs="Times New Roman"/>
          <w:sz w:val="24"/>
          <w:szCs w:val="24"/>
        </w:rPr>
        <w:t>2.40m</w:t>
      </w:r>
      <w:r w:rsidRPr="001E6085">
        <w:rPr>
          <w:rFonts w:ascii="Times New Roman" w:hAnsi="Times New Roman" w:cs="Times New Roman"/>
          <w:sz w:val="24"/>
          <w:szCs w:val="24"/>
        </w:rPr>
        <w:t>。</w:t>
      </w:r>
      <w:r w:rsidRPr="001E6085">
        <w:rPr>
          <w:rFonts w:ascii="Times New Roman" w:hAnsi="Times New Roman" w:cs="Times New Roman"/>
          <w:sz w:val="24"/>
          <w:szCs w:val="24"/>
        </w:rPr>
        <w:t xml:space="preserve">  </w:t>
      </w:r>
    </w:p>
    <w:p w14:paraId="1978F184" w14:textId="297D3FC6" w:rsidR="00A62CA0" w:rsidRPr="001E6085" w:rsidRDefault="00A62CA0" w:rsidP="008E6ED8">
      <w:pPr>
        <w:pStyle w:val="affff3"/>
        <w:numPr>
          <w:ilvl w:val="0"/>
          <w:numId w:val="20"/>
        </w:numPr>
        <w:spacing w:line="360" w:lineRule="auto"/>
        <w:ind w:leftChars="203" w:left="850" w:firstLineChars="0" w:hanging="424"/>
        <w:rPr>
          <w:rFonts w:ascii="Times New Roman" w:hAnsi="Times New Roman" w:cs="Times New Roman"/>
          <w:sz w:val="24"/>
          <w:szCs w:val="24"/>
        </w:rPr>
      </w:pPr>
      <w:r w:rsidRPr="001E6085">
        <w:rPr>
          <w:rFonts w:ascii="Times New Roman" w:hAnsi="Times New Roman" w:cs="Times New Roman"/>
          <w:sz w:val="24"/>
          <w:szCs w:val="24"/>
        </w:rPr>
        <w:t>如走廊上部空间要布置空调通风管以及其他管道，应在符合本规程第</w:t>
      </w:r>
      <w:r w:rsidRPr="001E6085">
        <w:rPr>
          <w:rFonts w:ascii="Times New Roman" w:hAnsi="Times New Roman" w:cs="Times New Roman"/>
          <w:sz w:val="24"/>
          <w:szCs w:val="24"/>
        </w:rPr>
        <w:t>4.2.7</w:t>
      </w:r>
      <w:r w:rsidR="00A84DF6" w:rsidRPr="001E6085">
        <w:rPr>
          <w:rFonts w:ascii="Times New Roman" w:hAnsi="Times New Roman" w:cs="Times New Roman"/>
          <w:sz w:val="24"/>
          <w:szCs w:val="24"/>
        </w:rPr>
        <w:t>条</w:t>
      </w:r>
      <w:r w:rsidRPr="001E6085">
        <w:rPr>
          <w:rFonts w:ascii="Times New Roman" w:hAnsi="Times New Roman" w:cs="Times New Roman"/>
          <w:sz w:val="24"/>
          <w:szCs w:val="24"/>
        </w:rPr>
        <w:t>的基础上增加高度。</w:t>
      </w:r>
    </w:p>
    <w:p w14:paraId="4FD61072" w14:textId="77777777" w:rsidR="00A62CA0" w:rsidRPr="001E6085" w:rsidRDefault="00A62CA0" w:rsidP="008E6ED8">
      <w:pPr>
        <w:pStyle w:val="affff3"/>
        <w:numPr>
          <w:ilvl w:val="0"/>
          <w:numId w:val="20"/>
        </w:numPr>
        <w:spacing w:line="360" w:lineRule="auto"/>
        <w:ind w:leftChars="203" w:left="850" w:firstLineChars="0" w:hanging="424"/>
        <w:rPr>
          <w:rFonts w:ascii="Times New Roman" w:hAnsi="Times New Roman" w:cs="Times New Roman"/>
          <w:sz w:val="24"/>
          <w:szCs w:val="24"/>
        </w:rPr>
      </w:pPr>
      <w:r w:rsidRPr="001E6085">
        <w:rPr>
          <w:rFonts w:ascii="Times New Roman" w:hAnsi="Times New Roman" w:cs="Times New Roman"/>
          <w:sz w:val="24"/>
          <w:szCs w:val="24"/>
        </w:rPr>
        <w:t>人流与物流通道合用时，应考虑货物的运输方式、大小尺寸和重量，合理设置走廊宽度和活载荷。</w:t>
      </w:r>
    </w:p>
    <w:p w14:paraId="1DABB0F9" w14:textId="77777777" w:rsidR="0095271D" w:rsidRPr="001E6085" w:rsidRDefault="0095271D" w:rsidP="00A425DE">
      <w:pPr>
        <w:pStyle w:val="affff3"/>
        <w:numPr>
          <w:ilvl w:val="0"/>
          <w:numId w:val="9"/>
        </w:numPr>
        <w:spacing w:line="360" w:lineRule="auto"/>
        <w:ind w:firstLineChars="0"/>
        <w:rPr>
          <w:rFonts w:ascii="Times New Roman" w:hAnsi="Times New Roman" w:cs="Times New Roman"/>
          <w:sz w:val="24"/>
          <w:szCs w:val="24"/>
        </w:rPr>
      </w:pPr>
      <w:bookmarkStart w:id="18" w:name="_Hlk36453696"/>
      <w:r w:rsidRPr="001E6085">
        <w:rPr>
          <w:rFonts w:ascii="Times New Roman" w:hAnsi="Times New Roman" w:cs="Times New Roman"/>
          <w:sz w:val="24"/>
          <w:szCs w:val="24"/>
        </w:rPr>
        <w:t>楼梯和电梯</w:t>
      </w:r>
    </w:p>
    <w:bookmarkEnd w:id="18"/>
    <w:p w14:paraId="74346A91" w14:textId="77777777" w:rsidR="0095271D" w:rsidRPr="001E6085" w:rsidRDefault="0095271D" w:rsidP="008E6ED8">
      <w:pPr>
        <w:pStyle w:val="affff3"/>
        <w:numPr>
          <w:ilvl w:val="0"/>
          <w:numId w:val="21"/>
        </w:numPr>
        <w:spacing w:line="360" w:lineRule="auto"/>
        <w:ind w:leftChars="203" w:left="851" w:hangingChars="177" w:hanging="425"/>
        <w:rPr>
          <w:rFonts w:ascii="Times New Roman" w:hAnsi="Times New Roman" w:cs="Times New Roman"/>
          <w:sz w:val="24"/>
          <w:szCs w:val="24"/>
        </w:rPr>
      </w:pPr>
      <w:r w:rsidRPr="001E6085">
        <w:rPr>
          <w:rFonts w:ascii="Times New Roman" w:hAnsi="Times New Roman" w:cs="Times New Roman"/>
          <w:sz w:val="24"/>
          <w:szCs w:val="24"/>
        </w:rPr>
        <w:t>未设置货运电梯的实验室楼梯，</w:t>
      </w:r>
      <w:proofErr w:type="gramStart"/>
      <w:r w:rsidRPr="001E6085">
        <w:rPr>
          <w:rFonts w:ascii="Times New Roman" w:hAnsi="Times New Roman" w:cs="Times New Roman"/>
          <w:sz w:val="24"/>
          <w:szCs w:val="24"/>
        </w:rPr>
        <w:t>梯宽不宜</w:t>
      </w:r>
      <w:proofErr w:type="gramEnd"/>
      <w:r w:rsidRPr="001E6085">
        <w:rPr>
          <w:rFonts w:ascii="Times New Roman" w:hAnsi="Times New Roman" w:cs="Times New Roman"/>
          <w:sz w:val="24"/>
          <w:szCs w:val="24"/>
        </w:rPr>
        <w:t>小于</w:t>
      </w:r>
      <w:r w:rsidRPr="001E6085">
        <w:rPr>
          <w:rFonts w:ascii="Times New Roman" w:hAnsi="Times New Roman" w:cs="Times New Roman"/>
          <w:sz w:val="24"/>
          <w:szCs w:val="24"/>
        </w:rPr>
        <w:t>1.80m</w:t>
      </w:r>
      <w:r w:rsidRPr="001E6085">
        <w:rPr>
          <w:rFonts w:ascii="Times New Roman" w:hAnsi="Times New Roman" w:cs="Times New Roman"/>
          <w:sz w:val="24"/>
          <w:szCs w:val="24"/>
        </w:rPr>
        <w:t>，平台不宜小于</w:t>
      </w:r>
      <w:r w:rsidRPr="001E6085">
        <w:rPr>
          <w:rFonts w:ascii="Times New Roman" w:hAnsi="Times New Roman" w:cs="Times New Roman"/>
          <w:sz w:val="24"/>
          <w:szCs w:val="24"/>
        </w:rPr>
        <w:t>1.60m</w:t>
      </w:r>
      <w:r w:rsidRPr="001E6085">
        <w:rPr>
          <w:rFonts w:ascii="Times New Roman" w:hAnsi="Times New Roman" w:cs="Times New Roman"/>
          <w:sz w:val="24"/>
          <w:szCs w:val="24"/>
        </w:rPr>
        <w:t>，活荷载不宜小于</w:t>
      </w:r>
      <w:r w:rsidRPr="001E6085">
        <w:rPr>
          <w:rFonts w:ascii="Times New Roman" w:hAnsi="Times New Roman" w:cs="Times New Roman"/>
          <w:sz w:val="24"/>
          <w:szCs w:val="24"/>
        </w:rPr>
        <w:t>400kg/m</w:t>
      </w:r>
      <w:r w:rsidRPr="001E6085">
        <w:rPr>
          <w:rFonts w:ascii="Times New Roman" w:hAnsi="Times New Roman" w:cs="Times New Roman"/>
          <w:sz w:val="24"/>
          <w:szCs w:val="24"/>
          <w:vertAlign w:val="superscript"/>
        </w:rPr>
        <w:t>2</w:t>
      </w:r>
      <w:r w:rsidRPr="001E6085">
        <w:rPr>
          <w:rFonts w:ascii="Times New Roman" w:hAnsi="Times New Roman" w:cs="Times New Roman"/>
          <w:sz w:val="24"/>
          <w:szCs w:val="24"/>
        </w:rPr>
        <w:t>，净空不宜小于</w:t>
      </w:r>
      <w:r w:rsidRPr="001E6085">
        <w:rPr>
          <w:rFonts w:ascii="Times New Roman" w:hAnsi="Times New Roman" w:cs="Times New Roman"/>
          <w:sz w:val="24"/>
          <w:szCs w:val="24"/>
        </w:rPr>
        <w:t>3.0m</w:t>
      </w:r>
      <w:r w:rsidRPr="001E6085">
        <w:rPr>
          <w:rFonts w:ascii="Times New Roman" w:hAnsi="Times New Roman" w:cs="Times New Roman"/>
          <w:sz w:val="24"/>
          <w:szCs w:val="24"/>
        </w:rPr>
        <w:t>；</w:t>
      </w:r>
    </w:p>
    <w:p w14:paraId="19E93BFB" w14:textId="3E4F041A" w:rsidR="0095271D" w:rsidRPr="001E6085" w:rsidRDefault="0095271D" w:rsidP="008E6ED8">
      <w:pPr>
        <w:pStyle w:val="affff3"/>
        <w:numPr>
          <w:ilvl w:val="0"/>
          <w:numId w:val="21"/>
        </w:numPr>
        <w:spacing w:line="360" w:lineRule="auto"/>
        <w:ind w:leftChars="203" w:left="851" w:hangingChars="177" w:hanging="425"/>
        <w:rPr>
          <w:rFonts w:ascii="Times New Roman" w:hAnsi="Times New Roman" w:cs="Times New Roman"/>
          <w:sz w:val="24"/>
          <w:szCs w:val="24"/>
        </w:rPr>
      </w:pPr>
      <w:r w:rsidRPr="001E6085">
        <w:rPr>
          <w:rFonts w:ascii="Times New Roman" w:hAnsi="Times New Roman" w:cs="Times New Roman"/>
          <w:sz w:val="24"/>
          <w:szCs w:val="24"/>
        </w:rPr>
        <w:t>实验楼内设置的货运电梯，电梯载重不宜小于</w:t>
      </w:r>
      <w:r w:rsidRPr="001E6085">
        <w:rPr>
          <w:rFonts w:ascii="Times New Roman" w:hAnsi="Times New Roman" w:cs="Times New Roman"/>
          <w:sz w:val="24"/>
          <w:szCs w:val="24"/>
        </w:rPr>
        <w:t>3.0t</w:t>
      </w:r>
      <w:r w:rsidRPr="001E6085">
        <w:rPr>
          <w:rFonts w:ascii="Times New Roman" w:hAnsi="Times New Roman" w:cs="Times New Roman"/>
          <w:sz w:val="24"/>
          <w:szCs w:val="24"/>
        </w:rPr>
        <w:t>，门宽不宜小于</w:t>
      </w:r>
      <w:r w:rsidRPr="001E6085">
        <w:rPr>
          <w:rFonts w:ascii="Times New Roman" w:hAnsi="Times New Roman" w:cs="Times New Roman"/>
          <w:sz w:val="24"/>
          <w:szCs w:val="24"/>
        </w:rPr>
        <w:t>1.80m</w:t>
      </w:r>
      <w:r w:rsidRPr="001E6085">
        <w:rPr>
          <w:rFonts w:ascii="Times New Roman" w:hAnsi="Times New Roman" w:cs="Times New Roman"/>
          <w:sz w:val="24"/>
          <w:szCs w:val="24"/>
        </w:rPr>
        <w:t>，门高不宜小于</w:t>
      </w:r>
      <w:r w:rsidRPr="001E6085">
        <w:rPr>
          <w:rFonts w:ascii="Times New Roman" w:hAnsi="Times New Roman" w:cs="Times New Roman"/>
          <w:sz w:val="24"/>
          <w:szCs w:val="24"/>
        </w:rPr>
        <w:t>2.1</w:t>
      </w:r>
      <w:r w:rsidR="004B4931">
        <w:rPr>
          <w:rFonts w:ascii="Times New Roman" w:hAnsi="Times New Roman" w:cs="Times New Roman"/>
          <w:sz w:val="24"/>
          <w:szCs w:val="24"/>
        </w:rPr>
        <w:t>0</w:t>
      </w:r>
      <w:r w:rsidRPr="001E6085">
        <w:rPr>
          <w:rFonts w:ascii="Times New Roman" w:hAnsi="Times New Roman" w:cs="Times New Roman"/>
          <w:sz w:val="24"/>
          <w:szCs w:val="24"/>
        </w:rPr>
        <w:t>m</w:t>
      </w:r>
      <w:r w:rsidRPr="001E6085">
        <w:rPr>
          <w:rFonts w:ascii="Times New Roman" w:hAnsi="Times New Roman" w:cs="Times New Roman"/>
          <w:sz w:val="24"/>
          <w:szCs w:val="24"/>
        </w:rPr>
        <w:t>，进深不宜小于</w:t>
      </w:r>
      <w:r w:rsidRPr="001E6085">
        <w:rPr>
          <w:rFonts w:ascii="Times New Roman" w:hAnsi="Times New Roman" w:cs="Times New Roman"/>
          <w:sz w:val="24"/>
          <w:szCs w:val="24"/>
        </w:rPr>
        <w:t>2.0</w:t>
      </w:r>
      <w:r w:rsidR="004B4931">
        <w:rPr>
          <w:rFonts w:ascii="Times New Roman" w:hAnsi="Times New Roman" w:cs="Times New Roman"/>
          <w:sz w:val="24"/>
          <w:szCs w:val="24"/>
        </w:rPr>
        <w:t>0</w:t>
      </w:r>
      <w:r w:rsidRPr="001E6085">
        <w:rPr>
          <w:rFonts w:ascii="Times New Roman" w:hAnsi="Times New Roman" w:cs="Times New Roman"/>
          <w:sz w:val="24"/>
          <w:szCs w:val="24"/>
        </w:rPr>
        <w:t>m</w:t>
      </w:r>
      <w:r w:rsidRPr="001E6085">
        <w:rPr>
          <w:rFonts w:ascii="Times New Roman" w:hAnsi="Times New Roman" w:cs="Times New Roman"/>
          <w:sz w:val="24"/>
          <w:szCs w:val="24"/>
        </w:rPr>
        <w:t>。</w:t>
      </w:r>
    </w:p>
    <w:p w14:paraId="23AED70A" w14:textId="77777777" w:rsidR="0095271D" w:rsidRPr="001E6085" w:rsidRDefault="0095271D" w:rsidP="008E6ED8">
      <w:pPr>
        <w:pStyle w:val="affff3"/>
        <w:numPr>
          <w:ilvl w:val="0"/>
          <w:numId w:val="21"/>
        </w:numPr>
        <w:spacing w:line="360" w:lineRule="auto"/>
        <w:ind w:leftChars="203" w:left="851" w:hangingChars="177" w:hanging="425"/>
        <w:rPr>
          <w:rFonts w:ascii="Times New Roman" w:hAnsi="Times New Roman" w:cs="Times New Roman"/>
          <w:sz w:val="24"/>
          <w:szCs w:val="24"/>
        </w:rPr>
      </w:pPr>
      <w:r w:rsidRPr="001E6085">
        <w:rPr>
          <w:rFonts w:ascii="Times New Roman" w:hAnsi="Times New Roman" w:cs="Times New Roman"/>
          <w:sz w:val="24"/>
          <w:szCs w:val="24"/>
        </w:rPr>
        <w:t>两层以上的实验</w:t>
      </w:r>
      <w:proofErr w:type="gramStart"/>
      <w:r w:rsidRPr="001E6085">
        <w:rPr>
          <w:rFonts w:ascii="Times New Roman" w:hAnsi="Times New Roman" w:cs="Times New Roman"/>
          <w:sz w:val="24"/>
          <w:szCs w:val="24"/>
        </w:rPr>
        <w:t>楼宜设置</w:t>
      </w:r>
      <w:proofErr w:type="gramEnd"/>
      <w:r w:rsidRPr="001E6085">
        <w:rPr>
          <w:rFonts w:ascii="Times New Roman" w:hAnsi="Times New Roman" w:cs="Times New Roman"/>
          <w:sz w:val="24"/>
          <w:szCs w:val="24"/>
        </w:rPr>
        <w:t>电梯，且宜同时设置货梯和客梯，实验室楼层高于六层时，</w:t>
      </w:r>
      <w:r w:rsidRPr="001E6085">
        <w:rPr>
          <w:rFonts w:ascii="Times New Roman" w:hAnsi="Times New Roman" w:cs="Times New Roman"/>
          <w:sz w:val="24"/>
          <w:szCs w:val="24"/>
        </w:rPr>
        <w:t xml:space="preserve"> </w:t>
      </w:r>
      <w:r w:rsidRPr="001E6085">
        <w:rPr>
          <w:rFonts w:ascii="Times New Roman" w:hAnsi="Times New Roman" w:cs="Times New Roman"/>
          <w:sz w:val="24"/>
          <w:szCs w:val="24"/>
        </w:rPr>
        <w:t>设计时还应考虑电梯间曳引机的运输问题。</w:t>
      </w:r>
    </w:p>
    <w:p w14:paraId="246FCBF3" w14:textId="7324A533" w:rsidR="0095271D" w:rsidRPr="001E6085" w:rsidRDefault="0095271D" w:rsidP="00CB0771">
      <w:pPr>
        <w:pStyle w:val="affff3"/>
        <w:numPr>
          <w:ilvl w:val="0"/>
          <w:numId w:val="9"/>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人流和物流通道的坡道均应设置缓坡坡道，并注意回转余量，考虑无障碍设计。</w:t>
      </w:r>
    </w:p>
    <w:p w14:paraId="5FE280AC" w14:textId="75B005C0" w:rsidR="0095271D" w:rsidRPr="001E6085" w:rsidRDefault="0095271D" w:rsidP="00CB0771">
      <w:pPr>
        <w:pStyle w:val="affff3"/>
        <w:numPr>
          <w:ilvl w:val="0"/>
          <w:numId w:val="9"/>
        </w:numPr>
        <w:spacing w:line="360" w:lineRule="auto"/>
        <w:ind w:left="2" w:firstLineChars="0" w:hanging="2"/>
        <w:rPr>
          <w:rFonts w:ascii="Times New Roman" w:hAnsi="Times New Roman" w:cs="Times New Roman"/>
          <w:sz w:val="24"/>
          <w:szCs w:val="24"/>
        </w:rPr>
      </w:pPr>
      <w:r w:rsidRPr="001E6085">
        <w:rPr>
          <w:rFonts w:ascii="Times New Roman" w:hAnsi="Times New Roman" w:cs="Times New Roman"/>
          <w:sz w:val="24"/>
          <w:szCs w:val="24"/>
        </w:rPr>
        <w:t>辅助用房和公共设施用房设计可参照《科学实验建筑设计规范》</w:t>
      </w:r>
      <w:r w:rsidRPr="001E6085">
        <w:rPr>
          <w:rFonts w:ascii="Times New Roman" w:hAnsi="Times New Roman" w:cs="Times New Roman"/>
          <w:sz w:val="24"/>
          <w:szCs w:val="24"/>
        </w:rPr>
        <w:t>JGJ91</w:t>
      </w:r>
      <w:r w:rsidRPr="001E6085">
        <w:rPr>
          <w:rFonts w:ascii="Times New Roman" w:hAnsi="Times New Roman" w:cs="Times New Roman"/>
          <w:sz w:val="24"/>
          <w:szCs w:val="24"/>
        </w:rPr>
        <w:t>执行。</w:t>
      </w:r>
    </w:p>
    <w:p w14:paraId="1EF742E0" w14:textId="10EE5A87" w:rsidR="00294348" w:rsidRPr="001E6085" w:rsidRDefault="00FB017B">
      <w:pPr>
        <w:pStyle w:val="20"/>
        <w:spacing w:beforeLines="50" w:before="156" w:line="360" w:lineRule="auto"/>
        <w:jc w:val="center"/>
      </w:pPr>
      <w:bookmarkStart w:id="19" w:name="_Toc36633693"/>
      <w:r w:rsidRPr="001E6085">
        <w:t xml:space="preserve">4.3  </w:t>
      </w:r>
      <w:r w:rsidR="0009250D" w:rsidRPr="001E6085">
        <w:t>装饰装修</w:t>
      </w:r>
      <w:bookmarkEnd w:id="19"/>
    </w:p>
    <w:p w14:paraId="0ECD4825" w14:textId="6D66857E" w:rsidR="00294348" w:rsidRPr="001E6085" w:rsidRDefault="0009250D" w:rsidP="007246F7">
      <w:pPr>
        <w:pStyle w:val="14"/>
        <w:numPr>
          <w:ilvl w:val="0"/>
          <w:numId w:val="10"/>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产生或使用腐蚀性气体和液体实验室的墙面、地面、顶面等均应选择具有抗化学腐蚀性能装饰材料</w:t>
      </w:r>
      <w:r w:rsidR="00FB017B" w:rsidRPr="001E6085">
        <w:rPr>
          <w:rFonts w:ascii="Times New Roman" w:hAnsi="Times New Roman" w:cs="Times New Roman"/>
          <w:sz w:val="24"/>
          <w:szCs w:val="24"/>
        </w:rPr>
        <w:t>。</w:t>
      </w:r>
    </w:p>
    <w:p w14:paraId="05368BF5" w14:textId="77777777" w:rsidR="0009250D" w:rsidRPr="001E6085" w:rsidRDefault="0009250D" w:rsidP="007246F7">
      <w:pPr>
        <w:pStyle w:val="affff3"/>
        <w:numPr>
          <w:ilvl w:val="0"/>
          <w:numId w:val="10"/>
        </w:numPr>
        <w:spacing w:line="360" w:lineRule="auto"/>
        <w:ind w:firstLineChars="0"/>
        <w:rPr>
          <w:rFonts w:ascii="Times New Roman" w:hAnsi="Times New Roman" w:cs="Times New Roman"/>
          <w:sz w:val="24"/>
          <w:szCs w:val="24"/>
        </w:rPr>
      </w:pPr>
      <w:r w:rsidRPr="001E6085">
        <w:rPr>
          <w:rFonts w:ascii="Times New Roman" w:hAnsi="Times New Roman" w:cs="Times New Roman"/>
          <w:sz w:val="24"/>
          <w:szCs w:val="24"/>
        </w:rPr>
        <w:t>地面</w:t>
      </w:r>
    </w:p>
    <w:p w14:paraId="39F577AF" w14:textId="77777777" w:rsidR="0009250D" w:rsidRPr="001E6085" w:rsidRDefault="0009250D" w:rsidP="008E6ED8">
      <w:pPr>
        <w:pStyle w:val="affff3"/>
        <w:numPr>
          <w:ilvl w:val="2"/>
          <w:numId w:val="22"/>
        </w:numPr>
        <w:spacing w:line="360" w:lineRule="auto"/>
        <w:ind w:left="851" w:firstLineChars="0"/>
        <w:rPr>
          <w:rFonts w:ascii="Times New Roman" w:hAnsi="Times New Roman" w:cs="Times New Roman"/>
          <w:sz w:val="24"/>
          <w:szCs w:val="24"/>
        </w:rPr>
      </w:pPr>
      <w:r w:rsidRPr="001E6085">
        <w:rPr>
          <w:rFonts w:ascii="Times New Roman" w:hAnsi="Times New Roman" w:cs="Times New Roman"/>
          <w:sz w:val="24"/>
          <w:szCs w:val="24"/>
        </w:rPr>
        <w:lastRenderedPageBreak/>
        <w:t>实验室等受控区域，以及易燃易爆场所宜选用不易产生静电、积尘的地面材料；</w:t>
      </w:r>
    </w:p>
    <w:p w14:paraId="18FD3A43" w14:textId="77777777" w:rsidR="0009250D" w:rsidRPr="001E6085" w:rsidRDefault="0009250D" w:rsidP="008E6ED8">
      <w:pPr>
        <w:pStyle w:val="affff3"/>
        <w:numPr>
          <w:ilvl w:val="2"/>
          <w:numId w:val="22"/>
        </w:numPr>
        <w:spacing w:line="360" w:lineRule="auto"/>
        <w:ind w:left="851" w:firstLineChars="0"/>
        <w:rPr>
          <w:rFonts w:ascii="Times New Roman" w:hAnsi="Times New Roman" w:cs="Times New Roman"/>
          <w:sz w:val="24"/>
          <w:szCs w:val="24"/>
        </w:rPr>
      </w:pPr>
      <w:r w:rsidRPr="001E6085">
        <w:rPr>
          <w:rFonts w:ascii="Times New Roman" w:hAnsi="Times New Roman" w:cs="Times New Roman"/>
          <w:sz w:val="24"/>
          <w:szCs w:val="24"/>
        </w:rPr>
        <w:t>特种气瓶间地面应采用耐磨不起火花、防静电材料；</w:t>
      </w:r>
    </w:p>
    <w:p w14:paraId="45B0CCF8" w14:textId="77777777" w:rsidR="0009250D" w:rsidRPr="001E6085" w:rsidRDefault="0009250D" w:rsidP="008E6ED8">
      <w:pPr>
        <w:pStyle w:val="affff3"/>
        <w:numPr>
          <w:ilvl w:val="2"/>
          <w:numId w:val="22"/>
        </w:numPr>
        <w:spacing w:line="360" w:lineRule="auto"/>
        <w:ind w:left="851" w:firstLineChars="0"/>
        <w:rPr>
          <w:rFonts w:ascii="Times New Roman" w:hAnsi="Times New Roman" w:cs="Times New Roman"/>
          <w:sz w:val="24"/>
          <w:szCs w:val="24"/>
        </w:rPr>
      </w:pPr>
      <w:r w:rsidRPr="001E6085">
        <w:rPr>
          <w:rFonts w:ascii="Times New Roman" w:hAnsi="Times New Roman" w:cs="Times New Roman"/>
          <w:sz w:val="24"/>
          <w:szCs w:val="24"/>
        </w:rPr>
        <w:t>数据处理室、会议室、文献研究室地面宜采用地板砖或木地板；</w:t>
      </w:r>
      <w:r w:rsidRPr="001E6085">
        <w:rPr>
          <w:rFonts w:ascii="Times New Roman" w:hAnsi="Times New Roman" w:cs="Times New Roman"/>
          <w:sz w:val="24"/>
          <w:szCs w:val="24"/>
        </w:rPr>
        <w:t xml:space="preserve"> </w:t>
      </w:r>
    </w:p>
    <w:p w14:paraId="2AB41B83" w14:textId="77777777" w:rsidR="0009250D" w:rsidRPr="001E6085" w:rsidRDefault="0009250D" w:rsidP="008E6ED8">
      <w:pPr>
        <w:pStyle w:val="affff3"/>
        <w:numPr>
          <w:ilvl w:val="2"/>
          <w:numId w:val="22"/>
        </w:numPr>
        <w:spacing w:line="360" w:lineRule="auto"/>
        <w:ind w:left="851" w:firstLineChars="0"/>
        <w:rPr>
          <w:rFonts w:ascii="Times New Roman" w:hAnsi="Times New Roman" w:cs="Times New Roman"/>
          <w:sz w:val="24"/>
          <w:szCs w:val="24"/>
        </w:rPr>
      </w:pPr>
      <w:r w:rsidRPr="001E6085">
        <w:rPr>
          <w:rFonts w:ascii="Times New Roman" w:hAnsi="Times New Roman" w:cs="Times New Roman"/>
          <w:sz w:val="24"/>
          <w:szCs w:val="24"/>
        </w:rPr>
        <w:t>其他公共设施用房地面宜采用</w:t>
      </w:r>
      <w:proofErr w:type="gramStart"/>
      <w:r w:rsidRPr="001E6085">
        <w:rPr>
          <w:rFonts w:ascii="Times New Roman" w:hAnsi="Times New Roman" w:cs="Times New Roman"/>
          <w:sz w:val="24"/>
          <w:szCs w:val="24"/>
        </w:rPr>
        <w:t>耐磨环</w:t>
      </w:r>
      <w:proofErr w:type="gramEnd"/>
      <w:r w:rsidRPr="001E6085">
        <w:rPr>
          <w:rFonts w:ascii="Times New Roman" w:hAnsi="Times New Roman" w:cs="Times New Roman"/>
          <w:sz w:val="24"/>
          <w:szCs w:val="24"/>
        </w:rPr>
        <w:t>氧地坪。</w:t>
      </w:r>
    </w:p>
    <w:p w14:paraId="17EE9F14" w14:textId="60B9812C" w:rsidR="00294348" w:rsidRPr="001E6085" w:rsidRDefault="0009250D" w:rsidP="007246F7">
      <w:pPr>
        <w:pStyle w:val="14"/>
        <w:numPr>
          <w:ilvl w:val="0"/>
          <w:numId w:val="10"/>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墙面</w:t>
      </w:r>
    </w:p>
    <w:p w14:paraId="6F21EF74" w14:textId="77777777" w:rsidR="0009250D" w:rsidRPr="001E6085" w:rsidRDefault="0009250D" w:rsidP="008E6ED8">
      <w:pPr>
        <w:pStyle w:val="affff3"/>
        <w:numPr>
          <w:ilvl w:val="0"/>
          <w:numId w:val="23"/>
        </w:numPr>
        <w:spacing w:line="360" w:lineRule="auto"/>
        <w:ind w:left="851" w:firstLineChars="0"/>
        <w:rPr>
          <w:rFonts w:ascii="Times New Roman" w:hAnsi="Times New Roman" w:cs="Times New Roman"/>
          <w:sz w:val="24"/>
          <w:szCs w:val="24"/>
        </w:rPr>
      </w:pPr>
      <w:r w:rsidRPr="001E6085">
        <w:rPr>
          <w:rFonts w:ascii="Times New Roman" w:hAnsi="Times New Roman" w:cs="Times New Roman"/>
          <w:sz w:val="24"/>
          <w:szCs w:val="24"/>
        </w:rPr>
        <w:t>除具有防辐射等特殊实验要求的实验用房外，其他实验用房和走廊墙面宜采用金属壁板结构；</w:t>
      </w:r>
    </w:p>
    <w:p w14:paraId="03EC1594" w14:textId="77777777" w:rsidR="0009250D" w:rsidRPr="001E6085" w:rsidRDefault="0009250D" w:rsidP="008E6ED8">
      <w:pPr>
        <w:pStyle w:val="affff3"/>
        <w:numPr>
          <w:ilvl w:val="0"/>
          <w:numId w:val="23"/>
        </w:numPr>
        <w:spacing w:line="360" w:lineRule="auto"/>
        <w:ind w:left="851" w:firstLineChars="0"/>
        <w:rPr>
          <w:rFonts w:ascii="Times New Roman" w:hAnsi="Times New Roman" w:cs="Times New Roman"/>
          <w:sz w:val="24"/>
          <w:szCs w:val="24"/>
        </w:rPr>
      </w:pPr>
      <w:r w:rsidRPr="001E6085">
        <w:rPr>
          <w:rFonts w:ascii="Times New Roman" w:hAnsi="Times New Roman" w:cs="Times New Roman"/>
          <w:sz w:val="24"/>
          <w:szCs w:val="24"/>
        </w:rPr>
        <w:t>其他用房和具有防辐射等特殊要求的实验室墙面宜采用涂料喷涂处理。</w:t>
      </w:r>
    </w:p>
    <w:p w14:paraId="7CA8545D" w14:textId="69B3121F" w:rsidR="0009250D" w:rsidRPr="001E6085" w:rsidRDefault="0009250D" w:rsidP="007246F7">
      <w:pPr>
        <w:pStyle w:val="14"/>
        <w:numPr>
          <w:ilvl w:val="0"/>
          <w:numId w:val="10"/>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顶面</w:t>
      </w:r>
    </w:p>
    <w:p w14:paraId="31FA65B5" w14:textId="77777777" w:rsidR="0009250D" w:rsidRPr="001E6085" w:rsidRDefault="0009250D" w:rsidP="008E6ED8">
      <w:pPr>
        <w:pStyle w:val="affff3"/>
        <w:numPr>
          <w:ilvl w:val="0"/>
          <w:numId w:val="24"/>
        </w:numPr>
        <w:spacing w:line="360" w:lineRule="auto"/>
        <w:ind w:left="851" w:firstLineChars="0"/>
        <w:rPr>
          <w:rFonts w:ascii="Times New Roman" w:hAnsi="Times New Roman" w:cs="Times New Roman"/>
          <w:sz w:val="24"/>
          <w:szCs w:val="24"/>
        </w:rPr>
      </w:pPr>
      <w:r w:rsidRPr="001E6085">
        <w:rPr>
          <w:rFonts w:ascii="Times New Roman" w:hAnsi="Times New Roman" w:cs="Times New Roman"/>
          <w:sz w:val="24"/>
          <w:szCs w:val="24"/>
        </w:rPr>
        <w:t>无净化要求的实验室和设备走廊不宜设吊顶；</w:t>
      </w:r>
      <w:r w:rsidRPr="001E6085">
        <w:rPr>
          <w:rFonts w:ascii="Times New Roman" w:hAnsi="Times New Roman" w:cs="Times New Roman"/>
          <w:sz w:val="24"/>
          <w:szCs w:val="24"/>
        </w:rPr>
        <w:t xml:space="preserve"> </w:t>
      </w:r>
    </w:p>
    <w:p w14:paraId="6E1CA0B3" w14:textId="77777777" w:rsidR="0009250D" w:rsidRPr="001E6085" w:rsidRDefault="0009250D" w:rsidP="008E6ED8">
      <w:pPr>
        <w:pStyle w:val="affff3"/>
        <w:numPr>
          <w:ilvl w:val="0"/>
          <w:numId w:val="24"/>
        </w:numPr>
        <w:spacing w:line="360" w:lineRule="auto"/>
        <w:ind w:left="851" w:firstLineChars="0"/>
        <w:rPr>
          <w:rFonts w:ascii="Times New Roman" w:hAnsi="Times New Roman" w:cs="Times New Roman"/>
          <w:sz w:val="24"/>
          <w:szCs w:val="24"/>
        </w:rPr>
      </w:pPr>
      <w:r w:rsidRPr="001E6085">
        <w:rPr>
          <w:rFonts w:ascii="Times New Roman" w:hAnsi="Times New Roman" w:cs="Times New Roman"/>
          <w:sz w:val="24"/>
          <w:szCs w:val="24"/>
        </w:rPr>
        <w:t>有净化要求的实验室吊顶设计参照《洁净厂房设计规范》</w:t>
      </w:r>
      <w:r w:rsidRPr="001E6085">
        <w:rPr>
          <w:rFonts w:ascii="Times New Roman" w:hAnsi="Times New Roman" w:cs="Times New Roman"/>
          <w:sz w:val="24"/>
          <w:szCs w:val="24"/>
        </w:rPr>
        <w:t>GB 50073</w:t>
      </w:r>
      <w:r w:rsidRPr="001E6085">
        <w:rPr>
          <w:rFonts w:ascii="Times New Roman" w:hAnsi="Times New Roman" w:cs="Times New Roman"/>
          <w:sz w:val="24"/>
          <w:szCs w:val="24"/>
        </w:rPr>
        <w:t>执行；</w:t>
      </w:r>
    </w:p>
    <w:p w14:paraId="5B4DEBF6" w14:textId="77777777" w:rsidR="0009250D" w:rsidRPr="001E6085" w:rsidRDefault="0009250D" w:rsidP="008E6ED8">
      <w:pPr>
        <w:pStyle w:val="affff3"/>
        <w:numPr>
          <w:ilvl w:val="0"/>
          <w:numId w:val="24"/>
        </w:numPr>
        <w:spacing w:line="360" w:lineRule="auto"/>
        <w:ind w:left="851" w:firstLineChars="0"/>
        <w:rPr>
          <w:rFonts w:ascii="Times New Roman" w:hAnsi="Times New Roman" w:cs="Times New Roman"/>
          <w:sz w:val="24"/>
          <w:szCs w:val="24"/>
        </w:rPr>
      </w:pPr>
      <w:r w:rsidRPr="001E6085">
        <w:rPr>
          <w:rFonts w:ascii="Times New Roman" w:hAnsi="Times New Roman" w:cs="Times New Roman"/>
          <w:sz w:val="24"/>
          <w:szCs w:val="24"/>
        </w:rPr>
        <w:t>需设吊顶且无严格密封要求的空间，宜采用活动板块式吊顶；</w:t>
      </w:r>
    </w:p>
    <w:p w14:paraId="57621CCC" w14:textId="77777777" w:rsidR="0009250D" w:rsidRPr="001E6085" w:rsidRDefault="0009250D" w:rsidP="008E6ED8">
      <w:pPr>
        <w:pStyle w:val="affff3"/>
        <w:numPr>
          <w:ilvl w:val="0"/>
          <w:numId w:val="24"/>
        </w:numPr>
        <w:spacing w:line="360" w:lineRule="auto"/>
        <w:ind w:left="851" w:firstLineChars="0"/>
        <w:rPr>
          <w:rFonts w:ascii="Times New Roman" w:hAnsi="Times New Roman" w:cs="Times New Roman"/>
          <w:sz w:val="24"/>
          <w:szCs w:val="24"/>
        </w:rPr>
      </w:pPr>
      <w:r w:rsidRPr="001E6085">
        <w:rPr>
          <w:rFonts w:ascii="Times New Roman" w:hAnsi="Times New Roman" w:cs="Times New Roman"/>
          <w:sz w:val="24"/>
          <w:szCs w:val="24"/>
        </w:rPr>
        <w:t>辅助用房和公用设施用房顶面参照国家相关规范设计；</w:t>
      </w:r>
    </w:p>
    <w:p w14:paraId="22BE3F82" w14:textId="4AFABDE7" w:rsidR="0009250D" w:rsidRPr="001E6085" w:rsidRDefault="0009250D" w:rsidP="007246F7">
      <w:pPr>
        <w:pStyle w:val="14"/>
        <w:numPr>
          <w:ilvl w:val="0"/>
          <w:numId w:val="10"/>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实验台架</w:t>
      </w:r>
    </w:p>
    <w:p w14:paraId="6D2A2E6D" w14:textId="31A1E559" w:rsidR="0009250D" w:rsidRPr="001E6085" w:rsidRDefault="0009250D" w:rsidP="008E6ED8">
      <w:pPr>
        <w:pStyle w:val="affff3"/>
        <w:numPr>
          <w:ilvl w:val="0"/>
          <w:numId w:val="25"/>
        </w:numPr>
        <w:spacing w:line="360" w:lineRule="auto"/>
        <w:ind w:leftChars="203" w:left="850" w:firstLineChars="0" w:hanging="424"/>
        <w:rPr>
          <w:rFonts w:ascii="Times New Roman" w:hAnsi="Times New Roman" w:cs="Times New Roman"/>
          <w:sz w:val="24"/>
          <w:szCs w:val="24"/>
        </w:rPr>
      </w:pPr>
      <w:r w:rsidRPr="001E6085">
        <w:rPr>
          <w:rFonts w:ascii="Times New Roman" w:hAnsi="Times New Roman" w:cs="Times New Roman"/>
          <w:sz w:val="24"/>
          <w:szCs w:val="24"/>
        </w:rPr>
        <w:t>实验台布局应考虑安全性和方便性，可采用岛型、半岛型、</w:t>
      </w:r>
      <w:r w:rsidRPr="001E6085">
        <w:rPr>
          <w:rFonts w:ascii="Times New Roman" w:hAnsi="Times New Roman" w:cs="Times New Roman"/>
          <w:sz w:val="24"/>
          <w:szCs w:val="24"/>
        </w:rPr>
        <w:t xml:space="preserve"> L</w:t>
      </w:r>
      <w:r w:rsidRPr="001E6085">
        <w:rPr>
          <w:rFonts w:ascii="Times New Roman" w:hAnsi="Times New Roman" w:cs="Times New Roman"/>
          <w:sz w:val="24"/>
          <w:szCs w:val="24"/>
        </w:rPr>
        <w:t>型、</w:t>
      </w:r>
      <w:r w:rsidRPr="001E6085">
        <w:rPr>
          <w:rFonts w:ascii="Times New Roman" w:hAnsi="Times New Roman" w:cs="Times New Roman"/>
          <w:sz w:val="24"/>
          <w:szCs w:val="24"/>
        </w:rPr>
        <w:t>U</w:t>
      </w:r>
      <w:r w:rsidRPr="001E6085">
        <w:rPr>
          <w:rFonts w:ascii="Times New Roman" w:hAnsi="Times New Roman" w:cs="Times New Roman"/>
          <w:sz w:val="24"/>
          <w:szCs w:val="24"/>
        </w:rPr>
        <w:t>型和</w:t>
      </w:r>
      <w:proofErr w:type="gramStart"/>
      <w:r w:rsidRPr="001E6085">
        <w:rPr>
          <w:rFonts w:ascii="Times New Roman" w:hAnsi="Times New Roman" w:cs="Times New Roman"/>
          <w:sz w:val="24"/>
          <w:szCs w:val="24"/>
        </w:rPr>
        <w:t>一</w:t>
      </w:r>
      <w:proofErr w:type="gramEnd"/>
      <w:r w:rsidRPr="001E6085">
        <w:rPr>
          <w:rFonts w:ascii="Times New Roman" w:hAnsi="Times New Roman" w:cs="Times New Roman"/>
          <w:sz w:val="24"/>
          <w:szCs w:val="24"/>
        </w:rPr>
        <w:t>字型，宜同时满足以下要求：</w:t>
      </w:r>
      <w:r w:rsidRPr="001E6085">
        <w:rPr>
          <w:rFonts w:ascii="Times New Roman" w:hAnsi="Times New Roman" w:cs="Times New Roman"/>
          <w:sz w:val="24"/>
          <w:szCs w:val="24"/>
        </w:rPr>
        <w:t xml:space="preserve"> </w:t>
      </w:r>
    </w:p>
    <w:p w14:paraId="71764F9B" w14:textId="3B7A9EC0" w:rsidR="00E74765" w:rsidRPr="001E6085" w:rsidRDefault="00E74765" w:rsidP="00ED0960">
      <w:pPr>
        <w:pStyle w:val="affff3"/>
        <w:numPr>
          <w:ilvl w:val="0"/>
          <w:numId w:val="26"/>
        </w:numPr>
        <w:spacing w:line="360" w:lineRule="auto"/>
        <w:ind w:leftChars="338" w:left="1135" w:hangingChars="177" w:hanging="425"/>
        <w:rPr>
          <w:rFonts w:ascii="Times New Roman" w:hAnsi="Times New Roman" w:cs="Times New Roman"/>
          <w:sz w:val="24"/>
          <w:szCs w:val="24"/>
        </w:rPr>
      </w:pPr>
      <w:r w:rsidRPr="001E6085">
        <w:rPr>
          <w:rFonts w:ascii="Times New Roman" w:hAnsi="Times New Roman" w:cs="Times New Roman"/>
          <w:sz w:val="24"/>
          <w:szCs w:val="24"/>
        </w:rPr>
        <w:t>安全通道疏散、撤离、逃生顺畅无阻；</w:t>
      </w:r>
    </w:p>
    <w:p w14:paraId="62D8E80A" w14:textId="77777777" w:rsidR="00E74765" w:rsidRPr="001E6085" w:rsidRDefault="00E74765" w:rsidP="00ED0960">
      <w:pPr>
        <w:pStyle w:val="affff3"/>
        <w:numPr>
          <w:ilvl w:val="0"/>
          <w:numId w:val="26"/>
        </w:numPr>
        <w:spacing w:line="360" w:lineRule="auto"/>
        <w:ind w:leftChars="338" w:left="1132" w:hangingChars="176" w:hanging="422"/>
        <w:rPr>
          <w:rFonts w:ascii="Times New Roman" w:hAnsi="Times New Roman" w:cs="Times New Roman"/>
          <w:sz w:val="24"/>
          <w:szCs w:val="24"/>
        </w:rPr>
      </w:pPr>
      <w:r w:rsidRPr="001E6085">
        <w:rPr>
          <w:rFonts w:ascii="Times New Roman" w:hAnsi="Times New Roman" w:cs="Times New Roman"/>
          <w:sz w:val="24"/>
          <w:szCs w:val="24"/>
        </w:rPr>
        <w:t>符合人体工程学设计理念。</w:t>
      </w:r>
    </w:p>
    <w:p w14:paraId="105A83E5" w14:textId="376D0C97" w:rsidR="00CE0729" w:rsidRPr="001E6085" w:rsidRDefault="00CE0729" w:rsidP="008E6ED8">
      <w:pPr>
        <w:pStyle w:val="affff3"/>
        <w:numPr>
          <w:ilvl w:val="0"/>
          <w:numId w:val="25"/>
        </w:numPr>
        <w:spacing w:line="360" w:lineRule="auto"/>
        <w:ind w:leftChars="202" w:left="849" w:firstLineChars="0" w:hanging="425"/>
        <w:rPr>
          <w:rFonts w:ascii="Times New Roman" w:hAnsi="Times New Roman" w:cs="Times New Roman"/>
          <w:sz w:val="24"/>
          <w:szCs w:val="24"/>
        </w:rPr>
      </w:pPr>
      <w:r w:rsidRPr="001E6085">
        <w:rPr>
          <w:rFonts w:ascii="Times New Roman" w:hAnsi="Times New Roman" w:cs="Times New Roman"/>
          <w:sz w:val="24"/>
          <w:szCs w:val="24"/>
        </w:rPr>
        <w:t>符合人体工程学要求，注意实验设备与操作人员的空间协调。实验台与实验台通道划分应满足以下标准</w:t>
      </w:r>
      <w:r w:rsidRPr="001E6085">
        <w:rPr>
          <w:rFonts w:ascii="Times New Roman" w:hAnsi="Times New Roman" w:cs="Times New Roman"/>
          <w:sz w:val="24"/>
          <w:szCs w:val="24"/>
        </w:rPr>
        <w:t>(</w:t>
      </w:r>
      <w:r w:rsidRPr="001E6085">
        <w:rPr>
          <w:rFonts w:ascii="Times New Roman" w:hAnsi="Times New Roman" w:cs="Times New Roman"/>
          <w:sz w:val="24"/>
          <w:szCs w:val="24"/>
        </w:rPr>
        <w:t>通道间隔用</w:t>
      </w:r>
      <w:r w:rsidRPr="001E6085">
        <w:rPr>
          <w:rFonts w:ascii="Times New Roman" w:hAnsi="Times New Roman" w:cs="Times New Roman"/>
          <w:sz w:val="24"/>
          <w:szCs w:val="24"/>
        </w:rPr>
        <w:t>L</w:t>
      </w:r>
      <w:r w:rsidRPr="001E6085">
        <w:rPr>
          <w:rFonts w:ascii="Times New Roman" w:hAnsi="Times New Roman" w:cs="Times New Roman"/>
          <w:sz w:val="24"/>
          <w:szCs w:val="24"/>
        </w:rPr>
        <w:t>表示</w:t>
      </w:r>
      <w:r w:rsidRPr="001E6085">
        <w:rPr>
          <w:rFonts w:ascii="Times New Roman" w:hAnsi="Times New Roman" w:cs="Times New Roman"/>
          <w:sz w:val="24"/>
          <w:szCs w:val="24"/>
        </w:rPr>
        <w:t>)</w:t>
      </w:r>
      <w:r w:rsidRPr="001E6085">
        <w:rPr>
          <w:rFonts w:ascii="Times New Roman" w:hAnsi="Times New Roman" w:cs="Times New Roman"/>
          <w:sz w:val="24"/>
          <w:szCs w:val="24"/>
        </w:rPr>
        <w:t>：</w:t>
      </w:r>
    </w:p>
    <w:p w14:paraId="233D3DDB" w14:textId="77777777" w:rsidR="00CE0729" w:rsidRPr="001E6085" w:rsidRDefault="00CE0729" w:rsidP="00ED0960">
      <w:pPr>
        <w:pStyle w:val="affff3"/>
        <w:numPr>
          <w:ilvl w:val="0"/>
          <w:numId w:val="27"/>
        </w:numPr>
        <w:spacing w:line="360" w:lineRule="auto"/>
        <w:ind w:left="1134" w:firstLineChars="0" w:hanging="425"/>
        <w:rPr>
          <w:rFonts w:ascii="Times New Roman" w:hAnsi="Times New Roman" w:cs="Times New Roman"/>
          <w:sz w:val="24"/>
          <w:szCs w:val="24"/>
        </w:rPr>
      </w:pPr>
      <w:r w:rsidRPr="001E6085">
        <w:rPr>
          <w:rFonts w:ascii="Times New Roman" w:hAnsi="Times New Roman" w:cs="Times New Roman"/>
          <w:sz w:val="24"/>
          <w:szCs w:val="24"/>
        </w:rPr>
        <w:t>L&gt;500mm</w:t>
      </w:r>
      <w:r w:rsidRPr="001E6085">
        <w:rPr>
          <w:rFonts w:ascii="Times New Roman" w:hAnsi="Times New Roman" w:cs="Times New Roman"/>
          <w:sz w:val="24"/>
          <w:szCs w:val="24"/>
        </w:rPr>
        <w:t xml:space="preserve">时，一边可站人操作；　　</w:t>
      </w:r>
    </w:p>
    <w:p w14:paraId="7F7AB6B9" w14:textId="77777777" w:rsidR="00CE0729" w:rsidRPr="001E6085" w:rsidRDefault="00CE0729" w:rsidP="00ED0960">
      <w:pPr>
        <w:pStyle w:val="affff3"/>
        <w:numPr>
          <w:ilvl w:val="0"/>
          <w:numId w:val="27"/>
        </w:numPr>
        <w:spacing w:line="360" w:lineRule="auto"/>
        <w:ind w:left="1134" w:firstLineChars="0" w:hanging="425"/>
        <w:rPr>
          <w:rFonts w:ascii="Times New Roman" w:hAnsi="Times New Roman" w:cs="Times New Roman"/>
          <w:sz w:val="24"/>
          <w:szCs w:val="24"/>
        </w:rPr>
      </w:pPr>
      <w:r w:rsidRPr="001E6085">
        <w:rPr>
          <w:rFonts w:ascii="Times New Roman" w:hAnsi="Times New Roman" w:cs="Times New Roman"/>
          <w:sz w:val="24"/>
          <w:szCs w:val="24"/>
        </w:rPr>
        <w:t>L&gt;800mm</w:t>
      </w:r>
      <w:r w:rsidRPr="001E6085">
        <w:rPr>
          <w:rFonts w:ascii="Times New Roman" w:hAnsi="Times New Roman" w:cs="Times New Roman"/>
          <w:sz w:val="24"/>
          <w:szCs w:val="24"/>
        </w:rPr>
        <w:t xml:space="preserve">时，一边可坐人操作；　</w:t>
      </w:r>
    </w:p>
    <w:p w14:paraId="21C0D1F1" w14:textId="77777777" w:rsidR="00CE0729" w:rsidRPr="001E6085" w:rsidRDefault="00CE0729" w:rsidP="00ED0960">
      <w:pPr>
        <w:pStyle w:val="affff3"/>
        <w:numPr>
          <w:ilvl w:val="0"/>
          <w:numId w:val="27"/>
        </w:numPr>
        <w:spacing w:line="360" w:lineRule="auto"/>
        <w:ind w:left="1134" w:firstLineChars="0" w:hanging="425"/>
        <w:rPr>
          <w:rFonts w:ascii="Times New Roman" w:hAnsi="Times New Roman" w:cs="Times New Roman"/>
          <w:sz w:val="24"/>
          <w:szCs w:val="24"/>
        </w:rPr>
      </w:pPr>
      <w:r w:rsidRPr="001E6085">
        <w:rPr>
          <w:rFonts w:ascii="Times New Roman" w:hAnsi="Times New Roman" w:cs="Times New Roman"/>
          <w:sz w:val="24"/>
          <w:szCs w:val="24"/>
        </w:rPr>
        <w:t>L&gt;1200mm</w:t>
      </w:r>
      <w:r w:rsidRPr="001E6085">
        <w:rPr>
          <w:rFonts w:ascii="Times New Roman" w:hAnsi="Times New Roman" w:cs="Times New Roman"/>
          <w:sz w:val="24"/>
          <w:szCs w:val="24"/>
        </w:rPr>
        <w:t>时，一边可坐人，一边可站人，中间不可过人</w:t>
      </w:r>
      <w:r w:rsidRPr="001E6085">
        <w:rPr>
          <w:rFonts w:ascii="Times New Roman" w:hAnsi="Times New Roman" w:cs="Times New Roman"/>
          <w:sz w:val="24"/>
          <w:szCs w:val="24"/>
        </w:rPr>
        <w:t xml:space="preserve">; </w:t>
      </w:r>
      <w:r w:rsidRPr="001E6085">
        <w:rPr>
          <w:rFonts w:ascii="Times New Roman" w:hAnsi="Times New Roman" w:cs="Times New Roman"/>
          <w:sz w:val="24"/>
          <w:szCs w:val="24"/>
        </w:rPr>
        <w:t xml:space="preserve">　</w:t>
      </w:r>
    </w:p>
    <w:p w14:paraId="7D42D267" w14:textId="77777777" w:rsidR="00CE0729" w:rsidRPr="001E6085" w:rsidRDefault="00CE0729" w:rsidP="00ED0960">
      <w:pPr>
        <w:pStyle w:val="affff3"/>
        <w:numPr>
          <w:ilvl w:val="0"/>
          <w:numId w:val="27"/>
        </w:numPr>
        <w:spacing w:line="360" w:lineRule="auto"/>
        <w:ind w:left="1134" w:firstLineChars="0" w:hanging="425"/>
        <w:rPr>
          <w:rFonts w:ascii="Times New Roman" w:hAnsi="Times New Roman" w:cs="Times New Roman"/>
          <w:sz w:val="24"/>
          <w:szCs w:val="24"/>
        </w:rPr>
      </w:pPr>
      <w:r w:rsidRPr="001E6085">
        <w:rPr>
          <w:rFonts w:ascii="Times New Roman" w:hAnsi="Times New Roman" w:cs="Times New Roman"/>
          <w:sz w:val="24"/>
          <w:szCs w:val="24"/>
        </w:rPr>
        <w:t>L&gt;1500mm</w:t>
      </w:r>
      <w:r w:rsidRPr="001E6085">
        <w:rPr>
          <w:rFonts w:ascii="Times New Roman" w:hAnsi="Times New Roman" w:cs="Times New Roman"/>
          <w:sz w:val="24"/>
          <w:szCs w:val="24"/>
        </w:rPr>
        <w:t>时，两边可坐人，中间可过人；</w:t>
      </w:r>
    </w:p>
    <w:p w14:paraId="6D88D797" w14:textId="52AB8AB4" w:rsidR="00CE0729" w:rsidRPr="001E6085" w:rsidRDefault="00CE0729" w:rsidP="00ED0960">
      <w:pPr>
        <w:pStyle w:val="affff3"/>
        <w:numPr>
          <w:ilvl w:val="0"/>
          <w:numId w:val="27"/>
        </w:numPr>
        <w:spacing w:line="360" w:lineRule="auto"/>
        <w:ind w:left="1134" w:firstLineChars="0" w:hanging="425"/>
        <w:rPr>
          <w:rFonts w:ascii="Times New Roman" w:hAnsi="Times New Roman" w:cs="Times New Roman"/>
          <w:sz w:val="24"/>
          <w:szCs w:val="24"/>
        </w:rPr>
      </w:pPr>
      <w:r w:rsidRPr="001E6085">
        <w:rPr>
          <w:rFonts w:ascii="Times New Roman" w:hAnsi="Times New Roman" w:cs="Times New Roman"/>
          <w:sz w:val="24"/>
          <w:szCs w:val="24"/>
        </w:rPr>
        <w:t>L&gt;1800mm</w:t>
      </w:r>
      <w:r w:rsidRPr="001E6085">
        <w:rPr>
          <w:rFonts w:ascii="Times New Roman" w:hAnsi="Times New Roman" w:cs="Times New Roman"/>
          <w:sz w:val="24"/>
          <w:szCs w:val="24"/>
        </w:rPr>
        <w:t>时，两边可坐人，中间可过人可过仪器。</w:t>
      </w:r>
    </w:p>
    <w:p w14:paraId="737D9FD3" w14:textId="77777777" w:rsidR="00CE0729" w:rsidRPr="001E6085" w:rsidRDefault="00CE0729" w:rsidP="008E6ED8">
      <w:pPr>
        <w:pStyle w:val="affff3"/>
        <w:numPr>
          <w:ilvl w:val="0"/>
          <w:numId w:val="25"/>
        </w:numPr>
        <w:spacing w:line="360" w:lineRule="auto"/>
        <w:ind w:leftChars="204" w:left="850" w:hangingChars="176" w:hanging="422"/>
        <w:rPr>
          <w:rFonts w:ascii="Times New Roman" w:hAnsi="Times New Roman" w:cs="Times New Roman"/>
          <w:sz w:val="24"/>
          <w:szCs w:val="24"/>
        </w:rPr>
      </w:pPr>
      <w:r w:rsidRPr="001E6085">
        <w:rPr>
          <w:rFonts w:ascii="Times New Roman" w:hAnsi="Times New Roman" w:cs="Times New Roman"/>
          <w:sz w:val="24"/>
          <w:szCs w:val="24"/>
        </w:rPr>
        <w:t>实验台不宜与外窗平行布置。必须与外窗平行布置时，其与外墙之间的净距不应小于</w:t>
      </w:r>
      <w:r w:rsidRPr="001E6085">
        <w:rPr>
          <w:rFonts w:ascii="Times New Roman" w:hAnsi="Times New Roman" w:cs="Times New Roman"/>
          <w:sz w:val="24"/>
          <w:szCs w:val="24"/>
        </w:rPr>
        <w:t>1.30m</w:t>
      </w:r>
      <w:r w:rsidRPr="001E6085">
        <w:rPr>
          <w:rFonts w:ascii="Times New Roman" w:hAnsi="Times New Roman" w:cs="Times New Roman"/>
          <w:sz w:val="24"/>
          <w:szCs w:val="24"/>
        </w:rPr>
        <w:t>。</w:t>
      </w:r>
      <w:r w:rsidRPr="001E6085">
        <w:rPr>
          <w:rFonts w:ascii="Times New Roman" w:hAnsi="Times New Roman" w:cs="Times New Roman"/>
          <w:sz w:val="24"/>
          <w:szCs w:val="24"/>
        </w:rPr>
        <w:t xml:space="preserve"> </w:t>
      </w:r>
    </w:p>
    <w:p w14:paraId="35695FCC" w14:textId="6752B422" w:rsidR="00CE0729" w:rsidRPr="001E6085" w:rsidRDefault="00CE0729" w:rsidP="008E6ED8">
      <w:pPr>
        <w:pStyle w:val="affff3"/>
        <w:numPr>
          <w:ilvl w:val="0"/>
          <w:numId w:val="25"/>
        </w:numPr>
        <w:spacing w:line="360" w:lineRule="auto"/>
        <w:ind w:leftChars="204" w:left="850" w:hangingChars="176" w:hanging="422"/>
        <w:rPr>
          <w:rFonts w:ascii="Times New Roman" w:hAnsi="Times New Roman" w:cs="Times New Roman"/>
          <w:sz w:val="24"/>
          <w:szCs w:val="24"/>
        </w:rPr>
      </w:pPr>
      <w:r w:rsidRPr="001E6085">
        <w:rPr>
          <w:rFonts w:ascii="Times New Roman" w:hAnsi="Times New Roman" w:cs="Times New Roman"/>
          <w:sz w:val="24"/>
          <w:szCs w:val="24"/>
        </w:rPr>
        <w:t>垂直于外墙的</w:t>
      </w:r>
      <w:proofErr w:type="gramStart"/>
      <w:r w:rsidRPr="001E6085">
        <w:rPr>
          <w:rFonts w:ascii="Times New Roman" w:hAnsi="Times New Roman" w:cs="Times New Roman"/>
          <w:sz w:val="24"/>
          <w:szCs w:val="24"/>
        </w:rPr>
        <w:t>实验台宜与</w:t>
      </w:r>
      <w:proofErr w:type="gramEnd"/>
      <w:r w:rsidRPr="001E6085">
        <w:rPr>
          <w:rFonts w:ascii="Times New Roman" w:hAnsi="Times New Roman" w:cs="Times New Roman"/>
          <w:sz w:val="24"/>
          <w:szCs w:val="24"/>
        </w:rPr>
        <w:t>建筑标准模数尺寸一致，以有利于室内照明灯</w:t>
      </w:r>
      <w:r w:rsidRPr="001E6085">
        <w:rPr>
          <w:rFonts w:ascii="Times New Roman" w:hAnsi="Times New Roman" w:cs="Times New Roman"/>
          <w:sz w:val="24"/>
          <w:szCs w:val="24"/>
        </w:rPr>
        <w:lastRenderedPageBreak/>
        <w:t>具的布置。</w:t>
      </w:r>
    </w:p>
    <w:p w14:paraId="268CD3D4" w14:textId="77777777" w:rsidR="00CE0729" w:rsidRPr="001E6085" w:rsidRDefault="00CE0729" w:rsidP="008E6ED8">
      <w:pPr>
        <w:pStyle w:val="affff3"/>
        <w:numPr>
          <w:ilvl w:val="0"/>
          <w:numId w:val="25"/>
        </w:numPr>
        <w:tabs>
          <w:tab w:val="left" w:pos="851"/>
        </w:tabs>
        <w:spacing w:line="360" w:lineRule="auto"/>
        <w:ind w:leftChars="204" w:left="850" w:hangingChars="176" w:hanging="422"/>
        <w:rPr>
          <w:rFonts w:ascii="Times New Roman" w:hAnsi="Times New Roman" w:cs="Times New Roman"/>
          <w:sz w:val="24"/>
          <w:szCs w:val="24"/>
        </w:rPr>
      </w:pPr>
      <w:r w:rsidRPr="001E6085">
        <w:rPr>
          <w:rFonts w:ascii="Times New Roman" w:hAnsi="Times New Roman" w:cs="Times New Roman"/>
          <w:sz w:val="24"/>
          <w:szCs w:val="24"/>
        </w:rPr>
        <w:t>天平、谱仪、电镜等有隔振要求的仪器基座，应做隔振处理。沿墙布置时，应与墙脱开，离墙</w:t>
      </w:r>
      <w:r w:rsidRPr="001E6085">
        <w:rPr>
          <w:rFonts w:ascii="Times New Roman" w:hAnsi="Times New Roman" w:cs="Times New Roman"/>
          <w:sz w:val="24"/>
          <w:szCs w:val="24"/>
        </w:rPr>
        <w:t>400mm~800mm</w:t>
      </w:r>
      <w:r w:rsidRPr="001E6085">
        <w:rPr>
          <w:rFonts w:ascii="Times New Roman" w:hAnsi="Times New Roman" w:cs="Times New Roman"/>
          <w:sz w:val="24"/>
          <w:szCs w:val="24"/>
        </w:rPr>
        <w:t>为宜，台面宜采用平整、光洁、有足够刚度的台板，不应采用木制工作台。设在楼面上的仪器台基座，应设在靠墙及梁柱等承载能力大的区域。</w:t>
      </w:r>
    </w:p>
    <w:p w14:paraId="03A720C5" w14:textId="77777777" w:rsidR="00CE0729" w:rsidRPr="001E6085" w:rsidRDefault="00CE0729" w:rsidP="008E6ED8">
      <w:pPr>
        <w:pStyle w:val="affff3"/>
        <w:numPr>
          <w:ilvl w:val="0"/>
          <w:numId w:val="25"/>
        </w:numPr>
        <w:spacing w:line="360" w:lineRule="auto"/>
        <w:ind w:leftChars="204" w:left="850" w:hangingChars="176" w:hanging="422"/>
        <w:rPr>
          <w:rFonts w:ascii="Times New Roman" w:hAnsi="Times New Roman" w:cs="Times New Roman"/>
          <w:sz w:val="24"/>
          <w:szCs w:val="24"/>
        </w:rPr>
      </w:pPr>
      <w:r w:rsidRPr="001E6085">
        <w:rPr>
          <w:rFonts w:ascii="Times New Roman" w:hAnsi="Times New Roman" w:cs="Times New Roman"/>
          <w:sz w:val="24"/>
          <w:szCs w:val="24"/>
        </w:rPr>
        <w:t>高温室应配置高温工作台，高温工作台宽度宜为</w:t>
      </w:r>
      <w:r w:rsidRPr="001E6085">
        <w:rPr>
          <w:rFonts w:ascii="Times New Roman" w:hAnsi="Times New Roman" w:cs="Times New Roman"/>
          <w:sz w:val="24"/>
          <w:szCs w:val="24"/>
        </w:rPr>
        <w:t>1000mm</w:t>
      </w:r>
      <w:r w:rsidRPr="001E6085">
        <w:rPr>
          <w:rFonts w:ascii="Times New Roman" w:hAnsi="Times New Roman" w:cs="Times New Roman"/>
          <w:sz w:val="24"/>
          <w:szCs w:val="24"/>
        </w:rPr>
        <w:t>，长度可以根据场地尺寸而定，高度宜为</w:t>
      </w:r>
      <w:r w:rsidRPr="001E6085">
        <w:rPr>
          <w:rFonts w:ascii="Times New Roman" w:hAnsi="Times New Roman" w:cs="Times New Roman"/>
          <w:sz w:val="24"/>
          <w:szCs w:val="24"/>
        </w:rPr>
        <w:t>500mm</w:t>
      </w:r>
      <w:r w:rsidRPr="001E6085">
        <w:rPr>
          <w:rFonts w:ascii="Times New Roman" w:hAnsi="Times New Roman" w:cs="Times New Roman"/>
          <w:sz w:val="24"/>
          <w:szCs w:val="24"/>
        </w:rPr>
        <w:t>。特大型的恒温箱宜落地安置。</w:t>
      </w:r>
    </w:p>
    <w:p w14:paraId="3DA0D43F" w14:textId="77777777" w:rsidR="00CE0729" w:rsidRPr="001E6085" w:rsidRDefault="00CE0729" w:rsidP="008E6ED8">
      <w:pPr>
        <w:pStyle w:val="affff3"/>
        <w:numPr>
          <w:ilvl w:val="0"/>
          <w:numId w:val="25"/>
        </w:numPr>
        <w:spacing w:line="360" w:lineRule="auto"/>
        <w:ind w:leftChars="204" w:left="850" w:hangingChars="176" w:hanging="422"/>
        <w:rPr>
          <w:rFonts w:ascii="Times New Roman" w:hAnsi="Times New Roman" w:cs="Times New Roman"/>
          <w:sz w:val="24"/>
          <w:szCs w:val="24"/>
        </w:rPr>
      </w:pPr>
      <w:r w:rsidRPr="001E6085">
        <w:rPr>
          <w:rFonts w:ascii="Times New Roman" w:hAnsi="Times New Roman" w:cs="Times New Roman"/>
          <w:sz w:val="24"/>
          <w:szCs w:val="24"/>
        </w:rPr>
        <w:t>实验台架的结构分为铝木结构、钢木结构和全钢结构，实验室宜根据具体情况选择不同的实验台架类型。</w:t>
      </w:r>
    </w:p>
    <w:p w14:paraId="5DFB54F1" w14:textId="77777777" w:rsidR="00CE0729" w:rsidRPr="001E6085" w:rsidRDefault="00CE0729" w:rsidP="008E6ED8">
      <w:pPr>
        <w:pStyle w:val="affff3"/>
        <w:numPr>
          <w:ilvl w:val="0"/>
          <w:numId w:val="25"/>
        </w:numPr>
        <w:spacing w:line="360" w:lineRule="auto"/>
        <w:ind w:leftChars="204" w:left="850" w:hangingChars="176" w:hanging="422"/>
        <w:rPr>
          <w:rFonts w:ascii="Times New Roman" w:hAnsi="Times New Roman" w:cs="Times New Roman"/>
          <w:sz w:val="24"/>
          <w:szCs w:val="24"/>
        </w:rPr>
      </w:pPr>
      <w:r w:rsidRPr="001E6085">
        <w:rPr>
          <w:rFonts w:ascii="Times New Roman" w:hAnsi="Times New Roman" w:cs="Times New Roman"/>
          <w:sz w:val="24"/>
          <w:szCs w:val="24"/>
        </w:rPr>
        <w:t>实验台架的尺寸选择应考虑使用的方便舒适程度，宜按以下标准选择：</w:t>
      </w:r>
    </w:p>
    <w:p w14:paraId="31F1D61D" w14:textId="6055C7BB" w:rsidR="00CE0729" w:rsidRPr="001E6085" w:rsidRDefault="00CE0729" w:rsidP="00ED0960">
      <w:pPr>
        <w:pStyle w:val="affff3"/>
        <w:numPr>
          <w:ilvl w:val="0"/>
          <w:numId w:val="28"/>
        </w:numPr>
        <w:spacing w:line="360" w:lineRule="auto"/>
        <w:ind w:left="1134" w:firstLineChars="0" w:hanging="425"/>
        <w:rPr>
          <w:rFonts w:ascii="Times New Roman" w:hAnsi="Times New Roman" w:cs="Times New Roman"/>
          <w:sz w:val="24"/>
          <w:szCs w:val="24"/>
        </w:rPr>
      </w:pPr>
      <w:r w:rsidRPr="001E6085">
        <w:rPr>
          <w:rFonts w:ascii="Times New Roman" w:hAnsi="Times New Roman" w:cs="Times New Roman"/>
          <w:sz w:val="24"/>
          <w:szCs w:val="24"/>
        </w:rPr>
        <w:t>坐式工作台的高度宜在</w:t>
      </w:r>
      <w:r w:rsidRPr="001E6085">
        <w:rPr>
          <w:rFonts w:ascii="Times New Roman" w:hAnsi="Times New Roman" w:cs="Times New Roman"/>
          <w:sz w:val="24"/>
          <w:szCs w:val="24"/>
        </w:rPr>
        <w:t>750mm</w:t>
      </w:r>
      <w:r w:rsidRPr="001E6085">
        <w:rPr>
          <w:rFonts w:ascii="Times New Roman" w:hAnsi="Times New Roman" w:cs="Times New Roman"/>
          <w:sz w:val="24"/>
          <w:szCs w:val="24"/>
        </w:rPr>
        <w:t>～</w:t>
      </w:r>
      <w:r w:rsidRPr="001E6085">
        <w:rPr>
          <w:rFonts w:ascii="Times New Roman" w:hAnsi="Times New Roman" w:cs="Times New Roman"/>
          <w:sz w:val="24"/>
          <w:szCs w:val="24"/>
        </w:rPr>
        <w:t>850mm</w:t>
      </w:r>
      <w:r w:rsidRPr="001E6085">
        <w:rPr>
          <w:rFonts w:ascii="Times New Roman" w:hAnsi="Times New Roman" w:cs="Times New Roman"/>
          <w:sz w:val="24"/>
          <w:szCs w:val="24"/>
        </w:rPr>
        <w:t xml:space="preserve">之间；　　</w:t>
      </w:r>
    </w:p>
    <w:p w14:paraId="25AFE1FD" w14:textId="77777777" w:rsidR="00CE0729" w:rsidRPr="001E6085" w:rsidRDefault="00CE0729" w:rsidP="00ED0960">
      <w:pPr>
        <w:pStyle w:val="affff3"/>
        <w:numPr>
          <w:ilvl w:val="0"/>
          <w:numId w:val="28"/>
        </w:numPr>
        <w:spacing w:line="360" w:lineRule="auto"/>
        <w:ind w:left="1134" w:firstLineChars="0" w:hanging="425"/>
        <w:rPr>
          <w:rFonts w:ascii="Times New Roman" w:hAnsi="Times New Roman" w:cs="Times New Roman"/>
          <w:sz w:val="24"/>
          <w:szCs w:val="24"/>
        </w:rPr>
      </w:pPr>
      <w:r w:rsidRPr="001E6085">
        <w:rPr>
          <w:rFonts w:ascii="Times New Roman" w:hAnsi="Times New Roman" w:cs="Times New Roman"/>
          <w:sz w:val="24"/>
          <w:szCs w:val="24"/>
        </w:rPr>
        <w:t>站式工作台高度宜在</w:t>
      </w:r>
      <w:r w:rsidRPr="001E6085">
        <w:rPr>
          <w:rFonts w:ascii="Times New Roman" w:hAnsi="Times New Roman" w:cs="Times New Roman"/>
          <w:sz w:val="24"/>
          <w:szCs w:val="24"/>
        </w:rPr>
        <w:t>850</w:t>
      </w:r>
      <w:r w:rsidRPr="001E6085">
        <w:rPr>
          <w:rFonts w:ascii="Times New Roman" w:hAnsi="Times New Roman" w:cs="Times New Roman"/>
          <w:sz w:val="24"/>
          <w:szCs w:val="24"/>
        </w:rPr>
        <w:t>～</w:t>
      </w:r>
      <w:r w:rsidRPr="001E6085">
        <w:rPr>
          <w:rFonts w:ascii="Times New Roman" w:hAnsi="Times New Roman" w:cs="Times New Roman"/>
          <w:sz w:val="24"/>
          <w:szCs w:val="24"/>
        </w:rPr>
        <w:t>920mm</w:t>
      </w:r>
      <w:r w:rsidRPr="001E6085">
        <w:rPr>
          <w:rFonts w:ascii="Times New Roman" w:hAnsi="Times New Roman" w:cs="Times New Roman"/>
          <w:sz w:val="24"/>
          <w:szCs w:val="24"/>
        </w:rPr>
        <w:t xml:space="preserve">之间；　</w:t>
      </w:r>
    </w:p>
    <w:p w14:paraId="677D7D60" w14:textId="55DC4166" w:rsidR="00CE0729" w:rsidRPr="001E6085" w:rsidRDefault="00CE0729" w:rsidP="00ED0960">
      <w:pPr>
        <w:pStyle w:val="affff3"/>
        <w:numPr>
          <w:ilvl w:val="0"/>
          <w:numId w:val="28"/>
        </w:numPr>
        <w:spacing w:line="360" w:lineRule="auto"/>
        <w:ind w:left="1134" w:firstLineChars="0" w:hanging="425"/>
        <w:rPr>
          <w:rFonts w:ascii="Times New Roman" w:hAnsi="Times New Roman" w:cs="Times New Roman"/>
          <w:sz w:val="24"/>
          <w:szCs w:val="24"/>
        </w:rPr>
      </w:pPr>
      <w:r w:rsidRPr="001E6085">
        <w:rPr>
          <w:rFonts w:ascii="Times New Roman" w:hAnsi="Times New Roman" w:cs="Times New Roman"/>
          <w:sz w:val="24"/>
          <w:szCs w:val="24"/>
        </w:rPr>
        <w:t>工作台的长度宜每人</w:t>
      </w:r>
      <w:r w:rsidRPr="001E6085">
        <w:rPr>
          <w:rFonts w:ascii="Times New Roman" w:hAnsi="Times New Roman" w:cs="Times New Roman"/>
          <w:sz w:val="24"/>
          <w:szCs w:val="24"/>
        </w:rPr>
        <w:t xml:space="preserve">1200mm </w:t>
      </w:r>
      <w:r w:rsidRPr="001E6085">
        <w:rPr>
          <w:rFonts w:ascii="Times New Roman" w:hAnsi="Times New Roman" w:cs="Times New Roman"/>
          <w:sz w:val="24"/>
          <w:szCs w:val="24"/>
        </w:rPr>
        <w:t>，不应小于</w:t>
      </w:r>
      <w:r w:rsidRPr="001E6085">
        <w:rPr>
          <w:rFonts w:ascii="Times New Roman" w:hAnsi="Times New Roman" w:cs="Times New Roman"/>
          <w:sz w:val="24"/>
          <w:szCs w:val="24"/>
        </w:rPr>
        <w:t>1000mm</w:t>
      </w:r>
      <w:r w:rsidRPr="001E6085">
        <w:rPr>
          <w:rFonts w:ascii="Times New Roman" w:hAnsi="Times New Roman" w:cs="Times New Roman"/>
          <w:sz w:val="24"/>
          <w:szCs w:val="24"/>
        </w:rPr>
        <w:t>，有机化学实验台可考虑长一些，宜取</w:t>
      </w:r>
      <w:r w:rsidRPr="001E6085">
        <w:rPr>
          <w:rFonts w:ascii="Times New Roman" w:hAnsi="Times New Roman" w:cs="Times New Roman"/>
          <w:sz w:val="24"/>
          <w:szCs w:val="24"/>
        </w:rPr>
        <w:t>1400mm</w:t>
      </w:r>
      <w:r w:rsidRPr="001E6085">
        <w:rPr>
          <w:rFonts w:ascii="Times New Roman" w:hAnsi="Times New Roman" w:cs="Times New Roman"/>
          <w:sz w:val="24"/>
          <w:szCs w:val="24"/>
        </w:rPr>
        <w:t>～</w:t>
      </w:r>
      <w:r w:rsidRPr="001E6085">
        <w:rPr>
          <w:rFonts w:ascii="Times New Roman" w:hAnsi="Times New Roman" w:cs="Times New Roman"/>
          <w:sz w:val="24"/>
          <w:szCs w:val="24"/>
        </w:rPr>
        <w:t>1600mm</w:t>
      </w:r>
      <w:r w:rsidRPr="001E6085">
        <w:rPr>
          <w:rFonts w:ascii="Times New Roman" w:hAnsi="Times New Roman" w:cs="Times New Roman"/>
          <w:sz w:val="24"/>
          <w:szCs w:val="24"/>
        </w:rPr>
        <w:t xml:space="preserve">；　</w:t>
      </w:r>
    </w:p>
    <w:p w14:paraId="543FBD3E" w14:textId="7DC5D88B" w:rsidR="00CE0729" w:rsidRPr="001E6085" w:rsidRDefault="00CE0729" w:rsidP="00ED0960">
      <w:pPr>
        <w:pStyle w:val="affff3"/>
        <w:numPr>
          <w:ilvl w:val="0"/>
          <w:numId w:val="28"/>
        </w:numPr>
        <w:spacing w:line="360" w:lineRule="auto"/>
        <w:ind w:left="1134" w:firstLineChars="0" w:hanging="425"/>
        <w:rPr>
          <w:rFonts w:ascii="Times New Roman" w:hAnsi="Times New Roman" w:cs="Times New Roman"/>
          <w:sz w:val="24"/>
          <w:szCs w:val="24"/>
        </w:rPr>
      </w:pPr>
      <w:r w:rsidRPr="001E6085">
        <w:rPr>
          <w:rFonts w:ascii="Times New Roman" w:hAnsi="Times New Roman" w:cs="Times New Roman"/>
          <w:sz w:val="24"/>
          <w:szCs w:val="24"/>
        </w:rPr>
        <w:t>试剂架高度宜在</w:t>
      </w:r>
      <w:r w:rsidRPr="001E6085">
        <w:rPr>
          <w:rFonts w:ascii="Times New Roman" w:hAnsi="Times New Roman" w:cs="Times New Roman"/>
          <w:sz w:val="24"/>
          <w:szCs w:val="24"/>
        </w:rPr>
        <w:t>1200mm</w:t>
      </w:r>
      <w:r w:rsidRPr="001E6085">
        <w:rPr>
          <w:rFonts w:ascii="Times New Roman" w:hAnsi="Times New Roman" w:cs="Times New Roman"/>
          <w:sz w:val="24"/>
          <w:szCs w:val="24"/>
        </w:rPr>
        <w:t>～</w:t>
      </w:r>
      <w:r w:rsidRPr="001E6085">
        <w:rPr>
          <w:rFonts w:ascii="Times New Roman" w:hAnsi="Times New Roman" w:cs="Times New Roman"/>
          <w:sz w:val="24"/>
          <w:szCs w:val="24"/>
        </w:rPr>
        <w:t>1650mm</w:t>
      </w:r>
      <w:r w:rsidRPr="001E6085">
        <w:rPr>
          <w:rFonts w:ascii="Times New Roman" w:hAnsi="Times New Roman" w:cs="Times New Roman"/>
          <w:sz w:val="24"/>
          <w:szCs w:val="24"/>
        </w:rPr>
        <w:t>之间，</w:t>
      </w:r>
      <w:proofErr w:type="gramStart"/>
      <w:r w:rsidRPr="001E6085">
        <w:rPr>
          <w:rFonts w:ascii="Times New Roman" w:hAnsi="Times New Roman" w:cs="Times New Roman"/>
          <w:sz w:val="24"/>
          <w:szCs w:val="24"/>
        </w:rPr>
        <w:t>高柜可达</w:t>
      </w:r>
      <w:proofErr w:type="gramEnd"/>
      <w:r w:rsidRPr="001E6085">
        <w:rPr>
          <w:rFonts w:ascii="Times New Roman" w:hAnsi="Times New Roman" w:cs="Times New Roman"/>
          <w:sz w:val="24"/>
          <w:szCs w:val="24"/>
        </w:rPr>
        <w:t>1800mm</w:t>
      </w:r>
      <w:r w:rsidRPr="001E6085">
        <w:rPr>
          <w:rFonts w:ascii="Times New Roman" w:hAnsi="Times New Roman" w:cs="Times New Roman"/>
          <w:sz w:val="24"/>
          <w:szCs w:val="24"/>
        </w:rPr>
        <w:t>～</w:t>
      </w:r>
      <w:r w:rsidRPr="001E6085">
        <w:rPr>
          <w:rFonts w:ascii="Times New Roman" w:hAnsi="Times New Roman" w:cs="Times New Roman"/>
          <w:sz w:val="24"/>
          <w:szCs w:val="24"/>
        </w:rPr>
        <w:t>2000mm</w:t>
      </w:r>
      <w:r w:rsidRPr="001E6085">
        <w:rPr>
          <w:rFonts w:ascii="Times New Roman" w:hAnsi="Times New Roman" w:cs="Times New Roman"/>
          <w:sz w:val="24"/>
          <w:szCs w:val="24"/>
        </w:rPr>
        <w:t>；</w:t>
      </w:r>
    </w:p>
    <w:p w14:paraId="2C4BC68C" w14:textId="77777777" w:rsidR="00CE0729" w:rsidRPr="001E6085" w:rsidRDefault="00CE0729" w:rsidP="00ED0960">
      <w:pPr>
        <w:pStyle w:val="affff3"/>
        <w:numPr>
          <w:ilvl w:val="0"/>
          <w:numId w:val="28"/>
        </w:numPr>
        <w:spacing w:line="360" w:lineRule="auto"/>
        <w:ind w:left="1134" w:firstLineChars="0" w:hanging="425"/>
        <w:rPr>
          <w:rFonts w:ascii="Times New Roman" w:hAnsi="Times New Roman" w:cs="Times New Roman"/>
          <w:sz w:val="24"/>
          <w:szCs w:val="24"/>
        </w:rPr>
      </w:pPr>
      <w:r w:rsidRPr="001E6085">
        <w:rPr>
          <w:rFonts w:ascii="Times New Roman" w:hAnsi="Times New Roman" w:cs="Times New Roman"/>
          <w:sz w:val="24"/>
          <w:szCs w:val="24"/>
        </w:rPr>
        <w:tab/>
      </w:r>
      <w:r w:rsidRPr="001E6085">
        <w:rPr>
          <w:rFonts w:ascii="Times New Roman" w:hAnsi="Times New Roman" w:cs="Times New Roman"/>
          <w:sz w:val="24"/>
          <w:szCs w:val="24"/>
        </w:rPr>
        <w:t>工作台每面净宽宜在</w:t>
      </w:r>
      <w:r w:rsidRPr="001E6085">
        <w:rPr>
          <w:rFonts w:ascii="Times New Roman" w:hAnsi="Times New Roman" w:cs="Times New Roman"/>
          <w:sz w:val="24"/>
          <w:szCs w:val="24"/>
        </w:rPr>
        <w:t>650mm</w:t>
      </w:r>
      <w:r w:rsidRPr="001E6085">
        <w:rPr>
          <w:rFonts w:ascii="Times New Roman" w:hAnsi="Times New Roman" w:cs="Times New Roman"/>
          <w:sz w:val="24"/>
          <w:szCs w:val="24"/>
        </w:rPr>
        <w:t>～</w:t>
      </w:r>
      <w:r w:rsidRPr="001E6085">
        <w:rPr>
          <w:rFonts w:ascii="Times New Roman" w:hAnsi="Times New Roman" w:cs="Times New Roman"/>
          <w:sz w:val="24"/>
          <w:szCs w:val="24"/>
        </w:rPr>
        <w:t>850mm</w:t>
      </w:r>
      <w:r w:rsidRPr="001E6085">
        <w:rPr>
          <w:rFonts w:ascii="Times New Roman" w:hAnsi="Times New Roman" w:cs="Times New Roman"/>
          <w:sz w:val="24"/>
          <w:szCs w:val="24"/>
        </w:rPr>
        <w:t>之间，双面工作台净宽宜采用</w:t>
      </w:r>
      <w:r w:rsidRPr="001E6085">
        <w:rPr>
          <w:rFonts w:ascii="Times New Roman" w:hAnsi="Times New Roman" w:cs="Times New Roman"/>
          <w:sz w:val="24"/>
          <w:szCs w:val="24"/>
        </w:rPr>
        <w:t>1500mm</w:t>
      </w:r>
      <w:r w:rsidRPr="001E6085">
        <w:rPr>
          <w:rFonts w:ascii="Times New Roman" w:hAnsi="Times New Roman" w:cs="Times New Roman"/>
          <w:sz w:val="24"/>
          <w:szCs w:val="24"/>
        </w:rPr>
        <w:t>。</w:t>
      </w:r>
    </w:p>
    <w:p w14:paraId="5439C096" w14:textId="77777777" w:rsidR="00CE0729" w:rsidRPr="001E6085" w:rsidRDefault="00CE0729" w:rsidP="008E6ED8">
      <w:pPr>
        <w:pStyle w:val="affff3"/>
        <w:numPr>
          <w:ilvl w:val="0"/>
          <w:numId w:val="25"/>
        </w:numPr>
        <w:tabs>
          <w:tab w:val="left" w:pos="851"/>
        </w:tabs>
        <w:spacing w:line="360" w:lineRule="auto"/>
        <w:ind w:leftChars="202" w:left="846" w:hangingChars="176" w:hanging="422"/>
        <w:rPr>
          <w:rFonts w:ascii="Times New Roman" w:hAnsi="Times New Roman" w:cs="Times New Roman"/>
          <w:sz w:val="24"/>
          <w:szCs w:val="24"/>
        </w:rPr>
      </w:pPr>
      <w:r w:rsidRPr="001E6085">
        <w:rPr>
          <w:rFonts w:ascii="Times New Roman" w:hAnsi="Times New Roman" w:cs="Times New Roman"/>
          <w:sz w:val="24"/>
          <w:szCs w:val="24"/>
        </w:rPr>
        <w:t>实验台面材料一般为环氧树脂、耐腐蚀实心理化板、千思板、耐腐蚀理化贴面板和陶瓷台面等，宜根据不同实验要求合理选择。</w:t>
      </w:r>
    </w:p>
    <w:p w14:paraId="469E0D5D" w14:textId="77777777" w:rsidR="00CE0729" w:rsidRPr="001E6085" w:rsidRDefault="00CE0729" w:rsidP="008E6ED8">
      <w:pPr>
        <w:pStyle w:val="affff3"/>
        <w:numPr>
          <w:ilvl w:val="0"/>
          <w:numId w:val="25"/>
        </w:numPr>
        <w:spacing w:line="360" w:lineRule="auto"/>
        <w:ind w:leftChars="202" w:left="846" w:hangingChars="176" w:hanging="422"/>
        <w:rPr>
          <w:rFonts w:ascii="Times New Roman" w:hAnsi="Times New Roman" w:cs="Times New Roman"/>
          <w:sz w:val="24"/>
          <w:szCs w:val="24"/>
        </w:rPr>
      </w:pPr>
      <w:r w:rsidRPr="001E6085">
        <w:rPr>
          <w:rFonts w:ascii="Times New Roman" w:hAnsi="Times New Roman" w:cs="Times New Roman"/>
          <w:sz w:val="24"/>
          <w:szCs w:val="24"/>
        </w:rPr>
        <w:t>实验用房用水、用电、用气、接地点配置宜根据实验台架布置确定，中央实验台上方宜</w:t>
      </w:r>
      <w:proofErr w:type="gramStart"/>
      <w:r w:rsidRPr="001E6085">
        <w:rPr>
          <w:rFonts w:ascii="Times New Roman" w:hAnsi="Times New Roman" w:cs="Times New Roman"/>
          <w:sz w:val="24"/>
          <w:szCs w:val="24"/>
        </w:rPr>
        <w:t>设功能柱</w:t>
      </w:r>
      <w:proofErr w:type="gramEnd"/>
      <w:r w:rsidRPr="001E6085">
        <w:rPr>
          <w:rFonts w:ascii="Times New Roman" w:hAnsi="Times New Roman" w:cs="Times New Roman"/>
          <w:sz w:val="24"/>
          <w:szCs w:val="24"/>
        </w:rPr>
        <w:t>或悬吊线槽架，靠墙边台上方</w:t>
      </w:r>
      <w:r w:rsidRPr="001E6085">
        <w:rPr>
          <w:rFonts w:ascii="Times New Roman" w:hAnsi="Times New Roman" w:cs="Times New Roman"/>
          <w:sz w:val="24"/>
          <w:szCs w:val="24"/>
        </w:rPr>
        <w:t>200mm</w:t>
      </w:r>
      <w:r w:rsidRPr="001E6085">
        <w:rPr>
          <w:rFonts w:ascii="Times New Roman" w:hAnsi="Times New Roman" w:cs="Times New Roman"/>
          <w:sz w:val="24"/>
          <w:szCs w:val="24"/>
        </w:rPr>
        <w:t>处宜设线槽和用水、用气汇流排。</w:t>
      </w:r>
    </w:p>
    <w:p w14:paraId="38737E94" w14:textId="77777777" w:rsidR="00CE0729" w:rsidRPr="001E6085" w:rsidRDefault="00CE0729" w:rsidP="008E6ED8">
      <w:pPr>
        <w:pStyle w:val="affff3"/>
        <w:numPr>
          <w:ilvl w:val="0"/>
          <w:numId w:val="25"/>
        </w:numPr>
        <w:spacing w:line="360" w:lineRule="auto"/>
        <w:ind w:leftChars="202" w:left="846" w:hangingChars="176" w:hanging="422"/>
        <w:rPr>
          <w:rFonts w:ascii="Times New Roman" w:hAnsi="Times New Roman" w:cs="Times New Roman"/>
          <w:sz w:val="24"/>
          <w:szCs w:val="24"/>
        </w:rPr>
      </w:pPr>
      <w:r w:rsidRPr="001E6085">
        <w:rPr>
          <w:rFonts w:ascii="Times New Roman" w:hAnsi="Times New Roman" w:cs="Times New Roman"/>
          <w:sz w:val="24"/>
          <w:szCs w:val="24"/>
        </w:rPr>
        <w:t>试剂柜、器皿柜等功能</w:t>
      </w:r>
      <w:proofErr w:type="gramStart"/>
      <w:r w:rsidRPr="001E6085">
        <w:rPr>
          <w:rFonts w:ascii="Times New Roman" w:hAnsi="Times New Roman" w:cs="Times New Roman"/>
          <w:sz w:val="24"/>
          <w:szCs w:val="24"/>
        </w:rPr>
        <w:t>高柜宜</w:t>
      </w:r>
      <w:proofErr w:type="gramEnd"/>
      <w:r w:rsidRPr="001E6085">
        <w:rPr>
          <w:rFonts w:ascii="Times New Roman" w:hAnsi="Times New Roman" w:cs="Times New Roman"/>
          <w:sz w:val="24"/>
          <w:szCs w:val="24"/>
        </w:rPr>
        <w:t>设在靠墙位置，器皿柜应尽量靠近水槽，试剂</w:t>
      </w:r>
      <w:proofErr w:type="gramStart"/>
      <w:r w:rsidRPr="001E6085">
        <w:rPr>
          <w:rFonts w:ascii="Times New Roman" w:hAnsi="Times New Roman" w:cs="Times New Roman"/>
          <w:sz w:val="24"/>
          <w:szCs w:val="24"/>
        </w:rPr>
        <w:t>柜宜设置</w:t>
      </w:r>
      <w:proofErr w:type="gramEnd"/>
      <w:r w:rsidRPr="001E6085">
        <w:rPr>
          <w:rFonts w:ascii="Times New Roman" w:hAnsi="Times New Roman" w:cs="Times New Roman"/>
          <w:sz w:val="24"/>
          <w:szCs w:val="24"/>
        </w:rPr>
        <w:t>抽风装置。</w:t>
      </w:r>
    </w:p>
    <w:p w14:paraId="41CBCCC8" w14:textId="6F679146" w:rsidR="00CE0729" w:rsidRPr="001E6085" w:rsidRDefault="00CE0729" w:rsidP="008E6ED8">
      <w:pPr>
        <w:pStyle w:val="affff3"/>
        <w:numPr>
          <w:ilvl w:val="0"/>
          <w:numId w:val="25"/>
        </w:numPr>
        <w:spacing w:line="360" w:lineRule="auto"/>
        <w:ind w:leftChars="202" w:left="846" w:hangingChars="176" w:hanging="422"/>
        <w:rPr>
          <w:rFonts w:ascii="Times New Roman" w:hAnsi="Times New Roman" w:cs="Times New Roman"/>
          <w:sz w:val="24"/>
          <w:szCs w:val="24"/>
        </w:rPr>
      </w:pPr>
      <w:r w:rsidRPr="001E6085">
        <w:rPr>
          <w:rFonts w:ascii="Times New Roman" w:hAnsi="Times New Roman" w:cs="Times New Roman"/>
          <w:sz w:val="24"/>
          <w:szCs w:val="24"/>
        </w:rPr>
        <w:t>试剂架可采用磨砂玻璃或实心理化板等防腐蚀层板的钢制试剂架，高度可调节，也可在试剂架配吊柜。</w:t>
      </w:r>
    </w:p>
    <w:p w14:paraId="733D14AD" w14:textId="47EAD056" w:rsidR="00CE0729" w:rsidRPr="001E6085" w:rsidRDefault="00CE0729" w:rsidP="008E6ED8">
      <w:pPr>
        <w:pStyle w:val="affff3"/>
        <w:numPr>
          <w:ilvl w:val="0"/>
          <w:numId w:val="25"/>
        </w:numPr>
        <w:spacing w:line="360" w:lineRule="auto"/>
        <w:ind w:leftChars="202" w:left="846" w:hangingChars="176" w:hanging="422"/>
        <w:rPr>
          <w:rFonts w:ascii="Times New Roman" w:hAnsi="Times New Roman" w:cs="Times New Roman"/>
          <w:sz w:val="24"/>
          <w:szCs w:val="24"/>
        </w:rPr>
      </w:pPr>
      <w:r w:rsidRPr="001E6085">
        <w:rPr>
          <w:rFonts w:ascii="Times New Roman" w:hAnsi="Times New Roman" w:cs="Times New Roman"/>
          <w:sz w:val="24"/>
          <w:szCs w:val="24"/>
        </w:rPr>
        <w:t>小型仪器室的</w:t>
      </w:r>
      <w:proofErr w:type="gramStart"/>
      <w:r w:rsidRPr="001E6085">
        <w:rPr>
          <w:rFonts w:ascii="Times New Roman" w:hAnsi="Times New Roman" w:cs="Times New Roman"/>
          <w:sz w:val="24"/>
          <w:szCs w:val="24"/>
        </w:rPr>
        <w:t>仪器台</w:t>
      </w:r>
      <w:proofErr w:type="gramEnd"/>
      <w:r w:rsidRPr="001E6085">
        <w:rPr>
          <w:rFonts w:ascii="Times New Roman" w:hAnsi="Times New Roman" w:cs="Times New Roman"/>
          <w:sz w:val="24"/>
          <w:szCs w:val="24"/>
        </w:rPr>
        <w:t>可按普通实验边台或中央台设计；</w:t>
      </w:r>
      <w:proofErr w:type="gramStart"/>
      <w:r w:rsidRPr="001E6085">
        <w:rPr>
          <w:rFonts w:ascii="Times New Roman" w:hAnsi="Times New Roman" w:cs="Times New Roman"/>
          <w:sz w:val="24"/>
          <w:szCs w:val="24"/>
        </w:rPr>
        <w:t>仪器台</w:t>
      </w:r>
      <w:proofErr w:type="gramEnd"/>
      <w:r w:rsidRPr="001E6085">
        <w:rPr>
          <w:rFonts w:ascii="Times New Roman" w:hAnsi="Times New Roman" w:cs="Times New Roman"/>
          <w:sz w:val="24"/>
          <w:szCs w:val="24"/>
        </w:rPr>
        <w:t>应稳固，可采用全钢结构或钢木结构台面等。</w:t>
      </w:r>
    </w:p>
    <w:p w14:paraId="12FE9083" w14:textId="46BB8371" w:rsidR="0009250D" w:rsidRPr="001E6085" w:rsidRDefault="00CE0729" w:rsidP="007246F7">
      <w:pPr>
        <w:pStyle w:val="14"/>
        <w:numPr>
          <w:ilvl w:val="0"/>
          <w:numId w:val="10"/>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lastRenderedPageBreak/>
        <w:t>标识</w:t>
      </w:r>
    </w:p>
    <w:p w14:paraId="4C2AA7D5" w14:textId="77777777" w:rsidR="00CE0729" w:rsidRPr="001E6085" w:rsidRDefault="00CE0729" w:rsidP="008E6ED8">
      <w:pPr>
        <w:pStyle w:val="affff3"/>
        <w:numPr>
          <w:ilvl w:val="0"/>
          <w:numId w:val="29"/>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通风、空调、给水、排水、纯水、采暖、消防、电气、网络、各类特殊气体等各类管线（槽）宜用不同颜色区分，并标注流向和类别；</w:t>
      </w:r>
    </w:p>
    <w:p w14:paraId="1B7580A1" w14:textId="77777777" w:rsidR="00CE0729" w:rsidRPr="001E6085" w:rsidRDefault="00CE0729" w:rsidP="008E6ED8">
      <w:pPr>
        <w:pStyle w:val="affff3"/>
        <w:numPr>
          <w:ilvl w:val="0"/>
          <w:numId w:val="29"/>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具有辐射等危险源的区域应有明显危险标识，且应能明确区分危险和安全状态；</w:t>
      </w:r>
    </w:p>
    <w:p w14:paraId="05D469B2" w14:textId="24E02F7F" w:rsidR="00CE0729" w:rsidRPr="001E6085" w:rsidRDefault="00CE0729" w:rsidP="008E6ED8">
      <w:pPr>
        <w:pStyle w:val="affff3"/>
        <w:numPr>
          <w:ilvl w:val="0"/>
          <w:numId w:val="29"/>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在走廊和房间内宜预留能够悬挂和张贴宣传或展示科技成果等材料的区域，并预埋承力挂件。</w:t>
      </w:r>
    </w:p>
    <w:p w14:paraId="3DA87318" w14:textId="1508DC30" w:rsidR="006548AC" w:rsidRPr="001E6085" w:rsidRDefault="006548AC" w:rsidP="00CB0771">
      <w:pPr>
        <w:pStyle w:val="14"/>
        <w:numPr>
          <w:ilvl w:val="0"/>
          <w:numId w:val="10"/>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实验台水槽分为</w:t>
      </w:r>
      <w:r w:rsidRPr="001E6085">
        <w:rPr>
          <w:rFonts w:ascii="Times New Roman" w:hAnsi="Times New Roman" w:cs="Times New Roman"/>
          <w:sz w:val="24"/>
          <w:szCs w:val="24"/>
        </w:rPr>
        <w:t>PP</w:t>
      </w:r>
      <w:r w:rsidRPr="001E6085">
        <w:rPr>
          <w:rFonts w:ascii="Times New Roman" w:hAnsi="Times New Roman" w:cs="Times New Roman"/>
          <w:sz w:val="24"/>
          <w:szCs w:val="24"/>
        </w:rPr>
        <w:t>水槽、不锈钢水槽、陶瓷水槽和环氧树脂水槽，应根据不同需求选用。</w:t>
      </w:r>
    </w:p>
    <w:p w14:paraId="22912BEA" w14:textId="0FF3C96C" w:rsidR="006548AC" w:rsidRPr="001E6085" w:rsidRDefault="006548AC" w:rsidP="00CB0771">
      <w:pPr>
        <w:pStyle w:val="14"/>
        <w:numPr>
          <w:ilvl w:val="0"/>
          <w:numId w:val="10"/>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天平室内不得设置洗涤台和任何管道穿过。</w:t>
      </w:r>
    </w:p>
    <w:p w14:paraId="5D820F1D" w14:textId="038B41DE" w:rsidR="00294348" w:rsidRPr="001E6085" w:rsidRDefault="00FB017B">
      <w:pPr>
        <w:pStyle w:val="20"/>
        <w:spacing w:beforeLines="50" w:before="156" w:line="360" w:lineRule="auto"/>
        <w:jc w:val="center"/>
      </w:pPr>
      <w:bookmarkStart w:id="20" w:name="_Toc369876457"/>
      <w:bookmarkStart w:id="21" w:name="_Toc36633694"/>
      <w:r w:rsidRPr="001E6085">
        <w:t xml:space="preserve">4.4 </w:t>
      </w:r>
      <w:bookmarkStart w:id="22" w:name="_Hlk1656257"/>
      <w:r w:rsidRPr="001E6085">
        <w:t xml:space="preserve"> </w:t>
      </w:r>
      <w:bookmarkEnd w:id="20"/>
      <w:bookmarkEnd w:id="22"/>
      <w:r w:rsidR="007246F7" w:rsidRPr="001E6085">
        <w:t>结构</w:t>
      </w:r>
      <w:bookmarkEnd w:id="21"/>
    </w:p>
    <w:p w14:paraId="1811A9E8" w14:textId="553BEABC" w:rsidR="007246F7" w:rsidRPr="001E6085" w:rsidRDefault="007246F7" w:rsidP="007246F7">
      <w:pPr>
        <w:pStyle w:val="14"/>
        <w:numPr>
          <w:ilvl w:val="0"/>
          <w:numId w:val="11"/>
        </w:numPr>
        <w:spacing w:line="360" w:lineRule="auto"/>
        <w:ind w:firstLineChars="0"/>
        <w:rPr>
          <w:rFonts w:ascii="Times New Roman" w:hAnsi="Times New Roman" w:cs="Times New Roman"/>
          <w:sz w:val="24"/>
          <w:szCs w:val="24"/>
        </w:rPr>
      </w:pPr>
      <w:r w:rsidRPr="001E6085">
        <w:rPr>
          <w:rFonts w:ascii="Times New Roman" w:hAnsi="Times New Roman" w:cs="Times New Roman"/>
          <w:sz w:val="24"/>
          <w:szCs w:val="24"/>
        </w:rPr>
        <w:t>理化实验室的结构形式宜采用钢筋混凝土框架或钢框架。</w:t>
      </w:r>
    </w:p>
    <w:p w14:paraId="78AFF1E2" w14:textId="77777777" w:rsidR="007246F7" w:rsidRPr="001E6085" w:rsidRDefault="007246F7" w:rsidP="00CB0771">
      <w:pPr>
        <w:pStyle w:val="14"/>
        <w:numPr>
          <w:ilvl w:val="0"/>
          <w:numId w:val="11"/>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实验用房楼面活荷载设计一般宜取</w:t>
      </w:r>
      <w:r w:rsidRPr="001E6085">
        <w:rPr>
          <w:rFonts w:ascii="Times New Roman" w:hAnsi="Times New Roman" w:cs="Times New Roman"/>
          <w:sz w:val="24"/>
          <w:szCs w:val="24"/>
        </w:rPr>
        <w:t>400kg/m</w:t>
      </w:r>
      <w:r w:rsidRPr="001E6085">
        <w:rPr>
          <w:rFonts w:ascii="Times New Roman" w:hAnsi="Times New Roman" w:cs="Times New Roman"/>
          <w:sz w:val="24"/>
          <w:szCs w:val="24"/>
          <w:vertAlign w:val="superscript"/>
        </w:rPr>
        <w:t>2</w:t>
      </w:r>
      <w:r w:rsidRPr="001E6085">
        <w:rPr>
          <w:rFonts w:ascii="Times New Roman" w:hAnsi="Times New Roman" w:cs="Times New Roman"/>
          <w:sz w:val="24"/>
          <w:szCs w:val="24"/>
        </w:rPr>
        <w:t>～</w:t>
      </w:r>
      <w:r w:rsidRPr="001E6085">
        <w:rPr>
          <w:rFonts w:ascii="Times New Roman" w:hAnsi="Times New Roman" w:cs="Times New Roman"/>
          <w:sz w:val="24"/>
          <w:szCs w:val="24"/>
        </w:rPr>
        <w:t>500kg/ m</w:t>
      </w:r>
      <w:r w:rsidRPr="001E6085">
        <w:rPr>
          <w:rFonts w:ascii="Times New Roman" w:hAnsi="Times New Roman" w:cs="Times New Roman"/>
          <w:sz w:val="24"/>
          <w:szCs w:val="24"/>
          <w:vertAlign w:val="superscript"/>
        </w:rPr>
        <w:t>2</w:t>
      </w:r>
      <w:r w:rsidRPr="001E6085">
        <w:rPr>
          <w:rFonts w:ascii="Times New Roman" w:hAnsi="Times New Roman" w:cs="Times New Roman"/>
          <w:sz w:val="24"/>
          <w:szCs w:val="24"/>
        </w:rPr>
        <w:t>。</w:t>
      </w:r>
    </w:p>
    <w:p w14:paraId="10DF6BAF" w14:textId="77777777" w:rsidR="007246F7" w:rsidRPr="001E6085" w:rsidRDefault="007246F7" w:rsidP="00CB0771">
      <w:pPr>
        <w:pStyle w:val="14"/>
        <w:numPr>
          <w:ilvl w:val="0"/>
          <w:numId w:val="11"/>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对周围环境振动反应敏感或受环境振动影响而不能正常使用的天平、电镜、谱仪等精密仪器，应采取被动隔振措施。</w:t>
      </w:r>
    </w:p>
    <w:p w14:paraId="6632C05C" w14:textId="77777777" w:rsidR="007246F7" w:rsidRPr="001E6085" w:rsidRDefault="007246F7" w:rsidP="00CB0771">
      <w:pPr>
        <w:pStyle w:val="14"/>
        <w:numPr>
          <w:ilvl w:val="0"/>
          <w:numId w:val="11"/>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空调机组、万能材料试验机等自身产生振动的实验设备及动力设施应采取被动隔振措施，宜采取主动隔振措施。</w:t>
      </w:r>
    </w:p>
    <w:p w14:paraId="440A7492" w14:textId="77777777" w:rsidR="007246F7" w:rsidRPr="001E6085" w:rsidRDefault="007246F7" w:rsidP="00CB0771">
      <w:pPr>
        <w:pStyle w:val="14"/>
        <w:numPr>
          <w:ilvl w:val="0"/>
          <w:numId w:val="11"/>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特种气瓶间若设在楼面上，楼板承重应大于</w:t>
      </w:r>
      <w:r w:rsidRPr="001E6085">
        <w:rPr>
          <w:rFonts w:ascii="Times New Roman" w:hAnsi="Times New Roman" w:cs="Times New Roman"/>
          <w:sz w:val="24"/>
          <w:szCs w:val="24"/>
        </w:rPr>
        <w:t>300kg/m</w:t>
      </w:r>
      <w:r w:rsidRPr="001E6085">
        <w:rPr>
          <w:rFonts w:ascii="Times New Roman" w:hAnsi="Times New Roman" w:cs="Times New Roman"/>
          <w:sz w:val="24"/>
          <w:szCs w:val="24"/>
          <w:vertAlign w:val="superscript"/>
        </w:rPr>
        <w:t>2</w:t>
      </w:r>
      <w:r w:rsidRPr="001E6085">
        <w:rPr>
          <w:rFonts w:ascii="Times New Roman" w:hAnsi="Times New Roman" w:cs="Times New Roman"/>
          <w:sz w:val="24"/>
          <w:szCs w:val="24"/>
        </w:rPr>
        <w:t>，与建筑物相连处应设置钢筋混凝土防爆墙，并设置</w:t>
      </w:r>
      <w:proofErr w:type="gramStart"/>
      <w:r w:rsidRPr="001E6085">
        <w:rPr>
          <w:rFonts w:ascii="Times New Roman" w:hAnsi="Times New Roman" w:cs="Times New Roman"/>
          <w:sz w:val="24"/>
          <w:szCs w:val="24"/>
        </w:rPr>
        <w:t>泄爆窗</w:t>
      </w:r>
      <w:proofErr w:type="gramEnd"/>
      <w:r w:rsidRPr="001E6085">
        <w:rPr>
          <w:rFonts w:ascii="Times New Roman" w:hAnsi="Times New Roman" w:cs="Times New Roman"/>
          <w:sz w:val="24"/>
          <w:szCs w:val="24"/>
        </w:rPr>
        <w:t>。</w:t>
      </w:r>
    </w:p>
    <w:p w14:paraId="618AAEE3" w14:textId="2EA86A64" w:rsidR="00294348" w:rsidRPr="001E6085" w:rsidRDefault="007246F7" w:rsidP="00CB0771">
      <w:pPr>
        <w:pStyle w:val="14"/>
        <w:numPr>
          <w:ilvl w:val="0"/>
          <w:numId w:val="11"/>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具有放射性的实验室，土建结构应采取防护墙，透射场地应铺设厚度不小于</w:t>
      </w:r>
      <w:r w:rsidRPr="001E6085">
        <w:rPr>
          <w:rFonts w:ascii="Times New Roman" w:hAnsi="Times New Roman" w:cs="Times New Roman"/>
          <w:sz w:val="24"/>
          <w:szCs w:val="24"/>
        </w:rPr>
        <w:t>3mm</w:t>
      </w:r>
      <w:r w:rsidRPr="001E6085">
        <w:rPr>
          <w:rFonts w:ascii="Times New Roman" w:hAnsi="Times New Roman" w:cs="Times New Roman"/>
          <w:sz w:val="24"/>
          <w:szCs w:val="24"/>
        </w:rPr>
        <w:t>的铅板，并应满足国家现行有关规范要求</w:t>
      </w:r>
      <w:r w:rsidR="00FB017B" w:rsidRPr="001E6085">
        <w:rPr>
          <w:rFonts w:ascii="Times New Roman" w:hAnsi="Times New Roman" w:cs="Times New Roman"/>
          <w:sz w:val="24"/>
          <w:szCs w:val="24"/>
        </w:rPr>
        <w:t>。</w:t>
      </w:r>
    </w:p>
    <w:p w14:paraId="0011403B" w14:textId="1B508867" w:rsidR="004B4931" w:rsidRDefault="004B493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0D9C9F0" w14:textId="6A962053" w:rsidR="00294348" w:rsidRPr="001E6085" w:rsidRDefault="007246F7" w:rsidP="008E6ED8">
      <w:pPr>
        <w:pStyle w:val="11"/>
        <w:numPr>
          <w:ilvl w:val="0"/>
          <w:numId w:val="35"/>
        </w:numPr>
        <w:spacing w:beforeLines="100" w:before="312" w:afterLines="50" w:after="156" w:line="480" w:lineRule="auto"/>
        <w:ind w:left="0" w:firstLine="0"/>
        <w:jc w:val="center"/>
        <w:rPr>
          <w:rFonts w:ascii="Times New Roman" w:eastAsia="黑体" w:hAnsi="Times New Roman"/>
          <w:b w:val="0"/>
          <w:sz w:val="28"/>
          <w:szCs w:val="28"/>
        </w:rPr>
      </w:pPr>
      <w:bookmarkStart w:id="23" w:name="_Toc36633695"/>
      <w:r w:rsidRPr="001E6085">
        <w:rPr>
          <w:rFonts w:ascii="Times New Roman" w:eastAsia="黑体" w:hAnsi="Times New Roman"/>
          <w:b w:val="0"/>
          <w:sz w:val="28"/>
          <w:szCs w:val="28"/>
        </w:rPr>
        <w:lastRenderedPageBreak/>
        <w:t>采暖、通风、空调和制冷设计</w:t>
      </w:r>
      <w:bookmarkEnd w:id="23"/>
    </w:p>
    <w:p w14:paraId="2E24C000" w14:textId="725A601C" w:rsidR="00294348" w:rsidRPr="001E6085" w:rsidRDefault="00FB017B">
      <w:pPr>
        <w:pStyle w:val="20"/>
        <w:spacing w:beforeLines="50" w:before="156" w:line="360" w:lineRule="auto"/>
        <w:jc w:val="center"/>
      </w:pPr>
      <w:bookmarkStart w:id="24" w:name="_Toc369876463"/>
      <w:bookmarkStart w:id="25" w:name="_Toc36633696"/>
      <w:r w:rsidRPr="001E6085">
        <w:t xml:space="preserve">5.1  </w:t>
      </w:r>
      <w:bookmarkEnd w:id="24"/>
      <w:r w:rsidR="007246F7" w:rsidRPr="001E6085">
        <w:t>一般规定</w:t>
      </w:r>
      <w:bookmarkEnd w:id="25"/>
    </w:p>
    <w:p w14:paraId="34896317" w14:textId="77777777" w:rsidR="007246F7" w:rsidRPr="001E6085" w:rsidRDefault="007246F7" w:rsidP="003D7C76">
      <w:pPr>
        <w:numPr>
          <w:ilvl w:val="0"/>
          <w:numId w:val="12"/>
        </w:numPr>
        <w:spacing w:line="360" w:lineRule="auto"/>
        <w:ind w:left="0" w:firstLine="0"/>
        <w:rPr>
          <w:rFonts w:ascii="Times New Roman" w:hAnsi="Times New Roman" w:cs="Times New Roman"/>
          <w:sz w:val="24"/>
          <w:szCs w:val="24"/>
        </w:rPr>
      </w:pPr>
      <w:r w:rsidRPr="001E6085">
        <w:rPr>
          <w:rFonts w:ascii="Times New Roman" w:hAnsi="Times New Roman" w:cs="Times New Roman"/>
          <w:sz w:val="24"/>
          <w:szCs w:val="24"/>
        </w:rPr>
        <w:t>采暖、通风、空气调节和制冷设计除应按现行的《工业建筑供暖通风与空气调节设计规范》</w:t>
      </w:r>
      <w:r w:rsidRPr="001E6085">
        <w:rPr>
          <w:rFonts w:ascii="Times New Roman" w:hAnsi="Times New Roman" w:cs="Times New Roman"/>
          <w:sz w:val="24"/>
          <w:szCs w:val="24"/>
        </w:rPr>
        <w:t>GB 50019</w:t>
      </w:r>
      <w:r w:rsidRPr="001E6085">
        <w:rPr>
          <w:rFonts w:ascii="Times New Roman" w:hAnsi="Times New Roman" w:cs="Times New Roman"/>
          <w:sz w:val="24"/>
          <w:szCs w:val="24"/>
        </w:rPr>
        <w:t>和《民用建筑供暖通风与空气调节设计规范》</w:t>
      </w:r>
      <w:r w:rsidRPr="001E6085">
        <w:rPr>
          <w:rFonts w:ascii="Times New Roman" w:hAnsi="Times New Roman" w:cs="Times New Roman"/>
          <w:sz w:val="24"/>
          <w:szCs w:val="24"/>
        </w:rPr>
        <w:t>GB 50736</w:t>
      </w:r>
      <w:r w:rsidRPr="001E6085">
        <w:rPr>
          <w:rFonts w:ascii="Times New Roman" w:hAnsi="Times New Roman" w:cs="Times New Roman"/>
          <w:sz w:val="24"/>
          <w:szCs w:val="24"/>
        </w:rPr>
        <w:t>的规定执行外，尚应符合本规程的规定。</w:t>
      </w:r>
    </w:p>
    <w:p w14:paraId="15AB3D6E" w14:textId="77777777" w:rsidR="007246F7" w:rsidRPr="001E6085" w:rsidRDefault="007246F7" w:rsidP="003D7C76">
      <w:pPr>
        <w:numPr>
          <w:ilvl w:val="0"/>
          <w:numId w:val="12"/>
        </w:numPr>
        <w:spacing w:line="360" w:lineRule="auto"/>
        <w:ind w:left="0" w:firstLine="0"/>
        <w:rPr>
          <w:rFonts w:ascii="Times New Roman" w:hAnsi="Times New Roman" w:cs="Times New Roman"/>
          <w:sz w:val="24"/>
          <w:szCs w:val="24"/>
        </w:rPr>
      </w:pPr>
      <w:r w:rsidRPr="001E6085">
        <w:rPr>
          <w:rFonts w:ascii="Times New Roman" w:hAnsi="Times New Roman" w:cs="Times New Roman"/>
          <w:sz w:val="24"/>
          <w:szCs w:val="24"/>
        </w:rPr>
        <w:t>防火、防烟和排烟设计除应按现行的《建筑设计防火规范》</w:t>
      </w:r>
      <w:r w:rsidRPr="001E6085">
        <w:rPr>
          <w:rFonts w:ascii="Times New Roman" w:hAnsi="Times New Roman" w:cs="Times New Roman"/>
          <w:sz w:val="24"/>
          <w:szCs w:val="24"/>
        </w:rPr>
        <w:t>GB 50016</w:t>
      </w:r>
      <w:r w:rsidRPr="001E6085">
        <w:rPr>
          <w:rFonts w:ascii="Times New Roman" w:hAnsi="Times New Roman" w:cs="Times New Roman"/>
          <w:sz w:val="24"/>
          <w:szCs w:val="24"/>
        </w:rPr>
        <w:t>的规定执行外，尚应符合本规程的规定。</w:t>
      </w:r>
    </w:p>
    <w:p w14:paraId="5A77D231" w14:textId="3AF53D30" w:rsidR="007246F7" w:rsidRPr="001E6085" w:rsidRDefault="007246F7" w:rsidP="003D7C76">
      <w:pPr>
        <w:numPr>
          <w:ilvl w:val="0"/>
          <w:numId w:val="12"/>
        </w:numPr>
        <w:spacing w:line="360" w:lineRule="auto"/>
        <w:ind w:left="0" w:firstLine="0"/>
        <w:rPr>
          <w:rFonts w:ascii="Times New Roman" w:hAnsi="Times New Roman" w:cs="Times New Roman"/>
          <w:sz w:val="24"/>
          <w:szCs w:val="24"/>
        </w:rPr>
      </w:pPr>
      <w:r w:rsidRPr="001E6085">
        <w:rPr>
          <w:rFonts w:ascii="Times New Roman" w:hAnsi="Times New Roman" w:cs="Times New Roman"/>
          <w:sz w:val="24"/>
          <w:szCs w:val="24"/>
        </w:rPr>
        <w:t>空气净化设计应符合现行的《洁净厂房设计规定》</w:t>
      </w:r>
      <w:r w:rsidRPr="001E6085">
        <w:rPr>
          <w:rFonts w:ascii="Times New Roman" w:hAnsi="Times New Roman" w:cs="Times New Roman"/>
          <w:sz w:val="24"/>
          <w:szCs w:val="24"/>
        </w:rPr>
        <w:t>GB 50073</w:t>
      </w:r>
      <w:r w:rsidRPr="001E6085">
        <w:rPr>
          <w:rFonts w:ascii="Times New Roman" w:hAnsi="Times New Roman" w:cs="Times New Roman"/>
          <w:sz w:val="24"/>
          <w:szCs w:val="24"/>
        </w:rPr>
        <w:t>的规定。</w:t>
      </w:r>
    </w:p>
    <w:p w14:paraId="48EF6938" w14:textId="64A2CB37" w:rsidR="00294348" w:rsidRPr="001E6085" w:rsidRDefault="00FB017B">
      <w:pPr>
        <w:pStyle w:val="20"/>
        <w:spacing w:beforeLines="50" w:before="156" w:line="360" w:lineRule="auto"/>
        <w:jc w:val="center"/>
      </w:pPr>
      <w:bookmarkStart w:id="26" w:name="_Toc369876468"/>
      <w:bookmarkStart w:id="27" w:name="_Toc36633697"/>
      <w:r w:rsidRPr="001E6085">
        <w:t>5.</w:t>
      </w:r>
      <w:r w:rsidR="006168B6" w:rsidRPr="001E6085">
        <w:t>2</w:t>
      </w:r>
      <w:r w:rsidRPr="001E6085">
        <w:t xml:space="preserve">  </w:t>
      </w:r>
      <w:bookmarkEnd w:id="26"/>
      <w:r w:rsidR="007246F7" w:rsidRPr="001E6085">
        <w:t>采暖</w:t>
      </w:r>
      <w:bookmarkEnd w:id="27"/>
    </w:p>
    <w:p w14:paraId="7EEFC730" w14:textId="77777777" w:rsidR="007246F7" w:rsidRPr="001E6085" w:rsidRDefault="007246F7" w:rsidP="003D7C76">
      <w:pPr>
        <w:pStyle w:val="14"/>
        <w:numPr>
          <w:ilvl w:val="0"/>
          <w:numId w:val="13"/>
        </w:numPr>
        <w:spacing w:line="360" w:lineRule="auto"/>
        <w:ind w:left="0" w:firstLineChars="0" w:firstLine="0"/>
        <w:rPr>
          <w:rFonts w:ascii="Times New Roman" w:eastAsia="宋体" w:hAnsi="Times New Roman" w:cs="Times New Roman"/>
          <w:sz w:val="24"/>
          <w:szCs w:val="24"/>
        </w:rPr>
      </w:pPr>
      <w:r w:rsidRPr="001E6085">
        <w:rPr>
          <w:rFonts w:ascii="Times New Roman" w:eastAsia="宋体" w:hAnsi="Times New Roman" w:cs="Times New Roman"/>
          <w:sz w:val="24"/>
          <w:szCs w:val="24"/>
        </w:rPr>
        <w:t>具有采暖需求且具备集中采暖基础条件的理化实验室，应设计集中采暖。</w:t>
      </w:r>
    </w:p>
    <w:p w14:paraId="4FB96F74" w14:textId="77777777" w:rsidR="007246F7" w:rsidRPr="001E6085" w:rsidRDefault="007246F7" w:rsidP="003D7C76">
      <w:pPr>
        <w:pStyle w:val="14"/>
        <w:numPr>
          <w:ilvl w:val="0"/>
          <w:numId w:val="13"/>
        </w:numPr>
        <w:spacing w:line="360" w:lineRule="auto"/>
        <w:ind w:left="0" w:firstLineChars="0" w:firstLine="0"/>
        <w:rPr>
          <w:rFonts w:ascii="Times New Roman" w:eastAsia="宋体" w:hAnsi="Times New Roman" w:cs="Times New Roman"/>
          <w:sz w:val="24"/>
          <w:szCs w:val="24"/>
        </w:rPr>
      </w:pPr>
      <w:r w:rsidRPr="001E6085">
        <w:rPr>
          <w:rFonts w:ascii="Times New Roman" w:eastAsia="宋体" w:hAnsi="Times New Roman" w:cs="Times New Roman"/>
          <w:sz w:val="24"/>
          <w:szCs w:val="24"/>
        </w:rPr>
        <w:t>散热器采暖系统、机械送风加热系统的热媒宜采用热水。</w:t>
      </w:r>
    </w:p>
    <w:p w14:paraId="17F58817" w14:textId="77777777" w:rsidR="007246F7" w:rsidRPr="001E6085" w:rsidRDefault="007246F7" w:rsidP="003D7C76">
      <w:pPr>
        <w:pStyle w:val="14"/>
        <w:numPr>
          <w:ilvl w:val="0"/>
          <w:numId w:val="13"/>
        </w:numPr>
        <w:spacing w:line="360" w:lineRule="auto"/>
        <w:ind w:left="0" w:firstLineChars="0" w:firstLine="0"/>
        <w:rPr>
          <w:rFonts w:ascii="Times New Roman" w:eastAsia="宋体" w:hAnsi="Times New Roman" w:cs="Times New Roman"/>
          <w:sz w:val="24"/>
          <w:szCs w:val="24"/>
        </w:rPr>
      </w:pPr>
      <w:r w:rsidRPr="001E6085">
        <w:rPr>
          <w:rFonts w:ascii="Times New Roman" w:eastAsia="宋体" w:hAnsi="Times New Roman" w:cs="Times New Roman"/>
          <w:sz w:val="24"/>
          <w:szCs w:val="24"/>
        </w:rPr>
        <w:t>试剂库房冬季采暖室内计算温度宜为</w:t>
      </w:r>
      <w:r w:rsidRPr="001E6085">
        <w:rPr>
          <w:rFonts w:ascii="Times New Roman" w:eastAsia="宋体" w:hAnsi="Times New Roman" w:cs="Times New Roman"/>
          <w:sz w:val="24"/>
          <w:szCs w:val="24"/>
        </w:rPr>
        <w:t>5℃</w:t>
      </w:r>
      <w:r w:rsidRPr="001E6085">
        <w:rPr>
          <w:rFonts w:ascii="Times New Roman" w:eastAsia="宋体" w:hAnsi="Times New Roman" w:cs="Times New Roman"/>
          <w:sz w:val="24"/>
          <w:szCs w:val="24"/>
        </w:rPr>
        <w:t>～</w:t>
      </w:r>
      <w:r w:rsidRPr="001E6085">
        <w:rPr>
          <w:rFonts w:ascii="Times New Roman" w:eastAsia="宋体" w:hAnsi="Times New Roman" w:cs="Times New Roman"/>
          <w:sz w:val="24"/>
          <w:szCs w:val="24"/>
        </w:rPr>
        <w:t>8℃</w:t>
      </w:r>
      <w:r w:rsidRPr="001E6085">
        <w:rPr>
          <w:rFonts w:ascii="Times New Roman" w:eastAsia="宋体" w:hAnsi="Times New Roman" w:cs="Times New Roman"/>
          <w:sz w:val="24"/>
          <w:szCs w:val="24"/>
        </w:rPr>
        <w:t>，其他房间宜为</w:t>
      </w:r>
      <w:r w:rsidRPr="001E6085">
        <w:rPr>
          <w:rFonts w:ascii="Times New Roman" w:eastAsia="宋体" w:hAnsi="Times New Roman" w:cs="Times New Roman"/>
          <w:sz w:val="24"/>
          <w:szCs w:val="24"/>
        </w:rPr>
        <w:t>18℃</w:t>
      </w:r>
      <w:r w:rsidRPr="001E6085">
        <w:rPr>
          <w:rFonts w:ascii="Times New Roman" w:eastAsia="宋体" w:hAnsi="Times New Roman" w:cs="Times New Roman"/>
          <w:sz w:val="24"/>
          <w:szCs w:val="24"/>
        </w:rPr>
        <w:t>～</w:t>
      </w:r>
      <w:r w:rsidRPr="001E6085">
        <w:rPr>
          <w:rFonts w:ascii="Times New Roman" w:eastAsia="宋体" w:hAnsi="Times New Roman" w:cs="Times New Roman"/>
          <w:sz w:val="24"/>
          <w:szCs w:val="24"/>
        </w:rPr>
        <w:t>22℃</w:t>
      </w:r>
      <w:r w:rsidRPr="001E6085">
        <w:rPr>
          <w:rFonts w:ascii="Times New Roman" w:eastAsia="宋体" w:hAnsi="Times New Roman" w:cs="Times New Roman"/>
          <w:sz w:val="24"/>
          <w:szCs w:val="24"/>
        </w:rPr>
        <w:t>。</w:t>
      </w:r>
    </w:p>
    <w:p w14:paraId="417290C1" w14:textId="77777777" w:rsidR="007246F7" w:rsidRPr="001E6085" w:rsidRDefault="007246F7" w:rsidP="003D7C76">
      <w:pPr>
        <w:pStyle w:val="14"/>
        <w:numPr>
          <w:ilvl w:val="0"/>
          <w:numId w:val="13"/>
        </w:numPr>
        <w:spacing w:line="360" w:lineRule="auto"/>
        <w:ind w:left="0" w:firstLineChars="0" w:firstLine="0"/>
        <w:rPr>
          <w:rFonts w:ascii="Times New Roman" w:eastAsia="宋体" w:hAnsi="Times New Roman" w:cs="Times New Roman"/>
          <w:sz w:val="24"/>
          <w:szCs w:val="24"/>
        </w:rPr>
      </w:pPr>
      <w:r w:rsidRPr="001E6085">
        <w:rPr>
          <w:rFonts w:ascii="Times New Roman" w:eastAsia="宋体" w:hAnsi="Times New Roman" w:cs="Times New Roman"/>
          <w:sz w:val="24"/>
          <w:szCs w:val="24"/>
        </w:rPr>
        <w:t>采暖系统的散热器宜按每个标准单元的采暖热负荷进行设置。</w:t>
      </w:r>
    </w:p>
    <w:p w14:paraId="63281101" w14:textId="77777777" w:rsidR="007246F7" w:rsidRPr="001E6085" w:rsidRDefault="007246F7" w:rsidP="003D7C76">
      <w:pPr>
        <w:pStyle w:val="14"/>
        <w:numPr>
          <w:ilvl w:val="0"/>
          <w:numId w:val="13"/>
        </w:numPr>
        <w:spacing w:line="360" w:lineRule="auto"/>
        <w:ind w:left="0" w:firstLineChars="0" w:firstLine="0"/>
        <w:rPr>
          <w:rFonts w:ascii="Times New Roman" w:eastAsia="宋体" w:hAnsi="Times New Roman" w:cs="Times New Roman"/>
          <w:sz w:val="24"/>
          <w:szCs w:val="24"/>
        </w:rPr>
      </w:pPr>
      <w:r w:rsidRPr="001E6085">
        <w:rPr>
          <w:rFonts w:ascii="Times New Roman" w:eastAsia="宋体" w:hAnsi="Times New Roman" w:cs="Times New Roman"/>
          <w:sz w:val="24"/>
          <w:szCs w:val="24"/>
        </w:rPr>
        <w:t>除布置在热媒有冻结危险场所的散热器外，采暖系统的散热器其散热量应有可调节性。</w:t>
      </w:r>
    </w:p>
    <w:p w14:paraId="23A463EF" w14:textId="158E51E8" w:rsidR="007246F7" w:rsidRPr="001E6085" w:rsidRDefault="007246F7" w:rsidP="003D7C76">
      <w:pPr>
        <w:pStyle w:val="14"/>
        <w:numPr>
          <w:ilvl w:val="0"/>
          <w:numId w:val="13"/>
        </w:numPr>
        <w:spacing w:line="360" w:lineRule="auto"/>
        <w:ind w:left="0" w:firstLineChars="0" w:firstLine="0"/>
        <w:rPr>
          <w:rFonts w:ascii="Times New Roman" w:hAnsi="Times New Roman" w:cs="Times New Roman"/>
          <w:sz w:val="24"/>
          <w:szCs w:val="24"/>
        </w:rPr>
      </w:pPr>
      <w:r w:rsidRPr="001E6085">
        <w:rPr>
          <w:rFonts w:ascii="Times New Roman" w:eastAsia="宋体" w:hAnsi="Times New Roman" w:cs="Times New Roman"/>
          <w:sz w:val="24"/>
          <w:szCs w:val="24"/>
        </w:rPr>
        <w:t>采暖系统</w:t>
      </w:r>
      <w:proofErr w:type="gramStart"/>
      <w:r w:rsidRPr="001E6085">
        <w:rPr>
          <w:rFonts w:ascii="Times New Roman" w:eastAsia="宋体" w:hAnsi="Times New Roman" w:cs="Times New Roman"/>
          <w:sz w:val="24"/>
          <w:szCs w:val="24"/>
        </w:rPr>
        <w:t>宜按照</w:t>
      </w:r>
      <w:proofErr w:type="gramEnd"/>
      <w:r w:rsidRPr="001E6085">
        <w:rPr>
          <w:rFonts w:ascii="Times New Roman" w:eastAsia="宋体" w:hAnsi="Times New Roman" w:cs="Times New Roman"/>
          <w:sz w:val="24"/>
          <w:szCs w:val="24"/>
        </w:rPr>
        <w:t>南北朝向分开环路设置，宜采取分时分区和气候补偿措施，并应设有热量计量装置。</w:t>
      </w:r>
    </w:p>
    <w:p w14:paraId="051C7AA2" w14:textId="152C98EE" w:rsidR="00294348" w:rsidRPr="001E6085" w:rsidRDefault="00FB017B">
      <w:pPr>
        <w:pStyle w:val="20"/>
        <w:spacing w:beforeLines="50" w:before="156" w:line="360" w:lineRule="auto"/>
        <w:jc w:val="center"/>
      </w:pPr>
      <w:bookmarkStart w:id="28" w:name="_Toc36633698"/>
      <w:r w:rsidRPr="001E6085">
        <w:t>5.</w:t>
      </w:r>
      <w:r w:rsidR="006168B6" w:rsidRPr="001E6085">
        <w:t>3</w:t>
      </w:r>
      <w:r w:rsidRPr="001E6085">
        <w:t xml:space="preserve"> </w:t>
      </w:r>
      <w:r w:rsidR="006168B6" w:rsidRPr="001E6085">
        <w:t xml:space="preserve"> </w:t>
      </w:r>
      <w:r w:rsidR="00B02DB6" w:rsidRPr="001E6085">
        <w:t>通风</w:t>
      </w:r>
      <w:bookmarkEnd w:id="28"/>
    </w:p>
    <w:p w14:paraId="31F21006"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按标准单元组合设计的实验用房，其送排风系统也应按标准单元组合设计。</w:t>
      </w:r>
    </w:p>
    <w:p w14:paraId="2E5D799E"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在计算实验室排风、新风系统的风量时，应充分调研不同实验室的各通风</w:t>
      </w:r>
      <w:proofErr w:type="gramStart"/>
      <w:r w:rsidRPr="001E6085">
        <w:rPr>
          <w:rFonts w:ascii="Times New Roman" w:eastAsiaTheme="minorEastAsia" w:hAnsi="Times New Roman" w:cs="Times New Roman"/>
          <w:sz w:val="24"/>
          <w:szCs w:val="24"/>
        </w:rPr>
        <w:t>柜使用</w:t>
      </w:r>
      <w:proofErr w:type="gramEnd"/>
      <w:r w:rsidRPr="001E6085">
        <w:rPr>
          <w:rFonts w:ascii="Times New Roman" w:eastAsiaTheme="minorEastAsia" w:hAnsi="Times New Roman" w:cs="Times New Roman"/>
          <w:sz w:val="24"/>
          <w:szCs w:val="24"/>
        </w:rPr>
        <w:t>情况和同时使用概率。</w:t>
      </w:r>
    </w:p>
    <w:p w14:paraId="530F6828"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每个排风装置宜设独立、节能、可控的排风系统，并在各房间独立控制。</w:t>
      </w:r>
    </w:p>
    <w:p w14:paraId="04FDB996" w14:textId="7350E576" w:rsidR="00294348"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机械送风系统送风气流不应影响实验室排风装置的正常工作，且应符合下列规定：</w:t>
      </w:r>
    </w:p>
    <w:p w14:paraId="73BAFBEB" w14:textId="77777777" w:rsidR="00B02DB6" w:rsidRPr="001E6085" w:rsidRDefault="00B02DB6" w:rsidP="008E6ED8">
      <w:pPr>
        <w:pStyle w:val="affff3"/>
        <w:numPr>
          <w:ilvl w:val="0"/>
          <w:numId w:val="30"/>
        </w:numPr>
        <w:spacing w:line="360" w:lineRule="auto"/>
        <w:ind w:leftChars="202" w:left="849" w:hangingChars="177" w:hanging="425"/>
        <w:rPr>
          <w:rFonts w:ascii="Times New Roman" w:hAnsi="Times New Roman" w:cs="Times New Roman"/>
          <w:sz w:val="24"/>
          <w:szCs w:val="24"/>
        </w:rPr>
      </w:pPr>
      <w:r w:rsidRPr="001E6085">
        <w:rPr>
          <w:rFonts w:ascii="Times New Roman" w:hAnsi="Times New Roman" w:cs="Times New Roman"/>
          <w:sz w:val="24"/>
          <w:szCs w:val="24"/>
        </w:rPr>
        <w:t>连续使用排风系统的实验室应设置机械送风系统，送风量宜大于排风量的</w:t>
      </w:r>
      <w:r w:rsidRPr="001E6085">
        <w:rPr>
          <w:rFonts w:ascii="Times New Roman" w:hAnsi="Times New Roman" w:cs="Times New Roman"/>
          <w:sz w:val="24"/>
          <w:szCs w:val="24"/>
        </w:rPr>
        <w:t>70%</w:t>
      </w:r>
      <w:r w:rsidRPr="001E6085">
        <w:rPr>
          <w:rFonts w:ascii="Times New Roman" w:hAnsi="Times New Roman" w:cs="Times New Roman"/>
          <w:sz w:val="24"/>
          <w:szCs w:val="24"/>
        </w:rPr>
        <w:t>，采暖地区冬季应对送风进行加热；</w:t>
      </w:r>
    </w:p>
    <w:p w14:paraId="675F673F" w14:textId="77777777" w:rsidR="00B02DB6" w:rsidRPr="001E6085" w:rsidRDefault="00B02DB6" w:rsidP="008E6ED8">
      <w:pPr>
        <w:pStyle w:val="affff3"/>
        <w:numPr>
          <w:ilvl w:val="0"/>
          <w:numId w:val="30"/>
        </w:numPr>
        <w:spacing w:line="360" w:lineRule="auto"/>
        <w:ind w:leftChars="202" w:left="849" w:hangingChars="177" w:hanging="425"/>
        <w:rPr>
          <w:rFonts w:ascii="Times New Roman" w:hAnsi="Times New Roman" w:cs="Times New Roman"/>
          <w:sz w:val="24"/>
          <w:szCs w:val="24"/>
        </w:rPr>
      </w:pPr>
      <w:r w:rsidRPr="001E6085">
        <w:rPr>
          <w:rFonts w:ascii="Times New Roman" w:hAnsi="Times New Roman" w:cs="Times New Roman"/>
          <w:sz w:val="24"/>
          <w:szCs w:val="24"/>
        </w:rPr>
        <w:lastRenderedPageBreak/>
        <w:t>间歇使用排风</w:t>
      </w:r>
      <w:proofErr w:type="gramStart"/>
      <w:r w:rsidRPr="001E6085">
        <w:rPr>
          <w:rFonts w:ascii="Times New Roman" w:hAnsi="Times New Roman" w:cs="Times New Roman"/>
          <w:sz w:val="24"/>
          <w:szCs w:val="24"/>
        </w:rPr>
        <w:t>系统且排风量</w:t>
      </w:r>
      <w:proofErr w:type="gramEnd"/>
      <w:r w:rsidRPr="001E6085">
        <w:rPr>
          <w:rFonts w:ascii="Times New Roman" w:hAnsi="Times New Roman" w:cs="Times New Roman"/>
          <w:sz w:val="24"/>
          <w:szCs w:val="24"/>
        </w:rPr>
        <w:t>大于每小时两次换气的实验室，应设置有组织的自然进风。采暖地区，冬季应由采暖系统补充加热进风的耗热量；</w:t>
      </w:r>
    </w:p>
    <w:p w14:paraId="5208C5E9" w14:textId="77777777" w:rsidR="00B02DB6" w:rsidRPr="001E6085" w:rsidRDefault="00B02DB6" w:rsidP="008E6ED8">
      <w:pPr>
        <w:pStyle w:val="affff3"/>
        <w:numPr>
          <w:ilvl w:val="0"/>
          <w:numId w:val="30"/>
        </w:numPr>
        <w:spacing w:line="360" w:lineRule="auto"/>
        <w:ind w:leftChars="202" w:left="849" w:hangingChars="177" w:hanging="425"/>
        <w:rPr>
          <w:rFonts w:ascii="Times New Roman" w:hAnsi="Times New Roman" w:cs="Times New Roman"/>
          <w:sz w:val="24"/>
          <w:szCs w:val="24"/>
        </w:rPr>
      </w:pPr>
      <w:r w:rsidRPr="001E6085">
        <w:rPr>
          <w:rFonts w:ascii="Times New Roman" w:hAnsi="Times New Roman" w:cs="Times New Roman"/>
          <w:sz w:val="24"/>
          <w:szCs w:val="24"/>
        </w:rPr>
        <w:t>实验室送风系统宜根据工艺要求对送风进行空气净化处理，宜设初效和中</w:t>
      </w:r>
      <w:proofErr w:type="gramStart"/>
      <w:r w:rsidRPr="001E6085">
        <w:rPr>
          <w:rFonts w:ascii="Times New Roman" w:hAnsi="Times New Roman" w:cs="Times New Roman"/>
          <w:sz w:val="24"/>
          <w:szCs w:val="24"/>
        </w:rPr>
        <w:t>效</w:t>
      </w:r>
      <w:proofErr w:type="gramEnd"/>
      <w:r w:rsidRPr="001E6085">
        <w:rPr>
          <w:rFonts w:ascii="Times New Roman" w:hAnsi="Times New Roman" w:cs="Times New Roman"/>
          <w:sz w:val="24"/>
          <w:szCs w:val="24"/>
        </w:rPr>
        <w:t>两级过滤；</w:t>
      </w:r>
    </w:p>
    <w:p w14:paraId="359D564F" w14:textId="77777777" w:rsidR="00B02DB6" w:rsidRPr="001E6085" w:rsidRDefault="00B02DB6" w:rsidP="008E6ED8">
      <w:pPr>
        <w:pStyle w:val="affff3"/>
        <w:numPr>
          <w:ilvl w:val="0"/>
          <w:numId w:val="30"/>
        </w:numPr>
        <w:spacing w:line="360" w:lineRule="auto"/>
        <w:ind w:leftChars="202" w:left="849" w:hangingChars="177" w:hanging="425"/>
        <w:rPr>
          <w:rFonts w:ascii="Times New Roman" w:hAnsi="Times New Roman" w:cs="Times New Roman"/>
          <w:sz w:val="24"/>
          <w:szCs w:val="24"/>
        </w:rPr>
      </w:pPr>
      <w:r w:rsidRPr="001E6085">
        <w:rPr>
          <w:rFonts w:ascii="Times New Roman" w:hAnsi="Times New Roman" w:cs="Times New Roman"/>
          <w:sz w:val="24"/>
          <w:szCs w:val="24"/>
        </w:rPr>
        <w:t>机械送风系统宜按实验室类别独立设置。</w:t>
      </w:r>
    </w:p>
    <w:p w14:paraId="76BA4996"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排风系统的排风装置、风管、阀门、附件和风机等材质应依系统所排除的有害物的种类确定。当按防腐或其它要求必须采用难燃烧材料制作风管时，只可在本实验室范围内敷设该种风管。</w:t>
      </w:r>
      <w:proofErr w:type="gramStart"/>
      <w:r w:rsidRPr="001E6085">
        <w:rPr>
          <w:rFonts w:ascii="Times New Roman" w:eastAsiaTheme="minorEastAsia" w:hAnsi="Times New Roman" w:cs="Times New Roman"/>
          <w:sz w:val="24"/>
          <w:szCs w:val="24"/>
        </w:rPr>
        <w:t>当必须</w:t>
      </w:r>
      <w:proofErr w:type="gramEnd"/>
      <w:r w:rsidRPr="001E6085">
        <w:rPr>
          <w:rFonts w:ascii="Times New Roman" w:eastAsiaTheme="minorEastAsia" w:hAnsi="Times New Roman" w:cs="Times New Roman"/>
          <w:sz w:val="24"/>
          <w:szCs w:val="24"/>
        </w:rPr>
        <w:t>穿越其它房间时，</w:t>
      </w:r>
      <w:proofErr w:type="gramStart"/>
      <w:r w:rsidRPr="001E6085">
        <w:rPr>
          <w:rFonts w:ascii="Times New Roman" w:eastAsiaTheme="minorEastAsia" w:hAnsi="Times New Roman" w:cs="Times New Roman"/>
          <w:sz w:val="24"/>
          <w:szCs w:val="24"/>
        </w:rPr>
        <w:t>用难燃烧</w:t>
      </w:r>
      <w:proofErr w:type="gramEnd"/>
      <w:r w:rsidRPr="001E6085">
        <w:rPr>
          <w:rFonts w:ascii="Times New Roman" w:eastAsiaTheme="minorEastAsia" w:hAnsi="Times New Roman" w:cs="Times New Roman"/>
          <w:sz w:val="24"/>
          <w:szCs w:val="24"/>
        </w:rPr>
        <w:t>材料制作的通过式风管应沿其全长设置耐火极限不低于</w:t>
      </w:r>
      <w:r w:rsidRPr="001E6085">
        <w:rPr>
          <w:rFonts w:ascii="Times New Roman" w:eastAsiaTheme="minorEastAsia" w:hAnsi="Times New Roman" w:cs="Times New Roman"/>
          <w:sz w:val="24"/>
          <w:szCs w:val="24"/>
        </w:rPr>
        <w:t>0.5h</w:t>
      </w:r>
      <w:r w:rsidRPr="001E6085">
        <w:rPr>
          <w:rFonts w:ascii="Times New Roman" w:eastAsiaTheme="minorEastAsia" w:hAnsi="Times New Roman" w:cs="Times New Roman"/>
          <w:sz w:val="24"/>
          <w:szCs w:val="24"/>
        </w:rPr>
        <w:t>的套管或防护结构。不得利用建筑物的可燃烧和难燃烧结构直接作为风管侧壁。当排除易于冷凝的气体时，不得利用建筑结构作为风管侧壁。</w:t>
      </w:r>
    </w:p>
    <w:p w14:paraId="63A5FF9E"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谱仪室、洗涤台上部应配置万向排气罩，光谱分析室根据需要可设置万向排气罩或不锈钢原子吸收罩。</w:t>
      </w:r>
    </w:p>
    <w:p w14:paraId="724C419D"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化学分析室及前处理室宜根据需要设置</w:t>
      </w:r>
      <w:proofErr w:type="gramStart"/>
      <w:r w:rsidRPr="001E6085">
        <w:rPr>
          <w:rFonts w:ascii="Times New Roman" w:eastAsiaTheme="minorEastAsia" w:hAnsi="Times New Roman" w:cs="Times New Roman"/>
          <w:sz w:val="24"/>
          <w:szCs w:val="24"/>
        </w:rPr>
        <w:t>全覆式桌上型</w:t>
      </w:r>
      <w:proofErr w:type="gramEnd"/>
      <w:r w:rsidRPr="001E6085">
        <w:rPr>
          <w:rFonts w:ascii="Times New Roman" w:eastAsiaTheme="minorEastAsia" w:hAnsi="Times New Roman" w:cs="Times New Roman"/>
          <w:sz w:val="24"/>
          <w:szCs w:val="24"/>
        </w:rPr>
        <w:t>通风柜和台式通风柜，无机前处理通风柜应耐强酸腐蚀，实验台局部</w:t>
      </w:r>
      <w:proofErr w:type="gramStart"/>
      <w:r w:rsidRPr="001E6085">
        <w:rPr>
          <w:rFonts w:ascii="Times New Roman" w:eastAsiaTheme="minorEastAsia" w:hAnsi="Times New Roman" w:cs="Times New Roman"/>
          <w:sz w:val="24"/>
          <w:szCs w:val="24"/>
        </w:rPr>
        <w:t>上方设万向</w:t>
      </w:r>
      <w:proofErr w:type="gramEnd"/>
      <w:r w:rsidRPr="001E6085">
        <w:rPr>
          <w:rFonts w:ascii="Times New Roman" w:eastAsiaTheme="minorEastAsia" w:hAnsi="Times New Roman" w:cs="Times New Roman"/>
          <w:sz w:val="24"/>
          <w:szCs w:val="24"/>
        </w:rPr>
        <w:t>排气罩。</w:t>
      </w:r>
    </w:p>
    <w:p w14:paraId="4648D645" w14:textId="1591AC64"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有射线装置的实验室通风应符合下列规定：</w:t>
      </w:r>
    </w:p>
    <w:p w14:paraId="06CACEBB" w14:textId="77777777" w:rsidR="00B02DB6" w:rsidRPr="001E6085" w:rsidRDefault="00B02DB6" w:rsidP="008E6ED8">
      <w:pPr>
        <w:pStyle w:val="affff3"/>
        <w:numPr>
          <w:ilvl w:val="0"/>
          <w:numId w:val="31"/>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实验室应设置机械排风，自然补风。换气次数不宜小于</w:t>
      </w:r>
      <w:r w:rsidRPr="001E6085">
        <w:rPr>
          <w:rFonts w:ascii="Times New Roman" w:hAnsi="Times New Roman" w:cs="Times New Roman"/>
          <w:sz w:val="24"/>
          <w:szCs w:val="24"/>
        </w:rPr>
        <w:t>10</w:t>
      </w:r>
      <w:r w:rsidRPr="001E6085">
        <w:rPr>
          <w:rFonts w:ascii="Times New Roman" w:hAnsi="Times New Roman" w:cs="Times New Roman"/>
          <w:sz w:val="24"/>
          <w:szCs w:val="24"/>
        </w:rPr>
        <w:t>次</w:t>
      </w:r>
      <w:r w:rsidRPr="001E6085">
        <w:rPr>
          <w:rFonts w:ascii="Times New Roman" w:hAnsi="Times New Roman" w:cs="Times New Roman"/>
          <w:sz w:val="24"/>
          <w:szCs w:val="24"/>
        </w:rPr>
        <w:t>/h</w:t>
      </w:r>
      <w:r w:rsidRPr="001E6085">
        <w:rPr>
          <w:rFonts w:ascii="Times New Roman" w:hAnsi="Times New Roman" w:cs="Times New Roman"/>
          <w:sz w:val="24"/>
          <w:szCs w:val="24"/>
        </w:rPr>
        <w:t>；</w:t>
      </w:r>
    </w:p>
    <w:p w14:paraId="2D69969B" w14:textId="77777777" w:rsidR="00B02DB6" w:rsidRPr="001E6085" w:rsidRDefault="00B02DB6" w:rsidP="008E6ED8">
      <w:pPr>
        <w:pStyle w:val="affff3"/>
        <w:numPr>
          <w:ilvl w:val="0"/>
          <w:numId w:val="31"/>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吸气口应设在房间下部，穿越外墙的排风管距地面高度不应小于</w:t>
      </w:r>
      <w:r w:rsidRPr="001E6085">
        <w:rPr>
          <w:rFonts w:ascii="Times New Roman" w:hAnsi="Times New Roman" w:cs="Times New Roman"/>
          <w:sz w:val="24"/>
          <w:szCs w:val="24"/>
        </w:rPr>
        <w:t>2.50m</w:t>
      </w:r>
      <w:r w:rsidRPr="001E6085">
        <w:rPr>
          <w:rFonts w:ascii="Times New Roman" w:hAnsi="Times New Roman" w:cs="Times New Roman"/>
          <w:sz w:val="24"/>
          <w:szCs w:val="24"/>
        </w:rPr>
        <w:t>，并应采取防射线外溢措施；</w:t>
      </w:r>
    </w:p>
    <w:p w14:paraId="46C37467" w14:textId="77777777" w:rsidR="00B02DB6" w:rsidRPr="001E6085" w:rsidRDefault="00B02DB6" w:rsidP="008E6ED8">
      <w:pPr>
        <w:pStyle w:val="affff3"/>
        <w:numPr>
          <w:ilvl w:val="0"/>
          <w:numId w:val="31"/>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补风口底部距地面高度不应小于</w:t>
      </w:r>
      <w:r w:rsidRPr="001E6085">
        <w:rPr>
          <w:rFonts w:ascii="Times New Roman" w:hAnsi="Times New Roman" w:cs="Times New Roman"/>
          <w:sz w:val="24"/>
          <w:szCs w:val="24"/>
        </w:rPr>
        <w:t>2.50m</w:t>
      </w:r>
      <w:r w:rsidRPr="001E6085">
        <w:rPr>
          <w:rFonts w:ascii="Times New Roman" w:hAnsi="Times New Roman" w:cs="Times New Roman"/>
          <w:sz w:val="24"/>
          <w:szCs w:val="24"/>
        </w:rPr>
        <w:t>，并应采取防射线外溢措施。</w:t>
      </w:r>
    </w:p>
    <w:p w14:paraId="3140949A" w14:textId="42DCFBC4" w:rsidR="00B02DB6" w:rsidRPr="001E6085" w:rsidRDefault="00B02DB6" w:rsidP="008E6ED8">
      <w:pPr>
        <w:pStyle w:val="19"/>
        <w:numPr>
          <w:ilvl w:val="0"/>
          <w:numId w:val="14"/>
        </w:numPr>
        <w:spacing w:line="360" w:lineRule="auto"/>
        <w:ind w:firstLineChars="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暗室的通风应符合下列规定：</w:t>
      </w:r>
    </w:p>
    <w:p w14:paraId="358D06A8" w14:textId="77777777" w:rsidR="00B02DB6" w:rsidRPr="001E6085" w:rsidRDefault="00B02DB6" w:rsidP="008E6ED8">
      <w:pPr>
        <w:pStyle w:val="affff3"/>
        <w:numPr>
          <w:ilvl w:val="0"/>
          <w:numId w:val="32"/>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换气次数不宜小于</w:t>
      </w:r>
      <w:r w:rsidRPr="001E6085">
        <w:rPr>
          <w:rFonts w:ascii="Times New Roman" w:hAnsi="Times New Roman" w:cs="Times New Roman"/>
          <w:sz w:val="24"/>
          <w:szCs w:val="24"/>
        </w:rPr>
        <w:t>5</w:t>
      </w:r>
      <w:r w:rsidRPr="001E6085">
        <w:rPr>
          <w:rFonts w:ascii="Times New Roman" w:hAnsi="Times New Roman" w:cs="Times New Roman"/>
          <w:sz w:val="24"/>
          <w:szCs w:val="24"/>
        </w:rPr>
        <w:t>次</w:t>
      </w:r>
      <w:r w:rsidRPr="001E6085">
        <w:rPr>
          <w:rFonts w:ascii="Times New Roman" w:hAnsi="Times New Roman" w:cs="Times New Roman"/>
          <w:sz w:val="24"/>
          <w:szCs w:val="24"/>
        </w:rPr>
        <w:t>/h</w:t>
      </w:r>
      <w:r w:rsidRPr="001E6085">
        <w:rPr>
          <w:rFonts w:ascii="Times New Roman" w:hAnsi="Times New Roman" w:cs="Times New Roman"/>
          <w:sz w:val="24"/>
          <w:szCs w:val="24"/>
        </w:rPr>
        <w:t>，吸气口</w:t>
      </w:r>
      <w:proofErr w:type="gramStart"/>
      <w:r w:rsidRPr="001E6085">
        <w:rPr>
          <w:rFonts w:ascii="Times New Roman" w:hAnsi="Times New Roman" w:cs="Times New Roman"/>
          <w:sz w:val="24"/>
          <w:szCs w:val="24"/>
        </w:rPr>
        <w:t>宜设置</w:t>
      </w:r>
      <w:proofErr w:type="gramEnd"/>
      <w:r w:rsidRPr="001E6085">
        <w:rPr>
          <w:rFonts w:ascii="Times New Roman" w:hAnsi="Times New Roman" w:cs="Times New Roman"/>
          <w:sz w:val="24"/>
          <w:szCs w:val="24"/>
        </w:rPr>
        <w:t>在水池附近；</w:t>
      </w:r>
    </w:p>
    <w:p w14:paraId="7E4523EF" w14:textId="77777777" w:rsidR="00B02DB6" w:rsidRPr="001E6085" w:rsidRDefault="00B02DB6" w:rsidP="008E6ED8">
      <w:pPr>
        <w:pStyle w:val="affff3"/>
        <w:numPr>
          <w:ilvl w:val="0"/>
          <w:numId w:val="32"/>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应采用机械排风、自然补风。补风口宜采用遮光百叶式风口；</w:t>
      </w:r>
    </w:p>
    <w:p w14:paraId="3D807DE9" w14:textId="77777777" w:rsidR="00B02DB6" w:rsidRPr="001E6085" w:rsidRDefault="00B02DB6" w:rsidP="008E6ED8">
      <w:pPr>
        <w:pStyle w:val="affff3"/>
        <w:numPr>
          <w:ilvl w:val="0"/>
          <w:numId w:val="32"/>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暗室的风管等处应采取防漏光措施。</w:t>
      </w:r>
    </w:p>
    <w:p w14:paraId="56653CF5"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产生高温、高湿及有害气体的房间应设全室换气，易燃易爆房间的排风设施应有防爆措施。</w:t>
      </w:r>
    </w:p>
    <w:p w14:paraId="04E06324"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持久</w:t>
      </w:r>
      <w:r w:rsidRPr="001E6085">
        <w:rPr>
          <w:rFonts w:ascii="Times New Roman" w:eastAsiaTheme="minorEastAsia" w:hAnsi="Times New Roman" w:cs="Times New Roman"/>
          <w:sz w:val="24"/>
          <w:szCs w:val="24"/>
        </w:rPr>
        <w:t>-</w:t>
      </w:r>
      <w:r w:rsidRPr="001E6085">
        <w:rPr>
          <w:rFonts w:ascii="Times New Roman" w:eastAsiaTheme="minorEastAsia" w:hAnsi="Times New Roman" w:cs="Times New Roman"/>
          <w:sz w:val="24"/>
          <w:szCs w:val="24"/>
        </w:rPr>
        <w:t>蠕变性能实验室排风位置应设在房间的最高点，补风位置应距离设备顶部</w:t>
      </w:r>
      <w:r w:rsidRPr="001E6085">
        <w:rPr>
          <w:rFonts w:ascii="Times New Roman" w:eastAsiaTheme="minorEastAsia" w:hAnsi="Times New Roman" w:cs="Times New Roman"/>
          <w:sz w:val="24"/>
          <w:szCs w:val="24"/>
        </w:rPr>
        <w:t>1.0m</w:t>
      </w:r>
      <w:r w:rsidRPr="001E6085">
        <w:rPr>
          <w:rFonts w:ascii="Times New Roman" w:eastAsiaTheme="minorEastAsia" w:hAnsi="Times New Roman" w:cs="Times New Roman"/>
          <w:sz w:val="24"/>
          <w:szCs w:val="24"/>
        </w:rPr>
        <w:t>以上。</w:t>
      </w:r>
    </w:p>
    <w:p w14:paraId="2F481147"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排风系统应考虑系统运行间歇性的要求，需</w:t>
      </w:r>
      <w:r w:rsidRPr="001E6085">
        <w:rPr>
          <w:rFonts w:ascii="Times New Roman" w:eastAsiaTheme="minorEastAsia" w:hAnsi="Times New Roman" w:cs="Times New Roman"/>
          <w:sz w:val="24"/>
          <w:szCs w:val="24"/>
        </w:rPr>
        <w:t>24h</w:t>
      </w:r>
      <w:r w:rsidRPr="001E6085">
        <w:rPr>
          <w:rFonts w:ascii="Times New Roman" w:eastAsiaTheme="minorEastAsia" w:hAnsi="Times New Roman" w:cs="Times New Roman"/>
          <w:sz w:val="24"/>
          <w:szCs w:val="24"/>
        </w:rPr>
        <w:t>不间断排风的区域</w:t>
      </w:r>
      <w:proofErr w:type="gramStart"/>
      <w:r w:rsidRPr="001E6085">
        <w:rPr>
          <w:rFonts w:ascii="Times New Roman" w:eastAsiaTheme="minorEastAsia" w:hAnsi="Times New Roman" w:cs="Times New Roman"/>
          <w:sz w:val="24"/>
          <w:szCs w:val="24"/>
        </w:rPr>
        <w:t>不</w:t>
      </w:r>
      <w:proofErr w:type="gramEnd"/>
      <w:r w:rsidRPr="001E6085">
        <w:rPr>
          <w:rFonts w:ascii="Times New Roman" w:eastAsiaTheme="minorEastAsia" w:hAnsi="Times New Roman" w:cs="Times New Roman"/>
          <w:sz w:val="24"/>
          <w:szCs w:val="24"/>
        </w:rPr>
        <w:t>应</w:t>
      </w:r>
      <w:r w:rsidRPr="001E6085">
        <w:rPr>
          <w:rFonts w:ascii="Times New Roman" w:eastAsiaTheme="minorEastAsia" w:hAnsi="Times New Roman" w:cs="Times New Roman"/>
          <w:sz w:val="24"/>
          <w:szCs w:val="24"/>
        </w:rPr>
        <w:lastRenderedPageBreak/>
        <w:t>和间歇运行的实验室区域划分在一个系统。</w:t>
      </w:r>
    </w:p>
    <w:p w14:paraId="7ACBA948"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高温及微波消解区应预留两个排风口，用于安装通风柜，并放置需排风的微波消解仪、酸</w:t>
      </w:r>
      <w:proofErr w:type="gramStart"/>
      <w:r w:rsidRPr="001E6085">
        <w:rPr>
          <w:rFonts w:ascii="Times New Roman" w:eastAsiaTheme="minorEastAsia" w:hAnsi="Times New Roman" w:cs="Times New Roman"/>
          <w:sz w:val="24"/>
          <w:szCs w:val="24"/>
        </w:rPr>
        <w:t>提纯器</w:t>
      </w:r>
      <w:proofErr w:type="gramEnd"/>
      <w:r w:rsidRPr="001E6085">
        <w:rPr>
          <w:rFonts w:ascii="Times New Roman" w:eastAsiaTheme="minorEastAsia" w:hAnsi="Times New Roman" w:cs="Times New Roman"/>
          <w:sz w:val="24"/>
          <w:szCs w:val="24"/>
        </w:rPr>
        <w:t>等小型仪器。</w:t>
      </w:r>
    </w:p>
    <w:p w14:paraId="722A1CD9"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实验室要有足够的换气次数，以保证室内挥发性有害物质及时排出室外。</w:t>
      </w:r>
    </w:p>
    <w:p w14:paraId="54A1AE09"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送排风系统应设置消声装置，用于提供室内排风的风机宜放置于室外，必要时可设通风机房。</w:t>
      </w:r>
    </w:p>
    <w:p w14:paraId="599E7D30"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排风机</w:t>
      </w:r>
      <w:proofErr w:type="gramStart"/>
      <w:r w:rsidRPr="001E6085">
        <w:rPr>
          <w:rFonts w:ascii="Times New Roman" w:eastAsiaTheme="minorEastAsia" w:hAnsi="Times New Roman" w:cs="Times New Roman"/>
          <w:sz w:val="24"/>
          <w:szCs w:val="24"/>
        </w:rPr>
        <w:t>宜设置</w:t>
      </w:r>
      <w:proofErr w:type="gramEnd"/>
      <w:r w:rsidRPr="001E6085">
        <w:rPr>
          <w:rFonts w:ascii="Times New Roman" w:eastAsiaTheme="minorEastAsia" w:hAnsi="Times New Roman" w:cs="Times New Roman"/>
          <w:sz w:val="24"/>
          <w:szCs w:val="24"/>
        </w:rPr>
        <w:t>在建筑物（不含排风机房）之外，且排除有害气体的排风机不得设置在送风机房内。</w:t>
      </w:r>
      <w:r w:rsidRPr="001E6085">
        <w:rPr>
          <w:rFonts w:ascii="Times New Roman" w:eastAsiaTheme="minorEastAsia" w:hAnsi="Times New Roman" w:cs="Times New Roman"/>
          <w:sz w:val="24"/>
          <w:szCs w:val="24"/>
        </w:rPr>
        <w:t xml:space="preserve"> </w:t>
      </w:r>
    </w:p>
    <w:p w14:paraId="30358630"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送排风机的进出口应设置长度为</w:t>
      </w:r>
      <w:r w:rsidRPr="001E6085">
        <w:rPr>
          <w:rFonts w:ascii="Times New Roman" w:eastAsiaTheme="minorEastAsia" w:hAnsi="Times New Roman" w:cs="Times New Roman"/>
          <w:sz w:val="24"/>
          <w:szCs w:val="24"/>
        </w:rPr>
        <w:t>0.15m</w:t>
      </w:r>
      <w:r w:rsidRPr="001E6085">
        <w:rPr>
          <w:rFonts w:ascii="Times New Roman" w:eastAsiaTheme="minorEastAsia" w:hAnsi="Times New Roman" w:cs="Times New Roman"/>
          <w:sz w:val="24"/>
          <w:szCs w:val="24"/>
        </w:rPr>
        <w:t>～</w:t>
      </w:r>
      <w:r w:rsidRPr="001E6085">
        <w:rPr>
          <w:rFonts w:ascii="Times New Roman" w:eastAsiaTheme="minorEastAsia" w:hAnsi="Times New Roman" w:cs="Times New Roman"/>
          <w:sz w:val="24"/>
          <w:szCs w:val="24"/>
        </w:rPr>
        <w:t>0.30m</w:t>
      </w:r>
      <w:r w:rsidRPr="001E6085">
        <w:rPr>
          <w:rFonts w:ascii="Times New Roman" w:eastAsiaTheme="minorEastAsia" w:hAnsi="Times New Roman" w:cs="Times New Roman"/>
          <w:sz w:val="24"/>
          <w:szCs w:val="24"/>
        </w:rPr>
        <w:t>难燃烧材料或非燃烧材料制作的柔性接头，接头部分</w:t>
      </w:r>
      <w:proofErr w:type="gramStart"/>
      <w:r w:rsidRPr="001E6085">
        <w:rPr>
          <w:rFonts w:ascii="Times New Roman" w:eastAsiaTheme="minorEastAsia" w:hAnsi="Times New Roman" w:cs="Times New Roman"/>
          <w:sz w:val="24"/>
          <w:szCs w:val="24"/>
        </w:rPr>
        <w:t>不得加刷涂料</w:t>
      </w:r>
      <w:proofErr w:type="gramEnd"/>
      <w:r w:rsidRPr="001E6085">
        <w:rPr>
          <w:rFonts w:ascii="Times New Roman" w:eastAsiaTheme="minorEastAsia" w:hAnsi="Times New Roman" w:cs="Times New Roman"/>
          <w:sz w:val="24"/>
          <w:szCs w:val="24"/>
        </w:rPr>
        <w:t>。</w:t>
      </w:r>
      <w:r w:rsidRPr="001E6085">
        <w:rPr>
          <w:rFonts w:ascii="Times New Roman" w:eastAsiaTheme="minorEastAsia" w:hAnsi="Times New Roman" w:cs="Times New Roman"/>
          <w:sz w:val="24"/>
          <w:szCs w:val="24"/>
        </w:rPr>
        <w:t xml:space="preserve"> </w:t>
      </w:r>
    </w:p>
    <w:p w14:paraId="10699A8F"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排风机房应有通风措施，通风量不应小于</w:t>
      </w:r>
      <w:r w:rsidRPr="001E6085">
        <w:rPr>
          <w:rFonts w:ascii="Times New Roman" w:eastAsiaTheme="minorEastAsia" w:hAnsi="Times New Roman" w:cs="Times New Roman"/>
          <w:sz w:val="24"/>
          <w:szCs w:val="24"/>
        </w:rPr>
        <w:t>1</w:t>
      </w:r>
      <w:r w:rsidRPr="001E6085">
        <w:rPr>
          <w:rFonts w:ascii="Times New Roman" w:eastAsiaTheme="minorEastAsia" w:hAnsi="Times New Roman" w:cs="Times New Roman"/>
          <w:sz w:val="24"/>
          <w:szCs w:val="24"/>
        </w:rPr>
        <w:t>次</w:t>
      </w:r>
      <w:r w:rsidRPr="001E6085">
        <w:rPr>
          <w:rFonts w:ascii="Times New Roman" w:eastAsiaTheme="minorEastAsia" w:hAnsi="Times New Roman" w:cs="Times New Roman"/>
          <w:sz w:val="24"/>
          <w:szCs w:val="24"/>
        </w:rPr>
        <w:t>/h</w:t>
      </w:r>
      <w:r w:rsidRPr="001E6085">
        <w:rPr>
          <w:rFonts w:ascii="Times New Roman" w:eastAsiaTheme="minorEastAsia" w:hAnsi="Times New Roman" w:cs="Times New Roman"/>
          <w:sz w:val="24"/>
          <w:szCs w:val="24"/>
        </w:rPr>
        <w:t>换气。</w:t>
      </w:r>
      <w:r w:rsidRPr="001E6085">
        <w:rPr>
          <w:rFonts w:ascii="Times New Roman" w:eastAsiaTheme="minorEastAsia" w:hAnsi="Times New Roman" w:cs="Times New Roman"/>
          <w:sz w:val="24"/>
          <w:szCs w:val="24"/>
        </w:rPr>
        <w:t xml:space="preserve"> </w:t>
      </w:r>
    </w:p>
    <w:p w14:paraId="3E5B1F7D"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排风系统排出的有害物浓度超过有关标准规范规定的允许排放标准时，应采取净化措施。</w:t>
      </w:r>
      <w:r w:rsidRPr="001E6085">
        <w:rPr>
          <w:rFonts w:ascii="Times New Roman" w:eastAsiaTheme="minorEastAsia" w:hAnsi="Times New Roman" w:cs="Times New Roman"/>
          <w:sz w:val="24"/>
          <w:szCs w:val="24"/>
        </w:rPr>
        <w:t xml:space="preserve"> </w:t>
      </w:r>
    </w:p>
    <w:p w14:paraId="6339D9A6" w14:textId="77777777" w:rsidR="00B02DB6" w:rsidRPr="001E6085" w:rsidRDefault="00B02DB6" w:rsidP="008E6ED8">
      <w:pPr>
        <w:pStyle w:val="19"/>
        <w:numPr>
          <w:ilvl w:val="0"/>
          <w:numId w:val="14"/>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经技术经济比较合理时，排风系统</w:t>
      </w:r>
      <w:proofErr w:type="gramStart"/>
      <w:r w:rsidRPr="001E6085">
        <w:rPr>
          <w:rFonts w:ascii="Times New Roman" w:eastAsiaTheme="minorEastAsia" w:hAnsi="Times New Roman" w:cs="Times New Roman"/>
          <w:sz w:val="24"/>
          <w:szCs w:val="24"/>
        </w:rPr>
        <w:t>宜设置</w:t>
      </w:r>
      <w:proofErr w:type="gramEnd"/>
      <w:r w:rsidRPr="001E6085">
        <w:rPr>
          <w:rFonts w:ascii="Times New Roman" w:eastAsiaTheme="minorEastAsia" w:hAnsi="Times New Roman" w:cs="Times New Roman"/>
          <w:sz w:val="24"/>
          <w:szCs w:val="24"/>
        </w:rPr>
        <w:t>热回收装置。</w:t>
      </w:r>
    </w:p>
    <w:p w14:paraId="1733CA08" w14:textId="77777777" w:rsidR="001E6085" w:rsidRPr="001E6085" w:rsidRDefault="001E6085" w:rsidP="008E6ED8">
      <w:pPr>
        <w:pStyle w:val="affff3"/>
        <w:keepNext/>
        <w:keepLines/>
        <w:numPr>
          <w:ilvl w:val="0"/>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29" w:name="_Toc36625965"/>
      <w:bookmarkStart w:id="30" w:name="_Toc36633590"/>
      <w:bookmarkStart w:id="31" w:name="_Toc36633699"/>
      <w:bookmarkEnd w:id="29"/>
      <w:bookmarkEnd w:id="30"/>
      <w:bookmarkEnd w:id="31"/>
    </w:p>
    <w:p w14:paraId="2B67CEA2" w14:textId="77777777" w:rsidR="001E6085" w:rsidRPr="001E6085" w:rsidRDefault="001E6085" w:rsidP="008E6ED8">
      <w:pPr>
        <w:pStyle w:val="affff3"/>
        <w:keepNext/>
        <w:keepLines/>
        <w:numPr>
          <w:ilvl w:val="0"/>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32" w:name="_Toc36625966"/>
      <w:bookmarkStart w:id="33" w:name="_Toc36633591"/>
      <w:bookmarkStart w:id="34" w:name="_Toc36633700"/>
      <w:bookmarkEnd w:id="32"/>
      <w:bookmarkEnd w:id="33"/>
      <w:bookmarkEnd w:id="34"/>
    </w:p>
    <w:p w14:paraId="632BBF48" w14:textId="77777777" w:rsidR="001E6085" w:rsidRPr="001E6085" w:rsidRDefault="001E6085" w:rsidP="008E6ED8">
      <w:pPr>
        <w:pStyle w:val="affff3"/>
        <w:keepNext/>
        <w:keepLines/>
        <w:numPr>
          <w:ilvl w:val="0"/>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35" w:name="_Toc36625967"/>
      <w:bookmarkStart w:id="36" w:name="_Toc36633592"/>
      <w:bookmarkStart w:id="37" w:name="_Toc36633701"/>
      <w:bookmarkEnd w:id="35"/>
      <w:bookmarkEnd w:id="36"/>
      <w:bookmarkEnd w:id="37"/>
    </w:p>
    <w:p w14:paraId="237EC676" w14:textId="77777777" w:rsidR="001E6085" w:rsidRPr="001E6085" w:rsidRDefault="001E6085" w:rsidP="008E6ED8">
      <w:pPr>
        <w:pStyle w:val="affff3"/>
        <w:keepNext/>
        <w:keepLines/>
        <w:numPr>
          <w:ilvl w:val="0"/>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38" w:name="_Toc36625968"/>
      <w:bookmarkStart w:id="39" w:name="_Toc36633593"/>
      <w:bookmarkStart w:id="40" w:name="_Toc36633702"/>
      <w:bookmarkEnd w:id="38"/>
      <w:bookmarkEnd w:id="39"/>
      <w:bookmarkEnd w:id="40"/>
    </w:p>
    <w:p w14:paraId="29CB819B" w14:textId="77777777" w:rsidR="001E6085" w:rsidRPr="001E6085" w:rsidRDefault="001E6085" w:rsidP="008E6ED8">
      <w:pPr>
        <w:pStyle w:val="affff3"/>
        <w:keepNext/>
        <w:keepLines/>
        <w:numPr>
          <w:ilvl w:val="0"/>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41" w:name="_Toc36625969"/>
      <w:bookmarkStart w:id="42" w:name="_Toc36633594"/>
      <w:bookmarkStart w:id="43" w:name="_Toc36633703"/>
      <w:bookmarkEnd w:id="41"/>
      <w:bookmarkEnd w:id="42"/>
      <w:bookmarkEnd w:id="43"/>
    </w:p>
    <w:p w14:paraId="1E426677" w14:textId="77777777" w:rsidR="001E6085" w:rsidRPr="001E6085" w:rsidRDefault="001E6085" w:rsidP="008E6ED8">
      <w:pPr>
        <w:pStyle w:val="affff3"/>
        <w:keepNext/>
        <w:keepLines/>
        <w:numPr>
          <w:ilvl w:val="1"/>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44" w:name="_Toc36625970"/>
      <w:bookmarkStart w:id="45" w:name="_Toc36633595"/>
      <w:bookmarkStart w:id="46" w:name="_Toc36633704"/>
      <w:bookmarkEnd w:id="44"/>
      <w:bookmarkEnd w:id="45"/>
      <w:bookmarkEnd w:id="46"/>
    </w:p>
    <w:p w14:paraId="604F5EDF" w14:textId="77777777" w:rsidR="001E6085" w:rsidRPr="001E6085" w:rsidRDefault="001E6085" w:rsidP="008E6ED8">
      <w:pPr>
        <w:pStyle w:val="affff3"/>
        <w:keepNext/>
        <w:keepLines/>
        <w:numPr>
          <w:ilvl w:val="1"/>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47" w:name="_Toc36625971"/>
      <w:bookmarkStart w:id="48" w:name="_Toc36633596"/>
      <w:bookmarkStart w:id="49" w:name="_Toc36633705"/>
      <w:bookmarkEnd w:id="47"/>
      <w:bookmarkEnd w:id="48"/>
      <w:bookmarkEnd w:id="49"/>
    </w:p>
    <w:p w14:paraId="332F6ED5" w14:textId="77777777" w:rsidR="001E6085" w:rsidRPr="001E6085" w:rsidRDefault="001E6085" w:rsidP="008E6ED8">
      <w:pPr>
        <w:pStyle w:val="affff3"/>
        <w:keepNext/>
        <w:keepLines/>
        <w:numPr>
          <w:ilvl w:val="1"/>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50" w:name="_Toc36625972"/>
      <w:bookmarkStart w:id="51" w:name="_Toc36633597"/>
      <w:bookmarkStart w:id="52" w:name="_Toc36633706"/>
      <w:bookmarkEnd w:id="50"/>
      <w:bookmarkEnd w:id="51"/>
      <w:bookmarkEnd w:id="52"/>
    </w:p>
    <w:p w14:paraId="31B831AB" w14:textId="5FF77424" w:rsidR="00C76ED7" w:rsidRPr="001E6085" w:rsidRDefault="00B02DB6" w:rsidP="008E6ED8">
      <w:pPr>
        <w:pStyle w:val="20"/>
        <w:numPr>
          <w:ilvl w:val="1"/>
          <w:numId w:val="33"/>
        </w:numPr>
        <w:spacing w:beforeLines="50" w:before="156" w:line="360" w:lineRule="auto"/>
        <w:jc w:val="center"/>
      </w:pPr>
      <w:bookmarkStart w:id="53" w:name="_Toc36633707"/>
      <w:r w:rsidRPr="001E6085">
        <w:t>空气调节与制冷</w:t>
      </w:r>
      <w:bookmarkEnd w:id="53"/>
    </w:p>
    <w:p w14:paraId="58F934CF" w14:textId="77777777" w:rsidR="008547BA" w:rsidRPr="001E6085" w:rsidRDefault="008547BA" w:rsidP="008E6ED8">
      <w:pPr>
        <w:pStyle w:val="19"/>
        <w:numPr>
          <w:ilvl w:val="2"/>
          <w:numId w:val="36"/>
        </w:numPr>
        <w:spacing w:line="360" w:lineRule="auto"/>
        <w:ind w:left="2" w:firstLineChars="0" w:hanging="2"/>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按标准单元组合设计的实验用房，其空气调节系统也应按标准单元组合设计。</w:t>
      </w:r>
      <w:r w:rsidRPr="001E6085">
        <w:rPr>
          <w:rFonts w:ascii="Times New Roman" w:eastAsiaTheme="minorEastAsia" w:hAnsi="Times New Roman" w:cs="Times New Roman"/>
          <w:sz w:val="24"/>
          <w:szCs w:val="24"/>
        </w:rPr>
        <w:t xml:space="preserve"> </w:t>
      </w:r>
    </w:p>
    <w:p w14:paraId="6B6BC1B0" w14:textId="77777777" w:rsidR="008547BA" w:rsidRPr="001E6085" w:rsidRDefault="008547BA" w:rsidP="008E6ED8">
      <w:pPr>
        <w:pStyle w:val="19"/>
        <w:numPr>
          <w:ilvl w:val="2"/>
          <w:numId w:val="36"/>
        </w:numPr>
        <w:spacing w:line="360" w:lineRule="auto"/>
        <w:ind w:leftChars="1" w:left="424" w:hangingChars="176" w:hanging="422"/>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空气调节系统设计应为实验室的改造和发展提供灵活性。</w:t>
      </w:r>
    </w:p>
    <w:p w14:paraId="1FF26AA3" w14:textId="77777777" w:rsidR="008547BA" w:rsidRPr="001E6085" w:rsidRDefault="008547BA" w:rsidP="008E6ED8">
      <w:pPr>
        <w:pStyle w:val="19"/>
        <w:numPr>
          <w:ilvl w:val="2"/>
          <w:numId w:val="36"/>
        </w:numPr>
        <w:spacing w:line="360" w:lineRule="auto"/>
        <w:ind w:leftChars="1" w:left="424" w:hangingChars="176" w:hanging="422"/>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受控环境区域的空气调节室内计算参数应按工艺要求确定。</w:t>
      </w:r>
      <w:r w:rsidRPr="001E6085">
        <w:rPr>
          <w:rFonts w:ascii="Times New Roman" w:eastAsiaTheme="minorEastAsia" w:hAnsi="Times New Roman" w:cs="Times New Roman"/>
          <w:sz w:val="24"/>
          <w:szCs w:val="24"/>
        </w:rPr>
        <w:t xml:space="preserve">  </w:t>
      </w:r>
    </w:p>
    <w:p w14:paraId="48573234" w14:textId="10F36C81" w:rsidR="008547BA" w:rsidRPr="001E6085" w:rsidRDefault="008547BA" w:rsidP="008E6ED8">
      <w:pPr>
        <w:pStyle w:val="19"/>
        <w:numPr>
          <w:ilvl w:val="2"/>
          <w:numId w:val="36"/>
        </w:numPr>
        <w:spacing w:line="360" w:lineRule="auto"/>
        <w:ind w:leftChars="1" w:left="424" w:hangingChars="176" w:hanging="422"/>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空气调节宜采取集中与分散相结合的方式进行设置：</w:t>
      </w:r>
    </w:p>
    <w:p w14:paraId="35A40C20" w14:textId="77777777" w:rsidR="008547BA" w:rsidRPr="001E6085" w:rsidRDefault="008547BA" w:rsidP="008E6ED8">
      <w:pPr>
        <w:pStyle w:val="affff3"/>
        <w:numPr>
          <w:ilvl w:val="0"/>
          <w:numId w:val="37"/>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实验用房宜采用全空气集中中央空调系统。</w:t>
      </w:r>
    </w:p>
    <w:p w14:paraId="717203EF" w14:textId="77777777" w:rsidR="008547BA" w:rsidRPr="001E6085" w:rsidRDefault="008547BA" w:rsidP="008E6ED8">
      <w:pPr>
        <w:pStyle w:val="affff3"/>
        <w:numPr>
          <w:ilvl w:val="0"/>
          <w:numId w:val="37"/>
        </w:numPr>
        <w:spacing w:line="360" w:lineRule="auto"/>
        <w:ind w:left="851" w:firstLineChars="0" w:hanging="425"/>
        <w:rPr>
          <w:rFonts w:ascii="Times New Roman" w:hAnsi="Times New Roman" w:cs="Times New Roman"/>
          <w:sz w:val="24"/>
          <w:szCs w:val="24"/>
        </w:rPr>
      </w:pPr>
      <w:r w:rsidRPr="001E6085">
        <w:rPr>
          <w:rFonts w:ascii="Times New Roman" w:hAnsi="Times New Roman" w:cs="Times New Roman"/>
          <w:sz w:val="24"/>
          <w:szCs w:val="24"/>
        </w:rPr>
        <w:t>辅助用房和公共设施用房可依据具体情况采用集中或分散空调系统。</w:t>
      </w:r>
    </w:p>
    <w:p w14:paraId="338D29A8" w14:textId="77777777" w:rsidR="008547BA" w:rsidRPr="001E6085" w:rsidRDefault="008547BA" w:rsidP="008E6ED8">
      <w:pPr>
        <w:pStyle w:val="19"/>
        <w:numPr>
          <w:ilvl w:val="2"/>
          <w:numId w:val="36"/>
        </w:numPr>
        <w:spacing w:line="360" w:lineRule="auto"/>
        <w:ind w:firstLineChars="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实验室新风量应满足人员安全和室内压力平衡以及温湿度控制要求。</w:t>
      </w:r>
    </w:p>
    <w:p w14:paraId="4983D6F7" w14:textId="77777777" w:rsidR="008547BA" w:rsidRPr="001E6085" w:rsidRDefault="008547BA" w:rsidP="008E6ED8">
      <w:pPr>
        <w:pStyle w:val="19"/>
        <w:numPr>
          <w:ilvl w:val="2"/>
          <w:numId w:val="36"/>
        </w:numPr>
        <w:spacing w:line="360" w:lineRule="auto"/>
        <w:ind w:firstLineChars="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实验室室内清洁气流</w:t>
      </w:r>
      <w:proofErr w:type="gramStart"/>
      <w:r w:rsidRPr="001E6085">
        <w:rPr>
          <w:rFonts w:ascii="Times New Roman" w:eastAsiaTheme="minorEastAsia" w:hAnsi="Times New Roman" w:cs="Times New Roman"/>
          <w:sz w:val="24"/>
          <w:szCs w:val="24"/>
        </w:rPr>
        <w:t>宜呈稳定恒向</w:t>
      </w:r>
      <w:proofErr w:type="gramEnd"/>
      <w:r w:rsidRPr="001E6085">
        <w:rPr>
          <w:rFonts w:ascii="Times New Roman" w:eastAsiaTheme="minorEastAsia" w:hAnsi="Times New Roman" w:cs="Times New Roman"/>
          <w:sz w:val="24"/>
          <w:szCs w:val="24"/>
        </w:rPr>
        <w:t>层流状态，先流经人体，再流经污染源，最后排出实验室。</w:t>
      </w:r>
    </w:p>
    <w:p w14:paraId="61DA9FC4" w14:textId="77777777" w:rsidR="008547BA" w:rsidRPr="001E6085" w:rsidRDefault="008547BA" w:rsidP="008E6ED8">
      <w:pPr>
        <w:pStyle w:val="19"/>
        <w:numPr>
          <w:ilvl w:val="2"/>
          <w:numId w:val="36"/>
        </w:numPr>
        <w:spacing w:line="360" w:lineRule="auto"/>
        <w:ind w:left="2" w:firstLineChars="0" w:hanging="2"/>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空调送风、排风系统应采取主动消声和减振措施。</w:t>
      </w:r>
      <w:r w:rsidRPr="001E6085">
        <w:rPr>
          <w:rFonts w:ascii="Times New Roman" w:eastAsiaTheme="minorEastAsia" w:hAnsi="Times New Roman" w:cs="Times New Roman"/>
          <w:sz w:val="24"/>
          <w:szCs w:val="24"/>
        </w:rPr>
        <w:t xml:space="preserve"> </w:t>
      </w:r>
    </w:p>
    <w:p w14:paraId="1B2FFA79" w14:textId="77777777" w:rsidR="008547BA" w:rsidRPr="001E6085" w:rsidRDefault="008547BA" w:rsidP="008E6ED8">
      <w:pPr>
        <w:pStyle w:val="19"/>
        <w:numPr>
          <w:ilvl w:val="2"/>
          <w:numId w:val="36"/>
        </w:numPr>
        <w:spacing w:line="360" w:lineRule="auto"/>
        <w:ind w:left="2" w:firstLineChars="0" w:hanging="2"/>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制冷方式的选择和制冷装置的设置场所应根据热源、电源、水源以及空气调节所需制冷量、冷水温度和工艺需求与特点等情况，经技术经济比较后确定。</w:t>
      </w:r>
      <w:r w:rsidRPr="001E6085">
        <w:rPr>
          <w:rFonts w:ascii="Times New Roman" w:eastAsiaTheme="minorEastAsia" w:hAnsi="Times New Roman" w:cs="Times New Roman"/>
          <w:sz w:val="24"/>
          <w:szCs w:val="24"/>
        </w:rPr>
        <w:t xml:space="preserve"> </w:t>
      </w:r>
    </w:p>
    <w:p w14:paraId="3C4DD50F" w14:textId="1AA8A663" w:rsidR="008547BA" w:rsidRPr="001E6085" w:rsidRDefault="008547BA" w:rsidP="008E6ED8">
      <w:pPr>
        <w:pStyle w:val="19"/>
        <w:numPr>
          <w:ilvl w:val="2"/>
          <w:numId w:val="36"/>
        </w:numPr>
        <w:spacing w:line="360" w:lineRule="auto"/>
        <w:ind w:left="2" w:firstLineChars="0" w:hanging="2"/>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制冷机房的平面与空间和制冷系统管路的输送能力应为理化实验室的改</w:t>
      </w:r>
      <w:r w:rsidRPr="001E6085">
        <w:rPr>
          <w:rFonts w:ascii="Times New Roman" w:eastAsiaTheme="minorEastAsia" w:hAnsi="Times New Roman" w:cs="Times New Roman"/>
          <w:sz w:val="24"/>
          <w:szCs w:val="24"/>
        </w:rPr>
        <w:lastRenderedPageBreak/>
        <w:t>建和扩建留有一定的余量。</w:t>
      </w:r>
    </w:p>
    <w:p w14:paraId="4FF014B5" w14:textId="77777777" w:rsidR="008547BA" w:rsidRPr="001E6085" w:rsidRDefault="008547BA" w:rsidP="008547BA">
      <w:pPr>
        <w:rPr>
          <w:rFonts w:ascii="Times New Roman" w:hAnsi="Times New Roman" w:cs="Times New Roman"/>
        </w:rPr>
      </w:pPr>
    </w:p>
    <w:p w14:paraId="552EBD2C" w14:textId="4E31B000" w:rsidR="00294348" w:rsidRPr="001E6085" w:rsidRDefault="00FB017B" w:rsidP="008E6ED8">
      <w:pPr>
        <w:pStyle w:val="19"/>
        <w:numPr>
          <w:ilvl w:val="0"/>
          <w:numId w:val="14"/>
        </w:numPr>
        <w:spacing w:line="360" w:lineRule="auto"/>
        <w:ind w:firstLineChars="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br w:type="page"/>
      </w:r>
    </w:p>
    <w:p w14:paraId="0E1572A2" w14:textId="77777777" w:rsidR="008547BA" w:rsidRPr="001E6085" w:rsidRDefault="008547BA" w:rsidP="008E6ED8">
      <w:pPr>
        <w:pStyle w:val="affff3"/>
        <w:keepNext/>
        <w:keepLines/>
        <w:numPr>
          <w:ilvl w:val="0"/>
          <w:numId w:val="38"/>
        </w:numPr>
        <w:spacing w:beforeLines="100" w:before="312" w:afterLines="50" w:after="156" w:line="480" w:lineRule="auto"/>
        <w:ind w:firstLineChars="0"/>
        <w:jc w:val="center"/>
        <w:outlineLvl w:val="0"/>
        <w:rPr>
          <w:rFonts w:ascii="Times New Roman" w:eastAsia="黑体" w:hAnsi="Times New Roman" w:cs="Times New Roman"/>
          <w:bCs/>
          <w:vanish/>
          <w:kern w:val="44"/>
          <w:sz w:val="28"/>
          <w:szCs w:val="28"/>
        </w:rPr>
      </w:pPr>
      <w:bookmarkStart w:id="54" w:name="_Toc36625974"/>
      <w:bookmarkStart w:id="55" w:name="_Toc36633599"/>
      <w:bookmarkStart w:id="56" w:name="_Toc36633708"/>
      <w:bookmarkEnd w:id="54"/>
      <w:bookmarkEnd w:id="55"/>
      <w:bookmarkEnd w:id="56"/>
    </w:p>
    <w:p w14:paraId="69F795E8" w14:textId="77777777" w:rsidR="008547BA" w:rsidRPr="001E6085" w:rsidRDefault="008547BA" w:rsidP="008E6ED8">
      <w:pPr>
        <w:pStyle w:val="affff3"/>
        <w:keepNext/>
        <w:keepLines/>
        <w:numPr>
          <w:ilvl w:val="0"/>
          <w:numId w:val="38"/>
        </w:numPr>
        <w:spacing w:beforeLines="100" w:before="312" w:afterLines="50" w:after="156" w:line="480" w:lineRule="auto"/>
        <w:ind w:firstLineChars="0"/>
        <w:jc w:val="center"/>
        <w:outlineLvl w:val="0"/>
        <w:rPr>
          <w:rFonts w:ascii="Times New Roman" w:eastAsia="黑体" w:hAnsi="Times New Roman" w:cs="Times New Roman"/>
          <w:bCs/>
          <w:vanish/>
          <w:kern w:val="44"/>
          <w:sz w:val="28"/>
          <w:szCs w:val="28"/>
        </w:rPr>
      </w:pPr>
      <w:bookmarkStart w:id="57" w:name="_Toc36625975"/>
      <w:bookmarkStart w:id="58" w:name="_Toc36633600"/>
      <w:bookmarkStart w:id="59" w:name="_Toc36633709"/>
      <w:bookmarkEnd w:id="57"/>
      <w:bookmarkEnd w:id="58"/>
      <w:bookmarkEnd w:id="59"/>
    </w:p>
    <w:p w14:paraId="35508D43" w14:textId="77777777" w:rsidR="008547BA" w:rsidRPr="001E6085" w:rsidRDefault="008547BA" w:rsidP="008E6ED8">
      <w:pPr>
        <w:pStyle w:val="affff3"/>
        <w:keepNext/>
        <w:keepLines/>
        <w:numPr>
          <w:ilvl w:val="0"/>
          <w:numId w:val="38"/>
        </w:numPr>
        <w:spacing w:beforeLines="100" w:before="312" w:afterLines="50" w:after="156" w:line="480" w:lineRule="auto"/>
        <w:ind w:firstLineChars="0"/>
        <w:jc w:val="center"/>
        <w:outlineLvl w:val="0"/>
        <w:rPr>
          <w:rFonts w:ascii="Times New Roman" w:eastAsia="黑体" w:hAnsi="Times New Roman" w:cs="Times New Roman"/>
          <w:bCs/>
          <w:vanish/>
          <w:kern w:val="44"/>
          <w:sz w:val="28"/>
          <w:szCs w:val="28"/>
        </w:rPr>
      </w:pPr>
      <w:bookmarkStart w:id="60" w:name="_Toc36625976"/>
      <w:bookmarkStart w:id="61" w:name="_Toc36633601"/>
      <w:bookmarkStart w:id="62" w:name="_Toc36633710"/>
      <w:bookmarkEnd w:id="60"/>
      <w:bookmarkEnd w:id="61"/>
      <w:bookmarkEnd w:id="62"/>
    </w:p>
    <w:p w14:paraId="5C7AE313" w14:textId="77777777" w:rsidR="008547BA" w:rsidRPr="001E6085" w:rsidRDefault="008547BA" w:rsidP="008E6ED8">
      <w:pPr>
        <w:pStyle w:val="affff3"/>
        <w:keepNext/>
        <w:keepLines/>
        <w:numPr>
          <w:ilvl w:val="0"/>
          <w:numId w:val="38"/>
        </w:numPr>
        <w:spacing w:beforeLines="100" w:before="312" w:afterLines="50" w:after="156" w:line="480" w:lineRule="auto"/>
        <w:ind w:firstLineChars="0"/>
        <w:jc w:val="center"/>
        <w:outlineLvl w:val="0"/>
        <w:rPr>
          <w:rFonts w:ascii="Times New Roman" w:eastAsia="黑体" w:hAnsi="Times New Roman" w:cs="Times New Roman"/>
          <w:bCs/>
          <w:vanish/>
          <w:kern w:val="44"/>
          <w:sz w:val="28"/>
          <w:szCs w:val="28"/>
        </w:rPr>
      </w:pPr>
      <w:bookmarkStart w:id="63" w:name="_Toc36625977"/>
      <w:bookmarkStart w:id="64" w:name="_Toc36633602"/>
      <w:bookmarkStart w:id="65" w:name="_Toc36633711"/>
      <w:bookmarkEnd w:id="63"/>
      <w:bookmarkEnd w:id="64"/>
      <w:bookmarkEnd w:id="65"/>
    </w:p>
    <w:p w14:paraId="7B0B0546" w14:textId="77777777" w:rsidR="008547BA" w:rsidRPr="001E6085" w:rsidRDefault="008547BA" w:rsidP="008E6ED8">
      <w:pPr>
        <w:pStyle w:val="affff3"/>
        <w:keepNext/>
        <w:keepLines/>
        <w:numPr>
          <w:ilvl w:val="0"/>
          <w:numId w:val="38"/>
        </w:numPr>
        <w:spacing w:beforeLines="100" w:before="312" w:afterLines="50" w:after="156" w:line="480" w:lineRule="auto"/>
        <w:ind w:firstLineChars="0"/>
        <w:jc w:val="center"/>
        <w:outlineLvl w:val="0"/>
        <w:rPr>
          <w:rFonts w:ascii="Times New Roman" w:eastAsia="黑体" w:hAnsi="Times New Roman" w:cs="Times New Roman"/>
          <w:bCs/>
          <w:vanish/>
          <w:kern w:val="44"/>
          <w:sz w:val="28"/>
          <w:szCs w:val="28"/>
        </w:rPr>
      </w:pPr>
      <w:bookmarkStart w:id="66" w:name="_Toc36625978"/>
      <w:bookmarkStart w:id="67" w:name="_Toc36633603"/>
      <w:bookmarkStart w:id="68" w:name="_Toc36633712"/>
      <w:bookmarkEnd w:id="66"/>
      <w:bookmarkEnd w:id="67"/>
      <w:bookmarkEnd w:id="68"/>
    </w:p>
    <w:p w14:paraId="7D1C28FB" w14:textId="70D64557" w:rsidR="00294348" w:rsidRPr="001E6085" w:rsidRDefault="008547BA" w:rsidP="008E6ED8">
      <w:pPr>
        <w:pStyle w:val="11"/>
        <w:numPr>
          <w:ilvl w:val="0"/>
          <w:numId w:val="38"/>
        </w:numPr>
        <w:spacing w:beforeLines="100" w:before="312" w:afterLines="50" w:after="156" w:line="480" w:lineRule="auto"/>
        <w:ind w:left="0" w:firstLine="0"/>
        <w:jc w:val="center"/>
        <w:rPr>
          <w:rFonts w:ascii="Times New Roman" w:eastAsia="黑体" w:hAnsi="Times New Roman"/>
          <w:b w:val="0"/>
          <w:sz w:val="28"/>
          <w:szCs w:val="28"/>
        </w:rPr>
      </w:pPr>
      <w:bookmarkStart w:id="69" w:name="_Toc36633713"/>
      <w:r w:rsidRPr="001E6085">
        <w:rPr>
          <w:rFonts w:ascii="Times New Roman" w:eastAsia="黑体" w:hAnsi="Times New Roman"/>
          <w:b w:val="0"/>
          <w:sz w:val="28"/>
          <w:szCs w:val="28"/>
        </w:rPr>
        <w:t>给水和排水设计</w:t>
      </w:r>
      <w:bookmarkEnd w:id="69"/>
    </w:p>
    <w:p w14:paraId="32ECAEA0" w14:textId="77777777" w:rsidR="005E6F61" w:rsidRPr="005E6F61" w:rsidRDefault="005E6F61" w:rsidP="008E6ED8">
      <w:pPr>
        <w:pStyle w:val="affff3"/>
        <w:keepNext/>
        <w:keepLines/>
        <w:numPr>
          <w:ilvl w:val="0"/>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70" w:name="_Toc36625980"/>
      <w:bookmarkStart w:id="71" w:name="_Toc36633605"/>
      <w:bookmarkStart w:id="72" w:name="_Toc36633714"/>
      <w:bookmarkEnd w:id="70"/>
      <w:bookmarkEnd w:id="71"/>
      <w:bookmarkEnd w:id="72"/>
    </w:p>
    <w:p w14:paraId="09D8174C" w14:textId="404C4676" w:rsidR="008547BA" w:rsidRPr="001E6085" w:rsidRDefault="004B4931" w:rsidP="008E6ED8">
      <w:pPr>
        <w:pStyle w:val="20"/>
        <w:numPr>
          <w:ilvl w:val="1"/>
          <w:numId w:val="33"/>
        </w:numPr>
        <w:spacing w:beforeLines="50" w:before="156" w:line="360" w:lineRule="auto"/>
        <w:ind w:left="0" w:firstLine="0"/>
        <w:jc w:val="center"/>
      </w:pPr>
      <w:bookmarkStart w:id="73" w:name="_Toc36633715"/>
      <w:r>
        <w:rPr>
          <w:rFonts w:hint="eastAsia"/>
        </w:rPr>
        <w:t>一般规定</w:t>
      </w:r>
      <w:bookmarkEnd w:id="73"/>
    </w:p>
    <w:p w14:paraId="0B15E751" w14:textId="77777777" w:rsidR="008547BA" w:rsidRPr="001E6085" w:rsidRDefault="008547BA" w:rsidP="008E6ED8">
      <w:pPr>
        <w:pStyle w:val="19"/>
        <w:numPr>
          <w:ilvl w:val="2"/>
          <w:numId w:val="33"/>
        </w:numPr>
        <w:spacing w:line="360" w:lineRule="auto"/>
        <w:ind w:leftChars="-1" w:left="-1" w:firstLineChars="0" w:hanging="1"/>
        <w:rPr>
          <w:rFonts w:ascii="Times New Roman" w:hAnsi="Times New Roman" w:cs="Times New Roman"/>
          <w:sz w:val="24"/>
          <w:szCs w:val="24"/>
        </w:rPr>
      </w:pPr>
      <w:bookmarkStart w:id="74" w:name="_Hlk36457733"/>
      <w:r w:rsidRPr="001E6085">
        <w:rPr>
          <w:rFonts w:ascii="Times New Roman" w:hAnsi="Times New Roman" w:cs="Times New Roman"/>
          <w:sz w:val="24"/>
          <w:szCs w:val="24"/>
        </w:rPr>
        <w:t>给水管道和排水管道的布置和敷设，设计流量和管道计算，管材、附件的选择等，除应按现行的《建筑给水排水设计标准》</w:t>
      </w:r>
      <w:r w:rsidRPr="001E6085">
        <w:rPr>
          <w:rFonts w:ascii="Times New Roman" w:hAnsi="Times New Roman" w:cs="Times New Roman"/>
          <w:sz w:val="24"/>
          <w:szCs w:val="24"/>
        </w:rPr>
        <w:t>GB 50015</w:t>
      </w:r>
      <w:r w:rsidRPr="001E6085">
        <w:rPr>
          <w:rFonts w:ascii="Times New Roman" w:hAnsi="Times New Roman" w:cs="Times New Roman"/>
          <w:sz w:val="24"/>
          <w:szCs w:val="24"/>
        </w:rPr>
        <w:t>的规定执行</w:t>
      </w:r>
      <w:bookmarkEnd w:id="74"/>
      <w:r w:rsidRPr="001E6085">
        <w:rPr>
          <w:rFonts w:ascii="Times New Roman" w:hAnsi="Times New Roman" w:cs="Times New Roman"/>
          <w:sz w:val="24"/>
          <w:szCs w:val="24"/>
        </w:rPr>
        <w:t>外，尚应符合本规程的规定。</w:t>
      </w:r>
      <w:r w:rsidRPr="001E6085">
        <w:rPr>
          <w:rFonts w:ascii="Times New Roman" w:hAnsi="Times New Roman" w:cs="Times New Roman"/>
          <w:sz w:val="24"/>
          <w:szCs w:val="24"/>
        </w:rPr>
        <w:t xml:space="preserve"> </w:t>
      </w:r>
    </w:p>
    <w:p w14:paraId="6257CCB0" w14:textId="77777777" w:rsidR="008547BA" w:rsidRPr="001E6085" w:rsidRDefault="008547BA"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实验室给水管道和排水管道，应沿墙、柱、管道井、实验</w:t>
      </w:r>
      <w:proofErr w:type="gramStart"/>
      <w:r w:rsidRPr="001E6085">
        <w:rPr>
          <w:rFonts w:ascii="Times New Roman" w:hAnsi="Times New Roman" w:cs="Times New Roman"/>
          <w:sz w:val="24"/>
          <w:szCs w:val="24"/>
        </w:rPr>
        <w:t>台夹腔</w:t>
      </w:r>
      <w:proofErr w:type="gramEnd"/>
      <w:r w:rsidRPr="001E6085">
        <w:rPr>
          <w:rFonts w:ascii="Times New Roman" w:hAnsi="Times New Roman" w:cs="Times New Roman"/>
          <w:sz w:val="24"/>
          <w:szCs w:val="24"/>
        </w:rPr>
        <w:t>、通风柜内衬板等部位布置。不应敷设在有工艺性空调要求的房间内，必须敷设时，应采取有效的防潮、</w:t>
      </w:r>
      <w:proofErr w:type="gramStart"/>
      <w:r w:rsidRPr="001E6085">
        <w:rPr>
          <w:rFonts w:ascii="Times New Roman" w:hAnsi="Times New Roman" w:cs="Times New Roman"/>
          <w:sz w:val="24"/>
          <w:szCs w:val="24"/>
        </w:rPr>
        <w:t>防结露</w:t>
      </w:r>
      <w:proofErr w:type="gramEnd"/>
      <w:r w:rsidRPr="001E6085">
        <w:rPr>
          <w:rFonts w:ascii="Times New Roman" w:hAnsi="Times New Roman" w:cs="Times New Roman"/>
          <w:sz w:val="24"/>
          <w:szCs w:val="24"/>
        </w:rPr>
        <w:t>措施。</w:t>
      </w:r>
    </w:p>
    <w:p w14:paraId="5D5479F7" w14:textId="77777777" w:rsidR="008547BA" w:rsidRPr="001E6085" w:rsidRDefault="008547BA"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给排水管道不应设置在遇水会迅速分解、引起燃烧、爆炸或损坏的物品旁，以及贵重仪器设备的上方。</w:t>
      </w:r>
      <w:r w:rsidRPr="001E6085">
        <w:rPr>
          <w:rFonts w:ascii="Times New Roman" w:hAnsi="Times New Roman" w:cs="Times New Roman"/>
          <w:sz w:val="24"/>
          <w:szCs w:val="24"/>
        </w:rPr>
        <w:t xml:space="preserve"> </w:t>
      </w:r>
    </w:p>
    <w:p w14:paraId="0CD7E681" w14:textId="77777777" w:rsidR="008547BA" w:rsidRPr="001E6085" w:rsidRDefault="008547BA"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给水系统选择，应根据科研、生产、生活、消防各项用水对水质、水温、水压和水量的要求，并结合室外给水系统等因素，经技术经济比较后确定。</w:t>
      </w:r>
    </w:p>
    <w:p w14:paraId="51B29A4F" w14:textId="77777777" w:rsidR="008547BA" w:rsidRPr="001E6085" w:rsidRDefault="008547BA"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排水系统选择，应根据污水的性质、流量、排放规律、排放标准并结合室外排水条件确定。</w:t>
      </w:r>
      <w:r w:rsidRPr="001E6085">
        <w:rPr>
          <w:rFonts w:ascii="Times New Roman" w:hAnsi="Times New Roman" w:cs="Times New Roman"/>
          <w:sz w:val="24"/>
          <w:szCs w:val="24"/>
        </w:rPr>
        <w:t xml:space="preserve"> </w:t>
      </w:r>
    </w:p>
    <w:p w14:paraId="4BD6B26C" w14:textId="77777777" w:rsidR="008547BA" w:rsidRPr="001E6085" w:rsidRDefault="008547BA"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排出有毒和有害物质的污水，应与生活污水及其它废水废液分开。对于较纯的溶剂废液或贵重试剂，宜在技术经济比较后回收利用。</w:t>
      </w:r>
    </w:p>
    <w:p w14:paraId="0687BE64" w14:textId="77777777" w:rsidR="008547BA" w:rsidRPr="001E6085" w:rsidRDefault="008547BA"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凡含有毒和有害物质的污水，均应进行必要的处理，符合国家排放标准后，方可排入城市污水管网。</w:t>
      </w:r>
    </w:p>
    <w:p w14:paraId="58662ED6" w14:textId="77777777" w:rsidR="00C165D9" w:rsidRPr="001E6085" w:rsidRDefault="008547BA"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腐蚀性污水排放管材及附件应采取防腐措施。</w:t>
      </w:r>
    </w:p>
    <w:p w14:paraId="631FB942" w14:textId="62BECF97" w:rsidR="00C165D9" w:rsidRPr="001E6085" w:rsidRDefault="004B4931" w:rsidP="008E6ED8">
      <w:pPr>
        <w:pStyle w:val="20"/>
        <w:numPr>
          <w:ilvl w:val="1"/>
          <w:numId w:val="33"/>
        </w:numPr>
        <w:spacing w:beforeLines="50" w:before="156" w:line="360" w:lineRule="auto"/>
        <w:ind w:left="0" w:firstLine="0"/>
        <w:jc w:val="center"/>
      </w:pPr>
      <w:bookmarkStart w:id="75" w:name="_Toc36633716"/>
      <w:r>
        <w:rPr>
          <w:rFonts w:hint="eastAsia"/>
        </w:rPr>
        <w:t>给水</w:t>
      </w:r>
      <w:bookmarkEnd w:id="75"/>
    </w:p>
    <w:p w14:paraId="1D2782E0" w14:textId="77777777"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规模较大、用水较多的实验室</w:t>
      </w:r>
      <w:proofErr w:type="gramStart"/>
      <w:r w:rsidRPr="001E6085">
        <w:rPr>
          <w:rFonts w:ascii="Times New Roman" w:hAnsi="Times New Roman" w:cs="Times New Roman"/>
          <w:sz w:val="24"/>
          <w:szCs w:val="24"/>
        </w:rPr>
        <w:t>宜设立</w:t>
      </w:r>
      <w:proofErr w:type="gramEnd"/>
      <w:r w:rsidRPr="001E6085">
        <w:rPr>
          <w:rFonts w:ascii="Times New Roman" w:hAnsi="Times New Roman" w:cs="Times New Roman"/>
          <w:sz w:val="24"/>
          <w:szCs w:val="24"/>
        </w:rPr>
        <w:t>中央纯水制备系统，亦可采用分散供水模式。</w:t>
      </w:r>
      <w:r w:rsidRPr="001E6085">
        <w:rPr>
          <w:rFonts w:ascii="Times New Roman" w:hAnsi="Times New Roman" w:cs="Times New Roman"/>
          <w:sz w:val="24"/>
          <w:szCs w:val="24"/>
        </w:rPr>
        <w:t xml:space="preserve"> </w:t>
      </w:r>
    </w:p>
    <w:p w14:paraId="0FD49688" w14:textId="77777777"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化学分析实验室应根据工作需要选用不同级别的实验用水。</w:t>
      </w:r>
    </w:p>
    <w:p w14:paraId="699F99FF" w14:textId="77777777"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有特殊水质要求的给水系统，应采用相应材质的管材及配件。</w:t>
      </w:r>
    </w:p>
    <w:p w14:paraId="2AE3CD7D" w14:textId="77777777"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仪器、设备所需冷却水宜采用循环冷却水系统。循环冷却水水质除满足仪器、设备要求外，尚应符合现行国家标准《工业循环冷却水处理设计规范》</w:t>
      </w:r>
      <w:r w:rsidRPr="001E6085">
        <w:rPr>
          <w:rFonts w:ascii="Times New Roman" w:hAnsi="Times New Roman" w:cs="Times New Roman"/>
          <w:sz w:val="24"/>
          <w:szCs w:val="24"/>
        </w:rPr>
        <w:t>GB/T 50050</w:t>
      </w:r>
      <w:r w:rsidRPr="001E6085">
        <w:rPr>
          <w:rFonts w:ascii="Times New Roman" w:hAnsi="Times New Roman" w:cs="Times New Roman"/>
          <w:sz w:val="24"/>
          <w:szCs w:val="24"/>
        </w:rPr>
        <w:t>的有关规定。严寒及寒冷地区冷却水系统应设置防冻措施。</w:t>
      </w:r>
    </w:p>
    <w:p w14:paraId="004F05F0" w14:textId="77777777"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布置有给水点的实验室，室内给水总阀门应设在易操作的显著位置。</w:t>
      </w:r>
    </w:p>
    <w:p w14:paraId="72A36D46" w14:textId="77777777"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lastRenderedPageBreak/>
        <w:t>纯水制备室供水水龙头应</w:t>
      </w:r>
      <w:proofErr w:type="gramStart"/>
      <w:r w:rsidRPr="001E6085">
        <w:rPr>
          <w:rFonts w:ascii="Times New Roman" w:hAnsi="Times New Roman" w:cs="Times New Roman"/>
          <w:sz w:val="24"/>
          <w:szCs w:val="24"/>
        </w:rPr>
        <w:t>设隔渣网</w:t>
      </w:r>
      <w:proofErr w:type="gramEnd"/>
      <w:r w:rsidRPr="001E6085">
        <w:rPr>
          <w:rFonts w:ascii="Times New Roman" w:hAnsi="Times New Roman" w:cs="Times New Roman"/>
          <w:sz w:val="24"/>
          <w:szCs w:val="24"/>
        </w:rPr>
        <w:t>或过滤器，制水环境应尽可能避免污染，制备超纯水应该达到一定的洁净度。</w:t>
      </w:r>
    </w:p>
    <w:p w14:paraId="02A41344" w14:textId="77777777"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从给水干管引入实验室的每根支管上，应装设阀门。有计量要求的，应装设计量水表。</w:t>
      </w:r>
    </w:p>
    <w:p w14:paraId="6B83CABA" w14:textId="77777777"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进入辐射实验室的给</w:t>
      </w:r>
      <w:proofErr w:type="gramStart"/>
      <w:r w:rsidRPr="001E6085">
        <w:rPr>
          <w:rFonts w:ascii="Times New Roman" w:hAnsi="Times New Roman" w:cs="Times New Roman"/>
          <w:sz w:val="24"/>
          <w:szCs w:val="24"/>
        </w:rPr>
        <w:t>水管宜埋地</w:t>
      </w:r>
      <w:proofErr w:type="gramEnd"/>
      <w:r w:rsidRPr="001E6085">
        <w:rPr>
          <w:rFonts w:ascii="Times New Roman" w:hAnsi="Times New Roman" w:cs="Times New Roman"/>
          <w:sz w:val="24"/>
          <w:szCs w:val="24"/>
        </w:rPr>
        <w:t>敷设，架空敷设时应采取防护措施。</w:t>
      </w:r>
    </w:p>
    <w:p w14:paraId="3A053629" w14:textId="77777777"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放射性同位素的操作间、去污室的水龙头，应采用脚踏开关、</w:t>
      </w:r>
      <w:proofErr w:type="gramStart"/>
      <w:r w:rsidRPr="001E6085">
        <w:rPr>
          <w:rFonts w:ascii="Times New Roman" w:hAnsi="Times New Roman" w:cs="Times New Roman"/>
          <w:sz w:val="24"/>
          <w:szCs w:val="24"/>
        </w:rPr>
        <w:t>肘式开关</w:t>
      </w:r>
      <w:proofErr w:type="gramEnd"/>
      <w:r w:rsidRPr="001E6085">
        <w:rPr>
          <w:rFonts w:ascii="Times New Roman" w:hAnsi="Times New Roman" w:cs="Times New Roman"/>
          <w:sz w:val="24"/>
          <w:szCs w:val="24"/>
        </w:rPr>
        <w:t>或光电开关。</w:t>
      </w:r>
      <w:r w:rsidRPr="001E6085">
        <w:rPr>
          <w:rFonts w:ascii="Times New Roman" w:hAnsi="Times New Roman" w:cs="Times New Roman"/>
          <w:sz w:val="24"/>
          <w:szCs w:val="24"/>
        </w:rPr>
        <w:t xml:space="preserve"> </w:t>
      </w:r>
    </w:p>
    <w:p w14:paraId="74FBA5B9" w14:textId="77777777"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放射性同位素的去污室等，应有热水供应。热水水量、水温、水压应按工艺要求确定。放射性同位素实验室尚应配有热水淋浴装置。</w:t>
      </w:r>
      <w:r w:rsidRPr="001E6085">
        <w:rPr>
          <w:rFonts w:ascii="Times New Roman" w:hAnsi="Times New Roman" w:cs="Times New Roman"/>
          <w:sz w:val="24"/>
          <w:szCs w:val="24"/>
        </w:rPr>
        <w:t xml:space="preserve"> </w:t>
      </w:r>
    </w:p>
    <w:p w14:paraId="6D78D5B8" w14:textId="3F5F0B83" w:rsidR="00C165D9" w:rsidRPr="001E6085" w:rsidRDefault="00C165D9"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放射性同位素实验室如采用科研、生活和消防统一的给水系统时，污染区的用水必须通过断流水箱，室内消火栓应设置在清洁区内。</w:t>
      </w:r>
    </w:p>
    <w:p w14:paraId="33A2FA40" w14:textId="0EB50DBA" w:rsidR="008D5A96" w:rsidRPr="001E6085" w:rsidRDefault="004B4931" w:rsidP="008E6ED8">
      <w:pPr>
        <w:pStyle w:val="20"/>
        <w:numPr>
          <w:ilvl w:val="1"/>
          <w:numId w:val="33"/>
        </w:numPr>
        <w:spacing w:beforeLines="50" w:before="156" w:line="360" w:lineRule="auto"/>
        <w:ind w:left="0" w:firstLine="0"/>
        <w:jc w:val="center"/>
      </w:pPr>
      <w:bookmarkStart w:id="76" w:name="_Toc36633717"/>
      <w:r>
        <w:rPr>
          <w:rFonts w:hint="eastAsia"/>
        </w:rPr>
        <w:t>排水</w:t>
      </w:r>
      <w:bookmarkEnd w:id="76"/>
    </w:p>
    <w:p w14:paraId="5FC4A8D9" w14:textId="77777777"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污水及废水的最大小时流量和设计</w:t>
      </w:r>
      <w:proofErr w:type="gramStart"/>
      <w:r w:rsidRPr="001E6085">
        <w:rPr>
          <w:rFonts w:ascii="Times New Roman" w:hAnsi="Times New Roman" w:cs="Times New Roman"/>
          <w:sz w:val="24"/>
          <w:szCs w:val="24"/>
        </w:rPr>
        <w:t>秒</w:t>
      </w:r>
      <w:proofErr w:type="gramEnd"/>
      <w:r w:rsidRPr="001E6085">
        <w:rPr>
          <w:rFonts w:ascii="Times New Roman" w:hAnsi="Times New Roman" w:cs="Times New Roman"/>
          <w:sz w:val="24"/>
          <w:szCs w:val="24"/>
        </w:rPr>
        <w:t>流量，应按工艺要求确定。</w:t>
      </w:r>
      <w:r w:rsidRPr="001E6085">
        <w:rPr>
          <w:rFonts w:ascii="Times New Roman" w:hAnsi="Times New Roman" w:cs="Times New Roman"/>
          <w:sz w:val="24"/>
          <w:szCs w:val="24"/>
        </w:rPr>
        <w:t xml:space="preserve"> </w:t>
      </w:r>
    </w:p>
    <w:p w14:paraId="168E7CA1" w14:textId="77777777"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前处理室、化学分析室等产生腐蚀性污水的实验室应设置防倒流密闭地漏，排水下水道应采用耐酸碱腐蚀的材料。</w:t>
      </w:r>
    </w:p>
    <w:p w14:paraId="734FE043" w14:textId="77777777"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洗涤应设置专门清洗玻璃器皿区域，有机分析用的器皿与无机分析用的器皿应分开，用于检测有毒物品的器皿应专用。</w:t>
      </w:r>
    </w:p>
    <w:p w14:paraId="5A5B57E2" w14:textId="77777777"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放射性同位素实验室的排水系统设计，应将长寿命和短寿命的核素废水分流。废水流向，应从清洁区至污染区。</w:t>
      </w:r>
      <w:r w:rsidRPr="001E6085">
        <w:rPr>
          <w:rFonts w:ascii="Times New Roman" w:hAnsi="Times New Roman" w:cs="Times New Roman"/>
          <w:sz w:val="24"/>
          <w:szCs w:val="24"/>
        </w:rPr>
        <w:t xml:space="preserve"> </w:t>
      </w:r>
    </w:p>
    <w:p w14:paraId="2E7D0B29" w14:textId="1575F858"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放射性核素排水管道的布置和敷设，管材、附件的选择，尚应符合《辐射防护规定》</w:t>
      </w:r>
      <w:r w:rsidRPr="001E6085">
        <w:rPr>
          <w:rFonts w:ascii="Times New Roman" w:hAnsi="Times New Roman" w:cs="Times New Roman"/>
          <w:sz w:val="24"/>
          <w:szCs w:val="24"/>
        </w:rPr>
        <w:t>GB 8703</w:t>
      </w:r>
      <w:r w:rsidRPr="001E6085">
        <w:rPr>
          <w:rFonts w:ascii="Times New Roman" w:hAnsi="Times New Roman" w:cs="Times New Roman"/>
          <w:sz w:val="24"/>
          <w:szCs w:val="24"/>
        </w:rPr>
        <w:t>的规定。</w:t>
      </w:r>
    </w:p>
    <w:p w14:paraId="420FA0B0" w14:textId="613103FC" w:rsidR="008D5A96" w:rsidRPr="001E6085" w:rsidRDefault="008D5A96" w:rsidP="008E6ED8">
      <w:pPr>
        <w:pStyle w:val="20"/>
        <w:numPr>
          <w:ilvl w:val="1"/>
          <w:numId w:val="33"/>
        </w:numPr>
        <w:spacing w:beforeLines="50" w:before="156" w:line="360" w:lineRule="auto"/>
        <w:ind w:left="0" w:firstLine="0"/>
        <w:jc w:val="center"/>
      </w:pPr>
      <w:bookmarkStart w:id="77" w:name="_Toc36633718"/>
      <w:r w:rsidRPr="001E6085">
        <w:t>废水废液处理</w:t>
      </w:r>
      <w:bookmarkEnd w:id="77"/>
    </w:p>
    <w:p w14:paraId="567A9D52" w14:textId="77777777"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实验室废水按废水性质、成分及污染的程度应进行不同方式处理，污水排入地面水体或城市排水系统时，应符合《建筑给水排水设计标准》</w:t>
      </w:r>
      <w:r w:rsidRPr="001E6085">
        <w:rPr>
          <w:rFonts w:ascii="Times New Roman" w:hAnsi="Times New Roman" w:cs="Times New Roman"/>
          <w:sz w:val="24"/>
          <w:szCs w:val="24"/>
        </w:rPr>
        <w:t>GB 50015</w:t>
      </w:r>
      <w:r w:rsidRPr="001E6085">
        <w:rPr>
          <w:rFonts w:ascii="Times New Roman" w:hAnsi="Times New Roman" w:cs="Times New Roman"/>
          <w:sz w:val="24"/>
          <w:szCs w:val="24"/>
        </w:rPr>
        <w:t>、《污水综合排放标准》</w:t>
      </w:r>
      <w:r w:rsidRPr="001E6085">
        <w:rPr>
          <w:rFonts w:ascii="Times New Roman" w:hAnsi="Times New Roman" w:cs="Times New Roman"/>
          <w:sz w:val="24"/>
          <w:szCs w:val="24"/>
        </w:rPr>
        <w:t>GB 8978</w:t>
      </w:r>
      <w:r w:rsidRPr="001E6085">
        <w:rPr>
          <w:rFonts w:ascii="Times New Roman" w:hAnsi="Times New Roman" w:cs="Times New Roman"/>
          <w:sz w:val="24"/>
          <w:szCs w:val="24"/>
        </w:rPr>
        <w:t>、《皂素工业水污染物排放标准》</w:t>
      </w:r>
      <w:r w:rsidRPr="001E6085">
        <w:rPr>
          <w:rFonts w:ascii="Times New Roman" w:hAnsi="Times New Roman" w:cs="Times New Roman"/>
          <w:sz w:val="24"/>
          <w:szCs w:val="24"/>
        </w:rPr>
        <w:t>GB 20425</w:t>
      </w:r>
      <w:r w:rsidRPr="001E6085">
        <w:rPr>
          <w:rFonts w:ascii="Times New Roman" w:hAnsi="Times New Roman" w:cs="Times New Roman"/>
          <w:sz w:val="24"/>
          <w:szCs w:val="24"/>
        </w:rPr>
        <w:t>中的规定。对地表有腐蚀性影响的废水防渗处理应执行国家相关规范。</w:t>
      </w:r>
    </w:p>
    <w:p w14:paraId="38F23C83" w14:textId="77777777"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对产生废液的</w:t>
      </w:r>
      <w:proofErr w:type="gramStart"/>
      <w:r w:rsidRPr="001E6085">
        <w:rPr>
          <w:rFonts w:ascii="Times New Roman" w:hAnsi="Times New Roman" w:cs="Times New Roman"/>
          <w:sz w:val="24"/>
          <w:szCs w:val="24"/>
        </w:rPr>
        <w:t>洗涤室</w:t>
      </w:r>
      <w:proofErr w:type="gramEnd"/>
      <w:r w:rsidRPr="001E6085">
        <w:rPr>
          <w:rFonts w:ascii="Times New Roman" w:hAnsi="Times New Roman" w:cs="Times New Roman"/>
          <w:sz w:val="24"/>
          <w:szCs w:val="24"/>
        </w:rPr>
        <w:t>等实验用房和辅助用房，应设废液桶分类收集，回收处理。</w:t>
      </w:r>
    </w:p>
    <w:p w14:paraId="400852BE" w14:textId="77777777"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渗透检测废水应单独收集，单独处理。</w:t>
      </w:r>
    </w:p>
    <w:p w14:paraId="1A5B251B" w14:textId="77777777"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lastRenderedPageBreak/>
        <w:t>较大理化实验室</w:t>
      </w:r>
      <w:proofErr w:type="gramStart"/>
      <w:r w:rsidRPr="001E6085">
        <w:rPr>
          <w:rFonts w:ascii="Times New Roman" w:hAnsi="Times New Roman" w:cs="Times New Roman"/>
          <w:sz w:val="24"/>
          <w:szCs w:val="24"/>
        </w:rPr>
        <w:t>宜建设</w:t>
      </w:r>
      <w:proofErr w:type="gramEnd"/>
      <w:r w:rsidRPr="001E6085">
        <w:rPr>
          <w:rFonts w:ascii="Times New Roman" w:hAnsi="Times New Roman" w:cs="Times New Roman"/>
          <w:sz w:val="24"/>
          <w:szCs w:val="24"/>
        </w:rPr>
        <w:t>配套的污水处理站。</w:t>
      </w:r>
    </w:p>
    <w:p w14:paraId="35AB4DBB" w14:textId="77777777"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一般实验室的废水可直接排入污水处理站进行处理，对高浓度的酸碱废水应先中和再排入污水处理站。</w:t>
      </w:r>
    </w:p>
    <w:p w14:paraId="1D62D022" w14:textId="3A913847"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凡含有放射性核素的废水，应根据核素的半衰期长短，分为长寿命和短寿命两种，并分别进行处理：</w:t>
      </w:r>
    </w:p>
    <w:p w14:paraId="0D3ABDB9" w14:textId="77777777" w:rsidR="008D5A96" w:rsidRPr="001E6085" w:rsidRDefault="008D5A96" w:rsidP="008E6ED8">
      <w:pPr>
        <w:pStyle w:val="affff3"/>
        <w:numPr>
          <w:ilvl w:val="0"/>
          <w:numId w:val="39"/>
        </w:numPr>
        <w:spacing w:line="360" w:lineRule="auto"/>
        <w:ind w:left="851" w:firstLineChars="0" w:hanging="425"/>
        <w:rPr>
          <w:rFonts w:ascii="Times New Roman" w:eastAsia="宋体" w:hAnsi="Times New Roman" w:cs="Times New Roman"/>
          <w:sz w:val="24"/>
          <w:szCs w:val="24"/>
        </w:rPr>
      </w:pPr>
      <w:r w:rsidRPr="001E6085">
        <w:rPr>
          <w:rFonts w:ascii="Times New Roman" w:eastAsia="宋体" w:hAnsi="Times New Roman" w:cs="Times New Roman"/>
          <w:sz w:val="24"/>
          <w:szCs w:val="24"/>
        </w:rPr>
        <w:t>长寿命放射性核素，且放射性浓度又较高的废水，应将废水集中存放，待到一定数量后，采用净化法处理。</w:t>
      </w:r>
      <w:r w:rsidRPr="001E6085">
        <w:rPr>
          <w:rFonts w:ascii="Times New Roman" w:eastAsia="宋体" w:hAnsi="Times New Roman" w:cs="Times New Roman"/>
          <w:sz w:val="24"/>
          <w:szCs w:val="24"/>
        </w:rPr>
        <w:t xml:space="preserve"> </w:t>
      </w:r>
    </w:p>
    <w:p w14:paraId="218D15C3" w14:textId="77777777" w:rsidR="008D5A96" w:rsidRPr="001E6085" w:rsidRDefault="008D5A96" w:rsidP="008E6ED8">
      <w:pPr>
        <w:pStyle w:val="affff3"/>
        <w:numPr>
          <w:ilvl w:val="0"/>
          <w:numId w:val="39"/>
        </w:numPr>
        <w:spacing w:line="360" w:lineRule="auto"/>
        <w:ind w:left="851" w:firstLineChars="0" w:hanging="425"/>
        <w:rPr>
          <w:rFonts w:ascii="Times New Roman" w:eastAsia="宋体" w:hAnsi="Times New Roman" w:cs="Times New Roman"/>
          <w:sz w:val="24"/>
          <w:szCs w:val="24"/>
        </w:rPr>
      </w:pPr>
      <w:r w:rsidRPr="001E6085">
        <w:rPr>
          <w:rFonts w:ascii="Times New Roman" w:eastAsia="宋体" w:hAnsi="Times New Roman" w:cs="Times New Roman"/>
          <w:sz w:val="24"/>
          <w:szCs w:val="24"/>
        </w:rPr>
        <w:t>净化过程中产生的少量浓缩液，可采用固化法处理。</w:t>
      </w:r>
      <w:r w:rsidRPr="001E6085">
        <w:rPr>
          <w:rFonts w:ascii="Times New Roman" w:eastAsia="宋体" w:hAnsi="Times New Roman" w:cs="Times New Roman"/>
          <w:sz w:val="24"/>
          <w:szCs w:val="24"/>
        </w:rPr>
        <w:t xml:space="preserve"> </w:t>
      </w:r>
    </w:p>
    <w:p w14:paraId="3C888C1E" w14:textId="4C4557A2" w:rsidR="008D5A96" w:rsidRPr="001E6085" w:rsidRDefault="008D5A96" w:rsidP="008E6ED8">
      <w:pPr>
        <w:pStyle w:val="affff3"/>
        <w:numPr>
          <w:ilvl w:val="0"/>
          <w:numId w:val="39"/>
        </w:numPr>
        <w:spacing w:line="360" w:lineRule="auto"/>
        <w:ind w:left="851" w:firstLineChars="0" w:hanging="425"/>
        <w:rPr>
          <w:rFonts w:ascii="Times New Roman" w:eastAsia="宋体" w:hAnsi="Times New Roman" w:cs="Times New Roman"/>
          <w:sz w:val="24"/>
          <w:szCs w:val="24"/>
        </w:rPr>
      </w:pPr>
      <w:r w:rsidRPr="001E6085">
        <w:rPr>
          <w:rFonts w:ascii="Times New Roman" w:eastAsia="宋体" w:hAnsi="Times New Roman" w:cs="Times New Roman"/>
          <w:sz w:val="24"/>
          <w:szCs w:val="24"/>
        </w:rPr>
        <w:t>短寿命放射性核素废水，应采用贮存法处理。</w:t>
      </w:r>
    </w:p>
    <w:p w14:paraId="15B5B29B" w14:textId="7CCE5530" w:rsidR="008D5A96" w:rsidRPr="001E6085" w:rsidRDefault="008D5A96"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含有放射性核素的废水处理，尚应符合现行的《电离辐射防护与辐射源安全基本标准》</w:t>
      </w:r>
      <w:r w:rsidRPr="001E6085">
        <w:rPr>
          <w:rFonts w:ascii="Times New Roman" w:hAnsi="Times New Roman" w:cs="Times New Roman"/>
          <w:sz w:val="24"/>
          <w:szCs w:val="24"/>
        </w:rPr>
        <w:t>GB 18871</w:t>
      </w:r>
      <w:r w:rsidRPr="001E6085">
        <w:rPr>
          <w:rFonts w:ascii="Times New Roman" w:hAnsi="Times New Roman" w:cs="Times New Roman"/>
          <w:sz w:val="24"/>
          <w:szCs w:val="24"/>
        </w:rPr>
        <w:t>、《放射性废物管理规定》</w:t>
      </w:r>
      <w:r w:rsidRPr="001E6085">
        <w:rPr>
          <w:rFonts w:ascii="Times New Roman" w:hAnsi="Times New Roman" w:cs="Times New Roman"/>
          <w:sz w:val="24"/>
          <w:szCs w:val="24"/>
        </w:rPr>
        <w:t>GB 14500</w:t>
      </w:r>
      <w:r w:rsidRPr="001E6085">
        <w:rPr>
          <w:rFonts w:ascii="Times New Roman" w:hAnsi="Times New Roman" w:cs="Times New Roman"/>
          <w:sz w:val="24"/>
          <w:szCs w:val="24"/>
        </w:rPr>
        <w:t>、《辐射防护规定》</w:t>
      </w:r>
      <w:r w:rsidRPr="001E6085">
        <w:rPr>
          <w:rFonts w:ascii="Times New Roman" w:hAnsi="Times New Roman" w:cs="Times New Roman"/>
          <w:sz w:val="24"/>
          <w:szCs w:val="24"/>
        </w:rPr>
        <w:t>GB 8703</w:t>
      </w:r>
      <w:r w:rsidRPr="001E6085">
        <w:rPr>
          <w:rFonts w:ascii="Times New Roman" w:hAnsi="Times New Roman" w:cs="Times New Roman"/>
          <w:sz w:val="24"/>
          <w:szCs w:val="24"/>
        </w:rPr>
        <w:t>的规定。</w:t>
      </w:r>
    </w:p>
    <w:p w14:paraId="1B3FBDCB" w14:textId="77777777" w:rsidR="008D5A96" w:rsidRPr="001E6085" w:rsidRDefault="008D5A96" w:rsidP="008D5A96">
      <w:pPr>
        <w:spacing w:line="360" w:lineRule="auto"/>
        <w:rPr>
          <w:rFonts w:ascii="Times New Roman" w:eastAsia="宋体" w:hAnsi="Times New Roman" w:cs="Times New Roman"/>
          <w:sz w:val="24"/>
          <w:szCs w:val="24"/>
        </w:rPr>
      </w:pPr>
    </w:p>
    <w:p w14:paraId="6AD404F1" w14:textId="77777777" w:rsidR="00C165D9" w:rsidRPr="001E6085" w:rsidRDefault="00C165D9" w:rsidP="00C165D9">
      <w:pPr>
        <w:rPr>
          <w:rFonts w:ascii="Times New Roman" w:hAnsi="Times New Roman" w:cs="Times New Roman"/>
        </w:rPr>
      </w:pPr>
    </w:p>
    <w:p w14:paraId="510131E5" w14:textId="169E77CA" w:rsidR="00294348" w:rsidRPr="001E6085" w:rsidRDefault="00FB017B" w:rsidP="008E6ED8">
      <w:pPr>
        <w:pStyle w:val="19"/>
        <w:numPr>
          <w:ilvl w:val="2"/>
          <w:numId w:val="33"/>
        </w:numPr>
        <w:spacing w:line="360" w:lineRule="auto"/>
        <w:ind w:left="496" w:hangingChars="177" w:hanging="496"/>
        <w:jc w:val="left"/>
        <w:rPr>
          <w:rFonts w:ascii="Times New Roman" w:eastAsia="黑体" w:hAnsi="Times New Roman" w:cs="Times New Roman"/>
          <w:sz w:val="28"/>
          <w:szCs w:val="28"/>
        </w:rPr>
      </w:pPr>
      <w:r w:rsidRPr="001E6085">
        <w:rPr>
          <w:rFonts w:ascii="Times New Roman" w:eastAsia="黑体" w:hAnsi="Times New Roman" w:cs="Times New Roman"/>
          <w:sz w:val="28"/>
          <w:szCs w:val="28"/>
        </w:rPr>
        <w:br w:type="page"/>
      </w:r>
    </w:p>
    <w:p w14:paraId="4253525A" w14:textId="3FB73412" w:rsidR="00C418D2" w:rsidRPr="001E6085" w:rsidRDefault="00C418D2" w:rsidP="008E6ED8">
      <w:pPr>
        <w:pStyle w:val="11"/>
        <w:numPr>
          <w:ilvl w:val="0"/>
          <w:numId w:val="38"/>
        </w:numPr>
        <w:spacing w:beforeLines="100" w:before="312" w:afterLines="50" w:after="156" w:line="480" w:lineRule="auto"/>
        <w:ind w:left="0" w:firstLine="0"/>
        <w:jc w:val="center"/>
        <w:rPr>
          <w:rFonts w:ascii="Times New Roman" w:eastAsia="黑体" w:hAnsi="Times New Roman"/>
          <w:b w:val="0"/>
          <w:sz w:val="28"/>
          <w:szCs w:val="28"/>
        </w:rPr>
      </w:pPr>
      <w:bookmarkStart w:id="78" w:name="_Toc36633719"/>
      <w:r w:rsidRPr="001E6085">
        <w:rPr>
          <w:rFonts w:ascii="Times New Roman" w:eastAsia="黑体" w:hAnsi="Times New Roman"/>
          <w:b w:val="0"/>
          <w:sz w:val="28"/>
          <w:szCs w:val="28"/>
        </w:rPr>
        <w:lastRenderedPageBreak/>
        <w:t>强电和弱电设计</w:t>
      </w:r>
      <w:bookmarkEnd w:id="78"/>
    </w:p>
    <w:p w14:paraId="6EC7D927" w14:textId="77777777" w:rsidR="00C418D2" w:rsidRPr="001E6085" w:rsidRDefault="00C418D2" w:rsidP="008E6ED8">
      <w:pPr>
        <w:pStyle w:val="affff3"/>
        <w:keepNext/>
        <w:keepLines/>
        <w:numPr>
          <w:ilvl w:val="0"/>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79" w:name="_Toc36625986"/>
      <w:bookmarkStart w:id="80" w:name="_Toc36633611"/>
      <w:bookmarkStart w:id="81" w:name="_Toc36633720"/>
      <w:bookmarkEnd w:id="79"/>
      <w:bookmarkEnd w:id="80"/>
      <w:bookmarkEnd w:id="81"/>
    </w:p>
    <w:p w14:paraId="5F1D2C8D" w14:textId="41AA8D11" w:rsidR="00C418D2" w:rsidRPr="001E6085" w:rsidRDefault="00C418D2" w:rsidP="008E6ED8">
      <w:pPr>
        <w:pStyle w:val="20"/>
        <w:numPr>
          <w:ilvl w:val="1"/>
          <w:numId w:val="33"/>
        </w:numPr>
        <w:spacing w:beforeLines="50" w:before="156" w:line="360" w:lineRule="auto"/>
        <w:ind w:left="0" w:firstLine="0"/>
        <w:jc w:val="center"/>
      </w:pPr>
      <w:bookmarkStart w:id="82" w:name="_Toc36633721"/>
      <w:r w:rsidRPr="001E6085">
        <w:t>一般规定</w:t>
      </w:r>
      <w:bookmarkEnd w:id="82"/>
    </w:p>
    <w:p w14:paraId="71DF488B" w14:textId="77777777" w:rsidR="00C418D2" w:rsidRPr="001E6085" w:rsidRDefault="00C418D2"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实验建筑的用电负荷分级及供电要求，应根据重要性及中断供电在政治、经济、科学实验工作上所造成的损失或影响程度按现行的《供配电系统设计规范》</w:t>
      </w:r>
      <w:r w:rsidRPr="001E6085">
        <w:rPr>
          <w:rFonts w:ascii="Times New Roman" w:hAnsi="Times New Roman" w:cs="Times New Roman"/>
          <w:sz w:val="24"/>
          <w:szCs w:val="24"/>
        </w:rPr>
        <w:t>GB 50052</w:t>
      </w:r>
      <w:r w:rsidRPr="001E6085">
        <w:rPr>
          <w:rFonts w:ascii="Times New Roman" w:hAnsi="Times New Roman" w:cs="Times New Roman"/>
          <w:sz w:val="24"/>
          <w:szCs w:val="24"/>
        </w:rPr>
        <w:t>的规定执行。</w:t>
      </w:r>
      <w:r w:rsidRPr="001E6085">
        <w:rPr>
          <w:rFonts w:ascii="Times New Roman" w:hAnsi="Times New Roman" w:cs="Times New Roman"/>
          <w:sz w:val="24"/>
          <w:szCs w:val="24"/>
        </w:rPr>
        <w:t xml:space="preserve"> </w:t>
      </w:r>
    </w:p>
    <w:p w14:paraId="1DEEEA32" w14:textId="77777777" w:rsidR="00C418D2" w:rsidRPr="001E6085" w:rsidRDefault="00C418D2"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电气管线穿越有电离辐射防护要求的实验室，应符合现行国家标准《电离辐射防护与辐射源安全基本标准》</w:t>
      </w:r>
      <w:r w:rsidRPr="001E6085">
        <w:rPr>
          <w:rFonts w:ascii="Times New Roman" w:hAnsi="Times New Roman" w:cs="Times New Roman"/>
          <w:sz w:val="24"/>
          <w:szCs w:val="24"/>
        </w:rPr>
        <w:t>GB 18871</w:t>
      </w:r>
      <w:r w:rsidRPr="001E6085">
        <w:rPr>
          <w:rFonts w:ascii="Times New Roman" w:hAnsi="Times New Roman" w:cs="Times New Roman"/>
          <w:sz w:val="24"/>
          <w:szCs w:val="24"/>
        </w:rPr>
        <w:t>的规定。</w:t>
      </w:r>
    </w:p>
    <w:p w14:paraId="719B30A4" w14:textId="77777777" w:rsidR="00C418D2" w:rsidRPr="001E6085" w:rsidRDefault="00C418D2"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实验室照明设计除应符合本规范外，尚应符合现行国家标准《建筑照明设计标准》</w:t>
      </w:r>
      <w:r w:rsidRPr="001E6085">
        <w:rPr>
          <w:rFonts w:ascii="Times New Roman" w:hAnsi="Times New Roman" w:cs="Times New Roman"/>
          <w:sz w:val="24"/>
          <w:szCs w:val="24"/>
        </w:rPr>
        <w:t>GB 50034</w:t>
      </w:r>
      <w:r w:rsidRPr="001E6085">
        <w:rPr>
          <w:rFonts w:ascii="Times New Roman" w:hAnsi="Times New Roman" w:cs="Times New Roman"/>
          <w:sz w:val="24"/>
          <w:szCs w:val="24"/>
        </w:rPr>
        <w:t>的有关规定。</w:t>
      </w:r>
    </w:p>
    <w:p w14:paraId="69A5F16C" w14:textId="77777777" w:rsidR="00C418D2" w:rsidRPr="001E6085" w:rsidRDefault="00C418D2"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有防爆要求的用房，其电气设计应符合现行国家标准《爆炸危险环境电力装置设计规范》</w:t>
      </w:r>
      <w:r w:rsidRPr="001E6085">
        <w:rPr>
          <w:rFonts w:ascii="Times New Roman" w:hAnsi="Times New Roman" w:cs="Times New Roman"/>
          <w:sz w:val="24"/>
          <w:szCs w:val="24"/>
        </w:rPr>
        <w:t>GB 50058</w:t>
      </w:r>
      <w:r w:rsidRPr="001E6085">
        <w:rPr>
          <w:rFonts w:ascii="Times New Roman" w:hAnsi="Times New Roman" w:cs="Times New Roman"/>
          <w:sz w:val="24"/>
          <w:szCs w:val="24"/>
        </w:rPr>
        <w:t>的有关规定。</w:t>
      </w:r>
    </w:p>
    <w:p w14:paraId="1E2BA12A" w14:textId="77777777" w:rsidR="00C418D2" w:rsidRPr="001E6085" w:rsidRDefault="00C418D2"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电子设备的防雷设计应符合现行国家标准《建筑物电子信息系统防雷技术规范》</w:t>
      </w:r>
      <w:r w:rsidRPr="001E6085">
        <w:rPr>
          <w:rFonts w:ascii="Times New Roman" w:hAnsi="Times New Roman" w:cs="Times New Roman"/>
          <w:sz w:val="24"/>
          <w:szCs w:val="24"/>
        </w:rPr>
        <w:t>GB 50343</w:t>
      </w:r>
      <w:r w:rsidRPr="001E6085">
        <w:rPr>
          <w:rFonts w:ascii="Times New Roman" w:hAnsi="Times New Roman" w:cs="Times New Roman"/>
          <w:sz w:val="24"/>
          <w:szCs w:val="24"/>
        </w:rPr>
        <w:t>的有关规定。</w:t>
      </w:r>
      <w:r w:rsidRPr="001E6085">
        <w:rPr>
          <w:rFonts w:ascii="Times New Roman" w:hAnsi="Times New Roman" w:cs="Times New Roman"/>
          <w:sz w:val="24"/>
          <w:szCs w:val="24"/>
        </w:rPr>
        <w:t xml:space="preserve"> </w:t>
      </w:r>
    </w:p>
    <w:p w14:paraId="0AD29570" w14:textId="77777777" w:rsidR="00C418D2" w:rsidRPr="001E6085" w:rsidRDefault="00C418D2"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理化实验室防雷设计应符合现行国家标准《建筑物防雷设计规范》</w:t>
      </w:r>
      <w:r w:rsidRPr="001E6085">
        <w:rPr>
          <w:rFonts w:ascii="Times New Roman" w:hAnsi="Times New Roman" w:cs="Times New Roman"/>
          <w:sz w:val="24"/>
          <w:szCs w:val="24"/>
        </w:rPr>
        <w:t>GB 50057</w:t>
      </w:r>
      <w:r w:rsidRPr="001E6085">
        <w:rPr>
          <w:rFonts w:ascii="Times New Roman" w:hAnsi="Times New Roman" w:cs="Times New Roman"/>
          <w:sz w:val="24"/>
          <w:szCs w:val="24"/>
        </w:rPr>
        <w:t>的有关规定。</w:t>
      </w:r>
    </w:p>
    <w:p w14:paraId="4BBBA09C" w14:textId="77777777" w:rsidR="00C418D2" w:rsidRPr="001E6085" w:rsidRDefault="00C418D2"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城市电网电源质量不能满足用电要求时，应根据具体条件采用相应的电源质量改善措施（如：滤波、屏蔽、隔离、稳压、</w:t>
      </w:r>
      <w:proofErr w:type="gramStart"/>
      <w:r w:rsidRPr="001E6085">
        <w:rPr>
          <w:rFonts w:ascii="Times New Roman" w:hAnsi="Times New Roman" w:cs="Times New Roman"/>
          <w:sz w:val="24"/>
          <w:szCs w:val="24"/>
        </w:rPr>
        <w:t>稳频及不</w:t>
      </w:r>
      <w:proofErr w:type="gramEnd"/>
      <w:r w:rsidRPr="001E6085">
        <w:rPr>
          <w:rFonts w:ascii="Times New Roman" w:hAnsi="Times New Roman" w:cs="Times New Roman"/>
          <w:sz w:val="24"/>
          <w:szCs w:val="24"/>
        </w:rPr>
        <w:t>间断供电等措施）。</w:t>
      </w:r>
    </w:p>
    <w:p w14:paraId="780D5FFA" w14:textId="77777777" w:rsidR="00C418D2" w:rsidRPr="001E6085" w:rsidRDefault="00C418D2"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有电磁屏蔽要求的实验室，应根据仪器、设备对电磁屏蔽的要求，对电源进线采取滤波措施。</w:t>
      </w:r>
    </w:p>
    <w:p w14:paraId="7D4301EC" w14:textId="76BAE8AE" w:rsidR="00C418D2" w:rsidRPr="001E6085" w:rsidRDefault="00C418D2"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电源种类、电压、频率应符合仪器、设备技术条件的要求。</w:t>
      </w:r>
      <w:r w:rsidRPr="001E6085">
        <w:rPr>
          <w:rFonts w:ascii="Times New Roman" w:hAnsi="Times New Roman" w:cs="Times New Roman"/>
          <w:sz w:val="24"/>
          <w:szCs w:val="24"/>
        </w:rPr>
        <w:t xml:space="preserve"> </w:t>
      </w:r>
    </w:p>
    <w:p w14:paraId="10AA9FF8" w14:textId="12D77DE4" w:rsidR="00C418D2" w:rsidRPr="001E6085" w:rsidRDefault="00826973" w:rsidP="008E6ED8">
      <w:pPr>
        <w:pStyle w:val="20"/>
        <w:numPr>
          <w:ilvl w:val="1"/>
          <w:numId w:val="33"/>
        </w:numPr>
        <w:spacing w:beforeLines="50" w:before="156" w:line="360" w:lineRule="auto"/>
        <w:ind w:left="0" w:firstLine="0"/>
        <w:jc w:val="center"/>
      </w:pPr>
      <w:bookmarkStart w:id="83" w:name="_Toc36633722"/>
      <w:r>
        <w:rPr>
          <w:rFonts w:hint="eastAsia"/>
        </w:rPr>
        <w:t>供配电</w:t>
      </w:r>
      <w:bookmarkEnd w:id="83"/>
    </w:p>
    <w:p w14:paraId="6CD69B1B" w14:textId="77777777" w:rsidR="00C418D2" w:rsidRPr="001E6085" w:rsidRDefault="00C418D2"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各类用房动力用电与实验用电供配电线路应分开设置，各供电回路宜装设有功电能表且分别计量。</w:t>
      </w:r>
    </w:p>
    <w:p w14:paraId="000957B8" w14:textId="77777777" w:rsidR="00C418D2" w:rsidRPr="001E6085" w:rsidRDefault="00C418D2"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要求</w:t>
      </w:r>
      <w:r w:rsidRPr="001E6085">
        <w:rPr>
          <w:rFonts w:ascii="Times New Roman" w:hAnsi="Times New Roman" w:cs="Times New Roman"/>
          <w:sz w:val="24"/>
          <w:szCs w:val="24"/>
        </w:rPr>
        <w:t>24h</w:t>
      </w:r>
      <w:r w:rsidRPr="001E6085">
        <w:rPr>
          <w:rFonts w:ascii="Times New Roman" w:hAnsi="Times New Roman" w:cs="Times New Roman"/>
          <w:sz w:val="24"/>
          <w:szCs w:val="24"/>
        </w:rPr>
        <w:t>运转的设备和持久</w:t>
      </w:r>
      <w:r w:rsidRPr="001E6085">
        <w:rPr>
          <w:rFonts w:ascii="Times New Roman" w:hAnsi="Times New Roman" w:cs="Times New Roman"/>
          <w:sz w:val="24"/>
          <w:szCs w:val="24"/>
        </w:rPr>
        <w:t>-</w:t>
      </w:r>
      <w:r w:rsidRPr="001E6085">
        <w:rPr>
          <w:rFonts w:ascii="Times New Roman" w:hAnsi="Times New Roman" w:cs="Times New Roman"/>
          <w:sz w:val="24"/>
          <w:szCs w:val="24"/>
        </w:rPr>
        <w:t>蠕变试验机等供电可靠性要求较高的用电负荷，应采用双路电源末端配电</w:t>
      </w:r>
      <w:proofErr w:type="gramStart"/>
      <w:r w:rsidRPr="001E6085">
        <w:rPr>
          <w:rFonts w:ascii="Times New Roman" w:hAnsi="Times New Roman" w:cs="Times New Roman"/>
          <w:sz w:val="24"/>
          <w:szCs w:val="24"/>
        </w:rPr>
        <w:t>装置互投的</w:t>
      </w:r>
      <w:proofErr w:type="gramEnd"/>
      <w:r w:rsidRPr="001E6085">
        <w:rPr>
          <w:rFonts w:ascii="Times New Roman" w:hAnsi="Times New Roman" w:cs="Times New Roman"/>
          <w:sz w:val="24"/>
          <w:szCs w:val="24"/>
        </w:rPr>
        <w:t>方式供电。</w:t>
      </w:r>
    </w:p>
    <w:p w14:paraId="7B7D4AC7" w14:textId="6FD839D1" w:rsidR="00C418D2" w:rsidRPr="001E6085" w:rsidRDefault="00C418D2" w:rsidP="008E6ED8">
      <w:pPr>
        <w:pStyle w:val="19"/>
        <w:numPr>
          <w:ilvl w:val="2"/>
          <w:numId w:val="33"/>
        </w:numPr>
        <w:spacing w:line="360" w:lineRule="auto"/>
        <w:ind w:leftChars="-1" w:left="-1" w:firstLineChars="0" w:hanging="1"/>
        <w:rPr>
          <w:rFonts w:ascii="Times New Roman" w:hAnsi="Times New Roman" w:cs="Times New Roman"/>
          <w:sz w:val="24"/>
          <w:szCs w:val="24"/>
        </w:rPr>
      </w:pPr>
      <w:r w:rsidRPr="001E6085">
        <w:rPr>
          <w:rFonts w:ascii="Times New Roman" w:hAnsi="Times New Roman" w:cs="Times New Roman"/>
          <w:sz w:val="24"/>
          <w:szCs w:val="24"/>
        </w:rPr>
        <w:t>用电负荷具有下列情况之一时，宜采用交流不间断电源系统供电：</w:t>
      </w:r>
    </w:p>
    <w:p w14:paraId="1DE66F4B" w14:textId="77777777" w:rsidR="00EF793D" w:rsidRPr="001E6085" w:rsidRDefault="00EF793D" w:rsidP="008E6ED8">
      <w:pPr>
        <w:pStyle w:val="affff3"/>
        <w:numPr>
          <w:ilvl w:val="0"/>
          <w:numId w:val="40"/>
        </w:numPr>
        <w:spacing w:line="360" w:lineRule="auto"/>
        <w:ind w:left="851" w:firstLineChars="0" w:hanging="425"/>
        <w:rPr>
          <w:rFonts w:ascii="Times New Roman" w:eastAsia="宋体" w:hAnsi="Times New Roman" w:cs="Times New Roman"/>
          <w:sz w:val="24"/>
          <w:szCs w:val="24"/>
        </w:rPr>
      </w:pPr>
      <w:r w:rsidRPr="001E6085">
        <w:rPr>
          <w:rFonts w:ascii="Times New Roman" w:eastAsia="宋体" w:hAnsi="Times New Roman" w:cs="Times New Roman"/>
          <w:sz w:val="24"/>
          <w:szCs w:val="24"/>
        </w:rPr>
        <w:t>当采用备用电源自动投入（</w:t>
      </w:r>
      <w:r w:rsidRPr="001E6085">
        <w:rPr>
          <w:rFonts w:ascii="Times New Roman" w:eastAsia="宋体" w:hAnsi="Times New Roman" w:cs="Times New Roman"/>
          <w:sz w:val="24"/>
          <w:szCs w:val="24"/>
        </w:rPr>
        <w:t>BZT</w:t>
      </w:r>
      <w:r w:rsidRPr="001E6085">
        <w:rPr>
          <w:rFonts w:ascii="Times New Roman" w:eastAsia="宋体" w:hAnsi="Times New Roman" w:cs="Times New Roman"/>
          <w:sz w:val="24"/>
          <w:szCs w:val="24"/>
        </w:rPr>
        <w:t>）或柴油发电机组应急自起动等方式仍不能满足要求时。</w:t>
      </w:r>
      <w:r w:rsidRPr="001E6085">
        <w:rPr>
          <w:rFonts w:ascii="Times New Roman" w:eastAsia="宋体" w:hAnsi="Times New Roman" w:cs="Times New Roman"/>
          <w:sz w:val="24"/>
          <w:szCs w:val="24"/>
        </w:rPr>
        <w:t xml:space="preserve"> </w:t>
      </w:r>
    </w:p>
    <w:p w14:paraId="2C4862AB" w14:textId="77777777" w:rsidR="00EF793D" w:rsidRPr="001E6085" w:rsidRDefault="00EF793D" w:rsidP="008E6ED8">
      <w:pPr>
        <w:pStyle w:val="affff3"/>
        <w:numPr>
          <w:ilvl w:val="0"/>
          <w:numId w:val="40"/>
        </w:numPr>
        <w:spacing w:line="360" w:lineRule="auto"/>
        <w:ind w:left="851" w:firstLineChars="0" w:hanging="425"/>
        <w:rPr>
          <w:rFonts w:ascii="Times New Roman" w:eastAsia="宋体" w:hAnsi="Times New Roman" w:cs="Times New Roman"/>
          <w:sz w:val="24"/>
          <w:szCs w:val="24"/>
        </w:rPr>
      </w:pPr>
      <w:r w:rsidRPr="001E6085">
        <w:rPr>
          <w:rFonts w:ascii="Times New Roman" w:eastAsia="宋体" w:hAnsi="Times New Roman" w:cs="Times New Roman"/>
          <w:sz w:val="24"/>
          <w:szCs w:val="24"/>
        </w:rPr>
        <w:lastRenderedPageBreak/>
        <w:t>当实验或设备需要保证顺序断电操作安全停机时。</w:t>
      </w:r>
      <w:r w:rsidRPr="001E6085">
        <w:rPr>
          <w:rFonts w:ascii="Times New Roman" w:eastAsia="宋体" w:hAnsi="Times New Roman" w:cs="Times New Roman"/>
          <w:sz w:val="24"/>
          <w:szCs w:val="24"/>
        </w:rPr>
        <w:t xml:space="preserve"> </w:t>
      </w:r>
    </w:p>
    <w:p w14:paraId="6FFE0C77" w14:textId="4F967219" w:rsidR="00EF793D" w:rsidRPr="001E6085" w:rsidRDefault="00EF793D" w:rsidP="008E6ED8">
      <w:pPr>
        <w:pStyle w:val="affff3"/>
        <w:numPr>
          <w:ilvl w:val="0"/>
          <w:numId w:val="40"/>
        </w:numPr>
        <w:spacing w:line="360" w:lineRule="auto"/>
        <w:ind w:left="851" w:firstLineChars="0" w:hanging="425"/>
        <w:rPr>
          <w:rFonts w:ascii="Times New Roman" w:eastAsia="宋体" w:hAnsi="Times New Roman" w:cs="Times New Roman"/>
          <w:sz w:val="24"/>
          <w:szCs w:val="24"/>
        </w:rPr>
      </w:pPr>
      <w:r w:rsidRPr="001E6085">
        <w:rPr>
          <w:rFonts w:ascii="Times New Roman" w:eastAsia="宋体" w:hAnsi="Times New Roman" w:cs="Times New Roman"/>
          <w:sz w:val="24"/>
          <w:szCs w:val="24"/>
        </w:rPr>
        <w:t>当停电损失大于不间断电源设备购置费用和运行费用的总和时。</w:t>
      </w:r>
      <w:r w:rsidRPr="001E6085">
        <w:rPr>
          <w:rFonts w:ascii="Times New Roman" w:eastAsia="宋体" w:hAnsi="Times New Roman" w:cs="Times New Roman"/>
          <w:sz w:val="24"/>
          <w:szCs w:val="24"/>
        </w:rPr>
        <w:t xml:space="preserve"> </w:t>
      </w:r>
    </w:p>
    <w:p w14:paraId="2E3902FE" w14:textId="77777777"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谱仪和金相分析实验等对电压稳定性要求较高的仪器和设备，应采用交流稳压电源供电。</w:t>
      </w:r>
    </w:p>
    <w:p w14:paraId="5C3494D3" w14:textId="77777777"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实验室内宜统一配备</w:t>
      </w:r>
      <w:r w:rsidRPr="001E6085">
        <w:rPr>
          <w:rFonts w:ascii="Times New Roman" w:hAnsi="Times New Roman" w:cs="Times New Roman"/>
          <w:sz w:val="24"/>
          <w:szCs w:val="24"/>
        </w:rPr>
        <w:t xml:space="preserve"> 220 V</w:t>
      </w:r>
      <w:r w:rsidRPr="001E6085">
        <w:rPr>
          <w:rFonts w:ascii="Times New Roman" w:hAnsi="Times New Roman" w:cs="Times New Roman"/>
          <w:sz w:val="24"/>
          <w:szCs w:val="24"/>
        </w:rPr>
        <w:t>、</w:t>
      </w:r>
      <w:r w:rsidRPr="001E6085">
        <w:rPr>
          <w:rFonts w:ascii="Times New Roman" w:hAnsi="Times New Roman" w:cs="Times New Roman"/>
          <w:sz w:val="24"/>
          <w:szCs w:val="24"/>
        </w:rPr>
        <w:t xml:space="preserve">380 V </w:t>
      </w:r>
      <w:r w:rsidRPr="001E6085">
        <w:rPr>
          <w:rFonts w:ascii="Times New Roman" w:hAnsi="Times New Roman" w:cs="Times New Roman"/>
          <w:sz w:val="24"/>
          <w:szCs w:val="24"/>
        </w:rPr>
        <w:t>两种规格电压，用电负荷计算宜采用需要系数法，实验设备需要系数取值范围应为</w:t>
      </w:r>
      <w:r w:rsidRPr="001E6085">
        <w:rPr>
          <w:rFonts w:ascii="Times New Roman" w:hAnsi="Times New Roman" w:cs="Times New Roman"/>
          <w:sz w:val="24"/>
          <w:szCs w:val="24"/>
        </w:rPr>
        <w:t>0.2~0.6</w:t>
      </w:r>
      <w:r w:rsidRPr="001E6085">
        <w:rPr>
          <w:rFonts w:ascii="Times New Roman" w:hAnsi="Times New Roman" w:cs="Times New Roman"/>
          <w:sz w:val="24"/>
          <w:szCs w:val="24"/>
        </w:rPr>
        <w:t>。</w:t>
      </w:r>
    </w:p>
    <w:p w14:paraId="683E5896" w14:textId="77777777"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实验室均应设带进线开关的总动力配电箱</w:t>
      </w:r>
      <w:r w:rsidRPr="001E6085">
        <w:rPr>
          <w:rFonts w:ascii="Times New Roman" w:hAnsi="Times New Roman" w:cs="Times New Roman"/>
          <w:sz w:val="24"/>
          <w:szCs w:val="24"/>
        </w:rPr>
        <w:t>/</w:t>
      </w:r>
      <w:r w:rsidRPr="001E6085">
        <w:rPr>
          <w:rFonts w:ascii="Times New Roman" w:hAnsi="Times New Roman" w:cs="Times New Roman"/>
          <w:sz w:val="24"/>
          <w:szCs w:val="24"/>
        </w:rPr>
        <w:t>柜。工频插座回路均应装设剩余电流保护器。</w:t>
      </w:r>
    </w:p>
    <w:p w14:paraId="3AD96EF3" w14:textId="77777777"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在同一实验室内设有两种及以上不同电压或频率的电源供电时，宜分别设置配电装置；不同电压或频率的电源由同一配电装置供电，配电装置应有良好的隔离。不同电压或频率的电源应有明显区分或标志。</w:t>
      </w:r>
    </w:p>
    <w:p w14:paraId="552EF897" w14:textId="360EA005"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符合下列条件的实验室负荷，可由专用变压器供电，或共用变压器辐射专用的低压配电线路供电：</w:t>
      </w:r>
    </w:p>
    <w:p w14:paraId="52CD76F8" w14:textId="77777777" w:rsidR="00EF793D" w:rsidRPr="001E6085" w:rsidRDefault="00EF793D" w:rsidP="008E6ED8">
      <w:pPr>
        <w:pStyle w:val="affff3"/>
        <w:numPr>
          <w:ilvl w:val="0"/>
          <w:numId w:val="41"/>
        </w:numPr>
        <w:spacing w:line="360" w:lineRule="auto"/>
        <w:ind w:left="851" w:firstLineChars="0" w:hanging="425"/>
        <w:rPr>
          <w:rFonts w:ascii="Times New Roman" w:eastAsia="宋体" w:hAnsi="Times New Roman" w:cs="Times New Roman"/>
          <w:sz w:val="24"/>
          <w:szCs w:val="24"/>
        </w:rPr>
      </w:pPr>
      <w:r w:rsidRPr="001E6085">
        <w:rPr>
          <w:rFonts w:ascii="Times New Roman" w:eastAsia="宋体" w:hAnsi="Times New Roman" w:cs="Times New Roman"/>
          <w:sz w:val="24"/>
          <w:szCs w:val="24"/>
        </w:rPr>
        <w:t>冲击性负荷、波动大的负荷、非线性负荷、较大容量的单相负荷和频繁启动的设备等，应从变压器低压母线处用单独馈线回路供电。</w:t>
      </w:r>
    </w:p>
    <w:p w14:paraId="2F59FB1C" w14:textId="57F05FCA" w:rsidR="00EF793D" w:rsidRPr="001E6085" w:rsidRDefault="00EF793D" w:rsidP="008E6ED8">
      <w:pPr>
        <w:pStyle w:val="affff3"/>
        <w:numPr>
          <w:ilvl w:val="0"/>
          <w:numId w:val="41"/>
        </w:numPr>
        <w:spacing w:line="360" w:lineRule="auto"/>
        <w:ind w:left="851" w:firstLineChars="0" w:hanging="425"/>
        <w:rPr>
          <w:rFonts w:ascii="Times New Roman" w:eastAsia="宋体" w:hAnsi="Times New Roman" w:cs="Times New Roman"/>
          <w:sz w:val="24"/>
          <w:szCs w:val="24"/>
        </w:rPr>
      </w:pPr>
      <w:r w:rsidRPr="001E6085">
        <w:rPr>
          <w:rFonts w:ascii="Times New Roman" w:eastAsia="宋体" w:hAnsi="Times New Roman" w:cs="Times New Roman"/>
          <w:sz w:val="24"/>
          <w:szCs w:val="24"/>
        </w:rPr>
        <w:t>容量较大、冲击性很大的负荷应采用专用变压器供电。</w:t>
      </w:r>
    </w:p>
    <w:p w14:paraId="6A1DC1E5" w14:textId="5870539F" w:rsidR="00EF793D" w:rsidRPr="001E6085" w:rsidRDefault="00EF793D" w:rsidP="008E6ED8">
      <w:pPr>
        <w:pStyle w:val="affff3"/>
        <w:numPr>
          <w:ilvl w:val="0"/>
          <w:numId w:val="41"/>
        </w:numPr>
        <w:spacing w:line="360" w:lineRule="auto"/>
        <w:ind w:left="851" w:firstLineChars="0" w:hanging="425"/>
        <w:rPr>
          <w:rFonts w:ascii="Times New Roman" w:eastAsia="宋体" w:hAnsi="Times New Roman" w:cs="Times New Roman"/>
          <w:sz w:val="24"/>
          <w:szCs w:val="24"/>
        </w:rPr>
      </w:pPr>
      <w:r w:rsidRPr="001E6085">
        <w:rPr>
          <w:rFonts w:ascii="Times New Roman" w:eastAsia="宋体" w:hAnsi="Times New Roman" w:cs="Times New Roman"/>
          <w:sz w:val="24"/>
          <w:szCs w:val="24"/>
        </w:rPr>
        <w:t>冲击性负荷不应与持久</w:t>
      </w:r>
      <w:r w:rsidRPr="001E6085">
        <w:rPr>
          <w:rFonts w:ascii="Times New Roman" w:eastAsia="宋体" w:hAnsi="Times New Roman" w:cs="Times New Roman"/>
          <w:sz w:val="24"/>
          <w:szCs w:val="24"/>
        </w:rPr>
        <w:t>-</w:t>
      </w:r>
      <w:r w:rsidRPr="001E6085">
        <w:rPr>
          <w:rFonts w:ascii="Times New Roman" w:eastAsia="宋体" w:hAnsi="Times New Roman" w:cs="Times New Roman"/>
          <w:sz w:val="24"/>
          <w:szCs w:val="24"/>
        </w:rPr>
        <w:t>蠕变试验机、精密电器仪器、正常照明等对电压波动敏感的负荷共用一台变压器或共用一条干线。</w:t>
      </w:r>
    </w:p>
    <w:p w14:paraId="7B2E55EB" w14:textId="77777777"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配电</w:t>
      </w:r>
      <w:proofErr w:type="gramStart"/>
      <w:r w:rsidRPr="001E6085">
        <w:rPr>
          <w:rFonts w:ascii="Times New Roman" w:hAnsi="Times New Roman" w:cs="Times New Roman"/>
          <w:sz w:val="24"/>
          <w:szCs w:val="24"/>
        </w:rPr>
        <w:t>箱宜按照</w:t>
      </w:r>
      <w:proofErr w:type="gramEnd"/>
      <w:r w:rsidRPr="001E6085">
        <w:rPr>
          <w:rFonts w:ascii="Times New Roman" w:hAnsi="Times New Roman" w:cs="Times New Roman"/>
          <w:sz w:val="24"/>
          <w:szCs w:val="24"/>
        </w:rPr>
        <w:t>标准单元进行配置，设有设备走廊的实验室，可将配电箱放置在设备走廊，每个配电箱应设置具有远程监控功能的电能计量装置。</w:t>
      </w:r>
    </w:p>
    <w:p w14:paraId="3BA323BD" w14:textId="77777777"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电源插座（插座箱）宜根据实验台架的布局确定位置，电源插座回路应设有剩余电流保护器。各实验室</w:t>
      </w:r>
      <w:proofErr w:type="gramStart"/>
      <w:r w:rsidRPr="001E6085">
        <w:rPr>
          <w:rFonts w:ascii="Times New Roman" w:hAnsi="Times New Roman" w:cs="Times New Roman"/>
          <w:sz w:val="24"/>
          <w:szCs w:val="24"/>
        </w:rPr>
        <w:t>电源侧应设置</w:t>
      </w:r>
      <w:proofErr w:type="gramEnd"/>
      <w:r w:rsidRPr="001E6085">
        <w:rPr>
          <w:rFonts w:ascii="Times New Roman" w:hAnsi="Times New Roman" w:cs="Times New Roman"/>
          <w:sz w:val="24"/>
          <w:szCs w:val="24"/>
        </w:rPr>
        <w:t>独立的保护开关。</w:t>
      </w:r>
      <w:r w:rsidRPr="001E6085">
        <w:rPr>
          <w:rFonts w:ascii="Times New Roman" w:hAnsi="Times New Roman" w:cs="Times New Roman"/>
          <w:sz w:val="24"/>
          <w:szCs w:val="24"/>
        </w:rPr>
        <w:t xml:space="preserve"> </w:t>
      </w:r>
    </w:p>
    <w:p w14:paraId="7C9EDDCD" w14:textId="77777777"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有腐蚀性气体、潮湿、蒸汽、火灾危险和爆炸危险等场所，应选用具有相应防护性能的配电设备。</w:t>
      </w:r>
      <w:r w:rsidRPr="001E6085">
        <w:rPr>
          <w:rFonts w:ascii="Times New Roman" w:hAnsi="Times New Roman" w:cs="Times New Roman"/>
          <w:sz w:val="24"/>
          <w:szCs w:val="24"/>
        </w:rPr>
        <w:t xml:space="preserve"> </w:t>
      </w:r>
    </w:p>
    <w:p w14:paraId="75B000FF" w14:textId="77777777"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低压配电系统接地型式应采用</w:t>
      </w:r>
      <w:r w:rsidRPr="001E6085">
        <w:rPr>
          <w:rFonts w:ascii="Times New Roman" w:hAnsi="Times New Roman" w:cs="Times New Roman"/>
          <w:sz w:val="24"/>
          <w:szCs w:val="24"/>
        </w:rPr>
        <w:t>TN-S</w:t>
      </w:r>
      <w:r w:rsidRPr="001E6085">
        <w:rPr>
          <w:rFonts w:ascii="Times New Roman" w:hAnsi="Times New Roman" w:cs="Times New Roman"/>
          <w:sz w:val="24"/>
          <w:szCs w:val="24"/>
        </w:rPr>
        <w:t>或</w:t>
      </w:r>
      <w:r w:rsidRPr="001E6085">
        <w:rPr>
          <w:rFonts w:ascii="Times New Roman" w:hAnsi="Times New Roman" w:cs="Times New Roman"/>
          <w:sz w:val="24"/>
          <w:szCs w:val="24"/>
        </w:rPr>
        <w:t>TN-C-S</w:t>
      </w:r>
      <w:r w:rsidRPr="001E6085">
        <w:rPr>
          <w:rFonts w:ascii="Times New Roman" w:hAnsi="Times New Roman" w:cs="Times New Roman"/>
          <w:sz w:val="24"/>
          <w:szCs w:val="24"/>
        </w:rPr>
        <w:t>系统。</w:t>
      </w:r>
    </w:p>
    <w:p w14:paraId="7C233CD4" w14:textId="77777777"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24h</w:t>
      </w:r>
      <w:r w:rsidRPr="001E6085">
        <w:rPr>
          <w:rFonts w:ascii="Times New Roman" w:hAnsi="Times New Roman" w:cs="Times New Roman"/>
          <w:sz w:val="24"/>
          <w:szCs w:val="24"/>
        </w:rPr>
        <w:t>运行的电器应单独供电，其余电器设备均由总开关控制。</w:t>
      </w:r>
    </w:p>
    <w:p w14:paraId="740407E7" w14:textId="607767E1" w:rsidR="00EF793D" w:rsidRPr="001E6085" w:rsidRDefault="00EF793D"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烘箱、高温炉等电热设备应有专用插座、开关及熔断器。</w:t>
      </w:r>
    </w:p>
    <w:p w14:paraId="261BC060" w14:textId="083EDA8A" w:rsidR="003E12F3" w:rsidRPr="001E6085" w:rsidRDefault="00826973" w:rsidP="008E6ED8">
      <w:pPr>
        <w:pStyle w:val="20"/>
        <w:numPr>
          <w:ilvl w:val="1"/>
          <w:numId w:val="33"/>
        </w:numPr>
        <w:spacing w:beforeLines="50" w:before="156" w:line="360" w:lineRule="auto"/>
        <w:ind w:left="0" w:firstLine="0"/>
        <w:jc w:val="center"/>
      </w:pPr>
      <w:bookmarkStart w:id="84" w:name="_Toc36633723"/>
      <w:r>
        <w:rPr>
          <w:rFonts w:hint="eastAsia"/>
        </w:rPr>
        <w:t>照明</w:t>
      </w:r>
      <w:bookmarkEnd w:id="84"/>
    </w:p>
    <w:p w14:paraId="605781DD" w14:textId="2230E049" w:rsidR="003E12F3" w:rsidRPr="001E6085" w:rsidRDefault="003E12F3" w:rsidP="008E6ED8">
      <w:pPr>
        <w:pStyle w:val="19"/>
        <w:numPr>
          <w:ilvl w:val="2"/>
          <w:numId w:val="33"/>
        </w:numPr>
        <w:spacing w:line="360" w:lineRule="auto"/>
        <w:ind w:left="426" w:firstLineChars="0" w:hanging="426"/>
        <w:rPr>
          <w:rFonts w:ascii="Times New Roman" w:hAnsi="Times New Roman" w:cs="Times New Roman"/>
          <w:sz w:val="24"/>
          <w:szCs w:val="24"/>
        </w:rPr>
      </w:pPr>
      <w:r w:rsidRPr="001E6085">
        <w:rPr>
          <w:rFonts w:ascii="Times New Roman" w:hAnsi="Times New Roman" w:cs="Times New Roman"/>
          <w:sz w:val="24"/>
          <w:szCs w:val="24"/>
        </w:rPr>
        <w:t>理化实验室各类用房，工作面上的平均照度标准应符合表</w:t>
      </w:r>
      <w:r w:rsidRPr="001E6085">
        <w:rPr>
          <w:rFonts w:ascii="Times New Roman" w:hAnsi="Times New Roman" w:cs="Times New Roman"/>
          <w:sz w:val="24"/>
          <w:szCs w:val="24"/>
        </w:rPr>
        <w:t>7.3.1</w:t>
      </w:r>
      <w:r w:rsidRPr="001E6085">
        <w:rPr>
          <w:rFonts w:ascii="Times New Roman" w:hAnsi="Times New Roman" w:cs="Times New Roman"/>
          <w:sz w:val="24"/>
          <w:szCs w:val="24"/>
        </w:rPr>
        <w:t>的规定。</w:t>
      </w:r>
    </w:p>
    <w:p w14:paraId="0703B11C" w14:textId="77777777" w:rsidR="003E12F3" w:rsidRPr="001E6085" w:rsidRDefault="003E12F3" w:rsidP="003E12F3">
      <w:pPr>
        <w:spacing w:line="360" w:lineRule="auto"/>
        <w:ind w:right="210"/>
        <w:jc w:val="center"/>
        <w:rPr>
          <w:rFonts w:ascii="Times New Roman" w:eastAsia="宋体" w:hAnsi="Times New Roman" w:cs="Times New Roman"/>
          <w:kern w:val="0"/>
          <w:szCs w:val="21"/>
        </w:rPr>
      </w:pPr>
      <w:r w:rsidRPr="001E6085">
        <w:rPr>
          <w:rFonts w:ascii="Times New Roman" w:eastAsia="宋体" w:hAnsi="Times New Roman" w:cs="Times New Roman"/>
          <w:kern w:val="0"/>
          <w:szCs w:val="21"/>
        </w:rPr>
        <w:lastRenderedPageBreak/>
        <w:t>表</w:t>
      </w:r>
      <w:r w:rsidRPr="001E6085">
        <w:rPr>
          <w:rFonts w:ascii="Times New Roman" w:eastAsia="宋体" w:hAnsi="Times New Roman" w:cs="Times New Roman"/>
          <w:kern w:val="0"/>
          <w:szCs w:val="21"/>
        </w:rPr>
        <w:t>7</w:t>
      </w:r>
      <w:r w:rsidRPr="001E6085">
        <w:rPr>
          <w:rFonts w:ascii="Times New Roman" w:eastAsia="宋体" w:hAnsi="Times New Roman" w:cs="Times New Roman"/>
          <w:szCs w:val="21"/>
        </w:rPr>
        <w:t>.3.1</w:t>
      </w:r>
      <w:r w:rsidRPr="001E6085">
        <w:rPr>
          <w:rFonts w:ascii="Times New Roman" w:eastAsia="宋体" w:hAnsi="Times New Roman" w:cs="Times New Roman"/>
          <w:kern w:val="0"/>
          <w:szCs w:val="21"/>
        </w:rPr>
        <w:t xml:space="preserve">  </w:t>
      </w:r>
      <w:r w:rsidRPr="001E6085">
        <w:rPr>
          <w:rFonts w:ascii="Times New Roman" w:eastAsia="宋体" w:hAnsi="Times New Roman" w:cs="Times New Roman"/>
          <w:kern w:val="0"/>
          <w:szCs w:val="21"/>
        </w:rPr>
        <w:t>照度标准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782"/>
        <w:gridCol w:w="2177"/>
        <w:gridCol w:w="2074"/>
      </w:tblGrid>
      <w:tr w:rsidR="003E12F3" w:rsidRPr="001E6085" w14:paraId="5733FC90" w14:textId="77777777" w:rsidTr="003E12F3">
        <w:tc>
          <w:tcPr>
            <w:tcW w:w="1364" w:type="pct"/>
            <w:tcBorders>
              <w:top w:val="single" w:sz="4" w:space="0" w:color="auto"/>
              <w:left w:val="single" w:sz="4" w:space="0" w:color="auto"/>
              <w:bottom w:val="single" w:sz="4" w:space="0" w:color="auto"/>
              <w:right w:val="single" w:sz="4" w:space="0" w:color="auto"/>
            </w:tcBorders>
            <w:vAlign w:val="center"/>
            <w:hideMark/>
          </w:tcPr>
          <w:p w14:paraId="33AE362C"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房间名称</w:t>
            </w:r>
          </w:p>
        </w:tc>
        <w:tc>
          <w:tcPr>
            <w:tcW w:w="1074" w:type="pct"/>
            <w:tcBorders>
              <w:top w:val="single" w:sz="4" w:space="0" w:color="auto"/>
              <w:left w:val="single" w:sz="4" w:space="0" w:color="auto"/>
              <w:bottom w:val="single" w:sz="4" w:space="0" w:color="auto"/>
              <w:right w:val="single" w:sz="4" w:space="0" w:color="auto"/>
            </w:tcBorders>
            <w:vAlign w:val="center"/>
            <w:hideMark/>
          </w:tcPr>
          <w:p w14:paraId="3D60F5E6"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照度标准（</w:t>
            </w:r>
            <w:r w:rsidRPr="001E6085">
              <w:rPr>
                <w:rFonts w:ascii="Times New Roman" w:eastAsia="宋体" w:hAnsi="Times New Roman" w:cs="Times New Roman"/>
                <w:szCs w:val="21"/>
              </w:rPr>
              <w:t>lx</w:t>
            </w:r>
            <w:r w:rsidRPr="001E6085">
              <w:rPr>
                <w:rFonts w:ascii="Times New Roman" w:eastAsia="宋体" w:hAnsi="Times New Roman" w:cs="Times New Roman"/>
                <w:szCs w:val="21"/>
              </w:rPr>
              <w:t>）</w:t>
            </w:r>
          </w:p>
        </w:tc>
        <w:tc>
          <w:tcPr>
            <w:tcW w:w="1312" w:type="pct"/>
            <w:tcBorders>
              <w:top w:val="single" w:sz="4" w:space="0" w:color="auto"/>
              <w:left w:val="single" w:sz="4" w:space="0" w:color="auto"/>
              <w:bottom w:val="single" w:sz="4" w:space="0" w:color="auto"/>
              <w:right w:val="single" w:sz="4" w:space="0" w:color="auto"/>
            </w:tcBorders>
            <w:vAlign w:val="center"/>
            <w:hideMark/>
          </w:tcPr>
          <w:p w14:paraId="4BC65012"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工作面及高度（</w:t>
            </w:r>
            <w:r w:rsidRPr="001E6085">
              <w:rPr>
                <w:rFonts w:ascii="Times New Roman" w:eastAsia="宋体" w:hAnsi="Times New Roman" w:cs="Times New Roman"/>
                <w:szCs w:val="21"/>
              </w:rPr>
              <w:t>m</w:t>
            </w:r>
            <w:r w:rsidRPr="001E6085">
              <w:rPr>
                <w:rFonts w:ascii="Times New Roman" w:eastAsia="宋体" w:hAnsi="Times New Roman" w:cs="Times New Roman"/>
                <w:szCs w:val="21"/>
              </w:rPr>
              <w:t>）</w:t>
            </w:r>
          </w:p>
        </w:tc>
        <w:tc>
          <w:tcPr>
            <w:tcW w:w="1250" w:type="pct"/>
            <w:tcBorders>
              <w:top w:val="single" w:sz="4" w:space="0" w:color="auto"/>
              <w:left w:val="single" w:sz="4" w:space="0" w:color="auto"/>
              <w:bottom w:val="single" w:sz="4" w:space="0" w:color="auto"/>
              <w:right w:val="single" w:sz="4" w:space="0" w:color="auto"/>
            </w:tcBorders>
            <w:vAlign w:val="center"/>
            <w:hideMark/>
          </w:tcPr>
          <w:p w14:paraId="11FAA260"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备注</w:t>
            </w:r>
          </w:p>
        </w:tc>
      </w:tr>
      <w:tr w:rsidR="003E12F3" w:rsidRPr="001E6085" w14:paraId="0EF9B608" w14:textId="77777777" w:rsidTr="003E12F3">
        <w:tc>
          <w:tcPr>
            <w:tcW w:w="1364" w:type="pct"/>
            <w:tcBorders>
              <w:top w:val="single" w:sz="4" w:space="0" w:color="auto"/>
              <w:left w:val="single" w:sz="4" w:space="0" w:color="auto"/>
              <w:bottom w:val="single" w:sz="4" w:space="0" w:color="auto"/>
              <w:right w:val="single" w:sz="4" w:space="0" w:color="auto"/>
            </w:tcBorders>
            <w:vAlign w:val="center"/>
            <w:hideMark/>
          </w:tcPr>
          <w:p w14:paraId="006D094B"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天平室</w:t>
            </w:r>
          </w:p>
        </w:tc>
        <w:tc>
          <w:tcPr>
            <w:tcW w:w="1074" w:type="pct"/>
            <w:tcBorders>
              <w:top w:val="single" w:sz="4" w:space="0" w:color="auto"/>
              <w:left w:val="single" w:sz="4" w:space="0" w:color="auto"/>
              <w:bottom w:val="single" w:sz="4" w:space="0" w:color="auto"/>
              <w:right w:val="single" w:sz="4" w:space="0" w:color="auto"/>
            </w:tcBorders>
            <w:vAlign w:val="center"/>
            <w:hideMark/>
          </w:tcPr>
          <w:p w14:paraId="720A21B7"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500</w:t>
            </w:r>
          </w:p>
        </w:tc>
        <w:tc>
          <w:tcPr>
            <w:tcW w:w="1312" w:type="pct"/>
            <w:tcBorders>
              <w:top w:val="single" w:sz="4" w:space="0" w:color="auto"/>
              <w:left w:val="single" w:sz="4" w:space="0" w:color="auto"/>
              <w:bottom w:val="single" w:sz="4" w:space="0" w:color="auto"/>
              <w:right w:val="single" w:sz="4" w:space="0" w:color="auto"/>
            </w:tcBorders>
            <w:vAlign w:val="center"/>
            <w:hideMark/>
          </w:tcPr>
          <w:p w14:paraId="09BC4E6A"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工作台面</w:t>
            </w:r>
            <w:r w:rsidRPr="001E6085">
              <w:rPr>
                <w:rFonts w:ascii="Times New Roman" w:eastAsia="宋体" w:hAnsi="Times New Roman" w:cs="Times New Roman"/>
                <w:szCs w:val="21"/>
              </w:rPr>
              <w:t>0.75</w:t>
            </w:r>
          </w:p>
        </w:tc>
        <w:tc>
          <w:tcPr>
            <w:tcW w:w="1250" w:type="pct"/>
            <w:tcBorders>
              <w:top w:val="single" w:sz="4" w:space="0" w:color="auto"/>
              <w:left w:val="single" w:sz="4" w:space="0" w:color="auto"/>
              <w:bottom w:val="single" w:sz="4" w:space="0" w:color="auto"/>
              <w:right w:val="single" w:sz="4" w:space="0" w:color="auto"/>
            </w:tcBorders>
            <w:vAlign w:val="center"/>
            <w:hideMark/>
          </w:tcPr>
          <w:p w14:paraId="1818EAF0"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宜设局部照明</w:t>
            </w:r>
          </w:p>
        </w:tc>
      </w:tr>
      <w:tr w:rsidR="003E12F3" w:rsidRPr="001E6085" w14:paraId="74C851B1" w14:textId="77777777" w:rsidTr="003E12F3">
        <w:tc>
          <w:tcPr>
            <w:tcW w:w="1364" w:type="pct"/>
            <w:tcBorders>
              <w:top w:val="single" w:sz="4" w:space="0" w:color="auto"/>
              <w:left w:val="single" w:sz="4" w:space="0" w:color="auto"/>
              <w:bottom w:val="single" w:sz="4" w:space="0" w:color="auto"/>
              <w:right w:val="single" w:sz="4" w:space="0" w:color="auto"/>
            </w:tcBorders>
            <w:vAlign w:val="center"/>
            <w:hideMark/>
          </w:tcPr>
          <w:p w14:paraId="1CC91744"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前处理室</w:t>
            </w:r>
          </w:p>
        </w:tc>
        <w:tc>
          <w:tcPr>
            <w:tcW w:w="1074" w:type="pct"/>
            <w:tcBorders>
              <w:top w:val="single" w:sz="4" w:space="0" w:color="auto"/>
              <w:left w:val="single" w:sz="4" w:space="0" w:color="auto"/>
              <w:bottom w:val="single" w:sz="4" w:space="0" w:color="auto"/>
              <w:right w:val="single" w:sz="4" w:space="0" w:color="auto"/>
            </w:tcBorders>
            <w:vAlign w:val="center"/>
            <w:hideMark/>
          </w:tcPr>
          <w:p w14:paraId="698E54AE"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500</w:t>
            </w:r>
          </w:p>
        </w:tc>
        <w:tc>
          <w:tcPr>
            <w:tcW w:w="1312" w:type="pct"/>
            <w:tcBorders>
              <w:top w:val="single" w:sz="4" w:space="0" w:color="auto"/>
              <w:left w:val="single" w:sz="4" w:space="0" w:color="auto"/>
              <w:bottom w:val="single" w:sz="4" w:space="0" w:color="auto"/>
              <w:right w:val="single" w:sz="4" w:space="0" w:color="auto"/>
            </w:tcBorders>
            <w:vAlign w:val="center"/>
            <w:hideMark/>
          </w:tcPr>
          <w:p w14:paraId="14539445"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工作台面</w:t>
            </w:r>
            <w:r w:rsidRPr="001E6085">
              <w:rPr>
                <w:rFonts w:ascii="Times New Roman" w:eastAsia="宋体" w:hAnsi="Times New Roman" w:cs="Times New Roman"/>
                <w:szCs w:val="21"/>
              </w:rPr>
              <w:t>0.75</w:t>
            </w:r>
          </w:p>
        </w:tc>
        <w:tc>
          <w:tcPr>
            <w:tcW w:w="1250" w:type="pct"/>
            <w:tcBorders>
              <w:top w:val="single" w:sz="4" w:space="0" w:color="auto"/>
              <w:left w:val="single" w:sz="4" w:space="0" w:color="auto"/>
              <w:bottom w:val="single" w:sz="4" w:space="0" w:color="auto"/>
              <w:right w:val="single" w:sz="4" w:space="0" w:color="auto"/>
            </w:tcBorders>
            <w:vAlign w:val="center"/>
            <w:hideMark/>
          </w:tcPr>
          <w:p w14:paraId="656BD49C"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宜设局部照明</w:t>
            </w:r>
          </w:p>
        </w:tc>
      </w:tr>
      <w:tr w:rsidR="003E12F3" w:rsidRPr="001E6085" w14:paraId="358B90BD" w14:textId="77777777" w:rsidTr="003E12F3">
        <w:tc>
          <w:tcPr>
            <w:tcW w:w="1364" w:type="pct"/>
            <w:tcBorders>
              <w:top w:val="single" w:sz="4" w:space="0" w:color="auto"/>
              <w:left w:val="single" w:sz="4" w:space="0" w:color="auto"/>
              <w:bottom w:val="single" w:sz="4" w:space="0" w:color="auto"/>
              <w:right w:val="single" w:sz="4" w:space="0" w:color="auto"/>
            </w:tcBorders>
            <w:vAlign w:val="center"/>
            <w:hideMark/>
          </w:tcPr>
          <w:p w14:paraId="43F2D828"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化学分析室</w:t>
            </w:r>
          </w:p>
        </w:tc>
        <w:tc>
          <w:tcPr>
            <w:tcW w:w="1074" w:type="pct"/>
            <w:tcBorders>
              <w:top w:val="single" w:sz="4" w:space="0" w:color="auto"/>
              <w:left w:val="single" w:sz="4" w:space="0" w:color="auto"/>
              <w:bottom w:val="single" w:sz="4" w:space="0" w:color="auto"/>
              <w:right w:val="single" w:sz="4" w:space="0" w:color="auto"/>
            </w:tcBorders>
            <w:vAlign w:val="center"/>
            <w:hideMark/>
          </w:tcPr>
          <w:p w14:paraId="565B3CE3"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500</w:t>
            </w:r>
          </w:p>
        </w:tc>
        <w:tc>
          <w:tcPr>
            <w:tcW w:w="1312" w:type="pct"/>
            <w:tcBorders>
              <w:top w:val="single" w:sz="4" w:space="0" w:color="auto"/>
              <w:left w:val="single" w:sz="4" w:space="0" w:color="auto"/>
              <w:bottom w:val="single" w:sz="4" w:space="0" w:color="auto"/>
              <w:right w:val="single" w:sz="4" w:space="0" w:color="auto"/>
            </w:tcBorders>
            <w:vAlign w:val="center"/>
            <w:hideMark/>
          </w:tcPr>
          <w:p w14:paraId="053BBFD0"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工作台面</w:t>
            </w:r>
            <w:r w:rsidRPr="001E6085">
              <w:rPr>
                <w:rFonts w:ascii="Times New Roman" w:eastAsia="宋体" w:hAnsi="Times New Roman" w:cs="Times New Roman"/>
                <w:szCs w:val="21"/>
              </w:rPr>
              <w:t>0.75</w:t>
            </w:r>
          </w:p>
        </w:tc>
        <w:tc>
          <w:tcPr>
            <w:tcW w:w="1250" w:type="pct"/>
            <w:tcBorders>
              <w:top w:val="single" w:sz="4" w:space="0" w:color="auto"/>
              <w:left w:val="single" w:sz="4" w:space="0" w:color="auto"/>
              <w:bottom w:val="single" w:sz="4" w:space="0" w:color="auto"/>
              <w:right w:val="single" w:sz="4" w:space="0" w:color="auto"/>
            </w:tcBorders>
            <w:vAlign w:val="center"/>
            <w:hideMark/>
          </w:tcPr>
          <w:p w14:paraId="603A3EE4"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宜设局部照明</w:t>
            </w:r>
          </w:p>
        </w:tc>
      </w:tr>
      <w:tr w:rsidR="003E12F3" w:rsidRPr="001E6085" w14:paraId="7CF614BB" w14:textId="77777777" w:rsidTr="003E12F3">
        <w:tc>
          <w:tcPr>
            <w:tcW w:w="1364" w:type="pct"/>
            <w:tcBorders>
              <w:top w:val="single" w:sz="4" w:space="0" w:color="auto"/>
              <w:left w:val="single" w:sz="4" w:space="0" w:color="auto"/>
              <w:bottom w:val="single" w:sz="4" w:space="0" w:color="auto"/>
              <w:right w:val="single" w:sz="4" w:space="0" w:color="auto"/>
            </w:tcBorders>
            <w:vAlign w:val="center"/>
            <w:hideMark/>
          </w:tcPr>
          <w:p w14:paraId="463C6951"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电子显微镜室</w:t>
            </w:r>
          </w:p>
        </w:tc>
        <w:tc>
          <w:tcPr>
            <w:tcW w:w="1074" w:type="pct"/>
            <w:tcBorders>
              <w:top w:val="single" w:sz="4" w:space="0" w:color="auto"/>
              <w:left w:val="single" w:sz="4" w:space="0" w:color="auto"/>
              <w:bottom w:val="single" w:sz="4" w:space="0" w:color="auto"/>
              <w:right w:val="single" w:sz="4" w:space="0" w:color="auto"/>
            </w:tcBorders>
            <w:vAlign w:val="center"/>
            <w:hideMark/>
          </w:tcPr>
          <w:p w14:paraId="16A12D48"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500</w:t>
            </w:r>
          </w:p>
        </w:tc>
        <w:tc>
          <w:tcPr>
            <w:tcW w:w="1312" w:type="pct"/>
            <w:tcBorders>
              <w:top w:val="single" w:sz="4" w:space="0" w:color="auto"/>
              <w:left w:val="single" w:sz="4" w:space="0" w:color="auto"/>
              <w:bottom w:val="single" w:sz="4" w:space="0" w:color="auto"/>
              <w:right w:val="single" w:sz="4" w:space="0" w:color="auto"/>
            </w:tcBorders>
            <w:vAlign w:val="center"/>
            <w:hideMark/>
          </w:tcPr>
          <w:p w14:paraId="4052E95D"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工作台面</w:t>
            </w:r>
            <w:r w:rsidRPr="001E6085">
              <w:rPr>
                <w:rFonts w:ascii="Times New Roman" w:eastAsia="宋体" w:hAnsi="Times New Roman" w:cs="Times New Roman"/>
                <w:szCs w:val="21"/>
              </w:rPr>
              <w:t>0.75</w:t>
            </w:r>
          </w:p>
        </w:tc>
        <w:tc>
          <w:tcPr>
            <w:tcW w:w="1250" w:type="pct"/>
            <w:tcBorders>
              <w:top w:val="single" w:sz="4" w:space="0" w:color="auto"/>
              <w:left w:val="single" w:sz="4" w:space="0" w:color="auto"/>
              <w:bottom w:val="single" w:sz="4" w:space="0" w:color="auto"/>
              <w:right w:val="single" w:sz="4" w:space="0" w:color="auto"/>
            </w:tcBorders>
            <w:vAlign w:val="center"/>
            <w:hideMark/>
          </w:tcPr>
          <w:p w14:paraId="47CF7631"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宜设局部照明</w:t>
            </w:r>
          </w:p>
        </w:tc>
      </w:tr>
      <w:tr w:rsidR="003E12F3" w:rsidRPr="001E6085" w14:paraId="47DF45F3" w14:textId="77777777" w:rsidTr="003E12F3">
        <w:tc>
          <w:tcPr>
            <w:tcW w:w="1364" w:type="pct"/>
            <w:tcBorders>
              <w:top w:val="single" w:sz="4" w:space="0" w:color="auto"/>
              <w:left w:val="single" w:sz="4" w:space="0" w:color="auto"/>
              <w:bottom w:val="single" w:sz="4" w:space="0" w:color="auto"/>
              <w:right w:val="single" w:sz="4" w:space="0" w:color="auto"/>
            </w:tcBorders>
            <w:vAlign w:val="center"/>
            <w:hideMark/>
          </w:tcPr>
          <w:p w14:paraId="07864F76"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谱仪分析室</w:t>
            </w:r>
          </w:p>
        </w:tc>
        <w:tc>
          <w:tcPr>
            <w:tcW w:w="1074" w:type="pct"/>
            <w:tcBorders>
              <w:top w:val="single" w:sz="4" w:space="0" w:color="auto"/>
              <w:left w:val="single" w:sz="4" w:space="0" w:color="auto"/>
              <w:bottom w:val="single" w:sz="4" w:space="0" w:color="auto"/>
              <w:right w:val="single" w:sz="4" w:space="0" w:color="auto"/>
            </w:tcBorders>
            <w:vAlign w:val="center"/>
            <w:hideMark/>
          </w:tcPr>
          <w:p w14:paraId="46A3095B"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500</w:t>
            </w:r>
          </w:p>
        </w:tc>
        <w:tc>
          <w:tcPr>
            <w:tcW w:w="1312" w:type="pct"/>
            <w:tcBorders>
              <w:top w:val="single" w:sz="4" w:space="0" w:color="auto"/>
              <w:left w:val="single" w:sz="4" w:space="0" w:color="auto"/>
              <w:bottom w:val="single" w:sz="4" w:space="0" w:color="auto"/>
              <w:right w:val="single" w:sz="4" w:space="0" w:color="auto"/>
            </w:tcBorders>
            <w:vAlign w:val="center"/>
            <w:hideMark/>
          </w:tcPr>
          <w:p w14:paraId="77AAB754"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工作台面</w:t>
            </w:r>
            <w:r w:rsidRPr="001E6085">
              <w:rPr>
                <w:rFonts w:ascii="Times New Roman" w:eastAsia="宋体" w:hAnsi="Times New Roman" w:cs="Times New Roman"/>
                <w:szCs w:val="21"/>
              </w:rPr>
              <w:t>0.75</w:t>
            </w:r>
          </w:p>
        </w:tc>
        <w:tc>
          <w:tcPr>
            <w:tcW w:w="1250" w:type="pct"/>
            <w:tcBorders>
              <w:top w:val="single" w:sz="4" w:space="0" w:color="auto"/>
              <w:left w:val="single" w:sz="4" w:space="0" w:color="auto"/>
              <w:bottom w:val="single" w:sz="4" w:space="0" w:color="auto"/>
              <w:right w:val="single" w:sz="4" w:space="0" w:color="auto"/>
            </w:tcBorders>
            <w:vAlign w:val="center"/>
            <w:hideMark/>
          </w:tcPr>
          <w:p w14:paraId="6B481876"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宜设局部照明</w:t>
            </w:r>
          </w:p>
        </w:tc>
      </w:tr>
      <w:tr w:rsidR="003E12F3" w:rsidRPr="001E6085" w14:paraId="1D2CEB65" w14:textId="77777777" w:rsidTr="003E12F3">
        <w:tc>
          <w:tcPr>
            <w:tcW w:w="1364" w:type="pct"/>
            <w:tcBorders>
              <w:top w:val="single" w:sz="4" w:space="0" w:color="auto"/>
              <w:left w:val="single" w:sz="4" w:space="0" w:color="auto"/>
              <w:bottom w:val="single" w:sz="4" w:space="0" w:color="auto"/>
              <w:right w:val="single" w:sz="4" w:space="0" w:color="auto"/>
            </w:tcBorders>
            <w:vAlign w:val="center"/>
          </w:tcPr>
          <w:p w14:paraId="5B8B6872"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报告</w:t>
            </w:r>
            <w:proofErr w:type="gramStart"/>
            <w:r w:rsidRPr="001E6085">
              <w:rPr>
                <w:rFonts w:ascii="Times New Roman" w:eastAsia="宋体" w:hAnsi="Times New Roman" w:cs="Times New Roman"/>
                <w:szCs w:val="21"/>
              </w:rPr>
              <w:t>编制室</w:t>
            </w:r>
            <w:proofErr w:type="gramEnd"/>
          </w:p>
        </w:tc>
        <w:tc>
          <w:tcPr>
            <w:tcW w:w="1074" w:type="pct"/>
            <w:tcBorders>
              <w:top w:val="single" w:sz="4" w:space="0" w:color="auto"/>
              <w:left w:val="single" w:sz="4" w:space="0" w:color="auto"/>
              <w:bottom w:val="single" w:sz="4" w:space="0" w:color="auto"/>
              <w:right w:val="single" w:sz="4" w:space="0" w:color="auto"/>
            </w:tcBorders>
            <w:vAlign w:val="center"/>
          </w:tcPr>
          <w:p w14:paraId="0E32D035"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500</w:t>
            </w:r>
          </w:p>
        </w:tc>
        <w:tc>
          <w:tcPr>
            <w:tcW w:w="1312" w:type="pct"/>
            <w:tcBorders>
              <w:top w:val="single" w:sz="4" w:space="0" w:color="auto"/>
              <w:left w:val="single" w:sz="4" w:space="0" w:color="auto"/>
              <w:bottom w:val="single" w:sz="4" w:space="0" w:color="auto"/>
              <w:right w:val="single" w:sz="4" w:space="0" w:color="auto"/>
            </w:tcBorders>
            <w:vAlign w:val="center"/>
          </w:tcPr>
          <w:p w14:paraId="4E6A3F38"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实际工作面</w:t>
            </w:r>
          </w:p>
        </w:tc>
        <w:tc>
          <w:tcPr>
            <w:tcW w:w="1250" w:type="pct"/>
            <w:tcBorders>
              <w:top w:val="single" w:sz="4" w:space="0" w:color="auto"/>
              <w:left w:val="single" w:sz="4" w:space="0" w:color="auto"/>
              <w:bottom w:val="single" w:sz="4" w:space="0" w:color="auto"/>
              <w:right w:val="single" w:sz="4" w:space="0" w:color="auto"/>
            </w:tcBorders>
            <w:vAlign w:val="center"/>
          </w:tcPr>
          <w:p w14:paraId="5D082980"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宜设局部照明</w:t>
            </w:r>
          </w:p>
        </w:tc>
      </w:tr>
      <w:tr w:rsidR="003E12F3" w:rsidRPr="001E6085" w14:paraId="6C0486B8" w14:textId="77777777" w:rsidTr="003E12F3">
        <w:tc>
          <w:tcPr>
            <w:tcW w:w="1364" w:type="pct"/>
            <w:tcBorders>
              <w:top w:val="single" w:sz="4" w:space="0" w:color="auto"/>
              <w:left w:val="single" w:sz="4" w:space="0" w:color="auto"/>
              <w:bottom w:val="single" w:sz="4" w:space="0" w:color="auto"/>
              <w:right w:val="single" w:sz="4" w:space="0" w:color="auto"/>
            </w:tcBorders>
            <w:vAlign w:val="center"/>
            <w:hideMark/>
          </w:tcPr>
          <w:p w14:paraId="5F4F37A3"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其他实验用房和辅助用房</w:t>
            </w:r>
          </w:p>
        </w:tc>
        <w:tc>
          <w:tcPr>
            <w:tcW w:w="1074" w:type="pct"/>
            <w:tcBorders>
              <w:top w:val="single" w:sz="4" w:space="0" w:color="auto"/>
              <w:left w:val="single" w:sz="4" w:space="0" w:color="auto"/>
              <w:bottom w:val="single" w:sz="4" w:space="0" w:color="auto"/>
              <w:right w:val="single" w:sz="4" w:space="0" w:color="auto"/>
            </w:tcBorders>
            <w:vAlign w:val="center"/>
            <w:hideMark/>
          </w:tcPr>
          <w:p w14:paraId="7D166006"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300</w:t>
            </w:r>
          </w:p>
        </w:tc>
        <w:tc>
          <w:tcPr>
            <w:tcW w:w="1312" w:type="pct"/>
            <w:tcBorders>
              <w:top w:val="single" w:sz="4" w:space="0" w:color="auto"/>
              <w:left w:val="single" w:sz="4" w:space="0" w:color="auto"/>
              <w:bottom w:val="single" w:sz="4" w:space="0" w:color="auto"/>
              <w:right w:val="single" w:sz="4" w:space="0" w:color="auto"/>
            </w:tcBorders>
            <w:vAlign w:val="center"/>
            <w:hideMark/>
          </w:tcPr>
          <w:p w14:paraId="5E6EB107"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工作台面</w:t>
            </w:r>
            <w:r w:rsidRPr="001E6085">
              <w:rPr>
                <w:rFonts w:ascii="Times New Roman" w:eastAsia="宋体" w:hAnsi="Times New Roman" w:cs="Times New Roman"/>
                <w:szCs w:val="21"/>
              </w:rPr>
              <w:t>0.75</w:t>
            </w:r>
          </w:p>
        </w:tc>
        <w:tc>
          <w:tcPr>
            <w:tcW w:w="1250" w:type="pct"/>
            <w:tcBorders>
              <w:top w:val="single" w:sz="4" w:space="0" w:color="auto"/>
              <w:left w:val="single" w:sz="4" w:space="0" w:color="auto"/>
              <w:bottom w:val="single" w:sz="4" w:space="0" w:color="auto"/>
              <w:right w:val="single" w:sz="4" w:space="0" w:color="auto"/>
            </w:tcBorders>
            <w:vAlign w:val="center"/>
            <w:hideMark/>
          </w:tcPr>
          <w:p w14:paraId="578A3448"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一般照明</w:t>
            </w:r>
          </w:p>
        </w:tc>
      </w:tr>
      <w:tr w:rsidR="003E12F3" w:rsidRPr="001E6085" w14:paraId="1440FEE0" w14:textId="77777777" w:rsidTr="003E12F3">
        <w:tc>
          <w:tcPr>
            <w:tcW w:w="1364" w:type="pct"/>
            <w:tcBorders>
              <w:top w:val="single" w:sz="4" w:space="0" w:color="auto"/>
              <w:left w:val="single" w:sz="4" w:space="0" w:color="auto"/>
              <w:bottom w:val="single" w:sz="4" w:space="0" w:color="auto"/>
              <w:right w:val="single" w:sz="4" w:space="0" w:color="auto"/>
            </w:tcBorders>
            <w:vAlign w:val="center"/>
            <w:hideMark/>
          </w:tcPr>
          <w:p w14:paraId="04B13583"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公用设施用房</w:t>
            </w:r>
          </w:p>
        </w:tc>
        <w:tc>
          <w:tcPr>
            <w:tcW w:w="1074" w:type="pct"/>
            <w:tcBorders>
              <w:top w:val="single" w:sz="4" w:space="0" w:color="auto"/>
              <w:left w:val="single" w:sz="4" w:space="0" w:color="auto"/>
              <w:bottom w:val="single" w:sz="4" w:space="0" w:color="auto"/>
              <w:right w:val="single" w:sz="4" w:space="0" w:color="auto"/>
            </w:tcBorders>
            <w:vAlign w:val="center"/>
            <w:hideMark/>
          </w:tcPr>
          <w:p w14:paraId="1D5E8F06"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75</w:t>
            </w:r>
          </w:p>
        </w:tc>
        <w:tc>
          <w:tcPr>
            <w:tcW w:w="1312" w:type="pct"/>
            <w:tcBorders>
              <w:top w:val="single" w:sz="4" w:space="0" w:color="auto"/>
              <w:left w:val="single" w:sz="4" w:space="0" w:color="auto"/>
              <w:bottom w:val="single" w:sz="4" w:space="0" w:color="auto"/>
              <w:right w:val="single" w:sz="4" w:space="0" w:color="auto"/>
            </w:tcBorders>
            <w:vAlign w:val="center"/>
            <w:hideMark/>
          </w:tcPr>
          <w:p w14:paraId="4FA1A801"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地面</w:t>
            </w:r>
          </w:p>
        </w:tc>
        <w:tc>
          <w:tcPr>
            <w:tcW w:w="1250" w:type="pct"/>
            <w:tcBorders>
              <w:top w:val="single" w:sz="4" w:space="0" w:color="auto"/>
              <w:left w:val="single" w:sz="4" w:space="0" w:color="auto"/>
              <w:bottom w:val="single" w:sz="4" w:space="0" w:color="auto"/>
              <w:right w:val="single" w:sz="4" w:space="0" w:color="auto"/>
            </w:tcBorders>
            <w:vAlign w:val="center"/>
            <w:hideMark/>
          </w:tcPr>
          <w:p w14:paraId="07B70B81" w14:textId="77777777" w:rsidR="003E12F3" w:rsidRPr="001E6085" w:rsidRDefault="003E12F3" w:rsidP="003E12F3">
            <w:pPr>
              <w:tabs>
                <w:tab w:val="left" w:pos="851"/>
              </w:tabs>
              <w:spacing w:line="360" w:lineRule="auto"/>
              <w:jc w:val="center"/>
              <w:rPr>
                <w:rFonts w:ascii="Times New Roman" w:eastAsia="宋体" w:hAnsi="Times New Roman" w:cs="Times New Roman"/>
                <w:szCs w:val="21"/>
              </w:rPr>
            </w:pPr>
            <w:r w:rsidRPr="001E6085">
              <w:rPr>
                <w:rFonts w:ascii="Times New Roman" w:eastAsia="宋体" w:hAnsi="Times New Roman" w:cs="Times New Roman"/>
                <w:szCs w:val="21"/>
              </w:rPr>
              <w:t>一般照明</w:t>
            </w:r>
          </w:p>
        </w:tc>
      </w:tr>
    </w:tbl>
    <w:p w14:paraId="3461BFB7"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实验用房一般照明的照度均匀度，按最低照度与平均照度之比确定，其数值不宜小于</w:t>
      </w:r>
      <w:r w:rsidRPr="001E6085">
        <w:rPr>
          <w:rFonts w:ascii="Times New Roman" w:hAnsi="Times New Roman" w:cs="Times New Roman"/>
          <w:sz w:val="24"/>
          <w:szCs w:val="24"/>
        </w:rPr>
        <w:t>0.7</w:t>
      </w:r>
      <w:r w:rsidRPr="001E6085">
        <w:rPr>
          <w:rFonts w:ascii="Times New Roman" w:hAnsi="Times New Roman" w:cs="Times New Roman"/>
          <w:sz w:val="24"/>
          <w:szCs w:val="24"/>
        </w:rPr>
        <w:t>。</w:t>
      </w:r>
      <w:r w:rsidRPr="001E6085">
        <w:rPr>
          <w:rFonts w:ascii="Times New Roman" w:hAnsi="Times New Roman" w:cs="Times New Roman"/>
          <w:sz w:val="24"/>
          <w:szCs w:val="24"/>
        </w:rPr>
        <w:t xml:space="preserve"> </w:t>
      </w:r>
    </w:p>
    <w:p w14:paraId="25049EFB"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采用分区一般照明时，非实验区和走道的照度，不宜低于实验区照度的</w:t>
      </w:r>
      <w:r w:rsidRPr="001E6085">
        <w:rPr>
          <w:rFonts w:ascii="Times New Roman" w:hAnsi="Times New Roman" w:cs="Times New Roman"/>
          <w:sz w:val="24"/>
          <w:szCs w:val="24"/>
        </w:rPr>
        <w:t>1/3</w:t>
      </w:r>
      <w:r w:rsidRPr="001E6085">
        <w:rPr>
          <w:rFonts w:ascii="Times New Roman" w:hAnsi="Times New Roman" w:cs="Times New Roman"/>
          <w:sz w:val="24"/>
          <w:szCs w:val="24"/>
        </w:rPr>
        <w:t>。</w:t>
      </w:r>
      <w:r w:rsidRPr="001E6085">
        <w:rPr>
          <w:rFonts w:ascii="Times New Roman" w:hAnsi="Times New Roman" w:cs="Times New Roman"/>
          <w:sz w:val="24"/>
          <w:szCs w:val="24"/>
        </w:rPr>
        <w:t xml:space="preserve"> </w:t>
      </w:r>
    </w:p>
    <w:p w14:paraId="3D53D24F"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采用一般照明加局部照明时，一般照明不宜低于工作面总照度的</w:t>
      </w:r>
      <w:r w:rsidRPr="001E6085">
        <w:rPr>
          <w:rFonts w:ascii="Times New Roman" w:hAnsi="Times New Roman" w:cs="Times New Roman"/>
          <w:sz w:val="24"/>
          <w:szCs w:val="24"/>
        </w:rPr>
        <w:t>1/3</w:t>
      </w:r>
      <w:r w:rsidRPr="001E6085">
        <w:rPr>
          <w:rFonts w:ascii="Times New Roman" w:hAnsi="Times New Roman" w:cs="Times New Roman"/>
          <w:sz w:val="24"/>
          <w:szCs w:val="24"/>
        </w:rPr>
        <w:t>，宜不应低于</w:t>
      </w:r>
      <w:r w:rsidRPr="001E6085">
        <w:rPr>
          <w:rFonts w:ascii="Times New Roman" w:hAnsi="Times New Roman" w:cs="Times New Roman"/>
          <w:sz w:val="24"/>
          <w:szCs w:val="24"/>
        </w:rPr>
        <w:t>100 lx</w:t>
      </w:r>
      <w:r w:rsidRPr="001E6085">
        <w:rPr>
          <w:rFonts w:ascii="Times New Roman" w:hAnsi="Times New Roman" w:cs="Times New Roman"/>
          <w:sz w:val="24"/>
          <w:szCs w:val="24"/>
        </w:rPr>
        <w:t>。</w:t>
      </w:r>
      <w:r w:rsidRPr="001E6085">
        <w:rPr>
          <w:rFonts w:ascii="Times New Roman" w:hAnsi="Times New Roman" w:cs="Times New Roman"/>
          <w:sz w:val="24"/>
          <w:szCs w:val="24"/>
        </w:rPr>
        <w:t xml:space="preserve"> </w:t>
      </w:r>
    </w:p>
    <w:p w14:paraId="53B7F358"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对识别颜色有要求的实验室，宜采用高显色性光源，照明光源的显色指数不宜小于</w:t>
      </w:r>
      <w:r w:rsidRPr="001E6085">
        <w:rPr>
          <w:rFonts w:ascii="Times New Roman" w:hAnsi="Times New Roman" w:cs="Times New Roman"/>
          <w:sz w:val="24"/>
          <w:szCs w:val="24"/>
        </w:rPr>
        <w:t>80</w:t>
      </w:r>
      <w:r w:rsidRPr="001E6085">
        <w:rPr>
          <w:rFonts w:ascii="Times New Roman" w:hAnsi="Times New Roman" w:cs="Times New Roman"/>
          <w:sz w:val="24"/>
          <w:szCs w:val="24"/>
        </w:rPr>
        <w:t>。</w:t>
      </w:r>
      <w:r w:rsidRPr="001E6085">
        <w:rPr>
          <w:rFonts w:ascii="Times New Roman" w:hAnsi="Times New Roman" w:cs="Times New Roman"/>
          <w:sz w:val="24"/>
          <w:szCs w:val="24"/>
        </w:rPr>
        <w:t xml:space="preserve"> </w:t>
      </w:r>
    </w:p>
    <w:p w14:paraId="52FF5E38"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电磁干扰要求严格的实验室，不宜采用气体放电灯。</w:t>
      </w:r>
      <w:r w:rsidRPr="001E6085">
        <w:rPr>
          <w:rFonts w:ascii="Times New Roman" w:hAnsi="Times New Roman" w:cs="Times New Roman"/>
          <w:sz w:val="24"/>
          <w:szCs w:val="24"/>
        </w:rPr>
        <w:t xml:space="preserve"> </w:t>
      </w:r>
    </w:p>
    <w:p w14:paraId="29CE6FB9"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潮湿、有腐蚀性气体和蒸汽、火灾危险和爆炸危险等场所，应选用具有相应防护性能的灯具。</w:t>
      </w:r>
      <w:r w:rsidRPr="001E6085">
        <w:rPr>
          <w:rFonts w:ascii="Times New Roman" w:hAnsi="Times New Roman" w:cs="Times New Roman"/>
          <w:sz w:val="24"/>
          <w:szCs w:val="24"/>
        </w:rPr>
        <w:t xml:space="preserve"> </w:t>
      </w:r>
    </w:p>
    <w:p w14:paraId="6FA0DCD4"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重要实验场所应设置应急照明，应急照明的设置应符合现行的《建筑照明设计标准》</w:t>
      </w:r>
      <w:r w:rsidRPr="001E6085">
        <w:rPr>
          <w:rFonts w:ascii="Times New Roman" w:hAnsi="Times New Roman" w:cs="Times New Roman"/>
          <w:sz w:val="24"/>
          <w:szCs w:val="24"/>
        </w:rPr>
        <w:t>GB 50034</w:t>
      </w:r>
      <w:r w:rsidRPr="001E6085">
        <w:rPr>
          <w:rFonts w:ascii="Times New Roman" w:hAnsi="Times New Roman" w:cs="Times New Roman"/>
          <w:sz w:val="24"/>
          <w:szCs w:val="24"/>
        </w:rPr>
        <w:t>规定。</w:t>
      </w:r>
      <w:r w:rsidRPr="001E6085">
        <w:rPr>
          <w:rFonts w:ascii="Times New Roman" w:hAnsi="Times New Roman" w:cs="Times New Roman"/>
          <w:sz w:val="24"/>
          <w:szCs w:val="24"/>
        </w:rPr>
        <w:t xml:space="preserve"> </w:t>
      </w:r>
    </w:p>
    <w:p w14:paraId="09449BF1"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暗室、电镜室等应设单色（红色或黄色）照明。入口处宜设工作状态标志灯。有辐射危险的实验区，入口处应设红色警示灯。</w:t>
      </w:r>
    </w:p>
    <w:p w14:paraId="09C488CA" w14:textId="7B6FF80A"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照明负荷宜由单独变压器、单独配电装置或单独回路供电，应设单独开关和保护电器。照明配电箱宜分层或分区设置。</w:t>
      </w:r>
    </w:p>
    <w:p w14:paraId="6A0C84A8" w14:textId="2B5BB638" w:rsidR="003E12F3" w:rsidRPr="001E6085" w:rsidRDefault="003E12F3" w:rsidP="008E6ED8">
      <w:pPr>
        <w:pStyle w:val="20"/>
        <w:numPr>
          <w:ilvl w:val="1"/>
          <w:numId w:val="33"/>
        </w:numPr>
        <w:spacing w:beforeLines="50" w:before="156" w:line="360" w:lineRule="auto"/>
        <w:ind w:left="0" w:firstLine="0"/>
        <w:jc w:val="center"/>
      </w:pPr>
      <w:bookmarkStart w:id="85" w:name="_Toc36633724"/>
      <w:r w:rsidRPr="001E6085">
        <w:lastRenderedPageBreak/>
        <w:t>接地</w:t>
      </w:r>
      <w:bookmarkEnd w:id="85"/>
    </w:p>
    <w:p w14:paraId="74B95E4B"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交流工作接地、保护接地、电子设备信号接地及防雷接地宜公用一组接地装置，接地电阻值不宜大于</w:t>
      </w:r>
      <w:r w:rsidRPr="001E6085">
        <w:rPr>
          <w:rFonts w:ascii="Times New Roman" w:hAnsi="Times New Roman" w:cs="Times New Roman"/>
          <w:sz w:val="24"/>
          <w:szCs w:val="24"/>
        </w:rPr>
        <w:t>1Ω</w:t>
      </w:r>
      <w:r w:rsidRPr="001E6085">
        <w:rPr>
          <w:rFonts w:ascii="Times New Roman" w:hAnsi="Times New Roman" w:cs="Times New Roman"/>
          <w:sz w:val="24"/>
          <w:szCs w:val="24"/>
        </w:rPr>
        <w:t>。如防雷接地需单独设置，应按现行的《建筑物防雷设计规范》</w:t>
      </w:r>
      <w:r w:rsidRPr="001E6085">
        <w:rPr>
          <w:rFonts w:ascii="Times New Roman" w:hAnsi="Times New Roman" w:cs="Times New Roman"/>
          <w:sz w:val="24"/>
          <w:szCs w:val="24"/>
        </w:rPr>
        <w:t>GB 50057</w:t>
      </w:r>
      <w:r w:rsidRPr="001E6085">
        <w:rPr>
          <w:rFonts w:ascii="Times New Roman" w:hAnsi="Times New Roman" w:cs="Times New Roman"/>
          <w:sz w:val="24"/>
          <w:szCs w:val="24"/>
        </w:rPr>
        <w:t>规定采取防止反击措施。</w:t>
      </w:r>
    </w:p>
    <w:p w14:paraId="066351FE"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实验室的工作接地与接地装置宜单点连接。使用性质不同的实验室共用一组接地装置时，宜分别引接地线与接地装置连接。由接地装置引入室内的接地干线宜采用绝缘导线（电缆）穿钢管敷设。</w:t>
      </w:r>
    </w:p>
    <w:p w14:paraId="2B4D42BC" w14:textId="77777777"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实验室保护接地宜采用等电位连接措施。潮湿场所应做局部等电位联结。</w:t>
      </w:r>
    </w:p>
    <w:p w14:paraId="7D4A0A74" w14:textId="0DB3D7AF" w:rsidR="003E12F3" w:rsidRPr="001E6085" w:rsidRDefault="003E12F3" w:rsidP="008E6ED8">
      <w:pPr>
        <w:pStyle w:val="19"/>
        <w:numPr>
          <w:ilvl w:val="2"/>
          <w:numId w:val="33"/>
        </w:numPr>
        <w:spacing w:line="360" w:lineRule="auto"/>
        <w:ind w:left="0" w:firstLineChars="0" w:firstLine="0"/>
        <w:rPr>
          <w:rFonts w:ascii="Times New Roman" w:hAnsi="Times New Roman" w:cs="Times New Roman"/>
          <w:sz w:val="24"/>
          <w:szCs w:val="24"/>
        </w:rPr>
      </w:pPr>
      <w:r w:rsidRPr="001E6085">
        <w:rPr>
          <w:rFonts w:ascii="Times New Roman" w:hAnsi="Times New Roman" w:cs="Times New Roman"/>
          <w:sz w:val="24"/>
          <w:szCs w:val="24"/>
        </w:rPr>
        <w:t>输送可燃气体的金属管道，应采取防静电接地措施。突出屋面装设有阻火器的金属放空管应与屋面防雷装置连接。</w:t>
      </w:r>
    </w:p>
    <w:p w14:paraId="288B189F" w14:textId="3AFEC5DC" w:rsidR="00EA1DEF" w:rsidRPr="001E6085" w:rsidRDefault="004B4931" w:rsidP="008E6ED8">
      <w:pPr>
        <w:pStyle w:val="20"/>
        <w:numPr>
          <w:ilvl w:val="1"/>
          <w:numId w:val="33"/>
        </w:numPr>
        <w:spacing w:beforeLines="50" w:before="156" w:line="360" w:lineRule="auto"/>
        <w:ind w:left="0" w:firstLine="0"/>
        <w:jc w:val="center"/>
      </w:pPr>
      <w:bookmarkStart w:id="86" w:name="_Toc36633725"/>
      <w:r>
        <w:rPr>
          <w:rFonts w:hint="eastAsia"/>
        </w:rPr>
        <w:t>智能化</w:t>
      </w:r>
      <w:bookmarkEnd w:id="86"/>
    </w:p>
    <w:p w14:paraId="7BC1C54B"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理化实验室的智能化设计应符合现行国家标准《智能建筑设计标准》</w:t>
      </w:r>
      <w:r w:rsidRPr="001E6085">
        <w:rPr>
          <w:rFonts w:ascii="Times New Roman" w:eastAsiaTheme="minorEastAsia" w:hAnsi="Times New Roman" w:cs="Times New Roman"/>
          <w:sz w:val="24"/>
          <w:szCs w:val="24"/>
        </w:rPr>
        <w:t>GB 50314</w:t>
      </w:r>
      <w:r w:rsidRPr="001E6085">
        <w:rPr>
          <w:rFonts w:ascii="Times New Roman" w:eastAsiaTheme="minorEastAsia" w:hAnsi="Times New Roman" w:cs="Times New Roman"/>
          <w:sz w:val="24"/>
          <w:szCs w:val="24"/>
        </w:rPr>
        <w:t>的规定。</w:t>
      </w:r>
    </w:p>
    <w:p w14:paraId="53BAC65B"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理化实验室应设置信息通信网络系统，根据需要可设置内网、外网及相应的数据中心机房，信息点数量应满足实验、办公等需求和语音、数据、图像等信息的传输要求。</w:t>
      </w:r>
    </w:p>
    <w:p w14:paraId="3F58717E"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样品接收等公共区域</w:t>
      </w:r>
      <w:proofErr w:type="gramStart"/>
      <w:r w:rsidRPr="001E6085">
        <w:rPr>
          <w:rFonts w:ascii="Times New Roman" w:eastAsiaTheme="minorEastAsia" w:hAnsi="Times New Roman" w:cs="Times New Roman"/>
          <w:sz w:val="24"/>
          <w:szCs w:val="24"/>
        </w:rPr>
        <w:t>宜设置</w:t>
      </w:r>
      <w:proofErr w:type="gramEnd"/>
      <w:r w:rsidRPr="001E6085">
        <w:rPr>
          <w:rFonts w:ascii="Times New Roman" w:eastAsiaTheme="minorEastAsia" w:hAnsi="Times New Roman" w:cs="Times New Roman"/>
          <w:sz w:val="24"/>
          <w:szCs w:val="24"/>
        </w:rPr>
        <w:t>信息查询导引及发布系统，中央设备管控中心应设置建筑设备管理系统，并能满足对各建筑设备的监控要求。</w:t>
      </w:r>
    </w:p>
    <w:p w14:paraId="3F06BFD9"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安全技术防范系统应根据理化实验室的特点设置，采取合理的人防、技防、物防配套措施，确保人员、财产安全。</w:t>
      </w:r>
    </w:p>
    <w:p w14:paraId="00FAAFD8"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安全技术防范系统除应符合现行国家标准《安全防范工程技术标准》</w:t>
      </w:r>
      <w:r w:rsidRPr="001E6085">
        <w:rPr>
          <w:rFonts w:ascii="Times New Roman" w:eastAsiaTheme="minorEastAsia" w:hAnsi="Times New Roman" w:cs="Times New Roman"/>
          <w:sz w:val="24"/>
          <w:szCs w:val="24"/>
        </w:rPr>
        <w:t>GB 50348</w:t>
      </w:r>
      <w:r w:rsidRPr="001E6085">
        <w:rPr>
          <w:rFonts w:ascii="Times New Roman" w:eastAsiaTheme="minorEastAsia" w:hAnsi="Times New Roman" w:cs="Times New Roman"/>
          <w:sz w:val="24"/>
          <w:szCs w:val="24"/>
        </w:rPr>
        <w:t>规定外，还应对实验室各重要出入口、通道以及使用或存放剧毒危险化学品、贵重物品、放射性物质的实（试）验室设置入侵报警装置、出入口控制装置和视频监控装置。</w:t>
      </w:r>
    </w:p>
    <w:p w14:paraId="2C3893F0"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穿越有电离辐射防护要求的实验室通信管线，应满足《辐射防护规定》</w:t>
      </w:r>
      <w:r w:rsidRPr="001E6085">
        <w:rPr>
          <w:rFonts w:ascii="Times New Roman" w:eastAsiaTheme="minorEastAsia" w:hAnsi="Times New Roman" w:cs="Times New Roman"/>
          <w:sz w:val="24"/>
          <w:szCs w:val="24"/>
        </w:rPr>
        <w:t>GB 8703</w:t>
      </w:r>
      <w:r w:rsidRPr="001E6085">
        <w:rPr>
          <w:rFonts w:ascii="Times New Roman" w:eastAsiaTheme="minorEastAsia" w:hAnsi="Times New Roman" w:cs="Times New Roman"/>
          <w:sz w:val="24"/>
          <w:szCs w:val="24"/>
        </w:rPr>
        <w:t>规定。</w:t>
      </w:r>
    </w:p>
    <w:p w14:paraId="119026F2"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 xml:space="preserve"> </w:t>
      </w:r>
      <w:r w:rsidRPr="001E6085">
        <w:rPr>
          <w:rFonts w:ascii="Times New Roman" w:eastAsiaTheme="minorEastAsia" w:hAnsi="Times New Roman" w:cs="Times New Roman"/>
          <w:sz w:val="24"/>
          <w:szCs w:val="24"/>
        </w:rPr>
        <w:t>理化实验室根据工作需要可设置广播系统，并宜与消防应急广播系统合用。</w:t>
      </w:r>
    </w:p>
    <w:p w14:paraId="6232DF33"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高温持久</w:t>
      </w:r>
      <w:r w:rsidRPr="001E6085">
        <w:rPr>
          <w:rFonts w:ascii="Times New Roman" w:eastAsiaTheme="minorEastAsia" w:hAnsi="Times New Roman" w:cs="Times New Roman"/>
          <w:sz w:val="24"/>
          <w:szCs w:val="24"/>
        </w:rPr>
        <w:t>-</w:t>
      </w:r>
      <w:r w:rsidRPr="001E6085">
        <w:rPr>
          <w:rFonts w:ascii="Times New Roman" w:eastAsiaTheme="minorEastAsia" w:hAnsi="Times New Roman" w:cs="Times New Roman"/>
          <w:sz w:val="24"/>
          <w:szCs w:val="24"/>
        </w:rPr>
        <w:t>蠕变实验室及热处理实验室应采取集中测控方式，控制室与机</w:t>
      </w:r>
      <w:r w:rsidRPr="001E6085">
        <w:rPr>
          <w:rFonts w:ascii="Times New Roman" w:eastAsiaTheme="minorEastAsia" w:hAnsi="Times New Roman" w:cs="Times New Roman"/>
          <w:sz w:val="24"/>
          <w:szCs w:val="24"/>
        </w:rPr>
        <w:lastRenderedPageBreak/>
        <w:t>房间宜采用地沟辐射方式。</w:t>
      </w:r>
    </w:p>
    <w:p w14:paraId="54A9A272"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有负压控制要求的理化实验室宜采用定风量阀、双稳态</w:t>
      </w:r>
      <w:proofErr w:type="gramStart"/>
      <w:r w:rsidRPr="001E6085">
        <w:rPr>
          <w:rFonts w:ascii="Times New Roman" w:eastAsiaTheme="minorEastAsia" w:hAnsi="Times New Roman" w:cs="Times New Roman"/>
          <w:sz w:val="24"/>
          <w:szCs w:val="24"/>
        </w:rPr>
        <w:t>阀控制</w:t>
      </w:r>
      <w:proofErr w:type="gramEnd"/>
      <w:r w:rsidRPr="001E6085">
        <w:rPr>
          <w:rFonts w:ascii="Times New Roman" w:eastAsiaTheme="minorEastAsia" w:hAnsi="Times New Roman" w:cs="Times New Roman"/>
          <w:sz w:val="24"/>
          <w:szCs w:val="24"/>
        </w:rPr>
        <w:t>实验室压差稳定。</w:t>
      </w:r>
    </w:p>
    <w:p w14:paraId="0AC9DBC4"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化学分析实验室宜采用自适应控制（</w:t>
      </w:r>
      <w:r w:rsidRPr="001E6085">
        <w:rPr>
          <w:rFonts w:ascii="Times New Roman" w:eastAsiaTheme="minorEastAsia" w:hAnsi="Times New Roman" w:cs="Times New Roman"/>
          <w:sz w:val="24"/>
          <w:szCs w:val="24"/>
        </w:rPr>
        <w:t>Usage Based Control</w:t>
      </w:r>
      <w:r w:rsidRPr="001E6085">
        <w:rPr>
          <w:rFonts w:ascii="Times New Roman" w:eastAsiaTheme="minorEastAsia" w:hAnsi="Times New Roman" w:cs="Times New Roman"/>
          <w:sz w:val="24"/>
          <w:szCs w:val="24"/>
        </w:rPr>
        <w:t>，</w:t>
      </w:r>
      <w:r w:rsidRPr="001E6085">
        <w:rPr>
          <w:rFonts w:ascii="Times New Roman" w:eastAsiaTheme="minorEastAsia" w:hAnsi="Times New Roman" w:cs="Times New Roman"/>
          <w:sz w:val="24"/>
          <w:szCs w:val="24"/>
        </w:rPr>
        <w:t>UBC</w:t>
      </w:r>
      <w:r w:rsidRPr="001E6085">
        <w:rPr>
          <w:rFonts w:ascii="Times New Roman" w:eastAsiaTheme="minorEastAsia" w:hAnsi="Times New Roman" w:cs="Times New Roman"/>
          <w:sz w:val="24"/>
          <w:szCs w:val="24"/>
        </w:rPr>
        <w:t>）形式。</w:t>
      </w:r>
    </w:p>
    <w:p w14:paraId="7D009457"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实验用房内的受控环境指标、有害气（液）体浓度监测以及气瓶存气量和防爆间气体浓度等，均应布置良好的监控传感器，并宜在实验人员易获取的移动设备中查看，应具有超限报警提醒功能。</w:t>
      </w:r>
    </w:p>
    <w:p w14:paraId="1A47B8E8"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密闭和危险的实验室宜安装对讲、呼救系统。</w:t>
      </w:r>
    </w:p>
    <w:p w14:paraId="4C8D53F4" w14:textId="0A45F00A"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使用气体的实验室及走廊等区域，宜在明显且易于操作位置</w:t>
      </w:r>
      <w:proofErr w:type="gramStart"/>
      <w:r w:rsidRPr="001E6085">
        <w:rPr>
          <w:rFonts w:ascii="Times New Roman" w:eastAsiaTheme="minorEastAsia" w:hAnsi="Times New Roman" w:cs="Times New Roman"/>
          <w:sz w:val="24"/>
          <w:szCs w:val="24"/>
        </w:rPr>
        <w:t>安装紧停按钮</w:t>
      </w:r>
      <w:proofErr w:type="gramEnd"/>
      <w:r w:rsidRPr="001E6085">
        <w:rPr>
          <w:rFonts w:ascii="Times New Roman" w:eastAsiaTheme="minorEastAsia" w:hAnsi="Times New Roman" w:cs="Times New Roman"/>
          <w:sz w:val="24"/>
          <w:szCs w:val="24"/>
        </w:rPr>
        <w:t>，按钮高度以距离地面高度</w:t>
      </w:r>
      <w:r w:rsidRPr="001E6085">
        <w:rPr>
          <w:rFonts w:ascii="Times New Roman" w:eastAsiaTheme="minorEastAsia" w:hAnsi="Times New Roman" w:cs="Times New Roman"/>
          <w:sz w:val="24"/>
          <w:szCs w:val="24"/>
        </w:rPr>
        <w:t>1.2m</w:t>
      </w:r>
      <w:r w:rsidRPr="001E6085">
        <w:rPr>
          <w:rFonts w:ascii="Times New Roman" w:eastAsiaTheme="minorEastAsia" w:hAnsi="Times New Roman" w:cs="Times New Roman"/>
          <w:sz w:val="24"/>
          <w:szCs w:val="24"/>
        </w:rPr>
        <w:t>为宜。</w:t>
      </w:r>
    </w:p>
    <w:p w14:paraId="64DA8FE7" w14:textId="77777777"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设有中央纯水系统的实验室，应配置纯水监控系统，历史数据存储宜不少于</w:t>
      </w:r>
      <w:r w:rsidRPr="001E6085">
        <w:rPr>
          <w:rFonts w:ascii="Times New Roman" w:eastAsiaTheme="minorEastAsia" w:hAnsi="Times New Roman" w:cs="Times New Roman"/>
          <w:sz w:val="24"/>
          <w:szCs w:val="24"/>
        </w:rPr>
        <w:t>1</w:t>
      </w:r>
      <w:r w:rsidRPr="001E6085">
        <w:rPr>
          <w:rFonts w:ascii="Times New Roman" w:eastAsiaTheme="minorEastAsia" w:hAnsi="Times New Roman" w:cs="Times New Roman"/>
          <w:sz w:val="24"/>
          <w:szCs w:val="24"/>
        </w:rPr>
        <w:t>年。</w:t>
      </w:r>
    </w:p>
    <w:p w14:paraId="7B3C4FF1" w14:textId="48D6E5BE" w:rsidR="00EA1DEF" w:rsidRPr="001E6085" w:rsidRDefault="00EA1DEF"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1E6085">
        <w:rPr>
          <w:rFonts w:ascii="Times New Roman" w:eastAsiaTheme="minorEastAsia" w:hAnsi="Times New Roman" w:cs="Times New Roman"/>
          <w:sz w:val="24"/>
          <w:szCs w:val="24"/>
        </w:rPr>
        <w:t>理化实验室的应设自动监控系统，可对有需要的实验室</w:t>
      </w:r>
      <w:proofErr w:type="gramStart"/>
      <w:r w:rsidRPr="001E6085">
        <w:rPr>
          <w:rFonts w:ascii="Times New Roman" w:eastAsiaTheme="minorEastAsia" w:hAnsi="Times New Roman" w:cs="Times New Roman"/>
          <w:sz w:val="24"/>
          <w:szCs w:val="24"/>
        </w:rPr>
        <w:t>各设施</w:t>
      </w:r>
      <w:proofErr w:type="gramEnd"/>
      <w:r w:rsidRPr="001E6085">
        <w:rPr>
          <w:rFonts w:ascii="Times New Roman" w:eastAsiaTheme="minorEastAsia" w:hAnsi="Times New Roman" w:cs="Times New Roman"/>
          <w:sz w:val="24"/>
          <w:szCs w:val="24"/>
        </w:rPr>
        <w:t>设备运行能耗实施分项计量，可实现实验室运营管理的智慧化运行。</w:t>
      </w:r>
    </w:p>
    <w:p w14:paraId="5FD91587" w14:textId="77777777" w:rsidR="003E12F3" w:rsidRPr="001E6085" w:rsidRDefault="003E12F3" w:rsidP="00341438">
      <w:pPr>
        <w:pStyle w:val="19"/>
        <w:spacing w:line="360" w:lineRule="auto"/>
        <w:ind w:firstLineChars="0" w:firstLine="0"/>
        <w:jc w:val="left"/>
        <w:rPr>
          <w:rFonts w:ascii="Times New Roman" w:hAnsi="Times New Roman" w:cs="Times New Roman"/>
          <w:sz w:val="24"/>
          <w:szCs w:val="24"/>
        </w:rPr>
      </w:pPr>
    </w:p>
    <w:p w14:paraId="602EBB1F" w14:textId="45F651AF" w:rsidR="00827F22" w:rsidRPr="001E6085" w:rsidRDefault="00827F22" w:rsidP="00EF793D">
      <w:pPr>
        <w:spacing w:line="360" w:lineRule="auto"/>
        <w:rPr>
          <w:rFonts w:ascii="Times New Roman" w:eastAsia="宋体" w:hAnsi="Times New Roman" w:cs="Times New Roman"/>
          <w:sz w:val="24"/>
          <w:szCs w:val="24"/>
        </w:rPr>
      </w:pPr>
      <w:r w:rsidRPr="001E6085">
        <w:rPr>
          <w:rFonts w:ascii="Times New Roman" w:eastAsia="宋体" w:hAnsi="Times New Roman" w:cs="Times New Roman"/>
          <w:sz w:val="24"/>
          <w:szCs w:val="24"/>
        </w:rPr>
        <w:br w:type="page"/>
      </w:r>
    </w:p>
    <w:p w14:paraId="1D9E8CC5" w14:textId="392AA19F" w:rsidR="008B2F8A" w:rsidRPr="001E6085" w:rsidRDefault="008B2F8A" w:rsidP="008E6ED8">
      <w:pPr>
        <w:pStyle w:val="11"/>
        <w:numPr>
          <w:ilvl w:val="0"/>
          <w:numId w:val="38"/>
        </w:numPr>
        <w:spacing w:beforeLines="100" w:before="312" w:afterLines="50" w:after="156" w:line="480" w:lineRule="auto"/>
        <w:ind w:left="0" w:firstLine="0"/>
        <w:jc w:val="center"/>
        <w:rPr>
          <w:rFonts w:ascii="Times New Roman" w:eastAsia="黑体" w:hAnsi="Times New Roman"/>
          <w:b w:val="0"/>
          <w:sz w:val="28"/>
          <w:szCs w:val="28"/>
        </w:rPr>
      </w:pPr>
      <w:bookmarkStart w:id="87" w:name="_Toc36633726"/>
      <w:r>
        <w:rPr>
          <w:rFonts w:ascii="Times New Roman" w:eastAsia="黑体" w:hAnsi="Times New Roman" w:hint="eastAsia"/>
          <w:b w:val="0"/>
          <w:sz w:val="28"/>
          <w:szCs w:val="28"/>
        </w:rPr>
        <w:lastRenderedPageBreak/>
        <w:t>管道</w:t>
      </w:r>
      <w:r w:rsidRPr="001E6085">
        <w:rPr>
          <w:rFonts w:ascii="Times New Roman" w:eastAsia="黑体" w:hAnsi="Times New Roman"/>
          <w:b w:val="0"/>
          <w:sz w:val="28"/>
          <w:szCs w:val="28"/>
        </w:rPr>
        <w:t>设计</w:t>
      </w:r>
      <w:bookmarkEnd w:id="87"/>
    </w:p>
    <w:p w14:paraId="668B2719" w14:textId="77777777" w:rsidR="008B2F8A" w:rsidRPr="001E6085" w:rsidRDefault="008B2F8A" w:rsidP="008E6ED8">
      <w:pPr>
        <w:pStyle w:val="affff3"/>
        <w:keepNext/>
        <w:keepLines/>
        <w:numPr>
          <w:ilvl w:val="0"/>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88" w:name="_Toc36625993"/>
      <w:bookmarkStart w:id="89" w:name="_Toc36633618"/>
      <w:bookmarkStart w:id="90" w:name="_Toc36633727"/>
      <w:bookmarkEnd w:id="88"/>
      <w:bookmarkEnd w:id="89"/>
      <w:bookmarkEnd w:id="90"/>
    </w:p>
    <w:p w14:paraId="0367D981" w14:textId="305180A4" w:rsidR="008B2F8A" w:rsidRDefault="008B2F8A" w:rsidP="008E6ED8">
      <w:pPr>
        <w:pStyle w:val="20"/>
        <w:numPr>
          <w:ilvl w:val="1"/>
          <w:numId w:val="33"/>
        </w:numPr>
        <w:spacing w:beforeLines="50" w:before="156" w:line="360" w:lineRule="auto"/>
        <w:ind w:left="0" w:firstLine="0"/>
        <w:jc w:val="center"/>
      </w:pPr>
      <w:bookmarkStart w:id="91" w:name="_Toc36633728"/>
      <w:r w:rsidRPr="001E6085">
        <w:t>一般规定</w:t>
      </w:r>
      <w:bookmarkEnd w:id="91"/>
    </w:p>
    <w:p w14:paraId="17C48AF3"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气体管道设计除应按现行的《城镇燃气设计规范》</w:t>
      </w:r>
      <w:r w:rsidRPr="00881641">
        <w:rPr>
          <w:rFonts w:ascii="Times New Roman" w:eastAsiaTheme="minorEastAsia" w:hAnsi="Times New Roman" w:cs="Times New Roman" w:hint="eastAsia"/>
          <w:sz w:val="24"/>
          <w:szCs w:val="24"/>
        </w:rPr>
        <w:t>GB 50028</w:t>
      </w:r>
      <w:r w:rsidRPr="00881641">
        <w:rPr>
          <w:rFonts w:ascii="Times New Roman" w:eastAsiaTheme="minorEastAsia" w:hAnsi="Times New Roman" w:cs="Times New Roman" w:hint="eastAsia"/>
          <w:sz w:val="24"/>
          <w:szCs w:val="24"/>
        </w:rPr>
        <w:t>、《压缩空气站设计规范》</w:t>
      </w:r>
      <w:r w:rsidRPr="00881641">
        <w:rPr>
          <w:rFonts w:ascii="Times New Roman" w:eastAsiaTheme="minorEastAsia" w:hAnsi="Times New Roman" w:cs="Times New Roman" w:hint="eastAsia"/>
          <w:sz w:val="24"/>
          <w:szCs w:val="24"/>
        </w:rPr>
        <w:t>GB 50029</w:t>
      </w:r>
      <w:r w:rsidRPr="00881641">
        <w:rPr>
          <w:rFonts w:ascii="Times New Roman" w:eastAsiaTheme="minorEastAsia" w:hAnsi="Times New Roman" w:cs="Times New Roman" w:hint="eastAsia"/>
          <w:sz w:val="24"/>
          <w:szCs w:val="24"/>
        </w:rPr>
        <w:t>、《氧气站设计规范》</w:t>
      </w:r>
      <w:r w:rsidRPr="00881641">
        <w:rPr>
          <w:rFonts w:ascii="Times New Roman" w:eastAsiaTheme="minorEastAsia" w:hAnsi="Times New Roman" w:cs="Times New Roman" w:hint="eastAsia"/>
          <w:sz w:val="24"/>
          <w:szCs w:val="24"/>
        </w:rPr>
        <w:t>GB 50030</w:t>
      </w:r>
      <w:r w:rsidRPr="00881641">
        <w:rPr>
          <w:rFonts w:ascii="Times New Roman" w:eastAsiaTheme="minorEastAsia" w:hAnsi="Times New Roman" w:cs="Times New Roman" w:hint="eastAsia"/>
          <w:sz w:val="24"/>
          <w:szCs w:val="24"/>
        </w:rPr>
        <w:t>、《氢气站设计规范》</w:t>
      </w:r>
      <w:r w:rsidRPr="00881641">
        <w:rPr>
          <w:rFonts w:ascii="Times New Roman" w:eastAsiaTheme="minorEastAsia" w:hAnsi="Times New Roman" w:cs="Times New Roman" w:hint="eastAsia"/>
          <w:sz w:val="24"/>
          <w:szCs w:val="24"/>
        </w:rPr>
        <w:t>GB 50177</w:t>
      </w:r>
      <w:r w:rsidRPr="00881641">
        <w:rPr>
          <w:rFonts w:ascii="Times New Roman" w:eastAsiaTheme="minorEastAsia" w:hAnsi="Times New Roman" w:cs="Times New Roman" w:hint="eastAsia"/>
          <w:sz w:val="24"/>
          <w:szCs w:val="24"/>
        </w:rPr>
        <w:t>等的规定执行外，尚应符合本规范的规定。</w:t>
      </w:r>
    </w:p>
    <w:p w14:paraId="6A134884"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本规程规定适用于压力不大于</w:t>
      </w:r>
      <w:r w:rsidRPr="00881641">
        <w:rPr>
          <w:rFonts w:ascii="Times New Roman" w:eastAsiaTheme="minorEastAsia" w:hAnsi="Times New Roman" w:cs="Times New Roman" w:hint="eastAsia"/>
          <w:sz w:val="24"/>
          <w:szCs w:val="24"/>
        </w:rPr>
        <w:t>0. 8MPa</w:t>
      </w:r>
      <w:r w:rsidRPr="00881641">
        <w:rPr>
          <w:rFonts w:ascii="Times New Roman" w:eastAsiaTheme="minorEastAsia" w:hAnsi="Times New Roman" w:cs="Times New Roman" w:hint="eastAsia"/>
          <w:sz w:val="24"/>
          <w:szCs w:val="24"/>
        </w:rPr>
        <w:t>的氢气、氧气、氮气、氩气、甲烷、乙炔、压缩空气和真空等实验室内气体管道设计。</w:t>
      </w:r>
    </w:p>
    <w:p w14:paraId="00D1F1A8"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供应的气体质量应满足仪器、设备的使用要求。</w:t>
      </w:r>
    </w:p>
    <w:p w14:paraId="11307D9F"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瓶装气体供气</w:t>
      </w:r>
      <w:proofErr w:type="gramStart"/>
      <w:r w:rsidRPr="00881641">
        <w:rPr>
          <w:rFonts w:ascii="Times New Roman" w:eastAsiaTheme="minorEastAsia" w:hAnsi="Times New Roman" w:cs="Times New Roman" w:hint="eastAsia"/>
          <w:sz w:val="24"/>
          <w:szCs w:val="24"/>
        </w:rPr>
        <w:t>宜集中</w:t>
      </w:r>
      <w:proofErr w:type="gramEnd"/>
      <w:r w:rsidRPr="00881641">
        <w:rPr>
          <w:rFonts w:ascii="Times New Roman" w:eastAsiaTheme="minorEastAsia" w:hAnsi="Times New Roman" w:cs="Times New Roman" w:hint="eastAsia"/>
          <w:sz w:val="24"/>
          <w:szCs w:val="24"/>
        </w:rPr>
        <w:t>设置特种气瓶间，采用管道供应。</w:t>
      </w:r>
    </w:p>
    <w:p w14:paraId="0C4FEA19"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日用气量小于</w:t>
      </w:r>
      <w:r w:rsidRPr="00881641">
        <w:rPr>
          <w:rFonts w:ascii="Times New Roman" w:eastAsiaTheme="minorEastAsia" w:hAnsi="Times New Roman" w:cs="Times New Roman" w:hint="eastAsia"/>
          <w:sz w:val="24"/>
          <w:szCs w:val="24"/>
        </w:rPr>
        <w:t>1</w:t>
      </w:r>
      <w:r w:rsidRPr="00881641">
        <w:rPr>
          <w:rFonts w:ascii="Times New Roman" w:eastAsiaTheme="minorEastAsia" w:hAnsi="Times New Roman" w:cs="Times New Roman" w:hint="eastAsia"/>
          <w:sz w:val="24"/>
          <w:szCs w:val="24"/>
        </w:rPr>
        <w:t>瓶、用气点少的气体供应，可采用单瓶供气方式，但气瓶应放在起防护作用的气瓶柜内。</w:t>
      </w:r>
    </w:p>
    <w:p w14:paraId="70D47BF0"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引入实验室的各种气体管道支管宜明敷。当管道井、管道技术层内敷设有氢气、氧气管道时，应有</w:t>
      </w:r>
      <w:r w:rsidRPr="00881641">
        <w:rPr>
          <w:rFonts w:ascii="Times New Roman" w:eastAsiaTheme="minorEastAsia" w:hAnsi="Times New Roman" w:cs="Times New Roman" w:hint="eastAsia"/>
          <w:sz w:val="24"/>
          <w:szCs w:val="24"/>
        </w:rPr>
        <w:t>6</w:t>
      </w:r>
      <w:r w:rsidRPr="00881641">
        <w:rPr>
          <w:rFonts w:ascii="Times New Roman" w:eastAsiaTheme="minorEastAsia" w:hAnsi="Times New Roman" w:cs="Times New Roman" w:hint="eastAsia"/>
          <w:sz w:val="24"/>
          <w:szCs w:val="24"/>
        </w:rPr>
        <w:t>次</w:t>
      </w:r>
      <w:r w:rsidRPr="00881641">
        <w:rPr>
          <w:rFonts w:ascii="Times New Roman" w:eastAsiaTheme="minorEastAsia" w:hAnsi="Times New Roman" w:cs="Times New Roman" w:hint="eastAsia"/>
          <w:sz w:val="24"/>
          <w:szCs w:val="24"/>
        </w:rPr>
        <w:t>/h</w:t>
      </w:r>
      <w:r w:rsidRPr="00881641">
        <w:rPr>
          <w:rFonts w:ascii="Times New Roman" w:eastAsiaTheme="minorEastAsia" w:hAnsi="Times New Roman" w:cs="Times New Roman" w:hint="eastAsia"/>
          <w:sz w:val="24"/>
          <w:szCs w:val="24"/>
        </w:rPr>
        <w:t>，事故时不少于</w:t>
      </w:r>
      <w:r w:rsidRPr="00881641">
        <w:rPr>
          <w:rFonts w:ascii="Times New Roman" w:eastAsiaTheme="minorEastAsia" w:hAnsi="Times New Roman" w:cs="Times New Roman" w:hint="eastAsia"/>
          <w:sz w:val="24"/>
          <w:szCs w:val="24"/>
        </w:rPr>
        <w:t>12</w:t>
      </w:r>
      <w:r w:rsidRPr="00881641">
        <w:rPr>
          <w:rFonts w:ascii="Times New Roman" w:eastAsiaTheme="minorEastAsia" w:hAnsi="Times New Roman" w:cs="Times New Roman" w:hint="eastAsia"/>
          <w:sz w:val="24"/>
          <w:szCs w:val="24"/>
        </w:rPr>
        <w:t>次</w:t>
      </w:r>
      <w:r w:rsidRPr="00881641">
        <w:rPr>
          <w:rFonts w:ascii="Times New Roman" w:eastAsiaTheme="minorEastAsia" w:hAnsi="Times New Roman" w:cs="Times New Roman" w:hint="eastAsia"/>
          <w:sz w:val="24"/>
          <w:szCs w:val="24"/>
        </w:rPr>
        <w:t>/h</w:t>
      </w:r>
      <w:r w:rsidRPr="00881641">
        <w:rPr>
          <w:rFonts w:ascii="Times New Roman" w:eastAsiaTheme="minorEastAsia" w:hAnsi="Times New Roman" w:cs="Times New Roman" w:hint="eastAsia"/>
          <w:sz w:val="24"/>
          <w:szCs w:val="24"/>
        </w:rPr>
        <w:t>的通风措施。</w:t>
      </w:r>
    </w:p>
    <w:p w14:paraId="22A386E2"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可燃、助燃气体管道的末端和最高点宜设放空管。放空管应高出层顶</w:t>
      </w:r>
      <w:r w:rsidRPr="00881641">
        <w:rPr>
          <w:rFonts w:ascii="Times New Roman" w:eastAsiaTheme="minorEastAsia" w:hAnsi="Times New Roman" w:cs="Times New Roman" w:hint="eastAsia"/>
          <w:sz w:val="24"/>
          <w:szCs w:val="24"/>
        </w:rPr>
        <w:t>2.0m</w:t>
      </w:r>
      <w:r w:rsidRPr="00881641">
        <w:rPr>
          <w:rFonts w:ascii="Times New Roman" w:eastAsiaTheme="minorEastAsia" w:hAnsi="Times New Roman" w:cs="Times New Roman" w:hint="eastAsia"/>
          <w:sz w:val="24"/>
          <w:szCs w:val="24"/>
        </w:rPr>
        <w:t>以上，并应设在防雷保护区内。管道上还应设取样口和吹扫口，放散管、取样口和吹扫口的位置应能满足管道内气体吹扫置换的要求。</w:t>
      </w:r>
      <w:r w:rsidRPr="00881641">
        <w:rPr>
          <w:rFonts w:ascii="Times New Roman" w:eastAsiaTheme="minorEastAsia" w:hAnsi="Times New Roman" w:cs="Times New Roman" w:hint="eastAsia"/>
          <w:sz w:val="24"/>
          <w:szCs w:val="24"/>
        </w:rPr>
        <w:t xml:space="preserve"> </w:t>
      </w:r>
    </w:p>
    <w:p w14:paraId="767A627E"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可燃气体和助燃气体管道</w:t>
      </w:r>
      <w:proofErr w:type="gramStart"/>
      <w:r w:rsidRPr="00881641">
        <w:rPr>
          <w:rFonts w:ascii="Times New Roman" w:eastAsiaTheme="minorEastAsia" w:hAnsi="Times New Roman" w:cs="Times New Roman" w:hint="eastAsia"/>
          <w:sz w:val="24"/>
          <w:szCs w:val="24"/>
        </w:rPr>
        <w:t>应有导除静电</w:t>
      </w:r>
      <w:proofErr w:type="gramEnd"/>
      <w:r w:rsidRPr="00881641">
        <w:rPr>
          <w:rFonts w:ascii="Times New Roman" w:eastAsiaTheme="minorEastAsia" w:hAnsi="Times New Roman" w:cs="Times New Roman" w:hint="eastAsia"/>
          <w:sz w:val="24"/>
          <w:szCs w:val="24"/>
        </w:rPr>
        <w:t>的接地装置。有接地要求的气体管道其接地和跨接措施应按国家现行有关规定执行。</w:t>
      </w:r>
      <w:r w:rsidRPr="00881641">
        <w:rPr>
          <w:rFonts w:ascii="Times New Roman" w:eastAsiaTheme="minorEastAsia" w:hAnsi="Times New Roman" w:cs="Times New Roman" w:hint="eastAsia"/>
          <w:sz w:val="24"/>
          <w:szCs w:val="24"/>
        </w:rPr>
        <w:t xml:space="preserve"> </w:t>
      </w:r>
    </w:p>
    <w:p w14:paraId="5021662C"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室内可燃气体管道不应敷设在地沟内或直接埋地。</w:t>
      </w:r>
      <w:r w:rsidRPr="00881641">
        <w:rPr>
          <w:rFonts w:ascii="Times New Roman" w:eastAsiaTheme="minorEastAsia" w:hAnsi="Times New Roman" w:cs="Times New Roman" w:hint="eastAsia"/>
          <w:sz w:val="24"/>
          <w:szCs w:val="24"/>
        </w:rPr>
        <w:t xml:space="preserve"> </w:t>
      </w:r>
    </w:p>
    <w:p w14:paraId="2C597D21"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气体管道不得和电缆、导电线路同架敷设。</w:t>
      </w:r>
    </w:p>
    <w:p w14:paraId="002217FC"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易燃易爆气体及助燃气体的汇流排间应有浓度报警和联动排风措施。</w:t>
      </w:r>
    </w:p>
    <w:p w14:paraId="36FECC7B"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易燃易爆气体及助燃气体的管道严禁穿越办公室等人员活动较多场合，不宜穿过不使用该气体的房间，必须穿过时，应采取相应措施。</w:t>
      </w:r>
    </w:p>
    <w:p w14:paraId="67F74B6C"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气瓶间内宜保持最少的钢瓶数量，应设有直立稳固的铁架用于放置钢瓶。</w:t>
      </w:r>
    </w:p>
    <w:p w14:paraId="15155411"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可燃气体及助燃气体的干管及支管宜明敷。</w:t>
      </w:r>
    </w:p>
    <w:p w14:paraId="211916C7" w14:textId="2AEF594D" w:rsidR="008B2F8A" w:rsidRPr="001E6085"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压缩空气宜由自备空气压缩机提供集中设置，应设储气罐并做相应的空气后处理</w:t>
      </w:r>
      <w:r w:rsidR="008B2F8A" w:rsidRPr="001E6085">
        <w:rPr>
          <w:rFonts w:ascii="Times New Roman" w:eastAsiaTheme="minorEastAsia" w:hAnsi="Times New Roman" w:cs="Times New Roman"/>
          <w:sz w:val="24"/>
          <w:szCs w:val="24"/>
        </w:rPr>
        <w:t>。</w:t>
      </w:r>
    </w:p>
    <w:p w14:paraId="74A884DE" w14:textId="56633E38" w:rsidR="00881641" w:rsidRDefault="00881641" w:rsidP="008E6ED8">
      <w:pPr>
        <w:pStyle w:val="20"/>
        <w:numPr>
          <w:ilvl w:val="1"/>
          <w:numId w:val="33"/>
        </w:numPr>
        <w:spacing w:beforeLines="50" w:before="156" w:line="360" w:lineRule="auto"/>
        <w:ind w:left="0" w:firstLine="0"/>
        <w:jc w:val="center"/>
      </w:pPr>
      <w:bookmarkStart w:id="92" w:name="_Toc36633729"/>
      <w:r w:rsidRPr="00881641">
        <w:rPr>
          <w:rFonts w:hint="eastAsia"/>
        </w:rPr>
        <w:lastRenderedPageBreak/>
        <w:t>管道、阀门和</w:t>
      </w:r>
      <w:r>
        <w:rPr>
          <w:rFonts w:hint="eastAsia"/>
        </w:rPr>
        <w:t>附件</w:t>
      </w:r>
      <w:bookmarkEnd w:id="92"/>
    </w:p>
    <w:p w14:paraId="21D431C4"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气体管道宜采用不锈钢管、铜管或无缝钢管。气体纯度大于或等于</w:t>
      </w:r>
      <w:r w:rsidRPr="00881641">
        <w:rPr>
          <w:rFonts w:ascii="Times New Roman" w:eastAsiaTheme="minorEastAsia" w:hAnsi="Times New Roman" w:cs="Times New Roman" w:hint="eastAsia"/>
          <w:sz w:val="24"/>
          <w:szCs w:val="24"/>
        </w:rPr>
        <w:t>99.9999%</w:t>
      </w:r>
      <w:r w:rsidRPr="00881641">
        <w:rPr>
          <w:rFonts w:ascii="Times New Roman" w:eastAsiaTheme="minorEastAsia" w:hAnsi="Times New Roman" w:cs="Times New Roman" w:hint="eastAsia"/>
          <w:sz w:val="24"/>
          <w:szCs w:val="24"/>
        </w:rPr>
        <w:t>的气体管道应采用</w:t>
      </w:r>
      <w:r w:rsidRPr="00881641">
        <w:rPr>
          <w:rFonts w:ascii="Times New Roman" w:eastAsiaTheme="minorEastAsia" w:hAnsi="Times New Roman" w:cs="Times New Roman" w:hint="eastAsia"/>
          <w:sz w:val="24"/>
          <w:szCs w:val="24"/>
        </w:rPr>
        <w:t>EP</w:t>
      </w:r>
      <w:r w:rsidRPr="00881641">
        <w:rPr>
          <w:rFonts w:ascii="Times New Roman" w:eastAsiaTheme="minorEastAsia" w:hAnsi="Times New Roman" w:cs="Times New Roman" w:hint="eastAsia"/>
          <w:sz w:val="24"/>
          <w:szCs w:val="24"/>
        </w:rPr>
        <w:t>级不锈钢管。</w:t>
      </w:r>
      <w:r w:rsidRPr="00881641">
        <w:rPr>
          <w:rFonts w:ascii="Times New Roman" w:eastAsiaTheme="minorEastAsia" w:hAnsi="Times New Roman" w:cs="Times New Roman" w:hint="eastAsia"/>
          <w:sz w:val="24"/>
          <w:szCs w:val="24"/>
        </w:rPr>
        <w:t xml:space="preserve"> </w:t>
      </w:r>
    </w:p>
    <w:p w14:paraId="6485F269"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管道与设备的连接段宜采用金属管道。如为非金属软管，宜采用聚四氟乙烯管、聚氯乙烯管，不得采用乳胶管。</w:t>
      </w:r>
      <w:r w:rsidRPr="00881641">
        <w:rPr>
          <w:rFonts w:ascii="Times New Roman" w:eastAsiaTheme="minorEastAsia" w:hAnsi="Times New Roman" w:cs="Times New Roman" w:hint="eastAsia"/>
          <w:sz w:val="24"/>
          <w:szCs w:val="24"/>
        </w:rPr>
        <w:t xml:space="preserve"> </w:t>
      </w:r>
    </w:p>
    <w:p w14:paraId="01B1878E"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对氢气管道不得采用铜质材料，其它气体管道可采用铜、碳钢和可锻铸铁等材料。氢气和氧气管道所用的附件和仪表必须是该介质的专用产品，不得代用。</w:t>
      </w:r>
      <w:r w:rsidRPr="00881641">
        <w:rPr>
          <w:rFonts w:ascii="Times New Roman" w:eastAsiaTheme="minorEastAsia" w:hAnsi="Times New Roman" w:cs="Times New Roman" w:hint="eastAsia"/>
          <w:sz w:val="24"/>
          <w:szCs w:val="24"/>
        </w:rPr>
        <w:t xml:space="preserve"> </w:t>
      </w:r>
    </w:p>
    <w:p w14:paraId="12AA0B29"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阀门与氧气接触部分应采用非燃烧材料。其密封圈应采用有色金属、不锈钢及聚四氟乙烯等材料。填料应采用经除油处理的石墨石棉或聚四氟乙烯。</w:t>
      </w:r>
      <w:r w:rsidRPr="00881641">
        <w:rPr>
          <w:rFonts w:ascii="Times New Roman" w:eastAsiaTheme="minorEastAsia" w:hAnsi="Times New Roman" w:cs="Times New Roman" w:hint="eastAsia"/>
          <w:sz w:val="24"/>
          <w:szCs w:val="24"/>
        </w:rPr>
        <w:t xml:space="preserve"> </w:t>
      </w:r>
    </w:p>
    <w:p w14:paraId="207ADCB2"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气体管道中的法兰垫片其材质应依管内输送的介质确定。</w:t>
      </w:r>
      <w:r w:rsidRPr="00881641">
        <w:rPr>
          <w:rFonts w:ascii="Times New Roman" w:eastAsiaTheme="minorEastAsia" w:hAnsi="Times New Roman" w:cs="Times New Roman" w:hint="eastAsia"/>
          <w:sz w:val="24"/>
          <w:szCs w:val="24"/>
        </w:rPr>
        <w:t xml:space="preserve"> </w:t>
      </w:r>
    </w:p>
    <w:p w14:paraId="24715702"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进入谱仪室的气体主管道上宜设有总阀门，应安装在房间内明显位置，各路支管沿实验</w:t>
      </w:r>
      <w:proofErr w:type="gramStart"/>
      <w:r w:rsidRPr="00881641">
        <w:rPr>
          <w:rFonts w:ascii="Times New Roman" w:eastAsiaTheme="minorEastAsia" w:hAnsi="Times New Roman" w:cs="Times New Roman" w:hint="eastAsia"/>
          <w:sz w:val="24"/>
          <w:szCs w:val="24"/>
        </w:rPr>
        <w:t>台功能柱</w:t>
      </w:r>
      <w:proofErr w:type="gramEnd"/>
      <w:r w:rsidRPr="00881641">
        <w:rPr>
          <w:rFonts w:ascii="Times New Roman" w:eastAsiaTheme="minorEastAsia" w:hAnsi="Times New Roman" w:cs="Times New Roman" w:hint="eastAsia"/>
          <w:sz w:val="24"/>
          <w:szCs w:val="24"/>
        </w:rPr>
        <w:t>铺设，就近设置二级减压阀和压力表。</w:t>
      </w:r>
    </w:p>
    <w:p w14:paraId="2B23A000"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谱仪室管路由气瓶间进入室内，室内总管线通过</w:t>
      </w:r>
      <w:proofErr w:type="gramStart"/>
      <w:r w:rsidRPr="00881641">
        <w:rPr>
          <w:rFonts w:ascii="Times New Roman" w:eastAsiaTheme="minorEastAsia" w:hAnsi="Times New Roman" w:cs="Times New Roman" w:hint="eastAsia"/>
          <w:sz w:val="24"/>
          <w:szCs w:val="24"/>
        </w:rPr>
        <w:t>稳压阀分向</w:t>
      </w:r>
      <w:proofErr w:type="gramEnd"/>
      <w:r w:rsidRPr="00881641">
        <w:rPr>
          <w:rFonts w:ascii="Times New Roman" w:eastAsiaTheme="minorEastAsia" w:hAnsi="Times New Roman" w:cs="Times New Roman" w:hint="eastAsia"/>
          <w:sz w:val="24"/>
          <w:szCs w:val="24"/>
        </w:rPr>
        <w:t>每一台仪器。在管路设计时应充分考虑所用的气体，宜预留适当的管路。</w:t>
      </w:r>
    </w:p>
    <w:p w14:paraId="10BDE34A" w14:textId="77777777" w:rsidR="00881641" w:rsidRP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用气终端阀门常采用球阀、针阀、隔膜阀、闸阀等，可根据需要进行选择。</w:t>
      </w:r>
    </w:p>
    <w:p w14:paraId="78E3342D" w14:textId="0D3DFF1B" w:rsidR="00881641" w:rsidRDefault="00881641"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81641">
        <w:rPr>
          <w:rFonts w:ascii="Times New Roman" w:eastAsiaTheme="minorEastAsia" w:hAnsi="Times New Roman" w:cs="Times New Roman" w:hint="eastAsia"/>
          <w:sz w:val="24"/>
          <w:szCs w:val="24"/>
        </w:rPr>
        <w:t>依据用气量及用气功能需求，应选择一级减压或自动切换系统</w:t>
      </w:r>
      <w:r w:rsidRPr="001E6085">
        <w:rPr>
          <w:rFonts w:ascii="Times New Roman" w:eastAsiaTheme="minorEastAsia" w:hAnsi="Times New Roman" w:cs="Times New Roman"/>
          <w:sz w:val="24"/>
          <w:szCs w:val="24"/>
        </w:rPr>
        <w:t>。</w:t>
      </w:r>
    </w:p>
    <w:p w14:paraId="578BA6CC" w14:textId="3E538E86" w:rsidR="00826973" w:rsidRDefault="00826973" w:rsidP="008E6ED8">
      <w:pPr>
        <w:pStyle w:val="20"/>
        <w:numPr>
          <w:ilvl w:val="1"/>
          <w:numId w:val="33"/>
        </w:numPr>
        <w:spacing w:beforeLines="50" w:before="156" w:line="360" w:lineRule="auto"/>
        <w:ind w:left="2" w:hanging="2"/>
        <w:jc w:val="center"/>
      </w:pPr>
      <w:bookmarkStart w:id="93" w:name="_Toc36633730"/>
      <w:r w:rsidRPr="00826973">
        <w:rPr>
          <w:rFonts w:hint="eastAsia"/>
        </w:rPr>
        <w:t>管道</w:t>
      </w:r>
      <w:r>
        <w:rPr>
          <w:rFonts w:hint="eastAsia"/>
        </w:rPr>
        <w:t>连接</w:t>
      </w:r>
      <w:bookmarkEnd w:id="93"/>
    </w:p>
    <w:p w14:paraId="031EDB31"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气体管道的连接应采用焊接、卡套、法兰连接及</w:t>
      </w:r>
      <w:r w:rsidRPr="00826973">
        <w:rPr>
          <w:rFonts w:ascii="Times New Roman" w:eastAsiaTheme="minorEastAsia" w:hAnsi="Times New Roman" w:cs="Times New Roman" w:hint="eastAsia"/>
          <w:sz w:val="24"/>
          <w:szCs w:val="24"/>
        </w:rPr>
        <w:t>VCR</w:t>
      </w:r>
      <w:r w:rsidRPr="00826973">
        <w:rPr>
          <w:rFonts w:ascii="Times New Roman" w:eastAsiaTheme="minorEastAsia" w:hAnsi="Times New Roman" w:cs="Times New Roman" w:hint="eastAsia"/>
          <w:sz w:val="24"/>
          <w:szCs w:val="24"/>
        </w:rPr>
        <w:t>（</w:t>
      </w:r>
      <w:r w:rsidRPr="00826973">
        <w:rPr>
          <w:rFonts w:ascii="Times New Roman" w:eastAsiaTheme="minorEastAsia" w:hAnsi="Times New Roman" w:cs="Times New Roman" w:hint="eastAsia"/>
          <w:sz w:val="24"/>
          <w:szCs w:val="24"/>
        </w:rPr>
        <w:t xml:space="preserve">Vacuum Coupling Radius Seal </w:t>
      </w:r>
      <w:r w:rsidRPr="00826973">
        <w:rPr>
          <w:rFonts w:ascii="Times New Roman" w:eastAsiaTheme="minorEastAsia" w:hAnsi="Times New Roman" w:cs="Times New Roman" w:hint="eastAsia"/>
          <w:sz w:val="24"/>
          <w:szCs w:val="24"/>
        </w:rPr>
        <w:t>真空连接径向密封）接头连接形式等形式，且应满足设计压力。</w:t>
      </w:r>
    </w:p>
    <w:p w14:paraId="51CBA0A5"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气体管道与设备、阀门及其他附件的连接应采用法兰或螺纹连接。螺纹接头的丝扣填料应采用聚四氟乙烯薄膜或一氧化铅、甘油</w:t>
      </w:r>
      <w:proofErr w:type="gramStart"/>
      <w:r w:rsidRPr="00826973">
        <w:rPr>
          <w:rFonts w:ascii="Times New Roman" w:eastAsiaTheme="minorEastAsia" w:hAnsi="Times New Roman" w:cs="Times New Roman" w:hint="eastAsia"/>
          <w:sz w:val="24"/>
          <w:szCs w:val="24"/>
        </w:rPr>
        <w:t>调合</w:t>
      </w:r>
      <w:proofErr w:type="gramEnd"/>
      <w:r w:rsidRPr="00826973">
        <w:rPr>
          <w:rFonts w:ascii="Times New Roman" w:eastAsiaTheme="minorEastAsia" w:hAnsi="Times New Roman" w:cs="Times New Roman" w:hint="eastAsia"/>
          <w:sz w:val="24"/>
          <w:szCs w:val="24"/>
        </w:rPr>
        <w:t>填料。</w:t>
      </w:r>
      <w:r w:rsidRPr="00826973">
        <w:rPr>
          <w:rFonts w:ascii="Times New Roman" w:eastAsiaTheme="minorEastAsia" w:hAnsi="Times New Roman" w:cs="Times New Roman" w:hint="eastAsia"/>
          <w:sz w:val="24"/>
          <w:szCs w:val="24"/>
        </w:rPr>
        <w:t xml:space="preserve"> </w:t>
      </w:r>
    </w:p>
    <w:p w14:paraId="238AB228" w14:textId="7AF15953" w:rsidR="00826973" w:rsidRPr="00881641"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易燃易爆气体管道连接的用气设备支管应设置设阻火器</w:t>
      </w:r>
      <w:r w:rsidRPr="00881641">
        <w:rPr>
          <w:rFonts w:ascii="Times New Roman" w:eastAsiaTheme="minorEastAsia" w:hAnsi="Times New Roman" w:cs="Times New Roman" w:hint="eastAsia"/>
          <w:sz w:val="24"/>
          <w:szCs w:val="24"/>
        </w:rPr>
        <w:t>。</w:t>
      </w:r>
      <w:r w:rsidRPr="00881641">
        <w:rPr>
          <w:rFonts w:ascii="Times New Roman" w:eastAsiaTheme="minorEastAsia" w:hAnsi="Times New Roman" w:cs="Times New Roman" w:hint="eastAsia"/>
          <w:sz w:val="24"/>
          <w:szCs w:val="24"/>
        </w:rPr>
        <w:t xml:space="preserve"> </w:t>
      </w:r>
    </w:p>
    <w:p w14:paraId="0D6CB4A5" w14:textId="77777777" w:rsidR="00826973" w:rsidRDefault="00826973">
      <w:pPr>
        <w:widowControl/>
        <w:spacing w:beforeLines="100" w:before="312" w:afterLines="50" w:after="156" w:line="480" w:lineRule="auto"/>
        <w:jc w:val="center"/>
        <w:outlineLvl w:val="0"/>
        <w:rPr>
          <w:rFonts w:ascii="Times New Roman" w:eastAsia="黑体" w:hAnsi="Times New Roman" w:cs="Times New Roman"/>
          <w:sz w:val="28"/>
          <w:szCs w:val="28"/>
        </w:rPr>
      </w:pPr>
    </w:p>
    <w:p w14:paraId="1E5AE773" w14:textId="1007E704" w:rsidR="00826973" w:rsidRPr="001E6085" w:rsidRDefault="00826973" w:rsidP="008E6ED8">
      <w:pPr>
        <w:pStyle w:val="11"/>
        <w:numPr>
          <w:ilvl w:val="0"/>
          <w:numId w:val="38"/>
        </w:numPr>
        <w:spacing w:beforeLines="100" w:before="312" w:afterLines="50" w:after="156" w:line="480" w:lineRule="auto"/>
        <w:ind w:left="0" w:firstLine="0"/>
        <w:jc w:val="center"/>
        <w:rPr>
          <w:rFonts w:ascii="Times New Roman" w:eastAsia="黑体" w:hAnsi="Times New Roman"/>
          <w:b w:val="0"/>
          <w:sz w:val="28"/>
          <w:szCs w:val="28"/>
        </w:rPr>
      </w:pPr>
      <w:bookmarkStart w:id="94" w:name="_Toc36633731"/>
      <w:r>
        <w:rPr>
          <w:rFonts w:ascii="Times New Roman" w:eastAsia="黑体" w:hAnsi="Times New Roman" w:hint="eastAsia"/>
          <w:b w:val="0"/>
          <w:sz w:val="28"/>
          <w:szCs w:val="28"/>
        </w:rPr>
        <w:lastRenderedPageBreak/>
        <w:t>安全和防护</w:t>
      </w:r>
      <w:bookmarkEnd w:id="94"/>
    </w:p>
    <w:p w14:paraId="206DE186" w14:textId="77777777" w:rsidR="00826973" w:rsidRPr="001E6085" w:rsidRDefault="00826973" w:rsidP="008E6ED8">
      <w:pPr>
        <w:pStyle w:val="affff3"/>
        <w:keepNext/>
        <w:keepLines/>
        <w:numPr>
          <w:ilvl w:val="0"/>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95" w:name="_Toc36625998"/>
      <w:bookmarkStart w:id="96" w:name="_Toc36633623"/>
      <w:bookmarkStart w:id="97" w:name="_Toc36633732"/>
      <w:bookmarkEnd w:id="95"/>
      <w:bookmarkEnd w:id="96"/>
      <w:bookmarkEnd w:id="97"/>
    </w:p>
    <w:p w14:paraId="327194BE" w14:textId="77777777" w:rsidR="00826973" w:rsidRDefault="00826973" w:rsidP="008E6ED8">
      <w:pPr>
        <w:pStyle w:val="20"/>
        <w:numPr>
          <w:ilvl w:val="1"/>
          <w:numId w:val="33"/>
        </w:numPr>
        <w:spacing w:beforeLines="50" w:before="156" w:line="360" w:lineRule="auto"/>
        <w:ind w:left="0" w:firstLine="0"/>
        <w:jc w:val="center"/>
      </w:pPr>
      <w:bookmarkStart w:id="98" w:name="_Toc36633733"/>
      <w:r w:rsidRPr="001E6085">
        <w:t>一般规定</w:t>
      </w:r>
      <w:bookmarkEnd w:id="98"/>
    </w:p>
    <w:p w14:paraId="73BEFCB8"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理化实验室设计必须执行国家现行有关安全、消防、卫生、辐射防护、环境保护法规和规定。</w:t>
      </w:r>
      <w:r w:rsidRPr="00826973">
        <w:rPr>
          <w:rFonts w:ascii="Times New Roman" w:eastAsiaTheme="minorEastAsia" w:hAnsi="Times New Roman" w:cs="Times New Roman" w:hint="eastAsia"/>
          <w:sz w:val="24"/>
          <w:szCs w:val="24"/>
        </w:rPr>
        <w:t xml:space="preserve"> </w:t>
      </w:r>
    </w:p>
    <w:p w14:paraId="00F20F2A"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危险化学品及贵重物品贮存场所，应设置防盗门、防盗窗及监控报警装置等安全防护设施。</w:t>
      </w:r>
      <w:r w:rsidRPr="00826973">
        <w:rPr>
          <w:rFonts w:ascii="Times New Roman" w:eastAsiaTheme="minorEastAsia" w:hAnsi="Times New Roman" w:cs="Times New Roman" w:hint="eastAsia"/>
          <w:sz w:val="24"/>
          <w:szCs w:val="24"/>
        </w:rPr>
        <w:t xml:space="preserve"> </w:t>
      </w:r>
    </w:p>
    <w:p w14:paraId="613C7C86"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对限制人员进入的放射性等危险实验区域或房间应在其明显部位设置警告装置或标志。</w:t>
      </w:r>
      <w:r w:rsidRPr="00826973">
        <w:rPr>
          <w:rFonts w:ascii="Times New Roman" w:eastAsiaTheme="minorEastAsia" w:hAnsi="Times New Roman" w:cs="Times New Roman" w:hint="eastAsia"/>
          <w:sz w:val="24"/>
          <w:szCs w:val="24"/>
        </w:rPr>
        <w:t xml:space="preserve"> </w:t>
      </w:r>
    </w:p>
    <w:p w14:paraId="6881F858"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实验室人员进入实验区，应穿戴安全防护鞋、护目镜、手套、专用工作服。</w:t>
      </w:r>
      <w:r w:rsidRPr="00826973">
        <w:rPr>
          <w:rFonts w:ascii="Times New Roman" w:eastAsiaTheme="minorEastAsia" w:hAnsi="Times New Roman" w:cs="Times New Roman" w:hint="eastAsia"/>
          <w:sz w:val="24"/>
          <w:szCs w:val="24"/>
        </w:rPr>
        <w:t xml:space="preserve"> </w:t>
      </w:r>
    </w:p>
    <w:p w14:paraId="4A64064E" w14:textId="71C0655F" w:rsid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实验区域应设置紧急安全措施和紧急逃生通道，方便实验人员撤离</w:t>
      </w:r>
      <w:r w:rsidRPr="00881641">
        <w:rPr>
          <w:rFonts w:ascii="Times New Roman" w:eastAsiaTheme="minorEastAsia" w:hAnsi="Times New Roman" w:cs="Times New Roman" w:hint="eastAsia"/>
          <w:sz w:val="24"/>
          <w:szCs w:val="24"/>
        </w:rPr>
        <w:t>。</w:t>
      </w:r>
    </w:p>
    <w:p w14:paraId="32A9CD45" w14:textId="559E4BF1" w:rsidR="00826973" w:rsidRDefault="00826973" w:rsidP="008E6ED8">
      <w:pPr>
        <w:pStyle w:val="20"/>
        <w:numPr>
          <w:ilvl w:val="1"/>
          <w:numId w:val="33"/>
        </w:numPr>
        <w:spacing w:beforeLines="50" w:before="156" w:line="360" w:lineRule="auto"/>
        <w:ind w:left="0" w:firstLine="0"/>
        <w:jc w:val="center"/>
      </w:pPr>
      <w:bookmarkStart w:id="99" w:name="_Toc36633734"/>
      <w:r>
        <w:rPr>
          <w:rFonts w:hint="eastAsia"/>
        </w:rPr>
        <w:t>安全防护</w:t>
      </w:r>
      <w:bookmarkEnd w:id="99"/>
    </w:p>
    <w:p w14:paraId="6A920E95"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凡进行对人体有害气体、蒸汽、气味、烟雾、挥发物质等实验工作的实验室，应设置通风柜。</w:t>
      </w:r>
      <w:r w:rsidRPr="00826973">
        <w:rPr>
          <w:rFonts w:ascii="Times New Roman" w:eastAsiaTheme="minorEastAsia" w:hAnsi="Times New Roman" w:cs="Times New Roman" w:hint="eastAsia"/>
          <w:sz w:val="24"/>
          <w:szCs w:val="24"/>
        </w:rPr>
        <w:t xml:space="preserve"> </w:t>
      </w:r>
    </w:p>
    <w:p w14:paraId="004652E2"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房间噪声应符合《科学实验建筑设计规范》</w:t>
      </w:r>
      <w:r w:rsidRPr="00826973">
        <w:rPr>
          <w:rFonts w:ascii="Times New Roman" w:eastAsiaTheme="minorEastAsia" w:hAnsi="Times New Roman" w:cs="Times New Roman" w:hint="eastAsia"/>
          <w:sz w:val="24"/>
          <w:szCs w:val="24"/>
        </w:rPr>
        <w:t>JGJ91</w:t>
      </w:r>
      <w:r w:rsidRPr="00826973">
        <w:rPr>
          <w:rFonts w:ascii="Times New Roman" w:eastAsiaTheme="minorEastAsia" w:hAnsi="Times New Roman" w:cs="Times New Roman" w:hint="eastAsia"/>
          <w:sz w:val="24"/>
          <w:szCs w:val="24"/>
        </w:rPr>
        <w:t>有关规定。</w:t>
      </w:r>
    </w:p>
    <w:p w14:paraId="24E65908"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电离辐射防护和电磁屏蔽应符合《航空工业理化测试中心设计规范》</w:t>
      </w:r>
      <w:r w:rsidRPr="00826973">
        <w:rPr>
          <w:rFonts w:ascii="Times New Roman" w:eastAsiaTheme="minorEastAsia" w:hAnsi="Times New Roman" w:cs="Times New Roman" w:hint="eastAsia"/>
          <w:sz w:val="24"/>
          <w:szCs w:val="24"/>
        </w:rPr>
        <w:t>GB 50579</w:t>
      </w:r>
      <w:r w:rsidRPr="00826973">
        <w:rPr>
          <w:rFonts w:ascii="Times New Roman" w:eastAsiaTheme="minorEastAsia" w:hAnsi="Times New Roman" w:cs="Times New Roman" w:hint="eastAsia"/>
          <w:sz w:val="24"/>
          <w:szCs w:val="24"/>
        </w:rPr>
        <w:t>的有关规定。</w:t>
      </w:r>
    </w:p>
    <w:p w14:paraId="33F252D6"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X</w:t>
      </w:r>
      <w:r w:rsidRPr="00826973">
        <w:rPr>
          <w:rFonts w:ascii="Times New Roman" w:eastAsiaTheme="minorEastAsia" w:hAnsi="Times New Roman" w:cs="Times New Roman" w:hint="eastAsia"/>
          <w:sz w:val="24"/>
          <w:szCs w:val="24"/>
        </w:rPr>
        <w:t>射线机房应满足《电离辐射防护与辐射源安全基本标准》</w:t>
      </w:r>
      <w:r w:rsidRPr="00826973">
        <w:rPr>
          <w:rFonts w:ascii="Times New Roman" w:eastAsiaTheme="minorEastAsia" w:hAnsi="Times New Roman" w:cs="Times New Roman" w:hint="eastAsia"/>
          <w:sz w:val="24"/>
          <w:szCs w:val="24"/>
        </w:rPr>
        <w:t>GB 18871</w:t>
      </w:r>
      <w:r w:rsidRPr="00826973">
        <w:rPr>
          <w:rFonts w:ascii="Times New Roman" w:eastAsiaTheme="minorEastAsia" w:hAnsi="Times New Roman" w:cs="Times New Roman" w:hint="eastAsia"/>
          <w:sz w:val="24"/>
          <w:szCs w:val="24"/>
        </w:rPr>
        <w:t>中有关防护方面的要求。</w:t>
      </w:r>
    </w:p>
    <w:p w14:paraId="7260B62E"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存放危险化学品的实验室，应设置</w:t>
      </w:r>
      <w:r w:rsidRPr="00826973">
        <w:rPr>
          <w:rFonts w:ascii="Times New Roman" w:eastAsiaTheme="minorEastAsia" w:hAnsi="Times New Roman" w:cs="Times New Roman" w:hint="eastAsia"/>
          <w:sz w:val="24"/>
          <w:szCs w:val="24"/>
        </w:rPr>
        <w:t>24h</w:t>
      </w:r>
      <w:r w:rsidRPr="00826973">
        <w:rPr>
          <w:rFonts w:ascii="Times New Roman" w:eastAsiaTheme="minorEastAsia" w:hAnsi="Times New Roman" w:cs="Times New Roman" w:hint="eastAsia"/>
          <w:sz w:val="24"/>
          <w:szCs w:val="24"/>
        </w:rPr>
        <w:t>持续通风的专用化学品贮存柜或通风柜。</w:t>
      </w:r>
      <w:r w:rsidRPr="00826973">
        <w:rPr>
          <w:rFonts w:ascii="Times New Roman" w:eastAsiaTheme="minorEastAsia" w:hAnsi="Times New Roman" w:cs="Times New Roman" w:hint="eastAsia"/>
          <w:sz w:val="24"/>
          <w:szCs w:val="24"/>
        </w:rPr>
        <w:t xml:space="preserve"> </w:t>
      </w:r>
    </w:p>
    <w:p w14:paraId="0339E5C5"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实验室固体废物应密封集中存放，及时交给有相关资质的单位收集处理。</w:t>
      </w:r>
    </w:p>
    <w:p w14:paraId="5F306F23"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使用强酸、强碱等有化学品危险隐患的实验室，应近处设置应急喷淋器及应急洗眼器，服务半径不应大于</w:t>
      </w:r>
      <w:r w:rsidRPr="00826973">
        <w:rPr>
          <w:rFonts w:ascii="Times New Roman" w:eastAsiaTheme="minorEastAsia" w:hAnsi="Times New Roman" w:cs="Times New Roman" w:hint="eastAsia"/>
          <w:sz w:val="24"/>
          <w:szCs w:val="24"/>
        </w:rPr>
        <w:t>15.0m</w:t>
      </w:r>
      <w:r w:rsidRPr="00826973">
        <w:rPr>
          <w:rFonts w:ascii="Times New Roman" w:eastAsiaTheme="minorEastAsia" w:hAnsi="Times New Roman" w:cs="Times New Roman" w:hint="eastAsia"/>
          <w:sz w:val="24"/>
          <w:szCs w:val="24"/>
        </w:rPr>
        <w:t>，当应急眼睛冲洗器水头大于</w:t>
      </w:r>
      <w:r w:rsidRPr="00826973">
        <w:rPr>
          <w:rFonts w:ascii="Times New Roman" w:eastAsiaTheme="minorEastAsia" w:hAnsi="Times New Roman" w:cs="Times New Roman" w:hint="eastAsia"/>
          <w:sz w:val="24"/>
          <w:szCs w:val="24"/>
        </w:rPr>
        <w:t>1.0m</w:t>
      </w:r>
      <w:r w:rsidRPr="00826973">
        <w:rPr>
          <w:rFonts w:ascii="Times New Roman" w:eastAsiaTheme="minorEastAsia" w:hAnsi="Times New Roman" w:cs="Times New Roman" w:hint="eastAsia"/>
          <w:sz w:val="24"/>
          <w:szCs w:val="24"/>
        </w:rPr>
        <w:t>时，应采取减压措施。</w:t>
      </w:r>
    </w:p>
    <w:p w14:paraId="602470E0"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安全喷淋应沿着一条清晰无障碍的路线设置，如布置在走道内，可局部加宽。</w:t>
      </w:r>
    </w:p>
    <w:p w14:paraId="710B2613"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安全喷淋不应置于任何电源附近，尤其是配电箱。</w:t>
      </w:r>
    </w:p>
    <w:p w14:paraId="53C0ABE6"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lastRenderedPageBreak/>
        <w:t>为易于疏散，实验台间的过道应全部通向走廊。</w:t>
      </w:r>
    </w:p>
    <w:p w14:paraId="218F8048"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实验室应设置安防措施，避免无授权人员进入，且关键部位应设置监视器。</w:t>
      </w:r>
    </w:p>
    <w:p w14:paraId="37349154" w14:textId="6901A575" w:rsid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实验室有机废气排放</w:t>
      </w:r>
      <w:proofErr w:type="gramStart"/>
      <w:r w:rsidRPr="00826973">
        <w:rPr>
          <w:rFonts w:ascii="Times New Roman" w:eastAsiaTheme="minorEastAsia" w:hAnsi="Times New Roman" w:cs="Times New Roman" w:hint="eastAsia"/>
          <w:sz w:val="24"/>
          <w:szCs w:val="24"/>
        </w:rPr>
        <w:t>宜设置</w:t>
      </w:r>
      <w:proofErr w:type="gramEnd"/>
      <w:r w:rsidRPr="00826973">
        <w:rPr>
          <w:rFonts w:ascii="Times New Roman" w:eastAsiaTheme="minorEastAsia" w:hAnsi="Times New Roman" w:cs="Times New Roman" w:hint="eastAsia"/>
          <w:sz w:val="24"/>
          <w:szCs w:val="24"/>
        </w:rPr>
        <w:t>活性炭吸附系统，无机废气的处理</w:t>
      </w:r>
      <w:proofErr w:type="gramStart"/>
      <w:r w:rsidRPr="00826973">
        <w:rPr>
          <w:rFonts w:ascii="Times New Roman" w:eastAsiaTheme="minorEastAsia" w:hAnsi="Times New Roman" w:cs="Times New Roman" w:hint="eastAsia"/>
          <w:sz w:val="24"/>
          <w:szCs w:val="24"/>
        </w:rPr>
        <w:t>宜设置</w:t>
      </w:r>
      <w:proofErr w:type="gramEnd"/>
      <w:r w:rsidRPr="00826973">
        <w:rPr>
          <w:rFonts w:ascii="Times New Roman" w:eastAsiaTheme="minorEastAsia" w:hAnsi="Times New Roman" w:cs="Times New Roman" w:hint="eastAsia"/>
          <w:sz w:val="24"/>
          <w:szCs w:val="24"/>
        </w:rPr>
        <w:t>酸碱喷淋系统或干式处理系统。处理后的实验室废气应符合《大气污染物综合排放标准》</w:t>
      </w:r>
      <w:r w:rsidRPr="00826973">
        <w:rPr>
          <w:rFonts w:ascii="Times New Roman" w:eastAsiaTheme="minorEastAsia" w:hAnsi="Times New Roman" w:cs="Times New Roman" w:hint="eastAsia"/>
          <w:sz w:val="24"/>
          <w:szCs w:val="24"/>
        </w:rPr>
        <w:t>GB 16297</w:t>
      </w:r>
      <w:r w:rsidRPr="00826973">
        <w:rPr>
          <w:rFonts w:ascii="Times New Roman" w:eastAsiaTheme="minorEastAsia" w:hAnsi="Times New Roman" w:cs="Times New Roman" w:hint="eastAsia"/>
          <w:sz w:val="24"/>
          <w:szCs w:val="24"/>
        </w:rPr>
        <w:t>及《恶臭污染物排放标准》</w:t>
      </w:r>
      <w:r w:rsidRPr="00826973">
        <w:rPr>
          <w:rFonts w:ascii="Times New Roman" w:eastAsiaTheme="minorEastAsia" w:hAnsi="Times New Roman" w:cs="Times New Roman" w:hint="eastAsia"/>
          <w:sz w:val="24"/>
          <w:szCs w:val="24"/>
        </w:rPr>
        <w:t>GB 14554</w:t>
      </w:r>
      <w:r w:rsidRPr="00826973">
        <w:rPr>
          <w:rFonts w:ascii="Times New Roman" w:eastAsiaTheme="minorEastAsia" w:hAnsi="Times New Roman" w:cs="Times New Roman" w:hint="eastAsia"/>
          <w:sz w:val="24"/>
          <w:szCs w:val="24"/>
        </w:rPr>
        <w:t>中的规定。</w:t>
      </w:r>
      <w:r w:rsidRPr="00826973">
        <w:rPr>
          <w:rFonts w:ascii="Times New Roman" w:eastAsiaTheme="minorEastAsia" w:hAnsi="Times New Roman" w:cs="Times New Roman" w:hint="eastAsia"/>
          <w:sz w:val="24"/>
          <w:szCs w:val="24"/>
        </w:rPr>
        <w:t xml:space="preserve"> </w:t>
      </w:r>
    </w:p>
    <w:p w14:paraId="40E9EDAB" w14:textId="46C0B65F" w:rsidR="00826973" w:rsidRDefault="00826973" w:rsidP="008E6ED8">
      <w:pPr>
        <w:pStyle w:val="20"/>
        <w:numPr>
          <w:ilvl w:val="1"/>
          <w:numId w:val="33"/>
        </w:numPr>
        <w:spacing w:beforeLines="50" w:before="156" w:line="360" w:lineRule="auto"/>
        <w:ind w:left="0" w:firstLine="0"/>
        <w:jc w:val="center"/>
      </w:pPr>
      <w:bookmarkStart w:id="100" w:name="_Toc36633735"/>
      <w:r>
        <w:rPr>
          <w:rFonts w:hint="eastAsia"/>
        </w:rPr>
        <w:t>消防</w:t>
      </w:r>
      <w:bookmarkEnd w:id="100"/>
    </w:p>
    <w:p w14:paraId="404DD4E7" w14:textId="77777777" w:rsidR="00826973" w:rsidRPr="00826973" w:rsidRDefault="00826973" w:rsidP="008E6ED8">
      <w:pPr>
        <w:pStyle w:val="19"/>
        <w:numPr>
          <w:ilvl w:val="2"/>
          <w:numId w:val="33"/>
        </w:numPr>
        <w:spacing w:line="360" w:lineRule="auto"/>
        <w:ind w:left="2" w:firstLineChars="0" w:hanging="2"/>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理化实验室设计应严格遵照《建筑设计防火规范》</w:t>
      </w:r>
      <w:r w:rsidRPr="00826973">
        <w:rPr>
          <w:rFonts w:ascii="Times New Roman" w:eastAsiaTheme="minorEastAsia" w:hAnsi="Times New Roman" w:cs="Times New Roman" w:hint="eastAsia"/>
          <w:sz w:val="24"/>
          <w:szCs w:val="24"/>
        </w:rPr>
        <w:t>GB 50016</w:t>
      </w:r>
      <w:r w:rsidRPr="00826973">
        <w:rPr>
          <w:rFonts w:ascii="Times New Roman" w:eastAsiaTheme="minorEastAsia" w:hAnsi="Times New Roman" w:cs="Times New Roman" w:hint="eastAsia"/>
          <w:sz w:val="24"/>
          <w:szCs w:val="24"/>
        </w:rPr>
        <w:t>，划分防火分区和消防隔断。</w:t>
      </w:r>
    </w:p>
    <w:p w14:paraId="04ED893F" w14:textId="77777777" w:rsidR="00826973" w:rsidRPr="00826973" w:rsidRDefault="00826973" w:rsidP="008E6ED8">
      <w:pPr>
        <w:pStyle w:val="19"/>
        <w:numPr>
          <w:ilvl w:val="2"/>
          <w:numId w:val="33"/>
        </w:numPr>
        <w:spacing w:line="360" w:lineRule="auto"/>
        <w:ind w:left="0" w:firstLineChars="0" w:hanging="2"/>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理化实验室防火门的选择应遵照《防火门》</w:t>
      </w:r>
      <w:r w:rsidRPr="00826973">
        <w:rPr>
          <w:rFonts w:ascii="Times New Roman" w:eastAsiaTheme="minorEastAsia" w:hAnsi="Times New Roman" w:cs="Times New Roman" w:hint="eastAsia"/>
          <w:sz w:val="24"/>
          <w:szCs w:val="24"/>
        </w:rPr>
        <w:t>GB 12955</w:t>
      </w:r>
      <w:r w:rsidRPr="00826973">
        <w:rPr>
          <w:rFonts w:ascii="Times New Roman" w:eastAsiaTheme="minorEastAsia" w:hAnsi="Times New Roman" w:cs="Times New Roman" w:hint="eastAsia"/>
          <w:sz w:val="24"/>
          <w:szCs w:val="24"/>
        </w:rPr>
        <w:t>国家标准。</w:t>
      </w:r>
    </w:p>
    <w:p w14:paraId="694F9342" w14:textId="636425A9" w:rsidR="00826973" w:rsidRDefault="00826973" w:rsidP="008E6ED8">
      <w:pPr>
        <w:pStyle w:val="19"/>
        <w:numPr>
          <w:ilvl w:val="2"/>
          <w:numId w:val="33"/>
        </w:numPr>
        <w:spacing w:line="360" w:lineRule="auto"/>
        <w:ind w:left="0" w:firstLineChars="0" w:hanging="2"/>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理化实验室的防火设计除必须符合国家现行的建筑设计防火规范外，尚应符合以下规定：</w:t>
      </w:r>
      <w:r w:rsidRPr="00826973">
        <w:rPr>
          <w:rFonts w:ascii="Times New Roman" w:eastAsiaTheme="minorEastAsia" w:hAnsi="Times New Roman" w:cs="Times New Roman" w:hint="eastAsia"/>
          <w:sz w:val="24"/>
          <w:szCs w:val="24"/>
        </w:rPr>
        <w:t xml:space="preserve"> </w:t>
      </w:r>
    </w:p>
    <w:p w14:paraId="23BEC975" w14:textId="77777777" w:rsidR="00826973" w:rsidRPr="00390CC1" w:rsidRDefault="00826973" w:rsidP="008E6ED8">
      <w:pPr>
        <w:pStyle w:val="affff3"/>
        <w:numPr>
          <w:ilvl w:val="0"/>
          <w:numId w:val="42"/>
        </w:numPr>
        <w:spacing w:line="360" w:lineRule="auto"/>
        <w:ind w:left="851" w:firstLineChars="0" w:hanging="425"/>
        <w:rPr>
          <w:rFonts w:ascii="Times New Roman" w:hAnsi="Times New Roman" w:cs="Times New Roman"/>
          <w:sz w:val="24"/>
          <w:szCs w:val="24"/>
        </w:rPr>
      </w:pPr>
      <w:r w:rsidRPr="00390CC1">
        <w:rPr>
          <w:rFonts w:ascii="Times New Roman" w:hAnsi="Times New Roman" w:cs="Times New Roman"/>
          <w:sz w:val="24"/>
          <w:szCs w:val="24"/>
        </w:rPr>
        <w:t>放有谱仪等贵重仪器设备的实验室的隔墙应采用耐火极限不低于</w:t>
      </w:r>
      <w:r w:rsidRPr="00390CC1">
        <w:rPr>
          <w:rFonts w:ascii="Times New Roman" w:hAnsi="Times New Roman" w:cs="Times New Roman"/>
          <w:sz w:val="24"/>
          <w:szCs w:val="24"/>
        </w:rPr>
        <w:t>1h</w:t>
      </w:r>
      <w:r w:rsidRPr="00390CC1">
        <w:rPr>
          <w:rFonts w:ascii="Times New Roman" w:hAnsi="Times New Roman" w:cs="Times New Roman"/>
          <w:sz w:val="24"/>
          <w:szCs w:val="24"/>
        </w:rPr>
        <w:t>的非燃烧体。</w:t>
      </w:r>
      <w:r w:rsidRPr="00390CC1">
        <w:rPr>
          <w:rFonts w:ascii="Times New Roman" w:hAnsi="Times New Roman" w:cs="Times New Roman"/>
          <w:sz w:val="24"/>
          <w:szCs w:val="24"/>
        </w:rPr>
        <w:t xml:space="preserve"> </w:t>
      </w:r>
    </w:p>
    <w:p w14:paraId="69434BB1" w14:textId="77777777" w:rsidR="00826973" w:rsidRPr="00390CC1" w:rsidRDefault="00826973" w:rsidP="008E6ED8">
      <w:pPr>
        <w:pStyle w:val="affff3"/>
        <w:numPr>
          <w:ilvl w:val="0"/>
          <w:numId w:val="42"/>
        </w:numPr>
        <w:spacing w:line="360" w:lineRule="auto"/>
        <w:ind w:left="851" w:firstLineChars="0" w:hanging="425"/>
        <w:rPr>
          <w:rFonts w:ascii="Times New Roman" w:hAnsi="Times New Roman" w:cs="Times New Roman"/>
          <w:sz w:val="24"/>
          <w:szCs w:val="24"/>
        </w:rPr>
      </w:pPr>
      <w:r w:rsidRPr="00390CC1">
        <w:rPr>
          <w:rFonts w:ascii="Times New Roman" w:hAnsi="Times New Roman" w:cs="Times New Roman"/>
          <w:sz w:val="24"/>
          <w:szCs w:val="24"/>
        </w:rPr>
        <w:t>由一个以上标准单元组成的通用实验室的安全出口不宜少于两个。</w:t>
      </w:r>
      <w:r w:rsidRPr="00390CC1">
        <w:rPr>
          <w:rFonts w:ascii="Times New Roman" w:hAnsi="Times New Roman" w:cs="Times New Roman"/>
          <w:sz w:val="24"/>
          <w:szCs w:val="24"/>
        </w:rPr>
        <w:t xml:space="preserve"> </w:t>
      </w:r>
    </w:p>
    <w:p w14:paraId="55BBBC5C" w14:textId="77777777" w:rsidR="00826973" w:rsidRPr="00390CC1" w:rsidRDefault="00826973" w:rsidP="008E6ED8">
      <w:pPr>
        <w:pStyle w:val="affff3"/>
        <w:numPr>
          <w:ilvl w:val="0"/>
          <w:numId w:val="42"/>
        </w:numPr>
        <w:spacing w:line="360" w:lineRule="auto"/>
        <w:ind w:left="851" w:firstLineChars="0" w:hanging="425"/>
        <w:rPr>
          <w:rFonts w:ascii="Times New Roman" w:hAnsi="Times New Roman" w:cs="Times New Roman"/>
          <w:sz w:val="24"/>
          <w:szCs w:val="24"/>
        </w:rPr>
      </w:pPr>
      <w:r w:rsidRPr="00390CC1">
        <w:rPr>
          <w:rFonts w:ascii="Times New Roman" w:hAnsi="Times New Roman" w:cs="Times New Roman"/>
          <w:sz w:val="24"/>
          <w:szCs w:val="24"/>
        </w:rPr>
        <w:t>易发生火灾、爆炸、化学品伤害等事故的实验室</w:t>
      </w:r>
      <w:proofErr w:type="gramStart"/>
      <w:r w:rsidRPr="00390CC1">
        <w:rPr>
          <w:rFonts w:ascii="Times New Roman" w:hAnsi="Times New Roman" w:cs="Times New Roman"/>
          <w:sz w:val="24"/>
          <w:szCs w:val="24"/>
        </w:rPr>
        <w:t>的门宜向</w:t>
      </w:r>
      <w:proofErr w:type="gramEnd"/>
      <w:r w:rsidRPr="00390CC1">
        <w:rPr>
          <w:rFonts w:ascii="Times New Roman" w:hAnsi="Times New Roman" w:cs="Times New Roman"/>
          <w:sz w:val="24"/>
          <w:szCs w:val="24"/>
        </w:rPr>
        <w:t>疏散方向开启。</w:t>
      </w:r>
    </w:p>
    <w:p w14:paraId="1E360751" w14:textId="77777777" w:rsidR="00826973" w:rsidRPr="00390CC1" w:rsidRDefault="00826973" w:rsidP="008E6ED8">
      <w:pPr>
        <w:pStyle w:val="affff3"/>
        <w:numPr>
          <w:ilvl w:val="0"/>
          <w:numId w:val="42"/>
        </w:numPr>
        <w:spacing w:line="360" w:lineRule="auto"/>
        <w:ind w:left="851" w:firstLineChars="0" w:hanging="425"/>
        <w:rPr>
          <w:rFonts w:ascii="Times New Roman" w:hAnsi="Times New Roman" w:cs="Times New Roman"/>
          <w:sz w:val="24"/>
          <w:szCs w:val="24"/>
        </w:rPr>
      </w:pPr>
      <w:r w:rsidRPr="00390CC1">
        <w:rPr>
          <w:rFonts w:ascii="Times New Roman" w:hAnsi="Times New Roman" w:cs="Times New Roman"/>
          <w:sz w:val="24"/>
          <w:szCs w:val="24"/>
        </w:rPr>
        <w:t>前处理室区域除常规的消防设施外还应配置一定数量的手提式灭火器、沙袋、石棉毯等应急消防器具。</w:t>
      </w:r>
      <w:r w:rsidRPr="00390CC1">
        <w:rPr>
          <w:rFonts w:ascii="Times New Roman" w:hAnsi="Times New Roman" w:cs="Times New Roman"/>
          <w:sz w:val="24"/>
          <w:szCs w:val="24"/>
        </w:rPr>
        <w:t xml:space="preserve"> </w:t>
      </w:r>
    </w:p>
    <w:p w14:paraId="19C36580" w14:textId="77777777" w:rsidR="00826973" w:rsidRPr="00390CC1" w:rsidRDefault="00826973" w:rsidP="008E6ED8">
      <w:pPr>
        <w:pStyle w:val="affff3"/>
        <w:numPr>
          <w:ilvl w:val="0"/>
          <w:numId w:val="42"/>
        </w:numPr>
        <w:spacing w:line="360" w:lineRule="auto"/>
        <w:ind w:left="851" w:firstLineChars="0" w:hanging="425"/>
        <w:rPr>
          <w:rFonts w:ascii="Times New Roman" w:hAnsi="Times New Roman" w:cs="Times New Roman"/>
          <w:sz w:val="24"/>
          <w:szCs w:val="24"/>
        </w:rPr>
      </w:pPr>
      <w:r w:rsidRPr="00390CC1">
        <w:rPr>
          <w:rFonts w:ascii="Times New Roman" w:hAnsi="Times New Roman" w:cs="Times New Roman"/>
          <w:sz w:val="24"/>
          <w:szCs w:val="24"/>
        </w:rPr>
        <w:t>对于易燃易爆样品或试剂较多的石油化工等理化实验室，除必须做好必要的通风设备外，还应在实验室入口处增加人体除静电装置、室内安装防爆灯具、开关和插座等。</w:t>
      </w:r>
    </w:p>
    <w:p w14:paraId="7819A661" w14:textId="77777777" w:rsidR="00826973" w:rsidRPr="00390CC1" w:rsidRDefault="00826973" w:rsidP="008E6ED8">
      <w:pPr>
        <w:pStyle w:val="affff3"/>
        <w:numPr>
          <w:ilvl w:val="0"/>
          <w:numId w:val="42"/>
        </w:numPr>
        <w:spacing w:line="360" w:lineRule="auto"/>
        <w:ind w:left="851" w:firstLineChars="0" w:hanging="425"/>
        <w:rPr>
          <w:rFonts w:ascii="Times New Roman" w:hAnsi="Times New Roman" w:cs="Times New Roman"/>
          <w:sz w:val="24"/>
          <w:szCs w:val="24"/>
        </w:rPr>
      </w:pPr>
      <w:r w:rsidRPr="00390CC1">
        <w:rPr>
          <w:rFonts w:ascii="Times New Roman" w:hAnsi="Times New Roman" w:cs="Times New Roman"/>
          <w:sz w:val="24"/>
          <w:szCs w:val="24"/>
        </w:rPr>
        <w:t>有毒有害试剂、易燃易爆废液存放区域宜与公安消防部门联机，装修设计时应预埋好通讯和监控设备的线路凡进行对人体有害气体、蒸汽、气味、烟雾、挥发物质等实验工作的实验室，应设置通风柜。</w:t>
      </w:r>
      <w:r w:rsidRPr="00390CC1">
        <w:rPr>
          <w:rFonts w:ascii="Times New Roman" w:hAnsi="Times New Roman" w:cs="Times New Roman"/>
          <w:sz w:val="24"/>
          <w:szCs w:val="24"/>
        </w:rPr>
        <w:t xml:space="preserve"> </w:t>
      </w:r>
    </w:p>
    <w:p w14:paraId="1405A1D5" w14:textId="77777777" w:rsidR="00826973" w:rsidRPr="00826973" w:rsidRDefault="00826973" w:rsidP="00826973">
      <w:pPr>
        <w:pStyle w:val="19"/>
        <w:spacing w:line="360" w:lineRule="auto"/>
        <w:ind w:firstLineChars="0" w:firstLine="0"/>
        <w:rPr>
          <w:rFonts w:ascii="Times New Roman" w:eastAsiaTheme="minorEastAsia" w:hAnsi="Times New Roman" w:cs="Times New Roman"/>
          <w:sz w:val="24"/>
          <w:szCs w:val="24"/>
        </w:rPr>
      </w:pPr>
    </w:p>
    <w:p w14:paraId="36A58F82" w14:textId="5F864493" w:rsidR="00294348" w:rsidRDefault="00FB017B" w:rsidP="00826973">
      <w:pPr>
        <w:widowControl/>
        <w:spacing w:beforeLines="100" w:before="312" w:afterLines="50" w:after="156" w:line="480" w:lineRule="auto"/>
        <w:outlineLvl w:val="0"/>
        <w:rPr>
          <w:rFonts w:ascii="Times New Roman" w:eastAsia="黑体" w:hAnsi="Times New Roman" w:cs="Times New Roman"/>
          <w:sz w:val="28"/>
          <w:szCs w:val="28"/>
        </w:rPr>
      </w:pPr>
      <w:r w:rsidRPr="001E6085">
        <w:rPr>
          <w:rFonts w:ascii="Times New Roman" w:eastAsia="黑体" w:hAnsi="Times New Roman" w:cs="Times New Roman"/>
          <w:sz w:val="28"/>
          <w:szCs w:val="28"/>
        </w:rPr>
        <w:br w:type="page"/>
      </w:r>
    </w:p>
    <w:p w14:paraId="0350DFF9" w14:textId="3C92B26F" w:rsidR="00826973" w:rsidRPr="001E6085" w:rsidRDefault="00341F54" w:rsidP="008E6ED8">
      <w:pPr>
        <w:pStyle w:val="11"/>
        <w:numPr>
          <w:ilvl w:val="0"/>
          <w:numId w:val="38"/>
        </w:numPr>
        <w:spacing w:beforeLines="100" w:before="312" w:afterLines="50" w:after="156" w:line="480" w:lineRule="auto"/>
        <w:ind w:left="0" w:firstLine="0"/>
        <w:jc w:val="center"/>
        <w:rPr>
          <w:rFonts w:ascii="Times New Roman" w:eastAsia="黑体" w:hAnsi="Times New Roman"/>
          <w:b w:val="0"/>
          <w:sz w:val="28"/>
          <w:szCs w:val="28"/>
        </w:rPr>
      </w:pPr>
      <w:bookmarkStart w:id="101" w:name="_Toc36633736"/>
      <w:r>
        <w:rPr>
          <w:rFonts w:ascii="Times New Roman" w:eastAsia="黑体" w:hAnsi="Times New Roman" w:hint="eastAsia"/>
          <w:b w:val="0"/>
          <w:sz w:val="28"/>
          <w:szCs w:val="28"/>
        </w:rPr>
        <w:lastRenderedPageBreak/>
        <w:t>施工和调试</w:t>
      </w:r>
      <w:bookmarkEnd w:id="101"/>
    </w:p>
    <w:p w14:paraId="50ACFBD8" w14:textId="77777777" w:rsidR="00826973" w:rsidRPr="001E6085" w:rsidRDefault="00826973" w:rsidP="008E6ED8">
      <w:pPr>
        <w:pStyle w:val="affff3"/>
        <w:keepNext/>
        <w:keepLines/>
        <w:numPr>
          <w:ilvl w:val="0"/>
          <w:numId w:val="33"/>
        </w:numPr>
        <w:spacing w:beforeLines="50" w:before="156" w:line="360" w:lineRule="auto"/>
        <w:ind w:firstLineChars="0"/>
        <w:jc w:val="center"/>
        <w:outlineLvl w:val="1"/>
        <w:rPr>
          <w:rFonts w:ascii="Times New Roman" w:eastAsia="宋体" w:hAnsi="Times New Roman" w:cs="Times New Roman"/>
          <w:b/>
          <w:bCs/>
          <w:vanish/>
          <w:sz w:val="24"/>
          <w:szCs w:val="24"/>
        </w:rPr>
      </w:pPr>
      <w:bookmarkStart w:id="102" w:name="_Toc36626003"/>
      <w:bookmarkStart w:id="103" w:name="_Toc36633628"/>
      <w:bookmarkStart w:id="104" w:name="_Toc36633737"/>
      <w:bookmarkEnd w:id="102"/>
      <w:bookmarkEnd w:id="103"/>
      <w:bookmarkEnd w:id="104"/>
    </w:p>
    <w:p w14:paraId="174663A4" w14:textId="77777777" w:rsidR="00826973" w:rsidRDefault="00826973" w:rsidP="008E6ED8">
      <w:pPr>
        <w:pStyle w:val="20"/>
        <w:numPr>
          <w:ilvl w:val="1"/>
          <w:numId w:val="33"/>
        </w:numPr>
        <w:spacing w:beforeLines="50" w:before="156" w:line="360" w:lineRule="auto"/>
        <w:ind w:left="0" w:firstLine="0"/>
        <w:jc w:val="center"/>
      </w:pPr>
      <w:bookmarkStart w:id="105" w:name="_Toc36633738"/>
      <w:r w:rsidRPr="001E6085">
        <w:t>一般规定</w:t>
      </w:r>
      <w:bookmarkEnd w:id="105"/>
    </w:p>
    <w:p w14:paraId="18D7AF22"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理化实验室施工质量的验收除应符合本规范的规定外，尚应按批准的设计文件、合同约定的内容执行。</w:t>
      </w:r>
    </w:p>
    <w:p w14:paraId="25665922"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开工前，应组织设计交底会议，建设、监理、设计及施工单位应对每间实验室细化的设计内容和技术参数进行再次确认。</w:t>
      </w:r>
    </w:p>
    <w:p w14:paraId="62764684"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工程修改应有设计单位的设计变更通知书或技术核定。当施工企业承担施工图深化设计时，应得到工程设计单位的确认。</w:t>
      </w:r>
    </w:p>
    <w:p w14:paraId="6E7C15A2"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理化实验室施工应编制施工方案。</w:t>
      </w:r>
    </w:p>
    <w:p w14:paraId="2956E655"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各道施工程序均应进行记录，验收合格后方可进行下道工序施工，隐蔽工程必要时应留下影像资料。</w:t>
      </w:r>
    </w:p>
    <w:p w14:paraId="05CF15BC"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施工完成后，应进行单机试运转和系统的联合试运转及调试，竣工验收的系统调试应由施工单位负责，监理单位监督，设计单位与建设单位参与和配合。</w:t>
      </w:r>
    </w:p>
    <w:p w14:paraId="74819261"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系统调试前应编制调试方案，并应报送专业监理工程师审核批准。系统调试应由专业施工和技术人员实施，调试结束后，应提供完整的调试资料和报告。</w:t>
      </w:r>
    </w:p>
    <w:p w14:paraId="026950B7" w14:textId="70679B76" w:rsid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系统调试所使用的测试仪器应在使用合格检定或校准合格有效期内，精度等级及最小分度值应能满足工程性能测定的要求。</w:t>
      </w:r>
      <w:r w:rsidRPr="00826973">
        <w:rPr>
          <w:rFonts w:ascii="Times New Roman" w:eastAsiaTheme="minorEastAsia" w:hAnsi="Times New Roman" w:cs="Times New Roman" w:hint="eastAsia"/>
          <w:sz w:val="24"/>
          <w:szCs w:val="24"/>
        </w:rPr>
        <w:t xml:space="preserve"> </w:t>
      </w:r>
    </w:p>
    <w:p w14:paraId="670C595A" w14:textId="28E7D4C9" w:rsidR="00826973" w:rsidRDefault="00826973" w:rsidP="008E6ED8">
      <w:pPr>
        <w:pStyle w:val="20"/>
        <w:numPr>
          <w:ilvl w:val="1"/>
          <w:numId w:val="33"/>
        </w:numPr>
        <w:spacing w:beforeLines="50" w:before="156" w:line="360" w:lineRule="auto"/>
        <w:ind w:left="0" w:firstLine="0"/>
        <w:jc w:val="center"/>
      </w:pPr>
      <w:bookmarkStart w:id="106" w:name="_Toc36633739"/>
      <w:r>
        <w:rPr>
          <w:rFonts w:hint="eastAsia"/>
        </w:rPr>
        <w:t>施工要求</w:t>
      </w:r>
      <w:bookmarkEnd w:id="106"/>
    </w:p>
    <w:p w14:paraId="26D0D72C"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有大型实验装备的实验室应明确设备安装位置、预留的基坑位置、深度、尺寸</w:t>
      </w:r>
      <w:r w:rsidRPr="00826973">
        <w:rPr>
          <w:rFonts w:ascii="Times New Roman" w:eastAsiaTheme="minorEastAsia" w:hAnsi="Times New Roman" w:cs="Times New Roman" w:hint="eastAsia"/>
          <w:sz w:val="24"/>
          <w:szCs w:val="24"/>
        </w:rPr>
        <w:t xml:space="preserve">; </w:t>
      </w:r>
      <w:r w:rsidRPr="00826973">
        <w:rPr>
          <w:rFonts w:ascii="Times New Roman" w:eastAsiaTheme="minorEastAsia" w:hAnsi="Times New Roman" w:cs="Times New Roman" w:hint="eastAsia"/>
          <w:sz w:val="24"/>
          <w:szCs w:val="24"/>
        </w:rPr>
        <w:t>对需要提前进行吊装安装的设备说明要求。</w:t>
      </w:r>
    </w:p>
    <w:p w14:paraId="34DB88DA"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纯水管道直管段长度超过</w:t>
      </w:r>
      <w:r w:rsidRPr="00826973">
        <w:rPr>
          <w:rFonts w:ascii="Times New Roman" w:eastAsiaTheme="minorEastAsia" w:hAnsi="Times New Roman" w:cs="Times New Roman" w:hint="eastAsia"/>
          <w:sz w:val="24"/>
          <w:szCs w:val="24"/>
        </w:rPr>
        <w:t>20</w:t>
      </w:r>
      <w:r w:rsidRPr="00826973">
        <w:rPr>
          <w:rFonts w:ascii="Times New Roman" w:eastAsiaTheme="minorEastAsia" w:hAnsi="Times New Roman" w:cs="Times New Roman" w:hint="eastAsia"/>
          <w:sz w:val="24"/>
          <w:szCs w:val="24"/>
        </w:rPr>
        <w:t>米时，应安装伸缩管，系统安装应具备无不流动死水段的特性，系统安装后应有不小于</w:t>
      </w:r>
      <w:r w:rsidRPr="00826973">
        <w:rPr>
          <w:rFonts w:ascii="Times New Roman" w:eastAsiaTheme="minorEastAsia" w:hAnsi="Times New Roman" w:cs="Times New Roman" w:hint="eastAsia"/>
          <w:sz w:val="24"/>
          <w:szCs w:val="24"/>
        </w:rPr>
        <w:t>0.5</w:t>
      </w:r>
      <w:r w:rsidRPr="00826973">
        <w:rPr>
          <w:rFonts w:ascii="Times New Roman" w:eastAsiaTheme="minorEastAsia" w:hAnsi="Times New Roman" w:cs="Times New Roman" w:hint="eastAsia"/>
          <w:sz w:val="24"/>
          <w:szCs w:val="24"/>
        </w:rPr>
        <w:t>％的坡度，系统管道和所有设备的安装具有残余水放空能力。</w:t>
      </w:r>
    </w:p>
    <w:p w14:paraId="651DF32D"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纯水管道安装完毕后需要进行试压实验，实验压力为运行压力的</w:t>
      </w:r>
      <w:r w:rsidRPr="00826973">
        <w:rPr>
          <w:rFonts w:ascii="Times New Roman" w:eastAsiaTheme="minorEastAsia" w:hAnsi="Times New Roman" w:cs="Times New Roman" w:hint="eastAsia"/>
          <w:sz w:val="24"/>
          <w:szCs w:val="24"/>
        </w:rPr>
        <w:t>1.15</w:t>
      </w:r>
      <w:r w:rsidRPr="00826973">
        <w:rPr>
          <w:rFonts w:ascii="Times New Roman" w:eastAsiaTheme="minorEastAsia" w:hAnsi="Times New Roman" w:cs="Times New Roman" w:hint="eastAsia"/>
          <w:sz w:val="24"/>
          <w:szCs w:val="24"/>
        </w:rPr>
        <w:t>倍，并不得小于</w:t>
      </w:r>
      <w:r w:rsidRPr="00826973">
        <w:rPr>
          <w:rFonts w:ascii="Times New Roman" w:eastAsiaTheme="minorEastAsia" w:hAnsi="Times New Roman" w:cs="Times New Roman" w:hint="eastAsia"/>
          <w:sz w:val="24"/>
          <w:szCs w:val="24"/>
        </w:rPr>
        <w:t>0.5Mpa</w:t>
      </w:r>
      <w:r w:rsidRPr="00826973">
        <w:rPr>
          <w:rFonts w:ascii="Times New Roman" w:eastAsiaTheme="minorEastAsia" w:hAnsi="Times New Roman" w:cs="Times New Roman" w:hint="eastAsia"/>
          <w:sz w:val="24"/>
          <w:szCs w:val="24"/>
        </w:rPr>
        <w:t>。</w:t>
      </w:r>
    </w:p>
    <w:p w14:paraId="4906F956"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纯水管网在纯水主机安装完毕后</w:t>
      </w:r>
      <w:proofErr w:type="gramStart"/>
      <w:r w:rsidRPr="00826973">
        <w:rPr>
          <w:rFonts w:ascii="Times New Roman" w:eastAsiaTheme="minorEastAsia" w:hAnsi="Times New Roman" w:cs="Times New Roman" w:hint="eastAsia"/>
          <w:sz w:val="24"/>
          <w:szCs w:val="24"/>
        </w:rPr>
        <w:t>后</w:t>
      </w:r>
      <w:proofErr w:type="gramEnd"/>
      <w:r w:rsidRPr="00826973">
        <w:rPr>
          <w:rFonts w:ascii="Times New Roman" w:eastAsiaTheme="minorEastAsia" w:hAnsi="Times New Roman" w:cs="Times New Roman" w:hint="eastAsia"/>
          <w:sz w:val="24"/>
          <w:szCs w:val="24"/>
        </w:rPr>
        <w:t>，在投入最终使用之前需要进行冲洗及清洗消毒，消毒剂为</w:t>
      </w:r>
      <w:r w:rsidRPr="00826973">
        <w:rPr>
          <w:rFonts w:ascii="Times New Roman" w:eastAsiaTheme="minorEastAsia" w:hAnsi="Times New Roman" w:cs="Times New Roman" w:hint="eastAsia"/>
          <w:sz w:val="24"/>
          <w:szCs w:val="24"/>
        </w:rPr>
        <w:t>0.1mol/L</w:t>
      </w:r>
      <w:r w:rsidRPr="00826973">
        <w:rPr>
          <w:rFonts w:ascii="Times New Roman" w:eastAsiaTheme="minorEastAsia" w:hAnsi="Times New Roman" w:cs="Times New Roman" w:hint="eastAsia"/>
          <w:sz w:val="24"/>
          <w:szCs w:val="24"/>
        </w:rPr>
        <w:t>氢氧化钠或者</w:t>
      </w:r>
      <w:r w:rsidRPr="00826973">
        <w:rPr>
          <w:rFonts w:ascii="Times New Roman" w:eastAsiaTheme="minorEastAsia" w:hAnsi="Times New Roman" w:cs="Times New Roman" w:hint="eastAsia"/>
          <w:sz w:val="24"/>
          <w:szCs w:val="24"/>
        </w:rPr>
        <w:t>10%</w:t>
      </w:r>
      <w:r w:rsidRPr="00826973">
        <w:rPr>
          <w:rFonts w:ascii="Times New Roman" w:eastAsiaTheme="minorEastAsia" w:hAnsi="Times New Roman" w:cs="Times New Roman" w:hint="eastAsia"/>
          <w:sz w:val="24"/>
          <w:szCs w:val="24"/>
        </w:rPr>
        <w:t>双氧水，消毒时间不少于</w:t>
      </w:r>
      <w:r w:rsidRPr="00826973">
        <w:rPr>
          <w:rFonts w:ascii="Times New Roman" w:eastAsiaTheme="minorEastAsia" w:hAnsi="Times New Roman" w:cs="Times New Roman" w:hint="eastAsia"/>
          <w:sz w:val="24"/>
          <w:szCs w:val="24"/>
        </w:rPr>
        <w:t>4</w:t>
      </w:r>
      <w:r w:rsidRPr="00826973">
        <w:rPr>
          <w:rFonts w:ascii="Times New Roman" w:eastAsiaTheme="minorEastAsia" w:hAnsi="Times New Roman" w:cs="Times New Roman" w:hint="eastAsia"/>
          <w:sz w:val="24"/>
          <w:szCs w:val="24"/>
        </w:rPr>
        <w:t>个小时。</w:t>
      </w:r>
    </w:p>
    <w:p w14:paraId="2B9838FA"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lastRenderedPageBreak/>
        <w:t>穿过实验室墙体或楼板的气体管道应敷在预埋套管内，套管内的管段不应有焊缝。管道与套管之间应采用非燃烧材料严密封堵。</w:t>
      </w:r>
      <w:r w:rsidRPr="00826973">
        <w:rPr>
          <w:rFonts w:ascii="Times New Roman" w:eastAsiaTheme="minorEastAsia" w:hAnsi="Times New Roman" w:cs="Times New Roman" w:hint="eastAsia"/>
          <w:sz w:val="24"/>
          <w:szCs w:val="24"/>
        </w:rPr>
        <w:t xml:space="preserve"> </w:t>
      </w:r>
    </w:p>
    <w:p w14:paraId="09CE9568" w14:textId="360AEC22"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输送干燥气体的管道</w:t>
      </w:r>
      <w:proofErr w:type="gramStart"/>
      <w:r w:rsidRPr="00826973">
        <w:rPr>
          <w:rFonts w:ascii="Times New Roman" w:eastAsiaTheme="minorEastAsia" w:hAnsi="Times New Roman" w:cs="Times New Roman" w:hint="eastAsia"/>
          <w:sz w:val="24"/>
          <w:szCs w:val="24"/>
        </w:rPr>
        <w:t>宜水平</w:t>
      </w:r>
      <w:proofErr w:type="gramEnd"/>
      <w:r w:rsidRPr="00826973">
        <w:rPr>
          <w:rFonts w:ascii="Times New Roman" w:eastAsiaTheme="minorEastAsia" w:hAnsi="Times New Roman" w:cs="Times New Roman" w:hint="eastAsia"/>
          <w:sz w:val="24"/>
          <w:szCs w:val="24"/>
        </w:rPr>
        <w:t>安装，输送潮湿气体的管道应有不小于</w:t>
      </w:r>
      <w:r w:rsidRPr="00826973">
        <w:rPr>
          <w:rFonts w:ascii="Times New Roman" w:eastAsiaTheme="minorEastAsia" w:hAnsi="Times New Roman" w:cs="Times New Roman" w:hint="eastAsia"/>
          <w:sz w:val="24"/>
          <w:szCs w:val="24"/>
        </w:rPr>
        <w:t>0.3%</w:t>
      </w:r>
      <w:r w:rsidRPr="00826973">
        <w:rPr>
          <w:rFonts w:ascii="Times New Roman" w:eastAsiaTheme="minorEastAsia" w:hAnsi="Times New Roman" w:cs="Times New Roman" w:hint="eastAsia"/>
          <w:sz w:val="24"/>
          <w:szCs w:val="24"/>
        </w:rPr>
        <w:t>的坡度，坡向冷凝液体收集器。</w:t>
      </w:r>
      <w:r w:rsidRPr="00826973">
        <w:rPr>
          <w:rFonts w:ascii="Times New Roman" w:eastAsiaTheme="minorEastAsia" w:hAnsi="Times New Roman" w:cs="Times New Roman" w:hint="eastAsia"/>
          <w:sz w:val="24"/>
          <w:szCs w:val="24"/>
        </w:rPr>
        <w:t xml:space="preserve"> </w:t>
      </w:r>
    </w:p>
    <w:p w14:paraId="55466E4D" w14:textId="174E2868"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氧气管道与其它气体管道可同架敷设，其间距不得小于</w:t>
      </w:r>
      <w:r w:rsidRPr="00826973">
        <w:rPr>
          <w:rFonts w:ascii="Times New Roman" w:eastAsiaTheme="minorEastAsia" w:hAnsi="Times New Roman" w:cs="Times New Roman" w:hint="eastAsia"/>
          <w:sz w:val="24"/>
          <w:szCs w:val="24"/>
        </w:rPr>
        <w:t>0.25m</w:t>
      </w:r>
      <w:r w:rsidRPr="00826973">
        <w:rPr>
          <w:rFonts w:ascii="Times New Roman" w:eastAsiaTheme="minorEastAsia" w:hAnsi="Times New Roman" w:cs="Times New Roman" w:hint="eastAsia"/>
          <w:sz w:val="24"/>
          <w:szCs w:val="24"/>
        </w:rPr>
        <w:t>，氧气管道应处于除氢气管道外的其它气体管道之上。</w:t>
      </w:r>
      <w:r w:rsidRPr="00826973">
        <w:rPr>
          <w:rFonts w:ascii="Times New Roman" w:eastAsiaTheme="minorEastAsia" w:hAnsi="Times New Roman" w:cs="Times New Roman" w:hint="eastAsia"/>
          <w:sz w:val="24"/>
          <w:szCs w:val="24"/>
        </w:rPr>
        <w:t xml:space="preserve"> </w:t>
      </w:r>
    </w:p>
    <w:p w14:paraId="0A0270AB" w14:textId="7F0D232A"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氢气管道与其它可燃气体管道平行敷设时，其间距不应小于</w:t>
      </w:r>
      <w:r w:rsidRPr="00826973">
        <w:rPr>
          <w:rFonts w:ascii="Times New Roman" w:eastAsiaTheme="minorEastAsia" w:hAnsi="Times New Roman" w:cs="Times New Roman" w:hint="eastAsia"/>
          <w:sz w:val="24"/>
          <w:szCs w:val="24"/>
        </w:rPr>
        <w:t>0.50m</w:t>
      </w:r>
      <w:r w:rsidRPr="00826973">
        <w:rPr>
          <w:rFonts w:ascii="Times New Roman" w:eastAsiaTheme="minorEastAsia" w:hAnsi="Times New Roman" w:cs="Times New Roman" w:hint="eastAsia"/>
          <w:sz w:val="24"/>
          <w:szCs w:val="24"/>
        </w:rPr>
        <w:t>；交叉敷设时，其间距不应小于</w:t>
      </w:r>
      <w:r w:rsidRPr="00826973">
        <w:rPr>
          <w:rFonts w:ascii="Times New Roman" w:eastAsiaTheme="minorEastAsia" w:hAnsi="Times New Roman" w:cs="Times New Roman" w:hint="eastAsia"/>
          <w:sz w:val="24"/>
          <w:szCs w:val="24"/>
        </w:rPr>
        <w:t>0.25m</w:t>
      </w:r>
      <w:r w:rsidRPr="00826973">
        <w:rPr>
          <w:rFonts w:ascii="Times New Roman" w:eastAsiaTheme="minorEastAsia" w:hAnsi="Times New Roman" w:cs="Times New Roman" w:hint="eastAsia"/>
          <w:sz w:val="24"/>
          <w:szCs w:val="24"/>
        </w:rPr>
        <w:t>。分层敷设时，氢气管道应位于上方。</w:t>
      </w:r>
      <w:r w:rsidRPr="00826973">
        <w:rPr>
          <w:rFonts w:ascii="Times New Roman" w:eastAsiaTheme="minorEastAsia" w:hAnsi="Times New Roman" w:cs="Times New Roman" w:hint="eastAsia"/>
          <w:sz w:val="24"/>
          <w:szCs w:val="24"/>
        </w:rPr>
        <w:t xml:space="preserve"> </w:t>
      </w:r>
    </w:p>
    <w:p w14:paraId="1AA90ACB"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力学实验室制作设备预留基础工程时按照相应安装地基图施工，设备的主机应安装在混凝土的地基上，一般设备应用地脚螺栓调整仪器水平使用，待基础干燥后，再进一步安装设备。</w:t>
      </w:r>
    </w:p>
    <w:p w14:paraId="620FC9D6" w14:textId="77777777"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力学性能实验室地坪可暂时不做，待设备到货后再按设备要求施工，另外，有些材料试验机的尺寸比较大，房间还需在</w:t>
      </w:r>
      <w:proofErr w:type="gramStart"/>
      <w:r w:rsidRPr="00826973">
        <w:rPr>
          <w:rFonts w:ascii="Times New Roman" w:eastAsiaTheme="minorEastAsia" w:hAnsi="Times New Roman" w:cs="Times New Roman" w:hint="eastAsia"/>
          <w:sz w:val="24"/>
          <w:szCs w:val="24"/>
        </w:rPr>
        <w:t>一</w:t>
      </w:r>
      <w:proofErr w:type="gramEnd"/>
      <w:r w:rsidRPr="00826973">
        <w:rPr>
          <w:rFonts w:ascii="Times New Roman" w:eastAsiaTheme="minorEastAsia" w:hAnsi="Times New Roman" w:cs="Times New Roman" w:hint="eastAsia"/>
          <w:sz w:val="24"/>
          <w:szCs w:val="24"/>
        </w:rPr>
        <w:t>侧墙留安装洞，安装完毕后再封死。</w:t>
      </w:r>
    </w:p>
    <w:p w14:paraId="5FCCBCFE" w14:textId="07421EBC" w:rsid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恒温恒湿实验室，其给水管道穿墙和楼板处应采取密封措施。</w:t>
      </w:r>
    </w:p>
    <w:p w14:paraId="7129D7B5" w14:textId="602FE818" w:rsidR="00826973" w:rsidRDefault="00826973" w:rsidP="008E6ED8">
      <w:pPr>
        <w:pStyle w:val="20"/>
        <w:numPr>
          <w:ilvl w:val="1"/>
          <w:numId w:val="33"/>
        </w:numPr>
        <w:spacing w:beforeLines="50" w:before="156" w:line="360" w:lineRule="auto"/>
        <w:ind w:left="0" w:firstLine="0"/>
        <w:jc w:val="center"/>
      </w:pPr>
      <w:bookmarkStart w:id="107" w:name="_Toc36633740"/>
      <w:r>
        <w:rPr>
          <w:rFonts w:hint="eastAsia"/>
        </w:rPr>
        <w:t>调试要求</w:t>
      </w:r>
      <w:bookmarkEnd w:id="107"/>
    </w:p>
    <w:p w14:paraId="6D4539FB" w14:textId="29239894" w:rsidR="00826973" w:rsidRPr="00826973" w:rsidRDefault="00826973"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826973">
        <w:rPr>
          <w:rFonts w:ascii="Times New Roman" w:eastAsiaTheme="minorEastAsia" w:hAnsi="Times New Roman" w:cs="Times New Roman" w:hint="eastAsia"/>
          <w:sz w:val="24"/>
          <w:szCs w:val="24"/>
        </w:rPr>
        <w:t>理化实验室工程建设完毕后应进行系统调试。系统调试至少应包括下列内容：</w:t>
      </w:r>
    </w:p>
    <w:p w14:paraId="68BC9A42" w14:textId="77777777" w:rsidR="00826973" w:rsidRPr="00826973" w:rsidRDefault="00826973" w:rsidP="008E6ED8">
      <w:pPr>
        <w:pStyle w:val="affff3"/>
        <w:numPr>
          <w:ilvl w:val="0"/>
          <w:numId w:val="43"/>
        </w:numPr>
        <w:spacing w:line="360" w:lineRule="auto"/>
        <w:ind w:left="851" w:firstLineChars="0" w:hanging="425"/>
        <w:rPr>
          <w:rFonts w:cs="Times New Roman"/>
          <w:sz w:val="24"/>
          <w:szCs w:val="24"/>
        </w:rPr>
      </w:pPr>
      <w:r w:rsidRPr="00826973">
        <w:rPr>
          <w:rFonts w:cs="Times New Roman"/>
          <w:sz w:val="24"/>
          <w:szCs w:val="24"/>
        </w:rPr>
        <w:t>设备单机试运转及调试；</w:t>
      </w:r>
    </w:p>
    <w:p w14:paraId="2676CDAD" w14:textId="77777777" w:rsidR="00826973" w:rsidRPr="00826973" w:rsidRDefault="00826973" w:rsidP="008E6ED8">
      <w:pPr>
        <w:pStyle w:val="affff3"/>
        <w:numPr>
          <w:ilvl w:val="0"/>
          <w:numId w:val="43"/>
        </w:numPr>
        <w:spacing w:line="360" w:lineRule="auto"/>
        <w:ind w:left="851" w:firstLineChars="0" w:hanging="425"/>
        <w:rPr>
          <w:rFonts w:cs="Times New Roman"/>
          <w:sz w:val="24"/>
          <w:szCs w:val="24"/>
        </w:rPr>
      </w:pPr>
      <w:r w:rsidRPr="00826973">
        <w:rPr>
          <w:rFonts w:cs="Times New Roman"/>
          <w:sz w:val="24"/>
          <w:szCs w:val="24"/>
        </w:rPr>
        <w:t>系统非设计满负荷条件下的联合试运转及调试。</w:t>
      </w:r>
    </w:p>
    <w:p w14:paraId="55A12B99" w14:textId="4F4B30B0" w:rsidR="009F27A7" w:rsidRDefault="009F27A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E2296EE" w14:textId="5EF5606A" w:rsidR="009F27A7" w:rsidRPr="00634A1E" w:rsidRDefault="009F27A7" w:rsidP="008E6ED8">
      <w:pPr>
        <w:pStyle w:val="11"/>
        <w:numPr>
          <w:ilvl w:val="0"/>
          <w:numId w:val="38"/>
        </w:numPr>
        <w:spacing w:beforeLines="100" w:before="312" w:afterLines="50" w:after="156" w:line="480" w:lineRule="auto"/>
        <w:ind w:left="0" w:firstLine="0"/>
        <w:jc w:val="center"/>
        <w:rPr>
          <w:rFonts w:ascii="Times New Roman" w:eastAsia="黑体" w:hAnsi="Times New Roman"/>
          <w:b w:val="0"/>
          <w:sz w:val="28"/>
          <w:szCs w:val="28"/>
        </w:rPr>
      </w:pPr>
      <w:r w:rsidRPr="00634A1E">
        <w:rPr>
          <w:rFonts w:ascii="Times New Roman" w:eastAsia="黑体" w:hAnsi="Times New Roman"/>
          <w:b w:val="0"/>
          <w:sz w:val="28"/>
          <w:szCs w:val="28"/>
        </w:rPr>
        <w:lastRenderedPageBreak/>
        <w:t xml:space="preserve"> </w:t>
      </w:r>
      <w:bookmarkStart w:id="108" w:name="_Toc36633741"/>
      <w:r w:rsidRPr="00634A1E">
        <w:rPr>
          <w:rFonts w:ascii="Times New Roman" w:eastAsia="黑体" w:hAnsi="Times New Roman"/>
          <w:b w:val="0"/>
          <w:sz w:val="28"/>
          <w:szCs w:val="28"/>
        </w:rPr>
        <w:t>检测与验收</w:t>
      </w:r>
      <w:bookmarkEnd w:id="108"/>
    </w:p>
    <w:p w14:paraId="700518ED" w14:textId="77777777" w:rsidR="009F27A7" w:rsidRPr="001E6085" w:rsidRDefault="009F27A7" w:rsidP="008E6ED8">
      <w:pPr>
        <w:pStyle w:val="affff3"/>
        <w:keepNext/>
        <w:keepLines/>
        <w:numPr>
          <w:ilvl w:val="0"/>
          <w:numId w:val="33"/>
        </w:numPr>
        <w:spacing w:beforeLines="50" w:before="156" w:line="360" w:lineRule="auto"/>
        <w:ind w:left="0" w:firstLineChars="0" w:firstLine="0"/>
        <w:jc w:val="center"/>
        <w:outlineLvl w:val="1"/>
        <w:rPr>
          <w:rFonts w:ascii="Times New Roman" w:eastAsia="宋体" w:hAnsi="Times New Roman" w:cs="Times New Roman"/>
          <w:b/>
          <w:bCs/>
          <w:vanish/>
          <w:sz w:val="24"/>
          <w:szCs w:val="24"/>
        </w:rPr>
      </w:pPr>
      <w:bookmarkStart w:id="109" w:name="_Toc36626008"/>
      <w:bookmarkStart w:id="110" w:name="_Toc36633633"/>
      <w:bookmarkStart w:id="111" w:name="_Toc36633742"/>
      <w:bookmarkEnd w:id="109"/>
      <w:bookmarkEnd w:id="110"/>
      <w:bookmarkEnd w:id="111"/>
    </w:p>
    <w:p w14:paraId="0E9A2E97" w14:textId="7CE1FE83" w:rsidR="009F27A7" w:rsidRDefault="009F27A7" w:rsidP="008E6ED8">
      <w:pPr>
        <w:pStyle w:val="20"/>
        <w:numPr>
          <w:ilvl w:val="1"/>
          <w:numId w:val="33"/>
        </w:numPr>
        <w:spacing w:beforeLines="50" w:before="156" w:line="360" w:lineRule="auto"/>
        <w:ind w:left="0" w:firstLine="0"/>
        <w:jc w:val="center"/>
      </w:pPr>
      <w:bookmarkStart w:id="112" w:name="_Toc36633743"/>
      <w:r>
        <w:rPr>
          <w:rFonts w:hint="eastAsia"/>
        </w:rPr>
        <w:t>工程检测</w:t>
      </w:r>
      <w:bookmarkEnd w:id="112"/>
    </w:p>
    <w:p w14:paraId="4BFA1F50" w14:textId="0F0BC28D" w:rsidR="009F27A7" w:rsidRPr="00634A1E" w:rsidRDefault="009F27A7"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理化实验室工程应进行工程综合性能全面检测和评定，并应在以下条件满足后进行：</w:t>
      </w:r>
    </w:p>
    <w:p w14:paraId="1E1D7328" w14:textId="77777777" w:rsidR="009F27A7" w:rsidRPr="00634A1E" w:rsidRDefault="009F27A7" w:rsidP="008E6ED8">
      <w:pPr>
        <w:pStyle w:val="affff3"/>
        <w:numPr>
          <w:ilvl w:val="0"/>
          <w:numId w:val="44"/>
        </w:numPr>
        <w:spacing w:line="360" w:lineRule="auto"/>
        <w:ind w:leftChars="203" w:left="911" w:hangingChars="202" w:hanging="485"/>
        <w:rPr>
          <w:rFonts w:ascii="Times New Roman" w:hAnsi="Times New Roman" w:cs="Times New Roman"/>
          <w:sz w:val="24"/>
          <w:szCs w:val="24"/>
        </w:rPr>
      </w:pPr>
      <w:r w:rsidRPr="00634A1E">
        <w:rPr>
          <w:rFonts w:ascii="Times New Roman" w:hAnsi="Times New Roman" w:cs="Times New Roman"/>
          <w:sz w:val="24"/>
          <w:szCs w:val="24"/>
        </w:rPr>
        <w:t>施工单位对整个工程待检区域已进行调整测试和自检合格；</w:t>
      </w:r>
    </w:p>
    <w:p w14:paraId="6AD78E22" w14:textId="77777777" w:rsidR="009F27A7" w:rsidRPr="00634A1E" w:rsidRDefault="009F27A7" w:rsidP="008E6ED8">
      <w:pPr>
        <w:pStyle w:val="affff3"/>
        <w:numPr>
          <w:ilvl w:val="0"/>
          <w:numId w:val="44"/>
        </w:numPr>
        <w:spacing w:line="360" w:lineRule="auto"/>
        <w:ind w:leftChars="203" w:left="911" w:hangingChars="202" w:hanging="485"/>
        <w:rPr>
          <w:rFonts w:ascii="Times New Roman" w:hAnsi="Times New Roman" w:cs="Times New Roman"/>
          <w:sz w:val="24"/>
          <w:szCs w:val="24"/>
        </w:rPr>
      </w:pPr>
      <w:r w:rsidRPr="00634A1E">
        <w:rPr>
          <w:rFonts w:ascii="Times New Roman" w:hAnsi="Times New Roman" w:cs="Times New Roman"/>
          <w:sz w:val="24"/>
          <w:szCs w:val="24"/>
        </w:rPr>
        <w:t>待检区域和所有机电设备及系统应已进行清洁处理，并连续运行</w:t>
      </w:r>
      <w:r w:rsidRPr="00634A1E">
        <w:rPr>
          <w:rFonts w:ascii="Times New Roman" w:hAnsi="Times New Roman" w:cs="Times New Roman"/>
          <w:sz w:val="24"/>
          <w:szCs w:val="24"/>
        </w:rPr>
        <w:t>24h</w:t>
      </w:r>
      <w:r w:rsidRPr="00634A1E">
        <w:rPr>
          <w:rFonts w:ascii="Times New Roman" w:hAnsi="Times New Roman" w:cs="Times New Roman"/>
          <w:sz w:val="24"/>
          <w:szCs w:val="24"/>
        </w:rPr>
        <w:t>以上。</w:t>
      </w:r>
    </w:p>
    <w:p w14:paraId="5816AC75" w14:textId="552356D5" w:rsidR="009F27A7" w:rsidRPr="00634A1E" w:rsidRDefault="009F27A7"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有下列情况之一时，应对理化实验室进行综合性能全面检测并按本规范附录</w:t>
      </w:r>
      <w:r w:rsidRPr="00634A1E">
        <w:rPr>
          <w:rFonts w:ascii="Times New Roman" w:eastAsiaTheme="minorEastAsia" w:hAnsi="Times New Roman" w:cs="Times New Roman"/>
          <w:sz w:val="24"/>
          <w:szCs w:val="24"/>
        </w:rPr>
        <w:t>B</w:t>
      </w:r>
      <w:r w:rsidRPr="00634A1E">
        <w:rPr>
          <w:rFonts w:ascii="Times New Roman" w:eastAsiaTheme="minorEastAsia" w:hAnsi="Times New Roman" w:cs="Times New Roman"/>
          <w:sz w:val="24"/>
          <w:szCs w:val="24"/>
        </w:rPr>
        <w:t>进行记录：</w:t>
      </w:r>
    </w:p>
    <w:p w14:paraId="68444C2A" w14:textId="77777777" w:rsidR="009F27A7" w:rsidRPr="00634A1E" w:rsidRDefault="009F27A7" w:rsidP="008E6ED8">
      <w:pPr>
        <w:pStyle w:val="affff3"/>
        <w:numPr>
          <w:ilvl w:val="0"/>
          <w:numId w:val="45"/>
        </w:numPr>
        <w:spacing w:line="360" w:lineRule="auto"/>
        <w:ind w:firstLineChars="0"/>
        <w:rPr>
          <w:rFonts w:ascii="Times New Roman" w:hAnsi="Times New Roman" w:cs="Times New Roman"/>
          <w:sz w:val="24"/>
          <w:szCs w:val="24"/>
        </w:rPr>
      </w:pPr>
      <w:r w:rsidRPr="00634A1E">
        <w:rPr>
          <w:rFonts w:ascii="Times New Roman" w:hAnsi="Times New Roman" w:cs="Times New Roman"/>
          <w:sz w:val="24"/>
          <w:szCs w:val="24"/>
        </w:rPr>
        <w:t>竣工后，投入使用前；</w:t>
      </w:r>
    </w:p>
    <w:p w14:paraId="1F2AD0AF" w14:textId="77777777" w:rsidR="009F27A7" w:rsidRPr="00634A1E" w:rsidRDefault="009F27A7" w:rsidP="008E6ED8">
      <w:pPr>
        <w:pStyle w:val="affff3"/>
        <w:numPr>
          <w:ilvl w:val="0"/>
          <w:numId w:val="45"/>
        </w:numPr>
        <w:spacing w:line="360" w:lineRule="auto"/>
        <w:ind w:firstLineChars="0"/>
        <w:rPr>
          <w:rFonts w:ascii="Times New Roman" w:hAnsi="Times New Roman" w:cs="Times New Roman"/>
          <w:sz w:val="24"/>
          <w:szCs w:val="24"/>
        </w:rPr>
      </w:pPr>
      <w:r w:rsidRPr="00634A1E">
        <w:rPr>
          <w:rFonts w:ascii="Times New Roman" w:hAnsi="Times New Roman" w:cs="Times New Roman"/>
          <w:sz w:val="24"/>
          <w:szCs w:val="24"/>
        </w:rPr>
        <w:t>停止使用半年以上重新投入使用；</w:t>
      </w:r>
    </w:p>
    <w:p w14:paraId="489492DB" w14:textId="77777777" w:rsidR="009F27A7" w:rsidRPr="00634A1E" w:rsidRDefault="009F27A7" w:rsidP="008E6ED8">
      <w:pPr>
        <w:pStyle w:val="affff3"/>
        <w:numPr>
          <w:ilvl w:val="0"/>
          <w:numId w:val="45"/>
        </w:numPr>
        <w:spacing w:line="360" w:lineRule="auto"/>
        <w:ind w:firstLineChars="0"/>
        <w:rPr>
          <w:rFonts w:ascii="Times New Roman" w:hAnsi="Times New Roman" w:cs="Times New Roman"/>
          <w:sz w:val="24"/>
          <w:szCs w:val="24"/>
        </w:rPr>
      </w:pPr>
      <w:r w:rsidRPr="00634A1E">
        <w:rPr>
          <w:rFonts w:ascii="Times New Roman" w:hAnsi="Times New Roman" w:cs="Times New Roman"/>
          <w:sz w:val="24"/>
          <w:szCs w:val="24"/>
        </w:rPr>
        <w:t>进行大修或更换主要设备后；</w:t>
      </w:r>
    </w:p>
    <w:p w14:paraId="06D2A7C4" w14:textId="77777777" w:rsidR="009F27A7" w:rsidRPr="00634A1E" w:rsidRDefault="009F27A7" w:rsidP="008E6ED8">
      <w:pPr>
        <w:pStyle w:val="affff3"/>
        <w:numPr>
          <w:ilvl w:val="0"/>
          <w:numId w:val="45"/>
        </w:numPr>
        <w:spacing w:line="360" w:lineRule="auto"/>
        <w:ind w:firstLineChars="0"/>
        <w:rPr>
          <w:rFonts w:ascii="Times New Roman" w:hAnsi="Times New Roman" w:cs="Times New Roman"/>
          <w:sz w:val="24"/>
          <w:szCs w:val="24"/>
        </w:rPr>
      </w:pPr>
      <w:r w:rsidRPr="00634A1E">
        <w:rPr>
          <w:rFonts w:ascii="Times New Roman" w:hAnsi="Times New Roman" w:cs="Times New Roman"/>
          <w:sz w:val="24"/>
          <w:szCs w:val="24"/>
        </w:rPr>
        <w:t>一年一度的常规检测施工单位对整个工程待检区域已进行调整测试和自检合格。</w:t>
      </w:r>
    </w:p>
    <w:p w14:paraId="64B26178" w14:textId="77777777" w:rsidR="009F27A7" w:rsidRPr="00634A1E" w:rsidRDefault="009F27A7"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综合性能检验工作应由第三</w:t>
      </w:r>
      <w:proofErr w:type="gramStart"/>
      <w:r w:rsidRPr="00634A1E">
        <w:rPr>
          <w:rFonts w:ascii="Times New Roman" w:eastAsiaTheme="minorEastAsia" w:hAnsi="Times New Roman" w:cs="Times New Roman"/>
          <w:sz w:val="24"/>
          <w:szCs w:val="24"/>
        </w:rPr>
        <w:t>方专业</w:t>
      </w:r>
      <w:proofErr w:type="gramEnd"/>
      <w:r w:rsidRPr="00634A1E">
        <w:rPr>
          <w:rFonts w:ascii="Times New Roman" w:eastAsiaTheme="minorEastAsia" w:hAnsi="Times New Roman" w:cs="Times New Roman"/>
          <w:sz w:val="24"/>
          <w:szCs w:val="24"/>
        </w:rPr>
        <w:t>检验机构承担，提交的检验报告应作为工程的背景材料存档。</w:t>
      </w:r>
    </w:p>
    <w:p w14:paraId="2A5228B0" w14:textId="77777777" w:rsidR="009F27A7" w:rsidRPr="00634A1E" w:rsidRDefault="009F27A7"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检验报告应至少包括被检验项目名称、工程地点、委托单位、检验机构、报告编号、检验人员、仪器仪表编号、检验依据、检验结论。</w:t>
      </w:r>
    </w:p>
    <w:p w14:paraId="2CEFB796" w14:textId="77777777" w:rsidR="009F27A7" w:rsidRPr="00634A1E" w:rsidRDefault="009F27A7"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综合性能检验应</w:t>
      </w:r>
      <w:proofErr w:type="gramStart"/>
      <w:r w:rsidRPr="00634A1E">
        <w:rPr>
          <w:rFonts w:ascii="Times New Roman" w:eastAsiaTheme="minorEastAsia" w:hAnsi="Times New Roman" w:cs="Times New Roman"/>
          <w:sz w:val="24"/>
          <w:szCs w:val="24"/>
        </w:rPr>
        <w:t>在空态或</w:t>
      </w:r>
      <w:proofErr w:type="gramEnd"/>
      <w:r w:rsidRPr="00634A1E">
        <w:rPr>
          <w:rFonts w:ascii="Times New Roman" w:eastAsiaTheme="minorEastAsia" w:hAnsi="Times New Roman" w:cs="Times New Roman"/>
          <w:sz w:val="24"/>
          <w:szCs w:val="24"/>
        </w:rPr>
        <w:t>静态工况下进行，当有需要时也可经建设方和检验方协商确定检验状态。检验结论中应注明检验状态。</w:t>
      </w:r>
    </w:p>
    <w:p w14:paraId="073641C5" w14:textId="637E25C0" w:rsidR="009F27A7" w:rsidRPr="00634A1E" w:rsidRDefault="009F27A7"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理化实验室工程综合性能检验的现场检测项目应符合表</w:t>
      </w:r>
      <w:r w:rsidRPr="00634A1E">
        <w:rPr>
          <w:rFonts w:ascii="Times New Roman" w:eastAsiaTheme="minorEastAsia" w:hAnsi="Times New Roman" w:cs="Times New Roman"/>
          <w:sz w:val="24"/>
          <w:szCs w:val="24"/>
        </w:rPr>
        <w:t>11.1.6</w:t>
      </w:r>
      <w:r w:rsidRPr="00634A1E">
        <w:rPr>
          <w:rFonts w:ascii="Times New Roman" w:eastAsiaTheme="minorEastAsia" w:hAnsi="Times New Roman" w:cs="Times New Roman"/>
          <w:sz w:val="24"/>
          <w:szCs w:val="24"/>
        </w:rPr>
        <w:t>的规定。</w:t>
      </w:r>
    </w:p>
    <w:p w14:paraId="6890D46A" w14:textId="77777777" w:rsidR="009F27A7" w:rsidRPr="002C1D47" w:rsidRDefault="009F27A7" w:rsidP="00241014">
      <w:pPr>
        <w:widowControl/>
        <w:tabs>
          <w:tab w:val="left" w:pos="720"/>
        </w:tabs>
        <w:spacing w:beforeLines="50" w:before="156" w:line="360" w:lineRule="auto"/>
        <w:ind w:firstLine="422"/>
        <w:jc w:val="center"/>
        <w:rPr>
          <w:rFonts w:ascii="Times New Roman" w:eastAsia="宋体" w:hAnsi="Times New Roman" w:cs="Times New Roman"/>
          <w:bCs/>
          <w:szCs w:val="21"/>
        </w:rPr>
      </w:pPr>
      <w:r w:rsidRPr="002C1D47">
        <w:rPr>
          <w:rFonts w:ascii="Times New Roman" w:eastAsia="宋体" w:hAnsi="Times New Roman" w:cs="Times New Roman"/>
          <w:bCs/>
          <w:szCs w:val="21"/>
        </w:rPr>
        <w:t>表</w:t>
      </w:r>
      <w:r w:rsidRPr="002C1D47">
        <w:rPr>
          <w:rFonts w:ascii="Times New Roman" w:eastAsia="宋体" w:hAnsi="Times New Roman" w:cs="Times New Roman"/>
          <w:bCs/>
          <w:szCs w:val="21"/>
        </w:rPr>
        <w:t>11.1.6</w:t>
      </w:r>
      <w:r w:rsidRPr="002C1D47">
        <w:rPr>
          <w:rFonts w:ascii="Times New Roman" w:eastAsia="宋体" w:hAnsi="Times New Roman" w:cs="Times New Roman"/>
          <w:bCs/>
          <w:szCs w:val="21"/>
        </w:rPr>
        <w:t xml:space="preserve">　综合性能检验的测试项目</w:t>
      </w:r>
    </w:p>
    <w:tbl>
      <w:tblPr>
        <w:tblW w:w="0" w:type="auto"/>
        <w:jc w:val="center"/>
        <w:tblLayout w:type="fixed"/>
        <w:tblLook w:val="04A0" w:firstRow="1" w:lastRow="0" w:firstColumn="1" w:lastColumn="0" w:noHBand="0" w:noVBand="1"/>
      </w:tblPr>
      <w:tblGrid>
        <w:gridCol w:w="988"/>
        <w:gridCol w:w="708"/>
        <w:gridCol w:w="2268"/>
        <w:gridCol w:w="993"/>
        <w:gridCol w:w="1134"/>
        <w:gridCol w:w="1984"/>
      </w:tblGrid>
      <w:tr w:rsidR="009F27A7" w:rsidRPr="002C1D47" w14:paraId="6CD97351" w14:textId="77777777" w:rsidTr="00CB0771">
        <w:trPr>
          <w:trHeight w:val="450"/>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31C944"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参数类型</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6C02F89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序号</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0880BE"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项目</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663FCD77"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单向流</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8BA4345"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非单向流</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CB37D44"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检测方法</w:t>
            </w:r>
          </w:p>
        </w:tc>
      </w:tr>
      <w:tr w:rsidR="009F27A7" w:rsidRPr="002C1D47" w14:paraId="5C12F084" w14:textId="77777777" w:rsidTr="00CB0771">
        <w:trPr>
          <w:trHeight w:val="345"/>
          <w:jc w:val="center"/>
        </w:trPr>
        <w:tc>
          <w:tcPr>
            <w:tcW w:w="988" w:type="dxa"/>
            <w:vMerge w:val="restart"/>
            <w:tcBorders>
              <w:top w:val="nil"/>
              <w:left w:val="single" w:sz="4" w:space="0" w:color="auto"/>
              <w:bottom w:val="single" w:sz="4" w:space="0" w:color="auto"/>
              <w:right w:val="single" w:sz="4" w:space="0" w:color="auto"/>
            </w:tcBorders>
            <w:shd w:val="clear" w:color="auto" w:fill="auto"/>
            <w:vAlign w:val="center"/>
            <w:hideMark/>
          </w:tcPr>
          <w:p w14:paraId="6D29CD8E"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室内物理参数</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77BFA669"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14:paraId="0E6004A8"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风口送风量</w:t>
            </w:r>
          </w:p>
        </w:tc>
        <w:tc>
          <w:tcPr>
            <w:tcW w:w="993" w:type="dxa"/>
            <w:tcBorders>
              <w:top w:val="nil"/>
              <w:left w:val="nil"/>
              <w:bottom w:val="single" w:sz="4" w:space="0" w:color="auto"/>
              <w:right w:val="single" w:sz="4" w:space="0" w:color="auto"/>
            </w:tcBorders>
            <w:shd w:val="clear" w:color="auto" w:fill="auto"/>
            <w:vAlign w:val="center"/>
            <w:hideMark/>
          </w:tcPr>
          <w:p w14:paraId="149F53E9"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不测</w:t>
            </w:r>
          </w:p>
        </w:tc>
        <w:tc>
          <w:tcPr>
            <w:tcW w:w="1134" w:type="dxa"/>
            <w:tcBorders>
              <w:top w:val="nil"/>
              <w:left w:val="nil"/>
              <w:bottom w:val="single" w:sz="4" w:space="0" w:color="auto"/>
              <w:right w:val="single" w:sz="4" w:space="0" w:color="auto"/>
            </w:tcBorders>
            <w:shd w:val="clear" w:color="auto" w:fill="auto"/>
            <w:vAlign w:val="center"/>
            <w:hideMark/>
          </w:tcPr>
          <w:p w14:paraId="3F62D1E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val="restart"/>
            <w:tcBorders>
              <w:top w:val="single" w:sz="4" w:space="0" w:color="auto"/>
              <w:left w:val="nil"/>
              <w:bottom w:val="single" w:sz="4" w:space="0" w:color="auto"/>
              <w:right w:val="single" w:sz="4" w:space="0" w:color="auto"/>
            </w:tcBorders>
            <w:shd w:val="clear" w:color="auto" w:fill="auto"/>
            <w:vAlign w:val="center"/>
            <w:hideMark/>
          </w:tcPr>
          <w:p w14:paraId="4D1C91D2"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本规程附录</w:t>
            </w:r>
            <w:r w:rsidRPr="002C1D47">
              <w:rPr>
                <w:rFonts w:ascii="Times New Roman" w:eastAsia="宋体" w:hAnsi="Times New Roman" w:cs="Times New Roman"/>
                <w:kern w:val="0"/>
                <w:szCs w:val="21"/>
              </w:rPr>
              <w:t>B</w:t>
            </w:r>
          </w:p>
        </w:tc>
      </w:tr>
      <w:tr w:rsidR="009F27A7" w:rsidRPr="002C1D47" w14:paraId="70CC71FA"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hideMark/>
          </w:tcPr>
          <w:p w14:paraId="5DA1DFE1"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2616921B"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2</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14:paraId="4AEFE7B4"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室内截面风速</w:t>
            </w:r>
          </w:p>
        </w:tc>
        <w:tc>
          <w:tcPr>
            <w:tcW w:w="993" w:type="dxa"/>
            <w:tcBorders>
              <w:top w:val="nil"/>
              <w:left w:val="nil"/>
              <w:bottom w:val="single" w:sz="4" w:space="0" w:color="auto"/>
              <w:right w:val="single" w:sz="4" w:space="0" w:color="auto"/>
            </w:tcBorders>
            <w:shd w:val="clear" w:color="auto" w:fill="auto"/>
            <w:vAlign w:val="center"/>
            <w:hideMark/>
          </w:tcPr>
          <w:p w14:paraId="7098D2A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134" w:type="dxa"/>
            <w:tcBorders>
              <w:top w:val="nil"/>
              <w:left w:val="nil"/>
              <w:bottom w:val="single" w:sz="4" w:space="0" w:color="auto"/>
              <w:right w:val="single" w:sz="4" w:space="0" w:color="auto"/>
            </w:tcBorders>
            <w:shd w:val="clear" w:color="auto" w:fill="auto"/>
            <w:vAlign w:val="center"/>
            <w:hideMark/>
          </w:tcPr>
          <w:p w14:paraId="31D76BC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不测</w:t>
            </w:r>
          </w:p>
        </w:tc>
        <w:tc>
          <w:tcPr>
            <w:tcW w:w="1984" w:type="dxa"/>
            <w:vMerge/>
            <w:tcBorders>
              <w:top w:val="single" w:sz="4" w:space="0" w:color="auto"/>
              <w:left w:val="nil"/>
              <w:bottom w:val="single" w:sz="4" w:space="0" w:color="auto"/>
              <w:right w:val="single" w:sz="4" w:space="0" w:color="auto"/>
            </w:tcBorders>
            <w:shd w:val="clear" w:color="auto" w:fill="auto"/>
            <w:vAlign w:val="center"/>
            <w:hideMark/>
          </w:tcPr>
          <w:p w14:paraId="304F646D"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5D093CC9"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hideMark/>
          </w:tcPr>
          <w:p w14:paraId="6E3D6F7D"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45EB0F5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3</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14:paraId="65B92D7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室内风速</w:t>
            </w:r>
            <w:proofErr w:type="gramStart"/>
            <w:r w:rsidRPr="002C1D47">
              <w:rPr>
                <w:rFonts w:ascii="Times New Roman" w:eastAsia="宋体" w:hAnsi="Times New Roman" w:cs="Times New Roman"/>
                <w:kern w:val="0"/>
                <w:szCs w:val="21"/>
              </w:rPr>
              <w:t>不</w:t>
            </w:r>
            <w:proofErr w:type="gramEnd"/>
            <w:r w:rsidRPr="002C1D47">
              <w:rPr>
                <w:rFonts w:ascii="Times New Roman" w:eastAsia="宋体" w:hAnsi="Times New Roman" w:cs="Times New Roman"/>
                <w:kern w:val="0"/>
                <w:szCs w:val="21"/>
              </w:rPr>
              <w:t>均匀度</w:t>
            </w:r>
          </w:p>
        </w:tc>
        <w:tc>
          <w:tcPr>
            <w:tcW w:w="993" w:type="dxa"/>
            <w:tcBorders>
              <w:top w:val="nil"/>
              <w:left w:val="nil"/>
              <w:bottom w:val="single" w:sz="4" w:space="0" w:color="auto"/>
              <w:right w:val="single" w:sz="4" w:space="0" w:color="auto"/>
            </w:tcBorders>
            <w:shd w:val="clear" w:color="auto" w:fill="auto"/>
            <w:vAlign w:val="center"/>
            <w:hideMark/>
          </w:tcPr>
          <w:p w14:paraId="0C12F1E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134" w:type="dxa"/>
            <w:tcBorders>
              <w:top w:val="nil"/>
              <w:left w:val="nil"/>
              <w:bottom w:val="single" w:sz="4" w:space="0" w:color="auto"/>
              <w:right w:val="single" w:sz="4" w:space="0" w:color="auto"/>
            </w:tcBorders>
            <w:shd w:val="clear" w:color="auto" w:fill="auto"/>
            <w:vAlign w:val="center"/>
            <w:hideMark/>
          </w:tcPr>
          <w:p w14:paraId="4DD7B896"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不测</w:t>
            </w:r>
          </w:p>
        </w:tc>
        <w:tc>
          <w:tcPr>
            <w:tcW w:w="1984" w:type="dxa"/>
            <w:vMerge/>
            <w:tcBorders>
              <w:top w:val="single" w:sz="4" w:space="0" w:color="auto"/>
              <w:left w:val="nil"/>
              <w:bottom w:val="single" w:sz="4" w:space="0" w:color="auto"/>
              <w:right w:val="single" w:sz="4" w:space="0" w:color="auto"/>
            </w:tcBorders>
            <w:shd w:val="clear" w:color="auto" w:fill="auto"/>
            <w:vAlign w:val="center"/>
            <w:hideMark/>
          </w:tcPr>
          <w:p w14:paraId="67D121C4"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3731A127"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hideMark/>
          </w:tcPr>
          <w:p w14:paraId="466DCA07"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7CEC54AB"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4</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14:paraId="11791411"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风口回风或排风量</w:t>
            </w:r>
          </w:p>
        </w:tc>
        <w:tc>
          <w:tcPr>
            <w:tcW w:w="2127" w:type="dxa"/>
            <w:gridSpan w:val="2"/>
            <w:tcBorders>
              <w:top w:val="nil"/>
              <w:left w:val="nil"/>
              <w:bottom w:val="single" w:sz="4" w:space="0" w:color="auto"/>
              <w:right w:val="single" w:sz="4" w:space="0" w:color="auto"/>
            </w:tcBorders>
            <w:shd w:val="clear" w:color="auto" w:fill="auto"/>
            <w:vAlign w:val="center"/>
            <w:hideMark/>
          </w:tcPr>
          <w:p w14:paraId="6D039209"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tcBorders>
              <w:top w:val="single" w:sz="4" w:space="0" w:color="auto"/>
              <w:left w:val="nil"/>
              <w:bottom w:val="single" w:sz="4" w:space="0" w:color="auto"/>
              <w:right w:val="single" w:sz="4" w:space="0" w:color="auto"/>
            </w:tcBorders>
            <w:shd w:val="clear" w:color="auto" w:fill="auto"/>
            <w:vAlign w:val="center"/>
            <w:hideMark/>
          </w:tcPr>
          <w:p w14:paraId="3D065682"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2E3A51F3"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hideMark/>
          </w:tcPr>
          <w:p w14:paraId="06002C8A"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4FB955AA"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5</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14:paraId="1418490E"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房间或系统新风量</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14:paraId="02B75FF4"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tcBorders>
              <w:top w:val="single" w:sz="4" w:space="0" w:color="auto"/>
              <w:left w:val="nil"/>
              <w:bottom w:val="single" w:sz="4" w:space="0" w:color="auto"/>
              <w:right w:val="single" w:sz="4" w:space="0" w:color="auto"/>
            </w:tcBorders>
            <w:shd w:val="clear" w:color="auto" w:fill="auto"/>
            <w:vAlign w:val="center"/>
            <w:hideMark/>
          </w:tcPr>
          <w:p w14:paraId="4FE8BA27"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33852573"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hideMark/>
          </w:tcPr>
          <w:p w14:paraId="0E66915A"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0FE2D468"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6</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14:paraId="0BFB61CA"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静压差</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14:paraId="45E34B37"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tcBorders>
              <w:top w:val="single" w:sz="4" w:space="0" w:color="auto"/>
              <w:left w:val="nil"/>
              <w:bottom w:val="single" w:sz="4" w:space="0" w:color="auto"/>
              <w:right w:val="single" w:sz="4" w:space="0" w:color="auto"/>
            </w:tcBorders>
            <w:shd w:val="clear" w:color="auto" w:fill="auto"/>
            <w:vAlign w:val="center"/>
            <w:hideMark/>
          </w:tcPr>
          <w:p w14:paraId="3BC945BD"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144ED7FC"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hideMark/>
          </w:tcPr>
          <w:p w14:paraId="15FA72B0"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440E8F79"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7</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14:paraId="7DA2DE02"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温湿度</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14:paraId="6C2BF6B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tcBorders>
              <w:top w:val="single" w:sz="4" w:space="0" w:color="auto"/>
              <w:left w:val="nil"/>
              <w:bottom w:val="single" w:sz="4" w:space="0" w:color="auto"/>
              <w:right w:val="single" w:sz="4" w:space="0" w:color="auto"/>
            </w:tcBorders>
            <w:shd w:val="clear" w:color="auto" w:fill="auto"/>
            <w:vAlign w:val="center"/>
            <w:hideMark/>
          </w:tcPr>
          <w:p w14:paraId="6DA5FFAF"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058180C7"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hideMark/>
          </w:tcPr>
          <w:p w14:paraId="2FC09851"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0AA036FE"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8</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14:paraId="3F6A6067"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 xml:space="preserve">温湿度波动范围　</w:t>
            </w:r>
            <w:r w:rsidRPr="002C1D47">
              <w:rPr>
                <w:rFonts w:ascii="Times New Roman" w:eastAsia="宋体" w:hAnsi="Times New Roman" w:cs="Times New Roman"/>
                <w:kern w:val="0"/>
                <w:szCs w:val="21"/>
              </w:rPr>
              <w:t xml:space="preserve"> </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14:paraId="6F0116B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tcBorders>
              <w:top w:val="single" w:sz="4" w:space="0" w:color="auto"/>
              <w:left w:val="nil"/>
              <w:bottom w:val="single" w:sz="4" w:space="0" w:color="auto"/>
              <w:right w:val="single" w:sz="4" w:space="0" w:color="auto"/>
            </w:tcBorders>
            <w:shd w:val="clear" w:color="auto" w:fill="auto"/>
            <w:vAlign w:val="center"/>
            <w:hideMark/>
          </w:tcPr>
          <w:p w14:paraId="17D29A98"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07FD4EE6"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hideMark/>
          </w:tcPr>
          <w:p w14:paraId="543617AD"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3A372954"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9</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14:paraId="7139616A"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温湿度均匀性</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14:paraId="415B20E9"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tcBorders>
              <w:top w:val="single" w:sz="4" w:space="0" w:color="auto"/>
              <w:left w:val="nil"/>
              <w:bottom w:val="single" w:sz="4" w:space="0" w:color="auto"/>
              <w:right w:val="single" w:sz="4" w:space="0" w:color="auto"/>
            </w:tcBorders>
            <w:shd w:val="clear" w:color="auto" w:fill="auto"/>
            <w:vAlign w:val="center"/>
            <w:hideMark/>
          </w:tcPr>
          <w:p w14:paraId="600A58CB"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3A85B977"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tcPr>
          <w:p w14:paraId="1BC8774B"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nil"/>
              <w:bottom w:val="single" w:sz="4" w:space="0" w:color="auto"/>
              <w:right w:val="single" w:sz="4" w:space="0" w:color="auto"/>
            </w:tcBorders>
            <w:shd w:val="clear" w:color="auto" w:fill="auto"/>
          </w:tcPr>
          <w:p w14:paraId="74953263"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szCs w:val="21"/>
              </w:rPr>
              <w:t>10</w:t>
            </w:r>
          </w:p>
        </w:tc>
        <w:tc>
          <w:tcPr>
            <w:tcW w:w="2268" w:type="dxa"/>
            <w:tcBorders>
              <w:top w:val="nil"/>
              <w:left w:val="single" w:sz="4" w:space="0" w:color="auto"/>
              <w:bottom w:val="single" w:sz="4" w:space="0" w:color="auto"/>
              <w:right w:val="single" w:sz="4" w:space="0" w:color="auto"/>
            </w:tcBorders>
            <w:shd w:val="clear" w:color="auto" w:fill="auto"/>
          </w:tcPr>
          <w:p w14:paraId="1ABAFE5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szCs w:val="21"/>
              </w:rPr>
              <w:t>隔振台面微振</w:t>
            </w:r>
          </w:p>
        </w:tc>
        <w:tc>
          <w:tcPr>
            <w:tcW w:w="2127" w:type="dxa"/>
            <w:gridSpan w:val="2"/>
            <w:tcBorders>
              <w:top w:val="single" w:sz="4" w:space="0" w:color="auto"/>
              <w:left w:val="nil"/>
              <w:bottom w:val="single" w:sz="4" w:space="0" w:color="auto"/>
              <w:right w:val="single" w:sz="4" w:space="0" w:color="auto"/>
            </w:tcBorders>
            <w:shd w:val="clear" w:color="auto" w:fill="auto"/>
          </w:tcPr>
          <w:p w14:paraId="12BD467A"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szCs w:val="21"/>
              </w:rPr>
              <w:t>必测</w:t>
            </w:r>
          </w:p>
        </w:tc>
        <w:tc>
          <w:tcPr>
            <w:tcW w:w="1984" w:type="dxa"/>
            <w:vMerge/>
            <w:tcBorders>
              <w:top w:val="single" w:sz="4" w:space="0" w:color="auto"/>
              <w:left w:val="nil"/>
              <w:bottom w:val="single" w:sz="4" w:space="0" w:color="auto"/>
              <w:right w:val="single" w:sz="4" w:space="0" w:color="auto"/>
            </w:tcBorders>
            <w:shd w:val="clear" w:color="auto" w:fill="auto"/>
            <w:vAlign w:val="center"/>
          </w:tcPr>
          <w:p w14:paraId="02456022"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2743F258"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hideMark/>
          </w:tcPr>
          <w:p w14:paraId="3728DE27"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DF596E"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76B3F1"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噪声</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8E1FC5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tcBorders>
              <w:top w:val="single" w:sz="4" w:space="0" w:color="auto"/>
              <w:left w:val="nil"/>
              <w:bottom w:val="single" w:sz="4" w:space="0" w:color="auto"/>
              <w:right w:val="single" w:sz="4" w:space="0" w:color="auto"/>
            </w:tcBorders>
            <w:shd w:val="clear" w:color="auto" w:fill="auto"/>
            <w:vAlign w:val="center"/>
            <w:hideMark/>
          </w:tcPr>
          <w:p w14:paraId="409B777E"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0DC7E4C7" w14:textId="77777777" w:rsidTr="00CB0771">
        <w:trPr>
          <w:trHeight w:val="345"/>
          <w:jc w:val="center"/>
        </w:trPr>
        <w:tc>
          <w:tcPr>
            <w:tcW w:w="988" w:type="dxa"/>
            <w:vMerge/>
            <w:tcBorders>
              <w:top w:val="nil"/>
              <w:left w:val="single" w:sz="4" w:space="0" w:color="auto"/>
              <w:bottom w:val="single" w:sz="4" w:space="0" w:color="auto"/>
              <w:right w:val="single" w:sz="4" w:space="0" w:color="auto"/>
            </w:tcBorders>
            <w:shd w:val="clear" w:color="auto" w:fill="auto"/>
            <w:vAlign w:val="center"/>
            <w:hideMark/>
          </w:tcPr>
          <w:p w14:paraId="74B4DE13"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B88360"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94D91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照度</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759DBD7"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tcBorders>
              <w:top w:val="single" w:sz="4" w:space="0" w:color="auto"/>
              <w:left w:val="nil"/>
              <w:bottom w:val="single" w:sz="4" w:space="0" w:color="auto"/>
              <w:right w:val="single" w:sz="4" w:space="0" w:color="auto"/>
            </w:tcBorders>
            <w:shd w:val="clear" w:color="auto" w:fill="auto"/>
            <w:vAlign w:val="center"/>
            <w:hideMark/>
          </w:tcPr>
          <w:p w14:paraId="7D53AAAF"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496CDF43" w14:textId="77777777" w:rsidTr="00CB0771">
        <w:trPr>
          <w:trHeight w:val="345"/>
          <w:jc w:val="center"/>
        </w:trPr>
        <w:tc>
          <w:tcPr>
            <w:tcW w:w="9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A05AAB"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室内环境参数</w:t>
            </w: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4AC32AB0"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49703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二氧化硫</w:t>
            </w:r>
            <w:r w:rsidRPr="002C1D47">
              <w:rPr>
                <w:rFonts w:ascii="Times New Roman" w:eastAsia="宋体" w:hAnsi="Times New Roman" w:cs="Times New Roman"/>
                <w:kern w:val="0"/>
                <w:szCs w:val="21"/>
              </w:rPr>
              <w:t>SO</w:t>
            </w:r>
            <w:r w:rsidRPr="002C1D47">
              <w:rPr>
                <w:rFonts w:ascii="Times New Roman" w:eastAsia="宋体" w:hAnsi="Times New Roman" w:cs="Times New Roman"/>
                <w:kern w:val="0"/>
                <w:szCs w:val="21"/>
                <w:vertAlign w:val="subscript"/>
              </w:rPr>
              <w:t>2</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863A6E1"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05F3F5"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现行国家标准《室内空气质量标准》</w:t>
            </w:r>
            <w:r w:rsidRPr="002C1D47">
              <w:rPr>
                <w:rFonts w:ascii="Times New Roman" w:eastAsia="宋体" w:hAnsi="Times New Roman" w:cs="Times New Roman"/>
                <w:kern w:val="0"/>
                <w:szCs w:val="21"/>
              </w:rPr>
              <w:t>GB/T 18883</w:t>
            </w:r>
          </w:p>
        </w:tc>
      </w:tr>
      <w:tr w:rsidR="009F27A7" w:rsidRPr="002C1D47" w14:paraId="2311EBA2"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0BDDE56"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3F0770A5"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7936E5"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二氧化氮</w:t>
            </w:r>
            <w:r w:rsidRPr="002C1D47">
              <w:rPr>
                <w:rFonts w:ascii="Times New Roman" w:eastAsia="宋体" w:hAnsi="Times New Roman" w:cs="Times New Roman"/>
                <w:kern w:val="0"/>
                <w:szCs w:val="21"/>
              </w:rPr>
              <w:t>NO</w:t>
            </w:r>
            <w:r w:rsidRPr="002C1D47">
              <w:rPr>
                <w:rFonts w:ascii="Times New Roman" w:eastAsia="宋体" w:hAnsi="Times New Roman" w:cs="Times New Roman"/>
                <w:kern w:val="0"/>
                <w:szCs w:val="21"/>
                <w:vertAlign w:val="subscript"/>
              </w:rPr>
              <w:t>2</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43BB793"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FE47B6"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67B4D9D7"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1896984"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0FA1A142"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B40C36"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一氧化碳</w:t>
            </w:r>
            <w:r w:rsidRPr="002C1D47">
              <w:rPr>
                <w:rFonts w:ascii="Times New Roman" w:eastAsia="宋体" w:hAnsi="Times New Roman" w:cs="Times New Roman"/>
                <w:kern w:val="0"/>
                <w:szCs w:val="21"/>
              </w:rPr>
              <w:t>CO</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445518B"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255FC16"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424D8B82"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160511"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07CD2F9A"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4</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A7D2E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二氧化碳</w:t>
            </w:r>
            <w:r w:rsidRPr="002C1D47">
              <w:rPr>
                <w:rFonts w:ascii="Times New Roman" w:eastAsia="宋体" w:hAnsi="Times New Roman" w:cs="Times New Roman"/>
                <w:kern w:val="0"/>
                <w:szCs w:val="21"/>
              </w:rPr>
              <w:t>CO</w:t>
            </w:r>
            <w:r w:rsidRPr="002C1D47">
              <w:rPr>
                <w:rFonts w:ascii="Times New Roman" w:eastAsia="宋体" w:hAnsi="Times New Roman" w:cs="Times New Roman"/>
                <w:kern w:val="0"/>
                <w:szCs w:val="21"/>
                <w:vertAlign w:val="subscript"/>
              </w:rPr>
              <w:t>2</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253BFD6"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1F36A9C"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33A3DBE5"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3EDD3D8"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45E4C23C"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FC5D8C"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氨</w:t>
            </w:r>
            <w:r w:rsidRPr="002C1D47">
              <w:rPr>
                <w:rFonts w:ascii="Times New Roman" w:eastAsia="宋体" w:hAnsi="Times New Roman" w:cs="Times New Roman"/>
                <w:kern w:val="0"/>
                <w:szCs w:val="21"/>
              </w:rPr>
              <w:t>NH</w:t>
            </w:r>
            <w:r w:rsidRPr="002C1D47">
              <w:rPr>
                <w:rFonts w:ascii="Times New Roman" w:eastAsia="宋体" w:hAnsi="Times New Roman" w:cs="Times New Roman"/>
                <w:kern w:val="0"/>
                <w:szCs w:val="21"/>
                <w:vertAlign w:val="subscript"/>
              </w:rPr>
              <w:t>3</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39DB753"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48EC18B"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389FA5C8"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037B756"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64811B3B"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6</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FEA117"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臭氧</w:t>
            </w:r>
            <w:r w:rsidRPr="002C1D47">
              <w:rPr>
                <w:rFonts w:ascii="Times New Roman" w:eastAsia="宋体" w:hAnsi="Times New Roman" w:cs="Times New Roman"/>
                <w:kern w:val="0"/>
                <w:szCs w:val="21"/>
              </w:rPr>
              <w:t>O</w:t>
            </w:r>
            <w:r w:rsidRPr="002C1D47">
              <w:rPr>
                <w:rFonts w:ascii="Times New Roman" w:eastAsia="宋体" w:hAnsi="Times New Roman" w:cs="Times New Roman"/>
                <w:kern w:val="0"/>
                <w:szCs w:val="21"/>
                <w:vertAlign w:val="subscript"/>
              </w:rPr>
              <w:t>3</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E76D676"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0E1DF3"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4F777C51"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FA7AD77"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3EB6A478"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7</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D05B31"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甲醛</w:t>
            </w:r>
            <w:r w:rsidRPr="002C1D47">
              <w:rPr>
                <w:rFonts w:ascii="Times New Roman" w:eastAsia="宋体" w:hAnsi="Times New Roman" w:cs="Times New Roman"/>
                <w:kern w:val="0"/>
                <w:szCs w:val="21"/>
              </w:rPr>
              <w:t>HCHO</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7477191"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ADCB0CE"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0573B5DB"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5E91315"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498DD66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8</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6836F1"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苯</w:t>
            </w:r>
            <w:r w:rsidRPr="002C1D47">
              <w:rPr>
                <w:rFonts w:ascii="Times New Roman" w:eastAsia="宋体" w:hAnsi="Times New Roman" w:cs="Times New Roman"/>
                <w:kern w:val="0"/>
                <w:szCs w:val="21"/>
              </w:rPr>
              <w:t>C</w:t>
            </w:r>
            <w:r w:rsidRPr="002C1D47">
              <w:rPr>
                <w:rFonts w:ascii="Times New Roman" w:eastAsia="宋体" w:hAnsi="Times New Roman" w:cs="Times New Roman"/>
                <w:kern w:val="0"/>
                <w:szCs w:val="21"/>
                <w:vertAlign w:val="subscript"/>
              </w:rPr>
              <w:t>6</w:t>
            </w:r>
            <w:r w:rsidRPr="002C1D47">
              <w:rPr>
                <w:rFonts w:ascii="Times New Roman" w:eastAsia="宋体" w:hAnsi="Times New Roman" w:cs="Times New Roman"/>
                <w:kern w:val="0"/>
                <w:szCs w:val="21"/>
              </w:rPr>
              <w:t>H</w:t>
            </w:r>
            <w:r w:rsidRPr="002C1D47">
              <w:rPr>
                <w:rFonts w:ascii="Times New Roman" w:eastAsia="宋体" w:hAnsi="Times New Roman" w:cs="Times New Roman"/>
                <w:kern w:val="0"/>
                <w:szCs w:val="21"/>
                <w:vertAlign w:val="subscript"/>
              </w:rPr>
              <w:t>6</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610947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51D708D"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40C47FD9"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31443F0"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7B7F1C8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9</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779A00"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甲苯</w:t>
            </w:r>
            <w:r w:rsidRPr="002C1D47">
              <w:rPr>
                <w:rFonts w:ascii="Times New Roman" w:eastAsia="宋体" w:hAnsi="Times New Roman" w:cs="Times New Roman"/>
                <w:kern w:val="0"/>
                <w:szCs w:val="21"/>
              </w:rPr>
              <w:t>C</w:t>
            </w:r>
            <w:r w:rsidRPr="002C1D47">
              <w:rPr>
                <w:rFonts w:ascii="Times New Roman" w:eastAsia="宋体" w:hAnsi="Times New Roman" w:cs="Times New Roman"/>
                <w:kern w:val="0"/>
                <w:szCs w:val="21"/>
                <w:vertAlign w:val="subscript"/>
              </w:rPr>
              <w:t>7</w:t>
            </w:r>
            <w:r w:rsidRPr="002C1D47">
              <w:rPr>
                <w:rFonts w:ascii="Times New Roman" w:eastAsia="宋体" w:hAnsi="Times New Roman" w:cs="Times New Roman"/>
                <w:kern w:val="0"/>
                <w:szCs w:val="21"/>
              </w:rPr>
              <w:t>H</w:t>
            </w:r>
            <w:r w:rsidRPr="002C1D47">
              <w:rPr>
                <w:rFonts w:ascii="Times New Roman" w:eastAsia="宋体" w:hAnsi="Times New Roman" w:cs="Times New Roman"/>
                <w:kern w:val="0"/>
                <w:szCs w:val="21"/>
                <w:vertAlign w:val="subscript"/>
              </w:rPr>
              <w:t>8</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55BDC2C"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01A6C95"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6F045178"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697B14"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62A38089"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86F28B"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二甲苯</w:t>
            </w:r>
            <w:r w:rsidRPr="002C1D47">
              <w:rPr>
                <w:rFonts w:ascii="Times New Roman" w:eastAsia="宋体" w:hAnsi="Times New Roman" w:cs="Times New Roman"/>
                <w:kern w:val="0"/>
                <w:szCs w:val="21"/>
              </w:rPr>
              <w:t>C</w:t>
            </w:r>
            <w:r w:rsidRPr="002C1D47">
              <w:rPr>
                <w:rFonts w:ascii="Times New Roman" w:eastAsia="宋体" w:hAnsi="Times New Roman" w:cs="Times New Roman"/>
                <w:kern w:val="0"/>
                <w:szCs w:val="21"/>
                <w:vertAlign w:val="subscript"/>
              </w:rPr>
              <w:t>8</w:t>
            </w:r>
            <w:r w:rsidRPr="002C1D47">
              <w:rPr>
                <w:rFonts w:ascii="Times New Roman" w:eastAsia="宋体" w:hAnsi="Times New Roman" w:cs="Times New Roman"/>
                <w:kern w:val="0"/>
                <w:szCs w:val="21"/>
              </w:rPr>
              <w:t>H</w:t>
            </w:r>
            <w:r w:rsidRPr="002C1D47">
              <w:rPr>
                <w:rFonts w:ascii="Times New Roman" w:eastAsia="宋体" w:hAnsi="Times New Roman" w:cs="Times New Roman"/>
                <w:kern w:val="0"/>
                <w:szCs w:val="21"/>
                <w:vertAlign w:val="subscript"/>
              </w:rPr>
              <w:t>10</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513921E"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AD957A6"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384E78A9"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B66474"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5738735B"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AE5342"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总挥发性有机物</w:t>
            </w:r>
            <w:r w:rsidRPr="002C1D47">
              <w:rPr>
                <w:rFonts w:ascii="Times New Roman" w:eastAsia="宋体" w:hAnsi="Times New Roman" w:cs="Times New Roman"/>
                <w:kern w:val="0"/>
                <w:szCs w:val="21"/>
              </w:rPr>
              <w:t>TVOC</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9BCE5B7"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EC5760C"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3EEAC971"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577BE1E"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4DC54CC1"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1E695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菌落总数</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ABD3283"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7478CA0"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36991BE2"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03EBC6E"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11CFB3A3"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2B285D"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氡</w:t>
            </w:r>
            <w:r w:rsidRPr="002C1D47">
              <w:rPr>
                <w:rFonts w:ascii="Times New Roman" w:eastAsia="宋体" w:hAnsi="Times New Roman" w:cs="Times New Roman"/>
                <w:kern w:val="0"/>
                <w:szCs w:val="21"/>
                <w:vertAlign w:val="superscript"/>
              </w:rPr>
              <w:t>222</w:t>
            </w:r>
            <w:r w:rsidRPr="002C1D47">
              <w:rPr>
                <w:rFonts w:ascii="Times New Roman" w:eastAsia="宋体" w:hAnsi="Times New Roman" w:cs="Times New Roman"/>
                <w:kern w:val="0"/>
                <w:szCs w:val="21"/>
              </w:rPr>
              <w:t>Rn</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AB861C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8D1CDC"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r>
      <w:tr w:rsidR="009F27A7" w:rsidRPr="002C1D47" w14:paraId="0683AB2E"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ACF7F99"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755EE9E5"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14</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3FE3C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X</w:t>
            </w:r>
            <w:r w:rsidRPr="002C1D47">
              <w:rPr>
                <w:rFonts w:ascii="Times New Roman" w:eastAsia="宋体" w:hAnsi="Times New Roman" w:cs="Times New Roman"/>
                <w:kern w:val="0"/>
                <w:szCs w:val="21"/>
              </w:rPr>
              <w:t>射线</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F137284"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1CDE28"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本规程附录</w:t>
            </w:r>
            <w:r w:rsidRPr="002C1D47">
              <w:rPr>
                <w:rFonts w:ascii="Times New Roman" w:eastAsia="宋体" w:hAnsi="Times New Roman" w:cs="Times New Roman"/>
                <w:kern w:val="0"/>
                <w:szCs w:val="21"/>
              </w:rPr>
              <w:t>B</w:t>
            </w:r>
          </w:p>
        </w:tc>
      </w:tr>
      <w:tr w:rsidR="009F27A7" w:rsidRPr="002C1D47" w14:paraId="4B976E89"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44AC6ED" w14:textId="77777777" w:rsidR="009F27A7" w:rsidRPr="002C1D47" w:rsidRDefault="009F27A7" w:rsidP="00241014">
            <w:pPr>
              <w:widowControl/>
              <w:spacing w:line="360" w:lineRule="auto"/>
              <w:jc w:val="left"/>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14:paraId="43BE22F3"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4FAE99"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室内</w:t>
            </w:r>
            <w:r w:rsidRPr="002C1D47">
              <w:rPr>
                <w:rFonts w:ascii="Times New Roman" w:eastAsia="宋体" w:hAnsi="Times New Roman" w:cs="Times New Roman"/>
                <w:kern w:val="0"/>
                <w:szCs w:val="21"/>
              </w:rPr>
              <w:t>PM2.5</w:t>
            </w:r>
            <w:r w:rsidRPr="002C1D47">
              <w:rPr>
                <w:rFonts w:ascii="Times New Roman" w:eastAsia="宋体" w:hAnsi="Times New Roman" w:cs="Times New Roman"/>
                <w:kern w:val="0"/>
                <w:szCs w:val="21"/>
              </w:rPr>
              <w:t>污染控制效果</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BEA1A1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F8D887"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本规程附录</w:t>
            </w:r>
            <w:r w:rsidRPr="002C1D47">
              <w:rPr>
                <w:rFonts w:ascii="Times New Roman" w:eastAsia="宋体" w:hAnsi="Times New Roman" w:cs="Times New Roman"/>
                <w:kern w:val="0"/>
                <w:szCs w:val="21"/>
              </w:rPr>
              <w:t>B</w:t>
            </w:r>
          </w:p>
        </w:tc>
      </w:tr>
      <w:tr w:rsidR="009F27A7" w:rsidRPr="002C1D47" w14:paraId="41AD6BC3" w14:textId="77777777" w:rsidTr="00CB0771">
        <w:trPr>
          <w:trHeight w:val="345"/>
          <w:jc w:val="center"/>
        </w:trPr>
        <w:tc>
          <w:tcPr>
            <w:tcW w:w="9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786027"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室内设备参数</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0D7E9A"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BEA9E5"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生物安全柜</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18888C4"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F38120"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现行国家标准《</w:t>
            </w:r>
            <w:r w:rsidRPr="002C1D47">
              <w:rPr>
                <w:rFonts w:ascii="Times New Roman" w:eastAsia="宋体" w:hAnsi="Times New Roman" w:cs="Times New Roman"/>
                <w:kern w:val="0"/>
                <w:szCs w:val="21"/>
              </w:rPr>
              <w:t>Ⅱ</w:t>
            </w:r>
            <w:r w:rsidRPr="002C1D47">
              <w:rPr>
                <w:rFonts w:ascii="Times New Roman" w:eastAsia="宋体" w:hAnsi="Times New Roman" w:cs="Times New Roman"/>
                <w:kern w:val="0"/>
                <w:szCs w:val="21"/>
              </w:rPr>
              <w:t>级生物安全柜》</w:t>
            </w:r>
            <w:r w:rsidRPr="002C1D47">
              <w:rPr>
                <w:rFonts w:ascii="Times New Roman" w:eastAsia="宋体" w:hAnsi="Times New Roman" w:cs="Times New Roman"/>
                <w:kern w:val="0"/>
                <w:szCs w:val="21"/>
              </w:rPr>
              <w:t>YY 0569</w:t>
            </w:r>
          </w:p>
        </w:tc>
      </w:tr>
      <w:tr w:rsidR="009F27A7" w:rsidRPr="002C1D47" w14:paraId="7E090710"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50BE817"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D38270"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3FD27C"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洁净工作台</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87ACA0B"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必测</w:t>
            </w:r>
          </w:p>
        </w:tc>
        <w:tc>
          <w:tcPr>
            <w:tcW w:w="1984" w:type="dxa"/>
            <w:tcBorders>
              <w:top w:val="nil"/>
              <w:left w:val="single" w:sz="4" w:space="0" w:color="auto"/>
              <w:bottom w:val="single" w:sz="4" w:space="0" w:color="auto"/>
              <w:right w:val="single" w:sz="4" w:space="0" w:color="auto"/>
            </w:tcBorders>
            <w:shd w:val="clear" w:color="auto" w:fill="auto"/>
            <w:vAlign w:val="center"/>
            <w:hideMark/>
          </w:tcPr>
          <w:p w14:paraId="49A5F085"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现行国家标准《洁净工作台》</w:t>
            </w:r>
            <w:r w:rsidRPr="002C1D47">
              <w:rPr>
                <w:rFonts w:ascii="Times New Roman" w:eastAsia="宋体" w:hAnsi="Times New Roman" w:cs="Times New Roman"/>
                <w:kern w:val="0"/>
                <w:szCs w:val="21"/>
              </w:rPr>
              <w:t>JG/T 292</w:t>
            </w:r>
          </w:p>
        </w:tc>
      </w:tr>
      <w:tr w:rsidR="009F27A7" w:rsidRPr="002C1D47" w14:paraId="44DDFA42"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60EE78"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A93C9A"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868C9A"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通风橱窗口气流流速</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FCCD3AE"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tcBorders>
              <w:top w:val="nil"/>
              <w:left w:val="single" w:sz="4" w:space="0" w:color="auto"/>
              <w:bottom w:val="nil"/>
              <w:right w:val="single" w:sz="4" w:space="0" w:color="auto"/>
            </w:tcBorders>
            <w:shd w:val="clear" w:color="auto" w:fill="auto"/>
            <w:vAlign w:val="center"/>
            <w:hideMark/>
          </w:tcPr>
          <w:p w14:paraId="3FE1649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本规程附录</w:t>
            </w:r>
            <w:r w:rsidRPr="002C1D47">
              <w:rPr>
                <w:rFonts w:ascii="Times New Roman" w:eastAsia="宋体" w:hAnsi="Times New Roman" w:cs="Times New Roman"/>
                <w:kern w:val="0"/>
                <w:szCs w:val="21"/>
              </w:rPr>
              <w:t>B</w:t>
            </w:r>
          </w:p>
        </w:tc>
      </w:tr>
      <w:tr w:rsidR="009F27A7" w:rsidRPr="002C1D47" w14:paraId="35DEC126" w14:textId="77777777" w:rsidTr="00CB0771">
        <w:trPr>
          <w:trHeight w:val="345"/>
          <w:jc w:val="center"/>
        </w:trPr>
        <w:tc>
          <w:tcPr>
            <w:tcW w:w="98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2D68F4B"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43F781"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4</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7ADFBC"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排风罩气流流速</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2E62144"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r w:rsidRPr="002C1D47">
              <w:rPr>
                <w:rFonts w:ascii="Times New Roman" w:eastAsia="宋体" w:hAnsi="Times New Roman" w:cs="Times New Roman"/>
                <w:kern w:val="0"/>
                <w:szCs w:val="21"/>
              </w:rPr>
              <w:t>必要时测</w:t>
            </w:r>
          </w:p>
        </w:tc>
        <w:tc>
          <w:tcPr>
            <w:tcW w:w="1984" w:type="dxa"/>
            <w:tcBorders>
              <w:top w:val="nil"/>
              <w:left w:val="single" w:sz="4" w:space="0" w:color="auto"/>
              <w:bottom w:val="single" w:sz="4" w:space="0" w:color="auto"/>
              <w:right w:val="single" w:sz="4" w:space="0" w:color="auto"/>
            </w:tcBorders>
            <w:shd w:val="clear" w:color="auto" w:fill="auto"/>
            <w:vAlign w:val="center"/>
          </w:tcPr>
          <w:p w14:paraId="2196EBBF" w14:textId="77777777" w:rsidR="009F27A7" w:rsidRPr="002C1D47" w:rsidRDefault="009F27A7" w:rsidP="00241014">
            <w:pPr>
              <w:widowControl/>
              <w:spacing w:line="360" w:lineRule="auto"/>
              <w:jc w:val="center"/>
              <w:rPr>
                <w:rFonts w:ascii="Times New Roman" w:eastAsia="宋体" w:hAnsi="Times New Roman" w:cs="Times New Roman"/>
                <w:kern w:val="0"/>
                <w:szCs w:val="21"/>
              </w:rPr>
            </w:pPr>
          </w:p>
        </w:tc>
      </w:tr>
    </w:tbl>
    <w:p w14:paraId="3B594730" w14:textId="77777777" w:rsidR="009F27A7" w:rsidRPr="002C1D47" w:rsidRDefault="009F27A7" w:rsidP="00241014">
      <w:pPr>
        <w:widowControl/>
        <w:tabs>
          <w:tab w:val="left" w:pos="851"/>
          <w:tab w:val="left" w:pos="993"/>
        </w:tabs>
        <w:spacing w:line="360" w:lineRule="auto"/>
        <w:ind w:firstLine="400"/>
        <w:rPr>
          <w:rFonts w:cs="Times New Roman"/>
          <w:szCs w:val="21"/>
        </w:rPr>
      </w:pPr>
      <w:r w:rsidRPr="002C1D47">
        <w:rPr>
          <w:rFonts w:cs="Times New Roman"/>
          <w:szCs w:val="21"/>
        </w:rPr>
        <w:t>注：</w:t>
      </w:r>
      <w:r w:rsidRPr="002C1D47">
        <w:rPr>
          <w:rFonts w:cs="Times New Roman"/>
          <w:szCs w:val="21"/>
        </w:rPr>
        <w:t xml:space="preserve"> “</w:t>
      </w:r>
      <w:r w:rsidRPr="002C1D47">
        <w:rPr>
          <w:rFonts w:cs="Times New Roman"/>
          <w:szCs w:val="21"/>
        </w:rPr>
        <w:t>必测</w:t>
      </w:r>
      <w:r w:rsidRPr="002C1D47">
        <w:rPr>
          <w:rFonts w:cs="Times New Roman"/>
          <w:szCs w:val="21"/>
        </w:rPr>
        <w:t>”</w:t>
      </w:r>
      <w:r w:rsidRPr="002C1D47">
        <w:rPr>
          <w:rFonts w:cs="Times New Roman"/>
          <w:szCs w:val="21"/>
        </w:rPr>
        <w:t>项目是指不论何种实验室环境在综合性能检验时必须测定的项目，不得少测。</w:t>
      </w:r>
      <w:r w:rsidRPr="002C1D47">
        <w:rPr>
          <w:rFonts w:cs="Times New Roman"/>
          <w:szCs w:val="21"/>
        </w:rPr>
        <w:t>“</w:t>
      </w:r>
      <w:r w:rsidRPr="002C1D47">
        <w:rPr>
          <w:rFonts w:cs="Times New Roman"/>
          <w:szCs w:val="21"/>
        </w:rPr>
        <w:t>必要时测项目</w:t>
      </w:r>
      <w:r w:rsidRPr="002C1D47">
        <w:rPr>
          <w:rFonts w:cs="Times New Roman"/>
          <w:szCs w:val="21"/>
        </w:rPr>
        <w:t>”</w:t>
      </w:r>
      <w:r w:rsidRPr="002C1D47">
        <w:rPr>
          <w:rFonts w:cs="Times New Roman"/>
          <w:szCs w:val="21"/>
        </w:rPr>
        <w:t>是指实验室工艺对该项性能有要求时</w:t>
      </w:r>
      <w:proofErr w:type="gramStart"/>
      <w:r w:rsidRPr="002C1D47">
        <w:rPr>
          <w:rFonts w:cs="Times New Roman"/>
          <w:szCs w:val="21"/>
        </w:rPr>
        <w:t>的选测项目</w:t>
      </w:r>
      <w:proofErr w:type="gramEnd"/>
      <w:r w:rsidRPr="002C1D47">
        <w:rPr>
          <w:rFonts w:cs="Times New Roman"/>
          <w:szCs w:val="21"/>
        </w:rPr>
        <w:t>。</w:t>
      </w:r>
    </w:p>
    <w:p w14:paraId="6757A41A" w14:textId="47F0206C" w:rsidR="009F27A7" w:rsidRDefault="009F27A7"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9F27A7">
        <w:rPr>
          <w:rFonts w:ascii="Times New Roman" w:eastAsiaTheme="minorEastAsia" w:hAnsi="Times New Roman" w:cs="Times New Roman" w:hint="eastAsia"/>
          <w:sz w:val="24"/>
          <w:szCs w:val="24"/>
        </w:rPr>
        <w:t>洁净类理化实验室，综合性能检验的现场检测项目除符合第</w:t>
      </w:r>
      <w:r w:rsidRPr="009F27A7">
        <w:rPr>
          <w:rFonts w:ascii="Times New Roman" w:eastAsiaTheme="minorEastAsia" w:hAnsi="Times New Roman" w:cs="Times New Roman" w:hint="eastAsia"/>
          <w:sz w:val="24"/>
          <w:szCs w:val="24"/>
        </w:rPr>
        <w:t>11.1.6</w:t>
      </w:r>
      <w:r w:rsidRPr="009F27A7">
        <w:rPr>
          <w:rFonts w:ascii="Times New Roman" w:eastAsiaTheme="minorEastAsia" w:hAnsi="Times New Roman" w:cs="Times New Roman" w:hint="eastAsia"/>
          <w:sz w:val="24"/>
          <w:szCs w:val="24"/>
        </w:rPr>
        <w:t>条的规定外，还应符合表</w:t>
      </w:r>
      <w:r w:rsidRPr="009F27A7">
        <w:rPr>
          <w:rFonts w:ascii="Times New Roman" w:eastAsiaTheme="minorEastAsia" w:hAnsi="Times New Roman" w:cs="Times New Roman" w:hint="eastAsia"/>
          <w:sz w:val="24"/>
          <w:szCs w:val="24"/>
        </w:rPr>
        <w:t>11.1.7</w:t>
      </w:r>
      <w:r w:rsidRPr="009F27A7">
        <w:rPr>
          <w:rFonts w:ascii="Times New Roman" w:eastAsiaTheme="minorEastAsia" w:hAnsi="Times New Roman" w:cs="Times New Roman" w:hint="eastAsia"/>
          <w:sz w:val="24"/>
          <w:szCs w:val="24"/>
        </w:rPr>
        <w:t>的规定。</w:t>
      </w:r>
    </w:p>
    <w:p w14:paraId="450B67E7" w14:textId="77777777" w:rsidR="009F27A7" w:rsidRPr="003640B8" w:rsidRDefault="009F27A7" w:rsidP="00241014">
      <w:pPr>
        <w:tabs>
          <w:tab w:val="left" w:pos="720"/>
        </w:tabs>
        <w:spacing w:beforeLines="50" w:before="156"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表</w:t>
      </w:r>
      <w:r w:rsidRPr="003640B8">
        <w:rPr>
          <w:rFonts w:ascii="Times New Roman" w:eastAsia="宋体" w:hAnsi="Times New Roman" w:cs="Times New Roman"/>
          <w:bCs/>
          <w:szCs w:val="21"/>
        </w:rPr>
        <w:t>11.1.7</w:t>
      </w:r>
      <w:r w:rsidRPr="003640B8">
        <w:rPr>
          <w:rFonts w:ascii="Times New Roman" w:eastAsia="宋体" w:hAnsi="Times New Roman" w:cs="Times New Roman"/>
          <w:bCs/>
          <w:szCs w:val="21"/>
        </w:rPr>
        <w:t xml:space="preserve">　洁净类理化实验室特定测试项目</w:t>
      </w:r>
    </w:p>
    <w:tbl>
      <w:tblPr>
        <w:tblW w:w="0" w:type="auto"/>
        <w:jc w:val="center"/>
        <w:tblLayout w:type="fixed"/>
        <w:tblLook w:val="04A0" w:firstRow="1" w:lastRow="0" w:firstColumn="1" w:lastColumn="0" w:noHBand="0" w:noVBand="1"/>
      </w:tblPr>
      <w:tblGrid>
        <w:gridCol w:w="663"/>
        <w:gridCol w:w="2551"/>
        <w:gridCol w:w="1418"/>
        <w:gridCol w:w="1417"/>
        <w:gridCol w:w="1938"/>
      </w:tblGrid>
      <w:tr w:rsidR="009F27A7" w:rsidRPr="003640B8" w14:paraId="32C0892A" w14:textId="77777777" w:rsidTr="00CB0771">
        <w:trPr>
          <w:trHeight w:val="375"/>
          <w:jc w:val="center"/>
        </w:trPr>
        <w:tc>
          <w:tcPr>
            <w:tcW w:w="663" w:type="dxa"/>
            <w:vMerge w:val="restart"/>
            <w:tcBorders>
              <w:top w:val="single" w:sz="4" w:space="0" w:color="auto"/>
              <w:left w:val="single" w:sz="4" w:space="0" w:color="auto"/>
              <w:bottom w:val="single" w:sz="4" w:space="0" w:color="auto"/>
              <w:right w:val="single" w:sz="4" w:space="0" w:color="auto"/>
            </w:tcBorders>
            <w:vAlign w:val="center"/>
            <w:hideMark/>
          </w:tcPr>
          <w:p w14:paraId="619DD63E" w14:textId="77777777" w:rsidR="009F27A7" w:rsidRPr="003640B8" w:rsidRDefault="009F27A7" w:rsidP="00241014">
            <w:pPr>
              <w:widowControl/>
              <w:spacing w:line="360" w:lineRule="auto"/>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序号</w:t>
            </w:r>
          </w:p>
        </w:tc>
        <w:tc>
          <w:tcPr>
            <w:tcW w:w="2551" w:type="dxa"/>
            <w:vMerge w:val="restart"/>
            <w:tcBorders>
              <w:top w:val="single" w:sz="4" w:space="0" w:color="auto"/>
              <w:left w:val="single" w:sz="4" w:space="0" w:color="auto"/>
              <w:bottom w:val="single" w:sz="4" w:space="0" w:color="auto"/>
              <w:right w:val="single" w:sz="4" w:space="0" w:color="auto"/>
            </w:tcBorders>
            <w:vAlign w:val="center"/>
            <w:hideMark/>
          </w:tcPr>
          <w:p w14:paraId="7F30F3BE"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项目</w:t>
            </w:r>
          </w:p>
        </w:tc>
        <w:tc>
          <w:tcPr>
            <w:tcW w:w="1418" w:type="dxa"/>
            <w:tcBorders>
              <w:top w:val="single" w:sz="4" w:space="0" w:color="auto"/>
              <w:left w:val="nil"/>
              <w:bottom w:val="single" w:sz="4" w:space="0" w:color="auto"/>
              <w:right w:val="single" w:sz="4" w:space="0" w:color="auto"/>
            </w:tcBorders>
            <w:vAlign w:val="center"/>
            <w:hideMark/>
          </w:tcPr>
          <w:p w14:paraId="1403BD75"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单向流</w:t>
            </w:r>
          </w:p>
        </w:tc>
        <w:tc>
          <w:tcPr>
            <w:tcW w:w="1417" w:type="dxa"/>
            <w:tcBorders>
              <w:top w:val="single" w:sz="4" w:space="0" w:color="auto"/>
              <w:left w:val="nil"/>
              <w:bottom w:val="single" w:sz="4" w:space="0" w:color="auto"/>
              <w:right w:val="single" w:sz="4" w:space="0" w:color="auto"/>
            </w:tcBorders>
            <w:vAlign w:val="center"/>
            <w:hideMark/>
          </w:tcPr>
          <w:p w14:paraId="6E87E7AD"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非单向流</w:t>
            </w:r>
          </w:p>
        </w:tc>
        <w:tc>
          <w:tcPr>
            <w:tcW w:w="1938" w:type="dxa"/>
            <w:vMerge w:val="restart"/>
            <w:tcBorders>
              <w:top w:val="single" w:sz="4" w:space="0" w:color="auto"/>
              <w:left w:val="single" w:sz="4" w:space="0" w:color="auto"/>
              <w:bottom w:val="single" w:sz="4" w:space="0" w:color="auto"/>
              <w:right w:val="single" w:sz="4" w:space="0" w:color="auto"/>
            </w:tcBorders>
            <w:vAlign w:val="center"/>
            <w:hideMark/>
          </w:tcPr>
          <w:p w14:paraId="6ECFBE32"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检测方法</w:t>
            </w:r>
          </w:p>
        </w:tc>
      </w:tr>
      <w:tr w:rsidR="009F27A7" w:rsidRPr="003640B8" w14:paraId="34E1EBFB" w14:textId="77777777" w:rsidTr="00CB0771">
        <w:trPr>
          <w:trHeight w:val="375"/>
          <w:jc w:val="center"/>
        </w:trPr>
        <w:tc>
          <w:tcPr>
            <w:tcW w:w="663" w:type="dxa"/>
            <w:vMerge/>
            <w:tcBorders>
              <w:top w:val="single" w:sz="4" w:space="0" w:color="auto"/>
              <w:left w:val="single" w:sz="4" w:space="0" w:color="auto"/>
              <w:bottom w:val="single" w:sz="4" w:space="0" w:color="auto"/>
              <w:right w:val="single" w:sz="4" w:space="0" w:color="auto"/>
            </w:tcBorders>
            <w:vAlign w:val="center"/>
            <w:hideMark/>
          </w:tcPr>
          <w:p w14:paraId="1F5AD39F" w14:textId="77777777" w:rsidR="009F27A7" w:rsidRPr="003640B8" w:rsidRDefault="009F27A7" w:rsidP="00241014">
            <w:pPr>
              <w:widowControl/>
              <w:spacing w:line="360" w:lineRule="auto"/>
              <w:jc w:val="left"/>
              <w:rPr>
                <w:rFonts w:ascii="Times New Roman" w:eastAsia="宋体" w:hAnsi="Times New Roman" w:cs="Times New Roman"/>
                <w:bCs/>
                <w:kern w:val="0"/>
                <w:szCs w:val="21"/>
              </w:rPr>
            </w:pPr>
          </w:p>
        </w:tc>
        <w:tc>
          <w:tcPr>
            <w:tcW w:w="2551" w:type="dxa"/>
            <w:vMerge/>
            <w:tcBorders>
              <w:top w:val="single" w:sz="4" w:space="0" w:color="auto"/>
              <w:left w:val="single" w:sz="4" w:space="0" w:color="auto"/>
              <w:bottom w:val="single" w:sz="4" w:space="0" w:color="auto"/>
              <w:right w:val="single" w:sz="4" w:space="0" w:color="auto"/>
            </w:tcBorders>
            <w:vAlign w:val="center"/>
            <w:hideMark/>
          </w:tcPr>
          <w:p w14:paraId="7A75398C" w14:textId="77777777" w:rsidR="009F27A7" w:rsidRPr="003640B8" w:rsidRDefault="009F27A7" w:rsidP="00241014">
            <w:pPr>
              <w:widowControl/>
              <w:spacing w:line="360" w:lineRule="auto"/>
              <w:jc w:val="left"/>
              <w:rPr>
                <w:rFonts w:ascii="Times New Roman" w:eastAsia="宋体" w:hAnsi="Times New Roman" w:cs="Times New Roman"/>
                <w:bCs/>
                <w:kern w:val="0"/>
                <w:szCs w:val="21"/>
              </w:rPr>
            </w:pPr>
          </w:p>
        </w:tc>
        <w:tc>
          <w:tcPr>
            <w:tcW w:w="1418" w:type="dxa"/>
            <w:tcBorders>
              <w:top w:val="nil"/>
              <w:left w:val="nil"/>
              <w:bottom w:val="single" w:sz="4" w:space="0" w:color="auto"/>
              <w:right w:val="single" w:sz="4" w:space="0" w:color="auto"/>
            </w:tcBorders>
            <w:vAlign w:val="center"/>
            <w:hideMark/>
          </w:tcPr>
          <w:p w14:paraId="7E2DB84D"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4</w:t>
            </w:r>
            <w:r w:rsidRPr="003640B8">
              <w:rPr>
                <w:rFonts w:ascii="Times New Roman" w:eastAsia="宋体" w:hAnsi="Times New Roman" w:cs="Times New Roman"/>
                <w:bCs/>
                <w:kern w:val="0"/>
                <w:szCs w:val="21"/>
              </w:rPr>
              <w:t>～</w:t>
            </w:r>
            <w:r w:rsidRPr="003640B8">
              <w:rPr>
                <w:rFonts w:ascii="Times New Roman" w:eastAsia="宋体" w:hAnsi="Times New Roman" w:cs="Times New Roman"/>
                <w:bCs/>
                <w:kern w:val="0"/>
                <w:szCs w:val="21"/>
              </w:rPr>
              <w:t>5</w:t>
            </w:r>
            <w:r w:rsidRPr="003640B8">
              <w:rPr>
                <w:rFonts w:ascii="Times New Roman" w:eastAsia="宋体" w:hAnsi="Times New Roman" w:cs="Times New Roman"/>
                <w:bCs/>
                <w:kern w:val="0"/>
                <w:szCs w:val="21"/>
              </w:rPr>
              <w:t>级</w:t>
            </w:r>
          </w:p>
        </w:tc>
        <w:tc>
          <w:tcPr>
            <w:tcW w:w="1417" w:type="dxa"/>
            <w:tcBorders>
              <w:top w:val="nil"/>
              <w:left w:val="nil"/>
              <w:bottom w:val="single" w:sz="4" w:space="0" w:color="auto"/>
              <w:right w:val="single" w:sz="4" w:space="0" w:color="auto"/>
            </w:tcBorders>
            <w:vAlign w:val="center"/>
            <w:hideMark/>
          </w:tcPr>
          <w:p w14:paraId="3B045956"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6</w:t>
            </w:r>
            <w:r w:rsidRPr="003640B8">
              <w:rPr>
                <w:rFonts w:ascii="Times New Roman" w:eastAsia="宋体" w:hAnsi="Times New Roman" w:cs="Times New Roman"/>
                <w:bCs/>
                <w:kern w:val="0"/>
                <w:szCs w:val="21"/>
              </w:rPr>
              <w:t>～</w:t>
            </w:r>
            <w:r w:rsidRPr="003640B8">
              <w:rPr>
                <w:rFonts w:ascii="Times New Roman" w:eastAsia="宋体" w:hAnsi="Times New Roman" w:cs="Times New Roman"/>
                <w:bCs/>
                <w:kern w:val="0"/>
                <w:szCs w:val="21"/>
              </w:rPr>
              <w:t>9</w:t>
            </w:r>
            <w:r w:rsidRPr="003640B8">
              <w:rPr>
                <w:rFonts w:ascii="Times New Roman" w:eastAsia="宋体" w:hAnsi="Times New Roman" w:cs="Times New Roman"/>
                <w:bCs/>
                <w:kern w:val="0"/>
                <w:szCs w:val="21"/>
              </w:rPr>
              <w:t>级</w:t>
            </w:r>
          </w:p>
        </w:tc>
        <w:tc>
          <w:tcPr>
            <w:tcW w:w="1938" w:type="dxa"/>
            <w:vMerge/>
            <w:tcBorders>
              <w:top w:val="single" w:sz="4" w:space="0" w:color="auto"/>
              <w:left w:val="single" w:sz="4" w:space="0" w:color="auto"/>
              <w:bottom w:val="single" w:sz="4" w:space="0" w:color="auto"/>
              <w:right w:val="single" w:sz="4" w:space="0" w:color="auto"/>
            </w:tcBorders>
            <w:vAlign w:val="center"/>
            <w:hideMark/>
          </w:tcPr>
          <w:p w14:paraId="30E3F95B" w14:textId="77777777" w:rsidR="009F27A7" w:rsidRPr="003640B8" w:rsidRDefault="009F27A7" w:rsidP="00241014">
            <w:pPr>
              <w:widowControl/>
              <w:spacing w:line="360" w:lineRule="auto"/>
              <w:jc w:val="left"/>
              <w:rPr>
                <w:rFonts w:ascii="Times New Roman" w:eastAsia="宋体" w:hAnsi="Times New Roman" w:cs="Times New Roman"/>
                <w:bCs/>
                <w:kern w:val="0"/>
                <w:szCs w:val="21"/>
              </w:rPr>
            </w:pPr>
          </w:p>
        </w:tc>
      </w:tr>
      <w:tr w:rsidR="009F27A7" w:rsidRPr="003640B8" w14:paraId="38F32954" w14:textId="77777777" w:rsidTr="00CB0771">
        <w:trPr>
          <w:trHeight w:val="375"/>
          <w:jc w:val="center"/>
        </w:trPr>
        <w:tc>
          <w:tcPr>
            <w:tcW w:w="663" w:type="dxa"/>
            <w:tcBorders>
              <w:top w:val="nil"/>
              <w:left w:val="single" w:sz="4" w:space="0" w:color="auto"/>
              <w:bottom w:val="single" w:sz="4" w:space="0" w:color="auto"/>
              <w:right w:val="single" w:sz="4" w:space="0" w:color="auto"/>
            </w:tcBorders>
            <w:vAlign w:val="center"/>
            <w:hideMark/>
          </w:tcPr>
          <w:p w14:paraId="5A26C071"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1</w:t>
            </w:r>
          </w:p>
        </w:tc>
        <w:tc>
          <w:tcPr>
            <w:tcW w:w="2551" w:type="dxa"/>
            <w:tcBorders>
              <w:top w:val="nil"/>
              <w:left w:val="nil"/>
              <w:bottom w:val="single" w:sz="4" w:space="0" w:color="auto"/>
              <w:right w:val="single" w:sz="4" w:space="0" w:color="auto"/>
            </w:tcBorders>
            <w:vAlign w:val="center"/>
            <w:hideMark/>
          </w:tcPr>
          <w:p w14:paraId="1BB19B1A"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空气洁净度级别</w:t>
            </w:r>
          </w:p>
        </w:tc>
        <w:tc>
          <w:tcPr>
            <w:tcW w:w="2835" w:type="dxa"/>
            <w:gridSpan w:val="2"/>
            <w:tcBorders>
              <w:top w:val="single" w:sz="4" w:space="0" w:color="auto"/>
              <w:left w:val="nil"/>
              <w:bottom w:val="single" w:sz="4" w:space="0" w:color="auto"/>
              <w:right w:val="single" w:sz="4" w:space="0" w:color="auto"/>
            </w:tcBorders>
            <w:vAlign w:val="center"/>
            <w:hideMark/>
          </w:tcPr>
          <w:p w14:paraId="0797E514"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必测</w:t>
            </w:r>
          </w:p>
        </w:tc>
        <w:tc>
          <w:tcPr>
            <w:tcW w:w="1938" w:type="dxa"/>
            <w:vMerge w:val="restart"/>
            <w:tcBorders>
              <w:top w:val="nil"/>
              <w:left w:val="single" w:sz="4" w:space="0" w:color="auto"/>
              <w:bottom w:val="single" w:sz="4" w:space="0" w:color="auto"/>
              <w:right w:val="single" w:sz="4" w:space="0" w:color="auto"/>
            </w:tcBorders>
            <w:vAlign w:val="center"/>
            <w:hideMark/>
          </w:tcPr>
          <w:p w14:paraId="693BDF52"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现行国家标准《洁净室施工及验收规范》</w:t>
            </w:r>
            <w:r w:rsidRPr="003640B8">
              <w:rPr>
                <w:rFonts w:ascii="Times New Roman" w:eastAsia="宋体" w:hAnsi="Times New Roman" w:cs="Times New Roman"/>
                <w:bCs/>
                <w:kern w:val="0"/>
                <w:szCs w:val="21"/>
              </w:rPr>
              <w:t>GB 50591</w:t>
            </w:r>
          </w:p>
        </w:tc>
      </w:tr>
      <w:tr w:rsidR="009F27A7" w:rsidRPr="003640B8" w14:paraId="77A45CAF" w14:textId="77777777" w:rsidTr="00CB0771">
        <w:trPr>
          <w:trHeight w:val="375"/>
          <w:jc w:val="center"/>
        </w:trPr>
        <w:tc>
          <w:tcPr>
            <w:tcW w:w="663" w:type="dxa"/>
            <w:tcBorders>
              <w:top w:val="nil"/>
              <w:left w:val="single" w:sz="4" w:space="0" w:color="auto"/>
              <w:bottom w:val="single" w:sz="4" w:space="0" w:color="auto"/>
              <w:right w:val="single" w:sz="4" w:space="0" w:color="auto"/>
            </w:tcBorders>
            <w:vAlign w:val="center"/>
            <w:hideMark/>
          </w:tcPr>
          <w:p w14:paraId="63853B81"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2</w:t>
            </w:r>
          </w:p>
        </w:tc>
        <w:tc>
          <w:tcPr>
            <w:tcW w:w="2551" w:type="dxa"/>
            <w:tcBorders>
              <w:top w:val="nil"/>
              <w:left w:val="nil"/>
              <w:bottom w:val="single" w:sz="4" w:space="0" w:color="auto"/>
              <w:right w:val="single" w:sz="4" w:space="0" w:color="auto"/>
            </w:tcBorders>
            <w:vAlign w:val="center"/>
            <w:hideMark/>
          </w:tcPr>
          <w:p w14:paraId="0948A25A"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送风高效过滤器扫描检漏</w:t>
            </w:r>
          </w:p>
        </w:tc>
        <w:tc>
          <w:tcPr>
            <w:tcW w:w="2835" w:type="dxa"/>
            <w:gridSpan w:val="2"/>
            <w:tcBorders>
              <w:top w:val="single" w:sz="4" w:space="0" w:color="auto"/>
              <w:left w:val="nil"/>
              <w:bottom w:val="single" w:sz="4" w:space="0" w:color="auto"/>
              <w:right w:val="single" w:sz="4" w:space="0" w:color="auto"/>
            </w:tcBorders>
            <w:vAlign w:val="center"/>
            <w:hideMark/>
          </w:tcPr>
          <w:p w14:paraId="42890C0B"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必测</w:t>
            </w:r>
          </w:p>
        </w:tc>
        <w:tc>
          <w:tcPr>
            <w:tcW w:w="1938" w:type="dxa"/>
            <w:vMerge/>
            <w:tcBorders>
              <w:top w:val="nil"/>
              <w:left w:val="single" w:sz="4" w:space="0" w:color="auto"/>
              <w:bottom w:val="single" w:sz="4" w:space="0" w:color="auto"/>
              <w:right w:val="single" w:sz="4" w:space="0" w:color="auto"/>
            </w:tcBorders>
            <w:vAlign w:val="center"/>
            <w:hideMark/>
          </w:tcPr>
          <w:p w14:paraId="1E9FE86D" w14:textId="77777777" w:rsidR="009F27A7" w:rsidRPr="003640B8" w:rsidRDefault="009F27A7" w:rsidP="00241014">
            <w:pPr>
              <w:widowControl/>
              <w:spacing w:line="360" w:lineRule="auto"/>
              <w:jc w:val="left"/>
              <w:rPr>
                <w:rFonts w:ascii="Times New Roman" w:eastAsia="宋体" w:hAnsi="Times New Roman" w:cs="Times New Roman"/>
                <w:bCs/>
                <w:kern w:val="0"/>
                <w:szCs w:val="21"/>
              </w:rPr>
            </w:pPr>
          </w:p>
        </w:tc>
      </w:tr>
      <w:tr w:rsidR="009F27A7" w:rsidRPr="003640B8" w14:paraId="2F1AE29D" w14:textId="77777777" w:rsidTr="00CB0771">
        <w:trPr>
          <w:trHeight w:val="375"/>
          <w:jc w:val="center"/>
        </w:trPr>
        <w:tc>
          <w:tcPr>
            <w:tcW w:w="663" w:type="dxa"/>
            <w:tcBorders>
              <w:top w:val="nil"/>
              <w:left w:val="single" w:sz="4" w:space="0" w:color="auto"/>
              <w:bottom w:val="single" w:sz="4" w:space="0" w:color="auto"/>
              <w:right w:val="single" w:sz="4" w:space="0" w:color="auto"/>
            </w:tcBorders>
            <w:vAlign w:val="center"/>
            <w:hideMark/>
          </w:tcPr>
          <w:p w14:paraId="7784A387"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5</w:t>
            </w:r>
          </w:p>
        </w:tc>
        <w:tc>
          <w:tcPr>
            <w:tcW w:w="2551" w:type="dxa"/>
            <w:tcBorders>
              <w:top w:val="nil"/>
              <w:left w:val="nil"/>
              <w:bottom w:val="single" w:sz="4" w:space="0" w:color="auto"/>
              <w:right w:val="single" w:sz="4" w:space="0" w:color="auto"/>
            </w:tcBorders>
            <w:vAlign w:val="center"/>
            <w:hideMark/>
          </w:tcPr>
          <w:p w14:paraId="368258EC"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气流流型</w:t>
            </w:r>
          </w:p>
        </w:tc>
        <w:tc>
          <w:tcPr>
            <w:tcW w:w="1418" w:type="dxa"/>
            <w:tcBorders>
              <w:top w:val="nil"/>
              <w:left w:val="nil"/>
              <w:bottom w:val="single" w:sz="4" w:space="0" w:color="auto"/>
              <w:right w:val="single" w:sz="4" w:space="0" w:color="auto"/>
            </w:tcBorders>
            <w:vAlign w:val="center"/>
            <w:hideMark/>
          </w:tcPr>
          <w:p w14:paraId="419A1859"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不测</w:t>
            </w:r>
          </w:p>
        </w:tc>
        <w:tc>
          <w:tcPr>
            <w:tcW w:w="1417" w:type="dxa"/>
            <w:tcBorders>
              <w:top w:val="nil"/>
              <w:left w:val="nil"/>
              <w:bottom w:val="single" w:sz="4" w:space="0" w:color="auto"/>
              <w:right w:val="single" w:sz="4" w:space="0" w:color="auto"/>
            </w:tcBorders>
            <w:vAlign w:val="center"/>
            <w:hideMark/>
          </w:tcPr>
          <w:p w14:paraId="4FA4D42A"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必要时测</w:t>
            </w:r>
          </w:p>
        </w:tc>
        <w:tc>
          <w:tcPr>
            <w:tcW w:w="1938" w:type="dxa"/>
            <w:vMerge/>
            <w:tcBorders>
              <w:top w:val="nil"/>
              <w:left w:val="single" w:sz="4" w:space="0" w:color="auto"/>
              <w:bottom w:val="single" w:sz="4" w:space="0" w:color="auto"/>
              <w:right w:val="single" w:sz="4" w:space="0" w:color="auto"/>
            </w:tcBorders>
            <w:vAlign w:val="center"/>
            <w:hideMark/>
          </w:tcPr>
          <w:p w14:paraId="016C3431" w14:textId="77777777" w:rsidR="009F27A7" w:rsidRPr="003640B8" w:rsidRDefault="009F27A7" w:rsidP="00241014">
            <w:pPr>
              <w:widowControl/>
              <w:spacing w:line="360" w:lineRule="auto"/>
              <w:jc w:val="left"/>
              <w:rPr>
                <w:rFonts w:ascii="Times New Roman" w:eastAsia="宋体" w:hAnsi="Times New Roman" w:cs="Times New Roman"/>
                <w:bCs/>
                <w:kern w:val="0"/>
                <w:szCs w:val="21"/>
              </w:rPr>
            </w:pPr>
          </w:p>
        </w:tc>
      </w:tr>
      <w:tr w:rsidR="009F27A7" w:rsidRPr="003640B8" w14:paraId="02D9371F" w14:textId="77777777" w:rsidTr="00CB0771">
        <w:trPr>
          <w:trHeight w:val="375"/>
          <w:jc w:val="center"/>
        </w:trPr>
        <w:tc>
          <w:tcPr>
            <w:tcW w:w="663" w:type="dxa"/>
            <w:tcBorders>
              <w:top w:val="nil"/>
              <w:left w:val="single" w:sz="4" w:space="0" w:color="auto"/>
              <w:bottom w:val="single" w:sz="4" w:space="0" w:color="auto"/>
              <w:right w:val="single" w:sz="4" w:space="0" w:color="auto"/>
            </w:tcBorders>
            <w:vAlign w:val="center"/>
            <w:hideMark/>
          </w:tcPr>
          <w:p w14:paraId="35747E53"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6</w:t>
            </w:r>
          </w:p>
        </w:tc>
        <w:tc>
          <w:tcPr>
            <w:tcW w:w="2551" w:type="dxa"/>
            <w:tcBorders>
              <w:top w:val="nil"/>
              <w:left w:val="nil"/>
              <w:bottom w:val="single" w:sz="4" w:space="0" w:color="auto"/>
              <w:right w:val="single" w:sz="4" w:space="0" w:color="auto"/>
            </w:tcBorders>
            <w:vAlign w:val="center"/>
            <w:hideMark/>
          </w:tcPr>
          <w:p w14:paraId="511EFA99"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定向流</w:t>
            </w:r>
          </w:p>
        </w:tc>
        <w:tc>
          <w:tcPr>
            <w:tcW w:w="1418" w:type="dxa"/>
            <w:tcBorders>
              <w:top w:val="nil"/>
              <w:left w:val="nil"/>
              <w:bottom w:val="single" w:sz="4" w:space="0" w:color="auto"/>
              <w:right w:val="single" w:sz="4" w:space="0" w:color="auto"/>
            </w:tcBorders>
            <w:vAlign w:val="center"/>
            <w:hideMark/>
          </w:tcPr>
          <w:p w14:paraId="2C80A9D5"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必要时测</w:t>
            </w:r>
          </w:p>
        </w:tc>
        <w:tc>
          <w:tcPr>
            <w:tcW w:w="1417" w:type="dxa"/>
            <w:tcBorders>
              <w:top w:val="nil"/>
              <w:left w:val="nil"/>
              <w:bottom w:val="single" w:sz="4" w:space="0" w:color="auto"/>
              <w:right w:val="single" w:sz="4" w:space="0" w:color="auto"/>
            </w:tcBorders>
            <w:vAlign w:val="center"/>
            <w:hideMark/>
          </w:tcPr>
          <w:p w14:paraId="5F001995"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不测</w:t>
            </w:r>
          </w:p>
        </w:tc>
        <w:tc>
          <w:tcPr>
            <w:tcW w:w="1938" w:type="dxa"/>
            <w:vMerge/>
            <w:tcBorders>
              <w:top w:val="nil"/>
              <w:left w:val="single" w:sz="4" w:space="0" w:color="auto"/>
              <w:bottom w:val="single" w:sz="4" w:space="0" w:color="auto"/>
              <w:right w:val="single" w:sz="4" w:space="0" w:color="auto"/>
            </w:tcBorders>
            <w:vAlign w:val="center"/>
            <w:hideMark/>
          </w:tcPr>
          <w:p w14:paraId="21E254BA" w14:textId="77777777" w:rsidR="009F27A7" w:rsidRPr="003640B8" w:rsidRDefault="009F27A7" w:rsidP="00241014">
            <w:pPr>
              <w:widowControl/>
              <w:spacing w:line="360" w:lineRule="auto"/>
              <w:jc w:val="left"/>
              <w:rPr>
                <w:rFonts w:ascii="Times New Roman" w:eastAsia="宋体" w:hAnsi="Times New Roman" w:cs="Times New Roman"/>
                <w:bCs/>
                <w:kern w:val="0"/>
                <w:szCs w:val="21"/>
              </w:rPr>
            </w:pPr>
          </w:p>
        </w:tc>
      </w:tr>
      <w:tr w:rsidR="009F27A7" w:rsidRPr="003640B8" w14:paraId="1A3178DA" w14:textId="77777777" w:rsidTr="00CB0771">
        <w:trPr>
          <w:trHeight w:val="375"/>
          <w:jc w:val="center"/>
        </w:trPr>
        <w:tc>
          <w:tcPr>
            <w:tcW w:w="663" w:type="dxa"/>
            <w:tcBorders>
              <w:top w:val="nil"/>
              <w:left w:val="single" w:sz="4" w:space="0" w:color="auto"/>
              <w:bottom w:val="single" w:sz="4" w:space="0" w:color="auto"/>
              <w:right w:val="single" w:sz="4" w:space="0" w:color="auto"/>
            </w:tcBorders>
            <w:vAlign w:val="center"/>
            <w:hideMark/>
          </w:tcPr>
          <w:p w14:paraId="622441AE"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7</w:t>
            </w:r>
          </w:p>
        </w:tc>
        <w:tc>
          <w:tcPr>
            <w:tcW w:w="2551" w:type="dxa"/>
            <w:tcBorders>
              <w:top w:val="nil"/>
              <w:left w:val="nil"/>
              <w:bottom w:val="single" w:sz="4" w:space="0" w:color="auto"/>
              <w:right w:val="single" w:sz="4" w:space="0" w:color="auto"/>
            </w:tcBorders>
            <w:vAlign w:val="center"/>
            <w:hideMark/>
          </w:tcPr>
          <w:p w14:paraId="23F88A81"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流线平行性</w:t>
            </w:r>
          </w:p>
        </w:tc>
        <w:tc>
          <w:tcPr>
            <w:tcW w:w="1418" w:type="dxa"/>
            <w:tcBorders>
              <w:top w:val="nil"/>
              <w:left w:val="nil"/>
              <w:bottom w:val="single" w:sz="4" w:space="0" w:color="auto"/>
              <w:right w:val="single" w:sz="4" w:space="0" w:color="auto"/>
            </w:tcBorders>
            <w:vAlign w:val="center"/>
            <w:hideMark/>
          </w:tcPr>
          <w:p w14:paraId="10E63CA0"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必要时测</w:t>
            </w:r>
          </w:p>
        </w:tc>
        <w:tc>
          <w:tcPr>
            <w:tcW w:w="1417" w:type="dxa"/>
            <w:tcBorders>
              <w:top w:val="nil"/>
              <w:left w:val="nil"/>
              <w:bottom w:val="single" w:sz="4" w:space="0" w:color="auto"/>
              <w:right w:val="single" w:sz="4" w:space="0" w:color="auto"/>
            </w:tcBorders>
            <w:vAlign w:val="center"/>
            <w:hideMark/>
          </w:tcPr>
          <w:p w14:paraId="6BB07DB8" w14:textId="77777777" w:rsidR="009F27A7" w:rsidRPr="003640B8" w:rsidRDefault="009F27A7" w:rsidP="00241014">
            <w:pPr>
              <w:widowControl/>
              <w:spacing w:line="360" w:lineRule="auto"/>
              <w:jc w:val="center"/>
              <w:rPr>
                <w:rFonts w:ascii="Times New Roman" w:eastAsia="宋体" w:hAnsi="Times New Roman" w:cs="Times New Roman"/>
                <w:bCs/>
                <w:kern w:val="0"/>
                <w:szCs w:val="21"/>
              </w:rPr>
            </w:pPr>
            <w:r w:rsidRPr="003640B8">
              <w:rPr>
                <w:rFonts w:ascii="Times New Roman" w:eastAsia="宋体" w:hAnsi="Times New Roman" w:cs="Times New Roman"/>
                <w:bCs/>
                <w:kern w:val="0"/>
                <w:szCs w:val="21"/>
              </w:rPr>
              <w:t>不测</w:t>
            </w:r>
          </w:p>
        </w:tc>
        <w:tc>
          <w:tcPr>
            <w:tcW w:w="1938" w:type="dxa"/>
            <w:vMerge/>
            <w:tcBorders>
              <w:top w:val="nil"/>
              <w:left w:val="single" w:sz="4" w:space="0" w:color="auto"/>
              <w:bottom w:val="single" w:sz="4" w:space="0" w:color="auto"/>
              <w:right w:val="single" w:sz="4" w:space="0" w:color="auto"/>
            </w:tcBorders>
            <w:vAlign w:val="center"/>
            <w:hideMark/>
          </w:tcPr>
          <w:p w14:paraId="6CD3F380" w14:textId="77777777" w:rsidR="009F27A7" w:rsidRPr="003640B8" w:rsidRDefault="009F27A7" w:rsidP="00241014">
            <w:pPr>
              <w:widowControl/>
              <w:spacing w:line="360" w:lineRule="auto"/>
              <w:jc w:val="left"/>
              <w:rPr>
                <w:rFonts w:ascii="Times New Roman" w:eastAsia="宋体" w:hAnsi="Times New Roman" w:cs="Times New Roman"/>
                <w:bCs/>
                <w:kern w:val="0"/>
                <w:szCs w:val="21"/>
              </w:rPr>
            </w:pPr>
          </w:p>
        </w:tc>
      </w:tr>
    </w:tbl>
    <w:p w14:paraId="1B50BD8E" w14:textId="77777777" w:rsidR="00F5659B" w:rsidRPr="00634A1E" w:rsidRDefault="00F5659B" w:rsidP="008E6ED8">
      <w:pPr>
        <w:pStyle w:val="19"/>
        <w:numPr>
          <w:ilvl w:val="2"/>
          <w:numId w:val="33"/>
        </w:numPr>
        <w:spacing w:line="360" w:lineRule="auto"/>
        <w:ind w:leftChars="-1" w:left="0" w:firstLineChars="0" w:hanging="2"/>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各项工程技术指标现场检测应在同一运行工况下进行，当对某一参数进行调整后，应对所有参数重新进行现场检测。</w:t>
      </w:r>
    </w:p>
    <w:p w14:paraId="0384A69D" w14:textId="77777777" w:rsidR="00F5659B" w:rsidRPr="00634A1E" w:rsidRDefault="00F5659B" w:rsidP="008E6ED8">
      <w:pPr>
        <w:pStyle w:val="19"/>
        <w:numPr>
          <w:ilvl w:val="2"/>
          <w:numId w:val="33"/>
        </w:numPr>
        <w:spacing w:line="360" w:lineRule="auto"/>
        <w:ind w:leftChars="-1" w:left="0" w:firstLineChars="0" w:hanging="2"/>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竣工验收的检测可由施工单位完成，但不得以实验室的单项工程技术指标检验结论代替综合性能检验结论，也不得以竣工验收阶段的调整测试结果代替综合性能检验结论。</w:t>
      </w:r>
    </w:p>
    <w:p w14:paraId="12F88717" w14:textId="77777777" w:rsidR="00F5659B" w:rsidRPr="00634A1E" w:rsidRDefault="00F5659B" w:rsidP="008E6ED8">
      <w:pPr>
        <w:pStyle w:val="19"/>
        <w:numPr>
          <w:ilvl w:val="2"/>
          <w:numId w:val="33"/>
        </w:numPr>
        <w:spacing w:line="360" w:lineRule="auto"/>
        <w:ind w:leftChars="-1" w:left="0" w:firstLineChars="0" w:hanging="2"/>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现场检测所需仪器、仪表应经过计量校准并在有效期内。</w:t>
      </w:r>
    </w:p>
    <w:p w14:paraId="63633DB8" w14:textId="77777777" w:rsidR="00F5659B" w:rsidRPr="00634A1E" w:rsidRDefault="00F5659B" w:rsidP="008E6ED8">
      <w:pPr>
        <w:pStyle w:val="19"/>
        <w:numPr>
          <w:ilvl w:val="2"/>
          <w:numId w:val="33"/>
        </w:numPr>
        <w:spacing w:line="360" w:lineRule="auto"/>
        <w:ind w:leftChars="-1" w:left="0" w:firstLineChars="0" w:hanging="2"/>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有</w:t>
      </w:r>
      <w:r w:rsidRPr="00634A1E">
        <w:rPr>
          <w:rFonts w:ascii="Times New Roman" w:eastAsiaTheme="minorEastAsia" w:hAnsi="Times New Roman" w:cs="Times New Roman"/>
          <w:sz w:val="24"/>
          <w:szCs w:val="24"/>
        </w:rPr>
        <w:t>X</w:t>
      </w:r>
      <w:r w:rsidRPr="00634A1E">
        <w:rPr>
          <w:rFonts w:ascii="Times New Roman" w:eastAsiaTheme="minorEastAsia" w:hAnsi="Times New Roman" w:cs="Times New Roman"/>
          <w:sz w:val="24"/>
          <w:szCs w:val="24"/>
        </w:rPr>
        <w:t>射线等放射性或具有较大危害性的理化实验室应进行安全性验证检测，至少应包括系统启停、备用机组切换、备用电源切换以及电气、自控和故障报警系统的可靠性验证。</w:t>
      </w:r>
    </w:p>
    <w:p w14:paraId="1E016287" w14:textId="716AE8D9" w:rsidR="00F5659B" w:rsidRPr="00634A1E" w:rsidRDefault="00F5659B" w:rsidP="008E6ED8">
      <w:pPr>
        <w:pStyle w:val="19"/>
        <w:numPr>
          <w:ilvl w:val="2"/>
          <w:numId w:val="33"/>
        </w:numPr>
        <w:spacing w:line="360" w:lineRule="auto"/>
        <w:ind w:leftChars="-1" w:left="0" w:firstLineChars="0" w:hanging="2"/>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理化实验室应按本规范表</w:t>
      </w:r>
      <w:r w:rsidRPr="00634A1E">
        <w:rPr>
          <w:rFonts w:ascii="Times New Roman" w:eastAsiaTheme="minorEastAsia" w:hAnsi="Times New Roman" w:cs="Times New Roman"/>
          <w:sz w:val="24"/>
          <w:szCs w:val="24"/>
        </w:rPr>
        <w:t>11.1.6</w:t>
      </w:r>
      <w:r w:rsidRPr="00634A1E">
        <w:rPr>
          <w:rFonts w:ascii="Times New Roman" w:eastAsiaTheme="minorEastAsia" w:hAnsi="Times New Roman" w:cs="Times New Roman"/>
          <w:sz w:val="24"/>
          <w:szCs w:val="24"/>
        </w:rPr>
        <w:t>及表</w:t>
      </w:r>
      <w:r w:rsidRPr="00634A1E">
        <w:rPr>
          <w:rFonts w:ascii="Times New Roman" w:eastAsiaTheme="minorEastAsia" w:hAnsi="Times New Roman" w:cs="Times New Roman"/>
          <w:sz w:val="24"/>
          <w:szCs w:val="24"/>
        </w:rPr>
        <w:t>11.1.7</w:t>
      </w:r>
      <w:r w:rsidRPr="00634A1E">
        <w:rPr>
          <w:rFonts w:ascii="Times New Roman" w:eastAsiaTheme="minorEastAsia" w:hAnsi="Times New Roman" w:cs="Times New Roman"/>
          <w:sz w:val="24"/>
          <w:szCs w:val="24"/>
        </w:rPr>
        <w:t>规定的检测项目逐项检测，并应根据下列规定</w:t>
      </w:r>
      <w:proofErr w:type="gramStart"/>
      <w:r w:rsidRPr="00634A1E">
        <w:rPr>
          <w:rFonts w:ascii="Times New Roman" w:eastAsiaTheme="minorEastAsia" w:hAnsi="Times New Roman" w:cs="Times New Roman"/>
          <w:sz w:val="24"/>
          <w:szCs w:val="24"/>
        </w:rPr>
        <w:t>作出</w:t>
      </w:r>
      <w:proofErr w:type="gramEnd"/>
      <w:r w:rsidRPr="00634A1E">
        <w:rPr>
          <w:rFonts w:ascii="Times New Roman" w:eastAsiaTheme="minorEastAsia" w:hAnsi="Times New Roman" w:cs="Times New Roman"/>
          <w:sz w:val="24"/>
          <w:szCs w:val="24"/>
        </w:rPr>
        <w:t>检测结论：</w:t>
      </w:r>
    </w:p>
    <w:p w14:paraId="60559077" w14:textId="77777777" w:rsidR="00F5659B" w:rsidRPr="00634A1E" w:rsidRDefault="00F5659B" w:rsidP="008E6ED8">
      <w:pPr>
        <w:pStyle w:val="affff3"/>
        <w:numPr>
          <w:ilvl w:val="0"/>
          <w:numId w:val="46"/>
        </w:numPr>
        <w:spacing w:line="360" w:lineRule="auto"/>
        <w:ind w:leftChars="203" w:left="911" w:hangingChars="202" w:hanging="485"/>
        <w:rPr>
          <w:rFonts w:ascii="Times New Roman" w:hAnsi="Times New Roman" w:cs="Times New Roman"/>
          <w:sz w:val="24"/>
          <w:szCs w:val="24"/>
        </w:rPr>
      </w:pPr>
      <w:r w:rsidRPr="00634A1E">
        <w:rPr>
          <w:rFonts w:ascii="Times New Roman" w:hAnsi="Times New Roman" w:cs="Times New Roman"/>
          <w:sz w:val="24"/>
          <w:szCs w:val="24"/>
        </w:rPr>
        <w:t>对于符合规范</w:t>
      </w:r>
      <w:r w:rsidRPr="00634A1E">
        <w:rPr>
          <w:rFonts w:ascii="Times New Roman" w:hAnsi="Times New Roman" w:cs="Times New Roman"/>
          <w:sz w:val="24"/>
          <w:szCs w:val="24"/>
        </w:rPr>
        <w:t>/</w:t>
      </w:r>
      <w:r w:rsidRPr="00634A1E">
        <w:rPr>
          <w:rFonts w:ascii="Times New Roman" w:hAnsi="Times New Roman" w:cs="Times New Roman"/>
          <w:sz w:val="24"/>
          <w:szCs w:val="24"/>
        </w:rPr>
        <w:t>规程要求的，判定为合格；</w:t>
      </w:r>
    </w:p>
    <w:p w14:paraId="4D940151" w14:textId="77777777" w:rsidR="00F5659B" w:rsidRPr="00634A1E" w:rsidRDefault="00F5659B" w:rsidP="008E6ED8">
      <w:pPr>
        <w:pStyle w:val="affff3"/>
        <w:numPr>
          <w:ilvl w:val="0"/>
          <w:numId w:val="46"/>
        </w:numPr>
        <w:spacing w:line="360" w:lineRule="auto"/>
        <w:ind w:leftChars="203" w:left="911" w:hangingChars="202" w:hanging="485"/>
        <w:rPr>
          <w:rFonts w:ascii="Times New Roman" w:hAnsi="Times New Roman" w:cs="Times New Roman"/>
          <w:sz w:val="24"/>
          <w:szCs w:val="24"/>
        </w:rPr>
      </w:pPr>
      <w:r w:rsidRPr="00634A1E">
        <w:rPr>
          <w:rFonts w:ascii="Times New Roman" w:hAnsi="Times New Roman" w:cs="Times New Roman"/>
          <w:sz w:val="24"/>
          <w:szCs w:val="24"/>
        </w:rPr>
        <w:lastRenderedPageBreak/>
        <w:t>对于存在问题，但经过整改后能符合规范</w:t>
      </w:r>
      <w:r w:rsidRPr="00634A1E">
        <w:rPr>
          <w:rFonts w:ascii="Times New Roman" w:hAnsi="Times New Roman" w:cs="Times New Roman"/>
          <w:sz w:val="24"/>
          <w:szCs w:val="24"/>
        </w:rPr>
        <w:t>/</w:t>
      </w:r>
      <w:r w:rsidRPr="00634A1E">
        <w:rPr>
          <w:rFonts w:ascii="Times New Roman" w:hAnsi="Times New Roman" w:cs="Times New Roman"/>
          <w:sz w:val="24"/>
          <w:szCs w:val="24"/>
        </w:rPr>
        <w:t>规程要求的，判定为限期整改；</w:t>
      </w:r>
    </w:p>
    <w:p w14:paraId="42036355" w14:textId="77777777" w:rsidR="00F5659B" w:rsidRPr="00634A1E" w:rsidRDefault="00F5659B" w:rsidP="008E6ED8">
      <w:pPr>
        <w:pStyle w:val="affff3"/>
        <w:numPr>
          <w:ilvl w:val="0"/>
          <w:numId w:val="46"/>
        </w:numPr>
        <w:spacing w:line="360" w:lineRule="auto"/>
        <w:ind w:leftChars="203" w:left="911" w:hangingChars="202" w:hanging="485"/>
        <w:rPr>
          <w:rFonts w:ascii="Times New Roman" w:hAnsi="Times New Roman" w:cs="Times New Roman"/>
          <w:sz w:val="24"/>
          <w:szCs w:val="24"/>
        </w:rPr>
      </w:pPr>
      <w:r w:rsidRPr="00634A1E">
        <w:rPr>
          <w:rFonts w:ascii="Times New Roman" w:hAnsi="Times New Roman" w:cs="Times New Roman"/>
          <w:sz w:val="24"/>
          <w:szCs w:val="24"/>
        </w:rPr>
        <w:t>对于不符合规范要求，又不具备整改条件的，判定为不合格。</w:t>
      </w:r>
    </w:p>
    <w:p w14:paraId="4E0808A8" w14:textId="08140EDD" w:rsidR="007F732C" w:rsidRPr="00634A1E" w:rsidRDefault="007F732C" w:rsidP="008E6ED8">
      <w:pPr>
        <w:pStyle w:val="19"/>
        <w:numPr>
          <w:ilvl w:val="2"/>
          <w:numId w:val="33"/>
        </w:numPr>
        <w:spacing w:line="360" w:lineRule="auto"/>
        <w:ind w:left="425" w:hangingChars="177" w:hanging="425"/>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室内截面风速应按本规程附录</w:t>
      </w:r>
      <w:r w:rsidRPr="00634A1E">
        <w:rPr>
          <w:rFonts w:ascii="Times New Roman" w:eastAsiaTheme="minorEastAsia" w:hAnsi="Times New Roman" w:cs="Times New Roman"/>
          <w:sz w:val="24"/>
          <w:szCs w:val="24"/>
        </w:rPr>
        <w:t>B</w:t>
      </w:r>
      <w:r w:rsidRPr="00634A1E">
        <w:rPr>
          <w:rFonts w:ascii="Times New Roman" w:eastAsiaTheme="minorEastAsia" w:hAnsi="Times New Roman" w:cs="Times New Roman"/>
          <w:sz w:val="24"/>
          <w:szCs w:val="24"/>
        </w:rPr>
        <w:t>检验，并应符合下列规定：</w:t>
      </w:r>
    </w:p>
    <w:p w14:paraId="40D27609" w14:textId="77777777" w:rsidR="007F732C" w:rsidRPr="00634A1E" w:rsidRDefault="007F732C" w:rsidP="008E6ED8">
      <w:pPr>
        <w:pStyle w:val="affff3"/>
        <w:numPr>
          <w:ilvl w:val="0"/>
          <w:numId w:val="47"/>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室内工作区截面风速应在系统稳定后对所要求高度的截面平均风速进行检测；</w:t>
      </w:r>
    </w:p>
    <w:p w14:paraId="650705F1" w14:textId="77777777" w:rsidR="007F732C" w:rsidRPr="00634A1E" w:rsidRDefault="007F732C" w:rsidP="008E6ED8">
      <w:pPr>
        <w:pStyle w:val="affff3"/>
        <w:numPr>
          <w:ilvl w:val="0"/>
          <w:numId w:val="47"/>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对于普通实验室环境，截面风速的检测结果不应小于设计风速，但不宜超过设计风速的</w:t>
      </w:r>
      <w:r w:rsidRPr="00634A1E">
        <w:rPr>
          <w:rFonts w:ascii="Times New Roman" w:hAnsi="Times New Roman" w:cs="Times New Roman"/>
          <w:sz w:val="24"/>
          <w:szCs w:val="24"/>
        </w:rPr>
        <w:t>15%</w:t>
      </w:r>
      <w:r w:rsidRPr="00634A1E">
        <w:rPr>
          <w:rFonts w:ascii="Times New Roman" w:hAnsi="Times New Roman" w:cs="Times New Roman"/>
          <w:sz w:val="24"/>
          <w:szCs w:val="24"/>
        </w:rPr>
        <w:t>；</w:t>
      </w:r>
    </w:p>
    <w:p w14:paraId="597BE41D" w14:textId="7DB0FE0C" w:rsidR="007F732C" w:rsidRPr="00634A1E" w:rsidRDefault="007F732C" w:rsidP="008E6ED8">
      <w:pPr>
        <w:pStyle w:val="affff3"/>
        <w:numPr>
          <w:ilvl w:val="0"/>
          <w:numId w:val="47"/>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对于洁净类理化实验室环境，截面风速的检测结果不应小于表</w:t>
      </w:r>
      <w:r w:rsidRPr="00634A1E">
        <w:rPr>
          <w:rFonts w:ascii="Times New Roman" w:hAnsi="Times New Roman" w:cs="Times New Roman"/>
          <w:sz w:val="24"/>
          <w:szCs w:val="24"/>
        </w:rPr>
        <w:t>11.1.13</w:t>
      </w:r>
      <w:r w:rsidRPr="00634A1E">
        <w:rPr>
          <w:rFonts w:ascii="Times New Roman" w:hAnsi="Times New Roman" w:cs="Times New Roman"/>
          <w:sz w:val="24"/>
          <w:szCs w:val="24"/>
        </w:rPr>
        <w:t>中规定的平均风速，但不宜超过上限；</w:t>
      </w:r>
    </w:p>
    <w:p w14:paraId="467A9F1F" w14:textId="77777777" w:rsidR="007F732C" w:rsidRPr="003640B8" w:rsidRDefault="007F732C" w:rsidP="00241014">
      <w:pPr>
        <w:tabs>
          <w:tab w:val="left" w:pos="567"/>
        </w:tabs>
        <w:spacing w:beforeLines="50" w:before="156"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表</w:t>
      </w:r>
      <w:r w:rsidRPr="003640B8">
        <w:rPr>
          <w:rFonts w:ascii="Times New Roman" w:eastAsia="宋体" w:hAnsi="Times New Roman" w:cs="Times New Roman"/>
          <w:bCs/>
          <w:szCs w:val="21"/>
        </w:rPr>
        <w:t>11.1.13</w:t>
      </w:r>
      <w:r w:rsidRPr="003640B8">
        <w:rPr>
          <w:rFonts w:ascii="Times New Roman" w:eastAsia="宋体" w:hAnsi="Times New Roman" w:cs="Times New Roman"/>
          <w:bCs/>
          <w:szCs w:val="21"/>
        </w:rPr>
        <w:t xml:space="preserve">　洁净类理化实验室平均风速</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2"/>
        <w:gridCol w:w="2062"/>
        <w:gridCol w:w="2358"/>
        <w:gridCol w:w="1964"/>
      </w:tblGrid>
      <w:tr w:rsidR="007F732C" w:rsidRPr="003640B8" w14:paraId="7B53A432" w14:textId="77777777" w:rsidTr="00CB0771">
        <w:trPr>
          <w:jc w:val="center"/>
        </w:trPr>
        <w:tc>
          <w:tcPr>
            <w:tcW w:w="1152" w:type="pct"/>
            <w:tcBorders>
              <w:top w:val="single" w:sz="4" w:space="0" w:color="auto"/>
              <w:left w:val="single" w:sz="4" w:space="0" w:color="auto"/>
              <w:bottom w:val="single" w:sz="4" w:space="0" w:color="auto"/>
              <w:right w:val="single" w:sz="4" w:space="0" w:color="auto"/>
            </w:tcBorders>
            <w:vAlign w:val="center"/>
            <w:hideMark/>
          </w:tcPr>
          <w:p w14:paraId="693745B2"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空气洁净度等级</w:t>
            </w:r>
          </w:p>
        </w:tc>
        <w:tc>
          <w:tcPr>
            <w:tcW w:w="1243" w:type="pct"/>
            <w:tcBorders>
              <w:top w:val="single" w:sz="4" w:space="0" w:color="auto"/>
              <w:left w:val="single" w:sz="4" w:space="0" w:color="auto"/>
              <w:bottom w:val="single" w:sz="4" w:space="0" w:color="auto"/>
              <w:right w:val="single" w:sz="4" w:space="0" w:color="auto"/>
            </w:tcBorders>
            <w:vAlign w:val="center"/>
            <w:hideMark/>
          </w:tcPr>
          <w:p w14:paraId="0879AAEA"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气流流型</w:t>
            </w:r>
          </w:p>
        </w:tc>
        <w:tc>
          <w:tcPr>
            <w:tcW w:w="1421" w:type="pct"/>
            <w:tcBorders>
              <w:top w:val="single" w:sz="4" w:space="0" w:color="auto"/>
              <w:left w:val="single" w:sz="4" w:space="0" w:color="auto"/>
              <w:bottom w:val="single" w:sz="4" w:space="0" w:color="auto"/>
              <w:right w:val="single" w:sz="4" w:space="0" w:color="auto"/>
            </w:tcBorders>
            <w:vAlign w:val="center"/>
            <w:hideMark/>
          </w:tcPr>
          <w:p w14:paraId="3E9E800A"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平均风速</w:t>
            </w:r>
          </w:p>
          <w:p w14:paraId="61A2DFD7"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w:t>
            </w:r>
            <w:r w:rsidRPr="003640B8">
              <w:rPr>
                <w:rFonts w:ascii="Times New Roman" w:eastAsia="宋体" w:hAnsi="Times New Roman" w:cs="Times New Roman"/>
                <w:bCs/>
                <w:szCs w:val="21"/>
              </w:rPr>
              <w:t>m/s</w:t>
            </w:r>
            <w:r w:rsidRPr="003640B8">
              <w:rPr>
                <w:rFonts w:ascii="Times New Roman" w:eastAsia="宋体" w:hAnsi="Times New Roman" w:cs="Times New Roman"/>
                <w:bCs/>
                <w:szCs w:val="21"/>
              </w:rPr>
              <w:t>）</w:t>
            </w:r>
          </w:p>
        </w:tc>
        <w:tc>
          <w:tcPr>
            <w:tcW w:w="1184" w:type="pct"/>
            <w:tcBorders>
              <w:top w:val="single" w:sz="4" w:space="0" w:color="auto"/>
              <w:left w:val="single" w:sz="4" w:space="0" w:color="auto"/>
              <w:bottom w:val="single" w:sz="4" w:space="0" w:color="auto"/>
              <w:right w:val="single" w:sz="4" w:space="0" w:color="auto"/>
            </w:tcBorders>
            <w:vAlign w:val="center"/>
            <w:hideMark/>
          </w:tcPr>
          <w:p w14:paraId="40721DA3"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换气次数</w:t>
            </w:r>
          </w:p>
          <w:p w14:paraId="74E7CA95"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(h</w:t>
            </w:r>
            <w:r w:rsidRPr="003640B8">
              <w:rPr>
                <w:rFonts w:ascii="Times New Roman" w:eastAsia="宋体" w:hAnsi="Times New Roman" w:cs="Times New Roman"/>
                <w:bCs/>
                <w:szCs w:val="21"/>
                <w:vertAlign w:val="superscript"/>
              </w:rPr>
              <w:t>-1</w:t>
            </w:r>
            <w:r w:rsidRPr="003640B8">
              <w:rPr>
                <w:rFonts w:ascii="Times New Roman" w:eastAsia="宋体" w:hAnsi="Times New Roman" w:cs="Times New Roman"/>
                <w:bCs/>
                <w:szCs w:val="21"/>
              </w:rPr>
              <w:t>)</w:t>
            </w:r>
          </w:p>
        </w:tc>
      </w:tr>
      <w:tr w:rsidR="007F732C" w:rsidRPr="003640B8" w14:paraId="1FCA15E9" w14:textId="77777777" w:rsidTr="00CB0771">
        <w:trPr>
          <w:jc w:val="center"/>
        </w:trPr>
        <w:tc>
          <w:tcPr>
            <w:tcW w:w="1152" w:type="pct"/>
            <w:tcBorders>
              <w:top w:val="single" w:sz="4" w:space="0" w:color="auto"/>
              <w:left w:val="single" w:sz="4" w:space="0" w:color="auto"/>
              <w:bottom w:val="single" w:sz="4" w:space="0" w:color="auto"/>
              <w:right w:val="single" w:sz="4" w:space="0" w:color="auto"/>
            </w:tcBorders>
            <w:vAlign w:val="center"/>
            <w:hideMark/>
          </w:tcPr>
          <w:p w14:paraId="52CF0BEC"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4</w:t>
            </w:r>
            <w:r w:rsidRPr="003640B8">
              <w:rPr>
                <w:rFonts w:ascii="Times New Roman" w:eastAsia="宋体" w:hAnsi="Times New Roman" w:cs="Times New Roman"/>
                <w:bCs/>
                <w:szCs w:val="21"/>
              </w:rPr>
              <w:t>～</w:t>
            </w:r>
            <w:r w:rsidRPr="003640B8">
              <w:rPr>
                <w:rFonts w:ascii="Times New Roman" w:eastAsia="宋体" w:hAnsi="Times New Roman" w:cs="Times New Roman"/>
                <w:bCs/>
                <w:szCs w:val="21"/>
              </w:rPr>
              <w:t>5</w:t>
            </w:r>
          </w:p>
        </w:tc>
        <w:tc>
          <w:tcPr>
            <w:tcW w:w="1243" w:type="pct"/>
            <w:tcBorders>
              <w:top w:val="single" w:sz="4" w:space="0" w:color="auto"/>
              <w:left w:val="single" w:sz="4" w:space="0" w:color="auto"/>
              <w:bottom w:val="single" w:sz="4" w:space="0" w:color="auto"/>
              <w:right w:val="single" w:sz="4" w:space="0" w:color="auto"/>
            </w:tcBorders>
            <w:vAlign w:val="center"/>
            <w:hideMark/>
          </w:tcPr>
          <w:p w14:paraId="6C093D04"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单向流</w:t>
            </w:r>
          </w:p>
        </w:tc>
        <w:tc>
          <w:tcPr>
            <w:tcW w:w="1421" w:type="pct"/>
            <w:tcBorders>
              <w:top w:val="single" w:sz="4" w:space="0" w:color="auto"/>
              <w:left w:val="single" w:sz="4" w:space="0" w:color="auto"/>
              <w:bottom w:val="single" w:sz="4" w:space="0" w:color="auto"/>
              <w:right w:val="single" w:sz="4" w:space="0" w:color="auto"/>
            </w:tcBorders>
            <w:vAlign w:val="center"/>
            <w:hideMark/>
          </w:tcPr>
          <w:p w14:paraId="3976ABF4"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0.2</w:t>
            </w:r>
            <w:r w:rsidRPr="003640B8">
              <w:rPr>
                <w:rFonts w:ascii="Times New Roman" w:eastAsia="宋体" w:hAnsi="Times New Roman" w:cs="Times New Roman"/>
                <w:bCs/>
                <w:szCs w:val="21"/>
              </w:rPr>
              <w:t>～</w:t>
            </w:r>
            <w:r w:rsidRPr="003640B8">
              <w:rPr>
                <w:rFonts w:ascii="Times New Roman" w:eastAsia="宋体" w:hAnsi="Times New Roman" w:cs="Times New Roman"/>
                <w:bCs/>
                <w:szCs w:val="21"/>
              </w:rPr>
              <w:t>0.4</w:t>
            </w:r>
          </w:p>
        </w:tc>
        <w:tc>
          <w:tcPr>
            <w:tcW w:w="1184" w:type="pct"/>
            <w:tcBorders>
              <w:top w:val="single" w:sz="4" w:space="0" w:color="auto"/>
              <w:left w:val="single" w:sz="4" w:space="0" w:color="auto"/>
              <w:bottom w:val="single" w:sz="4" w:space="0" w:color="auto"/>
              <w:right w:val="single" w:sz="4" w:space="0" w:color="auto"/>
            </w:tcBorders>
            <w:vAlign w:val="center"/>
            <w:hideMark/>
          </w:tcPr>
          <w:p w14:paraId="18AF7FE4"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w:t>
            </w:r>
          </w:p>
        </w:tc>
      </w:tr>
      <w:tr w:rsidR="007F732C" w:rsidRPr="003640B8" w14:paraId="1B32517D" w14:textId="77777777" w:rsidTr="00CB0771">
        <w:trPr>
          <w:jc w:val="center"/>
        </w:trPr>
        <w:tc>
          <w:tcPr>
            <w:tcW w:w="1152" w:type="pct"/>
            <w:tcBorders>
              <w:top w:val="single" w:sz="4" w:space="0" w:color="auto"/>
              <w:left w:val="single" w:sz="4" w:space="0" w:color="auto"/>
              <w:bottom w:val="single" w:sz="4" w:space="0" w:color="auto"/>
              <w:right w:val="single" w:sz="4" w:space="0" w:color="auto"/>
            </w:tcBorders>
            <w:vAlign w:val="center"/>
            <w:hideMark/>
          </w:tcPr>
          <w:p w14:paraId="26B75B72"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6</w:t>
            </w:r>
          </w:p>
        </w:tc>
        <w:tc>
          <w:tcPr>
            <w:tcW w:w="1243" w:type="pct"/>
            <w:tcBorders>
              <w:top w:val="single" w:sz="4" w:space="0" w:color="auto"/>
              <w:left w:val="single" w:sz="4" w:space="0" w:color="auto"/>
              <w:bottom w:val="single" w:sz="4" w:space="0" w:color="auto"/>
              <w:right w:val="single" w:sz="4" w:space="0" w:color="auto"/>
            </w:tcBorders>
            <w:vAlign w:val="center"/>
            <w:hideMark/>
          </w:tcPr>
          <w:p w14:paraId="633BE90C"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非单向流</w:t>
            </w:r>
          </w:p>
        </w:tc>
        <w:tc>
          <w:tcPr>
            <w:tcW w:w="1421" w:type="pct"/>
            <w:tcBorders>
              <w:top w:val="single" w:sz="4" w:space="0" w:color="auto"/>
              <w:left w:val="single" w:sz="4" w:space="0" w:color="auto"/>
              <w:bottom w:val="single" w:sz="4" w:space="0" w:color="auto"/>
              <w:right w:val="single" w:sz="4" w:space="0" w:color="auto"/>
            </w:tcBorders>
            <w:vAlign w:val="center"/>
            <w:hideMark/>
          </w:tcPr>
          <w:p w14:paraId="0C6859E3" w14:textId="77777777" w:rsidR="007F732C" w:rsidRPr="003640B8" w:rsidRDefault="007F732C" w:rsidP="00241014">
            <w:pPr>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w:t>
            </w:r>
          </w:p>
        </w:tc>
        <w:tc>
          <w:tcPr>
            <w:tcW w:w="1184" w:type="pct"/>
            <w:tcBorders>
              <w:top w:val="single" w:sz="4" w:space="0" w:color="auto"/>
              <w:left w:val="single" w:sz="4" w:space="0" w:color="auto"/>
              <w:bottom w:val="single" w:sz="4" w:space="0" w:color="auto"/>
              <w:right w:val="single" w:sz="4" w:space="0" w:color="auto"/>
            </w:tcBorders>
            <w:vAlign w:val="center"/>
            <w:hideMark/>
          </w:tcPr>
          <w:p w14:paraId="1A4D1BDB"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50</w:t>
            </w:r>
            <w:r w:rsidRPr="003640B8">
              <w:rPr>
                <w:rFonts w:ascii="Times New Roman" w:eastAsia="宋体" w:hAnsi="Times New Roman" w:cs="Times New Roman"/>
                <w:bCs/>
                <w:szCs w:val="21"/>
              </w:rPr>
              <w:t>～</w:t>
            </w:r>
            <w:r w:rsidRPr="003640B8">
              <w:rPr>
                <w:rFonts w:ascii="Times New Roman" w:eastAsia="宋体" w:hAnsi="Times New Roman" w:cs="Times New Roman"/>
                <w:bCs/>
                <w:szCs w:val="21"/>
              </w:rPr>
              <w:t>60</w:t>
            </w:r>
          </w:p>
        </w:tc>
      </w:tr>
      <w:tr w:rsidR="007F732C" w:rsidRPr="003640B8" w14:paraId="3879E48F" w14:textId="77777777" w:rsidTr="00CB0771">
        <w:trPr>
          <w:jc w:val="center"/>
        </w:trPr>
        <w:tc>
          <w:tcPr>
            <w:tcW w:w="1152" w:type="pct"/>
            <w:tcBorders>
              <w:top w:val="single" w:sz="4" w:space="0" w:color="auto"/>
              <w:left w:val="single" w:sz="4" w:space="0" w:color="auto"/>
              <w:bottom w:val="single" w:sz="4" w:space="0" w:color="auto"/>
              <w:right w:val="single" w:sz="4" w:space="0" w:color="auto"/>
            </w:tcBorders>
            <w:vAlign w:val="center"/>
            <w:hideMark/>
          </w:tcPr>
          <w:p w14:paraId="746CF356"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7</w:t>
            </w:r>
          </w:p>
        </w:tc>
        <w:tc>
          <w:tcPr>
            <w:tcW w:w="1243" w:type="pct"/>
            <w:tcBorders>
              <w:top w:val="single" w:sz="4" w:space="0" w:color="auto"/>
              <w:left w:val="single" w:sz="4" w:space="0" w:color="auto"/>
              <w:bottom w:val="single" w:sz="4" w:space="0" w:color="auto"/>
              <w:right w:val="single" w:sz="4" w:space="0" w:color="auto"/>
            </w:tcBorders>
            <w:vAlign w:val="center"/>
            <w:hideMark/>
          </w:tcPr>
          <w:p w14:paraId="12C01CA9"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非单向流</w:t>
            </w:r>
          </w:p>
        </w:tc>
        <w:tc>
          <w:tcPr>
            <w:tcW w:w="1421" w:type="pct"/>
            <w:tcBorders>
              <w:top w:val="single" w:sz="4" w:space="0" w:color="auto"/>
              <w:left w:val="single" w:sz="4" w:space="0" w:color="auto"/>
              <w:bottom w:val="single" w:sz="4" w:space="0" w:color="auto"/>
              <w:right w:val="single" w:sz="4" w:space="0" w:color="auto"/>
            </w:tcBorders>
            <w:vAlign w:val="center"/>
            <w:hideMark/>
          </w:tcPr>
          <w:p w14:paraId="6F1840F4" w14:textId="77777777" w:rsidR="007F732C" w:rsidRPr="003640B8" w:rsidRDefault="007F732C" w:rsidP="00241014">
            <w:pPr>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w:t>
            </w:r>
          </w:p>
        </w:tc>
        <w:tc>
          <w:tcPr>
            <w:tcW w:w="1184" w:type="pct"/>
            <w:tcBorders>
              <w:top w:val="single" w:sz="4" w:space="0" w:color="auto"/>
              <w:left w:val="single" w:sz="4" w:space="0" w:color="auto"/>
              <w:bottom w:val="single" w:sz="4" w:space="0" w:color="auto"/>
              <w:right w:val="single" w:sz="4" w:space="0" w:color="auto"/>
            </w:tcBorders>
            <w:vAlign w:val="center"/>
            <w:hideMark/>
          </w:tcPr>
          <w:p w14:paraId="1080CE60"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15</w:t>
            </w:r>
            <w:r w:rsidRPr="003640B8">
              <w:rPr>
                <w:rFonts w:ascii="Times New Roman" w:eastAsia="宋体" w:hAnsi="Times New Roman" w:cs="Times New Roman"/>
                <w:bCs/>
                <w:szCs w:val="21"/>
              </w:rPr>
              <w:t>～</w:t>
            </w:r>
            <w:r w:rsidRPr="003640B8">
              <w:rPr>
                <w:rFonts w:ascii="Times New Roman" w:eastAsia="宋体" w:hAnsi="Times New Roman" w:cs="Times New Roman"/>
                <w:bCs/>
                <w:szCs w:val="21"/>
              </w:rPr>
              <w:t>25</w:t>
            </w:r>
          </w:p>
        </w:tc>
      </w:tr>
      <w:tr w:rsidR="007F732C" w:rsidRPr="003640B8" w14:paraId="456EAE0E" w14:textId="77777777" w:rsidTr="00CB0771">
        <w:trPr>
          <w:jc w:val="center"/>
        </w:trPr>
        <w:tc>
          <w:tcPr>
            <w:tcW w:w="1152" w:type="pct"/>
            <w:tcBorders>
              <w:top w:val="single" w:sz="4" w:space="0" w:color="auto"/>
              <w:left w:val="single" w:sz="4" w:space="0" w:color="auto"/>
              <w:bottom w:val="single" w:sz="4" w:space="0" w:color="auto"/>
              <w:right w:val="single" w:sz="4" w:space="0" w:color="auto"/>
            </w:tcBorders>
            <w:vAlign w:val="center"/>
            <w:hideMark/>
          </w:tcPr>
          <w:p w14:paraId="374217D1"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8</w:t>
            </w:r>
            <w:r w:rsidRPr="003640B8">
              <w:rPr>
                <w:rFonts w:ascii="Times New Roman" w:eastAsia="宋体" w:hAnsi="Times New Roman" w:cs="Times New Roman"/>
                <w:bCs/>
                <w:szCs w:val="21"/>
              </w:rPr>
              <w:t>～</w:t>
            </w:r>
            <w:r w:rsidRPr="003640B8">
              <w:rPr>
                <w:rFonts w:ascii="Times New Roman" w:eastAsia="宋体" w:hAnsi="Times New Roman" w:cs="Times New Roman"/>
                <w:bCs/>
                <w:szCs w:val="21"/>
              </w:rPr>
              <w:t>9</w:t>
            </w:r>
          </w:p>
        </w:tc>
        <w:tc>
          <w:tcPr>
            <w:tcW w:w="1243" w:type="pct"/>
            <w:tcBorders>
              <w:top w:val="single" w:sz="4" w:space="0" w:color="auto"/>
              <w:left w:val="single" w:sz="4" w:space="0" w:color="auto"/>
              <w:bottom w:val="single" w:sz="4" w:space="0" w:color="auto"/>
              <w:right w:val="single" w:sz="4" w:space="0" w:color="auto"/>
            </w:tcBorders>
            <w:vAlign w:val="center"/>
            <w:hideMark/>
          </w:tcPr>
          <w:p w14:paraId="7D988CE8"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非单向流</w:t>
            </w:r>
          </w:p>
        </w:tc>
        <w:tc>
          <w:tcPr>
            <w:tcW w:w="1421" w:type="pct"/>
            <w:tcBorders>
              <w:top w:val="single" w:sz="4" w:space="0" w:color="auto"/>
              <w:left w:val="single" w:sz="4" w:space="0" w:color="auto"/>
              <w:bottom w:val="single" w:sz="4" w:space="0" w:color="auto"/>
              <w:right w:val="single" w:sz="4" w:space="0" w:color="auto"/>
            </w:tcBorders>
            <w:vAlign w:val="center"/>
            <w:hideMark/>
          </w:tcPr>
          <w:p w14:paraId="60629445" w14:textId="77777777" w:rsidR="007F732C" w:rsidRPr="003640B8" w:rsidRDefault="007F732C" w:rsidP="00241014">
            <w:pPr>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w:t>
            </w:r>
          </w:p>
        </w:tc>
        <w:tc>
          <w:tcPr>
            <w:tcW w:w="1184" w:type="pct"/>
            <w:tcBorders>
              <w:top w:val="single" w:sz="4" w:space="0" w:color="auto"/>
              <w:left w:val="single" w:sz="4" w:space="0" w:color="auto"/>
              <w:bottom w:val="single" w:sz="4" w:space="0" w:color="auto"/>
              <w:right w:val="single" w:sz="4" w:space="0" w:color="auto"/>
            </w:tcBorders>
            <w:vAlign w:val="center"/>
            <w:hideMark/>
          </w:tcPr>
          <w:p w14:paraId="40DEFBCD" w14:textId="77777777" w:rsidR="007F732C" w:rsidRPr="003640B8" w:rsidRDefault="007F732C" w:rsidP="00241014">
            <w:pPr>
              <w:tabs>
                <w:tab w:val="left" w:pos="567"/>
              </w:tabs>
              <w:autoSpaceDE w:val="0"/>
              <w:autoSpaceDN w:val="0"/>
              <w:adjustRightInd w:val="0"/>
              <w:spacing w:line="360" w:lineRule="auto"/>
              <w:jc w:val="center"/>
              <w:rPr>
                <w:rFonts w:ascii="Times New Roman" w:eastAsia="宋体" w:hAnsi="Times New Roman" w:cs="Times New Roman"/>
                <w:bCs/>
                <w:szCs w:val="21"/>
              </w:rPr>
            </w:pPr>
            <w:r w:rsidRPr="003640B8">
              <w:rPr>
                <w:rFonts w:ascii="Times New Roman" w:eastAsia="宋体" w:hAnsi="Times New Roman" w:cs="Times New Roman"/>
                <w:bCs/>
                <w:szCs w:val="21"/>
              </w:rPr>
              <w:t>10</w:t>
            </w:r>
            <w:r w:rsidRPr="003640B8">
              <w:rPr>
                <w:rFonts w:ascii="Times New Roman" w:eastAsia="宋体" w:hAnsi="Times New Roman" w:cs="Times New Roman"/>
                <w:bCs/>
                <w:szCs w:val="21"/>
              </w:rPr>
              <w:t>～</w:t>
            </w:r>
            <w:r w:rsidRPr="003640B8">
              <w:rPr>
                <w:rFonts w:ascii="Times New Roman" w:eastAsia="宋体" w:hAnsi="Times New Roman" w:cs="Times New Roman"/>
                <w:bCs/>
                <w:szCs w:val="21"/>
              </w:rPr>
              <w:t>15</w:t>
            </w:r>
          </w:p>
        </w:tc>
      </w:tr>
    </w:tbl>
    <w:p w14:paraId="24EAEBCC" w14:textId="195377FB" w:rsidR="007F732C" w:rsidRPr="00634A1E" w:rsidRDefault="007F732C" w:rsidP="008E6ED8">
      <w:pPr>
        <w:pStyle w:val="affff3"/>
        <w:numPr>
          <w:ilvl w:val="0"/>
          <w:numId w:val="47"/>
        </w:numPr>
        <w:spacing w:line="360" w:lineRule="auto"/>
        <w:ind w:left="851" w:firstLineChars="0" w:hanging="425"/>
        <w:rPr>
          <w:rFonts w:cs="Times New Roman"/>
          <w:sz w:val="24"/>
          <w:szCs w:val="24"/>
        </w:rPr>
      </w:pPr>
      <w:r w:rsidRPr="00634A1E">
        <w:rPr>
          <w:rFonts w:cs="Times New Roman"/>
          <w:sz w:val="24"/>
          <w:szCs w:val="24"/>
        </w:rPr>
        <w:t>截面平均风速（</w:t>
      </w:r>
      <w:r w:rsidRPr="00634A1E">
        <w:rPr>
          <w:rFonts w:cs="Times New Roman"/>
          <w:b/>
          <w:position w:val="-6"/>
          <w:sz w:val="24"/>
          <w:szCs w:val="24"/>
        </w:rPr>
        <w:object w:dxaOrig="180" w:dyaOrig="345" w14:anchorId="450D29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26" o:spid="_x0000_i1025" type="#_x0000_t75" style="width:10.5pt;height:17.8pt;mso-position-horizontal-relative:page;mso-position-vertical-relative:page" o:ole="">
            <v:imagedata r:id="rId13" o:title=""/>
          </v:shape>
          <o:OLEObject Type="Embed" ProgID="Equation.DSMT4" ShapeID="对象 26" DrawAspect="Content" ObjectID="_1647259443" r:id="rId14"/>
        </w:object>
      </w:r>
      <w:r w:rsidRPr="00634A1E">
        <w:rPr>
          <w:rFonts w:cs="Times New Roman"/>
          <w:sz w:val="24"/>
          <w:szCs w:val="24"/>
        </w:rPr>
        <w:t>）应按下式计算</w:t>
      </w:r>
      <w:r w:rsidRPr="00634A1E">
        <w:rPr>
          <w:rFonts w:cs="Times New Roman" w:hint="eastAsia"/>
          <w:sz w:val="24"/>
          <w:szCs w:val="24"/>
        </w:rPr>
        <w:t>：</w:t>
      </w:r>
    </w:p>
    <w:p w14:paraId="577DFFD0" w14:textId="77777777" w:rsidR="007F732C" w:rsidRPr="00634A1E" w:rsidRDefault="007F732C" w:rsidP="00241014">
      <w:pPr>
        <w:adjustRightInd w:val="0"/>
        <w:snapToGrid w:val="0"/>
        <w:spacing w:line="360" w:lineRule="auto"/>
        <w:ind w:left="855"/>
        <w:jc w:val="right"/>
        <w:rPr>
          <w:rFonts w:ascii="Times New Roman" w:hAnsi="Times New Roman" w:cs="Times New Roman"/>
          <w:bCs/>
          <w:sz w:val="24"/>
          <w:szCs w:val="24"/>
        </w:rPr>
      </w:pPr>
      <w:r w:rsidRPr="00634A1E">
        <w:rPr>
          <w:rFonts w:ascii="Times New Roman" w:hAnsi="Times New Roman" w:cs="Times New Roman"/>
          <w:position w:val="-30"/>
          <w:sz w:val="24"/>
          <w:szCs w:val="24"/>
        </w:rPr>
        <w:object w:dxaOrig="1635" w:dyaOrig="825" w14:anchorId="2BC2492D">
          <v:shape id="对象 27" o:spid="_x0000_i1026" type="#_x0000_t75" style="width:82.5pt;height:42.05pt;mso-position-horizontal-relative:page;mso-position-vertical-relative:page" o:ole="">
            <v:imagedata r:id="rId15" o:title=""/>
          </v:shape>
          <o:OLEObject Type="Embed" ProgID="Equation.3" ShapeID="对象 27" DrawAspect="Content" ObjectID="_1647259444" r:id="rId16"/>
        </w:object>
      </w:r>
      <w:r w:rsidRPr="00634A1E">
        <w:rPr>
          <w:rFonts w:ascii="Times New Roman" w:hAnsi="Times New Roman" w:cs="Times New Roman"/>
          <w:bCs/>
          <w:sz w:val="24"/>
          <w:szCs w:val="24"/>
        </w:rPr>
        <w:t xml:space="preserve">　　　　　　　　　　　　　　</w:t>
      </w:r>
      <w:r w:rsidRPr="00634A1E">
        <w:rPr>
          <w:rFonts w:ascii="Times New Roman" w:hAnsi="Times New Roman" w:cs="Times New Roman"/>
          <w:bCs/>
          <w:sz w:val="24"/>
          <w:szCs w:val="24"/>
        </w:rPr>
        <w:t>(11.1.13)</w:t>
      </w:r>
    </w:p>
    <w:p w14:paraId="0F62D22A" w14:textId="60B88EBA" w:rsidR="007F732C" w:rsidRPr="00634A1E" w:rsidRDefault="007F732C" w:rsidP="00664151">
      <w:pPr>
        <w:autoSpaceDE w:val="0"/>
        <w:autoSpaceDN w:val="0"/>
        <w:adjustRightInd w:val="0"/>
        <w:snapToGrid w:val="0"/>
        <w:spacing w:line="360" w:lineRule="auto"/>
        <w:ind w:left="2" w:hanging="2"/>
        <w:rPr>
          <w:rFonts w:ascii="Times New Roman" w:hAnsi="Times New Roman" w:cs="Times New Roman"/>
          <w:bCs/>
          <w:sz w:val="24"/>
          <w:szCs w:val="24"/>
        </w:rPr>
      </w:pPr>
      <w:r w:rsidRPr="00634A1E">
        <w:rPr>
          <w:rFonts w:ascii="Times New Roman" w:hAnsi="Times New Roman" w:cs="Times New Roman"/>
          <w:bCs/>
          <w:sz w:val="24"/>
          <w:szCs w:val="24"/>
        </w:rPr>
        <w:t>式中：</w:t>
      </w:r>
      <w:r w:rsidRPr="00634A1E">
        <w:rPr>
          <w:rFonts w:ascii="Times New Roman" w:hAnsi="Times New Roman" w:cs="Times New Roman"/>
          <w:bCs/>
          <w:position w:val="-14"/>
          <w:sz w:val="24"/>
          <w:szCs w:val="24"/>
        </w:rPr>
        <w:object w:dxaOrig="270" w:dyaOrig="375" w14:anchorId="6B4A1919">
          <v:shape id="对象 28" o:spid="_x0000_i1027" type="#_x0000_t75" style="width:13.75pt;height:18.6pt;mso-position-horizontal-relative:page;mso-position-vertical-relative:page" o:ole="">
            <v:imagedata r:id="rId17" o:title=""/>
          </v:shape>
          <o:OLEObject Type="Embed" ProgID="Equation.3" ShapeID="对象 28" DrawAspect="Content" ObjectID="_1647259445" r:id="rId18"/>
        </w:object>
      </w:r>
      <w:r w:rsidRPr="00634A1E">
        <w:rPr>
          <w:rFonts w:ascii="Times New Roman" w:hAnsi="Times New Roman" w:cs="Times New Roman"/>
          <w:bCs/>
          <w:sz w:val="24"/>
          <w:szCs w:val="24"/>
        </w:rPr>
        <w:t>——</w:t>
      </w:r>
      <w:r w:rsidRPr="00634A1E">
        <w:rPr>
          <w:rFonts w:ascii="Times New Roman" w:hAnsi="Times New Roman" w:cs="Times New Roman"/>
          <w:bCs/>
          <w:sz w:val="24"/>
          <w:szCs w:val="24"/>
        </w:rPr>
        <w:t>每个测点的速度（</w:t>
      </w:r>
      <w:r w:rsidRPr="00634A1E">
        <w:rPr>
          <w:rFonts w:ascii="Times New Roman" w:hAnsi="Times New Roman" w:cs="Times New Roman"/>
          <w:bCs/>
          <w:sz w:val="24"/>
          <w:szCs w:val="24"/>
        </w:rPr>
        <w:t>m/s</w:t>
      </w:r>
      <w:r w:rsidRPr="00634A1E">
        <w:rPr>
          <w:rFonts w:ascii="Times New Roman" w:hAnsi="Times New Roman" w:cs="Times New Roman"/>
          <w:bCs/>
          <w:sz w:val="24"/>
          <w:szCs w:val="24"/>
        </w:rPr>
        <w:t>）；</w:t>
      </w:r>
    </w:p>
    <w:p w14:paraId="5D255445" w14:textId="77777777" w:rsidR="007F732C" w:rsidRPr="00634A1E" w:rsidRDefault="007F732C" w:rsidP="00664151">
      <w:pPr>
        <w:autoSpaceDE w:val="0"/>
        <w:autoSpaceDN w:val="0"/>
        <w:adjustRightInd w:val="0"/>
        <w:snapToGrid w:val="0"/>
        <w:spacing w:line="360" w:lineRule="auto"/>
        <w:ind w:leftChars="337" w:left="708"/>
        <w:rPr>
          <w:rFonts w:ascii="Times New Roman" w:hAnsi="Times New Roman" w:cs="Times New Roman"/>
          <w:bCs/>
          <w:sz w:val="24"/>
          <w:szCs w:val="24"/>
        </w:rPr>
      </w:pPr>
      <w:r w:rsidRPr="00634A1E">
        <w:rPr>
          <w:rFonts w:ascii="Times New Roman" w:hAnsi="Times New Roman" w:cs="Times New Roman"/>
          <w:bCs/>
          <w:position w:val="-6"/>
          <w:sz w:val="24"/>
          <w:szCs w:val="24"/>
        </w:rPr>
        <w:object w:dxaOrig="210" w:dyaOrig="285" w14:anchorId="14B1CB39">
          <v:shape id="对象 29" o:spid="_x0000_i1028" type="#_x0000_t75" style="width:10.5pt;height:15.35pt;mso-position-horizontal-relative:page;mso-position-vertical-relative:page" o:ole="">
            <v:imagedata r:id="rId19" o:title=""/>
          </v:shape>
          <o:OLEObject Type="Embed" ProgID="Equation.3" ShapeID="对象 29" DrawAspect="Content" ObjectID="_1647259446" r:id="rId20"/>
        </w:object>
      </w:r>
      <w:r w:rsidRPr="00634A1E">
        <w:rPr>
          <w:rFonts w:ascii="Times New Roman" w:hAnsi="Times New Roman" w:cs="Times New Roman"/>
          <w:bCs/>
          <w:sz w:val="24"/>
          <w:szCs w:val="24"/>
        </w:rPr>
        <w:t>——</w:t>
      </w:r>
      <w:r w:rsidRPr="00634A1E">
        <w:rPr>
          <w:rFonts w:ascii="Times New Roman" w:hAnsi="Times New Roman" w:cs="Times New Roman"/>
          <w:bCs/>
          <w:sz w:val="24"/>
          <w:szCs w:val="24"/>
        </w:rPr>
        <w:t>测点数。</w:t>
      </w:r>
    </w:p>
    <w:p w14:paraId="35F7A371" w14:textId="0C105CBA" w:rsidR="00A409BA" w:rsidRPr="00634A1E" w:rsidRDefault="00A409BA" w:rsidP="008E6ED8">
      <w:pPr>
        <w:pStyle w:val="19"/>
        <w:numPr>
          <w:ilvl w:val="2"/>
          <w:numId w:val="33"/>
        </w:numPr>
        <w:spacing w:line="360" w:lineRule="auto"/>
        <w:ind w:left="1" w:firstLineChars="0" w:hanging="1"/>
        <w:rPr>
          <w:rFonts w:ascii="Times New Roman" w:hAnsi="Times New Roman" w:cs="Times New Roman"/>
          <w:sz w:val="24"/>
          <w:szCs w:val="24"/>
        </w:rPr>
      </w:pPr>
      <w:r w:rsidRPr="00634A1E">
        <w:rPr>
          <w:rFonts w:ascii="Times New Roman" w:hAnsi="Times New Roman" w:cs="Times New Roman"/>
          <w:sz w:val="24"/>
          <w:szCs w:val="24"/>
        </w:rPr>
        <w:t>当需要对室内单向流品质作细致确认时，可测试工作区或规定高度的截面风速</w:t>
      </w:r>
      <w:proofErr w:type="gramStart"/>
      <w:r w:rsidRPr="00634A1E">
        <w:rPr>
          <w:rFonts w:ascii="Times New Roman" w:hAnsi="Times New Roman" w:cs="Times New Roman"/>
          <w:sz w:val="24"/>
          <w:szCs w:val="24"/>
        </w:rPr>
        <w:t>不</w:t>
      </w:r>
      <w:proofErr w:type="gramEnd"/>
      <w:r w:rsidRPr="00634A1E">
        <w:rPr>
          <w:rFonts w:ascii="Times New Roman" w:hAnsi="Times New Roman" w:cs="Times New Roman"/>
          <w:sz w:val="24"/>
          <w:szCs w:val="24"/>
        </w:rPr>
        <w:t>均匀度。风速</w:t>
      </w:r>
      <w:proofErr w:type="gramStart"/>
      <w:r w:rsidRPr="00634A1E">
        <w:rPr>
          <w:rFonts w:ascii="Times New Roman" w:hAnsi="Times New Roman" w:cs="Times New Roman"/>
          <w:sz w:val="24"/>
          <w:szCs w:val="24"/>
        </w:rPr>
        <w:t>不</w:t>
      </w:r>
      <w:proofErr w:type="gramEnd"/>
      <w:r w:rsidRPr="00634A1E">
        <w:rPr>
          <w:rFonts w:ascii="Times New Roman" w:hAnsi="Times New Roman" w:cs="Times New Roman"/>
          <w:sz w:val="24"/>
          <w:szCs w:val="24"/>
        </w:rPr>
        <w:t>均匀度（</w:t>
      </w:r>
      <w:r w:rsidRPr="00634A1E">
        <w:rPr>
          <w:rFonts w:ascii="Times New Roman" w:hAnsi="Times New Roman" w:cs="Times New Roman"/>
          <w:bCs/>
          <w:position w:val="-10"/>
          <w:sz w:val="24"/>
          <w:szCs w:val="24"/>
        </w:rPr>
        <w:object w:dxaOrig="240" w:dyaOrig="330" w14:anchorId="6DE7A137">
          <v:shape id="对象 34" o:spid="_x0000_i1029" type="#_x0000_t75" style="width:12.95pt;height:16.2pt;mso-position-horizontal-relative:page;mso-position-vertical-relative:page" o:ole="">
            <v:imagedata r:id="rId21" o:title=""/>
          </v:shape>
          <o:OLEObject Type="Embed" ProgID="Equation.DSMT4" ShapeID="对象 34" DrawAspect="Content" ObjectID="_1647259447" r:id="rId22"/>
        </w:object>
      </w:r>
      <w:r w:rsidRPr="00634A1E">
        <w:rPr>
          <w:rFonts w:ascii="Times New Roman" w:hAnsi="Times New Roman" w:cs="Times New Roman"/>
          <w:sz w:val="24"/>
          <w:szCs w:val="24"/>
        </w:rPr>
        <w:t>）应按本规程附录</w:t>
      </w:r>
      <w:r w:rsidRPr="00634A1E">
        <w:rPr>
          <w:rFonts w:ascii="Times New Roman" w:hAnsi="Times New Roman" w:cs="Times New Roman"/>
          <w:sz w:val="24"/>
          <w:szCs w:val="24"/>
        </w:rPr>
        <w:t>B</w:t>
      </w:r>
      <w:r w:rsidRPr="00634A1E">
        <w:rPr>
          <w:rFonts w:ascii="Times New Roman" w:hAnsi="Times New Roman" w:cs="Times New Roman"/>
          <w:sz w:val="24"/>
          <w:szCs w:val="24"/>
        </w:rPr>
        <w:t>测试，并应按下式计算：</w:t>
      </w:r>
    </w:p>
    <w:p w14:paraId="279B050F" w14:textId="77777777" w:rsidR="00A409BA" w:rsidRPr="00634A1E" w:rsidRDefault="00A409BA" w:rsidP="00241014">
      <w:pPr>
        <w:pStyle w:val="Default"/>
        <w:wordWrap w:val="0"/>
        <w:snapToGrid w:val="0"/>
        <w:spacing w:after="0" w:line="360" w:lineRule="auto"/>
        <w:ind w:left="360" w:right="-58"/>
        <w:jc w:val="right"/>
        <w:rPr>
          <w:rFonts w:ascii="Times New Roman" w:hAnsi="Times New Roman"/>
          <w:bCs/>
          <w:color w:val="auto"/>
        </w:rPr>
      </w:pPr>
      <w:r w:rsidRPr="00634A1E">
        <w:rPr>
          <w:rFonts w:ascii="Times New Roman" w:hAnsi="Times New Roman"/>
          <w:bCs/>
          <w:color w:val="auto"/>
          <w:position w:val="-26"/>
        </w:rPr>
        <w:object w:dxaOrig="1635" w:dyaOrig="960" w14:anchorId="30025119">
          <v:shape id="对象 35" o:spid="_x0000_i1030" type="#_x0000_t75" style="width:82.5pt;height:48.55pt;mso-position-horizontal-relative:page;mso-position-vertical-relative:page" o:ole="">
            <v:imagedata r:id="rId23" o:title=""/>
          </v:shape>
          <o:OLEObject Type="Embed" ProgID="Equation.DSMT4" ShapeID="对象 35" DrawAspect="Content" ObjectID="_1647259448" r:id="rId24"/>
        </w:object>
      </w:r>
      <w:r w:rsidRPr="00634A1E">
        <w:rPr>
          <w:rFonts w:ascii="Times New Roman" w:hAnsi="Times New Roman"/>
          <w:bCs/>
          <w:color w:val="auto"/>
          <w:position w:val="-40"/>
        </w:rPr>
        <w:t xml:space="preserve">                          </w:t>
      </w:r>
      <w:r w:rsidRPr="00634A1E">
        <w:rPr>
          <w:rFonts w:ascii="Times New Roman" w:hAnsi="Times New Roman"/>
          <w:bCs/>
          <w:color w:val="auto"/>
        </w:rPr>
        <w:t>(11.1.14)</w:t>
      </w:r>
    </w:p>
    <w:p w14:paraId="727898A6" w14:textId="7E56F2E6" w:rsidR="00A409BA" w:rsidRDefault="00A409BA" w:rsidP="00664151">
      <w:pPr>
        <w:pStyle w:val="Default"/>
        <w:snapToGrid w:val="0"/>
        <w:spacing w:after="0" w:line="360" w:lineRule="auto"/>
        <w:rPr>
          <w:rFonts w:ascii="Times New Roman" w:hAnsi="Times New Roman"/>
          <w:bCs/>
          <w:color w:val="auto"/>
        </w:rPr>
      </w:pPr>
      <w:r w:rsidRPr="00634A1E">
        <w:rPr>
          <w:rFonts w:ascii="Times New Roman" w:hAnsi="Times New Roman"/>
          <w:bCs/>
          <w:color w:val="auto"/>
        </w:rPr>
        <w:t>式中：</w:t>
      </w:r>
      <w:r w:rsidRPr="00634A1E">
        <w:rPr>
          <w:rFonts w:ascii="Times New Roman" w:hAnsi="Times New Roman"/>
          <w:bCs/>
          <w:color w:val="auto"/>
          <w:position w:val="-12"/>
        </w:rPr>
        <w:object w:dxaOrig="180" w:dyaOrig="300" w14:anchorId="63EE0505">
          <v:shape id="对象 36" o:spid="_x0000_i1031" type="#_x0000_t75" style="width:10.5pt;height:15.35pt;mso-position-horizontal-relative:page;mso-position-vertical-relative:page" o:ole="">
            <v:imagedata r:id="rId25" o:title=""/>
          </v:shape>
          <o:OLEObject Type="Embed" ProgID="Equation.3" ShapeID="对象 36" DrawAspect="Content" ObjectID="_1647259449" r:id="rId26"/>
        </w:object>
      </w:r>
      <w:r w:rsidR="00634A1E" w:rsidRPr="00634A1E">
        <w:rPr>
          <w:rFonts w:ascii="Times New Roman" w:hAnsi="Times New Roman"/>
          <w:bCs/>
        </w:rPr>
        <w:t>——</w:t>
      </w:r>
      <w:r w:rsidRPr="00634A1E">
        <w:rPr>
          <w:rFonts w:ascii="Times New Roman" w:hAnsi="Times New Roman"/>
          <w:bCs/>
          <w:color w:val="auto"/>
        </w:rPr>
        <w:t>每个测点的速度（</w:t>
      </w:r>
      <w:r w:rsidRPr="00634A1E">
        <w:rPr>
          <w:rFonts w:ascii="Times New Roman" w:hAnsi="Times New Roman"/>
          <w:bCs/>
          <w:color w:val="auto"/>
        </w:rPr>
        <w:t>m/s</w:t>
      </w:r>
      <w:r w:rsidRPr="00634A1E">
        <w:rPr>
          <w:rFonts w:ascii="Times New Roman" w:hAnsi="Times New Roman"/>
          <w:bCs/>
          <w:color w:val="auto"/>
        </w:rPr>
        <w:t>）；</w:t>
      </w:r>
    </w:p>
    <w:p w14:paraId="17850CE6" w14:textId="107E096E" w:rsidR="00A409BA" w:rsidRPr="00634A1E" w:rsidRDefault="00A409BA" w:rsidP="00664151">
      <w:pPr>
        <w:pStyle w:val="Default"/>
        <w:snapToGrid w:val="0"/>
        <w:spacing w:after="0" w:line="360" w:lineRule="auto"/>
        <w:ind w:leftChars="337" w:left="708"/>
        <w:rPr>
          <w:rFonts w:ascii="Times New Roman" w:hAnsi="Times New Roman"/>
          <w:bCs/>
          <w:color w:val="auto"/>
        </w:rPr>
      </w:pPr>
      <w:r w:rsidRPr="00634A1E">
        <w:rPr>
          <w:rFonts w:ascii="Times New Roman" w:hAnsi="Times New Roman"/>
          <w:bCs/>
          <w:color w:val="auto"/>
          <w:position w:val="-6"/>
        </w:rPr>
        <w:object w:dxaOrig="180" w:dyaOrig="225" w14:anchorId="3D438D76">
          <v:shape id="对象 37" o:spid="_x0000_i1032" type="#_x0000_t75" style="width:10.5pt;height:12.15pt;mso-position-horizontal-relative:page;mso-position-vertical-relative:page" o:ole="">
            <v:imagedata r:id="rId27" o:title=""/>
          </v:shape>
          <o:OLEObject Type="Embed" ProgID="Equation.3" ShapeID="对象 37" DrawAspect="Content" ObjectID="_1647259450" r:id="rId28"/>
        </w:object>
      </w:r>
      <w:r w:rsidR="00634A1E" w:rsidRPr="00634A1E">
        <w:rPr>
          <w:rFonts w:ascii="Times New Roman" w:hAnsi="Times New Roman"/>
          <w:bCs/>
        </w:rPr>
        <w:t>——</w:t>
      </w:r>
      <w:r w:rsidRPr="00634A1E">
        <w:rPr>
          <w:rFonts w:ascii="Times New Roman" w:hAnsi="Times New Roman"/>
          <w:bCs/>
          <w:color w:val="auto"/>
        </w:rPr>
        <w:t>各测点平均速度（</w:t>
      </w:r>
      <w:r w:rsidRPr="00634A1E">
        <w:rPr>
          <w:rFonts w:ascii="Times New Roman" w:hAnsi="Times New Roman"/>
          <w:bCs/>
          <w:color w:val="auto"/>
        </w:rPr>
        <w:t>m/s</w:t>
      </w:r>
      <w:r w:rsidRPr="00634A1E">
        <w:rPr>
          <w:rFonts w:ascii="Times New Roman" w:hAnsi="Times New Roman"/>
          <w:bCs/>
          <w:color w:val="auto"/>
        </w:rPr>
        <w:t>）；</w:t>
      </w:r>
    </w:p>
    <w:p w14:paraId="664C847B" w14:textId="7FADA578" w:rsidR="00A409BA" w:rsidRPr="00634A1E" w:rsidRDefault="00A409BA" w:rsidP="00664151">
      <w:pPr>
        <w:pStyle w:val="Default"/>
        <w:snapToGrid w:val="0"/>
        <w:spacing w:after="0" w:line="360" w:lineRule="auto"/>
        <w:ind w:leftChars="337" w:left="845" w:hangingChars="57" w:hanging="137"/>
        <w:rPr>
          <w:rFonts w:ascii="Times New Roman" w:hAnsi="Times New Roman"/>
          <w:bCs/>
          <w:color w:val="auto"/>
        </w:rPr>
      </w:pPr>
      <w:r w:rsidRPr="00634A1E">
        <w:rPr>
          <w:rFonts w:ascii="Times New Roman" w:hAnsi="Times New Roman"/>
          <w:bCs/>
          <w:color w:val="auto"/>
          <w:position w:val="-6"/>
        </w:rPr>
        <w:object w:dxaOrig="210" w:dyaOrig="285" w14:anchorId="6396B498">
          <v:shape id="对象 38" o:spid="_x0000_i1033" type="#_x0000_t75" style="width:10.5pt;height:15.35pt;mso-position-horizontal-relative:page;mso-position-vertical-relative:page" o:ole="">
            <v:imagedata r:id="rId29" o:title=""/>
          </v:shape>
          <o:OLEObject Type="Embed" ProgID="Equation.DSMT4" ShapeID="对象 38" DrawAspect="Content" ObjectID="_1647259451" r:id="rId30"/>
        </w:object>
      </w:r>
      <w:r w:rsidR="00634A1E" w:rsidRPr="00634A1E">
        <w:rPr>
          <w:rFonts w:ascii="Times New Roman" w:hAnsi="Times New Roman"/>
          <w:bCs/>
        </w:rPr>
        <w:t>——</w:t>
      </w:r>
      <w:r w:rsidRPr="00634A1E">
        <w:rPr>
          <w:rFonts w:ascii="Times New Roman" w:hAnsi="Times New Roman"/>
          <w:bCs/>
          <w:color w:val="auto"/>
        </w:rPr>
        <w:t>测点数。</w:t>
      </w:r>
    </w:p>
    <w:p w14:paraId="4F344B12" w14:textId="7B6E6170" w:rsidR="00A409BA" w:rsidRPr="00634A1E" w:rsidRDefault="00A409BA" w:rsidP="008E6ED8">
      <w:pPr>
        <w:pStyle w:val="19"/>
        <w:numPr>
          <w:ilvl w:val="2"/>
          <w:numId w:val="33"/>
        </w:numPr>
        <w:spacing w:line="360" w:lineRule="auto"/>
        <w:ind w:left="425" w:hangingChars="177" w:hanging="425"/>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室内风口风量应按本规程附录</w:t>
      </w:r>
      <w:r w:rsidRPr="00634A1E">
        <w:rPr>
          <w:rFonts w:ascii="Times New Roman" w:eastAsiaTheme="minorEastAsia" w:hAnsi="Times New Roman" w:cs="Times New Roman"/>
          <w:sz w:val="24"/>
          <w:szCs w:val="24"/>
        </w:rPr>
        <w:t>B</w:t>
      </w:r>
      <w:r w:rsidRPr="00634A1E">
        <w:rPr>
          <w:rFonts w:ascii="Times New Roman" w:eastAsiaTheme="minorEastAsia" w:hAnsi="Times New Roman" w:cs="Times New Roman"/>
          <w:sz w:val="24"/>
          <w:szCs w:val="24"/>
        </w:rPr>
        <w:t>检验，并应符合下列规定：</w:t>
      </w:r>
    </w:p>
    <w:p w14:paraId="7D137607" w14:textId="77777777" w:rsidR="00A409BA" w:rsidRPr="00634A1E" w:rsidRDefault="00A409BA" w:rsidP="008E6ED8">
      <w:pPr>
        <w:pStyle w:val="affff3"/>
        <w:numPr>
          <w:ilvl w:val="0"/>
          <w:numId w:val="48"/>
        </w:numPr>
        <w:spacing w:line="360" w:lineRule="auto"/>
        <w:ind w:firstLineChars="0"/>
        <w:rPr>
          <w:rFonts w:ascii="Times New Roman" w:hAnsi="Times New Roman" w:cs="Times New Roman"/>
          <w:sz w:val="24"/>
          <w:szCs w:val="24"/>
        </w:rPr>
      </w:pPr>
      <w:r w:rsidRPr="00634A1E">
        <w:rPr>
          <w:rFonts w:ascii="Times New Roman" w:hAnsi="Times New Roman" w:cs="Times New Roman"/>
          <w:sz w:val="24"/>
          <w:szCs w:val="24"/>
        </w:rPr>
        <w:t>室内风口风量应在系统稳定后进行检测；</w:t>
      </w:r>
    </w:p>
    <w:p w14:paraId="6EA3D8C3" w14:textId="77777777" w:rsidR="00A409BA" w:rsidRPr="00634A1E" w:rsidRDefault="00A409BA" w:rsidP="008E6ED8">
      <w:pPr>
        <w:pStyle w:val="affff3"/>
        <w:numPr>
          <w:ilvl w:val="0"/>
          <w:numId w:val="48"/>
        </w:numPr>
        <w:spacing w:line="360" w:lineRule="auto"/>
        <w:ind w:firstLineChars="0"/>
        <w:rPr>
          <w:rFonts w:ascii="Times New Roman" w:hAnsi="Times New Roman" w:cs="Times New Roman"/>
          <w:sz w:val="24"/>
          <w:szCs w:val="24"/>
        </w:rPr>
      </w:pPr>
      <w:r w:rsidRPr="00634A1E">
        <w:rPr>
          <w:rFonts w:ascii="Times New Roman" w:hAnsi="Times New Roman" w:cs="Times New Roman"/>
          <w:sz w:val="24"/>
          <w:szCs w:val="24"/>
        </w:rPr>
        <w:t>普通实验室环境，检测结果不应小于设计风量，但不宜超过</w:t>
      </w:r>
      <w:r w:rsidRPr="00634A1E">
        <w:rPr>
          <w:rFonts w:ascii="Times New Roman" w:hAnsi="Times New Roman" w:cs="Times New Roman"/>
          <w:sz w:val="24"/>
          <w:szCs w:val="24"/>
        </w:rPr>
        <w:t>15%</w:t>
      </w:r>
      <w:r w:rsidRPr="00634A1E">
        <w:rPr>
          <w:rFonts w:ascii="Times New Roman" w:hAnsi="Times New Roman" w:cs="Times New Roman"/>
          <w:sz w:val="24"/>
          <w:szCs w:val="24"/>
        </w:rPr>
        <w:t>；</w:t>
      </w:r>
    </w:p>
    <w:p w14:paraId="1EBF922D" w14:textId="77777777" w:rsidR="00A409BA" w:rsidRPr="00634A1E" w:rsidRDefault="00A409BA" w:rsidP="008E6ED8">
      <w:pPr>
        <w:pStyle w:val="affff3"/>
        <w:numPr>
          <w:ilvl w:val="0"/>
          <w:numId w:val="48"/>
        </w:numPr>
        <w:spacing w:line="360" w:lineRule="auto"/>
        <w:ind w:firstLineChars="0"/>
        <w:rPr>
          <w:rFonts w:ascii="Times New Roman" w:hAnsi="Times New Roman" w:cs="Times New Roman"/>
          <w:sz w:val="24"/>
          <w:szCs w:val="24"/>
        </w:rPr>
      </w:pPr>
      <w:r w:rsidRPr="00634A1E">
        <w:rPr>
          <w:rFonts w:ascii="Times New Roman" w:hAnsi="Times New Roman" w:cs="Times New Roman"/>
          <w:sz w:val="24"/>
          <w:szCs w:val="24"/>
        </w:rPr>
        <w:t>洁净类理化实验室环境，检测结果不应小于本规程表</w:t>
      </w:r>
      <w:r w:rsidRPr="00634A1E">
        <w:rPr>
          <w:rFonts w:ascii="Times New Roman" w:hAnsi="Times New Roman" w:cs="Times New Roman"/>
          <w:sz w:val="24"/>
          <w:szCs w:val="24"/>
        </w:rPr>
        <w:t>11.1.13</w:t>
      </w:r>
      <w:r w:rsidRPr="00634A1E">
        <w:rPr>
          <w:rFonts w:ascii="Times New Roman" w:hAnsi="Times New Roman" w:cs="Times New Roman"/>
          <w:sz w:val="24"/>
          <w:szCs w:val="24"/>
        </w:rPr>
        <w:t>的规定，但不宜超过上限；</w:t>
      </w:r>
    </w:p>
    <w:p w14:paraId="36577A07" w14:textId="65AEC7F5" w:rsidR="00A409BA" w:rsidRPr="00634A1E" w:rsidRDefault="00A409BA" w:rsidP="008E6ED8">
      <w:pPr>
        <w:pStyle w:val="affff3"/>
        <w:numPr>
          <w:ilvl w:val="0"/>
          <w:numId w:val="48"/>
        </w:numPr>
        <w:spacing w:line="360" w:lineRule="auto"/>
        <w:ind w:firstLineChars="0"/>
        <w:rPr>
          <w:rFonts w:ascii="Times New Roman" w:hAnsi="Times New Roman" w:cs="Times New Roman"/>
          <w:sz w:val="24"/>
          <w:szCs w:val="24"/>
        </w:rPr>
      </w:pPr>
      <w:r w:rsidRPr="00634A1E">
        <w:rPr>
          <w:rFonts w:ascii="Times New Roman" w:hAnsi="Times New Roman" w:cs="Times New Roman"/>
          <w:sz w:val="24"/>
          <w:szCs w:val="24"/>
        </w:rPr>
        <w:t>系统新风量不应小于设计新风量，但不宜超过设计值的</w:t>
      </w:r>
      <w:r w:rsidRPr="00634A1E">
        <w:rPr>
          <w:rFonts w:ascii="Times New Roman" w:hAnsi="Times New Roman" w:cs="Times New Roman"/>
          <w:sz w:val="24"/>
          <w:szCs w:val="24"/>
        </w:rPr>
        <w:t>10%</w:t>
      </w:r>
      <w:r w:rsidRPr="00634A1E">
        <w:rPr>
          <w:rFonts w:ascii="Times New Roman" w:hAnsi="Times New Roman" w:cs="Times New Roman"/>
          <w:sz w:val="24"/>
          <w:szCs w:val="24"/>
        </w:rPr>
        <w:t>；</w:t>
      </w:r>
    </w:p>
    <w:p w14:paraId="7D39E821" w14:textId="497DD558" w:rsidR="00A409BA" w:rsidRPr="00634A1E" w:rsidRDefault="00A409BA" w:rsidP="008E6ED8">
      <w:pPr>
        <w:pStyle w:val="affff3"/>
        <w:numPr>
          <w:ilvl w:val="0"/>
          <w:numId w:val="48"/>
        </w:numPr>
        <w:spacing w:line="360" w:lineRule="auto"/>
        <w:ind w:firstLineChars="0"/>
        <w:rPr>
          <w:rFonts w:ascii="Times New Roman" w:hAnsi="Times New Roman" w:cs="Times New Roman"/>
          <w:sz w:val="24"/>
          <w:szCs w:val="24"/>
        </w:rPr>
      </w:pPr>
      <w:r w:rsidRPr="00634A1E">
        <w:rPr>
          <w:rFonts w:ascii="Times New Roman" w:hAnsi="Times New Roman" w:cs="Times New Roman"/>
          <w:sz w:val="24"/>
          <w:szCs w:val="24"/>
        </w:rPr>
        <w:t>风量（</w:t>
      </w:r>
      <w:r w:rsidRPr="00634A1E">
        <w:rPr>
          <w:rFonts w:ascii="Times New Roman" w:hAnsi="Times New Roman" w:cs="Times New Roman"/>
          <w:i/>
          <w:iCs/>
          <w:sz w:val="24"/>
          <w:szCs w:val="24"/>
        </w:rPr>
        <w:t>L</w:t>
      </w:r>
      <w:r w:rsidRPr="00634A1E">
        <w:rPr>
          <w:rFonts w:ascii="Times New Roman" w:hAnsi="Times New Roman" w:cs="Times New Roman"/>
          <w:sz w:val="24"/>
          <w:szCs w:val="24"/>
        </w:rPr>
        <w:t>）应按下式计算</w:t>
      </w:r>
    </w:p>
    <w:p w14:paraId="46FE1BA2" w14:textId="77777777" w:rsidR="00A409BA" w:rsidRPr="00634A1E" w:rsidRDefault="00A409BA" w:rsidP="00241014">
      <w:pPr>
        <w:pStyle w:val="affff3"/>
        <w:tabs>
          <w:tab w:val="left" w:pos="720"/>
        </w:tabs>
        <w:spacing w:line="360" w:lineRule="auto"/>
        <w:ind w:right="210" w:firstLineChars="202" w:firstLine="485"/>
        <w:jc w:val="right"/>
        <w:rPr>
          <w:rFonts w:ascii="Times New Roman" w:hAnsi="Times New Roman" w:cs="Times New Roman"/>
          <w:bCs/>
          <w:sz w:val="24"/>
          <w:szCs w:val="24"/>
        </w:rPr>
      </w:pPr>
      <w:r w:rsidRPr="00634A1E">
        <w:rPr>
          <w:rFonts w:ascii="Times New Roman" w:hAnsi="Times New Roman" w:cs="Times New Roman"/>
          <w:bCs/>
          <w:sz w:val="24"/>
          <w:szCs w:val="24"/>
        </w:rPr>
        <w:fldChar w:fldCharType="begin"/>
      </w:r>
      <w:r w:rsidRPr="00634A1E">
        <w:rPr>
          <w:rFonts w:ascii="Times New Roman" w:hAnsi="Times New Roman" w:cs="Times New Roman"/>
          <w:bCs/>
          <w:sz w:val="24"/>
          <w:szCs w:val="24"/>
        </w:rPr>
        <w:instrText xml:space="preserve"> QUOTE L=3600*F*V </w:instrText>
      </w:r>
      <w:r w:rsidRPr="00634A1E">
        <w:rPr>
          <w:rFonts w:ascii="Times New Roman" w:hAnsi="Times New Roman" w:cs="Times New Roman"/>
          <w:bCs/>
          <w:sz w:val="24"/>
          <w:szCs w:val="24"/>
        </w:rPr>
        <w:fldChar w:fldCharType="separate"/>
      </w:r>
      <w:r w:rsidRPr="00634A1E">
        <w:rPr>
          <w:rFonts w:ascii="Times New Roman" w:hAnsi="Times New Roman" w:cs="Times New Roman"/>
          <w:position w:val="-6"/>
          <w:sz w:val="24"/>
          <w:szCs w:val="24"/>
        </w:rPr>
        <w:object w:dxaOrig="1725" w:dyaOrig="360" w14:anchorId="0B20CBDC">
          <v:shape id="对象 45" o:spid="_x0000_i1034" type="#_x0000_t75" style="width:87.35pt;height:18.6pt;mso-position-horizontal-relative:page;mso-position-vertical-relative:page" o:ole="">
            <v:imagedata r:id="rId31" o:title=""/>
          </v:shape>
          <o:OLEObject Type="Embed" ProgID="Equation.DSMT4" ShapeID="对象 45" DrawAspect="Content" ObjectID="_1647259452" r:id="rId32"/>
        </w:object>
      </w:r>
      <w:r w:rsidRPr="00634A1E">
        <w:rPr>
          <w:rFonts w:ascii="Times New Roman" w:hAnsi="Times New Roman" w:cs="Times New Roman"/>
          <w:bCs/>
          <w:sz w:val="24"/>
          <w:szCs w:val="24"/>
        </w:rPr>
        <w:fldChar w:fldCharType="end"/>
      </w:r>
      <w:r w:rsidRPr="00634A1E">
        <w:rPr>
          <w:rFonts w:ascii="Times New Roman" w:hAnsi="Times New Roman" w:cs="Times New Roman"/>
          <w:bCs/>
          <w:sz w:val="24"/>
          <w:szCs w:val="24"/>
        </w:rPr>
        <w:t xml:space="preserve">　　　　　　　　　　</w:t>
      </w:r>
      <w:r w:rsidRPr="00634A1E">
        <w:rPr>
          <w:rFonts w:ascii="Times New Roman" w:hAnsi="Times New Roman" w:cs="Times New Roman"/>
          <w:bCs/>
          <w:sz w:val="24"/>
          <w:szCs w:val="24"/>
        </w:rPr>
        <w:t>(11.1.15)</w:t>
      </w:r>
    </w:p>
    <w:p w14:paraId="78DB93B1" w14:textId="334D9D8A" w:rsidR="00A409BA" w:rsidRPr="00634A1E" w:rsidRDefault="00A409BA" w:rsidP="00664151">
      <w:pPr>
        <w:tabs>
          <w:tab w:val="left" w:pos="720"/>
        </w:tabs>
        <w:spacing w:line="360" w:lineRule="auto"/>
        <w:rPr>
          <w:rFonts w:ascii="Times New Roman" w:hAnsi="Times New Roman" w:cs="Times New Roman"/>
          <w:bCs/>
          <w:sz w:val="24"/>
          <w:szCs w:val="24"/>
        </w:rPr>
      </w:pPr>
      <w:r w:rsidRPr="00634A1E">
        <w:rPr>
          <w:rFonts w:ascii="Times New Roman" w:hAnsi="Times New Roman" w:cs="Times New Roman"/>
          <w:bCs/>
          <w:sz w:val="24"/>
          <w:szCs w:val="24"/>
        </w:rPr>
        <w:t>式中：</w:t>
      </w:r>
      <w:r w:rsidRPr="00634A1E">
        <w:rPr>
          <w:rFonts w:ascii="Times New Roman" w:hAnsi="Times New Roman" w:cs="Times New Roman"/>
          <w:bCs/>
          <w:sz w:val="24"/>
          <w:szCs w:val="24"/>
        </w:rPr>
        <w:fldChar w:fldCharType="begin"/>
      </w:r>
      <w:r w:rsidRPr="00634A1E">
        <w:rPr>
          <w:rFonts w:ascii="Times New Roman" w:hAnsi="Times New Roman" w:cs="Times New Roman"/>
          <w:bCs/>
          <w:sz w:val="24"/>
          <w:szCs w:val="24"/>
        </w:rPr>
        <w:instrText xml:space="preserve"> QUOTE F  \* MERGEFORMAT </w:instrText>
      </w:r>
      <w:r w:rsidRPr="00634A1E">
        <w:rPr>
          <w:rFonts w:ascii="Times New Roman" w:hAnsi="Times New Roman" w:cs="Times New Roman"/>
          <w:bCs/>
          <w:sz w:val="24"/>
          <w:szCs w:val="24"/>
        </w:rPr>
        <w:fldChar w:fldCharType="separate"/>
      </w:r>
      <w:r w:rsidRPr="00634A1E">
        <w:rPr>
          <w:rFonts w:ascii="Times New Roman" w:hAnsi="Times New Roman" w:cs="Times New Roman"/>
          <w:position w:val="-4"/>
          <w:sz w:val="24"/>
          <w:szCs w:val="24"/>
        </w:rPr>
        <w:object w:dxaOrig="270" w:dyaOrig="270" w14:anchorId="04396F6C">
          <v:shape id="对象 46" o:spid="_x0000_i1035" type="#_x0000_t75" style="width:13.75pt;height:13.75pt;mso-position-horizontal-relative:page;mso-position-vertical-relative:page" o:ole="">
            <v:imagedata r:id="rId33" o:title=""/>
          </v:shape>
          <o:OLEObject Type="Embed" ProgID="Equation.DSMT4" ShapeID="对象 46" DrawAspect="Content" ObjectID="_1647259453" r:id="rId34"/>
        </w:object>
      </w:r>
      <w:r w:rsidRPr="00634A1E">
        <w:rPr>
          <w:rFonts w:ascii="Times New Roman" w:hAnsi="Times New Roman" w:cs="Times New Roman"/>
          <w:bCs/>
          <w:sz w:val="24"/>
          <w:szCs w:val="24"/>
        </w:rPr>
        <w:fldChar w:fldCharType="end"/>
      </w:r>
      <w:r w:rsidR="00634A1E" w:rsidRPr="00634A1E">
        <w:rPr>
          <w:rFonts w:ascii="Times New Roman" w:hAnsi="Times New Roman" w:cs="Times New Roman"/>
          <w:bCs/>
          <w:sz w:val="24"/>
          <w:szCs w:val="24"/>
        </w:rPr>
        <w:t>——</w:t>
      </w:r>
      <w:r w:rsidRPr="00634A1E">
        <w:rPr>
          <w:rFonts w:ascii="Times New Roman" w:hAnsi="Times New Roman" w:cs="Times New Roman"/>
          <w:bCs/>
          <w:sz w:val="24"/>
          <w:szCs w:val="24"/>
        </w:rPr>
        <w:t>出风口截面积（</w:t>
      </w:r>
      <w:r w:rsidRPr="00634A1E">
        <w:rPr>
          <w:rFonts w:ascii="Times New Roman" w:hAnsi="Times New Roman" w:cs="Times New Roman"/>
          <w:bCs/>
          <w:sz w:val="24"/>
          <w:szCs w:val="24"/>
        </w:rPr>
        <w:t>m</w:t>
      </w:r>
      <w:r w:rsidRPr="00634A1E">
        <w:rPr>
          <w:rFonts w:ascii="Times New Roman" w:hAnsi="Times New Roman" w:cs="Times New Roman"/>
          <w:bCs/>
          <w:sz w:val="24"/>
          <w:szCs w:val="24"/>
          <w:vertAlign w:val="superscript"/>
        </w:rPr>
        <w:t>2</w:t>
      </w:r>
      <w:r w:rsidRPr="00634A1E">
        <w:rPr>
          <w:rFonts w:ascii="Times New Roman" w:hAnsi="Times New Roman" w:cs="Times New Roman"/>
          <w:bCs/>
          <w:sz w:val="24"/>
          <w:szCs w:val="24"/>
        </w:rPr>
        <w:t>）；</w:t>
      </w:r>
    </w:p>
    <w:p w14:paraId="1ABDE02B" w14:textId="1165F209" w:rsidR="00A409BA" w:rsidRPr="00634A1E" w:rsidRDefault="00A409BA" w:rsidP="00664151">
      <w:pPr>
        <w:tabs>
          <w:tab w:val="left" w:pos="720"/>
        </w:tabs>
        <w:spacing w:line="360" w:lineRule="auto"/>
        <w:ind w:leftChars="338" w:left="844" w:hangingChars="56" w:hanging="134"/>
        <w:rPr>
          <w:rFonts w:ascii="Times New Roman" w:hAnsi="Times New Roman" w:cs="Times New Roman"/>
          <w:bCs/>
          <w:sz w:val="24"/>
          <w:szCs w:val="24"/>
        </w:rPr>
      </w:pPr>
      <w:r w:rsidRPr="00634A1E">
        <w:rPr>
          <w:rFonts w:ascii="Times New Roman" w:hAnsi="Times New Roman" w:cs="Times New Roman"/>
          <w:position w:val="-6"/>
          <w:sz w:val="24"/>
          <w:szCs w:val="24"/>
        </w:rPr>
        <w:object w:dxaOrig="180" w:dyaOrig="345" w14:anchorId="2A743410">
          <v:shape id="对象 47" o:spid="_x0000_i1036" type="#_x0000_t75" style="width:10.5pt;height:17.8pt;mso-position-horizontal-relative:page;mso-position-vertical-relative:page" o:ole="">
            <v:imagedata r:id="rId35" o:title=""/>
          </v:shape>
          <o:OLEObject Type="Embed" ProgID="Equation.DSMT4" ShapeID="对象 47" DrawAspect="Content" ObjectID="_1647259454" r:id="rId36"/>
        </w:object>
      </w:r>
      <w:r w:rsidR="00634A1E" w:rsidRPr="00634A1E">
        <w:rPr>
          <w:rFonts w:ascii="Times New Roman" w:hAnsi="Times New Roman" w:cs="Times New Roman"/>
          <w:bCs/>
          <w:sz w:val="24"/>
          <w:szCs w:val="24"/>
        </w:rPr>
        <w:t>——</w:t>
      </w:r>
      <w:r w:rsidRPr="00634A1E">
        <w:rPr>
          <w:rFonts w:ascii="Times New Roman" w:hAnsi="Times New Roman" w:cs="Times New Roman"/>
          <w:bCs/>
          <w:sz w:val="24"/>
          <w:szCs w:val="24"/>
        </w:rPr>
        <w:t>出风口各测点风速的算术平均值（</w:t>
      </w:r>
      <w:r w:rsidRPr="00634A1E">
        <w:rPr>
          <w:rFonts w:ascii="Times New Roman" w:hAnsi="Times New Roman" w:cs="Times New Roman"/>
          <w:bCs/>
          <w:sz w:val="24"/>
          <w:szCs w:val="24"/>
        </w:rPr>
        <w:t>m/s</w:t>
      </w:r>
      <w:r w:rsidRPr="00634A1E">
        <w:rPr>
          <w:rFonts w:ascii="Times New Roman" w:hAnsi="Times New Roman" w:cs="Times New Roman"/>
          <w:bCs/>
          <w:sz w:val="24"/>
          <w:szCs w:val="24"/>
        </w:rPr>
        <w:t>）。</w:t>
      </w:r>
    </w:p>
    <w:p w14:paraId="3EA5FE3D" w14:textId="2C48336B" w:rsidR="00A409BA" w:rsidRPr="00634A1E" w:rsidRDefault="00A409BA" w:rsidP="008E6ED8">
      <w:pPr>
        <w:pStyle w:val="19"/>
        <w:numPr>
          <w:ilvl w:val="2"/>
          <w:numId w:val="33"/>
        </w:numPr>
        <w:spacing w:line="360" w:lineRule="auto"/>
        <w:ind w:left="425" w:hangingChars="177" w:hanging="425"/>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静压差应按本规程附录</w:t>
      </w:r>
      <w:r w:rsidRPr="00634A1E">
        <w:rPr>
          <w:rFonts w:ascii="Times New Roman" w:eastAsiaTheme="minorEastAsia" w:hAnsi="Times New Roman" w:cs="Times New Roman"/>
          <w:sz w:val="24"/>
          <w:szCs w:val="24"/>
        </w:rPr>
        <w:t>B</w:t>
      </w:r>
      <w:r w:rsidRPr="00634A1E">
        <w:rPr>
          <w:rFonts w:ascii="Times New Roman" w:eastAsiaTheme="minorEastAsia" w:hAnsi="Times New Roman" w:cs="Times New Roman"/>
          <w:sz w:val="24"/>
          <w:szCs w:val="24"/>
        </w:rPr>
        <w:t>检验，并应符合下列规定：</w:t>
      </w:r>
    </w:p>
    <w:p w14:paraId="7B5961DF" w14:textId="77777777" w:rsidR="00A409BA" w:rsidRPr="00634A1E" w:rsidRDefault="00A409BA" w:rsidP="008E6ED8">
      <w:pPr>
        <w:pStyle w:val="affff3"/>
        <w:numPr>
          <w:ilvl w:val="0"/>
          <w:numId w:val="49"/>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有工艺要求的实验室环境，与室外及相邻相通房间的静压差应按工艺要求确定；</w:t>
      </w:r>
    </w:p>
    <w:p w14:paraId="2F0CB148" w14:textId="77777777" w:rsidR="00A409BA" w:rsidRPr="00634A1E" w:rsidRDefault="00A409BA" w:rsidP="008E6ED8">
      <w:pPr>
        <w:pStyle w:val="affff3"/>
        <w:numPr>
          <w:ilvl w:val="0"/>
          <w:numId w:val="49"/>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无工艺要求时，与室外及相邻相通房间的静压差应满足不小于</w:t>
      </w:r>
      <w:r w:rsidRPr="00634A1E">
        <w:rPr>
          <w:rFonts w:ascii="Times New Roman" w:hAnsi="Times New Roman" w:cs="Times New Roman"/>
          <w:sz w:val="24"/>
          <w:szCs w:val="24"/>
        </w:rPr>
        <w:t>5Pa</w:t>
      </w:r>
      <w:r w:rsidRPr="00634A1E">
        <w:rPr>
          <w:rFonts w:ascii="Times New Roman" w:hAnsi="Times New Roman" w:cs="Times New Roman"/>
          <w:sz w:val="24"/>
          <w:szCs w:val="24"/>
        </w:rPr>
        <w:t>的要求。</w:t>
      </w:r>
    </w:p>
    <w:p w14:paraId="5501A6E4" w14:textId="4426E696" w:rsidR="00A409BA" w:rsidRPr="00634A1E" w:rsidRDefault="00A409BA" w:rsidP="008E6ED8">
      <w:pPr>
        <w:pStyle w:val="19"/>
        <w:numPr>
          <w:ilvl w:val="2"/>
          <w:numId w:val="33"/>
        </w:numPr>
        <w:spacing w:line="360" w:lineRule="auto"/>
        <w:ind w:left="425" w:hangingChars="177" w:hanging="425"/>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温湿度应按本规程附录</w:t>
      </w:r>
      <w:r w:rsidRPr="00634A1E">
        <w:rPr>
          <w:rFonts w:ascii="Times New Roman" w:eastAsiaTheme="minorEastAsia" w:hAnsi="Times New Roman" w:cs="Times New Roman"/>
          <w:sz w:val="24"/>
          <w:szCs w:val="24"/>
        </w:rPr>
        <w:t>B</w:t>
      </w:r>
      <w:r w:rsidRPr="00634A1E">
        <w:rPr>
          <w:rFonts w:ascii="Times New Roman" w:eastAsiaTheme="minorEastAsia" w:hAnsi="Times New Roman" w:cs="Times New Roman"/>
          <w:sz w:val="24"/>
          <w:szCs w:val="24"/>
        </w:rPr>
        <w:t>检验，并应符合下列规定：</w:t>
      </w:r>
    </w:p>
    <w:p w14:paraId="21D6BEAC" w14:textId="77777777" w:rsidR="00A409BA" w:rsidRPr="00634A1E" w:rsidRDefault="00A409BA" w:rsidP="008E6ED8">
      <w:pPr>
        <w:pStyle w:val="affff3"/>
        <w:numPr>
          <w:ilvl w:val="0"/>
          <w:numId w:val="50"/>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无恒温恒湿要求的实验室应满足实验室设计要求；</w:t>
      </w:r>
    </w:p>
    <w:p w14:paraId="465D87D4" w14:textId="77777777" w:rsidR="00A409BA" w:rsidRPr="00634A1E" w:rsidRDefault="00A409BA" w:rsidP="008E6ED8">
      <w:pPr>
        <w:pStyle w:val="affff3"/>
        <w:numPr>
          <w:ilvl w:val="0"/>
          <w:numId w:val="50"/>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有恒温恒湿要求的实验室：</w:t>
      </w:r>
    </w:p>
    <w:p w14:paraId="0AB0159B" w14:textId="77777777" w:rsidR="00A409BA" w:rsidRPr="00634A1E" w:rsidRDefault="00A409BA" w:rsidP="00664151">
      <w:pPr>
        <w:pStyle w:val="affff3"/>
        <w:numPr>
          <w:ilvl w:val="0"/>
          <w:numId w:val="51"/>
        </w:numPr>
        <w:spacing w:line="360" w:lineRule="auto"/>
        <w:ind w:leftChars="338" w:left="1132" w:hangingChars="176" w:hanging="422"/>
        <w:rPr>
          <w:rFonts w:ascii="Times New Roman" w:hAnsi="Times New Roman" w:cs="Times New Roman"/>
          <w:sz w:val="24"/>
          <w:szCs w:val="24"/>
        </w:rPr>
      </w:pPr>
      <w:proofErr w:type="gramStart"/>
      <w:r w:rsidRPr="00634A1E">
        <w:rPr>
          <w:rFonts w:ascii="Times New Roman" w:hAnsi="Times New Roman" w:cs="Times New Roman"/>
          <w:sz w:val="24"/>
          <w:szCs w:val="24"/>
        </w:rPr>
        <w:t>空态工况</w:t>
      </w:r>
      <w:proofErr w:type="gramEnd"/>
      <w:r w:rsidRPr="00634A1E">
        <w:rPr>
          <w:rFonts w:ascii="Times New Roman" w:hAnsi="Times New Roman" w:cs="Times New Roman"/>
          <w:sz w:val="24"/>
          <w:szCs w:val="24"/>
        </w:rPr>
        <w:t>或室内工艺设备不运行时静态工况的检验，各测点温度基准值应保持一致；室内工艺设备运行时静态工况的检验，各测点的温度基准值应由建设方和施工方协商确定；</w:t>
      </w:r>
    </w:p>
    <w:p w14:paraId="2039918F" w14:textId="77777777" w:rsidR="00A409BA" w:rsidRPr="00634A1E" w:rsidRDefault="00A409BA" w:rsidP="00664151">
      <w:pPr>
        <w:pStyle w:val="affff3"/>
        <w:numPr>
          <w:ilvl w:val="0"/>
          <w:numId w:val="51"/>
        </w:numPr>
        <w:spacing w:line="360" w:lineRule="auto"/>
        <w:ind w:leftChars="343" w:left="1133" w:hangingChars="172" w:hanging="413"/>
        <w:rPr>
          <w:rFonts w:ascii="Times New Roman" w:hAnsi="Times New Roman" w:cs="Times New Roman"/>
          <w:sz w:val="24"/>
          <w:szCs w:val="24"/>
        </w:rPr>
      </w:pPr>
      <w:r w:rsidRPr="00634A1E">
        <w:rPr>
          <w:rFonts w:ascii="Times New Roman" w:hAnsi="Times New Roman" w:cs="Times New Roman"/>
          <w:sz w:val="24"/>
          <w:szCs w:val="24"/>
        </w:rPr>
        <w:t>当实验室环境无工艺或特殊要求时，</w:t>
      </w:r>
      <w:r w:rsidRPr="00634A1E">
        <w:rPr>
          <w:rFonts w:ascii="Times New Roman" w:hAnsi="Times New Roman" w:cs="Times New Roman"/>
          <w:sz w:val="24"/>
          <w:szCs w:val="24"/>
        </w:rPr>
        <w:t>90%</w:t>
      </w:r>
      <w:r w:rsidRPr="00634A1E">
        <w:rPr>
          <w:rFonts w:ascii="Times New Roman" w:hAnsi="Times New Roman" w:cs="Times New Roman"/>
          <w:sz w:val="24"/>
          <w:szCs w:val="24"/>
        </w:rPr>
        <w:t>以上的温湿度测点现场检测值应满足本规程表设计波动范围的要求；</w:t>
      </w:r>
    </w:p>
    <w:p w14:paraId="5B91E1E8" w14:textId="6D494889" w:rsidR="00A409BA" w:rsidRPr="00634A1E" w:rsidRDefault="00A409BA" w:rsidP="00664151">
      <w:pPr>
        <w:pStyle w:val="affff3"/>
        <w:numPr>
          <w:ilvl w:val="0"/>
          <w:numId w:val="51"/>
        </w:numPr>
        <w:spacing w:line="360" w:lineRule="auto"/>
        <w:ind w:leftChars="343" w:left="1133" w:hangingChars="172" w:hanging="413"/>
        <w:rPr>
          <w:rFonts w:ascii="Times New Roman" w:hAnsi="Times New Roman" w:cs="Times New Roman"/>
          <w:sz w:val="24"/>
          <w:szCs w:val="24"/>
        </w:rPr>
      </w:pPr>
      <w:r w:rsidRPr="00634A1E">
        <w:rPr>
          <w:rFonts w:ascii="Times New Roman" w:hAnsi="Times New Roman" w:cs="Times New Roman"/>
          <w:sz w:val="24"/>
          <w:szCs w:val="24"/>
        </w:rPr>
        <w:t>当建设方有要求时，可进行温湿度均匀性和同一点温湿度稳定性的检测，检测结果应符合所属行业标准的有关规定。</w:t>
      </w:r>
    </w:p>
    <w:p w14:paraId="7050A11F" w14:textId="202FB1FB" w:rsidR="00A409BA" w:rsidRPr="00634A1E" w:rsidRDefault="00A409BA" w:rsidP="008E6ED8">
      <w:pPr>
        <w:pStyle w:val="19"/>
        <w:numPr>
          <w:ilvl w:val="2"/>
          <w:numId w:val="33"/>
        </w:numPr>
        <w:spacing w:line="360" w:lineRule="auto"/>
        <w:ind w:left="425" w:hangingChars="177" w:hanging="425"/>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噪声应按本规程附录</w:t>
      </w:r>
      <w:r w:rsidRPr="00634A1E">
        <w:rPr>
          <w:rFonts w:ascii="Times New Roman" w:eastAsiaTheme="minorEastAsia" w:hAnsi="Times New Roman" w:cs="Times New Roman"/>
          <w:sz w:val="24"/>
          <w:szCs w:val="24"/>
        </w:rPr>
        <w:t>B</w:t>
      </w:r>
      <w:r w:rsidRPr="00634A1E">
        <w:rPr>
          <w:rFonts w:ascii="Times New Roman" w:eastAsiaTheme="minorEastAsia" w:hAnsi="Times New Roman" w:cs="Times New Roman"/>
          <w:sz w:val="24"/>
          <w:szCs w:val="24"/>
        </w:rPr>
        <w:t>检验，并应符合下列规定：</w:t>
      </w:r>
    </w:p>
    <w:p w14:paraId="03371DEA" w14:textId="77777777" w:rsidR="00A409BA" w:rsidRPr="00634A1E" w:rsidRDefault="00A409BA" w:rsidP="008E6ED8">
      <w:pPr>
        <w:pStyle w:val="affff3"/>
        <w:numPr>
          <w:ilvl w:val="0"/>
          <w:numId w:val="52"/>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实验室有特殊要求时，应满足实验室工艺要求；</w:t>
      </w:r>
    </w:p>
    <w:p w14:paraId="748346D0" w14:textId="77777777" w:rsidR="00A409BA" w:rsidRPr="00634A1E" w:rsidRDefault="00A409BA" w:rsidP="008E6ED8">
      <w:pPr>
        <w:pStyle w:val="affff3"/>
        <w:numPr>
          <w:ilvl w:val="0"/>
          <w:numId w:val="52"/>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无工艺或特殊要求时，单向流实验室不应大于</w:t>
      </w:r>
      <w:r w:rsidRPr="00634A1E">
        <w:rPr>
          <w:rFonts w:ascii="Times New Roman" w:hAnsi="Times New Roman" w:cs="Times New Roman"/>
          <w:sz w:val="24"/>
          <w:szCs w:val="24"/>
        </w:rPr>
        <w:t>65dB</w:t>
      </w:r>
      <w:r w:rsidRPr="00634A1E">
        <w:rPr>
          <w:rFonts w:ascii="Times New Roman" w:hAnsi="Times New Roman" w:cs="Times New Roman"/>
          <w:sz w:val="24"/>
          <w:szCs w:val="24"/>
        </w:rPr>
        <w:t>（</w:t>
      </w:r>
      <w:r w:rsidRPr="00634A1E">
        <w:rPr>
          <w:rFonts w:ascii="Times New Roman" w:hAnsi="Times New Roman" w:cs="Times New Roman"/>
          <w:sz w:val="24"/>
          <w:szCs w:val="24"/>
        </w:rPr>
        <w:t>A</w:t>
      </w:r>
      <w:r w:rsidRPr="00634A1E">
        <w:rPr>
          <w:rFonts w:ascii="Times New Roman" w:hAnsi="Times New Roman" w:cs="Times New Roman"/>
          <w:sz w:val="24"/>
          <w:szCs w:val="24"/>
        </w:rPr>
        <w:t>），非单向流实验</w:t>
      </w:r>
      <w:r w:rsidRPr="00634A1E">
        <w:rPr>
          <w:rFonts w:ascii="Times New Roman" w:hAnsi="Times New Roman" w:cs="Times New Roman"/>
          <w:sz w:val="24"/>
          <w:szCs w:val="24"/>
        </w:rPr>
        <w:lastRenderedPageBreak/>
        <w:t>室不应大于</w:t>
      </w:r>
      <w:r w:rsidRPr="00634A1E">
        <w:rPr>
          <w:rFonts w:ascii="Times New Roman" w:hAnsi="Times New Roman" w:cs="Times New Roman"/>
          <w:sz w:val="24"/>
          <w:szCs w:val="24"/>
        </w:rPr>
        <w:t>60dB</w:t>
      </w:r>
      <w:r w:rsidRPr="00634A1E">
        <w:rPr>
          <w:rFonts w:ascii="Times New Roman" w:hAnsi="Times New Roman" w:cs="Times New Roman"/>
          <w:sz w:val="24"/>
          <w:szCs w:val="24"/>
        </w:rPr>
        <w:t>（</w:t>
      </w:r>
      <w:r w:rsidRPr="00634A1E">
        <w:rPr>
          <w:rFonts w:ascii="Times New Roman" w:hAnsi="Times New Roman" w:cs="Times New Roman"/>
          <w:sz w:val="24"/>
          <w:szCs w:val="24"/>
        </w:rPr>
        <w:t>A</w:t>
      </w:r>
      <w:r w:rsidRPr="00634A1E">
        <w:rPr>
          <w:rFonts w:ascii="Times New Roman" w:hAnsi="Times New Roman" w:cs="Times New Roman"/>
          <w:sz w:val="24"/>
          <w:szCs w:val="24"/>
        </w:rPr>
        <w:t>），当时实验室有设备并且设备开启时不应大于</w:t>
      </w:r>
      <w:r w:rsidRPr="00634A1E">
        <w:rPr>
          <w:rFonts w:ascii="Times New Roman" w:hAnsi="Times New Roman" w:cs="Times New Roman"/>
          <w:sz w:val="24"/>
          <w:szCs w:val="24"/>
        </w:rPr>
        <w:t>68dB</w:t>
      </w:r>
      <w:r w:rsidRPr="00634A1E">
        <w:rPr>
          <w:rFonts w:ascii="Times New Roman" w:hAnsi="Times New Roman" w:cs="Times New Roman"/>
          <w:sz w:val="24"/>
          <w:szCs w:val="24"/>
        </w:rPr>
        <w:t>（</w:t>
      </w:r>
      <w:r w:rsidRPr="00634A1E">
        <w:rPr>
          <w:rFonts w:ascii="Times New Roman" w:hAnsi="Times New Roman" w:cs="Times New Roman"/>
          <w:sz w:val="24"/>
          <w:szCs w:val="24"/>
        </w:rPr>
        <w:t>A</w:t>
      </w:r>
      <w:r w:rsidRPr="00634A1E">
        <w:rPr>
          <w:rFonts w:ascii="Times New Roman" w:hAnsi="Times New Roman" w:cs="Times New Roman"/>
          <w:sz w:val="24"/>
          <w:szCs w:val="24"/>
        </w:rPr>
        <w:t>）。</w:t>
      </w:r>
    </w:p>
    <w:p w14:paraId="6161B913" w14:textId="6D19ED00" w:rsidR="00A409BA" w:rsidRPr="00634A1E" w:rsidRDefault="00A409BA" w:rsidP="008E6ED8">
      <w:pPr>
        <w:pStyle w:val="19"/>
        <w:numPr>
          <w:ilvl w:val="2"/>
          <w:numId w:val="33"/>
        </w:numPr>
        <w:spacing w:line="360" w:lineRule="auto"/>
        <w:ind w:left="425" w:hangingChars="177" w:hanging="425"/>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照度应按本规程附录</w:t>
      </w:r>
      <w:r w:rsidRPr="00634A1E">
        <w:rPr>
          <w:rFonts w:ascii="Times New Roman" w:eastAsiaTheme="minorEastAsia" w:hAnsi="Times New Roman" w:cs="Times New Roman"/>
          <w:sz w:val="24"/>
          <w:szCs w:val="24"/>
        </w:rPr>
        <w:t>B</w:t>
      </w:r>
      <w:r w:rsidRPr="00634A1E">
        <w:rPr>
          <w:rFonts w:ascii="Times New Roman" w:eastAsiaTheme="minorEastAsia" w:hAnsi="Times New Roman" w:cs="Times New Roman"/>
          <w:sz w:val="24"/>
          <w:szCs w:val="24"/>
        </w:rPr>
        <w:t>检验，并应符合本规程规定。</w:t>
      </w:r>
    </w:p>
    <w:p w14:paraId="16A60041" w14:textId="517BCE11" w:rsidR="00A409BA" w:rsidRPr="00634A1E" w:rsidRDefault="00A409BA" w:rsidP="008E6ED8">
      <w:pPr>
        <w:pStyle w:val="19"/>
        <w:numPr>
          <w:ilvl w:val="2"/>
          <w:numId w:val="33"/>
        </w:numPr>
        <w:spacing w:line="360" w:lineRule="auto"/>
        <w:ind w:left="425" w:hangingChars="177" w:hanging="425"/>
        <w:rPr>
          <w:rFonts w:ascii="Times New Roman" w:eastAsiaTheme="minorEastAsia" w:hAnsi="Times New Roman" w:cs="Times New Roman"/>
          <w:sz w:val="24"/>
          <w:szCs w:val="24"/>
        </w:rPr>
      </w:pPr>
      <w:r w:rsidRPr="00634A1E">
        <w:rPr>
          <w:rFonts w:ascii="Times New Roman" w:eastAsiaTheme="minorEastAsia" w:hAnsi="Times New Roman" w:cs="Times New Roman"/>
          <w:sz w:val="24"/>
          <w:szCs w:val="24"/>
        </w:rPr>
        <w:t>室内</w:t>
      </w:r>
      <w:r w:rsidRPr="00634A1E">
        <w:rPr>
          <w:rFonts w:ascii="Times New Roman" w:eastAsiaTheme="minorEastAsia" w:hAnsi="Times New Roman" w:cs="Times New Roman"/>
          <w:sz w:val="24"/>
          <w:szCs w:val="24"/>
        </w:rPr>
        <w:t xml:space="preserve"> PM2.5</w:t>
      </w:r>
      <w:r w:rsidRPr="00634A1E">
        <w:rPr>
          <w:rFonts w:ascii="Times New Roman" w:eastAsiaTheme="minorEastAsia" w:hAnsi="Times New Roman" w:cs="Times New Roman"/>
          <w:sz w:val="24"/>
          <w:szCs w:val="24"/>
        </w:rPr>
        <w:t>污染控制效果应按本规程附录</w:t>
      </w:r>
      <w:r w:rsidRPr="00634A1E">
        <w:rPr>
          <w:rFonts w:ascii="Times New Roman" w:eastAsiaTheme="minorEastAsia" w:hAnsi="Times New Roman" w:cs="Times New Roman"/>
          <w:sz w:val="24"/>
          <w:szCs w:val="24"/>
        </w:rPr>
        <w:t>B</w:t>
      </w:r>
      <w:r w:rsidRPr="00634A1E">
        <w:rPr>
          <w:rFonts w:ascii="Times New Roman" w:eastAsiaTheme="minorEastAsia" w:hAnsi="Times New Roman" w:cs="Times New Roman"/>
          <w:sz w:val="24"/>
          <w:szCs w:val="24"/>
        </w:rPr>
        <w:t>检验，并应符合下列规定：</w:t>
      </w:r>
    </w:p>
    <w:p w14:paraId="157CB6EA" w14:textId="77777777" w:rsidR="00A409BA" w:rsidRPr="00634A1E" w:rsidRDefault="00A409BA" w:rsidP="008E6ED8">
      <w:pPr>
        <w:pStyle w:val="affff3"/>
        <w:numPr>
          <w:ilvl w:val="0"/>
          <w:numId w:val="53"/>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室内</w:t>
      </w:r>
      <w:r w:rsidRPr="00634A1E">
        <w:rPr>
          <w:rFonts w:ascii="Times New Roman" w:hAnsi="Times New Roman" w:cs="Times New Roman"/>
          <w:sz w:val="24"/>
          <w:szCs w:val="24"/>
        </w:rPr>
        <w:t>PM2.5</w:t>
      </w:r>
      <w:r w:rsidRPr="00634A1E">
        <w:rPr>
          <w:rFonts w:ascii="Times New Roman" w:hAnsi="Times New Roman" w:cs="Times New Roman"/>
          <w:sz w:val="24"/>
          <w:szCs w:val="24"/>
        </w:rPr>
        <w:t>污染控制效果检测应包括以下检测项目：</w:t>
      </w:r>
    </w:p>
    <w:p w14:paraId="04C84F60" w14:textId="77777777" w:rsidR="00A409BA" w:rsidRPr="00634A1E" w:rsidRDefault="00A409BA" w:rsidP="00ED0960">
      <w:pPr>
        <w:pStyle w:val="affff3"/>
        <w:numPr>
          <w:ilvl w:val="0"/>
          <w:numId w:val="54"/>
        </w:numPr>
        <w:spacing w:line="360" w:lineRule="auto"/>
        <w:ind w:left="1134" w:firstLineChars="0" w:hanging="426"/>
        <w:rPr>
          <w:rFonts w:ascii="Times New Roman" w:hAnsi="Times New Roman" w:cs="Times New Roman"/>
          <w:sz w:val="24"/>
          <w:szCs w:val="24"/>
        </w:rPr>
      </w:pPr>
      <w:r w:rsidRPr="00634A1E">
        <w:rPr>
          <w:rFonts w:ascii="Times New Roman" w:hAnsi="Times New Roman" w:cs="Times New Roman"/>
          <w:sz w:val="24"/>
          <w:szCs w:val="24"/>
        </w:rPr>
        <w:t>室外空气中</w:t>
      </w:r>
      <w:r w:rsidRPr="00634A1E">
        <w:rPr>
          <w:rFonts w:ascii="Times New Roman" w:hAnsi="Times New Roman" w:cs="Times New Roman"/>
          <w:sz w:val="24"/>
          <w:szCs w:val="24"/>
        </w:rPr>
        <w:t>PM2.5</w:t>
      </w:r>
      <w:r w:rsidRPr="00634A1E">
        <w:rPr>
          <w:rFonts w:ascii="Times New Roman" w:hAnsi="Times New Roman" w:cs="Times New Roman"/>
          <w:sz w:val="24"/>
          <w:szCs w:val="24"/>
        </w:rPr>
        <w:t>浓度；</w:t>
      </w:r>
    </w:p>
    <w:p w14:paraId="1399CADA" w14:textId="77777777" w:rsidR="00A409BA" w:rsidRPr="00634A1E" w:rsidRDefault="00A409BA" w:rsidP="00ED0960">
      <w:pPr>
        <w:pStyle w:val="affff3"/>
        <w:numPr>
          <w:ilvl w:val="0"/>
          <w:numId w:val="54"/>
        </w:numPr>
        <w:spacing w:line="360" w:lineRule="auto"/>
        <w:ind w:left="1134" w:firstLineChars="0" w:hanging="426"/>
        <w:rPr>
          <w:rFonts w:ascii="Times New Roman" w:hAnsi="Times New Roman" w:cs="Times New Roman"/>
          <w:sz w:val="24"/>
          <w:szCs w:val="24"/>
        </w:rPr>
      </w:pPr>
      <w:r w:rsidRPr="00634A1E">
        <w:rPr>
          <w:rFonts w:ascii="Times New Roman" w:hAnsi="Times New Roman" w:cs="Times New Roman"/>
          <w:sz w:val="24"/>
          <w:szCs w:val="24"/>
        </w:rPr>
        <w:t>室内空气中</w:t>
      </w:r>
      <w:r w:rsidRPr="00634A1E">
        <w:rPr>
          <w:rFonts w:ascii="Times New Roman" w:hAnsi="Times New Roman" w:cs="Times New Roman"/>
          <w:sz w:val="24"/>
          <w:szCs w:val="24"/>
        </w:rPr>
        <w:t>PM2.5</w:t>
      </w:r>
      <w:r w:rsidRPr="00634A1E">
        <w:rPr>
          <w:rFonts w:ascii="Times New Roman" w:hAnsi="Times New Roman" w:cs="Times New Roman"/>
          <w:sz w:val="24"/>
          <w:szCs w:val="24"/>
        </w:rPr>
        <w:t>浓度；</w:t>
      </w:r>
    </w:p>
    <w:p w14:paraId="0E07D0C9" w14:textId="7A5336DB" w:rsidR="00A409BA" w:rsidRPr="00634A1E" w:rsidRDefault="00A409BA" w:rsidP="00ED0960">
      <w:pPr>
        <w:pStyle w:val="affff3"/>
        <w:numPr>
          <w:ilvl w:val="0"/>
          <w:numId w:val="54"/>
        </w:numPr>
        <w:spacing w:line="360" w:lineRule="auto"/>
        <w:ind w:left="1134" w:firstLineChars="0" w:hanging="426"/>
        <w:rPr>
          <w:rFonts w:ascii="Times New Roman" w:hAnsi="Times New Roman" w:cs="Times New Roman"/>
          <w:sz w:val="24"/>
          <w:szCs w:val="24"/>
        </w:rPr>
      </w:pPr>
      <w:r w:rsidRPr="00634A1E">
        <w:rPr>
          <w:rFonts w:ascii="Times New Roman" w:hAnsi="Times New Roman" w:cs="Times New Roman"/>
          <w:sz w:val="24"/>
          <w:szCs w:val="24"/>
        </w:rPr>
        <w:t>室内外温度和相对湿度。</w:t>
      </w:r>
    </w:p>
    <w:p w14:paraId="350E586B" w14:textId="24FD95F9" w:rsidR="00A409BA" w:rsidRPr="00634A1E" w:rsidRDefault="00A409BA" w:rsidP="008E6ED8">
      <w:pPr>
        <w:pStyle w:val="affff3"/>
        <w:numPr>
          <w:ilvl w:val="0"/>
          <w:numId w:val="53"/>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sz w:val="24"/>
          <w:szCs w:val="24"/>
        </w:rPr>
        <w:t>室内</w:t>
      </w:r>
      <w:r w:rsidRPr="00634A1E">
        <w:rPr>
          <w:rFonts w:ascii="Times New Roman" w:hAnsi="Times New Roman" w:cs="Times New Roman"/>
          <w:sz w:val="24"/>
          <w:szCs w:val="24"/>
        </w:rPr>
        <w:t>PM2.5</w:t>
      </w:r>
      <w:r w:rsidRPr="00634A1E">
        <w:rPr>
          <w:rFonts w:ascii="Times New Roman" w:hAnsi="Times New Roman" w:cs="Times New Roman"/>
          <w:sz w:val="24"/>
          <w:szCs w:val="24"/>
        </w:rPr>
        <w:t>污染控制效果检测应抽检代表性房间，抽检数量不应少于房间总数的</w:t>
      </w:r>
      <w:r w:rsidRPr="00634A1E">
        <w:rPr>
          <w:rFonts w:ascii="Times New Roman" w:hAnsi="Times New Roman" w:cs="Times New Roman"/>
          <w:sz w:val="24"/>
          <w:szCs w:val="24"/>
        </w:rPr>
        <w:t>10%</w:t>
      </w:r>
      <w:r w:rsidRPr="00634A1E">
        <w:rPr>
          <w:rFonts w:ascii="Times New Roman" w:hAnsi="Times New Roman" w:cs="Times New Roman"/>
          <w:sz w:val="24"/>
          <w:szCs w:val="24"/>
        </w:rPr>
        <w:t>，且不宜少于</w:t>
      </w:r>
      <w:r w:rsidRPr="00634A1E">
        <w:rPr>
          <w:rFonts w:ascii="Times New Roman" w:hAnsi="Times New Roman" w:cs="Times New Roman"/>
          <w:sz w:val="24"/>
          <w:szCs w:val="24"/>
        </w:rPr>
        <w:t>3</w:t>
      </w:r>
      <w:r w:rsidRPr="00634A1E">
        <w:rPr>
          <w:rFonts w:ascii="Times New Roman" w:hAnsi="Times New Roman" w:cs="Times New Roman"/>
          <w:sz w:val="24"/>
          <w:szCs w:val="24"/>
        </w:rPr>
        <w:t>间，当房间总数少于</w:t>
      </w:r>
      <w:r w:rsidRPr="00634A1E">
        <w:rPr>
          <w:rFonts w:ascii="Times New Roman" w:hAnsi="Times New Roman" w:cs="Times New Roman"/>
          <w:sz w:val="24"/>
          <w:szCs w:val="24"/>
        </w:rPr>
        <w:t>3</w:t>
      </w:r>
      <w:r w:rsidRPr="00634A1E">
        <w:rPr>
          <w:rFonts w:ascii="Times New Roman" w:hAnsi="Times New Roman" w:cs="Times New Roman"/>
          <w:sz w:val="24"/>
          <w:szCs w:val="24"/>
        </w:rPr>
        <w:t>间时，应全部检测</w:t>
      </w:r>
    </w:p>
    <w:p w14:paraId="2F6F32DF" w14:textId="13A9CCF7" w:rsidR="00A409BA" w:rsidRPr="00634A1E" w:rsidRDefault="00A409BA" w:rsidP="008E6ED8">
      <w:pPr>
        <w:pStyle w:val="affff3"/>
        <w:numPr>
          <w:ilvl w:val="0"/>
          <w:numId w:val="53"/>
        </w:numPr>
        <w:spacing w:line="360" w:lineRule="auto"/>
        <w:ind w:left="851" w:firstLineChars="0" w:hanging="425"/>
        <w:rPr>
          <w:rFonts w:ascii="Times New Roman" w:hAnsi="Times New Roman" w:cs="Times New Roman"/>
          <w:sz w:val="24"/>
          <w:szCs w:val="24"/>
        </w:rPr>
      </w:pPr>
      <w:r w:rsidRPr="00634A1E">
        <w:rPr>
          <w:rFonts w:ascii="Times New Roman" w:hAnsi="Times New Roman" w:cs="Times New Roman"/>
          <w:bCs/>
          <w:sz w:val="24"/>
          <w:szCs w:val="24"/>
        </w:rPr>
        <w:t>室内</w:t>
      </w:r>
      <w:r w:rsidRPr="00634A1E">
        <w:rPr>
          <w:rFonts w:ascii="Times New Roman" w:hAnsi="Times New Roman" w:cs="Times New Roman"/>
          <w:bCs/>
          <w:sz w:val="24"/>
          <w:szCs w:val="24"/>
        </w:rPr>
        <w:t>PM</w:t>
      </w:r>
      <w:r w:rsidRPr="00634A1E">
        <w:rPr>
          <w:rFonts w:ascii="Times New Roman" w:hAnsi="Times New Roman" w:cs="Times New Roman"/>
          <w:bCs/>
          <w:sz w:val="24"/>
          <w:szCs w:val="24"/>
          <w:vertAlign w:val="subscript"/>
        </w:rPr>
        <w:t>2.5</w:t>
      </w:r>
      <w:r w:rsidRPr="00634A1E">
        <w:rPr>
          <w:rFonts w:ascii="Times New Roman" w:hAnsi="Times New Roman" w:cs="Times New Roman"/>
          <w:bCs/>
          <w:sz w:val="24"/>
          <w:szCs w:val="24"/>
        </w:rPr>
        <w:t>污染控制效果应以室内</w:t>
      </w:r>
      <w:r w:rsidRPr="00634A1E">
        <w:rPr>
          <w:rFonts w:ascii="Times New Roman" w:hAnsi="Times New Roman" w:cs="Times New Roman"/>
          <w:bCs/>
          <w:sz w:val="24"/>
          <w:szCs w:val="24"/>
        </w:rPr>
        <w:t>PM</w:t>
      </w:r>
      <w:r w:rsidRPr="00634A1E">
        <w:rPr>
          <w:rFonts w:ascii="Times New Roman" w:hAnsi="Times New Roman" w:cs="Times New Roman"/>
          <w:bCs/>
          <w:sz w:val="24"/>
          <w:szCs w:val="24"/>
          <w:vertAlign w:val="subscript"/>
        </w:rPr>
        <w:t>2.5</w:t>
      </w:r>
      <w:r w:rsidRPr="00634A1E">
        <w:rPr>
          <w:rFonts w:ascii="Times New Roman" w:hAnsi="Times New Roman" w:cs="Times New Roman"/>
          <w:bCs/>
          <w:sz w:val="24"/>
          <w:szCs w:val="24"/>
        </w:rPr>
        <w:t>浓度有效值进行评价，应按下式计算：</w:t>
      </w:r>
    </w:p>
    <w:p w14:paraId="21CB6A9B" w14:textId="2CF309C0" w:rsidR="00A409BA" w:rsidRPr="00634A1E" w:rsidRDefault="00A409BA" w:rsidP="00241014">
      <w:pPr>
        <w:pStyle w:val="-11"/>
        <w:tabs>
          <w:tab w:val="left" w:pos="993"/>
        </w:tabs>
        <w:spacing w:before="62" w:after="62" w:line="360" w:lineRule="auto"/>
        <w:ind w:left="1215" w:right="210" w:firstLineChars="0" w:firstLine="0"/>
        <w:jc w:val="right"/>
        <w:rPr>
          <w:rFonts w:ascii="Times New Roman" w:hAnsi="Times New Roman"/>
          <w:bCs/>
          <w:position w:val="-28"/>
          <w:sz w:val="24"/>
        </w:rPr>
      </w:pPr>
      <w:r w:rsidRPr="00634A1E">
        <w:rPr>
          <w:rFonts w:ascii="Times New Roman" w:hAnsi="Times New Roman"/>
          <w:bCs/>
          <w:position w:val="-28"/>
          <w:sz w:val="24"/>
        </w:rPr>
        <w:object w:dxaOrig="1335" w:dyaOrig="735" w14:anchorId="184B74C5">
          <v:shape id="对象 52" o:spid="_x0000_i1037" type="#_x0000_t75" style="width:67.15pt;height:36.4pt;mso-position-horizontal-relative:page;mso-position-vertical-relative:page" o:ole="">
            <v:imagedata r:id="rId37" o:title=""/>
          </v:shape>
          <o:OLEObject Type="Embed" ProgID="Equation.DSMT4" ShapeID="对象 52" DrawAspect="Content" ObjectID="_1647259455" r:id="rId38"/>
        </w:object>
      </w:r>
      <w:r w:rsidRPr="00634A1E">
        <w:rPr>
          <w:rFonts w:ascii="Times New Roman" w:hAnsi="Times New Roman"/>
          <w:bCs/>
          <w:position w:val="-28"/>
          <w:sz w:val="24"/>
        </w:rPr>
        <w:t xml:space="preserve">                      </w:t>
      </w:r>
      <w:r w:rsidRPr="00634A1E">
        <w:rPr>
          <w:rFonts w:ascii="Times New Roman" w:hAnsi="Times New Roman"/>
          <w:bCs/>
          <w:position w:val="-28"/>
          <w:sz w:val="24"/>
        </w:rPr>
        <w:t>（</w:t>
      </w:r>
      <w:r w:rsidRPr="00634A1E">
        <w:rPr>
          <w:rFonts w:ascii="Times New Roman" w:hAnsi="Times New Roman"/>
          <w:bCs/>
          <w:position w:val="-28"/>
          <w:sz w:val="24"/>
        </w:rPr>
        <w:t>11.1.20</w:t>
      </w:r>
      <w:r w:rsidRPr="00634A1E">
        <w:rPr>
          <w:rFonts w:ascii="Times New Roman" w:hAnsi="Times New Roman"/>
          <w:bCs/>
          <w:position w:val="-28"/>
          <w:sz w:val="24"/>
        </w:rPr>
        <w:t>）</w:t>
      </w:r>
    </w:p>
    <w:p w14:paraId="1C2F97B9" w14:textId="2BEB06F3" w:rsidR="00A409BA" w:rsidRPr="00634A1E" w:rsidRDefault="00A409BA" w:rsidP="00ED0960">
      <w:pPr>
        <w:pStyle w:val="-11"/>
        <w:tabs>
          <w:tab w:val="left" w:pos="993"/>
        </w:tabs>
        <w:spacing w:before="62" w:after="62" w:line="360" w:lineRule="auto"/>
        <w:ind w:firstLineChars="0" w:firstLine="0"/>
        <w:jc w:val="both"/>
        <w:rPr>
          <w:rFonts w:ascii="Times New Roman" w:hAnsi="Times New Roman"/>
          <w:bCs/>
          <w:sz w:val="24"/>
        </w:rPr>
      </w:pPr>
      <w:r w:rsidRPr="00634A1E">
        <w:rPr>
          <w:rFonts w:ascii="Times New Roman" w:hAnsi="Times New Roman"/>
          <w:bCs/>
          <w:sz w:val="24"/>
        </w:rPr>
        <w:t>式中：</w:t>
      </w:r>
      <w:r w:rsidRPr="00634A1E">
        <w:rPr>
          <w:rFonts w:ascii="Times New Roman" w:hAnsi="Times New Roman"/>
          <w:bCs/>
          <w:i/>
          <w:iCs/>
          <w:sz w:val="24"/>
        </w:rPr>
        <w:t>C</w:t>
      </w:r>
      <w:r w:rsidRPr="00634A1E">
        <w:rPr>
          <w:rFonts w:ascii="Times New Roman" w:hAnsi="Times New Roman"/>
          <w:bCs/>
          <w:sz w:val="24"/>
          <w:vertAlign w:val="subscript"/>
        </w:rPr>
        <w:t>id</w:t>
      </w:r>
      <w:r w:rsidRPr="00634A1E">
        <w:rPr>
          <w:rFonts w:ascii="Times New Roman" w:hAnsi="Times New Roman"/>
          <w:bCs/>
          <w:sz w:val="24"/>
        </w:rPr>
        <w:t>——</w:t>
      </w:r>
      <w:r w:rsidRPr="00634A1E">
        <w:rPr>
          <w:rFonts w:ascii="Times New Roman" w:hAnsi="Times New Roman"/>
          <w:bCs/>
          <w:sz w:val="24"/>
        </w:rPr>
        <w:t>建筑室内</w:t>
      </w:r>
      <w:r w:rsidRPr="00634A1E">
        <w:rPr>
          <w:rFonts w:ascii="Times New Roman" w:hAnsi="Times New Roman"/>
          <w:bCs/>
          <w:sz w:val="24"/>
        </w:rPr>
        <w:t>PM</w:t>
      </w:r>
      <w:r w:rsidRPr="00634A1E">
        <w:rPr>
          <w:rFonts w:ascii="Times New Roman" w:hAnsi="Times New Roman"/>
          <w:bCs/>
          <w:sz w:val="24"/>
          <w:vertAlign w:val="subscript"/>
        </w:rPr>
        <w:t>2.5</w:t>
      </w:r>
      <w:r w:rsidRPr="00634A1E">
        <w:rPr>
          <w:rFonts w:ascii="Times New Roman" w:hAnsi="Times New Roman"/>
          <w:bCs/>
          <w:sz w:val="24"/>
        </w:rPr>
        <w:t>浓度的有效值，</w:t>
      </w:r>
      <w:proofErr w:type="spellStart"/>
      <w:r w:rsidRPr="00634A1E">
        <w:rPr>
          <w:rFonts w:ascii="Times New Roman" w:hAnsi="Times New Roman"/>
          <w:bCs/>
          <w:sz w:val="24"/>
        </w:rPr>
        <w:t>μg</w:t>
      </w:r>
      <w:proofErr w:type="spellEnd"/>
      <w:r w:rsidRPr="00634A1E">
        <w:rPr>
          <w:rFonts w:ascii="Times New Roman" w:hAnsi="Times New Roman"/>
          <w:bCs/>
          <w:sz w:val="24"/>
        </w:rPr>
        <w:t>/m3</w:t>
      </w:r>
      <w:r w:rsidRPr="00634A1E">
        <w:rPr>
          <w:rFonts w:ascii="Times New Roman" w:hAnsi="Times New Roman"/>
          <w:bCs/>
          <w:sz w:val="24"/>
        </w:rPr>
        <w:t>；</w:t>
      </w:r>
    </w:p>
    <w:p w14:paraId="68DC5983" w14:textId="77777777" w:rsidR="00A409BA" w:rsidRPr="00634A1E" w:rsidRDefault="00A409BA" w:rsidP="00241014">
      <w:pPr>
        <w:pStyle w:val="-11"/>
        <w:tabs>
          <w:tab w:val="left" w:pos="993"/>
        </w:tabs>
        <w:spacing w:before="62" w:after="62" w:line="360" w:lineRule="auto"/>
        <w:ind w:left="855" w:firstLineChars="0" w:firstLine="0"/>
        <w:jc w:val="both"/>
        <w:rPr>
          <w:rFonts w:ascii="Times New Roman" w:hAnsi="Times New Roman"/>
          <w:bCs/>
          <w:sz w:val="24"/>
        </w:rPr>
      </w:pPr>
      <w:r w:rsidRPr="00634A1E">
        <w:rPr>
          <w:rFonts w:ascii="Times New Roman" w:hAnsi="Times New Roman"/>
          <w:bCs/>
          <w:i/>
          <w:iCs/>
          <w:sz w:val="24"/>
        </w:rPr>
        <w:t>n</w:t>
      </w:r>
      <w:r w:rsidRPr="00634A1E">
        <w:rPr>
          <w:rFonts w:ascii="Times New Roman" w:hAnsi="Times New Roman"/>
          <w:bCs/>
          <w:sz w:val="24"/>
        </w:rPr>
        <w:t xml:space="preserve"> ——</w:t>
      </w:r>
      <w:r w:rsidRPr="00634A1E">
        <w:rPr>
          <w:rFonts w:ascii="Times New Roman" w:hAnsi="Times New Roman"/>
          <w:bCs/>
          <w:sz w:val="24"/>
        </w:rPr>
        <w:t>室内的测点数量；</w:t>
      </w:r>
    </w:p>
    <w:p w14:paraId="6862F777" w14:textId="77777777" w:rsidR="00A409BA" w:rsidRPr="00634A1E" w:rsidRDefault="00A409BA" w:rsidP="00241014">
      <w:pPr>
        <w:pStyle w:val="-11"/>
        <w:tabs>
          <w:tab w:val="left" w:pos="993"/>
        </w:tabs>
        <w:spacing w:before="62" w:after="62" w:line="360" w:lineRule="auto"/>
        <w:ind w:left="855" w:firstLineChars="0" w:firstLine="0"/>
        <w:jc w:val="both"/>
        <w:rPr>
          <w:rFonts w:ascii="Times New Roman" w:hAnsi="Times New Roman"/>
          <w:bCs/>
          <w:sz w:val="24"/>
        </w:rPr>
      </w:pPr>
      <w:r w:rsidRPr="00634A1E">
        <w:rPr>
          <w:rFonts w:ascii="Times New Roman" w:hAnsi="Times New Roman"/>
          <w:bCs/>
          <w:i/>
          <w:iCs/>
          <w:sz w:val="24"/>
        </w:rPr>
        <w:t>C</w:t>
      </w:r>
      <w:r w:rsidRPr="00634A1E">
        <w:rPr>
          <w:rFonts w:ascii="Times New Roman" w:hAnsi="Times New Roman"/>
          <w:bCs/>
          <w:sz w:val="24"/>
          <w:vertAlign w:val="subscript"/>
        </w:rPr>
        <w:t>i</w:t>
      </w:r>
      <w:r w:rsidRPr="00634A1E">
        <w:rPr>
          <w:rFonts w:ascii="Times New Roman" w:hAnsi="Times New Roman"/>
          <w:bCs/>
          <w:sz w:val="24"/>
        </w:rPr>
        <w:t xml:space="preserve"> ——</w:t>
      </w:r>
      <w:r w:rsidRPr="00634A1E">
        <w:rPr>
          <w:rFonts w:ascii="Times New Roman" w:hAnsi="Times New Roman"/>
          <w:bCs/>
          <w:sz w:val="24"/>
        </w:rPr>
        <w:t>室内</w:t>
      </w:r>
      <w:proofErr w:type="spellStart"/>
      <w:r w:rsidRPr="00634A1E">
        <w:rPr>
          <w:rFonts w:ascii="Times New Roman" w:hAnsi="Times New Roman"/>
          <w:bCs/>
          <w:sz w:val="24"/>
        </w:rPr>
        <w:t>i</w:t>
      </w:r>
      <w:proofErr w:type="spellEnd"/>
      <w:r w:rsidRPr="00634A1E">
        <w:rPr>
          <w:rFonts w:ascii="Times New Roman" w:hAnsi="Times New Roman"/>
          <w:bCs/>
          <w:sz w:val="24"/>
        </w:rPr>
        <w:t>点的</w:t>
      </w:r>
      <w:r w:rsidRPr="00634A1E">
        <w:rPr>
          <w:rFonts w:ascii="Times New Roman" w:hAnsi="Times New Roman"/>
          <w:bCs/>
          <w:sz w:val="24"/>
        </w:rPr>
        <w:t>PM</w:t>
      </w:r>
      <w:r w:rsidRPr="00634A1E">
        <w:rPr>
          <w:rFonts w:ascii="Times New Roman" w:hAnsi="Times New Roman"/>
          <w:bCs/>
          <w:sz w:val="24"/>
          <w:vertAlign w:val="subscript"/>
        </w:rPr>
        <w:t>2.5</w:t>
      </w:r>
      <w:r w:rsidRPr="00634A1E">
        <w:rPr>
          <w:rFonts w:ascii="Times New Roman" w:hAnsi="Times New Roman"/>
          <w:bCs/>
          <w:sz w:val="24"/>
        </w:rPr>
        <w:t>浓度测试值，</w:t>
      </w:r>
      <w:proofErr w:type="spellStart"/>
      <w:r w:rsidRPr="00634A1E">
        <w:rPr>
          <w:rFonts w:ascii="Times New Roman" w:hAnsi="Times New Roman"/>
          <w:bCs/>
          <w:sz w:val="24"/>
        </w:rPr>
        <w:t>μg</w:t>
      </w:r>
      <w:proofErr w:type="spellEnd"/>
      <w:r w:rsidRPr="00634A1E">
        <w:rPr>
          <w:rFonts w:ascii="Times New Roman" w:hAnsi="Times New Roman"/>
          <w:bCs/>
          <w:sz w:val="24"/>
        </w:rPr>
        <w:t>/m3</w:t>
      </w:r>
      <w:r w:rsidRPr="00634A1E">
        <w:rPr>
          <w:rFonts w:ascii="Times New Roman" w:hAnsi="Times New Roman"/>
          <w:bCs/>
          <w:sz w:val="24"/>
        </w:rPr>
        <w:t>。</w:t>
      </w:r>
    </w:p>
    <w:p w14:paraId="1B7CC1EF" w14:textId="77777777" w:rsidR="00660A9F" w:rsidRPr="00241014" w:rsidRDefault="00660A9F" w:rsidP="008E6ED8">
      <w:pPr>
        <w:pStyle w:val="19"/>
        <w:numPr>
          <w:ilvl w:val="2"/>
          <w:numId w:val="33"/>
        </w:numPr>
        <w:spacing w:line="360" w:lineRule="auto"/>
        <w:ind w:leftChars="-1" w:left="-1" w:firstLineChars="0" w:hanging="1"/>
        <w:rPr>
          <w:rFonts w:ascii="Times New Roman" w:eastAsiaTheme="minorEastAsia" w:hAnsi="Times New Roman" w:cs="Times New Roman"/>
          <w:sz w:val="24"/>
          <w:szCs w:val="24"/>
        </w:rPr>
      </w:pPr>
      <w:r w:rsidRPr="00241014">
        <w:rPr>
          <w:rFonts w:ascii="Times New Roman" w:eastAsiaTheme="minorEastAsia" w:hAnsi="Times New Roman" w:cs="Times New Roman"/>
          <w:sz w:val="24"/>
          <w:szCs w:val="24"/>
        </w:rPr>
        <w:t>实验室室内环境参数（室内</w:t>
      </w:r>
      <w:r w:rsidRPr="00241014">
        <w:rPr>
          <w:rFonts w:ascii="Times New Roman" w:eastAsiaTheme="minorEastAsia" w:hAnsi="Times New Roman" w:cs="Times New Roman"/>
          <w:sz w:val="24"/>
          <w:szCs w:val="24"/>
        </w:rPr>
        <w:t>PM2.5</w:t>
      </w:r>
      <w:r w:rsidRPr="00241014">
        <w:rPr>
          <w:rFonts w:ascii="Times New Roman" w:eastAsiaTheme="minorEastAsia" w:hAnsi="Times New Roman" w:cs="Times New Roman"/>
          <w:sz w:val="24"/>
          <w:szCs w:val="24"/>
        </w:rPr>
        <w:t>污染控制效果）的检验应符合现行国家标准《室内空气质量标准》</w:t>
      </w:r>
      <w:r w:rsidRPr="00241014">
        <w:rPr>
          <w:rFonts w:ascii="Times New Roman" w:eastAsiaTheme="minorEastAsia" w:hAnsi="Times New Roman" w:cs="Times New Roman"/>
          <w:sz w:val="24"/>
          <w:szCs w:val="24"/>
        </w:rPr>
        <w:t>GB/T 18883</w:t>
      </w:r>
      <w:r w:rsidRPr="00241014">
        <w:rPr>
          <w:rFonts w:ascii="Times New Roman" w:eastAsiaTheme="minorEastAsia" w:hAnsi="Times New Roman" w:cs="Times New Roman"/>
          <w:sz w:val="24"/>
          <w:szCs w:val="24"/>
        </w:rPr>
        <w:t>的有关规定。</w:t>
      </w:r>
    </w:p>
    <w:p w14:paraId="1C28B529" w14:textId="77777777" w:rsidR="00660A9F" w:rsidRPr="00241014" w:rsidRDefault="00660A9F" w:rsidP="008E6ED8">
      <w:pPr>
        <w:pStyle w:val="19"/>
        <w:numPr>
          <w:ilvl w:val="2"/>
          <w:numId w:val="33"/>
        </w:numPr>
        <w:spacing w:line="360" w:lineRule="auto"/>
        <w:ind w:leftChars="-1" w:left="-1" w:firstLineChars="0" w:hanging="1"/>
        <w:rPr>
          <w:rFonts w:ascii="Times New Roman" w:eastAsiaTheme="minorEastAsia" w:hAnsi="Times New Roman" w:cs="Times New Roman"/>
          <w:sz w:val="24"/>
          <w:szCs w:val="24"/>
        </w:rPr>
      </w:pPr>
      <w:r w:rsidRPr="00241014">
        <w:rPr>
          <w:rFonts w:ascii="Times New Roman" w:eastAsiaTheme="minorEastAsia" w:hAnsi="Times New Roman" w:cs="Times New Roman"/>
          <w:sz w:val="24"/>
          <w:szCs w:val="24"/>
        </w:rPr>
        <w:t>实验室生物安全柜的检验应符合现行国家标准《</w:t>
      </w:r>
      <w:r w:rsidRPr="00241014">
        <w:rPr>
          <w:rFonts w:ascii="Times New Roman" w:eastAsiaTheme="minorEastAsia" w:hAnsi="Times New Roman" w:cs="Times New Roman"/>
          <w:sz w:val="24"/>
          <w:szCs w:val="24"/>
        </w:rPr>
        <w:t>Ⅱ</w:t>
      </w:r>
      <w:r w:rsidRPr="00241014">
        <w:rPr>
          <w:rFonts w:ascii="Times New Roman" w:eastAsiaTheme="minorEastAsia" w:hAnsi="Times New Roman" w:cs="Times New Roman"/>
          <w:sz w:val="24"/>
          <w:szCs w:val="24"/>
        </w:rPr>
        <w:t>级生物安全柜》</w:t>
      </w:r>
      <w:r w:rsidRPr="00241014">
        <w:rPr>
          <w:rFonts w:ascii="Times New Roman" w:eastAsiaTheme="minorEastAsia" w:hAnsi="Times New Roman" w:cs="Times New Roman"/>
          <w:sz w:val="24"/>
          <w:szCs w:val="24"/>
        </w:rPr>
        <w:t>YY 0569</w:t>
      </w:r>
      <w:r w:rsidRPr="00241014">
        <w:rPr>
          <w:rFonts w:ascii="Times New Roman" w:eastAsiaTheme="minorEastAsia" w:hAnsi="Times New Roman" w:cs="Times New Roman"/>
          <w:sz w:val="24"/>
          <w:szCs w:val="24"/>
        </w:rPr>
        <w:t>的有关规定。</w:t>
      </w:r>
    </w:p>
    <w:p w14:paraId="60BA965F" w14:textId="77777777" w:rsidR="00660A9F" w:rsidRPr="00241014" w:rsidRDefault="00660A9F" w:rsidP="008E6ED8">
      <w:pPr>
        <w:pStyle w:val="19"/>
        <w:numPr>
          <w:ilvl w:val="2"/>
          <w:numId w:val="33"/>
        </w:numPr>
        <w:spacing w:line="360" w:lineRule="auto"/>
        <w:ind w:leftChars="-1" w:left="-1" w:firstLineChars="0" w:hanging="1"/>
        <w:rPr>
          <w:rFonts w:ascii="Times New Roman" w:eastAsiaTheme="minorEastAsia" w:hAnsi="Times New Roman" w:cs="Times New Roman"/>
          <w:sz w:val="24"/>
          <w:szCs w:val="24"/>
        </w:rPr>
      </w:pPr>
      <w:r w:rsidRPr="00241014">
        <w:rPr>
          <w:rFonts w:ascii="Times New Roman" w:eastAsiaTheme="minorEastAsia" w:hAnsi="Times New Roman" w:cs="Times New Roman"/>
          <w:sz w:val="24"/>
          <w:szCs w:val="24"/>
        </w:rPr>
        <w:t>实验室洁净工作台的检验应符合现行国家标准《洁净工作台》</w:t>
      </w:r>
      <w:r w:rsidRPr="00241014">
        <w:rPr>
          <w:rFonts w:ascii="Times New Roman" w:eastAsiaTheme="minorEastAsia" w:hAnsi="Times New Roman" w:cs="Times New Roman"/>
          <w:sz w:val="24"/>
          <w:szCs w:val="24"/>
        </w:rPr>
        <w:t>JG/T292</w:t>
      </w:r>
      <w:r w:rsidRPr="00241014">
        <w:rPr>
          <w:rFonts w:ascii="Times New Roman" w:eastAsiaTheme="minorEastAsia" w:hAnsi="Times New Roman" w:cs="Times New Roman"/>
          <w:sz w:val="24"/>
          <w:szCs w:val="24"/>
        </w:rPr>
        <w:t>的有关规定。</w:t>
      </w:r>
    </w:p>
    <w:p w14:paraId="7127A85B" w14:textId="77777777" w:rsidR="00660A9F" w:rsidRPr="00241014" w:rsidRDefault="00660A9F" w:rsidP="008E6ED8">
      <w:pPr>
        <w:pStyle w:val="19"/>
        <w:numPr>
          <w:ilvl w:val="2"/>
          <w:numId w:val="33"/>
        </w:numPr>
        <w:spacing w:line="360" w:lineRule="auto"/>
        <w:ind w:leftChars="-1" w:left="-1" w:firstLineChars="0" w:hanging="1"/>
        <w:rPr>
          <w:rFonts w:ascii="Times New Roman" w:eastAsiaTheme="minorEastAsia" w:hAnsi="Times New Roman" w:cs="Times New Roman"/>
          <w:sz w:val="24"/>
          <w:szCs w:val="24"/>
        </w:rPr>
      </w:pPr>
      <w:r w:rsidRPr="00241014">
        <w:rPr>
          <w:rFonts w:ascii="Times New Roman" w:eastAsiaTheme="minorEastAsia" w:hAnsi="Times New Roman" w:cs="Times New Roman"/>
          <w:sz w:val="24"/>
          <w:szCs w:val="24"/>
        </w:rPr>
        <w:t>实验室通风橱窗口气流流速的检测可参考现行国家标准《</w:t>
      </w:r>
      <w:r w:rsidRPr="00241014">
        <w:rPr>
          <w:rFonts w:ascii="Times New Roman" w:eastAsiaTheme="minorEastAsia" w:hAnsi="Times New Roman" w:cs="Times New Roman"/>
          <w:sz w:val="24"/>
          <w:szCs w:val="24"/>
        </w:rPr>
        <w:t>Ⅱ</w:t>
      </w:r>
      <w:r w:rsidRPr="00241014">
        <w:rPr>
          <w:rFonts w:ascii="Times New Roman" w:eastAsiaTheme="minorEastAsia" w:hAnsi="Times New Roman" w:cs="Times New Roman"/>
          <w:sz w:val="24"/>
          <w:szCs w:val="24"/>
        </w:rPr>
        <w:t>级生物安全柜》</w:t>
      </w:r>
      <w:r w:rsidRPr="00241014">
        <w:rPr>
          <w:rFonts w:ascii="Times New Roman" w:eastAsiaTheme="minorEastAsia" w:hAnsi="Times New Roman" w:cs="Times New Roman"/>
          <w:sz w:val="24"/>
          <w:szCs w:val="24"/>
        </w:rPr>
        <w:t>YY 0569</w:t>
      </w:r>
      <w:r w:rsidRPr="00241014">
        <w:rPr>
          <w:rFonts w:ascii="Times New Roman" w:eastAsiaTheme="minorEastAsia" w:hAnsi="Times New Roman" w:cs="Times New Roman"/>
          <w:sz w:val="24"/>
          <w:szCs w:val="24"/>
        </w:rPr>
        <w:t>的有关规定，并应满足窗口气流流速不低于</w:t>
      </w:r>
      <w:r w:rsidRPr="00241014">
        <w:rPr>
          <w:rFonts w:ascii="Times New Roman" w:eastAsiaTheme="minorEastAsia" w:hAnsi="Times New Roman" w:cs="Times New Roman"/>
          <w:sz w:val="24"/>
          <w:szCs w:val="24"/>
        </w:rPr>
        <w:t xml:space="preserve">0.50m/s </w:t>
      </w:r>
      <w:r w:rsidRPr="00241014">
        <w:rPr>
          <w:rFonts w:ascii="Times New Roman" w:eastAsiaTheme="minorEastAsia" w:hAnsi="Times New Roman" w:cs="Times New Roman"/>
          <w:sz w:val="24"/>
          <w:szCs w:val="24"/>
        </w:rPr>
        <w:t>的要求。</w:t>
      </w:r>
    </w:p>
    <w:p w14:paraId="19728FD7" w14:textId="77777777" w:rsidR="00660A9F" w:rsidRPr="00241014" w:rsidRDefault="00660A9F" w:rsidP="008E6ED8">
      <w:pPr>
        <w:pStyle w:val="19"/>
        <w:numPr>
          <w:ilvl w:val="2"/>
          <w:numId w:val="33"/>
        </w:numPr>
        <w:spacing w:line="360" w:lineRule="auto"/>
        <w:ind w:leftChars="-1" w:left="-1" w:firstLineChars="0" w:hanging="1"/>
        <w:rPr>
          <w:rFonts w:ascii="Times New Roman" w:eastAsiaTheme="minorEastAsia" w:hAnsi="Times New Roman" w:cs="Times New Roman"/>
          <w:sz w:val="24"/>
          <w:szCs w:val="24"/>
        </w:rPr>
      </w:pPr>
      <w:r w:rsidRPr="00241014">
        <w:rPr>
          <w:rFonts w:ascii="Times New Roman" w:eastAsiaTheme="minorEastAsia" w:hAnsi="Times New Roman" w:cs="Times New Roman"/>
          <w:sz w:val="24"/>
          <w:szCs w:val="24"/>
        </w:rPr>
        <w:t>实验室排风罩气流流速的检验可参考产品说明书进行。</w:t>
      </w:r>
    </w:p>
    <w:p w14:paraId="5B04EA6B" w14:textId="77777777" w:rsidR="00660A9F" w:rsidRPr="00241014" w:rsidRDefault="00660A9F" w:rsidP="008E6ED8">
      <w:pPr>
        <w:pStyle w:val="19"/>
        <w:numPr>
          <w:ilvl w:val="2"/>
          <w:numId w:val="33"/>
        </w:numPr>
        <w:spacing w:line="360" w:lineRule="auto"/>
        <w:ind w:leftChars="-1" w:left="-1" w:firstLineChars="0" w:hanging="1"/>
        <w:rPr>
          <w:rFonts w:ascii="Times New Roman" w:eastAsiaTheme="minorEastAsia" w:hAnsi="Times New Roman" w:cs="Times New Roman"/>
          <w:sz w:val="24"/>
          <w:szCs w:val="24"/>
        </w:rPr>
      </w:pPr>
      <w:r w:rsidRPr="00241014">
        <w:rPr>
          <w:rFonts w:ascii="Times New Roman" w:eastAsiaTheme="minorEastAsia" w:hAnsi="Times New Roman" w:cs="Times New Roman"/>
          <w:sz w:val="24"/>
          <w:szCs w:val="24"/>
        </w:rPr>
        <w:t>洁净类理化实验室特定项目的检验应符合现行国家标准《洁净室施工及验收规范》</w:t>
      </w:r>
      <w:r w:rsidRPr="00241014">
        <w:rPr>
          <w:rFonts w:ascii="Times New Roman" w:eastAsiaTheme="minorEastAsia" w:hAnsi="Times New Roman" w:cs="Times New Roman"/>
          <w:sz w:val="24"/>
          <w:szCs w:val="24"/>
        </w:rPr>
        <w:t>GB 50591</w:t>
      </w:r>
      <w:r w:rsidRPr="00241014">
        <w:rPr>
          <w:rFonts w:ascii="Times New Roman" w:eastAsiaTheme="minorEastAsia" w:hAnsi="Times New Roman" w:cs="Times New Roman"/>
          <w:sz w:val="24"/>
          <w:szCs w:val="24"/>
        </w:rPr>
        <w:t>及《洁净厂房设计规范》</w:t>
      </w:r>
      <w:r w:rsidRPr="00241014">
        <w:rPr>
          <w:rFonts w:ascii="Times New Roman" w:eastAsiaTheme="minorEastAsia" w:hAnsi="Times New Roman" w:cs="Times New Roman"/>
          <w:sz w:val="24"/>
          <w:szCs w:val="24"/>
        </w:rPr>
        <w:t>GB 50073</w:t>
      </w:r>
      <w:r w:rsidRPr="00241014">
        <w:rPr>
          <w:rFonts w:ascii="Times New Roman" w:eastAsiaTheme="minorEastAsia" w:hAnsi="Times New Roman" w:cs="Times New Roman"/>
          <w:sz w:val="24"/>
          <w:szCs w:val="24"/>
        </w:rPr>
        <w:t>的有关规定。</w:t>
      </w:r>
    </w:p>
    <w:p w14:paraId="66A1F75D" w14:textId="77777777" w:rsidR="00660A9F" w:rsidRPr="00241014" w:rsidRDefault="00660A9F" w:rsidP="008E6ED8">
      <w:pPr>
        <w:pStyle w:val="19"/>
        <w:numPr>
          <w:ilvl w:val="2"/>
          <w:numId w:val="33"/>
        </w:numPr>
        <w:spacing w:line="360" w:lineRule="auto"/>
        <w:ind w:leftChars="-1" w:left="-1" w:firstLineChars="0" w:hanging="1"/>
        <w:rPr>
          <w:rFonts w:ascii="Times New Roman" w:eastAsiaTheme="minorEastAsia" w:hAnsi="Times New Roman" w:cs="Times New Roman"/>
          <w:sz w:val="24"/>
          <w:szCs w:val="24"/>
        </w:rPr>
      </w:pPr>
      <w:r w:rsidRPr="00241014">
        <w:rPr>
          <w:rFonts w:ascii="Times New Roman" w:eastAsiaTheme="minorEastAsia" w:hAnsi="Times New Roman" w:cs="Times New Roman"/>
          <w:sz w:val="24"/>
          <w:szCs w:val="24"/>
        </w:rPr>
        <w:t>微</w:t>
      </w:r>
      <w:proofErr w:type="gramStart"/>
      <w:r w:rsidRPr="00241014">
        <w:rPr>
          <w:rFonts w:ascii="Times New Roman" w:eastAsiaTheme="minorEastAsia" w:hAnsi="Times New Roman" w:cs="Times New Roman"/>
          <w:sz w:val="24"/>
          <w:szCs w:val="24"/>
        </w:rPr>
        <w:t>振控制</w:t>
      </w:r>
      <w:proofErr w:type="gramEnd"/>
      <w:r w:rsidRPr="00241014">
        <w:rPr>
          <w:rFonts w:ascii="Times New Roman" w:eastAsiaTheme="minorEastAsia" w:hAnsi="Times New Roman" w:cs="Times New Roman"/>
          <w:sz w:val="24"/>
          <w:szCs w:val="24"/>
        </w:rPr>
        <w:t>应符合现行国家标准《电子工业洁净厂房设计规范》</w:t>
      </w:r>
      <w:r w:rsidRPr="00241014">
        <w:rPr>
          <w:rFonts w:ascii="Times New Roman" w:eastAsiaTheme="minorEastAsia" w:hAnsi="Times New Roman" w:cs="Times New Roman"/>
          <w:sz w:val="24"/>
          <w:szCs w:val="24"/>
        </w:rPr>
        <w:t>GB 50472</w:t>
      </w:r>
      <w:r w:rsidRPr="00241014">
        <w:rPr>
          <w:rFonts w:ascii="Times New Roman" w:eastAsiaTheme="minorEastAsia" w:hAnsi="Times New Roman" w:cs="Times New Roman"/>
          <w:sz w:val="24"/>
          <w:szCs w:val="24"/>
        </w:rPr>
        <w:lastRenderedPageBreak/>
        <w:t>的有关规定，</w:t>
      </w:r>
      <w:proofErr w:type="gramStart"/>
      <w:r w:rsidRPr="00241014">
        <w:rPr>
          <w:rFonts w:ascii="Times New Roman" w:eastAsiaTheme="minorEastAsia" w:hAnsi="Times New Roman" w:cs="Times New Roman"/>
          <w:sz w:val="24"/>
          <w:szCs w:val="24"/>
        </w:rPr>
        <w:t>微振应按</w:t>
      </w:r>
      <w:proofErr w:type="gramEnd"/>
      <w:r w:rsidRPr="00241014">
        <w:rPr>
          <w:rFonts w:ascii="Times New Roman" w:eastAsiaTheme="minorEastAsia" w:hAnsi="Times New Roman" w:cs="Times New Roman"/>
          <w:sz w:val="24"/>
          <w:szCs w:val="24"/>
        </w:rPr>
        <w:t>附录</w:t>
      </w:r>
      <w:r w:rsidRPr="00241014">
        <w:rPr>
          <w:rFonts w:ascii="Times New Roman" w:eastAsiaTheme="minorEastAsia" w:hAnsi="Times New Roman" w:cs="Times New Roman"/>
          <w:sz w:val="24"/>
          <w:szCs w:val="24"/>
        </w:rPr>
        <w:t>B</w:t>
      </w:r>
      <w:r w:rsidRPr="00241014">
        <w:rPr>
          <w:rFonts w:ascii="Times New Roman" w:eastAsiaTheme="minorEastAsia" w:hAnsi="Times New Roman" w:cs="Times New Roman"/>
          <w:sz w:val="24"/>
          <w:szCs w:val="24"/>
        </w:rPr>
        <w:t>检验，振幅值均应符合设计或相关标准的规定。</w:t>
      </w:r>
    </w:p>
    <w:p w14:paraId="01848CC0" w14:textId="5CC10094" w:rsidR="00660A9F" w:rsidRPr="00241014" w:rsidRDefault="00660A9F" w:rsidP="008E6ED8">
      <w:pPr>
        <w:pStyle w:val="19"/>
        <w:numPr>
          <w:ilvl w:val="2"/>
          <w:numId w:val="33"/>
        </w:numPr>
        <w:spacing w:line="360" w:lineRule="auto"/>
        <w:ind w:leftChars="-1" w:left="-1" w:firstLineChars="0" w:hanging="1"/>
        <w:rPr>
          <w:rFonts w:ascii="Times New Roman" w:eastAsiaTheme="minorEastAsia" w:hAnsi="Times New Roman" w:cs="Times New Roman"/>
          <w:sz w:val="24"/>
          <w:szCs w:val="24"/>
        </w:rPr>
      </w:pPr>
      <w:r w:rsidRPr="00241014">
        <w:rPr>
          <w:rFonts w:ascii="Times New Roman" w:eastAsiaTheme="minorEastAsia" w:hAnsi="Times New Roman" w:cs="Times New Roman"/>
          <w:sz w:val="24"/>
          <w:szCs w:val="24"/>
        </w:rPr>
        <w:t>X</w:t>
      </w:r>
      <w:r w:rsidRPr="00241014">
        <w:rPr>
          <w:rFonts w:ascii="Times New Roman" w:eastAsiaTheme="minorEastAsia" w:hAnsi="Times New Roman" w:cs="Times New Roman"/>
          <w:sz w:val="24"/>
          <w:szCs w:val="24"/>
        </w:rPr>
        <w:t>射线辐射防护应符合现行国家标准《辐射防护规定》</w:t>
      </w:r>
      <w:r w:rsidRPr="00241014">
        <w:rPr>
          <w:rFonts w:ascii="Times New Roman" w:eastAsiaTheme="minorEastAsia" w:hAnsi="Times New Roman" w:cs="Times New Roman"/>
          <w:sz w:val="24"/>
          <w:szCs w:val="24"/>
        </w:rPr>
        <w:t>GB 8703</w:t>
      </w:r>
      <w:r w:rsidRPr="00241014">
        <w:rPr>
          <w:rFonts w:ascii="Times New Roman" w:eastAsiaTheme="minorEastAsia" w:hAnsi="Times New Roman" w:cs="Times New Roman"/>
          <w:sz w:val="24"/>
          <w:szCs w:val="24"/>
        </w:rPr>
        <w:t>的有关规定，</w:t>
      </w:r>
      <w:r w:rsidRPr="00241014">
        <w:rPr>
          <w:rFonts w:ascii="Times New Roman" w:eastAsiaTheme="minorEastAsia" w:hAnsi="Times New Roman" w:cs="Times New Roman"/>
          <w:sz w:val="24"/>
          <w:szCs w:val="24"/>
        </w:rPr>
        <w:t>X</w:t>
      </w:r>
      <w:r w:rsidRPr="00241014">
        <w:rPr>
          <w:rFonts w:ascii="Times New Roman" w:eastAsiaTheme="minorEastAsia" w:hAnsi="Times New Roman" w:cs="Times New Roman"/>
          <w:sz w:val="24"/>
          <w:szCs w:val="24"/>
        </w:rPr>
        <w:t>射线放射性应按附录</w:t>
      </w:r>
      <w:r w:rsidRPr="00241014">
        <w:rPr>
          <w:rFonts w:ascii="Times New Roman" w:eastAsiaTheme="minorEastAsia" w:hAnsi="Times New Roman" w:cs="Times New Roman"/>
          <w:sz w:val="24"/>
          <w:szCs w:val="24"/>
        </w:rPr>
        <w:t>B</w:t>
      </w:r>
      <w:r w:rsidRPr="00241014">
        <w:rPr>
          <w:rFonts w:ascii="Times New Roman" w:eastAsiaTheme="minorEastAsia" w:hAnsi="Times New Roman" w:cs="Times New Roman"/>
          <w:sz w:val="24"/>
          <w:szCs w:val="24"/>
        </w:rPr>
        <w:t>检验，结果应符合相关标准的规定</w:t>
      </w:r>
      <w:r w:rsidR="00341438">
        <w:rPr>
          <w:rFonts w:ascii="Times New Roman" w:eastAsiaTheme="minorEastAsia" w:hAnsi="Times New Roman" w:cs="Times New Roman" w:hint="eastAsia"/>
          <w:sz w:val="24"/>
          <w:szCs w:val="24"/>
        </w:rPr>
        <w:t>。</w:t>
      </w:r>
    </w:p>
    <w:p w14:paraId="67211B5D" w14:textId="4BED3ACB" w:rsidR="00341438" w:rsidRDefault="00341438" w:rsidP="008E6ED8">
      <w:pPr>
        <w:pStyle w:val="20"/>
        <w:numPr>
          <w:ilvl w:val="1"/>
          <w:numId w:val="33"/>
        </w:numPr>
        <w:spacing w:beforeLines="50" w:before="156" w:line="360" w:lineRule="auto"/>
        <w:ind w:left="0" w:firstLine="0"/>
        <w:jc w:val="center"/>
      </w:pPr>
      <w:bookmarkStart w:id="113" w:name="_Toc36633744"/>
      <w:r>
        <w:rPr>
          <w:rFonts w:hint="eastAsia"/>
        </w:rPr>
        <w:t>工程</w:t>
      </w:r>
      <w:r w:rsidR="00FA3904">
        <w:rPr>
          <w:rFonts w:hint="eastAsia"/>
        </w:rPr>
        <w:t>验收</w:t>
      </w:r>
      <w:bookmarkEnd w:id="113"/>
    </w:p>
    <w:p w14:paraId="62A67875" w14:textId="77777777" w:rsidR="00FA3904" w:rsidRPr="00FA3904" w:rsidRDefault="00FA3904"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FA3904">
        <w:rPr>
          <w:rFonts w:ascii="Times New Roman" w:eastAsiaTheme="minorEastAsia" w:hAnsi="Times New Roman" w:cs="Times New Roman" w:hint="eastAsia"/>
          <w:sz w:val="24"/>
          <w:szCs w:val="24"/>
        </w:rPr>
        <w:t>理化实验室的验收除应符合国家现行有关标准的规定外，还应符合本规范的相关规定。</w:t>
      </w:r>
    </w:p>
    <w:p w14:paraId="27680E80" w14:textId="77777777" w:rsidR="00FA3904" w:rsidRPr="00FA3904" w:rsidRDefault="00FA3904"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FA3904">
        <w:rPr>
          <w:rFonts w:ascii="Times New Roman" w:eastAsiaTheme="minorEastAsia" w:hAnsi="Times New Roman" w:cs="Times New Roman" w:hint="eastAsia"/>
          <w:sz w:val="24"/>
          <w:szCs w:val="24"/>
        </w:rPr>
        <w:t>工程验收的内容应包括建设文件、设计文件、施工文件、综合性能的评定文件及按本规程附录</w:t>
      </w:r>
      <w:r w:rsidRPr="00FA3904">
        <w:rPr>
          <w:rFonts w:ascii="Times New Roman" w:eastAsiaTheme="minorEastAsia" w:hAnsi="Times New Roman" w:cs="Times New Roman" w:hint="eastAsia"/>
          <w:sz w:val="24"/>
          <w:szCs w:val="24"/>
        </w:rPr>
        <w:t>C</w:t>
      </w:r>
      <w:r w:rsidRPr="00FA3904">
        <w:rPr>
          <w:rFonts w:ascii="Times New Roman" w:eastAsiaTheme="minorEastAsia" w:hAnsi="Times New Roman" w:cs="Times New Roman" w:hint="eastAsia"/>
          <w:sz w:val="24"/>
          <w:szCs w:val="24"/>
        </w:rPr>
        <w:t>进行的工程项目检查。</w:t>
      </w:r>
    </w:p>
    <w:p w14:paraId="5E0110DA" w14:textId="77777777" w:rsidR="00FA3904" w:rsidRPr="00FA3904" w:rsidRDefault="00FA3904"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FA3904">
        <w:rPr>
          <w:rFonts w:ascii="Times New Roman" w:eastAsiaTheme="minorEastAsia" w:hAnsi="Times New Roman" w:cs="Times New Roman" w:hint="eastAsia"/>
          <w:sz w:val="24"/>
          <w:szCs w:val="24"/>
        </w:rPr>
        <w:t>在工程验收前，应首先委托有资质的工程质检部门或专业检测机构进行工程检测。</w:t>
      </w:r>
    </w:p>
    <w:p w14:paraId="69F0588E" w14:textId="77777777" w:rsidR="00FA3904" w:rsidRPr="00FA3904" w:rsidRDefault="00FA3904"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FA3904">
        <w:rPr>
          <w:rFonts w:ascii="Times New Roman" w:eastAsiaTheme="minorEastAsia" w:hAnsi="Times New Roman" w:cs="Times New Roman" w:hint="eastAsia"/>
          <w:sz w:val="24"/>
          <w:szCs w:val="24"/>
        </w:rPr>
        <w:t>理化实验室验收时，各设备及系统应完成调试，可正常运行且已获得合格的工程综合性能全面检测和评定报告。</w:t>
      </w:r>
    </w:p>
    <w:p w14:paraId="448225DD" w14:textId="77777777" w:rsidR="00FA3904" w:rsidRPr="00FA3904" w:rsidRDefault="00FA3904"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FA3904">
        <w:rPr>
          <w:rFonts w:ascii="Times New Roman" w:eastAsiaTheme="minorEastAsia" w:hAnsi="Times New Roman" w:cs="Times New Roman" w:hint="eastAsia"/>
          <w:sz w:val="24"/>
          <w:szCs w:val="24"/>
        </w:rPr>
        <w:t>工程验收宜分为工艺性验收、竣工验收、移交验收三个阶段。</w:t>
      </w:r>
    </w:p>
    <w:p w14:paraId="4FF366CD" w14:textId="77777777" w:rsidR="00FA3904" w:rsidRPr="00FA3904" w:rsidRDefault="00FA3904"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FA3904">
        <w:rPr>
          <w:rFonts w:ascii="Times New Roman" w:eastAsiaTheme="minorEastAsia" w:hAnsi="Times New Roman" w:cs="Times New Roman" w:hint="eastAsia"/>
          <w:sz w:val="24"/>
          <w:szCs w:val="24"/>
        </w:rPr>
        <w:t>工艺性验收和竣工验收应由建设单位组织，施工、设计、监理以及测试等单位参加，验收合格后应办理工艺性验收和竣工验收手续。</w:t>
      </w:r>
    </w:p>
    <w:p w14:paraId="47BBA64E" w14:textId="77777777" w:rsidR="00FA3904" w:rsidRPr="00FA3904" w:rsidRDefault="00FA3904"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FA3904">
        <w:rPr>
          <w:rFonts w:ascii="Times New Roman" w:eastAsiaTheme="minorEastAsia" w:hAnsi="Times New Roman" w:cs="Times New Roman" w:hint="eastAsia"/>
          <w:sz w:val="24"/>
          <w:szCs w:val="24"/>
        </w:rPr>
        <w:t>移交验收应由实验室最终使用方组织，建设单位参加，施工、设计、监理以及测试等单位配合，验收合格后应办理移交验收手续。移交验收也可与竣工验收合并进行。</w:t>
      </w:r>
    </w:p>
    <w:p w14:paraId="04E7E464" w14:textId="77777777" w:rsidR="00FA3904" w:rsidRPr="00FA3904" w:rsidRDefault="00FA3904"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FA3904">
        <w:rPr>
          <w:rFonts w:ascii="Times New Roman" w:eastAsiaTheme="minorEastAsia" w:hAnsi="Times New Roman" w:cs="Times New Roman" w:hint="eastAsia"/>
          <w:sz w:val="24"/>
          <w:szCs w:val="24"/>
        </w:rPr>
        <w:t>工程验收合格后，在实验室搬运及调试实验仪器设备期间，如需要对工程进行拆改，不应作为工程建设责任，除非另有约定。</w:t>
      </w:r>
    </w:p>
    <w:p w14:paraId="4F3192F0" w14:textId="606EF731" w:rsidR="00FA3904" w:rsidRDefault="00FA3904" w:rsidP="008E6ED8">
      <w:pPr>
        <w:pStyle w:val="19"/>
        <w:numPr>
          <w:ilvl w:val="2"/>
          <w:numId w:val="33"/>
        </w:numPr>
        <w:spacing w:line="360" w:lineRule="auto"/>
        <w:ind w:left="0" w:firstLineChars="0" w:firstLine="0"/>
        <w:rPr>
          <w:rFonts w:ascii="Times New Roman" w:eastAsiaTheme="minorEastAsia" w:hAnsi="Times New Roman" w:cs="Times New Roman"/>
          <w:sz w:val="24"/>
          <w:szCs w:val="24"/>
        </w:rPr>
      </w:pPr>
      <w:r w:rsidRPr="00FA3904">
        <w:rPr>
          <w:rFonts w:ascii="Times New Roman" w:eastAsiaTheme="minorEastAsia" w:hAnsi="Times New Roman" w:cs="Times New Roman" w:hint="eastAsia"/>
          <w:sz w:val="24"/>
          <w:szCs w:val="24"/>
        </w:rPr>
        <w:t>工程质量保证期应自竣工验收合格之日起算起</w:t>
      </w:r>
      <w:r>
        <w:rPr>
          <w:rFonts w:ascii="Times New Roman" w:eastAsiaTheme="minorEastAsia" w:hAnsi="Times New Roman" w:cs="Times New Roman" w:hint="eastAsia"/>
          <w:sz w:val="24"/>
          <w:szCs w:val="24"/>
        </w:rPr>
        <w:t>。</w:t>
      </w:r>
    </w:p>
    <w:p w14:paraId="1C0E0F69" w14:textId="2ED23CAD" w:rsidR="00FA3904" w:rsidRDefault="00FA3904" w:rsidP="00FA3904">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760426DC" w14:textId="676B9885" w:rsidR="00FA3904" w:rsidRPr="00FA3904" w:rsidRDefault="00FA3904" w:rsidP="00FA3904">
      <w:pPr>
        <w:pStyle w:val="11"/>
        <w:spacing w:beforeLines="100" w:before="312" w:afterLines="50" w:after="156" w:line="360" w:lineRule="auto"/>
        <w:jc w:val="center"/>
        <w:rPr>
          <w:rFonts w:ascii="黑体" w:eastAsia="黑体" w:hAnsi="黑体"/>
          <w:b w:val="0"/>
          <w:sz w:val="24"/>
          <w:szCs w:val="24"/>
        </w:rPr>
      </w:pPr>
      <w:bookmarkStart w:id="114" w:name="_Toc36633745"/>
      <w:r w:rsidRPr="00FA3904">
        <w:rPr>
          <w:rFonts w:ascii="黑体" w:eastAsia="黑体" w:hAnsi="黑体"/>
          <w:b w:val="0"/>
          <w:sz w:val="24"/>
          <w:szCs w:val="24"/>
        </w:rPr>
        <w:lastRenderedPageBreak/>
        <w:t>附</w:t>
      </w:r>
      <w:r w:rsidRPr="00FA3904">
        <w:rPr>
          <w:rFonts w:ascii="黑体" w:eastAsia="黑体" w:hAnsi="黑体" w:hint="eastAsia"/>
          <w:b w:val="0"/>
          <w:sz w:val="24"/>
          <w:szCs w:val="24"/>
        </w:rPr>
        <w:t xml:space="preserve"> </w:t>
      </w:r>
      <w:r w:rsidRPr="00FA3904">
        <w:rPr>
          <w:rFonts w:ascii="黑体" w:eastAsia="黑体" w:hAnsi="黑体"/>
          <w:b w:val="0"/>
          <w:sz w:val="24"/>
          <w:szCs w:val="24"/>
        </w:rPr>
        <w:t>录</w:t>
      </w:r>
      <w:r w:rsidRPr="00FA3904">
        <w:rPr>
          <w:rFonts w:ascii="黑体" w:eastAsia="黑体" w:hAnsi="黑体" w:hint="eastAsia"/>
          <w:b w:val="0"/>
          <w:sz w:val="24"/>
          <w:szCs w:val="24"/>
        </w:rPr>
        <w:t xml:space="preserve"> </w:t>
      </w:r>
      <w:r w:rsidRPr="00FA3904">
        <w:rPr>
          <w:rFonts w:ascii="黑体" w:eastAsia="黑体" w:hAnsi="黑体"/>
          <w:b w:val="0"/>
          <w:sz w:val="24"/>
          <w:szCs w:val="24"/>
        </w:rPr>
        <w:t>A</w:t>
      </w:r>
      <w:bookmarkEnd w:id="114"/>
    </w:p>
    <w:p w14:paraId="25C70853" w14:textId="69005CFC" w:rsidR="00FA3904" w:rsidRPr="00FA3904" w:rsidRDefault="00FA3904" w:rsidP="00FA3904">
      <w:pPr>
        <w:spacing w:line="360" w:lineRule="auto"/>
        <w:jc w:val="center"/>
        <w:rPr>
          <w:rFonts w:ascii="黑体" w:eastAsia="黑体" w:hAnsi="黑体"/>
          <w:sz w:val="24"/>
          <w:szCs w:val="24"/>
        </w:rPr>
      </w:pPr>
      <w:r w:rsidRPr="00FA3904">
        <w:rPr>
          <w:rFonts w:ascii="黑体" w:eastAsia="黑体" w:hAnsi="黑体" w:hint="eastAsia"/>
          <w:sz w:val="24"/>
          <w:szCs w:val="24"/>
        </w:rPr>
        <w:t>（规范性附录）</w:t>
      </w:r>
    </w:p>
    <w:p w14:paraId="210538EA" w14:textId="5C650737" w:rsidR="00FA3904" w:rsidRDefault="00FA3904" w:rsidP="00FA3904">
      <w:pPr>
        <w:spacing w:before="142" w:after="142" w:line="360" w:lineRule="auto"/>
        <w:jc w:val="center"/>
        <w:rPr>
          <w:rFonts w:ascii="黑体" w:eastAsia="黑体" w:hAnsi="黑体" w:cs="Times New Roman"/>
          <w:sz w:val="24"/>
          <w:szCs w:val="24"/>
        </w:rPr>
      </w:pPr>
      <w:r w:rsidRPr="00FA3904">
        <w:rPr>
          <w:rFonts w:ascii="黑体" w:eastAsia="黑体" w:hAnsi="黑体" w:cs="Times New Roman"/>
          <w:sz w:val="24"/>
          <w:szCs w:val="24"/>
        </w:rPr>
        <w:t>实验用房受控环境容许值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8"/>
        <w:gridCol w:w="1462"/>
        <w:gridCol w:w="952"/>
        <w:gridCol w:w="1128"/>
        <w:gridCol w:w="853"/>
        <w:gridCol w:w="738"/>
        <w:gridCol w:w="816"/>
        <w:gridCol w:w="1359"/>
      </w:tblGrid>
      <w:tr w:rsidR="00FA3904" w:rsidRPr="008D75B2" w14:paraId="1C448AAD" w14:textId="77777777" w:rsidTr="00C26474">
        <w:trPr>
          <w:trHeight w:val="617"/>
        </w:trPr>
        <w:tc>
          <w:tcPr>
            <w:tcW w:w="595" w:type="pct"/>
            <w:shd w:val="clear" w:color="auto" w:fill="auto"/>
            <w:vAlign w:val="center"/>
          </w:tcPr>
          <w:p w14:paraId="07B08285" w14:textId="77777777" w:rsidR="00FA3904" w:rsidRPr="008D75B2" w:rsidRDefault="00FA3904" w:rsidP="00C26474">
            <w:pPr>
              <w:widowControl/>
              <w:tabs>
                <w:tab w:val="left" w:pos="851"/>
              </w:tabs>
              <w:spacing w:line="300" w:lineRule="exact"/>
              <w:jc w:val="center"/>
              <w:rPr>
                <w:rFonts w:cs="Times New Roman"/>
                <w:sz w:val="18"/>
                <w:szCs w:val="18"/>
              </w:rPr>
            </w:pPr>
            <w:r w:rsidRPr="008D75B2">
              <w:rPr>
                <w:rFonts w:cs="Times New Roman"/>
                <w:sz w:val="18"/>
                <w:szCs w:val="18"/>
              </w:rPr>
              <w:t>专业用房</w:t>
            </w:r>
          </w:p>
        </w:tc>
        <w:tc>
          <w:tcPr>
            <w:tcW w:w="881" w:type="pct"/>
            <w:shd w:val="clear" w:color="auto" w:fill="auto"/>
            <w:vAlign w:val="center"/>
          </w:tcPr>
          <w:p w14:paraId="198BD653" w14:textId="77777777" w:rsidR="00FA3904" w:rsidRPr="008D75B2" w:rsidRDefault="00FA3904" w:rsidP="00C26474">
            <w:pPr>
              <w:widowControl/>
              <w:tabs>
                <w:tab w:val="left" w:pos="851"/>
              </w:tabs>
              <w:spacing w:line="300" w:lineRule="exact"/>
              <w:jc w:val="center"/>
              <w:rPr>
                <w:rFonts w:cs="Times New Roman"/>
                <w:sz w:val="18"/>
                <w:szCs w:val="18"/>
              </w:rPr>
            </w:pPr>
            <w:r w:rsidRPr="008D75B2">
              <w:rPr>
                <w:rFonts w:cs="Times New Roman"/>
                <w:sz w:val="18"/>
                <w:szCs w:val="18"/>
              </w:rPr>
              <w:t>实验室名称</w:t>
            </w:r>
          </w:p>
        </w:tc>
        <w:tc>
          <w:tcPr>
            <w:tcW w:w="574" w:type="pct"/>
            <w:shd w:val="clear" w:color="auto" w:fill="auto"/>
            <w:vAlign w:val="center"/>
          </w:tcPr>
          <w:p w14:paraId="24A9F5DC" w14:textId="77777777" w:rsidR="00FA3904" w:rsidRPr="008D75B2" w:rsidRDefault="00FA3904" w:rsidP="00C26474">
            <w:pPr>
              <w:widowControl/>
              <w:tabs>
                <w:tab w:val="left" w:pos="851"/>
              </w:tabs>
              <w:spacing w:line="300" w:lineRule="exact"/>
              <w:jc w:val="center"/>
              <w:rPr>
                <w:rFonts w:cs="Times New Roman"/>
                <w:sz w:val="18"/>
                <w:szCs w:val="18"/>
              </w:rPr>
            </w:pPr>
            <w:r w:rsidRPr="008D75B2">
              <w:rPr>
                <w:rFonts w:cs="Times New Roman"/>
                <w:sz w:val="18"/>
                <w:szCs w:val="18"/>
              </w:rPr>
              <w:t>温度</w:t>
            </w:r>
          </w:p>
        </w:tc>
        <w:tc>
          <w:tcPr>
            <w:tcW w:w="680" w:type="pct"/>
            <w:shd w:val="clear" w:color="auto" w:fill="auto"/>
            <w:vAlign w:val="center"/>
          </w:tcPr>
          <w:p w14:paraId="2749CC3E" w14:textId="77777777" w:rsidR="00FA3904" w:rsidRPr="008D75B2" w:rsidRDefault="00FA3904" w:rsidP="00C26474">
            <w:pPr>
              <w:widowControl/>
              <w:tabs>
                <w:tab w:val="left" w:pos="851"/>
              </w:tabs>
              <w:spacing w:line="300" w:lineRule="exact"/>
              <w:jc w:val="center"/>
              <w:rPr>
                <w:rFonts w:cs="Times New Roman"/>
                <w:sz w:val="18"/>
                <w:szCs w:val="18"/>
              </w:rPr>
            </w:pPr>
            <w:r w:rsidRPr="008D75B2">
              <w:rPr>
                <w:rFonts w:cs="Times New Roman"/>
                <w:sz w:val="18"/>
                <w:szCs w:val="18"/>
              </w:rPr>
              <w:t>湿度</w:t>
            </w:r>
          </w:p>
        </w:tc>
        <w:tc>
          <w:tcPr>
            <w:tcW w:w="514" w:type="pct"/>
            <w:shd w:val="clear" w:color="auto" w:fill="auto"/>
            <w:vAlign w:val="center"/>
          </w:tcPr>
          <w:p w14:paraId="552D3FC3" w14:textId="77777777" w:rsidR="00FA3904" w:rsidRPr="008D75B2" w:rsidRDefault="00FA3904" w:rsidP="00C26474">
            <w:pPr>
              <w:widowControl/>
              <w:tabs>
                <w:tab w:val="left" w:pos="851"/>
              </w:tabs>
              <w:spacing w:line="300" w:lineRule="exact"/>
              <w:jc w:val="center"/>
              <w:rPr>
                <w:rFonts w:cs="Times New Roman"/>
                <w:sz w:val="18"/>
                <w:szCs w:val="18"/>
              </w:rPr>
            </w:pPr>
            <w:r w:rsidRPr="008D75B2">
              <w:rPr>
                <w:rFonts w:cs="Times New Roman"/>
                <w:sz w:val="18"/>
                <w:szCs w:val="18"/>
              </w:rPr>
              <w:t>洁净度</w:t>
            </w:r>
          </w:p>
        </w:tc>
        <w:tc>
          <w:tcPr>
            <w:tcW w:w="445" w:type="pct"/>
            <w:shd w:val="clear" w:color="auto" w:fill="auto"/>
            <w:vAlign w:val="center"/>
          </w:tcPr>
          <w:p w14:paraId="43F4027E" w14:textId="77777777" w:rsidR="00FA3904" w:rsidRPr="008D75B2" w:rsidRDefault="00FA3904" w:rsidP="00C26474">
            <w:pPr>
              <w:widowControl/>
              <w:tabs>
                <w:tab w:val="left" w:pos="851"/>
              </w:tabs>
              <w:spacing w:line="300" w:lineRule="exact"/>
              <w:jc w:val="center"/>
              <w:rPr>
                <w:rFonts w:cs="Times New Roman"/>
                <w:sz w:val="18"/>
                <w:szCs w:val="18"/>
              </w:rPr>
            </w:pPr>
            <w:r w:rsidRPr="008D75B2">
              <w:rPr>
                <w:rFonts w:cs="Times New Roman"/>
                <w:sz w:val="18"/>
                <w:szCs w:val="18"/>
              </w:rPr>
              <w:t>微振</w:t>
            </w:r>
          </w:p>
        </w:tc>
        <w:tc>
          <w:tcPr>
            <w:tcW w:w="492" w:type="pct"/>
            <w:shd w:val="clear" w:color="auto" w:fill="auto"/>
            <w:vAlign w:val="center"/>
          </w:tcPr>
          <w:p w14:paraId="03106FC6" w14:textId="77777777" w:rsidR="00FA3904" w:rsidRPr="008D75B2" w:rsidRDefault="00FA3904" w:rsidP="00C26474">
            <w:pPr>
              <w:widowControl/>
              <w:tabs>
                <w:tab w:val="left" w:pos="851"/>
              </w:tabs>
              <w:spacing w:line="300" w:lineRule="exact"/>
              <w:jc w:val="center"/>
              <w:rPr>
                <w:rFonts w:cs="Times New Roman"/>
                <w:sz w:val="18"/>
                <w:szCs w:val="18"/>
              </w:rPr>
            </w:pPr>
            <w:r w:rsidRPr="008D75B2">
              <w:rPr>
                <w:rFonts w:cs="Times New Roman"/>
                <w:sz w:val="18"/>
                <w:szCs w:val="18"/>
              </w:rPr>
              <w:t>辐射</w:t>
            </w:r>
          </w:p>
        </w:tc>
        <w:tc>
          <w:tcPr>
            <w:tcW w:w="819" w:type="pct"/>
            <w:shd w:val="clear" w:color="auto" w:fill="auto"/>
            <w:vAlign w:val="center"/>
          </w:tcPr>
          <w:p w14:paraId="289CA3CC" w14:textId="77777777" w:rsidR="00FA3904" w:rsidRPr="008D75B2" w:rsidRDefault="00FA3904" w:rsidP="00C26474">
            <w:pPr>
              <w:widowControl/>
              <w:tabs>
                <w:tab w:val="left" w:pos="851"/>
              </w:tabs>
              <w:spacing w:line="300" w:lineRule="exact"/>
              <w:jc w:val="center"/>
              <w:rPr>
                <w:rFonts w:cs="Times New Roman"/>
                <w:sz w:val="18"/>
                <w:szCs w:val="18"/>
              </w:rPr>
            </w:pPr>
            <w:r w:rsidRPr="008D75B2">
              <w:rPr>
                <w:rFonts w:cs="Times New Roman"/>
                <w:sz w:val="18"/>
                <w:szCs w:val="18"/>
              </w:rPr>
              <w:t>接地电阻</w:t>
            </w:r>
          </w:p>
        </w:tc>
      </w:tr>
      <w:tr w:rsidR="00FA3904" w:rsidRPr="008D75B2" w14:paraId="6A261670" w14:textId="77777777" w:rsidTr="00C26474">
        <w:trPr>
          <w:trHeight w:val="589"/>
        </w:trPr>
        <w:tc>
          <w:tcPr>
            <w:tcW w:w="595" w:type="pct"/>
            <w:vMerge w:val="restart"/>
            <w:shd w:val="clear" w:color="auto" w:fill="auto"/>
            <w:vAlign w:val="center"/>
          </w:tcPr>
          <w:p w14:paraId="0C88D6DB"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化学成分分析室</w:t>
            </w:r>
          </w:p>
        </w:tc>
        <w:tc>
          <w:tcPr>
            <w:tcW w:w="881" w:type="pct"/>
            <w:shd w:val="clear" w:color="auto" w:fill="auto"/>
            <w:vAlign w:val="center"/>
          </w:tcPr>
          <w:p w14:paraId="78A75863"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有机前处理室</w:t>
            </w:r>
          </w:p>
        </w:tc>
        <w:tc>
          <w:tcPr>
            <w:tcW w:w="574" w:type="pct"/>
            <w:shd w:val="clear" w:color="auto" w:fill="auto"/>
            <w:vAlign w:val="center"/>
          </w:tcPr>
          <w:p w14:paraId="46F6BD1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23±2℃</w:t>
            </w:r>
          </w:p>
        </w:tc>
        <w:tc>
          <w:tcPr>
            <w:tcW w:w="680" w:type="pct"/>
            <w:shd w:val="clear" w:color="auto" w:fill="auto"/>
            <w:vAlign w:val="center"/>
          </w:tcPr>
          <w:p w14:paraId="02C0B6DC"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3633BC7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79D0D61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5BB283E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6A7A1FE2"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&lt;</w:t>
            </w:r>
            <w:r w:rsidRPr="008D75B2">
              <w:rPr>
                <w:rFonts w:cs="Times New Roman" w:hint="eastAsia"/>
                <w:sz w:val="18"/>
                <w:szCs w:val="18"/>
              </w:rPr>
              <w:t>4</w:t>
            </w:r>
            <w:r w:rsidRPr="008D75B2">
              <w:rPr>
                <w:rFonts w:cs="Times New Roman"/>
                <w:sz w:val="18"/>
                <w:szCs w:val="18"/>
              </w:rPr>
              <w:t>Ω</w:t>
            </w:r>
          </w:p>
        </w:tc>
      </w:tr>
      <w:tr w:rsidR="00FA3904" w:rsidRPr="008D75B2" w14:paraId="4A59B3B8" w14:textId="77777777" w:rsidTr="00C26474">
        <w:trPr>
          <w:trHeight w:val="614"/>
        </w:trPr>
        <w:tc>
          <w:tcPr>
            <w:tcW w:w="595" w:type="pct"/>
            <w:vMerge/>
            <w:shd w:val="clear" w:color="auto" w:fill="auto"/>
            <w:vAlign w:val="center"/>
          </w:tcPr>
          <w:p w14:paraId="5237B1C2"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3DAB4EF8"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无机前处理室</w:t>
            </w:r>
          </w:p>
        </w:tc>
        <w:tc>
          <w:tcPr>
            <w:tcW w:w="574" w:type="pct"/>
            <w:shd w:val="clear" w:color="auto" w:fill="auto"/>
            <w:vAlign w:val="center"/>
          </w:tcPr>
          <w:p w14:paraId="700164B8"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23±2℃</w:t>
            </w:r>
          </w:p>
        </w:tc>
        <w:tc>
          <w:tcPr>
            <w:tcW w:w="680" w:type="pct"/>
            <w:shd w:val="clear" w:color="auto" w:fill="auto"/>
            <w:vAlign w:val="center"/>
          </w:tcPr>
          <w:p w14:paraId="0081E4E1"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12362CEF"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43669236"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5103E83D"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1DF13A63"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&lt;</w:t>
            </w:r>
            <w:r w:rsidRPr="008D75B2">
              <w:rPr>
                <w:rFonts w:cs="Times New Roman" w:hint="eastAsia"/>
                <w:sz w:val="18"/>
                <w:szCs w:val="18"/>
              </w:rPr>
              <w:t>4</w:t>
            </w:r>
            <w:r w:rsidRPr="008D75B2">
              <w:rPr>
                <w:rFonts w:cs="Times New Roman"/>
                <w:sz w:val="18"/>
                <w:szCs w:val="18"/>
              </w:rPr>
              <w:t>Ω</w:t>
            </w:r>
          </w:p>
        </w:tc>
      </w:tr>
      <w:tr w:rsidR="00FA3904" w:rsidRPr="008D75B2" w14:paraId="3779D98C" w14:textId="77777777" w:rsidTr="00C26474">
        <w:trPr>
          <w:trHeight w:val="623"/>
        </w:trPr>
        <w:tc>
          <w:tcPr>
            <w:tcW w:w="595" w:type="pct"/>
            <w:vMerge/>
            <w:shd w:val="clear" w:color="auto" w:fill="auto"/>
            <w:vAlign w:val="center"/>
          </w:tcPr>
          <w:p w14:paraId="6E5065D2"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1D5F0A2C"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化学分析室</w:t>
            </w:r>
          </w:p>
        </w:tc>
        <w:tc>
          <w:tcPr>
            <w:tcW w:w="574" w:type="pct"/>
            <w:shd w:val="clear" w:color="auto" w:fill="auto"/>
            <w:vAlign w:val="center"/>
          </w:tcPr>
          <w:p w14:paraId="62160E94"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23±2℃</w:t>
            </w:r>
          </w:p>
        </w:tc>
        <w:tc>
          <w:tcPr>
            <w:tcW w:w="680" w:type="pct"/>
            <w:shd w:val="clear" w:color="auto" w:fill="auto"/>
            <w:vAlign w:val="center"/>
          </w:tcPr>
          <w:p w14:paraId="033A2062"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67F8F031"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54238887"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72399621"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26417031"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&lt;</w:t>
            </w:r>
            <w:r w:rsidRPr="008D75B2">
              <w:rPr>
                <w:rFonts w:cs="Times New Roman" w:hint="eastAsia"/>
                <w:sz w:val="18"/>
                <w:szCs w:val="18"/>
              </w:rPr>
              <w:t>4</w:t>
            </w:r>
            <w:r w:rsidRPr="008D75B2">
              <w:rPr>
                <w:rFonts w:cs="Times New Roman"/>
                <w:sz w:val="18"/>
                <w:szCs w:val="18"/>
              </w:rPr>
              <w:t>Ω</w:t>
            </w:r>
          </w:p>
        </w:tc>
      </w:tr>
      <w:tr w:rsidR="00FA3904" w:rsidRPr="008D75B2" w14:paraId="72EC9E7B" w14:textId="77777777" w:rsidTr="00C26474">
        <w:trPr>
          <w:trHeight w:val="634"/>
        </w:trPr>
        <w:tc>
          <w:tcPr>
            <w:tcW w:w="595" w:type="pct"/>
            <w:vMerge/>
            <w:shd w:val="clear" w:color="auto" w:fill="auto"/>
            <w:vAlign w:val="center"/>
          </w:tcPr>
          <w:p w14:paraId="589BB037"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67C41E72"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光谱分析室</w:t>
            </w:r>
          </w:p>
        </w:tc>
        <w:tc>
          <w:tcPr>
            <w:tcW w:w="574" w:type="pct"/>
            <w:shd w:val="clear" w:color="auto" w:fill="auto"/>
            <w:vAlign w:val="center"/>
          </w:tcPr>
          <w:p w14:paraId="69D0EDE7"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23±2℃</w:t>
            </w:r>
          </w:p>
        </w:tc>
        <w:tc>
          <w:tcPr>
            <w:tcW w:w="680" w:type="pct"/>
            <w:shd w:val="clear" w:color="auto" w:fill="auto"/>
            <w:vAlign w:val="center"/>
          </w:tcPr>
          <w:p w14:paraId="0F43A5BD"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313A0FF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8</w:t>
            </w:r>
          </w:p>
        </w:tc>
        <w:tc>
          <w:tcPr>
            <w:tcW w:w="445" w:type="pct"/>
            <w:shd w:val="clear" w:color="auto" w:fill="auto"/>
            <w:vAlign w:val="center"/>
          </w:tcPr>
          <w:p w14:paraId="1B82409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VC-B</w:t>
            </w:r>
          </w:p>
        </w:tc>
        <w:tc>
          <w:tcPr>
            <w:tcW w:w="492" w:type="pct"/>
            <w:shd w:val="clear" w:color="auto" w:fill="auto"/>
            <w:vAlign w:val="center"/>
          </w:tcPr>
          <w:p w14:paraId="6EF4582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2EE71A67"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1C4A816C" w14:textId="77777777" w:rsidTr="00C26474">
        <w:trPr>
          <w:trHeight w:val="610"/>
        </w:trPr>
        <w:tc>
          <w:tcPr>
            <w:tcW w:w="595" w:type="pct"/>
            <w:vMerge/>
            <w:shd w:val="clear" w:color="auto" w:fill="auto"/>
            <w:vAlign w:val="center"/>
          </w:tcPr>
          <w:p w14:paraId="7A88D64E"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6E9277D4"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气体分析室</w:t>
            </w:r>
          </w:p>
        </w:tc>
        <w:tc>
          <w:tcPr>
            <w:tcW w:w="574" w:type="pct"/>
            <w:shd w:val="clear" w:color="auto" w:fill="auto"/>
            <w:vAlign w:val="center"/>
          </w:tcPr>
          <w:p w14:paraId="040BE5D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23±2℃</w:t>
            </w:r>
          </w:p>
        </w:tc>
        <w:tc>
          <w:tcPr>
            <w:tcW w:w="680" w:type="pct"/>
            <w:shd w:val="clear" w:color="auto" w:fill="auto"/>
            <w:vAlign w:val="center"/>
          </w:tcPr>
          <w:p w14:paraId="577D639D"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00635734"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8</w:t>
            </w:r>
          </w:p>
        </w:tc>
        <w:tc>
          <w:tcPr>
            <w:tcW w:w="445" w:type="pct"/>
            <w:shd w:val="clear" w:color="auto" w:fill="auto"/>
            <w:vAlign w:val="center"/>
          </w:tcPr>
          <w:p w14:paraId="7E151F3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VC-B</w:t>
            </w:r>
          </w:p>
        </w:tc>
        <w:tc>
          <w:tcPr>
            <w:tcW w:w="492" w:type="pct"/>
            <w:shd w:val="clear" w:color="auto" w:fill="auto"/>
            <w:vAlign w:val="center"/>
          </w:tcPr>
          <w:p w14:paraId="0B5B32BD"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44B62F8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5B3B7A24" w14:textId="77777777" w:rsidTr="00C26474">
        <w:trPr>
          <w:trHeight w:val="553"/>
        </w:trPr>
        <w:tc>
          <w:tcPr>
            <w:tcW w:w="595" w:type="pct"/>
            <w:vMerge/>
            <w:shd w:val="clear" w:color="auto" w:fill="auto"/>
            <w:vAlign w:val="center"/>
          </w:tcPr>
          <w:p w14:paraId="7153E03A"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39CE02AA"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色谱分析室</w:t>
            </w:r>
          </w:p>
        </w:tc>
        <w:tc>
          <w:tcPr>
            <w:tcW w:w="574" w:type="pct"/>
            <w:shd w:val="clear" w:color="auto" w:fill="auto"/>
            <w:vAlign w:val="center"/>
          </w:tcPr>
          <w:p w14:paraId="2F48F552"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23±2℃</w:t>
            </w:r>
          </w:p>
        </w:tc>
        <w:tc>
          <w:tcPr>
            <w:tcW w:w="680" w:type="pct"/>
            <w:shd w:val="clear" w:color="auto" w:fill="auto"/>
            <w:vAlign w:val="center"/>
          </w:tcPr>
          <w:p w14:paraId="1CF82228"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76432A6D"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8</w:t>
            </w:r>
          </w:p>
        </w:tc>
        <w:tc>
          <w:tcPr>
            <w:tcW w:w="445" w:type="pct"/>
            <w:shd w:val="clear" w:color="auto" w:fill="auto"/>
            <w:vAlign w:val="center"/>
          </w:tcPr>
          <w:p w14:paraId="09BF85E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VC-B</w:t>
            </w:r>
          </w:p>
        </w:tc>
        <w:tc>
          <w:tcPr>
            <w:tcW w:w="492" w:type="pct"/>
            <w:shd w:val="clear" w:color="auto" w:fill="auto"/>
            <w:vAlign w:val="center"/>
          </w:tcPr>
          <w:p w14:paraId="1380640E"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3F8B39F6"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2B1B32FC" w14:textId="77777777" w:rsidTr="00C26474">
        <w:trPr>
          <w:trHeight w:val="553"/>
        </w:trPr>
        <w:tc>
          <w:tcPr>
            <w:tcW w:w="595" w:type="pct"/>
            <w:vMerge/>
            <w:shd w:val="clear" w:color="auto" w:fill="auto"/>
            <w:vAlign w:val="center"/>
          </w:tcPr>
          <w:p w14:paraId="13C9A6E0"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3A139327"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质谱分析室</w:t>
            </w:r>
          </w:p>
        </w:tc>
        <w:tc>
          <w:tcPr>
            <w:tcW w:w="574" w:type="pct"/>
            <w:shd w:val="clear" w:color="auto" w:fill="auto"/>
            <w:vAlign w:val="center"/>
          </w:tcPr>
          <w:p w14:paraId="1C01065A"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23±2℃</w:t>
            </w:r>
          </w:p>
        </w:tc>
        <w:tc>
          <w:tcPr>
            <w:tcW w:w="680" w:type="pct"/>
            <w:shd w:val="clear" w:color="auto" w:fill="auto"/>
            <w:vAlign w:val="center"/>
          </w:tcPr>
          <w:p w14:paraId="6E5D7399"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1228AAAC"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8</w:t>
            </w:r>
          </w:p>
        </w:tc>
        <w:tc>
          <w:tcPr>
            <w:tcW w:w="445" w:type="pct"/>
            <w:shd w:val="clear" w:color="auto" w:fill="auto"/>
            <w:vAlign w:val="center"/>
          </w:tcPr>
          <w:p w14:paraId="3D284627"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VC-B</w:t>
            </w:r>
          </w:p>
        </w:tc>
        <w:tc>
          <w:tcPr>
            <w:tcW w:w="492" w:type="pct"/>
            <w:shd w:val="clear" w:color="auto" w:fill="auto"/>
            <w:vAlign w:val="center"/>
          </w:tcPr>
          <w:p w14:paraId="4D180C73"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2EA28027"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2863259E" w14:textId="77777777" w:rsidTr="00C26474">
        <w:trPr>
          <w:trHeight w:val="516"/>
        </w:trPr>
        <w:tc>
          <w:tcPr>
            <w:tcW w:w="595" w:type="pct"/>
            <w:vMerge/>
            <w:shd w:val="clear" w:color="auto" w:fill="auto"/>
            <w:vAlign w:val="center"/>
          </w:tcPr>
          <w:p w14:paraId="4D7FA6B7"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352BAB06"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hint="eastAsia"/>
                <w:sz w:val="18"/>
                <w:szCs w:val="18"/>
              </w:rPr>
              <w:t>高精度</w:t>
            </w:r>
            <w:r w:rsidRPr="008D75B2">
              <w:rPr>
                <w:rFonts w:cs="Times New Roman"/>
                <w:sz w:val="18"/>
                <w:szCs w:val="18"/>
              </w:rPr>
              <w:t>天平室</w:t>
            </w:r>
          </w:p>
        </w:tc>
        <w:tc>
          <w:tcPr>
            <w:tcW w:w="574" w:type="pct"/>
            <w:shd w:val="clear" w:color="auto" w:fill="auto"/>
            <w:vAlign w:val="center"/>
          </w:tcPr>
          <w:p w14:paraId="674CD846"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w:t>
            </w:r>
            <w:r w:rsidRPr="008D75B2">
              <w:rPr>
                <w:rFonts w:cs="Times New Roman" w:hint="eastAsia"/>
                <w:sz w:val="18"/>
                <w:szCs w:val="18"/>
              </w:rPr>
              <w:t>0</w:t>
            </w:r>
            <w:r w:rsidRPr="008D75B2">
              <w:rPr>
                <w:rFonts w:cs="Times New Roman"/>
                <w:sz w:val="18"/>
                <w:szCs w:val="18"/>
              </w:rPr>
              <w:t>±1℃</w:t>
            </w:r>
          </w:p>
        </w:tc>
        <w:tc>
          <w:tcPr>
            <w:tcW w:w="680" w:type="pct"/>
            <w:shd w:val="clear" w:color="auto" w:fill="auto"/>
            <w:vAlign w:val="center"/>
          </w:tcPr>
          <w:p w14:paraId="0A11E022"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6AD01EA3"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7</w:t>
            </w:r>
          </w:p>
        </w:tc>
        <w:tc>
          <w:tcPr>
            <w:tcW w:w="445" w:type="pct"/>
            <w:shd w:val="clear" w:color="auto" w:fill="auto"/>
            <w:vAlign w:val="center"/>
          </w:tcPr>
          <w:p w14:paraId="4D344C73"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VC-C</w:t>
            </w:r>
          </w:p>
        </w:tc>
        <w:tc>
          <w:tcPr>
            <w:tcW w:w="492" w:type="pct"/>
            <w:shd w:val="clear" w:color="auto" w:fill="auto"/>
            <w:vAlign w:val="center"/>
          </w:tcPr>
          <w:p w14:paraId="6A65ADB8"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59C652CB"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233194D8" w14:textId="77777777" w:rsidTr="00C26474">
        <w:trPr>
          <w:trHeight w:val="527"/>
        </w:trPr>
        <w:tc>
          <w:tcPr>
            <w:tcW w:w="595" w:type="pct"/>
            <w:vMerge/>
            <w:shd w:val="clear" w:color="auto" w:fill="auto"/>
            <w:vAlign w:val="center"/>
          </w:tcPr>
          <w:p w14:paraId="7EA6D924"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61E52380"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高温室</w:t>
            </w:r>
          </w:p>
        </w:tc>
        <w:tc>
          <w:tcPr>
            <w:tcW w:w="574" w:type="pct"/>
            <w:shd w:val="clear" w:color="auto" w:fill="auto"/>
            <w:vAlign w:val="center"/>
          </w:tcPr>
          <w:p w14:paraId="2E8FD538"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w:t>
            </w:r>
            <w:r w:rsidRPr="008D75B2">
              <w:rPr>
                <w:rFonts w:cs="Times New Roman" w:hint="eastAsia"/>
                <w:sz w:val="18"/>
                <w:szCs w:val="18"/>
              </w:rPr>
              <w:t>3</w:t>
            </w:r>
            <w:r w:rsidRPr="008D75B2">
              <w:rPr>
                <w:rFonts w:cs="Times New Roman"/>
                <w:sz w:val="18"/>
                <w:szCs w:val="18"/>
              </w:rPr>
              <w:t>℃</w:t>
            </w:r>
          </w:p>
        </w:tc>
        <w:tc>
          <w:tcPr>
            <w:tcW w:w="680" w:type="pct"/>
            <w:shd w:val="clear" w:color="auto" w:fill="auto"/>
            <w:vAlign w:val="center"/>
          </w:tcPr>
          <w:p w14:paraId="5EF39883"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hint="eastAsia"/>
                <w:sz w:val="18"/>
                <w:szCs w:val="18"/>
              </w:rPr>
              <w:t>3</w:t>
            </w:r>
            <w:r w:rsidRPr="008D75B2">
              <w:rPr>
                <w:rFonts w:cs="Times New Roman"/>
                <w:sz w:val="18"/>
                <w:szCs w:val="18"/>
              </w:rPr>
              <w:t>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422ECB42"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18386B83"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47812D7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41BA4D3B"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666B98E3" w14:textId="77777777" w:rsidTr="00C26474">
        <w:trPr>
          <w:trHeight w:val="493"/>
        </w:trPr>
        <w:tc>
          <w:tcPr>
            <w:tcW w:w="595" w:type="pct"/>
            <w:vMerge/>
            <w:shd w:val="clear" w:color="auto" w:fill="auto"/>
            <w:vAlign w:val="center"/>
          </w:tcPr>
          <w:p w14:paraId="4027F617"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58189F1B"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暗室</w:t>
            </w:r>
          </w:p>
        </w:tc>
        <w:tc>
          <w:tcPr>
            <w:tcW w:w="574" w:type="pct"/>
            <w:shd w:val="clear" w:color="auto" w:fill="auto"/>
            <w:vAlign w:val="center"/>
          </w:tcPr>
          <w:p w14:paraId="439CA4FA"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w:t>
            </w:r>
            <w:r w:rsidRPr="008D75B2">
              <w:rPr>
                <w:rFonts w:cs="Times New Roman" w:hint="eastAsia"/>
                <w:sz w:val="18"/>
                <w:szCs w:val="18"/>
              </w:rPr>
              <w:t>3</w:t>
            </w:r>
            <w:r w:rsidRPr="008D75B2">
              <w:rPr>
                <w:rFonts w:cs="Times New Roman"/>
                <w:sz w:val="18"/>
                <w:szCs w:val="18"/>
              </w:rPr>
              <w:t>℃</w:t>
            </w:r>
          </w:p>
        </w:tc>
        <w:tc>
          <w:tcPr>
            <w:tcW w:w="680" w:type="pct"/>
            <w:shd w:val="clear" w:color="auto" w:fill="auto"/>
            <w:vAlign w:val="center"/>
          </w:tcPr>
          <w:p w14:paraId="6B71E05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hint="eastAsia"/>
                <w:sz w:val="18"/>
                <w:szCs w:val="18"/>
              </w:rPr>
              <w:t>3</w:t>
            </w:r>
            <w:r w:rsidRPr="008D75B2">
              <w:rPr>
                <w:rFonts w:cs="Times New Roman"/>
                <w:sz w:val="18"/>
                <w:szCs w:val="18"/>
              </w:rPr>
              <w:t>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0AB74092"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7</w:t>
            </w:r>
          </w:p>
        </w:tc>
        <w:tc>
          <w:tcPr>
            <w:tcW w:w="445" w:type="pct"/>
            <w:shd w:val="clear" w:color="auto" w:fill="auto"/>
            <w:vAlign w:val="center"/>
          </w:tcPr>
          <w:p w14:paraId="3334DCE8"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0E0B8F2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6C7F3044"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5B4F2F16" w14:textId="77777777" w:rsidTr="00C26474">
        <w:trPr>
          <w:trHeight w:val="528"/>
        </w:trPr>
        <w:tc>
          <w:tcPr>
            <w:tcW w:w="595" w:type="pct"/>
            <w:vMerge w:val="restart"/>
            <w:shd w:val="clear" w:color="auto" w:fill="auto"/>
            <w:vAlign w:val="center"/>
          </w:tcPr>
          <w:p w14:paraId="48D523CA"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金相分析</w:t>
            </w:r>
          </w:p>
        </w:tc>
        <w:tc>
          <w:tcPr>
            <w:tcW w:w="881" w:type="pct"/>
            <w:shd w:val="clear" w:color="auto" w:fill="auto"/>
            <w:vAlign w:val="center"/>
          </w:tcPr>
          <w:p w14:paraId="33CAE8BB"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光学金相显微镜分析室</w:t>
            </w:r>
          </w:p>
        </w:tc>
        <w:tc>
          <w:tcPr>
            <w:tcW w:w="574" w:type="pct"/>
            <w:shd w:val="clear" w:color="auto" w:fill="auto"/>
            <w:vAlign w:val="center"/>
          </w:tcPr>
          <w:p w14:paraId="0A4F1A7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23±1℃</w:t>
            </w:r>
          </w:p>
        </w:tc>
        <w:tc>
          <w:tcPr>
            <w:tcW w:w="680" w:type="pct"/>
            <w:shd w:val="clear" w:color="auto" w:fill="auto"/>
            <w:vAlign w:val="center"/>
          </w:tcPr>
          <w:p w14:paraId="17B5FFA0"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tcPr>
          <w:p w14:paraId="3C1C54CC"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8</w:t>
            </w:r>
          </w:p>
        </w:tc>
        <w:tc>
          <w:tcPr>
            <w:tcW w:w="445" w:type="pct"/>
            <w:shd w:val="clear" w:color="auto" w:fill="auto"/>
          </w:tcPr>
          <w:p w14:paraId="25EDEE6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VC-B</w:t>
            </w:r>
          </w:p>
        </w:tc>
        <w:tc>
          <w:tcPr>
            <w:tcW w:w="492" w:type="pct"/>
            <w:shd w:val="clear" w:color="auto" w:fill="auto"/>
          </w:tcPr>
          <w:p w14:paraId="33DEB1AB"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tcPr>
          <w:p w14:paraId="0152A9F8"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30652BA8" w14:textId="77777777" w:rsidTr="00C26474">
        <w:trPr>
          <w:trHeight w:val="564"/>
        </w:trPr>
        <w:tc>
          <w:tcPr>
            <w:tcW w:w="595" w:type="pct"/>
            <w:vMerge/>
            <w:shd w:val="clear" w:color="auto" w:fill="auto"/>
          </w:tcPr>
          <w:p w14:paraId="07CE4E57"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10A01B67"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电子显微镜</w:t>
            </w:r>
          </w:p>
          <w:p w14:paraId="6947EFF2"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分析室</w:t>
            </w:r>
          </w:p>
        </w:tc>
        <w:tc>
          <w:tcPr>
            <w:tcW w:w="574" w:type="pct"/>
            <w:shd w:val="clear" w:color="auto" w:fill="auto"/>
            <w:vAlign w:val="center"/>
          </w:tcPr>
          <w:p w14:paraId="07CCF33B"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23±1℃</w:t>
            </w:r>
          </w:p>
        </w:tc>
        <w:tc>
          <w:tcPr>
            <w:tcW w:w="680" w:type="pct"/>
            <w:shd w:val="clear" w:color="auto" w:fill="auto"/>
            <w:vAlign w:val="center"/>
          </w:tcPr>
          <w:p w14:paraId="5C9BC984"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tcPr>
          <w:p w14:paraId="5F8EB7CD"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8</w:t>
            </w:r>
          </w:p>
        </w:tc>
        <w:tc>
          <w:tcPr>
            <w:tcW w:w="445" w:type="pct"/>
            <w:shd w:val="clear" w:color="auto" w:fill="auto"/>
          </w:tcPr>
          <w:p w14:paraId="012E0E11"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VC-C</w:t>
            </w:r>
          </w:p>
        </w:tc>
        <w:tc>
          <w:tcPr>
            <w:tcW w:w="492" w:type="pct"/>
            <w:shd w:val="clear" w:color="auto" w:fill="auto"/>
          </w:tcPr>
          <w:p w14:paraId="5EDE4671"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tcPr>
          <w:p w14:paraId="1041339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16AFA649" w14:textId="77777777" w:rsidTr="00C26474">
        <w:trPr>
          <w:trHeight w:val="550"/>
        </w:trPr>
        <w:tc>
          <w:tcPr>
            <w:tcW w:w="595" w:type="pct"/>
            <w:vMerge/>
            <w:shd w:val="clear" w:color="auto" w:fill="auto"/>
          </w:tcPr>
          <w:p w14:paraId="344892EA"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5F38EE67"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电子探针</w:t>
            </w:r>
          </w:p>
          <w:p w14:paraId="261EC5A1"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分析室</w:t>
            </w:r>
          </w:p>
        </w:tc>
        <w:tc>
          <w:tcPr>
            <w:tcW w:w="574" w:type="pct"/>
            <w:shd w:val="clear" w:color="auto" w:fill="auto"/>
            <w:vAlign w:val="center"/>
          </w:tcPr>
          <w:p w14:paraId="05906DA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23±1℃</w:t>
            </w:r>
          </w:p>
        </w:tc>
        <w:tc>
          <w:tcPr>
            <w:tcW w:w="680" w:type="pct"/>
            <w:shd w:val="clear" w:color="auto" w:fill="auto"/>
            <w:vAlign w:val="center"/>
          </w:tcPr>
          <w:p w14:paraId="10CB9A67" w14:textId="77777777" w:rsidR="00FA3904" w:rsidRPr="008D75B2" w:rsidRDefault="00FA3904" w:rsidP="00C26474">
            <w:pPr>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tcPr>
          <w:p w14:paraId="6DEF291F"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8</w:t>
            </w:r>
          </w:p>
        </w:tc>
        <w:tc>
          <w:tcPr>
            <w:tcW w:w="445" w:type="pct"/>
            <w:shd w:val="clear" w:color="auto" w:fill="auto"/>
          </w:tcPr>
          <w:p w14:paraId="0B0983F3"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VC-B</w:t>
            </w:r>
          </w:p>
        </w:tc>
        <w:tc>
          <w:tcPr>
            <w:tcW w:w="492" w:type="pct"/>
            <w:shd w:val="clear" w:color="auto" w:fill="auto"/>
          </w:tcPr>
          <w:p w14:paraId="0717B428"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tcPr>
          <w:p w14:paraId="336722D2"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05EE6ACE" w14:textId="77777777" w:rsidTr="00C26474">
        <w:trPr>
          <w:trHeight w:val="585"/>
        </w:trPr>
        <w:tc>
          <w:tcPr>
            <w:tcW w:w="595" w:type="pct"/>
            <w:vMerge/>
            <w:shd w:val="clear" w:color="auto" w:fill="auto"/>
          </w:tcPr>
          <w:p w14:paraId="6B8B09BF"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5001CC50" w14:textId="77777777" w:rsidR="00FA3904" w:rsidRPr="008D75B2" w:rsidRDefault="00FA3904" w:rsidP="00C26474">
            <w:pPr>
              <w:widowControl/>
              <w:tabs>
                <w:tab w:val="left" w:pos="851"/>
              </w:tabs>
              <w:spacing w:line="240" w:lineRule="exact"/>
              <w:jc w:val="center"/>
              <w:rPr>
                <w:rFonts w:cs="Times New Roman"/>
                <w:sz w:val="18"/>
                <w:szCs w:val="18"/>
              </w:rPr>
            </w:pPr>
            <w:r w:rsidRPr="008D75B2">
              <w:rPr>
                <w:rFonts w:cs="Times New Roman"/>
                <w:sz w:val="18"/>
                <w:szCs w:val="18"/>
              </w:rPr>
              <w:t>X</w:t>
            </w:r>
            <w:r w:rsidRPr="008D75B2">
              <w:rPr>
                <w:rFonts w:cs="Times New Roman"/>
                <w:sz w:val="18"/>
                <w:szCs w:val="18"/>
              </w:rPr>
              <w:t>射线光电子能谱分析室</w:t>
            </w:r>
          </w:p>
        </w:tc>
        <w:tc>
          <w:tcPr>
            <w:tcW w:w="574" w:type="pct"/>
            <w:shd w:val="clear" w:color="auto" w:fill="auto"/>
            <w:vAlign w:val="center"/>
          </w:tcPr>
          <w:p w14:paraId="7007F08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23±1℃</w:t>
            </w:r>
          </w:p>
        </w:tc>
        <w:tc>
          <w:tcPr>
            <w:tcW w:w="680" w:type="pct"/>
            <w:shd w:val="clear" w:color="auto" w:fill="auto"/>
            <w:vAlign w:val="center"/>
          </w:tcPr>
          <w:p w14:paraId="7BA25DBA"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1EF292E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9</w:t>
            </w:r>
          </w:p>
        </w:tc>
        <w:tc>
          <w:tcPr>
            <w:tcW w:w="445" w:type="pct"/>
            <w:shd w:val="clear" w:color="auto" w:fill="auto"/>
            <w:vAlign w:val="center"/>
          </w:tcPr>
          <w:p w14:paraId="5AFA2B7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VC-B</w:t>
            </w:r>
          </w:p>
        </w:tc>
        <w:tc>
          <w:tcPr>
            <w:tcW w:w="492" w:type="pct"/>
            <w:shd w:val="clear" w:color="auto" w:fill="auto"/>
            <w:vAlign w:val="center"/>
          </w:tcPr>
          <w:p w14:paraId="4A615622"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hint="eastAsia"/>
                <w:sz w:val="18"/>
                <w:szCs w:val="18"/>
              </w:rPr>
              <w:t>防辐射</w:t>
            </w:r>
          </w:p>
        </w:tc>
        <w:tc>
          <w:tcPr>
            <w:tcW w:w="819" w:type="pct"/>
            <w:shd w:val="clear" w:color="auto" w:fill="auto"/>
            <w:vAlign w:val="center"/>
          </w:tcPr>
          <w:p w14:paraId="13322627"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5BBBCEE4" w14:textId="77777777" w:rsidTr="00C26474">
        <w:trPr>
          <w:trHeight w:val="513"/>
        </w:trPr>
        <w:tc>
          <w:tcPr>
            <w:tcW w:w="595" w:type="pct"/>
            <w:vMerge w:val="restart"/>
            <w:shd w:val="clear" w:color="auto" w:fill="auto"/>
            <w:vAlign w:val="center"/>
          </w:tcPr>
          <w:p w14:paraId="2684230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力学性能测试</w:t>
            </w:r>
          </w:p>
        </w:tc>
        <w:tc>
          <w:tcPr>
            <w:tcW w:w="881" w:type="pct"/>
            <w:shd w:val="clear" w:color="auto" w:fill="auto"/>
            <w:vAlign w:val="center"/>
          </w:tcPr>
          <w:p w14:paraId="363F7963"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常规力学性能分析室</w:t>
            </w:r>
          </w:p>
        </w:tc>
        <w:tc>
          <w:tcPr>
            <w:tcW w:w="574" w:type="pct"/>
            <w:shd w:val="clear" w:color="auto" w:fill="auto"/>
            <w:vAlign w:val="center"/>
          </w:tcPr>
          <w:p w14:paraId="3C20A242"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23±5℃</w:t>
            </w:r>
          </w:p>
        </w:tc>
        <w:tc>
          <w:tcPr>
            <w:tcW w:w="680" w:type="pct"/>
            <w:shd w:val="clear" w:color="auto" w:fill="auto"/>
            <w:vAlign w:val="center"/>
          </w:tcPr>
          <w:p w14:paraId="4AFD88E8"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70</w:t>
            </w:r>
            <w:r w:rsidRPr="008D75B2">
              <w:rPr>
                <w:rFonts w:cs="Times New Roman"/>
                <w:sz w:val="18"/>
                <w:szCs w:val="18"/>
              </w:rPr>
              <w:t>％</w:t>
            </w:r>
          </w:p>
        </w:tc>
        <w:tc>
          <w:tcPr>
            <w:tcW w:w="514" w:type="pct"/>
            <w:shd w:val="clear" w:color="auto" w:fill="auto"/>
            <w:vAlign w:val="center"/>
          </w:tcPr>
          <w:p w14:paraId="7B79F85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1138BCBC"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48AD227B"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3510ACA4"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&lt;</w:t>
            </w:r>
            <w:r w:rsidRPr="008D75B2">
              <w:rPr>
                <w:rFonts w:cs="Times New Roman" w:hint="eastAsia"/>
                <w:sz w:val="18"/>
                <w:szCs w:val="18"/>
              </w:rPr>
              <w:t>4</w:t>
            </w:r>
            <w:r w:rsidRPr="008D75B2">
              <w:rPr>
                <w:rFonts w:cs="Times New Roman"/>
                <w:sz w:val="18"/>
                <w:szCs w:val="18"/>
              </w:rPr>
              <w:t>Ω</w:t>
            </w:r>
          </w:p>
        </w:tc>
      </w:tr>
      <w:tr w:rsidR="00FA3904" w:rsidRPr="008D75B2" w14:paraId="4EA57F84" w14:textId="77777777" w:rsidTr="00C26474">
        <w:trPr>
          <w:trHeight w:val="520"/>
        </w:trPr>
        <w:tc>
          <w:tcPr>
            <w:tcW w:w="595" w:type="pct"/>
            <w:vMerge/>
            <w:shd w:val="clear" w:color="auto" w:fill="auto"/>
          </w:tcPr>
          <w:p w14:paraId="4EFCED53"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58296397"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持久</w:t>
            </w:r>
            <w:r w:rsidRPr="008D75B2">
              <w:rPr>
                <w:rFonts w:cs="Times New Roman"/>
                <w:sz w:val="18"/>
                <w:szCs w:val="18"/>
              </w:rPr>
              <w:t>-</w:t>
            </w:r>
            <w:r w:rsidRPr="008D75B2">
              <w:rPr>
                <w:rFonts w:cs="Times New Roman"/>
                <w:sz w:val="18"/>
                <w:szCs w:val="18"/>
              </w:rPr>
              <w:t>蠕变性能分析室</w:t>
            </w:r>
          </w:p>
        </w:tc>
        <w:tc>
          <w:tcPr>
            <w:tcW w:w="574" w:type="pct"/>
            <w:shd w:val="clear" w:color="auto" w:fill="auto"/>
            <w:vAlign w:val="center"/>
          </w:tcPr>
          <w:p w14:paraId="46DE7AE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23±5℃</w:t>
            </w:r>
          </w:p>
        </w:tc>
        <w:tc>
          <w:tcPr>
            <w:tcW w:w="680" w:type="pct"/>
            <w:shd w:val="clear" w:color="auto" w:fill="auto"/>
            <w:vAlign w:val="center"/>
          </w:tcPr>
          <w:p w14:paraId="601E1B6D"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70</w:t>
            </w:r>
            <w:r w:rsidRPr="008D75B2">
              <w:rPr>
                <w:rFonts w:cs="Times New Roman"/>
                <w:sz w:val="18"/>
                <w:szCs w:val="18"/>
              </w:rPr>
              <w:t>％</w:t>
            </w:r>
          </w:p>
        </w:tc>
        <w:tc>
          <w:tcPr>
            <w:tcW w:w="514" w:type="pct"/>
            <w:shd w:val="clear" w:color="auto" w:fill="auto"/>
            <w:vAlign w:val="center"/>
          </w:tcPr>
          <w:p w14:paraId="7E0F1C2E"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24B90D0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6A35397A"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16EAF42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&lt;</w:t>
            </w:r>
            <w:r w:rsidRPr="008D75B2">
              <w:rPr>
                <w:rFonts w:cs="Times New Roman" w:hint="eastAsia"/>
                <w:sz w:val="18"/>
                <w:szCs w:val="18"/>
              </w:rPr>
              <w:t>4</w:t>
            </w:r>
            <w:r w:rsidRPr="008D75B2">
              <w:rPr>
                <w:rFonts w:cs="Times New Roman"/>
                <w:sz w:val="18"/>
                <w:szCs w:val="18"/>
              </w:rPr>
              <w:t>Ω</w:t>
            </w:r>
          </w:p>
        </w:tc>
      </w:tr>
      <w:tr w:rsidR="00FA3904" w:rsidRPr="008D75B2" w14:paraId="0EF105AB" w14:textId="77777777" w:rsidTr="00C26474">
        <w:tc>
          <w:tcPr>
            <w:tcW w:w="595" w:type="pct"/>
            <w:vMerge/>
            <w:shd w:val="clear" w:color="auto" w:fill="auto"/>
          </w:tcPr>
          <w:p w14:paraId="3E19D4C1"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0003B5E0"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疲劳断裂性能分析室</w:t>
            </w:r>
          </w:p>
        </w:tc>
        <w:tc>
          <w:tcPr>
            <w:tcW w:w="574" w:type="pct"/>
            <w:shd w:val="clear" w:color="auto" w:fill="auto"/>
            <w:vAlign w:val="center"/>
          </w:tcPr>
          <w:p w14:paraId="296509F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23±5℃</w:t>
            </w:r>
          </w:p>
        </w:tc>
        <w:tc>
          <w:tcPr>
            <w:tcW w:w="680" w:type="pct"/>
            <w:shd w:val="clear" w:color="auto" w:fill="auto"/>
            <w:vAlign w:val="center"/>
          </w:tcPr>
          <w:p w14:paraId="243C66C2"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70</w:t>
            </w:r>
            <w:r w:rsidRPr="008D75B2">
              <w:rPr>
                <w:rFonts w:cs="Times New Roman"/>
                <w:sz w:val="18"/>
                <w:szCs w:val="18"/>
              </w:rPr>
              <w:t>％</w:t>
            </w:r>
          </w:p>
        </w:tc>
        <w:tc>
          <w:tcPr>
            <w:tcW w:w="514" w:type="pct"/>
            <w:shd w:val="clear" w:color="auto" w:fill="auto"/>
            <w:vAlign w:val="center"/>
          </w:tcPr>
          <w:p w14:paraId="3C3EE4D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53DE3C26"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0FB661C3"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62D13527"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&lt;</w:t>
            </w:r>
            <w:r w:rsidRPr="008D75B2">
              <w:rPr>
                <w:rFonts w:cs="Times New Roman" w:hint="eastAsia"/>
                <w:sz w:val="18"/>
                <w:szCs w:val="18"/>
              </w:rPr>
              <w:t>4</w:t>
            </w:r>
            <w:r w:rsidRPr="008D75B2">
              <w:rPr>
                <w:rFonts w:cs="Times New Roman"/>
                <w:sz w:val="18"/>
                <w:szCs w:val="18"/>
              </w:rPr>
              <w:t>Ω</w:t>
            </w:r>
          </w:p>
        </w:tc>
      </w:tr>
      <w:tr w:rsidR="00FA3904" w:rsidRPr="008D75B2" w14:paraId="0F70EEE7" w14:textId="77777777" w:rsidTr="00C26474">
        <w:trPr>
          <w:trHeight w:val="418"/>
        </w:trPr>
        <w:tc>
          <w:tcPr>
            <w:tcW w:w="595" w:type="pct"/>
            <w:vMerge w:val="restart"/>
            <w:shd w:val="clear" w:color="auto" w:fill="auto"/>
            <w:vAlign w:val="center"/>
          </w:tcPr>
          <w:p w14:paraId="4F732532"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无损检测</w:t>
            </w:r>
          </w:p>
        </w:tc>
        <w:tc>
          <w:tcPr>
            <w:tcW w:w="881" w:type="pct"/>
            <w:shd w:val="clear" w:color="auto" w:fill="auto"/>
            <w:vAlign w:val="center"/>
          </w:tcPr>
          <w:p w14:paraId="0F66D239"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X</w:t>
            </w:r>
            <w:r w:rsidRPr="008D75B2">
              <w:rPr>
                <w:rFonts w:cs="Times New Roman"/>
                <w:sz w:val="18"/>
                <w:szCs w:val="18"/>
              </w:rPr>
              <w:t>射线荧光光谱分析室</w:t>
            </w:r>
          </w:p>
        </w:tc>
        <w:tc>
          <w:tcPr>
            <w:tcW w:w="574" w:type="pct"/>
            <w:shd w:val="clear" w:color="auto" w:fill="auto"/>
            <w:vAlign w:val="center"/>
          </w:tcPr>
          <w:p w14:paraId="769B8D2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w:t>
            </w:r>
            <w:r w:rsidRPr="008D75B2">
              <w:rPr>
                <w:rFonts w:cs="Times New Roman" w:hint="eastAsia"/>
                <w:sz w:val="18"/>
                <w:szCs w:val="18"/>
              </w:rPr>
              <w:t>3</w:t>
            </w:r>
            <w:r w:rsidRPr="008D75B2">
              <w:rPr>
                <w:rFonts w:cs="Times New Roman"/>
                <w:sz w:val="18"/>
                <w:szCs w:val="18"/>
              </w:rPr>
              <w:t>℃</w:t>
            </w:r>
          </w:p>
        </w:tc>
        <w:tc>
          <w:tcPr>
            <w:tcW w:w="680" w:type="pct"/>
            <w:shd w:val="clear" w:color="auto" w:fill="auto"/>
            <w:vAlign w:val="center"/>
          </w:tcPr>
          <w:p w14:paraId="4881FC36"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3DB5798F"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9</w:t>
            </w:r>
          </w:p>
        </w:tc>
        <w:tc>
          <w:tcPr>
            <w:tcW w:w="445" w:type="pct"/>
            <w:shd w:val="clear" w:color="auto" w:fill="auto"/>
            <w:vAlign w:val="center"/>
          </w:tcPr>
          <w:p w14:paraId="760549E6"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VC-B</w:t>
            </w:r>
          </w:p>
        </w:tc>
        <w:tc>
          <w:tcPr>
            <w:tcW w:w="492" w:type="pct"/>
            <w:shd w:val="clear" w:color="auto" w:fill="auto"/>
            <w:vAlign w:val="center"/>
          </w:tcPr>
          <w:p w14:paraId="43F0EC6C"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hint="eastAsia"/>
                <w:sz w:val="18"/>
                <w:szCs w:val="18"/>
              </w:rPr>
              <w:t>防辐射</w:t>
            </w:r>
          </w:p>
        </w:tc>
        <w:tc>
          <w:tcPr>
            <w:tcW w:w="819" w:type="pct"/>
            <w:shd w:val="clear" w:color="auto" w:fill="auto"/>
            <w:vAlign w:val="center"/>
          </w:tcPr>
          <w:p w14:paraId="0CAACC6B"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3B250BBE" w14:textId="77777777" w:rsidTr="00C26474">
        <w:trPr>
          <w:trHeight w:val="418"/>
        </w:trPr>
        <w:tc>
          <w:tcPr>
            <w:tcW w:w="595" w:type="pct"/>
            <w:vMerge/>
            <w:shd w:val="clear" w:color="auto" w:fill="auto"/>
            <w:vAlign w:val="center"/>
          </w:tcPr>
          <w:p w14:paraId="7A89D913"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1559A0D8"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X</w:t>
            </w:r>
            <w:r w:rsidRPr="008D75B2">
              <w:rPr>
                <w:rFonts w:cs="Times New Roman"/>
                <w:sz w:val="18"/>
                <w:szCs w:val="18"/>
              </w:rPr>
              <w:t>射线衍射分析室</w:t>
            </w:r>
          </w:p>
        </w:tc>
        <w:tc>
          <w:tcPr>
            <w:tcW w:w="574" w:type="pct"/>
            <w:shd w:val="clear" w:color="auto" w:fill="auto"/>
            <w:vAlign w:val="center"/>
          </w:tcPr>
          <w:p w14:paraId="2A7C4A86"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w:t>
            </w:r>
            <w:r w:rsidRPr="008D75B2">
              <w:rPr>
                <w:rFonts w:cs="Times New Roman" w:hint="eastAsia"/>
                <w:sz w:val="18"/>
                <w:szCs w:val="18"/>
              </w:rPr>
              <w:t>3</w:t>
            </w:r>
            <w:r w:rsidRPr="008D75B2">
              <w:rPr>
                <w:rFonts w:cs="Times New Roman"/>
                <w:sz w:val="18"/>
                <w:szCs w:val="18"/>
              </w:rPr>
              <w:t>℃</w:t>
            </w:r>
          </w:p>
        </w:tc>
        <w:tc>
          <w:tcPr>
            <w:tcW w:w="680" w:type="pct"/>
            <w:shd w:val="clear" w:color="auto" w:fill="auto"/>
            <w:vAlign w:val="center"/>
          </w:tcPr>
          <w:p w14:paraId="7D43B82A"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29FD1A0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ISO</w:t>
            </w:r>
            <w:r w:rsidRPr="008D75B2">
              <w:rPr>
                <w:rFonts w:cs="Times New Roman" w:hint="eastAsia"/>
                <w:sz w:val="18"/>
                <w:szCs w:val="18"/>
              </w:rPr>
              <w:t>9</w:t>
            </w:r>
          </w:p>
        </w:tc>
        <w:tc>
          <w:tcPr>
            <w:tcW w:w="445" w:type="pct"/>
            <w:shd w:val="clear" w:color="auto" w:fill="auto"/>
            <w:vAlign w:val="center"/>
          </w:tcPr>
          <w:p w14:paraId="6DDC07E8"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VC-B</w:t>
            </w:r>
          </w:p>
        </w:tc>
        <w:tc>
          <w:tcPr>
            <w:tcW w:w="492" w:type="pct"/>
            <w:shd w:val="clear" w:color="auto" w:fill="auto"/>
            <w:vAlign w:val="center"/>
          </w:tcPr>
          <w:p w14:paraId="2D28442C"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hint="eastAsia"/>
                <w:sz w:val="18"/>
                <w:szCs w:val="18"/>
              </w:rPr>
              <w:t>防辐射</w:t>
            </w:r>
          </w:p>
        </w:tc>
        <w:tc>
          <w:tcPr>
            <w:tcW w:w="819" w:type="pct"/>
            <w:shd w:val="clear" w:color="auto" w:fill="auto"/>
            <w:vAlign w:val="center"/>
          </w:tcPr>
          <w:p w14:paraId="7CCC0D3E"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157DD8F7" w14:textId="77777777" w:rsidTr="00C26474">
        <w:trPr>
          <w:trHeight w:val="455"/>
        </w:trPr>
        <w:tc>
          <w:tcPr>
            <w:tcW w:w="595" w:type="pct"/>
            <w:vMerge/>
            <w:shd w:val="clear" w:color="auto" w:fill="auto"/>
          </w:tcPr>
          <w:p w14:paraId="17405A8F"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1ADECDF5"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超声波检测室</w:t>
            </w:r>
          </w:p>
        </w:tc>
        <w:tc>
          <w:tcPr>
            <w:tcW w:w="574" w:type="pct"/>
            <w:shd w:val="clear" w:color="auto" w:fill="auto"/>
            <w:vAlign w:val="center"/>
          </w:tcPr>
          <w:p w14:paraId="708FF7B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w:t>
            </w:r>
            <w:r w:rsidRPr="008D75B2">
              <w:rPr>
                <w:rFonts w:cs="Times New Roman" w:hint="eastAsia"/>
                <w:sz w:val="18"/>
                <w:szCs w:val="18"/>
              </w:rPr>
              <w:t>3</w:t>
            </w:r>
            <w:r w:rsidRPr="008D75B2">
              <w:rPr>
                <w:rFonts w:cs="Times New Roman"/>
                <w:sz w:val="18"/>
                <w:szCs w:val="18"/>
              </w:rPr>
              <w:t>℃</w:t>
            </w:r>
          </w:p>
        </w:tc>
        <w:tc>
          <w:tcPr>
            <w:tcW w:w="680" w:type="pct"/>
            <w:shd w:val="clear" w:color="auto" w:fill="auto"/>
            <w:vAlign w:val="center"/>
          </w:tcPr>
          <w:p w14:paraId="5E1ED47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5FC8A5ED"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2F925BC0"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1CD6A8BF"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7214729D"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0DB2C36F" w14:textId="77777777" w:rsidTr="00C26474">
        <w:trPr>
          <w:trHeight w:val="442"/>
        </w:trPr>
        <w:tc>
          <w:tcPr>
            <w:tcW w:w="595" w:type="pct"/>
            <w:vMerge/>
            <w:shd w:val="clear" w:color="auto" w:fill="auto"/>
          </w:tcPr>
          <w:p w14:paraId="17F92CD0"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4D38DA10"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磁粉检测室</w:t>
            </w:r>
          </w:p>
        </w:tc>
        <w:tc>
          <w:tcPr>
            <w:tcW w:w="574" w:type="pct"/>
            <w:shd w:val="clear" w:color="auto" w:fill="auto"/>
            <w:vAlign w:val="center"/>
          </w:tcPr>
          <w:p w14:paraId="191281FD"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w:t>
            </w:r>
            <w:r w:rsidRPr="008D75B2">
              <w:rPr>
                <w:rFonts w:cs="Times New Roman" w:hint="eastAsia"/>
                <w:sz w:val="18"/>
                <w:szCs w:val="18"/>
              </w:rPr>
              <w:t>3</w:t>
            </w:r>
            <w:r w:rsidRPr="008D75B2">
              <w:rPr>
                <w:rFonts w:cs="Times New Roman"/>
                <w:sz w:val="18"/>
                <w:szCs w:val="18"/>
              </w:rPr>
              <w:t>℃</w:t>
            </w:r>
          </w:p>
        </w:tc>
        <w:tc>
          <w:tcPr>
            <w:tcW w:w="680" w:type="pct"/>
            <w:shd w:val="clear" w:color="auto" w:fill="auto"/>
            <w:vAlign w:val="center"/>
          </w:tcPr>
          <w:p w14:paraId="7611892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19C7402A"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0BF5382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59778F59"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5AC3341B"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42840F46" w14:textId="77777777" w:rsidTr="00C26474">
        <w:trPr>
          <w:trHeight w:val="442"/>
        </w:trPr>
        <w:tc>
          <w:tcPr>
            <w:tcW w:w="595" w:type="pct"/>
            <w:vMerge/>
            <w:shd w:val="clear" w:color="auto" w:fill="auto"/>
          </w:tcPr>
          <w:p w14:paraId="1E0021B7"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061A194A"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渗透检测室</w:t>
            </w:r>
          </w:p>
        </w:tc>
        <w:tc>
          <w:tcPr>
            <w:tcW w:w="574" w:type="pct"/>
            <w:shd w:val="clear" w:color="auto" w:fill="auto"/>
            <w:vAlign w:val="center"/>
          </w:tcPr>
          <w:p w14:paraId="3248DB04"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w:t>
            </w:r>
            <w:r w:rsidRPr="008D75B2">
              <w:rPr>
                <w:rFonts w:cs="Times New Roman" w:hint="eastAsia"/>
                <w:sz w:val="18"/>
                <w:szCs w:val="18"/>
              </w:rPr>
              <w:t>3</w:t>
            </w:r>
            <w:r w:rsidRPr="008D75B2">
              <w:rPr>
                <w:rFonts w:cs="Times New Roman"/>
                <w:sz w:val="18"/>
                <w:szCs w:val="18"/>
              </w:rPr>
              <w:t>℃</w:t>
            </w:r>
          </w:p>
        </w:tc>
        <w:tc>
          <w:tcPr>
            <w:tcW w:w="680" w:type="pct"/>
            <w:shd w:val="clear" w:color="auto" w:fill="auto"/>
            <w:vAlign w:val="center"/>
          </w:tcPr>
          <w:p w14:paraId="3006E59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13A2DA74"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69A34CA2"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38BFE168"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3437249B"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723228C3" w14:textId="77777777" w:rsidTr="00C26474">
        <w:trPr>
          <w:trHeight w:val="442"/>
        </w:trPr>
        <w:tc>
          <w:tcPr>
            <w:tcW w:w="595" w:type="pct"/>
            <w:vMerge/>
            <w:shd w:val="clear" w:color="auto" w:fill="auto"/>
          </w:tcPr>
          <w:p w14:paraId="5F4AB669"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5044CD02"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kern w:val="0"/>
                <w:sz w:val="18"/>
                <w:szCs w:val="18"/>
                <w:lang w:bidi="ar"/>
              </w:rPr>
              <w:t>声发射检测室</w:t>
            </w:r>
          </w:p>
        </w:tc>
        <w:tc>
          <w:tcPr>
            <w:tcW w:w="574" w:type="pct"/>
            <w:shd w:val="clear" w:color="auto" w:fill="auto"/>
            <w:vAlign w:val="center"/>
          </w:tcPr>
          <w:p w14:paraId="7A79B10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w:t>
            </w:r>
            <w:r w:rsidRPr="008D75B2">
              <w:rPr>
                <w:rFonts w:cs="Times New Roman" w:hint="eastAsia"/>
                <w:sz w:val="18"/>
                <w:szCs w:val="18"/>
              </w:rPr>
              <w:t>3</w:t>
            </w:r>
            <w:r w:rsidRPr="008D75B2">
              <w:rPr>
                <w:rFonts w:cs="Times New Roman"/>
                <w:sz w:val="18"/>
                <w:szCs w:val="18"/>
              </w:rPr>
              <w:t>℃</w:t>
            </w:r>
          </w:p>
        </w:tc>
        <w:tc>
          <w:tcPr>
            <w:tcW w:w="680" w:type="pct"/>
            <w:shd w:val="clear" w:color="auto" w:fill="auto"/>
            <w:vAlign w:val="center"/>
          </w:tcPr>
          <w:p w14:paraId="29891137"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0A664353"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1031808D"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561D59F1"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3F105FA6"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r w:rsidR="00FA3904" w:rsidRPr="008D75B2" w14:paraId="018217CD" w14:textId="77777777" w:rsidTr="00C26474">
        <w:trPr>
          <w:trHeight w:val="518"/>
        </w:trPr>
        <w:tc>
          <w:tcPr>
            <w:tcW w:w="595" w:type="pct"/>
            <w:vMerge/>
            <w:shd w:val="clear" w:color="auto" w:fill="auto"/>
          </w:tcPr>
          <w:p w14:paraId="0952A94B" w14:textId="77777777" w:rsidR="00FA3904" w:rsidRPr="008D75B2" w:rsidRDefault="00FA3904" w:rsidP="00C26474">
            <w:pPr>
              <w:tabs>
                <w:tab w:val="left" w:pos="851"/>
              </w:tabs>
              <w:spacing w:line="360" w:lineRule="auto"/>
              <w:jc w:val="center"/>
              <w:rPr>
                <w:rFonts w:cs="Times New Roman"/>
                <w:sz w:val="18"/>
                <w:szCs w:val="18"/>
              </w:rPr>
            </w:pPr>
          </w:p>
        </w:tc>
        <w:tc>
          <w:tcPr>
            <w:tcW w:w="881" w:type="pct"/>
            <w:shd w:val="clear" w:color="auto" w:fill="auto"/>
            <w:vAlign w:val="center"/>
          </w:tcPr>
          <w:p w14:paraId="43355DD0"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涡流检测室</w:t>
            </w:r>
          </w:p>
        </w:tc>
        <w:tc>
          <w:tcPr>
            <w:tcW w:w="574" w:type="pct"/>
            <w:shd w:val="clear" w:color="auto" w:fill="auto"/>
            <w:vAlign w:val="center"/>
          </w:tcPr>
          <w:p w14:paraId="715CDDE9"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23±</w:t>
            </w:r>
            <w:r w:rsidRPr="008D75B2">
              <w:rPr>
                <w:rFonts w:cs="Times New Roman" w:hint="eastAsia"/>
                <w:sz w:val="18"/>
                <w:szCs w:val="18"/>
              </w:rPr>
              <w:t>3</w:t>
            </w:r>
            <w:r w:rsidRPr="008D75B2">
              <w:rPr>
                <w:rFonts w:cs="Times New Roman"/>
                <w:sz w:val="18"/>
                <w:szCs w:val="18"/>
              </w:rPr>
              <w:t>℃</w:t>
            </w:r>
          </w:p>
        </w:tc>
        <w:tc>
          <w:tcPr>
            <w:tcW w:w="680" w:type="pct"/>
            <w:shd w:val="clear" w:color="auto" w:fill="auto"/>
            <w:vAlign w:val="center"/>
          </w:tcPr>
          <w:p w14:paraId="12BA1C53"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40</w:t>
            </w:r>
            <w:r w:rsidRPr="008D75B2">
              <w:rPr>
                <w:rFonts w:cs="Times New Roman"/>
                <w:sz w:val="18"/>
                <w:szCs w:val="18"/>
              </w:rPr>
              <w:t>％～</w:t>
            </w:r>
            <w:r w:rsidRPr="008D75B2">
              <w:rPr>
                <w:rFonts w:cs="Times New Roman"/>
                <w:sz w:val="18"/>
                <w:szCs w:val="18"/>
              </w:rPr>
              <w:t>60</w:t>
            </w:r>
            <w:r w:rsidRPr="008D75B2">
              <w:rPr>
                <w:rFonts w:cs="Times New Roman"/>
                <w:sz w:val="18"/>
                <w:szCs w:val="18"/>
              </w:rPr>
              <w:t>％</w:t>
            </w:r>
          </w:p>
        </w:tc>
        <w:tc>
          <w:tcPr>
            <w:tcW w:w="514" w:type="pct"/>
            <w:shd w:val="clear" w:color="auto" w:fill="auto"/>
            <w:vAlign w:val="center"/>
          </w:tcPr>
          <w:p w14:paraId="08DD4631"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45" w:type="pct"/>
            <w:shd w:val="clear" w:color="auto" w:fill="auto"/>
            <w:vAlign w:val="center"/>
          </w:tcPr>
          <w:p w14:paraId="2BDA7575" w14:textId="77777777" w:rsidR="00FA3904" w:rsidRPr="008D75B2" w:rsidRDefault="00FA3904" w:rsidP="00C26474">
            <w:pPr>
              <w:tabs>
                <w:tab w:val="left" w:pos="851"/>
              </w:tabs>
              <w:spacing w:line="360" w:lineRule="auto"/>
              <w:jc w:val="center"/>
              <w:rPr>
                <w:rFonts w:cs="Times New Roman"/>
                <w:sz w:val="18"/>
                <w:szCs w:val="18"/>
              </w:rPr>
            </w:pPr>
            <w:r w:rsidRPr="008D75B2">
              <w:rPr>
                <w:rFonts w:cs="Times New Roman"/>
                <w:sz w:val="18"/>
                <w:szCs w:val="18"/>
              </w:rPr>
              <w:t>\</w:t>
            </w:r>
          </w:p>
        </w:tc>
        <w:tc>
          <w:tcPr>
            <w:tcW w:w="492" w:type="pct"/>
            <w:shd w:val="clear" w:color="auto" w:fill="auto"/>
            <w:vAlign w:val="center"/>
          </w:tcPr>
          <w:p w14:paraId="76D8D10F"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w:t>
            </w:r>
          </w:p>
        </w:tc>
        <w:tc>
          <w:tcPr>
            <w:tcW w:w="819" w:type="pct"/>
            <w:shd w:val="clear" w:color="auto" w:fill="auto"/>
            <w:vAlign w:val="center"/>
          </w:tcPr>
          <w:p w14:paraId="76D91831" w14:textId="77777777" w:rsidR="00FA3904" w:rsidRPr="008D75B2" w:rsidRDefault="00FA3904" w:rsidP="00C26474">
            <w:pPr>
              <w:tabs>
                <w:tab w:val="left" w:pos="851"/>
              </w:tabs>
              <w:spacing w:line="240" w:lineRule="exact"/>
              <w:jc w:val="center"/>
              <w:rPr>
                <w:rFonts w:cs="Times New Roman"/>
                <w:sz w:val="18"/>
                <w:szCs w:val="18"/>
              </w:rPr>
            </w:pPr>
            <w:r w:rsidRPr="008D75B2">
              <w:rPr>
                <w:rFonts w:cs="Times New Roman"/>
                <w:sz w:val="18"/>
                <w:szCs w:val="18"/>
              </w:rPr>
              <w:t>独立接地</w:t>
            </w:r>
            <w:r w:rsidRPr="008D75B2">
              <w:rPr>
                <w:rFonts w:cs="Times New Roman"/>
                <w:sz w:val="18"/>
                <w:szCs w:val="18"/>
              </w:rPr>
              <w:t>&lt;1Ω</w:t>
            </w:r>
          </w:p>
        </w:tc>
      </w:tr>
    </w:tbl>
    <w:p w14:paraId="2AD2C1D8" w14:textId="2EBB3AE2" w:rsidR="00FA3904" w:rsidRDefault="00FA3904" w:rsidP="00FA3904">
      <w:pPr>
        <w:spacing w:before="142" w:after="142" w:line="360" w:lineRule="auto"/>
        <w:jc w:val="center"/>
        <w:rPr>
          <w:rFonts w:ascii="黑体" w:eastAsia="黑体" w:hAnsi="黑体" w:cs="Times New Roman"/>
          <w:sz w:val="24"/>
          <w:szCs w:val="24"/>
        </w:rPr>
      </w:pPr>
    </w:p>
    <w:p w14:paraId="5FCEBA5B" w14:textId="77777777" w:rsidR="00FA3904" w:rsidRDefault="00FA3904">
      <w:pPr>
        <w:widowControl/>
        <w:jc w:val="left"/>
        <w:rPr>
          <w:rFonts w:ascii="黑体" w:eastAsia="黑体" w:hAnsi="黑体" w:cs="Times New Roman"/>
          <w:sz w:val="24"/>
          <w:szCs w:val="24"/>
        </w:rPr>
      </w:pPr>
      <w:r>
        <w:rPr>
          <w:rFonts w:ascii="黑体" w:eastAsia="黑体" w:hAnsi="黑体" w:cs="Times New Roman"/>
          <w:sz w:val="24"/>
          <w:szCs w:val="24"/>
        </w:rPr>
        <w:br w:type="page"/>
      </w:r>
    </w:p>
    <w:p w14:paraId="775826B3" w14:textId="28ABBFF6" w:rsidR="00FA3904" w:rsidRPr="00FA3904" w:rsidRDefault="00FA3904" w:rsidP="00FA3904">
      <w:pPr>
        <w:pStyle w:val="11"/>
        <w:spacing w:beforeLines="100" w:before="312" w:afterLines="50" w:after="156" w:line="360" w:lineRule="auto"/>
        <w:ind w:firstLine="480"/>
        <w:jc w:val="center"/>
        <w:rPr>
          <w:rFonts w:ascii="黑体" w:eastAsia="黑体" w:hAnsi="黑体"/>
          <w:b w:val="0"/>
          <w:sz w:val="24"/>
          <w:szCs w:val="24"/>
        </w:rPr>
      </w:pPr>
      <w:bookmarkStart w:id="115" w:name="_Toc36633746"/>
      <w:r w:rsidRPr="00FA3904">
        <w:rPr>
          <w:rFonts w:ascii="黑体" w:eastAsia="黑体" w:hAnsi="黑体"/>
          <w:b w:val="0"/>
          <w:sz w:val="24"/>
          <w:szCs w:val="24"/>
        </w:rPr>
        <w:lastRenderedPageBreak/>
        <w:t>附</w:t>
      </w:r>
      <w:r w:rsidRPr="00FA3904">
        <w:rPr>
          <w:rFonts w:ascii="黑体" w:eastAsia="黑体" w:hAnsi="黑体" w:hint="eastAsia"/>
          <w:b w:val="0"/>
          <w:sz w:val="24"/>
          <w:szCs w:val="24"/>
        </w:rPr>
        <w:t xml:space="preserve"> </w:t>
      </w:r>
      <w:r w:rsidRPr="00FA3904">
        <w:rPr>
          <w:rFonts w:ascii="黑体" w:eastAsia="黑体" w:hAnsi="黑体"/>
          <w:b w:val="0"/>
          <w:sz w:val="24"/>
          <w:szCs w:val="24"/>
        </w:rPr>
        <w:t>录</w:t>
      </w:r>
      <w:r w:rsidRPr="00FA3904">
        <w:rPr>
          <w:rFonts w:ascii="黑体" w:eastAsia="黑体" w:hAnsi="黑体" w:hint="eastAsia"/>
          <w:b w:val="0"/>
          <w:sz w:val="24"/>
          <w:szCs w:val="24"/>
        </w:rPr>
        <w:t xml:space="preserve"> </w:t>
      </w:r>
      <w:r>
        <w:rPr>
          <w:rFonts w:ascii="黑体" w:eastAsia="黑体" w:hAnsi="黑体"/>
          <w:b w:val="0"/>
          <w:sz w:val="24"/>
          <w:szCs w:val="24"/>
        </w:rPr>
        <w:t>B</w:t>
      </w:r>
      <w:bookmarkEnd w:id="115"/>
    </w:p>
    <w:p w14:paraId="0BD1940C" w14:textId="15B4AEC1" w:rsidR="00FA3904" w:rsidRPr="00FA3904" w:rsidRDefault="00FA3904" w:rsidP="00FA3904">
      <w:pPr>
        <w:spacing w:line="360" w:lineRule="auto"/>
        <w:ind w:firstLine="480"/>
        <w:jc w:val="center"/>
        <w:rPr>
          <w:rFonts w:ascii="黑体" w:eastAsia="黑体" w:hAnsi="黑体"/>
          <w:sz w:val="24"/>
          <w:szCs w:val="24"/>
        </w:rPr>
      </w:pPr>
      <w:r w:rsidRPr="00FA3904">
        <w:rPr>
          <w:rFonts w:ascii="黑体" w:eastAsia="黑体" w:hAnsi="黑体" w:hint="eastAsia"/>
          <w:sz w:val="24"/>
          <w:szCs w:val="24"/>
        </w:rPr>
        <w:t>（</w:t>
      </w:r>
      <w:r>
        <w:rPr>
          <w:rFonts w:ascii="黑体" w:eastAsia="黑体" w:hAnsi="黑体" w:hint="eastAsia"/>
          <w:sz w:val="24"/>
          <w:szCs w:val="24"/>
        </w:rPr>
        <w:t>资料</w:t>
      </w:r>
      <w:r w:rsidRPr="00FA3904">
        <w:rPr>
          <w:rFonts w:ascii="黑体" w:eastAsia="黑体" w:hAnsi="黑体" w:hint="eastAsia"/>
          <w:sz w:val="24"/>
          <w:szCs w:val="24"/>
        </w:rPr>
        <w:t>性附录）</w:t>
      </w:r>
    </w:p>
    <w:p w14:paraId="02293CF2" w14:textId="1E3A416A" w:rsidR="00FA3904" w:rsidRDefault="00FA3904" w:rsidP="00FA3904">
      <w:pPr>
        <w:spacing w:before="142" w:after="142" w:line="360" w:lineRule="auto"/>
        <w:ind w:firstLine="480"/>
        <w:jc w:val="center"/>
        <w:rPr>
          <w:rFonts w:ascii="黑体" w:eastAsia="黑体" w:hAnsi="黑体" w:cs="Times New Roman"/>
          <w:sz w:val="24"/>
          <w:szCs w:val="24"/>
        </w:rPr>
      </w:pPr>
      <w:r w:rsidRPr="00FA3904">
        <w:rPr>
          <w:rFonts w:ascii="黑体" w:eastAsia="黑体" w:hAnsi="黑体" w:cs="Times New Roman" w:hint="eastAsia"/>
          <w:sz w:val="24"/>
          <w:szCs w:val="24"/>
        </w:rPr>
        <w:t>理化实验室综合性能检验方法</w:t>
      </w:r>
    </w:p>
    <w:p w14:paraId="1853AC94" w14:textId="77777777" w:rsidR="00FA3904" w:rsidRPr="001E6085" w:rsidRDefault="00FA3904" w:rsidP="008E6ED8">
      <w:pPr>
        <w:pStyle w:val="affff3"/>
        <w:keepNext/>
        <w:keepLines/>
        <w:numPr>
          <w:ilvl w:val="0"/>
          <w:numId w:val="33"/>
        </w:numPr>
        <w:spacing w:beforeLines="50" w:before="156" w:line="360" w:lineRule="auto"/>
        <w:ind w:left="0" w:firstLineChars="0" w:firstLine="0"/>
        <w:jc w:val="center"/>
        <w:outlineLvl w:val="1"/>
        <w:rPr>
          <w:rFonts w:ascii="Times New Roman" w:eastAsia="宋体" w:hAnsi="Times New Roman" w:cs="Times New Roman"/>
          <w:b/>
          <w:bCs/>
          <w:vanish/>
          <w:sz w:val="24"/>
          <w:szCs w:val="24"/>
        </w:rPr>
      </w:pPr>
      <w:bookmarkStart w:id="116" w:name="_Toc36626013"/>
      <w:bookmarkStart w:id="117" w:name="_Toc36633638"/>
      <w:bookmarkStart w:id="118" w:name="_Toc36633747"/>
      <w:bookmarkEnd w:id="116"/>
      <w:bookmarkEnd w:id="117"/>
      <w:bookmarkEnd w:id="118"/>
    </w:p>
    <w:p w14:paraId="5D10578C" w14:textId="79B910FA" w:rsidR="00FA3904" w:rsidRDefault="00C045D5" w:rsidP="00C045D5">
      <w:pPr>
        <w:pStyle w:val="20"/>
        <w:spacing w:beforeLines="50" w:before="156" w:line="360" w:lineRule="auto"/>
        <w:jc w:val="center"/>
      </w:pPr>
      <w:bookmarkStart w:id="119" w:name="_Toc36626014"/>
      <w:bookmarkStart w:id="120" w:name="_Toc36633748"/>
      <w:r>
        <w:rPr>
          <w:rFonts w:hint="eastAsia"/>
        </w:rPr>
        <w:t>B</w:t>
      </w:r>
      <w:r>
        <w:t xml:space="preserve">.1 </w:t>
      </w:r>
      <w:bookmarkEnd w:id="119"/>
      <w:r w:rsidR="004B4931">
        <w:rPr>
          <w:rFonts w:hint="eastAsia"/>
        </w:rPr>
        <w:t>风量和风速的测试</w:t>
      </w:r>
      <w:bookmarkEnd w:id="120"/>
    </w:p>
    <w:p w14:paraId="3DE8751E" w14:textId="77777777" w:rsidR="00C045D5" w:rsidRPr="00C045D5" w:rsidRDefault="00C045D5" w:rsidP="008E6ED8">
      <w:pPr>
        <w:pStyle w:val="affff3"/>
        <w:numPr>
          <w:ilvl w:val="0"/>
          <w:numId w:val="55"/>
        </w:numPr>
        <w:spacing w:line="360" w:lineRule="auto"/>
        <w:ind w:left="0" w:firstLineChars="0" w:firstLine="0"/>
        <w:rPr>
          <w:rFonts w:ascii="Times New Roman" w:hAnsi="Times New Roman" w:cs="Times New Roman"/>
          <w:sz w:val="24"/>
          <w:szCs w:val="24"/>
        </w:rPr>
      </w:pPr>
      <w:r w:rsidRPr="00C045D5">
        <w:rPr>
          <w:rFonts w:ascii="Times New Roman" w:hAnsi="Times New Roman" w:cs="Times New Roman"/>
          <w:sz w:val="24"/>
          <w:szCs w:val="24"/>
        </w:rPr>
        <w:t>风量和风速测试前风机运行应正常，系统部件安装应正确，无操作障碍，所有阀门开启位置均应牢固。</w:t>
      </w:r>
    </w:p>
    <w:p w14:paraId="19E1DC5D" w14:textId="77777777" w:rsidR="00C045D5" w:rsidRPr="00C045D5" w:rsidRDefault="00C045D5" w:rsidP="008E6ED8">
      <w:pPr>
        <w:pStyle w:val="affff3"/>
        <w:numPr>
          <w:ilvl w:val="0"/>
          <w:numId w:val="55"/>
        </w:numPr>
        <w:spacing w:line="360" w:lineRule="auto"/>
        <w:ind w:left="0" w:firstLineChars="0" w:firstLine="0"/>
        <w:rPr>
          <w:rFonts w:ascii="Times New Roman" w:hAnsi="Times New Roman" w:cs="Times New Roman"/>
          <w:sz w:val="24"/>
          <w:szCs w:val="24"/>
        </w:rPr>
      </w:pPr>
      <w:r w:rsidRPr="00C045D5">
        <w:rPr>
          <w:rFonts w:ascii="Times New Roman" w:hAnsi="Times New Roman" w:cs="Times New Roman"/>
          <w:sz w:val="24"/>
          <w:szCs w:val="24"/>
        </w:rPr>
        <w:t>风速测试仪器的最小分辨率应为</w:t>
      </w:r>
      <w:r w:rsidRPr="00C045D5">
        <w:rPr>
          <w:rFonts w:ascii="Times New Roman" w:hAnsi="Times New Roman" w:cs="Times New Roman"/>
          <w:sz w:val="24"/>
          <w:szCs w:val="24"/>
        </w:rPr>
        <w:t>0.01m/s</w:t>
      </w:r>
      <w:r w:rsidRPr="00C045D5">
        <w:rPr>
          <w:rFonts w:ascii="Times New Roman" w:hAnsi="Times New Roman" w:cs="Times New Roman"/>
          <w:sz w:val="24"/>
          <w:szCs w:val="24"/>
        </w:rPr>
        <w:t>，宜采用热球式风速仪，需要测出分速度时，应采用三维风速计。仪器测杆应固定位置，</w:t>
      </w:r>
      <w:proofErr w:type="gramStart"/>
      <w:r w:rsidRPr="00C045D5">
        <w:rPr>
          <w:rFonts w:ascii="Times New Roman" w:hAnsi="Times New Roman" w:cs="Times New Roman"/>
          <w:sz w:val="24"/>
          <w:szCs w:val="24"/>
        </w:rPr>
        <w:t>不</w:t>
      </w:r>
      <w:proofErr w:type="gramEnd"/>
      <w:r w:rsidRPr="00C045D5">
        <w:rPr>
          <w:rFonts w:ascii="Times New Roman" w:hAnsi="Times New Roman" w:cs="Times New Roman"/>
          <w:sz w:val="24"/>
          <w:szCs w:val="24"/>
        </w:rPr>
        <w:t>应手持。每点检验时间不应少于</w:t>
      </w:r>
      <w:r w:rsidRPr="00C045D5">
        <w:rPr>
          <w:rFonts w:ascii="Times New Roman" w:hAnsi="Times New Roman" w:cs="Times New Roman"/>
          <w:sz w:val="24"/>
          <w:szCs w:val="24"/>
        </w:rPr>
        <w:t>5s</w:t>
      </w:r>
      <w:r w:rsidRPr="00C045D5">
        <w:rPr>
          <w:rFonts w:ascii="Times New Roman" w:hAnsi="Times New Roman" w:cs="Times New Roman"/>
          <w:sz w:val="24"/>
          <w:szCs w:val="24"/>
        </w:rPr>
        <w:t>，每秒应记录</w:t>
      </w:r>
      <w:r w:rsidRPr="00C045D5">
        <w:rPr>
          <w:rFonts w:ascii="Times New Roman" w:hAnsi="Times New Roman" w:cs="Times New Roman"/>
          <w:sz w:val="24"/>
          <w:szCs w:val="24"/>
        </w:rPr>
        <w:t>1</w:t>
      </w:r>
      <w:r w:rsidRPr="00C045D5">
        <w:rPr>
          <w:rFonts w:ascii="Times New Roman" w:hAnsi="Times New Roman" w:cs="Times New Roman"/>
          <w:sz w:val="24"/>
          <w:szCs w:val="24"/>
        </w:rPr>
        <w:t>次，取平均值。</w:t>
      </w:r>
    </w:p>
    <w:p w14:paraId="08CF94CF" w14:textId="77777777" w:rsidR="00C045D5" w:rsidRPr="00C045D5" w:rsidRDefault="00C045D5" w:rsidP="008E6ED8">
      <w:pPr>
        <w:pStyle w:val="affff3"/>
        <w:numPr>
          <w:ilvl w:val="0"/>
          <w:numId w:val="55"/>
        </w:numPr>
        <w:spacing w:line="360" w:lineRule="auto"/>
        <w:ind w:left="0" w:firstLineChars="0" w:firstLine="0"/>
        <w:rPr>
          <w:rFonts w:ascii="Times New Roman" w:hAnsi="Times New Roman" w:cs="Times New Roman"/>
          <w:sz w:val="24"/>
          <w:szCs w:val="24"/>
        </w:rPr>
      </w:pPr>
      <w:r w:rsidRPr="00C045D5">
        <w:rPr>
          <w:rFonts w:ascii="Times New Roman" w:hAnsi="Times New Roman" w:cs="Times New Roman"/>
          <w:sz w:val="24"/>
          <w:szCs w:val="24"/>
        </w:rPr>
        <w:t>对于为测试送风量而进行的单向流风速测试，应</w:t>
      </w:r>
      <w:proofErr w:type="gramStart"/>
      <w:r w:rsidRPr="00C045D5">
        <w:rPr>
          <w:rFonts w:ascii="Times New Roman" w:hAnsi="Times New Roman" w:cs="Times New Roman"/>
          <w:sz w:val="24"/>
          <w:szCs w:val="24"/>
        </w:rPr>
        <w:t>在距出风</w:t>
      </w:r>
      <w:proofErr w:type="gramEnd"/>
      <w:r w:rsidRPr="00C045D5">
        <w:rPr>
          <w:rFonts w:ascii="Times New Roman" w:hAnsi="Times New Roman" w:cs="Times New Roman"/>
          <w:sz w:val="24"/>
          <w:szCs w:val="24"/>
        </w:rPr>
        <w:t>面</w:t>
      </w:r>
      <w:r w:rsidRPr="00C045D5">
        <w:rPr>
          <w:rFonts w:ascii="Times New Roman" w:hAnsi="Times New Roman" w:cs="Times New Roman"/>
          <w:sz w:val="24"/>
          <w:szCs w:val="24"/>
        </w:rPr>
        <w:t>100mm</w:t>
      </w:r>
      <w:r w:rsidRPr="00C045D5">
        <w:rPr>
          <w:rFonts w:ascii="Times New Roman" w:hAnsi="Times New Roman" w:cs="Times New Roman"/>
          <w:sz w:val="24"/>
          <w:szCs w:val="24"/>
        </w:rPr>
        <w:t>～</w:t>
      </w:r>
      <w:r w:rsidRPr="00C045D5">
        <w:rPr>
          <w:rFonts w:ascii="Times New Roman" w:hAnsi="Times New Roman" w:cs="Times New Roman"/>
          <w:sz w:val="24"/>
          <w:szCs w:val="24"/>
        </w:rPr>
        <w:t>300mm</w:t>
      </w:r>
      <w:r w:rsidRPr="00C045D5">
        <w:rPr>
          <w:rFonts w:ascii="Times New Roman" w:hAnsi="Times New Roman" w:cs="Times New Roman"/>
          <w:sz w:val="24"/>
          <w:szCs w:val="24"/>
        </w:rPr>
        <w:t>的截面处进行；对于工作面平均风速的测试应和委托方协商确认工作面位置，无法确认位置时，垂直</w:t>
      </w:r>
      <w:proofErr w:type="gramStart"/>
      <w:r w:rsidRPr="00C045D5">
        <w:rPr>
          <w:rFonts w:ascii="Times New Roman" w:hAnsi="Times New Roman" w:cs="Times New Roman"/>
          <w:sz w:val="24"/>
          <w:szCs w:val="24"/>
        </w:rPr>
        <w:t>单向流应按</w:t>
      </w:r>
      <w:proofErr w:type="gramEnd"/>
      <w:r w:rsidRPr="00C045D5">
        <w:rPr>
          <w:rFonts w:ascii="Times New Roman" w:hAnsi="Times New Roman" w:cs="Times New Roman"/>
          <w:sz w:val="24"/>
          <w:szCs w:val="24"/>
        </w:rPr>
        <w:t>离地面</w:t>
      </w:r>
      <w:r w:rsidRPr="00C045D5">
        <w:rPr>
          <w:rFonts w:ascii="Times New Roman" w:hAnsi="Times New Roman" w:cs="Times New Roman"/>
          <w:sz w:val="24"/>
          <w:szCs w:val="24"/>
        </w:rPr>
        <w:t>0.8m</w:t>
      </w:r>
      <w:r w:rsidRPr="00C045D5">
        <w:rPr>
          <w:rFonts w:ascii="Times New Roman" w:hAnsi="Times New Roman" w:cs="Times New Roman"/>
          <w:sz w:val="24"/>
          <w:szCs w:val="24"/>
        </w:rPr>
        <w:t>作为工作区，如有阻隔面，测定截面应抬高至阻隔面之上</w:t>
      </w:r>
      <w:r w:rsidRPr="00C045D5">
        <w:rPr>
          <w:rFonts w:ascii="Times New Roman" w:hAnsi="Times New Roman" w:cs="Times New Roman"/>
          <w:sz w:val="24"/>
          <w:szCs w:val="24"/>
        </w:rPr>
        <w:t>0.25m</w:t>
      </w:r>
      <w:r w:rsidRPr="00C045D5">
        <w:rPr>
          <w:rFonts w:ascii="Times New Roman" w:hAnsi="Times New Roman" w:cs="Times New Roman"/>
          <w:sz w:val="24"/>
          <w:szCs w:val="24"/>
        </w:rPr>
        <w:t>；水平单向</w:t>
      </w:r>
      <w:proofErr w:type="gramStart"/>
      <w:r w:rsidRPr="00C045D5">
        <w:rPr>
          <w:rFonts w:ascii="Times New Roman" w:hAnsi="Times New Roman" w:cs="Times New Roman"/>
          <w:sz w:val="24"/>
          <w:szCs w:val="24"/>
        </w:rPr>
        <w:t>流应按距</w:t>
      </w:r>
      <w:proofErr w:type="gramEnd"/>
      <w:r w:rsidRPr="00C045D5">
        <w:rPr>
          <w:rFonts w:ascii="Times New Roman" w:hAnsi="Times New Roman" w:cs="Times New Roman"/>
          <w:sz w:val="24"/>
          <w:szCs w:val="24"/>
        </w:rPr>
        <w:t>送风面</w:t>
      </w:r>
      <w:r w:rsidRPr="00C045D5">
        <w:rPr>
          <w:rFonts w:ascii="Times New Roman" w:hAnsi="Times New Roman" w:cs="Times New Roman"/>
          <w:sz w:val="24"/>
          <w:szCs w:val="24"/>
        </w:rPr>
        <w:t>0.5m</w:t>
      </w:r>
      <w:r w:rsidRPr="00C045D5">
        <w:rPr>
          <w:rFonts w:ascii="Times New Roman" w:hAnsi="Times New Roman" w:cs="Times New Roman"/>
          <w:sz w:val="24"/>
          <w:szCs w:val="24"/>
        </w:rPr>
        <w:t>处的纵断面作为第一工作面。</w:t>
      </w:r>
    </w:p>
    <w:p w14:paraId="1E8C8572" w14:textId="77777777" w:rsidR="00C045D5" w:rsidRPr="00C045D5" w:rsidRDefault="00C045D5" w:rsidP="008E6ED8">
      <w:pPr>
        <w:pStyle w:val="affff3"/>
        <w:numPr>
          <w:ilvl w:val="0"/>
          <w:numId w:val="55"/>
        </w:numPr>
        <w:spacing w:line="360" w:lineRule="auto"/>
        <w:ind w:left="0" w:firstLineChars="0" w:firstLine="0"/>
        <w:rPr>
          <w:rFonts w:ascii="Times New Roman" w:hAnsi="Times New Roman" w:cs="Times New Roman"/>
          <w:sz w:val="24"/>
          <w:szCs w:val="24"/>
        </w:rPr>
      </w:pPr>
      <w:r w:rsidRPr="00C045D5">
        <w:rPr>
          <w:rFonts w:ascii="Times New Roman" w:hAnsi="Times New Roman" w:cs="Times New Roman"/>
          <w:sz w:val="24"/>
          <w:szCs w:val="24"/>
        </w:rPr>
        <w:t>确定风速测试点数时，可用送风面积乘以</w:t>
      </w:r>
      <w:r w:rsidRPr="00C045D5">
        <w:rPr>
          <w:rFonts w:ascii="Times New Roman" w:hAnsi="Times New Roman" w:cs="Times New Roman"/>
          <w:sz w:val="24"/>
          <w:szCs w:val="24"/>
        </w:rPr>
        <w:t>10</w:t>
      </w:r>
      <w:r w:rsidRPr="00C045D5">
        <w:rPr>
          <w:rFonts w:ascii="Times New Roman" w:hAnsi="Times New Roman" w:cs="Times New Roman"/>
          <w:sz w:val="24"/>
          <w:szCs w:val="24"/>
        </w:rPr>
        <w:t>，再计算平方根后确定测点数量，截面上测点间距不应大于</w:t>
      </w:r>
      <w:r w:rsidRPr="00C045D5">
        <w:rPr>
          <w:rFonts w:ascii="Times New Roman" w:hAnsi="Times New Roman" w:cs="Times New Roman"/>
          <w:sz w:val="24"/>
          <w:szCs w:val="24"/>
        </w:rPr>
        <w:t>1m</w:t>
      </w:r>
      <w:r w:rsidRPr="00C045D5">
        <w:rPr>
          <w:rFonts w:ascii="Times New Roman" w:hAnsi="Times New Roman" w:cs="Times New Roman"/>
          <w:sz w:val="24"/>
          <w:szCs w:val="24"/>
        </w:rPr>
        <w:t>，宜取</w:t>
      </w:r>
      <w:r w:rsidRPr="00C045D5">
        <w:rPr>
          <w:rFonts w:ascii="Times New Roman" w:hAnsi="Times New Roman" w:cs="Times New Roman"/>
          <w:sz w:val="24"/>
          <w:szCs w:val="24"/>
        </w:rPr>
        <w:t>0.3m</w:t>
      </w:r>
      <w:r w:rsidRPr="00C045D5">
        <w:rPr>
          <w:rFonts w:ascii="Times New Roman" w:hAnsi="Times New Roman" w:cs="Times New Roman"/>
          <w:sz w:val="24"/>
          <w:szCs w:val="24"/>
        </w:rPr>
        <w:t>。测点数不应少于</w:t>
      </w:r>
      <w:r w:rsidRPr="00C045D5">
        <w:rPr>
          <w:rFonts w:ascii="Times New Roman" w:hAnsi="Times New Roman" w:cs="Times New Roman"/>
          <w:sz w:val="24"/>
          <w:szCs w:val="24"/>
        </w:rPr>
        <w:t>20</w:t>
      </w:r>
      <w:r w:rsidRPr="00C045D5">
        <w:rPr>
          <w:rFonts w:ascii="Times New Roman" w:hAnsi="Times New Roman" w:cs="Times New Roman"/>
          <w:sz w:val="24"/>
          <w:szCs w:val="24"/>
        </w:rPr>
        <w:t>个，并应均匀布置。</w:t>
      </w:r>
    </w:p>
    <w:p w14:paraId="0FE81B64" w14:textId="77777777" w:rsidR="00C045D5" w:rsidRPr="00C045D5" w:rsidRDefault="00C045D5" w:rsidP="008E6ED8">
      <w:pPr>
        <w:pStyle w:val="affff3"/>
        <w:numPr>
          <w:ilvl w:val="0"/>
          <w:numId w:val="55"/>
        </w:numPr>
        <w:spacing w:line="360" w:lineRule="auto"/>
        <w:ind w:left="0" w:firstLineChars="0" w:firstLine="0"/>
        <w:rPr>
          <w:rFonts w:ascii="Times New Roman" w:hAnsi="Times New Roman" w:cs="Times New Roman"/>
          <w:sz w:val="24"/>
          <w:szCs w:val="24"/>
        </w:rPr>
      </w:pPr>
      <w:r w:rsidRPr="00C045D5">
        <w:rPr>
          <w:rFonts w:ascii="Times New Roman" w:hAnsi="Times New Roman" w:cs="Times New Roman"/>
          <w:sz w:val="24"/>
          <w:szCs w:val="24"/>
        </w:rPr>
        <w:t>对于非单向流房间，风口风量的测定可采用套管法或风量罩法。</w:t>
      </w:r>
    </w:p>
    <w:p w14:paraId="566F8EEA" w14:textId="77777777" w:rsidR="00C045D5" w:rsidRPr="00C045D5" w:rsidRDefault="00C045D5" w:rsidP="008E6ED8">
      <w:pPr>
        <w:pStyle w:val="affff3"/>
        <w:numPr>
          <w:ilvl w:val="0"/>
          <w:numId w:val="55"/>
        </w:numPr>
        <w:spacing w:line="360" w:lineRule="auto"/>
        <w:ind w:left="0" w:firstLineChars="0" w:firstLine="0"/>
        <w:rPr>
          <w:rFonts w:ascii="Times New Roman" w:hAnsi="Times New Roman" w:cs="Times New Roman"/>
          <w:sz w:val="24"/>
          <w:szCs w:val="24"/>
        </w:rPr>
      </w:pPr>
      <w:r w:rsidRPr="00C045D5">
        <w:rPr>
          <w:rFonts w:ascii="Times New Roman" w:hAnsi="Times New Roman" w:cs="Times New Roman"/>
          <w:sz w:val="24"/>
          <w:szCs w:val="24"/>
        </w:rPr>
        <w:t>当采用套管法时，应根据风口尺寸制作辅助风管，辅助风管截面尺寸应将待测风口完全罩住，不得漏风，长度不应小于</w:t>
      </w:r>
      <w:r w:rsidRPr="00C045D5">
        <w:rPr>
          <w:rFonts w:ascii="Times New Roman" w:hAnsi="Times New Roman" w:cs="Times New Roman"/>
          <w:sz w:val="24"/>
          <w:szCs w:val="24"/>
        </w:rPr>
        <w:t>2</w:t>
      </w:r>
      <w:r w:rsidRPr="00C045D5">
        <w:rPr>
          <w:rFonts w:ascii="Times New Roman" w:hAnsi="Times New Roman" w:cs="Times New Roman"/>
          <w:sz w:val="24"/>
          <w:szCs w:val="24"/>
        </w:rPr>
        <w:t>倍风口边长；测量时应采用风速仪，在辅助风管出口平面上，均匀划分方格，方格边长不应大于</w:t>
      </w:r>
      <w:r w:rsidRPr="00C045D5">
        <w:rPr>
          <w:rFonts w:ascii="Times New Roman" w:hAnsi="Times New Roman" w:cs="Times New Roman"/>
          <w:sz w:val="24"/>
          <w:szCs w:val="24"/>
        </w:rPr>
        <w:t>200mm</w:t>
      </w:r>
      <w:r w:rsidRPr="00C045D5">
        <w:rPr>
          <w:rFonts w:ascii="Times New Roman" w:hAnsi="Times New Roman" w:cs="Times New Roman"/>
          <w:sz w:val="24"/>
          <w:szCs w:val="24"/>
        </w:rPr>
        <w:t>，在方格中心设测点，测点数不应少于</w:t>
      </w:r>
      <w:r w:rsidRPr="00C045D5">
        <w:rPr>
          <w:rFonts w:ascii="Times New Roman" w:hAnsi="Times New Roman" w:cs="Times New Roman"/>
          <w:sz w:val="24"/>
          <w:szCs w:val="24"/>
        </w:rPr>
        <w:t>6</w:t>
      </w:r>
      <w:r w:rsidRPr="00C045D5">
        <w:rPr>
          <w:rFonts w:ascii="Times New Roman" w:hAnsi="Times New Roman" w:cs="Times New Roman"/>
          <w:sz w:val="24"/>
          <w:szCs w:val="24"/>
        </w:rPr>
        <w:t>点。</w:t>
      </w:r>
    </w:p>
    <w:p w14:paraId="10CA7AB5" w14:textId="77777777" w:rsidR="00C045D5" w:rsidRPr="00C045D5" w:rsidRDefault="00C045D5" w:rsidP="008E6ED8">
      <w:pPr>
        <w:pStyle w:val="affff3"/>
        <w:numPr>
          <w:ilvl w:val="0"/>
          <w:numId w:val="55"/>
        </w:numPr>
        <w:spacing w:line="360" w:lineRule="auto"/>
        <w:ind w:left="0" w:firstLineChars="0" w:firstLine="0"/>
        <w:rPr>
          <w:rFonts w:ascii="Times New Roman" w:hAnsi="Times New Roman" w:cs="Times New Roman"/>
          <w:sz w:val="24"/>
          <w:szCs w:val="24"/>
        </w:rPr>
      </w:pPr>
      <w:r w:rsidRPr="00C045D5">
        <w:rPr>
          <w:rFonts w:ascii="Times New Roman" w:hAnsi="Times New Roman" w:cs="Times New Roman"/>
          <w:sz w:val="24"/>
          <w:szCs w:val="24"/>
        </w:rPr>
        <w:t>当采用</w:t>
      </w:r>
      <w:proofErr w:type="gramStart"/>
      <w:r w:rsidRPr="00C045D5">
        <w:rPr>
          <w:rFonts w:ascii="Times New Roman" w:hAnsi="Times New Roman" w:cs="Times New Roman"/>
          <w:sz w:val="24"/>
          <w:szCs w:val="24"/>
        </w:rPr>
        <w:t>风量罩法时</w:t>
      </w:r>
      <w:proofErr w:type="gramEnd"/>
      <w:r w:rsidRPr="00C045D5">
        <w:rPr>
          <w:rFonts w:ascii="Times New Roman" w:hAnsi="Times New Roman" w:cs="Times New Roman"/>
          <w:sz w:val="24"/>
          <w:szCs w:val="24"/>
        </w:rPr>
        <w:t>，可直接读取风量测试值，且应根据风口尺寸，选择能够完全罩住出风口的风量罩</w:t>
      </w:r>
      <w:proofErr w:type="gramStart"/>
      <w:r w:rsidRPr="00C045D5">
        <w:rPr>
          <w:rFonts w:ascii="Times New Roman" w:hAnsi="Times New Roman" w:cs="Times New Roman"/>
          <w:sz w:val="24"/>
          <w:szCs w:val="24"/>
        </w:rPr>
        <w:t>罩</w:t>
      </w:r>
      <w:proofErr w:type="gramEnd"/>
      <w:r w:rsidRPr="00C045D5">
        <w:rPr>
          <w:rFonts w:ascii="Times New Roman" w:hAnsi="Times New Roman" w:cs="Times New Roman"/>
          <w:sz w:val="24"/>
          <w:szCs w:val="24"/>
        </w:rPr>
        <w:t>体，且罩体长度不得超过风口长边长度的</w:t>
      </w:r>
      <w:r w:rsidRPr="00C045D5">
        <w:rPr>
          <w:rFonts w:ascii="Times New Roman" w:hAnsi="Times New Roman" w:cs="Times New Roman"/>
          <w:sz w:val="24"/>
          <w:szCs w:val="24"/>
        </w:rPr>
        <w:t>3</w:t>
      </w:r>
      <w:r w:rsidRPr="00C045D5">
        <w:rPr>
          <w:rFonts w:ascii="Times New Roman" w:hAnsi="Times New Roman" w:cs="Times New Roman"/>
          <w:sz w:val="24"/>
          <w:szCs w:val="24"/>
        </w:rPr>
        <w:t>倍；风口面积不应小于罩体边界面积的</w:t>
      </w:r>
      <w:r w:rsidRPr="00C045D5">
        <w:rPr>
          <w:rFonts w:ascii="Times New Roman" w:hAnsi="Times New Roman" w:cs="Times New Roman"/>
          <w:sz w:val="24"/>
          <w:szCs w:val="24"/>
        </w:rPr>
        <w:t>15%</w:t>
      </w:r>
      <w:r w:rsidRPr="00C045D5">
        <w:rPr>
          <w:rFonts w:ascii="Times New Roman" w:hAnsi="Times New Roman" w:cs="Times New Roman"/>
          <w:sz w:val="24"/>
          <w:szCs w:val="24"/>
        </w:rPr>
        <w:t>；风量罩的面积应与风口面积正对，罩体边框与接触面应紧密贴合无漏风。</w:t>
      </w:r>
    </w:p>
    <w:p w14:paraId="42D2211C" w14:textId="77777777" w:rsidR="00C045D5" w:rsidRPr="00C045D5" w:rsidRDefault="00C045D5" w:rsidP="008E6ED8">
      <w:pPr>
        <w:pStyle w:val="affff3"/>
        <w:numPr>
          <w:ilvl w:val="0"/>
          <w:numId w:val="55"/>
        </w:numPr>
        <w:spacing w:line="360" w:lineRule="auto"/>
        <w:ind w:left="0" w:firstLineChars="0" w:firstLine="0"/>
        <w:rPr>
          <w:rFonts w:ascii="Times New Roman" w:hAnsi="Times New Roman" w:cs="Times New Roman"/>
          <w:sz w:val="24"/>
          <w:szCs w:val="24"/>
        </w:rPr>
      </w:pPr>
      <w:r w:rsidRPr="00C045D5">
        <w:rPr>
          <w:rFonts w:ascii="Times New Roman" w:hAnsi="Times New Roman" w:cs="Times New Roman"/>
          <w:sz w:val="24"/>
          <w:szCs w:val="24"/>
        </w:rPr>
        <w:t>系统新风量测试时，可采用套管法或</w:t>
      </w:r>
      <w:proofErr w:type="gramStart"/>
      <w:r w:rsidRPr="00C045D5">
        <w:rPr>
          <w:rFonts w:ascii="Times New Roman" w:hAnsi="Times New Roman" w:cs="Times New Roman"/>
          <w:sz w:val="24"/>
          <w:szCs w:val="24"/>
        </w:rPr>
        <w:t>风量罩法进行</w:t>
      </w:r>
      <w:proofErr w:type="gramEnd"/>
      <w:r w:rsidRPr="00C045D5">
        <w:rPr>
          <w:rFonts w:ascii="Times New Roman" w:hAnsi="Times New Roman" w:cs="Times New Roman"/>
          <w:sz w:val="24"/>
          <w:szCs w:val="24"/>
        </w:rPr>
        <w:t>。当受环境条件限制无法采用时，可在管道打孔，采用毕托管或风速仪进行测试，测试截面位置应选择气流较均匀的直管段，测定截面应在距上游局部阻力管件不小于</w:t>
      </w:r>
      <w:r w:rsidRPr="00C045D5">
        <w:rPr>
          <w:rFonts w:ascii="Times New Roman" w:hAnsi="Times New Roman" w:cs="Times New Roman"/>
          <w:sz w:val="24"/>
          <w:szCs w:val="24"/>
        </w:rPr>
        <w:t>5</w:t>
      </w:r>
      <w:r w:rsidRPr="00C045D5">
        <w:rPr>
          <w:rFonts w:ascii="Times New Roman" w:hAnsi="Times New Roman" w:cs="Times New Roman"/>
          <w:sz w:val="24"/>
          <w:szCs w:val="24"/>
        </w:rPr>
        <w:t>倍管径或</w:t>
      </w:r>
      <w:r w:rsidRPr="00C045D5">
        <w:rPr>
          <w:rFonts w:ascii="Times New Roman" w:hAnsi="Times New Roman" w:cs="Times New Roman"/>
          <w:sz w:val="24"/>
          <w:szCs w:val="24"/>
        </w:rPr>
        <w:t>5</w:t>
      </w:r>
      <w:r w:rsidRPr="00C045D5">
        <w:rPr>
          <w:rFonts w:ascii="Times New Roman" w:hAnsi="Times New Roman" w:cs="Times New Roman"/>
          <w:sz w:val="24"/>
          <w:szCs w:val="24"/>
        </w:rPr>
        <w:lastRenderedPageBreak/>
        <w:t>倍大边长度，距下游局部阻力管件不小于</w:t>
      </w:r>
      <w:r w:rsidRPr="00C045D5">
        <w:rPr>
          <w:rFonts w:ascii="Times New Roman" w:hAnsi="Times New Roman" w:cs="Times New Roman"/>
          <w:sz w:val="24"/>
          <w:szCs w:val="24"/>
        </w:rPr>
        <w:t>3</w:t>
      </w:r>
      <w:r w:rsidRPr="00C045D5">
        <w:rPr>
          <w:rFonts w:ascii="Times New Roman" w:hAnsi="Times New Roman" w:cs="Times New Roman"/>
          <w:sz w:val="24"/>
          <w:szCs w:val="24"/>
        </w:rPr>
        <w:t>倍管径或</w:t>
      </w:r>
      <w:r w:rsidRPr="00C045D5">
        <w:rPr>
          <w:rFonts w:ascii="Times New Roman" w:hAnsi="Times New Roman" w:cs="Times New Roman"/>
          <w:sz w:val="24"/>
          <w:szCs w:val="24"/>
        </w:rPr>
        <w:t>3</w:t>
      </w:r>
      <w:r w:rsidRPr="00C045D5">
        <w:rPr>
          <w:rFonts w:ascii="Times New Roman" w:hAnsi="Times New Roman" w:cs="Times New Roman"/>
          <w:sz w:val="24"/>
          <w:szCs w:val="24"/>
        </w:rPr>
        <w:t>倍大边长度位置选取。测点布置应符合</w:t>
      </w:r>
      <w:proofErr w:type="gramStart"/>
      <w:r w:rsidRPr="00C045D5">
        <w:rPr>
          <w:rFonts w:ascii="Times New Roman" w:hAnsi="Times New Roman" w:cs="Times New Roman"/>
          <w:sz w:val="24"/>
          <w:szCs w:val="24"/>
        </w:rPr>
        <w:t>现行行业</w:t>
      </w:r>
      <w:proofErr w:type="gramEnd"/>
      <w:r w:rsidRPr="00C045D5">
        <w:rPr>
          <w:rFonts w:ascii="Times New Roman" w:hAnsi="Times New Roman" w:cs="Times New Roman"/>
          <w:sz w:val="24"/>
          <w:szCs w:val="24"/>
        </w:rPr>
        <w:t>标准《公共建筑节能检测标准》</w:t>
      </w:r>
      <w:r w:rsidRPr="00C045D5">
        <w:rPr>
          <w:rFonts w:ascii="Times New Roman" w:hAnsi="Times New Roman" w:cs="Times New Roman"/>
          <w:sz w:val="24"/>
          <w:szCs w:val="24"/>
        </w:rPr>
        <w:t>JGJ/T 177</w:t>
      </w:r>
      <w:r w:rsidRPr="00C045D5">
        <w:rPr>
          <w:rFonts w:ascii="Times New Roman" w:hAnsi="Times New Roman" w:cs="Times New Roman"/>
          <w:sz w:val="24"/>
          <w:szCs w:val="24"/>
        </w:rPr>
        <w:t>的有关规定。</w:t>
      </w:r>
    </w:p>
    <w:p w14:paraId="124D0139" w14:textId="264761A6" w:rsidR="00C045D5" w:rsidRDefault="00C045D5" w:rsidP="008E6ED8">
      <w:pPr>
        <w:pStyle w:val="affff3"/>
        <w:numPr>
          <w:ilvl w:val="0"/>
          <w:numId w:val="55"/>
        </w:numPr>
        <w:spacing w:line="360" w:lineRule="auto"/>
        <w:ind w:left="0" w:firstLineChars="0" w:firstLine="0"/>
        <w:rPr>
          <w:rFonts w:ascii="Times New Roman" w:hAnsi="Times New Roman" w:cs="Times New Roman"/>
          <w:sz w:val="24"/>
          <w:szCs w:val="24"/>
        </w:rPr>
      </w:pPr>
      <w:r w:rsidRPr="00C045D5">
        <w:rPr>
          <w:rFonts w:ascii="Times New Roman" w:hAnsi="Times New Roman" w:cs="Times New Roman"/>
          <w:sz w:val="24"/>
          <w:szCs w:val="24"/>
        </w:rPr>
        <w:t>当采用毕托管测试风量时，毕托管</w:t>
      </w:r>
      <w:proofErr w:type="gramStart"/>
      <w:r w:rsidRPr="00C045D5">
        <w:rPr>
          <w:rFonts w:ascii="Times New Roman" w:hAnsi="Times New Roman" w:cs="Times New Roman"/>
          <w:sz w:val="24"/>
          <w:szCs w:val="24"/>
        </w:rPr>
        <w:t>的测头应</w:t>
      </w:r>
      <w:proofErr w:type="gramEnd"/>
      <w:r w:rsidRPr="00C045D5">
        <w:rPr>
          <w:rFonts w:ascii="Times New Roman" w:hAnsi="Times New Roman" w:cs="Times New Roman"/>
          <w:sz w:val="24"/>
          <w:szCs w:val="24"/>
        </w:rPr>
        <w:t>正对气流方向且与风管轴线平行，测量过程中毕托管与微压计的连接软管应通畅、无漏气。风量应按下列公式计算：</w:t>
      </w:r>
    </w:p>
    <w:p w14:paraId="2D6EB2E7" w14:textId="77777777" w:rsidR="00C045D5" w:rsidRPr="00C045D5" w:rsidRDefault="00C045D5" w:rsidP="00C045D5">
      <w:pPr>
        <w:pStyle w:val="affff3"/>
        <w:tabs>
          <w:tab w:val="left" w:pos="0"/>
        </w:tabs>
        <w:ind w:right="210" w:firstLineChars="0" w:firstLine="0"/>
        <w:jc w:val="right"/>
        <w:rPr>
          <w:rFonts w:ascii="Times New Roman" w:hAnsi="Times New Roman" w:cs="Times New Roman"/>
          <w:sz w:val="24"/>
          <w:szCs w:val="24"/>
        </w:rPr>
      </w:pPr>
      <w:r w:rsidRPr="00C045D5">
        <w:rPr>
          <w:rFonts w:ascii="Times New Roman" w:hAnsi="Times New Roman" w:cs="Times New Roman"/>
          <w:position w:val="-14"/>
          <w:sz w:val="24"/>
          <w:szCs w:val="24"/>
        </w:rPr>
        <w:object w:dxaOrig="1459" w:dyaOrig="479" w14:anchorId="50F5A2B5">
          <v:shape id="对象 17" o:spid="_x0000_i1038" type="#_x0000_t75" style="width:61.5pt;height:20.2pt;mso-position-horizontal-relative:page;mso-position-vertical-relative:page" o:ole="">
            <v:imagedata r:id="rId39" o:title=""/>
          </v:shape>
          <o:OLEObject Type="Embed" ProgID="Equation.DSMT4" ShapeID="对象 17" DrawAspect="Content" ObjectID="_1647259456" r:id="rId40"/>
        </w:object>
      </w:r>
      <w:r w:rsidRPr="00C045D5">
        <w:rPr>
          <w:rFonts w:ascii="Times New Roman" w:hAnsi="Times New Roman" w:cs="Times New Roman"/>
          <w:sz w:val="24"/>
          <w:szCs w:val="24"/>
        </w:rPr>
        <w:t xml:space="preserve">　　　　　　　　　　　</w:t>
      </w:r>
      <w:r w:rsidRPr="00C045D5">
        <w:rPr>
          <w:rFonts w:ascii="Times New Roman" w:hAnsi="Times New Roman" w:cs="Times New Roman"/>
          <w:sz w:val="24"/>
          <w:szCs w:val="24"/>
        </w:rPr>
        <w:t xml:space="preserve"> (B.1.9-1)</w:t>
      </w:r>
    </w:p>
    <w:p w14:paraId="0AD2195E" w14:textId="77777777" w:rsidR="00C045D5" w:rsidRPr="00C045D5" w:rsidRDefault="00C045D5" w:rsidP="00C045D5">
      <w:pPr>
        <w:pStyle w:val="affff3"/>
        <w:tabs>
          <w:tab w:val="left" w:pos="720"/>
        </w:tabs>
        <w:ind w:right="210" w:firstLineChars="0" w:firstLine="0"/>
        <w:jc w:val="right"/>
        <w:rPr>
          <w:rFonts w:ascii="Times New Roman" w:hAnsi="Times New Roman" w:cs="Times New Roman"/>
          <w:sz w:val="24"/>
          <w:szCs w:val="24"/>
        </w:rPr>
      </w:pPr>
      <w:r w:rsidRPr="00C045D5">
        <w:rPr>
          <w:rFonts w:ascii="Times New Roman" w:hAnsi="Times New Roman" w:cs="Times New Roman"/>
          <w:sz w:val="24"/>
          <w:szCs w:val="24"/>
        </w:rPr>
        <w:fldChar w:fldCharType="begin"/>
      </w:r>
      <w:r w:rsidRPr="00C045D5">
        <w:rPr>
          <w:rFonts w:ascii="Times New Roman" w:hAnsi="Times New Roman" w:cs="Times New Roman"/>
          <w:sz w:val="24"/>
          <w:szCs w:val="24"/>
        </w:rPr>
        <w:instrText xml:space="preserve"> QUOTE Pa=Pi1+Pi2+…Pinn2 </w:instrText>
      </w:r>
      <w:r w:rsidRPr="00C045D5">
        <w:rPr>
          <w:rFonts w:ascii="Times New Roman" w:hAnsi="Times New Roman" w:cs="Times New Roman"/>
          <w:sz w:val="24"/>
          <w:szCs w:val="24"/>
        </w:rPr>
        <w:fldChar w:fldCharType="separate"/>
      </w:r>
      <w:r w:rsidRPr="00C045D5">
        <w:rPr>
          <w:rFonts w:ascii="Times New Roman" w:hAnsi="Times New Roman" w:cs="Times New Roman"/>
          <w:position w:val="-36"/>
          <w:sz w:val="24"/>
          <w:szCs w:val="24"/>
        </w:rPr>
        <w:object w:dxaOrig="3000" w:dyaOrig="880" w14:anchorId="7A6FC893">
          <v:shape id="对象 19" o:spid="_x0000_i1039" type="#_x0000_t75" style="width:136.7pt;height:40.45pt;mso-position-horizontal-relative:page;mso-position-vertical-relative:page" o:ole="">
            <v:imagedata r:id="rId41" o:title=""/>
          </v:shape>
          <o:OLEObject Type="Embed" ProgID="Equation.DSMT4" ShapeID="对象 19" DrawAspect="Content" ObjectID="_1647259457" r:id="rId42"/>
        </w:object>
      </w:r>
      <w:r w:rsidRPr="00C045D5">
        <w:rPr>
          <w:rFonts w:ascii="Times New Roman" w:hAnsi="Times New Roman" w:cs="Times New Roman"/>
          <w:sz w:val="24"/>
          <w:szCs w:val="24"/>
        </w:rPr>
        <w:fldChar w:fldCharType="end"/>
      </w:r>
      <w:r w:rsidRPr="00C045D5">
        <w:rPr>
          <w:rFonts w:ascii="Times New Roman" w:hAnsi="Times New Roman" w:cs="Times New Roman"/>
          <w:sz w:val="24"/>
          <w:szCs w:val="24"/>
        </w:rPr>
        <w:t xml:space="preserve">　　　　　　</w:t>
      </w:r>
      <w:r w:rsidRPr="00C045D5">
        <w:rPr>
          <w:rFonts w:ascii="Times New Roman" w:hAnsi="Times New Roman" w:cs="Times New Roman"/>
          <w:sz w:val="24"/>
          <w:szCs w:val="24"/>
        </w:rPr>
        <w:t xml:space="preserve"> (B.1.9-2)</w:t>
      </w:r>
    </w:p>
    <w:p w14:paraId="3D98CB95" w14:textId="77777777" w:rsidR="00C045D5" w:rsidRPr="00D52C31" w:rsidRDefault="00C045D5" w:rsidP="00C045D5">
      <w:pPr>
        <w:pStyle w:val="affff3"/>
        <w:tabs>
          <w:tab w:val="left" w:pos="720"/>
        </w:tabs>
        <w:ind w:leftChars="201" w:left="422" w:firstLineChars="0" w:firstLine="2"/>
        <w:rPr>
          <w:rFonts w:cs="Times New Roman"/>
          <w:sz w:val="24"/>
          <w:szCs w:val="24"/>
        </w:rPr>
      </w:pPr>
      <w:r w:rsidRPr="00D52C31">
        <w:rPr>
          <w:rFonts w:cs="Times New Roman"/>
          <w:sz w:val="24"/>
          <w:szCs w:val="24"/>
        </w:rPr>
        <w:t>式中：</w:t>
      </w:r>
    </w:p>
    <w:p w14:paraId="29C6D538" w14:textId="77777777" w:rsidR="00C045D5" w:rsidRPr="00D52C31" w:rsidRDefault="00C045D5" w:rsidP="00C045D5">
      <w:pPr>
        <w:pStyle w:val="affff3"/>
        <w:tabs>
          <w:tab w:val="left" w:pos="720"/>
        </w:tabs>
        <w:ind w:leftChars="201" w:left="422" w:firstLineChars="0" w:firstLine="2"/>
        <w:rPr>
          <w:rFonts w:cs="Times New Roman"/>
          <w:sz w:val="24"/>
          <w:szCs w:val="24"/>
        </w:rPr>
      </w:pPr>
      <w:r w:rsidRPr="00D52C31">
        <w:rPr>
          <w:rFonts w:cs="Times New Roman"/>
          <w:sz w:val="24"/>
          <w:szCs w:val="24"/>
        </w:rPr>
        <w:object w:dxaOrig="239" w:dyaOrig="319" w14:anchorId="2E146D71">
          <v:shape id="对象 20" o:spid="_x0000_i1040" type="#_x0000_t75" style="width:12.15pt;height:16.2pt;mso-position-horizontal-relative:page;mso-position-vertical-relative:page" o:ole="">
            <v:imagedata r:id="rId43" o:title=""/>
          </v:shape>
          <o:OLEObject Type="Embed" ProgID="Equation.DSMT4" ShapeID="对象 20" DrawAspect="Content" ObjectID="_1647259458" r:id="rId44"/>
        </w:object>
      </w:r>
      <w:r w:rsidRPr="00D52C31">
        <w:rPr>
          <w:rFonts w:cs="Times New Roman"/>
          <w:sz w:val="24"/>
          <w:szCs w:val="24"/>
        </w:rPr>
        <w:t>――</w:t>
      </w:r>
      <w:r w:rsidRPr="00D52C31">
        <w:rPr>
          <w:rFonts w:cs="Times New Roman"/>
          <w:sz w:val="24"/>
          <w:szCs w:val="24"/>
        </w:rPr>
        <w:t>风量（</w:t>
      </w:r>
      <w:r w:rsidRPr="00D52C31">
        <w:rPr>
          <w:rFonts w:cs="Times New Roman"/>
          <w:sz w:val="24"/>
          <w:szCs w:val="24"/>
        </w:rPr>
        <w:t>m</w:t>
      </w:r>
      <w:r w:rsidRPr="00D52C31">
        <w:rPr>
          <w:rFonts w:cs="Times New Roman"/>
          <w:sz w:val="24"/>
          <w:szCs w:val="24"/>
          <w:vertAlign w:val="superscript"/>
        </w:rPr>
        <w:t>3</w:t>
      </w:r>
      <w:r w:rsidRPr="00D52C31">
        <w:rPr>
          <w:rFonts w:cs="Times New Roman"/>
          <w:sz w:val="24"/>
          <w:szCs w:val="24"/>
        </w:rPr>
        <w:t>/s</w:t>
      </w:r>
      <w:r w:rsidRPr="00D52C31">
        <w:rPr>
          <w:rFonts w:cs="Times New Roman"/>
          <w:sz w:val="24"/>
          <w:szCs w:val="24"/>
        </w:rPr>
        <w:t>）；</w:t>
      </w:r>
    </w:p>
    <w:p w14:paraId="4BEE80C3" w14:textId="77777777" w:rsidR="00C045D5" w:rsidRPr="00D52C31" w:rsidRDefault="00C045D5" w:rsidP="00C045D5">
      <w:pPr>
        <w:pStyle w:val="affff3"/>
        <w:tabs>
          <w:tab w:val="left" w:pos="720"/>
        </w:tabs>
        <w:ind w:leftChars="201" w:left="422" w:firstLineChars="0" w:firstLine="2"/>
        <w:rPr>
          <w:rFonts w:cs="Times New Roman"/>
          <w:sz w:val="24"/>
          <w:szCs w:val="24"/>
        </w:rPr>
      </w:pPr>
      <w:r w:rsidRPr="00D52C31">
        <w:rPr>
          <w:rFonts w:cs="Times New Roman"/>
          <w:sz w:val="24"/>
          <w:szCs w:val="24"/>
        </w:rPr>
        <w:object w:dxaOrig="259" w:dyaOrig="259" w14:anchorId="60B75872">
          <v:shape id="对象 21" o:spid="_x0000_i1041" type="#_x0000_t75" style="width:14.55pt;height:14.55pt;mso-position-horizontal-relative:page;mso-position-vertical-relative:page" o:ole="">
            <v:imagedata r:id="rId45" o:title=""/>
          </v:shape>
          <o:OLEObject Type="Embed" ProgID="Equation.DSMT4" ShapeID="对象 21" DrawAspect="Content" ObjectID="_1647259459" r:id="rId46"/>
        </w:object>
      </w:r>
      <w:r w:rsidRPr="00D52C31">
        <w:rPr>
          <w:rFonts w:cs="Times New Roman"/>
          <w:sz w:val="24"/>
          <w:szCs w:val="24"/>
        </w:rPr>
        <w:t>――</w:t>
      </w:r>
      <w:r w:rsidRPr="00D52C31">
        <w:rPr>
          <w:rFonts w:cs="Times New Roman"/>
          <w:sz w:val="24"/>
          <w:szCs w:val="24"/>
        </w:rPr>
        <w:t>管道截面积（</w:t>
      </w:r>
      <w:r w:rsidRPr="00D52C31">
        <w:rPr>
          <w:rFonts w:cs="Times New Roman"/>
          <w:sz w:val="24"/>
          <w:szCs w:val="24"/>
        </w:rPr>
        <w:t>m</w:t>
      </w:r>
      <w:r w:rsidRPr="00D52C31">
        <w:rPr>
          <w:rFonts w:cs="Times New Roman"/>
          <w:sz w:val="24"/>
          <w:szCs w:val="24"/>
          <w:vertAlign w:val="superscript"/>
        </w:rPr>
        <w:t>2</w:t>
      </w:r>
      <w:r w:rsidRPr="00D52C31">
        <w:rPr>
          <w:rFonts w:cs="Times New Roman"/>
          <w:sz w:val="24"/>
          <w:szCs w:val="24"/>
        </w:rPr>
        <w:t>）；</w:t>
      </w:r>
    </w:p>
    <w:p w14:paraId="17CE9441" w14:textId="77777777" w:rsidR="00C045D5" w:rsidRPr="00D52C31" w:rsidRDefault="00C045D5" w:rsidP="00C045D5">
      <w:pPr>
        <w:pStyle w:val="affff3"/>
        <w:tabs>
          <w:tab w:val="left" w:pos="720"/>
        </w:tabs>
        <w:ind w:leftChars="201" w:left="422" w:firstLineChars="0" w:firstLine="2"/>
        <w:rPr>
          <w:rFonts w:cs="Times New Roman"/>
          <w:sz w:val="24"/>
          <w:szCs w:val="24"/>
        </w:rPr>
      </w:pPr>
      <w:r w:rsidRPr="00D52C31">
        <w:rPr>
          <w:rFonts w:cs="Times New Roman"/>
          <w:sz w:val="24"/>
          <w:szCs w:val="24"/>
        </w:rPr>
        <w:fldChar w:fldCharType="begin"/>
      </w:r>
      <w:r w:rsidRPr="00D52C31">
        <w:rPr>
          <w:rFonts w:cs="Times New Roman"/>
          <w:sz w:val="24"/>
          <w:szCs w:val="24"/>
        </w:rPr>
        <w:instrText xml:space="preserve"> QUOTE Pa </w:instrText>
      </w:r>
      <w:r w:rsidRPr="00D52C31">
        <w:rPr>
          <w:rFonts w:cs="Times New Roman"/>
          <w:sz w:val="24"/>
          <w:szCs w:val="24"/>
        </w:rPr>
        <w:fldChar w:fldCharType="separate"/>
      </w:r>
      <w:r w:rsidRPr="00D52C31">
        <w:rPr>
          <w:rFonts w:cs="Times New Roman"/>
          <w:position w:val="-12"/>
          <w:sz w:val="24"/>
          <w:szCs w:val="24"/>
        </w:rPr>
        <w:object w:dxaOrig="279" w:dyaOrig="398" w14:anchorId="74C909CB">
          <v:shape id="对象 23" o:spid="_x0000_i1042" type="#_x0000_t75" style="width:15.35pt;height:20.2pt;mso-position-horizontal-relative:page;mso-position-vertical-relative:page" o:ole="">
            <v:imagedata r:id="rId47" o:title=""/>
          </v:shape>
          <o:OLEObject Type="Embed" ProgID="Equation.DSMT4" ShapeID="对象 23" DrawAspect="Content" ObjectID="_1647259460" r:id="rId48"/>
        </w:object>
      </w:r>
      <w:r w:rsidRPr="00D52C31">
        <w:rPr>
          <w:rFonts w:cs="Times New Roman"/>
          <w:sz w:val="24"/>
          <w:szCs w:val="24"/>
        </w:rPr>
        <w:fldChar w:fldCharType="end"/>
      </w:r>
      <w:r w:rsidRPr="00D52C31">
        <w:rPr>
          <w:rFonts w:cs="Times New Roman"/>
          <w:sz w:val="24"/>
          <w:szCs w:val="24"/>
        </w:rPr>
        <w:t>――</w:t>
      </w:r>
      <w:r w:rsidRPr="00D52C31">
        <w:rPr>
          <w:rFonts w:cs="Times New Roman"/>
          <w:sz w:val="24"/>
          <w:szCs w:val="24"/>
        </w:rPr>
        <w:t>平均动压（</w:t>
      </w:r>
      <w:r w:rsidRPr="00D52C31">
        <w:rPr>
          <w:rFonts w:cs="Times New Roman"/>
          <w:sz w:val="24"/>
          <w:szCs w:val="24"/>
        </w:rPr>
        <w:t>Pa</w:t>
      </w:r>
      <w:r w:rsidRPr="00D52C31">
        <w:rPr>
          <w:rFonts w:cs="Times New Roman"/>
          <w:sz w:val="24"/>
          <w:szCs w:val="24"/>
        </w:rPr>
        <w:t>）；</w:t>
      </w:r>
    </w:p>
    <w:p w14:paraId="6B1A4C2A" w14:textId="77777777" w:rsidR="00C045D5" w:rsidRPr="00D52C31" w:rsidRDefault="00C045D5" w:rsidP="00C045D5">
      <w:pPr>
        <w:pStyle w:val="affff3"/>
        <w:tabs>
          <w:tab w:val="left" w:pos="720"/>
        </w:tabs>
        <w:ind w:leftChars="201" w:left="422" w:firstLineChars="0" w:firstLine="2"/>
        <w:rPr>
          <w:rFonts w:cs="Times New Roman"/>
          <w:sz w:val="24"/>
          <w:szCs w:val="24"/>
        </w:rPr>
      </w:pPr>
      <w:r w:rsidRPr="00D52C31">
        <w:rPr>
          <w:rFonts w:cs="Times New Roman"/>
          <w:sz w:val="24"/>
          <w:szCs w:val="24"/>
        </w:rPr>
        <w:fldChar w:fldCharType="begin"/>
      </w:r>
      <w:r w:rsidRPr="00D52C31">
        <w:rPr>
          <w:rFonts w:cs="Times New Roman"/>
          <w:sz w:val="24"/>
          <w:szCs w:val="24"/>
        </w:rPr>
        <w:instrText xml:space="preserve"> QUOTE Pi1…Pin </w:instrText>
      </w:r>
      <w:r w:rsidRPr="00D52C31">
        <w:rPr>
          <w:rFonts w:cs="Times New Roman"/>
          <w:sz w:val="24"/>
          <w:szCs w:val="24"/>
        </w:rPr>
        <w:fldChar w:fldCharType="separate"/>
      </w:r>
      <w:r w:rsidRPr="00D52C31">
        <w:rPr>
          <w:rFonts w:cs="Times New Roman"/>
          <w:position w:val="-12"/>
          <w:sz w:val="24"/>
          <w:szCs w:val="24"/>
        </w:rPr>
        <w:object w:dxaOrig="819" w:dyaOrig="359" w14:anchorId="5F899EAA">
          <v:shape id="对象 25" o:spid="_x0000_i1043" type="#_x0000_t75" style="width:42.05pt;height:18.6pt;mso-position-horizontal-relative:page;mso-position-vertical-relative:page" o:ole="">
            <v:imagedata r:id="rId49" o:title=""/>
          </v:shape>
          <o:OLEObject Type="Embed" ProgID="Equation.DSMT4" ShapeID="对象 25" DrawAspect="Content" ObjectID="_1647259461" r:id="rId50"/>
        </w:object>
      </w:r>
      <w:r w:rsidRPr="00D52C31">
        <w:rPr>
          <w:rFonts w:cs="Times New Roman"/>
          <w:sz w:val="24"/>
          <w:szCs w:val="24"/>
        </w:rPr>
        <w:fldChar w:fldCharType="end"/>
      </w:r>
      <w:r w:rsidRPr="00D52C31">
        <w:rPr>
          <w:rFonts w:cs="Times New Roman"/>
          <w:sz w:val="24"/>
          <w:szCs w:val="24"/>
        </w:rPr>
        <w:t>――</w:t>
      </w:r>
      <w:r w:rsidRPr="00D52C31">
        <w:rPr>
          <w:rFonts w:cs="Times New Roman"/>
          <w:sz w:val="24"/>
          <w:szCs w:val="24"/>
        </w:rPr>
        <w:t>各点动压（</w:t>
      </w:r>
      <w:r w:rsidRPr="00D52C31">
        <w:rPr>
          <w:rFonts w:cs="Times New Roman"/>
          <w:sz w:val="24"/>
          <w:szCs w:val="24"/>
        </w:rPr>
        <w:t>Pa</w:t>
      </w:r>
      <w:r w:rsidRPr="00D52C31">
        <w:rPr>
          <w:rFonts w:cs="Times New Roman"/>
          <w:sz w:val="24"/>
          <w:szCs w:val="24"/>
        </w:rPr>
        <w:t>）。</w:t>
      </w:r>
    </w:p>
    <w:p w14:paraId="4888B8C8" w14:textId="4252132D" w:rsidR="00C045D5" w:rsidRPr="00104805" w:rsidRDefault="00C045D5" w:rsidP="008E6ED8">
      <w:pPr>
        <w:pStyle w:val="affff3"/>
        <w:numPr>
          <w:ilvl w:val="0"/>
          <w:numId w:val="55"/>
        </w:numPr>
        <w:spacing w:line="360" w:lineRule="auto"/>
        <w:ind w:left="0" w:firstLineChars="0" w:firstLine="0"/>
        <w:rPr>
          <w:rFonts w:ascii="Times New Roman" w:hAnsi="Times New Roman" w:cs="Times New Roman"/>
          <w:sz w:val="24"/>
          <w:szCs w:val="24"/>
        </w:rPr>
      </w:pPr>
      <w:bookmarkStart w:id="121" w:name="_Hlk36564638"/>
      <w:r w:rsidRPr="00104805">
        <w:rPr>
          <w:rFonts w:ascii="Times New Roman" w:hAnsi="Times New Roman" w:cs="Times New Roman"/>
          <w:sz w:val="24"/>
          <w:szCs w:val="24"/>
        </w:rPr>
        <w:t>当采用风速仪测试风量时，截面平均风速为各点风速测量值的平均值，测点布置应符合</w:t>
      </w:r>
      <w:proofErr w:type="gramStart"/>
      <w:r w:rsidRPr="00104805">
        <w:rPr>
          <w:rFonts w:ascii="Times New Roman" w:hAnsi="Times New Roman" w:cs="Times New Roman"/>
          <w:sz w:val="24"/>
          <w:szCs w:val="24"/>
        </w:rPr>
        <w:t>现行行业</w:t>
      </w:r>
      <w:proofErr w:type="gramEnd"/>
      <w:r w:rsidRPr="00104805">
        <w:rPr>
          <w:rFonts w:ascii="Times New Roman" w:hAnsi="Times New Roman" w:cs="Times New Roman"/>
          <w:sz w:val="24"/>
          <w:szCs w:val="24"/>
        </w:rPr>
        <w:t>标准《公共建筑节能检验标准》</w:t>
      </w:r>
      <w:r w:rsidRPr="00104805">
        <w:rPr>
          <w:rFonts w:ascii="Times New Roman" w:hAnsi="Times New Roman" w:cs="Times New Roman"/>
          <w:sz w:val="24"/>
          <w:szCs w:val="24"/>
        </w:rPr>
        <w:t>JGJ/T 177</w:t>
      </w:r>
      <w:r w:rsidRPr="00104805">
        <w:rPr>
          <w:rFonts w:ascii="Times New Roman" w:hAnsi="Times New Roman" w:cs="Times New Roman"/>
          <w:sz w:val="24"/>
          <w:szCs w:val="24"/>
        </w:rPr>
        <w:t>的有关规定，风量应按本规程公式（</w:t>
      </w:r>
      <w:r w:rsidRPr="00104805">
        <w:rPr>
          <w:rFonts w:ascii="Times New Roman" w:hAnsi="Times New Roman" w:cs="Times New Roman"/>
          <w:sz w:val="24"/>
          <w:szCs w:val="24"/>
        </w:rPr>
        <w:t>11.1.13</w:t>
      </w:r>
      <w:r w:rsidRPr="00104805">
        <w:rPr>
          <w:rFonts w:ascii="Times New Roman" w:hAnsi="Times New Roman" w:cs="Times New Roman"/>
          <w:sz w:val="24"/>
          <w:szCs w:val="24"/>
        </w:rPr>
        <w:t>）计算</w:t>
      </w:r>
      <w:bookmarkEnd w:id="121"/>
      <w:r w:rsidR="00104805" w:rsidRPr="00104805">
        <w:rPr>
          <w:rFonts w:ascii="Times New Roman" w:hAnsi="Times New Roman" w:cs="Times New Roman"/>
          <w:sz w:val="24"/>
          <w:szCs w:val="24"/>
        </w:rPr>
        <w:t>。</w:t>
      </w:r>
    </w:p>
    <w:p w14:paraId="747A4966" w14:textId="30185E8D" w:rsidR="00104805" w:rsidRDefault="00104805" w:rsidP="00A00880">
      <w:pPr>
        <w:pStyle w:val="20"/>
        <w:spacing w:beforeLines="50" w:before="156" w:line="360" w:lineRule="auto"/>
        <w:jc w:val="center"/>
      </w:pPr>
      <w:bookmarkStart w:id="122" w:name="_Toc36626015"/>
      <w:bookmarkStart w:id="123" w:name="_Toc36633749"/>
      <w:r>
        <w:rPr>
          <w:rFonts w:hint="eastAsia"/>
        </w:rPr>
        <w:t>B</w:t>
      </w:r>
      <w:r>
        <w:t xml:space="preserve">.2 </w:t>
      </w:r>
      <w:r w:rsidRPr="00104805">
        <w:rPr>
          <w:rFonts w:hint="eastAsia"/>
        </w:rPr>
        <w:t>风速</w:t>
      </w:r>
      <w:proofErr w:type="gramStart"/>
      <w:r w:rsidRPr="00104805">
        <w:rPr>
          <w:rFonts w:hint="eastAsia"/>
        </w:rPr>
        <w:t>不</w:t>
      </w:r>
      <w:proofErr w:type="gramEnd"/>
      <w:r w:rsidRPr="00104805">
        <w:rPr>
          <w:rFonts w:hint="eastAsia"/>
        </w:rPr>
        <w:t>均匀度的测试</w:t>
      </w:r>
      <w:bookmarkEnd w:id="122"/>
      <w:bookmarkEnd w:id="123"/>
    </w:p>
    <w:p w14:paraId="1D85A4A4" w14:textId="77777777" w:rsidR="00A00880" w:rsidRPr="00A00880" w:rsidRDefault="00A00880" w:rsidP="008E6ED8">
      <w:pPr>
        <w:pStyle w:val="affff3"/>
        <w:numPr>
          <w:ilvl w:val="0"/>
          <w:numId w:val="56"/>
        </w:numPr>
        <w:spacing w:line="360" w:lineRule="auto"/>
        <w:ind w:left="0" w:firstLineChars="0" w:firstLine="0"/>
        <w:rPr>
          <w:rFonts w:ascii="Times New Roman" w:hAnsi="Times New Roman" w:cs="Times New Roman"/>
          <w:sz w:val="24"/>
          <w:szCs w:val="24"/>
        </w:rPr>
      </w:pPr>
      <w:r w:rsidRPr="00A00880">
        <w:rPr>
          <w:rFonts w:ascii="Times New Roman" w:hAnsi="Times New Roman" w:cs="Times New Roman" w:hint="eastAsia"/>
          <w:sz w:val="24"/>
          <w:szCs w:val="24"/>
        </w:rPr>
        <w:t>测定截面高度、测点数和测定仪器应符合本</w:t>
      </w:r>
      <w:proofErr w:type="gramStart"/>
      <w:r w:rsidRPr="00A00880">
        <w:rPr>
          <w:rFonts w:ascii="Times New Roman" w:hAnsi="Times New Roman" w:cs="Times New Roman" w:hint="eastAsia"/>
          <w:sz w:val="24"/>
          <w:szCs w:val="24"/>
        </w:rPr>
        <w:t>规程第</w:t>
      </w:r>
      <w:proofErr w:type="gramEnd"/>
      <w:r w:rsidRPr="00A00880">
        <w:rPr>
          <w:rFonts w:ascii="Times New Roman" w:hAnsi="Times New Roman" w:cs="Times New Roman" w:hint="eastAsia"/>
          <w:sz w:val="24"/>
          <w:szCs w:val="24"/>
        </w:rPr>
        <w:t>B.1.2</w:t>
      </w:r>
      <w:r w:rsidRPr="00A00880">
        <w:rPr>
          <w:rFonts w:ascii="Times New Roman" w:hAnsi="Times New Roman" w:cs="Times New Roman" w:hint="eastAsia"/>
          <w:sz w:val="24"/>
          <w:szCs w:val="24"/>
        </w:rPr>
        <w:t>～</w:t>
      </w:r>
      <w:r w:rsidRPr="00A00880">
        <w:rPr>
          <w:rFonts w:ascii="Times New Roman" w:hAnsi="Times New Roman" w:cs="Times New Roman" w:hint="eastAsia"/>
          <w:sz w:val="24"/>
          <w:szCs w:val="24"/>
        </w:rPr>
        <w:t>B.1.4</w:t>
      </w:r>
      <w:r w:rsidRPr="00A00880">
        <w:rPr>
          <w:rFonts w:ascii="Times New Roman" w:hAnsi="Times New Roman" w:cs="Times New Roman" w:hint="eastAsia"/>
          <w:sz w:val="24"/>
          <w:szCs w:val="24"/>
        </w:rPr>
        <w:t>条的规定。</w:t>
      </w:r>
    </w:p>
    <w:p w14:paraId="6051CB70" w14:textId="35A6A86E" w:rsidR="00104805" w:rsidRPr="00104805" w:rsidRDefault="00A00880" w:rsidP="008E6ED8">
      <w:pPr>
        <w:pStyle w:val="affff3"/>
        <w:numPr>
          <w:ilvl w:val="0"/>
          <w:numId w:val="56"/>
        </w:numPr>
        <w:spacing w:line="360" w:lineRule="auto"/>
        <w:ind w:left="0" w:firstLineChars="0" w:firstLine="0"/>
        <w:rPr>
          <w:rFonts w:ascii="Times New Roman" w:hAnsi="Times New Roman" w:cs="Times New Roman"/>
          <w:sz w:val="24"/>
          <w:szCs w:val="24"/>
        </w:rPr>
      </w:pPr>
      <w:r w:rsidRPr="00A00880">
        <w:rPr>
          <w:rFonts w:ascii="Times New Roman" w:hAnsi="Times New Roman" w:cs="Times New Roman" w:hint="eastAsia"/>
          <w:sz w:val="24"/>
          <w:szCs w:val="24"/>
        </w:rPr>
        <w:t>测定风速宜采用测定架固定风速仪</w:t>
      </w:r>
      <w:r w:rsidR="00104805" w:rsidRPr="00104805">
        <w:rPr>
          <w:rFonts w:ascii="Times New Roman" w:hAnsi="Times New Roman" w:cs="Times New Roman"/>
          <w:sz w:val="24"/>
          <w:szCs w:val="24"/>
        </w:rPr>
        <w:t>。</w:t>
      </w:r>
    </w:p>
    <w:p w14:paraId="41E6B430" w14:textId="4EF70461" w:rsidR="00D81C4A" w:rsidRDefault="00D81C4A" w:rsidP="00D81C4A">
      <w:pPr>
        <w:pStyle w:val="20"/>
        <w:spacing w:beforeLines="50" w:before="156" w:line="360" w:lineRule="auto"/>
        <w:jc w:val="center"/>
      </w:pPr>
      <w:bookmarkStart w:id="124" w:name="_Toc36626016"/>
      <w:bookmarkStart w:id="125" w:name="_Toc36633750"/>
      <w:r>
        <w:rPr>
          <w:rFonts w:hint="eastAsia"/>
        </w:rPr>
        <w:t>B</w:t>
      </w:r>
      <w:r>
        <w:t xml:space="preserve">.3 </w:t>
      </w:r>
      <w:r w:rsidRPr="00D81C4A">
        <w:rPr>
          <w:rFonts w:hint="eastAsia"/>
        </w:rPr>
        <w:t>静压差的</w:t>
      </w:r>
      <w:r w:rsidRPr="00104805">
        <w:rPr>
          <w:rFonts w:hint="eastAsia"/>
        </w:rPr>
        <w:t>测试</w:t>
      </w:r>
      <w:bookmarkEnd w:id="124"/>
      <w:bookmarkEnd w:id="125"/>
    </w:p>
    <w:p w14:paraId="757BF725" w14:textId="77777777" w:rsidR="00D81C4A" w:rsidRPr="00A90271" w:rsidRDefault="00D81C4A" w:rsidP="008E6ED8">
      <w:pPr>
        <w:pStyle w:val="affff3"/>
        <w:numPr>
          <w:ilvl w:val="0"/>
          <w:numId w:val="57"/>
        </w:numPr>
        <w:spacing w:line="360" w:lineRule="auto"/>
        <w:ind w:left="0" w:firstLineChars="0" w:firstLine="0"/>
        <w:rPr>
          <w:rFonts w:ascii="Times New Roman" w:hAnsi="Times New Roman" w:cs="Times New Roman"/>
          <w:sz w:val="24"/>
          <w:szCs w:val="24"/>
        </w:rPr>
      </w:pPr>
      <w:r w:rsidRPr="00A90271">
        <w:rPr>
          <w:rFonts w:ascii="Times New Roman" w:hAnsi="Times New Roman" w:cs="Times New Roman"/>
          <w:sz w:val="24"/>
          <w:szCs w:val="24"/>
        </w:rPr>
        <w:t>静压差测试应在风量测试完成后进行，根据房间平面布局指定检验顺序。</w:t>
      </w:r>
    </w:p>
    <w:p w14:paraId="2FC538C9" w14:textId="77777777" w:rsidR="00D81C4A" w:rsidRPr="00A90271" w:rsidRDefault="00D81C4A" w:rsidP="008E6ED8">
      <w:pPr>
        <w:pStyle w:val="affff3"/>
        <w:numPr>
          <w:ilvl w:val="0"/>
          <w:numId w:val="57"/>
        </w:numPr>
        <w:spacing w:line="360" w:lineRule="auto"/>
        <w:ind w:left="0" w:firstLineChars="0" w:firstLine="0"/>
        <w:rPr>
          <w:rFonts w:ascii="Times New Roman" w:hAnsi="Times New Roman" w:cs="Times New Roman"/>
          <w:sz w:val="24"/>
          <w:szCs w:val="24"/>
        </w:rPr>
      </w:pPr>
      <w:r w:rsidRPr="00A90271">
        <w:rPr>
          <w:rFonts w:ascii="Times New Roman" w:hAnsi="Times New Roman" w:cs="Times New Roman"/>
          <w:sz w:val="24"/>
          <w:szCs w:val="24"/>
        </w:rPr>
        <w:t>静压差检验前，应将测试区域内所有房间门关闭，从平面布局最里面的房间依次向外测定，通过门缝或预留孔等位置进行检验。</w:t>
      </w:r>
    </w:p>
    <w:p w14:paraId="3C2031B0" w14:textId="70F75AC1" w:rsidR="00D81C4A" w:rsidRDefault="00D81C4A" w:rsidP="008E6ED8">
      <w:pPr>
        <w:pStyle w:val="affff3"/>
        <w:numPr>
          <w:ilvl w:val="0"/>
          <w:numId w:val="57"/>
        </w:numPr>
        <w:spacing w:line="360" w:lineRule="auto"/>
        <w:ind w:left="0" w:firstLineChars="0" w:firstLine="0"/>
        <w:rPr>
          <w:rFonts w:ascii="Times New Roman" w:hAnsi="Times New Roman" w:cs="Times New Roman"/>
          <w:sz w:val="24"/>
          <w:szCs w:val="24"/>
        </w:rPr>
      </w:pPr>
      <w:r w:rsidRPr="00A90271">
        <w:rPr>
          <w:rFonts w:ascii="Times New Roman" w:hAnsi="Times New Roman" w:cs="Times New Roman"/>
          <w:sz w:val="24"/>
          <w:szCs w:val="24"/>
        </w:rPr>
        <w:t>测定高度应距地面</w:t>
      </w:r>
      <w:r w:rsidRPr="00A90271">
        <w:rPr>
          <w:rFonts w:ascii="Times New Roman" w:hAnsi="Times New Roman" w:cs="Times New Roman"/>
          <w:sz w:val="24"/>
          <w:szCs w:val="24"/>
        </w:rPr>
        <w:t>0.8m</w:t>
      </w:r>
      <w:r w:rsidRPr="00A90271">
        <w:rPr>
          <w:rFonts w:ascii="Times New Roman" w:hAnsi="Times New Roman" w:cs="Times New Roman"/>
          <w:sz w:val="24"/>
          <w:szCs w:val="24"/>
        </w:rPr>
        <w:t>，</w:t>
      </w:r>
      <w:proofErr w:type="gramStart"/>
      <w:r w:rsidRPr="00A90271">
        <w:rPr>
          <w:rFonts w:ascii="Times New Roman" w:hAnsi="Times New Roman" w:cs="Times New Roman"/>
          <w:sz w:val="24"/>
          <w:szCs w:val="24"/>
        </w:rPr>
        <w:t>测孔截面</w:t>
      </w:r>
      <w:proofErr w:type="gramEnd"/>
      <w:r w:rsidRPr="00A90271">
        <w:rPr>
          <w:rFonts w:ascii="Times New Roman" w:hAnsi="Times New Roman" w:cs="Times New Roman"/>
          <w:sz w:val="24"/>
          <w:szCs w:val="24"/>
        </w:rPr>
        <w:t>应平行于气流方向，测点应选在无涡流位置。检验仪器应选用微压计，最小分辨率应为</w:t>
      </w:r>
      <w:r w:rsidRPr="00A90271">
        <w:rPr>
          <w:rFonts w:ascii="Times New Roman" w:hAnsi="Times New Roman" w:cs="Times New Roman"/>
          <w:sz w:val="24"/>
          <w:szCs w:val="24"/>
        </w:rPr>
        <w:t>1Pa</w:t>
      </w:r>
      <w:r w:rsidRPr="00A90271">
        <w:rPr>
          <w:rFonts w:ascii="Times New Roman" w:hAnsi="Times New Roman" w:cs="Times New Roman"/>
          <w:sz w:val="24"/>
          <w:szCs w:val="24"/>
        </w:rPr>
        <w:t>。</w:t>
      </w:r>
    </w:p>
    <w:p w14:paraId="27B2DECC" w14:textId="5DCF7170" w:rsidR="00A90271" w:rsidRDefault="00A90271" w:rsidP="00A90271">
      <w:pPr>
        <w:pStyle w:val="20"/>
        <w:spacing w:beforeLines="50" w:before="156" w:line="360" w:lineRule="auto"/>
        <w:jc w:val="center"/>
      </w:pPr>
      <w:bookmarkStart w:id="126" w:name="_Toc36626017"/>
      <w:bookmarkStart w:id="127" w:name="_Toc36633751"/>
      <w:r>
        <w:rPr>
          <w:rFonts w:hint="eastAsia"/>
        </w:rPr>
        <w:lastRenderedPageBreak/>
        <w:t>B</w:t>
      </w:r>
      <w:r>
        <w:t xml:space="preserve">.4 </w:t>
      </w:r>
      <w:r w:rsidRPr="00A90271">
        <w:rPr>
          <w:rFonts w:hint="eastAsia"/>
        </w:rPr>
        <w:t>温度、相对湿度</w:t>
      </w:r>
      <w:r w:rsidRPr="00D81C4A">
        <w:rPr>
          <w:rFonts w:hint="eastAsia"/>
        </w:rPr>
        <w:t>的</w:t>
      </w:r>
      <w:r w:rsidRPr="00104805">
        <w:rPr>
          <w:rFonts w:hint="eastAsia"/>
        </w:rPr>
        <w:t>测试</w:t>
      </w:r>
      <w:bookmarkEnd w:id="126"/>
      <w:bookmarkEnd w:id="127"/>
    </w:p>
    <w:p w14:paraId="5C619C37" w14:textId="31F6FC63" w:rsidR="00A90271" w:rsidRPr="00A90271" w:rsidRDefault="00A90271" w:rsidP="008E6ED8">
      <w:pPr>
        <w:pStyle w:val="affff3"/>
        <w:numPr>
          <w:ilvl w:val="0"/>
          <w:numId w:val="58"/>
        </w:numPr>
        <w:spacing w:line="360" w:lineRule="auto"/>
        <w:ind w:firstLineChars="0"/>
        <w:rPr>
          <w:rFonts w:ascii="Times New Roman" w:hAnsi="Times New Roman" w:cs="Times New Roman"/>
          <w:sz w:val="24"/>
          <w:szCs w:val="24"/>
        </w:rPr>
      </w:pPr>
      <w:r w:rsidRPr="00A90271">
        <w:rPr>
          <w:rFonts w:ascii="Times New Roman" w:hAnsi="Times New Roman" w:cs="Times New Roman" w:hint="eastAsia"/>
          <w:sz w:val="24"/>
          <w:szCs w:val="24"/>
        </w:rPr>
        <w:t>无恒温恒湿要求的温湿度检测应符合下列要求</w:t>
      </w:r>
      <w:r>
        <w:rPr>
          <w:rFonts w:ascii="Times New Roman" w:hAnsi="Times New Roman" w:cs="Times New Roman" w:hint="eastAsia"/>
          <w:sz w:val="24"/>
          <w:szCs w:val="24"/>
        </w:rPr>
        <w:t>：</w:t>
      </w:r>
    </w:p>
    <w:p w14:paraId="24843C7B" w14:textId="77777777" w:rsidR="00A90271" w:rsidRPr="00A90271" w:rsidRDefault="00A90271" w:rsidP="008E6ED8">
      <w:pPr>
        <w:pStyle w:val="affff3"/>
        <w:numPr>
          <w:ilvl w:val="0"/>
          <w:numId w:val="59"/>
        </w:numPr>
        <w:tabs>
          <w:tab w:val="left" w:pos="851"/>
        </w:tabs>
        <w:spacing w:line="360" w:lineRule="auto"/>
        <w:ind w:leftChars="202" w:left="849" w:hangingChars="177" w:hanging="425"/>
        <w:rPr>
          <w:rFonts w:ascii="Times New Roman" w:hAnsi="Times New Roman" w:cs="Times New Roman"/>
          <w:sz w:val="24"/>
          <w:szCs w:val="24"/>
        </w:rPr>
      </w:pPr>
      <w:r w:rsidRPr="00A90271">
        <w:rPr>
          <w:rFonts w:ascii="Times New Roman" w:hAnsi="Times New Roman" w:cs="Times New Roman"/>
          <w:sz w:val="24"/>
          <w:szCs w:val="24"/>
        </w:rPr>
        <w:t>室内空气温度和相对湿度测定之前，空调系统应已连续运行至少</w:t>
      </w:r>
      <w:r w:rsidRPr="00A90271">
        <w:rPr>
          <w:rFonts w:ascii="Times New Roman" w:hAnsi="Times New Roman" w:cs="Times New Roman"/>
          <w:sz w:val="24"/>
          <w:szCs w:val="24"/>
        </w:rPr>
        <w:t>8h</w:t>
      </w:r>
      <w:r w:rsidRPr="00A90271">
        <w:rPr>
          <w:rFonts w:ascii="Times New Roman" w:hAnsi="Times New Roman" w:cs="Times New Roman"/>
          <w:sz w:val="24"/>
          <w:szCs w:val="24"/>
        </w:rPr>
        <w:t>。</w:t>
      </w:r>
    </w:p>
    <w:p w14:paraId="001102D8" w14:textId="77777777" w:rsidR="00A90271" w:rsidRPr="00A90271" w:rsidRDefault="00A90271" w:rsidP="008E6ED8">
      <w:pPr>
        <w:pStyle w:val="affff3"/>
        <w:numPr>
          <w:ilvl w:val="0"/>
          <w:numId w:val="59"/>
        </w:numPr>
        <w:tabs>
          <w:tab w:val="left" w:pos="851"/>
        </w:tabs>
        <w:spacing w:line="360" w:lineRule="auto"/>
        <w:ind w:leftChars="202" w:left="849" w:hangingChars="177" w:hanging="425"/>
        <w:rPr>
          <w:rFonts w:ascii="Times New Roman" w:hAnsi="Times New Roman" w:cs="Times New Roman"/>
          <w:sz w:val="24"/>
          <w:szCs w:val="24"/>
        </w:rPr>
      </w:pPr>
      <w:r w:rsidRPr="00A90271">
        <w:rPr>
          <w:rFonts w:ascii="Times New Roman" w:hAnsi="Times New Roman" w:cs="Times New Roman"/>
          <w:sz w:val="24"/>
          <w:szCs w:val="24"/>
        </w:rPr>
        <w:t>温度的检测可采用玻璃温度计、数字式温湿度计；相对湿度的检测可采用通风式干湿球温度计、数字式温湿度计、电容式湿度检测仪或露点传感器等。温度检测仪表的最小刻度不宜高于</w:t>
      </w:r>
      <w:r w:rsidRPr="00A90271">
        <w:rPr>
          <w:rFonts w:ascii="Times New Roman" w:hAnsi="Times New Roman" w:cs="Times New Roman"/>
          <w:sz w:val="24"/>
          <w:szCs w:val="24"/>
        </w:rPr>
        <w:t>0.4℃</w:t>
      </w:r>
      <w:r w:rsidRPr="00A90271">
        <w:rPr>
          <w:rFonts w:ascii="Times New Roman" w:hAnsi="Times New Roman" w:cs="Times New Roman"/>
          <w:sz w:val="24"/>
          <w:szCs w:val="24"/>
        </w:rPr>
        <w:t>，相对湿度检测仪表的最小刻度不宜高于</w:t>
      </w:r>
      <w:r w:rsidRPr="00A90271">
        <w:rPr>
          <w:rFonts w:ascii="Times New Roman" w:hAnsi="Times New Roman" w:cs="Times New Roman"/>
          <w:sz w:val="24"/>
          <w:szCs w:val="24"/>
        </w:rPr>
        <w:t>2%</w:t>
      </w:r>
      <w:r w:rsidRPr="00A90271">
        <w:rPr>
          <w:rFonts w:ascii="Times New Roman" w:hAnsi="Times New Roman" w:cs="Times New Roman"/>
          <w:sz w:val="24"/>
          <w:szCs w:val="24"/>
        </w:rPr>
        <w:t>。</w:t>
      </w:r>
    </w:p>
    <w:p w14:paraId="27A6C8E0" w14:textId="77777777" w:rsidR="00A90271" w:rsidRPr="00A90271" w:rsidRDefault="00A90271" w:rsidP="008E6ED8">
      <w:pPr>
        <w:pStyle w:val="affff3"/>
        <w:numPr>
          <w:ilvl w:val="0"/>
          <w:numId w:val="59"/>
        </w:numPr>
        <w:tabs>
          <w:tab w:val="left" w:pos="851"/>
        </w:tabs>
        <w:spacing w:line="360" w:lineRule="auto"/>
        <w:ind w:leftChars="202" w:left="849" w:hangingChars="177" w:hanging="425"/>
        <w:rPr>
          <w:rFonts w:ascii="Times New Roman" w:hAnsi="Times New Roman" w:cs="Times New Roman"/>
          <w:sz w:val="24"/>
          <w:szCs w:val="24"/>
        </w:rPr>
      </w:pPr>
      <w:r w:rsidRPr="00A90271">
        <w:rPr>
          <w:rFonts w:ascii="Times New Roman" w:hAnsi="Times New Roman" w:cs="Times New Roman"/>
          <w:sz w:val="24"/>
          <w:szCs w:val="24"/>
        </w:rPr>
        <w:t>测点为房间中间一点，应在温湿度读数稳定后记录。测完室内温湿度后，还应同时测出室外温湿度。</w:t>
      </w:r>
    </w:p>
    <w:p w14:paraId="5E0245D8" w14:textId="60FD6A30" w:rsidR="00A90271" w:rsidRPr="00A90271" w:rsidRDefault="00A90271" w:rsidP="008E6ED8">
      <w:pPr>
        <w:pStyle w:val="affff3"/>
        <w:numPr>
          <w:ilvl w:val="0"/>
          <w:numId w:val="58"/>
        </w:numPr>
        <w:spacing w:line="360" w:lineRule="auto"/>
        <w:ind w:firstLineChars="0"/>
        <w:rPr>
          <w:rFonts w:ascii="Times New Roman" w:hAnsi="Times New Roman" w:cs="Times New Roman"/>
          <w:sz w:val="24"/>
          <w:szCs w:val="24"/>
        </w:rPr>
      </w:pPr>
      <w:r w:rsidRPr="00A90271">
        <w:rPr>
          <w:rFonts w:ascii="Times New Roman" w:hAnsi="Times New Roman" w:cs="Times New Roman" w:hint="eastAsia"/>
          <w:sz w:val="24"/>
          <w:szCs w:val="24"/>
        </w:rPr>
        <w:t>有恒温恒湿要求房间的温湿度检测应符合下列要求</w:t>
      </w:r>
      <w:r>
        <w:rPr>
          <w:rFonts w:ascii="Times New Roman" w:hAnsi="Times New Roman" w:cs="Times New Roman" w:hint="eastAsia"/>
          <w:sz w:val="24"/>
          <w:szCs w:val="24"/>
        </w:rPr>
        <w:t>：</w:t>
      </w:r>
    </w:p>
    <w:p w14:paraId="4D2DA1E7" w14:textId="77777777" w:rsidR="00A90271" w:rsidRPr="00A90271" w:rsidRDefault="00A90271" w:rsidP="008E6ED8">
      <w:pPr>
        <w:pStyle w:val="affff3"/>
        <w:numPr>
          <w:ilvl w:val="0"/>
          <w:numId w:val="60"/>
        </w:numPr>
        <w:tabs>
          <w:tab w:val="left" w:pos="851"/>
        </w:tabs>
        <w:spacing w:line="360" w:lineRule="auto"/>
        <w:ind w:leftChars="202" w:left="849" w:hangingChars="177" w:hanging="425"/>
        <w:rPr>
          <w:rFonts w:ascii="Times New Roman" w:hAnsi="Times New Roman" w:cs="Times New Roman"/>
          <w:sz w:val="24"/>
          <w:szCs w:val="24"/>
        </w:rPr>
      </w:pPr>
      <w:r w:rsidRPr="00A90271">
        <w:rPr>
          <w:rFonts w:ascii="Times New Roman" w:hAnsi="Times New Roman" w:cs="Times New Roman"/>
          <w:sz w:val="24"/>
          <w:szCs w:val="24"/>
        </w:rPr>
        <w:t>温度、相对湿度</w:t>
      </w:r>
      <w:proofErr w:type="gramStart"/>
      <w:r w:rsidRPr="00A90271">
        <w:rPr>
          <w:rFonts w:ascii="Times New Roman" w:hAnsi="Times New Roman" w:cs="Times New Roman"/>
          <w:sz w:val="24"/>
          <w:szCs w:val="24"/>
        </w:rPr>
        <w:t>测试仪宜具备</w:t>
      </w:r>
      <w:proofErr w:type="gramEnd"/>
      <w:r w:rsidRPr="00A90271">
        <w:rPr>
          <w:rFonts w:ascii="Times New Roman" w:hAnsi="Times New Roman" w:cs="Times New Roman"/>
          <w:sz w:val="24"/>
          <w:szCs w:val="24"/>
        </w:rPr>
        <w:t>自动记录功能，测试时应根据温度、相对湿度波动范围选择高一级精度的仪器。</w:t>
      </w:r>
    </w:p>
    <w:p w14:paraId="6AA8F534" w14:textId="77777777" w:rsidR="00A90271" w:rsidRPr="00A90271" w:rsidRDefault="00A90271" w:rsidP="008E6ED8">
      <w:pPr>
        <w:pStyle w:val="affff3"/>
        <w:numPr>
          <w:ilvl w:val="0"/>
          <w:numId w:val="60"/>
        </w:numPr>
        <w:tabs>
          <w:tab w:val="left" w:pos="851"/>
        </w:tabs>
        <w:spacing w:line="360" w:lineRule="auto"/>
        <w:ind w:leftChars="202" w:left="849" w:hangingChars="177" w:hanging="425"/>
        <w:rPr>
          <w:rFonts w:ascii="Times New Roman" w:hAnsi="Times New Roman" w:cs="Times New Roman"/>
          <w:sz w:val="24"/>
          <w:szCs w:val="24"/>
        </w:rPr>
      </w:pPr>
      <w:r w:rsidRPr="00A90271">
        <w:rPr>
          <w:rFonts w:ascii="Times New Roman" w:hAnsi="Times New Roman" w:cs="Times New Roman"/>
          <w:sz w:val="24"/>
          <w:szCs w:val="24"/>
        </w:rPr>
        <w:t>测试时间间隔宜为</w:t>
      </w:r>
      <w:r w:rsidRPr="00A90271">
        <w:rPr>
          <w:rFonts w:ascii="Times New Roman" w:hAnsi="Times New Roman" w:cs="Times New Roman"/>
          <w:sz w:val="24"/>
          <w:szCs w:val="24"/>
        </w:rPr>
        <w:t>30s</w:t>
      </w:r>
      <w:r w:rsidRPr="00A90271">
        <w:rPr>
          <w:rFonts w:ascii="Times New Roman" w:hAnsi="Times New Roman" w:cs="Times New Roman"/>
          <w:sz w:val="24"/>
          <w:szCs w:val="24"/>
        </w:rPr>
        <w:t>～</w:t>
      </w:r>
      <w:r w:rsidRPr="00A90271">
        <w:rPr>
          <w:rFonts w:ascii="Times New Roman" w:hAnsi="Times New Roman" w:cs="Times New Roman"/>
          <w:sz w:val="24"/>
          <w:szCs w:val="24"/>
        </w:rPr>
        <w:t>60s</w:t>
      </w:r>
      <w:r w:rsidRPr="00A90271">
        <w:rPr>
          <w:rFonts w:ascii="Times New Roman" w:hAnsi="Times New Roman" w:cs="Times New Roman"/>
          <w:sz w:val="24"/>
          <w:szCs w:val="24"/>
        </w:rPr>
        <w:t>，连续测试周期宜为连续</w:t>
      </w:r>
      <w:r w:rsidRPr="00A90271">
        <w:rPr>
          <w:rFonts w:ascii="Times New Roman" w:hAnsi="Times New Roman" w:cs="Times New Roman"/>
          <w:sz w:val="24"/>
          <w:szCs w:val="24"/>
        </w:rPr>
        <w:t>8h</w:t>
      </w:r>
      <w:r w:rsidRPr="00A90271">
        <w:rPr>
          <w:rFonts w:ascii="Times New Roman" w:hAnsi="Times New Roman" w:cs="Times New Roman"/>
          <w:sz w:val="24"/>
          <w:szCs w:val="24"/>
        </w:rPr>
        <w:t>～</w:t>
      </w:r>
      <w:r w:rsidRPr="00A90271">
        <w:rPr>
          <w:rFonts w:ascii="Times New Roman" w:hAnsi="Times New Roman" w:cs="Times New Roman"/>
          <w:sz w:val="24"/>
          <w:szCs w:val="24"/>
        </w:rPr>
        <w:t>24h</w:t>
      </w:r>
      <w:r w:rsidRPr="00A90271">
        <w:rPr>
          <w:rFonts w:ascii="Times New Roman" w:hAnsi="Times New Roman" w:cs="Times New Roman"/>
          <w:sz w:val="24"/>
          <w:szCs w:val="24"/>
        </w:rPr>
        <w:t>，对于特殊要求的环境，测试周期应满足相关行业要求。</w:t>
      </w:r>
    </w:p>
    <w:p w14:paraId="6ED3C75F" w14:textId="3BB9243B" w:rsidR="00A90271" w:rsidRDefault="00A90271" w:rsidP="008E6ED8">
      <w:pPr>
        <w:pStyle w:val="affff3"/>
        <w:numPr>
          <w:ilvl w:val="0"/>
          <w:numId w:val="60"/>
        </w:numPr>
        <w:tabs>
          <w:tab w:val="left" w:pos="851"/>
        </w:tabs>
        <w:spacing w:line="360" w:lineRule="auto"/>
        <w:ind w:leftChars="202" w:left="849" w:hangingChars="177" w:hanging="425"/>
        <w:rPr>
          <w:rFonts w:ascii="Times New Roman" w:hAnsi="Times New Roman" w:cs="Times New Roman"/>
          <w:sz w:val="24"/>
          <w:szCs w:val="24"/>
        </w:rPr>
      </w:pPr>
      <w:r w:rsidRPr="00A90271">
        <w:rPr>
          <w:rFonts w:ascii="Times New Roman" w:hAnsi="Times New Roman" w:cs="Times New Roman"/>
          <w:sz w:val="24"/>
          <w:szCs w:val="24"/>
        </w:rPr>
        <w:t>室内测点可在送回风口处或在恒温恒湿工作区具有代表性的地点布置。测点应布置在距外墙表面大于</w:t>
      </w:r>
      <w:r w:rsidRPr="00A90271">
        <w:rPr>
          <w:rFonts w:ascii="Times New Roman" w:hAnsi="Times New Roman" w:cs="Times New Roman"/>
          <w:sz w:val="24"/>
          <w:szCs w:val="24"/>
        </w:rPr>
        <w:t>0.5m</w:t>
      </w:r>
      <w:r w:rsidRPr="00A90271">
        <w:rPr>
          <w:rFonts w:ascii="Times New Roman" w:hAnsi="Times New Roman" w:cs="Times New Roman"/>
          <w:sz w:val="24"/>
          <w:szCs w:val="24"/>
        </w:rPr>
        <w:t>、距地</w:t>
      </w:r>
      <w:r w:rsidRPr="00A90271">
        <w:rPr>
          <w:rFonts w:ascii="Times New Roman" w:hAnsi="Times New Roman" w:cs="Times New Roman"/>
          <w:sz w:val="24"/>
          <w:szCs w:val="24"/>
        </w:rPr>
        <w:t>0.8m</w:t>
      </w:r>
      <w:r w:rsidRPr="00A90271">
        <w:rPr>
          <w:rFonts w:ascii="Times New Roman" w:hAnsi="Times New Roman" w:cs="Times New Roman"/>
          <w:sz w:val="24"/>
          <w:szCs w:val="24"/>
        </w:rPr>
        <w:t>的同一高度上；对于特殊要求的环境，测点位置应根据需要，分别布置在离地不同高度的几个平面上。温度、相对湿度的测点数应符合表</w:t>
      </w:r>
      <w:r w:rsidRPr="00A90271">
        <w:rPr>
          <w:rFonts w:ascii="Times New Roman" w:hAnsi="Times New Roman" w:cs="Times New Roman"/>
          <w:sz w:val="24"/>
          <w:szCs w:val="24"/>
        </w:rPr>
        <w:t>B.4.2</w:t>
      </w:r>
      <w:r w:rsidRPr="00A90271">
        <w:rPr>
          <w:rFonts w:ascii="Times New Roman" w:hAnsi="Times New Roman" w:cs="Times New Roman"/>
          <w:sz w:val="24"/>
          <w:szCs w:val="24"/>
        </w:rPr>
        <w:t>的规定。</w:t>
      </w:r>
    </w:p>
    <w:p w14:paraId="6873D71D" w14:textId="77777777" w:rsidR="00A90271" w:rsidRPr="004B4931" w:rsidRDefault="00A90271" w:rsidP="00A90271">
      <w:pPr>
        <w:tabs>
          <w:tab w:val="left" w:pos="720"/>
        </w:tabs>
        <w:spacing w:beforeLines="50" w:before="156"/>
        <w:ind w:left="855"/>
        <w:jc w:val="center"/>
        <w:rPr>
          <w:rFonts w:ascii="Times New Roman" w:eastAsia="宋体" w:hAnsi="Times New Roman" w:cs="Times New Roman"/>
          <w:bCs/>
          <w:szCs w:val="18"/>
        </w:rPr>
      </w:pPr>
      <w:r w:rsidRPr="004B4931">
        <w:rPr>
          <w:rFonts w:ascii="Times New Roman" w:eastAsia="宋体" w:hAnsi="Times New Roman" w:cs="Times New Roman"/>
          <w:bCs/>
          <w:szCs w:val="18"/>
        </w:rPr>
        <w:t>表</w:t>
      </w:r>
      <w:r w:rsidRPr="004B4931">
        <w:rPr>
          <w:rFonts w:ascii="Times New Roman" w:eastAsia="宋体" w:hAnsi="Times New Roman" w:cs="Times New Roman"/>
          <w:bCs/>
          <w:szCs w:val="18"/>
        </w:rPr>
        <w:t>B.4.2</w:t>
      </w:r>
      <w:r w:rsidRPr="004B4931">
        <w:rPr>
          <w:rFonts w:ascii="Times New Roman" w:eastAsia="宋体" w:hAnsi="Times New Roman" w:cs="Times New Roman"/>
          <w:bCs/>
          <w:szCs w:val="18"/>
        </w:rPr>
        <w:t xml:space="preserve">　温度、相对湿度的测点数</w:t>
      </w:r>
    </w:p>
    <w:tbl>
      <w:tblPr>
        <w:tblW w:w="5000" w:type="pct"/>
        <w:jc w:val="center"/>
        <w:tblLook w:val="0000" w:firstRow="0" w:lastRow="0" w:firstColumn="0" w:lastColumn="0" w:noHBand="0" w:noVBand="0"/>
      </w:tblPr>
      <w:tblGrid>
        <w:gridCol w:w="3818"/>
        <w:gridCol w:w="2140"/>
        <w:gridCol w:w="2338"/>
      </w:tblGrid>
      <w:tr w:rsidR="00A90271" w:rsidRPr="004B4931" w14:paraId="535BEA4F" w14:textId="77777777" w:rsidTr="004B4931">
        <w:trPr>
          <w:trHeight w:val="511"/>
          <w:jc w:val="center"/>
        </w:trPr>
        <w:tc>
          <w:tcPr>
            <w:tcW w:w="2301" w:type="pct"/>
            <w:tcBorders>
              <w:top w:val="single" w:sz="4" w:space="0" w:color="auto"/>
              <w:left w:val="single" w:sz="4" w:space="0" w:color="auto"/>
              <w:bottom w:val="single" w:sz="4" w:space="0" w:color="auto"/>
              <w:right w:val="single" w:sz="4" w:space="0" w:color="auto"/>
            </w:tcBorders>
            <w:vAlign w:val="center"/>
          </w:tcPr>
          <w:p w14:paraId="3F1051B8" w14:textId="77777777" w:rsidR="00A90271" w:rsidRPr="004B4931" w:rsidRDefault="00A90271" w:rsidP="00C26474">
            <w:pPr>
              <w:jc w:val="center"/>
              <w:rPr>
                <w:rFonts w:ascii="Times New Roman" w:hAnsi="Times New Roman" w:cs="Times New Roman"/>
                <w:kern w:val="0"/>
                <w:szCs w:val="21"/>
              </w:rPr>
            </w:pPr>
            <w:r w:rsidRPr="004B4931">
              <w:rPr>
                <w:rFonts w:ascii="Times New Roman" w:hAnsi="Times New Roman" w:cs="Times New Roman"/>
                <w:kern w:val="0"/>
                <w:szCs w:val="21"/>
              </w:rPr>
              <w:t>波动范围</w:t>
            </w:r>
          </w:p>
        </w:tc>
        <w:tc>
          <w:tcPr>
            <w:tcW w:w="1290" w:type="pct"/>
            <w:tcBorders>
              <w:top w:val="single" w:sz="4" w:space="0" w:color="auto"/>
              <w:left w:val="nil"/>
              <w:bottom w:val="single" w:sz="4" w:space="0" w:color="auto"/>
              <w:right w:val="single" w:sz="4" w:space="0" w:color="auto"/>
            </w:tcBorders>
            <w:vAlign w:val="center"/>
          </w:tcPr>
          <w:p w14:paraId="701BE60B" w14:textId="77777777" w:rsidR="00A90271" w:rsidRPr="004B4931" w:rsidRDefault="00A90271" w:rsidP="00C26474">
            <w:pPr>
              <w:jc w:val="center"/>
              <w:rPr>
                <w:rFonts w:ascii="Times New Roman" w:hAnsi="Times New Roman" w:cs="Times New Roman"/>
                <w:kern w:val="0"/>
                <w:szCs w:val="21"/>
              </w:rPr>
            </w:pPr>
            <w:r w:rsidRPr="004B4931">
              <w:rPr>
                <w:rFonts w:ascii="Times New Roman" w:hAnsi="Times New Roman" w:cs="Times New Roman"/>
                <w:kern w:val="0"/>
                <w:szCs w:val="21"/>
              </w:rPr>
              <w:t>室内面积</w:t>
            </w:r>
            <w:r w:rsidRPr="004B4931">
              <w:rPr>
                <w:rFonts w:ascii="Times New Roman" w:hAnsi="Times New Roman" w:cs="Times New Roman"/>
                <w:kern w:val="0"/>
                <w:szCs w:val="21"/>
              </w:rPr>
              <w:t>≤50m</w:t>
            </w:r>
            <w:r w:rsidRPr="004B4931">
              <w:rPr>
                <w:rFonts w:ascii="Times New Roman" w:hAnsi="Times New Roman" w:cs="Times New Roman"/>
                <w:kern w:val="0"/>
                <w:szCs w:val="21"/>
                <w:vertAlign w:val="superscript"/>
              </w:rPr>
              <w:t>2</w:t>
            </w:r>
          </w:p>
        </w:tc>
        <w:tc>
          <w:tcPr>
            <w:tcW w:w="1409" w:type="pct"/>
            <w:tcBorders>
              <w:top w:val="single" w:sz="4" w:space="0" w:color="auto"/>
              <w:left w:val="nil"/>
              <w:bottom w:val="single" w:sz="4" w:space="0" w:color="auto"/>
              <w:right w:val="single" w:sz="4" w:space="0" w:color="auto"/>
            </w:tcBorders>
            <w:vAlign w:val="center"/>
          </w:tcPr>
          <w:p w14:paraId="79552AE7" w14:textId="77777777" w:rsidR="00A90271" w:rsidRPr="004B4931" w:rsidRDefault="00A90271" w:rsidP="00C26474">
            <w:pPr>
              <w:jc w:val="center"/>
              <w:rPr>
                <w:rFonts w:ascii="Times New Roman" w:hAnsi="Times New Roman" w:cs="Times New Roman"/>
                <w:kern w:val="0"/>
                <w:szCs w:val="21"/>
                <w:vertAlign w:val="superscript"/>
              </w:rPr>
            </w:pPr>
            <w:r w:rsidRPr="004B4931">
              <w:rPr>
                <w:rFonts w:ascii="Times New Roman" w:hAnsi="Times New Roman" w:cs="Times New Roman"/>
                <w:kern w:val="0"/>
                <w:szCs w:val="21"/>
              </w:rPr>
              <w:t>每增加</w:t>
            </w:r>
            <w:r w:rsidRPr="004B4931">
              <w:rPr>
                <w:rFonts w:ascii="Times New Roman" w:hAnsi="Times New Roman" w:cs="Times New Roman"/>
                <w:kern w:val="0"/>
                <w:szCs w:val="21"/>
              </w:rPr>
              <w:t>20m</w:t>
            </w:r>
            <w:r w:rsidRPr="004B4931">
              <w:rPr>
                <w:rFonts w:ascii="Times New Roman" w:hAnsi="Times New Roman" w:cs="Times New Roman"/>
                <w:kern w:val="0"/>
                <w:szCs w:val="21"/>
                <w:vertAlign w:val="superscript"/>
              </w:rPr>
              <w:t>2</w:t>
            </w:r>
            <w:r w:rsidRPr="004B4931">
              <w:rPr>
                <w:rFonts w:ascii="Times New Roman" w:hAnsi="Times New Roman" w:cs="Times New Roman"/>
                <w:kern w:val="0"/>
                <w:szCs w:val="21"/>
              </w:rPr>
              <w:t>～</w:t>
            </w:r>
            <w:r w:rsidRPr="004B4931">
              <w:rPr>
                <w:rFonts w:ascii="Times New Roman" w:hAnsi="Times New Roman" w:cs="Times New Roman"/>
                <w:kern w:val="0"/>
                <w:szCs w:val="21"/>
              </w:rPr>
              <w:t>50m</w:t>
            </w:r>
            <w:r w:rsidRPr="004B4931">
              <w:rPr>
                <w:rFonts w:ascii="Times New Roman" w:hAnsi="Times New Roman" w:cs="Times New Roman"/>
                <w:kern w:val="0"/>
                <w:szCs w:val="21"/>
                <w:vertAlign w:val="superscript"/>
              </w:rPr>
              <w:t>2</w:t>
            </w:r>
          </w:p>
        </w:tc>
      </w:tr>
      <w:tr w:rsidR="00A90271" w:rsidRPr="004B4931" w14:paraId="29A17B65" w14:textId="77777777" w:rsidTr="004B4931">
        <w:trPr>
          <w:trHeight w:val="270"/>
          <w:jc w:val="center"/>
        </w:trPr>
        <w:tc>
          <w:tcPr>
            <w:tcW w:w="2301" w:type="pct"/>
            <w:tcBorders>
              <w:top w:val="nil"/>
              <w:left w:val="single" w:sz="4" w:space="0" w:color="auto"/>
              <w:bottom w:val="single" w:sz="4" w:space="0" w:color="auto"/>
              <w:right w:val="single" w:sz="4" w:space="0" w:color="auto"/>
            </w:tcBorders>
            <w:vAlign w:val="center"/>
          </w:tcPr>
          <w:p w14:paraId="0838C56D" w14:textId="77777777" w:rsidR="00A90271" w:rsidRPr="004B4931" w:rsidRDefault="00A90271" w:rsidP="00C26474">
            <w:pPr>
              <w:jc w:val="center"/>
              <w:rPr>
                <w:rFonts w:ascii="Times New Roman" w:hAnsi="Times New Roman" w:cs="Times New Roman"/>
                <w:kern w:val="0"/>
                <w:szCs w:val="21"/>
              </w:rPr>
            </w:pPr>
            <w:r w:rsidRPr="004B4931">
              <w:rPr>
                <w:rFonts w:ascii="Times New Roman" w:hAnsi="Times New Roman" w:cs="Times New Roman"/>
                <w:kern w:val="0"/>
                <w:szCs w:val="21"/>
              </w:rPr>
              <w:t>温度波动</w:t>
            </w:r>
            <w:r w:rsidRPr="004B4931">
              <w:rPr>
                <w:rFonts w:ascii="Times New Roman" w:hAnsi="Times New Roman" w:cs="Times New Roman"/>
                <w:kern w:val="0"/>
                <w:szCs w:val="21"/>
              </w:rPr>
              <w:t xml:space="preserve"> </w:t>
            </w:r>
            <w:r w:rsidRPr="004B4931">
              <w:rPr>
                <w:rFonts w:ascii="Times New Roman" w:hAnsi="Times New Roman" w:cs="Times New Roman"/>
                <w:szCs w:val="21"/>
              </w:rPr>
              <w:t>-2.0℃≤</w:t>
            </w:r>
            <w:r w:rsidRPr="004B4931">
              <w:rPr>
                <w:rFonts w:ascii="宋体" w:eastAsia="宋体" w:hAnsi="宋体" w:cs="宋体" w:hint="eastAsia"/>
                <w:szCs w:val="21"/>
              </w:rPr>
              <w:t>△</w:t>
            </w:r>
            <w:r w:rsidRPr="004B4931">
              <w:rPr>
                <w:rFonts w:ascii="Times New Roman" w:hAnsi="Times New Roman" w:cs="Times New Roman"/>
                <w:szCs w:val="21"/>
              </w:rPr>
              <w:t>T≤2.0℃</w:t>
            </w:r>
          </w:p>
        </w:tc>
        <w:tc>
          <w:tcPr>
            <w:tcW w:w="1290" w:type="pct"/>
            <w:vMerge w:val="restart"/>
            <w:tcBorders>
              <w:top w:val="nil"/>
              <w:left w:val="nil"/>
              <w:right w:val="single" w:sz="4" w:space="0" w:color="auto"/>
            </w:tcBorders>
            <w:vAlign w:val="center"/>
          </w:tcPr>
          <w:p w14:paraId="04FA8938" w14:textId="77777777" w:rsidR="00A90271" w:rsidRPr="004B4931" w:rsidRDefault="00A90271" w:rsidP="00C26474">
            <w:pPr>
              <w:jc w:val="center"/>
              <w:rPr>
                <w:rFonts w:ascii="Times New Roman" w:hAnsi="Times New Roman" w:cs="Times New Roman"/>
                <w:kern w:val="0"/>
                <w:szCs w:val="21"/>
              </w:rPr>
            </w:pPr>
            <w:r w:rsidRPr="004B4931">
              <w:rPr>
                <w:rFonts w:ascii="Times New Roman" w:hAnsi="Times New Roman" w:cs="Times New Roman"/>
                <w:kern w:val="0"/>
                <w:szCs w:val="21"/>
              </w:rPr>
              <w:t>5</w:t>
            </w:r>
          </w:p>
        </w:tc>
        <w:tc>
          <w:tcPr>
            <w:tcW w:w="1409" w:type="pct"/>
            <w:vMerge w:val="restart"/>
            <w:tcBorders>
              <w:top w:val="nil"/>
              <w:left w:val="nil"/>
              <w:right w:val="single" w:sz="4" w:space="0" w:color="auto"/>
            </w:tcBorders>
            <w:vAlign w:val="center"/>
          </w:tcPr>
          <w:p w14:paraId="1A6ED9AD" w14:textId="77777777" w:rsidR="00A90271" w:rsidRPr="004B4931" w:rsidRDefault="00A90271" w:rsidP="00C26474">
            <w:pPr>
              <w:jc w:val="center"/>
              <w:rPr>
                <w:rFonts w:ascii="Times New Roman" w:hAnsi="Times New Roman" w:cs="Times New Roman"/>
                <w:kern w:val="0"/>
                <w:szCs w:val="21"/>
              </w:rPr>
            </w:pPr>
            <w:r w:rsidRPr="004B4931">
              <w:rPr>
                <w:rFonts w:ascii="Times New Roman" w:hAnsi="Times New Roman" w:cs="Times New Roman"/>
                <w:kern w:val="0"/>
                <w:szCs w:val="21"/>
              </w:rPr>
              <w:t>增加</w:t>
            </w:r>
            <w:r w:rsidRPr="004B4931">
              <w:rPr>
                <w:rFonts w:ascii="Times New Roman" w:hAnsi="Times New Roman" w:cs="Times New Roman"/>
                <w:kern w:val="0"/>
                <w:szCs w:val="21"/>
              </w:rPr>
              <w:t>3</w:t>
            </w:r>
            <w:r w:rsidRPr="004B4931">
              <w:rPr>
                <w:rFonts w:ascii="Times New Roman" w:hAnsi="Times New Roman" w:cs="Times New Roman"/>
                <w:kern w:val="0"/>
                <w:szCs w:val="21"/>
              </w:rPr>
              <w:t>个～</w:t>
            </w:r>
            <w:r w:rsidRPr="004B4931">
              <w:rPr>
                <w:rFonts w:ascii="Times New Roman" w:hAnsi="Times New Roman" w:cs="Times New Roman"/>
                <w:kern w:val="0"/>
                <w:szCs w:val="21"/>
              </w:rPr>
              <w:t>5</w:t>
            </w:r>
            <w:r w:rsidRPr="004B4931">
              <w:rPr>
                <w:rFonts w:ascii="Times New Roman" w:hAnsi="Times New Roman" w:cs="Times New Roman"/>
                <w:kern w:val="0"/>
                <w:szCs w:val="21"/>
              </w:rPr>
              <w:t>个</w:t>
            </w:r>
          </w:p>
        </w:tc>
      </w:tr>
      <w:tr w:rsidR="00A90271" w:rsidRPr="004B4931" w14:paraId="481DA159" w14:textId="77777777" w:rsidTr="004B4931">
        <w:trPr>
          <w:trHeight w:val="270"/>
          <w:jc w:val="center"/>
        </w:trPr>
        <w:tc>
          <w:tcPr>
            <w:tcW w:w="2301" w:type="pct"/>
            <w:tcBorders>
              <w:top w:val="nil"/>
              <w:left w:val="single" w:sz="4" w:space="0" w:color="auto"/>
              <w:bottom w:val="single" w:sz="4" w:space="0" w:color="auto"/>
              <w:right w:val="single" w:sz="4" w:space="0" w:color="auto"/>
            </w:tcBorders>
            <w:vAlign w:val="center"/>
          </w:tcPr>
          <w:p w14:paraId="3307985A" w14:textId="77777777" w:rsidR="00A90271" w:rsidRPr="004B4931" w:rsidRDefault="00A90271" w:rsidP="00C26474">
            <w:pPr>
              <w:jc w:val="center"/>
              <w:rPr>
                <w:rFonts w:ascii="Times New Roman" w:hAnsi="Times New Roman" w:cs="Times New Roman"/>
                <w:kern w:val="0"/>
                <w:szCs w:val="21"/>
              </w:rPr>
            </w:pPr>
            <w:r w:rsidRPr="004B4931">
              <w:rPr>
                <w:rFonts w:ascii="Times New Roman" w:hAnsi="Times New Roman" w:cs="Times New Roman"/>
                <w:kern w:val="0"/>
                <w:szCs w:val="21"/>
              </w:rPr>
              <w:t>相对湿度波动</w:t>
            </w:r>
            <w:r w:rsidRPr="004B4931">
              <w:rPr>
                <w:rFonts w:ascii="Times New Roman" w:hAnsi="Times New Roman" w:cs="Times New Roman"/>
                <w:kern w:val="0"/>
                <w:szCs w:val="21"/>
              </w:rPr>
              <w:t xml:space="preserve"> </w:t>
            </w:r>
            <w:r w:rsidRPr="004B4931">
              <w:rPr>
                <w:rFonts w:ascii="Times New Roman" w:hAnsi="Times New Roman" w:cs="Times New Roman"/>
                <w:szCs w:val="21"/>
              </w:rPr>
              <w:t>-10%≤</w:t>
            </w:r>
            <w:r w:rsidRPr="004B4931">
              <w:rPr>
                <w:rFonts w:ascii="宋体" w:eastAsia="宋体" w:hAnsi="宋体" w:cs="宋体" w:hint="eastAsia"/>
                <w:szCs w:val="21"/>
              </w:rPr>
              <w:t>△</w:t>
            </w:r>
            <w:r w:rsidRPr="004B4931">
              <w:rPr>
                <w:rFonts w:ascii="Times New Roman" w:hAnsi="Times New Roman" w:cs="Times New Roman"/>
                <w:kern w:val="0"/>
                <w:szCs w:val="21"/>
              </w:rPr>
              <w:t>ψ</w:t>
            </w:r>
            <w:r w:rsidRPr="004B4931">
              <w:rPr>
                <w:rFonts w:ascii="Times New Roman" w:hAnsi="Times New Roman" w:cs="Times New Roman"/>
                <w:szCs w:val="21"/>
              </w:rPr>
              <w:t>≤10%</w:t>
            </w:r>
          </w:p>
        </w:tc>
        <w:tc>
          <w:tcPr>
            <w:tcW w:w="1290" w:type="pct"/>
            <w:vMerge/>
            <w:tcBorders>
              <w:left w:val="nil"/>
              <w:bottom w:val="single" w:sz="4" w:space="0" w:color="auto"/>
              <w:right w:val="single" w:sz="4" w:space="0" w:color="auto"/>
            </w:tcBorders>
            <w:vAlign w:val="center"/>
          </w:tcPr>
          <w:p w14:paraId="456C732F" w14:textId="77777777" w:rsidR="00A90271" w:rsidRPr="004B4931" w:rsidRDefault="00A90271" w:rsidP="00C26474">
            <w:pPr>
              <w:jc w:val="center"/>
              <w:rPr>
                <w:rFonts w:ascii="Times New Roman" w:hAnsi="Times New Roman" w:cs="Times New Roman"/>
                <w:kern w:val="0"/>
                <w:szCs w:val="21"/>
              </w:rPr>
            </w:pPr>
          </w:p>
        </w:tc>
        <w:tc>
          <w:tcPr>
            <w:tcW w:w="1409" w:type="pct"/>
            <w:vMerge/>
            <w:tcBorders>
              <w:left w:val="nil"/>
              <w:bottom w:val="single" w:sz="4" w:space="0" w:color="auto"/>
              <w:right w:val="single" w:sz="4" w:space="0" w:color="auto"/>
            </w:tcBorders>
            <w:vAlign w:val="center"/>
          </w:tcPr>
          <w:p w14:paraId="6C8BBEA5" w14:textId="77777777" w:rsidR="00A90271" w:rsidRPr="004B4931" w:rsidRDefault="00A90271" w:rsidP="00C26474">
            <w:pPr>
              <w:jc w:val="center"/>
              <w:rPr>
                <w:rFonts w:ascii="Times New Roman" w:hAnsi="Times New Roman" w:cs="Times New Roman"/>
                <w:kern w:val="0"/>
                <w:szCs w:val="21"/>
              </w:rPr>
            </w:pPr>
          </w:p>
        </w:tc>
      </w:tr>
      <w:tr w:rsidR="00A90271" w:rsidRPr="004B4931" w14:paraId="4BD920FC" w14:textId="77777777" w:rsidTr="004B4931">
        <w:trPr>
          <w:trHeight w:val="270"/>
          <w:jc w:val="center"/>
        </w:trPr>
        <w:tc>
          <w:tcPr>
            <w:tcW w:w="2301" w:type="pct"/>
            <w:tcBorders>
              <w:top w:val="nil"/>
              <w:left w:val="single" w:sz="4" w:space="0" w:color="auto"/>
              <w:bottom w:val="single" w:sz="4" w:space="0" w:color="auto"/>
              <w:right w:val="single" w:sz="4" w:space="0" w:color="auto"/>
            </w:tcBorders>
            <w:vAlign w:val="center"/>
          </w:tcPr>
          <w:p w14:paraId="33C3B244" w14:textId="77777777" w:rsidR="00A90271" w:rsidRPr="004B4931" w:rsidRDefault="00A90271" w:rsidP="00C26474">
            <w:pPr>
              <w:jc w:val="center"/>
              <w:rPr>
                <w:rFonts w:ascii="Times New Roman" w:hAnsi="Times New Roman" w:cs="Times New Roman"/>
                <w:kern w:val="0"/>
                <w:szCs w:val="21"/>
              </w:rPr>
            </w:pPr>
            <w:r w:rsidRPr="004B4931">
              <w:rPr>
                <w:rFonts w:ascii="Times New Roman" w:hAnsi="Times New Roman" w:cs="Times New Roman"/>
                <w:kern w:val="0"/>
                <w:szCs w:val="21"/>
              </w:rPr>
              <w:t>温度波动</w:t>
            </w:r>
            <w:r w:rsidRPr="004B4931">
              <w:rPr>
                <w:rFonts w:ascii="Times New Roman" w:hAnsi="Times New Roman" w:cs="Times New Roman"/>
                <w:kern w:val="0"/>
                <w:szCs w:val="21"/>
              </w:rPr>
              <w:t xml:space="preserve"> -0.5</w:t>
            </w:r>
            <w:r w:rsidRPr="004B4931">
              <w:rPr>
                <w:rFonts w:ascii="Times New Roman" w:hAnsi="Times New Roman" w:cs="Times New Roman"/>
                <w:szCs w:val="21"/>
              </w:rPr>
              <w:t>℃≤</w:t>
            </w:r>
            <w:r w:rsidRPr="004B4931">
              <w:rPr>
                <w:rFonts w:ascii="宋体" w:eastAsia="宋体" w:hAnsi="宋体" w:cs="宋体" w:hint="eastAsia"/>
                <w:szCs w:val="21"/>
              </w:rPr>
              <w:t>△</w:t>
            </w:r>
            <w:r w:rsidRPr="004B4931">
              <w:rPr>
                <w:rFonts w:ascii="Times New Roman" w:hAnsi="Times New Roman" w:cs="Times New Roman"/>
                <w:szCs w:val="21"/>
              </w:rPr>
              <w:t>T≤0.5℃</w:t>
            </w:r>
          </w:p>
        </w:tc>
        <w:tc>
          <w:tcPr>
            <w:tcW w:w="2699" w:type="pct"/>
            <w:gridSpan w:val="2"/>
            <w:vMerge w:val="restart"/>
            <w:tcBorders>
              <w:top w:val="nil"/>
              <w:left w:val="nil"/>
              <w:right w:val="single" w:sz="4" w:space="0" w:color="auto"/>
            </w:tcBorders>
            <w:vAlign w:val="center"/>
          </w:tcPr>
          <w:p w14:paraId="759AB9DC" w14:textId="77777777" w:rsidR="00A90271" w:rsidRPr="004B4931" w:rsidRDefault="00A90271" w:rsidP="00C26474">
            <w:pPr>
              <w:jc w:val="center"/>
              <w:rPr>
                <w:rFonts w:ascii="Times New Roman" w:hAnsi="Times New Roman" w:cs="Times New Roman"/>
                <w:kern w:val="0"/>
                <w:szCs w:val="21"/>
              </w:rPr>
            </w:pPr>
            <w:r w:rsidRPr="004B4931">
              <w:rPr>
                <w:rFonts w:ascii="Times New Roman" w:hAnsi="Times New Roman" w:cs="Times New Roman"/>
                <w:kern w:val="0"/>
                <w:szCs w:val="21"/>
              </w:rPr>
              <w:t>测点间距不应大于</w:t>
            </w:r>
            <w:r w:rsidRPr="004B4931">
              <w:rPr>
                <w:rFonts w:ascii="Times New Roman" w:hAnsi="Times New Roman" w:cs="Times New Roman"/>
                <w:kern w:val="0"/>
                <w:szCs w:val="21"/>
              </w:rPr>
              <w:t>2m</w:t>
            </w:r>
            <w:r w:rsidRPr="004B4931">
              <w:rPr>
                <w:rFonts w:ascii="Times New Roman" w:hAnsi="Times New Roman" w:cs="Times New Roman"/>
                <w:kern w:val="0"/>
                <w:szCs w:val="21"/>
              </w:rPr>
              <w:t>，测点数不应少于</w:t>
            </w:r>
            <w:r w:rsidRPr="004B4931">
              <w:rPr>
                <w:rFonts w:ascii="Times New Roman" w:hAnsi="Times New Roman" w:cs="Times New Roman"/>
                <w:kern w:val="0"/>
                <w:szCs w:val="21"/>
              </w:rPr>
              <w:t>5</w:t>
            </w:r>
            <w:r w:rsidRPr="004B4931">
              <w:rPr>
                <w:rFonts w:ascii="Times New Roman" w:hAnsi="Times New Roman" w:cs="Times New Roman"/>
                <w:kern w:val="0"/>
                <w:szCs w:val="21"/>
              </w:rPr>
              <w:t>个</w:t>
            </w:r>
          </w:p>
        </w:tc>
      </w:tr>
      <w:tr w:rsidR="00A90271" w:rsidRPr="004B4931" w14:paraId="0607C646" w14:textId="77777777" w:rsidTr="004B4931">
        <w:trPr>
          <w:trHeight w:val="270"/>
          <w:jc w:val="center"/>
        </w:trPr>
        <w:tc>
          <w:tcPr>
            <w:tcW w:w="2301" w:type="pct"/>
            <w:tcBorders>
              <w:top w:val="nil"/>
              <w:left w:val="single" w:sz="4" w:space="0" w:color="auto"/>
              <w:bottom w:val="single" w:sz="4" w:space="0" w:color="auto"/>
              <w:right w:val="single" w:sz="4" w:space="0" w:color="auto"/>
            </w:tcBorders>
            <w:vAlign w:val="center"/>
          </w:tcPr>
          <w:p w14:paraId="63D34B52" w14:textId="77777777" w:rsidR="00A90271" w:rsidRPr="004B4931" w:rsidRDefault="00A90271" w:rsidP="00C26474">
            <w:pPr>
              <w:jc w:val="center"/>
              <w:rPr>
                <w:rFonts w:ascii="Times New Roman" w:hAnsi="Times New Roman" w:cs="Times New Roman"/>
                <w:kern w:val="0"/>
                <w:szCs w:val="21"/>
              </w:rPr>
            </w:pPr>
            <w:r w:rsidRPr="004B4931">
              <w:rPr>
                <w:rFonts w:ascii="Times New Roman" w:hAnsi="Times New Roman" w:cs="Times New Roman"/>
                <w:kern w:val="0"/>
                <w:szCs w:val="21"/>
              </w:rPr>
              <w:t>相对湿度波动</w:t>
            </w:r>
            <w:r w:rsidRPr="004B4931">
              <w:rPr>
                <w:rFonts w:ascii="Times New Roman" w:hAnsi="Times New Roman" w:cs="Times New Roman"/>
                <w:kern w:val="0"/>
                <w:szCs w:val="21"/>
              </w:rPr>
              <w:t xml:space="preserve"> </w:t>
            </w:r>
            <w:r w:rsidRPr="004B4931">
              <w:rPr>
                <w:rFonts w:ascii="Times New Roman" w:hAnsi="Times New Roman" w:cs="Times New Roman"/>
                <w:szCs w:val="21"/>
              </w:rPr>
              <w:t>-5%≤</w:t>
            </w:r>
            <w:r w:rsidRPr="004B4931">
              <w:rPr>
                <w:rFonts w:ascii="宋体" w:eastAsia="宋体" w:hAnsi="宋体" w:cs="宋体" w:hint="eastAsia"/>
                <w:szCs w:val="21"/>
              </w:rPr>
              <w:t>△</w:t>
            </w:r>
            <w:r w:rsidRPr="004B4931">
              <w:rPr>
                <w:rFonts w:ascii="Times New Roman" w:hAnsi="Times New Roman" w:cs="Times New Roman"/>
                <w:kern w:val="0"/>
                <w:szCs w:val="21"/>
              </w:rPr>
              <w:t>ψ</w:t>
            </w:r>
            <w:r w:rsidRPr="004B4931">
              <w:rPr>
                <w:rFonts w:ascii="Times New Roman" w:hAnsi="Times New Roman" w:cs="Times New Roman"/>
                <w:szCs w:val="21"/>
              </w:rPr>
              <w:t>≤5%</w:t>
            </w:r>
          </w:p>
        </w:tc>
        <w:tc>
          <w:tcPr>
            <w:tcW w:w="2699" w:type="pct"/>
            <w:gridSpan w:val="2"/>
            <w:vMerge/>
            <w:tcBorders>
              <w:left w:val="nil"/>
              <w:bottom w:val="single" w:sz="4" w:space="0" w:color="auto"/>
              <w:right w:val="single" w:sz="4" w:space="0" w:color="auto"/>
            </w:tcBorders>
            <w:vAlign w:val="center"/>
          </w:tcPr>
          <w:p w14:paraId="3BFD7895" w14:textId="77777777" w:rsidR="00A90271" w:rsidRPr="004B4931" w:rsidRDefault="00A90271" w:rsidP="00C26474">
            <w:pPr>
              <w:jc w:val="center"/>
              <w:rPr>
                <w:rFonts w:ascii="Times New Roman" w:hAnsi="Times New Roman" w:cs="Times New Roman"/>
                <w:kern w:val="0"/>
                <w:szCs w:val="21"/>
              </w:rPr>
            </w:pPr>
          </w:p>
        </w:tc>
      </w:tr>
    </w:tbl>
    <w:p w14:paraId="734E0C3F" w14:textId="77777777" w:rsidR="00A90271" w:rsidRPr="0085541A" w:rsidRDefault="00A90271" w:rsidP="004B4931">
      <w:pPr>
        <w:tabs>
          <w:tab w:val="left" w:pos="720"/>
        </w:tabs>
        <w:spacing w:beforeLines="50" w:before="156" w:line="360" w:lineRule="auto"/>
        <w:ind w:leftChars="202" w:left="424"/>
        <w:rPr>
          <w:rFonts w:cs="Times New Roman"/>
          <w:szCs w:val="21"/>
        </w:rPr>
      </w:pPr>
      <w:r w:rsidRPr="0085541A">
        <w:rPr>
          <w:rFonts w:cs="Times New Roman"/>
          <w:szCs w:val="21"/>
        </w:rPr>
        <w:t>注：对于特殊要求的环境，测点数量应满足相关行业要求。</w:t>
      </w:r>
    </w:p>
    <w:p w14:paraId="1C398E94" w14:textId="2FCD5815" w:rsidR="00A90271" w:rsidRDefault="00A90271" w:rsidP="008E6ED8">
      <w:pPr>
        <w:pStyle w:val="affff3"/>
        <w:numPr>
          <w:ilvl w:val="0"/>
          <w:numId w:val="60"/>
        </w:numPr>
        <w:spacing w:line="360" w:lineRule="auto"/>
        <w:ind w:left="851" w:firstLineChars="0" w:hanging="425"/>
        <w:rPr>
          <w:rFonts w:ascii="Times New Roman" w:hAnsi="Times New Roman" w:cs="Times New Roman"/>
          <w:sz w:val="24"/>
          <w:szCs w:val="24"/>
        </w:rPr>
      </w:pPr>
      <w:r w:rsidRPr="00A90271">
        <w:rPr>
          <w:rFonts w:ascii="Times New Roman" w:hAnsi="Times New Roman" w:cs="Times New Roman" w:hint="eastAsia"/>
          <w:sz w:val="24"/>
          <w:szCs w:val="24"/>
        </w:rPr>
        <w:t>温度、相对湿度检验结果应按下列方法确定：</w:t>
      </w:r>
    </w:p>
    <w:p w14:paraId="233525E2" w14:textId="77777777" w:rsidR="00A90271" w:rsidRPr="00A90271" w:rsidRDefault="00A90271" w:rsidP="008E6ED8">
      <w:pPr>
        <w:pStyle w:val="affff3"/>
        <w:numPr>
          <w:ilvl w:val="0"/>
          <w:numId w:val="61"/>
        </w:numPr>
        <w:spacing w:line="360" w:lineRule="auto"/>
        <w:ind w:left="1276" w:firstLineChars="0" w:hanging="425"/>
        <w:rPr>
          <w:rFonts w:ascii="Times New Roman" w:hAnsi="Times New Roman" w:cs="Times New Roman"/>
          <w:sz w:val="24"/>
          <w:szCs w:val="24"/>
        </w:rPr>
      </w:pPr>
      <w:r w:rsidRPr="00A90271">
        <w:rPr>
          <w:rFonts w:ascii="Times New Roman" w:hAnsi="Times New Roman" w:cs="Times New Roman"/>
          <w:sz w:val="24"/>
          <w:szCs w:val="24"/>
        </w:rPr>
        <w:t>应以各测点的各次温度和相对湿度记录值作为一个测定结果，并应以测试周期内各次测定结果偏离基准值最大值表示波动范围；</w:t>
      </w:r>
    </w:p>
    <w:p w14:paraId="48FB2738" w14:textId="77777777" w:rsidR="00A90271" w:rsidRPr="00A90271" w:rsidRDefault="00A90271" w:rsidP="008E6ED8">
      <w:pPr>
        <w:pStyle w:val="affff3"/>
        <w:numPr>
          <w:ilvl w:val="0"/>
          <w:numId w:val="61"/>
        </w:numPr>
        <w:spacing w:line="360" w:lineRule="auto"/>
        <w:ind w:left="1276" w:firstLineChars="0" w:hanging="425"/>
        <w:rPr>
          <w:rFonts w:ascii="Times New Roman" w:hAnsi="Times New Roman" w:cs="Times New Roman"/>
          <w:sz w:val="24"/>
          <w:szCs w:val="24"/>
        </w:rPr>
      </w:pPr>
      <w:r w:rsidRPr="00A90271">
        <w:rPr>
          <w:rFonts w:ascii="Times New Roman" w:hAnsi="Times New Roman" w:cs="Times New Roman"/>
          <w:sz w:val="24"/>
          <w:szCs w:val="24"/>
        </w:rPr>
        <w:t>应以各测点的各次温度和相对湿度记录值作为一个测定结果，并应以测试周期内同一时间各测点之间的偏差最大值表示室内空间温度、</w:t>
      </w:r>
      <w:r w:rsidRPr="00A90271">
        <w:rPr>
          <w:rFonts w:ascii="Times New Roman" w:hAnsi="Times New Roman" w:cs="Times New Roman"/>
          <w:sz w:val="24"/>
          <w:szCs w:val="24"/>
        </w:rPr>
        <w:lastRenderedPageBreak/>
        <w:t>相对湿度的均匀性；</w:t>
      </w:r>
    </w:p>
    <w:p w14:paraId="661C5A32" w14:textId="77777777" w:rsidR="00A90271" w:rsidRPr="00A90271" w:rsidRDefault="00A90271" w:rsidP="008E6ED8">
      <w:pPr>
        <w:pStyle w:val="affff3"/>
        <w:numPr>
          <w:ilvl w:val="0"/>
          <w:numId w:val="61"/>
        </w:numPr>
        <w:spacing w:line="360" w:lineRule="auto"/>
        <w:ind w:left="1276" w:firstLineChars="0" w:hanging="425"/>
        <w:rPr>
          <w:rFonts w:ascii="Times New Roman" w:hAnsi="Times New Roman" w:cs="Times New Roman"/>
          <w:sz w:val="24"/>
          <w:szCs w:val="24"/>
        </w:rPr>
      </w:pPr>
      <w:r w:rsidRPr="00A90271">
        <w:rPr>
          <w:rFonts w:ascii="Times New Roman" w:hAnsi="Times New Roman" w:cs="Times New Roman"/>
          <w:sz w:val="24"/>
          <w:szCs w:val="24"/>
        </w:rPr>
        <w:t>应以测试周期内同一测点</w:t>
      </w:r>
      <w:r w:rsidRPr="00A90271">
        <w:rPr>
          <w:rFonts w:ascii="Times New Roman" w:hAnsi="Times New Roman" w:cs="Times New Roman"/>
          <w:sz w:val="24"/>
          <w:szCs w:val="24"/>
        </w:rPr>
        <w:t>3</w:t>
      </w:r>
      <w:r w:rsidRPr="00A90271">
        <w:rPr>
          <w:rFonts w:ascii="Times New Roman" w:hAnsi="Times New Roman" w:cs="Times New Roman"/>
          <w:sz w:val="24"/>
          <w:szCs w:val="24"/>
        </w:rPr>
        <w:t>个任意相邻</w:t>
      </w:r>
      <w:r w:rsidRPr="00A90271">
        <w:rPr>
          <w:rFonts w:ascii="Times New Roman" w:hAnsi="Times New Roman" w:cs="Times New Roman"/>
          <w:sz w:val="24"/>
          <w:szCs w:val="24"/>
        </w:rPr>
        <w:t>10min</w:t>
      </w:r>
      <w:r w:rsidRPr="00A90271">
        <w:rPr>
          <w:rFonts w:ascii="Times New Roman" w:hAnsi="Times New Roman" w:cs="Times New Roman"/>
          <w:sz w:val="24"/>
          <w:szCs w:val="24"/>
        </w:rPr>
        <w:t>均值间偏差的最大值表示该测点</w:t>
      </w:r>
      <w:r w:rsidRPr="00A90271">
        <w:rPr>
          <w:rFonts w:ascii="Times New Roman" w:hAnsi="Times New Roman" w:cs="Times New Roman"/>
          <w:sz w:val="24"/>
          <w:szCs w:val="24"/>
        </w:rPr>
        <w:t>30min</w:t>
      </w:r>
      <w:r w:rsidRPr="00A90271">
        <w:rPr>
          <w:rFonts w:ascii="Times New Roman" w:hAnsi="Times New Roman" w:cs="Times New Roman"/>
          <w:sz w:val="24"/>
          <w:szCs w:val="24"/>
        </w:rPr>
        <w:t>内稳定性，并应以测试周期内同一测点任意两个</w:t>
      </w:r>
      <w:r w:rsidRPr="00A90271">
        <w:rPr>
          <w:rFonts w:ascii="Times New Roman" w:hAnsi="Times New Roman" w:cs="Times New Roman"/>
          <w:sz w:val="24"/>
          <w:szCs w:val="24"/>
        </w:rPr>
        <w:t>30min</w:t>
      </w:r>
      <w:r w:rsidRPr="00A90271">
        <w:rPr>
          <w:rFonts w:ascii="Times New Roman" w:hAnsi="Times New Roman" w:cs="Times New Roman"/>
          <w:sz w:val="24"/>
          <w:szCs w:val="24"/>
        </w:rPr>
        <w:t>均值之间的偏差表示测试周期内的稳定性。</w:t>
      </w:r>
    </w:p>
    <w:p w14:paraId="1B9570AC" w14:textId="6CF8A938" w:rsidR="00A90271" w:rsidRDefault="00A90271" w:rsidP="00A90271">
      <w:pPr>
        <w:pStyle w:val="20"/>
        <w:spacing w:beforeLines="50" w:before="156" w:line="360" w:lineRule="auto"/>
        <w:jc w:val="center"/>
      </w:pPr>
      <w:bookmarkStart w:id="128" w:name="_Toc36626018"/>
      <w:bookmarkStart w:id="129" w:name="_Toc36633752"/>
      <w:r>
        <w:rPr>
          <w:rFonts w:hint="eastAsia"/>
        </w:rPr>
        <w:t>B</w:t>
      </w:r>
      <w:r>
        <w:t xml:space="preserve">.5 </w:t>
      </w:r>
      <w:r>
        <w:rPr>
          <w:rFonts w:hint="eastAsia"/>
        </w:rPr>
        <w:t>噪声</w:t>
      </w:r>
      <w:r w:rsidRPr="00D81C4A">
        <w:rPr>
          <w:rFonts w:hint="eastAsia"/>
        </w:rPr>
        <w:t>的</w:t>
      </w:r>
      <w:r w:rsidRPr="00104805">
        <w:rPr>
          <w:rFonts w:hint="eastAsia"/>
        </w:rPr>
        <w:t>测试</w:t>
      </w:r>
      <w:bookmarkEnd w:id="128"/>
      <w:bookmarkEnd w:id="129"/>
    </w:p>
    <w:p w14:paraId="1BF492C6" w14:textId="77777777" w:rsidR="00A90271" w:rsidRPr="00A90271" w:rsidRDefault="00A90271" w:rsidP="008E6ED8">
      <w:pPr>
        <w:pStyle w:val="affff3"/>
        <w:numPr>
          <w:ilvl w:val="0"/>
          <w:numId w:val="62"/>
        </w:numPr>
        <w:spacing w:line="360" w:lineRule="auto"/>
        <w:ind w:left="0" w:firstLineChars="0" w:firstLine="0"/>
        <w:rPr>
          <w:rFonts w:ascii="Times New Roman" w:eastAsia="宋体" w:hAnsi="Times New Roman" w:cs="Times New Roman"/>
          <w:sz w:val="24"/>
          <w:szCs w:val="24"/>
        </w:rPr>
      </w:pPr>
      <w:r w:rsidRPr="00A90271">
        <w:rPr>
          <w:rFonts w:ascii="Times New Roman" w:eastAsia="宋体" w:hAnsi="Times New Roman" w:cs="Times New Roman"/>
          <w:sz w:val="24"/>
          <w:szCs w:val="24"/>
        </w:rPr>
        <w:t>通常可只测试</w:t>
      </w:r>
      <w:r w:rsidRPr="00A90271">
        <w:rPr>
          <w:rFonts w:ascii="Times New Roman" w:eastAsia="宋体" w:hAnsi="Times New Roman" w:cs="Times New Roman"/>
          <w:sz w:val="24"/>
          <w:szCs w:val="24"/>
        </w:rPr>
        <w:t>A</w:t>
      </w:r>
      <w:r w:rsidRPr="00A90271">
        <w:rPr>
          <w:rFonts w:ascii="Times New Roman" w:eastAsia="宋体" w:hAnsi="Times New Roman" w:cs="Times New Roman"/>
          <w:sz w:val="24"/>
          <w:szCs w:val="24"/>
        </w:rPr>
        <w:t>声级噪声，当有特殊要求时，可采用带倍频程分析的声级计测试。</w:t>
      </w:r>
    </w:p>
    <w:p w14:paraId="10AF87FB" w14:textId="77777777" w:rsidR="00A90271" w:rsidRPr="00A90271" w:rsidRDefault="00A90271" w:rsidP="008E6ED8">
      <w:pPr>
        <w:pStyle w:val="affff3"/>
        <w:numPr>
          <w:ilvl w:val="0"/>
          <w:numId w:val="62"/>
        </w:numPr>
        <w:spacing w:line="360" w:lineRule="auto"/>
        <w:ind w:left="0" w:firstLineChars="0" w:firstLine="0"/>
        <w:rPr>
          <w:rFonts w:ascii="Times New Roman" w:eastAsia="宋体" w:hAnsi="Times New Roman" w:cs="Times New Roman"/>
          <w:sz w:val="24"/>
          <w:szCs w:val="24"/>
        </w:rPr>
      </w:pPr>
      <w:r w:rsidRPr="00A90271">
        <w:rPr>
          <w:rFonts w:ascii="Times New Roman" w:eastAsia="宋体" w:hAnsi="Times New Roman" w:cs="Times New Roman"/>
          <w:sz w:val="24"/>
          <w:szCs w:val="24"/>
        </w:rPr>
        <w:t>测点数量及布置可按工艺特定要求进行，当工艺无要求时，面积在</w:t>
      </w:r>
      <w:r w:rsidRPr="00A90271">
        <w:rPr>
          <w:rFonts w:ascii="Times New Roman" w:eastAsia="宋体" w:hAnsi="Times New Roman" w:cs="Times New Roman"/>
          <w:sz w:val="24"/>
          <w:szCs w:val="24"/>
        </w:rPr>
        <w:t>15m</w:t>
      </w:r>
      <w:r w:rsidRPr="00A90271">
        <w:rPr>
          <w:rFonts w:ascii="Times New Roman" w:eastAsia="宋体" w:hAnsi="Times New Roman" w:cs="Times New Roman"/>
          <w:sz w:val="24"/>
          <w:szCs w:val="24"/>
          <w:vertAlign w:val="superscript"/>
        </w:rPr>
        <w:t>2</w:t>
      </w:r>
      <w:r w:rsidRPr="00A90271">
        <w:rPr>
          <w:rFonts w:ascii="Times New Roman" w:eastAsia="宋体" w:hAnsi="Times New Roman" w:cs="Times New Roman"/>
          <w:sz w:val="24"/>
          <w:szCs w:val="24"/>
        </w:rPr>
        <w:t>以下的实验室，可只测中心</w:t>
      </w:r>
      <w:r w:rsidRPr="00A90271">
        <w:rPr>
          <w:rFonts w:ascii="Times New Roman" w:eastAsia="宋体" w:hAnsi="Times New Roman" w:cs="Times New Roman"/>
          <w:sz w:val="24"/>
          <w:szCs w:val="24"/>
        </w:rPr>
        <w:t>1</w:t>
      </w:r>
      <w:r w:rsidRPr="00A90271">
        <w:rPr>
          <w:rFonts w:ascii="Times New Roman" w:eastAsia="宋体" w:hAnsi="Times New Roman" w:cs="Times New Roman"/>
          <w:sz w:val="24"/>
          <w:szCs w:val="24"/>
        </w:rPr>
        <w:t>点，</w:t>
      </w:r>
      <w:r w:rsidRPr="00A90271">
        <w:rPr>
          <w:rFonts w:ascii="Times New Roman" w:eastAsia="宋体" w:hAnsi="Times New Roman" w:cs="Times New Roman"/>
          <w:sz w:val="24"/>
          <w:szCs w:val="24"/>
        </w:rPr>
        <w:t>15m</w:t>
      </w:r>
      <w:r w:rsidRPr="00A90271">
        <w:rPr>
          <w:rFonts w:ascii="Times New Roman" w:eastAsia="宋体" w:hAnsi="Times New Roman" w:cs="Times New Roman"/>
          <w:sz w:val="24"/>
          <w:szCs w:val="24"/>
          <w:vertAlign w:val="superscript"/>
        </w:rPr>
        <w:t>2</w:t>
      </w:r>
      <w:r w:rsidRPr="00A90271">
        <w:rPr>
          <w:rFonts w:ascii="Times New Roman" w:eastAsia="宋体" w:hAnsi="Times New Roman" w:cs="Times New Roman"/>
          <w:sz w:val="24"/>
          <w:szCs w:val="24"/>
        </w:rPr>
        <w:t>以上的实验室除中心</w:t>
      </w:r>
      <w:r w:rsidRPr="00A90271">
        <w:rPr>
          <w:rFonts w:ascii="Times New Roman" w:eastAsia="宋体" w:hAnsi="Times New Roman" w:cs="Times New Roman"/>
          <w:sz w:val="24"/>
          <w:szCs w:val="24"/>
        </w:rPr>
        <w:t>1</w:t>
      </w:r>
      <w:r w:rsidRPr="00A90271">
        <w:rPr>
          <w:rFonts w:ascii="Times New Roman" w:eastAsia="宋体" w:hAnsi="Times New Roman" w:cs="Times New Roman"/>
          <w:sz w:val="24"/>
          <w:szCs w:val="24"/>
        </w:rPr>
        <w:t>点外，应再测对角</w:t>
      </w:r>
      <w:r w:rsidRPr="00A90271">
        <w:rPr>
          <w:rFonts w:ascii="Times New Roman" w:eastAsia="宋体" w:hAnsi="Times New Roman" w:cs="Times New Roman"/>
          <w:sz w:val="24"/>
          <w:szCs w:val="24"/>
        </w:rPr>
        <w:t>4</w:t>
      </w:r>
      <w:r w:rsidRPr="00A90271">
        <w:rPr>
          <w:rFonts w:ascii="Times New Roman" w:eastAsia="宋体" w:hAnsi="Times New Roman" w:cs="Times New Roman"/>
          <w:sz w:val="24"/>
          <w:szCs w:val="24"/>
        </w:rPr>
        <w:t>点，距侧墙各</w:t>
      </w:r>
      <w:r w:rsidRPr="00A90271">
        <w:rPr>
          <w:rFonts w:ascii="Times New Roman" w:eastAsia="宋体" w:hAnsi="Times New Roman" w:cs="Times New Roman"/>
          <w:sz w:val="24"/>
          <w:szCs w:val="24"/>
        </w:rPr>
        <w:t>1m</w:t>
      </w:r>
      <w:r w:rsidRPr="00A90271">
        <w:rPr>
          <w:rFonts w:ascii="Times New Roman" w:eastAsia="宋体" w:hAnsi="Times New Roman" w:cs="Times New Roman"/>
          <w:sz w:val="24"/>
          <w:szCs w:val="24"/>
        </w:rPr>
        <w:t>，测点应朝向各角，应以算术平均值作为测试结果。测点应距地面高</w:t>
      </w:r>
      <w:r w:rsidRPr="00A90271">
        <w:rPr>
          <w:rFonts w:ascii="Times New Roman" w:eastAsia="宋体" w:hAnsi="Times New Roman" w:cs="Times New Roman"/>
          <w:sz w:val="24"/>
          <w:szCs w:val="24"/>
        </w:rPr>
        <w:t>1.1m</w:t>
      </w:r>
      <w:r w:rsidRPr="00A90271">
        <w:rPr>
          <w:rFonts w:ascii="Times New Roman" w:eastAsia="宋体" w:hAnsi="Times New Roman" w:cs="Times New Roman"/>
          <w:sz w:val="24"/>
          <w:szCs w:val="24"/>
        </w:rPr>
        <w:t>。</w:t>
      </w:r>
    </w:p>
    <w:p w14:paraId="390057B0" w14:textId="77777777" w:rsidR="00A90271" w:rsidRPr="00A90271" w:rsidRDefault="00A90271" w:rsidP="008E6ED8">
      <w:pPr>
        <w:pStyle w:val="affff3"/>
        <w:numPr>
          <w:ilvl w:val="0"/>
          <w:numId w:val="62"/>
        </w:numPr>
        <w:spacing w:line="360" w:lineRule="auto"/>
        <w:ind w:left="0" w:firstLineChars="0" w:firstLine="0"/>
        <w:rPr>
          <w:rFonts w:ascii="Times New Roman" w:eastAsia="宋体" w:hAnsi="Times New Roman" w:cs="Times New Roman"/>
          <w:sz w:val="24"/>
          <w:szCs w:val="24"/>
        </w:rPr>
      </w:pPr>
      <w:r w:rsidRPr="00A90271">
        <w:rPr>
          <w:rFonts w:ascii="Times New Roman" w:eastAsia="宋体" w:hAnsi="Times New Roman" w:cs="Times New Roman"/>
          <w:sz w:val="24"/>
          <w:szCs w:val="24"/>
        </w:rPr>
        <w:t>本底噪声宜在空调系统停止运行后进行测定。当室内噪声与本底噪声相差小于</w:t>
      </w:r>
      <w:r w:rsidRPr="00A90271">
        <w:rPr>
          <w:rFonts w:ascii="Times New Roman" w:eastAsia="宋体" w:hAnsi="Times New Roman" w:cs="Times New Roman"/>
          <w:sz w:val="24"/>
          <w:szCs w:val="24"/>
        </w:rPr>
        <w:t>10dB</w:t>
      </w:r>
      <w:r w:rsidRPr="00A90271">
        <w:rPr>
          <w:rFonts w:ascii="Times New Roman" w:eastAsia="宋体" w:hAnsi="Times New Roman" w:cs="Times New Roman"/>
          <w:sz w:val="24"/>
          <w:szCs w:val="24"/>
        </w:rPr>
        <w:t>（</w:t>
      </w:r>
      <w:r w:rsidRPr="00A90271">
        <w:rPr>
          <w:rFonts w:ascii="Times New Roman" w:eastAsia="宋体" w:hAnsi="Times New Roman" w:cs="Times New Roman"/>
          <w:sz w:val="24"/>
          <w:szCs w:val="24"/>
        </w:rPr>
        <w:t>A</w:t>
      </w:r>
      <w:r w:rsidRPr="00A90271">
        <w:rPr>
          <w:rFonts w:ascii="Times New Roman" w:eastAsia="宋体" w:hAnsi="Times New Roman" w:cs="Times New Roman"/>
          <w:sz w:val="24"/>
          <w:szCs w:val="24"/>
        </w:rPr>
        <w:t>）时应按现行国家标准《洁净室施工及验收规范》</w:t>
      </w:r>
      <w:r w:rsidRPr="00A90271">
        <w:rPr>
          <w:rFonts w:ascii="Times New Roman" w:eastAsia="宋体" w:hAnsi="Times New Roman" w:cs="Times New Roman"/>
          <w:sz w:val="24"/>
          <w:szCs w:val="24"/>
        </w:rPr>
        <w:t>GB 50591</w:t>
      </w:r>
      <w:r w:rsidRPr="00A90271">
        <w:rPr>
          <w:rFonts w:ascii="Times New Roman" w:eastAsia="宋体" w:hAnsi="Times New Roman" w:cs="Times New Roman"/>
          <w:sz w:val="24"/>
          <w:szCs w:val="24"/>
        </w:rPr>
        <w:t>中的要求对测试值进行修正。</w:t>
      </w:r>
    </w:p>
    <w:p w14:paraId="657EB70F" w14:textId="51BF3FD2" w:rsidR="00A90271" w:rsidRDefault="00A90271" w:rsidP="00A90271">
      <w:pPr>
        <w:pStyle w:val="20"/>
        <w:spacing w:beforeLines="50" w:before="156" w:line="360" w:lineRule="auto"/>
        <w:jc w:val="center"/>
      </w:pPr>
      <w:bookmarkStart w:id="130" w:name="_Toc36626019"/>
      <w:bookmarkStart w:id="131" w:name="_Toc36633753"/>
      <w:r>
        <w:rPr>
          <w:rFonts w:hint="eastAsia"/>
        </w:rPr>
        <w:t>B</w:t>
      </w:r>
      <w:r>
        <w:t xml:space="preserve">.6 </w:t>
      </w:r>
      <w:r>
        <w:rPr>
          <w:rFonts w:hint="eastAsia"/>
        </w:rPr>
        <w:t>照度</w:t>
      </w:r>
      <w:r w:rsidRPr="00D81C4A">
        <w:rPr>
          <w:rFonts w:hint="eastAsia"/>
        </w:rPr>
        <w:t>的</w:t>
      </w:r>
      <w:r w:rsidRPr="00104805">
        <w:rPr>
          <w:rFonts w:hint="eastAsia"/>
        </w:rPr>
        <w:t>测试</w:t>
      </w:r>
      <w:bookmarkEnd w:id="130"/>
      <w:bookmarkEnd w:id="131"/>
    </w:p>
    <w:p w14:paraId="155557A1" w14:textId="77777777" w:rsidR="00A90271" w:rsidRPr="00A90271" w:rsidRDefault="00A90271" w:rsidP="008E6ED8">
      <w:pPr>
        <w:pStyle w:val="affff3"/>
        <w:numPr>
          <w:ilvl w:val="0"/>
          <w:numId w:val="63"/>
        </w:numPr>
        <w:spacing w:line="360" w:lineRule="auto"/>
        <w:ind w:firstLineChars="0"/>
        <w:rPr>
          <w:rFonts w:ascii="Times New Roman" w:eastAsia="宋体" w:hAnsi="Times New Roman" w:cs="Times New Roman"/>
          <w:sz w:val="24"/>
          <w:szCs w:val="24"/>
        </w:rPr>
      </w:pPr>
      <w:r w:rsidRPr="00A90271">
        <w:rPr>
          <w:rFonts w:ascii="Times New Roman" w:eastAsia="宋体" w:hAnsi="Times New Roman" w:cs="Times New Roman"/>
          <w:sz w:val="24"/>
          <w:szCs w:val="24"/>
        </w:rPr>
        <w:t>室内照度的检测应为测定除局部照明之外的一般照明的照度。</w:t>
      </w:r>
    </w:p>
    <w:p w14:paraId="060F8A64" w14:textId="77777777" w:rsidR="00A90271" w:rsidRPr="00A90271" w:rsidRDefault="00A90271" w:rsidP="008E6ED8">
      <w:pPr>
        <w:pStyle w:val="affff3"/>
        <w:numPr>
          <w:ilvl w:val="0"/>
          <w:numId w:val="63"/>
        </w:numPr>
        <w:spacing w:line="360" w:lineRule="auto"/>
        <w:ind w:firstLineChars="0"/>
        <w:rPr>
          <w:rFonts w:ascii="Times New Roman" w:eastAsia="宋体" w:hAnsi="Times New Roman" w:cs="Times New Roman"/>
          <w:sz w:val="24"/>
          <w:szCs w:val="24"/>
        </w:rPr>
      </w:pPr>
      <w:r w:rsidRPr="00A90271">
        <w:rPr>
          <w:rFonts w:ascii="Times New Roman" w:eastAsia="宋体" w:hAnsi="Times New Roman" w:cs="Times New Roman"/>
          <w:sz w:val="24"/>
          <w:szCs w:val="24"/>
        </w:rPr>
        <w:t>室内照度的检测可采用便携式照度计，照度计的最小刻度不应大于</w:t>
      </w:r>
      <w:r w:rsidRPr="00A90271">
        <w:rPr>
          <w:rFonts w:ascii="Times New Roman" w:eastAsia="宋体" w:hAnsi="Times New Roman" w:cs="Times New Roman"/>
          <w:sz w:val="24"/>
          <w:szCs w:val="24"/>
        </w:rPr>
        <w:t>2 lx</w:t>
      </w:r>
      <w:r w:rsidRPr="00A90271">
        <w:rPr>
          <w:rFonts w:ascii="Times New Roman" w:eastAsia="宋体" w:hAnsi="Times New Roman" w:cs="Times New Roman"/>
          <w:sz w:val="24"/>
          <w:szCs w:val="24"/>
        </w:rPr>
        <w:t>。</w:t>
      </w:r>
    </w:p>
    <w:p w14:paraId="1D3CDC12" w14:textId="77777777" w:rsidR="00A90271" w:rsidRPr="00A90271" w:rsidRDefault="00A90271" w:rsidP="008E6ED8">
      <w:pPr>
        <w:pStyle w:val="affff3"/>
        <w:numPr>
          <w:ilvl w:val="0"/>
          <w:numId w:val="63"/>
        </w:numPr>
        <w:spacing w:line="360" w:lineRule="auto"/>
        <w:ind w:firstLineChars="0"/>
        <w:rPr>
          <w:rFonts w:ascii="Times New Roman" w:eastAsia="宋体" w:hAnsi="Times New Roman" w:cs="Times New Roman"/>
          <w:sz w:val="24"/>
          <w:szCs w:val="24"/>
        </w:rPr>
      </w:pPr>
      <w:r w:rsidRPr="00A90271">
        <w:rPr>
          <w:rFonts w:ascii="Times New Roman" w:eastAsia="宋体" w:hAnsi="Times New Roman" w:cs="Times New Roman"/>
          <w:sz w:val="24"/>
          <w:szCs w:val="24"/>
        </w:rPr>
        <w:t>室内照度必须在室温趋于稳定之后进行，并且荧光灯已有</w:t>
      </w:r>
      <w:r w:rsidRPr="00A90271">
        <w:rPr>
          <w:rFonts w:ascii="Times New Roman" w:eastAsia="宋体" w:hAnsi="Times New Roman" w:cs="Times New Roman"/>
          <w:sz w:val="24"/>
          <w:szCs w:val="24"/>
        </w:rPr>
        <w:t>100h</w:t>
      </w:r>
      <w:r w:rsidRPr="00A90271">
        <w:rPr>
          <w:rFonts w:ascii="Times New Roman" w:eastAsia="宋体" w:hAnsi="Times New Roman" w:cs="Times New Roman"/>
          <w:sz w:val="24"/>
          <w:szCs w:val="24"/>
        </w:rPr>
        <w:t>以上的使用期，检测前已点燃</w:t>
      </w:r>
      <w:r w:rsidRPr="00A90271">
        <w:rPr>
          <w:rFonts w:ascii="Times New Roman" w:eastAsia="宋体" w:hAnsi="Times New Roman" w:cs="Times New Roman"/>
          <w:sz w:val="24"/>
          <w:szCs w:val="24"/>
        </w:rPr>
        <w:t>15min</w:t>
      </w:r>
      <w:r w:rsidRPr="00A90271">
        <w:rPr>
          <w:rFonts w:ascii="Times New Roman" w:eastAsia="宋体" w:hAnsi="Times New Roman" w:cs="Times New Roman"/>
          <w:sz w:val="24"/>
          <w:szCs w:val="24"/>
        </w:rPr>
        <w:t>以上，白炽灯已有</w:t>
      </w:r>
      <w:r w:rsidRPr="00A90271">
        <w:rPr>
          <w:rFonts w:ascii="Times New Roman" w:eastAsia="宋体" w:hAnsi="Times New Roman" w:cs="Times New Roman"/>
          <w:sz w:val="24"/>
          <w:szCs w:val="24"/>
        </w:rPr>
        <w:t>10h</w:t>
      </w:r>
      <w:r w:rsidRPr="00A90271">
        <w:rPr>
          <w:rFonts w:ascii="Times New Roman" w:eastAsia="宋体" w:hAnsi="Times New Roman" w:cs="Times New Roman"/>
          <w:sz w:val="24"/>
          <w:szCs w:val="24"/>
        </w:rPr>
        <w:t>以上的使用期，检测前已点燃</w:t>
      </w:r>
      <w:r w:rsidRPr="00A90271">
        <w:rPr>
          <w:rFonts w:ascii="Times New Roman" w:eastAsia="宋体" w:hAnsi="Times New Roman" w:cs="Times New Roman"/>
          <w:sz w:val="24"/>
          <w:szCs w:val="24"/>
        </w:rPr>
        <w:t>5min</w:t>
      </w:r>
      <w:r w:rsidRPr="00A90271">
        <w:rPr>
          <w:rFonts w:ascii="Times New Roman" w:eastAsia="宋体" w:hAnsi="Times New Roman" w:cs="Times New Roman"/>
          <w:sz w:val="24"/>
          <w:szCs w:val="24"/>
        </w:rPr>
        <w:t>以上。</w:t>
      </w:r>
    </w:p>
    <w:p w14:paraId="42D36BCA" w14:textId="77777777" w:rsidR="00A90271" w:rsidRPr="00A90271" w:rsidRDefault="00A90271" w:rsidP="008E6ED8">
      <w:pPr>
        <w:pStyle w:val="affff3"/>
        <w:numPr>
          <w:ilvl w:val="0"/>
          <w:numId w:val="63"/>
        </w:numPr>
        <w:spacing w:line="360" w:lineRule="auto"/>
        <w:ind w:firstLineChars="0"/>
        <w:rPr>
          <w:rFonts w:ascii="Times New Roman" w:eastAsia="宋体" w:hAnsi="Times New Roman" w:cs="Times New Roman"/>
          <w:sz w:val="24"/>
          <w:szCs w:val="24"/>
        </w:rPr>
      </w:pPr>
      <w:r w:rsidRPr="00A90271">
        <w:rPr>
          <w:rFonts w:ascii="Times New Roman" w:eastAsia="宋体" w:hAnsi="Times New Roman" w:cs="Times New Roman"/>
          <w:sz w:val="24"/>
          <w:szCs w:val="24"/>
        </w:rPr>
        <w:t>测点距地面</w:t>
      </w:r>
      <w:r w:rsidRPr="00A90271">
        <w:rPr>
          <w:rFonts w:ascii="Times New Roman" w:eastAsia="宋体" w:hAnsi="Times New Roman" w:cs="Times New Roman"/>
          <w:sz w:val="24"/>
          <w:szCs w:val="24"/>
        </w:rPr>
        <w:t>0.8m</w:t>
      </w:r>
      <w:r w:rsidRPr="00A90271">
        <w:rPr>
          <w:rFonts w:ascii="Times New Roman" w:eastAsia="宋体" w:hAnsi="Times New Roman" w:cs="Times New Roman"/>
          <w:sz w:val="24"/>
          <w:szCs w:val="24"/>
        </w:rPr>
        <w:t>，按</w:t>
      </w:r>
      <w:r w:rsidRPr="00A90271">
        <w:rPr>
          <w:rFonts w:ascii="Times New Roman" w:eastAsia="宋体" w:hAnsi="Times New Roman" w:cs="Times New Roman"/>
          <w:sz w:val="24"/>
          <w:szCs w:val="24"/>
        </w:rPr>
        <w:t>1m~2m</w:t>
      </w:r>
      <w:r w:rsidRPr="00A90271">
        <w:rPr>
          <w:rFonts w:ascii="Times New Roman" w:eastAsia="宋体" w:hAnsi="Times New Roman" w:cs="Times New Roman"/>
          <w:sz w:val="24"/>
          <w:szCs w:val="24"/>
        </w:rPr>
        <w:t>间距布点，</w:t>
      </w:r>
      <w:r w:rsidRPr="00A90271">
        <w:rPr>
          <w:rFonts w:ascii="Times New Roman" w:eastAsia="宋体" w:hAnsi="Times New Roman" w:cs="Times New Roman"/>
          <w:sz w:val="24"/>
          <w:szCs w:val="24"/>
        </w:rPr>
        <w:t>30m</w:t>
      </w:r>
      <w:r w:rsidRPr="00A90271">
        <w:rPr>
          <w:rFonts w:ascii="Times New Roman" w:eastAsia="宋体" w:hAnsi="Times New Roman" w:cs="Times New Roman"/>
          <w:sz w:val="24"/>
          <w:szCs w:val="24"/>
          <w:vertAlign w:val="superscript"/>
        </w:rPr>
        <w:t>2</w:t>
      </w:r>
      <w:r w:rsidRPr="00A90271">
        <w:rPr>
          <w:rFonts w:ascii="Times New Roman" w:eastAsia="宋体" w:hAnsi="Times New Roman" w:cs="Times New Roman"/>
          <w:sz w:val="24"/>
          <w:szCs w:val="24"/>
        </w:rPr>
        <w:t>以内的房间测点距墙面</w:t>
      </w:r>
      <w:r w:rsidRPr="00A90271">
        <w:rPr>
          <w:rFonts w:ascii="Times New Roman" w:eastAsia="宋体" w:hAnsi="Times New Roman" w:cs="Times New Roman"/>
          <w:sz w:val="24"/>
          <w:szCs w:val="24"/>
        </w:rPr>
        <w:t>05m</w:t>
      </w:r>
      <w:r w:rsidRPr="00A90271">
        <w:rPr>
          <w:rFonts w:ascii="Times New Roman" w:eastAsia="宋体" w:hAnsi="Times New Roman" w:cs="Times New Roman"/>
          <w:sz w:val="24"/>
          <w:szCs w:val="24"/>
        </w:rPr>
        <w:t>，超过</w:t>
      </w:r>
      <w:r w:rsidRPr="00A90271">
        <w:rPr>
          <w:rFonts w:ascii="Times New Roman" w:eastAsia="宋体" w:hAnsi="Times New Roman" w:cs="Times New Roman"/>
          <w:sz w:val="24"/>
          <w:szCs w:val="24"/>
        </w:rPr>
        <w:t>30m</w:t>
      </w:r>
      <w:r w:rsidRPr="00A90271">
        <w:rPr>
          <w:rFonts w:ascii="Times New Roman" w:eastAsia="宋体" w:hAnsi="Times New Roman" w:cs="Times New Roman"/>
          <w:sz w:val="24"/>
          <w:szCs w:val="24"/>
          <w:vertAlign w:val="superscript"/>
        </w:rPr>
        <w:t>2</w:t>
      </w:r>
      <w:r w:rsidRPr="00A90271">
        <w:rPr>
          <w:rFonts w:ascii="Times New Roman" w:eastAsia="宋体" w:hAnsi="Times New Roman" w:cs="Times New Roman"/>
          <w:sz w:val="24"/>
          <w:szCs w:val="24"/>
        </w:rPr>
        <w:t>的房间，测点离墙</w:t>
      </w:r>
      <w:r w:rsidRPr="00A90271">
        <w:rPr>
          <w:rFonts w:ascii="Times New Roman" w:eastAsia="宋体" w:hAnsi="Times New Roman" w:cs="Times New Roman"/>
          <w:sz w:val="24"/>
          <w:szCs w:val="24"/>
        </w:rPr>
        <w:t>1m</w:t>
      </w:r>
      <w:r w:rsidRPr="00A90271">
        <w:rPr>
          <w:rFonts w:ascii="Times New Roman" w:eastAsia="宋体" w:hAnsi="Times New Roman" w:cs="Times New Roman"/>
          <w:sz w:val="24"/>
          <w:szCs w:val="24"/>
        </w:rPr>
        <w:t>。</w:t>
      </w:r>
    </w:p>
    <w:p w14:paraId="513EB7B3" w14:textId="3D672A2D" w:rsidR="00A90271" w:rsidRDefault="00A90271" w:rsidP="00A90271">
      <w:pPr>
        <w:pStyle w:val="20"/>
        <w:spacing w:beforeLines="50" w:before="156" w:line="360" w:lineRule="auto"/>
        <w:jc w:val="center"/>
      </w:pPr>
      <w:bookmarkStart w:id="132" w:name="_Toc36626020"/>
      <w:bookmarkStart w:id="133" w:name="_Toc36633754"/>
      <w:r>
        <w:rPr>
          <w:rFonts w:hint="eastAsia"/>
        </w:rPr>
        <w:t>B</w:t>
      </w:r>
      <w:r>
        <w:t xml:space="preserve">.7 </w:t>
      </w:r>
      <w:r w:rsidRPr="008D75B2">
        <w:t>室内</w:t>
      </w:r>
      <w:r w:rsidRPr="008D75B2">
        <w:t>PM2.5</w:t>
      </w:r>
      <w:r w:rsidRPr="008D75B2">
        <w:t>污染控制效果的</w:t>
      </w:r>
      <w:r w:rsidRPr="00104805">
        <w:rPr>
          <w:rFonts w:hint="eastAsia"/>
        </w:rPr>
        <w:t>测试</w:t>
      </w:r>
      <w:bookmarkEnd w:id="132"/>
      <w:bookmarkEnd w:id="133"/>
    </w:p>
    <w:p w14:paraId="5E085616" w14:textId="77777777" w:rsidR="00A90271" w:rsidRPr="00A90271" w:rsidRDefault="00A90271" w:rsidP="008E6ED8">
      <w:pPr>
        <w:pStyle w:val="affff3"/>
        <w:numPr>
          <w:ilvl w:val="0"/>
          <w:numId w:val="64"/>
        </w:numPr>
        <w:spacing w:line="360" w:lineRule="auto"/>
        <w:ind w:firstLineChars="0"/>
        <w:rPr>
          <w:rFonts w:ascii="Times New Roman" w:hAnsi="Times New Roman" w:cs="Times New Roman"/>
          <w:sz w:val="24"/>
          <w:szCs w:val="24"/>
        </w:rPr>
      </w:pPr>
      <w:r w:rsidRPr="00A90271">
        <w:rPr>
          <w:rFonts w:ascii="Times New Roman" w:hAnsi="Times New Roman" w:cs="Times New Roman"/>
          <w:sz w:val="24"/>
          <w:szCs w:val="24"/>
        </w:rPr>
        <w:t>采集室外空气中</w:t>
      </w:r>
      <w:r w:rsidRPr="00A90271">
        <w:rPr>
          <w:rFonts w:ascii="Times New Roman" w:hAnsi="Times New Roman" w:cs="Times New Roman"/>
          <w:sz w:val="24"/>
          <w:szCs w:val="24"/>
        </w:rPr>
        <w:t>PM2.5</w:t>
      </w:r>
      <w:r w:rsidRPr="00A90271">
        <w:rPr>
          <w:rFonts w:ascii="Times New Roman" w:hAnsi="Times New Roman" w:cs="Times New Roman"/>
          <w:sz w:val="24"/>
          <w:szCs w:val="24"/>
        </w:rPr>
        <w:t>浓度、温度和相对湿度，地点宜选择在室外上风向处。</w:t>
      </w:r>
    </w:p>
    <w:p w14:paraId="00DB6688" w14:textId="77777777" w:rsidR="00A90271" w:rsidRPr="00A90271" w:rsidRDefault="00A90271" w:rsidP="008E6ED8">
      <w:pPr>
        <w:pStyle w:val="affff3"/>
        <w:numPr>
          <w:ilvl w:val="0"/>
          <w:numId w:val="64"/>
        </w:numPr>
        <w:spacing w:line="360" w:lineRule="auto"/>
        <w:ind w:firstLineChars="0"/>
        <w:rPr>
          <w:rFonts w:ascii="Times New Roman" w:hAnsi="Times New Roman" w:cs="Times New Roman"/>
          <w:sz w:val="24"/>
          <w:szCs w:val="24"/>
        </w:rPr>
      </w:pPr>
      <w:r w:rsidRPr="00A90271">
        <w:rPr>
          <w:rFonts w:ascii="Times New Roman" w:hAnsi="Times New Roman" w:cs="Times New Roman"/>
          <w:sz w:val="24"/>
          <w:szCs w:val="24"/>
        </w:rPr>
        <w:t>室内</w:t>
      </w:r>
      <w:r w:rsidRPr="00A90271">
        <w:rPr>
          <w:rFonts w:ascii="Times New Roman" w:hAnsi="Times New Roman" w:cs="Times New Roman"/>
          <w:sz w:val="24"/>
          <w:szCs w:val="24"/>
        </w:rPr>
        <w:t>PM2.5</w:t>
      </w:r>
      <w:r w:rsidRPr="00A90271">
        <w:rPr>
          <w:rFonts w:ascii="Times New Roman" w:hAnsi="Times New Roman" w:cs="Times New Roman"/>
          <w:sz w:val="24"/>
          <w:szCs w:val="24"/>
        </w:rPr>
        <w:t>浓度测点可根据测定需要而定，但最少检测点数应符合表</w:t>
      </w:r>
      <w:r w:rsidRPr="00A90271">
        <w:rPr>
          <w:rFonts w:ascii="Times New Roman" w:hAnsi="Times New Roman" w:cs="Times New Roman"/>
          <w:sz w:val="24"/>
          <w:szCs w:val="24"/>
        </w:rPr>
        <w:t>B.7.2</w:t>
      </w:r>
      <w:r w:rsidRPr="00A90271">
        <w:rPr>
          <w:rFonts w:ascii="Times New Roman" w:hAnsi="Times New Roman" w:cs="Times New Roman"/>
          <w:sz w:val="24"/>
          <w:szCs w:val="24"/>
        </w:rPr>
        <w:t>的规定。当房间内有</w:t>
      </w:r>
      <w:r w:rsidRPr="00A90271">
        <w:rPr>
          <w:rFonts w:ascii="Times New Roman" w:hAnsi="Times New Roman" w:cs="Times New Roman"/>
          <w:sz w:val="24"/>
          <w:szCs w:val="24"/>
        </w:rPr>
        <w:t>2</w:t>
      </w:r>
      <w:r w:rsidRPr="00A90271">
        <w:rPr>
          <w:rFonts w:ascii="Times New Roman" w:hAnsi="Times New Roman" w:cs="Times New Roman"/>
          <w:sz w:val="24"/>
          <w:szCs w:val="24"/>
        </w:rPr>
        <w:t>个及以上检测点时，应采用对角线、斜线、梅花状均衡布点，并应取各点检测结果的平均值作为其检测值。</w:t>
      </w:r>
    </w:p>
    <w:p w14:paraId="21BBD814" w14:textId="77777777" w:rsidR="00A90271" w:rsidRPr="0085541A" w:rsidRDefault="00A90271" w:rsidP="00A90271">
      <w:pPr>
        <w:pStyle w:val="affff3"/>
        <w:tabs>
          <w:tab w:val="left" w:pos="720"/>
        </w:tabs>
        <w:spacing w:beforeLines="50" w:before="156"/>
        <w:ind w:firstLineChars="0" w:firstLine="0"/>
        <w:jc w:val="center"/>
        <w:rPr>
          <w:rFonts w:ascii="Times New Roman" w:eastAsia="宋体" w:hAnsi="Times New Roman" w:cs="Times New Roman"/>
          <w:bCs/>
          <w:szCs w:val="18"/>
        </w:rPr>
      </w:pPr>
      <w:r w:rsidRPr="0085541A">
        <w:rPr>
          <w:rFonts w:ascii="Times New Roman" w:eastAsia="宋体" w:hAnsi="Times New Roman" w:cs="Times New Roman"/>
          <w:bCs/>
          <w:szCs w:val="18"/>
        </w:rPr>
        <w:lastRenderedPageBreak/>
        <w:t>表</w:t>
      </w:r>
      <w:r w:rsidRPr="0085541A">
        <w:rPr>
          <w:rFonts w:ascii="Times New Roman" w:eastAsia="宋体" w:hAnsi="Times New Roman" w:cs="Times New Roman"/>
          <w:bCs/>
          <w:szCs w:val="18"/>
        </w:rPr>
        <w:t>B.7.2</w:t>
      </w:r>
      <w:r w:rsidRPr="0085541A">
        <w:rPr>
          <w:rFonts w:ascii="Times New Roman" w:eastAsia="宋体" w:hAnsi="Times New Roman" w:cs="Times New Roman"/>
          <w:bCs/>
          <w:szCs w:val="18"/>
        </w:rPr>
        <w:t xml:space="preserve">　室内</w:t>
      </w:r>
      <w:r w:rsidRPr="0085541A">
        <w:rPr>
          <w:rFonts w:ascii="Times New Roman" w:eastAsia="宋体" w:hAnsi="Times New Roman" w:cs="Times New Roman"/>
          <w:bCs/>
          <w:szCs w:val="18"/>
        </w:rPr>
        <w:t>PM2.5</w:t>
      </w:r>
      <w:r w:rsidRPr="0085541A">
        <w:rPr>
          <w:rFonts w:ascii="Times New Roman" w:eastAsia="宋体" w:hAnsi="Times New Roman" w:cs="Times New Roman"/>
          <w:bCs/>
          <w:szCs w:val="18"/>
        </w:rPr>
        <w:t>浓度检测点数设置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09"/>
        <w:gridCol w:w="3587"/>
      </w:tblGrid>
      <w:tr w:rsidR="00A90271" w:rsidRPr="00C31A5E" w14:paraId="64590746" w14:textId="77777777" w:rsidTr="00C26474">
        <w:trPr>
          <w:trHeight w:val="334"/>
          <w:jc w:val="center"/>
        </w:trPr>
        <w:tc>
          <w:tcPr>
            <w:tcW w:w="2838" w:type="pct"/>
            <w:vAlign w:val="center"/>
          </w:tcPr>
          <w:p w14:paraId="3E5D2F63"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房间使用面积（</w:t>
            </w:r>
            <w:r w:rsidRPr="00C31A5E">
              <w:rPr>
                <w:rFonts w:ascii="Times New Roman" w:hAnsi="Times New Roman" w:cs="Times New Roman"/>
                <w:kern w:val="0"/>
                <w:szCs w:val="21"/>
              </w:rPr>
              <w:t>m</w:t>
            </w:r>
            <w:r w:rsidRPr="00C31A5E">
              <w:rPr>
                <w:rFonts w:ascii="Times New Roman" w:hAnsi="Times New Roman" w:cs="Times New Roman"/>
                <w:kern w:val="0"/>
                <w:szCs w:val="21"/>
                <w:vertAlign w:val="superscript"/>
              </w:rPr>
              <w:t>2</w:t>
            </w:r>
            <w:r w:rsidRPr="00C31A5E">
              <w:rPr>
                <w:rFonts w:ascii="Times New Roman" w:hAnsi="Times New Roman" w:cs="Times New Roman"/>
                <w:kern w:val="0"/>
                <w:szCs w:val="21"/>
              </w:rPr>
              <w:t>）</w:t>
            </w:r>
          </w:p>
        </w:tc>
        <w:tc>
          <w:tcPr>
            <w:tcW w:w="2162" w:type="pct"/>
            <w:vAlign w:val="center"/>
          </w:tcPr>
          <w:p w14:paraId="17EFC4AE"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最少检测点数（</w:t>
            </w:r>
            <w:proofErr w:type="gramStart"/>
            <w:r w:rsidRPr="00C31A5E">
              <w:rPr>
                <w:rFonts w:ascii="Times New Roman" w:hAnsi="Times New Roman" w:cs="Times New Roman"/>
                <w:kern w:val="0"/>
                <w:szCs w:val="21"/>
              </w:rPr>
              <w:t>个</w:t>
            </w:r>
            <w:proofErr w:type="gramEnd"/>
            <w:r w:rsidRPr="00C31A5E">
              <w:rPr>
                <w:rFonts w:ascii="Times New Roman" w:hAnsi="Times New Roman" w:cs="Times New Roman"/>
                <w:kern w:val="0"/>
                <w:szCs w:val="21"/>
              </w:rPr>
              <w:t>）</w:t>
            </w:r>
          </w:p>
        </w:tc>
      </w:tr>
      <w:tr w:rsidR="00A90271" w:rsidRPr="00C31A5E" w14:paraId="58E8431A" w14:textId="77777777" w:rsidTr="00C26474">
        <w:trPr>
          <w:trHeight w:val="334"/>
          <w:jc w:val="center"/>
        </w:trPr>
        <w:tc>
          <w:tcPr>
            <w:tcW w:w="2838" w:type="pct"/>
            <w:vAlign w:val="center"/>
          </w:tcPr>
          <w:p w14:paraId="4678EDE2"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w:t>
            </w:r>
            <w:r w:rsidRPr="00C31A5E">
              <w:rPr>
                <w:rFonts w:ascii="Times New Roman" w:hAnsi="Times New Roman" w:cs="Times New Roman"/>
                <w:kern w:val="0"/>
                <w:szCs w:val="21"/>
              </w:rPr>
              <w:t>50</w:t>
            </w:r>
          </w:p>
        </w:tc>
        <w:tc>
          <w:tcPr>
            <w:tcW w:w="2162" w:type="pct"/>
            <w:vAlign w:val="center"/>
          </w:tcPr>
          <w:p w14:paraId="284ACEB2"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1</w:t>
            </w:r>
          </w:p>
        </w:tc>
      </w:tr>
      <w:tr w:rsidR="00A90271" w:rsidRPr="00C31A5E" w14:paraId="07409D63" w14:textId="77777777" w:rsidTr="00C26474">
        <w:trPr>
          <w:trHeight w:val="334"/>
          <w:jc w:val="center"/>
        </w:trPr>
        <w:tc>
          <w:tcPr>
            <w:tcW w:w="2838" w:type="pct"/>
            <w:vAlign w:val="center"/>
          </w:tcPr>
          <w:p w14:paraId="61631E60"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≥50</w:t>
            </w:r>
            <w:r w:rsidRPr="00C31A5E">
              <w:rPr>
                <w:rFonts w:ascii="Times New Roman" w:hAnsi="Times New Roman" w:cs="Times New Roman"/>
                <w:kern w:val="0"/>
                <w:szCs w:val="21"/>
              </w:rPr>
              <w:t>，＜</w:t>
            </w:r>
            <w:r w:rsidRPr="00C31A5E">
              <w:rPr>
                <w:rFonts w:ascii="Times New Roman" w:hAnsi="Times New Roman" w:cs="Times New Roman"/>
                <w:kern w:val="0"/>
                <w:szCs w:val="21"/>
              </w:rPr>
              <w:t>100</w:t>
            </w:r>
          </w:p>
        </w:tc>
        <w:tc>
          <w:tcPr>
            <w:tcW w:w="2162" w:type="pct"/>
            <w:vAlign w:val="center"/>
          </w:tcPr>
          <w:p w14:paraId="3291323A"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2</w:t>
            </w:r>
          </w:p>
        </w:tc>
      </w:tr>
      <w:tr w:rsidR="00A90271" w:rsidRPr="00C31A5E" w14:paraId="04376C7C" w14:textId="77777777" w:rsidTr="00C26474">
        <w:trPr>
          <w:trHeight w:val="334"/>
          <w:jc w:val="center"/>
        </w:trPr>
        <w:tc>
          <w:tcPr>
            <w:tcW w:w="2838" w:type="pct"/>
            <w:vAlign w:val="center"/>
          </w:tcPr>
          <w:p w14:paraId="54E288EC"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≥100</w:t>
            </w:r>
            <w:r w:rsidRPr="00C31A5E">
              <w:rPr>
                <w:rFonts w:ascii="Times New Roman" w:hAnsi="Times New Roman" w:cs="Times New Roman"/>
                <w:kern w:val="0"/>
                <w:szCs w:val="21"/>
              </w:rPr>
              <w:t>，＜</w:t>
            </w:r>
            <w:r w:rsidRPr="00C31A5E">
              <w:rPr>
                <w:rFonts w:ascii="Times New Roman" w:hAnsi="Times New Roman" w:cs="Times New Roman"/>
                <w:kern w:val="0"/>
                <w:szCs w:val="21"/>
              </w:rPr>
              <w:t>500</w:t>
            </w:r>
          </w:p>
        </w:tc>
        <w:tc>
          <w:tcPr>
            <w:tcW w:w="2162" w:type="pct"/>
            <w:vAlign w:val="center"/>
          </w:tcPr>
          <w:p w14:paraId="11ABBB26"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不少于</w:t>
            </w:r>
            <w:r w:rsidRPr="00C31A5E">
              <w:rPr>
                <w:rFonts w:ascii="Times New Roman" w:hAnsi="Times New Roman" w:cs="Times New Roman"/>
                <w:kern w:val="0"/>
                <w:szCs w:val="21"/>
              </w:rPr>
              <w:t>3</w:t>
            </w:r>
          </w:p>
        </w:tc>
      </w:tr>
      <w:tr w:rsidR="00A90271" w:rsidRPr="00C31A5E" w14:paraId="25BB5280" w14:textId="77777777" w:rsidTr="00C26474">
        <w:trPr>
          <w:trHeight w:val="334"/>
          <w:jc w:val="center"/>
        </w:trPr>
        <w:tc>
          <w:tcPr>
            <w:tcW w:w="2838" w:type="pct"/>
            <w:vAlign w:val="center"/>
          </w:tcPr>
          <w:p w14:paraId="5D49960E"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≥500</w:t>
            </w:r>
            <w:r w:rsidRPr="00C31A5E">
              <w:rPr>
                <w:rFonts w:ascii="Times New Roman" w:hAnsi="Times New Roman" w:cs="Times New Roman"/>
                <w:kern w:val="0"/>
                <w:szCs w:val="21"/>
              </w:rPr>
              <w:t>，＜</w:t>
            </w:r>
            <w:r w:rsidRPr="00C31A5E">
              <w:rPr>
                <w:rFonts w:ascii="Times New Roman" w:hAnsi="Times New Roman" w:cs="Times New Roman"/>
                <w:kern w:val="0"/>
                <w:szCs w:val="21"/>
              </w:rPr>
              <w:t>1000</w:t>
            </w:r>
          </w:p>
        </w:tc>
        <w:tc>
          <w:tcPr>
            <w:tcW w:w="2162" w:type="pct"/>
            <w:vAlign w:val="center"/>
          </w:tcPr>
          <w:p w14:paraId="6B0E7C16"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不少于</w:t>
            </w:r>
            <w:r w:rsidRPr="00C31A5E">
              <w:rPr>
                <w:rFonts w:ascii="Times New Roman" w:hAnsi="Times New Roman" w:cs="Times New Roman"/>
                <w:kern w:val="0"/>
                <w:szCs w:val="21"/>
              </w:rPr>
              <w:t>5</w:t>
            </w:r>
          </w:p>
        </w:tc>
      </w:tr>
      <w:tr w:rsidR="00A90271" w:rsidRPr="00C31A5E" w14:paraId="6C919F0E" w14:textId="77777777" w:rsidTr="00C26474">
        <w:trPr>
          <w:trHeight w:val="334"/>
          <w:jc w:val="center"/>
        </w:trPr>
        <w:tc>
          <w:tcPr>
            <w:tcW w:w="2838" w:type="pct"/>
            <w:vAlign w:val="center"/>
          </w:tcPr>
          <w:p w14:paraId="1E58D1BE"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≥1000</w:t>
            </w:r>
            <w:r w:rsidRPr="00C31A5E">
              <w:rPr>
                <w:rFonts w:ascii="Times New Roman" w:hAnsi="Times New Roman" w:cs="Times New Roman"/>
                <w:kern w:val="0"/>
                <w:szCs w:val="21"/>
              </w:rPr>
              <w:t>，＜</w:t>
            </w:r>
            <w:r w:rsidRPr="00C31A5E">
              <w:rPr>
                <w:rFonts w:ascii="Times New Roman" w:hAnsi="Times New Roman" w:cs="Times New Roman"/>
                <w:kern w:val="0"/>
                <w:szCs w:val="21"/>
              </w:rPr>
              <w:t>3000</w:t>
            </w:r>
          </w:p>
        </w:tc>
        <w:tc>
          <w:tcPr>
            <w:tcW w:w="2162" w:type="pct"/>
            <w:vAlign w:val="center"/>
          </w:tcPr>
          <w:p w14:paraId="50732650" w14:textId="77777777" w:rsidR="00A90271" w:rsidRPr="00C31A5E" w:rsidRDefault="00A90271" w:rsidP="00C26474">
            <w:pPr>
              <w:autoSpaceDE w:val="0"/>
              <w:autoSpaceDN w:val="0"/>
              <w:adjustRightInd w:val="0"/>
              <w:jc w:val="center"/>
              <w:rPr>
                <w:rFonts w:ascii="Times New Roman" w:hAnsi="Times New Roman" w:cs="Times New Roman"/>
                <w:kern w:val="0"/>
                <w:szCs w:val="21"/>
              </w:rPr>
            </w:pPr>
            <w:r w:rsidRPr="00C31A5E">
              <w:rPr>
                <w:rFonts w:ascii="Times New Roman" w:hAnsi="Times New Roman" w:cs="Times New Roman"/>
                <w:kern w:val="0"/>
                <w:szCs w:val="21"/>
              </w:rPr>
              <w:t>不少于</w:t>
            </w:r>
            <w:r w:rsidRPr="00C31A5E">
              <w:rPr>
                <w:rFonts w:ascii="Times New Roman" w:hAnsi="Times New Roman" w:cs="Times New Roman"/>
                <w:kern w:val="0"/>
                <w:szCs w:val="21"/>
              </w:rPr>
              <w:t>6</w:t>
            </w:r>
          </w:p>
        </w:tc>
      </w:tr>
      <w:tr w:rsidR="00A90271" w:rsidRPr="00C31A5E" w14:paraId="7AFE7C4B" w14:textId="77777777" w:rsidTr="00C26474">
        <w:trPr>
          <w:trHeight w:val="334"/>
          <w:jc w:val="center"/>
        </w:trPr>
        <w:tc>
          <w:tcPr>
            <w:tcW w:w="2838" w:type="pct"/>
            <w:vAlign w:val="center"/>
          </w:tcPr>
          <w:p w14:paraId="298FCDAE" w14:textId="77777777" w:rsidR="00A90271" w:rsidRPr="00C31A5E" w:rsidRDefault="00A90271" w:rsidP="00C26474">
            <w:pPr>
              <w:autoSpaceDE w:val="0"/>
              <w:autoSpaceDN w:val="0"/>
              <w:adjustRightInd w:val="0"/>
              <w:jc w:val="center"/>
              <w:rPr>
                <w:rFonts w:ascii="Times New Roman" w:hAnsi="Times New Roman" w:cs="Times New Roman"/>
                <w:b/>
                <w:kern w:val="0"/>
                <w:szCs w:val="21"/>
              </w:rPr>
            </w:pPr>
            <w:r w:rsidRPr="00C31A5E">
              <w:rPr>
                <w:rFonts w:ascii="Times New Roman" w:hAnsi="Times New Roman" w:cs="Times New Roman"/>
                <w:kern w:val="0"/>
                <w:szCs w:val="21"/>
              </w:rPr>
              <w:t>≥3000</w:t>
            </w:r>
          </w:p>
        </w:tc>
        <w:tc>
          <w:tcPr>
            <w:tcW w:w="2162" w:type="pct"/>
            <w:vAlign w:val="center"/>
          </w:tcPr>
          <w:p w14:paraId="0CD24DC7" w14:textId="77777777" w:rsidR="00A90271" w:rsidRPr="00C31A5E" w:rsidRDefault="00A90271" w:rsidP="00C26474">
            <w:pPr>
              <w:autoSpaceDE w:val="0"/>
              <w:autoSpaceDN w:val="0"/>
              <w:adjustRightInd w:val="0"/>
              <w:jc w:val="center"/>
              <w:rPr>
                <w:rFonts w:ascii="Times New Roman" w:hAnsi="Times New Roman" w:cs="Times New Roman"/>
                <w:b/>
                <w:kern w:val="0"/>
                <w:szCs w:val="21"/>
              </w:rPr>
            </w:pPr>
            <w:r w:rsidRPr="00C31A5E">
              <w:rPr>
                <w:rFonts w:ascii="Times New Roman" w:hAnsi="Times New Roman" w:cs="Times New Roman"/>
                <w:kern w:val="0"/>
                <w:szCs w:val="21"/>
              </w:rPr>
              <w:t>不少于</w:t>
            </w:r>
            <w:r w:rsidRPr="00C31A5E">
              <w:rPr>
                <w:rFonts w:ascii="Times New Roman" w:hAnsi="Times New Roman" w:cs="Times New Roman"/>
                <w:kern w:val="0"/>
                <w:szCs w:val="21"/>
              </w:rPr>
              <w:t>9</w:t>
            </w:r>
          </w:p>
        </w:tc>
      </w:tr>
    </w:tbl>
    <w:p w14:paraId="43415372" w14:textId="77777777" w:rsidR="00A90271" w:rsidRPr="00A90271" w:rsidRDefault="00A90271" w:rsidP="008E6ED8">
      <w:pPr>
        <w:pStyle w:val="affff3"/>
        <w:numPr>
          <w:ilvl w:val="0"/>
          <w:numId w:val="64"/>
        </w:numPr>
        <w:spacing w:line="360" w:lineRule="auto"/>
        <w:ind w:firstLineChars="0"/>
        <w:rPr>
          <w:rFonts w:ascii="Times New Roman" w:eastAsia="宋体" w:hAnsi="Times New Roman" w:cs="Times New Roman"/>
          <w:sz w:val="24"/>
          <w:szCs w:val="24"/>
        </w:rPr>
      </w:pPr>
      <w:r w:rsidRPr="00A90271">
        <w:rPr>
          <w:rFonts w:ascii="Times New Roman" w:eastAsia="宋体" w:hAnsi="Times New Roman" w:cs="Times New Roman"/>
          <w:sz w:val="24"/>
          <w:szCs w:val="24"/>
        </w:rPr>
        <w:t>室内</w:t>
      </w:r>
      <w:r w:rsidRPr="00A90271">
        <w:rPr>
          <w:rFonts w:ascii="Times New Roman" w:eastAsia="宋体" w:hAnsi="Times New Roman" w:cs="Times New Roman"/>
          <w:sz w:val="24"/>
          <w:szCs w:val="24"/>
        </w:rPr>
        <w:t>PM2.5</w:t>
      </w:r>
      <w:r w:rsidRPr="00A90271">
        <w:rPr>
          <w:rFonts w:ascii="Times New Roman" w:eastAsia="宋体" w:hAnsi="Times New Roman" w:cs="Times New Roman"/>
          <w:sz w:val="24"/>
          <w:szCs w:val="24"/>
        </w:rPr>
        <w:t>浓度现场检测点距内墙面不应小于</w:t>
      </w:r>
      <w:r w:rsidRPr="00A90271">
        <w:rPr>
          <w:rFonts w:ascii="Times New Roman" w:eastAsia="宋体" w:hAnsi="Times New Roman" w:cs="Times New Roman"/>
          <w:sz w:val="24"/>
          <w:szCs w:val="24"/>
        </w:rPr>
        <w:t>0.5m</w:t>
      </w:r>
      <w:r w:rsidRPr="00A90271">
        <w:rPr>
          <w:rFonts w:ascii="Times New Roman" w:eastAsia="宋体" w:hAnsi="Times New Roman" w:cs="Times New Roman"/>
          <w:sz w:val="24"/>
          <w:szCs w:val="24"/>
        </w:rPr>
        <w:t>，距地面高度应为</w:t>
      </w:r>
      <w:r w:rsidRPr="00A90271">
        <w:rPr>
          <w:rFonts w:ascii="Times New Roman" w:eastAsia="宋体" w:hAnsi="Times New Roman" w:cs="Times New Roman"/>
          <w:sz w:val="24"/>
          <w:szCs w:val="24"/>
        </w:rPr>
        <w:t>0.8m~1.5m</w:t>
      </w:r>
      <w:r w:rsidRPr="00A90271">
        <w:rPr>
          <w:rFonts w:ascii="Times New Roman" w:eastAsia="宋体" w:hAnsi="Times New Roman" w:cs="Times New Roman"/>
          <w:sz w:val="24"/>
          <w:szCs w:val="24"/>
        </w:rPr>
        <w:t>。</w:t>
      </w:r>
    </w:p>
    <w:p w14:paraId="3C2B0578" w14:textId="77777777" w:rsidR="00A90271" w:rsidRPr="00A90271" w:rsidRDefault="00A90271" w:rsidP="008E6ED8">
      <w:pPr>
        <w:pStyle w:val="affff3"/>
        <w:numPr>
          <w:ilvl w:val="0"/>
          <w:numId w:val="64"/>
        </w:numPr>
        <w:spacing w:line="360" w:lineRule="auto"/>
        <w:ind w:firstLineChars="0"/>
        <w:rPr>
          <w:rFonts w:ascii="Times New Roman" w:eastAsia="宋体" w:hAnsi="Times New Roman" w:cs="Times New Roman"/>
          <w:sz w:val="24"/>
          <w:szCs w:val="24"/>
        </w:rPr>
      </w:pPr>
      <w:r w:rsidRPr="00A90271">
        <w:rPr>
          <w:rFonts w:ascii="Times New Roman" w:eastAsia="宋体" w:hAnsi="Times New Roman" w:cs="Times New Roman"/>
          <w:sz w:val="24"/>
          <w:szCs w:val="24"/>
        </w:rPr>
        <w:t>检测点应均匀分布，避开送风口和室内污染源。</w:t>
      </w:r>
    </w:p>
    <w:p w14:paraId="597DAA41" w14:textId="77777777" w:rsidR="00A90271" w:rsidRPr="00A90271" w:rsidRDefault="00A90271" w:rsidP="008E6ED8">
      <w:pPr>
        <w:pStyle w:val="affff3"/>
        <w:numPr>
          <w:ilvl w:val="0"/>
          <w:numId w:val="64"/>
        </w:numPr>
        <w:spacing w:line="360" w:lineRule="auto"/>
        <w:ind w:firstLineChars="0"/>
        <w:rPr>
          <w:rFonts w:ascii="Times New Roman" w:eastAsia="宋体" w:hAnsi="Times New Roman" w:cs="Times New Roman"/>
          <w:sz w:val="24"/>
          <w:szCs w:val="24"/>
        </w:rPr>
      </w:pPr>
      <w:r w:rsidRPr="00A90271">
        <w:rPr>
          <w:rFonts w:ascii="Times New Roman" w:eastAsia="宋体" w:hAnsi="Times New Roman" w:cs="Times New Roman"/>
          <w:sz w:val="24"/>
          <w:szCs w:val="24"/>
        </w:rPr>
        <w:t>每个检测点应重复采样检测</w:t>
      </w:r>
      <w:r w:rsidRPr="00A90271">
        <w:rPr>
          <w:rFonts w:ascii="Times New Roman" w:eastAsia="宋体" w:hAnsi="Times New Roman" w:cs="Times New Roman"/>
          <w:sz w:val="24"/>
          <w:szCs w:val="24"/>
        </w:rPr>
        <w:t>6</w:t>
      </w:r>
      <w:r w:rsidRPr="00A90271">
        <w:rPr>
          <w:rFonts w:ascii="Times New Roman" w:eastAsia="宋体" w:hAnsi="Times New Roman" w:cs="Times New Roman"/>
          <w:sz w:val="24"/>
          <w:szCs w:val="24"/>
        </w:rPr>
        <w:t>次，每次采样时间不应小于</w:t>
      </w:r>
      <w:r w:rsidRPr="00A90271">
        <w:rPr>
          <w:rFonts w:ascii="Times New Roman" w:eastAsia="宋体" w:hAnsi="Times New Roman" w:cs="Times New Roman"/>
          <w:sz w:val="24"/>
          <w:szCs w:val="24"/>
        </w:rPr>
        <w:t>1min</w:t>
      </w:r>
      <w:r w:rsidRPr="00A90271">
        <w:rPr>
          <w:rFonts w:ascii="Times New Roman" w:eastAsia="宋体" w:hAnsi="Times New Roman" w:cs="Times New Roman"/>
          <w:sz w:val="24"/>
          <w:szCs w:val="24"/>
        </w:rPr>
        <w:t>或采样量不应小于</w:t>
      </w:r>
      <w:r w:rsidRPr="00A90271">
        <w:rPr>
          <w:rFonts w:ascii="Times New Roman" w:eastAsia="宋体" w:hAnsi="Times New Roman" w:cs="Times New Roman"/>
          <w:sz w:val="24"/>
          <w:szCs w:val="24"/>
        </w:rPr>
        <w:t>1L</w:t>
      </w:r>
      <w:r w:rsidRPr="00A90271">
        <w:rPr>
          <w:rFonts w:ascii="Times New Roman" w:eastAsia="宋体" w:hAnsi="Times New Roman" w:cs="Times New Roman"/>
          <w:sz w:val="24"/>
          <w:szCs w:val="24"/>
        </w:rPr>
        <w:t>，以</w:t>
      </w:r>
      <w:r w:rsidRPr="00A90271">
        <w:rPr>
          <w:rFonts w:ascii="Times New Roman" w:eastAsia="宋体" w:hAnsi="Times New Roman" w:cs="Times New Roman"/>
          <w:sz w:val="24"/>
          <w:szCs w:val="24"/>
        </w:rPr>
        <w:t>6</w:t>
      </w:r>
      <w:r w:rsidRPr="00A90271">
        <w:rPr>
          <w:rFonts w:ascii="Times New Roman" w:eastAsia="宋体" w:hAnsi="Times New Roman" w:cs="Times New Roman"/>
          <w:sz w:val="24"/>
          <w:szCs w:val="24"/>
        </w:rPr>
        <w:t>次的平均值作为该点浓度值，对于</w:t>
      </w:r>
      <w:r w:rsidRPr="00A90271">
        <w:rPr>
          <w:rFonts w:ascii="Times New Roman" w:eastAsia="宋体" w:hAnsi="Times New Roman" w:cs="Times New Roman"/>
          <w:sz w:val="24"/>
          <w:szCs w:val="24"/>
        </w:rPr>
        <w:t>6</w:t>
      </w:r>
      <w:r w:rsidRPr="00A90271">
        <w:rPr>
          <w:rFonts w:ascii="Times New Roman" w:eastAsia="宋体" w:hAnsi="Times New Roman" w:cs="Times New Roman"/>
          <w:sz w:val="24"/>
          <w:szCs w:val="24"/>
        </w:rPr>
        <w:t>次采样值偏差较大的情况（超过平均值</w:t>
      </w:r>
      <w:r w:rsidRPr="00A90271">
        <w:rPr>
          <w:rFonts w:ascii="Times New Roman" w:eastAsia="宋体" w:hAnsi="Times New Roman" w:cs="Times New Roman"/>
          <w:sz w:val="24"/>
          <w:szCs w:val="24"/>
        </w:rPr>
        <w:t>±20%</w:t>
      </w:r>
      <w:r w:rsidRPr="00A90271">
        <w:rPr>
          <w:rFonts w:ascii="Times New Roman" w:eastAsia="宋体" w:hAnsi="Times New Roman" w:cs="Times New Roman"/>
          <w:sz w:val="24"/>
          <w:szCs w:val="24"/>
        </w:rPr>
        <w:t>范围），应增加采样次数</w:t>
      </w:r>
      <w:r w:rsidRPr="00A90271">
        <w:rPr>
          <w:rFonts w:ascii="Times New Roman" w:eastAsia="宋体" w:hAnsi="Times New Roman" w:cs="Times New Roman"/>
          <w:sz w:val="24"/>
          <w:szCs w:val="24"/>
        </w:rPr>
        <w:t>3</w:t>
      </w:r>
      <w:r w:rsidRPr="00A90271">
        <w:rPr>
          <w:rFonts w:ascii="Times New Roman" w:eastAsia="宋体" w:hAnsi="Times New Roman" w:cs="Times New Roman"/>
          <w:sz w:val="24"/>
          <w:szCs w:val="24"/>
        </w:rPr>
        <w:t>次。</w:t>
      </w:r>
    </w:p>
    <w:p w14:paraId="44F95B67" w14:textId="77777777" w:rsidR="00A90271" w:rsidRPr="00A90271" w:rsidRDefault="00A90271" w:rsidP="008E6ED8">
      <w:pPr>
        <w:pStyle w:val="affff3"/>
        <w:numPr>
          <w:ilvl w:val="0"/>
          <w:numId w:val="64"/>
        </w:numPr>
        <w:spacing w:line="360" w:lineRule="auto"/>
        <w:ind w:firstLineChars="0"/>
        <w:rPr>
          <w:rFonts w:ascii="Times New Roman" w:eastAsia="宋体" w:hAnsi="Times New Roman" w:cs="Times New Roman"/>
          <w:sz w:val="24"/>
          <w:szCs w:val="24"/>
        </w:rPr>
      </w:pPr>
      <w:r w:rsidRPr="00A90271">
        <w:rPr>
          <w:rFonts w:ascii="Times New Roman" w:eastAsia="宋体" w:hAnsi="Times New Roman" w:cs="Times New Roman"/>
          <w:sz w:val="24"/>
          <w:szCs w:val="24"/>
        </w:rPr>
        <w:t>室内空气温度和相对湿度测定之前，空调系统应已连续运行至少</w:t>
      </w:r>
      <w:r w:rsidRPr="00A90271">
        <w:rPr>
          <w:rFonts w:ascii="Times New Roman" w:eastAsia="宋体" w:hAnsi="Times New Roman" w:cs="Times New Roman"/>
          <w:sz w:val="24"/>
          <w:szCs w:val="24"/>
        </w:rPr>
        <w:t>8h</w:t>
      </w:r>
      <w:r w:rsidRPr="00A90271">
        <w:rPr>
          <w:rFonts w:ascii="Times New Roman" w:eastAsia="宋体" w:hAnsi="Times New Roman" w:cs="Times New Roman"/>
          <w:sz w:val="24"/>
          <w:szCs w:val="24"/>
        </w:rPr>
        <w:t>，测点应为距地面</w:t>
      </w:r>
      <w:r w:rsidRPr="00A90271">
        <w:rPr>
          <w:rFonts w:ascii="Times New Roman" w:eastAsia="宋体" w:hAnsi="Times New Roman" w:cs="Times New Roman"/>
          <w:sz w:val="24"/>
          <w:szCs w:val="24"/>
        </w:rPr>
        <w:t>0.8m</w:t>
      </w:r>
      <w:r w:rsidRPr="00A90271">
        <w:rPr>
          <w:rFonts w:ascii="Times New Roman" w:eastAsia="宋体" w:hAnsi="Times New Roman" w:cs="Times New Roman"/>
          <w:sz w:val="24"/>
          <w:szCs w:val="24"/>
        </w:rPr>
        <w:t>高的房间中心点。</w:t>
      </w:r>
    </w:p>
    <w:p w14:paraId="079251C2" w14:textId="1FC4E409" w:rsidR="00A90271" w:rsidRDefault="00A90271" w:rsidP="00A90271">
      <w:pPr>
        <w:pStyle w:val="20"/>
        <w:spacing w:beforeLines="50" w:before="156" w:line="360" w:lineRule="auto"/>
        <w:jc w:val="center"/>
      </w:pPr>
      <w:bookmarkStart w:id="134" w:name="_Toc36626021"/>
      <w:bookmarkStart w:id="135" w:name="_Toc36633755"/>
      <w:r>
        <w:rPr>
          <w:rFonts w:hint="eastAsia"/>
        </w:rPr>
        <w:t>B</w:t>
      </w:r>
      <w:r>
        <w:t xml:space="preserve">.8 </w:t>
      </w:r>
      <w:r w:rsidRPr="008D75B2">
        <w:t>微振的</w:t>
      </w:r>
      <w:r w:rsidRPr="00104805">
        <w:rPr>
          <w:rFonts w:hint="eastAsia"/>
        </w:rPr>
        <w:t>测试</w:t>
      </w:r>
      <w:bookmarkEnd w:id="134"/>
      <w:bookmarkEnd w:id="135"/>
    </w:p>
    <w:p w14:paraId="2BAB78F4" w14:textId="77777777" w:rsidR="00A90271" w:rsidRPr="00A90271" w:rsidRDefault="00A90271" w:rsidP="008E6ED8">
      <w:pPr>
        <w:pStyle w:val="affff3"/>
        <w:numPr>
          <w:ilvl w:val="0"/>
          <w:numId w:val="65"/>
        </w:numPr>
        <w:spacing w:line="360" w:lineRule="auto"/>
        <w:ind w:firstLineChars="0"/>
        <w:rPr>
          <w:rFonts w:ascii="Times New Roman" w:hAnsi="Times New Roman" w:cs="Times New Roman"/>
          <w:sz w:val="24"/>
          <w:szCs w:val="24"/>
        </w:rPr>
      </w:pPr>
      <w:r w:rsidRPr="00A90271">
        <w:rPr>
          <w:rFonts w:ascii="Times New Roman" w:hAnsi="Times New Roman" w:cs="Times New Roman"/>
          <w:sz w:val="24"/>
          <w:szCs w:val="24"/>
        </w:rPr>
        <w:t>对工艺有振动要求的实验室，应采用满足检测精度要求的振动分析仪进行测试。</w:t>
      </w:r>
    </w:p>
    <w:p w14:paraId="6C4C0613" w14:textId="77777777" w:rsidR="00A90271" w:rsidRPr="00A90271" w:rsidRDefault="00A90271" w:rsidP="008E6ED8">
      <w:pPr>
        <w:pStyle w:val="affff3"/>
        <w:numPr>
          <w:ilvl w:val="0"/>
          <w:numId w:val="65"/>
        </w:numPr>
        <w:spacing w:line="360" w:lineRule="auto"/>
        <w:ind w:firstLineChars="0"/>
        <w:rPr>
          <w:rFonts w:ascii="Times New Roman" w:hAnsi="Times New Roman" w:cs="Times New Roman"/>
          <w:sz w:val="24"/>
          <w:szCs w:val="24"/>
        </w:rPr>
      </w:pPr>
      <w:r w:rsidRPr="00A90271">
        <w:rPr>
          <w:rFonts w:ascii="Times New Roman" w:hAnsi="Times New Roman" w:cs="Times New Roman"/>
          <w:sz w:val="24"/>
          <w:szCs w:val="24"/>
        </w:rPr>
        <w:t>测点应选在</w:t>
      </w:r>
      <w:proofErr w:type="gramStart"/>
      <w:r w:rsidRPr="00A90271">
        <w:rPr>
          <w:rFonts w:ascii="Times New Roman" w:hAnsi="Times New Roman" w:cs="Times New Roman"/>
          <w:sz w:val="24"/>
          <w:szCs w:val="24"/>
        </w:rPr>
        <w:t>室中心</w:t>
      </w:r>
      <w:proofErr w:type="gramEnd"/>
      <w:r w:rsidRPr="00A90271">
        <w:rPr>
          <w:rFonts w:ascii="Times New Roman" w:hAnsi="Times New Roman" w:cs="Times New Roman"/>
          <w:sz w:val="24"/>
          <w:szCs w:val="24"/>
        </w:rPr>
        <w:t>地面和认为有必要测定振动的位置的地面上，以及各壁板表面中心处。</w:t>
      </w:r>
    </w:p>
    <w:p w14:paraId="3B91F426" w14:textId="77777777" w:rsidR="00A90271" w:rsidRPr="00A90271" w:rsidRDefault="00A90271" w:rsidP="008E6ED8">
      <w:pPr>
        <w:pStyle w:val="affff3"/>
        <w:numPr>
          <w:ilvl w:val="0"/>
          <w:numId w:val="65"/>
        </w:numPr>
        <w:spacing w:line="360" w:lineRule="auto"/>
        <w:ind w:firstLineChars="0"/>
        <w:rPr>
          <w:rFonts w:ascii="Times New Roman" w:hAnsi="Times New Roman" w:cs="Times New Roman"/>
          <w:sz w:val="24"/>
          <w:szCs w:val="24"/>
        </w:rPr>
      </w:pPr>
      <w:r w:rsidRPr="00A90271">
        <w:rPr>
          <w:rFonts w:ascii="Times New Roman" w:hAnsi="Times New Roman" w:cs="Times New Roman"/>
          <w:sz w:val="24"/>
          <w:szCs w:val="24"/>
        </w:rPr>
        <w:t>应分别测出室内全部设备正常运转和停止运转两种情况下纵轴、横轴和垂直轴三个方向的振幅值。</w:t>
      </w:r>
    </w:p>
    <w:p w14:paraId="41E8A3ED" w14:textId="4F5EDD46" w:rsidR="00A90271" w:rsidRDefault="00A90271" w:rsidP="00A90271">
      <w:pPr>
        <w:pStyle w:val="20"/>
        <w:spacing w:beforeLines="50" w:before="156" w:line="360" w:lineRule="auto"/>
        <w:jc w:val="center"/>
      </w:pPr>
      <w:bookmarkStart w:id="136" w:name="_Toc36626022"/>
      <w:bookmarkStart w:id="137" w:name="_Toc36633756"/>
      <w:r>
        <w:rPr>
          <w:rFonts w:hint="eastAsia"/>
        </w:rPr>
        <w:t>B</w:t>
      </w:r>
      <w:r>
        <w:t xml:space="preserve">.9 </w:t>
      </w:r>
      <w:r w:rsidRPr="008D75B2">
        <w:t>X</w:t>
      </w:r>
      <w:r w:rsidRPr="008D75B2">
        <w:t>射线的</w:t>
      </w:r>
      <w:r w:rsidRPr="00104805">
        <w:rPr>
          <w:rFonts w:hint="eastAsia"/>
        </w:rPr>
        <w:t>测试</w:t>
      </w:r>
      <w:bookmarkEnd w:id="136"/>
      <w:bookmarkEnd w:id="137"/>
    </w:p>
    <w:p w14:paraId="1EB74358" w14:textId="77777777" w:rsidR="00A90271" w:rsidRPr="00CB4596" w:rsidRDefault="00A90271" w:rsidP="008E6ED8">
      <w:pPr>
        <w:pStyle w:val="affff3"/>
        <w:numPr>
          <w:ilvl w:val="0"/>
          <w:numId w:val="66"/>
        </w:numPr>
        <w:spacing w:line="360" w:lineRule="auto"/>
        <w:ind w:firstLineChars="0"/>
        <w:rPr>
          <w:rFonts w:ascii="Times New Roman" w:hAnsi="Times New Roman" w:cs="Times New Roman"/>
          <w:sz w:val="24"/>
          <w:szCs w:val="24"/>
        </w:rPr>
      </w:pPr>
      <w:r w:rsidRPr="00CB4596">
        <w:rPr>
          <w:rFonts w:ascii="Times New Roman" w:hAnsi="Times New Roman" w:cs="Times New Roman"/>
          <w:sz w:val="24"/>
          <w:szCs w:val="24"/>
        </w:rPr>
        <w:t>气体探测器：气体探测器以气体为工作介质</w:t>
      </w:r>
      <w:r w:rsidRPr="00CB4596">
        <w:rPr>
          <w:rFonts w:ascii="Times New Roman" w:hAnsi="Times New Roman" w:cs="Times New Roman"/>
          <w:sz w:val="24"/>
          <w:szCs w:val="24"/>
        </w:rPr>
        <w:t xml:space="preserve">, </w:t>
      </w:r>
      <w:r w:rsidRPr="00CB4596">
        <w:rPr>
          <w:rFonts w:ascii="Times New Roman" w:hAnsi="Times New Roman" w:cs="Times New Roman"/>
          <w:sz w:val="24"/>
          <w:szCs w:val="24"/>
        </w:rPr>
        <w:t>由入射粒子在其中产生的电离效应引起输出信号的探测器。</w:t>
      </w:r>
    </w:p>
    <w:p w14:paraId="779F46F4" w14:textId="77777777" w:rsidR="00A90271" w:rsidRPr="00CB4596" w:rsidRDefault="00A90271" w:rsidP="008E6ED8">
      <w:pPr>
        <w:pStyle w:val="affff3"/>
        <w:numPr>
          <w:ilvl w:val="0"/>
          <w:numId w:val="66"/>
        </w:numPr>
        <w:spacing w:line="360" w:lineRule="auto"/>
        <w:ind w:firstLineChars="0"/>
        <w:rPr>
          <w:rFonts w:ascii="Times New Roman" w:hAnsi="Times New Roman" w:cs="Times New Roman"/>
          <w:sz w:val="24"/>
          <w:szCs w:val="24"/>
        </w:rPr>
      </w:pPr>
      <w:r w:rsidRPr="00CB4596">
        <w:rPr>
          <w:rFonts w:ascii="Times New Roman" w:hAnsi="Times New Roman" w:cs="Times New Roman"/>
          <w:sz w:val="24"/>
          <w:szCs w:val="24"/>
        </w:rPr>
        <w:t>闪烁探测器：闪烁探测器是利用辐射在某些物质中产生的闪光来探测电离辐射的探测器。</w:t>
      </w:r>
    </w:p>
    <w:p w14:paraId="3472037D" w14:textId="77777777" w:rsidR="00A90271" w:rsidRPr="008D75B2" w:rsidRDefault="00A90271" w:rsidP="008E6ED8">
      <w:pPr>
        <w:pStyle w:val="affff3"/>
        <w:numPr>
          <w:ilvl w:val="0"/>
          <w:numId w:val="66"/>
        </w:numPr>
        <w:spacing w:line="360" w:lineRule="auto"/>
        <w:ind w:firstLineChars="0"/>
        <w:rPr>
          <w:rFonts w:cs="Times New Roman"/>
        </w:rPr>
      </w:pPr>
      <w:r w:rsidRPr="00CB4596">
        <w:rPr>
          <w:rFonts w:ascii="Times New Roman" w:hAnsi="Times New Roman" w:cs="Times New Roman"/>
          <w:sz w:val="24"/>
          <w:szCs w:val="24"/>
        </w:rPr>
        <w:t>半导体探测器：半导体探测器的原理与气体探测器相似，但其检测元件是固态半导</w:t>
      </w:r>
      <w:r w:rsidRPr="00CB4596">
        <w:rPr>
          <w:rFonts w:cs="Times New Roman"/>
          <w:sz w:val="24"/>
          <w:szCs w:val="24"/>
        </w:rPr>
        <w:t>体。</w:t>
      </w:r>
    </w:p>
    <w:p w14:paraId="73B8DEF7" w14:textId="32AD1AA8" w:rsidR="00CB4596" w:rsidRDefault="00CB459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2ECF993" w14:textId="620DBFB6" w:rsidR="00CB4596" w:rsidRPr="00FA3904" w:rsidRDefault="00CB4596" w:rsidP="00CB4596">
      <w:pPr>
        <w:pStyle w:val="11"/>
        <w:spacing w:beforeLines="100" w:before="312" w:afterLines="50" w:after="156" w:line="360" w:lineRule="auto"/>
        <w:ind w:firstLine="480"/>
        <w:jc w:val="center"/>
        <w:rPr>
          <w:rFonts w:ascii="黑体" w:eastAsia="黑体" w:hAnsi="黑体"/>
          <w:b w:val="0"/>
          <w:sz w:val="24"/>
          <w:szCs w:val="24"/>
        </w:rPr>
      </w:pPr>
      <w:bookmarkStart w:id="138" w:name="_Toc36633757"/>
      <w:r w:rsidRPr="00FA3904">
        <w:rPr>
          <w:rFonts w:ascii="黑体" w:eastAsia="黑体" w:hAnsi="黑体"/>
          <w:b w:val="0"/>
          <w:sz w:val="24"/>
          <w:szCs w:val="24"/>
        </w:rPr>
        <w:lastRenderedPageBreak/>
        <w:t>附</w:t>
      </w:r>
      <w:r w:rsidRPr="00FA3904">
        <w:rPr>
          <w:rFonts w:ascii="黑体" w:eastAsia="黑体" w:hAnsi="黑体" w:hint="eastAsia"/>
          <w:b w:val="0"/>
          <w:sz w:val="24"/>
          <w:szCs w:val="24"/>
        </w:rPr>
        <w:t xml:space="preserve"> </w:t>
      </w:r>
      <w:r w:rsidRPr="00FA3904">
        <w:rPr>
          <w:rFonts w:ascii="黑体" w:eastAsia="黑体" w:hAnsi="黑体"/>
          <w:b w:val="0"/>
          <w:sz w:val="24"/>
          <w:szCs w:val="24"/>
        </w:rPr>
        <w:t>录</w:t>
      </w:r>
      <w:r w:rsidRPr="00FA3904">
        <w:rPr>
          <w:rFonts w:ascii="黑体" w:eastAsia="黑体" w:hAnsi="黑体" w:hint="eastAsia"/>
          <w:b w:val="0"/>
          <w:sz w:val="24"/>
          <w:szCs w:val="24"/>
        </w:rPr>
        <w:t xml:space="preserve"> </w:t>
      </w:r>
      <w:r>
        <w:rPr>
          <w:rFonts w:ascii="黑体" w:eastAsia="黑体" w:hAnsi="黑体"/>
          <w:b w:val="0"/>
          <w:sz w:val="24"/>
          <w:szCs w:val="24"/>
        </w:rPr>
        <w:t>C</w:t>
      </w:r>
      <w:bookmarkEnd w:id="138"/>
    </w:p>
    <w:p w14:paraId="782F34AC" w14:textId="77777777" w:rsidR="00CB4596" w:rsidRPr="00FA3904" w:rsidRDefault="00CB4596" w:rsidP="00CB4596">
      <w:pPr>
        <w:spacing w:line="360" w:lineRule="auto"/>
        <w:ind w:firstLine="480"/>
        <w:jc w:val="center"/>
        <w:rPr>
          <w:rFonts w:ascii="黑体" w:eastAsia="黑体" w:hAnsi="黑体"/>
          <w:sz w:val="24"/>
          <w:szCs w:val="24"/>
        </w:rPr>
      </w:pPr>
      <w:r w:rsidRPr="00FA3904">
        <w:rPr>
          <w:rFonts w:ascii="黑体" w:eastAsia="黑体" w:hAnsi="黑体" w:hint="eastAsia"/>
          <w:sz w:val="24"/>
          <w:szCs w:val="24"/>
        </w:rPr>
        <w:t>（</w:t>
      </w:r>
      <w:r>
        <w:rPr>
          <w:rFonts w:ascii="黑体" w:eastAsia="黑体" w:hAnsi="黑体" w:hint="eastAsia"/>
          <w:sz w:val="24"/>
          <w:szCs w:val="24"/>
        </w:rPr>
        <w:t>资料</w:t>
      </w:r>
      <w:r w:rsidRPr="00FA3904">
        <w:rPr>
          <w:rFonts w:ascii="黑体" w:eastAsia="黑体" w:hAnsi="黑体" w:hint="eastAsia"/>
          <w:sz w:val="24"/>
          <w:szCs w:val="24"/>
        </w:rPr>
        <w:t>性附录）</w:t>
      </w:r>
    </w:p>
    <w:p w14:paraId="46049422" w14:textId="2AC99822" w:rsidR="00CB4596" w:rsidRDefault="00CB4596" w:rsidP="00CB4596">
      <w:pPr>
        <w:spacing w:before="142" w:after="142" w:line="360" w:lineRule="auto"/>
        <w:ind w:firstLine="480"/>
        <w:jc w:val="center"/>
        <w:rPr>
          <w:rFonts w:ascii="黑体" w:eastAsia="黑体" w:hAnsi="黑体" w:cs="Times New Roman"/>
          <w:sz w:val="24"/>
          <w:szCs w:val="24"/>
        </w:rPr>
      </w:pPr>
      <w:r w:rsidRPr="00CB4596">
        <w:rPr>
          <w:rFonts w:ascii="黑体" w:eastAsia="黑体" w:hAnsi="黑体" w:cs="Times New Roman" w:hint="eastAsia"/>
          <w:sz w:val="24"/>
          <w:szCs w:val="24"/>
        </w:rPr>
        <w:t>理化实验室工程验收检查</w:t>
      </w:r>
      <w:r>
        <w:rPr>
          <w:rFonts w:ascii="黑体" w:eastAsia="黑体" w:hAnsi="黑体" w:cs="Times New Roman" w:hint="eastAsia"/>
          <w:sz w:val="24"/>
          <w:szCs w:val="24"/>
        </w:rPr>
        <w:t>项目</w:t>
      </w:r>
    </w:p>
    <w:p w14:paraId="7185E960" w14:textId="77777777" w:rsidR="00CB4596" w:rsidRPr="00CB4596" w:rsidRDefault="00CB4596" w:rsidP="008E6ED8">
      <w:pPr>
        <w:pStyle w:val="affff3"/>
        <w:numPr>
          <w:ilvl w:val="0"/>
          <w:numId w:val="67"/>
        </w:numPr>
        <w:spacing w:line="360" w:lineRule="auto"/>
        <w:ind w:firstLineChars="0"/>
        <w:rPr>
          <w:rFonts w:ascii="Times New Roman" w:hAnsi="Times New Roman" w:cs="Times New Roman"/>
          <w:sz w:val="24"/>
          <w:szCs w:val="24"/>
        </w:rPr>
      </w:pPr>
      <w:r w:rsidRPr="00CB4596">
        <w:rPr>
          <w:rFonts w:ascii="Times New Roman" w:hAnsi="Times New Roman" w:cs="Times New Roman"/>
          <w:sz w:val="24"/>
          <w:szCs w:val="24"/>
        </w:rPr>
        <w:t>理化实验室建成后，除应由建设方按实验室工艺要求自查外，还应由建设方负责按本规程表</w:t>
      </w:r>
      <w:r w:rsidRPr="00CB4596">
        <w:rPr>
          <w:rFonts w:ascii="Times New Roman" w:hAnsi="Times New Roman" w:cs="Times New Roman"/>
          <w:sz w:val="24"/>
          <w:szCs w:val="24"/>
        </w:rPr>
        <w:t>C.0.4</w:t>
      </w:r>
      <w:r w:rsidRPr="00CB4596">
        <w:rPr>
          <w:rFonts w:ascii="Times New Roman" w:hAnsi="Times New Roman" w:cs="Times New Roman"/>
          <w:sz w:val="24"/>
          <w:szCs w:val="24"/>
        </w:rPr>
        <w:t>所列验收项目，逐项检查。</w:t>
      </w:r>
    </w:p>
    <w:p w14:paraId="3957089A" w14:textId="77777777" w:rsidR="00CB4596" w:rsidRPr="00CB4596" w:rsidRDefault="00CB4596" w:rsidP="008E6ED8">
      <w:pPr>
        <w:pStyle w:val="affff3"/>
        <w:numPr>
          <w:ilvl w:val="0"/>
          <w:numId w:val="67"/>
        </w:numPr>
        <w:spacing w:line="360" w:lineRule="auto"/>
        <w:ind w:firstLineChars="0"/>
        <w:rPr>
          <w:rFonts w:ascii="Times New Roman" w:hAnsi="Times New Roman" w:cs="Times New Roman"/>
          <w:sz w:val="24"/>
          <w:szCs w:val="24"/>
        </w:rPr>
      </w:pPr>
      <w:r w:rsidRPr="00CB4596">
        <w:rPr>
          <w:rFonts w:ascii="Times New Roman" w:hAnsi="Times New Roman" w:cs="Times New Roman"/>
          <w:sz w:val="24"/>
          <w:szCs w:val="24"/>
        </w:rPr>
        <w:t>最终验收结论应分为不合格、合格两类。对于有不达标项又不具备整改条件，或即使整改也难以符合要求的，宜判定为不合格；对于验收项目均达标，或虽存在问题但经过整改后能予克服的，宜判定为合格。</w:t>
      </w:r>
    </w:p>
    <w:p w14:paraId="5AF1D82E" w14:textId="77777777" w:rsidR="00CB4596" w:rsidRPr="00CB4596" w:rsidRDefault="00CB4596" w:rsidP="008E6ED8">
      <w:pPr>
        <w:pStyle w:val="affff3"/>
        <w:numPr>
          <w:ilvl w:val="0"/>
          <w:numId w:val="67"/>
        </w:numPr>
        <w:spacing w:line="360" w:lineRule="auto"/>
        <w:ind w:firstLineChars="0"/>
        <w:rPr>
          <w:rFonts w:ascii="Times New Roman" w:hAnsi="Times New Roman" w:cs="Times New Roman"/>
          <w:sz w:val="24"/>
          <w:szCs w:val="24"/>
        </w:rPr>
      </w:pPr>
      <w:r w:rsidRPr="00CB4596">
        <w:rPr>
          <w:rFonts w:ascii="Times New Roman" w:hAnsi="Times New Roman" w:cs="Times New Roman"/>
          <w:sz w:val="24"/>
          <w:szCs w:val="24"/>
        </w:rPr>
        <w:t>理化实验室工程验收评价标准应符合表</w:t>
      </w:r>
      <w:r w:rsidRPr="00CB4596">
        <w:rPr>
          <w:rFonts w:ascii="Times New Roman" w:hAnsi="Times New Roman" w:cs="Times New Roman"/>
          <w:sz w:val="24"/>
          <w:szCs w:val="24"/>
        </w:rPr>
        <w:t>C.0.3</w:t>
      </w:r>
      <w:r w:rsidRPr="00CB4596">
        <w:rPr>
          <w:rFonts w:ascii="Times New Roman" w:hAnsi="Times New Roman" w:cs="Times New Roman"/>
          <w:sz w:val="24"/>
          <w:szCs w:val="24"/>
        </w:rPr>
        <w:t>的规定。</w:t>
      </w:r>
    </w:p>
    <w:p w14:paraId="05C9567F" w14:textId="77777777" w:rsidR="00CB4596" w:rsidRPr="00FA535B" w:rsidRDefault="00CB4596" w:rsidP="00CB4596">
      <w:pPr>
        <w:pStyle w:val="affff3"/>
        <w:tabs>
          <w:tab w:val="left" w:pos="720"/>
        </w:tabs>
        <w:spacing w:beforeLines="50" w:before="156"/>
        <w:ind w:firstLineChars="0" w:firstLine="0"/>
        <w:jc w:val="center"/>
        <w:rPr>
          <w:rFonts w:ascii="Times New Roman" w:eastAsia="宋体" w:hAnsi="Times New Roman" w:cs="Times New Roman"/>
          <w:bCs/>
          <w:szCs w:val="18"/>
        </w:rPr>
      </w:pPr>
      <w:r w:rsidRPr="00FA535B">
        <w:rPr>
          <w:rFonts w:ascii="Times New Roman" w:eastAsia="宋体" w:hAnsi="Times New Roman" w:cs="Times New Roman"/>
          <w:bCs/>
          <w:szCs w:val="18"/>
        </w:rPr>
        <w:t>表</w:t>
      </w:r>
      <w:r w:rsidRPr="00FA535B">
        <w:rPr>
          <w:rFonts w:ascii="Times New Roman" w:eastAsia="宋体" w:hAnsi="Times New Roman" w:cs="Times New Roman"/>
          <w:bCs/>
          <w:szCs w:val="18"/>
        </w:rPr>
        <w:t>C.0.3</w:t>
      </w:r>
      <w:r w:rsidRPr="00FA535B">
        <w:rPr>
          <w:rFonts w:ascii="Times New Roman" w:eastAsia="宋体" w:hAnsi="Times New Roman" w:cs="Times New Roman"/>
          <w:bCs/>
          <w:szCs w:val="18"/>
        </w:rPr>
        <w:t xml:space="preserve">　理化实验室工程验收评价标准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5"/>
        <w:gridCol w:w="1044"/>
        <w:gridCol w:w="1367"/>
        <w:gridCol w:w="1895"/>
        <w:gridCol w:w="2605"/>
      </w:tblGrid>
      <w:tr w:rsidR="00CB4596" w:rsidRPr="00FA535B" w14:paraId="5A9EEAB3" w14:textId="77777777" w:rsidTr="00C26474">
        <w:trPr>
          <w:trHeight w:val="468"/>
          <w:jc w:val="center"/>
        </w:trPr>
        <w:tc>
          <w:tcPr>
            <w:tcW w:w="2288" w:type="pct"/>
            <w:gridSpan w:val="3"/>
            <w:vAlign w:val="center"/>
          </w:tcPr>
          <w:p w14:paraId="1D2BDB2A"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验收结论</w:t>
            </w:r>
          </w:p>
        </w:tc>
        <w:tc>
          <w:tcPr>
            <w:tcW w:w="1142" w:type="pct"/>
            <w:vAlign w:val="center"/>
          </w:tcPr>
          <w:p w14:paraId="3683A9AF"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缺陷数</w:t>
            </w:r>
          </w:p>
        </w:tc>
        <w:tc>
          <w:tcPr>
            <w:tcW w:w="1570" w:type="pct"/>
            <w:vAlign w:val="center"/>
          </w:tcPr>
          <w:p w14:paraId="741166BA"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备注</w:t>
            </w:r>
          </w:p>
        </w:tc>
      </w:tr>
      <w:tr w:rsidR="00CB4596" w:rsidRPr="00FA535B" w14:paraId="509354C1" w14:textId="77777777" w:rsidTr="00C26474">
        <w:trPr>
          <w:trHeight w:val="450"/>
          <w:jc w:val="center"/>
        </w:trPr>
        <w:tc>
          <w:tcPr>
            <w:tcW w:w="835" w:type="pct"/>
            <w:vMerge w:val="restart"/>
            <w:vAlign w:val="center"/>
          </w:tcPr>
          <w:p w14:paraId="1D9EBC0E"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合格</w:t>
            </w:r>
          </w:p>
        </w:tc>
        <w:tc>
          <w:tcPr>
            <w:tcW w:w="1453" w:type="pct"/>
            <w:gridSpan w:val="2"/>
            <w:vAlign w:val="center"/>
          </w:tcPr>
          <w:p w14:paraId="6DA1358E"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严重缺陷</w:t>
            </w:r>
          </w:p>
        </w:tc>
        <w:tc>
          <w:tcPr>
            <w:tcW w:w="1142" w:type="pct"/>
            <w:vAlign w:val="center"/>
          </w:tcPr>
          <w:p w14:paraId="5C908BEF"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0</w:t>
            </w:r>
          </w:p>
        </w:tc>
        <w:tc>
          <w:tcPr>
            <w:tcW w:w="1570" w:type="pct"/>
            <w:vAlign w:val="center"/>
          </w:tcPr>
          <w:p w14:paraId="305539B3"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w:t>
            </w:r>
          </w:p>
        </w:tc>
      </w:tr>
      <w:tr w:rsidR="00CB4596" w:rsidRPr="00FA535B" w14:paraId="16A8DAE7" w14:textId="77777777" w:rsidTr="00C26474">
        <w:trPr>
          <w:trHeight w:val="450"/>
          <w:jc w:val="center"/>
        </w:trPr>
        <w:tc>
          <w:tcPr>
            <w:tcW w:w="835" w:type="pct"/>
            <w:vMerge/>
            <w:vAlign w:val="center"/>
          </w:tcPr>
          <w:p w14:paraId="3F2749F4"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p>
        </w:tc>
        <w:tc>
          <w:tcPr>
            <w:tcW w:w="1453" w:type="pct"/>
            <w:gridSpan w:val="2"/>
            <w:vAlign w:val="center"/>
          </w:tcPr>
          <w:p w14:paraId="614CE750"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一般缺陷</w:t>
            </w:r>
          </w:p>
        </w:tc>
        <w:tc>
          <w:tcPr>
            <w:tcW w:w="1142" w:type="pct"/>
            <w:vAlign w:val="center"/>
          </w:tcPr>
          <w:p w14:paraId="5E52C173"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w:t>
            </w:r>
            <w:r w:rsidRPr="00FA535B">
              <w:rPr>
                <w:rFonts w:ascii="Times New Roman" w:hAnsi="Times New Roman"/>
                <w:bCs/>
                <w:szCs w:val="21"/>
              </w:rPr>
              <w:t>15%</w:t>
            </w:r>
          </w:p>
        </w:tc>
        <w:tc>
          <w:tcPr>
            <w:tcW w:w="1570" w:type="pct"/>
            <w:vAlign w:val="center"/>
          </w:tcPr>
          <w:p w14:paraId="27D44D5E"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宜整改</w:t>
            </w:r>
          </w:p>
        </w:tc>
      </w:tr>
      <w:tr w:rsidR="00CB4596" w:rsidRPr="00FA535B" w14:paraId="50B250D1" w14:textId="77777777" w:rsidTr="00C26474">
        <w:trPr>
          <w:trHeight w:val="450"/>
          <w:jc w:val="center"/>
        </w:trPr>
        <w:tc>
          <w:tcPr>
            <w:tcW w:w="835" w:type="pct"/>
            <w:vMerge w:val="restart"/>
            <w:vAlign w:val="center"/>
          </w:tcPr>
          <w:p w14:paraId="66E29BE5"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限期整改</w:t>
            </w:r>
          </w:p>
        </w:tc>
        <w:tc>
          <w:tcPr>
            <w:tcW w:w="1453" w:type="pct"/>
            <w:gridSpan w:val="2"/>
            <w:vAlign w:val="center"/>
          </w:tcPr>
          <w:p w14:paraId="1E838113"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严重缺陷</w:t>
            </w:r>
          </w:p>
        </w:tc>
        <w:tc>
          <w:tcPr>
            <w:tcW w:w="1142" w:type="pct"/>
            <w:vAlign w:val="center"/>
          </w:tcPr>
          <w:p w14:paraId="35FB8A6C"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1</w:t>
            </w:r>
            <w:r w:rsidRPr="00FA535B">
              <w:rPr>
                <w:rFonts w:ascii="Times New Roman" w:hAnsi="Times New Roman"/>
                <w:bCs/>
                <w:szCs w:val="21"/>
              </w:rPr>
              <w:t>个～</w:t>
            </w:r>
            <w:r w:rsidRPr="00FA535B">
              <w:rPr>
                <w:rFonts w:ascii="Times New Roman" w:hAnsi="Times New Roman"/>
                <w:bCs/>
                <w:szCs w:val="21"/>
              </w:rPr>
              <w:t>3</w:t>
            </w:r>
            <w:r w:rsidRPr="00FA535B">
              <w:rPr>
                <w:rFonts w:ascii="Times New Roman" w:hAnsi="Times New Roman"/>
                <w:bCs/>
                <w:szCs w:val="21"/>
              </w:rPr>
              <w:t>个</w:t>
            </w:r>
          </w:p>
        </w:tc>
        <w:tc>
          <w:tcPr>
            <w:tcW w:w="1570" w:type="pct"/>
            <w:vAlign w:val="center"/>
          </w:tcPr>
          <w:p w14:paraId="0DFA26E1"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应限期整改</w:t>
            </w:r>
          </w:p>
        </w:tc>
      </w:tr>
      <w:tr w:rsidR="00CB4596" w:rsidRPr="00FA535B" w14:paraId="6495A499" w14:textId="77777777" w:rsidTr="00C26474">
        <w:trPr>
          <w:trHeight w:val="450"/>
          <w:jc w:val="center"/>
        </w:trPr>
        <w:tc>
          <w:tcPr>
            <w:tcW w:w="835" w:type="pct"/>
            <w:vMerge/>
            <w:vAlign w:val="center"/>
          </w:tcPr>
          <w:p w14:paraId="63D33BEA"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p>
        </w:tc>
        <w:tc>
          <w:tcPr>
            <w:tcW w:w="1453" w:type="pct"/>
            <w:gridSpan w:val="2"/>
            <w:vMerge w:val="restart"/>
            <w:vAlign w:val="center"/>
          </w:tcPr>
          <w:p w14:paraId="39AE5F9E"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一般缺陷</w:t>
            </w:r>
          </w:p>
        </w:tc>
        <w:tc>
          <w:tcPr>
            <w:tcW w:w="1142" w:type="pct"/>
            <w:vAlign w:val="center"/>
          </w:tcPr>
          <w:p w14:paraId="7197018B"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w:t>
            </w:r>
            <w:r w:rsidRPr="00FA535B">
              <w:rPr>
                <w:rFonts w:ascii="Times New Roman" w:hAnsi="Times New Roman"/>
                <w:bCs/>
                <w:szCs w:val="21"/>
              </w:rPr>
              <w:t>15%</w:t>
            </w:r>
          </w:p>
        </w:tc>
        <w:tc>
          <w:tcPr>
            <w:tcW w:w="1570" w:type="pct"/>
            <w:vAlign w:val="center"/>
          </w:tcPr>
          <w:p w14:paraId="492326D5"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宜整改</w:t>
            </w:r>
          </w:p>
        </w:tc>
      </w:tr>
      <w:tr w:rsidR="00CB4596" w:rsidRPr="00FA535B" w14:paraId="38AF0225" w14:textId="77777777" w:rsidTr="00C26474">
        <w:trPr>
          <w:trHeight w:val="450"/>
          <w:jc w:val="center"/>
        </w:trPr>
        <w:tc>
          <w:tcPr>
            <w:tcW w:w="835" w:type="pct"/>
            <w:vMerge/>
            <w:vAlign w:val="center"/>
          </w:tcPr>
          <w:p w14:paraId="5BD87F03"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p>
        </w:tc>
        <w:tc>
          <w:tcPr>
            <w:tcW w:w="1453" w:type="pct"/>
            <w:gridSpan w:val="2"/>
            <w:vMerge/>
            <w:vAlign w:val="center"/>
          </w:tcPr>
          <w:p w14:paraId="1B8D727B"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p>
        </w:tc>
        <w:tc>
          <w:tcPr>
            <w:tcW w:w="1142" w:type="pct"/>
            <w:vAlign w:val="center"/>
          </w:tcPr>
          <w:p w14:paraId="1C6D8ABD"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≥15%</w:t>
            </w:r>
          </w:p>
        </w:tc>
        <w:tc>
          <w:tcPr>
            <w:tcW w:w="1570" w:type="pct"/>
            <w:vAlign w:val="center"/>
          </w:tcPr>
          <w:p w14:paraId="31703506"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应限期整改</w:t>
            </w:r>
          </w:p>
        </w:tc>
      </w:tr>
      <w:tr w:rsidR="00CB4596" w:rsidRPr="00FA535B" w14:paraId="10837E62" w14:textId="77777777" w:rsidTr="00C26474">
        <w:trPr>
          <w:trHeight w:val="643"/>
          <w:jc w:val="center"/>
        </w:trPr>
        <w:tc>
          <w:tcPr>
            <w:tcW w:w="835" w:type="pct"/>
            <w:vMerge w:val="restart"/>
            <w:vAlign w:val="center"/>
          </w:tcPr>
          <w:p w14:paraId="2CF20C8D"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不合格</w:t>
            </w:r>
          </w:p>
        </w:tc>
        <w:tc>
          <w:tcPr>
            <w:tcW w:w="1453" w:type="pct"/>
            <w:gridSpan w:val="2"/>
            <w:vAlign w:val="center"/>
          </w:tcPr>
          <w:p w14:paraId="5CD83F28"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严重缺陷</w:t>
            </w:r>
          </w:p>
        </w:tc>
        <w:tc>
          <w:tcPr>
            <w:tcW w:w="1142" w:type="pct"/>
            <w:vAlign w:val="center"/>
          </w:tcPr>
          <w:p w14:paraId="6EFBDBBD"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w:t>
            </w:r>
            <w:r w:rsidRPr="00FA535B">
              <w:rPr>
                <w:rFonts w:ascii="Times New Roman" w:hAnsi="Times New Roman"/>
                <w:bCs/>
                <w:szCs w:val="21"/>
              </w:rPr>
              <w:t>3</w:t>
            </w:r>
            <w:r w:rsidRPr="00FA535B">
              <w:rPr>
                <w:rFonts w:ascii="Times New Roman" w:hAnsi="Times New Roman"/>
                <w:bCs/>
                <w:szCs w:val="21"/>
              </w:rPr>
              <w:t>个</w:t>
            </w:r>
          </w:p>
        </w:tc>
        <w:tc>
          <w:tcPr>
            <w:tcW w:w="1570" w:type="pct"/>
            <w:vAlign w:val="center"/>
          </w:tcPr>
          <w:p w14:paraId="4F29C550"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直接判定为</w:t>
            </w:r>
            <w:r w:rsidRPr="00FA535B">
              <w:rPr>
                <w:rFonts w:ascii="Times New Roman" w:hAnsi="Times New Roman"/>
                <w:bCs/>
                <w:szCs w:val="21"/>
              </w:rPr>
              <w:t>“</w:t>
            </w:r>
            <w:r w:rsidRPr="00FA535B">
              <w:rPr>
                <w:rFonts w:ascii="Times New Roman" w:hAnsi="Times New Roman"/>
                <w:bCs/>
                <w:szCs w:val="21"/>
              </w:rPr>
              <w:t>不合格</w:t>
            </w:r>
            <w:r w:rsidRPr="00FA535B">
              <w:rPr>
                <w:rFonts w:ascii="Times New Roman" w:hAnsi="Times New Roman"/>
                <w:bCs/>
                <w:szCs w:val="21"/>
              </w:rPr>
              <w:t>”</w:t>
            </w:r>
          </w:p>
        </w:tc>
      </w:tr>
      <w:tr w:rsidR="00CB4596" w:rsidRPr="00FA535B" w14:paraId="58680C24" w14:textId="77777777" w:rsidTr="00C26474">
        <w:trPr>
          <w:trHeight w:val="694"/>
          <w:jc w:val="center"/>
        </w:trPr>
        <w:tc>
          <w:tcPr>
            <w:tcW w:w="835" w:type="pct"/>
            <w:vMerge/>
            <w:vAlign w:val="center"/>
          </w:tcPr>
          <w:p w14:paraId="1F9433CB"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p>
        </w:tc>
        <w:tc>
          <w:tcPr>
            <w:tcW w:w="629" w:type="pct"/>
            <w:vMerge w:val="restart"/>
            <w:vAlign w:val="center"/>
          </w:tcPr>
          <w:p w14:paraId="1393C372"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整改后</w:t>
            </w:r>
          </w:p>
        </w:tc>
        <w:tc>
          <w:tcPr>
            <w:tcW w:w="824" w:type="pct"/>
            <w:vAlign w:val="center"/>
          </w:tcPr>
          <w:p w14:paraId="26BDB7F2"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严重缺陷</w:t>
            </w:r>
          </w:p>
        </w:tc>
        <w:tc>
          <w:tcPr>
            <w:tcW w:w="1142" w:type="pct"/>
            <w:vAlign w:val="center"/>
          </w:tcPr>
          <w:p w14:paraId="574675FC"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1</w:t>
            </w:r>
            <w:r w:rsidRPr="00FA535B">
              <w:rPr>
                <w:rFonts w:ascii="Times New Roman" w:hAnsi="Times New Roman"/>
                <w:bCs/>
                <w:szCs w:val="21"/>
              </w:rPr>
              <w:t>个～</w:t>
            </w:r>
            <w:r w:rsidRPr="00FA535B">
              <w:rPr>
                <w:rFonts w:ascii="Times New Roman" w:hAnsi="Times New Roman"/>
                <w:bCs/>
                <w:szCs w:val="21"/>
              </w:rPr>
              <w:t>3</w:t>
            </w:r>
            <w:r w:rsidRPr="00FA535B">
              <w:rPr>
                <w:rFonts w:ascii="Times New Roman" w:hAnsi="Times New Roman"/>
                <w:bCs/>
                <w:szCs w:val="21"/>
              </w:rPr>
              <w:t>个</w:t>
            </w:r>
          </w:p>
        </w:tc>
        <w:tc>
          <w:tcPr>
            <w:tcW w:w="1570" w:type="pct"/>
            <w:vMerge w:val="restart"/>
            <w:vAlign w:val="center"/>
          </w:tcPr>
          <w:p w14:paraId="452931CB"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最终判定为</w:t>
            </w:r>
            <w:r w:rsidRPr="00FA535B">
              <w:rPr>
                <w:rFonts w:ascii="Times New Roman" w:hAnsi="Times New Roman"/>
                <w:bCs/>
                <w:szCs w:val="21"/>
              </w:rPr>
              <w:t>“</w:t>
            </w:r>
            <w:r w:rsidRPr="00FA535B">
              <w:rPr>
                <w:rFonts w:ascii="Times New Roman" w:hAnsi="Times New Roman"/>
                <w:bCs/>
                <w:szCs w:val="21"/>
              </w:rPr>
              <w:t>不合格</w:t>
            </w:r>
            <w:r w:rsidRPr="00FA535B">
              <w:rPr>
                <w:rFonts w:ascii="Times New Roman" w:hAnsi="Times New Roman"/>
                <w:bCs/>
                <w:szCs w:val="21"/>
              </w:rPr>
              <w:t>”</w:t>
            </w:r>
          </w:p>
        </w:tc>
      </w:tr>
      <w:tr w:rsidR="00CB4596" w:rsidRPr="00FA535B" w14:paraId="340C2B9D" w14:textId="77777777" w:rsidTr="00C26474">
        <w:trPr>
          <w:trHeight w:val="561"/>
          <w:jc w:val="center"/>
        </w:trPr>
        <w:tc>
          <w:tcPr>
            <w:tcW w:w="835" w:type="pct"/>
            <w:vMerge/>
            <w:vAlign w:val="center"/>
          </w:tcPr>
          <w:p w14:paraId="2AA6A14A"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p>
        </w:tc>
        <w:tc>
          <w:tcPr>
            <w:tcW w:w="629" w:type="pct"/>
            <w:vMerge/>
            <w:vAlign w:val="center"/>
          </w:tcPr>
          <w:p w14:paraId="5586500D"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p>
        </w:tc>
        <w:tc>
          <w:tcPr>
            <w:tcW w:w="824" w:type="pct"/>
            <w:vAlign w:val="center"/>
          </w:tcPr>
          <w:p w14:paraId="1CB9D718"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一般缺陷</w:t>
            </w:r>
          </w:p>
        </w:tc>
        <w:tc>
          <w:tcPr>
            <w:tcW w:w="1142" w:type="pct"/>
            <w:vAlign w:val="center"/>
          </w:tcPr>
          <w:p w14:paraId="207D7B6D"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r w:rsidRPr="00FA535B">
              <w:rPr>
                <w:rFonts w:ascii="Times New Roman" w:hAnsi="Times New Roman"/>
                <w:bCs/>
                <w:szCs w:val="21"/>
              </w:rPr>
              <w:t>≥15%</w:t>
            </w:r>
          </w:p>
        </w:tc>
        <w:tc>
          <w:tcPr>
            <w:tcW w:w="1570" w:type="pct"/>
            <w:vMerge/>
            <w:vAlign w:val="center"/>
          </w:tcPr>
          <w:p w14:paraId="08F4D7EC" w14:textId="77777777" w:rsidR="00CB4596" w:rsidRPr="00FA535B" w:rsidRDefault="00CB4596" w:rsidP="00C26474">
            <w:pPr>
              <w:pStyle w:val="-11"/>
              <w:widowControl w:val="0"/>
              <w:tabs>
                <w:tab w:val="left" w:pos="720"/>
              </w:tabs>
              <w:spacing w:before="62" w:after="62"/>
              <w:ind w:firstLineChars="0" w:firstLine="0"/>
              <w:jc w:val="center"/>
              <w:rPr>
                <w:rFonts w:ascii="Times New Roman" w:hAnsi="Times New Roman"/>
                <w:bCs/>
                <w:szCs w:val="21"/>
              </w:rPr>
            </w:pPr>
          </w:p>
        </w:tc>
      </w:tr>
    </w:tbl>
    <w:p w14:paraId="4C573849" w14:textId="77777777" w:rsidR="00CB4596" w:rsidRPr="00CB4596" w:rsidRDefault="00CB4596" w:rsidP="00CB4596">
      <w:pPr>
        <w:spacing w:line="360" w:lineRule="auto"/>
        <w:rPr>
          <w:rFonts w:ascii="Times New Roman" w:hAnsi="Times New Roman" w:cs="Times New Roman"/>
          <w:szCs w:val="21"/>
        </w:rPr>
      </w:pPr>
      <w:r w:rsidRPr="00CB4596">
        <w:rPr>
          <w:rFonts w:ascii="Times New Roman" w:hAnsi="Times New Roman" w:cs="Times New Roman"/>
          <w:szCs w:val="21"/>
        </w:rPr>
        <w:t>注：</w:t>
      </w:r>
      <w:r w:rsidRPr="00CB4596">
        <w:rPr>
          <w:rFonts w:ascii="Times New Roman" w:hAnsi="Times New Roman" w:cs="Times New Roman"/>
          <w:szCs w:val="21"/>
        </w:rPr>
        <w:t>1.</w:t>
      </w:r>
      <w:r w:rsidRPr="00CB4596">
        <w:rPr>
          <w:rFonts w:ascii="Times New Roman" w:hAnsi="Times New Roman" w:cs="Times New Roman"/>
          <w:szCs w:val="21"/>
        </w:rPr>
        <w:t xml:space="preserve">　</w:t>
      </w:r>
      <w:r w:rsidRPr="00CB4596">
        <w:rPr>
          <w:rFonts w:ascii="Times New Roman" w:hAnsi="Times New Roman" w:cs="Times New Roman"/>
          <w:szCs w:val="21"/>
        </w:rPr>
        <w:t>“</w:t>
      </w:r>
      <w:r w:rsidRPr="00CB4596">
        <w:rPr>
          <w:rFonts w:ascii="Times New Roman" w:hAnsi="Times New Roman" w:cs="Times New Roman"/>
          <w:szCs w:val="21"/>
        </w:rPr>
        <w:t>合格</w:t>
      </w:r>
      <w:r w:rsidRPr="00CB4596">
        <w:rPr>
          <w:rFonts w:ascii="Times New Roman" w:hAnsi="Times New Roman" w:cs="Times New Roman"/>
          <w:szCs w:val="21"/>
        </w:rPr>
        <w:t>”——</w:t>
      </w:r>
      <w:r w:rsidRPr="00CB4596">
        <w:rPr>
          <w:rFonts w:ascii="Times New Roman" w:hAnsi="Times New Roman" w:cs="Times New Roman"/>
          <w:szCs w:val="21"/>
        </w:rPr>
        <w:t>严重缺陷数和一般缺陷</w:t>
      </w:r>
      <w:proofErr w:type="gramStart"/>
      <w:r w:rsidRPr="00CB4596">
        <w:rPr>
          <w:rFonts w:ascii="Times New Roman" w:hAnsi="Times New Roman" w:cs="Times New Roman"/>
          <w:szCs w:val="21"/>
        </w:rPr>
        <w:t>数同时</w:t>
      </w:r>
      <w:proofErr w:type="gramEnd"/>
      <w:r w:rsidRPr="00CB4596">
        <w:rPr>
          <w:rFonts w:ascii="Times New Roman" w:hAnsi="Times New Roman" w:cs="Times New Roman"/>
          <w:szCs w:val="21"/>
        </w:rPr>
        <w:t>满足条件；</w:t>
      </w:r>
    </w:p>
    <w:p w14:paraId="49171C10" w14:textId="77777777" w:rsidR="00CB4596" w:rsidRPr="00CB4596" w:rsidRDefault="00CB4596" w:rsidP="00CB4596">
      <w:pPr>
        <w:spacing w:line="360" w:lineRule="auto"/>
        <w:ind w:firstLine="420"/>
        <w:rPr>
          <w:rFonts w:ascii="Times New Roman" w:hAnsi="Times New Roman" w:cs="Times New Roman"/>
          <w:szCs w:val="21"/>
        </w:rPr>
      </w:pPr>
      <w:r w:rsidRPr="00CB4596">
        <w:rPr>
          <w:rFonts w:ascii="Times New Roman" w:hAnsi="Times New Roman" w:cs="Times New Roman"/>
          <w:szCs w:val="21"/>
        </w:rPr>
        <w:t>2.</w:t>
      </w:r>
      <w:r w:rsidRPr="00CB4596">
        <w:rPr>
          <w:rFonts w:ascii="Times New Roman" w:hAnsi="Times New Roman" w:cs="Times New Roman"/>
          <w:szCs w:val="21"/>
        </w:rPr>
        <w:t xml:space="preserve">　</w:t>
      </w:r>
      <w:r w:rsidRPr="00CB4596">
        <w:rPr>
          <w:rFonts w:ascii="Times New Roman" w:hAnsi="Times New Roman" w:cs="Times New Roman"/>
          <w:szCs w:val="21"/>
        </w:rPr>
        <w:t>“</w:t>
      </w:r>
      <w:r w:rsidRPr="00CB4596">
        <w:rPr>
          <w:rFonts w:ascii="Times New Roman" w:hAnsi="Times New Roman" w:cs="Times New Roman"/>
          <w:szCs w:val="21"/>
        </w:rPr>
        <w:t>限期整改</w:t>
      </w:r>
      <w:r w:rsidRPr="00CB4596">
        <w:rPr>
          <w:rFonts w:ascii="Times New Roman" w:hAnsi="Times New Roman" w:cs="Times New Roman"/>
          <w:szCs w:val="21"/>
        </w:rPr>
        <w:t>”——</w:t>
      </w:r>
      <w:r w:rsidRPr="00CB4596">
        <w:rPr>
          <w:rFonts w:ascii="Times New Roman" w:hAnsi="Times New Roman" w:cs="Times New Roman"/>
          <w:szCs w:val="21"/>
        </w:rPr>
        <w:t>存在</w:t>
      </w:r>
      <w:r w:rsidRPr="00CB4596">
        <w:rPr>
          <w:rFonts w:ascii="Times New Roman" w:hAnsi="Times New Roman" w:cs="Times New Roman"/>
          <w:szCs w:val="21"/>
        </w:rPr>
        <w:t>1</w:t>
      </w:r>
      <w:r w:rsidRPr="00CB4596">
        <w:rPr>
          <w:rFonts w:ascii="Times New Roman" w:hAnsi="Times New Roman" w:cs="Times New Roman"/>
          <w:szCs w:val="21"/>
        </w:rPr>
        <w:t>～</w:t>
      </w:r>
      <w:r w:rsidRPr="00CB4596">
        <w:rPr>
          <w:rFonts w:ascii="Times New Roman" w:hAnsi="Times New Roman" w:cs="Times New Roman"/>
          <w:szCs w:val="21"/>
        </w:rPr>
        <w:t>3</w:t>
      </w:r>
      <w:r w:rsidRPr="00CB4596">
        <w:rPr>
          <w:rFonts w:ascii="Times New Roman" w:hAnsi="Times New Roman" w:cs="Times New Roman"/>
          <w:szCs w:val="21"/>
        </w:rPr>
        <w:t>项严重缺陷或一般缺陷数不少于</w:t>
      </w:r>
      <w:r w:rsidRPr="00CB4596">
        <w:rPr>
          <w:rFonts w:ascii="Times New Roman" w:hAnsi="Times New Roman" w:cs="Times New Roman"/>
          <w:szCs w:val="21"/>
        </w:rPr>
        <w:t>15%</w:t>
      </w:r>
      <w:r w:rsidRPr="00CB4596">
        <w:rPr>
          <w:rFonts w:ascii="Times New Roman" w:hAnsi="Times New Roman" w:cs="Times New Roman"/>
          <w:szCs w:val="21"/>
        </w:rPr>
        <w:t>；</w:t>
      </w:r>
    </w:p>
    <w:p w14:paraId="169C7FF6" w14:textId="77777777" w:rsidR="00CB4596" w:rsidRPr="00CB4596" w:rsidRDefault="00CB4596" w:rsidP="00CB4596">
      <w:pPr>
        <w:spacing w:line="360" w:lineRule="auto"/>
        <w:ind w:firstLine="420"/>
        <w:rPr>
          <w:rFonts w:ascii="Times New Roman" w:hAnsi="Times New Roman" w:cs="Times New Roman"/>
          <w:szCs w:val="21"/>
        </w:rPr>
      </w:pPr>
      <w:r w:rsidRPr="00CB4596">
        <w:rPr>
          <w:rFonts w:ascii="Times New Roman" w:hAnsi="Times New Roman" w:cs="Times New Roman"/>
          <w:szCs w:val="21"/>
        </w:rPr>
        <w:t xml:space="preserve">3. </w:t>
      </w:r>
      <w:r w:rsidRPr="00CB4596">
        <w:rPr>
          <w:rFonts w:ascii="Times New Roman" w:hAnsi="Times New Roman" w:cs="Times New Roman"/>
          <w:szCs w:val="21"/>
        </w:rPr>
        <w:t xml:space="preserve">　一次整改后未见成效的，判定为</w:t>
      </w:r>
      <w:r w:rsidRPr="00CB4596">
        <w:rPr>
          <w:rFonts w:ascii="Times New Roman" w:hAnsi="Times New Roman" w:cs="Times New Roman"/>
          <w:szCs w:val="21"/>
        </w:rPr>
        <w:t>“</w:t>
      </w:r>
      <w:r w:rsidRPr="00CB4596">
        <w:rPr>
          <w:rFonts w:ascii="Times New Roman" w:hAnsi="Times New Roman" w:cs="Times New Roman"/>
          <w:szCs w:val="21"/>
        </w:rPr>
        <w:t>不合格</w:t>
      </w:r>
      <w:r w:rsidRPr="00CB4596">
        <w:rPr>
          <w:rFonts w:ascii="Times New Roman" w:hAnsi="Times New Roman" w:cs="Times New Roman"/>
          <w:szCs w:val="21"/>
        </w:rPr>
        <w:t>”</w:t>
      </w:r>
      <w:r w:rsidRPr="00CB4596">
        <w:rPr>
          <w:rFonts w:ascii="Times New Roman" w:hAnsi="Times New Roman" w:cs="Times New Roman"/>
          <w:szCs w:val="21"/>
        </w:rPr>
        <w:t>。</w:t>
      </w:r>
    </w:p>
    <w:p w14:paraId="7EF6E7F3" w14:textId="77777777" w:rsidR="00CB4596" w:rsidRPr="00CB4596" w:rsidRDefault="00CB4596" w:rsidP="008E6ED8">
      <w:pPr>
        <w:pStyle w:val="affff3"/>
        <w:numPr>
          <w:ilvl w:val="0"/>
          <w:numId w:val="67"/>
        </w:numPr>
        <w:spacing w:line="360" w:lineRule="auto"/>
        <w:ind w:firstLineChars="0"/>
        <w:rPr>
          <w:rFonts w:ascii="Times New Roman" w:eastAsia="宋体" w:hAnsi="Times New Roman" w:cs="Times New Roman"/>
          <w:sz w:val="24"/>
          <w:szCs w:val="24"/>
        </w:rPr>
      </w:pPr>
      <w:r w:rsidRPr="00CB4596">
        <w:rPr>
          <w:rFonts w:ascii="Times New Roman" w:eastAsia="宋体" w:hAnsi="Times New Roman" w:cs="Times New Roman"/>
          <w:sz w:val="24"/>
          <w:szCs w:val="24"/>
        </w:rPr>
        <w:t>理化实验室工程项目宜按表</w:t>
      </w:r>
      <w:r w:rsidRPr="00CB4596">
        <w:rPr>
          <w:rFonts w:ascii="Times New Roman" w:eastAsia="宋体" w:hAnsi="Times New Roman" w:cs="Times New Roman"/>
          <w:sz w:val="24"/>
          <w:szCs w:val="24"/>
        </w:rPr>
        <w:t>C.0.4</w:t>
      </w:r>
      <w:r w:rsidRPr="00CB4596">
        <w:rPr>
          <w:rFonts w:ascii="Times New Roman" w:eastAsia="宋体" w:hAnsi="Times New Roman" w:cs="Times New Roman"/>
          <w:sz w:val="24"/>
          <w:szCs w:val="24"/>
        </w:rPr>
        <w:t>进行验收。</w:t>
      </w:r>
    </w:p>
    <w:p w14:paraId="0D620AD6" w14:textId="77777777" w:rsidR="00CB4596" w:rsidRPr="00CB4596" w:rsidRDefault="00CB4596" w:rsidP="00CB4596">
      <w:pPr>
        <w:pStyle w:val="affff3"/>
        <w:tabs>
          <w:tab w:val="left" w:pos="720"/>
        </w:tabs>
        <w:spacing w:beforeLines="50" w:before="156"/>
        <w:ind w:firstLineChars="0" w:firstLine="0"/>
        <w:jc w:val="center"/>
        <w:rPr>
          <w:rFonts w:ascii="Times New Roman" w:eastAsia="宋体" w:hAnsi="Times New Roman" w:cs="Times New Roman"/>
          <w:bCs/>
          <w:szCs w:val="21"/>
        </w:rPr>
      </w:pPr>
      <w:r w:rsidRPr="00CB4596">
        <w:rPr>
          <w:rFonts w:ascii="Times New Roman" w:eastAsia="宋体" w:hAnsi="Times New Roman" w:cs="Times New Roman"/>
          <w:bCs/>
          <w:szCs w:val="21"/>
        </w:rPr>
        <w:t>表</w:t>
      </w:r>
      <w:r w:rsidRPr="00CB4596">
        <w:rPr>
          <w:rFonts w:ascii="Times New Roman" w:eastAsia="宋体" w:hAnsi="Times New Roman" w:cs="Times New Roman"/>
          <w:bCs/>
          <w:szCs w:val="21"/>
        </w:rPr>
        <w:t>C.0.4</w:t>
      </w:r>
      <w:r w:rsidRPr="00CB4596">
        <w:rPr>
          <w:rFonts w:ascii="Times New Roman" w:eastAsia="宋体" w:hAnsi="Times New Roman" w:cs="Times New Roman"/>
          <w:bCs/>
          <w:szCs w:val="21"/>
        </w:rPr>
        <w:t xml:space="preserve">　理化实验室工程验收项目</w:t>
      </w:r>
    </w:p>
    <w:tbl>
      <w:tblPr>
        <w:tblpPr w:leftFromText="180" w:rightFromText="180" w:vertAnchor="text" w:tblpY="-1124"/>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9"/>
        <w:gridCol w:w="650"/>
        <w:gridCol w:w="3819"/>
        <w:gridCol w:w="650"/>
        <w:gridCol w:w="651"/>
        <w:gridCol w:w="651"/>
        <w:gridCol w:w="651"/>
        <w:gridCol w:w="651"/>
        <w:gridCol w:w="651"/>
      </w:tblGrid>
      <w:tr w:rsidR="00C31A5E" w:rsidRPr="00C31A5E" w14:paraId="28C468BB" w14:textId="77777777" w:rsidTr="00D1041C">
        <w:trPr>
          <w:trHeight w:val="454"/>
        </w:trPr>
        <w:tc>
          <w:tcPr>
            <w:tcW w:w="699" w:type="dxa"/>
            <w:vMerge w:val="restart"/>
            <w:vAlign w:val="center"/>
          </w:tcPr>
          <w:p w14:paraId="1F665911"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lastRenderedPageBreak/>
              <w:t>章</w:t>
            </w:r>
          </w:p>
        </w:tc>
        <w:tc>
          <w:tcPr>
            <w:tcW w:w="650" w:type="dxa"/>
            <w:vMerge w:val="restart"/>
            <w:vAlign w:val="center"/>
          </w:tcPr>
          <w:p w14:paraId="34739E2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序号</w:t>
            </w:r>
          </w:p>
        </w:tc>
        <w:tc>
          <w:tcPr>
            <w:tcW w:w="3819" w:type="dxa"/>
            <w:vMerge w:val="restart"/>
            <w:vAlign w:val="center"/>
          </w:tcPr>
          <w:p w14:paraId="5287ABE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检查出的问题</w:t>
            </w:r>
          </w:p>
        </w:tc>
        <w:tc>
          <w:tcPr>
            <w:tcW w:w="650" w:type="dxa"/>
            <w:vMerge w:val="restart"/>
            <w:vAlign w:val="center"/>
          </w:tcPr>
          <w:p w14:paraId="39DB171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严重缺陷</w:t>
            </w:r>
          </w:p>
        </w:tc>
        <w:tc>
          <w:tcPr>
            <w:tcW w:w="651" w:type="dxa"/>
            <w:vMerge w:val="restart"/>
            <w:vAlign w:val="center"/>
          </w:tcPr>
          <w:p w14:paraId="2512649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一般缺陷</w:t>
            </w:r>
          </w:p>
        </w:tc>
        <w:tc>
          <w:tcPr>
            <w:tcW w:w="2604" w:type="dxa"/>
            <w:gridSpan w:val="4"/>
            <w:vAlign w:val="center"/>
          </w:tcPr>
          <w:p w14:paraId="4DAAB3E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适用范围</w:t>
            </w:r>
          </w:p>
        </w:tc>
      </w:tr>
      <w:tr w:rsidR="00C31A5E" w:rsidRPr="00C31A5E" w14:paraId="4E2B9083" w14:textId="77777777" w:rsidTr="00D1041C">
        <w:trPr>
          <w:trHeight w:val="454"/>
        </w:trPr>
        <w:tc>
          <w:tcPr>
            <w:tcW w:w="699" w:type="dxa"/>
            <w:vMerge/>
            <w:vAlign w:val="center"/>
          </w:tcPr>
          <w:p w14:paraId="11F2902C" w14:textId="77777777" w:rsidR="00C31A5E" w:rsidRPr="00C31A5E" w:rsidRDefault="00C31A5E" w:rsidP="00C31A5E">
            <w:pPr>
              <w:rPr>
                <w:rFonts w:ascii="Times New Roman" w:hAnsi="Times New Roman" w:cs="Times New Roman"/>
                <w:sz w:val="18"/>
                <w:szCs w:val="18"/>
              </w:rPr>
            </w:pPr>
          </w:p>
        </w:tc>
        <w:tc>
          <w:tcPr>
            <w:tcW w:w="650" w:type="dxa"/>
            <w:vMerge/>
            <w:vAlign w:val="center"/>
          </w:tcPr>
          <w:p w14:paraId="2191B157" w14:textId="77777777" w:rsidR="00C31A5E" w:rsidRPr="00C31A5E" w:rsidRDefault="00C31A5E" w:rsidP="00C31A5E">
            <w:pPr>
              <w:jc w:val="center"/>
              <w:rPr>
                <w:rFonts w:ascii="Times New Roman" w:hAnsi="Times New Roman" w:cs="Times New Roman"/>
                <w:sz w:val="18"/>
                <w:szCs w:val="18"/>
              </w:rPr>
            </w:pPr>
          </w:p>
        </w:tc>
        <w:tc>
          <w:tcPr>
            <w:tcW w:w="3819" w:type="dxa"/>
            <w:vMerge/>
            <w:vAlign w:val="center"/>
          </w:tcPr>
          <w:p w14:paraId="6D4D29C6" w14:textId="77777777" w:rsidR="00C31A5E" w:rsidRPr="00C31A5E" w:rsidRDefault="00C31A5E" w:rsidP="00C31A5E">
            <w:pPr>
              <w:rPr>
                <w:rFonts w:ascii="Times New Roman" w:hAnsi="Times New Roman" w:cs="Times New Roman"/>
                <w:sz w:val="18"/>
                <w:szCs w:val="18"/>
              </w:rPr>
            </w:pPr>
          </w:p>
        </w:tc>
        <w:tc>
          <w:tcPr>
            <w:tcW w:w="650" w:type="dxa"/>
            <w:vMerge/>
            <w:vAlign w:val="center"/>
          </w:tcPr>
          <w:p w14:paraId="44488299" w14:textId="77777777" w:rsidR="00C31A5E" w:rsidRPr="00C31A5E" w:rsidRDefault="00C31A5E" w:rsidP="00C31A5E">
            <w:pPr>
              <w:jc w:val="center"/>
              <w:rPr>
                <w:rFonts w:ascii="Times New Roman" w:hAnsi="Times New Roman" w:cs="Times New Roman"/>
                <w:sz w:val="18"/>
                <w:szCs w:val="18"/>
              </w:rPr>
            </w:pPr>
          </w:p>
        </w:tc>
        <w:tc>
          <w:tcPr>
            <w:tcW w:w="651" w:type="dxa"/>
            <w:vMerge/>
            <w:vAlign w:val="center"/>
          </w:tcPr>
          <w:p w14:paraId="2CC6F03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6F93BA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化学分析实验室</w:t>
            </w:r>
          </w:p>
        </w:tc>
        <w:tc>
          <w:tcPr>
            <w:tcW w:w="651" w:type="dxa"/>
            <w:vAlign w:val="center"/>
          </w:tcPr>
          <w:p w14:paraId="027243D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金相分析实验室</w:t>
            </w:r>
          </w:p>
        </w:tc>
        <w:tc>
          <w:tcPr>
            <w:tcW w:w="651" w:type="dxa"/>
            <w:vAlign w:val="center"/>
          </w:tcPr>
          <w:p w14:paraId="74A0941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力学实验室</w:t>
            </w:r>
          </w:p>
        </w:tc>
        <w:tc>
          <w:tcPr>
            <w:tcW w:w="651" w:type="dxa"/>
            <w:vAlign w:val="center"/>
          </w:tcPr>
          <w:p w14:paraId="4F5D6D0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无损检测实验室</w:t>
            </w:r>
          </w:p>
        </w:tc>
      </w:tr>
      <w:tr w:rsidR="00C31A5E" w:rsidRPr="00C31A5E" w14:paraId="7B561185" w14:textId="77777777" w:rsidTr="00D1041C">
        <w:trPr>
          <w:trHeight w:val="485"/>
        </w:trPr>
        <w:tc>
          <w:tcPr>
            <w:tcW w:w="699" w:type="dxa"/>
            <w:vMerge w:val="restart"/>
            <w:vAlign w:val="center"/>
          </w:tcPr>
          <w:p w14:paraId="7853C09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工艺设计</w:t>
            </w:r>
          </w:p>
        </w:tc>
        <w:tc>
          <w:tcPr>
            <w:tcW w:w="650" w:type="dxa"/>
            <w:vAlign w:val="center"/>
          </w:tcPr>
          <w:p w14:paraId="400F3F6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w:t>
            </w:r>
          </w:p>
        </w:tc>
        <w:tc>
          <w:tcPr>
            <w:tcW w:w="3819" w:type="dxa"/>
            <w:vAlign w:val="center"/>
          </w:tcPr>
          <w:p w14:paraId="23FF822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实验室工艺布局功能分工不明确、分布不合理，并未预留发展空间</w:t>
            </w:r>
          </w:p>
        </w:tc>
        <w:tc>
          <w:tcPr>
            <w:tcW w:w="650" w:type="dxa"/>
            <w:vAlign w:val="center"/>
          </w:tcPr>
          <w:p w14:paraId="1C31973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58312E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0787C9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95146F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E1C207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817279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6034212" w14:textId="77777777" w:rsidTr="00D1041C">
        <w:trPr>
          <w:trHeight w:val="485"/>
        </w:trPr>
        <w:tc>
          <w:tcPr>
            <w:tcW w:w="699" w:type="dxa"/>
            <w:vMerge/>
            <w:vAlign w:val="center"/>
          </w:tcPr>
          <w:p w14:paraId="2FEB1F14" w14:textId="77777777" w:rsidR="00C31A5E" w:rsidRPr="00C31A5E" w:rsidRDefault="00C31A5E" w:rsidP="00C31A5E">
            <w:pPr>
              <w:rPr>
                <w:rFonts w:ascii="Times New Roman" w:hAnsi="Times New Roman" w:cs="Times New Roman"/>
                <w:sz w:val="18"/>
                <w:szCs w:val="18"/>
              </w:rPr>
            </w:pPr>
          </w:p>
        </w:tc>
        <w:tc>
          <w:tcPr>
            <w:tcW w:w="650" w:type="dxa"/>
            <w:vAlign w:val="center"/>
          </w:tcPr>
          <w:p w14:paraId="6A1418F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w:t>
            </w:r>
          </w:p>
        </w:tc>
        <w:tc>
          <w:tcPr>
            <w:tcW w:w="3819" w:type="dxa"/>
            <w:vAlign w:val="center"/>
          </w:tcPr>
          <w:p w14:paraId="200E4EE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实验室整体布局未遵循组合布局原则、底层布局原则、顶层布局原则、北侧布局原则</w:t>
            </w:r>
          </w:p>
        </w:tc>
        <w:tc>
          <w:tcPr>
            <w:tcW w:w="650" w:type="dxa"/>
            <w:vAlign w:val="center"/>
          </w:tcPr>
          <w:p w14:paraId="5FF62DA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242B7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8AC83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B30D3E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B3F476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A2EA4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CABB09E" w14:textId="77777777" w:rsidTr="00D1041C">
        <w:trPr>
          <w:trHeight w:val="485"/>
        </w:trPr>
        <w:tc>
          <w:tcPr>
            <w:tcW w:w="699" w:type="dxa"/>
            <w:vMerge/>
            <w:vAlign w:val="center"/>
          </w:tcPr>
          <w:p w14:paraId="260A8BED" w14:textId="77777777" w:rsidR="00C31A5E" w:rsidRPr="00C31A5E" w:rsidRDefault="00C31A5E" w:rsidP="00C31A5E">
            <w:pPr>
              <w:rPr>
                <w:rFonts w:ascii="Times New Roman" w:hAnsi="Times New Roman" w:cs="Times New Roman"/>
                <w:sz w:val="18"/>
                <w:szCs w:val="18"/>
              </w:rPr>
            </w:pPr>
          </w:p>
        </w:tc>
        <w:tc>
          <w:tcPr>
            <w:tcW w:w="650" w:type="dxa"/>
            <w:vAlign w:val="center"/>
          </w:tcPr>
          <w:p w14:paraId="7DA6BF5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w:t>
            </w:r>
          </w:p>
        </w:tc>
        <w:tc>
          <w:tcPr>
            <w:tcW w:w="3819" w:type="dxa"/>
            <w:vAlign w:val="center"/>
          </w:tcPr>
          <w:p w14:paraId="010747F2"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实验室受控区域和非受控区域未分开</w:t>
            </w:r>
          </w:p>
        </w:tc>
        <w:tc>
          <w:tcPr>
            <w:tcW w:w="650" w:type="dxa"/>
            <w:vAlign w:val="center"/>
          </w:tcPr>
          <w:p w14:paraId="0F5FD29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A1E2C1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28D654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5730F8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A27E43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76A1B7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7A44BAB" w14:textId="77777777" w:rsidTr="00D1041C">
        <w:trPr>
          <w:trHeight w:val="485"/>
        </w:trPr>
        <w:tc>
          <w:tcPr>
            <w:tcW w:w="699" w:type="dxa"/>
            <w:vMerge/>
            <w:vAlign w:val="center"/>
          </w:tcPr>
          <w:p w14:paraId="21A36CE6" w14:textId="77777777" w:rsidR="00C31A5E" w:rsidRPr="00C31A5E" w:rsidRDefault="00C31A5E" w:rsidP="00C31A5E">
            <w:pPr>
              <w:rPr>
                <w:rFonts w:ascii="Times New Roman" w:hAnsi="Times New Roman" w:cs="Times New Roman"/>
                <w:sz w:val="18"/>
                <w:szCs w:val="18"/>
              </w:rPr>
            </w:pPr>
          </w:p>
        </w:tc>
        <w:tc>
          <w:tcPr>
            <w:tcW w:w="650" w:type="dxa"/>
            <w:vAlign w:val="center"/>
          </w:tcPr>
          <w:p w14:paraId="159582A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w:t>
            </w:r>
          </w:p>
        </w:tc>
        <w:tc>
          <w:tcPr>
            <w:tcW w:w="3819" w:type="dxa"/>
            <w:vAlign w:val="center"/>
          </w:tcPr>
          <w:p w14:paraId="23C31FD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实验室受控区域和非受控区域中间未设立门禁装置</w:t>
            </w:r>
          </w:p>
        </w:tc>
        <w:tc>
          <w:tcPr>
            <w:tcW w:w="650" w:type="dxa"/>
            <w:vAlign w:val="center"/>
          </w:tcPr>
          <w:p w14:paraId="0FA9FBD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72E199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E98136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B2CA7E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B31910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79559D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945E41E" w14:textId="77777777" w:rsidTr="00D1041C">
        <w:trPr>
          <w:trHeight w:val="485"/>
        </w:trPr>
        <w:tc>
          <w:tcPr>
            <w:tcW w:w="699" w:type="dxa"/>
            <w:vMerge/>
            <w:vAlign w:val="center"/>
          </w:tcPr>
          <w:p w14:paraId="74F7D2A8" w14:textId="77777777" w:rsidR="00C31A5E" w:rsidRPr="00C31A5E" w:rsidRDefault="00C31A5E" w:rsidP="00C31A5E">
            <w:pPr>
              <w:rPr>
                <w:rFonts w:ascii="Times New Roman" w:hAnsi="Times New Roman" w:cs="Times New Roman"/>
                <w:sz w:val="18"/>
                <w:szCs w:val="18"/>
              </w:rPr>
            </w:pPr>
          </w:p>
        </w:tc>
        <w:tc>
          <w:tcPr>
            <w:tcW w:w="650" w:type="dxa"/>
            <w:vAlign w:val="center"/>
          </w:tcPr>
          <w:p w14:paraId="62597AD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w:t>
            </w:r>
          </w:p>
        </w:tc>
        <w:tc>
          <w:tcPr>
            <w:tcW w:w="3819" w:type="dxa"/>
            <w:vAlign w:val="center"/>
          </w:tcPr>
          <w:p w14:paraId="1DCA045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实验室人流、物流、污染</w:t>
            </w:r>
            <w:proofErr w:type="gramStart"/>
            <w:r w:rsidRPr="00C31A5E">
              <w:rPr>
                <w:rFonts w:ascii="Times New Roman" w:hAnsi="Times New Roman" w:cs="Times New Roman"/>
                <w:sz w:val="18"/>
                <w:szCs w:val="18"/>
              </w:rPr>
              <w:t>流三流未</w:t>
            </w:r>
            <w:proofErr w:type="gramEnd"/>
            <w:r w:rsidRPr="00C31A5E">
              <w:rPr>
                <w:rFonts w:ascii="Times New Roman" w:hAnsi="Times New Roman" w:cs="Times New Roman"/>
                <w:sz w:val="18"/>
                <w:szCs w:val="18"/>
              </w:rPr>
              <w:t>分开</w:t>
            </w:r>
          </w:p>
        </w:tc>
        <w:tc>
          <w:tcPr>
            <w:tcW w:w="650" w:type="dxa"/>
            <w:vAlign w:val="center"/>
          </w:tcPr>
          <w:p w14:paraId="6A15319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A1CE36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14C7C9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54CA6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5E6B76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F17A5F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2D7B681" w14:textId="77777777" w:rsidTr="00D1041C">
        <w:trPr>
          <w:trHeight w:val="485"/>
        </w:trPr>
        <w:tc>
          <w:tcPr>
            <w:tcW w:w="699" w:type="dxa"/>
            <w:vMerge/>
            <w:vAlign w:val="center"/>
          </w:tcPr>
          <w:p w14:paraId="694D3D5F" w14:textId="77777777" w:rsidR="00C31A5E" w:rsidRPr="00C31A5E" w:rsidRDefault="00C31A5E" w:rsidP="00C31A5E">
            <w:pPr>
              <w:rPr>
                <w:rFonts w:ascii="Times New Roman" w:hAnsi="Times New Roman" w:cs="Times New Roman"/>
                <w:sz w:val="18"/>
                <w:szCs w:val="18"/>
              </w:rPr>
            </w:pPr>
          </w:p>
        </w:tc>
        <w:tc>
          <w:tcPr>
            <w:tcW w:w="650" w:type="dxa"/>
            <w:vAlign w:val="center"/>
          </w:tcPr>
          <w:p w14:paraId="5338439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w:t>
            </w:r>
          </w:p>
        </w:tc>
        <w:tc>
          <w:tcPr>
            <w:tcW w:w="3819" w:type="dxa"/>
            <w:vAlign w:val="center"/>
          </w:tcPr>
          <w:p w14:paraId="308709F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前处理</w:t>
            </w:r>
            <w:proofErr w:type="gramStart"/>
            <w:r w:rsidRPr="00C31A5E">
              <w:rPr>
                <w:rFonts w:ascii="Times New Roman" w:hAnsi="Times New Roman" w:cs="Times New Roman"/>
                <w:sz w:val="18"/>
                <w:szCs w:val="18"/>
              </w:rPr>
              <w:t>室未分为</w:t>
            </w:r>
            <w:proofErr w:type="gramEnd"/>
            <w:r w:rsidRPr="00C31A5E">
              <w:rPr>
                <w:rFonts w:ascii="Times New Roman" w:hAnsi="Times New Roman" w:cs="Times New Roman"/>
                <w:sz w:val="18"/>
                <w:szCs w:val="18"/>
              </w:rPr>
              <w:t>无机前处理室和有机前处理室两个独立房间</w:t>
            </w:r>
          </w:p>
        </w:tc>
        <w:tc>
          <w:tcPr>
            <w:tcW w:w="650" w:type="dxa"/>
            <w:vAlign w:val="center"/>
          </w:tcPr>
          <w:p w14:paraId="4797504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2F0A3E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4CD313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EE598F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92B20D8"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697A668" w14:textId="77777777" w:rsidR="00C31A5E" w:rsidRPr="00C31A5E" w:rsidRDefault="00C31A5E" w:rsidP="00C31A5E">
            <w:pPr>
              <w:jc w:val="center"/>
              <w:rPr>
                <w:rFonts w:ascii="Times New Roman" w:hAnsi="Times New Roman" w:cs="Times New Roman"/>
                <w:sz w:val="18"/>
                <w:szCs w:val="18"/>
              </w:rPr>
            </w:pPr>
          </w:p>
        </w:tc>
      </w:tr>
      <w:tr w:rsidR="00C31A5E" w:rsidRPr="00C31A5E" w14:paraId="299D100F" w14:textId="77777777" w:rsidTr="00D1041C">
        <w:trPr>
          <w:trHeight w:val="485"/>
        </w:trPr>
        <w:tc>
          <w:tcPr>
            <w:tcW w:w="699" w:type="dxa"/>
            <w:vMerge/>
            <w:vAlign w:val="center"/>
          </w:tcPr>
          <w:p w14:paraId="78813AB7" w14:textId="77777777" w:rsidR="00C31A5E" w:rsidRPr="00C31A5E" w:rsidRDefault="00C31A5E" w:rsidP="00C31A5E">
            <w:pPr>
              <w:rPr>
                <w:rFonts w:ascii="Times New Roman" w:hAnsi="Times New Roman" w:cs="Times New Roman"/>
                <w:sz w:val="18"/>
                <w:szCs w:val="18"/>
              </w:rPr>
            </w:pPr>
          </w:p>
        </w:tc>
        <w:tc>
          <w:tcPr>
            <w:tcW w:w="650" w:type="dxa"/>
            <w:vAlign w:val="center"/>
          </w:tcPr>
          <w:p w14:paraId="10B6861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w:t>
            </w:r>
          </w:p>
        </w:tc>
        <w:tc>
          <w:tcPr>
            <w:tcW w:w="3819" w:type="dxa"/>
            <w:vAlign w:val="center"/>
          </w:tcPr>
          <w:p w14:paraId="45436498" w14:textId="77777777" w:rsidR="00C31A5E" w:rsidRPr="00C31A5E" w:rsidRDefault="00C31A5E" w:rsidP="00C31A5E">
            <w:pPr>
              <w:rPr>
                <w:rFonts w:ascii="Times New Roman" w:hAnsi="Times New Roman" w:cs="Times New Roman"/>
                <w:sz w:val="18"/>
                <w:szCs w:val="18"/>
              </w:rPr>
            </w:pPr>
            <w:proofErr w:type="gramStart"/>
            <w:r w:rsidRPr="00C31A5E">
              <w:rPr>
                <w:rFonts w:ascii="Times New Roman" w:hAnsi="Times New Roman" w:cs="Times New Roman"/>
                <w:sz w:val="18"/>
                <w:szCs w:val="18"/>
              </w:rPr>
              <w:t>前处理室未靠近</w:t>
            </w:r>
            <w:proofErr w:type="gramEnd"/>
            <w:r w:rsidRPr="00C31A5E">
              <w:rPr>
                <w:rFonts w:ascii="Times New Roman" w:hAnsi="Times New Roman" w:cs="Times New Roman"/>
                <w:sz w:val="18"/>
                <w:szCs w:val="18"/>
              </w:rPr>
              <w:t>化学分析室布置</w:t>
            </w:r>
          </w:p>
        </w:tc>
        <w:tc>
          <w:tcPr>
            <w:tcW w:w="650" w:type="dxa"/>
            <w:vAlign w:val="center"/>
          </w:tcPr>
          <w:p w14:paraId="4576EA3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E0344D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E760E8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2174F7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3516C7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5B9F29B" w14:textId="77777777" w:rsidR="00C31A5E" w:rsidRPr="00C31A5E" w:rsidRDefault="00C31A5E" w:rsidP="00C31A5E">
            <w:pPr>
              <w:jc w:val="center"/>
              <w:rPr>
                <w:rFonts w:ascii="Times New Roman" w:hAnsi="Times New Roman" w:cs="Times New Roman"/>
                <w:sz w:val="18"/>
                <w:szCs w:val="18"/>
              </w:rPr>
            </w:pPr>
          </w:p>
        </w:tc>
      </w:tr>
      <w:tr w:rsidR="00C31A5E" w:rsidRPr="00C31A5E" w14:paraId="1D5BE8D8" w14:textId="77777777" w:rsidTr="00D1041C">
        <w:trPr>
          <w:trHeight w:val="485"/>
        </w:trPr>
        <w:tc>
          <w:tcPr>
            <w:tcW w:w="699" w:type="dxa"/>
            <w:vMerge/>
            <w:vAlign w:val="center"/>
          </w:tcPr>
          <w:p w14:paraId="097DE193" w14:textId="77777777" w:rsidR="00C31A5E" w:rsidRPr="00C31A5E" w:rsidRDefault="00C31A5E" w:rsidP="00C31A5E">
            <w:pPr>
              <w:rPr>
                <w:rFonts w:ascii="Times New Roman" w:hAnsi="Times New Roman" w:cs="Times New Roman"/>
                <w:sz w:val="18"/>
                <w:szCs w:val="18"/>
              </w:rPr>
            </w:pPr>
          </w:p>
        </w:tc>
        <w:tc>
          <w:tcPr>
            <w:tcW w:w="650" w:type="dxa"/>
            <w:vAlign w:val="center"/>
          </w:tcPr>
          <w:p w14:paraId="3D437AE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w:t>
            </w:r>
          </w:p>
        </w:tc>
        <w:tc>
          <w:tcPr>
            <w:tcW w:w="3819" w:type="dxa"/>
            <w:vAlign w:val="center"/>
          </w:tcPr>
          <w:p w14:paraId="60CDBF3C" w14:textId="77777777" w:rsidR="00C31A5E" w:rsidRPr="00C31A5E" w:rsidRDefault="00C31A5E" w:rsidP="00C31A5E">
            <w:pPr>
              <w:rPr>
                <w:rFonts w:ascii="Times New Roman" w:hAnsi="Times New Roman" w:cs="Times New Roman"/>
                <w:sz w:val="18"/>
                <w:szCs w:val="18"/>
              </w:rPr>
            </w:pPr>
            <w:proofErr w:type="gramStart"/>
            <w:r w:rsidRPr="00C31A5E">
              <w:rPr>
                <w:rFonts w:ascii="Times New Roman" w:hAnsi="Times New Roman" w:cs="Times New Roman"/>
                <w:sz w:val="18"/>
                <w:szCs w:val="18"/>
              </w:rPr>
              <w:t>化学分析室未单独</w:t>
            </w:r>
            <w:proofErr w:type="gramEnd"/>
            <w:r w:rsidRPr="00C31A5E">
              <w:rPr>
                <w:rFonts w:ascii="Times New Roman" w:hAnsi="Times New Roman" w:cs="Times New Roman"/>
                <w:sz w:val="18"/>
                <w:szCs w:val="18"/>
              </w:rPr>
              <w:t>设置房间，或未布置在顶层北侧</w:t>
            </w:r>
          </w:p>
        </w:tc>
        <w:tc>
          <w:tcPr>
            <w:tcW w:w="650" w:type="dxa"/>
            <w:vAlign w:val="center"/>
          </w:tcPr>
          <w:p w14:paraId="502E552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C85E31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7665B2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CC3A09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7F39365"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66A76C9" w14:textId="77777777" w:rsidR="00C31A5E" w:rsidRPr="00C31A5E" w:rsidRDefault="00C31A5E" w:rsidP="00C31A5E">
            <w:pPr>
              <w:jc w:val="center"/>
              <w:rPr>
                <w:rFonts w:ascii="Times New Roman" w:hAnsi="Times New Roman" w:cs="Times New Roman"/>
                <w:sz w:val="18"/>
                <w:szCs w:val="18"/>
              </w:rPr>
            </w:pPr>
          </w:p>
        </w:tc>
      </w:tr>
      <w:tr w:rsidR="00C31A5E" w:rsidRPr="00C31A5E" w14:paraId="2B04B08C" w14:textId="77777777" w:rsidTr="00D1041C">
        <w:trPr>
          <w:trHeight w:val="485"/>
        </w:trPr>
        <w:tc>
          <w:tcPr>
            <w:tcW w:w="699" w:type="dxa"/>
            <w:vMerge/>
            <w:vAlign w:val="center"/>
          </w:tcPr>
          <w:p w14:paraId="6A00688E" w14:textId="77777777" w:rsidR="00C31A5E" w:rsidRPr="00C31A5E" w:rsidRDefault="00C31A5E" w:rsidP="00C31A5E">
            <w:pPr>
              <w:rPr>
                <w:rFonts w:ascii="Times New Roman" w:hAnsi="Times New Roman" w:cs="Times New Roman"/>
                <w:sz w:val="18"/>
                <w:szCs w:val="18"/>
              </w:rPr>
            </w:pPr>
          </w:p>
        </w:tc>
        <w:tc>
          <w:tcPr>
            <w:tcW w:w="650" w:type="dxa"/>
            <w:vAlign w:val="center"/>
          </w:tcPr>
          <w:p w14:paraId="2CB7F15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w:t>
            </w:r>
          </w:p>
        </w:tc>
        <w:tc>
          <w:tcPr>
            <w:tcW w:w="3819" w:type="dxa"/>
            <w:vAlign w:val="center"/>
          </w:tcPr>
          <w:p w14:paraId="27B37E9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光谱分析室、色谱分析室、质谱分析室和</w:t>
            </w:r>
            <w:proofErr w:type="gramStart"/>
            <w:r w:rsidRPr="00C31A5E">
              <w:rPr>
                <w:rFonts w:ascii="Times New Roman" w:hAnsi="Times New Roman" w:cs="Times New Roman"/>
                <w:sz w:val="18"/>
                <w:szCs w:val="18"/>
              </w:rPr>
              <w:t>气体分析室未远离</w:t>
            </w:r>
            <w:proofErr w:type="gramEnd"/>
            <w:r w:rsidRPr="00C31A5E">
              <w:rPr>
                <w:rFonts w:ascii="Times New Roman" w:hAnsi="Times New Roman" w:cs="Times New Roman"/>
                <w:sz w:val="18"/>
                <w:szCs w:val="18"/>
              </w:rPr>
              <w:t>振动源和电磁干扰源</w:t>
            </w:r>
          </w:p>
        </w:tc>
        <w:tc>
          <w:tcPr>
            <w:tcW w:w="650" w:type="dxa"/>
            <w:vAlign w:val="center"/>
          </w:tcPr>
          <w:p w14:paraId="2C0B24D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292283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C1DE8C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278CF0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FA9F44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60C9033" w14:textId="77777777" w:rsidR="00C31A5E" w:rsidRPr="00C31A5E" w:rsidRDefault="00C31A5E" w:rsidP="00C31A5E">
            <w:pPr>
              <w:jc w:val="center"/>
              <w:rPr>
                <w:rFonts w:ascii="Times New Roman" w:hAnsi="Times New Roman" w:cs="Times New Roman"/>
                <w:sz w:val="18"/>
                <w:szCs w:val="18"/>
              </w:rPr>
            </w:pPr>
          </w:p>
        </w:tc>
      </w:tr>
      <w:tr w:rsidR="00C31A5E" w:rsidRPr="00C31A5E" w14:paraId="2490359D" w14:textId="77777777" w:rsidTr="00D1041C">
        <w:trPr>
          <w:trHeight w:val="485"/>
        </w:trPr>
        <w:tc>
          <w:tcPr>
            <w:tcW w:w="699" w:type="dxa"/>
            <w:vMerge/>
            <w:vAlign w:val="center"/>
          </w:tcPr>
          <w:p w14:paraId="6DF5B14A" w14:textId="77777777" w:rsidR="00C31A5E" w:rsidRPr="00C31A5E" w:rsidRDefault="00C31A5E" w:rsidP="00C31A5E">
            <w:pPr>
              <w:rPr>
                <w:rFonts w:ascii="Times New Roman" w:hAnsi="Times New Roman" w:cs="Times New Roman"/>
                <w:sz w:val="18"/>
                <w:szCs w:val="18"/>
              </w:rPr>
            </w:pPr>
          </w:p>
        </w:tc>
        <w:tc>
          <w:tcPr>
            <w:tcW w:w="650" w:type="dxa"/>
            <w:vAlign w:val="center"/>
          </w:tcPr>
          <w:p w14:paraId="059F5A3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w:t>
            </w:r>
          </w:p>
        </w:tc>
        <w:tc>
          <w:tcPr>
            <w:tcW w:w="3819" w:type="dxa"/>
            <w:vAlign w:val="center"/>
          </w:tcPr>
          <w:p w14:paraId="4D5402C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光谱分析室、色谱分析室、质谱分析室和气体分析</w:t>
            </w:r>
            <w:proofErr w:type="gramStart"/>
            <w:r w:rsidRPr="00C31A5E">
              <w:rPr>
                <w:rFonts w:ascii="Times New Roman" w:hAnsi="Times New Roman" w:cs="Times New Roman"/>
                <w:sz w:val="18"/>
                <w:szCs w:val="18"/>
              </w:rPr>
              <w:t>室未分别</w:t>
            </w:r>
            <w:proofErr w:type="gramEnd"/>
            <w:r w:rsidRPr="00C31A5E">
              <w:rPr>
                <w:rFonts w:ascii="Times New Roman" w:hAnsi="Times New Roman" w:cs="Times New Roman"/>
                <w:sz w:val="18"/>
                <w:szCs w:val="18"/>
              </w:rPr>
              <w:t>单独设置</w:t>
            </w:r>
          </w:p>
        </w:tc>
        <w:tc>
          <w:tcPr>
            <w:tcW w:w="650" w:type="dxa"/>
            <w:vAlign w:val="center"/>
          </w:tcPr>
          <w:p w14:paraId="2AFCA67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98A6F2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ED7222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E461D1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2D6DCE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7E5C3AA" w14:textId="77777777" w:rsidR="00C31A5E" w:rsidRPr="00C31A5E" w:rsidRDefault="00C31A5E" w:rsidP="00C31A5E">
            <w:pPr>
              <w:jc w:val="center"/>
              <w:rPr>
                <w:rFonts w:ascii="Times New Roman" w:hAnsi="Times New Roman" w:cs="Times New Roman"/>
                <w:sz w:val="18"/>
                <w:szCs w:val="18"/>
              </w:rPr>
            </w:pPr>
          </w:p>
        </w:tc>
      </w:tr>
      <w:tr w:rsidR="00C31A5E" w:rsidRPr="00C31A5E" w14:paraId="60881A7E" w14:textId="77777777" w:rsidTr="00D1041C">
        <w:trPr>
          <w:trHeight w:val="485"/>
        </w:trPr>
        <w:tc>
          <w:tcPr>
            <w:tcW w:w="699" w:type="dxa"/>
            <w:vMerge/>
            <w:vAlign w:val="center"/>
          </w:tcPr>
          <w:p w14:paraId="4B658E3E" w14:textId="77777777" w:rsidR="00C31A5E" w:rsidRPr="00C31A5E" w:rsidRDefault="00C31A5E" w:rsidP="00C31A5E">
            <w:pPr>
              <w:rPr>
                <w:rFonts w:ascii="Times New Roman" w:hAnsi="Times New Roman" w:cs="Times New Roman"/>
                <w:sz w:val="18"/>
                <w:szCs w:val="18"/>
              </w:rPr>
            </w:pPr>
          </w:p>
        </w:tc>
        <w:tc>
          <w:tcPr>
            <w:tcW w:w="650" w:type="dxa"/>
            <w:vAlign w:val="center"/>
          </w:tcPr>
          <w:p w14:paraId="120EC1E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w:t>
            </w:r>
          </w:p>
        </w:tc>
        <w:tc>
          <w:tcPr>
            <w:tcW w:w="3819" w:type="dxa"/>
            <w:vAlign w:val="center"/>
          </w:tcPr>
          <w:p w14:paraId="5B32A66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光谱分析室、色谱分析室、质谱分析室和</w:t>
            </w:r>
            <w:proofErr w:type="gramStart"/>
            <w:r w:rsidRPr="00C31A5E">
              <w:rPr>
                <w:rFonts w:ascii="Times New Roman" w:hAnsi="Times New Roman" w:cs="Times New Roman"/>
                <w:sz w:val="18"/>
                <w:szCs w:val="18"/>
              </w:rPr>
              <w:t>气体分析室未设置</w:t>
            </w:r>
            <w:proofErr w:type="gramEnd"/>
            <w:r w:rsidRPr="00C31A5E">
              <w:rPr>
                <w:rFonts w:ascii="Times New Roman" w:hAnsi="Times New Roman" w:cs="Times New Roman"/>
                <w:sz w:val="18"/>
                <w:szCs w:val="18"/>
              </w:rPr>
              <w:t>过渡间</w:t>
            </w:r>
          </w:p>
        </w:tc>
        <w:tc>
          <w:tcPr>
            <w:tcW w:w="650" w:type="dxa"/>
            <w:vAlign w:val="center"/>
          </w:tcPr>
          <w:p w14:paraId="41264FD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5D22BE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AEAD7E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E692EA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42F9AE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1576345" w14:textId="77777777" w:rsidR="00C31A5E" w:rsidRPr="00C31A5E" w:rsidRDefault="00C31A5E" w:rsidP="00C31A5E">
            <w:pPr>
              <w:jc w:val="center"/>
              <w:rPr>
                <w:rFonts w:ascii="Times New Roman" w:hAnsi="Times New Roman" w:cs="Times New Roman"/>
                <w:sz w:val="18"/>
                <w:szCs w:val="18"/>
              </w:rPr>
            </w:pPr>
          </w:p>
        </w:tc>
      </w:tr>
      <w:tr w:rsidR="00C31A5E" w:rsidRPr="00C31A5E" w14:paraId="5335A4F8" w14:textId="77777777" w:rsidTr="00D1041C">
        <w:trPr>
          <w:trHeight w:val="485"/>
        </w:trPr>
        <w:tc>
          <w:tcPr>
            <w:tcW w:w="699" w:type="dxa"/>
            <w:vMerge/>
            <w:vAlign w:val="center"/>
          </w:tcPr>
          <w:p w14:paraId="606D381A" w14:textId="77777777" w:rsidR="00C31A5E" w:rsidRPr="00C31A5E" w:rsidRDefault="00C31A5E" w:rsidP="00C31A5E">
            <w:pPr>
              <w:rPr>
                <w:rFonts w:ascii="Times New Roman" w:hAnsi="Times New Roman" w:cs="Times New Roman"/>
                <w:sz w:val="18"/>
                <w:szCs w:val="18"/>
              </w:rPr>
            </w:pPr>
          </w:p>
        </w:tc>
        <w:tc>
          <w:tcPr>
            <w:tcW w:w="650" w:type="dxa"/>
            <w:vAlign w:val="center"/>
          </w:tcPr>
          <w:p w14:paraId="590E1F9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w:t>
            </w:r>
          </w:p>
        </w:tc>
        <w:tc>
          <w:tcPr>
            <w:tcW w:w="3819" w:type="dxa"/>
            <w:vAlign w:val="center"/>
          </w:tcPr>
          <w:p w14:paraId="0DDF2ED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天平室未远离振动源及电磁干扰源</w:t>
            </w:r>
          </w:p>
        </w:tc>
        <w:tc>
          <w:tcPr>
            <w:tcW w:w="650" w:type="dxa"/>
            <w:vAlign w:val="center"/>
          </w:tcPr>
          <w:p w14:paraId="4614A4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0E67E8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591124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976223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40AEF8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29397DB" w14:textId="77777777" w:rsidR="00C31A5E" w:rsidRPr="00C31A5E" w:rsidRDefault="00C31A5E" w:rsidP="00C31A5E">
            <w:pPr>
              <w:jc w:val="center"/>
              <w:rPr>
                <w:rFonts w:ascii="Times New Roman" w:hAnsi="Times New Roman" w:cs="Times New Roman"/>
                <w:sz w:val="18"/>
                <w:szCs w:val="18"/>
              </w:rPr>
            </w:pPr>
          </w:p>
        </w:tc>
      </w:tr>
      <w:tr w:rsidR="00C31A5E" w:rsidRPr="00C31A5E" w14:paraId="7C90172D" w14:textId="77777777" w:rsidTr="00D1041C">
        <w:trPr>
          <w:trHeight w:val="485"/>
        </w:trPr>
        <w:tc>
          <w:tcPr>
            <w:tcW w:w="699" w:type="dxa"/>
            <w:vMerge/>
            <w:vAlign w:val="center"/>
          </w:tcPr>
          <w:p w14:paraId="4C0693F6" w14:textId="77777777" w:rsidR="00C31A5E" w:rsidRPr="00C31A5E" w:rsidRDefault="00C31A5E" w:rsidP="00C31A5E">
            <w:pPr>
              <w:rPr>
                <w:rFonts w:ascii="Times New Roman" w:hAnsi="Times New Roman" w:cs="Times New Roman"/>
                <w:sz w:val="18"/>
                <w:szCs w:val="18"/>
              </w:rPr>
            </w:pPr>
          </w:p>
        </w:tc>
        <w:tc>
          <w:tcPr>
            <w:tcW w:w="650" w:type="dxa"/>
            <w:vAlign w:val="center"/>
          </w:tcPr>
          <w:p w14:paraId="3367245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w:t>
            </w:r>
          </w:p>
        </w:tc>
        <w:tc>
          <w:tcPr>
            <w:tcW w:w="3819" w:type="dxa"/>
            <w:vAlign w:val="center"/>
          </w:tcPr>
          <w:p w14:paraId="16EA5E5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天平室未靠近</w:t>
            </w:r>
            <w:proofErr w:type="gramStart"/>
            <w:r w:rsidRPr="00C31A5E">
              <w:rPr>
                <w:rFonts w:ascii="Times New Roman" w:hAnsi="Times New Roman" w:cs="Times New Roman"/>
                <w:sz w:val="18"/>
                <w:szCs w:val="18"/>
              </w:rPr>
              <w:t>化学分析室北向</w:t>
            </w:r>
            <w:proofErr w:type="gramEnd"/>
            <w:r w:rsidRPr="00C31A5E">
              <w:rPr>
                <w:rFonts w:ascii="Times New Roman" w:hAnsi="Times New Roman" w:cs="Times New Roman"/>
                <w:sz w:val="18"/>
                <w:szCs w:val="18"/>
              </w:rPr>
              <w:t>布置</w:t>
            </w:r>
          </w:p>
        </w:tc>
        <w:tc>
          <w:tcPr>
            <w:tcW w:w="650" w:type="dxa"/>
            <w:vAlign w:val="center"/>
          </w:tcPr>
          <w:p w14:paraId="3831508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6EAEB4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D50473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BC9466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39E981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63D6674" w14:textId="77777777" w:rsidR="00C31A5E" w:rsidRPr="00C31A5E" w:rsidRDefault="00C31A5E" w:rsidP="00C31A5E">
            <w:pPr>
              <w:jc w:val="center"/>
              <w:rPr>
                <w:rFonts w:ascii="Times New Roman" w:hAnsi="Times New Roman" w:cs="Times New Roman"/>
                <w:sz w:val="18"/>
                <w:szCs w:val="18"/>
              </w:rPr>
            </w:pPr>
          </w:p>
        </w:tc>
      </w:tr>
      <w:tr w:rsidR="00C31A5E" w:rsidRPr="00C31A5E" w14:paraId="2D2F54BC" w14:textId="77777777" w:rsidTr="00D1041C">
        <w:trPr>
          <w:trHeight w:val="485"/>
        </w:trPr>
        <w:tc>
          <w:tcPr>
            <w:tcW w:w="699" w:type="dxa"/>
            <w:vMerge/>
            <w:vAlign w:val="center"/>
          </w:tcPr>
          <w:p w14:paraId="3ED60B8A" w14:textId="77777777" w:rsidR="00C31A5E" w:rsidRPr="00C31A5E" w:rsidRDefault="00C31A5E" w:rsidP="00C31A5E">
            <w:pPr>
              <w:rPr>
                <w:rFonts w:ascii="Times New Roman" w:hAnsi="Times New Roman" w:cs="Times New Roman"/>
                <w:sz w:val="18"/>
                <w:szCs w:val="18"/>
              </w:rPr>
            </w:pPr>
          </w:p>
        </w:tc>
        <w:tc>
          <w:tcPr>
            <w:tcW w:w="650" w:type="dxa"/>
            <w:vAlign w:val="center"/>
          </w:tcPr>
          <w:p w14:paraId="3485801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w:t>
            </w:r>
          </w:p>
        </w:tc>
        <w:tc>
          <w:tcPr>
            <w:tcW w:w="3819" w:type="dxa"/>
            <w:vAlign w:val="center"/>
          </w:tcPr>
          <w:p w14:paraId="008F5C08"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放置分度值高于</w:t>
            </w:r>
            <w:r w:rsidRPr="00C31A5E">
              <w:rPr>
                <w:rFonts w:ascii="Times New Roman" w:hAnsi="Times New Roman" w:cs="Times New Roman"/>
                <w:sz w:val="18"/>
                <w:szCs w:val="18"/>
              </w:rPr>
              <w:t>0.001mg</w:t>
            </w:r>
            <w:r w:rsidRPr="00C31A5E">
              <w:rPr>
                <w:rFonts w:ascii="Times New Roman" w:hAnsi="Times New Roman" w:cs="Times New Roman"/>
                <w:sz w:val="18"/>
                <w:szCs w:val="18"/>
              </w:rPr>
              <w:t>天平的天平室，未设置面积不小于</w:t>
            </w:r>
            <w:r w:rsidRPr="00C31A5E">
              <w:rPr>
                <w:rFonts w:ascii="Times New Roman" w:hAnsi="Times New Roman" w:cs="Times New Roman"/>
                <w:sz w:val="18"/>
                <w:szCs w:val="18"/>
              </w:rPr>
              <w:t>6m</w:t>
            </w:r>
            <w:r w:rsidRPr="00C31A5E">
              <w:rPr>
                <w:rFonts w:ascii="Times New Roman" w:hAnsi="Times New Roman" w:cs="Times New Roman"/>
                <w:sz w:val="18"/>
                <w:szCs w:val="18"/>
                <w:vertAlign w:val="superscript"/>
              </w:rPr>
              <w:t>2</w:t>
            </w:r>
            <w:r w:rsidRPr="00C31A5E">
              <w:rPr>
                <w:rFonts w:ascii="Times New Roman" w:hAnsi="Times New Roman" w:cs="Times New Roman"/>
                <w:sz w:val="18"/>
                <w:szCs w:val="18"/>
              </w:rPr>
              <w:t>的前室</w:t>
            </w:r>
          </w:p>
        </w:tc>
        <w:tc>
          <w:tcPr>
            <w:tcW w:w="650" w:type="dxa"/>
            <w:vAlign w:val="center"/>
          </w:tcPr>
          <w:p w14:paraId="16CA4D7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A0993C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C78548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F4FF65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9A9668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2CE3E0D" w14:textId="77777777" w:rsidR="00C31A5E" w:rsidRPr="00C31A5E" w:rsidRDefault="00C31A5E" w:rsidP="00C31A5E">
            <w:pPr>
              <w:jc w:val="center"/>
              <w:rPr>
                <w:rFonts w:ascii="Times New Roman" w:hAnsi="Times New Roman" w:cs="Times New Roman"/>
                <w:sz w:val="18"/>
                <w:szCs w:val="18"/>
              </w:rPr>
            </w:pPr>
          </w:p>
        </w:tc>
      </w:tr>
      <w:tr w:rsidR="00C31A5E" w:rsidRPr="00C31A5E" w14:paraId="36BC0415" w14:textId="77777777" w:rsidTr="00D1041C">
        <w:trPr>
          <w:trHeight w:val="485"/>
        </w:trPr>
        <w:tc>
          <w:tcPr>
            <w:tcW w:w="699" w:type="dxa"/>
            <w:vMerge/>
            <w:vAlign w:val="center"/>
          </w:tcPr>
          <w:p w14:paraId="0BD28C3D" w14:textId="77777777" w:rsidR="00C31A5E" w:rsidRPr="00C31A5E" w:rsidRDefault="00C31A5E" w:rsidP="00C31A5E">
            <w:pPr>
              <w:rPr>
                <w:rFonts w:ascii="Times New Roman" w:hAnsi="Times New Roman" w:cs="Times New Roman"/>
                <w:sz w:val="18"/>
                <w:szCs w:val="18"/>
              </w:rPr>
            </w:pPr>
          </w:p>
        </w:tc>
        <w:tc>
          <w:tcPr>
            <w:tcW w:w="650" w:type="dxa"/>
            <w:vAlign w:val="center"/>
          </w:tcPr>
          <w:p w14:paraId="275AAEC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w:t>
            </w:r>
          </w:p>
        </w:tc>
        <w:tc>
          <w:tcPr>
            <w:tcW w:w="3819" w:type="dxa"/>
            <w:vAlign w:val="center"/>
          </w:tcPr>
          <w:p w14:paraId="5CEF6E4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光学金相显微镜分析室、电子探针分析室、电子显微镜</w:t>
            </w:r>
            <w:proofErr w:type="gramStart"/>
            <w:r w:rsidRPr="00C31A5E">
              <w:rPr>
                <w:rFonts w:ascii="Times New Roman" w:hAnsi="Times New Roman" w:cs="Times New Roman"/>
                <w:sz w:val="18"/>
                <w:szCs w:val="18"/>
              </w:rPr>
              <w:t>分析室未远离</w:t>
            </w:r>
            <w:proofErr w:type="gramEnd"/>
            <w:r w:rsidRPr="00C31A5E">
              <w:rPr>
                <w:rFonts w:ascii="Times New Roman" w:hAnsi="Times New Roman" w:cs="Times New Roman"/>
                <w:sz w:val="18"/>
                <w:szCs w:val="18"/>
              </w:rPr>
              <w:t>振动源、电磁干扰源和辐射干扰源</w:t>
            </w:r>
          </w:p>
        </w:tc>
        <w:tc>
          <w:tcPr>
            <w:tcW w:w="650" w:type="dxa"/>
            <w:vAlign w:val="center"/>
          </w:tcPr>
          <w:p w14:paraId="68670BF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42B89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EB0DCC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212F9F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D0D392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F554EC6" w14:textId="77777777" w:rsidR="00C31A5E" w:rsidRPr="00C31A5E" w:rsidRDefault="00C31A5E" w:rsidP="00C31A5E">
            <w:pPr>
              <w:jc w:val="center"/>
              <w:rPr>
                <w:rFonts w:ascii="Times New Roman" w:hAnsi="Times New Roman" w:cs="Times New Roman"/>
                <w:sz w:val="18"/>
                <w:szCs w:val="18"/>
              </w:rPr>
            </w:pPr>
          </w:p>
        </w:tc>
      </w:tr>
      <w:tr w:rsidR="00C31A5E" w:rsidRPr="00C31A5E" w14:paraId="770F0728" w14:textId="77777777" w:rsidTr="00D1041C">
        <w:trPr>
          <w:trHeight w:val="485"/>
        </w:trPr>
        <w:tc>
          <w:tcPr>
            <w:tcW w:w="699" w:type="dxa"/>
            <w:vMerge/>
            <w:vAlign w:val="center"/>
          </w:tcPr>
          <w:p w14:paraId="65F560BC" w14:textId="77777777" w:rsidR="00C31A5E" w:rsidRPr="00C31A5E" w:rsidRDefault="00C31A5E" w:rsidP="00C31A5E">
            <w:pPr>
              <w:rPr>
                <w:rFonts w:ascii="Times New Roman" w:hAnsi="Times New Roman" w:cs="Times New Roman"/>
                <w:sz w:val="18"/>
                <w:szCs w:val="18"/>
              </w:rPr>
            </w:pPr>
          </w:p>
        </w:tc>
        <w:tc>
          <w:tcPr>
            <w:tcW w:w="650" w:type="dxa"/>
            <w:vAlign w:val="center"/>
          </w:tcPr>
          <w:p w14:paraId="118CF49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w:t>
            </w:r>
          </w:p>
        </w:tc>
        <w:tc>
          <w:tcPr>
            <w:tcW w:w="3819" w:type="dxa"/>
            <w:vAlign w:val="center"/>
          </w:tcPr>
          <w:p w14:paraId="6790656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光学金相显微镜分析室、电子探针分析室、电子显微镜分析</w:t>
            </w:r>
            <w:proofErr w:type="gramStart"/>
            <w:r w:rsidRPr="00C31A5E">
              <w:rPr>
                <w:rFonts w:ascii="Times New Roman" w:hAnsi="Times New Roman" w:cs="Times New Roman"/>
                <w:sz w:val="18"/>
                <w:szCs w:val="18"/>
              </w:rPr>
              <w:t>室未分别</w:t>
            </w:r>
            <w:proofErr w:type="gramEnd"/>
            <w:r w:rsidRPr="00C31A5E">
              <w:rPr>
                <w:rFonts w:ascii="Times New Roman" w:hAnsi="Times New Roman" w:cs="Times New Roman"/>
                <w:sz w:val="18"/>
                <w:szCs w:val="18"/>
              </w:rPr>
              <w:t>单独设置</w:t>
            </w:r>
          </w:p>
        </w:tc>
        <w:tc>
          <w:tcPr>
            <w:tcW w:w="650" w:type="dxa"/>
            <w:vAlign w:val="center"/>
          </w:tcPr>
          <w:p w14:paraId="298FEA4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11A896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216A47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9B1285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C65CF7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8D53997" w14:textId="77777777" w:rsidR="00C31A5E" w:rsidRPr="00C31A5E" w:rsidRDefault="00C31A5E" w:rsidP="00C31A5E">
            <w:pPr>
              <w:jc w:val="center"/>
              <w:rPr>
                <w:rFonts w:ascii="Times New Roman" w:hAnsi="Times New Roman" w:cs="Times New Roman"/>
                <w:sz w:val="18"/>
                <w:szCs w:val="18"/>
              </w:rPr>
            </w:pPr>
          </w:p>
        </w:tc>
      </w:tr>
      <w:tr w:rsidR="00C31A5E" w:rsidRPr="00C31A5E" w14:paraId="6CAD9E51" w14:textId="77777777" w:rsidTr="00D1041C">
        <w:trPr>
          <w:trHeight w:val="485"/>
        </w:trPr>
        <w:tc>
          <w:tcPr>
            <w:tcW w:w="699" w:type="dxa"/>
            <w:vMerge/>
            <w:vAlign w:val="center"/>
          </w:tcPr>
          <w:p w14:paraId="1692774E" w14:textId="77777777" w:rsidR="00C31A5E" w:rsidRPr="00C31A5E" w:rsidRDefault="00C31A5E" w:rsidP="00C31A5E">
            <w:pPr>
              <w:rPr>
                <w:rFonts w:ascii="Times New Roman" w:hAnsi="Times New Roman" w:cs="Times New Roman"/>
                <w:sz w:val="18"/>
                <w:szCs w:val="18"/>
              </w:rPr>
            </w:pPr>
          </w:p>
        </w:tc>
        <w:tc>
          <w:tcPr>
            <w:tcW w:w="650" w:type="dxa"/>
            <w:vAlign w:val="center"/>
          </w:tcPr>
          <w:p w14:paraId="0BF7A2D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w:t>
            </w:r>
          </w:p>
        </w:tc>
        <w:tc>
          <w:tcPr>
            <w:tcW w:w="3819" w:type="dxa"/>
            <w:vAlign w:val="center"/>
          </w:tcPr>
          <w:p w14:paraId="362F9C4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光学金相显微镜分析室、电子探针分析室、电子显微镜</w:t>
            </w:r>
            <w:proofErr w:type="gramStart"/>
            <w:r w:rsidRPr="00C31A5E">
              <w:rPr>
                <w:rFonts w:ascii="Times New Roman" w:hAnsi="Times New Roman" w:cs="Times New Roman"/>
                <w:sz w:val="18"/>
                <w:szCs w:val="18"/>
              </w:rPr>
              <w:t>分析室未设置</w:t>
            </w:r>
            <w:proofErr w:type="gramEnd"/>
            <w:r w:rsidRPr="00C31A5E">
              <w:rPr>
                <w:rFonts w:ascii="Times New Roman" w:hAnsi="Times New Roman" w:cs="Times New Roman"/>
                <w:sz w:val="18"/>
                <w:szCs w:val="18"/>
              </w:rPr>
              <w:t>过渡间</w:t>
            </w:r>
          </w:p>
        </w:tc>
        <w:tc>
          <w:tcPr>
            <w:tcW w:w="650" w:type="dxa"/>
            <w:vAlign w:val="center"/>
          </w:tcPr>
          <w:p w14:paraId="5B8A2448"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D9EC09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E50147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12CD88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07B12E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C90DE51" w14:textId="77777777" w:rsidR="00C31A5E" w:rsidRPr="00C31A5E" w:rsidRDefault="00C31A5E" w:rsidP="00C31A5E">
            <w:pPr>
              <w:jc w:val="center"/>
              <w:rPr>
                <w:rFonts w:ascii="Times New Roman" w:hAnsi="Times New Roman" w:cs="Times New Roman"/>
                <w:sz w:val="18"/>
                <w:szCs w:val="18"/>
              </w:rPr>
            </w:pPr>
          </w:p>
        </w:tc>
      </w:tr>
      <w:tr w:rsidR="00C31A5E" w:rsidRPr="00C31A5E" w14:paraId="32F7DB53" w14:textId="77777777" w:rsidTr="00D1041C">
        <w:trPr>
          <w:trHeight w:val="485"/>
        </w:trPr>
        <w:tc>
          <w:tcPr>
            <w:tcW w:w="699" w:type="dxa"/>
            <w:vMerge/>
            <w:vAlign w:val="center"/>
          </w:tcPr>
          <w:p w14:paraId="5B9F81E9" w14:textId="77777777" w:rsidR="00C31A5E" w:rsidRPr="00C31A5E" w:rsidRDefault="00C31A5E" w:rsidP="00C31A5E">
            <w:pPr>
              <w:rPr>
                <w:rFonts w:ascii="Times New Roman" w:hAnsi="Times New Roman" w:cs="Times New Roman"/>
                <w:sz w:val="18"/>
                <w:szCs w:val="18"/>
              </w:rPr>
            </w:pPr>
          </w:p>
        </w:tc>
        <w:tc>
          <w:tcPr>
            <w:tcW w:w="650" w:type="dxa"/>
            <w:vAlign w:val="center"/>
          </w:tcPr>
          <w:p w14:paraId="1147A47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w:t>
            </w:r>
          </w:p>
        </w:tc>
        <w:tc>
          <w:tcPr>
            <w:tcW w:w="3819" w:type="dxa"/>
            <w:vAlign w:val="center"/>
          </w:tcPr>
          <w:p w14:paraId="047DDE8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力学实验未远离对环境要求严格的其他实验室</w:t>
            </w:r>
          </w:p>
        </w:tc>
        <w:tc>
          <w:tcPr>
            <w:tcW w:w="650" w:type="dxa"/>
            <w:vAlign w:val="center"/>
          </w:tcPr>
          <w:p w14:paraId="6BCF6ED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FDCCB2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469AFB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585F91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FB0938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418B581" w14:textId="77777777" w:rsidR="00C31A5E" w:rsidRPr="00C31A5E" w:rsidRDefault="00C31A5E" w:rsidP="00C31A5E">
            <w:pPr>
              <w:jc w:val="center"/>
              <w:rPr>
                <w:rFonts w:ascii="Times New Roman" w:hAnsi="Times New Roman" w:cs="Times New Roman"/>
                <w:sz w:val="18"/>
                <w:szCs w:val="18"/>
              </w:rPr>
            </w:pPr>
          </w:p>
        </w:tc>
      </w:tr>
      <w:tr w:rsidR="00C31A5E" w:rsidRPr="00C31A5E" w14:paraId="7530C5F0" w14:textId="77777777" w:rsidTr="00D1041C">
        <w:trPr>
          <w:trHeight w:val="485"/>
        </w:trPr>
        <w:tc>
          <w:tcPr>
            <w:tcW w:w="699" w:type="dxa"/>
            <w:vMerge/>
            <w:vAlign w:val="center"/>
          </w:tcPr>
          <w:p w14:paraId="69A5C13D" w14:textId="77777777" w:rsidR="00C31A5E" w:rsidRPr="00C31A5E" w:rsidRDefault="00C31A5E" w:rsidP="00C31A5E">
            <w:pPr>
              <w:rPr>
                <w:rFonts w:ascii="Times New Roman" w:hAnsi="Times New Roman" w:cs="Times New Roman"/>
                <w:sz w:val="18"/>
                <w:szCs w:val="18"/>
              </w:rPr>
            </w:pPr>
          </w:p>
        </w:tc>
        <w:tc>
          <w:tcPr>
            <w:tcW w:w="650" w:type="dxa"/>
            <w:vAlign w:val="center"/>
          </w:tcPr>
          <w:p w14:paraId="16F322F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w:t>
            </w:r>
          </w:p>
        </w:tc>
        <w:tc>
          <w:tcPr>
            <w:tcW w:w="3819" w:type="dxa"/>
            <w:vAlign w:val="center"/>
          </w:tcPr>
          <w:p w14:paraId="089052F8"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力学实验室未落地设置</w:t>
            </w:r>
          </w:p>
        </w:tc>
        <w:tc>
          <w:tcPr>
            <w:tcW w:w="650" w:type="dxa"/>
            <w:vAlign w:val="center"/>
          </w:tcPr>
          <w:p w14:paraId="23CB984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49DF81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B4386D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897A81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D183B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B3FE54" w14:textId="77777777" w:rsidR="00C31A5E" w:rsidRPr="00C31A5E" w:rsidRDefault="00C31A5E" w:rsidP="00C31A5E">
            <w:pPr>
              <w:jc w:val="center"/>
              <w:rPr>
                <w:rFonts w:ascii="Times New Roman" w:hAnsi="Times New Roman" w:cs="Times New Roman"/>
                <w:sz w:val="18"/>
                <w:szCs w:val="18"/>
              </w:rPr>
            </w:pPr>
          </w:p>
        </w:tc>
      </w:tr>
      <w:tr w:rsidR="00C31A5E" w:rsidRPr="00C31A5E" w14:paraId="6AA5672C" w14:textId="77777777" w:rsidTr="00D1041C">
        <w:trPr>
          <w:trHeight w:val="485"/>
        </w:trPr>
        <w:tc>
          <w:tcPr>
            <w:tcW w:w="699" w:type="dxa"/>
            <w:vMerge/>
            <w:vAlign w:val="center"/>
          </w:tcPr>
          <w:p w14:paraId="6B2677D4" w14:textId="77777777" w:rsidR="00C31A5E" w:rsidRPr="00C31A5E" w:rsidRDefault="00C31A5E" w:rsidP="00C31A5E">
            <w:pPr>
              <w:rPr>
                <w:rFonts w:ascii="Times New Roman" w:hAnsi="Times New Roman" w:cs="Times New Roman"/>
                <w:sz w:val="18"/>
                <w:szCs w:val="18"/>
              </w:rPr>
            </w:pPr>
          </w:p>
        </w:tc>
        <w:tc>
          <w:tcPr>
            <w:tcW w:w="650" w:type="dxa"/>
            <w:vAlign w:val="center"/>
          </w:tcPr>
          <w:p w14:paraId="3DCFF2B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w:t>
            </w:r>
          </w:p>
        </w:tc>
        <w:tc>
          <w:tcPr>
            <w:tcW w:w="3819" w:type="dxa"/>
            <w:vAlign w:val="center"/>
          </w:tcPr>
          <w:p w14:paraId="6D9FCD5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力学实验室的净高未充分考虑设备的高度</w:t>
            </w:r>
          </w:p>
        </w:tc>
        <w:tc>
          <w:tcPr>
            <w:tcW w:w="650" w:type="dxa"/>
            <w:vAlign w:val="center"/>
          </w:tcPr>
          <w:p w14:paraId="26967C65"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62F023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475A5F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06BE8F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6D614F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DEF2684" w14:textId="77777777" w:rsidR="00C31A5E" w:rsidRPr="00C31A5E" w:rsidRDefault="00C31A5E" w:rsidP="00C31A5E">
            <w:pPr>
              <w:jc w:val="center"/>
              <w:rPr>
                <w:rFonts w:ascii="Times New Roman" w:hAnsi="Times New Roman" w:cs="Times New Roman"/>
                <w:sz w:val="18"/>
                <w:szCs w:val="18"/>
              </w:rPr>
            </w:pPr>
          </w:p>
        </w:tc>
      </w:tr>
      <w:tr w:rsidR="00C31A5E" w:rsidRPr="00C31A5E" w14:paraId="0512DA65" w14:textId="77777777" w:rsidTr="00D1041C">
        <w:trPr>
          <w:trHeight w:val="485"/>
        </w:trPr>
        <w:tc>
          <w:tcPr>
            <w:tcW w:w="699" w:type="dxa"/>
            <w:vMerge/>
            <w:vAlign w:val="center"/>
          </w:tcPr>
          <w:p w14:paraId="6673FF4A" w14:textId="77777777" w:rsidR="00C31A5E" w:rsidRPr="00C31A5E" w:rsidRDefault="00C31A5E" w:rsidP="00C31A5E">
            <w:pPr>
              <w:rPr>
                <w:rFonts w:ascii="Times New Roman" w:hAnsi="Times New Roman" w:cs="Times New Roman"/>
                <w:sz w:val="18"/>
                <w:szCs w:val="18"/>
              </w:rPr>
            </w:pPr>
          </w:p>
        </w:tc>
        <w:tc>
          <w:tcPr>
            <w:tcW w:w="650" w:type="dxa"/>
            <w:vAlign w:val="center"/>
          </w:tcPr>
          <w:p w14:paraId="0B15A0D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21</w:t>
            </w:r>
          </w:p>
        </w:tc>
        <w:tc>
          <w:tcPr>
            <w:tcW w:w="3819" w:type="dxa"/>
            <w:vAlign w:val="center"/>
          </w:tcPr>
          <w:p w14:paraId="57C7FB3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超声波检测室等无损检测实验室未布置在一层离进出楼梯口较近区域</w:t>
            </w:r>
          </w:p>
        </w:tc>
        <w:tc>
          <w:tcPr>
            <w:tcW w:w="650" w:type="dxa"/>
            <w:vAlign w:val="center"/>
          </w:tcPr>
          <w:p w14:paraId="2DFE80F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7A779B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EF4914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7774FE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7412058"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882982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206D465" w14:textId="77777777" w:rsidTr="00D1041C">
        <w:trPr>
          <w:trHeight w:val="485"/>
        </w:trPr>
        <w:tc>
          <w:tcPr>
            <w:tcW w:w="699" w:type="dxa"/>
            <w:vMerge/>
            <w:vAlign w:val="center"/>
          </w:tcPr>
          <w:p w14:paraId="3F511534" w14:textId="77777777" w:rsidR="00C31A5E" w:rsidRPr="00C31A5E" w:rsidRDefault="00C31A5E" w:rsidP="00C31A5E">
            <w:pPr>
              <w:rPr>
                <w:rFonts w:ascii="Times New Roman" w:hAnsi="Times New Roman" w:cs="Times New Roman"/>
                <w:sz w:val="18"/>
                <w:szCs w:val="18"/>
              </w:rPr>
            </w:pPr>
          </w:p>
        </w:tc>
        <w:tc>
          <w:tcPr>
            <w:tcW w:w="650" w:type="dxa"/>
            <w:vAlign w:val="center"/>
          </w:tcPr>
          <w:p w14:paraId="24A754C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22</w:t>
            </w:r>
          </w:p>
        </w:tc>
        <w:tc>
          <w:tcPr>
            <w:tcW w:w="3819" w:type="dxa"/>
            <w:vAlign w:val="center"/>
          </w:tcPr>
          <w:p w14:paraId="426CAE9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X</w:t>
            </w:r>
            <w:r w:rsidRPr="00C31A5E">
              <w:rPr>
                <w:rFonts w:ascii="Times New Roman" w:hAnsi="Times New Roman" w:cs="Times New Roman"/>
                <w:sz w:val="18"/>
                <w:szCs w:val="18"/>
              </w:rPr>
              <w:t>射线光电子能谱、</w:t>
            </w:r>
            <w:r w:rsidRPr="00C31A5E">
              <w:rPr>
                <w:rFonts w:ascii="Times New Roman" w:hAnsi="Times New Roman" w:cs="Times New Roman"/>
                <w:sz w:val="18"/>
                <w:szCs w:val="18"/>
              </w:rPr>
              <w:t>X</w:t>
            </w:r>
            <w:r w:rsidRPr="00C31A5E">
              <w:rPr>
                <w:rFonts w:ascii="Times New Roman" w:hAnsi="Times New Roman" w:cs="Times New Roman"/>
                <w:sz w:val="18"/>
                <w:szCs w:val="18"/>
              </w:rPr>
              <w:t>射线荧光光谱仪室、</w:t>
            </w:r>
            <w:r w:rsidRPr="00C31A5E">
              <w:rPr>
                <w:rFonts w:ascii="Times New Roman" w:hAnsi="Times New Roman" w:cs="Times New Roman"/>
                <w:sz w:val="18"/>
                <w:szCs w:val="18"/>
              </w:rPr>
              <w:t>X</w:t>
            </w:r>
            <w:r w:rsidRPr="00C31A5E">
              <w:rPr>
                <w:rFonts w:ascii="Times New Roman" w:hAnsi="Times New Roman" w:cs="Times New Roman"/>
                <w:sz w:val="18"/>
                <w:szCs w:val="18"/>
              </w:rPr>
              <w:t>射线衍射</w:t>
            </w:r>
            <w:proofErr w:type="gramStart"/>
            <w:r w:rsidRPr="00C31A5E">
              <w:rPr>
                <w:rFonts w:ascii="Times New Roman" w:hAnsi="Times New Roman" w:cs="Times New Roman"/>
                <w:sz w:val="18"/>
                <w:szCs w:val="18"/>
              </w:rPr>
              <w:t>分析室未布置</w:t>
            </w:r>
            <w:proofErr w:type="gramEnd"/>
            <w:r w:rsidRPr="00C31A5E">
              <w:rPr>
                <w:rFonts w:ascii="Times New Roman" w:hAnsi="Times New Roman" w:cs="Times New Roman"/>
                <w:sz w:val="18"/>
                <w:szCs w:val="18"/>
              </w:rPr>
              <w:t>在人员活动较少区域</w:t>
            </w:r>
          </w:p>
        </w:tc>
        <w:tc>
          <w:tcPr>
            <w:tcW w:w="650" w:type="dxa"/>
            <w:vAlign w:val="center"/>
          </w:tcPr>
          <w:p w14:paraId="5E737FB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FF7A90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B1B928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BD15F5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A42A68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9FC604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BA04EC0" w14:textId="77777777" w:rsidTr="00D1041C">
        <w:trPr>
          <w:trHeight w:val="485"/>
        </w:trPr>
        <w:tc>
          <w:tcPr>
            <w:tcW w:w="699" w:type="dxa"/>
            <w:vMerge/>
            <w:vAlign w:val="center"/>
          </w:tcPr>
          <w:p w14:paraId="7B0EF48A" w14:textId="77777777" w:rsidR="00C31A5E" w:rsidRPr="00C31A5E" w:rsidRDefault="00C31A5E" w:rsidP="00C31A5E">
            <w:pPr>
              <w:rPr>
                <w:rFonts w:ascii="Times New Roman" w:hAnsi="Times New Roman" w:cs="Times New Roman"/>
                <w:sz w:val="18"/>
                <w:szCs w:val="18"/>
              </w:rPr>
            </w:pPr>
          </w:p>
        </w:tc>
        <w:tc>
          <w:tcPr>
            <w:tcW w:w="650" w:type="dxa"/>
            <w:vAlign w:val="center"/>
          </w:tcPr>
          <w:p w14:paraId="07C847C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23</w:t>
            </w:r>
          </w:p>
        </w:tc>
        <w:tc>
          <w:tcPr>
            <w:tcW w:w="3819" w:type="dxa"/>
            <w:vAlign w:val="center"/>
          </w:tcPr>
          <w:p w14:paraId="2976314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样品制备室和样品库房未靠近样品接收室布置</w:t>
            </w:r>
          </w:p>
        </w:tc>
        <w:tc>
          <w:tcPr>
            <w:tcW w:w="650" w:type="dxa"/>
            <w:vAlign w:val="center"/>
          </w:tcPr>
          <w:p w14:paraId="364E1D8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DD0AE7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9C2224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7AA2B8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655A2C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E519A7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14D0A41" w14:textId="77777777" w:rsidTr="00D1041C">
        <w:trPr>
          <w:trHeight w:val="485"/>
        </w:trPr>
        <w:tc>
          <w:tcPr>
            <w:tcW w:w="699" w:type="dxa"/>
            <w:vMerge/>
            <w:vAlign w:val="center"/>
          </w:tcPr>
          <w:p w14:paraId="4FFA156F" w14:textId="77777777" w:rsidR="00C31A5E" w:rsidRPr="00C31A5E" w:rsidRDefault="00C31A5E" w:rsidP="00C31A5E">
            <w:pPr>
              <w:rPr>
                <w:rFonts w:ascii="Times New Roman" w:hAnsi="Times New Roman" w:cs="Times New Roman"/>
                <w:sz w:val="18"/>
                <w:szCs w:val="18"/>
              </w:rPr>
            </w:pPr>
          </w:p>
        </w:tc>
        <w:tc>
          <w:tcPr>
            <w:tcW w:w="650" w:type="dxa"/>
            <w:vAlign w:val="center"/>
          </w:tcPr>
          <w:p w14:paraId="48151C9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24</w:t>
            </w:r>
          </w:p>
        </w:tc>
        <w:tc>
          <w:tcPr>
            <w:tcW w:w="3819" w:type="dxa"/>
            <w:vAlign w:val="center"/>
          </w:tcPr>
          <w:p w14:paraId="6CF5A6F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试剂库房未北向布置</w:t>
            </w:r>
          </w:p>
        </w:tc>
        <w:tc>
          <w:tcPr>
            <w:tcW w:w="650" w:type="dxa"/>
            <w:vAlign w:val="center"/>
          </w:tcPr>
          <w:p w14:paraId="271325B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49B1BE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D8928E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1F31F8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70D506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4D1D7B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3AB5A9D" w14:textId="77777777" w:rsidTr="00D1041C">
        <w:trPr>
          <w:trHeight w:val="485"/>
        </w:trPr>
        <w:tc>
          <w:tcPr>
            <w:tcW w:w="699" w:type="dxa"/>
            <w:vMerge/>
            <w:vAlign w:val="center"/>
          </w:tcPr>
          <w:p w14:paraId="438F2EBD" w14:textId="77777777" w:rsidR="00C31A5E" w:rsidRPr="00C31A5E" w:rsidRDefault="00C31A5E" w:rsidP="00C31A5E">
            <w:pPr>
              <w:rPr>
                <w:rFonts w:ascii="Times New Roman" w:hAnsi="Times New Roman" w:cs="Times New Roman"/>
                <w:sz w:val="18"/>
                <w:szCs w:val="18"/>
              </w:rPr>
            </w:pPr>
          </w:p>
        </w:tc>
        <w:tc>
          <w:tcPr>
            <w:tcW w:w="650" w:type="dxa"/>
            <w:vAlign w:val="center"/>
          </w:tcPr>
          <w:p w14:paraId="6700DB4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25</w:t>
            </w:r>
          </w:p>
        </w:tc>
        <w:tc>
          <w:tcPr>
            <w:tcW w:w="3819" w:type="dxa"/>
            <w:vAlign w:val="center"/>
          </w:tcPr>
          <w:p w14:paraId="26EA269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洗涤间及纯水机房未单独设置</w:t>
            </w:r>
          </w:p>
        </w:tc>
        <w:tc>
          <w:tcPr>
            <w:tcW w:w="650" w:type="dxa"/>
            <w:vAlign w:val="center"/>
          </w:tcPr>
          <w:p w14:paraId="7FD72DD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D0794A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6DDF5C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C2A8E9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7ABF7C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B4DD32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439D65C" w14:textId="77777777" w:rsidTr="00D1041C">
        <w:trPr>
          <w:trHeight w:val="485"/>
        </w:trPr>
        <w:tc>
          <w:tcPr>
            <w:tcW w:w="699" w:type="dxa"/>
            <w:vMerge/>
            <w:vAlign w:val="center"/>
          </w:tcPr>
          <w:p w14:paraId="2FBFF6C7" w14:textId="77777777" w:rsidR="00C31A5E" w:rsidRPr="00C31A5E" w:rsidRDefault="00C31A5E" w:rsidP="00C31A5E">
            <w:pPr>
              <w:rPr>
                <w:rFonts w:ascii="Times New Roman" w:hAnsi="Times New Roman" w:cs="Times New Roman"/>
                <w:sz w:val="18"/>
                <w:szCs w:val="18"/>
              </w:rPr>
            </w:pPr>
          </w:p>
        </w:tc>
        <w:tc>
          <w:tcPr>
            <w:tcW w:w="650" w:type="dxa"/>
            <w:vAlign w:val="center"/>
          </w:tcPr>
          <w:p w14:paraId="726AFD8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26</w:t>
            </w:r>
          </w:p>
        </w:tc>
        <w:tc>
          <w:tcPr>
            <w:tcW w:w="3819" w:type="dxa"/>
            <w:vAlign w:val="center"/>
          </w:tcPr>
          <w:p w14:paraId="0D8DA1C1"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特种气瓶间未为独立房间</w:t>
            </w:r>
          </w:p>
        </w:tc>
        <w:tc>
          <w:tcPr>
            <w:tcW w:w="650" w:type="dxa"/>
            <w:vAlign w:val="center"/>
          </w:tcPr>
          <w:p w14:paraId="0D831E1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A261BF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30AC03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E7E06A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3D31A3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4A1F4D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A9726C5" w14:textId="77777777" w:rsidTr="00D1041C">
        <w:trPr>
          <w:trHeight w:val="485"/>
        </w:trPr>
        <w:tc>
          <w:tcPr>
            <w:tcW w:w="699" w:type="dxa"/>
            <w:vMerge/>
            <w:vAlign w:val="center"/>
          </w:tcPr>
          <w:p w14:paraId="49E1587E" w14:textId="77777777" w:rsidR="00C31A5E" w:rsidRPr="00C31A5E" w:rsidRDefault="00C31A5E" w:rsidP="00C31A5E">
            <w:pPr>
              <w:rPr>
                <w:rFonts w:ascii="Times New Roman" w:hAnsi="Times New Roman" w:cs="Times New Roman"/>
                <w:sz w:val="18"/>
                <w:szCs w:val="18"/>
              </w:rPr>
            </w:pPr>
          </w:p>
        </w:tc>
        <w:tc>
          <w:tcPr>
            <w:tcW w:w="650" w:type="dxa"/>
            <w:vAlign w:val="center"/>
          </w:tcPr>
          <w:p w14:paraId="650CC82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27</w:t>
            </w:r>
          </w:p>
        </w:tc>
        <w:tc>
          <w:tcPr>
            <w:tcW w:w="3819" w:type="dxa"/>
            <w:vAlign w:val="center"/>
          </w:tcPr>
          <w:p w14:paraId="3666FC4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可燃或助燃气体与其他气体未分开放置</w:t>
            </w:r>
          </w:p>
        </w:tc>
        <w:tc>
          <w:tcPr>
            <w:tcW w:w="650" w:type="dxa"/>
            <w:vAlign w:val="center"/>
          </w:tcPr>
          <w:p w14:paraId="27E8D23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9D43D3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E3D9FF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D2F25B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4C6CCE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9AF713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27EA500" w14:textId="77777777" w:rsidTr="00D1041C">
        <w:trPr>
          <w:trHeight w:val="485"/>
        </w:trPr>
        <w:tc>
          <w:tcPr>
            <w:tcW w:w="699" w:type="dxa"/>
            <w:vMerge/>
            <w:vAlign w:val="center"/>
          </w:tcPr>
          <w:p w14:paraId="53B71A99" w14:textId="77777777" w:rsidR="00C31A5E" w:rsidRPr="00C31A5E" w:rsidRDefault="00C31A5E" w:rsidP="00C31A5E">
            <w:pPr>
              <w:rPr>
                <w:rFonts w:ascii="Times New Roman" w:hAnsi="Times New Roman" w:cs="Times New Roman"/>
                <w:sz w:val="18"/>
                <w:szCs w:val="18"/>
              </w:rPr>
            </w:pPr>
          </w:p>
        </w:tc>
        <w:tc>
          <w:tcPr>
            <w:tcW w:w="650" w:type="dxa"/>
            <w:vAlign w:val="center"/>
          </w:tcPr>
          <w:p w14:paraId="328440E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28</w:t>
            </w:r>
          </w:p>
        </w:tc>
        <w:tc>
          <w:tcPr>
            <w:tcW w:w="3819" w:type="dxa"/>
            <w:vAlign w:val="center"/>
          </w:tcPr>
          <w:p w14:paraId="16BB28F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样品接收未设在门厅入口处，</w:t>
            </w:r>
            <w:proofErr w:type="gramStart"/>
            <w:r w:rsidRPr="00C31A5E">
              <w:rPr>
                <w:rFonts w:ascii="Times New Roman" w:hAnsi="Times New Roman" w:cs="Times New Roman"/>
                <w:sz w:val="18"/>
                <w:szCs w:val="18"/>
              </w:rPr>
              <w:t>收样人员</w:t>
            </w:r>
            <w:proofErr w:type="gramEnd"/>
            <w:r w:rsidRPr="00C31A5E">
              <w:rPr>
                <w:rFonts w:ascii="Times New Roman" w:hAnsi="Times New Roman" w:cs="Times New Roman"/>
                <w:sz w:val="18"/>
                <w:szCs w:val="18"/>
              </w:rPr>
              <w:t>与送样人员之间未通过工作台面相互隔离</w:t>
            </w:r>
          </w:p>
        </w:tc>
        <w:tc>
          <w:tcPr>
            <w:tcW w:w="650" w:type="dxa"/>
            <w:vAlign w:val="center"/>
          </w:tcPr>
          <w:p w14:paraId="251FBBB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D720EF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BB5C4C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74A90A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29B733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0A0C3A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C0B2A77" w14:textId="77777777" w:rsidTr="00D1041C">
        <w:trPr>
          <w:trHeight w:val="485"/>
        </w:trPr>
        <w:tc>
          <w:tcPr>
            <w:tcW w:w="699" w:type="dxa"/>
            <w:vMerge/>
            <w:vAlign w:val="center"/>
          </w:tcPr>
          <w:p w14:paraId="5F8CDED8" w14:textId="77777777" w:rsidR="00C31A5E" w:rsidRPr="00C31A5E" w:rsidRDefault="00C31A5E" w:rsidP="00C31A5E">
            <w:pPr>
              <w:rPr>
                <w:rFonts w:ascii="Times New Roman" w:hAnsi="Times New Roman" w:cs="Times New Roman"/>
                <w:sz w:val="18"/>
                <w:szCs w:val="18"/>
              </w:rPr>
            </w:pPr>
          </w:p>
        </w:tc>
        <w:tc>
          <w:tcPr>
            <w:tcW w:w="650" w:type="dxa"/>
            <w:vAlign w:val="center"/>
          </w:tcPr>
          <w:p w14:paraId="3A4DE93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29</w:t>
            </w:r>
          </w:p>
        </w:tc>
        <w:tc>
          <w:tcPr>
            <w:tcW w:w="3819" w:type="dxa"/>
            <w:vAlign w:val="center"/>
          </w:tcPr>
          <w:p w14:paraId="59F9FB7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数据处理室、会议室、茶水间和卫生间未设置在非受控区域，未设置在门厅入口处</w:t>
            </w:r>
          </w:p>
        </w:tc>
        <w:tc>
          <w:tcPr>
            <w:tcW w:w="650" w:type="dxa"/>
            <w:vAlign w:val="center"/>
          </w:tcPr>
          <w:p w14:paraId="6631CFF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00308C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F736A1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9B8F07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6EE848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75E69B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EC4EB82" w14:textId="77777777" w:rsidTr="00D1041C">
        <w:trPr>
          <w:trHeight w:val="485"/>
        </w:trPr>
        <w:tc>
          <w:tcPr>
            <w:tcW w:w="699" w:type="dxa"/>
            <w:vMerge/>
            <w:vAlign w:val="center"/>
          </w:tcPr>
          <w:p w14:paraId="2368D08D" w14:textId="77777777" w:rsidR="00C31A5E" w:rsidRPr="00C31A5E" w:rsidRDefault="00C31A5E" w:rsidP="00C31A5E">
            <w:pPr>
              <w:rPr>
                <w:rFonts w:ascii="Times New Roman" w:hAnsi="Times New Roman" w:cs="Times New Roman"/>
                <w:sz w:val="18"/>
                <w:szCs w:val="18"/>
              </w:rPr>
            </w:pPr>
          </w:p>
        </w:tc>
        <w:tc>
          <w:tcPr>
            <w:tcW w:w="650" w:type="dxa"/>
            <w:vAlign w:val="center"/>
          </w:tcPr>
          <w:p w14:paraId="0715895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30</w:t>
            </w:r>
          </w:p>
        </w:tc>
        <w:tc>
          <w:tcPr>
            <w:tcW w:w="3819" w:type="dxa"/>
            <w:vAlign w:val="center"/>
          </w:tcPr>
          <w:p w14:paraId="6042997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空调机房、新风机房、变配电室等公共设施用房未布置在相应的使用负荷中心</w:t>
            </w:r>
          </w:p>
        </w:tc>
        <w:tc>
          <w:tcPr>
            <w:tcW w:w="650" w:type="dxa"/>
            <w:vAlign w:val="center"/>
          </w:tcPr>
          <w:p w14:paraId="760608F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0923E3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56AED5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2204FD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CA3C32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1824CB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D797EB7" w14:textId="77777777" w:rsidTr="00D1041C">
        <w:trPr>
          <w:trHeight w:val="485"/>
        </w:trPr>
        <w:tc>
          <w:tcPr>
            <w:tcW w:w="699" w:type="dxa"/>
            <w:vMerge/>
            <w:vAlign w:val="center"/>
          </w:tcPr>
          <w:p w14:paraId="538B9F89" w14:textId="77777777" w:rsidR="00C31A5E" w:rsidRPr="00C31A5E" w:rsidRDefault="00C31A5E" w:rsidP="00C31A5E">
            <w:pPr>
              <w:rPr>
                <w:rFonts w:ascii="Times New Roman" w:hAnsi="Times New Roman" w:cs="Times New Roman"/>
                <w:sz w:val="18"/>
                <w:szCs w:val="18"/>
              </w:rPr>
            </w:pPr>
          </w:p>
        </w:tc>
        <w:tc>
          <w:tcPr>
            <w:tcW w:w="650" w:type="dxa"/>
            <w:vAlign w:val="center"/>
          </w:tcPr>
          <w:p w14:paraId="2E74254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31</w:t>
            </w:r>
          </w:p>
        </w:tc>
        <w:tc>
          <w:tcPr>
            <w:tcW w:w="3819" w:type="dxa"/>
            <w:vAlign w:val="center"/>
          </w:tcPr>
          <w:p w14:paraId="38C7252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实验区未在合理的区域内设置公共区域</w:t>
            </w:r>
          </w:p>
        </w:tc>
        <w:tc>
          <w:tcPr>
            <w:tcW w:w="650" w:type="dxa"/>
            <w:vAlign w:val="center"/>
          </w:tcPr>
          <w:p w14:paraId="4AEA306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54EA47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508886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364C39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BB01CD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E50668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6915B14" w14:textId="77777777" w:rsidTr="00D1041C">
        <w:trPr>
          <w:trHeight w:val="485"/>
        </w:trPr>
        <w:tc>
          <w:tcPr>
            <w:tcW w:w="699" w:type="dxa"/>
            <w:vMerge w:val="restart"/>
            <w:vAlign w:val="center"/>
          </w:tcPr>
          <w:p w14:paraId="58FF052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建筑、装修和结构设计</w:t>
            </w:r>
          </w:p>
        </w:tc>
        <w:tc>
          <w:tcPr>
            <w:tcW w:w="650" w:type="dxa"/>
            <w:vAlign w:val="center"/>
          </w:tcPr>
          <w:p w14:paraId="4A7483E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32</w:t>
            </w:r>
          </w:p>
        </w:tc>
        <w:tc>
          <w:tcPr>
            <w:tcW w:w="3819" w:type="dxa"/>
            <w:vAlign w:val="center"/>
          </w:tcPr>
          <w:p w14:paraId="72F40DC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实验用房和辅助用房未采用标准单元组合设计</w:t>
            </w:r>
          </w:p>
        </w:tc>
        <w:tc>
          <w:tcPr>
            <w:tcW w:w="650" w:type="dxa"/>
            <w:vAlign w:val="center"/>
          </w:tcPr>
          <w:p w14:paraId="17C075B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D71983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9E97DE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D8FCD6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0C8A58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C82876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44C2455" w14:textId="77777777" w:rsidTr="00D1041C">
        <w:trPr>
          <w:trHeight w:val="485"/>
        </w:trPr>
        <w:tc>
          <w:tcPr>
            <w:tcW w:w="699" w:type="dxa"/>
            <w:vMerge/>
            <w:vAlign w:val="center"/>
          </w:tcPr>
          <w:p w14:paraId="315FD962" w14:textId="77777777" w:rsidR="00C31A5E" w:rsidRPr="00C31A5E" w:rsidRDefault="00C31A5E" w:rsidP="00C31A5E">
            <w:pPr>
              <w:rPr>
                <w:rFonts w:ascii="Times New Roman" w:hAnsi="Times New Roman" w:cs="Times New Roman"/>
                <w:sz w:val="18"/>
                <w:szCs w:val="18"/>
              </w:rPr>
            </w:pPr>
          </w:p>
        </w:tc>
        <w:tc>
          <w:tcPr>
            <w:tcW w:w="650" w:type="dxa"/>
            <w:vAlign w:val="center"/>
          </w:tcPr>
          <w:p w14:paraId="45234EE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33</w:t>
            </w:r>
          </w:p>
        </w:tc>
        <w:tc>
          <w:tcPr>
            <w:tcW w:w="3819" w:type="dxa"/>
            <w:vAlign w:val="center"/>
          </w:tcPr>
          <w:p w14:paraId="7696718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由标准单元组成的实验室，其开间、进深和层高未按实验仪器设备尺寸、安装及维护检修的要求确定</w:t>
            </w:r>
          </w:p>
        </w:tc>
        <w:tc>
          <w:tcPr>
            <w:tcW w:w="650" w:type="dxa"/>
            <w:vAlign w:val="center"/>
          </w:tcPr>
          <w:p w14:paraId="048F4C5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86FC9D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39E439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993206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C4F5D5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BBBF25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8B642FF" w14:textId="77777777" w:rsidTr="00D1041C">
        <w:trPr>
          <w:trHeight w:val="485"/>
        </w:trPr>
        <w:tc>
          <w:tcPr>
            <w:tcW w:w="699" w:type="dxa"/>
            <w:vMerge/>
            <w:vAlign w:val="center"/>
          </w:tcPr>
          <w:p w14:paraId="081AA3FA" w14:textId="77777777" w:rsidR="00C31A5E" w:rsidRPr="00C31A5E" w:rsidRDefault="00C31A5E" w:rsidP="00C31A5E">
            <w:pPr>
              <w:rPr>
                <w:rFonts w:ascii="Times New Roman" w:hAnsi="Times New Roman" w:cs="Times New Roman"/>
                <w:sz w:val="18"/>
                <w:szCs w:val="18"/>
              </w:rPr>
            </w:pPr>
          </w:p>
        </w:tc>
        <w:tc>
          <w:tcPr>
            <w:tcW w:w="650" w:type="dxa"/>
            <w:vAlign w:val="center"/>
          </w:tcPr>
          <w:p w14:paraId="0111722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34</w:t>
            </w:r>
          </w:p>
        </w:tc>
        <w:tc>
          <w:tcPr>
            <w:tcW w:w="3819" w:type="dxa"/>
            <w:vAlign w:val="center"/>
          </w:tcPr>
          <w:p w14:paraId="1555353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楼梯和电梯设计不符合国家现行的《建筑设计防火规范》</w:t>
            </w:r>
            <w:r w:rsidRPr="00C31A5E">
              <w:rPr>
                <w:rFonts w:ascii="Times New Roman" w:hAnsi="Times New Roman" w:cs="Times New Roman"/>
                <w:sz w:val="18"/>
                <w:szCs w:val="18"/>
              </w:rPr>
              <w:t>GB 50016-2014</w:t>
            </w:r>
            <w:r w:rsidRPr="00C31A5E">
              <w:rPr>
                <w:rFonts w:ascii="Times New Roman" w:hAnsi="Times New Roman" w:cs="Times New Roman"/>
                <w:sz w:val="18"/>
                <w:szCs w:val="18"/>
              </w:rPr>
              <w:t>的规定</w:t>
            </w:r>
          </w:p>
        </w:tc>
        <w:tc>
          <w:tcPr>
            <w:tcW w:w="650" w:type="dxa"/>
            <w:vAlign w:val="center"/>
          </w:tcPr>
          <w:p w14:paraId="00E61EF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73E0B3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240D7E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CA8300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B477EB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0D439B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583EA5D" w14:textId="77777777" w:rsidTr="00D1041C">
        <w:trPr>
          <w:trHeight w:val="485"/>
        </w:trPr>
        <w:tc>
          <w:tcPr>
            <w:tcW w:w="699" w:type="dxa"/>
            <w:vMerge/>
            <w:vAlign w:val="center"/>
          </w:tcPr>
          <w:p w14:paraId="6335089A" w14:textId="77777777" w:rsidR="00C31A5E" w:rsidRPr="00C31A5E" w:rsidRDefault="00C31A5E" w:rsidP="00C31A5E">
            <w:pPr>
              <w:rPr>
                <w:rFonts w:ascii="Times New Roman" w:hAnsi="Times New Roman" w:cs="Times New Roman"/>
                <w:sz w:val="18"/>
                <w:szCs w:val="18"/>
              </w:rPr>
            </w:pPr>
          </w:p>
        </w:tc>
        <w:tc>
          <w:tcPr>
            <w:tcW w:w="650" w:type="dxa"/>
            <w:vAlign w:val="center"/>
          </w:tcPr>
          <w:p w14:paraId="0497DF3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35</w:t>
            </w:r>
          </w:p>
        </w:tc>
        <w:tc>
          <w:tcPr>
            <w:tcW w:w="3819" w:type="dxa"/>
            <w:vAlign w:val="center"/>
          </w:tcPr>
          <w:p w14:paraId="515B816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利用自然采光的用房，采光等级低于《建筑采光设计标准》</w:t>
            </w:r>
            <w:r w:rsidRPr="00C31A5E">
              <w:rPr>
                <w:rFonts w:ascii="Times New Roman" w:hAnsi="Times New Roman" w:cs="Times New Roman"/>
                <w:sz w:val="18"/>
                <w:szCs w:val="18"/>
              </w:rPr>
              <w:t>GB 50033-2013</w:t>
            </w:r>
            <w:r w:rsidRPr="00C31A5E">
              <w:rPr>
                <w:rFonts w:ascii="Times New Roman" w:hAnsi="Times New Roman" w:cs="Times New Roman"/>
                <w:sz w:val="18"/>
                <w:szCs w:val="18"/>
              </w:rPr>
              <w:t>中规定的</w:t>
            </w:r>
            <w:r w:rsidRPr="00C31A5E">
              <w:rPr>
                <w:rFonts w:ascii="Times New Roman" w:hAnsi="Times New Roman" w:cs="Times New Roman"/>
                <w:sz w:val="18"/>
                <w:szCs w:val="18"/>
              </w:rPr>
              <w:t>Ш</w:t>
            </w:r>
            <w:r w:rsidRPr="00C31A5E">
              <w:rPr>
                <w:rFonts w:ascii="Times New Roman" w:hAnsi="Times New Roman" w:cs="Times New Roman"/>
                <w:sz w:val="18"/>
                <w:szCs w:val="18"/>
              </w:rPr>
              <w:t>级</w:t>
            </w:r>
          </w:p>
        </w:tc>
        <w:tc>
          <w:tcPr>
            <w:tcW w:w="650" w:type="dxa"/>
            <w:vAlign w:val="center"/>
          </w:tcPr>
          <w:p w14:paraId="3E7FEAE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C63EA1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017B74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8DF6A4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DFDCC5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C94DA3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E85CDC7" w14:textId="77777777" w:rsidTr="00D1041C">
        <w:trPr>
          <w:trHeight w:val="485"/>
        </w:trPr>
        <w:tc>
          <w:tcPr>
            <w:tcW w:w="699" w:type="dxa"/>
            <w:vMerge/>
            <w:vAlign w:val="center"/>
          </w:tcPr>
          <w:p w14:paraId="00C2B3BA" w14:textId="77777777" w:rsidR="00C31A5E" w:rsidRPr="00C31A5E" w:rsidRDefault="00C31A5E" w:rsidP="00C31A5E">
            <w:pPr>
              <w:rPr>
                <w:rFonts w:ascii="Times New Roman" w:hAnsi="Times New Roman" w:cs="Times New Roman"/>
                <w:sz w:val="18"/>
                <w:szCs w:val="18"/>
              </w:rPr>
            </w:pPr>
          </w:p>
        </w:tc>
        <w:tc>
          <w:tcPr>
            <w:tcW w:w="650" w:type="dxa"/>
            <w:vAlign w:val="center"/>
          </w:tcPr>
          <w:p w14:paraId="4875940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36</w:t>
            </w:r>
          </w:p>
        </w:tc>
        <w:tc>
          <w:tcPr>
            <w:tcW w:w="3819" w:type="dxa"/>
            <w:vAlign w:val="center"/>
          </w:tcPr>
          <w:p w14:paraId="61BD9A60" w14:textId="77777777" w:rsidR="00C31A5E" w:rsidRPr="00C31A5E" w:rsidRDefault="00C31A5E" w:rsidP="00C31A5E">
            <w:pPr>
              <w:rPr>
                <w:rFonts w:ascii="Times New Roman" w:hAnsi="Times New Roman" w:cs="Times New Roman"/>
                <w:sz w:val="18"/>
                <w:szCs w:val="18"/>
              </w:rPr>
            </w:pPr>
            <w:proofErr w:type="gramStart"/>
            <w:r w:rsidRPr="00C31A5E">
              <w:rPr>
                <w:rFonts w:ascii="Times New Roman" w:hAnsi="Times New Roman" w:cs="Times New Roman"/>
                <w:sz w:val="18"/>
                <w:szCs w:val="18"/>
              </w:rPr>
              <w:t>房间窗墙比</w:t>
            </w:r>
            <w:proofErr w:type="gramEnd"/>
            <w:r w:rsidRPr="00C31A5E">
              <w:rPr>
                <w:rFonts w:ascii="Times New Roman" w:hAnsi="Times New Roman" w:cs="Times New Roman"/>
                <w:sz w:val="18"/>
                <w:szCs w:val="18"/>
              </w:rPr>
              <w:t>不符合相关节能规范要求</w:t>
            </w:r>
          </w:p>
        </w:tc>
        <w:tc>
          <w:tcPr>
            <w:tcW w:w="650" w:type="dxa"/>
            <w:vAlign w:val="center"/>
          </w:tcPr>
          <w:p w14:paraId="41D8508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29559D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6A3E23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82B689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4597E8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857773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1C53B0E" w14:textId="77777777" w:rsidTr="00D1041C">
        <w:trPr>
          <w:trHeight w:val="485"/>
        </w:trPr>
        <w:tc>
          <w:tcPr>
            <w:tcW w:w="699" w:type="dxa"/>
            <w:vMerge/>
            <w:vAlign w:val="center"/>
          </w:tcPr>
          <w:p w14:paraId="5E341FBC" w14:textId="77777777" w:rsidR="00C31A5E" w:rsidRPr="00C31A5E" w:rsidRDefault="00C31A5E" w:rsidP="00C31A5E">
            <w:pPr>
              <w:rPr>
                <w:rFonts w:ascii="Times New Roman" w:hAnsi="Times New Roman" w:cs="Times New Roman"/>
                <w:sz w:val="18"/>
                <w:szCs w:val="18"/>
              </w:rPr>
            </w:pPr>
          </w:p>
        </w:tc>
        <w:tc>
          <w:tcPr>
            <w:tcW w:w="650" w:type="dxa"/>
            <w:vAlign w:val="center"/>
          </w:tcPr>
          <w:p w14:paraId="10B2645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37</w:t>
            </w:r>
          </w:p>
        </w:tc>
        <w:tc>
          <w:tcPr>
            <w:tcW w:w="3819" w:type="dxa"/>
            <w:vAlign w:val="center"/>
          </w:tcPr>
          <w:p w14:paraId="26C00671"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房间噪声不符合《科学实验建筑设计规范》（</w:t>
            </w:r>
            <w:r w:rsidRPr="00C31A5E">
              <w:rPr>
                <w:rFonts w:ascii="Times New Roman" w:hAnsi="Times New Roman" w:cs="Times New Roman"/>
                <w:sz w:val="18"/>
                <w:szCs w:val="18"/>
              </w:rPr>
              <w:t>JGJ91</w:t>
            </w:r>
            <w:r w:rsidRPr="00C31A5E">
              <w:rPr>
                <w:rFonts w:ascii="Times New Roman" w:hAnsi="Times New Roman" w:cs="Times New Roman"/>
                <w:sz w:val="18"/>
                <w:szCs w:val="18"/>
              </w:rPr>
              <w:t>）规定</w:t>
            </w:r>
          </w:p>
        </w:tc>
        <w:tc>
          <w:tcPr>
            <w:tcW w:w="650" w:type="dxa"/>
            <w:vAlign w:val="center"/>
          </w:tcPr>
          <w:p w14:paraId="2FC3F6A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BDABAE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1407C3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1EA3D7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24414B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8DC2D5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925F95E" w14:textId="77777777" w:rsidTr="00D1041C">
        <w:trPr>
          <w:trHeight w:val="485"/>
        </w:trPr>
        <w:tc>
          <w:tcPr>
            <w:tcW w:w="699" w:type="dxa"/>
            <w:vMerge/>
            <w:vAlign w:val="center"/>
          </w:tcPr>
          <w:p w14:paraId="56773BA3" w14:textId="77777777" w:rsidR="00C31A5E" w:rsidRPr="00C31A5E" w:rsidRDefault="00C31A5E" w:rsidP="00C31A5E">
            <w:pPr>
              <w:rPr>
                <w:rFonts w:ascii="Times New Roman" w:hAnsi="Times New Roman" w:cs="Times New Roman"/>
                <w:sz w:val="18"/>
                <w:szCs w:val="18"/>
              </w:rPr>
            </w:pPr>
          </w:p>
        </w:tc>
        <w:tc>
          <w:tcPr>
            <w:tcW w:w="650" w:type="dxa"/>
            <w:vAlign w:val="center"/>
          </w:tcPr>
          <w:p w14:paraId="3737B4D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38</w:t>
            </w:r>
          </w:p>
        </w:tc>
        <w:tc>
          <w:tcPr>
            <w:tcW w:w="3819" w:type="dxa"/>
            <w:vAlign w:val="center"/>
          </w:tcPr>
          <w:p w14:paraId="6F220AD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实验室标准单元开间模数的选择未与建筑模数、实验台宽度、布置方式及间距相结合</w:t>
            </w:r>
          </w:p>
        </w:tc>
        <w:tc>
          <w:tcPr>
            <w:tcW w:w="650" w:type="dxa"/>
            <w:vAlign w:val="center"/>
          </w:tcPr>
          <w:p w14:paraId="0806359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143B6B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DC4FC1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908035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757D5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D56772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E97DE54" w14:textId="77777777" w:rsidTr="00D1041C">
        <w:trPr>
          <w:trHeight w:val="485"/>
        </w:trPr>
        <w:tc>
          <w:tcPr>
            <w:tcW w:w="699" w:type="dxa"/>
            <w:vMerge/>
            <w:vAlign w:val="center"/>
          </w:tcPr>
          <w:p w14:paraId="70DC820F" w14:textId="77777777" w:rsidR="00C31A5E" w:rsidRPr="00C31A5E" w:rsidRDefault="00C31A5E" w:rsidP="00C31A5E">
            <w:pPr>
              <w:rPr>
                <w:rFonts w:ascii="Times New Roman" w:hAnsi="Times New Roman" w:cs="Times New Roman"/>
                <w:sz w:val="18"/>
                <w:szCs w:val="18"/>
              </w:rPr>
            </w:pPr>
          </w:p>
        </w:tc>
        <w:tc>
          <w:tcPr>
            <w:tcW w:w="650" w:type="dxa"/>
            <w:vAlign w:val="center"/>
          </w:tcPr>
          <w:p w14:paraId="56765D6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39</w:t>
            </w:r>
          </w:p>
        </w:tc>
        <w:tc>
          <w:tcPr>
            <w:tcW w:w="3819" w:type="dxa"/>
            <w:vAlign w:val="center"/>
          </w:tcPr>
          <w:p w14:paraId="15EA1E4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实验室标准单元进深的选择未由建筑模数、实验台长度、通风柜及实验仪器设备布置决定</w:t>
            </w:r>
          </w:p>
        </w:tc>
        <w:tc>
          <w:tcPr>
            <w:tcW w:w="650" w:type="dxa"/>
            <w:vAlign w:val="center"/>
          </w:tcPr>
          <w:p w14:paraId="51972AF5"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F57CB3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61B475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8C5F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73D252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FC6898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6F16A27" w14:textId="77777777" w:rsidTr="00D1041C">
        <w:trPr>
          <w:trHeight w:val="485"/>
        </w:trPr>
        <w:tc>
          <w:tcPr>
            <w:tcW w:w="699" w:type="dxa"/>
            <w:vMerge/>
            <w:vAlign w:val="center"/>
          </w:tcPr>
          <w:p w14:paraId="23394350" w14:textId="77777777" w:rsidR="00C31A5E" w:rsidRPr="00C31A5E" w:rsidRDefault="00C31A5E" w:rsidP="00C31A5E">
            <w:pPr>
              <w:rPr>
                <w:rFonts w:ascii="Times New Roman" w:hAnsi="Times New Roman" w:cs="Times New Roman"/>
                <w:sz w:val="18"/>
                <w:szCs w:val="18"/>
              </w:rPr>
            </w:pPr>
          </w:p>
        </w:tc>
        <w:tc>
          <w:tcPr>
            <w:tcW w:w="650" w:type="dxa"/>
            <w:vAlign w:val="center"/>
          </w:tcPr>
          <w:p w14:paraId="66D8253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40</w:t>
            </w:r>
          </w:p>
        </w:tc>
        <w:tc>
          <w:tcPr>
            <w:tcW w:w="3819" w:type="dxa"/>
            <w:vAlign w:val="center"/>
          </w:tcPr>
          <w:p w14:paraId="0D185798"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实验用房层高设计未考虑空调、消防等管道安装位置和设备的运输以及安装空间</w:t>
            </w:r>
          </w:p>
        </w:tc>
        <w:tc>
          <w:tcPr>
            <w:tcW w:w="650" w:type="dxa"/>
            <w:vAlign w:val="center"/>
          </w:tcPr>
          <w:p w14:paraId="79E526E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713419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8C8227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0DFC6B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3D721E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3BDF4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4AA51EA" w14:textId="77777777" w:rsidTr="00D1041C">
        <w:trPr>
          <w:trHeight w:val="485"/>
        </w:trPr>
        <w:tc>
          <w:tcPr>
            <w:tcW w:w="699" w:type="dxa"/>
            <w:vMerge/>
            <w:vAlign w:val="center"/>
          </w:tcPr>
          <w:p w14:paraId="56823F65" w14:textId="77777777" w:rsidR="00C31A5E" w:rsidRPr="00C31A5E" w:rsidRDefault="00C31A5E" w:rsidP="00C31A5E">
            <w:pPr>
              <w:rPr>
                <w:rFonts w:ascii="Times New Roman" w:hAnsi="Times New Roman" w:cs="Times New Roman"/>
                <w:sz w:val="18"/>
                <w:szCs w:val="18"/>
              </w:rPr>
            </w:pPr>
          </w:p>
        </w:tc>
        <w:tc>
          <w:tcPr>
            <w:tcW w:w="650" w:type="dxa"/>
            <w:vAlign w:val="center"/>
          </w:tcPr>
          <w:p w14:paraId="5DC6EEB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41</w:t>
            </w:r>
          </w:p>
        </w:tc>
        <w:tc>
          <w:tcPr>
            <w:tcW w:w="3819" w:type="dxa"/>
            <w:vAlign w:val="center"/>
          </w:tcPr>
          <w:p w14:paraId="33C1BBD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实验用房不设吊顶时</w:t>
            </w:r>
            <w:proofErr w:type="gramStart"/>
            <w:r w:rsidRPr="00C31A5E">
              <w:rPr>
                <w:rFonts w:ascii="Times New Roman" w:hAnsi="Times New Roman" w:cs="Times New Roman"/>
                <w:sz w:val="18"/>
                <w:szCs w:val="18"/>
              </w:rPr>
              <w:t>室内梁底</w:t>
            </w:r>
            <w:proofErr w:type="gramEnd"/>
            <w:r w:rsidRPr="00C31A5E">
              <w:rPr>
                <w:rFonts w:ascii="Times New Roman" w:hAnsi="Times New Roman" w:cs="Times New Roman"/>
                <w:sz w:val="18"/>
                <w:szCs w:val="18"/>
              </w:rPr>
              <w:t>净高低于</w:t>
            </w:r>
            <w:r w:rsidRPr="00C31A5E">
              <w:rPr>
                <w:rFonts w:ascii="Times New Roman" w:hAnsi="Times New Roman" w:cs="Times New Roman"/>
                <w:sz w:val="18"/>
                <w:szCs w:val="18"/>
              </w:rPr>
              <w:t>2.80m</w:t>
            </w:r>
          </w:p>
        </w:tc>
        <w:tc>
          <w:tcPr>
            <w:tcW w:w="650" w:type="dxa"/>
            <w:vAlign w:val="center"/>
          </w:tcPr>
          <w:p w14:paraId="2A4F6E7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44D726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A2B4CA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A27D3E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4F9BBE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BA99AF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95C2DC7" w14:textId="77777777" w:rsidTr="00D1041C">
        <w:trPr>
          <w:trHeight w:val="485"/>
        </w:trPr>
        <w:tc>
          <w:tcPr>
            <w:tcW w:w="699" w:type="dxa"/>
            <w:vMerge/>
            <w:vAlign w:val="center"/>
          </w:tcPr>
          <w:p w14:paraId="05155EBF" w14:textId="77777777" w:rsidR="00C31A5E" w:rsidRPr="00C31A5E" w:rsidRDefault="00C31A5E" w:rsidP="00C31A5E">
            <w:pPr>
              <w:rPr>
                <w:rFonts w:ascii="Times New Roman" w:hAnsi="Times New Roman" w:cs="Times New Roman"/>
                <w:sz w:val="18"/>
                <w:szCs w:val="18"/>
              </w:rPr>
            </w:pPr>
          </w:p>
        </w:tc>
        <w:tc>
          <w:tcPr>
            <w:tcW w:w="650" w:type="dxa"/>
            <w:vAlign w:val="center"/>
          </w:tcPr>
          <w:p w14:paraId="1FE0659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42</w:t>
            </w:r>
          </w:p>
        </w:tc>
        <w:tc>
          <w:tcPr>
            <w:tcW w:w="3819" w:type="dxa"/>
            <w:vAlign w:val="center"/>
          </w:tcPr>
          <w:p w14:paraId="7EA6C931"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实验用房设置吊顶时低于</w:t>
            </w:r>
            <w:r w:rsidRPr="00C31A5E">
              <w:rPr>
                <w:rFonts w:ascii="Times New Roman" w:hAnsi="Times New Roman" w:cs="Times New Roman"/>
                <w:sz w:val="18"/>
                <w:szCs w:val="18"/>
              </w:rPr>
              <w:t>2.60m</w:t>
            </w:r>
          </w:p>
        </w:tc>
        <w:tc>
          <w:tcPr>
            <w:tcW w:w="650" w:type="dxa"/>
            <w:vAlign w:val="center"/>
          </w:tcPr>
          <w:p w14:paraId="5F814D7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E86BBC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1DFB04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D7AFAC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1F43DE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1F6851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F6D2A42" w14:textId="77777777" w:rsidTr="00D1041C">
        <w:trPr>
          <w:trHeight w:val="485"/>
        </w:trPr>
        <w:tc>
          <w:tcPr>
            <w:tcW w:w="699" w:type="dxa"/>
            <w:vMerge/>
            <w:vAlign w:val="center"/>
          </w:tcPr>
          <w:p w14:paraId="20551026" w14:textId="77777777" w:rsidR="00C31A5E" w:rsidRPr="00C31A5E" w:rsidRDefault="00C31A5E" w:rsidP="00C31A5E">
            <w:pPr>
              <w:rPr>
                <w:rFonts w:ascii="Times New Roman" w:hAnsi="Times New Roman" w:cs="Times New Roman"/>
                <w:sz w:val="18"/>
                <w:szCs w:val="18"/>
              </w:rPr>
            </w:pPr>
          </w:p>
        </w:tc>
        <w:tc>
          <w:tcPr>
            <w:tcW w:w="650" w:type="dxa"/>
            <w:vAlign w:val="center"/>
          </w:tcPr>
          <w:p w14:paraId="7A59480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43</w:t>
            </w:r>
          </w:p>
        </w:tc>
        <w:tc>
          <w:tcPr>
            <w:tcW w:w="3819" w:type="dxa"/>
            <w:vAlign w:val="center"/>
          </w:tcPr>
          <w:p w14:paraId="4E2C7C7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辅助用房和公共设施用房，当不设置空气调节时，室内净高低于</w:t>
            </w:r>
            <w:r w:rsidRPr="00C31A5E">
              <w:rPr>
                <w:rFonts w:ascii="Times New Roman" w:hAnsi="Times New Roman" w:cs="Times New Roman"/>
                <w:sz w:val="18"/>
                <w:szCs w:val="18"/>
              </w:rPr>
              <w:t>2.80m</w:t>
            </w:r>
          </w:p>
        </w:tc>
        <w:tc>
          <w:tcPr>
            <w:tcW w:w="650" w:type="dxa"/>
            <w:vAlign w:val="center"/>
          </w:tcPr>
          <w:p w14:paraId="1BB0F31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E69D8B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DAB18B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7E07F5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A8242D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24AECD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48FB087" w14:textId="77777777" w:rsidTr="00D1041C">
        <w:trPr>
          <w:trHeight w:val="485"/>
        </w:trPr>
        <w:tc>
          <w:tcPr>
            <w:tcW w:w="699" w:type="dxa"/>
            <w:vMerge/>
            <w:vAlign w:val="center"/>
          </w:tcPr>
          <w:p w14:paraId="39FAEF42" w14:textId="77777777" w:rsidR="00C31A5E" w:rsidRPr="00C31A5E" w:rsidRDefault="00C31A5E" w:rsidP="00C31A5E">
            <w:pPr>
              <w:rPr>
                <w:rFonts w:ascii="Times New Roman" w:hAnsi="Times New Roman" w:cs="Times New Roman"/>
                <w:sz w:val="18"/>
                <w:szCs w:val="18"/>
              </w:rPr>
            </w:pPr>
          </w:p>
        </w:tc>
        <w:tc>
          <w:tcPr>
            <w:tcW w:w="650" w:type="dxa"/>
            <w:vAlign w:val="center"/>
          </w:tcPr>
          <w:p w14:paraId="6AB9832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44</w:t>
            </w:r>
          </w:p>
        </w:tc>
        <w:tc>
          <w:tcPr>
            <w:tcW w:w="3819" w:type="dxa"/>
            <w:vAlign w:val="center"/>
          </w:tcPr>
          <w:p w14:paraId="69EA4B22"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辅助用房和公共设施用房，当设置空气调节时，室内净高低于</w:t>
            </w:r>
            <w:r w:rsidRPr="00C31A5E">
              <w:rPr>
                <w:rFonts w:ascii="Times New Roman" w:hAnsi="Times New Roman" w:cs="Times New Roman"/>
                <w:sz w:val="18"/>
                <w:szCs w:val="18"/>
              </w:rPr>
              <w:t>2.40m</w:t>
            </w:r>
          </w:p>
        </w:tc>
        <w:tc>
          <w:tcPr>
            <w:tcW w:w="650" w:type="dxa"/>
            <w:vAlign w:val="center"/>
          </w:tcPr>
          <w:p w14:paraId="5C5145D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4F252C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F5E832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7DAF18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570608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349D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B41B271" w14:textId="77777777" w:rsidTr="00D1041C">
        <w:trPr>
          <w:trHeight w:val="485"/>
        </w:trPr>
        <w:tc>
          <w:tcPr>
            <w:tcW w:w="699" w:type="dxa"/>
            <w:vMerge/>
            <w:vAlign w:val="center"/>
          </w:tcPr>
          <w:p w14:paraId="47742E18" w14:textId="77777777" w:rsidR="00C31A5E" w:rsidRPr="00C31A5E" w:rsidRDefault="00C31A5E" w:rsidP="00C31A5E">
            <w:pPr>
              <w:rPr>
                <w:rFonts w:ascii="Times New Roman" w:hAnsi="Times New Roman" w:cs="Times New Roman"/>
                <w:sz w:val="18"/>
                <w:szCs w:val="18"/>
              </w:rPr>
            </w:pPr>
          </w:p>
        </w:tc>
        <w:tc>
          <w:tcPr>
            <w:tcW w:w="650" w:type="dxa"/>
            <w:vAlign w:val="center"/>
          </w:tcPr>
          <w:p w14:paraId="4F191CB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45</w:t>
            </w:r>
          </w:p>
        </w:tc>
        <w:tc>
          <w:tcPr>
            <w:tcW w:w="3819" w:type="dxa"/>
            <w:vAlign w:val="center"/>
          </w:tcPr>
          <w:p w14:paraId="116F9C0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外门未采取防虫及防啮齿动物的措施。</w:t>
            </w:r>
          </w:p>
        </w:tc>
        <w:tc>
          <w:tcPr>
            <w:tcW w:w="650" w:type="dxa"/>
            <w:vAlign w:val="center"/>
          </w:tcPr>
          <w:p w14:paraId="01C29D6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21E3E5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D4B082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284512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92B0E2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3CBC49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B848D0E" w14:textId="77777777" w:rsidTr="00D1041C">
        <w:trPr>
          <w:trHeight w:val="485"/>
        </w:trPr>
        <w:tc>
          <w:tcPr>
            <w:tcW w:w="699" w:type="dxa"/>
            <w:vMerge/>
            <w:vAlign w:val="center"/>
          </w:tcPr>
          <w:p w14:paraId="12676DDF" w14:textId="77777777" w:rsidR="00C31A5E" w:rsidRPr="00C31A5E" w:rsidRDefault="00C31A5E" w:rsidP="00C31A5E">
            <w:pPr>
              <w:rPr>
                <w:rFonts w:ascii="Times New Roman" w:hAnsi="Times New Roman" w:cs="Times New Roman"/>
                <w:sz w:val="18"/>
                <w:szCs w:val="18"/>
              </w:rPr>
            </w:pPr>
          </w:p>
        </w:tc>
        <w:tc>
          <w:tcPr>
            <w:tcW w:w="650" w:type="dxa"/>
            <w:vAlign w:val="center"/>
          </w:tcPr>
          <w:p w14:paraId="24EECF2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46</w:t>
            </w:r>
          </w:p>
        </w:tc>
        <w:tc>
          <w:tcPr>
            <w:tcW w:w="3819" w:type="dxa"/>
            <w:vAlign w:val="center"/>
          </w:tcPr>
          <w:p w14:paraId="788E5F3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实验室内门设置数量和</w:t>
            </w:r>
            <w:proofErr w:type="gramStart"/>
            <w:r w:rsidRPr="00C31A5E">
              <w:rPr>
                <w:rFonts w:ascii="Times New Roman" w:hAnsi="Times New Roman" w:cs="Times New Roman"/>
                <w:sz w:val="18"/>
                <w:szCs w:val="18"/>
              </w:rPr>
              <w:t>模数未</w:t>
            </w:r>
            <w:proofErr w:type="gramEnd"/>
            <w:r w:rsidRPr="00C31A5E">
              <w:rPr>
                <w:rFonts w:ascii="Times New Roman" w:hAnsi="Times New Roman" w:cs="Times New Roman"/>
                <w:sz w:val="18"/>
                <w:szCs w:val="18"/>
              </w:rPr>
              <w:t>结合标准单元组</w:t>
            </w:r>
            <w:r w:rsidRPr="00C31A5E">
              <w:rPr>
                <w:rFonts w:ascii="Times New Roman" w:hAnsi="Times New Roman" w:cs="Times New Roman"/>
                <w:sz w:val="18"/>
                <w:szCs w:val="18"/>
              </w:rPr>
              <w:lastRenderedPageBreak/>
              <w:t>合情况确定</w:t>
            </w:r>
          </w:p>
        </w:tc>
        <w:tc>
          <w:tcPr>
            <w:tcW w:w="650" w:type="dxa"/>
            <w:vAlign w:val="center"/>
          </w:tcPr>
          <w:p w14:paraId="08E79C7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86A793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7B81F3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D92A0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D13047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D9F18B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A962565" w14:textId="77777777" w:rsidTr="00D1041C">
        <w:trPr>
          <w:trHeight w:val="485"/>
        </w:trPr>
        <w:tc>
          <w:tcPr>
            <w:tcW w:w="699" w:type="dxa"/>
            <w:vMerge/>
            <w:vAlign w:val="center"/>
          </w:tcPr>
          <w:p w14:paraId="07244B19" w14:textId="77777777" w:rsidR="00C31A5E" w:rsidRPr="00C31A5E" w:rsidRDefault="00C31A5E" w:rsidP="00C31A5E">
            <w:pPr>
              <w:rPr>
                <w:rFonts w:ascii="Times New Roman" w:hAnsi="Times New Roman" w:cs="Times New Roman"/>
                <w:sz w:val="18"/>
                <w:szCs w:val="18"/>
              </w:rPr>
            </w:pPr>
          </w:p>
        </w:tc>
        <w:tc>
          <w:tcPr>
            <w:tcW w:w="650" w:type="dxa"/>
            <w:vAlign w:val="center"/>
          </w:tcPr>
          <w:p w14:paraId="1661BEF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47</w:t>
            </w:r>
          </w:p>
        </w:tc>
        <w:tc>
          <w:tcPr>
            <w:tcW w:w="3819" w:type="dxa"/>
            <w:vAlign w:val="center"/>
          </w:tcPr>
          <w:p w14:paraId="3EE81579"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有特殊要求房间的门洞尺寸未按具体情况确定</w:t>
            </w:r>
          </w:p>
        </w:tc>
        <w:tc>
          <w:tcPr>
            <w:tcW w:w="650" w:type="dxa"/>
            <w:vAlign w:val="center"/>
          </w:tcPr>
          <w:p w14:paraId="688C939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4067FA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85D647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1E522C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74AA9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CC19C4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FB807A7" w14:textId="77777777" w:rsidTr="00D1041C">
        <w:trPr>
          <w:trHeight w:val="485"/>
        </w:trPr>
        <w:tc>
          <w:tcPr>
            <w:tcW w:w="699" w:type="dxa"/>
            <w:vMerge/>
            <w:vAlign w:val="center"/>
          </w:tcPr>
          <w:p w14:paraId="3D254AFD" w14:textId="77777777" w:rsidR="00C31A5E" w:rsidRPr="00C31A5E" w:rsidRDefault="00C31A5E" w:rsidP="00C31A5E">
            <w:pPr>
              <w:rPr>
                <w:rFonts w:ascii="Times New Roman" w:hAnsi="Times New Roman" w:cs="Times New Roman"/>
                <w:sz w:val="18"/>
                <w:szCs w:val="18"/>
              </w:rPr>
            </w:pPr>
          </w:p>
        </w:tc>
        <w:tc>
          <w:tcPr>
            <w:tcW w:w="650" w:type="dxa"/>
            <w:vAlign w:val="center"/>
          </w:tcPr>
          <w:p w14:paraId="5ABAA7B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48</w:t>
            </w:r>
          </w:p>
        </w:tc>
        <w:tc>
          <w:tcPr>
            <w:tcW w:w="3819" w:type="dxa"/>
            <w:vAlign w:val="center"/>
          </w:tcPr>
          <w:p w14:paraId="45C0450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实验室的门扇未设观察窗</w:t>
            </w:r>
          </w:p>
        </w:tc>
        <w:tc>
          <w:tcPr>
            <w:tcW w:w="650" w:type="dxa"/>
            <w:vAlign w:val="center"/>
          </w:tcPr>
          <w:p w14:paraId="7C2631C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0509D9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FBBC03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0C8F31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8218FC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A96369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AC86F77" w14:textId="77777777" w:rsidTr="00D1041C">
        <w:trPr>
          <w:trHeight w:val="485"/>
        </w:trPr>
        <w:tc>
          <w:tcPr>
            <w:tcW w:w="699" w:type="dxa"/>
            <w:vMerge/>
            <w:vAlign w:val="center"/>
          </w:tcPr>
          <w:p w14:paraId="320A8D9A" w14:textId="77777777" w:rsidR="00C31A5E" w:rsidRPr="00C31A5E" w:rsidRDefault="00C31A5E" w:rsidP="00C31A5E">
            <w:pPr>
              <w:rPr>
                <w:rFonts w:ascii="Times New Roman" w:hAnsi="Times New Roman" w:cs="Times New Roman"/>
                <w:sz w:val="18"/>
                <w:szCs w:val="18"/>
              </w:rPr>
            </w:pPr>
          </w:p>
        </w:tc>
        <w:tc>
          <w:tcPr>
            <w:tcW w:w="650" w:type="dxa"/>
            <w:vAlign w:val="center"/>
          </w:tcPr>
          <w:p w14:paraId="59E711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49</w:t>
            </w:r>
          </w:p>
        </w:tc>
        <w:tc>
          <w:tcPr>
            <w:tcW w:w="3819" w:type="dxa"/>
            <w:vAlign w:val="center"/>
          </w:tcPr>
          <w:p w14:paraId="1086243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门的开启方向未按</w:t>
            </w:r>
            <w:proofErr w:type="gramStart"/>
            <w:r w:rsidRPr="00C31A5E">
              <w:rPr>
                <w:rFonts w:ascii="Times New Roman" w:hAnsi="Times New Roman" w:cs="Times New Roman"/>
                <w:sz w:val="18"/>
                <w:szCs w:val="18"/>
              </w:rPr>
              <w:t>不</w:t>
            </w:r>
            <w:proofErr w:type="gramEnd"/>
            <w:r w:rsidRPr="00C31A5E">
              <w:rPr>
                <w:rFonts w:ascii="Times New Roman" w:hAnsi="Times New Roman" w:cs="Times New Roman"/>
                <w:sz w:val="18"/>
                <w:szCs w:val="18"/>
              </w:rPr>
              <w:t>同房间具体情况确定</w:t>
            </w:r>
          </w:p>
        </w:tc>
        <w:tc>
          <w:tcPr>
            <w:tcW w:w="650" w:type="dxa"/>
            <w:vAlign w:val="center"/>
          </w:tcPr>
          <w:p w14:paraId="0527716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5362AB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A11DEC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A9CAE3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7D4751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C9C7F3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67DA69C" w14:textId="77777777" w:rsidTr="00D1041C">
        <w:trPr>
          <w:trHeight w:val="485"/>
        </w:trPr>
        <w:tc>
          <w:tcPr>
            <w:tcW w:w="699" w:type="dxa"/>
            <w:vMerge/>
            <w:vAlign w:val="center"/>
          </w:tcPr>
          <w:p w14:paraId="3668FAF4" w14:textId="77777777" w:rsidR="00C31A5E" w:rsidRPr="00C31A5E" w:rsidRDefault="00C31A5E" w:rsidP="00C31A5E">
            <w:pPr>
              <w:rPr>
                <w:rFonts w:ascii="Times New Roman" w:hAnsi="Times New Roman" w:cs="Times New Roman"/>
                <w:sz w:val="18"/>
                <w:szCs w:val="18"/>
              </w:rPr>
            </w:pPr>
          </w:p>
        </w:tc>
        <w:tc>
          <w:tcPr>
            <w:tcW w:w="650" w:type="dxa"/>
            <w:vAlign w:val="center"/>
          </w:tcPr>
          <w:p w14:paraId="74702A7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50</w:t>
            </w:r>
          </w:p>
        </w:tc>
        <w:tc>
          <w:tcPr>
            <w:tcW w:w="3819" w:type="dxa"/>
            <w:vAlign w:val="center"/>
          </w:tcPr>
          <w:p w14:paraId="0E1B2B6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门体未加设闭门器</w:t>
            </w:r>
          </w:p>
        </w:tc>
        <w:tc>
          <w:tcPr>
            <w:tcW w:w="650" w:type="dxa"/>
            <w:vAlign w:val="center"/>
          </w:tcPr>
          <w:p w14:paraId="435C92D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17A111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2EE175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3022DB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A169E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C6980C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06434D5" w14:textId="77777777" w:rsidTr="00D1041C">
        <w:trPr>
          <w:trHeight w:val="485"/>
        </w:trPr>
        <w:tc>
          <w:tcPr>
            <w:tcW w:w="699" w:type="dxa"/>
            <w:vMerge/>
            <w:vAlign w:val="center"/>
          </w:tcPr>
          <w:p w14:paraId="7D6D8C7B" w14:textId="77777777" w:rsidR="00C31A5E" w:rsidRPr="00C31A5E" w:rsidRDefault="00C31A5E" w:rsidP="00C31A5E">
            <w:pPr>
              <w:rPr>
                <w:rFonts w:ascii="Times New Roman" w:hAnsi="Times New Roman" w:cs="Times New Roman"/>
                <w:sz w:val="18"/>
                <w:szCs w:val="18"/>
              </w:rPr>
            </w:pPr>
          </w:p>
        </w:tc>
        <w:tc>
          <w:tcPr>
            <w:tcW w:w="650" w:type="dxa"/>
            <w:vAlign w:val="center"/>
          </w:tcPr>
          <w:p w14:paraId="6EB3346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51</w:t>
            </w:r>
          </w:p>
        </w:tc>
        <w:tc>
          <w:tcPr>
            <w:tcW w:w="3819" w:type="dxa"/>
            <w:vAlign w:val="center"/>
          </w:tcPr>
          <w:p w14:paraId="6BEE5F02"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底层、半地下室及地下室的外窗未采取防虫及防啮齿动物的措施</w:t>
            </w:r>
          </w:p>
        </w:tc>
        <w:tc>
          <w:tcPr>
            <w:tcW w:w="650" w:type="dxa"/>
            <w:vAlign w:val="center"/>
          </w:tcPr>
          <w:p w14:paraId="32BFB8D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023570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6CEFE4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DFE26B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A1F12F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5267BB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E637E65" w14:textId="77777777" w:rsidTr="00D1041C">
        <w:trPr>
          <w:trHeight w:val="485"/>
        </w:trPr>
        <w:tc>
          <w:tcPr>
            <w:tcW w:w="699" w:type="dxa"/>
            <w:vMerge/>
            <w:vAlign w:val="center"/>
          </w:tcPr>
          <w:p w14:paraId="6F4B88B2" w14:textId="77777777" w:rsidR="00C31A5E" w:rsidRPr="00C31A5E" w:rsidRDefault="00C31A5E" w:rsidP="00C31A5E">
            <w:pPr>
              <w:rPr>
                <w:rFonts w:ascii="Times New Roman" w:hAnsi="Times New Roman" w:cs="Times New Roman"/>
                <w:sz w:val="18"/>
                <w:szCs w:val="18"/>
              </w:rPr>
            </w:pPr>
          </w:p>
        </w:tc>
        <w:tc>
          <w:tcPr>
            <w:tcW w:w="650" w:type="dxa"/>
            <w:vAlign w:val="center"/>
          </w:tcPr>
          <w:p w14:paraId="3FC8132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52</w:t>
            </w:r>
          </w:p>
        </w:tc>
        <w:tc>
          <w:tcPr>
            <w:tcW w:w="3819" w:type="dxa"/>
            <w:vAlign w:val="center"/>
          </w:tcPr>
          <w:p w14:paraId="79933D4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有防光、防辐射要求的实验室设窗</w:t>
            </w:r>
          </w:p>
        </w:tc>
        <w:tc>
          <w:tcPr>
            <w:tcW w:w="650" w:type="dxa"/>
            <w:vAlign w:val="center"/>
          </w:tcPr>
          <w:p w14:paraId="20A351B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481DF6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565103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12B1F7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E62CED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FA66AF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C32FF62" w14:textId="77777777" w:rsidTr="00D1041C">
        <w:trPr>
          <w:trHeight w:val="485"/>
        </w:trPr>
        <w:tc>
          <w:tcPr>
            <w:tcW w:w="699" w:type="dxa"/>
            <w:vMerge/>
            <w:vAlign w:val="center"/>
          </w:tcPr>
          <w:p w14:paraId="59F4C6A6" w14:textId="77777777" w:rsidR="00C31A5E" w:rsidRPr="00C31A5E" w:rsidRDefault="00C31A5E" w:rsidP="00C31A5E">
            <w:pPr>
              <w:rPr>
                <w:rFonts w:ascii="Times New Roman" w:hAnsi="Times New Roman" w:cs="Times New Roman"/>
                <w:sz w:val="18"/>
                <w:szCs w:val="18"/>
              </w:rPr>
            </w:pPr>
          </w:p>
        </w:tc>
        <w:tc>
          <w:tcPr>
            <w:tcW w:w="650" w:type="dxa"/>
            <w:vAlign w:val="center"/>
          </w:tcPr>
          <w:p w14:paraId="1E75C5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53</w:t>
            </w:r>
          </w:p>
        </w:tc>
        <w:tc>
          <w:tcPr>
            <w:tcW w:w="3819" w:type="dxa"/>
            <w:vAlign w:val="center"/>
          </w:tcPr>
          <w:p w14:paraId="273871A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有恒温恒湿、净化要求的实验室设外窗</w:t>
            </w:r>
          </w:p>
        </w:tc>
        <w:tc>
          <w:tcPr>
            <w:tcW w:w="650" w:type="dxa"/>
            <w:vAlign w:val="center"/>
          </w:tcPr>
          <w:p w14:paraId="3B6C836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CFA1D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2384CC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4E5D0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6A415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A593AD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48A1419" w14:textId="77777777" w:rsidTr="00D1041C">
        <w:trPr>
          <w:trHeight w:val="485"/>
        </w:trPr>
        <w:tc>
          <w:tcPr>
            <w:tcW w:w="699" w:type="dxa"/>
            <w:vMerge/>
            <w:vAlign w:val="center"/>
          </w:tcPr>
          <w:p w14:paraId="3B7C0BB3" w14:textId="77777777" w:rsidR="00C31A5E" w:rsidRPr="00C31A5E" w:rsidRDefault="00C31A5E" w:rsidP="00C31A5E">
            <w:pPr>
              <w:rPr>
                <w:rFonts w:ascii="Times New Roman" w:hAnsi="Times New Roman" w:cs="Times New Roman"/>
                <w:sz w:val="18"/>
                <w:szCs w:val="18"/>
              </w:rPr>
            </w:pPr>
          </w:p>
        </w:tc>
        <w:tc>
          <w:tcPr>
            <w:tcW w:w="650" w:type="dxa"/>
            <w:vAlign w:val="center"/>
          </w:tcPr>
          <w:p w14:paraId="20D9953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54</w:t>
            </w:r>
          </w:p>
        </w:tc>
        <w:tc>
          <w:tcPr>
            <w:tcW w:w="3819" w:type="dxa"/>
            <w:vAlign w:val="center"/>
          </w:tcPr>
          <w:p w14:paraId="563F1C6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其他房间未设双层隔声外窗，开启窗扇少于窗面积</w:t>
            </w:r>
            <w:r w:rsidRPr="00C31A5E">
              <w:rPr>
                <w:rFonts w:ascii="Times New Roman" w:hAnsi="Times New Roman" w:cs="Times New Roman"/>
                <w:sz w:val="18"/>
                <w:szCs w:val="18"/>
              </w:rPr>
              <w:t>1/3</w:t>
            </w:r>
          </w:p>
        </w:tc>
        <w:tc>
          <w:tcPr>
            <w:tcW w:w="650" w:type="dxa"/>
            <w:vAlign w:val="center"/>
          </w:tcPr>
          <w:p w14:paraId="4E30793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4A669B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31DF8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7582BC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C94824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856C9D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F48B42C" w14:textId="77777777" w:rsidTr="00D1041C">
        <w:trPr>
          <w:trHeight w:val="485"/>
        </w:trPr>
        <w:tc>
          <w:tcPr>
            <w:tcW w:w="699" w:type="dxa"/>
            <w:vMerge/>
            <w:vAlign w:val="center"/>
          </w:tcPr>
          <w:p w14:paraId="6031D880" w14:textId="77777777" w:rsidR="00C31A5E" w:rsidRPr="00C31A5E" w:rsidRDefault="00C31A5E" w:rsidP="00C31A5E">
            <w:pPr>
              <w:rPr>
                <w:rFonts w:ascii="Times New Roman" w:hAnsi="Times New Roman" w:cs="Times New Roman"/>
                <w:sz w:val="18"/>
                <w:szCs w:val="18"/>
              </w:rPr>
            </w:pPr>
          </w:p>
        </w:tc>
        <w:tc>
          <w:tcPr>
            <w:tcW w:w="650" w:type="dxa"/>
            <w:vAlign w:val="center"/>
          </w:tcPr>
          <w:p w14:paraId="734B830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55</w:t>
            </w:r>
          </w:p>
        </w:tc>
        <w:tc>
          <w:tcPr>
            <w:tcW w:w="3819" w:type="dxa"/>
            <w:vAlign w:val="center"/>
          </w:tcPr>
          <w:p w14:paraId="32EED69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除有防光和防辐射要求的实验室外，其他房间未面向室内人行走廊设置密闭双层隔声内窗</w:t>
            </w:r>
          </w:p>
        </w:tc>
        <w:tc>
          <w:tcPr>
            <w:tcW w:w="650" w:type="dxa"/>
            <w:vAlign w:val="center"/>
          </w:tcPr>
          <w:p w14:paraId="0FAC706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560BC5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B2633C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39DB29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3D8F50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3D649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CEEC773" w14:textId="77777777" w:rsidTr="00D1041C">
        <w:trPr>
          <w:trHeight w:val="485"/>
        </w:trPr>
        <w:tc>
          <w:tcPr>
            <w:tcW w:w="699" w:type="dxa"/>
            <w:vMerge/>
            <w:vAlign w:val="center"/>
          </w:tcPr>
          <w:p w14:paraId="1334C21F" w14:textId="77777777" w:rsidR="00C31A5E" w:rsidRPr="00C31A5E" w:rsidRDefault="00C31A5E" w:rsidP="00C31A5E">
            <w:pPr>
              <w:rPr>
                <w:rFonts w:ascii="Times New Roman" w:hAnsi="Times New Roman" w:cs="Times New Roman"/>
                <w:sz w:val="18"/>
                <w:szCs w:val="18"/>
              </w:rPr>
            </w:pPr>
          </w:p>
        </w:tc>
        <w:tc>
          <w:tcPr>
            <w:tcW w:w="650" w:type="dxa"/>
            <w:vAlign w:val="center"/>
          </w:tcPr>
          <w:p w14:paraId="6A07D35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56</w:t>
            </w:r>
          </w:p>
        </w:tc>
        <w:tc>
          <w:tcPr>
            <w:tcW w:w="3819" w:type="dxa"/>
            <w:vAlign w:val="center"/>
          </w:tcPr>
          <w:p w14:paraId="49436D4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单面走廊净宽低于</w:t>
            </w:r>
            <w:r w:rsidRPr="00C31A5E">
              <w:rPr>
                <w:rFonts w:ascii="Times New Roman" w:hAnsi="Times New Roman" w:cs="Times New Roman"/>
                <w:sz w:val="18"/>
                <w:szCs w:val="18"/>
              </w:rPr>
              <w:t>1.30m</w:t>
            </w:r>
          </w:p>
        </w:tc>
        <w:tc>
          <w:tcPr>
            <w:tcW w:w="650" w:type="dxa"/>
            <w:vAlign w:val="center"/>
          </w:tcPr>
          <w:p w14:paraId="3AC4DB65"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D2182E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9A820F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204F13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2A72E1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29FF10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87B1C1F" w14:textId="77777777" w:rsidTr="00D1041C">
        <w:trPr>
          <w:trHeight w:val="485"/>
        </w:trPr>
        <w:tc>
          <w:tcPr>
            <w:tcW w:w="699" w:type="dxa"/>
            <w:vMerge/>
            <w:vAlign w:val="center"/>
          </w:tcPr>
          <w:p w14:paraId="6F66773E" w14:textId="77777777" w:rsidR="00C31A5E" w:rsidRPr="00C31A5E" w:rsidRDefault="00C31A5E" w:rsidP="00C31A5E">
            <w:pPr>
              <w:rPr>
                <w:rFonts w:ascii="Times New Roman" w:hAnsi="Times New Roman" w:cs="Times New Roman"/>
                <w:sz w:val="18"/>
                <w:szCs w:val="18"/>
              </w:rPr>
            </w:pPr>
          </w:p>
        </w:tc>
        <w:tc>
          <w:tcPr>
            <w:tcW w:w="650" w:type="dxa"/>
            <w:vAlign w:val="center"/>
          </w:tcPr>
          <w:p w14:paraId="48F9781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57</w:t>
            </w:r>
          </w:p>
        </w:tc>
        <w:tc>
          <w:tcPr>
            <w:tcW w:w="3819" w:type="dxa"/>
            <w:vAlign w:val="center"/>
          </w:tcPr>
          <w:p w14:paraId="2580D9D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中间走廊净宽小于</w:t>
            </w:r>
            <w:r w:rsidRPr="00C31A5E">
              <w:rPr>
                <w:rFonts w:ascii="Times New Roman" w:hAnsi="Times New Roman" w:cs="Times New Roman"/>
                <w:sz w:val="18"/>
                <w:szCs w:val="18"/>
              </w:rPr>
              <w:t>1.80m</w:t>
            </w:r>
          </w:p>
        </w:tc>
        <w:tc>
          <w:tcPr>
            <w:tcW w:w="650" w:type="dxa"/>
            <w:vAlign w:val="center"/>
          </w:tcPr>
          <w:p w14:paraId="5B3275A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9D98D3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A0B849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6EAA09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21FDE3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B9C5BD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849B693" w14:textId="77777777" w:rsidTr="00D1041C">
        <w:trPr>
          <w:trHeight w:val="485"/>
        </w:trPr>
        <w:tc>
          <w:tcPr>
            <w:tcW w:w="699" w:type="dxa"/>
            <w:vMerge/>
            <w:vAlign w:val="center"/>
          </w:tcPr>
          <w:p w14:paraId="05F2AEC7" w14:textId="77777777" w:rsidR="00C31A5E" w:rsidRPr="00C31A5E" w:rsidRDefault="00C31A5E" w:rsidP="00C31A5E">
            <w:pPr>
              <w:rPr>
                <w:rFonts w:ascii="Times New Roman" w:hAnsi="Times New Roman" w:cs="Times New Roman"/>
                <w:sz w:val="18"/>
                <w:szCs w:val="18"/>
              </w:rPr>
            </w:pPr>
          </w:p>
        </w:tc>
        <w:tc>
          <w:tcPr>
            <w:tcW w:w="650" w:type="dxa"/>
            <w:vAlign w:val="center"/>
          </w:tcPr>
          <w:p w14:paraId="4A27AFC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58</w:t>
            </w:r>
          </w:p>
        </w:tc>
        <w:tc>
          <w:tcPr>
            <w:tcW w:w="3819" w:type="dxa"/>
            <w:vAlign w:val="center"/>
          </w:tcPr>
          <w:p w14:paraId="6F8F5AEE" w14:textId="77777777" w:rsidR="00C31A5E" w:rsidRPr="00C31A5E" w:rsidRDefault="00C31A5E" w:rsidP="00C31A5E">
            <w:pPr>
              <w:rPr>
                <w:rFonts w:ascii="Times New Roman" w:hAnsi="Times New Roman" w:cs="Times New Roman"/>
                <w:sz w:val="18"/>
                <w:szCs w:val="18"/>
              </w:rPr>
            </w:pPr>
            <w:proofErr w:type="gramStart"/>
            <w:r w:rsidRPr="00C31A5E">
              <w:rPr>
                <w:rFonts w:ascii="Times New Roman" w:hAnsi="Times New Roman" w:cs="Times New Roman"/>
                <w:sz w:val="18"/>
                <w:szCs w:val="18"/>
              </w:rPr>
              <w:t>中间双</w:t>
            </w:r>
            <w:proofErr w:type="gramEnd"/>
            <w:r w:rsidRPr="00C31A5E">
              <w:rPr>
                <w:rFonts w:ascii="Times New Roman" w:hAnsi="Times New Roman" w:cs="Times New Roman"/>
                <w:sz w:val="18"/>
                <w:szCs w:val="18"/>
              </w:rPr>
              <w:t>走廊每条走廊净宽低于</w:t>
            </w:r>
            <w:r w:rsidRPr="00C31A5E">
              <w:rPr>
                <w:rFonts w:ascii="Times New Roman" w:hAnsi="Times New Roman" w:cs="Times New Roman"/>
                <w:sz w:val="18"/>
                <w:szCs w:val="18"/>
              </w:rPr>
              <w:t>1.50m</w:t>
            </w:r>
          </w:p>
        </w:tc>
        <w:tc>
          <w:tcPr>
            <w:tcW w:w="650" w:type="dxa"/>
            <w:vAlign w:val="center"/>
          </w:tcPr>
          <w:p w14:paraId="69A03D0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352AE1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ED225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54C0F3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1F1A5F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E79233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F84AC56" w14:textId="77777777" w:rsidTr="00D1041C">
        <w:trPr>
          <w:trHeight w:val="485"/>
        </w:trPr>
        <w:tc>
          <w:tcPr>
            <w:tcW w:w="699" w:type="dxa"/>
            <w:vMerge/>
            <w:vAlign w:val="center"/>
          </w:tcPr>
          <w:p w14:paraId="4EEDEFF5" w14:textId="77777777" w:rsidR="00C31A5E" w:rsidRPr="00C31A5E" w:rsidRDefault="00C31A5E" w:rsidP="00C31A5E">
            <w:pPr>
              <w:rPr>
                <w:rFonts w:ascii="Times New Roman" w:hAnsi="Times New Roman" w:cs="Times New Roman"/>
                <w:sz w:val="18"/>
                <w:szCs w:val="18"/>
              </w:rPr>
            </w:pPr>
          </w:p>
        </w:tc>
        <w:tc>
          <w:tcPr>
            <w:tcW w:w="650" w:type="dxa"/>
            <w:vAlign w:val="center"/>
          </w:tcPr>
          <w:p w14:paraId="191B599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59</w:t>
            </w:r>
          </w:p>
        </w:tc>
        <w:tc>
          <w:tcPr>
            <w:tcW w:w="3819" w:type="dxa"/>
            <w:vAlign w:val="center"/>
          </w:tcPr>
          <w:p w14:paraId="494858D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如条件允许，可设置专门参观走廊，净宽低于</w:t>
            </w:r>
            <w:r w:rsidRPr="00C31A5E">
              <w:rPr>
                <w:rFonts w:ascii="Times New Roman" w:hAnsi="Times New Roman" w:cs="Times New Roman"/>
                <w:sz w:val="18"/>
                <w:szCs w:val="18"/>
              </w:rPr>
              <w:t>1.30m</w:t>
            </w:r>
          </w:p>
        </w:tc>
        <w:tc>
          <w:tcPr>
            <w:tcW w:w="650" w:type="dxa"/>
            <w:vAlign w:val="center"/>
          </w:tcPr>
          <w:p w14:paraId="7785BE7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0E8030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FC9789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F2315A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002DD1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8E7CBD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203B613" w14:textId="77777777" w:rsidTr="00D1041C">
        <w:trPr>
          <w:trHeight w:val="485"/>
        </w:trPr>
        <w:tc>
          <w:tcPr>
            <w:tcW w:w="699" w:type="dxa"/>
            <w:vMerge/>
            <w:vAlign w:val="center"/>
          </w:tcPr>
          <w:p w14:paraId="0FD42AEC" w14:textId="77777777" w:rsidR="00C31A5E" w:rsidRPr="00C31A5E" w:rsidRDefault="00C31A5E" w:rsidP="00C31A5E">
            <w:pPr>
              <w:rPr>
                <w:rFonts w:ascii="Times New Roman" w:hAnsi="Times New Roman" w:cs="Times New Roman"/>
                <w:sz w:val="18"/>
                <w:szCs w:val="18"/>
              </w:rPr>
            </w:pPr>
          </w:p>
        </w:tc>
        <w:tc>
          <w:tcPr>
            <w:tcW w:w="650" w:type="dxa"/>
            <w:vAlign w:val="center"/>
          </w:tcPr>
          <w:p w14:paraId="597F64B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60</w:t>
            </w:r>
          </w:p>
        </w:tc>
        <w:tc>
          <w:tcPr>
            <w:tcW w:w="3819" w:type="dxa"/>
            <w:vAlign w:val="center"/>
          </w:tcPr>
          <w:p w14:paraId="0748B208"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不设吊顶时，走廊净高低于</w:t>
            </w:r>
            <w:r w:rsidRPr="00C31A5E">
              <w:rPr>
                <w:rFonts w:ascii="Times New Roman" w:hAnsi="Times New Roman" w:cs="Times New Roman"/>
                <w:sz w:val="18"/>
                <w:szCs w:val="18"/>
              </w:rPr>
              <w:t>2.60m</w:t>
            </w:r>
          </w:p>
        </w:tc>
        <w:tc>
          <w:tcPr>
            <w:tcW w:w="650" w:type="dxa"/>
            <w:vAlign w:val="center"/>
          </w:tcPr>
          <w:p w14:paraId="0AE28AB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FEF5B1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C86D42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B84CE1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0E3ACA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963BAD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8FA6294" w14:textId="77777777" w:rsidTr="00D1041C">
        <w:trPr>
          <w:trHeight w:val="485"/>
        </w:trPr>
        <w:tc>
          <w:tcPr>
            <w:tcW w:w="699" w:type="dxa"/>
            <w:vMerge/>
            <w:vAlign w:val="center"/>
          </w:tcPr>
          <w:p w14:paraId="436CED4A" w14:textId="77777777" w:rsidR="00C31A5E" w:rsidRPr="00C31A5E" w:rsidRDefault="00C31A5E" w:rsidP="00C31A5E">
            <w:pPr>
              <w:rPr>
                <w:rFonts w:ascii="Times New Roman" w:hAnsi="Times New Roman" w:cs="Times New Roman"/>
                <w:sz w:val="18"/>
                <w:szCs w:val="18"/>
              </w:rPr>
            </w:pPr>
          </w:p>
        </w:tc>
        <w:tc>
          <w:tcPr>
            <w:tcW w:w="650" w:type="dxa"/>
            <w:vAlign w:val="center"/>
          </w:tcPr>
          <w:p w14:paraId="44D8096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61</w:t>
            </w:r>
          </w:p>
        </w:tc>
        <w:tc>
          <w:tcPr>
            <w:tcW w:w="3819" w:type="dxa"/>
            <w:vAlign w:val="center"/>
          </w:tcPr>
          <w:p w14:paraId="2EEE506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设置吊顶时，走廊净高低于</w:t>
            </w:r>
            <w:r w:rsidRPr="00C31A5E">
              <w:rPr>
                <w:rFonts w:ascii="Times New Roman" w:hAnsi="Times New Roman" w:cs="Times New Roman"/>
                <w:sz w:val="18"/>
                <w:szCs w:val="18"/>
              </w:rPr>
              <w:t>2.20m</w:t>
            </w:r>
          </w:p>
        </w:tc>
        <w:tc>
          <w:tcPr>
            <w:tcW w:w="650" w:type="dxa"/>
            <w:vAlign w:val="center"/>
          </w:tcPr>
          <w:p w14:paraId="078F1C9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847B36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1BA504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3A5C5A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99C4AB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BEA5CE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0FC414C" w14:textId="77777777" w:rsidTr="00D1041C">
        <w:trPr>
          <w:trHeight w:val="485"/>
        </w:trPr>
        <w:tc>
          <w:tcPr>
            <w:tcW w:w="699" w:type="dxa"/>
            <w:vMerge/>
            <w:vAlign w:val="center"/>
          </w:tcPr>
          <w:p w14:paraId="68A4BA2E" w14:textId="77777777" w:rsidR="00C31A5E" w:rsidRPr="00C31A5E" w:rsidRDefault="00C31A5E" w:rsidP="00C31A5E">
            <w:pPr>
              <w:rPr>
                <w:rFonts w:ascii="Times New Roman" w:hAnsi="Times New Roman" w:cs="Times New Roman"/>
                <w:sz w:val="18"/>
                <w:szCs w:val="18"/>
              </w:rPr>
            </w:pPr>
          </w:p>
        </w:tc>
        <w:tc>
          <w:tcPr>
            <w:tcW w:w="650" w:type="dxa"/>
            <w:vAlign w:val="center"/>
          </w:tcPr>
          <w:p w14:paraId="12875E9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62</w:t>
            </w:r>
          </w:p>
        </w:tc>
        <w:tc>
          <w:tcPr>
            <w:tcW w:w="3819" w:type="dxa"/>
            <w:vAlign w:val="center"/>
          </w:tcPr>
          <w:p w14:paraId="6E438AB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人流与物流通道合用时，未考虑货物的运输方式、大小尺寸和重量</w:t>
            </w:r>
          </w:p>
        </w:tc>
        <w:tc>
          <w:tcPr>
            <w:tcW w:w="650" w:type="dxa"/>
            <w:vAlign w:val="center"/>
          </w:tcPr>
          <w:p w14:paraId="302D3E2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2B58C4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9D31ED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351F30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9E5D2E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0D89C9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0AE8D06" w14:textId="77777777" w:rsidTr="00D1041C">
        <w:trPr>
          <w:trHeight w:val="485"/>
        </w:trPr>
        <w:tc>
          <w:tcPr>
            <w:tcW w:w="699" w:type="dxa"/>
            <w:vMerge/>
            <w:vAlign w:val="center"/>
          </w:tcPr>
          <w:p w14:paraId="0861BE6E" w14:textId="77777777" w:rsidR="00C31A5E" w:rsidRPr="00C31A5E" w:rsidRDefault="00C31A5E" w:rsidP="00C31A5E">
            <w:pPr>
              <w:rPr>
                <w:rFonts w:ascii="Times New Roman" w:hAnsi="Times New Roman" w:cs="Times New Roman"/>
                <w:sz w:val="18"/>
                <w:szCs w:val="18"/>
              </w:rPr>
            </w:pPr>
          </w:p>
        </w:tc>
        <w:tc>
          <w:tcPr>
            <w:tcW w:w="650" w:type="dxa"/>
            <w:vAlign w:val="center"/>
          </w:tcPr>
          <w:p w14:paraId="28D32FD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63</w:t>
            </w:r>
          </w:p>
        </w:tc>
        <w:tc>
          <w:tcPr>
            <w:tcW w:w="3819" w:type="dxa"/>
            <w:vAlign w:val="center"/>
          </w:tcPr>
          <w:p w14:paraId="48DE450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未设置货运电梯的实验室楼梯，</w:t>
            </w:r>
            <w:proofErr w:type="gramStart"/>
            <w:r w:rsidRPr="00C31A5E">
              <w:rPr>
                <w:rFonts w:ascii="Times New Roman" w:hAnsi="Times New Roman" w:cs="Times New Roman"/>
                <w:sz w:val="18"/>
                <w:szCs w:val="18"/>
              </w:rPr>
              <w:t>梯宽小于</w:t>
            </w:r>
            <w:proofErr w:type="gramEnd"/>
            <w:r w:rsidRPr="00C31A5E">
              <w:rPr>
                <w:rFonts w:ascii="Times New Roman" w:hAnsi="Times New Roman" w:cs="Times New Roman"/>
                <w:sz w:val="18"/>
                <w:szCs w:val="18"/>
              </w:rPr>
              <w:t>1.80m</w:t>
            </w:r>
            <w:r w:rsidRPr="00C31A5E">
              <w:rPr>
                <w:rFonts w:ascii="Times New Roman" w:hAnsi="Times New Roman" w:cs="Times New Roman"/>
                <w:sz w:val="18"/>
                <w:szCs w:val="18"/>
              </w:rPr>
              <w:t>，平台小于</w:t>
            </w:r>
            <w:r w:rsidRPr="00C31A5E">
              <w:rPr>
                <w:rFonts w:ascii="Times New Roman" w:hAnsi="Times New Roman" w:cs="Times New Roman"/>
                <w:sz w:val="18"/>
                <w:szCs w:val="18"/>
              </w:rPr>
              <w:t>1.60m</w:t>
            </w:r>
            <w:r w:rsidRPr="00C31A5E">
              <w:rPr>
                <w:rFonts w:ascii="Times New Roman" w:hAnsi="Times New Roman" w:cs="Times New Roman"/>
                <w:sz w:val="18"/>
                <w:szCs w:val="18"/>
              </w:rPr>
              <w:t>，活荷载小于</w:t>
            </w:r>
            <w:r w:rsidRPr="00C31A5E">
              <w:rPr>
                <w:rFonts w:ascii="Times New Roman" w:hAnsi="Times New Roman" w:cs="Times New Roman"/>
                <w:sz w:val="18"/>
                <w:szCs w:val="18"/>
              </w:rPr>
              <w:t>400kg/</w:t>
            </w:r>
            <w:r w:rsidRPr="00C31A5E">
              <w:rPr>
                <w:rFonts w:ascii="Times New Roman" w:hAnsi="Times New Roman" w:cs="Times New Roman"/>
                <w:sz w:val="18"/>
                <w:szCs w:val="18"/>
              </w:rPr>
              <w:t>㎡，净空小于</w:t>
            </w:r>
            <w:r w:rsidRPr="00C31A5E">
              <w:rPr>
                <w:rFonts w:ascii="Times New Roman" w:hAnsi="Times New Roman" w:cs="Times New Roman"/>
                <w:sz w:val="18"/>
                <w:szCs w:val="18"/>
              </w:rPr>
              <w:t>3.0m</w:t>
            </w:r>
          </w:p>
        </w:tc>
        <w:tc>
          <w:tcPr>
            <w:tcW w:w="650" w:type="dxa"/>
            <w:vAlign w:val="center"/>
          </w:tcPr>
          <w:p w14:paraId="120C2C0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801479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423E67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04D13B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7F9F49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B29765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EC71EB0" w14:textId="77777777" w:rsidTr="00D1041C">
        <w:trPr>
          <w:trHeight w:val="485"/>
        </w:trPr>
        <w:tc>
          <w:tcPr>
            <w:tcW w:w="699" w:type="dxa"/>
            <w:vMerge/>
            <w:vAlign w:val="center"/>
          </w:tcPr>
          <w:p w14:paraId="536504B5" w14:textId="77777777" w:rsidR="00C31A5E" w:rsidRPr="00C31A5E" w:rsidRDefault="00C31A5E" w:rsidP="00C31A5E">
            <w:pPr>
              <w:rPr>
                <w:rFonts w:ascii="Times New Roman" w:hAnsi="Times New Roman" w:cs="Times New Roman"/>
                <w:sz w:val="18"/>
                <w:szCs w:val="18"/>
              </w:rPr>
            </w:pPr>
          </w:p>
        </w:tc>
        <w:tc>
          <w:tcPr>
            <w:tcW w:w="650" w:type="dxa"/>
            <w:vAlign w:val="center"/>
          </w:tcPr>
          <w:p w14:paraId="6572725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64</w:t>
            </w:r>
          </w:p>
        </w:tc>
        <w:tc>
          <w:tcPr>
            <w:tcW w:w="3819" w:type="dxa"/>
            <w:vAlign w:val="center"/>
          </w:tcPr>
          <w:p w14:paraId="729849B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实验楼内设置的货运电梯，电梯载重小于</w:t>
            </w:r>
            <w:r w:rsidRPr="00C31A5E">
              <w:rPr>
                <w:rFonts w:ascii="Times New Roman" w:hAnsi="Times New Roman" w:cs="Times New Roman"/>
                <w:sz w:val="18"/>
                <w:szCs w:val="18"/>
              </w:rPr>
              <w:t>3.0t</w:t>
            </w:r>
            <w:r w:rsidRPr="00C31A5E">
              <w:rPr>
                <w:rFonts w:ascii="Times New Roman" w:hAnsi="Times New Roman" w:cs="Times New Roman"/>
                <w:sz w:val="18"/>
                <w:szCs w:val="18"/>
              </w:rPr>
              <w:t>，门宽小于</w:t>
            </w:r>
            <w:r w:rsidRPr="00C31A5E">
              <w:rPr>
                <w:rFonts w:ascii="Times New Roman" w:hAnsi="Times New Roman" w:cs="Times New Roman"/>
                <w:sz w:val="18"/>
                <w:szCs w:val="18"/>
              </w:rPr>
              <w:t>1.80m</w:t>
            </w:r>
            <w:r w:rsidRPr="00C31A5E">
              <w:rPr>
                <w:rFonts w:ascii="Times New Roman" w:hAnsi="Times New Roman" w:cs="Times New Roman"/>
                <w:sz w:val="18"/>
                <w:szCs w:val="18"/>
              </w:rPr>
              <w:t>，门高小于</w:t>
            </w:r>
            <w:r w:rsidRPr="00C31A5E">
              <w:rPr>
                <w:rFonts w:ascii="Times New Roman" w:hAnsi="Times New Roman" w:cs="Times New Roman"/>
                <w:sz w:val="18"/>
                <w:szCs w:val="18"/>
              </w:rPr>
              <w:t>2.10m</w:t>
            </w:r>
            <w:r w:rsidRPr="00C31A5E">
              <w:rPr>
                <w:rFonts w:ascii="Times New Roman" w:hAnsi="Times New Roman" w:cs="Times New Roman"/>
                <w:sz w:val="18"/>
                <w:szCs w:val="18"/>
              </w:rPr>
              <w:t>，进深小于</w:t>
            </w:r>
            <w:r w:rsidRPr="00C31A5E">
              <w:rPr>
                <w:rFonts w:ascii="Times New Roman" w:hAnsi="Times New Roman" w:cs="Times New Roman"/>
                <w:sz w:val="18"/>
                <w:szCs w:val="18"/>
              </w:rPr>
              <w:t>2.0m</w:t>
            </w:r>
          </w:p>
        </w:tc>
        <w:tc>
          <w:tcPr>
            <w:tcW w:w="650" w:type="dxa"/>
            <w:vAlign w:val="center"/>
          </w:tcPr>
          <w:p w14:paraId="5751E05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B17DC5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D6CF00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74181F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724458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58D74C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9195335" w14:textId="77777777" w:rsidTr="00D1041C">
        <w:trPr>
          <w:trHeight w:val="485"/>
        </w:trPr>
        <w:tc>
          <w:tcPr>
            <w:tcW w:w="699" w:type="dxa"/>
            <w:vMerge/>
            <w:vAlign w:val="center"/>
          </w:tcPr>
          <w:p w14:paraId="47F11895" w14:textId="77777777" w:rsidR="00C31A5E" w:rsidRPr="00C31A5E" w:rsidRDefault="00C31A5E" w:rsidP="00C31A5E">
            <w:pPr>
              <w:rPr>
                <w:rFonts w:ascii="Times New Roman" w:hAnsi="Times New Roman" w:cs="Times New Roman"/>
                <w:sz w:val="18"/>
                <w:szCs w:val="18"/>
              </w:rPr>
            </w:pPr>
          </w:p>
        </w:tc>
        <w:tc>
          <w:tcPr>
            <w:tcW w:w="650" w:type="dxa"/>
            <w:vAlign w:val="center"/>
          </w:tcPr>
          <w:p w14:paraId="0748F36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65</w:t>
            </w:r>
          </w:p>
        </w:tc>
        <w:tc>
          <w:tcPr>
            <w:tcW w:w="3819" w:type="dxa"/>
            <w:vAlign w:val="center"/>
          </w:tcPr>
          <w:p w14:paraId="14ADB59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实验室楼层高于六层时，设计时未考虑电梯间曳引机的运输问题</w:t>
            </w:r>
          </w:p>
        </w:tc>
        <w:tc>
          <w:tcPr>
            <w:tcW w:w="650" w:type="dxa"/>
            <w:vAlign w:val="center"/>
          </w:tcPr>
          <w:p w14:paraId="671D3F05"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8078DB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4D56D3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ACBC3D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625591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1D87BF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8D4A5E5" w14:textId="77777777" w:rsidTr="00D1041C">
        <w:trPr>
          <w:trHeight w:val="485"/>
        </w:trPr>
        <w:tc>
          <w:tcPr>
            <w:tcW w:w="699" w:type="dxa"/>
            <w:vMerge/>
            <w:vAlign w:val="center"/>
          </w:tcPr>
          <w:p w14:paraId="2B99D7DF" w14:textId="77777777" w:rsidR="00C31A5E" w:rsidRPr="00C31A5E" w:rsidRDefault="00C31A5E" w:rsidP="00C31A5E">
            <w:pPr>
              <w:rPr>
                <w:rFonts w:ascii="Times New Roman" w:hAnsi="Times New Roman" w:cs="Times New Roman"/>
                <w:sz w:val="18"/>
                <w:szCs w:val="18"/>
              </w:rPr>
            </w:pPr>
          </w:p>
        </w:tc>
        <w:tc>
          <w:tcPr>
            <w:tcW w:w="650" w:type="dxa"/>
            <w:vAlign w:val="center"/>
          </w:tcPr>
          <w:p w14:paraId="47FB41A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66</w:t>
            </w:r>
          </w:p>
        </w:tc>
        <w:tc>
          <w:tcPr>
            <w:tcW w:w="3819" w:type="dxa"/>
            <w:vAlign w:val="center"/>
          </w:tcPr>
          <w:p w14:paraId="0D1293F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人流和物流通道未应设置缓坡坡道</w:t>
            </w:r>
          </w:p>
        </w:tc>
        <w:tc>
          <w:tcPr>
            <w:tcW w:w="650" w:type="dxa"/>
            <w:vAlign w:val="center"/>
          </w:tcPr>
          <w:p w14:paraId="1CC40F1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884292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12B3BF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2A8768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3D8065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178F82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079A506" w14:textId="77777777" w:rsidTr="00D1041C">
        <w:trPr>
          <w:trHeight w:val="485"/>
        </w:trPr>
        <w:tc>
          <w:tcPr>
            <w:tcW w:w="699" w:type="dxa"/>
            <w:vMerge/>
            <w:vAlign w:val="center"/>
          </w:tcPr>
          <w:p w14:paraId="30ECFEBC" w14:textId="77777777" w:rsidR="00C31A5E" w:rsidRPr="00C31A5E" w:rsidRDefault="00C31A5E" w:rsidP="00C31A5E">
            <w:pPr>
              <w:rPr>
                <w:rFonts w:ascii="Times New Roman" w:hAnsi="Times New Roman" w:cs="Times New Roman"/>
                <w:sz w:val="18"/>
                <w:szCs w:val="18"/>
              </w:rPr>
            </w:pPr>
          </w:p>
        </w:tc>
        <w:tc>
          <w:tcPr>
            <w:tcW w:w="650" w:type="dxa"/>
            <w:vAlign w:val="center"/>
          </w:tcPr>
          <w:p w14:paraId="0EF54EA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67</w:t>
            </w:r>
          </w:p>
        </w:tc>
        <w:tc>
          <w:tcPr>
            <w:tcW w:w="3819" w:type="dxa"/>
            <w:vAlign w:val="center"/>
          </w:tcPr>
          <w:p w14:paraId="73D6F80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产生或使用腐蚀性气体和液体的实验室装饰材料选择未考虑墙面、地面、顶面的抗化学腐蚀性能</w:t>
            </w:r>
          </w:p>
        </w:tc>
        <w:tc>
          <w:tcPr>
            <w:tcW w:w="650" w:type="dxa"/>
            <w:vAlign w:val="center"/>
          </w:tcPr>
          <w:p w14:paraId="18F706B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7C88F3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42A0AF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BF2859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1FC852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F8C9D4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0DC4B73" w14:textId="77777777" w:rsidTr="00D1041C">
        <w:trPr>
          <w:trHeight w:val="485"/>
        </w:trPr>
        <w:tc>
          <w:tcPr>
            <w:tcW w:w="699" w:type="dxa"/>
            <w:vMerge/>
            <w:vAlign w:val="center"/>
          </w:tcPr>
          <w:p w14:paraId="75BCABEC" w14:textId="77777777" w:rsidR="00C31A5E" w:rsidRPr="00C31A5E" w:rsidRDefault="00C31A5E" w:rsidP="00C31A5E">
            <w:pPr>
              <w:rPr>
                <w:rFonts w:ascii="Times New Roman" w:hAnsi="Times New Roman" w:cs="Times New Roman"/>
                <w:sz w:val="18"/>
                <w:szCs w:val="18"/>
              </w:rPr>
            </w:pPr>
          </w:p>
        </w:tc>
        <w:tc>
          <w:tcPr>
            <w:tcW w:w="650" w:type="dxa"/>
            <w:vAlign w:val="center"/>
          </w:tcPr>
          <w:p w14:paraId="621C674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68</w:t>
            </w:r>
          </w:p>
        </w:tc>
        <w:tc>
          <w:tcPr>
            <w:tcW w:w="3819" w:type="dxa"/>
            <w:vAlign w:val="center"/>
          </w:tcPr>
          <w:p w14:paraId="76B31A62"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实验室等受控区域，以及更衣室、样品制备、存放和试剂库房等区域地面未选用防静电且</w:t>
            </w:r>
            <w:proofErr w:type="gramStart"/>
            <w:r w:rsidRPr="00C31A5E">
              <w:rPr>
                <w:rFonts w:ascii="Times New Roman" w:hAnsi="Times New Roman" w:cs="Times New Roman"/>
                <w:sz w:val="18"/>
                <w:szCs w:val="18"/>
              </w:rPr>
              <w:t>不</w:t>
            </w:r>
            <w:r w:rsidRPr="00C31A5E">
              <w:rPr>
                <w:rFonts w:ascii="Times New Roman" w:hAnsi="Times New Roman" w:cs="Times New Roman"/>
                <w:sz w:val="18"/>
                <w:szCs w:val="18"/>
              </w:rPr>
              <w:lastRenderedPageBreak/>
              <w:t>宜产尘地面</w:t>
            </w:r>
            <w:proofErr w:type="gramEnd"/>
            <w:r w:rsidRPr="00C31A5E">
              <w:rPr>
                <w:rFonts w:ascii="Times New Roman" w:hAnsi="Times New Roman" w:cs="Times New Roman"/>
                <w:sz w:val="18"/>
                <w:szCs w:val="18"/>
              </w:rPr>
              <w:t>材料</w:t>
            </w:r>
          </w:p>
        </w:tc>
        <w:tc>
          <w:tcPr>
            <w:tcW w:w="650" w:type="dxa"/>
            <w:vAlign w:val="center"/>
          </w:tcPr>
          <w:p w14:paraId="50080AA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F8D75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0E61D2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6F8D9C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3C6754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F8D755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CBAC7A4" w14:textId="77777777" w:rsidTr="00D1041C">
        <w:trPr>
          <w:trHeight w:val="485"/>
        </w:trPr>
        <w:tc>
          <w:tcPr>
            <w:tcW w:w="699" w:type="dxa"/>
            <w:vMerge/>
            <w:vAlign w:val="center"/>
          </w:tcPr>
          <w:p w14:paraId="2E474C60" w14:textId="77777777" w:rsidR="00C31A5E" w:rsidRPr="00C31A5E" w:rsidRDefault="00C31A5E" w:rsidP="00C31A5E">
            <w:pPr>
              <w:rPr>
                <w:rFonts w:ascii="Times New Roman" w:hAnsi="Times New Roman" w:cs="Times New Roman"/>
                <w:sz w:val="18"/>
                <w:szCs w:val="18"/>
              </w:rPr>
            </w:pPr>
          </w:p>
        </w:tc>
        <w:tc>
          <w:tcPr>
            <w:tcW w:w="650" w:type="dxa"/>
            <w:vAlign w:val="center"/>
          </w:tcPr>
          <w:p w14:paraId="0049D14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69</w:t>
            </w:r>
          </w:p>
        </w:tc>
        <w:tc>
          <w:tcPr>
            <w:tcW w:w="3819" w:type="dxa"/>
            <w:vAlign w:val="center"/>
          </w:tcPr>
          <w:p w14:paraId="2AEF22F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特种气瓶间地面未采用耐磨防火花、防静电材料</w:t>
            </w:r>
          </w:p>
        </w:tc>
        <w:tc>
          <w:tcPr>
            <w:tcW w:w="650" w:type="dxa"/>
            <w:vAlign w:val="center"/>
          </w:tcPr>
          <w:p w14:paraId="331CDC6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53F797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F247AB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8585B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66B9C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5F114E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B1E892E" w14:textId="77777777" w:rsidTr="00D1041C">
        <w:trPr>
          <w:trHeight w:val="485"/>
        </w:trPr>
        <w:tc>
          <w:tcPr>
            <w:tcW w:w="699" w:type="dxa"/>
            <w:vMerge/>
            <w:vAlign w:val="center"/>
          </w:tcPr>
          <w:p w14:paraId="3489B87E" w14:textId="77777777" w:rsidR="00C31A5E" w:rsidRPr="00C31A5E" w:rsidRDefault="00C31A5E" w:rsidP="00C31A5E">
            <w:pPr>
              <w:rPr>
                <w:rFonts w:ascii="Times New Roman" w:hAnsi="Times New Roman" w:cs="Times New Roman"/>
                <w:sz w:val="18"/>
                <w:szCs w:val="18"/>
              </w:rPr>
            </w:pPr>
          </w:p>
        </w:tc>
        <w:tc>
          <w:tcPr>
            <w:tcW w:w="650" w:type="dxa"/>
            <w:vAlign w:val="center"/>
          </w:tcPr>
          <w:p w14:paraId="2277926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70</w:t>
            </w:r>
          </w:p>
        </w:tc>
        <w:tc>
          <w:tcPr>
            <w:tcW w:w="3819" w:type="dxa"/>
            <w:vAlign w:val="center"/>
          </w:tcPr>
          <w:p w14:paraId="6038C1C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数据处理室、会议室、文献研究室地面未采用地板砖或木地板</w:t>
            </w:r>
          </w:p>
        </w:tc>
        <w:tc>
          <w:tcPr>
            <w:tcW w:w="650" w:type="dxa"/>
            <w:vAlign w:val="center"/>
          </w:tcPr>
          <w:p w14:paraId="7C6EBDE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F77C26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06A86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1C8BAD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CB5004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6D7AD4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017C2C1" w14:textId="77777777" w:rsidTr="00D1041C">
        <w:trPr>
          <w:trHeight w:val="485"/>
        </w:trPr>
        <w:tc>
          <w:tcPr>
            <w:tcW w:w="699" w:type="dxa"/>
            <w:vMerge/>
            <w:vAlign w:val="center"/>
          </w:tcPr>
          <w:p w14:paraId="4D817922" w14:textId="77777777" w:rsidR="00C31A5E" w:rsidRPr="00C31A5E" w:rsidRDefault="00C31A5E" w:rsidP="00C31A5E">
            <w:pPr>
              <w:rPr>
                <w:rFonts w:ascii="Times New Roman" w:hAnsi="Times New Roman" w:cs="Times New Roman"/>
                <w:sz w:val="18"/>
                <w:szCs w:val="18"/>
              </w:rPr>
            </w:pPr>
          </w:p>
        </w:tc>
        <w:tc>
          <w:tcPr>
            <w:tcW w:w="650" w:type="dxa"/>
            <w:vAlign w:val="center"/>
          </w:tcPr>
          <w:p w14:paraId="7B10FBD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71</w:t>
            </w:r>
          </w:p>
        </w:tc>
        <w:tc>
          <w:tcPr>
            <w:tcW w:w="3819" w:type="dxa"/>
            <w:vAlign w:val="center"/>
          </w:tcPr>
          <w:p w14:paraId="559B70C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其他公共设施用房地面未采用</w:t>
            </w:r>
            <w:proofErr w:type="gramStart"/>
            <w:r w:rsidRPr="00C31A5E">
              <w:rPr>
                <w:rFonts w:ascii="Times New Roman" w:hAnsi="Times New Roman" w:cs="Times New Roman"/>
                <w:sz w:val="18"/>
                <w:szCs w:val="18"/>
              </w:rPr>
              <w:t>耐磨环</w:t>
            </w:r>
            <w:proofErr w:type="gramEnd"/>
            <w:r w:rsidRPr="00C31A5E">
              <w:rPr>
                <w:rFonts w:ascii="Times New Roman" w:hAnsi="Times New Roman" w:cs="Times New Roman"/>
                <w:sz w:val="18"/>
                <w:szCs w:val="18"/>
              </w:rPr>
              <w:t>氧地坪</w:t>
            </w:r>
          </w:p>
        </w:tc>
        <w:tc>
          <w:tcPr>
            <w:tcW w:w="650" w:type="dxa"/>
            <w:vAlign w:val="center"/>
          </w:tcPr>
          <w:p w14:paraId="4742695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9CF3F4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BACA5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EF0BBF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67456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8DE380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9083AE5" w14:textId="77777777" w:rsidTr="00D1041C">
        <w:trPr>
          <w:trHeight w:val="485"/>
        </w:trPr>
        <w:tc>
          <w:tcPr>
            <w:tcW w:w="699" w:type="dxa"/>
            <w:vMerge/>
            <w:vAlign w:val="center"/>
          </w:tcPr>
          <w:p w14:paraId="4A971CA9" w14:textId="77777777" w:rsidR="00C31A5E" w:rsidRPr="00C31A5E" w:rsidRDefault="00C31A5E" w:rsidP="00C31A5E">
            <w:pPr>
              <w:rPr>
                <w:rFonts w:ascii="Times New Roman" w:hAnsi="Times New Roman" w:cs="Times New Roman"/>
                <w:sz w:val="18"/>
                <w:szCs w:val="18"/>
              </w:rPr>
            </w:pPr>
          </w:p>
        </w:tc>
        <w:tc>
          <w:tcPr>
            <w:tcW w:w="650" w:type="dxa"/>
            <w:vAlign w:val="center"/>
          </w:tcPr>
          <w:p w14:paraId="2233623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72</w:t>
            </w:r>
          </w:p>
        </w:tc>
        <w:tc>
          <w:tcPr>
            <w:tcW w:w="3819" w:type="dxa"/>
            <w:vAlign w:val="center"/>
          </w:tcPr>
          <w:p w14:paraId="284C14F4"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除具有防辐射等特殊实验要求的实验用房外，其他实验用房和走廊墙面未采用金属壁板结构</w:t>
            </w:r>
          </w:p>
        </w:tc>
        <w:tc>
          <w:tcPr>
            <w:tcW w:w="650" w:type="dxa"/>
            <w:vAlign w:val="center"/>
          </w:tcPr>
          <w:p w14:paraId="09CC8BD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71E721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60C40F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F24FE5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93D91A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A09121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B2B8F10" w14:textId="77777777" w:rsidTr="00D1041C">
        <w:trPr>
          <w:trHeight w:val="485"/>
        </w:trPr>
        <w:tc>
          <w:tcPr>
            <w:tcW w:w="699" w:type="dxa"/>
            <w:vMerge/>
            <w:vAlign w:val="center"/>
          </w:tcPr>
          <w:p w14:paraId="4BC86006" w14:textId="77777777" w:rsidR="00C31A5E" w:rsidRPr="00C31A5E" w:rsidRDefault="00C31A5E" w:rsidP="00C31A5E">
            <w:pPr>
              <w:rPr>
                <w:rFonts w:ascii="Times New Roman" w:hAnsi="Times New Roman" w:cs="Times New Roman"/>
                <w:sz w:val="18"/>
                <w:szCs w:val="18"/>
              </w:rPr>
            </w:pPr>
          </w:p>
        </w:tc>
        <w:tc>
          <w:tcPr>
            <w:tcW w:w="650" w:type="dxa"/>
            <w:vAlign w:val="center"/>
          </w:tcPr>
          <w:p w14:paraId="6118915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73</w:t>
            </w:r>
          </w:p>
        </w:tc>
        <w:tc>
          <w:tcPr>
            <w:tcW w:w="3819" w:type="dxa"/>
            <w:vAlign w:val="center"/>
          </w:tcPr>
          <w:p w14:paraId="068C4AD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其他用房和具有防辐射等特殊要求的实验室墙面未采用涂料喷涂处理</w:t>
            </w:r>
          </w:p>
        </w:tc>
        <w:tc>
          <w:tcPr>
            <w:tcW w:w="650" w:type="dxa"/>
            <w:vAlign w:val="center"/>
          </w:tcPr>
          <w:p w14:paraId="4F1FCF3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25DDBF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5CC117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0C68B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BF49A7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1D673F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9811ECE" w14:textId="77777777" w:rsidTr="00D1041C">
        <w:trPr>
          <w:trHeight w:val="485"/>
        </w:trPr>
        <w:tc>
          <w:tcPr>
            <w:tcW w:w="699" w:type="dxa"/>
            <w:vMerge/>
            <w:vAlign w:val="center"/>
          </w:tcPr>
          <w:p w14:paraId="311C4BD4" w14:textId="77777777" w:rsidR="00C31A5E" w:rsidRPr="00C31A5E" w:rsidRDefault="00C31A5E" w:rsidP="00C31A5E">
            <w:pPr>
              <w:rPr>
                <w:rFonts w:ascii="Times New Roman" w:hAnsi="Times New Roman" w:cs="Times New Roman"/>
                <w:sz w:val="18"/>
                <w:szCs w:val="18"/>
              </w:rPr>
            </w:pPr>
          </w:p>
        </w:tc>
        <w:tc>
          <w:tcPr>
            <w:tcW w:w="650" w:type="dxa"/>
            <w:vAlign w:val="center"/>
          </w:tcPr>
          <w:p w14:paraId="2595D6E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74</w:t>
            </w:r>
          </w:p>
        </w:tc>
        <w:tc>
          <w:tcPr>
            <w:tcW w:w="3819" w:type="dxa"/>
            <w:vAlign w:val="center"/>
          </w:tcPr>
          <w:p w14:paraId="0061984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无净化要求的实验室和设备走廊设吊顶</w:t>
            </w:r>
          </w:p>
        </w:tc>
        <w:tc>
          <w:tcPr>
            <w:tcW w:w="650" w:type="dxa"/>
            <w:vAlign w:val="center"/>
          </w:tcPr>
          <w:p w14:paraId="3B1AF4F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43586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4635C8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2E2C59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0C43F4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BC4A7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B4AAAED" w14:textId="77777777" w:rsidTr="00D1041C">
        <w:trPr>
          <w:trHeight w:val="485"/>
        </w:trPr>
        <w:tc>
          <w:tcPr>
            <w:tcW w:w="699" w:type="dxa"/>
            <w:vMerge/>
            <w:vAlign w:val="center"/>
          </w:tcPr>
          <w:p w14:paraId="7987966E" w14:textId="77777777" w:rsidR="00C31A5E" w:rsidRPr="00C31A5E" w:rsidRDefault="00C31A5E" w:rsidP="00C31A5E">
            <w:pPr>
              <w:rPr>
                <w:rFonts w:ascii="Times New Roman" w:hAnsi="Times New Roman" w:cs="Times New Roman"/>
                <w:sz w:val="18"/>
                <w:szCs w:val="18"/>
              </w:rPr>
            </w:pPr>
          </w:p>
        </w:tc>
        <w:tc>
          <w:tcPr>
            <w:tcW w:w="650" w:type="dxa"/>
            <w:vAlign w:val="center"/>
          </w:tcPr>
          <w:p w14:paraId="61A2F2B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75</w:t>
            </w:r>
          </w:p>
        </w:tc>
        <w:tc>
          <w:tcPr>
            <w:tcW w:w="3819" w:type="dxa"/>
            <w:vAlign w:val="center"/>
          </w:tcPr>
          <w:p w14:paraId="43475BB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需设吊顶且无严格密封要求的空间，未采用活动板块式吊顶</w:t>
            </w:r>
          </w:p>
        </w:tc>
        <w:tc>
          <w:tcPr>
            <w:tcW w:w="650" w:type="dxa"/>
            <w:vAlign w:val="center"/>
          </w:tcPr>
          <w:p w14:paraId="239706A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3E7EA5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316277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3F4862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6CB47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71C97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3CBD0B0" w14:textId="77777777" w:rsidTr="00D1041C">
        <w:trPr>
          <w:trHeight w:val="485"/>
        </w:trPr>
        <w:tc>
          <w:tcPr>
            <w:tcW w:w="699" w:type="dxa"/>
            <w:vMerge/>
            <w:vAlign w:val="center"/>
          </w:tcPr>
          <w:p w14:paraId="7A8C380F" w14:textId="77777777" w:rsidR="00C31A5E" w:rsidRPr="00C31A5E" w:rsidRDefault="00C31A5E" w:rsidP="00C31A5E">
            <w:pPr>
              <w:rPr>
                <w:rFonts w:ascii="Times New Roman" w:hAnsi="Times New Roman" w:cs="Times New Roman"/>
                <w:sz w:val="18"/>
                <w:szCs w:val="18"/>
              </w:rPr>
            </w:pPr>
          </w:p>
        </w:tc>
        <w:tc>
          <w:tcPr>
            <w:tcW w:w="650" w:type="dxa"/>
            <w:vAlign w:val="center"/>
          </w:tcPr>
          <w:p w14:paraId="704FA24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76</w:t>
            </w:r>
          </w:p>
        </w:tc>
        <w:tc>
          <w:tcPr>
            <w:tcW w:w="3819" w:type="dxa"/>
            <w:vAlign w:val="center"/>
          </w:tcPr>
          <w:p w14:paraId="3A11E10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实验台架不满足本规程的要求</w:t>
            </w:r>
          </w:p>
        </w:tc>
        <w:tc>
          <w:tcPr>
            <w:tcW w:w="650" w:type="dxa"/>
            <w:vAlign w:val="center"/>
          </w:tcPr>
          <w:p w14:paraId="5AF3866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B78706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67D7F8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79242E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11D37C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8F1155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73E4049" w14:textId="77777777" w:rsidTr="00D1041C">
        <w:trPr>
          <w:trHeight w:val="485"/>
        </w:trPr>
        <w:tc>
          <w:tcPr>
            <w:tcW w:w="699" w:type="dxa"/>
            <w:vMerge/>
            <w:vAlign w:val="center"/>
          </w:tcPr>
          <w:p w14:paraId="6D11F156" w14:textId="77777777" w:rsidR="00C31A5E" w:rsidRPr="00C31A5E" w:rsidRDefault="00C31A5E" w:rsidP="00C31A5E">
            <w:pPr>
              <w:rPr>
                <w:rFonts w:ascii="Times New Roman" w:hAnsi="Times New Roman" w:cs="Times New Roman"/>
                <w:sz w:val="18"/>
                <w:szCs w:val="18"/>
              </w:rPr>
            </w:pPr>
          </w:p>
        </w:tc>
        <w:tc>
          <w:tcPr>
            <w:tcW w:w="650" w:type="dxa"/>
            <w:vAlign w:val="center"/>
          </w:tcPr>
          <w:p w14:paraId="646464C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77</w:t>
            </w:r>
          </w:p>
        </w:tc>
        <w:tc>
          <w:tcPr>
            <w:tcW w:w="3819" w:type="dxa"/>
            <w:vAlign w:val="center"/>
          </w:tcPr>
          <w:p w14:paraId="7A7A2B5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标识不满足本规程的要求</w:t>
            </w:r>
          </w:p>
        </w:tc>
        <w:tc>
          <w:tcPr>
            <w:tcW w:w="650" w:type="dxa"/>
            <w:vAlign w:val="center"/>
          </w:tcPr>
          <w:p w14:paraId="3BDD594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5B8083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020CC2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544AC4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6926EA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AAC838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AA81A1A" w14:textId="77777777" w:rsidTr="00D1041C">
        <w:trPr>
          <w:trHeight w:val="485"/>
        </w:trPr>
        <w:tc>
          <w:tcPr>
            <w:tcW w:w="699" w:type="dxa"/>
            <w:vMerge/>
            <w:vAlign w:val="center"/>
          </w:tcPr>
          <w:p w14:paraId="1A35087D" w14:textId="77777777" w:rsidR="00C31A5E" w:rsidRPr="00C31A5E" w:rsidRDefault="00C31A5E" w:rsidP="00C31A5E">
            <w:pPr>
              <w:rPr>
                <w:rFonts w:ascii="Times New Roman" w:hAnsi="Times New Roman" w:cs="Times New Roman"/>
                <w:sz w:val="18"/>
                <w:szCs w:val="18"/>
              </w:rPr>
            </w:pPr>
          </w:p>
        </w:tc>
        <w:tc>
          <w:tcPr>
            <w:tcW w:w="650" w:type="dxa"/>
            <w:vAlign w:val="center"/>
          </w:tcPr>
          <w:p w14:paraId="7F93605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78</w:t>
            </w:r>
          </w:p>
        </w:tc>
        <w:tc>
          <w:tcPr>
            <w:tcW w:w="3819" w:type="dxa"/>
            <w:vAlign w:val="center"/>
          </w:tcPr>
          <w:p w14:paraId="53E343D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理化实验室的结构形式未采用钢筋混凝土框架、钢框架或排架结构</w:t>
            </w:r>
          </w:p>
        </w:tc>
        <w:tc>
          <w:tcPr>
            <w:tcW w:w="650" w:type="dxa"/>
            <w:vAlign w:val="center"/>
          </w:tcPr>
          <w:p w14:paraId="50AE7A5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097BF9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89D938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031075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3F487D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70D775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08BD33E" w14:textId="77777777" w:rsidTr="00D1041C">
        <w:trPr>
          <w:trHeight w:val="485"/>
        </w:trPr>
        <w:tc>
          <w:tcPr>
            <w:tcW w:w="699" w:type="dxa"/>
            <w:vMerge/>
            <w:vAlign w:val="center"/>
          </w:tcPr>
          <w:p w14:paraId="0DFE1497" w14:textId="77777777" w:rsidR="00C31A5E" w:rsidRPr="00C31A5E" w:rsidRDefault="00C31A5E" w:rsidP="00C31A5E">
            <w:pPr>
              <w:rPr>
                <w:rFonts w:ascii="Times New Roman" w:hAnsi="Times New Roman" w:cs="Times New Roman"/>
                <w:sz w:val="18"/>
                <w:szCs w:val="18"/>
              </w:rPr>
            </w:pPr>
          </w:p>
        </w:tc>
        <w:tc>
          <w:tcPr>
            <w:tcW w:w="650" w:type="dxa"/>
            <w:vAlign w:val="center"/>
          </w:tcPr>
          <w:p w14:paraId="6768A0B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79</w:t>
            </w:r>
          </w:p>
        </w:tc>
        <w:tc>
          <w:tcPr>
            <w:tcW w:w="3819" w:type="dxa"/>
            <w:vAlign w:val="center"/>
          </w:tcPr>
          <w:p w14:paraId="33EAB811"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对周围环境振动反应敏感或受环境振动影响而不能正常使用的天平、电镜、谱仪等精密仪器，未采取被动隔振措施</w:t>
            </w:r>
          </w:p>
        </w:tc>
        <w:tc>
          <w:tcPr>
            <w:tcW w:w="650" w:type="dxa"/>
            <w:vAlign w:val="center"/>
          </w:tcPr>
          <w:p w14:paraId="4EA43C5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DACB3F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581186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492AD3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A0C09D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AE28EC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A461FB1" w14:textId="77777777" w:rsidTr="00D1041C">
        <w:trPr>
          <w:trHeight w:val="485"/>
        </w:trPr>
        <w:tc>
          <w:tcPr>
            <w:tcW w:w="699" w:type="dxa"/>
            <w:vMerge/>
            <w:vAlign w:val="center"/>
          </w:tcPr>
          <w:p w14:paraId="2F33A36D" w14:textId="77777777" w:rsidR="00C31A5E" w:rsidRPr="00C31A5E" w:rsidRDefault="00C31A5E" w:rsidP="00C31A5E">
            <w:pPr>
              <w:rPr>
                <w:rFonts w:ascii="Times New Roman" w:hAnsi="Times New Roman" w:cs="Times New Roman"/>
                <w:sz w:val="18"/>
                <w:szCs w:val="18"/>
              </w:rPr>
            </w:pPr>
          </w:p>
        </w:tc>
        <w:tc>
          <w:tcPr>
            <w:tcW w:w="650" w:type="dxa"/>
            <w:vAlign w:val="center"/>
          </w:tcPr>
          <w:p w14:paraId="6B11656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80</w:t>
            </w:r>
          </w:p>
        </w:tc>
        <w:tc>
          <w:tcPr>
            <w:tcW w:w="3819" w:type="dxa"/>
            <w:vAlign w:val="center"/>
          </w:tcPr>
          <w:p w14:paraId="156B6A2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空调机组、万能材料试验机等自身产生振动的实验设备及动力设施未采取主动隔振措施</w:t>
            </w:r>
          </w:p>
        </w:tc>
        <w:tc>
          <w:tcPr>
            <w:tcW w:w="650" w:type="dxa"/>
            <w:vAlign w:val="center"/>
          </w:tcPr>
          <w:p w14:paraId="54D4E05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5AF58F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2F438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E3A620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0CE87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E1EAFA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022CAEF" w14:textId="77777777" w:rsidTr="00D1041C">
        <w:trPr>
          <w:trHeight w:val="485"/>
        </w:trPr>
        <w:tc>
          <w:tcPr>
            <w:tcW w:w="699" w:type="dxa"/>
            <w:vMerge/>
            <w:vAlign w:val="center"/>
          </w:tcPr>
          <w:p w14:paraId="7F3AB635" w14:textId="77777777" w:rsidR="00C31A5E" w:rsidRPr="00C31A5E" w:rsidRDefault="00C31A5E" w:rsidP="00C31A5E">
            <w:pPr>
              <w:rPr>
                <w:rFonts w:ascii="Times New Roman" w:hAnsi="Times New Roman" w:cs="Times New Roman"/>
                <w:sz w:val="18"/>
                <w:szCs w:val="18"/>
              </w:rPr>
            </w:pPr>
          </w:p>
        </w:tc>
        <w:tc>
          <w:tcPr>
            <w:tcW w:w="650" w:type="dxa"/>
            <w:vAlign w:val="center"/>
          </w:tcPr>
          <w:p w14:paraId="0A6CFCC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81</w:t>
            </w:r>
          </w:p>
        </w:tc>
        <w:tc>
          <w:tcPr>
            <w:tcW w:w="3819" w:type="dxa"/>
            <w:vAlign w:val="center"/>
          </w:tcPr>
          <w:p w14:paraId="122B0D88"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特种气瓶间若设在楼面上，楼板承重小于</w:t>
            </w:r>
            <w:r w:rsidRPr="00C31A5E">
              <w:rPr>
                <w:rFonts w:ascii="Times New Roman" w:hAnsi="Times New Roman" w:cs="Times New Roman"/>
                <w:sz w:val="18"/>
                <w:szCs w:val="18"/>
              </w:rPr>
              <w:t>300kg/m</w:t>
            </w:r>
            <w:r w:rsidRPr="00C31A5E">
              <w:rPr>
                <w:rFonts w:ascii="Times New Roman" w:hAnsi="Times New Roman" w:cs="Times New Roman"/>
                <w:sz w:val="18"/>
                <w:szCs w:val="18"/>
                <w:vertAlign w:val="superscript"/>
              </w:rPr>
              <w:t>2</w:t>
            </w:r>
          </w:p>
        </w:tc>
        <w:tc>
          <w:tcPr>
            <w:tcW w:w="650" w:type="dxa"/>
            <w:vAlign w:val="center"/>
          </w:tcPr>
          <w:p w14:paraId="18B2D1B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F23C22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9DD25B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3FDCB5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A6F3A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811DB9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6063AFA" w14:textId="77777777" w:rsidTr="00D1041C">
        <w:trPr>
          <w:trHeight w:val="485"/>
        </w:trPr>
        <w:tc>
          <w:tcPr>
            <w:tcW w:w="699" w:type="dxa"/>
            <w:vMerge/>
            <w:vAlign w:val="center"/>
          </w:tcPr>
          <w:p w14:paraId="01D015CF" w14:textId="77777777" w:rsidR="00C31A5E" w:rsidRPr="00C31A5E" w:rsidRDefault="00C31A5E" w:rsidP="00C31A5E">
            <w:pPr>
              <w:rPr>
                <w:rFonts w:ascii="Times New Roman" w:hAnsi="Times New Roman" w:cs="Times New Roman"/>
                <w:sz w:val="18"/>
                <w:szCs w:val="18"/>
              </w:rPr>
            </w:pPr>
          </w:p>
        </w:tc>
        <w:tc>
          <w:tcPr>
            <w:tcW w:w="650" w:type="dxa"/>
            <w:vAlign w:val="center"/>
          </w:tcPr>
          <w:p w14:paraId="26E157B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82</w:t>
            </w:r>
          </w:p>
        </w:tc>
        <w:tc>
          <w:tcPr>
            <w:tcW w:w="3819" w:type="dxa"/>
            <w:vAlign w:val="center"/>
          </w:tcPr>
          <w:p w14:paraId="2DEF56E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具有放射性的实验室，土建结构未采取防护墙，透射场地应铺设厚度小于</w:t>
            </w:r>
            <w:r w:rsidRPr="00C31A5E">
              <w:rPr>
                <w:rFonts w:ascii="Times New Roman" w:hAnsi="Times New Roman" w:cs="Times New Roman"/>
                <w:sz w:val="18"/>
                <w:szCs w:val="18"/>
              </w:rPr>
              <w:t>3mm</w:t>
            </w:r>
            <w:r w:rsidRPr="00C31A5E">
              <w:rPr>
                <w:rFonts w:ascii="Times New Roman" w:hAnsi="Times New Roman" w:cs="Times New Roman"/>
                <w:sz w:val="18"/>
                <w:szCs w:val="18"/>
              </w:rPr>
              <w:t>的铅板</w:t>
            </w:r>
          </w:p>
        </w:tc>
        <w:tc>
          <w:tcPr>
            <w:tcW w:w="650" w:type="dxa"/>
            <w:vAlign w:val="center"/>
          </w:tcPr>
          <w:p w14:paraId="51E5048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9EC770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F9E3CC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8E68D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6591C6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3A397D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86AF9F7" w14:textId="77777777" w:rsidTr="00D1041C">
        <w:trPr>
          <w:trHeight w:val="485"/>
        </w:trPr>
        <w:tc>
          <w:tcPr>
            <w:tcW w:w="699" w:type="dxa"/>
            <w:vMerge w:val="restart"/>
            <w:vAlign w:val="center"/>
          </w:tcPr>
          <w:p w14:paraId="7811510C" w14:textId="77777777" w:rsidR="00C31A5E" w:rsidRPr="00C31A5E" w:rsidRDefault="00C31A5E" w:rsidP="00C31A5E">
            <w:pPr>
              <w:ind w:rightChars="-70" w:right="-147"/>
              <w:jc w:val="center"/>
              <w:rPr>
                <w:rFonts w:ascii="Times New Roman" w:hAnsi="Times New Roman" w:cs="Times New Roman"/>
                <w:sz w:val="18"/>
                <w:szCs w:val="18"/>
              </w:rPr>
            </w:pPr>
            <w:r w:rsidRPr="00C31A5E">
              <w:rPr>
                <w:rFonts w:ascii="Times New Roman" w:hAnsi="Times New Roman" w:cs="Times New Roman"/>
                <w:sz w:val="18"/>
                <w:szCs w:val="18"/>
              </w:rPr>
              <w:t>采暖、通风、空调和净化设计</w:t>
            </w:r>
          </w:p>
        </w:tc>
        <w:tc>
          <w:tcPr>
            <w:tcW w:w="650" w:type="dxa"/>
            <w:vAlign w:val="center"/>
          </w:tcPr>
          <w:p w14:paraId="4B5F3D7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83</w:t>
            </w:r>
          </w:p>
        </w:tc>
        <w:tc>
          <w:tcPr>
            <w:tcW w:w="3819" w:type="dxa"/>
            <w:vAlign w:val="center"/>
          </w:tcPr>
          <w:p w14:paraId="1FC5945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集中采暖地区的理化实验室，</w:t>
            </w:r>
            <w:proofErr w:type="gramStart"/>
            <w:r w:rsidRPr="00C31A5E">
              <w:rPr>
                <w:rFonts w:ascii="Times New Roman" w:hAnsi="Times New Roman" w:cs="Times New Roman"/>
                <w:sz w:val="18"/>
                <w:szCs w:val="18"/>
              </w:rPr>
              <w:t>未设计</w:t>
            </w:r>
            <w:proofErr w:type="gramEnd"/>
            <w:r w:rsidRPr="00C31A5E">
              <w:rPr>
                <w:rFonts w:ascii="Times New Roman" w:hAnsi="Times New Roman" w:cs="Times New Roman"/>
                <w:sz w:val="18"/>
                <w:szCs w:val="18"/>
              </w:rPr>
              <w:t>集中采暖</w:t>
            </w:r>
          </w:p>
        </w:tc>
        <w:tc>
          <w:tcPr>
            <w:tcW w:w="650" w:type="dxa"/>
            <w:vAlign w:val="center"/>
          </w:tcPr>
          <w:p w14:paraId="79D8711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F788FD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F334CB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134DC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59B3C0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59F07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9BFA339" w14:textId="77777777" w:rsidTr="00D1041C">
        <w:trPr>
          <w:trHeight w:val="485"/>
        </w:trPr>
        <w:tc>
          <w:tcPr>
            <w:tcW w:w="699" w:type="dxa"/>
            <w:vMerge/>
            <w:vAlign w:val="center"/>
          </w:tcPr>
          <w:p w14:paraId="6B0478EE" w14:textId="77777777" w:rsidR="00C31A5E" w:rsidRPr="00C31A5E" w:rsidRDefault="00C31A5E" w:rsidP="00C31A5E">
            <w:pPr>
              <w:rPr>
                <w:rFonts w:ascii="Times New Roman" w:hAnsi="Times New Roman" w:cs="Times New Roman"/>
                <w:sz w:val="18"/>
                <w:szCs w:val="18"/>
              </w:rPr>
            </w:pPr>
          </w:p>
        </w:tc>
        <w:tc>
          <w:tcPr>
            <w:tcW w:w="650" w:type="dxa"/>
            <w:vAlign w:val="center"/>
          </w:tcPr>
          <w:p w14:paraId="25A03A7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84</w:t>
            </w:r>
          </w:p>
        </w:tc>
        <w:tc>
          <w:tcPr>
            <w:tcW w:w="3819" w:type="dxa"/>
            <w:vAlign w:val="center"/>
          </w:tcPr>
          <w:p w14:paraId="0EF0F3A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散热器采暖系统、机械送风加热系统的热媒未采用热水</w:t>
            </w:r>
          </w:p>
        </w:tc>
        <w:tc>
          <w:tcPr>
            <w:tcW w:w="650" w:type="dxa"/>
            <w:vAlign w:val="center"/>
          </w:tcPr>
          <w:p w14:paraId="4CC1100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590069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15A0EA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6F1B65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1EC5FD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424FB0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A76A88D" w14:textId="77777777" w:rsidTr="00D1041C">
        <w:trPr>
          <w:trHeight w:val="485"/>
        </w:trPr>
        <w:tc>
          <w:tcPr>
            <w:tcW w:w="699" w:type="dxa"/>
            <w:vMerge/>
            <w:vAlign w:val="center"/>
          </w:tcPr>
          <w:p w14:paraId="57E58D75" w14:textId="77777777" w:rsidR="00C31A5E" w:rsidRPr="00C31A5E" w:rsidRDefault="00C31A5E" w:rsidP="00C31A5E">
            <w:pPr>
              <w:rPr>
                <w:rFonts w:ascii="Times New Roman" w:hAnsi="Times New Roman" w:cs="Times New Roman"/>
                <w:sz w:val="18"/>
                <w:szCs w:val="18"/>
              </w:rPr>
            </w:pPr>
          </w:p>
        </w:tc>
        <w:tc>
          <w:tcPr>
            <w:tcW w:w="650" w:type="dxa"/>
            <w:vAlign w:val="center"/>
          </w:tcPr>
          <w:p w14:paraId="1C70B3D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85</w:t>
            </w:r>
          </w:p>
        </w:tc>
        <w:tc>
          <w:tcPr>
            <w:tcW w:w="3819" w:type="dxa"/>
            <w:vAlign w:val="center"/>
          </w:tcPr>
          <w:p w14:paraId="2AB0465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采暖系统的散热器未按每个标准单元的采暖热负荷进行设置</w:t>
            </w:r>
          </w:p>
        </w:tc>
        <w:tc>
          <w:tcPr>
            <w:tcW w:w="650" w:type="dxa"/>
            <w:vAlign w:val="center"/>
          </w:tcPr>
          <w:p w14:paraId="4787BF3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DBF76A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536A33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C1FDBE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D43266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425D55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FC613CD" w14:textId="77777777" w:rsidTr="00D1041C">
        <w:trPr>
          <w:trHeight w:val="485"/>
        </w:trPr>
        <w:tc>
          <w:tcPr>
            <w:tcW w:w="699" w:type="dxa"/>
            <w:vMerge/>
            <w:vAlign w:val="center"/>
          </w:tcPr>
          <w:p w14:paraId="052CEE4F" w14:textId="77777777" w:rsidR="00C31A5E" w:rsidRPr="00C31A5E" w:rsidRDefault="00C31A5E" w:rsidP="00C31A5E">
            <w:pPr>
              <w:rPr>
                <w:rFonts w:ascii="Times New Roman" w:hAnsi="Times New Roman" w:cs="Times New Roman"/>
                <w:sz w:val="18"/>
                <w:szCs w:val="18"/>
              </w:rPr>
            </w:pPr>
          </w:p>
        </w:tc>
        <w:tc>
          <w:tcPr>
            <w:tcW w:w="650" w:type="dxa"/>
            <w:vAlign w:val="center"/>
          </w:tcPr>
          <w:p w14:paraId="27BF124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86</w:t>
            </w:r>
          </w:p>
        </w:tc>
        <w:tc>
          <w:tcPr>
            <w:tcW w:w="3819" w:type="dxa"/>
            <w:vAlign w:val="center"/>
          </w:tcPr>
          <w:p w14:paraId="682E30B8"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采暖系统的散热器其散热量没有调节的可能性</w:t>
            </w:r>
          </w:p>
        </w:tc>
        <w:tc>
          <w:tcPr>
            <w:tcW w:w="650" w:type="dxa"/>
            <w:vAlign w:val="center"/>
          </w:tcPr>
          <w:p w14:paraId="4F1002B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446358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48125B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9916A0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A9D42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DFA8B7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4E6430D" w14:textId="77777777" w:rsidTr="00D1041C">
        <w:trPr>
          <w:trHeight w:val="485"/>
        </w:trPr>
        <w:tc>
          <w:tcPr>
            <w:tcW w:w="699" w:type="dxa"/>
            <w:vMerge/>
            <w:vAlign w:val="center"/>
          </w:tcPr>
          <w:p w14:paraId="0CF26DB4" w14:textId="77777777" w:rsidR="00C31A5E" w:rsidRPr="00C31A5E" w:rsidRDefault="00C31A5E" w:rsidP="00C31A5E">
            <w:pPr>
              <w:rPr>
                <w:rFonts w:ascii="Times New Roman" w:hAnsi="Times New Roman" w:cs="Times New Roman"/>
                <w:sz w:val="18"/>
                <w:szCs w:val="18"/>
              </w:rPr>
            </w:pPr>
          </w:p>
        </w:tc>
        <w:tc>
          <w:tcPr>
            <w:tcW w:w="650" w:type="dxa"/>
            <w:vAlign w:val="center"/>
          </w:tcPr>
          <w:p w14:paraId="4B6737C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87</w:t>
            </w:r>
          </w:p>
        </w:tc>
        <w:tc>
          <w:tcPr>
            <w:tcW w:w="3819" w:type="dxa"/>
            <w:vAlign w:val="center"/>
          </w:tcPr>
          <w:p w14:paraId="51D3BFA2"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采暖系统未按照南北朝向分开环路设置，未采取分时分区和气候补偿措施，设有热量计量装置</w:t>
            </w:r>
          </w:p>
        </w:tc>
        <w:tc>
          <w:tcPr>
            <w:tcW w:w="650" w:type="dxa"/>
            <w:vAlign w:val="center"/>
          </w:tcPr>
          <w:p w14:paraId="436B8AB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FB622D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962819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311891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2C61DE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5756D1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B178B22" w14:textId="77777777" w:rsidTr="00D1041C">
        <w:trPr>
          <w:trHeight w:val="485"/>
        </w:trPr>
        <w:tc>
          <w:tcPr>
            <w:tcW w:w="699" w:type="dxa"/>
            <w:vMerge/>
            <w:vAlign w:val="center"/>
          </w:tcPr>
          <w:p w14:paraId="50A718B2" w14:textId="77777777" w:rsidR="00C31A5E" w:rsidRPr="00C31A5E" w:rsidRDefault="00C31A5E" w:rsidP="00C31A5E">
            <w:pPr>
              <w:rPr>
                <w:rFonts w:ascii="Times New Roman" w:hAnsi="Times New Roman" w:cs="Times New Roman"/>
                <w:sz w:val="18"/>
                <w:szCs w:val="18"/>
              </w:rPr>
            </w:pPr>
          </w:p>
        </w:tc>
        <w:tc>
          <w:tcPr>
            <w:tcW w:w="650" w:type="dxa"/>
            <w:vAlign w:val="center"/>
          </w:tcPr>
          <w:p w14:paraId="356B4FB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88</w:t>
            </w:r>
          </w:p>
        </w:tc>
        <w:tc>
          <w:tcPr>
            <w:tcW w:w="3819" w:type="dxa"/>
            <w:vAlign w:val="center"/>
          </w:tcPr>
          <w:p w14:paraId="70DECEC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按标准单元组合设计的实验用房，其送排风系统未按标准单元组合设计</w:t>
            </w:r>
          </w:p>
        </w:tc>
        <w:tc>
          <w:tcPr>
            <w:tcW w:w="650" w:type="dxa"/>
            <w:vAlign w:val="center"/>
          </w:tcPr>
          <w:p w14:paraId="2EB0000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0FD4AD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02C9BC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A6014C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0AE69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43C5F0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565D0FE" w14:textId="77777777" w:rsidTr="00D1041C">
        <w:trPr>
          <w:trHeight w:val="485"/>
        </w:trPr>
        <w:tc>
          <w:tcPr>
            <w:tcW w:w="699" w:type="dxa"/>
            <w:vMerge/>
            <w:vAlign w:val="center"/>
          </w:tcPr>
          <w:p w14:paraId="2141522C" w14:textId="77777777" w:rsidR="00C31A5E" w:rsidRPr="00C31A5E" w:rsidRDefault="00C31A5E" w:rsidP="00C31A5E">
            <w:pPr>
              <w:rPr>
                <w:rFonts w:ascii="Times New Roman" w:hAnsi="Times New Roman" w:cs="Times New Roman"/>
                <w:sz w:val="18"/>
                <w:szCs w:val="18"/>
              </w:rPr>
            </w:pPr>
          </w:p>
        </w:tc>
        <w:tc>
          <w:tcPr>
            <w:tcW w:w="650" w:type="dxa"/>
            <w:vAlign w:val="center"/>
          </w:tcPr>
          <w:p w14:paraId="61FA2C0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89</w:t>
            </w:r>
          </w:p>
        </w:tc>
        <w:tc>
          <w:tcPr>
            <w:tcW w:w="3819" w:type="dxa"/>
            <w:vAlign w:val="center"/>
          </w:tcPr>
          <w:p w14:paraId="55775A9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每个排风装置未设独立节能的排风系统，在各房间独立控制</w:t>
            </w:r>
          </w:p>
        </w:tc>
        <w:tc>
          <w:tcPr>
            <w:tcW w:w="650" w:type="dxa"/>
            <w:vAlign w:val="center"/>
          </w:tcPr>
          <w:p w14:paraId="5EDC059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9D023F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0FF881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615261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62EF4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281B76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62D3D3A" w14:textId="77777777" w:rsidTr="00D1041C">
        <w:trPr>
          <w:trHeight w:val="485"/>
        </w:trPr>
        <w:tc>
          <w:tcPr>
            <w:tcW w:w="699" w:type="dxa"/>
            <w:vMerge/>
            <w:vAlign w:val="center"/>
          </w:tcPr>
          <w:p w14:paraId="5E0F93BD" w14:textId="77777777" w:rsidR="00C31A5E" w:rsidRPr="00C31A5E" w:rsidRDefault="00C31A5E" w:rsidP="00C31A5E">
            <w:pPr>
              <w:rPr>
                <w:rFonts w:ascii="Times New Roman" w:hAnsi="Times New Roman" w:cs="Times New Roman"/>
                <w:sz w:val="18"/>
                <w:szCs w:val="18"/>
              </w:rPr>
            </w:pPr>
          </w:p>
        </w:tc>
        <w:tc>
          <w:tcPr>
            <w:tcW w:w="650" w:type="dxa"/>
            <w:vAlign w:val="center"/>
          </w:tcPr>
          <w:p w14:paraId="16A390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90</w:t>
            </w:r>
          </w:p>
        </w:tc>
        <w:tc>
          <w:tcPr>
            <w:tcW w:w="3819" w:type="dxa"/>
            <w:vAlign w:val="center"/>
          </w:tcPr>
          <w:p w14:paraId="1BDA2D2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机械送风系统不满足本规程的要求</w:t>
            </w:r>
          </w:p>
        </w:tc>
        <w:tc>
          <w:tcPr>
            <w:tcW w:w="650" w:type="dxa"/>
            <w:vAlign w:val="center"/>
          </w:tcPr>
          <w:p w14:paraId="1C01D568"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D64B3C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B51873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1BD7CC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D69E8A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30EB47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9D89299" w14:textId="77777777" w:rsidTr="00D1041C">
        <w:trPr>
          <w:trHeight w:val="485"/>
        </w:trPr>
        <w:tc>
          <w:tcPr>
            <w:tcW w:w="699" w:type="dxa"/>
            <w:vMerge/>
            <w:vAlign w:val="center"/>
          </w:tcPr>
          <w:p w14:paraId="60929C61" w14:textId="77777777" w:rsidR="00C31A5E" w:rsidRPr="00C31A5E" w:rsidRDefault="00C31A5E" w:rsidP="00C31A5E">
            <w:pPr>
              <w:rPr>
                <w:rFonts w:ascii="Times New Roman" w:hAnsi="Times New Roman" w:cs="Times New Roman"/>
                <w:sz w:val="18"/>
                <w:szCs w:val="18"/>
              </w:rPr>
            </w:pPr>
          </w:p>
        </w:tc>
        <w:tc>
          <w:tcPr>
            <w:tcW w:w="650" w:type="dxa"/>
            <w:vAlign w:val="center"/>
          </w:tcPr>
          <w:p w14:paraId="73862BE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91</w:t>
            </w:r>
          </w:p>
        </w:tc>
        <w:tc>
          <w:tcPr>
            <w:tcW w:w="3819" w:type="dxa"/>
            <w:vAlign w:val="center"/>
          </w:tcPr>
          <w:p w14:paraId="7D4FF22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排风系统不满足本规程的要求</w:t>
            </w:r>
          </w:p>
        </w:tc>
        <w:tc>
          <w:tcPr>
            <w:tcW w:w="650" w:type="dxa"/>
            <w:vAlign w:val="center"/>
          </w:tcPr>
          <w:p w14:paraId="7F09678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6D6A50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384D8E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A82D37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7F74E2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57D0FE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C83882A" w14:textId="77777777" w:rsidTr="00D1041C">
        <w:trPr>
          <w:trHeight w:val="485"/>
        </w:trPr>
        <w:tc>
          <w:tcPr>
            <w:tcW w:w="699" w:type="dxa"/>
            <w:vMerge/>
            <w:vAlign w:val="center"/>
          </w:tcPr>
          <w:p w14:paraId="147CC476" w14:textId="77777777" w:rsidR="00C31A5E" w:rsidRPr="00C31A5E" w:rsidRDefault="00C31A5E" w:rsidP="00C31A5E">
            <w:pPr>
              <w:rPr>
                <w:rFonts w:ascii="Times New Roman" w:hAnsi="Times New Roman" w:cs="Times New Roman"/>
                <w:sz w:val="18"/>
                <w:szCs w:val="18"/>
              </w:rPr>
            </w:pPr>
          </w:p>
        </w:tc>
        <w:tc>
          <w:tcPr>
            <w:tcW w:w="650" w:type="dxa"/>
            <w:vAlign w:val="center"/>
          </w:tcPr>
          <w:p w14:paraId="1189A44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92</w:t>
            </w:r>
          </w:p>
        </w:tc>
        <w:tc>
          <w:tcPr>
            <w:tcW w:w="3819" w:type="dxa"/>
            <w:vAlign w:val="center"/>
          </w:tcPr>
          <w:p w14:paraId="6870279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谱仪室、洗涤台上部未配置万向排气罩</w:t>
            </w:r>
          </w:p>
        </w:tc>
        <w:tc>
          <w:tcPr>
            <w:tcW w:w="650" w:type="dxa"/>
            <w:vAlign w:val="center"/>
          </w:tcPr>
          <w:p w14:paraId="31AB7FA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B4C310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01EF2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641611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35D39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D024E5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520DE35" w14:textId="77777777" w:rsidTr="00D1041C">
        <w:trPr>
          <w:trHeight w:val="485"/>
        </w:trPr>
        <w:tc>
          <w:tcPr>
            <w:tcW w:w="699" w:type="dxa"/>
            <w:vMerge/>
            <w:vAlign w:val="center"/>
          </w:tcPr>
          <w:p w14:paraId="4D0B8E12" w14:textId="77777777" w:rsidR="00C31A5E" w:rsidRPr="00C31A5E" w:rsidRDefault="00C31A5E" w:rsidP="00C31A5E">
            <w:pPr>
              <w:rPr>
                <w:rFonts w:ascii="Times New Roman" w:hAnsi="Times New Roman" w:cs="Times New Roman"/>
                <w:sz w:val="18"/>
                <w:szCs w:val="18"/>
              </w:rPr>
            </w:pPr>
          </w:p>
        </w:tc>
        <w:tc>
          <w:tcPr>
            <w:tcW w:w="650" w:type="dxa"/>
            <w:vAlign w:val="center"/>
          </w:tcPr>
          <w:p w14:paraId="4F56281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93</w:t>
            </w:r>
          </w:p>
        </w:tc>
        <w:tc>
          <w:tcPr>
            <w:tcW w:w="3819" w:type="dxa"/>
            <w:vAlign w:val="center"/>
          </w:tcPr>
          <w:p w14:paraId="374C2B1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化学分析室及</w:t>
            </w:r>
            <w:proofErr w:type="gramStart"/>
            <w:r w:rsidRPr="00C31A5E">
              <w:rPr>
                <w:rFonts w:ascii="Times New Roman" w:hAnsi="Times New Roman" w:cs="Times New Roman"/>
                <w:sz w:val="18"/>
                <w:szCs w:val="18"/>
              </w:rPr>
              <w:t>前处理室未根据</w:t>
            </w:r>
            <w:proofErr w:type="gramEnd"/>
            <w:r w:rsidRPr="00C31A5E">
              <w:rPr>
                <w:rFonts w:ascii="Times New Roman" w:hAnsi="Times New Roman" w:cs="Times New Roman"/>
                <w:sz w:val="18"/>
                <w:szCs w:val="18"/>
              </w:rPr>
              <w:t>需要设置</w:t>
            </w:r>
            <w:proofErr w:type="gramStart"/>
            <w:r w:rsidRPr="00C31A5E">
              <w:rPr>
                <w:rFonts w:ascii="Times New Roman" w:hAnsi="Times New Roman" w:cs="Times New Roman"/>
                <w:sz w:val="18"/>
                <w:szCs w:val="18"/>
              </w:rPr>
              <w:t>全覆式桌上型</w:t>
            </w:r>
            <w:proofErr w:type="gramEnd"/>
            <w:r w:rsidRPr="00C31A5E">
              <w:rPr>
                <w:rFonts w:ascii="Times New Roman" w:hAnsi="Times New Roman" w:cs="Times New Roman"/>
                <w:sz w:val="18"/>
                <w:szCs w:val="18"/>
              </w:rPr>
              <w:t>通风柜和台式通风柜</w:t>
            </w:r>
          </w:p>
        </w:tc>
        <w:tc>
          <w:tcPr>
            <w:tcW w:w="650" w:type="dxa"/>
            <w:vAlign w:val="center"/>
          </w:tcPr>
          <w:p w14:paraId="001D97B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A527EE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9DB56F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EA2F01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BE0CAA8"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9CB3E47" w14:textId="77777777" w:rsidR="00C31A5E" w:rsidRPr="00C31A5E" w:rsidRDefault="00C31A5E" w:rsidP="00C31A5E">
            <w:pPr>
              <w:jc w:val="center"/>
              <w:rPr>
                <w:rFonts w:ascii="Times New Roman" w:hAnsi="Times New Roman" w:cs="Times New Roman"/>
                <w:sz w:val="18"/>
                <w:szCs w:val="18"/>
              </w:rPr>
            </w:pPr>
          </w:p>
        </w:tc>
      </w:tr>
      <w:tr w:rsidR="00C31A5E" w:rsidRPr="00C31A5E" w14:paraId="4CA83A2D" w14:textId="77777777" w:rsidTr="00D1041C">
        <w:trPr>
          <w:trHeight w:val="485"/>
        </w:trPr>
        <w:tc>
          <w:tcPr>
            <w:tcW w:w="699" w:type="dxa"/>
            <w:vMerge/>
            <w:vAlign w:val="center"/>
          </w:tcPr>
          <w:p w14:paraId="78F9601E" w14:textId="77777777" w:rsidR="00C31A5E" w:rsidRPr="00C31A5E" w:rsidRDefault="00C31A5E" w:rsidP="00C31A5E">
            <w:pPr>
              <w:rPr>
                <w:rFonts w:ascii="Times New Roman" w:hAnsi="Times New Roman" w:cs="Times New Roman"/>
                <w:sz w:val="18"/>
                <w:szCs w:val="18"/>
              </w:rPr>
            </w:pPr>
          </w:p>
        </w:tc>
        <w:tc>
          <w:tcPr>
            <w:tcW w:w="650" w:type="dxa"/>
            <w:vAlign w:val="center"/>
          </w:tcPr>
          <w:p w14:paraId="11E964B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94</w:t>
            </w:r>
          </w:p>
        </w:tc>
        <w:tc>
          <w:tcPr>
            <w:tcW w:w="3819" w:type="dxa"/>
            <w:vAlign w:val="center"/>
          </w:tcPr>
          <w:p w14:paraId="41C8608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有辐射防护要求的实验室通风不满足本规程的要求</w:t>
            </w:r>
          </w:p>
        </w:tc>
        <w:tc>
          <w:tcPr>
            <w:tcW w:w="650" w:type="dxa"/>
            <w:vAlign w:val="center"/>
          </w:tcPr>
          <w:p w14:paraId="3F2BAB1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94EF32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4D33E0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6FEFC4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F217EB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08336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1308729" w14:textId="77777777" w:rsidTr="00D1041C">
        <w:trPr>
          <w:trHeight w:val="485"/>
        </w:trPr>
        <w:tc>
          <w:tcPr>
            <w:tcW w:w="699" w:type="dxa"/>
            <w:vMerge/>
            <w:vAlign w:val="center"/>
          </w:tcPr>
          <w:p w14:paraId="6CCCA8B0" w14:textId="77777777" w:rsidR="00C31A5E" w:rsidRPr="00C31A5E" w:rsidRDefault="00C31A5E" w:rsidP="00C31A5E">
            <w:pPr>
              <w:rPr>
                <w:rFonts w:ascii="Times New Roman" w:hAnsi="Times New Roman" w:cs="Times New Roman"/>
                <w:sz w:val="18"/>
                <w:szCs w:val="18"/>
              </w:rPr>
            </w:pPr>
          </w:p>
        </w:tc>
        <w:tc>
          <w:tcPr>
            <w:tcW w:w="650" w:type="dxa"/>
            <w:vAlign w:val="center"/>
          </w:tcPr>
          <w:p w14:paraId="027047B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95</w:t>
            </w:r>
          </w:p>
        </w:tc>
        <w:tc>
          <w:tcPr>
            <w:tcW w:w="3819" w:type="dxa"/>
            <w:vAlign w:val="center"/>
          </w:tcPr>
          <w:p w14:paraId="287B56E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产生高温、高湿及有害气体的房间未设全室换气，易燃易爆房间的排风设施没有防爆措施</w:t>
            </w:r>
          </w:p>
        </w:tc>
        <w:tc>
          <w:tcPr>
            <w:tcW w:w="650" w:type="dxa"/>
            <w:vAlign w:val="center"/>
          </w:tcPr>
          <w:p w14:paraId="1EC18A3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1E0A74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27EA20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1A4F0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F563BF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A46978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E7075B2" w14:textId="77777777" w:rsidTr="00D1041C">
        <w:trPr>
          <w:trHeight w:val="485"/>
        </w:trPr>
        <w:tc>
          <w:tcPr>
            <w:tcW w:w="699" w:type="dxa"/>
            <w:vMerge/>
            <w:vAlign w:val="center"/>
          </w:tcPr>
          <w:p w14:paraId="4DBE1DAA" w14:textId="77777777" w:rsidR="00C31A5E" w:rsidRPr="00C31A5E" w:rsidRDefault="00C31A5E" w:rsidP="00C31A5E">
            <w:pPr>
              <w:rPr>
                <w:rFonts w:ascii="Times New Roman" w:hAnsi="Times New Roman" w:cs="Times New Roman"/>
                <w:sz w:val="18"/>
                <w:szCs w:val="18"/>
              </w:rPr>
            </w:pPr>
          </w:p>
        </w:tc>
        <w:tc>
          <w:tcPr>
            <w:tcW w:w="650" w:type="dxa"/>
            <w:vAlign w:val="center"/>
          </w:tcPr>
          <w:p w14:paraId="1184E09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96</w:t>
            </w:r>
          </w:p>
        </w:tc>
        <w:tc>
          <w:tcPr>
            <w:tcW w:w="3819" w:type="dxa"/>
            <w:vAlign w:val="center"/>
          </w:tcPr>
          <w:p w14:paraId="31A8046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持久</w:t>
            </w:r>
            <w:r w:rsidRPr="00C31A5E">
              <w:rPr>
                <w:rFonts w:ascii="Times New Roman" w:hAnsi="Times New Roman" w:cs="Times New Roman"/>
                <w:sz w:val="18"/>
                <w:szCs w:val="18"/>
              </w:rPr>
              <w:t>-</w:t>
            </w:r>
            <w:r w:rsidRPr="00C31A5E">
              <w:rPr>
                <w:rFonts w:ascii="Times New Roman" w:hAnsi="Times New Roman" w:cs="Times New Roman"/>
                <w:sz w:val="18"/>
                <w:szCs w:val="18"/>
              </w:rPr>
              <w:t>蠕变性能实验室排风位置未设在房间的最高点，补风位置距离设备顶部</w:t>
            </w:r>
            <w:r w:rsidRPr="00C31A5E">
              <w:rPr>
                <w:rFonts w:ascii="Times New Roman" w:hAnsi="Times New Roman" w:cs="Times New Roman"/>
                <w:sz w:val="18"/>
                <w:szCs w:val="18"/>
              </w:rPr>
              <w:t>1.0m</w:t>
            </w:r>
            <w:r w:rsidRPr="00C31A5E">
              <w:rPr>
                <w:rFonts w:ascii="Times New Roman" w:hAnsi="Times New Roman" w:cs="Times New Roman"/>
                <w:sz w:val="18"/>
                <w:szCs w:val="18"/>
              </w:rPr>
              <w:t>以下</w:t>
            </w:r>
          </w:p>
        </w:tc>
        <w:tc>
          <w:tcPr>
            <w:tcW w:w="650" w:type="dxa"/>
            <w:vAlign w:val="center"/>
          </w:tcPr>
          <w:p w14:paraId="15BDA23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704AD5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97A8D2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D8664B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7D1AB7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1AB29D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37EE7AF" w14:textId="77777777" w:rsidTr="00D1041C">
        <w:trPr>
          <w:trHeight w:val="485"/>
        </w:trPr>
        <w:tc>
          <w:tcPr>
            <w:tcW w:w="699" w:type="dxa"/>
            <w:vMerge/>
            <w:vAlign w:val="center"/>
          </w:tcPr>
          <w:p w14:paraId="7B5FF2AB" w14:textId="77777777" w:rsidR="00C31A5E" w:rsidRPr="00C31A5E" w:rsidRDefault="00C31A5E" w:rsidP="00C31A5E">
            <w:pPr>
              <w:rPr>
                <w:rFonts w:ascii="Times New Roman" w:hAnsi="Times New Roman" w:cs="Times New Roman"/>
                <w:sz w:val="18"/>
                <w:szCs w:val="18"/>
              </w:rPr>
            </w:pPr>
          </w:p>
        </w:tc>
        <w:tc>
          <w:tcPr>
            <w:tcW w:w="650" w:type="dxa"/>
            <w:vAlign w:val="center"/>
          </w:tcPr>
          <w:p w14:paraId="2AED957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97</w:t>
            </w:r>
          </w:p>
        </w:tc>
        <w:tc>
          <w:tcPr>
            <w:tcW w:w="3819" w:type="dxa"/>
            <w:vAlign w:val="center"/>
          </w:tcPr>
          <w:p w14:paraId="778CB08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排风系统未考虑系统运行间歇性的要求，需</w:t>
            </w:r>
            <w:r w:rsidRPr="00C31A5E">
              <w:rPr>
                <w:rFonts w:ascii="Times New Roman" w:hAnsi="Times New Roman" w:cs="Times New Roman"/>
                <w:sz w:val="18"/>
                <w:szCs w:val="18"/>
              </w:rPr>
              <w:t>24h</w:t>
            </w:r>
            <w:r w:rsidRPr="00C31A5E">
              <w:rPr>
                <w:rFonts w:ascii="Times New Roman" w:hAnsi="Times New Roman" w:cs="Times New Roman"/>
                <w:sz w:val="18"/>
                <w:szCs w:val="18"/>
              </w:rPr>
              <w:t>不间断排风的区域不和间歇运行的实验室区域划分在一个系统</w:t>
            </w:r>
          </w:p>
        </w:tc>
        <w:tc>
          <w:tcPr>
            <w:tcW w:w="650" w:type="dxa"/>
            <w:vAlign w:val="center"/>
          </w:tcPr>
          <w:p w14:paraId="6B5E10C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2B5759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66CBB4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4589C8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67ADBA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249C7B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D2C19DC" w14:textId="77777777" w:rsidTr="00D1041C">
        <w:trPr>
          <w:trHeight w:val="485"/>
        </w:trPr>
        <w:tc>
          <w:tcPr>
            <w:tcW w:w="699" w:type="dxa"/>
            <w:vMerge/>
            <w:vAlign w:val="center"/>
          </w:tcPr>
          <w:p w14:paraId="768AED40" w14:textId="77777777" w:rsidR="00C31A5E" w:rsidRPr="00C31A5E" w:rsidRDefault="00C31A5E" w:rsidP="00C31A5E">
            <w:pPr>
              <w:rPr>
                <w:rFonts w:ascii="Times New Roman" w:hAnsi="Times New Roman" w:cs="Times New Roman"/>
                <w:sz w:val="18"/>
                <w:szCs w:val="18"/>
              </w:rPr>
            </w:pPr>
          </w:p>
        </w:tc>
        <w:tc>
          <w:tcPr>
            <w:tcW w:w="650" w:type="dxa"/>
            <w:vAlign w:val="center"/>
          </w:tcPr>
          <w:p w14:paraId="4ABCB7C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98</w:t>
            </w:r>
          </w:p>
        </w:tc>
        <w:tc>
          <w:tcPr>
            <w:tcW w:w="3819" w:type="dxa"/>
            <w:vAlign w:val="center"/>
          </w:tcPr>
          <w:p w14:paraId="44E3D73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高温及微波消解区未预留两个排风口</w:t>
            </w:r>
          </w:p>
        </w:tc>
        <w:tc>
          <w:tcPr>
            <w:tcW w:w="650" w:type="dxa"/>
            <w:vAlign w:val="center"/>
          </w:tcPr>
          <w:p w14:paraId="73C4251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6D06BA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4BDCBD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041D47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880BF8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E3FB5B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E1A9695" w14:textId="77777777" w:rsidTr="00D1041C">
        <w:trPr>
          <w:trHeight w:val="485"/>
        </w:trPr>
        <w:tc>
          <w:tcPr>
            <w:tcW w:w="699" w:type="dxa"/>
            <w:vMerge/>
            <w:vAlign w:val="center"/>
          </w:tcPr>
          <w:p w14:paraId="0FE8CC9D" w14:textId="77777777" w:rsidR="00C31A5E" w:rsidRPr="00C31A5E" w:rsidRDefault="00C31A5E" w:rsidP="00C31A5E">
            <w:pPr>
              <w:rPr>
                <w:rFonts w:ascii="Times New Roman" w:hAnsi="Times New Roman" w:cs="Times New Roman"/>
                <w:sz w:val="18"/>
                <w:szCs w:val="18"/>
              </w:rPr>
            </w:pPr>
          </w:p>
        </w:tc>
        <w:tc>
          <w:tcPr>
            <w:tcW w:w="650" w:type="dxa"/>
            <w:vAlign w:val="center"/>
          </w:tcPr>
          <w:p w14:paraId="70FE65A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99</w:t>
            </w:r>
          </w:p>
        </w:tc>
        <w:tc>
          <w:tcPr>
            <w:tcW w:w="3819" w:type="dxa"/>
            <w:vAlign w:val="center"/>
          </w:tcPr>
          <w:p w14:paraId="6A8E572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送排风系统未设置消声装置</w:t>
            </w:r>
          </w:p>
        </w:tc>
        <w:tc>
          <w:tcPr>
            <w:tcW w:w="650" w:type="dxa"/>
            <w:vAlign w:val="center"/>
          </w:tcPr>
          <w:p w14:paraId="71B1BEA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AEB8D1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991955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11ACB1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BEF5E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8F6C61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1628123" w14:textId="77777777" w:rsidTr="00D1041C">
        <w:trPr>
          <w:trHeight w:val="485"/>
        </w:trPr>
        <w:tc>
          <w:tcPr>
            <w:tcW w:w="699" w:type="dxa"/>
            <w:vMerge/>
            <w:vAlign w:val="center"/>
          </w:tcPr>
          <w:p w14:paraId="6D0FA260" w14:textId="77777777" w:rsidR="00C31A5E" w:rsidRPr="00C31A5E" w:rsidRDefault="00C31A5E" w:rsidP="00C31A5E">
            <w:pPr>
              <w:rPr>
                <w:rFonts w:ascii="Times New Roman" w:hAnsi="Times New Roman" w:cs="Times New Roman"/>
                <w:sz w:val="18"/>
                <w:szCs w:val="18"/>
              </w:rPr>
            </w:pPr>
          </w:p>
        </w:tc>
        <w:tc>
          <w:tcPr>
            <w:tcW w:w="650" w:type="dxa"/>
            <w:vAlign w:val="center"/>
          </w:tcPr>
          <w:p w14:paraId="0BD52B5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100</w:t>
            </w:r>
          </w:p>
        </w:tc>
        <w:tc>
          <w:tcPr>
            <w:tcW w:w="3819" w:type="dxa"/>
            <w:vAlign w:val="center"/>
          </w:tcPr>
          <w:p w14:paraId="0BEBB8B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排风机未设置在建筑物（不含排风机房）之外，排除有害气体的排风机设置在送风机房内</w:t>
            </w:r>
          </w:p>
        </w:tc>
        <w:tc>
          <w:tcPr>
            <w:tcW w:w="650" w:type="dxa"/>
            <w:vAlign w:val="center"/>
          </w:tcPr>
          <w:p w14:paraId="6D1AFD3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F71A0B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52F760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8D0CE4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D874A4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A3A15C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7344151" w14:textId="77777777" w:rsidTr="00D1041C">
        <w:trPr>
          <w:trHeight w:val="485"/>
        </w:trPr>
        <w:tc>
          <w:tcPr>
            <w:tcW w:w="699" w:type="dxa"/>
            <w:vMerge/>
            <w:vAlign w:val="center"/>
          </w:tcPr>
          <w:p w14:paraId="3B00C946" w14:textId="77777777" w:rsidR="00C31A5E" w:rsidRPr="00C31A5E" w:rsidRDefault="00C31A5E" w:rsidP="00C31A5E">
            <w:pPr>
              <w:rPr>
                <w:rFonts w:ascii="Times New Roman" w:hAnsi="Times New Roman" w:cs="Times New Roman"/>
                <w:sz w:val="18"/>
                <w:szCs w:val="18"/>
              </w:rPr>
            </w:pPr>
          </w:p>
        </w:tc>
        <w:tc>
          <w:tcPr>
            <w:tcW w:w="650" w:type="dxa"/>
            <w:vAlign w:val="center"/>
          </w:tcPr>
          <w:p w14:paraId="283646B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101</w:t>
            </w:r>
          </w:p>
        </w:tc>
        <w:tc>
          <w:tcPr>
            <w:tcW w:w="3819" w:type="dxa"/>
            <w:vAlign w:val="center"/>
          </w:tcPr>
          <w:p w14:paraId="4542C57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送排风机的进出口不满足本规程的要求</w:t>
            </w:r>
          </w:p>
        </w:tc>
        <w:tc>
          <w:tcPr>
            <w:tcW w:w="650" w:type="dxa"/>
            <w:vAlign w:val="center"/>
          </w:tcPr>
          <w:p w14:paraId="2D9D9BC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26CFFD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A9F0AC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26D7F4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DB8EB4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A2637B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5604D86" w14:textId="77777777" w:rsidTr="00D1041C">
        <w:trPr>
          <w:trHeight w:val="485"/>
        </w:trPr>
        <w:tc>
          <w:tcPr>
            <w:tcW w:w="699" w:type="dxa"/>
            <w:vMerge/>
            <w:vAlign w:val="center"/>
          </w:tcPr>
          <w:p w14:paraId="5ABAB876" w14:textId="77777777" w:rsidR="00C31A5E" w:rsidRPr="00C31A5E" w:rsidRDefault="00C31A5E" w:rsidP="00C31A5E">
            <w:pPr>
              <w:rPr>
                <w:rFonts w:ascii="Times New Roman" w:hAnsi="Times New Roman" w:cs="Times New Roman"/>
                <w:sz w:val="18"/>
                <w:szCs w:val="18"/>
              </w:rPr>
            </w:pPr>
          </w:p>
        </w:tc>
        <w:tc>
          <w:tcPr>
            <w:tcW w:w="650" w:type="dxa"/>
            <w:vAlign w:val="center"/>
          </w:tcPr>
          <w:p w14:paraId="4843604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102</w:t>
            </w:r>
          </w:p>
        </w:tc>
        <w:tc>
          <w:tcPr>
            <w:tcW w:w="3819" w:type="dxa"/>
            <w:vAlign w:val="center"/>
          </w:tcPr>
          <w:p w14:paraId="5BD0923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排风机房没有通风措施</w:t>
            </w:r>
          </w:p>
        </w:tc>
        <w:tc>
          <w:tcPr>
            <w:tcW w:w="650" w:type="dxa"/>
            <w:vAlign w:val="center"/>
          </w:tcPr>
          <w:p w14:paraId="6B85A0A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070A5E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C9A096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C6796E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D13E85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FC4363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9603B6B" w14:textId="77777777" w:rsidTr="00D1041C">
        <w:trPr>
          <w:trHeight w:val="485"/>
        </w:trPr>
        <w:tc>
          <w:tcPr>
            <w:tcW w:w="699" w:type="dxa"/>
            <w:vMerge/>
            <w:vAlign w:val="center"/>
          </w:tcPr>
          <w:p w14:paraId="2A8ABEFC" w14:textId="77777777" w:rsidR="00C31A5E" w:rsidRPr="00C31A5E" w:rsidRDefault="00C31A5E" w:rsidP="00C31A5E">
            <w:pPr>
              <w:rPr>
                <w:rFonts w:ascii="Times New Roman" w:hAnsi="Times New Roman" w:cs="Times New Roman"/>
                <w:sz w:val="18"/>
                <w:szCs w:val="18"/>
              </w:rPr>
            </w:pPr>
          </w:p>
        </w:tc>
        <w:tc>
          <w:tcPr>
            <w:tcW w:w="650" w:type="dxa"/>
            <w:vAlign w:val="center"/>
          </w:tcPr>
          <w:p w14:paraId="27CD90F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103</w:t>
            </w:r>
          </w:p>
        </w:tc>
        <w:tc>
          <w:tcPr>
            <w:tcW w:w="3819" w:type="dxa"/>
            <w:vAlign w:val="center"/>
          </w:tcPr>
          <w:p w14:paraId="143EBE74"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排风系统排出的气体不能超过有关规范规定的要求</w:t>
            </w:r>
          </w:p>
        </w:tc>
        <w:tc>
          <w:tcPr>
            <w:tcW w:w="650" w:type="dxa"/>
            <w:vAlign w:val="center"/>
          </w:tcPr>
          <w:p w14:paraId="461D2B8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81AB2A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34492B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8BEA0A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426C6E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A9F67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1437AAA" w14:textId="77777777" w:rsidTr="00D1041C">
        <w:trPr>
          <w:trHeight w:val="485"/>
        </w:trPr>
        <w:tc>
          <w:tcPr>
            <w:tcW w:w="699" w:type="dxa"/>
            <w:vMerge/>
            <w:vAlign w:val="center"/>
          </w:tcPr>
          <w:p w14:paraId="5BD46723" w14:textId="77777777" w:rsidR="00C31A5E" w:rsidRPr="00C31A5E" w:rsidRDefault="00C31A5E" w:rsidP="00C31A5E">
            <w:pPr>
              <w:rPr>
                <w:rFonts w:ascii="Times New Roman" w:hAnsi="Times New Roman" w:cs="Times New Roman"/>
                <w:sz w:val="18"/>
                <w:szCs w:val="18"/>
              </w:rPr>
            </w:pPr>
          </w:p>
        </w:tc>
        <w:tc>
          <w:tcPr>
            <w:tcW w:w="650" w:type="dxa"/>
            <w:vAlign w:val="center"/>
          </w:tcPr>
          <w:p w14:paraId="7E859FC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104</w:t>
            </w:r>
          </w:p>
        </w:tc>
        <w:tc>
          <w:tcPr>
            <w:tcW w:w="3819" w:type="dxa"/>
            <w:vAlign w:val="center"/>
          </w:tcPr>
          <w:p w14:paraId="67505F8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经技术经济比较合理时，排风系统未设置热回收装置</w:t>
            </w:r>
          </w:p>
        </w:tc>
        <w:tc>
          <w:tcPr>
            <w:tcW w:w="650" w:type="dxa"/>
            <w:vAlign w:val="center"/>
          </w:tcPr>
          <w:p w14:paraId="116C9E3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EFEB9B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D266BA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5FBDF6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AB612B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5F8B4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D995112" w14:textId="77777777" w:rsidTr="00D1041C">
        <w:trPr>
          <w:trHeight w:val="485"/>
        </w:trPr>
        <w:tc>
          <w:tcPr>
            <w:tcW w:w="699" w:type="dxa"/>
            <w:vMerge/>
            <w:vAlign w:val="center"/>
          </w:tcPr>
          <w:p w14:paraId="44C5AD2A" w14:textId="77777777" w:rsidR="00C31A5E" w:rsidRPr="00C31A5E" w:rsidRDefault="00C31A5E" w:rsidP="00C31A5E">
            <w:pPr>
              <w:rPr>
                <w:rFonts w:ascii="Times New Roman" w:hAnsi="Times New Roman" w:cs="Times New Roman"/>
                <w:sz w:val="18"/>
                <w:szCs w:val="18"/>
              </w:rPr>
            </w:pPr>
          </w:p>
        </w:tc>
        <w:tc>
          <w:tcPr>
            <w:tcW w:w="650" w:type="dxa"/>
            <w:vAlign w:val="center"/>
          </w:tcPr>
          <w:p w14:paraId="6E91033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105</w:t>
            </w:r>
          </w:p>
        </w:tc>
        <w:tc>
          <w:tcPr>
            <w:tcW w:w="3819" w:type="dxa"/>
            <w:vAlign w:val="center"/>
          </w:tcPr>
          <w:p w14:paraId="4C344DF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按标准单元组合设计的实验用房，其空气调节系统未按标准单元组合设计</w:t>
            </w:r>
          </w:p>
        </w:tc>
        <w:tc>
          <w:tcPr>
            <w:tcW w:w="650" w:type="dxa"/>
            <w:vAlign w:val="center"/>
          </w:tcPr>
          <w:p w14:paraId="0D9FA43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06BC7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1D5D8F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3F1F43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431E1E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8B5480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9C4A680" w14:textId="77777777" w:rsidTr="00D1041C">
        <w:trPr>
          <w:trHeight w:val="485"/>
        </w:trPr>
        <w:tc>
          <w:tcPr>
            <w:tcW w:w="699" w:type="dxa"/>
            <w:vMerge/>
            <w:vAlign w:val="center"/>
          </w:tcPr>
          <w:p w14:paraId="1DC7E42D" w14:textId="77777777" w:rsidR="00C31A5E" w:rsidRPr="00C31A5E" w:rsidRDefault="00C31A5E" w:rsidP="00C31A5E">
            <w:pPr>
              <w:rPr>
                <w:rFonts w:ascii="Times New Roman" w:hAnsi="Times New Roman" w:cs="Times New Roman"/>
                <w:sz w:val="18"/>
                <w:szCs w:val="18"/>
              </w:rPr>
            </w:pPr>
          </w:p>
        </w:tc>
        <w:tc>
          <w:tcPr>
            <w:tcW w:w="650" w:type="dxa"/>
            <w:vAlign w:val="center"/>
          </w:tcPr>
          <w:p w14:paraId="1889548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106</w:t>
            </w:r>
          </w:p>
        </w:tc>
        <w:tc>
          <w:tcPr>
            <w:tcW w:w="3819" w:type="dxa"/>
            <w:vAlign w:val="center"/>
          </w:tcPr>
          <w:p w14:paraId="677BE7F9"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空气调节系统设计未为实验室的改造和发展提供灵活性</w:t>
            </w:r>
          </w:p>
        </w:tc>
        <w:tc>
          <w:tcPr>
            <w:tcW w:w="650" w:type="dxa"/>
            <w:vAlign w:val="center"/>
          </w:tcPr>
          <w:p w14:paraId="177F391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6BED87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283194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A6DC70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078682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63F69A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697C44B" w14:textId="77777777" w:rsidTr="00D1041C">
        <w:trPr>
          <w:trHeight w:val="485"/>
        </w:trPr>
        <w:tc>
          <w:tcPr>
            <w:tcW w:w="699" w:type="dxa"/>
            <w:vMerge/>
            <w:vAlign w:val="center"/>
          </w:tcPr>
          <w:p w14:paraId="783441E1" w14:textId="77777777" w:rsidR="00C31A5E" w:rsidRPr="00C31A5E" w:rsidRDefault="00C31A5E" w:rsidP="00C31A5E">
            <w:pPr>
              <w:rPr>
                <w:rFonts w:ascii="Times New Roman" w:hAnsi="Times New Roman" w:cs="Times New Roman"/>
                <w:sz w:val="18"/>
                <w:szCs w:val="18"/>
              </w:rPr>
            </w:pPr>
          </w:p>
        </w:tc>
        <w:tc>
          <w:tcPr>
            <w:tcW w:w="650" w:type="dxa"/>
            <w:vAlign w:val="center"/>
          </w:tcPr>
          <w:p w14:paraId="07D05C9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107</w:t>
            </w:r>
          </w:p>
        </w:tc>
        <w:tc>
          <w:tcPr>
            <w:tcW w:w="3819" w:type="dxa"/>
            <w:vAlign w:val="center"/>
          </w:tcPr>
          <w:p w14:paraId="5F7CA61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受控环境区域的空气调节室内计算参数未按工艺要求确定</w:t>
            </w:r>
          </w:p>
        </w:tc>
        <w:tc>
          <w:tcPr>
            <w:tcW w:w="650" w:type="dxa"/>
            <w:vAlign w:val="center"/>
          </w:tcPr>
          <w:p w14:paraId="4BFD3BD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CEC8AE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998BE4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C913F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40EF67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D112A7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27D6908" w14:textId="77777777" w:rsidTr="00D1041C">
        <w:trPr>
          <w:trHeight w:val="485"/>
        </w:trPr>
        <w:tc>
          <w:tcPr>
            <w:tcW w:w="699" w:type="dxa"/>
            <w:vMerge/>
            <w:vAlign w:val="center"/>
          </w:tcPr>
          <w:p w14:paraId="175244A5" w14:textId="77777777" w:rsidR="00C31A5E" w:rsidRPr="00C31A5E" w:rsidRDefault="00C31A5E" w:rsidP="00C31A5E">
            <w:pPr>
              <w:rPr>
                <w:rFonts w:ascii="Times New Roman" w:hAnsi="Times New Roman" w:cs="Times New Roman"/>
                <w:sz w:val="18"/>
                <w:szCs w:val="18"/>
              </w:rPr>
            </w:pPr>
          </w:p>
        </w:tc>
        <w:tc>
          <w:tcPr>
            <w:tcW w:w="650" w:type="dxa"/>
            <w:vAlign w:val="center"/>
          </w:tcPr>
          <w:p w14:paraId="4A2027C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108</w:t>
            </w:r>
          </w:p>
        </w:tc>
        <w:tc>
          <w:tcPr>
            <w:tcW w:w="3819" w:type="dxa"/>
            <w:vAlign w:val="center"/>
          </w:tcPr>
          <w:p w14:paraId="4EA32C8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空气调节未采取集中与分散相结合的方式进行设置</w:t>
            </w:r>
          </w:p>
        </w:tc>
        <w:tc>
          <w:tcPr>
            <w:tcW w:w="650" w:type="dxa"/>
            <w:vAlign w:val="center"/>
          </w:tcPr>
          <w:p w14:paraId="64F0F19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A711BE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049266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153B01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29808D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D975AA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11C2E6A" w14:textId="77777777" w:rsidTr="00D1041C">
        <w:trPr>
          <w:trHeight w:val="485"/>
        </w:trPr>
        <w:tc>
          <w:tcPr>
            <w:tcW w:w="699" w:type="dxa"/>
            <w:vMerge/>
            <w:vAlign w:val="center"/>
          </w:tcPr>
          <w:p w14:paraId="3033377B" w14:textId="77777777" w:rsidR="00C31A5E" w:rsidRPr="00C31A5E" w:rsidRDefault="00C31A5E" w:rsidP="00C31A5E">
            <w:pPr>
              <w:rPr>
                <w:rFonts w:ascii="Times New Roman" w:hAnsi="Times New Roman" w:cs="Times New Roman"/>
                <w:sz w:val="18"/>
                <w:szCs w:val="18"/>
              </w:rPr>
            </w:pPr>
          </w:p>
        </w:tc>
        <w:tc>
          <w:tcPr>
            <w:tcW w:w="650" w:type="dxa"/>
            <w:vAlign w:val="center"/>
          </w:tcPr>
          <w:p w14:paraId="37E4242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109</w:t>
            </w:r>
          </w:p>
        </w:tc>
        <w:tc>
          <w:tcPr>
            <w:tcW w:w="3819" w:type="dxa"/>
            <w:vAlign w:val="center"/>
          </w:tcPr>
          <w:p w14:paraId="464AD38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实验室新风量不满足人员安全和室内压力平衡以及温湿度控制要求</w:t>
            </w:r>
          </w:p>
        </w:tc>
        <w:tc>
          <w:tcPr>
            <w:tcW w:w="650" w:type="dxa"/>
            <w:vAlign w:val="center"/>
          </w:tcPr>
          <w:p w14:paraId="3FA22EE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BEDF84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359D97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8F95E4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1A1FF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ED80A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E18A0DA" w14:textId="77777777" w:rsidTr="00D1041C">
        <w:trPr>
          <w:trHeight w:val="485"/>
        </w:trPr>
        <w:tc>
          <w:tcPr>
            <w:tcW w:w="699" w:type="dxa"/>
            <w:vMerge/>
            <w:vAlign w:val="center"/>
          </w:tcPr>
          <w:p w14:paraId="312D3D60" w14:textId="77777777" w:rsidR="00C31A5E" w:rsidRPr="00C31A5E" w:rsidRDefault="00C31A5E" w:rsidP="00C31A5E">
            <w:pPr>
              <w:rPr>
                <w:rFonts w:ascii="Times New Roman" w:hAnsi="Times New Roman" w:cs="Times New Roman"/>
                <w:sz w:val="18"/>
                <w:szCs w:val="18"/>
              </w:rPr>
            </w:pPr>
          </w:p>
        </w:tc>
        <w:tc>
          <w:tcPr>
            <w:tcW w:w="650" w:type="dxa"/>
            <w:vAlign w:val="center"/>
          </w:tcPr>
          <w:p w14:paraId="2F984D7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110</w:t>
            </w:r>
          </w:p>
        </w:tc>
        <w:tc>
          <w:tcPr>
            <w:tcW w:w="3819" w:type="dxa"/>
            <w:vAlign w:val="center"/>
          </w:tcPr>
          <w:p w14:paraId="00DFA48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实验室室内清洁气流未呈</w:t>
            </w:r>
            <w:proofErr w:type="gramStart"/>
            <w:r w:rsidRPr="00C31A5E">
              <w:rPr>
                <w:rFonts w:ascii="Times New Roman" w:hAnsi="Times New Roman" w:cs="Times New Roman"/>
                <w:sz w:val="18"/>
                <w:szCs w:val="18"/>
              </w:rPr>
              <w:t>稳定恒向</w:t>
            </w:r>
            <w:proofErr w:type="gramEnd"/>
            <w:r w:rsidRPr="00C31A5E">
              <w:rPr>
                <w:rFonts w:ascii="Times New Roman" w:hAnsi="Times New Roman" w:cs="Times New Roman"/>
                <w:sz w:val="18"/>
                <w:szCs w:val="18"/>
              </w:rPr>
              <w:t>层流状态</w:t>
            </w:r>
          </w:p>
        </w:tc>
        <w:tc>
          <w:tcPr>
            <w:tcW w:w="650" w:type="dxa"/>
            <w:vAlign w:val="center"/>
          </w:tcPr>
          <w:p w14:paraId="1EB8BC2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0162CB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DBD892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B4435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2B3116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AB0722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BB292A4" w14:textId="77777777" w:rsidTr="00D1041C">
        <w:trPr>
          <w:trHeight w:val="485"/>
        </w:trPr>
        <w:tc>
          <w:tcPr>
            <w:tcW w:w="699" w:type="dxa"/>
            <w:vMerge/>
            <w:vAlign w:val="center"/>
          </w:tcPr>
          <w:p w14:paraId="71DFC51A" w14:textId="77777777" w:rsidR="00C31A5E" w:rsidRPr="00C31A5E" w:rsidRDefault="00C31A5E" w:rsidP="00C31A5E">
            <w:pPr>
              <w:rPr>
                <w:rFonts w:ascii="Times New Roman" w:hAnsi="Times New Roman" w:cs="Times New Roman"/>
                <w:sz w:val="18"/>
                <w:szCs w:val="18"/>
              </w:rPr>
            </w:pPr>
          </w:p>
        </w:tc>
        <w:tc>
          <w:tcPr>
            <w:tcW w:w="650" w:type="dxa"/>
            <w:vAlign w:val="center"/>
          </w:tcPr>
          <w:p w14:paraId="3099649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111</w:t>
            </w:r>
          </w:p>
        </w:tc>
        <w:tc>
          <w:tcPr>
            <w:tcW w:w="3819" w:type="dxa"/>
            <w:vAlign w:val="center"/>
          </w:tcPr>
          <w:p w14:paraId="07B4CF4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空气调节系统未采取主动消声和减振措施</w:t>
            </w:r>
          </w:p>
        </w:tc>
        <w:tc>
          <w:tcPr>
            <w:tcW w:w="650" w:type="dxa"/>
            <w:vAlign w:val="center"/>
          </w:tcPr>
          <w:p w14:paraId="3E81534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2658FC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D48D6B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E6166F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9B8360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AFDF52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35E9054" w14:textId="77777777" w:rsidTr="00D1041C">
        <w:trPr>
          <w:trHeight w:val="485"/>
        </w:trPr>
        <w:tc>
          <w:tcPr>
            <w:tcW w:w="699" w:type="dxa"/>
            <w:vMerge/>
            <w:vAlign w:val="center"/>
          </w:tcPr>
          <w:p w14:paraId="7CB05D57" w14:textId="77777777" w:rsidR="00C31A5E" w:rsidRPr="00C31A5E" w:rsidRDefault="00C31A5E" w:rsidP="00C31A5E">
            <w:pPr>
              <w:rPr>
                <w:rFonts w:ascii="Times New Roman" w:hAnsi="Times New Roman" w:cs="Times New Roman"/>
                <w:sz w:val="18"/>
                <w:szCs w:val="18"/>
              </w:rPr>
            </w:pPr>
          </w:p>
        </w:tc>
        <w:tc>
          <w:tcPr>
            <w:tcW w:w="650" w:type="dxa"/>
            <w:vAlign w:val="center"/>
          </w:tcPr>
          <w:p w14:paraId="14F9C28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112</w:t>
            </w:r>
          </w:p>
        </w:tc>
        <w:tc>
          <w:tcPr>
            <w:tcW w:w="3819" w:type="dxa"/>
            <w:vAlign w:val="center"/>
          </w:tcPr>
          <w:p w14:paraId="4CA95D1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制冷方式的选择和制冷装置的设置场所未根据热源、电源、水源以及空气调节所需制冷量、</w:t>
            </w:r>
            <w:r w:rsidRPr="00C31A5E">
              <w:rPr>
                <w:rFonts w:ascii="Times New Roman" w:hAnsi="Times New Roman" w:cs="Times New Roman"/>
                <w:sz w:val="18"/>
                <w:szCs w:val="18"/>
              </w:rPr>
              <w:lastRenderedPageBreak/>
              <w:t>冷水温度和工艺需求与特点等情况，经技术经济比较后确定</w:t>
            </w:r>
          </w:p>
        </w:tc>
        <w:tc>
          <w:tcPr>
            <w:tcW w:w="650" w:type="dxa"/>
            <w:vAlign w:val="center"/>
          </w:tcPr>
          <w:p w14:paraId="1864E1D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139E96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BCC40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5B91AA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94172C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EDC456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757401D" w14:textId="77777777" w:rsidTr="00D1041C">
        <w:trPr>
          <w:trHeight w:val="485"/>
        </w:trPr>
        <w:tc>
          <w:tcPr>
            <w:tcW w:w="699" w:type="dxa"/>
            <w:vMerge/>
            <w:vAlign w:val="center"/>
          </w:tcPr>
          <w:p w14:paraId="4DD3A42E" w14:textId="77777777" w:rsidR="00C31A5E" w:rsidRPr="00C31A5E" w:rsidRDefault="00C31A5E" w:rsidP="00C31A5E">
            <w:pPr>
              <w:rPr>
                <w:rFonts w:ascii="Times New Roman" w:hAnsi="Times New Roman" w:cs="Times New Roman"/>
                <w:sz w:val="18"/>
                <w:szCs w:val="18"/>
              </w:rPr>
            </w:pPr>
          </w:p>
        </w:tc>
        <w:tc>
          <w:tcPr>
            <w:tcW w:w="650" w:type="dxa"/>
            <w:vAlign w:val="center"/>
          </w:tcPr>
          <w:p w14:paraId="4B4E655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113</w:t>
            </w:r>
          </w:p>
        </w:tc>
        <w:tc>
          <w:tcPr>
            <w:tcW w:w="3819" w:type="dxa"/>
            <w:vAlign w:val="center"/>
          </w:tcPr>
          <w:p w14:paraId="19933C7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制冷机房的平面与空间和制冷系统管路的输送能力未为理化实验室的改建和扩建留有一定的余量</w:t>
            </w:r>
          </w:p>
        </w:tc>
        <w:tc>
          <w:tcPr>
            <w:tcW w:w="650" w:type="dxa"/>
            <w:vAlign w:val="center"/>
          </w:tcPr>
          <w:p w14:paraId="4082492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13CA33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E4F986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9787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6250ED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6B7E1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0C0F550" w14:textId="77777777" w:rsidTr="00D1041C">
        <w:trPr>
          <w:trHeight w:val="485"/>
        </w:trPr>
        <w:tc>
          <w:tcPr>
            <w:tcW w:w="699" w:type="dxa"/>
            <w:vMerge w:val="restart"/>
            <w:vAlign w:val="center"/>
          </w:tcPr>
          <w:p w14:paraId="694390F1"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给水和排水设计</w:t>
            </w:r>
          </w:p>
        </w:tc>
        <w:tc>
          <w:tcPr>
            <w:tcW w:w="650" w:type="dxa"/>
            <w:vAlign w:val="center"/>
          </w:tcPr>
          <w:p w14:paraId="601C69D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114</w:t>
            </w:r>
          </w:p>
        </w:tc>
        <w:tc>
          <w:tcPr>
            <w:tcW w:w="3819" w:type="dxa"/>
            <w:vAlign w:val="center"/>
          </w:tcPr>
          <w:p w14:paraId="3D15DD8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实验室给水管道和排水管道，未沿墙、柱、管道井、实验</w:t>
            </w:r>
            <w:proofErr w:type="gramStart"/>
            <w:r w:rsidRPr="00C31A5E">
              <w:rPr>
                <w:rFonts w:ascii="Times New Roman" w:hAnsi="Times New Roman" w:cs="Times New Roman"/>
                <w:sz w:val="18"/>
                <w:szCs w:val="18"/>
              </w:rPr>
              <w:t>台夹腔</w:t>
            </w:r>
            <w:proofErr w:type="gramEnd"/>
            <w:r w:rsidRPr="00C31A5E">
              <w:rPr>
                <w:rFonts w:ascii="Times New Roman" w:hAnsi="Times New Roman" w:cs="Times New Roman"/>
                <w:sz w:val="18"/>
                <w:szCs w:val="18"/>
              </w:rPr>
              <w:t>、通风柜内衬板等部位布置</w:t>
            </w:r>
          </w:p>
        </w:tc>
        <w:tc>
          <w:tcPr>
            <w:tcW w:w="650" w:type="dxa"/>
            <w:vAlign w:val="center"/>
          </w:tcPr>
          <w:p w14:paraId="0ADFB41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30CDDD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FA6D11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DAFB58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8D4880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C749D3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E431708" w14:textId="77777777" w:rsidTr="00D1041C">
        <w:trPr>
          <w:trHeight w:val="485"/>
        </w:trPr>
        <w:tc>
          <w:tcPr>
            <w:tcW w:w="699" w:type="dxa"/>
            <w:vMerge/>
            <w:vAlign w:val="center"/>
          </w:tcPr>
          <w:p w14:paraId="358FFB32" w14:textId="77777777" w:rsidR="00C31A5E" w:rsidRPr="00C31A5E" w:rsidRDefault="00C31A5E" w:rsidP="00C31A5E">
            <w:pPr>
              <w:rPr>
                <w:rFonts w:ascii="Times New Roman" w:hAnsi="Times New Roman" w:cs="Times New Roman"/>
                <w:sz w:val="18"/>
                <w:szCs w:val="18"/>
              </w:rPr>
            </w:pPr>
          </w:p>
        </w:tc>
        <w:tc>
          <w:tcPr>
            <w:tcW w:w="650" w:type="dxa"/>
            <w:vAlign w:val="center"/>
          </w:tcPr>
          <w:p w14:paraId="6FA46DD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115</w:t>
            </w:r>
          </w:p>
        </w:tc>
        <w:tc>
          <w:tcPr>
            <w:tcW w:w="3819" w:type="dxa"/>
            <w:vAlign w:val="center"/>
          </w:tcPr>
          <w:p w14:paraId="12162E7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给排水管道设置在遇水会迅速分解、引起燃烧、爆炸或损坏的物品旁，以及贵重仪器设备的上方</w:t>
            </w:r>
          </w:p>
        </w:tc>
        <w:tc>
          <w:tcPr>
            <w:tcW w:w="650" w:type="dxa"/>
            <w:vAlign w:val="center"/>
          </w:tcPr>
          <w:p w14:paraId="78024E8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B8C223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A0A157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FE63C8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EAC55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46ABF8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B34C5C7" w14:textId="77777777" w:rsidTr="00D1041C">
        <w:trPr>
          <w:trHeight w:val="485"/>
        </w:trPr>
        <w:tc>
          <w:tcPr>
            <w:tcW w:w="699" w:type="dxa"/>
            <w:vMerge/>
            <w:vAlign w:val="center"/>
          </w:tcPr>
          <w:p w14:paraId="3ED75816" w14:textId="77777777" w:rsidR="00C31A5E" w:rsidRPr="00C31A5E" w:rsidRDefault="00C31A5E" w:rsidP="00C31A5E">
            <w:pPr>
              <w:rPr>
                <w:rFonts w:ascii="Times New Roman" w:hAnsi="Times New Roman" w:cs="Times New Roman"/>
                <w:sz w:val="18"/>
                <w:szCs w:val="18"/>
              </w:rPr>
            </w:pPr>
          </w:p>
        </w:tc>
        <w:tc>
          <w:tcPr>
            <w:tcW w:w="650" w:type="dxa"/>
            <w:vAlign w:val="center"/>
          </w:tcPr>
          <w:p w14:paraId="665B171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116</w:t>
            </w:r>
          </w:p>
        </w:tc>
        <w:tc>
          <w:tcPr>
            <w:tcW w:w="3819" w:type="dxa"/>
            <w:vAlign w:val="center"/>
          </w:tcPr>
          <w:p w14:paraId="4F9191B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给水系统选择，未根据科研、生产、生活、消防各项用水对水质、水温、水压和水量的要求，并结合室外给水系统等因素，经技术经济比较后确定</w:t>
            </w:r>
          </w:p>
        </w:tc>
        <w:tc>
          <w:tcPr>
            <w:tcW w:w="650" w:type="dxa"/>
            <w:vAlign w:val="center"/>
          </w:tcPr>
          <w:p w14:paraId="1E8EFFF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EFE068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24CA56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17179B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956540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E1F9B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899354C" w14:textId="77777777" w:rsidTr="00D1041C">
        <w:trPr>
          <w:trHeight w:val="485"/>
        </w:trPr>
        <w:tc>
          <w:tcPr>
            <w:tcW w:w="699" w:type="dxa"/>
            <w:vMerge/>
            <w:vAlign w:val="center"/>
          </w:tcPr>
          <w:p w14:paraId="42945269" w14:textId="77777777" w:rsidR="00C31A5E" w:rsidRPr="00C31A5E" w:rsidRDefault="00C31A5E" w:rsidP="00C31A5E">
            <w:pPr>
              <w:rPr>
                <w:rFonts w:ascii="Times New Roman" w:hAnsi="Times New Roman" w:cs="Times New Roman"/>
                <w:sz w:val="18"/>
                <w:szCs w:val="18"/>
              </w:rPr>
            </w:pPr>
          </w:p>
        </w:tc>
        <w:tc>
          <w:tcPr>
            <w:tcW w:w="650" w:type="dxa"/>
            <w:vAlign w:val="center"/>
          </w:tcPr>
          <w:p w14:paraId="4F2A6E4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117</w:t>
            </w:r>
          </w:p>
        </w:tc>
        <w:tc>
          <w:tcPr>
            <w:tcW w:w="3819" w:type="dxa"/>
            <w:vAlign w:val="center"/>
          </w:tcPr>
          <w:p w14:paraId="29D61F8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排水系统选择，未根据污水的性质、流量、排放规律并结合室外排水条件确定</w:t>
            </w:r>
          </w:p>
        </w:tc>
        <w:tc>
          <w:tcPr>
            <w:tcW w:w="650" w:type="dxa"/>
            <w:vAlign w:val="center"/>
          </w:tcPr>
          <w:p w14:paraId="1683F6D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FA1D24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E0BBEE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3A7CC7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75A855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6BAD56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874AB57" w14:textId="77777777" w:rsidTr="00D1041C">
        <w:trPr>
          <w:trHeight w:val="485"/>
        </w:trPr>
        <w:tc>
          <w:tcPr>
            <w:tcW w:w="699" w:type="dxa"/>
            <w:vMerge/>
            <w:vAlign w:val="center"/>
          </w:tcPr>
          <w:p w14:paraId="789E6186" w14:textId="77777777" w:rsidR="00C31A5E" w:rsidRPr="00C31A5E" w:rsidRDefault="00C31A5E" w:rsidP="00C31A5E">
            <w:pPr>
              <w:rPr>
                <w:rFonts w:ascii="Times New Roman" w:hAnsi="Times New Roman" w:cs="Times New Roman"/>
                <w:sz w:val="18"/>
                <w:szCs w:val="18"/>
              </w:rPr>
            </w:pPr>
          </w:p>
        </w:tc>
        <w:tc>
          <w:tcPr>
            <w:tcW w:w="650" w:type="dxa"/>
            <w:vAlign w:val="center"/>
          </w:tcPr>
          <w:p w14:paraId="6F10455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118</w:t>
            </w:r>
          </w:p>
        </w:tc>
        <w:tc>
          <w:tcPr>
            <w:tcW w:w="3819" w:type="dxa"/>
            <w:vAlign w:val="center"/>
          </w:tcPr>
          <w:p w14:paraId="5E42125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排出有毒和有害物质的污水，未与生活污水及其它废水废液分开</w:t>
            </w:r>
          </w:p>
        </w:tc>
        <w:tc>
          <w:tcPr>
            <w:tcW w:w="650" w:type="dxa"/>
            <w:vAlign w:val="center"/>
          </w:tcPr>
          <w:p w14:paraId="27C79DA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FF7F30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633017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DCC66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57424E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3B817C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18DADFA" w14:textId="77777777" w:rsidTr="00D1041C">
        <w:trPr>
          <w:trHeight w:val="485"/>
        </w:trPr>
        <w:tc>
          <w:tcPr>
            <w:tcW w:w="699" w:type="dxa"/>
            <w:vMerge/>
            <w:vAlign w:val="center"/>
          </w:tcPr>
          <w:p w14:paraId="2EDE3399" w14:textId="77777777" w:rsidR="00C31A5E" w:rsidRPr="00C31A5E" w:rsidRDefault="00C31A5E" w:rsidP="00C31A5E">
            <w:pPr>
              <w:rPr>
                <w:rFonts w:ascii="Times New Roman" w:hAnsi="Times New Roman" w:cs="Times New Roman"/>
                <w:sz w:val="18"/>
                <w:szCs w:val="18"/>
              </w:rPr>
            </w:pPr>
          </w:p>
        </w:tc>
        <w:tc>
          <w:tcPr>
            <w:tcW w:w="650" w:type="dxa"/>
            <w:vAlign w:val="center"/>
          </w:tcPr>
          <w:p w14:paraId="1D6E4C5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119</w:t>
            </w:r>
          </w:p>
        </w:tc>
        <w:tc>
          <w:tcPr>
            <w:tcW w:w="3819" w:type="dxa"/>
            <w:vAlign w:val="center"/>
          </w:tcPr>
          <w:p w14:paraId="2B72DA8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对于较纯的溶剂废液或贵重试剂，未在技术经济比较后回收利用</w:t>
            </w:r>
          </w:p>
        </w:tc>
        <w:tc>
          <w:tcPr>
            <w:tcW w:w="650" w:type="dxa"/>
            <w:vAlign w:val="center"/>
          </w:tcPr>
          <w:p w14:paraId="703646B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D445E0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2D83A8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C4A8DA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32A4C6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8C2504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CF54FB8" w14:textId="77777777" w:rsidTr="00D1041C">
        <w:trPr>
          <w:trHeight w:val="485"/>
        </w:trPr>
        <w:tc>
          <w:tcPr>
            <w:tcW w:w="699" w:type="dxa"/>
            <w:vMerge/>
            <w:vAlign w:val="center"/>
          </w:tcPr>
          <w:p w14:paraId="53580A8E" w14:textId="77777777" w:rsidR="00C31A5E" w:rsidRPr="00C31A5E" w:rsidRDefault="00C31A5E" w:rsidP="00C31A5E">
            <w:pPr>
              <w:rPr>
                <w:rFonts w:ascii="Times New Roman" w:hAnsi="Times New Roman" w:cs="Times New Roman"/>
                <w:sz w:val="18"/>
                <w:szCs w:val="18"/>
              </w:rPr>
            </w:pPr>
          </w:p>
        </w:tc>
        <w:tc>
          <w:tcPr>
            <w:tcW w:w="650" w:type="dxa"/>
            <w:vAlign w:val="center"/>
          </w:tcPr>
          <w:p w14:paraId="7399C3C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120</w:t>
            </w:r>
          </w:p>
        </w:tc>
        <w:tc>
          <w:tcPr>
            <w:tcW w:w="3819" w:type="dxa"/>
            <w:vAlign w:val="center"/>
          </w:tcPr>
          <w:p w14:paraId="6CF7EDA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凡含有毒和有害物质的污水，未进行必要的处理</w:t>
            </w:r>
          </w:p>
        </w:tc>
        <w:tc>
          <w:tcPr>
            <w:tcW w:w="650" w:type="dxa"/>
            <w:vAlign w:val="center"/>
          </w:tcPr>
          <w:p w14:paraId="7E64E3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F6668C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6CE36B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014F82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F80871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0CB93E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1D951F5" w14:textId="77777777" w:rsidTr="00D1041C">
        <w:trPr>
          <w:trHeight w:val="485"/>
        </w:trPr>
        <w:tc>
          <w:tcPr>
            <w:tcW w:w="699" w:type="dxa"/>
            <w:vMerge/>
            <w:vAlign w:val="center"/>
          </w:tcPr>
          <w:p w14:paraId="4A002108" w14:textId="77777777" w:rsidR="00C31A5E" w:rsidRPr="00C31A5E" w:rsidRDefault="00C31A5E" w:rsidP="00C31A5E">
            <w:pPr>
              <w:rPr>
                <w:rFonts w:ascii="Times New Roman" w:hAnsi="Times New Roman" w:cs="Times New Roman"/>
                <w:sz w:val="18"/>
                <w:szCs w:val="18"/>
              </w:rPr>
            </w:pPr>
          </w:p>
        </w:tc>
        <w:tc>
          <w:tcPr>
            <w:tcW w:w="650" w:type="dxa"/>
            <w:vAlign w:val="center"/>
          </w:tcPr>
          <w:p w14:paraId="02000BE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121</w:t>
            </w:r>
          </w:p>
        </w:tc>
        <w:tc>
          <w:tcPr>
            <w:tcW w:w="3819" w:type="dxa"/>
            <w:vAlign w:val="center"/>
          </w:tcPr>
          <w:p w14:paraId="56D6124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实验室未设纯水制备系统</w:t>
            </w:r>
          </w:p>
        </w:tc>
        <w:tc>
          <w:tcPr>
            <w:tcW w:w="650" w:type="dxa"/>
            <w:vAlign w:val="center"/>
          </w:tcPr>
          <w:p w14:paraId="6D8935A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3DCD13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952FAA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F65CF8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FD81EA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11BC81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1ED7D08" w14:textId="77777777" w:rsidTr="00D1041C">
        <w:trPr>
          <w:trHeight w:val="485"/>
        </w:trPr>
        <w:tc>
          <w:tcPr>
            <w:tcW w:w="699" w:type="dxa"/>
            <w:vMerge/>
            <w:vAlign w:val="center"/>
          </w:tcPr>
          <w:p w14:paraId="192A1838" w14:textId="77777777" w:rsidR="00C31A5E" w:rsidRPr="00C31A5E" w:rsidRDefault="00C31A5E" w:rsidP="00C31A5E">
            <w:pPr>
              <w:rPr>
                <w:rFonts w:ascii="Times New Roman" w:hAnsi="Times New Roman" w:cs="Times New Roman"/>
                <w:sz w:val="18"/>
                <w:szCs w:val="18"/>
              </w:rPr>
            </w:pPr>
          </w:p>
        </w:tc>
        <w:tc>
          <w:tcPr>
            <w:tcW w:w="650" w:type="dxa"/>
            <w:vAlign w:val="center"/>
          </w:tcPr>
          <w:p w14:paraId="7EEFEB9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122</w:t>
            </w:r>
          </w:p>
        </w:tc>
        <w:tc>
          <w:tcPr>
            <w:tcW w:w="3819" w:type="dxa"/>
            <w:vAlign w:val="center"/>
          </w:tcPr>
          <w:p w14:paraId="552EECF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有特殊水质要求的给水系统，未采用相应材质的管材及配件</w:t>
            </w:r>
          </w:p>
        </w:tc>
        <w:tc>
          <w:tcPr>
            <w:tcW w:w="650" w:type="dxa"/>
            <w:vAlign w:val="center"/>
          </w:tcPr>
          <w:p w14:paraId="0446384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4E975C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B58FEE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038D8E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FE6446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FDBE50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9C8FF95" w14:textId="77777777" w:rsidTr="00D1041C">
        <w:trPr>
          <w:trHeight w:val="485"/>
        </w:trPr>
        <w:tc>
          <w:tcPr>
            <w:tcW w:w="699" w:type="dxa"/>
            <w:vMerge/>
            <w:vAlign w:val="center"/>
          </w:tcPr>
          <w:p w14:paraId="5EE266AF" w14:textId="77777777" w:rsidR="00C31A5E" w:rsidRPr="00C31A5E" w:rsidRDefault="00C31A5E" w:rsidP="00C31A5E">
            <w:pPr>
              <w:rPr>
                <w:rFonts w:ascii="Times New Roman" w:hAnsi="Times New Roman" w:cs="Times New Roman"/>
                <w:sz w:val="18"/>
                <w:szCs w:val="18"/>
              </w:rPr>
            </w:pPr>
          </w:p>
        </w:tc>
        <w:tc>
          <w:tcPr>
            <w:tcW w:w="650" w:type="dxa"/>
            <w:vAlign w:val="center"/>
          </w:tcPr>
          <w:p w14:paraId="2E8A2C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123</w:t>
            </w:r>
          </w:p>
        </w:tc>
        <w:tc>
          <w:tcPr>
            <w:tcW w:w="3819" w:type="dxa"/>
            <w:vAlign w:val="center"/>
          </w:tcPr>
          <w:p w14:paraId="05C8DED2"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进行强酸、强碱实验的前处理室和化学分析室等实验室以及有飞溅爆炸可能的实验室，未就近设置应急喷淋设施</w:t>
            </w:r>
          </w:p>
        </w:tc>
        <w:tc>
          <w:tcPr>
            <w:tcW w:w="650" w:type="dxa"/>
            <w:vAlign w:val="center"/>
          </w:tcPr>
          <w:p w14:paraId="0618C79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FAD2F7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202B2A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C8BD8E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C0DE16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B8CF613" w14:textId="77777777" w:rsidR="00C31A5E" w:rsidRPr="00C31A5E" w:rsidRDefault="00C31A5E" w:rsidP="00C31A5E">
            <w:pPr>
              <w:jc w:val="center"/>
              <w:rPr>
                <w:rFonts w:ascii="Times New Roman" w:hAnsi="Times New Roman" w:cs="Times New Roman"/>
                <w:sz w:val="18"/>
                <w:szCs w:val="18"/>
              </w:rPr>
            </w:pPr>
          </w:p>
        </w:tc>
      </w:tr>
      <w:tr w:rsidR="00C31A5E" w:rsidRPr="00C31A5E" w14:paraId="1CE0E470" w14:textId="77777777" w:rsidTr="00D1041C">
        <w:trPr>
          <w:trHeight w:val="485"/>
        </w:trPr>
        <w:tc>
          <w:tcPr>
            <w:tcW w:w="699" w:type="dxa"/>
            <w:vMerge/>
            <w:vAlign w:val="center"/>
          </w:tcPr>
          <w:p w14:paraId="6F01D84F" w14:textId="77777777" w:rsidR="00C31A5E" w:rsidRPr="00C31A5E" w:rsidRDefault="00C31A5E" w:rsidP="00C31A5E">
            <w:pPr>
              <w:rPr>
                <w:rFonts w:ascii="Times New Roman" w:hAnsi="Times New Roman" w:cs="Times New Roman"/>
                <w:sz w:val="18"/>
                <w:szCs w:val="18"/>
              </w:rPr>
            </w:pPr>
          </w:p>
        </w:tc>
        <w:tc>
          <w:tcPr>
            <w:tcW w:w="650" w:type="dxa"/>
            <w:vAlign w:val="center"/>
          </w:tcPr>
          <w:p w14:paraId="34D43F1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124</w:t>
            </w:r>
          </w:p>
        </w:tc>
        <w:tc>
          <w:tcPr>
            <w:tcW w:w="3819" w:type="dxa"/>
            <w:vAlign w:val="center"/>
          </w:tcPr>
          <w:p w14:paraId="4D8540E1"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当应急眼睛冲洗器水头大于</w:t>
            </w:r>
            <w:r w:rsidRPr="00C31A5E">
              <w:rPr>
                <w:rFonts w:ascii="Times New Roman" w:hAnsi="Times New Roman" w:cs="Times New Roman"/>
                <w:sz w:val="18"/>
                <w:szCs w:val="18"/>
              </w:rPr>
              <w:t>1.0m</w:t>
            </w:r>
            <w:r w:rsidRPr="00C31A5E">
              <w:rPr>
                <w:rFonts w:ascii="Times New Roman" w:hAnsi="Times New Roman" w:cs="Times New Roman"/>
                <w:sz w:val="18"/>
                <w:szCs w:val="18"/>
              </w:rPr>
              <w:t>时，未采取减压措施</w:t>
            </w:r>
          </w:p>
        </w:tc>
        <w:tc>
          <w:tcPr>
            <w:tcW w:w="650" w:type="dxa"/>
            <w:vAlign w:val="center"/>
          </w:tcPr>
          <w:p w14:paraId="0C16C45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076235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F36276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B937F9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4930C3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848689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88F6CEF" w14:textId="77777777" w:rsidTr="00D1041C">
        <w:trPr>
          <w:trHeight w:val="485"/>
        </w:trPr>
        <w:tc>
          <w:tcPr>
            <w:tcW w:w="699" w:type="dxa"/>
            <w:vMerge/>
            <w:vAlign w:val="center"/>
          </w:tcPr>
          <w:p w14:paraId="7AA85B06" w14:textId="77777777" w:rsidR="00C31A5E" w:rsidRPr="00C31A5E" w:rsidRDefault="00C31A5E" w:rsidP="00C31A5E">
            <w:pPr>
              <w:rPr>
                <w:rFonts w:ascii="Times New Roman" w:hAnsi="Times New Roman" w:cs="Times New Roman"/>
                <w:sz w:val="18"/>
                <w:szCs w:val="18"/>
              </w:rPr>
            </w:pPr>
          </w:p>
        </w:tc>
        <w:tc>
          <w:tcPr>
            <w:tcW w:w="650" w:type="dxa"/>
            <w:vAlign w:val="center"/>
          </w:tcPr>
          <w:p w14:paraId="27B8FA2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125</w:t>
            </w:r>
          </w:p>
        </w:tc>
        <w:tc>
          <w:tcPr>
            <w:tcW w:w="3819" w:type="dxa"/>
            <w:vAlign w:val="center"/>
          </w:tcPr>
          <w:p w14:paraId="7E627A11"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实验台水槽未根据不同需求选用</w:t>
            </w:r>
          </w:p>
        </w:tc>
        <w:tc>
          <w:tcPr>
            <w:tcW w:w="650" w:type="dxa"/>
            <w:vAlign w:val="center"/>
          </w:tcPr>
          <w:p w14:paraId="22F1E9B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59F0D8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1D6F94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F257DE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C5B8C0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F17366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FC80DDD" w14:textId="77777777" w:rsidTr="00D1041C">
        <w:trPr>
          <w:trHeight w:val="485"/>
        </w:trPr>
        <w:tc>
          <w:tcPr>
            <w:tcW w:w="699" w:type="dxa"/>
            <w:vMerge/>
            <w:vAlign w:val="center"/>
          </w:tcPr>
          <w:p w14:paraId="5152B9EE" w14:textId="77777777" w:rsidR="00C31A5E" w:rsidRPr="00C31A5E" w:rsidRDefault="00C31A5E" w:rsidP="00C31A5E">
            <w:pPr>
              <w:rPr>
                <w:rFonts w:ascii="Times New Roman" w:hAnsi="Times New Roman" w:cs="Times New Roman"/>
                <w:sz w:val="18"/>
                <w:szCs w:val="18"/>
              </w:rPr>
            </w:pPr>
          </w:p>
        </w:tc>
        <w:tc>
          <w:tcPr>
            <w:tcW w:w="650" w:type="dxa"/>
            <w:vAlign w:val="center"/>
          </w:tcPr>
          <w:p w14:paraId="6DB3C6A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126</w:t>
            </w:r>
          </w:p>
        </w:tc>
        <w:tc>
          <w:tcPr>
            <w:tcW w:w="3819" w:type="dxa"/>
            <w:vAlign w:val="center"/>
          </w:tcPr>
          <w:p w14:paraId="24D839A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天平室内设置洗涤台和任何管道穿过</w:t>
            </w:r>
          </w:p>
        </w:tc>
        <w:tc>
          <w:tcPr>
            <w:tcW w:w="650" w:type="dxa"/>
            <w:vAlign w:val="center"/>
          </w:tcPr>
          <w:p w14:paraId="162783D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4FAC63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392513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F4392A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E5D4C4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C436008" w14:textId="77777777" w:rsidR="00C31A5E" w:rsidRPr="00C31A5E" w:rsidRDefault="00C31A5E" w:rsidP="00C31A5E">
            <w:pPr>
              <w:jc w:val="center"/>
              <w:rPr>
                <w:rFonts w:ascii="Times New Roman" w:hAnsi="Times New Roman" w:cs="Times New Roman"/>
                <w:sz w:val="18"/>
                <w:szCs w:val="18"/>
              </w:rPr>
            </w:pPr>
          </w:p>
        </w:tc>
      </w:tr>
      <w:tr w:rsidR="00C31A5E" w:rsidRPr="00C31A5E" w14:paraId="4FB5888C" w14:textId="77777777" w:rsidTr="00D1041C">
        <w:trPr>
          <w:trHeight w:val="485"/>
        </w:trPr>
        <w:tc>
          <w:tcPr>
            <w:tcW w:w="699" w:type="dxa"/>
            <w:vMerge/>
            <w:vAlign w:val="center"/>
          </w:tcPr>
          <w:p w14:paraId="78C8B3F8" w14:textId="77777777" w:rsidR="00C31A5E" w:rsidRPr="00C31A5E" w:rsidRDefault="00C31A5E" w:rsidP="00C31A5E">
            <w:pPr>
              <w:rPr>
                <w:rFonts w:ascii="Times New Roman" w:hAnsi="Times New Roman" w:cs="Times New Roman"/>
                <w:sz w:val="18"/>
                <w:szCs w:val="18"/>
              </w:rPr>
            </w:pPr>
          </w:p>
        </w:tc>
        <w:tc>
          <w:tcPr>
            <w:tcW w:w="650" w:type="dxa"/>
            <w:vAlign w:val="center"/>
          </w:tcPr>
          <w:p w14:paraId="46AD256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127</w:t>
            </w:r>
          </w:p>
        </w:tc>
        <w:tc>
          <w:tcPr>
            <w:tcW w:w="3819" w:type="dxa"/>
            <w:vAlign w:val="center"/>
          </w:tcPr>
          <w:p w14:paraId="7B7FF6D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布置有给水点的实验室，室内给水总阀门未设在易操作的显著位置</w:t>
            </w:r>
          </w:p>
        </w:tc>
        <w:tc>
          <w:tcPr>
            <w:tcW w:w="650" w:type="dxa"/>
            <w:vAlign w:val="center"/>
          </w:tcPr>
          <w:p w14:paraId="772D98E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B50C1F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2F1DE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E9A8DE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A424A6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C2D44C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D1091BD" w14:textId="77777777" w:rsidTr="00D1041C">
        <w:trPr>
          <w:trHeight w:val="485"/>
        </w:trPr>
        <w:tc>
          <w:tcPr>
            <w:tcW w:w="699" w:type="dxa"/>
            <w:vMerge/>
            <w:vAlign w:val="center"/>
          </w:tcPr>
          <w:p w14:paraId="02444A6A" w14:textId="77777777" w:rsidR="00C31A5E" w:rsidRPr="00C31A5E" w:rsidRDefault="00C31A5E" w:rsidP="00C31A5E">
            <w:pPr>
              <w:rPr>
                <w:rFonts w:ascii="Times New Roman" w:hAnsi="Times New Roman" w:cs="Times New Roman"/>
                <w:sz w:val="18"/>
                <w:szCs w:val="18"/>
              </w:rPr>
            </w:pPr>
          </w:p>
        </w:tc>
        <w:tc>
          <w:tcPr>
            <w:tcW w:w="650" w:type="dxa"/>
            <w:vAlign w:val="center"/>
          </w:tcPr>
          <w:p w14:paraId="10E7790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128</w:t>
            </w:r>
          </w:p>
        </w:tc>
        <w:tc>
          <w:tcPr>
            <w:tcW w:w="3819" w:type="dxa"/>
            <w:vAlign w:val="center"/>
          </w:tcPr>
          <w:p w14:paraId="1B1B0E6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洗涤及纯水</w:t>
            </w:r>
            <w:proofErr w:type="gramStart"/>
            <w:r w:rsidRPr="00C31A5E">
              <w:rPr>
                <w:rFonts w:ascii="Times New Roman" w:hAnsi="Times New Roman" w:cs="Times New Roman"/>
                <w:sz w:val="18"/>
                <w:szCs w:val="18"/>
              </w:rPr>
              <w:t>制备室未使用</w:t>
            </w:r>
            <w:proofErr w:type="gramEnd"/>
            <w:r w:rsidRPr="00C31A5E">
              <w:rPr>
                <w:rFonts w:ascii="Times New Roman" w:hAnsi="Times New Roman" w:cs="Times New Roman"/>
                <w:sz w:val="18"/>
                <w:szCs w:val="18"/>
              </w:rPr>
              <w:t>去离子水</w:t>
            </w:r>
          </w:p>
        </w:tc>
        <w:tc>
          <w:tcPr>
            <w:tcW w:w="650" w:type="dxa"/>
            <w:vAlign w:val="center"/>
          </w:tcPr>
          <w:p w14:paraId="7804AF3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6C24EA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7506B1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329D01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621B23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5BDCA8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FE8AAAA" w14:textId="77777777" w:rsidTr="00D1041C">
        <w:trPr>
          <w:trHeight w:val="485"/>
        </w:trPr>
        <w:tc>
          <w:tcPr>
            <w:tcW w:w="699" w:type="dxa"/>
            <w:vMerge/>
            <w:vAlign w:val="center"/>
          </w:tcPr>
          <w:p w14:paraId="4FB3C5B8" w14:textId="77777777" w:rsidR="00C31A5E" w:rsidRPr="00C31A5E" w:rsidRDefault="00C31A5E" w:rsidP="00C31A5E">
            <w:pPr>
              <w:rPr>
                <w:rFonts w:ascii="Times New Roman" w:hAnsi="Times New Roman" w:cs="Times New Roman"/>
                <w:sz w:val="18"/>
                <w:szCs w:val="18"/>
              </w:rPr>
            </w:pPr>
          </w:p>
        </w:tc>
        <w:tc>
          <w:tcPr>
            <w:tcW w:w="650" w:type="dxa"/>
            <w:vAlign w:val="center"/>
          </w:tcPr>
          <w:p w14:paraId="3EB4F75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129</w:t>
            </w:r>
          </w:p>
        </w:tc>
        <w:tc>
          <w:tcPr>
            <w:tcW w:w="3819" w:type="dxa"/>
            <w:vAlign w:val="center"/>
          </w:tcPr>
          <w:p w14:paraId="3F809F3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纯水制备室供水水龙头未设隔渣网，制水环境</w:t>
            </w:r>
            <w:proofErr w:type="gramStart"/>
            <w:r w:rsidRPr="00C31A5E">
              <w:rPr>
                <w:rFonts w:ascii="Times New Roman" w:hAnsi="Times New Roman" w:cs="Times New Roman"/>
                <w:sz w:val="18"/>
                <w:szCs w:val="18"/>
              </w:rPr>
              <w:t>未避免</w:t>
            </w:r>
            <w:proofErr w:type="gramEnd"/>
            <w:r w:rsidRPr="00C31A5E">
              <w:rPr>
                <w:rFonts w:ascii="Times New Roman" w:hAnsi="Times New Roman" w:cs="Times New Roman"/>
                <w:sz w:val="18"/>
                <w:szCs w:val="18"/>
              </w:rPr>
              <w:t>污染，制备</w:t>
            </w:r>
            <w:proofErr w:type="gramStart"/>
            <w:r w:rsidRPr="00C31A5E">
              <w:rPr>
                <w:rFonts w:ascii="Times New Roman" w:hAnsi="Times New Roman" w:cs="Times New Roman"/>
                <w:sz w:val="18"/>
                <w:szCs w:val="18"/>
              </w:rPr>
              <w:t>超纯水未该达到</w:t>
            </w:r>
            <w:proofErr w:type="gramEnd"/>
            <w:r w:rsidRPr="00C31A5E">
              <w:rPr>
                <w:rFonts w:ascii="Times New Roman" w:hAnsi="Times New Roman" w:cs="Times New Roman"/>
                <w:sz w:val="18"/>
                <w:szCs w:val="18"/>
              </w:rPr>
              <w:t>一定的洁净度</w:t>
            </w:r>
          </w:p>
        </w:tc>
        <w:tc>
          <w:tcPr>
            <w:tcW w:w="650" w:type="dxa"/>
            <w:vAlign w:val="center"/>
          </w:tcPr>
          <w:p w14:paraId="4469C59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8CD46C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621513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7351CF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BA5313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B5D934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D7AE8BC" w14:textId="77777777" w:rsidTr="00D1041C">
        <w:trPr>
          <w:trHeight w:val="485"/>
        </w:trPr>
        <w:tc>
          <w:tcPr>
            <w:tcW w:w="699" w:type="dxa"/>
            <w:vMerge/>
            <w:vAlign w:val="center"/>
          </w:tcPr>
          <w:p w14:paraId="7BE836B6" w14:textId="77777777" w:rsidR="00C31A5E" w:rsidRPr="00C31A5E" w:rsidRDefault="00C31A5E" w:rsidP="00C31A5E">
            <w:pPr>
              <w:rPr>
                <w:rFonts w:ascii="Times New Roman" w:hAnsi="Times New Roman" w:cs="Times New Roman"/>
                <w:sz w:val="18"/>
                <w:szCs w:val="18"/>
              </w:rPr>
            </w:pPr>
          </w:p>
        </w:tc>
        <w:tc>
          <w:tcPr>
            <w:tcW w:w="650" w:type="dxa"/>
            <w:vAlign w:val="center"/>
          </w:tcPr>
          <w:p w14:paraId="1687E71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130</w:t>
            </w:r>
          </w:p>
        </w:tc>
        <w:tc>
          <w:tcPr>
            <w:tcW w:w="3819" w:type="dxa"/>
            <w:vAlign w:val="center"/>
          </w:tcPr>
          <w:p w14:paraId="76B94AA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从给水干管引入实验室的每根支管上，未装设阀门</w:t>
            </w:r>
          </w:p>
        </w:tc>
        <w:tc>
          <w:tcPr>
            <w:tcW w:w="650" w:type="dxa"/>
            <w:vAlign w:val="center"/>
          </w:tcPr>
          <w:p w14:paraId="3D72A93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2D258D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AA7940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9E70C6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FD31A1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09DB6C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6DA5947" w14:textId="77777777" w:rsidTr="00D1041C">
        <w:trPr>
          <w:trHeight w:val="485"/>
        </w:trPr>
        <w:tc>
          <w:tcPr>
            <w:tcW w:w="699" w:type="dxa"/>
            <w:vMerge/>
            <w:vAlign w:val="center"/>
          </w:tcPr>
          <w:p w14:paraId="5F3F3D5A" w14:textId="77777777" w:rsidR="00C31A5E" w:rsidRPr="00C31A5E" w:rsidRDefault="00C31A5E" w:rsidP="00C31A5E">
            <w:pPr>
              <w:rPr>
                <w:rFonts w:ascii="Times New Roman" w:hAnsi="Times New Roman" w:cs="Times New Roman"/>
                <w:sz w:val="18"/>
                <w:szCs w:val="18"/>
              </w:rPr>
            </w:pPr>
          </w:p>
        </w:tc>
        <w:tc>
          <w:tcPr>
            <w:tcW w:w="650" w:type="dxa"/>
            <w:vAlign w:val="center"/>
          </w:tcPr>
          <w:p w14:paraId="1821835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131</w:t>
            </w:r>
          </w:p>
        </w:tc>
        <w:tc>
          <w:tcPr>
            <w:tcW w:w="3819" w:type="dxa"/>
            <w:vAlign w:val="center"/>
          </w:tcPr>
          <w:p w14:paraId="58B915D8"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进入辐射实验室的给</w:t>
            </w:r>
            <w:proofErr w:type="gramStart"/>
            <w:r w:rsidRPr="00C31A5E">
              <w:rPr>
                <w:rFonts w:ascii="Times New Roman" w:hAnsi="Times New Roman" w:cs="Times New Roman"/>
                <w:sz w:val="18"/>
                <w:szCs w:val="18"/>
              </w:rPr>
              <w:t>水管未埋地</w:t>
            </w:r>
            <w:proofErr w:type="gramEnd"/>
            <w:r w:rsidRPr="00C31A5E">
              <w:rPr>
                <w:rFonts w:ascii="Times New Roman" w:hAnsi="Times New Roman" w:cs="Times New Roman"/>
                <w:sz w:val="18"/>
                <w:szCs w:val="18"/>
              </w:rPr>
              <w:t>敷设，架空敷</w:t>
            </w:r>
            <w:r w:rsidRPr="00C31A5E">
              <w:rPr>
                <w:rFonts w:ascii="Times New Roman" w:hAnsi="Times New Roman" w:cs="Times New Roman"/>
                <w:sz w:val="18"/>
                <w:szCs w:val="18"/>
              </w:rPr>
              <w:lastRenderedPageBreak/>
              <w:t>设时未采取防护措施</w:t>
            </w:r>
          </w:p>
        </w:tc>
        <w:tc>
          <w:tcPr>
            <w:tcW w:w="650" w:type="dxa"/>
            <w:vAlign w:val="center"/>
          </w:tcPr>
          <w:p w14:paraId="4F87ECD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C96BB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DA8745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284F71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207148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AA5DB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08CFC6D" w14:textId="77777777" w:rsidTr="00D1041C">
        <w:trPr>
          <w:trHeight w:val="485"/>
        </w:trPr>
        <w:tc>
          <w:tcPr>
            <w:tcW w:w="699" w:type="dxa"/>
            <w:vMerge/>
            <w:vAlign w:val="center"/>
          </w:tcPr>
          <w:p w14:paraId="219FAED2" w14:textId="77777777" w:rsidR="00C31A5E" w:rsidRPr="00C31A5E" w:rsidRDefault="00C31A5E" w:rsidP="00C31A5E">
            <w:pPr>
              <w:rPr>
                <w:rFonts w:ascii="Times New Roman" w:hAnsi="Times New Roman" w:cs="Times New Roman"/>
                <w:sz w:val="18"/>
                <w:szCs w:val="18"/>
              </w:rPr>
            </w:pPr>
          </w:p>
        </w:tc>
        <w:tc>
          <w:tcPr>
            <w:tcW w:w="650" w:type="dxa"/>
            <w:vAlign w:val="center"/>
          </w:tcPr>
          <w:p w14:paraId="0602605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132</w:t>
            </w:r>
          </w:p>
        </w:tc>
        <w:tc>
          <w:tcPr>
            <w:tcW w:w="3819" w:type="dxa"/>
            <w:vAlign w:val="center"/>
          </w:tcPr>
          <w:p w14:paraId="2436D05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放射性同位素的操作间、去污室的水龙头，未采用脚踏开关、</w:t>
            </w:r>
            <w:proofErr w:type="gramStart"/>
            <w:r w:rsidRPr="00C31A5E">
              <w:rPr>
                <w:rFonts w:ascii="Times New Roman" w:hAnsi="Times New Roman" w:cs="Times New Roman"/>
                <w:sz w:val="18"/>
                <w:szCs w:val="18"/>
              </w:rPr>
              <w:t>肘式开关</w:t>
            </w:r>
            <w:proofErr w:type="gramEnd"/>
            <w:r w:rsidRPr="00C31A5E">
              <w:rPr>
                <w:rFonts w:ascii="Times New Roman" w:hAnsi="Times New Roman" w:cs="Times New Roman"/>
                <w:sz w:val="18"/>
                <w:szCs w:val="18"/>
              </w:rPr>
              <w:t>或光电开关</w:t>
            </w:r>
          </w:p>
        </w:tc>
        <w:tc>
          <w:tcPr>
            <w:tcW w:w="650" w:type="dxa"/>
            <w:vAlign w:val="center"/>
          </w:tcPr>
          <w:p w14:paraId="65E327D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67C509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A2BFFB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4FD703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9C7918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826B8D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7C4CFA0" w14:textId="77777777" w:rsidTr="00D1041C">
        <w:trPr>
          <w:trHeight w:val="485"/>
        </w:trPr>
        <w:tc>
          <w:tcPr>
            <w:tcW w:w="699" w:type="dxa"/>
            <w:vMerge/>
            <w:vAlign w:val="center"/>
          </w:tcPr>
          <w:p w14:paraId="0BBC948D" w14:textId="77777777" w:rsidR="00C31A5E" w:rsidRPr="00C31A5E" w:rsidRDefault="00C31A5E" w:rsidP="00C31A5E">
            <w:pPr>
              <w:rPr>
                <w:rFonts w:ascii="Times New Roman" w:hAnsi="Times New Roman" w:cs="Times New Roman"/>
                <w:sz w:val="18"/>
                <w:szCs w:val="18"/>
              </w:rPr>
            </w:pPr>
          </w:p>
        </w:tc>
        <w:tc>
          <w:tcPr>
            <w:tcW w:w="650" w:type="dxa"/>
            <w:vAlign w:val="center"/>
          </w:tcPr>
          <w:p w14:paraId="5C9BAC7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133</w:t>
            </w:r>
          </w:p>
        </w:tc>
        <w:tc>
          <w:tcPr>
            <w:tcW w:w="3819" w:type="dxa"/>
            <w:vAlign w:val="center"/>
          </w:tcPr>
          <w:p w14:paraId="5B34BA8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放射性同位素的去污室等，未有热水供应</w:t>
            </w:r>
          </w:p>
        </w:tc>
        <w:tc>
          <w:tcPr>
            <w:tcW w:w="650" w:type="dxa"/>
            <w:vAlign w:val="center"/>
          </w:tcPr>
          <w:p w14:paraId="10E5CB8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ABEC4A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8A173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3AAC60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97B8A8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7D44C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87A9AE7" w14:textId="77777777" w:rsidTr="00D1041C">
        <w:trPr>
          <w:trHeight w:val="485"/>
        </w:trPr>
        <w:tc>
          <w:tcPr>
            <w:tcW w:w="699" w:type="dxa"/>
            <w:vMerge/>
            <w:vAlign w:val="center"/>
          </w:tcPr>
          <w:p w14:paraId="345E0996" w14:textId="77777777" w:rsidR="00C31A5E" w:rsidRPr="00C31A5E" w:rsidRDefault="00C31A5E" w:rsidP="00C31A5E">
            <w:pPr>
              <w:rPr>
                <w:rFonts w:ascii="Times New Roman" w:hAnsi="Times New Roman" w:cs="Times New Roman"/>
                <w:sz w:val="18"/>
                <w:szCs w:val="18"/>
              </w:rPr>
            </w:pPr>
          </w:p>
        </w:tc>
        <w:tc>
          <w:tcPr>
            <w:tcW w:w="650" w:type="dxa"/>
            <w:vAlign w:val="center"/>
          </w:tcPr>
          <w:p w14:paraId="16A29EE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134</w:t>
            </w:r>
          </w:p>
        </w:tc>
        <w:tc>
          <w:tcPr>
            <w:tcW w:w="3819" w:type="dxa"/>
            <w:vAlign w:val="center"/>
          </w:tcPr>
          <w:p w14:paraId="77B5D9F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放射性同位素实验室如采用科研、生活和消防统一的给水系统时，污染区的</w:t>
            </w:r>
            <w:proofErr w:type="gramStart"/>
            <w:r w:rsidRPr="00C31A5E">
              <w:rPr>
                <w:rFonts w:ascii="Times New Roman" w:hAnsi="Times New Roman" w:cs="Times New Roman"/>
                <w:sz w:val="18"/>
                <w:szCs w:val="18"/>
              </w:rPr>
              <w:t>用水未</w:t>
            </w:r>
            <w:proofErr w:type="gramEnd"/>
            <w:r w:rsidRPr="00C31A5E">
              <w:rPr>
                <w:rFonts w:ascii="Times New Roman" w:hAnsi="Times New Roman" w:cs="Times New Roman"/>
                <w:sz w:val="18"/>
                <w:szCs w:val="18"/>
              </w:rPr>
              <w:t>通过断流水箱</w:t>
            </w:r>
          </w:p>
        </w:tc>
        <w:tc>
          <w:tcPr>
            <w:tcW w:w="650" w:type="dxa"/>
            <w:vAlign w:val="center"/>
          </w:tcPr>
          <w:p w14:paraId="16784D8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042D15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E65D14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1A15A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ABDED2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40D0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652E5C0" w14:textId="77777777" w:rsidTr="00D1041C">
        <w:trPr>
          <w:trHeight w:val="485"/>
        </w:trPr>
        <w:tc>
          <w:tcPr>
            <w:tcW w:w="699" w:type="dxa"/>
            <w:vMerge/>
            <w:vAlign w:val="center"/>
          </w:tcPr>
          <w:p w14:paraId="22956663" w14:textId="77777777" w:rsidR="00C31A5E" w:rsidRPr="00C31A5E" w:rsidRDefault="00C31A5E" w:rsidP="00C31A5E">
            <w:pPr>
              <w:rPr>
                <w:rFonts w:ascii="Times New Roman" w:hAnsi="Times New Roman" w:cs="Times New Roman"/>
                <w:sz w:val="18"/>
                <w:szCs w:val="18"/>
              </w:rPr>
            </w:pPr>
          </w:p>
        </w:tc>
        <w:tc>
          <w:tcPr>
            <w:tcW w:w="650" w:type="dxa"/>
            <w:vAlign w:val="center"/>
          </w:tcPr>
          <w:p w14:paraId="5885AE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135</w:t>
            </w:r>
          </w:p>
        </w:tc>
        <w:tc>
          <w:tcPr>
            <w:tcW w:w="3819" w:type="dxa"/>
            <w:vAlign w:val="center"/>
          </w:tcPr>
          <w:p w14:paraId="1B96331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污水及废水的最大小时流量和设计</w:t>
            </w:r>
            <w:proofErr w:type="gramStart"/>
            <w:r w:rsidRPr="00C31A5E">
              <w:rPr>
                <w:rFonts w:ascii="Times New Roman" w:hAnsi="Times New Roman" w:cs="Times New Roman"/>
                <w:sz w:val="18"/>
                <w:szCs w:val="18"/>
              </w:rPr>
              <w:t>秒</w:t>
            </w:r>
            <w:proofErr w:type="gramEnd"/>
            <w:r w:rsidRPr="00C31A5E">
              <w:rPr>
                <w:rFonts w:ascii="Times New Roman" w:hAnsi="Times New Roman" w:cs="Times New Roman"/>
                <w:sz w:val="18"/>
                <w:szCs w:val="18"/>
              </w:rPr>
              <w:t>流量，未按工艺要求确定</w:t>
            </w:r>
          </w:p>
        </w:tc>
        <w:tc>
          <w:tcPr>
            <w:tcW w:w="650" w:type="dxa"/>
            <w:vAlign w:val="center"/>
          </w:tcPr>
          <w:p w14:paraId="6C33C34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8D6D87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53B92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981F4F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9A0268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FF432F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666D6B3" w14:textId="77777777" w:rsidTr="00D1041C">
        <w:trPr>
          <w:trHeight w:val="485"/>
        </w:trPr>
        <w:tc>
          <w:tcPr>
            <w:tcW w:w="699" w:type="dxa"/>
            <w:vMerge/>
            <w:vAlign w:val="center"/>
          </w:tcPr>
          <w:p w14:paraId="0544B1F2" w14:textId="77777777" w:rsidR="00C31A5E" w:rsidRPr="00C31A5E" w:rsidRDefault="00C31A5E" w:rsidP="00C31A5E">
            <w:pPr>
              <w:rPr>
                <w:rFonts w:ascii="Times New Roman" w:hAnsi="Times New Roman" w:cs="Times New Roman"/>
                <w:sz w:val="18"/>
                <w:szCs w:val="18"/>
              </w:rPr>
            </w:pPr>
          </w:p>
        </w:tc>
        <w:tc>
          <w:tcPr>
            <w:tcW w:w="650" w:type="dxa"/>
            <w:vAlign w:val="center"/>
          </w:tcPr>
          <w:p w14:paraId="376B576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136</w:t>
            </w:r>
          </w:p>
        </w:tc>
        <w:tc>
          <w:tcPr>
            <w:tcW w:w="3819" w:type="dxa"/>
            <w:vAlign w:val="center"/>
          </w:tcPr>
          <w:p w14:paraId="2C05A12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前处理室、化学分析室等具有产生腐蚀性污水的实验室未设置防倒流密闭地漏，排水下水道未采用耐酸碱腐蚀的材料</w:t>
            </w:r>
          </w:p>
        </w:tc>
        <w:tc>
          <w:tcPr>
            <w:tcW w:w="650" w:type="dxa"/>
            <w:vAlign w:val="center"/>
          </w:tcPr>
          <w:p w14:paraId="6F04239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CD7450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981103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757D79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F571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5FDD87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2793D7C" w14:textId="77777777" w:rsidTr="00D1041C">
        <w:trPr>
          <w:trHeight w:val="485"/>
        </w:trPr>
        <w:tc>
          <w:tcPr>
            <w:tcW w:w="699" w:type="dxa"/>
            <w:vMerge/>
            <w:vAlign w:val="center"/>
          </w:tcPr>
          <w:p w14:paraId="12478013" w14:textId="77777777" w:rsidR="00C31A5E" w:rsidRPr="00C31A5E" w:rsidRDefault="00C31A5E" w:rsidP="00C31A5E">
            <w:pPr>
              <w:rPr>
                <w:rFonts w:ascii="Times New Roman" w:hAnsi="Times New Roman" w:cs="Times New Roman"/>
                <w:sz w:val="18"/>
                <w:szCs w:val="18"/>
              </w:rPr>
            </w:pPr>
          </w:p>
        </w:tc>
        <w:tc>
          <w:tcPr>
            <w:tcW w:w="650" w:type="dxa"/>
            <w:vAlign w:val="center"/>
          </w:tcPr>
          <w:p w14:paraId="5C0913B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137</w:t>
            </w:r>
          </w:p>
        </w:tc>
        <w:tc>
          <w:tcPr>
            <w:tcW w:w="3819" w:type="dxa"/>
            <w:vAlign w:val="center"/>
          </w:tcPr>
          <w:p w14:paraId="63466A3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洗涤未设置专门清洗玻璃器皿区域</w:t>
            </w:r>
          </w:p>
        </w:tc>
        <w:tc>
          <w:tcPr>
            <w:tcW w:w="650" w:type="dxa"/>
            <w:vAlign w:val="center"/>
          </w:tcPr>
          <w:p w14:paraId="1F666B5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72FF55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5E4E30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8E743A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B1A9CD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70052E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88B980E" w14:textId="77777777" w:rsidTr="00D1041C">
        <w:trPr>
          <w:trHeight w:val="485"/>
        </w:trPr>
        <w:tc>
          <w:tcPr>
            <w:tcW w:w="699" w:type="dxa"/>
            <w:vMerge/>
            <w:vAlign w:val="center"/>
          </w:tcPr>
          <w:p w14:paraId="1038A886" w14:textId="77777777" w:rsidR="00C31A5E" w:rsidRPr="00C31A5E" w:rsidRDefault="00C31A5E" w:rsidP="00C31A5E">
            <w:pPr>
              <w:rPr>
                <w:rFonts w:ascii="Times New Roman" w:hAnsi="Times New Roman" w:cs="Times New Roman"/>
                <w:sz w:val="18"/>
                <w:szCs w:val="18"/>
              </w:rPr>
            </w:pPr>
          </w:p>
        </w:tc>
        <w:tc>
          <w:tcPr>
            <w:tcW w:w="650" w:type="dxa"/>
            <w:vAlign w:val="center"/>
          </w:tcPr>
          <w:p w14:paraId="68A5D46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138</w:t>
            </w:r>
          </w:p>
        </w:tc>
        <w:tc>
          <w:tcPr>
            <w:tcW w:w="3819" w:type="dxa"/>
            <w:vAlign w:val="center"/>
          </w:tcPr>
          <w:p w14:paraId="3CD338D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放射性同位素实验室的排水系统设计，未将长寿命和短寿命的核素废水分流，废水流向，未从清洁区至污染区</w:t>
            </w:r>
          </w:p>
        </w:tc>
        <w:tc>
          <w:tcPr>
            <w:tcW w:w="650" w:type="dxa"/>
            <w:vAlign w:val="center"/>
          </w:tcPr>
          <w:p w14:paraId="0E38180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8FF67F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9434B6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5AFEFB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98BA4F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D44194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7A943B6" w14:textId="77777777" w:rsidTr="00D1041C">
        <w:trPr>
          <w:trHeight w:val="485"/>
        </w:trPr>
        <w:tc>
          <w:tcPr>
            <w:tcW w:w="699" w:type="dxa"/>
            <w:vMerge/>
            <w:vAlign w:val="center"/>
          </w:tcPr>
          <w:p w14:paraId="2E553F4F" w14:textId="77777777" w:rsidR="00C31A5E" w:rsidRPr="00C31A5E" w:rsidRDefault="00C31A5E" w:rsidP="00C31A5E">
            <w:pPr>
              <w:rPr>
                <w:rFonts w:ascii="Times New Roman" w:hAnsi="Times New Roman" w:cs="Times New Roman"/>
                <w:sz w:val="18"/>
                <w:szCs w:val="18"/>
              </w:rPr>
            </w:pPr>
          </w:p>
        </w:tc>
        <w:tc>
          <w:tcPr>
            <w:tcW w:w="650" w:type="dxa"/>
            <w:vAlign w:val="center"/>
          </w:tcPr>
          <w:p w14:paraId="176A749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139</w:t>
            </w:r>
          </w:p>
        </w:tc>
        <w:tc>
          <w:tcPr>
            <w:tcW w:w="3819" w:type="dxa"/>
            <w:vAlign w:val="center"/>
          </w:tcPr>
          <w:p w14:paraId="6A07BC3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对产生废液的</w:t>
            </w:r>
            <w:proofErr w:type="gramStart"/>
            <w:r w:rsidRPr="00C31A5E">
              <w:rPr>
                <w:rFonts w:ascii="Times New Roman" w:hAnsi="Times New Roman" w:cs="Times New Roman"/>
                <w:sz w:val="18"/>
                <w:szCs w:val="18"/>
              </w:rPr>
              <w:t>洗涤室</w:t>
            </w:r>
            <w:proofErr w:type="gramEnd"/>
            <w:r w:rsidRPr="00C31A5E">
              <w:rPr>
                <w:rFonts w:ascii="Times New Roman" w:hAnsi="Times New Roman" w:cs="Times New Roman"/>
                <w:sz w:val="18"/>
                <w:szCs w:val="18"/>
              </w:rPr>
              <w:t>等实验室，未设废液桶分类收集，回收处理</w:t>
            </w:r>
          </w:p>
        </w:tc>
        <w:tc>
          <w:tcPr>
            <w:tcW w:w="650" w:type="dxa"/>
            <w:vAlign w:val="center"/>
          </w:tcPr>
          <w:p w14:paraId="45CC716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F26898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477D4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31F36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B5390E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EBE47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E419EF5" w14:textId="77777777" w:rsidTr="00D1041C">
        <w:trPr>
          <w:trHeight w:val="485"/>
        </w:trPr>
        <w:tc>
          <w:tcPr>
            <w:tcW w:w="699" w:type="dxa"/>
            <w:vMerge/>
            <w:vAlign w:val="center"/>
          </w:tcPr>
          <w:p w14:paraId="43976EDD" w14:textId="77777777" w:rsidR="00C31A5E" w:rsidRPr="00C31A5E" w:rsidRDefault="00C31A5E" w:rsidP="00C31A5E">
            <w:pPr>
              <w:rPr>
                <w:rFonts w:ascii="Times New Roman" w:hAnsi="Times New Roman" w:cs="Times New Roman"/>
                <w:sz w:val="18"/>
                <w:szCs w:val="18"/>
              </w:rPr>
            </w:pPr>
          </w:p>
        </w:tc>
        <w:tc>
          <w:tcPr>
            <w:tcW w:w="650" w:type="dxa"/>
            <w:vAlign w:val="center"/>
          </w:tcPr>
          <w:p w14:paraId="2384F4A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140</w:t>
            </w:r>
          </w:p>
        </w:tc>
        <w:tc>
          <w:tcPr>
            <w:tcW w:w="3819" w:type="dxa"/>
            <w:vAlign w:val="center"/>
          </w:tcPr>
          <w:p w14:paraId="3EAA280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对高浓度的酸碱废水未先中和再排入污水处理站</w:t>
            </w:r>
          </w:p>
        </w:tc>
        <w:tc>
          <w:tcPr>
            <w:tcW w:w="650" w:type="dxa"/>
            <w:vAlign w:val="center"/>
          </w:tcPr>
          <w:p w14:paraId="20CF207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51E23D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052C7E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2CCA57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FF596C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BA75A5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A459BC9" w14:textId="77777777" w:rsidTr="00D1041C">
        <w:trPr>
          <w:trHeight w:val="485"/>
        </w:trPr>
        <w:tc>
          <w:tcPr>
            <w:tcW w:w="699" w:type="dxa"/>
            <w:vMerge/>
            <w:vAlign w:val="center"/>
          </w:tcPr>
          <w:p w14:paraId="167C17D0" w14:textId="77777777" w:rsidR="00C31A5E" w:rsidRPr="00C31A5E" w:rsidRDefault="00C31A5E" w:rsidP="00C31A5E">
            <w:pPr>
              <w:rPr>
                <w:rFonts w:ascii="Times New Roman" w:hAnsi="Times New Roman" w:cs="Times New Roman"/>
                <w:sz w:val="18"/>
                <w:szCs w:val="18"/>
              </w:rPr>
            </w:pPr>
          </w:p>
        </w:tc>
        <w:tc>
          <w:tcPr>
            <w:tcW w:w="650" w:type="dxa"/>
            <w:vAlign w:val="center"/>
          </w:tcPr>
          <w:p w14:paraId="31AA553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141</w:t>
            </w:r>
          </w:p>
        </w:tc>
        <w:tc>
          <w:tcPr>
            <w:tcW w:w="3819" w:type="dxa"/>
            <w:vAlign w:val="center"/>
          </w:tcPr>
          <w:p w14:paraId="6E94D45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较大理化实验室未建设配套的污水处理站</w:t>
            </w:r>
          </w:p>
        </w:tc>
        <w:tc>
          <w:tcPr>
            <w:tcW w:w="650" w:type="dxa"/>
            <w:vAlign w:val="center"/>
          </w:tcPr>
          <w:p w14:paraId="5EA3A70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74BE76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5F919C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05FE74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A394B4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30A395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CDEED32" w14:textId="77777777" w:rsidTr="00D1041C">
        <w:trPr>
          <w:trHeight w:val="485"/>
        </w:trPr>
        <w:tc>
          <w:tcPr>
            <w:tcW w:w="699" w:type="dxa"/>
            <w:vMerge/>
            <w:vAlign w:val="center"/>
          </w:tcPr>
          <w:p w14:paraId="1B76532D" w14:textId="77777777" w:rsidR="00C31A5E" w:rsidRPr="00C31A5E" w:rsidRDefault="00C31A5E" w:rsidP="00C31A5E">
            <w:pPr>
              <w:rPr>
                <w:rFonts w:ascii="Times New Roman" w:hAnsi="Times New Roman" w:cs="Times New Roman"/>
                <w:sz w:val="18"/>
                <w:szCs w:val="18"/>
              </w:rPr>
            </w:pPr>
          </w:p>
        </w:tc>
        <w:tc>
          <w:tcPr>
            <w:tcW w:w="650" w:type="dxa"/>
            <w:vAlign w:val="center"/>
          </w:tcPr>
          <w:p w14:paraId="2561B81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142</w:t>
            </w:r>
          </w:p>
        </w:tc>
        <w:tc>
          <w:tcPr>
            <w:tcW w:w="3819" w:type="dxa"/>
            <w:vAlign w:val="center"/>
          </w:tcPr>
          <w:p w14:paraId="30DF526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凡含有放射性核素的废水处理，不满足本规程的要求</w:t>
            </w:r>
          </w:p>
        </w:tc>
        <w:tc>
          <w:tcPr>
            <w:tcW w:w="650" w:type="dxa"/>
            <w:vAlign w:val="center"/>
          </w:tcPr>
          <w:p w14:paraId="0268CDF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9B1B44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15DC8D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5EE775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864819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2CBBB5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8B5C829" w14:textId="77777777" w:rsidTr="00D1041C">
        <w:trPr>
          <w:trHeight w:val="485"/>
        </w:trPr>
        <w:tc>
          <w:tcPr>
            <w:tcW w:w="699" w:type="dxa"/>
            <w:vMerge w:val="restart"/>
            <w:vAlign w:val="center"/>
          </w:tcPr>
          <w:p w14:paraId="1F3E62E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强电和弱电设计</w:t>
            </w:r>
          </w:p>
        </w:tc>
        <w:tc>
          <w:tcPr>
            <w:tcW w:w="650" w:type="dxa"/>
            <w:vAlign w:val="center"/>
          </w:tcPr>
          <w:p w14:paraId="37659D5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143</w:t>
            </w:r>
          </w:p>
        </w:tc>
        <w:tc>
          <w:tcPr>
            <w:tcW w:w="3819" w:type="dxa"/>
            <w:vAlign w:val="center"/>
          </w:tcPr>
          <w:p w14:paraId="5052403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城市电网电源质量不能满足用电要求时，未根据具体条件采用相应的电源质量改善措施</w:t>
            </w:r>
          </w:p>
        </w:tc>
        <w:tc>
          <w:tcPr>
            <w:tcW w:w="650" w:type="dxa"/>
            <w:vAlign w:val="center"/>
          </w:tcPr>
          <w:p w14:paraId="7E76527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C47CE2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9BC2C9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307A42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7322DD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B153C4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B49BCA7" w14:textId="77777777" w:rsidTr="00D1041C">
        <w:trPr>
          <w:trHeight w:val="485"/>
        </w:trPr>
        <w:tc>
          <w:tcPr>
            <w:tcW w:w="699" w:type="dxa"/>
            <w:vMerge/>
            <w:vAlign w:val="center"/>
          </w:tcPr>
          <w:p w14:paraId="40CC7D00" w14:textId="77777777" w:rsidR="00C31A5E" w:rsidRPr="00C31A5E" w:rsidRDefault="00C31A5E" w:rsidP="00C31A5E">
            <w:pPr>
              <w:rPr>
                <w:rFonts w:ascii="Times New Roman" w:hAnsi="Times New Roman" w:cs="Times New Roman"/>
                <w:sz w:val="18"/>
                <w:szCs w:val="18"/>
              </w:rPr>
            </w:pPr>
          </w:p>
        </w:tc>
        <w:tc>
          <w:tcPr>
            <w:tcW w:w="650" w:type="dxa"/>
            <w:vAlign w:val="center"/>
          </w:tcPr>
          <w:p w14:paraId="7FE4340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144</w:t>
            </w:r>
          </w:p>
        </w:tc>
        <w:tc>
          <w:tcPr>
            <w:tcW w:w="3819" w:type="dxa"/>
            <w:vAlign w:val="center"/>
          </w:tcPr>
          <w:p w14:paraId="70ABDD62"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电源种类、电压、频率不符合仪器、设备技术条件的要求</w:t>
            </w:r>
          </w:p>
        </w:tc>
        <w:tc>
          <w:tcPr>
            <w:tcW w:w="650" w:type="dxa"/>
            <w:vAlign w:val="center"/>
          </w:tcPr>
          <w:p w14:paraId="0C58DC5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80979B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E8FAE0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914647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5EF0D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B4B1AA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7C57C26" w14:textId="77777777" w:rsidTr="00D1041C">
        <w:trPr>
          <w:trHeight w:val="485"/>
        </w:trPr>
        <w:tc>
          <w:tcPr>
            <w:tcW w:w="699" w:type="dxa"/>
            <w:vMerge/>
            <w:vAlign w:val="center"/>
          </w:tcPr>
          <w:p w14:paraId="46D7198D" w14:textId="77777777" w:rsidR="00C31A5E" w:rsidRPr="00C31A5E" w:rsidRDefault="00C31A5E" w:rsidP="00C31A5E">
            <w:pPr>
              <w:rPr>
                <w:rFonts w:ascii="Times New Roman" w:hAnsi="Times New Roman" w:cs="Times New Roman"/>
                <w:sz w:val="18"/>
                <w:szCs w:val="18"/>
              </w:rPr>
            </w:pPr>
          </w:p>
        </w:tc>
        <w:tc>
          <w:tcPr>
            <w:tcW w:w="650" w:type="dxa"/>
            <w:vAlign w:val="center"/>
          </w:tcPr>
          <w:p w14:paraId="44FC09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145</w:t>
            </w:r>
          </w:p>
        </w:tc>
        <w:tc>
          <w:tcPr>
            <w:tcW w:w="3819" w:type="dxa"/>
            <w:vAlign w:val="center"/>
          </w:tcPr>
          <w:p w14:paraId="1409D29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有电磁屏蔽要求的实验室，未根据仪器、设备对电磁屏蔽的要求，对电源进线采取滤波措施</w:t>
            </w:r>
          </w:p>
        </w:tc>
        <w:tc>
          <w:tcPr>
            <w:tcW w:w="650" w:type="dxa"/>
            <w:vAlign w:val="center"/>
          </w:tcPr>
          <w:p w14:paraId="57E166D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D331A7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C8B820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F0819E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4D7EC6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A94C13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91ACB56" w14:textId="77777777" w:rsidTr="00D1041C">
        <w:trPr>
          <w:trHeight w:val="485"/>
        </w:trPr>
        <w:tc>
          <w:tcPr>
            <w:tcW w:w="699" w:type="dxa"/>
            <w:vMerge/>
            <w:vAlign w:val="center"/>
          </w:tcPr>
          <w:p w14:paraId="4E38B2D8" w14:textId="77777777" w:rsidR="00C31A5E" w:rsidRPr="00C31A5E" w:rsidRDefault="00C31A5E" w:rsidP="00C31A5E">
            <w:pPr>
              <w:rPr>
                <w:rFonts w:ascii="Times New Roman" w:hAnsi="Times New Roman" w:cs="Times New Roman"/>
                <w:sz w:val="18"/>
                <w:szCs w:val="18"/>
              </w:rPr>
            </w:pPr>
          </w:p>
        </w:tc>
        <w:tc>
          <w:tcPr>
            <w:tcW w:w="650" w:type="dxa"/>
            <w:vAlign w:val="center"/>
          </w:tcPr>
          <w:p w14:paraId="7031D7A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146</w:t>
            </w:r>
          </w:p>
        </w:tc>
        <w:tc>
          <w:tcPr>
            <w:tcW w:w="3819" w:type="dxa"/>
            <w:vAlign w:val="center"/>
          </w:tcPr>
          <w:p w14:paraId="432B94B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季节性运行的空气调节，空调等用电负荷占较大比重时，变压器容量与台数的确定未考虑变压器的经济运行</w:t>
            </w:r>
          </w:p>
        </w:tc>
        <w:tc>
          <w:tcPr>
            <w:tcW w:w="650" w:type="dxa"/>
            <w:vAlign w:val="center"/>
          </w:tcPr>
          <w:p w14:paraId="79F5D36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6BCE25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74463F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5BB1F2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6A78FF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54A93F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99D4890" w14:textId="77777777" w:rsidTr="00D1041C">
        <w:trPr>
          <w:trHeight w:val="485"/>
        </w:trPr>
        <w:tc>
          <w:tcPr>
            <w:tcW w:w="699" w:type="dxa"/>
            <w:vMerge/>
            <w:vAlign w:val="center"/>
          </w:tcPr>
          <w:p w14:paraId="53F777F6" w14:textId="77777777" w:rsidR="00C31A5E" w:rsidRPr="00C31A5E" w:rsidRDefault="00C31A5E" w:rsidP="00C31A5E">
            <w:pPr>
              <w:rPr>
                <w:rFonts w:ascii="Times New Roman" w:hAnsi="Times New Roman" w:cs="Times New Roman"/>
                <w:sz w:val="18"/>
                <w:szCs w:val="18"/>
              </w:rPr>
            </w:pPr>
          </w:p>
        </w:tc>
        <w:tc>
          <w:tcPr>
            <w:tcW w:w="650" w:type="dxa"/>
            <w:vAlign w:val="center"/>
          </w:tcPr>
          <w:p w14:paraId="57C1EA6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147</w:t>
            </w:r>
          </w:p>
        </w:tc>
        <w:tc>
          <w:tcPr>
            <w:tcW w:w="3819" w:type="dxa"/>
            <w:vAlign w:val="center"/>
          </w:tcPr>
          <w:p w14:paraId="454ABA6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实验室用电一般分为动力用电与实验用电，二者线路未分开设置</w:t>
            </w:r>
          </w:p>
        </w:tc>
        <w:tc>
          <w:tcPr>
            <w:tcW w:w="650" w:type="dxa"/>
            <w:vAlign w:val="center"/>
          </w:tcPr>
          <w:p w14:paraId="5EDCD4D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8DEC98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5E6E09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542EDC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A9AF8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FBEE67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42DE109" w14:textId="77777777" w:rsidTr="00D1041C">
        <w:trPr>
          <w:trHeight w:val="485"/>
        </w:trPr>
        <w:tc>
          <w:tcPr>
            <w:tcW w:w="699" w:type="dxa"/>
            <w:vMerge/>
            <w:vAlign w:val="center"/>
          </w:tcPr>
          <w:p w14:paraId="01F59F99" w14:textId="77777777" w:rsidR="00C31A5E" w:rsidRPr="00C31A5E" w:rsidRDefault="00C31A5E" w:rsidP="00C31A5E">
            <w:pPr>
              <w:rPr>
                <w:rFonts w:ascii="Times New Roman" w:hAnsi="Times New Roman" w:cs="Times New Roman"/>
                <w:sz w:val="18"/>
                <w:szCs w:val="18"/>
              </w:rPr>
            </w:pPr>
          </w:p>
        </w:tc>
        <w:tc>
          <w:tcPr>
            <w:tcW w:w="650" w:type="dxa"/>
            <w:vAlign w:val="center"/>
          </w:tcPr>
          <w:p w14:paraId="46F8578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148</w:t>
            </w:r>
          </w:p>
        </w:tc>
        <w:tc>
          <w:tcPr>
            <w:tcW w:w="3819" w:type="dxa"/>
            <w:vAlign w:val="center"/>
          </w:tcPr>
          <w:p w14:paraId="40435AB9"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要求</w:t>
            </w:r>
            <w:r w:rsidRPr="00C31A5E">
              <w:rPr>
                <w:rFonts w:ascii="Times New Roman" w:hAnsi="Times New Roman" w:cs="Times New Roman"/>
                <w:sz w:val="18"/>
                <w:szCs w:val="18"/>
              </w:rPr>
              <w:t>24h</w:t>
            </w:r>
            <w:r w:rsidRPr="00C31A5E">
              <w:rPr>
                <w:rFonts w:ascii="Times New Roman" w:hAnsi="Times New Roman" w:cs="Times New Roman"/>
                <w:sz w:val="18"/>
                <w:szCs w:val="18"/>
              </w:rPr>
              <w:t>运转的设备和持久</w:t>
            </w:r>
            <w:r w:rsidRPr="00C31A5E">
              <w:rPr>
                <w:rFonts w:ascii="Times New Roman" w:hAnsi="Times New Roman" w:cs="Times New Roman"/>
                <w:sz w:val="18"/>
                <w:szCs w:val="18"/>
              </w:rPr>
              <w:t>-</w:t>
            </w:r>
            <w:r w:rsidRPr="00C31A5E">
              <w:rPr>
                <w:rFonts w:ascii="Times New Roman" w:hAnsi="Times New Roman" w:cs="Times New Roman"/>
                <w:sz w:val="18"/>
                <w:szCs w:val="18"/>
              </w:rPr>
              <w:t>蠕变试验机等供电可靠性要求较高的用电负荷，未采用双路电源末端配电</w:t>
            </w:r>
            <w:proofErr w:type="gramStart"/>
            <w:r w:rsidRPr="00C31A5E">
              <w:rPr>
                <w:rFonts w:ascii="Times New Roman" w:hAnsi="Times New Roman" w:cs="Times New Roman"/>
                <w:sz w:val="18"/>
                <w:szCs w:val="18"/>
              </w:rPr>
              <w:t>装置互投的</w:t>
            </w:r>
            <w:proofErr w:type="gramEnd"/>
            <w:r w:rsidRPr="00C31A5E">
              <w:rPr>
                <w:rFonts w:ascii="Times New Roman" w:hAnsi="Times New Roman" w:cs="Times New Roman"/>
                <w:sz w:val="18"/>
                <w:szCs w:val="18"/>
              </w:rPr>
              <w:t>方式供电</w:t>
            </w:r>
          </w:p>
        </w:tc>
        <w:tc>
          <w:tcPr>
            <w:tcW w:w="650" w:type="dxa"/>
            <w:vAlign w:val="center"/>
          </w:tcPr>
          <w:p w14:paraId="72FC32E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03A0E5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E4485C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5CC23C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384EA3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D1971C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9FB95AB" w14:textId="77777777" w:rsidTr="00D1041C">
        <w:trPr>
          <w:trHeight w:val="485"/>
        </w:trPr>
        <w:tc>
          <w:tcPr>
            <w:tcW w:w="699" w:type="dxa"/>
            <w:vMerge/>
            <w:vAlign w:val="center"/>
          </w:tcPr>
          <w:p w14:paraId="1F1F1400" w14:textId="77777777" w:rsidR="00C31A5E" w:rsidRPr="00C31A5E" w:rsidRDefault="00C31A5E" w:rsidP="00C31A5E">
            <w:pPr>
              <w:rPr>
                <w:rFonts w:ascii="Times New Roman" w:hAnsi="Times New Roman" w:cs="Times New Roman"/>
                <w:sz w:val="18"/>
                <w:szCs w:val="18"/>
              </w:rPr>
            </w:pPr>
          </w:p>
        </w:tc>
        <w:tc>
          <w:tcPr>
            <w:tcW w:w="650" w:type="dxa"/>
            <w:vAlign w:val="center"/>
          </w:tcPr>
          <w:p w14:paraId="064F160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149</w:t>
            </w:r>
          </w:p>
        </w:tc>
        <w:tc>
          <w:tcPr>
            <w:tcW w:w="3819" w:type="dxa"/>
            <w:vAlign w:val="center"/>
          </w:tcPr>
          <w:p w14:paraId="230DA03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谱仪和金相分析实验等对电压稳定性要求较高的仪器和设备，未采用交流稳压电源供电</w:t>
            </w:r>
          </w:p>
        </w:tc>
        <w:tc>
          <w:tcPr>
            <w:tcW w:w="650" w:type="dxa"/>
            <w:vAlign w:val="center"/>
          </w:tcPr>
          <w:p w14:paraId="5CC8B10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A3D33B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8F5ADD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41B4AC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610922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4C4B90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468A4CB" w14:textId="77777777" w:rsidTr="00D1041C">
        <w:trPr>
          <w:trHeight w:val="485"/>
        </w:trPr>
        <w:tc>
          <w:tcPr>
            <w:tcW w:w="699" w:type="dxa"/>
            <w:vMerge/>
            <w:vAlign w:val="center"/>
          </w:tcPr>
          <w:p w14:paraId="33A97D37" w14:textId="77777777" w:rsidR="00C31A5E" w:rsidRPr="00C31A5E" w:rsidRDefault="00C31A5E" w:rsidP="00C31A5E">
            <w:pPr>
              <w:rPr>
                <w:rFonts w:ascii="Times New Roman" w:hAnsi="Times New Roman" w:cs="Times New Roman"/>
                <w:sz w:val="18"/>
                <w:szCs w:val="18"/>
              </w:rPr>
            </w:pPr>
          </w:p>
        </w:tc>
        <w:tc>
          <w:tcPr>
            <w:tcW w:w="650" w:type="dxa"/>
            <w:vAlign w:val="center"/>
          </w:tcPr>
          <w:p w14:paraId="0835746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150</w:t>
            </w:r>
          </w:p>
        </w:tc>
        <w:tc>
          <w:tcPr>
            <w:tcW w:w="3819" w:type="dxa"/>
            <w:vAlign w:val="center"/>
          </w:tcPr>
          <w:p w14:paraId="05BE9F6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实验室内宜统一配备</w:t>
            </w:r>
            <w:r w:rsidRPr="00C31A5E">
              <w:rPr>
                <w:rFonts w:ascii="Times New Roman" w:hAnsi="Times New Roman" w:cs="Times New Roman"/>
                <w:sz w:val="18"/>
                <w:szCs w:val="18"/>
              </w:rPr>
              <w:t xml:space="preserve"> 220 V</w:t>
            </w:r>
            <w:r w:rsidRPr="00C31A5E">
              <w:rPr>
                <w:rFonts w:ascii="Times New Roman" w:hAnsi="Times New Roman" w:cs="Times New Roman"/>
                <w:sz w:val="18"/>
                <w:szCs w:val="18"/>
              </w:rPr>
              <w:t>、</w:t>
            </w:r>
            <w:r w:rsidRPr="00C31A5E">
              <w:rPr>
                <w:rFonts w:ascii="Times New Roman" w:hAnsi="Times New Roman" w:cs="Times New Roman"/>
                <w:sz w:val="18"/>
                <w:szCs w:val="18"/>
              </w:rPr>
              <w:t xml:space="preserve">380 V </w:t>
            </w:r>
            <w:r w:rsidRPr="00C31A5E">
              <w:rPr>
                <w:rFonts w:ascii="Times New Roman" w:hAnsi="Times New Roman" w:cs="Times New Roman"/>
                <w:sz w:val="18"/>
                <w:szCs w:val="18"/>
              </w:rPr>
              <w:t>两种规格电压，用电负荷计算未采用需要系数法</w:t>
            </w:r>
          </w:p>
        </w:tc>
        <w:tc>
          <w:tcPr>
            <w:tcW w:w="650" w:type="dxa"/>
            <w:vAlign w:val="center"/>
          </w:tcPr>
          <w:p w14:paraId="7CF711E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D76CE0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1CB510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FF0CCB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3E976E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E830BC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8F806BA" w14:textId="77777777" w:rsidTr="00D1041C">
        <w:trPr>
          <w:trHeight w:val="485"/>
        </w:trPr>
        <w:tc>
          <w:tcPr>
            <w:tcW w:w="699" w:type="dxa"/>
            <w:vMerge/>
            <w:vAlign w:val="center"/>
          </w:tcPr>
          <w:p w14:paraId="2D86DA30" w14:textId="77777777" w:rsidR="00C31A5E" w:rsidRPr="00C31A5E" w:rsidRDefault="00C31A5E" w:rsidP="00C31A5E">
            <w:pPr>
              <w:rPr>
                <w:rFonts w:ascii="Times New Roman" w:hAnsi="Times New Roman" w:cs="Times New Roman"/>
                <w:sz w:val="18"/>
                <w:szCs w:val="18"/>
              </w:rPr>
            </w:pPr>
          </w:p>
        </w:tc>
        <w:tc>
          <w:tcPr>
            <w:tcW w:w="650" w:type="dxa"/>
            <w:vAlign w:val="center"/>
          </w:tcPr>
          <w:p w14:paraId="296D202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151</w:t>
            </w:r>
          </w:p>
        </w:tc>
        <w:tc>
          <w:tcPr>
            <w:tcW w:w="3819" w:type="dxa"/>
            <w:vAlign w:val="center"/>
          </w:tcPr>
          <w:p w14:paraId="5A7670C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实验室均未设带进线开关的总动力配电线，工频插座回路未装设剩余电流保护器</w:t>
            </w:r>
          </w:p>
        </w:tc>
        <w:tc>
          <w:tcPr>
            <w:tcW w:w="650" w:type="dxa"/>
            <w:vAlign w:val="center"/>
          </w:tcPr>
          <w:p w14:paraId="0CD12D28"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FBE071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823A42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A5C292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CA2B81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97D5A2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BEA5902" w14:textId="77777777" w:rsidTr="00D1041C">
        <w:trPr>
          <w:trHeight w:val="485"/>
        </w:trPr>
        <w:tc>
          <w:tcPr>
            <w:tcW w:w="699" w:type="dxa"/>
            <w:vMerge/>
            <w:vAlign w:val="center"/>
          </w:tcPr>
          <w:p w14:paraId="2E26B369" w14:textId="77777777" w:rsidR="00C31A5E" w:rsidRPr="00C31A5E" w:rsidRDefault="00C31A5E" w:rsidP="00C31A5E">
            <w:pPr>
              <w:rPr>
                <w:rFonts w:ascii="Times New Roman" w:hAnsi="Times New Roman" w:cs="Times New Roman"/>
                <w:sz w:val="18"/>
                <w:szCs w:val="18"/>
              </w:rPr>
            </w:pPr>
          </w:p>
        </w:tc>
        <w:tc>
          <w:tcPr>
            <w:tcW w:w="650" w:type="dxa"/>
            <w:vAlign w:val="center"/>
          </w:tcPr>
          <w:p w14:paraId="1DBD929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152</w:t>
            </w:r>
          </w:p>
        </w:tc>
        <w:tc>
          <w:tcPr>
            <w:tcW w:w="3819" w:type="dxa"/>
            <w:vAlign w:val="center"/>
          </w:tcPr>
          <w:p w14:paraId="0CACB33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在同一实验室内设有两种及以上不同电压或频率的电源供电时，未分别设置配电装置</w:t>
            </w:r>
          </w:p>
        </w:tc>
        <w:tc>
          <w:tcPr>
            <w:tcW w:w="650" w:type="dxa"/>
            <w:vAlign w:val="center"/>
          </w:tcPr>
          <w:p w14:paraId="58635BE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6CAA05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675EC2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4F1064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D8BC76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66CEDC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52B9DB9" w14:textId="77777777" w:rsidTr="00D1041C">
        <w:trPr>
          <w:trHeight w:val="485"/>
        </w:trPr>
        <w:tc>
          <w:tcPr>
            <w:tcW w:w="699" w:type="dxa"/>
            <w:vMerge/>
            <w:vAlign w:val="center"/>
          </w:tcPr>
          <w:p w14:paraId="686595A3" w14:textId="77777777" w:rsidR="00C31A5E" w:rsidRPr="00C31A5E" w:rsidRDefault="00C31A5E" w:rsidP="00C31A5E">
            <w:pPr>
              <w:rPr>
                <w:rFonts w:ascii="Times New Roman" w:hAnsi="Times New Roman" w:cs="Times New Roman"/>
                <w:sz w:val="18"/>
                <w:szCs w:val="18"/>
              </w:rPr>
            </w:pPr>
          </w:p>
        </w:tc>
        <w:tc>
          <w:tcPr>
            <w:tcW w:w="650" w:type="dxa"/>
            <w:vAlign w:val="center"/>
          </w:tcPr>
          <w:p w14:paraId="1C2A8E6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153</w:t>
            </w:r>
          </w:p>
        </w:tc>
        <w:tc>
          <w:tcPr>
            <w:tcW w:w="3819" w:type="dxa"/>
            <w:vAlign w:val="center"/>
          </w:tcPr>
          <w:p w14:paraId="27A6708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不同电压或频率的电源由同一配电装置供电，配电装置未有良好的隔离</w:t>
            </w:r>
          </w:p>
        </w:tc>
        <w:tc>
          <w:tcPr>
            <w:tcW w:w="650" w:type="dxa"/>
            <w:vAlign w:val="center"/>
          </w:tcPr>
          <w:p w14:paraId="37385DE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8769BB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93FA1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912621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148E0B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3E0E12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6FE0665" w14:textId="77777777" w:rsidTr="00D1041C">
        <w:trPr>
          <w:trHeight w:val="485"/>
        </w:trPr>
        <w:tc>
          <w:tcPr>
            <w:tcW w:w="699" w:type="dxa"/>
            <w:vMerge/>
            <w:vAlign w:val="center"/>
          </w:tcPr>
          <w:p w14:paraId="754E66EB" w14:textId="77777777" w:rsidR="00C31A5E" w:rsidRPr="00C31A5E" w:rsidRDefault="00C31A5E" w:rsidP="00C31A5E">
            <w:pPr>
              <w:rPr>
                <w:rFonts w:ascii="Times New Roman" w:hAnsi="Times New Roman" w:cs="Times New Roman"/>
                <w:sz w:val="18"/>
                <w:szCs w:val="18"/>
              </w:rPr>
            </w:pPr>
          </w:p>
        </w:tc>
        <w:tc>
          <w:tcPr>
            <w:tcW w:w="650" w:type="dxa"/>
            <w:vAlign w:val="center"/>
          </w:tcPr>
          <w:p w14:paraId="5BCF45B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154</w:t>
            </w:r>
          </w:p>
        </w:tc>
        <w:tc>
          <w:tcPr>
            <w:tcW w:w="3819" w:type="dxa"/>
            <w:vAlign w:val="center"/>
          </w:tcPr>
          <w:p w14:paraId="39B2A9E4"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不同电压或频率的电源未有明显区分或标志</w:t>
            </w:r>
          </w:p>
        </w:tc>
        <w:tc>
          <w:tcPr>
            <w:tcW w:w="650" w:type="dxa"/>
            <w:vAlign w:val="center"/>
          </w:tcPr>
          <w:p w14:paraId="162C67F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09C79C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DF83FA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7AEAF4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38706D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E1D597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097D368" w14:textId="77777777" w:rsidTr="00D1041C">
        <w:trPr>
          <w:trHeight w:val="485"/>
        </w:trPr>
        <w:tc>
          <w:tcPr>
            <w:tcW w:w="699" w:type="dxa"/>
            <w:vMerge/>
            <w:vAlign w:val="center"/>
          </w:tcPr>
          <w:p w14:paraId="5A481433" w14:textId="77777777" w:rsidR="00C31A5E" w:rsidRPr="00C31A5E" w:rsidRDefault="00C31A5E" w:rsidP="00C31A5E">
            <w:pPr>
              <w:rPr>
                <w:rFonts w:ascii="Times New Roman" w:hAnsi="Times New Roman" w:cs="Times New Roman"/>
                <w:sz w:val="18"/>
                <w:szCs w:val="18"/>
              </w:rPr>
            </w:pPr>
          </w:p>
        </w:tc>
        <w:tc>
          <w:tcPr>
            <w:tcW w:w="650" w:type="dxa"/>
            <w:vAlign w:val="center"/>
          </w:tcPr>
          <w:p w14:paraId="1A3BDB9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155</w:t>
            </w:r>
          </w:p>
        </w:tc>
        <w:tc>
          <w:tcPr>
            <w:tcW w:w="3819" w:type="dxa"/>
            <w:vAlign w:val="center"/>
          </w:tcPr>
          <w:p w14:paraId="0565163E" w14:textId="77777777" w:rsidR="00C31A5E" w:rsidRPr="00C31A5E" w:rsidRDefault="00C31A5E" w:rsidP="00C31A5E">
            <w:pPr>
              <w:rPr>
                <w:rFonts w:ascii="Times New Roman" w:hAnsi="Times New Roman" w:cs="Times New Roman"/>
                <w:sz w:val="18"/>
                <w:szCs w:val="18"/>
              </w:rPr>
            </w:pPr>
            <w:proofErr w:type="gramStart"/>
            <w:r w:rsidRPr="00C31A5E">
              <w:rPr>
                <w:rFonts w:ascii="Times New Roman" w:hAnsi="Times New Roman" w:cs="Times New Roman"/>
                <w:sz w:val="18"/>
                <w:szCs w:val="18"/>
              </w:rPr>
              <w:t>配电箱未按照</w:t>
            </w:r>
            <w:proofErr w:type="gramEnd"/>
            <w:r w:rsidRPr="00C31A5E">
              <w:rPr>
                <w:rFonts w:ascii="Times New Roman" w:hAnsi="Times New Roman" w:cs="Times New Roman"/>
                <w:sz w:val="18"/>
                <w:szCs w:val="18"/>
              </w:rPr>
              <w:t>标准单元进行配置，每个</w:t>
            </w:r>
            <w:proofErr w:type="gramStart"/>
            <w:r w:rsidRPr="00C31A5E">
              <w:rPr>
                <w:rFonts w:ascii="Times New Roman" w:hAnsi="Times New Roman" w:cs="Times New Roman"/>
                <w:sz w:val="18"/>
                <w:szCs w:val="18"/>
              </w:rPr>
              <w:t>配电箱未设置</w:t>
            </w:r>
            <w:proofErr w:type="gramEnd"/>
            <w:r w:rsidRPr="00C31A5E">
              <w:rPr>
                <w:rFonts w:ascii="Times New Roman" w:hAnsi="Times New Roman" w:cs="Times New Roman"/>
                <w:sz w:val="18"/>
                <w:szCs w:val="18"/>
              </w:rPr>
              <w:t>具有远程功能的电能计量装置</w:t>
            </w:r>
          </w:p>
        </w:tc>
        <w:tc>
          <w:tcPr>
            <w:tcW w:w="650" w:type="dxa"/>
            <w:vAlign w:val="center"/>
          </w:tcPr>
          <w:p w14:paraId="1212F3D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C210BC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ACD52C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1EE017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2BC577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74C43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8DFFD88" w14:textId="77777777" w:rsidTr="00D1041C">
        <w:trPr>
          <w:trHeight w:val="485"/>
        </w:trPr>
        <w:tc>
          <w:tcPr>
            <w:tcW w:w="699" w:type="dxa"/>
            <w:vMerge/>
            <w:vAlign w:val="center"/>
          </w:tcPr>
          <w:p w14:paraId="3B9638CA" w14:textId="77777777" w:rsidR="00C31A5E" w:rsidRPr="00C31A5E" w:rsidRDefault="00C31A5E" w:rsidP="00C31A5E">
            <w:pPr>
              <w:rPr>
                <w:rFonts w:ascii="Times New Roman" w:hAnsi="Times New Roman" w:cs="Times New Roman"/>
                <w:sz w:val="18"/>
                <w:szCs w:val="18"/>
              </w:rPr>
            </w:pPr>
          </w:p>
        </w:tc>
        <w:tc>
          <w:tcPr>
            <w:tcW w:w="650" w:type="dxa"/>
            <w:vAlign w:val="center"/>
          </w:tcPr>
          <w:p w14:paraId="0D0D687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156</w:t>
            </w:r>
          </w:p>
        </w:tc>
        <w:tc>
          <w:tcPr>
            <w:tcW w:w="3819" w:type="dxa"/>
            <w:vAlign w:val="center"/>
          </w:tcPr>
          <w:p w14:paraId="566D50D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电源插座（插座箱）未根据实验台架的布局确定位置，电源插座回路应设有剩余电流保护器，各实验室</w:t>
            </w:r>
            <w:proofErr w:type="gramStart"/>
            <w:r w:rsidRPr="00C31A5E">
              <w:rPr>
                <w:rFonts w:ascii="Times New Roman" w:hAnsi="Times New Roman" w:cs="Times New Roman"/>
                <w:sz w:val="18"/>
                <w:szCs w:val="18"/>
              </w:rPr>
              <w:t>电源侧未设置</w:t>
            </w:r>
            <w:proofErr w:type="gramEnd"/>
            <w:r w:rsidRPr="00C31A5E">
              <w:rPr>
                <w:rFonts w:ascii="Times New Roman" w:hAnsi="Times New Roman" w:cs="Times New Roman"/>
                <w:sz w:val="18"/>
                <w:szCs w:val="18"/>
              </w:rPr>
              <w:t>独立的保护开关</w:t>
            </w:r>
          </w:p>
        </w:tc>
        <w:tc>
          <w:tcPr>
            <w:tcW w:w="650" w:type="dxa"/>
            <w:vAlign w:val="center"/>
          </w:tcPr>
          <w:p w14:paraId="3AC3C12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2D65FC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524D78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16DB43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8A7356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1B7F28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4E95FB5" w14:textId="77777777" w:rsidTr="00D1041C">
        <w:trPr>
          <w:trHeight w:val="485"/>
        </w:trPr>
        <w:tc>
          <w:tcPr>
            <w:tcW w:w="699" w:type="dxa"/>
            <w:vMerge/>
            <w:vAlign w:val="center"/>
          </w:tcPr>
          <w:p w14:paraId="240E381A" w14:textId="77777777" w:rsidR="00C31A5E" w:rsidRPr="00C31A5E" w:rsidRDefault="00C31A5E" w:rsidP="00C31A5E">
            <w:pPr>
              <w:rPr>
                <w:rFonts w:ascii="Times New Roman" w:hAnsi="Times New Roman" w:cs="Times New Roman"/>
                <w:sz w:val="18"/>
                <w:szCs w:val="18"/>
              </w:rPr>
            </w:pPr>
          </w:p>
        </w:tc>
        <w:tc>
          <w:tcPr>
            <w:tcW w:w="650" w:type="dxa"/>
            <w:vAlign w:val="center"/>
          </w:tcPr>
          <w:p w14:paraId="508B144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157</w:t>
            </w:r>
          </w:p>
        </w:tc>
        <w:tc>
          <w:tcPr>
            <w:tcW w:w="3819" w:type="dxa"/>
            <w:vAlign w:val="center"/>
          </w:tcPr>
          <w:p w14:paraId="0296225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有腐蚀性气体、潮湿、蒸汽、火灾危险和爆炸危险等场所，未选用具有相应防护性能的配电设备</w:t>
            </w:r>
          </w:p>
        </w:tc>
        <w:tc>
          <w:tcPr>
            <w:tcW w:w="650" w:type="dxa"/>
            <w:vAlign w:val="center"/>
          </w:tcPr>
          <w:p w14:paraId="54B12E9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C542FE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4BF208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35023A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7394A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119C6B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C7D7DFA" w14:textId="77777777" w:rsidTr="00D1041C">
        <w:trPr>
          <w:trHeight w:val="485"/>
        </w:trPr>
        <w:tc>
          <w:tcPr>
            <w:tcW w:w="699" w:type="dxa"/>
            <w:vMerge/>
            <w:vAlign w:val="center"/>
          </w:tcPr>
          <w:p w14:paraId="080954BC" w14:textId="77777777" w:rsidR="00C31A5E" w:rsidRPr="00C31A5E" w:rsidRDefault="00C31A5E" w:rsidP="00C31A5E">
            <w:pPr>
              <w:rPr>
                <w:rFonts w:ascii="Times New Roman" w:hAnsi="Times New Roman" w:cs="Times New Roman"/>
                <w:sz w:val="18"/>
                <w:szCs w:val="18"/>
              </w:rPr>
            </w:pPr>
          </w:p>
        </w:tc>
        <w:tc>
          <w:tcPr>
            <w:tcW w:w="650" w:type="dxa"/>
            <w:vAlign w:val="center"/>
          </w:tcPr>
          <w:p w14:paraId="690469B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158</w:t>
            </w:r>
          </w:p>
        </w:tc>
        <w:tc>
          <w:tcPr>
            <w:tcW w:w="3819" w:type="dxa"/>
            <w:vAlign w:val="center"/>
          </w:tcPr>
          <w:p w14:paraId="69578A62"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低压配电系统接地型式未采用</w:t>
            </w:r>
            <w:r w:rsidRPr="00C31A5E">
              <w:rPr>
                <w:rFonts w:ascii="Times New Roman" w:hAnsi="Times New Roman" w:cs="Times New Roman"/>
                <w:sz w:val="18"/>
                <w:szCs w:val="18"/>
              </w:rPr>
              <w:t>TN-S</w:t>
            </w:r>
            <w:r w:rsidRPr="00C31A5E">
              <w:rPr>
                <w:rFonts w:ascii="Times New Roman" w:hAnsi="Times New Roman" w:cs="Times New Roman"/>
                <w:sz w:val="18"/>
                <w:szCs w:val="18"/>
              </w:rPr>
              <w:t>或</w:t>
            </w:r>
            <w:r w:rsidRPr="00C31A5E">
              <w:rPr>
                <w:rFonts w:ascii="Times New Roman" w:hAnsi="Times New Roman" w:cs="Times New Roman"/>
                <w:sz w:val="18"/>
                <w:szCs w:val="18"/>
              </w:rPr>
              <w:t>TN-C-S</w:t>
            </w:r>
            <w:r w:rsidRPr="00C31A5E">
              <w:rPr>
                <w:rFonts w:ascii="Times New Roman" w:hAnsi="Times New Roman" w:cs="Times New Roman"/>
                <w:sz w:val="18"/>
                <w:szCs w:val="18"/>
              </w:rPr>
              <w:t>系统</w:t>
            </w:r>
          </w:p>
        </w:tc>
        <w:tc>
          <w:tcPr>
            <w:tcW w:w="650" w:type="dxa"/>
            <w:vAlign w:val="center"/>
          </w:tcPr>
          <w:p w14:paraId="5E64BEB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9F49E7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870E38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DD460E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796F2C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4ECD39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BDD2495" w14:textId="77777777" w:rsidTr="00D1041C">
        <w:trPr>
          <w:trHeight w:val="485"/>
        </w:trPr>
        <w:tc>
          <w:tcPr>
            <w:tcW w:w="699" w:type="dxa"/>
            <w:vMerge/>
            <w:vAlign w:val="center"/>
          </w:tcPr>
          <w:p w14:paraId="5556B5E9" w14:textId="77777777" w:rsidR="00C31A5E" w:rsidRPr="00C31A5E" w:rsidRDefault="00C31A5E" w:rsidP="00C31A5E">
            <w:pPr>
              <w:rPr>
                <w:rFonts w:ascii="Times New Roman" w:hAnsi="Times New Roman" w:cs="Times New Roman"/>
                <w:sz w:val="18"/>
                <w:szCs w:val="18"/>
              </w:rPr>
            </w:pPr>
          </w:p>
        </w:tc>
        <w:tc>
          <w:tcPr>
            <w:tcW w:w="650" w:type="dxa"/>
            <w:vAlign w:val="center"/>
          </w:tcPr>
          <w:p w14:paraId="7A8DA08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159</w:t>
            </w:r>
          </w:p>
        </w:tc>
        <w:tc>
          <w:tcPr>
            <w:tcW w:w="3819" w:type="dxa"/>
            <w:vAlign w:val="center"/>
          </w:tcPr>
          <w:p w14:paraId="26546909"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24h</w:t>
            </w:r>
            <w:r w:rsidRPr="00C31A5E">
              <w:rPr>
                <w:rFonts w:ascii="Times New Roman" w:hAnsi="Times New Roman" w:cs="Times New Roman"/>
                <w:sz w:val="18"/>
                <w:szCs w:val="18"/>
              </w:rPr>
              <w:t>运行的电器未单独供电</w:t>
            </w:r>
          </w:p>
        </w:tc>
        <w:tc>
          <w:tcPr>
            <w:tcW w:w="650" w:type="dxa"/>
            <w:vAlign w:val="center"/>
          </w:tcPr>
          <w:p w14:paraId="0F4E39D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70DB01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3294B0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230423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069A07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F3E80B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EC02A65" w14:textId="77777777" w:rsidTr="00D1041C">
        <w:trPr>
          <w:trHeight w:val="485"/>
        </w:trPr>
        <w:tc>
          <w:tcPr>
            <w:tcW w:w="699" w:type="dxa"/>
            <w:vMerge/>
            <w:vAlign w:val="center"/>
          </w:tcPr>
          <w:p w14:paraId="5DD126C4" w14:textId="77777777" w:rsidR="00C31A5E" w:rsidRPr="00C31A5E" w:rsidRDefault="00C31A5E" w:rsidP="00C31A5E">
            <w:pPr>
              <w:rPr>
                <w:rFonts w:ascii="Times New Roman" w:hAnsi="Times New Roman" w:cs="Times New Roman"/>
                <w:sz w:val="18"/>
                <w:szCs w:val="18"/>
              </w:rPr>
            </w:pPr>
          </w:p>
        </w:tc>
        <w:tc>
          <w:tcPr>
            <w:tcW w:w="650" w:type="dxa"/>
            <w:vAlign w:val="center"/>
          </w:tcPr>
          <w:p w14:paraId="3BC927B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160</w:t>
            </w:r>
          </w:p>
        </w:tc>
        <w:tc>
          <w:tcPr>
            <w:tcW w:w="3819" w:type="dxa"/>
            <w:vAlign w:val="center"/>
          </w:tcPr>
          <w:p w14:paraId="2F054A49"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烘箱、高温炉等电热设备未有专用插座、开关及熔断器</w:t>
            </w:r>
          </w:p>
        </w:tc>
        <w:tc>
          <w:tcPr>
            <w:tcW w:w="650" w:type="dxa"/>
            <w:vAlign w:val="center"/>
          </w:tcPr>
          <w:p w14:paraId="78FF8BD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EA48F3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A17489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A47817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43ECB8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81312A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779AEAE" w14:textId="77777777" w:rsidTr="00D1041C">
        <w:trPr>
          <w:trHeight w:val="485"/>
        </w:trPr>
        <w:tc>
          <w:tcPr>
            <w:tcW w:w="699" w:type="dxa"/>
            <w:vMerge/>
            <w:vAlign w:val="center"/>
          </w:tcPr>
          <w:p w14:paraId="5D2763B2" w14:textId="77777777" w:rsidR="00C31A5E" w:rsidRPr="00C31A5E" w:rsidRDefault="00C31A5E" w:rsidP="00C31A5E">
            <w:pPr>
              <w:rPr>
                <w:rFonts w:ascii="Times New Roman" w:hAnsi="Times New Roman" w:cs="Times New Roman"/>
                <w:sz w:val="18"/>
                <w:szCs w:val="18"/>
              </w:rPr>
            </w:pPr>
          </w:p>
        </w:tc>
        <w:tc>
          <w:tcPr>
            <w:tcW w:w="650" w:type="dxa"/>
            <w:vAlign w:val="center"/>
          </w:tcPr>
          <w:p w14:paraId="4B28790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161</w:t>
            </w:r>
          </w:p>
        </w:tc>
        <w:tc>
          <w:tcPr>
            <w:tcW w:w="3819" w:type="dxa"/>
            <w:vAlign w:val="center"/>
          </w:tcPr>
          <w:p w14:paraId="6AB7174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工作面上的平均照度标准不符合本规程的规定</w:t>
            </w:r>
          </w:p>
        </w:tc>
        <w:tc>
          <w:tcPr>
            <w:tcW w:w="650" w:type="dxa"/>
            <w:vAlign w:val="center"/>
          </w:tcPr>
          <w:p w14:paraId="0D0582B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774AAF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1CF31E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4B9330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FE8109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D0C09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244693A" w14:textId="77777777" w:rsidTr="00D1041C">
        <w:trPr>
          <w:trHeight w:val="485"/>
        </w:trPr>
        <w:tc>
          <w:tcPr>
            <w:tcW w:w="699" w:type="dxa"/>
            <w:vMerge/>
            <w:vAlign w:val="center"/>
          </w:tcPr>
          <w:p w14:paraId="422F4824" w14:textId="77777777" w:rsidR="00C31A5E" w:rsidRPr="00C31A5E" w:rsidRDefault="00C31A5E" w:rsidP="00C31A5E">
            <w:pPr>
              <w:rPr>
                <w:rFonts w:ascii="Times New Roman" w:hAnsi="Times New Roman" w:cs="Times New Roman"/>
                <w:sz w:val="18"/>
                <w:szCs w:val="18"/>
              </w:rPr>
            </w:pPr>
          </w:p>
        </w:tc>
        <w:tc>
          <w:tcPr>
            <w:tcW w:w="650" w:type="dxa"/>
            <w:vAlign w:val="center"/>
          </w:tcPr>
          <w:p w14:paraId="2AEF5B6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162</w:t>
            </w:r>
          </w:p>
        </w:tc>
        <w:tc>
          <w:tcPr>
            <w:tcW w:w="3819" w:type="dxa"/>
            <w:vAlign w:val="center"/>
          </w:tcPr>
          <w:p w14:paraId="3B916AF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实验用房一般照明的照度均匀度小于</w:t>
            </w:r>
            <w:r w:rsidRPr="00C31A5E">
              <w:rPr>
                <w:rFonts w:ascii="Times New Roman" w:hAnsi="Times New Roman" w:cs="Times New Roman"/>
                <w:sz w:val="18"/>
                <w:szCs w:val="18"/>
              </w:rPr>
              <w:t>0.7</w:t>
            </w:r>
          </w:p>
        </w:tc>
        <w:tc>
          <w:tcPr>
            <w:tcW w:w="650" w:type="dxa"/>
            <w:vAlign w:val="center"/>
          </w:tcPr>
          <w:p w14:paraId="54C1273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10A96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E4E52B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DC890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26E6D6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1681D9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A4F3F8F" w14:textId="77777777" w:rsidTr="00D1041C">
        <w:trPr>
          <w:trHeight w:val="485"/>
        </w:trPr>
        <w:tc>
          <w:tcPr>
            <w:tcW w:w="699" w:type="dxa"/>
            <w:vMerge/>
            <w:vAlign w:val="center"/>
          </w:tcPr>
          <w:p w14:paraId="1585861A" w14:textId="77777777" w:rsidR="00C31A5E" w:rsidRPr="00C31A5E" w:rsidRDefault="00C31A5E" w:rsidP="00C31A5E">
            <w:pPr>
              <w:rPr>
                <w:rFonts w:ascii="Times New Roman" w:hAnsi="Times New Roman" w:cs="Times New Roman"/>
                <w:sz w:val="18"/>
                <w:szCs w:val="18"/>
              </w:rPr>
            </w:pPr>
          </w:p>
        </w:tc>
        <w:tc>
          <w:tcPr>
            <w:tcW w:w="650" w:type="dxa"/>
            <w:vAlign w:val="center"/>
          </w:tcPr>
          <w:p w14:paraId="3E76577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163</w:t>
            </w:r>
          </w:p>
        </w:tc>
        <w:tc>
          <w:tcPr>
            <w:tcW w:w="3819" w:type="dxa"/>
            <w:vAlign w:val="center"/>
          </w:tcPr>
          <w:p w14:paraId="5D06F7D4"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采用分区一般照明时，非实验区和走道的照度低于实验区照度的</w:t>
            </w:r>
            <w:r w:rsidRPr="00C31A5E">
              <w:rPr>
                <w:rFonts w:ascii="Times New Roman" w:hAnsi="Times New Roman" w:cs="Times New Roman"/>
                <w:sz w:val="18"/>
                <w:szCs w:val="18"/>
              </w:rPr>
              <w:t>1/3</w:t>
            </w:r>
            <w:r w:rsidRPr="00C31A5E">
              <w:rPr>
                <w:rFonts w:ascii="Times New Roman" w:hAnsi="Times New Roman" w:cs="Times New Roman"/>
                <w:sz w:val="18"/>
                <w:szCs w:val="18"/>
              </w:rPr>
              <w:t>～</w:t>
            </w:r>
            <w:r w:rsidRPr="00C31A5E">
              <w:rPr>
                <w:rFonts w:ascii="Times New Roman" w:hAnsi="Times New Roman" w:cs="Times New Roman"/>
                <w:sz w:val="18"/>
                <w:szCs w:val="18"/>
              </w:rPr>
              <w:t>1/5</w:t>
            </w:r>
          </w:p>
        </w:tc>
        <w:tc>
          <w:tcPr>
            <w:tcW w:w="650" w:type="dxa"/>
            <w:vAlign w:val="center"/>
          </w:tcPr>
          <w:p w14:paraId="6F5E5A4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1BB377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64B442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082F61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B27D3B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1F18A3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E3731BB" w14:textId="77777777" w:rsidTr="00D1041C">
        <w:trPr>
          <w:trHeight w:val="485"/>
        </w:trPr>
        <w:tc>
          <w:tcPr>
            <w:tcW w:w="699" w:type="dxa"/>
            <w:vMerge/>
            <w:vAlign w:val="center"/>
          </w:tcPr>
          <w:p w14:paraId="5D462EE8" w14:textId="77777777" w:rsidR="00C31A5E" w:rsidRPr="00C31A5E" w:rsidRDefault="00C31A5E" w:rsidP="00C31A5E">
            <w:pPr>
              <w:rPr>
                <w:rFonts w:ascii="Times New Roman" w:hAnsi="Times New Roman" w:cs="Times New Roman"/>
                <w:sz w:val="18"/>
                <w:szCs w:val="18"/>
              </w:rPr>
            </w:pPr>
          </w:p>
        </w:tc>
        <w:tc>
          <w:tcPr>
            <w:tcW w:w="650" w:type="dxa"/>
            <w:vAlign w:val="center"/>
          </w:tcPr>
          <w:p w14:paraId="688271F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164</w:t>
            </w:r>
          </w:p>
        </w:tc>
        <w:tc>
          <w:tcPr>
            <w:tcW w:w="3819" w:type="dxa"/>
            <w:vAlign w:val="center"/>
          </w:tcPr>
          <w:p w14:paraId="6F5A077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采用一般照明加局部照明时，一般照明低于工作面总照度的</w:t>
            </w:r>
            <w:r w:rsidRPr="00C31A5E">
              <w:rPr>
                <w:rFonts w:ascii="Times New Roman" w:hAnsi="Times New Roman" w:cs="Times New Roman"/>
                <w:sz w:val="18"/>
                <w:szCs w:val="18"/>
              </w:rPr>
              <w:t>1/3</w:t>
            </w:r>
            <w:r w:rsidRPr="00C31A5E">
              <w:rPr>
                <w:rFonts w:ascii="Times New Roman" w:hAnsi="Times New Roman" w:cs="Times New Roman"/>
                <w:sz w:val="18"/>
                <w:szCs w:val="18"/>
              </w:rPr>
              <w:t>或低于</w:t>
            </w:r>
            <w:r w:rsidRPr="00C31A5E">
              <w:rPr>
                <w:rFonts w:ascii="Times New Roman" w:hAnsi="Times New Roman" w:cs="Times New Roman"/>
                <w:sz w:val="18"/>
                <w:szCs w:val="18"/>
              </w:rPr>
              <w:t>50 lx</w:t>
            </w:r>
          </w:p>
        </w:tc>
        <w:tc>
          <w:tcPr>
            <w:tcW w:w="650" w:type="dxa"/>
            <w:vAlign w:val="center"/>
          </w:tcPr>
          <w:p w14:paraId="6BDD1CB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CA2C8F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C0529D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D21E83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8D6E6D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762A3E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4BEDD24" w14:textId="77777777" w:rsidTr="00D1041C">
        <w:trPr>
          <w:trHeight w:val="485"/>
        </w:trPr>
        <w:tc>
          <w:tcPr>
            <w:tcW w:w="699" w:type="dxa"/>
            <w:vMerge/>
            <w:vAlign w:val="center"/>
          </w:tcPr>
          <w:p w14:paraId="367BB816" w14:textId="77777777" w:rsidR="00C31A5E" w:rsidRPr="00C31A5E" w:rsidRDefault="00C31A5E" w:rsidP="00C31A5E">
            <w:pPr>
              <w:rPr>
                <w:rFonts w:ascii="Times New Roman" w:hAnsi="Times New Roman" w:cs="Times New Roman"/>
                <w:sz w:val="18"/>
                <w:szCs w:val="18"/>
              </w:rPr>
            </w:pPr>
          </w:p>
        </w:tc>
        <w:tc>
          <w:tcPr>
            <w:tcW w:w="650" w:type="dxa"/>
            <w:vAlign w:val="center"/>
          </w:tcPr>
          <w:p w14:paraId="4352061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165</w:t>
            </w:r>
          </w:p>
        </w:tc>
        <w:tc>
          <w:tcPr>
            <w:tcW w:w="3819" w:type="dxa"/>
            <w:vAlign w:val="center"/>
          </w:tcPr>
          <w:p w14:paraId="3CBFD7D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对识别颜色有要求的实验室，未采用高显色性光源</w:t>
            </w:r>
          </w:p>
        </w:tc>
        <w:tc>
          <w:tcPr>
            <w:tcW w:w="650" w:type="dxa"/>
            <w:vAlign w:val="center"/>
          </w:tcPr>
          <w:p w14:paraId="26C79A1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26F0F1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9A1C72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E631EE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BA5730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53B086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6EF6B45" w14:textId="77777777" w:rsidTr="00D1041C">
        <w:trPr>
          <w:trHeight w:val="485"/>
        </w:trPr>
        <w:tc>
          <w:tcPr>
            <w:tcW w:w="699" w:type="dxa"/>
            <w:vMerge/>
            <w:vAlign w:val="center"/>
          </w:tcPr>
          <w:p w14:paraId="59369A0C" w14:textId="77777777" w:rsidR="00C31A5E" w:rsidRPr="00C31A5E" w:rsidRDefault="00C31A5E" w:rsidP="00C31A5E">
            <w:pPr>
              <w:rPr>
                <w:rFonts w:ascii="Times New Roman" w:hAnsi="Times New Roman" w:cs="Times New Roman"/>
                <w:sz w:val="18"/>
                <w:szCs w:val="18"/>
              </w:rPr>
            </w:pPr>
          </w:p>
        </w:tc>
        <w:tc>
          <w:tcPr>
            <w:tcW w:w="650" w:type="dxa"/>
            <w:vAlign w:val="center"/>
          </w:tcPr>
          <w:p w14:paraId="1EC0B4D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166</w:t>
            </w:r>
          </w:p>
        </w:tc>
        <w:tc>
          <w:tcPr>
            <w:tcW w:w="3819" w:type="dxa"/>
            <w:vAlign w:val="center"/>
          </w:tcPr>
          <w:p w14:paraId="61E5BCC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电磁干扰要求严格的实验室，未采用气体放电灯</w:t>
            </w:r>
          </w:p>
        </w:tc>
        <w:tc>
          <w:tcPr>
            <w:tcW w:w="650" w:type="dxa"/>
            <w:vAlign w:val="center"/>
          </w:tcPr>
          <w:p w14:paraId="4588B62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8C0BA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4AE744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3B0267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7C1103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4986F3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58B89A7" w14:textId="77777777" w:rsidTr="00D1041C">
        <w:trPr>
          <w:trHeight w:val="485"/>
        </w:trPr>
        <w:tc>
          <w:tcPr>
            <w:tcW w:w="699" w:type="dxa"/>
            <w:vMerge/>
            <w:vAlign w:val="center"/>
          </w:tcPr>
          <w:p w14:paraId="19F30B30" w14:textId="77777777" w:rsidR="00C31A5E" w:rsidRPr="00C31A5E" w:rsidRDefault="00C31A5E" w:rsidP="00C31A5E">
            <w:pPr>
              <w:rPr>
                <w:rFonts w:ascii="Times New Roman" w:hAnsi="Times New Roman" w:cs="Times New Roman"/>
                <w:sz w:val="18"/>
                <w:szCs w:val="18"/>
              </w:rPr>
            </w:pPr>
          </w:p>
        </w:tc>
        <w:tc>
          <w:tcPr>
            <w:tcW w:w="650" w:type="dxa"/>
            <w:vAlign w:val="center"/>
          </w:tcPr>
          <w:p w14:paraId="1C00F11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167</w:t>
            </w:r>
          </w:p>
        </w:tc>
        <w:tc>
          <w:tcPr>
            <w:tcW w:w="3819" w:type="dxa"/>
            <w:vAlign w:val="center"/>
          </w:tcPr>
          <w:p w14:paraId="6B2E42E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潮湿、有腐蚀性气体和蒸汽、火灾危险和爆炸危险等场所，未选用具有相应防护性能的灯具</w:t>
            </w:r>
          </w:p>
        </w:tc>
        <w:tc>
          <w:tcPr>
            <w:tcW w:w="650" w:type="dxa"/>
            <w:vAlign w:val="center"/>
          </w:tcPr>
          <w:p w14:paraId="68CA0E5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A95A2E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998778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92F360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339D57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CBFCF9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70145BC" w14:textId="77777777" w:rsidTr="00D1041C">
        <w:trPr>
          <w:trHeight w:val="485"/>
        </w:trPr>
        <w:tc>
          <w:tcPr>
            <w:tcW w:w="699" w:type="dxa"/>
            <w:vMerge/>
            <w:vAlign w:val="center"/>
          </w:tcPr>
          <w:p w14:paraId="352CB5B1" w14:textId="77777777" w:rsidR="00C31A5E" w:rsidRPr="00C31A5E" w:rsidRDefault="00C31A5E" w:rsidP="00C31A5E">
            <w:pPr>
              <w:rPr>
                <w:rFonts w:ascii="Times New Roman" w:hAnsi="Times New Roman" w:cs="Times New Roman"/>
                <w:sz w:val="18"/>
                <w:szCs w:val="18"/>
              </w:rPr>
            </w:pPr>
          </w:p>
        </w:tc>
        <w:tc>
          <w:tcPr>
            <w:tcW w:w="650" w:type="dxa"/>
            <w:vAlign w:val="center"/>
          </w:tcPr>
          <w:p w14:paraId="0F4321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168</w:t>
            </w:r>
          </w:p>
        </w:tc>
        <w:tc>
          <w:tcPr>
            <w:tcW w:w="3819" w:type="dxa"/>
            <w:vAlign w:val="center"/>
          </w:tcPr>
          <w:p w14:paraId="1D7AD254"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重要实验场所未设置应急照明</w:t>
            </w:r>
          </w:p>
        </w:tc>
        <w:tc>
          <w:tcPr>
            <w:tcW w:w="650" w:type="dxa"/>
            <w:vAlign w:val="center"/>
          </w:tcPr>
          <w:p w14:paraId="0BE3B2F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954738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7E11A2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1B4F34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5E6C68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15B4F6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94CD755" w14:textId="77777777" w:rsidTr="00D1041C">
        <w:trPr>
          <w:trHeight w:val="485"/>
        </w:trPr>
        <w:tc>
          <w:tcPr>
            <w:tcW w:w="699" w:type="dxa"/>
            <w:vMerge/>
            <w:vAlign w:val="center"/>
          </w:tcPr>
          <w:p w14:paraId="56DCFCAF" w14:textId="77777777" w:rsidR="00C31A5E" w:rsidRPr="00C31A5E" w:rsidRDefault="00C31A5E" w:rsidP="00C31A5E">
            <w:pPr>
              <w:rPr>
                <w:rFonts w:ascii="Times New Roman" w:hAnsi="Times New Roman" w:cs="Times New Roman"/>
                <w:sz w:val="18"/>
                <w:szCs w:val="18"/>
              </w:rPr>
            </w:pPr>
          </w:p>
        </w:tc>
        <w:tc>
          <w:tcPr>
            <w:tcW w:w="650" w:type="dxa"/>
            <w:vAlign w:val="center"/>
          </w:tcPr>
          <w:p w14:paraId="76D6B90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169</w:t>
            </w:r>
          </w:p>
        </w:tc>
        <w:tc>
          <w:tcPr>
            <w:tcW w:w="3819" w:type="dxa"/>
            <w:vAlign w:val="center"/>
          </w:tcPr>
          <w:p w14:paraId="26858AF4"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暗室、电镜室等未设单色（红色或黄色）照明，入口处未设工作状态标志灯</w:t>
            </w:r>
          </w:p>
        </w:tc>
        <w:tc>
          <w:tcPr>
            <w:tcW w:w="650" w:type="dxa"/>
            <w:vAlign w:val="center"/>
          </w:tcPr>
          <w:p w14:paraId="6C306FB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93A4E0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CCFD29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BCE83E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CA6425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14C5B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7F7C83B" w14:textId="77777777" w:rsidTr="00D1041C">
        <w:trPr>
          <w:trHeight w:val="485"/>
        </w:trPr>
        <w:tc>
          <w:tcPr>
            <w:tcW w:w="699" w:type="dxa"/>
            <w:vMerge/>
            <w:vAlign w:val="center"/>
          </w:tcPr>
          <w:p w14:paraId="13EDD623" w14:textId="77777777" w:rsidR="00C31A5E" w:rsidRPr="00C31A5E" w:rsidRDefault="00C31A5E" w:rsidP="00C31A5E">
            <w:pPr>
              <w:rPr>
                <w:rFonts w:ascii="Times New Roman" w:hAnsi="Times New Roman" w:cs="Times New Roman"/>
                <w:sz w:val="18"/>
                <w:szCs w:val="18"/>
              </w:rPr>
            </w:pPr>
          </w:p>
        </w:tc>
        <w:tc>
          <w:tcPr>
            <w:tcW w:w="650" w:type="dxa"/>
            <w:vAlign w:val="center"/>
          </w:tcPr>
          <w:p w14:paraId="263CB2B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170</w:t>
            </w:r>
          </w:p>
        </w:tc>
        <w:tc>
          <w:tcPr>
            <w:tcW w:w="3819" w:type="dxa"/>
            <w:vAlign w:val="center"/>
          </w:tcPr>
          <w:p w14:paraId="01A1D514"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照明负荷未由单独变压器、单独配电装置或单独回路供电，未设单独开关和保护电器，照明配电箱未分层或分区设置</w:t>
            </w:r>
          </w:p>
        </w:tc>
        <w:tc>
          <w:tcPr>
            <w:tcW w:w="650" w:type="dxa"/>
            <w:vAlign w:val="center"/>
          </w:tcPr>
          <w:p w14:paraId="387820A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3889B7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AC083B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689BD8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D399B4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6077A9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7A15C0D" w14:textId="77777777" w:rsidTr="00D1041C">
        <w:trPr>
          <w:trHeight w:val="485"/>
        </w:trPr>
        <w:tc>
          <w:tcPr>
            <w:tcW w:w="699" w:type="dxa"/>
            <w:vMerge/>
            <w:vAlign w:val="center"/>
          </w:tcPr>
          <w:p w14:paraId="17C94831" w14:textId="77777777" w:rsidR="00C31A5E" w:rsidRPr="00C31A5E" w:rsidRDefault="00C31A5E" w:rsidP="00C31A5E">
            <w:pPr>
              <w:rPr>
                <w:rFonts w:ascii="Times New Roman" w:hAnsi="Times New Roman" w:cs="Times New Roman"/>
                <w:sz w:val="18"/>
                <w:szCs w:val="18"/>
              </w:rPr>
            </w:pPr>
          </w:p>
        </w:tc>
        <w:tc>
          <w:tcPr>
            <w:tcW w:w="650" w:type="dxa"/>
            <w:vAlign w:val="center"/>
          </w:tcPr>
          <w:p w14:paraId="1FE3419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171</w:t>
            </w:r>
          </w:p>
        </w:tc>
        <w:tc>
          <w:tcPr>
            <w:tcW w:w="3819" w:type="dxa"/>
            <w:vAlign w:val="center"/>
          </w:tcPr>
          <w:p w14:paraId="6C5803C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交流工作接地、保护接地、电子设备信号接地及防雷接地未公用一组接地装置，接地电阻值大于</w:t>
            </w:r>
            <w:r w:rsidRPr="00C31A5E">
              <w:rPr>
                <w:rFonts w:ascii="Times New Roman" w:hAnsi="Times New Roman" w:cs="Times New Roman"/>
                <w:sz w:val="18"/>
                <w:szCs w:val="18"/>
              </w:rPr>
              <w:t>1Ω</w:t>
            </w:r>
          </w:p>
        </w:tc>
        <w:tc>
          <w:tcPr>
            <w:tcW w:w="650" w:type="dxa"/>
            <w:vAlign w:val="center"/>
          </w:tcPr>
          <w:p w14:paraId="07953BB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3218AB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8D36C2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1E87CD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0B2EA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B0AC7D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056D3E5" w14:textId="77777777" w:rsidTr="00D1041C">
        <w:trPr>
          <w:trHeight w:val="485"/>
        </w:trPr>
        <w:tc>
          <w:tcPr>
            <w:tcW w:w="699" w:type="dxa"/>
            <w:vMerge/>
            <w:vAlign w:val="center"/>
          </w:tcPr>
          <w:p w14:paraId="54550323" w14:textId="77777777" w:rsidR="00C31A5E" w:rsidRPr="00C31A5E" w:rsidRDefault="00C31A5E" w:rsidP="00C31A5E">
            <w:pPr>
              <w:rPr>
                <w:rFonts w:ascii="Times New Roman" w:hAnsi="Times New Roman" w:cs="Times New Roman"/>
                <w:sz w:val="18"/>
                <w:szCs w:val="18"/>
              </w:rPr>
            </w:pPr>
          </w:p>
        </w:tc>
        <w:tc>
          <w:tcPr>
            <w:tcW w:w="650" w:type="dxa"/>
            <w:vAlign w:val="center"/>
          </w:tcPr>
          <w:p w14:paraId="5C663A3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172</w:t>
            </w:r>
          </w:p>
        </w:tc>
        <w:tc>
          <w:tcPr>
            <w:tcW w:w="3819" w:type="dxa"/>
            <w:vAlign w:val="center"/>
          </w:tcPr>
          <w:p w14:paraId="58D359E4"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实验室的工作接地与接地装置未单点连接，使用性质不同的实验室共用一组接地装置时，未分别引接地线与接地装置连接，由接地装置引入室内的接地干线未采用绝缘导线（电缆）穿钢管敷设</w:t>
            </w:r>
          </w:p>
        </w:tc>
        <w:tc>
          <w:tcPr>
            <w:tcW w:w="650" w:type="dxa"/>
            <w:vAlign w:val="center"/>
          </w:tcPr>
          <w:p w14:paraId="3F2C75D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7B1962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2DABA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C1F602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AB9A30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EB0D13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25F4331" w14:textId="77777777" w:rsidTr="00D1041C">
        <w:trPr>
          <w:trHeight w:val="485"/>
        </w:trPr>
        <w:tc>
          <w:tcPr>
            <w:tcW w:w="699" w:type="dxa"/>
            <w:vMerge/>
            <w:vAlign w:val="center"/>
          </w:tcPr>
          <w:p w14:paraId="1E0BB26A" w14:textId="77777777" w:rsidR="00C31A5E" w:rsidRPr="00C31A5E" w:rsidRDefault="00C31A5E" w:rsidP="00C31A5E">
            <w:pPr>
              <w:rPr>
                <w:rFonts w:ascii="Times New Roman" w:hAnsi="Times New Roman" w:cs="Times New Roman"/>
                <w:sz w:val="18"/>
                <w:szCs w:val="18"/>
              </w:rPr>
            </w:pPr>
          </w:p>
        </w:tc>
        <w:tc>
          <w:tcPr>
            <w:tcW w:w="650" w:type="dxa"/>
            <w:vAlign w:val="center"/>
          </w:tcPr>
          <w:p w14:paraId="41C8452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173</w:t>
            </w:r>
          </w:p>
        </w:tc>
        <w:tc>
          <w:tcPr>
            <w:tcW w:w="3819" w:type="dxa"/>
            <w:vAlign w:val="center"/>
          </w:tcPr>
          <w:p w14:paraId="3B11DDA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实验室保护接地未采用等电位连接措施</w:t>
            </w:r>
          </w:p>
        </w:tc>
        <w:tc>
          <w:tcPr>
            <w:tcW w:w="650" w:type="dxa"/>
            <w:vAlign w:val="center"/>
          </w:tcPr>
          <w:p w14:paraId="3772475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628648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6A522D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835D0B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394008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E5EA6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CCA61E4" w14:textId="77777777" w:rsidTr="00D1041C">
        <w:trPr>
          <w:trHeight w:val="485"/>
        </w:trPr>
        <w:tc>
          <w:tcPr>
            <w:tcW w:w="699" w:type="dxa"/>
            <w:vMerge/>
            <w:vAlign w:val="center"/>
          </w:tcPr>
          <w:p w14:paraId="7BA1A8B5" w14:textId="77777777" w:rsidR="00C31A5E" w:rsidRPr="00C31A5E" w:rsidRDefault="00C31A5E" w:rsidP="00C31A5E">
            <w:pPr>
              <w:rPr>
                <w:rFonts w:ascii="Times New Roman" w:hAnsi="Times New Roman" w:cs="Times New Roman"/>
                <w:sz w:val="18"/>
                <w:szCs w:val="18"/>
              </w:rPr>
            </w:pPr>
          </w:p>
        </w:tc>
        <w:tc>
          <w:tcPr>
            <w:tcW w:w="650" w:type="dxa"/>
            <w:vAlign w:val="center"/>
          </w:tcPr>
          <w:p w14:paraId="03D215E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174</w:t>
            </w:r>
          </w:p>
        </w:tc>
        <w:tc>
          <w:tcPr>
            <w:tcW w:w="3819" w:type="dxa"/>
            <w:vAlign w:val="center"/>
          </w:tcPr>
          <w:p w14:paraId="2D9EF2F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输送可燃气体的金属管道，未采取防静电接地措施</w:t>
            </w:r>
          </w:p>
        </w:tc>
        <w:tc>
          <w:tcPr>
            <w:tcW w:w="650" w:type="dxa"/>
            <w:vAlign w:val="center"/>
          </w:tcPr>
          <w:p w14:paraId="45DCDD5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523BE4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748613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C5911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C5C9FC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869C58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7847BFA" w14:textId="77777777" w:rsidTr="00D1041C">
        <w:trPr>
          <w:trHeight w:val="485"/>
        </w:trPr>
        <w:tc>
          <w:tcPr>
            <w:tcW w:w="699" w:type="dxa"/>
            <w:vMerge/>
            <w:vAlign w:val="center"/>
          </w:tcPr>
          <w:p w14:paraId="5B1A4FFA" w14:textId="77777777" w:rsidR="00C31A5E" w:rsidRPr="00C31A5E" w:rsidRDefault="00C31A5E" w:rsidP="00C31A5E">
            <w:pPr>
              <w:rPr>
                <w:rFonts w:ascii="Times New Roman" w:hAnsi="Times New Roman" w:cs="Times New Roman"/>
                <w:sz w:val="18"/>
                <w:szCs w:val="18"/>
              </w:rPr>
            </w:pPr>
          </w:p>
        </w:tc>
        <w:tc>
          <w:tcPr>
            <w:tcW w:w="650" w:type="dxa"/>
            <w:vAlign w:val="center"/>
          </w:tcPr>
          <w:p w14:paraId="1B7B161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175</w:t>
            </w:r>
          </w:p>
        </w:tc>
        <w:tc>
          <w:tcPr>
            <w:tcW w:w="3819" w:type="dxa"/>
            <w:vAlign w:val="center"/>
          </w:tcPr>
          <w:p w14:paraId="5C0B5C4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理化实验室未设置计算机内部网络，计算机内部网络设备未设置在专用的设备间内</w:t>
            </w:r>
          </w:p>
        </w:tc>
        <w:tc>
          <w:tcPr>
            <w:tcW w:w="650" w:type="dxa"/>
            <w:vAlign w:val="center"/>
          </w:tcPr>
          <w:p w14:paraId="3ADEF2AB"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61067C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E6A3F7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D10BF7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68D59B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7B8CC5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9986F15" w14:textId="77777777" w:rsidTr="00D1041C">
        <w:trPr>
          <w:trHeight w:val="485"/>
        </w:trPr>
        <w:tc>
          <w:tcPr>
            <w:tcW w:w="699" w:type="dxa"/>
            <w:vMerge/>
            <w:vAlign w:val="center"/>
          </w:tcPr>
          <w:p w14:paraId="2094F326" w14:textId="77777777" w:rsidR="00C31A5E" w:rsidRPr="00C31A5E" w:rsidRDefault="00C31A5E" w:rsidP="00C31A5E">
            <w:pPr>
              <w:rPr>
                <w:rFonts w:ascii="Times New Roman" w:hAnsi="Times New Roman" w:cs="Times New Roman"/>
                <w:sz w:val="18"/>
                <w:szCs w:val="18"/>
              </w:rPr>
            </w:pPr>
          </w:p>
        </w:tc>
        <w:tc>
          <w:tcPr>
            <w:tcW w:w="650" w:type="dxa"/>
            <w:vAlign w:val="center"/>
          </w:tcPr>
          <w:p w14:paraId="0D40BDA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176</w:t>
            </w:r>
          </w:p>
        </w:tc>
        <w:tc>
          <w:tcPr>
            <w:tcW w:w="3819" w:type="dxa"/>
            <w:vAlign w:val="center"/>
          </w:tcPr>
          <w:p w14:paraId="07B8F9D4"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实验室未设置计算机内部网络信息端口、电话端口</w:t>
            </w:r>
          </w:p>
        </w:tc>
        <w:tc>
          <w:tcPr>
            <w:tcW w:w="650" w:type="dxa"/>
            <w:vAlign w:val="center"/>
          </w:tcPr>
          <w:p w14:paraId="5E54F00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B89880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6351B1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E5CF60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F575EF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5E3A75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996F9BC" w14:textId="77777777" w:rsidTr="00D1041C">
        <w:trPr>
          <w:trHeight w:val="485"/>
        </w:trPr>
        <w:tc>
          <w:tcPr>
            <w:tcW w:w="699" w:type="dxa"/>
            <w:vMerge/>
            <w:vAlign w:val="center"/>
          </w:tcPr>
          <w:p w14:paraId="37EA395E" w14:textId="77777777" w:rsidR="00C31A5E" w:rsidRPr="00C31A5E" w:rsidRDefault="00C31A5E" w:rsidP="00C31A5E">
            <w:pPr>
              <w:rPr>
                <w:rFonts w:ascii="Times New Roman" w:hAnsi="Times New Roman" w:cs="Times New Roman"/>
                <w:sz w:val="18"/>
                <w:szCs w:val="18"/>
              </w:rPr>
            </w:pPr>
          </w:p>
        </w:tc>
        <w:tc>
          <w:tcPr>
            <w:tcW w:w="650" w:type="dxa"/>
            <w:vAlign w:val="center"/>
          </w:tcPr>
          <w:p w14:paraId="2FA7A29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177</w:t>
            </w:r>
          </w:p>
        </w:tc>
        <w:tc>
          <w:tcPr>
            <w:tcW w:w="3819" w:type="dxa"/>
            <w:vAlign w:val="center"/>
          </w:tcPr>
          <w:p w14:paraId="4D1553B8"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计算机内部网络系统与电话系统未分别设置</w:t>
            </w:r>
          </w:p>
        </w:tc>
        <w:tc>
          <w:tcPr>
            <w:tcW w:w="650" w:type="dxa"/>
            <w:vAlign w:val="center"/>
          </w:tcPr>
          <w:p w14:paraId="4639A40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C5616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D98E07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CE7223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A18B02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02AEB7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E51E7B8" w14:textId="77777777" w:rsidTr="00D1041C">
        <w:trPr>
          <w:trHeight w:val="485"/>
        </w:trPr>
        <w:tc>
          <w:tcPr>
            <w:tcW w:w="699" w:type="dxa"/>
            <w:vMerge/>
            <w:vAlign w:val="center"/>
          </w:tcPr>
          <w:p w14:paraId="1FF7772B" w14:textId="77777777" w:rsidR="00C31A5E" w:rsidRPr="00C31A5E" w:rsidRDefault="00C31A5E" w:rsidP="00C31A5E">
            <w:pPr>
              <w:rPr>
                <w:rFonts w:ascii="Times New Roman" w:hAnsi="Times New Roman" w:cs="Times New Roman"/>
                <w:sz w:val="18"/>
                <w:szCs w:val="18"/>
              </w:rPr>
            </w:pPr>
          </w:p>
        </w:tc>
        <w:tc>
          <w:tcPr>
            <w:tcW w:w="650" w:type="dxa"/>
            <w:vAlign w:val="center"/>
          </w:tcPr>
          <w:p w14:paraId="73A3663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178</w:t>
            </w:r>
          </w:p>
        </w:tc>
        <w:tc>
          <w:tcPr>
            <w:tcW w:w="3819" w:type="dxa"/>
            <w:vAlign w:val="center"/>
          </w:tcPr>
          <w:p w14:paraId="5E96262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有电磁屏蔽要求的实验室采用铜芯通信电缆引入室内时，未采取滤波措施</w:t>
            </w:r>
          </w:p>
        </w:tc>
        <w:tc>
          <w:tcPr>
            <w:tcW w:w="650" w:type="dxa"/>
            <w:vAlign w:val="center"/>
          </w:tcPr>
          <w:p w14:paraId="4142608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A7E54B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B84CE5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0EDB67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A7E475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9842A2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66DCF41" w14:textId="77777777" w:rsidTr="00D1041C">
        <w:trPr>
          <w:trHeight w:val="485"/>
        </w:trPr>
        <w:tc>
          <w:tcPr>
            <w:tcW w:w="699" w:type="dxa"/>
            <w:vMerge/>
            <w:vAlign w:val="center"/>
          </w:tcPr>
          <w:p w14:paraId="6733579B" w14:textId="77777777" w:rsidR="00C31A5E" w:rsidRPr="00C31A5E" w:rsidRDefault="00C31A5E" w:rsidP="00C31A5E">
            <w:pPr>
              <w:rPr>
                <w:rFonts w:ascii="Times New Roman" w:hAnsi="Times New Roman" w:cs="Times New Roman"/>
                <w:sz w:val="18"/>
                <w:szCs w:val="18"/>
              </w:rPr>
            </w:pPr>
          </w:p>
        </w:tc>
        <w:tc>
          <w:tcPr>
            <w:tcW w:w="650" w:type="dxa"/>
            <w:vAlign w:val="center"/>
          </w:tcPr>
          <w:p w14:paraId="37B4C66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179</w:t>
            </w:r>
          </w:p>
        </w:tc>
        <w:tc>
          <w:tcPr>
            <w:tcW w:w="3819" w:type="dxa"/>
            <w:vAlign w:val="center"/>
          </w:tcPr>
          <w:p w14:paraId="2D2B2E6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穿越有电离辐射防护要求的实验室通信管线，不满足辐射防护规定</w:t>
            </w:r>
          </w:p>
        </w:tc>
        <w:tc>
          <w:tcPr>
            <w:tcW w:w="650" w:type="dxa"/>
            <w:vAlign w:val="center"/>
          </w:tcPr>
          <w:p w14:paraId="6C9F59D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845763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BD4634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DF0C7E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932869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2634C2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81F820B" w14:textId="77777777" w:rsidTr="00D1041C">
        <w:trPr>
          <w:trHeight w:val="485"/>
        </w:trPr>
        <w:tc>
          <w:tcPr>
            <w:tcW w:w="699" w:type="dxa"/>
            <w:vMerge/>
            <w:vAlign w:val="center"/>
          </w:tcPr>
          <w:p w14:paraId="6DB4F54F" w14:textId="77777777" w:rsidR="00C31A5E" w:rsidRPr="00C31A5E" w:rsidRDefault="00C31A5E" w:rsidP="00C31A5E">
            <w:pPr>
              <w:rPr>
                <w:rFonts w:ascii="Times New Roman" w:hAnsi="Times New Roman" w:cs="Times New Roman"/>
                <w:sz w:val="18"/>
                <w:szCs w:val="18"/>
              </w:rPr>
            </w:pPr>
          </w:p>
        </w:tc>
        <w:tc>
          <w:tcPr>
            <w:tcW w:w="650" w:type="dxa"/>
            <w:vAlign w:val="center"/>
          </w:tcPr>
          <w:p w14:paraId="5233CBE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180</w:t>
            </w:r>
          </w:p>
        </w:tc>
        <w:tc>
          <w:tcPr>
            <w:tcW w:w="3819" w:type="dxa"/>
            <w:vAlign w:val="center"/>
          </w:tcPr>
          <w:p w14:paraId="28229F5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高温持久</w:t>
            </w:r>
            <w:r w:rsidRPr="00C31A5E">
              <w:rPr>
                <w:rFonts w:ascii="Times New Roman" w:hAnsi="Times New Roman" w:cs="Times New Roman"/>
                <w:sz w:val="18"/>
                <w:szCs w:val="18"/>
              </w:rPr>
              <w:t>-</w:t>
            </w:r>
            <w:r w:rsidRPr="00C31A5E">
              <w:rPr>
                <w:rFonts w:ascii="Times New Roman" w:hAnsi="Times New Roman" w:cs="Times New Roman"/>
                <w:sz w:val="18"/>
                <w:szCs w:val="18"/>
              </w:rPr>
              <w:t>蠕变实验室及热处理实验室未采取集中测控方式，控制室与机房间未采用地沟辐射方式</w:t>
            </w:r>
          </w:p>
        </w:tc>
        <w:tc>
          <w:tcPr>
            <w:tcW w:w="650" w:type="dxa"/>
            <w:vAlign w:val="center"/>
          </w:tcPr>
          <w:p w14:paraId="53484D9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7D6349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FAB387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6A1803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CBFF7F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B99D8D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F7E6194" w14:textId="77777777" w:rsidTr="00D1041C">
        <w:trPr>
          <w:trHeight w:val="485"/>
        </w:trPr>
        <w:tc>
          <w:tcPr>
            <w:tcW w:w="699" w:type="dxa"/>
            <w:vMerge/>
            <w:vAlign w:val="center"/>
          </w:tcPr>
          <w:p w14:paraId="6BCCE212" w14:textId="77777777" w:rsidR="00C31A5E" w:rsidRPr="00C31A5E" w:rsidRDefault="00C31A5E" w:rsidP="00C31A5E">
            <w:pPr>
              <w:rPr>
                <w:rFonts w:ascii="Times New Roman" w:hAnsi="Times New Roman" w:cs="Times New Roman"/>
                <w:sz w:val="18"/>
                <w:szCs w:val="18"/>
              </w:rPr>
            </w:pPr>
          </w:p>
        </w:tc>
        <w:tc>
          <w:tcPr>
            <w:tcW w:w="650" w:type="dxa"/>
            <w:vAlign w:val="center"/>
          </w:tcPr>
          <w:p w14:paraId="2E09B2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181</w:t>
            </w:r>
          </w:p>
        </w:tc>
        <w:tc>
          <w:tcPr>
            <w:tcW w:w="3819" w:type="dxa"/>
            <w:vAlign w:val="center"/>
          </w:tcPr>
          <w:p w14:paraId="45239342"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有负压控制要求的理化实验室未采用定风量阀、双稳态</w:t>
            </w:r>
            <w:proofErr w:type="gramStart"/>
            <w:r w:rsidRPr="00C31A5E">
              <w:rPr>
                <w:rFonts w:ascii="Times New Roman" w:hAnsi="Times New Roman" w:cs="Times New Roman"/>
                <w:sz w:val="18"/>
                <w:szCs w:val="18"/>
              </w:rPr>
              <w:t>阀控制</w:t>
            </w:r>
            <w:proofErr w:type="gramEnd"/>
            <w:r w:rsidRPr="00C31A5E">
              <w:rPr>
                <w:rFonts w:ascii="Times New Roman" w:hAnsi="Times New Roman" w:cs="Times New Roman"/>
                <w:sz w:val="18"/>
                <w:szCs w:val="18"/>
              </w:rPr>
              <w:t>实验室压差稳定</w:t>
            </w:r>
          </w:p>
        </w:tc>
        <w:tc>
          <w:tcPr>
            <w:tcW w:w="650" w:type="dxa"/>
            <w:vAlign w:val="center"/>
          </w:tcPr>
          <w:p w14:paraId="00D5298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CA74F7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99FD11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32503F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E15B0B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1297BC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5CE1B38" w14:textId="77777777" w:rsidTr="00D1041C">
        <w:trPr>
          <w:trHeight w:val="485"/>
        </w:trPr>
        <w:tc>
          <w:tcPr>
            <w:tcW w:w="699" w:type="dxa"/>
            <w:vMerge/>
            <w:vAlign w:val="center"/>
          </w:tcPr>
          <w:p w14:paraId="4E722DE7" w14:textId="77777777" w:rsidR="00C31A5E" w:rsidRPr="00C31A5E" w:rsidRDefault="00C31A5E" w:rsidP="00C31A5E">
            <w:pPr>
              <w:rPr>
                <w:rFonts w:ascii="Times New Roman" w:hAnsi="Times New Roman" w:cs="Times New Roman"/>
                <w:sz w:val="18"/>
                <w:szCs w:val="18"/>
              </w:rPr>
            </w:pPr>
          </w:p>
        </w:tc>
        <w:tc>
          <w:tcPr>
            <w:tcW w:w="650" w:type="dxa"/>
            <w:vAlign w:val="center"/>
          </w:tcPr>
          <w:p w14:paraId="0D57C72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182</w:t>
            </w:r>
          </w:p>
        </w:tc>
        <w:tc>
          <w:tcPr>
            <w:tcW w:w="3819" w:type="dxa"/>
            <w:vAlign w:val="center"/>
          </w:tcPr>
          <w:p w14:paraId="7B8084B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化学分析实验室未采用直自适应控制（</w:t>
            </w:r>
            <w:r w:rsidRPr="00C31A5E">
              <w:rPr>
                <w:rFonts w:ascii="Times New Roman" w:hAnsi="Times New Roman" w:cs="Times New Roman"/>
                <w:sz w:val="18"/>
                <w:szCs w:val="18"/>
              </w:rPr>
              <w:t>Usage Based Control</w:t>
            </w:r>
            <w:r w:rsidRPr="00C31A5E">
              <w:rPr>
                <w:rFonts w:ascii="Times New Roman" w:hAnsi="Times New Roman" w:cs="Times New Roman"/>
                <w:sz w:val="18"/>
                <w:szCs w:val="18"/>
              </w:rPr>
              <w:t>，</w:t>
            </w:r>
            <w:r w:rsidRPr="00C31A5E">
              <w:rPr>
                <w:rFonts w:ascii="Times New Roman" w:hAnsi="Times New Roman" w:cs="Times New Roman"/>
                <w:sz w:val="18"/>
                <w:szCs w:val="18"/>
              </w:rPr>
              <w:t>UBC</w:t>
            </w:r>
            <w:r w:rsidRPr="00C31A5E">
              <w:rPr>
                <w:rFonts w:ascii="Times New Roman" w:hAnsi="Times New Roman" w:cs="Times New Roman"/>
                <w:sz w:val="18"/>
                <w:szCs w:val="18"/>
              </w:rPr>
              <w:t>）</w:t>
            </w:r>
            <w:proofErr w:type="spellStart"/>
            <w:r w:rsidRPr="00C31A5E">
              <w:rPr>
                <w:rFonts w:ascii="Times New Roman" w:hAnsi="Times New Roman" w:cs="Times New Roman"/>
                <w:sz w:val="18"/>
                <w:szCs w:val="18"/>
              </w:rPr>
              <w:t>UBC</w:t>
            </w:r>
            <w:proofErr w:type="spellEnd"/>
            <w:r w:rsidRPr="00C31A5E">
              <w:rPr>
                <w:rFonts w:ascii="Times New Roman" w:hAnsi="Times New Roman" w:cs="Times New Roman"/>
                <w:sz w:val="18"/>
                <w:szCs w:val="18"/>
              </w:rPr>
              <w:t>控制形式</w:t>
            </w:r>
          </w:p>
        </w:tc>
        <w:tc>
          <w:tcPr>
            <w:tcW w:w="650" w:type="dxa"/>
            <w:vAlign w:val="center"/>
          </w:tcPr>
          <w:p w14:paraId="0C6FBD3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5B9C58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2DAFBB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5F7A67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8BA479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D5A8C8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5BA662B" w14:textId="77777777" w:rsidTr="00D1041C">
        <w:trPr>
          <w:trHeight w:val="485"/>
        </w:trPr>
        <w:tc>
          <w:tcPr>
            <w:tcW w:w="699" w:type="dxa"/>
            <w:vMerge/>
            <w:vAlign w:val="center"/>
          </w:tcPr>
          <w:p w14:paraId="1EF6F6B5" w14:textId="77777777" w:rsidR="00C31A5E" w:rsidRPr="00C31A5E" w:rsidRDefault="00C31A5E" w:rsidP="00C31A5E">
            <w:pPr>
              <w:rPr>
                <w:rFonts w:ascii="Times New Roman" w:hAnsi="Times New Roman" w:cs="Times New Roman"/>
                <w:sz w:val="18"/>
                <w:szCs w:val="18"/>
              </w:rPr>
            </w:pPr>
          </w:p>
        </w:tc>
        <w:tc>
          <w:tcPr>
            <w:tcW w:w="650" w:type="dxa"/>
            <w:vAlign w:val="center"/>
          </w:tcPr>
          <w:p w14:paraId="03633C8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183</w:t>
            </w:r>
          </w:p>
        </w:tc>
        <w:tc>
          <w:tcPr>
            <w:tcW w:w="3819" w:type="dxa"/>
            <w:vAlign w:val="center"/>
          </w:tcPr>
          <w:p w14:paraId="1116829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实验用房内的受控环境指标、有害气（液）体浓度监测、气瓶存气量和防爆间气体浓度等未布置良好的监控传感器，未在实验人员易获取的移动设备中查看，以及未设置超限报警提醒</w:t>
            </w:r>
          </w:p>
        </w:tc>
        <w:tc>
          <w:tcPr>
            <w:tcW w:w="650" w:type="dxa"/>
            <w:vAlign w:val="center"/>
          </w:tcPr>
          <w:p w14:paraId="279C38B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F37985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2DD459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DC3537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9671E5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40382B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B9F6B53" w14:textId="77777777" w:rsidTr="00D1041C">
        <w:trPr>
          <w:trHeight w:val="485"/>
        </w:trPr>
        <w:tc>
          <w:tcPr>
            <w:tcW w:w="699" w:type="dxa"/>
            <w:vMerge/>
            <w:vAlign w:val="center"/>
          </w:tcPr>
          <w:p w14:paraId="3AEE6899" w14:textId="77777777" w:rsidR="00C31A5E" w:rsidRPr="00C31A5E" w:rsidRDefault="00C31A5E" w:rsidP="00C31A5E">
            <w:pPr>
              <w:rPr>
                <w:rFonts w:ascii="Times New Roman" w:hAnsi="Times New Roman" w:cs="Times New Roman"/>
                <w:sz w:val="18"/>
                <w:szCs w:val="18"/>
              </w:rPr>
            </w:pPr>
          </w:p>
        </w:tc>
        <w:tc>
          <w:tcPr>
            <w:tcW w:w="650" w:type="dxa"/>
            <w:vAlign w:val="center"/>
          </w:tcPr>
          <w:p w14:paraId="672F7B6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184</w:t>
            </w:r>
          </w:p>
        </w:tc>
        <w:tc>
          <w:tcPr>
            <w:tcW w:w="3819" w:type="dxa"/>
            <w:vAlign w:val="center"/>
          </w:tcPr>
          <w:p w14:paraId="239E7670"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密闭和危险的实验室未安装对讲、呼救系统</w:t>
            </w:r>
          </w:p>
        </w:tc>
        <w:tc>
          <w:tcPr>
            <w:tcW w:w="650" w:type="dxa"/>
            <w:vAlign w:val="center"/>
          </w:tcPr>
          <w:p w14:paraId="113273D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793C29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A9C3A5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67743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877608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6BFEAC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351175E" w14:textId="77777777" w:rsidTr="00D1041C">
        <w:trPr>
          <w:trHeight w:val="485"/>
        </w:trPr>
        <w:tc>
          <w:tcPr>
            <w:tcW w:w="699" w:type="dxa"/>
            <w:vMerge/>
            <w:vAlign w:val="center"/>
          </w:tcPr>
          <w:p w14:paraId="2DE5397A" w14:textId="77777777" w:rsidR="00C31A5E" w:rsidRPr="00C31A5E" w:rsidRDefault="00C31A5E" w:rsidP="00C31A5E">
            <w:pPr>
              <w:rPr>
                <w:rFonts w:ascii="Times New Roman" w:hAnsi="Times New Roman" w:cs="Times New Roman"/>
                <w:sz w:val="18"/>
                <w:szCs w:val="18"/>
              </w:rPr>
            </w:pPr>
          </w:p>
        </w:tc>
        <w:tc>
          <w:tcPr>
            <w:tcW w:w="650" w:type="dxa"/>
            <w:vAlign w:val="center"/>
          </w:tcPr>
          <w:p w14:paraId="4DDACD9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185</w:t>
            </w:r>
          </w:p>
        </w:tc>
        <w:tc>
          <w:tcPr>
            <w:tcW w:w="3819" w:type="dxa"/>
            <w:vAlign w:val="center"/>
          </w:tcPr>
          <w:p w14:paraId="5E0D221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空调、工艺送排风系统未与消防控制系统联动，当发生火灾报警时，空调、工艺送风排风系统未立即停机，并关闭相应防火阀</w:t>
            </w:r>
          </w:p>
        </w:tc>
        <w:tc>
          <w:tcPr>
            <w:tcW w:w="650" w:type="dxa"/>
            <w:vAlign w:val="center"/>
          </w:tcPr>
          <w:p w14:paraId="38E2CF1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02E5D7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DC3C6F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AB3CE0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F3275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1396E8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D446863" w14:textId="77777777" w:rsidTr="00D1041C">
        <w:trPr>
          <w:trHeight w:val="485"/>
        </w:trPr>
        <w:tc>
          <w:tcPr>
            <w:tcW w:w="699" w:type="dxa"/>
            <w:vMerge/>
            <w:vAlign w:val="center"/>
          </w:tcPr>
          <w:p w14:paraId="78FA3614" w14:textId="77777777" w:rsidR="00C31A5E" w:rsidRPr="00C31A5E" w:rsidRDefault="00C31A5E" w:rsidP="00C31A5E">
            <w:pPr>
              <w:rPr>
                <w:rFonts w:ascii="Times New Roman" w:hAnsi="Times New Roman" w:cs="Times New Roman"/>
                <w:sz w:val="18"/>
                <w:szCs w:val="18"/>
              </w:rPr>
            </w:pPr>
          </w:p>
        </w:tc>
        <w:tc>
          <w:tcPr>
            <w:tcW w:w="650" w:type="dxa"/>
            <w:vAlign w:val="center"/>
          </w:tcPr>
          <w:p w14:paraId="31F9A1A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186</w:t>
            </w:r>
          </w:p>
        </w:tc>
        <w:tc>
          <w:tcPr>
            <w:tcW w:w="3819" w:type="dxa"/>
            <w:vAlign w:val="center"/>
          </w:tcPr>
          <w:p w14:paraId="50BBCF19"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使用气体的实验室及走廊等区域，未在显眼处</w:t>
            </w:r>
            <w:proofErr w:type="gramStart"/>
            <w:r w:rsidRPr="00C31A5E">
              <w:rPr>
                <w:rFonts w:ascii="Times New Roman" w:hAnsi="Times New Roman" w:cs="Times New Roman"/>
                <w:sz w:val="18"/>
                <w:szCs w:val="18"/>
              </w:rPr>
              <w:t>安装紧停按钮</w:t>
            </w:r>
            <w:proofErr w:type="gramEnd"/>
          </w:p>
        </w:tc>
        <w:tc>
          <w:tcPr>
            <w:tcW w:w="650" w:type="dxa"/>
            <w:vAlign w:val="center"/>
          </w:tcPr>
          <w:p w14:paraId="5004D1D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3F3043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CF4928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DA6573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16D349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8793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FA76679" w14:textId="77777777" w:rsidTr="00D1041C">
        <w:trPr>
          <w:trHeight w:val="485"/>
        </w:trPr>
        <w:tc>
          <w:tcPr>
            <w:tcW w:w="699" w:type="dxa"/>
            <w:vMerge w:val="restart"/>
            <w:vAlign w:val="center"/>
          </w:tcPr>
          <w:p w14:paraId="5465745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管道设计</w:t>
            </w:r>
          </w:p>
        </w:tc>
        <w:tc>
          <w:tcPr>
            <w:tcW w:w="650" w:type="dxa"/>
            <w:vAlign w:val="center"/>
          </w:tcPr>
          <w:p w14:paraId="532DB17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187</w:t>
            </w:r>
          </w:p>
        </w:tc>
        <w:tc>
          <w:tcPr>
            <w:tcW w:w="3819" w:type="dxa"/>
            <w:vAlign w:val="center"/>
          </w:tcPr>
          <w:p w14:paraId="1AFDACA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按标准单元组合设计的实验室，各种气体管道未按标准单元组合设计</w:t>
            </w:r>
          </w:p>
        </w:tc>
        <w:tc>
          <w:tcPr>
            <w:tcW w:w="650" w:type="dxa"/>
            <w:vAlign w:val="center"/>
          </w:tcPr>
          <w:p w14:paraId="10D5194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A384CE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CEB210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35E944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E6A80D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6DDA24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FDD2013" w14:textId="77777777" w:rsidTr="00D1041C">
        <w:trPr>
          <w:trHeight w:val="485"/>
        </w:trPr>
        <w:tc>
          <w:tcPr>
            <w:tcW w:w="699" w:type="dxa"/>
            <w:vMerge/>
            <w:vAlign w:val="center"/>
          </w:tcPr>
          <w:p w14:paraId="2412D9EB" w14:textId="77777777" w:rsidR="00C31A5E" w:rsidRPr="00C31A5E" w:rsidRDefault="00C31A5E" w:rsidP="00C31A5E">
            <w:pPr>
              <w:rPr>
                <w:rFonts w:ascii="Times New Roman" w:hAnsi="Times New Roman" w:cs="Times New Roman"/>
                <w:sz w:val="18"/>
                <w:szCs w:val="18"/>
              </w:rPr>
            </w:pPr>
          </w:p>
        </w:tc>
        <w:tc>
          <w:tcPr>
            <w:tcW w:w="650" w:type="dxa"/>
            <w:vAlign w:val="center"/>
          </w:tcPr>
          <w:p w14:paraId="023EDB6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188</w:t>
            </w:r>
          </w:p>
        </w:tc>
        <w:tc>
          <w:tcPr>
            <w:tcW w:w="3819" w:type="dxa"/>
            <w:vAlign w:val="center"/>
          </w:tcPr>
          <w:p w14:paraId="407489E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供应气体的气体质量不满足仪器、设备的使用要求</w:t>
            </w:r>
          </w:p>
        </w:tc>
        <w:tc>
          <w:tcPr>
            <w:tcW w:w="650" w:type="dxa"/>
            <w:vAlign w:val="center"/>
          </w:tcPr>
          <w:p w14:paraId="51DB9B05"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0D6E47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F074DF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646170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9EF3B5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9C46ED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11C4293" w14:textId="77777777" w:rsidTr="00D1041C">
        <w:trPr>
          <w:trHeight w:val="485"/>
        </w:trPr>
        <w:tc>
          <w:tcPr>
            <w:tcW w:w="699" w:type="dxa"/>
            <w:vMerge/>
            <w:vAlign w:val="center"/>
          </w:tcPr>
          <w:p w14:paraId="312436F2" w14:textId="77777777" w:rsidR="00C31A5E" w:rsidRPr="00C31A5E" w:rsidRDefault="00C31A5E" w:rsidP="00C31A5E">
            <w:pPr>
              <w:rPr>
                <w:rFonts w:ascii="Times New Roman" w:hAnsi="Times New Roman" w:cs="Times New Roman"/>
                <w:sz w:val="18"/>
                <w:szCs w:val="18"/>
              </w:rPr>
            </w:pPr>
          </w:p>
        </w:tc>
        <w:tc>
          <w:tcPr>
            <w:tcW w:w="650" w:type="dxa"/>
            <w:vAlign w:val="center"/>
          </w:tcPr>
          <w:p w14:paraId="555CA4A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189</w:t>
            </w:r>
          </w:p>
        </w:tc>
        <w:tc>
          <w:tcPr>
            <w:tcW w:w="3819" w:type="dxa"/>
            <w:vAlign w:val="center"/>
          </w:tcPr>
          <w:p w14:paraId="5E26549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瓶装气体供气未集中设置特种气瓶间，采用管道供应，气瓶间未单独设置</w:t>
            </w:r>
          </w:p>
        </w:tc>
        <w:tc>
          <w:tcPr>
            <w:tcW w:w="650" w:type="dxa"/>
            <w:vAlign w:val="center"/>
          </w:tcPr>
          <w:p w14:paraId="7F890E15"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7EE2FE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7B1209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13D038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CBBFE8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32016E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36E5269" w14:textId="77777777" w:rsidTr="00D1041C">
        <w:trPr>
          <w:trHeight w:val="485"/>
        </w:trPr>
        <w:tc>
          <w:tcPr>
            <w:tcW w:w="699" w:type="dxa"/>
            <w:vMerge/>
            <w:vAlign w:val="center"/>
          </w:tcPr>
          <w:p w14:paraId="2432D3C0" w14:textId="77777777" w:rsidR="00C31A5E" w:rsidRPr="00C31A5E" w:rsidRDefault="00C31A5E" w:rsidP="00C31A5E">
            <w:pPr>
              <w:rPr>
                <w:rFonts w:ascii="Times New Roman" w:hAnsi="Times New Roman" w:cs="Times New Roman"/>
                <w:sz w:val="18"/>
                <w:szCs w:val="18"/>
              </w:rPr>
            </w:pPr>
          </w:p>
        </w:tc>
        <w:tc>
          <w:tcPr>
            <w:tcW w:w="650" w:type="dxa"/>
            <w:vAlign w:val="center"/>
          </w:tcPr>
          <w:p w14:paraId="4CF2382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190</w:t>
            </w:r>
          </w:p>
        </w:tc>
        <w:tc>
          <w:tcPr>
            <w:tcW w:w="3819" w:type="dxa"/>
            <w:vAlign w:val="center"/>
          </w:tcPr>
          <w:p w14:paraId="0360197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气瓶未放在起防护作用的气瓶柜内</w:t>
            </w:r>
          </w:p>
        </w:tc>
        <w:tc>
          <w:tcPr>
            <w:tcW w:w="650" w:type="dxa"/>
            <w:vAlign w:val="center"/>
          </w:tcPr>
          <w:p w14:paraId="18BE9F8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3FB1D6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3A452C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207C1D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EA4BF2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14732A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22A7761" w14:textId="77777777" w:rsidTr="00D1041C">
        <w:trPr>
          <w:trHeight w:val="485"/>
        </w:trPr>
        <w:tc>
          <w:tcPr>
            <w:tcW w:w="699" w:type="dxa"/>
            <w:vMerge/>
            <w:vAlign w:val="center"/>
          </w:tcPr>
          <w:p w14:paraId="2A5C4CA7" w14:textId="77777777" w:rsidR="00C31A5E" w:rsidRPr="00C31A5E" w:rsidRDefault="00C31A5E" w:rsidP="00C31A5E">
            <w:pPr>
              <w:rPr>
                <w:rFonts w:ascii="Times New Roman" w:hAnsi="Times New Roman" w:cs="Times New Roman"/>
                <w:sz w:val="18"/>
                <w:szCs w:val="18"/>
              </w:rPr>
            </w:pPr>
          </w:p>
        </w:tc>
        <w:tc>
          <w:tcPr>
            <w:tcW w:w="650" w:type="dxa"/>
            <w:vAlign w:val="center"/>
          </w:tcPr>
          <w:p w14:paraId="31F5799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191</w:t>
            </w:r>
          </w:p>
        </w:tc>
        <w:tc>
          <w:tcPr>
            <w:tcW w:w="3819" w:type="dxa"/>
            <w:vAlign w:val="center"/>
          </w:tcPr>
          <w:p w14:paraId="31463DF1"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氢气、氧气以及引入实验室的各种气体管道支管未明敷</w:t>
            </w:r>
          </w:p>
        </w:tc>
        <w:tc>
          <w:tcPr>
            <w:tcW w:w="650" w:type="dxa"/>
            <w:vAlign w:val="center"/>
          </w:tcPr>
          <w:p w14:paraId="6EC32735"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FC4023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D96738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FDA5FD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79CF4C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B687A5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AE06200" w14:textId="77777777" w:rsidTr="00D1041C">
        <w:trPr>
          <w:trHeight w:val="485"/>
        </w:trPr>
        <w:tc>
          <w:tcPr>
            <w:tcW w:w="699" w:type="dxa"/>
            <w:vMerge/>
            <w:vAlign w:val="center"/>
          </w:tcPr>
          <w:p w14:paraId="4232B648" w14:textId="77777777" w:rsidR="00C31A5E" w:rsidRPr="00C31A5E" w:rsidRDefault="00C31A5E" w:rsidP="00C31A5E">
            <w:pPr>
              <w:rPr>
                <w:rFonts w:ascii="Times New Roman" w:hAnsi="Times New Roman" w:cs="Times New Roman"/>
                <w:sz w:val="18"/>
                <w:szCs w:val="18"/>
              </w:rPr>
            </w:pPr>
          </w:p>
        </w:tc>
        <w:tc>
          <w:tcPr>
            <w:tcW w:w="650" w:type="dxa"/>
            <w:vAlign w:val="center"/>
          </w:tcPr>
          <w:p w14:paraId="2E87AD2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192</w:t>
            </w:r>
          </w:p>
        </w:tc>
        <w:tc>
          <w:tcPr>
            <w:tcW w:w="3819" w:type="dxa"/>
            <w:vAlign w:val="center"/>
          </w:tcPr>
          <w:p w14:paraId="260B0943"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氢气、氧气管道的末端和最高点设置不满足本规程的要求</w:t>
            </w:r>
          </w:p>
        </w:tc>
        <w:tc>
          <w:tcPr>
            <w:tcW w:w="650" w:type="dxa"/>
            <w:vAlign w:val="center"/>
          </w:tcPr>
          <w:p w14:paraId="106F237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2B1253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0ED684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EC72A1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9A67F3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6AFFB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3342D49" w14:textId="77777777" w:rsidTr="00D1041C">
        <w:trPr>
          <w:trHeight w:val="485"/>
        </w:trPr>
        <w:tc>
          <w:tcPr>
            <w:tcW w:w="699" w:type="dxa"/>
            <w:vMerge/>
            <w:vAlign w:val="center"/>
          </w:tcPr>
          <w:p w14:paraId="2D1C6A06" w14:textId="77777777" w:rsidR="00C31A5E" w:rsidRPr="00C31A5E" w:rsidRDefault="00C31A5E" w:rsidP="00C31A5E">
            <w:pPr>
              <w:rPr>
                <w:rFonts w:ascii="Times New Roman" w:hAnsi="Times New Roman" w:cs="Times New Roman"/>
                <w:sz w:val="18"/>
                <w:szCs w:val="18"/>
              </w:rPr>
            </w:pPr>
          </w:p>
        </w:tc>
        <w:tc>
          <w:tcPr>
            <w:tcW w:w="650" w:type="dxa"/>
            <w:vAlign w:val="center"/>
          </w:tcPr>
          <w:p w14:paraId="361C41B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193</w:t>
            </w:r>
          </w:p>
        </w:tc>
        <w:tc>
          <w:tcPr>
            <w:tcW w:w="3819" w:type="dxa"/>
            <w:vAlign w:val="center"/>
          </w:tcPr>
          <w:p w14:paraId="75120C01"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氢气、氧气管道</w:t>
            </w:r>
            <w:proofErr w:type="gramStart"/>
            <w:r w:rsidRPr="00C31A5E">
              <w:rPr>
                <w:rFonts w:ascii="Times New Roman" w:hAnsi="Times New Roman" w:cs="Times New Roman"/>
                <w:sz w:val="18"/>
                <w:szCs w:val="18"/>
              </w:rPr>
              <w:t>未有导除静电</w:t>
            </w:r>
            <w:proofErr w:type="gramEnd"/>
            <w:r w:rsidRPr="00C31A5E">
              <w:rPr>
                <w:rFonts w:ascii="Times New Roman" w:hAnsi="Times New Roman" w:cs="Times New Roman"/>
                <w:sz w:val="18"/>
                <w:szCs w:val="18"/>
              </w:rPr>
              <w:t>的接地装置</w:t>
            </w:r>
          </w:p>
        </w:tc>
        <w:tc>
          <w:tcPr>
            <w:tcW w:w="650" w:type="dxa"/>
            <w:vAlign w:val="center"/>
          </w:tcPr>
          <w:p w14:paraId="50636C3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13C2CF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C95BA2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7141DE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9CBDA5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C83467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83543E6" w14:textId="77777777" w:rsidTr="00D1041C">
        <w:trPr>
          <w:trHeight w:val="485"/>
        </w:trPr>
        <w:tc>
          <w:tcPr>
            <w:tcW w:w="699" w:type="dxa"/>
            <w:vMerge/>
            <w:vAlign w:val="center"/>
          </w:tcPr>
          <w:p w14:paraId="43BA175F" w14:textId="77777777" w:rsidR="00C31A5E" w:rsidRPr="00C31A5E" w:rsidRDefault="00C31A5E" w:rsidP="00C31A5E">
            <w:pPr>
              <w:rPr>
                <w:rFonts w:ascii="Times New Roman" w:hAnsi="Times New Roman" w:cs="Times New Roman"/>
                <w:sz w:val="18"/>
                <w:szCs w:val="18"/>
              </w:rPr>
            </w:pPr>
          </w:p>
        </w:tc>
        <w:tc>
          <w:tcPr>
            <w:tcW w:w="650" w:type="dxa"/>
            <w:vAlign w:val="center"/>
          </w:tcPr>
          <w:p w14:paraId="551F66C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194</w:t>
            </w:r>
          </w:p>
        </w:tc>
        <w:tc>
          <w:tcPr>
            <w:tcW w:w="3819" w:type="dxa"/>
            <w:vAlign w:val="center"/>
          </w:tcPr>
          <w:p w14:paraId="30B70D9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室内氢气管道敷设在地沟内或直接埋地</w:t>
            </w:r>
          </w:p>
        </w:tc>
        <w:tc>
          <w:tcPr>
            <w:tcW w:w="650" w:type="dxa"/>
            <w:vAlign w:val="center"/>
          </w:tcPr>
          <w:p w14:paraId="7991ABF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47E95C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744703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792036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798CE2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C2951D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4B4FC91" w14:textId="77777777" w:rsidTr="00D1041C">
        <w:trPr>
          <w:trHeight w:val="485"/>
        </w:trPr>
        <w:tc>
          <w:tcPr>
            <w:tcW w:w="699" w:type="dxa"/>
            <w:vMerge/>
            <w:vAlign w:val="center"/>
          </w:tcPr>
          <w:p w14:paraId="5E7AC17E" w14:textId="77777777" w:rsidR="00C31A5E" w:rsidRPr="00C31A5E" w:rsidRDefault="00C31A5E" w:rsidP="00C31A5E">
            <w:pPr>
              <w:rPr>
                <w:rFonts w:ascii="Times New Roman" w:hAnsi="Times New Roman" w:cs="Times New Roman"/>
                <w:sz w:val="18"/>
                <w:szCs w:val="18"/>
              </w:rPr>
            </w:pPr>
          </w:p>
        </w:tc>
        <w:tc>
          <w:tcPr>
            <w:tcW w:w="650" w:type="dxa"/>
            <w:vAlign w:val="center"/>
          </w:tcPr>
          <w:p w14:paraId="265DF10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195</w:t>
            </w:r>
          </w:p>
        </w:tc>
        <w:tc>
          <w:tcPr>
            <w:tcW w:w="3819" w:type="dxa"/>
            <w:vAlign w:val="center"/>
          </w:tcPr>
          <w:p w14:paraId="7CF4E68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气体管道和电缆、导电线路同架敷设</w:t>
            </w:r>
          </w:p>
        </w:tc>
        <w:tc>
          <w:tcPr>
            <w:tcW w:w="650" w:type="dxa"/>
            <w:vAlign w:val="center"/>
          </w:tcPr>
          <w:p w14:paraId="5A3D618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FD240D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00E740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58667E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04C81E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21F455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9D42D9C" w14:textId="77777777" w:rsidTr="00D1041C">
        <w:trPr>
          <w:trHeight w:val="485"/>
        </w:trPr>
        <w:tc>
          <w:tcPr>
            <w:tcW w:w="699" w:type="dxa"/>
            <w:vMerge/>
            <w:vAlign w:val="center"/>
          </w:tcPr>
          <w:p w14:paraId="0E4A2337" w14:textId="77777777" w:rsidR="00C31A5E" w:rsidRPr="00C31A5E" w:rsidRDefault="00C31A5E" w:rsidP="00C31A5E">
            <w:pPr>
              <w:rPr>
                <w:rFonts w:ascii="Times New Roman" w:hAnsi="Times New Roman" w:cs="Times New Roman"/>
                <w:sz w:val="18"/>
                <w:szCs w:val="18"/>
              </w:rPr>
            </w:pPr>
          </w:p>
        </w:tc>
        <w:tc>
          <w:tcPr>
            <w:tcW w:w="650" w:type="dxa"/>
            <w:vAlign w:val="center"/>
          </w:tcPr>
          <w:p w14:paraId="4D35B4F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196</w:t>
            </w:r>
          </w:p>
        </w:tc>
        <w:tc>
          <w:tcPr>
            <w:tcW w:w="3819" w:type="dxa"/>
            <w:vAlign w:val="center"/>
          </w:tcPr>
          <w:p w14:paraId="206C6C95"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易燃易爆气体及助燃气体的汇流排间没有浓度报警和联动排风措施</w:t>
            </w:r>
          </w:p>
        </w:tc>
        <w:tc>
          <w:tcPr>
            <w:tcW w:w="650" w:type="dxa"/>
            <w:vAlign w:val="center"/>
          </w:tcPr>
          <w:p w14:paraId="7A8E457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F0C3FB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3F667E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EFD5A9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8884F5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059385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7A79671" w14:textId="77777777" w:rsidTr="00D1041C">
        <w:trPr>
          <w:trHeight w:val="485"/>
        </w:trPr>
        <w:tc>
          <w:tcPr>
            <w:tcW w:w="699" w:type="dxa"/>
            <w:vMerge/>
            <w:vAlign w:val="center"/>
          </w:tcPr>
          <w:p w14:paraId="0BE6B41C" w14:textId="77777777" w:rsidR="00C31A5E" w:rsidRPr="00C31A5E" w:rsidRDefault="00C31A5E" w:rsidP="00C31A5E">
            <w:pPr>
              <w:rPr>
                <w:rFonts w:ascii="Times New Roman" w:hAnsi="Times New Roman" w:cs="Times New Roman"/>
                <w:sz w:val="18"/>
                <w:szCs w:val="18"/>
              </w:rPr>
            </w:pPr>
          </w:p>
        </w:tc>
        <w:tc>
          <w:tcPr>
            <w:tcW w:w="650" w:type="dxa"/>
            <w:vAlign w:val="center"/>
          </w:tcPr>
          <w:p w14:paraId="2C98420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197</w:t>
            </w:r>
          </w:p>
        </w:tc>
        <w:tc>
          <w:tcPr>
            <w:tcW w:w="3819" w:type="dxa"/>
            <w:vAlign w:val="center"/>
          </w:tcPr>
          <w:p w14:paraId="6829042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易燃易爆气体及助燃气体的管道严禁穿越办公室等人员活动较多场合，穿过不使用该气体的房间</w:t>
            </w:r>
          </w:p>
        </w:tc>
        <w:tc>
          <w:tcPr>
            <w:tcW w:w="650" w:type="dxa"/>
            <w:vAlign w:val="center"/>
          </w:tcPr>
          <w:p w14:paraId="0891BD5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A1A672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1F4699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883633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38289B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1E98BD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926C27D" w14:textId="77777777" w:rsidTr="00D1041C">
        <w:trPr>
          <w:trHeight w:val="485"/>
        </w:trPr>
        <w:tc>
          <w:tcPr>
            <w:tcW w:w="699" w:type="dxa"/>
            <w:vMerge/>
            <w:vAlign w:val="center"/>
          </w:tcPr>
          <w:p w14:paraId="7343623D" w14:textId="77777777" w:rsidR="00C31A5E" w:rsidRPr="00C31A5E" w:rsidRDefault="00C31A5E" w:rsidP="00C31A5E">
            <w:pPr>
              <w:rPr>
                <w:rFonts w:ascii="Times New Roman" w:hAnsi="Times New Roman" w:cs="Times New Roman"/>
                <w:sz w:val="18"/>
                <w:szCs w:val="18"/>
              </w:rPr>
            </w:pPr>
          </w:p>
        </w:tc>
        <w:tc>
          <w:tcPr>
            <w:tcW w:w="650" w:type="dxa"/>
            <w:vAlign w:val="center"/>
          </w:tcPr>
          <w:p w14:paraId="7B1CB25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198</w:t>
            </w:r>
          </w:p>
        </w:tc>
        <w:tc>
          <w:tcPr>
            <w:tcW w:w="3819" w:type="dxa"/>
            <w:vAlign w:val="center"/>
          </w:tcPr>
          <w:p w14:paraId="16F3DC3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气瓶间内未保持最少的钢瓶数量，未设有直立稳固的铁架用于放置钢瓶</w:t>
            </w:r>
          </w:p>
        </w:tc>
        <w:tc>
          <w:tcPr>
            <w:tcW w:w="650" w:type="dxa"/>
            <w:vAlign w:val="center"/>
          </w:tcPr>
          <w:p w14:paraId="24545E5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3B3C4B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28F42A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CFDD3A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0AD30E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F396D6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02FD799" w14:textId="77777777" w:rsidTr="00D1041C">
        <w:trPr>
          <w:trHeight w:val="485"/>
        </w:trPr>
        <w:tc>
          <w:tcPr>
            <w:tcW w:w="699" w:type="dxa"/>
            <w:vMerge/>
            <w:vAlign w:val="center"/>
          </w:tcPr>
          <w:p w14:paraId="7F00067B" w14:textId="77777777" w:rsidR="00C31A5E" w:rsidRPr="00C31A5E" w:rsidRDefault="00C31A5E" w:rsidP="00C31A5E">
            <w:pPr>
              <w:rPr>
                <w:rFonts w:ascii="Times New Roman" w:hAnsi="Times New Roman" w:cs="Times New Roman"/>
                <w:sz w:val="18"/>
                <w:szCs w:val="18"/>
              </w:rPr>
            </w:pPr>
          </w:p>
        </w:tc>
        <w:tc>
          <w:tcPr>
            <w:tcW w:w="650" w:type="dxa"/>
            <w:vAlign w:val="center"/>
          </w:tcPr>
          <w:p w14:paraId="3F058B0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199</w:t>
            </w:r>
          </w:p>
        </w:tc>
        <w:tc>
          <w:tcPr>
            <w:tcW w:w="3819" w:type="dxa"/>
            <w:vAlign w:val="center"/>
          </w:tcPr>
          <w:p w14:paraId="52B460F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气瓶间内未预留排风口</w:t>
            </w:r>
          </w:p>
        </w:tc>
        <w:tc>
          <w:tcPr>
            <w:tcW w:w="650" w:type="dxa"/>
            <w:vAlign w:val="center"/>
          </w:tcPr>
          <w:p w14:paraId="6CF9BFFF"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4477DA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5ACCF7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1A06AA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228D27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31E65B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BB62B1F" w14:textId="77777777" w:rsidTr="00D1041C">
        <w:trPr>
          <w:trHeight w:val="485"/>
        </w:trPr>
        <w:tc>
          <w:tcPr>
            <w:tcW w:w="699" w:type="dxa"/>
            <w:vMerge/>
            <w:vAlign w:val="center"/>
          </w:tcPr>
          <w:p w14:paraId="466EC712" w14:textId="77777777" w:rsidR="00C31A5E" w:rsidRPr="00C31A5E" w:rsidRDefault="00C31A5E" w:rsidP="00C31A5E">
            <w:pPr>
              <w:rPr>
                <w:rFonts w:ascii="Times New Roman" w:hAnsi="Times New Roman" w:cs="Times New Roman"/>
                <w:sz w:val="18"/>
                <w:szCs w:val="18"/>
              </w:rPr>
            </w:pPr>
          </w:p>
        </w:tc>
        <w:tc>
          <w:tcPr>
            <w:tcW w:w="650" w:type="dxa"/>
            <w:vAlign w:val="center"/>
          </w:tcPr>
          <w:p w14:paraId="22D7EA1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200</w:t>
            </w:r>
          </w:p>
        </w:tc>
        <w:tc>
          <w:tcPr>
            <w:tcW w:w="3819" w:type="dxa"/>
            <w:vAlign w:val="center"/>
          </w:tcPr>
          <w:p w14:paraId="503D23F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气瓶间内未严禁明火</w:t>
            </w:r>
          </w:p>
        </w:tc>
        <w:tc>
          <w:tcPr>
            <w:tcW w:w="650" w:type="dxa"/>
            <w:vAlign w:val="center"/>
          </w:tcPr>
          <w:p w14:paraId="549994D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2F0F63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121A51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2C6734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240B55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77AC3C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72D13F3" w14:textId="77777777" w:rsidTr="00D1041C">
        <w:trPr>
          <w:trHeight w:val="485"/>
        </w:trPr>
        <w:tc>
          <w:tcPr>
            <w:tcW w:w="699" w:type="dxa"/>
            <w:vMerge/>
            <w:vAlign w:val="center"/>
          </w:tcPr>
          <w:p w14:paraId="06A11F14" w14:textId="77777777" w:rsidR="00C31A5E" w:rsidRPr="00C31A5E" w:rsidRDefault="00C31A5E" w:rsidP="00C31A5E">
            <w:pPr>
              <w:rPr>
                <w:rFonts w:ascii="Times New Roman" w:hAnsi="Times New Roman" w:cs="Times New Roman"/>
                <w:sz w:val="18"/>
                <w:szCs w:val="18"/>
              </w:rPr>
            </w:pPr>
          </w:p>
        </w:tc>
        <w:tc>
          <w:tcPr>
            <w:tcW w:w="650" w:type="dxa"/>
            <w:vAlign w:val="center"/>
          </w:tcPr>
          <w:p w14:paraId="6E31FB6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201</w:t>
            </w:r>
          </w:p>
        </w:tc>
        <w:tc>
          <w:tcPr>
            <w:tcW w:w="3819" w:type="dxa"/>
            <w:vAlign w:val="center"/>
          </w:tcPr>
          <w:p w14:paraId="0E87C1DF"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管道、阀门和附件的设置不满足本规程的要求</w:t>
            </w:r>
          </w:p>
        </w:tc>
        <w:tc>
          <w:tcPr>
            <w:tcW w:w="650" w:type="dxa"/>
            <w:vAlign w:val="center"/>
          </w:tcPr>
          <w:p w14:paraId="092534E6"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36B077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C0A24A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C2C7B4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182023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39C1DB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1F36EB0" w14:textId="77777777" w:rsidTr="00D1041C">
        <w:trPr>
          <w:trHeight w:val="485"/>
        </w:trPr>
        <w:tc>
          <w:tcPr>
            <w:tcW w:w="699" w:type="dxa"/>
            <w:vMerge/>
            <w:vAlign w:val="center"/>
          </w:tcPr>
          <w:p w14:paraId="17635800" w14:textId="77777777" w:rsidR="00C31A5E" w:rsidRPr="00C31A5E" w:rsidRDefault="00C31A5E" w:rsidP="00C31A5E">
            <w:pPr>
              <w:rPr>
                <w:rFonts w:ascii="Times New Roman" w:hAnsi="Times New Roman" w:cs="Times New Roman"/>
                <w:sz w:val="18"/>
                <w:szCs w:val="18"/>
              </w:rPr>
            </w:pPr>
          </w:p>
        </w:tc>
        <w:tc>
          <w:tcPr>
            <w:tcW w:w="650" w:type="dxa"/>
            <w:vAlign w:val="center"/>
          </w:tcPr>
          <w:p w14:paraId="5933C24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202</w:t>
            </w:r>
          </w:p>
        </w:tc>
        <w:tc>
          <w:tcPr>
            <w:tcW w:w="3819" w:type="dxa"/>
            <w:vAlign w:val="center"/>
          </w:tcPr>
          <w:p w14:paraId="31B011A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管道连接不满足本规程的要求</w:t>
            </w:r>
          </w:p>
        </w:tc>
        <w:tc>
          <w:tcPr>
            <w:tcW w:w="650" w:type="dxa"/>
            <w:vAlign w:val="center"/>
          </w:tcPr>
          <w:p w14:paraId="4AA3006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A54229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8C1237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47AC08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38161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6B53D0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A8D6588" w14:textId="77777777" w:rsidTr="00D1041C">
        <w:trPr>
          <w:trHeight w:val="485"/>
        </w:trPr>
        <w:tc>
          <w:tcPr>
            <w:tcW w:w="699" w:type="dxa"/>
            <w:vMerge w:val="restart"/>
            <w:vAlign w:val="center"/>
          </w:tcPr>
          <w:p w14:paraId="22EA4FC6"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安全和防护</w:t>
            </w:r>
          </w:p>
        </w:tc>
        <w:tc>
          <w:tcPr>
            <w:tcW w:w="650" w:type="dxa"/>
            <w:vAlign w:val="center"/>
          </w:tcPr>
          <w:p w14:paraId="12031FE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203</w:t>
            </w:r>
          </w:p>
        </w:tc>
        <w:tc>
          <w:tcPr>
            <w:tcW w:w="3819" w:type="dxa"/>
            <w:vAlign w:val="center"/>
          </w:tcPr>
          <w:p w14:paraId="1CEB5A2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安全防范不满足本规程的要求</w:t>
            </w:r>
          </w:p>
        </w:tc>
        <w:tc>
          <w:tcPr>
            <w:tcW w:w="650" w:type="dxa"/>
            <w:vAlign w:val="center"/>
          </w:tcPr>
          <w:p w14:paraId="0BEF3CD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3FE3C2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B559C0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E4F6A8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7B6502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82DA7D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7190AD2" w14:textId="77777777" w:rsidTr="00D1041C">
        <w:trPr>
          <w:trHeight w:val="485"/>
        </w:trPr>
        <w:tc>
          <w:tcPr>
            <w:tcW w:w="699" w:type="dxa"/>
            <w:vMerge/>
            <w:vAlign w:val="center"/>
          </w:tcPr>
          <w:p w14:paraId="4D7CFE9A" w14:textId="77777777" w:rsidR="00C31A5E" w:rsidRPr="00C31A5E" w:rsidRDefault="00C31A5E" w:rsidP="00C31A5E">
            <w:pPr>
              <w:rPr>
                <w:rFonts w:ascii="Times New Roman" w:hAnsi="Times New Roman" w:cs="Times New Roman"/>
                <w:sz w:val="18"/>
                <w:szCs w:val="18"/>
              </w:rPr>
            </w:pPr>
          </w:p>
        </w:tc>
        <w:tc>
          <w:tcPr>
            <w:tcW w:w="650" w:type="dxa"/>
            <w:vAlign w:val="center"/>
          </w:tcPr>
          <w:p w14:paraId="4F403EE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204</w:t>
            </w:r>
          </w:p>
        </w:tc>
        <w:tc>
          <w:tcPr>
            <w:tcW w:w="3819" w:type="dxa"/>
            <w:vAlign w:val="center"/>
          </w:tcPr>
          <w:p w14:paraId="6EB8E48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消防不满足本规程的要求</w:t>
            </w:r>
          </w:p>
        </w:tc>
        <w:tc>
          <w:tcPr>
            <w:tcW w:w="650" w:type="dxa"/>
            <w:vAlign w:val="center"/>
          </w:tcPr>
          <w:p w14:paraId="4624D28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0DACA49D"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333D74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6D69A2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1E3CDF0"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B6043E2" w14:textId="77777777" w:rsidR="00C31A5E" w:rsidRPr="00C31A5E" w:rsidRDefault="00C31A5E" w:rsidP="00C31A5E">
            <w:pPr>
              <w:jc w:val="center"/>
              <w:rPr>
                <w:rFonts w:ascii="Times New Roman" w:hAnsi="Times New Roman" w:cs="Times New Roman"/>
                <w:sz w:val="18"/>
                <w:szCs w:val="18"/>
              </w:rPr>
            </w:pPr>
          </w:p>
        </w:tc>
      </w:tr>
      <w:tr w:rsidR="00C31A5E" w:rsidRPr="00C31A5E" w14:paraId="69290F58" w14:textId="77777777" w:rsidTr="00D1041C">
        <w:trPr>
          <w:trHeight w:val="485"/>
        </w:trPr>
        <w:tc>
          <w:tcPr>
            <w:tcW w:w="699" w:type="dxa"/>
            <w:vMerge w:val="restart"/>
            <w:vAlign w:val="center"/>
          </w:tcPr>
          <w:p w14:paraId="06C0EC5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施工和调试</w:t>
            </w:r>
          </w:p>
        </w:tc>
        <w:tc>
          <w:tcPr>
            <w:tcW w:w="650" w:type="dxa"/>
            <w:vAlign w:val="center"/>
          </w:tcPr>
          <w:p w14:paraId="3237751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205</w:t>
            </w:r>
          </w:p>
        </w:tc>
        <w:tc>
          <w:tcPr>
            <w:tcW w:w="3819" w:type="dxa"/>
            <w:vAlign w:val="center"/>
          </w:tcPr>
          <w:p w14:paraId="14949328"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施工不满足本规程的要求</w:t>
            </w:r>
          </w:p>
        </w:tc>
        <w:tc>
          <w:tcPr>
            <w:tcW w:w="650" w:type="dxa"/>
            <w:vAlign w:val="center"/>
          </w:tcPr>
          <w:p w14:paraId="22DE3329"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15D664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729054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BBC9F6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E3C231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41BCA3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0643C39A" w14:textId="77777777" w:rsidTr="00D1041C">
        <w:trPr>
          <w:trHeight w:val="485"/>
        </w:trPr>
        <w:tc>
          <w:tcPr>
            <w:tcW w:w="699" w:type="dxa"/>
            <w:vMerge/>
            <w:vAlign w:val="center"/>
          </w:tcPr>
          <w:p w14:paraId="673E96E1" w14:textId="77777777" w:rsidR="00C31A5E" w:rsidRPr="00C31A5E" w:rsidRDefault="00C31A5E" w:rsidP="00C31A5E">
            <w:pPr>
              <w:rPr>
                <w:rFonts w:ascii="Times New Roman" w:hAnsi="Times New Roman" w:cs="Times New Roman"/>
                <w:sz w:val="18"/>
                <w:szCs w:val="18"/>
              </w:rPr>
            </w:pPr>
          </w:p>
        </w:tc>
        <w:tc>
          <w:tcPr>
            <w:tcW w:w="650" w:type="dxa"/>
            <w:vAlign w:val="center"/>
          </w:tcPr>
          <w:p w14:paraId="672F35D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206</w:t>
            </w:r>
          </w:p>
        </w:tc>
        <w:tc>
          <w:tcPr>
            <w:tcW w:w="3819" w:type="dxa"/>
            <w:vAlign w:val="center"/>
          </w:tcPr>
          <w:p w14:paraId="1932505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调试不满足本规程的要求</w:t>
            </w:r>
          </w:p>
        </w:tc>
        <w:tc>
          <w:tcPr>
            <w:tcW w:w="650" w:type="dxa"/>
            <w:vAlign w:val="center"/>
          </w:tcPr>
          <w:p w14:paraId="3A416A35"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A94411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492781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2159E5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2691C5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572200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012D6E6" w14:textId="77777777" w:rsidTr="00D1041C">
        <w:trPr>
          <w:trHeight w:val="485"/>
        </w:trPr>
        <w:tc>
          <w:tcPr>
            <w:tcW w:w="699" w:type="dxa"/>
            <w:vMerge w:val="restart"/>
            <w:vAlign w:val="center"/>
          </w:tcPr>
          <w:p w14:paraId="70B3A59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检验和验收</w:t>
            </w:r>
          </w:p>
        </w:tc>
        <w:tc>
          <w:tcPr>
            <w:tcW w:w="650" w:type="dxa"/>
            <w:vAlign w:val="center"/>
          </w:tcPr>
          <w:p w14:paraId="36E55A7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207</w:t>
            </w:r>
          </w:p>
        </w:tc>
        <w:tc>
          <w:tcPr>
            <w:tcW w:w="3819" w:type="dxa"/>
            <w:vAlign w:val="center"/>
          </w:tcPr>
          <w:p w14:paraId="17CD6154"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室内截面风速不满足要求</w:t>
            </w:r>
          </w:p>
        </w:tc>
        <w:tc>
          <w:tcPr>
            <w:tcW w:w="650" w:type="dxa"/>
            <w:vAlign w:val="center"/>
          </w:tcPr>
          <w:p w14:paraId="3D1B86E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413B01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256A66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13AFE5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F3CDEB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1D383340" w14:textId="77777777" w:rsidR="00C31A5E" w:rsidRPr="00C31A5E" w:rsidRDefault="00C31A5E" w:rsidP="00C31A5E">
            <w:pPr>
              <w:jc w:val="center"/>
              <w:rPr>
                <w:rFonts w:ascii="Times New Roman" w:hAnsi="Times New Roman" w:cs="Times New Roman"/>
                <w:sz w:val="18"/>
                <w:szCs w:val="18"/>
              </w:rPr>
            </w:pPr>
          </w:p>
        </w:tc>
      </w:tr>
      <w:tr w:rsidR="00C31A5E" w:rsidRPr="00C31A5E" w14:paraId="5EB5DB9F" w14:textId="77777777" w:rsidTr="00D1041C">
        <w:trPr>
          <w:trHeight w:val="485"/>
        </w:trPr>
        <w:tc>
          <w:tcPr>
            <w:tcW w:w="699" w:type="dxa"/>
            <w:vMerge/>
            <w:vAlign w:val="center"/>
          </w:tcPr>
          <w:p w14:paraId="3DCAF552" w14:textId="77777777" w:rsidR="00C31A5E" w:rsidRPr="00C31A5E" w:rsidRDefault="00C31A5E" w:rsidP="00C31A5E">
            <w:pPr>
              <w:rPr>
                <w:rFonts w:ascii="Times New Roman" w:hAnsi="Times New Roman" w:cs="Times New Roman"/>
                <w:sz w:val="18"/>
                <w:szCs w:val="18"/>
              </w:rPr>
            </w:pPr>
          </w:p>
        </w:tc>
        <w:tc>
          <w:tcPr>
            <w:tcW w:w="650" w:type="dxa"/>
            <w:vAlign w:val="center"/>
          </w:tcPr>
          <w:p w14:paraId="2E32145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208</w:t>
            </w:r>
          </w:p>
        </w:tc>
        <w:tc>
          <w:tcPr>
            <w:tcW w:w="3819" w:type="dxa"/>
            <w:vAlign w:val="center"/>
          </w:tcPr>
          <w:p w14:paraId="52444239"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室内风口送风量不满足要求</w:t>
            </w:r>
          </w:p>
        </w:tc>
        <w:tc>
          <w:tcPr>
            <w:tcW w:w="650" w:type="dxa"/>
            <w:vAlign w:val="center"/>
          </w:tcPr>
          <w:p w14:paraId="1FAD6A0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AC8BEBE"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24A6E11"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C6D635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B898A7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691494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5FF9F0BC" w14:textId="77777777" w:rsidTr="00D1041C">
        <w:trPr>
          <w:trHeight w:val="485"/>
        </w:trPr>
        <w:tc>
          <w:tcPr>
            <w:tcW w:w="699" w:type="dxa"/>
            <w:vMerge/>
            <w:vAlign w:val="center"/>
          </w:tcPr>
          <w:p w14:paraId="01B75C00" w14:textId="77777777" w:rsidR="00C31A5E" w:rsidRPr="00C31A5E" w:rsidRDefault="00C31A5E" w:rsidP="00C31A5E">
            <w:pPr>
              <w:rPr>
                <w:rFonts w:ascii="Times New Roman" w:hAnsi="Times New Roman" w:cs="Times New Roman"/>
                <w:sz w:val="18"/>
                <w:szCs w:val="18"/>
              </w:rPr>
            </w:pPr>
          </w:p>
        </w:tc>
        <w:tc>
          <w:tcPr>
            <w:tcW w:w="650" w:type="dxa"/>
            <w:vAlign w:val="center"/>
          </w:tcPr>
          <w:p w14:paraId="72511B6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209</w:t>
            </w:r>
          </w:p>
        </w:tc>
        <w:tc>
          <w:tcPr>
            <w:tcW w:w="3819" w:type="dxa"/>
            <w:vAlign w:val="center"/>
          </w:tcPr>
          <w:p w14:paraId="2C9623FB"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静压差不满要求</w:t>
            </w:r>
          </w:p>
        </w:tc>
        <w:tc>
          <w:tcPr>
            <w:tcW w:w="650" w:type="dxa"/>
            <w:vAlign w:val="center"/>
          </w:tcPr>
          <w:p w14:paraId="16EF16A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D449633"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B430FB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6BE128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4D9B06A"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E51B78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14435840" w14:textId="77777777" w:rsidTr="00D1041C">
        <w:trPr>
          <w:trHeight w:val="485"/>
        </w:trPr>
        <w:tc>
          <w:tcPr>
            <w:tcW w:w="699" w:type="dxa"/>
            <w:vMerge/>
            <w:vAlign w:val="center"/>
          </w:tcPr>
          <w:p w14:paraId="12953577" w14:textId="77777777" w:rsidR="00C31A5E" w:rsidRPr="00C31A5E" w:rsidRDefault="00C31A5E" w:rsidP="00C31A5E">
            <w:pPr>
              <w:rPr>
                <w:rFonts w:ascii="Times New Roman" w:hAnsi="Times New Roman" w:cs="Times New Roman"/>
                <w:sz w:val="18"/>
                <w:szCs w:val="18"/>
              </w:rPr>
            </w:pPr>
          </w:p>
        </w:tc>
        <w:tc>
          <w:tcPr>
            <w:tcW w:w="650" w:type="dxa"/>
            <w:vAlign w:val="center"/>
          </w:tcPr>
          <w:p w14:paraId="0130CF8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210</w:t>
            </w:r>
          </w:p>
        </w:tc>
        <w:tc>
          <w:tcPr>
            <w:tcW w:w="3819" w:type="dxa"/>
            <w:vAlign w:val="center"/>
          </w:tcPr>
          <w:p w14:paraId="48972C57"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温度不满足要求</w:t>
            </w:r>
          </w:p>
        </w:tc>
        <w:tc>
          <w:tcPr>
            <w:tcW w:w="650" w:type="dxa"/>
            <w:vAlign w:val="center"/>
          </w:tcPr>
          <w:p w14:paraId="6A8CD07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7260F6A"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4A2A397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0EB498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D7145F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D96FBB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6330A66A" w14:textId="77777777" w:rsidTr="00D1041C">
        <w:trPr>
          <w:trHeight w:val="485"/>
        </w:trPr>
        <w:tc>
          <w:tcPr>
            <w:tcW w:w="699" w:type="dxa"/>
            <w:vMerge/>
            <w:vAlign w:val="center"/>
          </w:tcPr>
          <w:p w14:paraId="769D4EA3" w14:textId="77777777" w:rsidR="00C31A5E" w:rsidRPr="00C31A5E" w:rsidRDefault="00C31A5E" w:rsidP="00C31A5E">
            <w:pPr>
              <w:rPr>
                <w:rFonts w:ascii="Times New Roman" w:hAnsi="Times New Roman" w:cs="Times New Roman"/>
                <w:sz w:val="18"/>
                <w:szCs w:val="18"/>
              </w:rPr>
            </w:pPr>
          </w:p>
        </w:tc>
        <w:tc>
          <w:tcPr>
            <w:tcW w:w="650" w:type="dxa"/>
            <w:vAlign w:val="center"/>
          </w:tcPr>
          <w:p w14:paraId="0BDEB6A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211</w:t>
            </w:r>
          </w:p>
        </w:tc>
        <w:tc>
          <w:tcPr>
            <w:tcW w:w="3819" w:type="dxa"/>
            <w:vAlign w:val="center"/>
          </w:tcPr>
          <w:p w14:paraId="7A13079A"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相对湿度不满足要求</w:t>
            </w:r>
          </w:p>
        </w:tc>
        <w:tc>
          <w:tcPr>
            <w:tcW w:w="650" w:type="dxa"/>
            <w:vAlign w:val="center"/>
          </w:tcPr>
          <w:p w14:paraId="47178958"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CFCCC1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92F318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28BDC7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A96761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93CF930"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823E57C" w14:textId="77777777" w:rsidTr="00D1041C">
        <w:trPr>
          <w:trHeight w:val="485"/>
        </w:trPr>
        <w:tc>
          <w:tcPr>
            <w:tcW w:w="699" w:type="dxa"/>
            <w:vMerge/>
            <w:vAlign w:val="center"/>
          </w:tcPr>
          <w:p w14:paraId="5C6D13A3" w14:textId="77777777" w:rsidR="00C31A5E" w:rsidRPr="00C31A5E" w:rsidRDefault="00C31A5E" w:rsidP="00C31A5E">
            <w:pPr>
              <w:rPr>
                <w:rFonts w:ascii="Times New Roman" w:hAnsi="Times New Roman" w:cs="Times New Roman"/>
                <w:sz w:val="18"/>
                <w:szCs w:val="18"/>
              </w:rPr>
            </w:pPr>
          </w:p>
        </w:tc>
        <w:tc>
          <w:tcPr>
            <w:tcW w:w="650" w:type="dxa"/>
            <w:vAlign w:val="center"/>
          </w:tcPr>
          <w:p w14:paraId="5F9739F7"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212</w:t>
            </w:r>
          </w:p>
        </w:tc>
        <w:tc>
          <w:tcPr>
            <w:tcW w:w="3819" w:type="dxa"/>
            <w:vAlign w:val="center"/>
          </w:tcPr>
          <w:p w14:paraId="4797AC32"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噪声不满足要求</w:t>
            </w:r>
          </w:p>
        </w:tc>
        <w:tc>
          <w:tcPr>
            <w:tcW w:w="650" w:type="dxa"/>
            <w:vAlign w:val="center"/>
          </w:tcPr>
          <w:p w14:paraId="20B5D07C"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7A0BE21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4EE4DC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52B6E3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E30FFE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8D6811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7AD0185B" w14:textId="77777777" w:rsidTr="00D1041C">
        <w:trPr>
          <w:trHeight w:val="485"/>
        </w:trPr>
        <w:tc>
          <w:tcPr>
            <w:tcW w:w="699" w:type="dxa"/>
            <w:vMerge/>
            <w:vAlign w:val="center"/>
          </w:tcPr>
          <w:p w14:paraId="1427CFD8" w14:textId="77777777" w:rsidR="00C31A5E" w:rsidRPr="00C31A5E" w:rsidRDefault="00C31A5E" w:rsidP="00C31A5E">
            <w:pPr>
              <w:rPr>
                <w:rFonts w:ascii="Times New Roman" w:hAnsi="Times New Roman" w:cs="Times New Roman"/>
                <w:sz w:val="18"/>
                <w:szCs w:val="18"/>
              </w:rPr>
            </w:pPr>
          </w:p>
        </w:tc>
        <w:tc>
          <w:tcPr>
            <w:tcW w:w="650" w:type="dxa"/>
            <w:vAlign w:val="center"/>
          </w:tcPr>
          <w:p w14:paraId="565D467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213</w:t>
            </w:r>
          </w:p>
        </w:tc>
        <w:tc>
          <w:tcPr>
            <w:tcW w:w="3819" w:type="dxa"/>
            <w:vAlign w:val="center"/>
          </w:tcPr>
          <w:p w14:paraId="53644700" w14:textId="77777777" w:rsidR="00C31A5E" w:rsidRPr="00C31A5E" w:rsidRDefault="00C31A5E" w:rsidP="00C31A5E">
            <w:pPr>
              <w:rPr>
                <w:rFonts w:ascii="Times New Roman" w:hAnsi="Times New Roman" w:cs="Times New Roman"/>
                <w:sz w:val="18"/>
                <w:szCs w:val="18"/>
              </w:rPr>
            </w:pPr>
            <w:proofErr w:type="gramStart"/>
            <w:r w:rsidRPr="00C31A5E">
              <w:rPr>
                <w:rFonts w:ascii="Times New Roman" w:hAnsi="Times New Roman" w:cs="Times New Roman"/>
                <w:sz w:val="18"/>
                <w:szCs w:val="18"/>
              </w:rPr>
              <w:t>微振不满足</w:t>
            </w:r>
            <w:proofErr w:type="gramEnd"/>
            <w:r w:rsidRPr="00C31A5E">
              <w:rPr>
                <w:rFonts w:ascii="Times New Roman" w:hAnsi="Times New Roman" w:cs="Times New Roman"/>
                <w:sz w:val="18"/>
                <w:szCs w:val="18"/>
              </w:rPr>
              <w:t>要求</w:t>
            </w:r>
          </w:p>
        </w:tc>
        <w:tc>
          <w:tcPr>
            <w:tcW w:w="650" w:type="dxa"/>
            <w:vAlign w:val="center"/>
          </w:tcPr>
          <w:p w14:paraId="49049EB2"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5148E862"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507C9A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6CFBB2C"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A4C671E"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01CC57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294062F7" w14:textId="77777777" w:rsidTr="00D1041C">
        <w:trPr>
          <w:trHeight w:val="485"/>
        </w:trPr>
        <w:tc>
          <w:tcPr>
            <w:tcW w:w="699" w:type="dxa"/>
            <w:vMerge/>
            <w:vAlign w:val="center"/>
          </w:tcPr>
          <w:p w14:paraId="1C4348C2" w14:textId="77777777" w:rsidR="00C31A5E" w:rsidRPr="00C31A5E" w:rsidRDefault="00C31A5E" w:rsidP="00C31A5E">
            <w:pPr>
              <w:rPr>
                <w:rFonts w:ascii="Times New Roman" w:hAnsi="Times New Roman" w:cs="Times New Roman"/>
                <w:sz w:val="18"/>
                <w:szCs w:val="18"/>
              </w:rPr>
            </w:pPr>
          </w:p>
        </w:tc>
        <w:tc>
          <w:tcPr>
            <w:tcW w:w="650" w:type="dxa"/>
            <w:vAlign w:val="center"/>
          </w:tcPr>
          <w:p w14:paraId="5C4AEAF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214</w:t>
            </w:r>
          </w:p>
        </w:tc>
        <w:tc>
          <w:tcPr>
            <w:tcW w:w="3819" w:type="dxa"/>
            <w:vAlign w:val="center"/>
          </w:tcPr>
          <w:p w14:paraId="4124807C"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室内</w:t>
            </w:r>
            <w:r w:rsidRPr="00C31A5E">
              <w:rPr>
                <w:rFonts w:ascii="Times New Roman" w:hAnsi="Times New Roman" w:cs="Times New Roman"/>
                <w:sz w:val="18"/>
                <w:szCs w:val="18"/>
              </w:rPr>
              <w:t>PM2.5</w:t>
            </w:r>
            <w:r w:rsidRPr="00C31A5E">
              <w:rPr>
                <w:rFonts w:ascii="Times New Roman" w:hAnsi="Times New Roman" w:cs="Times New Roman"/>
                <w:sz w:val="18"/>
                <w:szCs w:val="18"/>
              </w:rPr>
              <w:t>污染控制效果不满足要求</w:t>
            </w:r>
          </w:p>
        </w:tc>
        <w:tc>
          <w:tcPr>
            <w:tcW w:w="650" w:type="dxa"/>
            <w:vAlign w:val="center"/>
          </w:tcPr>
          <w:p w14:paraId="3061F9D4"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39B9F94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E9C182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3556FBA3"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5007EE5"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F10F97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351DE65C" w14:textId="77777777" w:rsidTr="00D1041C">
        <w:trPr>
          <w:trHeight w:val="485"/>
        </w:trPr>
        <w:tc>
          <w:tcPr>
            <w:tcW w:w="699" w:type="dxa"/>
            <w:vMerge/>
            <w:vAlign w:val="center"/>
          </w:tcPr>
          <w:p w14:paraId="262171CD" w14:textId="77777777" w:rsidR="00C31A5E" w:rsidRPr="00C31A5E" w:rsidRDefault="00C31A5E" w:rsidP="00C31A5E">
            <w:pPr>
              <w:rPr>
                <w:rFonts w:ascii="Times New Roman" w:hAnsi="Times New Roman" w:cs="Times New Roman"/>
                <w:sz w:val="18"/>
                <w:szCs w:val="18"/>
              </w:rPr>
            </w:pPr>
          </w:p>
        </w:tc>
        <w:tc>
          <w:tcPr>
            <w:tcW w:w="650" w:type="dxa"/>
            <w:vAlign w:val="center"/>
          </w:tcPr>
          <w:p w14:paraId="6C1797A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215</w:t>
            </w:r>
          </w:p>
        </w:tc>
        <w:tc>
          <w:tcPr>
            <w:tcW w:w="3819" w:type="dxa"/>
            <w:vAlign w:val="center"/>
          </w:tcPr>
          <w:p w14:paraId="60225EED"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X</w:t>
            </w:r>
            <w:r w:rsidRPr="00C31A5E">
              <w:rPr>
                <w:rFonts w:ascii="Times New Roman" w:hAnsi="Times New Roman" w:cs="Times New Roman"/>
                <w:sz w:val="18"/>
                <w:szCs w:val="18"/>
              </w:rPr>
              <w:t>射线的测试不满足要求</w:t>
            </w:r>
          </w:p>
        </w:tc>
        <w:tc>
          <w:tcPr>
            <w:tcW w:w="650" w:type="dxa"/>
            <w:vAlign w:val="center"/>
          </w:tcPr>
          <w:p w14:paraId="21A081D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25A1E37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4EA0BF5F"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07DA899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65DE074D"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1CB08D1"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r w:rsidR="00C31A5E" w:rsidRPr="00C31A5E" w14:paraId="42DC10B5" w14:textId="77777777" w:rsidTr="00D1041C">
        <w:trPr>
          <w:trHeight w:val="485"/>
        </w:trPr>
        <w:tc>
          <w:tcPr>
            <w:tcW w:w="699" w:type="dxa"/>
            <w:vMerge/>
            <w:vAlign w:val="center"/>
          </w:tcPr>
          <w:p w14:paraId="571B263F" w14:textId="77777777" w:rsidR="00C31A5E" w:rsidRPr="00C31A5E" w:rsidRDefault="00C31A5E" w:rsidP="00C31A5E">
            <w:pPr>
              <w:rPr>
                <w:rFonts w:ascii="Times New Roman" w:hAnsi="Times New Roman" w:cs="Times New Roman"/>
                <w:sz w:val="18"/>
                <w:szCs w:val="18"/>
              </w:rPr>
            </w:pPr>
          </w:p>
        </w:tc>
        <w:tc>
          <w:tcPr>
            <w:tcW w:w="650" w:type="dxa"/>
            <w:vAlign w:val="center"/>
          </w:tcPr>
          <w:p w14:paraId="47971C06"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214</w:t>
            </w:r>
          </w:p>
        </w:tc>
        <w:tc>
          <w:tcPr>
            <w:tcW w:w="3819" w:type="dxa"/>
            <w:vAlign w:val="center"/>
          </w:tcPr>
          <w:p w14:paraId="0B1AE38E" w14:textId="77777777" w:rsidR="00C31A5E" w:rsidRPr="00C31A5E" w:rsidRDefault="00C31A5E" w:rsidP="00C31A5E">
            <w:pPr>
              <w:rPr>
                <w:rFonts w:ascii="Times New Roman" w:hAnsi="Times New Roman" w:cs="Times New Roman"/>
                <w:sz w:val="18"/>
                <w:szCs w:val="18"/>
              </w:rPr>
            </w:pPr>
            <w:r w:rsidRPr="00C31A5E">
              <w:rPr>
                <w:rFonts w:ascii="Times New Roman" w:hAnsi="Times New Roman" w:cs="Times New Roman"/>
                <w:sz w:val="18"/>
                <w:szCs w:val="18"/>
              </w:rPr>
              <w:t>洁净类实验室相关参数不满足要求</w:t>
            </w:r>
          </w:p>
        </w:tc>
        <w:tc>
          <w:tcPr>
            <w:tcW w:w="650" w:type="dxa"/>
            <w:vAlign w:val="center"/>
          </w:tcPr>
          <w:p w14:paraId="21987C1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71DDD027" w14:textId="77777777" w:rsidR="00C31A5E" w:rsidRPr="00C31A5E" w:rsidRDefault="00C31A5E" w:rsidP="00C31A5E">
            <w:pPr>
              <w:jc w:val="center"/>
              <w:rPr>
                <w:rFonts w:ascii="Times New Roman" w:hAnsi="Times New Roman" w:cs="Times New Roman"/>
                <w:sz w:val="18"/>
                <w:szCs w:val="18"/>
              </w:rPr>
            </w:pPr>
          </w:p>
        </w:tc>
        <w:tc>
          <w:tcPr>
            <w:tcW w:w="651" w:type="dxa"/>
            <w:vAlign w:val="center"/>
          </w:tcPr>
          <w:p w14:paraId="658758C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1465F129"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25E17914"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c>
          <w:tcPr>
            <w:tcW w:w="651" w:type="dxa"/>
            <w:vAlign w:val="center"/>
          </w:tcPr>
          <w:p w14:paraId="55EEBD2B" w14:textId="77777777" w:rsidR="00C31A5E" w:rsidRPr="00C31A5E" w:rsidRDefault="00C31A5E" w:rsidP="00C31A5E">
            <w:pPr>
              <w:jc w:val="center"/>
              <w:rPr>
                <w:rFonts w:ascii="Times New Roman" w:hAnsi="Times New Roman" w:cs="Times New Roman"/>
                <w:sz w:val="18"/>
                <w:szCs w:val="18"/>
              </w:rPr>
            </w:pPr>
            <w:r w:rsidRPr="00C31A5E">
              <w:rPr>
                <w:rFonts w:ascii="Times New Roman" w:hAnsi="Times New Roman" w:cs="Times New Roman"/>
                <w:sz w:val="18"/>
                <w:szCs w:val="18"/>
              </w:rPr>
              <w:t>√</w:t>
            </w:r>
          </w:p>
        </w:tc>
      </w:tr>
    </w:tbl>
    <w:p w14:paraId="2E7F0718" w14:textId="77777777" w:rsidR="00294348" w:rsidRPr="001E6085" w:rsidRDefault="00FB017B">
      <w:pPr>
        <w:keepNext/>
        <w:keepLines/>
        <w:spacing w:beforeLines="50" w:before="156" w:afterLines="50" w:after="156"/>
        <w:jc w:val="center"/>
        <w:outlineLvl w:val="1"/>
        <w:rPr>
          <w:rFonts w:ascii="Times New Roman" w:hAnsi="Times New Roman" w:cs="Times New Roman"/>
          <w:b/>
          <w:bCs/>
          <w:sz w:val="24"/>
          <w:szCs w:val="24"/>
        </w:rPr>
      </w:pPr>
      <w:bookmarkStart w:id="139" w:name="_Toc532730623"/>
      <w:bookmarkStart w:id="140" w:name="_Toc368167193"/>
      <w:bookmarkStart w:id="141" w:name="_Toc335119381"/>
      <w:bookmarkStart w:id="142" w:name="_Toc335119129"/>
      <w:bookmarkStart w:id="143" w:name="_Toc36633758"/>
      <w:r w:rsidRPr="001E6085">
        <w:rPr>
          <w:rFonts w:ascii="Times New Roman" w:hAnsi="Times New Roman" w:cs="Times New Roman"/>
          <w:b/>
          <w:bCs/>
          <w:sz w:val="24"/>
          <w:szCs w:val="24"/>
        </w:rPr>
        <w:lastRenderedPageBreak/>
        <w:t>本标准用词说明</w:t>
      </w:r>
      <w:bookmarkEnd w:id="139"/>
      <w:bookmarkEnd w:id="140"/>
      <w:bookmarkEnd w:id="141"/>
      <w:bookmarkEnd w:id="142"/>
      <w:bookmarkEnd w:id="143"/>
    </w:p>
    <w:p w14:paraId="5A3FDE63" w14:textId="77777777" w:rsidR="00294348" w:rsidRPr="00CB4596" w:rsidRDefault="00FB017B" w:rsidP="00CB4596">
      <w:pPr>
        <w:spacing w:line="360" w:lineRule="auto"/>
        <w:rPr>
          <w:rFonts w:ascii="Times New Roman" w:hAnsi="Times New Roman" w:cs="Times New Roman"/>
          <w:sz w:val="24"/>
          <w:szCs w:val="24"/>
        </w:rPr>
      </w:pPr>
      <w:r w:rsidRPr="00CB4596">
        <w:rPr>
          <w:rFonts w:ascii="Times New Roman" w:hAnsi="Times New Roman" w:cs="Times New Roman"/>
          <w:sz w:val="24"/>
          <w:szCs w:val="24"/>
        </w:rPr>
        <w:t xml:space="preserve">1 </w:t>
      </w:r>
      <w:r w:rsidRPr="00CB4596">
        <w:rPr>
          <w:rFonts w:ascii="Times New Roman" w:hAnsi="Times New Roman" w:cs="Times New Roman"/>
          <w:sz w:val="24"/>
          <w:szCs w:val="24"/>
        </w:rPr>
        <w:t>为便于在执行本标准条文时区别对待，对要求严格程度不同的用词说明如下：</w:t>
      </w:r>
    </w:p>
    <w:p w14:paraId="5F435E6B" w14:textId="77777777" w:rsidR="00294348" w:rsidRPr="00CB4596" w:rsidRDefault="00FB017B" w:rsidP="00CB4596">
      <w:pPr>
        <w:spacing w:line="360" w:lineRule="auto"/>
        <w:rPr>
          <w:rFonts w:ascii="Times New Roman" w:hAnsi="Times New Roman" w:cs="Times New Roman"/>
          <w:sz w:val="24"/>
          <w:szCs w:val="24"/>
        </w:rPr>
      </w:pPr>
      <w:r w:rsidRPr="00CB4596">
        <w:rPr>
          <w:rFonts w:ascii="Times New Roman" w:hAnsi="Times New Roman" w:cs="Times New Roman"/>
          <w:sz w:val="24"/>
          <w:szCs w:val="24"/>
        </w:rPr>
        <w:t xml:space="preserve">    1</w:t>
      </w:r>
      <w:r w:rsidRPr="00CB4596">
        <w:rPr>
          <w:rFonts w:ascii="Times New Roman" w:hAnsi="Times New Roman" w:cs="Times New Roman"/>
          <w:sz w:val="24"/>
          <w:szCs w:val="24"/>
        </w:rPr>
        <w:t>）表示很严格，非这样做不可的用词：</w:t>
      </w:r>
    </w:p>
    <w:p w14:paraId="368A22A3" w14:textId="77777777" w:rsidR="00294348" w:rsidRPr="00CB4596" w:rsidRDefault="00FB017B" w:rsidP="00CB4596">
      <w:pPr>
        <w:spacing w:line="360" w:lineRule="auto"/>
        <w:rPr>
          <w:rFonts w:ascii="Times New Roman" w:hAnsi="Times New Roman" w:cs="Times New Roman"/>
          <w:sz w:val="24"/>
          <w:szCs w:val="24"/>
        </w:rPr>
      </w:pPr>
      <w:r w:rsidRPr="00CB4596">
        <w:rPr>
          <w:rFonts w:ascii="Times New Roman" w:hAnsi="Times New Roman" w:cs="Times New Roman"/>
          <w:sz w:val="24"/>
          <w:szCs w:val="24"/>
        </w:rPr>
        <w:t>正面</w:t>
      </w:r>
      <w:proofErr w:type="gramStart"/>
      <w:r w:rsidRPr="00CB4596">
        <w:rPr>
          <w:rFonts w:ascii="Times New Roman" w:hAnsi="Times New Roman" w:cs="Times New Roman"/>
          <w:sz w:val="24"/>
          <w:szCs w:val="24"/>
        </w:rPr>
        <w:t>词采用</w:t>
      </w:r>
      <w:proofErr w:type="gramEnd"/>
      <w:r w:rsidRPr="00CB4596">
        <w:rPr>
          <w:rFonts w:ascii="Times New Roman" w:hAnsi="Times New Roman" w:cs="Times New Roman"/>
          <w:sz w:val="24"/>
          <w:szCs w:val="24"/>
        </w:rPr>
        <w:t>“</w:t>
      </w:r>
      <w:r w:rsidRPr="00CB4596">
        <w:rPr>
          <w:rFonts w:ascii="Times New Roman" w:hAnsi="Times New Roman" w:cs="Times New Roman"/>
          <w:sz w:val="24"/>
          <w:szCs w:val="24"/>
        </w:rPr>
        <w:t>必须</w:t>
      </w:r>
      <w:r w:rsidRPr="00CB4596">
        <w:rPr>
          <w:rFonts w:ascii="Times New Roman" w:hAnsi="Times New Roman" w:cs="Times New Roman"/>
          <w:sz w:val="24"/>
          <w:szCs w:val="24"/>
        </w:rPr>
        <w:t>”</w:t>
      </w:r>
      <w:r w:rsidRPr="00CB4596">
        <w:rPr>
          <w:rFonts w:ascii="Times New Roman" w:hAnsi="Times New Roman" w:cs="Times New Roman"/>
          <w:sz w:val="24"/>
          <w:szCs w:val="24"/>
        </w:rPr>
        <w:t>，反面</w:t>
      </w:r>
      <w:proofErr w:type="gramStart"/>
      <w:r w:rsidRPr="00CB4596">
        <w:rPr>
          <w:rFonts w:ascii="Times New Roman" w:hAnsi="Times New Roman" w:cs="Times New Roman"/>
          <w:sz w:val="24"/>
          <w:szCs w:val="24"/>
        </w:rPr>
        <w:t>词采用</w:t>
      </w:r>
      <w:proofErr w:type="gramEnd"/>
      <w:r w:rsidRPr="00CB4596">
        <w:rPr>
          <w:rFonts w:ascii="Times New Roman" w:hAnsi="Times New Roman" w:cs="Times New Roman"/>
          <w:sz w:val="24"/>
          <w:szCs w:val="24"/>
        </w:rPr>
        <w:t>“</w:t>
      </w:r>
      <w:r w:rsidRPr="00CB4596">
        <w:rPr>
          <w:rFonts w:ascii="Times New Roman" w:hAnsi="Times New Roman" w:cs="Times New Roman"/>
          <w:sz w:val="24"/>
          <w:szCs w:val="24"/>
        </w:rPr>
        <w:t>严禁</w:t>
      </w:r>
      <w:r w:rsidRPr="00CB4596">
        <w:rPr>
          <w:rFonts w:ascii="Times New Roman" w:hAnsi="Times New Roman" w:cs="Times New Roman"/>
          <w:sz w:val="24"/>
          <w:szCs w:val="24"/>
        </w:rPr>
        <w:t>”</w:t>
      </w:r>
      <w:r w:rsidRPr="00CB4596">
        <w:rPr>
          <w:rFonts w:ascii="Times New Roman" w:hAnsi="Times New Roman" w:cs="Times New Roman"/>
          <w:sz w:val="24"/>
          <w:szCs w:val="24"/>
        </w:rPr>
        <w:t>；</w:t>
      </w:r>
    </w:p>
    <w:p w14:paraId="6C5F930A" w14:textId="77777777" w:rsidR="00294348" w:rsidRPr="00CB4596" w:rsidRDefault="00FB017B" w:rsidP="00CB4596">
      <w:pPr>
        <w:spacing w:line="360" w:lineRule="auto"/>
        <w:rPr>
          <w:rFonts w:ascii="Times New Roman" w:hAnsi="Times New Roman" w:cs="Times New Roman"/>
          <w:sz w:val="24"/>
          <w:szCs w:val="24"/>
        </w:rPr>
      </w:pPr>
      <w:r w:rsidRPr="00CB4596">
        <w:rPr>
          <w:rFonts w:ascii="Times New Roman" w:hAnsi="Times New Roman" w:cs="Times New Roman"/>
          <w:sz w:val="24"/>
          <w:szCs w:val="24"/>
        </w:rPr>
        <w:t xml:space="preserve">    2</w:t>
      </w:r>
      <w:r w:rsidRPr="00CB4596">
        <w:rPr>
          <w:rFonts w:ascii="Times New Roman" w:hAnsi="Times New Roman" w:cs="Times New Roman"/>
          <w:sz w:val="24"/>
          <w:szCs w:val="24"/>
        </w:rPr>
        <w:t>）表示严格，在正常情况下均应这样做的用词：</w:t>
      </w:r>
    </w:p>
    <w:p w14:paraId="2998DFF2" w14:textId="77777777" w:rsidR="00294348" w:rsidRPr="00CB4596" w:rsidRDefault="00FB017B" w:rsidP="00CB4596">
      <w:pPr>
        <w:spacing w:line="360" w:lineRule="auto"/>
        <w:rPr>
          <w:rFonts w:ascii="Times New Roman" w:hAnsi="Times New Roman" w:cs="Times New Roman"/>
          <w:sz w:val="24"/>
          <w:szCs w:val="24"/>
        </w:rPr>
      </w:pPr>
      <w:r w:rsidRPr="00CB4596">
        <w:rPr>
          <w:rFonts w:ascii="Times New Roman" w:hAnsi="Times New Roman" w:cs="Times New Roman"/>
          <w:sz w:val="24"/>
          <w:szCs w:val="24"/>
        </w:rPr>
        <w:t>正面</w:t>
      </w:r>
      <w:proofErr w:type="gramStart"/>
      <w:r w:rsidRPr="00CB4596">
        <w:rPr>
          <w:rFonts w:ascii="Times New Roman" w:hAnsi="Times New Roman" w:cs="Times New Roman"/>
          <w:sz w:val="24"/>
          <w:szCs w:val="24"/>
        </w:rPr>
        <w:t>词采用</w:t>
      </w:r>
      <w:proofErr w:type="gramEnd"/>
      <w:r w:rsidRPr="00CB4596">
        <w:rPr>
          <w:rFonts w:ascii="Times New Roman" w:hAnsi="Times New Roman" w:cs="Times New Roman"/>
          <w:sz w:val="24"/>
          <w:szCs w:val="24"/>
        </w:rPr>
        <w:t>“</w:t>
      </w:r>
      <w:r w:rsidRPr="00CB4596">
        <w:rPr>
          <w:rFonts w:ascii="Times New Roman" w:hAnsi="Times New Roman" w:cs="Times New Roman"/>
          <w:sz w:val="24"/>
          <w:szCs w:val="24"/>
        </w:rPr>
        <w:t>应</w:t>
      </w:r>
      <w:r w:rsidRPr="00CB4596">
        <w:rPr>
          <w:rFonts w:ascii="Times New Roman" w:hAnsi="Times New Roman" w:cs="Times New Roman"/>
          <w:sz w:val="24"/>
          <w:szCs w:val="24"/>
        </w:rPr>
        <w:t>”</w:t>
      </w:r>
      <w:r w:rsidRPr="00CB4596">
        <w:rPr>
          <w:rFonts w:ascii="Times New Roman" w:hAnsi="Times New Roman" w:cs="Times New Roman"/>
          <w:sz w:val="24"/>
          <w:szCs w:val="24"/>
        </w:rPr>
        <w:t>，反面</w:t>
      </w:r>
      <w:proofErr w:type="gramStart"/>
      <w:r w:rsidRPr="00CB4596">
        <w:rPr>
          <w:rFonts w:ascii="Times New Roman" w:hAnsi="Times New Roman" w:cs="Times New Roman"/>
          <w:sz w:val="24"/>
          <w:szCs w:val="24"/>
        </w:rPr>
        <w:t>词采用</w:t>
      </w:r>
      <w:proofErr w:type="gramEnd"/>
      <w:r w:rsidRPr="00CB4596">
        <w:rPr>
          <w:rFonts w:ascii="Times New Roman" w:hAnsi="Times New Roman" w:cs="Times New Roman"/>
          <w:sz w:val="24"/>
          <w:szCs w:val="24"/>
        </w:rPr>
        <w:t>“</w:t>
      </w:r>
      <w:r w:rsidRPr="00CB4596">
        <w:rPr>
          <w:rFonts w:ascii="Times New Roman" w:hAnsi="Times New Roman" w:cs="Times New Roman"/>
          <w:sz w:val="24"/>
          <w:szCs w:val="24"/>
        </w:rPr>
        <w:t>不应</w:t>
      </w:r>
      <w:r w:rsidRPr="00CB4596">
        <w:rPr>
          <w:rFonts w:ascii="Times New Roman" w:hAnsi="Times New Roman" w:cs="Times New Roman"/>
          <w:sz w:val="24"/>
          <w:szCs w:val="24"/>
        </w:rPr>
        <w:t>”</w:t>
      </w:r>
      <w:r w:rsidRPr="00CB4596">
        <w:rPr>
          <w:rFonts w:ascii="Times New Roman" w:hAnsi="Times New Roman" w:cs="Times New Roman"/>
          <w:sz w:val="24"/>
          <w:szCs w:val="24"/>
        </w:rPr>
        <w:t>或</w:t>
      </w:r>
      <w:r w:rsidRPr="00CB4596">
        <w:rPr>
          <w:rFonts w:ascii="Times New Roman" w:hAnsi="Times New Roman" w:cs="Times New Roman"/>
          <w:sz w:val="24"/>
          <w:szCs w:val="24"/>
        </w:rPr>
        <w:t>“</w:t>
      </w:r>
      <w:r w:rsidRPr="00CB4596">
        <w:rPr>
          <w:rFonts w:ascii="Times New Roman" w:hAnsi="Times New Roman" w:cs="Times New Roman"/>
          <w:sz w:val="24"/>
          <w:szCs w:val="24"/>
        </w:rPr>
        <w:t>不得</w:t>
      </w:r>
      <w:r w:rsidRPr="00CB4596">
        <w:rPr>
          <w:rFonts w:ascii="Times New Roman" w:hAnsi="Times New Roman" w:cs="Times New Roman"/>
          <w:sz w:val="24"/>
          <w:szCs w:val="24"/>
        </w:rPr>
        <w:t>”</w:t>
      </w:r>
      <w:r w:rsidRPr="00CB4596">
        <w:rPr>
          <w:rFonts w:ascii="Times New Roman" w:hAnsi="Times New Roman" w:cs="Times New Roman"/>
          <w:sz w:val="24"/>
          <w:szCs w:val="24"/>
        </w:rPr>
        <w:t>；</w:t>
      </w:r>
    </w:p>
    <w:p w14:paraId="68D3FD63" w14:textId="77777777" w:rsidR="00294348" w:rsidRPr="00CB4596" w:rsidRDefault="00FB017B" w:rsidP="00CB4596">
      <w:pPr>
        <w:spacing w:line="360" w:lineRule="auto"/>
        <w:rPr>
          <w:rFonts w:ascii="Times New Roman" w:hAnsi="Times New Roman" w:cs="Times New Roman"/>
          <w:sz w:val="24"/>
          <w:szCs w:val="24"/>
        </w:rPr>
      </w:pPr>
      <w:r w:rsidRPr="00CB4596">
        <w:rPr>
          <w:rFonts w:ascii="Times New Roman" w:hAnsi="Times New Roman" w:cs="Times New Roman"/>
          <w:sz w:val="24"/>
          <w:szCs w:val="24"/>
        </w:rPr>
        <w:t xml:space="preserve">    3</w:t>
      </w:r>
      <w:r w:rsidRPr="00CB4596">
        <w:rPr>
          <w:rFonts w:ascii="Times New Roman" w:hAnsi="Times New Roman" w:cs="Times New Roman"/>
          <w:sz w:val="24"/>
          <w:szCs w:val="24"/>
        </w:rPr>
        <w:t>）表示允许稍有选择，在条件许可时首先应这样做的用词：</w:t>
      </w:r>
    </w:p>
    <w:p w14:paraId="27AC9AD4" w14:textId="77777777" w:rsidR="00294348" w:rsidRPr="00CB4596" w:rsidRDefault="00FB017B" w:rsidP="00CB4596">
      <w:pPr>
        <w:spacing w:line="360" w:lineRule="auto"/>
        <w:rPr>
          <w:rFonts w:ascii="Times New Roman" w:hAnsi="Times New Roman" w:cs="Times New Roman"/>
          <w:sz w:val="24"/>
          <w:szCs w:val="24"/>
        </w:rPr>
      </w:pPr>
      <w:r w:rsidRPr="00CB4596">
        <w:rPr>
          <w:rFonts w:ascii="Times New Roman" w:hAnsi="Times New Roman" w:cs="Times New Roman"/>
          <w:sz w:val="24"/>
          <w:szCs w:val="24"/>
        </w:rPr>
        <w:t>正面</w:t>
      </w:r>
      <w:proofErr w:type="gramStart"/>
      <w:r w:rsidRPr="00CB4596">
        <w:rPr>
          <w:rFonts w:ascii="Times New Roman" w:hAnsi="Times New Roman" w:cs="Times New Roman"/>
          <w:sz w:val="24"/>
          <w:szCs w:val="24"/>
        </w:rPr>
        <w:t>词采用</w:t>
      </w:r>
      <w:proofErr w:type="gramEnd"/>
      <w:r w:rsidRPr="00CB4596">
        <w:rPr>
          <w:rFonts w:ascii="Times New Roman" w:hAnsi="Times New Roman" w:cs="Times New Roman"/>
          <w:sz w:val="24"/>
          <w:szCs w:val="24"/>
        </w:rPr>
        <w:t>“</w:t>
      </w:r>
      <w:r w:rsidRPr="00CB4596">
        <w:rPr>
          <w:rFonts w:ascii="Times New Roman" w:hAnsi="Times New Roman" w:cs="Times New Roman"/>
          <w:sz w:val="24"/>
          <w:szCs w:val="24"/>
        </w:rPr>
        <w:t>宜</w:t>
      </w:r>
      <w:r w:rsidRPr="00CB4596">
        <w:rPr>
          <w:rFonts w:ascii="Times New Roman" w:hAnsi="Times New Roman" w:cs="Times New Roman"/>
          <w:sz w:val="24"/>
          <w:szCs w:val="24"/>
        </w:rPr>
        <w:t>”</w:t>
      </w:r>
      <w:r w:rsidRPr="00CB4596">
        <w:rPr>
          <w:rFonts w:ascii="Times New Roman" w:hAnsi="Times New Roman" w:cs="Times New Roman"/>
          <w:sz w:val="24"/>
          <w:szCs w:val="24"/>
        </w:rPr>
        <w:t>，反面</w:t>
      </w:r>
      <w:proofErr w:type="gramStart"/>
      <w:r w:rsidRPr="00CB4596">
        <w:rPr>
          <w:rFonts w:ascii="Times New Roman" w:hAnsi="Times New Roman" w:cs="Times New Roman"/>
          <w:sz w:val="24"/>
          <w:szCs w:val="24"/>
        </w:rPr>
        <w:t>词采用</w:t>
      </w:r>
      <w:proofErr w:type="gramEnd"/>
      <w:r w:rsidRPr="00CB4596">
        <w:rPr>
          <w:rFonts w:ascii="Times New Roman" w:hAnsi="Times New Roman" w:cs="Times New Roman"/>
          <w:sz w:val="24"/>
          <w:szCs w:val="24"/>
        </w:rPr>
        <w:t>“</w:t>
      </w:r>
      <w:r w:rsidRPr="00CB4596">
        <w:rPr>
          <w:rFonts w:ascii="Times New Roman" w:hAnsi="Times New Roman" w:cs="Times New Roman"/>
          <w:sz w:val="24"/>
          <w:szCs w:val="24"/>
        </w:rPr>
        <w:t>不宜</w:t>
      </w:r>
      <w:r w:rsidRPr="00CB4596">
        <w:rPr>
          <w:rFonts w:ascii="Times New Roman" w:hAnsi="Times New Roman" w:cs="Times New Roman"/>
          <w:sz w:val="24"/>
          <w:szCs w:val="24"/>
        </w:rPr>
        <w:t>”</w:t>
      </w:r>
      <w:r w:rsidRPr="00CB4596">
        <w:rPr>
          <w:rFonts w:ascii="Times New Roman" w:hAnsi="Times New Roman" w:cs="Times New Roman"/>
          <w:sz w:val="24"/>
          <w:szCs w:val="24"/>
        </w:rPr>
        <w:t>；</w:t>
      </w:r>
    </w:p>
    <w:p w14:paraId="23BC8505" w14:textId="77777777" w:rsidR="00294348" w:rsidRPr="00CB4596" w:rsidRDefault="00FB017B" w:rsidP="00CB4596">
      <w:pPr>
        <w:spacing w:line="360" w:lineRule="auto"/>
        <w:rPr>
          <w:rFonts w:ascii="Times New Roman" w:hAnsi="Times New Roman" w:cs="Times New Roman"/>
          <w:sz w:val="24"/>
          <w:szCs w:val="24"/>
        </w:rPr>
      </w:pPr>
      <w:r w:rsidRPr="00CB4596">
        <w:rPr>
          <w:rFonts w:ascii="Times New Roman" w:hAnsi="Times New Roman" w:cs="Times New Roman"/>
          <w:sz w:val="24"/>
          <w:szCs w:val="24"/>
        </w:rPr>
        <w:t xml:space="preserve">    4</w:t>
      </w:r>
      <w:r w:rsidRPr="00CB4596">
        <w:rPr>
          <w:rFonts w:ascii="Times New Roman" w:hAnsi="Times New Roman" w:cs="Times New Roman"/>
          <w:sz w:val="24"/>
          <w:szCs w:val="24"/>
        </w:rPr>
        <w:t>）表示有选择，在一定条件下可以这样做的用词，采用</w:t>
      </w:r>
      <w:r w:rsidRPr="00CB4596">
        <w:rPr>
          <w:rFonts w:ascii="Times New Roman" w:hAnsi="Times New Roman" w:cs="Times New Roman"/>
          <w:sz w:val="24"/>
          <w:szCs w:val="24"/>
        </w:rPr>
        <w:t>“</w:t>
      </w:r>
      <w:r w:rsidRPr="00CB4596">
        <w:rPr>
          <w:rFonts w:ascii="Times New Roman" w:hAnsi="Times New Roman" w:cs="Times New Roman"/>
          <w:sz w:val="24"/>
          <w:szCs w:val="24"/>
        </w:rPr>
        <w:t>可</w:t>
      </w:r>
      <w:r w:rsidRPr="00CB4596">
        <w:rPr>
          <w:rFonts w:ascii="Times New Roman" w:hAnsi="Times New Roman" w:cs="Times New Roman"/>
          <w:sz w:val="24"/>
          <w:szCs w:val="24"/>
        </w:rPr>
        <w:t>”</w:t>
      </w:r>
      <w:r w:rsidRPr="00CB4596">
        <w:rPr>
          <w:rFonts w:ascii="Times New Roman" w:hAnsi="Times New Roman" w:cs="Times New Roman"/>
          <w:sz w:val="24"/>
          <w:szCs w:val="24"/>
        </w:rPr>
        <w:t>。</w:t>
      </w:r>
    </w:p>
    <w:p w14:paraId="1247C7AB" w14:textId="77777777" w:rsidR="00294348" w:rsidRPr="00CB4596" w:rsidRDefault="00FB017B" w:rsidP="00CB4596">
      <w:pPr>
        <w:spacing w:line="360" w:lineRule="auto"/>
        <w:rPr>
          <w:rFonts w:ascii="Times New Roman" w:hAnsi="Times New Roman" w:cs="Times New Roman"/>
          <w:sz w:val="24"/>
          <w:szCs w:val="24"/>
        </w:rPr>
      </w:pPr>
      <w:r w:rsidRPr="00CB4596">
        <w:rPr>
          <w:rFonts w:ascii="Times New Roman" w:hAnsi="Times New Roman" w:cs="Times New Roman"/>
          <w:sz w:val="24"/>
          <w:szCs w:val="24"/>
        </w:rPr>
        <w:t xml:space="preserve">2 </w:t>
      </w:r>
      <w:r w:rsidRPr="00CB4596">
        <w:rPr>
          <w:rFonts w:ascii="Times New Roman" w:hAnsi="Times New Roman" w:cs="Times New Roman"/>
          <w:sz w:val="24"/>
          <w:szCs w:val="24"/>
        </w:rPr>
        <w:t>标准中指明应按其他有关标准执行的写法为：</w:t>
      </w:r>
    </w:p>
    <w:p w14:paraId="66C39D19" w14:textId="77777777" w:rsidR="00294348" w:rsidRPr="00CB4596" w:rsidRDefault="00FB017B" w:rsidP="00CB4596">
      <w:pPr>
        <w:spacing w:line="360" w:lineRule="auto"/>
        <w:rPr>
          <w:rFonts w:ascii="Times New Roman" w:hAnsi="Times New Roman" w:cs="Times New Roman"/>
          <w:sz w:val="24"/>
          <w:szCs w:val="24"/>
        </w:rPr>
      </w:pPr>
      <w:r w:rsidRPr="00CB4596">
        <w:rPr>
          <w:rFonts w:ascii="Times New Roman" w:hAnsi="Times New Roman" w:cs="Times New Roman"/>
          <w:sz w:val="24"/>
          <w:szCs w:val="24"/>
        </w:rPr>
        <w:t>“</w:t>
      </w:r>
      <w:r w:rsidRPr="00CB4596">
        <w:rPr>
          <w:rFonts w:ascii="Times New Roman" w:hAnsi="Times New Roman" w:cs="Times New Roman"/>
          <w:sz w:val="24"/>
          <w:szCs w:val="24"/>
        </w:rPr>
        <w:t>应符合</w:t>
      </w:r>
      <w:r w:rsidRPr="00CB4596">
        <w:rPr>
          <w:rFonts w:ascii="Times New Roman" w:hAnsi="Times New Roman" w:cs="Times New Roman"/>
          <w:sz w:val="24"/>
          <w:szCs w:val="24"/>
        </w:rPr>
        <w:t>……</w:t>
      </w:r>
      <w:r w:rsidRPr="00CB4596">
        <w:rPr>
          <w:rFonts w:ascii="Times New Roman" w:hAnsi="Times New Roman" w:cs="Times New Roman"/>
          <w:sz w:val="24"/>
          <w:szCs w:val="24"/>
        </w:rPr>
        <w:t>的规定</w:t>
      </w:r>
      <w:r w:rsidRPr="00CB4596">
        <w:rPr>
          <w:rFonts w:ascii="Times New Roman" w:hAnsi="Times New Roman" w:cs="Times New Roman"/>
          <w:sz w:val="24"/>
          <w:szCs w:val="24"/>
        </w:rPr>
        <w:t>”</w:t>
      </w:r>
      <w:r w:rsidRPr="00CB4596">
        <w:rPr>
          <w:rFonts w:ascii="Times New Roman" w:hAnsi="Times New Roman" w:cs="Times New Roman"/>
          <w:sz w:val="24"/>
          <w:szCs w:val="24"/>
        </w:rPr>
        <w:t>或</w:t>
      </w:r>
      <w:r w:rsidRPr="00CB4596">
        <w:rPr>
          <w:rFonts w:ascii="Times New Roman" w:hAnsi="Times New Roman" w:cs="Times New Roman"/>
          <w:sz w:val="24"/>
          <w:szCs w:val="24"/>
        </w:rPr>
        <w:t>“</w:t>
      </w:r>
      <w:r w:rsidRPr="00CB4596">
        <w:rPr>
          <w:rFonts w:ascii="Times New Roman" w:hAnsi="Times New Roman" w:cs="Times New Roman"/>
          <w:sz w:val="24"/>
          <w:szCs w:val="24"/>
        </w:rPr>
        <w:t>应按</w:t>
      </w:r>
      <w:r w:rsidRPr="00CB4596">
        <w:rPr>
          <w:rFonts w:ascii="Times New Roman" w:hAnsi="Times New Roman" w:cs="Times New Roman"/>
          <w:sz w:val="24"/>
          <w:szCs w:val="24"/>
        </w:rPr>
        <w:t>……</w:t>
      </w:r>
      <w:r w:rsidRPr="00CB4596">
        <w:rPr>
          <w:rFonts w:ascii="Times New Roman" w:hAnsi="Times New Roman" w:cs="Times New Roman"/>
          <w:sz w:val="24"/>
          <w:szCs w:val="24"/>
        </w:rPr>
        <w:t>执行</w:t>
      </w:r>
      <w:r w:rsidRPr="00CB4596">
        <w:rPr>
          <w:rFonts w:ascii="Times New Roman" w:hAnsi="Times New Roman" w:cs="Times New Roman"/>
          <w:sz w:val="24"/>
          <w:szCs w:val="24"/>
        </w:rPr>
        <w:t>”</w:t>
      </w:r>
      <w:r w:rsidRPr="00CB4596">
        <w:rPr>
          <w:rFonts w:ascii="Times New Roman" w:hAnsi="Times New Roman" w:cs="Times New Roman"/>
          <w:sz w:val="24"/>
          <w:szCs w:val="24"/>
        </w:rPr>
        <w:t>。</w:t>
      </w:r>
    </w:p>
    <w:p w14:paraId="796EA7D6" w14:textId="77777777" w:rsidR="00294348" w:rsidRPr="00CB4596" w:rsidRDefault="00294348" w:rsidP="00CB4596">
      <w:pPr>
        <w:spacing w:line="360" w:lineRule="auto"/>
        <w:rPr>
          <w:rFonts w:ascii="Times New Roman" w:hAnsi="Times New Roman" w:cs="Times New Roman"/>
          <w:sz w:val="24"/>
          <w:szCs w:val="24"/>
        </w:rPr>
      </w:pPr>
    </w:p>
    <w:p w14:paraId="2529C231" w14:textId="77777777" w:rsidR="00294348" w:rsidRPr="001E6085" w:rsidRDefault="00294348">
      <w:pPr>
        <w:rPr>
          <w:rFonts w:ascii="Times New Roman" w:hAnsi="Times New Roman" w:cs="Times New Roman"/>
        </w:rPr>
      </w:pPr>
    </w:p>
    <w:p w14:paraId="4E0B989C" w14:textId="77777777" w:rsidR="00294348" w:rsidRPr="001E6085" w:rsidRDefault="00294348">
      <w:pPr>
        <w:rPr>
          <w:rFonts w:ascii="Times New Roman" w:hAnsi="Times New Roman" w:cs="Times New Roman"/>
        </w:rPr>
      </w:pPr>
    </w:p>
    <w:p w14:paraId="2DEA651A" w14:textId="77777777" w:rsidR="00294348" w:rsidRPr="001E6085" w:rsidRDefault="00294348">
      <w:pPr>
        <w:rPr>
          <w:rFonts w:ascii="Times New Roman" w:hAnsi="Times New Roman" w:cs="Times New Roman"/>
        </w:rPr>
      </w:pPr>
    </w:p>
    <w:p w14:paraId="1435546A" w14:textId="77777777" w:rsidR="00294348" w:rsidRPr="001E6085" w:rsidRDefault="00294348">
      <w:pPr>
        <w:rPr>
          <w:rFonts w:ascii="Times New Roman" w:hAnsi="Times New Roman" w:cs="Times New Roman"/>
        </w:rPr>
      </w:pPr>
    </w:p>
    <w:p w14:paraId="5CF4224D" w14:textId="77777777" w:rsidR="00294348" w:rsidRPr="001E6085" w:rsidRDefault="00294348">
      <w:pPr>
        <w:rPr>
          <w:rFonts w:ascii="Times New Roman" w:hAnsi="Times New Roman" w:cs="Times New Roman"/>
        </w:rPr>
      </w:pPr>
    </w:p>
    <w:p w14:paraId="1CD4BBDE" w14:textId="77777777" w:rsidR="00294348" w:rsidRPr="001E6085" w:rsidRDefault="00294348">
      <w:pPr>
        <w:rPr>
          <w:rFonts w:ascii="Times New Roman" w:hAnsi="Times New Roman" w:cs="Times New Roman"/>
        </w:rPr>
      </w:pPr>
    </w:p>
    <w:p w14:paraId="2837E999" w14:textId="77777777" w:rsidR="00294348" w:rsidRPr="001E6085" w:rsidRDefault="00294348">
      <w:pPr>
        <w:rPr>
          <w:rFonts w:ascii="Times New Roman" w:hAnsi="Times New Roman" w:cs="Times New Roman"/>
        </w:rPr>
      </w:pPr>
    </w:p>
    <w:p w14:paraId="04096408" w14:textId="77777777" w:rsidR="00294348" w:rsidRPr="001E6085" w:rsidRDefault="00294348">
      <w:pPr>
        <w:rPr>
          <w:rFonts w:ascii="Times New Roman" w:hAnsi="Times New Roman" w:cs="Times New Roman"/>
        </w:rPr>
      </w:pPr>
    </w:p>
    <w:p w14:paraId="774F4B63" w14:textId="77777777" w:rsidR="00294348" w:rsidRPr="001E6085" w:rsidRDefault="00294348">
      <w:pPr>
        <w:rPr>
          <w:rFonts w:ascii="Times New Roman" w:hAnsi="Times New Roman" w:cs="Times New Roman"/>
        </w:rPr>
      </w:pPr>
    </w:p>
    <w:p w14:paraId="380C15EB" w14:textId="77777777" w:rsidR="00294348" w:rsidRPr="001E6085" w:rsidRDefault="00294348">
      <w:pPr>
        <w:rPr>
          <w:rFonts w:ascii="Times New Roman" w:hAnsi="Times New Roman" w:cs="Times New Roman"/>
        </w:rPr>
      </w:pPr>
    </w:p>
    <w:p w14:paraId="42B1A313" w14:textId="77777777" w:rsidR="00294348" w:rsidRPr="001E6085" w:rsidRDefault="00294348">
      <w:pPr>
        <w:rPr>
          <w:rFonts w:ascii="Times New Roman" w:hAnsi="Times New Roman" w:cs="Times New Roman"/>
        </w:rPr>
      </w:pPr>
    </w:p>
    <w:p w14:paraId="33C9ED6A" w14:textId="77777777" w:rsidR="00294348" w:rsidRPr="001E6085" w:rsidRDefault="00294348">
      <w:pPr>
        <w:rPr>
          <w:rFonts w:ascii="Times New Roman" w:hAnsi="Times New Roman" w:cs="Times New Roman"/>
        </w:rPr>
      </w:pPr>
    </w:p>
    <w:p w14:paraId="64A5C95B" w14:textId="77777777" w:rsidR="00294348" w:rsidRPr="001E6085" w:rsidRDefault="00294348">
      <w:pPr>
        <w:rPr>
          <w:rFonts w:ascii="Times New Roman" w:hAnsi="Times New Roman" w:cs="Times New Roman"/>
        </w:rPr>
      </w:pPr>
    </w:p>
    <w:p w14:paraId="472A9DB2" w14:textId="77777777" w:rsidR="00294348" w:rsidRPr="001E6085" w:rsidRDefault="00294348">
      <w:pPr>
        <w:rPr>
          <w:rFonts w:ascii="Times New Roman" w:hAnsi="Times New Roman" w:cs="Times New Roman"/>
        </w:rPr>
      </w:pPr>
    </w:p>
    <w:p w14:paraId="48F0963F" w14:textId="77777777" w:rsidR="00294348" w:rsidRPr="001E6085" w:rsidRDefault="00294348">
      <w:pPr>
        <w:rPr>
          <w:rFonts w:ascii="Times New Roman" w:hAnsi="Times New Roman" w:cs="Times New Roman"/>
        </w:rPr>
      </w:pPr>
    </w:p>
    <w:p w14:paraId="50C0CDE5" w14:textId="77777777" w:rsidR="00294348" w:rsidRPr="001E6085" w:rsidRDefault="00FB017B">
      <w:pPr>
        <w:rPr>
          <w:rFonts w:ascii="Times New Roman" w:hAnsi="Times New Roman" w:cs="Times New Roman"/>
        </w:rPr>
      </w:pPr>
      <w:r w:rsidRPr="001E6085">
        <w:rPr>
          <w:rFonts w:ascii="Times New Roman" w:hAnsi="Times New Roman" w:cs="Times New Roman"/>
        </w:rPr>
        <w:br w:type="page"/>
      </w:r>
    </w:p>
    <w:p w14:paraId="4336EC61" w14:textId="6B215329" w:rsidR="00386CD6" w:rsidRPr="001E6085" w:rsidRDefault="00FB017B" w:rsidP="00386CD6">
      <w:pPr>
        <w:keepNext/>
        <w:keepLines/>
        <w:spacing w:beforeLines="50" w:before="156" w:afterLines="50" w:after="156"/>
        <w:jc w:val="center"/>
        <w:outlineLvl w:val="1"/>
        <w:rPr>
          <w:rFonts w:ascii="Times New Roman" w:hAnsi="Times New Roman" w:cs="Times New Roman"/>
          <w:b/>
          <w:bCs/>
          <w:sz w:val="24"/>
          <w:szCs w:val="24"/>
        </w:rPr>
      </w:pPr>
      <w:bookmarkStart w:id="144" w:name="_Toc368167194"/>
      <w:bookmarkStart w:id="145" w:name="_Toc532730624"/>
      <w:bookmarkStart w:id="146" w:name="_Toc361232870"/>
      <w:bookmarkStart w:id="147" w:name="_Toc361925511"/>
      <w:bookmarkStart w:id="148" w:name="_Toc36633759"/>
      <w:r w:rsidRPr="001E6085">
        <w:rPr>
          <w:rFonts w:ascii="Times New Roman" w:hAnsi="Times New Roman" w:cs="Times New Roman"/>
          <w:b/>
          <w:bCs/>
          <w:sz w:val="24"/>
          <w:szCs w:val="24"/>
        </w:rPr>
        <w:lastRenderedPageBreak/>
        <w:t>引用标准名录</w:t>
      </w:r>
      <w:bookmarkEnd w:id="144"/>
      <w:bookmarkEnd w:id="145"/>
      <w:bookmarkEnd w:id="146"/>
      <w:bookmarkEnd w:id="147"/>
      <w:bookmarkEnd w:id="148"/>
    </w:p>
    <w:p w14:paraId="159AA1C3"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《辐射防护规定》</w:t>
      </w:r>
      <w:r w:rsidRPr="00CB4596">
        <w:rPr>
          <w:rFonts w:ascii="Times New Roman" w:hAnsi="Times New Roman" w:cs="Times New Roman" w:hint="eastAsia"/>
          <w:sz w:val="24"/>
          <w:szCs w:val="24"/>
        </w:rPr>
        <w:t>GB 8703</w:t>
      </w:r>
    </w:p>
    <w:p w14:paraId="683C64F8"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《污水综合排放标准》</w:t>
      </w:r>
      <w:r w:rsidRPr="00CB4596">
        <w:rPr>
          <w:rFonts w:ascii="Times New Roman" w:hAnsi="Times New Roman" w:cs="Times New Roman" w:hint="eastAsia"/>
          <w:sz w:val="24"/>
          <w:szCs w:val="24"/>
        </w:rPr>
        <w:t>GB 8978</w:t>
      </w:r>
    </w:p>
    <w:p w14:paraId="6FFA6199"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《防火门》</w:t>
      </w:r>
      <w:r w:rsidRPr="00CB4596">
        <w:rPr>
          <w:rFonts w:ascii="Times New Roman" w:hAnsi="Times New Roman" w:cs="Times New Roman" w:hint="eastAsia"/>
          <w:sz w:val="24"/>
          <w:szCs w:val="24"/>
        </w:rPr>
        <w:t>GB 12955</w:t>
      </w:r>
    </w:p>
    <w:p w14:paraId="737F0CCF"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《放射性废物管理规定》</w:t>
      </w:r>
      <w:r w:rsidRPr="00CB4596">
        <w:rPr>
          <w:rFonts w:ascii="Times New Roman" w:hAnsi="Times New Roman" w:cs="Times New Roman" w:hint="eastAsia"/>
          <w:sz w:val="24"/>
          <w:szCs w:val="24"/>
        </w:rPr>
        <w:t>GB 14500</w:t>
      </w:r>
    </w:p>
    <w:p w14:paraId="6C1B667F"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《恶臭污染物排放标准》</w:t>
      </w:r>
      <w:r w:rsidRPr="00CB4596">
        <w:rPr>
          <w:rFonts w:ascii="Times New Roman" w:hAnsi="Times New Roman" w:cs="Times New Roman" w:hint="eastAsia"/>
          <w:sz w:val="24"/>
          <w:szCs w:val="24"/>
        </w:rPr>
        <w:t>GB 14554</w:t>
      </w:r>
    </w:p>
    <w:p w14:paraId="7237F55E"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《大气污染物综合排放标准》</w:t>
      </w:r>
      <w:r w:rsidRPr="00CB4596">
        <w:rPr>
          <w:rFonts w:ascii="Times New Roman" w:hAnsi="Times New Roman" w:cs="Times New Roman" w:hint="eastAsia"/>
          <w:sz w:val="24"/>
          <w:szCs w:val="24"/>
        </w:rPr>
        <w:t>GB 16297</w:t>
      </w:r>
    </w:p>
    <w:p w14:paraId="67CD1241"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《电离辐射防护与辐射源安全基本标准》</w:t>
      </w:r>
      <w:r w:rsidRPr="00CB4596">
        <w:rPr>
          <w:rFonts w:ascii="Times New Roman" w:hAnsi="Times New Roman" w:cs="Times New Roman" w:hint="eastAsia"/>
          <w:sz w:val="24"/>
          <w:szCs w:val="24"/>
        </w:rPr>
        <w:t>GB 18871</w:t>
      </w:r>
    </w:p>
    <w:p w14:paraId="4142323D"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《皂素工业水污染物排放标准》</w:t>
      </w:r>
      <w:r w:rsidRPr="00CB4596">
        <w:rPr>
          <w:rFonts w:ascii="Times New Roman" w:hAnsi="Times New Roman" w:cs="Times New Roman" w:hint="eastAsia"/>
          <w:sz w:val="24"/>
          <w:szCs w:val="24"/>
        </w:rPr>
        <w:t>GB 20425</w:t>
      </w:r>
    </w:p>
    <w:p w14:paraId="238E13D8"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《建筑给水排水设计标准》</w:t>
      </w:r>
      <w:r w:rsidRPr="00CB4596">
        <w:rPr>
          <w:rFonts w:ascii="Times New Roman" w:hAnsi="Times New Roman" w:cs="Times New Roman" w:hint="eastAsia"/>
          <w:sz w:val="24"/>
          <w:szCs w:val="24"/>
        </w:rPr>
        <w:t>GB 50015</w:t>
      </w:r>
    </w:p>
    <w:p w14:paraId="1C9C1C77"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《建筑设计防火规范》</w:t>
      </w:r>
      <w:r w:rsidRPr="00CB4596">
        <w:rPr>
          <w:rFonts w:ascii="Times New Roman" w:hAnsi="Times New Roman" w:cs="Times New Roman" w:hint="eastAsia"/>
          <w:sz w:val="24"/>
          <w:szCs w:val="24"/>
        </w:rPr>
        <w:t>GB 50016</w:t>
      </w:r>
    </w:p>
    <w:p w14:paraId="2BFCB049"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《工业建筑供暖通风与空气调节设计规范》</w:t>
      </w:r>
      <w:r w:rsidRPr="00CB4596">
        <w:rPr>
          <w:rFonts w:ascii="Times New Roman" w:hAnsi="Times New Roman" w:cs="Times New Roman" w:hint="eastAsia"/>
          <w:sz w:val="24"/>
          <w:szCs w:val="24"/>
        </w:rPr>
        <w:t>GB 50019</w:t>
      </w:r>
    </w:p>
    <w:p w14:paraId="1803BD0F"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《城镇燃气设计规范》</w:t>
      </w:r>
      <w:r w:rsidRPr="00CB4596">
        <w:rPr>
          <w:rFonts w:ascii="Times New Roman" w:hAnsi="Times New Roman" w:cs="Times New Roman" w:hint="eastAsia"/>
          <w:sz w:val="24"/>
          <w:szCs w:val="24"/>
        </w:rPr>
        <w:t>GB 50028</w:t>
      </w:r>
    </w:p>
    <w:p w14:paraId="6278A870"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《压缩空气站设计规范》</w:t>
      </w:r>
      <w:r w:rsidRPr="00CB4596">
        <w:rPr>
          <w:rFonts w:ascii="Times New Roman" w:hAnsi="Times New Roman" w:cs="Times New Roman" w:hint="eastAsia"/>
          <w:sz w:val="24"/>
          <w:szCs w:val="24"/>
        </w:rPr>
        <w:t>GB 50029</w:t>
      </w:r>
    </w:p>
    <w:p w14:paraId="49E2AF2C"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《氧气站设计规范》</w:t>
      </w:r>
      <w:r w:rsidRPr="00CB4596">
        <w:rPr>
          <w:rFonts w:ascii="Times New Roman" w:hAnsi="Times New Roman" w:cs="Times New Roman" w:hint="eastAsia"/>
          <w:sz w:val="24"/>
          <w:szCs w:val="24"/>
        </w:rPr>
        <w:t>GB 50030</w:t>
      </w:r>
    </w:p>
    <w:p w14:paraId="186706B3"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《建筑采光设计标准》</w:t>
      </w:r>
      <w:r w:rsidRPr="00CB4596">
        <w:rPr>
          <w:rFonts w:ascii="Times New Roman" w:hAnsi="Times New Roman" w:cs="Times New Roman" w:hint="eastAsia"/>
          <w:sz w:val="24"/>
          <w:szCs w:val="24"/>
        </w:rPr>
        <w:t>GB 50033</w:t>
      </w:r>
    </w:p>
    <w:p w14:paraId="4378C117"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《建筑照明设计标准》</w:t>
      </w:r>
      <w:r w:rsidRPr="00CB4596">
        <w:rPr>
          <w:rFonts w:ascii="Times New Roman" w:hAnsi="Times New Roman" w:cs="Times New Roman" w:hint="eastAsia"/>
          <w:sz w:val="24"/>
          <w:szCs w:val="24"/>
        </w:rPr>
        <w:t>GB 50034</w:t>
      </w:r>
    </w:p>
    <w:p w14:paraId="0A9474D0"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《低压配电设计规范》</w:t>
      </w:r>
      <w:r w:rsidRPr="00CB4596">
        <w:rPr>
          <w:rFonts w:ascii="Times New Roman" w:hAnsi="Times New Roman" w:cs="Times New Roman" w:hint="eastAsia"/>
          <w:sz w:val="24"/>
          <w:szCs w:val="24"/>
        </w:rPr>
        <w:t>GB 50054</w:t>
      </w:r>
    </w:p>
    <w:p w14:paraId="7C5200C9"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《建筑物防雷设计规范》</w:t>
      </w:r>
      <w:r w:rsidRPr="00CB4596">
        <w:rPr>
          <w:rFonts w:ascii="Times New Roman" w:hAnsi="Times New Roman" w:cs="Times New Roman" w:hint="eastAsia"/>
          <w:sz w:val="24"/>
          <w:szCs w:val="24"/>
        </w:rPr>
        <w:t>GB 50057</w:t>
      </w:r>
    </w:p>
    <w:p w14:paraId="70F52C2F"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《爆炸危险环境电力装置设计规范》</w:t>
      </w:r>
      <w:r w:rsidRPr="00CB4596">
        <w:rPr>
          <w:rFonts w:ascii="Times New Roman" w:hAnsi="Times New Roman" w:cs="Times New Roman" w:hint="eastAsia"/>
          <w:sz w:val="24"/>
          <w:szCs w:val="24"/>
        </w:rPr>
        <w:t>GB 50058</w:t>
      </w:r>
    </w:p>
    <w:p w14:paraId="08ACE902"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《建筑结构可靠性设计统一标准》</w:t>
      </w:r>
      <w:r w:rsidRPr="00CB4596">
        <w:rPr>
          <w:rFonts w:ascii="Times New Roman" w:hAnsi="Times New Roman" w:cs="Times New Roman" w:hint="eastAsia"/>
          <w:sz w:val="24"/>
          <w:szCs w:val="24"/>
        </w:rPr>
        <w:t>GB 50068</w:t>
      </w:r>
    </w:p>
    <w:p w14:paraId="6C73B4C9"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《洁净厂房设计规范》</w:t>
      </w:r>
      <w:r w:rsidRPr="00CB4596">
        <w:rPr>
          <w:rFonts w:ascii="Times New Roman" w:hAnsi="Times New Roman" w:cs="Times New Roman" w:hint="eastAsia"/>
          <w:sz w:val="24"/>
          <w:szCs w:val="24"/>
        </w:rPr>
        <w:t>GB 50073</w:t>
      </w:r>
    </w:p>
    <w:p w14:paraId="2DEB72AA"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《氢气站设计规范》</w:t>
      </w:r>
      <w:r w:rsidRPr="00CB4596">
        <w:rPr>
          <w:rFonts w:ascii="Times New Roman" w:hAnsi="Times New Roman" w:cs="Times New Roman" w:hint="eastAsia"/>
          <w:sz w:val="24"/>
          <w:szCs w:val="24"/>
        </w:rPr>
        <w:t>GB 50177</w:t>
      </w:r>
    </w:p>
    <w:p w14:paraId="3C9AB01C"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《公共建筑节能设计标准》</w:t>
      </w:r>
      <w:r w:rsidRPr="00CB4596">
        <w:rPr>
          <w:rFonts w:ascii="Times New Roman" w:hAnsi="Times New Roman" w:cs="Times New Roman" w:hint="eastAsia"/>
          <w:sz w:val="24"/>
          <w:szCs w:val="24"/>
        </w:rPr>
        <w:t>GB 50189</w:t>
      </w:r>
    </w:p>
    <w:p w14:paraId="1562FF89"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《建筑内部装修设计防火规范》</w:t>
      </w:r>
      <w:r w:rsidRPr="00CB4596">
        <w:rPr>
          <w:rFonts w:ascii="Times New Roman" w:hAnsi="Times New Roman" w:cs="Times New Roman" w:hint="eastAsia"/>
          <w:sz w:val="24"/>
          <w:szCs w:val="24"/>
        </w:rPr>
        <w:t>GB 50222</w:t>
      </w:r>
    </w:p>
    <w:p w14:paraId="11F1EAB0"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《通风与空调工程施工质量验收规范》</w:t>
      </w:r>
      <w:r w:rsidRPr="00CB4596">
        <w:rPr>
          <w:rFonts w:ascii="Times New Roman" w:hAnsi="Times New Roman" w:cs="Times New Roman" w:hint="eastAsia"/>
          <w:sz w:val="24"/>
          <w:szCs w:val="24"/>
        </w:rPr>
        <w:t>GB 50243</w:t>
      </w:r>
    </w:p>
    <w:p w14:paraId="08C51318"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《智能建筑设计标准》</w:t>
      </w:r>
      <w:r w:rsidRPr="00CB4596">
        <w:rPr>
          <w:rFonts w:ascii="Times New Roman" w:hAnsi="Times New Roman" w:cs="Times New Roman" w:hint="eastAsia"/>
          <w:sz w:val="24"/>
          <w:szCs w:val="24"/>
        </w:rPr>
        <w:t>GB 50314</w:t>
      </w:r>
    </w:p>
    <w:p w14:paraId="0B7A3931"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《智能建筑工程质量验收规范》</w:t>
      </w:r>
      <w:r w:rsidRPr="00CB4596">
        <w:rPr>
          <w:rFonts w:ascii="Times New Roman" w:hAnsi="Times New Roman" w:cs="Times New Roman" w:hint="eastAsia"/>
          <w:sz w:val="24"/>
          <w:szCs w:val="24"/>
        </w:rPr>
        <w:t>GB 50339</w:t>
      </w:r>
    </w:p>
    <w:p w14:paraId="6AF0CC7D"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《建筑物电子信息系统防雷技术规范》</w:t>
      </w:r>
      <w:r w:rsidRPr="00CB4596">
        <w:rPr>
          <w:rFonts w:ascii="Times New Roman" w:hAnsi="Times New Roman" w:cs="Times New Roman" w:hint="eastAsia"/>
          <w:sz w:val="24"/>
          <w:szCs w:val="24"/>
        </w:rPr>
        <w:t>GB 50343</w:t>
      </w:r>
    </w:p>
    <w:p w14:paraId="32E1C063"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lastRenderedPageBreak/>
        <w:t>《安全防范工程技术标准》</w:t>
      </w:r>
      <w:r w:rsidRPr="00CB4596">
        <w:rPr>
          <w:rFonts w:ascii="Times New Roman" w:hAnsi="Times New Roman" w:cs="Times New Roman" w:hint="eastAsia"/>
          <w:sz w:val="24"/>
          <w:szCs w:val="24"/>
        </w:rPr>
        <w:t>GB 50348</w:t>
      </w:r>
    </w:p>
    <w:p w14:paraId="199E5BE0"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《隔振设计规范》</w:t>
      </w:r>
      <w:r w:rsidRPr="00CB4596">
        <w:rPr>
          <w:rFonts w:ascii="Times New Roman" w:hAnsi="Times New Roman" w:cs="Times New Roman" w:hint="eastAsia"/>
          <w:sz w:val="24"/>
          <w:szCs w:val="24"/>
        </w:rPr>
        <w:t>GB 50463</w:t>
      </w:r>
    </w:p>
    <w:p w14:paraId="6B3765E8"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《电子工业洁净厂房设计规范》</w:t>
      </w:r>
      <w:r w:rsidRPr="00CB4596">
        <w:rPr>
          <w:rFonts w:ascii="Times New Roman" w:hAnsi="Times New Roman" w:cs="Times New Roman" w:hint="eastAsia"/>
          <w:sz w:val="24"/>
          <w:szCs w:val="24"/>
        </w:rPr>
        <w:t>GB 50472</w:t>
      </w:r>
    </w:p>
    <w:p w14:paraId="474D64B3"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《航空工业理化测试中心设计规范》</w:t>
      </w:r>
      <w:r w:rsidRPr="00CB4596">
        <w:rPr>
          <w:rFonts w:ascii="Times New Roman" w:hAnsi="Times New Roman" w:cs="Times New Roman" w:hint="eastAsia"/>
          <w:sz w:val="24"/>
          <w:szCs w:val="24"/>
        </w:rPr>
        <w:t>GB 50579</w:t>
      </w:r>
    </w:p>
    <w:p w14:paraId="7F1D04C2"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《洁净室施工及验收规范》</w:t>
      </w:r>
      <w:r w:rsidRPr="00CB4596">
        <w:rPr>
          <w:rFonts w:ascii="Times New Roman" w:hAnsi="Times New Roman" w:cs="Times New Roman" w:hint="eastAsia"/>
          <w:sz w:val="24"/>
          <w:szCs w:val="24"/>
        </w:rPr>
        <w:t>GB 50591</w:t>
      </w:r>
    </w:p>
    <w:p w14:paraId="174C8F99"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《民用建筑供暖通风与空气调节设计规范》</w:t>
      </w:r>
      <w:r w:rsidRPr="00CB4596">
        <w:rPr>
          <w:rFonts w:ascii="Times New Roman" w:hAnsi="Times New Roman" w:cs="Times New Roman" w:hint="eastAsia"/>
          <w:sz w:val="24"/>
          <w:szCs w:val="24"/>
        </w:rPr>
        <w:t>GB 50736</w:t>
      </w:r>
    </w:p>
    <w:p w14:paraId="6F2DA3A4"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《室内空气质量标准》</w:t>
      </w:r>
      <w:r w:rsidRPr="00CB4596">
        <w:rPr>
          <w:rFonts w:ascii="Times New Roman" w:hAnsi="Times New Roman" w:cs="Times New Roman" w:hint="eastAsia"/>
          <w:sz w:val="24"/>
          <w:szCs w:val="24"/>
        </w:rPr>
        <w:t>GB/T 18883</w:t>
      </w:r>
    </w:p>
    <w:p w14:paraId="44EBBA39"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《通风系统用空气净化装置》</w:t>
      </w:r>
      <w:r w:rsidRPr="00CB4596">
        <w:rPr>
          <w:rFonts w:ascii="Times New Roman" w:hAnsi="Times New Roman" w:cs="Times New Roman" w:hint="eastAsia"/>
          <w:sz w:val="24"/>
          <w:szCs w:val="24"/>
        </w:rPr>
        <w:t>GB/T 34012</w:t>
      </w:r>
    </w:p>
    <w:p w14:paraId="2253E910"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《工业循环冷却水处理设计规范》</w:t>
      </w:r>
      <w:r w:rsidRPr="00CB4596">
        <w:rPr>
          <w:rFonts w:ascii="Times New Roman" w:hAnsi="Times New Roman" w:cs="Times New Roman" w:hint="eastAsia"/>
          <w:sz w:val="24"/>
          <w:szCs w:val="24"/>
        </w:rPr>
        <w:t>GB/T 50050</w:t>
      </w:r>
    </w:p>
    <w:p w14:paraId="0820C1D0"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《供配电系统设计规范》</w:t>
      </w:r>
      <w:r w:rsidRPr="00CB4596">
        <w:rPr>
          <w:rFonts w:ascii="Times New Roman" w:hAnsi="Times New Roman" w:cs="Times New Roman" w:hint="eastAsia"/>
          <w:sz w:val="24"/>
          <w:szCs w:val="24"/>
        </w:rPr>
        <w:t>GBJ 50052</w:t>
      </w:r>
    </w:p>
    <w:p w14:paraId="6BB80879"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《Ⅱ级生物安全柜》</w:t>
      </w:r>
      <w:r w:rsidRPr="00CB4596">
        <w:rPr>
          <w:rFonts w:ascii="Times New Roman" w:hAnsi="Times New Roman" w:cs="Times New Roman" w:hint="eastAsia"/>
          <w:sz w:val="24"/>
          <w:szCs w:val="24"/>
        </w:rPr>
        <w:t>YY 0569</w:t>
      </w:r>
    </w:p>
    <w:p w14:paraId="0E2A07D7" w14:textId="77777777" w:rsidR="00CB459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《科学实验建筑设计规范》</w:t>
      </w:r>
      <w:r w:rsidRPr="00CB4596">
        <w:rPr>
          <w:rFonts w:ascii="Times New Roman" w:hAnsi="Times New Roman" w:cs="Times New Roman" w:hint="eastAsia"/>
          <w:sz w:val="24"/>
          <w:szCs w:val="24"/>
        </w:rPr>
        <w:t>JGJ 91</w:t>
      </w:r>
    </w:p>
    <w:p w14:paraId="45C88C38" w14:textId="7D7B7C92" w:rsidR="00386CD6" w:rsidRPr="00CB4596" w:rsidRDefault="00CB4596" w:rsidP="008E6ED8">
      <w:pPr>
        <w:pStyle w:val="affff3"/>
        <w:numPr>
          <w:ilvl w:val="0"/>
          <w:numId w:val="128"/>
        </w:numPr>
        <w:spacing w:line="360" w:lineRule="auto"/>
        <w:ind w:firstLineChars="0"/>
        <w:rPr>
          <w:rFonts w:ascii="Times New Roman" w:hAnsi="Times New Roman" w:cs="Times New Roman"/>
          <w:sz w:val="24"/>
          <w:szCs w:val="24"/>
        </w:rPr>
      </w:pPr>
      <w:r w:rsidRPr="00CB4596">
        <w:rPr>
          <w:rFonts w:ascii="Times New Roman" w:hAnsi="Times New Roman" w:cs="Times New Roman" w:hint="eastAsia"/>
          <w:sz w:val="24"/>
          <w:szCs w:val="24"/>
        </w:rPr>
        <w:t>《洁净工作台》</w:t>
      </w:r>
      <w:r w:rsidRPr="00CB4596">
        <w:rPr>
          <w:rFonts w:ascii="Times New Roman" w:hAnsi="Times New Roman" w:cs="Times New Roman" w:hint="eastAsia"/>
          <w:sz w:val="24"/>
          <w:szCs w:val="24"/>
        </w:rPr>
        <w:t>JG/T292</w:t>
      </w:r>
    </w:p>
    <w:p w14:paraId="756B02A8" w14:textId="77777777" w:rsidR="00CB4596" w:rsidRPr="00CB4596" w:rsidRDefault="00CB4596" w:rsidP="00386CD6">
      <w:pPr>
        <w:spacing w:line="360" w:lineRule="auto"/>
        <w:rPr>
          <w:rFonts w:ascii="Times New Roman" w:hAnsi="Times New Roman" w:cs="Times New Roman"/>
          <w:sz w:val="24"/>
          <w:szCs w:val="24"/>
        </w:rPr>
      </w:pPr>
    </w:p>
    <w:p w14:paraId="2F24035F" w14:textId="77777777" w:rsidR="00294348" w:rsidRPr="001E6085" w:rsidRDefault="00FB017B">
      <w:pPr>
        <w:widowControl/>
        <w:spacing w:beforeLines="50" w:before="156" w:line="360" w:lineRule="auto"/>
        <w:ind w:left="284"/>
        <w:jc w:val="left"/>
        <w:rPr>
          <w:rFonts w:ascii="Times New Roman" w:hAnsi="Times New Roman" w:cs="Times New Roman"/>
          <w:sz w:val="24"/>
          <w:szCs w:val="24"/>
        </w:rPr>
      </w:pPr>
      <w:r w:rsidRPr="001E6085">
        <w:rPr>
          <w:rFonts w:ascii="Times New Roman" w:hAnsi="Times New Roman" w:cs="Times New Roman"/>
          <w:sz w:val="24"/>
          <w:szCs w:val="24"/>
        </w:rPr>
        <w:br w:type="page"/>
      </w:r>
    </w:p>
    <w:p w14:paraId="13A2153A" w14:textId="77777777" w:rsidR="00294348" w:rsidRPr="001E6085" w:rsidRDefault="00FB017B">
      <w:pPr>
        <w:jc w:val="center"/>
        <w:rPr>
          <w:rFonts w:ascii="Times New Roman" w:hAnsi="Times New Roman" w:cs="Times New Roman"/>
          <w:b/>
          <w:sz w:val="24"/>
          <w:szCs w:val="24"/>
        </w:rPr>
      </w:pPr>
      <w:r w:rsidRPr="001E6085">
        <w:rPr>
          <w:rFonts w:ascii="Times New Roman" w:hAnsi="Times New Roman" w:cs="Times New Roman"/>
          <w:b/>
          <w:sz w:val="24"/>
          <w:szCs w:val="24"/>
        </w:rPr>
        <w:lastRenderedPageBreak/>
        <w:t>中国工程建设标准化协会标准</w:t>
      </w:r>
    </w:p>
    <w:p w14:paraId="4C151102" w14:textId="77777777" w:rsidR="00294348" w:rsidRPr="001E6085" w:rsidRDefault="00294348">
      <w:pPr>
        <w:jc w:val="center"/>
        <w:rPr>
          <w:rFonts w:ascii="Times New Roman" w:hAnsi="Times New Roman" w:cs="Times New Roman"/>
          <w:b/>
          <w:sz w:val="28"/>
          <w:szCs w:val="28"/>
        </w:rPr>
      </w:pPr>
    </w:p>
    <w:p w14:paraId="5F3A69BE" w14:textId="77777777" w:rsidR="00294348" w:rsidRPr="001E6085" w:rsidRDefault="00294348">
      <w:pPr>
        <w:jc w:val="center"/>
        <w:rPr>
          <w:rFonts w:ascii="Times New Roman" w:hAnsi="Times New Roman" w:cs="Times New Roman"/>
          <w:b/>
          <w:sz w:val="28"/>
          <w:szCs w:val="28"/>
        </w:rPr>
      </w:pPr>
    </w:p>
    <w:p w14:paraId="13AB763F" w14:textId="6C9E0AE5" w:rsidR="00D11204" w:rsidRPr="001E6085" w:rsidRDefault="00CB4596" w:rsidP="00D11204">
      <w:pPr>
        <w:pStyle w:val="affff"/>
      </w:pPr>
      <w:r w:rsidRPr="00CB4596">
        <w:rPr>
          <w:rFonts w:hint="eastAsia"/>
        </w:rPr>
        <w:t>理化实验室工程技术规程</w:t>
      </w:r>
    </w:p>
    <w:p w14:paraId="33E40A02" w14:textId="1E4AF025" w:rsidR="00D11204" w:rsidRPr="001E6085" w:rsidRDefault="00CB4596" w:rsidP="00CB4596">
      <w:pPr>
        <w:jc w:val="center"/>
        <w:rPr>
          <w:rFonts w:ascii="Times New Roman" w:hAnsi="Times New Roman" w:cs="Times New Roman"/>
          <w:sz w:val="36"/>
          <w:szCs w:val="24"/>
        </w:rPr>
      </w:pPr>
      <w:r w:rsidRPr="00CB4596">
        <w:rPr>
          <w:rFonts w:ascii="Times New Roman" w:eastAsia="宋体" w:hAnsi="Times New Roman" w:cs="Times New Roman"/>
          <w:sz w:val="28"/>
          <w:lang w:val="fr-FR"/>
        </w:rPr>
        <w:t>Engineering technical specification for physicochemical laboratory</w:t>
      </w:r>
    </w:p>
    <w:p w14:paraId="4E60AE44" w14:textId="77777777" w:rsidR="00D11204" w:rsidRPr="001E6085" w:rsidRDefault="00D11204" w:rsidP="00D11204">
      <w:pPr>
        <w:jc w:val="center"/>
        <w:rPr>
          <w:rFonts w:ascii="Times New Roman" w:hAnsi="Times New Roman" w:cs="Times New Roman"/>
        </w:rPr>
      </w:pPr>
    </w:p>
    <w:p w14:paraId="6E0A41BD" w14:textId="77777777" w:rsidR="00D11204" w:rsidRPr="001E6085" w:rsidRDefault="00D11204" w:rsidP="00D11204">
      <w:pPr>
        <w:pStyle w:val="afff"/>
        <w:jc w:val="center"/>
        <w:rPr>
          <w:rFonts w:ascii="Times New Roman" w:hAnsi="Times New Roman"/>
          <w:b/>
        </w:rPr>
      </w:pPr>
      <w:r w:rsidRPr="001E6085">
        <w:rPr>
          <w:rFonts w:ascii="Times New Roman" w:hAnsi="Times New Roman"/>
          <w:b/>
        </w:rPr>
        <w:t>T/CECS *** -20XX</w:t>
      </w:r>
    </w:p>
    <w:p w14:paraId="1A88E41A" w14:textId="77777777" w:rsidR="00D11204" w:rsidRPr="001E6085" w:rsidRDefault="00D11204" w:rsidP="00D11204">
      <w:pPr>
        <w:jc w:val="center"/>
        <w:rPr>
          <w:rFonts w:ascii="Times New Roman" w:hAnsi="Times New Roman" w:cs="Times New Roman"/>
          <w:b/>
        </w:rPr>
      </w:pPr>
    </w:p>
    <w:p w14:paraId="2F852A8D" w14:textId="77777777" w:rsidR="00294348" w:rsidRPr="001E6085" w:rsidRDefault="00294348">
      <w:pPr>
        <w:jc w:val="center"/>
        <w:rPr>
          <w:rFonts w:ascii="Times New Roman" w:hAnsi="Times New Roman" w:cs="Times New Roman"/>
          <w:b/>
          <w:sz w:val="32"/>
          <w:szCs w:val="32"/>
        </w:rPr>
      </w:pPr>
    </w:p>
    <w:p w14:paraId="22BE2F21" w14:textId="77777777" w:rsidR="00294348" w:rsidRPr="001E6085" w:rsidRDefault="00294348">
      <w:pPr>
        <w:jc w:val="center"/>
        <w:rPr>
          <w:rFonts w:ascii="Times New Roman" w:hAnsi="Times New Roman" w:cs="Times New Roman"/>
          <w:b/>
          <w:sz w:val="32"/>
          <w:szCs w:val="32"/>
        </w:rPr>
      </w:pPr>
    </w:p>
    <w:p w14:paraId="7522B889" w14:textId="77777777" w:rsidR="00294348" w:rsidRPr="001E6085" w:rsidRDefault="00294348">
      <w:pPr>
        <w:jc w:val="center"/>
        <w:rPr>
          <w:rFonts w:ascii="Times New Roman" w:hAnsi="Times New Roman" w:cs="Times New Roman"/>
          <w:b/>
          <w:sz w:val="32"/>
          <w:szCs w:val="32"/>
        </w:rPr>
      </w:pPr>
    </w:p>
    <w:p w14:paraId="500E5EC6" w14:textId="77777777" w:rsidR="00294348" w:rsidRPr="001E6085" w:rsidRDefault="00FB017B">
      <w:pPr>
        <w:keepNext/>
        <w:keepLines/>
        <w:spacing w:beforeLines="50" w:before="156" w:afterLines="50" w:after="156"/>
        <w:jc w:val="center"/>
        <w:outlineLvl w:val="1"/>
        <w:rPr>
          <w:rFonts w:ascii="Times New Roman" w:hAnsi="Times New Roman" w:cs="Times New Roman"/>
          <w:b/>
          <w:bCs/>
          <w:sz w:val="36"/>
          <w:szCs w:val="36"/>
        </w:rPr>
      </w:pPr>
      <w:bookmarkStart w:id="149" w:name="_Toc532730625"/>
      <w:bookmarkStart w:id="150" w:name="_Toc471299376"/>
      <w:bookmarkStart w:id="151" w:name="_Toc479786090"/>
      <w:bookmarkStart w:id="152" w:name="_Toc505592164"/>
      <w:bookmarkStart w:id="153" w:name="_Toc471331177"/>
      <w:bookmarkStart w:id="154" w:name="_Toc479785464"/>
      <w:bookmarkStart w:id="155" w:name="_Toc489979669"/>
      <w:bookmarkStart w:id="156" w:name="_Toc36633760"/>
      <w:r w:rsidRPr="001E6085">
        <w:rPr>
          <w:rFonts w:ascii="Times New Roman" w:hAnsi="Times New Roman" w:cs="Times New Roman"/>
          <w:b/>
          <w:bCs/>
          <w:sz w:val="36"/>
          <w:szCs w:val="36"/>
        </w:rPr>
        <w:t>条文说明</w:t>
      </w:r>
      <w:bookmarkEnd w:id="149"/>
      <w:bookmarkEnd w:id="150"/>
      <w:bookmarkEnd w:id="151"/>
      <w:bookmarkEnd w:id="152"/>
      <w:bookmarkEnd w:id="153"/>
      <w:bookmarkEnd w:id="154"/>
      <w:bookmarkEnd w:id="155"/>
      <w:bookmarkEnd w:id="156"/>
    </w:p>
    <w:p w14:paraId="5256A746" w14:textId="77777777" w:rsidR="00294348" w:rsidRPr="001E6085" w:rsidRDefault="00294348">
      <w:pPr>
        <w:jc w:val="center"/>
        <w:rPr>
          <w:rFonts w:ascii="Times New Roman" w:hAnsi="Times New Roman" w:cs="Times New Roman"/>
          <w:b/>
          <w:sz w:val="28"/>
          <w:szCs w:val="28"/>
        </w:rPr>
      </w:pPr>
    </w:p>
    <w:p w14:paraId="6280C9F1" w14:textId="4C184CF1" w:rsidR="006173B6" w:rsidRDefault="004062CD" w:rsidP="006173B6">
      <w:pPr>
        <w:jc w:val="center"/>
        <w:rPr>
          <w:rFonts w:ascii="Times New Roman" w:hAnsi="Times New Roman" w:cs="Times New Roman"/>
          <w:b/>
          <w:sz w:val="28"/>
          <w:szCs w:val="28"/>
        </w:rPr>
      </w:pPr>
      <w:r w:rsidRPr="001E6085">
        <w:rPr>
          <w:rFonts w:ascii="Times New Roman" w:hAnsi="Times New Roman" w:cs="Times New Roman"/>
          <w:b/>
          <w:sz w:val="28"/>
          <w:szCs w:val="28"/>
        </w:rPr>
        <w:br w:type="page"/>
      </w:r>
    </w:p>
    <w:p w14:paraId="7209EE4C" w14:textId="77777777" w:rsidR="006173B6" w:rsidRPr="008D75B2" w:rsidRDefault="006173B6" w:rsidP="006173B6">
      <w:pPr>
        <w:keepNext/>
        <w:keepLines/>
        <w:spacing w:before="851" w:after="680"/>
        <w:jc w:val="center"/>
        <w:outlineLvl w:val="0"/>
        <w:rPr>
          <w:rFonts w:eastAsia="黑体" w:cs="Times New Roman"/>
          <w:bCs/>
          <w:kern w:val="44"/>
          <w:sz w:val="32"/>
          <w:szCs w:val="32"/>
        </w:rPr>
      </w:pPr>
      <w:bookmarkStart w:id="157" w:name="_Toc32418835"/>
      <w:r w:rsidRPr="008D75B2">
        <w:rPr>
          <w:rFonts w:eastAsia="黑体" w:cs="Times New Roman" w:hint="eastAsia"/>
          <w:bCs/>
          <w:kern w:val="44"/>
          <w:sz w:val="32"/>
          <w:szCs w:val="32"/>
        </w:rPr>
        <w:lastRenderedPageBreak/>
        <w:t>编制说明</w:t>
      </w:r>
      <w:bookmarkEnd w:id="157"/>
    </w:p>
    <w:p w14:paraId="0207C489" w14:textId="77777777" w:rsidR="006173B6" w:rsidRPr="001A19F1" w:rsidRDefault="006173B6" w:rsidP="001A19F1">
      <w:pPr>
        <w:spacing w:line="360" w:lineRule="auto"/>
        <w:ind w:firstLine="420"/>
        <w:rPr>
          <w:rFonts w:cs="Times New Roman"/>
          <w:sz w:val="24"/>
          <w:szCs w:val="24"/>
        </w:rPr>
      </w:pPr>
      <w:r w:rsidRPr="001A19F1">
        <w:rPr>
          <w:rFonts w:cs="Times New Roman" w:hint="eastAsia"/>
          <w:sz w:val="24"/>
          <w:szCs w:val="24"/>
        </w:rPr>
        <w:t>《理化实验工程技术规程》</w:t>
      </w:r>
      <w:r w:rsidRPr="001A19F1">
        <w:rPr>
          <w:rFonts w:cs="Times New Roman"/>
          <w:sz w:val="24"/>
          <w:szCs w:val="24"/>
        </w:rPr>
        <w:t>T/CECS XXX</w:t>
      </w:r>
      <w:r w:rsidRPr="001A19F1">
        <w:rPr>
          <w:rFonts w:cs="Times New Roman"/>
          <w:sz w:val="24"/>
          <w:szCs w:val="24"/>
        </w:rPr>
        <w:t>：</w:t>
      </w:r>
      <w:r w:rsidRPr="001A19F1">
        <w:rPr>
          <w:rFonts w:cs="Times New Roman"/>
          <w:sz w:val="24"/>
          <w:szCs w:val="24"/>
        </w:rPr>
        <w:t>201×</w:t>
      </w:r>
      <w:r w:rsidRPr="001A19F1">
        <w:rPr>
          <w:rFonts w:cs="Times New Roman" w:hint="eastAsia"/>
          <w:sz w:val="24"/>
          <w:szCs w:val="24"/>
        </w:rPr>
        <w:t>，</w:t>
      </w:r>
      <w:r w:rsidRPr="001A19F1">
        <w:rPr>
          <w:rFonts w:cs="Times New Roman"/>
          <w:sz w:val="24"/>
          <w:szCs w:val="24"/>
        </w:rPr>
        <w:t>中国工程建设标准化协会</w:t>
      </w:r>
      <w:r w:rsidRPr="001A19F1">
        <w:rPr>
          <w:rFonts w:cs="Times New Roman"/>
          <w:sz w:val="24"/>
          <w:szCs w:val="24"/>
        </w:rPr>
        <w:t>xx</w:t>
      </w:r>
      <w:r w:rsidRPr="001A19F1">
        <w:rPr>
          <w:rFonts w:cs="Times New Roman"/>
          <w:sz w:val="24"/>
          <w:szCs w:val="24"/>
        </w:rPr>
        <w:t>年</w:t>
      </w:r>
      <w:r w:rsidRPr="001A19F1">
        <w:rPr>
          <w:rFonts w:cs="Times New Roman" w:hint="eastAsia"/>
          <w:sz w:val="24"/>
          <w:szCs w:val="24"/>
        </w:rPr>
        <w:t>x</w:t>
      </w:r>
      <w:r w:rsidRPr="001A19F1">
        <w:rPr>
          <w:rFonts w:cs="Times New Roman"/>
          <w:sz w:val="24"/>
          <w:szCs w:val="24"/>
        </w:rPr>
        <w:t>月</w:t>
      </w:r>
      <w:r w:rsidRPr="001A19F1">
        <w:rPr>
          <w:rFonts w:cs="Times New Roman"/>
          <w:sz w:val="24"/>
          <w:szCs w:val="24"/>
        </w:rPr>
        <w:t xml:space="preserve"> x</w:t>
      </w:r>
      <w:r w:rsidRPr="001A19F1">
        <w:rPr>
          <w:rFonts w:cs="Times New Roman"/>
          <w:sz w:val="24"/>
          <w:szCs w:val="24"/>
        </w:rPr>
        <w:t>日以第</w:t>
      </w:r>
      <w:r w:rsidRPr="001A19F1">
        <w:rPr>
          <w:rFonts w:cs="Times New Roman" w:hint="eastAsia"/>
          <w:sz w:val="24"/>
          <w:szCs w:val="24"/>
        </w:rPr>
        <w:t>x</w:t>
      </w:r>
      <w:r w:rsidRPr="001A19F1">
        <w:rPr>
          <w:rFonts w:cs="Times New Roman"/>
          <w:sz w:val="24"/>
          <w:szCs w:val="24"/>
        </w:rPr>
        <w:t>号公告批准发布。</w:t>
      </w:r>
    </w:p>
    <w:p w14:paraId="7F0B7709" w14:textId="77777777" w:rsidR="006173B6" w:rsidRPr="001A19F1" w:rsidRDefault="006173B6" w:rsidP="001A19F1">
      <w:pPr>
        <w:spacing w:line="360" w:lineRule="auto"/>
        <w:ind w:firstLine="420"/>
        <w:rPr>
          <w:rFonts w:cs="Times New Roman"/>
          <w:sz w:val="24"/>
          <w:szCs w:val="24"/>
        </w:rPr>
      </w:pPr>
      <w:r w:rsidRPr="001A19F1">
        <w:rPr>
          <w:rFonts w:cs="Times New Roman"/>
          <w:sz w:val="24"/>
          <w:szCs w:val="24"/>
        </w:rPr>
        <w:t>本规范编制过程中，规程编制组开展了专题研究，进行了广泛深入的调查分析，在总结我国现有研究机构、工业企业、大专院校理化实验室设计和建设经验的基础上，广泛征求使用单位意见，同时研究、消化和吸收了国外有关标准规范的技术内容和建设经验，并与相关标准进行了协调，确定各项技术要求</w:t>
      </w:r>
      <w:r w:rsidRPr="001A19F1">
        <w:rPr>
          <w:rFonts w:cs="Times New Roman" w:hint="eastAsia"/>
          <w:sz w:val="24"/>
          <w:szCs w:val="24"/>
        </w:rPr>
        <w:t>，</w:t>
      </w:r>
      <w:r w:rsidRPr="001A19F1">
        <w:rPr>
          <w:rFonts w:cs="Times New Roman"/>
          <w:sz w:val="24"/>
          <w:szCs w:val="24"/>
        </w:rPr>
        <w:t>最后经广泛征求意见和有关部门审查定稿。</w:t>
      </w:r>
    </w:p>
    <w:p w14:paraId="75E2881C" w14:textId="77777777" w:rsidR="006173B6" w:rsidRPr="001A19F1" w:rsidRDefault="006173B6" w:rsidP="001A19F1">
      <w:pPr>
        <w:spacing w:line="360" w:lineRule="auto"/>
        <w:ind w:firstLine="420"/>
        <w:rPr>
          <w:rFonts w:cs="Times New Roman"/>
          <w:sz w:val="24"/>
          <w:szCs w:val="24"/>
        </w:rPr>
      </w:pPr>
      <w:r w:rsidRPr="001A19F1">
        <w:rPr>
          <w:rFonts w:cs="Times New Roman" w:hint="eastAsia"/>
          <w:sz w:val="24"/>
          <w:szCs w:val="24"/>
        </w:rPr>
        <w:t>为</w:t>
      </w:r>
      <w:r w:rsidRPr="001A19F1">
        <w:rPr>
          <w:rFonts w:cs="Times New Roman"/>
          <w:sz w:val="24"/>
          <w:szCs w:val="24"/>
        </w:rPr>
        <w:t>便于广大设计</w:t>
      </w:r>
      <w:r w:rsidRPr="001A19F1">
        <w:rPr>
          <w:rFonts w:cs="Times New Roman" w:hint="eastAsia"/>
          <w:sz w:val="24"/>
          <w:szCs w:val="24"/>
        </w:rPr>
        <w:t>建设</w:t>
      </w:r>
      <w:r w:rsidRPr="001A19F1">
        <w:rPr>
          <w:rFonts w:cs="Times New Roman"/>
          <w:sz w:val="24"/>
          <w:szCs w:val="24"/>
        </w:rPr>
        <w:t>施工等单位有关人员在使用本规范时正确理解和执行条文规定，《理化实验工程技术规程》编制组按章、节、条顺序编写了本规程的条文说明，对条文规定的目的、依据以及执行中需注意的有关事项进行了说明。但是，本条文说明不具备与规范正文同等的法律效力，仅供使用者作为理解和把握规范规定的参考。</w:t>
      </w:r>
    </w:p>
    <w:p w14:paraId="2556FFE1" w14:textId="710507F7" w:rsidR="001A19F1" w:rsidRDefault="001A19F1">
      <w:pPr>
        <w:widowControl/>
        <w:jc w:val="left"/>
        <w:rPr>
          <w:rFonts w:ascii="Times New Roman" w:hAnsi="Times New Roman" w:cs="Times New Roman"/>
          <w:b/>
          <w:sz w:val="28"/>
          <w:szCs w:val="28"/>
        </w:rPr>
      </w:pPr>
      <w:r>
        <w:rPr>
          <w:rFonts w:ascii="Times New Roman" w:hAnsi="Times New Roman" w:cs="Times New Roman"/>
          <w:b/>
          <w:sz w:val="28"/>
          <w:szCs w:val="28"/>
        </w:rPr>
        <w:br w:type="page"/>
      </w:r>
    </w:p>
    <w:bookmarkStart w:id="158" w:name="_Hlk32422418" w:displacedByCustomXml="next"/>
    <w:sdt>
      <w:sdtPr>
        <w:rPr>
          <w:rFonts w:ascii="黑体" w:eastAsia="黑体" w:hAnsi="黑体" w:cs="Times New Roman"/>
          <w:sz w:val="28"/>
          <w:szCs w:val="28"/>
          <w:lang w:val="zh-CN"/>
        </w:rPr>
        <w:id w:val="157975119"/>
        <w:docPartObj>
          <w:docPartGallery w:val="Table of Contents"/>
          <w:docPartUnique/>
        </w:docPartObj>
      </w:sdtPr>
      <w:sdtEndPr>
        <w:rPr>
          <w:rFonts w:ascii="Times New Roman" w:eastAsia="宋体" w:hAnsi="Times New Roman"/>
          <w:color w:val="000000" w:themeColor="text1"/>
          <w:sz w:val="21"/>
          <w:szCs w:val="21"/>
        </w:rPr>
      </w:sdtEndPr>
      <w:sdtContent>
        <w:p w14:paraId="2B15EFE6" w14:textId="1D3F2525" w:rsidR="00E05415" w:rsidRPr="00390CC1" w:rsidRDefault="00E05415" w:rsidP="00390CC1">
          <w:pPr>
            <w:keepNext/>
            <w:keepLines/>
            <w:widowControl/>
            <w:spacing w:before="851"/>
            <w:jc w:val="center"/>
            <w:rPr>
              <w:rFonts w:ascii="黑体" w:eastAsia="黑体" w:hAnsi="黑体" w:cs="Times New Roman"/>
              <w:noProof/>
              <w:kern w:val="0"/>
              <w:sz w:val="28"/>
              <w:szCs w:val="28"/>
            </w:rPr>
          </w:pPr>
          <w:r w:rsidRPr="00390CC1">
            <w:rPr>
              <w:rFonts w:ascii="黑体" w:eastAsia="黑体" w:hAnsi="黑体" w:cs="Times New Roman"/>
              <w:sz w:val="28"/>
              <w:szCs w:val="28"/>
            </w:rPr>
            <w:t xml:space="preserve">目    </w:t>
          </w:r>
          <w:r w:rsidRPr="00390CC1">
            <w:rPr>
              <w:rFonts w:ascii="黑体" w:eastAsia="黑体" w:hAnsi="黑体" w:cs="Times New Roman" w:hint="eastAsia"/>
              <w:sz w:val="28"/>
              <w:szCs w:val="28"/>
            </w:rPr>
            <w:t>录</w:t>
          </w:r>
          <w:r w:rsidRPr="00390CC1">
            <w:rPr>
              <w:rFonts w:ascii="黑体" w:eastAsia="黑体" w:hAnsi="黑体" w:cs="Times New Roman"/>
              <w:bCs/>
              <w:kern w:val="0"/>
              <w:sz w:val="28"/>
              <w:szCs w:val="28"/>
              <w:lang w:val="zh-CN"/>
            </w:rPr>
            <w:fldChar w:fldCharType="begin"/>
          </w:r>
          <w:r w:rsidRPr="00390CC1">
            <w:rPr>
              <w:rFonts w:ascii="黑体" w:eastAsia="黑体" w:hAnsi="黑体" w:cs="Times New Roman"/>
              <w:bCs/>
              <w:kern w:val="0"/>
              <w:sz w:val="28"/>
              <w:szCs w:val="28"/>
              <w:lang w:val="zh-CN"/>
            </w:rPr>
            <w:instrText xml:space="preserve"> TOC \o "1-3" \h \z \u </w:instrText>
          </w:r>
          <w:r w:rsidRPr="00390CC1">
            <w:rPr>
              <w:rFonts w:ascii="黑体" w:eastAsia="黑体" w:hAnsi="黑体" w:cs="Times New Roman"/>
              <w:bCs/>
              <w:kern w:val="0"/>
              <w:sz w:val="28"/>
              <w:szCs w:val="28"/>
              <w:lang w:val="zh-CN"/>
            </w:rPr>
            <w:fldChar w:fldCharType="separate"/>
          </w:r>
        </w:p>
        <w:p w14:paraId="5B0A6BE8" w14:textId="4183B013" w:rsidR="000F2FAE" w:rsidRPr="000F2FAE" w:rsidRDefault="00E05415" w:rsidP="0050791B">
          <w:pPr>
            <w:pStyle w:val="TOC1"/>
            <w:numPr>
              <w:ilvl w:val="0"/>
              <w:numId w:val="144"/>
            </w:numPr>
            <w:tabs>
              <w:tab w:val="left" w:pos="567"/>
              <w:tab w:val="right" w:leader="dot" w:pos="8296"/>
            </w:tabs>
            <w:spacing w:line="276" w:lineRule="auto"/>
            <w:ind w:left="426" w:hanging="426"/>
            <w:rPr>
              <w:rFonts w:ascii="Times New Roman" w:hAnsi="Times New Roman" w:cs="Times New Roman"/>
              <w:noProof/>
              <w:color w:val="000000" w:themeColor="text1"/>
              <w:szCs w:val="21"/>
            </w:rPr>
          </w:pPr>
          <w:r w:rsidRPr="00390CC1">
            <w:rPr>
              <w:rFonts w:ascii="黑体" w:eastAsia="黑体" w:hAnsi="黑体" w:cs="Times New Roman"/>
              <w:bCs/>
              <w:sz w:val="28"/>
              <w:szCs w:val="28"/>
              <w:lang w:val="zh-CN"/>
            </w:rPr>
            <w:fldChar w:fldCharType="end"/>
          </w:r>
          <w:hyperlink w:anchor="_Toc36633761" w:history="1">
            <w:r w:rsidR="000F2FAE" w:rsidRPr="000F2FAE">
              <w:rPr>
                <w:rStyle w:val="afff9"/>
                <w:rFonts w:ascii="Times New Roman" w:hAnsi="Times New Roman" w:cs="Times New Roman"/>
                <w:noProof/>
                <w:color w:val="000000" w:themeColor="text1"/>
                <w:szCs w:val="21"/>
                <w:u w:val="none"/>
              </w:rPr>
              <w:t>总</w:t>
            </w:r>
            <w:r w:rsidR="000F2FAE" w:rsidRPr="000F2FAE">
              <w:rPr>
                <w:rStyle w:val="afff9"/>
                <w:rFonts w:ascii="Times New Roman" w:hAnsi="Times New Roman" w:cs="Times New Roman"/>
                <w:noProof/>
                <w:color w:val="000000" w:themeColor="text1"/>
                <w:szCs w:val="21"/>
                <w:u w:val="none"/>
              </w:rPr>
              <w:t xml:space="preserve">  </w:t>
            </w:r>
            <w:r w:rsidR="000F2FAE" w:rsidRPr="000F2FAE">
              <w:rPr>
                <w:rStyle w:val="afff9"/>
                <w:rFonts w:ascii="Times New Roman" w:hAnsi="Times New Roman" w:cs="Times New Roman"/>
                <w:noProof/>
                <w:color w:val="000000" w:themeColor="text1"/>
                <w:szCs w:val="21"/>
                <w:u w:val="none"/>
              </w:rPr>
              <w:t>则</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_Toc36633761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61</w:t>
            </w:r>
            <w:r w:rsidR="000F2FAE" w:rsidRPr="000F2FAE">
              <w:rPr>
                <w:rFonts w:ascii="Times New Roman" w:hAnsi="Times New Roman" w:cs="Times New Roman"/>
                <w:noProof/>
                <w:webHidden/>
                <w:color w:val="000000" w:themeColor="text1"/>
                <w:szCs w:val="21"/>
              </w:rPr>
              <w:fldChar w:fldCharType="end"/>
            </w:r>
          </w:hyperlink>
        </w:p>
        <w:p w14:paraId="39DA85AA" w14:textId="3C11768B" w:rsidR="000F2FAE" w:rsidRPr="000F2FAE" w:rsidRDefault="00390CC1" w:rsidP="00390CC1">
          <w:pPr>
            <w:pStyle w:val="TOC1"/>
            <w:tabs>
              <w:tab w:val="left" w:pos="420"/>
              <w:tab w:val="right" w:leader="dot" w:pos="8296"/>
            </w:tabs>
            <w:spacing w:line="276" w:lineRule="auto"/>
            <w:ind w:leftChars="1" w:left="283" w:hangingChars="134" w:hanging="281"/>
            <w:rPr>
              <w:rFonts w:ascii="Times New Roman" w:hAnsi="Times New Roman" w:cs="Times New Roman"/>
              <w:noProof/>
              <w:color w:val="000000" w:themeColor="text1"/>
              <w:szCs w:val="21"/>
            </w:rPr>
          </w:pPr>
          <w:r>
            <w:rPr>
              <w:rStyle w:val="afff9"/>
              <w:rFonts w:ascii="Times New Roman" w:hAnsi="Times New Roman" w:cs="Times New Roman"/>
              <w:noProof/>
              <w:color w:val="000000" w:themeColor="text1"/>
              <w:szCs w:val="21"/>
              <w:u w:val="none"/>
            </w:rPr>
            <w:t xml:space="preserve">3   </w:t>
          </w:r>
          <w:hyperlink w:anchor="_Toc36633762" w:history="1">
            <w:r w:rsidR="000F2FAE" w:rsidRPr="000F2FAE">
              <w:rPr>
                <w:rStyle w:val="afff9"/>
                <w:rFonts w:ascii="Times New Roman" w:hAnsi="Times New Roman" w:cs="Times New Roman"/>
                <w:noProof/>
                <w:color w:val="000000" w:themeColor="text1"/>
                <w:szCs w:val="21"/>
                <w:u w:val="none"/>
              </w:rPr>
              <w:t>工艺设计</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_Toc36633762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62</w:t>
            </w:r>
            <w:r w:rsidR="000F2FAE" w:rsidRPr="000F2FAE">
              <w:rPr>
                <w:rFonts w:ascii="Times New Roman" w:hAnsi="Times New Roman" w:cs="Times New Roman"/>
                <w:noProof/>
                <w:webHidden/>
                <w:color w:val="000000" w:themeColor="text1"/>
                <w:szCs w:val="21"/>
              </w:rPr>
              <w:fldChar w:fldCharType="end"/>
            </w:r>
          </w:hyperlink>
        </w:p>
        <w:p w14:paraId="0F469132" w14:textId="0CE99D55" w:rsidR="000F2FAE" w:rsidRPr="000F2FAE" w:rsidRDefault="000F2FAE" w:rsidP="00390CC1">
          <w:pPr>
            <w:pStyle w:val="TOC2"/>
            <w:tabs>
              <w:tab w:val="right" w:leader="dot" w:pos="8296"/>
            </w:tabs>
            <w:spacing w:line="276" w:lineRule="auto"/>
            <w:ind w:leftChars="0" w:left="426"/>
            <w:rPr>
              <w:rFonts w:ascii="Times New Roman" w:hAnsi="Times New Roman" w:cs="Times New Roman"/>
              <w:noProof/>
              <w:color w:val="000000" w:themeColor="text1"/>
              <w:szCs w:val="21"/>
            </w:rPr>
          </w:pPr>
          <w:r>
            <w:rPr>
              <w:rStyle w:val="afff9"/>
              <w:rFonts w:ascii="Times New Roman" w:hAnsi="Times New Roman" w:cs="Times New Roman"/>
              <w:noProof/>
              <w:color w:val="000000" w:themeColor="text1"/>
              <w:szCs w:val="21"/>
              <w:u w:val="none"/>
            </w:rPr>
            <w:t xml:space="preserve">3.1 </w:t>
          </w:r>
          <w:hyperlink w:anchor="_Toc36633763" w:history="1">
            <w:r w:rsidRPr="000F2FAE">
              <w:rPr>
                <w:rStyle w:val="afff9"/>
                <w:rFonts w:ascii="Times New Roman" w:hAnsi="Times New Roman" w:cs="Times New Roman"/>
                <w:noProof/>
                <w:color w:val="000000" w:themeColor="text1"/>
                <w:szCs w:val="21"/>
                <w:u w:val="none"/>
              </w:rPr>
              <w:t>理化实验室组成和分类</w:t>
            </w:r>
            <w:r w:rsidRPr="000F2FAE">
              <w:rPr>
                <w:rFonts w:ascii="Times New Roman" w:hAnsi="Times New Roman" w:cs="Times New Roman"/>
                <w:noProof/>
                <w:webHidden/>
                <w:color w:val="000000" w:themeColor="text1"/>
                <w:szCs w:val="21"/>
              </w:rPr>
              <w:tab/>
            </w:r>
            <w:r w:rsidRPr="000F2FAE">
              <w:rPr>
                <w:rFonts w:ascii="Times New Roman" w:hAnsi="Times New Roman" w:cs="Times New Roman"/>
                <w:noProof/>
                <w:webHidden/>
                <w:color w:val="000000" w:themeColor="text1"/>
                <w:szCs w:val="21"/>
              </w:rPr>
              <w:fldChar w:fldCharType="begin"/>
            </w:r>
            <w:r w:rsidRPr="000F2FAE">
              <w:rPr>
                <w:rFonts w:ascii="Times New Roman" w:hAnsi="Times New Roman" w:cs="Times New Roman"/>
                <w:noProof/>
                <w:webHidden/>
                <w:color w:val="000000" w:themeColor="text1"/>
                <w:szCs w:val="21"/>
              </w:rPr>
              <w:instrText xml:space="preserve"> PAGEREF _Toc36633763 \h </w:instrText>
            </w:r>
            <w:r w:rsidRPr="000F2FAE">
              <w:rPr>
                <w:rFonts w:ascii="Times New Roman" w:hAnsi="Times New Roman" w:cs="Times New Roman"/>
                <w:noProof/>
                <w:webHidden/>
                <w:color w:val="000000" w:themeColor="text1"/>
                <w:szCs w:val="21"/>
              </w:rPr>
            </w:r>
            <w:r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62</w:t>
            </w:r>
            <w:r w:rsidRPr="000F2FAE">
              <w:rPr>
                <w:rFonts w:ascii="Times New Roman" w:hAnsi="Times New Roman" w:cs="Times New Roman"/>
                <w:noProof/>
                <w:webHidden/>
                <w:color w:val="000000" w:themeColor="text1"/>
                <w:szCs w:val="21"/>
              </w:rPr>
              <w:fldChar w:fldCharType="end"/>
            </w:r>
          </w:hyperlink>
        </w:p>
        <w:p w14:paraId="213CD4C0" w14:textId="7B0815D0" w:rsidR="000F2FAE" w:rsidRPr="000F2FAE" w:rsidRDefault="00A77F53" w:rsidP="00390CC1">
          <w:pPr>
            <w:pStyle w:val="TOC2"/>
            <w:tabs>
              <w:tab w:val="left" w:pos="840"/>
              <w:tab w:val="right" w:leader="dot" w:pos="8296"/>
            </w:tabs>
            <w:spacing w:line="276" w:lineRule="auto"/>
            <w:rPr>
              <w:rFonts w:ascii="Times New Roman" w:hAnsi="Times New Roman" w:cs="Times New Roman"/>
              <w:noProof/>
              <w:color w:val="000000" w:themeColor="text1"/>
              <w:szCs w:val="21"/>
            </w:rPr>
          </w:pPr>
          <w:hyperlink w:anchor="_Toc36633764" w:history="1">
            <w:r w:rsidR="000F2FAE" w:rsidRPr="000F2FAE">
              <w:rPr>
                <w:rStyle w:val="afff9"/>
                <w:rFonts w:ascii="Times New Roman" w:hAnsi="Times New Roman" w:cs="Times New Roman"/>
                <w:noProof/>
                <w:color w:val="000000" w:themeColor="text1"/>
                <w:szCs w:val="21"/>
                <w:u w:val="none"/>
              </w:rPr>
              <w:t>3.2</w:t>
            </w:r>
            <w:r w:rsidR="000F2FAE">
              <w:rPr>
                <w:rStyle w:val="afff9"/>
                <w:rFonts w:ascii="Times New Roman" w:hAnsi="Times New Roman" w:cs="Times New Roman"/>
                <w:noProof/>
                <w:color w:val="000000" w:themeColor="text1"/>
                <w:szCs w:val="21"/>
                <w:u w:val="none"/>
              </w:rPr>
              <w:t xml:space="preserve"> </w:t>
            </w:r>
            <w:r w:rsidR="000F2FAE" w:rsidRPr="000F2FAE">
              <w:rPr>
                <w:rStyle w:val="afff9"/>
                <w:rFonts w:ascii="Times New Roman" w:hAnsi="Times New Roman" w:cs="Times New Roman"/>
                <w:noProof/>
                <w:color w:val="000000" w:themeColor="text1"/>
                <w:szCs w:val="21"/>
                <w:u w:val="none"/>
              </w:rPr>
              <w:t>理化实验室受控环境要求</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_Toc36633764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62</w:t>
            </w:r>
            <w:r w:rsidR="000F2FAE" w:rsidRPr="000F2FAE">
              <w:rPr>
                <w:rFonts w:ascii="Times New Roman" w:hAnsi="Times New Roman" w:cs="Times New Roman"/>
                <w:noProof/>
                <w:webHidden/>
                <w:color w:val="000000" w:themeColor="text1"/>
                <w:szCs w:val="21"/>
              </w:rPr>
              <w:fldChar w:fldCharType="end"/>
            </w:r>
          </w:hyperlink>
        </w:p>
        <w:p w14:paraId="35BA9C52" w14:textId="4140F1AE" w:rsidR="000F2FAE" w:rsidRPr="000F2FAE" w:rsidRDefault="00A77F53" w:rsidP="00390CC1">
          <w:pPr>
            <w:pStyle w:val="TOC2"/>
            <w:tabs>
              <w:tab w:val="left" w:pos="851"/>
              <w:tab w:val="right" w:leader="dot" w:pos="8296"/>
            </w:tabs>
            <w:spacing w:line="276" w:lineRule="auto"/>
            <w:rPr>
              <w:rFonts w:ascii="Times New Roman" w:hAnsi="Times New Roman" w:cs="Times New Roman"/>
              <w:noProof/>
              <w:color w:val="000000" w:themeColor="text1"/>
              <w:szCs w:val="21"/>
            </w:rPr>
          </w:pPr>
          <w:hyperlink w:anchor="_Toc36633765" w:history="1">
            <w:r w:rsidR="000F2FAE" w:rsidRPr="000F2FAE">
              <w:rPr>
                <w:rStyle w:val="afff9"/>
                <w:rFonts w:ascii="Times New Roman" w:hAnsi="Times New Roman" w:cs="Times New Roman"/>
                <w:noProof/>
                <w:color w:val="000000" w:themeColor="text1"/>
                <w:szCs w:val="21"/>
                <w:u w:val="none"/>
              </w:rPr>
              <w:t>3.3</w:t>
            </w:r>
            <w:r w:rsidR="000F2FAE">
              <w:rPr>
                <w:rStyle w:val="afff9"/>
                <w:rFonts w:ascii="Times New Roman" w:hAnsi="Times New Roman" w:cs="Times New Roman"/>
                <w:noProof/>
                <w:color w:val="000000" w:themeColor="text1"/>
                <w:szCs w:val="21"/>
                <w:u w:val="none"/>
              </w:rPr>
              <w:t xml:space="preserve"> </w:t>
            </w:r>
            <w:r w:rsidR="000F2FAE" w:rsidRPr="000F2FAE">
              <w:rPr>
                <w:rStyle w:val="afff9"/>
                <w:rFonts w:ascii="Times New Roman" w:hAnsi="Times New Roman" w:cs="Times New Roman"/>
                <w:noProof/>
                <w:color w:val="000000" w:themeColor="text1"/>
                <w:szCs w:val="21"/>
                <w:u w:val="none"/>
              </w:rPr>
              <w:t>理化实验室布局</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_Toc36633765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63</w:t>
            </w:r>
            <w:r w:rsidR="000F2FAE" w:rsidRPr="000F2FAE">
              <w:rPr>
                <w:rFonts w:ascii="Times New Roman" w:hAnsi="Times New Roman" w:cs="Times New Roman"/>
                <w:noProof/>
                <w:webHidden/>
                <w:color w:val="000000" w:themeColor="text1"/>
                <w:szCs w:val="21"/>
              </w:rPr>
              <w:fldChar w:fldCharType="end"/>
            </w:r>
          </w:hyperlink>
        </w:p>
        <w:p w14:paraId="530BD612" w14:textId="3A70DA1F" w:rsidR="000F2FAE" w:rsidRPr="000F2FAE" w:rsidRDefault="00A77F53" w:rsidP="00390CC1">
          <w:pPr>
            <w:pStyle w:val="TOC1"/>
            <w:tabs>
              <w:tab w:val="left" w:pos="420"/>
              <w:tab w:val="right" w:leader="dot" w:pos="8296"/>
            </w:tabs>
            <w:spacing w:line="276" w:lineRule="auto"/>
            <w:rPr>
              <w:rFonts w:ascii="Times New Roman" w:hAnsi="Times New Roman" w:cs="Times New Roman"/>
              <w:noProof/>
              <w:color w:val="000000" w:themeColor="text1"/>
              <w:szCs w:val="21"/>
            </w:rPr>
          </w:pPr>
          <w:hyperlink w:anchor="_Toc36633766" w:history="1">
            <w:r w:rsidR="000F2FAE" w:rsidRPr="000F2FAE">
              <w:rPr>
                <w:rStyle w:val="afff9"/>
                <w:rFonts w:ascii="Times New Roman" w:hAnsi="Times New Roman" w:cs="Times New Roman"/>
                <w:noProof/>
                <w:color w:val="000000" w:themeColor="text1"/>
                <w:szCs w:val="21"/>
                <w:u w:val="none"/>
              </w:rPr>
              <w:t>4</w:t>
            </w:r>
            <w:r w:rsidR="000F2FAE" w:rsidRPr="000F2FAE">
              <w:rPr>
                <w:rFonts w:ascii="Times New Roman" w:hAnsi="Times New Roman" w:cs="Times New Roman"/>
                <w:noProof/>
                <w:color w:val="000000" w:themeColor="text1"/>
                <w:szCs w:val="21"/>
              </w:rPr>
              <w:tab/>
            </w:r>
            <w:r w:rsidR="000F2FAE" w:rsidRPr="000F2FAE">
              <w:rPr>
                <w:rStyle w:val="afff9"/>
                <w:rFonts w:ascii="Times New Roman" w:hAnsi="Times New Roman" w:cs="Times New Roman"/>
                <w:noProof/>
                <w:color w:val="000000" w:themeColor="text1"/>
                <w:szCs w:val="21"/>
                <w:u w:val="none"/>
              </w:rPr>
              <w:t>建筑、装修和结构设计</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_Toc36633766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66</w:t>
            </w:r>
            <w:r w:rsidR="000F2FAE" w:rsidRPr="000F2FAE">
              <w:rPr>
                <w:rFonts w:ascii="Times New Roman" w:hAnsi="Times New Roman" w:cs="Times New Roman"/>
                <w:noProof/>
                <w:webHidden/>
                <w:color w:val="000000" w:themeColor="text1"/>
                <w:szCs w:val="21"/>
              </w:rPr>
              <w:fldChar w:fldCharType="end"/>
            </w:r>
          </w:hyperlink>
        </w:p>
        <w:p w14:paraId="08205A0B" w14:textId="60775F46" w:rsidR="000F2FAE" w:rsidRPr="000F2FAE" w:rsidRDefault="00A77F53" w:rsidP="00390CC1">
          <w:pPr>
            <w:pStyle w:val="TOC2"/>
            <w:tabs>
              <w:tab w:val="left" w:pos="840"/>
              <w:tab w:val="right" w:leader="dot" w:pos="8296"/>
            </w:tabs>
            <w:spacing w:line="276" w:lineRule="auto"/>
            <w:rPr>
              <w:rFonts w:ascii="Times New Roman" w:hAnsi="Times New Roman" w:cs="Times New Roman"/>
              <w:noProof/>
              <w:color w:val="000000" w:themeColor="text1"/>
              <w:szCs w:val="21"/>
            </w:rPr>
          </w:pPr>
          <w:hyperlink w:anchor="_Toc36633767" w:history="1">
            <w:r w:rsidR="000F2FAE" w:rsidRPr="000F2FAE">
              <w:rPr>
                <w:rStyle w:val="afff9"/>
                <w:rFonts w:ascii="Times New Roman" w:hAnsi="Times New Roman" w:cs="Times New Roman"/>
                <w:noProof/>
                <w:color w:val="000000" w:themeColor="text1"/>
                <w:szCs w:val="21"/>
                <w:u w:val="none"/>
              </w:rPr>
              <w:t>4.1</w:t>
            </w:r>
            <w:r w:rsidR="000F2FAE">
              <w:rPr>
                <w:rFonts w:ascii="Times New Roman" w:hAnsi="Times New Roman" w:cs="Times New Roman"/>
                <w:noProof/>
                <w:color w:val="000000" w:themeColor="text1"/>
                <w:szCs w:val="21"/>
              </w:rPr>
              <w:t xml:space="preserve"> </w:t>
            </w:r>
            <w:r w:rsidR="000F2FAE" w:rsidRPr="000F2FAE">
              <w:rPr>
                <w:rStyle w:val="afff9"/>
                <w:rFonts w:ascii="Times New Roman" w:hAnsi="Times New Roman" w:cs="Times New Roman"/>
                <w:noProof/>
                <w:color w:val="000000" w:themeColor="text1"/>
                <w:szCs w:val="21"/>
                <w:u w:val="none"/>
              </w:rPr>
              <w:t>一般规定</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_Toc36633767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66</w:t>
            </w:r>
            <w:r w:rsidR="000F2FAE" w:rsidRPr="000F2FAE">
              <w:rPr>
                <w:rFonts w:ascii="Times New Roman" w:hAnsi="Times New Roman" w:cs="Times New Roman"/>
                <w:noProof/>
                <w:webHidden/>
                <w:color w:val="000000" w:themeColor="text1"/>
                <w:szCs w:val="21"/>
              </w:rPr>
              <w:fldChar w:fldCharType="end"/>
            </w:r>
          </w:hyperlink>
        </w:p>
        <w:p w14:paraId="5C2B01E1" w14:textId="2C7D3687"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68" w:history="1">
            <w:r w:rsidR="000F2FAE" w:rsidRPr="000F2FAE">
              <w:rPr>
                <w:rStyle w:val="afff9"/>
                <w:rFonts w:ascii="Times New Roman" w:hAnsi="Times New Roman" w:cs="Times New Roman"/>
                <w:noProof/>
                <w:color w:val="000000" w:themeColor="text1"/>
                <w:szCs w:val="21"/>
                <w:u w:val="none"/>
              </w:rPr>
              <w:t xml:space="preserve">4.2 </w:t>
            </w:r>
            <w:r w:rsidR="000F2FAE" w:rsidRPr="000F2FAE">
              <w:rPr>
                <w:rStyle w:val="afff9"/>
                <w:rFonts w:ascii="Times New Roman" w:hAnsi="Times New Roman" w:cs="Times New Roman"/>
                <w:noProof/>
                <w:color w:val="000000" w:themeColor="text1"/>
                <w:szCs w:val="21"/>
                <w:u w:val="none"/>
              </w:rPr>
              <w:t>建筑</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_Toc36633768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66</w:t>
            </w:r>
            <w:r w:rsidR="000F2FAE" w:rsidRPr="000F2FAE">
              <w:rPr>
                <w:rFonts w:ascii="Times New Roman" w:hAnsi="Times New Roman" w:cs="Times New Roman"/>
                <w:noProof/>
                <w:webHidden/>
                <w:color w:val="000000" w:themeColor="text1"/>
                <w:szCs w:val="21"/>
              </w:rPr>
              <w:fldChar w:fldCharType="end"/>
            </w:r>
          </w:hyperlink>
        </w:p>
        <w:p w14:paraId="78F4032E" w14:textId="07D41FBA"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69" w:history="1">
            <w:r w:rsidR="000F2FAE" w:rsidRPr="000F2FAE">
              <w:rPr>
                <w:rStyle w:val="afff9"/>
                <w:rFonts w:ascii="Times New Roman" w:hAnsi="Times New Roman" w:cs="Times New Roman"/>
                <w:noProof/>
                <w:color w:val="000000" w:themeColor="text1"/>
                <w:szCs w:val="21"/>
                <w:u w:val="none"/>
              </w:rPr>
              <w:t xml:space="preserve">4.3 </w:t>
            </w:r>
            <w:r w:rsidR="000F2FAE" w:rsidRPr="000F2FAE">
              <w:rPr>
                <w:rStyle w:val="afff9"/>
                <w:rFonts w:ascii="Times New Roman" w:hAnsi="Times New Roman" w:cs="Times New Roman"/>
                <w:noProof/>
                <w:color w:val="000000" w:themeColor="text1"/>
                <w:szCs w:val="21"/>
                <w:u w:val="none"/>
              </w:rPr>
              <w:t>装饰装修</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_Toc36633769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66</w:t>
            </w:r>
            <w:r w:rsidR="000F2FAE" w:rsidRPr="000F2FAE">
              <w:rPr>
                <w:rFonts w:ascii="Times New Roman" w:hAnsi="Times New Roman" w:cs="Times New Roman"/>
                <w:noProof/>
                <w:webHidden/>
                <w:color w:val="000000" w:themeColor="text1"/>
                <w:szCs w:val="21"/>
              </w:rPr>
              <w:fldChar w:fldCharType="end"/>
            </w:r>
          </w:hyperlink>
        </w:p>
        <w:p w14:paraId="442AF1DF" w14:textId="5FA5E0AF"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70" w:history="1">
            <w:r w:rsidR="000F2FAE" w:rsidRPr="000F2FAE">
              <w:rPr>
                <w:rStyle w:val="afff9"/>
                <w:rFonts w:ascii="Times New Roman" w:hAnsi="Times New Roman" w:cs="Times New Roman"/>
                <w:noProof/>
                <w:color w:val="000000" w:themeColor="text1"/>
                <w:szCs w:val="21"/>
                <w:u w:val="none"/>
              </w:rPr>
              <w:t xml:space="preserve">4.4 </w:t>
            </w:r>
            <w:r w:rsidR="000F2FAE" w:rsidRPr="000F2FAE">
              <w:rPr>
                <w:rStyle w:val="afff9"/>
                <w:rFonts w:ascii="Times New Roman" w:hAnsi="Times New Roman" w:cs="Times New Roman"/>
                <w:noProof/>
                <w:color w:val="000000" w:themeColor="text1"/>
                <w:szCs w:val="21"/>
                <w:u w:val="none"/>
              </w:rPr>
              <w:t>结构</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_Toc36633770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68</w:t>
            </w:r>
            <w:r w:rsidR="000F2FAE" w:rsidRPr="000F2FAE">
              <w:rPr>
                <w:rFonts w:ascii="Times New Roman" w:hAnsi="Times New Roman" w:cs="Times New Roman"/>
                <w:noProof/>
                <w:webHidden/>
                <w:color w:val="000000" w:themeColor="text1"/>
                <w:szCs w:val="21"/>
              </w:rPr>
              <w:fldChar w:fldCharType="end"/>
            </w:r>
          </w:hyperlink>
        </w:p>
        <w:p w14:paraId="3E8DE316" w14:textId="4E44C6FE" w:rsidR="000F2FAE" w:rsidRPr="000F2FAE" w:rsidRDefault="00A77F53" w:rsidP="00390CC1">
          <w:pPr>
            <w:pStyle w:val="TOC1"/>
            <w:tabs>
              <w:tab w:val="left" w:pos="420"/>
              <w:tab w:val="right" w:leader="dot" w:pos="8296"/>
            </w:tabs>
            <w:spacing w:line="276" w:lineRule="auto"/>
            <w:rPr>
              <w:rFonts w:ascii="Times New Roman" w:hAnsi="Times New Roman" w:cs="Times New Roman"/>
              <w:noProof/>
              <w:color w:val="000000" w:themeColor="text1"/>
              <w:szCs w:val="21"/>
            </w:rPr>
          </w:pPr>
          <w:hyperlink w:anchor="_Toc36633771" w:history="1">
            <w:r w:rsidR="000F2FAE" w:rsidRPr="000F2FAE">
              <w:rPr>
                <w:rStyle w:val="afff9"/>
                <w:rFonts w:ascii="Times New Roman" w:hAnsi="Times New Roman" w:cs="Times New Roman"/>
                <w:noProof/>
                <w:color w:val="000000" w:themeColor="text1"/>
                <w:szCs w:val="21"/>
                <w:u w:val="none"/>
              </w:rPr>
              <w:t>5</w:t>
            </w:r>
            <w:r w:rsidR="000F2FAE" w:rsidRPr="000F2FAE">
              <w:rPr>
                <w:rFonts w:ascii="Times New Roman" w:hAnsi="Times New Roman" w:cs="Times New Roman"/>
                <w:noProof/>
                <w:color w:val="000000" w:themeColor="text1"/>
                <w:szCs w:val="21"/>
              </w:rPr>
              <w:tab/>
            </w:r>
            <w:r w:rsidR="000F2FAE" w:rsidRPr="000F2FAE">
              <w:rPr>
                <w:rStyle w:val="afff9"/>
                <w:rFonts w:ascii="Times New Roman" w:hAnsi="Times New Roman" w:cs="Times New Roman"/>
                <w:noProof/>
                <w:color w:val="000000" w:themeColor="text1"/>
                <w:szCs w:val="21"/>
                <w:u w:val="none"/>
              </w:rPr>
              <w:t>采暖、通风、空调和制冷设计</w:t>
            </w:r>
            <w:r w:rsidR="000F2FAE" w:rsidRPr="000F2FAE">
              <w:rPr>
                <w:rFonts w:ascii="Times New Roman" w:hAnsi="Times New Roman" w:cs="Times New Roman"/>
                <w:noProof/>
                <w:webHidden/>
                <w:color w:val="000000" w:themeColor="text1"/>
                <w:szCs w:val="21"/>
              </w:rPr>
              <w:tab/>
            </w:r>
          </w:hyperlink>
          <w:r w:rsidR="00975B10">
            <w:rPr>
              <w:rFonts w:ascii="Times New Roman" w:hAnsi="Times New Roman" w:cs="Times New Roman"/>
              <w:noProof/>
              <w:color w:val="000000" w:themeColor="text1"/>
              <w:szCs w:val="21"/>
            </w:rPr>
            <w:t>70</w:t>
          </w:r>
        </w:p>
        <w:p w14:paraId="644D8C1F" w14:textId="211624A2" w:rsidR="000F2FAE" w:rsidRPr="000F2FAE" w:rsidRDefault="00A77F53" w:rsidP="00390CC1">
          <w:pPr>
            <w:pStyle w:val="TOC2"/>
            <w:tabs>
              <w:tab w:val="left" w:pos="840"/>
              <w:tab w:val="right" w:leader="dot" w:pos="8296"/>
            </w:tabs>
            <w:spacing w:line="276" w:lineRule="auto"/>
            <w:rPr>
              <w:rFonts w:ascii="Times New Roman" w:hAnsi="Times New Roman" w:cs="Times New Roman"/>
              <w:noProof/>
              <w:color w:val="000000" w:themeColor="text1"/>
              <w:szCs w:val="21"/>
            </w:rPr>
          </w:pPr>
          <w:hyperlink w:anchor="_Toc36633772" w:history="1">
            <w:r w:rsidR="000F2FAE" w:rsidRPr="000F2FAE">
              <w:rPr>
                <w:rStyle w:val="afff9"/>
                <w:rFonts w:ascii="Times New Roman" w:hAnsi="Times New Roman" w:cs="Times New Roman"/>
                <w:noProof/>
                <w:color w:val="000000" w:themeColor="text1"/>
                <w:szCs w:val="21"/>
                <w:u w:val="none"/>
              </w:rPr>
              <w:t>5.1</w:t>
            </w:r>
            <w:r w:rsidR="000F2FAE">
              <w:rPr>
                <w:rFonts w:ascii="Times New Roman" w:hAnsi="Times New Roman" w:cs="Times New Roman"/>
                <w:noProof/>
                <w:color w:val="000000" w:themeColor="text1"/>
                <w:szCs w:val="21"/>
              </w:rPr>
              <w:t xml:space="preserve"> </w:t>
            </w:r>
            <w:r w:rsidR="000F2FAE" w:rsidRPr="000F2FAE">
              <w:rPr>
                <w:rStyle w:val="afff9"/>
                <w:rFonts w:ascii="Times New Roman" w:hAnsi="Times New Roman" w:cs="Times New Roman"/>
                <w:noProof/>
                <w:color w:val="000000" w:themeColor="text1"/>
                <w:szCs w:val="21"/>
                <w:u w:val="none"/>
              </w:rPr>
              <w:t>通风</w:t>
            </w:r>
            <w:r w:rsidR="000F2FAE" w:rsidRPr="000F2FAE">
              <w:rPr>
                <w:rFonts w:ascii="Times New Roman" w:hAnsi="Times New Roman" w:cs="Times New Roman"/>
                <w:noProof/>
                <w:webHidden/>
                <w:color w:val="000000" w:themeColor="text1"/>
                <w:szCs w:val="21"/>
              </w:rPr>
              <w:tab/>
            </w:r>
          </w:hyperlink>
          <w:r w:rsidR="00975B10">
            <w:rPr>
              <w:rFonts w:ascii="Times New Roman" w:hAnsi="Times New Roman" w:cs="Times New Roman"/>
              <w:noProof/>
              <w:color w:val="000000" w:themeColor="text1"/>
              <w:szCs w:val="21"/>
            </w:rPr>
            <w:t>70</w:t>
          </w:r>
        </w:p>
        <w:p w14:paraId="0E0565E5" w14:textId="79AE4246"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73" w:history="1">
            <w:r w:rsidR="000F2FAE" w:rsidRPr="000F2FAE">
              <w:rPr>
                <w:rStyle w:val="afff9"/>
                <w:rFonts w:ascii="Times New Roman" w:hAnsi="Times New Roman" w:cs="Times New Roman"/>
                <w:noProof/>
                <w:color w:val="000000" w:themeColor="text1"/>
                <w:szCs w:val="21"/>
                <w:u w:val="none"/>
              </w:rPr>
              <w:t xml:space="preserve">5.4 </w:t>
            </w:r>
            <w:r w:rsidR="000F2FAE" w:rsidRPr="000F2FAE">
              <w:rPr>
                <w:rStyle w:val="afff9"/>
                <w:rFonts w:ascii="Times New Roman" w:hAnsi="Times New Roman" w:cs="Times New Roman"/>
                <w:noProof/>
                <w:color w:val="000000" w:themeColor="text1"/>
                <w:szCs w:val="21"/>
                <w:u w:val="none"/>
              </w:rPr>
              <w:t>空气调节与制冷</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_Toc36633773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71</w:t>
            </w:r>
            <w:r w:rsidR="000F2FAE" w:rsidRPr="000F2FAE">
              <w:rPr>
                <w:rFonts w:ascii="Times New Roman" w:hAnsi="Times New Roman" w:cs="Times New Roman"/>
                <w:noProof/>
                <w:webHidden/>
                <w:color w:val="000000" w:themeColor="text1"/>
                <w:szCs w:val="21"/>
              </w:rPr>
              <w:fldChar w:fldCharType="end"/>
            </w:r>
          </w:hyperlink>
        </w:p>
        <w:p w14:paraId="0022B380" w14:textId="5C34E5B4" w:rsidR="000F2FAE" w:rsidRPr="000F2FAE" w:rsidRDefault="00A77F53" w:rsidP="00390CC1">
          <w:pPr>
            <w:pStyle w:val="TOC1"/>
            <w:tabs>
              <w:tab w:val="left" w:pos="420"/>
              <w:tab w:val="right" w:leader="dot" w:pos="8296"/>
            </w:tabs>
            <w:spacing w:line="276" w:lineRule="auto"/>
            <w:rPr>
              <w:rFonts w:ascii="Times New Roman" w:hAnsi="Times New Roman" w:cs="Times New Roman"/>
              <w:noProof/>
              <w:color w:val="000000" w:themeColor="text1"/>
              <w:szCs w:val="21"/>
            </w:rPr>
          </w:pPr>
          <w:hyperlink w:anchor="_Toc36633774" w:history="1">
            <w:r w:rsidR="000F2FAE" w:rsidRPr="000F2FAE">
              <w:rPr>
                <w:rStyle w:val="afff9"/>
                <w:rFonts w:ascii="Times New Roman" w:hAnsi="Times New Roman" w:cs="Times New Roman"/>
                <w:noProof/>
                <w:color w:val="000000" w:themeColor="text1"/>
                <w:szCs w:val="21"/>
                <w:u w:val="none"/>
              </w:rPr>
              <w:t>6</w:t>
            </w:r>
            <w:r w:rsidR="000F2FAE" w:rsidRPr="000F2FAE">
              <w:rPr>
                <w:rFonts w:ascii="Times New Roman" w:hAnsi="Times New Roman" w:cs="Times New Roman"/>
                <w:noProof/>
                <w:color w:val="000000" w:themeColor="text1"/>
                <w:szCs w:val="21"/>
              </w:rPr>
              <w:tab/>
            </w:r>
            <w:r w:rsidR="000F2FAE" w:rsidRPr="000F2FAE">
              <w:rPr>
                <w:rStyle w:val="afff9"/>
                <w:rFonts w:ascii="Times New Roman" w:hAnsi="Times New Roman" w:cs="Times New Roman"/>
                <w:noProof/>
                <w:color w:val="000000" w:themeColor="text1"/>
                <w:szCs w:val="21"/>
                <w:u w:val="none"/>
              </w:rPr>
              <w:t>给水和排水设计</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_Toc36633774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72</w:t>
            </w:r>
            <w:r w:rsidR="000F2FAE" w:rsidRPr="000F2FAE">
              <w:rPr>
                <w:rFonts w:ascii="Times New Roman" w:hAnsi="Times New Roman" w:cs="Times New Roman"/>
                <w:noProof/>
                <w:webHidden/>
                <w:color w:val="000000" w:themeColor="text1"/>
                <w:szCs w:val="21"/>
              </w:rPr>
              <w:fldChar w:fldCharType="end"/>
            </w:r>
          </w:hyperlink>
        </w:p>
        <w:p w14:paraId="4E4CD68B" w14:textId="30ABAF45" w:rsidR="000F2FAE" w:rsidRPr="000F2FAE" w:rsidRDefault="00A77F53" w:rsidP="00390CC1">
          <w:pPr>
            <w:pStyle w:val="TOC2"/>
            <w:tabs>
              <w:tab w:val="left" w:pos="840"/>
              <w:tab w:val="right" w:leader="dot" w:pos="8296"/>
            </w:tabs>
            <w:spacing w:line="276" w:lineRule="auto"/>
            <w:rPr>
              <w:rFonts w:ascii="Times New Roman" w:hAnsi="Times New Roman" w:cs="Times New Roman"/>
              <w:noProof/>
              <w:color w:val="000000" w:themeColor="text1"/>
              <w:szCs w:val="21"/>
            </w:rPr>
          </w:pPr>
          <w:hyperlink w:anchor="_Toc36633775" w:history="1">
            <w:r w:rsidR="000F2FAE" w:rsidRPr="000F2FAE">
              <w:rPr>
                <w:rStyle w:val="afff9"/>
                <w:rFonts w:ascii="Times New Roman" w:hAnsi="Times New Roman" w:cs="Times New Roman"/>
                <w:noProof/>
                <w:color w:val="000000" w:themeColor="text1"/>
                <w:szCs w:val="21"/>
                <w:u w:val="none"/>
              </w:rPr>
              <w:t>6.2</w:t>
            </w:r>
            <w:r w:rsidR="000F2FAE">
              <w:rPr>
                <w:rFonts w:ascii="Times New Roman" w:hAnsi="Times New Roman" w:cs="Times New Roman"/>
                <w:noProof/>
                <w:color w:val="000000" w:themeColor="text1"/>
                <w:szCs w:val="21"/>
              </w:rPr>
              <w:t xml:space="preserve"> </w:t>
            </w:r>
            <w:r w:rsidR="000F2FAE" w:rsidRPr="000F2FAE">
              <w:rPr>
                <w:rStyle w:val="afff9"/>
                <w:rFonts w:ascii="Times New Roman" w:hAnsi="Times New Roman" w:cs="Times New Roman"/>
                <w:noProof/>
                <w:color w:val="000000" w:themeColor="text1"/>
                <w:szCs w:val="21"/>
                <w:u w:val="none"/>
              </w:rPr>
              <w:t>给水</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_Toc36633775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72</w:t>
            </w:r>
            <w:r w:rsidR="000F2FAE" w:rsidRPr="000F2FAE">
              <w:rPr>
                <w:rFonts w:ascii="Times New Roman" w:hAnsi="Times New Roman" w:cs="Times New Roman"/>
                <w:noProof/>
                <w:webHidden/>
                <w:color w:val="000000" w:themeColor="text1"/>
                <w:szCs w:val="21"/>
              </w:rPr>
              <w:fldChar w:fldCharType="end"/>
            </w:r>
          </w:hyperlink>
        </w:p>
        <w:p w14:paraId="74CF704E" w14:textId="68D5CE51" w:rsidR="000F2FAE" w:rsidRPr="000F2FAE" w:rsidRDefault="00A77F53" w:rsidP="00390CC1">
          <w:pPr>
            <w:pStyle w:val="TOC2"/>
            <w:tabs>
              <w:tab w:val="left" w:pos="1260"/>
              <w:tab w:val="right" w:leader="dot" w:pos="8296"/>
            </w:tabs>
            <w:spacing w:line="276" w:lineRule="auto"/>
            <w:rPr>
              <w:rFonts w:ascii="Times New Roman" w:hAnsi="Times New Roman" w:cs="Times New Roman"/>
              <w:noProof/>
              <w:color w:val="000000" w:themeColor="text1"/>
              <w:szCs w:val="21"/>
            </w:rPr>
          </w:pPr>
          <w:hyperlink w:anchor="_Toc36633776" w:history="1">
            <w:r w:rsidR="000F2FAE" w:rsidRPr="000F2FAE">
              <w:rPr>
                <w:rStyle w:val="afff9"/>
                <w:rFonts w:ascii="Times New Roman" w:hAnsi="Times New Roman" w:cs="Times New Roman"/>
                <w:noProof/>
                <w:color w:val="000000" w:themeColor="text1"/>
                <w:szCs w:val="21"/>
                <w:u w:val="none"/>
              </w:rPr>
              <w:t>6.4</w:t>
            </w:r>
            <w:r w:rsidR="000F2FAE">
              <w:rPr>
                <w:rFonts w:ascii="Times New Roman" w:hAnsi="Times New Roman" w:cs="Times New Roman"/>
                <w:noProof/>
                <w:color w:val="000000" w:themeColor="text1"/>
                <w:szCs w:val="21"/>
              </w:rPr>
              <w:t xml:space="preserve"> </w:t>
            </w:r>
            <w:r w:rsidR="000F2FAE" w:rsidRPr="000F2FAE">
              <w:rPr>
                <w:rStyle w:val="afff9"/>
                <w:rFonts w:ascii="Times New Roman" w:hAnsi="Times New Roman" w:cs="Times New Roman"/>
                <w:noProof/>
                <w:color w:val="000000" w:themeColor="text1"/>
                <w:szCs w:val="21"/>
                <w:u w:val="none"/>
              </w:rPr>
              <w:t>废水废液处理</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_Toc36633776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72</w:t>
            </w:r>
            <w:r w:rsidR="000F2FAE" w:rsidRPr="000F2FAE">
              <w:rPr>
                <w:rFonts w:ascii="Times New Roman" w:hAnsi="Times New Roman" w:cs="Times New Roman"/>
                <w:noProof/>
                <w:webHidden/>
                <w:color w:val="000000" w:themeColor="text1"/>
                <w:szCs w:val="21"/>
              </w:rPr>
              <w:fldChar w:fldCharType="end"/>
            </w:r>
          </w:hyperlink>
        </w:p>
        <w:p w14:paraId="55145872" w14:textId="07B87AD2" w:rsidR="000F2FAE" w:rsidRPr="000F2FAE" w:rsidRDefault="00A77F53" w:rsidP="00390CC1">
          <w:pPr>
            <w:pStyle w:val="TOC1"/>
            <w:tabs>
              <w:tab w:val="left" w:pos="420"/>
              <w:tab w:val="right" w:leader="dot" w:pos="8296"/>
            </w:tabs>
            <w:spacing w:line="276" w:lineRule="auto"/>
            <w:rPr>
              <w:rFonts w:ascii="Times New Roman" w:hAnsi="Times New Roman" w:cs="Times New Roman"/>
              <w:noProof/>
              <w:color w:val="000000" w:themeColor="text1"/>
              <w:szCs w:val="21"/>
            </w:rPr>
          </w:pPr>
          <w:hyperlink w:anchor="_Toc36633777" w:history="1">
            <w:r w:rsidR="000F2FAE" w:rsidRPr="000F2FAE">
              <w:rPr>
                <w:rStyle w:val="afff9"/>
                <w:rFonts w:ascii="Times New Roman" w:hAnsi="Times New Roman" w:cs="Times New Roman"/>
                <w:noProof/>
                <w:color w:val="000000" w:themeColor="text1"/>
                <w:szCs w:val="21"/>
                <w:u w:val="none"/>
              </w:rPr>
              <w:t>7</w:t>
            </w:r>
            <w:r w:rsidR="000F2FAE" w:rsidRPr="000F2FAE">
              <w:rPr>
                <w:rFonts w:ascii="Times New Roman" w:hAnsi="Times New Roman" w:cs="Times New Roman"/>
                <w:noProof/>
                <w:color w:val="000000" w:themeColor="text1"/>
                <w:szCs w:val="21"/>
              </w:rPr>
              <w:tab/>
            </w:r>
            <w:r w:rsidR="000F2FAE" w:rsidRPr="000F2FAE">
              <w:rPr>
                <w:rStyle w:val="afff9"/>
                <w:rFonts w:ascii="Times New Roman" w:hAnsi="Times New Roman" w:cs="Times New Roman"/>
                <w:noProof/>
                <w:color w:val="000000" w:themeColor="text1"/>
                <w:szCs w:val="21"/>
                <w:u w:val="none"/>
              </w:rPr>
              <w:t>给水和排水设计</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_Toc36633777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73</w:t>
            </w:r>
            <w:r w:rsidR="000F2FAE" w:rsidRPr="000F2FAE">
              <w:rPr>
                <w:rFonts w:ascii="Times New Roman" w:hAnsi="Times New Roman" w:cs="Times New Roman"/>
                <w:noProof/>
                <w:webHidden/>
                <w:color w:val="000000" w:themeColor="text1"/>
                <w:szCs w:val="21"/>
              </w:rPr>
              <w:fldChar w:fldCharType="end"/>
            </w:r>
          </w:hyperlink>
        </w:p>
        <w:p w14:paraId="0891EDDA" w14:textId="525904AA" w:rsidR="000F2FAE" w:rsidRPr="000F2FAE" w:rsidRDefault="00A77F53" w:rsidP="00390CC1">
          <w:pPr>
            <w:pStyle w:val="TOC2"/>
            <w:tabs>
              <w:tab w:val="left" w:pos="1260"/>
              <w:tab w:val="right" w:leader="dot" w:pos="8296"/>
            </w:tabs>
            <w:spacing w:line="276" w:lineRule="auto"/>
            <w:rPr>
              <w:rFonts w:ascii="Times New Roman" w:hAnsi="Times New Roman" w:cs="Times New Roman"/>
              <w:noProof/>
              <w:color w:val="000000" w:themeColor="text1"/>
              <w:szCs w:val="21"/>
            </w:rPr>
          </w:pPr>
          <w:hyperlink w:anchor="_Toc36633778" w:history="1">
            <w:r w:rsidR="000F2FAE" w:rsidRPr="000F2FAE">
              <w:rPr>
                <w:rStyle w:val="afff9"/>
                <w:rFonts w:ascii="Times New Roman" w:hAnsi="Times New Roman" w:cs="Times New Roman"/>
                <w:noProof/>
                <w:color w:val="000000" w:themeColor="text1"/>
                <w:szCs w:val="21"/>
                <w:u w:val="none"/>
              </w:rPr>
              <w:t>7.2</w:t>
            </w:r>
            <w:r w:rsidR="000F2FAE">
              <w:rPr>
                <w:rFonts w:ascii="Times New Roman" w:hAnsi="Times New Roman" w:cs="Times New Roman"/>
                <w:noProof/>
                <w:color w:val="000000" w:themeColor="text1"/>
                <w:szCs w:val="21"/>
              </w:rPr>
              <w:t xml:space="preserve"> </w:t>
            </w:r>
            <w:r w:rsidR="000F2FAE" w:rsidRPr="000F2FAE">
              <w:rPr>
                <w:rStyle w:val="afff9"/>
                <w:rFonts w:ascii="Times New Roman" w:hAnsi="Times New Roman" w:cs="Times New Roman"/>
                <w:noProof/>
                <w:color w:val="000000" w:themeColor="text1"/>
                <w:szCs w:val="21"/>
                <w:u w:val="none"/>
              </w:rPr>
              <w:t>供配电</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_Toc36633778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73</w:t>
            </w:r>
            <w:r w:rsidR="000F2FAE" w:rsidRPr="000F2FAE">
              <w:rPr>
                <w:rFonts w:ascii="Times New Roman" w:hAnsi="Times New Roman" w:cs="Times New Roman"/>
                <w:noProof/>
                <w:webHidden/>
                <w:color w:val="000000" w:themeColor="text1"/>
                <w:szCs w:val="21"/>
              </w:rPr>
              <w:fldChar w:fldCharType="end"/>
            </w:r>
          </w:hyperlink>
        </w:p>
        <w:p w14:paraId="615E6EE7" w14:textId="065C31B0" w:rsidR="000F2FAE" w:rsidRPr="000F2FAE" w:rsidRDefault="00A77F53" w:rsidP="00390CC1">
          <w:pPr>
            <w:pStyle w:val="TOC2"/>
            <w:tabs>
              <w:tab w:val="left" w:pos="840"/>
              <w:tab w:val="right" w:leader="dot" w:pos="8296"/>
            </w:tabs>
            <w:spacing w:line="276" w:lineRule="auto"/>
            <w:rPr>
              <w:rFonts w:ascii="Times New Roman" w:hAnsi="Times New Roman" w:cs="Times New Roman"/>
              <w:noProof/>
              <w:color w:val="000000" w:themeColor="text1"/>
              <w:szCs w:val="21"/>
            </w:rPr>
          </w:pPr>
          <w:hyperlink w:anchor="_Toc36633779" w:history="1">
            <w:r w:rsidR="000F2FAE" w:rsidRPr="000F2FAE">
              <w:rPr>
                <w:rStyle w:val="afff9"/>
                <w:rFonts w:ascii="Times New Roman" w:hAnsi="Times New Roman" w:cs="Times New Roman"/>
                <w:noProof/>
                <w:color w:val="000000" w:themeColor="text1"/>
                <w:szCs w:val="21"/>
                <w:u w:val="none"/>
              </w:rPr>
              <w:t>7.3</w:t>
            </w:r>
            <w:r w:rsidR="000F2FAE">
              <w:rPr>
                <w:rFonts w:ascii="Times New Roman" w:hAnsi="Times New Roman" w:cs="Times New Roman"/>
                <w:noProof/>
                <w:color w:val="000000" w:themeColor="text1"/>
                <w:szCs w:val="21"/>
              </w:rPr>
              <w:t xml:space="preserve"> </w:t>
            </w:r>
            <w:r w:rsidR="000F2FAE" w:rsidRPr="000F2FAE">
              <w:rPr>
                <w:rStyle w:val="afff9"/>
                <w:rFonts w:ascii="Times New Roman" w:hAnsi="Times New Roman" w:cs="Times New Roman"/>
                <w:noProof/>
                <w:color w:val="000000" w:themeColor="text1"/>
                <w:szCs w:val="21"/>
                <w:u w:val="none"/>
              </w:rPr>
              <w:t>照明</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_Toc36633779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73</w:t>
            </w:r>
            <w:r w:rsidR="000F2FAE" w:rsidRPr="000F2FAE">
              <w:rPr>
                <w:rFonts w:ascii="Times New Roman" w:hAnsi="Times New Roman" w:cs="Times New Roman"/>
                <w:noProof/>
                <w:webHidden/>
                <w:color w:val="000000" w:themeColor="text1"/>
                <w:szCs w:val="21"/>
              </w:rPr>
              <w:fldChar w:fldCharType="end"/>
            </w:r>
          </w:hyperlink>
        </w:p>
        <w:p w14:paraId="7ED18249" w14:textId="6043301D"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80" w:history="1">
            <w:r w:rsidR="000F2FAE" w:rsidRPr="000F2FAE">
              <w:rPr>
                <w:rStyle w:val="afff9"/>
                <w:rFonts w:ascii="Times New Roman" w:hAnsi="Times New Roman" w:cs="Times New Roman"/>
                <w:noProof/>
                <w:color w:val="000000" w:themeColor="text1"/>
                <w:szCs w:val="21"/>
                <w:u w:val="none"/>
              </w:rPr>
              <w:t>7.4</w:t>
            </w:r>
            <w:r w:rsidR="000F2FAE">
              <w:rPr>
                <w:rFonts w:ascii="Times New Roman" w:hAnsi="Times New Roman" w:cs="Times New Roman"/>
                <w:noProof/>
                <w:color w:val="000000" w:themeColor="text1"/>
                <w:szCs w:val="21"/>
              </w:rPr>
              <w:t xml:space="preserve"> </w:t>
            </w:r>
            <w:r w:rsidR="000F2FAE" w:rsidRPr="000F2FAE">
              <w:rPr>
                <w:rStyle w:val="afff9"/>
                <w:rFonts w:ascii="Times New Roman" w:hAnsi="Times New Roman" w:cs="Times New Roman"/>
                <w:noProof/>
                <w:color w:val="000000" w:themeColor="text1"/>
                <w:szCs w:val="21"/>
                <w:u w:val="none"/>
              </w:rPr>
              <w:t>接地</w:t>
            </w:r>
            <w:r w:rsidR="000F2FAE" w:rsidRPr="000F2FAE">
              <w:rPr>
                <w:rFonts w:ascii="Times New Roman" w:hAnsi="Times New Roman" w:cs="Times New Roman"/>
                <w:noProof/>
                <w:webHidden/>
                <w:color w:val="000000" w:themeColor="text1"/>
                <w:szCs w:val="21"/>
              </w:rPr>
              <w:tab/>
            </w:r>
            <w:r w:rsidR="000F2FAE">
              <w:rPr>
                <w:rFonts w:ascii="Times New Roman" w:hAnsi="Times New Roman" w:cs="Times New Roman"/>
                <w:noProof/>
                <w:webHidden/>
                <w:color w:val="000000" w:themeColor="text1"/>
                <w:szCs w:val="21"/>
              </w:rPr>
              <w:t xml:space="preserve"> </w:t>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_Toc36633780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73</w:t>
            </w:r>
            <w:r w:rsidR="000F2FAE" w:rsidRPr="000F2FAE">
              <w:rPr>
                <w:rFonts w:ascii="Times New Roman" w:hAnsi="Times New Roman" w:cs="Times New Roman"/>
                <w:noProof/>
                <w:webHidden/>
                <w:color w:val="000000" w:themeColor="text1"/>
                <w:szCs w:val="21"/>
              </w:rPr>
              <w:fldChar w:fldCharType="end"/>
            </w:r>
          </w:hyperlink>
        </w:p>
        <w:p w14:paraId="468019B7" w14:textId="7E10C1DF" w:rsidR="000F2FAE" w:rsidRPr="000F2FAE" w:rsidRDefault="00A77F53" w:rsidP="00390CC1">
          <w:pPr>
            <w:pStyle w:val="TOC2"/>
            <w:tabs>
              <w:tab w:val="left" w:pos="1260"/>
              <w:tab w:val="right" w:leader="dot" w:pos="8296"/>
            </w:tabs>
            <w:spacing w:line="276" w:lineRule="auto"/>
            <w:rPr>
              <w:rFonts w:ascii="Times New Roman" w:hAnsi="Times New Roman" w:cs="Times New Roman"/>
              <w:noProof/>
              <w:color w:val="000000" w:themeColor="text1"/>
              <w:szCs w:val="21"/>
            </w:rPr>
          </w:pPr>
          <w:hyperlink w:anchor="_Toc36633781" w:history="1">
            <w:r w:rsidR="000F2FAE" w:rsidRPr="000F2FAE">
              <w:rPr>
                <w:rStyle w:val="afff9"/>
                <w:rFonts w:ascii="Times New Roman" w:hAnsi="Times New Roman" w:cs="Times New Roman"/>
                <w:noProof/>
                <w:color w:val="000000" w:themeColor="text1"/>
                <w:szCs w:val="21"/>
                <w:u w:val="none"/>
              </w:rPr>
              <w:t>7.5</w:t>
            </w:r>
            <w:r w:rsidR="000F2FAE">
              <w:rPr>
                <w:rFonts w:ascii="Times New Roman" w:hAnsi="Times New Roman" w:cs="Times New Roman"/>
                <w:noProof/>
                <w:color w:val="000000" w:themeColor="text1"/>
                <w:szCs w:val="21"/>
              </w:rPr>
              <w:t xml:space="preserve"> </w:t>
            </w:r>
            <w:r w:rsidR="000F2FAE" w:rsidRPr="000F2FAE">
              <w:rPr>
                <w:rStyle w:val="afff9"/>
                <w:rFonts w:ascii="Times New Roman" w:hAnsi="Times New Roman" w:cs="Times New Roman"/>
                <w:noProof/>
                <w:color w:val="000000" w:themeColor="text1"/>
                <w:szCs w:val="21"/>
                <w:u w:val="none"/>
              </w:rPr>
              <w:t>智能化</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_Toc36633781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73</w:t>
            </w:r>
            <w:r w:rsidR="000F2FAE" w:rsidRPr="000F2FAE">
              <w:rPr>
                <w:rFonts w:ascii="Times New Roman" w:hAnsi="Times New Roman" w:cs="Times New Roman"/>
                <w:noProof/>
                <w:webHidden/>
                <w:color w:val="000000" w:themeColor="text1"/>
                <w:szCs w:val="21"/>
              </w:rPr>
              <w:fldChar w:fldCharType="end"/>
            </w:r>
          </w:hyperlink>
        </w:p>
        <w:p w14:paraId="3B674A3D" w14:textId="345F1B6C" w:rsidR="000F2FAE" w:rsidRPr="000F2FAE" w:rsidRDefault="00A77F53" w:rsidP="00390CC1">
          <w:pPr>
            <w:pStyle w:val="TOC1"/>
            <w:tabs>
              <w:tab w:val="left" w:pos="420"/>
              <w:tab w:val="right" w:leader="dot" w:pos="8296"/>
            </w:tabs>
            <w:spacing w:line="276" w:lineRule="auto"/>
            <w:rPr>
              <w:rFonts w:ascii="Times New Roman" w:hAnsi="Times New Roman" w:cs="Times New Roman"/>
              <w:noProof/>
              <w:color w:val="000000" w:themeColor="text1"/>
              <w:szCs w:val="21"/>
            </w:rPr>
          </w:pPr>
          <w:hyperlink w:anchor="_Toc36633782" w:history="1">
            <w:r w:rsidR="000F2FAE" w:rsidRPr="000F2FAE">
              <w:rPr>
                <w:rStyle w:val="afff9"/>
                <w:rFonts w:ascii="Times New Roman" w:hAnsi="Times New Roman" w:cs="Times New Roman"/>
                <w:noProof/>
                <w:color w:val="000000" w:themeColor="text1"/>
                <w:szCs w:val="21"/>
                <w:u w:val="none"/>
              </w:rPr>
              <w:t>8</w:t>
            </w:r>
            <w:r w:rsidR="000F2FAE" w:rsidRPr="000F2FAE">
              <w:rPr>
                <w:rFonts w:ascii="Times New Roman" w:hAnsi="Times New Roman" w:cs="Times New Roman"/>
                <w:noProof/>
                <w:color w:val="000000" w:themeColor="text1"/>
                <w:szCs w:val="21"/>
              </w:rPr>
              <w:tab/>
            </w:r>
            <w:r w:rsidR="000F2FAE" w:rsidRPr="000F2FAE">
              <w:rPr>
                <w:rStyle w:val="afff9"/>
                <w:rFonts w:ascii="Times New Roman" w:hAnsi="Times New Roman" w:cs="Times New Roman"/>
                <w:noProof/>
                <w:color w:val="000000" w:themeColor="text1"/>
                <w:szCs w:val="21"/>
                <w:u w:val="none"/>
              </w:rPr>
              <w:t>管道设计</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_Toc36633782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75</w:t>
            </w:r>
            <w:r w:rsidR="000F2FAE" w:rsidRPr="000F2FAE">
              <w:rPr>
                <w:rFonts w:ascii="Times New Roman" w:hAnsi="Times New Roman" w:cs="Times New Roman"/>
                <w:noProof/>
                <w:webHidden/>
                <w:color w:val="000000" w:themeColor="text1"/>
                <w:szCs w:val="21"/>
              </w:rPr>
              <w:fldChar w:fldCharType="end"/>
            </w:r>
          </w:hyperlink>
        </w:p>
        <w:p w14:paraId="0497C7F3" w14:textId="3D81CE9A"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83" w:history="1">
            <w:r w:rsidR="000F2FAE" w:rsidRPr="000F2FAE">
              <w:rPr>
                <w:rStyle w:val="afff9"/>
                <w:rFonts w:ascii="Times New Roman" w:hAnsi="Times New Roman" w:cs="Times New Roman"/>
                <w:noProof/>
                <w:color w:val="000000" w:themeColor="text1"/>
                <w:szCs w:val="21"/>
                <w:u w:val="none"/>
              </w:rPr>
              <w:t xml:space="preserve">8.1 </w:t>
            </w:r>
            <w:r w:rsidR="000F2FAE" w:rsidRPr="000F2FAE">
              <w:rPr>
                <w:rStyle w:val="afff9"/>
                <w:rFonts w:ascii="Times New Roman" w:hAnsi="Times New Roman" w:cs="Times New Roman"/>
                <w:noProof/>
                <w:color w:val="000000" w:themeColor="text1"/>
                <w:szCs w:val="21"/>
                <w:u w:val="none"/>
              </w:rPr>
              <w:t>一般规定</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_Toc36633783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75</w:t>
            </w:r>
            <w:r w:rsidR="000F2FAE" w:rsidRPr="000F2FAE">
              <w:rPr>
                <w:rFonts w:ascii="Times New Roman" w:hAnsi="Times New Roman" w:cs="Times New Roman"/>
                <w:noProof/>
                <w:webHidden/>
                <w:color w:val="000000" w:themeColor="text1"/>
                <w:szCs w:val="21"/>
              </w:rPr>
              <w:fldChar w:fldCharType="end"/>
            </w:r>
          </w:hyperlink>
        </w:p>
        <w:p w14:paraId="4DDE7B2F" w14:textId="1E47291E"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84" w:history="1">
            <w:r w:rsidR="000F2FAE" w:rsidRPr="000F2FAE">
              <w:rPr>
                <w:rStyle w:val="afff9"/>
                <w:rFonts w:ascii="Times New Roman" w:hAnsi="Times New Roman" w:cs="Times New Roman"/>
                <w:noProof/>
                <w:color w:val="000000" w:themeColor="text1"/>
                <w:szCs w:val="21"/>
                <w:u w:val="none"/>
              </w:rPr>
              <w:t xml:space="preserve">8.2 </w:t>
            </w:r>
            <w:r w:rsidR="000F2FAE" w:rsidRPr="000F2FAE">
              <w:rPr>
                <w:rStyle w:val="afff9"/>
                <w:rFonts w:ascii="Times New Roman" w:hAnsi="Times New Roman" w:cs="Times New Roman"/>
                <w:noProof/>
                <w:color w:val="000000" w:themeColor="text1"/>
                <w:szCs w:val="21"/>
                <w:u w:val="none"/>
              </w:rPr>
              <w:t>管道、阀门和附件</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_Toc36633784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75</w:t>
            </w:r>
            <w:r w:rsidR="000F2FAE" w:rsidRPr="000F2FAE">
              <w:rPr>
                <w:rFonts w:ascii="Times New Roman" w:hAnsi="Times New Roman" w:cs="Times New Roman"/>
                <w:noProof/>
                <w:webHidden/>
                <w:color w:val="000000" w:themeColor="text1"/>
                <w:szCs w:val="21"/>
              </w:rPr>
              <w:fldChar w:fldCharType="end"/>
            </w:r>
          </w:hyperlink>
        </w:p>
        <w:p w14:paraId="6B28A5F8" w14:textId="64E4A44B" w:rsidR="000F2FAE" w:rsidRPr="000F2FAE" w:rsidRDefault="00A77F53" w:rsidP="00390CC1">
          <w:pPr>
            <w:pStyle w:val="TOC1"/>
            <w:tabs>
              <w:tab w:val="left" w:pos="420"/>
              <w:tab w:val="right" w:leader="dot" w:pos="8296"/>
            </w:tabs>
            <w:spacing w:line="276" w:lineRule="auto"/>
            <w:rPr>
              <w:rFonts w:ascii="Times New Roman" w:hAnsi="Times New Roman" w:cs="Times New Roman"/>
              <w:noProof/>
              <w:color w:val="000000" w:themeColor="text1"/>
              <w:szCs w:val="21"/>
            </w:rPr>
          </w:pPr>
          <w:hyperlink w:anchor="_Toc36633785" w:history="1">
            <w:r w:rsidR="000F2FAE" w:rsidRPr="000F2FAE">
              <w:rPr>
                <w:rStyle w:val="afff9"/>
                <w:rFonts w:ascii="Times New Roman" w:hAnsi="Times New Roman" w:cs="Times New Roman"/>
                <w:noProof/>
                <w:color w:val="000000" w:themeColor="text1"/>
                <w:szCs w:val="21"/>
                <w:u w:val="none"/>
              </w:rPr>
              <w:t>9</w:t>
            </w:r>
            <w:r w:rsidR="000F2FAE" w:rsidRPr="000F2FAE">
              <w:rPr>
                <w:rFonts w:ascii="Times New Roman" w:hAnsi="Times New Roman" w:cs="Times New Roman"/>
                <w:noProof/>
                <w:color w:val="000000" w:themeColor="text1"/>
                <w:szCs w:val="21"/>
              </w:rPr>
              <w:tab/>
            </w:r>
            <w:r w:rsidR="000F2FAE" w:rsidRPr="000F2FAE">
              <w:rPr>
                <w:rStyle w:val="afff9"/>
                <w:rFonts w:ascii="Times New Roman" w:hAnsi="Times New Roman" w:cs="Times New Roman"/>
                <w:noProof/>
                <w:color w:val="000000" w:themeColor="text1"/>
                <w:szCs w:val="21"/>
                <w:u w:val="none"/>
              </w:rPr>
              <w:t>安全和防护</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_Toc36633785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77</w:t>
            </w:r>
            <w:r w:rsidR="000F2FAE" w:rsidRPr="000F2FAE">
              <w:rPr>
                <w:rFonts w:ascii="Times New Roman" w:hAnsi="Times New Roman" w:cs="Times New Roman"/>
                <w:noProof/>
                <w:webHidden/>
                <w:color w:val="000000" w:themeColor="text1"/>
                <w:szCs w:val="21"/>
              </w:rPr>
              <w:fldChar w:fldCharType="end"/>
            </w:r>
          </w:hyperlink>
        </w:p>
        <w:p w14:paraId="11740A84" w14:textId="6A84F21D"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86" w:history="1">
            <w:r w:rsidR="000F2FAE" w:rsidRPr="000F2FAE">
              <w:rPr>
                <w:rStyle w:val="afff9"/>
                <w:rFonts w:ascii="Times New Roman" w:hAnsi="Times New Roman" w:cs="Times New Roman"/>
                <w:noProof/>
                <w:color w:val="000000" w:themeColor="text1"/>
                <w:szCs w:val="21"/>
                <w:u w:val="none"/>
              </w:rPr>
              <w:t xml:space="preserve">9.2 </w:t>
            </w:r>
            <w:r w:rsidR="000F2FAE" w:rsidRPr="000F2FAE">
              <w:rPr>
                <w:rStyle w:val="afff9"/>
                <w:rFonts w:ascii="Times New Roman" w:hAnsi="Times New Roman" w:cs="Times New Roman"/>
                <w:noProof/>
                <w:color w:val="000000" w:themeColor="text1"/>
                <w:szCs w:val="21"/>
                <w:u w:val="none"/>
              </w:rPr>
              <w:t>安全防范</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_Toc36633786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77</w:t>
            </w:r>
            <w:r w:rsidR="000F2FAE" w:rsidRPr="000F2FAE">
              <w:rPr>
                <w:rFonts w:ascii="Times New Roman" w:hAnsi="Times New Roman" w:cs="Times New Roman"/>
                <w:noProof/>
                <w:webHidden/>
                <w:color w:val="000000" w:themeColor="text1"/>
                <w:szCs w:val="21"/>
              </w:rPr>
              <w:fldChar w:fldCharType="end"/>
            </w:r>
          </w:hyperlink>
        </w:p>
        <w:p w14:paraId="2BC42154" w14:textId="5889D5BD" w:rsidR="000F2FAE" w:rsidRPr="000F2FAE" w:rsidRDefault="00A77F53" w:rsidP="00390CC1">
          <w:pPr>
            <w:pStyle w:val="TOC2"/>
            <w:tabs>
              <w:tab w:val="left" w:pos="1260"/>
              <w:tab w:val="right" w:leader="dot" w:pos="8296"/>
            </w:tabs>
            <w:spacing w:line="276" w:lineRule="auto"/>
            <w:rPr>
              <w:rFonts w:ascii="Times New Roman" w:hAnsi="Times New Roman" w:cs="Times New Roman"/>
              <w:noProof/>
              <w:color w:val="000000" w:themeColor="text1"/>
              <w:szCs w:val="21"/>
            </w:rPr>
          </w:pPr>
          <w:hyperlink w:anchor="_Toc36633787" w:history="1">
            <w:r w:rsidR="000F2FAE" w:rsidRPr="000F2FAE">
              <w:rPr>
                <w:rStyle w:val="afff9"/>
                <w:rFonts w:ascii="Times New Roman" w:hAnsi="Times New Roman" w:cs="Times New Roman"/>
                <w:noProof/>
                <w:color w:val="000000" w:themeColor="text1"/>
                <w:szCs w:val="21"/>
                <w:u w:val="none"/>
              </w:rPr>
              <w:t>9.3</w:t>
            </w:r>
            <w:r w:rsidR="000F2FAE">
              <w:rPr>
                <w:rFonts w:ascii="Times New Roman" w:hAnsi="Times New Roman" w:cs="Times New Roman"/>
                <w:noProof/>
                <w:color w:val="000000" w:themeColor="text1"/>
                <w:szCs w:val="21"/>
              </w:rPr>
              <w:t xml:space="preserve"> </w:t>
            </w:r>
            <w:r w:rsidR="000F2FAE" w:rsidRPr="000F2FAE">
              <w:rPr>
                <w:rStyle w:val="afff9"/>
                <w:rFonts w:ascii="Times New Roman" w:hAnsi="Times New Roman" w:cs="Times New Roman"/>
                <w:noProof/>
                <w:color w:val="000000" w:themeColor="text1"/>
                <w:szCs w:val="21"/>
                <w:u w:val="none"/>
              </w:rPr>
              <w:t>消防</w:t>
            </w:r>
            <w:r w:rsidR="000F2FAE">
              <w:rPr>
                <w:rStyle w:val="afff9"/>
                <w:rFonts w:ascii="Times New Roman" w:hAnsi="Times New Roman" w:cs="Times New Roman" w:hint="eastAsia"/>
                <w:noProof/>
                <w:color w:val="000000" w:themeColor="text1"/>
                <w:szCs w:val="21"/>
                <w:u w:val="none"/>
              </w:rPr>
              <w:t xml:space="preserve"> </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_Toc36633787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77</w:t>
            </w:r>
            <w:r w:rsidR="000F2FAE" w:rsidRPr="000F2FAE">
              <w:rPr>
                <w:rFonts w:ascii="Times New Roman" w:hAnsi="Times New Roman" w:cs="Times New Roman"/>
                <w:noProof/>
                <w:webHidden/>
                <w:color w:val="000000" w:themeColor="text1"/>
                <w:szCs w:val="21"/>
              </w:rPr>
              <w:fldChar w:fldCharType="end"/>
            </w:r>
          </w:hyperlink>
        </w:p>
        <w:p w14:paraId="1E3F4FE9" w14:textId="49917C97" w:rsidR="000F2FAE" w:rsidRPr="000F2FAE" w:rsidRDefault="00A77F53" w:rsidP="00390CC1">
          <w:pPr>
            <w:pStyle w:val="TOC1"/>
            <w:tabs>
              <w:tab w:val="left" w:pos="420"/>
              <w:tab w:val="right" w:leader="dot" w:pos="8296"/>
            </w:tabs>
            <w:spacing w:line="276" w:lineRule="auto"/>
            <w:rPr>
              <w:rFonts w:ascii="Times New Roman" w:hAnsi="Times New Roman" w:cs="Times New Roman"/>
              <w:noProof/>
              <w:color w:val="000000" w:themeColor="text1"/>
              <w:szCs w:val="21"/>
            </w:rPr>
          </w:pPr>
          <w:hyperlink w:anchor="_Toc36633788" w:history="1">
            <w:r w:rsidR="000F2FAE" w:rsidRPr="000F2FAE">
              <w:rPr>
                <w:rStyle w:val="afff9"/>
                <w:rFonts w:ascii="Times New Roman" w:hAnsi="Times New Roman" w:cs="Times New Roman"/>
                <w:noProof/>
                <w:color w:val="000000" w:themeColor="text1"/>
                <w:szCs w:val="21"/>
                <w:u w:val="none"/>
              </w:rPr>
              <w:t>10</w:t>
            </w:r>
            <w:r w:rsidR="000F2FAE" w:rsidRPr="000F2FAE">
              <w:rPr>
                <w:rFonts w:ascii="Times New Roman" w:hAnsi="Times New Roman" w:cs="Times New Roman"/>
                <w:noProof/>
                <w:color w:val="000000" w:themeColor="text1"/>
                <w:szCs w:val="21"/>
              </w:rPr>
              <w:tab/>
            </w:r>
            <w:r w:rsidR="000F2FAE" w:rsidRPr="000F2FAE">
              <w:rPr>
                <w:rStyle w:val="afff9"/>
                <w:rFonts w:ascii="Times New Roman" w:hAnsi="Times New Roman" w:cs="Times New Roman"/>
                <w:noProof/>
                <w:color w:val="000000" w:themeColor="text1"/>
                <w:szCs w:val="21"/>
                <w:u w:val="none"/>
              </w:rPr>
              <w:t>施工和调试</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_Toc36633788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78</w:t>
            </w:r>
            <w:r w:rsidR="000F2FAE" w:rsidRPr="000F2FAE">
              <w:rPr>
                <w:rFonts w:ascii="Times New Roman" w:hAnsi="Times New Roman" w:cs="Times New Roman"/>
                <w:noProof/>
                <w:webHidden/>
                <w:color w:val="000000" w:themeColor="text1"/>
                <w:szCs w:val="21"/>
              </w:rPr>
              <w:fldChar w:fldCharType="end"/>
            </w:r>
          </w:hyperlink>
        </w:p>
        <w:p w14:paraId="7DE9608D" w14:textId="6C5A3BE9"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89" w:history="1">
            <w:r w:rsidR="000F2FAE" w:rsidRPr="000F2FAE">
              <w:rPr>
                <w:rStyle w:val="afff9"/>
                <w:rFonts w:ascii="Times New Roman" w:hAnsi="Times New Roman" w:cs="Times New Roman"/>
                <w:noProof/>
                <w:color w:val="000000" w:themeColor="text1"/>
                <w:szCs w:val="21"/>
                <w:u w:val="none"/>
              </w:rPr>
              <w:t xml:space="preserve">10.1 </w:t>
            </w:r>
            <w:r w:rsidR="000F2FAE" w:rsidRPr="000F2FAE">
              <w:rPr>
                <w:rStyle w:val="afff9"/>
                <w:rFonts w:ascii="Times New Roman" w:hAnsi="Times New Roman" w:cs="Times New Roman"/>
                <w:noProof/>
                <w:color w:val="000000" w:themeColor="text1"/>
                <w:szCs w:val="21"/>
                <w:u w:val="none"/>
              </w:rPr>
              <w:t>一般规定</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_Toc36633789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78</w:t>
            </w:r>
            <w:r w:rsidR="000F2FAE" w:rsidRPr="000F2FAE">
              <w:rPr>
                <w:rFonts w:ascii="Times New Roman" w:hAnsi="Times New Roman" w:cs="Times New Roman"/>
                <w:noProof/>
                <w:webHidden/>
                <w:color w:val="000000" w:themeColor="text1"/>
                <w:szCs w:val="21"/>
              </w:rPr>
              <w:fldChar w:fldCharType="end"/>
            </w:r>
          </w:hyperlink>
        </w:p>
        <w:p w14:paraId="7D2A094A" w14:textId="49F896C6" w:rsidR="000F2FAE" w:rsidRPr="000F2FAE" w:rsidRDefault="00A77F53" w:rsidP="00390CC1">
          <w:pPr>
            <w:pStyle w:val="TOC1"/>
            <w:tabs>
              <w:tab w:val="left" w:pos="840"/>
              <w:tab w:val="right" w:leader="dot" w:pos="8296"/>
            </w:tabs>
            <w:spacing w:line="276" w:lineRule="auto"/>
            <w:rPr>
              <w:rFonts w:ascii="Times New Roman" w:hAnsi="Times New Roman" w:cs="Times New Roman"/>
              <w:noProof/>
              <w:color w:val="000000" w:themeColor="text1"/>
              <w:szCs w:val="21"/>
            </w:rPr>
          </w:pPr>
          <w:hyperlink w:anchor="_Toc36633790" w:history="1">
            <w:r w:rsidR="000F2FAE" w:rsidRPr="000F2FAE">
              <w:rPr>
                <w:rStyle w:val="afff9"/>
                <w:rFonts w:ascii="Times New Roman" w:hAnsi="Times New Roman" w:cs="Times New Roman"/>
                <w:noProof/>
                <w:color w:val="000000" w:themeColor="text1"/>
                <w:szCs w:val="21"/>
                <w:u w:val="none"/>
              </w:rPr>
              <w:t>11</w:t>
            </w:r>
            <w:r w:rsidR="000F2FAE">
              <w:rPr>
                <w:rFonts w:ascii="Times New Roman" w:hAnsi="Times New Roman" w:cs="Times New Roman"/>
                <w:noProof/>
                <w:color w:val="000000" w:themeColor="text1"/>
                <w:szCs w:val="21"/>
              </w:rPr>
              <w:t xml:space="preserve">  </w:t>
            </w:r>
            <w:r w:rsidR="000F2FAE" w:rsidRPr="000F2FAE">
              <w:rPr>
                <w:rStyle w:val="afff9"/>
                <w:rFonts w:ascii="Times New Roman" w:hAnsi="Times New Roman" w:cs="Times New Roman"/>
                <w:noProof/>
                <w:color w:val="000000" w:themeColor="text1"/>
                <w:szCs w:val="21"/>
                <w:u w:val="none"/>
              </w:rPr>
              <w:t>检测与验收</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_Toc36633790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79</w:t>
            </w:r>
            <w:r w:rsidR="000F2FAE" w:rsidRPr="000F2FAE">
              <w:rPr>
                <w:rFonts w:ascii="Times New Roman" w:hAnsi="Times New Roman" w:cs="Times New Roman"/>
                <w:noProof/>
                <w:webHidden/>
                <w:color w:val="000000" w:themeColor="text1"/>
                <w:szCs w:val="21"/>
              </w:rPr>
              <w:fldChar w:fldCharType="end"/>
            </w:r>
          </w:hyperlink>
        </w:p>
        <w:p w14:paraId="50B356B1" w14:textId="4E8E4B01"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91" w:history="1">
            <w:r w:rsidR="000F2FAE" w:rsidRPr="000F2FAE">
              <w:rPr>
                <w:rStyle w:val="afff9"/>
                <w:rFonts w:ascii="Times New Roman" w:hAnsi="Times New Roman" w:cs="Times New Roman"/>
                <w:noProof/>
                <w:color w:val="000000" w:themeColor="text1"/>
                <w:szCs w:val="21"/>
                <w:u w:val="none"/>
              </w:rPr>
              <w:t xml:space="preserve">11.1 </w:t>
            </w:r>
            <w:r w:rsidR="000F2FAE" w:rsidRPr="000F2FAE">
              <w:rPr>
                <w:rStyle w:val="afff9"/>
                <w:rFonts w:ascii="Times New Roman" w:hAnsi="Times New Roman" w:cs="Times New Roman"/>
                <w:noProof/>
                <w:color w:val="000000" w:themeColor="text1"/>
                <w:szCs w:val="21"/>
                <w:u w:val="none"/>
              </w:rPr>
              <w:t>工程检测</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_Toc36633791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79</w:t>
            </w:r>
            <w:r w:rsidR="000F2FAE" w:rsidRPr="000F2FAE">
              <w:rPr>
                <w:rFonts w:ascii="Times New Roman" w:hAnsi="Times New Roman" w:cs="Times New Roman"/>
                <w:noProof/>
                <w:webHidden/>
                <w:color w:val="000000" w:themeColor="text1"/>
                <w:szCs w:val="21"/>
              </w:rPr>
              <w:fldChar w:fldCharType="end"/>
            </w:r>
          </w:hyperlink>
        </w:p>
        <w:p w14:paraId="0B11930E" w14:textId="0EA30B85" w:rsidR="000F2FAE" w:rsidRPr="000F2FAE" w:rsidRDefault="00A77F53" w:rsidP="00390CC1">
          <w:pPr>
            <w:pStyle w:val="TOC2"/>
            <w:tabs>
              <w:tab w:val="right" w:leader="dot" w:pos="8296"/>
            </w:tabs>
            <w:spacing w:line="276" w:lineRule="auto"/>
            <w:rPr>
              <w:rFonts w:ascii="Times New Roman" w:hAnsi="Times New Roman" w:cs="Times New Roman"/>
              <w:noProof/>
              <w:color w:val="000000" w:themeColor="text1"/>
              <w:szCs w:val="21"/>
            </w:rPr>
          </w:pPr>
          <w:hyperlink w:anchor="_Toc36633792" w:history="1">
            <w:r w:rsidR="000F2FAE" w:rsidRPr="000F2FAE">
              <w:rPr>
                <w:rStyle w:val="afff9"/>
                <w:rFonts w:ascii="Times New Roman" w:hAnsi="Times New Roman" w:cs="Times New Roman"/>
                <w:noProof/>
                <w:color w:val="000000" w:themeColor="text1"/>
                <w:szCs w:val="21"/>
                <w:u w:val="none"/>
              </w:rPr>
              <w:t xml:space="preserve">11.2 </w:t>
            </w:r>
            <w:r w:rsidR="000F2FAE" w:rsidRPr="000F2FAE">
              <w:rPr>
                <w:rStyle w:val="afff9"/>
                <w:rFonts w:ascii="Times New Roman" w:hAnsi="Times New Roman" w:cs="Times New Roman"/>
                <w:noProof/>
                <w:color w:val="000000" w:themeColor="text1"/>
                <w:szCs w:val="21"/>
                <w:u w:val="none"/>
              </w:rPr>
              <w:t>工程验收</w:t>
            </w:r>
            <w:r w:rsidR="000F2FAE" w:rsidRPr="000F2FAE">
              <w:rPr>
                <w:rFonts w:ascii="Times New Roman" w:hAnsi="Times New Roman" w:cs="Times New Roman"/>
                <w:noProof/>
                <w:webHidden/>
                <w:color w:val="000000" w:themeColor="text1"/>
                <w:szCs w:val="21"/>
              </w:rPr>
              <w:tab/>
            </w:r>
            <w:r w:rsidR="000F2FAE" w:rsidRPr="000F2FAE">
              <w:rPr>
                <w:rFonts w:ascii="Times New Roman" w:hAnsi="Times New Roman" w:cs="Times New Roman"/>
                <w:noProof/>
                <w:webHidden/>
                <w:color w:val="000000" w:themeColor="text1"/>
                <w:szCs w:val="21"/>
              </w:rPr>
              <w:fldChar w:fldCharType="begin"/>
            </w:r>
            <w:r w:rsidR="000F2FAE" w:rsidRPr="000F2FAE">
              <w:rPr>
                <w:rFonts w:ascii="Times New Roman" w:hAnsi="Times New Roman" w:cs="Times New Roman"/>
                <w:noProof/>
                <w:webHidden/>
                <w:color w:val="000000" w:themeColor="text1"/>
                <w:szCs w:val="21"/>
              </w:rPr>
              <w:instrText xml:space="preserve"> PAGEREF _Toc36633792 \h </w:instrText>
            </w:r>
            <w:r w:rsidR="000F2FAE" w:rsidRPr="000F2FAE">
              <w:rPr>
                <w:rFonts w:ascii="Times New Roman" w:hAnsi="Times New Roman" w:cs="Times New Roman"/>
                <w:noProof/>
                <w:webHidden/>
                <w:color w:val="000000" w:themeColor="text1"/>
                <w:szCs w:val="21"/>
              </w:rPr>
            </w:r>
            <w:r w:rsidR="000F2FAE" w:rsidRPr="000F2FAE">
              <w:rPr>
                <w:rFonts w:ascii="Times New Roman" w:hAnsi="Times New Roman" w:cs="Times New Roman"/>
                <w:noProof/>
                <w:webHidden/>
                <w:color w:val="000000" w:themeColor="text1"/>
                <w:szCs w:val="21"/>
              </w:rPr>
              <w:fldChar w:fldCharType="separate"/>
            </w:r>
            <w:r w:rsidR="00385C20">
              <w:rPr>
                <w:rFonts w:ascii="Times New Roman" w:hAnsi="Times New Roman" w:cs="Times New Roman"/>
                <w:noProof/>
                <w:webHidden/>
                <w:color w:val="000000" w:themeColor="text1"/>
                <w:szCs w:val="21"/>
              </w:rPr>
              <w:t>81</w:t>
            </w:r>
            <w:r w:rsidR="000F2FAE" w:rsidRPr="000F2FAE">
              <w:rPr>
                <w:rFonts w:ascii="Times New Roman" w:hAnsi="Times New Roman" w:cs="Times New Roman"/>
                <w:noProof/>
                <w:webHidden/>
                <w:color w:val="000000" w:themeColor="text1"/>
                <w:szCs w:val="21"/>
              </w:rPr>
              <w:fldChar w:fldCharType="end"/>
            </w:r>
          </w:hyperlink>
        </w:p>
        <w:p w14:paraId="0F3D20BE" w14:textId="3C432FE4" w:rsidR="00E05415" w:rsidRPr="000F2FAE" w:rsidRDefault="00A77F53" w:rsidP="00E05415">
          <w:pPr>
            <w:spacing w:line="300" w:lineRule="auto"/>
            <w:ind w:firstLineChars="200" w:firstLine="420"/>
            <w:rPr>
              <w:rFonts w:ascii="Times New Roman" w:eastAsia="宋体" w:hAnsi="Times New Roman" w:cs="Times New Roman"/>
              <w:color w:val="000000" w:themeColor="text1"/>
              <w:szCs w:val="21"/>
              <w:lang w:val="zh-CN"/>
            </w:rPr>
          </w:pPr>
        </w:p>
      </w:sdtContent>
    </w:sdt>
    <w:bookmarkEnd w:id="158" w:displacedByCustomXml="prev"/>
    <w:p w14:paraId="212C0A1D" w14:textId="137C6C85" w:rsidR="00E05415" w:rsidRDefault="00E0541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75BDEC5" w14:textId="42908CD5" w:rsidR="00294348" w:rsidRDefault="00E05415" w:rsidP="008E6ED8">
      <w:pPr>
        <w:pStyle w:val="11"/>
        <w:numPr>
          <w:ilvl w:val="0"/>
          <w:numId w:val="129"/>
        </w:numPr>
        <w:spacing w:beforeLines="50" w:before="156" w:afterLines="50" w:after="156" w:line="480" w:lineRule="auto"/>
        <w:ind w:left="0" w:firstLine="0"/>
        <w:jc w:val="center"/>
        <w:rPr>
          <w:rFonts w:ascii="Times New Roman" w:eastAsia="黑体" w:hAnsi="Times New Roman"/>
          <w:b w:val="0"/>
          <w:sz w:val="28"/>
          <w:szCs w:val="28"/>
        </w:rPr>
      </w:pPr>
      <w:bookmarkStart w:id="159" w:name="_Toc36633761"/>
      <w:r w:rsidRPr="001E6085">
        <w:rPr>
          <w:rFonts w:ascii="Times New Roman" w:eastAsia="黑体" w:hAnsi="Times New Roman"/>
          <w:b w:val="0"/>
          <w:sz w:val="28"/>
          <w:szCs w:val="28"/>
        </w:rPr>
        <w:lastRenderedPageBreak/>
        <w:t>总</w:t>
      </w:r>
      <w:r w:rsidRPr="001E6085">
        <w:rPr>
          <w:rFonts w:ascii="Times New Roman" w:eastAsia="黑体" w:hAnsi="Times New Roman"/>
          <w:b w:val="0"/>
          <w:sz w:val="28"/>
          <w:szCs w:val="28"/>
        </w:rPr>
        <w:t xml:space="preserve">  </w:t>
      </w:r>
      <w:r w:rsidRPr="001E6085">
        <w:rPr>
          <w:rFonts w:ascii="Times New Roman" w:eastAsia="黑体" w:hAnsi="Times New Roman"/>
          <w:b w:val="0"/>
          <w:sz w:val="28"/>
          <w:szCs w:val="28"/>
        </w:rPr>
        <w:t>则</w:t>
      </w:r>
      <w:bookmarkEnd w:id="159"/>
    </w:p>
    <w:p w14:paraId="5D8F3EAE" w14:textId="77777777" w:rsidR="00E05415" w:rsidRPr="00E05415" w:rsidRDefault="00E05415" w:rsidP="00E05415">
      <w:pPr>
        <w:spacing w:line="360" w:lineRule="auto"/>
        <w:rPr>
          <w:rFonts w:ascii="Times New Roman" w:hAnsi="Times New Roman" w:cs="Times New Roman"/>
          <w:sz w:val="24"/>
          <w:szCs w:val="24"/>
        </w:rPr>
      </w:pPr>
      <w:r w:rsidRPr="00E82195">
        <w:rPr>
          <w:rFonts w:ascii="Times New Roman" w:hAnsi="Times New Roman" w:cs="Times New Roman"/>
          <w:b/>
          <w:bCs/>
          <w:sz w:val="24"/>
          <w:szCs w:val="24"/>
        </w:rPr>
        <w:t xml:space="preserve">1.0.1 </w:t>
      </w:r>
      <w:r w:rsidRPr="00E05415">
        <w:rPr>
          <w:rFonts w:ascii="Times New Roman" w:hAnsi="Times New Roman" w:cs="Times New Roman"/>
          <w:sz w:val="24"/>
          <w:szCs w:val="24"/>
        </w:rPr>
        <w:t>随着科学技术的不断进步，尤其是自</w:t>
      </w:r>
      <w:r w:rsidRPr="00E05415">
        <w:rPr>
          <w:rFonts w:ascii="Times New Roman" w:hAnsi="Times New Roman" w:cs="Times New Roman"/>
          <w:sz w:val="24"/>
          <w:szCs w:val="24"/>
        </w:rPr>
        <w:t>2006</w:t>
      </w:r>
      <w:r w:rsidRPr="00E05415">
        <w:rPr>
          <w:rFonts w:ascii="Times New Roman" w:hAnsi="Times New Roman" w:cs="Times New Roman"/>
          <w:sz w:val="24"/>
          <w:szCs w:val="24"/>
        </w:rPr>
        <w:t>年全国科技大会以来，实验室作为科学研究和分析测试的载体，设计和建设重视程度空前提高。经过十几年的发展，我国在理化实验室设计和建设方面已经取得了很多自己的理论科技成果，并在实际工程中得到成功应用。因此，如何参照国外先进标准和建设理念，结合国内外先进经验和理论成果，使我国的理化实验室建设符合我国的实际情况，真正做到安全、实用、智慧、绿色、人文等方面的基本要求，是制定本规范的根本目的。</w:t>
      </w:r>
    </w:p>
    <w:p w14:paraId="5B647958" w14:textId="77777777" w:rsidR="00E05415" w:rsidRPr="00E05415" w:rsidRDefault="00E05415" w:rsidP="00E05415">
      <w:pPr>
        <w:spacing w:line="360" w:lineRule="auto"/>
        <w:rPr>
          <w:rFonts w:ascii="Times New Roman" w:hAnsi="Times New Roman" w:cs="Times New Roman"/>
          <w:sz w:val="24"/>
          <w:szCs w:val="24"/>
        </w:rPr>
      </w:pPr>
      <w:r w:rsidRPr="00E82195">
        <w:rPr>
          <w:rFonts w:ascii="Times New Roman" w:hAnsi="Times New Roman" w:cs="Times New Roman"/>
          <w:b/>
          <w:bCs/>
          <w:sz w:val="24"/>
          <w:szCs w:val="24"/>
        </w:rPr>
        <w:t xml:space="preserve">1.0.2 </w:t>
      </w:r>
      <w:r w:rsidRPr="00E05415">
        <w:rPr>
          <w:rFonts w:ascii="Times New Roman" w:hAnsi="Times New Roman" w:cs="Times New Roman"/>
          <w:sz w:val="24"/>
          <w:szCs w:val="24"/>
        </w:rPr>
        <w:t>本条规定了本规范的适用范围。理化实验室作为专用实验室，主要应用于医药工业、石油化工、检验检疫、疾病预防、食品卫生、航空航天、军工国防、烟草、</w:t>
      </w:r>
      <w:proofErr w:type="gramStart"/>
      <w:r w:rsidRPr="00E05415">
        <w:rPr>
          <w:rFonts w:ascii="Times New Roman" w:hAnsi="Times New Roman" w:cs="Times New Roman"/>
          <w:sz w:val="24"/>
          <w:szCs w:val="24"/>
        </w:rPr>
        <w:t>纤</w:t>
      </w:r>
      <w:proofErr w:type="gramEnd"/>
      <w:r w:rsidRPr="00E05415">
        <w:rPr>
          <w:rFonts w:ascii="Times New Roman" w:hAnsi="Times New Roman" w:cs="Times New Roman"/>
          <w:sz w:val="24"/>
          <w:szCs w:val="24"/>
        </w:rPr>
        <w:t>检等行业，是生产、科学研究、检验检测的重要技术基础，不同行业理化实验室设计和建设既有相同点也有各行业独有的技术要求，本规范仅对不同行业新建、改建和扩建理化实验室通用技术要求做出规定，不同行业的</w:t>
      </w:r>
      <w:proofErr w:type="gramStart"/>
      <w:r w:rsidRPr="00E05415">
        <w:rPr>
          <w:rFonts w:ascii="Times New Roman" w:hAnsi="Times New Roman" w:cs="Times New Roman"/>
          <w:sz w:val="24"/>
          <w:szCs w:val="24"/>
        </w:rPr>
        <w:t>特有要求</w:t>
      </w:r>
      <w:proofErr w:type="gramEnd"/>
      <w:r w:rsidRPr="00E05415">
        <w:rPr>
          <w:rFonts w:ascii="Times New Roman" w:hAnsi="Times New Roman" w:cs="Times New Roman"/>
          <w:sz w:val="24"/>
          <w:szCs w:val="24"/>
        </w:rPr>
        <w:t>还应遵循相应规范的规定。</w:t>
      </w:r>
    </w:p>
    <w:p w14:paraId="38900088" w14:textId="77777777" w:rsidR="00E05415" w:rsidRPr="00E05415" w:rsidRDefault="00E05415" w:rsidP="00E05415">
      <w:pPr>
        <w:spacing w:line="360" w:lineRule="auto"/>
        <w:rPr>
          <w:rFonts w:ascii="Times New Roman" w:hAnsi="Times New Roman" w:cs="Times New Roman"/>
          <w:sz w:val="24"/>
          <w:szCs w:val="24"/>
        </w:rPr>
      </w:pPr>
      <w:r w:rsidRPr="00E82195">
        <w:rPr>
          <w:rFonts w:ascii="Times New Roman" w:hAnsi="Times New Roman" w:cs="Times New Roman"/>
          <w:b/>
          <w:bCs/>
          <w:sz w:val="24"/>
          <w:szCs w:val="24"/>
        </w:rPr>
        <w:t>1.0.3</w:t>
      </w:r>
      <w:r w:rsidRPr="00E05415">
        <w:rPr>
          <w:rFonts w:ascii="Times New Roman" w:hAnsi="Times New Roman" w:cs="Times New Roman"/>
          <w:sz w:val="24"/>
          <w:szCs w:val="24"/>
        </w:rPr>
        <w:t>本规程的规定是理化实验室设计、施工和检测的最低标准。实际工程各项指标可高于本规程要求，但不得低于本规程要求。</w:t>
      </w:r>
    </w:p>
    <w:p w14:paraId="077139E6" w14:textId="4595E1BF" w:rsidR="00E05415" w:rsidRPr="00E05415" w:rsidRDefault="00E05415" w:rsidP="00E05415">
      <w:pPr>
        <w:spacing w:line="360" w:lineRule="auto"/>
        <w:rPr>
          <w:rFonts w:ascii="Times New Roman" w:hAnsi="Times New Roman" w:cs="Times New Roman"/>
          <w:sz w:val="24"/>
          <w:szCs w:val="24"/>
        </w:rPr>
      </w:pPr>
      <w:r w:rsidRPr="00E82195">
        <w:rPr>
          <w:rFonts w:ascii="Times New Roman" w:hAnsi="Times New Roman" w:cs="Times New Roman"/>
          <w:b/>
          <w:bCs/>
          <w:sz w:val="24"/>
          <w:szCs w:val="24"/>
        </w:rPr>
        <w:t>1.0.4</w:t>
      </w:r>
      <w:r w:rsidR="00E82195">
        <w:rPr>
          <w:rFonts w:ascii="Times New Roman" w:hAnsi="Times New Roman" w:cs="Times New Roman" w:hint="eastAsia"/>
          <w:sz w:val="24"/>
          <w:szCs w:val="24"/>
        </w:rPr>
        <w:t xml:space="preserve"> </w:t>
      </w:r>
      <w:r w:rsidRPr="00E05415">
        <w:rPr>
          <w:rFonts w:ascii="Times New Roman" w:hAnsi="Times New Roman" w:cs="Times New Roman"/>
          <w:sz w:val="24"/>
          <w:szCs w:val="24"/>
        </w:rPr>
        <w:t>理化实验室工程建筑条件复杂，综合性强，涉及面广。由于国家以及有关部门对工程施工和验收制定了很多国家和行业标准，本规范不可能包括所有的规定。因此在进行理化实验室建设时，要将本规范和其他有关现行国家和行业标准配合使用。</w:t>
      </w:r>
      <w:r w:rsidRPr="00E05415">
        <w:rPr>
          <w:rFonts w:ascii="Times New Roman" w:hAnsi="Times New Roman" w:cs="Times New Roman"/>
          <w:sz w:val="24"/>
          <w:szCs w:val="24"/>
        </w:rPr>
        <w:t xml:space="preserve">  </w:t>
      </w:r>
    </w:p>
    <w:p w14:paraId="3E77ACE8" w14:textId="55C02777" w:rsidR="00E05415" w:rsidRDefault="00E05415">
      <w:pPr>
        <w:widowControl/>
        <w:jc w:val="left"/>
      </w:pPr>
      <w:r>
        <w:br w:type="page"/>
      </w:r>
    </w:p>
    <w:p w14:paraId="50878BCB" w14:textId="39F14794" w:rsidR="00E05415" w:rsidRDefault="00E05415" w:rsidP="008E6ED8">
      <w:pPr>
        <w:pStyle w:val="11"/>
        <w:numPr>
          <w:ilvl w:val="0"/>
          <w:numId w:val="130"/>
        </w:numPr>
        <w:spacing w:beforeLines="50" w:before="156" w:afterLines="50" w:after="156" w:line="480" w:lineRule="auto"/>
        <w:ind w:left="0" w:firstLine="0"/>
        <w:jc w:val="center"/>
        <w:rPr>
          <w:rFonts w:ascii="Times New Roman" w:eastAsia="黑体" w:hAnsi="Times New Roman"/>
          <w:b w:val="0"/>
          <w:sz w:val="28"/>
          <w:szCs w:val="28"/>
        </w:rPr>
      </w:pPr>
      <w:bookmarkStart w:id="160" w:name="_Toc36633762"/>
      <w:r>
        <w:rPr>
          <w:rFonts w:ascii="Times New Roman" w:eastAsia="黑体" w:hAnsi="Times New Roman" w:hint="eastAsia"/>
          <w:b w:val="0"/>
          <w:sz w:val="28"/>
          <w:szCs w:val="28"/>
        </w:rPr>
        <w:lastRenderedPageBreak/>
        <w:t>工艺设计</w:t>
      </w:r>
      <w:bookmarkEnd w:id="160"/>
    </w:p>
    <w:p w14:paraId="1155E3E8" w14:textId="69A9FF2D" w:rsidR="002B2046" w:rsidRPr="001E6085" w:rsidRDefault="002B2046" w:rsidP="008E6ED8">
      <w:pPr>
        <w:pStyle w:val="20"/>
        <w:numPr>
          <w:ilvl w:val="1"/>
          <w:numId w:val="130"/>
        </w:numPr>
        <w:spacing w:beforeLines="50" w:before="156" w:line="360" w:lineRule="auto"/>
        <w:ind w:left="0" w:firstLine="0"/>
        <w:jc w:val="center"/>
      </w:pPr>
      <w:bookmarkStart w:id="161" w:name="_Toc36633763"/>
      <w:r w:rsidRPr="001E6085">
        <w:t>理化实验室组成和分类</w:t>
      </w:r>
      <w:bookmarkEnd w:id="161"/>
    </w:p>
    <w:p w14:paraId="1DC45371" w14:textId="77777777" w:rsidR="002F7303" w:rsidRPr="002F7303" w:rsidRDefault="002F7303" w:rsidP="008E6ED8">
      <w:pPr>
        <w:numPr>
          <w:ilvl w:val="2"/>
          <w:numId w:val="87"/>
        </w:numPr>
        <w:spacing w:line="360" w:lineRule="auto"/>
        <w:rPr>
          <w:rFonts w:ascii="Times New Roman" w:eastAsia="宋体" w:hAnsi="Times New Roman" w:cs="Times New Roman"/>
          <w:sz w:val="24"/>
          <w:szCs w:val="24"/>
        </w:rPr>
      </w:pPr>
      <w:r w:rsidRPr="002F7303">
        <w:rPr>
          <w:rFonts w:ascii="Times New Roman" w:eastAsia="宋体" w:hAnsi="Times New Roman" w:cs="Times New Roman"/>
          <w:sz w:val="24"/>
          <w:szCs w:val="24"/>
        </w:rPr>
        <w:t>理化实验室是有一系列专业实验室组成的，各实验室的设置、建设规模和受控环境要求，应结合该理化实验室具体承担的工作任务的性质、实验内容及任务量的大小确定，可在估计工作量的基础上稍做些预留，务必要避免资源的不足或者闲置、浪费。</w:t>
      </w:r>
    </w:p>
    <w:p w14:paraId="0FC1CA47" w14:textId="5447909A" w:rsidR="002F7303" w:rsidRPr="002F7303" w:rsidRDefault="002F7303" w:rsidP="008E6ED8">
      <w:pPr>
        <w:numPr>
          <w:ilvl w:val="2"/>
          <w:numId w:val="87"/>
        </w:numPr>
        <w:spacing w:line="360" w:lineRule="auto"/>
        <w:rPr>
          <w:rFonts w:ascii="Times New Roman" w:eastAsia="宋体" w:hAnsi="Times New Roman" w:cs="Times New Roman"/>
          <w:sz w:val="24"/>
          <w:szCs w:val="24"/>
        </w:rPr>
      </w:pPr>
      <w:r w:rsidRPr="002F7303">
        <w:rPr>
          <w:rFonts w:ascii="Times New Roman" w:eastAsia="宋体" w:hAnsi="Times New Roman" w:cs="Times New Roman"/>
          <w:sz w:val="24"/>
          <w:szCs w:val="24"/>
        </w:rPr>
        <w:t>本条列出的理化实验室用房组成表，是通用且具有代表性的理化实验室基本组成，在进行工程设计和建设时，可根据实际需要进行补充或调整，也可以再细分或合并。</w:t>
      </w:r>
    </w:p>
    <w:p w14:paraId="5883480C" w14:textId="6FA53B18" w:rsidR="002F7303" w:rsidRPr="002F7303" w:rsidRDefault="002F7303" w:rsidP="008E6ED8">
      <w:pPr>
        <w:numPr>
          <w:ilvl w:val="2"/>
          <w:numId w:val="87"/>
        </w:numPr>
        <w:spacing w:line="360" w:lineRule="auto"/>
        <w:rPr>
          <w:rFonts w:ascii="Times New Roman" w:eastAsia="宋体" w:hAnsi="Times New Roman" w:cs="Times New Roman"/>
          <w:sz w:val="24"/>
          <w:szCs w:val="24"/>
        </w:rPr>
      </w:pPr>
      <w:r w:rsidRPr="002F7303">
        <w:rPr>
          <w:rFonts w:ascii="Times New Roman" w:eastAsia="宋体" w:hAnsi="Times New Roman" w:cs="Times New Roman"/>
          <w:sz w:val="24"/>
          <w:szCs w:val="24"/>
        </w:rPr>
        <w:t>由于理化实验室根据服务行业不同，承担的工作任务性质也会有不同，通常包括医药工业、石油化工、检验检疫、疾病预防、食品卫生、航空航天、军工国防、烟草、</w:t>
      </w:r>
      <w:proofErr w:type="gramStart"/>
      <w:r w:rsidRPr="002F7303">
        <w:rPr>
          <w:rFonts w:ascii="Times New Roman" w:eastAsia="宋体" w:hAnsi="Times New Roman" w:cs="Times New Roman"/>
          <w:sz w:val="24"/>
          <w:szCs w:val="24"/>
        </w:rPr>
        <w:t>纤</w:t>
      </w:r>
      <w:proofErr w:type="gramEnd"/>
      <w:r w:rsidRPr="002F7303">
        <w:rPr>
          <w:rFonts w:ascii="Times New Roman" w:eastAsia="宋体" w:hAnsi="Times New Roman" w:cs="Times New Roman"/>
          <w:sz w:val="24"/>
          <w:szCs w:val="24"/>
        </w:rPr>
        <w:t>检等，针对每一个行业，均有该行业独有的技术要求。因此，具体设计和建设时应根据具体实验内容对实验室设置进行合理配置和调整</w:t>
      </w:r>
      <w:r>
        <w:rPr>
          <w:rFonts w:ascii="Times New Roman" w:eastAsia="宋体" w:hAnsi="Times New Roman" w:cs="Times New Roman" w:hint="eastAsia"/>
          <w:sz w:val="24"/>
          <w:szCs w:val="24"/>
        </w:rPr>
        <w:t>。</w:t>
      </w:r>
    </w:p>
    <w:p w14:paraId="79C1D92E" w14:textId="31E2AD87" w:rsidR="002F7303" w:rsidRPr="001E6085" w:rsidRDefault="002F7303" w:rsidP="008E6ED8">
      <w:pPr>
        <w:pStyle w:val="20"/>
        <w:numPr>
          <w:ilvl w:val="1"/>
          <w:numId w:val="130"/>
        </w:numPr>
        <w:spacing w:beforeLines="50" w:before="156" w:line="360" w:lineRule="auto"/>
        <w:ind w:left="0" w:firstLine="0"/>
        <w:jc w:val="center"/>
      </w:pPr>
      <w:bookmarkStart w:id="162" w:name="_Toc36633764"/>
      <w:r w:rsidRPr="002F7303">
        <w:rPr>
          <w:rFonts w:hint="eastAsia"/>
        </w:rPr>
        <w:t>理化实验室受控环境要</w:t>
      </w:r>
      <w:r>
        <w:rPr>
          <w:rFonts w:hint="eastAsia"/>
        </w:rPr>
        <w:t>求</w:t>
      </w:r>
      <w:bookmarkEnd w:id="162"/>
    </w:p>
    <w:p w14:paraId="3939F573" w14:textId="77777777" w:rsidR="002F7303" w:rsidRPr="002F7303" w:rsidRDefault="002F7303" w:rsidP="008E6ED8">
      <w:pPr>
        <w:numPr>
          <w:ilvl w:val="2"/>
          <w:numId w:val="130"/>
        </w:numPr>
        <w:spacing w:line="360" w:lineRule="auto"/>
        <w:ind w:left="1" w:hanging="1"/>
        <w:rPr>
          <w:rFonts w:ascii="Times New Roman" w:hAnsi="Times New Roman" w:cs="Times New Roman"/>
          <w:sz w:val="24"/>
          <w:szCs w:val="24"/>
        </w:rPr>
      </w:pPr>
      <w:r w:rsidRPr="002F7303">
        <w:rPr>
          <w:rFonts w:ascii="Times New Roman" w:hAnsi="Times New Roman" w:cs="Times New Roman"/>
          <w:sz w:val="24"/>
          <w:szCs w:val="24"/>
        </w:rPr>
        <w:t>理化实验室的受控环境要求，是指保证实验人员安全且实验室设备或设施正常工作或生产的条件下，实验室应具有的实验环境要求限制，这三个条件应同时满足。</w:t>
      </w:r>
    </w:p>
    <w:p w14:paraId="02BCD94A" w14:textId="3D1B179D" w:rsidR="002F7303" w:rsidRDefault="002F7303" w:rsidP="008E6ED8">
      <w:pPr>
        <w:numPr>
          <w:ilvl w:val="0"/>
          <w:numId w:val="131"/>
        </w:numPr>
        <w:spacing w:line="360" w:lineRule="auto"/>
        <w:ind w:left="851"/>
        <w:rPr>
          <w:rFonts w:ascii="Times New Roman" w:hAnsi="Times New Roman" w:cs="Times New Roman"/>
          <w:sz w:val="24"/>
          <w:szCs w:val="24"/>
        </w:rPr>
      </w:pPr>
      <w:r w:rsidRPr="002F7303">
        <w:rPr>
          <w:rFonts w:ascii="Times New Roman" w:hAnsi="Times New Roman" w:cs="Times New Roman"/>
          <w:sz w:val="24"/>
          <w:szCs w:val="24"/>
        </w:rPr>
        <w:t>实验设备正常工作或生产的受控环境容许值可通过以下三种途径确定：</w:t>
      </w:r>
    </w:p>
    <w:p w14:paraId="34573E75" w14:textId="77777777" w:rsidR="002F7303" w:rsidRPr="002F7303" w:rsidRDefault="002F7303" w:rsidP="00E50C2B">
      <w:pPr>
        <w:numPr>
          <w:ilvl w:val="0"/>
          <w:numId w:val="68"/>
        </w:numPr>
        <w:spacing w:line="360" w:lineRule="auto"/>
        <w:ind w:leftChars="337" w:left="1133" w:hangingChars="177" w:hanging="425"/>
        <w:rPr>
          <w:rFonts w:cs="Times New Roman"/>
          <w:sz w:val="24"/>
          <w:szCs w:val="24"/>
        </w:rPr>
      </w:pPr>
      <w:r w:rsidRPr="002F7303">
        <w:rPr>
          <w:rFonts w:cs="Times New Roman"/>
          <w:sz w:val="24"/>
          <w:szCs w:val="24"/>
        </w:rPr>
        <w:t>制造商或供应商提供的精密设备及仪器的受控环境容许值；</w:t>
      </w:r>
    </w:p>
    <w:p w14:paraId="1203E08E" w14:textId="77777777" w:rsidR="002F7303" w:rsidRPr="002F7303" w:rsidRDefault="002F7303" w:rsidP="00E50C2B">
      <w:pPr>
        <w:numPr>
          <w:ilvl w:val="0"/>
          <w:numId w:val="68"/>
        </w:numPr>
        <w:spacing w:line="360" w:lineRule="auto"/>
        <w:ind w:leftChars="337" w:left="1133" w:hangingChars="177" w:hanging="425"/>
        <w:rPr>
          <w:rFonts w:cs="Times New Roman"/>
          <w:sz w:val="24"/>
          <w:szCs w:val="24"/>
        </w:rPr>
      </w:pPr>
      <w:r w:rsidRPr="002F7303">
        <w:rPr>
          <w:rFonts w:cs="Times New Roman"/>
          <w:sz w:val="24"/>
          <w:szCs w:val="24"/>
        </w:rPr>
        <w:t>使用方根据工艺要求及实践经验提出的设备及仪器对实验环境的要求限制；</w:t>
      </w:r>
    </w:p>
    <w:p w14:paraId="39CA5717" w14:textId="77777777" w:rsidR="002F7303" w:rsidRPr="002F7303" w:rsidRDefault="002F7303" w:rsidP="00E50C2B">
      <w:pPr>
        <w:numPr>
          <w:ilvl w:val="0"/>
          <w:numId w:val="68"/>
        </w:numPr>
        <w:spacing w:line="360" w:lineRule="auto"/>
        <w:ind w:leftChars="337" w:left="1133" w:hangingChars="177" w:hanging="425"/>
        <w:rPr>
          <w:rFonts w:cs="Times New Roman"/>
          <w:sz w:val="24"/>
          <w:szCs w:val="24"/>
        </w:rPr>
      </w:pPr>
      <w:r w:rsidRPr="002F7303">
        <w:rPr>
          <w:rFonts w:cs="Times New Roman"/>
          <w:sz w:val="24"/>
          <w:szCs w:val="24"/>
        </w:rPr>
        <w:t>本规范或国内其他规范提供的精密设备及仪器受控环境容许值。应优先采用制造商或产品供应商或使用方提供的有关精密设备及仪器的受控环境容许值，当不具此类条件时，则应采用本规范或国内其他规范提供的数值。</w:t>
      </w:r>
    </w:p>
    <w:p w14:paraId="177AF2D2" w14:textId="77777777" w:rsidR="002F7303" w:rsidRPr="002F7303" w:rsidRDefault="002F7303" w:rsidP="008E6ED8">
      <w:pPr>
        <w:numPr>
          <w:ilvl w:val="0"/>
          <w:numId w:val="132"/>
        </w:numPr>
        <w:spacing w:line="300" w:lineRule="auto"/>
        <w:ind w:leftChars="203" w:left="911" w:hangingChars="202" w:hanging="485"/>
        <w:rPr>
          <w:rFonts w:ascii="Times New Roman" w:hAnsi="Times New Roman" w:cs="Times New Roman"/>
          <w:sz w:val="24"/>
          <w:szCs w:val="24"/>
        </w:rPr>
      </w:pPr>
      <w:r w:rsidRPr="002F7303">
        <w:rPr>
          <w:rFonts w:ascii="Times New Roman" w:hAnsi="Times New Roman" w:cs="Times New Roman"/>
          <w:sz w:val="24"/>
          <w:szCs w:val="24"/>
        </w:rPr>
        <w:t>保证实验人员的安全性是指实验室的工作环境各项指标均符合本规范或国内其他规范规定要求。</w:t>
      </w:r>
    </w:p>
    <w:p w14:paraId="62C22A5E" w14:textId="1239835B" w:rsidR="002F7303" w:rsidRDefault="002F7303" w:rsidP="008E6ED8">
      <w:pPr>
        <w:numPr>
          <w:ilvl w:val="0"/>
          <w:numId w:val="132"/>
        </w:numPr>
        <w:spacing w:line="300" w:lineRule="auto"/>
        <w:ind w:leftChars="203" w:left="911" w:hangingChars="202" w:hanging="485"/>
        <w:rPr>
          <w:rFonts w:ascii="Times New Roman" w:hAnsi="Times New Roman" w:cs="Times New Roman"/>
          <w:sz w:val="24"/>
          <w:szCs w:val="24"/>
        </w:rPr>
      </w:pPr>
      <w:r w:rsidRPr="002F7303">
        <w:rPr>
          <w:rFonts w:ascii="Times New Roman" w:hAnsi="Times New Roman" w:cs="Times New Roman"/>
          <w:sz w:val="24"/>
          <w:szCs w:val="24"/>
        </w:rPr>
        <w:t>由于理化实验室工艺生产及科研技术进步较快，实验设备更新迅速，由此产生的对精密设备及仪器受控环境容许限值会更为严格，因此，在工</w:t>
      </w:r>
      <w:r w:rsidRPr="002F7303">
        <w:rPr>
          <w:rFonts w:ascii="Times New Roman" w:hAnsi="Times New Roman" w:cs="Times New Roman"/>
          <w:sz w:val="24"/>
          <w:szCs w:val="24"/>
        </w:rPr>
        <w:lastRenderedPageBreak/>
        <w:t>程设计中，宜考虑未来周围环境变化及设备更新所引起的受控环境变化需求。</w:t>
      </w:r>
    </w:p>
    <w:p w14:paraId="716D22F1" w14:textId="37808FC7" w:rsidR="002F7303" w:rsidRDefault="002F7303" w:rsidP="008E6ED8">
      <w:pPr>
        <w:numPr>
          <w:ilvl w:val="2"/>
          <w:numId w:val="130"/>
        </w:numPr>
        <w:spacing w:line="360" w:lineRule="auto"/>
        <w:ind w:left="1" w:hanging="1"/>
        <w:rPr>
          <w:rFonts w:ascii="Times New Roman" w:hAnsi="Times New Roman" w:cs="Times New Roman"/>
          <w:sz w:val="24"/>
          <w:szCs w:val="24"/>
        </w:rPr>
      </w:pPr>
      <w:r w:rsidRPr="002F7303">
        <w:rPr>
          <w:rFonts w:ascii="Times New Roman" w:hAnsi="Times New Roman" w:cs="Times New Roman" w:hint="eastAsia"/>
          <w:sz w:val="24"/>
          <w:szCs w:val="24"/>
        </w:rPr>
        <w:t>本规程附录</w:t>
      </w:r>
      <w:r w:rsidRPr="002F7303">
        <w:rPr>
          <w:rFonts w:ascii="Times New Roman" w:hAnsi="Times New Roman" w:cs="Times New Roman" w:hint="eastAsia"/>
          <w:sz w:val="24"/>
          <w:szCs w:val="24"/>
        </w:rPr>
        <w:t>A</w:t>
      </w:r>
      <w:r w:rsidRPr="002F7303">
        <w:rPr>
          <w:rFonts w:ascii="Times New Roman" w:hAnsi="Times New Roman" w:cs="Times New Roman" w:hint="eastAsia"/>
          <w:sz w:val="24"/>
          <w:szCs w:val="24"/>
        </w:rPr>
        <w:t>规定的理化实验室实验用房受控环境容许值是参考值，具体设计时可根据要求适当调整</w:t>
      </w:r>
      <w:r w:rsidRPr="002F7303">
        <w:rPr>
          <w:rFonts w:ascii="Times New Roman" w:hAnsi="Times New Roman" w:cs="Times New Roman"/>
          <w:sz w:val="24"/>
          <w:szCs w:val="24"/>
        </w:rPr>
        <w:t>。</w:t>
      </w:r>
    </w:p>
    <w:p w14:paraId="5A18A5A6" w14:textId="6A4AC0E1" w:rsidR="002F7303" w:rsidRPr="002F7303" w:rsidRDefault="002F7303" w:rsidP="008E6ED8">
      <w:pPr>
        <w:numPr>
          <w:ilvl w:val="2"/>
          <w:numId w:val="130"/>
        </w:numPr>
        <w:spacing w:line="360" w:lineRule="auto"/>
        <w:ind w:left="1" w:hanging="1"/>
        <w:rPr>
          <w:rFonts w:ascii="Times New Roman" w:hAnsi="Times New Roman" w:cs="Times New Roman"/>
          <w:sz w:val="24"/>
          <w:szCs w:val="24"/>
        </w:rPr>
      </w:pPr>
      <w:r w:rsidRPr="002F7303">
        <w:rPr>
          <w:rFonts w:cs="Times New Roman" w:hint="eastAsia"/>
          <w:sz w:val="24"/>
          <w:szCs w:val="24"/>
        </w:rPr>
        <w:t>理化实验室辅助用房和公共设施用房的室内环境要求，除设备有特殊要求的房间外，基本以满足工作人员舒适度来限定。</w:t>
      </w:r>
    </w:p>
    <w:p w14:paraId="5668CE36" w14:textId="0CFE4A0E" w:rsidR="002F7303" w:rsidRPr="001E6085" w:rsidRDefault="002F7303" w:rsidP="002F7303">
      <w:pPr>
        <w:pStyle w:val="20"/>
        <w:spacing w:beforeLines="50" w:before="156" w:line="360" w:lineRule="auto"/>
        <w:jc w:val="center"/>
      </w:pPr>
      <w:bookmarkStart w:id="163" w:name="_Toc36633765"/>
      <w:r>
        <w:rPr>
          <w:rFonts w:hint="eastAsia"/>
        </w:rPr>
        <w:t>3</w:t>
      </w:r>
      <w:r>
        <w:t>.3</w:t>
      </w:r>
      <w:r w:rsidR="00E82195">
        <w:t xml:space="preserve"> </w:t>
      </w:r>
      <w:r w:rsidRPr="002F7303">
        <w:rPr>
          <w:rFonts w:hint="eastAsia"/>
        </w:rPr>
        <w:t>理化实验室</w:t>
      </w:r>
      <w:r>
        <w:rPr>
          <w:rFonts w:hint="eastAsia"/>
        </w:rPr>
        <w:t>布局</w:t>
      </w:r>
      <w:bookmarkEnd w:id="163"/>
    </w:p>
    <w:p w14:paraId="7D0DAC04" w14:textId="77777777" w:rsidR="00E82195" w:rsidRPr="00E82195" w:rsidRDefault="00E82195" w:rsidP="008E6ED8">
      <w:pPr>
        <w:numPr>
          <w:ilvl w:val="2"/>
          <w:numId w:val="88"/>
        </w:numPr>
        <w:spacing w:line="360" w:lineRule="auto"/>
        <w:rPr>
          <w:rFonts w:ascii="Times New Roman" w:hAnsi="Times New Roman" w:cs="Times New Roman"/>
          <w:sz w:val="24"/>
          <w:szCs w:val="24"/>
        </w:rPr>
      </w:pPr>
      <w:r w:rsidRPr="00E82195">
        <w:rPr>
          <w:rFonts w:ascii="Times New Roman" w:hAnsi="Times New Roman" w:cs="Times New Roman"/>
          <w:sz w:val="24"/>
          <w:szCs w:val="24"/>
        </w:rPr>
        <w:t>组合布局原则，即：同类实验室组合在一个区域；工程管网较多的实验室组合在一个区域；有洁净要求的实验室组合在一个区域；有防辐射要求的实验室组合在一个区域；有相同层高要求的实验室组合在一个区域；有防微</w:t>
      </w:r>
      <w:proofErr w:type="gramStart"/>
      <w:r w:rsidRPr="00E82195">
        <w:rPr>
          <w:rFonts w:ascii="Times New Roman" w:hAnsi="Times New Roman" w:cs="Times New Roman"/>
          <w:sz w:val="24"/>
          <w:szCs w:val="24"/>
        </w:rPr>
        <w:t>振</w:t>
      </w:r>
      <w:proofErr w:type="gramEnd"/>
      <w:r w:rsidRPr="00E82195">
        <w:rPr>
          <w:rFonts w:ascii="Times New Roman" w:hAnsi="Times New Roman" w:cs="Times New Roman"/>
          <w:sz w:val="24"/>
          <w:szCs w:val="24"/>
        </w:rPr>
        <w:t>要求的实验室组合在一个区域。</w:t>
      </w:r>
    </w:p>
    <w:p w14:paraId="108D21A6" w14:textId="77777777" w:rsidR="00E82195" w:rsidRPr="00E82195" w:rsidRDefault="00E82195" w:rsidP="00E82195">
      <w:pPr>
        <w:spacing w:line="360" w:lineRule="auto"/>
        <w:ind w:firstLineChars="200" w:firstLine="480"/>
        <w:rPr>
          <w:rFonts w:ascii="Times New Roman" w:hAnsi="Times New Roman" w:cs="Times New Roman"/>
          <w:sz w:val="24"/>
          <w:szCs w:val="24"/>
        </w:rPr>
      </w:pPr>
      <w:r w:rsidRPr="00E82195">
        <w:rPr>
          <w:rFonts w:ascii="Times New Roman" w:hAnsi="Times New Roman" w:cs="Times New Roman"/>
          <w:sz w:val="24"/>
          <w:szCs w:val="24"/>
        </w:rPr>
        <w:t>底层布局原则，即：大型或重型设备布置在底层；有较大振动的设备布置在底层；噪声较大的设备布置在底层；对振动很敏感的设备布置在底层；被检测样品较重或较大的设备布置在底层；</w:t>
      </w:r>
      <w:proofErr w:type="gramStart"/>
      <w:r w:rsidRPr="00E82195">
        <w:rPr>
          <w:rFonts w:ascii="Times New Roman" w:hAnsi="Times New Roman" w:cs="Times New Roman"/>
          <w:sz w:val="24"/>
          <w:szCs w:val="24"/>
        </w:rPr>
        <w:t>需部署</w:t>
      </w:r>
      <w:proofErr w:type="gramEnd"/>
      <w:r w:rsidRPr="00E82195">
        <w:rPr>
          <w:rFonts w:ascii="Times New Roman" w:hAnsi="Times New Roman" w:cs="Times New Roman"/>
          <w:sz w:val="24"/>
          <w:szCs w:val="24"/>
        </w:rPr>
        <w:t>设备基础或防微</w:t>
      </w:r>
      <w:proofErr w:type="gramStart"/>
      <w:r w:rsidRPr="00E82195">
        <w:rPr>
          <w:rFonts w:ascii="Times New Roman" w:hAnsi="Times New Roman" w:cs="Times New Roman"/>
          <w:sz w:val="24"/>
          <w:szCs w:val="24"/>
        </w:rPr>
        <w:t>振</w:t>
      </w:r>
      <w:proofErr w:type="gramEnd"/>
      <w:r w:rsidRPr="00E82195">
        <w:rPr>
          <w:rFonts w:ascii="Times New Roman" w:hAnsi="Times New Roman" w:cs="Times New Roman"/>
          <w:sz w:val="24"/>
          <w:szCs w:val="24"/>
        </w:rPr>
        <w:t>基础的布置在底层；需设置特殊防护设施的布置在底层；有恒温恒湿要求的布置在底层；样品量较大的布置在底层或低层；有净高要求或配套装备特殊的布置在底层；用水量较大的布置在底层。</w:t>
      </w:r>
    </w:p>
    <w:p w14:paraId="11508B17" w14:textId="77777777" w:rsidR="00E82195" w:rsidRPr="00E82195" w:rsidRDefault="00E82195" w:rsidP="00E82195">
      <w:pPr>
        <w:spacing w:line="360" w:lineRule="auto"/>
        <w:ind w:firstLineChars="200" w:firstLine="480"/>
        <w:rPr>
          <w:rFonts w:ascii="Times New Roman" w:hAnsi="Times New Roman" w:cs="Times New Roman"/>
          <w:sz w:val="24"/>
          <w:szCs w:val="24"/>
        </w:rPr>
      </w:pPr>
      <w:r w:rsidRPr="00E82195">
        <w:rPr>
          <w:rFonts w:ascii="Times New Roman" w:hAnsi="Times New Roman" w:cs="Times New Roman"/>
          <w:sz w:val="24"/>
          <w:szCs w:val="24"/>
        </w:rPr>
        <w:t>顶层布局原则，即：产生有害气体的布置在顶层或高层，且尽量安排在下风向位置；产生粉尘物质的布置在顶层或高层，且尽量安排在下风向位置；需要强制排风的布置在顶层或高层，且尽量安排在下风向位置；涉及易燃易爆物质的布置在顶层或高层，且尽量安排在下风向位置；有特殊朝向要求的布置在顶层或高层；容易受外界干扰的布置在顶层或高层；预留的研究类实验室布局在顶层或高层。</w:t>
      </w:r>
    </w:p>
    <w:p w14:paraId="59F4A428" w14:textId="77777777" w:rsidR="00E82195" w:rsidRPr="00E82195" w:rsidRDefault="00E82195" w:rsidP="00E82195">
      <w:pPr>
        <w:spacing w:line="360" w:lineRule="auto"/>
        <w:ind w:firstLineChars="200" w:firstLine="480"/>
        <w:rPr>
          <w:rFonts w:ascii="Times New Roman" w:hAnsi="Times New Roman" w:cs="Times New Roman"/>
          <w:sz w:val="24"/>
          <w:szCs w:val="24"/>
        </w:rPr>
      </w:pPr>
      <w:r w:rsidRPr="00E82195">
        <w:rPr>
          <w:rFonts w:ascii="Times New Roman" w:hAnsi="Times New Roman" w:cs="Times New Roman"/>
          <w:sz w:val="24"/>
          <w:szCs w:val="24"/>
        </w:rPr>
        <w:t>北侧布局原则，即：有温湿度要求的布置在背阴方向，且尽量安排在底层或低层；需避免阳光直射的布置在背阴方向，且尽量安排在底层或低层；器皿、标物、气体、化学试剂、精密仪器、工装备件储存用房布置在背阴方向，且尽量安排在底层或低层；供配电及空调机房、环境实验等连续运行设施设备，布置在背阴方向，且尽量安排在底层或低层。</w:t>
      </w:r>
    </w:p>
    <w:p w14:paraId="194A7238" w14:textId="77777777" w:rsidR="00E82195" w:rsidRPr="00E82195" w:rsidRDefault="00E82195" w:rsidP="008E6ED8">
      <w:pPr>
        <w:numPr>
          <w:ilvl w:val="2"/>
          <w:numId w:val="89"/>
        </w:numPr>
        <w:spacing w:line="360" w:lineRule="auto"/>
        <w:rPr>
          <w:rFonts w:ascii="Times New Roman" w:hAnsi="Times New Roman" w:cs="Times New Roman"/>
          <w:sz w:val="24"/>
          <w:szCs w:val="24"/>
        </w:rPr>
      </w:pPr>
      <w:r w:rsidRPr="00E82195">
        <w:rPr>
          <w:rFonts w:ascii="Times New Roman" w:hAnsi="Times New Roman" w:cs="Times New Roman"/>
          <w:sz w:val="24"/>
          <w:szCs w:val="24"/>
        </w:rPr>
        <w:t>若空间允许，实验室人流通道和物流通道宜分开布置，但污染流与人流</w:t>
      </w:r>
      <w:r w:rsidRPr="00E82195">
        <w:rPr>
          <w:rFonts w:ascii="Times New Roman" w:hAnsi="Times New Roman" w:cs="Times New Roman"/>
          <w:sz w:val="24"/>
          <w:szCs w:val="24"/>
        </w:rPr>
        <w:lastRenderedPageBreak/>
        <w:t>和物流通道应严格分开，不得交叉。</w:t>
      </w:r>
    </w:p>
    <w:p w14:paraId="580C8018" w14:textId="77777777" w:rsidR="00E82195" w:rsidRPr="00E82195" w:rsidRDefault="00E82195" w:rsidP="008E6ED8">
      <w:pPr>
        <w:numPr>
          <w:ilvl w:val="2"/>
          <w:numId w:val="89"/>
        </w:numPr>
        <w:spacing w:line="360" w:lineRule="auto"/>
        <w:rPr>
          <w:rFonts w:ascii="Times New Roman" w:hAnsi="Times New Roman" w:cs="Times New Roman"/>
          <w:sz w:val="24"/>
          <w:szCs w:val="24"/>
        </w:rPr>
      </w:pPr>
      <w:r w:rsidRPr="00E82195">
        <w:rPr>
          <w:rFonts w:ascii="Times New Roman" w:hAnsi="Times New Roman" w:cs="Times New Roman"/>
          <w:sz w:val="24"/>
          <w:szCs w:val="24"/>
        </w:rPr>
        <w:t>无机前处理室以酸、碱、盐等无机试剂处理为主，一般主要进行加热、消煮、蒸馏、滴定等操作。由于经常使用电炉等明火，所以房间内不可进行操作有机试剂，以免引起火灾事故。有机前处理室以甲醇、乙醚、丙酮等有机试剂处理为主，一般进行萃取、浓缩、净化、旋转蒸发等操作，由于主要使用易燃易爆有机试剂，所以房间内应避免使用电炉、烘箱等明火加热设备。另外，在无机前处理室和有机前处理</w:t>
      </w:r>
      <w:proofErr w:type="gramStart"/>
      <w:r w:rsidRPr="00E82195">
        <w:rPr>
          <w:rFonts w:ascii="Times New Roman" w:hAnsi="Times New Roman" w:cs="Times New Roman"/>
          <w:sz w:val="24"/>
          <w:szCs w:val="24"/>
        </w:rPr>
        <w:t>室独立</w:t>
      </w:r>
      <w:proofErr w:type="gramEnd"/>
      <w:r w:rsidRPr="00E82195">
        <w:rPr>
          <w:rFonts w:ascii="Times New Roman" w:hAnsi="Times New Roman" w:cs="Times New Roman"/>
          <w:sz w:val="24"/>
          <w:szCs w:val="24"/>
        </w:rPr>
        <w:t>设置房间的同时，如进行消解、酸洗等腐蚀较强的操作也应单独设置房间。由于</w:t>
      </w:r>
      <w:proofErr w:type="gramStart"/>
      <w:r w:rsidRPr="00E82195">
        <w:rPr>
          <w:rFonts w:ascii="Times New Roman" w:hAnsi="Times New Roman" w:cs="Times New Roman"/>
          <w:sz w:val="24"/>
          <w:szCs w:val="24"/>
        </w:rPr>
        <w:t>前处理室会有</w:t>
      </w:r>
      <w:proofErr w:type="gramEnd"/>
      <w:r w:rsidRPr="00E82195">
        <w:rPr>
          <w:rFonts w:ascii="Times New Roman" w:hAnsi="Times New Roman" w:cs="Times New Roman"/>
          <w:sz w:val="24"/>
          <w:szCs w:val="24"/>
        </w:rPr>
        <w:t>较多的排风装置，在靠近化学分析区的同时也应靠进通风管井及样品周转室。</w:t>
      </w:r>
    </w:p>
    <w:p w14:paraId="729B09EF" w14:textId="77777777" w:rsidR="00E82195" w:rsidRPr="00E82195" w:rsidRDefault="00E82195" w:rsidP="008E6ED8">
      <w:pPr>
        <w:numPr>
          <w:ilvl w:val="2"/>
          <w:numId w:val="89"/>
        </w:numPr>
        <w:spacing w:line="360" w:lineRule="auto"/>
        <w:rPr>
          <w:rFonts w:ascii="Times New Roman" w:hAnsi="Times New Roman" w:cs="Times New Roman"/>
          <w:sz w:val="24"/>
          <w:szCs w:val="24"/>
        </w:rPr>
      </w:pPr>
      <w:r w:rsidRPr="00E82195">
        <w:rPr>
          <w:rFonts w:ascii="Times New Roman" w:hAnsi="Times New Roman" w:cs="Times New Roman"/>
          <w:sz w:val="24"/>
          <w:szCs w:val="24"/>
        </w:rPr>
        <w:t>化学分析</w:t>
      </w:r>
      <w:proofErr w:type="gramStart"/>
      <w:r w:rsidRPr="00E82195">
        <w:rPr>
          <w:rFonts w:ascii="Times New Roman" w:hAnsi="Times New Roman" w:cs="Times New Roman"/>
          <w:sz w:val="24"/>
          <w:szCs w:val="24"/>
        </w:rPr>
        <w:t>室一般</w:t>
      </w:r>
      <w:proofErr w:type="gramEnd"/>
      <w:r w:rsidRPr="00E82195">
        <w:rPr>
          <w:rFonts w:ascii="Times New Roman" w:hAnsi="Times New Roman" w:cs="Times New Roman"/>
          <w:sz w:val="24"/>
          <w:szCs w:val="24"/>
        </w:rPr>
        <w:t>应单独设为独立房间，不应放置到前处理室内，以免仪器电路板受腐蚀而影响使用寿命。</w:t>
      </w:r>
    </w:p>
    <w:p w14:paraId="40D90146" w14:textId="77777777" w:rsidR="00E82195" w:rsidRPr="00E82195" w:rsidRDefault="00E82195" w:rsidP="008E6ED8">
      <w:pPr>
        <w:numPr>
          <w:ilvl w:val="2"/>
          <w:numId w:val="89"/>
        </w:numPr>
        <w:spacing w:line="360" w:lineRule="auto"/>
        <w:rPr>
          <w:rFonts w:ascii="Times New Roman" w:hAnsi="Times New Roman" w:cs="Times New Roman"/>
          <w:sz w:val="24"/>
          <w:szCs w:val="24"/>
        </w:rPr>
      </w:pPr>
      <w:r w:rsidRPr="00E82195">
        <w:rPr>
          <w:rFonts w:ascii="Times New Roman" w:hAnsi="Times New Roman" w:cs="Times New Roman"/>
          <w:sz w:val="24"/>
          <w:szCs w:val="24"/>
        </w:rPr>
        <w:t>化学分析可能用到的大型精密分析仪器主要包括原子吸收光谱仪、原子荧光光谱仪、测汞仪、电感耦合等离子体发射光谱仪、电感耦合等离子体质谱仪、高效液相色谱仪、气相色谱仪、液相色谱质谱仪、气相色谱质谱仪、</w:t>
      </w:r>
      <w:proofErr w:type="gramStart"/>
      <w:r w:rsidRPr="00E82195">
        <w:rPr>
          <w:rFonts w:ascii="Times New Roman" w:hAnsi="Times New Roman" w:cs="Times New Roman"/>
          <w:sz w:val="24"/>
          <w:szCs w:val="24"/>
        </w:rPr>
        <w:t>定氮仪</w:t>
      </w:r>
      <w:proofErr w:type="gramEnd"/>
      <w:r w:rsidRPr="00E82195">
        <w:rPr>
          <w:rFonts w:ascii="Times New Roman" w:hAnsi="Times New Roman" w:cs="Times New Roman"/>
          <w:sz w:val="24"/>
          <w:szCs w:val="24"/>
        </w:rPr>
        <w:t>、基质辅助激光解析飞行时间质谱仪等。</w:t>
      </w:r>
    </w:p>
    <w:p w14:paraId="6012A030" w14:textId="77777777" w:rsidR="00E82195" w:rsidRPr="00E82195" w:rsidRDefault="00E82195" w:rsidP="00E82195">
      <w:pPr>
        <w:spacing w:line="360" w:lineRule="auto"/>
        <w:ind w:firstLineChars="200" w:firstLine="480"/>
        <w:rPr>
          <w:rFonts w:ascii="Times New Roman" w:hAnsi="Times New Roman" w:cs="Times New Roman"/>
          <w:sz w:val="24"/>
          <w:szCs w:val="24"/>
        </w:rPr>
      </w:pPr>
      <w:proofErr w:type="gramStart"/>
      <w:r w:rsidRPr="00E82195">
        <w:rPr>
          <w:rFonts w:ascii="Times New Roman" w:hAnsi="Times New Roman" w:cs="Times New Roman"/>
          <w:sz w:val="24"/>
          <w:szCs w:val="24"/>
        </w:rPr>
        <w:t>光谱室一般</w:t>
      </w:r>
      <w:proofErr w:type="gramEnd"/>
      <w:r w:rsidRPr="00E82195">
        <w:rPr>
          <w:rFonts w:ascii="Times New Roman" w:hAnsi="Times New Roman" w:cs="Times New Roman"/>
          <w:sz w:val="24"/>
          <w:szCs w:val="24"/>
        </w:rPr>
        <w:t>放置原子吸收光谱仪、原子荧光光谱仪、等离子体发射光谱仪、等离子质谱仪等光谱仪器，不宜和液相色谱、气相色谱放在同一个房间。此类仪器可能用到的气体包括乙炔气、空气、氩气、氧气、一氧化二氮等，应充分考虑所需气路的设计。</w:t>
      </w:r>
    </w:p>
    <w:p w14:paraId="45982F66" w14:textId="77777777" w:rsidR="00E82195" w:rsidRPr="00E82195" w:rsidRDefault="00E82195" w:rsidP="00E82195">
      <w:pPr>
        <w:spacing w:line="360" w:lineRule="auto"/>
        <w:ind w:firstLineChars="200" w:firstLine="480"/>
        <w:rPr>
          <w:rFonts w:ascii="Times New Roman" w:hAnsi="Times New Roman" w:cs="Times New Roman"/>
          <w:sz w:val="24"/>
          <w:szCs w:val="24"/>
        </w:rPr>
      </w:pPr>
      <w:r w:rsidRPr="00E82195">
        <w:rPr>
          <w:rFonts w:ascii="Times New Roman" w:hAnsi="Times New Roman" w:cs="Times New Roman"/>
          <w:sz w:val="24"/>
          <w:szCs w:val="24"/>
        </w:rPr>
        <w:t>气相色谱室主要放置气相色谱仪和气相色谱质谱仪，该类仪器可能用到的气体有氢气、氮气、氦气、氩气、空气等，氢气可由氢气发生器提供。</w:t>
      </w:r>
    </w:p>
    <w:p w14:paraId="7A5F2D59" w14:textId="77777777" w:rsidR="00E82195" w:rsidRPr="00E82195" w:rsidRDefault="00E82195" w:rsidP="00E82195">
      <w:pPr>
        <w:spacing w:line="360" w:lineRule="auto"/>
        <w:rPr>
          <w:rFonts w:ascii="Times New Roman" w:hAnsi="Times New Roman" w:cs="Times New Roman"/>
          <w:sz w:val="24"/>
          <w:szCs w:val="24"/>
        </w:rPr>
      </w:pPr>
      <w:r w:rsidRPr="00E82195">
        <w:rPr>
          <w:rFonts w:ascii="Times New Roman" w:hAnsi="Times New Roman" w:cs="Times New Roman"/>
          <w:sz w:val="24"/>
          <w:szCs w:val="24"/>
        </w:rPr>
        <w:t>液相色谱</w:t>
      </w:r>
      <w:proofErr w:type="gramStart"/>
      <w:r w:rsidRPr="00E82195">
        <w:rPr>
          <w:rFonts w:ascii="Times New Roman" w:hAnsi="Times New Roman" w:cs="Times New Roman"/>
          <w:sz w:val="24"/>
          <w:szCs w:val="24"/>
        </w:rPr>
        <w:t>室一般</w:t>
      </w:r>
      <w:proofErr w:type="gramEnd"/>
      <w:r w:rsidRPr="00E82195">
        <w:rPr>
          <w:rFonts w:ascii="Times New Roman" w:hAnsi="Times New Roman" w:cs="Times New Roman"/>
          <w:sz w:val="24"/>
          <w:szCs w:val="24"/>
        </w:rPr>
        <w:t>放置液相色谱和液相色谱质谱仪，该类仪器可能用到的气体有氮气、氦气、氩气、空气等。放置液相色谱质谱仪的房间宜设单间，空调控温。</w:t>
      </w:r>
    </w:p>
    <w:p w14:paraId="305BB29C" w14:textId="77777777" w:rsidR="00E82195" w:rsidRPr="00E82195" w:rsidRDefault="00E82195" w:rsidP="008E6ED8">
      <w:pPr>
        <w:numPr>
          <w:ilvl w:val="2"/>
          <w:numId w:val="90"/>
        </w:numPr>
        <w:spacing w:line="360" w:lineRule="auto"/>
        <w:rPr>
          <w:rFonts w:ascii="Times New Roman" w:hAnsi="Times New Roman" w:cs="Times New Roman"/>
          <w:sz w:val="24"/>
          <w:szCs w:val="24"/>
        </w:rPr>
      </w:pPr>
      <w:r w:rsidRPr="00E82195">
        <w:rPr>
          <w:rFonts w:ascii="Times New Roman" w:hAnsi="Times New Roman" w:cs="Times New Roman"/>
          <w:sz w:val="24"/>
          <w:szCs w:val="24"/>
        </w:rPr>
        <w:t>力学实验主要包括常规力学性能测试</w:t>
      </w:r>
      <w:r w:rsidRPr="00E82195">
        <w:rPr>
          <w:rFonts w:ascii="Times New Roman" w:hAnsi="Times New Roman" w:cs="Times New Roman"/>
          <w:sz w:val="24"/>
          <w:szCs w:val="24"/>
        </w:rPr>
        <w:t>(</w:t>
      </w:r>
      <w:r w:rsidRPr="00E82195">
        <w:rPr>
          <w:rFonts w:ascii="Times New Roman" w:hAnsi="Times New Roman" w:cs="Times New Roman"/>
          <w:sz w:val="24"/>
          <w:szCs w:val="24"/>
        </w:rPr>
        <w:t>拉伸、压缩、弯曲、硬度、冲击、扭转等</w:t>
      </w:r>
      <w:r w:rsidRPr="00E82195">
        <w:rPr>
          <w:rFonts w:ascii="Times New Roman" w:hAnsi="Times New Roman" w:cs="Times New Roman"/>
          <w:sz w:val="24"/>
          <w:szCs w:val="24"/>
        </w:rPr>
        <w:t>)</w:t>
      </w:r>
      <w:r w:rsidRPr="00E82195">
        <w:rPr>
          <w:rFonts w:ascii="Times New Roman" w:hAnsi="Times New Roman" w:cs="Times New Roman"/>
          <w:sz w:val="24"/>
          <w:szCs w:val="24"/>
        </w:rPr>
        <w:t>、高温持久</w:t>
      </w:r>
      <w:r w:rsidRPr="00E82195">
        <w:rPr>
          <w:rFonts w:ascii="Times New Roman" w:hAnsi="Times New Roman" w:cs="Times New Roman"/>
          <w:sz w:val="24"/>
          <w:szCs w:val="24"/>
        </w:rPr>
        <w:t>-</w:t>
      </w:r>
      <w:r w:rsidRPr="00E82195">
        <w:rPr>
          <w:rFonts w:ascii="Times New Roman" w:hAnsi="Times New Roman" w:cs="Times New Roman"/>
          <w:sz w:val="24"/>
          <w:szCs w:val="24"/>
        </w:rPr>
        <w:t>蠕变试验、断裂韧性试验、高温松弛试验、热疲劳试验等。试验过程中噪音、振动较大，所以该实验室应远离对环境要求严格的精密仪器布置，以免造成不良影响。力学实验室内一般有重、大设备，搬运不便，有些试验机有独立的设备基础，决定了该实验室布置的一层是合适的。</w:t>
      </w:r>
    </w:p>
    <w:p w14:paraId="48DFC724" w14:textId="77777777" w:rsidR="00E82195" w:rsidRPr="00E82195" w:rsidRDefault="00E82195" w:rsidP="008E6ED8">
      <w:pPr>
        <w:numPr>
          <w:ilvl w:val="2"/>
          <w:numId w:val="90"/>
        </w:numPr>
        <w:spacing w:line="360" w:lineRule="auto"/>
        <w:rPr>
          <w:rFonts w:ascii="Times New Roman" w:hAnsi="Times New Roman" w:cs="Times New Roman"/>
          <w:sz w:val="24"/>
          <w:szCs w:val="24"/>
        </w:rPr>
      </w:pPr>
      <w:r w:rsidRPr="00E82195">
        <w:rPr>
          <w:rFonts w:ascii="Times New Roman" w:hAnsi="Times New Roman" w:cs="Times New Roman"/>
          <w:sz w:val="24"/>
          <w:szCs w:val="24"/>
        </w:rPr>
        <w:t>对于有高大设备的力学实验室，实验室房间的净高就取决于设备的高度，</w:t>
      </w:r>
      <w:r w:rsidRPr="00E82195">
        <w:rPr>
          <w:rFonts w:ascii="Times New Roman" w:hAnsi="Times New Roman" w:cs="Times New Roman"/>
          <w:sz w:val="24"/>
          <w:szCs w:val="24"/>
        </w:rPr>
        <w:lastRenderedPageBreak/>
        <w:t>例如最大负荷</w:t>
      </w:r>
      <w:r w:rsidRPr="00E82195">
        <w:rPr>
          <w:rFonts w:ascii="Times New Roman" w:hAnsi="Times New Roman" w:cs="Times New Roman"/>
          <w:sz w:val="24"/>
          <w:szCs w:val="24"/>
        </w:rPr>
        <w:t>100t</w:t>
      </w:r>
      <w:r w:rsidRPr="00E82195">
        <w:rPr>
          <w:rFonts w:ascii="Times New Roman" w:hAnsi="Times New Roman" w:cs="Times New Roman"/>
          <w:sz w:val="24"/>
          <w:szCs w:val="24"/>
        </w:rPr>
        <w:t>，型号为</w:t>
      </w:r>
      <w:r w:rsidRPr="00E82195">
        <w:rPr>
          <w:rFonts w:ascii="Times New Roman" w:hAnsi="Times New Roman" w:cs="Times New Roman"/>
          <w:sz w:val="24"/>
          <w:szCs w:val="24"/>
        </w:rPr>
        <w:t>DLY-100</w:t>
      </w:r>
      <w:r w:rsidRPr="00E82195">
        <w:rPr>
          <w:rFonts w:ascii="Times New Roman" w:hAnsi="Times New Roman" w:cs="Times New Roman"/>
          <w:sz w:val="24"/>
          <w:szCs w:val="24"/>
        </w:rPr>
        <w:t>的万能材料试验</w:t>
      </w:r>
      <w:proofErr w:type="gramStart"/>
      <w:r w:rsidRPr="00E82195">
        <w:rPr>
          <w:rFonts w:ascii="Times New Roman" w:hAnsi="Times New Roman" w:cs="Times New Roman"/>
          <w:sz w:val="24"/>
          <w:szCs w:val="24"/>
        </w:rPr>
        <w:t>机最高</w:t>
      </w:r>
      <w:proofErr w:type="gramEnd"/>
      <w:r w:rsidRPr="00E82195">
        <w:rPr>
          <w:rFonts w:ascii="Times New Roman" w:hAnsi="Times New Roman" w:cs="Times New Roman"/>
          <w:sz w:val="24"/>
          <w:szCs w:val="24"/>
        </w:rPr>
        <w:t>部分高度</w:t>
      </w:r>
      <w:r w:rsidRPr="00E82195">
        <w:rPr>
          <w:rFonts w:ascii="Times New Roman" w:hAnsi="Times New Roman" w:cs="Times New Roman"/>
          <w:sz w:val="24"/>
          <w:szCs w:val="24"/>
        </w:rPr>
        <w:t>4.10m</w:t>
      </w:r>
      <w:r w:rsidRPr="00E82195">
        <w:rPr>
          <w:rFonts w:ascii="Times New Roman" w:hAnsi="Times New Roman" w:cs="Times New Roman"/>
          <w:sz w:val="24"/>
          <w:szCs w:val="24"/>
        </w:rPr>
        <w:t>，这就决定了该房间的净高为</w:t>
      </w:r>
      <w:r w:rsidRPr="00E82195">
        <w:rPr>
          <w:rFonts w:ascii="Times New Roman" w:hAnsi="Times New Roman" w:cs="Times New Roman"/>
          <w:sz w:val="24"/>
          <w:szCs w:val="24"/>
        </w:rPr>
        <w:t>4.60m</w:t>
      </w:r>
      <w:r w:rsidRPr="00E82195">
        <w:rPr>
          <w:rFonts w:ascii="Times New Roman" w:hAnsi="Times New Roman" w:cs="Times New Roman"/>
          <w:sz w:val="24"/>
          <w:szCs w:val="24"/>
        </w:rPr>
        <w:t>～</w:t>
      </w:r>
      <w:r w:rsidRPr="00E82195">
        <w:rPr>
          <w:rFonts w:ascii="Times New Roman" w:hAnsi="Times New Roman" w:cs="Times New Roman"/>
          <w:sz w:val="24"/>
          <w:szCs w:val="24"/>
        </w:rPr>
        <w:t>4.90m</w:t>
      </w:r>
      <w:r w:rsidRPr="00E82195">
        <w:rPr>
          <w:rFonts w:ascii="Times New Roman" w:hAnsi="Times New Roman" w:cs="Times New Roman"/>
          <w:sz w:val="24"/>
          <w:szCs w:val="24"/>
        </w:rPr>
        <w:t>。</w:t>
      </w:r>
    </w:p>
    <w:p w14:paraId="4BE779F5" w14:textId="77777777" w:rsidR="00E82195" w:rsidRPr="00E82195" w:rsidRDefault="00E82195" w:rsidP="008E6ED8">
      <w:pPr>
        <w:numPr>
          <w:ilvl w:val="2"/>
          <w:numId w:val="91"/>
        </w:numPr>
        <w:spacing w:line="360" w:lineRule="auto"/>
        <w:rPr>
          <w:rFonts w:ascii="Times New Roman" w:hAnsi="Times New Roman" w:cs="Times New Roman"/>
          <w:sz w:val="24"/>
          <w:szCs w:val="24"/>
        </w:rPr>
      </w:pPr>
      <w:r w:rsidRPr="00E82195">
        <w:rPr>
          <w:rFonts w:ascii="Times New Roman" w:hAnsi="Times New Roman" w:cs="Times New Roman"/>
          <w:sz w:val="24"/>
          <w:szCs w:val="24"/>
        </w:rPr>
        <w:t>样品制备室应包含样品制备所用的设备、操作台及洗涤池，样品制备室的操作台应紧邻洗涤池，宽度宜为</w:t>
      </w:r>
      <w:r w:rsidRPr="00E82195">
        <w:rPr>
          <w:rFonts w:ascii="Times New Roman" w:hAnsi="Times New Roman" w:cs="Times New Roman"/>
          <w:sz w:val="24"/>
          <w:szCs w:val="24"/>
        </w:rPr>
        <w:t>500mm</w:t>
      </w:r>
      <w:r w:rsidRPr="00E82195">
        <w:rPr>
          <w:rFonts w:ascii="Times New Roman" w:hAnsi="Times New Roman" w:cs="Times New Roman"/>
          <w:sz w:val="24"/>
          <w:szCs w:val="24"/>
        </w:rPr>
        <w:t>～</w:t>
      </w:r>
      <w:r w:rsidRPr="00E82195">
        <w:rPr>
          <w:rFonts w:ascii="Times New Roman" w:hAnsi="Times New Roman" w:cs="Times New Roman"/>
          <w:sz w:val="24"/>
          <w:szCs w:val="24"/>
        </w:rPr>
        <w:t>800mm</w:t>
      </w:r>
      <w:r w:rsidRPr="00E82195">
        <w:rPr>
          <w:rFonts w:ascii="Times New Roman" w:hAnsi="Times New Roman" w:cs="Times New Roman"/>
          <w:sz w:val="24"/>
          <w:szCs w:val="24"/>
        </w:rPr>
        <w:t>，高度宜为</w:t>
      </w:r>
      <w:r w:rsidRPr="00E82195">
        <w:rPr>
          <w:rFonts w:ascii="Times New Roman" w:hAnsi="Times New Roman" w:cs="Times New Roman"/>
          <w:sz w:val="24"/>
          <w:szCs w:val="24"/>
        </w:rPr>
        <w:t>760mm</w:t>
      </w:r>
      <w:r w:rsidRPr="00E82195">
        <w:rPr>
          <w:rFonts w:ascii="Times New Roman" w:hAnsi="Times New Roman" w:cs="Times New Roman"/>
          <w:sz w:val="24"/>
          <w:szCs w:val="24"/>
        </w:rPr>
        <w:t>～</w:t>
      </w:r>
      <w:r w:rsidRPr="00E82195">
        <w:rPr>
          <w:rFonts w:ascii="Times New Roman" w:hAnsi="Times New Roman" w:cs="Times New Roman"/>
          <w:sz w:val="24"/>
          <w:szCs w:val="24"/>
        </w:rPr>
        <w:t>840mm</w:t>
      </w:r>
      <w:r w:rsidRPr="00E82195">
        <w:rPr>
          <w:rFonts w:ascii="Times New Roman" w:hAnsi="Times New Roman" w:cs="Times New Roman"/>
          <w:sz w:val="24"/>
          <w:szCs w:val="24"/>
        </w:rPr>
        <w:t>。样品库房分为常温和低温两种条件。常温环境宜采用储物架存放；低温环境宜采用冰箱或冰柜保存样品。如条件许可，</w:t>
      </w:r>
      <w:proofErr w:type="gramStart"/>
      <w:r w:rsidRPr="00E82195">
        <w:rPr>
          <w:rFonts w:ascii="Times New Roman" w:hAnsi="Times New Roman" w:cs="Times New Roman"/>
          <w:sz w:val="24"/>
          <w:szCs w:val="24"/>
        </w:rPr>
        <w:t>宜设置</w:t>
      </w:r>
      <w:proofErr w:type="gramEnd"/>
      <w:r w:rsidRPr="00E82195">
        <w:rPr>
          <w:rFonts w:ascii="Times New Roman" w:hAnsi="Times New Roman" w:cs="Times New Roman"/>
          <w:sz w:val="24"/>
          <w:szCs w:val="24"/>
        </w:rPr>
        <w:t>整体式的冷库。样品库房要求通风、避光、一定的温湿度，能防虫、防蝇、防鼠。易燃、易爆和有毒的危险品的</w:t>
      </w:r>
      <w:proofErr w:type="gramStart"/>
      <w:r w:rsidRPr="00E82195">
        <w:rPr>
          <w:rFonts w:ascii="Times New Roman" w:hAnsi="Times New Roman" w:cs="Times New Roman"/>
          <w:sz w:val="24"/>
          <w:szCs w:val="24"/>
        </w:rPr>
        <w:t>宜设置</w:t>
      </w:r>
      <w:proofErr w:type="gramEnd"/>
      <w:r w:rsidRPr="00E82195">
        <w:rPr>
          <w:rFonts w:ascii="Times New Roman" w:hAnsi="Times New Roman" w:cs="Times New Roman"/>
          <w:sz w:val="24"/>
          <w:szCs w:val="24"/>
        </w:rPr>
        <w:t>单独放置区域。</w:t>
      </w:r>
    </w:p>
    <w:p w14:paraId="0A3E8998" w14:textId="77777777" w:rsidR="00E82195" w:rsidRPr="00E82195" w:rsidRDefault="00E82195" w:rsidP="008E6ED8">
      <w:pPr>
        <w:numPr>
          <w:ilvl w:val="2"/>
          <w:numId w:val="91"/>
        </w:numPr>
        <w:spacing w:line="360" w:lineRule="auto"/>
        <w:rPr>
          <w:rFonts w:ascii="Times New Roman" w:hAnsi="Times New Roman" w:cs="Times New Roman"/>
          <w:sz w:val="24"/>
          <w:szCs w:val="24"/>
        </w:rPr>
      </w:pPr>
      <w:r w:rsidRPr="00E82195">
        <w:rPr>
          <w:rFonts w:ascii="Times New Roman" w:hAnsi="Times New Roman" w:cs="Times New Roman"/>
          <w:sz w:val="24"/>
          <w:szCs w:val="24"/>
        </w:rPr>
        <w:t>化学</w:t>
      </w:r>
      <w:proofErr w:type="gramStart"/>
      <w:r w:rsidRPr="00E82195">
        <w:rPr>
          <w:rFonts w:ascii="Times New Roman" w:hAnsi="Times New Roman" w:cs="Times New Roman"/>
          <w:sz w:val="24"/>
          <w:szCs w:val="24"/>
        </w:rPr>
        <w:t>试剂室</w:t>
      </w:r>
      <w:proofErr w:type="gramEnd"/>
      <w:r w:rsidRPr="00E82195">
        <w:rPr>
          <w:rFonts w:ascii="Times New Roman" w:hAnsi="Times New Roman" w:cs="Times New Roman"/>
          <w:sz w:val="24"/>
          <w:szCs w:val="24"/>
        </w:rPr>
        <w:t>是用于存放化学试剂的专用房间，应通风良好，墙体应为实体墙，门为防盗门，双锁双人管理，窗应安装防盗网，确保化学试剂使用储存安全。由于有些化学试剂见光分解，所以</w:t>
      </w:r>
      <w:proofErr w:type="gramStart"/>
      <w:r w:rsidRPr="00E82195">
        <w:rPr>
          <w:rFonts w:ascii="Times New Roman" w:hAnsi="Times New Roman" w:cs="Times New Roman"/>
          <w:sz w:val="24"/>
          <w:szCs w:val="24"/>
        </w:rPr>
        <w:t>试剂室</w:t>
      </w:r>
      <w:proofErr w:type="gramEnd"/>
      <w:r w:rsidRPr="00E82195">
        <w:rPr>
          <w:rFonts w:ascii="Times New Roman" w:hAnsi="Times New Roman" w:cs="Times New Roman"/>
          <w:sz w:val="24"/>
          <w:szCs w:val="24"/>
        </w:rPr>
        <w:t>应尽可能设在阴面房间。</w:t>
      </w:r>
      <w:proofErr w:type="gramStart"/>
      <w:r w:rsidRPr="00E82195">
        <w:rPr>
          <w:rFonts w:ascii="Times New Roman" w:hAnsi="Times New Roman" w:cs="Times New Roman"/>
          <w:sz w:val="24"/>
          <w:szCs w:val="24"/>
        </w:rPr>
        <w:t>试剂室</w:t>
      </w:r>
      <w:proofErr w:type="gramEnd"/>
      <w:r w:rsidRPr="00E82195">
        <w:rPr>
          <w:rFonts w:ascii="Times New Roman" w:hAnsi="Times New Roman" w:cs="Times New Roman"/>
          <w:sz w:val="24"/>
          <w:szCs w:val="24"/>
        </w:rPr>
        <w:t>应确保通风良好，安全防火，试剂应分类存放，避免混淆。</w:t>
      </w:r>
    </w:p>
    <w:p w14:paraId="1C313AAD" w14:textId="77777777" w:rsidR="00E82195" w:rsidRPr="00E82195" w:rsidRDefault="00E82195" w:rsidP="008E6ED8">
      <w:pPr>
        <w:numPr>
          <w:ilvl w:val="2"/>
          <w:numId w:val="91"/>
        </w:numPr>
        <w:spacing w:line="360" w:lineRule="auto"/>
        <w:rPr>
          <w:rFonts w:ascii="Times New Roman" w:hAnsi="Times New Roman" w:cs="Times New Roman"/>
          <w:sz w:val="24"/>
          <w:szCs w:val="24"/>
        </w:rPr>
      </w:pPr>
      <w:r w:rsidRPr="00E82195">
        <w:rPr>
          <w:rFonts w:ascii="Times New Roman" w:hAnsi="Times New Roman" w:cs="Times New Roman"/>
          <w:sz w:val="24"/>
          <w:szCs w:val="24"/>
        </w:rPr>
        <w:t>由于该实验室是湿性实验室，因为有长期的水分，所以最好能够单独设立，这样不会影响到其他实验室家具。</w:t>
      </w:r>
    </w:p>
    <w:p w14:paraId="27A4CA01" w14:textId="77777777" w:rsidR="00E82195" w:rsidRPr="00E82195" w:rsidRDefault="00E82195" w:rsidP="008E6ED8">
      <w:pPr>
        <w:numPr>
          <w:ilvl w:val="2"/>
          <w:numId w:val="91"/>
        </w:numPr>
        <w:spacing w:line="360" w:lineRule="auto"/>
        <w:rPr>
          <w:rFonts w:ascii="Times New Roman" w:hAnsi="Times New Roman" w:cs="Times New Roman"/>
          <w:sz w:val="24"/>
          <w:szCs w:val="24"/>
        </w:rPr>
      </w:pPr>
      <w:r w:rsidRPr="00E82195">
        <w:rPr>
          <w:rFonts w:ascii="Times New Roman" w:hAnsi="Times New Roman" w:cs="Times New Roman"/>
          <w:sz w:val="24"/>
          <w:szCs w:val="24"/>
        </w:rPr>
        <w:t>特种气瓶间宜靠近谱仪室等用气房间，应做好防爆措施，气瓶间上方不宜有风管、线管等通过，房间不宜有插座、开关，宜安装防爆灯。</w:t>
      </w:r>
    </w:p>
    <w:p w14:paraId="77E642F4" w14:textId="77777777" w:rsidR="00E82195" w:rsidRPr="00E82195" w:rsidRDefault="00E82195" w:rsidP="008E6ED8">
      <w:pPr>
        <w:numPr>
          <w:ilvl w:val="2"/>
          <w:numId w:val="91"/>
        </w:numPr>
        <w:spacing w:line="360" w:lineRule="auto"/>
        <w:rPr>
          <w:rFonts w:ascii="Times New Roman" w:hAnsi="Times New Roman" w:cs="Times New Roman"/>
          <w:sz w:val="24"/>
          <w:szCs w:val="24"/>
        </w:rPr>
      </w:pPr>
      <w:r w:rsidRPr="00E82195">
        <w:rPr>
          <w:rFonts w:ascii="Times New Roman" w:hAnsi="Times New Roman" w:cs="Times New Roman"/>
          <w:sz w:val="24"/>
          <w:szCs w:val="24"/>
        </w:rPr>
        <w:t>样品接收</w:t>
      </w:r>
      <w:proofErr w:type="gramStart"/>
      <w:r w:rsidRPr="00E82195">
        <w:rPr>
          <w:rFonts w:ascii="Times New Roman" w:hAnsi="Times New Roman" w:cs="Times New Roman"/>
          <w:sz w:val="24"/>
          <w:szCs w:val="24"/>
        </w:rPr>
        <w:t>室用于</w:t>
      </w:r>
      <w:proofErr w:type="gramEnd"/>
      <w:r w:rsidRPr="00E82195">
        <w:rPr>
          <w:rFonts w:ascii="Times New Roman" w:hAnsi="Times New Roman" w:cs="Times New Roman"/>
          <w:sz w:val="24"/>
          <w:szCs w:val="24"/>
        </w:rPr>
        <w:t>接收外来样品，一般应设在门厅入口处，以方便外来送样人员。房间应宽畅明亮，为了既方便样品接收登记，又防止样品相互混淆，</w:t>
      </w:r>
      <w:proofErr w:type="gramStart"/>
      <w:r w:rsidRPr="00E82195">
        <w:rPr>
          <w:rFonts w:ascii="Times New Roman" w:hAnsi="Times New Roman" w:cs="Times New Roman"/>
          <w:sz w:val="24"/>
          <w:szCs w:val="24"/>
        </w:rPr>
        <w:t>收样人员</w:t>
      </w:r>
      <w:proofErr w:type="gramEnd"/>
      <w:r w:rsidRPr="00E82195">
        <w:rPr>
          <w:rFonts w:ascii="Times New Roman" w:hAnsi="Times New Roman" w:cs="Times New Roman"/>
          <w:sz w:val="24"/>
          <w:szCs w:val="24"/>
        </w:rPr>
        <w:t>与送样人员之间应通过工作台面相互隔离，这样也利于做好不同客户之间保密工作。</w:t>
      </w:r>
    </w:p>
    <w:p w14:paraId="57A38C7E" w14:textId="77777777" w:rsidR="00E82195" w:rsidRPr="00E82195" w:rsidRDefault="00E82195" w:rsidP="008E6ED8">
      <w:pPr>
        <w:numPr>
          <w:ilvl w:val="2"/>
          <w:numId w:val="91"/>
        </w:numPr>
        <w:spacing w:line="360" w:lineRule="auto"/>
        <w:rPr>
          <w:rFonts w:ascii="Times New Roman" w:hAnsi="Times New Roman" w:cs="Times New Roman"/>
          <w:sz w:val="24"/>
          <w:szCs w:val="24"/>
        </w:rPr>
      </w:pPr>
      <w:r w:rsidRPr="00E82195">
        <w:rPr>
          <w:rFonts w:ascii="Times New Roman" w:hAnsi="Times New Roman" w:cs="Times New Roman"/>
          <w:sz w:val="24"/>
          <w:szCs w:val="24"/>
        </w:rPr>
        <w:t>数据处理室、会议室等属于日常办公会客场所，一般应设在实验区域的外面，办公室应尽量靠近门厅入口处，以避免外来人员横穿实验区域带来干扰。</w:t>
      </w:r>
    </w:p>
    <w:p w14:paraId="38518F5F" w14:textId="77777777" w:rsidR="00E82195" w:rsidRPr="00E82195" w:rsidRDefault="00E82195" w:rsidP="008E6ED8">
      <w:pPr>
        <w:numPr>
          <w:ilvl w:val="2"/>
          <w:numId w:val="92"/>
        </w:numPr>
        <w:spacing w:line="360" w:lineRule="auto"/>
        <w:rPr>
          <w:rFonts w:ascii="Times New Roman" w:hAnsi="Times New Roman" w:cs="Times New Roman"/>
          <w:sz w:val="24"/>
          <w:szCs w:val="24"/>
        </w:rPr>
      </w:pPr>
      <w:r w:rsidRPr="00E82195">
        <w:rPr>
          <w:rFonts w:ascii="Times New Roman" w:hAnsi="Times New Roman" w:cs="Times New Roman"/>
          <w:sz w:val="24"/>
          <w:szCs w:val="24"/>
        </w:rPr>
        <w:t>理化实验室设计时应合理利用天然采光、充分考虑周围绿化环境的影响、统一规划公用工程等实验支持系统，各种供应和排放管网设施考虑预留的无障碍接驳。在限定的建筑面积内适当打破常规，增加实验面积实际使用率，让项目产生出最大的效益。普通实验室可采用实验室通风加舒适性空调系统，也可采用全空气空调系统，确保工作环境舒适和科学实验稳定可靠地运行。</w:t>
      </w:r>
    </w:p>
    <w:p w14:paraId="5365BD12" w14:textId="171BE0B2" w:rsidR="00E82195" w:rsidRDefault="00E8219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D1ED181" w14:textId="1C800986" w:rsidR="00E82195" w:rsidRDefault="00E82195" w:rsidP="008E6ED8">
      <w:pPr>
        <w:pStyle w:val="11"/>
        <w:numPr>
          <w:ilvl w:val="0"/>
          <w:numId w:val="130"/>
        </w:numPr>
        <w:spacing w:beforeLines="50" w:before="156" w:afterLines="50" w:after="156" w:line="480" w:lineRule="auto"/>
        <w:ind w:left="0" w:firstLine="0"/>
        <w:jc w:val="center"/>
        <w:rPr>
          <w:rFonts w:ascii="Times New Roman" w:eastAsia="黑体" w:hAnsi="Times New Roman"/>
          <w:b w:val="0"/>
          <w:sz w:val="28"/>
          <w:szCs w:val="28"/>
        </w:rPr>
      </w:pPr>
      <w:bookmarkStart w:id="164" w:name="_Toc36633766"/>
      <w:r w:rsidRPr="00E82195">
        <w:rPr>
          <w:rFonts w:ascii="Times New Roman" w:eastAsia="黑体" w:hAnsi="Times New Roman" w:hint="eastAsia"/>
          <w:b w:val="0"/>
          <w:sz w:val="28"/>
          <w:szCs w:val="28"/>
        </w:rPr>
        <w:lastRenderedPageBreak/>
        <w:t>建筑、装修和结构</w:t>
      </w:r>
      <w:r>
        <w:rPr>
          <w:rFonts w:ascii="Times New Roman" w:eastAsia="黑体" w:hAnsi="Times New Roman" w:hint="eastAsia"/>
          <w:b w:val="0"/>
          <w:sz w:val="28"/>
          <w:szCs w:val="28"/>
        </w:rPr>
        <w:t>设计</w:t>
      </w:r>
      <w:bookmarkEnd w:id="164"/>
    </w:p>
    <w:p w14:paraId="2387D5B9" w14:textId="37B2B66B" w:rsidR="002F7303" w:rsidRDefault="00E82195" w:rsidP="008E6ED8">
      <w:pPr>
        <w:pStyle w:val="20"/>
        <w:numPr>
          <w:ilvl w:val="1"/>
          <w:numId w:val="130"/>
        </w:numPr>
        <w:spacing w:beforeLines="50" w:before="156" w:line="360" w:lineRule="auto"/>
        <w:ind w:left="0" w:firstLine="0"/>
        <w:jc w:val="center"/>
      </w:pPr>
      <w:bookmarkStart w:id="165" w:name="_Toc36633767"/>
      <w:r>
        <w:rPr>
          <w:rFonts w:hint="eastAsia"/>
        </w:rPr>
        <w:t>一般规定</w:t>
      </w:r>
      <w:bookmarkEnd w:id="165"/>
    </w:p>
    <w:p w14:paraId="347970F0" w14:textId="77777777" w:rsidR="00E82195" w:rsidRPr="00E82195" w:rsidRDefault="00E82195" w:rsidP="008E6ED8">
      <w:pPr>
        <w:numPr>
          <w:ilvl w:val="2"/>
          <w:numId w:val="130"/>
        </w:numPr>
        <w:spacing w:line="360" w:lineRule="auto"/>
        <w:ind w:left="0" w:firstLine="0"/>
        <w:rPr>
          <w:rFonts w:ascii="Times New Roman" w:hAnsi="Times New Roman" w:cs="Times New Roman"/>
          <w:sz w:val="24"/>
          <w:szCs w:val="24"/>
        </w:rPr>
      </w:pPr>
      <w:r w:rsidRPr="00E82195">
        <w:rPr>
          <w:rFonts w:ascii="Times New Roman" w:hAnsi="Times New Roman" w:cs="Times New Roman"/>
          <w:sz w:val="24"/>
          <w:szCs w:val="24"/>
        </w:rPr>
        <w:t>不同实验室所需要的灵活程度不同，检测实验室使用要求相对稳定，而研究性的实验室，则要求有较高程度的灵活性。因此，标准单元组合设计是在满足实验研究人员和辅助设施要求的基础上，能灵活调整房间布置，以适应实验发展变化的需求。理化实验室可能遇到的改造为实验种类和数量的增加，以及检测仪器与手段的进步。这些改造就要求实验室在保持原有结构与形体的情况下，可以轻松地适应设备的增加，减少由此带来的改造成本。</w:t>
      </w:r>
    </w:p>
    <w:p w14:paraId="31EE65FB" w14:textId="77777777" w:rsidR="00E82195" w:rsidRPr="00E82195" w:rsidRDefault="00E82195" w:rsidP="008E6ED8">
      <w:pPr>
        <w:numPr>
          <w:ilvl w:val="2"/>
          <w:numId w:val="133"/>
        </w:numPr>
        <w:spacing w:line="360" w:lineRule="auto"/>
        <w:ind w:left="0" w:firstLine="0"/>
        <w:rPr>
          <w:rFonts w:ascii="Times New Roman" w:hAnsi="Times New Roman" w:cs="Times New Roman"/>
          <w:sz w:val="24"/>
          <w:szCs w:val="24"/>
        </w:rPr>
      </w:pPr>
      <w:r w:rsidRPr="00E82195">
        <w:rPr>
          <w:rFonts w:ascii="Times New Roman" w:hAnsi="Times New Roman" w:cs="Times New Roman"/>
          <w:sz w:val="24"/>
          <w:szCs w:val="24"/>
        </w:rPr>
        <w:t>实验室楼板做轻质混凝土垫层可提高楼板的空气隔声值，减少上下楼层间的相互影响，并为专业管线的敷设提供方便，垫层厚度宜为</w:t>
      </w:r>
      <w:r w:rsidRPr="00E82195">
        <w:rPr>
          <w:rFonts w:ascii="Times New Roman" w:hAnsi="Times New Roman" w:cs="Times New Roman"/>
          <w:sz w:val="24"/>
          <w:szCs w:val="24"/>
        </w:rPr>
        <w:t>60mm~120mm</w:t>
      </w:r>
      <w:r w:rsidRPr="00E82195">
        <w:rPr>
          <w:rFonts w:ascii="Times New Roman" w:hAnsi="Times New Roman" w:cs="Times New Roman"/>
          <w:sz w:val="24"/>
          <w:szCs w:val="24"/>
        </w:rPr>
        <w:t>。</w:t>
      </w:r>
    </w:p>
    <w:p w14:paraId="6398B370" w14:textId="0DFC9FE9" w:rsidR="00E82195" w:rsidRDefault="00E82195" w:rsidP="00F0659A">
      <w:pPr>
        <w:pStyle w:val="20"/>
        <w:spacing w:beforeLines="50" w:before="156" w:line="360" w:lineRule="auto"/>
        <w:jc w:val="center"/>
      </w:pPr>
      <w:bookmarkStart w:id="166" w:name="_Toc36633768"/>
      <w:r>
        <w:rPr>
          <w:rFonts w:hint="eastAsia"/>
        </w:rPr>
        <w:t>4</w:t>
      </w:r>
      <w:r>
        <w:t xml:space="preserve">.2 </w:t>
      </w:r>
      <w:r w:rsidRPr="00E82195">
        <w:rPr>
          <w:rFonts w:hint="eastAsia"/>
        </w:rPr>
        <w:t>建筑</w:t>
      </w:r>
      <w:bookmarkEnd w:id="166"/>
    </w:p>
    <w:p w14:paraId="321B7D72" w14:textId="77777777" w:rsidR="00E82195" w:rsidRPr="00E82195" w:rsidRDefault="00E82195" w:rsidP="008E6ED8">
      <w:pPr>
        <w:numPr>
          <w:ilvl w:val="2"/>
          <w:numId w:val="93"/>
        </w:numPr>
        <w:spacing w:line="360" w:lineRule="auto"/>
        <w:rPr>
          <w:rFonts w:ascii="Times New Roman" w:hAnsi="Times New Roman" w:cs="Times New Roman"/>
          <w:sz w:val="24"/>
          <w:szCs w:val="24"/>
        </w:rPr>
      </w:pPr>
      <w:r w:rsidRPr="00E82195">
        <w:rPr>
          <w:rFonts w:ascii="Times New Roman" w:hAnsi="Times New Roman" w:cs="Times New Roman"/>
          <w:sz w:val="24"/>
          <w:szCs w:val="24"/>
        </w:rPr>
        <w:t>进深的选择主要考虑房间内的采光通风、实验室家具的尺寸及布置等因素。传统经验认为浅进深平面使用面积率高，是合理的选择。进深一般在</w:t>
      </w:r>
      <w:r w:rsidRPr="00E82195">
        <w:rPr>
          <w:rFonts w:ascii="Times New Roman" w:hAnsi="Times New Roman" w:cs="Times New Roman"/>
          <w:sz w:val="24"/>
          <w:szCs w:val="24"/>
        </w:rPr>
        <w:t>6.0m</w:t>
      </w:r>
      <w:r w:rsidRPr="00E82195">
        <w:rPr>
          <w:rFonts w:ascii="Times New Roman" w:hAnsi="Times New Roman" w:cs="Times New Roman"/>
          <w:sz w:val="24"/>
          <w:szCs w:val="24"/>
        </w:rPr>
        <w:t>～</w:t>
      </w:r>
      <w:r w:rsidRPr="00E82195">
        <w:rPr>
          <w:rFonts w:ascii="Times New Roman" w:hAnsi="Times New Roman" w:cs="Times New Roman"/>
          <w:sz w:val="24"/>
          <w:szCs w:val="24"/>
        </w:rPr>
        <w:t>9.0 m</w:t>
      </w:r>
      <w:r w:rsidRPr="00E82195">
        <w:rPr>
          <w:rFonts w:ascii="Times New Roman" w:hAnsi="Times New Roman" w:cs="Times New Roman"/>
          <w:sz w:val="24"/>
          <w:szCs w:val="24"/>
        </w:rPr>
        <w:t>之间，检测中心的布局模式多选为单走廊</w:t>
      </w:r>
      <w:r w:rsidRPr="00E82195">
        <w:rPr>
          <w:rFonts w:ascii="Times New Roman" w:hAnsi="Times New Roman" w:cs="Times New Roman"/>
          <w:sz w:val="24"/>
          <w:szCs w:val="24"/>
        </w:rPr>
        <w:t>+</w:t>
      </w:r>
      <w:r w:rsidRPr="00E82195">
        <w:rPr>
          <w:rFonts w:ascii="Times New Roman" w:hAnsi="Times New Roman" w:cs="Times New Roman"/>
          <w:sz w:val="24"/>
          <w:szCs w:val="24"/>
        </w:rPr>
        <w:t>浅进深</w:t>
      </w:r>
      <w:r w:rsidRPr="00E82195">
        <w:rPr>
          <w:rFonts w:ascii="Times New Roman" w:hAnsi="Times New Roman" w:cs="Times New Roman"/>
          <w:sz w:val="24"/>
          <w:szCs w:val="24"/>
        </w:rPr>
        <w:t>(6.0 m)</w:t>
      </w:r>
      <w:r w:rsidRPr="00E82195">
        <w:rPr>
          <w:rFonts w:ascii="Times New Roman" w:hAnsi="Times New Roman" w:cs="Times New Roman"/>
          <w:sz w:val="24"/>
          <w:szCs w:val="24"/>
        </w:rPr>
        <w:t>。</w:t>
      </w:r>
    </w:p>
    <w:p w14:paraId="63A85CD2" w14:textId="063770E5" w:rsidR="00E82195" w:rsidRPr="00D1041C" w:rsidRDefault="00E82195" w:rsidP="008E6ED8">
      <w:pPr>
        <w:pStyle w:val="affff3"/>
        <w:numPr>
          <w:ilvl w:val="2"/>
          <w:numId w:val="101"/>
        </w:numPr>
        <w:spacing w:line="360" w:lineRule="auto"/>
        <w:ind w:firstLineChars="0"/>
        <w:rPr>
          <w:rFonts w:ascii="Times New Roman" w:hAnsi="Times New Roman" w:cs="Times New Roman"/>
          <w:sz w:val="24"/>
          <w:szCs w:val="24"/>
        </w:rPr>
      </w:pPr>
      <w:r w:rsidRPr="00D1041C">
        <w:rPr>
          <w:rFonts w:ascii="Times New Roman" w:hAnsi="Times New Roman" w:cs="Times New Roman"/>
          <w:b/>
          <w:bCs/>
          <w:sz w:val="24"/>
          <w:szCs w:val="24"/>
        </w:rPr>
        <w:t xml:space="preserve">2 </w:t>
      </w:r>
      <w:r w:rsidRPr="00D1041C">
        <w:rPr>
          <w:rFonts w:ascii="Times New Roman" w:hAnsi="Times New Roman" w:cs="Times New Roman"/>
          <w:sz w:val="24"/>
          <w:szCs w:val="24"/>
        </w:rPr>
        <w:t xml:space="preserve"> </w:t>
      </w:r>
      <w:r w:rsidRPr="00D1041C">
        <w:rPr>
          <w:rFonts w:ascii="Times New Roman" w:hAnsi="Times New Roman" w:cs="Times New Roman"/>
          <w:sz w:val="24"/>
          <w:szCs w:val="24"/>
        </w:rPr>
        <w:t>不能</w:t>
      </w:r>
      <w:proofErr w:type="gramStart"/>
      <w:r w:rsidRPr="00D1041C">
        <w:rPr>
          <w:rFonts w:ascii="Times New Roman" w:hAnsi="Times New Roman" w:cs="Times New Roman"/>
          <w:sz w:val="24"/>
          <w:szCs w:val="24"/>
        </w:rPr>
        <w:t>预见需进设备</w:t>
      </w:r>
      <w:proofErr w:type="gramEnd"/>
      <w:r w:rsidRPr="00D1041C">
        <w:rPr>
          <w:rFonts w:ascii="Times New Roman" w:hAnsi="Times New Roman" w:cs="Times New Roman"/>
          <w:sz w:val="24"/>
          <w:szCs w:val="24"/>
        </w:rPr>
        <w:t>大小的，单个标准单元组成的实验室宜采用门宽</w:t>
      </w:r>
      <w:r w:rsidRPr="00D1041C">
        <w:rPr>
          <w:rFonts w:ascii="Times New Roman" w:hAnsi="Times New Roman" w:cs="Times New Roman"/>
          <w:sz w:val="24"/>
          <w:szCs w:val="24"/>
        </w:rPr>
        <w:t>1.20</w:t>
      </w:r>
      <w:r w:rsidRPr="00D1041C">
        <w:rPr>
          <w:rFonts w:ascii="Times New Roman" w:hAnsi="Times New Roman" w:cs="Times New Roman"/>
          <w:sz w:val="24"/>
          <w:szCs w:val="24"/>
        </w:rPr>
        <w:t>米，门高</w:t>
      </w:r>
      <w:r w:rsidRPr="00D1041C">
        <w:rPr>
          <w:rFonts w:ascii="Times New Roman" w:hAnsi="Times New Roman" w:cs="Times New Roman"/>
          <w:sz w:val="24"/>
          <w:szCs w:val="24"/>
        </w:rPr>
        <w:t>2.1/2.4/2.8</w:t>
      </w:r>
      <w:r w:rsidRPr="00D1041C">
        <w:rPr>
          <w:rFonts w:ascii="Times New Roman" w:hAnsi="Times New Roman" w:cs="Times New Roman"/>
          <w:sz w:val="24"/>
          <w:szCs w:val="24"/>
        </w:rPr>
        <w:t>米的模数。对于两个或两个以上标准单元组合的实验室可根据需要设置门宽</w:t>
      </w:r>
      <w:r w:rsidRPr="00D1041C">
        <w:rPr>
          <w:rFonts w:ascii="Times New Roman" w:hAnsi="Times New Roman" w:cs="Times New Roman"/>
          <w:sz w:val="24"/>
          <w:szCs w:val="24"/>
        </w:rPr>
        <w:t>1.2</w:t>
      </w:r>
      <w:r w:rsidRPr="00D1041C">
        <w:rPr>
          <w:rFonts w:ascii="Times New Roman" w:hAnsi="Times New Roman" w:cs="Times New Roman"/>
          <w:sz w:val="24"/>
          <w:szCs w:val="24"/>
        </w:rPr>
        <w:t>米或</w:t>
      </w:r>
      <w:r w:rsidRPr="00D1041C">
        <w:rPr>
          <w:rFonts w:ascii="Times New Roman" w:hAnsi="Times New Roman" w:cs="Times New Roman"/>
          <w:sz w:val="24"/>
          <w:szCs w:val="24"/>
        </w:rPr>
        <w:t>1.5</w:t>
      </w:r>
      <w:r w:rsidRPr="00D1041C">
        <w:rPr>
          <w:rFonts w:ascii="Times New Roman" w:hAnsi="Times New Roman" w:cs="Times New Roman"/>
          <w:sz w:val="24"/>
          <w:szCs w:val="24"/>
        </w:rPr>
        <w:t>米，门高</w:t>
      </w:r>
      <w:r w:rsidRPr="00D1041C">
        <w:rPr>
          <w:rFonts w:ascii="Times New Roman" w:hAnsi="Times New Roman" w:cs="Times New Roman"/>
          <w:sz w:val="24"/>
          <w:szCs w:val="24"/>
        </w:rPr>
        <w:t>2.1/2.4/2.8</w:t>
      </w:r>
      <w:r w:rsidRPr="00D1041C">
        <w:rPr>
          <w:rFonts w:ascii="Times New Roman" w:hAnsi="Times New Roman" w:cs="Times New Roman"/>
          <w:sz w:val="24"/>
          <w:szCs w:val="24"/>
        </w:rPr>
        <w:t>米的模数。</w:t>
      </w:r>
    </w:p>
    <w:p w14:paraId="4CFDDF65" w14:textId="07A89958" w:rsidR="00E82195" w:rsidRPr="00E82195" w:rsidRDefault="00E82195" w:rsidP="008E6ED8">
      <w:pPr>
        <w:numPr>
          <w:ilvl w:val="2"/>
          <w:numId w:val="134"/>
        </w:numPr>
        <w:spacing w:line="360" w:lineRule="auto"/>
        <w:rPr>
          <w:rFonts w:ascii="Times New Roman" w:hAnsi="Times New Roman" w:cs="Times New Roman"/>
          <w:sz w:val="24"/>
          <w:szCs w:val="24"/>
        </w:rPr>
      </w:pPr>
      <w:r w:rsidRPr="00E82195">
        <w:rPr>
          <w:rFonts w:ascii="Times New Roman" w:hAnsi="Times New Roman" w:cs="Times New Roman"/>
          <w:b/>
          <w:bCs/>
          <w:sz w:val="24"/>
          <w:szCs w:val="24"/>
        </w:rPr>
        <w:t xml:space="preserve">5 </w:t>
      </w:r>
      <w:r>
        <w:rPr>
          <w:rFonts w:ascii="Times New Roman" w:hAnsi="Times New Roman" w:cs="Times New Roman"/>
          <w:sz w:val="24"/>
          <w:szCs w:val="24"/>
        </w:rPr>
        <w:t xml:space="preserve">  </w:t>
      </w:r>
      <w:r w:rsidRPr="00E82195">
        <w:rPr>
          <w:rFonts w:ascii="Times New Roman" w:hAnsi="Times New Roman" w:cs="Times New Roman"/>
          <w:sz w:val="24"/>
          <w:szCs w:val="24"/>
        </w:rPr>
        <w:t>门的开启方向应按</w:t>
      </w:r>
      <w:proofErr w:type="gramStart"/>
      <w:r w:rsidRPr="00E82195">
        <w:rPr>
          <w:rFonts w:ascii="Times New Roman" w:hAnsi="Times New Roman" w:cs="Times New Roman"/>
          <w:sz w:val="24"/>
          <w:szCs w:val="24"/>
        </w:rPr>
        <w:t>不</w:t>
      </w:r>
      <w:proofErr w:type="gramEnd"/>
      <w:r w:rsidRPr="00E82195">
        <w:rPr>
          <w:rFonts w:ascii="Times New Roman" w:hAnsi="Times New Roman" w:cs="Times New Roman"/>
          <w:sz w:val="24"/>
          <w:szCs w:val="24"/>
        </w:rPr>
        <w:t>同房间要求具体情况确定，如：有微负压、防辐射或防爆以及可能发生其他危险的实验室房间门应开向疏散方向。</w:t>
      </w:r>
    </w:p>
    <w:p w14:paraId="4270103D" w14:textId="65F9BDED" w:rsidR="00E82195" w:rsidRPr="00E82195" w:rsidRDefault="00E82195" w:rsidP="008E6ED8">
      <w:pPr>
        <w:numPr>
          <w:ilvl w:val="2"/>
          <w:numId w:val="134"/>
        </w:numPr>
        <w:spacing w:line="360" w:lineRule="auto"/>
        <w:rPr>
          <w:rFonts w:ascii="Times New Roman" w:hAnsi="Times New Roman" w:cs="Times New Roman"/>
          <w:sz w:val="24"/>
          <w:szCs w:val="24"/>
        </w:rPr>
      </w:pPr>
      <w:r w:rsidRPr="00E82195">
        <w:rPr>
          <w:rFonts w:ascii="Times New Roman" w:hAnsi="Times New Roman" w:cs="Times New Roman"/>
          <w:b/>
          <w:bCs/>
          <w:sz w:val="24"/>
          <w:szCs w:val="24"/>
        </w:rPr>
        <w:t xml:space="preserve">1 </w:t>
      </w:r>
      <w:r>
        <w:rPr>
          <w:rFonts w:ascii="Times New Roman" w:hAnsi="Times New Roman" w:cs="Times New Roman"/>
          <w:sz w:val="24"/>
          <w:szCs w:val="24"/>
        </w:rPr>
        <w:t xml:space="preserve">  </w:t>
      </w:r>
      <w:r w:rsidRPr="00E82195">
        <w:rPr>
          <w:rFonts w:ascii="Times New Roman" w:hAnsi="Times New Roman" w:cs="Times New Roman"/>
          <w:sz w:val="24"/>
          <w:szCs w:val="24"/>
        </w:rPr>
        <w:t>底层、半地下室及地下室的外窗需采取</w:t>
      </w:r>
      <w:proofErr w:type="gramStart"/>
      <w:r w:rsidRPr="00E82195">
        <w:rPr>
          <w:rFonts w:ascii="Times New Roman" w:hAnsi="Times New Roman" w:cs="Times New Roman"/>
          <w:sz w:val="24"/>
          <w:szCs w:val="24"/>
        </w:rPr>
        <w:t>防止虫及防</w:t>
      </w:r>
      <w:proofErr w:type="gramEnd"/>
      <w:r w:rsidRPr="00E82195">
        <w:rPr>
          <w:rFonts w:ascii="Times New Roman" w:hAnsi="Times New Roman" w:cs="Times New Roman"/>
          <w:sz w:val="24"/>
          <w:szCs w:val="24"/>
        </w:rPr>
        <w:t>啮齿动物的措施，</w:t>
      </w:r>
      <w:proofErr w:type="gramStart"/>
      <w:r w:rsidRPr="00E82195">
        <w:rPr>
          <w:rFonts w:ascii="Times New Roman" w:hAnsi="Times New Roman" w:cs="Times New Roman"/>
          <w:sz w:val="24"/>
          <w:szCs w:val="24"/>
        </w:rPr>
        <w:t>因为虫及齿</w:t>
      </w:r>
      <w:proofErr w:type="gramEnd"/>
      <w:r w:rsidRPr="00E82195">
        <w:rPr>
          <w:rFonts w:ascii="Times New Roman" w:hAnsi="Times New Roman" w:cs="Times New Roman"/>
          <w:sz w:val="24"/>
          <w:szCs w:val="24"/>
        </w:rPr>
        <w:t>类动物进入可能造成贵重实验设备的损坏或电气设备事故。具体措施可在进、排风百叶窗及开启窗扇内侧设置网孔不大于</w:t>
      </w:r>
      <w:r w:rsidRPr="00E82195">
        <w:rPr>
          <w:rFonts w:ascii="Times New Roman" w:hAnsi="Times New Roman" w:cs="Times New Roman"/>
          <w:sz w:val="24"/>
          <w:szCs w:val="24"/>
        </w:rPr>
        <w:t>10mm×10mm</w:t>
      </w:r>
      <w:r w:rsidRPr="00E82195">
        <w:rPr>
          <w:rFonts w:ascii="Times New Roman" w:hAnsi="Times New Roman" w:cs="Times New Roman"/>
          <w:sz w:val="24"/>
          <w:szCs w:val="24"/>
        </w:rPr>
        <w:t>的钢丝网。</w:t>
      </w:r>
    </w:p>
    <w:p w14:paraId="602BD93D" w14:textId="360E2600" w:rsidR="00E82195" w:rsidRPr="00E82195" w:rsidRDefault="00E82195" w:rsidP="008E6ED8">
      <w:pPr>
        <w:numPr>
          <w:ilvl w:val="2"/>
          <w:numId w:val="94"/>
        </w:numPr>
        <w:spacing w:line="360" w:lineRule="auto"/>
        <w:rPr>
          <w:rFonts w:ascii="Times New Roman" w:hAnsi="Times New Roman" w:cs="Times New Roman"/>
          <w:sz w:val="24"/>
          <w:szCs w:val="24"/>
        </w:rPr>
      </w:pPr>
      <w:r w:rsidRPr="00D1041C">
        <w:rPr>
          <w:rFonts w:ascii="Times New Roman" w:hAnsi="Times New Roman" w:cs="Times New Roman"/>
          <w:b/>
          <w:bCs/>
          <w:sz w:val="24"/>
          <w:szCs w:val="24"/>
        </w:rPr>
        <w:t xml:space="preserve">1 </w:t>
      </w:r>
      <w:r>
        <w:rPr>
          <w:rFonts w:ascii="Times New Roman" w:hAnsi="Times New Roman" w:cs="Times New Roman"/>
          <w:sz w:val="24"/>
          <w:szCs w:val="24"/>
        </w:rPr>
        <w:t xml:space="preserve">  </w:t>
      </w:r>
      <w:r w:rsidRPr="00E82195">
        <w:rPr>
          <w:rFonts w:ascii="Times New Roman" w:hAnsi="Times New Roman" w:cs="Times New Roman"/>
          <w:sz w:val="24"/>
          <w:szCs w:val="24"/>
        </w:rPr>
        <w:t>实验设备上楼一般采用楼梯运输或电梯运输。如考虑用楼梯运输设备时，根据经验，</w:t>
      </w:r>
      <w:proofErr w:type="gramStart"/>
      <w:r w:rsidRPr="00E82195">
        <w:rPr>
          <w:rFonts w:ascii="Times New Roman" w:hAnsi="Times New Roman" w:cs="Times New Roman"/>
          <w:sz w:val="24"/>
          <w:szCs w:val="24"/>
        </w:rPr>
        <w:t>梯宽不宜</w:t>
      </w:r>
      <w:proofErr w:type="gramEnd"/>
      <w:r w:rsidRPr="00E82195">
        <w:rPr>
          <w:rFonts w:ascii="Times New Roman" w:hAnsi="Times New Roman" w:cs="Times New Roman"/>
          <w:sz w:val="24"/>
          <w:szCs w:val="24"/>
        </w:rPr>
        <w:t>小于</w:t>
      </w:r>
      <w:r w:rsidRPr="00E82195">
        <w:rPr>
          <w:rFonts w:ascii="Times New Roman" w:hAnsi="Times New Roman" w:cs="Times New Roman"/>
          <w:sz w:val="24"/>
          <w:szCs w:val="24"/>
        </w:rPr>
        <w:t>1.8</w:t>
      </w:r>
      <w:r w:rsidRPr="00E82195">
        <w:rPr>
          <w:rFonts w:ascii="Times New Roman" w:hAnsi="Times New Roman" w:cs="Times New Roman"/>
          <w:sz w:val="24"/>
          <w:szCs w:val="24"/>
        </w:rPr>
        <w:t>米，平台不宜小于</w:t>
      </w:r>
      <w:r w:rsidRPr="00E82195">
        <w:rPr>
          <w:rFonts w:ascii="Times New Roman" w:hAnsi="Times New Roman" w:cs="Times New Roman"/>
          <w:sz w:val="24"/>
          <w:szCs w:val="24"/>
        </w:rPr>
        <w:t>1.6</w:t>
      </w:r>
      <w:r w:rsidRPr="00E82195">
        <w:rPr>
          <w:rFonts w:ascii="Times New Roman" w:hAnsi="Times New Roman" w:cs="Times New Roman"/>
          <w:sz w:val="24"/>
          <w:szCs w:val="24"/>
        </w:rPr>
        <w:t>米，活荷载不宜小于</w:t>
      </w:r>
      <w:r w:rsidRPr="00E82195">
        <w:rPr>
          <w:rFonts w:ascii="Times New Roman" w:hAnsi="Times New Roman" w:cs="Times New Roman"/>
          <w:sz w:val="24"/>
          <w:szCs w:val="24"/>
        </w:rPr>
        <w:t>400kg/m</w:t>
      </w:r>
      <w:r w:rsidRPr="00E82195">
        <w:rPr>
          <w:rFonts w:ascii="Times New Roman" w:hAnsi="Times New Roman" w:cs="Times New Roman"/>
          <w:sz w:val="24"/>
          <w:szCs w:val="24"/>
          <w:vertAlign w:val="superscript"/>
        </w:rPr>
        <w:t>2</w:t>
      </w:r>
      <w:r w:rsidRPr="00E82195">
        <w:rPr>
          <w:rFonts w:ascii="Times New Roman" w:hAnsi="Times New Roman" w:cs="Times New Roman"/>
          <w:sz w:val="24"/>
          <w:szCs w:val="24"/>
        </w:rPr>
        <w:t>，净空不宜小于</w:t>
      </w:r>
      <w:r w:rsidRPr="00E82195">
        <w:rPr>
          <w:rFonts w:ascii="Times New Roman" w:hAnsi="Times New Roman" w:cs="Times New Roman"/>
          <w:sz w:val="24"/>
          <w:szCs w:val="24"/>
        </w:rPr>
        <w:t>3</w:t>
      </w:r>
      <w:r w:rsidRPr="00E82195">
        <w:rPr>
          <w:rFonts w:ascii="Times New Roman" w:hAnsi="Times New Roman" w:cs="Times New Roman"/>
          <w:sz w:val="24"/>
          <w:szCs w:val="24"/>
        </w:rPr>
        <w:t>米。</w:t>
      </w:r>
    </w:p>
    <w:p w14:paraId="1326A111" w14:textId="18585C5D" w:rsidR="00E82195" w:rsidRDefault="00E82195" w:rsidP="00F0659A">
      <w:pPr>
        <w:pStyle w:val="20"/>
        <w:spacing w:beforeLines="50" w:before="156" w:line="360" w:lineRule="auto"/>
        <w:jc w:val="center"/>
      </w:pPr>
      <w:bookmarkStart w:id="167" w:name="_Toc36633769"/>
      <w:r>
        <w:rPr>
          <w:rFonts w:hint="eastAsia"/>
        </w:rPr>
        <w:t>4</w:t>
      </w:r>
      <w:r>
        <w:t xml:space="preserve">.3 </w:t>
      </w:r>
      <w:r>
        <w:rPr>
          <w:rFonts w:hint="eastAsia"/>
        </w:rPr>
        <w:t>装饰装修</w:t>
      </w:r>
      <w:bookmarkEnd w:id="167"/>
    </w:p>
    <w:p w14:paraId="07E5B468" w14:textId="56E9802A" w:rsidR="00D1041C" w:rsidRPr="00D1041C" w:rsidRDefault="00D1041C" w:rsidP="008E6ED8">
      <w:pPr>
        <w:numPr>
          <w:ilvl w:val="2"/>
          <w:numId w:val="95"/>
        </w:numPr>
        <w:spacing w:line="360" w:lineRule="auto"/>
        <w:rPr>
          <w:rFonts w:ascii="Times New Roman" w:hAnsi="Times New Roman" w:cs="Times New Roman"/>
          <w:sz w:val="24"/>
          <w:szCs w:val="24"/>
        </w:rPr>
      </w:pPr>
      <w:r w:rsidRPr="00D1041C">
        <w:rPr>
          <w:rFonts w:ascii="Times New Roman" w:hAnsi="Times New Roman" w:cs="Times New Roman"/>
          <w:b/>
          <w:bCs/>
          <w:sz w:val="24"/>
          <w:szCs w:val="24"/>
        </w:rPr>
        <w:t xml:space="preserve">1  </w:t>
      </w:r>
      <w:r w:rsidRPr="00D1041C">
        <w:rPr>
          <w:rFonts w:ascii="Times New Roman" w:hAnsi="Times New Roman" w:cs="Times New Roman"/>
          <w:sz w:val="24"/>
          <w:szCs w:val="24"/>
        </w:rPr>
        <w:t>光谱分析室、色谱分析室、质谱分析室、电子显微镜分析室、光学金相显微镜分析室、电子探针分析室、显微镜硬度测量室等精密仪器分析室地面宜</w:t>
      </w:r>
      <w:r w:rsidRPr="00D1041C">
        <w:rPr>
          <w:rFonts w:ascii="Times New Roman" w:hAnsi="Times New Roman" w:cs="Times New Roman"/>
          <w:sz w:val="24"/>
          <w:szCs w:val="24"/>
        </w:rPr>
        <w:lastRenderedPageBreak/>
        <w:t>采用</w:t>
      </w:r>
      <w:r w:rsidRPr="00D1041C">
        <w:rPr>
          <w:rFonts w:ascii="Times New Roman" w:hAnsi="Times New Roman" w:cs="Times New Roman"/>
          <w:sz w:val="24"/>
          <w:szCs w:val="24"/>
        </w:rPr>
        <w:t>PVC</w:t>
      </w:r>
      <w:r w:rsidRPr="00D1041C">
        <w:rPr>
          <w:rFonts w:ascii="Times New Roman" w:hAnsi="Times New Roman" w:cs="Times New Roman"/>
          <w:sz w:val="24"/>
          <w:szCs w:val="24"/>
        </w:rPr>
        <w:t>卷材、耐磨地坪、架空防静电地板等材料。其他受控区域、以及更衣室、样品制备、样品存放和试剂库房等区域地面宜采用</w:t>
      </w:r>
      <w:r w:rsidRPr="00D1041C">
        <w:rPr>
          <w:rFonts w:ascii="Times New Roman" w:hAnsi="Times New Roman" w:cs="Times New Roman"/>
          <w:sz w:val="24"/>
          <w:szCs w:val="24"/>
        </w:rPr>
        <w:t>PVC</w:t>
      </w:r>
      <w:r w:rsidRPr="00D1041C">
        <w:rPr>
          <w:rFonts w:ascii="Times New Roman" w:hAnsi="Times New Roman" w:cs="Times New Roman"/>
          <w:sz w:val="24"/>
          <w:szCs w:val="24"/>
        </w:rPr>
        <w:t>卷材、耐磨地坪、地板砖等干净整洁、不起尘、易打扫的材料。</w:t>
      </w:r>
    </w:p>
    <w:p w14:paraId="1246BCEC" w14:textId="489530D5" w:rsidR="00D1041C" w:rsidRPr="00D1041C" w:rsidRDefault="00D1041C" w:rsidP="008E6ED8">
      <w:pPr>
        <w:numPr>
          <w:ilvl w:val="2"/>
          <w:numId w:val="96"/>
        </w:numPr>
        <w:spacing w:line="360" w:lineRule="auto"/>
        <w:rPr>
          <w:rFonts w:ascii="Times New Roman" w:hAnsi="Times New Roman" w:cs="Times New Roman"/>
          <w:sz w:val="24"/>
          <w:szCs w:val="24"/>
        </w:rPr>
      </w:pPr>
      <w:r w:rsidRPr="00D1041C">
        <w:rPr>
          <w:rFonts w:ascii="Times New Roman" w:hAnsi="Times New Roman" w:cs="Times New Roman"/>
          <w:b/>
          <w:bCs/>
          <w:sz w:val="24"/>
          <w:szCs w:val="24"/>
        </w:rPr>
        <w:t xml:space="preserve">1  </w:t>
      </w:r>
      <w:r w:rsidRPr="00D1041C">
        <w:rPr>
          <w:rFonts w:ascii="Times New Roman" w:hAnsi="Times New Roman" w:cs="Times New Roman"/>
          <w:sz w:val="24"/>
          <w:szCs w:val="24"/>
        </w:rPr>
        <w:t>实验台布局有以下几种常用的模式：</w:t>
      </w:r>
      <w:r w:rsidR="00E50C2B">
        <w:rPr>
          <w:rFonts w:ascii="Times New Roman" w:hAnsi="Times New Roman" w:cs="Times New Roman" w:hint="eastAsia"/>
          <w:sz w:val="24"/>
          <w:szCs w:val="24"/>
        </w:rPr>
        <w:t>（</w:t>
      </w:r>
      <w:r w:rsidR="00E50C2B">
        <w:rPr>
          <w:rFonts w:ascii="Times New Roman" w:hAnsi="Times New Roman" w:cs="Times New Roman" w:hint="eastAsia"/>
          <w:sz w:val="24"/>
          <w:szCs w:val="24"/>
        </w:rPr>
        <w:t>1</w:t>
      </w:r>
      <w:r w:rsidR="00E50C2B">
        <w:rPr>
          <w:rFonts w:ascii="Times New Roman" w:hAnsi="Times New Roman" w:cs="Times New Roman" w:hint="eastAsia"/>
          <w:sz w:val="24"/>
          <w:szCs w:val="24"/>
        </w:rPr>
        <w:t>）</w:t>
      </w:r>
      <w:r w:rsidRPr="00D1041C">
        <w:rPr>
          <w:rFonts w:ascii="Times New Roman" w:hAnsi="Times New Roman" w:cs="Times New Roman"/>
          <w:sz w:val="24"/>
          <w:szCs w:val="24"/>
        </w:rPr>
        <w:t>岛型。是最常见的一种模式。常使用于大空间、成长方形的室内形式。此模式的特点是人流顺畅；</w:t>
      </w:r>
      <w:r w:rsidRPr="00D1041C">
        <w:rPr>
          <w:rFonts w:ascii="Times New Roman" w:hAnsi="Times New Roman" w:cs="Times New Roman"/>
          <w:sz w:val="24"/>
          <w:szCs w:val="24"/>
        </w:rPr>
        <w:t>(2)</w:t>
      </w:r>
      <w:r w:rsidRPr="00D1041C">
        <w:rPr>
          <w:rFonts w:ascii="Times New Roman" w:hAnsi="Times New Roman" w:cs="Times New Roman"/>
          <w:sz w:val="24"/>
          <w:szCs w:val="24"/>
        </w:rPr>
        <w:t>半岛型。也是一种比较典型的应用方式，此模式适用于狭长的房间；</w:t>
      </w:r>
      <w:r w:rsidRPr="00D1041C">
        <w:rPr>
          <w:rFonts w:ascii="Times New Roman" w:hAnsi="Times New Roman" w:cs="Times New Roman"/>
          <w:sz w:val="24"/>
          <w:szCs w:val="24"/>
        </w:rPr>
        <w:t>(3) L</w:t>
      </w:r>
      <w:r w:rsidRPr="00D1041C">
        <w:rPr>
          <w:rFonts w:ascii="Times New Roman" w:hAnsi="Times New Roman" w:cs="Times New Roman"/>
          <w:sz w:val="24"/>
          <w:szCs w:val="24"/>
        </w:rPr>
        <w:t>型。适用于较为窄小的房间形式；</w:t>
      </w:r>
      <w:r w:rsidRPr="00D1041C">
        <w:rPr>
          <w:rFonts w:ascii="Times New Roman" w:hAnsi="Times New Roman" w:cs="Times New Roman"/>
          <w:sz w:val="24"/>
          <w:szCs w:val="24"/>
        </w:rPr>
        <w:t>(4) U</w:t>
      </w:r>
      <w:r w:rsidRPr="00D1041C">
        <w:rPr>
          <w:rFonts w:ascii="Times New Roman" w:hAnsi="Times New Roman" w:cs="Times New Roman"/>
          <w:sz w:val="24"/>
          <w:szCs w:val="24"/>
        </w:rPr>
        <w:t>型与</w:t>
      </w:r>
      <w:proofErr w:type="gramStart"/>
      <w:r w:rsidRPr="00D1041C">
        <w:rPr>
          <w:rFonts w:ascii="Times New Roman" w:hAnsi="Times New Roman" w:cs="Times New Roman"/>
          <w:sz w:val="24"/>
          <w:szCs w:val="24"/>
        </w:rPr>
        <w:t>一</w:t>
      </w:r>
      <w:proofErr w:type="gramEnd"/>
      <w:r w:rsidRPr="00D1041C">
        <w:rPr>
          <w:rFonts w:ascii="Times New Roman" w:hAnsi="Times New Roman" w:cs="Times New Roman"/>
          <w:sz w:val="24"/>
          <w:szCs w:val="24"/>
        </w:rPr>
        <w:t>字型，</w:t>
      </w:r>
      <w:proofErr w:type="gramStart"/>
      <w:r w:rsidRPr="00D1041C">
        <w:rPr>
          <w:rFonts w:ascii="Times New Roman" w:hAnsi="Times New Roman" w:cs="Times New Roman"/>
          <w:sz w:val="24"/>
          <w:szCs w:val="24"/>
        </w:rPr>
        <w:t>即侧边</w:t>
      </w:r>
      <w:proofErr w:type="gramEnd"/>
      <w:r w:rsidRPr="00D1041C">
        <w:rPr>
          <w:rFonts w:ascii="Times New Roman" w:hAnsi="Times New Roman" w:cs="Times New Roman"/>
          <w:sz w:val="24"/>
          <w:szCs w:val="24"/>
        </w:rPr>
        <w:t>实验台，该布局也较常用。</w:t>
      </w:r>
    </w:p>
    <w:p w14:paraId="3ECA539F" w14:textId="77777777" w:rsidR="00D1041C" w:rsidRPr="00D1041C" w:rsidRDefault="00D1041C" w:rsidP="00E50C2B">
      <w:pPr>
        <w:spacing w:line="360" w:lineRule="auto"/>
        <w:ind w:firstLineChars="200" w:firstLine="480"/>
        <w:rPr>
          <w:rFonts w:ascii="Times New Roman" w:hAnsi="Times New Roman" w:cs="Times New Roman"/>
          <w:sz w:val="24"/>
          <w:szCs w:val="24"/>
        </w:rPr>
      </w:pPr>
      <w:r w:rsidRPr="00D1041C">
        <w:rPr>
          <w:rFonts w:ascii="Times New Roman" w:hAnsi="Times New Roman" w:cs="Times New Roman"/>
          <w:sz w:val="24"/>
          <w:szCs w:val="24"/>
        </w:rPr>
        <w:t>实验台平面布局设计应尽可能详细地考虑工作和发展的需求，合理配置空间，尽量优化整合。除了布局的优化和仪器设备的摆放位置的设计外，还应充分考虑到实验室安全、人员流动与物品流动的方向是否符合工作要求。主要考虑因素如下几个因素：安全通道疏散、撤离、逃生顺畅无阻；一般实验室门向里开，但如设置有爆炸危险的房间，房门应朝外开。</w:t>
      </w:r>
      <w:r w:rsidRPr="00D1041C">
        <w:rPr>
          <w:rFonts w:ascii="Times New Roman" w:hAnsi="Times New Roman" w:cs="Times New Roman"/>
          <w:sz w:val="24"/>
          <w:szCs w:val="24"/>
        </w:rPr>
        <w:t xml:space="preserve"> </w:t>
      </w:r>
      <w:r w:rsidRPr="00D1041C">
        <w:rPr>
          <w:rFonts w:ascii="Times New Roman" w:hAnsi="Times New Roman" w:cs="Times New Roman"/>
          <w:sz w:val="24"/>
          <w:szCs w:val="24"/>
        </w:rPr>
        <w:t xml:space="preserve">　</w:t>
      </w:r>
    </w:p>
    <w:p w14:paraId="72F6C2D7" w14:textId="0CB1D8F1" w:rsidR="00D1041C" w:rsidRPr="00D1041C" w:rsidRDefault="00D1041C" w:rsidP="008E6ED8">
      <w:pPr>
        <w:numPr>
          <w:ilvl w:val="2"/>
          <w:numId w:val="97"/>
        </w:numPr>
        <w:spacing w:line="360" w:lineRule="auto"/>
        <w:rPr>
          <w:rFonts w:ascii="Times New Roman" w:hAnsi="Times New Roman" w:cs="Times New Roman"/>
          <w:sz w:val="24"/>
          <w:szCs w:val="24"/>
        </w:rPr>
      </w:pPr>
      <w:r w:rsidRPr="00D1041C">
        <w:rPr>
          <w:rFonts w:ascii="Times New Roman" w:hAnsi="Times New Roman" w:cs="Times New Roman"/>
          <w:b/>
          <w:bCs/>
          <w:sz w:val="24"/>
          <w:szCs w:val="24"/>
        </w:rPr>
        <w:t xml:space="preserve">3  </w:t>
      </w:r>
      <w:r w:rsidRPr="00D1041C">
        <w:rPr>
          <w:rFonts w:ascii="Times New Roman" w:hAnsi="Times New Roman" w:cs="Times New Roman"/>
          <w:sz w:val="24"/>
          <w:szCs w:val="24"/>
        </w:rPr>
        <w:t>当实验人员面向窗子时有炫光，而背向窗时，实验人员的身体在实验台上产生阴影，因而是不可取的。</w:t>
      </w:r>
    </w:p>
    <w:p w14:paraId="7F9DA844" w14:textId="14474880" w:rsidR="00D1041C" w:rsidRPr="00D1041C" w:rsidRDefault="00D1041C" w:rsidP="008E6ED8">
      <w:pPr>
        <w:numPr>
          <w:ilvl w:val="2"/>
          <w:numId w:val="98"/>
        </w:numPr>
        <w:spacing w:line="360" w:lineRule="auto"/>
        <w:rPr>
          <w:rFonts w:ascii="Times New Roman" w:hAnsi="Times New Roman" w:cs="Times New Roman"/>
          <w:sz w:val="24"/>
          <w:szCs w:val="24"/>
        </w:rPr>
      </w:pPr>
      <w:r w:rsidRPr="00D1041C">
        <w:rPr>
          <w:rFonts w:ascii="Times New Roman" w:hAnsi="Times New Roman" w:cs="Times New Roman"/>
          <w:b/>
          <w:bCs/>
          <w:sz w:val="24"/>
          <w:szCs w:val="24"/>
        </w:rPr>
        <w:t xml:space="preserve">4  </w:t>
      </w:r>
      <w:r w:rsidRPr="00D1041C">
        <w:rPr>
          <w:rFonts w:ascii="Times New Roman" w:hAnsi="Times New Roman" w:cs="Times New Roman"/>
          <w:sz w:val="24"/>
          <w:szCs w:val="24"/>
        </w:rPr>
        <w:t>垂直于外墙的</w:t>
      </w:r>
      <w:proofErr w:type="gramStart"/>
      <w:r w:rsidRPr="00D1041C">
        <w:rPr>
          <w:rFonts w:ascii="Times New Roman" w:hAnsi="Times New Roman" w:cs="Times New Roman"/>
          <w:sz w:val="24"/>
          <w:szCs w:val="24"/>
        </w:rPr>
        <w:t>实验台宜与</w:t>
      </w:r>
      <w:proofErr w:type="gramEnd"/>
      <w:r w:rsidRPr="00D1041C">
        <w:rPr>
          <w:rFonts w:ascii="Times New Roman" w:hAnsi="Times New Roman" w:cs="Times New Roman"/>
          <w:sz w:val="24"/>
          <w:szCs w:val="24"/>
        </w:rPr>
        <w:t>建筑标准模数尺寸一致，这样可与平顶大梁的间隔相协调，有利于室内照明灯具的布置</w:t>
      </w:r>
    </w:p>
    <w:p w14:paraId="2C2E6BD7" w14:textId="77777777" w:rsidR="00341F54" w:rsidRDefault="00D1041C" w:rsidP="008E6ED8">
      <w:pPr>
        <w:numPr>
          <w:ilvl w:val="2"/>
          <w:numId w:val="99"/>
        </w:numPr>
        <w:spacing w:line="360" w:lineRule="auto"/>
        <w:rPr>
          <w:rFonts w:ascii="Times New Roman" w:hAnsi="Times New Roman" w:cs="Times New Roman"/>
          <w:sz w:val="24"/>
          <w:szCs w:val="24"/>
        </w:rPr>
      </w:pPr>
      <w:r w:rsidRPr="00D1041C">
        <w:rPr>
          <w:rFonts w:ascii="Times New Roman" w:hAnsi="Times New Roman" w:cs="Times New Roman"/>
          <w:b/>
          <w:bCs/>
          <w:sz w:val="24"/>
          <w:szCs w:val="24"/>
        </w:rPr>
        <w:t xml:space="preserve">9  </w:t>
      </w:r>
      <w:r w:rsidRPr="00D1041C">
        <w:rPr>
          <w:rFonts w:ascii="Times New Roman" w:hAnsi="Times New Roman" w:cs="Times New Roman"/>
          <w:sz w:val="24"/>
          <w:szCs w:val="24"/>
        </w:rPr>
        <w:t>实验台面材料通常有以下几种：</w:t>
      </w:r>
    </w:p>
    <w:p w14:paraId="489DFC1E" w14:textId="09830F0E" w:rsidR="00341F54" w:rsidRPr="00341F54" w:rsidRDefault="00D1041C" w:rsidP="00385C20">
      <w:pPr>
        <w:pStyle w:val="affff3"/>
        <w:numPr>
          <w:ilvl w:val="0"/>
          <w:numId w:val="141"/>
        </w:numPr>
        <w:spacing w:line="360" w:lineRule="auto"/>
        <w:ind w:left="709" w:firstLineChars="0" w:hanging="425"/>
        <w:rPr>
          <w:rFonts w:ascii="Times New Roman" w:hAnsi="Times New Roman" w:cs="Times New Roman"/>
          <w:sz w:val="24"/>
          <w:szCs w:val="24"/>
        </w:rPr>
      </w:pPr>
      <w:r w:rsidRPr="00341F54">
        <w:rPr>
          <w:rFonts w:ascii="Times New Roman" w:hAnsi="Times New Roman" w:cs="Times New Roman"/>
          <w:sz w:val="24"/>
          <w:szCs w:val="24"/>
        </w:rPr>
        <w:t>环氧树脂：主要为加强型环氧树脂成份，内外材质一致，损伤时可修复还原，耐酸碱、耐撞击、耐高温</w:t>
      </w:r>
      <w:r w:rsidRPr="00341F54">
        <w:rPr>
          <w:rFonts w:ascii="Times New Roman" w:hAnsi="Times New Roman" w:cs="Times New Roman"/>
          <w:sz w:val="24"/>
          <w:szCs w:val="24"/>
        </w:rPr>
        <w:t>(</w:t>
      </w:r>
      <w:r w:rsidRPr="00341F54">
        <w:rPr>
          <w:rFonts w:ascii="Times New Roman" w:hAnsi="Times New Roman" w:cs="Times New Roman"/>
          <w:sz w:val="24"/>
          <w:szCs w:val="24"/>
        </w:rPr>
        <w:t>约</w:t>
      </w:r>
      <w:r w:rsidRPr="00341F54">
        <w:rPr>
          <w:rFonts w:ascii="Times New Roman" w:hAnsi="Times New Roman" w:cs="Times New Roman"/>
          <w:sz w:val="24"/>
          <w:szCs w:val="24"/>
        </w:rPr>
        <w:t>800℃)</w:t>
      </w:r>
      <w:r w:rsidRPr="00341F54">
        <w:rPr>
          <w:rFonts w:ascii="Times New Roman" w:hAnsi="Times New Roman" w:cs="Times New Roman"/>
          <w:sz w:val="24"/>
          <w:szCs w:val="24"/>
        </w:rPr>
        <w:t>，成本相对较高。</w:t>
      </w:r>
    </w:p>
    <w:p w14:paraId="21923059" w14:textId="04033132" w:rsidR="00341F54" w:rsidRPr="00341F54" w:rsidRDefault="00D1041C" w:rsidP="00385C20">
      <w:pPr>
        <w:pStyle w:val="affff3"/>
        <w:numPr>
          <w:ilvl w:val="0"/>
          <w:numId w:val="141"/>
        </w:numPr>
        <w:spacing w:line="360" w:lineRule="auto"/>
        <w:ind w:left="709" w:firstLineChars="0" w:hanging="425"/>
        <w:rPr>
          <w:rFonts w:ascii="Times New Roman" w:hAnsi="Times New Roman" w:cs="Times New Roman"/>
          <w:sz w:val="24"/>
          <w:szCs w:val="24"/>
        </w:rPr>
      </w:pPr>
      <w:r w:rsidRPr="00341F54">
        <w:rPr>
          <w:rFonts w:ascii="Times New Roman" w:hAnsi="Times New Roman" w:cs="Times New Roman"/>
          <w:sz w:val="24"/>
          <w:szCs w:val="24"/>
        </w:rPr>
        <w:t>耐蚀实心理化板：系以优质多重夹纸，浸泡于特殊</w:t>
      </w:r>
      <w:proofErr w:type="gramStart"/>
      <w:r w:rsidRPr="00341F54">
        <w:rPr>
          <w:rFonts w:ascii="Times New Roman" w:hAnsi="Times New Roman" w:cs="Times New Roman"/>
          <w:sz w:val="24"/>
          <w:szCs w:val="24"/>
        </w:rPr>
        <w:t>酚</w:t>
      </w:r>
      <w:proofErr w:type="gramEnd"/>
      <w:r w:rsidRPr="00341F54">
        <w:rPr>
          <w:rFonts w:ascii="Times New Roman" w:hAnsi="Times New Roman" w:cs="Times New Roman"/>
          <w:sz w:val="24"/>
          <w:szCs w:val="24"/>
        </w:rPr>
        <w:t>液后经</w:t>
      </w:r>
      <w:proofErr w:type="gramStart"/>
      <w:r w:rsidRPr="00341F54">
        <w:rPr>
          <w:rFonts w:ascii="Times New Roman" w:hAnsi="Times New Roman" w:cs="Times New Roman"/>
          <w:sz w:val="24"/>
          <w:szCs w:val="24"/>
        </w:rPr>
        <w:t>高压热固效应</w:t>
      </w:r>
      <w:proofErr w:type="gramEnd"/>
      <w:r w:rsidRPr="00341F54">
        <w:rPr>
          <w:rFonts w:ascii="Times New Roman" w:hAnsi="Times New Roman" w:cs="Times New Roman"/>
          <w:sz w:val="24"/>
          <w:szCs w:val="24"/>
        </w:rPr>
        <w:t>成型，并经表面特殊耐蚀处理。具有耐酸碱、耐撞击、耐热特性，经济耐用。</w:t>
      </w:r>
    </w:p>
    <w:p w14:paraId="6AF522F2" w14:textId="1F00FD54" w:rsidR="00341F54" w:rsidRPr="00341F54" w:rsidRDefault="00D1041C" w:rsidP="00385C20">
      <w:pPr>
        <w:pStyle w:val="affff3"/>
        <w:numPr>
          <w:ilvl w:val="0"/>
          <w:numId w:val="141"/>
        </w:numPr>
        <w:spacing w:line="360" w:lineRule="auto"/>
        <w:ind w:left="709" w:firstLineChars="0" w:hanging="425"/>
        <w:rPr>
          <w:rFonts w:ascii="Times New Roman" w:hAnsi="Times New Roman" w:cs="Times New Roman"/>
          <w:sz w:val="24"/>
          <w:szCs w:val="24"/>
        </w:rPr>
      </w:pPr>
      <w:r w:rsidRPr="00341F54">
        <w:rPr>
          <w:rFonts w:ascii="Times New Roman" w:hAnsi="Times New Roman" w:cs="Times New Roman"/>
          <w:sz w:val="24"/>
          <w:szCs w:val="24"/>
        </w:rPr>
        <w:t>千思板：成分为</w:t>
      </w:r>
      <w:r w:rsidRPr="00341F54">
        <w:rPr>
          <w:rFonts w:ascii="Times New Roman" w:hAnsi="Times New Roman" w:cs="Times New Roman"/>
          <w:sz w:val="24"/>
          <w:szCs w:val="24"/>
        </w:rPr>
        <w:t>70</w:t>
      </w:r>
      <w:r w:rsidRPr="00341F54">
        <w:rPr>
          <w:rFonts w:ascii="Times New Roman" w:hAnsi="Times New Roman" w:cs="Times New Roman"/>
          <w:sz w:val="24"/>
          <w:szCs w:val="24"/>
        </w:rPr>
        <w:t>％的木质纤维，</w:t>
      </w:r>
      <w:r w:rsidRPr="00341F54">
        <w:rPr>
          <w:rFonts w:ascii="Times New Roman" w:hAnsi="Times New Roman" w:cs="Times New Roman"/>
          <w:sz w:val="24"/>
          <w:szCs w:val="24"/>
        </w:rPr>
        <w:t>30</w:t>
      </w:r>
      <w:r w:rsidRPr="00341F54">
        <w:rPr>
          <w:rFonts w:ascii="Times New Roman" w:hAnsi="Times New Roman" w:cs="Times New Roman"/>
          <w:sz w:val="24"/>
          <w:szCs w:val="24"/>
        </w:rPr>
        <w:t>％的三聚氰胺树脂，采用双电子束扫描技术将三聚氰胺附贴在面层，经高温高压成型，耐高温耐腐蚀能力一般。</w:t>
      </w:r>
    </w:p>
    <w:p w14:paraId="5E4D23C6" w14:textId="594A8DDB" w:rsidR="00D1041C" w:rsidRPr="00341F54" w:rsidRDefault="00D1041C" w:rsidP="00385C20">
      <w:pPr>
        <w:pStyle w:val="affff3"/>
        <w:numPr>
          <w:ilvl w:val="0"/>
          <w:numId w:val="141"/>
        </w:numPr>
        <w:spacing w:line="360" w:lineRule="auto"/>
        <w:ind w:left="709" w:firstLineChars="0" w:hanging="425"/>
        <w:rPr>
          <w:rFonts w:ascii="Times New Roman" w:hAnsi="Times New Roman" w:cs="Times New Roman"/>
          <w:sz w:val="24"/>
          <w:szCs w:val="24"/>
        </w:rPr>
      </w:pPr>
      <w:r w:rsidRPr="00341F54">
        <w:rPr>
          <w:rFonts w:ascii="Times New Roman" w:hAnsi="Times New Roman" w:cs="Times New Roman"/>
          <w:sz w:val="24"/>
          <w:szCs w:val="24"/>
        </w:rPr>
        <w:t>耐蚀理化贴面板：由添加特殊成份</w:t>
      </w:r>
      <w:proofErr w:type="gramStart"/>
      <w:r w:rsidRPr="00341F54">
        <w:rPr>
          <w:rFonts w:ascii="Times New Roman" w:hAnsi="Times New Roman" w:cs="Times New Roman"/>
          <w:sz w:val="24"/>
          <w:szCs w:val="24"/>
        </w:rPr>
        <w:t>酚醛树脂含浸的</w:t>
      </w:r>
      <w:proofErr w:type="gramEnd"/>
      <w:r w:rsidRPr="00341F54">
        <w:rPr>
          <w:rFonts w:ascii="Times New Roman" w:hAnsi="Times New Roman" w:cs="Times New Roman"/>
          <w:sz w:val="24"/>
          <w:szCs w:val="24"/>
        </w:rPr>
        <w:t>牛皮纸、白色及特殊表层纸经高温、高压处理而成，耐酸碱、耐撞击、耐热特性，但必须配合配合基材使用。</w:t>
      </w:r>
    </w:p>
    <w:p w14:paraId="5062527F" w14:textId="55811C7C" w:rsidR="00D1041C" w:rsidRDefault="00D1041C" w:rsidP="008E6ED8">
      <w:pPr>
        <w:numPr>
          <w:ilvl w:val="2"/>
          <w:numId w:val="100"/>
        </w:numPr>
        <w:spacing w:line="360" w:lineRule="auto"/>
        <w:rPr>
          <w:rFonts w:ascii="Times New Roman" w:hAnsi="Times New Roman" w:cs="Times New Roman"/>
          <w:sz w:val="24"/>
          <w:szCs w:val="24"/>
        </w:rPr>
      </w:pPr>
      <w:r w:rsidRPr="00D1041C">
        <w:rPr>
          <w:rFonts w:ascii="Times New Roman" w:hAnsi="Times New Roman" w:cs="Times New Roman"/>
          <w:b/>
          <w:bCs/>
          <w:sz w:val="24"/>
          <w:szCs w:val="24"/>
        </w:rPr>
        <w:t xml:space="preserve">13  </w:t>
      </w:r>
      <w:r w:rsidRPr="00D1041C">
        <w:rPr>
          <w:rFonts w:ascii="Times New Roman" w:hAnsi="Times New Roman" w:cs="Times New Roman"/>
          <w:sz w:val="24"/>
          <w:szCs w:val="24"/>
        </w:rPr>
        <w:t>小型分析仪器主要包括红外分光光度计、紫外分光光度计、电位滴定仪、阿贝折光仪、浊度计、旋光仪、粘度计、</w:t>
      </w:r>
      <w:r w:rsidRPr="00D1041C">
        <w:rPr>
          <w:rFonts w:ascii="Times New Roman" w:hAnsi="Times New Roman" w:cs="Times New Roman"/>
          <w:sz w:val="24"/>
          <w:szCs w:val="24"/>
        </w:rPr>
        <w:t>pH</w:t>
      </w:r>
      <w:r w:rsidRPr="00D1041C">
        <w:rPr>
          <w:rFonts w:ascii="Times New Roman" w:hAnsi="Times New Roman" w:cs="Times New Roman"/>
          <w:sz w:val="24"/>
          <w:szCs w:val="24"/>
        </w:rPr>
        <w:t>计、生物培养箱、显微镜、</w:t>
      </w:r>
      <w:r w:rsidRPr="00D1041C">
        <w:rPr>
          <w:rFonts w:ascii="Times New Roman" w:hAnsi="Times New Roman" w:cs="Times New Roman"/>
          <w:sz w:val="24"/>
          <w:szCs w:val="24"/>
        </w:rPr>
        <w:lastRenderedPageBreak/>
        <w:t>酶标仪等。小型仪器宜沿墙放置，环境条件应满足仪器的要求，如红外光谱仪、旋光仪要求恒温恒湿。小型仪器室的</w:t>
      </w:r>
      <w:proofErr w:type="gramStart"/>
      <w:r w:rsidRPr="00D1041C">
        <w:rPr>
          <w:rFonts w:ascii="Times New Roman" w:hAnsi="Times New Roman" w:cs="Times New Roman"/>
          <w:sz w:val="24"/>
          <w:szCs w:val="24"/>
        </w:rPr>
        <w:t>仪器台</w:t>
      </w:r>
      <w:proofErr w:type="gramEnd"/>
      <w:r w:rsidRPr="00D1041C">
        <w:rPr>
          <w:rFonts w:ascii="Times New Roman" w:hAnsi="Times New Roman" w:cs="Times New Roman"/>
          <w:sz w:val="24"/>
          <w:szCs w:val="24"/>
        </w:rPr>
        <w:t>可按普通实验边台或中央台设计并提供足够电源插座即可；</w:t>
      </w:r>
      <w:proofErr w:type="gramStart"/>
      <w:r w:rsidRPr="00D1041C">
        <w:rPr>
          <w:rFonts w:ascii="Times New Roman" w:hAnsi="Times New Roman" w:cs="Times New Roman"/>
          <w:sz w:val="24"/>
          <w:szCs w:val="24"/>
        </w:rPr>
        <w:t>仪器台</w:t>
      </w:r>
      <w:proofErr w:type="gramEnd"/>
      <w:r w:rsidRPr="00D1041C">
        <w:rPr>
          <w:rFonts w:ascii="Times New Roman" w:hAnsi="Times New Roman" w:cs="Times New Roman"/>
          <w:sz w:val="24"/>
          <w:szCs w:val="24"/>
        </w:rPr>
        <w:t>应稳固，可采用全钢结构或钢木结构台面等。</w:t>
      </w:r>
    </w:p>
    <w:p w14:paraId="78EA3D45" w14:textId="1D42F598" w:rsidR="00D1041C" w:rsidRDefault="00D1041C" w:rsidP="00F0659A">
      <w:pPr>
        <w:pStyle w:val="20"/>
        <w:spacing w:beforeLines="50" w:before="156" w:line="360" w:lineRule="auto"/>
        <w:jc w:val="center"/>
      </w:pPr>
      <w:bookmarkStart w:id="168" w:name="_Toc36633770"/>
      <w:r>
        <w:rPr>
          <w:rFonts w:hint="eastAsia"/>
        </w:rPr>
        <w:t>4</w:t>
      </w:r>
      <w:r>
        <w:t xml:space="preserve">.4 </w:t>
      </w:r>
      <w:r>
        <w:rPr>
          <w:rFonts w:hint="eastAsia"/>
        </w:rPr>
        <w:t>结构</w:t>
      </w:r>
      <w:bookmarkEnd w:id="168"/>
    </w:p>
    <w:p w14:paraId="0FF1537B" w14:textId="77777777" w:rsidR="00D1041C" w:rsidRPr="00D1041C" w:rsidRDefault="00D1041C" w:rsidP="008E6ED8">
      <w:pPr>
        <w:numPr>
          <w:ilvl w:val="2"/>
          <w:numId w:val="102"/>
        </w:numPr>
        <w:spacing w:line="360" w:lineRule="auto"/>
        <w:rPr>
          <w:rFonts w:ascii="Times New Roman" w:hAnsi="Times New Roman" w:cs="Times New Roman"/>
          <w:sz w:val="24"/>
          <w:szCs w:val="24"/>
        </w:rPr>
      </w:pPr>
      <w:r w:rsidRPr="00D1041C">
        <w:rPr>
          <w:rFonts w:ascii="Times New Roman" w:hAnsi="Times New Roman" w:cs="Times New Roman"/>
          <w:sz w:val="24"/>
          <w:szCs w:val="24"/>
        </w:rPr>
        <w:t>目前，一般综合实验室楼面活荷载设计一般宜取</w:t>
      </w:r>
      <w:r w:rsidRPr="00D1041C">
        <w:rPr>
          <w:rFonts w:ascii="Times New Roman" w:hAnsi="Times New Roman" w:cs="Times New Roman"/>
          <w:sz w:val="24"/>
          <w:szCs w:val="24"/>
        </w:rPr>
        <w:t>400kg/m</w:t>
      </w:r>
      <w:r w:rsidRPr="00D1041C">
        <w:rPr>
          <w:rFonts w:ascii="Times New Roman" w:hAnsi="Times New Roman" w:cs="Times New Roman"/>
          <w:sz w:val="24"/>
          <w:szCs w:val="24"/>
          <w:vertAlign w:val="superscript"/>
        </w:rPr>
        <w:t>2</w:t>
      </w:r>
      <w:r w:rsidRPr="00D1041C">
        <w:rPr>
          <w:rFonts w:ascii="Times New Roman" w:hAnsi="Times New Roman" w:cs="Times New Roman"/>
          <w:sz w:val="24"/>
          <w:szCs w:val="24"/>
        </w:rPr>
        <w:t>～</w:t>
      </w:r>
      <w:r w:rsidRPr="00D1041C">
        <w:rPr>
          <w:rFonts w:ascii="Times New Roman" w:hAnsi="Times New Roman" w:cs="Times New Roman"/>
          <w:sz w:val="24"/>
          <w:szCs w:val="24"/>
        </w:rPr>
        <w:t>500kg/m</w:t>
      </w:r>
      <w:r w:rsidRPr="00D1041C">
        <w:rPr>
          <w:rFonts w:ascii="Times New Roman" w:hAnsi="Times New Roman" w:cs="Times New Roman"/>
          <w:sz w:val="24"/>
          <w:szCs w:val="24"/>
          <w:vertAlign w:val="superscript"/>
        </w:rPr>
        <w:t>2</w:t>
      </w:r>
      <w:r w:rsidRPr="00D1041C">
        <w:rPr>
          <w:rFonts w:ascii="Times New Roman" w:hAnsi="Times New Roman" w:cs="Times New Roman"/>
          <w:sz w:val="24"/>
          <w:szCs w:val="24"/>
        </w:rPr>
        <w:t>，这种荷载标准对于一般的普通物理性实验室、化学实验室、电气安全性能实验室等均可满足。由于一般实验楼底层空间有限，一些重型设备如大吨位万能材料试验机，大型环境实验箱，制冷机组等超重、超大、超高试验设备都必须放置在底层。但一些次重或外型尺寸较大的设备必须放置在楼上，这些设备一般自重都已经比较重，如再加上实验台架或隔振平台，折成单位面积活荷载可能会达</w:t>
      </w:r>
      <w:r w:rsidRPr="00D1041C">
        <w:rPr>
          <w:rFonts w:ascii="Times New Roman" w:hAnsi="Times New Roman" w:cs="Times New Roman"/>
          <w:sz w:val="24"/>
          <w:szCs w:val="24"/>
        </w:rPr>
        <w:t>400kg/m</w:t>
      </w:r>
      <w:r w:rsidRPr="00D1041C">
        <w:rPr>
          <w:rFonts w:ascii="Times New Roman" w:hAnsi="Times New Roman" w:cs="Times New Roman"/>
          <w:sz w:val="24"/>
          <w:szCs w:val="24"/>
          <w:vertAlign w:val="superscript"/>
        </w:rPr>
        <w:t>2</w:t>
      </w:r>
      <w:r w:rsidRPr="00D1041C">
        <w:rPr>
          <w:rFonts w:ascii="Times New Roman" w:hAnsi="Times New Roman" w:cs="Times New Roman"/>
          <w:sz w:val="24"/>
          <w:szCs w:val="24"/>
        </w:rPr>
        <w:t>～</w:t>
      </w:r>
      <w:r w:rsidRPr="00D1041C">
        <w:rPr>
          <w:rFonts w:ascii="Times New Roman" w:hAnsi="Times New Roman" w:cs="Times New Roman"/>
          <w:sz w:val="24"/>
          <w:szCs w:val="24"/>
        </w:rPr>
        <w:t>500kg/m</w:t>
      </w:r>
      <w:r w:rsidRPr="00D1041C">
        <w:rPr>
          <w:rFonts w:ascii="Times New Roman" w:hAnsi="Times New Roman" w:cs="Times New Roman"/>
          <w:sz w:val="24"/>
          <w:szCs w:val="24"/>
          <w:vertAlign w:val="superscript"/>
        </w:rPr>
        <w:t>2</w:t>
      </w:r>
      <w:r w:rsidRPr="00D1041C">
        <w:rPr>
          <w:rFonts w:ascii="Times New Roman" w:hAnsi="Times New Roman" w:cs="Times New Roman"/>
          <w:sz w:val="24"/>
          <w:szCs w:val="24"/>
        </w:rPr>
        <w:t>。因此，建议在实验室建设初期应以发展的眼光预见到这一问题，每个楼层都要设计数间活荷载在</w:t>
      </w:r>
      <w:r w:rsidRPr="00D1041C">
        <w:rPr>
          <w:rFonts w:ascii="Times New Roman" w:hAnsi="Times New Roman" w:cs="Times New Roman"/>
          <w:sz w:val="24"/>
          <w:szCs w:val="24"/>
        </w:rPr>
        <w:t>400 kg/m</w:t>
      </w:r>
      <w:r w:rsidRPr="00D1041C">
        <w:rPr>
          <w:rFonts w:ascii="Times New Roman" w:hAnsi="Times New Roman" w:cs="Times New Roman"/>
          <w:sz w:val="24"/>
          <w:szCs w:val="24"/>
          <w:vertAlign w:val="superscript"/>
        </w:rPr>
        <w:t>2</w:t>
      </w:r>
      <w:r w:rsidRPr="00D1041C">
        <w:rPr>
          <w:rFonts w:ascii="Times New Roman" w:hAnsi="Times New Roman" w:cs="Times New Roman"/>
          <w:sz w:val="24"/>
          <w:szCs w:val="24"/>
        </w:rPr>
        <w:t>～</w:t>
      </w:r>
      <w:r w:rsidRPr="00D1041C">
        <w:rPr>
          <w:rFonts w:ascii="Times New Roman" w:hAnsi="Times New Roman" w:cs="Times New Roman"/>
          <w:sz w:val="24"/>
          <w:szCs w:val="24"/>
        </w:rPr>
        <w:t>500 kg/m</w:t>
      </w:r>
      <w:r w:rsidRPr="00D1041C">
        <w:rPr>
          <w:rFonts w:ascii="Times New Roman" w:hAnsi="Times New Roman" w:cs="Times New Roman"/>
          <w:sz w:val="24"/>
          <w:szCs w:val="24"/>
          <w:vertAlign w:val="superscript"/>
        </w:rPr>
        <w:t>2</w:t>
      </w:r>
      <w:r w:rsidRPr="00D1041C">
        <w:rPr>
          <w:rFonts w:ascii="Times New Roman" w:hAnsi="Times New Roman" w:cs="Times New Roman"/>
          <w:sz w:val="24"/>
          <w:szCs w:val="24"/>
        </w:rPr>
        <w:t>的楼面。如果事先未预见到，在对实验室改造时应采取补救措施，提高楼面荷载能力，如在楼面上加铺带有钢筋网的细石混凝土（必须深入承重墙内），可大幅度提高承载力和分散负荷，这种方法一般可将承载力提高</w:t>
      </w:r>
      <w:r w:rsidRPr="00D1041C">
        <w:rPr>
          <w:rFonts w:ascii="Times New Roman" w:hAnsi="Times New Roman" w:cs="Times New Roman"/>
          <w:sz w:val="24"/>
          <w:szCs w:val="24"/>
        </w:rPr>
        <w:t>200 kg/m</w:t>
      </w:r>
      <w:r w:rsidRPr="00D1041C">
        <w:rPr>
          <w:rFonts w:ascii="Times New Roman" w:hAnsi="Times New Roman" w:cs="Times New Roman"/>
          <w:sz w:val="24"/>
          <w:szCs w:val="24"/>
          <w:vertAlign w:val="superscript"/>
        </w:rPr>
        <w:t>2</w:t>
      </w:r>
      <w:r w:rsidRPr="00D1041C">
        <w:rPr>
          <w:rFonts w:ascii="Times New Roman" w:hAnsi="Times New Roman" w:cs="Times New Roman"/>
          <w:sz w:val="24"/>
          <w:szCs w:val="24"/>
        </w:rPr>
        <w:t>～</w:t>
      </w:r>
      <w:r w:rsidRPr="00D1041C">
        <w:rPr>
          <w:rFonts w:ascii="Times New Roman" w:hAnsi="Times New Roman" w:cs="Times New Roman"/>
          <w:sz w:val="24"/>
          <w:szCs w:val="24"/>
        </w:rPr>
        <w:t>300 kg/m</w:t>
      </w:r>
      <w:r w:rsidRPr="00D1041C">
        <w:rPr>
          <w:rFonts w:ascii="Times New Roman" w:hAnsi="Times New Roman" w:cs="Times New Roman"/>
          <w:sz w:val="24"/>
          <w:szCs w:val="24"/>
          <w:vertAlign w:val="superscript"/>
        </w:rPr>
        <w:t>2</w:t>
      </w:r>
      <w:r w:rsidRPr="00D1041C">
        <w:rPr>
          <w:rFonts w:ascii="Times New Roman" w:hAnsi="Times New Roman" w:cs="Times New Roman"/>
          <w:sz w:val="24"/>
          <w:szCs w:val="24"/>
        </w:rPr>
        <w:t>，也可将设备放在下面</w:t>
      </w:r>
      <w:proofErr w:type="gramStart"/>
      <w:r w:rsidRPr="00D1041C">
        <w:rPr>
          <w:rFonts w:ascii="Times New Roman" w:hAnsi="Times New Roman" w:cs="Times New Roman"/>
          <w:sz w:val="24"/>
          <w:szCs w:val="24"/>
        </w:rPr>
        <w:t>有单梁的</w:t>
      </w:r>
      <w:proofErr w:type="gramEnd"/>
      <w:r w:rsidRPr="00D1041C">
        <w:rPr>
          <w:rFonts w:ascii="Times New Roman" w:hAnsi="Times New Roman" w:cs="Times New Roman"/>
          <w:sz w:val="24"/>
          <w:szCs w:val="24"/>
        </w:rPr>
        <w:t>楼面处，并尽可能的靠近梁端。在楼面架设钢梁，将设备放到钢梁上，钢梁将受力传到承重墙上，也可承载较重设备，但这种方法抬高了楼面，降低了有效利用空间，不方便又不美观。</w:t>
      </w:r>
    </w:p>
    <w:p w14:paraId="381C5A8B" w14:textId="77777777" w:rsidR="00D1041C" w:rsidRPr="00D1041C" w:rsidRDefault="00D1041C" w:rsidP="008E6ED8">
      <w:pPr>
        <w:numPr>
          <w:ilvl w:val="2"/>
          <w:numId w:val="102"/>
        </w:numPr>
        <w:spacing w:line="360" w:lineRule="auto"/>
        <w:rPr>
          <w:rFonts w:ascii="Times New Roman" w:hAnsi="Times New Roman" w:cs="Times New Roman"/>
          <w:sz w:val="24"/>
          <w:szCs w:val="24"/>
        </w:rPr>
      </w:pPr>
      <w:r w:rsidRPr="00D1041C">
        <w:rPr>
          <w:rFonts w:ascii="Times New Roman" w:hAnsi="Times New Roman" w:cs="Times New Roman"/>
          <w:sz w:val="24"/>
          <w:szCs w:val="24"/>
        </w:rPr>
        <w:t>对周围环境振动反应敏感或受环境振动影响不能正常使用的仪器、设备主要有天平、电镜、谱仪等，这些仪器、设备的振动容许值一般由工艺专业提出，作为隔振设计的依据，对这些仪器、设备本身应通过设置隔振台等措施进行被动减振。</w:t>
      </w:r>
    </w:p>
    <w:p w14:paraId="32CA5D90" w14:textId="77777777" w:rsidR="00D1041C" w:rsidRPr="00D1041C" w:rsidRDefault="00D1041C" w:rsidP="008E6ED8">
      <w:pPr>
        <w:numPr>
          <w:ilvl w:val="2"/>
          <w:numId w:val="102"/>
        </w:numPr>
        <w:spacing w:line="360" w:lineRule="auto"/>
        <w:rPr>
          <w:rFonts w:ascii="Times New Roman" w:hAnsi="Times New Roman" w:cs="Times New Roman"/>
          <w:sz w:val="24"/>
          <w:szCs w:val="24"/>
        </w:rPr>
      </w:pPr>
      <w:r w:rsidRPr="00D1041C">
        <w:rPr>
          <w:rFonts w:ascii="Times New Roman" w:hAnsi="Times New Roman" w:cs="Times New Roman"/>
          <w:sz w:val="24"/>
          <w:szCs w:val="24"/>
        </w:rPr>
        <w:t>产生振动比较集中的力学性能实验室以及配套空调机、通风机等动力设施设备，常用的减振措施有：设备下加减振垫、减振弹簧等，具体按减振和设备本身技术要求设置。</w:t>
      </w:r>
    </w:p>
    <w:p w14:paraId="187439B4" w14:textId="77777777" w:rsidR="00D1041C" w:rsidRPr="00D1041C" w:rsidRDefault="00D1041C" w:rsidP="008E6ED8">
      <w:pPr>
        <w:numPr>
          <w:ilvl w:val="2"/>
          <w:numId w:val="103"/>
        </w:numPr>
        <w:spacing w:line="360" w:lineRule="auto"/>
        <w:rPr>
          <w:rFonts w:ascii="Times New Roman" w:hAnsi="Times New Roman" w:cs="Times New Roman"/>
          <w:sz w:val="24"/>
          <w:szCs w:val="24"/>
        </w:rPr>
      </w:pPr>
      <w:r w:rsidRPr="00D1041C">
        <w:rPr>
          <w:rFonts w:ascii="Times New Roman" w:hAnsi="Times New Roman" w:cs="Times New Roman"/>
          <w:sz w:val="24"/>
          <w:szCs w:val="24"/>
        </w:rPr>
        <w:t>实验室内凡有产生</w:t>
      </w:r>
      <w:r w:rsidRPr="00D1041C">
        <w:rPr>
          <w:rFonts w:ascii="Times New Roman" w:hAnsi="Times New Roman" w:cs="Times New Roman"/>
          <w:sz w:val="24"/>
          <w:szCs w:val="24"/>
        </w:rPr>
        <w:t>X</w:t>
      </w:r>
      <w:r w:rsidRPr="00D1041C">
        <w:rPr>
          <w:rFonts w:ascii="Times New Roman" w:hAnsi="Times New Roman" w:cs="Times New Roman"/>
          <w:sz w:val="24"/>
          <w:szCs w:val="24"/>
        </w:rPr>
        <w:t>、</w:t>
      </w:r>
      <w:r w:rsidRPr="00D1041C">
        <w:rPr>
          <w:rFonts w:ascii="Times New Roman" w:hAnsi="Times New Roman" w:cs="Times New Roman"/>
          <w:sz w:val="24"/>
          <w:szCs w:val="24"/>
        </w:rPr>
        <w:t>γ</w:t>
      </w:r>
      <w:r w:rsidRPr="00D1041C">
        <w:rPr>
          <w:rFonts w:ascii="Times New Roman" w:hAnsi="Times New Roman" w:cs="Times New Roman"/>
          <w:sz w:val="24"/>
          <w:szCs w:val="24"/>
        </w:rPr>
        <w:t>射线以及贮存其他放射性元素的房间，均需由土建考虑防护墙。其主要目的在于使</w:t>
      </w:r>
      <w:r w:rsidRPr="00D1041C">
        <w:rPr>
          <w:rFonts w:ascii="Times New Roman" w:hAnsi="Times New Roman" w:cs="Times New Roman"/>
          <w:sz w:val="24"/>
          <w:szCs w:val="24"/>
        </w:rPr>
        <w:t>X</w:t>
      </w:r>
      <w:r w:rsidRPr="00D1041C">
        <w:rPr>
          <w:rFonts w:ascii="Times New Roman" w:hAnsi="Times New Roman" w:cs="Times New Roman"/>
          <w:sz w:val="24"/>
          <w:szCs w:val="24"/>
        </w:rPr>
        <w:t>或</w:t>
      </w:r>
      <w:r w:rsidRPr="00D1041C">
        <w:rPr>
          <w:rFonts w:ascii="Times New Roman" w:hAnsi="Times New Roman" w:cs="Times New Roman"/>
          <w:sz w:val="24"/>
          <w:szCs w:val="24"/>
        </w:rPr>
        <w:t>γ</w:t>
      </w:r>
      <w:r w:rsidRPr="00D1041C">
        <w:rPr>
          <w:rFonts w:ascii="Times New Roman" w:hAnsi="Times New Roman" w:cs="Times New Roman"/>
          <w:sz w:val="24"/>
          <w:szCs w:val="24"/>
        </w:rPr>
        <w:t>射线等经过防护材料吸收后，剩余的射线强度不超过容许的剂量强度。防止影响工作人员及邻室工作人员的健康。采用砖墙或钢筋混凝土墙时，墙身应密实，墙壁表面应</w:t>
      </w:r>
      <w:proofErr w:type="gramStart"/>
      <w:r w:rsidRPr="00D1041C">
        <w:rPr>
          <w:rFonts w:ascii="Times New Roman" w:hAnsi="Times New Roman" w:cs="Times New Roman"/>
          <w:sz w:val="24"/>
          <w:szCs w:val="24"/>
        </w:rPr>
        <w:t>抹含钡</w:t>
      </w:r>
      <w:proofErr w:type="gramEnd"/>
      <w:r w:rsidRPr="00D1041C">
        <w:rPr>
          <w:rFonts w:ascii="Times New Roman" w:hAnsi="Times New Roman" w:cs="Times New Roman"/>
          <w:sz w:val="24"/>
          <w:szCs w:val="24"/>
        </w:rPr>
        <w:t>砂浆，防护</w:t>
      </w:r>
      <w:proofErr w:type="gramStart"/>
      <w:r w:rsidRPr="00D1041C">
        <w:rPr>
          <w:rFonts w:ascii="Times New Roman" w:hAnsi="Times New Roman" w:cs="Times New Roman"/>
          <w:sz w:val="24"/>
          <w:szCs w:val="24"/>
        </w:rPr>
        <w:t>墙必须</w:t>
      </w:r>
      <w:proofErr w:type="gramEnd"/>
      <w:r w:rsidRPr="00D1041C">
        <w:rPr>
          <w:rFonts w:ascii="Times New Roman" w:hAnsi="Times New Roman" w:cs="Times New Roman"/>
          <w:sz w:val="24"/>
          <w:szCs w:val="24"/>
        </w:rPr>
        <w:t>深</w:t>
      </w:r>
      <w:r w:rsidRPr="00D1041C">
        <w:rPr>
          <w:rFonts w:ascii="Times New Roman" w:hAnsi="Times New Roman" w:cs="Times New Roman"/>
          <w:sz w:val="24"/>
          <w:szCs w:val="24"/>
        </w:rPr>
        <w:lastRenderedPageBreak/>
        <w:t>入地面</w:t>
      </w:r>
      <w:r w:rsidRPr="00D1041C">
        <w:rPr>
          <w:rFonts w:ascii="Times New Roman" w:hAnsi="Times New Roman" w:cs="Times New Roman"/>
          <w:sz w:val="24"/>
          <w:szCs w:val="24"/>
        </w:rPr>
        <w:t>0.5m</w:t>
      </w:r>
      <w:r w:rsidRPr="00D1041C">
        <w:rPr>
          <w:rFonts w:ascii="Times New Roman" w:hAnsi="Times New Roman" w:cs="Times New Roman"/>
          <w:sz w:val="24"/>
          <w:szCs w:val="24"/>
        </w:rPr>
        <w:t>以下；采用铅板防护时，铅板与铅板连接处应重叠，其重叠宽度不得小于</w:t>
      </w:r>
      <w:r w:rsidRPr="00D1041C">
        <w:rPr>
          <w:rFonts w:ascii="Times New Roman" w:hAnsi="Times New Roman" w:cs="Times New Roman"/>
          <w:sz w:val="24"/>
          <w:szCs w:val="24"/>
        </w:rPr>
        <w:t>10mm</w:t>
      </w:r>
      <w:r w:rsidRPr="00D1041C">
        <w:rPr>
          <w:rFonts w:ascii="Times New Roman" w:hAnsi="Times New Roman" w:cs="Times New Roman"/>
          <w:sz w:val="24"/>
          <w:szCs w:val="24"/>
        </w:rPr>
        <w:t>；防护门、观察窗应与邻近防护</w:t>
      </w:r>
      <w:proofErr w:type="gramStart"/>
      <w:r w:rsidRPr="00D1041C">
        <w:rPr>
          <w:rFonts w:ascii="Times New Roman" w:hAnsi="Times New Roman" w:cs="Times New Roman"/>
          <w:sz w:val="24"/>
          <w:szCs w:val="24"/>
        </w:rPr>
        <w:t>墙具有</w:t>
      </w:r>
      <w:proofErr w:type="gramEnd"/>
      <w:r w:rsidRPr="00D1041C">
        <w:rPr>
          <w:rFonts w:ascii="Times New Roman" w:hAnsi="Times New Roman" w:cs="Times New Roman"/>
          <w:sz w:val="24"/>
          <w:szCs w:val="24"/>
        </w:rPr>
        <w:t>同等防护效果；当管线穿过与防护墙毗邻的沉降缝时，应有防止射线从管缝泄出和因沉降而使管线断裂的措施。</w:t>
      </w:r>
    </w:p>
    <w:p w14:paraId="5E0D04AE" w14:textId="7A59FA2B" w:rsidR="00D1041C" w:rsidRDefault="00D1041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F6E717B" w14:textId="4EB5A868" w:rsidR="00D1041C" w:rsidRDefault="00D1041C" w:rsidP="008E6ED8">
      <w:pPr>
        <w:pStyle w:val="11"/>
        <w:numPr>
          <w:ilvl w:val="0"/>
          <w:numId w:val="130"/>
        </w:numPr>
        <w:spacing w:beforeLines="50" w:before="156" w:afterLines="50" w:after="156" w:line="480" w:lineRule="auto"/>
        <w:ind w:left="0" w:firstLine="0"/>
        <w:jc w:val="center"/>
        <w:rPr>
          <w:rFonts w:ascii="Times New Roman" w:eastAsia="黑体" w:hAnsi="Times New Roman"/>
          <w:b w:val="0"/>
          <w:sz w:val="28"/>
          <w:szCs w:val="28"/>
        </w:rPr>
      </w:pPr>
      <w:bookmarkStart w:id="169" w:name="_Toc36633771"/>
      <w:r w:rsidRPr="00D1041C">
        <w:rPr>
          <w:rFonts w:ascii="Times New Roman" w:eastAsia="黑体" w:hAnsi="Times New Roman" w:hint="eastAsia"/>
          <w:b w:val="0"/>
          <w:sz w:val="28"/>
          <w:szCs w:val="28"/>
        </w:rPr>
        <w:lastRenderedPageBreak/>
        <w:t>采暖、通风、空调和制冷</w:t>
      </w:r>
      <w:r>
        <w:rPr>
          <w:rFonts w:ascii="Times New Roman" w:eastAsia="黑体" w:hAnsi="Times New Roman" w:hint="eastAsia"/>
          <w:b w:val="0"/>
          <w:sz w:val="28"/>
          <w:szCs w:val="28"/>
        </w:rPr>
        <w:t>设计</w:t>
      </w:r>
      <w:bookmarkEnd w:id="169"/>
    </w:p>
    <w:p w14:paraId="0E203321" w14:textId="77777777" w:rsidR="00D06FB3" w:rsidRPr="00D06FB3" w:rsidRDefault="00D06FB3" w:rsidP="008E6ED8">
      <w:pPr>
        <w:keepNext/>
        <w:keepLines/>
        <w:numPr>
          <w:ilvl w:val="1"/>
          <w:numId w:val="130"/>
        </w:numPr>
        <w:spacing w:beforeLines="50" w:before="156" w:line="360" w:lineRule="auto"/>
        <w:ind w:left="0" w:firstLine="0"/>
        <w:jc w:val="center"/>
        <w:outlineLvl w:val="1"/>
        <w:rPr>
          <w:rFonts w:ascii="Times New Roman" w:hAnsi="Times New Roman" w:cs="Times New Roman"/>
          <w:b/>
          <w:sz w:val="24"/>
          <w:szCs w:val="24"/>
        </w:rPr>
      </w:pPr>
      <w:bookmarkStart w:id="170" w:name="_Toc32418847"/>
      <w:bookmarkStart w:id="171" w:name="_Toc36633772"/>
      <w:r w:rsidRPr="00D06FB3">
        <w:rPr>
          <w:rFonts w:ascii="Times New Roman" w:hAnsi="Times New Roman" w:cs="Times New Roman"/>
          <w:b/>
          <w:sz w:val="24"/>
          <w:szCs w:val="24"/>
        </w:rPr>
        <w:t>通风</w:t>
      </w:r>
      <w:bookmarkEnd w:id="170"/>
      <w:bookmarkEnd w:id="171"/>
    </w:p>
    <w:p w14:paraId="6E96D1BD" w14:textId="77777777" w:rsidR="00D06FB3" w:rsidRPr="00D06FB3" w:rsidRDefault="00D06FB3" w:rsidP="008E6ED8">
      <w:pPr>
        <w:numPr>
          <w:ilvl w:val="2"/>
          <w:numId w:val="104"/>
        </w:numPr>
        <w:spacing w:line="360" w:lineRule="auto"/>
        <w:rPr>
          <w:rFonts w:ascii="Times New Roman" w:hAnsi="Times New Roman" w:cs="Times New Roman"/>
          <w:sz w:val="24"/>
          <w:szCs w:val="24"/>
        </w:rPr>
      </w:pPr>
      <w:r w:rsidRPr="00D06FB3">
        <w:rPr>
          <w:rFonts w:ascii="Times New Roman" w:hAnsi="Times New Roman" w:cs="Times New Roman"/>
          <w:sz w:val="24"/>
          <w:szCs w:val="24"/>
        </w:rPr>
        <w:t>实验室通风</w:t>
      </w:r>
      <w:proofErr w:type="gramStart"/>
      <w:r w:rsidRPr="00D06FB3">
        <w:rPr>
          <w:rFonts w:ascii="Times New Roman" w:hAnsi="Times New Roman" w:cs="Times New Roman"/>
          <w:sz w:val="24"/>
          <w:szCs w:val="24"/>
        </w:rPr>
        <w:t>柜使用</w:t>
      </w:r>
      <w:proofErr w:type="gramEnd"/>
      <w:r w:rsidRPr="00D06FB3">
        <w:rPr>
          <w:rFonts w:ascii="Times New Roman" w:hAnsi="Times New Roman" w:cs="Times New Roman"/>
          <w:sz w:val="24"/>
          <w:szCs w:val="24"/>
        </w:rPr>
        <w:t>数量，将直接影响排风系统以及新风系统风量。因此实验室在计算排风、新风系统的风量时，应充分调研不同实验室的各通风</w:t>
      </w:r>
      <w:proofErr w:type="gramStart"/>
      <w:r w:rsidRPr="00D06FB3">
        <w:rPr>
          <w:rFonts w:ascii="Times New Roman" w:hAnsi="Times New Roman" w:cs="Times New Roman"/>
          <w:sz w:val="24"/>
          <w:szCs w:val="24"/>
        </w:rPr>
        <w:t>柜使用</w:t>
      </w:r>
      <w:proofErr w:type="gramEnd"/>
      <w:r w:rsidRPr="00D06FB3">
        <w:rPr>
          <w:rFonts w:ascii="Times New Roman" w:hAnsi="Times New Roman" w:cs="Times New Roman"/>
          <w:sz w:val="24"/>
          <w:szCs w:val="24"/>
        </w:rPr>
        <w:t>情况和同时使用概率，要求能满足实验所要求的排风、新风量，以维持一个安全舒适的室内环境，并最大限度地降低通风设备投资费用和系统运行能耗。</w:t>
      </w:r>
    </w:p>
    <w:p w14:paraId="2AF922CB" w14:textId="77777777" w:rsidR="00D06FB3" w:rsidRPr="00D06FB3" w:rsidRDefault="00D06FB3" w:rsidP="008E6ED8">
      <w:pPr>
        <w:numPr>
          <w:ilvl w:val="2"/>
          <w:numId w:val="104"/>
        </w:numPr>
        <w:spacing w:line="360" w:lineRule="auto"/>
        <w:rPr>
          <w:rFonts w:ascii="Times New Roman" w:hAnsi="Times New Roman" w:cs="Times New Roman"/>
          <w:sz w:val="24"/>
          <w:szCs w:val="24"/>
        </w:rPr>
      </w:pPr>
      <w:r w:rsidRPr="00D06FB3">
        <w:rPr>
          <w:rFonts w:ascii="Times New Roman" w:hAnsi="Times New Roman" w:cs="Times New Roman"/>
          <w:sz w:val="24"/>
          <w:szCs w:val="24"/>
        </w:rPr>
        <w:t>通风系统应充分考虑节能运行，比如排风控制选用变频控制系统等。</w:t>
      </w:r>
    </w:p>
    <w:p w14:paraId="32B89C24" w14:textId="77777777" w:rsidR="00D06FB3" w:rsidRPr="00D06FB3" w:rsidRDefault="00D06FB3" w:rsidP="008E6ED8">
      <w:pPr>
        <w:numPr>
          <w:ilvl w:val="2"/>
          <w:numId w:val="104"/>
        </w:numPr>
        <w:spacing w:line="360" w:lineRule="auto"/>
        <w:rPr>
          <w:rFonts w:ascii="Times New Roman" w:hAnsi="Times New Roman" w:cs="Times New Roman"/>
          <w:sz w:val="24"/>
          <w:szCs w:val="24"/>
        </w:rPr>
      </w:pPr>
      <w:r w:rsidRPr="00D06FB3">
        <w:rPr>
          <w:rFonts w:ascii="Times New Roman" w:hAnsi="Times New Roman" w:cs="Times New Roman"/>
          <w:sz w:val="24"/>
          <w:szCs w:val="24"/>
        </w:rPr>
        <w:t>理化实验室通风系统由工艺排风与空调补新风系统组成，正常使用时设置独立工艺机械排风系统，通风柜、万向排风罩等设置局部机械排风系统按实际排风量计算，无局部排风装置实验室按照全面通风计算，换气次数宜取</w:t>
      </w:r>
      <w:r w:rsidRPr="00D06FB3">
        <w:rPr>
          <w:rFonts w:ascii="Times New Roman" w:hAnsi="Times New Roman" w:cs="Times New Roman"/>
          <w:sz w:val="24"/>
          <w:szCs w:val="24"/>
        </w:rPr>
        <w:t>6</w:t>
      </w:r>
      <w:r w:rsidRPr="00D06FB3">
        <w:rPr>
          <w:rFonts w:ascii="Times New Roman" w:hAnsi="Times New Roman" w:cs="Times New Roman"/>
          <w:sz w:val="24"/>
          <w:szCs w:val="24"/>
        </w:rPr>
        <w:t>次</w:t>
      </w:r>
      <w:r w:rsidRPr="00D06FB3">
        <w:rPr>
          <w:rFonts w:ascii="Times New Roman" w:hAnsi="Times New Roman" w:cs="Times New Roman"/>
          <w:sz w:val="24"/>
          <w:szCs w:val="24"/>
        </w:rPr>
        <w:t>/h~12</w:t>
      </w:r>
      <w:r w:rsidRPr="00D06FB3">
        <w:rPr>
          <w:rFonts w:ascii="Times New Roman" w:hAnsi="Times New Roman" w:cs="Times New Roman"/>
          <w:sz w:val="24"/>
          <w:szCs w:val="24"/>
        </w:rPr>
        <w:t>次</w:t>
      </w:r>
      <w:r w:rsidRPr="00D06FB3">
        <w:rPr>
          <w:rFonts w:ascii="Times New Roman" w:hAnsi="Times New Roman" w:cs="Times New Roman"/>
          <w:sz w:val="24"/>
          <w:szCs w:val="24"/>
        </w:rPr>
        <w:t>/h</w:t>
      </w:r>
      <w:r w:rsidRPr="00D06FB3">
        <w:rPr>
          <w:rFonts w:ascii="Times New Roman" w:hAnsi="Times New Roman" w:cs="Times New Roman"/>
          <w:sz w:val="24"/>
          <w:szCs w:val="24"/>
        </w:rPr>
        <w:t>。同时补充空调新风，补风量</w:t>
      </w:r>
      <w:proofErr w:type="gramStart"/>
      <w:r w:rsidRPr="00D06FB3">
        <w:rPr>
          <w:rFonts w:ascii="Times New Roman" w:hAnsi="Times New Roman" w:cs="Times New Roman"/>
          <w:sz w:val="24"/>
          <w:szCs w:val="24"/>
        </w:rPr>
        <w:t>按排</w:t>
      </w:r>
      <w:proofErr w:type="gramEnd"/>
      <w:r w:rsidRPr="00D06FB3">
        <w:rPr>
          <w:rFonts w:ascii="Times New Roman" w:hAnsi="Times New Roman" w:cs="Times New Roman"/>
          <w:sz w:val="24"/>
          <w:szCs w:val="24"/>
        </w:rPr>
        <w:t>风量的</w:t>
      </w:r>
      <w:r w:rsidRPr="00D06FB3">
        <w:rPr>
          <w:rFonts w:ascii="Times New Roman" w:hAnsi="Times New Roman" w:cs="Times New Roman"/>
          <w:sz w:val="24"/>
          <w:szCs w:val="24"/>
        </w:rPr>
        <w:t>70%</w:t>
      </w:r>
      <w:r w:rsidRPr="00D06FB3">
        <w:rPr>
          <w:rFonts w:ascii="Times New Roman" w:hAnsi="Times New Roman" w:cs="Times New Roman"/>
          <w:sz w:val="24"/>
          <w:szCs w:val="24"/>
        </w:rPr>
        <w:t>确定以维持室内压差，其余不足部分通风由走道补入。实验室设独立的机械送新风和排风系统，以控制室内的气流方向和压力梯度，确保能快速、有效地排除室内有害气体，同时将经过初</w:t>
      </w:r>
      <w:r w:rsidRPr="00D06FB3">
        <w:rPr>
          <w:rFonts w:ascii="Times New Roman" w:hAnsi="Times New Roman" w:cs="Times New Roman"/>
          <w:sz w:val="24"/>
          <w:szCs w:val="24"/>
        </w:rPr>
        <w:t>/</w:t>
      </w:r>
      <w:r w:rsidRPr="00D06FB3">
        <w:rPr>
          <w:rFonts w:ascii="Times New Roman" w:hAnsi="Times New Roman" w:cs="Times New Roman"/>
          <w:sz w:val="24"/>
          <w:szCs w:val="24"/>
        </w:rPr>
        <w:t>中效处理后的新风由清洁区流向污染区，保证实验室内空气环境的安全，并做到将实验产生的有害气体在屋面处理达到当地气体排放标准后高空排放。</w:t>
      </w:r>
    </w:p>
    <w:p w14:paraId="6F4AD51C" w14:textId="77777777" w:rsidR="00D06FB3" w:rsidRPr="00D06FB3" w:rsidRDefault="00D06FB3" w:rsidP="008E6ED8">
      <w:pPr>
        <w:numPr>
          <w:ilvl w:val="2"/>
          <w:numId w:val="105"/>
        </w:numPr>
        <w:spacing w:line="360" w:lineRule="auto"/>
        <w:rPr>
          <w:rFonts w:ascii="Times New Roman" w:hAnsi="Times New Roman" w:cs="Times New Roman"/>
          <w:sz w:val="24"/>
          <w:szCs w:val="24"/>
        </w:rPr>
      </w:pPr>
      <w:r w:rsidRPr="00D06FB3">
        <w:rPr>
          <w:rFonts w:ascii="Times New Roman" w:hAnsi="Times New Roman" w:cs="Times New Roman"/>
          <w:sz w:val="24"/>
          <w:szCs w:val="24"/>
        </w:rPr>
        <w:t>谱仪、洗涤台废气产生较少，仅对每张实验台局部设有万向</w:t>
      </w:r>
      <w:proofErr w:type="gramStart"/>
      <w:r w:rsidRPr="00D06FB3">
        <w:rPr>
          <w:rFonts w:ascii="Times New Roman" w:hAnsi="Times New Roman" w:cs="Times New Roman"/>
          <w:sz w:val="24"/>
          <w:szCs w:val="24"/>
        </w:rPr>
        <w:t>排气罩即可</w:t>
      </w:r>
      <w:proofErr w:type="gramEnd"/>
      <w:r w:rsidRPr="00D06FB3">
        <w:rPr>
          <w:rFonts w:ascii="Times New Roman" w:hAnsi="Times New Roman" w:cs="Times New Roman"/>
          <w:sz w:val="24"/>
          <w:szCs w:val="24"/>
        </w:rPr>
        <w:t>，光谱分析室中火焰原子吸收分光光度计</w:t>
      </w:r>
      <w:r w:rsidRPr="00D06FB3">
        <w:rPr>
          <w:rFonts w:ascii="Times New Roman" w:hAnsi="Times New Roman" w:cs="Times New Roman"/>
          <w:sz w:val="24"/>
          <w:szCs w:val="24"/>
        </w:rPr>
        <w:t>(AAS)</w:t>
      </w:r>
      <w:r w:rsidRPr="00D06FB3">
        <w:rPr>
          <w:rFonts w:ascii="Times New Roman" w:hAnsi="Times New Roman" w:cs="Times New Roman"/>
          <w:sz w:val="24"/>
          <w:szCs w:val="24"/>
        </w:rPr>
        <w:t>、电感耦合等离子体原子发射光谱仪</w:t>
      </w:r>
      <w:r w:rsidRPr="00D06FB3">
        <w:rPr>
          <w:rFonts w:ascii="Times New Roman" w:hAnsi="Times New Roman" w:cs="Times New Roman"/>
          <w:sz w:val="24"/>
          <w:szCs w:val="24"/>
        </w:rPr>
        <w:t>(ICP-AES)</w:t>
      </w:r>
      <w:r w:rsidRPr="00D06FB3">
        <w:rPr>
          <w:rFonts w:ascii="Times New Roman" w:hAnsi="Times New Roman" w:cs="Times New Roman"/>
          <w:sz w:val="24"/>
          <w:szCs w:val="24"/>
        </w:rPr>
        <w:t>在工作时气体燃烧产生火焰，故光谱分析室可设有万向排气罩外或排风量较大的原子吸收罩。</w:t>
      </w:r>
    </w:p>
    <w:p w14:paraId="24DE90AE" w14:textId="77777777" w:rsidR="00D06FB3" w:rsidRPr="00D06FB3" w:rsidRDefault="00D06FB3" w:rsidP="008E6ED8">
      <w:pPr>
        <w:numPr>
          <w:ilvl w:val="2"/>
          <w:numId w:val="105"/>
        </w:numPr>
        <w:spacing w:line="360" w:lineRule="auto"/>
        <w:rPr>
          <w:rFonts w:ascii="Times New Roman" w:hAnsi="Times New Roman" w:cs="Times New Roman"/>
          <w:sz w:val="24"/>
          <w:szCs w:val="24"/>
        </w:rPr>
      </w:pPr>
      <w:r w:rsidRPr="00D06FB3">
        <w:rPr>
          <w:rFonts w:ascii="Times New Roman" w:hAnsi="Times New Roman" w:cs="Times New Roman"/>
          <w:sz w:val="24"/>
          <w:szCs w:val="24"/>
        </w:rPr>
        <w:t>化学分析室及前处理室使用较多挥发性、刺激性气味的试剂，且在实验中容易产生有毒有害的气体，对这两个分析室设置较多的</w:t>
      </w:r>
      <w:proofErr w:type="gramStart"/>
      <w:r w:rsidRPr="00D06FB3">
        <w:rPr>
          <w:rFonts w:ascii="Times New Roman" w:hAnsi="Times New Roman" w:cs="Times New Roman"/>
          <w:sz w:val="24"/>
          <w:szCs w:val="24"/>
        </w:rPr>
        <w:t>全覆式桌上型</w:t>
      </w:r>
      <w:proofErr w:type="gramEnd"/>
      <w:r w:rsidRPr="00D06FB3">
        <w:rPr>
          <w:rFonts w:ascii="Times New Roman" w:hAnsi="Times New Roman" w:cs="Times New Roman"/>
          <w:sz w:val="24"/>
          <w:szCs w:val="24"/>
        </w:rPr>
        <w:t>通风柜和台式通风柜，前处理用设备如旋转蒸发器、</w:t>
      </w:r>
      <w:proofErr w:type="gramStart"/>
      <w:r w:rsidRPr="00D06FB3">
        <w:rPr>
          <w:rFonts w:ascii="Times New Roman" w:hAnsi="Times New Roman" w:cs="Times New Roman"/>
          <w:sz w:val="24"/>
          <w:szCs w:val="24"/>
        </w:rPr>
        <w:t>氮吹仪</w:t>
      </w:r>
      <w:proofErr w:type="gramEnd"/>
      <w:r w:rsidRPr="00D06FB3">
        <w:rPr>
          <w:rFonts w:ascii="Times New Roman" w:hAnsi="Times New Roman" w:cs="Times New Roman"/>
          <w:sz w:val="24"/>
          <w:szCs w:val="24"/>
        </w:rPr>
        <w:t>、微波消解仪、离心机、浓缩仪等有挥发溶剂或刺激性气体的装置应放在通风柜中。无机前处理室消化过程需在通风柜中进行，通风柜应耐强酸腐蚀。实验台局部上方设有万向排气罩。</w:t>
      </w:r>
    </w:p>
    <w:p w14:paraId="09612048" w14:textId="77777777" w:rsidR="00D06FB3" w:rsidRPr="00D06FB3" w:rsidRDefault="00D06FB3" w:rsidP="008E6ED8">
      <w:pPr>
        <w:numPr>
          <w:ilvl w:val="2"/>
          <w:numId w:val="106"/>
        </w:numPr>
        <w:spacing w:line="360" w:lineRule="auto"/>
        <w:rPr>
          <w:rFonts w:ascii="Times New Roman" w:hAnsi="Times New Roman" w:cs="Times New Roman"/>
          <w:sz w:val="24"/>
          <w:szCs w:val="24"/>
        </w:rPr>
      </w:pPr>
      <w:r w:rsidRPr="00D06FB3">
        <w:rPr>
          <w:rFonts w:ascii="Times New Roman" w:hAnsi="Times New Roman" w:cs="Times New Roman"/>
          <w:sz w:val="24"/>
          <w:szCs w:val="24"/>
        </w:rPr>
        <w:t>设计时应充分考虑整体运行能耗，排风系统设计应考虑系统运行间歇性的要求，如试剂室、样品接收与暂存库房采用带排风的试剂柜，必须保持</w:t>
      </w:r>
      <w:r w:rsidRPr="00D06FB3">
        <w:rPr>
          <w:rFonts w:ascii="Times New Roman" w:hAnsi="Times New Roman" w:cs="Times New Roman"/>
          <w:sz w:val="24"/>
          <w:szCs w:val="24"/>
        </w:rPr>
        <w:t>24 h</w:t>
      </w:r>
      <w:r w:rsidRPr="00D06FB3">
        <w:rPr>
          <w:rFonts w:ascii="Times New Roman" w:hAnsi="Times New Roman" w:cs="Times New Roman"/>
          <w:sz w:val="24"/>
          <w:szCs w:val="24"/>
        </w:rPr>
        <w:t>不间断排风，均不应和间歇运行的实验室区域划分在一个系统，避免夜间局部房间开启时系统运行能耗过高。</w:t>
      </w:r>
    </w:p>
    <w:p w14:paraId="6E201F0E" w14:textId="77777777" w:rsidR="00D06FB3" w:rsidRPr="00D06FB3" w:rsidRDefault="00D06FB3" w:rsidP="008E6ED8">
      <w:pPr>
        <w:numPr>
          <w:ilvl w:val="2"/>
          <w:numId w:val="106"/>
        </w:numPr>
        <w:spacing w:line="360" w:lineRule="auto"/>
        <w:rPr>
          <w:rFonts w:ascii="Times New Roman" w:hAnsi="Times New Roman" w:cs="Times New Roman"/>
          <w:sz w:val="24"/>
          <w:szCs w:val="24"/>
        </w:rPr>
      </w:pPr>
      <w:r w:rsidRPr="00D06FB3">
        <w:rPr>
          <w:rFonts w:ascii="Times New Roman" w:hAnsi="Times New Roman" w:cs="Times New Roman"/>
          <w:sz w:val="24"/>
          <w:szCs w:val="24"/>
        </w:rPr>
        <w:t>高温及微波消解区主要用来摆放干燥箱、高温炉，应有足够的电功率。</w:t>
      </w:r>
      <w:r w:rsidRPr="00D06FB3">
        <w:rPr>
          <w:rFonts w:ascii="Times New Roman" w:hAnsi="Times New Roman" w:cs="Times New Roman"/>
          <w:sz w:val="24"/>
          <w:szCs w:val="24"/>
        </w:rPr>
        <w:lastRenderedPageBreak/>
        <w:t>有些</w:t>
      </w:r>
      <w:proofErr w:type="gramStart"/>
      <w:r w:rsidRPr="00D06FB3">
        <w:rPr>
          <w:rFonts w:ascii="Times New Roman" w:hAnsi="Times New Roman" w:cs="Times New Roman"/>
          <w:sz w:val="24"/>
          <w:szCs w:val="24"/>
        </w:rPr>
        <w:t>高温炉如化学</w:t>
      </w:r>
      <w:proofErr w:type="gramEnd"/>
      <w:r w:rsidRPr="00D06FB3">
        <w:rPr>
          <w:rFonts w:ascii="Times New Roman" w:hAnsi="Times New Roman" w:cs="Times New Roman"/>
          <w:sz w:val="24"/>
          <w:szCs w:val="24"/>
        </w:rPr>
        <w:t>实验室的大型干燥箱体积超高或超宽，需注意预留排风罩的尺寸和高度。应在该区域预留两个排风口，用于安装通风柜，并放置需排风的微波消解仪、酸</w:t>
      </w:r>
      <w:proofErr w:type="gramStart"/>
      <w:r w:rsidRPr="00D06FB3">
        <w:rPr>
          <w:rFonts w:ascii="Times New Roman" w:hAnsi="Times New Roman" w:cs="Times New Roman"/>
          <w:sz w:val="24"/>
          <w:szCs w:val="24"/>
        </w:rPr>
        <w:t>提纯器</w:t>
      </w:r>
      <w:proofErr w:type="gramEnd"/>
      <w:r w:rsidRPr="00D06FB3">
        <w:rPr>
          <w:rFonts w:ascii="Times New Roman" w:hAnsi="Times New Roman" w:cs="Times New Roman"/>
          <w:sz w:val="24"/>
          <w:szCs w:val="24"/>
        </w:rPr>
        <w:t>等小型仪器。</w:t>
      </w:r>
    </w:p>
    <w:p w14:paraId="61543F11" w14:textId="77777777" w:rsidR="00D06FB3" w:rsidRPr="00D06FB3" w:rsidRDefault="00D06FB3" w:rsidP="008E6ED8">
      <w:pPr>
        <w:numPr>
          <w:ilvl w:val="2"/>
          <w:numId w:val="106"/>
        </w:numPr>
        <w:spacing w:line="360" w:lineRule="auto"/>
        <w:rPr>
          <w:rFonts w:ascii="Times New Roman" w:hAnsi="Times New Roman" w:cs="Times New Roman"/>
          <w:sz w:val="24"/>
          <w:szCs w:val="24"/>
        </w:rPr>
      </w:pPr>
      <w:r w:rsidRPr="00D06FB3">
        <w:rPr>
          <w:rFonts w:ascii="Times New Roman" w:hAnsi="Times New Roman" w:cs="Times New Roman"/>
          <w:sz w:val="24"/>
          <w:szCs w:val="24"/>
        </w:rPr>
        <w:t>换气次数与通风</w:t>
      </w:r>
      <w:proofErr w:type="gramStart"/>
      <w:r w:rsidRPr="00D06FB3">
        <w:rPr>
          <w:rFonts w:ascii="Times New Roman" w:hAnsi="Times New Roman" w:cs="Times New Roman"/>
          <w:sz w:val="24"/>
          <w:szCs w:val="24"/>
        </w:rPr>
        <w:t>柜数量</w:t>
      </w:r>
      <w:proofErr w:type="gramEnd"/>
      <w:r w:rsidRPr="00D06FB3">
        <w:rPr>
          <w:rFonts w:ascii="Times New Roman" w:hAnsi="Times New Roman" w:cs="Times New Roman"/>
          <w:sz w:val="24"/>
          <w:szCs w:val="24"/>
        </w:rPr>
        <w:t>及每个通风柜换气量有关，通常实验室无人时换气次数宜为</w:t>
      </w:r>
      <w:r w:rsidRPr="00D06FB3">
        <w:rPr>
          <w:rFonts w:ascii="Times New Roman" w:hAnsi="Times New Roman" w:cs="Times New Roman"/>
          <w:sz w:val="24"/>
          <w:szCs w:val="24"/>
        </w:rPr>
        <w:t>5</w:t>
      </w:r>
      <w:r w:rsidRPr="00D06FB3">
        <w:rPr>
          <w:rFonts w:ascii="Times New Roman" w:hAnsi="Times New Roman" w:cs="Times New Roman"/>
          <w:sz w:val="24"/>
          <w:szCs w:val="24"/>
        </w:rPr>
        <w:t>～</w:t>
      </w:r>
      <w:r w:rsidRPr="00D06FB3">
        <w:rPr>
          <w:rFonts w:ascii="Times New Roman" w:hAnsi="Times New Roman" w:cs="Times New Roman"/>
          <w:sz w:val="24"/>
          <w:szCs w:val="24"/>
        </w:rPr>
        <w:t>6</w:t>
      </w:r>
      <w:r w:rsidRPr="00D06FB3">
        <w:rPr>
          <w:rFonts w:ascii="Times New Roman" w:hAnsi="Times New Roman" w:cs="Times New Roman"/>
          <w:sz w:val="24"/>
          <w:szCs w:val="24"/>
        </w:rPr>
        <w:t>次／</w:t>
      </w:r>
      <w:r w:rsidRPr="00D06FB3">
        <w:rPr>
          <w:rFonts w:ascii="Times New Roman" w:hAnsi="Times New Roman" w:cs="Times New Roman"/>
          <w:sz w:val="24"/>
          <w:szCs w:val="24"/>
        </w:rPr>
        <w:t>h</w:t>
      </w:r>
      <w:r w:rsidRPr="00D06FB3">
        <w:rPr>
          <w:rFonts w:ascii="Times New Roman" w:hAnsi="Times New Roman" w:cs="Times New Roman"/>
          <w:sz w:val="24"/>
          <w:szCs w:val="24"/>
        </w:rPr>
        <w:t>。</w:t>
      </w:r>
    </w:p>
    <w:p w14:paraId="43CE1963" w14:textId="5195148E" w:rsidR="00D06FB3" w:rsidRDefault="00D06FB3" w:rsidP="00F0659A">
      <w:pPr>
        <w:pStyle w:val="20"/>
        <w:spacing w:beforeLines="50" w:before="156" w:line="360" w:lineRule="auto"/>
        <w:jc w:val="center"/>
      </w:pPr>
      <w:bookmarkStart w:id="172" w:name="_Toc36633773"/>
      <w:r>
        <w:t xml:space="preserve">5.4 </w:t>
      </w:r>
      <w:r w:rsidRPr="00D06FB3">
        <w:rPr>
          <w:rFonts w:hint="eastAsia"/>
        </w:rPr>
        <w:t>空气调节与制冷</w:t>
      </w:r>
      <w:bookmarkEnd w:id="172"/>
    </w:p>
    <w:p w14:paraId="12286D8A" w14:textId="77777777" w:rsidR="00D06FB3" w:rsidRPr="00D06FB3" w:rsidRDefault="00D06FB3" w:rsidP="008E6ED8">
      <w:pPr>
        <w:numPr>
          <w:ilvl w:val="2"/>
          <w:numId w:val="107"/>
        </w:numPr>
        <w:spacing w:line="360" w:lineRule="auto"/>
        <w:rPr>
          <w:rFonts w:ascii="Times New Roman" w:eastAsia="宋体" w:hAnsi="Times New Roman" w:cs="Times New Roman"/>
          <w:sz w:val="24"/>
          <w:szCs w:val="24"/>
        </w:rPr>
      </w:pPr>
      <w:r w:rsidRPr="00D06FB3">
        <w:rPr>
          <w:rFonts w:ascii="Times New Roman" w:eastAsia="宋体" w:hAnsi="Times New Roman" w:cs="Times New Roman"/>
          <w:sz w:val="24"/>
          <w:szCs w:val="24"/>
        </w:rPr>
        <w:t>由于通风设施的使用，实验室容易出现负压过大，影响实验人员身体健康，故实验室应考虑新风系统，以保证不断向房间内补充新鲜空气，以平衡室内压力，且新风系统与中央空调连通，可维持实验室内部温度恒定。</w:t>
      </w:r>
    </w:p>
    <w:p w14:paraId="68DF4BC3" w14:textId="53CE624F" w:rsidR="00D06FB3" w:rsidRDefault="00D06FB3">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C10EC2F" w14:textId="5234DAFB" w:rsidR="00D06FB3" w:rsidRDefault="00D06FB3" w:rsidP="008E6ED8">
      <w:pPr>
        <w:pStyle w:val="11"/>
        <w:numPr>
          <w:ilvl w:val="0"/>
          <w:numId w:val="107"/>
        </w:numPr>
        <w:spacing w:beforeLines="50" w:before="156" w:afterLines="50" w:after="156" w:line="480" w:lineRule="auto"/>
        <w:ind w:left="0" w:firstLine="0"/>
        <w:jc w:val="center"/>
        <w:rPr>
          <w:rFonts w:ascii="Times New Roman" w:eastAsia="黑体" w:hAnsi="Times New Roman"/>
          <w:b w:val="0"/>
          <w:sz w:val="28"/>
          <w:szCs w:val="28"/>
        </w:rPr>
      </w:pPr>
      <w:bookmarkStart w:id="173" w:name="_Toc36633774"/>
      <w:r w:rsidRPr="00D06FB3">
        <w:rPr>
          <w:rFonts w:ascii="Times New Roman" w:eastAsia="黑体" w:hAnsi="Times New Roman" w:hint="eastAsia"/>
          <w:b w:val="0"/>
          <w:sz w:val="28"/>
          <w:szCs w:val="28"/>
        </w:rPr>
        <w:lastRenderedPageBreak/>
        <w:t>给水和排水</w:t>
      </w:r>
      <w:r>
        <w:rPr>
          <w:rFonts w:ascii="Times New Roman" w:eastAsia="黑体" w:hAnsi="Times New Roman" w:hint="eastAsia"/>
          <w:b w:val="0"/>
          <w:sz w:val="28"/>
          <w:szCs w:val="28"/>
        </w:rPr>
        <w:t>设计</w:t>
      </w:r>
      <w:bookmarkEnd w:id="173"/>
    </w:p>
    <w:p w14:paraId="1041AEDA" w14:textId="55B77985" w:rsidR="00D06FB3" w:rsidRPr="00D06FB3" w:rsidRDefault="00D06FB3" w:rsidP="008E6ED8">
      <w:pPr>
        <w:pStyle w:val="affff3"/>
        <w:keepNext/>
        <w:keepLines/>
        <w:numPr>
          <w:ilvl w:val="1"/>
          <w:numId w:val="135"/>
        </w:numPr>
        <w:spacing w:beforeLines="50" w:before="156" w:line="360" w:lineRule="auto"/>
        <w:ind w:left="0" w:firstLineChars="0" w:firstLine="0"/>
        <w:jc w:val="center"/>
        <w:outlineLvl w:val="1"/>
        <w:rPr>
          <w:rFonts w:ascii="Times New Roman" w:hAnsi="Times New Roman" w:cs="Times New Roman"/>
          <w:b/>
          <w:sz w:val="24"/>
          <w:szCs w:val="24"/>
        </w:rPr>
      </w:pPr>
      <w:r>
        <w:rPr>
          <w:rFonts w:ascii="Times New Roman" w:hAnsi="Times New Roman" w:cs="Times New Roman" w:hint="eastAsia"/>
          <w:b/>
          <w:sz w:val="24"/>
          <w:szCs w:val="24"/>
        </w:rPr>
        <w:t xml:space="preserve"> </w:t>
      </w:r>
      <w:bookmarkStart w:id="174" w:name="_Toc36633775"/>
      <w:r>
        <w:rPr>
          <w:rFonts w:ascii="Times New Roman" w:hAnsi="Times New Roman" w:cs="Times New Roman" w:hint="eastAsia"/>
          <w:b/>
          <w:sz w:val="24"/>
          <w:szCs w:val="24"/>
        </w:rPr>
        <w:t>给水</w:t>
      </w:r>
      <w:bookmarkEnd w:id="174"/>
    </w:p>
    <w:p w14:paraId="2037BDE5" w14:textId="77777777" w:rsidR="00D06FB3" w:rsidRPr="00D06FB3" w:rsidRDefault="00D06FB3" w:rsidP="008E6ED8">
      <w:pPr>
        <w:numPr>
          <w:ilvl w:val="2"/>
          <w:numId w:val="108"/>
        </w:numPr>
        <w:spacing w:line="360" w:lineRule="auto"/>
        <w:rPr>
          <w:rFonts w:ascii="Times New Roman" w:eastAsia="宋体" w:hAnsi="Times New Roman" w:cs="Times New Roman"/>
          <w:sz w:val="24"/>
          <w:szCs w:val="24"/>
        </w:rPr>
      </w:pPr>
      <w:r w:rsidRPr="00D06FB3">
        <w:rPr>
          <w:rFonts w:ascii="Times New Roman" w:eastAsia="宋体" w:hAnsi="Times New Roman" w:cs="Times New Roman"/>
          <w:sz w:val="24"/>
          <w:szCs w:val="24"/>
        </w:rPr>
        <w:t>中央纯水系统一般分为预处理系统、纯水制备系统、纯水存储系统、纯水分配系统、纯水终端纯化系统、纯水监控系统。规模较大，用水较多的实验室</w:t>
      </w:r>
      <w:proofErr w:type="gramStart"/>
      <w:r w:rsidRPr="00D06FB3">
        <w:rPr>
          <w:rFonts w:ascii="Times New Roman" w:eastAsia="宋体" w:hAnsi="Times New Roman" w:cs="Times New Roman"/>
          <w:sz w:val="24"/>
          <w:szCs w:val="24"/>
        </w:rPr>
        <w:t>宜设立</w:t>
      </w:r>
      <w:proofErr w:type="gramEnd"/>
      <w:r w:rsidRPr="00D06FB3">
        <w:rPr>
          <w:rFonts w:ascii="Times New Roman" w:eastAsia="宋体" w:hAnsi="Times New Roman" w:cs="Times New Roman"/>
          <w:sz w:val="24"/>
          <w:szCs w:val="24"/>
        </w:rPr>
        <w:t>中央纯水制备系统，亦可采用分散供水模式，即在实验室各用水点位置设置纯水机或成品水。</w:t>
      </w:r>
    </w:p>
    <w:p w14:paraId="157CC3EC" w14:textId="77777777" w:rsidR="00D06FB3" w:rsidRPr="00D06FB3" w:rsidRDefault="00D06FB3" w:rsidP="008E6ED8">
      <w:pPr>
        <w:numPr>
          <w:ilvl w:val="2"/>
          <w:numId w:val="108"/>
        </w:numPr>
        <w:spacing w:line="360" w:lineRule="auto"/>
        <w:rPr>
          <w:rFonts w:ascii="Times New Roman" w:eastAsia="宋体" w:hAnsi="Times New Roman" w:cs="Times New Roman"/>
          <w:sz w:val="24"/>
          <w:szCs w:val="24"/>
        </w:rPr>
      </w:pPr>
      <w:r w:rsidRPr="00D06FB3">
        <w:rPr>
          <w:rFonts w:ascii="Times New Roman" w:eastAsia="宋体" w:hAnsi="Times New Roman" w:cs="Times New Roman"/>
          <w:sz w:val="24"/>
          <w:szCs w:val="24"/>
        </w:rPr>
        <w:t>化学分析实验室用水的原水应为饮用水或适当纯度的水，通常实验用水共分一级水，二级水和三级水三个级别。</w:t>
      </w:r>
    </w:p>
    <w:p w14:paraId="6E750461" w14:textId="77777777" w:rsidR="00D06FB3" w:rsidRPr="00D06FB3" w:rsidRDefault="00D06FB3" w:rsidP="008E6ED8">
      <w:pPr>
        <w:numPr>
          <w:ilvl w:val="2"/>
          <w:numId w:val="108"/>
        </w:numPr>
        <w:spacing w:line="360" w:lineRule="auto"/>
        <w:rPr>
          <w:rFonts w:ascii="Times New Roman" w:eastAsia="宋体" w:hAnsi="Times New Roman" w:cs="Times New Roman"/>
          <w:sz w:val="24"/>
          <w:szCs w:val="24"/>
        </w:rPr>
      </w:pPr>
      <w:r w:rsidRPr="00D06FB3">
        <w:rPr>
          <w:rFonts w:ascii="Times New Roman" w:eastAsia="宋体" w:hAnsi="Times New Roman" w:cs="Times New Roman"/>
          <w:sz w:val="24"/>
          <w:szCs w:val="24"/>
        </w:rPr>
        <w:t>纯水系统一般采用卫生级</w:t>
      </w:r>
      <w:r w:rsidRPr="00D06FB3">
        <w:rPr>
          <w:rFonts w:ascii="Times New Roman" w:eastAsia="宋体" w:hAnsi="Times New Roman" w:cs="Times New Roman"/>
          <w:sz w:val="24"/>
          <w:szCs w:val="24"/>
        </w:rPr>
        <w:t>PP-H</w:t>
      </w:r>
      <w:r w:rsidRPr="00D06FB3">
        <w:rPr>
          <w:rFonts w:ascii="Times New Roman" w:eastAsia="宋体" w:hAnsi="Times New Roman" w:cs="Times New Roman"/>
          <w:sz w:val="24"/>
          <w:szCs w:val="24"/>
        </w:rPr>
        <w:t>管，这种管材的特点是高纯度、低溶出，减少给微生物释放的有机营养物；高光滑度、低摩擦带来是降低微生物在管壁附着的几率和较容易冲去和清洗的优点，相对于</w:t>
      </w:r>
      <w:r w:rsidRPr="00D06FB3">
        <w:rPr>
          <w:rFonts w:ascii="Times New Roman" w:eastAsia="宋体" w:hAnsi="Times New Roman" w:cs="Times New Roman"/>
          <w:sz w:val="24"/>
          <w:szCs w:val="24"/>
        </w:rPr>
        <w:t>PVC</w:t>
      </w:r>
      <w:r w:rsidRPr="00D06FB3">
        <w:rPr>
          <w:rFonts w:ascii="Times New Roman" w:eastAsia="宋体" w:hAnsi="Times New Roman" w:cs="Times New Roman"/>
          <w:sz w:val="24"/>
          <w:szCs w:val="24"/>
        </w:rPr>
        <w:t>、</w:t>
      </w:r>
      <w:r w:rsidRPr="00D06FB3">
        <w:rPr>
          <w:rFonts w:ascii="Times New Roman" w:eastAsia="宋体" w:hAnsi="Times New Roman" w:cs="Times New Roman"/>
          <w:sz w:val="24"/>
          <w:szCs w:val="24"/>
        </w:rPr>
        <w:t>UPVC</w:t>
      </w:r>
      <w:r w:rsidRPr="00D06FB3">
        <w:rPr>
          <w:rFonts w:ascii="Times New Roman" w:eastAsia="宋体" w:hAnsi="Times New Roman" w:cs="Times New Roman"/>
          <w:sz w:val="24"/>
          <w:szCs w:val="24"/>
        </w:rPr>
        <w:t>、</w:t>
      </w:r>
      <w:r w:rsidRPr="00D06FB3">
        <w:rPr>
          <w:rFonts w:ascii="Times New Roman" w:eastAsia="宋体" w:hAnsi="Times New Roman" w:cs="Times New Roman"/>
          <w:sz w:val="24"/>
          <w:szCs w:val="24"/>
        </w:rPr>
        <w:t>CPVC</w:t>
      </w:r>
      <w:r w:rsidRPr="00D06FB3">
        <w:rPr>
          <w:rFonts w:ascii="Times New Roman" w:eastAsia="宋体" w:hAnsi="Times New Roman" w:cs="Times New Roman"/>
          <w:sz w:val="24"/>
          <w:szCs w:val="24"/>
        </w:rPr>
        <w:t>，其防菌效果是比较理想的，属于</w:t>
      </w:r>
      <w:proofErr w:type="gramStart"/>
      <w:r w:rsidRPr="00D06FB3">
        <w:rPr>
          <w:rFonts w:ascii="Times New Roman" w:eastAsia="宋体" w:hAnsi="Times New Roman" w:cs="Times New Roman"/>
          <w:sz w:val="24"/>
          <w:szCs w:val="24"/>
        </w:rPr>
        <w:t>实验室级防菌管</w:t>
      </w:r>
      <w:proofErr w:type="gramEnd"/>
      <w:r w:rsidRPr="00D06FB3">
        <w:rPr>
          <w:rFonts w:ascii="Times New Roman" w:eastAsia="宋体" w:hAnsi="Times New Roman" w:cs="Times New Roman"/>
          <w:sz w:val="24"/>
          <w:szCs w:val="24"/>
        </w:rPr>
        <w:t>材。</w:t>
      </w:r>
    </w:p>
    <w:p w14:paraId="1A3600AA" w14:textId="77777777" w:rsidR="00D06FB3" w:rsidRPr="00D06FB3" w:rsidRDefault="00D06FB3" w:rsidP="008E6ED8">
      <w:pPr>
        <w:numPr>
          <w:ilvl w:val="2"/>
          <w:numId w:val="109"/>
        </w:numPr>
        <w:spacing w:line="360" w:lineRule="auto"/>
        <w:rPr>
          <w:rFonts w:ascii="Times New Roman" w:eastAsia="宋体" w:hAnsi="Times New Roman" w:cs="Times New Roman"/>
          <w:sz w:val="24"/>
          <w:szCs w:val="24"/>
        </w:rPr>
      </w:pPr>
      <w:r w:rsidRPr="00D06FB3">
        <w:rPr>
          <w:rFonts w:ascii="Times New Roman" w:eastAsia="宋体" w:hAnsi="Times New Roman" w:cs="Times New Roman"/>
          <w:sz w:val="24"/>
          <w:szCs w:val="24"/>
        </w:rPr>
        <w:t>进入辐射实验室的给水管，为防止射线泄漏，</w:t>
      </w:r>
      <w:proofErr w:type="gramStart"/>
      <w:r w:rsidRPr="00D06FB3">
        <w:rPr>
          <w:rFonts w:ascii="Times New Roman" w:eastAsia="宋体" w:hAnsi="Times New Roman" w:cs="Times New Roman"/>
          <w:sz w:val="24"/>
          <w:szCs w:val="24"/>
        </w:rPr>
        <w:t>均埋地</w:t>
      </w:r>
      <w:proofErr w:type="gramEnd"/>
      <w:r w:rsidRPr="00D06FB3">
        <w:rPr>
          <w:rFonts w:ascii="Times New Roman" w:eastAsia="宋体" w:hAnsi="Times New Roman" w:cs="Times New Roman"/>
          <w:sz w:val="24"/>
          <w:szCs w:val="24"/>
        </w:rPr>
        <w:t>辐射，必须架空辐射时，避免射线泄漏，常采用专用套管等防护措施。</w:t>
      </w:r>
    </w:p>
    <w:p w14:paraId="2EF47E75" w14:textId="6501A208" w:rsidR="00D06FB3" w:rsidRPr="00D06FB3" w:rsidRDefault="00D06FB3" w:rsidP="008E6ED8">
      <w:pPr>
        <w:pStyle w:val="affff3"/>
        <w:keepNext/>
        <w:keepLines/>
        <w:numPr>
          <w:ilvl w:val="1"/>
          <w:numId w:val="136"/>
        </w:numPr>
        <w:spacing w:beforeLines="50" w:before="156" w:line="360" w:lineRule="auto"/>
        <w:ind w:left="0" w:firstLineChars="0" w:firstLine="0"/>
        <w:jc w:val="center"/>
        <w:outlineLvl w:val="1"/>
        <w:rPr>
          <w:rFonts w:ascii="Times New Roman" w:hAnsi="Times New Roman" w:cs="Times New Roman"/>
          <w:b/>
          <w:sz w:val="24"/>
          <w:szCs w:val="24"/>
        </w:rPr>
      </w:pPr>
      <w:bookmarkStart w:id="175" w:name="_Toc36633776"/>
      <w:r w:rsidRPr="00D06FB3">
        <w:rPr>
          <w:rFonts w:ascii="Times New Roman" w:hAnsi="Times New Roman" w:cs="Times New Roman" w:hint="eastAsia"/>
          <w:b/>
          <w:sz w:val="24"/>
          <w:szCs w:val="24"/>
        </w:rPr>
        <w:t>废水废液</w:t>
      </w:r>
      <w:r>
        <w:rPr>
          <w:rFonts w:ascii="Times New Roman" w:hAnsi="Times New Roman" w:cs="Times New Roman" w:hint="eastAsia"/>
          <w:b/>
          <w:sz w:val="24"/>
          <w:szCs w:val="24"/>
        </w:rPr>
        <w:t>处理</w:t>
      </w:r>
      <w:bookmarkEnd w:id="175"/>
    </w:p>
    <w:p w14:paraId="1FA5B15C" w14:textId="77777777" w:rsidR="00D06FB3" w:rsidRPr="00D06FB3" w:rsidRDefault="00D06FB3" w:rsidP="008E6ED8">
      <w:pPr>
        <w:numPr>
          <w:ilvl w:val="2"/>
          <w:numId w:val="137"/>
        </w:numPr>
        <w:spacing w:line="360" w:lineRule="auto"/>
        <w:rPr>
          <w:rFonts w:ascii="Times New Roman" w:hAnsi="Times New Roman" w:cs="Times New Roman"/>
          <w:sz w:val="24"/>
          <w:szCs w:val="24"/>
        </w:rPr>
      </w:pPr>
      <w:r w:rsidRPr="00D06FB3">
        <w:rPr>
          <w:rFonts w:ascii="Times New Roman" w:hAnsi="Times New Roman" w:cs="Times New Roman"/>
          <w:sz w:val="24"/>
          <w:szCs w:val="24"/>
        </w:rPr>
        <w:t>含腐蚀性的实验污水采用防腐蚀的管材、管件或容器单独收集，单独处理。实验室地面、墙面也需采取相应防腐措施。有些场所将实验污水按有机、无机分类，将不同性质的重金属废水单独存放，定期运至污水处理站统一处理，实验室不设置污水处理设施。</w:t>
      </w:r>
    </w:p>
    <w:p w14:paraId="3F6FE7F9" w14:textId="10761801" w:rsidR="00D06FB3" w:rsidRDefault="00D06FB3">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F27CB3B" w14:textId="77777777" w:rsidR="00D06FB3" w:rsidRDefault="00D06FB3" w:rsidP="008E6ED8">
      <w:pPr>
        <w:pStyle w:val="11"/>
        <w:numPr>
          <w:ilvl w:val="0"/>
          <w:numId w:val="107"/>
        </w:numPr>
        <w:spacing w:beforeLines="50" w:before="156" w:afterLines="50" w:after="156" w:line="480" w:lineRule="auto"/>
        <w:ind w:left="0" w:firstLine="0"/>
        <w:jc w:val="center"/>
        <w:rPr>
          <w:rFonts w:ascii="Times New Roman" w:eastAsia="黑体" w:hAnsi="Times New Roman"/>
          <w:b w:val="0"/>
          <w:sz w:val="28"/>
          <w:szCs w:val="28"/>
        </w:rPr>
      </w:pPr>
      <w:bookmarkStart w:id="176" w:name="_Toc36633777"/>
      <w:r w:rsidRPr="00D06FB3">
        <w:rPr>
          <w:rFonts w:ascii="Times New Roman" w:eastAsia="黑体" w:hAnsi="Times New Roman" w:hint="eastAsia"/>
          <w:b w:val="0"/>
          <w:sz w:val="28"/>
          <w:szCs w:val="28"/>
        </w:rPr>
        <w:lastRenderedPageBreak/>
        <w:t>给水和排水</w:t>
      </w:r>
      <w:r>
        <w:rPr>
          <w:rFonts w:ascii="Times New Roman" w:eastAsia="黑体" w:hAnsi="Times New Roman" w:hint="eastAsia"/>
          <w:b w:val="0"/>
          <w:sz w:val="28"/>
          <w:szCs w:val="28"/>
        </w:rPr>
        <w:t>设计</w:t>
      </w:r>
      <w:bookmarkEnd w:id="176"/>
    </w:p>
    <w:p w14:paraId="64AC87B9" w14:textId="3F14C4D5" w:rsidR="00D06FB3" w:rsidRPr="00D06FB3" w:rsidRDefault="00D06FB3" w:rsidP="008E6ED8">
      <w:pPr>
        <w:pStyle w:val="affff3"/>
        <w:keepNext/>
        <w:keepLines/>
        <w:numPr>
          <w:ilvl w:val="1"/>
          <w:numId w:val="138"/>
        </w:numPr>
        <w:spacing w:beforeLines="50" w:before="156" w:line="360" w:lineRule="auto"/>
        <w:ind w:left="0" w:firstLineChars="0" w:firstLine="0"/>
        <w:jc w:val="center"/>
        <w:outlineLvl w:val="1"/>
        <w:rPr>
          <w:rFonts w:ascii="Times New Roman" w:hAnsi="Times New Roman" w:cs="Times New Roman"/>
          <w:b/>
          <w:sz w:val="24"/>
          <w:szCs w:val="24"/>
        </w:rPr>
      </w:pPr>
      <w:r>
        <w:rPr>
          <w:rFonts w:ascii="Times New Roman" w:hAnsi="Times New Roman" w:cs="Times New Roman" w:hint="eastAsia"/>
          <w:b/>
          <w:sz w:val="24"/>
          <w:szCs w:val="24"/>
        </w:rPr>
        <w:t xml:space="preserve"> </w:t>
      </w:r>
      <w:bookmarkStart w:id="177" w:name="_Toc36633778"/>
      <w:r>
        <w:rPr>
          <w:rFonts w:ascii="Times New Roman" w:hAnsi="Times New Roman" w:cs="Times New Roman" w:hint="eastAsia"/>
          <w:b/>
          <w:sz w:val="24"/>
          <w:szCs w:val="24"/>
        </w:rPr>
        <w:t>供配电</w:t>
      </w:r>
      <w:bookmarkEnd w:id="177"/>
    </w:p>
    <w:p w14:paraId="11EB3BB3" w14:textId="77777777" w:rsidR="00D06FB3" w:rsidRPr="00D06FB3" w:rsidRDefault="00D06FB3" w:rsidP="008E6ED8">
      <w:pPr>
        <w:numPr>
          <w:ilvl w:val="2"/>
          <w:numId w:val="110"/>
        </w:numPr>
        <w:spacing w:line="360" w:lineRule="auto"/>
        <w:rPr>
          <w:rFonts w:ascii="Times New Roman" w:hAnsi="Times New Roman" w:cs="Times New Roman"/>
          <w:sz w:val="24"/>
          <w:szCs w:val="24"/>
        </w:rPr>
      </w:pPr>
      <w:r w:rsidRPr="00D06FB3">
        <w:rPr>
          <w:rFonts w:ascii="Times New Roman" w:hAnsi="Times New Roman" w:cs="Times New Roman"/>
          <w:sz w:val="24"/>
          <w:szCs w:val="24"/>
        </w:rPr>
        <w:t>热分析仪、电镜、谱仪等设备需要高质量、不间断的电源。交流不间断电源装置在交流输入电源发生故障（如：电力中断、瞬间电压波动、频率波形等不符合供电要求）时，保证负荷供电的电源质量和供电的连续性。</w:t>
      </w:r>
    </w:p>
    <w:p w14:paraId="085DE9D1" w14:textId="77777777" w:rsidR="00D06FB3" w:rsidRPr="00D06FB3" w:rsidRDefault="00D06FB3" w:rsidP="008E6ED8">
      <w:pPr>
        <w:numPr>
          <w:ilvl w:val="2"/>
          <w:numId w:val="111"/>
        </w:numPr>
        <w:spacing w:line="360" w:lineRule="auto"/>
        <w:rPr>
          <w:rFonts w:ascii="Times New Roman" w:hAnsi="Times New Roman" w:cs="Times New Roman"/>
          <w:sz w:val="24"/>
          <w:szCs w:val="24"/>
        </w:rPr>
      </w:pPr>
      <w:r w:rsidRPr="00D06FB3">
        <w:rPr>
          <w:rFonts w:ascii="Times New Roman" w:hAnsi="Times New Roman" w:cs="Times New Roman"/>
          <w:sz w:val="24"/>
          <w:szCs w:val="24"/>
        </w:rPr>
        <w:t>理化实验室的磁粉探伤机等冲击性负荷引起的电压波动和闪变对其他用电设备影响甚大，例如：照明闪烁，显像管图像变形，电动机转速不均匀或某些仪器工作不正常等。因此，应采取具体措施加以限制在合理的范围内，电压波动和闪变不包括电动机启动时允许的电压骤降。</w:t>
      </w:r>
    </w:p>
    <w:p w14:paraId="15DFBBB6" w14:textId="77777777" w:rsidR="00D06FB3" w:rsidRPr="00D06FB3" w:rsidRDefault="00D06FB3" w:rsidP="008E6ED8">
      <w:pPr>
        <w:numPr>
          <w:ilvl w:val="2"/>
          <w:numId w:val="112"/>
        </w:numPr>
        <w:spacing w:line="360" w:lineRule="auto"/>
        <w:rPr>
          <w:rFonts w:ascii="Times New Roman" w:hAnsi="Times New Roman" w:cs="Times New Roman"/>
          <w:sz w:val="24"/>
          <w:szCs w:val="24"/>
        </w:rPr>
      </w:pPr>
      <w:r w:rsidRPr="00D06FB3">
        <w:rPr>
          <w:rFonts w:ascii="Times New Roman" w:hAnsi="Times New Roman" w:cs="Times New Roman"/>
          <w:sz w:val="24"/>
          <w:szCs w:val="24"/>
        </w:rPr>
        <w:t>配电箱带进线开关其目的在于：不工作时可切断总电源，以保证安全与节能。</w:t>
      </w:r>
    </w:p>
    <w:p w14:paraId="2286015B" w14:textId="6E3B13F7" w:rsidR="00D06FB3" w:rsidRPr="00D06FB3" w:rsidRDefault="00D06FB3" w:rsidP="008E6ED8">
      <w:pPr>
        <w:pStyle w:val="affff3"/>
        <w:keepNext/>
        <w:keepLines/>
        <w:numPr>
          <w:ilvl w:val="1"/>
          <w:numId w:val="112"/>
        </w:numPr>
        <w:spacing w:beforeLines="50" w:before="156" w:line="360" w:lineRule="auto"/>
        <w:ind w:left="0" w:firstLineChars="0" w:firstLine="0"/>
        <w:jc w:val="center"/>
        <w:outlineLvl w:val="1"/>
        <w:rPr>
          <w:rFonts w:ascii="Times New Roman" w:hAnsi="Times New Roman" w:cs="Times New Roman"/>
          <w:b/>
          <w:sz w:val="24"/>
          <w:szCs w:val="24"/>
        </w:rPr>
      </w:pPr>
      <w:bookmarkStart w:id="178" w:name="_Toc36633779"/>
      <w:r>
        <w:rPr>
          <w:rFonts w:ascii="Times New Roman" w:hAnsi="Times New Roman" w:cs="Times New Roman" w:hint="eastAsia"/>
          <w:b/>
          <w:sz w:val="24"/>
          <w:szCs w:val="24"/>
        </w:rPr>
        <w:t>照明</w:t>
      </w:r>
      <w:bookmarkEnd w:id="178"/>
    </w:p>
    <w:p w14:paraId="3DDAD44B" w14:textId="77777777" w:rsidR="00D06FB3" w:rsidRPr="00D06FB3" w:rsidRDefault="00D06FB3" w:rsidP="008E6ED8">
      <w:pPr>
        <w:numPr>
          <w:ilvl w:val="2"/>
          <w:numId w:val="112"/>
        </w:numPr>
        <w:spacing w:line="360" w:lineRule="auto"/>
        <w:rPr>
          <w:rFonts w:cs="Times New Roman"/>
          <w:sz w:val="24"/>
          <w:szCs w:val="24"/>
        </w:rPr>
      </w:pPr>
      <w:r w:rsidRPr="00D06FB3">
        <w:rPr>
          <w:rFonts w:cs="Times New Roman" w:hint="eastAsia"/>
          <w:sz w:val="24"/>
          <w:szCs w:val="24"/>
        </w:rPr>
        <w:t>本条规定是为了提高照明电源质量及有利于电量计量、运行、维护、检修。当照明负荷容量大、条件又允许时，宜设单独变压器供照明负荷；照明负荷容量不大或条件不允许时，可与其他负荷共用变压器，但应设单独配电装置或回路供电并设有单独保护电器。楼层面积不大时，照明配电箱宜分层设置，面积较大时应分区设置。</w:t>
      </w:r>
    </w:p>
    <w:p w14:paraId="67FDAEC8" w14:textId="3C351C28" w:rsidR="00D06FB3" w:rsidRPr="00D06FB3" w:rsidRDefault="00D06FB3" w:rsidP="008E6ED8">
      <w:pPr>
        <w:pStyle w:val="affff3"/>
        <w:keepNext/>
        <w:keepLines/>
        <w:numPr>
          <w:ilvl w:val="1"/>
          <w:numId w:val="112"/>
        </w:numPr>
        <w:spacing w:beforeLines="50" w:before="156" w:line="360" w:lineRule="auto"/>
        <w:ind w:left="0" w:firstLineChars="0" w:firstLine="0"/>
        <w:jc w:val="center"/>
        <w:outlineLvl w:val="1"/>
        <w:rPr>
          <w:rFonts w:ascii="Times New Roman" w:hAnsi="Times New Roman" w:cs="Times New Roman"/>
          <w:b/>
          <w:sz w:val="24"/>
          <w:szCs w:val="24"/>
        </w:rPr>
      </w:pPr>
      <w:bookmarkStart w:id="179" w:name="_Toc36633780"/>
      <w:r>
        <w:rPr>
          <w:rFonts w:ascii="Times New Roman" w:hAnsi="Times New Roman" w:cs="Times New Roman" w:hint="eastAsia"/>
          <w:b/>
          <w:sz w:val="24"/>
          <w:szCs w:val="24"/>
        </w:rPr>
        <w:t>接地</w:t>
      </w:r>
      <w:bookmarkEnd w:id="179"/>
    </w:p>
    <w:p w14:paraId="5156F4F2" w14:textId="77777777" w:rsidR="00D06FB3" w:rsidRPr="00D06FB3" w:rsidRDefault="00D06FB3" w:rsidP="008E6ED8">
      <w:pPr>
        <w:numPr>
          <w:ilvl w:val="2"/>
          <w:numId w:val="139"/>
        </w:numPr>
        <w:spacing w:line="360" w:lineRule="auto"/>
        <w:rPr>
          <w:rFonts w:ascii="Times New Roman" w:hAnsi="Times New Roman" w:cs="Times New Roman"/>
          <w:sz w:val="24"/>
          <w:szCs w:val="24"/>
        </w:rPr>
      </w:pPr>
      <w:r w:rsidRPr="00D06FB3">
        <w:rPr>
          <w:rFonts w:ascii="Times New Roman" w:hAnsi="Times New Roman" w:cs="Times New Roman"/>
          <w:sz w:val="24"/>
          <w:szCs w:val="24"/>
        </w:rPr>
        <w:t>科研建筑中的各种接地，推荐采用共用一组接地装置。其原因是场地及空间的限制，很难将各种接地系统有效地分开。特别是防雷保护接地多利用建筑物钢筋混凝土中的钢筋作为接地线或接地体，安全距离更难保证。当采用共用一组接地体时，可降低雷击时的电位差、防止反击，无特殊要求时接地电阻值不宜大于</w:t>
      </w:r>
      <w:r w:rsidRPr="00D06FB3">
        <w:rPr>
          <w:rFonts w:ascii="Times New Roman" w:hAnsi="Times New Roman" w:cs="Times New Roman"/>
          <w:sz w:val="24"/>
          <w:szCs w:val="24"/>
        </w:rPr>
        <w:t>1Ω</w:t>
      </w:r>
      <w:r w:rsidRPr="00D06FB3">
        <w:rPr>
          <w:rFonts w:ascii="Times New Roman" w:hAnsi="Times New Roman" w:cs="Times New Roman"/>
          <w:sz w:val="24"/>
          <w:szCs w:val="24"/>
        </w:rPr>
        <w:t>，与其他规范一致。特殊场所、又有条件时，防雷接地需单独设置，应按现行国家标准《建筑物防雷设计规范》</w:t>
      </w:r>
      <w:r w:rsidRPr="00D06FB3">
        <w:rPr>
          <w:rFonts w:ascii="Times New Roman" w:hAnsi="Times New Roman" w:cs="Times New Roman"/>
          <w:sz w:val="24"/>
          <w:szCs w:val="24"/>
        </w:rPr>
        <w:t>GB 50057</w:t>
      </w:r>
      <w:r w:rsidRPr="00D06FB3">
        <w:rPr>
          <w:rFonts w:ascii="Times New Roman" w:hAnsi="Times New Roman" w:cs="Times New Roman"/>
          <w:sz w:val="24"/>
          <w:szCs w:val="24"/>
        </w:rPr>
        <w:t>的有关规定，采取防止反击措施。</w:t>
      </w:r>
    </w:p>
    <w:p w14:paraId="3395B5D5" w14:textId="0B56080F" w:rsidR="00D06FB3" w:rsidRPr="00D06FB3" w:rsidRDefault="00D06FB3" w:rsidP="008E6ED8">
      <w:pPr>
        <w:pStyle w:val="affff3"/>
        <w:keepNext/>
        <w:keepLines/>
        <w:numPr>
          <w:ilvl w:val="1"/>
          <w:numId w:val="139"/>
        </w:numPr>
        <w:spacing w:beforeLines="50" w:before="156" w:line="360" w:lineRule="auto"/>
        <w:ind w:left="0" w:firstLineChars="0" w:firstLine="0"/>
        <w:jc w:val="center"/>
        <w:outlineLvl w:val="1"/>
        <w:rPr>
          <w:rFonts w:ascii="Times New Roman" w:hAnsi="Times New Roman" w:cs="Times New Roman"/>
          <w:b/>
          <w:sz w:val="24"/>
          <w:szCs w:val="24"/>
        </w:rPr>
      </w:pPr>
      <w:bookmarkStart w:id="180" w:name="_Toc36633781"/>
      <w:r>
        <w:rPr>
          <w:rFonts w:ascii="Times New Roman" w:hAnsi="Times New Roman" w:cs="Times New Roman" w:hint="eastAsia"/>
          <w:b/>
          <w:sz w:val="24"/>
          <w:szCs w:val="24"/>
        </w:rPr>
        <w:t>智能化</w:t>
      </w:r>
      <w:bookmarkEnd w:id="180"/>
    </w:p>
    <w:p w14:paraId="04244BF5" w14:textId="77777777" w:rsidR="00D06FB3" w:rsidRPr="00D06FB3" w:rsidRDefault="00D06FB3" w:rsidP="008E6ED8">
      <w:pPr>
        <w:numPr>
          <w:ilvl w:val="2"/>
          <w:numId w:val="113"/>
        </w:numPr>
        <w:spacing w:line="360" w:lineRule="auto"/>
        <w:rPr>
          <w:rFonts w:ascii="Times New Roman" w:hAnsi="Times New Roman" w:cs="Times New Roman"/>
          <w:sz w:val="24"/>
          <w:szCs w:val="24"/>
        </w:rPr>
      </w:pPr>
      <w:r w:rsidRPr="00D06FB3">
        <w:rPr>
          <w:rFonts w:ascii="Times New Roman" w:hAnsi="Times New Roman" w:cs="Times New Roman"/>
          <w:sz w:val="24"/>
          <w:szCs w:val="24"/>
        </w:rPr>
        <w:t>科研建筑的实验、试验等数据通常是科研单位的重要信息，甚至可能是涉及国家安全的保密信息。这些信息仅限于在科研单位的内部网络上进行传输和</w:t>
      </w:r>
      <w:r w:rsidRPr="00D06FB3">
        <w:rPr>
          <w:rFonts w:ascii="Times New Roman" w:hAnsi="Times New Roman" w:cs="Times New Roman"/>
          <w:sz w:val="24"/>
          <w:szCs w:val="24"/>
        </w:rPr>
        <w:lastRenderedPageBreak/>
        <w:t>处理，避免信息泄漏造成科研单位乃至国家的重大损失。因此，科研建筑的信息网络要分内网、外网来设置。内</w:t>
      </w:r>
      <w:proofErr w:type="gramStart"/>
      <w:r w:rsidRPr="00D06FB3">
        <w:rPr>
          <w:rFonts w:ascii="Times New Roman" w:hAnsi="Times New Roman" w:cs="Times New Roman"/>
          <w:sz w:val="24"/>
          <w:szCs w:val="24"/>
        </w:rPr>
        <w:t>网用于</w:t>
      </w:r>
      <w:proofErr w:type="gramEnd"/>
      <w:r w:rsidRPr="00D06FB3">
        <w:rPr>
          <w:rFonts w:ascii="Times New Roman" w:hAnsi="Times New Roman" w:cs="Times New Roman"/>
          <w:sz w:val="24"/>
          <w:szCs w:val="24"/>
        </w:rPr>
        <w:t>上述实验、试验等数据传输和处理，外</w:t>
      </w:r>
      <w:proofErr w:type="gramStart"/>
      <w:r w:rsidRPr="00D06FB3">
        <w:rPr>
          <w:rFonts w:ascii="Times New Roman" w:hAnsi="Times New Roman" w:cs="Times New Roman"/>
          <w:sz w:val="24"/>
          <w:szCs w:val="24"/>
        </w:rPr>
        <w:t>网用于</w:t>
      </w:r>
      <w:proofErr w:type="gramEnd"/>
      <w:r w:rsidRPr="00D06FB3">
        <w:rPr>
          <w:rFonts w:ascii="Times New Roman" w:hAnsi="Times New Roman" w:cs="Times New Roman"/>
          <w:sz w:val="24"/>
          <w:szCs w:val="24"/>
        </w:rPr>
        <w:t>科研单位对外交流、检索资料等使用。</w:t>
      </w:r>
    </w:p>
    <w:p w14:paraId="7F82B05F" w14:textId="77777777" w:rsidR="00D06FB3" w:rsidRPr="00D06FB3" w:rsidRDefault="00D06FB3" w:rsidP="008E6ED8">
      <w:pPr>
        <w:numPr>
          <w:ilvl w:val="2"/>
          <w:numId w:val="114"/>
        </w:numPr>
        <w:spacing w:line="360" w:lineRule="auto"/>
        <w:rPr>
          <w:rFonts w:ascii="Times New Roman" w:hAnsi="Times New Roman" w:cs="Times New Roman"/>
          <w:sz w:val="24"/>
          <w:szCs w:val="24"/>
        </w:rPr>
      </w:pPr>
      <w:r w:rsidRPr="00D06FB3">
        <w:rPr>
          <w:rFonts w:ascii="Times New Roman" w:hAnsi="Times New Roman" w:cs="Times New Roman"/>
          <w:sz w:val="24"/>
          <w:szCs w:val="24"/>
        </w:rPr>
        <w:t>对于使用或存放危险化学品、贵重物品、放射性物质等的实验室是单位的重点安全防范部位，一旦这些物质失窃，会造成重大经济损失或重大安全隐患，故在这些部位要设置入侵报警装置、出入口控制装置和视频监控装置。</w:t>
      </w:r>
    </w:p>
    <w:p w14:paraId="53B51975" w14:textId="77777777" w:rsidR="00D06FB3" w:rsidRPr="00D06FB3" w:rsidRDefault="00D06FB3" w:rsidP="008E6ED8">
      <w:pPr>
        <w:numPr>
          <w:ilvl w:val="2"/>
          <w:numId w:val="115"/>
        </w:numPr>
        <w:spacing w:line="360" w:lineRule="auto"/>
        <w:rPr>
          <w:rFonts w:ascii="Times New Roman" w:hAnsi="Times New Roman" w:cs="Times New Roman"/>
          <w:sz w:val="24"/>
          <w:szCs w:val="24"/>
        </w:rPr>
      </w:pPr>
      <w:r w:rsidRPr="00D06FB3">
        <w:rPr>
          <w:rFonts w:ascii="Times New Roman" w:hAnsi="Times New Roman" w:cs="Times New Roman"/>
          <w:sz w:val="24"/>
          <w:szCs w:val="24"/>
        </w:rPr>
        <w:t>有负压控制要求的理化实验室、前处理室等建筑房间内设计采用定风量阀、双稳态</w:t>
      </w:r>
      <w:proofErr w:type="gramStart"/>
      <w:r w:rsidRPr="00D06FB3">
        <w:rPr>
          <w:rFonts w:ascii="Times New Roman" w:hAnsi="Times New Roman" w:cs="Times New Roman"/>
          <w:sz w:val="24"/>
          <w:szCs w:val="24"/>
        </w:rPr>
        <w:t>阀可以</w:t>
      </w:r>
      <w:proofErr w:type="gramEnd"/>
      <w:r w:rsidRPr="00D06FB3">
        <w:rPr>
          <w:rFonts w:ascii="Times New Roman" w:hAnsi="Times New Roman" w:cs="Times New Roman"/>
          <w:sz w:val="24"/>
          <w:szCs w:val="24"/>
        </w:rPr>
        <w:t>严格控制送风量、排风量，从而形成稳定的压差风量，控制实验室压差稳定。</w:t>
      </w:r>
    </w:p>
    <w:p w14:paraId="659E7B89" w14:textId="77777777" w:rsidR="00D06FB3" w:rsidRPr="00D06FB3" w:rsidRDefault="00D06FB3" w:rsidP="008E6ED8">
      <w:pPr>
        <w:numPr>
          <w:ilvl w:val="2"/>
          <w:numId w:val="115"/>
        </w:numPr>
        <w:spacing w:line="360" w:lineRule="auto"/>
        <w:rPr>
          <w:rFonts w:ascii="Times New Roman" w:hAnsi="Times New Roman" w:cs="Times New Roman"/>
          <w:sz w:val="24"/>
          <w:szCs w:val="24"/>
        </w:rPr>
      </w:pPr>
      <w:r w:rsidRPr="00D06FB3">
        <w:rPr>
          <w:rFonts w:ascii="Times New Roman" w:hAnsi="Times New Roman" w:cs="Times New Roman"/>
          <w:sz w:val="24"/>
          <w:szCs w:val="24"/>
        </w:rPr>
        <w:t>自适应控制（</w:t>
      </w:r>
      <w:r w:rsidRPr="00D06FB3">
        <w:rPr>
          <w:rFonts w:ascii="Times New Roman" w:hAnsi="Times New Roman" w:cs="Times New Roman"/>
          <w:sz w:val="24"/>
          <w:szCs w:val="24"/>
        </w:rPr>
        <w:t>Usage Based Control</w:t>
      </w:r>
      <w:r w:rsidRPr="00D06FB3">
        <w:rPr>
          <w:rFonts w:ascii="Times New Roman" w:hAnsi="Times New Roman" w:cs="Times New Roman"/>
          <w:sz w:val="24"/>
          <w:szCs w:val="24"/>
        </w:rPr>
        <w:t>，</w:t>
      </w:r>
      <w:r w:rsidRPr="00D06FB3">
        <w:rPr>
          <w:rFonts w:ascii="Times New Roman" w:hAnsi="Times New Roman" w:cs="Times New Roman"/>
          <w:sz w:val="24"/>
          <w:szCs w:val="24"/>
        </w:rPr>
        <w:t>UBC</w:t>
      </w:r>
      <w:r w:rsidRPr="00D06FB3">
        <w:rPr>
          <w:rFonts w:ascii="Times New Roman" w:hAnsi="Times New Roman" w:cs="Times New Roman"/>
          <w:sz w:val="24"/>
          <w:szCs w:val="24"/>
        </w:rPr>
        <w:t>）</w:t>
      </w:r>
      <w:proofErr w:type="spellStart"/>
      <w:r w:rsidRPr="00D06FB3">
        <w:rPr>
          <w:rFonts w:ascii="Times New Roman" w:hAnsi="Times New Roman" w:cs="Times New Roman"/>
          <w:sz w:val="24"/>
          <w:szCs w:val="24"/>
        </w:rPr>
        <w:t>UBC</w:t>
      </w:r>
      <w:proofErr w:type="spellEnd"/>
      <w:r w:rsidRPr="00D06FB3">
        <w:rPr>
          <w:rFonts w:ascii="Times New Roman" w:hAnsi="Times New Roman" w:cs="Times New Roman"/>
          <w:sz w:val="24"/>
          <w:szCs w:val="24"/>
        </w:rPr>
        <w:t>控制是在</w:t>
      </w:r>
      <w:r w:rsidRPr="00D06FB3">
        <w:rPr>
          <w:rFonts w:ascii="Times New Roman" w:hAnsi="Times New Roman" w:cs="Times New Roman"/>
          <w:sz w:val="24"/>
          <w:szCs w:val="24"/>
        </w:rPr>
        <w:t xml:space="preserve"> VAV </w:t>
      </w:r>
      <w:r w:rsidRPr="00D06FB3">
        <w:rPr>
          <w:rFonts w:ascii="Times New Roman" w:hAnsi="Times New Roman" w:cs="Times New Roman"/>
          <w:sz w:val="24"/>
          <w:szCs w:val="24"/>
        </w:rPr>
        <w:t>控制的基础上，根据检测通风柜前的局部范围内是否有人而设定不同的面风速。有人时</w:t>
      </w:r>
      <w:proofErr w:type="gramStart"/>
      <w:r w:rsidRPr="00D06FB3">
        <w:rPr>
          <w:rFonts w:ascii="Times New Roman" w:hAnsi="Times New Roman" w:cs="Times New Roman"/>
          <w:sz w:val="24"/>
          <w:szCs w:val="24"/>
        </w:rPr>
        <w:t>保持面</w:t>
      </w:r>
      <w:proofErr w:type="gramEnd"/>
      <w:r w:rsidRPr="00D06FB3">
        <w:rPr>
          <w:rFonts w:ascii="Times New Roman" w:hAnsi="Times New Roman" w:cs="Times New Roman"/>
          <w:sz w:val="24"/>
          <w:szCs w:val="24"/>
        </w:rPr>
        <w:t>风速恒定为最大合理值（一般为</w:t>
      </w:r>
      <w:r w:rsidRPr="00D06FB3">
        <w:rPr>
          <w:rFonts w:ascii="Times New Roman" w:hAnsi="Times New Roman" w:cs="Times New Roman"/>
          <w:sz w:val="24"/>
          <w:szCs w:val="24"/>
        </w:rPr>
        <w:t xml:space="preserve"> 0.5 m/s</w:t>
      </w:r>
      <w:r w:rsidRPr="00D06FB3">
        <w:rPr>
          <w:rFonts w:ascii="Times New Roman" w:hAnsi="Times New Roman" w:cs="Times New Roman"/>
          <w:sz w:val="24"/>
          <w:szCs w:val="24"/>
        </w:rPr>
        <w:t>），以此保障操作者的安全；无人时则将面风速降低最小合理值（一般为</w:t>
      </w:r>
      <w:r w:rsidRPr="00D06FB3">
        <w:rPr>
          <w:rFonts w:ascii="Times New Roman" w:hAnsi="Times New Roman" w:cs="Times New Roman"/>
          <w:sz w:val="24"/>
          <w:szCs w:val="24"/>
        </w:rPr>
        <w:t xml:space="preserve"> 0.3 m/s</w:t>
      </w:r>
      <w:r w:rsidRPr="00D06FB3">
        <w:rPr>
          <w:rFonts w:ascii="Times New Roman" w:hAnsi="Times New Roman" w:cs="Times New Roman"/>
          <w:sz w:val="24"/>
          <w:szCs w:val="24"/>
        </w:rPr>
        <w:t>）。</w:t>
      </w:r>
    </w:p>
    <w:p w14:paraId="0BF63567" w14:textId="77777777" w:rsidR="00D06FB3" w:rsidRPr="00D06FB3" w:rsidRDefault="00D06FB3" w:rsidP="008E6ED8">
      <w:pPr>
        <w:numPr>
          <w:ilvl w:val="2"/>
          <w:numId w:val="116"/>
        </w:numPr>
        <w:spacing w:line="360" w:lineRule="auto"/>
        <w:rPr>
          <w:rFonts w:ascii="Times New Roman" w:hAnsi="Times New Roman" w:cs="Times New Roman"/>
          <w:sz w:val="24"/>
          <w:szCs w:val="24"/>
        </w:rPr>
      </w:pPr>
      <w:r w:rsidRPr="00D06FB3">
        <w:rPr>
          <w:rFonts w:ascii="Times New Roman" w:hAnsi="Times New Roman" w:cs="Times New Roman"/>
          <w:sz w:val="24"/>
          <w:szCs w:val="24"/>
        </w:rPr>
        <w:t>密闭和危险的实验室宜安装对讲、呼救系统，确保实验室人员能随时能向外通信、呼救，发出声光报警信息。</w:t>
      </w:r>
    </w:p>
    <w:p w14:paraId="7F6B62D7" w14:textId="77777777" w:rsidR="00D06FB3" w:rsidRPr="00D06FB3" w:rsidRDefault="00D06FB3" w:rsidP="008E6ED8">
      <w:pPr>
        <w:numPr>
          <w:ilvl w:val="2"/>
          <w:numId w:val="116"/>
        </w:numPr>
        <w:spacing w:line="360" w:lineRule="auto"/>
        <w:rPr>
          <w:rFonts w:ascii="Times New Roman" w:hAnsi="Times New Roman" w:cs="Times New Roman"/>
          <w:sz w:val="24"/>
          <w:szCs w:val="24"/>
        </w:rPr>
      </w:pPr>
      <w:r w:rsidRPr="00D06FB3">
        <w:rPr>
          <w:rFonts w:ascii="Times New Roman" w:hAnsi="Times New Roman" w:cs="Times New Roman"/>
          <w:sz w:val="24"/>
          <w:szCs w:val="24"/>
        </w:rPr>
        <w:t>使用气体的实验室及走廊等区域，宜在明显且易于操作位置</w:t>
      </w:r>
      <w:proofErr w:type="gramStart"/>
      <w:r w:rsidRPr="00D06FB3">
        <w:rPr>
          <w:rFonts w:ascii="Times New Roman" w:hAnsi="Times New Roman" w:cs="Times New Roman"/>
          <w:sz w:val="24"/>
          <w:szCs w:val="24"/>
        </w:rPr>
        <w:t>安装紧停按钮</w:t>
      </w:r>
      <w:proofErr w:type="gramEnd"/>
      <w:r w:rsidRPr="00D06FB3">
        <w:rPr>
          <w:rFonts w:ascii="Times New Roman" w:hAnsi="Times New Roman" w:cs="Times New Roman"/>
          <w:sz w:val="24"/>
          <w:szCs w:val="24"/>
        </w:rPr>
        <w:t>，可一键关闭各种气体（特别是易燃、易爆气体）的供应。</w:t>
      </w:r>
    </w:p>
    <w:p w14:paraId="55BBDBAC" w14:textId="287500D6" w:rsidR="00D06FB3" w:rsidRPr="00D06FB3" w:rsidRDefault="00D06FB3" w:rsidP="008E6ED8">
      <w:pPr>
        <w:numPr>
          <w:ilvl w:val="2"/>
          <w:numId w:val="116"/>
        </w:numPr>
        <w:spacing w:line="360" w:lineRule="auto"/>
        <w:rPr>
          <w:rFonts w:ascii="Times New Roman" w:hAnsi="Times New Roman" w:cs="Times New Roman"/>
          <w:sz w:val="24"/>
          <w:szCs w:val="24"/>
        </w:rPr>
      </w:pPr>
      <w:r w:rsidRPr="00D06FB3">
        <w:rPr>
          <w:rFonts w:ascii="Times New Roman" w:hAnsi="Times New Roman" w:cs="Times New Roman"/>
          <w:sz w:val="24"/>
          <w:szCs w:val="24"/>
        </w:rPr>
        <w:t>纯水监控系统可获取管路电阻率、管路总有机碳值、运转时间、反渗透膜截留率、进水电导率、</w:t>
      </w:r>
      <w:r w:rsidRPr="00D06FB3">
        <w:rPr>
          <w:rFonts w:ascii="Times New Roman" w:hAnsi="Times New Roman" w:cs="Times New Roman"/>
          <w:sz w:val="24"/>
          <w:szCs w:val="24"/>
        </w:rPr>
        <w:t>EDI</w:t>
      </w:r>
      <w:r w:rsidRPr="00D06FB3">
        <w:rPr>
          <w:rFonts w:ascii="Times New Roman" w:hAnsi="Times New Roman" w:cs="Times New Roman"/>
          <w:sz w:val="24"/>
          <w:szCs w:val="24"/>
        </w:rPr>
        <w:t>产水电阻率、</w:t>
      </w:r>
      <w:r w:rsidRPr="00D06FB3">
        <w:rPr>
          <w:rFonts w:ascii="Times New Roman" w:hAnsi="Times New Roman" w:cs="Times New Roman"/>
          <w:sz w:val="24"/>
          <w:szCs w:val="24"/>
        </w:rPr>
        <w:t>TOC</w:t>
      </w:r>
      <w:r w:rsidRPr="00D06FB3">
        <w:rPr>
          <w:rFonts w:ascii="Times New Roman" w:hAnsi="Times New Roman" w:cs="Times New Roman"/>
          <w:sz w:val="24"/>
          <w:szCs w:val="24"/>
        </w:rPr>
        <w:t>（总有机碳）、水温、日期等等多种参数。存储系统一般存储不少于</w:t>
      </w:r>
      <w:r w:rsidRPr="00D06FB3">
        <w:rPr>
          <w:rFonts w:ascii="Times New Roman" w:hAnsi="Times New Roman" w:cs="Times New Roman"/>
          <w:sz w:val="24"/>
          <w:szCs w:val="24"/>
        </w:rPr>
        <w:t>1</w:t>
      </w:r>
      <w:r w:rsidRPr="00D06FB3">
        <w:rPr>
          <w:rFonts w:ascii="Times New Roman" w:hAnsi="Times New Roman" w:cs="Times New Roman"/>
          <w:sz w:val="24"/>
          <w:szCs w:val="24"/>
        </w:rPr>
        <w:t>年的历史数据，以满足实验室对</w:t>
      </w:r>
      <w:r w:rsidRPr="00D06FB3">
        <w:rPr>
          <w:rFonts w:ascii="Times New Roman" w:hAnsi="Times New Roman" w:cs="Times New Roman"/>
          <w:sz w:val="24"/>
          <w:szCs w:val="24"/>
        </w:rPr>
        <w:t>CNAS</w:t>
      </w:r>
      <w:r w:rsidR="00A43A7A">
        <w:rPr>
          <w:rFonts w:ascii="Times New Roman" w:hAnsi="Times New Roman" w:cs="Times New Roman" w:hint="eastAsia"/>
          <w:sz w:val="24"/>
          <w:szCs w:val="24"/>
        </w:rPr>
        <w:t>、</w:t>
      </w:r>
      <w:r w:rsidRPr="00D06FB3">
        <w:rPr>
          <w:rFonts w:ascii="Times New Roman" w:hAnsi="Times New Roman" w:cs="Times New Roman"/>
          <w:sz w:val="24"/>
          <w:szCs w:val="24"/>
        </w:rPr>
        <w:t>GLP</w:t>
      </w:r>
      <w:r w:rsidR="00A43A7A">
        <w:rPr>
          <w:rFonts w:ascii="Times New Roman" w:hAnsi="Times New Roman" w:cs="Times New Roman" w:hint="eastAsia"/>
          <w:sz w:val="24"/>
          <w:szCs w:val="24"/>
        </w:rPr>
        <w:t>、</w:t>
      </w:r>
      <w:r w:rsidRPr="00D06FB3">
        <w:rPr>
          <w:rFonts w:ascii="Times New Roman" w:hAnsi="Times New Roman" w:cs="Times New Roman"/>
          <w:sz w:val="24"/>
          <w:szCs w:val="24"/>
        </w:rPr>
        <w:t>GMP</w:t>
      </w:r>
      <w:r w:rsidRPr="00D06FB3">
        <w:rPr>
          <w:rFonts w:ascii="Times New Roman" w:hAnsi="Times New Roman" w:cs="Times New Roman"/>
          <w:sz w:val="24"/>
          <w:szCs w:val="24"/>
        </w:rPr>
        <w:t>等认证和水质朔源性的要求。</w:t>
      </w:r>
    </w:p>
    <w:p w14:paraId="1D83A300" w14:textId="1808AB4D" w:rsidR="005D427E" w:rsidRDefault="005D427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5B01A95" w14:textId="613C1251" w:rsidR="005D427E" w:rsidRDefault="005D427E" w:rsidP="008E6ED8">
      <w:pPr>
        <w:pStyle w:val="11"/>
        <w:numPr>
          <w:ilvl w:val="0"/>
          <w:numId w:val="107"/>
        </w:numPr>
        <w:spacing w:beforeLines="50" w:before="156" w:afterLines="50" w:after="156" w:line="480" w:lineRule="auto"/>
        <w:ind w:left="0" w:firstLine="0"/>
        <w:jc w:val="center"/>
        <w:rPr>
          <w:rFonts w:ascii="Times New Roman" w:eastAsia="黑体" w:hAnsi="Times New Roman"/>
          <w:b w:val="0"/>
          <w:sz w:val="28"/>
          <w:szCs w:val="28"/>
        </w:rPr>
      </w:pPr>
      <w:bookmarkStart w:id="181" w:name="_Toc36633782"/>
      <w:r>
        <w:rPr>
          <w:rFonts w:ascii="Times New Roman" w:eastAsia="黑体" w:hAnsi="Times New Roman" w:hint="eastAsia"/>
          <w:b w:val="0"/>
          <w:sz w:val="28"/>
          <w:szCs w:val="28"/>
        </w:rPr>
        <w:lastRenderedPageBreak/>
        <w:t>管道设计</w:t>
      </w:r>
      <w:bookmarkEnd w:id="181"/>
    </w:p>
    <w:p w14:paraId="2FF8B09A" w14:textId="10C5A2ED" w:rsidR="005D427E" w:rsidRPr="005D427E" w:rsidRDefault="005D427E" w:rsidP="005D427E">
      <w:pPr>
        <w:keepNext/>
        <w:keepLines/>
        <w:spacing w:beforeLines="50" w:before="156" w:line="360" w:lineRule="auto"/>
        <w:jc w:val="center"/>
        <w:outlineLvl w:val="1"/>
        <w:rPr>
          <w:rFonts w:ascii="Times New Roman" w:hAnsi="Times New Roman" w:cs="Times New Roman"/>
          <w:b/>
          <w:sz w:val="24"/>
          <w:szCs w:val="24"/>
        </w:rPr>
      </w:pPr>
      <w:bookmarkStart w:id="182" w:name="_Toc36633783"/>
      <w:r>
        <w:rPr>
          <w:rFonts w:ascii="Times New Roman" w:hAnsi="Times New Roman" w:cs="Times New Roman"/>
          <w:b/>
          <w:sz w:val="24"/>
          <w:szCs w:val="24"/>
        </w:rPr>
        <w:t>8.1</w:t>
      </w:r>
      <w:r w:rsidRPr="005D427E">
        <w:rPr>
          <w:rFonts w:ascii="Times New Roman" w:hAnsi="Times New Roman" w:cs="Times New Roman" w:hint="eastAsia"/>
          <w:b/>
          <w:sz w:val="24"/>
          <w:szCs w:val="24"/>
        </w:rPr>
        <w:t xml:space="preserve"> </w:t>
      </w:r>
      <w:r>
        <w:rPr>
          <w:rFonts w:ascii="Times New Roman" w:hAnsi="Times New Roman" w:cs="Times New Roman" w:hint="eastAsia"/>
          <w:b/>
          <w:sz w:val="24"/>
          <w:szCs w:val="24"/>
        </w:rPr>
        <w:t>一般规定</w:t>
      </w:r>
      <w:bookmarkEnd w:id="182"/>
    </w:p>
    <w:p w14:paraId="187CA4B6" w14:textId="77777777" w:rsidR="005D427E" w:rsidRPr="005D427E" w:rsidRDefault="005D427E" w:rsidP="008E6ED8">
      <w:pPr>
        <w:numPr>
          <w:ilvl w:val="2"/>
          <w:numId w:val="117"/>
        </w:numPr>
        <w:spacing w:line="360" w:lineRule="auto"/>
        <w:rPr>
          <w:rFonts w:ascii="Times New Roman" w:hAnsi="Times New Roman" w:cs="Times New Roman"/>
          <w:sz w:val="24"/>
          <w:szCs w:val="24"/>
        </w:rPr>
      </w:pPr>
      <w:r w:rsidRPr="005D427E">
        <w:rPr>
          <w:rFonts w:ascii="Times New Roman" w:hAnsi="Times New Roman" w:cs="Times New Roman"/>
          <w:sz w:val="24"/>
          <w:szCs w:val="24"/>
        </w:rPr>
        <w:t>可燃气体和助燃气体管道的末端或最高点应设置放空管。引至室外的放空管应满足相关规范和环评要求，高出屋面远远大于人员总高和积雪高度，并应采取防雨和防异物侵入措施。可燃气体和助燃气体管道系统发生事故或气体纯度不符合要求时，需吹扫置换，这些吹扫的气体不能排在室内，所以在管道末端或最高点应设放散管，以便将气体排入大气。放空管的排放口应高出屋面，防止由于风向的影响使排放的气体</w:t>
      </w:r>
      <w:proofErr w:type="gramStart"/>
      <w:r w:rsidRPr="005D427E">
        <w:rPr>
          <w:rFonts w:ascii="Times New Roman" w:hAnsi="Times New Roman" w:cs="Times New Roman"/>
          <w:sz w:val="24"/>
          <w:szCs w:val="24"/>
        </w:rPr>
        <w:t>倒灌回</w:t>
      </w:r>
      <w:proofErr w:type="gramEnd"/>
      <w:r w:rsidRPr="005D427E">
        <w:rPr>
          <w:rFonts w:ascii="Times New Roman" w:hAnsi="Times New Roman" w:cs="Times New Roman"/>
          <w:sz w:val="24"/>
          <w:szCs w:val="24"/>
        </w:rPr>
        <w:t>室内。</w:t>
      </w:r>
    </w:p>
    <w:p w14:paraId="1B9CFCE2" w14:textId="3B7E32D0" w:rsidR="005D427E" w:rsidRPr="005D427E" w:rsidRDefault="005D427E" w:rsidP="005D427E">
      <w:pPr>
        <w:pStyle w:val="affff3"/>
        <w:keepNext/>
        <w:keepLines/>
        <w:spacing w:beforeLines="50" w:before="156" w:line="360" w:lineRule="auto"/>
        <w:ind w:firstLineChars="0" w:firstLine="0"/>
        <w:jc w:val="center"/>
        <w:outlineLvl w:val="1"/>
        <w:rPr>
          <w:rFonts w:ascii="Times New Roman" w:hAnsi="Times New Roman" w:cs="Times New Roman"/>
          <w:b/>
          <w:sz w:val="24"/>
          <w:szCs w:val="24"/>
        </w:rPr>
      </w:pPr>
      <w:bookmarkStart w:id="183" w:name="_Toc36633784"/>
      <w:r w:rsidRPr="005D427E">
        <w:rPr>
          <w:rFonts w:ascii="Times New Roman" w:hAnsi="Times New Roman" w:cs="Times New Roman"/>
          <w:b/>
          <w:sz w:val="24"/>
          <w:szCs w:val="24"/>
        </w:rPr>
        <w:t>8.</w:t>
      </w:r>
      <w:r>
        <w:rPr>
          <w:rFonts w:ascii="Times New Roman" w:hAnsi="Times New Roman" w:cs="Times New Roman"/>
          <w:b/>
          <w:sz w:val="24"/>
          <w:szCs w:val="24"/>
        </w:rPr>
        <w:t>2</w:t>
      </w:r>
      <w:r w:rsidRPr="005D427E">
        <w:rPr>
          <w:rFonts w:ascii="Times New Roman" w:hAnsi="Times New Roman" w:cs="Times New Roman" w:hint="eastAsia"/>
          <w:b/>
          <w:sz w:val="24"/>
          <w:szCs w:val="24"/>
        </w:rPr>
        <w:t xml:space="preserve"> </w:t>
      </w:r>
      <w:r w:rsidRPr="005D427E">
        <w:rPr>
          <w:rFonts w:ascii="Times New Roman" w:hAnsi="Times New Roman" w:cs="Times New Roman" w:hint="eastAsia"/>
          <w:b/>
          <w:sz w:val="24"/>
          <w:szCs w:val="24"/>
        </w:rPr>
        <w:t>管道、阀门和</w:t>
      </w:r>
      <w:r>
        <w:rPr>
          <w:rFonts w:ascii="Times New Roman" w:hAnsi="Times New Roman" w:cs="Times New Roman" w:hint="eastAsia"/>
          <w:b/>
          <w:sz w:val="24"/>
          <w:szCs w:val="24"/>
        </w:rPr>
        <w:t>附件</w:t>
      </w:r>
      <w:bookmarkEnd w:id="183"/>
    </w:p>
    <w:p w14:paraId="7F1C7A9C" w14:textId="77777777" w:rsidR="005D427E" w:rsidRPr="005D427E" w:rsidRDefault="005D427E" w:rsidP="008E6ED8">
      <w:pPr>
        <w:numPr>
          <w:ilvl w:val="2"/>
          <w:numId w:val="118"/>
        </w:numPr>
        <w:spacing w:line="360" w:lineRule="auto"/>
        <w:rPr>
          <w:rFonts w:ascii="Times New Roman" w:hAnsi="Times New Roman" w:cs="Times New Roman"/>
          <w:sz w:val="24"/>
          <w:szCs w:val="24"/>
        </w:rPr>
      </w:pPr>
      <w:r w:rsidRPr="005D427E">
        <w:rPr>
          <w:rFonts w:ascii="Times New Roman" w:hAnsi="Times New Roman" w:cs="Times New Roman"/>
          <w:sz w:val="24"/>
          <w:szCs w:val="24"/>
        </w:rPr>
        <w:t>气体管道分为</w:t>
      </w:r>
      <w:r w:rsidRPr="005D427E">
        <w:rPr>
          <w:rFonts w:ascii="Times New Roman" w:hAnsi="Times New Roman" w:cs="Times New Roman"/>
          <w:sz w:val="24"/>
          <w:szCs w:val="24"/>
        </w:rPr>
        <w:t>AP</w:t>
      </w:r>
      <w:r w:rsidRPr="005D427E">
        <w:rPr>
          <w:rFonts w:ascii="Times New Roman" w:hAnsi="Times New Roman" w:cs="Times New Roman"/>
          <w:sz w:val="24"/>
          <w:szCs w:val="24"/>
        </w:rPr>
        <w:t>、</w:t>
      </w:r>
      <w:r w:rsidRPr="005D427E">
        <w:rPr>
          <w:rFonts w:ascii="Times New Roman" w:hAnsi="Times New Roman" w:cs="Times New Roman"/>
          <w:sz w:val="24"/>
          <w:szCs w:val="24"/>
        </w:rPr>
        <w:t>BA</w:t>
      </w:r>
      <w:r w:rsidRPr="005D427E">
        <w:rPr>
          <w:rFonts w:ascii="Times New Roman" w:hAnsi="Times New Roman" w:cs="Times New Roman"/>
          <w:sz w:val="24"/>
          <w:szCs w:val="24"/>
        </w:rPr>
        <w:t>、</w:t>
      </w:r>
      <w:r w:rsidRPr="005D427E">
        <w:rPr>
          <w:rFonts w:ascii="Times New Roman" w:hAnsi="Times New Roman" w:cs="Times New Roman"/>
          <w:sz w:val="24"/>
          <w:szCs w:val="24"/>
        </w:rPr>
        <w:t xml:space="preserve">EP </w:t>
      </w:r>
      <w:r w:rsidRPr="005D427E">
        <w:rPr>
          <w:rFonts w:ascii="Times New Roman" w:hAnsi="Times New Roman" w:cs="Times New Roman"/>
          <w:sz w:val="24"/>
          <w:szCs w:val="24"/>
        </w:rPr>
        <w:t>三个级别。</w:t>
      </w:r>
      <w:r w:rsidRPr="005D427E">
        <w:rPr>
          <w:rFonts w:ascii="Times New Roman" w:hAnsi="Times New Roman" w:cs="Times New Roman"/>
          <w:sz w:val="24"/>
          <w:szCs w:val="24"/>
        </w:rPr>
        <w:t>AP</w:t>
      </w:r>
      <w:r w:rsidRPr="005D427E">
        <w:rPr>
          <w:rFonts w:ascii="Times New Roman" w:hAnsi="Times New Roman" w:cs="Times New Roman"/>
          <w:sz w:val="24"/>
          <w:szCs w:val="24"/>
        </w:rPr>
        <w:t>级管道是</w:t>
      </w:r>
      <w:proofErr w:type="gramStart"/>
      <w:r w:rsidRPr="005D427E">
        <w:rPr>
          <w:rFonts w:ascii="Times New Roman" w:hAnsi="Times New Roman" w:cs="Times New Roman"/>
          <w:sz w:val="24"/>
          <w:szCs w:val="24"/>
        </w:rPr>
        <w:t>经过固溶酸洗</w:t>
      </w:r>
      <w:proofErr w:type="gramEnd"/>
      <w:r w:rsidRPr="005D427E">
        <w:rPr>
          <w:rFonts w:ascii="Times New Roman" w:hAnsi="Times New Roman" w:cs="Times New Roman"/>
          <w:sz w:val="24"/>
          <w:szCs w:val="24"/>
        </w:rPr>
        <w:t>去除表面残存颗粒的钝化无缝不锈钢管，</w:t>
      </w:r>
      <w:r w:rsidRPr="005D427E">
        <w:rPr>
          <w:rFonts w:ascii="Times New Roman" w:hAnsi="Times New Roman" w:cs="Times New Roman"/>
          <w:sz w:val="24"/>
          <w:szCs w:val="24"/>
        </w:rPr>
        <w:t>AP</w:t>
      </w:r>
      <w:r w:rsidRPr="005D427E">
        <w:rPr>
          <w:rFonts w:ascii="Times New Roman" w:hAnsi="Times New Roman" w:cs="Times New Roman"/>
          <w:sz w:val="24"/>
          <w:szCs w:val="24"/>
        </w:rPr>
        <w:t>级管道大多用于动力气和真空管。</w:t>
      </w:r>
      <w:r w:rsidRPr="005D427E">
        <w:rPr>
          <w:rFonts w:ascii="Times New Roman" w:hAnsi="Times New Roman" w:cs="Times New Roman"/>
          <w:sz w:val="24"/>
          <w:szCs w:val="24"/>
        </w:rPr>
        <w:t>BA</w:t>
      </w:r>
      <w:r w:rsidRPr="005D427E">
        <w:rPr>
          <w:rFonts w:ascii="Times New Roman" w:hAnsi="Times New Roman" w:cs="Times New Roman"/>
          <w:sz w:val="24"/>
          <w:szCs w:val="24"/>
        </w:rPr>
        <w:t>级管道是经加氢或真空状态高温热处理，消除内部应力并在管道表面形成一层钝化膜的光亮无缝不锈钢管，</w:t>
      </w:r>
      <w:r w:rsidRPr="005D427E">
        <w:rPr>
          <w:rFonts w:ascii="Times New Roman" w:hAnsi="Times New Roman" w:cs="Times New Roman"/>
          <w:sz w:val="24"/>
          <w:szCs w:val="24"/>
        </w:rPr>
        <w:t>BA</w:t>
      </w:r>
      <w:r w:rsidRPr="005D427E">
        <w:rPr>
          <w:rFonts w:ascii="Times New Roman" w:hAnsi="Times New Roman" w:cs="Times New Roman"/>
          <w:sz w:val="24"/>
          <w:szCs w:val="24"/>
        </w:rPr>
        <w:t>级管道主要用于气体纯度小于等于</w:t>
      </w:r>
      <w:r w:rsidRPr="005D427E">
        <w:rPr>
          <w:rFonts w:ascii="Times New Roman" w:hAnsi="Times New Roman" w:cs="Times New Roman"/>
          <w:sz w:val="24"/>
          <w:szCs w:val="24"/>
        </w:rPr>
        <w:t>99.999%</w:t>
      </w:r>
      <w:r w:rsidRPr="005D427E">
        <w:rPr>
          <w:rFonts w:ascii="Times New Roman" w:hAnsi="Times New Roman" w:cs="Times New Roman"/>
          <w:sz w:val="24"/>
          <w:szCs w:val="24"/>
        </w:rPr>
        <w:t>的气体管道上。</w:t>
      </w:r>
      <w:r w:rsidRPr="005D427E">
        <w:rPr>
          <w:rFonts w:ascii="Times New Roman" w:hAnsi="Times New Roman" w:cs="Times New Roman"/>
          <w:sz w:val="24"/>
          <w:szCs w:val="24"/>
        </w:rPr>
        <w:t>EP</w:t>
      </w:r>
      <w:r w:rsidRPr="005D427E">
        <w:rPr>
          <w:rFonts w:ascii="Times New Roman" w:hAnsi="Times New Roman" w:cs="Times New Roman"/>
          <w:sz w:val="24"/>
          <w:szCs w:val="24"/>
        </w:rPr>
        <w:t>级管道是经电化学抛光，使表层实际面积得到最大程度的减少，表面产生一层较厚的封闭的氧化铬膜的电化学抛光无缝不锈钢管。</w:t>
      </w:r>
      <w:r w:rsidRPr="005D427E">
        <w:rPr>
          <w:rFonts w:ascii="Times New Roman" w:hAnsi="Times New Roman" w:cs="Times New Roman"/>
          <w:sz w:val="24"/>
          <w:szCs w:val="24"/>
        </w:rPr>
        <w:t>EP</w:t>
      </w:r>
      <w:r w:rsidRPr="005D427E">
        <w:rPr>
          <w:rFonts w:ascii="Times New Roman" w:hAnsi="Times New Roman" w:cs="Times New Roman"/>
          <w:sz w:val="24"/>
          <w:szCs w:val="24"/>
        </w:rPr>
        <w:t>级管道用于腐蚀性及纯度大于等于</w:t>
      </w:r>
      <w:r w:rsidRPr="005D427E">
        <w:rPr>
          <w:rFonts w:ascii="Times New Roman" w:hAnsi="Times New Roman" w:cs="Times New Roman"/>
          <w:sz w:val="24"/>
          <w:szCs w:val="24"/>
        </w:rPr>
        <w:t>99.9999%</w:t>
      </w:r>
      <w:r w:rsidRPr="005D427E">
        <w:rPr>
          <w:rFonts w:ascii="Times New Roman" w:hAnsi="Times New Roman" w:cs="Times New Roman"/>
          <w:sz w:val="24"/>
          <w:szCs w:val="24"/>
        </w:rPr>
        <w:t>的管道上。</w:t>
      </w:r>
    </w:p>
    <w:p w14:paraId="0298AAF0" w14:textId="77777777" w:rsidR="005D427E" w:rsidRPr="005D427E" w:rsidRDefault="005D427E" w:rsidP="008E6ED8">
      <w:pPr>
        <w:numPr>
          <w:ilvl w:val="2"/>
          <w:numId w:val="119"/>
        </w:numPr>
        <w:spacing w:line="360" w:lineRule="auto"/>
        <w:rPr>
          <w:rFonts w:ascii="Times New Roman" w:hAnsi="Times New Roman" w:cs="Times New Roman"/>
          <w:sz w:val="24"/>
          <w:szCs w:val="24"/>
        </w:rPr>
      </w:pPr>
      <w:proofErr w:type="gramStart"/>
      <w:r w:rsidRPr="005D427E">
        <w:rPr>
          <w:rFonts w:ascii="Times New Roman" w:hAnsi="Times New Roman" w:cs="Times New Roman"/>
          <w:sz w:val="24"/>
          <w:szCs w:val="24"/>
        </w:rPr>
        <w:t>光谱室一般</w:t>
      </w:r>
      <w:proofErr w:type="gramEnd"/>
      <w:r w:rsidRPr="005D427E">
        <w:rPr>
          <w:rFonts w:ascii="Times New Roman" w:hAnsi="Times New Roman" w:cs="Times New Roman"/>
          <w:sz w:val="24"/>
          <w:szCs w:val="24"/>
        </w:rPr>
        <w:t>放置原子吸收光谱仪、原子荧光光谱仪、等离子体发射光谱仪、等离子质谱仪等光谱仪器，不宜和液相色谱、气相色谱放在同一个房间。此类仪器可能用到的气体包括乙炔气、空气、氩气、氧气、一氧化二氮等，应充分考虑所需气路的设计。气相色谱室主要放置气相色谱仪和气相色谱质谱仪，该类仪器可能用到的气体有氢气、氮气、氦气、氩气、空气等，氢气可由氢气发生器提供。液相色谱</w:t>
      </w:r>
      <w:proofErr w:type="gramStart"/>
      <w:r w:rsidRPr="005D427E">
        <w:rPr>
          <w:rFonts w:ascii="Times New Roman" w:hAnsi="Times New Roman" w:cs="Times New Roman"/>
          <w:sz w:val="24"/>
          <w:szCs w:val="24"/>
        </w:rPr>
        <w:t>室一般</w:t>
      </w:r>
      <w:proofErr w:type="gramEnd"/>
      <w:r w:rsidRPr="005D427E">
        <w:rPr>
          <w:rFonts w:ascii="Times New Roman" w:hAnsi="Times New Roman" w:cs="Times New Roman"/>
          <w:sz w:val="24"/>
          <w:szCs w:val="24"/>
        </w:rPr>
        <w:t>放置液相色谱和液相色谱质谱仪，该类仪器可能用到的气体有氮气、氦气、氩气、空气等。</w:t>
      </w:r>
    </w:p>
    <w:p w14:paraId="35E25AD5" w14:textId="77777777" w:rsidR="005D427E" w:rsidRPr="005D427E" w:rsidRDefault="005D427E" w:rsidP="008E6ED8">
      <w:pPr>
        <w:numPr>
          <w:ilvl w:val="2"/>
          <w:numId w:val="120"/>
        </w:numPr>
        <w:spacing w:line="360" w:lineRule="auto"/>
        <w:rPr>
          <w:rFonts w:ascii="Times New Roman" w:hAnsi="Times New Roman" w:cs="Times New Roman"/>
          <w:sz w:val="24"/>
          <w:szCs w:val="24"/>
        </w:rPr>
      </w:pPr>
      <w:r w:rsidRPr="005D427E">
        <w:rPr>
          <w:rFonts w:ascii="Times New Roman" w:hAnsi="Times New Roman" w:cs="Times New Roman"/>
          <w:sz w:val="24"/>
          <w:szCs w:val="24"/>
        </w:rPr>
        <w:t>自动切换系统主要作用是保证后端气路的持续气体供应，当在用气源使用殆尽时，自动切换到备用气源，真正达到更换气体钢瓶时不会影响到后续的所有分析测试，同时保持高纯气体输送系统内的纯度，压力和流量恒定，起到气体不间断的作用；与报警系统连接，可以监视气瓶使用状况，当压力下降到设置压力值时，将发出报警信号，提示工作人员更换气瓶，从而不影响实验室的工作进</w:t>
      </w:r>
      <w:r w:rsidRPr="005D427E">
        <w:rPr>
          <w:rFonts w:ascii="Times New Roman" w:hAnsi="Times New Roman" w:cs="Times New Roman"/>
          <w:sz w:val="24"/>
          <w:szCs w:val="24"/>
        </w:rPr>
        <w:lastRenderedPageBreak/>
        <w:t>度。</w:t>
      </w:r>
    </w:p>
    <w:p w14:paraId="1FA06598" w14:textId="68A9C9CD" w:rsidR="005D427E" w:rsidRDefault="005D427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5470896" w14:textId="0F89CC17" w:rsidR="005D427E" w:rsidRDefault="005D427E" w:rsidP="008E6ED8">
      <w:pPr>
        <w:pStyle w:val="11"/>
        <w:numPr>
          <w:ilvl w:val="0"/>
          <w:numId w:val="107"/>
        </w:numPr>
        <w:spacing w:beforeLines="50" w:before="156" w:afterLines="50" w:after="156" w:line="480" w:lineRule="auto"/>
        <w:ind w:left="0" w:firstLine="0"/>
        <w:jc w:val="center"/>
        <w:rPr>
          <w:rFonts w:ascii="Times New Roman" w:eastAsia="黑体" w:hAnsi="Times New Roman"/>
          <w:b w:val="0"/>
          <w:sz w:val="28"/>
          <w:szCs w:val="28"/>
        </w:rPr>
      </w:pPr>
      <w:bookmarkStart w:id="184" w:name="_Toc36633785"/>
      <w:r>
        <w:rPr>
          <w:rFonts w:ascii="Times New Roman" w:eastAsia="黑体" w:hAnsi="Times New Roman" w:hint="eastAsia"/>
          <w:b w:val="0"/>
          <w:sz w:val="28"/>
          <w:szCs w:val="28"/>
        </w:rPr>
        <w:lastRenderedPageBreak/>
        <w:t>安全和防护</w:t>
      </w:r>
      <w:bookmarkEnd w:id="184"/>
    </w:p>
    <w:p w14:paraId="51214A0B" w14:textId="2B8A0A71" w:rsidR="005D427E" w:rsidRPr="005D427E" w:rsidRDefault="005D427E" w:rsidP="005D427E">
      <w:pPr>
        <w:keepNext/>
        <w:keepLines/>
        <w:spacing w:beforeLines="50" w:before="156" w:line="360" w:lineRule="auto"/>
        <w:jc w:val="center"/>
        <w:outlineLvl w:val="1"/>
        <w:rPr>
          <w:rFonts w:ascii="Times New Roman" w:hAnsi="Times New Roman" w:cs="Times New Roman"/>
          <w:b/>
          <w:sz w:val="24"/>
          <w:szCs w:val="24"/>
        </w:rPr>
      </w:pPr>
      <w:bookmarkStart w:id="185" w:name="_Toc36633786"/>
      <w:r>
        <w:rPr>
          <w:rFonts w:ascii="Times New Roman" w:hAnsi="Times New Roman" w:cs="Times New Roman"/>
          <w:b/>
          <w:sz w:val="24"/>
          <w:szCs w:val="24"/>
        </w:rPr>
        <w:t>9.2</w:t>
      </w:r>
      <w:r w:rsidRPr="005D427E">
        <w:rPr>
          <w:rFonts w:ascii="Times New Roman" w:hAnsi="Times New Roman" w:cs="Times New Roman" w:hint="eastAsia"/>
          <w:b/>
          <w:sz w:val="24"/>
          <w:szCs w:val="24"/>
        </w:rPr>
        <w:t xml:space="preserve"> </w:t>
      </w:r>
      <w:r>
        <w:rPr>
          <w:rFonts w:ascii="Times New Roman" w:hAnsi="Times New Roman" w:cs="Times New Roman" w:hint="eastAsia"/>
          <w:b/>
          <w:sz w:val="24"/>
          <w:szCs w:val="24"/>
        </w:rPr>
        <w:t>安全防范</w:t>
      </w:r>
      <w:bookmarkEnd w:id="185"/>
    </w:p>
    <w:p w14:paraId="6DED9016" w14:textId="77777777" w:rsidR="005D427E" w:rsidRPr="005D427E" w:rsidRDefault="005D427E" w:rsidP="008E6ED8">
      <w:pPr>
        <w:numPr>
          <w:ilvl w:val="2"/>
          <w:numId w:val="121"/>
        </w:numPr>
        <w:spacing w:line="360" w:lineRule="auto"/>
        <w:rPr>
          <w:rFonts w:ascii="Times New Roman" w:hAnsi="Times New Roman" w:cs="Times New Roman"/>
          <w:sz w:val="24"/>
          <w:szCs w:val="24"/>
        </w:rPr>
      </w:pPr>
      <w:r w:rsidRPr="005D427E">
        <w:rPr>
          <w:rFonts w:ascii="Times New Roman" w:hAnsi="Times New Roman" w:cs="Times New Roman"/>
          <w:sz w:val="24"/>
          <w:szCs w:val="24"/>
        </w:rPr>
        <w:t>实验室应设置安防措施，避免无授权人员进入，如门禁系统。实验室的关键部位（如有人值守和无人值守需长期实验的实验室、实验人员无法接近观察测试过程的部位）应设置监视器，需要时，可实时监视并录制实验室活动情况和实验室周围情况。监视设备应有足够的分辨力，影像存储介质应有足够的数据存储容量。</w:t>
      </w:r>
    </w:p>
    <w:p w14:paraId="15D14452" w14:textId="73DEB2B1" w:rsidR="005D427E" w:rsidRPr="005D427E" w:rsidRDefault="005D427E" w:rsidP="008E6ED8">
      <w:pPr>
        <w:pStyle w:val="affff3"/>
        <w:keepNext/>
        <w:keepLines/>
        <w:numPr>
          <w:ilvl w:val="1"/>
          <w:numId w:val="121"/>
        </w:numPr>
        <w:spacing w:beforeLines="50" w:before="156" w:line="360" w:lineRule="auto"/>
        <w:ind w:left="0" w:firstLineChars="0" w:firstLine="0"/>
        <w:jc w:val="center"/>
        <w:outlineLvl w:val="1"/>
        <w:rPr>
          <w:rFonts w:ascii="Times New Roman" w:hAnsi="Times New Roman" w:cs="Times New Roman"/>
          <w:b/>
          <w:sz w:val="24"/>
          <w:szCs w:val="24"/>
        </w:rPr>
      </w:pPr>
      <w:bookmarkStart w:id="186" w:name="_Toc36633787"/>
      <w:r>
        <w:rPr>
          <w:rFonts w:ascii="Times New Roman" w:hAnsi="Times New Roman" w:cs="Times New Roman" w:hint="eastAsia"/>
          <w:b/>
          <w:sz w:val="24"/>
          <w:szCs w:val="24"/>
        </w:rPr>
        <w:t>消防</w:t>
      </w:r>
      <w:bookmarkEnd w:id="186"/>
    </w:p>
    <w:p w14:paraId="4B7E446C" w14:textId="77777777" w:rsidR="005D427E" w:rsidRPr="005D427E" w:rsidRDefault="005D427E" w:rsidP="008E6ED8">
      <w:pPr>
        <w:numPr>
          <w:ilvl w:val="2"/>
          <w:numId w:val="142"/>
        </w:numPr>
        <w:spacing w:line="360" w:lineRule="auto"/>
        <w:rPr>
          <w:rFonts w:ascii="Times New Roman" w:hAnsi="Times New Roman" w:cs="Times New Roman"/>
          <w:sz w:val="24"/>
          <w:szCs w:val="24"/>
        </w:rPr>
      </w:pPr>
      <w:r w:rsidRPr="005D427E">
        <w:rPr>
          <w:rFonts w:ascii="Times New Roman" w:hAnsi="Times New Roman" w:cs="Times New Roman"/>
          <w:sz w:val="24"/>
          <w:szCs w:val="24"/>
        </w:rPr>
        <w:t>《建筑设计防火规范》</w:t>
      </w:r>
      <w:r w:rsidRPr="005D427E">
        <w:rPr>
          <w:rFonts w:ascii="Times New Roman" w:hAnsi="Times New Roman" w:cs="Times New Roman"/>
          <w:sz w:val="24"/>
          <w:szCs w:val="24"/>
        </w:rPr>
        <w:t>GB 50016</w:t>
      </w:r>
      <w:r w:rsidRPr="005D427E">
        <w:rPr>
          <w:rFonts w:ascii="Times New Roman" w:hAnsi="Times New Roman" w:cs="Times New Roman"/>
          <w:sz w:val="24"/>
          <w:szCs w:val="24"/>
        </w:rPr>
        <w:t>对不同耐火等级和楼层的防火分区面积有具体规定。理化实验室存在比一般的民用建筑或工业厂房更多的消防隐患，需要更加严格的防火分区和消防隔断。</w:t>
      </w:r>
    </w:p>
    <w:p w14:paraId="4613B13C" w14:textId="78BCA6E5" w:rsidR="005D427E" w:rsidRPr="005D427E" w:rsidRDefault="005D427E" w:rsidP="008E6ED8">
      <w:pPr>
        <w:numPr>
          <w:ilvl w:val="2"/>
          <w:numId w:val="143"/>
        </w:numPr>
        <w:spacing w:line="360" w:lineRule="auto"/>
        <w:rPr>
          <w:rFonts w:ascii="Times New Roman" w:hAnsi="Times New Roman" w:cs="Times New Roman"/>
          <w:sz w:val="24"/>
          <w:szCs w:val="24"/>
        </w:rPr>
      </w:pPr>
      <w:r w:rsidRPr="005D427E">
        <w:rPr>
          <w:rFonts w:ascii="Times New Roman" w:hAnsi="Times New Roman" w:cs="Times New Roman"/>
          <w:b/>
          <w:bCs/>
          <w:sz w:val="24"/>
          <w:szCs w:val="24"/>
        </w:rPr>
        <w:t xml:space="preserve">4 </w:t>
      </w:r>
      <w:r w:rsidRPr="005D427E">
        <w:rPr>
          <w:rFonts w:ascii="Times New Roman" w:hAnsi="Times New Roman" w:cs="Times New Roman"/>
          <w:sz w:val="24"/>
          <w:szCs w:val="24"/>
        </w:rPr>
        <w:t xml:space="preserve"> </w:t>
      </w:r>
      <w:r w:rsidRPr="005D427E">
        <w:rPr>
          <w:rFonts w:ascii="Times New Roman" w:hAnsi="Times New Roman" w:cs="Times New Roman"/>
          <w:sz w:val="24"/>
          <w:szCs w:val="24"/>
        </w:rPr>
        <w:t>化学前处理区域涉及到大量易燃易爆化学试剂的消耗、高温加热设备的使用，容易引发的消防事故往往起因于不可预见的剧烈化学反应、试剂泄漏或反应溢出引起爆燃、长时间加热消化或处理无人看管导致过热等。为此，该区域除常规的消防设施外还应配置一定数量的手提式灭火器、沙袋、石棉毯等应急消防器具。</w:t>
      </w:r>
    </w:p>
    <w:p w14:paraId="54AFBDE6" w14:textId="069BBEFE" w:rsidR="005D427E" w:rsidRDefault="005D427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26C03E9" w14:textId="07A20B9E" w:rsidR="005D427E" w:rsidRDefault="005D427E" w:rsidP="008E6ED8">
      <w:pPr>
        <w:pStyle w:val="11"/>
        <w:numPr>
          <w:ilvl w:val="0"/>
          <w:numId w:val="107"/>
        </w:numPr>
        <w:spacing w:beforeLines="50" w:before="156" w:afterLines="50" w:after="156" w:line="480" w:lineRule="auto"/>
        <w:ind w:left="0" w:firstLine="0"/>
        <w:jc w:val="center"/>
        <w:rPr>
          <w:rFonts w:ascii="Times New Roman" w:eastAsia="黑体" w:hAnsi="Times New Roman"/>
          <w:b w:val="0"/>
          <w:sz w:val="28"/>
          <w:szCs w:val="28"/>
        </w:rPr>
      </w:pPr>
      <w:bookmarkStart w:id="187" w:name="_Toc36633788"/>
      <w:r>
        <w:rPr>
          <w:rFonts w:ascii="Times New Roman" w:eastAsia="黑体" w:hAnsi="Times New Roman" w:hint="eastAsia"/>
          <w:b w:val="0"/>
          <w:sz w:val="28"/>
          <w:szCs w:val="28"/>
        </w:rPr>
        <w:lastRenderedPageBreak/>
        <w:t>施工和调试</w:t>
      </w:r>
      <w:bookmarkEnd w:id="187"/>
    </w:p>
    <w:p w14:paraId="24DECED3" w14:textId="1E91B4B5" w:rsidR="005D427E" w:rsidRPr="005D427E" w:rsidRDefault="005D427E" w:rsidP="005D427E">
      <w:pPr>
        <w:keepNext/>
        <w:keepLines/>
        <w:spacing w:beforeLines="50" w:before="156" w:line="360" w:lineRule="auto"/>
        <w:jc w:val="center"/>
        <w:outlineLvl w:val="1"/>
        <w:rPr>
          <w:rFonts w:ascii="Times New Roman" w:hAnsi="Times New Roman" w:cs="Times New Roman"/>
          <w:b/>
          <w:sz w:val="24"/>
          <w:szCs w:val="24"/>
        </w:rPr>
      </w:pPr>
      <w:bookmarkStart w:id="188" w:name="_Toc36633789"/>
      <w:r>
        <w:rPr>
          <w:rFonts w:ascii="Times New Roman" w:hAnsi="Times New Roman" w:cs="Times New Roman"/>
          <w:b/>
          <w:sz w:val="24"/>
          <w:szCs w:val="24"/>
        </w:rPr>
        <w:t>10.1</w:t>
      </w:r>
      <w:r w:rsidRPr="005D427E">
        <w:rPr>
          <w:rFonts w:ascii="Times New Roman" w:hAnsi="Times New Roman" w:cs="Times New Roman" w:hint="eastAsia"/>
          <w:b/>
          <w:sz w:val="24"/>
          <w:szCs w:val="24"/>
        </w:rPr>
        <w:t xml:space="preserve"> </w:t>
      </w:r>
      <w:r>
        <w:rPr>
          <w:rFonts w:ascii="Times New Roman" w:hAnsi="Times New Roman" w:cs="Times New Roman" w:hint="eastAsia"/>
          <w:b/>
          <w:sz w:val="24"/>
          <w:szCs w:val="24"/>
        </w:rPr>
        <w:t>一般规定</w:t>
      </w:r>
      <w:bookmarkEnd w:id="188"/>
    </w:p>
    <w:p w14:paraId="1FFAC69B" w14:textId="4B4D680A" w:rsidR="002F7303" w:rsidRDefault="005D427E" w:rsidP="005D427E">
      <w:pPr>
        <w:spacing w:line="360" w:lineRule="auto"/>
        <w:rPr>
          <w:rFonts w:ascii="Times New Roman" w:eastAsia="宋体" w:hAnsi="Times New Roman" w:cs="Times New Roman"/>
          <w:sz w:val="24"/>
          <w:szCs w:val="24"/>
        </w:rPr>
      </w:pPr>
      <w:r w:rsidRPr="005D427E">
        <w:rPr>
          <w:rFonts w:ascii="Times New Roman" w:eastAsia="宋体" w:hAnsi="Times New Roman" w:cs="Times New Roman"/>
          <w:b/>
          <w:bCs/>
          <w:sz w:val="24"/>
          <w:szCs w:val="24"/>
        </w:rPr>
        <w:t xml:space="preserve">10.1.2 </w:t>
      </w:r>
      <w:r>
        <w:rPr>
          <w:rFonts w:ascii="Times New Roman" w:eastAsia="宋体" w:hAnsi="Times New Roman" w:cs="Times New Roman"/>
          <w:b/>
          <w:bCs/>
          <w:sz w:val="24"/>
          <w:szCs w:val="24"/>
        </w:rPr>
        <w:t xml:space="preserve"> </w:t>
      </w:r>
      <w:r w:rsidRPr="005D427E">
        <w:rPr>
          <w:rFonts w:ascii="Times New Roman" w:eastAsia="宋体" w:hAnsi="Times New Roman" w:cs="Times New Roman"/>
          <w:sz w:val="24"/>
          <w:szCs w:val="24"/>
        </w:rPr>
        <w:t>甲方宜对每间实验室细化的设计内容和技术参数进行再次确认，包括</w:t>
      </w:r>
      <w:r w:rsidRPr="005D427E">
        <w:rPr>
          <w:rFonts w:ascii="Times New Roman" w:eastAsia="宋体" w:hAnsi="Times New Roman" w:cs="Times New Roman"/>
          <w:sz w:val="24"/>
          <w:szCs w:val="24"/>
        </w:rPr>
        <w:t>:</w:t>
      </w:r>
      <w:r w:rsidRPr="005D427E">
        <w:rPr>
          <w:rFonts w:ascii="Times New Roman" w:eastAsia="宋体" w:hAnsi="Times New Roman" w:cs="Times New Roman"/>
          <w:sz w:val="24"/>
          <w:szCs w:val="24"/>
        </w:rPr>
        <w:t>土建房间尺寸、门洞尺寸、楼板荷载、二次装修要求、特殊设备装配要求、供电要求、接地要求、信息网络要求、给排水要求、温湿度要求、通风排风要求、消防要求、环保要求等。</w:t>
      </w:r>
    </w:p>
    <w:p w14:paraId="739D2CC8" w14:textId="6FCBFD19" w:rsidR="005D427E" w:rsidRDefault="005D427E">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02AB85DA" w14:textId="4EF0CF97" w:rsidR="005D427E" w:rsidRDefault="005D427E" w:rsidP="008E6ED8">
      <w:pPr>
        <w:pStyle w:val="11"/>
        <w:numPr>
          <w:ilvl w:val="0"/>
          <w:numId w:val="107"/>
        </w:numPr>
        <w:spacing w:beforeLines="50" w:before="156" w:afterLines="50" w:after="156" w:line="480" w:lineRule="auto"/>
        <w:ind w:left="0" w:firstLine="0"/>
        <w:jc w:val="center"/>
        <w:rPr>
          <w:rFonts w:ascii="Times New Roman" w:eastAsia="黑体" w:hAnsi="Times New Roman"/>
          <w:b w:val="0"/>
          <w:sz w:val="28"/>
          <w:szCs w:val="28"/>
        </w:rPr>
      </w:pPr>
      <w:bookmarkStart w:id="189" w:name="_Toc36633790"/>
      <w:r>
        <w:rPr>
          <w:rFonts w:ascii="Times New Roman" w:eastAsia="黑体" w:hAnsi="Times New Roman" w:hint="eastAsia"/>
          <w:b w:val="0"/>
          <w:sz w:val="28"/>
          <w:szCs w:val="28"/>
        </w:rPr>
        <w:lastRenderedPageBreak/>
        <w:t>检测与验收</w:t>
      </w:r>
      <w:bookmarkEnd w:id="189"/>
    </w:p>
    <w:p w14:paraId="093AAD34" w14:textId="7BCE3EC0" w:rsidR="005D427E" w:rsidRPr="005D427E" w:rsidRDefault="005D427E" w:rsidP="005D427E">
      <w:pPr>
        <w:keepNext/>
        <w:keepLines/>
        <w:spacing w:beforeLines="50" w:before="156" w:line="360" w:lineRule="auto"/>
        <w:jc w:val="center"/>
        <w:outlineLvl w:val="1"/>
        <w:rPr>
          <w:rFonts w:ascii="Times New Roman" w:hAnsi="Times New Roman" w:cs="Times New Roman"/>
          <w:b/>
          <w:sz w:val="24"/>
          <w:szCs w:val="24"/>
        </w:rPr>
      </w:pPr>
      <w:bookmarkStart w:id="190" w:name="_Toc36633791"/>
      <w:r>
        <w:rPr>
          <w:rFonts w:ascii="Times New Roman" w:hAnsi="Times New Roman" w:cs="Times New Roman"/>
          <w:b/>
          <w:sz w:val="24"/>
          <w:szCs w:val="24"/>
        </w:rPr>
        <w:t>11.1</w:t>
      </w:r>
      <w:r w:rsidRPr="005D427E">
        <w:rPr>
          <w:rFonts w:ascii="Times New Roman" w:hAnsi="Times New Roman" w:cs="Times New Roman" w:hint="eastAsia"/>
          <w:b/>
          <w:sz w:val="24"/>
          <w:szCs w:val="24"/>
        </w:rPr>
        <w:t xml:space="preserve"> </w:t>
      </w:r>
      <w:r>
        <w:rPr>
          <w:rFonts w:ascii="Times New Roman" w:hAnsi="Times New Roman" w:cs="Times New Roman" w:hint="eastAsia"/>
          <w:b/>
          <w:sz w:val="24"/>
          <w:szCs w:val="24"/>
        </w:rPr>
        <w:t>工程检测</w:t>
      </w:r>
      <w:bookmarkEnd w:id="190"/>
    </w:p>
    <w:p w14:paraId="34F8BF05" w14:textId="77777777" w:rsidR="005D427E" w:rsidRPr="005D427E" w:rsidRDefault="005D427E" w:rsidP="008E6ED8">
      <w:pPr>
        <w:numPr>
          <w:ilvl w:val="2"/>
          <w:numId w:val="122"/>
        </w:numPr>
        <w:spacing w:line="360" w:lineRule="auto"/>
        <w:rPr>
          <w:rFonts w:ascii="Times New Roman" w:hAnsi="Times New Roman" w:cs="Times New Roman"/>
          <w:sz w:val="24"/>
          <w:szCs w:val="24"/>
        </w:rPr>
      </w:pPr>
      <w:r w:rsidRPr="005D427E">
        <w:rPr>
          <w:rFonts w:ascii="Times New Roman" w:hAnsi="Times New Roman" w:cs="Times New Roman"/>
          <w:sz w:val="24"/>
          <w:szCs w:val="24"/>
        </w:rPr>
        <w:t>理化实验室在投入使用之前，必须进行综合性能全面检测和评定，应由建设方组织委托，施工方配合。检测前，施工方应提供合格的调试报告。</w:t>
      </w:r>
    </w:p>
    <w:p w14:paraId="45C4F324" w14:textId="77777777" w:rsidR="005D427E" w:rsidRPr="005D427E" w:rsidRDefault="005D427E" w:rsidP="008E6ED8">
      <w:pPr>
        <w:pStyle w:val="affff3"/>
        <w:numPr>
          <w:ilvl w:val="1"/>
          <w:numId w:val="140"/>
        </w:numPr>
        <w:spacing w:line="360" w:lineRule="auto"/>
        <w:ind w:left="851" w:firstLineChars="0" w:hanging="425"/>
        <w:rPr>
          <w:rFonts w:ascii="Times New Roman" w:hAnsi="Times New Roman" w:cs="Times New Roman"/>
          <w:sz w:val="24"/>
          <w:szCs w:val="24"/>
        </w:rPr>
      </w:pPr>
      <w:r w:rsidRPr="005D427E">
        <w:rPr>
          <w:rFonts w:ascii="Times New Roman" w:hAnsi="Times New Roman" w:cs="Times New Roman"/>
          <w:sz w:val="24"/>
          <w:szCs w:val="24"/>
        </w:rPr>
        <w:t>由于综合性能检验是对工程整体质量的检验和验证，要求各专业系统紧密</w:t>
      </w:r>
      <w:bookmarkStart w:id="191" w:name="_GoBack"/>
      <w:bookmarkEnd w:id="191"/>
      <w:r w:rsidRPr="005D427E">
        <w:rPr>
          <w:rFonts w:ascii="Times New Roman" w:hAnsi="Times New Roman" w:cs="Times New Roman"/>
          <w:sz w:val="24"/>
          <w:szCs w:val="24"/>
        </w:rPr>
        <w:t>配合。因此，综合性能检验之前需要施工方对工程整体系统调试完成调试和自检后进行。工程质量不是靠最后检验出来的，而是通过施工过程中不断的控制来保证的，分部、分项质量验收就是一种通过自行质量检查评定实行的过程控制，只有在分部、分项自检合格的前提下，综合性能检验才具有意义；</w:t>
      </w:r>
    </w:p>
    <w:p w14:paraId="2FB07B21" w14:textId="77777777" w:rsidR="005D427E" w:rsidRPr="005D427E" w:rsidRDefault="005D427E" w:rsidP="008E6ED8">
      <w:pPr>
        <w:pStyle w:val="affff3"/>
        <w:numPr>
          <w:ilvl w:val="1"/>
          <w:numId w:val="140"/>
        </w:numPr>
        <w:spacing w:line="360" w:lineRule="auto"/>
        <w:ind w:left="851" w:firstLineChars="0"/>
        <w:rPr>
          <w:rFonts w:ascii="Times New Roman" w:hAnsi="Times New Roman" w:cs="Times New Roman"/>
          <w:sz w:val="24"/>
          <w:szCs w:val="24"/>
        </w:rPr>
      </w:pPr>
      <w:r w:rsidRPr="005D427E">
        <w:rPr>
          <w:rFonts w:ascii="Times New Roman" w:hAnsi="Times New Roman" w:cs="Times New Roman"/>
          <w:sz w:val="24"/>
          <w:szCs w:val="24"/>
        </w:rPr>
        <w:t>检验工作需要在实验室机电设备和系统运行稳定和可靠之后进行。连续正常运行</w:t>
      </w:r>
      <w:r w:rsidRPr="005D427E">
        <w:rPr>
          <w:rFonts w:ascii="Times New Roman" w:hAnsi="Times New Roman" w:cs="Times New Roman"/>
          <w:sz w:val="24"/>
          <w:szCs w:val="24"/>
        </w:rPr>
        <w:t>24h</w:t>
      </w:r>
      <w:r w:rsidRPr="005D427E">
        <w:rPr>
          <w:rFonts w:ascii="Times New Roman" w:hAnsi="Times New Roman" w:cs="Times New Roman"/>
          <w:sz w:val="24"/>
          <w:szCs w:val="24"/>
        </w:rPr>
        <w:t>后，应已适应了周围环境对它的影响，可认为达到了稳定状态。</w:t>
      </w:r>
    </w:p>
    <w:p w14:paraId="20706CAB" w14:textId="77777777" w:rsidR="005D427E" w:rsidRPr="005D427E" w:rsidRDefault="005D427E" w:rsidP="008E6ED8">
      <w:pPr>
        <w:numPr>
          <w:ilvl w:val="2"/>
          <w:numId w:val="122"/>
        </w:numPr>
        <w:spacing w:line="360" w:lineRule="auto"/>
        <w:rPr>
          <w:rFonts w:ascii="Times New Roman" w:hAnsi="Times New Roman" w:cs="Times New Roman"/>
          <w:sz w:val="24"/>
          <w:szCs w:val="24"/>
        </w:rPr>
      </w:pPr>
      <w:r w:rsidRPr="005D427E">
        <w:rPr>
          <w:rFonts w:ascii="Times New Roman" w:hAnsi="Times New Roman" w:cs="Times New Roman"/>
          <w:sz w:val="24"/>
          <w:szCs w:val="24"/>
        </w:rPr>
        <w:t>在《洁净室及相关受控环境》</w:t>
      </w:r>
      <w:r w:rsidRPr="005D427E">
        <w:rPr>
          <w:rFonts w:ascii="Times New Roman" w:hAnsi="Times New Roman" w:cs="Times New Roman"/>
          <w:sz w:val="24"/>
          <w:szCs w:val="24"/>
        </w:rPr>
        <w:t>ISO 14644</w:t>
      </w:r>
      <w:r w:rsidRPr="005D427E">
        <w:rPr>
          <w:rFonts w:ascii="Times New Roman" w:hAnsi="Times New Roman" w:cs="Times New Roman"/>
          <w:sz w:val="24"/>
          <w:szCs w:val="24"/>
        </w:rPr>
        <w:t>中，对于</w:t>
      </w:r>
      <w:r w:rsidRPr="005D427E">
        <w:rPr>
          <w:rFonts w:ascii="Times New Roman" w:hAnsi="Times New Roman" w:cs="Times New Roman"/>
          <w:sz w:val="24"/>
          <w:szCs w:val="24"/>
        </w:rPr>
        <w:t>7</w:t>
      </w:r>
      <w:r w:rsidRPr="005D427E">
        <w:rPr>
          <w:rFonts w:ascii="Times New Roman" w:hAnsi="Times New Roman" w:cs="Times New Roman"/>
          <w:sz w:val="24"/>
          <w:szCs w:val="24"/>
        </w:rPr>
        <w:t>级、</w:t>
      </w:r>
      <w:r w:rsidRPr="005D427E">
        <w:rPr>
          <w:rFonts w:ascii="Times New Roman" w:hAnsi="Times New Roman" w:cs="Times New Roman"/>
          <w:sz w:val="24"/>
          <w:szCs w:val="24"/>
        </w:rPr>
        <w:t>8</w:t>
      </w:r>
      <w:r w:rsidRPr="005D427E">
        <w:rPr>
          <w:rFonts w:ascii="Times New Roman" w:hAnsi="Times New Roman" w:cs="Times New Roman"/>
          <w:sz w:val="24"/>
          <w:szCs w:val="24"/>
        </w:rPr>
        <w:t>级洁净室的洁净度、风量、压差的最长检测时间间隔为</w:t>
      </w:r>
      <w:r w:rsidRPr="005D427E">
        <w:rPr>
          <w:rFonts w:ascii="Times New Roman" w:hAnsi="Times New Roman" w:cs="Times New Roman"/>
          <w:sz w:val="24"/>
          <w:szCs w:val="24"/>
        </w:rPr>
        <w:t>12</w:t>
      </w:r>
      <w:r w:rsidRPr="005D427E">
        <w:rPr>
          <w:rFonts w:ascii="Times New Roman" w:hAnsi="Times New Roman" w:cs="Times New Roman"/>
          <w:sz w:val="24"/>
          <w:szCs w:val="24"/>
        </w:rPr>
        <w:t>个月，对于理化实验室，由于涉及到化学品排放和</w:t>
      </w:r>
      <w:r w:rsidRPr="005D427E">
        <w:rPr>
          <w:rFonts w:ascii="Times New Roman" w:hAnsi="Times New Roman" w:cs="Times New Roman"/>
          <w:sz w:val="24"/>
          <w:szCs w:val="24"/>
        </w:rPr>
        <w:t>X</w:t>
      </w:r>
      <w:r w:rsidRPr="005D427E">
        <w:rPr>
          <w:rFonts w:ascii="Times New Roman" w:hAnsi="Times New Roman" w:cs="Times New Roman"/>
          <w:sz w:val="24"/>
          <w:szCs w:val="24"/>
        </w:rPr>
        <w:t>射线等发射性潜在危险源，除日常检测外，每年至少进行一次各项综合性能的全面检测是有必要的。另外，进行大修和更换了主要设备后，由于系统阻力等参数可能会发生较大变化，会对房间风量、压差等主要参数产生影响，必须重新进行调整，经检测确认符合要求后，方可使用。</w:t>
      </w:r>
    </w:p>
    <w:p w14:paraId="1405A122" w14:textId="77777777" w:rsidR="005D427E" w:rsidRPr="005D427E" w:rsidRDefault="005D427E" w:rsidP="008E6ED8">
      <w:pPr>
        <w:numPr>
          <w:ilvl w:val="2"/>
          <w:numId w:val="122"/>
        </w:numPr>
        <w:spacing w:line="360" w:lineRule="auto"/>
        <w:rPr>
          <w:rFonts w:ascii="Times New Roman" w:hAnsi="Times New Roman" w:cs="Times New Roman"/>
          <w:sz w:val="24"/>
          <w:szCs w:val="24"/>
        </w:rPr>
      </w:pPr>
      <w:r w:rsidRPr="005D427E">
        <w:rPr>
          <w:rFonts w:ascii="Times New Roman" w:hAnsi="Times New Roman" w:cs="Times New Roman"/>
          <w:sz w:val="24"/>
          <w:szCs w:val="24"/>
        </w:rPr>
        <w:t>非专业机构的检验报告不具有科学性和专业性，也不具有法律上的效力。</w:t>
      </w:r>
    </w:p>
    <w:p w14:paraId="370353FE" w14:textId="77777777" w:rsidR="005D427E" w:rsidRPr="005D427E" w:rsidRDefault="005D427E" w:rsidP="008E6ED8">
      <w:pPr>
        <w:numPr>
          <w:ilvl w:val="2"/>
          <w:numId w:val="123"/>
        </w:numPr>
        <w:spacing w:line="360" w:lineRule="auto"/>
        <w:rPr>
          <w:rFonts w:ascii="Times New Roman" w:hAnsi="Times New Roman" w:cs="Times New Roman"/>
          <w:sz w:val="24"/>
          <w:szCs w:val="24"/>
        </w:rPr>
      </w:pPr>
      <w:r w:rsidRPr="005D427E">
        <w:rPr>
          <w:rFonts w:ascii="Times New Roman" w:hAnsi="Times New Roman" w:cs="Times New Roman"/>
          <w:sz w:val="24"/>
          <w:szCs w:val="24"/>
        </w:rPr>
        <w:t>静态的运行参数能够切实反映工程的质量，是验证在室内设备运行过程中实验室环境稳定性的主要依据。静态不达标，工程不能启用。</w:t>
      </w:r>
    </w:p>
    <w:p w14:paraId="15BA0B6C" w14:textId="77777777" w:rsidR="005D427E" w:rsidRPr="005D427E" w:rsidRDefault="005D427E" w:rsidP="008E6ED8">
      <w:pPr>
        <w:numPr>
          <w:ilvl w:val="2"/>
          <w:numId w:val="123"/>
        </w:numPr>
        <w:spacing w:line="360" w:lineRule="auto"/>
        <w:rPr>
          <w:rFonts w:ascii="Times New Roman" w:hAnsi="Times New Roman" w:cs="Times New Roman"/>
          <w:bCs/>
          <w:sz w:val="24"/>
          <w:szCs w:val="24"/>
        </w:rPr>
      </w:pPr>
      <w:r w:rsidRPr="005D427E">
        <w:rPr>
          <w:rFonts w:ascii="Times New Roman" w:hAnsi="Times New Roman" w:cs="Times New Roman"/>
          <w:bCs/>
          <w:sz w:val="24"/>
          <w:szCs w:val="24"/>
        </w:rPr>
        <w:t>本规程必测项目主要考虑两个方面的内容，一是安全性，二是实验工艺功能性。</w:t>
      </w:r>
    </w:p>
    <w:p w14:paraId="1D54E10A" w14:textId="77777777" w:rsidR="005D427E" w:rsidRPr="005D427E" w:rsidRDefault="005D427E" w:rsidP="008E6ED8">
      <w:pPr>
        <w:numPr>
          <w:ilvl w:val="2"/>
          <w:numId w:val="123"/>
        </w:numPr>
        <w:spacing w:line="360" w:lineRule="auto"/>
        <w:rPr>
          <w:rFonts w:ascii="Times New Roman" w:hAnsi="Times New Roman" w:cs="Times New Roman"/>
          <w:bCs/>
          <w:sz w:val="24"/>
          <w:szCs w:val="24"/>
        </w:rPr>
      </w:pPr>
      <w:r w:rsidRPr="005D427E">
        <w:rPr>
          <w:rFonts w:ascii="Times New Roman" w:hAnsi="Times New Roman" w:cs="Times New Roman"/>
          <w:bCs/>
          <w:sz w:val="24"/>
          <w:szCs w:val="24"/>
        </w:rPr>
        <w:t>现行国家标准《洁净室施工及验收规范》</w:t>
      </w:r>
      <w:r w:rsidRPr="005D427E">
        <w:rPr>
          <w:rFonts w:ascii="Times New Roman" w:hAnsi="Times New Roman" w:cs="Times New Roman"/>
          <w:bCs/>
          <w:sz w:val="24"/>
          <w:szCs w:val="24"/>
        </w:rPr>
        <w:t>GB 50591</w:t>
      </w:r>
      <w:r w:rsidRPr="005D427E">
        <w:rPr>
          <w:rFonts w:ascii="Times New Roman" w:hAnsi="Times New Roman" w:cs="Times New Roman"/>
          <w:bCs/>
          <w:sz w:val="24"/>
          <w:szCs w:val="24"/>
        </w:rPr>
        <w:t>中所针对的是洁净室通用性要求，而本规程是根据理化实验室特有需求所作的规定。因此，洁净类理化环境的综合性能检验应以本规程为主。</w:t>
      </w:r>
    </w:p>
    <w:p w14:paraId="5C49F5F4" w14:textId="77777777" w:rsidR="005D427E" w:rsidRPr="005D427E" w:rsidRDefault="005D427E" w:rsidP="008E6ED8">
      <w:pPr>
        <w:numPr>
          <w:ilvl w:val="2"/>
          <w:numId w:val="123"/>
        </w:numPr>
        <w:spacing w:line="360" w:lineRule="auto"/>
        <w:rPr>
          <w:rFonts w:ascii="Times New Roman" w:hAnsi="Times New Roman" w:cs="Times New Roman"/>
          <w:sz w:val="24"/>
          <w:szCs w:val="24"/>
        </w:rPr>
      </w:pPr>
      <w:r w:rsidRPr="005D427E">
        <w:rPr>
          <w:rFonts w:ascii="Times New Roman" w:hAnsi="Times New Roman" w:cs="Times New Roman"/>
          <w:sz w:val="24"/>
          <w:szCs w:val="24"/>
        </w:rPr>
        <w:t>实验室工程在检验过程中涉及的各项指标相互之间存在一定程度的影响，如图</w:t>
      </w:r>
      <w:r w:rsidRPr="005D427E">
        <w:rPr>
          <w:rFonts w:ascii="Times New Roman" w:hAnsi="Times New Roman" w:cs="Times New Roman"/>
          <w:sz w:val="24"/>
          <w:szCs w:val="24"/>
        </w:rPr>
        <w:t>11.1.8</w:t>
      </w:r>
      <w:r w:rsidRPr="005D427E">
        <w:rPr>
          <w:rFonts w:ascii="Times New Roman" w:hAnsi="Times New Roman" w:cs="Times New Roman"/>
          <w:sz w:val="24"/>
          <w:szCs w:val="24"/>
        </w:rPr>
        <w:t>所示，这些相互影响是指在系统在运行过程中，当某一参数发生变化</w:t>
      </w:r>
      <w:r w:rsidRPr="005D427E">
        <w:rPr>
          <w:rFonts w:ascii="Times New Roman" w:hAnsi="Times New Roman" w:cs="Times New Roman"/>
          <w:sz w:val="24"/>
          <w:szCs w:val="24"/>
        </w:rPr>
        <w:lastRenderedPageBreak/>
        <w:t>较大时，可能对其他参数产生影响，例如当过滤器严重堵塞时，新风量大量减少、换气次数减少很多、静压差也随之减小；</w:t>
      </w:r>
      <w:proofErr w:type="gramStart"/>
      <w:r w:rsidRPr="005D427E">
        <w:rPr>
          <w:rFonts w:ascii="Times New Roman" w:hAnsi="Times New Roman" w:cs="Times New Roman"/>
          <w:sz w:val="24"/>
          <w:szCs w:val="24"/>
        </w:rPr>
        <w:t>当排风量</w:t>
      </w:r>
      <w:proofErr w:type="gramEnd"/>
      <w:r w:rsidRPr="005D427E">
        <w:rPr>
          <w:rFonts w:ascii="Times New Roman" w:hAnsi="Times New Roman" w:cs="Times New Roman"/>
          <w:sz w:val="24"/>
          <w:szCs w:val="24"/>
        </w:rPr>
        <w:t>增大时，静压差会随之减小；当风速度过快时</w:t>
      </w:r>
      <w:r w:rsidRPr="005D427E">
        <w:rPr>
          <w:rFonts w:ascii="Times New Roman" w:hAnsi="Times New Roman" w:cs="Times New Roman"/>
          <w:sz w:val="24"/>
          <w:szCs w:val="24"/>
        </w:rPr>
        <w:t>,</w:t>
      </w:r>
      <w:r w:rsidRPr="005D427E">
        <w:rPr>
          <w:rFonts w:ascii="Times New Roman" w:hAnsi="Times New Roman" w:cs="Times New Roman"/>
          <w:sz w:val="24"/>
          <w:szCs w:val="24"/>
        </w:rPr>
        <w:t>可能导致噪声的增加等。总之，各参数之间并不是独立存在的个体，因此，当某一参数由于调整产生变化时，其他相关参数也应进行重新测定。</w:t>
      </w:r>
    </w:p>
    <w:p w14:paraId="1D317AFE" w14:textId="77777777" w:rsidR="005D427E" w:rsidRPr="005D427E" w:rsidRDefault="005D427E" w:rsidP="005D427E">
      <w:pPr>
        <w:adjustRightInd w:val="0"/>
        <w:snapToGrid w:val="0"/>
        <w:jc w:val="center"/>
        <w:rPr>
          <w:rFonts w:ascii="Times New Roman" w:eastAsia="宋体" w:hAnsi="Times New Roman" w:cs="Times New Roman"/>
          <w:kern w:val="0"/>
          <w:szCs w:val="21"/>
        </w:rPr>
      </w:pPr>
      <w:r w:rsidRPr="005D427E">
        <w:rPr>
          <w:rFonts w:ascii="Times New Roman" w:eastAsia="宋体" w:hAnsi="Times New Roman" w:cs="Times New Roman"/>
          <w:noProof/>
          <w:kern w:val="0"/>
          <w:szCs w:val="21"/>
        </w:rPr>
        <w:drawing>
          <wp:inline distT="0" distB="0" distL="0" distR="0" wp14:anchorId="0214CEC8" wp14:editId="734D916A">
            <wp:extent cx="4669790" cy="2101215"/>
            <wp:effectExtent l="0" t="0" r="0" b="0"/>
            <wp:docPr id="6" name="图片 6" descr="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122"/>
                    <pic:cNvPicPr>
                      <a:picLocks noChangeAspect="1" noChangeArrowheads="1"/>
                    </pic:cNvPicPr>
                  </pic:nvPicPr>
                  <pic:blipFill>
                    <a:blip r:embed="rId51" cstate="print">
                      <a:extLst>
                        <a:ext uri="{28A0092B-C50C-407E-A947-70E740481C1C}">
                          <a14:useLocalDpi xmlns:a14="http://schemas.microsoft.com/office/drawing/2010/main" val="0"/>
                        </a:ext>
                      </a:extLst>
                    </a:blip>
                    <a:srcRect l="39339" t="29572" r="14447" b="24626"/>
                    <a:stretch>
                      <a:fillRect/>
                    </a:stretch>
                  </pic:blipFill>
                  <pic:spPr bwMode="auto">
                    <a:xfrm>
                      <a:off x="0" y="0"/>
                      <a:ext cx="4669790" cy="2101215"/>
                    </a:xfrm>
                    <a:prstGeom prst="rect">
                      <a:avLst/>
                    </a:prstGeom>
                    <a:noFill/>
                    <a:ln>
                      <a:noFill/>
                    </a:ln>
                  </pic:spPr>
                </pic:pic>
              </a:graphicData>
            </a:graphic>
          </wp:inline>
        </w:drawing>
      </w:r>
    </w:p>
    <w:p w14:paraId="0E482DE1" w14:textId="77777777" w:rsidR="005D427E" w:rsidRPr="005D427E" w:rsidRDefault="005D427E" w:rsidP="00F0659A">
      <w:pPr>
        <w:adjustRightInd w:val="0"/>
        <w:snapToGrid w:val="0"/>
        <w:spacing w:line="360" w:lineRule="auto"/>
        <w:jc w:val="center"/>
        <w:rPr>
          <w:rFonts w:ascii="Times New Roman" w:eastAsia="宋体" w:hAnsi="Times New Roman" w:cs="Times New Roman"/>
          <w:bCs/>
          <w:kern w:val="0"/>
          <w:szCs w:val="21"/>
        </w:rPr>
      </w:pPr>
      <w:r w:rsidRPr="005D427E">
        <w:rPr>
          <w:rFonts w:ascii="Times New Roman" w:eastAsia="宋体" w:hAnsi="Times New Roman" w:cs="Times New Roman"/>
          <w:bCs/>
          <w:szCs w:val="21"/>
        </w:rPr>
        <w:t>图</w:t>
      </w:r>
      <w:r w:rsidRPr="005D427E">
        <w:rPr>
          <w:rFonts w:ascii="Times New Roman" w:eastAsia="宋体" w:hAnsi="Times New Roman" w:cs="Times New Roman"/>
          <w:bCs/>
          <w:szCs w:val="21"/>
        </w:rPr>
        <w:t>11.1.8</w:t>
      </w:r>
      <w:r w:rsidRPr="005D427E">
        <w:rPr>
          <w:rFonts w:ascii="Times New Roman" w:eastAsia="宋体" w:hAnsi="Times New Roman" w:cs="Times New Roman"/>
          <w:bCs/>
          <w:szCs w:val="21"/>
        </w:rPr>
        <w:t xml:space="preserve">　参数变化的相互影响关系示意图</w:t>
      </w:r>
    </w:p>
    <w:p w14:paraId="3D9091A3" w14:textId="77777777" w:rsidR="005D427E" w:rsidRPr="00F0659A" w:rsidRDefault="005D427E" w:rsidP="008E6ED8">
      <w:pPr>
        <w:numPr>
          <w:ilvl w:val="2"/>
          <w:numId w:val="123"/>
        </w:numPr>
        <w:spacing w:line="360" w:lineRule="auto"/>
        <w:rPr>
          <w:rFonts w:ascii="Times New Roman" w:hAnsi="Times New Roman" w:cs="Times New Roman"/>
          <w:sz w:val="24"/>
          <w:szCs w:val="24"/>
        </w:rPr>
      </w:pPr>
      <w:r w:rsidRPr="00F0659A">
        <w:rPr>
          <w:rFonts w:ascii="Times New Roman" w:hAnsi="Times New Roman" w:cs="Times New Roman"/>
          <w:sz w:val="24"/>
          <w:szCs w:val="24"/>
        </w:rPr>
        <w:t>由于使用方通常只注意个别是否达标，而不关心其性能和施工做法，往往运行一段时间后才发现问题，可能造成严重后果。如风量不足，会导致洁净类实验室环境的自净性能降低。所以要特别指出实验室环境是多功能综合整体，单项指标不能反映工程可以使用的整体性能。</w:t>
      </w:r>
    </w:p>
    <w:p w14:paraId="6E2FE285" w14:textId="77777777" w:rsidR="005D427E" w:rsidRPr="00F0659A" w:rsidRDefault="005D427E" w:rsidP="008E6ED8">
      <w:pPr>
        <w:numPr>
          <w:ilvl w:val="2"/>
          <w:numId w:val="124"/>
        </w:numPr>
        <w:spacing w:line="360" w:lineRule="auto"/>
        <w:rPr>
          <w:rFonts w:ascii="Times New Roman" w:hAnsi="Times New Roman" w:cs="Times New Roman"/>
          <w:bCs/>
          <w:sz w:val="24"/>
          <w:szCs w:val="24"/>
        </w:rPr>
      </w:pPr>
      <w:r w:rsidRPr="00F0659A">
        <w:rPr>
          <w:rFonts w:ascii="Times New Roman" w:hAnsi="Times New Roman" w:cs="Times New Roman"/>
          <w:bCs/>
          <w:sz w:val="24"/>
          <w:szCs w:val="24"/>
        </w:rPr>
        <w:t>考虑到设计或施工为了保险，往往</w:t>
      </w:r>
      <w:proofErr w:type="gramStart"/>
      <w:r w:rsidRPr="00F0659A">
        <w:rPr>
          <w:rFonts w:ascii="Times New Roman" w:hAnsi="Times New Roman" w:cs="Times New Roman"/>
          <w:bCs/>
          <w:sz w:val="24"/>
          <w:szCs w:val="24"/>
        </w:rPr>
        <w:t>取很大</w:t>
      </w:r>
      <w:proofErr w:type="gramEnd"/>
      <w:r w:rsidRPr="00F0659A">
        <w:rPr>
          <w:rFonts w:ascii="Times New Roman" w:hAnsi="Times New Roman" w:cs="Times New Roman"/>
          <w:bCs/>
          <w:sz w:val="24"/>
          <w:szCs w:val="24"/>
        </w:rPr>
        <w:t>的风速或风量，虽然能够更好的保证实验室环境的抗干扰能力，但浪费了能量，因此，从节能角度出发制定了上限要求。</w:t>
      </w:r>
    </w:p>
    <w:p w14:paraId="3E11ED05" w14:textId="77777777" w:rsidR="005D427E" w:rsidRPr="00F0659A" w:rsidRDefault="005D427E" w:rsidP="008E6ED8">
      <w:pPr>
        <w:numPr>
          <w:ilvl w:val="2"/>
          <w:numId w:val="125"/>
        </w:numPr>
        <w:spacing w:line="360" w:lineRule="auto"/>
        <w:rPr>
          <w:rFonts w:ascii="Times New Roman" w:hAnsi="Times New Roman" w:cs="Times New Roman"/>
          <w:sz w:val="24"/>
          <w:szCs w:val="24"/>
        </w:rPr>
      </w:pPr>
      <w:r w:rsidRPr="00F0659A">
        <w:rPr>
          <w:rFonts w:ascii="Times New Roman" w:hAnsi="Times New Roman" w:cs="Times New Roman"/>
          <w:sz w:val="24"/>
          <w:szCs w:val="24"/>
        </w:rPr>
        <w:t xml:space="preserve">温湿度的理想测点情况应在最不利的冬季和夏季，以期充分验证空调系统在极端环境条件下的处理能力和稳定性。　</w:t>
      </w:r>
    </w:p>
    <w:p w14:paraId="50BEB773" w14:textId="77777777" w:rsidR="005D427E" w:rsidRPr="00F0659A" w:rsidRDefault="005D427E" w:rsidP="008E6ED8">
      <w:pPr>
        <w:numPr>
          <w:ilvl w:val="2"/>
          <w:numId w:val="126"/>
        </w:numPr>
        <w:spacing w:line="360" w:lineRule="auto"/>
        <w:rPr>
          <w:rFonts w:ascii="Times New Roman" w:hAnsi="Times New Roman" w:cs="Times New Roman"/>
          <w:bCs/>
          <w:sz w:val="24"/>
          <w:szCs w:val="24"/>
        </w:rPr>
      </w:pPr>
      <w:r w:rsidRPr="00F0659A">
        <w:rPr>
          <w:rFonts w:ascii="Times New Roman" w:hAnsi="Times New Roman" w:cs="Times New Roman"/>
          <w:bCs/>
          <w:sz w:val="24"/>
          <w:szCs w:val="24"/>
        </w:rPr>
        <w:t>测试室内外空气中</w:t>
      </w:r>
      <w:r w:rsidRPr="00F0659A">
        <w:rPr>
          <w:rFonts w:ascii="Times New Roman" w:hAnsi="Times New Roman" w:cs="Times New Roman"/>
          <w:bCs/>
          <w:sz w:val="24"/>
          <w:szCs w:val="24"/>
        </w:rPr>
        <w:t>PM2.5</w:t>
      </w:r>
      <w:r w:rsidRPr="00F0659A">
        <w:rPr>
          <w:rFonts w:ascii="Times New Roman" w:hAnsi="Times New Roman" w:cs="Times New Roman"/>
          <w:bCs/>
          <w:sz w:val="24"/>
          <w:szCs w:val="24"/>
        </w:rPr>
        <w:t>浓度，计算</w:t>
      </w:r>
      <w:r w:rsidRPr="00F0659A">
        <w:rPr>
          <w:rFonts w:ascii="Times New Roman" w:hAnsi="Times New Roman" w:cs="Times New Roman"/>
          <w:bCs/>
          <w:sz w:val="24"/>
          <w:szCs w:val="24"/>
        </w:rPr>
        <w:t>IO</w:t>
      </w:r>
      <w:r w:rsidRPr="00F0659A">
        <w:rPr>
          <w:rFonts w:ascii="Times New Roman" w:hAnsi="Times New Roman" w:cs="Times New Roman"/>
          <w:bCs/>
          <w:sz w:val="24"/>
          <w:szCs w:val="24"/>
        </w:rPr>
        <w:t>值，即室内空气中</w:t>
      </w:r>
      <w:r w:rsidRPr="00F0659A">
        <w:rPr>
          <w:rFonts w:ascii="Times New Roman" w:hAnsi="Times New Roman" w:cs="Times New Roman"/>
          <w:bCs/>
          <w:sz w:val="24"/>
          <w:szCs w:val="24"/>
        </w:rPr>
        <w:t>PM2.5</w:t>
      </w:r>
      <w:r w:rsidRPr="00F0659A">
        <w:rPr>
          <w:rFonts w:ascii="Times New Roman" w:hAnsi="Times New Roman" w:cs="Times New Roman"/>
          <w:bCs/>
          <w:sz w:val="24"/>
          <w:szCs w:val="24"/>
        </w:rPr>
        <w:t>浓度除以室外空气中</w:t>
      </w:r>
      <w:r w:rsidRPr="00F0659A">
        <w:rPr>
          <w:rFonts w:ascii="Times New Roman" w:hAnsi="Times New Roman" w:cs="Times New Roman"/>
          <w:bCs/>
          <w:sz w:val="24"/>
          <w:szCs w:val="24"/>
        </w:rPr>
        <w:t>PM2.5</w:t>
      </w:r>
      <w:r w:rsidRPr="00F0659A">
        <w:rPr>
          <w:rFonts w:ascii="Times New Roman" w:hAnsi="Times New Roman" w:cs="Times New Roman"/>
          <w:bCs/>
          <w:sz w:val="24"/>
          <w:szCs w:val="24"/>
        </w:rPr>
        <w:t>浓度。同时测量室内外温度及相对湿度，以体现室内外空气状态。</w:t>
      </w:r>
    </w:p>
    <w:p w14:paraId="3F90A06D" w14:textId="77777777" w:rsidR="005D427E" w:rsidRPr="00F0659A" w:rsidRDefault="005D427E" w:rsidP="00F0659A">
      <w:pPr>
        <w:spacing w:line="360" w:lineRule="auto"/>
        <w:rPr>
          <w:rFonts w:ascii="Times New Roman" w:hAnsi="Times New Roman" w:cs="Times New Roman"/>
          <w:bCs/>
          <w:sz w:val="24"/>
          <w:szCs w:val="24"/>
        </w:rPr>
      </w:pPr>
      <w:r w:rsidRPr="00F0659A">
        <w:rPr>
          <w:rFonts w:ascii="Times New Roman" w:hAnsi="Times New Roman" w:cs="Times New Roman"/>
          <w:bCs/>
          <w:sz w:val="24"/>
          <w:szCs w:val="24"/>
        </w:rPr>
        <w:t>室内</w:t>
      </w:r>
      <w:r w:rsidRPr="00F0659A">
        <w:rPr>
          <w:rFonts w:ascii="Times New Roman" w:hAnsi="Times New Roman" w:cs="Times New Roman"/>
          <w:bCs/>
          <w:sz w:val="24"/>
          <w:szCs w:val="24"/>
        </w:rPr>
        <w:t>PM2.5</w:t>
      </w:r>
      <w:r w:rsidRPr="00F0659A">
        <w:rPr>
          <w:rFonts w:ascii="Times New Roman" w:hAnsi="Times New Roman" w:cs="Times New Roman"/>
          <w:bCs/>
          <w:sz w:val="24"/>
          <w:szCs w:val="24"/>
        </w:rPr>
        <w:t>污染控制效果现场检测抽检房间的数量，参照现行国家标准《通风系统用空气净化装置》</w:t>
      </w:r>
      <w:r w:rsidRPr="00F0659A">
        <w:rPr>
          <w:rFonts w:ascii="Times New Roman" w:hAnsi="Times New Roman" w:cs="Times New Roman"/>
          <w:bCs/>
          <w:sz w:val="24"/>
          <w:szCs w:val="24"/>
        </w:rPr>
        <w:t>GB/T 34012-2017</w:t>
      </w:r>
      <w:r w:rsidRPr="00F0659A">
        <w:rPr>
          <w:rFonts w:ascii="Times New Roman" w:hAnsi="Times New Roman" w:cs="Times New Roman"/>
          <w:bCs/>
          <w:sz w:val="24"/>
          <w:szCs w:val="24"/>
        </w:rPr>
        <w:t>。条文中的房间指自然间，在概念上可以理解为建筑物内形成的独立封闭、使用中人们会在其中停留的空间单元。计算抽检房间数量时，指对一个单体建筑而言。</w:t>
      </w:r>
    </w:p>
    <w:p w14:paraId="6747497A" w14:textId="655FBDCC" w:rsidR="00F0659A" w:rsidRPr="005D427E" w:rsidRDefault="00F0659A" w:rsidP="00F0659A">
      <w:pPr>
        <w:keepNext/>
        <w:keepLines/>
        <w:spacing w:beforeLines="50" w:before="156" w:line="360" w:lineRule="auto"/>
        <w:jc w:val="center"/>
        <w:outlineLvl w:val="1"/>
        <w:rPr>
          <w:rFonts w:ascii="Times New Roman" w:hAnsi="Times New Roman" w:cs="Times New Roman"/>
          <w:b/>
          <w:sz w:val="24"/>
          <w:szCs w:val="24"/>
        </w:rPr>
      </w:pPr>
      <w:bookmarkStart w:id="192" w:name="_Toc36633792"/>
      <w:r>
        <w:rPr>
          <w:rFonts w:ascii="Times New Roman" w:hAnsi="Times New Roman" w:cs="Times New Roman"/>
          <w:b/>
          <w:sz w:val="24"/>
          <w:szCs w:val="24"/>
        </w:rPr>
        <w:lastRenderedPageBreak/>
        <w:t>11.2</w:t>
      </w:r>
      <w:r w:rsidRPr="005D427E">
        <w:rPr>
          <w:rFonts w:ascii="Times New Roman" w:hAnsi="Times New Roman" w:cs="Times New Roman" w:hint="eastAsia"/>
          <w:b/>
          <w:sz w:val="24"/>
          <w:szCs w:val="24"/>
        </w:rPr>
        <w:t xml:space="preserve"> </w:t>
      </w:r>
      <w:r>
        <w:rPr>
          <w:rFonts w:ascii="Times New Roman" w:hAnsi="Times New Roman" w:cs="Times New Roman" w:hint="eastAsia"/>
          <w:b/>
          <w:sz w:val="24"/>
          <w:szCs w:val="24"/>
        </w:rPr>
        <w:t>工程验收</w:t>
      </w:r>
      <w:bookmarkEnd w:id="192"/>
    </w:p>
    <w:p w14:paraId="7FB99F70" w14:textId="739B97C7" w:rsidR="005D427E" w:rsidRPr="00F0659A" w:rsidRDefault="00F0659A" w:rsidP="008E6ED8">
      <w:pPr>
        <w:numPr>
          <w:ilvl w:val="2"/>
          <w:numId w:val="127"/>
        </w:numPr>
        <w:spacing w:line="360" w:lineRule="auto"/>
        <w:rPr>
          <w:rFonts w:cs="Times New Roman"/>
          <w:sz w:val="24"/>
          <w:szCs w:val="24"/>
        </w:rPr>
      </w:pPr>
      <w:r w:rsidRPr="00F0659A">
        <w:rPr>
          <w:rFonts w:cs="Times New Roman"/>
          <w:sz w:val="24"/>
          <w:szCs w:val="24"/>
        </w:rPr>
        <w:t>工程验收涉及的内容广泛，包括各个专业，综合性能的检验仅是其中一部分内容，还包括工程前期、施工过程中的相关文件和过程的审核验收。</w:t>
      </w:r>
    </w:p>
    <w:sectPr w:rsidR="005D427E" w:rsidRPr="00F0659A" w:rsidSect="00D210C0">
      <w:headerReference w:type="default" r:id="rId52"/>
      <w:footerReference w:type="default" r:id="rId5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1EB5A4" w14:textId="77777777" w:rsidR="00A77F53" w:rsidRDefault="00A77F53">
      <w:r>
        <w:separator/>
      </w:r>
    </w:p>
  </w:endnote>
  <w:endnote w:type="continuationSeparator" w:id="0">
    <w:p w14:paraId="127DE697" w14:textId="77777777" w:rsidR="00A77F53" w:rsidRDefault="00A77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dobeHeitiStd-Regular">
    <w:altName w:val="宋体"/>
    <w:charset w:val="86"/>
    <w:family w:val="auto"/>
    <w:pitch w:val="default"/>
    <w:sig w:usb0="00000207" w:usb1="0A0F1810" w:usb2="00000016" w:usb3="00000000" w:csb0="00060007"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79333128"/>
      <w:docPartObj>
        <w:docPartGallery w:val="Page Numbers (Bottom of Page)"/>
        <w:docPartUnique/>
      </w:docPartObj>
    </w:sdtPr>
    <w:sdtEndPr/>
    <w:sdtContent>
      <w:p w14:paraId="0AF32192" w14:textId="5285289F" w:rsidR="006173B6" w:rsidRDefault="006173B6">
        <w:pPr>
          <w:pStyle w:val="afff5"/>
          <w:jc w:val="center"/>
        </w:pPr>
        <w:r>
          <w:fldChar w:fldCharType="begin"/>
        </w:r>
        <w:r>
          <w:instrText>PAGE   \* MERGEFORMAT</w:instrText>
        </w:r>
        <w:r>
          <w:fldChar w:fldCharType="separate"/>
        </w:r>
        <w:r w:rsidRPr="003F19D1">
          <w:rPr>
            <w:noProof/>
            <w:lang w:val="zh-CN"/>
          </w:rPr>
          <w:t>1</w:t>
        </w:r>
        <w:r>
          <w:fldChar w:fldCharType="end"/>
        </w:r>
      </w:p>
    </w:sdtContent>
  </w:sdt>
  <w:p w14:paraId="356BF986" w14:textId="77777777" w:rsidR="006173B6" w:rsidRDefault="006173B6">
    <w:pPr>
      <w:pStyle w:val="aff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6640112"/>
      <w:docPartObj>
        <w:docPartGallery w:val="Page Numbers (Bottom of Page)"/>
        <w:docPartUnique/>
      </w:docPartObj>
    </w:sdtPr>
    <w:sdtEndPr/>
    <w:sdtContent>
      <w:p w14:paraId="1FDDD17B" w14:textId="4DD2D352" w:rsidR="006173B6" w:rsidRDefault="006173B6">
        <w:pPr>
          <w:pStyle w:val="afff5"/>
          <w:jc w:val="center"/>
        </w:pPr>
        <w:r>
          <w:fldChar w:fldCharType="begin"/>
        </w:r>
        <w:r>
          <w:instrText>PAGE   \* MERGEFORMAT</w:instrText>
        </w:r>
        <w:r>
          <w:fldChar w:fldCharType="separate"/>
        </w:r>
        <w:r w:rsidRPr="003F19D1">
          <w:rPr>
            <w:noProof/>
            <w:lang w:val="zh-CN"/>
          </w:rPr>
          <w:t>2</w:t>
        </w:r>
        <w:r>
          <w:fldChar w:fldCharType="end"/>
        </w:r>
      </w:p>
    </w:sdtContent>
  </w:sdt>
  <w:p w14:paraId="70670434" w14:textId="77777777" w:rsidR="006173B6" w:rsidRDefault="006173B6">
    <w:pPr>
      <w:pStyle w:val="afff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E258F" w14:textId="77777777" w:rsidR="006173B6" w:rsidRDefault="006173B6">
    <w:pPr>
      <w:pStyle w:val="afff5"/>
      <w:jc w:val="center"/>
    </w:pPr>
    <w:r>
      <w:fldChar w:fldCharType="begin"/>
    </w:r>
    <w:r>
      <w:instrText xml:space="preserve"> PAGE   \* MERGEFORMAT </w:instrText>
    </w:r>
    <w:r>
      <w:fldChar w:fldCharType="separate"/>
    </w:r>
    <w:r w:rsidRPr="003F19D1">
      <w:rPr>
        <w:noProof/>
        <w:lang w:val="zh-CN"/>
      </w:rPr>
      <w:t>15</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B986CA" w14:textId="77777777" w:rsidR="00A77F53" w:rsidRDefault="00A77F53">
      <w:r>
        <w:separator/>
      </w:r>
    </w:p>
  </w:footnote>
  <w:footnote w:type="continuationSeparator" w:id="0">
    <w:p w14:paraId="7E9836DB" w14:textId="77777777" w:rsidR="00A77F53" w:rsidRDefault="00A77F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4AD70F" w14:textId="77777777" w:rsidR="006173B6" w:rsidRDefault="006173B6">
    <w:pPr>
      <w:pStyle w:val="afff7"/>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6C5338" w14:textId="77777777" w:rsidR="006173B6" w:rsidRDefault="006173B6">
    <w:pPr>
      <w:pStyle w:val="afff7"/>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687B1E" w14:textId="77777777" w:rsidR="006173B6" w:rsidRDefault="006173B6">
    <w:pPr>
      <w:pStyle w:val="afff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6B2A0D"/>
    <w:multiLevelType w:val="multilevel"/>
    <w:tmpl w:val="A2D4499A"/>
    <w:lvl w:ilvl="0">
      <w:start w:val="9"/>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3"/>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4BC401D"/>
    <w:multiLevelType w:val="hybridMultilevel"/>
    <w:tmpl w:val="C540E23E"/>
    <w:lvl w:ilvl="0" w:tplc="F6EC8440">
      <w:start w:val="1"/>
      <w:numFmt w:val="decimal"/>
      <w:lvlText w:val="B.6.%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6300336"/>
    <w:multiLevelType w:val="hybridMultilevel"/>
    <w:tmpl w:val="396EB6EA"/>
    <w:lvl w:ilvl="0" w:tplc="CFC8C6A2">
      <w:start w:val="1"/>
      <w:numFmt w:val="decimal"/>
      <w:lvlText w:val="B.3.%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7DE7CFC"/>
    <w:multiLevelType w:val="hybridMultilevel"/>
    <w:tmpl w:val="9C945A84"/>
    <w:lvl w:ilvl="0" w:tplc="D214BF96">
      <w:start w:val="1"/>
      <w:numFmt w:val="decimal"/>
      <w:lvlText w:val="B.9.%1"/>
      <w:lvlJc w:val="left"/>
      <w:pPr>
        <w:ind w:left="0" w:firstLine="0"/>
      </w:pPr>
      <w:rPr>
        <w:rFonts w:ascii="Times New Roman" w:hAnsi="Times New Roman" w:cs="Times New Roman" w:hint="default"/>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8D91294"/>
    <w:multiLevelType w:val="multilevel"/>
    <w:tmpl w:val="0986AAD4"/>
    <w:lvl w:ilvl="0">
      <w:start w:val="1"/>
      <w:numFmt w:val="decimal"/>
      <w:lvlText w:val="4.2.%1"/>
      <w:lvlJc w:val="left"/>
      <w:pPr>
        <w:ind w:left="420" w:hanging="420"/>
      </w:pPr>
      <w:rPr>
        <w:rFonts w:hint="eastAsia"/>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AFB78B6"/>
    <w:multiLevelType w:val="multilevel"/>
    <w:tmpl w:val="B0C87D30"/>
    <w:lvl w:ilvl="0">
      <w:start w:val="1"/>
      <w:numFmt w:val="decimal"/>
      <w:lvlText w:val="4.3.%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C1070CB"/>
    <w:multiLevelType w:val="multilevel"/>
    <w:tmpl w:val="C95ED154"/>
    <w:lvl w:ilvl="0">
      <w:start w:val="7"/>
      <w:numFmt w:val="decimal"/>
      <w:lvlText w:val="%1"/>
      <w:lvlJc w:val="left"/>
      <w:pPr>
        <w:ind w:left="360" w:hanging="360"/>
      </w:pPr>
      <w:rPr>
        <w:rFonts w:hint="default"/>
      </w:rPr>
    </w:lvl>
    <w:lvl w:ilvl="1">
      <w:start w:val="5"/>
      <w:numFmt w:val="decimal"/>
      <w:isLgl/>
      <w:lvlText w:val="%1.%2"/>
      <w:lvlJc w:val="left"/>
      <w:pPr>
        <w:ind w:left="525" w:hanging="525"/>
      </w:pPr>
      <w:rPr>
        <w:rFonts w:hint="default"/>
      </w:rPr>
    </w:lvl>
    <w:lvl w:ilvl="2">
      <w:start w:val="2"/>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0C6F308C"/>
    <w:multiLevelType w:val="multilevel"/>
    <w:tmpl w:val="E26278F6"/>
    <w:lvl w:ilvl="0">
      <w:start w:val="7"/>
      <w:numFmt w:val="decimal"/>
      <w:lvlText w:val="%1"/>
      <w:lvlJc w:val="left"/>
      <w:pPr>
        <w:ind w:left="360" w:hanging="360"/>
      </w:pPr>
      <w:rPr>
        <w:rFonts w:hint="default"/>
      </w:rPr>
    </w:lvl>
    <w:lvl w:ilvl="1">
      <w:start w:val="5"/>
      <w:numFmt w:val="decimal"/>
      <w:isLgl/>
      <w:lvlText w:val="%1.%2"/>
      <w:lvlJc w:val="left"/>
      <w:pPr>
        <w:ind w:left="525" w:hanging="525"/>
      </w:pPr>
      <w:rPr>
        <w:rFonts w:hint="default"/>
      </w:rPr>
    </w:lvl>
    <w:lvl w:ilvl="2">
      <w:start w:val="12"/>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0C780A12"/>
    <w:multiLevelType w:val="multilevel"/>
    <w:tmpl w:val="F1AAB4A8"/>
    <w:lvl w:ilvl="0">
      <w:start w:val="4"/>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5"/>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0D8B353D"/>
    <w:multiLevelType w:val="hybridMultilevel"/>
    <w:tmpl w:val="430A540A"/>
    <w:lvl w:ilvl="0" w:tplc="67A24B60">
      <w:start w:val="1"/>
      <w:numFmt w:val="decimal"/>
      <w:pStyle w:val="a"/>
      <w:lvlText w:val="（%1）"/>
      <w:lvlJc w:val="left"/>
      <w:pPr>
        <w:ind w:left="1283" w:hanging="720"/>
      </w:pPr>
      <w:rPr>
        <w:rFonts w:hint="default"/>
        <w:b w:val="0"/>
        <w:bCs/>
      </w:rPr>
    </w:lvl>
    <w:lvl w:ilvl="1" w:tplc="04090019" w:tentative="1">
      <w:start w:val="1"/>
      <w:numFmt w:val="lowerLetter"/>
      <w:pStyle w:val="a0"/>
      <w:lvlText w:val="%2)"/>
      <w:lvlJc w:val="left"/>
      <w:pPr>
        <w:ind w:left="1403" w:hanging="420"/>
      </w:pPr>
    </w:lvl>
    <w:lvl w:ilvl="2" w:tplc="0409001B" w:tentative="1">
      <w:start w:val="1"/>
      <w:numFmt w:val="lowerRoman"/>
      <w:pStyle w:val="a1"/>
      <w:lvlText w:val="%3."/>
      <w:lvlJc w:val="right"/>
      <w:pPr>
        <w:ind w:left="1823" w:hanging="420"/>
      </w:pPr>
    </w:lvl>
    <w:lvl w:ilvl="3" w:tplc="0409000F" w:tentative="1">
      <w:start w:val="1"/>
      <w:numFmt w:val="decimal"/>
      <w:lvlText w:val="%4."/>
      <w:lvlJc w:val="left"/>
      <w:pPr>
        <w:ind w:left="2243" w:hanging="420"/>
      </w:pPr>
    </w:lvl>
    <w:lvl w:ilvl="4" w:tplc="04090019" w:tentative="1">
      <w:start w:val="1"/>
      <w:numFmt w:val="lowerLetter"/>
      <w:lvlText w:val="%5)"/>
      <w:lvlJc w:val="left"/>
      <w:pPr>
        <w:ind w:left="2663" w:hanging="420"/>
      </w:pPr>
    </w:lvl>
    <w:lvl w:ilvl="5" w:tplc="0409001B" w:tentative="1">
      <w:start w:val="1"/>
      <w:numFmt w:val="lowerRoman"/>
      <w:lvlText w:val="%6."/>
      <w:lvlJc w:val="right"/>
      <w:pPr>
        <w:ind w:left="3083" w:hanging="420"/>
      </w:pPr>
    </w:lvl>
    <w:lvl w:ilvl="6" w:tplc="0409000F" w:tentative="1">
      <w:start w:val="1"/>
      <w:numFmt w:val="decimal"/>
      <w:lvlText w:val="%7."/>
      <w:lvlJc w:val="left"/>
      <w:pPr>
        <w:ind w:left="3503" w:hanging="420"/>
      </w:pPr>
    </w:lvl>
    <w:lvl w:ilvl="7" w:tplc="04090019" w:tentative="1">
      <w:start w:val="1"/>
      <w:numFmt w:val="lowerLetter"/>
      <w:lvlText w:val="%8)"/>
      <w:lvlJc w:val="left"/>
      <w:pPr>
        <w:ind w:left="3923" w:hanging="420"/>
      </w:pPr>
    </w:lvl>
    <w:lvl w:ilvl="8" w:tplc="0409001B" w:tentative="1">
      <w:start w:val="1"/>
      <w:numFmt w:val="lowerRoman"/>
      <w:lvlText w:val="%9."/>
      <w:lvlJc w:val="right"/>
      <w:pPr>
        <w:ind w:left="4343" w:hanging="420"/>
      </w:pPr>
    </w:lvl>
  </w:abstractNum>
  <w:abstractNum w:abstractNumId="10" w15:restartNumberingAfterBreak="0">
    <w:nsid w:val="0E003871"/>
    <w:multiLevelType w:val="multilevel"/>
    <w:tmpl w:val="2CE6E230"/>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0F33449C"/>
    <w:multiLevelType w:val="hybridMultilevel"/>
    <w:tmpl w:val="8E5031D0"/>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tentative="1">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2" w15:restartNumberingAfterBreak="0">
    <w:nsid w:val="0FC47B93"/>
    <w:multiLevelType w:val="hybridMultilevel"/>
    <w:tmpl w:val="13063A46"/>
    <w:lvl w:ilvl="0" w:tplc="BF92EB10">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02D39F5"/>
    <w:multiLevelType w:val="multilevel"/>
    <w:tmpl w:val="8E586A50"/>
    <w:lvl w:ilvl="0">
      <w:start w:val="8"/>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7"/>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1033255B"/>
    <w:multiLevelType w:val="hybridMultilevel"/>
    <w:tmpl w:val="A2287AD8"/>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5" w15:restartNumberingAfterBreak="0">
    <w:nsid w:val="10926C2F"/>
    <w:multiLevelType w:val="multilevel"/>
    <w:tmpl w:val="57C0C38E"/>
    <w:lvl w:ilvl="0">
      <w:start w:val="5"/>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12"/>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11720054"/>
    <w:multiLevelType w:val="multilevel"/>
    <w:tmpl w:val="3B603AF0"/>
    <w:numStyleLink w:val="3"/>
  </w:abstractNum>
  <w:abstractNum w:abstractNumId="17" w15:restartNumberingAfterBreak="0">
    <w:nsid w:val="118E2F5F"/>
    <w:multiLevelType w:val="multilevel"/>
    <w:tmpl w:val="52F4C260"/>
    <w:lvl w:ilvl="0">
      <w:start w:val="1"/>
      <w:numFmt w:val="decimal"/>
      <w:pStyle w:val="a2"/>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B.4.%3"/>
      <w:lvlJc w:val="left"/>
      <w:pPr>
        <w:ind w:left="1418" w:hanging="567"/>
      </w:pPr>
      <w:rPr>
        <w:rFonts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120A3566"/>
    <w:multiLevelType w:val="hybridMultilevel"/>
    <w:tmpl w:val="7D28C86C"/>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9" w15:restartNumberingAfterBreak="0">
    <w:nsid w:val="130316CD"/>
    <w:multiLevelType w:val="hybridMultilevel"/>
    <w:tmpl w:val="F82EA96A"/>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20" w15:restartNumberingAfterBreak="0">
    <w:nsid w:val="13502AE2"/>
    <w:multiLevelType w:val="multilevel"/>
    <w:tmpl w:val="09985D78"/>
    <w:lvl w:ilvl="0">
      <w:start w:val="1"/>
      <w:numFmt w:val="decimal"/>
      <w:lvlText w:val="2.0.%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3943B77"/>
    <w:multiLevelType w:val="multilevel"/>
    <w:tmpl w:val="7C16E018"/>
    <w:lvl w:ilvl="0">
      <w:start w:val="1"/>
      <w:numFmt w:val="decimal"/>
      <w:pStyle w:val="a3"/>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B.%2.%3"/>
      <w:lvlJc w:val="left"/>
      <w:pPr>
        <w:ind w:left="1418" w:hanging="567"/>
      </w:pPr>
      <w:rPr>
        <w:rFonts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13CC4050"/>
    <w:multiLevelType w:val="multilevel"/>
    <w:tmpl w:val="EB861EF8"/>
    <w:lvl w:ilvl="0">
      <w:start w:val="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b/>
        <w:bCs/>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1680712D"/>
    <w:multiLevelType w:val="hybridMultilevel"/>
    <w:tmpl w:val="A9605A72"/>
    <w:lvl w:ilvl="0" w:tplc="548843C4">
      <w:start w:val="1"/>
      <w:numFmt w:val="decimal"/>
      <w:lvlText w:val="B.7.%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16B8381C"/>
    <w:multiLevelType w:val="multilevel"/>
    <w:tmpl w:val="E486AACA"/>
    <w:lvl w:ilvl="0">
      <w:start w:val="5"/>
      <w:numFmt w:val="decimal"/>
      <w:lvlText w:val="%1"/>
      <w:lvlJc w:val="left"/>
      <w:pPr>
        <w:ind w:left="360" w:hanging="360"/>
      </w:pPr>
      <w:rPr>
        <w:rFonts w:hint="default"/>
      </w:rPr>
    </w:lvl>
    <w:lvl w:ilvl="1">
      <w:start w:val="4"/>
      <w:numFmt w:val="decimal"/>
      <w:isLgl/>
      <w:lvlText w:val="%1.%2"/>
      <w:lvlJc w:val="left"/>
      <w:pPr>
        <w:ind w:left="525" w:hanging="525"/>
      </w:pPr>
      <w:rPr>
        <w:rFonts w:hint="default"/>
      </w:rPr>
    </w:lvl>
    <w:lvl w:ilvl="2">
      <w:start w:val="5"/>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5" w15:restartNumberingAfterBreak="0">
    <w:nsid w:val="174E35DE"/>
    <w:multiLevelType w:val="hybridMultilevel"/>
    <w:tmpl w:val="9A7C2F66"/>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26" w15:restartNumberingAfterBreak="0">
    <w:nsid w:val="17803091"/>
    <w:multiLevelType w:val="multilevel"/>
    <w:tmpl w:val="8C96CDD4"/>
    <w:lvl w:ilvl="0">
      <w:start w:val="1"/>
      <w:numFmt w:val="decimal"/>
      <w:lvlText w:val="%1"/>
      <w:lvlJc w:val="left"/>
      <w:pPr>
        <w:ind w:left="425" w:hanging="425"/>
      </w:pPr>
      <w:rPr>
        <w:rFonts w:hint="default"/>
      </w:rPr>
    </w:lvl>
    <w:lvl w:ilvl="1">
      <w:start w:val="1"/>
      <w:numFmt w:val="decimal"/>
      <w:lvlText w:val="%1.%2"/>
      <w:lvlJc w:val="left"/>
      <w:pPr>
        <w:ind w:left="992" w:hanging="567"/>
      </w:pPr>
      <w:rPr>
        <w:rFonts w:hint="default"/>
      </w:rPr>
    </w:lvl>
    <w:lvl w:ilvl="2">
      <w:start w:val="1"/>
      <w:numFmt w:val="decimal"/>
      <w:lvlText w:val="%1.%2.%3"/>
      <w:lvlJc w:val="left"/>
      <w:pPr>
        <w:ind w:left="1418" w:hanging="567"/>
      </w:pPr>
      <w:rPr>
        <w:rFonts w:hint="default"/>
        <w:b/>
        <w:bCs w:val="0"/>
        <w:i w:val="0"/>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27" w15:restartNumberingAfterBreak="0">
    <w:nsid w:val="19312CAC"/>
    <w:multiLevelType w:val="hybridMultilevel"/>
    <w:tmpl w:val="EC425788"/>
    <w:lvl w:ilvl="0" w:tplc="713227B2">
      <w:start w:val="1"/>
      <w:numFmt w:val="decimal"/>
      <w:lvlText w:val="B.5.%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93B1E05"/>
    <w:multiLevelType w:val="multilevel"/>
    <w:tmpl w:val="34783C64"/>
    <w:lvl w:ilvl="0">
      <w:start w:val="7"/>
      <w:numFmt w:val="decimal"/>
      <w:lvlText w:val="%1"/>
      <w:lvlJc w:val="left"/>
      <w:pPr>
        <w:ind w:left="360" w:hanging="360"/>
      </w:pPr>
      <w:rPr>
        <w:rFonts w:hint="default"/>
      </w:rPr>
    </w:lvl>
    <w:lvl w:ilvl="1">
      <w:start w:val="5"/>
      <w:numFmt w:val="decimal"/>
      <w:isLgl/>
      <w:lvlText w:val="%1.%2"/>
      <w:lvlJc w:val="left"/>
      <w:pPr>
        <w:ind w:left="525" w:hanging="525"/>
      </w:pPr>
      <w:rPr>
        <w:rFonts w:hint="default"/>
      </w:rPr>
    </w:lvl>
    <w:lvl w:ilvl="2">
      <w:start w:val="9"/>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193E080C"/>
    <w:multiLevelType w:val="multilevel"/>
    <w:tmpl w:val="3B603AF0"/>
    <w:styleLink w:val="3"/>
    <w:lvl w:ilvl="0">
      <w:start w:val="11"/>
      <w:numFmt w:val="none"/>
      <w:pStyle w:val="12"/>
      <w:lvlText w:val="B.1.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none"/>
      <w:lvlText w:val="B.1.1"/>
      <w:lvlJc w:val="left"/>
      <w:pPr>
        <w:ind w:left="709" w:hanging="567"/>
      </w:pPr>
      <w:rPr>
        <w:rFonts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15:restartNumberingAfterBreak="0">
    <w:nsid w:val="1A0266D0"/>
    <w:multiLevelType w:val="hybridMultilevel"/>
    <w:tmpl w:val="2736B2D0"/>
    <w:lvl w:ilvl="0" w:tplc="0409000F">
      <w:start w:val="1"/>
      <w:numFmt w:val="decimal"/>
      <w:pStyle w:val="a4"/>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A5C7251"/>
    <w:multiLevelType w:val="multilevel"/>
    <w:tmpl w:val="8BCEEACC"/>
    <w:lvl w:ilvl="0">
      <w:start w:val="4"/>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5"/>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2" w15:restartNumberingAfterBreak="0">
    <w:nsid w:val="1B857332"/>
    <w:multiLevelType w:val="multilevel"/>
    <w:tmpl w:val="7182053A"/>
    <w:lvl w:ilvl="0">
      <w:start w:val="3"/>
      <w:numFmt w:val="decimal"/>
      <w:lvlText w:val="%1"/>
      <w:lvlJc w:val="left"/>
      <w:pPr>
        <w:ind w:left="360" w:hanging="360"/>
      </w:pPr>
      <w:rPr>
        <w:rFonts w:hint="default"/>
      </w:rPr>
    </w:lvl>
    <w:lvl w:ilvl="1">
      <w:start w:val="1"/>
      <w:numFmt w:val="decimal"/>
      <w:isLgl/>
      <w:lvlText w:val="%1.%2"/>
      <w:lvlJc w:val="left"/>
      <w:pPr>
        <w:ind w:left="525" w:hanging="525"/>
      </w:pPr>
      <w:rPr>
        <w:rFonts w:hint="default"/>
      </w:rPr>
    </w:lvl>
    <w:lvl w:ilvl="2">
      <w:start w:val="1"/>
      <w:numFmt w:val="decimal"/>
      <w:isLgl/>
      <w:lvlText w:val="%1.%2.%3"/>
      <w:lvlJc w:val="left"/>
      <w:pPr>
        <w:ind w:left="0" w:firstLine="0"/>
      </w:pPr>
      <w:rPr>
        <w:rFonts w:hint="eastAsia"/>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3" w15:restartNumberingAfterBreak="0">
    <w:nsid w:val="1CA80E95"/>
    <w:multiLevelType w:val="hybridMultilevel"/>
    <w:tmpl w:val="2ECEDFF6"/>
    <w:lvl w:ilvl="0" w:tplc="BF92EB10">
      <w:start w:val="1"/>
      <w:numFmt w:val="decimal"/>
      <w:lvlText w:val="%1 "/>
      <w:lvlJc w:val="left"/>
      <w:pPr>
        <w:ind w:left="0" w:firstLine="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34" w15:restartNumberingAfterBreak="0">
    <w:nsid w:val="1CE9588F"/>
    <w:multiLevelType w:val="multilevel"/>
    <w:tmpl w:val="CCDA6C40"/>
    <w:lvl w:ilvl="0">
      <w:start w:val="1"/>
      <w:numFmt w:val="decimal"/>
      <w:pStyle w:val="a5"/>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B.7.%3."/>
      <w:lvlJc w:val="left"/>
      <w:pPr>
        <w:ind w:left="709" w:hanging="709"/>
      </w:pPr>
      <w:rPr>
        <w:rFonts w:hint="eastAsia"/>
        <w:b/>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1E5C650B"/>
    <w:multiLevelType w:val="multilevel"/>
    <w:tmpl w:val="92180836"/>
    <w:lvl w:ilvl="0">
      <w:start w:val="4"/>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5"/>
      <w:numFmt w:val="decimal"/>
      <w:isLgl/>
      <w:lvlText w:val="%1.%2.%3"/>
      <w:lvlJc w:val="left"/>
      <w:pPr>
        <w:ind w:left="0" w:firstLine="0"/>
      </w:pPr>
      <w:rPr>
        <w:rFonts w:hint="eastAsia"/>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6" w15:restartNumberingAfterBreak="0">
    <w:nsid w:val="2228239E"/>
    <w:multiLevelType w:val="hybridMultilevel"/>
    <w:tmpl w:val="33D4BA54"/>
    <w:lvl w:ilvl="0" w:tplc="1A8856B8">
      <w:start w:val="2"/>
      <w:numFmt w:val="lowerLetter"/>
      <w:lvlText w:val="%1）"/>
      <w:lvlJc w:val="left"/>
      <w:pPr>
        <w:ind w:left="840" w:hanging="420"/>
      </w:pPr>
      <w:rPr>
        <w:rFonts w:hint="default"/>
        <w:sz w:val="24"/>
      </w:rPr>
    </w:lvl>
    <w:lvl w:ilvl="1" w:tplc="BF92EB10">
      <w:start w:val="1"/>
      <w:numFmt w:val="decimal"/>
      <w:lvlText w:val="%2 "/>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15:restartNumberingAfterBreak="0">
    <w:nsid w:val="24A90EA6"/>
    <w:multiLevelType w:val="multilevel"/>
    <w:tmpl w:val="78329778"/>
    <w:lvl w:ilvl="0">
      <w:start w:val="7"/>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10"/>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8" w15:restartNumberingAfterBreak="0">
    <w:nsid w:val="25143C18"/>
    <w:multiLevelType w:val="multilevel"/>
    <w:tmpl w:val="70D659C8"/>
    <w:lvl w:ilvl="0">
      <w:start w:val="3"/>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4"/>
      <w:numFmt w:val="decimal"/>
      <w:isLgl/>
      <w:lvlText w:val="%1.%2.%3"/>
      <w:lvlJc w:val="left"/>
      <w:pPr>
        <w:ind w:left="0" w:firstLine="0"/>
      </w:pPr>
      <w:rPr>
        <w:rFonts w:hint="eastAsia"/>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9" w15:restartNumberingAfterBreak="0">
    <w:nsid w:val="25FE38EA"/>
    <w:multiLevelType w:val="multilevel"/>
    <w:tmpl w:val="6542F7CA"/>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28433AAE"/>
    <w:multiLevelType w:val="hybridMultilevel"/>
    <w:tmpl w:val="DF2C5912"/>
    <w:lvl w:ilvl="0" w:tplc="BF92EB10">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BF92EB10">
      <w:start w:val="1"/>
      <w:numFmt w:val="decimal"/>
      <w:lvlText w:val="%3 "/>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28FF03E2"/>
    <w:multiLevelType w:val="multilevel"/>
    <w:tmpl w:val="097C3942"/>
    <w:lvl w:ilvl="0">
      <w:start w:val="11"/>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2"/>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2" w15:restartNumberingAfterBreak="0">
    <w:nsid w:val="2957203A"/>
    <w:multiLevelType w:val="multilevel"/>
    <w:tmpl w:val="3DE4C73E"/>
    <w:lvl w:ilvl="0">
      <w:start w:val="4"/>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5"/>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3" w15:restartNumberingAfterBreak="0">
    <w:nsid w:val="29B06CE5"/>
    <w:multiLevelType w:val="hybridMultilevel"/>
    <w:tmpl w:val="C0A641E4"/>
    <w:lvl w:ilvl="0" w:tplc="BF92EB10">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2ABE6C9E"/>
    <w:multiLevelType w:val="hybridMultilevel"/>
    <w:tmpl w:val="60BEE8B4"/>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45" w15:restartNumberingAfterBreak="0">
    <w:nsid w:val="2ADD0D4A"/>
    <w:multiLevelType w:val="multilevel"/>
    <w:tmpl w:val="3AA2B8E4"/>
    <w:lvl w:ilvl="0">
      <w:start w:val="4"/>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2"/>
      <w:numFmt w:val="decimal"/>
      <w:isLgl/>
      <w:lvlText w:val="%1.%2.%3"/>
      <w:lvlJc w:val="left"/>
      <w:pPr>
        <w:ind w:left="0" w:firstLine="0"/>
      </w:pPr>
      <w:rPr>
        <w:rFonts w:hint="eastAsia"/>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6" w15:restartNumberingAfterBreak="0">
    <w:nsid w:val="2B325B81"/>
    <w:multiLevelType w:val="hybridMultilevel"/>
    <w:tmpl w:val="40185A08"/>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47" w15:restartNumberingAfterBreak="0">
    <w:nsid w:val="2DD74E99"/>
    <w:multiLevelType w:val="multilevel"/>
    <w:tmpl w:val="5016C5AE"/>
    <w:styleLink w:val="2"/>
    <w:lvl w:ilvl="0">
      <w:start w:val="11"/>
      <w:numFmt w:val="none"/>
      <w:pStyle w:val="a6"/>
      <w:lvlText w:val="B.1.1"/>
      <w:lvlJc w:val="left"/>
      <w:pPr>
        <w:ind w:left="420" w:hanging="420"/>
      </w:pPr>
      <w:rPr>
        <w:rFonts w:hint="eastAsia"/>
        <w:b/>
      </w:rPr>
    </w:lvl>
    <w:lvl w:ilvl="1">
      <w:start w:val="1"/>
      <w:numFmt w:val="lowerLetter"/>
      <w:pStyle w:val="a7"/>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pStyle w:val="a8"/>
      <w:lvlText w:val="%5)"/>
      <w:lvlJc w:val="left"/>
      <w:pPr>
        <w:ind w:left="2100" w:hanging="420"/>
      </w:pPr>
      <w:rPr>
        <w:rFonts w:hint="eastAsia"/>
      </w:rPr>
    </w:lvl>
    <w:lvl w:ilvl="5">
      <w:start w:val="1"/>
      <w:numFmt w:val="lowerRoman"/>
      <w:pStyle w:val="a9"/>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15:restartNumberingAfterBreak="0">
    <w:nsid w:val="2E4A0AF3"/>
    <w:multiLevelType w:val="multilevel"/>
    <w:tmpl w:val="2E8CF97E"/>
    <w:lvl w:ilvl="0">
      <w:start w:val="3"/>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10"/>
      <w:numFmt w:val="decimal"/>
      <w:isLgl/>
      <w:lvlText w:val="%1.%2.%3"/>
      <w:lvlJc w:val="left"/>
      <w:pPr>
        <w:ind w:left="0" w:firstLine="0"/>
      </w:pPr>
      <w:rPr>
        <w:rFonts w:hint="eastAsia"/>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9" w15:restartNumberingAfterBreak="0">
    <w:nsid w:val="2F062523"/>
    <w:multiLevelType w:val="multilevel"/>
    <w:tmpl w:val="98FA4196"/>
    <w:lvl w:ilvl="0">
      <w:start w:val="1"/>
      <w:numFmt w:val="decimal"/>
      <w:pStyle w:val="aa"/>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B.5.%3."/>
      <w:lvlJc w:val="left"/>
      <w:pPr>
        <w:ind w:left="709" w:hanging="709"/>
      </w:pPr>
      <w:rPr>
        <w:rFonts w:hint="eastAsia"/>
        <w:b/>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15:restartNumberingAfterBreak="0">
    <w:nsid w:val="2F97756F"/>
    <w:multiLevelType w:val="multilevel"/>
    <w:tmpl w:val="090C86BC"/>
    <w:lvl w:ilvl="0">
      <w:start w:val="8"/>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9"/>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1" w15:restartNumberingAfterBreak="0">
    <w:nsid w:val="2FEC3347"/>
    <w:multiLevelType w:val="multilevel"/>
    <w:tmpl w:val="7C1E0A3E"/>
    <w:lvl w:ilvl="0">
      <w:start w:val="1"/>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5"/>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2" w15:restartNumberingAfterBreak="0">
    <w:nsid w:val="31C22D78"/>
    <w:multiLevelType w:val="hybridMultilevel"/>
    <w:tmpl w:val="D450866E"/>
    <w:lvl w:ilvl="0" w:tplc="C9184ADA">
      <w:start w:val="1"/>
      <w:numFmt w:val="decimal"/>
      <w:lvlText w:val="%1）"/>
      <w:lvlJc w:val="left"/>
      <w:pPr>
        <w:ind w:left="0" w:firstLine="0"/>
      </w:pPr>
      <w:rPr>
        <w:rFonts w:ascii="Times New Roman" w:eastAsiaTheme="minorEastAsia" w:hAnsi="Times New Roman" w:cs="Times New Roman"/>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53" w15:restartNumberingAfterBreak="0">
    <w:nsid w:val="348F033A"/>
    <w:multiLevelType w:val="multilevel"/>
    <w:tmpl w:val="348F033A"/>
    <w:lvl w:ilvl="0">
      <w:start w:val="1"/>
      <w:numFmt w:val="decimal"/>
      <w:lvlText w:val="%1."/>
      <w:lvlJc w:val="left"/>
      <w:pPr>
        <w:ind w:left="1140" w:hanging="420"/>
      </w:pPr>
    </w:lvl>
    <w:lvl w:ilvl="1">
      <w:start w:val="1"/>
      <w:numFmt w:val="lowerLetter"/>
      <w:lvlText w:val="%2)"/>
      <w:lvlJc w:val="left"/>
      <w:pPr>
        <w:ind w:left="1560" w:hanging="420"/>
      </w:pPr>
    </w:lvl>
    <w:lvl w:ilvl="2">
      <w:start w:val="1"/>
      <w:numFmt w:val="lowerRoman"/>
      <w:pStyle w:val="ab"/>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54" w15:restartNumberingAfterBreak="0">
    <w:nsid w:val="34B83149"/>
    <w:multiLevelType w:val="multilevel"/>
    <w:tmpl w:val="D0B69626"/>
    <w:lvl w:ilvl="0">
      <w:start w:val="8"/>
      <w:numFmt w:val="decimal"/>
      <w:lvlText w:val="%1"/>
      <w:lvlJc w:val="left"/>
      <w:pPr>
        <w:ind w:left="360" w:hanging="360"/>
      </w:pPr>
      <w:rPr>
        <w:rFonts w:hint="default"/>
      </w:rPr>
    </w:lvl>
    <w:lvl w:ilvl="1">
      <w:start w:val="1"/>
      <w:numFmt w:val="decimal"/>
      <w:isLgl/>
      <w:lvlText w:val="%1.%2"/>
      <w:lvlJc w:val="left"/>
      <w:pPr>
        <w:ind w:left="525" w:hanging="525"/>
      </w:pPr>
      <w:rPr>
        <w:rFonts w:hint="default"/>
      </w:rPr>
    </w:lvl>
    <w:lvl w:ilvl="2">
      <w:start w:val="7"/>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5" w15:restartNumberingAfterBreak="0">
    <w:nsid w:val="36E937E9"/>
    <w:multiLevelType w:val="multilevel"/>
    <w:tmpl w:val="97983824"/>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37C406ED"/>
    <w:multiLevelType w:val="multilevel"/>
    <w:tmpl w:val="EA44BF58"/>
    <w:lvl w:ilvl="0">
      <w:start w:val="1"/>
      <w:numFmt w:val="decimal"/>
      <w:lvlText w:val="4.1.%1"/>
      <w:lvlJc w:val="left"/>
      <w:pPr>
        <w:ind w:left="3114"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93012CA"/>
    <w:multiLevelType w:val="multilevel"/>
    <w:tmpl w:val="8FC267BE"/>
    <w:lvl w:ilvl="0">
      <w:start w:val="6"/>
      <w:numFmt w:val="decimal"/>
      <w:lvlText w:val="%1"/>
      <w:lvlJc w:val="left"/>
      <w:pPr>
        <w:ind w:left="360" w:hanging="360"/>
      </w:pPr>
      <w:rPr>
        <w:rFonts w:hint="default"/>
      </w:rPr>
    </w:lvl>
    <w:lvl w:ilvl="1">
      <w:start w:val="4"/>
      <w:numFmt w:val="decimal"/>
      <w:isLgl/>
      <w:lvlText w:val="%1.%2"/>
      <w:lvlJc w:val="left"/>
      <w:pPr>
        <w:ind w:left="525" w:hanging="525"/>
      </w:pPr>
      <w:rPr>
        <w:rFonts w:hint="default"/>
      </w:rPr>
    </w:lvl>
    <w:lvl w:ilvl="2">
      <w:start w:val="2"/>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8" w15:restartNumberingAfterBreak="0">
    <w:nsid w:val="3A6A3ECA"/>
    <w:multiLevelType w:val="multilevel"/>
    <w:tmpl w:val="383825E4"/>
    <w:lvl w:ilvl="0">
      <w:start w:val="1"/>
      <w:numFmt w:val="decimal"/>
      <w:pStyle w:val="ac"/>
      <w:lvlText w:val="%1."/>
      <w:lvlJc w:val="left"/>
      <w:pPr>
        <w:ind w:left="425" w:hanging="425"/>
      </w:pPr>
      <w:rPr>
        <w:rFonts w:hint="eastAsia"/>
      </w:rPr>
    </w:lvl>
    <w:lvl w:ilvl="1">
      <w:start w:val="1"/>
      <w:numFmt w:val="decimal"/>
      <w:pStyle w:val="ad"/>
      <w:lvlText w:val="%1.%2."/>
      <w:lvlJc w:val="left"/>
      <w:pPr>
        <w:ind w:left="567" w:hanging="567"/>
      </w:pPr>
      <w:rPr>
        <w:rFonts w:hint="eastAsia"/>
      </w:rPr>
    </w:lvl>
    <w:lvl w:ilvl="2">
      <w:start w:val="1"/>
      <w:numFmt w:val="decimal"/>
      <w:lvlText w:val="B.6.%3."/>
      <w:lvlJc w:val="left"/>
      <w:pPr>
        <w:ind w:left="709" w:hanging="709"/>
      </w:pPr>
      <w:rPr>
        <w:rFonts w:hint="eastAsia"/>
        <w:b/>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9" w15:restartNumberingAfterBreak="0">
    <w:nsid w:val="3A6F6540"/>
    <w:multiLevelType w:val="hybridMultilevel"/>
    <w:tmpl w:val="626A17CE"/>
    <w:lvl w:ilvl="0" w:tplc="84763F4A">
      <w:start w:val="1"/>
      <w:numFmt w:val="decimal"/>
      <w:lvlText w:val="%1）"/>
      <w:lvlJc w:val="left"/>
      <w:pPr>
        <w:ind w:left="1215" w:hanging="360"/>
      </w:pPr>
      <w:rPr>
        <w:rFonts w:ascii="Times New Roman" w:eastAsia="宋体" w:hAnsi="Times New Roman" w:cstheme="minorBidi"/>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3AFB67B3"/>
    <w:multiLevelType w:val="multilevel"/>
    <w:tmpl w:val="3AFB67B3"/>
    <w:lvl w:ilvl="0">
      <w:start w:val="1"/>
      <w:numFmt w:val="decimal"/>
      <w:pStyle w:val="a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3C2524B0"/>
    <w:multiLevelType w:val="multilevel"/>
    <w:tmpl w:val="A768DED2"/>
    <w:lvl w:ilvl="0">
      <w:start w:val="1"/>
      <w:numFmt w:val="decimal"/>
      <w:lvlText w:val="5.2.%1"/>
      <w:lvlJc w:val="left"/>
      <w:pPr>
        <w:ind w:left="42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2" w15:restartNumberingAfterBreak="0">
    <w:nsid w:val="3D1934DF"/>
    <w:multiLevelType w:val="multilevel"/>
    <w:tmpl w:val="AA02AC74"/>
    <w:lvl w:ilvl="0">
      <w:start w:val="1"/>
      <w:numFmt w:val="decimal"/>
      <w:lvlText w:val="3.2.%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3E5D45D2"/>
    <w:multiLevelType w:val="multilevel"/>
    <w:tmpl w:val="0DC6CD0C"/>
    <w:lvl w:ilvl="0">
      <w:start w:val="3"/>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14"/>
      <w:numFmt w:val="decimal"/>
      <w:isLgl/>
      <w:lvlText w:val="%1.%2.%3"/>
      <w:lvlJc w:val="left"/>
      <w:pPr>
        <w:ind w:left="0" w:firstLine="0"/>
      </w:pPr>
      <w:rPr>
        <w:rFonts w:hint="eastAsia"/>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64" w15:restartNumberingAfterBreak="0">
    <w:nsid w:val="40181650"/>
    <w:multiLevelType w:val="multilevel"/>
    <w:tmpl w:val="667C13EE"/>
    <w:lvl w:ilvl="0">
      <w:start w:val="1"/>
      <w:numFmt w:val="decimal"/>
      <w:lvlText w:val="3.1.%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0E01BED"/>
    <w:multiLevelType w:val="hybridMultilevel"/>
    <w:tmpl w:val="FAF8BDCC"/>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66" w15:restartNumberingAfterBreak="0">
    <w:nsid w:val="414077A2"/>
    <w:multiLevelType w:val="multilevel"/>
    <w:tmpl w:val="031E0642"/>
    <w:lvl w:ilvl="0">
      <w:start w:val="8"/>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1"/>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67" w15:restartNumberingAfterBreak="0">
    <w:nsid w:val="420C1473"/>
    <w:multiLevelType w:val="multilevel"/>
    <w:tmpl w:val="D1FE9B98"/>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8" w15:restartNumberingAfterBreak="0">
    <w:nsid w:val="43555B85"/>
    <w:multiLevelType w:val="multilevel"/>
    <w:tmpl w:val="C1FEAB1A"/>
    <w:lvl w:ilvl="0">
      <w:start w:val="4"/>
      <w:numFmt w:val="decimal"/>
      <w:lvlText w:val="%1"/>
      <w:lvlJc w:val="left"/>
      <w:pPr>
        <w:ind w:left="360" w:hanging="360"/>
      </w:pPr>
      <w:rPr>
        <w:rFonts w:hint="default"/>
      </w:rPr>
    </w:lvl>
    <w:lvl w:ilvl="1">
      <w:start w:val="4"/>
      <w:numFmt w:val="decimal"/>
      <w:isLgl/>
      <w:lvlText w:val="%1.%2"/>
      <w:lvlJc w:val="left"/>
      <w:pPr>
        <w:ind w:left="525" w:hanging="525"/>
      </w:pPr>
      <w:rPr>
        <w:rFonts w:hint="default"/>
      </w:rPr>
    </w:lvl>
    <w:lvl w:ilvl="2">
      <w:start w:val="6"/>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69" w15:restartNumberingAfterBreak="0">
    <w:nsid w:val="445244F7"/>
    <w:multiLevelType w:val="hybridMultilevel"/>
    <w:tmpl w:val="626A17CE"/>
    <w:lvl w:ilvl="0" w:tplc="84763F4A">
      <w:start w:val="1"/>
      <w:numFmt w:val="decimal"/>
      <w:lvlText w:val="%1）"/>
      <w:lvlJc w:val="left"/>
      <w:pPr>
        <w:ind w:left="1215" w:hanging="360"/>
      </w:pPr>
      <w:rPr>
        <w:rFonts w:ascii="Times New Roman" w:eastAsia="宋体" w:hAnsi="Times New Roman" w:cstheme="minorBidi"/>
        <w:sz w:val="24"/>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445414FE"/>
    <w:multiLevelType w:val="multilevel"/>
    <w:tmpl w:val="F1C48428"/>
    <w:lvl w:ilvl="0">
      <w:start w:val="11"/>
      <w:numFmt w:val="decimal"/>
      <w:lvlText w:val="%1"/>
      <w:lvlJc w:val="left"/>
      <w:pPr>
        <w:ind w:left="360" w:hanging="360"/>
      </w:pPr>
      <w:rPr>
        <w:rFonts w:hint="default"/>
      </w:rPr>
    </w:lvl>
    <w:lvl w:ilvl="1">
      <w:start w:val="1"/>
      <w:numFmt w:val="decimal"/>
      <w:isLgl/>
      <w:lvlText w:val="%1.%2"/>
      <w:lvlJc w:val="left"/>
      <w:pPr>
        <w:ind w:left="525" w:hanging="525"/>
      </w:pPr>
      <w:rPr>
        <w:rFonts w:hint="default"/>
      </w:rPr>
    </w:lvl>
    <w:lvl w:ilvl="2">
      <w:start w:val="20"/>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1" w15:restartNumberingAfterBreak="0">
    <w:nsid w:val="456E4622"/>
    <w:multiLevelType w:val="multilevel"/>
    <w:tmpl w:val="6A34D160"/>
    <w:lvl w:ilvl="0">
      <w:start w:val="4"/>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4"/>
      <w:numFmt w:val="decimal"/>
      <w:lvlText w:val="%1.%2.%3"/>
      <w:lvlJc w:val="left"/>
      <w:pPr>
        <w:ind w:left="1418" w:hanging="567"/>
      </w:pPr>
      <w:rPr>
        <w:rFonts w:hint="eastAsia"/>
        <w:b/>
        <w:bCs/>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15:restartNumberingAfterBreak="0">
    <w:nsid w:val="46126B75"/>
    <w:multiLevelType w:val="multilevel"/>
    <w:tmpl w:val="B01836E0"/>
    <w:lvl w:ilvl="0">
      <w:start w:val="11"/>
      <w:numFmt w:val="decimal"/>
      <w:lvlText w:val="%1"/>
      <w:lvlJc w:val="left"/>
      <w:pPr>
        <w:ind w:left="360" w:hanging="360"/>
      </w:pPr>
      <w:rPr>
        <w:rFonts w:hint="default"/>
      </w:rPr>
    </w:lvl>
    <w:lvl w:ilvl="1">
      <w:start w:val="1"/>
      <w:numFmt w:val="decimal"/>
      <w:isLgl/>
      <w:lvlText w:val="%1.%2"/>
      <w:lvlJc w:val="left"/>
      <w:pPr>
        <w:ind w:left="525" w:hanging="525"/>
      </w:pPr>
      <w:rPr>
        <w:rFonts w:hint="default"/>
      </w:rPr>
    </w:lvl>
    <w:lvl w:ilvl="2">
      <w:start w:val="13"/>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3" w15:restartNumberingAfterBreak="0">
    <w:nsid w:val="4655708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4" w15:restartNumberingAfterBreak="0">
    <w:nsid w:val="46E03F22"/>
    <w:multiLevelType w:val="hybridMultilevel"/>
    <w:tmpl w:val="832CA798"/>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75" w15:restartNumberingAfterBreak="0">
    <w:nsid w:val="47066806"/>
    <w:multiLevelType w:val="multilevel"/>
    <w:tmpl w:val="04F4723A"/>
    <w:lvl w:ilvl="0">
      <w:start w:val="4"/>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5"/>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6" w15:restartNumberingAfterBreak="0">
    <w:nsid w:val="4A862A28"/>
    <w:multiLevelType w:val="multilevel"/>
    <w:tmpl w:val="B57E5BAA"/>
    <w:lvl w:ilvl="0">
      <w:start w:val="5"/>
      <w:numFmt w:val="decimal"/>
      <w:lvlText w:val="%1"/>
      <w:lvlJc w:val="left"/>
      <w:pPr>
        <w:ind w:left="360" w:hanging="360"/>
      </w:pPr>
      <w:rPr>
        <w:rFonts w:hint="default"/>
      </w:rPr>
    </w:lvl>
    <w:lvl w:ilvl="1">
      <w:start w:val="4"/>
      <w:numFmt w:val="decimal"/>
      <w:isLgl/>
      <w:lvlText w:val="%1.%2"/>
      <w:lvlJc w:val="left"/>
      <w:pPr>
        <w:ind w:left="525" w:hanging="525"/>
      </w:pPr>
      <w:rPr>
        <w:rFonts w:hint="default"/>
      </w:rPr>
    </w:lvl>
    <w:lvl w:ilvl="2">
      <w:start w:val="1"/>
      <w:numFmt w:val="decimal"/>
      <w:isLgl/>
      <w:lvlText w:val="%1.%2.%3"/>
      <w:lvlJc w:val="left"/>
      <w:pPr>
        <w:ind w:left="0" w:firstLine="0"/>
      </w:pPr>
      <w:rPr>
        <w:rFonts w:ascii="Times New Roman" w:hAnsi="Times New Roman" w:cs="Times New Roman" w:hint="default"/>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7" w15:restartNumberingAfterBreak="0">
    <w:nsid w:val="4A93268D"/>
    <w:multiLevelType w:val="multilevel"/>
    <w:tmpl w:val="676E4D9E"/>
    <w:lvl w:ilvl="0">
      <w:start w:val="1"/>
      <w:numFmt w:val="decimal"/>
      <w:lvlText w:val="%1."/>
      <w:lvlJc w:val="left"/>
      <w:pPr>
        <w:ind w:left="567" w:hanging="425"/>
      </w:pPr>
      <w:rPr>
        <w:rFonts w:hint="eastAsia"/>
        <w:b/>
      </w:rPr>
    </w:lvl>
    <w:lvl w:ilvl="1">
      <w:start w:val="1"/>
      <w:numFmt w:val="decimal"/>
      <w:pStyle w:val="10"/>
      <w:lvlText w:val="%1.%2"/>
      <w:lvlJc w:val="left"/>
      <w:pPr>
        <w:ind w:left="1134" w:hanging="567"/>
      </w:pPr>
      <w:rPr>
        <w:rFonts w:hint="eastAsia"/>
      </w:rPr>
    </w:lvl>
    <w:lvl w:ilvl="2">
      <w:start w:val="1"/>
      <w:numFmt w:val="none"/>
      <w:lvlText w:val="B.1.1"/>
      <w:lvlJc w:val="left"/>
      <w:pPr>
        <w:ind w:left="851" w:hanging="567"/>
      </w:pPr>
      <w:rPr>
        <w:rFonts w:hint="eastAsia"/>
        <w:b/>
      </w:rPr>
    </w:lvl>
    <w:lvl w:ilvl="3">
      <w:start w:val="1"/>
      <w:numFmt w:val="decimal"/>
      <w:lvlText w:val="%1.%2.%3.%4"/>
      <w:lvlJc w:val="left"/>
      <w:pPr>
        <w:ind w:left="2126" w:hanging="708"/>
      </w:pPr>
      <w:rPr>
        <w:rFonts w:hint="eastAsia"/>
      </w:rPr>
    </w:lvl>
    <w:lvl w:ilvl="4">
      <w:start w:val="1"/>
      <w:numFmt w:val="decimal"/>
      <w:lvlText w:val="%1.%2.%3.%4.%5"/>
      <w:lvlJc w:val="left"/>
      <w:pPr>
        <w:ind w:left="2693" w:hanging="850"/>
      </w:pPr>
      <w:rPr>
        <w:rFonts w:hint="eastAsia"/>
      </w:rPr>
    </w:lvl>
    <w:lvl w:ilvl="5">
      <w:start w:val="1"/>
      <w:numFmt w:val="decimal"/>
      <w:lvlText w:val="%1.%2.%3.%4.%5.%6"/>
      <w:lvlJc w:val="left"/>
      <w:pPr>
        <w:ind w:left="3402" w:hanging="1134"/>
      </w:pPr>
      <w:rPr>
        <w:rFonts w:hint="eastAsia"/>
      </w:rPr>
    </w:lvl>
    <w:lvl w:ilvl="6">
      <w:start w:val="1"/>
      <w:numFmt w:val="decimal"/>
      <w:lvlText w:val="%1.%2.%3.%4.%5.%6.%7"/>
      <w:lvlJc w:val="left"/>
      <w:pPr>
        <w:ind w:left="3969" w:hanging="1276"/>
      </w:pPr>
      <w:rPr>
        <w:rFonts w:hint="eastAsia"/>
      </w:rPr>
    </w:lvl>
    <w:lvl w:ilvl="7">
      <w:start w:val="1"/>
      <w:numFmt w:val="decimal"/>
      <w:lvlText w:val="%1.%2.%3.%4.%5.%6.%7.%8"/>
      <w:lvlJc w:val="left"/>
      <w:pPr>
        <w:ind w:left="4536" w:hanging="1418"/>
      </w:pPr>
      <w:rPr>
        <w:rFonts w:hint="eastAsia"/>
      </w:rPr>
    </w:lvl>
    <w:lvl w:ilvl="8">
      <w:start w:val="1"/>
      <w:numFmt w:val="decimal"/>
      <w:lvlText w:val="%1.%2.%3.%4.%5.%6.%7.%8.%9"/>
      <w:lvlJc w:val="left"/>
      <w:pPr>
        <w:ind w:left="5244" w:hanging="1700"/>
      </w:pPr>
      <w:rPr>
        <w:rFonts w:hint="eastAsia"/>
      </w:rPr>
    </w:lvl>
  </w:abstractNum>
  <w:abstractNum w:abstractNumId="78" w15:restartNumberingAfterBreak="0">
    <w:nsid w:val="4AA134AC"/>
    <w:multiLevelType w:val="multilevel"/>
    <w:tmpl w:val="E8B29048"/>
    <w:lvl w:ilvl="0">
      <w:start w:val="6"/>
      <w:numFmt w:val="decimal"/>
      <w:lvlText w:val="%1"/>
      <w:lvlJc w:val="left"/>
      <w:pPr>
        <w:ind w:left="360" w:hanging="360"/>
      </w:pPr>
      <w:rPr>
        <w:rFonts w:hint="default"/>
      </w:rPr>
    </w:lvl>
    <w:lvl w:ilvl="1">
      <w:start w:val="4"/>
      <w:numFmt w:val="decimal"/>
      <w:isLgl/>
      <w:lvlText w:val="%1.%2"/>
      <w:lvlJc w:val="left"/>
      <w:pPr>
        <w:ind w:left="525" w:hanging="525"/>
      </w:pPr>
      <w:rPr>
        <w:rFonts w:hint="default"/>
      </w:rPr>
    </w:lvl>
    <w:lvl w:ilvl="2">
      <w:start w:val="8"/>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9" w15:restartNumberingAfterBreak="0">
    <w:nsid w:val="4C9E0DBA"/>
    <w:multiLevelType w:val="hybridMultilevel"/>
    <w:tmpl w:val="9DB6CBCA"/>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80" w15:restartNumberingAfterBreak="0">
    <w:nsid w:val="4CC56285"/>
    <w:multiLevelType w:val="multilevel"/>
    <w:tmpl w:val="D6EA494E"/>
    <w:lvl w:ilvl="0">
      <w:start w:val="7"/>
      <w:numFmt w:val="decimal"/>
      <w:lvlText w:val="%1"/>
      <w:lvlJc w:val="left"/>
      <w:pPr>
        <w:ind w:left="360" w:hanging="360"/>
      </w:pPr>
      <w:rPr>
        <w:rFonts w:hint="default"/>
      </w:rPr>
    </w:lvl>
    <w:lvl w:ilvl="1">
      <w:start w:val="5"/>
      <w:numFmt w:val="decimal"/>
      <w:isLgl/>
      <w:lvlText w:val="%1.%2"/>
      <w:lvlJc w:val="left"/>
      <w:pPr>
        <w:ind w:left="525" w:hanging="525"/>
      </w:pPr>
      <w:rPr>
        <w:rFonts w:hint="default"/>
      </w:rPr>
    </w:lvl>
    <w:lvl w:ilvl="2">
      <w:start w:val="5"/>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1" w15:restartNumberingAfterBreak="0">
    <w:nsid w:val="4CE6614F"/>
    <w:multiLevelType w:val="multilevel"/>
    <w:tmpl w:val="6D888EB0"/>
    <w:lvl w:ilvl="0">
      <w:start w:val="4"/>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5"/>
      <w:numFmt w:val="decimal"/>
      <w:isLgl/>
      <w:lvlText w:val="%1.%2.%3"/>
      <w:lvlJc w:val="left"/>
      <w:pPr>
        <w:ind w:left="0" w:firstLine="0"/>
      </w:pPr>
      <w:rPr>
        <w:rFonts w:hint="eastAsia"/>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2" w15:restartNumberingAfterBreak="0">
    <w:nsid w:val="4E1F31AA"/>
    <w:multiLevelType w:val="multilevel"/>
    <w:tmpl w:val="CEE6EB0C"/>
    <w:lvl w:ilvl="0">
      <w:start w:val="11"/>
      <w:numFmt w:val="decimal"/>
      <w:pStyle w:val="af"/>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4E2A7257"/>
    <w:multiLevelType w:val="hybridMultilevel"/>
    <w:tmpl w:val="1BD65C36"/>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84" w15:restartNumberingAfterBreak="0">
    <w:nsid w:val="4E751BAF"/>
    <w:multiLevelType w:val="multilevel"/>
    <w:tmpl w:val="5644F57E"/>
    <w:lvl w:ilvl="0">
      <w:start w:val="1"/>
      <w:numFmt w:val="decimal"/>
      <w:lvlText w:val="%1"/>
      <w:lvlJc w:val="left"/>
      <w:pPr>
        <w:ind w:left="425" w:hanging="425"/>
      </w:pPr>
      <w:rPr>
        <w:rFonts w:hint="eastAsia"/>
        <w:b/>
      </w:rPr>
    </w:lvl>
    <w:lvl w:ilvl="1">
      <w:start w:val="1"/>
      <w:numFmt w:val="decimal"/>
      <w:pStyle w:val="af0"/>
      <w:lvlText w:val="%1.%2"/>
      <w:lvlJc w:val="left"/>
      <w:pPr>
        <w:ind w:left="992" w:hanging="567"/>
      </w:pPr>
      <w:rPr>
        <w:rFonts w:hint="eastAsia"/>
      </w:rPr>
    </w:lvl>
    <w:lvl w:ilvl="2">
      <w:start w:val="1"/>
      <w:numFmt w:val="decimal"/>
      <w:lvlText w:val="B.2.%3"/>
      <w:lvlJc w:val="left"/>
      <w:pPr>
        <w:ind w:left="1418" w:hanging="567"/>
      </w:pPr>
      <w:rPr>
        <w:rFonts w:hint="eastAsia"/>
        <w:b/>
      </w:rPr>
    </w:lvl>
    <w:lvl w:ilvl="3">
      <w:start w:val="1"/>
      <w:numFmt w:val="decimal"/>
      <w:lvlText w:val="%1.%2.%3.%4"/>
      <w:lvlJc w:val="left"/>
      <w:pPr>
        <w:ind w:left="1984" w:hanging="708"/>
      </w:pPr>
      <w:rPr>
        <w:rFonts w:hint="eastAsia"/>
      </w:rPr>
    </w:lvl>
    <w:lvl w:ilvl="4">
      <w:start w:val="1"/>
      <w:numFmt w:val="decimal"/>
      <w:pStyle w:val="af1"/>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5" w15:restartNumberingAfterBreak="0">
    <w:nsid w:val="4E7C29B4"/>
    <w:multiLevelType w:val="multilevel"/>
    <w:tmpl w:val="3C8C1C50"/>
    <w:lvl w:ilvl="0">
      <w:start w:val="5"/>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6"/>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6" w15:restartNumberingAfterBreak="0">
    <w:nsid w:val="4F9A1D7F"/>
    <w:multiLevelType w:val="hybridMultilevel"/>
    <w:tmpl w:val="7CA413EC"/>
    <w:lvl w:ilvl="0" w:tplc="E6504C1E">
      <w:start w:val="2"/>
      <w:numFmt w:val="decimal"/>
      <w:lvlText w:val="%1 "/>
      <w:lvlJc w:val="left"/>
      <w:pPr>
        <w:ind w:left="360" w:hanging="360"/>
      </w:pPr>
      <w:rPr>
        <w:rFonts w:hint="eastAsia"/>
        <w:sz w:val="24"/>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51266B44"/>
    <w:multiLevelType w:val="multilevel"/>
    <w:tmpl w:val="E26031F8"/>
    <w:lvl w:ilvl="0">
      <w:start w:val="5"/>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8" w15:restartNumberingAfterBreak="0">
    <w:nsid w:val="513D4D0E"/>
    <w:multiLevelType w:val="multilevel"/>
    <w:tmpl w:val="6BC84AE4"/>
    <w:lvl w:ilvl="0">
      <w:start w:val="6"/>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1"/>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9" w15:restartNumberingAfterBreak="0">
    <w:nsid w:val="52E15B6F"/>
    <w:multiLevelType w:val="multilevel"/>
    <w:tmpl w:val="6A62BDA4"/>
    <w:lvl w:ilvl="0">
      <w:start w:val="3"/>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22"/>
      <w:numFmt w:val="decimal"/>
      <w:isLgl/>
      <w:lvlText w:val="%1.%2.%3"/>
      <w:lvlJc w:val="left"/>
      <w:pPr>
        <w:ind w:left="0" w:firstLine="0"/>
      </w:pPr>
      <w:rPr>
        <w:rFonts w:hint="eastAsia"/>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0" w15:restartNumberingAfterBreak="0">
    <w:nsid w:val="540916CF"/>
    <w:multiLevelType w:val="hybridMultilevel"/>
    <w:tmpl w:val="76680364"/>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91" w15:restartNumberingAfterBreak="0">
    <w:nsid w:val="541E49E8"/>
    <w:multiLevelType w:val="hybridMultilevel"/>
    <w:tmpl w:val="2DE28D56"/>
    <w:lvl w:ilvl="0" w:tplc="B2CCCC4C">
      <w:start w:val="1"/>
      <w:numFmt w:val="decimal"/>
      <w:lvlText w:val="C.0.%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54A7451D"/>
    <w:multiLevelType w:val="hybridMultilevel"/>
    <w:tmpl w:val="D0BC495C"/>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93" w15:restartNumberingAfterBreak="0">
    <w:nsid w:val="555C7287"/>
    <w:multiLevelType w:val="multilevel"/>
    <w:tmpl w:val="ED2689EE"/>
    <w:lvl w:ilvl="0">
      <w:start w:val="6"/>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8"/>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4" w15:restartNumberingAfterBreak="0">
    <w:nsid w:val="563213CA"/>
    <w:multiLevelType w:val="multilevel"/>
    <w:tmpl w:val="DDBAE368"/>
    <w:lvl w:ilvl="0">
      <w:start w:val="11"/>
      <w:numFmt w:val="decimal"/>
      <w:lvlText w:val="%1"/>
      <w:lvlJc w:val="left"/>
      <w:pPr>
        <w:ind w:left="360" w:hanging="360"/>
      </w:pPr>
      <w:rPr>
        <w:rFonts w:hint="default"/>
      </w:rPr>
    </w:lvl>
    <w:lvl w:ilvl="1">
      <w:start w:val="1"/>
      <w:numFmt w:val="decimal"/>
      <w:isLgl/>
      <w:lvlText w:val="%1.%2"/>
      <w:lvlJc w:val="left"/>
      <w:pPr>
        <w:ind w:left="525" w:hanging="525"/>
      </w:pPr>
      <w:rPr>
        <w:rFonts w:hint="default"/>
      </w:rPr>
    </w:lvl>
    <w:lvl w:ilvl="2">
      <w:start w:val="1"/>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5" w15:restartNumberingAfterBreak="0">
    <w:nsid w:val="56A365E1"/>
    <w:multiLevelType w:val="hybridMultilevel"/>
    <w:tmpl w:val="6A187A5E"/>
    <w:lvl w:ilvl="0" w:tplc="BF92EB10">
      <w:start w:val="1"/>
      <w:numFmt w:val="decimal"/>
      <w:lvlText w:val="%1 "/>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96" w15:restartNumberingAfterBreak="0">
    <w:nsid w:val="571C0348"/>
    <w:multiLevelType w:val="multilevel"/>
    <w:tmpl w:val="5A807248"/>
    <w:lvl w:ilvl="0">
      <w:start w:val="4"/>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2"/>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7" w15:restartNumberingAfterBreak="0">
    <w:nsid w:val="5785597D"/>
    <w:multiLevelType w:val="multilevel"/>
    <w:tmpl w:val="006C8CFA"/>
    <w:lvl w:ilvl="0">
      <w:start w:val="4"/>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8"/>
      <w:numFmt w:val="decimal"/>
      <w:isLgl/>
      <w:lvlText w:val="%1.%2.%3"/>
      <w:lvlJc w:val="left"/>
      <w:pPr>
        <w:ind w:left="0" w:firstLine="0"/>
      </w:pPr>
      <w:rPr>
        <w:rFonts w:hint="eastAsia"/>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8" w15:restartNumberingAfterBreak="0">
    <w:nsid w:val="57C03C2B"/>
    <w:multiLevelType w:val="multilevel"/>
    <w:tmpl w:val="EBA48C9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15:restartNumberingAfterBreak="0">
    <w:nsid w:val="580A479F"/>
    <w:multiLevelType w:val="hybridMultilevel"/>
    <w:tmpl w:val="38F8E94C"/>
    <w:lvl w:ilvl="0" w:tplc="CD0007D0">
      <w:start w:val="1"/>
      <w:numFmt w:val="decimal"/>
      <w:lvlText w:val="B.1.%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59F2551C"/>
    <w:multiLevelType w:val="hybridMultilevel"/>
    <w:tmpl w:val="A1024C26"/>
    <w:lvl w:ilvl="0" w:tplc="B514308C">
      <w:start w:val="1"/>
      <w:numFmt w:val="decimal"/>
      <w:lvlText w:val="B.8.%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5BDE1B9C"/>
    <w:multiLevelType w:val="hybridMultilevel"/>
    <w:tmpl w:val="BB88F8A4"/>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02" w15:restartNumberingAfterBreak="0">
    <w:nsid w:val="5C724EA1"/>
    <w:multiLevelType w:val="hybridMultilevel"/>
    <w:tmpl w:val="565EA544"/>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03" w15:restartNumberingAfterBreak="0">
    <w:nsid w:val="5CAB4E59"/>
    <w:multiLevelType w:val="hybridMultilevel"/>
    <w:tmpl w:val="626A17CE"/>
    <w:lvl w:ilvl="0" w:tplc="84763F4A">
      <w:start w:val="1"/>
      <w:numFmt w:val="decimal"/>
      <w:lvlText w:val="%1）"/>
      <w:lvlJc w:val="left"/>
      <w:pPr>
        <w:ind w:left="1215" w:hanging="360"/>
      </w:pPr>
      <w:rPr>
        <w:rFonts w:ascii="Times New Roman" w:eastAsia="宋体" w:hAnsi="Times New Roman" w:cstheme="minorBidi"/>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5CDB115C"/>
    <w:multiLevelType w:val="multilevel"/>
    <w:tmpl w:val="B470DD06"/>
    <w:lvl w:ilvl="0">
      <w:start w:val="7"/>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4"/>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05" w15:restartNumberingAfterBreak="0">
    <w:nsid w:val="5D1655A8"/>
    <w:multiLevelType w:val="hybridMultilevel"/>
    <w:tmpl w:val="938CFA62"/>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06" w15:restartNumberingAfterBreak="0">
    <w:nsid w:val="5D390C05"/>
    <w:multiLevelType w:val="hybridMultilevel"/>
    <w:tmpl w:val="9012A914"/>
    <w:lvl w:ilvl="0" w:tplc="BF92EB10">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15:restartNumberingAfterBreak="0">
    <w:nsid w:val="5D6F359B"/>
    <w:multiLevelType w:val="multilevel"/>
    <w:tmpl w:val="EBA48C9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8" w15:restartNumberingAfterBreak="0">
    <w:nsid w:val="5E2D34C4"/>
    <w:multiLevelType w:val="multilevel"/>
    <w:tmpl w:val="CD2EE918"/>
    <w:lvl w:ilvl="0">
      <w:start w:val="4"/>
      <w:numFmt w:val="decimal"/>
      <w:lvlText w:val="%1"/>
      <w:lvlJc w:val="left"/>
      <w:pPr>
        <w:ind w:left="360" w:hanging="360"/>
      </w:pPr>
      <w:rPr>
        <w:rFonts w:hint="default"/>
      </w:rPr>
    </w:lvl>
    <w:lvl w:ilvl="1">
      <w:start w:val="4"/>
      <w:numFmt w:val="decimal"/>
      <w:isLgl/>
      <w:lvlText w:val="%1.%2"/>
      <w:lvlJc w:val="left"/>
      <w:pPr>
        <w:ind w:left="525" w:hanging="525"/>
      </w:pPr>
      <w:rPr>
        <w:rFonts w:hint="default"/>
      </w:rPr>
    </w:lvl>
    <w:lvl w:ilvl="2">
      <w:start w:val="2"/>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09" w15:restartNumberingAfterBreak="0">
    <w:nsid w:val="5F9052AC"/>
    <w:multiLevelType w:val="hybridMultilevel"/>
    <w:tmpl w:val="B0786650"/>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10" w15:restartNumberingAfterBreak="0">
    <w:nsid w:val="62CC6E27"/>
    <w:multiLevelType w:val="hybridMultilevel"/>
    <w:tmpl w:val="47120852"/>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11" w15:restartNumberingAfterBreak="0">
    <w:nsid w:val="63B43906"/>
    <w:multiLevelType w:val="multilevel"/>
    <w:tmpl w:val="9998E3D0"/>
    <w:lvl w:ilvl="0">
      <w:start w:val="1"/>
      <w:numFmt w:val="decimal"/>
      <w:lvlText w:val="4.4.%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63E939EB"/>
    <w:multiLevelType w:val="hybridMultilevel"/>
    <w:tmpl w:val="32FC38C4"/>
    <w:lvl w:ilvl="0" w:tplc="BF92EB10">
      <w:start w:val="1"/>
      <w:numFmt w:val="decimal"/>
      <w:lvlText w:val="%1 "/>
      <w:lvlJc w:val="left"/>
      <w:pPr>
        <w:ind w:left="844" w:hanging="420"/>
      </w:pPr>
      <w:rPr>
        <w:rFonts w:hint="eastAsia"/>
      </w:rPr>
    </w:lvl>
    <w:lvl w:ilvl="1" w:tplc="04090019" w:tentative="1">
      <w:start w:val="1"/>
      <w:numFmt w:val="lowerLetter"/>
      <w:lvlText w:val="%2)"/>
      <w:lvlJc w:val="left"/>
      <w:pPr>
        <w:ind w:left="1264" w:hanging="420"/>
      </w:pPr>
    </w:lvl>
    <w:lvl w:ilvl="2" w:tplc="0409001B">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13" w15:restartNumberingAfterBreak="0">
    <w:nsid w:val="657D3FBC"/>
    <w:multiLevelType w:val="multilevel"/>
    <w:tmpl w:val="657D3FBC"/>
    <w:lvl w:ilvl="0">
      <w:start w:val="1"/>
      <w:numFmt w:val="upperLetter"/>
      <w:pStyle w:val="af2"/>
      <w:suff w:val="nothing"/>
      <w:lvlText w:val="附　录　%1"/>
      <w:lvlJc w:val="left"/>
      <w:pPr>
        <w:ind w:left="3544" w:firstLine="0"/>
      </w:pPr>
      <w:rPr>
        <w:rFonts w:ascii="黑体" w:eastAsia="黑体" w:hAnsi="Times New Roman" w:hint="eastAsia"/>
        <w:b w:val="0"/>
        <w:i w:val="0"/>
        <w:spacing w:val="0"/>
        <w:w w:val="100"/>
        <w:sz w:val="21"/>
      </w:rPr>
    </w:lvl>
    <w:lvl w:ilvl="1">
      <w:start w:val="1"/>
      <w:numFmt w:val="decimal"/>
      <w:pStyle w:val="af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4"/>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pStyle w:val="af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14" w15:restartNumberingAfterBreak="0">
    <w:nsid w:val="65BB02EE"/>
    <w:multiLevelType w:val="multilevel"/>
    <w:tmpl w:val="6D804148"/>
    <w:lvl w:ilvl="0">
      <w:start w:val="9"/>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11"/>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5" w15:restartNumberingAfterBreak="0">
    <w:nsid w:val="67642759"/>
    <w:multiLevelType w:val="multilevel"/>
    <w:tmpl w:val="AB86D28E"/>
    <w:lvl w:ilvl="0">
      <w:start w:val="1"/>
      <w:numFmt w:val="decimal"/>
      <w:lvlText w:val="1.0.%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6" w15:restartNumberingAfterBreak="0">
    <w:nsid w:val="682700BE"/>
    <w:multiLevelType w:val="multilevel"/>
    <w:tmpl w:val="F5265A98"/>
    <w:lvl w:ilvl="0">
      <w:start w:val="11"/>
      <w:numFmt w:val="decimal"/>
      <w:lvlText w:val="%1"/>
      <w:lvlJc w:val="left"/>
      <w:pPr>
        <w:ind w:left="360" w:hanging="360"/>
      </w:pPr>
      <w:rPr>
        <w:rFonts w:hint="default"/>
      </w:rPr>
    </w:lvl>
    <w:lvl w:ilvl="1">
      <w:start w:val="1"/>
      <w:numFmt w:val="decimal"/>
      <w:isLgl/>
      <w:lvlText w:val="%1.%2"/>
      <w:lvlJc w:val="left"/>
      <w:pPr>
        <w:ind w:left="525" w:hanging="525"/>
      </w:pPr>
      <w:rPr>
        <w:rFonts w:hint="default"/>
      </w:rPr>
    </w:lvl>
    <w:lvl w:ilvl="2">
      <w:start w:val="5"/>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7" w15:restartNumberingAfterBreak="0">
    <w:nsid w:val="68357F93"/>
    <w:multiLevelType w:val="multilevel"/>
    <w:tmpl w:val="67BE66A2"/>
    <w:lvl w:ilvl="0">
      <w:start w:val="7"/>
      <w:numFmt w:val="decimal"/>
      <w:lvlText w:val="%1"/>
      <w:lvlJc w:val="left"/>
      <w:pPr>
        <w:ind w:left="360" w:hanging="360"/>
      </w:pPr>
      <w:rPr>
        <w:rFonts w:hint="default"/>
      </w:rPr>
    </w:lvl>
    <w:lvl w:ilvl="1">
      <w:start w:val="4"/>
      <w:numFmt w:val="decimal"/>
      <w:isLgl/>
      <w:lvlText w:val="%1.%2"/>
      <w:lvlJc w:val="left"/>
      <w:pPr>
        <w:ind w:left="525" w:hanging="525"/>
      </w:pPr>
      <w:rPr>
        <w:rFonts w:hint="default"/>
      </w:rPr>
    </w:lvl>
    <w:lvl w:ilvl="2">
      <w:start w:val="1"/>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8" w15:restartNumberingAfterBreak="0">
    <w:nsid w:val="69843238"/>
    <w:multiLevelType w:val="multilevel"/>
    <w:tmpl w:val="E4CE31CC"/>
    <w:lvl w:ilvl="0">
      <w:start w:val="1"/>
      <w:numFmt w:val="decimal"/>
      <w:lvlText w:val="%1"/>
      <w:lvlJc w:val="left"/>
      <w:pPr>
        <w:ind w:left="425" w:hanging="425"/>
      </w:pPr>
      <w:rPr>
        <w:rFonts w:hint="eastAsia"/>
        <w:b/>
      </w:rPr>
    </w:lvl>
    <w:lvl w:ilvl="1">
      <w:start w:val="1"/>
      <w:numFmt w:val="decimal"/>
      <w:pStyle w:val="af9"/>
      <w:lvlText w:val="%1.%2"/>
      <w:lvlJc w:val="left"/>
      <w:pPr>
        <w:ind w:left="992" w:hanging="567"/>
      </w:pPr>
      <w:rPr>
        <w:rFonts w:hint="eastAsia"/>
      </w:rPr>
    </w:lvl>
    <w:lvl w:ilvl="2">
      <w:start w:val="1"/>
      <w:numFmt w:val="decimal"/>
      <w:lvlText w:val="B.3.%3"/>
      <w:lvlJc w:val="left"/>
      <w:pPr>
        <w:ind w:left="1418" w:hanging="567"/>
      </w:pPr>
      <w:rPr>
        <w:rFonts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9" w15:restartNumberingAfterBreak="0">
    <w:nsid w:val="6A39638B"/>
    <w:multiLevelType w:val="hybridMultilevel"/>
    <w:tmpl w:val="34BA47B6"/>
    <w:lvl w:ilvl="0" w:tplc="6A941D80">
      <w:start w:val="1"/>
      <w:numFmt w:val="decimal"/>
      <w:lvlText w:val="B.4.%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0" w15:restartNumberingAfterBreak="0">
    <w:nsid w:val="6B026FBD"/>
    <w:multiLevelType w:val="hybridMultilevel"/>
    <w:tmpl w:val="F37A4C7A"/>
    <w:lvl w:ilvl="0" w:tplc="0409000F">
      <w:start w:val="1"/>
      <w:numFmt w:val="decimal"/>
      <w:pStyle w:val="afa"/>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15:restartNumberingAfterBreak="0">
    <w:nsid w:val="6B1670A1"/>
    <w:multiLevelType w:val="multilevel"/>
    <w:tmpl w:val="FE0CA33C"/>
    <w:lvl w:ilvl="0">
      <w:start w:val="9"/>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1"/>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22" w15:restartNumberingAfterBreak="0">
    <w:nsid w:val="6B351033"/>
    <w:multiLevelType w:val="multilevel"/>
    <w:tmpl w:val="A5D42556"/>
    <w:lvl w:ilvl="0">
      <w:start w:val="5"/>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2"/>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23" w15:restartNumberingAfterBreak="0">
    <w:nsid w:val="6C0B20A0"/>
    <w:multiLevelType w:val="hybridMultilevel"/>
    <w:tmpl w:val="626A17CE"/>
    <w:lvl w:ilvl="0" w:tplc="84763F4A">
      <w:start w:val="1"/>
      <w:numFmt w:val="decimal"/>
      <w:lvlText w:val="%1）"/>
      <w:lvlJc w:val="left"/>
      <w:pPr>
        <w:ind w:left="1215" w:hanging="360"/>
      </w:pPr>
      <w:rPr>
        <w:rFonts w:ascii="Times New Roman" w:eastAsia="宋体" w:hAnsi="Times New Roman" w:cstheme="minorBidi"/>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15:restartNumberingAfterBreak="0">
    <w:nsid w:val="6C584D37"/>
    <w:multiLevelType w:val="hybridMultilevel"/>
    <w:tmpl w:val="3F0E73DE"/>
    <w:lvl w:ilvl="0" w:tplc="1BFC0E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15:restartNumberingAfterBreak="0">
    <w:nsid w:val="6E6C6A3C"/>
    <w:multiLevelType w:val="multilevel"/>
    <w:tmpl w:val="0409001D"/>
    <w:styleLink w:val="1"/>
    <w:lvl w:ilvl="0">
      <w:start w:val="11"/>
      <w:numFmt w:val="decimal"/>
      <w:pStyle w:val="afb"/>
      <w:lvlText w:val="%1"/>
      <w:lvlJc w:val="left"/>
      <w:pPr>
        <w:ind w:left="425" w:hanging="425"/>
      </w:pPr>
    </w:lvl>
    <w:lvl w:ilvl="1">
      <w:start w:val="1"/>
      <w:numFmt w:val="decimal"/>
      <w:pStyle w:val="afc"/>
      <w:lvlText w:val="%1.%2"/>
      <w:lvlJc w:val="left"/>
      <w:pPr>
        <w:ind w:left="992" w:hanging="567"/>
      </w:pPr>
    </w:lvl>
    <w:lvl w:ilvl="2">
      <w:start w:val="1"/>
      <w:numFmt w:val="decimal"/>
      <w:pStyle w:val="afd"/>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6" w15:restartNumberingAfterBreak="0">
    <w:nsid w:val="6EA50528"/>
    <w:multiLevelType w:val="multilevel"/>
    <w:tmpl w:val="F8D81362"/>
    <w:lvl w:ilvl="0">
      <w:start w:val="11"/>
      <w:numFmt w:val="decimal"/>
      <w:lvlText w:val="%1"/>
      <w:lvlJc w:val="left"/>
      <w:pPr>
        <w:ind w:left="360" w:hanging="360"/>
      </w:pPr>
      <w:rPr>
        <w:rFonts w:hint="default"/>
      </w:rPr>
    </w:lvl>
    <w:lvl w:ilvl="1">
      <w:start w:val="1"/>
      <w:numFmt w:val="decimal"/>
      <w:isLgl/>
      <w:lvlText w:val="%1.%2"/>
      <w:lvlJc w:val="left"/>
      <w:pPr>
        <w:ind w:left="525" w:hanging="525"/>
      </w:pPr>
      <w:rPr>
        <w:rFonts w:hint="default"/>
      </w:rPr>
    </w:lvl>
    <w:lvl w:ilvl="2">
      <w:start w:val="17"/>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27" w15:restartNumberingAfterBreak="0">
    <w:nsid w:val="6F1B28FC"/>
    <w:multiLevelType w:val="hybridMultilevel"/>
    <w:tmpl w:val="E66E975C"/>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28" w15:restartNumberingAfterBreak="0">
    <w:nsid w:val="70704F29"/>
    <w:multiLevelType w:val="multilevel"/>
    <w:tmpl w:val="1B667140"/>
    <w:lvl w:ilvl="0">
      <w:start w:val="1"/>
      <w:numFmt w:val="decimal"/>
      <w:lvlText w:val="5.3.%1"/>
      <w:lvlJc w:val="left"/>
      <w:pPr>
        <w:ind w:left="420" w:hanging="420"/>
      </w:pPr>
      <w:rPr>
        <w:rFonts w:hint="eastAsia"/>
        <w:b/>
        <w:bCs/>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9" w15:restartNumberingAfterBreak="0">
    <w:nsid w:val="70AC3EA2"/>
    <w:multiLevelType w:val="multilevel"/>
    <w:tmpl w:val="37F411AA"/>
    <w:lvl w:ilvl="0">
      <w:start w:val="1"/>
      <w:numFmt w:val="decimal"/>
      <w:lvlText w:val="5.1.%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0" w15:restartNumberingAfterBreak="0">
    <w:nsid w:val="73556471"/>
    <w:multiLevelType w:val="multilevel"/>
    <w:tmpl w:val="5596E512"/>
    <w:lvl w:ilvl="0">
      <w:start w:val="11"/>
      <w:numFmt w:val="decimal"/>
      <w:pStyle w:val="afe"/>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709" w:hanging="567"/>
      </w:pPr>
      <w:rPr>
        <w:rFonts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1" w15:restartNumberingAfterBreak="0">
    <w:nsid w:val="739F5AD5"/>
    <w:multiLevelType w:val="hybridMultilevel"/>
    <w:tmpl w:val="E47622DC"/>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32" w15:restartNumberingAfterBreak="0">
    <w:nsid w:val="73F42D1C"/>
    <w:multiLevelType w:val="multilevel"/>
    <w:tmpl w:val="C9F6825A"/>
    <w:lvl w:ilvl="0">
      <w:start w:val="3"/>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2"/>
      <w:numFmt w:val="decimal"/>
      <w:isLgl/>
      <w:lvlText w:val="%1.%2.%3"/>
      <w:lvlJc w:val="left"/>
      <w:pPr>
        <w:ind w:left="0" w:firstLine="0"/>
      </w:pPr>
      <w:rPr>
        <w:rFonts w:hint="eastAsia"/>
        <w:b/>
        <w:bCs w:val="0"/>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33" w15:restartNumberingAfterBreak="0">
    <w:nsid w:val="75004568"/>
    <w:multiLevelType w:val="multilevel"/>
    <w:tmpl w:val="41D4D5B4"/>
    <w:lvl w:ilvl="0">
      <w:start w:val="4"/>
      <w:numFmt w:val="decimal"/>
      <w:lvlText w:val="%1"/>
      <w:lvlJc w:val="left"/>
      <w:pPr>
        <w:ind w:left="360" w:hanging="360"/>
      </w:pPr>
      <w:rPr>
        <w:rFonts w:hint="default"/>
      </w:rPr>
    </w:lvl>
    <w:lvl w:ilvl="1">
      <w:start w:val="3"/>
      <w:numFmt w:val="decimal"/>
      <w:isLgl/>
      <w:lvlText w:val="%1.%2"/>
      <w:lvlJc w:val="left"/>
      <w:pPr>
        <w:ind w:left="525" w:hanging="525"/>
      </w:pPr>
      <w:rPr>
        <w:rFonts w:hint="default"/>
      </w:rPr>
    </w:lvl>
    <w:lvl w:ilvl="2">
      <w:start w:val="5"/>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34" w15:restartNumberingAfterBreak="0">
    <w:nsid w:val="752E3CF7"/>
    <w:multiLevelType w:val="multilevel"/>
    <w:tmpl w:val="2E920F6C"/>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5" w15:restartNumberingAfterBreak="0">
    <w:nsid w:val="75713593"/>
    <w:multiLevelType w:val="hybridMultilevel"/>
    <w:tmpl w:val="626A17CE"/>
    <w:lvl w:ilvl="0" w:tplc="84763F4A">
      <w:start w:val="1"/>
      <w:numFmt w:val="decimal"/>
      <w:lvlText w:val="%1）"/>
      <w:lvlJc w:val="left"/>
      <w:pPr>
        <w:ind w:left="1215" w:hanging="360"/>
      </w:pPr>
      <w:rPr>
        <w:rFonts w:ascii="Times New Roman" w:eastAsia="宋体" w:hAnsi="Times New Roman" w:cstheme="minorBidi"/>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6" w15:restartNumberingAfterBreak="0">
    <w:nsid w:val="7603228A"/>
    <w:multiLevelType w:val="hybridMultilevel"/>
    <w:tmpl w:val="80AA705E"/>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37" w15:restartNumberingAfterBreak="0">
    <w:nsid w:val="78AF15C2"/>
    <w:multiLevelType w:val="multilevel"/>
    <w:tmpl w:val="0409001D"/>
    <w:lvl w:ilvl="0">
      <w:start w:val="1"/>
      <w:numFmt w:val="decimal"/>
      <w:pStyle w:val="aff"/>
      <w:lvlText w:val="%1"/>
      <w:lvlJc w:val="left"/>
      <w:pPr>
        <w:ind w:left="425" w:hanging="425"/>
      </w:pPr>
    </w:lvl>
    <w:lvl w:ilvl="1">
      <w:start w:val="1"/>
      <w:numFmt w:val="decimal"/>
      <w:pStyle w:val="aff0"/>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8" w15:restartNumberingAfterBreak="0">
    <w:nsid w:val="7C1635A8"/>
    <w:multiLevelType w:val="hybridMultilevel"/>
    <w:tmpl w:val="619C1158"/>
    <w:lvl w:ilvl="0" w:tplc="BF92EB10">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BF92EB10">
      <w:start w:val="1"/>
      <w:numFmt w:val="decimal"/>
      <w:lvlText w:val="%3 "/>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15:restartNumberingAfterBreak="0">
    <w:nsid w:val="7CA230CA"/>
    <w:multiLevelType w:val="hybridMultilevel"/>
    <w:tmpl w:val="626A17CE"/>
    <w:lvl w:ilvl="0" w:tplc="84763F4A">
      <w:start w:val="1"/>
      <w:numFmt w:val="decimal"/>
      <w:lvlText w:val="%1）"/>
      <w:lvlJc w:val="left"/>
      <w:pPr>
        <w:ind w:left="1215" w:hanging="360"/>
      </w:pPr>
      <w:rPr>
        <w:rFonts w:ascii="Times New Roman" w:eastAsia="宋体" w:hAnsi="Times New Roman" w:cstheme="minorBidi"/>
        <w:sz w:val="24"/>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15:restartNumberingAfterBreak="0">
    <w:nsid w:val="7D364DD9"/>
    <w:multiLevelType w:val="hybridMultilevel"/>
    <w:tmpl w:val="71C03F06"/>
    <w:lvl w:ilvl="0" w:tplc="326255A6">
      <w:start w:val="1"/>
      <w:numFmt w:val="decimal"/>
      <w:lvlText w:val="B.2.%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1" w15:restartNumberingAfterBreak="0">
    <w:nsid w:val="7DF27BB6"/>
    <w:multiLevelType w:val="hybridMultilevel"/>
    <w:tmpl w:val="A58A2A22"/>
    <w:lvl w:ilvl="0" w:tplc="BF92EB10">
      <w:start w:val="1"/>
      <w:numFmt w:val="decimal"/>
      <w:lvlText w:val="%1 "/>
      <w:lvlJc w:val="left"/>
      <w:pPr>
        <w:ind w:left="1215" w:hanging="360"/>
      </w:pPr>
      <w:rPr>
        <w:rFonts w:hint="eastAsia"/>
        <w:sz w:val="24"/>
      </w:rPr>
    </w:lvl>
    <w:lvl w:ilvl="1" w:tplc="04090019" w:tentative="1">
      <w:start w:val="1"/>
      <w:numFmt w:val="lowerLetter"/>
      <w:lvlText w:val="%2)"/>
      <w:lvlJc w:val="left"/>
      <w:pPr>
        <w:ind w:left="1695" w:hanging="420"/>
      </w:pPr>
    </w:lvl>
    <w:lvl w:ilvl="2" w:tplc="0409001B">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142" w15:restartNumberingAfterBreak="0">
    <w:nsid w:val="7E067818"/>
    <w:multiLevelType w:val="multilevel"/>
    <w:tmpl w:val="0332D19C"/>
    <w:lvl w:ilvl="0">
      <w:start w:val="7"/>
      <w:numFmt w:val="decimal"/>
      <w:lvlText w:val="%1"/>
      <w:lvlJc w:val="left"/>
      <w:pPr>
        <w:ind w:left="360" w:hanging="360"/>
      </w:pPr>
      <w:rPr>
        <w:rFonts w:hint="default"/>
      </w:rPr>
    </w:lvl>
    <w:lvl w:ilvl="1">
      <w:start w:val="2"/>
      <w:numFmt w:val="decimal"/>
      <w:isLgl/>
      <w:lvlText w:val="%1.%2"/>
      <w:lvlJc w:val="left"/>
      <w:pPr>
        <w:ind w:left="525" w:hanging="525"/>
      </w:pPr>
      <w:rPr>
        <w:rFonts w:hint="default"/>
      </w:rPr>
    </w:lvl>
    <w:lvl w:ilvl="2">
      <w:start w:val="8"/>
      <w:numFmt w:val="decimal"/>
      <w:isLgl/>
      <w:lvlText w:val="%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3" w15:restartNumberingAfterBreak="0">
    <w:nsid w:val="7F0A7481"/>
    <w:multiLevelType w:val="hybridMultilevel"/>
    <w:tmpl w:val="B3D815F0"/>
    <w:lvl w:ilvl="0" w:tplc="BF92EB10">
      <w:start w:val="1"/>
      <w:numFmt w:val="decimal"/>
      <w:lvlText w:val="%1 "/>
      <w:lvlJc w:val="left"/>
      <w:pPr>
        <w:ind w:left="1275" w:hanging="420"/>
      </w:pPr>
      <w:rPr>
        <w:rFonts w:hint="eastAsia"/>
      </w:rPr>
    </w:lvl>
    <w:lvl w:ilvl="1" w:tplc="04090019" w:tentative="1">
      <w:start w:val="1"/>
      <w:numFmt w:val="lowerLetter"/>
      <w:lvlText w:val="%2)"/>
      <w:lvlJc w:val="left"/>
      <w:pPr>
        <w:ind w:left="1695" w:hanging="420"/>
      </w:pPr>
    </w:lvl>
    <w:lvl w:ilvl="2" w:tplc="0409001B" w:tentative="1">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num w:numId="1">
    <w:abstractNumId w:val="53"/>
  </w:num>
  <w:num w:numId="2">
    <w:abstractNumId w:val="113"/>
  </w:num>
  <w:num w:numId="3">
    <w:abstractNumId w:val="60"/>
  </w:num>
  <w:num w:numId="4">
    <w:abstractNumId w:val="115"/>
  </w:num>
  <w:num w:numId="5">
    <w:abstractNumId w:val="20"/>
  </w:num>
  <w:num w:numId="6">
    <w:abstractNumId w:val="64"/>
  </w:num>
  <w:num w:numId="7">
    <w:abstractNumId w:val="62"/>
  </w:num>
  <w:num w:numId="8">
    <w:abstractNumId w:val="56"/>
  </w:num>
  <w:num w:numId="9">
    <w:abstractNumId w:val="4"/>
  </w:num>
  <w:num w:numId="10">
    <w:abstractNumId w:val="5"/>
  </w:num>
  <w:num w:numId="11">
    <w:abstractNumId w:val="111"/>
  </w:num>
  <w:num w:numId="12">
    <w:abstractNumId w:val="129"/>
  </w:num>
  <w:num w:numId="13">
    <w:abstractNumId w:val="61"/>
  </w:num>
  <w:num w:numId="14">
    <w:abstractNumId w:val="128"/>
  </w:num>
  <w:num w:numId="15">
    <w:abstractNumId w:val="43"/>
  </w:num>
  <w:num w:numId="16">
    <w:abstractNumId w:val="98"/>
  </w:num>
  <w:num w:numId="17">
    <w:abstractNumId w:val="55"/>
  </w:num>
  <w:num w:numId="18">
    <w:abstractNumId w:val="11"/>
  </w:num>
  <w:num w:numId="19">
    <w:abstractNumId w:val="138"/>
  </w:num>
  <w:num w:numId="20">
    <w:abstractNumId w:val="90"/>
  </w:num>
  <w:num w:numId="21">
    <w:abstractNumId w:val="143"/>
  </w:num>
  <w:num w:numId="22">
    <w:abstractNumId w:val="40"/>
  </w:num>
  <w:num w:numId="23">
    <w:abstractNumId w:val="12"/>
  </w:num>
  <w:num w:numId="24">
    <w:abstractNumId w:val="14"/>
  </w:num>
  <w:num w:numId="25">
    <w:abstractNumId w:val="33"/>
  </w:num>
  <w:num w:numId="26">
    <w:abstractNumId w:val="52"/>
  </w:num>
  <w:num w:numId="27">
    <w:abstractNumId w:val="103"/>
  </w:num>
  <w:num w:numId="28">
    <w:abstractNumId w:val="123"/>
  </w:num>
  <w:num w:numId="29">
    <w:abstractNumId w:val="127"/>
  </w:num>
  <w:num w:numId="30">
    <w:abstractNumId w:val="110"/>
  </w:num>
  <w:num w:numId="31">
    <w:abstractNumId w:val="74"/>
  </w:num>
  <w:num w:numId="32">
    <w:abstractNumId w:val="109"/>
  </w:num>
  <w:num w:numId="33">
    <w:abstractNumId w:val="26"/>
  </w:num>
  <w:num w:numId="34">
    <w:abstractNumId w:val="134"/>
  </w:num>
  <w:num w:numId="35">
    <w:abstractNumId w:val="87"/>
  </w:num>
  <w:num w:numId="36">
    <w:abstractNumId w:val="76"/>
  </w:num>
  <w:num w:numId="37">
    <w:abstractNumId w:val="65"/>
  </w:num>
  <w:num w:numId="38">
    <w:abstractNumId w:val="73"/>
  </w:num>
  <w:num w:numId="39">
    <w:abstractNumId w:val="44"/>
  </w:num>
  <w:num w:numId="40">
    <w:abstractNumId w:val="19"/>
  </w:num>
  <w:num w:numId="41">
    <w:abstractNumId w:val="102"/>
  </w:num>
  <w:num w:numId="42">
    <w:abstractNumId w:val="101"/>
  </w:num>
  <w:num w:numId="43">
    <w:abstractNumId w:val="105"/>
  </w:num>
  <w:num w:numId="44">
    <w:abstractNumId w:val="46"/>
  </w:num>
  <w:num w:numId="45">
    <w:abstractNumId w:val="112"/>
  </w:num>
  <w:num w:numId="46">
    <w:abstractNumId w:val="136"/>
  </w:num>
  <w:num w:numId="47">
    <w:abstractNumId w:val="83"/>
  </w:num>
  <w:num w:numId="48">
    <w:abstractNumId w:val="95"/>
  </w:num>
  <w:num w:numId="49">
    <w:abstractNumId w:val="18"/>
  </w:num>
  <w:num w:numId="50">
    <w:abstractNumId w:val="79"/>
  </w:num>
  <w:num w:numId="51">
    <w:abstractNumId w:val="139"/>
  </w:num>
  <w:num w:numId="52">
    <w:abstractNumId w:val="141"/>
  </w:num>
  <w:num w:numId="53">
    <w:abstractNumId w:val="25"/>
  </w:num>
  <w:num w:numId="54">
    <w:abstractNumId w:val="69"/>
  </w:num>
  <w:num w:numId="55">
    <w:abstractNumId w:val="99"/>
  </w:num>
  <w:num w:numId="56">
    <w:abstractNumId w:val="140"/>
  </w:num>
  <w:num w:numId="57">
    <w:abstractNumId w:val="2"/>
  </w:num>
  <w:num w:numId="58">
    <w:abstractNumId w:val="119"/>
  </w:num>
  <w:num w:numId="59">
    <w:abstractNumId w:val="131"/>
  </w:num>
  <w:num w:numId="60">
    <w:abstractNumId w:val="92"/>
  </w:num>
  <w:num w:numId="61">
    <w:abstractNumId w:val="59"/>
  </w:num>
  <w:num w:numId="62">
    <w:abstractNumId w:val="27"/>
  </w:num>
  <w:num w:numId="63">
    <w:abstractNumId w:val="1"/>
  </w:num>
  <w:num w:numId="64">
    <w:abstractNumId w:val="23"/>
  </w:num>
  <w:num w:numId="65">
    <w:abstractNumId w:val="100"/>
  </w:num>
  <w:num w:numId="66">
    <w:abstractNumId w:val="3"/>
  </w:num>
  <w:num w:numId="67">
    <w:abstractNumId w:val="91"/>
  </w:num>
  <w:num w:numId="68">
    <w:abstractNumId w:val="135"/>
  </w:num>
  <w:num w:numId="69">
    <w:abstractNumId w:val="9"/>
  </w:num>
  <w:num w:numId="70">
    <w:abstractNumId w:val="125"/>
  </w:num>
  <w:num w:numId="71">
    <w:abstractNumId w:val="137"/>
  </w:num>
  <w:num w:numId="72">
    <w:abstractNumId w:val="130"/>
  </w:num>
  <w:num w:numId="73">
    <w:abstractNumId w:val="77"/>
  </w:num>
  <w:num w:numId="74">
    <w:abstractNumId w:val="82"/>
  </w:num>
  <w:num w:numId="75">
    <w:abstractNumId w:val="47"/>
  </w:num>
  <w:num w:numId="76">
    <w:abstractNumId w:val="29"/>
  </w:num>
  <w:num w:numId="77">
    <w:abstractNumId w:val="16"/>
  </w:num>
  <w:num w:numId="78">
    <w:abstractNumId w:val="21"/>
  </w:num>
  <w:num w:numId="79">
    <w:abstractNumId w:val="84"/>
  </w:num>
  <w:num w:numId="80">
    <w:abstractNumId w:val="118"/>
  </w:num>
  <w:num w:numId="81">
    <w:abstractNumId w:val="17"/>
  </w:num>
  <w:num w:numId="82">
    <w:abstractNumId w:val="120"/>
  </w:num>
  <w:num w:numId="83">
    <w:abstractNumId w:val="30"/>
  </w:num>
  <w:num w:numId="84">
    <w:abstractNumId w:val="49"/>
  </w:num>
  <w:num w:numId="85">
    <w:abstractNumId w:val="58"/>
  </w:num>
  <w:num w:numId="86">
    <w:abstractNumId w:val="34"/>
  </w:num>
  <w:num w:numId="87">
    <w:abstractNumId w:val="32"/>
  </w:num>
  <w:num w:numId="88">
    <w:abstractNumId w:val="132"/>
  </w:num>
  <w:num w:numId="89">
    <w:abstractNumId w:val="38"/>
  </w:num>
  <w:num w:numId="90">
    <w:abstractNumId w:val="48"/>
  </w:num>
  <w:num w:numId="91">
    <w:abstractNumId w:val="63"/>
  </w:num>
  <w:num w:numId="92">
    <w:abstractNumId w:val="89"/>
  </w:num>
  <w:num w:numId="93">
    <w:abstractNumId w:val="45"/>
  </w:num>
  <w:num w:numId="94">
    <w:abstractNumId w:val="97"/>
  </w:num>
  <w:num w:numId="95">
    <w:abstractNumId w:val="96"/>
  </w:num>
  <w:num w:numId="96">
    <w:abstractNumId w:val="8"/>
  </w:num>
  <w:num w:numId="97">
    <w:abstractNumId w:val="133"/>
  </w:num>
  <w:num w:numId="98">
    <w:abstractNumId w:val="42"/>
  </w:num>
  <w:num w:numId="99">
    <w:abstractNumId w:val="75"/>
  </w:num>
  <w:num w:numId="100">
    <w:abstractNumId w:val="31"/>
  </w:num>
  <w:num w:numId="101">
    <w:abstractNumId w:val="81"/>
  </w:num>
  <w:num w:numId="102">
    <w:abstractNumId w:val="108"/>
  </w:num>
  <w:num w:numId="103">
    <w:abstractNumId w:val="68"/>
  </w:num>
  <w:num w:numId="104">
    <w:abstractNumId w:val="122"/>
  </w:num>
  <w:num w:numId="105">
    <w:abstractNumId w:val="85"/>
  </w:num>
  <w:num w:numId="106">
    <w:abstractNumId w:val="15"/>
  </w:num>
  <w:num w:numId="107">
    <w:abstractNumId w:val="24"/>
  </w:num>
  <w:num w:numId="108">
    <w:abstractNumId w:val="88"/>
  </w:num>
  <w:num w:numId="109">
    <w:abstractNumId w:val="93"/>
  </w:num>
  <w:num w:numId="110">
    <w:abstractNumId w:val="104"/>
  </w:num>
  <w:num w:numId="111">
    <w:abstractNumId w:val="142"/>
  </w:num>
  <w:num w:numId="112">
    <w:abstractNumId w:val="37"/>
  </w:num>
  <w:num w:numId="113">
    <w:abstractNumId w:val="6"/>
  </w:num>
  <w:num w:numId="114">
    <w:abstractNumId w:val="80"/>
  </w:num>
  <w:num w:numId="115">
    <w:abstractNumId w:val="28"/>
  </w:num>
  <w:num w:numId="116">
    <w:abstractNumId w:val="7"/>
  </w:num>
  <w:num w:numId="117">
    <w:abstractNumId w:val="54"/>
  </w:num>
  <w:num w:numId="118">
    <w:abstractNumId w:val="66"/>
  </w:num>
  <w:num w:numId="119">
    <w:abstractNumId w:val="13"/>
  </w:num>
  <w:num w:numId="120">
    <w:abstractNumId w:val="50"/>
  </w:num>
  <w:num w:numId="121">
    <w:abstractNumId w:val="114"/>
  </w:num>
  <w:num w:numId="122">
    <w:abstractNumId w:val="94"/>
  </w:num>
  <w:num w:numId="123">
    <w:abstractNumId w:val="116"/>
  </w:num>
  <w:num w:numId="124">
    <w:abstractNumId w:val="72"/>
  </w:num>
  <w:num w:numId="125">
    <w:abstractNumId w:val="126"/>
  </w:num>
  <w:num w:numId="126">
    <w:abstractNumId w:val="70"/>
  </w:num>
  <w:num w:numId="127">
    <w:abstractNumId w:val="41"/>
  </w:num>
  <w:num w:numId="128">
    <w:abstractNumId w:val="106"/>
  </w:num>
  <w:num w:numId="129">
    <w:abstractNumId w:val="107"/>
  </w:num>
  <w:num w:numId="130">
    <w:abstractNumId w:val="22"/>
  </w:num>
  <w:num w:numId="131">
    <w:abstractNumId w:val="67"/>
  </w:num>
  <w:num w:numId="132">
    <w:abstractNumId w:val="86"/>
  </w:num>
  <w:num w:numId="133">
    <w:abstractNumId w:val="71"/>
  </w:num>
  <w:num w:numId="134">
    <w:abstractNumId w:val="35"/>
  </w:num>
  <w:num w:numId="135">
    <w:abstractNumId w:val="10"/>
  </w:num>
  <w:num w:numId="136">
    <w:abstractNumId w:val="78"/>
  </w:num>
  <w:num w:numId="137">
    <w:abstractNumId w:val="57"/>
  </w:num>
  <w:num w:numId="138">
    <w:abstractNumId w:val="39"/>
  </w:num>
  <w:num w:numId="139">
    <w:abstractNumId w:val="117"/>
  </w:num>
  <w:num w:numId="140">
    <w:abstractNumId w:val="36"/>
  </w:num>
  <w:num w:numId="141">
    <w:abstractNumId w:val="51"/>
  </w:num>
  <w:num w:numId="142">
    <w:abstractNumId w:val="121"/>
  </w:num>
  <w:num w:numId="143">
    <w:abstractNumId w:val="0"/>
  </w:num>
  <w:num w:numId="144">
    <w:abstractNumId w:val="124"/>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2E12"/>
    <w:rsid w:val="00000341"/>
    <w:rsid w:val="00000391"/>
    <w:rsid w:val="00001A99"/>
    <w:rsid w:val="00002008"/>
    <w:rsid w:val="00002150"/>
    <w:rsid w:val="000022FE"/>
    <w:rsid w:val="00002F3D"/>
    <w:rsid w:val="00003832"/>
    <w:rsid w:val="00003F53"/>
    <w:rsid w:val="0000453F"/>
    <w:rsid w:val="000047F0"/>
    <w:rsid w:val="00004922"/>
    <w:rsid w:val="0000494A"/>
    <w:rsid w:val="00004993"/>
    <w:rsid w:val="00004A28"/>
    <w:rsid w:val="00004A32"/>
    <w:rsid w:val="00004B02"/>
    <w:rsid w:val="00005182"/>
    <w:rsid w:val="0000619A"/>
    <w:rsid w:val="00006856"/>
    <w:rsid w:val="000070CA"/>
    <w:rsid w:val="00007412"/>
    <w:rsid w:val="00007C70"/>
    <w:rsid w:val="00011A18"/>
    <w:rsid w:val="00012258"/>
    <w:rsid w:val="000124E9"/>
    <w:rsid w:val="0001444F"/>
    <w:rsid w:val="00014B3E"/>
    <w:rsid w:val="00014DD4"/>
    <w:rsid w:val="00015F82"/>
    <w:rsid w:val="00016477"/>
    <w:rsid w:val="00016B02"/>
    <w:rsid w:val="000174A7"/>
    <w:rsid w:val="00017765"/>
    <w:rsid w:val="0002020F"/>
    <w:rsid w:val="0002128B"/>
    <w:rsid w:val="000212EF"/>
    <w:rsid w:val="00025C05"/>
    <w:rsid w:val="00026913"/>
    <w:rsid w:val="00026C50"/>
    <w:rsid w:val="00027B07"/>
    <w:rsid w:val="00027C1B"/>
    <w:rsid w:val="00027E81"/>
    <w:rsid w:val="00030298"/>
    <w:rsid w:val="00030405"/>
    <w:rsid w:val="00030891"/>
    <w:rsid w:val="00030CF8"/>
    <w:rsid w:val="000314B5"/>
    <w:rsid w:val="00031606"/>
    <w:rsid w:val="00032B85"/>
    <w:rsid w:val="00032C2D"/>
    <w:rsid w:val="00033909"/>
    <w:rsid w:val="00034304"/>
    <w:rsid w:val="000344EE"/>
    <w:rsid w:val="000347E9"/>
    <w:rsid w:val="000354EB"/>
    <w:rsid w:val="00035E2A"/>
    <w:rsid w:val="000362B1"/>
    <w:rsid w:val="00037258"/>
    <w:rsid w:val="00037CF4"/>
    <w:rsid w:val="00037EE4"/>
    <w:rsid w:val="00040C57"/>
    <w:rsid w:val="00040D7B"/>
    <w:rsid w:val="000414FE"/>
    <w:rsid w:val="00041C37"/>
    <w:rsid w:val="0004293B"/>
    <w:rsid w:val="00042BE6"/>
    <w:rsid w:val="00042C00"/>
    <w:rsid w:val="00042E1B"/>
    <w:rsid w:val="00042E69"/>
    <w:rsid w:val="00042ECC"/>
    <w:rsid w:val="00042F70"/>
    <w:rsid w:val="000435A3"/>
    <w:rsid w:val="00044B6F"/>
    <w:rsid w:val="00044F46"/>
    <w:rsid w:val="0004544E"/>
    <w:rsid w:val="00045BFC"/>
    <w:rsid w:val="00046516"/>
    <w:rsid w:val="0004655E"/>
    <w:rsid w:val="00046FF3"/>
    <w:rsid w:val="00047167"/>
    <w:rsid w:val="000474E2"/>
    <w:rsid w:val="000475C6"/>
    <w:rsid w:val="000502E5"/>
    <w:rsid w:val="00050F7F"/>
    <w:rsid w:val="00051B2D"/>
    <w:rsid w:val="00052DAA"/>
    <w:rsid w:val="00053057"/>
    <w:rsid w:val="000531FD"/>
    <w:rsid w:val="000536B6"/>
    <w:rsid w:val="000536C5"/>
    <w:rsid w:val="0005403F"/>
    <w:rsid w:val="000541F9"/>
    <w:rsid w:val="000548C3"/>
    <w:rsid w:val="00054FA0"/>
    <w:rsid w:val="00054FDC"/>
    <w:rsid w:val="00055583"/>
    <w:rsid w:val="000559B8"/>
    <w:rsid w:val="00056582"/>
    <w:rsid w:val="00057208"/>
    <w:rsid w:val="0005786B"/>
    <w:rsid w:val="00057CE5"/>
    <w:rsid w:val="00057FC5"/>
    <w:rsid w:val="000603B9"/>
    <w:rsid w:val="0006043D"/>
    <w:rsid w:val="00060813"/>
    <w:rsid w:val="00060F3F"/>
    <w:rsid w:val="0006139A"/>
    <w:rsid w:val="000621C7"/>
    <w:rsid w:val="00062252"/>
    <w:rsid w:val="000637E9"/>
    <w:rsid w:val="00064B13"/>
    <w:rsid w:val="00065128"/>
    <w:rsid w:val="00065F78"/>
    <w:rsid w:val="000662EE"/>
    <w:rsid w:val="00067145"/>
    <w:rsid w:val="000672E4"/>
    <w:rsid w:val="00067457"/>
    <w:rsid w:val="00070080"/>
    <w:rsid w:val="00070662"/>
    <w:rsid w:val="000711D6"/>
    <w:rsid w:val="00071767"/>
    <w:rsid w:val="00073BE7"/>
    <w:rsid w:val="00073F9C"/>
    <w:rsid w:val="000751FA"/>
    <w:rsid w:val="0007528B"/>
    <w:rsid w:val="00075396"/>
    <w:rsid w:val="00076032"/>
    <w:rsid w:val="0007748D"/>
    <w:rsid w:val="00077C4F"/>
    <w:rsid w:val="00077DAF"/>
    <w:rsid w:val="00077F50"/>
    <w:rsid w:val="000800A1"/>
    <w:rsid w:val="00080A23"/>
    <w:rsid w:val="00080A49"/>
    <w:rsid w:val="00080B10"/>
    <w:rsid w:val="00080D4C"/>
    <w:rsid w:val="000813CB"/>
    <w:rsid w:val="000815A3"/>
    <w:rsid w:val="00081BC9"/>
    <w:rsid w:val="00081E8B"/>
    <w:rsid w:val="000821B7"/>
    <w:rsid w:val="0008246D"/>
    <w:rsid w:val="0008287B"/>
    <w:rsid w:val="0008368C"/>
    <w:rsid w:val="000837F7"/>
    <w:rsid w:val="00083BD4"/>
    <w:rsid w:val="00084832"/>
    <w:rsid w:val="000849DE"/>
    <w:rsid w:val="00084D44"/>
    <w:rsid w:val="00084ED9"/>
    <w:rsid w:val="00086174"/>
    <w:rsid w:val="00086D9B"/>
    <w:rsid w:val="00087D54"/>
    <w:rsid w:val="0009045A"/>
    <w:rsid w:val="000913D2"/>
    <w:rsid w:val="0009195B"/>
    <w:rsid w:val="00091C6C"/>
    <w:rsid w:val="0009250D"/>
    <w:rsid w:val="00093809"/>
    <w:rsid w:val="00093960"/>
    <w:rsid w:val="00093BA6"/>
    <w:rsid w:val="00093E30"/>
    <w:rsid w:val="00094C97"/>
    <w:rsid w:val="00095516"/>
    <w:rsid w:val="00095659"/>
    <w:rsid w:val="00095B95"/>
    <w:rsid w:val="00095F44"/>
    <w:rsid w:val="000964CD"/>
    <w:rsid w:val="00097460"/>
    <w:rsid w:val="00097C15"/>
    <w:rsid w:val="000A0911"/>
    <w:rsid w:val="000A09E3"/>
    <w:rsid w:val="000A16F4"/>
    <w:rsid w:val="000A1C76"/>
    <w:rsid w:val="000A2B0D"/>
    <w:rsid w:val="000A2ED9"/>
    <w:rsid w:val="000A3781"/>
    <w:rsid w:val="000A4A11"/>
    <w:rsid w:val="000A51A1"/>
    <w:rsid w:val="000A582C"/>
    <w:rsid w:val="000A5871"/>
    <w:rsid w:val="000A5914"/>
    <w:rsid w:val="000A5D4F"/>
    <w:rsid w:val="000A5E40"/>
    <w:rsid w:val="000A5EC0"/>
    <w:rsid w:val="000A618E"/>
    <w:rsid w:val="000A6F46"/>
    <w:rsid w:val="000A726C"/>
    <w:rsid w:val="000A7293"/>
    <w:rsid w:val="000A740C"/>
    <w:rsid w:val="000B0DB8"/>
    <w:rsid w:val="000B132E"/>
    <w:rsid w:val="000B17F7"/>
    <w:rsid w:val="000B187E"/>
    <w:rsid w:val="000B1BEA"/>
    <w:rsid w:val="000B1EC6"/>
    <w:rsid w:val="000B207D"/>
    <w:rsid w:val="000B251C"/>
    <w:rsid w:val="000B3A57"/>
    <w:rsid w:val="000B427C"/>
    <w:rsid w:val="000B430A"/>
    <w:rsid w:val="000B4722"/>
    <w:rsid w:val="000B4F84"/>
    <w:rsid w:val="000B521C"/>
    <w:rsid w:val="000B5433"/>
    <w:rsid w:val="000B5BF4"/>
    <w:rsid w:val="000B6211"/>
    <w:rsid w:val="000B7899"/>
    <w:rsid w:val="000C0185"/>
    <w:rsid w:val="000C11A3"/>
    <w:rsid w:val="000C1F4E"/>
    <w:rsid w:val="000C24D7"/>
    <w:rsid w:val="000C28C9"/>
    <w:rsid w:val="000C3123"/>
    <w:rsid w:val="000C3175"/>
    <w:rsid w:val="000C3828"/>
    <w:rsid w:val="000C38B4"/>
    <w:rsid w:val="000C396D"/>
    <w:rsid w:val="000C4186"/>
    <w:rsid w:val="000C43E7"/>
    <w:rsid w:val="000C5BE8"/>
    <w:rsid w:val="000C6B1C"/>
    <w:rsid w:val="000C7BC9"/>
    <w:rsid w:val="000C7C48"/>
    <w:rsid w:val="000C7FCD"/>
    <w:rsid w:val="000D0017"/>
    <w:rsid w:val="000D0D5E"/>
    <w:rsid w:val="000D11B1"/>
    <w:rsid w:val="000D1343"/>
    <w:rsid w:val="000D1DEB"/>
    <w:rsid w:val="000D26FA"/>
    <w:rsid w:val="000D3643"/>
    <w:rsid w:val="000D3C60"/>
    <w:rsid w:val="000D4F08"/>
    <w:rsid w:val="000D57F0"/>
    <w:rsid w:val="000D5B7B"/>
    <w:rsid w:val="000D610F"/>
    <w:rsid w:val="000D6126"/>
    <w:rsid w:val="000D6192"/>
    <w:rsid w:val="000D639E"/>
    <w:rsid w:val="000D6446"/>
    <w:rsid w:val="000D64DB"/>
    <w:rsid w:val="000D6D84"/>
    <w:rsid w:val="000D74DC"/>
    <w:rsid w:val="000D77EE"/>
    <w:rsid w:val="000D7B8D"/>
    <w:rsid w:val="000E09C0"/>
    <w:rsid w:val="000E1170"/>
    <w:rsid w:val="000E1405"/>
    <w:rsid w:val="000E1599"/>
    <w:rsid w:val="000E1F24"/>
    <w:rsid w:val="000E22F1"/>
    <w:rsid w:val="000E3194"/>
    <w:rsid w:val="000E3691"/>
    <w:rsid w:val="000E3A00"/>
    <w:rsid w:val="000E3F6C"/>
    <w:rsid w:val="000E40E7"/>
    <w:rsid w:val="000E4BD2"/>
    <w:rsid w:val="000E4E34"/>
    <w:rsid w:val="000E55B2"/>
    <w:rsid w:val="000E623D"/>
    <w:rsid w:val="000E6D87"/>
    <w:rsid w:val="000E7423"/>
    <w:rsid w:val="000E7DE2"/>
    <w:rsid w:val="000E7DE9"/>
    <w:rsid w:val="000F0023"/>
    <w:rsid w:val="000F096B"/>
    <w:rsid w:val="000F0FF3"/>
    <w:rsid w:val="000F1045"/>
    <w:rsid w:val="000F203E"/>
    <w:rsid w:val="000F2623"/>
    <w:rsid w:val="000F2FAE"/>
    <w:rsid w:val="000F3121"/>
    <w:rsid w:val="000F38C7"/>
    <w:rsid w:val="000F506B"/>
    <w:rsid w:val="000F509F"/>
    <w:rsid w:val="000F58CD"/>
    <w:rsid w:val="000F5F88"/>
    <w:rsid w:val="000F64B5"/>
    <w:rsid w:val="000F66E5"/>
    <w:rsid w:val="000F6780"/>
    <w:rsid w:val="000F6A6A"/>
    <w:rsid w:val="000F6CE2"/>
    <w:rsid w:val="000F6EBE"/>
    <w:rsid w:val="000F7701"/>
    <w:rsid w:val="000F7CF8"/>
    <w:rsid w:val="000F7EDB"/>
    <w:rsid w:val="00101558"/>
    <w:rsid w:val="00101AE1"/>
    <w:rsid w:val="001024DC"/>
    <w:rsid w:val="0010317E"/>
    <w:rsid w:val="00104611"/>
    <w:rsid w:val="00104805"/>
    <w:rsid w:val="00104836"/>
    <w:rsid w:val="00104BAD"/>
    <w:rsid w:val="00105025"/>
    <w:rsid w:val="00105E65"/>
    <w:rsid w:val="001061EB"/>
    <w:rsid w:val="00106390"/>
    <w:rsid w:val="00106817"/>
    <w:rsid w:val="00106A96"/>
    <w:rsid w:val="00106ECF"/>
    <w:rsid w:val="00107552"/>
    <w:rsid w:val="00110699"/>
    <w:rsid w:val="00110D86"/>
    <w:rsid w:val="00111160"/>
    <w:rsid w:val="00111177"/>
    <w:rsid w:val="00111C4E"/>
    <w:rsid w:val="00111FD2"/>
    <w:rsid w:val="00112573"/>
    <w:rsid w:val="00113407"/>
    <w:rsid w:val="00113656"/>
    <w:rsid w:val="001139C2"/>
    <w:rsid w:val="00113CF7"/>
    <w:rsid w:val="00114B3F"/>
    <w:rsid w:val="00114BB8"/>
    <w:rsid w:val="00114F49"/>
    <w:rsid w:val="00115484"/>
    <w:rsid w:val="00116F6B"/>
    <w:rsid w:val="00117941"/>
    <w:rsid w:val="00117B33"/>
    <w:rsid w:val="00117CA1"/>
    <w:rsid w:val="00117EDD"/>
    <w:rsid w:val="001206BE"/>
    <w:rsid w:val="0012073A"/>
    <w:rsid w:val="001214F3"/>
    <w:rsid w:val="00121AE3"/>
    <w:rsid w:val="0012241D"/>
    <w:rsid w:val="00122623"/>
    <w:rsid w:val="0012286F"/>
    <w:rsid w:val="00122C26"/>
    <w:rsid w:val="00123182"/>
    <w:rsid w:val="00123A09"/>
    <w:rsid w:val="0012466B"/>
    <w:rsid w:val="0012474C"/>
    <w:rsid w:val="00124906"/>
    <w:rsid w:val="00124E8B"/>
    <w:rsid w:val="00124FCF"/>
    <w:rsid w:val="00125C5B"/>
    <w:rsid w:val="00125D0B"/>
    <w:rsid w:val="00126914"/>
    <w:rsid w:val="00126D01"/>
    <w:rsid w:val="00127097"/>
    <w:rsid w:val="0012754C"/>
    <w:rsid w:val="001277CF"/>
    <w:rsid w:val="00127D71"/>
    <w:rsid w:val="001304B7"/>
    <w:rsid w:val="00130B20"/>
    <w:rsid w:val="0013120D"/>
    <w:rsid w:val="00131340"/>
    <w:rsid w:val="00131D43"/>
    <w:rsid w:val="00132586"/>
    <w:rsid w:val="0013294F"/>
    <w:rsid w:val="00132BA9"/>
    <w:rsid w:val="0013313C"/>
    <w:rsid w:val="001333BD"/>
    <w:rsid w:val="001350F5"/>
    <w:rsid w:val="00135773"/>
    <w:rsid w:val="00135873"/>
    <w:rsid w:val="00135930"/>
    <w:rsid w:val="0013603C"/>
    <w:rsid w:val="0013622D"/>
    <w:rsid w:val="001364D1"/>
    <w:rsid w:val="00136829"/>
    <w:rsid w:val="00136D7C"/>
    <w:rsid w:val="001371CB"/>
    <w:rsid w:val="001373FF"/>
    <w:rsid w:val="0014039C"/>
    <w:rsid w:val="00140613"/>
    <w:rsid w:val="0014257B"/>
    <w:rsid w:val="00142F25"/>
    <w:rsid w:val="00143988"/>
    <w:rsid w:val="00143F8B"/>
    <w:rsid w:val="0014409A"/>
    <w:rsid w:val="001448CD"/>
    <w:rsid w:val="00144F6A"/>
    <w:rsid w:val="00145121"/>
    <w:rsid w:val="00145920"/>
    <w:rsid w:val="001463B6"/>
    <w:rsid w:val="001464F3"/>
    <w:rsid w:val="00146A94"/>
    <w:rsid w:val="00146DF3"/>
    <w:rsid w:val="001476FB"/>
    <w:rsid w:val="00147A8C"/>
    <w:rsid w:val="00147D51"/>
    <w:rsid w:val="00147F83"/>
    <w:rsid w:val="001507FC"/>
    <w:rsid w:val="001512A6"/>
    <w:rsid w:val="00151D88"/>
    <w:rsid w:val="0015269A"/>
    <w:rsid w:val="001529C0"/>
    <w:rsid w:val="00152CCE"/>
    <w:rsid w:val="00153848"/>
    <w:rsid w:val="0015394B"/>
    <w:rsid w:val="00153B94"/>
    <w:rsid w:val="0015498E"/>
    <w:rsid w:val="00154EE7"/>
    <w:rsid w:val="00155A65"/>
    <w:rsid w:val="00155D5D"/>
    <w:rsid w:val="00155F40"/>
    <w:rsid w:val="001561B6"/>
    <w:rsid w:val="00157454"/>
    <w:rsid w:val="00157654"/>
    <w:rsid w:val="0015791E"/>
    <w:rsid w:val="001619B8"/>
    <w:rsid w:val="00161EB1"/>
    <w:rsid w:val="0016223F"/>
    <w:rsid w:val="00162284"/>
    <w:rsid w:val="0016232A"/>
    <w:rsid w:val="0016245E"/>
    <w:rsid w:val="00162A56"/>
    <w:rsid w:val="00162A6D"/>
    <w:rsid w:val="00162EE9"/>
    <w:rsid w:val="001636A0"/>
    <w:rsid w:val="00163AB0"/>
    <w:rsid w:val="00163E0D"/>
    <w:rsid w:val="00163E98"/>
    <w:rsid w:val="001641E8"/>
    <w:rsid w:val="001646F5"/>
    <w:rsid w:val="00164AEC"/>
    <w:rsid w:val="00165709"/>
    <w:rsid w:val="001658C2"/>
    <w:rsid w:val="001659A7"/>
    <w:rsid w:val="00165F7A"/>
    <w:rsid w:val="001663A1"/>
    <w:rsid w:val="00166A77"/>
    <w:rsid w:val="00166F12"/>
    <w:rsid w:val="00167458"/>
    <w:rsid w:val="00167AF4"/>
    <w:rsid w:val="00170701"/>
    <w:rsid w:val="00171473"/>
    <w:rsid w:val="00171848"/>
    <w:rsid w:val="001719F6"/>
    <w:rsid w:val="00171B40"/>
    <w:rsid w:val="001729BA"/>
    <w:rsid w:val="001729DD"/>
    <w:rsid w:val="001731E2"/>
    <w:rsid w:val="001732DC"/>
    <w:rsid w:val="001738C5"/>
    <w:rsid w:val="00173D25"/>
    <w:rsid w:val="00173D9B"/>
    <w:rsid w:val="001751A6"/>
    <w:rsid w:val="001753EE"/>
    <w:rsid w:val="001756F2"/>
    <w:rsid w:val="00176190"/>
    <w:rsid w:val="00176318"/>
    <w:rsid w:val="00176A40"/>
    <w:rsid w:val="00176B28"/>
    <w:rsid w:val="001776A7"/>
    <w:rsid w:val="00177CB1"/>
    <w:rsid w:val="00177D3F"/>
    <w:rsid w:val="00180662"/>
    <w:rsid w:val="00181E5D"/>
    <w:rsid w:val="0018261C"/>
    <w:rsid w:val="00182AB0"/>
    <w:rsid w:val="00182DBB"/>
    <w:rsid w:val="00182E89"/>
    <w:rsid w:val="0018318B"/>
    <w:rsid w:val="00184EDC"/>
    <w:rsid w:val="00185B1F"/>
    <w:rsid w:val="00185EAA"/>
    <w:rsid w:val="001860AF"/>
    <w:rsid w:val="00186306"/>
    <w:rsid w:val="001866A8"/>
    <w:rsid w:val="0018670A"/>
    <w:rsid w:val="00190190"/>
    <w:rsid w:val="001903CE"/>
    <w:rsid w:val="001905A7"/>
    <w:rsid w:val="00190AAB"/>
    <w:rsid w:val="00190CD4"/>
    <w:rsid w:val="0019107E"/>
    <w:rsid w:val="0019143B"/>
    <w:rsid w:val="001920B6"/>
    <w:rsid w:val="0019215D"/>
    <w:rsid w:val="00193501"/>
    <w:rsid w:val="00193D1F"/>
    <w:rsid w:val="0019485A"/>
    <w:rsid w:val="001949D5"/>
    <w:rsid w:val="00195E0C"/>
    <w:rsid w:val="00196297"/>
    <w:rsid w:val="00196F9D"/>
    <w:rsid w:val="00197006"/>
    <w:rsid w:val="001973BE"/>
    <w:rsid w:val="00197AAD"/>
    <w:rsid w:val="001A0093"/>
    <w:rsid w:val="001A1572"/>
    <w:rsid w:val="001A1637"/>
    <w:rsid w:val="001A19F1"/>
    <w:rsid w:val="001A217E"/>
    <w:rsid w:val="001A2217"/>
    <w:rsid w:val="001A24E2"/>
    <w:rsid w:val="001A28E9"/>
    <w:rsid w:val="001A2FBB"/>
    <w:rsid w:val="001A3342"/>
    <w:rsid w:val="001A3F17"/>
    <w:rsid w:val="001A3F22"/>
    <w:rsid w:val="001A411E"/>
    <w:rsid w:val="001A4524"/>
    <w:rsid w:val="001A471A"/>
    <w:rsid w:val="001A4857"/>
    <w:rsid w:val="001A54F5"/>
    <w:rsid w:val="001A5A41"/>
    <w:rsid w:val="001A625C"/>
    <w:rsid w:val="001A6569"/>
    <w:rsid w:val="001A77B8"/>
    <w:rsid w:val="001A7948"/>
    <w:rsid w:val="001A797E"/>
    <w:rsid w:val="001B05D5"/>
    <w:rsid w:val="001B06B1"/>
    <w:rsid w:val="001B14B4"/>
    <w:rsid w:val="001B14E3"/>
    <w:rsid w:val="001B177D"/>
    <w:rsid w:val="001B44B3"/>
    <w:rsid w:val="001B593C"/>
    <w:rsid w:val="001B623A"/>
    <w:rsid w:val="001B6CB4"/>
    <w:rsid w:val="001B725B"/>
    <w:rsid w:val="001B7607"/>
    <w:rsid w:val="001B7B6B"/>
    <w:rsid w:val="001B7B93"/>
    <w:rsid w:val="001B7D7A"/>
    <w:rsid w:val="001C0375"/>
    <w:rsid w:val="001C0759"/>
    <w:rsid w:val="001C0CF0"/>
    <w:rsid w:val="001C0F5F"/>
    <w:rsid w:val="001C1109"/>
    <w:rsid w:val="001C1BB1"/>
    <w:rsid w:val="001C2D78"/>
    <w:rsid w:val="001C327A"/>
    <w:rsid w:val="001C346B"/>
    <w:rsid w:val="001C3A7B"/>
    <w:rsid w:val="001C3E01"/>
    <w:rsid w:val="001C3E98"/>
    <w:rsid w:val="001C413F"/>
    <w:rsid w:val="001C4145"/>
    <w:rsid w:val="001C4481"/>
    <w:rsid w:val="001C46D3"/>
    <w:rsid w:val="001C4B5C"/>
    <w:rsid w:val="001C5306"/>
    <w:rsid w:val="001C552C"/>
    <w:rsid w:val="001C59C4"/>
    <w:rsid w:val="001C59F6"/>
    <w:rsid w:val="001C698E"/>
    <w:rsid w:val="001C6EFB"/>
    <w:rsid w:val="001C7579"/>
    <w:rsid w:val="001D0FD6"/>
    <w:rsid w:val="001D1034"/>
    <w:rsid w:val="001D1BBA"/>
    <w:rsid w:val="001D276D"/>
    <w:rsid w:val="001D2B0E"/>
    <w:rsid w:val="001D2B36"/>
    <w:rsid w:val="001D317C"/>
    <w:rsid w:val="001D3D7F"/>
    <w:rsid w:val="001D3F7B"/>
    <w:rsid w:val="001D3FFC"/>
    <w:rsid w:val="001D4E26"/>
    <w:rsid w:val="001D5B2B"/>
    <w:rsid w:val="001D5D74"/>
    <w:rsid w:val="001D5E96"/>
    <w:rsid w:val="001D600E"/>
    <w:rsid w:val="001D63CA"/>
    <w:rsid w:val="001D6685"/>
    <w:rsid w:val="001D6C35"/>
    <w:rsid w:val="001D74D5"/>
    <w:rsid w:val="001D7B28"/>
    <w:rsid w:val="001D7B9A"/>
    <w:rsid w:val="001E083E"/>
    <w:rsid w:val="001E0882"/>
    <w:rsid w:val="001E1023"/>
    <w:rsid w:val="001E17EE"/>
    <w:rsid w:val="001E1A45"/>
    <w:rsid w:val="001E1BAA"/>
    <w:rsid w:val="001E2057"/>
    <w:rsid w:val="001E238E"/>
    <w:rsid w:val="001E33E8"/>
    <w:rsid w:val="001E428E"/>
    <w:rsid w:val="001E431D"/>
    <w:rsid w:val="001E588F"/>
    <w:rsid w:val="001E5DAD"/>
    <w:rsid w:val="001E6085"/>
    <w:rsid w:val="001E64CB"/>
    <w:rsid w:val="001E6EBC"/>
    <w:rsid w:val="001E7DAA"/>
    <w:rsid w:val="001F0303"/>
    <w:rsid w:val="001F0D6E"/>
    <w:rsid w:val="001F1BB5"/>
    <w:rsid w:val="001F2B59"/>
    <w:rsid w:val="001F2F55"/>
    <w:rsid w:val="001F39B0"/>
    <w:rsid w:val="001F3B22"/>
    <w:rsid w:val="001F4F67"/>
    <w:rsid w:val="001F5055"/>
    <w:rsid w:val="001F51D4"/>
    <w:rsid w:val="001F51E4"/>
    <w:rsid w:val="001F5567"/>
    <w:rsid w:val="001F619C"/>
    <w:rsid w:val="001F65EE"/>
    <w:rsid w:val="001F6AF6"/>
    <w:rsid w:val="001F715B"/>
    <w:rsid w:val="00201B46"/>
    <w:rsid w:val="00201C30"/>
    <w:rsid w:val="00202C56"/>
    <w:rsid w:val="00202DAC"/>
    <w:rsid w:val="00205176"/>
    <w:rsid w:val="002055F7"/>
    <w:rsid w:val="00205839"/>
    <w:rsid w:val="00205D43"/>
    <w:rsid w:val="0020694D"/>
    <w:rsid w:val="00210253"/>
    <w:rsid w:val="00211BF7"/>
    <w:rsid w:val="002120D4"/>
    <w:rsid w:val="002131D5"/>
    <w:rsid w:val="00213A79"/>
    <w:rsid w:val="00215897"/>
    <w:rsid w:val="00215DE5"/>
    <w:rsid w:val="00215F6E"/>
    <w:rsid w:val="0021613C"/>
    <w:rsid w:val="0021619E"/>
    <w:rsid w:val="00220762"/>
    <w:rsid w:val="00221D81"/>
    <w:rsid w:val="00223BA5"/>
    <w:rsid w:val="00224166"/>
    <w:rsid w:val="00224239"/>
    <w:rsid w:val="0022432C"/>
    <w:rsid w:val="00224749"/>
    <w:rsid w:val="00224D2E"/>
    <w:rsid w:val="0022516A"/>
    <w:rsid w:val="00226D11"/>
    <w:rsid w:val="00226F9B"/>
    <w:rsid w:val="0022745B"/>
    <w:rsid w:val="00227922"/>
    <w:rsid w:val="0023044B"/>
    <w:rsid w:val="00230934"/>
    <w:rsid w:val="00230C74"/>
    <w:rsid w:val="0023122F"/>
    <w:rsid w:val="0023143E"/>
    <w:rsid w:val="002317CC"/>
    <w:rsid w:val="00232718"/>
    <w:rsid w:val="00232EFE"/>
    <w:rsid w:val="00232F5C"/>
    <w:rsid w:val="002335F4"/>
    <w:rsid w:val="00234956"/>
    <w:rsid w:val="00234CFA"/>
    <w:rsid w:val="00234D61"/>
    <w:rsid w:val="00235BA8"/>
    <w:rsid w:val="00235E88"/>
    <w:rsid w:val="0023623E"/>
    <w:rsid w:val="002365C5"/>
    <w:rsid w:val="002369E2"/>
    <w:rsid w:val="00236A0D"/>
    <w:rsid w:val="00236A74"/>
    <w:rsid w:val="00237AC5"/>
    <w:rsid w:val="00237BE7"/>
    <w:rsid w:val="00237DCC"/>
    <w:rsid w:val="00237FBD"/>
    <w:rsid w:val="0024073B"/>
    <w:rsid w:val="002409F3"/>
    <w:rsid w:val="00240EE3"/>
    <w:rsid w:val="00241014"/>
    <w:rsid w:val="002412D4"/>
    <w:rsid w:val="00242BB1"/>
    <w:rsid w:val="00242CD9"/>
    <w:rsid w:val="00244775"/>
    <w:rsid w:val="00244FF6"/>
    <w:rsid w:val="00245558"/>
    <w:rsid w:val="00245579"/>
    <w:rsid w:val="002456A1"/>
    <w:rsid w:val="00245BCA"/>
    <w:rsid w:val="00245E27"/>
    <w:rsid w:val="00246B4C"/>
    <w:rsid w:val="00246CF5"/>
    <w:rsid w:val="00247706"/>
    <w:rsid w:val="0025071C"/>
    <w:rsid w:val="00251661"/>
    <w:rsid w:val="002516FA"/>
    <w:rsid w:val="00252C4B"/>
    <w:rsid w:val="00252ECE"/>
    <w:rsid w:val="0025391C"/>
    <w:rsid w:val="0025461C"/>
    <w:rsid w:val="0025512A"/>
    <w:rsid w:val="00255B4A"/>
    <w:rsid w:val="00255E03"/>
    <w:rsid w:val="00255F5D"/>
    <w:rsid w:val="00256C0B"/>
    <w:rsid w:val="0025704F"/>
    <w:rsid w:val="00257576"/>
    <w:rsid w:val="0025795D"/>
    <w:rsid w:val="0026053C"/>
    <w:rsid w:val="00260A78"/>
    <w:rsid w:val="002615A1"/>
    <w:rsid w:val="00261C67"/>
    <w:rsid w:val="00262631"/>
    <w:rsid w:val="002639B1"/>
    <w:rsid w:val="002639F5"/>
    <w:rsid w:val="00263F2A"/>
    <w:rsid w:val="00264358"/>
    <w:rsid w:val="00264C3C"/>
    <w:rsid w:val="00264F1B"/>
    <w:rsid w:val="0026542A"/>
    <w:rsid w:val="00265EBB"/>
    <w:rsid w:val="00266179"/>
    <w:rsid w:val="0026648A"/>
    <w:rsid w:val="0026667A"/>
    <w:rsid w:val="00266950"/>
    <w:rsid w:val="00267046"/>
    <w:rsid w:val="00267374"/>
    <w:rsid w:val="00267C56"/>
    <w:rsid w:val="00267CC6"/>
    <w:rsid w:val="00270D3D"/>
    <w:rsid w:val="00270DE3"/>
    <w:rsid w:val="002718A9"/>
    <w:rsid w:val="00271F96"/>
    <w:rsid w:val="002721CD"/>
    <w:rsid w:val="00272B52"/>
    <w:rsid w:val="00272B53"/>
    <w:rsid w:val="002735DD"/>
    <w:rsid w:val="00273829"/>
    <w:rsid w:val="00273838"/>
    <w:rsid w:val="00273DC2"/>
    <w:rsid w:val="00273F4B"/>
    <w:rsid w:val="002748F1"/>
    <w:rsid w:val="00274CF2"/>
    <w:rsid w:val="00274DCD"/>
    <w:rsid w:val="00275018"/>
    <w:rsid w:val="002764CA"/>
    <w:rsid w:val="00276E3E"/>
    <w:rsid w:val="0027714F"/>
    <w:rsid w:val="002778BB"/>
    <w:rsid w:val="00277B46"/>
    <w:rsid w:val="00280A79"/>
    <w:rsid w:val="002810DF"/>
    <w:rsid w:val="00281250"/>
    <w:rsid w:val="00281527"/>
    <w:rsid w:val="00281646"/>
    <w:rsid w:val="002829DE"/>
    <w:rsid w:val="00282B2B"/>
    <w:rsid w:val="00282B40"/>
    <w:rsid w:val="00282BD6"/>
    <w:rsid w:val="002835DF"/>
    <w:rsid w:val="00283A45"/>
    <w:rsid w:val="00284044"/>
    <w:rsid w:val="002848E3"/>
    <w:rsid w:val="0028537D"/>
    <w:rsid w:val="0028649C"/>
    <w:rsid w:val="0028693C"/>
    <w:rsid w:val="00286A94"/>
    <w:rsid w:val="00286ACF"/>
    <w:rsid w:val="00286FE4"/>
    <w:rsid w:val="00290397"/>
    <w:rsid w:val="002905AA"/>
    <w:rsid w:val="002914CF"/>
    <w:rsid w:val="002918C7"/>
    <w:rsid w:val="00291AD4"/>
    <w:rsid w:val="00291FD5"/>
    <w:rsid w:val="00292D27"/>
    <w:rsid w:val="00292D5C"/>
    <w:rsid w:val="00292E79"/>
    <w:rsid w:val="002931E9"/>
    <w:rsid w:val="0029346B"/>
    <w:rsid w:val="0029353B"/>
    <w:rsid w:val="00294348"/>
    <w:rsid w:val="0029446C"/>
    <w:rsid w:val="00294ADC"/>
    <w:rsid w:val="002952B9"/>
    <w:rsid w:val="0029546F"/>
    <w:rsid w:val="00296058"/>
    <w:rsid w:val="002977F9"/>
    <w:rsid w:val="002978F7"/>
    <w:rsid w:val="00297A0B"/>
    <w:rsid w:val="00297D5E"/>
    <w:rsid w:val="002A06EF"/>
    <w:rsid w:val="002A0944"/>
    <w:rsid w:val="002A0A84"/>
    <w:rsid w:val="002A170C"/>
    <w:rsid w:val="002A1812"/>
    <w:rsid w:val="002A1A0F"/>
    <w:rsid w:val="002A1B35"/>
    <w:rsid w:val="002A1F62"/>
    <w:rsid w:val="002A247A"/>
    <w:rsid w:val="002A2ACD"/>
    <w:rsid w:val="002A369B"/>
    <w:rsid w:val="002A3B00"/>
    <w:rsid w:val="002A3F13"/>
    <w:rsid w:val="002A433A"/>
    <w:rsid w:val="002A45A0"/>
    <w:rsid w:val="002A47DC"/>
    <w:rsid w:val="002A495F"/>
    <w:rsid w:val="002A4975"/>
    <w:rsid w:val="002A49F7"/>
    <w:rsid w:val="002A509A"/>
    <w:rsid w:val="002A59C4"/>
    <w:rsid w:val="002A66DB"/>
    <w:rsid w:val="002A69C3"/>
    <w:rsid w:val="002A6BD7"/>
    <w:rsid w:val="002A6E0E"/>
    <w:rsid w:val="002B0730"/>
    <w:rsid w:val="002B09BF"/>
    <w:rsid w:val="002B0BD0"/>
    <w:rsid w:val="002B0E1B"/>
    <w:rsid w:val="002B16FF"/>
    <w:rsid w:val="002B193A"/>
    <w:rsid w:val="002B2046"/>
    <w:rsid w:val="002B2624"/>
    <w:rsid w:val="002B4D5F"/>
    <w:rsid w:val="002B522D"/>
    <w:rsid w:val="002B5263"/>
    <w:rsid w:val="002B5AD2"/>
    <w:rsid w:val="002B5C8B"/>
    <w:rsid w:val="002B61F0"/>
    <w:rsid w:val="002B675D"/>
    <w:rsid w:val="002C0713"/>
    <w:rsid w:val="002C092A"/>
    <w:rsid w:val="002C0F20"/>
    <w:rsid w:val="002C1356"/>
    <w:rsid w:val="002C15ED"/>
    <w:rsid w:val="002C2F35"/>
    <w:rsid w:val="002C375D"/>
    <w:rsid w:val="002C37AD"/>
    <w:rsid w:val="002C37DE"/>
    <w:rsid w:val="002C3EA4"/>
    <w:rsid w:val="002C4885"/>
    <w:rsid w:val="002C586D"/>
    <w:rsid w:val="002C5CE0"/>
    <w:rsid w:val="002C6847"/>
    <w:rsid w:val="002C6D20"/>
    <w:rsid w:val="002C6F90"/>
    <w:rsid w:val="002C77B6"/>
    <w:rsid w:val="002C7F70"/>
    <w:rsid w:val="002C7FCB"/>
    <w:rsid w:val="002D0C6E"/>
    <w:rsid w:val="002D1841"/>
    <w:rsid w:val="002D23E1"/>
    <w:rsid w:val="002D2D45"/>
    <w:rsid w:val="002D3BB7"/>
    <w:rsid w:val="002D4383"/>
    <w:rsid w:val="002D48A9"/>
    <w:rsid w:val="002D561C"/>
    <w:rsid w:val="002D5E55"/>
    <w:rsid w:val="002D5FE4"/>
    <w:rsid w:val="002D6195"/>
    <w:rsid w:val="002D6364"/>
    <w:rsid w:val="002D6A0C"/>
    <w:rsid w:val="002D6C52"/>
    <w:rsid w:val="002D76D7"/>
    <w:rsid w:val="002D7AE6"/>
    <w:rsid w:val="002E01E5"/>
    <w:rsid w:val="002E02D0"/>
    <w:rsid w:val="002E0E7E"/>
    <w:rsid w:val="002E1521"/>
    <w:rsid w:val="002E17DE"/>
    <w:rsid w:val="002E1CA0"/>
    <w:rsid w:val="002E1E5B"/>
    <w:rsid w:val="002E1E99"/>
    <w:rsid w:val="002E2161"/>
    <w:rsid w:val="002E27FF"/>
    <w:rsid w:val="002E2B32"/>
    <w:rsid w:val="002E2F48"/>
    <w:rsid w:val="002E36BB"/>
    <w:rsid w:val="002E3D31"/>
    <w:rsid w:val="002E4D56"/>
    <w:rsid w:val="002E538D"/>
    <w:rsid w:val="002E5DD1"/>
    <w:rsid w:val="002E612B"/>
    <w:rsid w:val="002F0636"/>
    <w:rsid w:val="002F06E6"/>
    <w:rsid w:val="002F0841"/>
    <w:rsid w:val="002F18C5"/>
    <w:rsid w:val="002F18EB"/>
    <w:rsid w:val="002F1F2B"/>
    <w:rsid w:val="002F24C4"/>
    <w:rsid w:val="002F2AEC"/>
    <w:rsid w:val="002F2EFF"/>
    <w:rsid w:val="002F3CD4"/>
    <w:rsid w:val="002F4125"/>
    <w:rsid w:val="002F4EC8"/>
    <w:rsid w:val="002F5192"/>
    <w:rsid w:val="002F56AD"/>
    <w:rsid w:val="002F5BC0"/>
    <w:rsid w:val="002F5FD7"/>
    <w:rsid w:val="002F644D"/>
    <w:rsid w:val="002F64FB"/>
    <w:rsid w:val="002F661E"/>
    <w:rsid w:val="002F7303"/>
    <w:rsid w:val="003006E0"/>
    <w:rsid w:val="00301A6A"/>
    <w:rsid w:val="00301CE0"/>
    <w:rsid w:val="003022B0"/>
    <w:rsid w:val="00302B00"/>
    <w:rsid w:val="003033B9"/>
    <w:rsid w:val="00303AE3"/>
    <w:rsid w:val="0030477B"/>
    <w:rsid w:val="00304C53"/>
    <w:rsid w:val="0030554B"/>
    <w:rsid w:val="003059D6"/>
    <w:rsid w:val="0030699E"/>
    <w:rsid w:val="00310A6F"/>
    <w:rsid w:val="0031116C"/>
    <w:rsid w:val="003121FC"/>
    <w:rsid w:val="003123B3"/>
    <w:rsid w:val="00312B5B"/>
    <w:rsid w:val="00313053"/>
    <w:rsid w:val="00313D33"/>
    <w:rsid w:val="00314152"/>
    <w:rsid w:val="003144CB"/>
    <w:rsid w:val="00315449"/>
    <w:rsid w:val="003155CF"/>
    <w:rsid w:val="00315719"/>
    <w:rsid w:val="003158FA"/>
    <w:rsid w:val="00315D1C"/>
    <w:rsid w:val="00315F08"/>
    <w:rsid w:val="00315F43"/>
    <w:rsid w:val="00316441"/>
    <w:rsid w:val="00317805"/>
    <w:rsid w:val="003179DE"/>
    <w:rsid w:val="003207FE"/>
    <w:rsid w:val="003211F5"/>
    <w:rsid w:val="003215B5"/>
    <w:rsid w:val="00322222"/>
    <w:rsid w:val="00322785"/>
    <w:rsid w:val="00322AF3"/>
    <w:rsid w:val="00323BBF"/>
    <w:rsid w:val="003253F8"/>
    <w:rsid w:val="00325A3F"/>
    <w:rsid w:val="00325E2B"/>
    <w:rsid w:val="003264C2"/>
    <w:rsid w:val="003265FA"/>
    <w:rsid w:val="00330207"/>
    <w:rsid w:val="0033039F"/>
    <w:rsid w:val="003305C3"/>
    <w:rsid w:val="003307AC"/>
    <w:rsid w:val="00331E22"/>
    <w:rsid w:val="00332D87"/>
    <w:rsid w:val="00333372"/>
    <w:rsid w:val="00333407"/>
    <w:rsid w:val="00333734"/>
    <w:rsid w:val="00334278"/>
    <w:rsid w:val="0033460B"/>
    <w:rsid w:val="00335F77"/>
    <w:rsid w:val="00337752"/>
    <w:rsid w:val="003378B1"/>
    <w:rsid w:val="003411E0"/>
    <w:rsid w:val="00341216"/>
    <w:rsid w:val="00341438"/>
    <w:rsid w:val="003414FD"/>
    <w:rsid w:val="00341D56"/>
    <w:rsid w:val="00341E21"/>
    <w:rsid w:val="00341E43"/>
    <w:rsid w:val="00341F54"/>
    <w:rsid w:val="003421F4"/>
    <w:rsid w:val="0034345D"/>
    <w:rsid w:val="00343CE1"/>
    <w:rsid w:val="00343D27"/>
    <w:rsid w:val="00346614"/>
    <w:rsid w:val="003478B6"/>
    <w:rsid w:val="0035002C"/>
    <w:rsid w:val="00350520"/>
    <w:rsid w:val="00350B82"/>
    <w:rsid w:val="00351F6D"/>
    <w:rsid w:val="003522D6"/>
    <w:rsid w:val="003528DA"/>
    <w:rsid w:val="00352A3D"/>
    <w:rsid w:val="00353C7F"/>
    <w:rsid w:val="00354257"/>
    <w:rsid w:val="00354B02"/>
    <w:rsid w:val="00354DEF"/>
    <w:rsid w:val="00354F0A"/>
    <w:rsid w:val="00355170"/>
    <w:rsid w:val="003555C1"/>
    <w:rsid w:val="003559B9"/>
    <w:rsid w:val="0035675E"/>
    <w:rsid w:val="00356974"/>
    <w:rsid w:val="00356F34"/>
    <w:rsid w:val="003574BE"/>
    <w:rsid w:val="003579CB"/>
    <w:rsid w:val="00360453"/>
    <w:rsid w:val="0036128B"/>
    <w:rsid w:val="0036148A"/>
    <w:rsid w:val="00361605"/>
    <w:rsid w:val="00361786"/>
    <w:rsid w:val="0036301E"/>
    <w:rsid w:val="00363B2C"/>
    <w:rsid w:val="003640B8"/>
    <w:rsid w:val="003642C7"/>
    <w:rsid w:val="00364F08"/>
    <w:rsid w:val="003654DB"/>
    <w:rsid w:val="00366686"/>
    <w:rsid w:val="00366B4B"/>
    <w:rsid w:val="00366FAC"/>
    <w:rsid w:val="003670D3"/>
    <w:rsid w:val="00367840"/>
    <w:rsid w:val="003703E8"/>
    <w:rsid w:val="0037051D"/>
    <w:rsid w:val="0037054B"/>
    <w:rsid w:val="00370737"/>
    <w:rsid w:val="0037128B"/>
    <w:rsid w:val="00371584"/>
    <w:rsid w:val="00371846"/>
    <w:rsid w:val="00371877"/>
    <w:rsid w:val="00371BDA"/>
    <w:rsid w:val="00371BE5"/>
    <w:rsid w:val="00371D4D"/>
    <w:rsid w:val="00372384"/>
    <w:rsid w:val="00373668"/>
    <w:rsid w:val="003743A8"/>
    <w:rsid w:val="00374770"/>
    <w:rsid w:val="00374B02"/>
    <w:rsid w:val="003757E3"/>
    <w:rsid w:val="00375A28"/>
    <w:rsid w:val="00375B3A"/>
    <w:rsid w:val="00375B9E"/>
    <w:rsid w:val="00375CA1"/>
    <w:rsid w:val="00376DB3"/>
    <w:rsid w:val="003773A2"/>
    <w:rsid w:val="00377FD5"/>
    <w:rsid w:val="0038000C"/>
    <w:rsid w:val="00380971"/>
    <w:rsid w:val="00380A97"/>
    <w:rsid w:val="003816E0"/>
    <w:rsid w:val="0038194E"/>
    <w:rsid w:val="0038214E"/>
    <w:rsid w:val="003821EE"/>
    <w:rsid w:val="0038233E"/>
    <w:rsid w:val="00382AE0"/>
    <w:rsid w:val="003830D9"/>
    <w:rsid w:val="003835BD"/>
    <w:rsid w:val="003842D7"/>
    <w:rsid w:val="0038532E"/>
    <w:rsid w:val="00385C20"/>
    <w:rsid w:val="00385D9F"/>
    <w:rsid w:val="00386363"/>
    <w:rsid w:val="0038699D"/>
    <w:rsid w:val="00386CD3"/>
    <w:rsid w:val="00386CD6"/>
    <w:rsid w:val="003872E1"/>
    <w:rsid w:val="00390444"/>
    <w:rsid w:val="00390678"/>
    <w:rsid w:val="00390CC1"/>
    <w:rsid w:val="00390F66"/>
    <w:rsid w:val="00391C3E"/>
    <w:rsid w:val="00392620"/>
    <w:rsid w:val="00392667"/>
    <w:rsid w:val="00392747"/>
    <w:rsid w:val="00392CEC"/>
    <w:rsid w:val="00392E51"/>
    <w:rsid w:val="00394D0B"/>
    <w:rsid w:val="00395FAB"/>
    <w:rsid w:val="00396D94"/>
    <w:rsid w:val="00396F13"/>
    <w:rsid w:val="00397A50"/>
    <w:rsid w:val="00397EF3"/>
    <w:rsid w:val="003A01D5"/>
    <w:rsid w:val="003A039E"/>
    <w:rsid w:val="003A066B"/>
    <w:rsid w:val="003A158B"/>
    <w:rsid w:val="003A1744"/>
    <w:rsid w:val="003A17A3"/>
    <w:rsid w:val="003A1BF1"/>
    <w:rsid w:val="003A1F7D"/>
    <w:rsid w:val="003A3498"/>
    <w:rsid w:val="003A3BD2"/>
    <w:rsid w:val="003A3F22"/>
    <w:rsid w:val="003A4A5B"/>
    <w:rsid w:val="003A626E"/>
    <w:rsid w:val="003A62DB"/>
    <w:rsid w:val="003A62EB"/>
    <w:rsid w:val="003A6683"/>
    <w:rsid w:val="003A6907"/>
    <w:rsid w:val="003A6AD6"/>
    <w:rsid w:val="003A71DE"/>
    <w:rsid w:val="003B05AE"/>
    <w:rsid w:val="003B09CB"/>
    <w:rsid w:val="003B0C55"/>
    <w:rsid w:val="003B1276"/>
    <w:rsid w:val="003B13FB"/>
    <w:rsid w:val="003B209F"/>
    <w:rsid w:val="003B235B"/>
    <w:rsid w:val="003B2983"/>
    <w:rsid w:val="003B2AD2"/>
    <w:rsid w:val="003B3C40"/>
    <w:rsid w:val="003B4F72"/>
    <w:rsid w:val="003B6374"/>
    <w:rsid w:val="003B66FD"/>
    <w:rsid w:val="003B6B1B"/>
    <w:rsid w:val="003B6EF7"/>
    <w:rsid w:val="003B7147"/>
    <w:rsid w:val="003B79D7"/>
    <w:rsid w:val="003B7B33"/>
    <w:rsid w:val="003B7B38"/>
    <w:rsid w:val="003B7EF4"/>
    <w:rsid w:val="003C11D2"/>
    <w:rsid w:val="003C1BB1"/>
    <w:rsid w:val="003C1C84"/>
    <w:rsid w:val="003C1E2B"/>
    <w:rsid w:val="003C2F67"/>
    <w:rsid w:val="003C3535"/>
    <w:rsid w:val="003C40B6"/>
    <w:rsid w:val="003C4866"/>
    <w:rsid w:val="003C4ACE"/>
    <w:rsid w:val="003C5445"/>
    <w:rsid w:val="003C5727"/>
    <w:rsid w:val="003C5C77"/>
    <w:rsid w:val="003C64FF"/>
    <w:rsid w:val="003C68DD"/>
    <w:rsid w:val="003C695A"/>
    <w:rsid w:val="003C76AE"/>
    <w:rsid w:val="003C7E35"/>
    <w:rsid w:val="003C7F3B"/>
    <w:rsid w:val="003D11C5"/>
    <w:rsid w:val="003D1FDB"/>
    <w:rsid w:val="003D21C0"/>
    <w:rsid w:val="003D2D9B"/>
    <w:rsid w:val="003D3143"/>
    <w:rsid w:val="003D419D"/>
    <w:rsid w:val="003D4276"/>
    <w:rsid w:val="003D43F4"/>
    <w:rsid w:val="003D4660"/>
    <w:rsid w:val="003D48D0"/>
    <w:rsid w:val="003D4995"/>
    <w:rsid w:val="003D4C2A"/>
    <w:rsid w:val="003D579D"/>
    <w:rsid w:val="003D5940"/>
    <w:rsid w:val="003D73A1"/>
    <w:rsid w:val="003D7762"/>
    <w:rsid w:val="003D7C76"/>
    <w:rsid w:val="003E12F3"/>
    <w:rsid w:val="003E3270"/>
    <w:rsid w:val="003E35BB"/>
    <w:rsid w:val="003E3D7F"/>
    <w:rsid w:val="003E41B0"/>
    <w:rsid w:val="003E4388"/>
    <w:rsid w:val="003E5F80"/>
    <w:rsid w:val="003E60A2"/>
    <w:rsid w:val="003E6673"/>
    <w:rsid w:val="003E6C9C"/>
    <w:rsid w:val="003E7217"/>
    <w:rsid w:val="003E7D61"/>
    <w:rsid w:val="003F0B43"/>
    <w:rsid w:val="003F0DDA"/>
    <w:rsid w:val="003F107D"/>
    <w:rsid w:val="003F15C9"/>
    <w:rsid w:val="003F1681"/>
    <w:rsid w:val="003F16C5"/>
    <w:rsid w:val="003F1990"/>
    <w:rsid w:val="003F19D1"/>
    <w:rsid w:val="003F1D27"/>
    <w:rsid w:val="003F213B"/>
    <w:rsid w:val="003F2561"/>
    <w:rsid w:val="003F269F"/>
    <w:rsid w:val="003F2754"/>
    <w:rsid w:val="003F2D15"/>
    <w:rsid w:val="003F2E3F"/>
    <w:rsid w:val="003F352E"/>
    <w:rsid w:val="003F5714"/>
    <w:rsid w:val="003F5FC0"/>
    <w:rsid w:val="003F6556"/>
    <w:rsid w:val="003F66A6"/>
    <w:rsid w:val="003F694E"/>
    <w:rsid w:val="003F74F6"/>
    <w:rsid w:val="00400ECB"/>
    <w:rsid w:val="00400F7E"/>
    <w:rsid w:val="00401219"/>
    <w:rsid w:val="004014A9"/>
    <w:rsid w:val="0040225B"/>
    <w:rsid w:val="004025D7"/>
    <w:rsid w:val="00402DCF"/>
    <w:rsid w:val="00403295"/>
    <w:rsid w:val="0040354F"/>
    <w:rsid w:val="004038A9"/>
    <w:rsid w:val="00403FEB"/>
    <w:rsid w:val="00404289"/>
    <w:rsid w:val="004044C9"/>
    <w:rsid w:val="00404BBD"/>
    <w:rsid w:val="00404EAE"/>
    <w:rsid w:val="00406069"/>
    <w:rsid w:val="004062CD"/>
    <w:rsid w:val="00407AA0"/>
    <w:rsid w:val="00410266"/>
    <w:rsid w:val="004102B7"/>
    <w:rsid w:val="00410D08"/>
    <w:rsid w:val="004114D5"/>
    <w:rsid w:val="0041189C"/>
    <w:rsid w:val="00411B53"/>
    <w:rsid w:val="00411DD8"/>
    <w:rsid w:val="00412793"/>
    <w:rsid w:val="004127AC"/>
    <w:rsid w:val="00412B3C"/>
    <w:rsid w:val="00412C76"/>
    <w:rsid w:val="00413210"/>
    <w:rsid w:val="00413DFB"/>
    <w:rsid w:val="00414427"/>
    <w:rsid w:val="0041457B"/>
    <w:rsid w:val="00414829"/>
    <w:rsid w:val="004162A9"/>
    <w:rsid w:val="004165DB"/>
    <w:rsid w:val="0041679E"/>
    <w:rsid w:val="00416CA7"/>
    <w:rsid w:val="0041721E"/>
    <w:rsid w:val="00417548"/>
    <w:rsid w:val="004176B9"/>
    <w:rsid w:val="004179DE"/>
    <w:rsid w:val="004200BE"/>
    <w:rsid w:val="004205B9"/>
    <w:rsid w:val="004211CD"/>
    <w:rsid w:val="004213B6"/>
    <w:rsid w:val="00422583"/>
    <w:rsid w:val="00422A99"/>
    <w:rsid w:val="00422B0E"/>
    <w:rsid w:val="0042328E"/>
    <w:rsid w:val="0042374E"/>
    <w:rsid w:val="0042412C"/>
    <w:rsid w:val="0042483C"/>
    <w:rsid w:val="004250F3"/>
    <w:rsid w:val="004253B5"/>
    <w:rsid w:val="004256B9"/>
    <w:rsid w:val="00425727"/>
    <w:rsid w:val="00425728"/>
    <w:rsid w:val="00426501"/>
    <w:rsid w:val="004269C7"/>
    <w:rsid w:val="00426AF6"/>
    <w:rsid w:val="00426E9A"/>
    <w:rsid w:val="00427D1D"/>
    <w:rsid w:val="00427E56"/>
    <w:rsid w:val="00430047"/>
    <w:rsid w:val="00430F36"/>
    <w:rsid w:val="004316C4"/>
    <w:rsid w:val="00431CE6"/>
    <w:rsid w:val="004325B3"/>
    <w:rsid w:val="00432AA8"/>
    <w:rsid w:val="00432AA9"/>
    <w:rsid w:val="00433728"/>
    <w:rsid w:val="00433B66"/>
    <w:rsid w:val="00433C71"/>
    <w:rsid w:val="00433DC1"/>
    <w:rsid w:val="0043422B"/>
    <w:rsid w:val="00434633"/>
    <w:rsid w:val="00435520"/>
    <w:rsid w:val="00435E1D"/>
    <w:rsid w:val="00436444"/>
    <w:rsid w:val="004364DE"/>
    <w:rsid w:val="00436E08"/>
    <w:rsid w:val="0043758A"/>
    <w:rsid w:val="0043767D"/>
    <w:rsid w:val="00437D84"/>
    <w:rsid w:val="00437E25"/>
    <w:rsid w:val="00440303"/>
    <w:rsid w:val="00440AA4"/>
    <w:rsid w:val="00440D37"/>
    <w:rsid w:val="00440FCA"/>
    <w:rsid w:val="00441190"/>
    <w:rsid w:val="00441A48"/>
    <w:rsid w:val="00441E35"/>
    <w:rsid w:val="00442167"/>
    <w:rsid w:val="00442601"/>
    <w:rsid w:val="00442695"/>
    <w:rsid w:val="00442BFD"/>
    <w:rsid w:val="0044300D"/>
    <w:rsid w:val="00444559"/>
    <w:rsid w:val="00444825"/>
    <w:rsid w:val="0044498F"/>
    <w:rsid w:val="00444F86"/>
    <w:rsid w:val="004457CE"/>
    <w:rsid w:val="004465AB"/>
    <w:rsid w:val="00446725"/>
    <w:rsid w:val="004473F4"/>
    <w:rsid w:val="004475D7"/>
    <w:rsid w:val="0044767A"/>
    <w:rsid w:val="004478E6"/>
    <w:rsid w:val="0045049A"/>
    <w:rsid w:val="004509DA"/>
    <w:rsid w:val="00450C07"/>
    <w:rsid w:val="00451541"/>
    <w:rsid w:val="00451780"/>
    <w:rsid w:val="00451C1F"/>
    <w:rsid w:val="00451F87"/>
    <w:rsid w:val="00452321"/>
    <w:rsid w:val="00452CE0"/>
    <w:rsid w:val="00452D46"/>
    <w:rsid w:val="0045314C"/>
    <w:rsid w:val="0045326C"/>
    <w:rsid w:val="00453AFE"/>
    <w:rsid w:val="00453CCD"/>
    <w:rsid w:val="004546E0"/>
    <w:rsid w:val="00454CDB"/>
    <w:rsid w:val="00454F04"/>
    <w:rsid w:val="00456296"/>
    <w:rsid w:val="00457102"/>
    <w:rsid w:val="00457B5A"/>
    <w:rsid w:val="004613A0"/>
    <w:rsid w:val="00461897"/>
    <w:rsid w:val="00461AD9"/>
    <w:rsid w:val="00462751"/>
    <w:rsid w:val="00462ABC"/>
    <w:rsid w:val="00462D24"/>
    <w:rsid w:val="004632BB"/>
    <w:rsid w:val="00463B15"/>
    <w:rsid w:val="004648A2"/>
    <w:rsid w:val="0046531B"/>
    <w:rsid w:val="00466632"/>
    <w:rsid w:val="004678BA"/>
    <w:rsid w:val="00470FD3"/>
    <w:rsid w:val="00471265"/>
    <w:rsid w:val="00471721"/>
    <w:rsid w:val="004718E6"/>
    <w:rsid w:val="00471D30"/>
    <w:rsid w:val="00471E4D"/>
    <w:rsid w:val="00472005"/>
    <w:rsid w:val="00473446"/>
    <w:rsid w:val="00473601"/>
    <w:rsid w:val="004737DC"/>
    <w:rsid w:val="004738C0"/>
    <w:rsid w:val="00473D5F"/>
    <w:rsid w:val="004741F8"/>
    <w:rsid w:val="00474FE0"/>
    <w:rsid w:val="004753EF"/>
    <w:rsid w:val="004755D7"/>
    <w:rsid w:val="00475B01"/>
    <w:rsid w:val="00475E5F"/>
    <w:rsid w:val="0047691E"/>
    <w:rsid w:val="00477138"/>
    <w:rsid w:val="00477A2C"/>
    <w:rsid w:val="004800D0"/>
    <w:rsid w:val="0048027E"/>
    <w:rsid w:val="004804CD"/>
    <w:rsid w:val="004806CA"/>
    <w:rsid w:val="00480DFD"/>
    <w:rsid w:val="00481407"/>
    <w:rsid w:val="00481C49"/>
    <w:rsid w:val="00481FD1"/>
    <w:rsid w:val="0048262B"/>
    <w:rsid w:val="0048317F"/>
    <w:rsid w:val="00483274"/>
    <w:rsid w:val="0048444A"/>
    <w:rsid w:val="00486CD2"/>
    <w:rsid w:val="00486D06"/>
    <w:rsid w:val="004879E2"/>
    <w:rsid w:val="00487B21"/>
    <w:rsid w:val="00490D4D"/>
    <w:rsid w:val="00490F92"/>
    <w:rsid w:val="00491171"/>
    <w:rsid w:val="004913F2"/>
    <w:rsid w:val="004917F5"/>
    <w:rsid w:val="004923A8"/>
    <w:rsid w:val="00493427"/>
    <w:rsid w:val="0049481B"/>
    <w:rsid w:val="0049524D"/>
    <w:rsid w:val="0049582B"/>
    <w:rsid w:val="00495DDD"/>
    <w:rsid w:val="00496CA8"/>
    <w:rsid w:val="004970A2"/>
    <w:rsid w:val="004974D2"/>
    <w:rsid w:val="00497B68"/>
    <w:rsid w:val="004A0E9C"/>
    <w:rsid w:val="004A19CE"/>
    <w:rsid w:val="004A1D63"/>
    <w:rsid w:val="004A35C7"/>
    <w:rsid w:val="004A3858"/>
    <w:rsid w:val="004A3984"/>
    <w:rsid w:val="004A5BCC"/>
    <w:rsid w:val="004A6F62"/>
    <w:rsid w:val="004A7354"/>
    <w:rsid w:val="004B0047"/>
    <w:rsid w:val="004B016E"/>
    <w:rsid w:val="004B0317"/>
    <w:rsid w:val="004B035C"/>
    <w:rsid w:val="004B0439"/>
    <w:rsid w:val="004B0E97"/>
    <w:rsid w:val="004B132A"/>
    <w:rsid w:val="004B1CE6"/>
    <w:rsid w:val="004B200D"/>
    <w:rsid w:val="004B2B91"/>
    <w:rsid w:val="004B3379"/>
    <w:rsid w:val="004B341B"/>
    <w:rsid w:val="004B3B23"/>
    <w:rsid w:val="004B3C44"/>
    <w:rsid w:val="004B3EC9"/>
    <w:rsid w:val="004B44E9"/>
    <w:rsid w:val="004B4931"/>
    <w:rsid w:val="004B564E"/>
    <w:rsid w:val="004B5779"/>
    <w:rsid w:val="004B57F4"/>
    <w:rsid w:val="004B63D1"/>
    <w:rsid w:val="004B6F2A"/>
    <w:rsid w:val="004B73E1"/>
    <w:rsid w:val="004B775B"/>
    <w:rsid w:val="004B7E9B"/>
    <w:rsid w:val="004C031D"/>
    <w:rsid w:val="004C0502"/>
    <w:rsid w:val="004C0BFC"/>
    <w:rsid w:val="004C0FA6"/>
    <w:rsid w:val="004C1E69"/>
    <w:rsid w:val="004C2189"/>
    <w:rsid w:val="004C275E"/>
    <w:rsid w:val="004C2B2E"/>
    <w:rsid w:val="004C2EA0"/>
    <w:rsid w:val="004C33DB"/>
    <w:rsid w:val="004C3E45"/>
    <w:rsid w:val="004C41E3"/>
    <w:rsid w:val="004C4504"/>
    <w:rsid w:val="004C49B7"/>
    <w:rsid w:val="004C503B"/>
    <w:rsid w:val="004C58EE"/>
    <w:rsid w:val="004C7160"/>
    <w:rsid w:val="004C739A"/>
    <w:rsid w:val="004C745C"/>
    <w:rsid w:val="004C76EE"/>
    <w:rsid w:val="004C7D05"/>
    <w:rsid w:val="004D04CE"/>
    <w:rsid w:val="004D0E09"/>
    <w:rsid w:val="004D2B0D"/>
    <w:rsid w:val="004D33D8"/>
    <w:rsid w:val="004D4342"/>
    <w:rsid w:val="004D4699"/>
    <w:rsid w:val="004D4A04"/>
    <w:rsid w:val="004D59C1"/>
    <w:rsid w:val="004D63D0"/>
    <w:rsid w:val="004D6A83"/>
    <w:rsid w:val="004D72D1"/>
    <w:rsid w:val="004D756A"/>
    <w:rsid w:val="004D7885"/>
    <w:rsid w:val="004D79F2"/>
    <w:rsid w:val="004D7DD4"/>
    <w:rsid w:val="004D7F2F"/>
    <w:rsid w:val="004E0963"/>
    <w:rsid w:val="004E0CFB"/>
    <w:rsid w:val="004E0F1E"/>
    <w:rsid w:val="004E100B"/>
    <w:rsid w:val="004E1ADC"/>
    <w:rsid w:val="004E1DB4"/>
    <w:rsid w:val="004E1E91"/>
    <w:rsid w:val="004E22A6"/>
    <w:rsid w:val="004E2D75"/>
    <w:rsid w:val="004E323D"/>
    <w:rsid w:val="004E3421"/>
    <w:rsid w:val="004E3422"/>
    <w:rsid w:val="004E3B64"/>
    <w:rsid w:val="004E4009"/>
    <w:rsid w:val="004E451E"/>
    <w:rsid w:val="004E4926"/>
    <w:rsid w:val="004E5801"/>
    <w:rsid w:val="004E5928"/>
    <w:rsid w:val="004E5C21"/>
    <w:rsid w:val="004E5C85"/>
    <w:rsid w:val="004E6346"/>
    <w:rsid w:val="004E678F"/>
    <w:rsid w:val="004E6D02"/>
    <w:rsid w:val="004E7127"/>
    <w:rsid w:val="004E7519"/>
    <w:rsid w:val="004E75A7"/>
    <w:rsid w:val="004E7DFD"/>
    <w:rsid w:val="004F012E"/>
    <w:rsid w:val="004F04B5"/>
    <w:rsid w:val="004F056C"/>
    <w:rsid w:val="004F0B21"/>
    <w:rsid w:val="004F0D9C"/>
    <w:rsid w:val="004F1083"/>
    <w:rsid w:val="004F113C"/>
    <w:rsid w:val="004F128F"/>
    <w:rsid w:val="004F168A"/>
    <w:rsid w:val="004F196D"/>
    <w:rsid w:val="004F1F25"/>
    <w:rsid w:val="004F3150"/>
    <w:rsid w:val="004F3340"/>
    <w:rsid w:val="004F3A01"/>
    <w:rsid w:val="004F3B18"/>
    <w:rsid w:val="004F3DAF"/>
    <w:rsid w:val="004F40C6"/>
    <w:rsid w:val="004F4BDB"/>
    <w:rsid w:val="004F509C"/>
    <w:rsid w:val="004F5361"/>
    <w:rsid w:val="004F5A26"/>
    <w:rsid w:val="004F5E36"/>
    <w:rsid w:val="004F67A9"/>
    <w:rsid w:val="004F73AF"/>
    <w:rsid w:val="004F757D"/>
    <w:rsid w:val="004F761F"/>
    <w:rsid w:val="004F793B"/>
    <w:rsid w:val="004F7CD9"/>
    <w:rsid w:val="004F7FD1"/>
    <w:rsid w:val="004F7FDB"/>
    <w:rsid w:val="00500724"/>
    <w:rsid w:val="005008F0"/>
    <w:rsid w:val="00501231"/>
    <w:rsid w:val="0050160B"/>
    <w:rsid w:val="005016F0"/>
    <w:rsid w:val="00502C42"/>
    <w:rsid w:val="00503728"/>
    <w:rsid w:val="00503758"/>
    <w:rsid w:val="00503860"/>
    <w:rsid w:val="00503ABE"/>
    <w:rsid w:val="005040B1"/>
    <w:rsid w:val="00504A85"/>
    <w:rsid w:val="005056E0"/>
    <w:rsid w:val="00505CF2"/>
    <w:rsid w:val="0050733A"/>
    <w:rsid w:val="0050755A"/>
    <w:rsid w:val="005077EA"/>
    <w:rsid w:val="0050791B"/>
    <w:rsid w:val="0051049B"/>
    <w:rsid w:val="00511097"/>
    <w:rsid w:val="005111A0"/>
    <w:rsid w:val="00511674"/>
    <w:rsid w:val="00512131"/>
    <w:rsid w:val="00512194"/>
    <w:rsid w:val="00512F0E"/>
    <w:rsid w:val="00513F07"/>
    <w:rsid w:val="005140A3"/>
    <w:rsid w:val="0051428D"/>
    <w:rsid w:val="005146F8"/>
    <w:rsid w:val="00514D7E"/>
    <w:rsid w:val="0051534C"/>
    <w:rsid w:val="0051546E"/>
    <w:rsid w:val="00515957"/>
    <w:rsid w:val="00515B04"/>
    <w:rsid w:val="00515CA8"/>
    <w:rsid w:val="005161F3"/>
    <w:rsid w:val="00517237"/>
    <w:rsid w:val="00517A4F"/>
    <w:rsid w:val="00517ADF"/>
    <w:rsid w:val="00517C9C"/>
    <w:rsid w:val="00517CFA"/>
    <w:rsid w:val="005205E9"/>
    <w:rsid w:val="00520E67"/>
    <w:rsid w:val="00521159"/>
    <w:rsid w:val="00521318"/>
    <w:rsid w:val="005219FB"/>
    <w:rsid w:val="00521E01"/>
    <w:rsid w:val="00521E65"/>
    <w:rsid w:val="0052229A"/>
    <w:rsid w:val="00522336"/>
    <w:rsid w:val="005234B4"/>
    <w:rsid w:val="00523ECF"/>
    <w:rsid w:val="0052412C"/>
    <w:rsid w:val="00525247"/>
    <w:rsid w:val="0052567F"/>
    <w:rsid w:val="0052573B"/>
    <w:rsid w:val="0052614E"/>
    <w:rsid w:val="00526752"/>
    <w:rsid w:val="005267AB"/>
    <w:rsid w:val="00526869"/>
    <w:rsid w:val="0052688C"/>
    <w:rsid w:val="00527108"/>
    <w:rsid w:val="0052796D"/>
    <w:rsid w:val="00527EC9"/>
    <w:rsid w:val="005308DF"/>
    <w:rsid w:val="00530CB6"/>
    <w:rsid w:val="00531049"/>
    <w:rsid w:val="0053155E"/>
    <w:rsid w:val="005319DD"/>
    <w:rsid w:val="00532490"/>
    <w:rsid w:val="00532B8C"/>
    <w:rsid w:val="00532C05"/>
    <w:rsid w:val="0053318F"/>
    <w:rsid w:val="00533ADC"/>
    <w:rsid w:val="0053404C"/>
    <w:rsid w:val="00534293"/>
    <w:rsid w:val="005355D2"/>
    <w:rsid w:val="005357B3"/>
    <w:rsid w:val="00535F36"/>
    <w:rsid w:val="00536E54"/>
    <w:rsid w:val="00537DA5"/>
    <w:rsid w:val="00540403"/>
    <w:rsid w:val="005405EE"/>
    <w:rsid w:val="00541088"/>
    <w:rsid w:val="005412F6"/>
    <w:rsid w:val="00541514"/>
    <w:rsid w:val="00541594"/>
    <w:rsid w:val="00541A18"/>
    <w:rsid w:val="00541CEF"/>
    <w:rsid w:val="00541DC0"/>
    <w:rsid w:val="005420F0"/>
    <w:rsid w:val="00542513"/>
    <w:rsid w:val="00542AD5"/>
    <w:rsid w:val="00542B0F"/>
    <w:rsid w:val="00543B86"/>
    <w:rsid w:val="00543BDC"/>
    <w:rsid w:val="00543E8D"/>
    <w:rsid w:val="005440BE"/>
    <w:rsid w:val="00544C9C"/>
    <w:rsid w:val="00544DBA"/>
    <w:rsid w:val="00545875"/>
    <w:rsid w:val="005466F3"/>
    <w:rsid w:val="00547131"/>
    <w:rsid w:val="0054748A"/>
    <w:rsid w:val="00547A6C"/>
    <w:rsid w:val="005508CF"/>
    <w:rsid w:val="00550C16"/>
    <w:rsid w:val="00551AC4"/>
    <w:rsid w:val="00552164"/>
    <w:rsid w:val="00552FAE"/>
    <w:rsid w:val="0055311A"/>
    <w:rsid w:val="0055324A"/>
    <w:rsid w:val="00553A1A"/>
    <w:rsid w:val="00554592"/>
    <w:rsid w:val="00555C2D"/>
    <w:rsid w:val="00555E1D"/>
    <w:rsid w:val="00555F0C"/>
    <w:rsid w:val="00556B1C"/>
    <w:rsid w:val="00556D9F"/>
    <w:rsid w:val="00557592"/>
    <w:rsid w:val="005579F1"/>
    <w:rsid w:val="00560D5F"/>
    <w:rsid w:val="00561FA8"/>
    <w:rsid w:val="00562267"/>
    <w:rsid w:val="005623A5"/>
    <w:rsid w:val="00562621"/>
    <w:rsid w:val="00563D99"/>
    <w:rsid w:val="00565DD6"/>
    <w:rsid w:val="00566371"/>
    <w:rsid w:val="005667C2"/>
    <w:rsid w:val="00566826"/>
    <w:rsid w:val="00567067"/>
    <w:rsid w:val="0056744F"/>
    <w:rsid w:val="00570526"/>
    <w:rsid w:val="005707CD"/>
    <w:rsid w:val="00570851"/>
    <w:rsid w:val="00570E62"/>
    <w:rsid w:val="005719D8"/>
    <w:rsid w:val="00571ED7"/>
    <w:rsid w:val="005722C8"/>
    <w:rsid w:val="00573917"/>
    <w:rsid w:val="00573A2E"/>
    <w:rsid w:val="00573E4E"/>
    <w:rsid w:val="0057408F"/>
    <w:rsid w:val="005745EB"/>
    <w:rsid w:val="00575A91"/>
    <w:rsid w:val="0057631E"/>
    <w:rsid w:val="00576687"/>
    <w:rsid w:val="0057763E"/>
    <w:rsid w:val="005778EC"/>
    <w:rsid w:val="00577A0B"/>
    <w:rsid w:val="00577DB0"/>
    <w:rsid w:val="0058058A"/>
    <w:rsid w:val="005814EC"/>
    <w:rsid w:val="005823DC"/>
    <w:rsid w:val="005829D5"/>
    <w:rsid w:val="00583389"/>
    <w:rsid w:val="005835B7"/>
    <w:rsid w:val="00583742"/>
    <w:rsid w:val="00583DB7"/>
    <w:rsid w:val="00583E07"/>
    <w:rsid w:val="00584107"/>
    <w:rsid w:val="00584161"/>
    <w:rsid w:val="00584334"/>
    <w:rsid w:val="00584466"/>
    <w:rsid w:val="00584583"/>
    <w:rsid w:val="005845DB"/>
    <w:rsid w:val="00584602"/>
    <w:rsid w:val="0058499F"/>
    <w:rsid w:val="0058516C"/>
    <w:rsid w:val="00585436"/>
    <w:rsid w:val="005859FE"/>
    <w:rsid w:val="00585CA6"/>
    <w:rsid w:val="0058618C"/>
    <w:rsid w:val="005864A3"/>
    <w:rsid w:val="00586A64"/>
    <w:rsid w:val="005879E7"/>
    <w:rsid w:val="00590ABD"/>
    <w:rsid w:val="00590EA7"/>
    <w:rsid w:val="0059117A"/>
    <w:rsid w:val="00591ABD"/>
    <w:rsid w:val="00591BBC"/>
    <w:rsid w:val="00591E21"/>
    <w:rsid w:val="005921F2"/>
    <w:rsid w:val="00592352"/>
    <w:rsid w:val="0059248D"/>
    <w:rsid w:val="00592B70"/>
    <w:rsid w:val="00592F39"/>
    <w:rsid w:val="00592FB1"/>
    <w:rsid w:val="00593395"/>
    <w:rsid w:val="00593BB6"/>
    <w:rsid w:val="00593BD1"/>
    <w:rsid w:val="0059451B"/>
    <w:rsid w:val="0059462E"/>
    <w:rsid w:val="005946FF"/>
    <w:rsid w:val="00594A9A"/>
    <w:rsid w:val="00595BFC"/>
    <w:rsid w:val="005960B1"/>
    <w:rsid w:val="00596CB9"/>
    <w:rsid w:val="005971AC"/>
    <w:rsid w:val="005973DD"/>
    <w:rsid w:val="00597A1C"/>
    <w:rsid w:val="005A051A"/>
    <w:rsid w:val="005A0535"/>
    <w:rsid w:val="005A0A84"/>
    <w:rsid w:val="005A1AE4"/>
    <w:rsid w:val="005A1EC8"/>
    <w:rsid w:val="005A32DE"/>
    <w:rsid w:val="005A3D71"/>
    <w:rsid w:val="005A43F2"/>
    <w:rsid w:val="005A4DEC"/>
    <w:rsid w:val="005A540C"/>
    <w:rsid w:val="005A5531"/>
    <w:rsid w:val="005A59A6"/>
    <w:rsid w:val="005A5BDC"/>
    <w:rsid w:val="005A6327"/>
    <w:rsid w:val="005A64AF"/>
    <w:rsid w:val="005A6A5D"/>
    <w:rsid w:val="005A7249"/>
    <w:rsid w:val="005A7461"/>
    <w:rsid w:val="005A7B9E"/>
    <w:rsid w:val="005A7C41"/>
    <w:rsid w:val="005A7E7E"/>
    <w:rsid w:val="005B0A08"/>
    <w:rsid w:val="005B1094"/>
    <w:rsid w:val="005B1D75"/>
    <w:rsid w:val="005B2BAA"/>
    <w:rsid w:val="005B2C01"/>
    <w:rsid w:val="005B34C8"/>
    <w:rsid w:val="005B3AF4"/>
    <w:rsid w:val="005B3F4C"/>
    <w:rsid w:val="005B4365"/>
    <w:rsid w:val="005B4400"/>
    <w:rsid w:val="005B4E68"/>
    <w:rsid w:val="005B4F49"/>
    <w:rsid w:val="005B50E1"/>
    <w:rsid w:val="005B5DED"/>
    <w:rsid w:val="005B604F"/>
    <w:rsid w:val="005B6665"/>
    <w:rsid w:val="005B6BFF"/>
    <w:rsid w:val="005B77A3"/>
    <w:rsid w:val="005B7DC2"/>
    <w:rsid w:val="005B7EEF"/>
    <w:rsid w:val="005B7FB9"/>
    <w:rsid w:val="005C083F"/>
    <w:rsid w:val="005C0F77"/>
    <w:rsid w:val="005C1CAB"/>
    <w:rsid w:val="005C2007"/>
    <w:rsid w:val="005C2B93"/>
    <w:rsid w:val="005C2C05"/>
    <w:rsid w:val="005C33D9"/>
    <w:rsid w:val="005C37A2"/>
    <w:rsid w:val="005C3ECC"/>
    <w:rsid w:val="005C4D9D"/>
    <w:rsid w:val="005C53C3"/>
    <w:rsid w:val="005C56CB"/>
    <w:rsid w:val="005C5762"/>
    <w:rsid w:val="005C70B9"/>
    <w:rsid w:val="005C7393"/>
    <w:rsid w:val="005C752F"/>
    <w:rsid w:val="005C7940"/>
    <w:rsid w:val="005D00E9"/>
    <w:rsid w:val="005D077A"/>
    <w:rsid w:val="005D1112"/>
    <w:rsid w:val="005D11D3"/>
    <w:rsid w:val="005D13B4"/>
    <w:rsid w:val="005D13CA"/>
    <w:rsid w:val="005D13DF"/>
    <w:rsid w:val="005D20DA"/>
    <w:rsid w:val="005D225F"/>
    <w:rsid w:val="005D232C"/>
    <w:rsid w:val="005D2611"/>
    <w:rsid w:val="005D2BE7"/>
    <w:rsid w:val="005D3418"/>
    <w:rsid w:val="005D3A19"/>
    <w:rsid w:val="005D3E14"/>
    <w:rsid w:val="005D3EC1"/>
    <w:rsid w:val="005D427E"/>
    <w:rsid w:val="005D46FD"/>
    <w:rsid w:val="005D5401"/>
    <w:rsid w:val="005D76EB"/>
    <w:rsid w:val="005D7886"/>
    <w:rsid w:val="005D7ED9"/>
    <w:rsid w:val="005E01A8"/>
    <w:rsid w:val="005E01F1"/>
    <w:rsid w:val="005E03FB"/>
    <w:rsid w:val="005E077F"/>
    <w:rsid w:val="005E0821"/>
    <w:rsid w:val="005E0903"/>
    <w:rsid w:val="005E126E"/>
    <w:rsid w:val="005E1710"/>
    <w:rsid w:val="005E1D6D"/>
    <w:rsid w:val="005E2049"/>
    <w:rsid w:val="005E2152"/>
    <w:rsid w:val="005E23D1"/>
    <w:rsid w:val="005E2F37"/>
    <w:rsid w:val="005E3054"/>
    <w:rsid w:val="005E334A"/>
    <w:rsid w:val="005E3FE1"/>
    <w:rsid w:val="005E411A"/>
    <w:rsid w:val="005E476F"/>
    <w:rsid w:val="005E4A8A"/>
    <w:rsid w:val="005E4BC0"/>
    <w:rsid w:val="005E5753"/>
    <w:rsid w:val="005E59A1"/>
    <w:rsid w:val="005E5C87"/>
    <w:rsid w:val="005E5D79"/>
    <w:rsid w:val="005E6AB7"/>
    <w:rsid w:val="005E6F61"/>
    <w:rsid w:val="005E6FD9"/>
    <w:rsid w:val="005F0794"/>
    <w:rsid w:val="005F0F93"/>
    <w:rsid w:val="005F1375"/>
    <w:rsid w:val="005F1389"/>
    <w:rsid w:val="005F1EF1"/>
    <w:rsid w:val="005F2D1F"/>
    <w:rsid w:val="005F2E17"/>
    <w:rsid w:val="005F30F6"/>
    <w:rsid w:val="005F3201"/>
    <w:rsid w:val="005F327B"/>
    <w:rsid w:val="005F39B1"/>
    <w:rsid w:val="005F3C07"/>
    <w:rsid w:val="005F4B09"/>
    <w:rsid w:val="005F4BA2"/>
    <w:rsid w:val="005F50BF"/>
    <w:rsid w:val="005F5332"/>
    <w:rsid w:val="005F542F"/>
    <w:rsid w:val="005F5575"/>
    <w:rsid w:val="005F58B6"/>
    <w:rsid w:val="005F6477"/>
    <w:rsid w:val="005F6AA8"/>
    <w:rsid w:val="005F6EE3"/>
    <w:rsid w:val="005F785B"/>
    <w:rsid w:val="00600339"/>
    <w:rsid w:val="006007DB"/>
    <w:rsid w:val="00600C1F"/>
    <w:rsid w:val="0060117C"/>
    <w:rsid w:val="00601271"/>
    <w:rsid w:val="00601DE8"/>
    <w:rsid w:val="006020F7"/>
    <w:rsid w:val="00602E7C"/>
    <w:rsid w:val="00603077"/>
    <w:rsid w:val="00603A21"/>
    <w:rsid w:val="006048AE"/>
    <w:rsid w:val="00604A14"/>
    <w:rsid w:val="0060571D"/>
    <w:rsid w:val="00605B8D"/>
    <w:rsid w:val="00605D5D"/>
    <w:rsid w:val="00605EC7"/>
    <w:rsid w:val="00606034"/>
    <w:rsid w:val="00606455"/>
    <w:rsid w:val="006064BB"/>
    <w:rsid w:val="0060662E"/>
    <w:rsid w:val="0060689F"/>
    <w:rsid w:val="00606AC1"/>
    <w:rsid w:val="00606B03"/>
    <w:rsid w:val="00606F44"/>
    <w:rsid w:val="00610288"/>
    <w:rsid w:val="00610C14"/>
    <w:rsid w:val="00610C80"/>
    <w:rsid w:val="00610DEA"/>
    <w:rsid w:val="0061116A"/>
    <w:rsid w:val="00611792"/>
    <w:rsid w:val="00611943"/>
    <w:rsid w:val="00612B2A"/>
    <w:rsid w:val="00612D76"/>
    <w:rsid w:val="006132FC"/>
    <w:rsid w:val="0061389F"/>
    <w:rsid w:val="00614229"/>
    <w:rsid w:val="006142E5"/>
    <w:rsid w:val="00614914"/>
    <w:rsid w:val="00614ADA"/>
    <w:rsid w:val="00615B65"/>
    <w:rsid w:val="00616338"/>
    <w:rsid w:val="00616393"/>
    <w:rsid w:val="006168B6"/>
    <w:rsid w:val="00616BCE"/>
    <w:rsid w:val="00616CB6"/>
    <w:rsid w:val="00616D61"/>
    <w:rsid w:val="006173B6"/>
    <w:rsid w:val="006176FF"/>
    <w:rsid w:val="00620165"/>
    <w:rsid w:val="006201FC"/>
    <w:rsid w:val="00620643"/>
    <w:rsid w:val="00620D73"/>
    <w:rsid w:val="00620F70"/>
    <w:rsid w:val="00622541"/>
    <w:rsid w:val="00622B86"/>
    <w:rsid w:val="00624125"/>
    <w:rsid w:val="00624C15"/>
    <w:rsid w:val="00624CC2"/>
    <w:rsid w:val="0062507A"/>
    <w:rsid w:val="00625889"/>
    <w:rsid w:val="00626B6E"/>
    <w:rsid w:val="0062757B"/>
    <w:rsid w:val="00627EA6"/>
    <w:rsid w:val="006300D3"/>
    <w:rsid w:val="00630120"/>
    <w:rsid w:val="00630257"/>
    <w:rsid w:val="006309FF"/>
    <w:rsid w:val="00630A39"/>
    <w:rsid w:val="00630C91"/>
    <w:rsid w:val="006313C1"/>
    <w:rsid w:val="00631977"/>
    <w:rsid w:val="00631E93"/>
    <w:rsid w:val="0063258A"/>
    <w:rsid w:val="006326A7"/>
    <w:rsid w:val="00633602"/>
    <w:rsid w:val="00633FB8"/>
    <w:rsid w:val="006347BB"/>
    <w:rsid w:val="00634806"/>
    <w:rsid w:val="006349D7"/>
    <w:rsid w:val="00634A1E"/>
    <w:rsid w:val="0063503C"/>
    <w:rsid w:val="00635291"/>
    <w:rsid w:val="00635592"/>
    <w:rsid w:val="00635727"/>
    <w:rsid w:val="00635D5D"/>
    <w:rsid w:val="00635E97"/>
    <w:rsid w:val="00636509"/>
    <w:rsid w:val="0063686F"/>
    <w:rsid w:val="00637842"/>
    <w:rsid w:val="00637B44"/>
    <w:rsid w:val="00640180"/>
    <w:rsid w:val="00640B51"/>
    <w:rsid w:val="006411C2"/>
    <w:rsid w:val="006413D1"/>
    <w:rsid w:val="00641B86"/>
    <w:rsid w:val="006422B5"/>
    <w:rsid w:val="0064317D"/>
    <w:rsid w:val="006432CE"/>
    <w:rsid w:val="0064333A"/>
    <w:rsid w:val="006435EB"/>
    <w:rsid w:val="00643BC7"/>
    <w:rsid w:val="00644597"/>
    <w:rsid w:val="00645114"/>
    <w:rsid w:val="006456DC"/>
    <w:rsid w:val="00646B65"/>
    <w:rsid w:val="00647354"/>
    <w:rsid w:val="00647F9F"/>
    <w:rsid w:val="00650487"/>
    <w:rsid w:val="006507AC"/>
    <w:rsid w:val="006511D9"/>
    <w:rsid w:val="00651204"/>
    <w:rsid w:val="0065161C"/>
    <w:rsid w:val="0065164C"/>
    <w:rsid w:val="006518E0"/>
    <w:rsid w:val="00651963"/>
    <w:rsid w:val="00652010"/>
    <w:rsid w:val="00652279"/>
    <w:rsid w:val="00652B81"/>
    <w:rsid w:val="00653010"/>
    <w:rsid w:val="00653D74"/>
    <w:rsid w:val="00653DD9"/>
    <w:rsid w:val="0065419D"/>
    <w:rsid w:val="006548AC"/>
    <w:rsid w:val="00654966"/>
    <w:rsid w:val="006554EE"/>
    <w:rsid w:val="00655853"/>
    <w:rsid w:val="0065621A"/>
    <w:rsid w:val="00656D08"/>
    <w:rsid w:val="00656FFB"/>
    <w:rsid w:val="00657395"/>
    <w:rsid w:val="00657750"/>
    <w:rsid w:val="00657CF9"/>
    <w:rsid w:val="0066089C"/>
    <w:rsid w:val="00660A9F"/>
    <w:rsid w:val="00661481"/>
    <w:rsid w:val="006616C1"/>
    <w:rsid w:val="00661AF1"/>
    <w:rsid w:val="00661B0C"/>
    <w:rsid w:val="00661D87"/>
    <w:rsid w:val="00662490"/>
    <w:rsid w:val="00662F0F"/>
    <w:rsid w:val="006631C4"/>
    <w:rsid w:val="006637FA"/>
    <w:rsid w:val="00663A03"/>
    <w:rsid w:val="00663C37"/>
    <w:rsid w:val="00663FAF"/>
    <w:rsid w:val="00663FC1"/>
    <w:rsid w:val="00664151"/>
    <w:rsid w:val="00664688"/>
    <w:rsid w:val="00664D4D"/>
    <w:rsid w:val="00664EC9"/>
    <w:rsid w:val="00665377"/>
    <w:rsid w:val="006661A2"/>
    <w:rsid w:val="006670A9"/>
    <w:rsid w:val="00667409"/>
    <w:rsid w:val="00670347"/>
    <w:rsid w:val="0067050B"/>
    <w:rsid w:val="00670C86"/>
    <w:rsid w:val="00670D54"/>
    <w:rsid w:val="00671083"/>
    <w:rsid w:val="0067112C"/>
    <w:rsid w:val="00671956"/>
    <w:rsid w:val="0067260F"/>
    <w:rsid w:val="00673B9E"/>
    <w:rsid w:val="006749CB"/>
    <w:rsid w:val="00675C10"/>
    <w:rsid w:val="0067678A"/>
    <w:rsid w:val="0067693A"/>
    <w:rsid w:val="00676942"/>
    <w:rsid w:val="00676949"/>
    <w:rsid w:val="00676ECF"/>
    <w:rsid w:val="00677048"/>
    <w:rsid w:val="00677163"/>
    <w:rsid w:val="0067732A"/>
    <w:rsid w:val="00677630"/>
    <w:rsid w:val="0067764B"/>
    <w:rsid w:val="00680635"/>
    <w:rsid w:val="00680CAA"/>
    <w:rsid w:val="00680D7B"/>
    <w:rsid w:val="00680D84"/>
    <w:rsid w:val="00682B1D"/>
    <w:rsid w:val="00682F94"/>
    <w:rsid w:val="00683308"/>
    <w:rsid w:val="00683A4D"/>
    <w:rsid w:val="00683AD0"/>
    <w:rsid w:val="00684620"/>
    <w:rsid w:val="00684C62"/>
    <w:rsid w:val="00685213"/>
    <w:rsid w:val="00685353"/>
    <w:rsid w:val="00685BAE"/>
    <w:rsid w:val="00685E82"/>
    <w:rsid w:val="00685F75"/>
    <w:rsid w:val="006861F6"/>
    <w:rsid w:val="006867B0"/>
    <w:rsid w:val="00686E67"/>
    <w:rsid w:val="00687380"/>
    <w:rsid w:val="006876EE"/>
    <w:rsid w:val="0068784E"/>
    <w:rsid w:val="00687C74"/>
    <w:rsid w:val="00687DE0"/>
    <w:rsid w:val="00687E52"/>
    <w:rsid w:val="0069019E"/>
    <w:rsid w:val="006901D0"/>
    <w:rsid w:val="006904F8"/>
    <w:rsid w:val="006908AA"/>
    <w:rsid w:val="006908F0"/>
    <w:rsid w:val="006909A6"/>
    <w:rsid w:val="00690B14"/>
    <w:rsid w:val="00690D50"/>
    <w:rsid w:val="0069107D"/>
    <w:rsid w:val="0069121C"/>
    <w:rsid w:val="006919FF"/>
    <w:rsid w:val="00691A27"/>
    <w:rsid w:val="00692034"/>
    <w:rsid w:val="006920F2"/>
    <w:rsid w:val="00692233"/>
    <w:rsid w:val="00692715"/>
    <w:rsid w:val="006929A5"/>
    <w:rsid w:val="00692C05"/>
    <w:rsid w:val="006932E0"/>
    <w:rsid w:val="00693516"/>
    <w:rsid w:val="0069361F"/>
    <w:rsid w:val="00693E6D"/>
    <w:rsid w:val="00694B2E"/>
    <w:rsid w:val="00694C26"/>
    <w:rsid w:val="0069622A"/>
    <w:rsid w:val="00696DEB"/>
    <w:rsid w:val="00697004"/>
    <w:rsid w:val="00697689"/>
    <w:rsid w:val="0069785E"/>
    <w:rsid w:val="00697ED8"/>
    <w:rsid w:val="006A0DD0"/>
    <w:rsid w:val="006A0E1B"/>
    <w:rsid w:val="006A0EA3"/>
    <w:rsid w:val="006A1F09"/>
    <w:rsid w:val="006A2355"/>
    <w:rsid w:val="006A23F8"/>
    <w:rsid w:val="006A4461"/>
    <w:rsid w:val="006A4E5B"/>
    <w:rsid w:val="006A6146"/>
    <w:rsid w:val="006A6826"/>
    <w:rsid w:val="006A6B22"/>
    <w:rsid w:val="006A6D14"/>
    <w:rsid w:val="006A71A9"/>
    <w:rsid w:val="006A762D"/>
    <w:rsid w:val="006B01E4"/>
    <w:rsid w:val="006B0B6A"/>
    <w:rsid w:val="006B10BF"/>
    <w:rsid w:val="006B1578"/>
    <w:rsid w:val="006B2292"/>
    <w:rsid w:val="006B2393"/>
    <w:rsid w:val="006B2614"/>
    <w:rsid w:val="006B2B2F"/>
    <w:rsid w:val="006B3528"/>
    <w:rsid w:val="006B35E1"/>
    <w:rsid w:val="006B360B"/>
    <w:rsid w:val="006B3A56"/>
    <w:rsid w:val="006B3B01"/>
    <w:rsid w:val="006B432D"/>
    <w:rsid w:val="006B500D"/>
    <w:rsid w:val="006B597B"/>
    <w:rsid w:val="006B5D8F"/>
    <w:rsid w:val="006B5ED6"/>
    <w:rsid w:val="006B62F4"/>
    <w:rsid w:val="006B6A32"/>
    <w:rsid w:val="006B6D7C"/>
    <w:rsid w:val="006B6DFD"/>
    <w:rsid w:val="006B6EBF"/>
    <w:rsid w:val="006B727D"/>
    <w:rsid w:val="006B75D9"/>
    <w:rsid w:val="006B7848"/>
    <w:rsid w:val="006B78E0"/>
    <w:rsid w:val="006B7D6E"/>
    <w:rsid w:val="006C04F2"/>
    <w:rsid w:val="006C05D2"/>
    <w:rsid w:val="006C0CDC"/>
    <w:rsid w:val="006C10C5"/>
    <w:rsid w:val="006C1668"/>
    <w:rsid w:val="006C1E8D"/>
    <w:rsid w:val="006C1ED1"/>
    <w:rsid w:val="006C252D"/>
    <w:rsid w:val="006C2770"/>
    <w:rsid w:val="006C2873"/>
    <w:rsid w:val="006C2F8C"/>
    <w:rsid w:val="006C3006"/>
    <w:rsid w:val="006C394A"/>
    <w:rsid w:val="006C3DA5"/>
    <w:rsid w:val="006C3E5C"/>
    <w:rsid w:val="006C4D0B"/>
    <w:rsid w:val="006C4E06"/>
    <w:rsid w:val="006C51B2"/>
    <w:rsid w:val="006C51DA"/>
    <w:rsid w:val="006C5D37"/>
    <w:rsid w:val="006C5F53"/>
    <w:rsid w:val="006C65E6"/>
    <w:rsid w:val="006C6653"/>
    <w:rsid w:val="006C669F"/>
    <w:rsid w:val="006C6D36"/>
    <w:rsid w:val="006C7281"/>
    <w:rsid w:val="006C7A90"/>
    <w:rsid w:val="006C7C62"/>
    <w:rsid w:val="006D0058"/>
    <w:rsid w:val="006D0152"/>
    <w:rsid w:val="006D0C18"/>
    <w:rsid w:val="006D1182"/>
    <w:rsid w:val="006D17B2"/>
    <w:rsid w:val="006D1A87"/>
    <w:rsid w:val="006D1B0E"/>
    <w:rsid w:val="006D1E64"/>
    <w:rsid w:val="006D2055"/>
    <w:rsid w:val="006D23D9"/>
    <w:rsid w:val="006D29FA"/>
    <w:rsid w:val="006D30A8"/>
    <w:rsid w:val="006D30C0"/>
    <w:rsid w:val="006D383A"/>
    <w:rsid w:val="006D444E"/>
    <w:rsid w:val="006D4A52"/>
    <w:rsid w:val="006D5358"/>
    <w:rsid w:val="006D61E3"/>
    <w:rsid w:val="006D649F"/>
    <w:rsid w:val="006D6829"/>
    <w:rsid w:val="006D6AE6"/>
    <w:rsid w:val="006D6C29"/>
    <w:rsid w:val="006D73F7"/>
    <w:rsid w:val="006D7925"/>
    <w:rsid w:val="006E0751"/>
    <w:rsid w:val="006E0D7D"/>
    <w:rsid w:val="006E0F61"/>
    <w:rsid w:val="006E13B4"/>
    <w:rsid w:val="006E1511"/>
    <w:rsid w:val="006E1A1F"/>
    <w:rsid w:val="006E31D6"/>
    <w:rsid w:val="006E3D9C"/>
    <w:rsid w:val="006E5014"/>
    <w:rsid w:val="006E61B8"/>
    <w:rsid w:val="006E65AE"/>
    <w:rsid w:val="006E6615"/>
    <w:rsid w:val="006E66DB"/>
    <w:rsid w:val="006E67BB"/>
    <w:rsid w:val="006E68A7"/>
    <w:rsid w:val="006E6FCC"/>
    <w:rsid w:val="006E74DE"/>
    <w:rsid w:val="006E76C5"/>
    <w:rsid w:val="006F0206"/>
    <w:rsid w:val="006F05EF"/>
    <w:rsid w:val="006F0D9F"/>
    <w:rsid w:val="006F2300"/>
    <w:rsid w:val="006F294E"/>
    <w:rsid w:val="006F2C81"/>
    <w:rsid w:val="006F2D5D"/>
    <w:rsid w:val="006F3445"/>
    <w:rsid w:val="006F4187"/>
    <w:rsid w:val="006F484D"/>
    <w:rsid w:val="006F4DFD"/>
    <w:rsid w:val="006F52F0"/>
    <w:rsid w:val="006F5608"/>
    <w:rsid w:val="006F5629"/>
    <w:rsid w:val="006F5B6D"/>
    <w:rsid w:val="006F5B9F"/>
    <w:rsid w:val="00700BD7"/>
    <w:rsid w:val="00700C01"/>
    <w:rsid w:val="00701718"/>
    <w:rsid w:val="007023CF"/>
    <w:rsid w:val="00702AAE"/>
    <w:rsid w:val="0070305E"/>
    <w:rsid w:val="007039C1"/>
    <w:rsid w:val="00704CF9"/>
    <w:rsid w:val="00704DC2"/>
    <w:rsid w:val="00704FB6"/>
    <w:rsid w:val="00705677"/>
    <w:rsid w:val="0070584E"/>
    <w:rsid w:val="00705E47"/>
    <w:rsid w:val="0070655B"/>
    <w:rsid w:val="00707488"/>
    <w:rsid w:val="00707BA8"/>
    <w:rsid w:val="00707CE9"/>
    <w:rsid w:val="00707D2E"/>
    <w:rsid w:val="007105DC"/>
    <w:rsid w:val="00710B0D"/>
    <w:rsid w:val="0071136C"/>
    <w:rsid w:val="00711597"/>
    <w:rsid w:val="00711A29"/>
    <w:rsid w:val="00711B4F"/>
    <w:rsid w:val="00711F3A"/>
    <w:rsid w:val="00712338"/>
    <w:rsid w:val="00713260"/>
    <w:rsid w:val="00713411"/>
    <w:rsid w:val="007135CD"/>
    <w:rsid w:val="00714A4D"/>
    <w:rsid w:val="00714D5C"/>
    <w:rsid w:val="00714EBA"/>
    <w:rsid w:val="007152F4"/>
    <w:rsid w:val="007154CF"/>
    <w:rsid w:val="0071557A"/>
    <w:rsid w:val="007157B7"/>
    <w:rsid w:val="00715974"/>
    <w:rsid w:val="00715E95"/>
    <w:rsid w:val="007164D4"/>
    <w:rsid w:val="00716554"/>
    <w:rsid w:val="00716621"/>
    <w:rsid w:val="0071734F"/>
    <w:rsid w:val="0072008B"/>
    <w:rsid w:val="00721BD9"/>
    <w:rsid w:val="00721D08"/>
    <w:rsid w:val="00721DB1"/>
    <w:rsid w:val="00721E52"/>
    <w:rsid w:val="0072284D"/>
    <w:rsid w:val="00723512"/>
    <w:rsid w:val="00723ED3"/>
    <w:rsid w:val="00724397"/>
    <w:rsid w:val="007245E3"/>
    <w:rsid w:val="00724624"/>
    <w:rsid w:val="007246F7"/>
    <w:rsid w:val="007249D5"/>
    <w:rsid w:val="00724AA1"/>
    <w:rsid w:val="00726032"/>
    <w:rsid w:val="00726DE2"/>
    <w:rsid w:val="00727244"/>
    <w:rsid w:val="007275FF"/>
    <w:rsid w:val="0072761E"/>
    <w:rsid w:val="00730ACE"/>
    <w:rsid w:val="00730CAE"/>
    <w:rsid w:val="00731270"/>
    <w:rsid w:val="007326DA"/>
    <w:rsid w:val="00733A27"/>
    <w:rsid w:val="00734777"/>
    <w:rsid w:val="00735C8A"/>
    <w:rsid w:val="00736988"/>
    <w:rsid w:val="00736AF7"/>
    <w:rsid w:val="007400FC"/>
    <w:rsid w:val="007405A6"/>
    <w:rsid w:val="007408C7"/>
    <w:rsid w:val="00740E5B"/>
    <w:rsid w:val="00741E21"/>
    <w:rsid w:val="00741EB0"/>
    <w:rsid w:val="0074291B"/>
    <w:rsid w:val="00742A65"/>
    <w:rsid w:val="00742BBC"/>
    <w:rsid w:val="00743138"/>
    <w:rsid w:val="00743300"/>
    <w:rsid w:val="00743C01"/>
    <w:rsid w:val="00743DAF"/>
    <w:rsid w:val="00744D59"/>
    <w:rsid w:val="00745403"/>
    <w:rsid w:val="00745D74"/>
    <w:rsid w:val="00746065"/>
    <w:rsid w:val="00746AE2"/>
    <w:rsid w:val="00746C98"/>
    <w:rsid w:val="00747025"/>
    <w:rsid w:val="0074728A"/>
    <w:rsid w:val="007474EB"/>
    <w:rsid w:val="007476F9"/>
    <w:rsid w:val="0074799F"/>
    <w:rsid w:val="00747A49"/>
    <w:rsid w:val="00747B04"/>
    <w:rsid w:val="00747BA5"/>
    <w:rsid w:val="007504B7"/>
    <w:rsid w:val="007504EC"/>
    <w:rsid w:val="00751454"/>
    <w:rsid w:val="007524EF"/>
    <w:rsid w:val="007525DE"/>
    <w:rsid w:val="00752737"/>
    <w:rsid w:val="00752C3F"/>
    <w:rsid w:val="00753390"/>
    <w:rsid w:val="007534D6"/>
    <w:rsid w:val="00753525"/>
    <w:rsid w:val="00753D4F"/>
    <w:rsid w:val="00753F4C"/>
    <w:rsid w:val="00754285"/>
    <w:rsid w:val="00754B0A"/>
    <w:rsid w:val="0075500D"/>
    <w:rsid w:val="007554BD"/>
    <w:rsid w:val="0075556A"/>
    <w:rsid w:val="0075688A"/>
    <w:rsid w:val="00756900"/>
    <w:rsid w:val="00756BD9"/>
    <w:rsid w:val="007572CA"/>
    <w:rsid w:val="0075739A"/>
    <w:rsid w:val="007608EC"/>
    <w:rsid w:val="00760A53"/>
    <w:rsid w:val="00760C86"/>
    <w:rsid w:val="00762510"/>
    <w:rsid w:val="007633F0"/>
    <w:rsid w:val="0076357D"/>
    <w:rsid w:val="0076378F"/>
    <w:rsid w:val="00764CC2"/>
    <w:rsid w:val="00764F89"/>
    <w:rsid w:val="00765024"/>
    <w:rsid w:val="007659D7"/>
    <w:rsid w:val="00766CD3"/>
    <w:rsid w:val="0076739D"/>
    <w:rsid w:val="007675E4"/>
    <w:rsid w:val="0077028B"/>
    <w:rsid w:val="0077071D"/>
    <w:rsid w:val="00770BE5"/>
    <w:rsid w:val="0077161B"/>
    <w:rsid w:val="00771B0E"/>
    <w:rsid w:val="00771BF4"/>
    <w:rsid w:val="00772803"/>
    <w:rsid w:val="00772A6E"/>
    <w:rsid w:val="00772ABE"/>
    <w:rsid w:val="0077350F"/>
    <w:rsid w:val="0077358F"/>
    <w:rsid w:val="0077512D"/>
    <w:rsid w:val="00775317"/>
    <w:rsid w:val="007757A5"/>
    <w:rsid w:val="00775C33"/>
    <w:rsid w:val="00775CF0"/>
    <w:rsid w:val="00775FEF"/>
    <w:rsid w:val="00776891"/>
    <w:rsid w:val="00777168"/>
    <w:rsid w:val="00777230"/>
    <w:rsid w:val="00777F11"/>
    <w:rsid w:val="00780997"/>
    <w:rsid w:val="00781788"/>
    <w:rsid w:val="007823EA"/>
    <w:rsid w:val="00782420"/>
    <w:rsid w:val="00782A9F"/>
    <w:rsid w:val="007831EC"/>
    <w:rsid w:val="007844FC"/>
    <w:rsid w:val="007853EA"/>
    <w:rsid w:val="007858EE"/>
    <w:rsid w:val="00786665"/>
    <w:rsid w:val="00787C6C"/>
    <w:rsid w:val="00787D53"/>
    <w:rsid w:val="00787E42"/>
    <w:rsid w:val="0079032A"/>
    <w:rsid w:val="0079087B"/>
    <w:rsid w:val="007928CB"/>
    <w:rsid w:val="00793638"/>
    <w:rsid w:val="007942B4"/>
    <w:rsid w:val="007948CB"/>
    <w:rsid w:val="00794AB5"/>
    <w:rsid w:val="00795B06"/>
    <w:rsid w:val="007971C1"/>
    <w:rsid w:val="007972F2"/>
    <w:rsid w:val="0079731F"/>
    <w:rsid w:val="00797667"/>
    <w:rsid w:val="00797702"/>
    <w:rsid w:val="00797AC0"/>
    <w:rsid w:val="00797E2C"/>
    <w:rsid w:val="00797F1F"/>
    <w:rsid w:val="007A0E43"/>
    <w:rsid w:val="007A1360"/>
    <w:rsid w:val="007A1AA4"/>
    <w:rsid w:val="007A2BB3"/>
    <w:rsid w:val="007A336B"/>
    <w:rsid w:val="007A36FB"/>
    <w:rsid w:val="007A3C40"/>
    <w:rsid w:val="007A3D5C"/>
    <w:rsid w:val="007A4143"/>
    <w:rsid w:val="007A43B8"/>
    <w:rsid w:val="007A52E7"/>
    <w:rsid w:val="007A58D4"/>
    <w:rsid w:val="007A59DA"/>
    <w:rsid w:val="007A5CE5"/>
    <w:rsid w:val="007A6A87"/>
    <w:rsid w:val="007A6B4E"/>
    <w:rsid w:val="007A71DE"/>
    <w:rsid w:val="007A7463"/>
    <w:rsid w:val="007B0AC1"/>
    <w:rsid w:val="007B102C"/>
    <w:rsid w:val="007B13FD"/>
    <w:rsid w:val="007B1C6A"/>
    <w:rsid w:val="007B1CB4"/>
    <w:rsid w:val="007B2033"/>
    <w:rsid w:val="007B22D8"/>
    <w:rsid w:val="007B3B90"/>
    <w:rsid w:val="007B3E39"/>
    <w:rsid w:val="007B4E19"/>
    <w:rsid w:val="007B4FC8"/>
    <w:rsid w:val="007B52A7"/>
    <w:rsid w:val="007B52EA"/>
    <w:rsid w:val="007B5BD1"/>
    <w:rsid w:val="007B63CC"/>
    <w:rsid w:val="007B6760"/>
    <w:rsid w:val="007B6C07"/>
    <w:rsid w:val="007B6E3B"/>
    <w:rsid w:val="007B6E84"/>
    <w:rsid w:val="007B6FBE"/>
    <w:rsid w:val="007B74A8"/>
    <w:rsid w:val="007B7C0F"/>
    <w:rsid w:val="007C0123"/>
    <w:rsid w:val="007C028D"/>
    <w:rsid w:val="007C0A44"/>
    <w:rsid w:val="007C1268"/>
    <w:rsid w:val="007C161C"/>
    <w:rsid w:val="007C177D"/>
    <w:rsid w:val="007C17C5"/>
    <w:rsid w:val="007C1EAD"/>
    <w:rsid w:val="007C2089"/>
    <w:rsid w:val="007C275F"/>
    <w:rsid w:val="007C28B4"/>
    <w:rsid w:val="007C3937"/>
    <w:rsid w:val="007C4290"/>
    <w:rsid w:val="007C4F2C"/>
    <w:rsid w:val="007C5788"/>
    <w:rsid w:val="007C57BC"/>
    <w:rsid w:val="007C72A7"/>
    <w:rsid w:val="007C73EC"/>
    <w:rsid w:val="007C7777"/>
    <w:rsid w:val="007C7A14"/>
    <w:rsid w:val="007D05FD"/>
    <w:rsid w:val="007D0D78"/>
    <w:rsid w:val="007D1060"/>
    <w:rsid w:val="007D1A4D"/>
    <w:rsid w:val="007D213F"/>
    <w:rsid w:val="007D214B"/>
    <w:rsid w:val="007D2E3D"/>
    <w:rsid w:val="007D2E7D"/>
    <w:rsid w:val="007D33A4"/>
    <w:rsid w:val="007D3601"/>
    <w:rsid w:val="007D3654"/>
    <w:rsid w:val="007D3A1F"/>
    <w:rsid w:val="007D487E"/>
    <w:rsid w:val="007D4DAF"/>
    <w:rsid w:val="007D4F7E"/>
    <w:rsid w:val="007D578F"/>
    <w:rsid w:val="007D57B5"/>
    <w:rsid w:val="007D59B9"/>
    <w:rsid w:val="007D6550"/>
    <w:rsid w:val="007D673D"/>
    <w:rsid w:val="007D7AA3"/>
    <w:rsid w:val="007D7AB1"/>
    <w:rsid w:val="007D7FD4"/>
    <w:rsid w:val="007E0134"/>
    <w:rsid w:val="007E0F6B"/>
    <w:rsid w:val="007E1938"/>
    <w:rsid w:val="007E1E8F"/>
    <w:rsid w:val="007E28EF"/>
    <w:rsid w:val="007E37C5"/>
    <w:rsid w:val="007E38A7"/>
    <w:rsid w:val="007E3CC4"/>
    <w:rsid w:val="007E3F63"/>
    <w:rsid w:val="007E4414"/>
    <w:rsid w:val="007E45E3"/>
    <w:rsid w:val="007E5136"/>
    <w:rsid w:val="007E5606"/>
    <w:rsid w:val="007E5882"/>
    <w:rsid w:val="007E5CF8"/>
    <w:rsid w:val="007E5F08"/>
    <w:rsid w:val="007E6DFA"/>
    <w:rsid w:val="007F0BB5"/>
    <w:rsid w:val="007F1A26"/>
    <w:rsid w:val="007F1FEB"/>
    <w:rsid w:val="007F2F46"/>
    <w:rsid w:val="007F2F59"/>
    <w:rsid w:val="007F3369"/>
    <w:rsid w:val="007F3BEB"/>
    <w:rsid w:val="007F44DD"/>
    <w:rsid w:val="007F476C"/>
    <w:rsid w:val="007F49C3"/>
    <w:rsid w:val="007F4DC4"/>
    <w:rsid w:val="007F59DD"/>
    <w:rsid w:val="007F5AED"/>
    <w:rsid w:val="007F5C18"/>
    <w:rsid w:val="007F6660"/>
    <w:rsid w:val="007F6E65"/>
    <w:rsid w:val="007F70AE"/>
    <w:rsid w:val="007F732C"/>
    <w:rsid w:val="007F7CD5"/>
    <w:rsid w:val="00800480"/>
    <w:rsid w:val="00800D9E"/>
    <w:rsid w:val="00800E85"/>
    <w:rsid w:val="008010AB"/>
    <w:rsid w:val="008012A7"/>
    <w:rsid w:val="008019AF"/>
    <w:rsid w:val="00802D4C"/>
    <w:rsid w:val="00804014"/>
    <w:rsid w:val="008045C1"/>
    <w:rsid w:val="008059DA"/>
    <w:rsid w:val="00805D5E"/>
    <w:rsid w:val="00807023"/>
    <w:rsid w:val="00807D18"/>
    <w:rsid w:val="00810218"/>
    <w:rsid w:val="008102A0"/>
    <w:rsid w:val="00810B29"/>
    <w:rsid w:val="00811ECC"/>
    <w:rsid w:val="008122E2"/>
    <w:rsid w:val="008133C3"/>
    <w:rsid w:val="008137CA"/>
    <w:rsid w:val="00813C4F"/>
    <w:rsid w:val="008150E9"/>
    <w:rsid w:val="008161D7"/>
    <w:rsid w:val="008168E7"/>
    <w:rsid w:val="00816A7C"/>
    <w:rsid w:val="008174F1"/>
    <w:rsid w:val="008175EE"/>
    <w:rsid w:val="00817947"/>
    <w:rsid w:val="00817A05"/>
    <w:rsid w:val="00820266"/>
    <w:rsid w:val="00820513"/>
    <w:rsid w:val="008217FA"/>
    <w:rsid w:val="00821835"/>
    <w:rsid w:val="00821FFC"/>
    <w:rsid w:val="0082205C"/>
    <w:rsid w:val="008229EB"/>
    <w:rsid w:val="00822F72"/>
    <w:rsid w:val="00823243"/>
    <w:rsid w:val="00823A86"/>
    <w:rsid w:val="008240E0"/>
    <w:rsid w:val="00824A60"/>
    <w:rsid w:val="00824D00"/>
    <w:rsid w:val="0082514D"/>
    <w:rsid w:val="00825601"/>
    <w:rsid w:val="00825D0F"/>
    <w:rsid w:val="00825EEA"/>
    <w:rsid w:val="00826973"/>
    <w:rsid w:val="008269B2"/>
    <w:rsid w:val="00826FA0"/>
    <w:rsid w:val="00827CAE"/>
    <w:rsid w:val="00827F22"/>
    <w:rsid w:val="008308D6"/>
    <w:rsid w:val="008311EE"/>
    <w:rsid w:val="00831C34"/>
    <w:rsid w:val="0083211E"/>
    <w:rsid w:val="0083292E"/>
    <w:rsid w:val="00832C17"/>
    <w:rsid w:val="00832D56"/>
    <w:rsid w:val="008330A6"/>
    <w:rsid w:val="008333D5"/>
    <w:rsid w:val="00833736"/>
    <w:rsid w:val="00833820"/>
    <w:rsid w:val="00834132"/>
    <w:rsid w:val="00834729"/>
    <w:rsid w:val="00834B51"/>
    <w:rsid w:val="008359A5"/>
    <w:rsid w:val="0083638C"/>
    <w:rsid w:val="008374CE"/>
    <w:rsid w:val="0083789A"/>
    <w:rsid w:val="00840680"/>
    <w:rsid w:val="00840911"/>
    <w:rsid w:val="008415D8"/>
    <w:rsid w:val="00842075"/>
    <w:rsid w:val="008424C1"/>
    <w:rsid w:val="008426C3"/>
    <w:rsid w:val="00842A01"/>
    <w:rsid w:val="00842C37"/>
    <w:rsid w:val="0084302C"/>
    <w:rsid w:val="00843305"/>
    <w:rsid w:val="00843517"/>
    <w:rsid w:val="00843CB3"/>
    <w:rsid w:val="00845B26"/>
    <w:rsid w:val="00845F65"/>
    <w:rsid w:val="00845F9A"/>
    <w:rsid w:val="00846975"/>
    <w:rsid w:val="00846A20"/>
    <w:rsid w:val="00846DBC"/>
    <w:rsid w:val="008471B2"/>
    <w:rsid w:val="008471D5"/>
    <w:rsid w:val="00847499"/>
    <w:rsid w:val="00847A5C"/>
    <w:rsid w:val="00850E15"/>
    <w:rsid w:val="008516A0"/>
    <w:rsid w:val="008528A3"/>
    <w:rsid w:val="00852B3A"/>
    <w:rsid w:val="00852D74"/>
    <w:rsid w:val="008536B0"/>
    <w:rsid w:val="008547BA"/>
    <w:rsid w:val="00854A4E"/>
    <w:rsid w:val="00854ABE"/>
    <w:rsid w:val="00854B83"/>
    <w:rsid w:val="0085698B"/>
    <w:rsid w:val="00856F9B"/>
    <w:rsid w:val="00856FD5"/>
    <w:rsid w:val="00857065"/>
    <w:rsid w:val="00857B7A"/>
    <w:rsid w:val="008601E5"/>
    <w:rsid w:val="0086023E"/>
    <w:rsid w:val="0086029F"/>
    <w:rsid w:val="0086081B"/>
    <w:rsid w:val="00860C29"/>
    <w:rsid w:val="00860E03"/>
    <w:rsid w:val="00860FF8"/>
    <w:rsid w:val="00861270"/>
    <w:rsid w:val="008625B6"/>
    <w:rsid w:val="00862AA8"/>
    <w:rsid w:val="00863034"/>
    <w:rsid w:val="00863421"/>
    <w:rsid w:val="008634A4"/>
    <w:rsid w:val="008636E6"/>
    <w:rsid w:val="008637FA"/>
    <w:rsid w:val="008639E7"/>
    <w:rsid w:val="00864303"/>
    <w:rsid w:val="00865008"/>
    <w:rsid w:val="0086503B"/>
    <w:rsid w:val="0086548E"/>
    <w:rsid w:val="008657A5"/>
    <w:rsid w:val="00865930"/>
    <w:rsid w:val="00866110"/>
    <w:rsid w:val="00866813"/>
    <w:rsid w:val="008670AC"/>
    <w:rsid w:val="008670DF"/>
    <w:rsid w:val="008674D4"/>
    <w:rsid w:val="0086760A"/>
    <w:rsid w:val="00867846"/>
    <w:rsid w:val="00867A93"/>
    <w:rsid w:val="00867D78"/>
    <w:rsid w:val="00870354"/>
    <w:rsid w:val="0087134F"/>
    <w:rsid w:val="0087174B"/>
    <w:rsid w:val="00871F35"/>
    <w:rsid w:val="00873100"/>
    <w:rsid w:val="00873654"/>
    <w:rsid w:val="008737E2"/>
    <w:rsid w:val="00873D80"/>
    <w:rsid w:val="00874351"/>
    <w:rsid w:val="00875235"/>
    <w:rsid w:val="00875587"/>
    <w:rsid w:val="00875B13"/>
    <w:rsid w:val="00875C2B"/>
    <w:rsid w:val="00875E80"/>
    <w:rsid w:val="008764CF"/>
    <w:rsid w:val="00876A1A"/>
    <w:rsid w:val="00876D98"/>
    <w:rsid w:val="00876F69"/>
    <w:rsid w:val="008773FF"/>
    <w:rsid w:val="00877820"/>
    <w:rsid w:val="008778FB"/>
    <w:rsid w:val="00877A91"/>
    <w:rsid w:val="00877E45"/>
    <w:rsid w:val="0088037D"/>
    <w:rsid w:val="008808BE"/>
    <w:rsid w:val="00880CDD"/>
    <w:rsid w:val="00881641"/>
    <w:rsid w:val="00881ACA"/>
    <w:rsid w:val="008831EB"/>
    <w:rsid w:val="008833F2"/>
    <w:rsid w:val="00883F15"/>
    <w:rsid w:val="00884245"/>
    <w:rsid w:val="0088439B"/>
    <w:rsid w:val="00884BBC"/>
    <w:rsid w:val="00884E88"/>
    <w:rsid w:val="00885D69"/>
    <w:rsid w:val="00886073"/>
    <w:rsid w:val="008868C1"/>
    <w:rsid w:val="00886CDD"/>
    <w:rsid w:val="00890077"/>
    <w:rsid w:val="00890379"/>
    <w:rsid w:val="008903D3"/>
    <w:rsid w:val="0089108D"/>
    <w:rsid w:val="00891466"/>
    <w:rsid w:val="008917ED"/>
    <w:rsid w:val="00891C9D"/>
    <w:rsid w:val="00891E55"/>
    <w:rsid w:val="008930A3"/>
    <w:rsid w:val="008938EB"/>
    <w:rsid w:val="00893BCF"/>
    <w:rsid w:val="00893F12"/>
    <w:rsid w:val="0089450C"/>
    <w:rsid w:val="008957EB"/>
    <w:rsid w:val="00896C1C"/>
    <w:rsid w:val="0089767A"/>
    <w:rsid w:val="00897A60"/>
    <w:rsid w:val="00897C30"/>
    <w:rsid w:val="008A0412"/>
    <w:rsid w:val="008A07B4"/>
    <w:rsid w:val="008A13A6"/>
    <w:rsid w:val="008A19CD"/>
    <w:rsid w:val="008A1A7B"/>
    <w:rsid w:val="008A210E"/>
    <w:rsid w:val="008A31FA"/>
    <w:rsid w:val="008A34BD"/>
    <w:rsid w:val="008A35C3"/>
    <w:rsid w:val="008A35FF"/>
    <w:rsid w:val="008A3BDE"/>
    <w:rsid w:val="008A4544"/>
    <w:rsid w:val="008A4FB6"/>
    <w:rsid w:val="008A5A23"/>
    <w:rsid w:val="008A5C27"/>
    <w:rsid w:val="008A6240"/>
    <w:rsid w:val="008A6387"/>
    <w:rsid w:val="008A6C25"/>
    <w:rsid w:val="008A76CB"/>
    <w:rsid w:val="008B050D"/>
    <w:rsid w:val="008B052F"/>
    <w:rsid w:val="008B083F"/>
    <w:rsid w:val="008B0EA5"/>
    <w:rsid w:val="008B148A"/>
    <w:rsid w:val="008B274A"/>
    <w:rsid w:val="008B2808"/>
    <w:rsid w:val="008B29FD"/>
    <w:rsid w:val="008B2F8A"/>
    <w:rsid w:val="008B3718"/>
    <w:rsid w:val="008B3D4B"/>
    <w:rsid w:val="008B4780"/>
    <w:rsid w:val="008B4CC2"/>
    <w:rsid w:val="008B55F9"/>
    <w:rsid w:val="008B6177"/>
    <w:rsid w:val="008B66E7"/>
    <w:rsid w:val="008B73BA"/>
    <w:rsid w:val="008B7B35"/>
    <w:rsid w:val="008C052E"/>
    <w:rsid w:val="008C0E40"/>
    <w:rsid w:val="008C1725"/>
    <w:rsid w:val="008C1F37"/>
    <w:rsid w:val="008C1F9B"/>
    <w:rsid w:val="008C2558"/>
    <w:rsid w:val="008C2559"/>
    <w:rsid w:val="008C29DD"/>
    <w:rsid w:val="008C2CA5"/>
    <w:rsid w:val="008C2E48"/>
    <w:rsid w:val="008C2F60"/>
    <w:rsid w:val="008C2FB0"/>
    <w:rsid w:val="008C3070"/>
    <w:rsid w:val="008C3CC3"/>
    <w:rsid w:val="008C430C"/>
    <w:rsid w:val="008C4E87"/>
    <w:rsid w:val="008C5F4E"/>
    <w:rsid w:val="008C5FA0"/>
    <w:rsid w:val="008C6666"/>
    <w:rsid w:val="008C6E78"/>
    <w:rsid w:val="008C7968"/>
    <w:rsid w:val="008C7C45"/>
    <w:rsid w:val="008C7D0F"/>
    <w:rsid w:val="008C7FA6"/>
    <w:rsid w:val="008D0193"/>
    <w:rsid w:val="008D1218"/>
    <w:rsid w:val="008D1C12"/>
    <w:rsid w:val="008D2320"/>
    <w:rsid w:val="008D25DA"/>
    <w:rsid w:val="008D3B5B"/>
    <w:rsid w:val="008D4237"/>
    <w:rsid w:val="008D4CB4"/>
    <w:rsid w:val="008D4EFE"/>
    <w:rsid w:val="008D555D"/>
    <w:rsid w:val="008D5604"/>
    <w:rsid w:val="008D5A96"/>
    <w:rsid w:val="008D66D1"/>
    <w:rsid w:val="008D68E9"/>
    <w:rsid w:val="008D6E41"/>
    <w:rsid w:val="008D7A48"/>
    <w:rsid w:val="008E080C"/>
    <w:rsid w:val="008E0936"/>
    <w:rsid w:val="008E11A8"/>
    <w:rsid w:val="008E11C0"/>
    <w:rsid w:val="008E1297"/>
    <w:rsid w:val="008E16B8"/>
    <w:rsid w:val="008E16FD"/>
    <w:rsid w:val="008E2F32"/>
    <w:rsid w:val="008E3637"/>
    <w:rsid w:val="008E382A"/>
    <w:rsid w:val="008E3DDF"/>
    <w:rsid w:val="008E4254"/>
    <w:rsid w:val="008E449E"/>
    <w:rsid w:val="008E4B75"/>
    <w:rsid w:val="008E4D3E"/>
    <w:rsid w:val="008E52E2"/>
    <w:rsid w:val="008E59B6"/>
    <w:rsid w:val="008E5CAC"/>
    <w:rsid w:val="008E6ED8"/>
    <w:rsid w:val="008E6F45"/>
    <w:rsid w:val="008E700F"/>
    <w:rsid w:val="008F0703"/>
    <w:rsid w:val="008F0E5C"/>
    <w:rsid w:val="008F140B"/>
    <w:rsid w:val="008F2450"/>
    <w:rsid w:val="008F25B0"/>
    <w:rsid w:val="008F29E8"/>
    <w:rsid w:val="008F2D6F"/>
    <w:rsid w:val="008F2FEE"/>
    <w:rsid w:val="008F3895"/>
    <w:rsid w:val="008F3CCE"/>
    <w:rsid w:val="008F4149"/>
    <w:rsid w:val="008F4152"/>
    <w:rsid w:val="008F4950"/>
    <w:rsid w:val="008F4D45"/>
    <w:rsid w:val="008F6899"/>
    <w:rsid w:val="008F6B1B"/>
    <w:rsid w:val="008F7638"/>
    <w:rsid w:val="008F77DD"/>
    <w:rsid w:val="009001CD"/>
    <w:rsid w:val="00900366"/>
    <w:rsid w:val="009003A1"/>
    <w:rsid w:val="0090088A"/>
    <w:rsid w:val="00901E40"/>
    <w:rsid w:val="009026DF"/>
    <w:rsid w:val="00903760"/>
    <w:rsid w:val="00903A1B"/>
    <w:rsid w:val="00903B19"/>
    <w:rsid w:val="00904476"/>
    <w:rsid w:val="009044AC"/>
    <w:rsid w:val="00904EDC"/>
    <w:rsid w:val="0090577D"/>
    <w:rsid w:val="00905B58"/>
    <w:rsid w:val="00905E74"/>
    <w:rsid w:val="00906A73"/>
    <w:rsid w:val="00906E78"/>
    <w:rsid w:val="00906FF8"/>
    <w:rsid w:val="00907266"/>
    <w:rsid w:val="0091007E"/>
    <w:rsid w:val="00910650"/>
    <w:rsid w:val="00911851"/>
    <w:rsid w:val="00911AEC"/>
    <w:rsid w:val="00911EB2"/>
    <w:rsid w:val="00911EC9"/>
    <w:rsid w:val="0091342F"/>
    <w:rsid w:val="00913A40"/>
    <w:rsid w:val="00913C6C"/>
    <w:rsid w:val="00914564"/>
    <w:rsid w:val="00914B8C"/>
    <w:rsid w:val="009153BD"/>
    <w:rsid w:val="00915EE6"/>
    <w:rsid w:val="00916A06"/>
    <w:rsid w:val="00916A4B"/>
    <w:rsid w:val="00916F19"/>
    <w:rsid w:val="00917DB5"/>
    <w:rsid w:val="00920EA7"/>
    <w:rsid w:val="0092254B"/>
    <w:rsid w:val="00922AD1"/>
    <w:rsid w:val="00922C1E"/>
    <w:rsid w:val="00922E21"/>
    <w:rsid w:val="00922F5A"/>
    <w:rsid w:val="00922F91"/>
    <w:rsid w:val="0092403C"/>
    <w:rsid w:val="009244FE"/>
    <w:rsid w:val="00925102"/>
    <w:rsid w:val="009259F0"/>
    <w:rsid w:val="00925D01"/>
    <w:rsid w:val="009266DF"/>
    <w:rsid w:val="00926CE9"/>
    <w:rsid w:val="0092759C"/>
    <w:rsid w:val="00927BF6"/>
    <w:rsid w:val="00930269"/>
    <w:rsid w:val="009308CC"/>
    <w:rsid w:val="0093141C"/>
    <w:rsid w:val="00931ADC"/>
    <w:rsid w:val="00931B89"/>
    <w:rsid w:val="00931DA6"/>
    <w:rsid w:val="00931F0C"/>
    <w:rsid w:val="00932431"/>
    <w:rsid w:val="00932DFA"/>
    <w:rsid w:val="009349F7"/>
    <w:rsid w:val="00935462"/>
    <w:rsid w:val="0093595F"/>
    <w:rsid w:val="00935D01"/>
    <w:rsid w:val="00936303"/>
    <w:rsid w:val="0093637D"/>
    <w:rsid w:val="0093643B"/>
    <w:rsid w:val="00937449"/>
    <w:rsid w:val="00937A8B"/>
    <w:rsid w:val="00937EFA"/>
    <w:rsid w:val="00941226"/>
    <w:rsid w:val="00941CAB"/>
    <w:rsid w:val="0094217B"/>
    <w:rsid w:val="0094255D"/>
    <w:rsid w:val="00942777"/>
    <w:rsid w:val="00943553"/>
    <w:rsid w:val="0094398D"/>
    <w:rsid w:val="00943E8E"/>
    <w:rsid w:val="00943F5F"/>
    <w:rsid w:val="00944F00"/>
    <w:rsid w:val="00945058"/>
    <w:rsid w:val="00945292"/>
    <w:rsid w:val="009458CE"/>
    <w:rsid w:val="00946242"/>
    <w:rsid w:val="00946DC2"/>
    <w:rsid w:val="009479AA"/>
    <w:rsid w:val="00947E3D"/>
    <w:rsid w:val="00947EEB"/>
    <w:rsid w:val="009509B0"/>
    <w:rsid w:val="00950F25"/>
    <w:rsid w:val="00952025"/>
    <w:rsid w:val="0095271D"/>
    <w:rsid w:val="00952E2D"/>
    <w:rsid w:val="009537BD"/>
    <w:rsid w:val="009539CA"/>
    <w:rsid w:val="00953E6C"/>
    <w:rsid w:val="00954188"/>
    <w:rsid w:val="009545B5"/>
    <w:rsid w:val="009558B7"/>
    <w:rsid w:val="00955A8A"/>
    <w:rsid w:val="00955AB4"/>
    <w:rsid w:val="00956A6B"/>
    <w:rsid w:val="00956FAB"/>
    <w:rsid w:val="00957584"/>
    <w:rsid w:val="00957825"/>
    <w:rsid w:val="009578FA"/>
    <w:rsid w:val="009579BA"/>
    <w:rsid w:val="00957CE6"/>
    <w:rsid w:val="00957ED4"/>
    <w:rsid w:val="00960132"/>
    <w:rsid w:val="009604F1"/>
    <w:rsid w:val="00962243"/>
    <w:rsid w:val="009626B7"/>
    <w:rsid w:val="009634CC"/>
    <w:rsid w:val="009637A3"/>
    <w:rsid w:val="009637BE"/>
    <w:rsid w:val="00964085"/>
    <w:rsid w:val="009640B8"/>
    <w:rsid w:val="00964451"/>
    <w:rsid w:val="0096465E"/>
    <w:rsid w:val="00965337"/>
    <w:rsid w:val="00965900"/>
    <w:rsid w:val="00965D3F"/>
    <w:rsid w:val="00966C0B"/>
    <w:rsid w:val="0096763F"/>
    <w:rsid w:val="00967FA8"/>
    <w:rsid w:val="00970B9B"/>
    <w:rsid w:val="00970BB7"/>
    <w:rsid w:val="00970E25"/>
    <w:rsid w:val="00970ED7"/>
    <w:rsid w:val="00971575"/>
    <w:rsid w:val="0097192F"/>
    <w:rsid w:val="0097229B"/>
    <w:rsid w:val="00973065"/>
    <w:rsid w:val="009732B6"/>
    <w:rsid w:val="009734B3"/>
    <w:rsid w:val="00973A81"/>
    <w:rsid w:val="00973AF7"/>
    <w:rsid w:val="00973CD5"/>
    <w:rsid w:val="00973FC6"/>
    <w:rsid w:val="009740F9"/>
    <w:rsid w:val="00974420"/>
    <w:rsid w:val="00974944"/>
    <w:rsid w:val="00974B87"/>
    <w:rsid w:val="0097511A"/>
    <w:rsid w:val="009754FB"/>
    <w:rsid w:val="009756BE"/>
    <w:rsid w:val="00975A82"/>
    <w:rsid w:val="00975B10"/>
    <w:rsid w:val="00976093"/>
    <w:rsid w:val="00976601"/>
    <w:rsid w:val="00976DA7"/>
    <w:rsid w:val="00977E1F"/>
    <w:rsid w:val="00980003"/>
    <w:rsid w:val="009806D4"/>
    <w:rsid w:val="00980759"/>
    <w:rsid w:val="00981005"/>
    <w:rsid w:val="009811FF"/>
    <w:rsid w:val="009814F1"/>
    <w:rsid w:val="00981573"/>
    <w:rsid w:val="009817BD"/>
    <w:rsid w:val="00981824"/>
    <w:rsid w:val="00981A5F"/>
    <w:rsid w:val="00981F9C"/>
    <w:rsid w:val="00983AFE"/>
    <w:rsid w:val="00984CAC"/>
    <w:rsid w:val="00984E34"/>
    <w:rsid w:val="0098503C"/>
    <w:rsid w:val="00985301"/>
    <w:rsid w:val="009856C9"/>
    <w:rsid w:val="00985724"/>
    <w:rsid w:val="009860CA"/>
    <w:rsid w:val="00986469"/>
    <w:rsid w:val="00986981"/>
    <w:rsid w:val="00987CFB"/>
    <w:rsid w:val="00987D9E"/>
    <w:rsid w:val="00990593"/>
    <w:rsid w:val="00990CEF"/>
    <w:rsid w:val="00991340"/>
    <w:rsid w:val="00991878"/>
    <w:rsid w:val="00992449"/>
    <w:rsid w:val="00992901"/>
    <w:rsid w:val="00992C09"/>
    <w:rsid w:val="00993447"/>
    <w:rsid w:val="0099387C"/>
    <w:rsid w:val="00993916"/>
    <w:rsid w:val="00993BB9"/>
    <w:rsid w:val="00993D10"/>
    <w:rsid w:val="00994671"/>
    <w:rsid w:val="00994A5F"/>
    <w:rsid w:val="00994F23"/>
    <w:rsid w:val="00995251"/>
    <w:rsid w:val="00995645"/>
    <w:rsid w:val="00996644"/>
    <w:rsid w:val="00996F5F"/>
    <w:rsid w:val="0099736E"/>
    <w:rsid w:val="009974B3"/>
    <w:rsid w:val="009A030C"/>
    <w:rsid w:val="009A0AC7"/>
    <w:rsid w:val="009A1AAF"/>
    <w:rsid w:val="009A24AE"/>
    <w:rsid w:val="009A2C90"/>
    <w:rsid w:val="009A2CA2"/>
    <w:rsid w:val="009A3219"/>
    <w:rsid w:val="009A337E"/>
    <w:rsid w:val="009A34FA"/>
    <w:rsid w:val="009A3712"/>
    <w:rsid w:val="009A39D3"/>
    <w:rsid w:val="009A46D9"/>
    <w:rsid w:val="009A4ECD"/>
    <w:rsid w:val="009A56DE"/>
    <w:rsid w:val="009A5C3D"/>
    <w:rsid w:val="009A60BB"/>
    <w:rsid w:val="009A6105"/>
    <w:rsid w:val="009A6980"/>
    <w:rsid w:val="009A6A08"/>
    <w:rsid w:val="009B02F8"/>
    <w:rsid w:val="009B09E3"/>
    <w:rsid w:val="009B1B93"/>
    <w:rsid w:val="009B2052"/>
    <w:rsid w:val="009B2415"/>
    <w:rsid w:val="009B3026"/>
    <w:rsid w:val="009B45F1"/>
    <w:rsid w:val="009B49A5"/>
    <w:rsid w:val="009B5E34"/>
    <w:rsid w:val="009B67CE"/>
    <w:rsid w:val="009B684B"/>
    <w:rsid w:val="009B6AE9"/>
    <w:rsid w:val="009B6C2E"/>
    <w:rsid w:val="009B6FA6"/>
    <w:rsid w:val="009B6FC1"/>
    <w:rsid w:val="009B7054"/>
    <w:rsid w:val="009B7342"/>
    <w:rsid w:val="009B7A14"/>
    <w:rsid w:val="009B7CB1"/>
    <w:rsid w:val="009B7F3E"/>
    <w:rsid w:val="009C0AA3"/>
    <w:rsid w:val="009C1A03"/>
    <w:rsid w:val="009C2B14"/>
    <w:rsid w:val="009C2C0B"/>
    <w:rsid w:val="009C3831"/>
    <w:rsid w:val="009C3CE2"/>
    <w:rsid w:val="009C41BF"/>
    <w:rsid w:val="009C4AFD"/>
    <w:rsid w:val="009C4B5C"/>
    <w:rsid w:val="009C562D"/>
    <w:rsid w:val="009C6AA9"/>
    <w:rsid w:val="009C6B4D"/>
    <w:rsid w:val="009C6BCF"/>
    <w:rsid w:val="009C714B"/>
    <w:rsid w:val="009C7B24"/>
    <w:rsid w:val="009D058D"/>
    <w:rsid w:val="009D0709"/>
    <w:rsid w:val="009D182E"/>
    <w:rsid w:val="009D19F1"/>
    <w:rsid w:val="009D1BF6"/>
    <w:rsid w:val="009D1D08"/>
    <w:rsid w:val="009D2232"/>
    <w:rsid w:val="009D2A31"/>
    <w:rsid w:val="009D3612"/>
    <w:rsid w:val="009D3A68"/>
    <w:rsid w:val="009D3F88"/>
    <w:rsid w:val="009D4365"/>
    <w:rsid w:val="009D4CDF"/>
    <w:rsid w:val="009D4D94"/>
    <w:rsid w:val="009D613D"/>
    <w:rsid w:val="009D6721"/>
    <w:rsid w:val="009D69F8"/>
    <w:rsid w:val="009D6F5F"/>
    <w:rsid w:val="009D6FFF"/>
    <w:rsid w:val="009D74ED"/>
    <w:rsid w:val="009D7735"/>
    <w:rsid w:val="009D7AB1"/>
    <w:rsid w:val="009E0252"/>
    <w:rsid w:val="009E033D"/>
    <w:rsid w:val="009E0C14"/>
    <w:rsid w:val="009E0D59"/>
    <w:rsid w:val="009E0E92"/>
    <w:rsid w:val="009E1AA4"/>
    <w:rsid w:val="009E21A2"/>
    <w:rsid w:val="009E21F5"/>
    <w:rsid w:val="009E26D6"/>
    <w:rsid w:val="009E2707"/>
    <w:rsid w:val="009E28A2"/>
    <w:rsid w:val="009E2B01"/>
    <w:rsid w:val="009E2ED0"/>
    <w:rsid w:val="009E3023"/>
    <w:rsid w:val="009E31B5"/>
    <w:rsid w:val="009E38D9"/>
    <w:rsid w:val="009E3B30"/>
    <w:rsid w:val="009E4178"/>
    <w:rsid w:val="009E4BF8"/>
    <w:rsid w:val="009E4E01"/>
    <w:rsid w:val="009E510C"/>
    <w:rsid w:val="009E57B9"/>
    <w:rsid w:val="009E5B8C"/>
    <w:rsid w:val="009E6806"/>
    <w:rsid w:val="009E6B92"/>
    <w:rsid w:val="009E6EEE"/>
    <w:rsid w:val="009F01EF"/>
    <w:rsid w:val="009F0F42"/>
    <w:rsid w:val="009F19E9"/>
    <w:rsid w:val="009F1A10"/>
    <w:rsid w:val="009F27A7"/>
    <w:rsid w:val="009F2C4F"/>
    <w:rsid w:val="009F2D00"/>
    <w:rsid w:val="009F3B8D"/>
    <w:rsid w:val="009F3EE5"/>
    <w:rsid w:val="009F4006"/>
    <w:rsid w:val="009F612C"/>
    <w:rsid w:val="009F661E"/>
    <w:rsid w:val="009F67D3"/>
    <w:rsid w:val="009F6B85"/>
    <w:rsid w:val="009F6BF9"/>
    <w:rsid w:val="009F6D46"/>
    <w:rsid w:val="009F6EC9"/>
    <w:rsid w:val="009F70DD"/>
    <w:rsid w:val="009F760E"/>
    <w:rsid w:val="009F761B"/>
    <w:rsid w:val="009F776F"/>
    <w:rsid w:val="009F78B1"/>
    <w:rsid w:val="009F793E"/>
    <w:rsid w:val="009F7C31"/>
    <w:rsid w:val="009F7FA0"/>
    <w:rsid w:val="009F7FF5"/>
    <w:rsid w:val="00A0055C"/>
    <w:rsid w:val="00A00880"/>
    <w:rsid w:val="00A0091F"/>
    <w:rsid w:val="00A00DB1"/>
    <w:rsid w:val="00A0196F"/>
    <w:rsid w:val="00A01A1F"/>
    <w:rsid w:val="00A02A53"/>
    <w:rsid w:val="00A02B70"/>
    <w:rsid w:val="00A039EB"/>
    <w:rsid w:val="00A03AC9"/>
    <w:rsid w:val="00A049AB"/>
    <w:rsid w:val="00A04BC3"/>
    <w:rsid w:val="00A053F3"/>
    <w:rsid w:val="00A05F5A"/>
    <w:rsid w:val="00A06E86"/>
    <w:rsid w:val="00A100F5"/>
    <w:rsid w:val="00A1095D"/>
    <w:rsid w:val="00A10F4C"/>
    <w:rsid w:val="00A112D7"/>
    <w:rsid w:val="00A114B2"/>
    <w:rsid w:val="00A115CA"/>
    <w:rsid w:val="00A115DA"/>
    <w:rsid w:val="00A11889"/>
    <w:rsid w:val="00A11B90"/>
    <w:rsid w:val="00A11C93"/>
    <w:rsid w:val="00A124B8"/>
    <w:rsid w:val="00A128B5"/>
    <w:rsid w:val="00A128E5"/>
    <w:rsid w:val="00A13B2B"/>
    <w:rsid w:val="00A13FFA"/>
    <w:rsid w:val="00A14131"/>
    <w:rsid w:val="00A14B13"/>
    <w:rsid w:val="00A14F49"/>
    <w:rsid w:val="00A15770"/>
    <w:rsid w:val="00A15DE3"/>
    <w:rsid w:val="00A16213"/>
    <w:rsid w:val="00A16939"/>
    <w:rsid w:val="00A17DE8"/>
    <w:rsid w:val="00A2044F"/>
    <w:rsid w:val="00A204F1"/>
    <w:rsid w:val="00A20998"/>
    <w:rsid w:val="00A2128E"/>
    <w:rsid w:val="00A21B3D"/>
    <w:rsid w:val="00A21C6B"/>
    <w:rsid w:val="00A22906"/>
    <w:rsid w:val="00A2301A"/>
    <w:rsid w:val="00A2304A"/>
    <w:rsid w:val="00A2368E"/>
    <w:rsid w:val="00A23B0E"/>
    <w:rsid w:val="00A2464B"/>
    <w:rsid w:val="00A24D5A"/>
    <w:rsid w:val="00A25FEB"/>
    <w:rsid w:val="00A26532"/>
    <w:rsid w:val="00A26573"/>
    <w:rsid w:val="00A269D9"/>
    <w:rsid w:val="00A27544"/>
    <w:rsid w:val="00A2788E"/>
    <w:rsid w:val="00A27E71"/>
    <w:rsid w:val="00A30209"/>
    <w:rsid w:val="00A30499"/>
    <w:rsid w:val="00A312CE"/>
    <w:rsid w:val="00A318F5"/>
    <w:rsid w:val="00A31CBC"/>
    <w:rsid w:val="00A32792"/>
    <w:rsid w:val="00A32EF2"/>
    <w:rsid w:val="00A330EE"/>
    <w:rsid w:val="00A33237"/>
    <w:rsid w:val="00A33FFD"/>
    <w:rsid w:val="00A347DC"/>
    <w:rsid w:val="00A3544A"/>
    <w:rsid w:val="00A35BB1"/>
    <w:rsid w:val="00A35C79"/>
    <w:rsid w:val="00A368AE"/>
    <w:rsid w:val="00A369F0"/>
    <w:rsid w:val="00A3702C"/>
    <w:rsid w:val="00A37CD4"/>
    <w:rsid w:val="00A40034"/>
    <w:rsid w:val="00A401F5"/>
    <w:rsid w:val="00A40447"/>
    <w:rsid w:val="00A409BA"/>
    <w:rsid w:val="00A40C63"/>
    <w:rsid w:val="00A40F7F"/>
    <w:rsid w:val="00A412F9"/>
    <w:rsid w:val="00A417B3"/>
    <w:rsid w:val="00A4188B"/>
    <w:rsid w:val="00A41DB6"/>
    <w:rsid w:val="00A4201F"/>
    <w:rsid w:val="00A425DE"/>
    <w:rsid w:val="00A42B8F"/>
    <w:rsid w:val="00A42CE6"/>
    <w:rsid w:val="00A42E0F"/>
    <w:rsid w:val="00A43001"/>
    <w:rsid w:val="00A43846"/>
    <w:rsid w:val="00A43A7A"/>
    <w:rsid w:val="00A4413A"/>
    <w:rsid w:val="00A4448D"/>
    <w:rsid w:val="00A4516E"/>
    <w:rsid w:val="00A45783"/>
    <w:rsid w:val="00A457C3"/>
    <w:rsid w:val="00A4687D"/>
    <w:rsid w:val="00A47395"/>
    <w:rsid w:val="00A50064"/>
    <w:rsid w:val="00A50615"/>
    <w:rsid w:val="00A50FC9"/>
    <w:rsid w:val="00A513A9"/>
    <w:rsid w:val="00A51F40"/>
    <w:rsid w:val="00A52DC6"/>
    <w:rsid w:val="00A5364F"/>
    <w:rsid w:val="00A53BEC"/>
    <w:rsid w:val="00A53D3B"/>
    <w:rsid w:val="00A54202"/>
    <w:rsid w:val="00A5430D"/>
    <w:rsid w:val="00A5499F"/>
    <w:rsid w:val="00A55503"/>
    <w:rsid w:val="00A55CCB"/>
    <w:rsid w:val="00A55E46"/>
    <w:rsid w:val="00A55EC5"/>
    <w:rsid w:val="00A57277"/>
    <w:rsid w:val="00A57C63"/>
    <w:rsid w:val="00A605A3"/>
    <w:rsid w:val="00A61157"/>
    <w:rsid w:val="00A611B6"/>
    <w:rsid w:val="00A6127C"/>
    <w:rsid w:val="00A61AFE"/>
    <w:rsid w:val="00A61B94"/>
    <w:rsid w:val="00A622FB"/>
    <w:rsid w:val="00A62570"/>
    <w:rsid w:val="00A6259B"/>
    <w:rsid w:val="00A62CA0"/>
    <w:rsid w:val="00A62F06"/>
    <w:rsid w:val="00A63193"/>
    <w:rsid w:val="00A64257"/>
    <w:rsid w:val="00A65747"/>
    <w:rsid w:val="00A65CA4"/>
    <w:rsid w:val="00A65DBF"/>
    <w:rsid w:val="00A66235"/>
    <w:rsid w:val="00A662F0"/>
    <w:rsid w:val="00A6682A"/>
    <w:rsid w:val="00A668A1"/>
    <w:rsid w:val="00A66AEE"/>
    <w:rsid w:val="00A66B01"/>
    <w:rsid w:val="00A675D9"/>
    <w:rsid w:val="00A70351"/>
    <w:rsid w:val="00A7050F"/>
    <w:rsid w:val="00A71EA0"/>
    <w:rsid w:val="00A72578"/>
    <w:rsid w:val="00A72989"/>
    <w:rsid w:val="00A72A12"/>
    <w:rsid w:val="00A73206"/>
    <w:rsid w:val="00A73658"/>
    <w:rsid w:val="00A7376D"/>
    <w:rsid w:val="00A73B21"/>
    <w:rsid w:val="00A73DB9"/>
    <w:rsid w:val="00A74171"/>
    <w:rsid w:val="00A74592"/>
    <w:rsid w:val="00A758D1"/>
    <w:rsid w:val="00A75F78"/>
    <w:rsid w:val="00A7606B"/>
    <w:rsid w:val="00A76285"/>
    <w:rsid w:val="00A7656D"/>
    <w:rsid w:val="00A767EC"/>
    <w:rsid w:val="00A768B0"/>
    <w:rsid w:val="00A76F1D"/>
    <w:rsid w:val="00A77F53"/>
    <w:rsid w:val="00A80581"/>
    <w:rsid w:val="00A80C82"/>
    <w:rsid w:val="00A80F4A"/>
    <w:rsid w:val="00A815D4"/>
    <w:rsid w:val="00A823C4"/>
    <w:rsid w:val="00A82CD8"/>
    <w:rsid w:val="00A8325F"/>
    <w:rsid w:val="00A8433F"/>
    <w:rsid w:val="00A84659"/>
    <w:rsid w:val="00A84694"/>
    <w:rsid w:val="00A847DB"/>
    <w:rsid w:val="00A84A33"/>
    <w:rsid w:val="00A84DF6"/>
    <w:rsid w:val="00A857DF"/>
    <w:rsid w:val="00A85949"/>
    <w:rsid w:val="00A85E5C"/>
    <w:rsid w:val="00A866A1"/>
    <w:rsid w:val="00A87470"/>
    <w:rsid w:val="00A876A3"/>
    <w:rsid w:val="00A90271"/>
    <w:rsid w:val="00A90E5B"/>
    <w:rsid w:val="00A90F18"/>
    <w:rsid w:val="00A9251B"/>
    <w:rsid w:val="00A92A8C"/>
    <w:rsid w:val="00A93504"/>
    <w:rsid w:val="00A93558"/>
    <w:rsid w:val="00A94306"/>
    <w:rsid w:val="00A943DF"/>
    <w:rsid w:val="00A94C86"/>
    <w:rsid w:val="00A94CD4"/>
    <w:rsid w:val="00A9511A"/>
    <w:rsid w:val="00A952A4"/>
    <w:rsid w:val="00A9530F"/>
    <w:rsid w:val="00A956D4"/>
    <w:rsid w:val="00A95AE4"/>
    <w:rsid w:val="00A95D0B"/>
    <w:rsid w:val="00A95E84"/>
    <w:rsid w:val="00A96241"/>
    <w:rsid w:val="00A96E89"/>
    <w:rsid w:val="00A9706F"/>
    <w:rsid w:val="00A97070"/>
    <w:rsid w:val="00A97090"/>
    <w:rsid w:val="00A97C9A"/>
    <w:rsid w:val="00A97D02"/>
    <w:rsid w:val="00AA06D9"/>
    <w:rsid w:val="00AA13B4"/>
    <w:rsid w:val="00AA154A"/>
    <w:rsid w:val="00AA1D15"/>
    <w:rsid w:val="00AA21F6"/>
    <w:rsid w:val="00AA224B"/>
    <w:rsid w:val="00AA47D1"/>
    <w:rsid w:val="00AA4973"/>
    <w:rsid w:val="00AA5543"/>
    <w:rsid w:val="00AA560D"/>
    <w:rsid w:val="00AA658C"/>
    <w:rsid w:val="00AA69EF"/>
    <w:rsid w:val="00AA6F6E"/>
    <w:rsid w:val="00AA773A"/>
    <w:rsid w:val="00AA799B"/>
    <w:rsid w:val="00AB038C"/>
    <w:rsid w:val="00AB045F"/>
    <w:rsid w:val="00AB0B94"/>
    <w:rsid w:val="00AB23BF"/>
    <w:rsid w:val="00AB2861"/>
    <w:rsid w:val="00AB2999"/>
    <w:rsid w:val="00AB2DC1"/>
    <w:rsid w:val="00AB2FD8"/>
    <w:rsid w:val="00AB31F7"/>
    <w:rsid w:val="00AB330F"/>
    <w:rsid w:val="00AB3428"/>
    <w:rsid w:val="00AB3C73"/>
    <w:rsid w:val="00AB41FE"/>
    <w:rsid w:val="00AB4555"/>
    <w:rsid w:val="00AB45FC"/>
    <w:rsid w:val="00AB5F8F"/>
    <w:rsid w:val="00AB61D4"/>
    <w:rsid w:val="00AB6E7F"/>
    <w:rsid w:val="00AB7292"/>
    <w:rsid w:val="00AC0098"/>
    <w:rsid w:val="00AC0221"/>
    <w:rsid w:val="00AC077C"/>
    <w:rsid w:val="00AC08DA"/>
    <w:rsid w:val="00AC0B40"/>
    <w:rsid w:val="00AC0E7D"/>
    <w:rsid w:val="00AC0EBD"/>
    <w:rsid w:val="00AC14C9"/>
    <w:rsid w:val="00AC1943"/>
    <w:rsid w:val="00AC1F1D"/>
    <w:rsid w:val="00AC23D0"/>
    <w:rsid w:val="00AC28A6"/>
    <w:rsid w:val="00AC2E12"/>
    <w:rsid w:val="00AC2F6F"/>
    <w:rsid w:val="00AC402F"/>
    <w:rsid w:val="00AC40C5"/>
    <w:rsid w:val="00AC44C3"/>
    <w:rsid w:val="00AC4833"/>
    <w:rsid w:val="00AC4C9E"/>
    <w:rsid w:val="00AC5D40"/>
    <w:rsid w:val="00AC5FE8"/>
    <w:rsid w:val="00AC6AAC"/>
    <w:rsid w:val="00AC6E3C"/>
    <w:rsid w:val="00AD134A"/>
    <w:rsid w:val="00AD1E99"/>
    <w:rsid w:val="00AD2C13"/>
    <w:rsid w:val="00AD2F3B"/>
    <w:rsid w:val="00AD30B6"/>
    <w:rsid w:val="00AD4574"/>
    <w:rsid w:val="00AD47A9"/>
    <w:rsid w:val="00AD49E4"/>
    <w:rsid w:val="00AD5A51"/>
    <w:rsid w:val="00AD5F35"/>
    <w:rsid w:val="00AD676B"/>
    <w:rsid w:val="00AD67F3"/>
    <w:rsid w:val="00AD7078"/>
    <w:rsid w:val="00AD716B"/>
    <w:rsid w:val="00AD7EEA"/>
    <w:rsid w:val="00AE0293"/>
    <w:rsid w:val="00AE02DF"/>
    <w:rsid w:val="00AE10FE"/>
    <w:rsid w:val="00AE19F3"/>
    <w:rsid w:val="00AE22D8"/>
    <w:rsid w:val="00AE23B1"/>
    <w:rsid w:val="00AE25E4"/>
    <w:rsid w:val="00AE27EC"/>
    <w:rsid w:val="00AE30EF"/>
    <w:rsid w:val="00AE3611"/>
    <w:rsid w:val="00AE3ABB"/>
    <w:rsid w:val="00AE44C6"/>
    <w:rsid w:val="00AE49C2"/>
    <w:rsid w:val="00AE4B48"/>
    <w:rsid w:val="00AE4BE2"/>
    <w:rsid w:val="00AE556D"/>
    <w:rsid w:val="00AE59A9"/>
    <w:rsid w:val="00AE5B32"/>
    <w:rsid w:val="00AE6EAF"/>
    <w:rsid w:val="00AE6FF2"/>
    <w:rsid w:val="00AE760E"/>
    <w:rsid w:val="00AE7ABD"/>
    <w:rsid w:val="00AE7C0C"/>
    <w:rsid w:val="00AF0086"/>
    <w:rsid w:val="00AF0B0A"/>
    <w:rsid w:val="00AF13AB"/>
    <w:rsid w:val="00AF262C"/>
    <w:rsid w:val="00AF2E21"/>
    <w:rsid w:val="00AF30A9"/>
    <w:rsid w:val="00AF3452"/>
    <w:rsid w:val="00AF356C"/>
    <w:rsid w:val="00AF452A"/>
    <w:rsid w:val="00AF46F2"/>
    <w:rsid w:val="00AF4765"/>
    <w:rsid w:val="00AF4BB4"/>
    <w:rsid w:val="00AF4D22"/>
    <w:rsid w:val="00AF5380"/>
    <w:rsid w:val="00AF5D41"/>
    <w:rsid w:val="00AF60AD"/>
    <w:rsid w:val="00AF6685"/>
    <w:rsid w:val="00AF6816"/>
    <w:rsid w:val="00AF6C63"/>
    <w:rsid w:val="00AF7458"/>
    <w:rsid w:val="00AF7843"/>
    <w:rsid w:val="00AF7AFE"/>
    <w:rsid w:val="00AF7B78"/>
    <w:rsid w:val="00B00846"/>
    <w:rsid w:val="00B00E00"/>
    <w:rsid w:val="00B0118F"/>
    <w:rsid w:val="00B01887"/>
    <w:rsid w:val="00B01CA2"/>
    <w:rsid w:val="00B0245F"/>
    <w:rsid w:val="00B02DB6"/>
    <w:rsid w:val="00B0392D"/>
    <w:rsid w:val="00B039C1"/>
    <w:rsid w:val="00B04893"/>
    <w:rsid w:val="00B056AA"/>
    <w:rsid w:val="00B05E0D"/>
    <w:rsid w:val="00B05ED9"/>
    <w:rsid w:val="00B06264"/>
    <w:rsid w:val="00B068FE"/>
    <w:rsid w:val="00B06CF2"/>
    <w:rsid w:val="00B07B23"/>
    <w:rsid w:val="00B1005D"/>
    <w:rsid w:val="00B10303"/>
    <w:rsid w:val="00B108D5"/>
    <w:rsid w:val="00B112BE"/>
    <w:rsid w:val="00B11D95"/>
    <w:rsid w:val="00B12578"/>
    <w:rsid w:val="00B12DF9"/>
    <w:rsid w:val="00B13781"/>
    <w:rsid w:val="00B14D71"/>
    <w:rsid w:val="00B14EC2"/>
    <w:rsid w:val="00B158A0"/>
    <w:rsid w:val="00B15A28"/>
    <w:rsid w:val="00B15AAA"/>
    <w:rsid w:val="00B15E7F"/>
    <w:rsid w:val="00B16043"/>
    <w:rsid w:val="00B164DC"/>
    <w:rsid w:val="00B168E5"/>
    <w:rsid w:val="00B16AA9"/>
    <w:rsid w:val="00B16C84"/>
    <w:rsid w:val="00B16EBB"/>
    <w:rsid w:val="00B16F08"/>
    <w:rsid w:val="00B17333"/>
    <w:rsid w:val="00B1757E"/>
    <w:rsid w:val="00B17909"/>
    <w:rsid w:val="00B17D9E"/>
    <w:rsid w:val="00B17E4F"/>
    <w:rsid w:val="00B20AFF"/>
    <w:rsid w:val="00B2145F"/>
    <w:rsid w:val="00B219CA"/>
    <w:rsid w:val="00B21D15"/>
    <w:rsid w:val="00B21D36"/>
    <w:rsid w:val="00B21E98"/>
    <w:rsid w:val="00B2209D"/>
    <w:rsid w:val="00B2220B"/>
    <w:rsid w:val="00B224AC"/>
    <w:rsid w:val="00B234E1"/>
    <w:rsid w:val="00B239F6"/>
    <w:rsid w:val="00B23A04"/>
    <w:rsid w:val="00B23A30"/>
    <w:rsid w:val="00B23E98"/>
    <w:rsid w:val="00B23EB1"/>
    <w:rsid w:val="00B242D4"/>
    <w:rsid w:val="00B24694"/>
    <w:rsid w:val="00B251DD"/>
    <w:rsid w:val="00B2530E"/>
    <w:rsid w:val="00B255EC"/>
    <w:rsid w:val="00B25C69"/>
    <w:rsid w:val="00B263C3"/>
    <w:rsid w:val="00B303EA"/>
    <w:rsid w:val="00B305F3"/>
    <w:rsid w:val="00B306DF"/>
    <w:rsid w:val="00B30B8C"/>
    <w:rsid w:val="00B31802"/>
    <w:rsid w:val="00B31DF0"/>
    <w:rsid w:val="00B32990"/>
    <w:rsid w:val="00B33434"/>
    <w:rsid w:val="00B33CD7"/>
    <w:rsid w:val="00B34B0B"/>
    <w:rsid w:val="00B355AC"/>
    <w:rsid w:val="00B35833"/>
    <w:rsid w:val="00B3617F"/>
    <w:rsid w:val="00B363CE"/>
    <w:rsid w:val="00B36562"/>
    <w:rsid w:val="00B36692"/>
    <w:rsid w:val="00B36B2C"/>
    <w:rsid w:val="00B3702B"/>
    <w:rsid w:val="00B37461"/>
    <w:rsid w:val="00B4050A"/>
    <w:rsid w:val="00B409BA"/>
    <w:rsid w:val="00B40CB9"/>
    <w:rsid w:val="00B40EEF"/>
    <w:rsid w:val="00B41C7B"/>
    <w:rsid w:val="00B4281F"/>
    <w:rsid w:val="00B42CA3"/>
    <w:rsid w:val="00B430EF"/>
    <w:rsid w:val="00B436E3"/>
    <w:rsid w:val="00B43924"/>
    <w:rsid w:val="00B43A14"/>
    <w:rsid w:val="00B4404F"/>
    <w:rsid w:val="00B445A7"/>
    <w:rsid w:val="00B45718"/>
    <w:rsid w:val="00B45B3B"/>
    <w:rsid w:val="00B4669C"/>
    <w:rsid w:val="00B46915"/>
    <w:rsid w:val="00B47261"/>
    <w:rsid w:val="00B477C6"/>
    <w:rsid w:val="00B478B1"/>
    <w:rsid w:val="00B47D12"/>
    <w:rsid w:val="00B47EE7"/>
    <w:rsid w:val="00B501D7"/>
    <w:rsid w:val="00B50751"/>
    <w:rsid w:val="00B509FE"/>
    <w:rsid w:val="00B518B2"/>
    <w:rsid w:val="00B51AC2"/>
    <w:rsid w:val="00B52BA3"/>
    <w:rsid w:val="00B53257"/>
    <w:rsid w:val="00B5394C"/>
    <w:rsid w:val="00B54297"/>
    <w:rsid w:val="00B554A3"/>
    <w:rsid w:val="00B55CCA"/>
    <w:rsid w:val="00B55D5B"/>
    <w:rsid w:val="00B56256"/>
    <w:rsid w:val="00B5647B"/>
    <w:rsid w:val="00B572DA"/>
    <w:rsid w:val="00B60355"/>
    <w:rsid w:val="00B603BE"/>
    <w:rsid w:val="00B606BF"/>
    <w:rsid w:val="00B60E9C"/>
    <w:rsid w:val="00B615DA"/>
    <w:rsid w:val="00B61FE5"/>
    <w:rsid w:val="00B62DFC"/>
    <w:rsid w:val="00B62F18"/>
    <w:rsid w:val="00B633EC"/>
    <w:rsid w:val="00B633F0"/>
    <w:rsid w:val="00B637B3"/>
    <w:rsid w:val="00B63C38"/>
    <w:rsid w:val="00B63D2E"/>
    <w:rsid w:val="00B63D99"/>
    <w:rsid w:val="00B6452A"/>
    <w:rsid w:val="00B64A55"/>
    <w:rsid w:val="00B64C5E"/>
    <w:rsid w:val="00B650F1"/>
    <w:rsid w:val="00B6516C"/>
    <w:rsid w:val="00B6646D"/>
    <w:rsid w:val="00B66988"/>
    <w:rsid w:val="00B66A20"/>
    <w:rsid w:val="00B67D58"/>
    <w:rsid w:val="00B70876"/>
    <w:rsid w:val="00B70BEA"/>
    <w:rsid w:val="00B70C3E"/>
    <w:rsid w:val="00B713EE"/>
    <w:rsid w:val="00B7261D"/>
    <w:rsid w:val="00B72C79"/>
    <w:rsid w:val="00B72D24"/>
    <w:rsid w:val="00B74604"/>
    <w:rsid w:val="00B74E63"/>
    <w:rsid w:val="00B750F7"/>
    <w:rsid w:val="00B75148"/>
    <w:rsid w:val="00B75646"/>
    <w:rsid w:val="00B758D3"/>
    <w:rsid w:val="00B75912"/>
    <w:rsid w:val="00B765B9"/>
    <w:rsid w:val="00B765C8"/>
    <w:rsid w:val="00B7724B"/>
    <w:rsid w:val="00B7741B"/>
    <w:rsid w:val="00B77B1D"/>
    <w:rsid w:val="00B77EC6"/>
    <w:rsid w:val="00B81481"/>
    <w:rsid w:val="00B81C88"/>
    <w:rsid w:val="00B81CDF"/>
    <w:rsid w:val="00B828E4"/>
    <w:rsid w:val="00B836E4"/>
    <w:rsid w:val="00B8400E"/>
    <w:rsid w:val="00B84880"/>
    <w:rsid w:val="00B84E3E"/>
    <w:rsid w:val="00B853C7"/>
    <w:rsid w:val="00B85571"/>
    <w:rsid w:val="00B85CAB"/>
    <w:rsid w:val="00B861D3"/>
    <w:rsid w:val="00B86696"/>
    <w:rsid w:val="00B8730A"/>
    <w:rsid w:val="00B873AF"/>
    <w:rsid w:val="00B9018B"/>
    <w:rsid w:val="00B9045D"/>
    <w:rsid w:val="00B904EF"/>
    <w:rsid w:val="00B907A1"/>
    <w:rsid w:val="00B90C9E"/>
    <w:rsid w:val="00B91226"/>
    <w:rsid w:val="00B912D3"/>
    <w:rsid w:val="00B91AC4"/>
    <w:rsid w:val="00B91EC9"/>
    <w:rsid w:val="00B91F66"/>
    <w:rsid w:val="00B92066"/>
    <w:rsid w:val="00B9267A"/>
    <w:rsid w:val="00B92FD4"/>
    <w:rsid w:val="00B92FE4"/>
    <w:rsid w:val="00B93272"/>
    <w:rsid w:val="00B932FF"/>
    <w:rsid w:val="00B93C81"/>
    <w:rsid w:val="00B94D75"/>
    <w:rsid w:val="00B952EC"/>
    <w:rsid w:val="00B95CE8"/>
    <w:rsid w:val="00B9670C"/>
    <w:rsid w:val="00B967BB"/>
    <w:rsid w:val="00B96899"/>
    <w:rsid w:val="00B96924"/>
    <w:rsid w:val="00B96A24"/>
    <w:rsid w:val="00B96A48"/>
    <w:rsid w:val="00B96BAC"/>
    <w:rsid w:val="00B97C65"/>
    <w:rsid w:val="00B97CBE"/>
    <w:rsid w:val="00B97E3A"/>
    <w:rsid w:val="00BA0217"/>
    <w:rsid w:val="00BA2B8D"/>
    <w:rsid w:val="00BA3246"/>
    <w:rsid w:val="00BA3605"/>
    <w:rsid w:val="00BA4914"/>
    <w:rsid w:val="00BA608A"/>
    <w:rsid w:val="00BA63F1"/>
    <w:rsid w:val="00BA6401"/>
    <w:rsid w:val="00BA6821"/>
    <w:rsid w:val="00BA6EFE"/>
    <w:rsid w:val="00BA73A6"/>
    <w:rsid w:val="00BA77ED"/>
    <w:rsid w:val="00BA7A44"/>
    <w:rsid w:val="00BB049E"/>
    <w:rsid w:val="00BB0A4C"/>
    <w:rsid w:val="00BB0AF4"/>
    <w:rsid w:val="00BB2CC4"/>
    <w:rsid w:val="00BB2E95"/>
    <w:rsid w:val="00BB36F6"/>
    <w:rsid w:val="00BB4371"/>
    <w:rsid w:val="00BB4A4A"/>
    <w:rsid w:val="00BB51CB"/>
    <w:rsid w:val="00BB58D7"/>
    <w:rsid w:val="00BB59B4"/>
    <w:rsid w:val="00BB6172"/>
    <w:rsid w:val="00BB6F48"/>
    <w:rsid w:val="00BB7153"/>
    <w:rsid w:val="00BB72C9"/>
    <w:rsid w:val="00BB736B"/>
    <w:rsid w:val="00BB794F"/>
    <w:rsid w:val="00BB7AF4"/>
    <w:rsid w:val="00BC018B"/>
    <w:rsid w:val="00BC0278"/>
    <w:rsid w:val="00BC04AD"/>
    <w:rsid w:val="00BC0879"/>
    <w:rsid w:val="00BC08D9"/>
    <w:rsid w:val="00BC0ABA"/>
    <w:rsid w:val="00BC160E"/>
    <w:rsid w:val="00BC16B9"/>
    <w:rsid w:val="00BC172F"/>
    <w:rsid w:val="00BC19EB"/>
    <w:rsid w:val="00BC1DFA"/>
    <w:rsid w:val="00BC239F"/>
    <w:rsid w:val="00BC2413"/>
    <w:rsid w:val="00BC27A6"/>
    <w:rsid w:val="00BC2C26"/>
    <w:rsid w:val="00BC3260"/>
    <w:rsid w:val="00BC378C"/>
    <w:rsid w:val="00BC3EC5"/>
    <w:rsid w:val="00BC56CD"/>
    <w:rsid w:val="00BC59F1"/>
    <w:rsid w:val="00BC6518"/>
    <w:rsid w:val="00BC6A4E"/>
    <w:rsid w:val="00BC76A5"/>
    <w:rsid w:val="00BC7ECC"/>
    <w:rsid w:val="00BD0725"/>
    <w:rsid w:val="00BD0A09"/>
    <w:rsid w:val="00BD0E42"/>
    <w:rsid w:val="00BD1C0F"/>
    <w:rsid w:val="00BD3D55"/>
    <w:rsid w:val="00BD4B1F"/>
    <w:rsid w:val="00BD4D6B"/>
    <w:rsid w:val="00BD5431"/>
    <w:rsid w:val="00BD5A07"/>
    <w:rsid w:val="00BD5A76"/>
    <w:rsid w:val="00BD5AD5"/>
    <w:rsid w:val="00BD61F4"/>
    <w:rsid w:val="00BD6E04"/>
    <w:rsid w:val="00BD7301"/>
    <w:rsid w:val="00BE0745"/>
    <w:rsid w:val="00BE0A00"/>
    <w:rsid w:val="00BE172A"/>
    <w:rsid w:val="00BE243E"/>
    <w:rsid w:val="00BE255A"/>
    <w:rsid w:val="00BE27AD"/>
    <w:rsid w:val="00BE2FE0"/>
    <w:rsid w:val="00BE38C3"/>
    <w:rsid w:val="00BE40CB"/>
    <w:rsid w:val="00BE436D"/>
    <w:rsid w:val="00BE4958"/>
    <w:rsid w:val="00BE4DE5"/>
    <w:rsid w:val="00BE5327"/>
    <w:rsid w:val="00BE55C9"/>
    <w:rsid w:val="00BE5E4A"/>
    <w:rsid w:val="00BE62D3"/>
    <w:rsid w:val="00BE6B5E"/>
    <w:rsid w:val="00BE72F7"/>
    <w:rsid w:val="00BE76A0"/>
    <w:rsid w:val="00BF0360"/>
    <w:rsid w:val="00BF0543"/>
    <w:rsid w:val="00BF0A43"/>
    <w:rsid w:val="00BF0A9A"/>
    <w:rsid w:val="00BF191C"/>
    <w:rsid w:val="00BF2481"/>
    <w:rsid w:val="00BF287B"/>
    <w:rsid w:val="00BF28A3"/>
    <w:rsid w:val="00BF2C9E"/>
    <w:rsid w:val="00BF350D"/>
    <w:rsid w:val="00BF3A56"/>
    <w:rsid w:val="00BF4355"/>
    <w:rsid w:val="00BF435F"/>
    <w:rsid w:val="00BF497A"/>
    <w:rsid w:val="00BF5104"/>
    <w:rsid w:val="00BF5554"/>
    <w:rsid w:val="00BF59F1"/>
    <w:rsid w:val="00BF5CB9"/>
    <w:rsid w:val="00BF5E08"/>
    <w:rsid w:val="00BF67C1"/>
    <w:rsid w:val="00BF6962"/>
    <w:rsid w:val="00BF6C99"/>
    <w:rsid w:val="00BF7445"/>
    <w:rsid w:val="00BF74CA"/>
    <w:rsid w:val="00BF7B0B"/>
    <w:rsid w:val="00BF7D6E"/>
    <w:rsid w:val="00C003F2"/>
    <w:rsid w:val="00C005F0"/>
    <w:rsid w:val="00C00795"/>
    <w:rsid w:val="00C008FB"/>
    <w:rsid w:val="00C00E5A"/>
    <w:rsid w:val="00C019D8"/>
    <w:rsid w:val="00C01D0F"/>
    <w:rsid w:val="00C01F5D"/>
    <w:rsid w:val="00C02299"/>
    <w:rsid w:val="00C02EE4"/>
    <w:rsid w:val="00C037F4"/>
    <w:rsid w:val="00C03C44"/>
    <w:rsid w:val="00C03EA9"/>
    <w:rsid w:val="00C04031"/>
    <w:rsid w:val="00C045D5"/>
    <w:rsid w:val="00C0498A"/>
    <w:rsid w:val="00C0537D"/>
    <w:rsid w:val="00C05EA8"/>
    <w:rsid w:val="00C063B0"/>
    <w:rsid w:val="00C065D5"/>
    <w:rsid w:val="00C06808"/>
    <w:rsid w:val="00C0763E"/>
    <w:rsid w:val="00C1087F"/>
    <w:rsid w:val="00C10983"/>
    <w:rsid w:val="00C11A1F"/>
    <w:rsid w:val="00C129DC"/>
    <w:rsid w:val="00C12BAE"/>
    <w:rsid w:val="00C153B5"/>
    <w:rsid w:val="00C1546D"/>
    <w:rsid w:val="00C1575E"/>
    <w:rsid w:val="00C1591B"/>
    <w:rsid w:val="00C159E8"/>
    <w:rsid w:val="00C15C79"/>
    <w:rsid w:val="00C15D2D"/>
    <w:rsid w:val="00C1630A"/>
    <w:rsid w:val="00C165D9"/>
    <w:rsid w:val="00C16904"/>
    <w:rsid w:val="00C16BDC"/>
    <w:rsid w:val="00C177FE"/>
    <w:rsid w:val="00C17A8B"/>
    <w:rsid w:val="00C17B20"/>
    <w:rsid w:val="00C20227"/>
    <w:rsid w:val="00C205C4"/>
    <w:rsid w:val="00C205ED"/>
    <w:rsid w:val="00C207E5"/>
    <w:rsid w:val="00C20D6D"/>
    <w:rsid w:val="00C20FC7"/>
    <w:rsid w:val="00C21B2B"/>
    <w:rsid w:val="00C21EDA"/>
    <w:rsid w:val="00C21F60"/>
    <w:rsid w:val="00C226BF"/>
    <w:rsid w:val="00C22F15"/>
    <w:rsid w:val="00C23466"/>
    <w:rsid w:val="00C240CC"/>
    <w:rsid w:val="00C2451A"/>
    <w:rsid w:val="00C2507B"/>
    <w:rsid w:val="00C2513A"/>
    <w:rsid w:val="00C25E97"/>
    <w:rsid w:val="00C25EF6"/>
    <w:rsid w:val="00C26474"/>
    <w:rsid w:val="00C26BD4"/>
    <w:rsid w:val="00C26F6C"/>
    <w:rsid w:val="00C2721A"/>
    <w:rsid w:val="00C273EF"/>
    <w:rsid w:val="00C3016A"/>
    <w:rsid w:val="00C30205"/>
    <w:rsid w:val="00C30D2E"/>
    <w:rsid w:val="00C311E2"/>
    <w:rsid w:val="00C316B4"/>
    <w:rsid w:val="00C31A5E"/>
    <w:rsid w:val="00C31B1B"/>
    <w:rsid w:val="00C31C97"/>
    <w:rsid w:val="00C329C8"/>
    <w:rsid w:val="00C331C5"/>
    <w:rsid w:val="00C3367E"/>
    <w:rsid w:val="00C3369B"/>
    <w:rsid w:val="00C33747"/>
    <w:rsid w:val="00C33DA8"/>
    <w:rsid w:val="00C33F2A"/>
    <w:rsid w:val="00C34134"/>
    <w:rsid w:val="00C34E1F"/>
    <w:rsid w:val="00C34E64"/>
    <w:rsid w:val="00C35442"/>
    <w:rsid w:val="00C35F3D"/>
    <w:rsid w:val="00C37139"/>
    <w:rsid w:val="00C37191"/>
    <w:rsid w:val="00C3727A"/>
    <w:rsid w:val="00C37317"/>
    <w:rsid w:val="00C37B0F"/>
    <w:rsid w:val="00C405B0"/>
    <w:rsid w:val="00C409F9"/>
    <w:rsid w:val="00C41465"/>
    <w:rsid w:val="00C418D2"/>
    <w:rsid w:val="00C41981"/>
    <w:rsid w:val="00C41E7B"/>
    <w:rsid w:val="00C425C3"/>
    <w:rsid w:val="00C4269B"/>
    <w:rsid w:val="00C42E9C"/>
    <w:rsid w:val="00C4377C"/>
    <w:rsid w:val="00C4392D"/>
    <w:rsid w:val="00C43A56"/>
    <w:rsid w:val="00C44047"/>
    <w:rsid w:val="00C4443C"/>
    <w:rsid w:val="00C45141"/>
    <w:rsid w:val="00C45334"/>
    <w:rsid w:val="00C45949"/>
    <w:rsid w:val="00C45A82"/>
    <w:rsid w:val="00C45AD7"/>
    <w:rsid w:val="00C468F3"/>
    <w:rsid w:val="00C46B74"/>
    <w:rsid w:val="00C46D2D"/>
    <w:rsid w:val="00C47254"/>
    <w:rsid w:val="00C47290"/>
    <w:rsid w:val="00C47876"/>
    <w:rsid w:val="00C47B46"/>
    <w:rsid w:val="00C47F0A"/>
    <w:rsid w:val="00C50AAB"/>
    <w:rsid w:val="00C51E64"/>
    <w:rsid w:val="00C523E2"/>
    <w:rsid w:val="00C52613"/>
    <w:rsid w:val="00C52ED4"/>
    <w:rsid w:val="00C53121"/>
    <w:rsid w:val="00C539A3"/>
    <w:rsid w:val="00C53BD2"/>
    <w:rsid w:val="00C5403C"/>
    <w:rsid w:val="00C54137"/>
    <w:rsid w:val="00C54550"/>
    <w:rsid w:val="00C56F3B"/>
    <w:rsid w:val="00C5708B"/>
    <w:rsid w:val="00C5753A"/>
    <w:rsid w:val="00C57CB0"/>
    <w:rsid w:val="00C6098E"/>
    <w:rsid w:val="00C615BD"/>
    <w:rsid w:val="00C62423"/>
    <w:rsid w:val="00C62AC0"/>
    <w:rsid w:val="00C63447"/>
    <w:rsid w:val="00C635C7"/>
    <w:rsid w:val="00C636A3"/>
    <w:rsid w:val="00C63EDC"/>
    <w:rsid w:val="00C6442A"/>
    <w:rsid w:val="00C6475D"/>
    <w:rsid w:val="00C64788"/>
    <w:rsid w:val="00C64946"/>
    <w:rsid w:val="00C649D7"/>
    <w:rsid w:val="00C64B83"/>
    <w:rsid w:val="00C64BE2"/>
    <w:rsid w:val="00C6548C"/>
    <w:rsid w:val="00C6570A"/>
    <w:rsid w:val="00C6589A"/>
    <w:rsid w:val="00C65F19"/>
    <w:rsid w:val="00C665C8"/>
    <w:rsid w:val="00C67565"/>
    <w:rsid w:val="00C6781E"/>
    <w:rsid w:val="00C67AE9"/>
    <w:rsid w:val="00C67B76"/>
    <w:rsid w:val="00C7055F"/>
    <w:rsid w:val="00C70BFE"/>
    <w:rsid w:val="00C70D85"/>
    <w:rsid w:val="00C71529"/>
    <w:rsid w:val="00C72726"/>
    <w:rsid w:val="00C72F93"/>
    <w:rsid w:val="00C73281"/>
    <w:rsid w:val="00C7344E"/>
    <w:rsid w:val="00C73F8D"/>
    <w:rsid w:val="00C7409F"/>
    <w:rsid w:val="00C740CE"/>
    <w:rsid w:val="00C74A06"/>
    <w:rsid w:val="00C74FF7"/>
    <w:rsid w:val="00C75177"/>
    <w:rsid w:val="00C76001"/>
    <w:rsid w:val="00C769C7"/>
    <w:rsid w:val="00C76ED7"/>
    <w:rsid w:val="00C7715C"/>
    <w:rsid w:val="00C774B8"/>
    <w:rsid w:val="00C77F1B"/>
    <w:rsid w:val="00C808D4"/>
    <w:rsid w:val="00C80A97"/>
    <w:rsid w:val="00C8102E"/>
    <w:rsid w:val="00C813BC"/>
    <w:rsid w:val="00C8176C"/>
    <w:rsid w:val="00C81DF8"/>
    <w:rsid w:val="00C82621"/>
    <w:rsid w:val="00C838AB"/>
    <w:rsid w:val="00C83DBE"/>
    <w:rsid w:val="00C84B8C"/>
    <w:rsid w:val="00C84DB7"/>
    <w:rsid w:val="00C869ED"/>
    <w:rsid w:val="00C86D7E"/>
    <w:rsid w:val="00C86F6A"/>
    <w:rsid w:val="00C870AC"/>
    <w:rsid w:val="00C877E0"/>
    <w:rsid w:val="00C90F77"/>
    <w:rsid w:val="00C9149E"/>
    <w:rsid w:val="00C916CA"/>
    <w:rsid w:val="00C925FE"/>
    <w:rsid w:val="00C937F7"/>
    <w:rsid w:val="00C94399"/>
    <w:rsid w:val="00C9460C"/>
    <w:rsid w:val="00C948E4"/>
    <w:rsid w:val="00C9492A"/>
    <w:rsid w:val="00C951E9"/>
    <w:rsid w:val="00C95775"/>
    <w:rsid w:val="00C97243"/>
    <w:rsid w:val="00C97BCB"/>
    <w:rsid w:val="00CA0017"/>
    <w:rsid w:val="00CA1080"/>
    <w:rsid w:val="00CA139C"/>
    <w:rsid w:val="00CA162F"/>
    <w:rsid w:val="00CA1687"/>
    <w:rsid w:val="00CA1874"/>
    <w:rsid w:val="00CA2167"/>
    <w:rsid w:val="00CA2689"/>
    <w:rsid w:val="00CA27FC"/>
    <w:rsid w:val="00CA2E00"/>
    <w:rsid w:val="00CA2F27"/>
    <w:rsid w:val="00CA35A7"/>
    <w:rsid w:val="00CA4123"/>
    <w:rsid w:val="00CA4875"/>
    <w:rsid w:val="00CA4D23"/>
    <w:rsid w:val="00CA5271"/>
    <w:rsid w:val="00CA53F6"/>
    <w:rsid w:val="00CA5CEE"/>
    <w:rsid w:val="00CA6A86"/>
    <w:rsid w:val="00CA6BE3"/>
    <w:rsid w:val="00CA6C2D"/>
    <w:rsid w:val="00CA72DE"/>
    <w:rsid w:val="00CA7514"/>
    <w:rsid w:val="00CA775D"/>
    <w:rsid w:val="00CA7EE0"/>
    <w:rsid w:val="00CB05AB"/>
    <w:rsid w:val="00CB0771"/>
    <w:rsid w:val="00CB1123"/>
    <w:rsid w:val="00CB1538"/>
    <w:rsid w:val="00CB169D"/>
    <w:rsid w:val="00CB17C4"/>
    <w:rsid w:val="00CB1BA2"/>
    <w:rsid w:val="00CB1DD5"/>
    <w:rsid w:val="00CB22DE"/>
    <w:rsid w:val="00CB264F"/>
    <w:rsid w:val="00CB2784"/>
    <w:rsid w:val="00CB2DE3"/>
    <w:rsid w:val="00CB36E3"/>
    <w:rsid w:val="00CB3831"/>
    <w:rsid w:val="00CB3B9A"/>
    <w:rsid w:val="00CB3CEC"/>
    <w:rsid w:val="00CB3CF6"/>
    <w:rsid w:val="00CB441D"/>
    <w:rsid w:val="00CB4596"/>
    <w:rsid w:val="00CB484E"/>
    <w:rsid w:val="00CB5A02"/>
    <w:rsid w:val="00CB5BC5"/>
    <w:rsid w:val="00CB6200"/>
    <w:rsid w:val="00CB678E"/>
    <w:rsid w:val="00CB6BEA"/>
    <w:rsid w:val="00CB6C90"/>
    <w:rsid w:val="00CB78C3"/>
    <w:rsid w:val="00CB793F"/>
    <w:rsid w:val="00CB7A65"/>
    <w:rsid w:val="00CB7CF3"/>
    <w:rsid w:val="00CC01CB"/>
    <w:rsid w:val="00CC04DE"/>
    <w:rsid w:val="00CC0CE5"/>
    <w:rsid w:val="00CC16D0"/>
    <w:rsid w:val="00CC19D5"/>
    <w:rsid w:val="00CC1BBB"/>
    <w:rsid w:val="00CC23B0"/>
    <w:rsid w:val="00CC2712"/>
    <w:rsid w:val="00CC271F"/>
    <w:rsid w:val="00CC2EE0"/>
    <w:rsid w:val="00CC3464"/>
    <w:rsid w:val="00CC4D89"/>
    <w:rsid w:val="00CC51F4"/>
    <w:rsid w:val="00CC6285"/>
    <w:rsid w:val="00CC65D0"/>
    <w:rsid w:val="00CC69EB"/>
    <w:rsid w:val="00CC6ADF"/>
    <w:rsid w:val="00CC6B22"/>
    <w:rsid w:val="00CD021F"/>
    <w:rsid w:val="00CD029D"/>
    <w:rsid w:val="00CD07A0"/>
    <w:rsid w:val="00CD0918"/>
    <w:rsid w:val="00CD0E3A"/>
    <w:rsid w:val="00CD1001"/>
    <w:rsid w:val="00CD1E3D"/>
    <w:rsid w:val="00CD2216"/>
    <w:rsid w:val="00CD233F"/>
    <w:rsid w:val="00CD255B"/>
    <w:rsid w:val="00CD25C9"/>
    <w:rsid w:val="00CD2D65"/>
    <w:rsid w:val="00CD2FF8"/>
    <w:rsid w:val="00CD3692"/>
    <w:rsid w:val="00CD3D11"/>
    <w:rsid w:val="00CD4191"/>
    <w:rsid w:val="00CD5D1C"/>
    <w:rsid w:val="00CD5D26"/>
    <w:rsid w:val="00CD6AFC"/>
    <w:rsid w:val="00CD6BBF"/>
    <w:rsid w:val="00CD7153"/>
    <w:rsid w:val="00CD792A"/>
    <w:rsid w:val="00CE0729"/>
    <w:rsid w:val="00CE0B03"/>
    <w:rsid w:val="00CE2660"/>
    <w:rsid w:val="00CE27F4"/>
    <w:rsid w:val="00CE2FC8"/>
    <w:rsid w:val="00CE358F"/>
    <w:rsid w:val="00CE395A"/>
    <w:rsid w:val="00CE3C73"/>
    <w:rsid w:val="00CE5271"/>
    <w:rsid w:val="00CE5336"/>
    <w:rsid w:val="00CE5460"/>
    <w:rsid w:val="00CE5536"/>
    <w:rsid w:val="00CE6095"/>
    <w:rsid w:val="00CE6985"/>
    <w:rsid w:val="00CE722C"/>
    <w:rsid w:val="00CE74CD"/>
    <w:rsid w:val="00CF02DE"/>
    <w:rsid w:val="00CF0916"/>
    <w:rsid w:val="00CF0D1C"/>
    <w:rsid w:val="00CF1BAC"/>
    <w:rsid w:val="00CF222F"/>
    <w:rsid w:val="00CF25B4"/>
    <w:rsid w:val="00CF2B1F"/>
    <w:rsid w:val="00CF37BA"/>
    <w:rsid w:val="00CF40C5"/>
    <w:rsid w:val="00CF41AC"/>
    <w:rsid w:val="00CF4351"/>
    <w:rsid w:val="00CF460E"/>
    <w:rsid w:val="00CF53AD"/>
    <w:rsid w:val="00CF56D1"/>
    <w:rsid w:val="00CF5BC5"/>
    <w:rsid w:val="00CF680D"/>
    <w:rsid w:val="00CF7156"/>
    <w:rsid w:val="00CF77BC"/>
    <w:rsid w:val="00CF7D33"/>
    <w:rsid w:val="00CF7E65"/>
    <w:rsid w:val="00D01278"/>
    <w:rsid w:val="00D0141F"/>
    <w:rsid w:val="00D01994"/>
    <w:rsid w:val="00D01C54"/>
    <w:rsid w:val="00D0204E"/>
    <w:rsid w:val="00D029CF"/>
    <w:rsid w:val="00D03022"/>
    <w:rsid w:val="00D030DE"/>
    <w:rsid w:val="00D03626"/>
    <w:rsid w:val="00D03BAA"/>
    <w:rsid w:val="00D03F49"/>
    <w:rsid w:val="00D0400E"/>
    <w:rsid w:val="00D05081"/>
    <w:rsid w:val="00D06D76"/>
    <w:rsid w:val="00D06FB3"/>
    <w:rsid w:val="00D0713A"/>
    <w:rsid w:val="00D0717A"/>
    <w:rsid w:val="00D07326"/>
    <w:rsid w:val="00D075EF"/>
    <w:rsid w:val="00D079E3"/>
    <w:rsid w:val="00D079EC"/>
    <w:rsid w:val="00D07CE9"/>
    <w:rsid w:val="00D1001C"/>
    <w:rsid w:val="00D1041C"/>
    <w:rsid w:val="00D105AE"/>
    <w:rsid w:val="00D106FB"/>
    <w:rsid w:val="00D10B9F"/>
    <w:rsid w:val="00D10E6C"/>
    <w:rsid w:val="00D10F4A"/>
    <w:rsid w:val="00D10F85"/>
    <w:rsid w:val="00D10FAB"/>
    <w:rsid w:val="00D11204"/>
    <w:rsid w:val="00D12847"/>
    <w:rsid w:val="00D13572"/>
    <w:rsid w:val="00D1373F"/>
    <w:rsid w:val="00D13B1B"/>
    <w:rsid w:val="00D13DA8"/>
    <w:rsid w:val="00D155ED"/>
    <w:rsid w:val="00D156D0"/>
    <w:rsid w:val="00D158C5"/>
    <w:rsid w:val="00D15D20"/>
    <w:rsid w:val="00D16070"/>
    <w:rsid w:val="00D16657"/>
    <w:rsid w:val="00D16B01"/>
    <w:rsid w:val="00D17C5D"/>
    <w:rsid w:val="00D207E1"/>
    <w:rsid w:val="00D20A7A"/>
    <w:rsid w:val="00D210C0"/>
    <w:rsid w:val="00D2137E"/>
    <w:rsid w:val="00D21C30"/>
    <w:rsid w:val="00D21E83"/>
    <w:rsid w:val="00D22B73"/>
    <w:rsid w:val="00D23256"/>
    <w:rsid w:val="00D23B33"/>
    <w:rsid w:val="00D23C63"/>
    <w:rsid w:val="00D2401A"/>
    <w:rsid w:val="00D24796"/>
    <w:rsid w:val="00D24A6F"/>
    <w:rsid w:val="00D25225"/>
    <w:rsid w:val="00D25911"/>
    <w:rsid w:val="00D2607C"/>
    <w:rsid w:val="00D264B2"/>
    <w:rsid w:val="00D264B9"/>
    <w:rsid w:val="00D268C4"/>
    <w:rsid w:val="00D272BA"/>
    <w:rsid w:val="00D27516"/>
    <w:rsid w:val="00D3089E"/>
    <w:rsid w:val="00D3173E"/>
    <w:rsid w:val="00D320FF"/>
    <w:rsid w:val="00D327B8"/>
    <w:rsid w:val="00D327EC"/>
    <w:rsid w:val="00D34C0A"/>
    <w:rsid w:val="00D35236"/>
    <w:rsid w:val="00D35FCC"/>
    <w:rsid w:val="00D36A20"/>
    <w:rsid w:val="00D3749D"/>
    <w:rsid w:val="00D3750D"/>
    <w:rsid w:val="00D3770D"/>
    <w:rsid w:val="00D37A43"/>
    <w:rsid w:val="00D401BB"/>
    <w:rsid w:val="00D40698"/>
    <w:rsid w:val="00D40B7D"/>
    <w:rsid w:val="00D40D54"/>
    <w:rsid w:val="00D41A58"/>
    <w:rsid w:val="00D41DD0"/>
    <w:rsid w:val="00D42498"/>
    <w:rsid w:val="00D42DA0"/>
    <w:rsid w:val="00D43992"/>
    <w:rsid w:val="00D43D81"/>
    <w:rsid w:val="00D44A2E"/>
    <w:rsid w:val="00D4548D"/>
    <w:rsid w:val="00D458BF"/>
    <w:rsid w:val="00D45BEF"/>
    <w:rsid w:val="00D46BE4"/>
    <w:rsid w:val="00D472F3"/>
    <w:rsid w:val="00D47983"/>
    <w:rsid w:val="00D50615"/>
    <w:rsid w:val="00D509C7"/>
    <w:rsid w:val="00D51FB7"/>
    <w:rsid w:val="00D52196"/>
    <w:rsid w:val="00D524B5"/>
    <w:rsid w:val="00D52DEC"/>
    <w:rsid w:val="00D531E3"/>
    <w:rsid w:val="00D53BAF"/>
    <w:rsid w:val="00D54B13"/>
    <w:rsid w:val="00D55138"/>
    <w:rsid w:val="00D55CEC"/>
    <w:rsid w:val="00D562AD"/>
    <w:rsid w:val="00D5652E"/>
    <w:rsid w:val="00D56624"/>
    <w:rsid w:val="00D56E2A"/>
    <w:rsid w:val="00D56EF2"/>
    <w:rsid w:val="00D57536"/>
    <w:rsid w:val="00D57D54"/>
    <w:rsid w:val="00D602E6"/>
    <w:rsid w:val="00D6185D"/>
    <w:rsid w:val="00D61C5B"/>
    <w:rsid w:val="00D61F3F"/>
    <w:rsid w:val="00D620BC"/>
    <w:rsid w:val="00D62193"/>
    <w:rsid w:val="00D6244A"/>
    <w:rsid w:val="00D62829"/>
    <w:rsid w:val="00D62AC8"/>
    <w:rsid w:val="00D63CE8"/>
    <w:rsid w:val="00D644E1"/>
    <w:rsid w:val="00D64A50"/>
    <w:rsid w:val="00D64C3E"/>
    <w:rsid w:val="00D64D38"/>
    <w:rsid w:val="00D6542D"/>
    <w:rsid w:val="00D67132"/>
    <w:rsid w:val="00D67F85"/>
    <w:rsid w:val="00D7034A"/>
    <w:rsid w:val="00D70B73"/>
    <w:rsid w:val="00D71A65"/>
    <w:rsid w:val="00D7256F"/>
    <w:rsid w:val="00D72C27"/>
    <w:rsid w:val="00D72C36"/>
    <w:rsid w:val="00D72D75"/>
    <w:rsid w:val="00D72DDC"/>
    <w:rsid w:val="00D72F69"/>
    <w:rsid w:val="00D731B1"/>
    <w:rsid w:val="00D7360B"/>
    <w:rsid w:val="00D73A31"/>
    <w:rsid w:val="00D74D07"/>
    <w:rsid w:val="00D755EB"/>
    <w:rsid w:val="00D769E8"/>
    <w:rsid w:val="00D76E2F"/>
    <w:rsid w:val="00D7756E"/>
    <w:rsid w:val="00D77CCE"/>
    <w:rsid w:val="00D77D3C"/>
    <w:rsid w:val="00D803B4"/>
    <w:rsid w:val="00D812C5"/>
    <w:rsid w:val="00D81B66"/>
    <w:rsid w:val="00D81C4A"/>
    <w:rsid w:val="00D8259B"/>
    <w:rsid w:val="00D82DA3"/>
    <w:rsid w:val="00D82F02"/>
    <w:rsid w:val="00D833CA"/>
    <w:rsid w:val="00D84A86"/>
    <w:rsid w:val="00D84AAF"/>
    <w:rsid w:val="00D84E29"/>
    <w:rsid w:val="00D85451"/>
    <w:rsid w:val="00D85684"/>
    <w:rsid w:val="00D85B9E"/>
    <w:rsid w:val="00D85C71"/>
    <w:rsid w:val="00D8643C"/>
    <w:rsid w:val="00D867F2"/>
    <w:rsid w:val="00D868E0"/>
    <w:rsid w:val="00D87805"/>
    <w:rsid w:val="00D87E48"/>
    <w:rsid w:val="00D90175"/>
    <w:rsid w:val="00D9064C"/>
    <w:rsid w:val="00D90DFB"/>
    <w:rsid w:val="00D912C0"/>
    <w:rsid w:val="00D91A41"/>
    <w:rsid w:val="00D91C03"/>
    <w:rsid w:val="00D92AD8"/>
    <w:rsid w:val="00D930C6"/>
    <w:rsid w:val="00D933E8"/>
    <w:rsid w:val="00D93839"/>
    <w:rsid w:val="00D946E3"/>
    <w:rsid w:val="00D94CE6"/>
    <w:rsid w:val="00D95B5D"/>
    <w:rsid w:val="00D95C06"/>
    <w:rsid w:val="00D95D31"/>
    <w:rsid w:val="00D95FF7"/>
    <w:rsid w:val="00D960C2"/>
    <w:rsid w:val="00D9697F"/>
    <w:rsid w:val="00D97707"/>
    <w:rsid w:val="00D9777E"/>
    <w:rsid w:val="00D979DA"/>
    <w:rsid w:val="00D979FB"/>
    <w:rsid w:val="00D97EFF"/>
    <w:rsid w:val="00DA010F"/>
    <w:rsid w:val="00DA03F2"/>
    <w:rsid w:val="00DA0463"/>
    <w:rsid w:val="00DA242A"/>
    <w:rsid w:val="00DA2749"/>
    <w:rsid w:val="00DA2D2D"/>
    <w:rsid w:val="00DA3938"/>
    <w:rsid w:val="00DA39F5"/>
    <w:rsid w:val="00DA424C"/>
    <w:rsid w:val="00DA4AF6"/>
    <w:rsid w:val="00DA5A15"/>
    <w:rsid w:val="00DA5A84"/>
    <w:rsid w:val="00DA5B2F"/>
    <w:rsid w:val="00DA5EF1"/>
    <w:rsid w:val="00DA6C74"/>
    <w:rsid w:val="00DA7781"/>
    <w:rsid w:val="00DA77EC"/>
    <w:rsid w:val="00DB018C"/>
    <w:rsid w:val="00DB07CE"/>
    <w:rsid w:val="00DB0DB9"/>
    <w:rsid w:val="00DB0FD0"/>
    <w:rsid w:val="00DB1030"/>
    <w:rsid w:val="00DB160D"/>
    <w:rsid w:val="00DB175C"/>
    <w:rsid w:val="00DB203B"/>
    <w:rsid w:val="00DB2461"/>
    <w:rsid w:val="00DB2763"/>
    <w:rsid w:val="00DB363E"/>
    <w:rsid w:val="00DB39F1"/>
    <w:rsid w:val="00DB3B97"/>
    <w:rsid w:val="00DB3ECD"/>
    <w:rsid w:val="00DB41EE"/>
    <w:rsid w:val="00DB4361"/>
    <w:rsid w:val="00DB4903"/>
    <w:rsid w:val="00DB5093"/>
    <w:rsid w:val="00DB5AAA"/>
    <w:rsid w:val="00DB6215"/>
    <w:rsid w:val="00DB6B7F"/>
    <w:rsid w:val="00DB723A"/>
    <w:rsid w:val="00DB7315"/>
    <w:rsid w:val="00DB738D"/>
    <w:rsid w:val="00DB761C"/>
    <w:rsid w:val="00DB7E16"/>
    <w:rsid w:val="00DB7EFC"/>
    <w:rsid w:val="00DC022A"/>
    <w:rsid w:val="00DC0901"/>
    <w:rsid w:val="00DC0AEB"/>
    <w:rsid w:val="00DC188B"/>
    <w:rsid w:val="00DC1C45"/>
    <w:rsid w:val="00DC20E3"/>
    <w:rsid w:val="00DC2415"/>
    <w:rsid w:val="00DC2516"/>
    <w:rsid w:val="00DC36B3"/>
    <w:rsid w:val="00DC36C2"/>
    <w:rsid w:val="00DC36C4"/>
    <w:rsid w:val="00DC41A6"/>
    <w:rsid w:val="00DC42C4"/>
    <w:rsid w:val="00DC4DFB"/>
    <w:rsid w:val="00DC53F7"/>
    <w:rsid w:val="00DC5946"/>
    <w:rsid w:val="00DC5E80"/>
    <w:rsid w:val="00DC63BF"/>
    <w:rsid w:val="00DC63D9"/>
    <w:rsid w:val="00DC64DB"/>
    <w:rsid w:val="00DC64FB"/>
    <w:rsid w:val="00DC76EF"/>
    <w:rsid w:val="00DC7928"/>
    <w:rsid w:val="00DC7A10"/>
    <w:rsid w:val="00DD0349"/>
    <w:rsid w:val="00DD03F4"/>
    <w:rsid w:val="00DD0622"/>
    <w:rsid w:val="00DD132C"/>
    <w:rsid w:val="00DD18E3"/>
    <w:rsid w:val="00DD1E2D"/>
    <w:rsid w:val="00DD2305"/>
    <w:rsid w:val="00DD2561"/>
    <w:rsid w:val="00DD260B"/>
    <w:rsid w:val="00DD2FBF"/>
    <w:rsid w:val="00DD3181"/>
    <w:rsid w:val="00DD354E"/>
    <w:rsid w:val="00DD35F4"/>
    <w:rsid w:val="00DD3E88"/>
    <w:rsid w:val="00DD4663"/>
    <w:rsid w:val="00DD4886"/>
    <w:rsid w:val="00DD630F"/>
    <w:rsid w:val="00DD70F7"/>
    <w:rsid w:val="00DE001B"/>
    <w:rsid w:val="00DE0AB5"/>
    <w:rsid w:val="00DE1B4F"/>
    <w:rsid w:val="00DE39C8"/>
    <w:rsid w:val="00DE4F27"/>
    <w:rsid w:val="00DE4F38"/>
    <w:rsid w:val="00DE586D"/>
    <w:rsid w:val="00DE5B9C"/>
    <w:rsid w:val="00DE5DF1"/>
    <w:rsid w:val="00DE6530"/>
    <w:rsid w:val="00DE678F"/>
    <w:rsid w:val="00DE6E55"/>
    <w:rsid w:val="00DE7102"/>
    <w:rsid w:val="00DE7542"/>
    <w:rsid w:val="00DE7FC2"/>
    <w:rsid w:val="00DF06AF"/>
    <w:rsid w:val="00DF099C"/>
    <w:rsid w:val="00DF0AB8"/>
    <w:rsid w:val="00DF1316"/>
    <w:rsid w:val="00DF16B0"/>
    <w:rsid w:val="00DF1FD9"/>
    <w:rsid w:val="00DF2A5E"/>
    <w:rsid w:val="00DF36BF"/>
    <w:rsid w:val="00DF379D"/>
    <w:rsid w:val="00DF3DF0"/>
    <w:rsid w:val="00DF3FAC"/>
    <w:rsid w:val="00DF45DC"/>
    <w:rsid w:val="00DF478B"/>
    <w:rsid w:val="00DF47AD"/>
    <w:rsid w:val="00DF5B94"/>
    <w:rsid w:val="00DF5FA9"/>
    <w:rsid w:val="00DF5FCE"/>
    <w:rsid w:val="00DF6C40"/>
    <w:rsid w:val="00DF75DA"/>
    <w:rsid w:val="00DF7A11"/>
    <w:rsid w:val="00DF7ECC"/>
    <w:rsid w:val="00E00B86"/>
    <w:rsid w:val="00E0170C"/>
    <w:rsid w:val="00E01783"/>
    <w:rsid w:val="00E01E04"/>
    <w:rsid w:val="00E02707"/>
    <w:rsid w:val="00E03692"/>
    <w:rsid w:val="00E043EE"/>
    <w:rsid w:val="00E04966"/>
    <w:rsid w:val="00E04B18"/>
    <w:rsid w:val="00E05415"/>
    <w:rsid w:val="00E05BA8"/>
    <w:rsid w:val="00E05C1C"/>
    <w:rsid w:val="00E0613B"/>
    <w:rsid w:val="00E06540"/>
    <w:rsid w:val="00E066DF"/>
    <w:rsid w:val="00E067EE"/>
    <w:rsid w:val="00E077EC"/>
    <w:rsid w:val="00E07BB1"/>
    <w:rsid w:val="00E10769"/>
    <w:rsid w:val="00E10DB1"/>
    <w:rsid w:val="00E10F7E"/>
    <w:rsid w:val="00E1104C"/>
    <w:rsid w:val="00E1157E"/>
    <w:rsid w:val="00E1226F"/>
    <w:rsid w:val="00E1298E"/>
    <w:rsid w:val="00E1378C"/>
    <w:rsid w:val="00E138C8"/>
    <w:rsid w:val="00E13988"/>
    <w:rsid w:val="00E13D13"/>
    <w:rsid w:val="00E13EE7"/>
    <w:rsid w:val="00E13FC1"/>
    <w:rsid w:val="00E145B4"/>
    <w:rsid w:val="00E150CA"/>
    <w:rsid w:val="00E15343"/>
    <w:rsid w:val="00E159C5"/>
    <w:rsid w:val="00E164CF"/>
    <w:rsid w:val="00E16AB5"/>
    <w:rsid w:val="00E16B3B"/>
    <w:rsid w:val="00E16F3F"/>
    <w:rsid w:val="00E170CD"/>
    <w:rsid w:val="00E2045D"/>
    <w:rsid w:val="00E205D9"/>
    <w:rsid w:val="00E2060F"/>
    <w:rsid w:val="00E207F5"/>
    <w:rsid w:val="00E214A6"/>
    <w:rsid w:val="00E219BA"/>
    <w:rsid w:val="00E220C1"/>
    <w:rsid w:val="00E220C4"/>
    <w:rsid w:val="00E227BA"/>
    <w:rsid w:val="00E22968"/>
    <w:rsid w:val="00E22ADB"/>
    <w:rsid w:val="00E24485"/>
    <w:rsid w:val="00E245E7"/>
    <w:rsid w:val="00E247EA"/>
    <w:rsid w:val="00E24BE3"/>
    <w:rsid w:val="00E24BE5"/>
    <w:rsid w:val="00E24F6A"/>
    <w:rsid w:val="00E250E7"/>
    <w:rsid w:val="00E25238"/>
    <w:rsid w:val="00E262E3"/>
    <w:rsid w:val="00E26B68"/>
    <w:rsid w:val="00E26CA5"/>
    <w:rsid w:val="00E2746E"/>
    <w:rsid w:val="00E27A70"/>
    <w:rsid w:val="00E27C72"/>
    <w:rsid w:val="00E305B7"/>
    <w:rsid w:val="00E30D1D"/>
    <w:rsid w:val="00E31BAC"/>
    <w:rsid w:val="00E31CF6"/>
    <w:rsid w:val="00E32CBB"/>
    <w:rsid w:val="00E33FE9"/>
    <w:rsid w:val="00E344E1"/>
    <w:rsid w:val="00E350E5"/>
    <w:rsid w:val="00E355FD"/>
    <w:rsid w:val="00E35732"/>
    <w:rsid w:val="00E3593B"/>
    <w:rsid w:val="00E364AE"/>
    <w:rsid w:val="00E365A4"/>
    <w:rsid w:val="00E366EF"/>
    <w:rsid w:val="00E36BD1"/>
    <w:rsid w:val="00E3704C"/>
    <w:rsid w:val="00E414A8"/>
    <w:rsid w:val="00E4225E"/>
    <w:rsid w:val="00E425CD"/>
    <w:rsid w:val="00E431A7"/>
    <w:rsid w:val="00E431D8"/>
    <w:rsid w:val="00E43943"/>
    <w:rsid w:val="00E43A29"/>
    <w:rsid w:val="00E43C9C"/>
    <w:rsid w:val="00E4404D"/>
    <w:rsid w:val="00E448F1"/>
    <w:rsid w:val="00E45C80"/>
    <w:rsid w:val="00E46C9C"/>
    <w:rsid w:val="00E46CCD"/>
    <w:rsid w:val="00E47390"/>
    <w:rsid w:val="00E4770C"/>
    <w:rsid w:val="00E47874"/>
    <w:rsid w:val="00E47A1E"/>
    <w:rsid w:val="00E5007A"/>
    <w:rsid w:val="00E50462"/>
    <w:rsid w:val="00E50A2E"/>
    <w:rsid w:val="00E50C2B"/>
    <w:rsid w:val="00E50F89"/>
    <w:rsid w:val="00E512EB"/>
    <w:rsid w:val="00E51679"/>
    <w:rsid w:val="00E5175C"/>
    <w:rsid w:val="00E52FEF"/>
    <w:rsid w:val="00E53689"/>
    <w:rsid w:val="00E53857"/>
    <w:rsid w:val="00E540DF"/>
    <w:rsid w:val="00E541D4"/>
    <w:rsid w:val="00E54A4A"/>
    <w:rsid w:val="00E54AD3"/>
    <w:rsid w:val="00E55488"/>
    <w:rsid w:val="00E558E8"/>
    <w:rsid w:val="00E561AB"/>
    <w:rsid w:val="00E569EB"/>
    <w:rsid w:val="00E569F4"/>
    <w:rsid w:val="00E5711B"/>
    <w:rsid w:val="00E5776D"/>
    <w:rsid w:val="00E57B56"/>
    <w:rsid w:val="00E60378"/>
    <w:rsid w:val="00E603F5"/>
    <w:rsid w:val="00E60845"/>
    <w:rsid w:val="00E60B85"/>
    <w:rsid w:val="00E60D51"/>
    <w:rsid w:val="00E60DC6"/>
    <w:rsid w:val="00E6106A"/>
    <w:rsid w:val="00E61344"/>
    <w:rsid w:val="00E62107"/>
    <w:rsid w:val="00E63DB9"/>
    <w:rsid w:val="00E64206"/>
    <w:rsid w:val="00E64448"/>
    <w:rsid w:val="00E64D96"/>
    <w:rsid w:val="00E656F5"/>
    <w:rsid w:val="00E65B6D"/>
    <w:rsid w:val="00E6666E"/>
    <w:rsid w:val="00E66E66"/>
    <w:rsid w:val="00E6700B"/>
    <w:rsid w:val="00E67763"/>
    <w:rsid w:val="00E67F35"/>
    <w:rsid w:val="00E702B8"/>
    <w:rsid w:val="00E704C5"/>
    <w:rsid w:val="00E70866"/>
    <w:rsid w:val="00E70BF1"/>
    <w:rsid w:val="00E70CDB"/>
    <w:rsid w:val="00E718F7"/>
    <w:rsid w:val="00E72283"/>
    <w:rsid w:val="00E72C13"/>
    <w:rsid w:val="00E72CE7"/>
    <w:rsid w:val="00E72EAF"/>
    <w:rsid w:val="00E734F1"/>
    <w:rsid w:val="00E7373A"/>
    <w:rsid w:val="00E73C8E"/>
    <w:rsid w:val="00E73C9B"/>
    <w:rsid w:val="00E74765"/>
    <w:rsid w:val="00E75445"/>
    <w:rsid w:val="00E75BD0"/>
    <w:rsid w:val="00E75EF2"/>
    <w:rsid w:val="00E764DB"/>
    <w:rsid w:val="00E7694C"/>
    <w:rsid w:val="00E76B96"/>
    <w:rsid w:val="00E77468"/>
    <w:rsid w:val="00E7747F"/>
    <w:rsid w:val="00E80165"/>
    <w:rsid w:val="00E80C4E"/>
    <w:rsid w:val="00E82195"/>
    <w:rsid w:val="00E826C0"/>
    <w:rsid w:val="00E82BBA"/>
    <w:rsid w:val="00E839EF"/>
    <w:rsid w:val="00E83CF7"/>
    <w:rsid w:val="00E84BF1"/>
    <w:rsid w:val="00E84EB4"/>
    <w:rsid w:val="00E84F52"/>
    <w:rsid w:val="00E85084"/>
    <w:rsid w:val="00E85604"/>
    <w:rsid w:val="00E85ABC"/>
    <w:rsid w:val="00E85D33"/>
    <w:rsid w:val="00E864C7"/>
    <w:rsid w:val="00E8670B"/>
    <w:rsid w:val="00E86C94"/>
    <w:rsid w:val="00E87796"/>
    <w:rsid w:val="00E879EE"/>
    <w:rsid w:val="00E907A7"/>
    <w:rsid w:val="00E90C94"/>
    <w:rsid w:val="00E917D1"/>
    <w:rsid w:val="00E91A99"/>
    <w:rsid w:val="00E91D5F"/>
    <w:rsid w:val="00E92150"/>
    <w:rsid w:val="00E92184"/>
    <w:rsid w:val="00E9267B"/>
    <w:rsid w:val="00E928B2"/>
    <w:rsid w:val="00E92BF9"/>
    <w:rsid w:val="00E92DDC"/>
    <w:rsid w:val="00E9330A"/>
    <w:rsid w:val="00E936D2"/>
    <w:rsid w:val="00E93CA7"/>
    <w:rsid w:val="00E953A9"/>
    <w:rsid w:val="00E9575C"/>
    <w:rsid w:val="00E96511"/>
    <w:rsid w:val="00E96A25"/>
    <w:rsid w:val="00E974B7"/>
    <w:rsid w:val="00E97843"/>
    <w:rsid w:val="00E97CE1"/>
    <w:rsid w:val="00E97F15"/>
    <w:rsid w:val="00EA02B2"/>
    <w:rsid w:val="00EA0AD1"/>
    <w:rsid w:val="00EA1DEF"/>
    <w:rsid w:val="00EA2995"/>
    <w:rsid w:val="00EA2B8D"/>
    <w:rsid w:val="00EA3378"/>
    <w:rsid w:val="00EA366E"/>
    <w:rsid w:val="00EA3690"/>
    <w:rsid w:val="00EA3F60"/>
    <w:rsid w:val="00EA46E5"/>
    <w:rsid w:val="00EA4807"/>
    <w:rsid w:val="00EA6218"/>
    <w:rsid w:val="00EA63AC"/>
    <w:rsid w:val="00EA65DC"/>
    <w:rsid w:val="00EA7441"/>
    <w:rsid w:val="00EA7EB0"/>
    <w:rsid w:val="00EB043C"/>
    <w:rsid w:val="00EB1224"/>
    <w:rsid w:val="00EB12FF"/>
    <w:rsid w:val="00EB24A1"/>
    <w:rsid w:val="00EB260F"/>
    <w:rsid w:val="00EB29C8"/>
    <w:rsid w:val="00EB29F8"/>
    <w:rsid w:val="00EB3A10"/>
    <w:rsid w:val="00EB5342"/>
    <w:rsid w:val="00EB5493"/>
    <w:rsid w:val="00EB54F4"/>
    <w:rsid w:val="00EB582B"/>
    <w:rsid w:val="00EB5C88"/>
    <w:rsid w:val="00EB604E"/>
    <w:rsid w:val="00EB61A1"/>
    <w:rsid w:val="00EB6D80"/>
    <w:rsid w:val="00EC15C9"/>
    <w:rsid w:val="00EC1827"/>
    <w:rsid w:val="00EC187B"/>
    <w:rsid w:val="00EC1A6A"/>
    <w:rsid w:val="00EC1C33"/>
    <w:rsid w:val="00EC2676"/>
    <w:rsid w:val="00EC2834"/>
    <w:rsid w:val="00EC370F"/>
    <w:rsid w:val="00EC3FDC"/>
    <w:rsid w:val="00EC4CF2"/>
    <w:rsid w:val="00EC63B6"/>
    <w:rsid w:val="00EC6C52"/>
    <w:rsid w:val="00EC6FC0"/>
    <w:rsid w:val="00EC755F"/>
    <w:rsid w:val="00EC7981"/>
    <w:rsid w:val="00EC7B84"/>
    <w:rsid w:val="00EC7FE8"/>
    <w:rsid w:val="00ED05AE"/>
    <w:rsid w:val="00ED05BA"/>
    <w:rsid w:val="00ED0960"/>
    <w:rsid w:val="00ED14BD"/>
    <w:rsid w:val="00ED159C"/>
    <w:rsid w:val="00ED15D7"/>
    <w:rsid w:val="00ED1E88"/>
    <w:rsid w:val="00ED22DC"/>
    <w:rsid w:val="00ED44B6"/>
    <w:rsid w:val="00ED479A"/>
    <w:rsid w:val="00ED4DE4"/>
    <w:rsid w:val="00ED539A"/>
    <w:rsid w:val="00ED5900"/>
    <w:rsid w:val="00ED5941"/>
    <w:rsid w:val="00ED5D34"/>
    <w:rsid w:val="00ED7780"/>
    <w:rsid w:val="00ED7BF6"/>
    <w:rsid w:val="00EE12BE"/>
    <w:rsid w:val="00EE155A"/>
    <w:rsid w:val="00EE1BC2"/>
    <w:rsid w:val="00EE26A0"/>
    <w:rsid w:val="00EE313E"/>
    <w:rsid w:val="00EE3B2F"/>
    <w:rsid w:val="00EE3CCC"/>
    <w:rsid w:val="00EE42A2"/>
    <w:rsid w:val="00EE4545"/>
    <w:rsid w:val="00EE505C"/>
    <w:rsid w:val="00EE532F"/>
    <w:rsid w:val="00EE544A"/>
    <w:rsid w:val="00EE56B9"/>
    <w:rsid w:val="00EE5A66"/>
    <w:rsid w:val="00EE653B"/>
    <w:rsid w:val="00EE69B6"/>
    <w:rsid w:val="00EE6EA0"/>
    <w:rsid w:val="00EE6FA2"/>
    <w:rsid w:val="00EF0B33"/>
    <w:rsid w:val="00EF10D0"/>
    <w:rsid w:val="00EF10F3"/>
    <w:rsid w:val="00EF1314"/>
    <w:rsid w:val="00EF21D4"/>
    <w:rsid w:val="00EF3061"/>
    <w:rsid w:val="00EF3709"/>
    <w:rsid w:val="00EF3BB6"/>
    <w:rsid w:val="00EF4144"/>
    <w:rsid w:val="00EF4353"/>
    <w:rsid w:val="00EF45D2"/>
    <w:rsid w:val="00EF49F4"/>
    <w:rsid w:val="00EF4A21"/>
    <w:rsid w:val="00EF54BB"/>
    <w:rsid w:val="00EF54E3"/>
    <w:rsid w:val="00EF5B9E"/>
    <w:rsid w:val="00EF5E92"/>
    <w:rsid w:val="00EF60F6"/>
    <w:rsid w:val="00EF610B"/>
    <w:rsid w:val="00EF622B"/>
    <w:rsid w:val="00EF6ACB"/>
    <w:rsid w:val="00EF6DDC"/>
    <w:rsid w:val="00EF6FB4"/>
    <w:rsid w:val="00EF71AF"/>
    <w:rsid w:val="00EF793D"/>
    <w:rsid w:val="00EF7CA3"/>
    <w:rsid w:val="00F001D0"/>
    <w:rsid w:val="00F00233"/>
    <w:rsid w:val="00F00C38"/>
    <w:rsid w:val="00F010A4"/>
    <w:rsid w:val="00F0110C"/>
    <w:rsid w:val="00F01395"/>
    <w:rsid w:val="00F01D5A"/>
    <w:rsid w:val="00F030F6"/>
    <w:rsid w:val="00F04132"/>
    <w:rsid w:val="00F05040"/>
    <w:rsid w:val="00F054B9"/>
    <w:rsid w:val="00F05BAB"/>
    <w:rsid w:val="00F0659A"/>
    <w:rsid w:val="00F068D8"/>
    <w:rsid w:val="00F06FB7"/>
    <w:rsid w:val="00F07DEC"/>
    <w:rsid w:val="00F07EDC"/>
    <w:rsid w:val="00F118AE"/>
    <w:rsid w:val="00F119C5"/>
    <w:rsid w:val="00F122BB"/>
    <w:rsid w:val="00F124A0"/>
    <w:rsid w:val="00F1285D"/>
    <w:rsid w:val="00F13215"/>
    <w:rsid w:val="00F13BB3"/>
    <w:rsid w:val="00F14102"/>
    <w:rsid w:val="00F14689"/>
    <w:rsid w:val="00F14950"/>
    <w:rsid w:val="00F14B3A"/>
    <w:rsid w:val="00F15690"/>
    <w:rsid w:val="00F159FB"/>
    <w:rsid w:val="00F15D60"/>
    <w:rsid w:val="00F162D2"/>
    <w:rsid w:val="00F16A08"/>
    <w:rsid w:val="00F16A4F"/>
    <w:rsid w:val="00F16B42"/>
    <w:rsid w:val="00F1703B"/>
    <w:rsid w:val="00F2044E"/>
    <w:rsid w:val="00F2149B"/>
    <w:rsid w:val="00F21B2C"/>
    <w:rsid w:val="00F21F51"/>
    <w:rsid w:val="00F223C6"/>
    <w:rsid w:val="00F225C1"/>
    <w:rsid w:val="00F23D3F"/>
    <w:rsid w:val="00F24118"/>
    <w:rsid w:val="00F245B2"/>
    <w:rsid w:val="00F24E9E"/>
    <w:rsid w:val="00F258E6"/>
    <w:rsid w:val="00F25C98"/>
    <w:rsid w:val="00F26766"/>
    <w:rsid w:val="00F26F2E"/>
    <w:rsid w:val="00F2707B"/>
    <w:rsid w:val="00F27A6D"/>
    <w:rsid w:val="00F30282"/>
    <w:rsid w:val="00F308E3"/>
    <w:rsid w:val="00F30B1E"/>
    <w:rsid w:val="00F30CA5"/>
    <w:rsid w:val="00F31076"/>
    <w:rsid w:val="00F3107C"/>
    <w:rsid w:val="00F31209"/>
    <w:rsid w:val="00F31DF8"/>
    <w:rsid w:val="00F3200D"/>
    <w:rsid w:val="00F32154"/>
    <w:rsid w:val="00F32868"/>
    <w:rsid w:val="00F32F72"/>
    <w:rsid w:val="00F330C6"/>
    <w:rsid w:val="00F336E0"/>
    <w:rsid w:val="00F36577"/>
    <w:rsid w:val="00F368AC"/>
    <w:rsid w:val="00F36A2F"/>
    <w:rsid w:val="00F4011F"/>
    <w:rsid w:val="00F4092F"/>
    <w:rsid w:val="00F4097A"/>
    <w:rsid w:val="00F40EDA"/>
    <w:rsid w:val="00F4129E"/>
    <w:rsid w:val="00F4157B"/>
    <w:rsid w:val="00F41E35"/>
    <w:rsid w:val="00F4248B"/>
    <w:rsid w:val="00F42AED"/>
    <w:rsid w:val="00F42EE2"/>
    <w:rsid w:val="00F4404E"/>
    <w:rsid w:val="00F44ED8"/>
    <w:rsid w:val="00F4538C"/>
    <w:rsid w:val="00F45673"/>
    <w:rsid w:val="00F45C97"/>
    <w:rsid w:val="00F4696A"/>
    <w:rsid w:val="00F479DB"/>
    <w:rsid w:val="00F47F56"/>
    <w:rsid w:val="00F50BDD"/>
    <w:rsid w:val="00F5144C"/>
    <w:rsid w:val="00F5175D"/>
    <w:rsid w:val="00F517B1"/>
    <w:rsid w:val="00F51B17"/>
    <w:rsid w:val="00F52EE0"/>
    <w:rsid w:val="00F53E7A"/>
    <w:rsid w:val="00F54C22"/>
    <w:rsid w:val="00F55590"/>
    <w:rsid w:val="00F55A7C"/>
    <w:rsid w:val="00F560A2"/>
    <w:rsid w:val="00F5659B"/>
    <w:rsid w:val="00F56AF0"/>
    <w:rsid w:val="00F56B27"/>
    <w:rsid w:val="00F572F3"/>
    <w:rsid w:val="00F57677"/>
    <w:rsid w:val="00F57A05"/>
    <w:rsid w:val="00F60397"/>
    <w:rsid w:val="00F603B7"/>
    <w:rsid w:val="00F606E7"/>
    <w:rsid w:val="00F60770"/>
    <w:rsid w:val="00F60AA7"/>
    <w:rsid w:val="00F61505"/>
    <w:rsid w:val="00F62478"/>
    <w:rsid w:val="00F625F4"/>
    <w:rsid w:val="00F62A70"/>
    <w:rsid w:val="00F62B5D"/>
    <w:rsid w:val="00F62D25"/>
    <w:rsid w:val="00F62F3D"/>
    <w:rsid w:val="00F638EB"/>
    <w:rsid w:val="00F63D9B"/>
    <w:rsid w:val="00F645C8"/>
    <w:rsid w:val="00F64B06"/>
    <w:rsid w:val="00F6517F"/>
    <w:rsid w:val="00F65B55"/>
    <w:rsid w:val="00F65C8C"/>
    <w:rsid w:val="00F6611C"/>
    <w:rsid w:val="00F6683B"/>
    <w:rsid w:val="00F67162"/>
    <w:rsid w:val="00F672C6"/>
    <w:rsid w:val="00F67631"/>
    <w:rsid w:val="00F67A34"/>
    <w:rsid w:val="00F67DF6"/>
    <w:rsid w:val="00F67EB7"/>
    <w:rsid w:val="00F703BE"/>
    <w:rsid w:val="00F70495"/>
    <w:rsid w:val="00F704F9"/>
    <w:rsid w:val="00F707C9"/>
    <w:rsid w:val="00F7103A"/>
    <w:rsid w:val="00F715B2"/>
    <w:rsid w:val="00F7217C"/>
    <w:rsid w:val="00F72611"/>
    <w:rsid w:val="00F726CD"/>
    <w:rsid w:val="00F72FC3"/>
    <w:rsid w:val="00F7326F"/>
    <w:rsid w:val="00F73DD2"/>
    <w:rsid w:val="00F74C3D"/>
    <w:rsid w:val="00F74DA4"/>
    <w:rsid w:val="00F74F93"/>
    <w:rsid w:val="00F75599"/>
    <w:rsid w:val="00F75DE0"/>
    <w:rsid w:val="00F75FD7"/>
    <w:rsid w:val="00F76C22"/>
    <w:rsid w:val="00F77077"/>
    <w:rsid w:val="00F775B7"/>
    <w:rsid w:val="00F779DF"/>
    <w:rsid w:val="00F81BAD"/>
    <w:rsid w:val="00F82612"/>
    <w:rsid w:val="00F8278C"/>
    <w:rsid w:val="00F82DDE"/>
    <w:rsid w:val="00F832E4"/>
    <w:rsid w:val="00F83502"/>
    <w:rsid w:val="00F83D22"/>
    <w:rsid w:val="00F84320"/>
    <w:rsid w:val="00F844C7"/>
    <w:rsid w:val="00F84737"/>
    <w:rsid w:val="00F847D9"/>
    <w:rsid w:val="00F84A77"/>
    <w:rsid w:val="00F857A9"/>
    <w:rsid w:val="00F85C9D"/>
    <w:rsid w:val="00F85E6E"/>
    <w:rsid w:val="00F87EA5"/>
    <w:rsid w:val="00F87EE1"/>
    <w:rsid w:val="00F90905"/>
    <w:rsid w:val="00F91099"/>
    <w:rsid w:val="00F913F8"/>
    <w:rsid w:val="00F92012"/>
    <w:rsid w:val="00F924AB"/>
    <w:rsid w:val="00F925F5"/>
    <w:rsid w:val="00F92894"/>
    <w:rsid w:val="00F93014"/>
    <w:rsid w:val="00F9305C"/>
    <w:rsid w:val="00F9346E"/>
    <w:rsid w:val="00F93612"/>
    <w:rsid w:val="00F937E6"/>
    <w:rsid w:val="00F93E28"/>
    <w:rsid w:val="00F952BE"/>
    <w:rsid w:val="00F95B94"/>
    <w:rsid w:val="00F97010"/>
    <w:rsid w:val="00F979EA"/>
    <w:rsid w:val="00F97AB5"/>
    <w:rsid w:val="00FA1325"/>
    <w:rsid w:val="00FA1A29"/>
    <w:rsid w:val="00FA1B2B"/>
    <w:rsid w:val="00FA3904"/>
    <w:rsid w:val="00FA424C"/>
    <w:rsid w:val="00FA47E2"/>
    <w:rsid w:val="00FA4D0F"/>
    <w:rsid w:val="00FA5064"/>
    <w:rsid w:val="00FA5065"/>
    <w:rsid w:val="00FA61CC"/>
    <w:rsid w:val="00FA66ED"/>
    <w:rsid w:val="00FA7F52"/>
    <w:rsid w:val="00FB016C"/>
    <w:rsid w:val="00FB017B"/>
    <w:rsid w:val="00FB0519"/>
    <w:rsid w:val="00FB0A2D"/>
    <w:rsid w:val="00FB0CFF"/>
    <w:rsid w:val="00FB0D29"/>
    <w:rsid w:val="00FB2321"/>
    <w:rsid w:val="00FB25E2"/>
    <w:rsid w:val="00FB3160"/>
    <w:rsid w:val="00FB37E5"/>
    <w:rsid w:val="00FB40B4"/>
    <w:rsid w:val="00FB49AE"/>
    <w:rsid w:val="00FB4E33"/>
    <w:rsid w:val="00FB521F"/>
    <w:rsid w:val="00FB7661"/>
    <w:rsid w:val="00FC010B"/>
    <w:rsid w:val="00FC02DE"/>
    <w:rsid w:val="00FC11D9"/>
    <w:rsid w:val="00FC1390"/>
    <w:rsid w:val="00FC167C"/>
    <w:rsid w:val="00FC1905"/>
    <w:rsid w:val="00FC2C60"/>
    <w:rsid w:val="00FC3772"/>
    <w:rsid w:val="00FC38CD"/>
    <w:rsid w:val="00FC39DC"/>
    <w:rsid w:val="00FC4407"/>
    <w:rsid w:val="00FC443D"/>
    <w:rsid w:val="00FC48D4"/>
    <w:rsid w:val="00FC5089"/>
    <w:rsid w:val="00FC50EC"/>
    <w:rsid w:val="00FC52F3"/>
    <w:rsid w:val="00FC5AF2"/>
    <w:rsid w:val="00FC6169"/>
    <w:rsid w:val="00FC65E4"/>
    <w:rsid w:val="00FC67E5"/>
    <w:rsid w:val="00FC736D"/>
    <w:rsid w:val="00FC7404"/>
    <w:rsid w:val="00FC77DC"/>
    <w:rsid w:val="00FC7A23"/>
    <w:rsid w:val="00FD03DF"/>
    <w:rsid w:val="00FD0607"/>
    <w:rsid w:val="00FD1383"/>
    <w:rsid w:val="00FD1C4C"/>
    <w:rsid w:val="00FD1D04"/>
    <w:rsid w:val="00FD24CF"/>
    <w:rsid w:val="00FD2BBB"/>
    <w:rsid w:val="00FD39B8"/>
    <w:rsid w:val="00FD3F0A"/>
    <w:rsid w:val="00FD5003"/>
    <w:rsid w:val="00FD5015"/>
    <w:rsid w:val="00FD5886"/>
    <w:rsid w:val="00FD60BF"/>
    <w:rsid w:val="00FD6521"/>
    <w:rsid w:val="00FD65FA"/>
    <w:rsid w:val="00FD6AF0"/>
    <w:rsid w:val="00FD71F5"/>
    <w:rsid w:val="00FD73C2"/>
    <w:rsid w:val="00FD75A8"/>
    <w:rsid w:val="00FD7B56"/>
    <w:rsid w:val="00FD7EAE"/>
    <w:rsid w:val="00FE0E0D"/>
    <w:rsid w:val="00FE1BA1"/>
    <w:rsid w:val="00FE1DFC"/>
    <w:rsid w:val="00FE2571"/>
    <w:rsid w:val="00FE2574"/>
    <w:rsid w:val="00FE383E"/>
    <w:rsid w:val="00FE3B11"/>
    <w:rsid w:val="00FE3D4C"/>
    <w:rsid w:val="00FE4654"/>
    <w:rsid w:val="00FE46B7"/>
    <w:rsid w:val="00FE4826"/>
    <w:rsid w:val="00FE4AEE"/>
    <w:rsid w:val="00FE641E"/>
    <w:rsid w:val="00FE6802"/>
    <w:rsid w:val="00FE6BEB"/>
    <w:rsid w:val="00FE7EFE"/>
    <w:rsid w:val="00FE7FDC"/>
    <w:rsid w:val="00FE7FE3"/>
    <w:rsid w:val="00FF0847"/>
    <w:rsid w:val="00FF11F6"/>
    <w:rsid w:val="00FF1AD3"/>
    <w:rsid w:val="00FF1FDF"/>
    <w:rsid w:val="00FF2837"/>
    <w:rsid w:val="00FF3AB7"/>
    <w:rsid w:val="00FF3BDE"/>
    <w:rsid w:val="00FF4448"/>
    <w:rsid w:val="00FF4C73"/>
    <w:rsid w:val="00FF5536"/>
    <w:rsid w:val="00FF64DE"/>
    <w:rsid w:val="00FF6885"/>
    <w:rsid w:val="00FF6E0D"/>
    <w:rsid w:val="00FF726A"/>
    <w:rsid w:val="00FF73E1"/>
    <w:rsid w:val="00FF7E6B"/>
    <w:rsid w:val="0B8C0620"/>
    <w:rsid w:val="1154349E"/>
    <w:rsid w:val="3C5D3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E3655E9"/>
  <w15:docId w15:val="{EF7FD853-AAC9-40B8-8143-006E3A4BA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iPriority="0" w:unhideWhenUsed="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1">
    <w:name w:val="Normal"/>
    <w:qFormat/>
    <w:pPr>
      <w:widowControl w:val="0"/>
      <w:jc w:val="both"/>
    </w:pPr>
    <w:rPr>
      <w:kern w:val="2"/>
      <w:sz w:val="21"/>
      <w:szCs w:val="22"/>
    </w:rPr>
  </w:style>
  <w:style w:type="paragraph" w:styleId="11">
    <w:name w:val="heading 1"/>
    <w:basedOn w:val="aff1"/>
    <w:next w:val="aff1"/>
    <w:link w:val="13"/>
    <w:uiPriority w:val="9"/>
    <w:qFormat/>
    <w:pPr>
      <w:keepNext/>
      <w:keepLines/>
      <w:spacing w:before="340" w:after="330" w:line="578" w:lineRule="auto"/>
      <w:outlineLvl w:val="0"/>
    </w:pPr>
    <w:rPr>
      <w:rFonts w:ascii="Calibri" w:eastAsia="宋体" w:hAnsi="Calibri" w:cs="Times New Roman"/>
      <w:b/>
      <w:bCs/>
      <w:kern w:val="44"/>
      <w:sz w:val="44"/>
      <w:szCs w:val="44"/>
    </w:rPr>
  </w:style>
  <w:style w:type="paragraph" w:styleId="20">
    <w:name w:val="heading 2"/>
    <w:basedOn w:val="aff1"/>
    <w:next w:val="aff1"/>
    <w:link w:val="21"/>
    <w:uiPriority w:val="9"/>
    <w:qFormat/>
    <w:pPr>
      <w:keepNext/>
      <w:keepLines/>
      <w:spacing w:beforeLines="100" w:line="300" w:lineRule="auto"/>
      <w:jc w:val="left"/>
      <w:outlineLvl w:val="1"/>
    </w:pPr>
    <w:rPr>
      <w:rFonts w:ascii="Times New Roman" w:eastAsia="宋体" w:hAnsi="Times New Roman" w:cs="Times New Roman"/>
      <w:b/>
      <w:bCs/>
      <w:sz w:val="24"/>
      <w:szCs w:val="24"/>
    </w:rPr>
  </w:style>
  <w:style w:type="paragraph" w:styleId="30">
    <w:name w:val="heading 3"/>
    <w:basedOn w:val="aff1"/>
    <w:next w:val="aff2"/>
    <w:link w:val="31"/>
    <w:uiPriority w:val="9"/>
    <w:qFormat/>
    <w:pPr>
      <w:adjustRightInd w:val="0"/>
      <w:spacing w:line="360" w:lineRule="auto"/>
      <w:outlineLvl w:val="2"/>
    </w:pPr>
    <w:rPr>
      <w:rFonts w:ascii="Times New Roman" w:eastAsia="宋体" w:hAnsi="Times New Roman" w:cs="Times New Roman"/>
      <w:sz w:val="24"/>
      <w:szCs w:val="20"/>
    </w:rPr>
  </w:style>
  <w:style w:type="paragraph" w:styleId="4">
    <w:name w:val="heading 4"/>
    <w:basedOn w:val="aff1"/>
    <w:next w:val="aff2"/>
    <w:link w:val="40"/>
    <w:uiPriority w:val="9"/>
    <w:qFormat/>
    <w:pPr>
      <w:spacing w:line="360" w:lineRule="auto"/>
      <w:outlineLvl w:val="3"/>
    </w:pPr>
    <w:rPr>
      <w:rFonts w:ascii="Times New Roman" w:eastAsia="宋体" w:hAnsi="Times New Roman" w:cs="Times New Roman"/>
      <w:sz w:val="24"/>
      <w:szCs w:val="20"/>
    </w:rPr>
  </w:style>
  <w:style w:type="paragraph" w:styleId="5">
    <w:name w:val="heading 5"/>
    <w:basedOn w:val="aff1"/>
    <w:next w:val="aff1"/>
    <w:link w:val="50"/>
    <w:uiPriority w:val="9"/>
    <w:qFormat/>
    <w:rsid w:val="00CB4596"/>
    <w:pPr>
      <w:widowControl/>
      <w:spacing w:before="320" w:after="120" w:line="252" w:lineRule="auto"/>
      <w:jc w:val="center"/>
      <w:outlineLvl w:val="4"/>
    </w:pPr>
    <w:rPr>
      <w:rFonts w:ascii="Cambria" w:eastAsia="宋体" w:hAnsi="Cambria" w:cs="Times New Roman"/>
      <w:caps/>
      <w:color w:val="622423"/>
      <w:spacing w:val="10"/>
      <w:kern w:val="0"/>
      <w:sz w:val="22"/>
      <w:szCs w:val="20"/>
      <w:lang w:eastAsia="en-US" w:bidi="en-US"/>
    </w:rPr>
  </w:style>
  <w:style w:type="paragraph" w:styleId="6">
    <w:name w:val="heading 6"/>
    <w:basedOn w:val="aff1"/>
    <w:next w:val="aff1"/>
    <w:link w:val="60"/>
    <w:uiPriority w:val="9"/>
    <w:qFormat/>
    <w:rsid w:val="00CB4596"/>
    <w:pPr>
      <w:widowControl/>
      <w:spacing w:after="120" w:line="252" w:lineRule="auto"/>
      <w:jc w:val="center"/>
      <w:outlineLvl w:val="5"/>
    </w:pPr>
    <w:rPr>
      <w:rFonts w:ascii="Cambria" w:eastAsia="宋体" w:hAnsi="Cambria" w:cs="Times New Roman"/>
      <w:caps/>
      <w:color w:val="943634"/>
      <w:spacing w:val="10"/>
      <w:kern w:val="0"/>
      <w:sz w:val="22"/>
      <w:szCs w:val="20"/>
      <w:lang w:eastAsia="en-US" w:bidi="en-US"/>
    </w:rPr>
  </w:style>
  <w:style w:type="paragraph" w:styleId="7">
    <w:name w:val="heading 7"/>
    <w:basedOn w:val="aff1"/>
    <w:next w:val="aff1"/>
    <w:link w:val="70"/>
    <w:uiPriority w:val="9"/>
    <w:unhideWhenUsed/>
    <w:qFormat/>
    <w:pPr>
      <w:keepNext/>
      <w:keepLines/>
      <w:spacing w:before="240" w:after="64" w:line="320" w:lineRule="auto"/>
      <w:outlineLvl w:val="6"/>
    </w:pPr>
    <w:rPr>
      <w:b/>
      <w:bCs/>
      <w:sz w:val="24"/>
      <w:szCs w:val="24"/>
    </w:rPr>
  </w:style>
  <w:style w:type="paragraph" w:styleId="8">
    <w:name w:val="heading 8"/>
    <w:basedOn w:val="aff1"/>
    <w:next w:val="aff1"/>
    <w:link w:val="80"/>
    <w:uiPriority w:val="9"/>
    <w:qFormat/>
    <w:rsid w:val="00CB4596"/>
    <w:pPr>
      <w:widowControl/>
      <w:spacing w:after="120" w:line="252" w:lineRule="auto"/>
      <w:jc w:val="center"/>
      <w:outlineLvl w:val="7"/>
    </w:pPr>
    <w:rPr>
      <w:rFonts w:ascii="Cambria" w:eastAsia="宋体" w:hAnsi="Cambria" w:cs="Times New Roman"/>
      <w:caps/>
      <w:spacing w:val="10"/>
      <w:kern w:val="0"/>
      <w:sz w:val="20"/>
      <w:szCs w:val="20"/>
      <w:lang w:eastAsia="en-US" w:bidi="en-US"/>
    </w:rPr>
  </w:style>
  <w:style w:type="paragraph" w:styleId="9">
    <w:name w:val="heading 9"/>
    <w:basedOn w:val="aff1"/>
    <w:next w:val="aff1"/>
    <w:link w:val="90"/>
    <w:uiPriority w:val="9"/>
    <w:qFormat/>
    <w:rsid w:val="00CB4596"/>
    <w:pPr>
      <w:widowControl/>
      <w:spacing w:after="120" w:line="252" w:lineRule="auto"/>
      <w:jc w:val="center"/>
      <w:outlineLvl w:val="8"/>
    </w:pPr>
    <w:rPr>
      <w:rFonts w:ascii="Cambria" w:eastAsia="宋体" w:hAnsi="Cambria" w:cs="Times New Roman"/>
      <w:i/>
      <w:iCs/>
      <w:caps/>
      <w:spacing w:val="10"/>
      <w:kern w:val="0"/>
      <w:sz w:val="20"/>
      <w:szCs w:val="20"/>
      <w:lang w:eastAsia="en-US" w:bidi="en-US"/>
    </w:rPr>
  </w:style>
  <w:style w:type="character" w:default="1" w:styleId="aff3">
    <w:name w:val="Default Paragraph Font"/>
    <w:uiPriority w:val="1"/>
    <w:semiHidden/>
    <w:unhideWhenUsed/>
  </w:style>
  <w:style w:type="table" w:default="1" w:styleId="aff4">
    <w:name w:val="Normal Table"/>
    <w:uiPriority w:val="99"/>
    <w:semiHidden/>
    <w:unhideWhenUsed/>
    <w:tblPr>
      <w:tblInd w:w="0" w:type="dxa"/>
      <w:tblCellMar>
        <w:top w:w="0" w:type="dxa"/>
        <w:left w:w="108" w:type="dxa"/>
        <w:bottom w:w="0" w:type="dxa"/>
        <w:right w:w="108" w:type="dxa"/>
      </w:tblCellMar>
    </w:tblPr>
  </w:style>
  <w:style w:type="numbering" w:default="1" w:styleId="aff5">
    <w:name w:val="No List"/>
    <w:uiPriority w:val="99"/>
    <w:semiHidden/>
    <w:unhideWhenUsed/>
  </w:style>
  <w:style w:type="paragraph" w:styleId="aff2">
    <w:name w:val="Body Text First Indent"/>
    <w:basedOn w:val="aff6"/>
    <w:link w:val="aff7"/>
    <w:uiPriority w:val="99"/>
    <w:unhideWhenUsed/>
    <w:qFormat/>
    <w:pPr>
      <w:ind w:firstLineChars="100" w:firstLine="420"/>
    </w:pPr>
  </w:style>
  <w:style w:type="paragraph" w:styleId="aff6">
    <w:name w:val="Body Text"/>
    <w:basedOn w:val="aff1"/>
    <w:link w:val="aff8"/>
    <w:uiPriority w:val="99"/>
    <w:unhideWhenUsed/>
    <w:qFormat/>
    <w:pPr>
      <w:spacing w:after="120"/>
    </w:pPr>
  </w:style>
  <w:style w:type="paragraph" w:styleId="aff9">
    <w:name w:val="annotation subject"/>
    <w:basedOn w:val="affa"/>
    <w:next w:val="affa"/>
    <w:link w:val="affb"/>
    <w:unhideWhenUsed/>
    <w:qFormat/>
    <w:rPr>
      <w:b/>
      <w:bCs/>
    </w:rPr>
  </w:style>
  <w:style w:type="paragraph" w:styleId="affa">
    <w:name w:val="annotation text"/>
    <w:basedOn w:val="aff1"/>
    <w:link w:val="affc"/>
    <w:unhideWhenUsed/>
    <w:qFormat/>
    <w:pPr>
      <w:jc w:val="left"/>
    </w:pPr>
  </w:style>
  <w:style w:type="paragraph" w:styleId="TOC7">
    <w:name w:val="toc 7"/>
    <w:basedOn w:val="aff1"/>
    <w:next w:val="aff1"/>
    <w:uiPriority w:val="39"/>
    <w:unhideWhenUsed/>
    <w:qFormat/>
    <w:pPr>
      <w:ind w:leftChars="1200" w:left="2520"/>
    </w:pPr>
  </w:style>
  <w:style w:type="paragraph" w:styleId="affd">
    <w:name w:val="Document Map"/>
    <w:basedOn w:val="aff1"/>
    <w:link w:val="affe"/>
    <w:unhideWhenUsed/>
    <w:qFormat/>
    <w:rPr>
      <w:rFonts w:ascii="宋体" w:eastAsia="宋体"/>
      <w:sz w:val="18"/>
      <w:szCs w:val="18"/>
    </w:rPr>
  </w:style>
  <w:style w:type="paragraph" w:styleId="TOC5">
    <w:name w:val="toc 5"/>
    <w:basedOn w:val="aff1"/>
    <w:next w:val="aff1"/>
    <w:uiPriority w:val="39"/>
    <w:unhideWhenUsed/>
    <w:qFormat/>
    <w:pPr>
      <w:ind w:leftChars="800" w:left="1680"/>
    </w:pPr>
  </w:style>
  <w:style w:type="paragraph" w:styleId="TOC3">
    <w:name w:val="toc 3"/>
    <w:basedOn w:val="aff1"/>
    <w:next w:val="aff1"/>
    <w:uiPriority w:val="39"/>
    <w:unhideWhenUsed/>
    <w:qFormat/>
    <w:pPr>
      <w:ind w:leftChars="400" w:left="840"/>
    </w:pPr>
  </w:style>
  <w:style w:type="paragraph" w:styleId="afff">
    <w:name w:val="Plain Text"/>
    <w:basedOn w:val="aff1"/>
    <w:link w:val="afff0"/>
    <w:qFormat/>
    <w:rPr>
      <w:rFonts w:ascii="宋体" w:eastAsia="宋体" w:hAnsi="Courier New" w:cs="Times New Roman"/>
      <w:szCs w:val="20"/>
    </w:rPr>
  </w:style>
  <w:style w:type="paragraph" w:styleId="TOC8">
    <w:name w:val="toc 8"/>
    <w:basedOn w:val="aff1"/>
    <w:next w:val="aff1"/>
    <w:uiPriority w:val="39"/>
    <w:unhideWhenUsed/>
    <w:qFormat/>
    <w:pPr>
      <w:ind w:leftChars="1400" w:left="2940"/>
    </w:pPr>
  </w:style>
  <w:style w:type="paragraph" w:styleId="afff1">
    <w:name w:val="Date"/>
    <w:basedOn w:val="aff1"/>
    <w:next w:val="aff1"/>
    <w:link w:val="afff2"/>
    <w:uiPriority w:val="99"/>
    <w:unhideWhenUsed/>
    <w:qFormat/>
    <w:pPr>
      <w:ind w:leftChars="2500" w:left="100"/>
    </w:pPr>
  </w:style>
  <w:style w:type="paragraph" w:styleId="afff3">
    <w:name w:val="Balloon Text"/>
    <w:basedOn w:val="aff1"/>
    <w:link w:val="afff4"/>
    <w:unhideWhenUsed/>
    <w:qFormat/>
    <w:rPr>
      <w:sz w:val="18"/>
      <w:szCs w:val="18"/>
    </w:rPr>
  </w:style>
  <w:style w:type="paragraph" w:styleId="afff5">
    <w:name w:val="footer"/>
    <w:basedOn w:val="aff1"/>
    <w:link w:val="afff6"/>
    <w:uiPriority w:val="99"/>
    <w:unhideWhenUsed/>
    <w:qFormat/>
    <w:pPr>
      <w:tabs>
        <w:tab w:val="center" w:pos="4153"/>
        <w:tab w:val="right" w:pos="8306"/>
      </w:tabs>
      <w:snapToGrid w:val="0"/>
      <w:jc w:val="left"/>
    </w:pPr>
    <w:rPr>
      <w:sz w:val="18"/>
      <w:szCs w:val="18"/>
    </w:rPr>
  </w:style>
  <w:style w:type="paragraph" w:styleId="afff7">
    <w:name w:val="header"/>
    <w:basedOn w:val="aff1"/>
    <w:link w:val="afff8"/>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ff1"/>
    <w:next w:val="aff1"/>
    <w:link w:val="TOC10"/>
    <w:uiPriority w:val="39"/>
    <w:unhideWhenUsed/>
    <w:qFormat/>
  </w:style>
  <w:style w:type="paragraph" w:styleId="TOC4">
    <w:name w:val="toc 4"/>
    <w:basedOn w:val="aff1"/>
    <w:next w:val="aff1"/>
    <w:uiPriority w:val="39"/>
    <w:unhideWhenUsed/>
    <w:qFormat/>
    <w:pPr>
      <w:ind w:leftChars="600" w:left="1260"/>
    </w:pPr>
  </w:style>
  <w:style w:type="paragraph" w:styleId="TOC6">
    <w:name w:val="toc 6"/>
    <w:basedOn w:val="aff1"/>
    <w:next w:val="aff1"/>
    <w:uiPriority w:val="39"/>
    <w:unhideWhenUsed/>
    <w:qFormat/>
    <w:pPr>
      <w:ind w:leftChars="1000" w:left="2100"/>
    </w:pPr>
  </w:style>
  <w:style w:type="paragraph" w:styleId="TOC2">
    <w:name w:val="toc 2"/>
    <w:basedOn w:val="aff1"/>
    <w:next w:val="aff1"/>
    <w:uiPriority w:val="39"/>
    <w:unhideWhenUsed/>
    <w:qFormat/>
    <w:pPr>
      <w:ind w:leftChars="200" w:left="420"/>
    </w:pPr>
  </w:style>
  <w:style w:type="paragraph" w:styleId="TOC9">
    <w:name w:val="toc 9"/>
    <w:basedOn w:val="aff1"/>
    <w:next w:val="aff1"/>
    <w:uiPriority w:val="39"/>
    <w:unhideWhenUsed/>
    <w:qFormat/>
    <w:pPr>
      <w:ind w:leftChars="1600" w:left="3360"/>
    </w:pPr>
  </w:style>
  <w:style w:type="character" w:styleId="afff9">
    <w:name w:val="Hyperlink"/>
    <w:basedOn w:val="aff3"/>
    <w:uiPriority w:val="99"/>
    <w:unhideWhenUsed/>
    <w:qFormat/>
    <w:rPr>
      <w:color w:val="0000FF" w:themeColor="hyperlink"/>
      <w:u w:val="single"/>
    </w:rPr>
  </w:style>
  <w:style w:type="character" w:styleId="afffa">
    <w:name w:val="annotation reference"/>
    <w:basedOn w:val="aff3"/>
    <w:unhideWhenUsed/>
    <w:qFormat/>
    <w:rPr>
      <w:sz w:val="21"/>
      <w:szCs w:val="21"/>
    </w:rPr>
  </w:style>
  <w:style w:type="table" w:styleId="afffb">
    <w:name w:val="Table Grid"/>
    <w:basedOn w:val="aff4"/>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
    <w:name w:val="标题 1 字符"/>
    <w:basedOn w:val="aff3"/>
    <w:link w:val="11"/>
    <w:uiPriority w:val="9"/>
    <w:qFormat/>
    <w:rPr>
      <w:rFonts w:ascii="Calibri" w:eastAsia="宋体" w:hAnsi="Calibri" w:cs="Times New Roman"/>
      <w:b/>
      <w:bCs/>
      <w:kern w:val="44"/>
      <w:sz w:val="44"/>
      <w:szCs w:val="44"/>
    </w:rPr>
  </w:style>
  <w:style w:type="character" w:customStyle="1" w:styleId="21">
    <w:name w:val="标题 2 字符"/>
    <w:basedOn w:val="aff3"/>
    <w:link w:val="20"/>
    <w:uiPriority w:val="9"/>
    <w:qFormat/>
    <w:rPr>
      <w:rFonts w:ascii="Times New Roman" w:eastAsia="宋体" w:hAnsi="Times New Roman" w:cs="Times New Roman"/>
      <w:b/>
      <w:bCs/>
      <w:sz w:val="24"/>
      <w:szCs w:val="24"/>
    </w:rPr>
  </w:style>
  <w:style w:type="character" w:customStyle="1" w:styleId="aff8">
    <w:name w:val="正文文本 字符"/>
    <w:basedOn w:val="aff3"/>
    <w:link w:val="aff6"/>
    <w:uiPriority w:val="99"/>
    <w:semiHidden/>
    <w:qFormat/>
  </w:style>
  <w:style w:type="character" w:customStyle="1" w:styleId="aff7">
    <w:name w:val="正文文本首行缩进 字符"/>
    <w:basedOn w:val="aff8"/>
    <w:link w:val="aff2"/>
    <w:uiPriority w:val="99"/>
    <w:semiHidden/>
    <w:qFormat/>
  </w:style>
  <w:style w:type="character" w:customStyle="1" w:styleId="31">
    <w:name w:val="标题 3 字符"/>
    <w:basedOn w:val="aff3"/>
    <w:link w:val="30"/>
    <w:uiPriority w:val="9"/>
    <w:qFormat/>
    <w:rPr>
      <w:rFonts w:ascii="Times New Roman" w:eastAsia="宋体" w:hAnsi="Times New Roman" w:cs="Times New Roman"/>
      <w:sz w:val="24"/>
      <w:szCs w:val="20"/>
    </w:rPr>
  </w:style>
  <w:style w:type="character" w:customStyle="1" w:styleId="40">
    <w:name w:val="标题 4 字符"/>
    <w:basedOn w:val="aff3"/>
    <w:link w:val="4"/>
    <w:uiPriority w:val="9"/>
    <w:qFormat/>
    <w:rPr>
      <w:rFonts w:ascii="Times New Roman" w:eastAsia="宋体" w:hAnsi="Times New Roman" w:cs="Times New Roman"/>
      <w:sz w:val="24"/>
      <w:szCs w:val="20"/>
    </w:rPr>
  </w:style>
  <w:style w:type="character" w:customStyle="1" w:styleId="70">
    <w:name w:val="标题 7 字符"/>
    <w:basedOn w:val="aff3"/>
    <w:link w:val="7"/>
    <w:uiPriority w:val="9"/>
    <w:qFormat/>
    <w:rPr>
      <w:b/>
      <w:bCs/>
      <w:sz w:val="24"/>
      <w:szCs w:val="24"/>
    </w:rPr>
  </w:style>
  <w:style w:type="paragraph" w:customStyle="1" w:styleId="afffc">
    <w:name w:val="条文说明和评价办法"/>
    <w:basedOn w:val="aff1"/>
    <w:link w:val="Char"/>
    <w:qFormat/>
    <w:pPr>
      <w:spacing w:line="360" w:lineRule="auto"/>
    </w:pPr>
    <w:rPr>
      <w:rFonts w:ascii="Times New Roman" w:eastAsia="仿宋_GB2312" w:hAnsi="Times New Roman" w:cs="仿宋_GB2312"/>
      <w:b/>
      <w:bCs/>
      <w:sz w:val="24"/>
      <w:szCs w:val="24"/>
    </w:rPr>
  </w:style>
  <w:style w:type="character" w:customStyle="1" w:styleId="Char">
    <w:name w:val="条文说明和评价办法 Char"/>
    <w:link w:val="afffc"/>
    <w:qFormat/>
    <w:rPr>
      <w:rFonts w:ascii="Times New Roman" w:eastAsia="仿宋_GB2312" w:hAnsi="Times New Roman" w:cs="仿宋_GB2312"/>
      <w:b/>
      <w:bCs/>
      <w:sz w:val="24"/>
      <w:szCs w:val="24"/>
    </w:rPr>
  </w:style>
  <w:style w:type="paragraph" w:customStyle="1" w:styleId="afffd">
    <w:name w:val="条文"/>
    <w:basedOn w:val="aff1"/>
    <w:qFormat/>
    <w:pPr>
      <w:spacing w:line="300" w:lineRule="auto"/>
      <w:outlineLvl w:val="2"/>
    </w:pPr>
    <w:rPr>
      <w:rFonts w:ascii="Times New Roman" w:eastAsia="宋体" w:hAnsi="Times New Roman" w:cs="Times New Roman"/>
      <w:sz w:val="24"/>
      <w:szCs w:val="24"/>
    </w:rPr>
  </w:style>
  <w:style w:type="paragraph" w:customStyle="1" w:styleId="CharCharCharCharCharCharChar">
    <w:name w:val="Char Char Char Char Char Char Char"/>
    <w:basedOn w:val="aff1"/>
    <w:qFormat/>
    <w:pPr>
      <w:widowControl/>
      <w:spacing w:after="160" w:line="240" w:lineRule="exact"/>
      <w:jc w:val="left"/>
    </w:pPr>
    <w:rPr>
      <w:rFonts w:ascii="Arial" w:eastAsia="Times New Roman" w:hAnsi="Arial" w:cs="Verdana"/>
      <w:b/>
      <w:kern w:val="0"/>
      <w:sz w:val="24"/>
      <w:szCs w:val="24"/>
      <w:lang w:eastAsia="en-US"/>
    </w:rPr>
  </w:style>
  <w:style w:type="paragraph" w:customStyle="1" w:styleId="14">
    <w:name w:val="列表段落1"/>
    <w:basedOn w:val="aff1"/>
    <w:qFormat/>
    <w:pPr>
      <w:ind w:firstLineChars="200" w:firstLine="420"/>
    </w:pPr>
  </w:style>
  <w:style w:type="character" w:customStyle="1" w:styleId="afff8">
    <w:name w:val="页眉 字符"/>
    <w:basedOn w:val="aff3"/>
    <w:link w:val="afff7"/>
    <w:qFormat/>
    <w:rPr>
      <w:sz w:val="18"/>
      <w:szCs w:val="18"/>
    </w:rPr>
  </w:style>
  <w:style w:type="character" w:customStyle="1" w:styleId="afff6">
    <w:name w:val="页脚 字符"/>
    <w:basedOn w:val="aff3"/>
    <w:link w:val="afff5"/>
    <w:uiPriority w:val="99"/>
    <w:qFormat/>
    <w:rPr>
      <w:sz w:val="18"/>
      <w:szCs w:val="18"/>
    </w:rPr>
  </w:style>
  <w:style w:type="character" w:customStyle="1" w:styleId="affe">
    <w:name w:val="文档结构图 字符"/>
    <w:basedOn w:val="aff3"/>
    <w:link w:val="affd"/>
    <w:uiPriority w:val="99"/>
    <w:semiHidden/>
    <w:qFormat/>
    <w:rPr>
      <w:rFonts w:ascii="宋体" w:eastAsia="宋体"/>
      <w:sz w:val="18"/>
      <w:szCs w:val="18"/>
    </w:rPr>
  </w:style>
  <w:style w:type="character" w:customStyle="1" w:styleId="afff4">
    <w:name w:val="批注框文本 字符"/>
    <w:basedOn w:val="aff3"/>
    <w:link w:val="afff3"/>
    <w:qFormat/>
    <w:rPr>
      <w:sz w:val="18"/>
      <w:szCs w:val="18"/>
    </w:rPr>
  </w:style>
  <w:style w:type="character" w:customStyle="1" w:styleId="afff0">
    <w:name w:val="纯文本 字符"/>
    <w:basedOn w:val="aff3"/>
    <w:link w:val="afff"/>
    <w:qFormat/>
    <w:rPr>
      <w:rFonts w:ascii="宋体" w:eastAsia="宋体" w:hAnsi="Courier New" w:cs="Times New Roman"/>
      <w:szCs w:val="20"/>
    </w:rPr>
  </w:style>
  <w:style w:type="paragraph" w:customStyle="1" w:styleId="ab">
    <w:name w:val="标准文件_一级条标题"/>
    <w:basedOn w:val="aff1"/>
    <w:next w:val="aff1"/>
    <w:qFormat/>
    <w:pPr>
      <w:widowControl/>
      <w:numPr>
        <w:ilvl w:val="2"/>
        <w:numId w:val="1"/>
      </w:numPr>
      <w:ind w:rightChars="-50" w:right="-50"/>
      <w:outlineLvl w:val="2"/>
    </w:pPr>
    <w:rPr>
      <w:rFonts w:ascii="黑体" w:eastAsia="黑体" w:hAnsi="Times New Roman" w:cs="Times New Roman"/>
      <w:spacing w:val="2"/>
      <w:kern w:val="0"/>
      <w:szCs w:val="20"/>
    </w:rPr>
  </w:style>
  <w:style w:type="paragraph" w:customStyle="1" w:styleId="15">
    <w:name w:val="修订1"/>
    <w:hidden/>
    <w:uiPriority w:val="99"/>
    <w:semiHidden/>
    <w:qFormat/>
    <w:rPr>
      <w:kern w:val="2"/>
      <w:sz w:val="21"/>
      <w:szCs w:val="22"/>
    </w:rPr>
  </w:style>
  <w:style w:type="paragraph" w:customStyle="1" w:styleId="TOC11">
    <w:name w:val="TOC 标题1"/>
    <w:basedOn w:val="11"/>
    <w:next w:val="aff1"/>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fff2">
    <w:name w:val="日期 字符"/>
    <w:basedOn w:val="aff3"/>
    <w:link w:val="afff1"/>
    <w:uiPriority w:val="99"/>
    <w:qFormat/>
  </w:style>
  <w:style w:type="character" w:customStyle="1" w:styleId="affc">
    <w:name w:val="批注文字 字符"/>
    <w:basedOn w:val="aff3"/>
    <w:link w:val="affa"/>
    <w:qFormat/>
  </w:style>
  <w:style w:type="character" w:customStyle="1" w:styleId="affb">
    <w:name w:val="批注主题 字符"/>
    <w:basedOn w:val="affc"/>
    <w:link w:val="aff9"/>
    <w:qFormat/>
    <w:rPr>
      <w:b/>
      <w:bCs/>
    </w:rPr>
  </w:style>
  <w:style w:type="paragraph" w:customStyle="1" w:styleId="CharCharCharCharCharCharChar1">
    <w:name w:val="Char Char Char Char Char Char Char1"/>
    <w:basedOn w:val="aff1"/>
    <w:qFormat/>
    <w:pPr>
      <w:widowControl/>
      <w:spacing w:after="160" w:line="240" w:lineRule="exact"/>
      <w:jc w:val="left"/>
    </w:pPr>
    <w:rPr>
      <w:rFonts w:ascii="Arial" w:eastAsia="Times New Roman" w:hAnsi="Arial" w:cs="Verdana"/>
      <w:b/>
      <w:kern w:val="0"/>
      <w:sz w:val="24"/>
      <w:szCs w:val="24"/>
      <w:lang w:eastAsia="en-US"/>
    </w:rPr>
  </w:style>
  <w:style w:type="character" w:customStyle="1" w:styleId="16">
    <w:name w:val="占位符文本1"/>
    <w:basedOn w:val="aff3"/>
    <w:uiPriority w:val="99"/>
    <w:semiHidden/>
    <w:qFormat/>
    <w:rPr>
      <w:color w:val="808080"/>
    </w:rPr>
  </w:style>
  <w:style w:type="character" w:customStyle="1" w:styleId="17">
    <w:name w:val="占位符文本1"/>
    <w:basedOn w:val="aff3"/>
    <w:qFormat/>
    <w:rPr>
      <w:color w:val="808080"/>
    </w:rPr>
  </w:style>
  <w:style w:type="paragraph" w:customStyle="1" w:styleId="18">
    <w:name w:val="列出段落1"/>
    <w:basedOn w:val="aff1"/>
    <w:qFormat/>
    <w:pPr>
      <w:ind w:firstLineChars="200" w:firstLine="420"/>
    </w:pPr>
    <w:rPr>
      <w:rFonts w:ascii="Calibri" w:eastAsia="宋体" w:hAnsi="Calibri" w:cs="Times New Roman"/>
    </w:rPr>
  </w:style>
  <w:style w:type="paragraph" w:customStyle="1" w:styleId="afffe">
    <w:name w:val="段"/>
    <w:link w:val="Char0"/>
    <w:qFormat/>
    <w:pPr>
      <w:autoSpaceDE w:val="0"/>
      <w:autoSpaceDN w:val="0"/>
      <w:ind w:firstLineChars="200" w:firstLine="200"/>
      <w:jc w:val="both"/>
    </w:pPr>
    <w:rPr>
      <w:rFonts w:ascii="宋体" w:eastAsia="宋体" w:hAnsi="Times New Roman" w:cs="Times New Roman"/>
      <w:sz w:val="21"/>
    </w:rPr>
  </w:style>
  <w:style w:type="character" w:customStyle="1" w:styleId="Char0">
    <w:name w:val="段 Char"/>
    <w:link w:val="afffe"/>
    <w:qFormat/>
    <w:rPr>
      <w:rFonts w:ascii="宋体" w:eastAsia="宋体" w:hAnsi="Times New Roman" w:cs="Times New Roman"/>
      <w:kern w:val="0"/>
      <w:szCs w:val="20"/>
    </w:rPr>
  </w:style>
  <w:style w:type="paragraph" w:customStyle="1" w:styleId="af2">
    <w:name w:val="附录标识"/>
    <w:basedOn w:val="aff1"/>
    <w:next w:val="afffe"/>
    <w:qFormat/>
    <w:pPr>
      <w:keepNext/>
      <w:widowControl/>
      <w:numPr>
        <w:numId w:val="2"/>
      </w:numPr>
      <w:shd w:val="clear" w:color="FFFFFF" w:fill="FFFFFF"/>
      <w:tabs>
        <w:tab w:val="left" w:pos="6405"/>
      </w:tabs>
      <w:spacing w:before="640" w:after="280"/>
      <w:jc w:val="center"/>
      <w:outlineLvl w:val="0"/>
    </w:pPr>
    <w:rPr>
      <w:rFonts w:ascii="黑体" w:eastAsia="黑体" w:hAnsi="Times New Roman" w:cs="Times New Roman"/>
      <w:kern w:val="0"/>
      <w:szCs w:val="20"/>
    </w:rPr>
  </w:style>
  <w:style w:type="paragraph" w:customStyle="1" w:styleId="af5">
    <w:name w:val="附录二级条标题"/>
    <w:basedOn w:val="aff1"/>
    <w:next w:val="afffe"/>
    <w:qFormat/>
    <w:pPr>
      <w:widowControl/>
      <w:numPr>
        <w:ilvl w:val="3"/>
        <w:numId w:val="2"/>
      </w:numPr>
      <w:tabs>
        <w:tab w:val="left" w:pos="360"/>
      </w:tabs>
      <w:wordWrap w:val="0"/>
      <w:overflowPunct w:val="0"/>
      <w:autoSpaceDE w:val="0"/>
      <w:autoSpaceDN w:val="0"/>
      <w:spacing w:beforeLines="50" w:before="50" w:afterLines="50" w:after="50"/>
      <w:textAlignment w:val="baseline"/>
      <w:outlineLvl w:val="3"/>
    </w:pPr>
    <w:rPr>
      <w:rFonts w:ascii="黑体" w:eastAsia="黑体" w:hAnsi="Times New Roman" w:cs="Times New Roman"/>
      <w:kern w:val="21"/>
      <w:szCs w:val="20"/>
    </w:rPr>
  </w:style>
  <w:style w:type="paragraph" w:customStyle="1" w:styleId="af6">
    <w:name w:val="附录三级条标题"/>
    <w:basedOn w:val="af5"/>
    <w:next w:val="afffe"/>
    <w:qFormat/>
    <w:pPr>
      <w:numPr>
        <w:ilvl w:val="4"/>
      </w:numPr>
      <w:outlineLvl w:val="4"/>
    </w:pPr>
  </w:style>
  <w:style w:type="paragraph" w:customStyle="1" w:styleId="af7">
    <w:name w:val="附录四级条标题"/>
    <w:basedOn w:val="af6"/>
    <w:next w:val="afffe"/>
    <w:qFormat/>
    <w:pPr>
      <w:numPr>
        <w:ilvl w:val="5"/>
      </w:numPr>
      <w:outlineLvl w:val="5"/>
    </w:pPr>
  </w:style>
  <w:style w:type="paragraph" w:customStyle="1" w:styleId="af8">
    <w:name w:val="附录五级条标题"/>
    <w:basedOn w:val="af7"/>
    <w:next w:val="afffe"/>
    <w:qFormat/>
    <w:pPr>
      <w:numPr>
        <w:ilvl w:val="6"/>
      </w:numPr>
      <w:outlineLvl w:val="6"/>
    </w:pPr>
  </w:style>
  <w:style w:type="paragraph" w:customStyle="1" w:styleId="af3">
    <w:name w:val="附录章标题"/>
    <w:next w:val="afffe"/>
    <w:qFormat/>
    <w:pPr>
      <w:numPr>
        <w:ilvl w:val="1"/>
        <w:numId w:val="2"/>
      </w:numPr>
      <w:wordWrap w:val="0"/>
      <w:overflowPunct w:val="0"/>
      <w:autoSpaceDE w:val="0"/>
      <w:spacing w:beforeLines="100" w:before="100" w:afterLines="100" w:after="100"/>
      <w:jc w:val="both"/>
      <w:textAlignment w:val="baseline"/>
      <w:outlineLvl w:val="1"/>
    </w:pPr>
    <w:rPr>
      <w:rFonts w:ascii="黑体" w:eastAsia="黑体" w:hAnsi="Times New Roman" w:cs="Times New Roman"/>
      <w:kern w:val="21"/>
      <w:sz w:val="21"/>
    </w:rPr>
  </w:style>
  <w:style w:type="paragraph" w:customStyle="1" w:styleId="af4">
    <w:name w:val="附录一级条标题"/>
    <w:basedOn w:val="af3"/>
    <w:next w:val="afffe"/>
    <w:qFormat/>
    <w:pPr>
      <w:numPr>
        <w:ilvl w:val="2"/>
      </w:numPr>
      <w:tabs>
        <w:tab w:val="left" w:pos="360"/>
      </w:tabs>
      <w:autoSpaceDN w:val="0"/>
      <w:spacing w:beforeLines="50" w:before="50" w:afterLines="50" w:after="50"/>
      <w:outlineLvl w:val="2"/>
    </w:pPr>
  </w:style>
  <w:style w:type="paragraph" w:customStyle="1" w:styleId="ae">
    <w:name w:val="正文表标题"/>
    <w:next w:val="afffe"/>
    <w:qFormat/>
    <w:pPr>
      <w:numPr>
        <w:numId w:val="3"/>
      </w:numPr>
      <w:tabs>
        <w:tab w:val="left" w:pos="360"/>
      </w:tabs>
      <w:spacing w:beforeLines="50" w:before="156" w:afterLines="50" w:after="156"/>
      <w:ind w:left="0"/>
      <w:jc w:val="center"/>
    </w:pPr>
    <w:rPr>
      <w:rFonts w:ascii="黑体" w:eastAsia="黑体" w:hAnsi="Times New Roman" w:cs="Times New Roman"/>
      <w:sz w:val="21"/>
    </w:rPr>
  </w:style>
  <w:style w:type="paragraph" w:customStyle="1" w:styleId="19">
    <w:name w:val="列表段落1"/>
    <w:basedOn w:val="aff1"/>
    <w:qFormat/>
    <w:pPr>
      <w:ind w:firstLineChars="200" w:firstLine="420"/>
    </w:pPr>
    <w:rPr>
      <w:rFonts w:ascii="Calibri" w:eastAsia="宋体" w:hAnsi="Calibri" w:cs="Calibri"/>
      <w:szCs w:val="21"/>
    </w:rPr>
  </w:style>
  <w:style w:type="paragraph" w:customStyle="1" w:styleId="affff">
    <w:name w:val="规程英文名称（封面）"/>
    <w:basedOn w:val="afff"/>
    <w:qFormat/>
    <w:pPr>
      <w:widowControl/>
      <w:snapToGrid w:val="0"/>
      <w:spacing w:line="360" w:lineRule="auto"/>
      <w:ind w:leftChars="85" w:left="178"/>
      <w:jc w:val="center"/>
    </w:pPr>
    <w:rPr>
      <w:rFonts w:ascii="Times New Roman" w:eastAsia="黑体" w:hAnsi="Times New Roman"/>
      <w:kern w:val="0"/>
      <w:sz w:val="44"/>
      <w:szCs w:val="44"/>
    </w:rPr>
  </w:style>
  <w:style w:type="paragraph" w:customStyle="1" w:styleId="affff0">
    <w:name w:val="标准扉页（福建省工程建设地方标准）"/>
    <w:basedOn w:val="aff1"/>
    <w:qFormat/>
    <w:pPr>
      <w:spacing w:line="360" w:lineRule="auto"/>
      <w:jc w:val="center"/>
    </w:pPr>
    <w:rPr>
      <w:rFonts w:ascii="Times New Roman" w:eastAsia="黑体" w:hAnsi="Times New Roman" w:cs="Times New Roman"/>
      <w:sz w:val="28"/>
      <w:szCs w:val="20"/>
    </w:rPr>
  </w:style>
  <w:style w:type="paragraph" w:customStyle="1" w:styleId="affff1">
    <w:name w:val="标准扉页（标准名称）"/>
    <w:basedOn w:val="aff1"/>
    <w:qFormat/>
    <w:pPr>
      <w:spacing w:line="360" w:lineRule="auto"/>
      <w:jc w:val="center"/>
    </w:pPr>
    <w:rPr>
      <w:rFonts w:ascii="Times New Roman" w:eastAsia="黑体" w:hAnsi="Times New Roman" w:cs="Times New Roman"/>
      <w:sz w:val="30"/>
      <w:szCs w:val="20"/>
    </w:rPr>
  </w:style>
  <w:style w:type="paragraph" w:customStyle="1" w:styleId="affff2">
    <w:name w:val="扉页（出版时间地点）"/>
    <w:basedOn w:val="aff1"/>
    <w:qFormat/>
    <w:pPr>
      <w:spacing w:line="360" w:lineRule="auto"/>
      <w:jc w:val="center"/>
    </w:pPr>
    <w:rPr>
      <w:rFonts w:ascii="Times New Roman" w:eastAsia="黑体" w:hAnsi="Times New Roman" w:cs="宋体"/>
      <w:szCs w:val="20"/>
    </w:rPr>
  </w:style>
  <w:style w:type="paragraph" w:customStyle="1" w:styleId="1a">
    <w:name w:val="样式 标题 1 + 宋体"/>
    <w:basedOn w:val="11"/>
    <w:link w:val="1Char"/>
    <w:qFormat/>
    <w:pPr>
      <w:spacing w:before="0" w:after="0" w:line="360" w:lineRule="auto"/>
      <w:jc w:val="center"/>
    </w:pPr>
    <w:rPr>
      <w:rFonts w:ascii="宋体" w:hAnsi="宋体" w:cs="Arial"/>
      <w:sz w:val="32"/>
    </w:rPr>
  </w:style>
  <w:style w:type="character" w:customStyle="1" w:styleId="1Char">
    <w:name w:val="样式 标题 1 + 宋体 Char"/>
    <w:link w:val="1a"/>
    <w:qFormat/>
    <w:rPr>
      <w:rFonts w:ascii="宋体" w:eastAsia="宋体" w:hAnsi="宋体" w:cs="Arial"/>
      <w:b/>
      <w:bCs/>
      <w:kern w:val="44"/>
      <w:sz w:val="32"/>
      <w:szCs w:val="44"/>
    </w:rPr>
  </w:style>
  <w:style w:type="character" w:customStyle="1" w:styleId="Char1">
    <w:name w:val="批注文字 Char"/>
    <w:qFormat/>
    <w:rPr>
      <w:kern w:val="2"/>
      <w:sz w:val="24"/>
      <w:szCs w:val="24"/>
    </w:rPr>
  </w:style>
  <w:style w:type="paragraph" w:styleId="affff3">
    <w:name w:val="List Paragraph"/>
    <w:basedOn w:val="aff1"/>
    <w:uiPriority w:val="72"/>
    <w:qFormat/>
    <w:rsid w:val="00BF28A3"/>
    <w:pPr>
      <w:ind w:firstLineChars="200" w:firstLine="420"/>
    </w:pPr>
  </w:style>
  <w:style w:type="character" w:customStyle="1" w:styleId="Char2">
    <w:name w:val="纯文本 Char"/>
    <w:uiPriority w:val="99"/>
    <w:qFormat/>
    <w:rsid w:val="0086029F"/>
    <w:rPr>
      <w:rFonts w:ascii="宋体" w:hAnsi="Courier New"/>
      <w:kern w:val="2"/>
      <w:sz w:val="21"/>
    </w:rPr>
  </w:style>
  <w:style w:type="character" w:customStyle="1" w:styleId="high-light-bg">
    <w:name w:val="high-light-bg"/>
    <w:basedOn w:val="aff3"/>
    <w:rsid w:val="00DE39C8"/>
  </w:style>
  <w:style w:type="character" w:customStyle="1" w:styleId="110">
    <w:name w:val="网格表 1 浅色1"/>
    <w:uiPriority w:val="33"/>
    <w:qFormat/>
    <w:rsid w:val="00A62CA0"/>
    <w:rPr>
      <w:caps/>
      <w:color w:val="622423"/>
      <w:spacing w:val="5"/>
      <w:u w:color="622423"/>
    </w:rPr>
  </w:style>
  <w:style w:type="character" w:customStyle="1" w:styleId="-2Char">
    <w:name w:val="浅色底纹 - 着色 2 Char"/>
    <w:link w:val="-21"/>
    <w:uiPriority w:val="30"/>
    <w:rsid w:val="00EF793D"/>
    <w:rPr>
      <w:rFonts w:ascii="Cambria" w:eastAsia="宋体" w:hAnsi="Cambria" w:cs="Times New Roman"/>
      <w:caps/>
      <w:color w:val="622423"/>
      <w:spacing w:val="5"/>
      <w:lang w:eastAsia="en-US" w:bidi="en-US"/>
    </w:rPr>
  </w:style>
  <w:style w:type="paragraph" w:customStyle="1" w:styleId="-21">
    <w:name w:val="浅色底纹 - 着色 21"/>
    <w:basedOn w:val="aff1"/>
    <w:next w:val="aff1"/>
    <w:link w:val="-2Char"/>
    <w:uiPriority w:val="30"/>
    <w:qFormat/>
    <w:rsid w:val="00EF793D"/>
    <w:pPr>
      <w:widowControl/>
      <w:pBdr>
        <w:top w:val="dotted" w:sz="2" w:space="10" w:color="632423"/>
        <w:bottom w:val="dotted" w:sz="2" w:space="4" w:color="632423"/>
      </w:pBdr>
      <w:spacing w:before="160" w:after="200" w:line="300" w:lineRule="auto"/>
      <w:ind w:left="1440" w:right="1440"/>
      <w:jc w:val="left"/>
    </w:pPr>
    <w:rPr>
      <w:rFonts w:ascii="Cambria" w:eastAsia="宋体" w:hAnsi="Cambria" w:cs="Times New Roman"/>
      <w:caps/>
      <w:color w:val="622423"/>
      <w:spacing w:val="5"/>
      <w:kern w:val="0"/>
      <w:sz w:val="20"/>
      <w:szCs w:val="20"/>
      <w:lang w:eastAsia="en-US" w:bidi="en-US"/>
    </w:rPr>
  </w:style>
  <w:style w:type="paragraph" w:customStyle="1" w:styleId="-11">
    <w:name w:val="彩色列表 - 着色 11"/>
    <w:basedOn w:val="aff1"/>
    <w:uiPriority w:val="34"/>
    <w:qFormat/>
    <w:rsid w:val="00A409BA"/>
    <w:pPr>
      <w:widowControl/>
      <w:ind w:firstLineChars="200" w:firstLine="420"/>
      <w:jc w:val="left"/>
    </w:pPr>
    <w:rPr>
      <w:rFonts w:ascii="Calibri" w:eastAsia="宋体" w:hAnsi="Calibri" w:cs="Times New Roman"/>
      <w:szCs w:val="24"/>
    </w:rPr>
  </w:style>
  <w:style w:type="paragraph" w:customStyle="1" w:styleId="Default">
    <w:name w:val="Default"/>
    <w:rsid w:val="00A409BA"/>
    <w:pPr>
      <w:widowControl w:val="0"/>
      <w:autoSpaceDE w:val="0"/>
      <w:autoSpaceDN w:val="0"/>
      <w:adjustRightInd w:val="0"/>
      <w:spacing w:after="200" w:line="252" w:lineRule="auto"/>
    </w:pPr>
    <w:rPr>
      <w:rFonts w:ascii="Cambria" w:eastAsia="宋体" w:hAnsi="Cambria" w:cs="Times New Roman"/>
      <w:color w:val="000000"/>
      <w:sz w:val="24"/>
      <w:szCs w:val="24"/>
    </w:rPr>
  </w:style>
  <w:style w:type="character" w:customStyle="1" w:styleId="50">
    <w:name w:val="标题 5 字符"/>
    <w:basedOn w:val="aff3"/>
    <w:link w:val="5"/>
    <w:uiPriority w:val="9"/>
    <w:rsid w:val="00CB4596"/>
    <w:rPr>
      <w:rFonts w:ascii="Cambria" w:eastAsia="宋体" w:hAnsi="Cambria" w:cs="Times New Roman"/>
      <w:caps/>
      <w:color w:val="622423"/>
      <w:spacing w:val="10"/>
      <w:sz w:val="22"/>
      <w:lang w:eastAsia="en-US" w:bidi="en-US"/>
    </w:rPr>
  </w:style>
  <w:style w:type="character" w:customStyle="1" w:styleId="60">
    <w:name w:val="标题 6 字符"/>
    <w:basedOn w:val="aff3"/>
    <w:link w:val="6"/>
    <w:uiPriority w:val="9"/>
    <w:rsid w:val="00CB4596"/>
    <w:rPr>
      <w:rFonts w:ascii="Cambria" w:eastAsia="宋体" w:hAnsi="Cambria" w:cs="Times New Roman"/>
      <w:caps/>
      <w:color w:val="943634"/>
      <w:spacing w:val="10"/>
      <w:sz w:val="22"/>
      <w:lang w:eastAsia="en-US" w:bidi="en-US"/>
    </w:rPr>
  </w:style>
  <w:style w:type="character" w:customStyle="1" w:styleId="80">
    <w:name w:val="标题 8 字符"/>
    <w:basedOn w:val="aff3"/>
    <w:link w:val="8"/>
    <w:uiPriority w:val="9"/>
    <w:rsid w:val="00CB4596"/>
    <w:rPr>
      <w:rFonts w:ascii="Cambria" w:eastAsia="宋体" w:hAnsi="Cambria" w:cs="Times New Roman"/>
      <w:caps/>
      <w:spacing w:val="10"/>
      <w:lang w:eastAsia="en-US" w:bidi="en-US"/>
    </w:rPr>
  </w:style>
  <w:style w:type="character" w:customStyle="1" w:styleId="90">
    <w:name w:val="标题 9 字符"/>
    <w:basedOn w:val="aff3"/>
    <w:link w:val="9"/>
    <w:uiPriority w:val="9"/>
    <w:rsid w:val="00CB4596"/>
    <w:rPr>
      <w:rFonts w:ascii="Cambria" w:eastAsia="宋体" w:hAnsi="Cambria" w:cs="Times New Roman"/>
      <w:i/>
      <w:iCs/>
      <w:caps/>
      <w:spacing w:val="10"/>
      <w:lang w:eastAsia="en-US" w:bidi="en-US"/>
    </w:rPr>
  </w:style>
  <w:style w:type="character" w:styleId="affff4">
    <w:name w:val="Placeholder Text"/>
    <w:basedOn w:val="aff3"/>
    <w:uiPriority w:val="99"/>
    <w:semiHidden/>
    <w:rsid w:val="00CB4596"/>
    <w:rPr>
      <w:color w:val="808080"/>
    </w:rPr>
  </w:style>
  <w:style w:type="paragraph" w:styleId="TOC">
    <w:name w:val="TOC Heading"/>
    <w:basedOn w:val="11"/>
    <w:next w:val="aff1"/>
    <w:uiPriority w:val="39"/>
    <w:unhideWhenUsed/>
    <w:qFormat/>
    <w:rsid w:val="00CB4596"/>
    <w:pPr>
      <w:widowControl/>
      <w:spacing w:beforeLines="20" w:before="240" w:afterLines="20" w:after="0" w:line="259" w:lineRule="auto"/>
      <w:ind w:firstLineChars="200" w:firstLine="200"/>
      <w:jc w:val="left"/>
      <w:outlineLvl w:val="9"/>
    </w:pPr>
    <w:rPr>
      <w:rFonts w:asciiTheme="majorHAnsi" w:eastAsiaTheme="majorEastAsia" w:hAnsiTheme="majorHAnsi" w:cstheme="majorBidi"/>
      <w:b w:val="0"/>
      <w:bCs w:val="0"/>
      <w:color w:val="365F91" w:themeColor="accent1" w:themeShade="BF"/>
      <w:kern w:val="0"/>
      <w:sz w:val="21"/>
      <w:szCs w:val="32"/>
    </w:rPr>
  </w:style>
  <w:style w:type="character" w:customStyle="1" w:styleId="111">
    <w:name w:val="标题 1 字符1"/>
    <w:uiPriority w:val="9"/>
    <w:rsid w:val="00CB4596"/>
    <w:rPr>
      <w:rFonts w:ascii="Times New Roman" w:eastAsia="宋体" w:hAnsi="Times New Roman" w:cs="Times New Roman"/>
      <w:color w:val="000000"/>
      <w:kern w:val="0"/>
      <w:sz w:val="44"/>
      <w:szCs w:val="44"/>
      <w:lang w:val="zh-CN" w:bidi="he-IL"/>
    </w:rPr>
  </w:style>
  <w:style w:type="character" w:customStyle="1" w:styleId="1b">
    <w:name w:val="批注文字 字符1"/>
    <w:rsid w:val="00CB4596"/>
    <w:rPr>
      <w:szCs w:val="24"/>
    </w:rPr>
  </w:style>
  <w:style w:type="paragraph" w:customStyle="1" w:styleId="affff5">
    <w:name w:val="节"/>
    <w:basedOn w:val="aff1"/>
    <w:rsid w:val="00CB4596"/>
    <w:pPr>
      <w:widowControl/>
      <w:spacing w:beforeLines="100" w:afterLines="100" w:line="300" w:lineRule="auto"/>
      <w:jc w:val="center"/>
      <w:outlineLvl w:val="1"/>
    </w:pPr>
    <w:rPr>
      <w:rFonts w:ascii="Times New Roman" w:eastAsia="宋体" w:hAnsi="Times New Roman" w:cs="Times New Roman"/>
      <w:b/>
      <w:bCs/>
      <w:sz w:val="24"/>
      <w:szCs w:val="24"/>
    </w:rPr>
  </w:style>
  <w:style w:type="character" w:customStyle="1" w:styleId="1c">
    <w:name w:val="标题 字符1"/>
    <w:link w:val="affff6"/>
    <w:uiPriority w:val="10"/>
    <w:rsid w:val="00CB4596"/>
    <w:rPr>
      <w:rFonts w:ascii="Cambria" w:eastAsia="宋体" w:hAnsi="Cambria" w:cs="Times New Roman"/>
      <w:caps/>
      <w:color w:val="632423"/>
      <w:spacing w:val="50"/>
      <w:sz w:val="44"/>
      <w:szCs w:val="44"/>
      <w:lang w:eastAsia="en-US" w:bidi="en-US"/>
    </w:rPr>
  </w:style>
  <w:style w:type="character" w:customStyle="1" w:styleId="1Char0">
    <w:name w:val="标题 1 Char"/>
    <w:uiPriority w:val="9"/>
    <w:rsid w:val="00CB4596"/>
    <w:rPr>
      <w:rFonts w:ascii="Times New Roman" w:eastAsia="宋体" w:hAnsi="Times New Roman" w:cs="Times New Roman"/>
      <w:color w:val="000000"/>
      <w:kern w:val="0"/>
      <w:sz w:val="44"/>
      <w:szCs w:val="44"/>
      <w:lang w:val="zh-CN" w:bidi="he-IL"/>
    </w:rPr>
  </w:style>
  <w:style w:type="paragraph" w:styleId="affff6">
    <w:name w:val="Title"/>
    <w:basedOn w:val="aff1"/>
    <w:next w:val="aff1"/>
    <w:link w:val="1c"/>
    <w:uiPriority w:val="10"/>
    <w:qFormat/>
    <w:rsid w:val="00CB4596"/>
    <w:pPr>
      <w:widowControl/>
      <w:pBdr>
        <w:top w:val="dotted" w:sz="2" w:space="1" w:color="632423"/>
        <w:bottom w:val="dotted" w:sz="2" w:space="6" w:color="632423"/>
      </w:pBdr>
      <w:spacing w:before="500" w:after="300"/>
      <w:jc w:val="center"/>
    </w:pPr>
    <w:rPr>
      <w:rFonts w:ascii="Cambria" w:eastAsia="宋体" w:hAnsi="Cambria" w:cs="Times New Roman"/>
      <w:caps/>
      <w:color w:val="632423"/>
      <w:spacing w:val="50"/>
      <w:kern w:val="0"/>
      <w:sz w:val="44"/>
      <w:szCs w:val="44"/>
      <w:lang w:eastAsia="en-US" w:bidi="en-US"/>
    </w:rPr>
  </w:style>
  <w:style w:type="character" w:customStyle="1" w:styleId="affff7">
    <w:name w:val="标题 字符"/>
    <w:basedOn w:val="aff3"/>
    <w:uiPriority w:val="10"/>
    <w:rsid w:val="00CB4596"/>
    <w:rPr>
      <w:rFonts w:asciiTheme="majorHAnsi" w:eastAsiaTheme="majorEastAsia" w:hAnsiTheme="majorHAnsi" w:cstheme="majorBidi"/>
      <w:b/>
      <w:bCs/>
      <w:kern w:val="2"/>
      <w:sz w:val="32"/>
      <w:szCs w:val="32"/>
    </w:rPr>
  </w:style>
  <w:style w:type="numbering" w:customStyle="1" w:styleId="1">
    <w:name w:val="样式1"/>
    <w:uiPriority w:val="99"/>
    <w:rsid w:val="00CB4596"/>
    <w:pPr>
      <w:numPr>
        <w:numId w:val="70"/>
      </w:numPr>
    </w:pPr>
  </w:style>
  <w:style w:type="numbering" w:customStyle="1" w:styleId="2">
    <w:name w:val="样式2"/>
    <w:uiPriority w:val="99"/>
    <w:rsid w:val="00CB4596"/>
    <w:pPr>
      <w:numPr>
        <w:numId w:val="75"/>
      </w:numPr>
    </w:pPr>
  </w:style>
  <w:style w:type="numbering" w:customStyle="1" w:styleId="3">
    <w:name w:val="样式3"/>
    <w:uiPriority w:val="99"/>
    <w:rsid w:val="00CB4596"/>
    <w:pPr>
      <w:numPr>
        <w:numId w:val="76"/>
      </w:numPr>
    </w:pPr>
  </w:style>
  <w:style w:type="character" w:customStyle="1" w:styleId="Char3">
    <w:name w:val="首示例 Char"/>
    <w:link w:val="a3"/>
    <w:rsid w:val="00CB4596"/>
    <w:rPr>
      <w:rFonts w:ascii="宋体" w:hAnsi="宋体"/>
      <w:sz w:val="18"/>
      <w:szCs w:val="18"/>
    </w:rPr>
  </w:style>
  <w:style w:type="character" w:customStyle="1" w:styleId="Char4">
    <w:name w:val="一级条标题 Char"/>
    <w:link w:val="a7"/>
    <w:rsid w:val="00CB4596"/>
    <w:rPr>
      <w:rFonts w:ascii="黑体" w:eastAsia="黑体"/>
      <w:szCs w:val="21"/>
    </w:rPr>
  </w:style>
  <w:style w:type="character" w:customStyle="1" w:styleId="1d">
    <w:name w:val="网格型浅色1"/>
    <w:uiPriority w:val="32"/>
    <w:qFormat/>
    <w:rsid w:val="00CB4596"/>
    <w:rPr>
      <w:rFonts w:ascii="Calibri" w:eastAsia="宋体" w:hAnsi="Calibri" w:cs="Times New Roman"/>
      <w:b/>
      <w:bCs/>
      <w:i/>
      <w:iCs/>
      <w:color w:val="622423"/>
    </w:rPr>
  </w:style>
  <w:style w:type="character" w:customStyle="1" w:styleId="Bodytext2">
    <w:name w:val="Body text|2_"/>
    <w:link w:val="Bodytext241"/>
    <w:uiPriority w:val="99"/>
    <w:locked/>
    <w:rsid w:val="00CB4596"/>
    <w:rPr>
      <w:rFonts w:ascii="PMingLiU" w:eastAsia="PMingLiU" w:hAnsi="PMingLiU" w:cs="PMingLiU"/>
      <w:sz w:val="40"/>
      <w:szCs w:val="40"/>
      <w:shd w:val="clear" w:color="auto" w:fill="FFFFFF"/>
    </w:rPr>
  </w:style>
  <w:style w:type="character" w:customStyle="1" w:styleId="affff8">
    <w:name w:val="脚注文本 字符"/>
    <w:link w:val="aa"/>
    <w:rsid w:val="00CB4596"/>
    <w:rPr>
      <w:rFonts w:ascii="宋体" w:hAnsi="Cambria"/>
      <w:sz w:val="18"/>
      <w:szCs w:val="18"/>
      <w:lang w:eastAsia="en-US" w:bidi="en-US"/>
    </w:rPr>
  </w:style>
  <w:style w:type="character" w:customStyle="1" w:styleId="TOC10">
    <w:name w:val="TOC 1 字符"/>
    <w:link w:val="TOC1"/>
    <w:uiPriority w:val="39"/>
    <w:rsid w:val="00CB4596"/>
    <w:rPr>
      <w:kern w:val="2"/>
      <w:sz w:val="21"/>
      <w:szCs w:val="22"/>
    </w:rPr>
  </w:style>
  <w:style w:type="character" w:customStyle="1" w:styleId="affff9">
    <w:name w:val="副标题 字符"/>
    <w:link w:val="affffa"/>
    <w:uiPriority w:val="11"/>
    <w:rsid w:val="00CB4596"/>
    <w:rPr>
      <w:rFonts w:ascii="Cambria" w:eastAsia="宋体" w:hAnsi="Cambria" w:cs="Times New Roman"/>
      <w:caps/>
      <w:spacing w:val="20"/>
      <w:sz w:val="18"/>
      <w:szCs w:val="18"/>
      <w:lang w:eastAsia="en-US" w:bidi="en-US"/>
    </w:rPr>
  </w:style>
  <w:style w:type="character" w:customStyle="1" w:styleId="Char5">
    <w:name w:val="附录公式 Char"/>
    <w:link w:val="affffb"/>
    <w:rsid w:val="00CB4596"/>
    <w:rPr>
      <w:rFonts w:ascii="宋体" w:eastAsia="宋体" w:hAnsi="Times New Roman" w:cs="Times New Roman"/>
    </w:rPr>
  </w:style>
  <w:style w:type="character" w:customStyle="1" w:styleId="2Char">
    <w:name w:val="中等深浅网格 2 Char"/>
    <w:link w:val="210"/>
    <w:uiPriority w:val="1"/>
    <w:rsid w:val="00CB4596"/>
    <w:rPr>
      <w:rFonts w:ascii="Cambria" w:eastAsia="宋体" w:hAnsi="Cambria" w:cs="Times New Roman"/>
      <w:sz w:val="22"/>
      <w:lang w:eastAsia="en-US" w:bidi="en-US"/>
    </w:rPr>
  </w:style>
  <w:style w:type="character" w:customStyle="1" w:styleId="Char10">
    <w:name w:val="批注文字 Char1"/>
    <w:uiPriority w:val="99"/>
    <w:semiHidden/>
    <w:rsid w:val="00CB4596"/>
    <w:rPr>
      <w:rFonts w:ascii="Times New Roman" w:eastAsia="宋体" w:hAnsi="Times New Roman" w:cs="Times New Roman"/>
      <w:szCs w:val="20"/>
    </w:rPr>
  </w:style>
  <w:style w:type="character" w:customStyle="1" w:styleId="112">
    <w:name w:val="中等深浅网格 11"/>
    <w:uiPriority w:val="99"/>
    <w:semiHidden/>
    <w:rsid w:val="00CB4596"/>
    <w:rPr>
      <w:color w:val="808080"/>
    </w:rPr>
  </w:style>
  <w:style w:type="character" w:styleId="affffc">
    <w:name w:val="footnote reference"/>
    <w:rsid w:val="00CB4596"/>
    <w:rPr>
      <w:vertAlign w:val="superscript"/>
    </w:rPr>
  </w:style>
  <w:style w:type="character" w:styleId="affffd">
    <w:name w:val="Strong"/>
    <w:uiPriority w:val="22"/>
    <w:qFormat/>
    <w:rsid w:val="00CB4596"/>
    <w:rPr>
      <w:b/>
      <w:bCs/>
      <w:color w:val="943634"/>
      <w:spacing w:val="5"/>
    </w:rPr>
  </w:style>
  <w:style w:type="character" w:styleId="affffe">
    <w:name w:val="page number"/>
    <w:rsid w:val="00CB4596"/>
    <w:rPr>
      <w:rFonts w:ascii="Times New Roman" w:eastAsia="宋体" w:hAnsi="Times New Roman"/>
      <w:sz w:val="18"/>
    </w:rPr>
  </w:style>
  <w:style w:type="character" w:styleId="afffff">
    <w:name w:val="FollowedHyperlink"/>
    <w:uiPriority w:val="99"/>
    <w:unhideWhenUsed/>
    <w:rsid w:val="00CB4596"/>
    <w:rPr>
      <w:color w:val="800080"/>
      <w:u w:val="single"/>
    </w:rPr>
  </w:style>
  <w:style w:type="character" w:styleId="afffff0">
    <w:name w:val="Emphasis"/>
    <w:uiPriority w:val="20"/>
    <w:qFormat/>
    <w:rsid w:val="00CB4596"/>
    <w:rPr>
      <w:caps/>
      <w:spacing w:val="5"/>
      <w:sz w:val="20"/>
      <w:szCs w:val="20"/>
    </w:rPr>
  </w:style>
  <w:style w:type="character" w:customStyle="1" w:styleId="41">
    <w:name w:val="无格式表格 41"/>
    <w:uiPriority w:val="21"/>
    <w:qFormat/>
    <w:rsid w:val="00CB4596"/>
    <w:rPr>
      <w:i/>
      <w:iCs/>
      <w:caps/>
      <w:spacing w:val="10"/>
      <w:sz w:val="20"/>
      <w:szCs w:val="20"/>
    </w:rPr>
  </w:style>
  <w:style w:type="character" w:customStyle="1" w:styleId="-1Char">
    <w:name w:val="彩色网格 - 着色 1 Char"/>
    <w:link w:val="-110"/>
    <w:uiPriority w:val="29"/>
    <w:rsid w:val="00CB4596"/>
    <w:rPr>
      <w:rFonts w:ascii="Cambria" w:eastAsia="宋体" w:hAnsi="Cambria" w:cs="Times New Roman"/>
      <w:i/>
      <w:iCs/>
      <w:sz w:val="22"/>
      <w:lang w:eastAsia="en-US" w:bidi="en-US"/>
    </w:rPr>
  </w:style>
  <w:style w:type="character" w:customStyle="1" w:styleId="CharChar">
    <w:name w:val="编号 Char Char"/>
    <w:link w:val="afffff1"/>
    <w:qFormat/>
    <w:rsid w:val="00CB4596"/>
    <w:rPr>
      <w:rFonts w:eastAsia="黑体"/>
      <w:b/>
    </w:rPr>
  </w:style>
  <w:style w:type="character" w:customStyle="1" w:styleId="Bodytext2Bold">
    <w:name w:val="Body text|2 + Bold"/>
    <w:uiPriority w:val="99"/>
    <w:semiHidden/>
    <w:qFormat/>
    <w:rsid w:val="00CB4596"/>
    <w:rPr>
      <w:rFonts w:ascii="PMingLiU" w:eastAsia="PMingLiU" w:hAnsi="PMingLiU" w:cs="PMingLiU"/>
      <w:b/>
      <w:bCs/>
      <w:color w:val="000000"/>
      <w:spacing w:val="0"/>
      <w:w w:val="100"/>
      <w:position w:val="0"/>
      <w:sz w:val="40"/>
      <w:szCs w:val="40"/>
      <w:u w:val="none"/>
      <w:shd w:val="clear" w:color="auto" w:fill="FFFFFF"/>
      <w:lang w:val="en-US" w:eastAsia="en-US"/>
    </w:rPr>
  </w:style>
  <w:style w:type="character" w:customStyle="1" w:styleId="51">
    <w:name w:val="无格式表格 51"/>
    <w:uiPriority w:val="31"/>
    <w:qFormat/>
    <w:rsid w:val="00CB4596"/>
    <w:rPr>
      <w:rFonts w:ascii="Calibri" w:eastAsia="宋体" w:hAnsi="Calibri" w:cs="Times New Roman"/>
      <w:i/>
      <w:iCs/>
      <w:color w:val="622423"/>
    </w:rPr>
  </w:style>
  <w:style w:type="character" w:customStyle="1" w:styleId="310">
    <w:name w:val="无格式表格 31"/>
    <w:uiPriority w:val="19"/>
    <w:qFormat/>
    <w:rsid w:val="00CB4596"/>
    <w:rPr>
      <w:i/>
      <w:iCs/>
    </w:rPr>
  </w:style>
  <w:style w:type="character" w:customStyle="1" w:styleId="Bodytext5">
    <w:name w:val="Body text|5_"/>
    <w:link w:val="Bodytext50"/>
    <w:uiPriority w:val="99"/>
    <w:locked/>
    <w:rsid w:val="00CB4596"/>
    <w:rPr>
      <w:rFonts w:ascii="PMingLiU" w:eastAsia="PMingLiU" w:hAnsi="PMingLiU" w:cs="PMingLiU"/>
      <w:b/>
      <w:bCs/>
      <w:sz w:val="32"/>
      <w:szCs w:val="32"/>
      <w:shd w:val="clear" w:color="auto" w:fill="FFFFFF"/>
    </w:rPr>
  </w:style>
  <w:style w:type="paragraph" w:customStyle="1" w:styleId="a1">
    <w:name w:val="列项◆（三级）"/>
    <w:basedOn w:val="aff1"/>
    <w:rsid w:val="00CB4596"/>
    <w:pPr>
      <w:widowControl/>
      <w:numPr>
        <w:ilvl w:val="2"/>
        <w:numId w:val="69"/>
      </w:numPr>
      <w:tabs>
        <w:tab w:val="left" w:pos="1678"/>
      </w:tabs>
      <w:spacing w:after="200" w:line="252" w:lineRule="auto"/>
      <w:ind w:firstLine="0"/>
      <w:jc w:val="left"/>
    </w:pPr>
    <w:rPr>
      <w:rFonts w:ascii="宋体" w:eastAsia="宋体" w:hAnsi="Cambria" w:cs="Times New Roman"/>
      <w:kern w:val="0"/>
      <w:sz w:val="22"/>
      <w:szCs w:val="21"/>
      <w:lang w:eastAsia="en-US" w:bidi="en-US"/>
    </w:rPr>
  </w:style>
  <w:style w:type="paragraph" w:customStyle="1" w:styleId="afd">
    <w:name w:val="编号列项（三级）"/>
    <w:rsid w:val="00CB4596"/>
    <w:pPr>
      <w:numPr>
        <w:ilvl w:val="2"/>
        <w:numId w:val="70"/>
      </w:numPr>
      <w:tabs>
        <w:tab w:val="left" w:pos="0"/>
      </w:tabs>
      <w:spacing w:after="200" w:line="252" w:lineRule="auto"/>
    </w:pPr>
    <w:rPr>
      <w:rFonts w:ascii="宋体" w:eastAsia="宋体" w:hAnsi="Cambria" w:cs="Times New Roman"/>
      <w:sz w:val="21"/>
      <w:szCs w:val="21"/>
    </w:rPr>
  </w:style>
  <w:style w:type="paragraph" w:customStyle="1" w:styleId="aff0">
    <w:name w:val="附录图标题"/>
    <w:basedOn w:val="aff1"/>
    <w:next w:val="afffe"/>
    <w:rsid w:val="00CB4596"/>
    <w:pPr>
      <w:widowControl/>
      <w:numPr>
        <w:ilvl w:val="1"/>
        <w:numId w:val="71"/>
      </w:numPr>
      <w:tabs>
        <w:tab w:val="left" w:pos="363"/>
      </w:tabs>
      <w:spacing w:beforeLines="50" w:afterLines="50" w:line="252" w:lineRule="auto"/>
      <w:ind w:left="0" w:firstLine="0"/>
      <w:jc w:val="center"/>
    </w:pPr>
    <w:rPr>
      <w:rFonts w:ascii="黑体" w:eastAsia="黑体" w:hAnsi="Cambria" w:cs="Times New Roman"/>
      <w:kern w:val="0"/>
      <w:sz w:val="22"/>
      <w:szCs w:val="21"/>
      <w:lang w:eastAsia="en-US" w:bidi="en-US"/>
    </w:rPr>
  </w:style>
  <w:style w:type="paragraph" w:customStyle="1" w:styleId="afe">
    <w:name w:val="注×：（正文）"/>
    <w:rsid w:val="00CB4596"/>
    <w:pPr>
      <w:numPr>
        <w:numId w:val="72"/>
      </w:numPr>
      <w:spacing w:after="200" w:line="252" w:lineRule="auto"/>
      <w:jc w:val="both"/>
    </w:pPr>
    <w:rPr>
      <w:rFonts w:ascii="宋体" w:eastAsia="宋体" w:hAnsi="Cambria" w:cs="Times New Roman"/>
      <w:sz w:val="18"/>
      <w:szCs w:val="18"/>
    </w:rPr>
  </w:style>
  <w:style w:type="paragraph" w:customStyle="1" w:styleId="150">
    <w:name w:val="样式15"/>
    <w:basedOn w:val="91"/>
    <w:qFormat/>
    <w:rsid w:val="00CB4596"/>
    <w:rPr>
      <w:caps/>
    </w:rPr>
  </w:style>
  <w:style w:type="paragraph" w:customStyle="1" w:styleId="a0">
    <w:name w:val="列项●（二级）"/>
    <w:rsid w:val="00CB4596"/>
    <w:pPr>
      <w:numPr>
        <w:ilvl w:val="1"/>
        <w:numId w:val="69"/>
      </w:numPr>
      <w:tabs>
        <w:tab w:val="left" w:pos="760"/>
        <w:tab w:val="left" w:pos="840"/>
      </w:tabs>
      <w:spacing w:after="200" w:line="252" w:lineRule="auto"/>
      <w:jc w:val="both"/>
    </w:pPr>
    <w:rPr>
      <w:rFonts w:ascii="宋体" w:eastAsia="宋体" w:hAnsi="Cambria" w:cs="Times New Roman"/>
      <w:sz w:val="21"/>
      <w:szCs w:val="21"/>
    </w:rPr>
  </w:style>
  <w:style w:type="paragraph" w:customStyle="1" w:styleId="12">
    <w:name w:val="样式12"/>
    <w:qFormat/>
    <w:rsid w:val="00CB4596"/>
    <w:pPr>
      <w:numPr>
        <w:numId w:val="76"/>
      </w:numPr>
      <w:spacing w:beforeLines="100" w:before="312" w:afterLines="100" w:after="312" w:line="252" w:lineRule="auto"/>
      <w:jc w:val="center"/>
      <w:outlineLvl w:val="1"/>
    </w:pPr>
    <w:rPr>
      <w:rFonts w:ascii="黑体" w:hAnsi="Cambria"/>
      <w:kern w:val="2"/>
      <w:sz w:val="32"/>
      <w:szCs w:val="22"/>
    </w:rPr>
  </w:style>
  <w:style w:type="paragraph" w:customStyle="1" w:styleId="afb">
    <w:name w:val="字母编号列项（一级）"/>
    <w:rsid w:val="00CB4596"/>
    <w:pPr>
      <w:numPr>
        <w:numId w:val="70"/>
      </w:numPr>
      <w:tabs>
        <w:tab w:val="left" w:pos="840"/>
      </w:tabs>
      <w:spacing w:after="200" w:line="252" w:lineRule="auto"/>
      <w:jc w:val="both"/>
    </w:pPr>
    <w:rPr>
      <w:rFonts w:ascii="宋体" w:eastAsia="宋体" w:hAnsi="Cambria" w:cs="Times New Roman"/>
      <w:sz w:val="21"/>
      <w:szCs w:val="21"/>
    </w:rPr>
  </w:style>
  <w:style w:type="paragraph" w:customStyle="1" w:styleId="10">
    <w:name w:val="样式10"/>
    <w:basedOn w:val="a7"/>
    <w:qFormat/>
    <w:rsid w:val="00CB4596"/>
    <w:pPr>
      <w:numPr>
        <w:numId w:val="73"/>
      </w:numPr>
      <w:tabs>
        <w:tab w:val="left" w:pos="760"/>
      </w:tabs>
      <w:spacing w:before="156" w:after="156" w:line="252" w:lineRule="auto"/>
      <w:ind w:left="1264" w:hanging="413"/>
      <w:jc w:val="center"/>
    </w:pPr>
    <w:rPr>
      <w:rFonts w:eastAsia="宋体" w:hAnsi="Cambria"/>
    </w:rPr>
  </w:style>
  <w:style w:type="paragraph" w:customStyle="1" w:styleId="Bodytext241">
    <w:name w:val="Body text|241"/>
    <w:basedOn w:val="aff1"/>
    <w:link w:val="Bodytext2"/>
    <w:uiPriority w:val="99"/>
    <w:qFormat/>
    <w:rsid w:val="00CB4596"/>
    <w:pPr>
      <w:widowControl/>
      <w:shd w:val="clear" w:color="auto" w:fill="FFFFFF"/>
      <w:spacing w:before="500" w:after="800" w:line="400" w:lineRule="exact"/>
      <w:ind w:hanging="920"/>
      <w:jc w:val="center"/>
    </w:pPr>
    <w:rPr>
      <w:rFonts w:ascii="PMingLiU" w:eastAsia="PMingLiU" w:hAnsi="PMingLiU" w:cs="PMingLiU"/>
      <w:kern w:val="0"/>
      <w:sz w:val="40"/>
      <w:szCs w:val="40"/>
    </w:rPr>
  </w:style>
  <w:style w:type="paragraph" w:customStyle="1" w:styleId="af">
    <w:name w:val="注："/>
    <w:next w:val="afffe"/>
    <w:rsid w:val="00CB4596"/>
    <w:pPr>
      <w:widowControl w:val="0"/>
      <w:numPr>
        <w:numId w:val="74"/>
      </w:numPr>
      <w:autoSpaceDE w:val="0"/>
      <w:autoSpaceDN w:val="0"/>
      <w:spacing w:after="200" w:line="252" w:lineRule="auto"/>
      <w:ind w:left="726" w:hanging="363"/>
      <w:jc w:val="both"/>
    </w:pPr>
    <w:rPr>
      <w:rFonts w:ascii="宋体" w:eastAsia="宋体" w:hAnsi="Cambria" w:cs="Times New Roman"/>
      <w:sz w:val="18"/>
      <w:szCs w:val="18"/>
    </w:rPr>
  </w:style>
  <w:style w:type="paragraph" w:customStyle="1" w:styleId="a9">
    <w:name w:val="五级条标题"/>
    <w:basedOn w:val="a8"/>
    <w:next w:val="afffe"/>
    <w:rsid w:val="00CB4596"/>
    <w:pPr>
      <w:numPr>
        <w:ilvl w:val="5"/>
      </w:numPr>
      <w:ind w:left="3375"/>
      <w:outlineLvl w:val="6"/>
    </w:pPr>
  </w:style>
  <w:style w:type="paragraph" w:customStyle="1" w:styleId="a7">
    <w:name w:val="一级条标题"/>
    <w:next w:val="afffe"/>
    <w:link w:val="Char4"/>
    <w:rsid w:val="00CB4596"/>
    <w:pPr>
      <w:numPr>
        <w:ilvl w:val="1"/>
        <w:numId w:val="75"/>
      </w:numPr>
      <w:spacing w:beforeLines="50" w:afterLines="50"/>
      <w:outlineLvl w:val="2"/>
    </w:pPr>
    <w:rPr>
      <w:rFonts w:ascii="黑体" w:eastAsia="黑体"/>
      <w:szCs w:val="21"/>
    </w:rPr>
  </w:style>
  <w:style w:type="paragraph" w:customStyle="1" w:styleId="xl67">
    <w:name w:val="xl67"/>
    <w:basedOn w:val="aff1"/>
    <w:rsid w:val="00CB459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52" w:lineRule="auto"/>
      <w:jc w:val="center"/>
    </w:pPr>
    <w:rPr>
      <w:rFonts w:ascii="宋体" w:eastAsia="宋体" w:hAnsi="宋体" w:cs="宋体"/>
      <w:kern w:val="0"/>
      <w:sz w:val="24"/>
      <w:lang w:eastAsia="en-US" w:bidi="en-US"/>
    </w:rPr>
  </w:style>
  <w:style w:type="paragraph" w:customStyle="1" w:styleId="afffff2">
    <w:name w:val="标准书脚_偶数页"/>
    <w:rsid w:val="00CB4596"/>
    <w:pPr>
      <w:spacing w:before="120"/>
    </w:pPr>
    <w:rPr>
      <w:rFonts w:ascii="Times New Roman" w:eastAsia="宋体" w:hAnsi="Times New Roman" w:cs="Times New Roman"/>
      <w:sz w:val="18"/>
    </w:rPr>
  </w:style>
  <w:style w:type="paragraph" w:customStyle="1" w:styleId="a">
    <w:name w:val="列项——（一级）"/>
    <w:rsid w:val="00CB4596"/>
    <w:pPr>
      <w:widowControl w:val="0"/>
      <w:numPr>
        <w:numId w:val="69"/>
      </w:numPr>
      <w:spacing w:after="200" w:line="252" w:lineRule="auto"/>
      <w:jc w:val="both"/>
    </w:pPr>
    <w:rPr>
      <w:rFonts w:ascii="宋体" w:eastAsia="宋体" w:hAnsi="Cambria" w:cs="Times New Roman"/>
      <w:sz w:val="21"/>
      <w:szCs w:val="21"/>
    </w:rPr>
  </w:style>
  <w:style w:type="paragraph" w:customStyle="1" w:styleId="91">
    <w:name w:val="样式9"/>
    <w:basedOn w:val="61"/>
    <w:qFormat/>
    <w:rsid w:val="00CB4596"/>
    <w:pPr>
      <w:tabs>
        <w:tab w:val="left" w:pos="363"/>
        <w:tab w:val="left" w:pos="540"/>
      </w:tabs>
      <w:ind w:left="0" w:firstLine="363"/>
    </w:pPr>
  </w:style>
  <w:style w:type="paragraph" w:customStyle="1" w:styleId="42">
    <w:name w:val="样式4"/>
    <w:basedOn w:val="a7"/>
    <w:qFormat/>
    <w:rsid w:val="00CB4596"/>
    <w:pPr>
      <w:numPr>
        <w:numId w:val="77"/>
      </w:numPr>
      <w:tabs>
        <w:tab w:val="left" w:pos="0"/>
      </w:tabs>
      <w:spacing w:before="156" w:after="156" w:line="252" w:lineRule="auto"/>
      <w:ind w:left="1695" w:hanging="629"/>
      <w:jc w:val="center"/>
    </w:pPr>
    <w:rPr>
      <w:rFonts w:eastAsia="宋体" w:hAnsi="Cambria"/>
    </w:rPr>
  </w:style>
  <w:style w:type="paragraph" w:customStyle="1" w:styleId="affffb">
    <w:name w:val="附录公式"/>
    <w:basedOn w:val="afffe"/>
    <w:next w:val="afffe"/>
    <w:link w:val="Char5"/>
    <w:rsid w:val="00CB4596"/>
    <w:pPr>
      <w:tabs>
        <w:tab w:val="center" w:pos="4201"/>
        <w:tab w:val="right" w:leader="dot" w:pos="9298"/>
      </w:tabs>
      <w:ind w:firstLine="420"/>
    </w:pPr>
    <w:rPr>
      <w:sz w:val="20"/>
    </w:rPr>
  </w:style>
  <w:style w:type="paragraph" w:customStyle="1" w:styleId="a6">
    <w:name w:val="章标题"/>
    <w:next w:val="afffe"/>
    <w:rsid w:val="00CB4596"/>
    <w:pPr>
      <w:numPr>
        <w:numId w:val="75"/>
      </w:numPr>
      <w:spacing w:beforeLines="100" w:afterLines="100"/>
      <w:jc w:val="both"/>
      <w:outlineLvl w:val="1"/>
    </w:pPr>
    <w:rPr>
      <w:rFonts w:ascii="黑体" w:eastAsia="黑体" w:hAnsi="Times New Roman" w:cs="Times New Roman"/>
      <w:sz w:val="21"/>
    </w:rPr>
  </w:style>
  <w:style w:type="paragraph" w:customStyle="1" w:styleId="reader-word-layer">
    <w:name w:val="reader-word-layer"/>
    <w:basedOn w:val="aff1"/>
    <w:rsid w:val="00CB4596"/>
    <w:pPr>
      <w:widowControl/>
      <w:spacing w:before="100" w:beforeAutospacing="1" w:after="100" w:afterAutospacing="1"/>
      <w:jc w:val="left"/>
    </w:pPr>
    <w:rPr>
      <w:rFonts w:ascii="宋体" w:eastAsia="宋体" w:hAnsi="宋体" w:cs="宋体"/>
      <w:kern w:val="0"/>
      <w:sz w:val="24"/>
      <w:szCs w:val="24"/>
    </w:rPr>
  </w:style>
  <w:style w:type="paragraph" w:customStyle="1" w:styleId="a3">
    <w:name w:val="首示例"/>
    <w:next w:val="afffe"/>
    <w:link w:val="Char3"/>
    <w:rsid w:val="00CB4596"/>
    <w:pPr>
      <w:numPr>
        <w:numId w:val="78"/>
      </w:numPr>
      <w:tabs>
        <w:tab w:val="left" w:pos="360"/>
      </w:tabs>
      <w:spacing w:after="200" w:line="252" w:lineRule="auto"/>
      <w:ind w:firstLine="0"/>
    </w:pPr>
    <w:rPr>
      <w:rFonts w:ascii="宋体" w:hAnsi="宋体"/>
      <w:sz w:val="18"/>
      <w:szCs w:val="18"/>
    </w:rPr>
  </w:style>
  <w:style w:type="paragraph" w:customStyle="1" w:styleId="a8">
    <w:name w:val="四级条标题"/>
    <w:basedOn w:val="afffff3"/>
    <w:next w:val="afffe"/>
    <w:rsid w:val="00CB4596"/>
    <w:pPr>
      <w:numPr>
        <w:ilvl w:val="4"/>
        <w:numId w:val="75"/>
      </w:numPr>
      <w:ind w:left="2955"/>
      <w:outlineLvl w:val="5"/>
    </w:pPr>
  </w:style>
  <w:style w:type="paragraph" w:customStyle="1" w:styleId="af1">
    <w:name w:val="目次、标准名称标题"/>
    <w:basedOn w:val="aff1"/>
    <w:next w:val="afffe"/>
    <w:rsid w:val="00CB4596"/>
    <w:pPr>
      <w:keepNext/>
      <w:pageBreakBefore/>
      <w:widowControl/>
      <w:numPr>
        <w:ilvl w:val="4"/>
        <w:numId w:val="79"/>
      </w:numPr>
      <w:shd w:val="clear" w:color="FFFFFF" w:fill="FFFFFF"/>
      <w:spacing w:before="640" w:after="560" w:line="460" w:lineRule="exact"/>
      <w:ind w:firstLine="0"/>
      <w:jc w:val="center"/>
      <w:outlineLvl w:val="0"/>
    </w:pPr>
    <w:rPr>
      <w:rFonts w:ascii="黑体" w:eastAsia="黑体" w:hAnsi="Cambria" w:cs="Times New Roman"/>
      <w:kern w:val="0"/>
      <w:sz w:val="32"/>
      <w:szCs w:val="21"/>
      <w:lang w:eastAsia="en-US" w:bidi="en-US"/>
    </w:rPr>
  </w:style>
  <w:style w:type="paragraph" w:customStyle="1" w:styleId="xl65">
    <w:name w:val="xl65"/>
    <w:basedOn w:val="aff1"/>
    <w:rsid w:val="00CB4596"/>
    <w:pPr>
      <w:widowControl/>
      <w:pBdr>
        <w:top w:val="single" w:sz="4" w:space="0" w:color="auto"/>
        <w:left w:val="single" w:sz="4" w:space="0" w:color="auto"/>
        <w:bottom w:val="single" w:sz="4" w:space="0" w:color="auto"/>
        <w:right w:val="single" w:sz="4" w:space="0" w:color="auto"/>
      </w:pBdr>
      <w:spacing w:before="100" w:beforeAutospacing="1" w:after="100" w:afterAutospacing="1" w:line="252" w:lineRule="auto"/>
      <w:jc w:val="center"/>
    </w:pPr>
    <w:rPr>
      <w:rFonts w:ascii="宋体" w:eastAsia="宋体" w:hAnsi="宋体" w:cs="宋体"/>
      <w:kern w:val="0"/>
      <w:sz w:val="24"/>
      <w:lang w:eastAsia="en-US" w:bidi="en-US"/>
    </w:rPr>
  </w:style>
  <w:style w:type="paragraph" w:customStyle="1" w:styleId="afc">
    <w:name w:val="数字编号列项（二级）"/>
    <w:rsid w:val="00CB4596"/>
    <w:pPr>
      <w:numPr>
        <w:ilvl w:val="1"/>
        <w:numId w:val="70"/>
      </w:numPr>
      <w:tabs>
        <w:tab w:val="left" w:pos="1260"/>
      </w:tabs>
      <w:spacing w:after="200" w:line="252" w:lineRule="auto"/>
      <w:jc w:val="both"/>
    </w:pPr>
    <w:rPr>
      <w:rFonts w:ascii="宋体" w:eastAsia="宋体" w:hAnsi="Cambria" w:cs="Times New Roman"/>
      <w:sz w:val="21"/>
      <w:szCs w:val="21"/>
    </w:rPr>
  </w:style>
  <w:style w:type="paragraph" w:customStyle="1" w:styleId="52">
    <w:name w:val="样式5"/>
    <w:basedOn w:val="a7"/>
    <w:qFormat/>
    <w:rsid w:val="00CB4596"/>
    <w:pPr>
      <w:numPr>
        <w:ilvl w:val="0"/>
        <w:numId w:val="0"/>
      </w:numPr>
      <w:spacing w:before="156" w:after="156" w:line="252" w:lineRule="auto"/>
      <w:ind w:left="950" w:hanging="525"/>
      <w:jc w:val="center"/>
    </w:pPr>
    <w:rPr>
      <w:rFonts w:eastAsia="宋体" w:hAnsi="Cambria"/>
    </w:rPr>
  </w:style>
  <w:style w:type="paragraph" w:customStyle="1" w:styleId="CharCharCharChar">
    <w:name w:val="Char Char Char Char"/>
    <w:basedOn w:val="aff1"/>
    <w:rsid w:val="00CB4596"/>
    <w:pPr>
      <w:widowControl/>
      <w:spacing w:after="160" w:line="240" w:lineRule="exact"/>
      <w:ind w:firstLineChars="200" w:firstLine="200"/>
      <w:jc w:val="left"/>
    </w:pPr>
    <w:rPr>
      <w:rFonts w:ascii="Times New Roman" w:eastAsia="宋体" w:hAnsi="Times New Roman" w:cs="Times New Roman"/>
      <w:szCs w:val="21"/>
    </w:rPr>
  </w:style>
  <w:style w:type="paragraph" w:customStyle="1" w:styleId="Bodytext20">
    <w:name w:val="Body text|2"/>
    <w:basedOn w:val="aff1"/>
    <w:uiPriority w:val="99"/>
    <w:rsid w:val="00CB4596"/>
    <w:pPr>
      <w:widowControl/>
      <w:shd w:val="clear" w:color="auto" w:fill="FFFFFF"/>
      <w:spacing w:before="520" w:after="400" w:line="320" w:lineRule="exact"/>
      <w:jc w:val="center"/>
    </w:pPr>
    <w:rPr>
      <w:rFonts w:ascii="PMingLiU" w:eastAsia="PMingLiU" w:hAnsi="PMingLiU" w:cs="PMingLiU"/>
      <w:sz w:val="32"/>
      <w:szCs w:val="32"/>
    </w:rPr>
  </w:style>
  <w:style w:type="paragraph" w:customStyle="1" w:styleId="CharCharCharChar1">
    <w:name w:val="Char Char Char Char1"/>
    <w:basedOn w:val="aff1"/>
    <w:rsid w:val="00CB4596"/>
    <w:pPr>
      <w:widowControl/>
      <w:spacing w:after="160" w:line="240" w:lineRule="exact"/>
      <w:ind w:firstLineChars="200" w:firstLine="200"/>
      <w:jc w:val="left"/>
    </w:pPr>
    <w:rPr>
      <w:rFonts w:ascii="Times New Roman" w:eastAsia="宋体" w:hAnsi="Times New Roman" w:cs="Times New Roman"/>
      <w:szCs w:val="20"/>
    </w:rPr>
  </w:style>
  <w:style w:type="paragraph" w:customStyle="1" w:styleId="af9">
    <w:name w:val="附录数字编号列项（二级）"/>
    <w:rsid w:val="00CB4596"/>
    <w:pPr>
      <w:numPr>
        <w:ilvl w:val="1"/>
        <w:numId w:val="80"/>
      </w:numPr>
      <w:tabs>
        <w:tab w:val="left" w:pos="840"/>
      </w:tabs>
      <w:spacing w:after="200" w:line="252" w:lineRule="auto"/>
    </w:pPr>
    <w:rPr>
      <w:rFonts w:ascii="宋体" w:eastAsia="宋体" w:hAnsi="Cambria" w:cs="Times New Roman"/>
      <w:sz w:val="21"/>
      <w:szCs w:val="21"/>
    </w:rPr>
  </w:style>
  <w:style w:type="paragraph" w:customStyle="1" w:styleId="-111">
    <w:name w:val="彩色底纹 - 着色 11"/>
    <w:uiPriority w:val="99"/>
    <w:semiHidden/>
    <w:rsid w:val="00CB4596"/>
    <w:rPr>
      <w:rFonts w:ascii="Cambria" w:eastAsia="宋体" w:hAnsi="Cambria" w:cs="Times New Roman"/>
      <w:sz w:val="22"/>
      <w:szCs w:val="21"/>
      <w:lang w:eastAsia="en-US" w:bidi="en-US"/>
    </w:rPr>
  </w:style>
  <w:style w:type="paragraph" w:customStyle="1" w:styleId="a2">
    <w:name w:val="其他发布日期"/>
    <w:basedOn w:val="afffff4"/>
    <w:rsid w:val="00CB4596"/>
    <w:pPr>
      <w:framePr w:wrap="around" w:vAnchor="page" w:hAnchor="text" w:x="1419"/>
      <w:numPr>
        <w:numId w:val="81"/>
      </w:numPr>
    </w:pPr>
  </w:style>
  <w:style w:type="paragraph" w:styleId="afffff5">
    <w:name w:val="caption"/>
    <w:basedOn w:val="aff1"/>
    <w:next w:val="aff1"/>
    <w:uiPriority w:val="35"/>
    <w:qFormat/>
    <w:rsid w:val="00CB4596"/>
    <w:pPr>
      <w:widowControl/>
      <w:spacing w:after="200" w:line="252" w:lineRule="auto"/>
      <w:jc w:val="left"/>
    </w:pPr>
    <w:rPr>
      <w:rFonts w:ascii="Cambria" w:eastAsia="宋体" w:hAnsi="Cambria" w:cs="Times New Roman"/>
      <w:caps/>
      <w:spacing w:val="10"/>
      <w:kern w:val="0"/>
      <w:sz w:val="18"/>
      <w:szCs w:val="18"/>
      <w:lang w:eastAsia="en-US" w:bidi="en-US"/>
    </w:rPr>
  </w:style>
  <w:style w:type="paragraph" w:customStyle="1" w:styleId="aff">
    <w:name w:val="附录图标号"/>
    <w:basedOn w:val="aff1"/>
    <w:rsid w:val="00CB4596"/>
    <w:pPr>
      <w:keepNext/>
      <w:pageBreakBefore/>
      <w:widowControl/>
      <w:numPr>
        <w:numId w:val="71"/>
      </w:numPr>
      <w:spacing w:after="200" w:line="14" w:lineRule="exact"/>
      <w:ind w:left="0" w:firstLine="363"/>
      <w:jc w:val="center"/>
      <w:outlineLvl w:val="0"/>
    </w:pPr>
    <w:rPr>
      <w:rFonts w:ascii="Cambria" w:eastAsia="宋体" w:hAnsi="Cambria" w:cs="Times New Roman"/>
      <w:color w:val="FFFFFF"/>
      <w:kern w:val="0"/>
      <w:sz w:val="22"/>
      <w:lang w:eastAsia="en-US" w:bidi="en-US"/>
    </w:rPr>
  </w:style>
  <w:style w:type="paragraph" w:customStyle="1" w:styleId="xl66">
    <w:name w:val="xl66"/>
    <w:basedOn w:val="aff1"/>
    <w:rsid w:val="00CB4596"/>
    <w:pPr>
      <w:widowControl/>
      <w:pBdr>
        <w:top w:val="single" w:sz="4" w:space="0" w:color="auto"/>
        <w:left w:val="single" w:sz="4" w:space="0" w:color="auto"/>
        <w:bottom w:val="single" w:sz="4" w:space="0" w:color="auto"/>
        <w:right w:val="single" w:sz="4" w:space="0" w:color="auto"/>
      </w:pBdr>
      <w:spacing w:before="100" w:beforeAutospacing="1" w:after="100" w:afterAutospacing="1" w:line="252" w:lineRule="auto"/>
      <w:jc w:val="center"/>
    </w:pPr>
    <w:rPr>
      <w:rFonts w:ascii="宋体" w:eastAsia="宋体" w:hAnsi="宋体" w:cs="宋体"/>
      <w:kern w:val="0"/>
      <w:sz w:val="24"/>
      <w:lang w:eastAsia="en-US" w:bidi="en-US"/>
    </w:rPr>
  </w:style>
  <w:style w:type="paragraph" w:customStyle="1" w:styleId="afa">
    <w:name w:val="二级无"/>
    <w:basedOn w:val="afffff6"/>
    <w:rsid w:val="00CB4596"/>
    <w:pPr>
      <w:numPr>
        <w:numId w:val="82"/>
      </w:numPr>
      <w:tabs>
        <w:tab w:val="left" w:pos="720"/>
      </w:tabs>
      <w:spacing w:beforeLines="0" w:afterLines="0" w:line="252" w:lineRule="auto"/>
      <w:ind w:left="2252" w:hanging="360"/>
    </w:pPr>
    <w:rPr>
      <w:rFonts w:ascii="宋体" w:eastAsia="宋体" w:hAnsi="Cambria"/>
    </w:rPr>
  </w:style>
  <w:style w:type="paragraph" w:customStyle="1" w:styleId="130">
    <w:name w:val="样式13"/>
    <w:basedOn w:val="12"/>
    <w:qFormat/>
    <w:rsid w:val="00CB4596"/>
  </w:style>
  <w:style w:type="paragraph" w:customStyle="1" w:styleId="afffff7">
    <w:name w:val="四级无"/>
    <w:basedOn w:val="a8"/>
    <w:rsid w:val="00CB4596"/>
    <w:pPr>
      <w:numPr>
        <w:ilvl w:val="0"/>
        <w:numId w:val="0"/>
      </w:numPr>
      <w:tabs>
        <w:tab w:val="left" w:pos="2551"/>
      </w:tabs>
      <w:spacing w:beforeLines="0" w:afterLines="0" w:line="252" w:lineRule="auto"/>
    </w:pPr>
    <w:rPr>
      <w:rFonts w:ascii="宋体" w:eastAsia="宋体" w:hAnsi="Cambria"/>
    </w:rPr>
  </w:style>
  <w:style w:type="paragraph" w:customStyle="1" w:styleId="a4">
    <w:name w:val="示例"/>
    <w:next w:val="aff1"/>
    <w:rsid w:val="00CB4596"/>
    <w:pPr>
      <w:widowControl w:val="0"/>
      <w:numPr>
        <w:numId w:val="83"/>
      </w:numPr>
      <w:jc w:val="both"/>
    </w:pPr>
    <w:rPr>
      <w:rFonts w:ascii="宋体" w:eastAsia="宋体" w:hAnsi="Times New Roman" w:cs="Times New Roman"/>
      <w:sz w:val="18"/>
      <w:szCs w:val="18"/>
    </w:rPr>
  </w:style>
  <w:style w:type="paragraph" w:customStyle="1" w:styleId="81">
    <w:name w:val="样式8"/>
    <w:basedOn w:val="a7"/>
    <w:qFormat/>
    <w:rsid w:val="00CB4596"/>
    <w:pPr>
      <w:numPr>
        <w:ilvl w:val="0"/>
        <w:numId w:val="0"/>
      </w:numPr>
      <w:spacing w:before="156" w:after="156" w:line="252" w:lineRule="auto"/>
      <w:ind w:left="425"/>
      <w:jc w:val="center"/>
    </w:pPr>
    <w:rPr>
      <w:rFonts w:eastAsia="宋体" w:hAnsi="Cambria"/>
    </w:rPr>
  </w:style>
  <w:style w:type="paragraph" w:customStyle="1" w:styleId="-110">
    <w:name w:val="彩色网格 - 着色 11"/>
    <w:basedOn w:val="aff1"/>
    <w:next w:val="aff1"/>
    <w:link w:val="-1Char"/>
    <w:uiPriority w:val="29"/>
    <w:qFormat/>
    <w:rsid w:val="00CB4596"/>
    <w:pPr>
      <w:widowControl/>
      <w:spacing w:after="200" w:line="252" w:lineRule="auto"/>
      <w:jc w:val="left"/>
    </w:pPr>
    <w:rPr>
      <w:rFonts w:ascii="Cambria" w:eastAsia="宋体" w:hAnsi="Cambria" w:cs="Times New Roman"/>
      <w:i/>
      <w:iCs/>
      <w:kern w:val="0"/>
      <w:sz w:val="22"/>
      <w:szCs w:val="20"/>
      <w:lang w:eastAsia="en-US" w:bidi="en-US"/>
    </w:rPr>
  </w:style>
  <w:style w:type="paragraph" w:customStyle="1" w:styleId="afffff3">
    <w:name w:val="三级条标题"/>
    <w:basedOn w:val="afffff6"/>
    <w:next w:val="afffe"/>
    <w:rsid w:val="00CB4596"/>
    <w:pPr>
      <w:ind w:left="0"/>
      <w:outlineLvl w:val="4"/>
    </w:pPr>
  </w:style>
  <w:style w:type="paragraph" w:customStyle="1" w:styleId="Bodytext50">
    <w:name w:val="Body text|5"/>
    <w:basedOn w:val="aff1"/>
    <w:link w:val="Bodytext5"/>
    <w:uiPriority w:val="99"/>
    <w:qFormat/>
    <w:rsid w:val="00CB4596"/>
    <w:pPr>
      <w:widowControl/>
      <w:shd w:val="clear" w:color="auto" w:fill="FFFFFF"/>
      <w:spacing w:after="200" w:line="490" w:lineRule="exact"/>
      <w:jc w:val="distribute"/>
    </w:pPr>
    <w:rPr>
      <w:rFonts w:ascii="PMingLiU" w:eastAsia="PMingLiU" w:hAnsi="PMingLiU" w:cs="PMingLiU"/>
      <w:b/>
      <w:bCs/>
      <w:kern w:val="0"/>
      <w:sz w:val="32"/>
      <w:szCs w:val="32"/>
    </w:rPr>
  </w:style>
  <w:style w:type="paragraph" w:customStyle="1" w:styleId="311">
    <w:name w:val="网格表 31"/>
    <w:basedOn w:val="11"/>
    <w:next w:val="aff1"/>
    <w:uiPriority w:val="39"/>
    <w:unhideWhenUsed/>
    <w:qFormat/>
    <w:rsid w:val="00CB4596"/>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paragraph" w:customStyle="1" w:styleId="afffff1">
    <w:name w:val="编号"/>
    <w:basedOn w:val="aff1"/>
    <w:link w:val="CharChar"/>
    <w:qFormat/>
    <w:rsid w:val="00CB4596"/>
    <w:pPr>
      <w:widowControl/>
      <w:jc w:val="left"/>
    </w:pPr>
    <w:rPr>
      <w:rFonts w:eastAsia="黑体"/>
      <w:b/>
      <w:kern w:val="0"/>
      <w:sz w:val="20"/>
      <w:szCs w:val="20"/>
    </w:rPr>
  </w:style>
  <w:style w:type="paragraph" w:customStyle="1" w:styleId="210">
    <w:name w:val="中等深浅网格 21"/>
    <w:basedOn w:val="aff1"/>
    <w:link w:val="2Char"/>
    <w:uiPriority w:val="1"/>
    <w:qFormat/>
    <w:rsid w:val="00CB4596"/>
    <w:pPr>
      <w:widowControl/>
      <w:jc w:val="left"/>
    </w:pPr>
    <w:rPr>
      <w:rFonts w:ascii="Cambria" w:eastAsia="宋体" w:hAnsi="Cambria" w:cs="Times New Roman"/>
      <w:kern w:val="0"/>
      <w:sz w:val="22"/>
      <w:szCs w:val="20"/>
      <w:lang w:eastAsia="en-US" w:bidi="en-US"/>
    </w:rPr>
  </w:style>
  <w:style w:type="paragraph" w:customStyle="1" w:styleId="afffff6">
    <w:name w:val="二级条标题"/>
    <w:basedOn w:val="a7"/>
    <w:next w:val="afffe"/>
    <w:rsid w:val="00CB4596"/>
    <w:pPr>
      <w:numPr>
        <w:ilvl w:val="0"/>
        <w:numId w:val="0"/>
      </w:numPr>
      <w:spacing w:before="50" w:after="50"/>
      <w:ind w:left="851"/>
      <w:outlineLvl w:val="3"/>
    </w:pPr>
  </w:style>
  <w:style w:type="paragraph" w:styleId="aa">
    <w:name w:val="footnote text"/>
    <w:basedOn w:val="aff1"/>
    <w:link w:val="affff8"/>
    <w:rsid w:val="00CB4596"/>
    <w:pPr>
      <w:widowControl/>
      <w:numPr>
        <w:numId w:val="84"/>
      </w:numPr>
      <w:tabs>
        <w:tab w:val="left" w:pos="0"/>
      </w:tabs>
      <w:snapToGrid w:val="0"/>
      <w:spacing w:after="200" w:line="252" w:lineRule="auto"/>
      <w:ind w:firstLine="0"/>
      <w:jc w:val="left"/>
    </w:pPr>
    <w:rPr>
      <w:rFonts w:ascii="宋体" w:hAnsi="Cambria"/>
      <w:kern w:val="0"/>
      <w:sz w:val="18"/>
      <w:szCs w:val="18"/>
      <w:lang w:eastAsia="en-US" w:bidi="en-US"/>
    </w:rPr>
  </w:style>
  <w:style w:type="character" w:customStyle="1" w:styleId="1e">
    <w:name w:val="脚注文本 字符1"/>
    <w:basedOn w:val="aff3"/>
    <w:uiPriority w:val="99"/>
    <w:semiHidden/>
    <w:rsid w:val="00CB4596"/>
    <w:rPr>
      <w:kern w:val="2"/>
      <w:sz w:val="18"/>
      <w:szCs w:val="18"/>
    </w:rPr>
  </w:style>
  <w:style w:type="character" w:customStyle="1" w:styleId="Char11">
    <w:name w:val="脚注文本 Char1"/>
    <w:basedOn w:val="aff3"/>
    <w:uiPriority w:val="99"/>
    <w:semiHidden/>
    <w:rsid w:val="00CB4596"/>
    <w:rPr>
      <w:rFonts w:ascii="Times New Roman" w:eastAsia="宋体" w:hAnsi="Times New Roman" w:cs="Times New Roman"/>
      <w:sz w:val="18"/>
      <w:szCs w:val="18"/>
    </w:rPr>
  </w:style>
  <w:style w:type="character" w:customStyle="1" w:styleId="1f">
    <w:name w:val="纯文本 字符1"/>
    <w:basedOn w:val="aff3"/>
    <w:uiPriority w:val="99"/>
    <w:semiHidden/>
    <w:rsid w:val="00CB4596"/>
    <w:rPr>
      <w:rFonts w:asciiTheme="minorEastAsia" w:hAnsi="Courier New" w:cs="Courier New"/>
    </w:rPr>
  </w:style>
  <w:style w:type="character" w:customStyle="1" w:styleId="Char12">
    <w:name w:val="纯文本 Char1"/>
    <w:basedOn w:val="aff3"/>
    <w:uiPriority w:val="99"/>
    <w:semiHidden/>
    <w:rsid w:val="00CB4596"/>
    <w:rPr>
      <w:rFonts w:ascii="宋体" w:eastAsia="宋体" w:hAnsi="Courier New" w:cs="Courier New"/>
      <w:szCs w:val="21"/>
    </w:rPr>
  </w:style>
  <w:style w:type="paragraph" w:styleId="affffa">
    <w:name w:val="Subtitle"/>
    <w:basedOn w:val="aff1"/>
    <w:next w:val="aff1"/>
    <w:link w:val="affff9"/>
    <w:uiPriority w:val="11"/>
    <w:qFormat/>
    <w:rsid w:val="00CB4596"/>
    <w:pPr>
      <w:widowControl/>
      <w:spacing w:after="560"/>
      <w:jc w:val="center"/>
    </w:pPr>
    <w:rPr>
      <w:rFonts w:ascii="Cambria" w:eastAsia="宋体" w:hAnsi="Cambria" w:cs="Times New Roman"/>
      <w:caps/>
      <w:spacing w:val="20"/>
      <w:kern w:val="0"/>
      <w:sz w:val="18"/>
      <w:szCs w:val="18"/>
      <w:lang w:eastAsia="en-US" w:bidi="en-US"/>
    </w:rPr>
  </w:style>
  <w:style w:type="character" w:customStyle="1" w:styleId="1f0">
    <w:name w:val="副标题 字符1"/>
    <w:basedOn w:val="aff3"/>
    <w:uiPriority w:val="11"/>
    <w:rsid w:val="00CB4596"/>
    <w:rPr>
      <w:b/>
      <w:bCs/>
      <w:kern w:val="28"/>
      <w:sz w:val="32"/>
      <w:szCs w:val="32"/>
    </w:rPr>
  </w:style>
  <w:style w:type="character" w:customStyle="1" w:styleId="Char13">
    <w:name w:val="副标题 Char1"/>
    <w:basedOn w:val="aff3"/>
    <w:uiPriority w:val="11"/>
    <w:rsid w:val="00CB4596"/>
    <w:rPr>
      <w:rFonts w:asciiTheme="majorHAnsi" w:eastAsia="宋体" w:hAnsiTheme="majorHAnsi" w:cstheme="majorBidi"/>
      <w:b/>
      <w:bCs/>
      <w:kern w:val="28"/>
      <w:sz w:val="32"/>
      <w:szCs w:val="32"/>
    </w:rPr>
  </w:style>
  <w:style w:type="paragraph" w:styleId="afffff8">
    <w:name w:val="Normal (Web)"/>
    <w:basedOn w:val="aff1"/>
    <w:uiPriority w:val="99"/>
    <w:unhideWhenUsed/>
    <w:rsid w:val="00CB4596"/>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Web">
    <w:name w:val="普通 (Web)"/>
    <w:basedOn w:val="Default"/>
    <w:next w:val="Default"/>
    <w:uiPriority w:val="99"/>
    <w:rsid w:val="00CB4596"/>
    <w:rPr>
      <w:color w:val="auto"/>
    </w:rPr>
  </w:style>
  <w:style w:type="paragraph" w:customStyle="1" w:styleId="af0">
    <w:name w:val="标准书眉_奇数页"/>
    <w:next w:val="aff1"/>
    <w:rsid w:val="00CB4596"/>
    <w:pPr>
      <w:numPr>
        <w:ilvl w:val="1"/>
        <w:numId w:val="79"/>
      </w:numPr>
      <w:tabs>
        <w:tab w:val="center" w:pos="4154"/>
        <w:tab w:val="right" w:pos="8306"/>
      </w:tabs>
      <w:spacing w:after="220" w:line="252" w:lineRule="auto"/>
      <w:jc w:val="right"/>
    </w:pPr>
    <w:rPr>
      <w:rFonts w:ascii="黑体" w:eastAsia="黑体" w:hAnsi="Cambria" w:cs="Times New Roman"/>
      <w:sz w:val="21"/>
      <w:szCs w:val="21"/>
    </w:rPr>
  </w:style>
  <w:style w:type="paragraph" w:customStyle="1" w:styleId="ac">
    <w:name w:val="附录表标号"/>
    <w:basedOn w:val="aff1"/>
    <w:next w:val="afffe"/>
    <w:rsid w:val="00CB4596"/>
    <w:pPr>
      <w:widowControl/>
      <w:numPr>
        <w:numId w:val="85"/>
      </w:numPr>
      <w:spacing w:after="200" w:line="14" w:lineRule="exact"/>
      <w:ind w:left="811" w:hanging="448"/>
      <w:jc w:val="center"/>
      <w:outlineLvl w:val="0"/>
    </w:pPr>
    <w:rPr>
      <w:rFonts w:ascii="Cambria" w:eastAsia="宋体" w:hAnsi="Cambria" w:cs="Times New Roman"/>
      <w:color w:val="FFFFFF"/>
      <w:kern w:val="0"/>
      <w:sz w:val="22"/>
      <w:lang w:eastAsia="en-US" w:bidi="en-US"/>
    </w:rPr>
  </w:style>
  <w:style w:type="paragraph" w:customStyle="1" w:styleId="ad">
    <w:name w:val="附录表标题"/>
    <w:basedOn w:val="aff1"/>
    <w:next w:val="afffe"/>
    <w:rsid w:val="00CB4596"/>
    <w:pPr>
      <w:widowControl/>
      <w:numPr>
        <w:ilvl w:val="1"/>
        <w:numId w:val="85"/>
      </w:numPr>
      <w:tabs>
        <w:tab w:val="left" w:pos="180"/>
      </w:tabs>
      <w:spacing w:beforeLines="50" w:afterLines="50" w:line="252" w:lineRule="auto"/>
      <w:ind w:left="0" w:firstLine="0"/>
      <w:jc w:val="center"/>
    </w:pPr>
    <w:rPr>
      <w:rFonts w:ascii="黑体" w:eastAsia="黑体" w:hAnsi="Cambria" w:cs="Times New Roman"/>
      <w:kern w:val="0"/>
      <w:sz w:val="22"/>
      <w:szCs w:val="21"/>
      <w:lang w:eastAsia="en-US" w:bidi="en-US"/>
    </w:rPr>
  </w:style>
  <w:style w:type="paragraph" w:customStyle="1" w:styleId="61">
    <w:name w:val="样式6"/>
    <w:basedOn w:val="52"/>
    <w:qFormat/>
    <w:rsid w:val="00CB4596"/>
  </w:style>
  <w:style w:type="paragraph" w:customStyle="1" w:styleId="afffff9">
    <w:name w:val="标准称谓"/>
    <w:next w:val="aff1"/>
    <w:rsid w:val="00CB4596"/>
    <w:pPr>
      <w:framePr w:w="9638" w:h="754" w:hRule="exact" w:hSpace="180" w:vSpace="180" w:wrap="around" w:vAnchor="page" w:hAnchor="margin" w:xAlign="center" w:y="2128" w:anchorLock="1"/>
      <w:widowControl w:val="0"/>
      <w:kinsoku w:val="0"/>
      <w:overflowPunct w:val="0"/>
      <w:autoSpaceDE w:val="0"/>
      <w:autoSpaceDN w:val="0"/>
      <w:spacing w:after="200" w:line="0" w:lineRule="atLeast"/>
      <w:jc w:val="distribute"/>
    </w:pPr>
    <w:rPr>
      <w:rFonts w:ascii="宋体" w:eastAsia="宋体" w:hAnsi="Cambria" w:cs="Times New Roman"/>
      <w:b/>
      <w:bCs/>
      <w:spacing w:val="20"/>
      <w:w w:val="148"/>
      <w:sz w:val="52"/>
      <w:szCs w:val="21"/>
    </w:rPr>
  </w:style>
  <w:style w:type="paragraph" w:customStyle="1" w:styleId="afffffa">
    <w:name w:val="附录字母编号列项（一级）"/>
    <w:rsid w:val="00CB4596"/>
    <w:pPr>
      <w:tabs>
        <w:tab w:val="left" w:pos="839"/>
      </w:tabs>
      <w:spacing w:after="200" w:line="252" w:lineRule="auto"/>
      <w:ind w:left="839" w:hanging="419"/>
    </w:pPr>
    <w:rPr>
      <w:rFonts w:ascii="宋体" w:eastAsia="宋体" w:hAnsi="Cambria" w:cs="Times New Roman"/>
      <w:sz w:val="21"/>
      <w:szCs w:val="21"/>
    </w:rPr>
  </w:style>
  <w:style w:type="paragraph" w:customStyle="1" w:styleId="a5">
    <w:name w:val="正文图标题"/>
    <w:next w:val="afffe"/>
    <w:rsid w:val="00CB4596"/>
    <w:pPr>
      <w:numPr>
        <w:numId w:val="86"/>
      </w:numPr>
      <w:tabs>
        <w:tab w:val="left" w:pos="360"/>
      </w:tabs>
      <w:spacing w:beforeLines="50" w:afterLines="50" w:line="252" w:lineRule="auto"/>
      <w:jc w:val="center"/>
    </w:pPr>
    <w:rPr>
      <w:rFonts w:ascii="黑体" w:eastAsia="黑体" w:hAnsi="Cambria" w:cs="Times New Roman"/>
      <w:sz w:val="21"/>
      <w:szCs w:val="21"/>
    </w:rPr>
  </w:style>
  <w:style w:type="paragraph" w:customStyle="1" w:styleId="afffff4">
    <w:name w:val="发布日期"/>
    <w:rsid w:val="00CB4596"/>
    <w:pPr>
      <w:framePr w:w="3997" w:h="471" w:hRule="exact" w:vSpace="181" w:wrap="around" w:hAnchor="page" w:x="7089" w:y="14097" w:anchorLock="1"/>
      <w:spacing w:after="200" w:line="252" w:lineRule="auto"/>
    </w:pPr>
    <w:rPr>
      <w:rFonts w:ascii="Cambria" w:eastAsia="黑体" w:hAnsi="Cambria" w:cs="Times New Roman"/>
      <w:sz w:val="28"/>
      <w:szCs w:val="21"/>
    </w:rPr>
  </w:style>
  <w:style w:type="paragraph" w:customStyle="1" w:styleId="font5">
    <w:name w:val="font5"/>
    <w:basedOn w:val="aff1"/>
    <w:rsid w:val="00CB4596"/>
    <w:pPr>
      <w:widowControl/>
      <w:spacing w:before="100" w:beforeAutospacing="1" w:after="100" w:afterAutospacing="1" w:line="252" w:lineRule="auto"/>
      <w:jc w:val="left"/>
    </w:pPr>
    <w:rPr>
      <w:rFonts w:ascii="宋体" w:eastAsia="宋体" w:hAnsi="宋体" w:cs="宋体"/>
      <w:kern w:val="0"/>
      <w:sz w:val="18"/>
      <w:szCs w:val="18"/>
      <w:lang w:eastAsia="en-US" w:bidi="en-US"/>
    </w:rPr>
  </w:style>
  <w:style w:type="paragraph" w:customStyle="1" w:styleId="font6">
    <w:name w:val="font6"/>
    <w:basedOn w:val="aff1"/>
    <w:rsid w:val="00CB4596"/>
    <w:pPr>
      <w:widowControl/>
      <w:spacing w:before="100" w:beforeAutospacing="1" w:after="100" w:afterAutospacing="1" w:line="252" w:lineRule="auto"/>
      <w:jc w:val="left"/>
    </w:pPr>
    <w:rPr>
      <w:rFonts w:ascii="宋体" w:eastAsia="宋体" w:hAnsi="宋体" w:cs="宋体"/>
      <w:kern w:val="0"/>
      <w:sz w:val="24"/>
      <w:lang w:eastAsia="en-US" w:bidi="en-US"/>
    </w:rPr>
  </w:style>
  <w:style w:type="paragraph" w:customStyle="1" w:styleId="font7">
    <w:name w:val="font7"/>
    <w:basedOn w:val="aff1"/>
    <w:rsid w:val="00CB4596"/>
    <w:pPr>
      <w:widowControl/>
      <w:spacing w:before="100" w:beforeAutospacing="1" w:after="100" w:afterAutospacing="1" w:line="252" w:lineRule="auto"/>
      <w:jc w:val="left"/>
    </w:pPr>
    <w:rPr>
      <w:rFonts w:ascii="宋体" w:eastAsia="宋体" w:hAnsi="宋体" w:cs="宋体"/>
      <w:kern w:val="0"/>
      <w:sz w:val="24"/>
      <w:lang w:eastAsia="en-US" w:bidi="en-US"/>
    </w:rPr>
  </w:style>
  <w:style w:type="paragraph" w:customStyle="1" w:styleId="xl68">
    <w:name w:val="xl68"/>
    <w:basedOn w:val="aff1"/>
    <w:rsid w:val="00CB4596"/>
    <w:pPr>
      <w:widowControl/>
      <w:pBdr>
        <w:top w:val="single" w:sz="4" w:space="0" w:color="auto"/>
        <w:left w:val="single" w:sz="4" w:space="0" w:color="auto"/>
        <w:bottom w:val="single" w:sz="4" w:space="0" w:color="auto"/>
        <w:right w:val="single" w:sz="4" w:space="0" w:color="auto"/>
      </w:pBdr>
      <w:spacing w:before="100" w:beforeAutospacing="1" w:after="100" w:afterAutospacing="1" w:line="252" w:lineRule="auto"/>
      <w:jc w:val="center"/>
    </w:pPr>
    <w:rPr>
      <w:rFonts w:ascii="宋体" w:eastAsia="宋体" w:hAnsi="宋体" w:cs="宋体"/>
      <w:kern w:val="0"/>
      <w:sz w:val="24"/>
      <w:lang w:eastAsia="en-US" w:bidi="en-US"/>
    </w:rPr>
  </w:style>
  <w:style w:type="paragraph" w:customStyle="1" w:styleId="xl69">
    <w:name w:val="xl69"/>
    <w:basedOn w:val="aff1"/>
    <w:rsid w:val="00CB4596"/>
    <w:pPr>
      <w:widowControl/>
      <w:pBdr>
        <w:top w:val="single" w:sz="4" w:space="0" w:color="auto"/>
        <w:left w:val="single" w:sz="4" w:space="0" w:color="auto"/>
        <w:bottom w:val="single" w:sz="4" w:space="0" w:color="auto"/>
        <w:right w:val="single" w:sz="4" w:space="0" w:color="auto"/>
      </w:pBdr>
      <w:spacing w:before="100" w:beforeAutospacing="1" w:after="100" w:afterAutospacing="1" w:line="252" w:lineRule="auto"/>
      <w:jc w:val="center"/>
    </w:pPr>
    <w:rPr>
      <w:rFonts w:ascii="宋体" w:eastAsia="宋体" w:hAnsi="宋体" w:cs="宋体"/>
      <w:b/>
      <w:bCs/>
      <w:kern w:val="0"/>
      <w:sz w:val="32"/>
      <w:szCs w:val="32"/>
      <w:lang w:eastAsia="en-US" w:bidi="en-US"/>
    </w:rPr>
  </w:style>
  <w:style w:type="paragraph" w:customStyle="1" w:styleId="xl70">
    <w:name w:val="xl70"/>
    <w:basedOn w:val="aff1"/>
    <w:rsid w:val="00CB4596"/>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52" w:lineRule="auto"/>
      <w:jc w:val="center"/>
    </w:pPr>
    <w:rPr>
      <w:rFonts w:ascii="宋体" w:eastAsia="宋体" w:hAnsi="宋体" w:cs="宋体"/>
      <w:kern w:val="0"/>
      <w:sz w:val="24"/>
      <w:lang w:eastAsia="en-US" w:bidi="en-US"/>
    </w:rPr>
  </w:style>
  <w:style w:type="paragraph" w:customStyle="1" w:styleId="xl71">
    <w:name w:val="xl71"/>
    <w:basedOn w:val="aff1"/>
    <w:rsid w:val="00CB4596"/>
    <w:pPr>
      <w:widowControl/>
      <w:spacing w:before="100" w:beforeAutospacing="1" w:after="100" w:afterAutospacing="1" w:line="252" w:lineRule="auto"/>
      <w:jc w:val="center"/>
    </w:pPr>
    <w:rPr>
      <w:rFonts w:ascii="宋体" w:eastAsia="宋体" w:hAnsi="宋体" w:cs="宋体"/>
      <w:kern w:val="0"/>
      <w:sz w:val="32"/>
      <w:szCs w:val="32"/>
      <w:lang w:eastAsia="en-US" w:bidi="en-US"/>
    </w:rPr>
  </w:style>
  <w:style w:type="paragraph" w:customStyle="1" w:styleId="1f1">
    <w:name w:val="封面标准号1"/>
    <w:rsid w:val="00CB4596"/>
    <w:pPr>
      <w:widowControl w:val="0"/>
      <w:kinsoku w:val="0"/>
      <w:overflowPunct w:val="0"/>
      <w:autoSpaceDE w:val="0"/>
      <w:autoSpaceDN w:val="0"/>
      <w:spacing w:before="308" w:after="200" w:line="252" w:lineRule="auto"/>
      <w:jc w:val="right"/>
      <w:textAlignment w:val="center"/>
    </w:pPr>
    <w:rPr>
      <w:rFonts w:ascii="Cambria" w:eastAsia="宋体" w:hAnsi="Cambria" w:cs="Times New Roman"/>
      <w:sz w:val="28"/>
      <w:szCs w:val="21"/>
    </w:rPr>
  </w:style>
  <w:style w:type="paragraph" w:customStyle="1" w:styleId="71">
    <w:name w:val="样式7"/>
    <w:basedOn w:val="a7"/>
    <w:qFormat/>
    <w:rsid w:val="00CB4596"/>
    <w:pPr>
      <w:numPr>
        <w:ilvl w:val="0"/>
        <w:numId w:val="0"/>
      </w:numPr>
      <w:spacing w:before="156" w:after="156" w:line="252" w:lineRule="auto"/>
      <w:ind w:left="950" w:hanging="525"/>
      <w:jc w:val="center"/>
    </w:pPr>
    <w:rPr>
      <w:rFonts w:eastAsia="宋体" w:hAnsi="Cambria"/>
    </w:rPr>
  </w:style>
  <w:style w:type="paragraph" w:customStyle="1" w:styleId="113">
    <w:name w:val="样式11"/>
    <w:basedOn w:val="11"/>
    <w:qFormat/>
    <w:rsid w:val="00CB4596"/>
    <w:pPr>
      <w:keepNext w:val="0"/>
      <w:keepLines w:val="0"/>
      <w:widowControl/>
      <w:pBdr>
        <w:bottom w:val="thinThickSmallGap" w:sz="12" w:space="1" w:color="943634"/>
      </w:pBdr>
      <w:spacing w:before="400" w:after="200" w:line="252" w:lineRule="auto"/>
      <w:jc w:val="center"/>
    </w:pPr>
    <w:rPr>
      <w:rFonts w:ascii="宋体" w:hAnsi="宋体"/>
      <w:b w:val="0"/>
      <w:bCs w:val="0"/>
      <w:caps/>
      <w:color w:val="000000"/>
      <w:spacing w:val="20"/>
      <w:kern w:val="0"/>
      <w:sz w:val="32"/>
      <w:szCs w:val="32"/>
      <w:lang w:eastAsia="en-US" w:bidi="en-US"/>
    </w:rPr>
  </w:style>
  <w:style w:type="paragraph" w:customStyle="1" w:styleId="140">
    <w:name w:val="样式14"/>
    <w:next w:val="12"/>
    <w:qFormat/>
    <w:rsid w:val="00CB4596"/>
    <w:pPr>
      <w:spacing w:beforeLines="100" w:before="312" w:afterLines="100" w:after="312" w:line="252" w:lineRule="auto"/>
      <w:ind w:left="425" w:hanging="425"/>
      <w:jc w:val="center"/>
      <w:outlineLvl w:val="1"/>
    </w:pPr>
    <w:rPr>
      <w:rFonts w:ascii="宋体" w:hAnsi="宋体" w:cs="AdobeHeitiStd-Regular"/>
      <w:kern w:val="2"/>
      <w:sz w:val="32"/>
      <w:szCs w:val="32"/>
    </w:rPr>
  </w:style>
  <w:style w:type="paragraph" w:customStyle="1" w:styleId="160">
    <w:name w:val="样式16"/>
    <w:basedOn w:val="91"/>
    <w:qFormat/>
    <w:rsid w:val="00CB4596"/>
    <w:rPr>
      <w:rFonts w:ascii="宋体" w:hAnsi="宋体"/>
      <w:sz w:val="28"/>
      <w:szCs w:val="28"/>
    </w:rPr>
  </w:style>
  <w:style w:type="paragraph" w:styleId="afffffb">
    <w:name w:val="Revision"/>
    <w:hidden/>
    <w:uiPriority w:val="99"/>
    <w:unhideWhenUsed/>
    <w:rsid w:val="00CB4596"/>
    <w:rPr>
      <w:rFonts w:ascii="Times New Roman" w:eastAsia="宋体" w:hAnsi="Times New Roman" w:cs="Times New Roman"/>
      <w:kern w:val="2"/>
      <w:sz w:val="21"/>
      <w:szCs w:val="21"/>
    </w:rPr>
  </w:style>
  <w:style w:type="character" w:styleId="afffffc">
    <w:name w:val="Unresolved Mention"/>
    <w:basedOn w:val="aff3"/>
    <w:uiPriority w:val="99"/>
    <w:semiHidden/>
    <w:unhideWhenUsed/>
    <w:rsid w:val="00CB45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6237992">
      <w:bodyDiv w:val="1"/>
      <w:marLeft w:val="0"/>
      <w:marRight w:val="0"/>
      <w:marTop w:val="0"/>
      <w:marBottom w:val="0"/>
      <w:divBdr>
        <w:top w:val="none" w:sz="0" w:space="0" w:color="auto"/>
        <w:left w:val="none" w:sz="0" w:space="0" w:color="auto"/>
        <w:bottom w:val="none" w:sz="0" w:space="0" w:color="auto"/>
        <w:right w:val="none" w:sz="0" w:space="0" w:color="auto"/>
      </w:divBdr>
    </w:div>
    <w:div w:id="797647617">
      <w:bodyDiv w:val="1"/>
      <w:marLeft w:val="0"/>
      <w:marRight w:val="0"/>
      <w:marTop w:val="0"/>
      <w:marBottom w:val="0"/>
      <w:divBdr>
        <w:top w:val="none" w:sz="0" w:space="0" w:color="auto"/>
        <w:left w:val="none" w:sz="0" w:space="0" w:color="auto"/>
        <w:bottom w:val="none" w:sz="0" w:space="0" w:color="auto"/>
        <w:right w:val="none" w:sz="0" w:space="0" w:color="auto"/>
      </w:divBdr>
    </w:div>
    <w:div w:id="1507867125">
      <w:bodyDiv w:val="1"/>
      <w:marLeft w:val="0"/>
      <w:marRight w:val="0"/>
      <w:marTop w:val="0"/>
      <w:marBottom w:val="0"/>
      <w:divBdr>
        <w:top w:val="none" w:sz="0" w:space="0" w:color="auto"/>
        <w:left w:val="none" w:sz="0" w:space="0" w:color="auto"/>
        <w:bottom w:val="none" w:sz="0" w:space="0" w:color="auto"/>
        <w:right w:val="none" w:sz="0" w:space="0" w:color="auto"/>
      </w:divBdr>
    </w:div>
    <w:div w:id="1702122894">
      <w:bodyDiv w:val="1"/>
      <w:marLeft w:val="0"/>
      <w:marRight w:val="0"/>
      <w:marTop w:val="0"/>
      <w:marBottom w:val="0"/>
      <w:divBdr>
        <w:top w:val="none" w:sz="0" w:space="0" w:color="auto"/>
        <w:left w:val="none" w:sz="0" w:space="0" w:color="auto"/>
        <w:bottom w:val="none" w:sz="0" w:space="0" w:color="auto"/>
        <w:right w:val="none" w:sz="0" w:space="0" w:color="auto"/>
      </w:divBdr>
    </w:div>
    <w:div w:id="19257262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wmf"/><Relationship Id="rId18" Type="http://schemas.openxmlformats.org/officeDocument/2006/relationships/oleObject" Target="embeddings/oleObject3.bin"/><Relationship Id="rId26" Type="http://schemas.openxmlformats.org/officeDocument/2006/relationships/oleObject" Target="embeddings/oleObject7.bin"/><Relationship Id="rId39" Type="http://schemas.openxmlformats.org/officeDocument/2006/relationships/image" Target="media/image14.wmf"/><Relationship Id="rId21" Type="http://schemas.openxmlformats.org/officeDocument/2006/relationships/image" Target="media/image5.wmf"/><Relationship Id="rId34" Type="http://schemas.openxmlformats.org/officeDocument/2006/relationships/oleObject" Target="embeddings/oleObject11.bin"/><Relationship Id="rId42" Type="http://schemas.openxmlformats.org/officeDocument/2006/relationships/oleObject" Target="embeddings/oleObject15.bin"/><Relationship Id="rId47" Type="http://schemas.openxmlformats.org/officeDocument/2006/relationships/image" Target="media/image18.wmf"/><Relationship Id="rId50" Type="http://schemas.openxmlformats.org/officeDocument/2006/relationships/oleObject" Target="embeddings/oleObject19.bin"/><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wmf"/><Relationship Id="rId25" Type="http://schemas.openxmlformats.org/officeDocument/2006/relationships/image" Target="media/image7.wmf"/><Relationship Id="rId33" Type="http://schemas.openxmlformats.org/officeDocument/2006/relationships/image" Target="media/image11.wmf"/><Relationship Id="rId38" Type="http://schemas.openxmlformats.org/officeDocument/2006/relationships/oleObject" Target="embeddings/oleObject13.bin"/><Relationship Id="rId46" Type="http://schemas.openxmlformats.org/officeDocument/2006/relationships/oleObject" Target="embeddings/oleObject17.bin"/><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image" Target="media/image9.wmf"/><Relationship Id="rId41" Type="http://schemas.openxmlformats.org/officeDocument/2006/relationships/image" Target="media/image15.wm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image" Target="media/image13.wmf"/><Relationship Id="rId40" Type="http://schemas.openxmlformats.org/officeDocument/2006/relationships/oleObject" Target="embeddings/oleObject14.bin"/><Relationship Id="rId45" Type="http://schemas.openxmlformats.org/officeDocument/2006/relationships/image" Target="media/image17.wmf"/><Relationship Id="rId53"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2.wmf"/><Relationship Id="rId23" Type="http://schemas.openxmlformats.org/officeDocument/2006/relationships/image" Target="media/image6.wmf"/><Relationship Id="rId28" Type="http://schemas.openxmlformats.org/officeDocument/2006/relationships/oleObject" Target="embeddings/oleObject8.bin"/><Relationship Id="rId36" Type="http://schemas.openxmlformats.org/officeDocument/2006/relationships/oleObject" Target="embeddings/oleObject12.bin"/><Relationship Id="rId49" Type="http://schemas.openxmlformats.org/officeDocument/2006/relationships/image" Target="media/image19.wmf"/><Relationship Id="rId10" Type="http://schemas.openxmlformats.org/officeDocument/2006/relationships/header" Target="header2.xml"/><Relationship Id="rId19" Type="http://schemas.openxmlformats.org/officeDocument/2006/relationships/image" Target="media/image4.wmf"/><Relationship Id="rId31" Type="http://schemas.openxmlformats.org/officeDocument/2006/relationships/image" Target="media/image10.wmf"/><Relationship Id="rId44" Type="http://schemas.openxmlformats.org/officeDocument/2006/relationships/oleObject" Target="embeddings/oleObject16.bin"/><Relationship Id="rId52" Type="http://schemas.openxmlformats.org/officeDocument/2006/relationships/header" Target="header3.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8.wmf"/><Relationship Id="rId30" Type="http://schemas.openxmlformats.org/officeDocument/2006/relationships/oleObject" Target="embeddings/oleObject9.bin"/><Relationship Id="rId35" Type="http://schemas.openxmlformats.org/officeDocument/2006/relationships/image" Target="media/image12.wmf"/><Relationship Id="rId43" Type="http://schemas.openxmlformats.org/officeDocument/2006/relationships/image" Target="media/image16.wmf"/><Relationship Id="rId48" Type="http://schemas.openxmlformats.org/officeDocument/2006/relationships/oleObject" Target="embeddings/oleObject18.bin"/><Relationship Id="rId8" Type="http://schemas.openxmlformats.org/officeDocument/2006/relationships/endnotes" Target="endnotes.xml"/><Relationship Id="rId51" Type="http://schemas.openxmlformats.org/officeDocument/2006/relationships/image" Target="media/image20.wmf"/><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E09FB9-9A30-47D3-94B0-70E02FDFF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1579</TotalTime>
  <Pages>88</Pages>
  <Words>8979</Words>
  <Characters>51183</Characters>
  <Application>Microsoft Office Word</Application>
  <DocSecurity>0</DocSecurity>
  <Lines>426</Lines>
  <Paragraphs>120</Paragraphs>
  <ScaleCrop>false</ScaleCrop>
  <Company>Lenovo</Company>
  <LinksUpToDate>false</LinksUpToDate>
  <CharactersWithSpaces>60042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儿 卓</cp:lastModifiedBy>
  <cp:revision>69</cp:revision>
  <cp:lastPrinted>2020-04-01T07:15:00Z</cp:lastPrinted>
  <dcterms:created xsi:type="dcterms:W3CDTF">2019-07-12T03:17:00Z</dcterms:created>
  <dcterms:modified xsi:type="dcterms:W3CDTF">2020-04-01T07:17:00Z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