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DF6FA7" w14:textId="77777777" w:rsidR="000B04B8" w:rsidRDefault="008437A9">
      <w:pPr>
        <w:widowControl/>
        <w:rPr>
          <w:rFonts w:ascii="仿宋" w:eastAsia="仿宋" w:hAnsi="仿宋"/>
          <w:sz w:val="32"/>
          <w:szCs w:val="32"/>
        </w:rPr>
      </w:pPr>
      <w:bookmarkStart w:id="0" w:name="_Hlk5285401"/>
      <w:bookmarkStart w:id="1" w:name="_Hlk2686680"/>
      <w:r>
        <w:rPr>
          <w:rFonts w:ascii="仿宋" w:eastAsia="仿宋" w:hAnsi="仿宋" w:hint="eastAsia"/>
          <w:sz w:val="32"/>
          <w:szCs w:val="32"/>
        </w:rPr>
        <w:t>附件</w:t>
      </w:r>
      <w:r>
        <w:rPr>
          <w:rFonts w:ascii="仿宋" w:eastAsia="仿宋" w:hAnsi="仿宋"/>
          <w:sz w:val="32"/>
          <w:szCs w:val="32"/>
        </w:rPr>
        <w:t>2</w:t>
      </w:r>
    </w:p>
    <w:p w14:paraId="3DCB4BDC" w14:textId="77777777" w:rsidR="000B04B8" w:rsidRDefault="008437A9">
      <w:pPr>
        <w:widowControl/>
        <w:jc w:val="center"/>
        <w:rPr>
          <w:rFonts w:ascii="仿宋" w:eastAsia="仿宋" w:hAnsi="仿宋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中国工程建设标准化协会</w:t>
      </w:r>
    </w:p>
    <w:p w14:paraId="3B2A09DE" w14:textId="77777777" w:rsidR="000B04B8" w:rsidRDefault="008437A9">
      <w:pPr>
        <w:spacing w:line="200" w:lineRule="atLeast"/>
        <w:jc w:val="center"/>
        <w:rPr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标准审查专家意见表</w:t>
      </w:r>
      <w:bookmarkEnd w:id="0"/>
      <w:bookmarkEnd w:id="1"/>
    </w:p>
    <w:tbl>
      <w:tblPr>
        <w:tblW w:w="921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67"/>
        <w:gridCol w:w="7447"/>
      </w:tblGrid>
      <w:tr w:rsidR="000B04B8" w14:paraId="206414C2" w14:textId="77777777">
        <w:trPr>
          <w:trHeight w:val="587"/>
          <w:jc w:val="center"/>
        </w:trPr>
        <w:tc>
          <w:tcPr>
            <w:tcW w:w="1767" w:type="dxa"/>
            <w:vAlign w:val="center"/>
          </w:tcPr>
          <w:p w14:paraId="56C96669" w14:textId="77777777" w:rsidR="000B04B8" w:rsidRDefault="008437A9">
            <w:pPr>
              <w:snapToGrid w:val="0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标准名称</w:t>
            </w:r>
          </w:p>
        </w:tc>
        <w:tc>
          <w:tcPr>
            <w:tcW w:w="7447" w:type="dxa"/>
            <w:vAlign w:val="center"/>
          </w:tcPr>
          <w:p w14:paraId="076A9F0B" w14:textId="77777777" w:rsidR="000B04B8" w:rsidRDefault="000B04B8">
            <w:pPr>
              <w:rPr>
                <w:rFonts w:ascii="黑体" w:eastAsia="黑体" w:hAnsi="黑体"/>
              </w:rPr>
            </w:pPr>
          </w:p>
        </w:tc>
      </w:tr>
      <w:tr w:rsidR="000B04B8" w14:paraId="526D957A" w14:textId="77777777">
        <w:trPr>
          <w:trHeight w:val="695"/>
          <w:jc w:val="center"/>
        </w:trPr>
        <w:tc>
          <w:tcPr>
            <w:tcW w:w="1767" w:type="dxa"/>
            <w:vAlign w:val="center"/>
          </w:tcPr>
          <w:p w14:paraId="3A7D0CF3" w14:textId="77777777" w:rsidR="000B04B8" w:rsidRDefault="008437A9">
            <w:pPr>
              <w:snapToGrid w:val="0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审查专家</w:t>
            </w:r>
          </w:p>
          <w:p w14:paraId="6A66A223" w14:textId="77777777" w:rsidR="000B04B8" w:rsidRDefault="008437A9">
            <w:pPr>
              <w:snapToGrid w:val="0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单位名称</w:t>
            </w:r>
          </w:p>
        </w:tc>
        <w:tc>
          <w:tcPr>
            <w:tcW w:w="7447" w:type="dxa"/>
            <w:vAlign w:val="center"/>
          </w:tcPr>
          <w:p w14:paraId="7E670D13" w14:textId="77777777" w:rsidR="000B04B8" w:rsidRDefault="000B04B8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0B04B8" w14:paraId="51214740" w14:textId="77777777">
        <w:trPr>
          <w:trHeight w:val="695"/>
          <w:jc w:val="center"/>
        </w:trPr>
        <w:tc>
          <w:tcPr>
            <w:tcW w:w="1767" w:type="dxa"/>
            <w:vAlign w:val="center"/>
          </w:tcPr>
          <w:p w14:paraId="510C41A9" w14:textId="77777777" w:rsidR="000B04B8" w:rsidRDefault="008437A9">
            <w:pPr>
              <w:snapToGrid w:val="0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专家类别</w:t>
            </w:r>
          </w:p>
        </w:tc>
        <w:tc>
          <w:tcPr>
            <w:tcW w:w="7447" w:type="dxa"/>
            <w:vAlign w:val="center"/>
          </w:tcPr>
          <w:p w14:paraId="5E3FD027" w14:textId="77777777" w:rsidR="000B04B8" w:rsidRDefault="008437A9">
            <w:pPr>
              <w:tabs>
                <w:tab w:val="left" w:pos="6386"/>
              </w:tabs>
              <w:snapToGrid w:val="0"/>
              <w:spacing w:before="120"/>
              <w:ind w:right="884" w:firstLineChars="100" w:firstLine="240"/>
              <w:jc w:val="left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□标准大师</w:t>
            </w:r>
            <w:r>
              <w:rPr>
                <w:rFonts w:ascii="黑体" w:eastAsia="黑体" w:hAnsi="黑体" w:hint="eastAsia"/>
                <w:sz w:val="24"/>
                <w:szCs w:val="24"/>
              </w:rPr>
              <w:t xml:space="preserve">  </w:t>
            </w:r>
            <w:r>
              <w:rPr>
                <w:rFonts w:ascii="黑体" w:eastAsia="黑体" w:hAnsi="黑体"/>
                <w:sz w:val="24"/>
                <w:szCs w:val="24"/>
              </w:rPr>
              <w:t xml:space="preserve"> 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□协会专家库审查专家</w:t>
            </w:r>
            <w:r>
              <w:rPr>
                <w:rFonts w:ascii="黑体" w:eastAsia="黑体" w:hAnsi="黑体" w:hint="eastAsia"/>
                <w:sz w:val="24"/>
                <w:szCs w:val="24"/>
              </w:rPr>
              <w:t xml:space="preserve"> </w:t>
            </w:r>
            <w:r>
              <w:rPr>
                <w:rFonts w:ascii="黑体" w:eastAsia="黑体" w:hAnsi="黑体"/>
                <w:sz w:val="24"/>
                <w:szCs w:val="24"/>
              </w:rPr>
              <w:t xml:space="preserve">  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□审查专家</w:t>
            </w:r>
          </w:p>
        </w:tc>
      </w:tr>
      <w:tr w:rsidR="000B04B8" w14:paraId="4DE903D5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910"/>
          <w:jc w:val="center"/>
        </w:trPr>
        <w:tc>
          <w:tcPr>
            <w:tcW w:w="9214" w:type="dxa"/>
            <w:gridSpan w:val="2"/>
          </w:tcPr>
          <w:p w14:paraId="04B74F59" w14:textId="77777777" w:rsidR="000B04B8" w:rsidRDefault="008437A9">
            <w:pPr>
              <w:numPr>
                <w:ilvl w:val="0"/>
                <w:numId w:val="3"/>
              </w:numPr>
              <w:tabs>
                <w:tab w:val="left" w:pos="-108"/>
              </w:tabs>
              <w:spacing w:before="120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总体评价</w:t>
            </w:r>
            <w:r>
              <w:rPr>
                <w:rFonts w:ascii="黑体" w:eastAsia="黑体" w:hAnsi="黑体" w:hint="eastAsia"/>
              </w:rPr>
              <w:t>（包括是否符合法律法规和强制性标准的规定、与推荐</w:t>
            </w:r>
            <w:proofErr w:type="gramStart"/>
            <w:r>
              <w:rPr>
                <w:rFonts w:ascii="黑体" w:eastAsia="黑体" w:hAnsi="黑体" w:hint="eastAsia"/>
              </w:rPr>
              <w:t>性国家</w:t>
            </w:r>
            <w:proofErr w:type="gramEnd"/>
            <w:r>
              <w:rPr>
                <w:rFonts w:ascii="黑体" w:eastAsia="黑体" w:hAnsi="黑体" w:hint="eastAsia"/>
              </w:rPr>
              <w:t>和行业标准的关联性；技术内容的先进性、合理性和完整性）</w:t>
            </w:r>
          </w:p>
          <w:p w14:paraId="076BCECB" w14:textId="77777777" w:rsidR="000B04B8" w:rsidRDefault="000B04B8">
            <w:pPr>
              <w:tabs>
                <w:tab w:val="left" w:pos="-108"/>
              </w:tabs>
              <w:spacing w:before="120"/>
              <w:ind w:left="822"/>
              <w:rPr>
                <w:rFonts w:ascii="黑体" w:eastAsia="黑体" w:hAnsi="黑体"/>
              </w:rPr>
            </w:pPr>
          </w:p>
        </w:tc>
      </w:tr>
      <w:tr w:rsidR="000B04B8" w14:paraId="49400C40" w14:textId="7777777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242"/>
          <w:jc w:val="center"/>
        </w:trPr>
        <w:tc>
          <w:tcPr>
            <w:tcW w:w="9214" w:type="dxa"/>
            <w:gridSpan w:val="2"/>
            <w:vAlign w:val="center"/>
          </w:tcPr>
          <w:p w14:paraId="7F44E428" w14:textId="77777777" w:rsidR="000B04B8" w:rsidRDefault="008437A9">
            <w:pPr>
              <w:numPr>
                <w:ilvl w:val="0"/>
                <w:numId w:val="3"/>
              </w:numPr>
              <w:tabs>
                <w:tab w:val="clear" w:pos="822"/>
                <w:tab w:val="left" w:pos="-108"/>
              </w:tabs>
              <w:spacing w:before="120"/>
              <w:ind w:left="-108" w:firstLine="315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评审结论（请在选定□中打“√”号）</w:t>
            </w:r>
          </w:p>
          <w:p w14:paraId="10F1D44F" w14:textId="77777777" w:rsidR="000B04B8" w:rsidRDefault="008437A9">
            <w:pPr>
              <w:snapToGrid w:val="0"/>
              <w:spacing w:before="120"/>
              <w:ind w:firstLine="210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□</w:t>
            </w:r>
            <w:r>
              <w:rPr>
                <w:rFonts w:ascii="黑体" w:eastAsia="黑体" w:hAnsi="黑体" w:hint="eastAsia"/>
                <w:sz w:val="24"/>
              </w:rPr>
              <w:t xml:space="preserve"> </w:t>
            </w:r>
            <w:r>
              <w:rPr>
                <w:rFonts w:ascii="黑体" w:eastAsia="黑体" w:hAnsi="黑体" w:hint="eastAsia"/>
                <w:sz w:val="24"/>
              </w:rPr>
              <w:t>通过审查</w:t>
            </w:r>
          </w:p>
          <w:p w14:paraId="286AA541" w14:textId="77777777" w:rsidR="000B04B8" w:rsidRDefault="008437A9">
            <w:pPr>
              <w:snapToGrid w:val="0"/>
              <w:spacing w:before="120"/>
              <w:ind w:firstLine="210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□</w:t>
            </w:r>
            <w:r>
              <w:rPr>
                <w:rFonts w:ascii="黑体" w:eastAsia="黑体" w:hAnsi="黑体" w:hint="eastAsia"/>
                <w:sz w:val="24"/>
              </w:rPr>
              <w:t xml:space="preserve"> </w:t>
            </w:r>
            <w:r>
              <w:rPr>
                <w:rFonts w:ascii="黑体" w:eastAsia="黑体" w:hAnsi="黑体" w:hint="eastAsia"/>
                <w:sz w:val="24"/>
              </w:rPr>
              <w:t>需要复议</w:t>
            </w:r>
          </w:p>
          <w:p w14:paraId="1E527E31" w14:textId="77777777" w:rsidR="000B04B8" w:rsidRDefault="008437A9">
            <w:pPr>
              <w:snapToGrid w:val="0"/>
              <w:ind w:firstLine="207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原因：</w:t>
            </w:r>
            <w:r>
              <w:rPr>
                <w:rFonts w:ascii="黑体" w:eastAsia="黑体" w:hAnsi="黑体" w:hint="eastAsia"/>
              </w:rPr>
              <w:t xml:space="preserve"> </w:t>
            </w:r>
            <w:r>
              <w:rPr>
                <w:rFonts w:ascii="黑体" w:eastAsia="黑体" w:hAnsi="黑体" w:hint="eastAsia"/>
              </w:rPr>
              <w:t>□</w:t>
            </w:r>
            <w:r>
              <w:rPr>
                <w:rFonts w:ascii="黑体" w:eastAsia="黑体" w:hAnsi="黑体" w:hint="eastAsia"/>
              </w:rPr>
              <w:t xml:space="preserve"> </w:t>
            </w:r>
            <w:r>
              <w:rPr>
                <w:rFonts w:ascii="黑体" w:eastAsia="黑体" w:hAnsi="黑体"/>
              </w:rPr>
              <w:t xml:space="preserve"> </w:t>
            </w:r>
            <w:r>
              <w:rPr>
                <w:rFonts w:ascii="黑体" w:eastAsia="黑体" w:hAnsi="黑体" w:hint="eastAsia"/>
              </w:rPr>
              <w:t>部分内容不符合工程建设标准编写规定（或标准化工作导则）的要求；</w:t>
            </w:r>
          </w:p>
          <w:p w14:paraId="5DBFCD87" w14:textId="77777777" w:rsidR="000B04B8" w:rsidRDefault="008437A9">
            <w:pPr>
              <w:snapToGrid w:val="0"/>
              <w:ind w:left="978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□</w:t>
            </w:r>
            <w:r>
              <w:rPr>
                <w:rFonts w:ascii="黑体" w:eastAsia="黑体" w:hAnsi="黑体" w:hint="eastAsia"/>
              </w:rPr>
              <w:t xml:space="preserve"> </w:t>
            </w:r>
            <w:r>
              <w:rPr>
                <w:rFonts w:ascii="黑体" w:eastAsia="黑体" w:hAnsi="黑体"/>
              </w:rPr>
              <w:t xml:space="preserve"> </w:t>
            </w:r>
            <w:r>
              <w:rPr>
                <w:rFonts w:ascii="黑体" w:eastAsia="黑体" w:hAnsi="黑体" w:hint="eastAsia"/>
              </w:rPr>
              <w:t>送审文件、资料、数据不全</w:t>
            </w:r>
            <w:r>
              <w:rPr>
                <w:rFonts w:ascii="黑体" w:eastAsia="黑体" w:hAnsi="黑体"/>
              </w:rPr>
              <w:t>不详</w:t>
            </w:r>
            <w:r>
              <w:rPr>
                <w:rFonts w:ascii="黑体" w:eastAsia="黑体" w:hAnsi="黑体" w:hint="eastAsia"/>
              </w:rPr>
              <w:t>，</w:t>
            </w:r>
            <w:r>
              <w:rPr>
                <w:rFonts w:ascii="黑体" w:eastAsia="黑体" w:hAnsi="黑体"/>
              </w:rPr>
              <w:t>导致意见争议较大</w:t>
            </w:r>
            <w:r>
              <w:rPr>
                <w:rFonts w:ascii="黑体" w:eastAsia="黑体" w:hAnsi="黑体" w:hint="eastAsia"/>
              </w:rPr>
              <w:t>；</w:t>
            </w:r>
          </w:p>
          <w:p w14:paraId="223CA8EF" w14:textId="77777777" w:rsidR="000B04B8" w:rsidRDefault="008437A9">
            <w:pPr>
              <w:snapToGrid w:val="0"/>
              <w:ind w:left="978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□</w:t>
            </w:r>
            <w:r>
              <w:rPr>
                <w:rFonts w:ascii="黑体" w:eastAsia="黑体" w:hAnsi="黑体" w:hint="eastAsia"/>
              </w:rPr>
              <w:t xml:space="preserve"> </w:t>
            </w:r>
            <w:r>
              <w:rPr>
                <w:rFonts w:ascii="黑体" w:eastAsia="黑体" w:hAnsi="黑体"/>
              </w:rPr>
              <w:t xml:space="preserve"> </w:t>
            </w:r>
            <w:r>
              <w:rPr>
                <w:rFonts w:ascii="黑体" w:eastAsia="黑体" w:hAnsi="黑体" w:hint="eastAsia"/>
              </w:rPr>
              <w:t>低于推荐</w:t>
            </w:r>
            <w:proofErr w:type="gramStart"/>
            <w:r>
              <w:rPr>
                <w:rFonts w:ascii="黑体" w:eastAsia="黑体" w:hAnsi="黑体" w:hint="eastAsia"/>
              </w:rPr>
              <w:t>性国家</w:t>
            </w:r>
            <w:proofErr w:type="gramEnd"/>
            <w:r>
              <w:rPr>
                <w:rFonts w:ascii="黑体" w:eastAsia="黑体" w:hAnsi="黑体" w:hint="eastAsia"/>
              </w:rPr>
              <w:t>和行业标准的要求；</w:t>
            </w:r>
          </w:p>
          <w:p w14:paraId="0C299A17" w14:textId="77777777" w:rsidR="000B04B8" w:rsidRDefault="008437A9">
            <w:pPr>
              <w:snapToGrid w:val="0"/>
              <w:ind w:left="978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□</w:t>
            </w:r>
            <w:r>
              <w:rPr>
                <w:rFonts w:ascii="黑体" w:eastAsia="黑体" w:hAnsi="黑体" w:hint="eastAsia"/>
              </w:rPr>
              <w:t xml:space="preserve"> </w:t>
            </w:r>
            <w:r>
              <w:rPr>
                <w:rFonts w:ascii="黑体" w:eastAsia="黑体" w:hAnsi="黑体"/>
              </w:rPr>
              <w:t xml:space="preserve"> </w:t>
            </w:r>
            <w:r>
              <w:rPr>
                <w:rFonts w:ascii="黑体" w:eastAsia="黑体" w:hAnsi="黑体" w:hint="eastAsia"/>
              </w:rPr>
              <w:t>尚需与现行相关标准协调；</w:t>
            </w:r>
          </w:p>
          <w:p w14:paraId="33091FDA" w14:textId="77777777" w:rsidR="000B04B8" w:rsidRDefault="008437A9">
            <w:pPr>
              <w:snapToGrid w:val="0"/>
              <w:ind w:left="978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□</w:t>
            </w:r>
            <w:r>
              <w:rPr>
                <w:rFonts w:ascii="黑体" w:eastAsia="黑体" w:hAnsi="黑体" w:hint="eastAsia"/>
              </w:rPr>
              <w:t xml:space="preserve"> </w:t>
            </w:r>
            <w:r>
              <w:rPr>
                <w:rFonts w:ascii="黑体" w:eastAsia="黑体" w:hAnsi="黑体"/>
              </w:rPr>
              <w:t xml:space="preserve"> </w:t>
            </w:r>
            <w:r>
              <w:rPr>
                <w:rFonts w:ascii="黑体" w:eastAsia="黑体" w:hAnsi="黑体" w:hint="eastAsia"/>
              </w:rPr>
              <w:t>其他。</w:t>
            </w:r>
          </w:p>
          <w:p w14:paraId="0017AA38" w14:textId="77777777" w:rsidR="000B04B8" w:rsidRDefault="000B04B8">
            <w:pPr>
              <w:snapToGrid w:val="0"/>
              <w:ind w:left="978"/>
              <w:rPr>
                <w:rFonts w:ascii="黑体" w:eastAsia="黑体" w:hAnsi="黑体"/>
              </w:rPr>
            </w:pPr>
          </w:p>
          <w:p w14:paraId="26E9C66A" w14:textId="77777777" w:rsidR="000B04B8" w:rsidRDefault="008437A9">
            <w:pPr>
              <w:snapToGrid w:val="0"/>
              <w:ind w:firstLineChars="100" w:firstLine="240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□</w:t>
            </w:r>
            <w:r>
              <w:rPr>
                <w:rFonts w:ascii="黑体" w:eastAsia="黑体" w:hAnsi="黑体" w:hint="eastAsia"/>
                <w:sz w:val="24"/>
              </w:rPr>
              <w:t xml:space="preserve"> </w:t>
            </w:r>
            <w:r>
              <w:rPr>
                <w:rFonts w:ascii="黑体" w:eastAsia="黑体" w:hAnsi="黑体" w:hint="eastAsia"/>
                <w:sz w:val="24"/>
              </w:rPr>
              <w:t>不通过审查</w:t>
            </w:r>
          </w:p>
          <w:p w14:paraId="716DA074" w14:textId="77777777" w:rsidR="000B04B8" w:rsidRDefault="008437A9">
            <w:pPr>
              <w:ind w:leftChars="118" w:left="1193" w:hangingChars="450" w:hanging="945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原因：</w:t>
            </w:r>
            <w:r>
              <w:rPr>
                <w:rFonts w:ascii="黑体" w:eastAsia="黑体" w:hAnsi="黑体" w:hint="eastAsia"/>
              </w:rPr>
              <w:t xml:space="preserve"> </w:t>
            </w:r>
            <w:r>
              <w:rPr>
                <w:rFonts w:ascii="黑体" w:eastAsia="黑体" w:hAnsi="黑体" w:hint="eastAsia"/>
              </w:rPr>
              <w:t>□</w:t>
            </w:r>
            <w:r>
              <w:rPr>
                <w:rFonts w:ascii="黑体" w:eastAsia="黑体" w:hAnsi="黑体" w:hint="eastAsia"/>
              </w:rPr>
              <w:t xml:space="preserve"> </w:t>
            </w:r>
            <w:r>
              <w:rPr>
                <w:rFonts w:ascii="黑体" w:eastAsia="黑体" w:hAnsi="黑体"/>
              </w:rPr>
              <w:t xml:space="preserve"> </w:t>
            </w:r>
            <w:r>
              <w:rPr>
                <w:rFonts w:ascii="黑体" w:eastAsia="黑体" w:hAnsi="黑体" w:hint="eastAsia"/>
              </w:rPr>
              <w:t>内容完全不符合工程建设标准编写规定（或标准化工作导则）的要求；</w:t>
            </w:r>
          </w:p>
          <w:p w14:paraId="15B188B7" w14:textId="77777777" w:rsidR="000B04B8" w:rsidRDefault="008437A9">
            <w:pPr>
              <w:numPr>
                <w:ilvl w:val="0"/>
                <w:numId w:val="4"/>
              </w:numPr>
              <w:snapToGrid w:val="0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送审文件、资料、数据不真实；</w:t>
            </w:r>
          </w:p>
          <w:p w14:paraId="56D690A6" w14:textId="77777777" w:rsidR="000B04B8" w:rsidRDefault="008437A9">
            <w:pPr>
              <w:numPr>
                <w:ilvl w:val="0"/>
                <w:numId w:val="4"/>
              </w:numPr>
              <w:snapToGrid w:val="0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不符合我国法律法规规定和强制性标准要求，与现行相关标准相协调；</w:t>
            </w:r>
          </w:p>
          <w:p w14:paraId="007804AE" w14:textId="77777777" w:rsidR="000B04B8" w:rsidRDefault="008437A9">
            <w:pPr>
              <w:numPr>
                <w:ilvl w:val="0"/>
                <w:numId w:val="4"/>
              </w:numPr>
              <w:snapToGrid w:val="0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</w:rPr>
              <w:t>标准编制过程中的开题或征求意见环节缺失；</w:t>
            </w:r>
          </w:p>
          <w:p w14:paraId="1758288F" w14:textId="77777777" w:rsidR="000B04B8" w:rsidRDefault="008437A9">
            <w:pPr>
              <w:numPr>
                <w:ilvl w:val="0"/>
                <w:numId w:val="4"/>
              </w:numPr>
              <w:snapToGrid w:val="0"/>
              <w:rPr>
                <w:rFonts w:ascii="黑体" w:eastAsia="黑体" w:hAnsi="黑体"/>
              </w:rPr>
            </w:pPr>
            <w:r>
              <w:rPr>
                <w:rFonts w:ascii="黑体" w:eastAsia="黑体" w:hAnsi="黑体"/>
              </w:rPr>
              <w:t>研究</w:t>
            </w:r>
            <w:r>
              <w:rPr>
                <w:rFonts w:ascii="黑体" w:eastAsia="黑体" w:hAnsi="黑体" w:hint="eastAsia"/>
              </w:rPr>
              <w:t>编制</w:t>
            </w:r>
            <w:r>
              <w:rPr>
                <w:rFonts w:ascii="黑体" w:eastAsia="黑体" w:hAnsi="黑体"/>
              </w:rPr>
              <w:t>结果</w:t>
            </w:r>
            <w:r>
              <w:rPr>
                <w:rFonts w:ascii="黑体" w:eastAsia="黑体" w:hAnsi="黑体" w:hint="eastAsia"/>
              </w:rPr>
              <w:t>、知识产权</w:t>
            </w:r>
            <w:r>
              <w:rPr>
                <w:rFonts w:ascii="黑体" w:eastAsia="黑体" w:hAnsi="黑体"/>
              </w:rPr>
              <w:t>等存在纠纷尚未解决</w:t>
            </w:r>
            <w:r>
              <w:rPr>
                <w:rFonts w:ascii="黑体" w:eastAsia="黑体" w:hAnsi="黑体" w:hint="eastAsia"/>
              </w:rPr>
              <w:t>。</w:t>
            </w:r>
          </w:p>
          <w:p w14:paraId="2C18A2E9" w14:textId="77777777" w:rsidR="000B04B8" w:rsidRDefault="000B04B8">
            <w:pPr>
              <w:snapToGrid w:val="0"/>
              <w:ind w:firstLineChars="100" w:firstLine="240"/>
              <w:rPr>
                <w:rFonts w:ascii="黑体" w:eastAsia="黑体" w:hAnsi="黑体"/>
                <w:sz w:val="24"/>
              </w:rPr>
            </w:pPr>
          </w:p>
          <w:p w14:paraId="482E8306" w14:textId="77777777" w:rsidR="000B04B8" w:rsidRDefault="008437A9">
            <w:pPr>
              <w:snapToGrid w:val="0"/>
              <w:spacing w:before="120"/>
              <w:ind w:right="1440" w:firstLine="210"/>
              <w:jc w:val="right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专家签名：</w:t>
            </w:r>
          </w:p>
          <w:p w14:paraId="3B654C1E" w14:textId="77777777" w:rsidR="000B04B8" w:rsidRDefault="000B04B8">
            <w:pPr>
              <w:snapToGrid w:val="0"/>
              <w:spacing w:before="120"/>
              <w:ind w:right="1440" w:firstLine="210"/>
              <w:jc w:val="right"/>
              <w:rPr>
                <w:rFonts w:ascii="黑体" w:eastAsia="黑体" w:hAnsi="黑体"/>
                <w:b/>
                <w:sz w:val="24"/>
              </w:rPr>
            </w:pPr>
          </w:p>
          <w:p w14:paraId="3825EF45" w14:textId="77777777" w:rsidR="000B04B8" w:rsidRDefault="008437A9">
            <w:pPr>
              <w:snapToGrid w:val="0"/>
              <w:ind w:right="355" w:firstLine="837"/>
              <w:jc w:val="right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</w:rPr>
              <w:t xml:space="preserve">      </w:t>
            </w:r>
            <w:r>
              <w:rPr>
                <w:rFonts w:ascii="黑体" w:eastAsia="黑体" w:hAnsi="黑体" w:hint="eastAsia"/>
              </w:rPr>
              <w:t>年</w:t>
            </w:r>
            <w:r>
              <w:rPr>
                <w:rFonts w:ascii="黑体" w:eastAsia="黑体" w:hAnsi="黑体" w:hint="eastAsia"/>
              </w:rPr>
              <w:t xml:space="preserve">   </w:t>
            </w:r>
            <w:r>
              <w:rPr>
                <w:rFonts w:ascii="黑体" w:eastAsia="黑体" w:hAnsi="黑体" w:hint="eastAsia"/>
              </w:rPr>
              <w:t>月</w:t>
            </w:r>
            <w:r>
              <w:rPr>
                <w:rFonts w:ascii="黑体" w:eastAsia="黑体" w:hAnsi="黑体" w:hint="eastAsia"/>
              </w:rPr>
              <w:t xml:space="preserve">   </w:t>
            </w:r>
            <w:r>
              <w:rPr>
                <w:rFonts w:ascii="黑体" w:eastAsia="黑体" w:hAnsi="黑体" w:hint="eastAsia"/>
              </w:rPr>
              <w:t>日</w:t>
            </w:r>
          </w:p>
          <w:p w14:paraId="2258F1C6" w14:textId="77777777" w:rsidR="000B04B8" w:rsidRDefault="000B04B8">
            <w:pPr>
              <w:snapToGrid w:val="0"/>
              <w:ind w:right="355" w:firstLine="837"/>
              <w:jc w:val="right"/>
              <w:rPr>
                <w:rFonts w:ascii="黑体" w:eastAsia="黑体" w:hAnsi="黑体"/>
                <w:sz w:val="24"/>
                <w:szCs w:val="24"/>
              </w:rPr>
            </w:pPr>
          </w:p>
        </w:tc>
      </w:tr>
    </w:tbl>
    <w:p w14:paraId="3922CC7E" w14:textId="77777777" w:rsidR="000B04B8" w:rsidRDefault="000B04B8">
      <w:pPr>
        <w:ind w:right="1280"/>
        <w:rPr>
          <w:rFonts w:ascii="仿宋" w:eastAsia="仿宋" w:hAnsi="仿宋"/>
          <w:sz w:val="32"/>
          <w:szCs w:val="32"/>
        </w:rPr>
      </w:pPr>
    </w:p>
    <w:sectPr w:rsidR="000B04B8">
      <w:footerReference w:type="default" r:id="rId8"/>
      <w:pgSz w:w="11906" w:h="16838"/>
      <w:pgMar w:top="1276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C2A727" w14:textId="77777777" w:rsidR="008437A9" w:rsidRDefault="008437A9">
      <w:r>
        <w:separator/>
      </w:r>
    </w:p>
  </w:endnote>
  <w:endnote w:type="continuationSeparator" w:id="0">
    <w:p w14:paraId="5B219EDD" w14:textId="77777777" w:rsidR="008437A9" w:rsidRDefault="008437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42238811"/>
      <w:docPartObj>
        <w:docPartGallery w:val="AutoText"/>
      </w:docPartObj>
    </w:sdtPr>
    <w:sdtEndPr>
      <w:rPr>
        <w:rFonts w:asciiTheme="minorEastAsia" w:eastAsiaTheme="minorEastAsia" w:hAnsiTheme="minorEastAsia"/>
        <w:sz w:val="24"/>
        <w:szCs w:val="24"/>
      </w:rPr>
    </w:sdtEndPr>
    <w:sdtContent>
      <w:p w14:paraId="5F40BD1A" w14:textId="77777777" w:rsidR="000B04B8" w:rsidRDefault="008437A9">
        <w:pPr>
          <w:pStyle w:val="a9"/>
          <w:jc w:val="center"/>
          <w:rPr>
            <w:rFonts w:asciiTheme="minorEastAsia" w:eastAsiaTheme="minorEastAsia" w:hAnsiTheme="minorEastAsia"/>
            <w:sz w:val="24"/>
            <w:szCs w:val="24"/>
          </w:rPr>
        </w:pPr>
        <w:r>
          <w:rPr>
            <w:rFonts w:asciiTheme="minorEastAsia" w:eastAsiaTheme="minorEastAsia" w:hAnsiTheme="minorEastAsia"/>
            <w:sz w:val="24"/>
            <w:szCs w:val="24"/>
          </w:rPr>
          <w:fldChar w:fldCharType="begin"/>
        </w:r>
        <w:r>
          <w:rPr>
            <w:rFonts w:asciiTheme="minorEastAsia" w:eastAsiaTheme="minorEastAsia" w:hAnsiTheme="minorEastAsia"/>
            <w:sz w:val="24"/>
            <w:szCs w:val="24"/>
          </w:rPr>
          <w:instrText xml:space="preserve"> PAGE   \* MERGEFORMAT </w:instrText>
        </w:r>
        <w:r>
          <w:rPr>
            <w:rFonts w:asciiTheme="minorEastAsia" w:eastAsiaTheme="minorEastAsia" w:hAnsiTheme="minorEastAsia"/>
            <w:sz w:val="24"/>
            <w:szCs w:val="24"/>
          </w:rPr>
          <w:fldChar w:fldCharType="separate"/>
        </w:r>
        <w:r>
          <w:rPr>
            <w:rFonts w:asciiTheme="minorEastAsia" w:eastAsiaTheme="minorEastAsia" w:hAnsiTheme="minorEastAsia"/>
            <w:sz w:val="24"/>
            <w:szCs w:val="24"/>
            <w:lang w:val="zh-CN"/>
          </w:rPr>
          <w:t>-</w:t>
        </w:r>
        <w:r>
          <w:rPr>
            <w:rFonts w:asciiTheme="minorEastAsia" w:eastAsiaTheme="minorEastAsia" w:hAnsiTheme="minorEastAsia"/>
            <w:sz w:val="24"/>
            <w:szCs w:val="24"/>
          </w:rPr>
          <w:t xml:space="preserve"> 5 -</w:t>
        </w:r>
        <w:r>
          <w:rPr>
            <w:rFonts w:asciiTheme="minorEastAsia" w:eastAsiaTheme="minorEastAsia" w:hAnsiTheme="minorEastAsia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BF532C" w14:textId="77777777" w:rsidR="008437A9" w:rsidRDefault="008437A9">
      <w:r>
        <w:separator/>
      </w:r>
    </w:p>
  </w:footnote>
  <w:footnote w:type="continuationSeparator" w:id="0">
    <w:p w14:paraId="30EAFEA1" w14:textId="77777777" w:rsidR="008437A9" w:rsidRDefault="008437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B9EF4041"/>
    <w:multiLevelType w:val="singleLevel"/>
    <w:tmpl w:val="B9EF4041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00000005"/>
    <w:multiLevelType w:val="multilevel"/>
    <w:tmpl w:val="00000005"/>
    <w:lvl w:ilvl="0">
      <w:start w:val="1"/>
      <w:numFmt w:val="japaneseCounting"/>
      <w:lvlText w:val="%1、"/>
      <w:lvlJc w:val="left"/>
      <w:pPr>
        <w:tabs>
          <w:tab w:val="left" w:pos="822"/>
        </w:tabs>
        <w:ind w:left="822" w:hanging="615"/>
      </w:pPr>
      <w:rPr>
        <w:rFonts w:hint="default"/>
        <w:sz w:val="28"/>
        <w:szCs w:val="28"/>
      </w:rPr>
    </w:lvl>
    <w:lvl w:ilvl="1">
      <w:start w:val="1"/>
      <w:numFmt w:val="lowerLetter"/>
      <w:lvlText w:val="%2)"/>
      <w:lvlJc w:val="left"/>
      <w:pPr>
        <w:tabs>
          <w:tab w:val="left" w:pos="1047"/>
        </w:tabs>
        <w:ind w:left="1047" w:hanging="420"/>
      </w:pPr>
    </w:lvl>
    <w:lvl w:ilvl="2">
      <w:start w:val="1"/>
      <w:numFmt w:val="lowerRoman"/>
      <w:lvlText w:val="%3."/>
      <w:lvlJc w:val="right"/>
      <w:pPr>
        <w:tabs>
          <w:tab w:val="left" w:pos="1467"/>
        </w:tabs>
        <w:ind w:left="1467" w:hanging="420"/>
      </w:pPr>
    </w:lvl>
    <w:lvl w:ilvl="3">
      <w:start w:val="1"/>
      <w:numFmt w:val="decimal"/>
      <w:lvlText w:val="%4."/>
      <w:lvlJc w:val="left"/>
      <w:pPr>
        <w:tabs>
          <w:tab w:val="left" w:pos="1887"/>
        </w:tabs>
        <w:ind w:left="1887" w:hanging="420"/>
      </w:pPr>
    </w:lvl>
    <w:lvl w:ilvl="4">
      <w:start w:val="1"/>
      <w:numFmt w:val="lowerLetter"/>
      <w:lvlText w:val="%5)"/>
      <w:lvlJc w:val="left"/>
      <w:pPr>
        <w:tabs>
          <w:tab w:val="left" w:pos="2307"/>
        </w:tabs>
        <w:ind w:left="2307" w:hanging="420"/>
      </w:pPr>
    </w:lvl>
    <w:lvl w:ilvl="5">
      <w:start w:val="1"/>
      <w:numFmt w:val="lowerRoman"/>
      <w:lvlText w:val="%6."/>
      <w:lvlJc w:val="right"/>
      <w:pPr>
        <w:tabs>
          <w:tab w:val="left" w:pos="2727"/>
        </w:tabs>
        <w:ind w:left="2727" w:hanging="420"/>
      </w:pPr>
    </w:lvl>
    <w:lvl w:ilvl="6">
      <w:start w:val="1"/>
      <w:numFmt w:val="decimal"/>
      <w:lvlText w:val="%7."/>
      <w:lvlJc w:val="left"/>
      <w:pPr>
        <w:tabs>
          <w:tab w:val="left" w:pos="3147"/>
        </w:tabs>
        <w:ind w:left="3147" w:hanging="420"/>
      </w:pPr>
    </w:lvl>
    <w:lvl w:ilvl="7">
      <w:start w:val="1"/>
      <w:numFmt w:val="lowerLetter"/>
      <w:lvlText w:val="%8)"/>
      <w:lvlJc w:val="left"/>
      <w:pPr>
        <w:tabs>
          <w:tab w:val="left" w:pos="3567"/>
        </w:tabs>
        <w:ind w:left="3567" w:hanging="420"/>
      </w:pPr>
    </w:lvl>
    <w:lvl w:ilvl="8">
      <w:start w:val="1"/>
      <w:numFmt w:val="lowerRoman"/>
      <w:lvlText w:val="%9."/>
      <w:lvlJc w:val="right"/>
      <w:pPr>
        <w:tabs>
          <w:tab w:val="left" w:pos="3987"/>
        </w:tabs>
        <w:ind w:left="3987" w:hanging="420"/>
      </w:pPr>
    </w:lvl>
  </w:abstractNum>
  <w:abstractNum w:abstractNumId="2" w15:restartNumberingAfterBreak="0">
    <w:nsid w:val="0000000B"/>
    <w:multiLevelType w:val="multilevel"/>
    <w:tmpl w:val="0000000B"/>
    <w:lvl w:ilvl="0">
      <w:start w:val="1"/>
      <w:numFmt w:val="bullet"/>
      <w:lvlText w:val="□"/>
      <w:lvlJc w:val="left"/>
      <w:pPr>
        <w:tabs>
          <w:tab w:val="left" w:pos="1368"/>
        </w:tabs>
        <w:ind w:left="1368" w:hanging="39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left" w:pos="1818"/>
        </w:tabs>
        <w:ind w:left="1818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2238"/>
        </w:tabs>
        <w:ind w:left="2238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2658"/>
        </w:tabs>
        <w:ind w:left="2658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3078"/>
        </w:tabs>
        <w:ind w:left="3078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3498"/>
        </w:tabs>
        <w:ind w:left="3498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3918"/>
        </w:tabs>
        <w:ind w:left="3918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4338"/>
        </w:tabs>
        <w:ind w:left="4338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4758"/>
        </w:tabs>
        <w:ind w:left="4758" w:hanging="420"/>
      </w:pPr>
      <w:rPr>
        <w:rFonts w:ascii="Wingdings" w:hAnsi="Wingdings" w:hint="default"/>
      </w:rPr>
    </w:lvl>
  </w:abstractNum>
  <w:abstractNum w:abstractNumId="3" w15:restartNumberingAfterBreak="0">
    <w:nsid w:val="35A7057A"/>
    <w:multiLevelType w:val="multilevel"/>
    <w:tmpl w:val="35A7057A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FD47369"/>
    <w:rsid w:val="00030D44"/>
    <w:rsid w:val="000B04B8"/>
    <w:rsid w:val="000B32F8"/>
    <w:rsid w:val="000C4694"/>
    <w:rsid w:val="000D16B1"/>
    <w:rsid w:val="000E7B23"/>
    <w:rsid w:val="000F21C0"/>
    <w:rsid w:val="0010592A"/>
    <w:rsid w:val="00122675"/>
    <w:rsid w:val="00133A37"/>
    <w:rsid w:val="00147F78"/>
    <w:rsid w:val="001522B2"/>
    <w:rsid w:val="00157FC1"/>
    <w:rsid w:val="00172544"/>
    <w:rsid w:val="001736A4"/>
    <w:rsid w:val="001817F8"/>
    <w:rsid w:val="0020247B"/>
    <w:rsid w:val="00227CA0"/>
    <w:rsid w:val="00263503"/>
    <w:rsid w:val="00283583"/>
    <w:rsid w:val="002D341F"/>
    <w:rsid w:val="002E6B09"/>
    <w:rsid w:val="00313B0F"/>
    <w:rsid w:val="00313B1D"/>
    <w:rsid w:val="003226CC"/>
    <w:rsid w:val="003272FA"/>
    <w:rsid w:val="00337204"/>
    <w:rsid w:val="003564E9"/>
    <w:rsid w:val="00360F86"/>
    <w:rsid w:val="0038095A"/>
    <w:rsid w:val="00391727"/>
    <w:rsid w:val="003E0B45"/>
    <w:rsid w:val="003F1BAF"/>
    <w:rsid w:val="00454DB2"/>
    <w:rsid w:val="004711CF"/>
    <w:rsid w:val="004B02E1"/>
    <w:rsid w:val="004D204B"/>
    <w:rsid w:val="004F0175"/>
    <w:rsid w:val="0051483B"/>
    <w:rsid w:val="00543987"/>
    <w:rsid w:val="0057483E"/>
    <w:rsid w:val="00575AEB"/>
    <w:rsid w:val="00582A91"/>
    <w:rsid w:val="005C4F90"/>
    <w:rsid w:val="005E15A8"/>
    <w:rsid w:val="005E20D5"/>
    <w:rsid w:val="0060300D"/>
    <w:rsid w:val="0062323A"/>
    <w:rsid w:val="006841CD"/>
    <w:rsid w:val="00686B7E"/>
    <w:rsid w:val="006909BA"/>
    <w:rsid w:val="006B3759"/>
    <w:rsid w:val="006C5880"/>
    <w:rsid w:val="006E4902"/>
    <w:rsid w:val="00716172"/>
    <w:rsid w:val="007322A1"/>
    <w:rsid w:val="00733775"/>
    <w:rsid w:val="007356DF"/>
    <w:rsid w:val="00761DAD"/>
    <w:rsid w:val="007744AB"/>
    <w:rsid w:val="00781972"/>
    <w:rsid w:val="007A67EC"/>
    <w:rsid w:val="007B338C"/>
    <w:rsid w:val="008437A9"/>
    <w:rsid w:val="00843F48"/>
    <w:rsid w:val="00862A4E"/>
    <w:rsid w:val="00880876"/>
    <w:rsid w:val="008C1B10"/>
    <w:rsid w:val="008C77A2"/>
    <w:rsid w:val="008E1AA3"/>
    <w:rsid w:val="008E70A3"/>
    <w:rsid w:val="00934987"/>
    <w:rsid w:val="009704F4"/>
    <w:rsid w:val="00974F76"/>
    <w:rsid w:val="009C361C"/>
    <w:rsid w:val="009C4407"/>
    <w:rsid w:val="00A54080"/>
    <w:rsid w:val="00A57F18"/>
    <w:rsid w:val="00A7244F"/>
    <w:rsid w:val="00A774E6"/>
    <w:rsid w:val="00A81605"/>
    <w:rsid w:val="00AB43A2"/>
    <w:rsid w:val="00AF3263"/>
    <w:rsid w:val="00B02A5A"/>
    <w:rsid w:val="00B10B4A"/>
    <w:rsid w:val="00B26ABE"/>
    <w:rsid w:val="00B3397E"/>
    <w:rsid w:val="00B4036A"/>
    <w:rsid w:val="00B64937"/>
    <w:rsid w:val="00B83580"/>
    <w:rsid w:val="00BB6D25"/>
    <w:rsid w:val="00BD3F91"/>
    <w:rsid w:val="00BE5893"/>
    <w:rsid w:val="00C122CC"/>
    <w:rsid w:val="00C25CBB"/>
    <w:rsid w:val="00CD4EF6"/>
    <w:rsid w:val="00D049E0"/>
    <w:rsid w:val="00D3279F"/>
    <w:rsid w:val="00D32E43"/>
    <w:rsid w:val="00D561D0"/>
    <w:rsid w:val="00D63AE1"/>
    <w:rsid w:val="00D65738"/>
    <w:rsid w:val="00D901BE"/>
    <w:rsid w:val="00D9479D"/>
    <w:rsid w:val="00DB0147"/>
    <w:rsid w:val="00DE7ADB"/>
    <w:rsid w:val="00DF06F9"/>
    <w:rsid w:val="00E44721"/>
    <w:rsid w:val="00E504F8"/>
    <w:rsid w:val="00E5688D"/>
    <w:rsid w:val="00E636A9"/>
    <w:rsid w:val="00E87FEA"/>
    <w:rsid w:val="00F1601C"/>
    <w:rsid w:val="00F27E96"/>
    <w:rsid w:val="00F514F4"/>
    <w:rsid w:val="00F55098"/>
    <w:rsid w:val="00F63D31"/>
    <w:rsid w:val="00F9093D"/>
    <w:rsid w:val="00FF2E29"/>
    <w:rsid w:val="00FF417D"/>
    <w:rsid w:val="00FF7B0B"/>
    <w:rsid w:val="023031DE"/>
    <w:rsid w:val="1FD47369"/>
    <w:rsid w:val="27785727"/>
    <w:rsid w:val="3F301E47"/>
    <w:rsid w:val="65123F1A"/>
    <w:rsid w:val="73050AFD"/>
    <w:rsid w:val="7C0A0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D7492BD"/>
  <w15:docId w15:val="{F348CAF8-16D9-4901-898B-39EB7FCEA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iPriority="0" w:unhideWhenUsed="1"/>
    <w:lsdException w:name="Table Simple 2" w:locked="1" w:semiHidden="1" w:uiPriority="0" w:unhideWhenUsed="1"/>
    <w:lsdException w:name="Table Simple 3" w:locked="1" w:semiHidden="1" w:uiPriority="0" w:unhideWhenUsed="1"/>
    <w:lsdException w:name="Table Classic 1" w:locked="1" w:semiHidden="1" w:uiPriority="0" w:unhideWhenUsed="1"/>
    <w:lsdException w:name="Table Classic 2" w:locked="1" w:semiHidden="1" w:uiPriority="0" w:unhideWhenUsed="1"/>
    <w:lsdException w:name="Table Classic 3" w:locked="1" w:semiHidden="1" w:uiPriority="0" w:unhideWhenUsed="1"/>
    <w:lsdException w:name="Table Classic 4" w:locked="1" w:semiHidden="1" w:uiPriority="0" w:unhideWhenUsed="1"/>
    <w:lsdException w:name="Table Colorful 1" w:locked="1" w:semiHidden="1" w:uiPriority="0" w:unhideWhenUsed="1"/>
    <w:lsdException w:name="Table Colorful 2" w:locked="1" w:semiHidden="1" w:uiPriority="0" w:unhideWhenUsed="1"/>
    <w:lsdException w:name="Table Colorful 3" w:locked="1" w:semiHidden="1" w:uiPriority="0" w:unhideWhenUsed="1"/>
    <w:lsdException w:name="Table Columns 1" w:locked="1" w:semiHidden="1" w:uiPriority="0" w:unhideWhenUsed="1"/>
    <w:lsdException w:name="Table Columns 2" w:locked="1" w:semiHidden="1" w:uiPriority="0" w:unhideWhenUsed="1"/>
    <w:lsdException w:name="Table Columns 3" w:locked="1" w:semiHidden="1" w:uiPriority="0" w:unhideWhenUsed="1"/>
    <w:lsdException w:name="Table Columns 4" w:locked="1" w:semiHidden="1" w:uiPriority="0" w:unhideWhenUsed="1"/>
    <w:lsdException w:name="Table Columns 5" w:locked="1" w:semiHidden="1" w:uiPriority="0" w:unhideWhenUsed="1"/>
    <w:lsdException w:name="Table Grid 1" w:locked="1" w:semiHidden="1" w:uiPriority="0" w:unhideWhenUsed="1"/>
    <w:lsdException w:name="Table Grid 2" w:locked="1" w:semiHidden="1" w:uiPriority="0" w:unhideWhenUsed="1"/>
    <w:lsdException w:name="Table Grid 3" w:locked="1" w:semiHidden="1" w:uiPriority="0" w:unhideWhenUsed="1"/>
    <w:lsdException w:name="Table Grid 4" w:locked="1" w:semiHidden="1" w:uiPriority="0" w:unhideWhenUsed="1"/>
    <w:lsdException w:name="Table Grid 5" w:locked="1" w:semiHidden="1" w:uiPriority="0" w:unhideWhenUsed="1"/>
    <w:lsdException w:name="Table Grid 6" w:locked="1" w:semiHidden="1" w:uiPriority="0" w:unhideWhenUsed="1"/>
    <w:lsdException w:name="Table Grid 7" w:locked="1" w:semiHidden="1" w:uiPriority="0" w:unhideWhenUsed="1"/>
    <w:lsdException w:name="Table Grid 8" w:locked="1" w:semiHidden="1" w:uiPriority="0" w:unhideWhenUsed="1"/>
    <w:lsdException w:name="Table List 1" w:locked="1" w:semiHidden="1" w:uiPriority="0" w:unhideWhenUsed="1"/>
    <w:lsdException w:name="Table List 2" w:locked="1" w:semiHidden="1" w:uiPriority="0" w:unhideWhenUsed="1"/>
    <w:lsdException w:name="Table List 3" w:locked="1" w:semiHidden="1" w:uiPriority="0" w:unhideWhenUsed="1"/>
    <w:lsdException w:name="Table List 4" w:locked="1" w:semiHidden="1" w:uiPriority="0" w:unhideWhenUsed="1"/>
    <w:lsdException w:name="Table List 5" w:locked="1" w:semiHidden="1" w:uiPriority="0" w:unhideWhenUsed="1"/>
    <w:lsdException w:name="Table List 6" w:locked="1" w:semiHidden="1" w:uiPriority="0" w:unhideWhenUsed="1"/>
    <w:lsdException w:name="Table List 7" w:locked="1" w:semiHidden="1" w:uiPriority="0" w:unhideWhenUsed="1"/>
    <w:lsdException w:name="Table List 8" w:locked="1" w:semiHidden="1" w:uiPriority="0" w:unhideWhenUsed="1"/>
    <w:lsdException w:name="Table 3D effects 1" w:locked="1" w:semiHidden="1" w:uiPriority="0" w:unhideWhenUsed="1"/>
    <w:lsdException w:name="Table 3D effects 2" w:locked="1" w:semiHidden="1" w:uiPriority="0" w:unhideWhenUsed="1"/>
    <w:lsdException w:name="Table 3D effects 3" w:locked="1" w:semiHidden="1" w:uiPriority="0" w:unhideWhenUsed="1"/>
    <w:lsdException w:name="Table Contemporary" w:locked="1" w:semiHidden="1" w:uiPriority="0" w:unhideWhenUsed="1"/>
    <w:lsdException w:name="Table Elegant" w:locked="1" w:semiHidden="1" w:uiPriority="0" w:unhideWhenUsed="1"/>
    <w:lsdException w:name="Table Professional" w:locked="1" w:semiHidden="1" w:uiPriority="0" w:unhideWhenUsed="1"/>
    <w:lsdException w:name="Table Subtle 1" w:locked="1" w:semiHidden="1" w:uiPriority="0" w:unhideWhenUsed="1"/>
    <w:lsdException w:name="Table Subtle 2" w:locked="1" w:semiHidden="1" w:uiPriority="0" w:unhideWhenUsed="1"/>
    <w:lsdException w:name="Table Web 1" w:locked="1" w:semiHidden="1" w:uiPriority="0" w:unhideWhenUsed="1"/>
    <w:lsdException w:name="Table Web 2" w:locked="1" w:semiHidden="1" w:uiPriority="0" w:unhideWhenUsed="1"/>
    <w:lsdException w:name="Table Web 3" w:locked="1" w:semiHidden="1" w:uiPriority="0" w:unhideWhenUsed="1"/>
    <w:lsdException w:name="Balloon Text" w:semiHidden="1" w:unhideWhenUsed="1" w:qFormat="1"/>
    <w:lsdException w:name="Table Grid" w:locked="1" w:uiPriority="0"/>
    <w:lsdException w:name="Table Theme" w:locked="1" w:semiHidden="1" w:uiPriority="0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  <w:rPr>
      <w:rFonts w:ascii="Times New Roman" w:hAnsi="Times New Roman" w:cs="Times New Roman"/>
      <w:szCs w:val="24"/>
    </w:rPr>
  </w:style>
  <w:style w:type="paragraph" w:styleId="a5">
    <w:name w:val="Date"/>
    <w:basedOn w:val="a"/>
    <w:next w:val="a"/>
    <w:link w:val="a6"/>
    <w:uiPriority w:val="99"/>
    <w:semiHidden/>
    <w:unhideWhenUsed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e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脚 字符"/>
    <w:basedOn w:val="a0"/>
    <w:link w:val="a9"/>
    <w:uiPriority w:val="99"/>
    <w:locked/>
    <w:rPr>
      <w:kern w:val="2"/>
      <w:sz w:val="18"/>
      <w:szCs w:val="18"/>
    </w:rPr>
  </w:style>
  <w:style w:type="character" w:customStyle="1" w:styleId="ac">
    <w:name w:val="页眉 字符"/>
    <w:basedOn w:val="a0"/>
    <w:link w:val="ab"/>
    <w:uiPriority w:val="99"/>
    <w:locked/>
    <w:rPr>
      <w:kern w:val="2"/>
      <w:sz w:val="18"/>
      <w:szCs w:val="18"/>
    </w:rPr>
  </w:style>
  <w:style w:type="paragraph" w:customStyle="1" w:styleId="CharCharCharCharCharCharChar">
    <w:name w:val="Char Char Char Char Char Char Char"/>
    <w:basedOn w:val="a"/>
    <w:uiPriority w:val="99"/>
    <w:qFormat/>
    <w:pPr>
      <w:widowControl/>
      <w:spacing w:after="160" w:line="240" w:lineRule="exact"/>
      <w:jc w:val="left"/>
    </w:pPr>
    <w:rPr>
      <w:rFonts w:ascii="Times New Roman" w:hAnsi="Times New Roman" w:cs="Times New Roman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cs="Calibri"/>
      <w:sz w:val="18"/>
      <w:szCs w:val="18"/>
    </w:rPr>
  </w:style>
  <w:style w:type="paragraph" w:styleId="af">
    <w:name w:val="List Paragraph"/>
    <w:basedOn w:val="a"/>
    <w:uiPriority w:val="99"/>
    <w:qFormat/>
    <w:pPr>
      <w:ind w:firstLineChars="200" w:firstLine="420"/>
    </w:pPr>
  </w:style>
  <w:style w:type="character" w:customStyle="1" w:styleId="a6">
    <w:name w:val="日期 字符"/>
    <w:basedOn w:val="a0"/>
    <w:link w:val="a5"/>
    <w:uiPriority w:val="99"/>
    <w:semiHidden/>
    <w:rPr>
      <w:rFonts w:cs="Calibri"/>
      <w:szCs w:val="21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Lenovon</dc:creator>
  <cp:lastModifiedBy>LENOVO</cp:lastModifiedBy>
  <cp:revision>3</cp:revision>
  <cp:lastPrinted>2021-01-20T04:04:00Z</cp:lastPrinted>
  <dcterms:created xsi:type="dcterms:W3CDTF">2021-01-25T07:48:00Z</dcterms:created>
  <dcterms:modified xsi:type="dcterms:W3CDTF">2021-01-25T07:51:00Z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