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黑体" w:eastAsia="黑体"/>
          <w:sz w:val="32"/>
          <w:szCs w:val="32"/>
          <w:lang w:val="en-US" w:eastAsia="zh-CN"/>
        </w:rPr>
        <w:t>给排水产品信息模型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180A4176"/>
    <w:rsid w:val="38171854"/>
    <w:rsid w:val="4CF306D6"/>
    <w:rsid w:val="57D15C12"/>
    <w:rsid w:val="65662818"/>
    <w:rsid w:val="65670EE8"/>
    <w:rsid w:val="683107F7"/>
    <w:rsid w:val="71CF0D81"/>
    <w:rsid w:val="72EB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112</Characters>
  <Lines>1</Lines>
  <Paragraphs>1</Paragraphs>
  <TotalTime>0</TotalTime>
  <ScaleCrop>false</ScaleCrop>
  <LinksUpToDate>false</LinksUpToDate>
  <CharactersWithSpaces>130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张睿</cp:lastModifiedBy>
  <dcterms:modified xsi:type="dcterms:W3CDTF">2021-02-03T06:53:50Z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