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加固片材与混凝土剪切强度试验方法标准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>
      <w:pPr>
        <w:spacing w:line="400" w:lineRule="exact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2021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color w:val="000000"/>
          <w:sz w:val="28"/>
          <w:szCs w:val="28"/>
        </w:rPr>
        <w:t>0</w:t>
      </w:r>
      <w:r>
        <w:rPr>
          <w:rFonts w:hint="eastAsia"/>
          <w:color w:val="000000"/>
          <w:sz w:val="28"/>
          <w:szCs w:val="28"/>
        </w:rPr>
        <w:t>7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</w:rPr>
        <w:t>15</w:t>
      </w:r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>
      <w:pPr>
        <w:spacing w:line="400" w:lineRule="exact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上海市徐汇区宛平南路75号上海建科院2号楼506室，张富文（收），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000</w:t>
      </w:r>
      <w:r>
        <w:rPr>
          <w:rFonts w:hint="eastAsia"/>
          <w:sz w:val="28"/>
          <w:szCs w:val="28"/>
        </w:rPr>
        <w:t>32</w:t>
      </w:r>
      <w:bookmarkStart w:id="0" w:name="_GoBack"/>
      <w:bookmarkEnd w:id="0"/>
    </w:p>
    <w:p>
      <w:pPr>
        <w:spacing w:line="400" w:lineRule="exact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电话：</w:t>
      </w:r>
      <w:r>
        <w:rPr>
          <w:rFonts w:hint="eastAsia"/>
          <w:sz w:val="28"/>
          <w:szCs w:val="28"/>
        </w:rPr>
        <w:t>13774262868</w:t>
      </w:r>
    </w:p>
    <w:p>
      <w:r>
        <w:rPr>
          <w:sz w:val="28"/>
          <w:szCs w:val="28"/>
        </w:rPr>
        <w:t xml:space="preserve">E-mail: </w:t>
      </w:r>
      <w:r>
        <w:rPr>
          <w:rFonts w:hint="eastAsia"/>
          <w:sz w:val="28"/>
          <w:szCs w:val="28"/>
        </w:rPr>
        <w:t>zhangfuwen@sribs.com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05721804"/>
    <w:rsid w:val="180A4176"/>
    <w:rsid w:val="38171854"/>
    <w:rsid w:val="487122E1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2021-06-04T02:50:24Z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041FCCE39FA448B1A65D88DEF471C227</vt:lpwstr>
  </property>
</Properties>
</file>