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民用建筑热环境设计室内外计算参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6F7D0F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38E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A94731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6-18T07:11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9A1BD60B8BA4164ADC90DEC507F1506</vt:lpwstr>
  </property>
</Properties>
</file>