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中国工程建设标准化协会标准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《民用建筑数据交换标准》（征求意见稿）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  <w:bookmarkStart w:id="0" w:name="_GoBack"/>
            <w:bookmarkEnd w:id="0"/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>
      <w:pPr>
        <w:snapToGrid w:val="0"/>
        <w:spacing w:line="300" w:lineRule="auto"/>
        <w:ind w:firstLine="630" w:firstLineChars="300"/>
      </w:pPr>
      <w: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38171854"/>
    <w:rsid w:val="536E1CB5"/>
    <w:rsid w:val="57EA0E29"/>
    <w:rsid w:val="65662818"/>
    <w:rsid w:val="65670EE8"/>
    <w:rsid w:val="6FBB2D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40404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20</Words>
  <Characters>119</Characters>
  <Lines>1</Lines>
  <Paragraphs>1</Paragraphs>
  <TotalTime>0</TotalTime>
  <ScaleCrop>false</ScaleCrop>
  <LinksUpToDate>false</LinksUpToDate>
  <CharactersWithSpaces>138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2019-12-12T09:41:00Z</dcterms:created>
  <dc:creator>lenovo</dc:creator>
  <cp:lastModifiedBy>邵高峰</cp:lastModifiedBy>
  <dcterms:modified xsi:type="dcterms:W3CDTF">2021-09-23T09:58:38Z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424F26C2F1AC4F89B8ADE4620DD63C1B</vt:lpwstr>
  </property>
</Properties>
</file>