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24" w:beforeLines="200" w:after="312" w:afterLines="100" w:line="360" w:lineRule="auto"/>
        <w:jc w:val="both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建筑外墙保温系统材料采购链质量技术要求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34E1F11"/>
    <w:rsid w:val="304D4187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2021-12-24T06:47:54Z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6FD70D8287A848BFA8B35D8017167863</vt:lpwstr>
  </property>
</Properties>
</file>