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全装修建筑新风系统质量技术要求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1B40"/>
    <w:rsid w:val="008678AC"/>
    <w:rsid w:val="008728E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47A39C7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2022-01-13T07:26:42Z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EE4FBB56E4574A9CB3E36568E9C450FD</vt:lpwstr>
  </property>
</Properties>
</file>