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企业建筑信息模型（BIM）实施能力成熟度评价标准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汉仪楷体简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FFFBB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Office_3.9.0.6159_F1E327BC-269C-435d-A152-05C5408002CA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2019-12-12T17:41:00Z</dcterms:created>
  <dc:creator>lenovo</dc:creator>
  <cp:lastModifiedBy>a1</cp:lastModifiedBy>
  <dcterms:modified xsi:type="dcterms:W3CDTF">2022-02-23T10:25:19Z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2052-3.9.0.6159</vt:lpwstr>
  </property>
</Properties>
</file>