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喷涂速凝橡胶沥青防水涂料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楷体_GB2312" w:eastAsia="楷体_GB2312"/>
                <w:b/>
                <w:sz w:val="24"/>
                <w:lang w:val="en-US" w:eastAsia="zh-CN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5NTkyYTAzNzlhOWVhYzdiN2I0MDI5OWI5ZGYxOGQ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9D279BC"/>
    <w:rsid w:val="5236675D"/>
    <w:rsid w:val="65662818"/>
    <w:rsid w:val="65670EE8"/>
    <w:rsid w:val="797A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134</Characters>
  <Lines>1</Lines>
  <Paragraphs>1</Paragraphs>
  <TotalTime>8</TotalTime>
  <ScaleCrop>false</ScaleCrop>
  <LinksUpToDate>false</LinksUpToDate>
  <CharactersWithSpaces>142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霍胜旭</cp:lastModifiedBy>
  <dcterms:modified xsi:type="dcterms:W3CDTF">2023-07-11T08:56:13Z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C9E25DA03F93406EB02FBB0FCDD01A36_13</vt:lpwstr>
  </property>
</Properties>
</file>