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8"/>
        <w:framePr w:wrap="around"/>
        <w:rPr>
          <w:rFonts w:ascii="Times New Roman" w:eastAsiaTheme="minorEastAsia"/>
        </w:rPr>
      </w:pPr>
      <w:r>
        <w:rPr>
          <w:rFonts w:ascii="Times New Roman"/>
        </w:rPr>
        <w:t>ICS</w:t>
      </w:r>
      <w:r>
        <w:rPr>
          <w:rFonts w:ascii="Times New Roman" w:eastAsia="MS Mincho"/>
        </w:rPr>
        <w:t> </w:t>
      </w:r>
      <w:r>
        <w:rPr>
          <w:rFonts w:ascii="Times New Roman" w:eastAsiaTheme="minorEastAsia"/>
        </w:rPr>
        <w:t>91.100.99</w:t>
      </w:r>
    </w:p>
    <w:tbl>
      <w:tblPr>
        <w:tblStyle w:val="9"/>
        <w:tblW w:w="9854" w:type="dxa"/>
        <w:tblInd w:w="-10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85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854" w:type="dxa"/>
            <w:tcBorders>
              <w:top w:val="nil"/>
              <w:left w:val="nil"/>
              <w:bottom w:val="nil"/>
              <w:right w:val="nil"/>
            </w:tcBorders>
          </w:tcPr>
          <w:p>
            <w:pPr>
              <w:pStyle w:val="18"/>
              <w:framePr w:wrap="around"/>
              <w:rPr>
                <w:rFonts w:ascii="Times New Roman"/>
              </w:rPr>
            </w:pPr>
            <w:r>
              <w:rPr>
                <w:rFonts w:ascii="Times New Roman"/>
              </w:rPr>
              <mc:AlternateContent>
                <mc:Choice Requires="wps">
                  <w:drawing>
                    <wp:anchor distT="0" distB="0" distL="114300" distR="114300" simplePos="0" relativeHeight="251666432" behindDoc="1" locked="0" layoutInCell="1" allowOverlap="1">
                      <wp:simplePos x="0" y="0"/>
                      <wp:positionH relativeFrom="column">
                        <wp:posOffset>-66675</wp:posOffset>
                      </wp:positionH>
                      <wp:positionV relativeFrom="paragraph">
                        <wp:posOffset>0</wp:posOffset>
                      </wp:positionV>
                      <wp:extent cx="866775" cy="198120"/>
                      <wp:effectExtent l="0" t="0" r="1905" b="0"/>
                      <wp:wrapNone/>
                      <wp:docPr id="9" name="BAH"/>
                      <wp:cNvGraphicFramePr/>
                      <a:graphic xmlns:a="http://schemas.openxmlformats.org/drawingml/2006/main">
                        <a:graphicData uri="http://schemas.microsoft.com/office/word/2010/wordprocessingShape">
                          <wps:wsp>
                            <wps:cNvSpPr>
                              <a:spLocks noChangeArrowheads="1"/>
                            </wps:cNvSpPr>
                            <wps:spPr bwMode="auto">
                              <a:xfrm>
                                <a:off x="0" y="0"/>
                                <a:ext cx="866775" cy="198120"/>
                              </a:xfrm>
                              <a:prstGeom prst="rect">
                                <a:avLst/>
                              </a:prstGeom>
                              <a:solidFill>
                                <a:srgbClr val="FFFFFF"/>
                              </a:solidFill>
                              <a:ln>
                                <a:noFill/>
                              </a:ln>
                            </wps:spPr>
                            <wps:bodyPr rot="0" vert="horz" wrap="square" lIns="91440" tIns="45720" rIns="91440" bIns="45720" anchor="t" anchorCtr="0" upright="1">
                              <a:noAutofit/>
                            </wps:bodyPr>
                          </wps:wsp>
                        </a:graphicData>
                      </a:graphic>
                    </wp:anchor>
                  </w:drawing>
                </mc:Choice>
                <mc:Fallback>
                  <w:pict>
                    <v:rect id="BAH" o:spid="_x0000_s1026" o:spt="1" style="position:absolute;left:0pt;margin-left:-5.25pt;margin-top:0pt;height:15.6pt;width:68.25pt;z-index:-251650048;mso-width-relative:page;mso-height-relative:page;" fillcolor="#FFFFFF" filled="t" stroked="f" coordsize="21600,21600" o:gfxdata="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MiuL+zVAAAABwEAAA8AAAAAAAAAAQAgAAAA&#10;IgAAAGRycy9kb3ducmV2LnhtbFBLAQIUABQAAAAIAIdO4kCHwbF4DgIAACAEAAAOAAAAAAAAAAEA&#10;IAAAACQBAABkcnMvZTJvRG9jLnhtbFBLBQYAAAAABgAGAFkBAACkBQAAAAA=&#10;">
                      <v:fill on="t" focussize="0,0"/>
                      <v:stroke on="f"/>
                      <v:imagedata o:title=""/>
                      <o:lock v:ext="edit" aspectratio="f"/>
                    </v:rect>
                  </w:pict>
                </mc:Fallback>
              </mc:AlternateContent>
            </w:r>
            <w:r>
              <w:rPr>
                <w:rFonts w:ascii="Times New Roman"/>
              </w:rPr>
              <w:t xml:space="preserve">Q 21 </w:t>
            </w:r>
          </w:p>
        </w:tc>
      </w:tr>
    </w:tbl>
    <w:p>
      <w:pPr>
        <w:pStyle w:val="19"/>
        <w:framePr w:wrap="around"/>
        <w:rPr>
          <w:rFonts w:hAnsi="黑体"/>
        </w:rPr>
      </w:pPr>
      <w:r>
        <w:rPr>
          <w:rFonts w:hAnsi="黑体"/>
        </w:rPr>
        <w:t>T/CECS 1000X—2022</w:t>
      </w:r>
    </w:p>
    <w:tbl>
      <w:tblPr>
        <w:tblStyle w:val="9"/>
        <w:tblW w:w="18712" w:type="dxa"/>
        <w:tblInd w:w="-10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356"/>
        <w:gridCol w:w="935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356" w:type="dxa"/>
            <w:tcBorders>
              <w:top w:val="nil"/>
              <w:left w:val="nil"/>
              <w:bottom w:val="nil"/>
              <w:right w:val="nil"/>
            </w:tcBorders>
          </w:tcPr>
          <w:p>
            <w:pPr>
              <w:pStyle w:val="20"/>
              <w:framePr w:wrap="around"/>
            </w:pPr>
            <w:bookmarkStart w:id="0" w:name="DT"/>
            <w:r>
              <mc:AlternateContent>
                <mc:Choice Requires="wps">
                  <w:drawing>
                    <wp:anchor distT="0" distB="0" distL="114300" distR="114300" simplePos="0" relativeHeight="251665408" behindDoc="1" locked="0" layoutInCell="1" allowOverlap="1">
                      <wp:simplePos x="0" y="0"/>
                      <wp:positionH relativeFrom="column">
                        <wp:posOffset>4734560</wp:posOffset>
                      </wp:positionH>
                      <wp:positionV relativeFrom="paragraph">
                        <wp:posOffset>34290</wp:posOffset>
                      </wp:positionV>
                      <wp:extent cx="1143000" cy="228600"/>
                      <wp:effectExtent l="0" t="0" r="0" b="0"/>
                      <wp:wrapNone/>
                      <wp:docPr id="6" name="DT"/>
                      <wp:cNvGraphicFramePr/>
                      <a:graphic xmlns:a="http://schemas.openxmlformats.org/drawingml/2006/main">
                        <a:graphicData uri="http://schemas.microsoft.com/office/word/2010/wordprocessingShape">
                          <wps:wsp>
                            <wps:cNvSpPr>
                              <a:spLocks noChangeArrowheads="1"/>
                            </wps:cNvSpPr>
                            <wps:spPr bwMode="auto">
                              <a:xfrm>
                                <a:off x="0" y="0"/>
                                <a:ext cx="1143000" cy="228600"/>
                              </a:xfrm>
                              <a:prstGeom prst="rect">
                                <a:avLst/>
                              </a:prstGeom>
                              <a:solidFill>
                                <a:srgbClr val="FFFFFF"/>
                              </a:solidFill>
                              <a:ln>
                                <a:noFill/>
                              </a:ln>
                            </wps:spPr>
                            <wps:bodyPr rot="0" vert="horz" wrap="square" lIns="91440" tIns="45720" rIns="91440" bIns="45720" anchor="t" anchorCtr="0" upright="1">
                              <a:noAutofit/>
                            </wps:bodyPr>
                          </wps:wsp>
                        </a:graphicData>
                      </a:graphic>
                    </wp:anchor>
                  </w:drawing>
                </mc:Choice>
                <mc:Fallback>
                  <w:pict>
                    <v:rect id="DT" o:spid="_x0000_s1026" o:spt="1" style="position:absolute;left:0pt;margin-left:372.8pt;margin-top:2.7pt;height:18pt;width:90pt;z-index:-251651072;mso-width-relative:page;mso-height-relative:page;" fillcolor="#FFFFFF" filled="t" stroked="f" coordsize="21600,21600" o:gfxdata="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HmDyy9YAAAAIAQAADwAAAAAAAAABACAAAAAiAAAA&#10;ZHJzL2Rvd25yZXYueG1sUEsBAhQAFAAAAAgAh07iQID0rnsJAgAAIAQAAA4AAAAAAAAAAQAgAAAA&#10;JQEAAGRycy9lMm9Eb2MueG1sUEsFBgAAAAAGAAYAWQEAAKAFAAAAAA==&#10;">
                      <v:fill on="t" focussize="0,0"/>
                      <v:stroke on="f"/>
                      <v:imagedata o:title=""/>
                      <o:lock v:ext="edit" aspectratio="f"/>
                    </v:rect>
                  </w:pict>
                </mc:Fallback>
              </mc:AlternateContent>
            </w:r>
            <w:bookmarkEnd w:id="0"/>
          </w:p>
        </w:tc>
        <w:tc>
          <w:tcPr>
            <w:tcW w:w="9356" w:type="dxa"/>
            <w:tcBorders>
              <w:top w:val="nil"/>
              <w:left w:val="nil"/>
              <w:bottom w:val="nil"/>
              <w:right w:val="nil"/>
            </w:tcBorders>
          </w:tcPr>
          <w:p>
            <w:pPr>
              <w:pStyle w:val="20"/>
              <w:framePr w:wrap="around"/>
            </w:pPr>
          </w:p>
        </w:tc>
      </w:tr>
    </w:tbl>
    <w:p>
      <w:pPr>
        <w:pStyle w:val="19"/>
        <w:framePr w:wrap="around"/>
        <w:rPr>
          <w:rFonts w:hAnsi="黑体"/>
        </w:rPr>
      </w:pPr>
    </w:p>
    <w:p>
      <w:pPr>
        <w:pStyle w:val="19"/>
        <w:framePr w:wrap="around"/>
        <w:rPr>
          <w:rFonts w:hAnsi="黑体"/>
        </w:rPr>
      </w:pPr>
    </w:p>
    <w:p>
      <w:pPr>
        <w:pStyle w:val="21"/>
        <w:framePr w:wrap="around" w:x="1346" w:y="6336"/>
      </w:pPr>
      <w:r>
        <w:rPr>
          <w:rFonts w:hint="eastAsia"/>
        </w:rPr>
        <w:t xml:space="preserve">绿色建材评价  </w:t>
      </w:r>
      <w:r>
        <w:rPr>
          <w:rFonts w:hint="eastAsia"/>
          <w:lang w:eastAsia="zh-CN"/>
        </w:rPr>
        <w:t>双面不锈钢复合钢板</w:t>
      </w:r>
    </w:p>
    <w:p>
      <w:pPr>
        <w:pStyle w:val="22"/>
        <w:framePr w:wrap="around" w:x="1346" w:y="6336"/>
      </w:pPr>
      <w:r>
        <w:rPr>
          <w:rFonts w:hint="eastAsia"/>
        </w:rPr>
        <w:t>Green building material assessment</w:t>
      </w:r>
      <w:r>
        <w:t>—</w:t>
      </w:r>
      <w:r>
        <w:rPr>
          <w:rFonts w:hint="eastAsia"/>
        </w:rPr>
        <w:t xml:space="preserve"> Duplex stainless steel composite</w:t>
      </w:r>
    </w:p>
    <w:p>
      <w:pPr>
        <w:pStyle w:val="23"/>
        <w:framePr w:wrap="around" w:x="1346" w:y="6336"/>
      </w:pPr>
      <w:bookmarkStart w:id="80" w:name="_GoBack"/>
      <w:bookmarkEnd w:id="80"/>
    </w:p>
    <w:tbl>
      <w:tblPr>
        <w:tblStyle w:val="9"/>
        <w:tblW w:w="9855" w:type="dxa"/>
        <w:tblInd w:w="-10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85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855" w:type="dxa"/>
            <w:tcBorders>
              <w:top w:val="nil"/>
              <w:left w:val="nil"/>
              <w:bottom w:val="nil"/>
              <w:right w:val="nil"/>
            </w:tcBorders>
          </w:tcPr>
          <w:p>
            <w:pPr>
              <w:pStyle w:val="24"/>
              <w:framePr w:wrap="around" w:x="1346" w:y="6336"/>
            </w:pPr>
            <w:r>
              <mc:AlternateContent>
                <mc:Choice Requires="wps">
                  <w:drawing>
                    <wp:anchor distT="0" distB="0" distL="114300" distR="114300" simplePos="0" relativeHeight="251663360" behindDoc="1" locked="1" layoutInCell="1" allowOverlap="1">
                      <wp:simplePos x="0" y="0"/>
                      <wp:positionH relativeFrom="column">
                        <wp:posOffset>2200910</wp:posOffset>
                      </wp:positionH>
                      <wp:positionV relativeFrom="paragraph">
                        <wp:posOffset>573405</wp:posOffset>
                      </wp:positionV>
                      <wp:extent cx="1905000" cy="254000"/>
                      <wp:effectExtent l="0" t="0" r="0" b="5080"/>
                      <wp:wrapNone/>
                      <wp:docPr id="5" name="RQ"/>
                      <wp:cNvGraphicFramePr/>
                      <a:graphic xmlns:a="http://schemas.openxmlformats.org/drawingml/2006/main">
                        <a:graphicData uri="http://schemas.microsoft.com/office/word/2010/wordprocessingShape">
                          <wps:wsp>
                            <wps:cNvSpPr>
                              <a:spLocks noChangeArrowheads="1"/>
                            </wps:cNvSpPr>
                            <wps:spPr bwMode="auto">
                              <a:xfrm>
                                <a:off x="0" y="0"/>
                                <a:ext cx="1905000" cy="254000"/>
                              </a:xfrm>
                              <a:prstGeom prst="rect">
                                <a:avLst/>
                              </a:prstGeom>
                              <a:solidFill>
                                <a:srgbClr val="FFFFFF"/>
                              </a:solidFill>
                              <a:ln>
                                <a:noFill/>
                              </a:ln>
                            </wps:spPr>
                            <wps:bodyPr rot="0" vert="horz" wrap="square" lIns="91440" tIns="45720" rIns="91440" bIns="45720" anchor="t" anchorCtr="0" upright="1">
                              <a:noAutofit/>
                            </wps:bodyPr>
                          </wps:wsp>
                        </a:graphicData>
                      </a:graphic>
                    </wp:anchor>
                  </w:drawing>
                </mc:Choice>
                <mc:Fallback>
                  <w:pict>
                    <v:rect id="RQ" o:spid="_x0000_s1026" o:spt="1" style="position:absolute;left:0pt;margin-left:173.3pt;margin-top:45.15pt;height:20pt;width:150pt;z-index:-251653120;mso-width-relative:page;mso-height-relative:page;" fillcolor="#FFFFFF" filled="t" stroked="f" coordsize="21600,21600" o:gfxdata="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AFia6S1QAAAAoBAAAPAAAAAAAAAAEAIAAAACIAAABk&#10;cnMvZG93bnJldi54bWxQSwECFAAUAAAACACHTuJASxLv7QkCAAAgBAAADgAAAAAAAAABACAAAAAk&#10;AQAAZHJzL2Uyb0RvYy54bWxQSwUGAAAAAAYABgBZAQAAnwUAAAAA&#10;">
                      <v:fill on="t" focussize="0,0"/>
                      <v:stroke on="f"/>
                      <v:imagedata o:title=""/>
                      <o:lock v:ext="edit" aspectratio="f"/>
                      <w10:anchorlock/>
                    </v:rect>
                  </w:pict>
                </mc:Fallback>
              </mc:AlternateContent>
            </w:r>
            <w:r>
              <mc:AlternateContent>
                <mc:Choice Requires="wps">
                  <w:drawing>
                    <wp:anchor distT="0" distB="0" distL="114300" distR="114300" simplePos="0" relativeHeight="251662336" behindDoc="1" locked="1" layoutInCell="1" allowOverlap="1">
                      <wp:simplePos x="0" y="0"/>
                      <wp:positionH relativeFrom="column">
                        <wp:posOffset>2454910</wp:posOffset>
                      </wp:positionH>
                      <wp:positionV relativeFrom="paragraph">
                        <wp:posOffset>255905</wp:posOffset>
                      </wp:positionV>
                      <wp:extent cx="1270000" cy="304800"/>
                      <wp:effectExtent l="0" t="0" r="10160" b="0"/>
                      <wp:wrapNone/>
                      <wp:docPr id="4" name="LB"/>
                      <wp:cNvGraphicFramePr/>
                      <a:graphic xmlns:a="http://schemas.openxmlformats.org/drawingml/2006/main">
                        <a:graphicData uri="http://schemas.microsoft.com/office/word/2010/wordprocessingShape">
                          <wps:wsp>
                            <wps:cNvSpPr>
                              <a:spLocks noChangeArrowheads="1"/>
                            </wps:cNvSpPr>
                            <wps:spPr bwMode="auto">
                              <a:xfrm>
                                <a:off x="0" y="0"/>
                                <a:ext cx="1270000" cy="304800"/>
                              </a:xfrm>
                              <a:prstGeom prst="rect">
                                <a:avLst/>
                              </a:prstGeom>
                              <a:solidFill>
                                <a:srgbClr val="FFFFFF"/>
                              </a:solidFill>
                              <a:ln>
                                <a:noFill/>
                              </a:ln>
                            </wps:spPr>
                            <wps:bodyPr rot="0" vert="horz" wrap="square" lIns="91440" tIns="45720" rIns="91440" bIns="45720" anchor="t" anchorCtr="0" upright="1">
                              <a:noAutofit/>
                            </wps:bodyPr>
                          </wps:wsp>
                        </a:graphicData>
                      </a:graphic>
                    </wp:anchor>
                  </w:drawing>
                </mc:Choice>
                <mc:Fallback>
                  <w:pict>
                    <v:rect id="LB" o:spid="_x0000_s1026" o:spt="1" style="position:absolute;left:0pt;margin-left:193.3pt;margin-top:20.15pt;height:24pt;width:100pt;z-index:-251654144;mso-width-relative:page;mso-height-relative:page;" fillcolor="#FFFFFF" filled="t" stroked="f" coordsize="21600,21600" o:gfxdata="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AD4Yvl1gAAAAkBAAAPAAAAAAAAAAEAIAAAACIAAABk&#10;cnMvZG93bnJldi54bWxQSwECFAAUAAAACACHTuJAqAqHdQgCAAAgBAAADgAAAAAAAAABACAAAAAl&#10;AQAAZHJzL2Uyb0RvYy54bWxQSwUGAAAAAAYABgBZAQAAnwUAAAAA&#10;">
                      <v:fill on="t" focussize="0,0"/>
                      <v:stroke on="f"/>
                      <v:imagedata o:title=""/>
                      <o:lock v:ext="edit" aspectratio="f"/>
                      <w10:anchorlock/>
                    </v:rect>
                  </w:pict>
                </mc:Fallback>
              </mc:AlternateContent>
            </w:r>
            <w:r>
              <w:rPr>
                <w:rFonts w:hint="eastAsia"/>
              </w:rPr>
              <w:t>（</w:t>
            </w:r>
            <w:r>
              <w:rPr>
                <w:rFonts w:hint="eastAsia"/>
                <w:lang w:val="en-US" w:eastAsia="zh-CN"/>
              </w:rPr>
              <w:t>征求意见</w:t>
            </w:r>
            <w:r>
              <w:rPr>
                <w:rFonts w:hint="eastAsia"/>
              </w:rPr>
              <w:t>稿）</w:t>
            </w:r>
            <w: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855" w:type="dxa"/>
            <w:tcBorders>
              <w:top w:val="nil"/>
              <w:left w:val="nil"/>
              <w:bottom w:val="nil"/>
              <w:right w:val="nil"/>
            </w:tcBorders>
          </w:tcPr>
          <w:p>
            <w:pPr>
              <w:pStyle w:val="25"/>
              <w:framePr w:wrap="around" w:x="1346" w:y="6336"/>
            </w:pPr>
          </w:p>
        </w:tc>
      </w:tr>
    </w:tbl>
    <w:p>
      <w:pPr>
        <w:pStyle w:val="26"/>
        <w:framePr w:wrap="around" w:hAnchor="page" w:x="1454" w:y="14138"/>
      </w:pPr>
      <w:bookmarkStart w:id="1" w:name="FY"/>
      <w:r>
        <w:rPr>
          <w:rFonts w:ascii="黑体"/>
        </w:rPr>
        <w:fldChar w:fldCharType="begin">
          <w:ffData>
            <w:name w:val="FY"/>
            <w:enabled/>
            <w:calcOnExit w:val="0"/>
            <w:entryMacro w:val="ShowHelp8"/>
            <w:textInput>
              <w:default w:val="XXXX"/>
              <w:maxLength w:val="4"/>
            </w:textInput>
          </w:ffData>
        </w:fldChar>
      </w:r>
      <w:r>
        <w:rPr>
          <w:rFonts w:ascii="黑体"/>
        </w:rPr>
        <w:instrText xml:space="preserve"> FORMTEXT </w:instrText>
      </w:r>
      <w:r>
        <w:rPr>
          <w:rFonts w:ascii="黑体"/>
        </w:rPr>
        <w:fldChar w:fldCharType="separate"/>
      </w:r>
      <w:r>
        <w:rPr>
          <w:rFonts w:ascii="黑体"/>
        </w:rPr>
        <w:t>XXXX</w:t>
      </w:r>
      <w:r>
        <w:rPr>
          <w:rFonts w:ascii="黑体"/>
        </w:rPr>
        <w:fldChar w:fldCharType="end"/>
      </w:r>
      <w:bookmarkEnd w:id="1"/>
      <w:r>
        <w:t xml:space="preserve"> </w:t>
      </w:r>
      <w:r>
        <w:rPr>
          <w:rFonts w:ascii="黑体"/>
        </w:rPr>
        <w:t>-</w:t>
      </w:r>
      <w:r>
        <w:t xml:space="preserve"> </w:t>
      </w:r>
      <w:r>
        <w:rPr>
          <w:rFonts w:ascii="黑体"/>
        </w:rPr>
        <w:fldChar w:fldCharType="begin">
          <w:ffData>
            <w:name w:val="FM"/>
            <w:enabled/>
            <w:calcOnExit w:val="0"/>
            <w:entryMacro w:val="ShowHelp8"/>
            <w:textInput>
              <w:default w:val="XX"/>
              <w:maxLength w:val="2"/>
            </w:textInput>
          </w:ffData>
        </w:fldChar>
      </w:r>
      <w:r>
        <w:rPr>
          <w:rFonts w:ascii="黑体"/>
        </w:rPr>
        <w:instrText xml:space="preserve"> FORMTEXT </w:instrText>
      </w:r>
      <w:r>
        <w:rPr>
          <w:rFonts w:ascii="黑体"/>
        </w:rPr>
        <w:fldChar w:fldCharType="separate"/>
      </w:r>
      <w:r>
        <w:rPr>
          <w:rFonts w:ascii="黑体"/>
        </w:rPr>
        <w:t>XX</w:t>
      </w:r>
      <w:r>
        <w:rPr>
          <w:rFonts w:ascii="黑体"/>
        </w:rPr>
        <w:fldChar w:fldCharType="end"/>
      </w:r>
      <w:r>
        <w:t xml:space="preserve"> </w:t>
      </w:r>
      <w:r>
        <w:rPr>
          <w:rFonts w:ascii="黑体"/>
        </w:rPr>
        <w:t>-</w:t>
      </w:r>
      <w:r>
        <w:t xml:space="preserve"> </w:t>
      </w:r>
      <w:bookmarkStart w:id="2" w:name="FD"/>
      <w:r>
        <w:rPr>
          <w:rFonts w:ascii="黑体"/>
        </w:rPr>
        <w:fldChar w:fldCharType="begin">
          <w:ffData>
            <w:name w:val="FD"/>
            <w:enabled/>
            <w:calcOnExit w:val="0"/>
            <w:entryMacro w:val="ShowHelp8"/>
            <w:textInput>
              <w:default w:val="XX"/>
              <w:maxLength w:val="2"/>
            </w:textInput>
          </w:ffData>
        </w:fldChar>
      </w:r>
      <w:r>
        <w:rPr>
          <w:rFonts w:ascii="黑体"/>
        </w:rPr>
        <w:instrText xml:space="preserve"> FORMTEXT </w:instrText>
      </w:r>
      <w:r>
        <w:rPr>
          <w:rFonts w:ascii="黑体"/>
        </w:rPr>
        <w:fldChar w:fldCharType="separate"/>
      </w:r>
      <w:r>
        <w:rPr>
          <w:rFonts w:ascii="黑体"/>
        </w:rPr>
        <w:t>XX</w:t>
      </w:r>
      <w:r>
        <w:rPr>
          <w:rFonts w:ascii="黑体"/>
        </w:rPr>
        <w:fldChar w:fldCharType="end"/>
      </w:r>
      <w:bookmarkEnd w:id="2"/>
      <w:r>
        <w:rPr>
          <w:rFonts w:hint="eastAsia"/>
        </w:rPr>
        <w:t>发布</w:t>
      </w:r>
      <w:r>
        <mc:AlternateContent>
          <mc:Choice Requires="wps">
            <w:drawing>
              <wp:anchor distT="0" distB="0" distL="114300" distR="114300" simplePos="0" relativeHeight="251659264" behindDoc="0" locked="1" layoutInCell="1" allowOverlap="1">
                <wp:simplePos x="0" y="0"/>
                <wp:positionH relativeFrom="column">
                  <wp:posOffset>-635</wp:posOffset>
                </wp:positionH>
                <wp:positionV relativeFrom="page">
                  <wp:posOffset>9251950</wp:posOffset>
                </wp:positionV>
                <wp:extent cx="6120130" cy="0"/>
                <wp:effectExtent l="0" t="4445" r="0" b="5080"/>
                <wp:wrapNone/>
                <wp:docPr id="3" name="Line 6"/>
                <wp:cNvGraphicFramePr/>
                <a:graphic xmlns:a="http://schemas.openxmlformats.org/drawingml/2006/main">
                  <a:graphicData uri="http://schemas.microsoft.com/office/word/2010/wordprocessingShape">
                    <wps:wsp>
                      <wps:cNvCnPr>
                        <a:cxnSpLocks noChangeShapeType="1"/>
                      </wps:cNvCnPr>
                      <wps:spPr bwMode="auto">
                        <a:xfrm>
                          <a:off x="0" y="0"/>
                          <a:ext cx="6120130" cy="0"/>
                        </a:xfrm>
                        <a:prstGeom prst="line">
                          <a:avLst/>
                        </a:prstGeom>
                        <a:noFill/>
                        <a:ln w="9525">
                          <a:solidFill>
                            <a:srgbClr val="000000"/>
                          </a:solidFill>
                          <a:round/>
                        </a:ln>
                      </wps:spPr>
                      <wps:bodyPr/>
                    </wps:wsp>
                  </a:graphicData>
                </a:graphic>
              </wp:anchor>
            </w:drawing>
          </mc:Choice>
          <mc:Fallback>
            <w:pict>
              <v:line id="Line 6" o:spid="_x0000_s1026" o:spt="20" style="position:absolute;left:0pt;margin-left:-0.05pt;margin-top:728.5pt;height:0pt;width:481.9pt;mso-position-vertical-relative:page;z-index:251659264;mso-width-relative:page;mso-height-relative:page;" filled="f" stroked="t" coordsize="21600,21600" o:gfxdata="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AAAAABk&#10;cnMvUEsBAhQAFAAAAAgAh07iQCWHazzWAAAACwEAAA8AAAAAAAAAAQAgAAAAIgAAAGRycy9kb3du&#10;cmV2LnhtbFBLAQIUABQAAAAIAIdO4kBw1QfZyAEAAJ8DAAAOAAAAAAAAAAEAIAAAACUBAABkcnMv&#10;ZTJvRG9jLnhtbFBLBQYAAAAABgAGAFkBAABfBQAAAAA=&#10;">
                <v:fill on="f" focussize="0,0"/>
                <v:stroke color="#000000" joinstyle="round"/>
                <v:imagedata o:title=""/>
                <o:lock v:ext="edit" aspectratio="f"/>
                <w10:anchorlock/>
              </v:line>
            </w:pict>
          </mc:Fallback>
        </mc:AlternateContent>
      </w:r>
    </w:p>
    <w:p>
      <w:pPr>
        <w:pStyle w:val="28"/>
        <w:framePr w:wrap="around" w:hAnchor="page" w:x="7051" w:y="14113"/>
      </w:pPr>
      <w:bookmarkStart w:id="3" w:name="SY"/>
      <w:r>
        <w:rPr>
          <w:rFonts w:ascii="黑体"/>
        </w:rPr>
        <w:fldChar w:fldCharType="begin">
          <w:ffData>
            <w:name w:val="SY"/>
            <w:enabled/>
            <w:calcOnExit w:val="0"/>
            <w:entryMacro w:val="ShowHelp9"/>
            <w:textInput>
              <w:default w:val="XXXX"/>
              <w:maxLength w:val="4"/>
            </w:textInput>
          </w:ffData>
        </w:fldChar>
      </w:r>
      <w:r>
        <w:rPr>
          <w:rFonts w:ascii="黑体"/>
        </w:rPr>
        <w:instrText xml:space="preserve"> FORMTEXT </w:instrText>
      </w:r>
      <w:r>
        <w:rPr>
          <w:rFonts w:ascii="黑体"/>
        </w:rPr>
        <w:fldChar w:fldCharType="separate"/>
      </w:r>
      <w:r>
        <w:rPr>
          <w:rFonts w:ascii="黑体"/>
        </w:rPr>
        <w:t>XXXX</w:t>
      </w:r>
      <w:r>
        <w:rPr>
          <w:rFonts w:ascii="黑体"/>
        </w:rPr>
        <w:fldChar w:fldCharType="end"/>
      </w:r>
      <w:bookmarkEnd w:id="3"/>
      <w:r>
        <w:t xml:space="preserve"> </w:t>
      </w:r>
      <w:r>
        <w:rPr>
          <w:rFonts w:ascii="黑体"/>
        </w:rPr>
        <w:t>-</w:t>
      </w:r>
      <w:r>
        <w:t xml:space="preserve"> </w:t>
      </w:r>
      <w:bookmarkStart w:id="4" w:name="SM"/>
      <w:r>
        <w:rPr>
          <w:rFonts w:ascii="黑体"/>
        </w:rPr>
        <w:fldChar w:fldCharType="begin">
          <w:ffData>
            <w:name w:val="SM"/>
            <w:enabled/>
            <w:calcOnExit w:val="0"/>
            <w:entryMacro w:val="ShowHelp9"/>
            <w:textInput>
              <w:default w:val="XX"/>
              <w:maxLength w:val="2"/>
            </w:textInput>
          </w:ffData>
        </w:fldChar>
      </w:r>
      <w:r>
        <w:rPr>
          <w:rFonts w:ascii="黑体"/>
        </w:rPr>
        <w:instrText xml:space="preserve"> FORMTEXT </w:instrText>
      </w:r>
      <w:r>
        <w:rPr>
          <w:rFonts w:ascii="黑体"/>
        </w:rPr>
        <w:fldChar w:fldCharType="separate"/>
      </w:r>
      <w:r>
        <w:rPr>
          <w:rFonts w:ascii="黑体"/>
        </w:rPr>
        <w:t>XX</w:t>
      </w:r>
      <w:r>
        <w:rPr>
          <w:rFonts w:ascii="黑体"/>
        </w:rPr>
        <w:fldChar w:fldCharType="end"/>
      </w:r>
      <w:bookmarkEnd w:id="4"/>
      <w:r>
        <w:t xml:space="preserve"> </w:t>
      </w:r>
      <w:r>
        <w:rPr>
          <w:rFonts w:ascii="黑体"/>
        </w:rPr>
        <w:t>-</w:t>
      </w:r>
      <w:r>
        <w:t xml:space="preserve"> </w:t>
      </w:r>
      <w:bookmarkStart w:id="5" w:name="SD"/>
      <w:r>
        <w:rPr>
          <w:rFonts w:ascii="黑体"/>
        </w:rPr>
        <w:fldChar w:fldCharType="begin">
          <w:ffData>
            <w:name w:val="SD"/>
            <w:enabled/>
            <w:calcOnExit w:val="0"/>
            <w:entryMacro w:val="ShowHelp9"/>
            <w:textInput>
              <w:default w:val="XX"/>
              <w:maxLength w:val="2"/>
            </w:textInput>
          </w:ffData>
        </w:fldChar>
      </w:r>
      <w:r>
        <w:rPr>
          <w:rFonts w:ascii="黑体"/>
        </w:rPr>
        <w:instrText xml:space="preserve"> FORMTEXT </w:instrText>
      </w:r>
      <w:r>
        <w:rPr>
          <w:rFonts w:ascii="黑体"/>
        </w:rPr>
        <w:fldChar w:fldCharType="separate"/>
      </w:r>
      <w:r>
        <w:rPr>
          <w:rFonts w:ascii="黑体"/>
        </w:rPr>
        <w:t>XX</w:t>
      </w:r>
      <w:r>
        <w:rPr>
          <w:rFonts w:ascii="黑体"/>
        </w:rPr>
        <w:fldChar w:fldCharType="end"/>
      </w:r>
      <w:bookmarkEnd w:id="5"/>
      <w:r>
        <w:rPr>
          <w:rFonts w:hint="eastAsia"/>
        </w:rPr>
        <w:t>实施</w:t>
      </w:r>
    </w:p>
    <w:p>
      <w:pPr>
        <w:pStyle w:val="30"/>
        <w:framePr w:wrap="around"/>
      </w:pPr>
      <w:r>
        <w:rPr>
          <w:rFonts w:hint="eastAsia"/>
        </w:rPr>
        <w:t>中国工程建设标准化协会</w:t>
      </w:r>
      <w:r>
        <w:rPr>
          <w:rFonts w:hint="eastAsia" w:ascii="MS Mincho" w:hAnsi="MS Mincho" w:eastAsia="MS Mincho" w:cs="MS Mincho"/>
        </w:rPr>
        <w:t>   </w:t>
      </w:r>
      <w:r>
        <w:rPr>
          <w:rStyle w:val="33"/>
          <w:rFonts w:hint="eastAsia"/>
          <w:szCs w:val="28"/>
        </w:rPr>
        <w:t>发布</w:t>
      </w:r>
    </w:p>
    <w:p>
      <w:pPr>
        <w:pStyle w:val="32"/>
        <w:sectPr>
          <w:pgSz w:w="11906" w:h="16838"/>
          <w:pgMar w:top="567" w:right="850" w:bottom="1134" w:left="1418" w:header="0" w:footer="0" w:gutter="0"/>
          <w:pgNumType w:fmt="upperRoman" w:start="1"/>
          <w:cols w:space="720" w:num="1"/>
          <w:docGrid w:type="lines" w:linePitch="312" w:charSpace="0"/>
        </w:sectPr>
      </w:pPr>
      <w:r>
        <mc:AlternateContent>
          <mc:Choice Requires="wps">
            <w:drawing>
              <wp:anchor distT="0" distB="0" distL="114300" distR="114300" simplePos="0" relativeHeight="251664384" behindDoc="0" locked="0" layoutInCell="1" allowOverlap="1">
                <wp:simplePos x="0" y="0"/>
                <wp:positionH relativeFrom="column">
                  <wp:posOffset>-5080</wp:posOffset>
                </wp:positionH>
                <wp:positionV relativeFrom="paragraph">
                  <wp:posOffset>8917305</wp:posOffset>
                </wp:positionV>
                <wp:extent cx="6120130" cy="28575"/>
                <wp:effectExtent l="0" t="4445" r="6350" b="12700"/>
                <wp:wrapNone/>
                <wp:docPr id="8" name="直接连接符 8"/>
                <wp:cNvGraphicFramePr/>
                <a:graphic xmlns:a="http://schemas.openxmlformats.org/drawingml/2006/main">
                  <a:graphicData uri="http://schemas.microsoft.com/office/word/2010/wordprocessingShape">
                    <wps:wsp>
                      <wps:cNvCnPr/>
                      <wps:spPr>
                        <a:xfrm flipV="1">
                          <a:off x="0" y="0"/>
                          <a:ext cx="6120000" cy="28575"/>
                        </a:xfrm>
                        <a:prstGeom prst="line">
                          <a:avLst/>
                        </a:prstGeom>
                        <a:ln w="9525">
                          <a:solidFill>
                            <a:schemeClr val="tx1"/>
                          </a:solidFill>
                          <a:round/>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0.4pt;margin-top:702.15pt;height:2.25pt;width:481.9pt;z-index:251664384;mso-width-relative:page;mso-height-relative:page;" filled="f" stroked="t" coordsize="21600,21600" o:gfxdata="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AHIzw7X&#10;AAAACwEAAA8AAAAAAAAAAQAgAAAAIgAAAGRycy9kb3ducmV2LnhtbFBLAQIUABQAAAAIAIdO4kCt&#10;hZ+K6AEAALIDAAAOAAAAAAAAAAEAIAAAACYBAABkcnMvZTJvRG9jLnhtbFBLBQYAAAAABgAGAFkB&#10;AACABQAAAAA=&#10;">
                <v:fill on="f" focussize="0,0"/>
                <v:stroke color="#000000 [3213]" miterlimit="8" joinstyle="round"/>
                <v:imagedata o:title=""/>
                <o:lock v:ext="edit" aspectratio="f"/>
              </v:line>
            </w:pict>
          </mc:Fallback>
        </mc:AlternateContent>
      </w:r>
      <w:r>
        <mc:AlternateContent>
          <mc:Choice Requires="wps">
            <w:drawing>
              <wp:anchor distT="0" distB="0" distL="114300" distR="114300" simplePos="0" relativeHeight="251661312" behindDoc="0" locked="1" layoutInCell="1" allowOverlap="1">
                <wp:simplePos x="0" y="0"/>
                <wp:positionH relativeFrom="column">
                  <wp:posOffset>7620</wp:posOffset>
                </wp:positionH>
                <wp:positionV relativeFrom="paragraph">
                  <wp:posOffset>979170</wp:posOffset>
                </wp:positionV>
                <wp:extent cx="6119495" cy="695325"/>
                <wp:effectExtent l="4445" t="4445" r="17780" b="16510"/>
                <wp:wrapNone/>
                <wp:docPr id="2" name="Text Box 7"/>
                <wp:cNvGraphicFramePr/>
                <a:graphic xmlns:a="http://schemas.openxmlformats.org/drawingml/2006/main">
                  <a:graphicData uri="http://schemas.microsoft.com/office/word/2010/wordprocessingShape">
                    <wps:wsp>
                      <wps:cNvSpPr txBox="1">
                        <a:spLocks noChangeArrowheads="1"/>
                      </wps:cNvSpPr>
                      <wps:spPr bwMode="auto">
                        <a:xfrm>
                          <a:off x="0" y="0"/>
                          <a:ext cx="6119495" cy="695325"/>
                        </a:xfrm>
                        <a:prstGeom prst="rect">
                          <a:avLst/>
                        </a:prstGeom>
                        <a:solidFill>
                          <a:srgbClr val="FFFFFF"/>
                        </a:solidFill>
                        <a:ln w="9525">
                          <a:solidFill>
                            <a:srgbClr val="FFFFFF"/>
                          </a:solidFill>
                          <a:miter lim="800000"/>
                        </a:ln>
                      </wps:spPr>
                      <wps:txbx>
                        <w:txbxContent>
                          <w:p>
                            <w:pPr>
                              <w:jc w:val="distribute"/>
                              <w:rPr>
                                <w:rFonts w:ascii="黑体" w:hAnsi="黑体" w:eastAsia="黑体"/>
                                <w:sz w:val="72"/>
                                <w:szCs w:val="72"/>
                              </w:rPr>
                            </w:pPr>
                            <w:r>
                              <w:rPr>
                                <w:rFonts w:hint="eastAsia" w:ascii="黑体" w:hAnsi="黑体" w:eastAsia="黑体"/>
                                <w:sz w:val="72"/>
                                <w:szCs w:val="72"/>
                              </w:rPr>
                              <w:t>团体标准</w:t>
                            </w:r>
                          </w:p>
                        </w:txbxContent>
                      </wps:txbx>
                      <wps:bodyPr rot="0" vert="horz" wrap="square" lIns="91440" tIns="45720" rIns="91440" bIns="45720" anchor="t" anchorCtr="0" upright="1">
                        <a:spAutoFit/>
                      </wps:bodyPr>
                    </wps:wsp>
                  </a:graphicData>
                </a:graphic>
              </wp:anchor>
            </w:drawing>
          </mc:Choice>
          <mc:Fallback>
            <w:pict>
              <v:shape id="Text Box 7" o:spid="_x0000_s1026" o:spt="202" type="#_x0000_t202" style="position:absolute;left:0pt;margin-left:0.6pt;margin-top:77.1pt;height:54.75pt;width:481.85pt;z-index:251661312;mso-width-relative:page;mso-height-relative:page;" fillcolor="#FFFFFF" filled="t" stroked="t" coordsize="21600,21600" o:gfxdata="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J3NfiPZAAAACQEAAA8AAAAAAAAAAQAgAAAAIgAAAGRycy9kb3ducmV2LnhtbFBLAQIU&#10;ABQAAAAIAIdO4kAcRxoMKwIAAIYEAAAOAAAAAAAAAAEAIAAAACgBAABkcnMvZTJvRG9jLnhtbFBL&#10;BQYAAAAABgAGAFkBAADFBQAAAAA=&#10;">
                <v:fill on="t" focussize="0,0"/>
                <v:stroke color="#FFFFFF" miterlimit="8" joinstyle="miter"/>
                <v:imagedata o:title=""/>
                <o:lock v:ext="edit" aspectratio="f"/>
                <v:textbox style="mso-fit-shape-to-text:t;">
                  <w:txbxContent>
                    <w:p>
                      <w:pPr>
                        <w:jc w:val="distribute"/>
                        <w:rPr>
                          <w:rFonts w:ascii="黑体" w:hAnsi="黑体" w:eastAsia="黑体"/>
                          <w:sz w:val="72"/>
                          <w:szCs w:val="72"/>
                        </w:rPr>
                      </w:pPr>
                      <w:r>
                        <w:rPr>
                          <w:rFonts w:hint="eastAsia" w:ascii="黑体" w:hAnsi="黑体" w:eastAsia="黑体"/>
                          <w:sz w:val="72"/>
                          <w:szCs w:val="72"/>
                        </w:rPr>
                        <w:t>团体标准</w:t>
                      </w:r>
                    </w:p>
                  </w:txbxContent>
                </v:textbox>
                <w10:anchorlock/>
              </v:shape>
            </w:pict>
          </mc:Fallback>
        </mc:AlternateContent>
      </w:r>
      <w:r>
        <mc:AlternateContent>
          <mc:Choice Requires="wps">
            <w:drawing>
              <wp:anchor distT="0" distB="0" distL="114300" distR="114300" simplePos="0" relativeHeight="251660288" behindDoc="0" locked="1" layoutInCell="1" allowOverlap="1">
                <wp:simplePos x="0" y="0"/>
                <wp:positionH relativeFrom="column">
                  <wp:posOffset>-635</wp:posOffset>
                </wp:positionH>
                <wp:positionV relativeFrom="paragraph">
                  <wp:posOffset>2339975</wp:posOffset>
                </wp:positionV>
                <wp:extent cx="6120130" cy="0"/>
                <wp:effectExtent l="0" t="4445" r="0" b="5080"/>
                <wp:wrapNone/>
                <wp:docPr id="1" name="Line 8"/>
                <wp:cNvGraphicFramePr/>
                <a:graphic xmlns:a="http://schemas.openxmlformats.org/drawingml/2006/main">
                  <a:graphicData uri="http://schemas.microsoft.com/office/word/2010/wordprocessingShape">
                    <wps:wsp>
                      <wps:cNvCnPr>
                        <a:cxnSpLocks noChangeShapeType="1"/>
                      </wps:cNvCnPr>
                      <wps:spPr bwMode="auto">
                        <a:xfrm>
                          <a:off x="0" y="0"/>
                          <a:ext cx="6120130" cy="0"/>
                        </a:xfrm>
                        <a:prstGeom prst="line">
                          <a:avLst/>
                        </a:prstGeom>
                        <a:noFill/>
                        <a:ln w="9525">
                          <a:solidFill>
                            <a:srgbClr val="000000"/>
                          </a:solidFill>
                          <a:round/>
                        </a:ln>
                      </wps:spPr>
                      <wps:bodyPr/>
                    </wps:wsp>
                  </a:graphicData>
                </a:graphic>
              </wp:anchor>
            </w:drawing>
          </mc:Choice>
          <mc:Fallback>
            <w:pict>
              <v:line id="Line 8" o:spid="_x0000_s1026" o:spt="20" style="position:absolute;left:0pt;margin-left:-0.05pt;margin-top:184.25pt;height:0pt;width:481.9pt;z-index:251660288;mso-width-relative:page;mso-height-relative:page;" filled="f" stroked="t" coordsize="21600,21600" o:gfxdata="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BCQeJf1wAAAAkBAAAPAAAAAAAAAAEAIAAAACIAAABkcnMvZG93&#10;bnJldi54bWxQSwECFAAUAAAACACHTuJA3LobEcgBAACfAwAADgAAAAAAAAABACAAAAAmAQAAZHJz&#10;L2Uyb0RvYy54bWxQSwUGAAAAAAYABgBZAQAAYAUAAAAA&#10;">
                <v:fill on="f" focussize="0,0"/>
                <v:stroke color="#000000" joinstyle="round"/>
                <v:imagedata o:title=""/>
                <o:lock v:ext="edit" aspectratio="f"/>
                <w10:anchorlock/>
              </v:line>
            </w:pict>
          </mc:Fallback>
        </mc:AlternateContent>
      </w:r>
    </w:p>
    <w:p>
      <w:pPr>
        <w:pStyle w:val="34"/>
        <w:jc w:val="center"/>
      </w:pPr>
      <w:r>
        <w:rPr>
          <w:rFonts w:hint="eastAsia" w:ascii="黑体" w:hAnsi="Times New Roman" w:eastAsia="黑体"/>
          <w:b w:val="0"/>
          <w:bCs w:val="0"/>
          <w:color w:val="auto"/>
          <w:sz w:val="32"/>
          <w:szCs w:val="20"/>
        </w:rPr>
        <w:t>目</w:t>
      </w:r>
      <w:r>
        <w:rPr>
          <w:rFonts w:ascii="黑体" w:hAnsi="Times New Roman" w:eastAsia="黑体"/>
          <w:b w:val="0"/>
          <w:bCs w:val="0"/>
          <w:color w:val="auto"/>
          <w:sz w:val="32"/>
          <w:szCs w:val="20"/>
        </w:rPr>
        <w:t xml:space="preserve">  </w:t>
      </w:r>
      <w:r>
        <w:rPr>
          <w:rFonts w:hint="eastAsia" w:ascii="黑体" w:hAnsi="Times New Roman" w:eastAsia="黑体"/>
          <w:b w:val="0"/>
          <w:bCs w:val="0"/>
          <w:color w:val="auto"/>
          <w:sz w:val="32"/>
          <w:szCs w:val="20"/>
        </w:rPr>
        <w:t>次</w:t>
      </w:r>
      <w:r>
        <w:rPr>
          <w:rFonts w:ascii="Times New Roman" w:hAnsi="Times New Roman"/>
        </w:rPr>
        <w:fldChar w:fldCharType="begin"/>
      </w:r>
      <w:r>
        <w:rPr>
          <w:rFonts w:ascii="Times New Roman" w:hAnsi="Times New Roman"/>
        </w:rPr>
        <w:instrText xml:space="preserve"> TOC \o "1-1" \h \z \u </w:instrText>
      </w:r>
      <w:r>
        <w:rPr>
          <w:rFonts w:ascii="Times New Roman" w:hAnsi="Times New Roman"/>
        </w:rPr>
        <w:fldChar w:fldCharType="separate"/>
      </w:r>
    </w:p>
    <w:p>
      <w:pPr>
        <w:pStyle w:val="7"/>
        <w:spacing w:before="78" w:after="78"/>
        <w:rPr>
          <w:rFonts w:hint="default" w:ascii="Times New Roman" w:eastAsia="宋体"/>
          <w:szCs w:val="22"/>
          <w:lang w:val="en-US" w:eastAsia="zh-CN"/>
        </w:rPr>
      </w:pPr>
    </w:p>
    <w:p>
      <w:pPr>
        <w:pStyle w:val="7"/>
        <w:spacing w:before="78" w:after="78"/>
        <w:rPr>
          <w:rFonts w:hint="default" w:ascii="Times New Roman" w:hAnsi="Times New Roman" w:cs="Times New Roman" w:eastAsiaTheme="minorEastAsia"/>
          <w:szCs w:val="22"/>
        </w:rPr>
      </w:pPr>
      <w:r>
        <w:fldChar w:fldCharType="begin"/>
      </w:r>
      <w:r>
        <w:instrText xml:space="preserve"> HYPERLINK \l "_Toc104389727" </w:instrText>
      </w:r>
      <w:r>
        <w:fldChar w:fldCharType="separate"/>
      </w:r>
      <w:r>
        <w:rPr>
          <w:rStyle w:val="11"/>
          <w:rFonts w:ascii="Times New Roman"/>
        </w:rPr>
        <w:t>1 范围</w:t>
      </w:r>
      <w:r>
        <w:rPr>
          <w:rFonts w:ascii="Times New Roman"/>
        </w:rPr>
        <w:tab/>
      </w:r>
      <w:r>
        <w:rPr>
          <w:rFonts w:ascii="Times New Roman"/>
        </w:rPr>
        <w:fldChar w:fldCharType="end"/>
      </w:r>
      <w:r>
        <w:rPr>
          <w:rFonts w:hint="default" w:ascii="Times New Roman" w:hAnsi="Times New Roman" w:cs="Times New Roman"/>
        </w:rPr>
        <w:fldChar w:fldCharType="begin"/>
      </w:r>
      <w:r>
        <w:rPr>
          <w:rFonts w:hint="default" w:ascii="Times New Roman" w:hAnsi="Times New Roman" w:cs="Times New Roman"/>
        </w:rPr>
        <w:instrText xml:space="preserve"> = 2 \* ROMAN \* MERGEFORMAT </w:instrText>
      </w:r>
      <w:r>
        <w:rPr>
          <w:rFonts w:hint="default" w:ascii="Times New Roman" w:hAnsi="Times New Roman" w:cs="Times New Roman"/>
        </w:rPr>
        <w:fldChar w:fldCharType="separate"/>
      </w:r>
      <w:r>
        <w:rPr>
          <w:rFonts w:hint="default" w:ascii="Times New Roman" w:hAnsi="Times New Roman" w:cs="Times New Roman"/>
        </w:rPr>
        <w:t>II</w:t>
      </w:r>
      <w:r>
        <w:rPr>
          <w:rFonts w:hint="default" w:ascii="Times New Roman" w:hAnsi="Times New Roman" w:cs="Times New Roman"/>
        </w:rPr>
        <w:fldChar w:fldCharType="end"/>
      </w:r>
    </w:p>
    <w:p>
      <w:pPr>
        <w:pStyle w:val="7"/>
        <w:spacing w:before="78" w:after="78"/>
        <w:rPr>
          <w:rFonts w:ascii="Times New Roman" w:eastAsiaTheme="minorEastAsia"/>
          <w:szCs w:val="22"/>
        </w:rPr>
      </w:pPr>
      <w:r>
        <w:fldChar w:fldCharType="begin"/>
      </w:r>
      <w:r>
        <w:instrText xml:space="preserve"> HYPERLINK \l "_Toc104389728" </w:instrText>
      </w:r>
      <w:r>
        <w:fldChar w:fldCharType="separate"/>
      </w:r>
      <w:r>
        <w:rPr>
          <w:rStyle w:val="11"/>
          <w:rFonts w:ascii="Times New Roman"/>
        </w:rPr>
        <w:t>2 规范性引用文件</w:t>
      </w:r>
      <w:r>
        <w:rPr>
          <w:rFonts w:ascii="Times New Roman"/>
        </w:rPr>
        <w:tab/>
      </w:r>
      <w:r>
        <w:rPr>
          <w:rFonts w:ascii="Times New Roman"/>
        </w:rPr>
        <w:fldChar w:fldCharType="begin"/>
      </w:r>
      <w:r>
        <w:rPr>
          <w:rFonts w:ascii="Times New Roman"/>
        </w:rPr>
        <w:instrText xml:space="preserve"> PAGEREF _Toc104389728 \h </w:instrText>
      </w:r>
      <w:r>
        <w:rPr>
          <w:rFonts w:ascii="Times New Roman"/>
        </w:rPr>
        <w:fldChar w:fldCharType="separate"/>
      </w:r>
      <w:r>
        <w:rPr>
          <w:rFonts w:ascii="Times New Roman"/>
        </w:rPr>
        <w:t>1</w:t>
      </w:r>
      <w:r>
        <w:rPr>
          <w:rFonts w:ascii="Times New Roman"/>
        </w:rPr>
        <w:fldChar w:fldCharType="end"/>
      </w:r>
      <w:r>
        <w:rPr>
          <w:rFonts w:ascii="Times New Roman"/>
        </w:rPr>
        <w:fldChar w:fldCharType="end"/>
      </w:r>
    </w:p>
    <w:p>
      <w:pPr>
        <w:pStyle w:val="7"/>
        <w:spacing w:before="78" w:after="78"/>
        <w:rPr>
          <w:rFonts w:ascii="Times New Roman" w:eastAsiaTheme="minorEastAsia"/>
          <w:szCs w:val="22"/>
        </w:rPr>
      </w:pPr>
      <w:r>
        <w:fldChar w:fldCharType="begin"/>
      </w:r>
      <w:r>
        <w:instrText xml:space="preserve"> HYPERLINK \l "_Toc104389729" </w:instrText>
      </w:r>
      <w:r>
        <w:fldChar w:fldCharType="separate"/>
      </w:r>
      <w:r>
        <w:rPr>
          <w:rStyle w:val="11"/>
          <w:rFonts w:ascii="Times New Roman"/>
          <w:bCs/>
        </w:rPr>
        <w:t>3 术语和定义</w:t>
      </w:r>
      <w:r>
        <w:rPr>
          <w:rFonts w:ascii="Times New Roman"/>
        </w:rPr>
        <w:tab/>
      </w:r>
      <w:r>
        <w:rPr>
          <w:rFonts w:ascii="Times New Roman"/>
        </w:rPr>
        <w:fldChar w:fldCharType="begin"/>
      </w:r>
      <w:r>
        <w:rPr>
          <w:rFonts w:ascii="Times New Roman"/>
        </w:rPr>
        <w:instrText xml:space="preserve"> PAGEREF _Toc104389729 \h </w:instrText>
      </w:r>
      <w:r>
        <w:rPr>
          <w:rFonts w:ascii="Times New Roman"/>
        </w:rPr>
        <w:fldChar w:fldCharType="separate"/>
      </w:r>
      <w:r>
        <w:rPr>
          <w:rFonts w:ascii="Times New Roman"/>
        </w:rPr>
        <w:t>2</w:t>
      </w:r>
      <w:r>
        <w:rPr>
          <w:rFonts w:ascii="Times New Roman"/>
        </w:rPr>
        <w:fldChar w:fldCharType="end"/>
      </w:r>
      <w:r>
        <w:rPr>
          <w:rFonts w:ascii="Times New Roman"/>
        </w:rPr>
        <w:fldChar w:fldCharType="end"/>
      </w:r>
    </w:p>
    <w:p>
      <w:pPr>
        <w:pStyle w:val="7"/>
        <w:spacing w:before="78" w:after="78"/>
        <w:rPr>
          <w:rFonts w:ascii="Times New Roman" w:eastAsiaTheme="minorEastAsia"/>
          <w:szCs w:val="22"/>
        </w:rPr>
      </w:pPr>
      <w:r>
        <w:fldChar w:fldCharType="begin"/>
      </w:r>
      <w:r>
        <w:instrText xml:space="preserve"> HYPERLINK \l "_Toc104389730" </w:instrText>
      </w:r>
      <w:r>
        <w:fldChar w:fldCharType="separate"/>
      </w:r>
      <w:r>
        <w:rPr>
          <w:rStyle w:val="11"/>
          <w:rFonts w:ascii="Times New Roman"/>
          <w:bCs/>
        </w:rPr>
        <w:t>4 评价要求</w:t>
      </w:r>
      <w:r>
        <w:rPr>
          <w:rFonts w:ascii="Times New Roman"/>
        </w:rPr>
        <w:tab/>
      </w:r>
      <w:r>
        <w:rPr>
          <w:rFonts w:ascii="Times New Roman"/>
        </w:rPr>
        <w:fldChar w:fldCharType="begin"/>
      </w:r>
      <w:r>
        <w:rPr>
          <w:rFonts w:ascii="Times New Roman"/>
        </w:rPr>
        <w:instrText xml:space="preserve"> PAGEREF _Toc104389730 \h </w:instrText>
      </w:r>
      <w:r>
        <w:rPr>
          <w:rFonts w:ascii="Times New Roman"/>
        </w:rPr>
        <w:fldChar w:fldCharType="separate"/>
      </w:r>
      <w:r>
        <w:rPr>
          <w:rFonts w:ascii="Times New Roman"/>
        </w:rPr>
        <w:t>3</w:t>
      </w:r>
      <w:r>
        <w:rPr>
          <w:rFonts w:ascii="Times New Roman"/>
        </w:rPr>
        <w:fldChar w:fldCharType="end"/>
      </w:r>
      <w:r>
        <w:rPr>
          <w:rFonts w:ascii="Times New Roman"/>
        </w:rPr>
        <w:fldChar w:fldCharType="end"/>
      </w:r>
    </w:p>
    <w:p>
      <w:pPr>
        <w:pStyle w:val="7"/>
        <w:spacing w:before="78" w:after="78"/>
        <w:rPr>
          <w:rFonts w:ascii="Times New Roman" w:eastAsiaTheme="minorEastAsia"/>
          <w:szCs w:val="22"/>
        </w:rPr>
      </w:pPr>
      <w:r>
        <w:fldChar w:fldCharType="begin"/>
      </w:r>
      <w:r>
        <w:instrText xml:space="preserve"> HYPERLINK \l "_Toc104389731" </w:instrText>
      </w:r>
      <w:r>
        <w:fldChar w:fldCharType="separate"/>
      </w:r>
      <w:r>
        <w:rPr>
          <w:rStyle w:val="11"/>
          <w:rFonts w:ascii="Times New Roman"/>
          <w:bCs/>
        </w:rPr>
        <w:t>5 评价方法</w:t>
      </w:r>
      <w:r>
        <w:rPr>
          <w:rFonts w:ascii="Times New Roman"/>
        </w:rPr>
        <w:tab/>
      </w:r>
      <w:r>
        <w:rPr>
          <w:rFonts w:ascii="Times New Roman"/>
        </w:rPr>
        <w:fldChar w:fldCharType="begin"/>
      </w:r>
      <w:r>
        <w:rPr>
          <w:rFonts w:ascii="Times New Roman"/>
        </w:rPr>
        <w:instrText xml:space="preserve"> PAGEREF _Toc104389731 \h </w:instrText>
      </w:r>
      <w:r>
        <w:rPr>
          <w:rFonts w:ascii="Times New Roman"/>
        </w:rPr>
        <w:fldChar w:fldCharType="separate"/>
      </w:r>
      <w:r>
        <w:rPr>
          <w:rFonts w:ascii="Times New Roman"/>
        </w:rPr>
        <w:t>6</w:t>
      </w:r>
      <w:r>
        <w:rPr>
          <w:rFonts w:ascii="Times New Roman"/>
        </w:rPr>
        <w:fldChar w:fldCharType="end"/>
      </w:r>
      <w:r>
        <w:rPr>
          <w:rFonts w:ascii="Times New Roman"/>
        </w:rPr>
        <w:fldChar w:fldCharType="end"/>
      </w:r>
    </w:p>
    <w:p>
      <w:pPr>
        <w:pStyle w:val="34"/>
        <w:rPr>
          <w:rFonts w:ascii="Times New Roman" w:hAnsi="Times New Roman"/>
        </w:rPr>
        <w:sectPr>
          <w:headerReference r:id="rId3" w:type="default"/>
          <w:footerReference r:id="rId4" w:type="default"/>
          <w:pgSz w:w="11906" w:h="16838"/>
          <w:pgMar w:top="567" w:right="1134" w:bottom="1134" w:left="1418" w:header="1418" w:footer="1134" w:gutter="0"/>
          <w:pgNumType w:fmt="upperRoman" w:start="1"/>
          <w:cols w:space="720" w:num="1"/>
          <w:formProt w:val="0"/>
          <w:docGrid w:type="lines" w:linePitch="312" w:charSpace="0"/>
        </w:sectPr>
      </w:pPr>
      <w:r>
        <w:rPr>
          <w:rFonts w:ascii="Times New Roman" w:hAnsi="Times New Roman"/>
        </w:rPr>
        <w:fldChar w:fldCharType="end"/>
      </w:r>
    </w:p>
    <w:p>
      <w:pPr>
        <w:pStyle w:val="35"/>
        <w:tabs>
          <w:tab w:val="center" w:pos="4677"/>
          <w:tab w:val="right" w:pos="9354"/>
        </w:tabs>
        <w:jc w:val="left"/>
      </w:pPr>
      <w:bookmarkStart w:id="6" w:name="_Toc524004770"/>
      <w:bookmarkStart w:id="7" w:name="_Toc532820944"/>
      <w:bookmarkStart w:id="8" w:name="_Toc104389726"/>
      <w:bookmarkStart w:id="9" w:name="_Toc532820816"/>
      <w:r>
        <w:tab/>
      </w:r>
      <w:r>
        <w:rPr>
          <w:rFonts w:hint="eastAsia"/>
        </w:rPr>
        <w:t>前</w:t>
      </w:r>
      <w:bookmarkStart w:id="10" w:name="BKQY"/>
      <w:r>
        <w:rPr>
          <w:rFonts w:hint="eastAsia" w:ascii="MS Mincho" w:hAnsi="MS Mincho" w:eastAsia="MS Mincho" w:cs="MS Mincho"/>
        </w:rPr>
        <w:t>  </w:t>
      </w:r>
      <w:r>
        <w:rPr>
          <w:rFonts w:hint="eastAsia"/>
        </w:rPr>
        <w:t>言</w:t>
      </w:r>
      <w:bookmarkEnd w:id="6"/>
      <w:bookmarkEnd w:id="7"/>
      <w:bookmarkEnd w:id="8"/>
      <w:bookmarkEnd w:id="9"/>
      <w:bookmarkEnd w:id="10"/>
      <w:r>
        <w:tab/>
      </w:r>
    </w:p>
    <w:p>
      <w:pPr>
        <w:ind w:firstLine="420" w:firstLineChars="200"/>
      </w:pPr>
      <w:r>
        <w:rPr>
          <w:rFonts w:hint="eastAsia"/>
        </w:rPr>
        <w:t>本文件按照GB/T 1.1-2020《标准化工作导则 第1部分：标准化文件的结构和起草规则》给出的规则起草。</w:t>
      </w:r>
    </w:p>
    <w:p>
      <w:pPr>
        <w:ind w:firstLine="420" w:firstLineChars="200"/>
        <w:rPr>
          <w:color w:val="000000"/>
        </w:rPr>
      </w:pPr>
      <w:r>
        <w:rPr>
          <w:rFonts w:hint="eastAsia" w:cs="宋体"/>
          <w:color w:val="000000"/>
        </w:rPr>
        <w:t>本文件是按中国工程建设标准化协会《关于印发&lt;20</w:t>
      </w:r>
      <w:r>
        <w:rPr>
          <w:rFonts w:hint="eastAsia" w:cs="宋体"/>
          <w:color w:val="000000"/>
          <w:lang w:val="en-US" w:eastAsia="zh-CN"/>
        </w:rPr>
        <w:t>21</w:t>
      </w:r>
      <w:r>
        <w:rPr>
          <w:rFonts w:hint="eastAsia" w:cs="宋体"/>
          <w:color w:val="000000"/>
        </w:rPr>
        <w:t>年第</w:t>
      </w:r>
      <w:r>
        <w:rPr>
          <w:rFonts w:hint="eastAsia" w:cs="宋体"/>
          <w:color w:val="000000"/>
          <w:lang w:val="en-US" w:eastAsia="zh-CN"/>
        </w:rPr>
        <w:t>二</w:t>
      </w:r>
      <w:r>
        <w:rPr>
          <w:rFonts w:hint="eastAsia" w:cs="宋体"/>
          <w:color w:val="000000"/>
        </w:rPr>
        <w:t>批</w:t>
      </w:r>
      <w:r>
        <w:rPr>
          <w:rFonts w:hint="eastAsia" w:cs="宋体"/>
          <w:color w:val="000000"/>
          <w:lang w:val="en-US" w:eastAsia="zh-CN"/>
        </w:rPr>
        <w:t>协会</w:t>
      </w:r>
      <w:r>
        <w:rPr>
          <w:rFonts w:hint="eastAsia" w:cs="宋体"/>
          <w:color w:val="000000"/>
        </w:rPr>
        <w:t>标准</w:t>
      </w:r>
      <w:r>
        <w:rPr>
          <w:rFonts w:hint="eastAsia" w:cs="宋体"/>
          <w:color w:val="000000"/>
          <w:lang w:val="en-US" w:eastAsia="zh-CN"/>
        </w:rPr>
        <w:t>制定、修订</w:t>
      </w:r>
      <w:r>
        <w:rPr>
          <w:rFonts w:hint="eastAsia" w:cs="宋体"/>
          <w:color w:val="000000"/>
        </w:rPr>
        <w:t>计划&gt;的通知》（建标协字〔20</w:t>
      </w:r>
      <w:r>
        <w:rPr>
          <w:rFonts w:hint="eastAsia" w:cs="宋体"/>
          <w:color w:val="000000"/>
          <w:lang w:val="en-US" w:eastAsia="zh-CN"/>
        </w:rPr>
        <w:t>21</w:t>
      </w:r>
      <w:r>
        <w:rPr>
          <w:rFonts w:hint="eastAsia" w:cs="宋体"/>
          <w:color w:val="000000"/>
        </w:rPr>
        <w:t>〕</w:t>
      </w:r>
      <w:r>
        <w:rPr>
          <w:rFonts w:hint="eastAsia" w:cs="宋体"/>
          <w:color w:val="000000"/>
          <w:lang w:val="en-US" w:eastAsia="zh-CN"/>
        </w:rPr>
        <w:t>20</w:t>
      </w:r>
      <w:r>
        <w:rPr>
          <w:rFonts w:hint="eastAsia" w:cs="宋体"/>
          <w:color w:val="000000"/>
        </w:rPr>
        <w:t>号）的要求制定。</w:t>
      </w:r>
    </w:p>
    <w:p>
      <w:pPr>
        <w:pStyle w:val="32"/>
      </w:pPr>
      <w:r>
        <w:t>本文件的某些内容可能涉及专利。本文件的发布机构不承担识别这些专利的责任。</w:t>
      </w:r>
    </w:p>
    <w:p>
      <w:pPr>
        <w:pStyle w:val="32"/>
        <w:rPr>
          <w:rFonts w:ascii="Times New Roman"/>
          <w:color w:val="000000"/>
        </w:rPr>
      </w:pPr>
      <w:r>
        <w:rPr>
          <w:rFonts w:ascii="Times New Roman"/>
          <w:color w:val="000000"/>
        </w:rPr>
        <w:t>本</w:t>
      </w:r>
      <w:r>
        <w:rPr>
          <w:rFonts w:hint="eastAsia" w:ascii="Times New Roman"/>
          <w:color w:val="000000"/>
        </w:rPr>
        <w:t>文件</w:t>
      </w:r>
      <w:r>
        <w:rPr>
          <w:rFonts w:ascii="Times New Roman"/>
          <w:color w:val="000000"/>
        </w:rPr>
        <w:t>由中国工程建设标准化协会</w:t>
      </w:r>
      <w:r>
        <w:rPr>
          <w:rFonts w:hint="eastAsia" w:ascii="Times New Roman"/>
          <w:color w:val="000000"/>
        </w:rPr>
        <w:t>提出。</w:t>
      </w:r>
    </w:p>
    <w:p>
      <w:pPr>
        <w:pStyle w:val="32"/>
        <w:rPr>
          <w:rFonts w:ascii="Times New Roman"/>
        </w:rPr>
      </w:pPr>
      <w:r>
        <w:rPr>
          <w:rFonts w:hint="eastAsia"/>
          <w:color w:val="000000"/>
        </w:rPr>
        <w:t>本文件由中国工程建设标准化协会绿色建筑与生态城区分会归口管理</w:t>
      </w:r>
      <w:r>
        <w:rPr>
          <w:rFonts w:ascii="Times New Roman"/>
        </w:rPr>
        <w:t>。</w:t>
      </w:r>
    </w:p>
    <w:p>
      <w:pPr>
        <w:pStyle w:val="32"/>
      </w:pPr>
      <w:r>
        <w:rPr>
          <w:rFonts w:hint="eastAsia"/>
        </w:rPr>
        <w:t>本文件负责起草单位：住房和城乡建设部科技与产业化发展中心。</w:t>
      </w:r>
    </w:p>
    <w:p>
      <w:pPr>
        <w:pStyle w:val="32"/>
      </w:pPr>
      <w:r>
        <w:rPr>
          <w:rFonts w:hint="eastAsia"/>
        </w:rPr>
        <w:t>本文件参加起草单位：</w:t>
      </w:r>
    </w:p>
    <w:p>
      <w:pPr>
        <w:pStyle w:val="32"/>
      </w:pPr>
      <w:r>
        <w:rPr>
          <w:rFonts w:hint="eastAsia"/>
        </w:rPr>
        <w:t>本文件主要起草人：</w:t>
      </w:r>
    </w:p>
    <w:p>
      <w:pPr>
        <w:pStyle w:val="32"/>
      </w:pPr>
      <w:r>
        <w:rPr>
          <w:rFonts w:hint="eastAsia"/>
        </w:rPr>
        <w:t>本文件主要审查人：</w:t>
      </w:r>
    </w:p>
    <w:p>
      <w:pPr>
        <w:pStyle w:val="32"/>
      </w:pPr>
    </w:p>
    <w:p>
      <w:pPr>
        <w:pStyle w:val="32"/>
        <w:rPr>
          <w:color w:val="000000"/>
        </w:rPr>
        <w:sectPr>
          <w:pgSz w:w="11906" w:h="16838"/>
          <w:pgMar w:top="567" w:right="1134" w:bottom="1134" w:left="1418" w:header="1418" w:footer="1134" w:gutter="0"/>
          <w:pgNumType w:fmt="upperRoman" w:start="3"/>
          <w:cols w:space="720" w:num="1"/>
          <w:formProt w:val="0"/>
          <w:docGrid w:type="lines" w:linePitch="312" w:charSpace="0"/>
        </w:sectPr>
      </w:pPr>
    </w:p>
    <w:p>
      <w:pPr>
        <w:pStyle w:val="36"/>
        <w:outlineLvl w:val="9"/>
        <w:rPr>
          <w:rFonts w:cs="黑体"/>
          <w:sz w:val="36"/>
          <w:szCs w:val="36"/>
        </w:rPr>
      </w:pPr>
      <w:bookmarkStart w:id="11" w:name="_Toc532820945"/>
      <w:bookmarkStart w:id="12" w:name="_Toc532820817"/>
      <w:r>
        <w:rPr>
          <w:rFonts w:hint="eastAsia" w:cs="黑体"/>
          <w:sz w:val="36"/>
          <w:szCs w:val="36"/>
        </w:rPr>
        <w:t>绿色建材评价</w:t>
      </w:r>
      <w:r>
        <w:rPr>
          <w:rFonts w:cs="黑体"/>
          <w:sz w:val="36"/>
          <w:szCs w:val="36"/>
        </w:rPr>
        <w:t xml:space="preserve"> </w:t>
      </w:r>
      <w:bookmarkEnd w:id="11"/>
      <w:bookmarkEnd w:id="12"/>
      <w:r>
        <w:rPr>
          <w:rFonts w:cs="黑体"/>
          <w:sz w:val="36"/>
          <w:szCs w:val="36"/>
        </w:rPr>
        <w:t>双面不锈钢复合</w:t>
      </w:r>
      <w:r>
        <w:rPr>
          <w:rFonts w:hint="eastAsia" w:cs="黑体"/>
          <w:sz w:val="36"/>
          <w:szCs w:val="36"/>
          <w:lang w:eastAsia="zh-CN"/>
        </w:rPr>
        <w:t>钢板</w:t>
      </w:r>
    </w:p>
    <w:p>
      <w:pPr>
        <w:pStyle w:val="37"/>
        <w:spacing w:before="312" w:after="312"/>
        <w:outlineLvl w:val="0"/>
      </w:pPr>
      <w:bookmarkStart w:id="13" w:name="_Toc524004771"/>
      <w:bookmarkStart w:id="14" w:name="_Toc104389727"/>
      <w:bookmarkStart w:id="15" w:name="_Toc532820818"/>
      <w:bookmarkStart w:id="16" w:name="_Toc524004350"/>
      <w:r>
        <w:rPr>
          <w:rFonts w:hint="eastAsia"/>
        </w:rPr>
        <w:t>范围</w:t>
      </w:r>
      <w:bookmarkEnd w:id="13"/>
      <w:bookmarkEnd w:id="14"/>
      <w:bookmarkEnd w:id="15"/>
      <w:bookmarkEnd w:id="16"/>
    </w:p>
    <w:p>
      <w:pPr>
        <w:pStyle w:val="32"/>
        <w:rPr>
          <w:rFonts w:ascii="Times New Roman"/>
        </w:rPr>
      </w:pPr>
      <w:r>
        <w:rPr>
          <w:rFonts w:hint="eastAsia" w:ascii="Times New Roman"/>
        </w:rPr>
        <w:t>本文件规定了</w:t>
      </w:r>
      <w:r>
        <w:t>双面不锈钢复合</w:t>
      </w:r>
      <w:r>
        <w:rPr>
          <w:rFonts w:hint="eastAsia"/>
          <w:lang w:eastAsia="zh-CN"/>
        </w:rPr>
        <w:t>钢板</w:t>
      </w:r>
      <w:r>
        <w:rPr>
          <w:rFonts w:hint="eastAsia" w:ascii="Times New Roman"/>
        </w:rPr>
        <w:t>绿色建材评价的术语定义、评价要求、评价方法等。</w:t>
      </w:r>
    </w:p>
    <w:p>
      <w:pPr>
        <w:ind w:firstLine="420" w:firstLineChars="200"/>
        <w:jc w:val="left"/>
        <w:rPr>
          <w:rFonts w:hAnsi="Calibri"/>
          <w:color w:val="000000" w:themeColor="text1"/>
          <w:szCs w:val="22"/>
          <w14:textFill>
            <w14:solidFill>
              <w14:schemeClr w14:val="tx1"/>
            </w14:solidFill>
          </w14:textFill>
        </w:rPr>
      </w:pPr>
      <w:r>
        <w:rPr>
          <w:rFonts w:hint="eastAsia" w:hAnsi="Calibri"/>
          <w:color w:val="000000" w:themeColor="text1"/>
          <w:szCs w:val="22"/>
          <w14:textFill>
            <w14:solidFill>
              <w14:schemeClr w14:val="tx1"/>
            </w14:solidFill>
          </w14:textFill>
        </w:rPr>
        <w:t>本文件适用于</w:t>
      </w:r>
      <w:r>
        <w:t>金属复合钢板（带）</w:t>
      </w:r>
      <w:r>
        <w:rPr>
          <w:rFonts w:hint="eastAsia" w:hAnsi="Calibri"/>
          <w:color w:val="000000" w:themeColor="text1"/>
          <w:szCs w:val="22"/>
          <w14:textFill>
            <w14:solidFill>
              <w14:schemeClr w14:val="tx1"/>
            </w14:solidFill>
          </w14:textFill>
        </w:rPr>
        <w:t>的绿色建材评价。</w:t>
      </w:r>
    </w:p>
    <w:p>
      <w:pPr>
        <w:pStyle w:val="37"/>
        <w:spacing w:before="312" w:after="312"/>
        <w:outlineLvl w:val="0"/>
      </w:pPr>
      <w:bookmarkStart w:id="17" w:name="_Toc524004772"/>
      <w:bookmarkStart w:id="18" w:name="_Toc104389728"/>
      <w:bookmarkStart w:id="19" w:name="_Toc524004351"/>
      <w:bookmarkStart w:id="20" w:name="_Toc532820819"/>
      <w:r>
        <w:rPr>
          <w:rFonts w:hint="eastAsia"/>
        </w:rPr>
        <w:t>规范性引用文件</w:t>
      </w:r>
      <w:bookmarkEnd w:id="17"/>
      <w:bookmarkEnd w:id="18"/>
      <w:bookmarkEnd w:id="19"/>
      <w:bookmarkEnd w:id="20"/>
    </w:p>
    <w:p>
      <w:pPr>
        <w:pStyle w:val="32"/>
      </w:pPr>
      <w:r>
        <w:rPr>
          <w:rFonts w:hint="eastAsia"/>
        </w:rPr>
        <w:t>下列文件中的内容通过文中的规范性引用而构成本文件必不可少的条款。其中，注日期的引用文件，仅该日期对应的版本适用于本文件；不注日期的引用文件，其最新版本（包括所有的修改单）适用于本文件。</w:t>
      </w:r>
    </w:p>
    <w:p>
      <w:pPr>
        <w:spacing w:line="360" w:lineRule="auto"/>
        <w:ind w:firstLine="420" w:firstLineChars="200"/>
        <w:rPr>
          <w:sz w:val="21"/>
          <w:szCs w:val="21"/>
          <w:lang w:eastAsia="zh-CN"/>
        </w:rPr>
      </w:pPr>
      <w:bookmarkStart w:id="21" w:name="_Toc524004352"/>
      <w:bookmarkEnd w:id="21"/>
      <w:bookmarkStart w:id="22" w:name="_Toc532820820"/>
      <w:bookmarkStart w:id="23" w:name="_Toc104389729"/>
      <w:bookmarkStart w:id="24" w:name="_Toc524004773"/>
      <w:bookmarkStart w:id="25" w:name="_Toc509984954"/>
      <w:bookmarkStart w:id="26" w:name="_Toc519084143"/>
      <w:bookmarkStart w:id="27" w:name="_Toc511069681"/>
      <w:bookmarkStart w:id="28" w:name="_Toc509139383"/>
      <w:bookmarkStart w:id="29" w:name="_Toc521666152"/>
      <w:r>
        <w:rPr>
          <w:rFonts w:hint="eastAsia"/>
          <w:sz w:val="21"/>
          <w:szCs w:val="21"/>
          <w:lang w:eastAsia="zh-CN"/>
        </w:rPr>
        <w:t>NB/T47002-2019压力容器用复合板</w:t>
      </w:r>
    </w:p>
    <w:p>
      <w:pPr>
        <w:spacing w:line="360" w:lineRule="auto"/>
        <w:ind w:firstLine="420" w:firstLineChars="200"/>
        <w:rPr>
          <w:sz w:val="21"/>
          <w:szCs w:val="21"/>
          <w:lang w:eastAsia="zh-CN"/>
        </w:rPr>
      </w:pPr>
      <w:r>
        <w:rPr>
          <w:rFonts w:hint="eastAsia"/>
          <w:sz w:val="21"/>
          <w:szCs w:val="21"/>
          <w:lang w:eastAsia="zh-CN"/>
        </w:rPr>
        <w:t>GB/T8165-2008不锈钢复台钢板和钢带</w:t>
      </w:r>
    </w:p>
    <w:p>
      <w:pPr>
        <w:spacing w:line="360" w:lineRule="auto"/>
        <w:ind w:firstLine="420" w:firstLineChars="200"/>
        <w:rPr>
          <w:sz w:val="21"/>
          <w:szCs w:val="21"/>
          <w:lang w:eastAsia="zh-CN"/>
        </w:rPr>
      </w:pPr>
      <w:r>
        <w:rPr>
          <w:rFonts w:hint="eastAsia"/>
          <w:sz w:val="21"/>
          <w:szCs w:val="21"/>
          <w:lang w:eastAsia="zh-CN"/>
        </w:rPr>
        <w:t>GB/T 6396-2008复合板力学及工艺性能试验方法</w:t>
      </w:r>
    </w:p>
    <w:p>
      <w:pPr>
        <w:spacing w:line="360" w:lineRule="auto"/>
        <w:ind w:firstLine="420" w:firstLineChars="200"/>
        <w:rPr>
          <w:sz w:val="21"/>
          <w:szCs w:val="21"/>
          <w:lang w:eastAsia="zh-CN"/>
        </w:rPr>
      </w:pPr>
      <w:r>
        <w:rPr>
          <w:rFonts w:hint="eastAsia"/>
          <w:sz w:val="21"/>
          <w:szCs w:val="21"/>
          <w:lang w:eastAsia="zh-CN"/>
        </w:rPr>
        <w:t>GB/T 13148-2008不锈钢复台钢板焊接技术要求</w:t>
      </w:r>
    </w:p>
    <w:p>
      <w:pPr>
        <w:spacing w:line="360" w:lineRule="auto"/>
        <w:ind w:firstLine="420" w:firstLineChars="200"/>
        <w:rPr>
          <w:sz w:val="21"/>
          <w:szCs w:val="21"/>
          <w:lang w:eastAsia="zh-CN"/>
        </w:rPr>
      </w:pPr>
      <w:r>
        <w:rPr>
          <w:rFonts w:hint="eastAsia"/>
          <w:sz w:val="21"/>
          <w:szCs w:val="21"/>
          <w:lang w:eastAsia="zh-CN"/>
        </w:rPr>
        <w:t>SH/T 3527-2009石油化工不锈钢复台钢焊接规程</w:t>
      </w:r>
    </w:p>
    <w:p>
      <w:pPr>
        <w:spacing w:line="360" w:lineRule="auto"/>
        <w:ind w:firstLine="420" w:firstLineChars="200"/>
        <w:rPr>
          <w:sz w:val="21"/>
          <w:szCs w:val="21"/>
          <w:lang w:eastAsia="zh-CN"/>
        </w:rPr>
      </w:pPr>
      <w:r>
        <w:rPr>
          <w:rFonts w:hint="eastAsia"/>
          <w:sz w:val="21"/>
          <w:szCs w:val="21"/>
          <w:lang w:eastAsia="zh-CN"/>
        </w:rPr>
        <w:t>CJ/T192-2017内衬不锈钢复合钢管</w:t>
      </w:r>
    </w:p>
    <w:p>
      <w:pPr>
        <w:spacing w:line="360" w:lineRule="auto"/>
        <w:ind w:firstLine="420" w:firstLineChars="200"/>
        <w:rPr>
          <w:sz w:val="21"/>
          <w:szCs w:val="21"/>
          <w:lang w:eastAsia="zh-CN"/>
        </w:rPr>
      </w:pPr>
      <w:r>
        <w:rPr>
          <w:rFonts w:hint="eastAsia"/>
          <w:sz w:val="21"/>
          <w:szCs w:val="21"/>
          <w:lang w:eastAsia="zh-CN"/>
        </w:rPr>
        <w:t>GB/T31940-2015流体输送用双金属复合耐腐蚀钢管</w:t>
      </w:r>
    </w:p>
    <w:p>
      <w:pPr>
        <w:spacing w:line="360" w:lineRule="auto"/>
        <w:ind w:firstLine="420" w:firstLineChars="200"/>
        <w:rPr>
          <w:sz w:val="21"/>
          <w:szCs w:val="21"/>
          <w:lang w:eastAsia="zh-CN"/>
        </w:rPr>
      </w:pPr>
      <w:r>
        <w:rPr>
          <w:rFonts w:hint="eastAsia"/>
          <w:sz w:val="21"/>
          <w:szCs w:val="21"/>
          <w:lang w:eastAsia="zh-CN"/>
        </w:rPr>
        <w:t>SY/T 6623-2018内覆或衬里耐腐蚀合金复合钢管</w:t>
      </w:r>
    </w:p>
    <w:p>
      <w:pPr>
        <w:spacing w:line="360" w:lineRule="auto"/>
        <w:ind w:firstLine="420" w:firstLineChars="200"/>
        <w:rPr>
          <w:sz w:val="21"/>
          <w:szCs w:val="21"/>
          <w:lang w:eastAsia="zh-CN"/>
        </w:rPr>
      </w:pPr>
      <w:r>
        <w:rPr>
          <w:rFonts w:hint="eastAsia"/>
          <w:sz w:val="21"/>
          <w:szCs w:val="21"/>
          <w:lang w:eastAsia="zh-CN"/>
        </w:rPr>
        <w:t>YB/T 4335-2013流体输送用冶金复合双金属无缝钢管</w:t>
      </w:r>
    </w:p>
    <w:p>
      <w:pPr>
        <w:spacing w:line="360" w:lineRule="auto"/>
        <w:ind w:firstLine="420" w:firstLineChars="200"/>
        <w:rPr>
          <w:sz w:val="21"/>
          <w:szCs w:val="21"/>
          <w:lang w:eastAsia="zh-CN"/>
        </w:rPr>
      </w:pPr>
      <w:r>
        <w:rPr>
          <w:rFonts w:hint="eastAsia"/>
          <w:sz w:val="21"/>
          <w:szCs w:val="21"/>
          <w:lang w:eastAsia="zh-CN"/>
        </w:rPr>
        <w:t>GB/T28883-2012承压用复合无缝钢管</w:t>
      </w:r>
    </w:p>
    <w:p>
      <w:pPr>
        <w:spacing w:line="360" w:lineRule="auto"/>
        <w:ind w:firstLine="420" w:firstLineChars="200"/>
        <w:rPr>
          <w:sz w:val="21"/>
          <w:szCs w:val="21"/>
          <w:lang w:eastAsia="zh-CN"/>
        </w:rPr>
      </w:pPr>
      <w:r>
        <w:rPr>
          <w:rFonts w:hint="eastAsia"/>
          <w:sz w:val="21"/>
          <w:szCs w:val="21"/>
          <w:lang w:eastAsia="zh-CN"/>
        </w:rPr>
        <w:t>GB/T17219-1998水设备及防护材料卫生安全评价规范</w:t>
      </w:r>
    </w:p>
    <w:p>
      <w:pPr>
        <w:spacing w:line="360" w:lineRule="auto"/>
        <w:ind w:firstLine="420" w:firstLineChars="200"/>
        <w:rPr>
          <w:sz w:val="21"/>
          <w:szCs w:val="21"/>
          <w:lang w:eastAsia="zh-CN"/>
        </w:rPr>
      </w:pPr>
      <w:r>
        <w:rPr>
          <w:rFonts w:hint="eastAsia"/>
          <w:sz w:val="21"/>
          <w:szCs w:val="21"/>
          <w:lang w:eastAsia="zh-CN"/>
        </w:rPr>
        <w:t xml:space="preserve">GB/T 32958-2016流体输送用不锈钢复合钢管(260MPa) </w:t>
      </w:r>
    </w:p>
    <w:p>
      <w:pPr>
        <w:spacing w:line="360" w:lineRule="auto"/>
        <w:ind w:firstLine="420" w:firstLineChars="200"/>
        <w:rPr>
          <w:sz w:val="21"/>
          <w:szCs w:val="21"/>
          <w:lang w:eastAsia="zh-CN"/>
        </w:rPr>
      </w:pPr>
      <w:r>
        <w:rPr>
          <w:rFonts w:hint="eastAsia"/>
          <w:sz w:val="21"/>
          <w:szCs w:val="21"/>
          <w:lang w:eastAsia="zh-CN"/>
        </w:rPr>
        <w:t>GB/T4334晶间腐蚀试验方法</w:t>
      </w:r>
    </w:p>
    <w:p>
      <w:pPr>
        <w:spacing w:line="360" w:lineRule="auto"/>
        <w:ind w:firstLine="420" w:firstLineChars="200"/>
        <w:rPr>
          <w:sz w:val="21"/>
          <w:szCs w:val="21"/>
          <w:lang w:eastAsia="zh-CN"/>
        </w:rPr>
      </w:pPr>
      <w:r>
        <w:rPr>
          <w:rFonts w:hint="eastAsia"/>
          <w:sz w:val="21"/>
          <w:szCs w:val="21"/>
          <w:lang w:eastAsia="zh-CN"/>
        </w:rPr>
        <w:t>CECS 205-2015《内衬(覆)不锈钢复合钢管管道工程技术规程》</w:t>
      </w:r>
    </w:p>
    <w:p>
      <w:pPr>
        <w:spacing w:line="360" w:lineRule="auto"/>
        <w:ind w:firstLine="420" w:firstLineChars="200"/>
        <w:rPr>
          <w:sz w:val="21"/>
          <w:szCs w:val="21"/>
          <w:lang w:eastAsia="zh-CN"/>
        </w:rPr>
      </w:pPr>
      <w:r>
        <w:rPr>
          <w:rFonts w:hint="eastAsia"/>
          <w:sz w:val="21"/>
          <w:szCs w:val="21"/>
          <w:lang w:eastAsia="zh-CN"/>
        </w:rPr>
        <w:t>GB/T10125-2006人造气氛腐蚀试验盐雾试验</w:t>
      </w:r>
    </w:p>
    <w:p>
      <w:pPr>
        <w:spacing w:line="360" w:lineRule="auto"/>
        <w:ind w:firstLine="420" w:firstLineChars="200"/>
        <w:rPr>
          <w:sz w:val="21"/>
          <w:szCs w:val="21"/>
          <w:lang w:eastAsia="zh-CN"/>
        </w:rPr>
      </w:pPr>
      <w:r>
        <w:rPr>
          <w:rFonts w:hint="eastAsia"/>
          <w:sz w:val="21"/>
          <w:szCs w:val="21"/>
          <w:lang w:eastAsia="zh-CN"/>
        </w:rPr>
        <w:t>GB/T4334.5硫酸铜晶间腐蚀试验方法</w:t>
      </w:r>
    </w:p>
    <w:p>
      <w:pPr>
        <w:spacing w:line="360" w:lineRule="auto"/>
        <w:ind w:firstLine="420" w:firstLineChars="200"/>
        <w:rPr>
          <w:rFonts w:hint="eastAsia"/>
          <w:sz w:val="21"/>
          <w:szCs w:val="21"/>
          <w:lang w:eastAsia="zh-CN"/>
        </w:rPr>
      </w:pPr>
      <w:r>
        <w:rPr>
          <w:rFonts w:hint="eastAsia"/>
          <w:sz w:val="21"/>
          <w:szCs w:val="21"/>
          <w:lang w:eastAsia="zh-CN"/>
        </w:rPr>
        <w:t>GB/T6461-2002金属覆层腐蚀试验评级标</w:t>
      </w:r>
    </w:p>
    <w:p>
      <w:pPr>
        <w:spacing w:line="360" w:lineRule="auto"/>
        <w:ind w:firstLine="420" w:firstLineChars="200"/>
        <w:rPr>
          <w:rFonts w:hint="eastAsia"/>
          <w:sz w:val="21"/>
          <w:szCs w:val="21"/>
          <w:lang w:eastAsia="zh-CN"/>
        </w:rPr>
      </w:pPr>
      <w:r>
        <w:rPr>
          <w:rFonts w:hint="eastAsia"/>
          <w:sz w:val="21"/>
          <w:szCs w:val="21"/>
          <w:lang w:val="en-US" w:eastAsia="zh-CN"/>
        </w:rPr>
        <w:t>DBJ/TB-394-2021 给排水工程双面不锈钢复合钢管应用技术标准。</w:t>
      </w:r>
    </w:p>
    <w:p>
      <w:pPr>
        <w:pStyle w:val="37"/>
        <w:spacing w:before="312" w:after="312"/>
        <w:outlineLvl w:val="0"/>
        <w:rPr>
          <w:bCs/>
          <w:color w:val="000000"/>
          <w:szCs w:val="21"/>
        </w:rPr>
      </w:pPr>
      <w:r>
        <w:rPr>
          <w:rFonts w:hint="eastAsia"/>
          <w:bCs/>
          <w:color w:val="000000"/>
          <w:szCs w:val="21"/>
        </w:rPr>
        <w:t>术语和定义</w:t>
      </w:r>
      <w:bookmarkEnd w:id="22"/>
      <w:bookmarkEnd w:id="23"/>
      <w:bookmarkEnd w:id="24"/>
      <w:bookmarkEnd w:id="25"/>
      <w:bookmarkEnd w:id="26"/>
      <w:bookmarkEnd w:id="27"/>
      <w:bookmarkEnd w:id="28"/>
      <w:bookmarkEnd w:id="29"/>
    </w:p>
    <w:p>
      <w:pPr>
        <w:pStyle w:val="32"/>
        <w:ind w:left="420" w:firstLine="0" w:firstLineChars="0"/>
        <w:rPr>
          <w:color w:val="000000"/>
        </w:rPr>
      </w:pPr>
      <w:bookmarkStart w:id="30" w:name="_Toc6509"/>
      <w:r>
        <w:rPr>
          <w:rFonts w:hint="eastAsia"/>
          <w:color w:val="000000"/>
        </w:rPr>
        <w:t>下列术语和定义适用于本文件。</w:t>
      </w:r>
    </w:p>
    <w:p>
      <w:pPr>
        <w:pStyle w:val="39"/>
        <w:spacing w:before="156" w:after="156"/>
      </w:pPr>
      <w:bookmarkStart w:id="31" w:name="_Toc532820821"/>
      <w:bookmarkEnd w:id="31"/>
      <w:bookmarkStart w:id="32" w:name="_Toc532820949"/>
      <w:bookmarkEnd w:id="32"/>
    </w:p>
    <w:p>
      <w:pPr>
        <w:widowControl/>
        <w:tabs>
          <w:tab w:val="center" w:pos="4201"/>
          <w:tab w:val="right" w:leader="dot" w:pos="9298"/>
        </w:tabs>
        <w:autoSpaceDE w:val="0"/>
        <w:autoSpaceDN w:val="0"/>
        <w:ind w:firstLine="420" w:firstLineChars="200"/>
        <w:rPr>
          <w:sz w:val="24"/>
        </w:rPr>
      </w:pPr>
      <w:r>
        <w:rPr>
          <w:rFonts w:hint="eastAsia" w:eastAsia="黑体"/>
        </w:rPr>
        <w:t>绿色建材</w:t>
      </w:r>
      <w:r>
        <w:rPr>
          <w:rFonts w:eastAsia="黑体"/>
        </w:rPr>
        <w:t xml:space="preserve">  green building materials</w:t>
      </w:r>
    </w:p>
    <w:p>
      <w:pPr>
        <w:widowControl/>
        <w:tabs>
          <w:tab w:val="center" w:pos="4201"/>
          <w:tab w:val="right" w:leader="dot" w:pos="9298"/>
        </w:tabs>
        <w:autoSpaceDE w:val="0"/>
        <w:autoSpaceDN w:val="0"/>
        <w:ind w:firstLine="420" w:firstLineChars="200"/>
        <w:rPr>
          <w:kern w:val="0"/>
          <w:szCs w:val="20"/>
        </w:rPr>
      </w:pPr>
      <w:r>
        <w:rPr>
          <w:rFonts w:hint="eastAsia"/>
          <w:kern w:val="0"/>
          <w:szCs w:val="20"/>
        </w:rPr>
        <w:t>在全生命周期内可减少对天然资源消耗和减轻对生态环境影响，具有</w:t>
      </w:r>
      <w:r>
        <w:rPr>
          <w:rFonts w:hint="eastAsia" w:asciiTheme="minorEastAsia" w:hAnsiTheme="minorEastAsia" w:eastAsiaTheme="minorEastAsia"/>
          <w:kern w:val="0"/>
          <w:szCs w:val="20"/>
        </w:rPr>
        <w:t>“</w:t>
      </w:r>
      <w:r>
        <w:rPr>
          <w:rFonts w:hint="eastAsia"/>
          <w:kern w:val="0"/>
          <w:szCs w:val="20"/>
        </w:rPr>
        <w:t>节能、减排、安全、便利和可循环</w:t>
      </w:r>
      <w:r>
        <w:rPr>
          <w:rFonts w:hint="eastAsia" w:asciiTheme="minorEastAsia" w:hAnsiTheme="minorEastAsia" w:eastAsiaTheme="minorEastAsia"/>
          <w:kern w:val="0"/>
          <w:szCs w:val="20"/>
        </w:rPr>
        <w:t>”</w:t>
      </w:r>
      <w:r>
        <w:rPr>
          <w:rFonts w:hint="eastAsia"/>
          <w:kern w:val="0"/>
          <w:szCs w:val="20"/>
        </w:rPr>
        <w:t>特征的建材产品。</w:t>
      </w:r>
    </w:p>
    <w:p>
      <w:pPr>
        <w:pStyle w:val="39"/>
        <w:spacing w:before="156" w:after="156"/>
      </w:pPr>
      <w:bookmarkStart w:id="33" w:name="_Toc532820822"/>
      <w:bookmarkEnd w:id="33"/>
      <w:bookmarkStart w:id="34" w:name="_Toc532820950"/>
      <w:bookmarkEnd w:id="34"/>
    </w:p>
    <w:p>
      <w:pPr>
        <w:widowControl/>
        <w:tabs>
          <w:tab w:val="center" w:pos="4201"/>
          <w:tab w:val="right" w:leader="dot" w:pos="9298"/>
        </w:tabs>
        <w:autoSpaceDE w:val="0"/>
        <w:autoSpaceDN w:val="0"/>
        <w:ind w:firstLine="420" w:firstLineChars="200"/>
        <w:rPr>
          <w:rFonts w:eastAsia="黑体"/>
        </w:rPr>
      </w:pPr>
      <w:r>
        <w:rPr>
          <w:rFonts w:hint="eastAsia" w:eastAsia="黑体"/>
        </w:rPr>
        <w:t>绿色建材评价</w:t>
      </w:r>
      <w:r>
        <w:rPr>
          <w:rFonts w:eastAsia="黑体"/>
        </w:rPr>
        <w:t xml:space="preserve"> green building materials</w:t>
      </w:r>
      <w:r>
        <w:rPr>
          <w:sz w:val="24"/>
        </w:rPr>
        <w:t xml:space="preserve"> </w:t>
      </w:r>
      <w:r>
        <w:rPr>
          <w:rFonts w:eastAsia="黑体"/>
        </w:rPr>
        <w:t xml:space="preserve">assessment </w:t>
      </w:r>
    </w:p>
    <w:p>
      <w:pPr>
        <w:widowControl/>
        <w:tabs>
          <w:tab w:val="center" w:pos="4201"/>
          <w:tab w:val="right" w:leader="dot" w:pos="9298"/>
        </w:tabs>
        <w:autoSpaceDE w:val="0"/>
        <w:autoSpaceDN w:val="0"/>
        <w:ind w:firstLine="420" w:firstLineChars="200"/>
        <w:rPr>
          <w:kern w:val="0"/>
          <w:szCs w:val="20"/>
        </w:rPr>
      </w:pPr>
      <w:r>
        <w:rPr>
          <w:rFonts w:hint="eastAsia"/>
          <w:kern w:val="0"/>
          <w:szCs w:val="20"/>
        </w:rPr>
        <w:t>依据绿色建材评价技术标准，按照程序和要求对申请开展评价的建材产品进行评价，确认其等级的活动。</w:t>
      </w:r>
    </w:p>
    <w:p>
      <w:pPr>
        <w:pStyle w:val="39"/>
        <w:spacing w:before="156" w:after="156"/>
      </w:pPr>
      <w:bookmarkStart w:id="35" w:name="_Toc532820823"/>
      <w:bookmarkEnd w:id="35"/>
      <w:bookmarkStart w:id="36" w:name="_Toc532820951"/>
      <w:bookmarkEnd w:id="36"/>
    </w:p>
    <w:p>
      <w:pPr>
        <w:widowControl/>
        <w:tabs>
          <w:tab w:val="center" w:pos="4201"/>
          <w:tab w:val="right" w:leader="dot" w:pos="9298"/>
        </w:tabs>
        <w:autoSpaceDE w:val="0"/>
        <w:autoSpaceDN w:val="0"/>
        <w:ind w:firstLine="420" w:firstLineChars="200"/>
        <w:rPr>
          <w:rFonts w:eastAsia="黑体"/>
        </w:rPr>
      </w:pPr>
      <w:r>
        <w:rPr>
          <w:rFonts w:hint="eastAsia" w:eastAsia="黑体"/>
        </w:rPr>
        <w:t>评价等级</w:t>
      </w:r>
      <w:r>
        <w:rPr>
          <w:rFonts w:eastAsia="黑体"/>
        </w:rPr>
        <w:t xml:space="preserve"> assessment level</w:t>
      </w:r>
    </w:p>
    <w:p>
      <w:pPr>
        <w:widowControl/>
        <w:tabs>
          <w:tab w:val="center" w:pos="4201"/>
          <w:tab w:val="right" w:leader="dot" w:pos="9298"/>
        </w:tabs>
        <w:autoSpaceDE w:val="0"/>
        <w:autoSpaceDN w:val="0"/>
        <w:ind w:firstLine="420" w:firstLineChars="200"/>
        <w:rPr>
          <w:kern w:val="0"/>
          <w:szCs w:val="20"/>
        </w:rPr>
      </w:pPr>
      <w:r>
        <w:rPr>
          <w:rFonts w:hint="eastAsia"/>
          <w:kern w:val="0"/>
          <w:szCs w:val="20"/>
        </w:rPr>
        <w:t>产品评价结果所达到的绿色建材级别，由低到高分为一星级、二星级和三星级。</w:t>
      </w:r>
    </w:p>
    <w:p>
      <w:pPr>
        <w:pStyle w:val="39"/>
        <w:spacing w:before="156" w:after="156"/>
      </w:pPr>
      <w:bookmarkStart w:id="37" w:name="_Toc532820824"/>
      <w:bookmarkEnd w:id="37"/>
      <w:bookmarkStart w:id="38" w:name="_Toc532820952"/>
      <w:bookmarkEnd w:id="38"/>
      <w:bookmarkStart w:id="39" w:name="_Toc16661"/>
      <w:bookmarkStart w:id="40" w:name="_Toc396118203"/>
      <w:bookmarkStart w:id="41" w:name="_Toc350863991"/>
      <w:bookmarkStart w:id="42" w:name="_Toc397348590"/>
      <w:bookmarkStart w:id="43" w:name="OLE_LINK6"/>
      <w:bookmarkStart w:id="44" w:name="_Toc406143967"/>
      <w:bookmarkStart w:id="45" w:name="_Toc397433562"/>
      <w:bookmarkStart w:id="46" w:name="_Toc363024794"/>
      <w:bookmarkStart w:id="47" w:name="_Toc396134034"/>
      <w:bookmarkStart w:id="48" w:name="_Toc382580630"/>
      <w:bookmarkStart w:id="49" w:name="_Toc384816550"/>
      <w:bookmarkStart w:id="50" w:name="OLE_LINK5"/>
    </w:p>
    <w:bookmarkEnd w:id="39"/>
    <w:p>
      <w:pPr>
        <w:widowControl/>
        <w:tabs>
          <w:tab w:val="center" w:pos="4201"/>
          <w:tab w:val="right" w:leader="dot" w:pos="9298"/>
        </w:tabs>
        <w:autoSpaceDE w:val="0"/>
        <w:autoSpaceDN w:val="0"/>
        <w:ind w:firstLine="420" w:firstLineChars="200"/>
        <w:rPr>
          <w:rFonts w:eastAsia="黑体"/>
        </w:rPr>
      </w:pPr>
      <w:r>
        <w:rPr>
          <w:rFonts w:hint="eastAsia" w:eastAsia="黑体"/>
        </w:rPr>
        <w:t>环境产品声明</w:t>
      </w:r>
      <w:r>
        <w:rPr>
          <w:rFonts w:eastAsia="黑体"/>
        </w:rPr>
        <w:t xml:space="preserve"> environmental product declaration</w:t>
      </w:r>
    </w:p>
    <w:p>
      <w:pPr>
        <w:pStyle w:val="32"/>
        <w:rPr>
          <w:rFonts w:ascii="Times New Roman"/>
        </w:rPr>
      </w:pPr>
      <w:r>
        <w:rPr>
          <w:rFonts w:hint="eastAsia" w:ascii="Times New Roman"/>
        </w:rPr>
        <w:t>提供基于预设参数的量化环境数据的环境声明，必要时包括附加环境信息。</w:t>
      </w:r>
    </w:p>
    <w:p>
      <w:pPr>
        <w:pStyle w:val="39"/>
        <w:spacing w:before="156" w:after="156"/>
        <w:rPr>
          <w:color w:val="FF0000"/>
        </w:rPr>
      </w:pPr>
      <w:bookmarkStart w:id="51" w:name="_Toc30452"/>
    </w:p>
    <w:bookmarkEnd w:id="51"/>
    <w:p>
      <w:pPr>
        <w:widowControl/>
        <w:tabs>
          <w:tab w:val="center" w:pos="4201"/>
          <w:tab w:val="right" w:leader="dot" w:pos="9298"/>
        </w:tabs>
        <w:autoSpaceDE w:val="0"/>
        <w:autoSpaceDN w:val="0"/>
        <w:ind w:firstLine="420" w:firstLineChars="200"/>
        <w:rPr>
          <w:rFonts w:eastAsia="黑体"/>
          <w:color w:val="000000" w:themeColor="text1"/>
          <w14:textFill>
            <w14:solidFill>
              <w14:schemeClr w14:val="tx1"/>
            </w14:solidFill>
          </w14:textFill>
        </w:rPr>
      </w:pPr>
      <w:r>
        <w:rPr>
          <w:rFonts w:hint="eastAsia" w:eastAsia="黑体"/>
          <w:color w:val="000000" w:themeColor="text1"/>
          <w14:textFill>
            <w14:solidFill>
              <w14:schemeClr w14:val="tx1"/>
            </w14:solidFill>
          </w14:textFill>
        </w:rPr>
        <w:t>碳足迹</w:t>
      </w:r>
      <w:r>
        <w:rPr>
          <w:rFonts w:eastAsia="黑体"/>
          <w:color w:val="000000" w:themeColor="text1"/>
          <w14:textFill>
            <w14:solidFill>
              <w14:schemeClr w14:val="tx1"/>
            </w14:solidFill>
          </w14:textFill>
        </w:rPr>
        <w:t xml:space="preserve">  </w:t>
      </w:r>
      <w:r>
        <w:fldChar w:fldCharType="begin"/>
      </w:r>
      <w:r>
        <w:instrText xml:space="preserve"> HYPERLINK "http://www.baidu.com/link?url=NM-sDc8vF8f6LBJJjre3x3OgH29MNSR7nUOi6mno3-iVlHb3Zlvs9wTbxnKcKC6gPud9_XI7Qg3qobY6J2p3_MuxwSugBbZWQE3OggbMvUq" \t "https://www.baidu.com/_blank" </w:instrText>
      </w:r>
      <w:r>
        <w:fldChar w:fldCharType="separate"/>
      </w:r>
      <w:r>
        <w:rPr>
          <w:rFonts w:eastAsia="黑体"/>
          <w:color w:val="000000" w:themeColor="text1"/>
          <w14:textFill>
            <w14:solidFill>
              <w14:schemeClr w14:val="tx1"/>
            </w14:solidFill>
          </w14:textFill>
        </w:rPr>
        <w:t>carbon footprint</w:t>
      </w:r>
      <w:r>
        <w:rPr>
          <w:rFonts w:eastAsia="黑体"/>
          <w:color w:val="000000" w:themeColor="text1"/>
          <w14:textFill>
            <w14:solidFill>
              <w14:schemeClr w14:val="tx1"/>
            </w14:solidFill>
          </w14:textFill>
        </w:rPr>
        <w:fldChar w:fldCharType="end"/>
      </w:r>
    </w:p>
    <w:p>
      <w:pPr>
        <w:pStyle w:val="32"/>
        <w:rPr>
          <w:rFonts w:ascii="Times New Roman"/>
          <w:color w:val="000000" w:themeColor="text1"/>
          <w14:textFill>
            <w14:solidFill>
              <w14:schemeClr w14:val="tx1"/>
            </w14:solidFill>
          </w14:textFill>
        </w:rPr>
      </w:pPr>
      <w:r>
        <w:rPr>
          <w:rFonts w:hint="eastAsia" w:ascii="Times New Roman"/>
          <w:color w:val="000000" w:themeColor="text1"/>
          <w14:textFill>
            <w14:solidFill>
              <w14:schemeClr w14:val="tx1"/>
            </w14:solidFill>
          </w14:textFill>
        </w:rPr>
        <w:t>用以量化过程、过程系统或产品系统温室气体排放的参数，以表现它们对气候变化的贡献。</w:t>
      </w:r>
    </w:p>
    <w:p>
      <w:pPr>
        <w:pStyle w:val="39"/>
        <w:spacing w:before="156" w:after="156"/>
      </w:pPr>
    </w:p>
    <w:p>
      <w:pPr>
        <w:widowControl/>
        <w:tabs>
          <w:tab w:val="center" w:pos="4201"/>
          <w:tab w:val="right" w:leader="dot" w:pos="9298"/>
        </w:tabs>
        <w:autoSpaceDE w:val="0"/>
        <w:autoSpaceDN w:val="0"/>
        <w:ind w:firstLine="420" w:firstLineChars="200"/>
        <w:rPr>
          <w:rFonts w:hint="eastAsia" w:ascii="Times New Roman" w:hAnsi="Times New Roman" w:eastAsia="黑体" w:cs="Times New Roman"/>
          <w:color w:val="000000" w:themeColor="text1"/>
          <w:lang w:eastAsia="zh-TW"/>
          <w14:textFill>
            <w14:solidFill>
              <w14:schemeClr w14:val="tx1"/>
            </w14:solidFill>
          </w14:textFill>
        </w:rPr>
      </w:pPr>
      <w:r>
        <w:rPr>
          <w:rFonts w:hint="eastAsia" w:ascii="Times New Roman" w:hAnsi="Times New Roman" w:eastAsia="黑体" w:cs="Times New Roman"/>
          <w:color w:val="000000" w:themeColor="text1"/>
          <w:lang w:val="zh-TW" w:eastAsia="zh-TW"/>
          <w14:textFill>
            <w14:solidFill>
              <w14:schemeClr w14:val="tx1"/>
            </w14:solidFill>
          </w14:textFill>
        </w:rPr>
        <w:t>双面不锈钢</w:t>
      </w:r>
      <w:r>
        <w:rPr>
          <w:rFonts w:hint="eastAsia" w:ascii="Times New Roman" w:hAnsi="Times New Roman" w:eastAsia="黑体" w:cs="Times New Roman"/>
          <w:color w:val="000000" w:themeColor="text1"/>
          <w:lang w:val="en-US" w:eastAsia="zh-CN"/>
          <w14:textFill>
            <w14:solidFill>
              <w14:schemeClr w14:val="tx1"/>
            </w14:solidFill>
          </w14:textFill>
        </w:rPr>
        <w:t xml:space="preserve">复合钢板 </w:t>
      </w:r>
      <w:r>
        <w:rPr>
          <w:rFonts w:hint="eastAsia" w:ascii="Times New Roman" w:hAnsi="Times New Roman" w:eastAsia="黑体" w:cs="Times New Roman"/>
          <w:color w:val="000000" w:themeColor="text1"/>
          <w:lang w:eastAsia="zh-CN"/>
          <w14:textFill>
            <w14:solidFill>
              <w14:schemeClr w14:val="tx1"/>
            </w14:solidFill>
          </w14:textFill>
        </w:rPr>
        <w:t>d</w:t>
      </w:r>
      <w:r>
        <w:rPr>
          <w:rFonts w:hint="eastAsia" w:ascii="Times New Roman" w:hAnsi="Times New Roman" w:eastAsia="黑体" w:cs="Times New Roman"/>
          <w:color w:val="000000" w:themeColor="text1"/>
          <w14:textFill>
            <w14:solidFill>
              <w14:schemeClr w14:val="tx1"/>
            </w14:solidFill>
          </w14:textFill>
        </w:rPr>
        <w:t>uplex stainless steel composite</w:t>
      </w:r>
    </w:p>
    <w:p>
      <w:pPr>
        <w:pStyle w:val="48"/>
        <w:spacing w:after="80" w:line="307" w:lineRule="exact"/>
        <w:ind w:firstLine="420"/>
        <w:rPr>
          <w:rFonts w:hint="eastAsia" w:ascii="Times New Roman" w:hAnsi="Times New Roman" w:eastAsia="宋体" w:cs="Times New Roman"/>
          <w:color w:val="000000" w:themeColor="text1"/>
          <w:sz w:val="21"/>
          <w:szCs w:val="20"/>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0"/>
          <w:lang w:val="en-US" w:eastAsia="zh-CN" w:bidi="ar-SA"/>
          <w14:textFill>
            <w14:solidFill>
              <w14:schemeClr w14:val="tx1"/>
            </w14:solidFill>
          </w14:textFill>
        </w:rPr>
        <w:t>以碳钢或低合金钢为基层，采用热轧法或其他方法，在两面整体包覆一定厚度不锈钢的三层复合钢板。</w:t>
      </w:r>
    </w:p>
    <w:bookmarkEnd w:id="30"/>
    <w:bookmarkEnd w:id="40"/>
    <w:bookmarkEnd w:id="41"/>
    <w:bookmarkEnd w:id="42"/>
    <w:bookmarkEnd w:id="43"/>
    <w:bookmarkEnd w:id="44"/>
    <w:bookmarkEnd w:id="45"/>
    <w:bookmarkEnd w:id="46"/>
    <w:bookmarkEnd w:id="47"/>
    <w:bookmarkEnd w:id="48"/>
    <w:bookmarkEnd w:id="49"/>
    <w:bookmarkEnd w:id="50"/>
    <w:p>
      <w:pPr>
        <w:pStyle w:val="37"/>
        <w:spacing w:before="312" w:after="312"/>
        <w:outlineLvl w:val="0"/>
        <w:rPr>
          <w:rFonts w:hAnsi="黑体"/>
          <w:bCs/>
          <w:color w:val="000000"/>
          <w:szCs w:val="21"/>
        </w:rPr>
      </w:pPr>
      <w:bookmarkStart w:id="52" w:name="_Toc532820829"/>
      <w:bookmarkStart w:id="53" w:name="_Toc406486353"/>
      <w:bookmarkStart w:id="54" w:name="_Toc462063257"/>
      <w:bookmarkStart w:id="55" w:name="_Toc104389730"/>
      <w:r>
        <w:rPr>
          <w:rFonts w:hint="eastAsia" w:hAnsi="黑体"/>
          <w:bCs/>
          <w:color w:val="000000"/>
          <w:szCs w:val="21"/>
        </w:rPr>
        <w:t>评价要求</w:t>
      </w:r>
      <w:bookmarkEnd w:id="52"/>
      <w:bookmarkEnd w:id="53"/>
      <w:bookmarkEnd w:id="54"/>
      <w:bookmarkEnd w:id="55"/>
    </w:p>
    <w:p>
      <w:pPr>
        <w:pStyle w:val="39"/>
        <w:spacing w:before="156" w:after="156"/>
        <w:rPr>
          <w:rFonts w:hAnsi="黑体"/>
          <w:bCs/>
          <w:color w:val="000000"/>
        </w:rPr>
      </w:pPr>
      <w:bookmarkStart w:id="56" w:name="_Toc22141"/>
      <w:bookmarkStart w:id="57" w:name="_Toc406486354"/>
      <w:bookmarkStart w:id="58" w:name="_Toc459107153"/>
      <w:bookmarkStart w:id="59" w:name="_Toc532820958"/>
      <w:bookmarkStart w:id="60" w:name="_Toc532820830"/>
      <w:bookmarkStart w:id="61" w:name="_Toc456611366"/>
      <w:bookmarkStart w:id="62" w:name="_Toc396134049"/>
      <w:bookmarkStart w:id="63" w:name="_Toc350864000"/>
      <w:bookmarkStart w:id="64" w:name="_Toc360436761"/>
      <w:bookmarkStart w:id="65" w:name="_Toc406486355"/>
      <w:bookmarkStart w:id="66" w:name="_Toc384816564"/>
      <w:bookmarkStart w:id="67" w:name="_Toc360632439"/>
      <w:bookmarkStart w:id="68" w:name="_Toc360436848"/>
      <w:r>
        <w:rPr>
          <w:rFonts w:hint="eastAsia" w:hAnsi="黑体"/>
          <w:bCs/>
          <w:color w:val="000000"/>
        </w:rPr>
        <w:t>一般要求</w:t>
      </w:r>
      <w:bookmarkEnd w:id="56"/>
      <w:bookmarkEnd w:id="57"/>
      <w:bookmarkEnd w:id="58"/>
      <w:bookmarkEnd w:id="59"/>
      <w:bookmarkEnd w:id="60"/>
      <w:bookmarkEnd w:id="61"/>
    </w:p>
    <w:p>
      <w:pPr>
        <w:pStyle w:val="40"/>
        <w:spacing w:before="156" w:after="156"/>
        <w:ind w:left="0"/>
        <w:rPr>
          <w:rFonts w:ascii="Times New Roman" w:hAnsi="宋体" w:eastAsia="宋体"/>
          <w:bCs/>
          <w:color w:val="000000" w:themeColor="text1"/>
          <w14:textFill>
            <w14:solidFill>
              <w14:schemeClr w14:val="tx1"/>
            </w14:solidFill>
          </w14:textFill>
        </w:rPr>
      </w:pPr>
      <w:bookmarkStart w:id="69" w:name="_Toc436234466"/>
      <w:r>
        <w:rPr>
          <w:rFonts w:hint="eastAsia" w:ascii="Times New Roman" w:hAnsi="宋体" w:eastAsia="宋体"/>
          <w:bCs/>
          <w:color w:val="000000" w:themeColor="text1"/>
          <w14:textFill>
            <w14:solidFill>
              <w14:schemeClr w14:val="tx1"/>
            </w14:solidFill>
          </w14:textFill>
        </w:rPr>
        <w:t>生产企业近3年无重大环境污染事件和重大安全事故。</w:t>
      </w:r>
    </w:p>
    <w:p>
      <w:pPr>
        <w:pStyle w:val="40"/>
        <w:spacing w:before="156" w:after="156"/>
        <w:ind w:left="0"/>
        <w:rPr>
          <w:rFonts w:ascii="Times New Roman" w:hAnsi="宋体" w:eastAsia="宋体"/>
          <w:bCs/>
          <w:color w:val="000000" w:themeColor="text1"/>
          <w14:textFill>
            <w14:solidFill>
              <w14:schemeClr w14:val="tx1"/>
            </w14:solidFill>
          </w14:textFill>
        </w:rPr>
      </w:pPr>
      <w:r>
        <w:rPr>
          <w:rFonts w:hint="eastAsia" w:ascii="Times New Roman" w:hAnsi="宋体" w:eastAsia="宋体"/>
          <w:bCs/>
          <w:color w:val="000000"/>
        </w:rPr>
        <w:t>生产企业应采用国家鼓励的先进技术工艺，</w:t>
      </w:r>
      <w:r>
        <w:rPr>
          <w:rFonts w:hint="eastAsia" w:ascii="Times New Roman" w:hAnsi="宋体" w:eastAsia="宋体"/>
          <w:bCs/>
          <w:color w:val="000000" w:themeColor="text1"/>
          <w14:textFill>
            <w14:solidFill>
              <w14:schemeClr w14:val="tx1"/>
            </w14:solidFill>
          </w14:textFill>
        </w:rPr>
        <w:t>不应使用国家或有关部门发布的淘汰或禁止的技术、工艺、装备及相关物质。</w:t>
      </w:r>
    </w:p>
    <w:p>
      <w:pPr>
        <w:pStyle w:val="40"/>
        <w:spacing w:before="156" w:after="156"/>
        <w:ind w:left="0"/>
        <w:rPr>
          <w:rFonts w:ascii="Times New Roman" w:hAnsi="宋体" w:eastAsia="宋体"/>
          <w:bCs/>
          <w:color w:val="000000"/>
        </w:rPr>
      </w:pPr>
      <w:r>
        <w:rPr>
          <w:rFonts w:hint="eastAsia" w:ascii="Times New Roman" w:hAnsi="宋体" w:eastAsia="宋体"/>
          <w:bCs/>
          <w:color w:val="000000"/>
        </w:rPr>
        <w:t>生产企业应按</w:t>
      </w:r>
      <w:r>
        <w:rPr>
          <w:rFonts w:ascii="Times New Roman" w:hAnsi="宋体" w:eastAsia="宋体"/>
          <w:bCs/>
          <w:color w:val="000000"/>
        </w:rPr>
        <w:t>GB/T 19001</w:t>
      </w:r>
      <w:r>
        <w:rPr>
          <w:rFonts w:hint="eastAsia" w:ascii="Times New Roman" w:hAnsi="宋体" w:eastAsia="宋体"/>
          <w:bCs/>
          <w:color w:val="000000"/>
        </w:rPr>
        <w:t>和</w:t>
      </w:r>
      <w:r>
        <w:rPr>
          <w:rFonts w:ascii="Times New Roman" w:hAnsi="宋体" w:eastAsia="宋体"/>
          <w:bCs/>
          <w:color w:val="000000"/>
        </w:rPr>
        <w:t>GB/T 24001</w:t>
      </w:r>
      <w:r>
        <w:rPr>
          <w:rFonts w:hint="eastAsia" w:ascii="Times New Roman" w:hAnsi="宋体" w:eastAsia="宋体"/>
          <w:bCs/>
          <w:color w:val="000000"/>
        </w:rPr>
        <w:t>的</w:t>
      </w:r>
      <w:r>
        <w:rPr>
          <w:rFonts w:ascii="Times New Roman" w:hAnsi="宋体" w:eastAsia="宋体"/>
          <w:bCs/>
          <w:color w:val="000000"/>
        </w:rPr>
        <w:t>有关规定</w:t>
      </w:r>
      <w:r>
        <w:rPr>
          <w:rFonts w:hint="eastAsia" w:ascii="Times New Roman" w:hAnsi="宋体" w:eastAsia="宋体"/>
          <w:bCs/>
          <w:color w:val="000000"/>
        </w:rPr>
        <w:t>分别建立并运行质量管理体系和环境管理体系。</w:t>
      </w:r>
    </w:p>
    <w:p>
      <w:pPr>
        <w:pStyle w:val="40"/>
        <w:spacing w:before="156" w:after="156"/>
        <w:ind w:left="0"/>
        <w:rPr>
          <w:rFonts w:ascii="Times New Roman" w:hAnsi="宋体" w:eastAsia="宋体"/>
          <w:bCs/>
          <w:color w:val="000000"/>
        </w:rPr>
      </w:pPr>
      <w:r>
        <w:rPr>
          <w:rFonts w:hint="eastAsia" w:ascii="Times New Roman" w:hAnsi="宋体" w:eastAsia="宋体"/>
          <w:bCs/>
          <w:color w:val="000000"/>
        </w:rPr>
        <w:t>一般固体废弃物的收集、贮存、处置应符合</w:t>
      </w:r>
      <w:r>
        <w:rPr>
          <w:rFonts w:ascii="Times New Roman" w:hAnsi="宋体" w:eastAsia="宋体"/>
          <w:bCs/>
          <w:color w:val="000000"/>
        </w:rPr>
        <w:t>GB 18599</w:t>
      </w:r>
      <w:r>
        <w:rPr>
          <w:rFonts w:hint="eastAsia" w:ascii="Times New Roman" w:hAnsi="宋体" w:eastAsia="宋体"/>
          <w:bCs/>
          <w:color w:val="000000"/>
        </w:rPr>
        <w:t>的有关规定。危险废物的贮存应符合</w:t>
      </w:r>
      <w:r>
        <w:rPr>
          <w:rFonts w:ascii="Times New Roman" w:hAnsi="宋体" w:eastAsia="宋体"/>
          <w:bCs/>
          <w:color w:val="000000"/>
        </w:rPr>
        <w:t>GB 18597</w:t>
      </w:r>
      <w:r>
        <w:rPr>
          <w:rFonts w:hint="eastAsia" w:ascii="Times New Roman" w:hAnsi="宋体" w:eastAsia="宋体"/>
          <w:bCs/>
          <w:color w:val="000000"/>
        </w:rPr>
        <w:t>的有关规定，后续应交付持有危险废物经营许可证的单位处置。</w:t>
      </w:r>
    </w:p>
    <w:p>
      <w:pPr>
        <w:pStyle w:val="40"/>
        <w:spacing w:before="156" w:after="156"/>
        <w:ind w:left="0"/>
        <w:rPr>
          <w:rFonts w:hint="eastAsia" w:ascii="Times New Roman" w:hAnsi="宋体" w:eastAsia="宋体"/>
          <w:bCs/>
          <w:color w:val="000000" w:themeColor="text1"/>
          <w:lang w:eastAsia="zh-TW"/>
          <w14:textFill>
            <w14:solidFill>
              <w14:schemeClr w14:val="tx1"/>
            </w14:solidFill>
          </w14:textFill>
        </w:rPr>
      </w:pPr>
      <w:r>
        <w:rPr>
          <w:rFonts w:hint="eastAsia" w:ascii="Times New Roman" w:hAnsi="宋体" w:eastAsia="宋体"/>
          <w:bCs/>
          <w:color w:val="000000" w:themeColor="text1"/>
          <w:lang w:val="zh-TW" w:eastAsia="zh-TW"/>
          <w14:textFill>
            <w14:solidFill>
              <w14:schemeClr w14:val="tx1"/>
            </w14:solidFill>
          </w14:textFill>
        </w:rPr>
        <w:t>双面不锈钢复合材料基本性能应符合</w:t>
      </w:r>
      <w:r>
        <w:rPr>
          <w:rFonts w:hint="eastAsia" w:ascii="Times New Roman" w:hAnsi="宋体" w:eastAsia="宋体"/>
          <w:bCs/>
          <w:color w:val="000000" w:themeColor="text1"/>
          <w:lang w:eastAsia="zh-TW"/>
          <w14:textFill>
            <w14:solidFill>
              <w14:schemeClr w14:val="tx1"/>
            </w14:solidFill>
          </w14:textFill>
        </w:rPr>
        <w:t>NB/T47002、GB/T8165、GB/T 6396、GB/T 13148、SH/T 3527、CJ/T192、GB/T31940、SY/T 6623-2018、YB/T 4335、GB/T28883、GB/T17219、GB/T 32958、GB/T4334、CECS 205-2015、GB/T10125、GB/T4334、GB/T6461</w:t>
      </w:r>
      <w:r>
        <w:rPr>
          <w:rFonts w:hint="eastAsia" w:ascii="Times New Roman" w:hAnsi="宋体" w:eastAsia="宋体"/>
          <w:bCs/>
          <w:color w:val="000000" w:themeColor="text1"/>
          <w:lang w:val="zh-TW" w:eastAsia="zh-TW"/>
          <w14:textFill>
            <w14:solidFill>
              <w14:schemeClr w14:val="tx1"/>
            </w14:solidFill>
          </w14:textFill>
        </w:rPr>
        <w:t>等相应的现行国家或行业标准要求。</w:t>
      </w:r>
    </w:p>
    <w:bookmarkEnd w:id="69"/>
    <w:p>
      <w:pPr>
        <w:pStyle w:val="39"/>
        <w:spacing w:before="156" w:after="156"/>
        <w:rPr>
          <w:color w:val="000000"/>
        </w:rPr>
      </w:pPr>
      <w:bookmarkStart w:id="70" w:name="_Toc31135"/>
      <w:bookmarkStart w:id="71" w:name="_Toc462063260"/>
      <w:bookmarkStart w:id="72" w:name="_Toc532820831"/>
      <w:bookmarkStart w:id="73" w:name="_Toc532820959"/>
      <w:r>
        <w:rPr>
          <w:rFonts w:hint="eastAsia"/>
          <w:color w:val="000000"/>
        </w:rPr>
        <w:t>评价指标要求</w:t>
      </w:r>
      <w:bookmarkEnd w:id="62"/>
      <w:bookmarkEnd w:id="63"/>
      <w:bookmarkEnd w:id="64"/>
      <w:bookmarkEnd w:id="65"/>
      <w:bookmarkEnd w:id="66"/>
      <w:bookmarkEnd w:id="67"/>
      <w:bookmarkEnd w:id="68"/>
      <w:bookmarkEnd w:id="70"/>
      <w:bookmarkEnd w:id="71"/>
      <w:bookmarkEnd w:id="72"/>
      <w:bookmarkEnd w:id="73"/>
    </w:p>
    <w:p>
      <w:pPr>
        <w:pStyle w:val="32"/>
        <w:rPr>
          <w:rFonts w:hint="eastAsia" w:ascii="Times New Roman"/>
        </w:rPr>
      </w:pPr>
      <w:r>
        <w:t>双面不锈钢复合</w:t>
      </w:r>
      <w:r>
        <w:rPr>
          <w:rFonts w:hint="eastAsia"/>
          <w:lang w:eastAsia="zh-CN"/>
        </w:rPr>
        <w:t>钢</w:t>
      </w:r>
      <w:r>
        <w:t>板</w:t>
      </w:r>
      <w:r>
        <w:rPr>
          <w:rFonts w:hint="eastAsia" w:ascii="Times New Roman"/>
        </w:rPr>
        <w:t>评价指标包括资源属性指标、能源属性指标、环境属性指标和品质属性指标。</w:t>
      </w:r>
    </w:p>
    <w:p>
      <w:pPr>
        <w:pStyle w:val="32"/>
        <w:rPr>
          <w:rFonts w:hint="eastAsia" w:ascii="Times New Roman"/>
        </w:rPr>
      </w:pPr>
    </w:p>
    <w:p>
      <w:pPr>
        <w:pStyle w:val="37"/>
        <w:numPr>
          <w:ilvl w:val="0"/>
          <w:numId w:val="0"/>
        </w:numPr>
        <w:spacing w:before="156" w:beforeLines="50" w:after="156" w:afterLines="50"/>
        <w:jc w:val="center"/>
        <w:outlineLvl w:val="9"/>
        <w:rPr>
          <w:rFonts w:ascii="Times New Roman"/>
        </w:rPr>
      </w:pPr>
      <w:r>
        <w:rPr>
          <w:rFonts w:hint="eastAsia" w:ascii="Times New Roman"/>
        </w:rPr>
        <w:t>表</w:t>
      </w:r>
      <w:r>
        <w:rPr>
          <w:rFonts w:ascii="Times New Roman"/>
        </w:rPr>
        <w:t>1</w:t>
      </w:r>
      <w:r>
        <w:rPr>
          <w:rFonts w:hint="eastAsia" w:ascii="Times New Roman"/>
        </w:rPr>
        <w:t xml:space="preserve"> 双面不锈钢复合钢板评价指标要求</w:t>
      </w:r>
    </w:p>
    <w:tbl>
      <w:tblPr>
        <w:tblStyle w:val="9"/>
        <w:tblW w:w="10131" w:type="dxa"/>
        <w:tblInd w:w="108"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10" w:type="dxa"/>
          <w:bottom w:w="0" w:type="dxa"/>
          <w:right w:w="10" w:type="dxa"/>
        </w:tblCellMar>
      </w:tblPr>
      <w:tblGrid>
        <w:gridCol w:w="769"/>
        <w:gridCol w:w="756"/>
        <w:gridCol w:w="924"/>
        <w:gridCol w:w="1212"/>
        <w:gridCol w:w="900"/>
        <w:gridCol w:w="1296"/>
        <w:gridCol w:w="1224"/>
        <w:gridCol w:w="1248"/>
        <w:gridCol w:w="1802"/>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 w:type="dxa"/>
            <w:bottom w:w="0" w:type="dxa"/>
            <w:right w:w="10" w:type="dxa"/>
          </w:tblCellMar>
        </w:tblPrEx>
        <w:trPr>
          <w:trHeight w:val="635" w:hRule="atLeast"/>
        </w:trPr>
        <w:tc>
          <w:tcPr>
            <w:tcW w:w="769" w:type="dxa"/>
            <w:vMerge w:val="restart"/>
            <w:tcBorders>
              <w:top w:val="single" w:color="000000" w:sz="4" w:space="0"/>
              <w:left w:val="single" w:color="000000" w:sz="4" w:space="0"/>
              <w:bottom w:val="single" w:color="000000" w:sz="4" w:space="0"/>
              <w:right w:val="single" w:color="000000" w:sz="4" w:space="0"/>
            </w:tcBorders>
            <w:shd w:val="clear" w:color="auto" w:fill="FFFFFF"/>
            <w:tcMar>
              <w:top w:w="80" w:type="dxa"/>
              <w:left w:w="80" w:type="dxa"/>
              <w:bottom w:w="80" w:type="dxa"/>
              <w:right w:w="80" w:type="dxa"/>
            </w:tcMar>
            <w:vAlign w:val="center"/>
          </w:tcPr>
          <w:p>
            <w:pPr>
              <w:pStyle w:val="49"/>
              <w:spacing w:after="80" w:line="240" w:lineRule="auto"/>
              <w:ind w:firstLine="180"/>
              <w:jc w:val="center"/>
              <w:rPr>
                <w:rFonts w:asciiTheme="minorEastAsia" w:hAnsiTheme="minorEastAsia" w:eastAsiaTheme="minorEastAsia"/>
                <w:sz w:val="17"/>
                <w:szCs w:val="17"/>
              </w:rPr>
            </w:pPr>
            <w:r>
              <w:rPr>
                <w:rFonts w:hint="eastAsia" w:asciiTheme="minorEastAsia" w:hAnsiTheme="minorEastAsia" w:eastAsiaTheme="minorEastAsia"/>
                <w:sz w:val="17"/>
                <w:szCs w:val="17"/>
              </w:rPr>
              <w:t>一级</w:t>
            </w:r>
          </w:p>
          <w:p>
            <w:pPr>
              <w:pStyle w:val="49"/>
              <w:spacing w:line="240" w:lineRule="auto"/>
              <w:ind w:firstLine="180"/>
              <w:jc w:val="center"/>
              <w:rPr>
                <w:rFonts w:asciiTheme="minorEastAsia" w:hAnsiTheme="minorEastAsia" w:eastAsiaTheme="minorEastAsia"/>
              </w:rPr>
            </w:pPr>
            <w:r>
              <w:rPr>
                <w:rFonts w:hint="eastAsia" w:asciiTheme="minorEastAsia" w:hAnsiTheme="minorEastAsia" w:eastAsiaTheme="minorEastAsia"/>
                <w:sz w:val="17"/>
                <w:szCs w:val="17"/>
              </w:rPr>
              <w:t>指标</w:t>
            </w:r>
          </w:p>
        </w:tc>
        <w:tc>
          <w:tcPr>
            <w:tcW w:w="2892" w:type="dxa"/>
            <w:gridSpan w:val="3"/>
            <w:vMerge w:val="restart"/>
            <w:tcBorders>
              <w:top w:val="single" w:color="000000" w:sz="4" w:space="0"/>
              <w:left w:val="single" w:color="000000" w:sz="4" w:space="0"/>
              <w:bottom w:val="single" w:color="000000" w:sz="4" w:space="0"/>
              <w:right w:val="single" w:color="000000" w:sz="4" w:space="0"/>
            </w:tcBorders>
            <w:shd w:val="clear" w:color="auto" w:fill="FFFFFF"/>
            <w:tcMar>
              <w:top w:w="80" w:type="dxa"/>
              <w:left w:w="80" w:type="dxa"/>
              <w:bottom w:w="80" w:type="dxa"/>
              <w:right w:w="80" w:type="dxa"/>
            </w:tcMar>
            <w:vAlign w:val="center"/>
          </w:tcPr>
          <w:p>
            <w:pPr>
              <w:pStyle w:val="49"/>
              <w:spacing w:line="240" w:lineRule="auto"/>
              <w:ind w:firstLine="0"/>
              <w:jc w:val="center"/>
              <w:rPr>
                <w:rFonts w:asciiTheme="minorEastAsia" w:hAnsiTheme="minorEastAsia" w:eastAsiaTheme="minorEastAsia"/>
              </w:rPr>
            </w:pPr>
            <w:r>
              <w:rPr>
                <w:rFonts w:hint="eastAsia" w:asciiTheme="minorEastAsia" w:hAnsiTheme="minorEastAsia" w:eastAsiaTheme="minorEastAsia"/>
                <w:sz w:val="17"/>
                <w:szCs w:val="17"/>
              </w:rPr>
              <w:t>二级指标</w:t>
            </w:r>
          </w:p>
        </w:tc>
        <w:tc>
          <w:tcPr>
            <w:tcW w:w="900" w:type="dxa"/>
            <w:vMerge w:val="restart"/>
            <w:tcBorders>
              <w:top w:val="single" w:color="000000" w:sz="4" w:space="0"/>
              <w:left w:val="single" w:color="000000" w:sz="4" w:space="0"/>
              <w:bottom w:val="single" w:color="000000" w:sz="4" w:space="0"/>
              <w:right w:val="single" w:color="000000" w:sz="4" w:space="0"/>
            </w:tcBorders>
            <w:shd w:val="clear" w:color="auto" w:fill="FFFFFF"/>
            <w:tcMar>
              <w:top w:w="80" w:type="dxa"/>
              <w:left w:w="80" w:type="dxa"/>
              <w:bottom w:w="80" w:type="dxa"/>
              <w:right w:w="80" w:type="dxa"/>
            </w:tcMar>
            <w:vAlign w:val="center"/>
          </w:tcPr>
          <w:p>
            <w:pPr>
              <w:pStyle w:val="49"/>
              <w:spacing w:line="240" w:lineRule="auto"/>
              <w:ind w:firstLine="0"/>
              <w:jc w:val="center"/>
              <w:rPr>
                <w:rFonts w:asciiTheme="minorEastAsia" w:hAnsiTheme="minorEastAsia" w:eastAsiaTheme="minorEastAsia"/>
              </w:rPr>
            </w:pPr>
            <w:r>
              <w:rPr>
                <w:rFonts w:hint="eastAsia" w:asciiTheme="minorEastAsia" w:hAnsiTheme="minorEastAsia" w:eastAsiaTheme="minorEastAsia"/>
                <w:sz w:val="17"/>
                <w:szCs w:val="17"/>
              </w:rPr>
              <w:t>单位</w:t>
            </w:r>
          </w:p>
        </w:tc>
        <w:tc>
          <w:tcPr>
            <w:tcW w:w="3768" w:type="dxa"/>
            <w:gridSpan w:val="3"/>
            <w:tcBorders>
              <w:top w:val="single" w:color="000000" w:sz="4" w:space="0"/>
              <w:left w:val="single" w:color="000000" w:sz="4" w:space="0"/>
              <w:bottom w:val="single" w:color="000000" w:sz="4" w:space="0"/>
              <w:right w:val="single" w:color="000000" w:sz="4" w:space="0"/>
            </w:tcBorders>
            <w:shd w:val="clear" w:color="auto" w:fill="FFFFFF"/>
            <w:tcMar>
              <w:top w:w="80" w:type="dxa"/>
              <w:left w:w="80" w:type="dxa"/>
              <w:bottom w:w="80" w:type="dxa"/>
              <w:right w:w="80" w:type="dxa"/>
            </w:tcMar>
            <w:vAlign w:val="center"/>
          </w:tcPr>
          <w:p>
            <w:pPr>
              <w:pStyle w:val="49"/>
              <w:spacing w:line="240" w:lineRule="auto"/>
              <w:ind w:firstLine="0"/>
              <w:jc w:val="center"/>
              <w:rPr>
                <w:rFonts w:asciiTheme="minorEastAsia" w:hAnsiTheme="minorEastAsia" w:eastAsiaTheme="minorEastAsia"/>
              </w:rPr>
            </w:pPr>
            <w:r>
              <w:rPr>
                <w:rFonts w:hint="eastAsia" w:asciiTheme="minorEastAsia" w:hAnsiTheme="minorEastAsia" w:eastAsiaTheme="minorEastAsia"/>
                <w:sz w:val="17"/>
                <w:szCs w:val="17"/>
              </w:rPr>
              <w:t>基准值</w:t>
            </w:r>
          </w:p>
        </w:tc>
        <w:tc>
          <w:tcPr>
            <w:tcW w:w="1802" w:type="dxa"/>
            <w:vMerge w:val="restart"/>
            <w:tcBorders>
              <w:top w:val="single" w:color="000000" w:sz="4" w:space="0"/>
              <w:left w:val="single" w:color="000000" w:sz="4" w:space="0"/>
              <w:right w:val="single" w:color="000000" w:sz="4" w:space="0"/>
            </w:tcBorders>
            <w:shd w:val="clear" w:color="auto" w:fill="FFFFFF"/>
            <w:tcMar>
              <w:top w:w="80" w:type="dxa"/>
              <w:left w:w="80" w:type="dxa"/>
              <w:bottom w:w="80" w:type="dxa"/>
              <w:right w:w="80" w:type="dxa"/>
            </w:tcMar>
            <w:vAlign w:val="center"/>
          </w:tcPr>
          <w:p>
            <w:pPr>
              <w:pStyle w:val="49"/>
              <w:spacing w:line="240" w:lineRule="auto"/>
              <w:ind w:firstLine="0"/>
              <w:jc w:val="center"/>
              <w:rPr>
                <w:rFonts w:hint="default" w:asciiTheme="minorEastAsia" w:hAnsiTheme="minorEastAsia" w:eastAsiaTheme="minorEastAsia"/>
                <w:sz w:val="17"/>
                <w:szCs w:val="17"/>
                <w:lang w:val="en-US" w:eastAsia="zh-CN"/>
              </w:rPr>
            </w:pPr>
            <w:r>
              <w:rPr>
                <w:rFonts w:hint="eastAsia" w:asciiTheme="minorEastAsia" w:hAnsiTheme="minorEastAsia" w:eastAsiaTheme="minorEastAsia"/>
                <w:sz w:val="17"/>
                <w:szCs w:val="17"/>
                <w:lang w:val="en-US" w:eastAsia="zh-CN"/>
              </w:rPr>
              <w:t>评价依据</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 w:type="dxa"/>
            <w:bottom w:w="0" w:type="dxa"/>
            <w:right w:w="10" w:type="dxa"/>
          </w:tblCellMar>
        </w:tblPrEx>
        <w:trPr>
          <w:trHeight w:val="635" w:hRule="atLeast"/>
        </w:trPr>
        <w:tc>
          <w:tcPr>
            <w:tcW w:w="769" w:type="dxa"/>
            <w:vMerge w:val="continue"/>
            <w:tcBorders>
              <w:top w:val="single" w:color="000000" w:sz="4" w:space="0"/>
              <w:left w:val="single" w:color="000000" w:sz="4" w:space="0"/>
              <w:bottom w:val="single" w:color="000000" w:sz="4" w:space="0"/>
              <w:right w:val="single" w:color="000000" w:sz="4" w:space="0"/>
            </w:tcBorders>
            <w:shd w:val="clear" w:color="auto" w:fill="FFFFFF"/>
          </w:tcPr>
          <w:p>
            <w:pPr>
              <w:rPr>
                <w:rFonts w:asciiTheme="minorEastAsia" w:hAnsiTheme="minorEastAsia" w:eastAsiaTheme="minorEastAsia"/>
              </w:rPr>
            </w:pPr>
          </w:p>
        </w:tc>
        <w:tc>
          <w:tcPr>
            <w:tcW w:w="2892" w:type="dxa"/>
            <w:gridSpan w:val="3"/>
            <w:vMerge w:val="continue"/>
            <w:tcBorders>
              <w:top w:val="single" w:color="000000" w:sz="4" w:space="0"/>
              <w:left w:val="single" w:color="000000" w:sz="4" w:space="0"/>
              <w:bottom w:val="single" w:color="000000" w:sz="4" w:space="0"/>
              <w:right w:val="single" w:color="000000" w:sz="4" w:space="0"/>
            </w:tcBorders>
            <w:shd w:val="clear" w:color="auto" w:fill="FFFFFF"/>
          </w:tcPr>
          <w:p>
            <w:pPr>
              <w:rPr>
                <w:rFonts w:asciiTheme="minorEastAsia" w:hAnsiTheme="minorEastAsia" w:eastAsiaTheme="minorEastAsia"/>
              </w:rPr>
            </w:pPr>
          </w:p>
        </w:tc>
        <w:tc>
          <w:tcPr>
            <w:tcW w:w="900" w:type="dxa"/>
            <w:vMerge w:val="continue"/>
            <w:tcBorders>
              <w:top w:val="single" w:color="000000" w:sz="4" w:space="0"/>
              <w:left w:val="single" w:color="000000" w:sz="4" w:space="0"/>
              <w:bottom w:val="single" w:color="000000" w:sz="4" w:space="0"/>
              <w:right w:val="single" w:color="000000" w:sz="4" w:space="0"/>
            </w:tcBorders>
            <w:shd w:val="clear" w:color="auto" w:fill="FFFFFF"/>
          </w:tcPr>
          <w:p>
            <w:pPr>
              <w:rPr>
                <w:rFonts w:asciiTheme="minorEastAsia" w:hAnsiTheme="minorEastAsia" w:eastAsiaTheme="minorEastAsia"/>
              </w:rPr>
            </w:pPr>
          </w:p>
        </w:tc>
        <w:tc>
          <w:tcPr>
            <w:tcW w:w="1296" w:type="dxa"/>
            <w:tcBorders>
              <w:top w:val="single" w:color="000000" w:sz="4" w:space="0"/>
              <w:left w:val="single" w:color="000000" w:sz="4" w:space="0"/>
              <w:bottom w:val="single" w:color="000000" w:sz="4" w:space="0"/>
              <w:right w:val="single" w:color="000000" w:sz="4" w:space="0"/>
            </w:tcBorders>
            <w:shd w:val="clear" w:color="auto" w:fill="FFFFFF"/>
            <w:tcMar>
              <w:top w:w="80" w:type="dxa"/>
              <w:left w:w="80" w:type="dxa"/>
              <w:bottom w:w="80" w:type="dxa"/>
              <w:right w:w="80" w:type="dxa"/>
            </w:tcMar>
            <w:vAlign w:val="center"/>
          </w:tcPr>
          <w:p>
            <w:pPr>
              <w:pStyle w:val="49"/>
              <w:spacing w:line="240" w:lineRule="auto"/>
              <w:ind w:firstLine="0"/>
              <w:jc w:val="center"/>
              <w:rPr>
                <w:rFonts w:asciiTheme="minorEastAsia" w:hAnsiTheme="minorEastAsia" w:eastAsiaTheme="minorEastAsia"/>
              </w:rPr>
            </w:pPr>
            <w:r>
              <w:rPr>
                <w:rFonts w:hint="eastAsia" w:asciiTheme="minorEastAsia" w:hAnsiTheme="minorEastAsia" w:eastAsiaTheme="minorEastAsia"/>
                <w:sz w:val="17"/>
                <w:szCs w:val="17"/>
              </w:rPr>
              <w:t>一星级</w:t>
            </w:r>
          </w:p>
        </w:tc>
        <w:tc>
          <w:tcPr>
            <w:tcW w:w="1224" w:type="dxa"/>
            <w:tcBorders>
              <w:top w:val="single" w:color="000000" w:sz="4" w:space="0"/>
              <w:left w:val="single" w:color="000000" w:sz="4" w:space="0"/>
              <w:bottom w:val="single" w:color="000000" w:sz="4" w:space="0"/>
              <w:right w:val="single" w:color="000000" w:sz="4" w:space="0"/>
            </w:tcBorders>
            <w:shd w:val="clear" w:color="auto" w:fill="FFFFFF"/>
            <w:tcMar>
              <w:top w:w="80" w:type="dxa"/>
              <w:left w:w="80" w:type="dxa"/>
              <w:bottom w:w="80" w:type="dxa"/>
              <w:right w:w="80" w:type="dxa"/>
            </w:tcMar>
            <w:vAlign w:val="center"/>
          </w:tcPr>
          <w:p>
            <w:pPr>
              <w:pStyle w:val="49"/>
              <w:spacing w:line="240" w:lineRule="auto"/>
              <w:ind w:firstLine="0"/>
              <w:jc w:val="center"/>
              <w:rPr>
                <w:rFonts w:asciiTheme="minorEastAsia" w:hAnsiTheme="minorEastAsia" w:eastAsiaTheme="minorEastAsia"/>
              </w:rPr>
            </w:pPr>
            <w:r>
              <w:rPr>
                <w:rFonts w:hint="eastAsia" w:asciiTheme="minorEastAsia" w:hAnsiTheme="minorEastAsia" w:eastAsiaTheme="minorEastAsia"/>
                <w:sz w:val="17"/>
                <w:szCs w:val="17"/>
              </w:rPr>
              <w:t>二星级</w:t>
            </w:r>
          </w:p>
        </w:tc>
        <w:tc>
          <w:tcPr>
            <w:tcW w:w="1248" w:type="dxa"/>
            <w:tcBorders>
              <w:top w:val="single" w:color="000000" w:sz="4" w:space="0"/>
              <w:left w:val="single" w:color="000000" w:sz="4" w:space="0"/>
              <w:bottom w:val="single" w:color="000000" w:sz="4" w:space="0"/>
              <w:right w:val="single" w:color="000000" w:sz="4" w:space="0"/>
            </w:tcBorders>
            <w:shd w:val="clear" w:color="auto" w:fill="FFFFFF"/>
            <w:tcMar>
              <w:top w:w="80" w:type="dxa"/>
              <w:left w:w="80" w:type="dxa"/>
              <w:bottom w:w="80" w:type="dxa"/>
              <w:right w:w="80" w:type="dxa"/>
            </w:tcMar>
            <w:vAlign w:val="center"/>
          </w:tcPr>
          <w:p>
            <w:pPr>
              <w:pStyle w:val="49"/>
              <w:spacing w:line="240" w:lineRule="auto"/>
              <w:ind w:firstLine="0"/>
              <w:jc w:val="center"/>
              <w:rPr>
                <w:rFonts w:asciiTheme="minorEastAsia" w:hAnsiTheme="minorEastAsia" w:eastAsiaTheme="minorEastAsia"/>
              </w:rPr>
            </w:pPr>
            <w:r>
              <w:rPr>
                <w:rFonts w:hint="eastAsia" w:asciiTheme="minorEastAsia" w:hAnsiTheme="minorEastAsia" w:eastAsiaTheme="minorEastAsia"/>
                <w:sz w:val="17"/>
                <w:szCs w:val="17"/>
              </w:rPr>
              <w:t>三星级</w:t>
            </w:r>
          </w:p>
        </w:tc>
        <w:tc>
          <w:tcPr>
            <w:tcW w:w="1802" w:type="dxa"/>
            <w:vMerge w:val="continue"/>
            <w:tcBorders>
              <w:left w:val="single" w:color="000000" w:sz="4" w:space="0"/>
              <w:bottom w:val="single" w:color="000000" w:sz="4" w:space="0"/>
              <w:right w:val="single" w:color="000000" w:sz="4" w:space="0"/>
            </w:tcBorders>
            <w:shd w:val="clear" w:color="auto" w:fill="FFFFFF"/>
            <w:tcMar>
              <w:top w:w="80" w:type="dxa"/>
              <w:left w:w="80" w:type="dxa"/>
              <w:bottom w:w="80" w:type="dxa"/>
              <w:right w:w="80" w:type="dxa"/>
            </w:tcMar>
            <w:vAlign w:val="center"/>
          </w:tcPr>
          <w:p>
            <w:pPr>
              <w:pStyle w:val="49"/>
              <w:spacing w:line="240" w:lineRule="auto"/>
              <w:ind w:firstLine="0"/>
              <w:jc w:val="center"/>
              <w:rPr>
                <w:rFonts w:hint="eastAsia" w:asciiTheme="minorEastAsia" w:hAnsiTheme="minorEastAsia" w:eastAsiaTheme="minorEastAsia"/>
                <w:sz w:val="17"/>
                <w:szCs w:val="17"/>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 w:type="dxa"/>
            <w:bottom w:w="0" w:type="dxa"/>
            <w:right w:w="10" w:type="dxa"/>
          </w:tblCellMar>
        </w:tblPrEx>
        <w:trPr>
          <w:trHeight w:val="635" w:hRule="atLeast"/>
        </w:trPr>
        <w:tc>
          <w:tcPr>
            <w:tcW w:w="769" w:type="dxa"/>
            <w:vMerge w:val="restart"/>
            <w:tcBorders>
              <w:top w:val="single" w:color="000000" w:sz="4" w:space="0"/>
              <w:left w:val="single" w:color="000000" w:sz="4" w:space="0"/>
              <w:bottom w:val="single" w:color="000000" w:sz="4" w:space="0"/>
              <w:right w:val="single" w:color="000000" w:sz="4" w:space="0"/>
            </w:tcBorders>
            <w:shd w:val="clear" w:color="auto" w:fill="FFFFFF"/>
            <w:tcMar>
              <w:top w:w="80" w:type="dxa"/>
              <w:left w:w="80" w:type="dxa"/>
              <w:bottom w:w="80" w:type="dxa"/>
              <w:right w:w="80" w:type="dxa"/>
            </w:tcMar>
            <w:vAlign w:val="center"/>
          </w:tcPr>
          <w:p>
            <w:pPr>
              <w:pStyle w:val="49"/>
              <w:spacing w:after="80" w:line="240" w:lineRule="auto"/>
              <w:ind w:firstLine="180"/>
              <w:rPr>
                <w:rFonts w:asciiTheme="minorEastAsia" w:hAnsiTheme="minorEastAsia" w:eastAsiaTheme="minorEastAsia"/>
              </w:rPr>
            </w:pPr>
            <w:r>
              <w:rPr>
                <w:rFonts w:hint="eastAsia" w:asciiTheme="minorEastAsia" w:hAnsiTheme="minorEastAsia" w:eastAsiaTheme="minorEastAsia"/>
              </w:rPr>
              <w:t>资源</w:t>
            </w:r>
          </w:p>
          <w:p>
            <w:pPr>
              <w:pStyle w:val="49"/>
              <w:spacing w:line="240" w:lineRule="auto"/>
              <w:ind w:firstLine="180"/>
              <w:rPr>
                <w:rFonts w:asciiTheme="minorEastAsia" w:hAnsiTheme="minorEastAsia" w:eastAsiaTheme="minorEastAsia"/>
              </w:rPr>
            </w:pPr>
            <w:r>
              <w:rPr>
                <w:rFonts w:hint="eastAsia" w:asciiTheme="minorEastAsia" w:hAnsiTheme="minorEastAsia" w:eastAsiaTheme="minorEastAsia"/>
              </w:rPr>
              <w:t>属性</w:t>
            </w:r>
          </w:p>
        </w:tc>
        <w:tc>
          <w:tcPr>
            <w:tcW w:w="1680" w:type="dxa"/>
            <w:gridSpan w:val="2"/>
            <w:vMerge w:val="restart"/>
            <w:tcBorders>
              <w:top w:val="single" w:color="000000" w:sz="4" w:space="0"/>
              <w:left w:val="single" w:color="000000" w:sz="4" w:space="0"/>
              <w:bottom w:val="single" w:color="000000" w:sz="4" w:space="0"/>
              <w:right w:val="single" w:color="000000" w:sz="4" w:space="0"/>
            </w:tcBorders>
            <w:shd w:val="clear" w:color="auto" w:fill="FFFFFF"/>
            <w:tcMar>
              <w:top w:w="80" w:type="dxa"/>
              <w:left w:w="80" w:type="dxa"/>
              <w:bottom w:w="80" w:type="dxa"/>
              <w:right w:w="80" w:type="dxa"/>
            </w:tcMar>
            <w:vAlign w:val="center"/>
          </w:tcPr>
          <w:p>
            <w:pPr>
              <w:pStyle w:val="49"/>
              <w:spacing w:line="240" w:lineRule="auto"/>
              <w:ind w:firstLine="0"/>
              <w:jc w:val="center"/>
              <w:rPr>
                <w:rFonts w:asciiTheme="minorEastAsia" w:hAnsiTheme="minorEastAsia" w:eastAsiaTheme="minorEastAsia"/>
              </w:rPr>
            </w:pPr>
            <w:r>
              <w:rPr>
                <w:rFonts w:hint="eastAsia" w:asciiTheme="minorEastAsia" w:hAnsiTheme="minorEastAsia" w:eastAsiaTheme="minorEastAsia"/>
              </w:rPr>
              <w:t>单位产品用水量</w:t>
            </w:r>
          </w:p>
        </w:tc>
        <w:tc>
          <w:tcPr>
            <w:tcW w:w="1212" w:type="dxa"/>
            <w:tcBorders>
              <w:top w:val="single" w:color="000000" w:sz="4" w:space="0"/>
              <w:left w:val="single" w:color="000000" w:sz="4" w:space="0"/>
              <w:bottom w:val="single" w:color="000000" w:sz="4" w:space="0"/>
              <w:right w:val="single" w:color="000000" w:sz="4" w:space="0"/>
            </w:tcBorders>
            <w:shd w:val="clear" w:color="auto" w:fill="FFFFFF"/>
            <w:tcMar>
              <w:top w:w="80" w:type="dxa"/>
              <w:left w:w="80" w:type="dxa"/>
              <w:bottom w:w="80" w:type="dxa"/>
              <w:right w:w="80" w:type="dxa"/>
            </w:tcMar>
            <w:vAlign w:val="center"/>
          </w:tcPr>
          <w:p>
            <w:pPr>
              <w:pStyle w:val="49"/>
              <w:spacing w:line="240" w:lineRule="auto"/>
              <w:ind w:firstLine="0"/>
              <w:jc w:val="center"/>
              <w:rPr>
                <w:rFonts w:asciiTheme="minorEastAsia" w:hAnsiTheme="minorEastAsia" w:eastAsiaTheme="minorEastAsia"/>
              </w:rPr>
            </w:pPr>
            <w:r>
              <w:rPr>
                <w:rFonts w:asciiTheme="minorEastAsia" w:hAnsiTheme="minorEastAsia" w:eastAsiaTheme="minorEastAsia"/>
              </w:rPr>
              <w:t>I</w:t>
            </w:r>
            <w:r>
              <w:rPr>
                <w:rFonts w:hint="eastAsia" w:asciiTheme="minorEastAsia" w:hAnsiTheme="minorEastAsia" w:eastAsiaTheme="minorEastAsia"/>
              </w:rPr>
              <w:t>类</w:t>
            </w:r>
            <w:r>
              <w:rPr>
                <w:rFonts w:asciiTheme="minorEastAsia" w:hAnsiTheme="minorEastAsia" w:eastAsiaTheme="minorEastAsia"/>
                <w:vertAlign w:val="superscript"/>
                <w:lang w:val="en-US"/>
              </w:rPr>
              <w:t>a</w:t>
            </w:r>
          </w:p>
        </w:tc>
        <w:tc>
          <w:tcPr>
            <w:tcW w:w="900" w:type="dxa"/>
            <w:vMerge w:val="restart"/>
            <w:tcBorders>
              <w:top w:val="single" w:color="000000" w:sz="4" w:space="0"/>
              <w:left w:val="single" w:color="000000" w:sz="4" w:space="0"/>
              <w:bottom w:val="single" w:color="000000" w:sz="4" w:space="0"/>
              <w:right w:val="single" w:color="000000" w:sz="4" w:space="0"/>
            </w:tcBorders>
            <w:shd w:val="clear" w:color="auto" w:fill="FFFFFF"/>
            <w:tcMar>
              <w:top w:w="80" w:type="dxa"/>
              <w:left w:w="80" w:type="dxa"/>
              <w:bottom w:w="80" w:type="dxa"/>
              <w:right w:w="80" w:type="dxa"/>
            </w:tcMar>
            <w:vAlign w:val="center"/>
          </w:tcPr>
          <w:p>
            <w:pPr>
              <w:pStyle w:val="49"/>
              <w:spacing w:line="240" w:lineRule="auto"/>
              <w:ind w:firstLine="0"/>
              <w:jc w:val="center"/>
              <w:rPr>
                <w:rFonts w:asciiTheme="minorEastAsia" w:hAnsiTheme="minorEastAsia" w:eastAsiaTheme="minorEastAsia"/>
              </w:rPr>
            </w:pPr>
            <w:r>
              <w:rPr>
                <w:rFonts w:asciiTheme="minorEastAsia" w:hAnsiTheme="minorEastAsia" w:eastAsiaTheme="minorEastAsia"/>
                <w:lang w:val="en-US"/>
              </w:rPr>
              <w:t>t/</w:t>
            </w:r>
            <w:r>
              <w:rPr>
                <w:rFonts w:hint="eastAsia" w:asciiTheme="minorEastAsia" w:hAnsiTheme="minorEastAsia" w:eastAsiaTheme="minorEastAsia"/>
              </w:rPr>
              <w:t xml:space="preserve">万 </w:t>
            </w:r>
            <w:r>
              <w:rPr>
                <w:rFonts w:asciiTheme="minorEastAsia" w:hAnsiTheme="minorEastAsia" w:eastAsiaTheme="minorEastAsia"/>
                <w:lang w:val="en-US"/>
              </w:rPr>
              <w:t>m</w:t>
            </w:r>
            <w:r>
              <w:rPr>
                <w:rFonts w:asciiTheme="minorEastAsia" w:hAnsiTheme="minorEastAsia" w:eastAsiaTheme="minorEastAsia"/>
                <w:vertAlign w:val="superscript"/>
                <w:lang w:val="en-US"/>
              </w:rPr>
              <w:t>2</w:t>
            </w:r>
          </w:p>
        </w:tc>
        <w:tc>
          <w:tcPr>
            <w:tcW w:w="1296" w:type="dxa"/>
            <w:tcBorders>
              <w:top w:val="single" w:color="000000" w:sz="4" w:space="0"/>
              <w:left w:val="single" w:color="000000" w:sz="4" w:space="0"/>
              <w:bottom w:val="single" w:color="000000" w:sz="4" w:space="0"/>
              <w:right w:val="single" w:color="000000" w:sz="4" w:space="0"/>
            </w:tcBorders>
            <w:shd w:val="clear" w:color="auto" w:fill="FFFFFF"/>
            <w:tcMar>
              <w:top w:w="80" w:type="dxa"/>
              <w:left w:w="80" w:type="dxa"/>
              <w:bottom w:w="80" w:type="dxa"/>
              <w:right w:w="80" w:type="dxa"/>
            </w:tcMar>
            <w:vAlign w:val="center"/>
          </w:tcPr>
          <w:p>
            <w:pPr>
              <w:pStyle w:val="49"/>
              <w:spacing w:line="240" w:lineRule="auto"/>
              <w:ind w:firstLine="0"/>
              <w:jc w:val="center"/>
              <w:rPr>
                <w:rFonts w:asciiTheme="minorEastAsia" w:hAnsiTheme="minorEastAsia" w:eastAsiaTheme="minorEastAsia"/>
              </w:rPr>
            </w:pPr>
            <w:r>
              <w:rPr>
                <w:rFonts w:asciiTheme="minorEastAsia" w:hAnsiTheme="minorEastAsia" w:eastAsiaTheme="minorEastAsia"/>
                <w:lang w:val="en-US"/>
              </w:rPr>
              <w:t>≤3.0</w:t>
            </w:r>
          </w:p>
        </w:tc>
        <w:tc>
          <w:tcPr>
            <w:tcW w:w="1224" w:type="dxa"/>
            <w:tcBorders>
              <w:top w:val="single" w:color="000000" w:sz="4" w:space="0"/>
              <w:left w:val="single" w:color="000000" w:sz="4" w:space="0"/>
              <w:bottom w:val="single" w:color="000000" w:sz="4" w:space="0"/>
              <w:right w:val="single" w:color="000000" w:sz="4" w:space="0"/>
            </w:tcBorders>
            <w:shd w:val="clear" w:color="auto" w:fill="FFFFFF"/>
            <w:tcMar>
              <w:top w:w="80" w:type="dxa"/>
              <w:left w:w="80" w:type="dxa"/>
              <w:bottom w:w="80" w:type="dxa"/>
              <w:right w:w="80" w:type="dxa"/>
            </w:tcMar>
            <w:vAlign w:val="center"/>
          </w:tcPr>
          <w:p>
            <w:pPr>
              <w:pStyle w:val="49"/>
              <w:spacing w:line="240" w:lineRule="auto"/>
              <w:ind w:firstLine="0"/>
              <w:jc w:val="center"/>
              <w:rPr>
                <w:rFonts w:asciiTheme="minorEastAsia" w:hAnsiTheme="minorEastAsia" w:eastAsiaTheme="minorEastAsia"/>
              </w:rPr>
            </w:pPr>
            <w:r>
              <w:rPr>
                <w:rFonts w:asciiTheme="minorEastAsia" w:hAnsiTheme="minorEastAsia" w:eastAsiaTheme="minorEastAsia"/>
                <w:lang w:val="en-US"/>
              </w:rPr>
              <w:t>≤2.5</w:t>
            </w:r>
          </w:p>
        </w:tc>
        <w:tc>
          <w:tcPr>
            <w:tcW w:w="1248" w:type="dxa"/>
            <w:tcBorders>
              <w:top w:val="single" w:color="000000" w:sz="4" w:space="0"/>
              <w:left w:val="single" w:color="000000" w:sz="4" w:space="0"/>
              <w:bottom w:val="single" w:color="000000" w:sz="4" w:space="0"/>
              <w:right w:val="single" w:color="000000" w:sz="4" w:space="0"/>
            </w:tcBorders>
            <w:shd w:val="clear" w:color="auto" w:fill="FFFFFF"/>
            <w:tcMar>
              <w:top w:w="80" w:type="dxa"/>
              <w:left w:w="80" w:type="dxa"/>
              <w:bottom w:w="80" w:type="dxa"/>
              <w:right w:w="80" w:type="dxa"/>
            </w:tcMar>
            <w:vAlign w:val="center"/>
          </w:tcPr>
          <w:p>
            <w:pPr>
              <w:pStyle w:val="49"/>
              <w:spacing w:line="240" w:lineRule="auto"/>
              <w:ind w:firstLine="0"/>
              <w:jc w:val="center"/>
              <w:rPr>
                <w:rFonts w:asciiTheme="minorEastAsia" w:hAnsiTheme="minorEastAsia" w:eastAsiaTheme="minorEastAsia"/>
              </w:rPr>
            </w:pPr>
            <w:r>
              <w:rPr>
                <w:rFonts w:asciiTheme="minorEastAsia" w:hAnsiTheme="minorEastAsia" w:eastAsiaTheme="minorEastAsia"/>
                <w:lang w:val="en-US"/>
              </w:rPr>
              <w:t>≤2.1</w:t>
            </w:r>
          </w:p>
        </w:tc>
        <w:tc>
          <w:tcPr>
            <w:tcW w:w="1802" w:type="dxa"/>
            <w:tcBorders>
              <w:top w:val="single" w:color="000000" w:sz="4" w:space="0"/>
              <w:left w:val="single" w:color="000000" w:sz="4" w:space="0"/>
              <w:bottom w:val="single" w:color="000000" w:sz="4" w:space="0"/>
              <w:right w:val="single" w:color="000000" w:sz="4" w:space="0"/>
            </w:tcBorders>
            <w:shd w:val="clear" w:color="auto" w:fill="FFFFFF"/>
            <w:tcMar>
              <w:top w:w="80" w:type="dxa"/>
              <w:left w:w="80" w:type="dxa"/>
              <w:bottom w:w="80" w:type="dxa"/>
              <w:right w:w="80" w:type="dxa"/>
            </w:tcMar>
            <w:vAlign w:val="center"/>
          </w:tcPr>
          <w:p>
            <w:pPr>
              <w:pStyle w:val="49"/>
              <w:spacing w:line="240" w:lineRule="auto"/>
              <w:ind w:firstLine="0"/>
              <w:jc w:val="center"/>
              <w:rPr>
                <w:rFonts w:hint="default" w:ascii="Calibri" w:hAnsi="Calibri" w:cs="Calibri" w:eastAsiaTheme="minorEastAsia"/>
                <w:sz w:val="18"/>
                <w:szCs w:val="18"/>
                <w:lang w:val="en-US" w:eastAsia="zh-CN"/>
              </w:rPr>
            </w:pPr>
            <w:r>
              <w:rPr>
                <w:rFonts w:hint="default" w:ascii="Calibri" w:hAnsi="Calibri" w:cs="Calibri" w:eastAsiaTheme="minorEastAsia"/>
                <w:sz w:val="18"/>
                <w:szCs w:val="18"/>
                <w:lang w:val="en-US" w:eastAsia="zh-CN"/>
              </w:rPr>
              <w:t>GB/T17019</w:t>
            </w:r>
          </w:p>
          <w:p>
            <w:pPr>
              <w:pStyle w:val="49"/>
              <w:spacing w:line="240" w:lineRule="auto"/>
              <w:ind w:firstLine="0" w:firstLineChars="0"/>
              <w:jc w:val="center"/>
              <w:rPr>
                <w:rFonts w:asciiTheme="minorEastAsia" w:hAnsiTheme="minorEastAsia" w:eastAsiaTheme="minorEastAsia"/>
                <w:lang w:val="en-US"/>
              </w:rPr>
            </w:pPr>
            <w:r>
              <w:rPr>
                <w:rFonts w:hint="eastAsia" w:ascii="Calibri" w:hAnsi="Calibri" w:cs="Calibri" w:eastAsiaTheme="minorEastAsia"/>
                <w:sz w:val="18"/>
                <w:szCs w:val="18"/>
                <w:lang w:val="en-US" w:eastAsia="zh-CN"/>
              </w:rPr>
              <w:t>GB/T18996</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 w:type="dxa"/>
            <w:bottom w:w="0" w:type="dxa"/>
            <w:right w:w="10" w:type="dxa"/>
          </w:tblCellMar>
        </w:tblPrEx>
        <w:trPr>
          <w:trHeight w:val="635" w:hRule="atLeast"/>
        </w:trPr>
        <w:tc>
          <w:tcPr>
            <w:tcW w:w="769" w:type="dxa"/>
            <w:vMerge w:val="continue"/>
            <w:tcBorders>
              <w:top w:val="single" w:color="000000" w:sz="4" w:space="0"/>
              <w:left w:val="single" w:color="000000" w:sz="4" w:space="0"/>
              <w:bottom w:val="single" w:color="000000" w:sz="4" w:space="0"/>
              <w:right w:val="single" w:color="000000" w:sz="4" w:space="0"/>
            </w:tcBorders>
            <w:shd w:val="clear" w:color="auto" w:fill="FFFFFF"/>
          </w:tcPr>
          <w:p>
            <w:pPr>
              <w:rPr>
                <w:rFonts w:asciiTheme="minorEastAsia" w:hAnsiTheme="minorEastAsia" w:eastAsiaTheme="minorEastAsia"/>
              </w:rPr>
            </w:pPr>
          </w:p>
        </w:tc>
        <w:tc>
          <w:tcPr>
            <w:tcW w:w="168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tcPr>
          <w:p>
            <w:pPr>
              <w:rPr>
                <w:rFonts w:asciiTheme="minorEastAsia" w:hAnsiTheme="minorEastAsia" w:eastAsiaTheme="minorEastAsia"/>
              </w:rPr>
            </w:pPr>
          </w:p>
        </w:tc>
        <w:tc>
          <w:tcPr>
            <w:tcW w:w="1212" w:type="dxa"/>
            <w:tcBorders>
              <w:top w:val="single" w:color="000000" w:sz="4" w:space="0"/>
              <w:left w:val="single" w:color="000000" w:sz="4" w:space="0"/>
              <w:bottom w:val="single" w:color="000000" w:sz="4" w:space="0"/>
              <w:right w:val="single" w:color="000000" w:sz="4" w:space="0"/>
            </w:tcBorders>
            <w:shd w:val="clear" w:color="auto" w:fill="FFFFFF"/>
            <w:tcMar>
              <w:top w:w="80" w:type="dxa"/>
              <w:left w:w="80" w:type="dxa"/>
              <w:bottom w:w="80" w:type="dxa"/>
              <w:right w:w="80" w:type="dxa"/>
            </w:tcMar>
            <w:vAlign w:val="center"/>
          </w:tcPr>
          <w:p>
            <w:pPr>
              <w:pStyle w:val="49"/>
              <w:spacing w:line="240" w:lineRule="auto"/>
              <w:ind w:firstLine="0"/>
              <w:jc w:val="center"/>
              <w:rPr>
                <w:rFonts w:asciiTheme="minorEastAsia" w:hAnsiTheme="minorEastAsia" w:eastAsiaTheme="minorEastAsia"/>
              </w:rPr>
            </w:pPr>
            <w:r>
              <w:rPr>
                <w:rFonts w:asciiTheme="minorEastAsia" w:hAnsiTheme="minorEastAsia" w:eastAsiaTheme="minorEastAsia"/>
              </w:rPr>
              <w:t>II</w:t>
            </w:r>
            <w:r>
              <w:rPr>
                <w:rFonts w:hint="eastAsia" w:asciiTheme="minorEastAsia" w:hAnsiTheme="minorEastAsia" w:eastAsiaTheme="minorEastAsia"/>
              </w:rPr>
              <w:t>类</w:t>
            </w:r>
            <w:r>
              <w:rPr>
                <w:rFonts w:asciiTheme="minorEastAsia" w:hAnsiTheme="minorEastAsia" w:eastAsiaTheme="minorEastAsia"/>
                <w:vertAlign w:val="superscript"/>
                <w:lang w:val="en-US"/>
              </w:rPr>
              <w:t>b</w:t>
            </w:r>
          </w:p>
        </w:tc>
        <w:tc>
          <w:tcPr>
            <w:tcW w:w="900" w:type="dxa"/>
            <w:vMerge w:val="continue"/>
            <w:tcBorders>
              <w:top w:val="single" w:color="000000" w:sz="4" w:space="0"/>
              <w:left w:val="single" w:color="000000" w:sz="4" w:space="0"/>
              <w:bottom w:val="single" w:color="000000" w:sz="4" w:space="0"/>
              <w:right w:val="single" w:color="000000" w:sz="4" w:space="0"/>
            </w:tcBorders>
            <w:shd w:val="clear" w:color="auto" w:fill="FFFFFF"/>
            <w:tcMar>
              <w:top w:w="80" w:type="dxa"/>
              <w:left w:w="80" w:type="dxa"/>
              <w:bottom w:w="80" w:type="dxa"/>
              <w:right w:w="80" w:type="dxa"/>
            </w:tcMar>
          </w:tcPr>
          <w:p>
            <w:pPr>
              <w:rPr>
                <w:rFonts w:asciiTheme="minorEastAsia" w:hAnsiTheme="minorEastAsia" w:eastAsiaTheme="minorEastAsia"/>
              </w:rPr>
            </w:pPr>
          </w:p>
        </w:tc>
        <w:tc>
          <w:tcPr>
            <w:tcW w:w="1296" w:type="dxa"/>
            <w:tcBorders>
              <w:top w:val="single" w:color="000000" w:sz="4" w:space="0"/>
              <w:left w:val="single" w:color="000000" w:sz="4" w:space="0"/>
              <w:bottom w:val="single" w:color="000000" w:sz="4" w:space="0"/>
              <w:right w:val="single" w:color="000000" w:sz="4" w:space="0"/>
            </w:tcBorders>
            <w:shd w:val="clear" w:color="auto" w:fill="FFFFFF"/>
            <w:tcMar>
              <w:top w:w="80" w:type="dxa"/>
              <w:left w:w="80" w:type="dxa"/>
              <w:bottom w:w="80" w:type="dxa"/>
              <w:right w:w="80" w:type="dxa"/>
            </w:tcMar>
            <w:vAlign w:val="center"/>
          </w:tcPr>
          <w:p>
            <w:pPr>
              <w:pStyle w:val="49"/>
              <w:spacing w:line="240" w:lineRule="auto"/>
              <w:ind w:firstLine="0"/>
              <w:jc w:val="center"/>
              <w:rPr>
                <w:rFonts w:asciiTheme="minorEastAsia" w:hAnsiTheme="minorEastAsia" w:eastAsiaTheme="minorEastAsia"/>
              </w:rPr>
            </w:pPr>
            <w:r>
              <w:rPr>
                <w:rFonts w:asciiTheme="minorEastAsia" w:hAnsiTheme="minorEastAsia" w:eastAsiaTheme="minorEastAsia"/>
                <w:lang w:val="en-US"/>
              </w:rPr>
              <w:t>≤</w:t>
            </w:r>
            <w:r>
              <w:rPr>
                <w:rFonts w:asciiTheme="minorEastAsia" w:hAnsiTheme="minorEastAsia" w:eastAsiaTheme="minorEastAsia"/>
              </w:rPr>
              <w:t>150</w:t>
            </w:r>
          </w:p>
        </w:tc>
        <w:tc>
          <w:tcPr>
            <w:tcW w:w="1224" w:type="dxa"/>
            <w:tcBorders>
              <w:top w:val="single" w:color="000000" w:sz="4" w:space="0"/>
              <w:left w:val="single" w:color="000000" w:sz="4" w:space="0"/>
              <w:bottom w:val="single" w:color="000000" w:sz="4" w:space="0"/>
              <w:right w:val="single" w:color="000000" w:sz="4" w:space="0"/>
            </w:tcBorders>
            <w:shd w:val="clear" w:color="auto" w:fill="FFFFFF"/>
            <w:tcMar>
              <w:top w:w="80" w:type="dxa"/>
              <w:left w:w="80" w:type="dxa"/>
              <w:bottom w:w="80" w:type="dxa"/>
              <w:right w:w="80" w:type="dxa"/>
            </w:tcMar>
            <w:vAlign w:val="center"/>
          </w:tcPr>
          <w:p>
            <w:pPr>
              <w:pStyle w:val="49"/>
              <w:spacing w:line="240" w:lineRule="auto"/>
              <w:ind w:firstLine="0"/>
              <w:jc w:val="center"/>
              <w:rPr>
                <w:rFonts w:asciiTheme="minorEastAsia" w:hAnsiTheme="minorEastAsia" w:eastAsiaTheme="minorEastAsia"/>
              </w:rPr>
            </w:pPr>
            <w:r>
              <w:rPr>
                <w:rFonts w:asciiTheme="minorEastAsia" w:hAnsiTheme="minorEastAsia" w:eastAsiaTheme="minorEastAsia"/>
                <w:lang w:val="en-US"/>
              </w:rPr>
              <w:t>≤</w:t>
            </w:r>
            <w:r>
              <w:rPr>
                <w:rFonts w:asciiTheme="minorEastAsia" w:hAnsiTheme="minorEastAsia" w:eastAsiaTheme="minorEastAsia"/>
              </w:rPr>
              <w:t>120</w:t>
            </w:r>
          </w:p>
        </w:tc>
        <w:tc>
          <w:tcPr>
            <w:tcW w:w="1248" w:type="dxa"/>
            <w:tcBorders>
              <w:top w:val="single" w:color="000000" w:sz="4" w:space="0"/>
              <w:left w:val="single" w:color="000000" w:sz="4" w:space="0"/>
              <w:bottom w:val="single" w:color="000000" w:sz="4" w:space="0"/>
              <w:right w:val="single" w:color="000000" w:sz="4" w:space="0"/>
            </w:tcBorders>
            <w:shd w:val="clear" w:color="auto" w:fill="FFFFFF"/>
            <w:tcMar>
              <w:top w:w="80" w:type="dxa"/>
              <w:left w:w="80" w:type="dxa"/>
              <w:bottom w:w="80" w:type="dxa"/>
              <w:right w:w="80" w:type="dxa"/>
            </w:tcMar>
            <w:vAlign w:val="center"/>
          </w:tcPr>
          <w:p>
            <w:pPr>
              <w:pStyle w:val="49"/>
              <w:spacing w:line="240" w:lineRule="auto"/>
              <w:ind w:firstLine="0"/>
              <w:jc w:val="center"/>
              <w:rPr>
                <w:rFonts w:asciiTheme="minorEastAsia" w:hAnsiTheme="minorEastAsia" w:eastAsiaTheme="minorEastAsia"/>
              </w:rPr>
            </w:pPr>
            <w:r>
              <w:rPr>
                <w:rFonts w:asciiTheme="minorEastAsia" w:hAnsiTheme="minorEastAsia" w:eastAsiaTheme="minorEastAsia"/>
                <w:lang w:val="en-US"/>
              </w:rPr>
              <w:t>≤</w:t>
            </w:r>
            <w:r>
              <w:rPr>
                <w:rFonts w:asciiTheme="minorEastAsia" w:hAnsiTheme="minorEastAsia" w:eastAsiaTheme="minorEastAsia"/>
              </w:rPr>
              <w:t>80</w:t>
            </w:r>
          </w:p>
        </w:tc>
        <w:tc>
          <w:tcPr>
            <w:tcW w:w="1802" w:type="dxa"/>
            <w:tcBorders>
              <w:top w:val="single" w:color="000000" w:sz="4" w:space="0"/>
              <w:left w:val="single" w:color="000000" w:sz="4" w:space="0"/>
              <w:bottom w:val="single" w:color="000000" w:sz="4" w:space="0"/>
              <w:right w:val="single" w:color="000000" w:sz="4" w:space="0"/>
            </w:tcBorders>
            <w:shd w:val="clear" w:color="auto" w:fill="FFFFFF"/>
            <w:tcMar>
              <w:top w:w="80" w:type="dxa"/>
              <w:left w:w="80" w:type="dxa"/>
              <w:bottom w:w="80" w:type="dxa"/>
              <w:right w:w="80" w:type="dxa"/>
            </w:tcMar>
            <w:vAlign w:val="center"/>
          </w:tcPr>
          <w:p>
            <w:pPr>
              <w:pStyle w:val="49"/>
              <w:spacing w:line="240" w:lineRule="auto"/>
              <w:ind w:firstLine="0"/>
              <w:jc w:val="center"/>
              <w:rPr>
                <w:rFonts w:hint="default" w:ascii="Calibri" w:hAnsi="Calibri" w:cs="Calibri" w:eastAsiaTheme="minorEastAsia"/>
                <w:sz w:val="18"/>
                <w:szCs w:val="18"/>
                <w:lang w:val="en-US" w:eastAsia="zh-CN"/>
              </w:rPr>
            </w:pPr>
            <w:r>
              <w:rPr>
                <w:rFonts w:hint="default" w:ascii="Calibri" w:hAnsi="Calibri" w:cs="Calibri" w:eastAsiaTheme="minorEastAsia"/>
                <w:sz w:val="18"/>
                <w:szCs w:val="18"/>
                <w:lang w:val="en-US" w:eastAsia="zh-CN"/>
              </w:rPr>
              <w:t>GB/T17019</w:t>
            </w:r>
          </w:p>
          <w:p>
            <w:pPr>
              <w:pStyle w:val="49"/>
              <w:spacing w:line="240" w:lineRule="auto"/>
              <w:ind w:firstLine="0" w:firstLineChars="0"/>
              <w:jc w:val="center"/>
              <w:rPr>
                <w:rFonts w:asciiTheme="minorEastAsia" w:hAnsiTheme="minorEastAsia" w:eastAsiaTheme="minorEastAsia"/>
                <w:lang w:val="en-US"/>
              </w:rPr>
            </w:pPr>
            <w:r>
              <w:rPr>
                <w:rFonts w:hint="eastAsia" w:ascii="Calibri" w:hAnsi="Calibri" w:cs="Calibri" w:eastAsiaTheme="minorEastAsia"/>
                <w:sz w:val="18"/>
                <w:szCs w:val="18"/>
                <w:lang w:val="en-US" w:eastAsia="zh-CN"/>
              </w:rPr>
              <w:t>GB/T18996</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 w:type="dxa"/>
            <w:bottom w:w="0" w:type="dxa"/>
            <w:right w:w="10" w:type="dxa"/>
          </w:tblCellMar>
        </w:tblPrEx>
        <w:trPr>
          <w:trHeight w:val="635" w:hRule="atLeast"/>
        </w:trPr>
        <w:tc>
          <w:tcPr>
            <w:tcW w:w="769" w:type="dxa"/>
            <w:vMerge w:val="continue"/>
            <w:tcBorders>
              <w:top w:val="single" w:color="000000" w:sz="4" w:space="0"/>
              <w:left w:val="single" w:color="000000" w:sz="4" w:space="0"/>
              <w:bottom w:val="single" w:color="000000" w:sz="4" w:space="0"/>
              <w:right w:val="single" w:color="000000" w:sz="4" w:space="0"/>
            </w:tcBorders>
            <w:shd w:val="clear" w:color="auto" w:fill="FFFFFF"/>
          </w:tcPr>
          <w:p>
            <w:pPr>
              <w:rPr>
                <w:rFonts w:asciiTheme="minorEastAsia" w:hAnsiTheme="minorEastAsia" w:eastAsiaTheme="minorEastAsia"/>
              </w:rPr>
            </w:pPr>
          </w:p>
        </w:tc>
        <w:tc>
          <w:tcPr>
            <w:tcW w:w="2892" w:type="dxa"/>
            <w:gridSpan w:val="3"/>
            <w:tcBorders>
              <w:top w:val="single" w:color="000000" w:sz="4" w:space="0"/>
              <w:left w:val="single" w:color="000000" w:sz="4" w:space="0"/>
              <w:bottom w:val="single" w:color="000000" w:sz="4" w:space="0"/>
              <w:right w:val="single" w:color="000000" w:sz="4" w:space="0"/>
            </w:tcBorders>
            <w:shd w:val="clear" w:color="auto" w:fill="FFFFFF"/>
            <w:tcMar>
              <w:top w:w="80" w:type="dxa"/>
              <w:left w:w="80" w:type="dxa"/>
              <w:bottom w:w="80" w:type="dxa"/>
              <w:right w:w="80" w:type="dxa"/>
            </w:tcMar>
            <w:vAlign w:val="center"/>
          </w:tcPr>
          <w:p>
            <w:pPr>
              <w:pStyle w:val="49"/>
              <w:spacing w:line="240" w:lineRule="auto"/>
              <w:ind w:firstLine="0"/>
              <w:jc w:val="center"/>
              <w:rPr>
                <w:rFonts w:asciiTheme="minorEastAsia" w:hAnsiTheme="minorEastAsia" w:eastAsiaTheme="minorEastAsia"/>
                <w:color w:val="auto"/>
              </w:rPr>
            </w:pPr>
            <w:r>
              <w:rPr>
                <w:rFonts w:hint="eastAsia" w:asciiTheme="minorEastAsia" w:hAnsiTheme="minorEastAsia" w:eastAsiaTheme="minorEastAsia"/>
                <w:color w:val="auto"/>
              </w:rPr>
              <w:t>相同力学指标节省金属消耗</w:t>
            </w:r>
          </w:p>
        </w:tc>
        <w:tc>
          <w:tcPr>
            <w:tcW w:w="900" w:type="dxa"/>
            <w:tcBorders>
              <w:top w:val="single" w:color="000000" w:sz="4" w:space="0"/>
              <w:left w:val="single" w:color="000000" w:sz="4" w:space="0"/>
              <w:bottom w:val="single" w:color="000000" w:sz="2" w:space="0"/>
              <w:right w:val="single" w:color="000000" w:sz="4" w:space="0"/>
            </w:tcBorders>
            <w:shd w:val="clear" w:color="auto" w:fill="FFFFFF"/>
            <w:tcMar>
              <w:top w:w="80" w:type="dxa"/>
              <w:left w:w="80" w:type="dxa"/>
              <w:bottom w:w="80" w:type="dxa"/>
              <w:right w:w="80" w:type="dxa"/>
            </w:tcMar>
            <w:vAlign w:val="center"/>
          </w:tcPr>
          <w:p>
            <w:pPr>
              <w:pStyle w:val="50"/>
              <w:framePr w:wrap="auto" w:vAnchor="margin" w:hAnchor="text" w:yAlign="inline"/>
              <w:widowControl w:val="0"/>
              <w:jc w:val="center"/>
              <w:rPr>
                <w:rFonts w:asciiTheme="minorEastAsia" w:hAnsiTheme="minorEastAsia" w:eastAsiaTheme="minorEastAsia"/>
                <w:color w:val="auto"/>
              </w:rPr>
            </w:pPr>
            <w:r>
              <w:rPr>
                <w:rFonts w:cs="宋体" w:asciiTheme="minorEastAsia" w:hAnsiTheme="minorEastAsia" w:eastAsiaTheme="minorEastAsia"/>
                <w:color w:val="auto"/>
                <w:sz w:val="18"/>
                <w:szCs w:val="18"/>
                <w:u w:color="000000"/>
              </w:rPr>
              <w:t>%</w:t>
            </w:r>
          </w:p>
        </w:tc>
        <w:tc>
          <w:tcPr>
            <w:tcW w:w="1296" w:type="dxa"/>
            <w:tcBorders>
              <w:top w:val="single" w:color="000000" w:sz="4" w:space="0"/>
              <w:left w:val="single" w:color="000000" w:sz="4" w:space="0"/>
              <w:bottom w:val="single" w:color="000000" w:sz="4" w:space="0"/>
              <w:right w:val="single" w:color="000000" w:sz="4" w:space="0"/>
            </w:tcBorders>
            <w:shd w:val="clear" w:color="auto" w:fill="FFFFFF"/>
            <w:tcMar>
              <w:top w:w="80" w:type="dxa"/>
              <w:left w:w="80" w:type="dxa"/>
              <w:bottom w:w="80" w:type="dxa"/>
              <w:right w:w="80" w:type="dxa"/>
            </w:tcMar>
            <w:vAlign w:val="center"/>
          </w:tcPr>
          <w:p>
            <w:pPr>
              <w:pStyle w:val="49"/>
              <w:spacing w:line="240" w:lineRule="auto"/>
              <w:ind w:firstLine="0"/>
              <w:jc w:val="center"/>
              <w:rPr>
                <w:rFonts w:asciiTheme="minorEastAsia" w:hAnsiTheme="minorEastAsia" w:eastAsiaTheme="minorEastAsia"/>
                <w:color w:val="auto"/>
              </w:rPr>
            </w:pPr>
            <w:r>
              <w:rPr>
                <w:rFonts w:asciiTheme="minorEastAsia" w:hAnsiTheme="minorEastAsia" w:eastAsiaTheme="minorEastAsia"/>
                <w:color w:val="auto"/>
              </w:rPr>
              <w:t>≥5</w:t>
            </w:r>
          </w:p>
        </w:tc>
        <w:tc>
          <w:tcPr>
            <w:tcW w:w="1224" w:type="dxa"/>
            <w:tcBorders>
              <w:top w:val="single" w:color="000000" w:sz="4" w:space="0"/>
              <w:left w:val="single" w:color="000000" w:sz="4" w:space="0"/>
              <w:bottom w:val="single" w:color="000000" w:sz="4" w:space="0"/>
              <w:right w:val="single" w:color="000000" w:sz="4" w:space="0"/>
            </w:tcBorders>
            <w:shd w:val="clear" w:color="auto" w:fill="FFFFFF"/>
            <w:tcMar>
              <w:top w:w="80" w:type="dxa"/>
              <w:left w:w="80" w:type="dxa"/>
              <w:bottom w:w="80" w:type="dxa"/>
              <w:right w:w="80" w:type="dxa"/>
            </w:tcMar>
            <w:vAlign w:val="center"/>
          </w:tcPr>
          <w:p>
            <w:pPr>
              <w:pStyle w:val="49"/>
              <w:spacing w:line="240" w:lineRule="auto"/>
              <w:ind w:firstLine="0"/>
              <w:jc w:val="center"/>
              <w:rPr>
                <w:rFonts w:asciiTheme="minorEastAsia" w:hAnsiTheme="minorEastAsia" w:eastAsiaTheme="minorEastAsia"/>
                <w:color w:val="auto"/>
              </w:rPr>
            </w:pPr>
            <w:r>
              <w:rPr>
                <w:rFonts w:asciiTheme="minorEastAsia" w:hAnsiTheme="minorEastAsia" w:eastAsiaTheme="minorEastAsia"/>
                <w:color w:val="auto"/>
              </w:rPr>
              <w:t>≥10</w:t>
            </w:r>
          </w:p>
        </w:tc>
        <w:tc>
          <w:tcPr>
            <w:tcW w:w="1248" w:type="dxa"/>
            <w:tcBorders>
              <w:top w:val="single" w:color="000000" w:sz="4" w:space="0"/>
              <w:left w:val="single" w:color="000000" w:sz="4" w:space="0"/>
              <w:bottom w:val="single" w:color="000000" w:sz="4" w:space="0"/>
              <w:right w:val="single" w:color="000000" w:sz="4" w:space="0"/>
            </w:tcBorders>
            <w:shd w:val="clear" w:color="auto" w:fill="FFFFFF"/>
            <w:tcMar>
              <w:top w:w="80" w:type="dxa"/>
              <w:left w:w="80" w:type="dxa"/>
              <w:bottom w:w="80" w:type="dxa"/>
              <w:right w:w="80" w:type="dxa"/>
            </w:tcMar>
            <w:vAlign w:val="center"/>
          </w:tcPr>
          <w:p>
            <w:pPr>
              <w:pStyle w:val="49"/>
              <w:spacing w:line="240" w:lineRule="auto"/>
              <w:ind w:firstLine="0"/>
              <w:jc w:val="center"/>
              <w:rPr>
                <w:rFonts w:asciiTheme="minorEastAsia" w:hAnsiTheme="minorEastAsia" w:eastAsiaTheme="minorEastAsia"/>
                <w:color w:val="auto"/>
              </w:rPr>
            </w:pPr>
            <w:r>
              <w:rPr>
                <w:rFonts w:asciiTheme="minorEastAsia" w:hAnsiTheme="minorEastAsia" w:eastAsiaTheme="minorEastAsia"/>
                <w:color w:val="auto"/>
              </w:rPr>
              <w:t>≥15</w:t>
            </w:r>
          </w:p>
        </w:tc>
        <w:tc>
          <w:tcPr>
            <w:tcW w:w="1802" w:type="dxa"/>
            <w:tcBorders>
              <w:top w:val="single" w:color="000000" w:sz="4" w:space="0"/>
              <w:left w:val="single" w:color="000000" w:sz="4" w:space="0"/>
              <w:bottom w:val="single" w:color="000000" w:sz="4" w:space="0"/>
              <w:right w:val="single" w:color="000000" w:sz="4" w:space="0"/>
            </w:tcBorders>
            <w:shd w:val="clear" w:color="auto" w:fill="FFFFFF"/>
            <w:tcMar>
              <w:top w:w="80" w:type="dxa"/>
              <w:left w:w="80" w:type="dxa"/>
              <w:bottom w:w="80" w:type="dxa"/>
              <w:right w:w="80" w:type="dxa"/>
            </w:tcMar>
            <w:vAlign w:val="center"/>
          </w:tcPr>
          <w:p>
            <w:pPr>
              <w:pStyle w:val="49"/>
              <w:spacing w:line="240" w:lineRule="auto"/>
              <w:ind w:firstLine="0" w:firstLineChars="0"/>
              <w:jc w:val="center"/>
              <w:rPr>
                <w:rFonts w:asciiTheme="minorEastAsia" w:hAnsiTheme="minorEastAsia" w:eastAsiaTheme="minorEastAsia"/>
                <w:color w:val="auto"/>
              </w:rPr>
            </w:pPr>
            <w:r>
              <w:rPr>
                <w:rFonts w:hint="default" w:ascii="Calibri" w:hAnsi="Calibri" w:cs="Calibri" w:eastAsiaTheme="minorEastAsia"/>
                <w:color w:val="auto"/>
                <w:lang w:val="en-US" w:eastAsia="zh-CN"/>
              </w:rPr>
              <w:t>GB/T13238</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 w:type="dxa"/>
            <w:bottom w:w="0" w:type="dxa"/>
            <w:right w:w="10" w:type="dxa"/>
          </w:tblCellMar>
        </w:tblPrEx>
        <w:trPr>
          <w:trHeight w:val="635" w:hRule="atLeast"/>
        </w:trPr>
        <w:tc>
          <w:tcPr>
            <w:tcW w:w="769" w:type="dxa"/>
            <w:vMerge w:val="restart"/>
            <w:tcBorders>
              <w:top w:val="single" w:color="000000" w:sz="4" w:space="0"/>
              <w:left w:val="single" w:color="000000" w:sz="4" w:space="0"/>
              <w:bottom w:val="single" w:color="000000" w:sz="4" w:space="0"/>
              <w:right w:val="single" w:color="000000" w:sz="4" w:space="0"/>
            </w:tcBorders>
            <w:shd w:val="clear" w:color="auto" w:fill="FFFFFF"/>
            <w:tcMar>
              <w:top w:w="80" w:type="dxa"/>
              <w:left w:w="80" w:type="dxa"/>
              <w:bottom w:w="80" w:type="dxa"/>
              <w:right w:w="80" w:type="dxa"/>
            </w:tcMar>
            <w:vAlign w:val="center"/>
          </w:tcPr>
          <w:p>
            <w:pPr>
              <w:pStyle w:val="49"/>
              <w:spacing w:after="80" w:line="240" w:lineRule="auto"/>
              <w:ind w:firstLine="180"/>
              <w:jc w:val="center"/>
              <w:rPr>
                <w:rFonts w:asciiTheme="minorEastAsia" w:hAnsiTheme="minorEastAsia" w:eastAsiaTheme="minorEastAsia"/>
                <w:sz w:val="17"/>
                <w:szCs w:val="17"/>
              </w:rPr>
            </w:pPr>
            <w:r>
              <w:rPr>
                <w:rFonts w:hint="eastAsia" w:asciiTheme="minorEastAsia" w:hAnsiTheme="minorEastAsia" w:eastAsiaTheme="minorEastAsia"/>
                <w:sz w:val="17"/>
                <w:szCs w:val="17"/>
              </w:rPr>
              <w:t>能源</w:t>
            </w:r>
          </w:p>
          <w:p>
            <w:pPr>
              <w:pStyle w:val="49"/>
              <w:spacing w:line="240" w:lineRule="auto"/>
              <w:ind w:firstLine="180"/>
              <w:jc w:val="center"/>
              <w:rPr>
                <w:rFonts w:asciiTheme="minorEastAsia" w:hAnsiTheme="minorEastAsia" w:eastAsiaTheme="minorEastAsia"/>
              </w:rPr>
            </w:pPr>
            <w:r>
              <w:rPr>
                <w:rFonts w:hint="eastAsia" w:asciiTheme="minorEastAsia" w:hAnsiTheme="minorEastAsia" w:eastAsiaTheme="minorEastAsia"/>
                <w:sz w:val="17"/>
                <w:szCs w:val="17"/>
              </w:rPr>
              <w:t>属性</w:t>
            </w:r>
          </w:p>
        </w:tc>
        <w:tc>
          <w:tcPr>
            <w:tcW w:w="756" w:type="dxa"/>
            <w:vMerge w:val="restart"/>
            <w:tcBorders>
              <w:top w:val="single" w:color="000000" w:sz="4" w:space="0"/>
              <w:left w:val="single" w:color="000000" w:sz="4" w:space="0"/>
              <w:bottom w:val="single" w:color="000000" w:sz="4" w:space="0"/>
              <w:right w:val="single" w:color="000000" w:sz="4" w:space="0"/>
            </w:tcBorders>
            <w:shd w:val="clear" w:color="auto" w:fill="FFFFFF"/>
            <w:tcMar>
              <w:top w:w="80" w:type="dxa"/>
              <w:left w:w="80" w:type="dxa"/>
              <w:bottom w:w="80" w:type="dxa"/>
              <w:right w:w="80" w:type="dxa"/>
            </w:tcMar>
            <w:vAlign w:val="center"/>
          </w:tcPr>
          <w:p>
            <w:pPr>
              <w:pStyle w:val="49"/>
              <w:spacing w:line="283" w:lineRule="exact"/>
              <w:ind w:firstLine="0"/>
              <w:jc w:val="center"/>
              <w:rPr>
                <w:rFonts w:asciiTheme="minorEastAsia" w:hAnsiTheme="minorEastAsia" w:eastAsiaTheme="minorEastAsia"/>
              </w:rPr>
            </w:pPr>
            <w:r>
              <w:rPr>
                <w:rFonts w:hint="eastAsia" w:asciiTheme="minorEastAsia" w:hAnsiTheme="minorEastAsia" w:eastAsiaTheme="minorEastAsia"/>
                <w:sz w:val="17"/>
                <w:szCs w:val="17"/>
              </w:rPr>
              <w:t>单位产品综合能耗</w:t>
            </w:r>
          </w:p>
        </w:tc>
        <w:tc>
          <w:tcPr>
            <w:tcW w:w="924" w:type="dxa"/>
            <w:vMerge w:val="restart"/>
            <w:tcBorders>
              <w:top w:val="single" w:color="000000" w:sz="4" w:space="0"/>
              <w:left w:val="single" w:color="000000" w:sz="4" w:space="0"/>
              <w:bottom w:val="single" w:color="000000" w:sz="4" w:space="0"/>
              <w:right w:val="single" w:color="000000" w:sz="4" w:space="0"/>
            </w:tcBorders>
            <w:shd w:val="clear" w:color="auto" w:fill="FFFFFF"/>
            <w:tcMar>
              <w:top w:w="80" w:type="dxa"/>
              <w:left w:w="80" w:type="dxa"/>
              <w:bottom w:w="80" w:type="dxa"/>
              <w:right w:w="80" w:type="dxa"/>
            </w:tcMar>
            <w:vAlign w:val="center"/>
          </w:tcPr>
          <w:p>
            <w:pPr>
              <w:pStyle w:val="49"/>
              <w:spacing w:line="240" w:lineRule="auto"/>
              <w:ind w:firstLine="0"/>
              <w:jc w:val="center"/>
              <w:rPr>
                <w:rFonts w:asciiTheme="minorEastAsia" w:hAnsiTheme="minorEastAsia" w:eastAsiaTheme="minorEastAsia"/>
              </w:rPr>
            </w:pPr>
            <w:r>
              <w:rPr>
                <w:rFonts w:hint="eastAsia" w:asciiTheme="minorEastAsia" w:hAnsiTheme="minorEastAsia" w:eastAsiaTheme="minorEastAsia"/>
                <w:lang w:val="zh-CN" w:eastAsia="zh-CN"/>
              </w:rPr>
              <w:t>轧制</w:t>
            </w:r>
            <w:r>
              <w:rPr>
                <w:rFonts w:hint="eastAsia" w:asciiTheme="minorEastAsia" w:hAnsiTheme="minorEastAsia" w:eastAsiaTheme="minorEastAsia"/>
                <w:sz w:val="17"/>
                <w:szCs w:val="17"/>
              </w:rPr>
              <w:t>复合工艺</w:t>
            </w:r>
          </w:p>
        </w:tc>
        <w:tc>
          <w:tcPr>
            <w:tcW w:w="1212" w:type="dxa"/>
            <w:tcBorders>
              <w:top w:val="single" w:color="000000" w:sz="4" w:space="0"/>
              <w:left w:val="single" w:color="000000" w:sz="4" w:space="0"/>
              <w:bottom w:val="single" w:color="000000" w:sz="4" w:space="0"/>
              <w:right w:val="single" w:color="000000" w:sz="4" w:space="0"/>
            </w:tcBorders>
            <w:shd w:val="clear" w:color="auto" w:fill="FFFFFF"/>
            <w:tcMar>
              <w:top w:w="80" w:type="dxa"/>
              <w:left w:w="80" w:type="dxa"/>
              <w:bottom w:w="80" w:type="dxa"/>
              <w:right w:w="80" w:type="dxa"/>
            </w:tcMar>
            <w:vAlign w:val="center"/>
          </w:tcPr>
          <w:p>
            <w:pPr>
              <w:pStyle w:val="49"/>
              <w:spacing w:line="240" w:lineRule="auto"/>
              <w:ind w:firstLine="0"/>
              <w:jc w:val="center"/>
              <w:rPr>
                <w:rFonts w:asciiTheme="minorEastAsia" w:hAnsiTheme="minorEastAsia" w:eastAsiaTheme="minorEastAsia"/>
              </w:rPr>
            </w:pPr>
            <w:r>
              <w:rPr>
                <w:rFonts w:asciiTheme="minorEastAsia" w:hAnsiTheme="minorEastAsia" w:eastAsiaTheme="minorEastAsia"/>
              </w:rPr>
              <w:t>I</w:t>
            </w:r>
            <w:r>
              <w:rPr>
                <w:rFonts w:hint="eastAsia" w:asciiTheme="minorEastAsia" w:hAnsiTheme="minorEastAsia" w:eastAsiaTheme="minorEastAsia"/>
              </w:rPr>
              <w:t>类</w:t>
            </w:r>
            <w:r>
              <w:rPr>
                <w:rFonts w:asciiTheme="minorEastAsia" w:hAnsiTheme="minorEastAsia" w:eastAsiaTheme="minorEastAsia"/>
                <w:vertAlign w:val="superscript"/>
                <w:lang w:val="en-US"/>
              </w:rPr>
              <w:t>a</w:t>
            </w:r>
          </w:p>
        </w:tc>
        <w:tc>
          <w:tcPr>
            <w:tcW w:w="900" w:type="dxa"/>
            <w:vMerge w:val="restart"/>
            <w:tcBorders>
              <w:top w:val="single" w:color="000000" w:sz="2" w:space="0"/>
              <w:left w:val="single" w:color="000000" w:sz="4" w:space="0"/>
              <w:bottom w:val="single" w:color="000000" w:sz="4" w:space="0"/>
              <w:right w:val="single" w:color="000000" w:sz="4" w:space="0"/>
            </w:tcBorders>
            <w:shd w:val="clear" w:color="auto" w:fill="FFFFFF"/>
            <w:tcMar>
              <w:top w:w="80" w:type="dxa"/>
              <w:left w:w="80" w:type="dxa"/>
              <w:bottom w:w="80" w:type="dxa"/>
              <w:right w:w="80" w:type="dxa"/>
            </w:tcMar>
            <w:vAlign w:val="center"/>
          </w:tcPr>
          <w:p>
            <w:pPr>
              <w:pStyle w:val="49"/>
              <w:spacing w:line="240" w:lineRule="auto"/>
              <w:ind w:firstLine="0"/>
              <w:jc w:val="center"/>
              <w:rPr>
                <w:rFonts w:asciiTheme="minorEastAsia" w:hAnsiTheme="minorEastAsia" w:eastAsiaTheme="minorEastAsia"/>
              </w:rPr>
            </w:pPr>
            <w:r>
              <w:rPr>
                <w:rFonts w:asciiTheme="minorEastAsia" w:hAnsiTheme="minorEastAsia" w:eastAsiaTheme="minorEastAsia"/>
                <w:sz w:val="17"/>
                <w:szCs w:val="17"/>
                <w:lang w:val="en-US"/>
              </w:rPr>
              <w:t>kgce/</w:t>
            </w:r>
            <w:r>
              <w:rPr>
                <w:rFonts w:hint="eastAsia" w:asciiTheme="minorEastAsia" w:hAnsiTheme="minorEastAsia" w:eastAsiaTheme="minorEastAsia"/>
                <w:sz w:val="17"/>
                <w:szCs w:val="17"/>
              </w:rPr>
              <w:t xml:space="preserve">万 </w:t>
            </w:r>
            <w:r>
              <w:rPr>
                <w:rFonts w:asciiTheme="minorEastAsia" w:hAnsiTheme="minorEastAsia" w:eastAsiaTheme="minorEastAsia"/>
                <w:sz w:val="17"/>
                <w:szCs w:val="17"/>
                <w:lang w:val="en-US"/>
              </w:rPr>
              <w:t>m</w:t>
            </w:r>
            <w:r>
              <w:rPr>
                <w:rFonts w:asciiTheme="minorEastAsia" w:hAnsiTheme="minorEastAsia" w:eastAsiaTheme="minorEastAsia"/>
                <w:sz w:val="17"/>
                <w:szCs w:val="17"/>
                <w:vertAlign w:val="superscript"/>
                <w:lang w:val="en-US"/>
              </w:rPr>
              <w:t>2</w:t>
            </w:r>
          </w:p>
        </w:tc>
        <w:tc>
          <w:tcPr>
            <w:tcW w:w="1296" w:type="dxa"/>
            <w:tcBorders>
              <w:top w:val="single" w:color="000000" w:sz="4" w:space="0"/>
              <w:left w:val="single" w:color="000000" w:sz="4" w:space="0"/>
              <w:bottom w:val="single" w:color="000000" w:sz="4" w:space="0"/>
              <w:right w:val="single" w:color="000000" w:sz="4" w:space="0"/>
            </w:tcBorders>
            <w:shd w:val="clear" w:color="auto" w:fill="FFFFFF"/>
            <w:tcMar>
              <w:top w:w="80" w:type="dxa"/>
              <w:left w:w="80" w:type="dxa"/>
              <w:bottom w:w="80" w:type="dxa"/>
              <w:right w:w="80" w:type="dxa"/>
            </w:tcMar>
            <w:vAlign w:val="center"/>
          </w:tcPr>
          <w:p>
            <w:pPr>
              <w:pStyle w:val="49"/>
              <w:spacing w:line="240" w:lineRule="auto"/>
              <w:ind w:firstLine="0"/>
              <w:jc w:val="center"/>
              <w:rPr>
                <w:rFonts w:asciiTheme="minorEastAsia" w:hAnsiTheme="minorEastAsia" w:eastAsiaTheme="minorEastAsia"/>
                <w:color w:val="auto"/>
              </w:rPr>
            </w:pPr>
            <w:r>
              <w:rPr>
                <w:rFonts w:asciiTheme="minorEastAsia" w:hAnsiTheme="minorEastAsia" w:eastAsiaTheme="minorEastAsia"/>
                <w:color w:val="auto"/>
                <w:sz w:val="17"/>
                <w:szCs w:val="17"/>
                <w:lang w:val="en-US"/>
              </w:rPr>
              <w:t>≤</w:t>
            </w:r>
            <w:r>
              <w:rPr>
                <w:rFonts w:asciiTheme="minorEastAsia" w:hAnsiTheme="minorEastAsia" w:eastAsiaTheme="minorEastAsia"/>
                <w:color w:val="auto"/>
                <w:sz w:val="17"/>
                <w:szCs w:val="17"/>
              </w:rPr>
              <w:t>4 200</w:t>
            </w:r>
          </w:p>
        </w:tc>
        <w:tc>
          <w:tcPr>
            <w:tcW w:w="1224" w:type="dxa"/>
            <w:tcBorders>
              <w:top w:val="single" w:color="000000" w:sz="4" w:space="0"/>
              <w:left w:val="single" w:color="000000" w:sz="4" w:space="0"/>
              <w:bottom w:val="single" w:color="000000" w:sz="4" w:space="0"/>
              <w:right w:val="single" w:color="000000" w:sz="4" w:space="0"/>
            </w:tcBorders>
            <w:shd w:val="clear" w:color="auto" w:fill="FFFFFF"/>
            <w:tcMar>
              <w:top w:w="80" w:type="dxa"/>
              <w:left w:w="80" w:type="dxa"/>
              <w:bottom w:w="80" w:type="dxa"/>
              <w:right w:w="80" w:type="dxa"/>
            </w:tcMar>
            <w:vAlign w:val="center"/>
          </w:tcPr>
          <w:p>
            <w:pPr>
              <w:pStyle w:val="49"/>
              <w:spacing w:line="240" w:lineRule="auto"/>
              <w:ind w:firstLine="0"/>
              <w:jc w:val="center"/>
              <w:rPr>
                <w:rFonts w:asciiTheme="minorEastAsia" w:hAnsiTheme="minorEastAsia" w:eastAsiaTheme="minorEastAsia"/>
                <w:color w:val="auto"/>
              </w:rPr>
            </w:pPr>
            <w:r>
              <w:rPr>
                <w:rFonts w:asciiTheme="minorEastAsia" w:hAnsiTheme="minorEastAsia" w:eastAsiaTheme="minorEastAsia"/>
                <w:color w:val="auto"/>
                <w:sz w:val="17"/>
                <w:szCs w:val="17"/>
                <w:lang w:val="en-US"/>
              </w:rPr>
              <w:t>≤</w:t>
            </w:r>
            <w:r>
              <w:rPr>
                <w:rFonts w:asciiTheme="minorEastAsia" w:hAnsiTheme="minorEastAsia" w:eastAsiaTheme="minorEastAsia"/>
                <w:color w:val="auto"/>
                <w:sz w:val="17"/>
                <w:szCs w:val="17"/>
              </w:rPr>
              <w:t>4 200</w:t>
            </w:r>
          </w:p>
        </w:tc>
        <w:tc>
          <w:tcPr>
            <w:tcW w:w="1248" w:type="dxa"/>
            <w:tcBorders>
              <w:top w:val="single" w:color="000000" w:sz="4" w:space="0"/>
              <w:left w:val="single" w:color="000000" w:sz="4" w:space="0"/>
              <w:bottom w:val="single" w:color="000000" w:sz="4" w:space="0"/>
              <w:right w:val="single" w:color="000000" w:sz="4" w:space="0"/>
            </w:tcBorders>
            <w:shd w:val="clear" w:color="auto" w:fill="FFFFFF"/>
            <w:tcMar>
              <w:top w:w="80" w:type="dxa"/>
              <w:left w:w="80" w:type="dxa"/>
              <w:bottom w:w="80" w:type="dxa"/>
              <w:right w:w="80" w:type="dxa"/>
            </w:tcMar>
            <w:vAlign w:val="center"/>
          </w:tcPr>
          <w:p>
            <w:pPr>
              <w:pStyle w:val="49"/>
              <w:spacing w:line="240" w:lineRule="auto"/>
              <w:ind w:firstLine="0"/>
              <w:jc w:val="center"/>
              <w:rPr>
                <w:rFonts w:asciiTheme="minorEastAsia" w:hAnsiTheme="minorEastAsia" w:eastAsiaTheme="minorEastAsia"/>
              </w:rPr>
            </w:pPr>
            <w:r>
              <w:rPr>
                <w:rFonts w:asciiTheme="minorEastAsia" w:hAnsiTheme="minorEastAsia" w:eastAsiaTheme="minorEastAsia"/>
                <w:sz w:val="17"/>
                <w:szCs w:val="17"/>
                <w:lang w:val="en-US"/>
              </w:rPr>
              <w:t>≤3 000</w:t>
            </w:r>
          </w:p>
        </w:tc>
        <w:tc>
          <w:tcPr>
            <w:tcW w:w="1802" w:type="dxa"/>
            <w:tcBorders>
              <w:top w:val="single" w:color="000000" w:sz="4" w:space="0"/>
              <w:left w:val="single" w:color="000000" w:sz="4" w:space="0"/>
              <w:bottom w:val="single" w:color="000000" w:sz="4" w:space="0"/>
              <w:right w:val="single" w:color="000000" w:sz="4" w:space="0"/>
            </w:tcBorders>
            <w:shd w:val="clear" w:color="auto" w:fill="FFFFFF"/>
            <w:tcMar>
              <w:top w:w="80" w:type="dxa"/>
              <w:left w:w="80" w:type="dxa"/>
              <w:bottom w:w="80" w:type="dxa"/>
              <w:right w:w="80" w:type="dxa"/>
            </w:tcMar>
            <w:vAlign w:val="center"/>
          </w:tcPr>
          <w:p>
            <w:pPr>
              <w:pStyle w:val="49"/>
              <w:spacing w:line="240" w:lineRule="auto"/>
              <w:ind w:firstLine="0" w:firstLineChars="0"/>
              <w:jc w:val="center"/>
              <w:rPr>
                <w:rFonts w:asciiTheme="minorEastAsia" w:hAnsiTheme="minorEastAsia" w:eastAsiaTheme="minorEastAsia"/>
                <w:sz w:val="17"/>
                <w:szCs w:val="17"/>
                <w:lang w:val="en-US"/>
              </w:rPr>
            </w:pPr>
            <w:r>
              <w:rPr>
                <w:rFonts w:hint="default" w:ascii="Calibri" w:hAnsi="Calibri" w:cs="Calibri" w:eastAsiaTheme="minorEastAsia"/>
                <w:sz w:val="17"/>
                <w:szCs w:val="17"/>
                <w:lang w:val="en-US" w:eastAsia="zh-CN"/>
              </w:rPr>
              <w:t>GB/T13238</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 w:type="dxa"/>
            <w:bottom w:w="0" w:type="dxa"/>
            <w:right w:w="10" w:type="dxa"/>
          </w:tblCellMar>
        </w:tblPrEx>
        <w:trPr>
          <w:trHeight w:val="635" w:hRule="atLeast"/>
        </w:trPr>
        <w:tc>
          <w:tcPr>
            <w:tcW w:w="769" w:type="dxa"/>
            <w:vMerge w:val="continue"/>
            <w:tcBorders>
              <w:top w:val="single" w:color="000000" w:sz="4" w:space="0"/>
              <w:left w:val="single" w:color="000000" w:sz="4" w:space="0"/>
              <w:bottom w:val="single" w:color="000000" w:sz="4" w:space="0"/>
              <w:right w:val="single" w:color="000000" w:sz="4" w:space="0"/>
            </w:tcBorders>
            <w:shd w:val="clear" w:color="auto" w:fill="FFFFFF"/>
          </w:tcPr>
          <w:p>
            <w:pPr>
              <w:rPr>
                <w:rFonts w:asciiTheme="minorEastAsia" w:hAnsiTheme="minorEastAsia" w:eastAsiaTheme="minorEastAsia"/>
              </w:rPr>
            </w:pPr>
          </w:p>
        </w:tc>
        <w:tc>
          <w:tcPr>
            <w:tcW w:w="756" w:type="dxa"/>
            <w:vMerge w:val="continue"/>
            <w:tcBorders>
              <w:top w:val="single" w:color="000000" w:sz="4" w:space="0"/>
              <w:left w:val="single" w:color="000000" w:sz="4" w:space="0"/>
              <w:bottom w:val="single" w:color="000000" w:sz="4" w:space="0"/>
              <w:right w:val="single" w:color="000000" w:sz="4" w:space="0"/>
            </w:tcBorders>
            <w:shd w:val="clear" w:color="auto" w:fill="FFFFFF"/>
          </w:tcPr>
          <w:p>
            <w:pPr>
              <w:rPr>
                <w:rFonts w:asciiTheme="minorEastAsia" w:hAnsiTheme="minorEastAsia" w:eastAsiaTheme="minorEastAsia"/>
              </w:rPr>
            </w:pPr>
          </w:p>
        </w:tc>
        <w:tc>
          <w:tcPr>
            <w:tcW w:w="924" w:type="dxa"/>
            <w:vMerge w:val="continue"/>
            <w:tcBorders>
              <w:top w:val="single" w:color="000000" w:sz="4" w:space="0"/>
              <w:left w:val="single" w:color="000000" w:sz="4" w:space="0"/>
              <w:bottom w:val="single" w:color="000000" w:sz="4" w:space="0"/>
              <w:right w:val="single" w:color="000000" w:sz="4" w:space="0"/>
            </w:tcBorders>
            <w:shd w:val="clear" w:color="auto" w:fill="FFFFFF"/>
          </w:tcPr>
          <w:p>
            <w:pPr>
              <w:rPr>
                <w:rFonts w:asciiTheme="minorEastAsia" w:hAnsiTheme="minorEastAsia" w:eastAsiaTheme="minorEastAsia"/>
              </w:rPr>
            </w:pPr>
          </w:p>
        </w:tc>
        <w:tc>
          <w:tcPr>
            <w:tcW w:w="1212" w:type="dxa"/>
            <w:tcBorders>
              <w:top w:val="single" w:color="000000" w:sz="4" w:space="0"/>
              <w:left w:val="single" w:color="000000" w:sz="4" w:space="0"/>
              <w:bottom w:val="single" w:color="000000" w:sz="4" w:space="0"/>
              <w:right w:val="single" w:color="000000" w:sz="4" w:space="0"/>
            </w:tcBorders>
            <w:shd w:val="clear" w:color="auto" w:fill="FFFFFF"/>
            <w:tcMar>
              <w:top w:w="80" w:type="dxa"/>
              <w:left w:w="80" w:type="dxa"/>
              <w:bottom w:w="80" w:type="dxa"/>
              <w:right w:w="80" w:type="dxa"/>
            </w:tcMar>
            <w:vAlign w:val="center"/>
          </w:tcPr>
          <w:p>
            <w:pPr>
              <w:pStyle w:val="49"/>
              <w:spacing w:line="240" w:lineRule="auto"/>
              <w:ind w:firstLine="0"/>
              <w:jc w:val="center"/>
              <w:rPr>
                <w:rFonts w:asciiTheme="minorEastAsia" w:hAnsiTheme="minorEastAsia" w:eastAsiaTheme="minorEastAsia"/>
              </w:rPr>
            </w:pPr>
            <w:r>
              <w:rPr>
                <w:rFonts w:asciiTheme="minorEastAsia" w:hAnsiTheme="minorEastAsia" w:eastAsiaTheme="minorEastAsia"/>
              </w:rPr>
              <w:t>II</w:t>
            </w:r>
            <w:r>
              <w:rPr>
                <w:rFonts w:hint="eastAsia" w:asciiTheme="minorEastAsia" w:hAnsiTheme="minorEastAsia" w:eastAsiaTheme="minorEastAsia"/>
              </w:rPr>
              <w:t>类</w:t>
            </w:r>
            <w:r>
              <w:rPr>
                <w:rFonts w:asciiTheme="minorEastAsia" w:hAnsiTheme="minorEastAsia" w:eastAsiaTheme="minorEastAsia"/>
                <w:vertAlign w:val="superscript"/>
                <w:lang w:val="en-US"/>
              </w:rPr>
              <w:t>b</w:t>
            </w:r>
          </w:p>
        </w:tc>
        <w:tc>
          <w:tcPr>
            <w:tcW w:w="900" w:type="dxa"/>
            <w:vMerge w:val="continue"/>
            <w:tcBorders>
              <w:top w:val="single" w:color="000000" w:sz="2" w:space="0"/>
              <w:left w:val="single" w:color="000000" w:sz="4" w:space="0"/>
              <w:bottom w:val="single" w:color="000000" w:sz="4" w:space="0"/>
              <w:right w:val="single" w:color="000000" w:sz="4" w:space="0"/>
            </w:tcBorders>
            <w:shd w:val="clear" w:color="auto" w:fill="FFFFFF"/>
            <w:tcMar>
              <w:top w:w="80" w:type="dxa"/>
              <w:left w:w="80" w:type="dxa"/>
              <w:bottom w:w="80" w:type="dxa"/>
              <w:right w:w="80" w:type="dxa"/>
            </w:tcMar>
          </w:tcPr>
          <w:p>
            <w:pPr>
              <w:rPr>
                <w:rFonts w:asciiTheme="minorEastAsia" w:hAnsiTheme="minorEastAsia" w:eastAsiaTheme="minorEastAsia"/>
              </w:rPr>
            </w:pPr>
          </w:p>
        </w:tc>
        <w:tc>
          <w:tcPr>
            <w:tcW w:w="1296" w:type="dxa"/>
            <w:tcBorders>
              <w:top w:val="single" w:color="000000" w:sz="4" w:space="0"/>
              <w:left w:val="single" w:color="000000" w:sz="4" w:space="0"/>
              <w:bottom w:val="single" w:color="000000" w:sz="4" w:space="0"/>
              <w:right w:val="single" w:color="000000" w:sz="4" w:space="0"/>
            </w:tcBorders>
            <w:shd w:val="clear" w:color="auto" w:fill="FFFFFF"/>
            <w:tcMar>
              <w:top w:w="80" w:type="dxa"/>
              <w:left w:w="80" w:type="dxa"/>
              <w:bottom w:w="80" w:type="dxa"/>
              <w:right w:w="80" w:type="dxa"/>
            </w:tcMar>
            <w:vAlign w:val="center"/>
          </w:tcPr>
          <w:p>
            <w:pPr>
              <w:pStyle w:val="49"/>
              <w:spacing w:line="240" w:lineRule="auto"/>
              <w:ind w:firstLine="0"/>
              <w:jc w:val="center"/>
              <w:rPr>
                <w:rFonts w:asciiTheme="minorEastAsia" w:hAnsiTheme="minorEastAsia" w:eastAsiaTheme="minorEastAsia"/>
                <w:color w:val="auto"/>
              </w:rPr>
            </w:pPr>
            <w:r>
              <w:rPr>
                <w:rFonts w:asciiTheme="minorEastAsia" w:hAnsiTheme="minorEastAsia" w:eastAsiaTheme="minorEastAsia"/>
                <w:color w:val="auto"/>
                <w:sz w:val="17"/>
                <w:szCs w:val="17"/>
                <w:lang w:val="en-US"/>
              </w:rPr>
              <w:t>≤</w:t>
            </w:r>
            <w:r>
              <w:rPr>
                <w:rFonts w:asciiTheme="minorEastAsia" w:hAnsiTheme="minorEastAsia" w:eastAsiaTheme="minorEastAsia"/>
                <w:color w:val="auto"/>
                <w:sz w:val="17"/>
                <w:szCs w:val="17"/>
              </w:rPr>
              <w:t>6 600</w:t>
            </w:r>
          </w:p>
        </w:tc>
        <w:tc>
          <w:tcPr>
            <w:tcW w:w="1224" w:type="dxa"/>
            <w:tcBorders>
              <w:top w:val="single" w:color="000000" w:sz="4" w:space="0"/>
              <w:left w:val="single" w:color="000000" w:sz="4" w:space="0"/>
              <w:bottom w:val="single" w:color="000000" w:sz="4" w:space="0"/>
              <w:right w:val="single" w:color="000000" w:sz="4" w:space="0"/>
            </w:tcBorders>
            <w:shd w:val="clear" w:color="auto" w:fill="FFFFFF"/>
            <w:tcMar>
              <w:top w:w="80" w:type="dxa"/>
              <w:left w:w="80" w:type="dxa"/>
              <w:bottom w:w="80" w:type="dxa"/>
              <w:right w:w="80" w:type="dxa"/>
            </w:tcMar>
            <w:vAlign w:val="center"/>
          </w:tcPr>
          <w:p>
            <w:pPr>
              <w:pStyle w:val="49"/>
              <w:spacing w:line="240" w:lineRule="auto"/>
              <w:ind w:firstLine="0"/>
              <w:jc w:val="center"/>
              <w:rPr>
                <w:rFonts w:asciiTheme="minorEastAsia" w:hAnsiTheme="minorEastAsia" w:eastAsiaTheme="minorEastAsia"/>
                <w:color w:val="auto"/>
              </w:rPr>
            </w:pPr>
            <w:r>
              <w:rPr>
                <w:rFonts w:asciiTheme="minorEastAsia" w:hAnsiTheme="minorEastAsia" w:eastAsiaTheme="minorEastAsia"/>
                <w:color w:val="auto"/>
                <w:sz w:val="17"/>
                <w:szCs w:val="17"/>
                <w:lang w:val="en-US"/>
              </w:rPr>
              <w:t>≤</w:t>
            </w:r>
            <w:r>
              <w:rPr>
                <w:rFonts w:asciiTheme="minorEastAsia" w:hAnsiTheme="minorEastAsia" w:eastAsiaTheme="minorEastAsia"/>
                <w:color w:val="auto"/>
                <w:sz w:val="17"/>
                <w:szCs w:val="17"/>
              </w:rPr>
              <w:t>6 600</w:t>
            </w:r>
          </w:p>
        </w:tc>
        <w:tc>
          <w:tcPr>
            <w:tcW w:w="1248" w:type="dxa"/>
            <w:tcBorders>
              <w:top w:val="single" w:color="000000" w:sz="4" w:space="0"/>
              <w:left w:val="single" w:color="000000" w:sz="4" w:space="0"/>
              <w:bottom w:val="single" w:color="000000" w:sz="4" w:space="0"/>
              <w:right w:val="single" w:color="000000" w:sz="4" w:space="0"/>
            </w:tcBorders>
            <w:shd w:val="clear" w:color="auto" w:fill="FFFFFF"/>
            <w:tcMar>
              <w:top w:w="80" w:type="dxa"/>
              <w:left w:w="80" w:type="dxa"/>
              <w:bottom w:w="80" w:type="dxa"/>
              <w:right w:w="80" w:type="dxa"/>
            </w:tcMar>
            <w:vAlign w:val="center"/>
          </w:tcPr>
          <w:p>
            <w:pPr>
              <w:pStyle w:val="49"/>
              <w:spacing w:line="240" w:lineRule="auto"/>
              <w:ind w:firstLine="0"/>
              <w:jc w:val="center"/>
              <w:rPr>
                <w:rFonts w:asciiTheme="minorEastAsia" w:hAnsiTheme="minorEastAsia" w:eastAsiaTheme="minorEastAsia"/>
              </w:rPr>
            </w:pPr>
            <w:r>
              <w:rPr>
                <w:rFonts w:asciiTheme="minorEastAsia" w:hAnsiTheme="minorEastAsia" w:eastAsiaTheme="minorEastAsia"/>
                <w:sz w:val="17"/>
                <w:szCs w:val="17"/>
                <w:lang w:val="en-US"/>
              </w:rPr>
              <w:t>≤5 500</w:t>
            </w:r>
          </w:p>
        </w:tc>
        <w:tc>
          <w:tcPr>
            <w:tcW w:w="1802" w:type="dxa"/>
            <w:tcBorders>
              <w:top w:val="single" w:color="000000" w:sz="4" w:space="0"/>
              <w:left w:val="single" w:color="000000" w:sz="4" w:space="0"/>
              <w:bottom w:val="single" w:color="000000" w:sz="4" w:space="0"/>
              <w:right w:val="single" w:color="000000" w:sz="4" w:space="0"/>
            </w:tcBorders>
            <w:shd w:val="clear" w:color="auto" w:fill="FFFFFF"/>
            <w:tcMar>
              <w:top w:w="80" w:type="dxa"/>
              <w:left w:w="80" w:type="dxa"/>
              <w:bottom w:w="80" w:type="dxa"/>
              <w:right w:w="80" w:type="dxa"/>
            </w:tcMar>
            <w:vAlign w:val="center"/>
          </w:tcPr>
          <w:p>
            <w:pPr>
              <w:pStyle w:val="49"/>
              <w:spacing w:line="240" w:lineRule="auto"/>
              <w:ind w:firstLine="0" w:firstLineChars="0"/>
              <w:jc w:val="center"/>
              <w:rPr>
                <w:rFonts w:asciiTheme="minorEastAsia" w:hAnsiTheme="minorEastAsia" w:eastAsiaTheme="minorEastAsia"/>
                <w:sz w:val="17"/>
                <w:szCs w:val="17"/>
                <w:lang w:val="en-US"/>
              </w:rPr>
            </w:pPr>
            <w:r>
              <w:rPr>
                <w:rFonts w:hint="default" w:ascii="Calibri" w:hAnsi="Calibri" w:cs="Calibri" w:eastAsiaTheme="minorEastAsia"/>
                <w:sz w:val="17"/>
                <w:szCs w:val="17"/>
                <w:lang w:val="en-US" w:eastAsia="zh-CN"/>
              </w:rPr>
              <w:t>GB/T13238</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 w:type="dxa"/>
            <w:bottom w:w="0" w:type="dxa"/>
            <w:right w:w="10" w:type="dxa"/>
          </w:tblCellMar>
        </w:tblPrEx>
        <w:trPr>
          <w:trHeight w:val="635" w:hRule="atLeast"/>
        </w:trPr>
        <w:tc>
          <w:tcPr>
            <w:tcW w:w="769" w:type="dxa"/>
            <w:vMerge w:val="continue"/>
            <w:tcBorders>
              <w:top w:val="single" w:color="000000" w:sz="4" w:space="0"/>
              <w:left w:val="single" w:color="000000" w:sz="4" w:space="0"/>
              <w:bottom w:val="single" w:color="000000" w:sz="4" w:space="0"/>
              <w:right w:val="single" w:color="000000" w:sz="4" w:space="0"/>
            </w:tcBorders>
            <w:shd w:val="clear" w:color="auto" w:fill="FFFFFF"/>
          </w:tcPr>
          <w:p>
            <w:pPr>
              <w:rPr>
                <w:rFonts w:asciiTheme="minorEastAsia" w:hAnsiTheme="minorEastAsia" w:eastAsiaTheme="minorEastAsia"/>
              </w:rPr>
            </w:pPr>
          </w:p>
        </w:tc>
        <w:tc>
          <w:tcPr>
            <w:tcW w:w="756" w:type="dxa"/>
            <w:vMerge w:val="continue"/>
            <w:tcBorders>
              <w:top w:val="single" w:color="000000" w:sz="4" w:space="0"/>
              <w:left w:val="single" w:color="000000" w:sz="4" w:space="0"/>
              <w:bottom w:val="single" w:color="000000" w:sz="4" w:space="0"/>
              <w:right w:val="single" w:color="000000" w:sz="4" w:space="0"/>
            </w:tcBorders>
            <w:shd w:val="clear" w:color="auto" w:fill="FFFFFF"/>
          </w:tcPr>
          <w:p>
            <w:pPr>
              <w:rPr>
                <w:rFonts w:asciiTheme="minorEastAsia" w:hAnsiTheme="minorEastAsia" w:eastAsiaTheme="minorEastAsia"/>
              </w:rPr>
            </w:pPr>
          </w:p>
        </w:tc>
        <w:tc>
          <w:tcPr>
            <w:tcW w:w="924" w:type="dxa"/>
            <w:vMerge w:val="restart"/>
            <w:tcBorders>
              <w:top w:val="single" w:color="000000" w:sz="4" w:space="0"/>
              <w:left w:val="single" w:color="000000" w:sz="4" w:space="0"/>
              <w:bottom w:val="single" w:color="000000" w:sz="4" w:space="0"/>
              <w:right w:val="single" w:color="000000" w:sz="4" w:space="0"/>
            </w:tcBorders>
            <w:shd w:val="clear" w:color="auto" w:fill="FFFFFF"/>
            <w:tcMar>
              <w:top w:w="80" w:type="dxa"/>
              <w:left w:w="80" w:type="dxa"/>
              <w:bottom w:w="80" w:type="dxa"/>
              <w:right w:w="80" w:type="dxa"/>
            </w:tcMar>
            <w:vAlign w:val="center"/>
          </w:tcPr>
          <w:p>
            <w:pPr>
              <w:pStyle w:val="49"/>
              <w:spacing w:line="240" w:lineRule="auto"/>
              <w:ind w:firstLine="0"/>
              <w:jc w:val="center"/>
              <w:rPr>
                <w:rFonts w:asciiTheme="minorEastAsia" w:hAnsiTheme="minorEastAsia" w:eastAsiaTheme="minorEastAsia"/>
              </w:rPr>
            </w:pPr>
            <w:r>
              <w:rPr>
                <w:rFonts w:hint="eastAsia" w:asciiTheme="minorEastAsia" w:hAnsiTheme="minorEastAsia" w:eastAsiaTheme="minorEastAsia"/>
                <w:sz w:val="17"/>
                <w:szCs w:val="17"/>
              </w:rPr>
              <w:t>其他复合工艺</w:t>
            </w:r>
          </w:p>
        </w:tc>
        <w:tc>
          <w:tcPr>
            <w:tcW w:w="1212" w:type="dxa"/>
            <w:tcBorders>
              <w:top w:val="single" w:color="000000" w:sz="4" w:space="0"/>
              <w:left w:val="single" w:color="000000" w:sz="4" w:space="0"/>
              <w:bottom w:val="single" w:color="000000" w:sz="4" w:space="0"/>
              <w:right w:val="single" w:color="000000" w:sz="4" w:space="0"/>
            </w:tcBorders>
            <w:shd w:val="clear" w:color="auto" w:fill="FFFFFF"/>
            <w:tcMar>
              <w:top w:w="80" w:type="dxa"/>
              <w:left w:w="80" w:type="dxa"/>
              <w:bottom w:w="80" w:type="dxa"/>
              <w:right w:w="80" w:type="dxa"/>
            </w:tcMar>
            <w:vAlign w:val="center"/>
          </w:tcPr>
          <w:p>
            <w:pPr>
              <w:pStyle w:val="49"/>
              <w:spacing w:line="240" w:lineRule="auto"/>
              <w:ind w:firstLine="0"/>
              <w:jc w:val="center"/>
              <w:rPr>
                <w:rFonts w:asciiTheme="minorEastAsia" w:hAnsiTheme="minorEastAsia" w:eastAsiaTheme="minorEastAsia"/>
              </w:rPr>
            </w:pPr>
            <w:r>
              <w:rPr>
                <w:rFonts w:asciiTheme="minorEastAsia" w:hAnsiTheme="minorEastAsia" w:eastAsiaTheme="minorEastAsia"/>
              </w:rPr>
              <w:t>I</w:t>
            </w:r>
            <w:r>
              <w:rPr>
                <w:rFonts w:hint="eastAsia" w:asciiTheme="minorEastAsia" w:hAnsiTheme="minorEastAsia" w:eastAsiaTheme="minorEastAsia"/>
              </w:rPr>
              <w:t>类</w:t>
            </w:r>
            <w:r>
              <w:rPr>
                <w:rFonts w:asciiTheme="minorEastAsia" w:hAnsiTheme="minorEastAsia" w:eastAsiaTheme="minorEastAsia"/>
                <w:vertAlign w:val="superscript"/>
                <w:lang w:val="en-US"/>
              </w:rPr>
              <w:t>a</w:t>
            </w:r>
          </w:p>
        </w:tc>
        <w:tc>
          <w:tcPr>
            <w:tcW w:w="900" w:type="dxa"/>
            <w:vMerge w:val="continue"/>
            <w:tcBorders>
              <w:top w:val="single" w:color="000000" w:sz="2" w:space="0"/>
              <w:left w:val="single" w:color="000000" w:sz="4" w:space="0"/>
              <w:bottom w:val="single" w:color="000000" w:sz="4" w:space="0"/>
              <w:right w:val="single" w:color="000000" w:sz="4" w:space="0"/>
            </w:tcBorders>
            <w:shd w:val="clear" w:color="auto" w:fill="FFFFFF"/>
            <w:tcMar>
              <w:top w:w="80" w:type="dxa"/>
              <w:left w:w="80" w:type="dxa"/>
              <w:bottom w:w="80" w:type="dxa"/>
              <w:right w:w="80" w:type="dxa"/>
            </w:tcMar>
          </w:tcPr>
          <w:p>
            <w:pPr>
              <w:rPr>
                <w:rFonts w:asciiTheme="minorEastAsia" w:hAnsiTheme="minorEastAsia" w:eastAsiaTheme="minorEastAsia"/>
              </w:rPr>
            </w:pPr>
          </w:p>
        </w:tc>
        <w:tc>
          <w:tcPr>
            <w:tcW w:w="1296" w:type="dxa"/>
            <w:tcBorders>
              <w:top w:val="single" w:color="000000" w:sz="4" w:space="0"/>
              <w:left w:val="single" w:color="000000" w:sz="4" w:space="0"/>
              <w:bottom w:val="single" w:color="000000" w:sz="4" w:space="0"/>
              <w:right w:val="single" w:color="000000" w:sz="4" w:space="0"/>
            </w:tcBorders>
            <w:shd w:val="clear" w:color="auto" w:fill="FFFFFF"/>
            <w:tcMar>
              <w:top w:w="80" w:type="dxa"/>
              <w:left w:w="80" w:type="dxa"/>
              <w:bottom w:w="80" w:type="dxa"/>
              <w:right w:w="80" w:type="dxa"/>
            </w:tcMar>
            <w:vAlign w:val="center"/>
          </w:tcPr>
          <w:p>
            <w:pPr>
              <w:pStyle w:val="49"/>
              <w:spacing w:line="240" w:lineRule="auto"/>
              <w:ind w:firstLine="0"/>
              <w:jc w:val="center"/>
              <w:rPr>
                <w:rFonts w:asciiTheme="minorEastAsia" w:hAnsiTheme="minorEastAsia" w:eastAsiaTheme="minorEastAsia"/>
                <w:color w:val="auto"/>
              </w:rPr>
            </w:pPr>
            <w:r>
              <w:rPr>
                <w:rFonts w:asciiTheme="minorEastAsia" w:hAnsiTheme="minorEastAsia" w:eastAsiaTheme="minorEastAsia"/>
                <w:color w:val="auto"/>
                <w:sz w:val="17"/>
                <w:szCs w:val="17"/>
                <w:lang w:val="en-US"/>
              </w:rPr>
              <w:t>≤</w:t>
            </w:r>
            <w:r>
              <w:rPr>
                <w:rFonts w:asciiTheme="minorEastAsia" w:hAnsiTheme="minorEastAsia" w:eastAsiaTheme="minorEastAsia"/>
                <w:color w:val="auto"/>
                <w:sz w:val="17"/>
                <w:szCs w:val="17"/>
              </w:rPr>
              <w:t>2 800</w:t>
            </w:r>
          </w:p>
        </w:tc>
        <w:tc>
          <w:tcPr>
            <w:tcW w:w="1224" w:type="dxa"/>
            <w:tcBorders>
              <w:top w:val="single" w:color="000000" w:sz="4" w:space="0"/>
              <w:left w:val="single" w:color="000000" w:sz="4" w:space="0"/>
              <w:bottom w:val="single" w:color="000000" w:sz="4" w:space="0"/>
              <w:right w:val="single" w:color="000000" w:sz="4" w:space="0"/>
            </w:tcBorders>
            <w:shd w:val="clear" w:color="auto" w:fill="FFFFFF"/>
            <w:tcMar>
              <w:top w:w="80" w:type="dxa"/>
              <w:left w:w="80" w:type="dxa"/>
              <w:bottom w:w="80" w:type="dxa"/>
              <w:right w:w="80" w:type="dxa"/>
            </w:tcMar>
            <w:vAlign w:val="center"/>
          </w:tcPr>
          <w:p>
            <w:pPr>
              <w:pStyle w:val="49"/>
              <w:spacing w:line="240" w:lineRule="auto"/>
              <w:ind w:firstLine="0"/>
              <w:jc w:val="center"/>
              <w:rPr>
                <w:rFonts w:asciiTheme="minorEastAsia" w:hAnsiTheme="minorEastAsia" w:eastAsiaTheme="minorEastAsia"/>
                <w:color w:val="auto"/>
              </w:rPr>
            </w:pPr>
            <w:r>
              <w:rPr>
                <w:rFonts w:asciiTheme="minorEastAsia" w:hAnsiTheme="minorEastAsia" w:eastAsiaTheme="minorEastAsia"/>
                <w:color w:val="auto"/>
                <w:sz w:val="17"/>
                <w:szCs w:val="17"/>
                <w:lang w:val="en-US"/>
              </w:rPr>
              <w:t>≤</w:t>
            </w:r>
            <w:r>
              <w:rPr>
                <w:rFonts w:asciiTheme="minorEastAsia" w:hAnsiTheme="minorEastAsia" w:eastAsiaTheme="minorEastAsia"/>
                <w:color w:val="auto"/>
                <w:sz w:val="17"/>
                <w:szCs w:val="17"/>
              </w:rPr>
              <w:t>2 800</w:t>
            </w:r>
          </w:p>
        </w:tc>
        <w:tc>
          <w:tcPr>
            <w:tcW w:w="1248" w:type="dxa"/>
            <w:tcBorders>
              <w:top w:val="single" w:color="000000" w:sz="4" w:space="0"/>
              <w:left w:val="single" w:color="000000" w:sz="4" w:space="0"/>
              <w:bottom w:val="single" w:color="000000" w:sz="4" w:space="0"/>
              <w:right w:val="single" w:color="000000" w:sz="4" w:space="0"/>
            </w:tcBorders>
            <w:shd w:val="clear" w:color="auto" w:fill="FFFFFF"/>
            <w:tcMar>
              <w:top w:w="80" w:type="dxa"/>
              <w:left w:w="80" w:type="dxa"/>
              <w:bottom w:w="80" w:type="dxa"/>
              <w:right w:w="80" w:type="dxa"/>
            </w:tcMar>
            <w:vAlign w:val="center"/>
          </w:tcPr>
          <w:p>
            <w:pPr>
              <w:pStyle w:val="49"/>
              <w:spacing w:line="240" w:lineRule="auto"/>
              <w:ind w:firstLine="0"/>
              <w:jc w:val="center"/>
              <w:rPr>
                <w:rFonts w:asciiTheme="minorEastAsia" w:hAnsiTheme="minorEastAsia" w:eastAsiaTheme="minorEastAsia"/>
              </w:rPr>
            </w:pPr>
            <w:r>
              <w:rPr>
                <w:rFonts w:asciiTheme="minorEastAsia" w:hAnsiTheme="minorEastAsia" w:eastAsiaTheme="minorEastAsia"/>
                <w:sz w:val="17"/>
                <w:szCs w:val="17"/>
                <w:lang w:val="en-US"/>
              </w:rPr>
              <w:t>≤1 800</w:t>
            </w:r>
          </w:p>
        </w:tc>
        <w:tc>
          <w:tcPr>
            <w:tcW w:w="1802" w:type="dxa"/>
            <w:tcBorders>
              <w:top w:val="single" w:color="000000" w:sz="4" w:space="0"/>
              <w:left w:val="single" w:color="000000" w:sz="4" w:space="0"/>
              <w:bottom w:val="single" w:color="000000" w:sz="4" w:space="0"/>
              <w:right w:val="single" w:color="000000" w:sz="4" w:space="0"/>
            </w:tcBorders>
            <w:shd w:val="clear" w:color="auto" w:fill="FFFFFF"/>
            <w:tcMar>
              <w:top w:w="80" w:type="dxa"/>
              <w:left w:w="80" w:type="dxa"/>
              <w:bottom w:w="80" w:type="dxa"/>
              <w:right w:w="80" w:type="dxa"/>
            </w:tcMar>
            <w:vAlign w:val="center"/>
          </w:tcPr>
          <w:p>
            <w:pPr>
              <w:pStyle w:val="49"/>
              <w:spacing w:line="240" w:lineRule="auto"/>
              <w:ind w:firstLine="0" w:firstLineChars="0"/>
              <w:jc w:val="center"/>
              <w:rPr>
                <w:rFonts w:asciiTheme="minorEastAsia" w:hAnsiTheme="minorEastAsia" w:eastAsiaTheme="minorEastAsia"/>
                <w:sz w:val="17"/>
                <w:szCs w:val="17"/>
                <w:lang w:val="en-US"/>
              </w:rPr>
            </w:pPr>
            <w:r>
              <w:rPr>
                <w:rFonts w:hint="default" w:ascii="Calibri" w:hAnsi="Calibri" w:cs="Calibri" w:eastAsiaTheme="minorEastAsia"/>
                <w:sz w:val="17"/>
                <w:szCs w:val="17"/>
                <w:lang w:val="en-US" w:eastAsia="zh-CN"/>
              </w:rPr>
              <w:t>GB/T13238</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 w:type="dxa"/>
            <w:bottom w:w="0" w:type="dxa"/>
            <w:right w:w="10" w:type="dxa"/>
          </w:tblCellMar>
        </w:tblPrEx>
        <w:trPr>
          <w:trHeight w:val="635" w:hRule="atLeast"/>
        </w:trPr>
        <w:tc>
          <w:tcPr>
            <w:tcW w:w="769" w:type="dxa"/>
            <w:vMerge w:val="continue"/>
            <w:tcBorders>
              <w:top w:val="single" w:color="000000" w:sz="4" w:space="0"/>
              <w:left w:val="single" w:color="000000" w:sz="4" w:space="0"/>
              <w:bottom w:val="single" w:color="000000" w:sz="4" w:space="0"/>
              <w:right w:val="single" w:color="000000" w:sz="4" w:space="0"/>
            </w:tcBorders>
            <w:shd w:val="clear" w:color="auto" w:fill="FFFFFF"/>
          </w:tcPr>
          <w:p>
            <w:pPr>
              <w:rPr>
                <w:rFonts w:asciiTheme="minorEastAsia" w:hAnsiTheme="minorEastAsia" w:eastAsiaTheme="minorEastAsia"/>
              </w:rPr>
            </w:pPr>
          </w:p>
        </w:tc>
        <w:tc>
          <w:tcPr>
            <w:tcW w:w="756" w:type="dxa"/>
            <w:vMerge w:val="continue"/>
            <w:tcBorders>
              <w:top w:val="single" w:color="000000" w:sz="4" w:space="0"/>
              <w:left w:val="single" w:color="000000" w:sz="4" w:space="0"/>
              <w:bottom w:val="single" w:color="000000" w:sz="4" w:space="0"/>
              <w:right w:val="single" w:color="000000" w:sz="4" w:space="0"/>
            </w:tcBorders>
            <w:shd w:val="clear" w:color="auto" w:fill="FFFFFF"/>
          </w:tcPr>
          <w:p>
            <w:pPr>
              <w:rPr>
                <w:rFonts w:asciiTheme="minorEastAsia" w:hAnsiTheme="minorEastAsia" w:eastAsiaTheme="minorEastAsia"/>
              </w:rPr>
            </w:pPr>
          </w:p>
        </w:tc>
        <w:tc>
          <w:tcPr>
            <w:tcW w:w="924" w:type="dxa"/>
            <w:vMerge w:val="continue"/>
            <w:tcBorders>
              <w:top w:val="single" w:color="000000" w:sz="4" w:space="0"/>
              <w:left w:val="single" w:color="000000" w:sz="4" w:space="0"/>
              <w:bottom w:val="single" w:color="000000" w:sz="4" w:space="0"/>
              <w:right w:val="single" w:color="000000" w:sz="4" w:space="0"/>
            </w:tcBorders>
            <w:shd w:val="clear" w:color="auto" w:fill="FFFFFF"/>
          </w:tcPr>
          <w:p>
            <w:pPr>
              <w:rPr>
                <w:rFonts w:asciiTheme="minorEastAsia" w:hAnsiTheme="minorEastAsia" w:eastAsiaTheme="minorEastAsia"/>
              </w:rPr>
            </w:pPr>
          </w:p>
        </w:tc>
        <w:tc>
          <w:tcPr>
            <w:tcW w:w="1212" w:type="dxa"/>
            <w:tcBorders>
              <w:top w:val="single" w:color="000000" w:sz="4" w:space="0"/>
              <w:left w:val="single" w:color="000000" w:sz="4" w:space="0"/>
              <w:bottom w:val="single" w:color="000000" w:sz="4" w:space="0"/>
              <w:right w:val="single" w:color="000000" w:sz="4" w:space="0"/>
            </w:tcBorders>
            <w:shd w:val="clear" w:color="auto" w:fill="FFFFFF"/>
            <w:tcMar>
              <w:top w:w="80" w:type="dxa"/>
              <w:left w:w="80" w:type="dxa"/>
              <w:bottom w:w="80" w:type="dxa"/>
              <w:right w:w="80" w:type="dxa"/>
            </w:tcMar>
            <w:vAlign w:val="center"/>
          </w:tcPr>
          <w:p>
            <w:pPr>
              <w:pStyle w:val="49"/>
              <w:spacing w:line="240" w:lineRule="auto"/>
              <w:ind w:firstLine="0"/>
              <w:jc w:val="center"/>
              <w:rPr>
                <w:rFonts w:asciiTheme="minorEastAsia" w:hAnsiTheme="minorEastAsia" w:eastAsiaTheme="minorEastAsia"/>
              </w:rPr>
            </w:pPr>
            <w:r>
              <w:rPr>
                <w:rFonts w:asciiTheme="minorEastAsia" w:hAnsiTheme="minorEastAsia" w:eastAsiaTheme="minorEastAsia"/>
              </w:rPr>
              <w:t>II</w:t>
            </w:r>
            <w:r>
              <w:rPr>
                <w:rFonts w:hint="eastAsia" w:asciiTheme="minorEastAsia" w:hAnsiTheme="minorEastAsia" w:eastAsiaTheme="minorEastAsia"/>
              </w:rPr>
              <w:t>类</w:t>
            </w:r>
            <w:r>
              <w:rPr>
                <w:rFonts w:asciiTheme="minorEastAsia" w:hAnsiTheme="minorEastAsia" w:eastAsiaTheme="minorEastAsia"/>
                <w:vertAlign w:val="superscript"/>
                <w:lang w:val="en-US"/>
              </w:rPr>
              <w:t>b</w:t>
            </w:r>
          </w:p>
        </w:tc>
        <w:tc>
          <w:tcPr>
            <w:tcW w:w="900" w:type="dxa"/>
            <w:vMerge w:val="continue"/>
            <w:tcBorders>
              <w:top w:val="single" w:color="000000" w:sz="2" w:space="0"/>
              <w:left w:val="single" w:color="000000" w:sz="4" w:space="0"/>
              <w:bottom w:val="single" w:color="000000" w:sz="4" w:space="0"/>
              <w:right w:val="single" w:color="000000" w:sz="4" w:space="0"/>
            </w:tcBorders>
            <w:shd w:val="clear" w:color="auto" w:fill="FFFFFF"/>
            <w:tcMar>
              <w:top w:w="80" w:type="dxa"/>
              <w:left w:w="80" w:type="dxa"/>
              <w:bottom w:w="80" w:type="dxa"/>
              <w:right w:w="80" w:type="dxa"/>
            </w:tcMar>
          </w:tcPr>
          <w:p>
            <w:pPr>
              <w:rPr>
                <w:rFonts w:asciiTheme="minorEastAsia" w:hAnsiTheme="minorEastAsia" w:eastAsiaTheme="minorEastAsia"/>
              </w:rPr>
            </w:pPr>
          </w:p>
        </w:tc>
        <w:tc>
          <w:tcPr>
            <w:tcW w:w="1296" w:type="dxa"/>
            <w:tcBorders>
              <w:top w:val="single" w:color="000000" w:sz="4" w:space="0"/>
              <w:left w:val="single" w:color="000000" w:sz="4" w:space="0"/>
              <w:bottom w:val="single" w:color="000000" w:sz="4" w:space="0"/>
              <w:right w:val="single" w:color="000000" w:sz="4" w:space="0"/>
            </w:tcBorders>
            <w:shd w:val="clear" w:color="auto" w:fill="FFFFFF"/>
            <w:tcMar>
              <w:top w:w="80" w:type="dxa"/>
              <w:left w:w="80" w:type="dxa"/>
              <w:bottom w:w="80" w:type="dxa"/>
              <w:right w:w="80" w:type="dxa"/>
            </w:tcMar>
            <w:vAlign w:val="center"/>
          </w:tcPr>
          <w:p>
            <w:pPr>
              <w:pStyle w:val="49"/>
              <w:spacing w:line="240" w:lineRule="auto"/>
              <w:ind w:firstLine="0"/>
              <w:jc w:val="center"/>
              <w:rPr>
                <w:rFonts w:asciiTheme="minorEastAsia" w:hAnsiTheme="minorEastAsia" w:eastAsiaTheme="minorEastAsia"/>
                <w:color w:val="auto"/>
              </w:rPr>
            </w:pPr>
            <w:r>
              <w:rPr>
                <w:rFonts w:asciiTheme="minorEastAsia" w:hAnsiTheme="minorEastAsia" w:eastAsiaTheme="minorEastAsia"/>
                <w:color w:val="auto"/>
                <w:sz w:val="17"/>
                <w:szCs w:val="17"/>
                <w:lang w:val="en-US"/>
              </w:rPr>
              <w:t>≤</w:t>
            </w:r>
            <w:r>
              <w:rPr>
                <w:rFonts w:asciiTheme="minorEastAsia" w:hAnsiTheme="minorEastAsia" w:eastAsiaTheme="minorEastAsia"/>
                <w:color w:val="auto"/>
                <w:sz w:val="17"/>
                <w:szCs w:val="17"/>
              </w:rPr>
              <w:t>5 500</w:t>
            </w:r>
          </w:p>
        </w:tc>
        <w:tc>
          <w:tcPr>
            <w:tcW w:w="1224" w:type="dxa"/>
            <w:tcBorders>
              <w:top w:val="single" w:color="000000" w:sz="4" w:space="0"/>
              <w:left w:val="single" w:color="000000" w:sz="4" w:space="0"/>
              <w:bottom w:val="single" w:color="000000" w:sz="4" w:space="0"/>
              <w:right w:val="single" w:color="000000" w:sz="4" w:space="0"/>
            </w:tcBorders>
            <w:shd w:val="clear" w:color="auto" w:fill="FFFFFF"/>
            <w:tcMar>
              <w:top w:w="80" w:type="dxa"/>
              <w:left w:w="80" w:type="dxa"/>
              <w:bottom w:w="80" w:type="dxa"/>
              <w:right w:w="80" w:type="dxa"/>
            </w:tcMar>
            <w:vAlign w:val="center"/>
          </w:tcPr>
          <w:p>
            <w:pPr>
              <w:pStyle w:val="49"/>
              <w:spacing w:line="240" w:lineRule="auto"/>
              <w:ind w:firstLine="0"/>
              <w:jc w:val="center"/>
              <w:rPr>
                <w:rFonts w:asciiTheme="minorEastAsia" w:hAnsiTheme="minorEastAsia" w:eastAsiaTheme="minorEastAsia"/>
                <w:color w:val="auto"/>
              </w:rPr>
            </w:pPr>
            <w:r>
              <w:rPr>
                <w:rFonts w:asciiTheme="minorEastAsia" w:hAnsiTheme="minorEastAsia" w:eastAsiaTheme="minorEastAsia"/>
                <w:color w:val="auto"/>
                <w:sz w:val="17"/>
                <w:szCs w:val="17"/>
                <w:lang w:val="en-US"/>
              </w:rPr>
              <w:t>≤</w:t>
            </w:r>
            <w:r>
              <w:rPr>
                <w:rFonts w:asciiTheme="minorEastAsia" w:hAnsiTheme="minorEastAsia" w:eastAsiaTheme="minorEastAsia"/>
                <w:color w:val="auto"/>
                <w:sz w:val="17"/>
                <w:szCs w:val="17"/>
              </w:rPr>
              <w:t>5 500</w:t>
            </w:r>
          </w:p>
        </w:tc>
        <w:tc>
          <w:tcPr>
            <w:tcW w:w="1248" w:type="dxa"/>
            <w:tcBorders>
              <w:top w:val="single" w:color="000000" w:sz="4" w:space="0"/>
              <w:left w:val="single" w:color="000000" w:sz="4" w:space="0"/>
              <w:bottom w:val="single" w:color="000000" w:sz="4" w:space="0"/>
              <w:right w:val="single" w:color="000000" w:sz="4" w:space="0"/>
            </w:tcBorders>
            <w:shd w:val="clear" w:color="auto" w:fill="FFFFFF"/>
            <w:tcMar>
              <w:top w:w="80" w:type="dxa"/>
              <w:left w:w="80" w:type="dxa"/>
              <w:bottom w:w="80" w:type="dxa"/>
              <w:right w:w="80" w:type="dxa"/>
            </w:tcMar>
            <w:vAlign w:val="center"/>
          </w:tcPr>
          <w:p>
            <w:pPr>
              <w:pStyle w:val="49"/>
              <w:spacing w:line="240" w:lineRule="auto"/>
              <w:ind w:firstLine="0"/>
              <w:jc w:val="center"/>
              <w:rPr>
                <w:rFonts w:asciiTheme="minorEastAsia" w:hAnsiTheme="minorEastAsia" w:eastAsiaTheme="minorEastAsia"/>
              </w:rPr>
            </w:pPr>
            <w:r>
              <w:rPr>
                <w:rFonts w:asciiTheme="minorEastAsia" w:hAnsiTheme="minorEastAsia" w:eastAsiaTheme="minorEastAsia"/>
                <w:sz w:val="17"/>
                <w:szCs w:val="17"/>
                <w:lang w:val="en-US"/>
              </w:rPr>
              <w:t>≤4 500</w:t>
            </w:r>
          </w:p>
        </w:tc>
        <w:tc>
          <w:tcPr>
            <w:tcW w:w="1802" w:type="dxa"/>
            <w:tcBorders>
              <w:top w:val="single" w:color="000000" w:sz="4" w:space="0"/>
              <w:left w:val="single" w:color="000000" w:sz="4" w:space="0"/>
              <w:bottom w:val="single" w:color="000000" w:sz="4" w:space="0"/>
              <w:right w:val="single" w:color="000000" w:sz="4" w:space="0"/>
            </w:tcBorders>
            <w:shd w:val="clear" w:color="auto" w:fill="FFFFFF"/>
            <w:tcMar>
              <w:top w:w="80" w:type="dxa"/>
              <w:left w:w="80" w:type="dxa"/>
              <w:bottom w:w="80" w:type="dxa"/>
              <w:right w:w="80" w:type="dxa"/>
            </w:tcMar>
            <w:vAlign w:val="center"/>
          </w:tcPr>
          <w:p>
            <w:pPr>
              <w:pStyle w:val="49"/>
              <w:spacing w:line="240" w:lineRule="auto"/>
              <w:ind w:firstLine="0" w:firstLineChars="0"/>
              <w:jc w:val="center"/>
              <w:rPr>
                <w:rFonts w:asciiTheme="minorEastAsia" w:hAnsiTheme="minorEastAsia" w:eastAsiaTheme="minorEastAsia"/>
                <w:sz w:val="17"/>
                <w:szCs w:val="17"/>
                <w:lang w:val="en-US"/>
              </w:rPr>
            </w:pPr>
            <w:r>
              <w:rPr>
                <w:rFonts w:hint="default" w:ascii="Calibri" w:hAnsi="Calibri" w:cs="Calibri" w:eastAsiaTheme="minorEastAsia"/>
                <w:sz w:val="17"/>
                <w:szCs w:val="17"/>
                <w:lang w:val="en-US" w:eastAsia="zh-CN"/>
              </w:rPr>
              <w:t>GB/T13238</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 w:type="dxa"/>
            <w:bottom w:w="0" w:type="dxa"/>
            <w:right w:w="10" w:type="dxa"/>
          </w:tblCellMar>
        </w:tblPrEx>
        <w:trPr>
          <w:trHeight w:val="635" w:hRule="atLeast"/>
        </w:trPr>
        <w:tc>
          <w:tcPr>
            <w:tcW w:w="769" w:type="dxa"/>
            <w:vMerge w:val="restart"/>
            <w:tcBorders>
              <w:top w:val="single" w:color="000000" w:sz="4" w:space="0"/>
              <w:left w:val="single" w:color="000000" w:sz="4" w:space="0"/>
              <w:bottom w:val="single" w:color="000000" w:sz="4" w:space="0"/>
              <w:right w:val="single" w:color="000000" w:sz="4" w:space="0"/>
            </w:tcBorders>
            <w:shd w:val="clear" w:color="auto" w:fill="FFFFFF"/>
            <w:tcMar>
              <w:top w:w="80" w:type="dxa"/>
              <w:left w:w="80" w:type="dxa"/>
              <w:bottom w:w="80" w:type="dxa"/>
              <w:right w:w="80" w:type="dxa"/>
            </w:tcMar>
            <w:vAlign w:val="center"/>
          </w:tcPr>
          <w:p>
            <w:pPr>
              <w:pStyle w:val="49"/>
              <w:spacing w:after="80" w:line="240" w:lineRule="auto"/>
              <w:ind w:firstLine="180"/>
              <w:jc w:val="center"/>
              <w:rPr>
                <w:rFonts w:asciiTheme="minorEastAsia" w:hAnsiTheme="minorEastAsia" w:eastAsiaTheme="minorEastAsia"/>
                <w:sz w:val="17"/>
                <w:szCs w:val="17"/>
              </w:rPr>
            </w:pPr>
            <w:r>
              <w:rPr>
                <w:rFonts w:hint="eastAsia" w:asciiTheme="minorEastAsia" w:hAnsiTheme="minorEastAsia" w:eastAsiaTheme="minorEastAsia"/>
                <w:sz w:val="17"/>
                <w:szCs w:val="17"/>
              </w:rPr>
              <w:t>环境</w:t>
            </w:r>
          </w:p>
          <w:p>
            <w:pPr>
              <w:pStyle w:val="49"/>
              <w:spacing w:line="240" w:lineRule="auto"/>
              <w:ind w:firstLine="180"/>
              <w:jc w:val="center"/>
              <w:rPr>
                <w:rFonts w:asciiTheme="minorEastAsia" w:hAnsiTheme="minorEastAsia" w:eastAsiaTheme="minorEastAsia"/>
              </w:rPr>
            </w:pPr>
            <w:r>
              <w:rPr>
                <w:rFonts w:hint="eastAsia" w:asciiTheme="minorEastAsia" w:hAnsiTheme="minorEastAsia" w:eastAsiaTheme="minorEastAsia"/>
                <w:sz w:val="17"/>
                <w:szCs w:val="17"/>
              </w:rPr>
              <w:t>属性</w:t>
            </w:r>
          </w:p>
        </w:tc>
        <w:tc>
          <w:tcPr>
            <w:tcW w:w="2892" w:type="dxa"/>
            <w:gridSpan w:val="3"/>
            <w:tcBorders>
              <w:top w:val="single" w:color="000000" w:sz="4" w:space="0"/>
              <w:left w:val="single" w:color="000000" w:sz="4" w:space="0"/>
              <w:bottom w:val="single" w:color="000000" w:sz="4" w:space="0"/>
              <w:right w:val="single" w:color="000000" w:sz="4" w:space="0"/>
            </w:tcBorders>
            <w:shd w:val="clear" w:color="auto" w:fill="FFFFFF"/>
            <w:tcMar>
              <w:top w:w="80" w:type="dxa"/>
              <w:left w:w="80" w:type="dxa"/>
              <w:bottom w:w="80" w:type="dxa"/>
              <w:right w:w="80" w:type="dxa"/>
            </w:tcMar>
            <w:vAlign w:val="center"/>
          </w:tcPr>
          <w:p>
            <w:pPr>
              <w:pStyle w:val="49"/>
              <w:spacing w:line="240" w:lineRule="auto"/>
              <w:ind w:firstLine="0"/>
              <w:jc w:val="center"/>
              <w:rPr>
                <w:rFonts w:asciiTheme="minorEastAsia" w:hAnsiTheme="minorEastAsia" w:eastAsiaTheme="minorEastAsia"/>
              </w:rPr>
            </w:pPr>
            <w:r>
              <w:rPr>
                <w:rFonts w:hint="eastAsia" w:asciiTheme="minorEastAsia" w:hAnsiTheme="minorEastAsia" w:eastAsiaTheme="minorEastAsia"/>
                <w:sz w:val="17"/>
                <w:szCs w:val="17"/>
              </w:rPr>
              <w:t>产品环境影响和碳足迹</w:t>
            </w:r>
          </w:p>
        </w:tc>
        <w:tc>
          <w:tcPr>
            <w:tcW w:w="900" w:type="dxa"/>
            <w:tcBorders>
              <w:top w:val="single" w:color="000000" w:sz="4" w:space="0"/>
              <w:left w:val="single" w:color="000000" w:sz="4" w:space="0"/>
              <w:bottom w:val="single" w:color="000000" w:sz="4" w:space="0"/>
              <w:right w:val="single" w:color="000000" w:sz="4" w:space="0"/>
            </w:tcBorders>
            <w:shd w:val="clear" w:color="auto" w:fill="FFFFFF"/>
            <w:tcMar>
              <w:top w:w="80" w:type="dxa"/>
              <w:left w:w="80" w:type="dxa"/>
              <w:bottom w:w="80" w:type="dxa"/>
              <w:right w:w="80" w:type="dxa"/>
            </w:tcMar>
            <w:vAlign w:val="center"/>
          </w:tcPr>
          <w:p>
            <w:pPr>
              <w:rPr>
                <w:rFonts w:asciiTheme="minorEastAsia" w:hAnsiTheme="minorEastAsia" w:eastAsiaTheme="minorEastAsia"/>
                <w:lang w:eastAsia="zh-CN"/>
              </w:rPr>
            </w:pPr>
          </w:p>
        </w:tc>
        <w:tc>
          <w:tcPr>
            <w:tcW w:w="3768" w:type="dxa"/>
            <w:gridSpan w:val="3"/>
            <w:tcBorders>
              <w:top w:val="single" w:color="000000" w:sz="4" w:space="0"/>
              <w:left w:val="single" w:color="000000" w:sz="4" w:space="0"/>
              <w:bottom w:val="single" w:color="000000" w:sz="4" w:space="0"/>
              <w:right w:val="single" w:color="000000" w:sz="4" w:space="0"/>
            </w:tcBorders>
            <w:shd w:val="clear" w:color="auto" w:fill="FFFFFF"/>
            <w:tcMar>
              <w:top w:w="80" w:type="dxa"/>
              <w:left w:w="80" w:type="dxa"/>
              <w:bottom w:w="80" w:type="dxa"/>
              <w:right w:w="80" w:type="dxa"/>
            </w:tcMar>
            <w:vAlign w:val="center"/>
          </w:tcPr>
          <w:p>
            <w:pPr>
              <w:pStyle w:val="49"/>
              <w:spacing w:line="240" w:lineRule="auto"/>
              <w:ind w:firstLine="0"/>
              <w:jc w:val="center"/>
              <w:rPr>
                <w:rFonts w:asciiTheme="minorEastAsia" w:hAnsiTheme="minorEastAsia" w:eastAsiaTheme="minorEastAsia"/>
              </w:rPr>
            </w:pPr>
            <w:r>
              <w:rPr>
                <w:rFonts w:hint="eastAsia" w:asciiTheme="minorEastAsia" w:hAnsiTheme="minorEastAsia" w:eastAsiaTheme="minorEastAsia"/>
                <w:sz w:val="17"/>
                <w:szCs w:val="17"/>
              </w:rPr>
              <w:t>进行环境产品声明</w:t>
            </w:r>
            <w:r>
              <w:rPr>
                <w:rFonts w:asciiTheme="minorEastAsia" w:hAnsiTheme="minorEastAsia" w:eastAsiaTheme="minorEastAsia"/>
                <w:sz w:val="17"/>
                <w:szCs w:val="17"/>
                <w:lang w:val="en-US"/>
              </w:rPr>
              <w:t>(EPD)</w:t>
            </w:r>
            <w:r>
              <w:rPr>
                <w:rFonts w:hint="eastAsia" w:asciiTheme="minorEastAsia" w:hAnsiTheme="minorEastAsia" w:eastAsiaTheme="minorEastAsia"/>
                <w:sz w:val="17"/>
                <w:szCs w:val="17"/>
              </w:rPr>
              <w:t>和碳足迹分析</w:t>
            </w:r>
          </w:p>
        </w:tc>
        <w:tc>
          <w:tcPr>
            <w:tcW w:w="1802" w:type="dxa"/>
            <w:tcBorders>
              <w:top w:val="single" w:color="000000" w:sz="4" w:space="0"/>
              <w:left w:val="single" w:color="000000" w:sz="4" w:space="0"/>
              <w:bottom w:val="single" w:color="000000" w:sz="4" w:space="0"/>
              <w:right w:val="single" w:color="000000" w:sz="4" w:space="0"/>
            </w:tcBorders>
            <w:shd w:val="clear" w:color="auto" w:fill="FFFFFF"/>
            <w:tcMar>
              <w:top w:w="80" w:type="dxa"/>
              <w:left w:w="80" w:type="dxa"/>
              <w:bottom w:w="80" w:type="dxa"/>
              <w:right w:w="80" w:type="dxa"/>
            </w:tcMar>
            <w:vAlign w:val="center"/>
          </w:tcPr>
          <w:p>
            <w:pPr>
              <w:pStyle w:val="49"/>
              <w:spacing w:line="240" w:lineRule="auto"/>
              <w:ind w:firstLine="0"/>
              <w:jc w:val="center"/>
              <w:rPr>
                <w:rFonts w:hint="eastAsia" w:asciiTheme="minorEastAsia" w:hAnsiTheme="minorEastAsia" w:eastAsiaTheme="minorEastAsia"/>
                <w:sz w:val="17"/>
                <w:szCs w:val="17"/>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 w:type="dxa"/>
            <w:bottom w:w="0" w:type="dxa"/>
            <w:right w:w="10" w:type="dxa"/>
          </w:tblCellMar>
        </w:tblPrEx>
        <w:trPr>
          <w:trHeight w:val="635" w:hRule="atLeast"/>
        </w:trPr>
        <w:tc>
          <w:tcPr>
            <w:tcW w:w="769" w:type="dxa"/>
            <w:vMerge w:val="continue"/>
            <w:tcBorders>
              <w:top w:val="single" w:color="000000" w:sz="4" w:space="0"/>
              <w:left w:val="single" w:color="000000" w:sz="4" w:space="0"/>
              <w:bottom w:val="single" w:color="000000" w:sz="4" w:space="0"/>
              <w:right w:val="single" w:color="000000" w:sz="4" w:space="0"/>
            </w:tcBorders>
            <w:shd w:val="clear" w:color="auto" w:fill="FFFFFF"/>
          </w:tcPr>
          <w:p>
            <w:pPr>
              <w:rPr>
                <w:rFonts w:asciiTheme="minorEastAsia" w:hAnsiTheme="minorEastAsia" w:eastAsiaTheme="minorEastAsia"/>
                <w:lang w:eastAsia="zh-CN"/>
              </w:rPr>
            </w:pPr>
          </w:p>
        </w:tc>
        <w:tc>
          <w:tcPr>
            <w:tcW w:w="2892" w:type="dxa"/>
            <w:gridSpan w:val="3"/>
            <w:vMerge w:val="restart"/>
            <w:tcBorders>
              <w:top w:val="single" w:color="000000" w:sz="4" w:space="0"/>
              <w:left w:val="single" w:color="000000" w:sz="4" w:space="0"/>
              <w:bottom w:val="single" w:color="000000" w:sz="4" w:space="0"/>
              <w:right w:val="single" w:color="000000" w:sz="4" w:space="0"/>
            </w:tcBorders>
            <w:shd w:val="clear" w:color="auto" w:fill="FFFFFF"/>
            <w:tcMar>
              <w:top w:w="80" w:type="dxa"/>
              <w:left w:w="80" w:type="dxa"/>
              <w:bottom w:w="80" w:type="dxa"/>
              <w:right w:w="80" w:type="dxa"/>
            </w:tcMar>
            <w:vAlign w:val="center"/>
          </w:tcPr>
          <w:p>
            <w:pPr>
              <w:pStyle w:val="50"/>
              <w:framePr w:wrap="auto" w:vAnchor="margin" w:hAnchor="text" w:yAlign="inline"/>
              <w:widowControl w:val="0"/>
              <w:jc w:val="center"/>
              <w:rPr>
                <w:rFonts w:asciiTheme="minorEastAsia" w:hAnsiTheme="minorEastAsia" w:eastAsiaTheme="minorEastAsia"/>
              </w:rPr>
            </w:pPr>
            <w:r>
              <w:rPr>
                <w:rFonts w:cs="宋体" w:asciiTheme="minorEastAsia" w:hAnsiTheme="minorEastAsia" w:eastAsiaTheme="minorEastAsia"/>
                <w:sz w:val="18"/>
                <w:szCs w:val="18"/>
                <w:u w:color="000000"/>
              </w:rPr>
              <w:t>表面处理工艺方法</w:t>
            </w:r>
          </w:p>
        </w:tc>
        <w:tc>
          <w:tcPr>
            <w:tcW w:w="900" w:type="dxa"/>
            <w:vMerge w:val="restart"/>
            <w:tcBorders>
              <w:top w:val="single" w:color="000000" w:sz="4" w:space="0"/>
              <w:left w:val="single" w:color="000000" w:sz="4" w:space="0"/>
              <w:bottom w:val="single" w:color="000000" w:sz="4" w:space="0"/>
              <w:right w:val="single" w:color="000000" w:sz="4" w:space="0"/>
            </w:tcBorders>
            <w:shd w:val="clear" w:color="auto" w:fill="FFFFFF"/>
            <w:tcMar>
              <w:top w:w="80" w:type="dxa"/>
              <w:left w:w="80" w:type="dxa"/>
              <w:bottom w:w="80" w:type="dxa"/>
              <w:right w:w="80" w:type="dxa"/>
            </w:tcMar>
            <w:vAlign w:val="center"/>
          </w:tcPr>
          <w:p>
            <w:pPr>
              <w:rPr>
                <w:rFonts w:asciiTheme="minorEastAsia" w:hAnsiTheme="minorEastAsia" w:eastAsiaTheme="minorEastAsia"/>
              </w:rPr>
            </w:pPr>
          </w:p>
        </w:tc>
        <w:tc>
          <w:tcPr>
            <w:tcW w:w="1296" w:type="dxa"/>
            <w:tcBorders>
              <w:top w:val="single" w:color="000000" w:sz="4" w:space="0"/>
              <w:left w:val="single" w:color="000000" w:sz="4" w:space="0"/>
              <w:bottom w:val="single" w:color="000000" w:sz="4" w:space="0"/>
              <w:right w:val="single" w:color="000000" w:sz="4" w:space="0"/>
            </w:tcBorders>
            <w:shd w:val="clear" w:color="auto" w:fill="FFFFFF"/>
            <w:tcMar>
              <w:top w:w="80" w:type="dxa"/>
              <w:left w:w="80" w:type="dxa"/>
              <w:bottom w:w="80" w:type="dxa"/>
              <w:right w:w="80" w:type="dxa"/>
            </w:tcMar>
            <w:vAlign w:val="center"/>
          </w:tcPr>
          <w:p>
            <w:pPr>
              <w:pStyle w:val="49"/>
              <w:spacing w:line="240" w:lineRule="auto"/>
              <w:ind w:firstLine="0"/>
              <w:jc w:val="center"/>
              <w:rPr>
                <w:rFonts w:asciiTheme="minorEastAsia" w:hAnsiTheme="minorEastAsia" w:eastAsiaTheme="minorEastAsia"/>
              </w:rPr>
            </w:pPr>
            <w:r>
              <w:rPr>
                <w:rFonts w:hint="eastAsia" w:asciiTheme="minorEastAsia" w:hAnsiTheme="minorEastAsia" w:eastAsiaTheme="minorEastAsia"/>
                <w:sz w:val="17"/>
                <w:szCs w:val="17"/>
              </w:rPr>
              <w:t>一星级</w:t>
            </w:r>
          </w:p>
        </w:tc>
        <w:tc>
          <w:tcPr>
            <w:tcW w:w="1224" w:type="dxa"/>
            <w:tcBorders>
              <w:top w:val="single" w:color="000000" w:sz="4" w:space="0"/>
              <w:left w:val="single" w:color="000000" w:sz="4" w:space="0"/>
              <w:bottom w:val="single" w:color="000000" w:sz="4" w:space="0"/>
              <w:right w:val="single" w:color="000000" w:sz="4" w:space="0"/>
            </w:tcBorders>
            <w:shd w:val="clear" w:color="auto" w:fill="FFFFFF"/>
            <w:tcMar>
              <w:top w:w="80" w:type="dxa"/>
              <w:left w:w="80" w:type="dxa"/>
              <w:bottom w:w="80" w:type="dxa"/>
              <w:right w:w="80" w:type="dxa"/>
            </w:tcMar>
            <w:vAlign w:val="center"/>
          </w:tcPr>
          <w:p>
            <w:pPr>
              <w:pStyle w:val="49"/>
              <w:spacing w:line="240" w:lineRule="auto"/>
              <w:ind w:firstLine="0"/>
              <w:jc w:val="center"/>
              <w:rPr>
                <w:rFonts w:asciiTheme="minorEastAsia" w:hAnsiTheme="minorEastAsia" w:eastAsiaTheme="minorEastAsia"/>
              </w:rPr>
            </w:pPr>
            <w:r>
              <w:rPr>
                <w:rFonts w:hint="eastAsia" w:asciiTheme="minorEastAsia" w:hAnsiTheme="minorEastAsia" w:eastAsiaTheme="minorEastAsia"/>
                <w:sz w:val="17"/>
                <w:szCs w:val="17"/>
              </w:rPr>
              <w:t>二星级</w:t>
            </w:r>
          </w:p>
        </w:tc>
        <w:tc>
          <w:tcPr>
            <w:tcW w:w="1248" w:type="dxa"/>
            <w:tcBorders>
              <w:top w:val="single" w:color="000000" w:sz="4" w:space="0"/>
              <w:left w:val="single" w:color="000000" w:sz="4" w:space="0"/>
              <w:bottom w:val="single" w:color="000000" w:sz="4" w:space="0"/>
              <w:right w:val="single" w:color="000000" w:sz="4" w:space="0"/>
            </w:tcBorders>
            <w:shd w:val="clear" w:color="auto" w:fill="FFFFFF"/>
            <w:tcMar>
              <w:top w:w="80" w:type="dxa"/>
              <w:left w:w="80" w:type="dxa"/>
              <w:bottom w:w="80" w:type="dxa"/>
              <w:right w:w="80" w:type="dxa"/>
            </w:tcMar>
            <w:vAlign w:val="center"/>
          </w:tcPr>
          <w:p>
            <w:pPr>
              <w:pStyle w:val="49"/>
              <w:spacing w:line="240" w:lineRule="auto"/>
              <w:ind w:firstLine="0"/>
              <w:jc w:val="center"/>
              <w:rPr>
                <w:rFonts w:asciiTheme="minorEastAsia" w:hAnsiTheme="minorEastAsia" w:eastAsiaTheme="minorEastAsia"/>
              </w:rPr>
            </w:pPr>
            <w:r>
              <w:rPr>
                <w:rFonts w:hint="eastAsia" w:asciiTheme="minorEastAsia" w:hAnsiTheme="minorEastAsia" w:eastAsiaTheme="minorEastAsia"/>
                <w:sz w:val="17"/>
                <w:szCs w:val="17"/>
              </w:rPr>
              <w:t>三星级</w:t>
            </w:r>
          </w:p>
        </w:tc>
        <w:tc>
          <w:tcPr>
            <w:tcW w:w="1802" w:type="dxa"/>
            <w:tcBorders>
              <w:top w:val="single" w:color="000000" w:sz="4" w:space="0"/>
              <w:left w:val="single" w:color="000000" w:sz="4" w:space="0"/>
              <w:bottom w:val="single" w:color="000000" w:sz="4" w:space="0"/>
              <w:right w:val="single" w:color="000000" w:sz="4" w:space="0"/>
            </w:tcBorders>
            <w:shd w:val="clear" w:color="auto" w:fill="FFFFFF"/>
            <w:tcMar>
              <w:top w:w="80" w:type="dxa"/>
              <w:left w:w="80" w:type="dxa"/>
              <w:bottom w:w="80" w:type="dxa"/>
              <w:right w:w="80" w:type="dxa"/>
            </w:tcMar>
            <w:vAlign w:val="center"/>
          </w:tcPr>
          <w:p>
            <w:pPr>
              <w:pStyle w:val="49"/>
              <w:spacing w:line="240" w:lineRule="auto"/>
              <w:ind w:firstLine="0"/>
              <w:jc w:val="center"/>
              <w:rPr>
                <w:rFonts w:hint="eastAsia" w:asciiTheme="minorEastAsia" w:hAnsiTheme="minorEastAsia" w:eastAsiaTheme="minorEastAsia"/>
                <w:sz w:val="17"/>
                <w:szCs w:val="17"/>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 w:type="dxa"/>
            <w:bottom w:w="0" w:type="dxa"/>
            <w:right w:w="10" w:type="dxa"/>
          </w:tblCellMar>
        </w:tblPrEx>
        <w:trPr>
          <w:trHeight w:val="635" w:hRule="atLeast"/>
        </w:trPr>
        <w:tc>
          <w:tcPr>
            <w:tcW w:w="769" w:type="dxa"/>
            <w:vMerge w:val="continue"/>
            <w:tcBorders>
              <w:top w:val="single" w:color="000000" w:sz="4" w:space="0"/>
              <w:left w:val="single" w:color="000000" w:sz="4" w:space="0"/>
              <w:bottom w:val="single" w:color="000000" w:sz="4" w:space="0"/>
              <w:right w:val="single" w:color="000000" w:sz="4" w:space="0"/>
            </w:tcBorders>
            <w:shd w:val="clear" w:color="auto" w:fill="FFFFFF"/>
          </w:tcPr>
          <w:p>
            <w:pPr>
              <w:rPr>
                <w:rFonts w:asciiTheme="minorEastAsia" w:hAnsiTheme="minorEastAsia" w:eastAsiaTheme="minorEastAsia"/>
              </w:rPr>
            </w:pPr>
          </w:p>
        </w:tc>
        <w:tc>
          <w:tcPr>
            <w:tcW w:w="2892" w:type="dxa"/>
            <w:gridSpan w:val="3"/>
            <w:vMerge w:val="continue"/>
            <w:tcBorders>
              <w:top w:val="single" w:color="000000" w:sz="4" w:space="0"/>
              <w:left w:val="single" w:color="000000" w:sz="4" w:space="0"/>
              <w:bottom w:val="single" w:color="000000" w:sz="4" w:space="0"/>
              <w:right w:val="single" w:color="000000" w:sz="4" w:space="0"/>
            </w:tcBorders>
            <w:shd w:val="clear" w:color="auto" w:fill="FFFFFF"/>
          </w:tcPr>
          <w:p>
            <w:pPr>
              <w:rPr>
                <w:rFonts w:asciiTheme="minorEastAsia" w:hAnsiTheme="minorEastAsia" w:eastAsiaTheme="minorEastAsia"/>
              </w:rPr>
            </w:pPr>
          </w:p>
        </w:tc>
        <w:tc>
          <w:tcPr>
            <w:tcW w:w="900" w:type="dxa"/>
            <w:vMerge w:val="continue"/>
            <w:tcBorders>
              <w:top w:val="single" w:color="000000" w:sz="4" w:space="0"/>
              <w:left w:val="single" w:color="000000" w:sz="4" w:space="0"/>
              <w:bottom w:val="single" w:color="000000" w:sz="4" w:space="0"/>
              <w:right w:val="single" w:color="000000" w:sz="4" w:space="0"/>
            </w:tcBorders>
            <w:shd w:val="clear" w:color="auto" w:fill="FFFFFF"/>
          </w:tcPr>
          <w:p>
            <w:pPr>
              <w:rPr>
                <w:rFonts w:asciiTheme="minorEastAsia" w:hAnsiTheme="minorEastAsia" w:eastAsiaTheme="minorEastAsia"/>
              </w:rPr>
            </w:pPr>
          </w:p>
        </w:tc>
        <w:tc>
          <w:tcPr>
            <w:tcW w:w="1296" w:type="dxa"/>
            <w:tcBorders>
              <w:top w:val="single" w:color="000000" w:sz="4" w:space="0"/>
              <w:left w:val="single" w:color="000000" w:sz="4" w:space="0"/>
              <w:bottom w:val="single" w:color="000000" w:sz="4" w:space="0"/>
              <w:right w:val="single" w:color="000000" w:sz="4" w:space="0"/>
            </w:tcBorders>
            <w:shd w:val="clear" w:color="auto" w:fill="FFFFFF"/>
            <w:tcMar>
              <w:top w:w="80" w:type="dxa"/>
              <w:left w:w="80" w:type="dxa"/>
              <w:bottom w:w="80" w:type="dxa"/>
              <w:right w:w="80" w:type="dxa"/>
            </w:tcMar>
            <w:vAlign w:val="center"/>
          </w:tcPr>
          <w:p>
            <w:pPr>
              <w:pStyle w:val="50"/>
              <w:framePr w:wrap="auto" w:vAnchor="margin" w:hAnchor="text" w:yAlign="inline"/>
              <w:widowControl w:val="0"/>
              <w:jc w:val="center"/>
              <w:rPr>
                <w:rFonts w:asciiTheme="minorEastAsia" w:hAnsiTheme="minorEastAsia" w:eastAsiaTheme="minorEastAsia"/>
              </w:rPr>
            </w:pPr>
            <w:r>
              <w:rPr>
                <w:rFonts w:cs="宋体" w:asciiTheme="minorEastAsia" w:hAnsiTheme="minorEastAsia" w:eastAsiaTheme="minorEastAsia"/>
                <w:sz w:val="18"/>
                <w:szCs w:val="18"/>
                <w:u w:color="000000"/>
              </w:rPr>
              <w:t>喷丸处理</w:t>
            </w:r>
          </w:p>
        </w:tc>
        <w:tc>
          <w:tcPr>
            <w:tcW w:w="1224" w:type="dxa"/>
            <w:tcBorders>
              <w:top w:val="single" w:color="000000" w:sz="4" w:space="0"/>
              <w:left w:val="single" w:color="000000" w:sz="4" w:space="0"/>
              <w:bottom w:val="single" w:color="000000" w:sz="4" w:space="0"/>
              <w:right w:val="single" w:color="000000" w:sz="4" w:space="0"/>
            </w:tcBorders>
            <w:shd w:val="clear" w:color="auto" w:fill="FFFFFF"/>
            <w:tcMar>
              <w:top w:w="80" w:type="dxa"/>
              <w:left w:w="80" w:type="dxa"/>
              <w:bottom w:w="80" w:type="dxa"/>
              <w:right w:w="80" w:type="dxa"/>
            </w:tcMar>
            <w:vAlign w:val="center"/>
          </w:tcPr>
          <w:p>
            <w:pPr>
              <w:pStyle w:val="49"/>
              <w:spacing w:line="240" w:lineRule="auto"/>
              <w:ind w:firstLine="0"/>
              <w:jc w:val="center"/>
              <w:rPr>
                <w:rFonts w:asciiTheme="minorEastAsia" w:hAnsiTheme="minorEastAsia" w:eastAsiaTheme="minorEastAsia"/>
              </w:rPr>
            </w:pPr>
            <w:r>
              <w:rPr>
                <w:rFonts w:hint="eastAsia" w:asciiTheme="minorEastAsia" w:hAnsiTheme="minorEastAsia" w:eastAsiaTheme="minorEastAsia"/>
              </w:rPr>
              <w:t>机械抛光</w:t>
            </w:r>
          </w:p>
        </w:tc>
        <w:tc>
          <w:tcPr>
            <w:tcW w:w="1248" w:type="dxa"/>
            <w:tcBorders>
              <w:top w:val="single" w:color="000000" w:sz="4" w:space="0"/>
              <w:left w:val="single" w:color="000000" w:sz="4" w:space="0"/>
              <w:bottom w:val="single" w:color="000000" w:sz="4" w:space="0"/>
              <w:right w:val="single" w:color="000000" w:sz="4" w:space="0"/>
            </w:tcBorders>
            <w:shd w:val="clear" w:color="auto" w:fill="FFFFFF"/>
            <w:tcMar>
              <w:top w:w="80" w:type="dxa"/>
              <w:left w:w="80" w:type="dxa"/>
              <w:bottom w:w="80" w:type="dxa"/>
              <w:right w:w="80" w:type="dxa"/>
            </w:tcMar>
            <w:vAlign w:val="center"/>
          </w:tcPr>
          <w:p>
            <w:pPr>
              <w:pStyle w:val="49"/>
              <w:spacing w:line="240" w:lineRule="auto"/>
              <w:ind w:firstLine="0"/>
              <w:jc w:val="center"/>
              <w:rPr>
                <w:rFonts w:hint="default" w:asciiTheme="minorEastAsia" w:hAnsiTheme="minorEastAsia" w:eastAsiaTheme="minorEastAsia"/>
                <w:lang w:val="en-US" w:eastAsia="zh-CN"/>
              </w:rPr>
            </w:pPr>
            <w:r>
              <w:rPr>
                <w:rFonts w:hint="eastAsia" w:asciiTheme="minorEastAsia" w:hAnsiTheme="minorEastAsia" w:eastAsiaTheme="minorEastAsia"/>
              </w:rPr>
              <w:t>光亮轧制</w:t>
            </w:r>
            <w:r>
              <w:rPr>
                <w:rFonts w:hint="eastAsia" w:asciiTheme="minorEastAsia" w:hAnsiTheme="minorEastAsia" w:eastAsiaTheme="minorEastAsia"/>
                <w:lang w:val="en-US" w:eastAsia="zh-CN"/>
              </w:rPr>
              <w:t>+    简单机械抛光</w:t>
            </w:r>
          </w:p>
        </w:tc>
        <w:tc>
          <w:tcPr>
            <w:tcW w:w="1802" w:type="dxa"/>
            <w:tcBorders>
              <w:top w:val="single" w:color="000000" w:sz="4" w:space="0"/>
              <w:left w:val="single" w:color="000000" w:sz="4" w:space="0"/>
              <w:bottom w:val="single" w:color="000000" w:sz="4" w:space="0"/>
              <w:right w:val="single" w:color="000000" w:sz="4" w:space="0"/>
            </w:tcBorders>
            <w:shd w:val="clear" w:color="auto" w:fill="FFFFFF"/>
            <w:tcMar>
              <w:top w:w="80" w:type="dxa"/>
              <w:left w:w="80" w:type="dxa"/>
              <w:bottom w:w="80" w:type="dxa"/>
              <w:right w:w="80" w:type="dxa"/>
            </w:tcMar>
            <w:vAlign w:val="center"/>
          </w:tcPr>
          <w:p>
            <w:pPr>
              <w:pStyle w:val="49"/>
              <w:spacing w:line="240" w:lineRule="auto"/>
              <w:ind w:firstLine="0"/>
              <w:jc w:val="center"/>
              <w:rPr>
                <w:rFonts w:hint="eastAsia" w:asciiTheme="minorEastAsia" w:hAnsiTheme="minorEastAsia" w:eastAsiaTheme="minorEastAsia"/>
              </w:rPr>
            </w:pPr>
            <w:r>
              <w:rPr>
                <w:rFonts w:hint="default" w:ascii="Calibri" w:hAnsi="Calibri" w:cs="Calibri" w:eastAsiaTheme="minorEastAsia"/>
                <w:lang w:val="en-US" w:eastAsia="zh-CN"/>
              </w:rPr>
              <w:t>GB/T17101</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 w:type="dxa"/>
            <w:bottom w:w="0" w:type="dxa"/>
            <w:right w:w="10" w:type="dxa"/>
          </w:tblCellMar>
        </w:tblPrEx>
        <w:trPr>
          <w:trHeight w:val="635" w:hRule="atLeast"/>
        </w:trPr>
        <w:tc>
          <w:tcPr>
            <w:tcW w:w="769" w:type="dxa"/>
            <w:vMerge w:val="continue"/>
            <w:tcBorders>
              <w:top w:val="single" w:color="000000" w:sz="4" w:space="0"/>
              <w:left w:val="single" w:color="000000" w:sz="4" w:space="0"/>
              <w:bottom w:val="single" w:color="000000" w:sz="4" w:space="0"/>
              <w:right w:val="single" w:color="000000" w:sz="4" w:space="0"/>
            </w:tcBorders>
            <w:shd w:val="clear" w:color="auto" w:fill="FFFFFF"/>
          </w:tcPr>
          <w:p>
            <w:pPr>
              <w:rPr>
                <w:rFonts w:asciiTheme="minorEastAsia" w:hAnsiTheme="minorEastAsia" w:eastAsiaTheme="minorEastAsia"/>
              </w:rPr>
            </w:pPr>
          </w:p>
        </w:tc>
        <w:tc>
          <w:tcPr>
            <w:tcW w:w="2892" w:type="dxa"/>
            <w:gridSpan w:val="3"/>
            <w:vMerge w:val="restart"/>
            <w:tcBorders>
              <w:top w:val="single" w:color="000000" w:sz="4" w:space="0"/>
              <w:left w:val="single" w:color="000000" w:sz="4" w:space="0"/>
              <w:bottom w:val="single" w:color="000000" w:sz="4" w:space="0"/>
              <w:right w:val="single" w:color="000000" w:sz="4" w:space="0"/>
            </w:tcBorders>
            <w:shd w:val="clear" w:color="auto" w:fill="FFFFFF"/>
            <w:tcMar>
              <w:top w:w="80" w:type="dxa"/>
              <w:left w:w="80" w:type="dxa"/>
              <w:bottom w:w="80" w:type="dxa"/>
              <w:right w:w="80" w:type="dxa"/>
            </w:tcMar>
            <w:vAlign w:val="center"/>
          </w:tcPr>
          <w:p>
            <w:pPr>
              <w:pStyle w:val="49"/>
              <w:spacing w:line="240" w:lineRule="auto"/>
              <w:ind w:firstLine="0"/>
              <w:jc w:val="center"/>
              <w:rPr>
                <w:rFonts w:asciiTheme="minorEastAsia" w:hAnsiTheme="minorEastAsia" w:eastAsiaTheme="minorEastAsia"/>
              </w:rPr>
            </w:pPr>
            <w:r>
              <w:rPr>
                <w:rFonts w:hint="eastAsia" w:asciiTheme="minorEastAsia" w:hAnsiTheme="minorEastAsia" w:eastAsiaTheme="minorEastAsia"/>
              </w:rPr>
              <w:t>卫生安全等级（</w:t>
            </w:r>
            <w:r>
              <w:rPr>
                <w:rFonts w:asciiTheme="minorEastAsia" w:hAnsiTheme="minorEastAsia" w:eastAsiaTheme="minorEastAsia"/>
              </w:rPr>
              <w:t>a</w:t>
            </w:r>
            <w:r>
              <w:rPr>
                <w:rFonts w:hint="eastAsia" w:asciiTheme="minorEastAsia" w:hAnsiTheme="minorEastAsia" w:eastAsiaTheme="minorEastAsia"/>
              </w:rPr>
              <w:t>）</w:t>
            </w:r>
          </w:p>
        </w:tc>
        <w:tc>
          <w:tcPr>
            <w:tcW w:w="900" w:type="dxa"/>
            <w:vMerge w:val="restart"/>
            <w:tcBorders>
              <w:top w:val="single" w:color="000000" w:sz="4" w:space="0"/>
              <w:left w:val="single" w:color="000000" w:sz="4" w:space="0"/>
              <w:bottom w:val="single" w:color="000000" w:sz="4" w:space="0"/>
              <w:right w:val="single" w:color="000000" w:sz="4" w:space="0"/>
            </w:tcBorders>
            <w:shd w:val="clear" w:color="auto" w:fill="FFFFFF"/>
            <w:tcMar>
              <w:top w:w="80" w:type="dxa"/>
              <w:left w:w="80" w:type="dxa"/>
              <w:bottom w:w="80" w:type="dxa"/>
              <w:right w:w="80" w:type="dxa"/>
            </w:tcMar>
            <w:vAlign w:val="center"/>
          </w:tcPr>
          <w:p>
            <w:pPr>
              <w:rPr>
                <w:rFonts w:asciiTheme="minorEastAsia" w:hAnsiTheme="minorEastAsia" w:eastAsiaTheme="minorEastAsia"/>
              </w:rPr>
            </w:pPr>
          </w:p>
        </w:tc>
        <w:tc>
          <w:tcPr>
            <w:tcW w:w="1296" w:type="dxa"/>
            <w:tcBorders>
              <w:top w:val="single" w:color="000000" w:sz="4" w:space="0"/>
              <w:left w:val="single" w:color="000000" w:sz="4" w:space="0"/>
              <w:bottom w:val="single" w:color="000000" w:sz="4" w:space="0"/>
              <w:right w:val="single" w:color="000000" w:sz="4" w:space="0"/>
            </w:tcBorders>
            <w:shd w:val="clear" w:color="auto" w:fill="FFFFFF"/>
            <w:tcMar>
              <w:top w:w="80" w:type="dxa"/>
              <w:left w:w="80" w:type="dxa"/>
              <w:bottom w:w="80" w:type="dxa"/>
              <w:right w:w="80" w:type="dxa"/>
            </w:tcMar>
            <w:vAlign w:val="center"/>
          </w:tcPr>
          <w:p>
            <w:pPr>
              <w:pStyle w:val="49"/>
              <w:spacing w:line="240" w:lineRule="auto"/>
              <w:ind w:firstLine="0"/>
              <w:jc w:val="center"/>
              <w:rPr>
                <w:rFonts w:asciiTheme="minorEastAsia" w:hAnsiTheme="minorEastAsia" w:eastAsiaTheme="minorEastAsia"/>
              </w:rPr>
            </w:pPr>
            <w:r>
              <w:rPr>
                <w:rFonts w:hint="eastAsia" w:asciiTheme="minorEastAsia" w:hAnsiTheme="minorEastAsia" w:eastAsiaTheme="minorEastAsia"/>
                <w:sz w:val="17"/>
                <w:szCs w:val="17"/>
              </w:rPr>
              <w:t>一星级</w:t>
            </w:r>
          </w:p>
        </w:tc>
        <w:tc>
          <w:tcPr>
            <w:tcW w:w="1224" w:type="dxa"/>
            <w:tcBorders>
              <w:top w:val="single" w:color="000000" w:sz="4" w:space="0"/>
              <w:left w:val="single" w:color="000000" w:sz="4" w:space="0"/>
              <w:bottom w:val="single" w:color="000000" w:sz="4" w:space="0"/>
              <w:right w:val="single" w:color="000000" w:sz="4" w:space="0"/>
            </w:tcBorders>
            <w:shd w:val="clear" w:color="auto" w:fill="FFFFFF"/>
            <w:tcMar>
              <w:top w:w="80" w:type="dxa"/>
              <w:left w:w="80" w:type="dxa"/>
              <w:bottom w:w="80" w:type="dxa"/>
              <w:right w:w="80" w:type="dxa"/>
            </w:tcMar>
            <w:vAlign w:val="center"/>
          </w:tcPr>
          <w:p>
            <w:pPr>
              <w:pStyle w:val="49"/>
              <w:spacing w:line="240" w:lineRule="auto"/>
              <w:ind w:firstLine="0"/>
              <w:jc w:val="center"/>
              <w:rPr>
                <w:rFonts w:asciiTheme="minorEastAsia" w:hAnsiTheme="minorEastAsia" w:eastAsiaTheme="minorEastAsia"/>
              </w:rPr>
            </w:pPr>
            <w:r>
              <w:rPr>
                <w:rFonts w:hint="eastAsia" w:asciiTheme="minorEastAsia" w:hAnsiTheme="minorEastAsia" w:eastAsiaTheme="minorEastAsia"/>
                <w:sz w:val="17"/>
                <w:szCs w:val="17"/>
              </w:rPr>
              <w:t>二星级</w:t>
            </w:r>
          </w:p>
        </w:tc>
        <w:tc>
          <w:tcPr>
            <w:tcW w:w="1248" w:type="dxa"/>
            <w:tcBorders>
              <w:top w:val="single" w:color="000000" w:sz="4" w:space="0"/>
              <w:left w:val="single" w:color="000000" w:sz="4" w:space="0"/>
              <w:bottom w:val="single" w:color="000000" w:sz="4" w:space="0"/>
              <w:right w:val="single" w:color="000000" w:sz="4" w:space="0"/>
            </w:tcBorders>
            <w:shd w:val="clear" w:color="auto" w:fill="FFFFFF"/>
            <w:tcMar>
              <w:top w:w="80" w:type="dxa"/>
              <w:left w:w="80" w:type="dxa"/>
              <w:bottom w:w="80" w:type="dxa"/>
              <w:right w:w="80" w:type="dxa"/>
            </w:tcMar>
            <w:vAlign w:val="center"/>
          </w:tcPr>
          <w:p>
            <w:pPr>
              <w:pStyle w:val="49"/>
              <w:spacing w:line="240" w:lineRule="auto"/>
              <w:ind w:firstLine="0"/>
              <w:jc w:val="center"/>
              <w:rPr>
                <w:rFonts w:asciiTheme="minorEastAsia" w:hAnsiTheme="minorEastAsia" w:eastAsiaTheme="minorEastAsia"/>
              </w:rPr>
            </w:pPr>
            <w:r>
              <w:rPr>
                <w:rFonts w:hint="eastAsia" w:asciiTheme="minorEastAsia" w:hAnsiTheme="minorEastAsia" w:eastAsiaTheme="minorEastAsia"/>
                <w:sz w:val="17"/>
                <w:szCs w:val="17"/>
              </w:rPr>
              <w:t>三星级</w:t>
            </w:r>
          </w:p>
        </w:tc>
        <w:tc>
          <w:tcPr>
            <w:tcW w:w="1802" w:type="dxa"/>
            <w:tcBorders>
              <w:top w:val="single" w:color="000000" w:sz="4" w:space="0"/>
              <w:left w:val="single" w:color="000000" w:sz="4" w:space="0"/>
              <w:bottom w:val="single" w:color="000000" w:sz="4" w:space="0"/>
              <w:right w:val="single" w:color="000000" w:sz="4" w:space="0"/>
            </w:tcBorders>
            <w:shd w:val="clear" w:color="auto" w:fill="FFFFFF"/>
            <w:tcMar>
              <w:top w:w="80" w:type="dxa"/>
              <w:left w:w="80" w:type="dxa"/>
              <w:bottom w:w="80" w:type="dxa"/>
              <w:right w:w="80" w:type="dxa"/>
            </w:tcMar>
            <w:vAlign w:val="center"/>
          </w:tcPr>
          <w:p>
            <w:pPr>
              <w:pStyle w:val="49"/>
              <w:spacing w:line="240" w:lineRule="auto"/>
              <w:ind w:firstLine="0"/>
              <w:jc w:val="center"/>
              <w:rPr>
                <w:rFonts w:hint="eastAsia" w:asciiTheme="minorEastAsia" w:hAnsiTheme="minorEastAsia" w:eastAsiaTheme="minorEastAsia"/>
                <w:sz w:val="17"/>
                <w:szCs w:val="17"/>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 w:type="dxa"/>
            <w:bottom w:w="0" w:type="dxa"/>
            <w:right w:w="10" w:type="dxa"/>
          </w:tblCellMar>
        </w:tblPrEx>
        <w:trPr>
          <w:trHeight w:val="635" w:hRule="atLeast"/>
        </w:trPr>
        <w:tc>
          <w:tcPr>
            <w:tcW w:w="769" w:type="dxa"/>
            <w:vMerge w:val="continue"/>
            <w:tcBorders>
              <w:top w:val="single" w:color="000000" w:sz="4" w:space="0"/>
              <w:left w:val="single" w:color="000000" w:sz="4" w:space="0"/>
              <w:bottom w:val="single" w:color="000000" w:sz="4" w:space="0"/>
              <w:right w:val="single" w:color="000000" w:sz="4" w:space="0"/>
            </w:tcBorders>
            <w:shd w:val="clear" w:color="auto" w:fill="FFFFFF"/>
          </w:tcPr>
          <w:p>
            <w:pPr>
              <w:rPr>
                <w:rFonts w:asciiTheme="minorEastAsia" w:hAnsiTheme="minorEastAsia" w:eastAsiaTheme="minorEastAsia"/>
              </w:rPr>
            </w:pPr>
          </w:p>
        </w:tc>
        <w:tc>
          <w:tcPr>
            <w:tcW w:w="2892" w:type="dxa"/>
            <w:gridSpan w:val="3"/>
            <w:vMerge w:val="continue"/>
            <w:tcBorders>
              <w:top w:val="single" w:color="000000" w:sz="4" w:space="0"/>
              <w:left w:val="single" w:color="000000" w:sz="4" w:space="0"/>
              <w:bottom w:val="single" w:color="000000" w:sz="4" w:space="0"/>
              <w:right w:val="single" w:color="000000" w:sz="4" w:space="0"/>
            </w:tcBorders>
            <w:shd w:val="clear" w:color="auto" w:fill="FFFFFF"/>
          </w:tcPr>
          <w:p>
            <w:pPr>
              <w:rPr>
                <w:rFonts w:asciiTheme="minorEastAsia" w:hAnsiTheme="minorEastAsia" w:eastAsiaTheme="minorEastAsia"/>
              </w:rPr>
            </w:pPr>
          </w:p>
        </w:tc>
        <w:tc>
          <w:tcPr>
            <w:tcW w:w="900" w:type="dxa"/>
            <w:vMerge w:val="continue"/>
            <w:tcBorders>
              <w:top w:val="single" w:color="000000" w:sz="4" w:space="0"/>
              <w:left w:val="single" w:color="000000" w:sz="4" w:space="0"/>
              <w:bottom w:val="single" w:color="000000" w:sz="4" w:space="0"/>
              <w:right w:val="single" w:color="000000" w:sz="4" w:space="0"/>
            </w:tcBorders>
            <w:shd w:val="clear" w:color="auto" w:fill="FFFFFF"/>
          </w:tcPr>
          <w:p>
            <w:pPr>
              <w:rPr>
                <w:rFonts w:asciiTheme="minorEastAsia" w:hAnsiTheme="minorEastAsia" w:eastAsiaTheme="minorEastAsia"/>
              </w:rPr>
            </w:pPr>
          </w:p>
        </w:tc>
        <w:tc>
          <w:tcPr>
            <w:tcW w:w="1296" w:type="dxa"/>
            <w:tcBorders>
              <w:top w:val="single" w:color="000000" w:sz="4" w:space="0"/>
              <w:left w:val="single" w:color="000000" w:sz="4" w:space="0"/>
              <w:bottom w:val="single" w:color="000000" w:sz="4" w:space="0"/>
              <w:right w:val="single" w:color="000000" w:sz="4" w:space="0"/>
            </w:tcBorders>
            <w:shd w:val="clear" w:color="auto" w:fill="FFFFFF"/>
            <w:tcMar>
              <w:top w:w="80" w:type="dxa"/>
              <w:left w:w="80" w:type="dxa"/>
              <w:bottom w:w="80" w:type="dxa"/>
              <w:right w:w="80" w:type="dxa"/>
            </w:tcMar>
            <w:vAlign w:val="center"/>
          </w:tcPr>
          <w:p>
            <w:pPr>
              <w:pStyle w:val="50"/>
              <w:framePr w:wrap="auto" w:vAnchor="margin" w:hAnchor="text" w:yAlign="inline"/>
              <w:widowControl w:val="0"/>
              <w:jc w:val="center"/>
              <w:rPr>
                <w:rFonts w:asciiTheme="minorEastAsia" w:hAnsiTheme="minorEastAsia" w:eastAsiaTheme="minorEastAsia"/>
              </w:rPr>
            </w:pPr>
            <w:r>
              <w:rPr>
                <w:rFonts w:cs="宋体" w:asciiTheme="minorEastAsia" w:hAnsiTheme="minorEastAsia" w:eastAsiaTheme="minorEastAsia"/>
                <w:sz w:val="18"/>
                <w:szCs w:val="18"/>
                <w:u w:color="000000"/>
              </w:rPr>
              <w:t>满足基本项目卫生要求</w:t>
            </w:r>
          </w:p>
        </w:tc>
        <w:tc>
          <w:tcPr>
            <w:tcW w:w="1224" w:type="dxa"/>
            <w:tcBorders>
              <w:top w:val="single" w:color="000000" w:sz="4" w:space="0"/>
              <w:left w:val="single" w:color="000000" w:sz="4" w:space="0"/>
              <w:bottom w:val="single" w:color="000000" w:sz="4" w:space="0"/>
              <w:right w:val="single" w:color="000000" w:sz="4" w:space="0"/>
            </w:tcBorders>
            <w:shd w:val="clear" w:color="auto" w:fill="FFFFFF"/>
            <w:tcMar>
              <w:top w:w="80" w:type="dxa"/>
              <w:left w:w="80" w:type="dxa"/>
              <w:bottom w:w="80" w:type="dxa"/>
              <w:right w:w="80" w:type="dxa"/>
            </w:tcMar>
            <w:vAlign w:val="center"/>
          </w:tcPr>
          <w:p>
            <w:pPr>
              <w:pStyle w:val="50"/>
              <w:framePr w:wrap="auto" w:vAnchor="margin" w:hAnchor="text" w:yAlign="inline"/>
              <w:widowControl w:val="0"/>
              <w:jc w:val="center"/>
              <w:rPr>
                <w:rFonts w:asciiTheme="minorEastAsia" w:hAnsiTheme="minorEastAsia" w:eastAsiaTheme="minorEastAsia"/>
              </w:rPr>
            </w:pPr>
            <w:r>
              <w:rPr>
                <w:rFonts w:cs="宋体" w:asciiTheme="minorEastAsia" w:hAnsiTheme="minorEastAsia" w:eastAsiaTheme="minorEastAsia"/>
                <w:sz w:val="18"/>
                <w:szCs w:val="18"/>
                <w:u w:color="000000"/>
              </w:rPr>
              <w:t>满足增测项目卫生要求</w:t>
            </w:r>
          </w:p>
        </w:tc>
        <w:tc>
          <w:tcPr>
            <w:tcW w:w="1248" w:type="dxa"/>
            <w:tcBorders>
              <w:top w:val="single" w:color="000000" w:sz="4" w:space="0"/>
              <w:left w:val="single" w:color="000000" w:sz="4" w:space="0"/>
              <w:bottom w:val="single" w:color="000000" w:sz="4" w:space="0"/>
              <w:right w:val="single" w:color="000000" w:sz="4" w:space="0"/>
            </w:tcBorders>
            <w:shd w:val="clear" w:color="auto" w:fill="FFFFFF"/>
            <w:tcMar>
              <w:top w:w="80" w:type="dxa"/>
              <w:left w:w="80" w:type="dxa"/>
              <w:bottom w:w="80" w:type="dxa"/>
              <w:right w:w="80" w:type="dxa"/>
            </w:tcMar>
            <w:vAlign w:val="center"/>
          </w:tcPr>
          <w:p>
            <w:pPr>
              <w:pStyle w:val="50"/>
              <w:framePr w:wrap="auto" w:vAnchor="margin" w:hAnchor="text" w:yAlign="inline"/>
              <w:widowControl w:val="0"/>
              <w:jc w:val="center"/>
              <w:rPr>
                <w:rFonts w:asciiTheme="minorEastAsia" w:hAnsiTheme="minorEastAsia" w:eastAsiaTheme="minorEastAsia"/>
              </w:rPr>
            </w:pPr>
            <w:r>
              <w:rPr>
                <w:rFonts w:cs="宋体" w:asciiTheme="minorEastAsia" w:hAnsiTheme="minorEastAsia" w:eastAsiaTheme="minorEastAsia"/>
                <w:sz w:val="18"/>
                <w:szCs w:val="18"/>
                <w:u w:color="000000"/>
              </w:rPr>
              <w:t>满足直饮水</w:t>
            </w:r>
          </w:p>
          <w:p>
            <w:pPr>
              <w:pStyle w:val="50"/>
              <w:framePr w:wrap="auto" w:vAnchor="margin" w:hAnchor="text" w:yAlign="inline"/>
              <w:widowControl w:val="0"/>
              <w:jc w:val="center"/>
              <w:rPr>
                <w:rFonts w:asciiTheme="minorEastAsia" w:hAnsiTheme="minorEastAsia" w:eastAsiaTheme="minorEastAsia"/>
              </w:rPr>
            </w:pPr>
            <w:r>
              <w:rPr>
                <w:rFonts w:cs="宋体" w:asciiTheme="minorEastAsia" w:hAnsiTheme="minorEastAsia" w:eastAsiaTheme="minorEastAsia"/>
                <w:sz w:val="18"/>
                <w:szCs w:val="18"/>
                <w:u w:color="000000"/>
              </w:rPr>
              <w:t>卫生要求</w:t>
            </w:r>
          </w:p>
        </w:tc>
        <w:tc>
          <w:tcPr>
            <w:tcW w:w="1802" w:type="dxa"/>
            <w:tcBorders>
              <w:top w:val="single" w:color="000000" w:sz="4" w:space="0"/>
              <w:left w:val="single" w:color="000000" w:sz="4" w:space="0"/>
              <w:bottom w:val="single" w:color="000000" w:sz="4" w:space="0"/>
              <w:right w:val="single" w:color="000000" w:sz="4" w:space="0"/>
            </w:tcBorders>
            <w:shd w:val="clear" w:color="auto" w:fill="FFFFFF"/>
            <w:tcMar>
              <w:top w:w="80" w:type="dxa"/>
              <w:left w:w="80" w:type="dxa"/>
              <w:bottom w:w="80" w:type="dxa"/>
              <w:right w:w="80" w:type="dxa"/>
            </w:tcMar>
            <w:vAlign w:val="center"/>
          </w:tcPr>
          <w:p>
            <w:pPr>
              <w:pStyle w:val="50"/>
              <w:framePr w:wrap="auto" w:vAnchor="margin" w:hAnchor="text" w:yAlign="inline"/>
              <w:widowControl w:val="0"/>
              <w:jc w:val="center"/>
              <w:rPr>
                <w:rFonts w:cs="宋体" w:asciiTheme="minorEastAsia" w:hAnsiTheme="minorEastAsia" w:eastAsiaTheme="minorEastAsia"/>
                <w:sz w:val="18"/>
                <w:szCs w:val="18"/>
                <w:u w:color="000000"/>
              </w:rPr>
            </w:pPr>
            <w:r>
              <w:rPr>
                <w:rFonts w:ascii="Calibri" w:hAnsi="Calibri" w:eastAsia="Calibri" w:cs="Calibri"/>
                <w:color w:val="FF2C21"/>
                <w:sz w:val="18"/>
                <w:szCs w:val="18"/>
                <w:u w:color="000000"/>
                <w:rtl w:val="0"/>
              </w:rPr>
              <w:t>GB/T17219</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 w:type="dxa"/>
            <w:bottom w:w="0" w:type="dxa"/>
            <w:right w:w="10" w:type="dxa"/>
          </w:tblCellMar>
        </w:tblPrEx>
        <w:trPr>
          <w:trHeight w:val="635" w:hRule="atLeast"/>
        </w:trPr>
        <w:tc>
          <w:tcPr>
            <w:tcW w:w="769" w:type="dxa"/>
            <w:vMerge w:val="restart"/>
            <w:tcBorders>
              <w:top w:val="single" w:color="000000" w:sz="4" w:space="0"/>
              <w:left w:val="single" w:color="000000" w:sz="4" w:space="0"/>
              <w:bottom w:val="single" w:color="000000" w:sz="4" w:space="0"/>
              <w:right w:val="single" w:color="000000" w:sz="4" w:space="0"/>
            </w:tcBorders>
            <w:shd w:val="clear" w:color="auto" w:fill="FFFFFF"/>
            <w:tcMar>
              <w:top w:w="80" w:type="dxa"/>
              <w:left w:w="80" w:type="dxa"/>
              <w:bottom w:w="80" w:type="dxa"/>
              <w:right w:w="80" w:type="dxa"/>
            </w:tcMar>
            <w:vAlign w:val="center"/>
          </w:tcPr>
          <w:p>
            <w:pPr>
              <w:pStyle w:val="49"/>
              <w:spacing w:after="80" w:line="240" w:lineRule="auto"/>
              <w:ind w:firstLine="180"/>
              <w:jc w:val="center"/>
              <w:rPr>
                <w:rFonts w:asciiTheme="minorEastAsia" w:hAnsiTheme="minorEastAsia" w:eastAsiaTheme="minorEastAsia"/>
                <w:sz w:val="17"/>
                <w:szCs w:val="17"/>
              </w:rPr>
            </w:pPr>
            <w:r>
              <w:rPr>
                <w:rFonts w:hint="eastAsia" w:asciiTheme="minorEastAsia" w:hAnsiTheme="minorEastAsia" w:eastAsiaTheme="minorEastAsia"/>
                <w:lang w:val="zh-CN" w:eastAsia="zh-CN"/>
              </w:rPr>
              <w:t>品质</w:t>
            </w:r>
          </w:p>
          <w:p>
            <w:pPr>
              <w:pStyle w:val="49"/>
              <w:spacing w:line="240" w:lineRule="auto"/>
              <w:ind w:firstLine="180"/>
              <w:jc w:val="center"/>
              <w:rPr>
                <w:rFonts w:asciiTheme="minorEastAsia" w:hAnsiTheme="minorEastAsia" w:eastAsiaTheme="minorEastAsia"/>
              </w:rPr>
            </w:pPr>
            <w:r>
              <w:rPr>
                <w:rFonts w:hint="eastAsia" w:asciiTheme="minorEastAsia" w:hAnsiTheme="minorEastAsia" w:eastAsiaTheme="minorEastAsia"/>
                <w:sz w:val="17"/>
                <w:szCs w:val="17"/>
              </w:rPr>
              <w:t>属性</w:t>
            </w:r>
          </w:p>
        </w:tc>
        <w:tc>
          <w:tcPr>
            <w:tcW w:w="2892" w:type="dxa"/>
            <w:gridSpan w:val="3"/>
            <w:vMerge w:val="restart"/>
            <w:tcBorders>
              <w:top w:val="single" w:color="000000" w:sz="4" w:space="0"/>
              <w:left w:val="single" w:color="000000" w:sz="4" w:space="0"/>
              <w:bottom w:val="single" w:color="000000" w:sz="4" w:space="0"/>
              <w:right w:val="single" w:color="000000" w:sz="4" w:space="0"/>
            </w:tcBorders>
            <w:shd w:val="clear" w:color="auto" w:fill="FFFFFF"/>
            <w:tcMar>
              <w:top w:w="80" w:type="dxa"/>
              <w:left w:w="80" w:type="dxa"/>
              <w:bottom w:w="80" w:type="dxa"/>
              <w:right w:w="80" w:type="dxa"/>
            </w:tcMar>
            <w:vAlign w:val="center"/>
          </w:tcPr>
          <w:p>
            <w:pPr>
              <w:pStyle w:val="50"/>
              <w:framePr w:wrap="auto" w:vAnchor="margin" w:hAnchor="text" w:yAlign="inline"/>
              <w:widowControl w:val="0"/>
              <w:jc w:val="center"/>
              <w:rPr>
                <w:rFonts w:asciiTheme="minorEastAsia" w:hAnsiTheme="minorEastAsia" w:eastAsiaTheme="minorEastAsia"/>
              </w:rPr>
            </w:pPr>
            <w:r>
              <w:rPr>
                <w:rFonts w:cs="宋体" w:asciiTheme="minorEastAsia" w:hAnsiTheme="minorEastAsia" w:eastAsiaTheme="minorEastAsia"/>
                <w:sz w:val="18"/>
                <w:szCs w:val="18"/>
                <w:u w:color="000000"/>
              </w:rPr>
              <w:t>复合材料级别（b）</w:t>
            </w:r>
          </w:p>
          <w:p>
            <w:pPr>
              <w:pStyle w:val="50"/>
              <w:framePr w:wrap="auto" w:vAnchor="margin" w:hAnchor="text" w:yAlign="inline"/>
              <w:widowControl w:val="0"/>
              <w:jc w:val="center"/>
              <w:rPr>
                <w:rFonts w:asciiTheme="minorEastAsia" w:hAnsiTheme="minorEastAsia" w:eastAsiaTheme="minorEastAsia"/>
              </w:rPr>
            </w:pPr>
            <w:r>
              <w:rPr>
                <w:rFonts w:cs="宋体" w:asciiTheme="minorEastAsia" w:hAnsiTheme="minorEastAsia" w:eastAsiaTheme="minorEastAsia"/>
                <w:sz w:val="18"/>
                <w:szCs w:val="18"/>
                <w:u w:color="000000"/>
              </w:rPr>
              <w:t>（未结合率）</w:t>
            </w:r>
          </w:p>
        </w:tc>
        <w:tc>
          <w:tcPr>
            <w:tcW w:w="900" w:type="dxa"/>
            <w:vMerge w:val="restart"/>
            <w:tcBorders>
              <w:top w:val="single" w:color="000000" w:sz="4" w:space="0"/>
              <w:left w:val="single" w:color="000000" w:sz="4" w:space="0"/>
              <w:bottom w:val="single" w:color="000000" w:sz="4" w:space="0"/>
              <w:right w:val="single" w:color="000000" w:sz="4" w:space="0"/>
            </w:tcBorders>
            <w:shd w:val="clear" w:color="auto" w:fill="FFFFFF"/>
            <w:tcMar>
              <w:top w:w="80" w:type="dxa"/>
              <w:left w:w="80" w:type="dxa"/>
              <w:bottom w:w="80" w:type="dxa"/>
              <w:right w:w="80" w:type="dxa"/>
            </w:tcMar>
            <w:vAlign w:val="center"/>
          </w:tcPr>
          <w:p>
            <w:pPr>
              <w:pStyle w:val="49"/>
              <w:spacing w:line="240" w:lineRule="auto"/>
              <w:ind w:firstLine="0"/>
              <w:jc w:val="center"/>
              <w:rPr>
                <w:rFonts w:asciiTheme="minorEastAsia" w:hAnsiTheme="minorEastAsia" w:eastAsiaTheme="minorEastAsia"/>
              </w:rPr>
            </w:pPr>
            <w:r>
              <w:rPr>
                <w:rFonts w:asciiTheme="minorEastAsia" w:hAnsiTheme="minorEastAsia" w:eastAsiaTheme="minorEastAsia"/>
              </w:rPr>
              <w:t>%</w:t>
            </w:r>
          </w:p>
        </w:tc>
        <w:tc>
          <w:tcPr>
            <w:tcW w:w="1296" w:type="dxa"/>
            <w:tcBorders>
              <w:top w:val="single" w:color="000000" w:sz="4" w:space="0"/>
              <w:left w:val="single" w:color="000000" w:sz="4" w:space="0"/>
              <w:bottom w:val="single" w:color="000000" w:sz="4" w:space="0"/>
              <w:right w:val="single" w:color="000000" w:sz="4" w:space="0"/>
            </w:tcBorders>
            <w:shd w:val="clear" w:color="auto" w:fill="FFFFFF"/>
            <w:tcMar>
              <w:top w:w="80" w:type="dxa"/>
              <w:left w:w="80" w:type="dxa"/>
              <w:bottom w:w="80" w:type="dxa"/>
              <w:right w:w="80" w:type="dxa"/>
            </w:tcMar>
            <w:vAlign w:val="center"/>
          </w:tcPr>
          <w:p>
            <w:pPr>
              <w:pStyle w:val="49"/>
              <w:spacing w:line="240" w:lineRule="auto"/>
              <w:ind w:firstLine="0"/>
              <w:jc w:val="center"/>
              <w:rPr>
                <w:rFonts w:asciiTheme="minorEastAsia" w:hAnsiTheme="minorEastAsia" w:eastAsiaTheme="minorEastAsia"/>
              </w:rPr>
            </w:pPr>
            <w:r>
              <w:rPr>
                <w:rFonts w:hint="eastAsia" w:asciiTheme="minorEastAsia" w:hAnsiTheme="minorEastAsia" w:eastAsiaTheme="minorEastAsia"/>
                <w:sz w:val="17"/>
                <w:szCs w:val="17"/>
              </w:rPr>
              <w:t>一星级</w:t>
            </w:r>
          </w:p>
        </w:tc>
        <w:tc>
          <w:tcPr>
            <w:tcW w:w="1224" w:type="dxa"/>
            <w:tcBorders>
              <w:top w:val="single" w:color="000000" w:sz="4" w:space="0"/>
              <w:left w:val="single" w:color="000000" w:sz="4" w:space="0"/>
              <w:bottom w:val="single" w:color="000000" w:sz="4" w:space="0"/>
              <w:right w:val="single" w:color="000000" w:sz="4" w:space="0"/>
            </w:tcBorders>
            <w:shd w:val="clear" w:color="auto" w:fill="FFFFFF"/>
            <w:tcMar>
              <w:top w:w="80" w:type="dxa"/>
              <w:left w:w="80" w:type="dxa"/>
              <w:bottom w:w="80" w:type="dxa"/>
              <w:right w:w="80" w:type="dxa"/>
            </w:tcMar>
            <w:vAlign w:val="center"/>
          </w:tcPr>
          <w:p>
            <w:pPr>
              <w:pStyle w:val="49"/>
              <w:spacing w:line="240" w:lineRule="auto"/>
              <w:ind w:firstLine="0"/>
              <w:jc w:val="center"/>
              <w:rPr>
                <w:rFonts w:asciiTheme="minorEastAsia" w:hAnsiTheme="minorEastAsia" w:eastAsiaTheme="minorEastAsia"/>
              </w:rPr>
            </w:pPr>
            <w:r>
              <w:rPr>
                <w:rFonts w:hint="eastAsia" w:asciiTheme="minorEastAsia" w:hAnsiTheme="minorEastAsia" w:eastAsiaTheme="minorEastAsia"/>
                <w:sz w:val="17"/>
                <w:szCs w:val="17"/>
              </w:rPr>
              <w:t>二星级</w:t>
            </w:r>
          </w:p>
        </w:tc>
        <w:tc>
          <w:tcPr>
            <w:tcW w:w="1248" w:type="dxa"/>
            <w:tcBorders>
              <w:top w:val="single" w:color="000000" w:sz="4" w:space="0"/>
              <w:left w:val="single" w:color="000000" w:sz="4" w:space="0"/>
              <w:bottom w:val="single" w:color="000000" w:sz="4" w:space="0"/>
              <w:right w:val="single" w:color="000000" w:sz="4" w:space="0"/>
            </w:tcBorders>
            <w:shd w:val="clear" w:color="auto" w:fill="FFFFFF"/>
            <w:tcMar>
              <w:top w:w="80" w:type="dxa"/>
              <w:left w:w="80" w:type="dxa"/>
              <w:bottom w:w="80" w:type="dxa"/>
              <w:right w:w="80" w:type="dxa"/>
            </w:tcMar>
            <w:vAlign w:val="center"/>
          </w:tcPr>
          <w:p>
            <w:pPr>
              <w:pStyle w:val="49"/>
              <w:spacing w:line="240" w:lineRule="auto"/>
              <w:ind w:firstLine="0"/>
              <w:jc w:val="center"/>
              <w:rPr>
                <w:rFonts w:asciiTheme="minorEastAsia" w:hAnsiTheme="minorEastAsia" w:eastAsiaTheme="minorEastAsia"/>
              </w:rPr>
            </w:pPr>
            <w:r>
              <w:rPr>
                <w:rFonts w:hint="eastAsia" w:asciiTheme="minorEastAsia" w:hAnsiTheme="minorEastAsia" w:eastAsiaTheme="minorEastAsia"/>
                <w:sz w:val="17"/>
                <w:szCs w:val="17"/>
              </w:rPr>
              <w:t>三星级</w:t>
            </w:r>
          </w:p>
        </w:tc>
        <w:tc>
          <w:tcPr>
            <w:tcW w:w="1802" w:type="dxa"/>
            <w:tcBorders>
              <w:top w:val="single" w:color="000000" w:sz="4" w:space="0"/>
              <w:left w:val="single" w:color="000000" w:sz="4" w:space="0"/>
              <w:bottom w:val="single" w:color="000000" w:sz="4" w:space="0"/>
              <w:right w:val="single" w:color="000000" w:sz="4" w:space="0"/>
            </w:tcBorders>
            <w:shd w:val="clear" w:color="auto" w:fill="FFFFFF"/>
            <w:tcMar>
              <w:top w:w="80" w:type="dxa"/>
              <w:left w:w="80" w:type="dxa"/>
              <w:bottom w:w="80" w:type="dxa"/>
              <w:right w:w="80" w:type="dxa"/>
            </w:tcMar>
            <w:vAlign w:val="center"/>
          </w:tcPr>
          <w:p>
            <w:pPr>
              <w:pStyle w:val="49"/>
              <w:spacing w:line="240" w:lineRule="auto"/>
              <w:ind w:firstLine="0"/>
              <w:jc w:val="center"/>
              <w:rPr>
                <w:rFonts w:hint="eastAsia" w:asciiTheme="minorEastAsia" w:hAnsiTheme="minorEastAsia" w:eastAsiaTheme="minorEastAsia"/>
                <w:sz w:val="17"/>
                <w:szCs w:val="17"/>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 w:type="dxa"/>
            <w:bottom w:w="0" w:type="dxa"/>
            <w:right w:w="10" w:type="dxa"/>
          </w:tblCellMar>
        </w:tblPrEx>
        <w:trPr>
          <w:trHeight w:val="635" w:hRule="atLeast"/>
        </w:trPr>
        <w:tc>
          <w:tcPr>
            <w:tcW w:w="769" w:type="dxa"/>
            <w:vMerge w:val="continue"/>
            <w:tcBorders>
              <w:top w:val="single" w:color="000000" w:sz="4" w:space="0"/>
              <w:left w:val="single" w:color="000000" w:sz="4" w:space="0"/>
              <w:bottom w:val="single" w:color="000000" w:sz="4" w:space="0"/>
              <w:right w:val="single" w:color="000000" w:sz="4" w:space="0"/>
            </w:tcBorders>
            <w:shd w:val="clear" w:color="auto" w:fill="FFFFFF"/>
          </w:tcPr>
          <w:p>
            <w:pPr>
              <w:rPr>
                <w:rFonts w:asciiTheme="minorEastAsia" w:hAnsiTheme="minorEastAsia" w:eastAsiaTheme="minorEastAsia"/>
              </w:rPr>
            </w:pPr>
          </w:p>
        </w:tc>
        <w:tc>
          <w:tcPr>
            <w:tcW w:w="2892" w:type="dxa"/>
            <w:gridSpan w:val="3"/>
            <w:vMerge w:val="continue"/>
            <w:tcBorders>
              <w:top w:val="single" w:color="000000" w:sz="4" w:space="0"/>
              <w:left w:val="single" w:color="000000" w:sz="4" w:space="0"/>
              <w:bottom w:val="single" w:color="000000" w:sz="4" w:space="0"/>
              <w:right w:val="single" w:color="000000" w:sz="4" w:space="0"/>
            </w:tcBorders>
            <w:shd w:val="clear" w:color="auto" w:fill="FFFFFF"/>
          </w:tcPr>
          <w:p>
            <w:pPr>
              <w:rPr>
                <w:rFonts w:asciiTheme="minorEastAsia" w:hAnsiTheme="minorEastAsia" w:eastAsiaTheme="minorEastAsia"/>
              </w:rPr>
            </w:pPr>
          </w:p>
        </w:tc>
        <w:tc>
          <w:tcPr>
            <w:tcW w:w="900" w:type="dxa"/>
            <w:vMerge w:val="continue"/>
            <w:tcBorders>
              <w:top w:val="single" w:color="000000" w:sz="4" w:space="0"/>
              <w:left w:val="single" w:color="000000" w:sz="4" w:space="0"/>
              <w:bottom w:val="single" w:color="000000" w:sz="4" w:space="0"/>
              <w:right w:val="single" w:color="000000" w:sz="4" w:space="0"/>
            </w:tcBorders>
            <w:shd w:val="clear" w:color="auto" w:fill="FFFFFF"/>
          </w:tcPr>
          <w:p>
            <w:pPr>
              <w:rPr>
                <w:rFonts w:asciiTheme="minorEastAsia" w:hAnsiTheme="minorEastAsia" w:eastAsiaTheme="minorEastAsia"/>
              </w:rPr>
            </w:pPr>
          </w:p>
        </w:tc>
        <w:tc>
          <w:tcPr>
            <w:tcW w:w="1296" w:type="dxa"/>
            <w:tcBorders>
              <w:top w:val="single" w:color="000000" w:sz="4" w:space="0"/>
              <w:left w:val="single" w:color="000000" w:sz="4" w:space="0"/>
              <w:bottom w:val="single" w:color="000000" w:sz="4" w:space="0"/>
              <w:right w:val="single" w:color="000000" w:sz="4" w:space="0"/>
            </w:tcBorders>
            <w:shd w:val="clear" w:color="auto" w:fill="FFFFFF"/>
            <w:tcMar>
              <w:top w:w="80" w:type="dxa"/>
              <w:left w:w="80" w:type="dxa"/>
              <w:bottom w:w="80" w:type="dxa"/>
              <w:right w:w="80" w:type="dxa"/>
            </w:tcMar>
            <w:vAlign w:val="center"/>
          </w:tcPr>
          <w:p>
            <w:pPr>
              <w:pStyle w:val="50"/>
              <w:framePr w:wrap="auto" w:vAnchor="margin" w:hAnchor="text" w:yAlign="inline"/>
              <w:widowControl w:val="0"/>
              <w:jc w:val="center"/>
              <w:rPr>
                <w:rFonts w:asciiTheme="minorEastAsia" w:hAnsiTheme="minorEastAsia" w:eastAsiaTheme="minorEastAsia"/>
              </w:rPr>
            </w:pPr>
            <w:r>
              <w:rPr>
                <w:rFonts w:asciiTheme="minorEastAsia" w:hAnsiTheme="minorEastAsia" w:eastAsiaTheme="minorEastAsia"/>
                <w:sz w:val="18"/>
                <w:szCs w:val="18"/>
                <w:u w:color="000000"/>
              </w:rPr>
              <w:t>≤5</w:t>
            </w:r>
          </w:p>
        </w:tc>
        <w:tc>
          <w:tcPr>
            <w:tcW w:w="1224" w:type="dxa"/>
            <w:tcBorders>
              <w:top w:val="single" w:color="000000" w:sz="4" w:space="0"/>
              <w:left w:val="single" w:color="000000" w:sz="4" w:space="0"/>
              <w:bottom w:val="single" w:color="000000" w:sz="4" w:space="0"/>
              <w:right w:val="single" w:color="000000" w:sz="4" w:space="0"/>
            </w:tcBorders>
            <w:shd w:val="clear" w:color="auto" w:fill="FFFFFF"/>
            <w:tcMar>
              <w:top w:w="80" w:type="dxa"/>
              <w:left w:w="80" w:type="dxa"/>
              <w:bottom w:w="80" w:type="dxa"/>
              <w:right w:w="80" w:type="dxa"/>
            </w:tcMar>
            <w:vAlign w:val="center"/>
          </w:tcPr>
          <w:p>
            <w:pPr>
              <w:pStyle w:val="50"/>
              <w:framePr w:wrap="auto" w:vAnchor="margin" w:hAnchor="text" w:yAlign="inline"/>
              <w:widowControl w:val="0"/>
              <w:jc w:val="center"/>
              <w:rPr>
                <w:rFonts w:asciiTheme="minorEastAsia" w:hAnsiTheme="minorEastAsia" w:eastAsiaTheme="minorEastAsia"/>
              </w:rPr>
            </w:pPr>
            <w:r>
              <w:rPr>
                <w:rFonts w:asciiTheme="minorEastAsia" w:hAnsiTheme="minorEastAsia" w:eastAsiaTheme="minorEastAsia"/>
                <w:sz w:val="18"/>
                <w:szCs w:val="18"/>
                <w:u w:color="000000"/>
              </w:rPr>
              <w:t>≤2</w:t>
            </w:r>
          </w:p>
        </w:tc>
        <w:tc>
          <w:tcPr>
            <w:tcW w:w="1248" w:type="dxa"/>
            <w:tcBorders>
              <w:top w:val="single" w:color="000000" w:sz="4" w:space="0"/>
              <w:left w:val="single" w:color="000000" w:sz="4" w:space="0"/>
              <w:bottom w:val="single" w:color="000000" w:sz="4" w:space="0"/>
              <w:right w:val="single" w:color="000000" w:sz="4" w:space="0"/>
            </w:tcBorders>
            <w:shd w:val="clear" w:color="auto" w:fill="FFFFFF"/>
            <w:tcMar>
              <w:top w:w="80" w:type="dxa"/>
              <w:left w:w="80" w:type="dxa"/>
              <w:bottom w:w="80" w:type="dxa"/>
              <w:right w:w="80" w:type="dxa"/>
            </w:tcMar>
            <w:vAlign w:val="center"/>
          </w:tcPr>
          <w:p>
            <w:pPr>
              <w:pStyle w:val="50"/>
              <w:framePr w:wrap="auto" w:vAnchor="margin" w:hAnchor="text" w:yAlign="inline"/>
              <w:widowControl w:val="0"/>
              <w:jc w:val="center"/>
              <w:rPr>
                <w:rFonts w:asciiTheme="minorEastAsia" w:hAnsiTheme="minorEastAsia" w:eastAsiaTheme="minorEastAsia"/>
              </w:rPr>
            </w:pPr>
            <w:r>
              <w:rPr>
                <w:rFonts w:cs="宋体" w:asciiTheme="minorEastAsia" w:hAnsiTheme="minorEastAsia" w:eastAsiaTheme="minorEastAsia"/>
                <w:sz w:val="18"/>
                <w:szCs w:val="18"/>
                <w:u w:color="000000"/>
              </w:rPr>
              <w:t>0</w:t>
            </w:r>
          </w:p>
        </w:tc>
        <w:tc>
          <w:tcPr>
            <w:tcW w:w="1802" w:type="dxa"/>
            <w:tcBorders>
              <w:top w:val="single" w:color="000000" w:sz="4" w:space="0"/>
              <w:left w:val="single" w:color="000000" w:sz="4" w:space="0"/>
              <w:bottom w:val="single" w:color="000000" w:sz="4" w:space="0"/>
              <w:right w:val="single" w:color="000000" w:sz="4" w:space="0"/>
            </w:tcBorders>
            <w:shd w:val="clear" w:color="auto" w:fill="FFFFFF"/>
            <w:tcMar>
              <w:top w:w="80" w:type="dxa"/>
              <w:left w:w="80" w:type="dxa"/>
              <w:bottom w:w="80" w:type="dxa"/>
              <w:right w:w="80" w:type="dxa"/>
            </w:tcMar>
            <w:vAlign w:val="center"/>
          </w:tcPr>
          <w:p>
            <w:pPr>
              <w:pStyle w:val="50"/>
              <w:framePr w:wrap="auto" w:vAnchor="margin" w:hAnchor="text" w:yAlign="inline"/>
              <w:widowControl w:val="0"/>
              <w:jc w:val="center"/>
              <w:rPr>
                <w:rFonts w:cs="宋体" w:asciiTheme="minorEastAsia" w:hAnsiTheme="minorEastAsia" w:eastAsiaTheme="minorEastAsia"/>
                <w:sz w:val="18"/>
                <w:szCs w:val="18"/>
                <w:u w:color="000000"/>
              </w:rPr>
            </w:pPr>
            <w:r>
              <w:rPr>
                <w:rFonts w:ascii="Times"/>
                <w:color w:val="FF2C21"/>
                <w:sz w:val="17"/>
                <w:szCs w:val="17"/>
                <w:rtl w:val="0"/>
                <w:lang w:val="zh-TW" w:eastAsia="zh-TW"/>
              </w:rPr>
              <w:t>NB/T47002</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 w:type="dxa"/>
            <w:bottom w:w="0" w:type="dxa"/>
            <w:right w:w="10" w:type="dxa"/>
          </w:tblCellMar>
        </w:tblPrEx>
        <w:trPr>
          <w:trHeight w:val="635" w:hRule="atLeast"/>
        </w:trPr>
        <w:tc>
          <w:tcPr>
            <w:tcW w:w="769" w:type="dxa"/>
            <w:vMerge w:val="continue"/>
            <w:tcBorders>
              <w:top w:val="single" w:color="000000" w:sz="4" w:space="0"/>
              <w:left w:val="single" w:color="000000" w:sz="4" w:space="0"/>
              <w:bottom w:val="single" w:color="000000" w:sz="4" w:space="0"/>
              <w:right w:val="single" w:color="000000" w:sz="4" w:space="0"/>
            </w:tcBorders>
            <w:shd w:val="clear" w:color="auto" w:fill="FFFFFF"/>
          </w:tcPr>
          <w:p>
            <w:pPr>
              <w:rPr>
                <w:rFonts w:asciiTheme="minorEastAsia" w:hAnsiTheme="minorEastAsia" w:eastAsiaTheme="minorEastAsia"/>
              </w:rPr>
            </w:pPr>
          </w:p>
        </w:tc>
        <w:tc>
          <w:tcPr>
            <w:tcW w:w="2892" w:type="dxa"/>
            <w:gridSpan w:val="3"/>
            <w:vMerge w:val="restart"/>
            <w:tcBorders>
              <w:top w:val="single" w:color="000000" w:sz="4" w:space="0"/>
              <w:left w:val="single" w:color="000000" w:sz="4" w:space="0"/>
              <w:bottom w:val="single" w:color="000000" w:sz="4" w:space="0"/>
              <w:right w:val="single" w:color="000000" w:sz="4" w:space="0"/>
            </w:tcBorders>
            <w:shd w:val="clear" w:color="auto" w:fill="FFFFFF"/>
            <w:tcMar>
              <w:top w:w="80" w:type="dxa"/>
              <w:left w:w="80" w:type="dxa"/>
              <w:bottom w:w="80" w:type="dxa"/>
              <w:right w:w="80" w:type="dxa"/>
            </w:tcMar>
            <w:vAlign w:val="center"/>
          </w:tcPr>
          <w:p>
            <w:pPr>
              <w:pStyle w:val="50"/>
              <w:framePr w:wrap="auto" w:vAnchor="margin" w:hAnchor="text" w:yAlign="inline"/>
              <w:widowControl w:val="0"/>
              <w:jc w:val="center"/>
              <w:rPr>
                <w:rFonts w:asciiTheme="minorEastAsia" w:hAnsiTheme="minorEastAsia" w:eastAsiaTheme="minorEastAsia"/>
              </w:rPr>
            </w:pPr>
            <w:r>
              <w:rPr>
                <w:rFonts w:cs="宋体" w:asciiTheme="minorEastAsia" w:hAnsiTheme="minorEastAsia" w:eastAsiaTheme="minorEastAsia"/>
                <w:sz w:val="18"/>
                <w:szCs w:val="18"/>
                <w:u w:color="000000"/>
              </w:rPr>
              <w:t>复层与基材结合强度（c、d、e）</w:t>
            </w:r>
          </w:p>
        </w:tc>
        <w:tc>
          <w:tcPr>
            <w:tcW w:w="900" w:type="dxa"/>
            <w:vMerge w:val="restart"/>
            <w:tcBorders>
              <w:top w:val="single" w:color="000000" w:sz="4" w:space="0"/>
              <w:left w:val="single" w:color="000000" w:sz="4" w:space="0"/>
              <w:bottom w:val="single" w:color="000000" w:sz="4" w:space="0"/>
              <w:right w:val="single" w:color="000000" w:sz="4" w:space="0"/>
            </w:tcBorders>
            <w:shd w:val="clear" w:color="auto" w:fill="FFFFFF"/>
            <w:tcMar>
              <w:top w:w="80" w:type="dxa"/>
              <w:left w:w="80" w:type="dxa"/>
              <w:bottom w:w="80" w:type="dxa"/>
              <w:right w:w="80" w:type="dxa"/>
            </w:tcMar>
            <w:vAlign w:val="center"/>
          </w:tcPr>
          <w:p>
            <w:pPr>
              <w:pStyle w:val="49"/>
              <w:spacing w:line="240" w:lineRule="auto"/>
              <w:ind w:firstLine="0"/>
              <w:jc w:val="center"/>
              <w:rPr>
                <w:rFonts w:asciiTheme="minorEastAsia" w:hAnsiTheme="minorEastAsia" w:eastAsiaTheme="minorEastAsia"/>
              </w:rPr>
            </w:pPr>
            <w:r>
              <w:rPr>
                <w:rFonts w:asciiTheme="minorEastAsia" w:hAnsiTheme="minorEastAsia" w:eastAsiaTheme="minorEastAsia"/>
              </w:rPr>
              <w:t>MPa</w:t>
            </w:r>
          </w:p>
        </w:tc>
        <w:tc>
          <w:tcPr>
            <w:tcW w:w="1296" w:type="dxa"/>
            <w:tcBorders>
              <w:top w:val="single" w:color="000000" w:sz="4" w:space="0"/>
              <w:left w:val="single" w:color="000000" w:sz="4" w:space="0"/>
              <w:bottom w:val="single" w:color="000000" w:sz="4" w:space="0"/>
              <w:right w:val="single" w:color="000000" w:sz="4" w:space="0"/>
            </w:tcBorders>
            <w:shd w:val="clear" w:color="auto" w:fill="FFFFFF"/>
            <w:tcMar>
              <w:top w:w="80" w:type="dxa"/>
              <w:left w:w="80" w:type="dxa"/>
              <w:bottom w:w="80" w:type="dxa"/>
              <w:right w:w="80" w:type="dxa"/>
            </w:tcMar>
            <w:vAlign w:val="center"/>
          </w:tcPr>
          <w:p>
            <w:pPr>
              <w:pStyle w:val="49"/>
              <w:spacing w:line="240" w:lineRule="auto"/>
              <w:ind w:firstLine="0"/>
              <w:jc w:val="center"/>
              <w:rPr>
                <w:rFonts w:asciiTheme="minorEastAsia" w:hAnsiTheme="minorEastAsia" w:eastAsiaTheme="minorEastAsia"/>
              </w:rPr>
            </w:pPr>
            <w:r>
              <w:rPr>
                <w:rFonts w:hint="eastAsia" w:asciiTheme="minorEastAsia" w:hAnsiTheme="minorEastAsia" w:eastAsiaTheme="minorEastAsia"/>
                <w:sz w:val="17"/>
                <w:szCs w:val="17"/>
              </w:rPr>
              <w:t>一星级</w:t>
            </w:r>
          </w:p>
        </w:tc>
        <w:tc>
          <w:tcPr>
            <w:tcW w:w="1224" w:type="dxa"/>
            <w:tcBorders>
              <w:top w:val="single" w:color="000000" w:sz="4" w:space="0"/>
              <w:left w:val="single" w:color="000000" w:sz="4" w:space="0"/>
              <w:bottom w:val="single" w:color="000000" w:sz="4" w:space="0"/>
              <w:right w:val="single" w:color="000000" w:sz="4" w:space="0"/>
            </w:tcBorders>
            <w:shd w:val="clear" w:color="auto" w:fill="FFFFFF"/>
            <w:tcMar>
              <w:top w:w="80" w:type="dxa"/>
              <w:left w:w="80" w:type="dxa"/>
              <w:bottom w:w="80" w:type="dxa"/>
              <w:right w:w="80" w:type="dxa"/>
            </w:tcMar>
            <w:vAlign w:val="center"/>
          </w:tcPr>
          <w:p>
            <w:pPr>
              <w:pStyle w:val="49"/>
              <w:spacing w:line="240" w:lineRule="auto"/>
              <w:ind w:firstLine="0"/>
              <w:jc w:val="center"/>
              <w:rPr>
                <w:rFonts w:asciiTheme="minorEastAsia" w:hAnsiTheme="minorEastAsia" w:eastAsiaTheme="minorEastAsia"/>
              </w:rPr>
            </w:pPr>
            <w:r>
              <w:rPr>
                <w:rFonts w:hint="eastAsia" w:asciiTheme="minorEastAsia" w:hAnsiTheme="minorEastAsia" w:eastAsiaTheme="minorEastAsia"/>
                <w:sz w:val="17"/>
                <w:szCs w:val="17"/>
              </w:rPr>
              <w:t>二星级</w:t>
            </w:r>
          </w:p>
        </w:tc>
        <w:tc>
          <w:tcPr>
            <w:tcW w:w="1248" w:type="dxa"/>
            <w:tcBorders>
              <w:top w:val="single" w:color="000000" w:sz="4" w:space="0"/>
              <w:left w:val="single" w:color="000000" w:sz="4" w:space="0"/>
              <w:bottom w:val="single" w:color="000000" w:sz="4" w:space="0"/>
              <w:right w:val="single" w:color="000000" w:sz="4" w:space="0"/>
            </w:tcBorders>
            <w:shd w:val="clear" w:color="auto" w:fill="FFFFFF"/>
            <w:tcMar>
              <w:top w:w="80" w:type="dxa"/>
              <w:left w:w="80" w:type="dxa"/>
              <w:bottom w:w="80" w:type="dxa"/>
              <w:right w:w="80" w:type="dxa"/>
            </w:tcMar>
            <w:vAlign w:val="center"/>
          </w:tcPr>
          <w:p>
            <w:pPr>
              <w:pStyle w:val="49"/>
              <w:spacing w:line="240" w:lineRule="auto"/>
              <w:ind w:firstLine="0"/>
              <w:jc w:val="center"/>
              <w:rPr>
                <w:rFonts w:asciiTheme="minorEastAsia" w:hAnsiTheme="minorEastAsia" w:eastAsiaTheme="minorEastAsia"/>
              </w:rPr>
            </w:pPr>
            <w:r>
              <w:rPr>
                <w:rFonts w:hint="eastAsia" w:asciiTheme="minorEastAsia" w:hAnsiTheme="minorEastAsia" w:eastAsiaTheme="minorEastAsia"/>
                <w:sz w:val="17"/>
                <w:szCs w:val="17"/>
              </w:rPr>
              <w:t>三星级</w:t>
            </w:r>
          </w:p>
        </w:tc>
        <w:tc>
          <w:tcPr>
            <w:tcW w:w="1802" w:type="dxa"/>
            <w:tcBorders>
              <w:top w:val="single" w:color="000000" w:sz="4" w:space="0"/>
              <w:left w:val="single" w:color="000000" w:sz="4" w:space="0"/>
              <w:bottom w:val="single" w:color="000000" w:sz="4" w:space="0"/>
              <w:right w:val="single" w:color="000000" w:sz="4" w:space="0"/>
            </w:tcBorders>
            <w:shd w:val="clear" w:color="auto" w:fill="FFFFFF"/>
            <w:tcMar>
              <w:top w:w="80" w:type="dxa"/>
              <w:left w:w="80" w:type="dxa"/>
              <w:bottom w:w="80" w:type="dxa"/>
              <w:right w:w="80" w:type="dxa"/>
            </w:tcMar>
            <w:vAlign w:val="center"/>
          </w:tcPr>
          <w:p>
            <w:pPr>
              <w:pStyle w:val="49"/>
              <w:spacing w:line="240" w:lineRule="auto"/>
              <w:ind w:firstLine="0"/>
              <w:jc w:val="center"/>
              <w:rPr>
                <w:rFonts w:hint="eastAsia" w:asciiTheme="minorEastAsia" w:hAnsiTheme="minorEastAsia" w:eastAsiaTheme="minorEastAsia"/>
                <w:sz w:val="17"/>
                <w:szCs w:val="17"/>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 w:type="dxa"/>
            <w:bottom w:w="0" w:type="dxa"/>
            <w:right w:w="10" w:type="dxa"/>
          </w:tblCellMar>
        </w:tblPrEx>
        <w:trPr>
          <w:trHeight w:val="635" w:hRule="atLeast"/>
        </w:trPr>
        <w:tc>
          <w:tcPr>
            <w:tcW w:w="769" w:type="dxa"/>
            <w:vMerge w:val="continue"/>
            <w:tcBorders>
              <w:top w:val="single" w:color="000000" w:sz="4" w:space="0"/>
              <w:left w:val="single" w:color="000000" w:sz="4" w:space="0"/>
              <w:bottom w:val="single" w:color="000000" w:sz="4" w:space="0"/>
              <w:right w:val="single" w:color="000000" w:sz="4" w:space="0"/>
            </w:tcBorders>
            <w:shd w:val="clear" w:color="auto" w:fill="FFFFFF"/>
          </w:tcPr>
          <w:p>
            <w:pPr>
              <w:rPr>
                <w:rFonts w:asciiTheme="minorEastAsia" w:hAnsiTheme="minorEastAsia" w:eastAsiaTheme="minorEastAsia"/>
              </w:rPr>
            </w:pPr>
          </w:p>
        </w:tc>
        <w:tc>
          <w:tcPr>
            <w:tcW w:w="2892" w:type="dxa"/>
            <w:gridSpan w:val="3"/>
            <w:vMerge w:val="continue"/>
            <w:tcBorders>
              <w:top w:val="single" w:color="000000" w:sz="4" w:space="0"/>
              <w:left w:val="single" w:color="000000" w:sz="4" w:space="0"/>
              <w:bottom w:val="single" w:color="000000" w:sz="4" w:space="0"/>
              <w:right w:val="single" w:color="000000" w:sz="4" w:space="0"/>
            </w:tcBorders>
            <w:shd w:val="clear" w:color="auto" w:fill="FFFFFF"/>
          </w:tcPr>
          <w:p>
            <w:pPr>
              <w:rPr>
                <w:rFonts w:asciiTheme="minorEastAsia" w:hAnsiTheme="minorEastAsia" w:eastAsiaTheme="minorEastAsia"/>
              </w:rPr>
            </w:pPr>
          </w:p>
        </w:tc>
        <w:tc>
          <w:tcPr>
            <w:tcW w:w="900" w:type="dxa"/>
            <w:vMerge w:val="continue"/>
            <w:tcBorders>
              <w:top w:val="single" w:color="000000" w:sz="4" w:space="0"/>
              <w:left w:val="single" w:color="000000" w:sz="4" w:space="0"/>
              <w:bottom w:val="single" w:color="000000" w:sz="4" w:space="0"/>
              <w:right w:val="single" w:color="000000" w:sz="4" w:space="0"/>
            </w:tcBorders>
            <w:shd w:val="clear" w:color="auto" w:fill="FFFFFF"/>
          </w:tcPr>
          <w:p>
            <w:pPr>
              <w:rPr>
                <w:rFonts w:asciiTheme="minorEastAsia" w:hAnsiTheme="minorEastAsia" w:eastAsiaTheme="minorEastAsia"/>
              </w:rPr>
            </w:pPr>
          </w:p>
        </w:tc>
        <w:tc>
          <w:tcPr>
            <w:tcW w:w="1296" w:type="dxa"/>
            <w:tcBorders>
              <w:top w:val="single" w:color="000000" w:sz="4" w:space="0"/>
              <w:left w:val="single" w:color="000000" w:sz="4" w:space="0"/>
              <w:bottom w:val="single" w:color="000000" w:sz="4" w:space="0"/>
              <w:right w:val="single" w:color="000000" w:sz="4" w:space="0"/>
            </w:tcBorders>
            <w:shd w:val="clear" w:color="auto" w:fill="FFFFFF"/>
            <w:tcMar>
              <w:top w:w="80" w:type="dxa"/>
              <w:left w:w="80" w:type="dxa"/>
              <w:bottom w:w="80" w:type="dxa"/>
              <w:right w:w="80" w:type="dxa"/>
            </w:tcMar>
            <w:vAlign w:val="center"/>
          </w:tcPr>
          <w:p>
            <w:pPr>
              <w:pStyle w:val="50"/>
              <w:framePr w:wrap="auto" w:vAnchor="margin" w:hAnchor="text" w:yAlign="inline"/>
              <w:widowControl w:val="0"/>
              <w:jc w:val="center"/>
              <w:rPr>
                <w:rFonts w:asciiTheme="minorEastAsia" w:hAnsiTheme="minorEastAsia" w:eastAsiaTheme="minorEastAsia"/>
              </w:rPr>
            </w:pPr>
            <w:r>
              <w:rPr>
                <w:rFonts w:asciiTheme="minorEastAsia" w:hAnsiTheme="minorEastAsia" w:eastAsiaTheme="minorEastAsia"/>
                <w:sz w:val="18"/>
                <w:szCs w:val="18"/>
                <w:u w:color="000000"/>
              </w:rPr>
              <w:t>≥140</w:t>
            </w:r>
          </w:p>
        </w:tc>
        <w:tc>
          <w:tcPr>
            <w:tcW w:w="1224" w:type="dxa"/>
            <w:tcBorders>
              <w:top w:val="single" w:color="000000" w:sz="4" w:space="0"/>
              <w:left w:val="single" w:color="000000" w:sz="4" w:space="0"/>
              <w:bottom w:val="single" w:color="000000" w:sz="4" w:space="0"/>
              <w:right w:val="single" w:color="000000" w:sz="4" w:space="0"/>
            </w:tcBorders>
            <w:shd w:val="clear" w:color="auto" w:fill="FFFFFF"/>
            <w:tcMar>
              <w:top w:w="80" w:type="dxa"/>
              <w:left w:w="80" w:type="dxa"/>
              <w:bottom w:w="80" w:type="dxa"/>
              <w:right w:w="80" w:type="dxa"/>
            </w:tcMar>
            <w:vAlign w:val="center"/>
          </w:tcPr>
          <w:p>
            <w:pPr>
              <w:pStyle w:val="50"/>
              <w:framePr w:wrap="auto" w:vAnchor="margin" w:hAnchor="text" w:yAlign="inline"/>
              <w:widowControl w:val="0"/>
              <w:jc w:val="center"/>
              <w:rPr>
                <w:rFonts w:asciiTheme="minorEastAsia" w:hAnsiTheme="minorEastAsia" w:eastAsiaTheme="minorEastAsia"/>
              </w:rPr>
            </w:pPr>
            <w:r>
              <w:rPr>
                <w:rFonts w:asciiTheme="minorEastAsia" w:hAnsiTheme="minorEastAsia" w:eastAsiaTheme="minorEastAsia"/>
                <w:sz w:val="18"/>
                <w:szCs w:val="18"/>
                <w:u w:color="000000"/>
              </w:rPr>
              <w:t>≥200</w:t>
            </w:r>
          </w:p>
        </w:tc>
        <w:tc>
          <w:tcPr>
            <w:tcW w:w="1248" w:type="dxa"/>
            <w:tcBorders>
              <w:top w:val="single" w:color="000000" w:sz="4" w:space="0"/>
              <w:left w:val="single" w:color="000000" w:sz="4" w:space="0"/>
              <w:bottom w:val="single" w:color="000000" w:sz="4" w:space="0"/>
              <w:right w:val="single" w:color="000000" w:sz="4" w:space="0"/>
            </w:tcBorders>
            <w:shd w:val="clear" w:color="auto" w:fill="FFFFFF"/>
            <w:tcMar>
              <w:top w:w="80" w:type="dxa"/>
              <w:left w:w="80" w:type="dxa"/>
              <w:bottom w:w="80" w:type="dxa"/>
              <w:right w:w="80" w:type="dxa"/>
            </w:tcMar>
            <w:vAlign w:val="center"/>
          </w:tcPr>
          <w:p>
            <w:pPr>
              <w:pStyle w:val="50"/>
              <w:framePr w:wrap="auto" w:vAnchor="margin" w:hAnchor="text" w:yAlign="inline"/>
              <w:widowControl w:val="0"/>
              <w:jc w:val="center"/>
              <w:rPr>
                <w:rFonts w:asciiTheme="minorEastAsia" w:hAnsiTheme="minorEastAsia" w:eastAsiaTheme="minorEastAsia"/>
              </w:rPr>
            </w:pPr>
            <w:r>
              <w:rPr>
                <w:rFonts w:asciiTheme="minorEastAsia" w:hAnsiTheme="minorEastAsia" w:eastAsiaTheme="minorEastAsia"/>
                <w:sz w:val="18"/>
                <w:szCs w:val="18"/>
                <w:u w:color="000000"/>
              </w:rPr>
              <w:t>≥260</w:t>
            </w:r>
          </w:p>
        </w:tc>
        <w:tc>
          <w:tcPr>
            <w:tcW w:w="1802" w:type="dxa"/>
            <w:tcBorders>
              <w:top w:val="single" w:color="000000" w:sz="4" w:space="0"/>
              <w:left w:val="single" w:color="000000" w:sz="4" w:space="0"/>
              <w:bottom w:val="single" w:color="000000" w:sz="4" w:space="0"/>
              <w:right w:val="single" w:color="000000" w:sz="4" w:space="0"/>
            </w:tcBorders>
            <w:shd w:val="clear" w:color="auto" w:fill="FFFFFF"/>
            <w:tcMar>
              <w:top w:w="80" w:type="dxa"/>
              <w:left w:w="80" w:type="dxa"/>
              <w:bottom w:w="80" w:type="dxa"/>
              <w:right w:w="80" w:type="dxa"/>
            </w:tcMar>
            <w:vAlign w:val="center"/>
          </w:tcPr>
          <w:p>
            <w:pPr>
              <w:pStyle w:val="50"/>
              <w:framePr w:wrap="auto" w:vAnchor="margin" w:hAnchor="text" w:yAlign="inline"/>
              <w:widowControl w:val="0"/>
              <w:jc w:val="center"/>
              <w:rPr>
                <w:rFonts w:asciiTheme="minorEastAsia" w:hAnsiTheme="minorEastAsia" w:eastAsiaTheme="minorEastAsia"/>
                <w:sz w:val="18"/>
                <w:szCs w:val="18"/>
                <w:u w:color="000000"/>
              </w:rPr>
            </w:pPr>
            <w:r>
              <w:rPr>
                <w:rFonts w:ascii="Calibri" w:hAnsi="Calibri" w:eastAsia="Calibri" w:cs="Calibri"/>
                <w:color w:val="FF2C21"/>
                <w:sz w:val="18"/>
                <w:szCs w:val="18"/>
                <w:u w:color="000000"/>
                <w:rtl w:val="0"/>
              </w:rPr>
              <w:t>GB/T8165</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 w:type="dxa"/>
            <w:bottom w:w="0" w:type="dxa"/>
            <w:right w:w="10" w:type="dxa"/>
          </w:tblCellMar>
        </w:tblPrEx>
        <w:trPr>
          <w:trHeight w:val="635" w:hRule="atLeast"/>
        </w:trPr>
        <w:tc>
          <w:tcPr>
            <w:tcW w:w="769" w:type="dxa"/>
            <w:vMerge w:val="continue"/>
            <w:tcBorders>
              <w:top w:val="single" w:color="000000" w:sz="4" w:space="0"/>
              <w:left w:val="single" w:color="000000" w:sz="4" w:space="0"/>
              <w:bottom w:val="single" w:color="000000" w:sz="4" w:space="0"/>
              <w:right w:val="single" w:color="000000" w:sz="4" w:space="0"/>
            </w:tcBorders>
            <w:shd w:val="clear" w:color="auto" w:fill="FFFFFF"/>
          </w:tcPr>
          <w:p>
            <w:pPr>
              <w:rPr>
                <w:rFonts w:asciiTheme="minorEastAsia" w:hAnsiTheme="minorEastAsia" w:eastAsiaTheme="minorEastAsia"/>
              </w:rPr>
            </w:pPr>
          </w:p>
        </w:tc>
        <w:tc>
          <w:tcPr>
            <w:tcW w:w="2892" w:type="dxa"/>
            <w:gridSpan w:val="3"/>
            <w:vMerge w:val="restart"/>
            <w:tcBorders>
              <w:top w:val="single" w:color="000000" w:sz="4" w:space="0"/>
              <w:left w:val="single" w:color="000000" w:sz="4" w:space="0"/>
              <w:bottom w:val="single" w:color="000000" w:sz="4" w:space="0"/>
              <w:right w:val="single" w:color="000000" w:sz="4" w:space="0"/>
            </w:tcBorders>
            <w:shd w:val="clear" w:color="auto" w:fill="FFFFFF"/>
            <w:tcMar>
              <w:top w:w="80" w:type="dxa"/>
              <w:left w:w="80" w:type="dxa"/>
              <w:bottom w:w="80" w:type="dxa"/>
              <w:right w:w="80" w:type="dxa"/>
            </w:tcMar>
            <w:vAlign w:val="center"/>
          </w:tcPr>
          <w:p>
            <w:pPr>
              <w:pStyle w:val="50"/>
              <w:framePr w:wrap="auto" w:vAnchor="margin" w:hAnchor="text" w:yAlign="inline"/>
              <w:widowControl w:val="0"/>
              <w:jc w:val="center"/>
              <w:rPr>
                <w:rFonts w:asciiTheme="minorEastAsia" w:hAnsiTheme="minorEastAsia" w:eastAsiaTheme="minorEastAsia"/>
              </w:rPr>
            </w:pPr>
            <w:r>
              <w:rPr>
                <w:rFonts w:cs="宋体" w:asciiTheme="minorEastAsia" w:hAnsiTheme="minorEastAsia" w:eastAsiaTheme="minorEastAsia"/>
                <w:sz w:val="18"/>
                <w:szCs w:val="18"/>
                <w:u w:color="000000"/>
              </w:rPr>
              <w:t>耐中性盐雾试验（f、g）</w:t>
            </w:r>
          </w:p>
        </w:tc>
        <w:tc>
          <w:tcPr>
            <w:tcW w:w="900" w:type="dxa"/>
            <w:vMerge w:val="restart"/>
            <w:tcBorders>
              <w:top w:val="single" w:color="000000" w:sz="4" w:space="0"/>
              <w:left w:val="single" w:color="000000" w:sz="4" w:space="0"/>
              <w:bottom w:val="single" w:color="000000" w:sz="4" w:space="0"/>
              <w:right w:val="single" w:color="000000" w:sz="4" w:space="0"/>
            </w:tcBorders>
            <w:shd w:val="clear" w:color="auto" w:fill="FFFFFF"/>
            <w:tcMar>
              <w:top w:w="80" w:type="dxa"/>
              <w:left w:w="80" w:type="dxa"/>
              <w:bottom w:w="80" w:type="dxa"/>
              <w:right w:w="80" w:type="dxa"/>
            </w:tcMar>
            <w:vAlign w:val="center"/>
          </w:tcPr>
          <w:p>
            <w:pPr>
              <w:pStyle w:val="50"/>
              <w:framePr w:wrap="auto" w:vAnchor="margin" w:hAnchor="text" w:yAlign="inline"/>
              <w:widowControl w:val="0"/>
              <w:jc w:val="center"/>
              <w:rPr>
                <w:rFonts w:asciiTheme="minorEastAsia" w:hAnsiTheme="minorEastAsia" w:eastAsiaTheme="minorEastAsia"/>
              </w:rPr>
            </w:pPr>
            <w:r>
              <w:rPr>
                <w:rFonts w:cs="宋体" w:asciiTheme="minorEastAsia" w:hAnsiTheme="minorEastAsia" w:eastAsiaTheme="minorEastAsia"/>
                <w:sz w:val="18"/>
                <w:szCs w:val="18"/>
                <w:u w:color="000000"/>
              </w:rPr>
              <w:t>h</w:t>
            </w:r>
          </w:p>
        </w:tc>
        <w:tc>
          <w:tcPr>
            <w:tcW w:w="1296" w:type="dxa"/>
            <w:tcBorders>
              <w:top w:val="single" w:color="000000" w:sz="4" w:space="0"/>
              <w:left w:val="single" w:color="000000" w:sz="4" w:space="0"/>
              <w:bottom w:val="single" w:color="000000" w:sz="4" w:space="0"/>
              <w:right w:val="single" w:color="000000" w:sz="4" w:space="0"/>
            </w:tcBorders>
            <w:shd w:val="clear" w:color="auto" w:fill="FFFFFF"/>
            <w:tcMar>
              <w:top w:w="80" w:type="dxa"/>
              <w:left w:w="80" w:type="dxa"/>
              <w:bottom w:w="80" w:type="dxa"/>
              <w:right w:w="80" w:type="dxa"/>
            </w:tcMar>
            <w:vAlign w:val="center"/>
          </w:tcPr>
          <w:p>
            <w:pPr>
              <w:pStyle w:val="49"/>
              <w:spacing w:line="240" w:lineRule="auto"/>
              <w:ind w:firstLine="0"/>
              <w:jc w:val="center"/>
              <w:rPr>
                <w:rFonts w:asciiTheme="minorEastAsia" w:hAnsiTheme="minorEastAsia" w:eastAsiaTheme="minorEastAsia"/>
              </w:rPr>
            </w:pPr>
            <w:r>
              <w:rPr>
                <w:rFonts w:hint="eastAsia" w:asciiTheme="minorEastAsia" w:hAnsiTheme="minorEastAsia" w:eastAsiaTheme="minorEastAsia"/>
                <w:sz w:val="17"/>
                <w:szCs w:val="17"/>
              </w:rPr>
              <w:t>一星级</w:t>
            </w:r>
          </w:p>
        </w:tc>
        <w:tc>
          <w:tcPr>
            <w:tcW w:w="1224" w:type="dxa"/>
            <w:tcBorders>
              <w:top w:val="single" w:color="000000" w:sz="4" w:space="0"/>
              <w:left w:val="single" w:color="000000" w:sz="4" w:space="0"/>
              <w:bottom w:val="single" w:color="000000" w:sz="4" w:space="0"/>
              <w:right w:val="single" w:color="000000" w:sz="4" w:space="0"/>
            </w:tcBorders>
            <w:shd w:val="clear" w:color="auto" w:fill="FFFFFF"/>
            <w:tcMar>
              <w:top w:w="80" w:type="dxa"/>
              <w:left w:w="80" w:type="dxa"/>
              <w:bottom w:w="80" w:type="dxa"/>
              <w:right w:w="80" w:type="dxa"/>
            </w:tcMar>
            <w:vAlign w:val="center"/>
          </w:tcPr>
          <w:p>
            <w:pPr>
              <w:pStyle w:val="49"/>
              <w:spacing w:line="240" w:lineRule="auto"/>
              <w:ind w:firstLine="0"/>
              <w:jc w:val="center"/>
              <w:rPr>
                <w:rFonts w:asciiTheme="minorEastAsia" w:hAnsiTheme="minorEastAsia" w:eastAsiaTheme="minorEastAsia"/>
              </w:rPr>
            </w:pPr>
            <w:r>
              <w:rPr>
                <w:rFonts w:hint="eastAsia" w:asciiTheme="minorEastAsia" w:hAnsiTheme="minorEastAsia" w:eastAsiaTheme="minorEastAsia"/>
                <w:sz w:val="17"/>
                <w:szCs w:val="17"/>
              </w:rPr>
              <w:t>二星级</w:t>
            </w:r>
          </w:p>
        </w:tc>
        <w:tc>
          <w:tcPr>
            <w:tcW w:w="1248" w:type="dxa"/>
            <w:tcBorders>
              <w:top w:val="single" w:color="000000" w:sz="4" w:space="0"/>
              <w:left w:val="single" w:color="000000" w:sz="4" w:space="0"/>
              <w:bottom w:val="single" w:color="000000" w:sz="4" w:space="0"/>
              <w:right w:val="single" w:color="000000" w:sz="4" w:space="0"/>
            </w:tcBorders>
            <w:shd w:val="clear" w:color="auto" w:fill="FFFFFF"/>
            <w:tcMar>
              <w:top w:w="80" w:type="dxa"/>
              <w:left w:w="80" w:type="dxa"/>
              <w:bottom w:w="80" w:type="dxa"/>
              <w:right w:w="80" w:type="dxa"/>
            </w:tcMar>
            <w:vAlign w:val="center"/>
          </w:tcPr>
          <w:p>
            <w:pPr>
              <w:pStyle w:val="49"/>
              <w:spacing w:line="240" w:lineRule="auto"/>
              <w:ind w:firstLine="0"/>
              <w:jc w:val="center"/>
              <w:rPr>
                <w:rFonts w:asciiTheme="minorEastAsia" w:hAnsiTheme="minorEastAsia" w:eastAsiaTheme="minorEastAsia"/>
              </w:rPr>
            </w:pPr>
            <w:r>
              <w:rPr>
                <w:rFonts w:hint="eastAsia" w:asciiTheme="minorEastAsia" w:hAnsiTheme="minorEastAsia" w:eastAsiaTheme="minorEastAsia"/>
                <w:sz w:val="17"/>
                <w:szCs w:val="17"/>
              </w:rPr>
              <w:t>三星级</w:t>
            </w:r>
          </w:p>
        </w:tc>
        <w:tc>
          <w:tcPr>
            <w:tcW w:w="1802" w:type="dxa"/>
            <w:tcBorders>
              <w:top w:val="single" w:color="000000" w:sz="4" w:space="0"/>
              <w:left w:val="single" w:color="000000" w:sz="4" w:space="0"/>
              <w:bottom w:val="single" w:color="000000" w:sz="4" w:space="0"/>
              <w:right w:val="single" w:color="000000" w:sz="4" w:space="0"/>
            </w:tcBorders>
            <w:shd w:val="clear" w:color="auto" w:fill="FFFFFF"/>
            <w:tcMar>
              <w:top w:w="80" w:type="dxa"/>
              <w:left w:w="80" w:type="dxa"/>
              <w:bottom w:w="80" w:type="dxa"/>
              <w:right w:w="80" w:type="dxa"/>
            </w:tcMar>
            <w:vAlign w:val="center"/>
          </w:tcPr>
          <w:p>
            <w:pPr>
              <w:pStyle w:val="49"/>
              <w:spacing w:line="240" w:lineRule="auto"/>
              <w:ind w:firstLine="0"/>
              <w:jc w:val="center"/>
              <w:rPr>
                <w:rFonts w:hint="eastAsia" w:asciiTheme="minorEastAsia" w:hAnsiTheme="minorEastAsia" w:eastAsiaTheme="minorEastAsia"/>
                <w:sz w:val="17"/>
                <w:szCs w:val="17"/>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 w:type="dxa"/>
            <w:bottom w:w="0" w:type="dxa"/>
            <w:right w:w="10" w:type="dxa"/>
          </w:tblCellMar>
        </w:tblPrEx>
        <w:trPr>
          <w:trHeight w:val="635" w:hRule="atLeast"/>
        </w:trPr>
        <w:tc>
          <w:tcPr>
            <w:tcW w:w="769" w:type="dxa"/>
            <w:vMerge w:val="continue"/>
            <w:tcBorders>
              <w:top w:val="single" w:color="000000" w:sz="4" w:space="0"/>
              <w:left w:val="single" w:color="000000" w:sz="4" w:space="0"/>
              <w:bottom w:val="single" w:color="000000" w:sz="4" w:space="0"/>
              <w:right w:val="single" w:color="000000" w:sz="4" w:space="0"/>
            </w:tcBorders>
            <w:shd w:val="clear" w:color="auto" w:fill="FFFFFF"/>
          </w:tcPr>
          <w:p>
            <w:pPr>
              <w:rPr>
                <w:rFonts w:asciiTheme="minorEastAsia" w:hAnsiTheme="minorEastAsia" w:eastAsiaTheme="minorEastAsia"/>
              </w:rPr>
            </w:pPr>
          </w:p>
        </w:tc>
        <w:tc>
          <w:tcPr>
            <w:tcW w:w="2892" w:type="dxa"/>
            <w:gridSpan w:val="3"/>
            <w:vMerge w:val="continue"/>
            <w:tcBorders>
              <w:top w:val="single" w:color="000000" w:sz="4" w:space="0"/>
              <w:left w:val="single" w:color="000000" w:sz="4" w:space="0"/>
              <w:bottom w:val="single" w:color="000000" w:sz="4" w:space="0"/>
              <w:right w:val="single" w:color="000000" w:sz="4" w:space="0"/>
            </w:tcBorders>
            <w:shd w:val="clear" w:color="auto" w:fill="FFFFFF"/>
          </w:tcPr>
          <w:p>
            <w:pPr>
              <w:rPr>
                <w:rFonts w:asciiTheme="minorEastAsia" w:hAnsiTheme="minorEastAsia" w:eastAsiaTheme="minorEastAsia"/>
              </w:rPr>
            </w:pPr>
          </w:p>
        </w:tc>
        <w:tc>
          <w:tcPr>
            <w:tcW w:w="900" w:type="dxa"/>
            <w:vMerge w:val="continue"/>
            <w:tcBorders>
              <w:top w:val="single" w:color="000000" w:sz="4" w:space="0"/>
              <w:left w:val="single" w:color="000000" w:sz="4" w:space="0"/>
              <w:bottom w:val="single" w:color="000000" w:sz="4" w:space="0"/>
              <w:right w:val="single" w:color="000000" w:sz="4" w:space="0"/>
            </w:tcBorders>
            <w:shd w:val="clear" w:color="auto" w:fill="FFFFFF"/>
          </w:tcPr>
          <w:p>
            <w:pPr>
              <w:rPr>
                <w:rFonts w:asciiTheme="minorEastAsia" w:hAnsiTheme="minorEastAsia" w:eastAsiaTheme="minorEastAsia"/>
              </w:rPr>
            </w:pPr>
          </w:p>
        </w:tc>
        <w:tc>
          <w:tcPr>
            <w:tcW w:w="1296" w:type="dxa"/>
            <w:tcBorders>
              <w:top w:val="single" w:color="000000" w:sz="4" w:space="0"/>
              <w:left w:val="single" w:color="000000" w:sz="4" w:space="0"/>
              <w:bottom w:val="single" w:color="000000" w:sz="4" w:space="0"/>
              <w:right w:val="single" w:color="000000" w:sz="4" w:space="0"/>
            </w:tcBorders>
            <w:shd w:val="clear" w:color="auto" w:fill="FFFFFF"/>
            <w:tcMar>
              <w:top w:w="80" w:type="dxa"/>
              <w:left w:w="80" w:type="dxa"/>
              <w:bottom w:w="80" w:type="dxa"/>
              <w:right w:w="80" w:type="dxa"/>
            </w:tcMar>
            <w:vAlign w:val="center"/>
          </w:tcPr>
          <w:p>
            <w:pPr>
              <w:pStyle w:val="50"/>
              <w:framePr w:wrap="auto" w:vAnchor="margin" w:hAnchor="text" w:yAlign="inline"/>
              <w:widowControl w:val="0"/>
              <w:jc w:val="center"/>
              <w:rPr>
                <w:rFonts w:asciiTheme="minorEastAsia" w:hAnsiTheme="minorEastAsia" w:eastAsiaTheme="minorEastAsia"/>
              </w:rPr>
            </w:pPr>
            <w:r>
              <w:rPr>
                <w:rFonts w:asciiTheme="minorEastAsia" w:hAnsiTheme="minorEastAsia" w:eastAsiaTheme="minorEastAsia"/>
                <w:sz w:val="18"/>
                <w:szCs w:val="18"/>
                <w:u w:color="000000"/>
              </w:rPr>
              <w:t>≥480</w:t>
            </w:r>
          </w:p>
          <w:p>
            <w:pPr>
              <w:pStyle w:val="50"/>
              <w:framePr w:wrap="auto" w:vAnchor="margin" w:hAnchor="text" w:yAlign="inline"/>
              <w:widowControl w:val="0"/>
              <w:jc w:val="center"/>
              <w:rPr>
                <w:rFonts w:asciiTheme="minorEastAsia" w:hAnsiTheme="minorEastAsia" w:eastAsiaTheme="minorEastAsia"/>
              </w:rPr>
            </w:pPr>
            <w:r>
              <w:rPr>
                <w:rFonts w:hint="eastAsia" w:asciiTheme="minorEastAsia" w:hAnsiTheme="minorEastAsia" w:eastAsiaTheme="minorEastAsia"/>
                <w:sz w:val="18"/>
                <w:szCs w:val="18"/>
                <w:u w:color="000000"/>
              </w:rPr>
              <w:t>（</w:t>
            </w:r>
            <w:r>
              <w:rPr>
                <w:rFonts w:asciiTheme="minorEastAsia" w:hAnsiTheme="minorEastAsia" w:eastAsiaTheme="minorEastAsia"/>
                <w:sz w:val="18"/>
                <w:szCs w:val="18"/>
                <w:u w:color="000000"/>
              </w:rPr>
              <w:t>5</w:t>
            </w:r>
            <w:r>
              <w:rPr>
                <w:rFonts w:hint="eastAsia" w:asciiTheme="minorEastAsia" w:hAnsiTheme="minorEastAsia" w:eastAsiaTheme="minorEastAsia"/>
                <w:sz w:val="18"/>
                <w:szCs w:val="18"/>
                <w:u w:color="000000"/>
              </w:rPr>
              <w:t>级）</w:t>
            </w:r>
          </w:p>
        </w:tc>
        <w:tc>
          <w:tcPr>
            <w:tcW w:w="1224" w:type="dxa"/>
            <w:tcBorders>
              <w:top w:val="single" w:color="000000" w:sz="4" w:space="0"/>
              <w:left w:val="single" w:color="000000" w:sz="4" w:space="0"/>
              <w:bottom w:val="single" w:color="000000" w:sz="4" w:space="0"/>
              <w:right w:val="single" w:color="000000" w:sz="4" w:space="0"/>
            </w:tcBorders>
            <w:shd w:val="clear" w:color="auto" w:fill="FFFFFF"/>
            <w:tcMar>
              <w:top w:w="80" w:type="dxa"/>
              <w:left w:w="80" w:type="dxa"/>
              <w:bottom w:w="80" w:type="dxa"/>
              <w:right w:w="80" w:type="dxa"/>
            </w:tcMar>
            <w:vAlign w:val="center"/>
          </w:tcPr>
          <w:p>
            <w:pPr>
              <w:pStyle w:val="50"/>
              <w:framePr w:wrap="auto" w:vAnchor="margin" w:hAnchor="text" w:yAlign="inline"/>
              <w:widowControl w:val="0"/>
              <w:jc w:val="center"/>
              <w:rPr>
                <w:rFonts w:asciiTheme="minorEastAsia" w:hAnsiTheme="minorEastAsia" w:eastAsiaTheme="minorEastAsia"/>
              </w:rPr>
            </w:pPr>
            <w:r>
              <w:rPr>
                <w:rFonts w:asciiTheme="minorEastAsia" w:hAnsiTheme="minorEastAsia" w:eastAsiaTheme="minorEastAsia"/>
                <w:sz w:val="18"/>
                <w:szCs w:val="18"/>
                <w:u w:color="000000"/>
              </w:rPr>
              <w:t>≥720</w:t>
            </w:r>
          </w:p>
          <w:p>
            <w:pPr>
              <w:pStyle w:val="50"/>
              <w:framePr w:wrap="auto" w:vAnchor="margin" w:hAnchor="text" w:yAlign="inline"/>
              <w:widowControl w:val="0"/>
              <w:jc w:val="center"/>
              <w:rPr>
                <w:rFonts w:asciiTheme="minorEastAsia" w:hAnsiTheme="minorEastAsia" w:eastAsiaTheme="minorEastAsia"/>
              </w:rPr>
            </w:pPr>
            <w:r>
              <w:rPr>
                <w:rFonts w:hint="eastAsia" w:asciiTheme="minorEastAsia" w:hAnsiTheme="minorEastAsia" w:eastAsiaTheme="minorEastAsia"/>
                <w:sz w:val="18"/>
                <w:szCs w:val="18"/>
                <w:u w:color="000000"/>
              </w:rPr>
              <w:t>（</w:t>
            </w:r>
            <w:r>
              <w:rPr>
                <w:rFonts w:asciiTheme="minorEastAsia" w:hAnsiTheme="minorEastAsia" w:eastAsiaTheme="minorEastAsia"/>
                <w:sz w:val="18"/>
                <w:szCs w:val="18"/>
                <w:u w:color="000000"/>
              </w:rPr>
              <w:t>5</w:t>
            </w:r>
            <w:r>
              <w:rPr>
                <w:rFonts w:hint="eastAsia" w:asciiTheme="minorEastAsia" w:hAnsiTheme="minorEastAsia" w:eastAsiaTheme="minorEastAsia"/>
                <w:sz w:val="18"/>
                <w:szCs w:val="18"/>
                <w:u w:color="000000"/>
              </w:rPr>
              <w:t>级）</w:t>
            </w:r>
          </w:p>
        </w:tc>
        <w:tc>
          <w:tcPr>
            <w:tcW w:w="1248" w:type="dxa"/>
            <w:tcBorders>
              <w:top w:val="single" w:color="000000" w:sz="4" w:space="0"/>
              <w:left w:val="single" w:color="000000" w:sz="4" w:space="0"/>
              <w:bottom w:val="single" w:color="000000" w:sz="4" w:space="0"/>
              <w:right w:val="single" w:color="000000" w:sz="4" w:space="0"/>
            </w:tcBorders>
            <w:shd w:val="clear" w:color="auto" w:fill="FFFFFF"/>
            <w:tcMar>
              <w:top w:w="80" w:type="dxa"/>
              <w:left w:w="80" w:type="dxa"/>
              <w:bottom w:w="80" w:type="dxa"/>
              <w:right w:w="80" w:type="dxa"/>
            </w:tcMar>
            <w:vAlign w:val="center"/>
          </w:tcPr>
          <w:p>
            <w:pPr>
              <w:pStyle w:val="50"/>
              <w:framePr w:wrap="auto" w:vAnchor="margin" w:hAnchor="text" w:yAlign="inline"/>
              <w:widowControl w:val="0"/>
              <w:jc w:val="center"/>
              <w:rPr>
                <w:rFonts w:asciiTheme="minorEastAsia" w:hAnsiTheme="minorEastAsia" w:eastAsiaTheme="minorEastAsia"/>
              </w:rPr>
            </w:pPr>
            <w:r>
              <w:rPr>
                <w:rFonts w:asciiTheme="minorEastAsia" w:hAnsiTheme="minorEastAsia" w:eastAsiaTheme="minorEastAsia"/>
                <w:sz w:val="18"/>
                <w:szCs w:val="18"/>
                <w:u w:color="000000"/>
              </w:rPr>
              <w:t>≥1000</w:t>
            </w:r>
          </w:p>
          <w:p>
            <w:pPr>
              <w:pStyle w:val="50"/>
              <w:framePr w:wrap="auto" w:vAnchor="margin" w:hAnchor="text" w:yAlign="inline"/>
              <w:widowControl w:val="0"/>
              <w:jc w:val="center"/>
              <w:rPr>
                <w:rFonts w:asciiTheme="minorEastAsia" w:hAnsiTheme="minorEastAsia" w:eastAsiaTheme="minorEastAsia"/>
              </w:rPr>
            </w:pPr>
            <w:r>
              <w:rPr>
                <w:rFonts w:hint="eastAsia" w:asciiTheme="minorEastAsia" w:hAnsiTheme="minorEastAsia" w:eastAsiaTheme="minorEastAsia"/>
                <w:sz w:val="18"/>
                <w:szCs w:val="18"/>
                <w:u w:color="000000"/>
              </w:rPr>
              <w:t>（</w:t>
            </w:r>
            <w:r>
              <w:rPr>
                <w:rFonts w:asciiTheme="minorEastAsia" w:hAnsiTheme="minorEastAsia" w:eastAsiaTheme="minorEastAsia"/>
                <w:sz w:val="18"/>
                <w:szCs w:val="18"/>
                <w:u w:color="000000"/>
              </w:rPr>
              <w:t>5</w:t>
            </w:r>
            <w:r>
              <w:rPr>
                <w:rFonts w:hint="eastAsia" w:asciiTheme="minorEastAsia" w:hAnsiTheme="minorEastAsia" w:eastAsiaTheme="minorEastAsia"/>
                <w:sz w:val="18"/>
                <w:szCs w:val="18"/>
                <w:u w:color="000000"/>
              </w:rPr>
              <w:t>级）</w:t>
            </w:r>
          </w:p>
        </w:tc>
        <w:tc>
          <w:tcPr>
            <w:tcW w:w="1802" w:type="dxa"/>
            <w:tcBorders>
              <w:top w:val="single" w:color="000000" w:sz="4" w:space="0"/>
              <w:left w:val="single" w:color="000000" w:sz="4" w:space="0"/>
              <w:bottom w:val="single" w:color="000000" w:sz="4" w:space="0"/>
              <w:right w:val="single" w:color="000000" w:sz="4" w:space="0"/>
            </w:tcBorders>
            <w:shd w:val="clear" w:color="auto" w:fill="FFFFFF"/>
            <w:tcMar>
              <w:top w:w="80" w:type="dxa"/>
              <w:left w:w="80" w:type="dxa"/>
              <w:bottom w:w="80" w:type="dxa"/>
              <w:right w:w="80" w:type="dxa"/>
            </w:tcMar>
            <w:vAlign w:val="center"/>
          </w:tcPr>
          <w:p>
            <w:pPr>
              <w:pStyle w:val="50"/>
              <w:framePr w:wrap="auto" w:vAnchor="margin" w:hAnchor="text" w:yAlign="inline"/>
              <w:widowControl w:val="0"/>
              <w:bidi w:val="0"/>
              <w:ind w:left="0" w:right="0" w:firstLine="0"/>
              <w:jc w:val="center"/>
              <w:rPr>
                <w:rtl w:val="0"/>
              </w:rPr>
            </w:pPr>
            <w:r>
              <w:rPr>
                <w:rFonts w:ascii="Calibri" w:hAnsi="Calibri" w:eastAsia="Calibri" w:cs="Calibri"/>
                <w:color w:val="FF2C21"/>
                <w:sz w:val="18"/>
                <w:szCs w:val="18"/>
                <w:u w:color="000000"/>
                <w:rtl w:val="0"/>
              </w:rPr>
              <w:t>GB/T10125</w:t>
            </w:r>
          </w:p>
          <w:p>
            <w:pPr>
              <w:pStyle w:val="50"/>
              <w:framePr w:wrap="auto" w:vAnchor="margin" w:hAnchor="text" w:yAlign="inline"/>
              <w:widowControl w:val="0"/>
              <w:jc w:val="center"/>
              <w:rPr>
                <w:rFonts w:hint="eastAsia" w:asciiTheme="minorEastAsia" w:hAnsiTheme="minorEastAsia" w:eastAsiaTheme="minorEastAsia"/>
                <w:sz w:val="18"/>
                <w:szCs w:val="18"/>
                <w:u w:color="000000"/>
              </w:rPr>
            </w:pPr>
            <w:r>
              <w:rPr>
                <w:rFonts w:ascii="Calibri" w:hAnsi="Calibri" w:eastAsia="Calibri" w:cs="Calibri"/>
                <w:color w:val="FF2C21"/>
                <w:sz w:val="18"/>
                <w:szCs w:val="18"/>
                <w:u w:color="000000"/>
                <w:rtl w:val="0"/>
              </w:rPr>
              <w:t>GB/T6461</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 w:type="dxa"/>
            <w:bottom w:w="0" w:type="dxa"/>
            <w:right w:w="10" w:type="dxa"/>
          </w:tblCellMar>
        </w:tblPrEx>
        <w:trPr>
          <w:trHeight w:val="635" w:hRule="atLeast"/>
        </w:trPr>
        <w:tc>
          <w:tcPr>
            <w:tcW w:w="769" w:type="dxa"/>
            <w:vMerge w:val="continue"/>
            <w:tcBorders>
              <w:top w:val="single" w:color="000000" w:sz="4" w:space="0"/>
              <w:left w:val="single" w:color="000000" w:sz="4" w:space="0"/>
              <w:bottom w:val="single" w:color="000000" w:sz="4" w:space="0"/>
              <w:right w:val="single" w:color="000000" w:sz="4" w:space="0"/>
            </w:tcBorders>
            <w:shd w:val="clear" w:color="auto" w:fill="FFFFFF"/>
          </w:tcPr>
          <w:p>
            <w:pPr>
              <w:rPr>
                <w:rFonts w:asciiTheme="minorEastAsia" w:hAnsiTheme="minorEastAsia" w:eastAsiaTheme="minorEastAsia"/>
              </w:rPr>
            </w:pPr>
          </w:p>
        </w:tc>
        <w:tc>
          <w:tcPr>
            <w:tcW w:w="2892" w:type="dxa"/>
            <w:gridSpan w:val="3"/>
            <w:vMerge w:val="restart"/>
            <w:tcBorders>
              <w:top w:val="single" w:color="000000" w:sz="4" w:space="0"/>
              <w:left w:val="single" w:color="000000" w:sz="4" w:space="0"/>
              <w:bottom w:val="single" w:color="000000" w:sz="4" w:space="0"/>
              <w:right w:val="single" w:color="000000" w:sz="4" w:space="0"/>
            </w:tcBorders>
            <w:shd w:val="clear" w:color="auto" w:fill="FFFFFF"/>
            <w:tcMar>
              <w:top w:w="80" w:type="dxa"/>
              <w:left w:w="80" w:type="dxa"/>
              <w:bottom w:w="80" w:type="dxa"/>
              <w:right w:w="80" w:type="dxa"/>
            </w:tcMar>
            <w:vAlign w:val="center"/>
          </w:tcPr>
          <w:p>
            <w:pPr>
              <w:pStyle w:val="50"/>
              <w:framePr w:wrap="auto" w:vAnchor="margin" w:hAnchor="text" w:yAlign="inline"/>
              <w:widowControl w:val="0"/>
              <w:jc w:val="center"/>
              <w:rPr>
                <w:rFonts w:asciiTheme="minorEastAsia" w:hAnsiTheme="minorEastAsia" w:eastAsiaTheme="minorEastAsia"/>
              </w:rPr>
            </w:pPr>
            <w:r>
              <w:rPr>
                <w:rFonts w:cs="宋体" w:asciiTheme="minorEastAsia" w:hAnsiTheme="minorEastAsia" w:eastAsiaTheme="minorEastAsia"/>
                <w:sz w:val="18"/>
                <w:szCs w:val="18"/>
                <w:u w:color="000000"/>
              </w:rPr>
              <w:t>耐晶间腐蚀试验（h）</w:t>
            </w:r>
          </w:p>
        </w:tc>
        <w:tc>
          <w:tcPr>
            <w:tcW w:w="900" w:type="dxa"/>
            <w:vMerge w:val="restart"/>
            <w:tcBorders>
              <w:top w:val="single" w:color="000000" w:sz="4" w:space="0"/>
              <w:left w:val="single" w:color="000000" w:sz="4" w:space="0"/>
              <w:bottom w:val="single" w:color="000000" w:sz="4" w:space="0"/>
              <w:right w:val="single" w:color="000000" w:sz="4" w:space="0"/>
            </w:tcBorders>
            <w:shd w:val="clear" w:color="auto" w:fill="FFFFFF"/>
            <w:tcMar>
              <w:top w:w="80" w:type="dxa"/>
              <w:left w:w="80" w:type="dxa"/>
              <w:bottom w:w="80" w:type="dxa"/>
              <w:right w:w="80" w:type="dxa"/>
            </w:tcMar>
            <w:vAlign w:val="center"/>
          </w:tcPr>
          <w:p>
            <w:pPr>
              <w:rPr>
                <w:rFonts w:asciiTheme="minorEastAsia" w:hAnsiTheme="minorEastAsia" w:eastAsiaTheme="minorEastAsia"/>
                <w:lang w:eastAsia="zh-CN"/>
              </w:rPr>
            </w:pPr>
          </w:p>
        </w:tc>
        <w:tc>
          <w:tcPr>
            <w:tcW w:w="1296" w:type="dxa"/>
            <w:tcBorders>
              <w:top w:val="single" w:color="000000" w:sz="4" w:space="0"/>
              <w:left w:val="single" w:color="000000" w:sz="4" w:space="0"/>
              <w:bottom w:val="single" w:color="000000" w:sz="4" w:space="0"/>
              <w:right w:val="single" w:color="000000" w:sz="4" w:space="0"/>
            </w:tcBorders>
            <w:shd w:val="clear" w:color="auto" w:fill="FFFFFF"/>
            <w:tcMar>
              <w:top w:w="80" w:type="dxa"/>
              <w:left w:w="80" w:type="dxa"/>
              <w:bottom w:w="80" w:type="dxa"/>
              <w:right w:w="80" w:type="dxa"/>
            </w:tcMar>
            <w:vAlign w:val="center"/>
          </w:tcPr>
          <w:p>
            <w:pPr>
              <w:pStyle w:val="49"/>
              <w:spacing w:line="240" w:lineRule="auto"/>
              <w:ind w:firstLine="0"/>
              <w:jc w:val="center"/>
              <w:rPr>
                <w:rFonts w:asciiTheme="minorEastAsia" w:hAnsiTheme="minorEastAsia" w:eastAsiaTheme="minorEastAsia"/>
              </w:rPr>
            </w:pPr>
            <w:r>
              <w:rPr>
                <w:rFonts w:hint="eastAsia" w:asciiTheme="minorEastAsia" w:hAnsiTheme="minorEastAsia" w:eastAsiaTheme="minorEastAsia"/>
                <w:sz w:val="17"/>
                <w:szCs w:val="17"/>
              </w:rPr>
              <w:t>一星级</w:t>
            </w:r>
          </w:p>
        </w:tc>
        <w:tc>
          <w:tcPr>
            <w:tcW w:w="1224" w:type="dxa"/>
            <w:tcBorders>
              <w:top w:val="single" w:color="000000" w:sz="4" w:space="0"/>
              <w:left w:val="single" w:color="000000" w:sz="4" w:space="0"/>
              <w:bottom w:val="single" w:color="000000" w:sz="4" w:space="0"/>
              <w:right w:val="single" w:color="000000" w:sz="4" w:space="0"/>
            </w:tcBorders>
            <w:shd w:val="clear" w:color="auto" w:fill="FFFFFF"/>
            <w:tcMar>
              <w:top w:w="80" w:type="dxa"/>
              <w:left w:w="80" w:type="dxa"/>
              <w:bottom w:w="80" w:type="dxa"/>
              <w:right w:w="80" w:type="dxa"/>
            </w:tcMar>
            <w:vAlign w:val="center"/>
          </w:tcPr>
          <w:p>
            <w:pPr>
              <w:pStyle w:val="49"/>
              <w:spacing w:line="240" w:lineRule="auto"/>
              <w:ind w:firstLine="0"/>
              <w:jc w:val="center"/>
              <w:rPr>
                <w:rFonts w:asciiTheme="minorEastAsia" w:hAnsiTheme="minorEastAsia" w:eastAsiaTheme="minorEastAsia"/>
              </w:rPr>
            </w:pPr>
            <w:r>
              <w:rPr>
                <w:rFonts w:hint="eastAsia" w:asciiTheme="minorEastAsia" w:hAnsiTheme="minorEastAsia" w:eastAsiaTheme="minorEastAsia"/>
                <w:sz w:val="17"/>
                <w:szCs w:val="17"/>
              </w:rPr>
              <w:t>二星级</w:t>
            </w:r>
          </w:p>
        </w:tc>
        <w:tc>
          <w:tcPr>
            <w:tcW w:w="1248" w:type="dxa"/>
            <w:tcBorders>
              <w:top w:val="single" w:color="000000" w:sz="4" w:space="0"/>
              <w:left w:val="single" w:color="000000" w:sz="4" w:space="0"/>
              <w:bottom w:val="single" w:color="000000" w:sz="4" w:space="0"/>
              <w:right w:val="single" w:color="000000" w:sz="4" w:space="0"/>
            </w:tcBorders>
            <w:shd w:val="clear" w:color="auto" w:fill="FFFFFF"/>
            <w:tcMar>
              <w:top w:w="80" w:type="dxa"/>
              <w:left w:w="80" w:type="dxa"/>
              <w:bottom w:w="80" w:type="dxa"/>
              <w:right w:w="80" w:type="dxa"/>
            </w:tcMar>
            <w:vAlign w:val="center"/>
          </w:tcPr>
          <w:p>
            <w:pPr>
              <w:pStyle w:val="49"/>
              <w:spacing w:line="240" w:lineRule="auto"/>
              <w:ind w:firstLine="0"/>
              <w:jc w:val="center"/>
              <w:rPr>
                <w:rFonts w:asciiTheme="minorEastAsia" w:hAnsiTheme="minorEastAsia" w:eastAsiaTheme="minorEastAsia"/>
              </w:rPr>
            </w:pPr>
            <w:r>
              <w:rPr>
                <w:rFonts w:hint="eastAsia" w:asciiTheme="minorEastAsia" w:hAnsiTheme="minorEastAsia" w:eastAsiaTheme="minorEastAsia"/>
                <w:sz w:val="17"/>
                <w:szCs w:val="17"/>
              </w:rPr>
              <w:t>三星级</w:t>
            </w:r>
          </w:p>
        </w:tc>
        <w:tc>
          <w:tcPr>
            <w:tcW w:w="1802" w:type="dxa"/>
            <w:tcBorders>
              <w:top w:val="single" w:color="000000" w:sz="4" w:space="0"/>
              <w:left w:val="single" w:color="000000" w:sz="4" w:space="0"/>
              <w:bottom w:val="single" w:color="000000" w:sz="4" w:space="0"/>
              <w:right w:val="single" w:color="000000" w:sz="4" w:space="0"/>
            </w:tcBorders>
            <w:shd w:val="clear" w:color="auto" w:fill="FFFFFF"/>
            <w:tcMar>
              <w:top w:w="80" w:type="dxa"/>
              <w:left w:w="80" w:type="dxa"/>
              <w:bottom w:w="80" w:type="dxa"/>
              <w:right w:w="80" w:type="dxa"/>
            </w:tcMar>
            <w:vAlign w:val="center"/>
          </w:tcPr>
          <w:p>
            <w:pPr>
              <w:pStyle w:val="49"/>
              <w:spacing w:line="240" w:lineRule="auto"/>
              <w:ind w:firstLine="0"/>
              <w:jc w:val="center"/>
              <w:rPr>
                <w:rFonts w:hint="eastAsia" w:asciiTheme="minorEastAsia" w:hAnsiTheme="minorEastAsia" w:eastAsiaTheme="minorEastAsia"/>
                <w:sz w:val="17"/>
                <w:szCs w:val="17"/>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 w:type="dxa"/>
            <w:bottom w:w="0" w:type="dxa"/>
            <w:right w:w="10" w:type="dxa"/>
          </w:tblCellMar>
        </w:tblPrEx>
        <w:trPr>
          <w:trHeight w:val="635" w:hRule="atLeast"/>
        </w:trPr>
        <w:tc>
          <w:tcPr>
            <w:tcW w:w="769" w:type="dxa"/>
            <w:vMerge w:val="continue"/>
            <w:tcBorders>
              <w:top w:val="single" w:color="000000" w:sz="4" w:space="0"/>
              <w:left w:val="single" w:color="000000" w:sz="4" w:space="0"/>
              <w:bottom w:val="single" w:color="000000" w:sz="4" w:space="0"/>
              <w:right w:val="single" w:color="000000" w:sz="4" w:space="0"/>
            </w:tcBorders>
            <w:shd w:val="clear" w:color="auto" w:fill="FFFFFF"/>
          </w:tcPr>
          <w:p>
            <w:pPr>
              <w:rPr>
                <w:rFonts w:asciiTheme="minorEastAsia" w:hAnsiTheme="minorEastAsia" w:eastAsiaTheme="minorEastAsia"/>
              </w:rPr>
            </w:pPr>
          </w:p>
        </w:tc>
        <w:tc>
          <w:tcPr>
            <w:tcW w:w="2892" w:type="dxa"/>
            <w:gridSpan w:val="3"/>
            <w:vMerge w:val="continue"/>
            <w:tcBorders>
              <w:top w:val="single" w:color="000000" w:sz="4" w:space="0"/>
              <w:left w:val="single" w:color="000000" w:sz="4" w:space="0"/>
              <w:bottom w:val="single" w:color="000000" w:sz="4" w:space="0"/>
              <w:right w:val="single" w:color="000000" w:sz="4" w:space="0"/>
            </w:tcBorders>
            <w:shd w:val="clear" w:color="auto" w:fill="FFFFFF"/>
          </w:tcPr>
          <w:p>
            <w:pPr>
              <w:rPr>
                <w:rFonts w:asciiTheme="minorEastAsia" w:hAnsiTheme="minorEastAsia" w:eastAsiaTheme="minorEastAsia"/>
              </w:rPr>
            </w:pPr>
          </w:p>
        </w:tc>
        <w:tc>
          <w:tcPr>
            <w:tcW w:w="900" w:type="dxa"/>
            <w:vMerge w:val="continue"/>
            <w:tcBorders>
              <w:top w:val="single" w:color="000000" w:sz="4" w:space="0"/>
              <w:left w:val="single" w:color="000000" w:sz="4" w:space="0"/>
              <w:bottom w:val="single" w:color="000000" w:sz="4" w:space="0"/>
              <w:right w:val="single" w:color="000000" w:sz="4" w:space="0"/>
            </w:tcBorders>
            <w:shd w:val="clear" w:color="auto" w:fill="FFFFFF"/>
          </w:tcPr>
          <w:p>
            <w:pPr>
              <w:rPr>
                <w:rFonts w:asciiTheme="minorEastAsia" w:hAnsiTheme="minorEastAsia" w:eastAsiaTheme="minorEastAsia"/>
              </w:rPr>
            </w:pPr>
          </w:p>
        </w:tc>
        <w:tc>
          <w:tcPr>
            <w:tcW w:w="1296" w:type="dxa"/>
            <w:tcBorders>
              <w:top w:val="single" w:color="000000" w:sz="4" w:space="0"/>
              <w:left w:val="single" w:color="000000" w:sz="4" w:space="0"/>
              <w:bottom w:val="single" w:color="000000" w:sz="4" w:space="0"/>
              <w:right w:val="single" w:color="000000" w:sz="4" w:space="0"/>
            </w:tcBorders>
            <w:shd w:val="clear" w:color="auto" w:fill="FFFFFF"/>
            <w:tcMar>
              <w:top w:w="80" w:type="dxa"/>
              <w:left w:w="80" w:type="dxa"/>
              <w:bottom w:w="80" w:type="dxa"/>
              <w:right w:w="80" w:type="dxa"/>
            </w:tcMar>
            <w:vAlign w:val="center"/>
          </w:tcPr>
          <w:p>
            <w:pPr>
              <w:pStyle w:val="50"/>
              <w:framePr w:wrap="auto" w:vAnchor="margin" w:hAnchor="text" w:yAlign="inline"/>
              <w:widowControl w:val="0"/>
              <w:jc w:val="center"/>
              <w:rPr>
                <w:rFonts w:asciiTheme="minorEastAsia" w:hAnsiTheme="minorEastAsia" w:eastAsiaTheme="minorEastAsia"/>
              </w:rPr>
            </w:pPr>
            <w:r>
              <w:rPr>
                <w:rFonts w:hint="eastAsia" w:asciiTheme="minorEastAsia" w:hAnsiTheme="minorEastAsia" w:eastAsiaTheme="minorEastAsia"/>
                <w:sz w:val="18"/>
                <w:szCs w:val="18"/>
                <w:u w:color="000000"/>
              </w:rPr>
              <w:t>通过</w:t>
            </w:r>
            <w:r>
              <w:rPr>
                <w:rFonts w:asciiTheme="minorEastAsia" w:hAnsiTheme="minorEastAsia" w:eastAsiaTheme="minorEastAsia"/>
                <w:sz w:val="18"/>
                <w:szCs w:val="18"/>
                <w:u w:color="000000"/>
              </w:rPr>
              <w:t>A</w:t>
            </w:r>
            <w:r>
              <w:rPr>
                <w:rFonts w:hint="eastAsia" w:asciiTheme="minorEastAsia" w:hAnsiTheme="minorEastAsia" w:eastAsiaTheme="minorEastAsia"/>
                <w:sz w:val="18"/>
                <w:szCs w:val="18"/>
                <w:u w:color="000000"/>
              </w:rPr>
              <w:t>法</w:t>
            </w:r>
          </w:p>
        </w:tc>
        <w:tc>
          <w:tcPr>
            <w:tcW w:w="1224" w:type="dxa"/>
            <w:tcBorders>
              <w:top w:val="single" w:color="000000" w:sz="4" w:space="0"/>
              <w:left w:val="single" w:color="000000" w:sz="4" w:space="0"/>
              <w:bottom w:val="single" w:color="000000" w:sz="4" w:space="0"/>
              <w:right w:val="single" w:color="000000" w:sz="4" w:space="0"/>
            </w:tcBorders>
            <w:shd w:val="clear" w:color="auto" w:fill="FFFFFF"/>
            <w:tcMar>
              <w:top w:w="80" w:type="dxa"/>
              <w:left w:w="80" w:type="dxa"/>
              <w:bottom w:w="80" w:type="dxa"/>
              <w:right w:w="80" w:type="dxa"/>
            </w:tcMar>
            <w:vAlign w:val="center"/>
          </w:tcPr>
          <w:p>
            <w:pPr>
              <w:pStyle w:val="50"/>
              <w:framePr w:wrap="auto" w:vAnchor="margin" w:hAnchor="text" w:yAlign="inline"/>
              <w:widowControl w:val="0"/>
              <w:jc w:val="center"/>
              <w:rPr>
                <w:rFonts w:asciiTheme="minorEastAsia" w:hAnsiTheme="minorEastAsia" w:eastAsiaTheme="minorEastAsia"/>
              </w:rPr>
            </w:pPr>
            <w:r>
              <w:rPr>
                <w:rFonts w:hint="eastAsia" w:asciiTheme="minorEastAsia" w:hAnsiTheme="minorEastAsia" w:eastAsiaTheme="minorEastAsia"/>
                <w:sz w:val="18"/>
                <w:szCs w:val="18"/>
                <w:u w:color="000000"/>
              </w:rPr>
              <w:t>通过</w:t>
            </w:r>
            <w:r>
              <w:rPr>
                <w:rFonts w:asciiTheme="minorEastAsia" w:hAnsiTheme="minorEastAsia" w:eastAsiaTheme="minorEastAsia"/>
                <w:sz w:val="18"/>
                <w:szCs w:val="18"/>
                <w:u w:color="000000"/>
              </w:rPr>
              <w:t>B</w:t>
            </w:r>
            <w:r>
              <w:rPr>
                <w:rFonts w:hint="eastAsia" w:asciiTheme="minorEastAsia" w:hAnsiTheme="minorEastAsia" w:eastAsiaTheme="minorEastAsia"/>
                <w:sz w:val="18"/>
                <w:szCs w:val="18"/>
                <w:u w:color="000000"/>
              </w:rPr>
              <w:t>法</w:t>
            </w:r>
          </w:p>
        </w:tc>
        <w:tc>
          <w:tcPr>
            <w:tcW w:w="1248" w:type="dxa"/>
            <w:tcBorders>
              <w:top w:val="single" w:color="000000" w:sz="4" w:space="0"/>
              <w:left w:val="single" w:color="000000" w:sz="4" w:space="0"/>
              <w:bottom w:val="single" w:color="000000" w:sz="4" w:space="0"/>
              <w:right w:val="single" w:color="000000" w:sz="4" w:space="0"/>
            </w:tcBorders>
            <w:shd w:val="clear" w:color="auto" w:fill="FFFFFF"/>
            <w:tcMar>
              <w:top w:w="80" w:type="dxa"/>
              <w:left w:w="80" w:type="dxa"/>
              <w:bottom w:w="80" w:type="dxa"/>
              <w:right w:w="80" w:type="dxa"/>
            </w:tcMar>
            <w:vAlign w:val="center"/>
          </w:tcPr>
          <w:p>
            <w:pPr>
              <w:pStyle w:val="50"/>
              <w:framePr w:wrap="auto" w:vAnchor="margin" w:hAnchor="text" w:yAlign="inline"/>
              <w:widowControl w:val="0"/>
              <w:jc w:val="center"/>
              <w:rPr>
                <w:rFonts w:asciiTheme="minorEastAsia" w:hAnsiTheme="minorEastAsia" w:eastAsiaTheme="minorEastAsia"/>
              </w:rPr>
            </w:pPr>
            <w:r>
              <w:rPr>
                <w:rFonts w:hint="eastAsia" w:asciiTheme="minorEastAsia" w:hAnsiTheme="minorEastAsia" w:eastAsiaTheme="minorEastAsia"/>
                <w:sz w:val="18"/>
                <w:szCs w:val="18"/>
                <w:u w:color="000000"/>
              </w:rPr>
              <w:t>通过</w:t>
            </w:r>
            <w:r>
              <w:rPr>
                <w:rFonts w:asciiTheme="minorEastAsia" w:hAnsiTheme="minorEastAsia" w:eastAsiaTheme="minorEastAsia"/>
                <w:sz w:val="18"/>
                <w:szCs w:val="18"/>
                <w:u w:color="000000"/>
              </w:rPr>
              <w:t>E</w:t>
            </w:r>
            <w:r>
              <w:rPr>
                <w:rFonts w:hint="eastAsia" w:asciiTheme="minorEastAsia" w:hAnsiTheme="minorEastAsia" w:eastAsiaTheme="minorEastAsia"/>
                <w:sz w:val="18"/>
                <w:szCs w:val="18"/>
                <w:u w:color="000000"/>
              </w:rPr>
              <w:t>法</w:t>
            </w:r>
          </w:p>
        </w:tc>
        <w:tc>
          <w:tcPr>
            <w:tcW w:w="1802" w:type="dxa"/>
            <w:tcBorders>
              <w:top w:val="single" w:color="000000" w:sz="4" w:space="0"/>
              <w:left w:val="single" w:color="000000" w:sz="4" w:space="0"/>
              <w:bottom w:val="single" w:color="000000" w:sz="4" w:space="0"/>
              <w:right w:val="single" w:color="000000" w:sz="4" w:space="0"/>
            </w:tcBorders>
            <w:shd w:val="clear" w:color="auto" w:fill="FFFFFF"/>
            <w:tcMar>
              <w:top w:w="80" w:type="dxa"/>
              <w:left w:w="80" w:type="dxa"/>
              <w:bottom w:w="80" w:type="dxa"/>
              <w:right w:w="80" w:type="dxa"/>
            </w:tcMar>
            <w:vAlign w:val="center"/>
          </w:tcPr>
          <w:p>
            <w:pPr>
              <w:pStyle w:val="50"/>
              <w:framePr w:wrap="auto" w:vAnchor="margin" w:hAnchor="text" w:yAlign="inline"/>
              <w:widowControl w:val="0"/>
              <w:jc w:val="center"/>
              <w:rPr>
                <w:rFonts w:hint="eastAsia" w:asciiTheme="minorEastAsia" w:hAnsiTheme="minorEastAsia" w:eastAsiaTheme="minorEastAsia"/>
                <w:sz w:val="18"/>
                <w:szCs w:val="18"/>
                <w:u w:color="000000"/>
              </w:rPr>
            </w:pPr>
            <w:r>
              <w:rPr>
                <w:rFonts w:ascii="Calibri" w:hAnsi="Calibri" w:eastAsia="Calibri" w:cs="Calibri"/>
                <w:color w:val="FF2C21"/>
                <w:sz w:val="18"/>
                <w:szCs w:val="18"/>
                <w:u w:color="000000"/>
                <w:rtl w:val="0"/>
              </w:rPr>
              <w:t>GB/T4334</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 w:type="dxa"/>
            <w:bottom w:w="0" w:type="dxa"/>
            <w:right w:w="10" w:type="dxa"/>
          </w:tblCellMar>
        </w:tblPrEx>
        <w:trPr>
          <w:trHeight w:val="635" w:hRule="atLeast"/>
        </w:trPr>
        <w:tc>
          <w:tcPr>
            <w:tcW w:w="769" w:type="dxa"/>
            <w:vMerge w:val="restart"/>
            <w:tcBorders>
              <w:top w:val="single" w:color="000000" w:sz="4" w:space="0"/>
              <w:left w:val="single" w:color="000000" w:sz="4" w:space="0"/>
              <w:bottom w:val="single" w:color="000000" w:sz="2" w:space="0"/>
              <w:right w:val="single" w:color="000000" w:sz="4" w:space="0"/>
            </w:tcBorders>
            <w:shd w:val="clear" w:color="auto" w:fill="FFFFFF"/>
            <w:tcMar>
              <w:top w:w="80" w:type="dxa"/>
              <w:left w:w="80" w:type="dxa"/>
              <w:bottom w:w="80" w:type="dxa"/>
              <w:right w:w="80" w:type="dxa"/>
            </w:tcMar>
            <w:vAlign w:val="center"/>
          </w:tcPr>
          <w:p>
            <w:pPr>
              <w:rPr>
                <w:rFonts w:asciiTheme="minorEastAsia" w:hAnsiTheme="minorEastAsia" w:eastAsiaTheme="minorEastAsia"/>
              </w:rPr>
            </w:pPr>
          </w:p>
        </w:tc>
        <w:tc>
          <w:tcPr>
            <w:tcW w:w="2892" w:type="dxa"/>
            <w:gridSpan w:val="3"/>
            <w:vMerge w:val="restart"/>
            <w:tcBorders>
              <w:top w:val="single" w:color="000000" w:sz="4" w:space="0"/>
              <w:left w:val="single" w:color="000000" w:sz="4" w:space="0"/>
              <w:bottom w:val="single" w:color="000000" w:sz="4" w:space="0"/>
              <w:right w:val="single" w:color="000000" w:sz="4" w:space="0"/>
            </w:tcBorders>
            <w:shd w:val="clear" w:color="auto" w:fill="FFFFFF"/>
            <w:tcMar>
              <w:top w:w="80" w:type="dxa"/>
              <w:left w:w="80" w:type="dxa"/>
              <w:bottom w:w="80" w:type="dxa"/>
              <w:right w:w="80" w:type="dxa"/>
            </w:tcMar>
            <w:vAlign w:val="center"/>
          </w:tcPr>
          <w:p>
            <w:pPr>
              <w:pStyle w:val="50"/>
              <w:framePr w:wrap="auto" w:vAnchor="margin" w:hAnchor="text" w:yAlign="inline"/>
              <w:widowControl w:val="0"/>
              <w:jc w:val="center"/>
              <w:rPr>
                <w:rFonts w:asciiTheme="minorEastAsia" w:hAnsiTheme="minorEastAsia" w:eastAsiaTheme="minorEastAsia"/>
              </w:rPr>
            </w:pPr>
            <w:r>
              <w:rPr>
                <w:rFonts w:cs="宋体" w:asciiTheme="minorEastAsia" w:hAnsiTheme="minorEastAsia" w:eastAsiaTheme="minorEastAsia"/>
                <w:sz w:val="18"/>
                <w:szCs w:val="18"/>
                <w:u w:color="000000"/>
              </w:rPr>
              <w:t>超探检验等级（i）</w:t>
            </w:r>
          </w:p>
        </w:tc>
        <w:tc>
          <w:tcPr>
            <w:tcW w:w="900" w:type="dxa"/>
            <w:vMerge w:val="restart"/>
            <w:tcBorders>
              <w:top w:val="single" w:color="000000" w:sz="4" w:space="0"/>
              <w:left w:val="single" w:color="000000" w:sz="4" w:space="0"/>
              <w:bottom w:val="single" w:color="000000" w:sz="2" w:space="0"/>
              <w:right w:val="single" w:color="000000" w:sz="4" w:space="0"/>
            </w:tcBorders>
            <w:shd w:val="clear" w:color="auto" w:fill="FFFFFF"/>
            <w:tcMar>
              <w:top w:w="80" w:type="dxa"/>
              <w:left w:w="80" w:type="dxa"/>
              <w:bottom w:w="80" w:type="dxa"/>
              <w:right w:w="80" w:type="dxa"/>
            </w:tcMar>
            <w:vAlign w:val="center"/>
          </w:tcPr>
          <w:p>
            <w:pPr>
              <w:rPr>
                <w:rFonts w:asciiTheme="minorEastAsia" w:hAnsiTheme="minorEastAsia" w:eastAsiaTheme="minorEastAsia"/>
              </w:rPr>
            </w:pPr>
          </w:p>
        </w:tc>
        <w:tc>
          <w:tcPr>
            <w:tcW w:w="1296" w:type="dxa"/>
            <w:tcBorders>
              <w:top w:val="single" w:color="000000" w:sz="4" w:space="0"/>
              <w:left w:val="single" w:color="000000" w:sz="4" w:space="0"/>
              <w:bottom w:val="single" w:color="000000" w:sz="4" w:space="0"/>
              <w:right w:val="single" w:color="000000" w:sz="4" w:space="0"/>
            </w:tcBorders>
            <w:shd w:val="clear" w:color="auto" w:fill="FFFFFF"/>
            <w:tcMar>
              <w:top w:w="80" w:type="dxa"/>
              <w:left w:w="80" w:type="dxa"/>
              <w:bottom w:w="80" w:type="dxa"/>
              <w:right w:w="80" w:type="dxa"/>
            </w:tcMar>
            <w:vAlign w:val="center"/>
          </w:tcPr>
          <w:p>
            <w:pPr>
              <w:pStyle w:val="49"/>
              <w:spacing w:line="240" w:lineRule="auto"/>
              <w:ind w:firstLine="0"/>
              <w:jc w:val="center"/>
              <w:rPr>
                <w:rFonts w:asciiTheme="minorEastAsia" w:hAnsiTheme="minorEastAsia" w:eastAsiaTheme="minorEastAsia"/>
              </w:rPr>
            </w:pPr>
            <w:r>
              <w:rPr>
                <w:rFonts w:hint="eastAsia" w:asciiTheme="minorEastAsia" w:hAnsiTheme="minorEastAsia" w:eastAsiaTheme="minorEastAsia"/>
                <w:sz w:val="17"/>
                <w:szCs w:val="17"/>
              </w:rPr>
              <w:t>一星级</w:t>
            </w:r>
          </w:p>
        </w:tc>
        <w:tc>
          <w:tcPr>
            <w:tcW w:w="1224" w:type="dxa"/>
            <w:tcBorders>
              <w:top w:val="single" w:color="000000" w:sz="4" w:space="0"/>
              <w:left w:val="single" w:color="000000" w:sz="4" w:space="0"/>
              <w:bottom w:val="single" w:color="000000" w:sz="4" w:space="0"/>
              <w:right w:val="single" w:color="000000" w:sz="4" w:space="0"/>
            </w:tcBorders>
            <w:shd w:val="clear" w:color="auto" w:fill="FFFFFF"/>
            <w:tcMar>
              <w:top w:w="80" w:type="dxa"/>
              <w:left w:w="80" w:type="dxa"/>
              <w:bottom w:w="80" w:type="dxa"/>
              <w:right w:w="80" w:type="dxa"/>
            </w:tcMar>
            <w:vAlign w:val="center"/>
          </w:tcPr>
          <w:p>
            <w:pPr>
              <w:pStyle w:val="49"/>
              <w:spacing w:line="240" w:lineRule="auto"/>
              <w:ind w:firstLine="0"/>
              <w:jc w:val="center"/>
              <w:rPr>
                <w:rFonts w:asciiTheme="minorEastAsia" w:hAnsiTheme="minorEastAsia" w:eastAsiaTheme="minorEastAsia"/>
              </w:rPr>
            </w:pPr>
            <w:r>
              <w:rPr>
                <w:rFonts w:hint="eastAsia" w:asciiTheme="minorEastAsia" w:hAnsiTheme="minorEastAsia" w:eastAsiaTheme="minorEastAsia"/>
                <w:sz w:val="17"/>
                <w:szCs w:val="17"/>
              </w:rPr>
              <w:t>二星级</w:t>
            </w:r>
          </w:p>
        </w:tc>
        <w:tc>
          <w:tcPr>
            <w:tcW w:w="1248" w:type="dxa"/>
            <w:tcBorders>
              <w:top w:val="single" w:color="000000" w:sz="4" w:space="0"/>
              <w:left w:val="single" w:color="000000" w:sz="4" w:space="0"/>
              <w:bottom w:val="single" w:color="000000" w:sz="4" w:space="0"/>
              <w:right w:val="single" w:color="000000" w:sz="4" w:space="0"/>
            </w:tcBorders>
            <w:shd w:val="clear" w:color="auto" w:fill="FFFFFF"/>
            <w:tcMar>
              <w:top w:w="80" w:type="dxa"/>
              <w:left w:w="80" w:type="dxa"/>
              <w:bottom w:w="80" w:type="dxa"/>
              <w:right w:w="80" w:type="dxa"/>
            </w:tcMar>
            <w:vAlign w:val="center"/>
          </w:tcPr>
          <w:p>
            <w:pPr>
              <w:pStyle w:val="49"/>
              <w:spacing w:line="240" w:lineRule="auto"/>
              <w:ind w:firstLine="0"/>
              <w:jc w:val="center"/>
              <w:rPr>
                <w:rFonts w:asciiTheme="minorEastAsia" w:hAnsiTheme="minorEastAsia" w:eastAsiaTheme="minorEastAsia"/>
              </w:rPr>
            </w:pPr>
            <w:r>
              <w:rPr>
                <w:rFonts w:hint="eastAsia" w:asciiTheme="minorEastAsia" w:hAnsiTheme="minorEastAsia" w:eastAsiaTheme="minorEastAsia"/>
                <w:sz w:val="17"/>
                <w:szCs w:val="17"/>
              </w:rPr>
              <w:t>三星级</w:t>
            </w:r>
          </w:p>
        </w:tc>
        <w:tc>
          <w:tcPr>
            <w:tcW w:w="1802" w:type="dxa"/>
            <w:tcBorders>
              <w:top w:val="single" w:color="000000" w:sz="4" w:space="0"/>
              <w:left w:val="single" w:color="000000" w:sz="4" w:space="0"/>
              <w:bottom w:val="single" w:color="000000" w:sz="4" w:space="0"/>
              <w:right w:val="single" w:color="000000" w:sz="4" w:space="0"/>
            </w:tcBorders>
            <w:shd w:val="clear" w:color="auto" w:fill="FFFFFF"/>
            <w:tcMar>
              <w:top w:w="80" w:type="dxa"/>
              <w:left w:w="80" w:type="dxa"/>
              <w:bottom w:w="80" w:type="dxa"/>
              <w:right w:w="80" w:type="dxa"/>
            </w:tcMar>
            <w:vAlign w:val="center"/>
          </w:tcPr>
          <w:p>
            <w:pPr>
              <w:pStyle w:val="49"/>
              <w:spacing w:line="240" w:lineRule="auto"/>
              <w:ind w:firstLine="0"/>
              <w:jc w:val="center"/>
              <w:rPr>
                <w:rFonts w:hint="eastAsia" w:asciiTheme="minorEastAsia" w:hAnsiTheme="minorEastAsia" w:eastAsiaTheme="minorEastAsia"/>
                <w:sz w:val="17"/>
                <w:szCs w:val="17"/>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 w:type="dxa"/>
            <w:bottom w:w="0" w:type="dxa"/>
            <w:right w:w="10" w:type="dxa"/>
          </w:tblCellMar>
        </w:tblPrEx>
        <w:trPr>
          <w:trHeight w:val="635" w:hRule="atLeast"/>
        </w:trPr>
        <w:tc>
          <w:tcPr>
            <w:tcW w:w="769" w:type="dxa"/>
            <w:vMerge w:val="continue"/>
            <w:tcBorders>
              <w:top w:val="single" w:color="000000" w:sz="4" w:space="0"/>
              <w:left w:val="single" w:color="000000" w:sz="4" w:space="0"/>
              <w:bottom w:val="single" w:color="000000" w:sz="2" w:space="0"/>
              <w:right w:val="single" w:color="000000" w:sz="4" w:space="0"/>
            </w:tcBorders>
            <w:shd w:val="clear" w:color="auto" w:fill="FFFFFF"/>
          </w:tcPr>
          <w:p>
            <w:pPr>
              <w:rPr>
                <w:rFonts w:asciiTheme="minorEastAsia" w:hAnsiTheme="minorEastAsia" w:eastAsiaTheme="minorEastAsia"/>
              </w:rPr>
            </w:pPr>
          </w:p>
        </w:tc>
        <w:tc>
          <w:tcPr>
            <w:tcW w:w="2892" w:type="dxa"/>
            <w:gridSpan w:val="3"/>
            <w:vMerge w:val="continue"/>
            <w:tcBorders>
              <w:top w:val="single" w:color="000000" w:sz="4" w:space="0"/>
              <w:left w:val="single" w:color="000000" w:sz="4" w:space="0"/>
              <w:bottom w:val="single" w:color="000000" w:sz="4" w:space="0"/>
              <w:right w:val="single" w:color="000000" w:sz="4" w:space="0"/>
            </w:tcBorders>
            <w:shd w:val="clear" w:color="auto" w:fill="FFFFFF"/>
          </w:tcPr>
          <w:p>
            <w:pPr>
              <w:rPr>
                <w:rFonts w:asciiTheme="minorEastAsia" w:hAnsiTheme="minorEastAsia" w:eastAsiaTheme="minorEastAsia"/>
              </w:rPr>
            </w:pPr>
          </w:p>
        </w:tc>
        <w:tc>
          <w:tcPr>
            <w:tcW w:w="900" w:type="dxa"/>
            <w:vMerge w:val="continue"/>
            <w:tcBorders>
              <w:top w:val="single" w:color="000000" w:sz="4" w:space="0"/>
              <w:left w:val="single" w:color="000000" w:sz="4" w:space="0"/>
              <w:bottom w:val="single" w:color="000000" w:sz="2" w:space="0"/>
              <w:right w:val="single" w:color="000000" w:sz="4" w:space="0"/>
            </w:tcBorders>
            <w:shd w:val="clear" w:color="auto" w:fill="FFFFFF"/>
          </w:tcPr>
          <w:p>
            <w:pPr>
              <w:rPr>
                <w:rFonts w:asciiTheme="minorEastAsia" w:hAnsiTheme="minorEastAsia" w:eastAsiaTheme="minorEastAsia"/>
              </w:rPr>
            </w:pPr>
          </w:p>
        </w:tc>
        <w:tc>
          <w:tcPr>
            <w:tcW w:w="1296" w:type="dxa"/>
            <w:tcBorders>
              <w:top w:val="single" w:color="000000" w:sz="4" w:space="0"/>
              <w:left w:val="single" w:color="000000" w:sz="4" w:space="0"/>
              <w:bottom w:val="single" w:color="000000" w:sz="4" w:space="0"/>
              <w:right w:val="single" w:color="000000" w:sz="4" w:space="0"/>
            </w:tcBorders>
            <w:shd w:val="clear" w:color="auto" w:fill="FFFFFF"/>
            <w:tcMar>
              <w:top w:w="80" w:type="dxa"/>
              <w:left w:w="80" w:type="dxa"/>
              <w:bottom w:w="80" w:type="dxa"/>
              <w:right w:w="80" w:type="dxa"/>
            </w:tcMar>
            <w:vAlign w:val="center"/>
          </w:tcPr>
          <w:p>
            <w:pPr>
              <w:pStyle w:val="50"/>
              <w:framePr w:wrap="auto" w:vAnchor="margin" w:hAnchor="text" w:yAlign="inline"/>
              <w:widowControl w:val="0"/>
              <w:jc w:val="center"/>
              <w:rPr>
                <w:rFonts w:asciiTheme="minorEastAsia" w:hAnsiTheme="minorEastAsia" w:eastAsiaTheme="minorEastAsia"/>
              </w:rPr>
            </w:pPr>
            <w:r>
              <w:rPr>
                <w:rFonts w:asciiTheme="minorEastAsia" w:hAnsiTheme="minorEastAsia" w:eastAsiaTheme="minorEastAsia"/>
                <w:sz w:val="18"/>
                <w:szCs w:val="18"/>
                <w:u w:color="000000"/>
              </w:rPr>
              <w:t>A</w:t>
            </w:r>
            <w:r>
              <w:rPr>
                <w:rFonts w:hint="eastAsia" w:asciiTheme="minorEastAsia" w:hAnsiTheme="minorEastAsia" w:eastAsiaTheme="minorEastAsia"/>
                <w:sz w:val="18"/>
                <w:szCs w:val="18"/>
                <w:u w:color="000000"/>
              </w:rPr>
              <w:t>级</w:t>
            </w:r>
          </w:p>
        </w:tc>
        <w:tc>
          <w:tcPr>
            <w:tcW w:w="1224" w:type="dxa"/>
            <w:tcBorders>
              <w:top w:val="single" w:color="000000" w:sz="4" w:space="0"/>
              <w:left w:val="single" w:color="000000" w:sz="4" w:space="0"/>
              <w:bottom w:val="single" w:color="000000" w:sz="4" w:space="0"/>
              <w:right w:val="single" w:color="000000" w:sz="4" w:space="0"/>
            </w:tcBorders>
            <w:shd w:val="clear" w:color="auto" w:fill="FFFFFF"/>
            <w:tcMar>
              <w:top w:w="80" w:type="dxa"/>
              <w:left w:w="80" w:type="dxa"/>
              <w:bottom w:w="80" w:type="dxa"/>
              <w:right w:w="80" w:type="dxa"/>
            </w:tcMar>
            <w:vAlign w:val="center"/>
          </w:tcPr>
          <w:p>
            <w:pPr>
              <w:pStyle w:val="50"/>
              <w:framePr w:wrap="auto" w:vAnchor="margin" w:hAnchor="text" w:yAlign="inline"/>
              <w:widowControl w:val="0"/>
              <w:jc w:val="center"/>
              <w:rPr>
                <w:rFonts w:asciiTheme="minorEastAsia" w:hAnsiTheme="minorEastAsia" w:eastAsiaTheme="minorEastAsia"/>
              </w:rPr>
            </w:pPr>
            <w:r>
              <w:rPr>
                <w:rFonts w:asciiTheme="minorEastAsia" w:hAnsiTheme="minorEastAsia" w:eastAsiaTheme="minorEastAsia"/>
                <w:sz w:val="18"/>
                <w:szCs w:val="18"/>
                <w:u w:color="000000"/>
              </w:rPr>
              <w:t>B</w:t>
            </w:r>
            <w:r>
              <w:rPr>
                <w:rFonts w:hint="eastAsia" w:asciiTheme="minorEastAsia" w:hAnsiTheme="minorEastAsia" w:eastAsiaTheme="minorEastAsia"/>
                <w:sz w:val="18"/>
                <w:szCs w:val="18"/>
                <w:u w:color="000000"/>
              </w:rPr>
              <w:t>级</w:t>
            </w:r>
          </w:p>
        </w:tc>
        <w:tc>
          <w:tcPr>
            <w:tcW w:w="1248" w:type="dxa"/>
            <w:tcBorders>
              <w:top w:val="single" w:color="000000" w:sz="4" w:space="0"/>
              <w:left w:val="single" w:color="000000" w:sz="4" w:space="0"/>
              <w:bottom w:val="single" w:color="000000" w:sz="4" w:space="0"/>
              <w:right w:val="single" w:color="000000" w:sz="4" w:space="0"/>
            </w:tcBorders>
            <w:shd w:val="clear" w:color="auto" w:fill="FFFFFF"/>
            <w:tcMar>
              <w:top w:w="80" w:type="dxa"/>
              <w:left w:w="80" w:type="dxa"/>
              <w:bottom w:w="80" w:type="dxa"/>
              <w:right w:w="80" w:type="dxa"/>
            </w:tcMar>
            <w:vAlign w:val="center"/>
          </w:tcPr>
          <w:p>
            <w:pPr>
              <w:pStyle w:val="50"/>
              <w:framePr w:wrap="auto" w:vAnchor="margin" w:hAnchor="text" w:yAlign="inline"/>
              <w:widowControl w:val="0"/>
              <w:jc w:val="center"/>
              <w:rPr>
                <w:rFonts w:asciiTheme="minorEastAsia" w:hAnsiTheme="minorEastAsia" w:eastAsiaTheme="minorEastAsia"/>
              </w:rPr>
            </w:pPr>
            <w:r>
              <w:rPr>
                <w:rFonts w:asciiTheme="minorEastAsia" w:hAnsiTheme="minorEastAsia" w:eastAsiaTheme="minorEastAsia"/>
                <w:sz w:val="18"/>
                <w:szCs w:val="18"/>
                <w:u w:color="000000"/>
              </w:rPr>
              <w:t>C</w:t>
            </w:r>
            <w:r>
              <w:rPr>
                <w:rFonts w:hint="eastAsia" w:asciiTheme="minorEastAsia" w:hAnsiTheme="minorEastAsia" w:eastAsiaTheme="minorEastAsia"/>
                <w:sz w:val="18"/>
                <w:szCs w:val="18"/>
                <w:u w:color="000000"/>
              </w:rPr>
              <w:t>级</w:t>
            </w:r>
          </w:p>
        </w:tc>
        <w:tc>
          <w:tcPr>
            <w:tcW w:w="1802" w:type="dxa"/>
            <w:tcBorders>
              <w:top w:val="single" w:color="000000" w:sz="4" w:space="0"/>
              <w:left w:val="single" w:color="000000" w:sz="4" w:space="0"/>
              <w:bottom w:val="single" w:color="000000" w:sz="4" w:space="0"/>
              <w:right w:val="single" w:color="000000" w:sz="4" w:space="0"/>
            </w:tcBorders>
            <w:shd w:val="clear" w:color="auto" w:fill="FFFFFF"/>
            <w:tcMar>
              <w:top w:w="80" w:type="dxa"/>
              <w:left w:w="80" w:type="dxa"/>
              <w:bottom w:w="80" w:type="dxa"/>
              <w:right w:w="80" w:type="dxa"/>
            </w:tcMar>
            <w:vAlign w:val="center"/>
          </w:tcPr>
          <w:p>
            <w:pPr>
              <w:pStyle w:val="50"/>
              <w:framePr w:wrap="auto" w:vAnchor="margin" w:hAnchor="text" w:yAlign="inline"/>
              <w:widowControl w:val="0"/>
              <w:jc w:val="center"/>
              <w:rPr>
                <w:rFonts w:asciiTheme="minorEastAsia" w:hAnsiTheme="minorEastAsia" w:eastAsiaTheme="minorEastAsia"/>
                <w:sz w:val="18"/>
                <w:szCs w:val="18"/>
                <w:u w:color="000000"/>
              </w:rPr>
            </w:pPr>
            <w:r>
              <w:rPr>
                <w:rFonts w:ascii="Calibri" w:hAnsi="Calibri" w:eastAsia="Calibri" w:cs="Calibri"/>
                <w:color w:val="FF2C21"/>
                <w:sz w:val="18"/>
                <w:szCs w:val="18"/>
                <w:u w:color="000000"/>
                <w:rtl w:val="0"/>
              </w:rPr>
              <w:t>SY/T 6623</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 w:type="dxa"/>
            <w:bottom w:w="0" w:type="dxa"/>
            <w:right w:w="10" w:type="dxa"/>
          </w:tblCellMar>
        </w:tblPrEx>
        <w:trPr>
          <w:trHeight w:val="4156" w:hRule="exact"/>
        </w:trPr>
        <w:tc>
          <w:tcPr>
            <w:tcW w:w="10131" w:type="dxa"/>
            <w:gridSpan w:val="9"/>
            <w:tcBorders>
              <w:top w:val="single" w:color="000000" w:sz="4" w:space="0"/>
              <w:left w:val="single" w:color="000000" w:sz="4" w:space="0"/>
              <w:bottom w:val="single" w:color="000000" w:sz="4" w:space="0"/>
              <w:right w:val="single" w:color="000000" w:sz="4" w:space="0"/>
            </w:tcBorders>
            <w:shd w:val="clear" w:color="auto" w:fill="FFFFFF"/>
            <w:tcMar>
              <w:top w:w="80" w:type="dxa"/>
              <w:left w:w="80" w:type="dxa"/>
              <w:bottom w:w="80" w:type="dxa"/>
              <w:right w:w="80" w:type="dxa"/>
            </w:tcMar>
            <w:vAlign w:val="center"/>
          </w:tcPr>
          <w:p>
            <w:pPr>
              <w:pStyle w:val="49"/>
              <w:spacing w:after="100" w:line="240" w:lineRule="auto"/>
              <w:ind w:firstLine="460"/>
              <w:rPr>
                <w:rFonts w:asciiTheme="minorEastAsia" w:hAnsiTheme="minorEastAsia" w:eastAsiaTheme="minorEastAsia"/>
              </w:rPr>
            </w:pPr>
            <w:r>
              <w:rPr>
                <w:rFonts w:asciiTheme="minorEastAsia" w:hAnsiTheme="minorEastAsia" w:eastAsiaTheme="minorEastAsia"/>
                <w:sz w:val="17"/>
                <w:szCs w:val="17"/>
              </w:rPr>
              <w:t>a</w:t>
            </w:r>
            <w:r>
              <w:rPr>
                <w:rFonts w:hint="eastAsia" w:asciiTheme="minorEastAsia" w:hAnsiTheme="minorEastAsia" w:eastAsiaTheme="minorEastAsia"/>
                <w:sz w:val="17"/>
                <w:szCs w:val="17"/>
              </w:rPr>
              <w:t>：依据标准</w:t>
            </w:r>
            <w:r>
              <w:rPr>
                <w:rFonts w:asciiTheme="minorEastAsia" w:hAnsiTheme="minorEastAsia" w:eastAsiaTheme="minorEastAsia"/>
                <w:sz w:val="17"/>
                <w:szCs w:val="17"/>
              </w:rPr>
              <w:t xml:space="preserve">GB/T17219-1998  </w:t>
            </w:r>
            <w:r>
              <w:rPr>
                <w:rFonts w:hint="eastAsia" w:asciiTheme="minorEastAsia" w:hAnsiTheme="minorEastAsia" w:eastAsiaTheme="minorEastAsia"/>
                <w:sz w:val="17"/>
                <w:szCs w:val="17"/>
              </w:rPr>
              <w:t>水设备及防护材料卫生安全评价规范；</w:t>
            </w:r>
          </w:p>
          <w:p>
            <w:pPr>
              <w:pStyle w:val="49"/>
              <w:spacing w:after="100" w:line="240" w:lineRule="auto"/>
              <w:ind w:firstLine="460"/>
              <w:rPr>
                <w:rFonts w:asciiTheme="minorEastAsia" w:hAnsiTheme="minorEastAsia" w:eastAsiaTheme="minorEastAsia"/>
                <w:sz w:val="17"/>
                <w:szCs w:val="17"/>
              </w:rPr>
            </w:pPr>
            <w:r>
              <w:rPr>
                <w:rFonts w:asciiTheme="minorEastAsia" w:hAnsiTheme="minorEastAsia" w:eastAsiaTheme="minorEastAsia"/>
                <w:lang w:val="zh-CN" w:eastAsia="zh-CN"/>
              </w:rPr>
              <w:t>b</w:t>
            </w:r>
            <w:r>
              <w:rPr>
                <w:rFonts w:hint="eastAsia" w:asciiTheme="minorEastAsia" w:hAnsiTheme="minorEastAsia" w:eastAsiaTheme="minorEastAsia"/>
                <w:sz w:val="17"/>
                <w:szCs w:val="17"/>
              </w:rPr>
              <w:t>：依据标准</w:t>
            </w:r>
            <w:r>
              <w:rPr>
                <w:rFonts w:asciiTheme="minorEastAsia" w:hAnsiTheme="minorEastAsia" w:eastAsiaTheme="minorEastAsia"/>
                <w:sz w:val="17"/>
                <w:szCs w:val="17"/>
              </w:rPr>
              <w:t xml:space="preserve">NB/T47002-2019  </w:t>
            </w:r>
            <w:r>
              <w:rPr>
                <w:rFonts w:hint="eastAsia" w:asciiTheme="minorEastAsia" w:hAnsiTheme="minorEastAsia" w:eastAsiaTheme="minorEastAsia"/>
                <w:sz w:val="17"/>
                <w:szCs w:val="17"/>
              </w:rPr>
              <w:t>压力容器用复合板；</w:t>
            </w:r>
          </w:p>
          <w:p>
            <w:pPr>
              <w:pStyle w:val="49"/>
              <w:spacing w:after="100" w:line="240" w:lineRule="auto"/>
              <w:ind w:firstLine="460"/>
              <w:rPr>
                <w:rFonts w:asciiTheme="minorEastAsia" w:hAnsiTheme="minorEastAsia" w:eastAsiaTheme="minorEastAsia"/>
                <w:sz w:val="17"/>
                <w:szCs w:val="17"/>
              </w:rPr>
            </w:pPr>
            <w:r>
              <w:rPr>
                <w:rFonts w:asciiTheme="minorEastAsia" w:hAnsiTheme="minorEastAsia" w:eastAsiaTheme="minorEastAsia"/>
                <w:sz w:val="17"/>
                <w:szCs w:val="17"/>
              </w:rPr>
              <w:t>c</w:t>
            </w:r>
            <w:r>
              <w:rPr>
                <w:rFonts w:hint="eastAsia" w:asciiTheme="minorEastAsia" w:hAnsiTheme="minorEastAsia" w:eastAsiaTheme="minorEastAsia"/>
                <w:sz w:val="17"/>
                <w:szCs w:val="17"/>
              </w:rPr>
              <w:t>：依据标准</w:t>
            </w:r>
            <w:r>
              <w:rPr>
                <w:rFonts w:asciiTheme="minorEastAsia" w:hAnsiTheme="minorEastAsia" w:eastAsiaTheme="minorEastAsia"/>
                <w:sz w:val="17"/>
                <w:szCs w:val="17"/>
              </w:rPr>
              <w:t xml:space="preserve">CJ/T192-2017  </w:t>
            </w:r>
            <w:r>
              <w:rPr>
                <w:rFonts w:hint="eastAsia" w:asciiTheme="minorEastAsia" w:hAnsiTheme="minorEastAsia" w:eastAsiaTheme="minorEastAsia"/>
                <w:sz w:val="17"/>
                <w:szCs w:val="17"/>
              </w:rPr>
              <w:t>内衬不锈钢复合钢管；</w:t>
            </w:r>
          </w:p>
          <w:p>
            <w:pPr>
              <w:pStyle w:val="49"/>
              <w:spacing w:after="100" w:line="240" w:lineRule="auto"/>
              <w:ind w:firstLine="460"/>
              <w:rPr>
                <w:rFonts w:asciiTheme="minorEastAsia" w:hAnsiTheme="minorEastAsia" w:eastAsiaTheme="minorEastAsia"/>
                <w:sz w:val="17"/>
                <w:szCs w:val="17"/>
              </w:rPr>
            </w:pPr>
            <w:r>
              <w:rPr>
                <w:rFonts w:asciiTheme="minorEastAsia" w:hAnsiTheme="minorEastAsia" w:eastAsiaTheme="minorEastAsia"/>
                <w:sz w:val="17"/>
                <w:szCs w:val="17"/>
              </w:rPr>
              <w:t>d</w:t>
            </w:r>
            <w:r>
              <w:rPr>
                <w:rFonts w:hint="eastAsia" w:asciiTheme="minorEastAsia" w:hAnsiTheme="minorEastAsia" w:eastAsiaTheme="minorEastAsia"/>
                <w:sz w:val="17"/>
                <w:szCs w:val="17"/>
              </w:rPr>
              <w:t>：依据标准</w:t>
            </w:r>
            <w:r>
              <w:rPr>
                <w:rFonts w:asciiTheme="minorEastAsia" w:hAnsiTheme="minorEastAsia" w:eastAsiaTheme="minorEastAsia"/>
                <w:sz w:val="17"/>
                <w:szCs w:val="17"/>
              </w:rPr>
              <w:t xml:space="preserve">GB/T 32958-2016  </w:t>
            </w:r>
            <w:r>
              <w:rPr>
                <w:rFonts w:hint="eastAsia" w:asciiTheme="minorEastAsia" w:hAnsiTheme="minorEastAsia" w:eastAsiaTheme="minorEastAsia"/>
                <w:sz w:val="17"/>
                <w:szCs w:val="17"/>
              </w:rPr>
              <w:t>流体输送用不锈钢复合钢管；</w:t>
            </w:r>
          </w:p>
          <w:p>
            <w:pPr>
              <w:pStyle w:val="49"/>
              <w:spacing w:after="100" w:line="240" w:lineRule="auto"/>
              <w:ind w:firstLine="460"/>
              <w:rPr>
                <w:rFonts w:asciiTheme="minorEastAsia" w:hAnsiTheme="minorEastAsia" w:eastAsiaTheme="minorEastAsia"/>
                <w:sz w:val="17"/>
                <w:szCs w:val="17"/>
              </w:rPr>
            </w:pPr>
            <w:r>
              <w:rPr>
                <w:rFonts w:asciiTheme="minorEastAsia" w:hAnsiTheme="minorEastAsia" w:eastAsiaTheme="minorEastAsia"/>
                <w:sz w:val="17"/>
                <w:szCs w:val="17"/>
              </w:rPr>
              <w:t>e</w:t>
            </w:r>
            <w:r>
              <w:rPr>
                <w:rFonts w:hint="eastAsia" w:asciiTheme="minorEastAsia" w:hAnsiTheme="minorEastAsia" w:eastAsiaTheme="minorEastAsia"/>
                <w:sz w:val="17"/>
                <w:szCs w:val="17"/>
              </w:rPr>
              <w:t>：依据标准</w:t>
            </w:r>
            <w:r>
              <w:rPr>
                <w:rFonts w:asciiTheme="minorEastAsia" w:hAnsiTheme="minorEastAsia" w:eastAsiaTheme="minorEastAsia"/>
                <w:sz w:val="17"/>
                <w:szCs w:val="17"/>
              </w:rPr>
              <w:t xml:space="preserve">GB/T8165-2008  </w:t>
            </w:r>
            <w:r>
              <w:rPr>
                <w:rFonts w:hint="eastAsia" w:asciiTheme="minorEastAsia" w:hAnsiTheme="minorEastAsia" w:eastAsiaTheme="minorEastAsia"/>
                <w:sz w:val="17"/>
                <w:szCs w:val="17"/>
              </w:rPr>
              <w:t>不锈钢复合钢板和钢带；</w:t>
            </w:r>
          </w:p>
          <w:p>
            <w:pPr>
              <w:pStyle w:val="49"/>
              <w:spacing w:after="100" w:line="240" w:lineRule="auto"/>
              <w:ind w:firstLine="460"/>
              <w:rPr>
                <w:rFonts w:asciiTheme="minorEastAsia" w:hAnsiTheme="minorEastAsia" w:eastAsiaTheme="minorEastAsia"/>
                <w:sz w:val="17"/>
                <w:szCs w:val="17"/>
              </w:rPr>
            </w:pPr>
            <w:r>
              <w:rPr>
                <w:rFonts w:asciiTheme="minorEastAsia" w:hAnsiTheme="minorEastAsia" w:eastAsiaTheme="minorEastAsia"/>
                <w:sz w:val="17"/>
                <w:szCs w:val="17"/>
              </w:rPr>
              <w:t>f</w:t>
            </w:r>
            <w:r>
              <w:rPr>
                <w:rFonts w:hint="eastAsia" w:asciiTheme="minorEastAsia" w:hAnsiTheme="minorEastAsia" w:eastAsiaTheme="minorEastAsia"/>
                <w:sz w:val="17"/>
                <w:szCs w:val="17"/>
              </w:rPr>
              <w:t>：依据标准</w:t>
            </w:r>
            <w:r>
              <w:rPr>
                <w:rFonts w:asciiTheme="minorEastAsia" w:hAnsiTheme="minorEastAsia" w:eastAsiaTheme="minorEastAsia"/>
                <w:sz w:val="17"/>
                <w:szCs w:val="17"/>
              </w:rPr>
              <w:t xml:space="preserve">GB/T10125-2006  </w:t>
            </w:r>
            <w:r>
              <w:rPr>
                <w:rFonts w:hint="eastAsia" w:asciiTheme="minorEastAsia" w:hAnsiTheme="minorEastAsia" w:eastAsiaTheme="minorEastAsia"/>
                <w:sz w:val="17"/>
                <w:szCs w:val="17"/>
              </w:rPr>
              <w:t>人造气氛腐蚀试验</w:t>
            </w:r>
            <w:r>
              <w:rPr>
                <w:rFonts w:asciiTheme="minorEastAsia" w:hAnsiTheme="minorEastAsia" w:eastAsiaTheme="minorEastAsia"/>
                <w:sz w:val="17"/>
                <w:szCs w:val="17"/>
              </w:rPr>
              <w:t>-</w:t>
            </w:r>
            <w:r>
              <w:rPr>
                <w:rFonts w:hint="eastAsia" w:asciiTheme="minorEastAsia" w:hAnsiTheme="minorEastAsia" w:eastAsiaTheme="minorEastAsia"/>
                <w:sz w:val="17"/>
                <w:szCs w:val="17"/>
              </w:rPr>
              <w:t>盐雾试验；</w:t>
            </w:r>
          </w:p>
          <w:p>
            <w:pPr>
              <w:pStyle w:val="49"/>
              <w:spacing w:after="100" w:line="240" w:lineRule="auto"/>
              <w:ind w:firstLine="460"/>
              <w:rPr>
                <w:rFonts w:asciiTheme="minorEastAsia" w:hAnsiTheme="minorEastAsia" w:eastAsiaTheme="minorEastAsia"/>
                <w:sz w:val="17"/>
                <w:szCs w:val="17"/>
              </w:rPr>
            </w:pPr>
            <w:r>
              <w:rPr>
                <w:rFonts w:asciiTheme="minorEastAsia" w:hAnsiTheme="minorEastAsia" w:eastAsiaTheme="minorEastAsia"/>
                <w:sz w:val="17"/>
                <w:szCs w:val="17"/>
              </w:rPr>
              <w:t>g</w:t>
            </w:r>
            <w:r>
              <w:rPr>
                <w:rFonts w:hint="eastAsia" w:asciiTheme="minorEastAsia" w:hAnsiTheme="minorEastAsia" w:eastAsiaTheme="minorEastAsia"/>
                <w:sz w:val="17"/>
                <w:szCs w:val="17"/>
              </w:rPr>
              <w:t>：依据标准</w:t>
            </w:r>
            <w:r>
              <w:rPr>
                <w:rFonts w:asciiTheme="minorEastAsia" w:hAnsiTheme="minorEastAsia" w:eastAsiaTheme="minorEastAsia"/>
                <w:sz w:val="17"/>
                <w:szCs w:val="17"/>
              </w:rPr>
              <w:t xml:space="preserve">GB/T6461-2002  </w:t>
            </w:r>
            <w:r>
              <w:rPr>
                <w:rFonts w:hint="eastAsia" w:asciiTheme="minorEastAsia" w:hAnsiTheme="minorEastAsia" w:eastAsiaTheme="minorEastAsia"/>
                <w:sz w:val="17"/>
                <w:szCs w:val="17"/>
              </w:rPr>
              <w:t>金属基体上金属和其他无机覆盖层经腐蚀试验后的试样和试件的评级；</w:t>
            </w:r>
          </w:p>
          <w:p>
            <w:pPr>
              <w:pStyle w:val="49"/>
              <w:spacing w:after="100" w:line="240" w:lineRule="auto"/>
              <w:ind w:firstLine="460"/>
              <w:rPr>
                <w:rFonts w:asciiTheme="minorEastAsia" w:hAnsiTheme="minorEastAsia" w:eastAsiaTheme="minorEastAsia"/>
                <w:sz w:val="17"/>
                <w:szCs w:val="17"/>
              </w:rPr>
            </w:pPr>
            <w:r>
              <w:rPr>
                <w:rFonts w:asciiTheme="minorEastAsia" w:hAnsiTheme="minorEastAsia" w:eastAsiaTheme="minorEastAsia"/>
                <w:sz w:val="17"/>
                <w:szCs w:val="17"/>
              </w:rPr>
              <w:t>h</w:t>
            </w:r>
            <w:r>
              <w:rPr>
                <w:rFonts w:hint="eastAsia" w:asciiTheme="minorEastAsia" w:hAnsiTheme="minorEastAsia" w:eastAsiaTheme="minorEastAsia"/>
                <w:sz w:val="17"/>
                <w:szCs w:val="17"/>
              </w:rPr>
              <w:t>：依据标准</w:t>
            </w:r>
            <w:r>
              <w:rPr>
                <w:rFonts w:asciiTheme="minorEastAsia" w:hAnsiTheme="minorEastAsia" w:eastAsiaTheme="minorEastAsia"/>
                <w:sz w:val="17"/>
                <w:szCs w:val="17"/>
              </w:rPr>
              <w:t xml:space="preserve">GB/T4334-2020  </w:t>
            </w:r>
            <w:r>
              <w:rPr>
                <w:rFonts w:hint="eastAsia" w:asciiTheme="minorEastAsia" w:hAnsiTheme="minorEastAsia" w:eastAsiaTheme="minorEastAsia"/>
                <w:sz w:val="17"/>
                <w:szCs w:val="17"/>
              </w:rPr>
              <w:t>金属和合金的腐蚀  奥氏体及铁素体</w:t>
            </w:r>
            <w:r>
              <w:rPr>
                <w:rFonts w:asciiTheme="minorEastAsia" w:hAnsiTheme="minorEastAsia" w:eastAsiaTheme="minorEastAsia"/>
                <w:sz w:val="17"/>
                <w:szCs w:val="17"/>
              </w:rPr>
              <w:t>-</w:t>
            </w:r>
            <w:r>
              <w:rPr>
                <w:rFonts w:hint="eastAsia" w:asciiTheme="minorEastAsia" w:hAnsiTheme="minorEastAsia" w:eastAsiaTheme="minorEastAsia"/>
                <w:sz w:val="17"/>
                <w:szCs w:val="17"/>
              </w:rPr>
              <w:t>奥氏体（双相）不锈钢晶间腐蚀试验方法；</w:t>
            </w:r>
          </w:p>
          <w:p>
            <w:pPr>
              <w:pStyle w:val="49"/>
              <w:spacing w:after="100" w:line="240" w:lineRule="auto"/>
              <w:ind w:firstLine="460"/>
              <w:rPr>
                <w:rFonts w:asciiTheme="minorEastAsia" w:hAnsiTheme="minorEastAsia" w:eastAsiaTheme="minorEastAsia"/>
              </w:rPr>
            </w:pPr>
            <w:r>
              <w:rPr>
                <w:rFonts w:asciiTheme="minorEastAsia" w:hAnsiTheme="minorEastAsia" w:eastAsiaTheme="minorEastAsia"/>
                <w:sz w:val="17"/>
                <w:szCs w:val="17"/>
              </w:rPr>
              <w:t>i</w:t>
            </w:r>
            <w:r>
              <w:rPr>
                <w:rFonts w:hint="eastAsia" w:asciiTheme="minorEastAsia" w:hAnsiTheme="minorEastAsia" w:eastAsiaTheme="minorEastAsia"/>
                <w:sz w:val="17"/>
                <w:szCs w:val="17"/>
              </w:rPr>
              <w:t>：依据标准</w:t>
            </w:r>
            <w:r>
              <w:rPr>
                <w:rFonts w:asciiTheme="minorEastAsia" w:hAnsiTheme="minorEastAsia" w:eastAsiaTheme="minorEastAsia"/>
                <w:sz w:val="17"/>
                <w:szCs w:val="17"/>
              </w:rPr>
              <w:t xml:space="preserve">SY/T 6623-2018  </w:t>
            </w:r>
            <w:r>
              <w:rPr>
                <w:rFonts w:hint="eastAsia" w:asciiTheme="minorEastAsia" w:hAnsiTheme="minorEastAsia" w:eastAsiaTheme="minorEastAsia"/>
                <w:sz w:val="17"/>
                <w:szCs w:val="17"/>
              </w:rPr>
              <w:t>内覆或衬里耐腐蚀合金复合钢管。</w:t>
            </w:r>
          </w:p>
        </w:tc>
      </w:tr>
    </w:tbl>
    <w:p>
      <w:pPr>
        <w:pStyle w:val="37"/>
        <w:numPr>
          <w:ilvl w:val="0"/>
          <w:numId w:val="0"/>
        </w:numPr>
        <w:spacing w:before="156" w:beforeLines="50" w:after="156" w:afterLines="50"/>
        <w:outlineLvl w:val="9"/>
      </w:pPr>
    </w:p>
    <w:p>
      <w:pPr>
        <w:pStyle w:val="37"/>
        <w:spacing w:before="312" w:after="312"/>
        <w:outlineLvl w:val="0"/>
        <w:rPr>
          <w:rFonts w:hAnsi="黑体"/>
          <w:bCs/>
          <w:color w:val="000000"/>
          <w:szCs w:val="21"/>
        </w:rPr>
      </w:pPr>
      <w:bookmarkStart w:id="74" w:name="_Toc532820832"/>
      <w:bookmarkStart w:id="75" w:name="_Toc104389731"/>
      <w:r>
        <w:rPr>
          <w:rFonts w:hint="eastAsia" w:hAnsi="黑体"/>
          <w:bCs/>
          <w:color w:val="000000"/>
          <w:szCs w:val="21"/>
        </w:rPr>
        <w:t>评价方法</w:t>
      </w:r>
      <w:bookmarkEnd w:id="74"/>
      <w:bookmarkEnd w:id="75"/>
    </w:p>
    <w:p>
      <w:pPr>
        <w:pStyle w:val="39"/>
        <w:spacing w:before="156" w:after="156"/>
        <w:rPr>
          <w:rFonts w:ascii="Times New Roman" w:eastAsia="宋体"/>
        </w:rPr>
      </w:pPr>
      <w:r>
        <w:rPr>
          <w:rFonts w:hint="eastAsia" w:ascii="宋体" w:hAnsi="宋体" w:eastAsia="宋体"/>
          <w:color w:val="000000"/>
        </w:rPr>
        <w:t>生产企业满足第</w:t>
      </w:r>
      <w:r>
        <w:rPr>
          <w:rFonts w:ascii="Times New Roman" w:eastAsia="宋体"/>
          <w:color w:val="000000"/>
        </w:rPr>
        <w:t>4</w:t>
      </w:r>
      <w:r>
        <w:rPr>
          <w:rFonts w:hint="eastAsia" w:ascii="宋体" w:hAnsi="宋体" w:eastAsia="宋体"/>
          <w:color w:val="000000"/>
        </w:rPr>
        <w:t>章对应评价等级的全部要求时，判定评价结果符合该评价等级规定</w:t>
      </w:r>
      <w:r>
        <w:rPr>
          <w:rFonts w:hint="eastAsia" w:ascii="Times New Roman" w:eastAsia="宋体"/>
        </w:rPr>
        <w:t>。</w:t>
      </w:r>
    </w:p>
    <w:p>
      <w:pPr>
        <w:pStyle w:val="39"/>
        <w:spacing w:before="156" w:after="156"/>
      </w:pPr>
      <w:r>
        <w:rPr>
          <w:rFonts w:hint="eastAsia" w:ascii="Times New Roman" w:eastAsia="宋体"/>
        </w:rPr>
        <w:t>生产企业应按第4章的规定提供相关证明文件。</w:t>
      </w:r>
      <w:bookmarkStart w:id="76" w:name="_Toc532820840"/>
      <w:bookmarkEnd w:id="76"/>
      <w:bookmarkStart w:id="77" w:name="_Toc532820968"/>
      <w:bookmarkEnd w:id="77"/>
      <w:bookmarkStart w:id="78" w:name="_Toc532820967"/>
      <w:bookmarkEnd w:id="78"/>
      <w:bookmarkStart w:id="79" w:name="_Toc532820839"/>
      <w:bookmarkEnd w:id="79"/>
    </w:p>
    <w:sectPr>
      <w:footerReference r:id="rId5" w:type="default"/>
      <w:pgSz w:w="11906" w:h="16838"/>
      <w:pgMar w:top="567" w:right="1134" w:bottom="1134" w:left="1418" w:header="1418" w:footer="1134" w:gutter="0"/>
      <w:cols w:space="720" w:num="1"/>
      <w:formProt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Helvetica">
    <w:altName w:val="Arial"/>
    <w:panose1 w:val="020B0604020202020204"/>
    <w:charset w:val="00"/>
    <w:family w:val="swiss"/>
    <w:pitch w:val="default"/>
    <w:sig w:usb0="00000000" w:usb1="00000000" w:usb2="00000000" w:usb3="00000000" w:csb0="00000001" w:csb1="00000000"/>
  </w:font>
  <w:font w:name="MS Mincho">
    <w:altName w:val="Yu Gothic UI"/>
    <w:panose1 w:val="02020609040205080304"/>
    <w:charset w:val="80"/>
    <w:family w:val="modern"/>
    <w:pitch w:val="default"/>
    <w:sig w:usb0="00000000" w:usb1="00000000" w:usb2="00000012" w:usb3="00000000" w:csb0="0002009F" w:csb1="00000000"/>
  </w:font>
  <w:font w:name="Times">
    <w:altName w:val="Times New Roman"/>
    <w:panose1 w:val="00000000000000000000"/>
    <w:charset w:val="00"/>
    <w:family w:val="roman"/>
    <w:pitch w:val="default"/>
    <w:sig w:usb0="00000000" w:usb1="00000000" w:usb2="00000000" w:usb3="00000000" w:csb0="00000000" w:csb1="00000000"/>
  </w:font>
  <w:font w:name="Yu Gothic UI">
    <w:panose1 w:val="020B0500000000000000"/>
    <w:charset w:val="80"/>
    <w:family w:val="auto"/>
    <w:pitch w:val="default"/>
    <w:sig w:usb0="E00002FF" w:usb1="2AC7FDFF" w:usb2="00000016" w:usb3="00000000" w:csb0="2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6"/>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6"/>
                          </w:pPr>
                          <w:r>
                            <w:fldChar w:fldCharType="begin"/>
                          </w:r>
                          <w:r>
                            <w:instrText xml:space="preserve"> PAGE  \* MERGEFORMAT </w:instrText>
                          </w:r>
                          <w:r>
                            <w:fldChar w:fldCharType="separate"/>
                          </w:r>
                          <w:r>
                            <w:t>III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rd1wwqAgAAVw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Mrd1wwqAgAAVwQAAA4AAAAAAAAAAQAgAAAAHwEAAGRycy9lMm9Eb2MueG1sUEsFBgAAAAAGAAYA&#10;WQEAALsFAAAAAA==&#10;">
              <v:fill on="f" focussize="0,0"/>
              <v:stroke on="f" weight="0.5pt"/>
              <v:imagedata o:title=""/>
              <o:lock v:ext="edit" aspectratio="f"/>
              <v:textbox inset="0mm,0mm,0mm,0mm" style="mso-fit-shape-to-text:t;">
                <w:txbxContent>
                  <w:p>
                    <w:pPr>
                      <w:pStyle w:val="46"/>
                    </w:pPr>
                    <w:r>
                      <w:fldChar w:fldCharType="begin"/>
                    </w:r>
                    <w:r>
                      <w:instrText xml:space="preserve"> PAGE  \* MERGEFORMAT </w:instrText>
                    </w:r>
                    <w:r>
                      <w:fldChar w:fldCharType="separate"/>
                    </w:r>
                    <w:r>
                      <w:t>III</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6"/>
    </w:pPr>
    <w: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6"/>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BikIRMKwIAAFcEAAAOAAAAAAAAAAEAIAAAAB8BAABkcnMvZTJvRG9jLnhtbFBLBQYAAAAABgAG&#10;AFkBAAC8BQAAAAA=&#10;">
              <v:fill on="f" focussize="0,0"/>
              <v:stroke on="f" weight="0.5pt"/>
              <v:imagedata o:title=""/>
              <o:lock v:ext="edit" aspectratio="f"/>
              <v:textbox inset="0mm,0mm,0mm,0mm" style="mso-fit-shape-to-text:t;">
                <w:txbxContent>
                  <w:p>
                    <w:pPr>
                      <w:pStyle w:val="46"/>
                    </w:pPr>
                    <w:r>
                      <w:fldChar w:fldCharType="begin"/>
                    </w:r>
                    <w:r>
                      <w:instrText xml:space="preserve"> PAGE  \* MERGEFORMAT </w:instrText>
                    </w:r>
                    <w:r>
                      <w:fldChar w:fldCharType="separate"/>
                    </w:r>
                    <w:r>
                      <w:t>3</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5"/>
    </w:pPr>
    <w:r>
      <w:t>T/ CECS 1000X—XXXX</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FC91163"/>
    <w:multiLevelType w:val="multilevel"/>
    <w:tmpl w:val="1FC91163"/>
    <w:lvl w:ilvl="0" w:tentative="0">
      <w:start w:val="1"/>
      <w:numFmt w:val="decimal"/>
      <w:pStyle w:val="37"/>
      <w:suff w:val="nothing"/>
      <w:lvlText w:val="%1　"/>
      <w:lvlJc w:val="left"/>
      <w:rPr>
        <w:rFonts w:hint="eastAsia" w:ascii="黑体" w:hAnsi="Times New Roman" w:eastAsia="黑体" w:cs="Times New Roman"/>
        <w:b w:val="0"/>
        <w:i w:val="0"/>
        <w:sz w:val="21"/>
        <w:szCs w:val="21"/>
      </w:rPr>
    </w:lvl>
    <w:lvl w:ilvl="1" w:tentative="0">
      <w:start w:val="1"/>
      <w:numFmt w:val="decimal"/>
      <w:pStyle w:val="39"/>
      <w:suff w:val="nothing"/>
      <w:lvlText w:val="%1.%2　"/>
      <w:lvlJc w:val="left"/>
      <w:rPr>
        <w:rFonts w:hint="eastAsia" w:ascii="黑体" w:hAnsi="Times New Roman" w:eastAsia="黑体" w:cs="Times New Roman"/>
        <w:b w:val="0"/>
        <w:bCs w:val="0"/>
        <w:i w:val="0"/>
        <w:iCs w:val="0"/>
        <w:caps w:val="0"/>
        <w:strike w:val="0"/>
        <w:dstrike w:val="0"/>
        <w:vanish w:val="0"/>
        <w:color w:val="000000"/>
        <w:spacing w:val="0"/>
        <w:kern w:val="0"/>
        <w:position w:val="0"/>
        <w:sz w:val="21"/>
        <w:szCs w:val="21"/>
        <w:u w:val="none"/>
        <w:vertAlign w:val="baseline"/>
        <w14:shadow w14:blurRad="0" w14:dist="0" w14:dir="0" w14:sx="0" w14:sy="0" w14:kx="0" w14:ky="0" w14:algn="none">
          <w14:srgbClr w14:val="000000"/>
        </w14:shadow>
      </w:rPr>
    </w:lvl>
    <w:lvl w:ilvl="2" w:tentative="0">
      <w:start w:val="1"/>
      <w:numFmt w:val="decimal"/>
      <w:pStyle w:val="40"/>
      <w:suff w:val="nothing"/>
      <w:lvlText w:val="%1.%2.%3　"/>
      <w:lvlJc w:val="left"/>
      <w:pPr>
        <w:ind w:left="141"/>
      </w:pPr>
      <w:rPr>
        <w:rFonts w:hint="default" w:ascii="Times New Roman" w:hAnsi="Times New Roman" w:eastAsia="黑体" w:cs="Times New Roman"/>
        <w:b w:val="0"/>
        <w:i w:val="0"/>
        <w:sz w:val="21"/>
      </w:rPr>
    </w:lvl>
    <w:lvl w:ilvl="3" w:tentative="0">
      <w:start w:val="1"/>
      <w:numFmt w:val="decimal"/>
      <w:suff w:val="nothing"/>
      <w:lvlText w:val="%1.%2.%3.%4　"/>
      <w:lvlJc w:val="left"/>
      <w:rPr>
        <w:rFonts w:hint="eastAsia" w:ascii="黑体" w:hAnsi="Times New Roman" w:eastAsia="黑体" w:cs="Times New Roman"/>
        <w:b w:val="0"/>
        <w:i w:val="0"/>
        <w:sz w:val="21"/>
      </w:rPr>
    </w:lvl>
    <w:lvl w:ilvl="4" w:tentative="0">
      <w:start w:val="1"/>
      <w:numFmt w:val="decimal"/>
      <w:suff w:val="nothing"/>
      <w:lvlText w:val="%1.%2.%3.%4.%5　"/>
      <w:lvlJc w:val="left"/>
      <w:rPr>
        <w:rFonts w:hint="eastAsia" w:ascii="黑体" w:hAnsi="Times New Roman" w:eastAsia="黑体" w:cs="Times New Roman"/>
        <w:b w:val="0"/>
        <w:i w:val="0"/>
        <w:sz w:val="21"/>
      </w:rPr>
    </w:lvl>
    <w:lvl w:ilvl="5" w:tentative="0">
      <w:start w:val="1"/>
      <w:numFmt w:val="decimal"/>
      <w:suff w:val="nothing"/>
      <w:lvlText w:val="%1.%2.%3.%4.%5.%6　"/>
      <w:lvlJc w:val="left"/>
      <w:rPr>
        <w:rFonts w:hint="eastAsia" w:ascii="黑体" w:hAnsi="Times New Roman" w:eastAsia="黑体" w:cs="Times New Roman"/>
        <w:b w:val="0"/>
        <w:i w:val="0"/>
        <w:sz w:val="21"/>
      </w:rPr>
    </w:lvl>
    <w:lvl w:ilvl="6" w:tentative="0">
      <w:start w:val="1"/>
      <w:numFmt w:val="decimal"/>
      <w:suff w:val="nothing"/>
      <w:lvlText w:val="%1%2.%3.%4.%5.%6.%7　"/>
      <w:lvlJc w:val="left"/>
      <w:rPr>
        <w:rFonts w:hint="eastAsia" w:ascii="黑体" w:hAnsi="Times New Roman" w:eastAsia="黑体" w:cs="Times New Roman"/>
        <w:b w:val="0"/>
        <w:i w:val="0"/>
        <w:sz w:val="21"/>
      </w:rPr>
    </w:lvl>
    <w:lvl w:ilvl="7" w:tentative="0">
      <w:start w:val="1"/>
      <w:numFmt w:val="decimal"/>
      <w:lvlText w:val="%1.%2.%3.%4.%5.%6.%7.%8"/>
      <w:lvlJc w:val="left"/>
      <w:pPr>
        <w:tabs>
          <w:tab w:val="left" w:pos="4351"/>
        </w:tabs>
        <w:ind w:left="3969" w:hanging="1418"/>
      </w:pPr>
      <w:rPr>
        <w:rFonts w:hint="eastAsia" w:cs="Times New Roman"/>
      </w:rPr>
    </w:lvl>
    <w:lvl w:ilvl="8" w:tentative="0">
      <w:start w:val="1"/>
      <w:numFmt w:val="decimal"/>
      <w:lvlText w:val="%1.%2.%3.%4.%5.%6.%7.%8.%9"/>
      <w:lvlJc w:val="left"/>
      <w:pPr>
        <w:tabs>
          <w:tab w:val="left" w:pos="4777"/>
        </w:tabs>
        <w:ind w:left="4677" w:hanging="1700"/>
      </w:pPr>
      <w:rPr>
        <w:rFonts w:hint="eastAsia" w:cs="Times New Roman"/>
      </w:rPr>
    </w:lvl>
  </w:abstractNum>
  <w:abstractNum w:abstractNumId="1">
    <w:nsid w:val="657D3FBC"/>
    <w:multiLevelType w:val="multilevel"/>
    <w:tmpl w:val="657D3FBC"/>
    <w:lvl w:ilvl="0" w:tentative="0">
      <w:start w:val="1"/>
      <w:numFmt w:val="upperLetter"/>
      <w:pStyle w:val="42"/>
      <w:suff w:val="nothing"/>
      <w:lvlText w:val="附　录　%1"/>
      <w:lvlJc w:val="left"/>
      <w:pPr>
        <w:ind w:left="3119"/>
      </w:pPr>
      <w:rPr>
        <w:rFonts w:hint="eastAsia" w:ascii="黑体" w:hAnsi="Times New Roman" w:eastAsia="黑体" w:cs="Times New Roman"/>
        <w:b w:val="0"/>
        <w:i w:val="0"/>
        <w:spacing w:val="0"/>
        <w:w w:val="100"/>
        <w:sz w:val="21"/>
      </w:rPr>
    </w:lvl>
    <w:lvl w:ilvl="1" w:tentative="0">
      <w:start w:val="1"/>
      <w:numFmt w:val="decimal"/>
      <w:pStyle w:val="43"/>
      <w:suff w:val="nothing"/>
      <w:lvlText w:val="%1.%2　"/>
      <w:lvlJc w:val="left"/>
      <w:rPr>
        <w:rFonts w:hint="eastAsia" w:ascii="黑体" w:hAnsi="Times New Roman" w:eastAsia="黑体" w:cs="Times New Roman"/>
        <w:b w:val="0"/>
        <w:i w:val="0"/>
        <w:snapToGrid/>
        <w:spacing w:val="0"/>
        <w:w w:val="100"/>
        <w:kern w:val="21"/>
        <w:sz w:val="21"/>
      </w:rPr>
    </w:lvl>
    <w:lvl w:ilvl="2" w:tentative="0">
      <w:start w:val="1"/>
      <w:numFmt w:val="decimal"/>
      <w:suff w:val="nothing"/>
      <w:lvlText w:val="%1.%2.%3　"/>
      <w:lvlJc w:val="left"/>
      <w:rPr>
        <w:rFonts w:hint="eastAsia" w:ascii="黑体" w:hAnsi="Times New Roman" w:eastAsia="黑体" w:cs="Times New Roman"/>
        <w:b w:val="0"/>
        <w:i w:val="0"/>
        <w:sz w:val="21"/>
      </w:rPr>
    </w:lvl>
    <w:lvl w:ilvl="3" w:tentative="0">
      <w:start w:val="1"/>
      <w:numFmt w:val="decimal"/>
      <w:suff w:val="nothing"/>
      <w:lvlText w:val="%1.%2.%3.%4　"/>
      <w:lvlJc w:val="left"/>
      <w:rPr>
        <w:rFonts w:hint="eastAsia" w:ascii="黑体" w:hAnsi="Times New Roman" w:eastAsia="黑体" w:cs="Times New Roman"/>
        <w:b w:val="0"/>
        <w:i w:val="0"/>
        <w:sz w:val="21"/>
      </w:rPr>
    </w:lvl>
    <w:lvl w:ilvl="4" w:tentative="0">
      <w:start w:val="1"/>
      <w:numFmt w:val="decimal"/>
      <w:suff w:val="nothing"/>
      <w:lvlText w:val="%1.%2.%3.%4.%5　"/>
      <w:lvlJc w:val="left"/>
      <w:rPr>
        <w:rFonts w:hint="eastAsia" w:ascii="黑体" w:hAnsi="Times New Roman" w:eastAsia="黑体" w:cs="Times New Roman"/>
        <w:b w:val="0"/>
        <w:i w:val="0"/>
        <w:sz w:val="21"/>
      </w:rPr>
    </w:lvl>
    <w:lvl w:ilvl="5" w:tentative="0">
      <w:start w:val="1"/>
      <w:numFmt w:val="decimal"/>
      <w:suff w:val="nothing"/>
      <w:lvlText w:val="%1.%2.%3.%4.%5.%6　"/>
      <w:lvlJc w:val="left"/>
      <w:rPr>
        <w:rFonts w:hint="eastAsia" w:ascii="黑体" w:hAnsi="Times New Roman" w:eastAsia="黑体" w:cs="Times New Roman"/>
        <w:b w:val="0"/>
        <w:i w:val="0"/>
        <w:sz w:val="21"/>
      </w:rPr>
    </w:lvl>
    <w:lvl w:ilvl="6" w:tentative="0">
      <w:start w:val="1"/>
      <w:numFmt w:val="decimal"/>
      <w:suff w:val="nothing"/>
      <w:lvlText w:val="%1.%2.%3.%4.%5.%6.%7　"/>
      <w:lvlJc w:val="left"/>
      <w:rPr>
        <w:rFonts w:hint="eastAsia" w:ascii="黑体" w:hAnsi="Times New Roman" w:eastAsia="黑体" w:cs="Times New Roman"/>
        <w:b w:val="0"/>
        <w:i w:val="0"/>
        <w:sz w:val="21"/>
      </w:rPr>
    </w:lvl>
    <w:lvl w:ilvl="7" w:tentative="0">
      <w:start w:val="1"/>
      <w:numFmt w:val="decimal"/>
      <w:lvlText w:val="%1.%2.%3.%4.%5.%6.%7.%8"/>
      <w:lvlJc w:val="left"/>
      <w:pPr>
        <w:tabs>
          <w:tab w:val="left" w:pos="4394"/>
        </w:tabs>
        <w:ind w:left="4394" w:hanging="1418"/>
      </w:pPr>
      <w:rPr>
        <w:rFonts w:hint="eastAsia" w:cs="Times New Roman"/>
      </w:rPr>
    </w:lvl>
    <w:lvl w:ilvl="8" w:tentative="0">
      <w:start w:val="1"/>
      <w:numFmt w:val="decimal"/>
      <w:lvlText w:val="%1.%2.%3.%4.%5.%6.%7.%8.%9"/>
      <w:lvlJc w:val="left"/>
      <w:pPr>
        <w:tabs>
          <w:tab w:val="left" w:pos="5102"/>
        </w:tabs>
        <w:ind w:left="5102" w:hanging="1700"/>
      </w:pPr>
      <w:rPr>
        <w:rFonts w:hint="eastAsia" w:cs="Times New Roman"/>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YzNjBkOTgyNWQ1YTMxYzM3MzMwNWFiODNmOWIzYWMifQ=="/>
  </w:docVars>
  <w:rsids>
    <w:rsidRoot w:val="2D1C216D"/>
    <w:rsid w:val="00D30A99"/>
    <w:rsid w:val="01FF1E15"/>
    <w:rsid w:val="0317446A"/>
    <w:rsid w:val="03DF3D4E"/>
    <w:rsid w:val="04705938"/>
    <w:rsid w:val="04DC74B3"/>
    <w:rsid w:val="056C5D70"/>
    <w:rsid w:val="08DF1F79"/>
    <w:rsid w:val="0B1A34E5"/>
    <w:rsid w:val="0FA45DAA"/>
    <w:rsid w:val="14394E19"/>
    <w:rsid w:val="156601C9"/>
    <w:rsid w:val="17DF3E28"/>
    <w:rsid w:val="18360C3D"/>
    <w:rsid w:val="1B800E7A"/>
    <w:rsid w:val="1C434003"/>
    <w:rsid w:val="1C8833EB"/>
    <w:rsid w:val="1DED1999"/>
    <w:rsid w:val="1F317B77"/>
    <w:rsid w:val="20EF1353"/>
    <w:rsid w:val="22B71A8D"/>
    <w:rsid w:val="23BC4944"/>
    <w:rsid w:val="244D4110"/>
    <w:rsid w:val="261834B5"/>
    <w:rsid w:val="278E0967"/>
    <w:rsid w:val="285B69D3"/>
    <w:rsid w:val="2B477185"/>
    <w:rsid w:val="2D1C216D"/>
    <w:rsid w:val="2E8F2AA0"/>
    <w:rsid w:val="2F727210"/>
    <w:rsid w:val="33F73CD2"/>
    <w:rsid w:val="35763B96"/>
    <w:rsid w:val="36AF6C5F"/>
    <w:rsid w:val="3DCF64F7"/>
    <w:rsid w:val="3F5A49DE"/>
    <w:rsid w:val="3FCB3FB0"/>
    <w:rsid w:val="481E3F27"/>
    <w:rsid w:val="49D86DC3"/>
    <w:rsid w:val="4CD14302"/>
    <w:rsid w:val="51B61DE8"/>
    <w:rsid w:val="52A25A07"/>
    <w:rsid w:val="54624511"/>
    <w:rsid w:val="57683660"/>
    <w:rsid w:val="587839C7"/>
    <w:rsid w:val="5F3538F6"/>
    <w:rsid w:val="624A7A89"/>
    <w:rsid w:val="63227F63"/>
    <w:rsid w:val="63CB19EC"/>
    <w:rsid w:val="65F962C7"/>
    <w:rsid w:val="664A5B6D"/>
    <w:rsid w:val="669A559F"/>
    <w:rsid w:val="67D258B6"/>
    <w:rsid w:val="6894141D"/>
    <w:rsid w:val="6BD64B8C"/>
    <w:rsid w:val="6CC336FC"/>
    <w:rsid w:val="6E005F8D"/>
    <w:rsid w:val="734B7F05"/>
    <w:rsid w:val="78850FF2"/>
    <w:rsid w:val="7AA11D77"/>
    <w:rsid w:val="7AF642ED"/>
    <w:rsid w:val="7D982ECD"/>
    <w:rsid w:val="7F615F5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2"/>
    <w:qFormat/>
    <w:uiPriority w:val="0"/>
    <w:pPr>
      <w:ind w:left="0" w:firstLine="0" w:firstLineChars="0"/>
      <w:outlineLvl w:val="0"/>
    </w:pPr>
    <w:rPr>
      <w:rFonts w:ascii="Times New Roman" w:hAnsi="Times New Roman" w:eastAsia="宋体" w:cs="宋体"/>
      <w:bCs/>
      <w:sz w:val="30"/>
      <w:szCs w:val="30"/>
    </w:rPr>
  </w:style>
  <w:style w:type="paragraph" w:styleId="3">
    <w:name w:val="heading 2"/>
    <w:basedOn w:val="1"/>
    <w:next w:val="1"/>
    <w:link w:val="13"/>
    <w:semiHidden/>
    <w:unhideWhenUsed/>
    <w:qFormat/>
    <w:uiPriority w:val="0"/>
    <w:pPr>
      <w:spacing w:line="360" w:lineRule="auto"/>
      <w:ind w:left="0" w:firstLine="0" w:firstLineChars="0"/>
      <w:jc w:val="center"/>
      <w:outlineLvl w:val="1"/>
    </w:pPr>
    <w:rPr>
      <w:b/>
      <w:bCs/>
      <w:szCs w:val="28"/>
    </w:rPr>
  </w:style>
  <w:style w:type="paragraph" w:styleId="4">
    <w:name w:val="heading 3"/>
    <w:basedOn w:val="1"/>
    <w:next w:val="1"/>
    <w:link w:val="14"/>
    <w:semiHidden/>
    <w:unhideWhenUsed/>
    <w:qFormat/>
    <w:uiPriority w:val="0"/>
    <w:pPr>
      <w:keepNext/>
      <w:keepLines/>
      <w:spacing w:beforeLines="0" w:beforeAutospacing="0" w:afterLines="0" w:afterAutospacing="0" w:line="360" w:lineRule="auto"/>
      <w:ind w:firstLine="0" w:firstLineChars="0"/>
      <w:jc w:val="left"/>
      <w:outlineLvl w:val="2"/>
    </w:pPr>
    <w:rPr>
      <w:rFonts w:ascii="Times New Roman" w:hAnsi="Times New Roman" w:cs="Times New Roman"/>
      <w:b/>
      <w:szCs w:val="28"/>
    </w:rPr>
  </w:style>
  <w:style w:type="paragraph" w:styleId="5">
    <w:name w:val="heading 4"/>
    <w:basedOn w:val="1"/>
    <w:next w:val="1"/>
    <w:link w:val="15"/>
    <w:semiHidden/>
    <w:unhideWhenUsed/>
    <w:qFormat/>
    <w:uiPriority w:val="0"/>
    <w:pPr>
      <w:keepNext/>
      <w:keepLines/>
      <w:spacing w:beforeLines="0" w:beforeAutospacing="0" w:afterLines="0" w:afterAutospacing="0" w:line="360" w:lineRule="auto"/>
      <w:ind w:firstLine="0" w:firstLineChars="0"/>
      <w:jc w:val="center"/>
      <w:outlineLvl w:val="3"/>
    </w:pPr>
    <w:rPr>
      <w:rFonts w:eastAsia="黑体" w:cs="Times New Roman"/>
      <w:sz w:val="21"/>
    </w:rPr>
  </w:style>
  <w:style w:type="character" w:default="1" w:styleId="10">
    <w:name w:val="Default Paragraph Font"/>
    <w:unhideWhenUsed/>
    <w:qFormat/>
    <w:uiPriority w:val="1"/>
  </w:style>
  <w:style w:type="table" w:default="1" w:styleId="9">
    <w:name w:val="Normal Table"/>
    <w:semiHidden/>
    <w:qFormat/>
    <w:uiPriority w:val="0"/>
    <w:tblPr>
      <w:tblCellMar>
        <w:top w:w="0" w:type="dxa"/>
        <w:left w:w="108" w:type="dxa"/>
        <w:bottom w:w="0" w:type="dxa"/>
        <w:right w:w="108" w:type="dxa"/>
      </w:tblCellMar>
    </w:tblPr>
  </w:style>
  <w:style w:type="paragraph" w:styleId="6">
    <w:name w:val="Body Text"/>
    <w:basedOn w:val="1"/>
    <w:qFormat/>
    <w:uiPriority w:val="0"/>
    <w:pPr>
      <w:ind w:firstLine="0" w:firstLineChars="0"/>
    </w:pPr>
    <w:rPr>
      <w:rFonts w:ascii="宋体" w:hAnsi="宋体" w:eastAsia="黑体"/>
      <w:sz w:val="21"/>
      <w:szCs w:val="28"/>
    </w:rPr>
  </w:style>
  <w:style w:type="paragraph" w:styleId="7">
    <w:name w:val="toc 1"/>
    <w:basedOn w:val="1"/>
    <w:next w:val="1"/>
    <w:qFormat/>
    <w:uiPriority w:val="39"/>
    <w:pPr>
      <w:tabs>
        <w:tab w:val="right" w:leader="dot" w:pos="9241"/>
      </w:tabs>
      <w:spacing w:beforeLines="25" w:afterLines="25"/>
      <w:jc w:val="left"/>
    </w:pPr>
    <w:rPr>
      <w:rFonts w:ascii="宋体"/>
      <w:szCs w:val="21"/>
    </w:rPr>
  </w:style>
  <w:style w:type="paragraph" w:styleId="8">
    <w:name w:val="Title"/>
    <w:basedOn w:val="1"/>
    <w:qFormat/>
    <w:uiPriority w:val="0"/>
    <w:pPr>
      <w:spacing w:before="240" w:beforeLines="0" w:beforeAutospacing="0" w:after="60" w:afterLines="0" w:afterAutospacing="0"/>
      <w:jc w:val="center"/>
      <w:outlineLvl w:val="0"/>
    </w:pPr>
    <w:rPr>
      <w:rFonts w:ascii="Arial" w:hAnsi="Arial"/>
      <w:b/>
      <w:sz w:val="32"/>
    </w:rPr>
  </w:style>
  <w:style w:type="character" w:styleId="11">
    <w:name w:val="Hyperlink"/>
    <w:qFormat/>
    <w:uiPriority w:val="99"/>
    <w:rPr>
      <w:rFonts w:cs="Times New Roman"/>
      <w:color w:val="0000FF"/>
      <w:spacing w:val="0"/>
      <w:w w:val="100"/>
      <w:sz w:val="21"/>
      <w:u w:val="single"/>
      <w:lang w:val="en-US" w:eastAsia="zh-CN"/>
    </w:rPr>
  </w:style>
  <w:style w:type="character" w:customStyle="1" w:styleId="12">
    <w:name w:val="标题 1 字符"/>
    <w:basedOn w:val="10"/>
    <w:link w:val="2"/>
    <w:qFormat/>
    <w:uiPriority w:val="9"/>
    <w:rPr>
      <w:rFonts w:ascii="Times New Roman" w:hAnsi="Times New Roman" w:eastAsia="宋体"/>
      <w:b/>
      <w:bCs/>
      <w:kern w:val="44"/>
      <w:sz w:val="32"/>
      <w:szCs w:val="32"/>
      <w:lang w:val="zh-CN" w:bidi="zh-CN"/>
    </w:rPr>
  </w:style>
  <w:style w:type="character" w:customStyle="1" w:styleId="13">
    <w:name w:val="标题 2 Char"/>
    <w:link w:val="3"/>
    <w:qFormat/>
    <w:uiPriority w:val="0"/>
    <w:rPr>
      <w:rFonts w:ascii="Times New Roman" w:hAnsi="Times New Roman" w:eastAsia="宋体" w:cs="宋体"/>
      <w:b/>
      <w:bCs/>
      <w:sz w:val="28"/>
      <w:szCs w:val="28"/>
      <w:lang w:val="zh-CN" w:bidi="zh-CN"/>
    </w:rPr>
  </w:style>
  <w:style w:type="character" w:customStyle="1" w:styleId="14">
    <w:name w:val="标题 3 Char"/>
    <w:link w:val="4"/>
    <w:qFormat/>
    <w:uiPriority w:val="0"/>
    <w:rPr>
      <w:rFonts w:ascii="Times New Roman" w:hAnsi="Times New Roman" w:eastAsia="宋体" w:cs="Times New Roman"/>
      <w:b/>
      <w:sz w:val="30"/>
      <w:szCs w:val="28"/>
    </w:rPr>
  </w:style>
  <w:style w:type="character" w:customStyle="1" w:styleId="15">
    <w:name w:val="标题 4 Char"/>
    <w:link w:val="5"/>
    <w:qFormat/>
    <w:uiPriority w:val="0"/>
    <w:rPr>
      <w:rFonts w:ascii="Times New Roman" w:hAnsi="Times New Roman" w:eastAsia="宋体" w:cs="Times New Roman"/>
      <w:sz w:val="24"/>
    </w:rPr>
  </w:style>
  <w:style w:type="paragraph" w:customStyle="1" w:styleId="16">
    <w:name w:val="表头"/>
    <w:basedOn w:val="1"/>
    <w:qFormat/>
    <w:uiPriority w:val="0"/>
    <w:pPr>
      <w:ind w:firstLine="0" w:firstLineChars="0"/>
      <w:jc w:val="center"/>
    </w:pPr>
    <w:rPr>
      <w:rFonts w:ascii="Times New Roman" w:hAnsi="Times New Roman" w:eastAsia="黑体" w:cs="Times New Roman"/>
      <w:sz w:val="21"/>
      <w:szCs w:val="21"/>
    </w:rPr>
  </w:style>
  <w:style w:type="paragraph" w:customStyle="1" w:styleId="17">
    <w:name w:val="表文"/>
    <w:basedOn w:val="1"/>
    <w:qFormat/>
    <w:uiPriority w:val="0"/>
    <w:pPr>
      <w:ind w:firstLine="0" w:firstLineChars="0"/>
      <w:jc w:val="center"/>
    </w:pPr>
    <w:rPr>
      <w:rFonts w:ascii="Times New Roman" w:hAnsi="Times New Roman" w:eastAsia="宋体" w:cs="Times New Roman"/>
      <w:sz w:val="21"/>
      <w:szCs w:val="21"/>
    </w:rPr>
  </w:style>
  <w:style w:type="paragraph" w:customStyle="1" w:styleId="18">
    <w:name w:val="文献分类号"/>
    <w:qFormat/>
    <w:uiPriority w:val="99"/>
    <w:pPr>
      <w:framePr w:hSpace="180" w:vSpace="180" w:wrap="around" w:vAnchor="margin" w:hAnchor="margin" w:y="1" w:anchorLock="1"/>
      <w:widowControl w:val="0"/>
      <w:textAlignment w:val="center"/>
    </w:pPr>
    <w:rPr>
      <w:rFonts w:ascii="黑体" w:hAnsi="Times New Roman" w:eastAsia="黑体" w:cs="Times New Roman"/>
      <w:sz w:val="21"/>
      <w:szCs w:val="21"/>
      <w:lang w:val="en-US" w:eastAsia="zh-CN" w:bidi="ar-SA"/>
    </w:rPr>
  </w:style>
  <w:style w:type="paragraph" w:customStyle="1" w:styleId="19">
    <w:name w:val="封面标准号2"/>
    <w:qFormat/>
    <w:uiPriority w:val="99"/>
    <w:pPr>
      <w:framePr w:w="9140" w:h="1242" w:hRule="exact" w:hSpace="284" w:wrap="around" w:vAnchor="page" w:hAnchor="page" w:x="1645" w:y="2910" w:anchorLock="1"/>
      <w:spacing w:before="357" w:line="280" w:lineRule="exact"/>
      <w:jc w:val="right"/>
    </w:pPr>
    <w:rPr>
      <w:rFonts w:ascii="黑体" w:hAnsi="Times New Roman" w:eastAsia="黑体" w:cs="Times New Roman"/>
      <w:sz w:val="28"/>
      <w:szCs w:val="28"/>
      <w:lang w:val="en-US" w:eastAsia="zh-CN" w:bidi="ar-SA"/>
    </w:rPr>
  </w:style>
  <w:style w:type="paragraph" w:customStyle="1" w:styleId="20">
    <w:name w:val="封面标准代替信息"/>
    <w:qFormat/>
    <w:uiPriority w:val="99"/>
    <w:pPr>
      <w:framePr w:w="9140" w:h="1242" w:hRule="exact" w:hSpace="284" w:wrap="around" w:vAnchor="page" w:hAnchor="page" w:x="1645" w:y="2910" w:anchorLock="1"/>
      <w:spacing w:before="57" w:line="280" w:lineRule="exact"/>
      <w:jc w:val="right"/>
    </w:pPr>
    <w:rPr>
      <w:rFonts w:ascii="宋体" w:hAnsi="Times New Roman" w:eastAsia="宋体" w:cs="Times New Roman"/>
      <w:sz w:val="21"/>
      <w:szCs w:val="21"/>
      <w:lang w:val="en-US" w:eastAsia="zh-CN" w:bidi="ar-SA"/>
    </w:rPr>
  </w:style>
  <w:style w:type="paragraph" w:customStyle="1" w:styleId="21">
    <w:name w:val="封面标准名称"/>
    <w:qFormat/>
    <w:uiPriority w:val="99"/>
    <w:pPr>
      <w:framePr w:w="9639" w:h="6917" w:hRule="exact" w:wrap="around" w:vAnchor="page" w:hAnchor="page" w:xAlign="center" w:y="6408"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22">
    <w:name w:val="封面标准英文名称"/>
    <w:basedOn w:val="21"/>
    <w:qFormat/>
    <w:uiPriority w:val="99"/>
    <w:pPr>
      <w:framePr w:wrap="around"/>
      <w:spacing w:before="370" w:line="400" w:lineRule="exact"/>
    </w:pPr>
    <w:rPr>
      <w:rFonts w:ascii="Times New Roman"/>
      <w:sz w:val="28"/>
      <w:szCs w:val="28"/>
    </w:rPr>
  </w:style>
  <w:style w:type="paragraph" w:customStyle="1" w:styleId="23">
    <w:name w:val="封面一致性程度标识"/>
    <w:basedOn w:val="22"/>
    <w:qFormat/>
    <w:uiPriority w:val="99"/>
    <w:pPr>
      <w:framePr w:wrap="around"/>
      <w:spacing w:before="440"/>
    </w:pPr>
    <w:rPr>
      <w:rFonts w:ascii="宋体" w:eastAsia="宋体"/>
    </w:rPr>
  </w:style>
  <w:style w:type="paragraph" w:customStyle="1" w:styleId="24">
    <w:name w:val="封面标准文稿类别"/>
    <w:basedOn w:val="23"/>
    <w:qFormat/>
    <w:uiPriority w:val="99"/>
    <w:pPr>
      <w:framePr w:wrap="around"/>
      <w:spacing w:after="160" w:line="240" w:lineRule="auto"/>
    </w:pPr>
    <w:rPr>
      <w:sz w:val="24"/>
    </w:rPr>
  </w:style>
  <w:style w:type="paragraph" w:customStyle="1" w:styleId="25">
    <w:name w:val="封面标准文稿编辑信息"/>
    <w:basedOn w:val="24"/>
    <w:qFormat/>
    <w:uiPriority w:val="99"/>
    <w:pPr>
      <w:framePr w:wrap="around"/>
      <w:spacing w:before="180" w:line="180" w:lineRule="exact"/>
    </w:pPr>
    <w:rPr>
      <w:sz w:val="21"/>
    </w:rPr>
  </w:style>
  <w:style w:type="paragraph" w:customStyle="1" w:styleId="26">
    <w:name w:val="其他发布日期"/>
    <w:basedOn w:val="27"/>
    <w:qFormat/>
    <w:uiPriority w:val="99"/>
    <w:pPr>
      <w:framePr w:wrap="around" w:vAnchor="page" w:hAnchor="text" w:x="1419"/>
    </w:pPr>
  </w:style>
  <w:style w:type="paragraph" w:customStyle="1" w:styleId="27">
    <w:name w:val="发布日期"/>
    <w:qFormat/>
    <w:uiPriority w:val="99"/>
    <w:pPr>
      <w:framePr w:w="3997" w:h="471" w:hRule="exact" w:vSpace="181" w:wrap="around" w:vAnchor="margin" w:hAnchor="page" w:x="7089" w:y="14097" w:anchorLock="1"/>
    </w:pPr>
    <w:rPr>
      <w:rFonts w:ascii="Times New Roman" w:hAnsi="Times New Roman" w:eastAsia="黑体" w:cs="Times New Roman"/>
      <w:sz w:val="28"/>
      <w:lang w:val="en-US" w:eastAsia="zh-CN" w:bidi="ar-SA"/>
    </w:rPr>
  </w:style>
  <w:style w:type="paragraph" w:customStyle="1" w:styleId="28">
    <w:name w:val="其他实施日期"/>
    <w:basedOn w:val="29"/>
    <w:qFormat/>
    <w:uiPriority w:val="99"/>
    <w:pPr>
      <w:framePr w:wrap="around"/>
    </w:pPr>
  </w:style>
  <w:style w:type="paragraph" w:customStyle="1" w:styleId="29">
    <w:name w:val="实施日期"/>
    <w:basedOn w:val="27"/>
    <w:qFormat/>
    <w:uiPriority w:val="99"/>
    <w:pPr>
      <w:framePr w:wrap="around" w:vAnchor="page" w:hAnchor="text"/>
      <w:jc w:val="right"/>
    </w:pPr>
  </w:style>
  <w:style w:type="paragraph" w:customStyle="1" w:styleId="30">
    <w:name w:val="其他发布部门"/>
    <w:basedOn w:val="31"/>
    <w:qFormat/>
    <w:uiPriority w:val="99"/>
    <w:pPr>
      <w:framePr w:wrap="around" w:y="15310"/>
      <w:spacing w:line="240" w:lineRule="atLeast"/>
    </w:pPr>
    <w:rPr>
      <w:rFonts w:ascii="黑体" w:eastAsia="黑体"/>
      <w:b w:val="0"/>
    </w:rPr>
  </w:style>
  <w:style w:type="paragraph" w:customStyle="1" w:styleId="31">
    <w:name w:val="发布部门"/>
    <w:next w:val="32"/>
    <w:qFormat/>
    <w:uiPriority w:val="99"/>
    <w:pPr>
      <w:framePr w:w="7938" w:h="1134" w:hRule="exact" w:hSpace="125" w:vSpace="181" w:wrap="around" w:vAnchor="page" w:hAnchor="page" w:x="2150" w:y="14630" w:anchorLock="1"/>
      <w:jc w:val="center"/>
    </w:pPr>
    <w:rPr>
      <w:rFonts w:ascii="宋体" w:hAnsi="Times New Roman" w:eastAsia="宋体" w:cs="Times New Roman"/>
      <w:b/>
      <w:spacing w:val="20"/>
      <w:w w:val="135"/>
      <w:sz w:val="28"/>
      <w:lang w:val="en-US" w:eastAsia="zh-CN" w:bidi="ar-SA"/>
    </w:rPr>
  </w:style>
  <w:style w:type="paragraph" w:customStyle="1" w:styleId="32">
    <w:name w:val="段"/>
    <w:qFormat/>
    <w:uiPriority w:val="99"/>
    <w:pPr>
      <w:tabs>
        <w:tab w:val="center" w:pos="4201"/>
        <w:tab w:val="right" w:leader="dot" w:pos="9298"/>
      </w:tabs>
      <w:autoSpaceDE w:val="0"/>
      <w:autoSpaceDN w:val="0"/>
      <w:ind w:firstLine="420" w:firstLineChars="200"/>
      <w:jc w:val="both"/>
    </w:pPr>
    <w:rPr>
      <w:rFonts w:ascii="宋体" w:hAnsi="Times New Roman" w:eastAsia="宋体" w:cs="Times New Roman"/>
      <w:sz w:val="21"/>
      <w:lang w:val="en-US" w:eastAsia="zh-CN" w:bidi="ar-SA"/>
    </w:rPr>
  </w:style>
  <w:style w:type="character" w:customStyle="1" w:styleId="33">
    <w:name w:val="发布"/>
    <w:qFormat/>
    <w:uiPriority w:val="99"/>
    <w:rPr>
      <w:rFonts w:ascii="黑体" w:eastAsia="黑体"/>
      <w:spacing w:val="85"/>
      <w:w w:val="100"/>
      <w:position w:val="3"/>
      <w:sz w:val="28"/>
    </w:rPr>
  </w:style>
  <w:style w:type="paragraph" w:customStyle="1" w:styleId="34">
    <w:name w:val="TOC 标题1"/>
    <w:basedOn w:val="2"/>
    <w:next w:val="1"/>
    <w:qFormat/>
    <w:uiPriority w:val="99"/>
    <w:pPr>
      <w:widowControl/>
      <w:spacing w:before="480" w:after="0" w:line="276" w:lineRule="auto"/>
      <w:jc w:val="left"/>
      <w:outlineLvl w:val="9"/>
    </w:pPr>
    <w:rPr>
      <w:rFonts w:ascii="Cambria" w:hAnsi="Cambria"/>
      <w:color w:val="365F91"/>
      <w:kern w:val="0"/>
      <w:sz w:val="28"/>
      <w:szCs w:val="28"/>
    </w:rPr>
  </w:style>
  <w:style w:type="paragraph" w:customStyle="1" w:styleId="35">
    <w:name w:val="前言、引言标题"/>
    <w:next w:val="32"/>
    <w:qFormat/>
    <w:uiPriority w:val="99"/>
    <w:pPr>
      <w:keepNext/>
      <w:pageBreakBefore/>
      <w:shd w:val="clear" w:color="FFFFFF" w:fill="FFFFFF"/>
      <w:spacing w:before="640" w:after="560"/>
      <w:jc w:val="center"/>
      <w:outlineLvl w:val="0"/>
    </w:pPr>
    <w:rPr>
      <w:rFonts w:ascii="黑体" w:hAnsi="Times New Roman" w:eastAsia="黑体" w:cs="Times New Roman"/>
      <w:sz w:val="32"/>
      <w:lang w:val="en-US" w:eastAsia="zh-CN" w:bidi="ar-SA"/>
    </w:rPr>
  </w:style>
  <w:style w:type="paragraph" w:customStyle="1" w:styleId="36">
    <w:name w:val="目次、标准名称标题"/>
    <w:basedOn w:val="1"/>
    <w:next w:val="32"/>
    <w:qFormat/>
    <w:uiPriority w:val="99"/>
    <w:pPr>
      <w:keepNext/>
      <w:pageBreakBefore/>
      <w:widowControl/>
      <w:shd w:val="clear" w:color="FFFFFF" w:fill="FFFFFF"/>
      <w:spacing w:before="640" w:after="560" w:line="460" w:lineRule="exact"/>
      <w:jc w:val="center"/>
      <w:outlineLvl w:val="0"/>
    </w:pPr>
    <w:rPr>
      <w:rFonts w:ascii="黑体" w:eastAsia="黑体"/>
      <w:kern w:val="0"/>
      <w:sz w:val="32"/>
      <w:szCs w:val="20"/>
    </w:rPr>
  </w:style>
  <w:style w:type="paragraph" w:customStyle="1" w:styleId="37">
    <w:name w:val="章标题"/>
    <w:next w:val="32"/>
    <w:qFormat/>
    <w:uiPriority w:val="99"/>
    <w:pPr>
      <w:numPr>
        <w:ilvl w:val="0"/>
        <w:numId w:val="1"/>
      </w:numPr>
      <w:spacing w:beforeLines="100" w:afterLines="100"/>
      <w:jc w:val="both"/>
      <w:outlineLvl w:val="1"/>
    </w:pPr>
    <w:rPr>
      <w:rFonts w:ascii="黑体" w:hAnsi="Times New Roman" w:eastAsia="黑体" w:cs="Times New Roman"/>
      <w:sz w:val="21"/>
      <w:lang w:val="en-US" w:eastAsia="zh-CN" w:bidi="ar-SA"/>
    </w:rPr>
  </w:style>
  <w:style w:type="paragraph" w:styleId="38">
    <w:name w:val="List Paragraph"/>
    <w:basedOn w:val="1"/>
    <w:qFormat/>
    <w:uiPriority w:val="99"/>
    <w:pPr>
      <w:ind w:firstLine="420" w:firstLineChars="200"/>
    </w:pPr>
  </w:style>
  <w:style w:type="paragraph" w:customStyle="1" w:styleId="39">
    <w:name w:val="一级条标题"/>
    <w:next w:val="32"/>
    <w:qFormat/>
    <w:uiPriority w:val="99"/>
    <w:pPr>
      <w:numPr>
        <w:ilvl w:val="1"/>
        <w:numId w:val="1"/>
      </w:numPr>
      <w:spacing w:beforeLines="50" w:afterLines="50"/>
      <w:outlineLvl w:val="2"/>
    </w:pPr>
    <w:rPr>
      <w:rFonts w:ascii="黑体" w:hAnsi="Times New Roman" w:eastAsia="黑体" w:cs="Times New Roman"/>
      <w:sz w:val="21"/>
      <w:szCs w:val="21"/>
      <w:lang w:val="en-US" w:eastAsia="zh-CN" w:bidi="ar-SA"/>
    </w:rPr>
  </w:style>
  <w:style w:type="paragraph" w:customStyle="1" w:styleId="40">
    <w:name w:val="二级条标题"/>
    <w:basedOn w:val="39"/>
    <w:next w:val="32"/>
    <w:qFormat/>
    <w:uiPriority w:val="99"/>
    <w:pPr>
      <w:numPr>
        <w:ilvl w:val="2"/>
      </w:numPr>
      <w:spacing w:before="50" w:after="50"/>
      <w:outlineLvl w:val="3"/>
    </w:pPr>
  </w:style>
  <w:style w:type="paragraph" w:customStyle="1" w:styleId="41">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42">
    <w:name w:val="附录标识"/>
    <w:basedOn w:val="1"/>
    <w:next w:val="32"/>
    <w:qFormat/>
    <w:uiPriority w:val="99"/>
    <w:pPr>
      <w:keepNext/>
      <w:widowControl/>
      <w:numPr>
        <w:ilvl w:val="0"/>
        <w:numId w:val="2"/>
      </w:numPr>
      <w:shd w:val="clear" w:color="FFFFFF" w:fill="FFFFFF"/>
      <w:tabs>
        <w:tab w:val="left" w:pos="360"/>
        <w:tab w:val="left" w:pos="6405"/>
      </w:tabs>
      <w:spacing w:before="640" w:after="280"/>
      <w:jc w:val="center"/>
      <w:outlineLvl w:val="0"/>
    </w:pPr>
    <w:rPr>
      <w:rFonts w:ascii="黑体" w:eastAsia="黑体"/>
      <w:kern w:val="0"/>
      <w:szCs w:val="20"/>
    </w:rPr>
  </w:style>
  <w:style w:type="paragraph" w:customStyle="1" w:styleId="43">
    <w:name w:val="附录章标题"/>
    <w:next w:val="32"/>
    <w:qFormat/>
    <w:uiPriority w:val="99"/>
    <w:pPr>
      <w:numPr>
        <w:ilvl w:val="1"/>
        <w:numId w:val="2"/>
      </w:numPr>
      <w:tabs>
        <w:tab w:val="left" w:pos="360"/>
      </w:tabs>
      <w:wordWrap w:val="0"/>
      <w:overflowPunct w:val="0"/>
      <w:autoSpaceDE w:val="0"/>
      <w:spacing w:beforeLines="100" w:afterLines="100"/>
      <w:jc w:val="both"/>
      <w:textAlignment w:val="baseline"/>
      <w:outlineLvl w:val="1"/>
    </w:pPr>
    <w:rPr>
      <w:rFonts w:ascii="黑体" w:hAnsi="Times New Roman" w:eastAsia="黑体" w:cs="Times New Roman"/>
      <w:kern w:val="21"/>
      <w:sz w:val="21"/>
      <w:lang w:val="en-US" w:eastAsia="zh-CN" w:bidi="ar-SA"/>
    </w:rPr>
  </w:style>
  <w:style w:type="paragraph" w:customStyle="1" w:styleId="44">
    <w:name w:val="终结线"/>
    <w:basedOn w:val="1"/>
    <w:qFormat/>
    <w:uiPriority w:val="99"/>
    <w:pPr>
      <w:framePr w:hSpace="181" w:vSpace="181" w:wrap="around" w:vAnchor="text" w:hAnchor="margin" w:xAlign="center" w:y="285"/>
    </w:pPr>
  </w:style>
  <w:style w:type="paragraph" w:customStyle="1" w:styleId="45">
    <w:name w:val="标准书眉_奇数页"/>
    <w:next w:val="1"/>
    <w:qFormat/>
    <w:uiPriority w:val="99"/>
    <w:pPr>
      <w:tabs>
        <w:tab w:val="center" w:pos="4154"/>
        <w:tab w:val="right" w:pos="8306"/>
      </w:tabs>
      <w:spacing w:after="220"/>
      <w:jc w:val="right"/>
    </w:pPr>
    <w:rPr>
      <w:rFonts w:ascii="黑体" w:hAnsi="Times New Roman" w:eastAsia="黑体" w:cs="Times New Roman"/>
      <w:sz w:val="21"/>
      <w:szCs w:val="21"/>
      <w:lang w:val="en-US" w:eastAsia="zh-CN" w:bidi="ar-SA"/>
    </w:rPr>
  </w:style>
  <w:style w:type="paragraph" w:customStyle="1" w:styleId="46">
    <w:name w:val="标准书脚_奇数页"/>
    <w:qFormat/>
    <w:uiPriority w:val="99"/>
    <w:pPr>
      <w:spacing w:before="120"/>
      <w:ind w:right="198"/>
      <w:jc w:val="right"/>
    </w:pPr>
    <w:rPr>
      <w:rFonts w:ascii="宋体" w:hAnsi="Times New Roman" w:eastAsia="宋体" w:cs="Times New Roman"/>
      <w:sz w:val="18"/>
      <w:szCs w:val="18"/>
      <w:lang w:val="en-US" w:eastAsia="zh-CN" w:bidi="ar-SA"/>
    </w:rPr>
  </w:style>
  <w:style w:type="paragraph" w:customStyle="1" w:styleId="47">
    <w:name w:val="Body text|2"/>
    <w:basedOn w:val="1"/>
    <w:qFormat/>
    <w:uiPriority w:val="0"/>
    <w:pPr>
      <w:spacing w:line="338" w:lineRule="auto"/>
    </w:pPr>
    <w:rPr>
      <w:b/>
      <w:bCs/>
      <w:sz w:val="19"/>
      <w:szCs w:val="19"/>
    </w:rPr>
  </w:style>
  <w:style w:type="paragraph" w:customStyle="1" w:styleId="48">
    <w:name w:val="Body text|1"/>
    <w:basedOn w:val="1"/>
    <w:qFormat/>
    <w:uiPriority w:val="0"/>
    <w:pPr>
      <w:spacing w:line="360" w:lineRule="auto"/>
      <w:ind w:firstLine="400"/>
    </w:pPr>
    <w:rPr>
      <w:rFonts w:ascii="宋体" w:hAnsi="宋体" w:eastAsia="宋体" w:cs="宋体"/>
      <w:sz w:val="18"/>
      <w:szCs w:val="18"/>
      <w:lang w:val="zh-TW" w:eastAsia="zh-TW" w:bidi="zh-TW"/>
    </w:rPr>
  </w:style>
  <w:style w:type="paragraph" w:customStyle="1" w:styleId="49">
    <w:name w:val="Other|1"/>
    <w:basedOn w:val="1"/>
    <w:qFormat/>
    <w:uiPriority w:val="0"/>
    <w:pPr>
      <w:spacing w:line="360" w:lineRule="auto"/>
      <w:ind w:firstLine="400"/>
    </w:pPr>
    <w:rPr>
      <w:rFonts w:ascii="宋体" w:hAnsi="宋体" w:eastAsia="宋体" w:cs="宋体"/>
      <w:sz w:val="18"/>
      <w:szCs w:val="18"/>
      <w:lang w:val="zh-TW" w:eastAsia="zh-TW" w:bidi="zh-TW"/>
    </w:rPr>
  </w:style>
  <w:style w:type="paragraph" w:customStyle="1" w:styleId="50">
    <w:name w:val="表格样式 2"/>
    <w:qFormat/>
    <w:uiPriority w:val="0"/>
    <w:pPr>
      <w:framePr w:wrap="around" w:vAnchor="margin" w:hAnchor="text" w:y="1"/>
    </w:pPr>
    <w:rPr>
      <w:rFonts w:ascii="Helvetica" w:hAnsi="Helvetica" w:eastAsia="Helvetica" w:cs="Helvetica"/>
      <w:color w:val="000000"/>
      <w:lang w:val="en-US" w:eastAsia="zh-CN" w:bidi="ar-SA"/>
    </w:rPr>
  </w:style>
  <w:style w:type="paragraph" w:customStyle="1" w:styleId="51">
    <w:name w:val="默认"/>
    <w:qFormat/>
    <w:uiPriority w:val="0"/>
    <w:pPr>
      <w:framePr w:wrap="around" w:vAnchor="margin" w:hAnchor="text" w:y="1"/>
    </w:pPr>
    <w:rPr>
      <w:rFonts w:ascii="Helvetica" w:hAnsi="Helvetica" w:eastAsia="Helvetica" w:cs="Helvetica"/>
      <w:color w:val="000000"/>
      <w:sz w:val="22"/>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2023-12-04T03:15:00Z</dcterms:created>
  <dc:creator>Linna</dc:creator>
  <cp:lastModifiedBy>Linna</cp:lastModifiedBy>
  <dcterms:modified xsi:type="dcterms:W3CDTF">2023-12-05T10:34:33Z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D90C720A88A0403992B386AE9800A4EE_13</vt:lpwstr>
  </property>
</Properties>
</file>