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7A06F" w14:textId="77777777" w:rsidR="00406CCC" w:rsidRPr="00406CCC" w:rsidRDefault="00406CCC" w:rsidP="00406CCC">
      <w:pPr>
        <w:rPr>
          <w:rFonts w:ascii="Times New Roman" w:eastAsia="宋体" w:hAnsi="Times New Roman" w:cs="Times New Roman"/>
          <w:b/>
          <w:bCs/>
          <w:color w:val="0000FF"/>
          <w:kern w:val="0"/>
          <w:sz w:val="52"/>
          <w:szCs w:val="84"/>
        </w:rPr>
      </w:pPr>
      <w:r w:rsidRPr="00406CCC">
        <w:rPr>
          <w:rFonts w:ascii="Times New Roman" w:eastAsia="宋体" w:hAnsi="Times New Roman" w:cs="Times New Roman"/>
          <w:noProof/>
          <w:color w:val="0000FF"/>
          <w:kern w:val="0"/>
          <w:szCs w:val="21"/>
        </w:rPr>
        <w:drawing>
          <wp:anchor distT="0" distB="0" distL="114300" distR="114300" simplePos="0" relativeHeight="251653632" behindDoc="0" locked="0" layoutInCell="1" allowOverlap="1" wp14:anchorId="719591E7" wp14:editId="120B4CD9">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50F28409" w14:textId="77777777" w:rsidR="00406CCC" w:rsidRPr="00406CCC" w:rsidRDefault="00406CCC" w:rsidP="00406CCC">
      <w:pPr>
        <w:rPr>
          <w:rFonts w:ascii="Times New Roman" w:eastAsia="宋体" w:hAnsi="Times New Roman" w:cs="Times New Roman"/>
          <w:b/>
          <w:bCs/>
          <w:color w:val="0000FF"/>
          <w:kern w:val="0"/>
          <w:sz w:val="52"/>
          <w:szCs w:val="84"/>
        </w:rPr>
      </w:pPr>
    </w:p>
    <w:p w14:paraId="02C03294" w14:textId="786AAB93" w:rsidR="00406CCC" w:rsidRPr="00406CCC" w:rsidRDefault="00406CCC" w:rsidP="00406CCC">
      <w:pPr>
        <w:jc w:val="right"/>
        <w:rPr>
          <w:rFonts w:ascii="Times New Roman" w:eastAsia="宋体" w:hAnsi="Times New Roman" w:cs="Times New Roman"/>
          <w:kern w:val="0"/>
          <w:sz w:val="32"/>
          <w:szCs w:val="32"/>
        </w:rPr>
      </w:pPr>
      <w:r w:rsidRPr="00406CCC">
        <w:rPr>
          <w:rFonts w:ascii="Times New Roman" w:eastAsia="宋体" w:hAnsi="Times New Roman" w:cs="Times New Roman"/>
          <w:b/>
          <w:bCs/>
          <w:kern w:val="0"/>
          <w:sz w:val="36"/>
          <w:szCs w:val="36"/>
        </w:rPr>
        <w:t xml:space="preserve">T/CECS </w:t>
      </w:r>
      <w:r w:rsidRPr="00406CCC">
        <w:rPr>
          <w:rFonts w:ascii="Times New Roman" w:eastAsia="宋体" w:hAnsi="Times New Roman" w:cs="Times New Roman"/>
          <w:kern w:val="0"/>
          <w:sz w:val="36"/>
          <w:szCs w:val="36"/>
        </w:rPr>
        <w:t>XXX- 202</w:t>
      </w:r>
      <w:r w:rsidR="000E5C6F">
        <w:rPr>
          <w:rFonts w:ascii="Times New Roman" w:eastAsia="宋体" w:hAnsi="Times New Roman" w:cs="Times New Roman"/>
          <w:kern w:val="0"/>
          <w:sz w:val="36"/>
          <w:szCs w:val="36"/>
        </w:rPr>
        <w:t>4</w:t>
      </w:r>
    </w:p>
    <w:p w14:paraId="2260FB0F" w14:textId="77777777" w:rsidR="00406CCC" w:rsidRPr="00406CCC" w:rsidRDefault="00406CCC" w:rsidP="00406CCC">
      <w:pPr>
        <w:jc w:val="center"/>
        <w:rPr>
          <w:rFonts w:ascii="Times New Roman" w:eastAsia="宋体" w:hAnsi="Times New Roman" w:cs="Times New Roman"/>
          <w:color w:val="0000FF"/>
          <w:kern w:val="0"/>
          <w:szCs w:val="32"/>
        </w:rPr>
      </w:pPr>
      <w:r w:rsidRPr="00406CCC">
        <w:rPr>
          <w:rFonts w:ascii="Times New Roman" w:eastAsia="宋体" w:hAnsi="Times New Roman" w:cs="Times New Roman"/>
          <w:noProof/>
          <w:color w:val="0000FF"/>
          <w:kern w:val="0"/>
          <w:szCs w:val="32"/>
        </w:rPr>
        <mc:AlternateContent>
          <mc:Choice Requires="wps">
            <w:drawing>
              <wp:anchor distT="0" distB="0" distL="114300" distR="114300" simplePos="0" relativeHeight="251656704" behindDoc="0" locked="0" layoutInCell="1" allowOverlap="1" wp14:anchorId="568FD31C" wp14:editId="66A2AE70">
                <wp:simplePos x="0" y="0"/>
                <wp:positionH relativeFrom="column">
                  <wp:posOffset>2316</wp:posOffset>
                </wp:positionH>
                <wp:positionV relativeFrom="paragraph">
                  <wp:posOffset>121096</wp:posOffset>
                </wp:positionV>
                <wp:extent cx="542214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6E50AD0D" id="直接连接符 1" o:spid="_x0000_s1026" style="position:absolute;left:0;text-align:left;z-index:251656704;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" strokecolor="windowText" strokeweight="1.5pt">
                <v:stroke joinstyle="miter"/>
              </v:line>
            </w:pict>
          </mc:Fallback>
        </mc:AlternateContent>
      </w:r>
    </w:p>
    <w:p w14:paraId="7D8C3721" w14:textId="77777777" w:rsidR="00406CCC" w:rsidRPr="00406CCC" w:rsidRDefault="00406CCC" w:rsidP="00406CCC">
      <w:pPr>
        <w:widowControl/>
        <w:tabs>
          <w:tab w:val="left" w:pos="3510"/>
        </w:tabs>
        <w:jc w:val="left"/>
        <w:rPr>
          <w:rFonts w:ascii="宋体" w:eastAsia="宋体" w:hAnsi="宋体" w:cs="Times New Roman"/>
          <w:color w:val="000000"/>
          <w:kern w:val="0"/>
          <w:szCs w:val="21"/>
        </w:rPr>
      </w:pPr>
    </w:p>
    <w:p w14:paraId="072BE52D" w14:textId="77777777" w:rsidR="00406CCC" w:rsidRPr="00406CCC" w:rsidRDefault="00406CCC" w:rsidP="00406CCC">
      <w:pPr>
        <w:rPr>
          <w:rFonts w:ascii="Times New Roman" w:eastAsia="宋体" w:hAnsi="Times New Roman" w:cs="Times New Roman"/>
          <w:color w:val="0000FF"/>
          <w:kern w:val="0"/>
          <w:szCs w:val="21"/>
        </w:rPr>
      </w:pPr>
    </w:p>
    <w:p w14:paraId="3A03B050" w14:textId="77777777" w:rsidR="00406CCC" w:rsidRPr="00406CCC" w:rsidRDefault="00406CCC" w:rsidP="00406CCC">
      <w:pPr>
        <w:spacing w:line="360" w:lineRule="auto"/>
        <w:ind w:firstLineChars="200" w:firstLine="560"/>
        <w:jc w:val="center"/>
        <w:rPr>
          <w:rFonts w:ascii="Times New Roman" w:eastAsia="宋体" w:hAnsi="Times New Roman" w:cs="Times New Roman"/>
          <w:b/>
          <w:bCs/>
          <w:kern w:val="0"/>
          <w:sz w:val="44"/>
          <w:szCs w:val="23"/>
        </w:rPr>
      </w:pPr>
      <w:r w:rsidRPr="00406CCC">
        <w:rPr>
          <w:rFonts w:ascii="Times New Roman" w:eastAsia="宋体" w:hAnsi="Times New Roman" w:cs="Times New Roman"/>
          <w:kern w:val="0"/>
          <w:sz w:val="28"/>
          <w:szCs w:val="21"/>
        </w:rPr>
        <w:t>中国工程建设标准化协会标准</w:t>
      </w:r>
    </w:p>
    <w:p w14:paraId="3A8FB30C" w14:textId="77777777" w:rsidR="00406CCC" w:rsidRPr="00406CCC" w:rsidRDefault="00406CCC" w:rsidP="00406CCC">
      <w:pPr>
        <w:spacing w:line="360" w:lineRule="auto"/>
        <w:jc w:val="center"/>
        <w:rPr>
          <w:rFonts w:ascii="Times New Roman" w:eastAsia="宋体" w:hAnsi="Times New Roman" w:cs="Times New Roman"/>
          <w:sz w:val="28"/>
          <w:szCs w:val="20"/>
        </w:rPr>
      </w:pPr>
    </w:p>
    <w:p w14:paraId="35D49FDD" w14:textId="77777777" w:rsidR="00406CCC" w:rsidRPr="00EB57DE" w:rsidRDefault="00406CCC" w:rsidP="00406CCC">
      <w:pPr>
        <w:spacing w:line="360" w:lineRule="auto"/>
        <w:jc w:val="center"/>
        <w:rPr>
          <w:rFonts w:ascii="Times New Roman" w:eastAsia="宋体" w:hAnsi="Times New Roman" w:cs="Times New Roman"/>
          <w:sz w:val="30"/>
          <w:szCs w:val="20"/>
        </w:rPr>
      </w:pPr>
    </w:p>
    <w:p w14:paraId="3905A638" w14:textId="7B9F23EB" w:rsidR="00406CCC" w:rsidRPr="00406CCC" w:rsidRDefault="00767BA1" w:rsidP="00406CCC">
      <w:pPr>
        <w:widowControl/>
        <w:snapToGrid w:val="0"/>
        <w:spacing w:line="360" w:lineRule="auto"/>
        <w:ind w:leftChars="85" w:left="178"/>
        <w:jc w:val="center"/>
        <w:rPr>
          <w:rFonts w:ascii="Times New Roman" w:eastAsia="黑体" w:hAnsi="Times New Roman" w:cs="Times New Roman"/>
          <w:kern w:val="0"/>
          <w:sz w:val="44"/>
          <w:szCs w:val="44"/>
        </w:rPr>
      </w:pPr>
      <w:proofErr w:type="gramStart"/>
      <w:r>
        <w:rPr>
          <w:rFonts w:ascii="Times New Roman" w:eastAsia="黑体" w:hAnsi="Times New Roman" w:cs="Times New Roman" w:hint="eastAsia"/>
          <w:kern w:val="0"/>
          <w:sz w:val="44"/>
          <w:szCs w:val="44"/>
        </w:rPr>
        <w:t>零碳建筑评价</w:t>
      </w:r>
      <w:proofErr w:type="gramEnd"/>
      <w:r>
        <w:rPr>
          <w:rFonts w:ascii="Times New Roman" w:eastAsia="黑体" w:hAnsi="Times New Roman" w:cs="Times New Roman" w:hint="eastAsia"/>
          <w:kern w:val="0"/>
          <w:sz w:val="44"/>
          <w:szCs w:val="44"/>
        </w:rPr>
        <w:t>标准</w:t>
      </w:r>
    </w:p>
    <w:p w14:paraId="28C69061" w14:textId="0A90EB8E" w:rsidR="00406CCC" w:rsidRPr="00406CCC" w:rsidRDefault="00767BA1" w:rsidP="00406CCC">
      <w:pPr>
        <w:widowControl/>
        <w:snapToGrid w:val="0"/>
        <w:spacing w:line="360" w:lineRule="auto"/>
        <w:ind w:leftChars="85" w:left="178"/>
        <w:jc w:val="center"/>
        <w:rPr>
          <w:rFonts w:ascii="Times New Roman" w:eastAsia="宋体" w:hAnsi="Times New Roman" w:cs="Times New Roman"/>
          <w:kern w:val="0"/>
          <w:sz w:val="32"/>
          <w:szCs w:val="32"/>
        </w:rPr>
      </w:pPr>
      <w:r>
        <w:rPr>
          <w:rFonts w:ascii="Times New Roman" w:eastAsia="宋体" w:hAnsi="Times New Roman" w:cs="Times New Roman"/>
          <w:kern w:val="0"/>
          <w:sz w:val="32"/>
          <w:szCs w:val="32"/>
        </w:rPr>
        <w:t>Assessment standard for zero carbon buildings</w:t>
      </w:r>
    </w:p>
    <w:p w14:paraId="649DB180" w14:textId="7F151161" w:rsidR="00406CCC" w:rsidRPr="00406CCC" w:rsidRDefault="00406CCC" w:rsidP="00406CCC">
      <w:pPr>
        <w:widowControl/>
        <w:snapToGrid w:val="0"/>
        <w:spacing w:line="360" w:lineRule="auto"/>
        <w:ind w:leftChars="85" w:left="178"/>
        <w:jc w:val="center"/>
        <w:rPr>
          <w:rFonts w:ascii="Times New Roman" w:eastAsia="宋体" w:hAnsi="Times New Roman" w:cs="Times New Roman"/>
          <w:kern w:val="0"/>
          <w:sz w:val="32"/>
          <w:szCs w:val="32"/>
        </w:rPr>
      </w:pPr>
      <w:r w:rsidRPr="00406CCC">
        <w:rPr>
          <w:rFonts w:ascii="Times New Roman" w:eastAsia="宋体" w:hAnsi="Times New Roman" w:cs="Times New Roman"/>
          <w:kern w:val="0"/>
          <w:sz w:val="32"/>
          <w:szCs w:val="32"/>
        </w:rPr>
        <w:t>（</w:t>
      </w:r>
      <w:r w:rsidR="00767BA1">
        <w:rPr>
          <w:rFonts w:ascii="Times New Roman" w:eastAsia="宋体" w:hAnsi="Times New Roman" w:cs="Times New Roman"/>
          <w:kern w:val="0"/>
          <w:sz w:val="32"/>
          <w:szCs w:val="32"/>
        </w:rPr>
        <w:t>征求</w:t>
      </w:r>
      <w:r w:rsidR="00767BA1">
        <w:rPr>
          <w:rFonts w:ascii="Times New Roman" w:eastAsia="宋体" w:hAnsi="Times New Roman" w:cs="Times New Roman" w:hint="eastAsia"/>
          <w:kern w:val="0"/>
          <w:sz w:val="32"/>
          <w:szCs w:val="32"/>
        </w:rPr>
        <w:t>意见</w:t>
      </w:r>
      <w:r w:rsidRPr="00406CCC">
        <w:rPr>
          <w:rFonts w:ascii="Times New Roman" w:eastAsia="宋体" w:hAnsi="Times New Roman" w:cs="Times New Roman" w:hint="eastAsia"/>
          <w:kern w:val="0"/>
          <w:sz w:val="32"/>
          <w:szCs w:val="32"/>
        </w:rPr>
        <w:t>稿</w:t>
      </w:r>
      <w:r w:rsidRPr="00406CCC">
        <w:rPr>
          <w:rFonts w:ascii="Times New Roman" w:eastAsia="宋体" w:hAnsi="Times New Roman" w:cs="Times New Roman"/>
          <w:kern w:val="0"/>
          <w:sz w:val="32"/>
          <w:szCs w:val="32"/>
        </w:rPr>
        <w:t>）</w:t>
      </w:r>
    </w:p>
    <w:p w14:paraId="10AF7AA8" w14:textId="77777777" w:rsidR="00406CCC" w:rsidRPr="00406CCC" w:rsidRDefault="00406CCC" w:rsidP="00406CCC">
      <w:pPr>
        <w:widowControl/>
        <w:snapToGrid w:val="0"/>
        <w:spacing w:line="360" w:lineRule="auto"/>
        <w:ind w:leftChars="85" w:left="178"/>
        <w:jc w:val="center"/>
        <w:rPr>
          <w:rFonts w:ascii="Times New Roman" w:eastAsia="宋体" w:hAnsi="Times New Roman" w:cs="Times New Roman"/>
          <w:kern w:val="0"/>
          <w:sz w:val="44"/>
          <w:szCs w:val="44"/>
        </w:rPr>
      </w:pPr>
    </w:p>
    <w:p w14:paraId="37013BE0" w14:textId="77777777" w:rsidR="00406CCC" w:rsidRPr="00406CCC" w:rsidRDefault="00406CCC" w:rsidP="00406CCC">
      <w:pPr>
        <w:widowControl/>
        <w:snapToGrid w:val="0"/>
        <w:spacing w:line="360" w:lineRule="auto"/>
        <w:ind w:leftChars="85" w:left="178"/>
        <w:jc w:val="center"/>
        <w:rPr>
          <w:rFonts w:ascii="Times New Roman" w:eastAsia="宋体" w:hAnsi="Times New Roman" w:cs="Times New Roman"/>
          <w:kern w:val="0"/>
          <w:sz w:val="44"/>
          <w:szCs w:val="44"/>
        </w:rPr>
      </w:pPr>
    </w:p>
    <w:p w14:paraId="4562C6BC" w14:textId="77777777" w:rsidR="00406CCC" w:rsidRPr="00406CCC" w:rsidRDefault="00406CCC" w:rsidP="00406CCC">
      <w:pPr>
        <w:spacing w:line="360" w:lineRule="auto"/>
        <w:jc w:val="center"/>
        <w:rPr>
          <w:rFonts w:ascii="Times New Roman" w:eastAsia="宋体" w:hAnsi="Times New Roman" w:cs="Times New Roman"/>
          <w:szCs w:val="20"/>
        </w:rPr>
      </w:pPr>
    </w:p>
    <w:p w14:paraId="796EE346" w14:textId="77777777" w:rsidR="00406CCC" w:rsidRPr="00406CCC" w:rsidRDefault="00406CCC" w:rsidP="00406CCC">
      <w:pPr>
        <w:spacing w:line="360" w:lineRule="auto"/>
        <w:jc w:val="center"/>
        <w:rPr>
          <w:rFonts w:ascii="Times New Roman" w:eastAsia="宋体" w:hAnsi="Times New Roman" w:cs="Times New Roman"/>
          <w:szCs w:val="20"/>
        </w:rPr>
      </w:pPr>
    </w:p>
    <w:p w14:paraId="2E11F17D" w14:textId="77777777" w:rsidR="00406CCC" w:rsidRPr="00406CCC" w:rsidRDefault="00406CCC" w:rsidP="00406CCC">
      <w:pPr>
        <w:spacing w:line="360" w:lineRule="auto"/>
        <w:rPr>
          <w:rFonts w:ascii="Times New Roman" w:eastAsia="宋体" w:hAnsi="Times New Roman" w:cs="Times New Roman"/>
          <w:szCs w:val="20"/>
        </w:rPr>
      </w:pPr>
    </w:p>
    <w:p w14:paraId="016A0209" w14:textId="77777777" w:rsidR="00406CCC" w:rsidRPr="00406CCC" w:rsidRDefault="00406CCC" w:rsidP="00406CCC">
      <w:pPr>
        <w:spacing w:line="360" w:lineRule="auto"/>
        <w:jc w:val="center"/>
        <w:rPr>
          <w:rFonts w:ascii="Times New Roman" w:eastAsia="宋体" w:hAnsi="Times New Roman" w:cs="Times New Roman"/>
          <w:szCs w:val="20"/>
        </w:rPr>
      </w:pPr>
    </w:p>
    <w:p w14:paraId="5ADCBA88" w14:textId="77777777" w:rsidR="00406CCC" w:rsidRPr="00406CCC" w:rsidRDefault="00406CCC" w:rsidP="00406CCC">
      <w:pPr>
        <w:spacing w:line="360" w:lineRule="auto"/>
        <w:jc w:val="center"/>
        <w:rPr>
          <w:rFonts w:ascii="Times New Roman" w:eastAsia="宋体" w:hAnsi="Times New Roman" w:cs="Times New Roman"/>
          <w:szCs w:val="20"/>
        </w:rPr>
      </w:pPr>
    </w:p>
    <w:p w14:paraId="60ECD423" w14:textId="77777777" w:rsidR="00406CCC" w:rsidRPr="00406CCC" w:rsidRDefault="00406CCC" w:rsidP="00406CCC">
      <w:pPr>
        <w:rPr>
          <w:rFonts w:ascii="Times New Roman" w:eastAsia="宋体" w:hAnsi="Times New Roman" w:cs="Times New Roman"/>
          <w:b/>
          <w:bCs/>
          <w:color w:val="0000FF"/>
          <w:kern w:val="0"/>
          <w:sz w:val="52"/>
          <w:szCs w:val="84"/>
        </w:rPr>
      </w:pPr>
    </w:p>
    <w:p w14:paraId="78933B1F" w14:textId="77777777" w:rsidR="00406CCC" w:rsidRPr="00406CCC" w:rsidRDefault="00406CCC" w:rsidP="00406CCC">
      <w:pPr>
        <w:rPr>
          <w:rFonts w:ascii="Times New Roman" w:eastAsia="宋体" w:hAnsi="Times New Roman" w:cs="Times New Roman"/>
          <w:b/>
          <w:bCs/>
          <w:color w:val="0000FF"/>
          <w:kern w:val="0"/>
          <w:sz w:val="52"/>
          <w:szCs w:val="84"/>
        </w:rPr>
      </w:pPr>
    </w:p>
    <w:p w14:paraId="4350107E" w14:textId="77777777" w:rsidR="00406CCC" w:rsidRPr="00406CCC" w:rsidRDefault="00406CCC" w:rsidP="00406CCC">
      <w:pPr>
        <w:jc w:val="center"/>
        <w:rPr>
          <w:rFonts w:ascii="微软雅黑" w:eastAsia="微软雅黑" w:hAnsi="微软雅黑" w:cs="宋体"/>
          <w:bCs/>
          <w:kern w:val="44"/>
          <w:sz w:val="24"/>
          <w:szCs w:val="20"/>
        </w:rPr>
        <w:sectPr w:rsidR="00406CCC" w:rsidRPr="00406CCC" w:rsidSect="00FD3E28">
          <w:footerReference w:type="default" r:id="rId9"/>
          <w:pgSz w:w="11906" w:h="16838"/>
          <w:pgMar w:top="1440" w:right="1800" w:bottom="1440" w:left="1800" w:header="851" w:footer="992" w:gutter="0"/>
          <w:cols w:space="720"/>
          <w:docGrid w:type="lines" w:linePitch="312"/>
        </w:sectPr>
      </w:pPr>
      <w:r w:rsidRPr="00406CCC">
        <w:rPr>
          <w:rFonts w:ascii="Times New Roman" w:eastAsia="宋体" w:hAnsi="Times New Roman" w:cs="Times New Roman"/>
          <w:sz w:val="24"/>
          <w:szCs w:val="24"/>
        </w:rPr>
        <w:t>****</w:t>
      </w:r>
      <w:r w:rsidRPr="00406CCC">
        <w:rPr>
          <w:rFonts w:ascii="Times New Roman" w:eastAsia="宋体" w:hAnsi="Times New Roman" w:cs="Times New Roman" w:hint="eastAsia"/>
          <w:sz w:val="24"/>
          <w:szCs w:val="24"/>
        </w:rPr>
        <w:t>出版社</w:t>
      </w:r>
    </w:p>
    <w:p w14:paraId="7E8AB8A5" w14:textId="77777777" w:rsidR="00B43B7D" w:rsidRPr="00B43B7D" w:rsidRDefault="00B43B7D" w:rsidP="00B43B7D">
      <w:pPr>
        <w:spacing w:line="360" w:lineRule="auto"/>
        <w:rPr>
          <w:rFonts w:ascii="Times New Roman" w:eastAsia="宋体" w:hAnsi="Times New Roman" w:cs="Times New Roman"/>
          <w:color w:val="0000FF"/>
          <w:kern w:val="0"/>
          <w:sz w:val="28"/>
        </w:rPr>
      </w:pPr>
    </w:p>
    <w:p w14:paraId="2ADA869B" w14:textId="77777777" w:rsidR="00B43B7D" w:rsidRPr="00B43B7D" w:rsidRDefault="00B43B7D" w:rsidP="00B43B7D">
      <w:pPr>
        <w:spacing w:line="360" w:lineRule="auto"/>
        <w:jc w:val="center"/>
        <w:rPr>
          <w:rFonts w:ascii="Times New Roman" w:eastAsia="宋体" w:hAnsi="Times New Roman" w:cs="Times New Roman"/>
          <w:color w:val="0000FF"/>
          <w:kern w:val="0"/>
          <w:sz w:val="28"/>
        </w:rPr>
      </w:pPr>
    </w:p>
    <w:p w14:paraId="1C6ABB1B" w14:textId="77777777" w:rsidR="00B43B7D" w:rsidRPr="00B43B7D" w:rsidRDefault="00B43B7D" w:rsidP="00B43B7D">
      <w:pPr>
        <w:spacing w:line="360" w:lineRule="auto"/>
        <w:jc w:val="center"/>
        <w:rPr>
          <w:rFonts w:ascii="Times New Roman" w:eastAsia="宋体" w:hAnsi="Times New Roman" w:cs="Times New Roman"/>
          <w:kern w:val="0"/>
          <w:sz w:val="28"/>
        </w:rPr>
      </w:pPr>
      <w:r w:rsidRPr="00B43B7D">
        <w:rPr>
          <w:rFonts w:ascii="Times New Roman" w:eastAsia="宋体" w:hAnsi="Times New Roman" w:cs="Times New Roman"/>
          <w:kern w:val="0"/>
          <w:sz w:val="28"/>
        </w:rPr>
        <w:t>中国工程建设标准化协会标准</w:t>
      </w:r>
    </w:p>
    <w:p w14:paraId="4598C9A2" w14:textId="77777777" w:rsidR="00B43B7D" w:rsidRPr="00B43B7D" w:rsidRDefault="00B43B7D" w:rsidP="00B43B7D">
      <w:pPr>
        <w:spacing w:line="360" w:lineRule="auto"/>
        <w:jc w:val="center"/>
        <w:rPr>
          <w:rFonts w:ascii="Times New Roman" w:eastAsia="宋体" w:hAnsi="Times New Roman" w:cs="Times New Roman"/>
          <w:color w:val="0000FF"/>
          <w:kern w:val="0"/>
          <w:sz w:val="28"/>
          <w:szCs w:val="28"/>
        </w:rPr>
      </w:pPr>
    </w:p>
    <w:p w14:paraId="1ED52A8D" w14:textId="6508608A" w:rsidR="00B43B7D" w:rsidRPr="00406CCC" w:rsidRDefault="00B43B7D" w:rsidP="00B43B7D">
      <w:pPr>
        <w:widowControl/>
        <w:snapToGrid w:val="0"/>
        <w:spacing w:line="360" w:lineRule="auto"/>
        <w:ind w:leftChars="85" w:left="178"/>
        <w:jc w:val="center"/>
        <w:rPr>
          <w:rFonts w:ascii="Times New Roman" w:eastAsia="黑体" w:hAnsi="Times New Roman" w:cs="Times New Roman"/>
          <w:kern w:val="0"/>
          <w:sz w:val="44"/>
          <w:szCs w:val="44"/>
        </w:rPr>
      </w:pPr>
      <w:proofErr w:type="gramStart"/>
      <w:r>
        <w:rPr>
          <w:rFonts w:ascii="Times New Roman" w:eastAsia="黑体" w:hAnsi="Times New Roman" w:cs="Times New Roman" w:hint="eastAsia"/>
          <w:kern w:val="0"/>
          <w:sz w:val="44"/>
          <w:szCs w:val="44"/>
        </w:rPr>
        <w:t>零碳建筑评价</w:t>
      </w:r>
      <w:proofErr w:type="gramEnd"/>
      <w:r>
        <w:rPr>
          <w:rFonts w:ascii="Times New Roman" w:eastAsia="黑体" w:hAnsi="Times New Roman" w:cs="Times New Roman" w:hint="eastAsia"/>
          <w:kern w:val="0"/>
          <w:sz w:val="44"/>
          <w:szCs w:val="44"/>
        </w:rPr>
        <w:t>标准</w:t>
      </w:r>
    </w:p>
    <w:p w14:paraId="633D4348" w14:textId="20ABEF21" w:rsidR="00B43B7D" w:rsidRPr="00B43B7D" w:rsidRDefault="00B43B7D" w:rsidP="00B43B7D">
      <w:pPr>
        <w:widowControl/>
        <w:snapToGrid w:val="0"/>
        <w:spacing w:line="360" w:lineRule="auto"/>
        <w:ind w:leftChars="85" w:left="178"/>
        <w:jc w:val="center"/>
        <w:rPr>
          <w:rFonts w:ascii="Times New Roman" w:eastAsia="宋体" w:hAnsi="Times New Roman" w:cs="Times New Roman"/>
          <w:kern w:val="0"/>
          <w:sz w:val="32"/>
          <w:szCs w:val="32"/>
        </w:rPr>
      </w:pPr>
      <w:r w:rsidRPr="00B43B7D">
        <w:rPr>
          <w:rFonts w:ascii="Times New Roman" w:eastAsia="宋体" w:hAnsi="Times New Roman" w:cs="Times New Roman"/>
          <w:kern w:val="0"/>
          <w:sz w:val="32"/>
          <w:szCs w:val="32"/>
        </w:rPr>
        <w:t>Assessment standard for zero carbon buildings</w:t>
      </w:r>
    </w:p>
    <w:p w14:paraId="404B0509" w14:textId="77777777" w:rsidR="00B43B7D" w:rsidRPr="00B43B7D" w:rsidRDefault="00B43B7D" w:rsidP="00B43B7D">
      <w:pPr>
        <w:spacing w:line="360" w:lineRule="auto"/>
        <w:jc w:val="center"/>
        <w:rPr>
          <w:rFonts w:ascii="Times New Roman" w:eastAsia="宋体" w:hAnsi="Times New Roman" w:cs="Times New Roman"/>
          <w:color w:val="0000FF"/>
          <w:kern w:val="0"/>
          <w:sz w:val="24"/>
        </w:rPr>
      </w:pPr>
    </w:p>
    <w:p w14:paraId="190D08FB" w14:textId="6D3201D0" w:rsidR="00B43B7D" w:rsidRPr="00B43B7D" w:rsidRDefault="00B43B7D" w:rsidP="00B43B7D">
      <w:pPr>
        <w:spacing w:line="360" w:lineRule="auto"/>
        <w:jc w:val="center"/>
        <w:rPr>
          <w:rFonts w:ascii="Times New Roman" w:eastAsia="宋体" w:hAnsi="Times New Roman" w:cs="Times New Roman"/>
          <w:b/>
          <w:kern w:val="0"/>
          <w:sz w:val="24"/>
          <w:szCs w:val="21"/>
        </w:rPr>
      </w:pPr>
      <w:r w:rsidRPr="00B43B7D">
        <w:rPr>
          <w:rFonts w:ascii="Times New Roman" w:eastAsia="宋体" w:hAnsi="Times New Roman" w:cs="Times New Roman"/>
          <w:b/>
          <w:kern w:val="0"/>
          <w:sz w:val="24"/>
          <w:szCs w:val="21"/>
        </w:rPr>
        <w:t>T/CECS *** -202</w:t>
      </w:r>
      <w:r w:rsidR="000E5C6F">
        <w:rPr>
          <w:rFonts w:ascii="Times New Roman" w:eastAsia="宋体" w:hAnsi="Times New Roman" w:cs="Times New Roman"/>
          <w:b/>
          <w:kern w:val="0"/>
          <w:sz w:val="24"/>
          <w:szCs w:val="21"/>
        </w:rPr>
        <w:t>4</w:t>
      </w:r>
    </w:p>
    <w:p w14:paraId="241E4F71" w14:textId="77777777" w:rsidR="00B43B7D" w:rsidRPr="00B43B7D" w:rsidRDefault="00B43B7D" w:rsidP="00B43B7D">
      <w:pPr>
        <w:spacing w:line="360" w:lineRule="auto"/>
        <w:jc w:val="center"/>
        <w:rPr>
          <w:rFonts w:ascii="Times New Roman" w:eastAsia="宋体" w:hAnsi="Times New Roman" w:cs="Times New Roman"/>
          <w:b/>
          <w:color w:val="0000FF"/>
          <w:kern w:val="0"/>
          <w:sz w:val="24"/>
        </w:rPr>
      </w:pPr>
    </w:p>
    <w:p w14:paraId="39DA55C1" w14:textId="77777777" w:rsidR="00B43B7D" w:rsidRPr="00B43B7D" w:rsidRDefault="00B43B7D" w:rsidP="00B43B7D">
      <w:pPr>
        <w:spacing w:line="360" w:lineRule="auto"/>
        <w:ind w:firstLineChars="1200" w:firstLine="2880"/>
        <w:rPr>
          <w:rFonts w:ascii="Times New Roman" w:eastAsia="宋体" w:hAnsi="Times New Roman" w:cs="Times New Roman"/>
          <w:color w:val="0000FF"/>
          <w:kern w:val="0"/>
          <w:sz w:val="24"/>
        </w:rPr>
      </w:pPr>
    </w:p>
    <w:p w14:paraId="08188D55" w14:textId="77777777" w:rsidR="00B43B7D" w:rsidRPr="00B43B7D" w:rsidRDefault="00B43B7D" w:rsidP="00B43B7D">
      <w:pPr>
        <w:spacing w:line="360" w:lineRule="auto"/>
        <w:ind w:firstLineChars="1200" w:firstLine="2880"/>
        <w:rPr>
          <w:rFonts w:ascii="Times New Roman" w:eastAsia="宋体" w:hAnsi="Times New Roman" w:cs="Times New Roman"/>
          <w:color w:val="0000FF"/>
          <w:kern w:val="0"/>
          <w:sz w:val="24"/>
        </w:rPr>
      </w:pPr>
    </w:p>
    <w:p w14:paraId="30F29C8B" w14:textId="77777777" w:rsidR="00B43B7D" w:rsidRPr="00B43B7D" w:rsidRDefault="00B43B7D" w:rsidP="00B43B7D">
      <w:pPr>
        <w:spacing w:line="360" w:lineRule="auto"/>
        <w:ind w:firstLineChars="1200" w:firstLine="2880"/>
        <w:rPr>
          <w:rFonts w:ascii="Times New Roman" w:eastAsia="宋体" w:hAnsi="Times New Roman" w:cs="Times New Roman"/>
          <w:color w:val="0000FF"/>
          <w:kern w:val="0"/>
          <w:sz w:val="24"/>
        </w:rPr>
      </w:pPr>
    </w:p>
    <w:p w14:paraId="666C4FD8" w14:textId="77777777" w:rsidR="00B43B7D" w:rsidRPr="00B43B7D" w:rsidRDefault="00B43B7D" w:rsidP="00B43B7D">
      <w:pPr>
        <w:spacing w:line="360" w:lineRule="auto"/>
        <w:ind w:firstLineChars="1200" w:firstLine="2880"/>
        <w:rPr>
          <w:rFonts w:ascii="Times New Roman" w:eastAsia="宋体" w:hAnsi="Times New Roman" w:cs="Times New Roman"/>
          <w:color w:val="0000FF"/>
          <w:kern w:val="0"/>
          <w:sz w:val="24"/>
        </w:rPr>
      </w:pPr>
    </w:p>
    <w:p w14:paraId="643FF905" w14:textId="79CAEE27" w:rsidR="00B43B7D" w:rsidRPr="00B43B7D" w:rsidRDefault="00B43B7D" w:rsidP="00EE008E">
      <w:pPr>
        <w:spacing w:line="360" w:lineRule="auto"/>
        <w:ind w:firstLineChars="886" w:firstLine="2126"/>
        <w:rPr>
          <w:rFonts w:ascii="宋体" w:eastAsia="宋体" w:hAnsi="宋体" w:cs="Times New Roman"/>
          <w:kern w:val="0"/>
          <w:sz w:val="24"/>
          <w:szCs w:val="21"/>
        </w:rPr>
      </w:pPr>
      <w:r w:rsidRPr="00B43B7D">
        <w:rPr>
          <w:rFonts w:ascii="宋体" w:eastAsia="宋体" w:hAnsi="宋体" w:cs="Times New Roman"/>
          <w:kern w:val="0"/>
          <w:sz w:val="24"/>
          <w:szCs w:val="21"/>
        </w:rPr>
        <w:t>主编单位：</w:t>
      </w:r>
      <w:r>
        <w:rPr>
          <w:rFonts w:ascii="宋体" w:eastAsia="宋体" w:hAnsi="宋体" w:cs="Times New Roman" w:hint="eastAsia"/>
          <w:kern w:val="0"/>
          <w:sz w:val="24"/>
          <w:szCs w:val="21"/>
        </w:rPr>
        <w:t>中国建筑科学研究院</w:t>
      </w:r>
      <w:r w:rsidRPr="00B43B7D">
        <w:rPr>
          <w:rFonts w:ascii="宋体" w:eastAsia="宋体" w:hAnsi="宋体" w:cs="Times New Roman" w:hint="eastAsia"/>
          <w:kern w:val="0"/>
          <w:sz w:val="24"/>
          <w:szCs w:val="21"/>
        </w:rPr>
        <w:t>有限公司</w:t>
      </w:r>
    </w:p>
    <w:p w14:paraId="05410FB5" w14:textId="77777777" w:rsidR="00B43B7D" w:rsidRPr="00B43B7D" w:rsidRDefault="00B43B7D" w:rsidP="00EE008E">
      <w:pPr>
        <w:spacing w:line="360" w:lineRule="auto"/>
        <w:ind w:firstLineChars="886" w:firstLine="2126"/>
        <w:rPr>
          <w:rFonts w:ascii="宋体" w:eastAsia="宋体" w:hAnsi="宋体" w:cs="Times New Roman"/>
          <w:kern w:val="0"/>
          <w:sz w:val="24"/>
          <w:szCs w:val="21"/>
        </w:rPr>
      </w:pPr>
      <w:r w:rsidRPr="00B43B7D">
        <w:rPr>
          <w:rFonts w:ascii="宋体" w:eastAsia="宋体" w:hAnsi="宋体" w:cs="Times New Roman"/>
          <w:kern w:val="0"/>
          <w:sz w:val="24"/>
          <w:szCs w:val="21"/>
        </w:rPr>
        <w:t>批准单位：中国工程建设标准化协会</w:t>
      </w:r>
    </w:p>
    <w:p w14:paraId="2C0452E5" w14:textId="79C51F3B" w:rsidR="00B43B7D" w:rsidRPr="00B43B7D" w:rsidRDefault="00B43B7D" w:rsidP="00EE008E">
      <w:pPr>
        <w:spacing w:line="360" w:lineRule="auto"/>
        <w:ind w:firstLineChars="886" w:firstLine="2126"/>
        <w:rPr>
          <w:rFonts w:ascii="宋体" w:eastAsia="宋体" w:hAnsi="宋体" w:cs="Times New Roman"/>
          <w:kern w:val="0"/>
          <w:sz w:val="24"/>
          <w:szCs w:val="21"/>
        </w:rPr>
      </w:pPr>
      <w:r w:rsidRPr="00B43B7D">
        <w:rPr>
          <w:rFonts w:ascii="宋体" w:eastAsia="宋体" w:hAnsi="宋体" w:cs="Times New Roman"/>
          <w:kern w:val="0"/>
          <w:sz w:val="24"/>
          <w:szCs w:val="21"/>
        </w:rPr>
        <w:t>施行日期：202</w:t>
      </w:r>
      <w:r>
        <w:rPr>
          <w:rFonts w:ascii="宋体" w:eastAsia="宋体" w:hAnsi="宋体" w:cs="Times New Roman"/>
          <w:kern w:val="0"/>
          <w:sz w:val="24"/>
          <w:szCs w:val="21"/>
        </w:rPr>
        <w:t>4</w:t>
      </w:r>
      <w:r w:rsidRPr="00B43B7D">
        <w:rPr>
          <w:rFonts w:ascii="宋体" w:eastAsia="宋体" w:hAnsi="宋体" w:cs="Times New Roman"/>
          <w:kern w:val="0"/>
          <w:sz w:val="24"/>
          <w:szCs w:val="21"/>
        </w:rPr>
        <w:t>年××月××日</w:t>
      </w:r>
    </w:p>
    <w:p w14:paraId="3CECE140" w14:textId="77777777" w:rsidR="00B43B7D" w:rsidRPr="00B43B7D" w:rsidRDefault="00B43B7D" w:rsidP="00B43B7D">
      <w:pPr>
        <w:spacing w:line="360" w:lineRule="auto"/>
        <w:jc w:val="center"/>
        <w:rPr>
          <w:rFonts w:ascii="Times New Roman" w:eastAsia="宋体" w:hAnsi="Times New Roman" w:cs="Times New Roman"/>
          <w:kern w:val="0"/>
          <w:sz w:val="24"/>
        </w:rPr>
      </w:pPr>
    </w:p>
    <w:p w14:paraId="668A27B8" w14:textId="77777777" w:rsidR="00B43B7D" w:rsidRPr="00B43B7D" w:rsidRDefault="00B43B7D" w:rsidP="00B43B7D">
      <w:pPr>
        <w:spacing w:line="360" w:lineRule="auto"/>
        <w:jc w:val="center"/>
        <w:rPr>
          <w:rFonts w:ascii="Times New Roman" w:eastAsia="宋体" w:hAnsi="Times New Roman" w:cs="Times New Roman"/>
          <w:kern w:val="0"/>
          <w:sz w:val="24"/>
        </w:rPr>
      </w:pPr>
    </w:p>
    <w:p w14:paraId="5D22A505" w14:textId="77777777" w:rsidR="00B43B7D" w:rsidRPr="00B43B7D" w:rsidRDefault="00B43B7D" w:rsidP="00B43B7D">
      <w:pPr>
        <w:spacing w:line="360" w:lineRule="auto"/>
        <w:jc w:val="center"/>
        <w:rPr>
          <w:rFonts w:ascii="Times New Roman" w:eastAsia="宋体" w:hAnsi="Times New Roman" w:cs="Times New Roman"/>
          <w:kern w:val="0"/>
          <w:sz w:val="24"/>
        </w:rPr>
      </w:pPr>
    </w:p>
    <w:p w14:paraId="15218F3B" w14:textId="77777777" w:rsidR="00B43B7D" w:rsidRDefault="00B43B7D" w:rsidP="00B43B7D">
      <w:pPr>
        <w:spacing w:line="360" w:lineRule="auto"/>
        <w:jc w:val="center"/>
        <w:rPr>
          <w:rFonts w:ascii="Times New Roman" w:eastAsia="宋体" w:hAnsi="Times New Roman" w:cs="Times New Roman"/>
          <w:kern w:val="0"/>
          <w:sz w:val="24"/>
        </w:rPr>
      </w:pPr>
    </w:p>
    <w:p w14:paraId="3888C8B9" w14:textId="77777777" w:rsidR="001007E5" w:rsidRDefault="001007E5" w:rsidP="00B43B7D">
      <w:pPr>
        <w:spacing w:line="360" w:lineRule="auto"/>
        <w:jc w:val="center"/>
        <w:rPr>
          <w:rFonts w:ascii="Times New Roman" w:eastAsia="宋体" w:hAnsi="Times New Roman" w:cs="Times New Roman"/>
          <w:kern w:val="0"/>
          <w:sz w:val="24"/>
        </w:rPr>
      </w:pPr>
    </w:p>
    <w:p w14:paraId="14DCE284" w14:textId="77777777" w:rsidR="001007E5" w:rsidRDefault="001007E5" w:rsidP="00B43B7D">
      <w:pPr>
        <w:spacing w:line="360" w:lineRule="auto"/>
        <w:jc w:val="center"/>
        <w:rPr>
          <w:rFonts w:ascii="Times New Roman" w:eastAsia="宋体" w:hAnsi="Times New Roman" w:cs="Times New Roman"/>
          <w:kern w:val="0"/>
          <w:sz w:val="24"/>
        </w:rPr>
      </w:pPr>
    </w:p>
    <w:p w14:paraId="7851C20A" w14:textId="77777777" w:rsidR="001007E5" w:rsidRPr="00B43B7D" w:rsidRDefault="001007E5" w:rsidP="00B43B7D">
      <w:pPr>
        <w:spacing w:line="360" w:lineRule="auto"/>
        <w:jc w:val="center"/>
        <w:rPr>
          <w:rFonts w:ascii="Times New Roman" w:eastAsia="宋体" w:hAnsi="Times New Roman" w:cs="Times New Roman"/>
          <w:kern w:val="0"/>
          <w:sz w:val="24"/>
        </w:rPr>
      </w:pPr>
    </w:p>
    <w:p w14:paraId="32A7AE1D" w14:textId="77777777" w:rsidR="00B43B7D" w:rsidRPr="00B43B7D" w:rsidRDefault="00B43B7D" w:rsidP="00B43B7D">
      <w:pPr>
        <w:spacing w:line="360" w:lineRule="auto"/>
        <w:jc w:val="center"/>
        <w:rPr>
          <w:rFonts w:ascii="Times New Roman" w:eastAsia="宋体" w:hAnsi="Times New Roman" w:cs="Times New Roman"/>
          <w:kern w:val="0"/>
          <w:szCs w:val="21"/>
        </w:rPr>
      </w:pPr>
      <w:r w:rsidRPr="00B43B7D">
        <w:rPr>
          <w:rFonts w:ascii="Times New Roman" w:eastAsia="宋体" w:hAnsi="Times New Roman" w:cs="Times New Roman" w:hint="eastAsia"/>
          <w:kern w:val="0"/>
          <w:szCs w:val="21"/>
        </w:rPr>
        <w:t>XXXX</w:t>
      </w:r>
      <w:r w:rsidRPr="00B43B7D">
        <w:rPr>
          <w:rFonts w:ascii="Times New Roman" w:eastAsia="宋体" w:hAnsi="Times New Roman" w:cs="Times New Roman" w:hint="eastAsia"/>
          <w:kern w:val="0"/>
          <w:szCs w:val="21"/>
        </w:rPr>
        <w:t>出版社</w:t>
      </w:r>
    </w:p>
    <w:p w14:paraId="65CF4D40" w14:textId="43A8E633" w:rsidR="00B43B7D" w:rsidRPr="00B43B7D" w:rsidRDefault="00B43B7D" w:rsidP="00B43B7D">
      <w:pPr>
        <w:widowControl/>
        <w:adjustRightInd w:val="0"/>
        <w:snapToGrid w:val="0"/>
        <w:spacing w:line="360" w:lineRule="auto"/>
        <w:jc w:val="center"/>
        <w:rPr>
          <w:rFonts w:ascii="宋体" w:eastAsia="宋体" w:hAnsi="宋体" w:cs="宋体"/>
          <w:b/>
          <w:kern w:val="44"/>
          <w:sz w:val="28"/>
          <w:szCs w:val="21"/>
        </w:rPr>
      </w:pPr>
      <w:r w:rsidRPr="00B43B7D">
        <w:rPr>
          <w:rFonts w:ascii="Times New Roman" w:eastAsia="宋体" w:hAnsi="Times New Roman" w:cs="Times New Roman" w:hint="eastAsia"/>
          <w:kern w:val="0"/>
          <w:sz w:val="24"/>
        </w:rPr>
        <w:t>2</w:t>
      </w:r>
      <w:r w:rsidRPr="00B43B7D">
        <w:rPr>
          <w:rFonts w:ascii="Times New Roman" w:eastAsia="宋体" w:hAnsi="Times New Roman" w:cs="Times New Roman"/>
          <w:kern w:val="0"/>
          <w:sz w:val="24"/>
        </w:rPr>
        <w:t>02</w:t>
      </w:r>
      <w:r>
        <w:rPr>
          <w:rFonts w:ascii="Times New Roman" w:eastAsia="宋体" w:hAnsi="Times New Roman" w:cs="Times New Roman"/>
          <w:kern w:val="0"/>
          <w:sz w:val="24"/>
        </w:rPr>
        <w:t>4</w:t>
      </w:r>
      <w:r w:rsidRPr="00B43B7D">
        <w:rPr>
          <w:rFonts w:ascii="Times New Roman" w:eastAsia="宋体" w:hAnsi="Times New Roman" w:cs="Times New Roman"/>
          <w:kern w:val="0"/>
          <w:sz w:val="24"/>
        </w:rPr>
        <w:t xml:space="preserve"> </w:t>
      </w:r>
      <w:r w:rsidRPr="00B43B7D">
        <w:rPr>
          <w:rFonts w:ascii="Times New Roman" w:eastAsia="宋体" w:hAnsi="Times New Roman" w:cs="Times New Roman" w:hint="eastAsia"/>
          <w:kern w:val="0"/>
          <w:sz w:val="24"/>
        </w:rPr>
        <w:t>北京</w:t>
      </w:r>
    </w:p>
    <w:p w14:paraId="704EB5F1" w14:textId="77777777" w:rsidR="00406CCC" w:rsidRDefault="00406CCC" w:rsidP="007C15F5">
      <w:pPr>
        <w:spacing w:beforeLines="50" w:before="156" w:afterLines="50" w:after="156" w:line="360" w:lineRule="auto"/>
        <w:jc w:val="center"/>
        <w:rPr>
          <w:rFonts w:ascii="Calibri" w:eastAsia="黑体" w:hAnsi="Calibri"/>
          <w:sz w:val="32"/>
        </w:rPr>
      </w:pPr>
    </w:p>
    <w:p w14:paraId="02E137D9" w14:textId="77777777" w:rsidR="001007E5" w:rsidRDefault="001007E5" w:rsidP="007C15F5">
      <w:pPr>
        <w:spacing w:beforeLines="50" w:before="156" w:afterLines="50" w:after="156" w:line="360" w:lineRule="auto"/>
        <w:jc w:val="center"/>
        <w:rPr>
          <w:rFonts w:ascii="Calibri" w:eastAsia="黑体" w:hAnsi="Calibri"/>
          <w:sz w:val="32"/>
        </w:rPr>
        <w:sectPr w:rsidR="001007E5" w:rsidSect="00FD3E28">
          <w:pgSz w:w="11906" w:h="16838"/>
          <w:pgMar w:top="1440" w:right="1800" w:bottom="1440" w:left="1800" w:header="851" w:footer="992" w:gutter="0"/>
          <w:cols w:space="425"/>
          <w:docGrid w:type="lines" w:linePitch="312"/>
        </w:sectPr>
      </w:pPr>
    </w:p>
    <w:p w14:paraId="3EB183C6" w14:textId="77777777" w:rsidR="00F80921" w:rsidRPr="00F80921" w:rsidRDefault="00F80921" w:rsidP="00F80921">
      <w:pPr>
        <w:widowControl/>
        <w:adjustRightInd w:val="0"/>
        <w:snapToGrid w:val="0"/>
        <w:spacing w:line="360" w:lineRule="auto"/>
        <w:jc w:val="center"/>
        <w:rPr>
          <w:rFonts w:ascii="宋体" w:eastAsia="宋体" w:hAnsi="宋体" w:cs="宋体"/>
          <w:b/>
          <w:sz w:val="24"/>
          <w:szCs w:val="24"/>
        </w:rPr>
      </w:pPr>
      <w:r w:rsidRPr="00F80921">
        <w:rPr>
          <w:rFonts w:ascii="宋体" w:eastAsia="宋体" w:hAnsi="宋体" w:cs="宋体" w:hint="eastAsia"/>
          <w:b/>
          <w:kern w:val="44"/>
          <w:sz w:val="28"/>
          <w:szCs w:val="24"/>
        </w:rPr>
        <w:lastRenderedPageBreak/>
        <w:t>前  言</w:t>
      </w:r>
    </w:p>
    <w:p w14:paraId="3B190ED5" w14:textId="5A5E87A9" w:rsidR="00F80921" w:rsidRPr="00F80921" w:rsidRDefault="00F80921" w:rsidP="00F80921">
      <w:pPr>
        <w:autoSpaceDE w:val="0"/>
        <w:autoSpaceDN w:val="0"/>
        <w:adjustRightInd w:val="0"/>
        <w:spacing w:line="360" w:lineRule="auto"/>
        <w:ind w:firstLineChars="200" w:firstLine="480"/>
        <w:rPr>
          <w:rFonts w:ascii="Times New Roman" w:eastAsia="宋体" w:hAnsi="Times New Roman" w:cs="Times New Roman"/>
          <w:kern w:val="0"/>
          <w:sz w:val="24"/>
          <w:szCs w:val="24"/>
        </w:rPr>
      </w:pPr>
      <w:r w:rsidRPr="00F80921">
        <w:rPr>
          <w:rFonts w:ascii="Times New Roman" w:eastAsia="宋体" w:hAnsi="Times New Roman" w:cs="Times New Roman"/>
          <w:kern w:val="0"/>
          <w:sz w:val="24"/>
          <w:szCs w:val="24"/>
        </w:rPr>
        <w:t>根据中国工程建设标准化协会</w:t>
      </w:r>
      <w:r w:rsidRPr="00F80921">
        <w:rPr>
          <w:rFonts w:ascii="Times New Roman" w:eastAsia="宋体" w:hAnsi="Times New Roman" w:cs="Times New Roman" w:hint="eastAsia"/>
          <w:kern w:val="0"/>
          <w:sz w:val="24"/>
          <w:szCs w:val="24"/>
        </w:rPr>
        <w:t>《关于印发</w:t>
      </w:r>
      <w:r w:rsidRPr="00F80921">
        <w:rPr>
          <w:rFonts w:ascii="Times New Roman" w:eastAsia="宋体" w:hAnsi="Times New Roman" w:cs="Times New Roman"/>
          <w:kern w:val="0"/>
          <w:sz w:val="24"/>
          <w:szCs w:val="24"/>
        </w:rPr>
        <w:t>&lt;2022</w:t>
      </w:r>
      <w:r w:rsidRPr="00F80921">
        <w:rPr>
          <w:rFonts w:ascii="Times New Roman" w:eastAsia="宋体" w:hAnsi="Times New Roman" w:cs="Times New Roman"/>
          <w:kern w:val="0"/>
          <w:sz w:val="24"/>
          <w:szCs w:val="24"/>
        </w:rPr>
        <w:t>年第一批协会标准制订、修订计划</w:t>
      </w:r>
      <w:r w:rsidRPr="00F80921">
        <w:rPr>
          <w:rFonts w:ascii="Times New Roman" w:eastAsia="宋体" w:hAnsi="Times New Roman" w:cs="Times New Roman"/>
          <w:kern w:val="0"/>
          <w:sz w:val="24"/>
          <w:szCs w:val="24"/>
        </w:rPr>
        <w:t>&gt;</w:t>
      </w:r>
      <w:r w:rsidRPr="00F80921">
        <w:rPr>
          <w:rFonts w:ascii="Times New Roman" w:eastAsia="宋体" w:hAnsi="Times New Roman" w:cs="Times New Roman"/>
          <w:kern w:val="0"/>
          <w:sz w:val="24"/>
          <w:szCs w:val="24"/>
        </w:rPr>
        <w:t>的通知》（建标协字</w:t>
      </w:r>
      <w:r w:rsidRPr="00F80921">
        <w:rPr>
          <w:rFonts w:ascii="Times New Roman" w:eastAsia="宋体" w:hAnsi="Times New Roman" w:cs="Times New Roman"/>
          <w:kern w:val="0"/>
          <w:sz w:val="24"/>
          <w:szCs w:val="24"/>
        </w:rPr>
        <w:t>[2022]13</w:t>
      </w:r>
      <w:r w:rsidRPr="00F80921">
        <w:rPr>
          <w:rFonts w:ascii="Times New Roman" w:eastAsia="宋体" w:hAnsi="Times New Roman" w:cs="Times New Roman"/>
          <w:kern w:val="0"/>
          <w:sz w:val="24"/>
          <w:szCs w:val="24"/>
        </w:rPr>
        <w:t>号）的要求，</w:t>
      </w:r>
      <w:bookmarkStart w:id="0" w:name="_Hlk128493681"/>
      <w:r w:rsidRPr="00F80921">
        <w:rPr>
          <w:rFonts w:ascii="Times New Roman" w:eastAsia="宋体" w:hAnsi="Times New Roman" w:cs="Times New Roman"/>
          <w:kern w:val="0"/>
          <w:sz w:val="24"/>
          <w:szCs w:val="24"/>
        </w:rPr>
        <w:t>编制组经</w:t>
      </w:r>
      <w:r w:rsidRPr="00F80921">
        <w:rPr>
          <w:rFonts w:ascii="宋体" w:eastAsia="宋体" w:hAnsi="宋体" w:cs="Calibri" w:hint="eastAsia"/>
          <w:color w:val="000000"/>
          <w:kern w:val="0"/>
          <w:sz w:val="24"/>
          <w:szCs w:val="24"/>
        </w:rPr>
        <w:t>深入</w:t>
      </w:r>
      <w:r w:rsidRPr="00F80921">
        <w:rPr>
          <w:rFonts w:ascii="Times New Roman" w:eastAsia="宋体" w:hAnsi="Times New Roman" w:cs="Times New Roman"/>
          <w:kern w:val="0"/>
          <w:sz w:val="24"/>
          <w:szCs w:val="24"/>
        </w:rPr>
        <w:t>调</w:t>
      </w:r>
      <w:r w:rsidRPr="00F80921">
        <w:rPr>
          <w:rFonts w:ascii="Times New Roman" w:eastAsia="宋体" w:hAnsi="Times New Roman" w:cs="Times New Roman" w:hint="eastAsia"/>
          <w:kern w:val="0"/>
          <w:sz w:val="24"/>
          <w:szCs w:val="24"/>
        </w:rPr>
        <w:t>查</w:t>
      </w:r>
      <w:r w:rsidRPr="00F80921">
        <w:rPr>
          <w:rFonts w:ascii="Times New Roman" w:eastAsia="宋体" w:hAnsi="Times New Roman" w:cs="Times New Roman"/>
          <w:kern w:val="0"/>
          <w:sz w:val="24"/>
          <w:szCs w:val="24"/>
        </w:rPr>
        <w:t>研</w:t>
      </w:r>
      <w:r w:rsidRPr="00F80921">
        <w:rPr>
          <w:rFonts w:ascii="Times New Roman" w:eastAsia="宋体" w:hAnsi="Times New Roman" w:cs="Times New Roman" w:hint="eastAsia"/>
          <w:kern w:val="0"/>
          <w:sz w:val="24"/>
          <w:szCs w:val="24"/>
        </w:rPr>
        <w:t>究</w:t>
      </w:r>
      <w:r w:rsidRPr="00F80921">
        <w:rPr>
          <w:rFonts w:ascii="Times New Roman" w:eastAsia="宋体" w:hAnsi="Times New Roman" w:cs="Times New Roman"/>
          <w:kern w:val="0"/>
          <w:sz w:val="24"/>
          <w:szCs w:val="24"/>
        </w:rPr>
        <w:t>，认真总结</w:t>
      </w:r>
      <w:r w:rsidRPr="00F80921">
        <w:rPr>
          <w:rFonts w:ascii="Times New Roman" w:eastAsia="宋体" w:hAnsi="Times New Roman" w:cs="Times New Roman" w:hint="eastAsia"/>
          <w:kern w:val="0"/>
          <w:sz w:val="24"/>
          <w:szCs w:val="24"/>
        </w:rPr>
        <w:t>实践</w:t>
      </w:r>
      <w:r w:rsidRPr="00F80921">
        <w:rPr>
          <w:rFonts w:ascii="Times New Roman" w:eastAsia="宋体" w:hAnsi="Times New Roman" w:cs="Times New Roman"/>
          <w:kern w:val="0"/>
          <w:sz w:val="24"/>
          <w:szCs w:val="24"/>
        </w:rPr>
        <w:t>经验，</w:t>
      </w:r>
      <w:r w:rsidRPr="00F80921">
        <w:rPr>
          <w:rFonts w:ascii="宋体" w:eastAsia="宋体" w:hAnsi="宋体" w:cs="Calibri" w:hint="eastAsia"/>
          <w:color w:val="000000"/>
          <w:kern w:val="0"/>
          <w:sz w:val="24"/>
          <w:szCs w:val="24"/>
        </w:rPr>
        <w:t>参考国内外先进标准，</w:t>
      </w:r>
      <w:r w:rsidRPr="00F80921">
        <w:rPr>
          <w:rFonts w:ascii="Times New Roman" w:eastAsia="宋体" w:hAnsi="Times New Roman" w:cs="Times New Roman"/>
          <w:kern w:val="0"/>
          <w:sz w:val="24"/>
          <w:szCs w:val="24"/>
        </w:rPr>
        <w:t>并在广泛征求意见的基础上，</w:t>
      </w:r>
      <w:r w:rsidRPr="00F80921">
        <w:rPr>
          <w:rFonts w:ascii="Times New Roman" w:eastAsia="宋体" w:hAnsi="Times New Roman" w:cs="Times New Roman" w:hint="eastAsia"/>
          <w:kern w:val="0"/>
          <w:sz w:val="24"/>
          <w:szCs w:val="24"/>
        </w:rPr>
        <w:t>制定</w:t>
      </w:r>
      <w:r w:rsidRPr="00F80921">
        <w:rPr>
          <w:rFonts w:ascii="Times New Roman" w:eastAsia="宋体" w:hAnsi="Times New Roman" w:cs="Times New Roman"/>
          <w:kern w:val="0"/>
          <w:sz w:val="24"/>
          <w:szCs w:val="24"/>
        </w:rPr>
        <w:t>本标准</w:t>
      </w:r>
      <w:bookmarkEnd w:id="0"/>
      <w:r w:rsidRPr="00F80921">
        <w:rPr>
          <w:rFonts w:ascii="Times New Roman" w:eastAsia="宋体" w:hAnsi="Times New Roman" w:cs="Times New Roman"/>
          <w:kern w:val="0"/>
          <w:sz w:val="24"/>
          <w:szCs w:val="24"/>
        </w:rPr>
        <w:t>。</w:t>
      </w:r>
    </w:p>
    <w:p w14:paraId="4B5ADB4B" w14:textId="79C5F546" w:rsidR="00F80921" w:rsidRPr="00F80921" w:rsidRDefault="00F80921" w:rsidP="00F80921">
      <w:pPr>
        <w:spacing w:line="360" w:lineRule="auto"/>
        <w:ind w:firstLineChars="200" w:firstLine="480"/>
        <w:rPr>
          <w:rFonts w:ascii="Times New Roman" w:eastAsia="宋体" w:hAnsi="Times New Roman" w:cs="Times New Roman"/>
          <w:kern w:val="0"/>
          <w:sz w:val="24"/>
          <w:szCs w:val="24"/>
        </w:rPr>
      </w:pPr>
      <w:r w:rsidRPr="00F80921">
        <w:rPr>
          <w:rFonts w:ascii="Times New Roman" w:eastAsia="宋体" w:hAnsi="Times New Roman" w:cs="Times New Roman"/>
          <w:kern w:val="0"/>
          <w:sz w:val="24"/>
          <w:szCs w:val="24"/>
        </w:rPr>
        <w:t>本标准共分</w:t>
      </w:r>
      <w:r>
        <w:rPr>
          <w:rFonts w:ascii="Times New Roman" w:eastAsia="宋体" w:hAnsi="Times New Roman" w:cs="Times New Roman"/>
          <w:kern w:val="0"/>
          <w:sz w:val="24"/>
          <w:szCs w:val="24"/>
        </w:rPr>
        <w:t>7</w:t>
      </w:r>
      <w:r w:rsidRPr="00F80921">
        <w:rPr>
          <w:rFonts w:ascii="Times New Roman" w:eastAsia="宋体" w:hAnsi="Times New Roman" w:cs="Times New Roman"/>
          <w:kern w:val="0"/>
          <w:sz w:val="24"/>
          <w:szCs w:val="24"/>
        </w:rPr>
        <w:t>章和</w:t>
      </w:r>
      <w:r>
        <w:rPr>
          <w:rFonts w:ascii="Times New Roman" w:eastAsia="宋体" w:hAnsi="Times New Roman" w:cs="Times New Roman"/>
          <w:kern w:val="0"/>
          <w:sz w:val="24"/>
          <w:szCs w:val="24"/>
        </w:rPr>
        <w:t>1</w:t>
      </w:r>
      <w:r w:rsidRPr="00F80921">
        <w:rPr>
          <w:rFonts w:ascii="Times New Roman" w:eastAsia="宋体" w:hAnsi="Times New Roman" w:cs="Times New Roman" w:hint="eastAsia"/>
          <w:kern w:val="0"/>
          <w:sz w:val="24"/>
          <w:szCs w:val="24"/>
        </w:rPr>
        <w:t>个附录，</w:t>
      </w:r>
      <w:r w:rsidRPr="00F80921">
        <w:rPr>
          <w:rFonts w:ascii="Times New Roman" w:eastAsia="宋体" w:hAnsi="Times New Roman" w:cs="Times New Roman"/>
          <w:kern w:val="0"/>
          <w:sz w:val="24"/>
          <w:szCs w:val="24"/>
        </w:rPr>
        <w:t>主要内容</w:t>
      </w:r>
      <w:r w:rsidRPr="00F80921">
        <w:rPr>
          <w:rFonts w:ascii="Times New Roman" w:eastAsia="宋体" w:hAnsi="Times New Roman" w:cs="Times New Roman" w:hint="eastAsia"/>
          <w:kern w:val="0"/>
          <w:sz w:val="24"/>
          <w:szCs w:val="24"/>
        </w:rPr>
        <w:t>包括</w:t>
      </w:r>
      <w:r w:rsidRPr="00F80921">
        <w:rPr>
          <w:rFonts w:ascii="Times New Roman" w:eastAsia="宋体" w:hAnsi="Times New Roman" w:cs="Times New Roman"/>
          <w:kern w:val="0"/>
          <w:sz w:val="24"/>
          <w:szCs w:val="24"/>
        </w:rPr>
        <w:t>：</w:t>
      </w:r>
      <w:r w:rsidRPr="00EB69A8">
        <w:rPr>
          <w:rFonts w:ascii="Times New Roman" w:eastAsia="宋体" w:hAnsi="Times New Roman" w:hint="eastAsia"/>
          <w:sz w:val="24"/>
          <w:szCs w:val="24"/>
        </w:rPr>
        <w:t>总则</w:t>
      </w:r>
      <w:r>
        <w:rPr>
          <w:rFonts w:ascii="Times New Roman" w:eastAsia="宋体" w:hAnsi="Times New Roman" w:hint="eastAsia"/>
          <w:sz w:val="24"/>
          <w:szCs w:val="24"/>
        </w:rPr>
        <w:t>、</w:t>
      </w:r>
      <w:r w:rsidRPr="00EB69A8">
        <w:rPr>
          <w:rFonts w:ascii="Times New Roman" w:eastAsia="宋体" w:hAnsi="Times New Roman" w:hint="eastAsia"/>
          <w:sz w:val="24"/>
          <w:szCs w:val="24"/>
        </w:rPr>
        <w:t>术语</w:t>
      </w:r>
      <w:r>
        <w:rPr>
          <w:rFonts w:ascii="Times New Roman" w:eastAsia="宋体" w:hAnsi="Times New Roman" w:hint="eastAsia"/>
          <w:sz w:val="24"/>
          <w:szCs w:val="24"/>
        </w:rPr>
        <w:t>、</w:t>
      </w:r>
      <w:r w:rsidRPr="00EB69A8">
        <w:rPr>
          <w:rFonts w:ascii="Times New Roman" w:eastAsia="宋体" w:hAnsi="Times New Roman" w:hint="eastAsia"/>
          <w:sz w:val="24"/>
          <w:szCs w:val="24"/>
        </w:rPr>
        <w:t>基本规定</w:t>
      </w:r>
      <w:r>
        <w:rPr>
          <w:rFonts w:ascii="Times New Roman" w:eastAsia="宋体" w:hAnsi="Times New Roman" w:hint="eastAsia"/>
          <w:sz w:val="24"/>
          <w:szCs w:val="24"/>
        </w:rPr>
        <w:t>、</w:t>
      </w:r>
      <w:r w:rsidRPr="00EB69A8">
        <w:rPr>
          <w:rFonts w:ascii="Times New Roman" w:eastAsia="宋体" w:hAnsi="Times New Roman" w:hint="eastAsia"/>
          <w:sz w:val="24"/>
          <w:szCs w:val="24"/>
        </w:rPr>
        <w:t>评价指标</w:t>
      </w:r>
      <w:r>
        <w:rPr>
          <w:rFonts w:ascii="Times New Roman" w:eastAsia="宋体" w:hAnsi="Times New Roman" w:hint="eastAsia"/>
          <w:sz w:val="24"/>
          <w:szCs w:val="24"/>
        </w:rPr>
        <w:t>、</w:t>
      </w:r>
      <w:r w:rsidRPr="00EB69A8">
        <w:rPr>
          <w:rFonts w:ascii="Times New Roman" w:eastAsia="宋体" w:hAnsi="Times New Roman" w:hint="eastAsia"/>
          <w:sz w:val="24"/>
          <w:szCs w:val="24"/>
        </w:rPr>
        <w:t>碳排放核算</w:t>
      </w:r>
      <w:r>
        <w:rPr>
          <w:rFonts w:ascii="Times New Roman" w:eastAsia="宋体" w:hAnsi="Times New Roman" w:hint="eastAsia"/>
          <w:sz w:val="24"/>
          <w:szCs w:val="24"/>
        </w:rPr>
        <w:t>、</w:t>
      </w:r>
      <w:r w:rsidRPr="00EB69A8">
        <w:rPr>
          <w:rFonts w:ascii="Times New Roman" w:eastAsia="宋体" w:hAnsi="Times New Roman" w:hint="eastAsia"/>
          <w:sz w:val="24"/>
          <w:szCs w:val="24"/>
        </w:rPr>
        <w:t>检测与监测</w:t>
      </w:r>
      <w:r>
        <w:rPr>
          <w:rFonts w:ascii="Times New Roman" w:eastAsia="宋体" w:hAnsi="Times New Roman" w:hint="eastAsia"/>
          <w:sz w:val="24"/>
          <w:szCs w:val="24"/>
        </w:rPr>
        <w:t>、</w:t>
      </w:r>
      <w:r w:rsidRPr="00EB69A8">
        <w:rPr>
          <w:rFonts w:ascii="Times New Roman" w:eastAsia="宋体" w:hAnsi="Times New Roman" w:hint="eastAsia"/>
          <w:sz w:val="24"/>
          <w:szCs w:val="24"/>
        </w:rPr>
        <w:t>评价</w:t>
      </w:r>
      <w:r>
        <w:rPr>
          <w:rFonts w:ascii="Times New Roman" w:eastAsia="宋体" w:hAnsi="Times New Roman" w:hint="eastAsia"/>
          <w:sz w:val="24"/>
          <w:szCs w:val="24"/>
        </w:rPr>
        <w:t>等</w:t>
      </w:r>
      <w:r w:rsidR="001007E5">
        <w:rPr>
          <w:rFonts w:ascii="Times New Roman" w:eastAsia="宋体" w:hAnsi="Times New Roman" w:hint="eastAsia"/>
          <w:sz w:val="24"/>
          <w:szCs w:val="24"/>
        </w:rPr>
        <w:t>。</w:t>
      </w:r>
    </w:p>
    <w:p w14:paraId="779BA4E2" w14:textId="77777777" w:rsidR="00F80921" w:rsidRPr="00F80921" w:rsidRDefault="00F80921" w:rsidP="00F80921">
      <w:pPr>
        <w:spacing w:line="360" w:lineRule="auto"/>
        <w:ind w:firstLineChars="200" w:firstLine="480"/>
        <w:rPr>
          <w:rFonts w:ascii="Times New Roman" w:eastAsia="宋体" w:hAnsi="Times New Roman" w:cs="Times New Roman"/>
          <w:kern w:val="0"/>
          <w:sz w:val="24"/>
          <w:szCs w:val="24"/>
        </w:rPr>
      </w:pPr>
      <w:r w:rsidRPr="00F80921">
        <w:rPr>
          <w:rFonts w:ascii="Times New Roman" w:eastAsia="宋体" w:hAnsi="Times New Roman" w:cs="Times New Roman" w:hint="eastAsia"/>
          <w:kern w:val="0"/>
          <w:sz w:val="24"/>
          <w:szCs w:val="24"/>
        </w:rPr>
        <w:t>本标准的某些内容可能直接或间接涉及专利，本标准的发布机构不承担识别这些专利的责任。</w:t>
      </w:r>
    </w:p>
    <w:p w14:paraId="29116DBC" w14:textId="5797FD1B" w:rsidR="00F80921" w:rsidRPr="00F80921" w:rsidRDefault="00F80921" w:rsidP="00F80921">
      <w:pPr>
        <w:spacing w:line="360" w:lineRule="auto"/>
        <w:ind w:firstLineChars="200" w:firstLine="480"/>
        <w:rPr>
          <w:rFonts w:ascii="Calibri" w:eastAsia="宋体" w:hAnsi="Calibri" w:cs="Calibri"/>
          <w:kern w:val="0"/>
          <w:sz w:val="24"/>
          <w:szCs w:val="24"/>
        </w:rPr>
      </w:pPr>
      <w:r w:rsidRPr="00F80921">
        <w:rPr>
          <w:rFonts w:ascii="Times New Roman" w:eastAsia="宋体" w:hAnsi="Times New Roman" w:cs="Times New Roman" w:hint="eastAsia"/>
          <w:kern w:val="0"/>
          <w:sz w:val="24"/>
          <w:szCs w:val="24"/>
        </w:rPr>
        <w:t>本标准由中国工程建设标准化协会</w:t>
      </w:r>
      <w:r w:rsidRPr="00F80921">
        <w:rPr>
          <w:rFonts w:ascii="宋体" w:eastAsia="宋体" w:hAnsi="等线" w:cs="宋体" w:hint="eastAsia"/>
          <w:kern w:val="0"/>
          <w:sz w:val="24"/>
          <w:szCs w:val="21"/>
        </w:rPr>
        <w:t>建筑环境与节能专业委员会</w:t>
      </w:r>
      <w:r w:rsidRPr="00F80921">
        <w:rPr>
          <w:rFonts w:ascii="Times New Roman" w:eastAsia="宋体" w:hAnsi="Times New Roman" w:cs="Times New Roman" w:hint="eastAsia"/>
          <w:kern w:val="0"/>
          <w:sz w:val="24"/>
          <w:szCs w:val="24"/>
        </w:rPr>
        <w:t>归口管理，</w:t>
      </w:r>
      <w:r w:rsidRPr="00F80921">
        <w:rPr>
          <w:rFonts w:ascii="Times New Roman" w:eastAsia="宋体" w:hAnsi="Times New Roman" w:cs="Times New Roman"/>
          <w:kern w:val="0"/>
          <w:sz w:val="24"/>
          <w:szCs w:val="24"/>
        </w:rPr>
        <w:t>由</w:t>
      </w:r>
      <w:r w:rsidR="001007E5" w:rsidRPr="00EB69A8">
        <w:rPr>
          <w:rFonts w:ascii="Times New Roman" w:eastAsia="宋体" w:hAnsi="Times New Roman" w:hint="eastAsia"/>
          <w:sz w:val="24"/>
          <w:szCs w:val="24"/>
        </w:rPr>
        <w:t>中国建筑科学研究院有限公司</w:t>
      </w:r>
      <w:r w:rsidRPr="00F80921">
        <w:rPr>
          <w:rFonts w:ascii="Times New Roman" w:eastAsia="宋体" w:hAnsi="Times New Roman" w:cs="Times New Roman"/>
          <w:kern w:val="0"/>
          <w:sz w:val="24"/>
          <w:szCs w:val="24"/>
        </w:rPr>
        <w:t>负责具体技术内容的解释。</w:t>
      </w:r>
      <w:bookmarkStart w:id="1" w:name="_Hlk128493734"/>
      <w:r w:rsidRPr="00F80921">
        <w:rPr>
          <w:rFonts w:ascii="Times New Roman" w:eastAsia="宋体" w:hAnsi="Times New Roman" w:cs="Times New Roman"/>
          <w:kern w:val="0"/>
          <w:sz w:val="24"/>
          <w:szCs w:val="24"/>
        </w:rPr>
        <w:t>执行过程中</w:t>
      </w:r>
      <w:r w:rsidRPr="00F80921">
        <w:rPr>
          <w:rFonts w:ascii="Times New Roman" w:eastAsia="宋体" w:hAnsi="Times New Roman" w:cs="Times New Roman" w:hint="eastAsia"/>
          <w:kern w:val="0"/>
          <w:sz w:val="24"/>
          <w:szCs w:val="24"/>
        </w:rPr>
        <w:t>，</w:t>
      </w:r>
      <w:r w:rsidRPr="00F80921">
        <w:rPr>
          <w:rFonts w:ascii="Times New Roman" w:eastAsia="宋体" w:hAnsi="Times New Roman" w:cs="Times New Roman"/>
          <w:kern w:val="0"/>
          <w:sz w:val="24"/>
          <w:szCs w:val="24"/>
        </w:rPr>
        <w:t>如有意见或建议，请</w:t>
      </w:r>
      <w:r w:rsidRPr="00F80921">
        <w:rPr>
          <w:rFonts w:ascii="Times New Roman" w:eastAsia="宋体" w:hAnsi="Times New Roman" w:cs="Times New Roman" w:hint="eastAsia"/>
          <w:kern w:val="0"/>
          <w:sz w:val="24"/>
          <w:szCs w:val="24"/>
        </w:rPr>
        <w:t>反馈给</w:t>
      </w:r>
      <w:bookmarkEnd w:id="1"/>
      <w:r w:rsidRPr="00EB69A8">
        <w:rPr>
          <w:rFonts w:ascii="Times New Roman" w:eastAsia="宋体" w:hAnsi="Times New Roman" w:hint="eastAsia"/>
          <w:sz w:val="24"/>
          <w:szCs w:val="24"/>
        </w:rPr>
        <w:t>中国建筑科学研究院有限公司</w:t>
      </w:r>
      <w:r w:rsidRPr="00F80921">
        <w:rPr>
          <w:rFonts w:ascii="Times New Roman" w:eastAsia="宋体" w:hAnsi="Times New Roman" w:cs="Times New Roman"/>
          <w:kern w:val="0"/>
          <w:sz w:val="24"/>
          <w:szCs w:val="24"/>
        </w:rPr>
        <w:t>（地址</w:t>
      </w:r>
      <w:r w:rsidR="00F0442F">
        <w:rPr>
          <w:rFonts w:ascii="Times New Roman" w:eastAsia="宋体" w:hAnsi="Times New Roman" w:cs="Times New Roman" w:hint="eastAsia"/>
          <w:kern w:val="0"/>
          <w:sz w:val="24"/>
          <w:szCs w:val="24"/>
        </w:rPr>
        <w:t>：</w:t>
      </w:r>
      <w:r w:rsidRPr="00F80921">
        <w:rPr>
          <w:rFonts w:ascii="Times New Roman" w:eastAsia="宋体" w:hAnsi="Times New Roman" w:cs="Times New Roman" w:hint="eastAsia"/>
          <w:kern w:val="0"/>
          <w:sz w:val="24"/>
          <w:szCs w:val="24"/>
        </w:rPr>
        <w:t>北京市朝阳区北三环东路</w:t>
      </w:r>
      <w:r w:rsidRPr="00F80921">
        <w:rPr>
          <w:rFonts w:ascii="Times New Roman" w:eastAsia="宋体" w:hAnsi="Times New Roman" w:cs="Times New Roman"/>
          <w:kern w:val="0"/>
          <w:sz w:val="24"/>
          <w:szCs w:val="24"/>
        </w:rPr>
        <w:t>30</w:t>
      </w:r>
      <w:r w:rsidRPr="00F80921">
        <w:rPr>
          <w:rFonts w:ascii="Times New Roman" w:eastAsia="宋体" w:hAnsi="Times New Roman" w:cs="Times New Roman"/>
          <w:kern w:val="0"/>
          <w:sz w:val="24"/>
          <w:szCs w:val="24"/>
        </w:rPr>
        <w:t>号，邮政编码：</w:t>
      </w:r>
      <w:r>
        <w:rPr>
          <w:rFonts w:ascii="Times New Roman" w:eastAsia="宋体" w:hAnsi="Times New Roman" w:cs="Times New Roman"/>
          <w:kern w:val="0"/>
          <w:sz w:val="24"/>
          <w:szCs w:val="24"/>
        </w:rPr>
        <w:t>100013</w:t>
      </w:r>
      <w:r w:rsidRPr="00F80921">
        <w:rPr>
          <w:rFonts w:ascii="Times New Roman" w:eastAsia="宋体" w:hAnsi="Times New Roman" w:cs="Times New Roman" w:hint="eastAsia"/>
          <w:kern w:val="0"/>
          <w:sz w:val="24"/>
          <w:szCs w:val="24"/>
        </w:rPr>
        <w:t>，邮箱：</w:t>
      </w:r>
      <w:r w:rsidRPr="00EB69A8">
        <w:rPr>
          <w:rFonts w:ascii="Times New Roman" w:eastAsia="宋体" w:hAnsi="Times New Roman"/>
          <w:sz w:val="24"/>
          <w:szCs w:val="24"/>
        </w:rPr>
        <w:t>sunshinekyt@126.com</w:t>
      </w:r>
      <w:r w:rsidRPr="00F80921">
        <w:rPr>
          <w:rFonts w:ascii="Times New Roman" w:eastAsia="宋体" w:hAnsi="Times New Roman" w:cs="Times New Roman"/>
          <w:kern w:val="0"/>
          <w:sz w:val="24"/>
          <w:szCs w:val="24"/>
        </w:rPr>
        <w:t>）</w:t>
      </w:r>
      <w:r w:rsidRPr="00F80921">
        <w:rPr>
          <w:rFonts w:ascii="Calibri" w:eastAsia="宋体" w:hAnsi="Calibri" w:cs="Calibri" w:hint="eastAsia"/>
          <w:kern w:val="0"/>
          <w:sz w:val="24"/>
          <w:szCs w:val="24"/>
        </w:rPr>
        <w:t>。</w:t>
      </w:r>
    </w:p>
    <w:p w14:paraId="1CAB940D" w14:textId="03FE3A9A" w:rsidR="00F80921" w:rsidRPr="00F80921" w:rsidRDefault="00F80921" w:rsidP="00F80921">
      <w:pPr>
        <w:spacing w:line="360" w:lineRule="auto"/>
        <w:ind w:firstLineChars="200" w:firstLine="480"/>
        <w:rPr>
          <w:rFonts w:ascii="Times New Roman" w:eastAsia="宋体" w:hAnsi="Times New Roman" w:cs="Times New Roman"/>
          <w:kern w:val="0"/>
          <w:sz w:val="24"/>
          <w:szCs w:val="24"/>
        </w:rPr>
      </w:pPr>
      <w:r w:rsidRPr="00F80921">
        <w:rPr>
          <w:rFonts w:ascii="Times New Roman" w:eastAsia="宋体" w:hAnsi="Times New Roman" w:cs="Times New Roman" w:hint="eastAsia"/>
          <w:kern w:val="0"/>
          <w:sz w:val="24"/>
          <w:szCs w:val="24"/>
        </w:rPr>
        <w:t>主编单位：</w:t>
      </w:r>
      <w:r w:rsidR="00530795" w:rsidRPr="00F80921">
        <w:rPr>
          <w:rFonts w:ascii="Times New Roman" w:eastAsia="宋体" w:hAnsi="Times New Roman" w:cs="Times New Roman"/>
          <w:kern w:val="0"/>
          <w:sz w:val="24"/>
          <w:szCs w:val="24"/>
        </w:rPr>
        <w:t xml:space="preserve"> </w:t>
      </w:r>
    </w:p>
    <w:p w14:paraId="30E1B886" w14:textId="0A7D15D4" w:rsidR="00F80921" w:rsidRPr="00F80921" w:rsidRDefault="00F80921" w:rsidP="00EE008E">
      <w:pPr>
        <w:spacing w:line="360" w:lineRule="auto"/>
        <w:ind w:firstLineChars="200" w:firstLine="480"/>
        <w:rPr>
          <w:rFonts w:ascii="Times New Roman" w:eastAsia="宋体" w:hAnsi="Times New Roman" w:cs="Times New Roman"/>
          <w:kern w:val="0"/>
          <w:sz w:val="24"/>
          <w:szCs w:val="24"/>
        </w:rPr>
      </w:pPr>
      <w:r w:rsidRPr="00F80921">
        <w:rPr>
          <w:rFonts w:ascii="Times New Roman" w:eastAsia="宋体" w:hAnsi="Times New Roman" w:cs="Times New Roman" w:hint="eastAsia"/>
          <w:kern w:val="0"/>
          <w:sz w:val="24"/>
          <w:szCs w:val="24"/>
        </w:rPr>
        <w:t>参编单位：</w:t>
      </w:r>
      <w:r w:rsidRPr="00F80921">
        <w:rPr>
          <w:rFonts w:ascii="Times New Roman" w:eastAsia="宋体" w:hAnsi="Times New Roman" w:cs="Times New Roman"/>
          <w:kern w:val="0"/>
          <w:sz w:val="24"/>
          <w:szCs w:val="24"/>
        </w:rPr>
        <w:t xml:space="preserve"> </w:t>
      </w:r>
    </w:p>
    <w:p w14:paraId="1244CC38" w14:textId="38087695" w:rsidR="00F80921" w:rsidRPr="00F80921" w:rsidRDefault="00F80921" w:rsidP="00EE008E">
      <w:pPr>
        <w:spacing w:line="360" w:lineRule="auto"/>
        <w:ind w:firstLineChars="200" w:firstLine="480"/>
        <w:rPr>
          <w:rFonts w:ascii="Times New Roman" w:eastAsia="宋体" w:hAnsi="Times New Roman" w:cs="Times New Roman"/>
          <w:kern w:val="0"/>
          <w:sz w:val="24"/>
          <w:szCs w:val="24"/>
        </w:rPr>
      </w:pPr>
      <w:r w:rsidRPr="00F80921">
        <w:rPr>
          <w:rFonts w:ascii="Times New Roman" w:eastAsia="宋体" w:hAnsi="Times New Roman" w:cs="Times New Roman" w:hint="eastAsia"/>
          <w:kern w:val="0"/>
          <w:sz w:val="24"/>
          <w:szCs w:val="24"/>
        </w:rPr>
        <w:t>主要起草人：</w:t>
      </w:r>
      <w:r w:rsidRPr="00F80921">
        <w:rPr>
          <w:rFonts w:ascii="Times New Roman" w:eastAsia="宋体" w:hAnsi="Times New Roman" w:cs="Times New Roman"/>
          <w:kern w:val="0"/>
          <w:sz w:val="24"/>
          <w:szCs w:val="24"/>
        </w:rPr>
        <w:t xml:space="preserve"> </w:t>
      </w:r>
    </w:p>
    <w:p w14:paraId="6B24A258" w14:textId="79991466" w:rsidR="00F80921" w:rsidRPr="00F80921" w:rsidRDefault="00F80921" w:rsidP="00EE008E">
      <w:pPr>
        <w:spacing w:line="360" w:lineRule="auto"/>
        <w:ind w:firstLineChars="200" w:firstLine="480"/>
        <w:rPr>
          <w:rFonts w:ascii="宋体" w:eastAsia="宋体" w:hAnsi="宋体" w:cs="宋体"/>
          <w:kern w:val="0"/>
          <w:sz w:val="24"/>
          <w:szCs w:val="21"/>
        </w:rPr>
      </w:pPr>
      <w:r w:rsidRPr="00F80921">
        <w:rPr>
          <w:rFonts w:ascii="Times New Roman" w:eastAsia="宋体" w:hAnsi="Times New Roman" w:cs="Times New Roman" w:hint="eastAsia"/>
          <w:kern w:val="0"/>
          <w:sz w:val="24"/>
          <w:szCs w:val="24"/>
        </w:rPr>
        <w:t>主要审查人：</w:t>
      </w:r>
      <w:r w:rsidRPr="00F80921">
        <w:rPr>
          <w:rFonts w:ascii="宋体" w:eastAsia="宋体" w:hAnsi="宋体" w:cs="宋体"/>
          <w:kern w:val="0"/>
          <w:sz w:val="24"/>
          <w:szCs w:val="21"/>
        </w:rPr>
        <w:t xml:space="preserve"> </w:t>
      </w:r>
    </w:p>
    <w:p w14:paraId="0E79E5C3" w14:textId="77777777" w:rsidR="00F80921" w:rsidRDefault="00F80921" w:rsidP="00EE008E">
      <w:pPr>
        <w:spacing w:beforeLines="50" w:before="156" w:afterLines="50" w:after="156" w:line="360" w:lineRule="auto"/>
        <w:rPr>
          <w:rFonts w:ascii="Calibri" w:eastAsia="黑体" w:hAnsi="Calibri"/>
          <w:sz w:val="32"/>
        </w:rPr>
      </w:pPr>
    </w:p>
    <w:p w14:paraId="314B6B08" w14:textId="77777777" w:rsidR="007F26FB" w:rsidRPr="007C15F5" w:rsidRDefault="007F26FB" w:rsidP="007C15F5">
      <w:pPr>
        <w:spacing w:line="360" w:lineRule="auto"/>
        <w:rPr>
          <w:rFonts w:ascii="宋体" w:eastAsia="宋体" w:hAnsi="宋体"/>
        </w:rPr>
      </w:pPr>
    </w:p>
    <w:p w14:paraId="28D9D8A0" w14:textId="77777777" w:rsidR="007F26FB" w:rsidRPr="007C15F5" w:rsidRDefault="007F26FB" w:rsidP="007C15F5">
      <w:pPr>
        <w:spacing w:line="360" w:lineRule="auto"/>
        <w:rPr>
          <w:rFonts w:ascii="宋体" w:eastAsia="宋体" w:hAnsi="宋体"/>
        </w:rPr>
      </w:pPr>
    </w:p>
    <w:p w14:paraId="28D3D0B4" w14:textId="77777777" w:rsidR="00EA4B28" w:rsidRDefault="00EA4B28" w:rsidP="007C15F5">
      <w:pPr>
        <w:spacing w:line="360" w:lineRule="auto"/>
        <w:rPr>
          <w:rFonts w:ascii="宋体" w:eastAsia="宋体" w:hAnsi="宋体"/>
        </w:rPr>
        <w:sectPr w:rsidR="00EA4B28" w:rsidSect="00FD3E28">
          <w:pgSz w:w="11906" w:h="16838"/>
          <w:pgMar w:top="1440" w:right="1800" w:bottom="1440" w:left="1800" w:header="851" w:footer="992" w:gutter="0"/>
          <w:cols w:space="425"/>
          <w:docGrid w:type="lines" w:linePitch="312"/>
        </w:sectPr>
      </w:pPr>
    </w:p>
    <w:p w14:paraId="6CC18BB2" w14:textId="24E03739" w:rsidR="00CE51C9" w:rsidRPr="00EE008E" w:rsidRDefault="00CE51C9" w:rsidP="003F5843">
      <w:pPr>
        <w:ind w:left="360" w:hanging="360"/>
        <w:jc w:val="center"/>
        <w:rPr>
          <w:rFonts w:ascii="黑体" w:eastAsia="黑体" w:hAnsi="黑体"/>
          <w:sz w:val="36"/>
          <w:szCs w:val="36"/>
        </w:rPr>
      </w:pPr>
      <w:r w:rsidRPr="00EE008E">
        <w:rPr>
          <w:rFonts w:ascii="黑体" w:eastAsia="黑体" w:hAnsi="黑体" w:hint="eastAsia"/>
          <w:sz w:val="36"/>
          <w:szCs w:val="36"/>
        </w:rPr>
        <w:lastRenderedPageBreak/>
        <w:t>目</w:t>
      </w:r>
      <w:r w:rsidR="00A63CA4" w:rsidRPr="00EE008E">
        <w:rPr>
          <w:rFonts w:ascii="黑体" w:eastAsia="黑体" w:hAnsi="黑体"/>
          <w:sz w:val="36"/>
          <w:szCs w:val="36"/>
        </w:rPr>
        <w:t xml:space="preserve"> </w:t>
      </w:r>
      <w:r w:rsidRPr="00EE008E">
        <w:rPr>
          <w:rFonts w:ascii="黑体" w:eastAsia="黑体" w:hAnsi="黑体" w:hint="eastAsia"/>
          <w:sz w:val="36"/>
          <w:szCs w:val="36"/>
        </w:rPr>
        <w:t>次</w:t>
      </w:r>
    </w:p>
    <w:p w14:paraId="3E42D254" w14:textId="02C16D11" w:rsidR="00603CE9" w:rsidRPr="00EE008E" w:rsidRDefault="001D4133" w:rsidP="00B37D9C">
      <w:pPr>
        <w:pStyle w:val="TOC1"/>
        <w:rPr>
          <w:rFonts w:cstheme="minorBidi"/>
          <w:noProof/>
          <w:kern w:val="2"/>
          <w14:ligatures w14:val="standardContextual"/>
        </w:rPr>
      </w:pPr>
      <w:r>
        <w:rPr>
          <w:rFonts w:ascii="Times New Roman" w:hAnsi="Times New Roman"/>
          <w:sz w:val="40"/>
          <w:szCs w:val="44"/>
        </w:rPr>
        <w:fldChar w:fldCharType="begin"/>
      </w:r>
      <w:r>
        <w:rPr>
          <w:rFonts w:ascii="Times New Roman" w:hAnsi="Times New Roman"/>
          <w:sz w:val="40"/>
          <w:szCs w:val="44"/>
        </w:rPr>
        <w:instrText xml:space="preserve"> TOC \o "1-2" \h \z \u </w:instrText>
      </w:r>
      <w:r>
        <w:rPr>
          <w:rFonts w:ascii="Times New Roman" w:hAnsi="Times New Roman"/>
          <w:sz w:val="40"/>
          <w:szCs w:val="44"/>
        </w:rPr>
        <w:fldChar w:fldCharType="separate"/>
      </w:r>
      <w:hyperlink w:anchor="_Toc157450470" w:history="1">
        <w:r w:rsidR="00603CE9" w:rsidRPr="00EE008E">
          <w:rPr>
            <w:rStyle w:val="af"/>
            <w:rFonts w:ascii="宋体" w:eastAsia="宋体" w:hAnsi="宋体"/>
            <w:noProof/>
            <w:sz w:val="21"/>
            <w:szCs w:val="21"/>
          </w:rPr>
          <w:t>1 总则</w:t>
        </w:r>
        <w:r w:rsidR="00603CE9" w:rsidRPr="00B37D9C">
          <w:rPr>
            <w:noProof/>
            <w:webHidden/>
          </w:rPr>
          <w:tab/>
        </w:r>
        <w:r w:rsidR="00603CE9" w:rsidRPr="00B37D9C">
          <w:rPr>
            <w:noProof/>
            <w:webHidden/>
          </w:rPr>
          <w:fldChar w:fldCharType="begin"/>
        </w:r>
        <w:r w:rsidR="00603CE9" w:rsidRPr="00B37D9C">
          <w:rPr>
            <w:noProof/>
            <w:webHidden/>
          </w:rPr>
          <w:instrText xml:space="preserve"> PAGEREF _Toc157450470 \h </w:instrText>
        </w:r>
        <w:r w:rsidR="00603CE9" w:rsidRPr="00B37D9C">
          <w:rPr>
            <w:noProof/>
            <w:webHidden/>
          </w:rPr>
        </w:r>
        <w:r w:rsidR="00603CE9" w:rsidRPr="00B37D9C">
          <w:rPr>
            <w:noProof/>
            <w:webHidden/>
          </w:rPr>
          <w:fldChar w:fldCharType="separate"/>
        </w:r>
        <w:r w:rsidR="00603CE9" w:rsidRPr="00B37D9C">
          <w:rPr>
            <w:noProof/>
            <w:webHidden/>
          </w:rPr>
          <w:t>1</w:t>
        </w:r>
        <w:r w:rsidR="00603CE9" w:rsidRPr="00B37D9C">
          <w:rPr>
            <w:noProof/>
            <w:webHidden/>
          </w:rPr>
          <w:fldChar w:fldCharType="end"/>
        </w:r>
      </w:hyperlink>
    </w:p>
    <w:p w14:paraId="248BA9A6" w14:textId="09FDCC62" w:rsidR="00603CE9" w:rsidRPr="00EE008E" w:rsidRDefault="00603CE9" w:rsidP="00B37D9C">
      <w:pPr>
        <w:pStyle w:val="TOC1"/>
        <w:rPr>
          <w:rFonts w:cstheme="minorBidi"/>
          <w:noProof/>
          <w:kern w:val="2"/>
          <w14:ligatures w14:val="standardContextual"/>
        </w:rPr>
      </w:pPr>
      <w:hyperlink w:anchor="_Toc157450471" w:history="1">
        <w:r w:rsidRPr="00EE008E">
          <w:rPr>
            <w:rStyle w:val="af"/>
            <w:rFonts w:ascii="宋体" w:eastAsia="宋体" w:hAnsi="宋体"/>
            <w:noProof/>
            <w:sz w:val="21"/>
            <w:szCs w:val="21"/>
          </w:rPr>
          <w:t>2 术语</w:t>
        </w:r>
        <w:r w:rsidRPr="00B37D9C">
          <w:rPr>
            <w:noProof/>
            <w:webHidden/>
          </w:rPr>
          <w:tab/>
        </w:r>
        <w:r w:rsidRPr="00B37D9C">
          <w:rPr>
            <w:noProof/>
            <w:webHidden/>
          </w:rPr>
          <w:fldChar w:fldCharType="begin"/>
        </w:r>
        <w:r w:rsidRPr="00B37D9C">
          <w:rPr>
            <w:noProof/>
            <w:webHidden/>
          </w:rPr>
          <w:instrText xml:space="preserve"> PAGEREF _Toc157450471 \h </w:instrText>
        </w:r>
        <w:r w:rsidRPr="00B37D9C">
          <w:rPr>
            <w:noProof/>
            <w:webHidden/>
          </w:rPr>
        </w:r>
        <w:r w:rsidRPr="00B37D9C">
          <w:rPr>
            <w:noProof/>
            <w:webHidden/>
          </w:rPr>
          <w:fldChar w:fldCharType="separate"/>
        </w:r>
        <w:r w:rsidRPr="00B37D9C">
          <w:rPr>
            <w:noProof/>
            <w:webHidden/>
          </w:rPr>
          <w:t>2</w:t>
        </w:r>
        <w:r w:rsidRPr="00B37D9C">
          <w:rPr>
            <w:noProof/>
            <w:webHidden/>
          </w:rPr>
          <w:fldChar w:fldCharType="end"/>
        </w:r>
      </w:hyperlink>
    </w:p>
    <w:p w14:paraId="1CF80393" w14:textId="27E47B9E" w:rsidR="00603CE9" w:rsidRPr="00EE008E" w:rsidRDefault="00603CE9" w:rsidP="00B37D9C">
      <w:pPr>
        <w:pStyle w:val="TOC1"/>
        <w:rPr>
          <w:rFonts w:cstheme="minorBidi"/>
          <w:noProof/>
          <w:kern w:val="2"/>
          <w14:ligatures w14:val="standardContextual"/>
        </w:rPr>
      </w:pPr>
      <w:hyperlink w:anchor="_Toc157450472" w:history="1">
        <w:r w:rsidRPr="00EE008E">
          <w:rPr>
            <w:rStyle w:val="af"/>
            <w:rFonts w:ascii="宋体" w:eastAsia="宋体" w:hAnsi="宋体"/>
            <w:noProof/>
            <w:sz w:val="21"/>
            <w:szCs w:val="21"/>
          </w:rPr>
          <w:t>3 基本规定</w:t>
        </w:r>
        <w:r w:rsidRPr="00B37D9C">
          <w:rPr>
            <w:noProof/>
            <w:webHidden/>
          </w:rPr>
          <w:tab/>
        </w:r>
        <w:r w:rsidRPr="00B37D9C">
          <w:rPr>
            <w:noProof/>
            <w:webHidden/>
          </w:rPr>
          <w:fldChar w:fldCharType="begin"/>
        </w:r>
        <w:r w:rsidRPr="00B37D9C">
          <w:rPr>
            <w:noProof/>
            <w:webHidden/>
          </w:rPr>
          <w:instrText xml:space="preserve"> PAGEREF _Toc157450472 \h </w:instrText>
        </w:r>
        <w:r w:rsidRPr="00B37D9C">
          <w:rPr>
            <w:noProof/>
            <w:webHidden/>
          </w:rPr>
        </w:r>
        <w:r w:rsidRPr="00B37D9C">
          <w:rPr>
            <w:noProof/>
            <w:webHidden/>
          </w:rPr>
          <w:fldChar w:fldCharType="separate"/>
        </w:r>
        <w:r w:rsidRPr="00B37D9C">
          <w:rPr>
            <w:noProof/>
            <w:webHidden/>
          </w:rPr>
          <w:t>5</w:t>
        </w:r>
        <w:r w:rsidRPr="00B37D9C">
          <w:rPr>
            <w:noProof/>
            <w:webHidden/>
          </w:rPr>
          <w:fldChar w:fldCharType="end"/>
        </w:r>
      </w:hyperlink>
    </w:p>
    <w:p w14:paraId="71ADCFB4" w14:textId="6232DCC0" w:rsidR="00603CE9" w:rsidRPr="00EE008E" w:rsidRDefault="00603CE9" w:rsidP="00060357">
      <w:pPr>
        <w:pStyle w:val="TOC2"/>
        <w:rPr>
          <w:rFonts w:ascii="宋体" w:eastAsia="宋体" w:hAnsi="宋体" w:cstheme="minorBidi"/>
          <w:noProof/>
          <w:kern w:val="2"/>
          <w14:ligatures w14:val="standardContextual"/>
        </w:rPr>
      </w:pPr>
      <w:hyperlink w:anchor="_Toc157450473" w:history="1">
        <w:r w:rsidRPr="00EE008E">
          <w:rPr>
            <w:rStyle w:val="af"/>
            <w:rFonts w:ascii="宋体" w:eastAsia="宋体" w:hAnsi="宋体"/>
            <w:noProof/>
            <w:sz w:val="21"/>
            <w:szCs w:val="21"/>
          </w:rPr>
          <w:t>3.1一般规定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_Toc157450473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w:t>
        </w:r>
        <w:r w:rsidRPr="00EE008E">
          <w:rPr>
            <w:rFonts w:ascii="宋体" w:eastAsia="宋体" w:hAnsi="宋体"/>
            <w:noProof/>
            <w:webHidden/>
          </w:rPr>
          <w:fldChar w:fldCharType="end"/>
        </w:r>
      </w:hyperlink>
    </w:p>
    <w:p w14:paraId="34061A29" w14:textId="773EE164" w:rsidR="00603CE9" w:rsidRPr="00EE008E" w:rsidRDefault="00603CE9" w:rsidP="00060357">
      <w:pPr>
        <w:pStyle w:val="TOC2"/>
        <w:rPr>
          <w:rFonts w:ascii="宋体" w:eastAsia="宋体" w:hAnsi="宋体" w:cstheme="minorBidi"/>
          <w:noProof/>
          <w:kern w:val="2"/>
          <w14:ligatures w14:val="standardContextual"/>
        </w:rPr>
      </w:pPr>
      <w:hyperlink w:anchor="_Toc157450474" w:history="1">
        <w:r w:rsidRPr="00EE008E">
          <w:rPr>
            <w:rStyle w:val="af"/>
            <w:rFonts w:ascii="宋体" w:eastAsia="宋体" w:hAnsi="宋体"/>
            <w:noProof/>
            <w:sz w:val="21"/>
            <w:szCs w:val="21"/>
          </w:rPr>
          <w:t>3.2评价方法与等级</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_Toc157450474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w:t>
        </w:r>
        <w:r w:rsidRPr="00EE008E">
          <w:rPr>
            <w:rFonts w:ascii="宋体" w:eastAsia="宋体" w:hAnsi="宋体"/>
            <w:noProof/>
            <w:webHidden/>
          </w:rPr>
          <w:fldChar w:fldCharType="end"/>
        </w:r>
      </w:hyperlink>
    </w:p>
    <w:p w14:paraId="692674C7" w14:textId="1FE9E704" w:rsidR="00603CE9" w:rsidRPr="00EE008E" w:rsidRDefault="00603CE9" w:rsidP="00B37D9C">
      <w:pPr>
        <w:pStyle w:val="TOC1"/>
        <w:rPr>
          <w:rFonts w:cstheme="minorBidi"/>
          <w:noProof/>
          <w:kern w:val="2"/>
          <w14:ligatures w14:val="standardContextual"/>
        </w:rPr>
      </w:pPr>
      <w:hyperlink w:anchor="_Toc157450475" w:history="1">
        <w:r w:rsidRPr="00EE008E">
          <w:rPr>
            <w:rStyle w:val="af"/>
            <w:rFonts w:ascii="宋体" w:eastAsia="宋体" w:hAnsi="宋体"/>
            <w:noProof/>
            <w:sz w:val="21"/>
            <w:szCs w:val="21"/>
          </w:rPr>
          <w:t>4 评价指标</w:t>
        </w:r>
        <w:r w:rsidRPr="00B37D9C">
          <w:rPr>
            <w:noProof/>
            <w:webHidden/>
          </w:rPr>
          <w:tab/>
        </w:r>
        <w:r w:rsidRPr="00B37D9C">
          <w:rPr>
            <w:noProof/>
            <w:webHidden/>
          </w:rPr>
          <w:fldChar w:fldCharType="begin"/>
        </w:r>
        <w:r w:rsidRPr="00B37D9C">
          <w:rPr>
            <w:noProof/>
            <w:webHidden/>
          </w:rPr>
          <w:instrText xml:space="preserve"> PAGEREF _Toc157450475 \h </w:instrText>
        </w:r>
        <w:r w:rsidRPr="00B37D9C">
          <w:rPr>
            <w:noProof/>
            <w:webHidden/>
          </w:rPr>
        </w:r>
        <w:r w:rsidRPr="00B37D9C">
          <w:rPr>
            <w:noProof/>
            <w:webHidden/>
          </w:rPr>
          <w:fldChar w:fldCharType="separate"/>
        </w:r>
        <w:r w:rsidRPr="00B37D9C">
          <w:rPr>
            <w:noProof/>
            <w:webHidden/>
          </w:rPr>
          <w:t>6</w:t>
        </w:r>
        <w:r w:rsidRPr="00B37D9C">
          <w:rPr>
            <w:noProof/>
            <w:webHidden/>
          </w:rPr>
          <w:fldChar w:fldCharType="end"/>
        </w:r>
      </w:hyperlink>
    </w:p>
    <w:p w14:paraId="035AE6FD" w14:textId="4E93E896" w:rsidR="00603CE9" w:rsidRPr="00EE008E" w:rsidRDefault="00603CE9" w:rsidP="00060357">
      <w:pPr>
        <w:pStyle w:val="TOC2"/>
        <w:rPr>
          <w:rFonts w:ascii="宋体" w:eastAsia="宋体" w:hAnsi="宋体" w:cstheme="minorBidi"/>
          <w:noProof/>
          <w:kern w:val="2"/>
          <w14:ligatures w14:val="standardContextual"/>
        </w:rPr>
      </w:pPr>
      <w:hyperlink w:anchor="_Toc157450476" w:history="1">
        <w:r w:rsidRPr="00EE008E">
          <w:rPr>
            <w:rStyle w:val="af"/>
            <w:rFonts w:ascii="宋体" w:eastAsia="宋体" w:hAnsi="宋体"/>
            <w:noProof/>
            <w:sz w:val="21"/>
            <w:szCs w:val="21"/>
          </w:rPr>
          <w:t>4.1室内环境参数</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_Toc157450476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6</w:t>
        </w:r>
        <w:r w:rsidRPr="00EE008E">
          <w:rPr>
            <w:rFonts w:ascii="宋体" w:eastAsia="宋体" w:hAnsi="宋体"/>
            <w:noProof/>
            <w:webHidden/>
          </w:rPr>
          <w:fldChar w:fldCharType="end"/>
        </w:r>
      </w:hyperlink>
    </w:p>
    <w:p w14:paraId="515C3294" w14:textId="18F564B3" w:rsidR="00603CE9" w:rsidRPr="00EE008E" w:rsidRDefault="00603CE9" w:rsidP="00060357">
      <w:pPr>
        <w:pStyle w:val="TOC2"/>
        <w:rPr>
          <w:rFonts w:ascii="宋体" w:eastAsia="宋体" w:hAnsi="宋体" w:cstheme="minorBidi"/>
          <w:noProof/>
          <w:kern w:val="2"/>
          <w14:ligatures w14:val="standardContextual"/>
        </w:rPr>
      </w:pPr>
      <w:hyperlink w:anchor="_Toc157450477" w:history="1">
        <w:r w:rsidRPr="00EE008E">
          <w:rPr>
            <w:rStyle w:val="af"/>
            <w:rFonts w:ascii="宋体" w:eastAsia="宋体" w:hAnsi="宋体"/>
            <w:noProof/>
            <w:sz w:val="21"/>
            <w:szCs w:val="21"/>
          </w:rPr>
          <w:t>4.2建筑碳排放指标</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_Toc157450477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6</w:t>
        </w:r>
        <w:r w:rsidRPr="00EE008E">
          <w:rPr>
            <w:rFonts w:ascii="宋体" w:eastAsia="宋体" w:hAnsi="宋体"/>
            <w:noProof/>
            <w:webHidden/>
          </w:rPr>
          <w:fldChar w:fldCharType="end"/>
        </w:r>
      </w:hyperlink>
    </w:p>
    <w:p w14:paraId="590D3A38" w14:textId="423D6BBB" w:rsidR="00603CE9" w:rsidRPr="00EE008E" w:rsidRDefault="00603CE9" w:rsidP="00060357">
      <w:pPr>
        <w:pStyle w:val="TOC2"/>
        <w:rPr>
          <w:rFonts w:ascii="宋体" w:eastAsia="宋体" w:hAnsi="宋体" w:cstheme="minorBidi"/>
          <w:noProof/>
          <w:kern w:val="2"/>
          <w14:ligatures w14:val="standardContextual"/>
        </w:rPr>
      </w:pPr>
      <w:hyperlink w:anchor="_Toc157450478" w:history="1">
        <w:r w:rsidRPr="00EE008E">
          <w:rPr>
            <w:rStyle w:val="af"/>
            <w:rFonts w:ascii="宋体" w:eastAsia="宋体" w:hAnsi="宋体"/>
            <w:noProof/>
            <w:sz w:val="21"/>
            <w:szCs w:val="21"/>
          </w:rPr>
          <w:t>4.3建筑碳抵消指标</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_Toc157450478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8</w:t>
        </w:r>
        <w:r w:rsidRPr="00EE008E">
          <w:rPr>
            <w:rFonts w:ascii="宋体" w:eastAsia="宋体" w:hAnsi="宋体"/>
            <w:noProof/>
            <w:webHidden/>
          </w:rPr>
          <w:fldChar w:fldCharType="end"/>
        </w:r>
      </w:hyperlink>
    </w:p>
    <w:p w14:paraId="6B7F6A1B" w14:textId="67EA3417" w:rsidR="00603CE9" w:rsidRPr="00EE008E" w:rsidRDefault="00603CE9" w:rsidP="00B37D9C">
      <w:pPr>
        <w:pStyle w:val="TOC1"/>
        <w:rPr>
          <w:rFonts w:cstheme="minorBidi"/>
          <w:noProof/>
          <w:kern w:val="2"/>
          <w14:ligatures w14:val="standardContextual"/>
        </w:rPr>
      </w:pPr>
      <w:hyperlink w:anchor="_Toc157450479" w:history="1">
        <w:r w:rsidRPr="00EE008E">
          <w:rPr>
            <w:rStyle w:val="af"/>
            <w:rFonts w:ascii="宋体" w:eastAsia="宋体" w:hAnsi="宋体"/>
            <w:noProof/>
            <w:sz w:val="21"/>
            <w:szCs w:val="21"/>
          </w:rPr>
          <w:t>5 碳排放核算</w:t>
        </w:r>
        <w:r w:rsidRPr="00B37D9C">
          <w:rPr>
            <w:noProof/>
            <w:webHidden/>
          </w:rPr>
          <w:tab/>
        </w:r>
        <w:r w:rsidRPr="00B37D9C">
          <w:rPr>
            <w:noProof/>
            <w:webHidden/>
          </w:rPr>
          <w:fldChar w:fldCharType="begin"/>
        </w:r>
        <w:r w:rsidRPr="00B37D9C">
          <w:rPr>
            <w:noProof/>
            <w:webHidden/>
          </w:rPr>
          <w:instrText xml:space="preserve"> PAGEREF _Toc157450479 \h </w:instrText>
        </w:r>
        <w:r w:rsidRPr="00B37D9C">
          <w:rPr>
            <w:noProof/>
            <w:webHidden/>
          </w:rPr>
        </w:r>
        <w:r w:rsidRPr="00B37D9C">
          <w:rPr>
            <w:noProof/>
            <w:webHidden/>
          </w:rPr>
          <w:fldChar w:fldCharType="separate"/>
        </w:r>
        <w:r w:rsidRPr="00B37D9C">
          <w:rPr>
            <w:noProof/>
            <w:webHidden/>
          </w:rPr>
          <w:t>10</w:t>
        </w:r>
        <w:r w:rsidRPr="00B37D9C">
          <w:rPr>
            <w:noProof/>
            <w:webHidden/>
          </w:rPr>
          <w:fldChar w:fldCharType="end"/>
        </w:r>
      </w:hyperlink>
    </w:p>
    <w:p w14:paraId="12168001" w14:textId="138DF7EE" w:rsidR="00603CE9" w:rsidRPr="00EE008E" w:rsidRDefault="00603CE9" w:rsidP="00060357">
      <w:pPr>
        <w:pStyle w:val="TOC2"/>
        <w:rPr>
          <w:rFonts w:ascii="宋体" w:eastAsia="宋体" w:hAnsi="宋体" w:cstheme="minorBidi"/>
          <w:noProof/>
          <w:kern w:val="2"/>
          <w14:ligatures w14:val="standardContextual"/>
        </w:rPr>
      </w:pPr>
      <w:hyperlink w:anchor="_Toc157450480" w:history="1">
        <w:r w:rsidRPr="00EE008E">
          <w:rPr>
            <w:rStyle w:val="af"/>
            <w:rFonts w:ascii="宋体" w:eastAsia="宋体" w:hAnsi="宋体"/>
            <w:noProof/>
            <w:sz w:val="21"/>
            <w:szCs w:val="21"/>
          </w:rPr>
          <w:t>5.1一般规定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_Toc157450480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10</w:t>
        </w:r>
        <w:r w:rsidRPr="00EE008E">
          <w:rPr>
            <w:rFonts w:ascii="宋体" w:eastAsia="宋体" w:hAnsi="宋体"/>
            <w:noProof/>
            <w:webHidden/>
          </w:rPr>
          <w:fldChar w:fldCharType="end"/>
        </w:r>
      </w:hyperlink>
    </w:p>
    <w:p w14:paraId="043952F3" w14:textId="7DB32D2D" w:rsidR="00603CE9" w:rsidRPr="00EE008E" w:rsidRDefault="00603CE9" w:rsidP="00060357">
      <w:pPr>
        <w:pStyle w:val="TOC2"/>
        <w:rPr>
          <w:rFonts w:ascii="宋体" w:eastAsia="宋体" w:hAnsi="宋体" w:cstheme="minorBidi"/>
          <w:noProof/>
          <w:kern w:val="2"/>
          <w14:ligatures w14:val="standardContextual"/>
        </w:rPr>
      </w:pPr>
      <w:hyperlink w:anchor="_Toc157450481" w:history="1">
        <w:r w:rsidRPr="00EE008E">
          <w:rPr>
            <w:rStyle w:val="af"/>
            <w:rFonts w:ascii="宋体" w:eastAsia="宋体" w:hAnsi="宋体"/>
            <w:noProof/>
            <w:sz w:val="21"/>
            <w:szCs w:val="21"/>
          </w:rPr>
          <w:t>5.2设计阶段碳排放核算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_Toc157450481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10</w:t>
        </w:r>
        <w:r w:rsidRPr="00EE008E">
          <w:rPr>
            <w:rFonts w:ascii="宋体" w:eastAsia="宋体" w:hAnsi="宋体"/>
            <w:noProof/>
            <w:webHidden/>
          </w:rPr>
          <w:fldChar w:fldCharType="end"/>
        </w:r>
      </w:hyperlink>
    </w:p>
    <w:p w14:paraId="262FEAAD" w14:textId="0347A1B5" w:rsidR="00603CE9" w:rsidRPr="00EE008E" w:rsidRDefault="00603CE9" w:rsidP="00060357">
      <w:pPr>
        <w:pStyle w:val="TOC2"/>
        <w:rPr>
          <w:rFonts w:ascii="宋体" w:eastAsia="宋体" w:hAnsi="宋体" w:cstheme="minorBidi"/>
          <w:noProof/>
          <w:kern w:val="2"/>
          <w14:ligatures w14:val="standardContextual"/>
        </w:rPr>
      </w:pPr>
      <w:hyperlink w:anchor="_Toc157450482" w:history="1">
        <w:r w:rsidRPr="00EE008E">
          <w:rPr>
            <w:rStyle w:val="af"/>
            <w:rFonts w:ascii="宋体" w:eastAsia="宋体" w:hAnsi="宋体"/>
            <w:noProof/>
            <w:sz w:val="21"/>
            <w:szCs w:val="21"/>
          </w:rPr>
          <w:t>5.3运行阶段碳排放核算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_Toc157450482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10</w:t>
        </w:r>
        <w:r w:rsidRPr="00EE008E">
          <w:rPr>
            <w:rFonts w:ascii="宋体" w:eastAsia="宋体" w:hAnsi="宋体"/>
            <w:noProof/>
            <w:webHidden/>
          </w:rPr>
          <w:fldChar w:fldCharType="end"/>
        </w:r>
      </w:hyperlink>
    </w:p>
    <w:p w14:paraId="174AC3BF" w14:textId="650A3F45" w:rsidR="00603CE9" w:rsidRPr="00EE008E" w:rsidRDefault="00603CE9" w:rsidP="00060357">
      <w:pPr>
        <w:pStyle w:val="TOC2"/>
        <w:rPr>
          <w:rFonts w:ascii="宋体" w:eastAsia="宋体" w:hAnsi="宋体" w:cstheme="minorBidi"/>
          <w:noProof/>
          <w:kern w:val="2"/>
          <w14:ligatures w14:val="standardContextual"/>
        </w:rPr>
      </w:pPr>
      <w:hyperlink w:anchor="_Toc157450483" w:history="1">
        <w:r w:rsidRPr="00EE008E">
          <w:rPr>
            <w:rStyle w:val="af"/>
            <w:rFonts w:ascii="宋体" w:eastAsia="宋体" w:hAnsi="宋体"/>
            <w:noProof/>
            <w:sz w:val="21"/>
            <w:szCs w:val="21"/>
          </w:rPr>
          <w:t>5.4全过程阶段碳排放核算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_Toc157450483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10</w:t>
        </w:r>
        <w:r w:rsidRPr="00EE008E">
          <w:rPr>
            <w:rFonts w:ascii="宋体" w:eastAsia="宋体" w:hAnsi="宋体"/>
            <w:noProof/>
            <w:webHidden/>
          </w:rPr>
          <w:fldChar w:fldCharType="end"/>
        </w:r>
      </w:hyperlink>
    </w:p>
    <w:p w14:paraId="2A442226" w14:textId="2A3803F2" w:rsidR="00603CE9" w:rsidRPr="00EE008E" w:rsidRDefault="00603CE9" w:rsidP="00B37D9C">
      <w:pPr>
        <w:pStyle w:val="TOC1"/>
        <w:rPr>
          <w:rFonts w:cstheme="minorBidi"/>
          <w:noProof/>
          <w:kern w:val="2"/>
          <w14:ligatures w14:val="standardContextual"/>
        </w:rPr>
      </w:pPr>
      <w:hyperlink w:anchor="_Toc157450484" w:history="1">
        <w:r w:rsidRPr="00EE008E">
          <w:rPr>
            <w:rStyle w:val="af"/>
            <w:rFonts w:ascii="宋体" w:eastAsia="宋体" w:hAnsi="宋体"/>
            <w:noProof/>
            <w:sz w:val="21"/>
            <w:szCs w:val="21"/>
          </w:rPr>
          <w:t>6 检测与监测</w:t>
        </w:r>
        <w:r w:rsidRPr="00B37D9C">
          <w:rPr>
            <w:noProof/>
            <w:webHidden/>
          </w:rPr>
          <w:tab/>
        </w:r>
        <w:r w:rsidRPr="00B37D9C">
          <w:rPr>
            <w:noProof/>
            <w:webHidden/>
          </w:rPr>
          <w:fldChar w:fldCharType="begin"/>
        </w:r>
        <w:r w:rsidRPr="00B37D9C">
          <w:rPr>
            <w:noProof/>
            <w:webHidden/>
          </w:rPr>
          <w:instrText xml:space="preserve"> PAGEREF _Toc157450484 \h </w:instrText>
        </w:r>
        <w:r w:rsidRPr="00B37D9C">
          <w:rPr>
            <w:noProof/>
            <w:webHidden/>
          </w:rPr>
        </w:r>
        <w:r w:rsidRPr="00B37D9C">
          <w:rPr>
            <w:noProof/>
            <w:webHidden/>
          </w:rPr>
          <w:fldChar w:fldCharType="separate"/>
        </w:r>
        <w:r w:rsidRPr="00B37D9C">
          <w:rPr>
            <w:noProof/>
            <w:webHidden/>
          </w:rPr>
          <w:t>11</w:t>
        </w:r>
        <w:r w:rsidRPr="00B37D9C">
          <w:rPr>
            <w:noProof/>
            <w:webHidden/>
          </w:rPr>
          <w:fldChar w:fldCharType="end"/>
        </w:r>
      </w:hyperlink>
    </w:p>
    <w:p w14:paraId="12DEC248" w14:textId="2C4F8DE3" w:rsidR="00603CE9" w:rsidRPr="00EE008E" w:rsidRDefault="00603CE9" w:rsidP="00060357">
      <w:pPr>
        <w:pStyle w:val="TOC2"/>
        <w:rPr>
          <w:rFonts w:ascii="宋体" w:eastAsia="宋体" w:hAnsi="宋体" w:cstheme="minorBidi"/>
          <w:noProof/>
          <w:kern w:val="2"/>
          <w14:ligatures w14:val="standardContextual"/>
        </w:rPr>
      </w:pPr>
      <w:hyperlink w:anchor="_Toc157450485" w:history="1">
        <w:r w:rsidRPr="00EE008E">
          <w:rPr>
            <w:rStyle w:val="af"/>
            <w:rFonts w:ascii="宋体" w:eastAsia="宋体" w:hAnsi="宋体"/>
            <w:noProof/>
            <w:sz w:val="21"/>
            <w:szCs w:val="21"/>
          </w:rPr>
          <w:t>6.1一般规定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_Toc157450485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11</w:t>
        </w:r>
        <w:r w:rsidRPr="00EE008E">
          <w:rPr>
            <w:rFonts w:ascii="宋体" w:eastAsia="宋体" w:hAnsi="宋体"/>
            <w:noProof/>
            <w:webHidden/>
          </w:rPr>
          <w:fldChar w:fldCharType="end"/>
        </w:r>
      </w:hyperlink>
    </w:p>
    <w:p w14:paraId="06CFF9A9" w14:textId="3CFB98A5" w:rsidR="00603CE9" w:rsidRPr="00EE008E" w:rsidRDefault="00603CE9" w:rsidP="00060357">
      <w:pPr>
        <w:pStyle w:val="TOC2"/>
        <w:rPr>
          <w:rFonts w:ascii="宋体" w:eastAsia="宋体" w:hAnsi="宋体" w:cstheme="minorBidi"/>
          <w:noProof/>
          <w:kern w:val="2"/>
          <w14:ligatures w14:val="standardContextual"/>
        </w:rPr>
      </w:pPr>
      <w:hyperlink w:anchor="_Toc157450486" w:history="1">
        <w:r w:rsidRPr="00EE008E">
          <w:rPr>
            <w:rStyle w:val="af"/>
            <w:rFonts w:ascii="宋体" w:eastAsia="宋体" w:hAnsi="宋体"/>
            <w:noProof/>
            <w:sz w:val="21"/>
            <w:szCs w:val="21"/>
          </w:rPr>
          <w:t>6.2室内环境与设备系统检测</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_Toc157450486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11</w:t>
        </w:r>
        <w:r w:rsidRPr="00EE008E">
          <w:rPr>
            <w:rFonts w:ascii="宋体" w:eastAsia="宋体" w:hAnsi="宋体"/>
            <w:noProof/>
            <w:webHidden/>
          </w:rPr>
          <w:fldChar w:fldCharType="end"/>
        </w:r>
      </w:hyperlink>
    </w:p>
    <w:p w14:paraId="73A97007" w14:textId="12D3A57C" w:rsidR="00603CE9" w:rsidRPr="00EE008E" w:rsidRDefault="00603CE9" w:rsidP="00060357">
      <w:pPr>
        <w:pStyle w:val="TOC2"/>
        <w:rPr>
          <w:rFonts w:ascii="宋体" w:eastAsia="宋体" w:hAnsi="宋体" w:cstheme="minorBidi"/>
          <w:noProof/>
          <w:kern w:val="2"/>
          <w14:ligatures w14:val="standardContextual"/>
        </w:rPr>
      </w:pPr>
      <w:hyperlink w:anchor="_Toc157450487" w:history="1">
        <w:r w:rsidRPr="00EE008E">
          <w:rPr>
            <w:rStyle w:val="af"/>
            <w:rFonts w:ascii="宋体" w:eastAsia="宋体" w:hAnsi="宋体"/>
            <w:noProof/>
            <w:sz w:val="21"/>
            <w:szCs w:val="21"/>
          </w:rPr>
          <w:t>6.3能源与碳排放监测</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_Toc157450487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11</w:t>
        </w:r>
        <w:r w:rsidRPr="00EE008E">
          <w:rPr>
            <w:rFonts w:ascii="宋体" w:eastAsia="宋体" w:hAnsi="宋体"/>
            <w:noProof/>
            <w:webHidden/>
          </w:rPr>
          <w:fldChar w:fldCharType="end"/>
        </w:r>
      </w:hyperlink>
    </w:p>
    <w:p w14:paraId="463BC01E" w14:textId="5B529F49" w:rsidR="00603CE9" w:rsidRPr="00EE008E" w:rsidRDefault="00603CE9" w:rsidP="00B37D9C">
      <w:pPr>
        <w:pStyle w:val="TOC1"/>
        <w:rPr>
          <w:rFonts w:cstheme="minorBidi"/>
          <w:noProof/>
          <w:kern w:val="2"/>
          <w14:ligatures w14:val="standardContextual"/>
        </w:rPr>
      </w:pPr>
      <w:hyperlink w:anchor="_Toc157450488" w:history="1">
        <w:r w:rsidRPr="00EE008E">
          <w:rPr>
            <w:rStyle w:val="af"/>
            <w:rFonts w:ascii="宋体" w:eastAsia="宋体" w:hAnsi="宋体"/>
            <w:noProof/>
            <w:sz w:val="21"/>
            <w:szCs w:val="21"/>
          </w:rPr>
          <w:t>7 评价</w:t>
        </w:r>
        <w:r w:rsidRPr="00B37D9C">
          <w:rPr>
            <w:noProof/>
            <w:webHidden/>
          </w:rPr>
          <w:tab/>
        </w:r>
        <w:r w:rsidRPr="00B37D9C">
          <w:rPr>
            <w:noProof/>
            <w:webHidden/>
          </w:rPr>
          <w:fldChar w:fldCharType="begin"/>
        </w:r>
        <w:r w:rsidRPr="00B37D9C">
          <w:rPr>
            <w:noProof/>
            <w:webHidden/>
          </w:rPr>
          <w:instrText xml:space="preserve"> PAGEREF _Toc157450488 \h </w:instrText>
        </w:r>
        <w:r w:rsidRPr="00B37D9C">
          <w:rPr>
            <w:noProof/>
            <w:webHidden/>
          </w:rPr>
        </w:r>
        <w:r w:rsidRPr="00B37D9C">
          <w:rPr>
            <w:noProof/>
            <w:webHidden/>
          </w:rPr>
          <w:fldChar w:fldCharType="separate"/>
        </w:r>
        <w:r w:rsidRPr="00B37D9C">
          <w:rPr>
            <w:noProof/>
            <w:webHidden/>
          </w:rPr>
          <w:t>13</w:t>
        </w:r>
        <w:r w:rsidRPr="00B37D9C">
          <w:rPr>
            <w:noProof/>
            <w:webHidden/>
          </w:rPr>
          <w:fldChar w:fldCharType="end"/>
        </w:r>
      </w:hyperlink>
    </w:p>
    <w:p w14:paraId="7D46173C" w14:textId="136E0414" w:rsidR="00603CE9" w:rsidRPr="00EE008E" w:rsidRDefault="00603CE9" w:rsidP="00060357">
      <w:pPr>
        <w:pStyle w:val="TOC2"/>
        <w:rPr>
          <w:rFonts w:ascii="宋体" w:eastAsia="宋体" w:hAnsi="宋体" w:cstheme="minorBidi"/>
          <w:noProof/>
          <w:kern w:val="2"/>
          <w14:ligatures w14:val="standardContextual"/>
        </w:rPr>
      </w:pPr>
      <w:hyperlink w:anchor="_Toc157450489" w:history="1">
        <w:r w:rsidRPr="00EE008E">
          <w:rPr>
            <w:rStyle w:val="af"/>
            <w:rFonts w:ascii="宋体" w:eastAsia="宋体" w:hAnsi="宋体"/>
            <w:noProof/>
            <w:sz w:val="21"/>
            <w:szCs w:val="21"/>
          </w:rPr>
          <w:t>7.1一般规定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_Toc157450489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13</w:t>
        </w:r>
        <w:r w:rsidRPr="00EE008E">
          <w:rPr>
            <w:rFonts w:ascii="宋体" w:eastAsia="宋体" w:hAnsi="宋体"/>
            <w:noProof/>
            <w:webHidden/>
          </w:rPr>
          <w:fldChar w:fldCharType="end"/>
        </w:r>
      </w:hyperlink>
    </w:p>
    <w:p w14:paraId="04F65EEC" w14:textId="6196AEEF" w:rsidR="00603CE9" w:rsidRPr="00EE008E" w:rsidRDefault="00603CE9" w:rsidP="00060357">
      <w:pPr>
        <w:pStyle w:val="TOC2"/>
        <w:rPr>
          <w:rFonts w:ascii="宋体" w:eastAsia="宋体" w:hAnsi="宋体" w:cstheme="minorBidi"/>
          <w:noProof/>
          <w:kern w:val="2"/>
          <w14:ligatures w14:val="standardContextual"/>
        </w:rPr>
      </w:pPr>
      <w:hyperlink w:anchor="_Toc157450490" w:history="1">
        <w:r w:rsidRPr="00EE008E">
          <w:rPr>
            <w:rStyle w:val="af"/>
            <w:rFonts w:ascii="宋体" w:eastAsia="宋体" w:hAnsi="宋体"/>
            <w:noProof/>
            <w:sz w:val="21"/>
            <w:szCs w:val="21"/>
          </w:rPr>
          <w:t>7.2设计评价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_Toc157450490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14</w:t>
        </w:r>
        <w:r w:rsidRPr="00EE008E">
          <w:rPr>
            <w:rFonts w:ascii="宋体" w:eastAsia="宋体" w:hAnsi="宋体"/>
            <w:noProof/>
            <w:webHidden/>
          </w:rPr>
          <w:fldChar w:fldCharType="end"/>
        </w:r>
      </w:hyperlink>
    </w:p>
    <w:p w14:paraId="7AA43C9A" w14:textId="103E7334" w:rsidR="00603CE9" w:rsidRPr="00EE008E" w:rsidRDefault="00603CE9" w:rsidP="00060357">
      <w:pPr>
        <w:pStyle w:val="TOC2"/>
        <w:rPr>
          <w:rFonts w:ascii="宋体" w:eastAsia="宋体" w:hAnsi="宋体" w:cstheme="minorBidi"/>
          <w:noProof/>
          <w:kern w:val="2"/>
          <w14:ligatures w14:val="standardContextual"/>
        </w:rPr>
      </w:pPr>
      <w:hyperlink w:anchor="_Toc157450491" w:history="1">
        <w:r w:rsidRPr="00EE008E">
          <w:rPr>
            <w:rStyle w:val="af"/>
            <w:rFonts w:ascii="宋体" w:eastAsia="宋体" w:hAnsi="宋体"/>
            <w:noProof/>
            <w:sz w:val="21"/>
            <w:szCs w:val="21"/>
          </w:rPr>
          <w:t>7.3运行评价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_Toc157450491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14</w:t>
        </w:r>
        <w:r w:rsidRPr="00EE008E">
          <w:rPr>
            <w:rFonts w:ascii="宋体" w:eastAsia="宋体" w:hAnsi="宋体"/>
            <w:noProof/>
            <w:webHidden/>
          </w:rPr>
          <w:fldChar w:fldCharType="end"/>
        </w:r>
      </w:hyperlink>
    </w:p>
    <w:p w14:paraId="09B5DAFB" w14:textId="3A252E4B" w:rsidR="00603CE9" w:rsidRPr="00EE008E" w:rsidRDefault="00603CE9" w:rsidP="00060357">
      <w:pPr>
        <w:pStyle w:val="TOC2"/>
        <w:rPr>
          <w:rFonts w:ascii="宋体" w:eastAsia="宋体" w:hAnsi="宋体" w:cstheme="minorBidi"/>
          <w:noProof/>
          <w:kern w:val="2"/>
          <w14:ligatures w14:val="standardContextual"/>
        </w:rPr>
      </w:pPr>
      <w:hyperlink w:anchor="_Toc157450492" w:history="1">
        <w:r w:rsidRPr="00EE008E">
          <w:rPr>
            <w:rStyle w:val="af"/>
            <w:rFonts w:ascii="宋体" w:eastAsia="宋体" w:hAnsi="宋体"/>
            <w:noProof/>
            <w:sz w:val="21"/>
            <w:szCs w:val="21"/>
          </w:rPr>
          <w:t>7.4全过程评价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_Toc157450492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15</w:t>
        </w:r>
        <w:r w:rsidRPr="00EE008E">
          <w:rPr>
            <w:rFonts w:ascii="宋体" w:eastAsia="宋体" w:hAnsi="宋体"/>
            <w:noProof/>
            <w:webHidden/>
          </w:rPr>
          <w:fldChar w:fldCharType="end"/>
        </w:r>
      </w:hyperlink>
    </w:p>
    <w:p w14:paraId="209E8C8D" w14:textId="4812C327" w:rsidR="00603CE9" w:rsidRPr="00EE008E" w:rsidRDefault="00603CE9" w:rsidP="00B37D9C">
      <w:pPr>
        <w:pStyle w:val="TOC1"/>
        <w:rPr>
          <w:rFonts w:cstheme="minorBidi"/>
          <w:noProof/>
          <w:kern w:val="2"/>
          <w14:ligatures w14:val="standardContextual"/>
        </w:rPr>
      </w:pPr>
      <w:hyperlink w:anchor="_Toc157450493" w:history="1">
        <w:r w:rsidRPr="00EE008E">
          <w:rPr>
            <w:rStyle w:val="af"/>
            <w:rFonts w:ascii="宋体" w:eastAsia="宋体" w:hAnsi="宋体"/>
            <w:noProof/>
            <w:sz w:val="21"/>
            <w:szCs w:val="21"/>
          </w:rPr>
          <w:t>附录A建筑碳排放指标计算</w:t>
        </w:r>
        <w:r w:rsidRPr="00B37D9C">
          <w:rPr>
            <w:noProof/>
            <w:webHidden/>
          </w:rPr>
          <w:tab/>
        </w:r>
        <w:r w:rsidRPr="00B37D9C">
          <w:rPr>
            <w:noProof/>
            <w:webHidden/>
          </w:rPr>
          <w:fldChar w:fldCharType="begin"/>
        </w:r>
        <w:r w:rsidRPr="00B37D9C">
          <w:rPr>
            <w:noProof/>
            <w:webHidden/>
          </w:rPr>
          <w:instrText xml:space="preserve"> PAGEREF _Toc157450493 \h </w:instrText>
        </w:r>
        <w:r w:rsidRPr="00B37D9C">
          <w:rPr>
            <w:noProof/>
            <w:webHidden/>
          </w:rPr>
        </w:r>
        <w:r w:rsidRPr="00B37D9C">
          <w:rPr>
            <w:noProof/>
            <w:webHidden/>
          </w:rPr>
          <w:fldChar w:fldCharType="separate"/>
        </w:r>
        <w:r w:rsidRPr="00B37D9C">
          <w:rPr>
            <w:noProof/>
            <w:webHidden/>
          </w:rPr>
          <w:t>16</w:t>
        </w:r>
        <w:r w:rsidRPr="00B37D9C">
          <w:rPr>
            <w:noProof/>
            <w:webHidden/>
          </w:rPr>
          <w:fldChar w:fldCharType="end"/>
        </w:r>
      </w:hyperlink>
    </w:p>
    <w:p w14:paraId="7D82CDFE" w14:textId="54FAD849" w:rsidR="00603CE9" w:rsidRPr="00EE008E" w:rsidRDefault="00603CE9" w:rsidP="00B37D9C">
      <w:pPr>
        <w:pStyle w:val="TOC1"/>
        <w:rPr>
          <w:rFonts w:cstheme="minorBidi"/>
          <w:noProof/>
          <w:kern w:val="2"/>
          <w14:ligatures w14:val="standardContextual"/>
        </w:rPr>
      </w:pPr>
      <w:hyperlink w:anchor="_Toc157450494" w:history="1">
        <w:r w:rsidRPr="00EE008E">
          <w:rPr>
            <w:rStyle w:val="af"/>
            <w:rFonts w:ascii="宋体" w:eastAsia="宋体" w:hAnsi="宋体"/>
            <w:noProof/>
            <w:sz w:val="21"/>
            <w:szCs w:val="21"/>
          </w:rPr>
          <w:t>用词说明</w:t>
        </w:r>
        <w:r w:rsidRPr="00B37D9C">
          <w:rPr>
            <w:noProof/>
            <w:webHidden/>
          </w:rPr>
          <w:tab/>
        </w:r>
        <w:r w:rsidRPr="00B37D9C">
          <w:rPr>
            <w:noProof/>
            <w:webHidden/>
          </w:rPr>
          <w:fldChar w:fldCharType="begin"/>
        </w:r>
        <w:r w:rsidRPr="00B37D9C">
          <w:rPr>
            <w:noProof/>
            <w:webHidden/>
          </w:rPr>
          <w:instrText xml:space="preserve"> PAGEREF _Toc157450494 \h </w:instrText>
        </w:r>
        <w:r w:rsidRPr="00B37D9C">
          <w:rPr>
            <w:noProof/>
            <w:webHidden/>
          </w:rPr>
        </w:r>
        <w:r w:rsidRPr="00B37D9C">
          <w:rPr>
            <w:noProof/>
            <w:webHidden/>
          </w:rPr>
          <w:fldChar w:fldCharType="separate"/>
        </w:r>
        <w:r w:rsidRPr="00B37D9C">
          <w:rPr>
            <w:noProof/>
            <w:webHidden/>
          </w:rPr>
          <w:t>24</w:t>
        </w:r>
        <w:r w:rsidRPr="00B37D9C">
          <w:rPr>
            <w:noProof/>
            <w:webHidden/>
          </w:rPr>
          <w:fldChar w:fldCharType="end"/>
        </w:r>
      </w:hyperlink>
    </w:p>
    <w:p w14:paraId="1E258223" w14:textId="64A27849" w:rsidR="00603CE9" w:rsidRPr="00EE008E" w:rsidRDefault="00603CE9" w:rsidP="00B37D9C">
      <w:pPr>
        <w:pStyle w:val="TOC1"/>
        <w:rPr>
          <w:rFonts w:cstheme="minorBidi"/>
          <w:noProof/>
          <w:kern w:val="2"/>
          <w14:ligatures w14:val="standardContextual"/>
        </w:rPr>
      </w:pPr>
      <w:hyperlink w:anchor="_Toc157450495" w:history="1">
        <w:r w:rsidRPr="00EE008E">
          <w:rPr>
            <w:rStyle w:val="af"/>
            <w:rFonts w:ascii="宋体" w:eastAsia="宋体" w:hAnsi="宋体"/>
            <w:noProof/>
            <w:sz w:val="21"/>
            <w:szCs w:val="21"/>
          </w:rPr>
          <w:t>引用标准名录</w:t>
        </w:r>
        <w:r w:rsidRPr="00B37D9C">
          <w:rPr>
            <w:noProof/>
            <w:webHidden/>
          </w:rPr>
          <w:tab/>
        </w:r>
        <w:r w:rsidRPr="00B37D9C">
          <w:rPr>
            <w:noProof/>
            <w:webHidden/>
          </w:rPr>
          <w:fldChar w:fldCharType="begin"/>
        </w:r>
        <w:r w:rsidRPr="00B37D9C">
          <w:rPr>
            <w:noProof/>
            <w:webHidden/>
          </w:rPr>
          <w:instrText xml:space="preserve"> PAGEREF _Toc157450495 \h </w:instrText>
        </w:r>
        <w:r w:rsidRPr="00B37D9C">
          <w:rPr>
            <w:noProof/>
            <w:webHidden/>
          </w:rPr>
        </w:r>
        <w:r w:rsidRPr="00B37D9C">
          <w:rPr>
            <w:noProof/>
            <w:webHidden/>
          </w:rPr>
          <w:fldChar w:fldCharType="separate"/>
        </w:r>
        <w:r w:rsidRPr="00B37D9C">
          <w:rPr>
            <w:noProof/>
            <w:webHidden/>
          </w:rPr>
          <w:t>25</w:t>
        </w:r>
        <w:r w:rsidRPr="00B37D9C">
          <w:rPr>
            <w:noProof/>
            <w:webHidden/>
          </w:rPr>
          <w:fldChar w:fldCharType="end"/>
        </w:r>
      </w:hyperlink>
    </w:p>
    <w:p w14:paraId="56576D01" w14:textId="26A0F0E4" w:rsidR="00603CE9" w:rsidRDefault="00603CE9" w:rsidP="00EE008E">
      <w:pPr>
        <w:pStyle w:val="TOC1"/>
        <w:rPr>
          <w:rFonts w:cstheme="minorBidi"/>
          <w:noProof/>
          <w:kern w:val="2"/>
          <w14:ligatures w14:val="standardContextual"/>
        </w:rPr>
      </w:pPr>
      <w:hyperlink w:anchor="_Toc157450496" w:history="1">
        <w:r w:rsidRPr="00EE008E">
          <w:rPr>
            <w:rStyle w:val="af"/>
            <w:rFonts w:ascii="宋体" w:eastAsia="宋体" w:hAnsi="宋体" w:hint="eastAsia"/>
            <w:noProof/>
            <w:sz w:val="21"/>
            <w:szCs w:val="21"/>
          </w:rPr>
          <w:t>附：条文说明</w:t>
        </w:r>
        <w:r w:rsidRPr="00D635C7">
          <w:rPr>
            <w:noProof/>
            <w:webHidden/>
          </w:rPr>
          <w:tab/>
        </w:r>
        <w:r w:rsidRPr="00D635C7">
          <w:rPr>
            <w:noProof/>
            <w:webHidden/>
          </w:rPr>
          <w:fldChar w:fldCharType="begin"/>
        </w:r>
        <w:r w:rsidRPr="00D635C7">
          <w:rPr>
            <w:noProof/>
            <w:webHidden/>
          </w:rPr>
          <w:instrText xml:space="preserve"> PAGEREF _Toc157450496 \h </w:instrText>
        </w:r>
        <w:r w:rsidRPr="00D635C7">
          <w:rPr>
            <w:noProof/>
            <w:webHidden/>
          </w:rPr>
        </w:r>
        <w:r w:rsidRPr="00D635C7">
          <w:rPr>
            <w:noProof/>
            <w:webHidden/>
          </w:rPr>
          <w:fldChar w:fldCharType="separate"/>
        </w:r>
        <w:r w:rsidRPr="00D635C7">
          <w:rPr>
            <w:noProof/>
            <w:webHidden/>
          </w:rPr>
          <w:t>26</w:t>
        </w:r>
        <w:r w:rsidRPr="00D635C7">
          <w:rPr>
            <w:noProof/>
            <w:webHidden/>
          </w:rPr>
          <w:fldChar w:fldCharType="end"/>
        </w:r>
      </w:hyperlink>
    </w:p>
    <w:p w14:paraId="7E8199D6" w14:textId="58451869" w:rsidR="00EA4B28" w:rsidRDefault="001D4133" w:rsidP="003F5843">
      <w:pPr>
        <w:ind w:left="360" w:hanging="360"/>
        <w:jc w:val="center"/>
        <w:rPr>
          <w:rFonts w:ascii="Times New Roman" w:eastAsia="宋体" w:hAnsi="Times New Roman" w:cs="Times New Roman"/>
          <w:kern w:val="0"/>
          <w:sz w:val="40"/>
          <w:szCs w:val="44"/>
        </w:rPr>
        <w:sectPr w:rsidR="00EA4B28" w:rsidSect="00FD3E28">
          <w:pgSz w:w="11906" w:h="16838"/>
          <w:pgMar w:top="1440" w:right="1800" w:bottom="1440" w:left="1800" w:header="851" w:footer="992" w:gutter="0"/>
          <w:cols w:space="425"/>
          <w:docGrid w:type="lines" w:linePitch="312"/>
        </w:sectPr>
      </w:pPr>
      <w:r>
        <w:rPr>
          <w:rFonts w:ascii="Times New Roman" w:eastAsia="宋体" w:hAnsi="Times New Roman" w:cs="Times New Roman"/>
          <w:kern w:val="0"/>
          <w:sz w:val="40"/>
          <w:szCs w:val="44"/>
        </w:rPr>
        <w:fldChar w:fldCharType="end"/>
      </w:r>
    </w:p>
    <w:p w14:paraId="17596244" w14:textId="60BC1B9A" w:rsidR="00CC2CB6" w:rsidRPr="00EE008E" w:rsidRDefault="00CC37BA" w:rsidP="00CC2CB6">
      <w:pPr>
        <w:ind w:left="360" w:hanging="360"/>
        <w:jc w:val="center"/>
        <w:rPr>
          <w:rFonts w:ascii="黑体" w:eastAsia="黑体" w:hAnsi="黑体"/>
          <w:sz w:val="36"/>
          <w:szCs w:val="36"/>
        </w:rPr>
      </w:pPr>
      <w:r w:rsidRPr="00EE008E">
        <w:rPr>
          <w:rFonts w:ascii="黑体" w:eastAsia="黑体" w:hAnsi="黑体"/>
          <w:sz w:val="36"/>
          <w:szCs w:val="36"/>
        </w:rPr>
        <w:lastRenderedPageBreak/>
        <w:t>Con</w:t>
      </w:r>
      <w:r w:rsidR="00A839F4" w:rsidRPr="00EE008E">
        <w:rPr>
          <w:rFonts w:ascii="黑体" w:eastAsia="黑体" w:hAnsi="黑体"/>
          <w:sz w:val="36"/>
          <w:szCs w:val="36"/>
        </w:rPr>
        <w:t>tents</w:t>
      </w:r>
    </w:p>
    <w:p w14:paraId="69BAD227" w14:textId="6468ECAC" w:rsidR="00D635C7" w:rsidRPr="00EE008E" w:rsidRDefault="00CC2CB6" w:rsidP="00B37D9C">
      <w:pPr>
        <w:pStyle w:val="TOC1"/>
        <w:rPr>
          <w:rFonts w:ascii="Times New Roman" w:hAnsi="Times New Roman"/>
          <w:noProof/>
          <w:kern w:val="2"/>
          <w:sz w:val="21"/>
          <w14:ligatures w14:val="standardContextual"/>
        </w:rPr>
      </w:pPr>
      <w:r>
        <w:rPr>
          <w:sz w:val="40"/>
          <w:szCs w:val="44"/>
        </w:rPr>
        <w:fldChar w:fldCharType="begin"/>
      </w:r>
      <w:r>
        <w:rPr>
          <w:sz w:val="40"/>
          <w:szCs w:val="44"/>
        </w:rPr>
        <w:instrText xml:space="preserve"> TOC \o "1-2" \h \z \u </w:instrText>
      </w:r>
      <w:r>
        <w:rPr>
          <w:sz w:val="40"/>
          <w:szCs w:val="44"/>
        </w:rPr>
        <w:fldChar w:fldCharType="separate"/>
      </w:r>
      <w:hyperlink w:anchor="_Toc157450526" w:history="1">
        <w:r w:rsidR="00D635C7" w:rsidRPr="00EE008E">
          <w:rPr>
            <w:rStyle w:val="af"/>
            <w:rFonts w:ascii="Times New Roman" w:eastAsia="黑体" w:hAnsi="Times New Roman"/>
            <w:noProof/>
          </w:rPr>
          <w:t xml:space="preserve">1 </w:t>
        </w:r>
        <w:r w:rsidR="00D635C7" w:rsidRPr="00B37D9C">
          <w:rPr>
            <w:rStyle w:val="af"/>
            <w:rFonts w:ascii="Times New Roman" w:eastAsia="黑体" w:hAnsi="Times New Roman"/>
            <w:noProof/>
          </w:rPr>
          <w:t>General Provisions</w:t>
        </w:r>
        <w:r w:rsidR="00D635C7" w:rsidRPr="00EE008E">
          <w:rPr>
            <w:rFonts w:ascii="Times New Roman" w:hAnsi="Times New Roman"/>
            <w:noProof/>
            <w:webHidden/>
          </w:rPr>
          <w:tab/>
        </w:r>
        <w:r w:rsidR="00D635C7" w:rsidRPr="00EE008E">
          <w:rPr>
            <w:rFonts w:ascii="Times New Roman" w:hAnsi="Times New Roman"/>
            <w:noProof/>
            <w:webHidden/>
          </w:rPr>
          <w:fldChar w:fldCharType="begin"/>
        </w:r>
        <w:r w:rsidR="00D635C7" w:rsidRPr="00EE008E">
          <w:rPr>
            <w:rFonts w:ascii="Times New Roman" w:hAnsi="Times New Roman"/>
            <w:noProof/>
            <w:webHidden/>
          </w:rPr>
          <w:instrText xml:space="preserve"> PAGEREF _Toc157450526 \h </w:instrText>
        </w:r>
        <w:r w:rsidR="00D635C7" w:rsidRPr="00EE008E">
          <w:rPr>
            <w:rFonts w:ascii="Times New Roman" w:hAnsi="Times New Roman"/>
            <w:noProof/>
            <w:webHidden/>
          </w:rPr>
        </w:r>
        <w:r w:rsidR="00D635C7" w:rsidRPr="00EE008E">
          <w:rPr>
            <w:rFonts w:ascii="Times New Roman" w:hAnsi="Times New Roman"/>
            <w:noProof/>
            <w:webHidden/>
          </w:rPr>
          <w:fldChar w:fldCharType="separate"/>
        </w:r>
        <w:r w:rsidR="00D635C7" w:rsidRPr="00EE008E">
          <w:rPr>
            <w:rFonts w:ascii="Times New Roman" w:hAnsi="Times New Roman"/>
            <w:noProof/>
            <w:webHidden/>
          </w:rPr>
          <w:t>1</w:t>
        </w:r>
        <w:r w:rsidR="00D635C7" w:rsidRPr="00EE008E">
          <w:rPr>
            <w:rFonts w:ascii="Times New Roman" w:hAnsi="Times New Roman"/>
            <w:noProof/>
            <w:webHidden/>
          </w:rPr>
          <w:fldChar w:fldCharType="end"/>
        </w:r>
      </w:hyperlink>
    </w:p>
    <w:p w14:paraId="3F1D21B2" w14:textId="57FB25D2" w:rsidR="00D635C7" w:rsidRPr="00EE008E" w:rsidRDefault="00D635C7" w:rsidP="00B37D9C">
      <w:pPr>
        <w:pStyle w:val="TOC1"/>
        <w:rPr>
          <w:rFonts w:ascii="Times New Roman" w:hAnsi="Times New Roman"/>
          <w:noProof/>
          <w:kern w:val="2"/>
          <w:sz w:val="21"/>
          <w14:ligatures w14:val="standardContextual"/>
        </w:rPr>
      </w:pPr>
      <w:hyperlink w:anchor="_Toc157450527" w:history="1">
        <w:r w:rsidRPr="00EE008E">
          <w:rPr>
            <w:rStyle w:val="af"/>
            <w:rFonts w:ascii="Times New Roman" w:eastAsia="黑体" w:hAnsi="Times New Roman"/>
            <w:noProof/>
          </w:rPr>
          <w:t xml:space="preserve">2 </w:t>
        </w:r>
        <w:r w:rsidRPr="00B37D9C">
          <w:rPr>
            <w:rStyle w:val="af"/>
            <w:rFonts w:ascii="Times New Roman" w:eastAsia="黑体" w:hAnsi="Times New Roman"/>
            <w:noProof/>
          </w:rPr>
          <w:t>Terms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_Toc157450527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2</w:t>
        </w:r>
        <w:r w:rsidRPr="00EE008E">
          <w:rPr>
            <w:rFonts w:ascii="Times New Roman" w:hAnsi="Times New Roman"/>
            <w:noProof/>
            <w:webHidden/>
          </w:rPr>
          <w:fldChar w:fldCharType="end"/>
        </w:r>
      </w:hyperlink>
    </w:p>
    <w:p w14:paraId="5BA28959" w14:textId="4DAEC907" w:rsidR="00D635C7" w:rsidRPr="00EE008E" w:rsidRDefault="00D635C7" w:rsidP="00B37D9C">
      <w:pPr>
        <w:pStyle w:val="TOC1"/>
        <w:rPr>
          <w:rFonts w:ascii="Times New Roman" w:hAnsi="Times New Roman"/>
          <w:noProof/>
          <w:kern w:val="2"/>
          <w:sz w:val="21"/>
          <w14:ligatures w14:val="standardContextual"/>
        </w:rPr>
      </w:pPr>
      <w:hyperlink w:anchor="_Toc157450528" w:history="1">
        <w:r w:rsidRPr="00EE008E">
          <w:rPr>
            <w:rStyle w:val="af"/>
            <w:rFonts w:ascii="Times New Roman" w:eastAsia="黑体" w:hAnsi="Times New Roman"/>
            <w:noProof/>
          </w:rPr>
          <w:t xml:space="preserve">3 </w:t>
        </w:r>
        <w:r w:rsidRPr="00B37D9C">
          <w:rPr>
            <w:rStyle w:val="af"/>
            <w:rFonts w:ascii="Times New Roman" w:eastAsia="黑体" w:hAnsi="Times New Roman"/>
            <w:noProof/>
          </w:rPr>
          <w:t>Basic Requirement</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_Toc157450528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5</w:t>
        </w:r>
        <w:r w:rsidRPr="00EE008E">
          <w:rPr>
            <w:rFonts w:ascii="Times New Roman" w:hAnsi="Times New Roman"/>
            <w:noProof/>
            <w:webHidden/>
          </w:rPr>
          <w:fldChar w:fldCharType="end"/>
        </w:r>
      </w:hyperlink>
    </w:p>
    <w:p w14:paraId="057BF374" w14:textId="0937ACD3" w:rsidR="00D635C7" w:rsidRPr="00EE008E" w:rsidRDefault="00D635C7" w:rsidP="00060357">
      <w:pPr>
        <w:pStyle w:val="TOC2"/>
        <w:rPr>
          <w:rFonts w:ascii="Times New Roman" w:hAnsi="Times New Roman"/>
          <w:noProof/>
          <w:kern w:val="2"/>
          <w:sz w:val="21"/>
          <w14:ligatures w14:val="standardContextual"/>
        </w:rPr>
      </w:pPr>
      <w:hyperlink w:anchor="_Toc157450529" w:history="1">
        <w:r w:rsidRPr="00EE008E">
          <w:rPr>
            <w:rStyle w:val="af"/>
            <w:rFonts w:ascii="Times New Roman" w:eastAsia="黑体" w:hAnsi="Times New Roman"/>
            <w:noProof/>
          </w:rPr>
          <w:t>3.1</w:t>
        </w:r>
        <w:r w:rsidRPr="00B37D9C">
          <w:rPr>
            <w:rStyle w:val="af"/>
            <w:rFonts w:ascii="Times New Roman" w:eastAsia="黑体" w:hAnsi="Times New Roman"/>
            <w:noProof/>
          </w:rPr>
          <w:t xml:space="preserve"> General Requirements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_Toc157450529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5</w:t>
        </w:r>
        <w:r w:rsidRPr="00EE008E">
          <w:rPr>
            <w:rFonts w:ascii="Times New Roman" w:hAnsi="Times New Roman"/>
            <w:noProof/>
            <w:webHidden/>
          </w:rPr>
          <w:fldChar w:fldCharType="end"/>
        </w:r>
      </w:hyperlink>
    </w:p>
    <w:p w14:paraId="7F374DA1" w14:textId="4B356A9A" w:rsidR="00D635C7" w:rsidRPr="00EE008E" w:rsidRDefault="00D635C7" w:rsidP="00060357">
      <w:pPr>
        <w:pStyle w:val="TOC2"/>
        <w:rPr>
          <w:rFonts w:ascii="Times New Roman" w:hAnsi="Times New Roman"/>
          <w:noProof/>
          <w:kern w:val="2"/>
          <w:sz w:val="21"/>
          <w14:ligatures w14:val="standardContextual"/>
        </w:rPr>
      </w:pPr>
      <w:hyperlink w:anchor="_Toc157450530" w:history="1">
        <w:r w:rsidRPr="00EE008E">
          <w:rPr>
            <w:rStyle w:val="af"/>
            <w:rFonts w:ascii="Times New Roman" w:eastAsia="黑体" w:hAnsi="Times New Roman"/>
            <w:noProof/>
          </w:rPr>
          <w:t>3.2</w:t>
        </w:r>
        <w:r w:rsidRPr="00B37D9C">
          <w:rPr>
            <w:rStyle w:val="af"/>
            <w:rFonts w:ascii="Times New Roman" w:eastAsia="黑体" w:hAnsi="Times New Roman"/>
            <w:noProof/>
          </w:rPr>
          <w:t xml:space="preserve"> Assessment Method and Rating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_Toc157450530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5</w:t>
        </w:r>
        <w:r w:rsidRPr="00EE008E">
          <w:rPr>
            <w:rFonts w:ascii="Times New Roman" w:hAnsi="Times New Roman"/>
            <w:noProof/>
            <w:webHidden/>
          </w:rPr>
          <w:fldChar w:fldCharType="end"/>
        </w:r>
      </w:hyperlink>
    </w:p>
    <w:p w14:paraId="07AA04F0" w14:textId="6D05769B" w:rsidR="00D635C7" w:rsidRPr="00EE008E" w:rsidRDefault="00D635C7" w:rsidP="00B37D9C">
      <w:pPr>
        <w:pStyle w:val="TOC1"/>
        <w:rPr>
          <w:rFonts w:ascii="Times New Roman" w:hAnsi="Times New Roman"/>
          <w:noProof/>
          <w:kern w:val="2"/>
          <w:sz w:val="21"/>
          <w14:ligatures w14:val="standardContextual"/>
        </w:rPr>
      </w:pPr>
      <w:hyperlink w:anchor="_Toc157450531" w:history="1">
        <w:r w:rsidRPr="00EE008E">
          <w:rPr>
            <w:rStyle w:val="af"/>
            <w:rFonts w:ascii="Times New Roman" w:eastAsia="黑体" w:hAnsi="Times New Roman"/>
            <w:noProof/>
          </w:rPr>
          <w:t xml:space="preserve">4 </w:t>
        </w:r>
        <w:r w:rsidRPr="00B37D9C">
          <w:rPr>
            <w:rStyle w:val="af"/>
            <w:rFonts w:ascii="Times New Roman" w:eastAsia="黑体" w:hAnsi="Times New Roman"/>
            <w:noProof/>
          </w:rPr>
          <w:t>Assessment Index</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_Toc157450531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6</w:t>
        </w:r>
        <w:r w:rsidRPr="00EE008E">
          <w:rPr>
            <w:rFonts w:ascii="Times New Roman" w:hAnsi="Times New Roman"/>
            <w:noProof/>
            <w:webHidden/>
          </w:rPr>
          <w:fldChar w:fldCharType="end"/>
        </w:r>
      </w:hyperlink>
    </w:p>
    <w:p w14:paraId="208C30F3" w14:textId="444C2893" w:rsidR="00D635C7" w:rsidRPr="00EE008E" w:rsidRDefault="00D635C7" w:rsidP="00060357">
      <w:pPr>
        <w:pStyle w:val="TOC2"/>
        <w:rPr>
          <w:rFonts w:ascii="Times New Roman" w:hAnsi="Times New Roman"/>
          <w:noProof/>
          <w:kern w:val="2"/>
          <w:sz w:val="21"/>
          <w14:ligatures w14:val="standardContextual"/>
        </w:rPr>
      </w:pPr>
      <w:hyperlink w:anchor="_Toc157450532" w:history="1">
        <w:r w:rsidRPr="00EE008E">
          <w:rPr>
            <w:rStyle w:val="af"/>
            <w:rFonts w:ascii="Times New Roman" w:eastAsia="黑体" w:hAnsi="Times New Roman"/>
            <w:noProof/>
          </w:rPr>
          <w:t>4.1</w:t>
        </w:r>
        <w:r w:rsidRPr="00B37D9C">
          <w:rPr>
            <w:rStyle w:val="af"/>
            <w:rFonts w:ascii="Times New Roman" w:eastAsia="黑体" w:hAnsi="Times New Roman"/>
            <w:noProof/>
          </w:rPr>
          <w:t xml:space="preserve"> Indoor </w:t>
        </w:r>
        <w:r w:rsidR="008D2382" w:rsidRPr="00B37D9C">
          <w:rPr>
            <w:rStyle w:val="af"/>
            <w:rFonts w:ascii="Times New Roman" w:eastAsia="黑体" w:hAnsi="Times New Roman"/>
            <w:noProof/>
          </w:rPr>
          <w:t>E</w:t>
        </w:r>
        <w:r w:rsidRPr="00B37D9C">
          <w:rPr>
            <w:rStyle w:val="af"/>
            <w:rFonts w:ascii="Times New Roman" w:eastAsia="黑体" w:hAnsi="Times New Roman"/>
            <w:noProof/>
          </w:rPr>
          <w:t xml:space="preserve">nvironment </w:t>
        </w:r>
        <w:r w:rsidR="008D2382" w:rsidRPr="00B37D9C">
          <w:rPr>
            <w:rStyle w:val="af"/>
            <w:rFonts w:ascii="Times New Roman" w:eastAsia="黑体" w:hAnsi="Times New Roman"/>
            <w:noProof/>
          </w:rPr>
          <w:t>P</w:t>
        </w:r>
        <w:r w:rsidRPr="00B37D9C">
          <w:rPr>
            <w:rStyle w:val="af"/>
            <w:rFonts w:ascii="Times New Roman" w:eastAsia="黑体" w:hAnsi="Times New Roman"/>
            <w:noProof/>
          </w:rPr>
          <w:t>arameters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_Toc157450532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6</w:t>
        </w:r>
        <w:r w:rsidRPr="00EE008E">
          <w:rPr>
            <w:rFonts w:ascii="Times New Roman" w:hAnsi="Times New Roman"/>
            <w:noProof/>
            <w:webHidden/>
          </w:rPr>
          <w:fldChar w:fldCharType="end"/>
        </w:r>
      </w:hyperlink>
    </w:p>
    <w:p w14:paraId="3D3E91E0" w14:textId="05519A25" w:rsidR="00D635C7" w:rsidRPr="00EE008E" w:rsidRDefault="00D635C7" w:rsidP="00060357">
      <w:pPr>
        <w:pStyle w:val="TOC2"/>
        <w:rPr>
          <w:rFonts w:ascii="Times New Roman" w:hAnsi="Times New Roman"/>
          <w:noProof/>
          <w:kern w:val="2"/>
          <w:sz w:val="21"/>
          <w14:ligatures w14:val="standardContextual"/>
        </w:rPr>
      </w:pPr>
      <w:hyperlink w:anchor="_Toc157450533" w:history="1">
        <w:r w:rsidRPr="00EE008E">
          <w:rPr>
            <w:rStyle w:val="af"/>
            <w:rFonts w:ascii="Times New Roman" w:eastAsia="黑体" w:hAnsi="Times New Roman"/>
            <w:noProof/>
          </w:rPr>
          <w:t>4.2</w:t>
        </w:r>
        <w:r w:rsidRPr="00B37D9C">
          <w:rPr>
            <w:rStyle w:val="af"/>
            <w:rFonts w:ascii="Times New Roman" w:eastAsia="黑体" w:hAnsi="Times New Roman"/>
            <w:noProof/>
          </w:rPr>
          <w:t xml:space="preserve"> Building </w:t>
        </w:r>
        <w:r w:rsidR="008D2382" w:rsidRPr="00B37D9C">
          <w:rPr>
            <w:rStyle w:val="af"/>
            <w:rFonts w:ascii="Times New Roman" w:eastAsia="黑体" w:hAnsi="Times New Roman"/>
            <w:noProof/>
          </w:rPr>
          <w:t>C</w:t>
        </w:r>
        <w:r w:rsidRPr="00B37D9C">
          <w:rPr>
            <w:rStyle w:val="af"/>
            <w:rFonts w:ascii="Times New Roman" w:eastAsia="黑体" w:hAnsi="Times New Roman"/>
            <w:noProof/>
          </w:rPr>
          <w:t xml:space="preserve">arbon </w:t>
        </w:r>
        <w:r w:rsidR="008D2382" w:rsidRPr="00B37D9C">
          <w:rPr>
            <w:rStyle w:val="af"/>
            <w:rFonts w:ascii="Times New Roman" w:eastAsia="黑体" w:hAnsi="Times New Roman"/>
            <w:noProof/>
          </w:rPr>
          <w:t>E</w:t>
        </w:r>
        <w:r w:rsidRPr="00B37D9C">
          <w:rPr>
            <w:rStyle w:val="af"/>
            <w:rFonts w:ascii="Times New Roman" w:eastAsia="黑体" w:hAnsi="Times New Roman"/>
            <w:noProof/>
          </w:rPr>
          <w:t xml:space="preserve">mission </w:t>
        </w:r>
        <w:r w:rsidR="008D2382" w:rsidRPr="00B37D9C">
          <w:rPr>
            <w:rStyle w:val="af"/>
            <w:rFonts w:ascii="Times New Roman" w:eastAsia="黑体" w:hAnsi="Times New Roman"/>
            <w:noProof/>
          </w:rPr>
          <w:t>I</w:t>
        </w:r>
        <w:r w:rsidRPr="00B37D9C">
          <w:rPr>
            <w:rStyle w:val="af"/>
            <w:rFonts w:ascii="Times New Roman" w:eastAsia="黑体" w:hAnsi="Times New Roman"/>
            <w:noProof/>
          </w:rPr>
          <w:t>ndex</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_Toc157450533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6</w:t>
        </w:r>
        <w:r w:rsidRPr="00EE008E">
          <w:rPr>
            <w:rFonts w:ascii="Times New Roman" w:hAnsi="Times New Roman"/>
            <w:noProof/>
            <w:webHidden/>
          </w:rPr>
          <w:fldChar w:fldCharType="end"/>
        </w:r>
      </w:hyperlink>
    </w:p>
    <w:p w14:paraId="246F0FAD" w14:textId="537036EF" w:rsidR="00D635C7" w:rsidRPr="00EE008E" w:rsidRDefault="00D635C7" w:rsidP="00060357">
      <w:pPr>
        <w:pStyle w:val="TOC2"/>
        <w:rPr>
          <w:rFonts w:ascii="Times New Roman" w:hAnsi="Times New Roman"/>
          <w:noProof/>
          <w:kern w:val="2"/>
          <w:sz w:val="21"/>
          <w14:ligatures w14:val="standardContextual"/>
        </w:rPr>
      </w:pPr>
      <w:hyperlink w:anchor="_Toc157450534" w:history="1">
        <w:r w:rsidRPr="00EE008E">
          <w:rPr>
            <w:rStyle w:val="af"/>
            <w:rFonts w:ascii="Times New Roman" w:eastAsia="黑体" w:hAnsi="Times New Roman"/>
            <w:noProof/>
          </w:rPr>
          <w:t>4.3</w:t>
        </w:r>
        <w:r w:rsidRPr="00EE008E">
          <w:rPr>
            <w:rFonts w:ascii="Times New Roman" w:hAnsi="Times New Roman"/>
          </w:rPr>
          <w:t xml:space="preserve"> </w:t>
        </w:r>
        <w:r w:rsidRPr="00B37D9C">
          <w:rPr>
            <w:rStyle w:val="af"/>
            <w:rFonts w:ascii="Times New Roman" w:eastAsia="黑体" w:hAnsi="Times New Roman"/>
            <w:noProof/>
          </w:rPr>
          <w:t xml:space="preserve">Building </w:t>
        </w:r>
        <w:r w:rsidR="008D2382" w:rsidRPr="00B37D9C">
          <w:rPr>
            <w:rStyle w:val="af"/>
            <w:rFonts w:ascii="Times New Roman" w:eastAsia="黑体" w:hAnsi="Times New Roman"/>
            <w:noProof/>
          </w:rPr>
          <w:t>C</w:t>
        </w:r>
        <w:r w:rsidRPr="00B37D9C">
          <w:rPr>
            <w:rStyle w:val="af"/>
            <w:rFonts w:ascii="Times New Roman" w:eastAsia="黑体" w:hAnsi="Times New Roman"/>
            <w:noProof/>
          </w:rPr>
          <w:t xml:space="preserve">arbon </w:t>
        </w:r>
        <w:r w:rsidR="008D2382" w:rsidRPr="00B37D9C">
          <w:rPr>
            <w:rStyle w:val="af"/>
            <w:rFonts w:ascii="Times New Roman" w:eastAsia="黑体" w:hAnsi="Times New Roman"/>
            <w:noProof/>
          </w:rPr>
          <w:t>O</w:t>
        </w:r>
        <w:r w:rsidRPr="00B37D9C">
          <w:rPr>
            <w:rStyle w:val="af"/>
            <w:rFonts w:ascii="Times New Roman" w:eastAsia="黑体" w:hAnsi="Times New Roman"/>
            <w:noProof/>
          </w:rPr>
          <w:t xml:space="preserve">ffset </w:t>
        </w:r>
        <w:r w:rsidR="008D2382" w:rsidRPr="00B37D9C">
          <w:rPr>
            <w:rStyle w:val="af"/>
            <w:rFonts w:ascii="Times New Roman" w:eastAsia="黑体" w:hAnsi="Times New Roman"/>
            <w:noProof/>
          </w:rPr>
          <w:t>I</w:t>
        </w:r>
        <w:r w:rsidRPr="00B37D9C">
          <w:rPr>
            <w:rStyle w:val="af"/>
            <w:rFonts w:ascii="Times New Roman" w:eastAsia="黑体" w:hAnsi="Times New Roman"/>
            <w:noProof/>
          </w:rPr>
          <w:t>ndex</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_Toc157450534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8</w:t>
        </w:r>
        <w:r w:rsidRPr="00EE008E">
          <w:rPr>
            <w:rFonts w:ascii="Times New Roman" w:hAnsi="Times New Roman"/>
            <w:noProof/>
            <w:webHidden/>
          </w:rPr>
          <w:fldChar w:fldCharType="end"/>
        </w:r>
      </w:hyperlink>
    </w:p>
    <w:p w14:paraId="53B91665" w14:textId="4C35322B" w:rsidR="00D635C7" w:rsidRPr="00EE008E" w:rsidRDefault="00D635C7" w:rsidP="00B37D9C">
      <w:pPr>
        <w:pStyle w:val="TOC1"/>
        <w:rPr>
          <w:rFonts w:ascii="Times New Roman" w:hAnsi="Times New Roman"/>
          <w:noProof/>
          <w:kern w:val="2"/>
          <w:sz w:val="21"/>
          <w14:ligatures w14:val="standardContextual"/>
        </w:rPr>
      </w:pPr>
      <w:hyperlink w:anchor="_Toc157450535" w:history="1">
        <w:r w:rsidRPr="00EE008E">
          <w:rPr>
            <w:rStyle w:val="af"/>
            <w:rFonts w:ascii="Times New Roman" w:eastAsia="黑体" w:hAnsi="Times New Roman"/>
            <w:noProof/>
          </w:rPr>
          <w:t xml:space="preserve">5 </w:t>
        </w:r>
        <w:r w:rsidRPr="00B37D9C">
          <w:rPr>
            <w:rStyle w:val="af"/>
            <w:rFonts w:ascii="Times New Roman" w:eastAsia="黑体" w:hAnsi="Times New Roman"/>
            <w:noProof/>
          </w:rPr>
          <w:t xml:space="preserve">Carbon </w:t>
        </w:r>
        <w:r w:rsidR="008D2382" w:rsidRPr="00B37D9C">
          <w:rPr>
            <w:rStyle w:val="af"/>
            <w:rFonts w:ascii="Times New Roman" w:eastAsia="黑体" w:hAnsi="Times New Roman"/>
            <w:noProof/>
          </w:rPr>
          <w:t>E</w:t>
        </w:r>
        <w:r w:rsidRPr="00B37D9C">
          <w:rPr>
            <w:rStyle w:val="af"/>
            <w:rFonts w:ascii="Times New Roman" w:eastAsia="黑体" w:hAnsi="Times New Roman"/>
            <w:noProof/>
          </w:rPr>
          <w:t>mission Accounting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_Toc157450535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10</w:t>
        </w:r>
        <w:r w:rsidRPr="00EE008E">
          <w:rPr>
            <w:rFonts w:ascii="Times New Roman" w:hAnsi="Times New Roman"/>
            <w:noProof/>
            <w:webHidden/>
          </w:rPr>
          <w:fldChar w:fldCharType="end"/>
        </w:r>
      </w:hyperlink>
    </w:p>
    <w:p w14:paraId="7E9D0385" w14:textId="6CE69A62" w:rsidR="00D635C7" w:rsidRPr="00EE008E" w:rsidRDefault="00D635C7" w:rsidP="00060357">
      <w:pPr>
        <w:pStyle w:val="TOC2"/>
        <w:rPr>
          <w:rFonts w:ascii="Times New Roman" w:hAnsi="Times New Roman"/>
          <w:noProof/>
          <w:kern w:val="2"/>
          <w:sz w:val="21"/>
          <w14:ligatures w14:val="standardContextual"/>
        </w:rPr>
      </w:pPr>
      <w:hyperlink w:anchor="_Toc157450536" w:history="1">
        <w:r w:rsidRPr="00EE008E">
          <w:rPr>
            <w:rStyle w:val="af"/>
            <w:rFonts w:ascii="Times New Roman" w:eastAsia="黑体" w:hAnsi="Times New Roman"/>
            <w:noProof/>
          </w:rPr>
          <w:t>5.1</w:t>
        </w:r>
        <w:r w:rsidRPr="00B37D9C">
          <w:rPr>
            <w:rStyle w:val="af"/>
            <w:rFonts w:ascii="Times New Roman" w:eastAsia="黑体" w:hAnsi="Times New Roman"/>
            <w:noProof/>
          </w:rPr>
          <w:t xml:space="preserve"> General Requirements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_Toc157450536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10</w:t>
        </w:r>
        <w:r w:rsidRPr="00EE008E">
          <w:rPr>
            <w:rFonts w:ascii="Times New Roman" w:hAnsi="Times New Roman"/>
            <w:noProof/>
            <w:webHidden/>
          </w:rPr>
          <w:fldChar w:fldCharType="end"/>
        </w:r>
      </w:hyperlink>
    </w:p>
    <w:p w14:paraId="689CF58F" w14:textId="617481EB" w:rsidR="00D635C7" w:rsidRPr="00EE008E" w:rsidRDefault="00D635C7" w:rsidP="00060357">
      <w:pPr>
        <w:pStyle w:val="TOC2"/>
        <w:rPr>
          <w:rFonts w:ascii="Times New Roman" w:hAnsi="Times New Roman"/>
          <w:noProof/>
          <w:kern w:val="2"/>
          <w:sz w:val="21"/>
          <w14:ligatures w14:val="standardContextual"/>
        </w:rPr>
      </w:pPr>
      <w:hyperlink w:anchor="_Toc157450537" w:history="1">
        <w:r w:rsidRPr="00EE008E">
          <w:rPr>
            <w:rStyle w:val="af"/>
            <w:rFonts w:ascii="Times New Roman" w:eastAsia="黑体" w:hAnsi="Times New Roman"/>
            <w:noProof/>
          </w:rPr>
          <w:t>5.2</w:t>
        </w:r>
        <w:r w:rsidRPr="00B37D9C">
          <w:rPr>
            <w:rStyle w:val="af"/>
            <w:rFonts w:ascii="Times New Roman" w:eastAsia="黑体" w:hAnsi="Times New Roman"/>
            <w:noProof/>
          </w:rPr>
          <w:t xml:space="preserve"> Design Phase Carbon Emission Accounting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_Toc157450537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10</w:t>
        </w:r>
        <w:r w:rsidRPr="00EE008E">
          <w:rPr>
            <w:rFonts w:ascii="Times New Roman" w:hAnsi="Times New Roman"/>
            <w:noProof/>
            <w:webHidden/>
          </w:rPr>
          <w:fldChar w:fldCharType="end"/>
        </w:r>
      </w:hyperlink>
    </w:p>
    <w:p w14:paraId="68854CAF" w14:textId="4FD86116" w:rsidR="00D635C7" w:rsidRPr="00EE008E" w:rsidRDefault="00D635C7" w:rsidP="00060357">
      <w:pPr>
        <w:pStyle w:val="TOC2"/>
        <w:rPr>
          <w:rFonts w:ascii="Times New Roman" w:hAnsi="Times New Roman"/>
          <w:noProof/>
          <w:kern w:val="2"/>
          <w:sz w:val="21"/>
          <w14:ligatures w14:val="standardContextual"/>
        </w:rPr>
      </w:pPr>
      <w:hyperlink w:anchor="_Toc157450538" w:history="1">
        <w:r w:rsidRPr="00EE008E">
          <w:rPr>
            <w:rStyle w:val="af"/>
            <w:rFonts w:ascii="Times New Roman" w:eastAsia="黑体" w:hAnsi="Times New Roman"/>
            <w:noProof/>
          </w:rPr>
          <w:t>5.3</w:t>
        </w:r>
        <w:r w:rsidRPr="00EE008E">
          <w:rPr>
            <w:rFonts w:ascii="Times New Roman" w:hAnsi="Times New Roman"/>
          </w:rPr>
          <w:t xml:space="preserve"> </w:t>
        </w:r>
        <w:r w:rsidRPr="00B37D9C">
          <w:rPr>
            <w:rStyle w:val="af"/>
            <w:rFonts w:ascii="Times New Roman" w:eastAsia="黑体" w:hAnsi="Times New Roman"/>
            <w:noProof/>
          </w:rPr>
          <w:t xml:space="preserve">Operation </w:t>
        </w:r>
        <w:r w:rsidR="008D2382" w:rsidRPr="00B37D9C">
          <w:rPr>
            <w:rStyle w:val="af"/>
            <w:rFonts w:ascii="Times New Roman" w:eastAsia="黑体" w:hAnsi="Times New Roman"/>
            <w:noProof/>
          </w:rPr>
          <w:t>P</w:t>
        </w:r>
        <w:r w:rsidRPr="00B37D9C">
          <w:rPr>
            <w:rStyle w:val="af"/>
            <w:rFonts w:ascii="Times New Roman" w:eastAsia="黑体" w:hAnsi="Times New Roman"/>
            <w:noProof/>
          </w:rPr>
          <w:t xml:space="preserve">hase </w:t>
        </w:r>
        <w:r w:rsidR="008D2382" w:rsidRPr="00B37D9C">
          <w:rPr>
            <w:rStyle w:val="af"/>
            <w:rFonts w:ascii="Times New Roman" w:eastAsia="黑体" w:hAnsi="Times New Roman"/>
            <w:noProof/>
          </w:rPr>
          <w:t>C</w:t>
        </w:r>
        <w:r w:rsidRPr="00B37D9C">
          <w:rPr>
            <w:rStyle w:val="af"/>
            <w:rFonts w:ascii="Times New Roman" w:eastAsia="黑体" w:hAnsi="Times New Roman"/>
            <w:noProof/>
          </w:rPr>
          <w:t xml:space="preserve">arbon </w:t>
        </w:r>
        <w:r w:rsidR="008D2382" w:rsidRPr="00B37D9C">
          <w:rPr>
            <w:rStyle w:val="af"/>
            <w:rFonts w:ascii="Times New Roman" w:eastAsia="黑体" w:hAnsi="Times New Roman"/>
            <w:noProof/>
          </w:rPr>
          <w:t>E</w:t>
        </w:r>
        <w:r w:rsidRPr="00B37D9C">
          <w:rPr>
            <w:rStyle w:val="af"/>
            <w:rFonts w:ascii="Times New Roman" w:eastAsia="黑体" w:hAnsi="Times New Roman"/>
            <w:noProof/>
          </w:rPr>
          <w:t xml:space="preserve">mission </w:t>
        </w:r>
        <w:r w:rsidR="008D2382" w:rsidRPr="00B37D9C">
          <w:rPr>
            <w:rStyle w:val="af"/>
            <w:rFonts w:ascii="Times New Roman" w:eastAsia="黑体" w:hAnsi="Times New Roman"/>
            <w:noProof/>
          </w:rPr>
          <w:t>A</w:t>
        </w:r>
        <w:r w:rsidRPr="00B37D9C">
          <w:rPr>
            <w:rStyle w:val="af"/>
            <w:rFonts w:ascii="Times New Roman" w:eastAsia="黑体" w:hAnsi="Times New Roman"/>
            <w:noProof/>
          </w:rPr>
          <w:t>ccounting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_Toc157450538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10</w:t>
        </w:r>
        <w:r w:rsidRPr="00EE008E">
          <w:rPr>
            <w:rFonts w:ascii="Times New Roman" w:hAnsi="Times New Roman"/>
            <w:noProof/>
            <w:webHidden/>
          </w:rPr>
          <w:fldChar w:fldCharType="end"/>
        </w:r>
      </w:hyperlink>
    </w:p>
    <w:p w14:paraId="5CDBB854" w14:textId="26125B8F" w:rsidR="00D635C7" w:rsidRPr="00EE008E" w:rsidRDefault="00D635C7" w:rsidP="00060357">
      <w:pPr>
        <w:pStyle w:val="TOC2"/>
        <w:rPr>
          <w:rFonts w:ascii="Times New Roman" w:hAnsi="Times New Roman"/>
          <w:noProof/>
          <w:kern w:val="2"/>
          <w:sz w:val="21"/>
          <w14:ligatures w14:val="standardContextual"/>
        </w:rPr>
      </w:pPr>
      <w:hyperlink w:anchor="_Toc157450539" w:history="1">
        <w:r w:rsidRPr="00EE008E">
          <w:rPr>
            <w:rStyle w:val="af"/>
            <w:rFonts w:ascii="Times New Roman" w:eastAsia="黑体" w:hAnsi="Times New Roman"/>
            <w:noProof/>
          </w:rPr>
          <w:t>5.4</w:t>
        </w:r>
        <w:r w:rsidRPr="00B37D9C">
          <w:rPr>
            <w:rStyle w:val="af"/>
            <w:rFonts w:ascii="Times New Roman" w:eastAsia="黑体" w:hAnsi="Times New Roman"/>
            <w:noProof/>
          </w:rPr>
          <w:t xml:space="preserve"> Whole </w:t>
        </w:r>
        <w:r w:rsidR="008D2382" w:rsidRPr="00B37D9C">
          <w:rPr>
            <w:rStyle w:val="af"/>
            <w:rFonts w:ascii="Times New Roman" w:eastAsia="黑体" w:hAnsi="Times New Roman"/>
            <w:noProof/>
          </w:rPr>
          <w:t>P</w:t>
        </w:r>
        <w:r w:rsidRPr="00B37D9C">
          <w:rPr>
            <w:rStyle w:val="af"/>
            <w:rFonts w:ascii="Times New Roman" w:eastAsia="黑体" w:hAnsi="Times New Roman"/>
            <w:noProof/>
          </w:rPr>
          <w:t xml:space="preserve">rocess </w:t>
        </w:r>
        <w:r w:rsidR="008D2382" w:rsidRPr="00B37D9C">
          <w:rPr>
            <w:rStyle w:val="af"/>
            <w:rFonts w:ascii="Times New Roman" w:eastAsia="黑体" w:hAnsi="Times New Roman"/>
            <w:noProof/>
          </w:rPr>
          <w:t>C</w:t>
        </w:r>
        <w:r w:rsidRPr="00B37D9C">
          <w:rPr>
            <w:rStyle w:val="af"/>
            <w:rFonts w:ascii="Times New Roman" w:eastAsia="黑体" w:hAnsi="Times New Roman"/>
            <w:noProof/>
          </w:rPr>
          <w:t xml:space="preserve">arbon </w:t>
        </w:r>
        <w:r w:rsidR="008D2382" w:rsidRPr="00B37D9C">
          <w:rPr>
            <w:rStyle w:val="af"/>
            <w:rFonts w:ascii="Times New Roman" w:eastAsia="黑体" w:hAnsi="Times New Roman"/>
            <w:noProof/>
          </w:rPr>
          <w:t>E</w:t>
        </w:r>
        <w:r w:rsidRPr="00B37D9C">
          <w:rPr>
            <w:rStyle w:val="af"/>
            <w:rFonts w:ascii="Times New Roman" w:eastAsia="黑体" w:hAnsi="Times New Roman"/>
            <w:noProof/>
          </w:rPr>
          <w:t xml:space="preserve">mission </w:t>
        </w:r>
        <w:r w:rsidR="008D2382" w:rsidRPr="00B37D9C">
          <w:rPr>
            <w:rStyle w:val="af"/>
            <w:rFonts w:ascii="Times New Roman" w:eastAsia="黑体" w:hAnsi="Times New Roman"/>
            <w:noProof/>
          </w:rPr>
          <w:t>A</w:t>
        </w:r>
        <w:r w:rsidRPr="00B37D9C">
          <w:rPr>
            <w:rStyle w:val="af"/>
            <w:rFonts w:ascii="Times New Roman" w:eastAsia="黑体" w:hAnsi="Times New Roman"/>
            <w:noProof/>
          </w:rPr>
          <w:t>ccounting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_Toc157450539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10</w:t>
        </w:r>
        <w:r w:rsidRPr="00EE008E">
          <w:rPr>
            <w:rFonts w:ascii="Times New Roman" w:hAnsi="Times New Roman"/>
            <w:noProof/>
            <w:webHidden/>
          </w:rPr>
          <w:fldChar w:fldCharType="end"/>
        </w:r>
      </w:hyperlink>
    </w:p>
    <w:p w14:paraId="743B57C9" w14:textId="7ADB2789" w:rsidR="00D635C7" w:rsidRPr="00EE008E" w:rsidRDefault="00D635C7" w:rsidP="00B37D9C">
      <w:pPr>
        <w:pStyle w:val="TOC1"/>
        <w:rPr>
          <w:rFonts w:ascii="Times New Roman" w:hAnsi="Times New Roman"/>
          <w:noProof/>
          <w:kern w:val="2"/>
          <w:sz w:val="21"/>
          <w14:ligatures w14:val="standardContextual"/>
        </w:rPr>
      </w:pPr>
      <w:hyperlink w:anchor="_Toc157450540" w:history="1">
        <w:r w:rsidRPr="00EE008E">
          <w:rPr>
            <w:rStyle w:val="af"/>
            <w:rFonts w:ascii="Times New Roman" w:eastAsia="黑体" w:hAnsi="Times New Roman"/>
            <w:noProof/>
          </w:rPr>
          <w:t xml:space="preserve">6 </w:t>
        </w:r>
        <w:r w:rsidRPr="00B37D9C">
          <w:rPr>
            <w:rStyle w:val="af"/>
            <w:rFonts w:ascii="Times New Roman" w:eastAsia="黑体" w:hAnsi="Times New Roman"/>
            <w:noProof/>
          </w:rPr>
          <w:t xml:space="preserve">Monitoring and </w:t>
        </w:r>
        <w:r w:rsidR="008D2382" w:rsidRPr="00B37D9C">
          <w:rPr>
            <w:rStyle w:val="af"/>
            <w:rFonts w:ascii="Times New Roman" w:eastAsia="黑体" w:hAnsi="Times New Roman"/>
            <w:noProof/>
          </w:rPr>
          <w:t>T</w:t>
        </w:r>
        <w:r w:rsidRPr="00B37D9C">
          <w:rPr>
            <w:rStyle w:val="af"/>
            <w:rFonts w:ascii="Times New Roman" w:eastAsia="黑体" w:hAnsi="Times New Roman"/>
            <w:noProof/>
          </w:rPr>
          <w:t>esting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_Toc157450540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11</w:t>
        </w:r>
        <w:r w:rsidRPr="00EE008E">
          <w:rPr>
            <w:rFonts w:ascii="Times New Roman" w:hAnsi="Times New Roman"/>
            <w:noProof/>
            <w:webHidden/>
          </w:rPr>
          <w:fldChar w:fldCharType="end"/>
        </w:r>
      </w:hyperlink>
    </w:p>
    <w:p w14:paraId="23A3C217" w14:textId="4B1ABDA7" w:rsidR="00D635C7" w:rsidRPr="00EE008E" w:rsidRDefault="00D635C7" w:rsidP="00060357">
      <w:pPr>
        <w:pStyle w:val="TOC2"/>
        <w:rPr>
          <w:rFonts w:ascii="Times New Roman" w:hAnsi="Times New Roman"/>
          <w:noProof/>
          <w:kern w:val="2"/>
          <w:sz w:val="21"/>
          <w14:ligatures w14:val="standardContextual"/>
        </w:rPr>
      </w:pPr>
      <w:hyperlink w:anchor="_Toc157450541" w:history="1">
        <w:r w:rsidRPr="00EE008E">
          <w:rPr>
            <w:rStyle w:val="af"/>
            <w:rFonts w:ascii="Times New Roman" w:eastAsia="黑体" w:hAnsi="Times New Roman"/>
            <w:noProof/>
          </w:rPr>
          <w:t>6.1</w:t>
        </w:r>
        <w:r w:rsidR="006779CC" w:rsidRPr="00B37D9C">
          <w:rPr>
            <w:rStyle w:val="af"/>
            <w:rFonts w:ascii="Times New Roman" w:eastAsia="黑体" w:hAnsi="Times New Roman"/>
            <w:noProof/>
          </w:rPr>
          <w:t xml:space="preserve"> </w:t>
        </w:r>
        <w:r w:rsidRPr="00B37D9C">
          <w:rPr>
            <w:rStyle w:val="af"/>
            <w:rFonts w:ascii="Times New Roman" w:eastAsia="黑体" w:hAnsi="Times New Roman"/>
            <w:noProof/>
          </w:rPr>
          <w:t>General Requirements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_Toc157450541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11</w:t>
        </w:r>
        <w:r w:rsidRPr="00EE008E">
          <w:rPr>
            <w:rFonts w:ascii="Times New Roman" w:hAnsi="Times New Roman"/>
            <w:noProof/>
            <w:webHidden/>
          </w:rPr>
          <w:fldChar w:fldCharType="end"/>
        </w:r>
      </w:hyperlink>
    </w:p>
    <w:p w14:paraId="5C59C0CC" w14:textId="6EF636B2" w:rsidR="00D635C7" w:rsidRPr="00EE008E" w:rsidRDefault="00D635C7" w:rsidP="00060357">
      <w:pPr>
        <w:pStyle w:val="TOC2"/>
        <w:rPr>
          <w:rFonts w:ascii="Times New Roman" w:hAnsi="Times New Roman"/>
          <w:noProof/>
          <w:kern w:val="2"/>
          <w:sz w:val="21"/>
          <w14:ligatures w14:val="standardContextual"/>
        </w:rPr>
      </w:pPr>
      <w:hyperlink w:anchor="_Toc157450542" w:history="1">
        <w:r w:rsidRPr="00EE008E">
          <w:rPr>
            <w:rStyle w:val="af"/>
            <w:rFonts w:ascii="Times New Roman" w:eastAsia="黑体" w:hAnsi="Times New Roman"/>
            <w:noProof/>
          </w:rPr>
          <w:t>6.2</w:t>
        </w:r>
        <w:r w:rsidR="006779CC" w:rsidRPr="00B37D9C">
          <w:rPr>
            <w:rStyle w:val="af"/>
            <w:rFonts w:ascii="Times New Roman" w:eastAsia="黑体" w:hAnsi="Times New Roman"/>
            <w:noProof/>
          </w:rPr>
          <w:t xml:space="preserve"> Indoor </w:t>
        </w:r>
        <w:r w:rsidR="008D2382" w:rsidRPr="00B37D9C">
          <w:rPr>
            <w:rStyle w:val="af"/>
            <w:rFonts w:ascii="Times New Roman" w:eastAsia="黑体" w:hAnsi="Times New Roman"/>
            <w:noProof/>
          </w:rPr>
          <w:t>E</w:t>
        </w:r>
        <w:r w:rsidR="006779CC" w:rsidRPr="00B37D9C">
          <w:rPr>
            <w:rStyle w:val="af"/>
            <w:rFonts w:ascii="Times New Roman" w:eastAsia="黑体" w:hAnsi="Times New Roman"/>
            <w:noProof/>
          </w:rPr>
          <w:t xml:space="preserve">nvironment </w:t>
        </w:r>
        <w:r w:rsidR="008D2382" w:rsidRPr="00B37D9C">
          <w:rPr>
            <w:rStyle w:val="af"/>
            <w:rFonts w:ascii="Times New Roman" w:eastAsia="黑体" w:hAnsi="Times New Roman"/>
            <w:noProof/>
          </w:rPr>
          <w:t>Q</w:t>
        </w:r>
        <w:r w:rsidR="006779CC" w:rsidRPr="00B37D9C">
          <w:rPr>
            <w:rStyle w:val="af"/>
            <w:rFonts w:ascii="Times New Roman" w:eastAsia="黑体" w:hAnsi="Times New Roman"/>
            <w:noProof/>
          </w:rPr>
          <w:t xml:space="preserve">uality and </w:t>
        </w:r>
        <w:r w:rsidR="008D2382" w:rsidRPr="00B37D9C">
          <w:rPr>
            <w:rStyle w:val="af"/>
            <w:rFonts w:ascii="Times New Roman" w:eastAsia="黑体" w:hAnsi="Times New Roman"/>
            <w:noProof/>
          </w:rPr>
          <w:t>E</w:t>
        </w:r>
        <w:r w:rsidR="006779CC" w:rsidRPr="00B37D9C">
          <w:rPr>
            <w:rStyle w:val="af"/>
            <w:rFonts w:ascii="Times New Roman" w:eastAsia="黑体" w:hAnsi="Times New Roman"/>
            <w:noProof/>
          </w:rPr>
          <w:t xml:space="preserve">nergy </w:t>
        </w:r>
        <w:r w:rsidR="008D2382" w:rsidRPr="00B37D9C">
          <w:rPr>
            <w:rStyle w:val="af"/>
            <w:rFonts w:ascii="Times New Roman" w:eastAsia="黑体" w:hAnsi="Times New Roman"/>
            <w:noProof/>
          </w:rPr>
          <w:t>S</w:t>
        </w:r>
        <w:r w:rsidR="006779CC" w:rsidRPr="00B37D9C">
          <w:rPr>
            <w:rStyle w:val="af"/>
            <w:rFonts w:ascii="Times New Roman" w:eastAsia="黑体" w:hAnsi="Times New Roman"/>
            <w:noProof/>
          </w:rPr>
          <w:t>ystems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_Toc157450542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11</w:t>
        </w:r>
        <w:r w:rsidRPr="00EE008E">
          <w:rPr>
            <w:rFonts w:ascii="Times New Roman" w:hAnsi="Times New Roman"/>
            <w:noProof/>
            <w:webHidden/>
          </w:rPr>
          <w:fldChar w:fldCharType="end"/>
        </w:r>
      </w:hyperlink>
    </w:p>
    <w:p w14:paraId="7A464725" w14:textId="2B6ED797" w:rsidR="00D635C7" w:rsidRPr="00EE008E" w:rsidRDefault="00D635C7" w:rsidP="00060357">
      <w:pPr>
        <w:pStyle w:val="TOC2"/>
        <w:rPr>
          <w:rFonts w:ascii="Times New Roman" w:hAnsi="Times New Roman"/>
          <w:noProof/>
          <w:kern w:val="2"/>
          <w:sz w:val="21"/>
          <w14:ligatures w14:val="standardContextual"/>
        </w:rPr>
      </w:pPr>
      <w:hyperlink w:anchor="_Toc157450543" w:history="1">
        <w:r w:rsidRPr="00EE008E">
          <w:rPr>
            <w:rStyle w:val="af"/>
            <w:rFonts w:ascii="Times New Roman" w:eastAsia="黑体" w:hAnsi="Times New Roman"/>
            <w:noProof/>
          </w:rPr>
          <w:t>6.3</w:t>
        </w:r>
        <w:r w:rsidR="006779CC" w:rsidRPr="00B37D9C">
          <w:rPr>
            <w:rStyle w:val="af"/>
            <w:rFonts w:ascii="Times New Roman" w:eastAsia="黑体" w:hAnsi="Times New Roman"/>
            <w:noProof/>
          </w:rPr>
          <w:t xml:space="preserve"> Energy </w:t>
        </w:r>
        <w:r w:rsidR="008D2382" w:rsidRPr="00B37D9C">
          <w:rPr>
            <w:rStyle w:val="af"/>
            <w:rFonts w:ascii="Times New Roman" w:eastAsia="黑体" w:hAnsi="Times New Roman"/>
            <w:noProof/>
          </w:rPr>
          <w:t>C</w:t>
        </w:r>
        <w:r w:rsidR="006779CC" w:rsidRPr="00B37D9C">
          <w:rPr>
            <w:rStyle w:val="af"/>
            <w:rFonts w:ascii="Times New Roman" w:eastAsia="黑体" w:hAnsi="Times New Roman"/>
            <w:noProof/>
          </w:rPr>
          <w:t xml:space="preserve">onsumption and </w:t>
        </w:r>
        <w:r w:rsidR="008D2382" w:rsidRPr="00B37D9C">
          <w:rPr>
            <w:rStyle w:val="af"/>
            <w:rFonts w:ascii="Times New Roman" w:eastAsia="黑体" w:hAnsi="Times New Roman"/>
            <w:noProof/>
          </w:rPr>
          <w:t>C</w:t>
        </w:r>
        <w:r w:rsidR="006779CC" w:rsidRPr="00B37D9C">
          <w:rPr>
            <w:rStyle w:val="af"/>
            <w:rFonts w:ascii="Times New Roman" w:eastAsia="黑体" w:hAnsi="Times New Roman"/>
            <w:noProof/>
          </w:rPr>
          <w:t xml:space="preserve">arbon </w:t>
        </w:r>
        <w:r w:rsidR="008D2382" w:rsidRPr="00B37D9C">
          <w:rPr>
            <w:rStyle w:val="af"/>
            <w:rFonts w:ascii="Times New Roman" w:eastAsia="黑体" w:hAnsi="Times New Roman"/>
            <w:noProof/>
          </w:rPr>
          <w:t>E</w:t>
        </w:r>
        <w:r w:rsidR="006779CC" w:rsidRPr="00B37D9C">
          <w:rPr>
            <w:rStyle w:val="af"/>
            <w:rFonts w:ascii="Times New Roman" w:eastAsia="黑体" w:hAnsi="Times New Roman"/>
            <w:noProof/>
          </w:rPr>
          <w:t xml:space="preserve">mission </w:t>
        </w:r>
        <w:r w:rsidR="008D2382" w:rsidRPr="00B37D9C">
          <w:rPr>
            <w:rStyle w:val="af"/>
            <w:rFonts w:ascii="Times New Roman" w:eastAsia="黑体" w:hAnsi="Times New Roman"/>
            <w:noProof/>
          </w:rPr>
          <w:t>M</w:t>
        </w:r>
        <w:r w:rsidR="006779CC" w:rsidRPr="00B37D9C">
          <w:rPr>
            <w:rStyle w:val="af"/>
            <w:rFonts w:ascii="Times New Roman" w:eastAsia="黑体" w:hAnsi="Times New Roman"/>
            <w:noProof/>
          </w:rPr>
          <w:t>onitoring</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_Toc157450543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11</w:t>
        </w:r>
        <w:r w:rsidRPr="00EE008E">
          <w:rPr>
            <w:rFonts w:ascii="Times New Roman" w:hAnsi="Times New Roman"/>
            <w:noProof/>
            <w:webHidden/>
          </w:rPr>
          <w:fldChar w:fldCharType="end"/>
        </w:r>
      </w:hyperlink>
    </w:p>
    <w:p w14:paraId="75244C00" w14:textId="7CFF44A6" w:rsidR="00D635C7" w:rsidRPr="00EE008E" w:rsidRDefault="00D635C7" w:rsidP="00B37D9C">
      <w:pPr>
        <w:pStyle w:val="TOC1"/>
        <w:rPr>
          <w:rFonts w:ascii="Times New Roman" w:hAnsi="Times New Roman"/>
          <w:noProof/>
          <w:kern w:val="2"/>
          <w:sz w:val="21"/>
          <w14:ligatures w14:val="standardContextual"/>
        </w:rPr>
      </w:pPr>
      <w:hyperlink w:anchor="_Toc157450544" w:history="1">
        <w:r w:rsidRPr="00EE008E">
          <w:rPr>
            <w:rStyle w:val="af"/>
            <w:rFonts w:ascii="Times New Roman" w:eastAsia="黑体" w:hAnsi="Times New Roman"/>
            <w:noProof/>
          </w:rPr>
          <w:t xml:space="preserve">7 </w:t>
        </w:r>
        <w:r w:rsidR="006779CC" w:rsidRPr="00B37D9C">
          <w:rPr>
            <w:rStyle w:val="af"/>
            <w:rFonts w:ascii="Times New Roman" w:eastAsia="黑体" w:hAnsi="Times New Roman"/>
            <w:noProof/>
          </w:rPr>
          <w:t>Assessment</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_Toc157450544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13</w:t>
        </w:r>
        <w:r w:rsidRPr="00EE008E">
          <w:rPr>
            <w:rFonts w:ascii="Times New Roman" w:hAnsi="Times New Roman"/>
            <w:noProof/>
            <w:webHidden/>
          </w:rPr>
          <w:fldChar w:fldCharType="end"/>
        </w:r>
      </w:hyperlink>
    </w:p>
    <w:p w14:paraId="0C849C0E" w14:textId="1D2802B4" w:rsidR="00D635C7" w:rsidRPr="00EE008E" w:rsidRDefault="00D635C7" w:rsidP="00060357">
      <w:pPr>
        <w:pStyle w:val="TOC2"/>
        <w:rPr>
          <w:rFonts w:ascii="Times New Roman" w:hAnsi="Times New Roman"/>
          <w:noProof/>
          <w:kern w:val="2"/>
          <w:sz w:val="21"/>
          <w14:ligatures w14:val="standardContextual"/>
        </w:rPr>
      </w:pPr>
      <w:hyperlink w:anchor="_Toc157450545" w:history="1">
        <w:r w:rsidRPr="00EE008E">
          <w:rPr>
            <w:rStyle w:val="af"/>
            <w:rFonts w:ascii="Times New Roman" w:eastAsia="黑体" w:hAnsi="Times New Roman"/>
            <w:noProof/>
          </w:rPr>
          <w:t>7.1</w:t>
        </w:r>
        <w:r w:rsidR="006779CC" w:rsidRPr="00EE008E">
          <w:rPr>
            <w:rFonts w:ascii="Times New Roman" w:hAnsi="Times New Roman"/>
          </w:rPr>
          <w:t xml:space="preserve"> </w:t>
        </w:r>
        <w:r w:rsidR="006779CC" w:rsidRPr="00B37D9C">
          <w:rPr>
            <w:rStyle w:val="af"/>
            <w:rFonts w:ascii="Times New Roman" w:eastAsia="黑体" w:hAnsi="Times New Roman"/>
            <w:noProof/>
          </w:rPr>
          <w:t>General Requirements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_Toc157450545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13</w:t>
        </w:r>
        <w:r w:rsidRPr="00EE008E">
          <w:rPr>
            <w:rFonts w:ascii="Times New Roman" w:hAnsi="Times New Roman"/>
            <w:noProof/>
            <w:webHidden/>
          </w:rPr>
          <w:fldChar w:fldCharType="end"/>
        </w:r>
      </w:hyperlink>
    </w:p>
    <w:p w14:paraId="566388E5" w14:textId="6A18FDB2" w:rsidR="00D635C7" w:rsidRPr="00EE008E" w:rsidRDefault="00D635C7" w:rsidP="00060357">
      <w:pPr>
        <w:pStyle w:val="TOC2"/>
        <w:rPr>
          <w:rFonts w:ascii="Times New Roman" w:hAnsi="Times New Roman"/>
          <w:noProof/>
          <w:kern w:val="2"/>
          <w:sz w:val="21"/>
          <w14:ligatures w14:val="standardContextual"/>
        </w:rPr>
      </w:pPr>
      <w:hyperlink w:anchor="_Toc157450546" w:history="1">
        <w:r w:rsidRPr="00EE008E">
          <w:rPr>
            <w:rStyle w:val="af"/>
            <w:rFonts w:ascii="Times New Roman" w:eastAsia="黑体" w:hAnsi="Times New Roman"/>
            <w:noProof/>
          </w:rPr>
          <w:t>7.2</w:t>
        </w:r>
        <w:r w:rsidR="006779CC" w:rsidRPr="00EE008E">
          <w:rPr>
            <w:rFonts w:ascii="Times New Roman" w:hAnsi="Times New Roman"/>
          </w:rPr>
          <w:t xml:space="preserve"> </w:t>
        </w:r>
        <w:r w:rsidR="006779CC" w:rsidRPr="00B37D9C">
          <w:rPr>
            <w:rStyle w:val="af"/>
            <w:rFonts w:ascii="Times New Roman" w:eastAsia="黑体" w:hAnsi="Times New Roman"/>
            <w:noProof/>
          </w:rPr>
          <w:t>Design Phase Aseessment</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_Toc157450546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14</w:t>
        </w:r>
        <w:r w:rsidRPr="00EE008E">
          <w:rPr>
            <w:rFonts w:ascii="Times New Roman" w:hAnsi="Times New Roman"/>
            <w:noProof/>
            <w:webHidden/>
          </w:rPr>
          <w:fldChar w:fldCharType="end"/>
        </w:r>
      </w:hyperlink>
    </w:p>
    <w:p w14:paraId="4387A1CB" w14:textId="788838D8" w:rsidR="00D635C7" w:rsidRPr="00EE008E" w:rsidRDefault="00D635C7" w:rsidP="00060357">
      <w:pPr>
        <w:pStyle w:val="TOC2"/>
        <w:rPr>
          <w:rFonts w:ascii="Times New Roman" w:hAnsi="Times New Roman"/>
          <w:noProof/>
          <w:kern w:val="2"/>
          <w:sz w:val="21"/>
          <w14:ligatures w14:val="standardContextual"/>
        </w:rPr>
      </w:pPr>
      <w:hyperlink w:anchor="_Toc157450547" w:history="1">
        <w:r w:rsidRPr="00EE008E">
          <w:rPr>
            <w:rStyle w:val="af"/>
            <w:rFonts w:ascii="Times New Roman" w:eastAsia="黑体" w:hAnsi="Times New Roman"/>
            <w:noProof/>
          </w:rPr>
          <w:t>7.3</w:t>
        </w:r>
        <w:r w:rsidR="006779CC" w:rsidRPr="00EE008E">
          <w:rPr>
            <w:rFonts w:ascii="Times New Roman" w:hAnsi="Times New Roman"/>
          </w:rPr>
          <w:t xml:space="preserve"> </w:t>
        </w:r>
        <w:r w:rsidR="006779CC" w:rsidRPr="00B37D9C">
          <w:rPr>
            <w:rStyle w:val="af"/>
            <w:rFonts w:ascii="Times New Roman" w:eastAsia="黑体" w:hAnsi="Times New Roman"/>
            <w:noProof/>
          </w:rPr>
          <w:t>Operation Phase Aseessment</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_Toc157450547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14</w:t>
        </w:r>
        <w:r w:rsidRPr="00EE008E">
          <w:rPr>
            <w:rFonts w:ascii="Times New Roman" w:hAnsi="Times New Roman"/>
            <w:noProof/>
            <w:webHidden/>
          </w:rPr>
          <w:fldChar w:fldCharType="end"/>
        </w:r>
      </w:hyperlink>
    </w:p>
    <w:p w14:paraId="4556B21A" w14:textId="7B334B8E" w:rsidR="00D635C7" w:rsidRPr="00EE008E" w:rsidRDefault="00D635C7" w:rsidP="00060357">
      <w:pPr>
        <w:pStyle w:val="TOC2"/>
        <w:rPr>
          <w:rFonts w:ascii="Times New Roman" w:hAnsi="Times New Roman"/>
          <w:noProof/>
          <w:kern w:val="2"/>
          <w:sz w:val="21"/>
          <w14:ligatures w14:val="standardContextual"/>
        </w:rPr>
      </w:pPr>
      <w:hyperlink w:anchor="_Toc157450548" w:history="1">
        <w:r w:rsidRPr="00EE008E">
          <w:rPr>
            <w:rStyle w:val="af"/>
            <w:rFonts w:ascii="Times New Roman" w:eastAsia="黑体" w:hAnsi="Times New Roman"/>
            <w:noProof/>
          </w:rPr>
          <w:t>7.4</w:t>
        </w:r>
        <w:r w:rsidR="006779CC" w:rsidRPr="00EE008E">
          <w:rPr>
            <w:rFonts w:ascii="Times New Roman" w:hAnsi="Times New Roman"/>
          </w:rPr>
          <w:t xml:space="preserve"> </w:t>
        </w:r>
        <w:r w:rsidR="006779CC" w:rsidRPr="00B37D9C">
          <w:rPr>
            <w:rStyle w:val="af"/>
            <w:rFonts w:ascii="Times New Roman" w:eastAsia="黑体" w:hAnsi="Times New Roman"/>
            <w:noProof/>
          </w:rPr>
          <w:t>Whole Process Aseessment</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_Toc157450548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15</w:t>
        </w:r>
        <w:r w:rsidRPr="00EE008E">
          <w:rPr>
            <w:rFonts w:ascii="Times New Roman" w:hAnsi="Times New Roman"/>
            <w:noProof/>
            <w:webHidden/>
          </w:rPr>
          <w:fldChar w:fldCharType="end"/>
        </w:r>
      </w:hyperlink>
    </w:p>
    <w:p w14:paraId="29FB629E" w14:textId="699F8C44" w:rsidR="00D635C7" w:rsidRPr="00EE008E" w:rsidRDefault="00D635C7" w:rsidP="00B37D9C">
      <w:pPr>
        <w:pStyle w:val="TOC1"/>
        <w:rPr>
          <w:rFonts w:ascii="Times New Roman" w:hAnsi="Times New Roman"/>
          <w:noProof/>
          <w:kern w:val="2"/>
          <w:sz w:val="21"/>
          <w14:ligatures w14:val="standardContextual"/>
        </w:rPr>
      </w:pPr>
      <w:hyperlink w:anchor="_Toc157450549" w:history="1">
        <w:r w:rsidR="000A4406" w:rsidRPr="00B37D9C">
          <w:rPr>
            <w:rStyle w:val="af"/>
            <w:rFonts w:ascii="Times New Roman" w:eastAsia="黑体" w:hAnsi="Times New Roman"/>
            <w:noProof/>
          </w:rPr>
          <w:t>Appendix A Calculation of Building Carbon Emission Index</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_Toc157450549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16</w:t>
        </w:r>
        <w:r w:rsidRPr="00EE008E">
          <w:rPr>
            <w:rFonts w:ascii="Times New Roman" w:hAnsi="Times New Roman"/>
            <w:noProof/>
            <w:webHidden/>
          </w:rPr>
          <w:fldChar w:fldCharType="end"/>
        </w:r>
      </w:hyperlink>
    </w:p>
    <w:p w14:paraId="2C0312B4" w14:textId="31D21037" w:rsidR="00D635C7" w:rsidRPr="00EE008E" w:rsidRDefault="00D635C7" w:rsidP="00B37D9C">
      <w:pPr>
        <w:pStyle w:val="TOC1"/>
        <w:rPr>
          <w:rFonts w:ascii="Times New Roman" w:hAnsi="Times New Roman"/>
          <w:noProof/>
          <w:kern w:val="2"/>
          <w:sz w:val="21"/>
          <w14:ligatures w14:val="standardContextual"/>
        </w:rPr>
      </w:pPr>
      <w:hyperlink w:anchor="_Toc157450550" w:history="1">
        <w:r w:rsidR="000A4406" w:rsidRPr="00B37D9C">
          <w:rPr>
            <w:rStyle w:val="af"/>
            <w:rFonts w:ascii="Times New Roman" w:eastAsia="黑体" w:hAnsi="Times New Roman"/>
            <w:noProof/>
          </w:rPr>
          <w:t>Explanation of Wording in This Standard</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_Toc157450550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24</w:t>
        </w:r>
        <w:r w:rsidRPr="00EE008E">
          <w:rPr>
            <w:rFonts w:ascii="Times New Roman" w:hAnsi="Times New Roman"/>
            <w:noProof/>
            <w:webHidden/>
          </w:rPr>
          <w:fldChar w:fldCharType="end"/>
        </w:r>
      </w:hyperlink>
    </w:p>
    <w:p w14:paraId="0CF14BED" w14:textId="473FE572" w:rsidR="00D635C7" w:rsidRPr="00EE008E" w:rsidRDefault="00D635C7" w:rsidP="00B37D9C">
      <w:pPr>
        <w:pStyle w:val="TOC1"/>
        <w:rPr>
          <w:rFonts w:ascii="Times New Roman" w:hAnsi="Times New Roman"/>
          <w:noProof/>
          <w:kern w:val="2"/>
          <w:sz w:val="21"/>
          <w14:ligatures w14:val="standardContextual"/>
        </w:rPr>
      </w:pPr>
      <w:hyperlink w:anchor="_Toc157450551" w:history="1">
        <w:r w:rsidR="000A4406" w:rsidRPr="00B37D9C">
          <w:rPr>
            <w:rStyle w:val="af"/>
            <w:rFonts w:ascii="Times New Roman" w:eastAsia="宋体" w:hAnsi="Times New Roman"/>
            <w:noProof/>
          </w:rPr>
          <w:t>List of Quoted Standards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_Toc157450551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25</w:t>
        </w:r>
        <w:r w:rsidRPr="00EE008E">
          <w:rPr>
            <w:rFonts w:ascii="Times New Roman" w:hAnsi="Times New Roman"/>
            <w:noProof/>
            <w:webHidden/>
          </w:rPr>
          <w:fldChar w:fldCharType="end"/>
        </w:r>
      </w:hyperlink>
    </w:p>
    <w:p w14:paraId="1FFA6FFB" w14:textId="3ED39BD1" w:rsidR="00D635C7" w:rsidRPr="00EE008E" w:rsidRDefault="00D635C7" w:rsidP="00B37D9C">
      <w:pPr>
        <w:pStyle w:val="TOC1"/>
        <w:rPr>
          <w:rFonts w:ascii="Times New Roman" w:hAnsi="Times New Roman"/>
          <w:noProof/>
          <w:kern w:val="2"/>
          <w:sz w:val="21"/>
          <w14:ligatures w14:val="standardContextual"/>
        </w:rPr>
      </w:pPr>
      <w:hyperlink w:anchor="_Toc157450552" w:history="1">
        <w:r w:rsidR="003841D6" w:rsidRPr="00B37D9C">
          <w:rPr>
            <w:rStyle w:val="af"/>
            <w:rFonts w:ascii="Times New Roman" w:eastAsia="宋体" w:hAnsi="Times New Roman"/>
            <w:noProof/>
          </w:rPr>
          <w:t>Addition: Explanation of Provisions</w:t>
        </w:r>
        <w:r w:rsidRPr="00EE008E">
          <w:rPr>
            <w:rFonts w:ascii="Times New Roman" w:hAnsi="Times New Roman"/>
            <w:noProof/>
            <w:webHidden/>
          </w:rPr>
          <w:tab/>
        </w:r>
        <w:r w:rsidRPr="00EE008E">
          <w:rPr>
            <w:rFonts w:ascii="Times New Roman" w:hAnsi="Times New Roman"/>
            <w:noProof/>
            <w:webHidden/>
          </w:rPr>
          <w:fldChar w:fldCharType="begin"/>
        </w:r>
        <w:r w:rsidRPr="00EE008E">
          <w:rPr>
            <w:rFonts w:ascii="Times New Roman" w:hAnsi="Times New Roman"/>
            <w:noProof/>
            <w:webHidden/>
          </w:rPr>
          <w:instrText xml:space="preserve"> PAGEREF _Toc157450552 \h </w:instrText>
        </w:r>
        <w:r w:rsidRPr="00EE008E">
          <w:rPr>
            <w:rFonts w:ascii="Times New Roman" w:hAnsi="Times New Roman"/>
            <w:noProof/>
            <w:webHidden/>
          </w:rPr>
        </w:r>
        <w:r w:rsidRPr="00EE008E">
          <w:rPr>
            <w:rFonts w:ascii="Times New Roman" w:hAnsi="Times New Roman"/>
            <w:noProof/>
            <w:webHidden/>
          </w:rPr>
          <w:fldChar w:fldCharType="separate"/>
        </w:r>
        <w:r w:rsidRPr="00EE008E">
          <w:rPr>
            <w:rFonts w:ascii="Times New Roman" w:hAnsi="Times New Roman"/>
            <w:noProof/>
            <w:webHidden/>
          </w:rPr>
          <w:t>26</w:t>
        </w:r>
        <w:r w:rsidRPr="00EE008E">
          <w:rPr>
            <w:rFonts w:ascii="Times New Roman" w:hAnsi="Times New Roman"/>
            <w:noProof/>
            <w:webHidden/>
          </w:rPr>
          <w:fldChar w:fldCharType="end"/>
        </w:r>
      </w:hyperlink>
    </w:p>
    <w:p w14:paraId="3C77106E" w14:textId="02232080" w:rsidR="003C3DB3" w:rsidRDefault="00CC2CB6" w:rsidP="00CC2CB6">
      <w:pPr>
        <w:pStyle w:val="a4"/>
        <w:ind w:left="357" w:firstLineChars="0" w:firstLine="0"/>
        <w:jc w:val="center"/>
        <w:outlineLvl w:val="0"/>
        <w:rPr>
          <w:rFonts w:ascii="Times New Roman" w:eastAsia="宋体" w:hAnsi="Times New Roman" w:cs="Times New Roman"/>
          <w:kern w:val="0"/>
          <w:sz w:val="40"/>
          <w:szCs w:val="44"/>
        </w:rPr>
      </w:pPr>
      <w:r>
        <w:rPr>
          <w:rFonts w:ascii="Times New Roman" w:eastAsia="宋体" w:hAnsi="Times New Roman" w:cs="Times New Roman"/>
          <w:kern w:val="0"/>
          <w:sz w:val="40"/>
          <w:szCs w:val="44"/>
        </w:rPr>
        <w:fldChar w:fldCharType="end"/>
      </w:r>
      <w:r w:rsidR="003C3DB3">
        <w:rPr>
          <w:rFonts w:ascii="Times New Roman" w:eastAsia="宋体" w:hAnsi="Times New Roman" w:cs="Times New Roman"/>
          <w:kern w:val="0"/>
          <w:sz w:val="40"/>
          <w:szCs w:val="44"/>
        </w:rPr>
        <w:br w:type="page"/>
      </w:r>
    </w:p>
    <w:p w14:paraId="4530CE38" w14:textId="2EFECA88" w:rsidR="003F5843" w:rsidRPr="008D449E" w:rsidRDefault="008D449E" w:rsidP="008D449E">
      <w:pPr>
        <w:pStyle w:val="a4"/>
        <w:ind w:left="357" w:firstLineChars="0" w:firstLine="0"/>
        <w:jc w:val="center"/>
        <w:outlineLvl w:val="0"/>
        <w:rPr>
          <w:rFonts w:ascii="黑体" w:eastAsia="黑体" w:hAnsi="黑体"/>
          <w:sz w:val="36"/>
          <w:szCs w:val="36"/>
        </w:rPr>
      </w:pPr>
      <w:bookmarkStart w:id="2" w:name="_Toc157450057"/>
      <w:bookmarkStart w:id="3" w:name="_Toc157450470"/>
      <w:bookmarkStart w:id="4" w:name="_Toc157450526"/>
      <w:r w:rsidRPr="008D449E">
        <w:rPr>
          <w:rFonts w:ascii="黑体" w:eastAsia="黑体" w:hAnsi="黑体" w:hint="eastAsia"/>
          <w:sz w:val="36"/>
          <w:szCs w:val="36"/>
        </w:rPr>
        <w:lastRenderedPageBreak/>
        <w:t>1</w:t>
      </w:r>
      <w:r w:rsidR="00156252">
        <w:rPr>
          <w:rFonts w:ascii="黑体" w:eastAsia="黑体" w:hAnsi="黑体"/>
          <w:sz w:val="36"/>
          <w:szCs w:val="36"/>
        </w:rPr>
        <w:t xml:space="preserve"> </w:t>
      </w:r>
      <w:r w:rsidR="003F5843" w:rsidRPr="008D449E">
        <w:rPr>
          <w:rFonts w:ascii="黑体" w:eastAsia="黑体" w:hAnsi="黑体" w:hint="eastAsia"/>
          <w:sz w:val="36"/>
          <w:szCs w:val="36"/>
        </w:rPr>
        <w:t>总则</w:t>
      </w:r>
      <w:bookmarkEnd w:id="2"/>
      <w:bookmarkEnd w:id="3"/>
      <w:bookmarkEnd w:id="4"/>
    </w:p>
    <w:p w14:paraId="0B07ABD5" w14:textId="77D532D9" w:rsidR="00E85A64" w:rsidRPr="00A213FB" w:rsidRDefault="00A213FB" w:rsidP="00A213FB">
      <w:pPr>
        <w:spacing w:line="360" w:lineRule="auto"/>
        <w:rPr>
          <w:rFonts w:ascii="Times New Roman" w:eastAsia="宋体" w:hAnsi="Times New Roman"/>
          <w:sz w:val="24"/>
          <w:szCs w:val="24"/>
        </w:rPr>
      </w:pPr>
      <w:r w:rsidRPr="00A213FB">
        <w:rPr>
          <w:rFonts w:ascii="Times New Roman" w:eastAsia="宋体" w:hAnsi="Times New Roman" w:hint="eastAsia"/>
          <w:b/>
          <w:bCs/>
          <w:sz w:val="24"/>
          <w:szCs w:val="24"/>
        </w:rPr>
        <w:t>1</w:t>
      </w:r>
      <w:r w:rsidRPr="00A213FB">
        <w:rPr>
          <w:rFonts w:ascii="Times New Roman" w:eastAsia="宋体" w:hAnsi="Times New Roman"/>
          <w:b/>
          <w:bCs/>
          <w:sz w:val="24"/>
          <w:szCs w:val="24"/>
        </w:rPr>
        <w:t>.0.1</w:t>
      </w:r>
      <w:r w:rsidR="00A81A42" w:rsidRPr="00A213FB">
        <w:rPr>
          <w:rFonts w:ascii="Times New Roman" w:eastAsia="宋体" w:hAnsi="Times New Roman" w:hint="eastAsia"/>
          <w:sz w:val="24"/>
          <w:szCs w:val="24"/>
        </w:rPr>
        <w:t>为贯彻落实</w:t>
      </w:r>
      <w:proofErr w:type="gramStart"/>
      <w:r w:rsidR="00E85A64" w:rsidRPr="00A213FB">
        <w:rPr>
          <w:rFonts w:ascii="Times New Roman" w:eastAsia="宋体" w:hAnsi="Times New Roman" w:hint="eastAsia"/>
          <w:sz w:val="24"/>
          <w:szCs w:val="24"/>
        </w:rPr>
        <w:t>国家碳达峰</w:t>
      </w:r>
      <w:proofErr w:type="gramEnd"/>
      <w:r w:rsidR="00E85A64" w:rsidRPr="00A213FB">
        <w:rPr>
          <w:rFonts w:ascii="Times New Roman" w:eastAsia="宋体" w:hAnsi="Times New Roman" w:hint="eastAsia"/>
          <w:sz w:val="24"/>
          <w:szCs w:val="24"/>
        </w:rPr>
        <w:t>、碳中和有关法规政策，</w:t>
      </w:r>
      <w:r w:rsidR="00AB40A3" w:rsidRPr="00A213FB">
        <w:rPr>
          <w:rFonts w:ascii="Times New Roman" w:eastAsia="宋体" w:hAnsi="Times New Roman" w:hint="eastAsia"/>
          <w:sz w:val="24"/>
          <w:szCs w:val="24"/>
        </w:rPr>
        <w:t>提高能源效率，营造健康舒适的室内环境，提升建筑可再生能源应用比例，</w:t>
      </w:r>
      <w:r w:rsidR="00E85A64" w:rsidRPr="00A213FB">
        <w:rPr>
          <w:rFonts w:ascii="Times New Roman" w:eastAsia="宋体" w:hAnsi="Times New Roman" w:hint="eastAsia"/>
          <w:sz w:val="24"/>
          <w:szCs w:val="24"/>
        </w:rPr>
        <w:t>引导</w:t>
      </w:r>
      <w:r w:rsidR="00AB40A3" w:rsidRPr="00A213FB">
        <w:rPr>
          <w:rFonts w:ascii="Times New Roman" w:eastAsia="宋体" w:hAnsi="Times New Roman" w:hint="eastAsia"/>
          <w:sz w:val="24"/>
          <w:szCs w:val="24"/>
        </w:rPr>
        <w:t>建筑逐步实现低碳、近零碳、</w:t>
      </w:r>
      <w:proofErr w:type="gramStart"/>
      <w:r w:rsidR="00AB40A3" w:rsidRPr="00A213FB">
        <w:rPr>
          <w:rFonts w:ascii="Times New Roman" w:eastAsia="宋体" w:hAnsi="Times New Roman" w:hint="eastAsia"/>
          <w:sz w:val="24"/>
          <w:szCs w:val="24"/>
        </w:rPr>
        <w:t>零碳排放</w:t>
      </w:r>
      <w:proofErr w:type="gramEnd"/>
      <w:r w:rsidR="00AB40A3" w:rsidRPr="00A213FB">
        <w:rPr>
          <w:rFonts w:ascii="Times New Roman" w:eastAsia="宋体" w:hAnsi="Times New Roman" w:hint="eastAsia"/>
          <w:sz w:val="24"/>
          <w:szCs w:val="24"/>
        </w:rPr>
        <w:t>，制定本标准。</w:t>
      </w:r>
    </w:p>
    <w:p w14:paraId="364507CE" w14:textId="5B0AE02C" w:rsidR="00B43B1B" w:rsidRPr="004F1660" w:rsidRDefault="00A81A42" w:rsidP="00A81A42">
      <w:pPr>
        <w:spacing w:line="360" w:lineRule="auto"/>
        <w:rPr>
          <w:rFonts w:ascii="Times New Roman" w:eastAsia="宋体" w:hAnsi="Times New Roman"/>
          <w:sz w:val="24"/>
          <w:szCs w:val="24"/>
        </w:rPr>
      </w:pPr>
      <w:r w:rsidRPr="004F1660">
        <w:rPr>
          <w:rFonts w:ascii="Times New Roman" w:eastAsia="宋体" w:hAnsi="Times New Roman"/>
          <w:b/>
          <w:bCs/>
          <w:sz w:val="24"/>
          <w:szCs w:val="24"/>
        </w:rPr>
        <w:t>1.0.2</w:t>
      </w:r>
      <w:r w:rsidRPr="004F1660">
        <w:rPr>
          <w:rFonts w:ascii="Times New Roman" w:eastAsia="宋体" w:hAnsi="Times New Roman"/>
          <w:sz w:val="24"/>
          <w:szCs w:val="24"/>
        </w:rPr>
        <w:t>本标准适用于新建</w:t>
      </w:r>
      <w:r w:rsidR="008544DE">
        <w:rPr>
          <w:rFonts w:ascii="Times New Roman" w:eastAsia="宋体" w:hAnsi="Times New Roman" w:hint="eastAsia"/>
          <w:sz w:val="24"/>
          <w:szCs w:val="24"/>
        </w:rPr>
        <w:t>、改建</w:t>
      </w:r>
      <w:r w:rsidR="005A6F0C">
        <w:rPr>
          <w:rFonts w:ascii="Times New Roman" w:eastAsia="宋体" w:hAnsi="Times New Roman" w:hint="eastAsia"/>
          <w:sz w:val="24"/>
          <w:szCs w:val="24"/>
        </w:rPr>
        <w:t>和</w:t>
      </w:r>
      <w:r w:rsidR="008544DE">
        <w:rPr>
          <w:rFonts w:ascii="Times New Roman" w:eastAsia="宋体" w:hAnsi="Times New Roman" w:hint="eastAsia"/>
          <w:sz w:val="24"/>
          <w:szCs w:val="24"/>
        </w:rPr>
        <w:t>扩建的</w:t>
      </w:r>
      <w:r w:rsidR="00CB6035">
        <w:rPr>
          <w:rFonts w:ascii="Times New Roman" w:eastAsia="宋体" w:hAnsi="Times New Roman" w:hint="eastAsia"/>
          <w:sz w:val="24"/>
          <w:szCs w:val="24"/>
        </w:rPr>
        <w:t>民用</w:t>
      </w:r>
      <w:r w:rsidR="005A6F0C">
        <w:rPr>
          <w:rFonts w:ascii="Times New Roman" w:eastAsia="宋体" w:hAnsi="Times New Roman" w:hint="eastAsia"/>
          <w:sz w:val="24"/>
          <w:szCs w:val="24"/>
        </w:rPr>
        <w:t>建筑</w:t>
      </w:r>
      <w:r w:rsidR="00AD4EF5">
        <w:rPr>
          <w:rFonts w:ascii="Times New Roman" w:eastAsia="宋体" w:hAnsi="Times New Roman" w:hint="eastAsia"/>
          <w:sz w:val="24"/>
          <w:szCs w:val="24"/>
        </w:rPr>
        <w:t>的</w:t>
      </w:r>
      <w:r w:rsidRPr="004F1660">
        <w:rPr>
          <w:rFonts w:ascii="Times New Roman" w:eastAsia="宋体" w:hAnsi="Times New Roman"/>
          <w:sz w:val="24"/>
          <w:szCs w:val="24"/>
        </w:rPr>
        <w:t>低碳、近零碳、</w:t>
      </w:r>
      <w:proofErr w:type="gramStart"/>
      <w:r w:rsidRPr="004F1660">
        <w:rPr>
          <w:rFonts w:ascii="Times New Roman" w:eastAsia="宋体" w:hAnsi="Times New Roman"/>
          <w:sz w:val="24"/>
          <w:szCs w:val="24"/>
        </w:rPr>
        <w:t>零碳</w:t>
      </w:r>
      <w:r w:rsidR="00EE3519">
        <w:rPr>
          <w:rFonts w:ascii="Times New Roman" w:eastAsia="宋体" w:hAnsi="Times New Roman" w:hint="eastAsia"/>
          <w:sz w:val="24"/>
          <w:szCs w:val="24"/>
        </w:rPr>
        <w:t>与</w:t>
      </w:r>
      <w:proofErr w:type="gramEnd"/>
      <w:r w:rsidR="00EE3519">
        <w:rPr>
          <w:rFonts w:ascii="Times New Roman" w:eastAsia="宋体" w:hAnsi="Times New Roman" w:hint="eastAsia"/>
          <w:sz w:val="24"/>
          <w:szCs w:val="24"/>
        </w:rPr>
        <w:t>全</w:t>
      </w:r>
      <w:proofErr w:type="gramStart"/>
      <w:r w:rsidR="00EE3519">
        <w:rPr>
          <w:rFonts w:ascii="Times New Roman" w:eastAsia="宋体" w:hAnsi="Times New Roman" w:hint="eastAsia"/>
          <w:sz w:val="24"/>
          <w:szCs w:val="24"/>
        </w:rPr>
        <w:t>过程零</w:t>
      </w:r>
      <w:r w:rsidR="00EE3519" w:rsidRPr="00FB4F1D">
        <w:rPr>
          <w:rFonts w:ascii="Times New Roman" w:eastAsia="宋体" w:hAnsi="Times New Roman" w:hint="eastAsia"/>
          <w:sz w:val="24"/>
          <w:szCs w:val="24"/>
        </w:rPr>
        <w:t>碳</w:t>
      </w:r>
      <w:r w:rsidR="00C07BF3" w:rsidRPr="00FB4F1D">
        <w:rPr>
          <w:rFonts w:ascii="Times New Roman" w:eastAsia="宋体" w:hAnsi="Times New Roman" w:hint="eastAsia"/>
          <w:sz w:val="24"/>
          <w:szCs w:val="24"/>
        </w:rPr>
        <w:t>的</w:t>
      </w:r>
      <w:proofErr w:type="gramEnd"/>
      <w:r w:rsidR="00C07BF3" w:rsidRPr="00FB4F1D">
        <w:rPr>
          <w:rFonts w:ascii="Times New Roman" w:eastAsia="宋体" w:hAnsi="Times New Roman" w:hint="eastAsia"/>
          <w:sz w:val="24"/>
          <w:szCs w:val="24"/>
        </w:rPr>
        <w:t>达标</w:t>
      </w:r>
      <w:r w:rsidR="00B661D3" w:rsidRPr="00FB4F1D">
        <w:rPr>
          <w:rFonts w:ascii="Times New Roman" w:eastAsia="宋体" w:hAnsi="Times New Roman" w:hint="eastAsia"/>
          <w:sz w:val="24"/>
          <w:szCs w:val="24"/>
        </w:rPr>
        <w:t>性</w:t>
      </w:r>
      <w:r w:rsidR="004B5B48" w:rsidRPr="00FB4F1D">
        <w:rPr>
          <w:rFonts w:ascii="Times New Roman" w:eastAsia="宋体" w:hAnsi="Times New Roman" w:hint="eastAsia"/>
          <w:sz w:val="24"/>
          <w:szCs w:val="24"/>
        </w:rPr>
        <w:t>评价</w:t>
      </w:r>
      <w:r w:rsidRPr="00FB4F1D">
        <w:rPr>
          <w:rFonts w:ascii="Times New Roman" w:eastAsia="宋体" w:hAnsi="Times New Roman"/>
          <w:sz w:val="24"/>
          <w:szCs w:val="24"/>
        </w:rPr>
        <w:t>。</w:t>
      </w:r>
    </w:p>
    <w:p w14:paraId="744339B4" w14:textId="5C1BA2F4" w:rsidR="009D0E09" w:rsidRPr="001E08D6" w:rsidRDefault="00A81A42" w:rsidP="00A81A42">
      <w:pPr>
        <w:spacing w:line="360" w:lineRule="auto"/>
        <w:rPr>
          <w:rFonts w:ascii="Times New Roman" w:eastAsia="宋体" w:hAnsi="Times New Roman"/>
          <w:sz w:val="24"/>
          <w:szCs w:val="24"/>
        </w:rPr>
      </w:pPr>
      <w:r w:rsidRPr="001E08D6">
        <w:rPr>
          <w:rFonts w:ascii="Times New Roman" w:eastAsia="宋体" w:hAnsi="Times New Roman"/>
          <w:b/>
          <w:bCs/>
          <w:sz w:val="24"/>
          <w:szCs w:val="24"/>
        </w:rPr>
        <w:t>1.0.3</w:t>
      </w:r>
      <w:r w:rsidR="0090061F" w:rsidRPr="0090061F">
        <w:rPr>
          <w:rFonts w:ascii="Times New Roman" w:eastAsia="宋体" w:hAnsi="Times New Roman" w:hint="eastAsia"/>
          <w:sz w:val="24"/>
          <w:szCs w:val="24"/>
        </w:rPr>
        <w:t>民用建筑</w:t>
      </w:r>
      <w:r w:rsidR="0090061F">
        <w:rPr>
          <w:rFonts w:ascii="Times New Roman" w:eastAsia="宋体" w:hAnsi="Times New Roman" w:hint="eastAsia"/>
          <w:sz w:val="24"/>
          <w:szCs w:val="24"/>
        </w:rPr>
        <w:t>的</w:t>
      </w:r>
      <w:r w:rsidRPr="001E08D6">
        <w:rPr>
          <w:rFonts w:ascii="Times New Roman" w:eastAsia="宋体" w:hAnsi="Times New Roman"/>
          <w:sz w:val="24"/>
          <w:szCs w:val="24"/>
        </w:rPr>
        <w:t>低碳、近零碳、</w:t>
      </w:r>
      <w:proofErr w:type="gramStart"/>
      <w:r w:rsidRPr="001E08D6">
        <w:rPr>
          <w:rFonts w:ascii="Times New Roman" w:eastAsia="宋体" w:hAnsi="Times New Roman"/>
          <w:sz w:val="24"/>
          <w:szCs w:val="24"/>
        </w:rPr>
        <w:t>零碳</w:t>
      </w:r>
      <w:r w:rsidR="00735D43">
        <w:rPr>
          <w:rFonts w:ascii="Times New Roman" w:eastAsia="宋体" w:hAnsi="Times New Roman" w:hint="eastAsia"/>
          <w:sz w:val="24"/>
          <w:szCs w:val="24"/>
        </w:rPr>
        <w:t>与</w:t>
      </w:r>
      <w:proofErr w:type="gramEnd"/>
      <w:r w:rsidR="00735D43">
        <w:rPr>
          <w:rFonts w:ascii="Times New Roman" w:eastAsia="宋体" w:hAnsi="Times New Roman" w:hint="eastAsia"/>
          <w:sz w:val="24"/>
          <w:szCs w:val="24"/>
        </w:rPr>
        <w:t>全过程</w:t>
      </w:r>
      <w:proofErr w:type="gramStart"/>
      <w:r w:rsidR="00735D43">
        <w:rPr>
          <w:rFonts w:ascii="Times New Roman" w:eastAsia="宋体" w:hAnsi="Times New Roman" w:hint="eastAsia"/>
          <w:sz w:val="24"/>
          <w:szCs w:val="24"/>
        </w:rPr>
        <w:t>零碳</w:t>
      </w:r>
      <w:r w:rsidR="00B613B1" w:rsidRPr="001E08D6">
        <w:rPr>
          <w:rFonts w:ascii="Times New Roman" w:eastAsia="宋体" w:hAnsi="Times New Roman" w:hint="eastAsia"/>
          <w:sz w:val="24"/>
          <w:szCs w:val="24"/>
        </w:rPr>
        <w:t>评价</w:t>
      </w:r>
      <w:r w:rsidR="00E03016" w:rsidRPr="00E03016">
        <w:rPr>
          <w:rFonts w:ascii="Times New Roman" w:eastAsia="宋体" w:hAnsi="Times New Roman" w:hint="eastAsia"/>
          <w:sz w:val="24"/>
          <w:szCs w:val="24"/>
        </w:rPr>
        <w:t>除</w:t>
      </w:r>
      <w:proofErr w:type="gramEnd"/>
      <w:r w:rsidR="00E03016" w:rsidRPr="00E03016">
        <w:rPr>
          <w:rFonts w:ascii="Times New Roman" w:eastAsia="宋体" w:hAnsi="Times New Roman" w:hint="eastAsia"/>
          <w:sz w:val="24"/>
          <w:szCs w:val="24"/>
        </w:rPr>
        <w:t>应符合本标准规定外，尚应符合国家现行有关标准和现行中国工程建设标准化协会有关标准的规定。</w:t>
      </w:r>
    </w:p>
    <w:p w14:paraId="1D75C30C" w14:textId="6B93B322" w:rsidR="00580805" w:rsidRDefault="00580805" w:rsidP="00A81A42">
      <w:pPr>
        <w:spacing w:line="360" w:lineRule="auto"/>
        <w:rPr>
          <w:rFonts w:ascii="Times New Roman" w:eastAsia="宋体" w:hAnsi="Times New Roman"/>
          <w:color w:val="FF0000"/>
          <w:sz w:val="24"/>
          <w:szCs w:val="24"/>
        </w:rPr>
      </w:pPr>
      <w:r>
        <w:rPr>
          <w:rFonts w:ascii="Times New Roman" w:eastAsia="宋体" w:hAnsi="Times New Roman"/>
          <w:color w:val="FF0000"/>
          <w:sz w:val="24"/>
          <w:szCs w:val="24"/>
        </w:rPr>
        <w:br w:type="page"/>
      </w:r>
    </w:p>
    <w:p w14:paraId="7C640F16" w14:textId="687A44ED" w:rsidR="003F5843" w:rsidRPr="008D449E" w:rsidRDefault="008D449E" w:rsidP="008D449E">
      <w:pPr>
        <w:pStyle w:val="a4"/>
        <w:ind w:left="357" w:firstLineChars="0" w:firstLine="0"/>
        <w:jc w:val="center"/>
        <w:outlineLvl w:val="0"/>
        <w:rPr>
          <w:rFonts w:ascii="黑体" w:eastAsia="黑体" w:hAnsi="黑体"/>
          <w:sz w:val="36"/>
          <w:szCs w:val="36"/>
        </w:rPr>
      </w:pPr>
      <w:bookmarkStart w:id="5" w:name="_Toc157450058"/>
      <w:bookmarkStart w:id="6" w:name="_Toc157450471"/>
      <w:bookmarkStart w:id="7" w:name="_Toc157450527"/>
      <w:r w:rsidRPr="008D449E">
        <w:rPr>
          <w:rFonts w:ascii="黑体" w:eastAsia="黑体" w:hAnsi="黑体" w:hint="eastAsia"/>
          <w:sz w:val="36"/>
          <w:szCs w:val="36"/>
        </w:rPr>
        <w:lastRenderedPageBreak/>
        <w:t>2</w:t>
      </w:r>
      <w:r w:rsidRPr="008D449E">
        <w:rPr>
          <w:rFonts w:ascii="黑体" w:eastAsia="黑体" w:hAnsi="黑体"/>
          <w:sz w:val="36"/>
          <w:szCs w:val="36"/>
        </w:rPr>
        <w:t xml:space="preserve"> </w:t>
      </w:r>
      <w:r w:rsidR="003F5843" w:rsidRPr="008D449E">
        <w:rPr>
          <w:rFonts w:ascii="黑体" w:eastAsia="黑体" w:hAnsi="黑体" w:hint="eastAsia"/>
          <w:sz w:val="36"/>
          <w:szCs w:val="36"/>
        </w:rPr>
        <w:t>术语</w:t>
      </w:r>
      <w:bookmarkEnd w:id="5"/>
      <w:bookmarkEnd w:id="6"/>
      <w:bookmarkEnd w:id="7"/>
    </w:p>
    <w:p w14:paraId="35950C06" w14:textId="6AABF053" w:rsidR="00A81A42" w:rsidRPr="000D0FB5" w:rsidRDefault="00A81A42" w:rsidP="00F35D78">
      <w:pPr>
        <w:spacing w:line="360" w:lineRule="auto"/>
        <w:outlineLvl w:val="2"/>
        <w:rPr>
          <w:rFonts w:ascii="Times New Roman" w:eastAsia="宋体" w:hAnsi="Times New Roman"/>
          <w:sz w:val="24"/>
          <w:szCs w:val="24"/>
        </w:rPr>
      </w:pPr>
      <w:bookmarkStart w:id="8" w:name="_Toc155081536"/>
      <w:bookmarkStart w:id="9" w:name="_Toc155082031"/>
      <w:bookmarkStart w:id="10" w:name="_Toc155685890"/>
      <w:bookmarkStart w:id="11" w:name="_Toc155688069"/>
      <w:r w:rsidRPr="000D0FB5">
        <w:rPr>
          <w:rFonts w:ascii="Times New Roman" w:eastAsia="宋体" w:hAnsi="Times New Roman"/>
          <w:b/>
          <w:bCs/>
          <w:sz w:val="24"/>
          <w:szCs w:val="24"/>
        </w:rPr>
        <w:t>2.0.1</w:t>
      </w:r>
      <w:r w:rsidR="00B400D5" w:rsidRPr="000D0FB5">
        <w:rPr>
          <w:rFonts w:ascii="Times New Roman" w:eastAsia="宋体" w:hAnsi="Times New Roman" w:hint="eastAsia"/>
          <w:sz w:val="24"/>
          <w:szCs w:val="24"/>
        </w:rPr>
        <w:t>低碳建筑</w:t>
      </w:r>
      <w:r w:rsidR="000D49E2" w:rsidRPr="000D0FB5">
        <w:rPr>
          <w:rFonts w:ascii="Times New Roman" w:eastAsia="宋体" w:hAnsi="Times New Roman"/>
          <w:sz w:val="24"/>
          <w:szCs w:val="24"/>
        </w:rPr>
        <w:t>low carbon building</w:t>
      </w:r>
      <w:bookmarkEnd w:id="8"/>
      <w:bookmarkEnd w:id="9"/>
      <w:bookmarkEnd w:id="10"/>
      <w:bookmarkEnd w:id="11"/>
    </w:p>
    <w:p w14:paraId="0E11DA42" w14:textId="51DB4941" w:rsidR="00A81A42" w:rsidRPr="000D0FB5" w:rsidRDefault="000D49E2"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适应气候特征与场地条件，在满足室内环境参数的基础上，通过优化建筑设计降低建筑用能需求，提高能源设备与系统效率，充分利用建筑本体可再生能源</w:t>
      </w:r>
      <w:r w:rsidR="00221B54" w:rsidRPr="000D0FB5">
        <w:rPr>
          <w:rFonts w:ascii="Times New Roman" w:eastAsia="宋体" w:hAnsi="Times New Roman"/>
          <w:sz w:val="24"/>
          <w:szCs w:val="24"/>
        </w:rPr>
        <w:t>和</w:t>
      </w:r>
      <w:r w:rsidR="004E2778" w:rsidRPr="000D0FB5">
        <w:rPr>
          <w:rFonts w:ascii="Times New Roman" w:eastAsia="宋体" w:hAnsi="Times New Roman" w:hint="eastAsia"/>
          <w:sz w:val="24"/>
          <w:szCs w:val="24"/>
        </w:rPr>
        <w:t>建筑</w:t>
      </w:r>
      <w:r w:rsidR="00221B54" w:rsidRPr="000D0FB5">
        <w:rPr>
          <w:rFonts w:ascii="Times New Roman" w:eastAsia="宋体" w:hAnsi="Times New Roman" w:hint="eastAsia"/>
          <w:sz w:val="24"/>
          <w:szCs w:val="24"/>
        </w:rPr>
        <w:t>蓄能</w:t>
      </w:r>
      <w:r w:rsidRPr="000D0FB5">
        <w:rPr>
          <w:rFonts w:ascii="Times New Roman" w:eastAsia="宋体" w:hAnsi="Times New Roman" w:hint="eastAsia"/>
          <w:sz w:val="24"/>
          <w:szCs w:val="24"/>
        </w:rPr>
        <w:t>，</w:t>
      </w:r>
      <w:proofErr w:type="gramStart"/>
      <w:r w:rsidRPr="000D0FB5">
        <w:rPr>
          <w:rFonts w:ascii="Times New Roman" w:eastAsia="宋体" w:hAnsi="Times New Roman" w:hint="eastAsia"/>
          <w:sz w:val="24"/>
          <w:szCs w:val="24"/>
        </w:rPr>
        <w:t>且碳排放</w:t>
      </w:r>
      <w:proofErr w:type="gramEnd"/>
      <w:r w:rsidRPr="000D0FB5">
        <w:rPr>
          <w:rFonts w:ascii="Times New Roman" w:eastAsia="宋体" w:hAnsi="Times New Roman" w:hint="eastAsia"/>
          <w:sz w:val="24"/>
          <w:szCs w:val="24"/>
        </w:rPr>
        <w:t>指标符合本标准第</w:t>
      </w:r>
      <w:r w:rsidR="00C7675B" w:rsidRPr="000D0FB5">
        <w:rPr>
          <w:rFonts w:ascii="Times New Roman" w:eastAsia="宋体" w:hAnsi="Times New Roman"/>
          <w:sz w:val="24"/>
          <w:szCs w:val="24"/>
        </w:rPr>
        <w:t>4</w:t>
      </w:r>
      <w:r w:rsidRPr="000D0FB5">
        <w:rPr>
          <w:rFonts w:ascii="Times New Roman" w:eastAsia="宋体" w:hAnsi="Times New Roman"/>
          <w:sz w:val="24"/>
          <w:szCs w:val="24"/>
        </w:rPr>
        <w:t>.2.1</w:t>
      </w:r>
      <w:r w:rsidRPr="000D0FB5">
        <w:rPr>
          <w:rFonts w:ascii="Times New Roman" w:eastAsia="宋体" w:hAnsi="Times New Roman"/>
          <w:sz w:val="24"/>
          <w:szCs w:val="24"/>
        </w:rPr>
        <w:t>、</w:t>
      </w:r>
      <w:r w:rsidR="00C7675B" w:rsidRPr="000D0FB5">
        <w:rPr>
          <w:rFonts w:ascii="Times New Roman" w:eastAsia="宋体" w:hAnsi="Times New Roman"/>
          <w:sz w:val="24"/>
          <w:szCs w:val="24"/>
        </w:rPr>
        <w:t>4</w:t>
      </w:r>
      <w:r w:rsidRPr="000D0FB5">
        <w:rPr>
          <w:rFonts w:ascii="Times New Roman" w:eastAsia="宋体" w:hAnsi="Times New Roman"/>
          <w:sz w:val="24"/>
          <w:szCs w:val="24"/>
        </w:rPr>
        <w:t>.2.2</w:t>
      </w:r>
      <w:r w:rsidRPr="000D0FB5">
        <w:rPr>
          <w:rFonts w:ascii="Times New Roman" w:eastAsia="宋体" w:hAnsi="Times New Roman"/>
          <w:sz w:val="24"/>
          <w:szCs w:val="24"/>
        </w:rPr>
        <w:t>条规定的建筑。</w:t>
      </w:r>
    </w:p>
    <w:p w14:paraId="1141B264" w14:textId="54701394" w:rsidR="00A81A42" w:rsidRPr="000D0FB5" w:rsidRDefault="00A81A42" w:rsidP="00F35D78">
      <w:pPr>
        <w:spacing w:line="360" w:lineRule="auto"/>
        <w:outlineLvl w:val="2"/>
        <w:rPr>
          <w:rFonts w:ascii="Times New Roman" w:eastAsia="宋体" w:hAnsi="Times New Roman"/>
          <w:sz w:val="24"/>
          <w:szCs w:val="24"/>
        </w:rPr>
      </w:pPr>
      <w:bookmarkStart w:id="12" w:name="_Toc155081537"/>
      <w:bookmarkStart w:id="13" w:name="_Toc155082032"/>
      <w:bookmarkStart w:id="14" w:name="_Toc155685891"/>
      <w:bookmarkStart w:id="15" w:name="_Toc155688070"/>
      <w:r w:rsidRPr="000D0FB5">
        <w:rPr>
          <w:rFonts w:ascii="Times New Roman" w:eastAsia="宋体" w:hAnsi="Times New Roman"/>
          <w:b/>
          <w:bCs/>
          <w:sz w:val="24"/>
          <w:szCs w:val="24"/>
        </w:rPr>
        <w:t>2.0.2</w:t>
      </w:r>
      <w:r w:rsidR="00221B54" w:rsidRPr="000D0FB5">
        <w:rPr>
          <w:rFonts w:ascii="Times New Roman" w:eastAsia="宋体" w:hAnsi="Times New Roman"/>
          <w:sz w:val="24"/>
          <w:szCs w:val="24"/>
        </w:rPr>
        <w:t>近</w:t>
      </w:r>
      <w:proofErr w:type="gramStart"/>
      <w:r w:rsidR="00221B54" w:rsidRPr="000D0FB5">
        <w:rPr>
          <w:rFonts w:ascii="Times New Roman" w:eastAsia="宋体" w:hAnsi="Times New Roman" w:hint="eastAsia"/>
          <w:sz w:val="24"/>
          <w:szCs w:val="24"/>
        </w:rPr>
        <w:t>零碳建筑</w:t>
      </w:r>
      <w:proofErr w:type="gramEnd"/>
      <w:r w:rsidR="00221B54" w:rsidRPr="000D0FB5">
        <w:rPr>
          <w:rFonts w:ascii="Times New Roman" w:eastAsia="宋体" w:hAnsi="Times New Roman"/>
          <w:sz w:val="24"/>
          <w:szCs w:val="24"/>
        </w:rPr>
        <w:t>nearly zero carbon building</w:t>
      </w:r>
      <w:bookmarkEnd w:id="12"/>
      <w:bookmarkEnd w:id="13"/>
      <w:bookmarkEnd w:id="14"/>
      <w:bookmarkEnd w:id="15"/>
    </w:p>
    <w:p w14:paraId="13976373" w14:textId="4A02D3E9" w:rsidR="004E2778" w:rsidRPr="000D0FB5" w:rsidRDefault="004E2778"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在实现低碳建筑的基础上，进一步提升建筑</w:t>
      </w:r>
      <w:proofErr w:type="gramStart"/>
      <w:r w:rsidRPr="000D0FB5">
        <w:rPr>
          <w:rFonts w:ascii="Times New Roman" w:eastAsia="宋体" w:hAnsi="Times New Roman" w:hint="eastAsia"/>
          <w:sz w:val="24"/>
          <w:szCs w:val="24"/>
        </w:rPr>
        <w:t>本体降碳水平</w:t>
      </w:r>
      <w:proofErr w:type="gramEnd"/>
      <w:r w:rsidRPr="000D0FB5">
        <w:rPr>
          <w:rFonts w:ascii="Times New Roman" w:eastAsia="宋体" w:hAnsi="Times New Roman" w:hint="eastAsia"/>
          <w:sz w:val="24"/>
          <w:szCs w:val="24"/>
        </w:rPr>
        <w:t>、充分利用建筑本体及周边可再生能源和建筑蓄能，</w:t>
      </w:r>
      <w:proofErr w:type="gramStart"/>
      <w:r w:rsidRPr="000D0FB5">
        <w:rPr>
          <w:rFonts w:ascii="Times New Roman" w:eastAsia="宋体" w:hAnsi="Times New Roman" w:hint="eastAsia"/>
          <w:sz w:val="24"/>
          <w:szCs w:val="24"/>
        </w:rPr>
        <w:t>且碳排放</w:t>
      </w:r>
      <w:proofErr w:type="gramEnd"/>
      <w:r w:rsidRPr="000D0FB5">
        <w:rPr>
          <w:rFonts w:ascii="Times New Roman" w:eastAsia="宋体" w:hAnsi="Times New Roman" w:hint="eastAsia"/>
          <w:sz w:val="24"/>
          <w:szCs w:val="24"/>
        </w:rPr>
        <w:t>指标符合本标准第</w:t>
      </w:r>
      <w:r w:rsidR="00BD1365" w:rsidRPr="000D0FB5">
        <w:rPr>
          <w:rFonts w:ascii="Times New Roman" w:eastAsia="宋体" w:hAnsi="Times New Roman"/>
          <w:sz w:val="24"/>
          <w:szCs w:val="24"/>
        </w:rPr>
        <w:t>4</w:t>
      </w:r>
      <w:r w:rsidRPr="000D0FB5">
        <w:rPr>
          <w:rFonts w:ascii="Times New Roman" w:eastAsia="宋体" w:hAnsi="Times New Roman"/>
          <w:sz w:val="24"/>
          <w:szCs w:val="24"/>
        </w:rPr>
        <w:t>.2.</w:t>
      </w:r>
      <w:r w:rsidR="004861FE" w:rsidRPr="000D0FB5">
        <w:rPr>
          <w:rFonts w:ascii="Times New Roman" w:eastAsia="宋体" w:hAnsi="Times New Roman"/>
          <w:sz w:val="24"/>
          <w:szCs w:val="24"/>
        </w:rPr>
        <w:t>3</w:t>
      </w:r>
      <w:r w:rsidRPr="000D0FB5">
        <w:rPr>
          <w:rFonts w:ascii="Times New Roman" w:eastAsia="宋体" w:hAnsi="Times New Roman"/>
          <w:sz w:val="24"/>
          <w:szCs w:val="24"/>
        </w:rPr>
        <w:t>、</w:t>
      </w:r>
      <w:r w:rsidR="00BD1365" w:rsidRPr="000D0FB5">
        <w:rPr>
          <w:rFonts w:ascii="Times New Roman" w:eastAsia="宋体" w:hAnsi="Times New Roman"/>
          <w:sz w:val="24"/>
          <w:szCs w:val="24"/>
        </w:rPr>
        <w:t>4</w:t>
      </w:r>
      <w:r w:rsidRPr="000D0FB5">
        <w:rPr>
          <w:rFonts w:ascii="Times New Roman" w:eastAsia="宋体" w:hAnsi="Times New Roman"/>
          <w:sz w:val="24"/>
          <w:szCs w:val="24"/>
        </w:rPr>
        <w:t>.2.</w:t>
      </w:r>
      <w:r w:rsidR="00BD1365" w:rsidRPr="000D0FB5">
        <w:rPr>
          <w:rFonts w:ascii="Times New Roman" w:eastAsia="宋体" w:hAnsi="Times New Roman"/>
          <w:sz w:val="24"/>
          <w:szCs w:val="24"/>
        </w:rPr>
        <w:t>4</w:t>
      </w:r>
      <w:r w:rsidRPr="000D0FB5">
        <w:rPr>
          <w:rFonts w:ascii="Times New Roman" w:eastAsia="宋体" w:hAnsi="Times New Roman"/>
          <w:sz w:val="24"/>
          <w:szCs w:val="24"/>
        </w:rPr>
        <w:t>条</w:t>
      </w:r>
      <w:r w:rsidR="00BD1365" w:rsidRPr="000D0FB5">
        <w:rPr>
          <w:rFonts w:ascii="Times New Roman" w:eastAsia="宋体" w:hAnsi="Times New Roman" w:hint="eastAsia"/>
          <w:sz w:val="24"/>
          <w:szCs w:val="24"/>
        </w:rPr>
        <w:t>或</w:t>
      </w:r>
      <w:r w:rsidR="00BD1365" w:rsidRPr="000D0FB5">
        <w:rPr>
          <w:rFonts w:ascii="Times New Roman" w:eastAsia="宋体" w:hAnsi="Times New Roman" w:hint="eastAsia"/>
          <w:sz w:val="24"/>
          <w:szCs w:val="24"/>
        </w:rPr>
        <w:t>7</w:t>
      </w:r>
      <w:r w:rsidR="00BD1365" w:rsidRPr="000D0FB5">
        <w:rPr>
          <w:rFonts w:ascii="Times New Roman" w:eastAsia="宋体" w:hAnsi="Times New Roman"/>
          <w:sz w:val="24"/>
          <w:szCs w:val="24"/>
        </w:rPr>
        <w:t>.1.</w:t>
      </w:r>
      <w:r w:rsidR="001C220B">
        <w:rPr>
          <w:rFonts w:ascii="Times New Roman" w:eastAsia="宋体" w:hAnsi="Times New Roman"/>
          <w:sz w:val="24"/>
          <w:szCs w:val="24"/>
        </w:rPr>
        <w:t>6</w:t>
      </w:r>
      <w:r w:rsidR="00BD1365" w:rsidRPr="000D0FB5">
        <w:rPr>
          <w:rFonts w:ascii="Times New Roman" w:eastAsia="宋体" w:hAnsi="Times New Roman" w:hint="eastAsia"/>
          <w:sz w:val="24"/>
          <w:szCs w:val="24"/>
        </w:rPr>
        <w:t>条</w:t>
      </w:r>
      <w:r w:rsidRPr="000D0FB5">
        <w:rPr>
          <w:rFonts w:ascii="Times New Roman" w:eastAsia="宋体" w:hAnsi="Times New Roman"/>
          <w:sz w:val="24"/>
          <w:szCs w:val="24"/>
        </w:rPr>
        <w:t>规定的建筑。</w:t>
      </w:r>
    </w:p>
    <w:p w14:paraId="51540837" w14:textId="612F9F01" w:rsidR="00A81A42" w:rsidRPr="000D0FB5" w:rsidRDefault="00A81A42" w:rsidP="00F35D78">
      <w:pPr>
        <w:spacing w:line="360" w:lineRule="auto"/>
        <w:outlineLvl w:val="2"/>
        <w:rPr>
          <w:rFonts w:ascii="Times New Roman" w:eastAsia="宋体" w:hAnsi="Times New Roman"/>
          <w:sz w:val="24"/>
          <w:szCs w:val="24"/>
        </w:rPr>
      </w:pPr>
      <w:bookmarkStart w:id="16" w:name="_Toc155081538"/>
      <w:bookmarkStart w:id="17" w:name="_Toc155082033"/>
      <w:bookmarkStart w:id="18" w:name="_Toc155685892"/>
      <w:bookmarkStart w:id="19" w:name="_Toc155688071"/>
      <w:r w:rsidRPr="000D0FB5">
        <w:rPr>
          <w:rFonts w:ascii="Times New Roman" w:eastAsia="宋体" w:hAnsi="Times New Roman"/>
          <w:b/>
          <w:bCs/>
          <w:sz w:val="24"/>
          <w:szCs w:val="24"/>
        </w:rPr>
        <w:t>2.0.3</w:t>
      </w:r>
      <w:proofErr w:type="gramStart"/>
      <w:r w:rsidR="008A65EB" w:rsidRPr="000D0FB5">
        <w:rPr>
          <w:rFonts w:ascii="Times New Roman" w:eastAsia="宋体" w:hAnsi="Times New Roman" w:hint="eastAsia"/>
          <w:sz w:val="24"/>
          <w:szCs w:val="24"/>
        </w:rPr>
        <w:t>零碳建筑</w:t>
      </w:r>
      <w:proofErr w:type="gramEnd"/>
      <w:r w:rsidR="008A65EB" w:rsidRPr="000D0FB5">
        <w:rPr>
          <w:rFonts w:ascii="Times New Roman" w:eastAsia="宋体" w:hAnsi="Times New Roman"/>
          <w:sz w:val="24"/>
          <w:szCs w:val="24"/>
        </w:rPr>
        <w:t xml:space="preserve">zero </w:t>
      </w:r>
      <w:r w:rsidR="00616D51" w:rsidRPr="000D0FB5">
        <w:rPr>
          <w:rFonts w:ascii="Times New Roman" w:eastAsia="宋体" w:hAnsi="Times New Roman"/>
          <w:sz w:val="24"/>
          <w:szCs w:val="24"/>
        </w:rPr>
        <w:t xml:space="preserve">carbon </w:t>
      </w:r>
      <w:r w:rsidR="008A65EB" w:rsidRPr="000D0FB5">
        <w:rPr>
          <w:rFonts w:ascii="Times New Roman" w:eastAsia="宋体" w:hAnsi="Times New Roman"/>
          <w:sz w:val="24"/>
          <w:szCs w:val="24"/>
        </w:rPr>
        <w:t>building</w:t>
      </w:r>
      <w:bookmarkEnd w:id="16"/>
      <w:bookmarkEnd w:id="17"/>
      <w:bookmarkEnd w:id="18"/>
      <w:bookmarkEnd w:id="19"/>
    </w:p>
    <w:p w14:paraId="7C65923C" w14:textId="34B241A3" w:rsidR="002F1E0F" w:rsidRPr="000D0FB5" w:rsidRDefault="002F1E0F"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在实现</w:t>
      </w:r>
      <w:r w:rsidRPr="000D0FB5">
        <w:rPr>
          <w:rFonts w:ascii="Times New Roman" w:eastAsia="宋体" w:hAnsi="Times New Roman"/>
          <w:sz w:val="24"/>
          <w:szCs w:val="24"/>
        </w:rPr>
        <w:t>近</w:t>
      </w:r>
      <w:proofErr w:type="gramStart"/>
      <w:r w:rsidRPr="000D0FB5">
        <w:rPr>
          <w:rFonts w:ascii="Times New Roman" w:eastAsia="宋体" w:hAnsi="Times New Roman" w:hint="eastAsia"/>
          <w:sz w:val="24"/>
          <w:szCs w:val="24"/>
        </w:rPr>
        <w:t>零碳建筑</w:t>
      </w:r>
      <w:proofErr w:type="gramEnd"/>
      <w:r w:rsidRPr="000D0FB5">
        <w:rPr>
          <w:rFonts w:ascii="Times New Roman" w:eastAsia="宋体" w:hAnsi="Times New Roman" w:hint="eastAsia"/>
          <w:sz w:val="24"/>
          <w:szCs w:val="24"/>
        </w:rPr>
        <w:t>的基础上，进一步充分利用建筑本体及周边可再生能源和建筑蓄能，</w:t>
      </w:r>
      <w:r w:rsidR="002476C5" w:rsidRPr="000D0FB5">
        <w:rPr>
          <w:rFonts w:ascii="Times New Roman" w:eastAsia="宋体" w:hAnsi="Times New Roman" w:hint="eastAsia"/>
          <w:sz w:val="24"/>
          <w:szCs w:val="24"/>
        </w:rPr>
        <w:t>并通过采用可再生能源信用与碳信用对剩余碳排放进行抵消等非建筑</w:t>
      </w:r>
      <w:proofErr w:type="gramStart"/>
      <w:r w:rsidR="002476C5" w:rsidRPr="000D0FB5">
        <w:rPr>
          <w:rFonts w:ascii="Times New Roman" w:eastAsia="宋体" w:hAnsi="Times New Roman" w:hint="eastAsia"/>
          <w:sz w:val="24"/>
          <w:szCs w:val="24"/>
        </w:rPr>
        <w:t>降碳技术</w:t>
      </w:r>
      <w:proofErr w:type="gramEnd"/>
      <w:r w:rsidR="002476C5" w:rsidRPr="000D0FB5">
        <w:rPr>
          <w:rFonts w:ascii="Times New Roman" w:eastAsia="宋体" w:hAnsi="Times New Roman" w:hint="eastAsia"/>
          <w:sz w:val="24"/>
          <w:szCs w:val="24"/>
        </w:rPr>
        <w:t>措施，</w:t>
      </w:r>
      <w:proofErr w:type="gramStart"/>
      <w:r w:rsidRPr="000D0FB5">
        <w:rPr>
          <w:rFonts w:ascii="Times New Roman" w:eastAsia="宋体" w:hAnsi="Times New Roman" w:hint="eastAsia"/>
          <w:sz w:val="24"/>
          <w:szCs w:val="24"/>
        </w:rPr>
        <w:t>且碳排放</w:t>
      </w:r>
      <w:proofErr w:type="gramEnd"/>
      <w:r w:rsidRPr="000D0FB5">
        <w:rPr>
          <w:rFonts w:ascii="Times New Roman" w:eastAsia="宋体" w:hAnsi="Times New Roman" w:hint="eastAsia"/>
          <w:sz w:val="24"/>
          <w:szCs w:val="24"/>
        </w:rPr>
        <w:t>指标符合本标准第</w:t>
      </w:r>
      <w:r w:rsidR="00A74C59" w:rsidRPr="000D0FB5">
        <w:rPr>
          <w:rFonts w:ascii="Times New Roman" w:eastAsia="宋体" w:hAnsi="Times New Roman"/>
          <w:sz w:val="24"/>
          <w:szCs w:val="24"/>
        </w:rPr>
        <w:t>4.2.5</w:t>
      </w:r>
      <w:r w:rsidRPr="000D0FB5">
        <w:rPr>
          <w:rFonts w:ascii="Times New Roman" w:eastAsia="宋体" w:hAnsi="Times New Roman"/>
          <w:sz w:val="24"/>
          <w:szCs w:val="24"/>
        </w:rPr>
        <w:t>条</w:t>
      </w:r>
      <w:r w:rsidR="00A74C59" w:rsidRPr="000D0FB5">
        <w:rPr>
          <w:rFonts w:ascii="Times New Roman" w:eastAsia="宋体" w:hAnsi="Times New Roman" w:hint="eastAsia"/>
          <w:sz w:val="24"/>
          <w:szCs w:val="24"/>
        </w:rPr>
        <w:t>或</w:t>
      </w:r>
      <w:r w:rsidR="004E14B3" w:rsidRPr="000D0FB5">
        <w:rPr>
          <w:rFonts w:ascii="Times New Roman" w:eastAsia="宋体" w:hAnsi="Times New Roman"/>
          <w:sz w:val="24"/>
          <w:szCs w:val="24"/>
        </w:rPr>
        <w:t>7.1</w:t>
      </w:r>
      <w:r w:rsidR="00CB04CF" w:rsidRPr="000D0FB5">
        <w:rPr>
          <w:rFonts w:ascii="Times New Roman" w:eastAsia="宋体" w:hAnsi="Times New Roman" w:hint="eastAsia"/>
          <w:sz w:val="24"/>
          <w:szCs w:val="24"/>
        </w:rPr>
        <w:t>.</w:t>
      </w:r>
      <w:r w:rsidR="001C220B">
        <w:rPr>
          <w:rFonts w:ascii="Times New Roman" w:eastAsia="宋体" w:hAnsi="Times New Roman"/>
          <w:sz w:val="24"/>
          <w:szCs w:val="24"/>
        </w:rPr>
        <w:t>7</w:t>
      </w:r>
      <w:r w:rsidR="00A74C59" w:rsidRPr="000D0FB5">
        <w:rPr>
          <w:rFonts w:ascii="Times New Roman" w:eastAsia="宋体" w:hAnsi="Times New Roman" w:hint="eastAsia"/>
          <w:sz w:val="24"/>
          <w:szCs w:val="24"/>
        </w:rPr>
        <w:t>条</w:t>
      </w:r>
      <w:r w:rsidRPr="000D0FB5">
        <w:rPr>
          <w:rFonts w:ascii="Times New Roman" w:eastAsia="宋体" w:hAnsi="Times New Roman"/>
          <w:sz w:val="24"/>
          <w:szCs w:val="24"/>
        </w:rPr>
        <w:t>规定的建筑。</w:t>
      </w:r>
    </w:p>
    <w:p w14:paraId="465D80A5" w14:textId="778E314A" w:rsidR="00A81A42" w:rsidRPr="000D0FB5" w:rsidRDefault="00A81A42" w:rsidP="00F35D78">
      <w:pPr>
        <w:spacing w:line="360" w:lineRule="auto"/>
        <w:outlineLvl w:val="2"/>
        <w:rPr>
          <w:rFonts w:ascii="Times New Roman" w:eastAsia="宋体" w:hAnsi="Times New Roman"/>
          <w:sz w:val="24"/>
          <w:szCs w:val="24"/>
        </w:rPr>
      </w:pPr>
      <w:bookmarkStart w:id="20" w:name="_Toc155081539"/>
      <w:bookmarkStart w:id="21" w:name="_Toc155082034"/>
      <w:bookmarkStart w:id="22" w:name="_Toc155685893"/>
      <w:bookmarkStart w:id="23" w:name="_Toc155688072"/>
      <w:r w:rsidRPr="000D0FB5">
        <w:rPr>
          <w:rFonts w:ascii="Times New Roman" w:eastAsia="宋体" w:hAnsi="Times New Roman"/>
          <w:b/>
          <w:bCs/>
          <w:sz w:val="24"/>
          <w:szCs w:val="24"/>
        </w:rPr>
        <w:t>2.0.4</w:t>
      </w:r>
      <w:r w:rsidR="006B0CFC" w:rsidRPr="000D0FB5">
        <w:rPr>
          <w:rFonts w:ascii="Times New Roman" w:eastAsia="宋体" w:hAnsi="Times New Roman" w:hint="eastAsia"/>
          <w:sz w:val="24"/>
          <w:szCs w:val="24"/>
        </w:rPr>
        <w:t>全过程</w:t>
      </w:r>
      <w:proofErr w:type="gramStart"/>
      <w:r w:rsidR="006B0CFC" w:rsidRPr="000D0FB5">
        <w:rPr>
          <w:rFonts w:ascii="Times New Roman" w:eastAsia="宋体" w:hAnsi="Times New Roman" w:hint="eastAsia"/>
          <w:sz w:val="24"/>
          <w:szCs w:val="24"/>
        </w:rPr>
        <w:t>零碳建筑</w:t>
      </w:r>
      <w:proofErr w:type="gramEnd"/>
      <w:r w:rsidR="006B0CFC" w:rsidRPr="000D0FB5">
        <w:rPr>
          <w:rFonts w:ascii="Times New Roman" w:eastAsia="宋体" w:hAnsi="Times New Roman" w:hint="eastAsia"/>
          <w:sz w:val="24"/>
          <w:szCs w:val="24"/>
        </w:rPr>
        <w:t>w</w:t>
      </w:r>
      <w:r w:rsidR="006B0CFC" w:rsidRPr="000D0FB5">
        <w:rPr>
          <w:rFonts w:ascii="Times New Roman" w:eastAsia="宋体" w:hAnsi="Times New Roman"/>
          <w:sz w:val="24"/>
          <w:szCs w:val="24"/>
        </w:rPr>
        <w:t>hole process zero carbon building</w:t>
      </w:r>
      <w:bookmarkEnd w:id="20"/>
      <w:bookmarkEnd w:id="21"/>
      <w:bookmarkEnd w:id="22"/>
      <w:bookmarkEnd w:id="23"/>
    </w:p>
    <w:p w14:paraId="16F6C12D" w14:textId="30ED6432" w:rsidR="006B0CFC" w:rsidRPr="000D0FB5" w:rsidRDefault="006B0CFC"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在满足</w:t>
      </w:r>
      <w:proofErr w:type="gramStart"/>
      <w:r w:rsidRPr="000D0FB5">
        <w:rPr>
          <w:rFonts w:ascii="Times New Roman" w:eastAsia="宋体" w:hAnsi="Times New Roman" w:hint="eastAsia"/>
          <w:sz w:val="24"/>
          <w:szCs w:val="24"/>
        </w:rPr>
        <w:t>零碳建筑</w:t>
      </w:r>
      <w:proofErr w:type="gramEnd"/>
      <w:r w:rsidRPr="000D0FB5">
        <w:rPr>
          <w:rFonts w:ascii="Times New Roman" w:eastAsia="宋体" w:hAnsi="Times New Roman" w:hint="eastAsia"/>
          <w:sz w:val="24"/>
          <w:szCs w:val="24"/>
        </w:rPr>
        <w:t>技术指标的基础上，通过采用低碳建材、低碳结构形式和材料减量化设计，可通过采用可再生能源信用与碳信用对剩余碳排放进行抵消等非建筑</w:t>
      </w:r>
      <w:proofErr w:type="gramStart"/>
      <w:r w:rsidRPr="000D0FB5">
        <w:rPr>
          <w:rFonts w:ascii="Times New Roman" w:eastAsia="宋体" w:hAnsi="Times New Roman" w:hint="eastAsia"/>
          <w:sz w:val="24"/>
          <w:szCs w:val="24"/>
        </w:rPr>
        <w:t>降碳技术</w:t>
      </w:r>
      <w:proofErr w:type="gramEnd"/>
      <w:r w:rsidRPr="000D0FB5">
        <w:rPr>
          <w:rFonts w:ascii="Times New Roman" w:eastAsia="宋体" w:hAnsi="Times New Roman" w:hint="eastAsia"/>
          <w:sz w:val="24"/>
          <w:szCs w:val="24"/>
        </w:rPr>
        <w:t>措施，建筑建材生产及运输、建筑建造及拆除和运行全过程</w:t>
      </w:r>
      <w:proofErr w:type="gramStart"/>
      <w:r w:rsidRPr="000D0FB5">
        <w:rPr>
          <w:rFonts w:ascii="Times New Roman" w:eastAsia="宋体" w:hAnsi="Times New Roman" w:hint="eastAsia"/>
          <w:sz w:val="24"/>
          <w:szCs w:val="24"/>
        </w:rPr>
        <w:t>的总碳排放量</w:t>
      </w:r>
      <w:proofErr w:type="gramEnd"/>
      <w:r w:rsidRPr="000D0FB5">
        <w:rPr>
          <w:rFonts w:ascii="Times New Roman" w:eastAsia="宋体" w:hAnsi="Times New Roman" w:hint="eastAsia"/>
          <w:sz w:val="24"/>
          <w:szCs w:val="24"/>
        </w:rPr>
        <w:t>不大于零的建筑。</w:t>
      </w:r>
    </w:p>
    <w:p w14:paraId="51170224" w14:textId="6128E6D9" w:rsidR="00A81A42" w:rsidRPr="000D0FB5" w:rsidRDefault="00A81A42" w:rsidP="00F35D78">
      <w:pPr>
        <w:spacing w:line="360" w:lineRule="auto"/>
        <w:outlineLvl w:val="2"/>
        <w:rPr>
          <w:rFonts w:ascii="Times New Roman" w:eastAsia="宋体" w:hAnsi="Times New Roman"/>
          <w:sz w:val="24"/>
          <w:szCs w:val="24"/>
        </w:rPr>
      </w:pPr>
      <w:bookmarkStart w:id="24" w:name="_Toc155081540"/>
      <w:bookmarkStart w:id="25" w:name="_Toc155082035"/>
      <w:bookmarkStart w:id="26" w:name="_Toc155685894"/>
      <w:bookmarkStart w:id="27" w:name="_Toc155688073"/>
      <w:r w:rsidRPr="000D0FB5">
        <w:rPr>
          <w:rFonts w:ascii="Times New Roman" w:eastAsia="宋体" w:hAnsi="Times New Roman"/>
          <w:b/>
          <w:bCs/>
          <w:sz w:val="24"/>
          <w:szCs w:val="24"/>
        </w:rPr>
        <w:t>2.0.</w:t>
      </w:r>
      <w:r w:rsidR="008F0E6D" w:rsidRPr="000D0FB5">
        <w:rPr>
          <w:rFonts w:ascii="Times New Roman" w:eastAsia="宋体" w:hAnsi="Times New Roman"/>
          <w:b/>
          <w:bCs/>
          <w:sz w:val="24"/>
          <w:szCs w:val="24"/>
        </w:rPr>
        <w:t>5</w:t>
      </w:r>
      <w:r w:rsidR="00A97D5C" w:rsidRPr="000D0FB5">
        <w:rPr>
          <w:rFonts w:ascii="Times New Roman" w:eastAsia="宋体" w:hAnsi="Times New Roman" w:hint="eastAsia"/>
          <w:sz w:val="24"/>
          <w:szCs w:val="24"/>
        </w:rPr>
        <w:t>基准建筑</w:t>
      </w:r>
      <w:r w:rsidR="00A97D5C" w:rsidRPr="000D0FB5">
        <w:rPr>
          <w:rFonts w:ascii="Times New Roman" w:eastAsia="宋体" w:hAnsi="Times New Roman" w:hint="eastAsia"/>
          <w:sz w:val="24"/>
          <w:szCs w:val="24"/>
        </w:rPr>
        <w:t>reference</w:t>
      </w:r>
      <w:r w:rsidR="00A97D5C" w:rsidRPr="000D0FB5">
        <w:rPr>
          <w:rFonts w:ascii="Times New Roman" w:eastAsia="宋体" w:hAnsi="Times New Roman"/>
          <w:sz w:val="24"/>
          <w:szCs w:val="24"/>
        </w:rPr>
        <w:t xml:space="preserve"> </w:t>
      </w:r>
      <w:r w:rsidR="00A97D5C" w:rsidRPr="000D0FB5">
        <w:rPr>
          <w:rFonts w:ascii="Times New Roman" w:eastAsia="宋体" w:hAnsi="Times New Roman" w:hint="eastAsia"/>
          <w:sz w:val="24"/>
          <w:szCs w:val="24"/>
        </w:rPr>
        <w:t>building</w:t>
      </w:r>
      <w:bookmarkEnd w:id="24"/>
      <w:bookmarkEnd w:id="25"/>
      <w:bookmarkEnd w:id="26"/>
      <w:bookmarkEnd w:id="27"/>
    </w:p>
    <w:p w14:paraId="2772BC91" w14:textId="38CD2048" w:rsidR="00A81A42" w:rsidRPr="000D0FB5" w:rsidRDefault="00982CC6"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用于计算建筑</w:t>
      </w:r>
      <w:proofErr w:type="gramStart"/>
      <w:r w:rsidRPr="000D0FB5">
        <w:rPr>
          <w:rFonts w:ascii="Times New Roman" w:eastAsia="宋体" w:hAnsi="Times New Roman" w:hint="eastAsia"/>
          <w:sz w:val="24"/>
          <w:szCs w:val="24"/>
        </w:rPr>
        <w:t>降碳率</w:t>
      </w:r>
      <w:proofErr w:type="gramEnd"/>
      <w:r w:rsidRPr="000D0FB5">
        <w:rPr>
          <w:rFonts w:ascii="Times New Roman" w:eastAsia="宋体" w:hAnsi="Times New Roman" w:hint="eastAsia"/>
          <w:sz w:val="24"/>
          <w:szCs w:val="24"/>
        </w:rPr>
        <w:t>的标准比对建筑</w:t>
      </w:r>
      <w:r w:rsidR="00C010C8" w:rsidRPr="000D0FB5">
        <w:rPr>
          <w:rFonts w:ascii="Times New Roman" w:eastAsia="宋体" w:hAnsi="Times New Roman" w:hint="eastAsia"/>
          <w:sz w:val="24"/>
          <w:szCs w:val="24"/>
        </w:rPr>
        <w:t>，</w:t>
      </w:r>
      <w:r w:rsidRPr="000D0FB5">
        <w:rPr>
          <w:rFonts w:ascii="Times New Roman" w:eastAsia="宋体" w:hAnsi="Times New Roman" w:hint="eastAsia"/>
          <w:sz w:val="24"/>
          <w:szCs w:val="24"/>
        </w:rPr>
        <w:t>且符合现行强制性工程建设规范《建筑节能与可再生能源利用通用规范》</w:t>
      </w:r>
      <w:r w:rsidRPr="000D0FB5">
        <w:rPr>
          <w:rFonts w:ascii="Times New Roman" w:eastAsia="宋体" w:hAnsi="Times New Roman"/>
          <w:sz w:val="24"/>
          <w:szCs w:val="24"/>
        </w:rPr>
        <w:t>GB55015-2021</w:t>
      </w:r>
      <w:r w:rsidRPr="000D0FB5">
        <w:rPr>
          <w:rFonts w:ascii="Times New Roman" w:eastAsia="宋体" w:hAnsi="Times New Roman" w:hint="eastAsia"/>
          <w:sz w:val="24"/>
          <w:szCs w:val="24"/>
        </w:rPr>
        <w:t>相关要求的假想建筑。</w:t>
      </w:r>
    </w:p>
    <w:p w14:paraId="5D4BA5C7" w14:textId="3E7EE964" w:rsidR="000A77F3" w:rsidRPr="000D0FB5" w:rsidRDefault="000A77F3" w:rsidP="00F35D78">
      <w:pPr>
        <w:spacing w:line="360" w:lineRule="auto"/>
        <w:outlineLvl w:val="2"/>
        <w:rPr>
          <w:rFonts w:ascii="Times New Roman" w:eastAsia="宋体" w:hAnsi="Times New Roman"/>
          <w:sz w:val="24"/>
          <w:szCs w:val="24"/>
        </w:rPr>
      </w:pPr>
      <w:bookmarkStart w:id="28" w:name="_Toc155081541"/>
      <w:bookmarkStart w:id="29" w:name="_Toc155082036"/>
      <w:bookmarkStart w:id="30" w:name="_Toc155685895"/>
      <w:bookmarkStart w:id="31" w:name="_Toc155688074"/>
      <w:r w:rsidRPr="000D0FB5">
        <w:rPr>
          <w:rFonts w:ascii="Times New Roman" w:eastAsia="宋体" w:hAnsi="Times New Roman"/>
          <w:b/>
          <w:bCs/>
          <w:sz w:val="24"/>
          <w:szCs w:val="24"/>
        </w:rPr>
        <w:t>2.0.6</w:t>
      </w:r>
      <w:r w:rsidRPr="000D0FB5">
        <w:rPr>
          <w:rFonts w:ascii="Times New Roman" w:eastAsia="宋体" w:hAnsi="Times New Roman" w:hint="eastAsia"/>
          <w:sz w:val="24"/>
          <w:szCs w:val="24"/>
        </w:rPr>
        <w:t>建筑碳排放量</w:t>
      </w:r>
      <w:r w:rsidRPr="000D0FB5">
        <w:rPr>
          <w:rFonts w:ascii="Times New Roman" w:eastAsia="宋体" w:hAnsi="Times New Roman"/>
          <w:sz w:val="24"/>
          <w:szCs w:val="24"/>
        </w:rPr>
        <w:t>building carbon dioxide emissions</w:t>
      </w:r>
      <w:bookmarkEnd w:id="28"/>
      <w:bookmarkEnd w:id="29"/>
      <w:bookmarkEnd w:id="30"/>
      <w:bookmarkEnd w:id="31"/>
    </w:p>
    <w:p w14:paraId="1F5EFBFF" w14:textId="3F314558" w:rsidR="000A77F3" w:rsidRPr="000D0FB5" w:rsidRDefault="000A77F3"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在设定计算条件或实际运行条件下，年供暖、通风、空调、照明、生活热水、电梯、插座、炊事等终端能源消耗以及可再生能源产能按不同类型能源消耗量和不同类型能源的碳排放因子计算得出的碳排放量。</w:t>
      </w:r>
    </w:p>
    <w:p w14:paraId="0E2B819A" w14:textId="46AEE473" w:rsidR="000A77F3" w:rsidRPr="000D0FB5" w:rsidRDefault="000A77F3" w:rsidP="00F35D78">
      <w:pPr>
        <w:spacing w:line="360" w:lineRule="auto"/>
        <w:outlineLvl w:val="2"/>
        <w:rPr>
          <w:rFonts w:ascii="Times New Roman" w:eastAsia="宋体" w:hAnsi="Times New Roman"/>
          <w:sz w:val="24"/>
          <w:szCs w:val="24"/>
        </w:rPr>
      </w:pPr>
      <w:bookmarkStart w:id="32" w:name="_Toc155081542"/>
      <w:bookmarkStart w:id="33" w:name="_Toc155082037"/>
      <w:bookmarkStart w:id="34" w:name="_Toc155685896"/>
      <w:bookmarkStart w:id="35" w:name="_Toc155688075"/>
      <w:r w:rsidRPr="000D0FB5">
        <w:rPr>
          <w:rFonts w:ascii="Times New Roman" w:eastAsia="宋体" w:hAnsi="Times New Roman"/>
          <w:b/>
          <w:bCs/>
          <w:sz w:val="24"/>
          <w:szCs w:val="24"/>
        </w:rPr>
        <w:t>2.0.7</w:t>
      </w:r>
      <w:r w:rsidRPr="000D0FB5">
        <w:rPr>
          <w:rFonts w:ascii="Times New Roman" w:eastAsia="宋体" w:hAnsi="Times New Roman" w:hint="eastAsia"/>
          <w:sz w:val="24"/>
          <w:szCs w:val="24"/>
        </w:rPr>
        <w:t>建筑碳排放强度</w:t>
      </w:r>
      <w:r w:rsidRPr="000D0FB5">
        <w:rPr>
          <w:rFonts w:ascii="Times New Roman" w:eastAsia="宋体" w:hAnsi="Times New Roman"/>
          <w:sz w:val="24"/>
          <w:szCs w:val="24"/>
        </w:rPr>
        <w:t xml:space="preserve">building carbon dioxide emissions </w:t>
      </w:r>
      <w:r w:rsidRPr="000D0FB5">
        <w:rPr>
          <w:rFonts w:ascii="Times New Roman" w:eastAsia="宋体" w:hAnsi="Times New Roman" w:hint="eastAsia"/>
          <w:sz w:val="24"/>
          <w:szCs w:val="24"/>
        </w:rPr>
        <w:t>intensity</w:t>
      </w:r>
      <w:bookmarkEnd w:id="32"/>
      <w:bookmarkEnd w:id="33"/>
      <w:bookmarkEnd w:id="34"/>
      <w:bookmarkEnd w:id="35"/>
    </w:p>
    <w:p w14:paraId="36179955" w14:textId="6595F943" w:rsidR="000A77F3" w:rsidRPr="000D0FB5" w:rsidRDefault="000A77F3" w:rsidP="00003907">
      <w:pPr>
        <w:spacing w:line="360" w:lineRule="auto"/>
        <w:ind w:firstLineChars="200" w:firstLine="480"/>
        <w:rPr>
          <w:rFonts w:ascii="Times New Roman" w:eastAsia="宋体" w:hAnsi="Times New Roman"/>
          <w:sz w:val="24"/>
          <w:szCs w:val="24"/>
        </w:rPr>
      </w:pPr>
      <w:r w:rsidRPr="000D0FB5">
        <w:rPr>
          <w:rFonts w:ascii="Times New Roman" w:eastAsia="宋体" w:hAnsi="Times New Roman" w:hint="eastAsia"/>
          <w:sz w:val="24"/>
          <w:szCs w:val="24"/>
        </w:rPr>
        <w:t>建筑碳排放量与建筑面积的比值。</w:t>
      </w:r>
    </w:p>
    <w:p w14:paraId="77255DA9" w14:textId="1BB69640" w:rsidR="008E5451" w:rsidRPr="000D0FB5" w:rsidRDefault="008E5451" w:rsidP="00F35D78">
      <w:pPr>
        <w:spacing w:line="360" w:lineRule="auto"/>
        <w:outlineLvl w:val="2"/>
        <w:rPr>
          <w:rFonts w:ascii="Times New Roman" w:eastAsia="宋体" w:hAnsi="Times New Roman"/>
          <w:sz w:val="24"/>
          <w:szCs w:val="24"/>
        </w:rPr>
      </w:pPr>
      <w:bookmarkStart w:id="36" w:name="_Toc155081543"/>
      <w:bookmarkStart w:id="37" w:name="_Toc155082038"/>
      <w:bookmarkStart w:id="38" w:name="_Toc155685897"/>
      <w:bookmarkStart w:id="39" w:name="_Toc155688076"/>
      <w:r w:rsidRPr="000D0FB5">
        <w:rPr>
          <w:rFonts w:ascii="Times New Roman" w:eastAsia="宋体" w:hAnsi="Times New Roman"/>
          <w:b/>
          <w:bCs/>
          <w:sz w:val="24"/>
          <w:szCs w:val="24"/>
        </w:rPr>
        <w:t>2.0.8</w:t>
      </w:r>
      <w:r w:rsidRPr="000D0FB5">
        <w:rPr>
          <w:rFonts w:ascii="Times New Roman" w:eastAsia="宋体" w:hAnsi="Times New Roman" w:hint="eastAsia"/>
          <w:sz w:val="24"/>
          <w:szCs w:val="24"/>
        </w:rPr>
        <w:t>建筑</w:t>
      </w:r>
      <w:proofErr w:type="gramStart"/>
      <w:r w:rsidRPr="000D0FB5">
        <w:rPr>
          <w:rFonts w:ascii="Times New Roman" w:eastAsia="宋体" w:hAnsi="Times New Roman" w:hint="eastAsia"/>
          <w:sz w:val="24"/>
          <w:szCs w:val="24"/>
        </w:rPr>
        <w:t>降碳率</w:t>
      </w:r>
      <w:proofErr w:type="gramEnd"/>
      <w:r w:rsidRPr="000D0FB5">
        <w:rPr>
          <w:rFonts w:ascii="Times New Roman" w:eastAsia="宋体" w:hAnsi="Times New Roman"/>
          <w:sz w:val="24"/>
          <w:szCs w:val="24"/>
        </w:rPr>
        <w:t xml:space="preserve">building carbon dioxide </w:t>
      </w:r>
      <w:r w:rsidRPr="000D0FB5">
        <w:rPr>
          <w:rFonts w:ascii="Times New Roman" w:eastAsia="宋体" w:hAnsi="Times New Roman" w:hint="eastAsia"/>
          <w:sz w:val="24"/>
          <w:szCs w:val="24"/>
        </w:rPr>
        <w:t>reducing</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ratio</w:t>
      </w:r>
      <w:bookmarkEnd w:id="36"/>
      <w:bookmarkEnd w:id="37"/>
      <w:bookmarkEnd w:id="38"/>
      <w:bookmarkEnd w:id="39"/>
    </w:p>
    <w:p w14:paraId="2DD68DE1" w14:textId="77777777" w:rsidR="008E5451" w:rsidRPr="000D0FB5" w:rsidRDefault="008E5451" w:rsidP="00003907">
      <w:pPr>
        <w:spacing w:line="360" w:lineRule="auto"/>
        <w:ind w:firstLineChars="200" w:firstLine="480"/>
        <w:rPr>
          <w:rFonts w:ascii="宋体" w:eastAsia="宋体" w:cs="宋体"/>
          <w:color w:val="111111"/>
          <w:kern w:val="0"/>
          <w:sz w:val="24"/>
          <w:szCs w:val="24"/>
        </w:rPr>
      </w:pPr>
      <w:r w:rsidRPr="000D0FB5">
        <w:rPr>
          <w:rFonts w:ascii="宋体" w:eastAsia="宋体" w:cs="宋体" w:hint="eastAsia"/>
          <w:color w:val="111111"/>
          <w:kern w:val="0"/>
          <w:sz w:val="24"/>
          <w:szCs w:val="24"/>
        </w:rPr>
        <w:t>基准建筑碳排放强度和设计建筑碳排放强度的差值，与基准建筑碳排放强</w:t>
      </w:r>
      <w:r w:rsidRPr="000D0FB5">
        <w:rPr>
          <w:rFonts w:ascii="宋体" w:eastAsia="宋体" w:cs="宋体" w:hint="eastAsia"/>
          <w:color w:val="111111"/>
          <w:kern w:val="0"/>
          <w:sz w:val="24"/>
          <w:szCs w:val="24"/>
        </w:rPr>
        <w:lastRenderedPageBreak/>
        <w:t>度的比值。</w:t>
      </w:r>
    </w:p>
    <w:p w14:paraId="1C8D1579" w14:textId="4EC75279" w:rsidR="004F3921" w:rsidRPr="000D0FB5" w:rsidRDefault="00E05C50" w:rsidP="00F35D78">
      <w:pPr>
        <w:spacing w:line="360" w:lineRule="auto"/>
        <w:outlineLvl w:val="2"/>
        <w:rPr>
          <w:rFonts w:ascii="Times New Roman" w:eastAsia="宋体" w:hAnsi="Times New Roman"/>
          <w:sz w:val="24"/>
          <w:szCs w:val="24"/>
        </w:rPr>
      </w:pPr>
      <w:bookmarkStart w:id="40" w:name="_Toc155081544"/>
      <w:bookmarkStart w:id="41" w:name="_Toc155082039"/>
      <w:bookmarkStart w:id="42" w:name="_Toc155685898"/>
      <w:bookmarkStart w:id="43" w:name="_Toc155688077"/>
      <w:r w:rsidRPr="000D0FB5">
        <w:rPr>
          <w:rFonts w:ascii="Times New Roman" w:eastAsia="宋体" w:hAnsi="Times New Roman"/>
          <w:b/>
          <w:bCs/>
          <w:sz w:val="24"/>
          <w:szCs w:val="24"/>
        </w:rPr>
        <w:t>2.0.9</w:t>
      </w:r>
      <w:proofErr w:type="gramStart"/>
      <w:r w:rsidRPr="000D0FB5">
        <w:rPr>
          <w:rFonts w:ascii="Times New Roman" w:eastAsia="宋体" w:hAnsi="Times New Roman" w:hint="eastAsia"/>
          <w:sz w:val="24"/>
          <w:szCs w:val="24"/>
        </w:rPr>
        <w:t>建筑净碳排放量</w:t>
      </w:r>
      <w:proofErr w:type="gramEnd"/>
      <w:r w:rsidR="004F3921" w:rsidRPr="000D0FB5">
        <w:rPr>
          <w:rFonts w:ascii="Times New Roman" w:eastAsia="宋体" w:hAnsi="Times New Roman" w:hint="eastAsia"/>
          <w:sz w:val="24"/>
          <w:szCs w:val="24"/>
        </w:rPr>
        <w:t>building</w:t>
      </w:r>
      <w:r w:rsidR="004F3921" w:rsidRPr="000D0FB5">
        <w:rPr>
          <w:rFonts w:ascii="Times New Roman" w:eastAsia="宋体" w:hAnsi="Times New Roman"/>
          <w:sz w:val="24"/>
          <w:szCs w:val="24"/>
        </w:rPr>
        <w:t xml:space="preserve"> </w:t>
      </w:r>
      <w:r w:rsidR="004F3921" w:rsidRPr="000D0FB5">
        <w:rPr>
          <w:rFonts w:ascii="Times New Roman" w:eastAsia="宋体" w:hAnsi="Times New Roman" w:hint="eastAsia"/>
          <w:sz w:val="24"/>
          <w:szCs w:val="24"/>
        </w:rPr>
        <w:t>net</w:t>
      </w:r>
      <w:r w:rsidR="004F3921" w:rsidRPr="000D0FB5">
        <w:rPr>
          <w:rFonts w:ascii="Times New Roman" w:eastAsia="宋体" w:hAnsi="Times New Roman"/>
          <w:sz w:val="24"/>
          <w:szCs w:val="24"/>
        </w:rPr>
        <w:t xml:space="preserve"> carbon dioxide emissions</w:t>
      </w:r>
      <w:bookmarkEnd w:id="40"/>
      <w:bookmarkEnd w:id="41"/>
      <w:bookmarkEnd w:id="42"/>
      <w:bookmarkEnd w:id="43"/>
    </w:p>
    <w:p w14:paraId="38E7BEFB" w14:textId="039D9F35" w:rsidR="00E05C50" w:rsidRPr="000D0FB5" w:rsidRDefault="00DD51DF" w:rsidP="00003907">
      <w:pPr>
        <w:spacing w:line="360" w:lineRule="auto"/>
        <w:ind w:firstLineChars="200" w:firstLine="480"/>
        <w:rPr>
          <w:rFonts w:ascii="宋体" w:eastAsia="宋体" w:cs="宋体"/>
          <w:color w:val="111111"/>
          <w:kern w:val="0"/>
          <w:sz w:val="24"/>
          <w:szCs w:val="24"/>
        </w:rPr>
      </w:pPr>
      <w:r w:rsidRPr="000D0FB5">
        <w:rPr>
          <w:rFonts w:ascii="宋体" w:eastAsia="宋体" w:cs="宋体" w:hint="eastAsia"/>
          <w:color w:val="111111"/>
          <w:kern w:val="0"/>
          <w:sz w:val="24"/>
          <w:szCs w:val="24"/>
        </w:rPr>
        <w:t>建筑碳排放量与可再生能源</w:t>
      </w:r>
      <w:proofErr w:type="gramStart"/>
      <w:r w:rsidRPr="000D0FB5">
        <w:rPr>
          <w:rFonts w:ascii="宋体" w:eastAsia="宋体" w:cs="宋体" w:hint="eastAsia"/>
          <w:color w:val="111111"/>
          <w:kern w:val="0"/>
          <w:sz w:val="24"/>
          <w:szCs w:val="24"/>
        </w:rPr>
        <w:t>信用或碳信用</w:t>
      </w:r>
      <w:proofErr w:type="gramEnd"/>
      <w:r w:rsidRPr="000D0FB5">
        <w:rPr>
          <w:rFonts w:ascii="宋体" w:eastAsia="宋体" w:cs="宋体" w:hint="eastAsia"/>
          <w:color w:val="111111"/>
          <w:kern w:val="0"/>
          <w:sz w:val="24"/>
          <w:szCs w:val="24"/>
        </w:rPr>
        <w:t>抵消碳排放量的差值</w:t>
      </w:r>
      <w:r w:rsidR="00E05C50" w:rsidRPr="000D0FB5">
        <w:rPr>
          <w:rFonts w:ascii="宋体" w:eastAsia="宋体" w:cs="宋体" w:hint="eastAsia"/>
          <w:color w:val="111111"/>
          <w:kern w:val="0"/>
          <w:sz w:val="24"/>
          <w:szCs w:val="24"/>
        </w:rPr>
        <w:t>。</w:t>
      </w:r>
    </w:p>
    <w:p w14:paraId="0A8E5EEB" w14:textId="4EDAD970" w:rsidR="00673B92" w:rsidRPr="000D0FB5" w:rsidRDefault="00673B92" w:rsidP="00F35D78">
      <w:pPr>
        <w:spacing w:line="360" w:lineRule="auto"/>
        <w:outlineLvl w:val="2"/>
        <w:rPr>
          <w:rFonts w:ascii="Times New Roman" w:eastAsia="宋体" w:hAnsi="Times New Roman"/>
          <w:sz w:val="24"/>
          <w:szCs w:val="24"/>
        </w:rPr>
      </w:pPr>
      <w:bookmarkStart w:id="44" w:name="_Toc155081547"/>
      <w:bookmarkStart w:id="45" w:name="_Toc155082042"/>
      <w:bookmarkStart w:id="46" w:name="_Toc155685901"/>
      <w:bookmarkStart w:id="47" w:name="_Toc155688080"/>
      <w:r w:rsidRPr="000D0FB5">
        <w:rPr>
          <w:rFonts w:ascii="Times New Roman" w:eastAsia="宋体" w:hAnsi="Times New Roman"/>
          <w:b/>
          <w:bCs/>
          <w:sz w:val="24"/>
          <w:szCs w:val="24"/>
        </w:rPr>
        <w:t>2.0.1</w:t>
      </w:r>
      <w:r w:rsidR="008144AB">
        <w:rPr>
          <w:rFonts w:ascii="Times New Roman" w:eastAsia="宋体" w:hAnsi="Times New Roman"/>
          <w:b/>
          <w:bCs/>
          <w:sz w:val="24"/>
          <w:szCs w:val="24"/>
        </w:rPr>
        <w:t>0</w:t>
      </w:r>
      <w:r w:rsidRPr="000D0FB5">
        <w:rPr>
          <w:rFonts w:ascii="Times New Roman" w:eastAsia="宋体" w:hAnsi="Times New Roman" w:hint="eastAsia"/>
          <w:sz w:val="24"/>
          <w:szCs w:val="24"/>
        </w:rPr>
        <w:t>隐含碳排放</w:t>
      </w:r>
      <w:r w:rsidR="00F464DD" w:rsidRPr="000D0FB5">
        <w:rPr>
          <w:rFonts w:ascii="Times New Roman" w:eastAsia="宋体" w:hAnsi="Times New Roman"/>
          <w:sz w:val="24"/>
          <w:szCs w:val="24"/>
        </w:rPr>
        <w:t xml:space="preserve">embodied </w:t>
      </w:r>
      <w:r w:rsidRPr="000D0FB5">
        <w:rPr>
          <w:rFonts w:ascii="Times New Roman" w:eastAsia="宋体" w:hAnsi="Times New Roman"/>
          <w:sz w:val="24"/>
          <w:szCs w:val="24"/>
        </w:rPr>
        <w:t>carbon dioxide emissions</w:t>
      </w:r>
      <w:bookmarkEnd w:id="44"/>
      <w:bookmarkEnd w:id="45"/>
      <w:bookmarkEnd w:id="46"/>
      <w:bookmarkEnd w:id="47"/>
    </w:p>
    <w:p w14:paraId="12DC14BF" w14:textId="5F1F3E2A" w:rsidR="00673B92" w:rsidRPr="000D0FB5" w:rsidRDefault="00057F8B" w:rsidP="00003907">
      <w:pPr>
        <w:spacing w:line="360" w:lineRule="auto"/>
        <w:ind w:firstLineChars="200" w:firstLine="480"/>
        <w:rPr>
          <w:rFonts w:ascii="宋体" w:eastAsia="宋体" w:cs="宋体"/>
          <w:color w:val="111111"/>
          <w:kern w:val="0"/>
          <w:sz w:val="24"/>
          <w:szCs w:val="24"/>
        </w:rPr>
      </w:pPr>
      <w:r w:rsidRPr="000D0FB5">
        <w:rPr>
          <w:rFonts w:ascii="宋体" w:eastAsia="宋体" w:cs="宋体" w:hint="eastAsia"/>
          <w:kern w:val="0"/>
          <w:sz w:val="24"/>
          <w:szCs w:val="24"/>
        </w:rPr>
        <w:t>建筑使用的建材生产与运输、建筑建造及拆除过程中产生的碳排放</w:t>
      </w:r>
      <w:r w:rsidR="00673B92" w:rsidRPr="000D0FB5">
        <w:rPr>
          <w:rFonts w:ascii="宋体" w:eastAsia="宋体" w:cs="宋体" w:hint="eastAsia"/>
          <w:kern w:val="0"/>
          <w:sz w:val="24"/>
          <w:szCs w:val="24"/>
        </w:rPr>
        <w:t>。</w:t>
      </w:r>
    </w:p>
    <w:p w14:paraId="3B2C5FFE" w14:textId="66A8C0B1" w:rsidR="00611E31" w:rsidRPr="000D0FB5" w:rsidRDefault="00611E31" w:rsidP="00F35D78">
      <w:pPr>
        <w:spacing w:line="360" w:lineRule="auto"/>
        <w:outlineLvl w:val="2"/>
        <w:rPr>
          <w:rFonts w:ascii="Times New Roman" w:eastAsia="宋体" w:hAnsi="Times New Roman"/>
          <w:sz w:val="24"/>
          <w:szCs w:val="24"/>
        </w:rPr>
      </w:pPr>
      <w:bookmarkStart w:id="48" w:name="_Toc155081548"/>
      <w:bookmarkStart w:id="49" w:name="_Toc155082043"/>
      <w:bookmarkStart w:id="50" w:name="_Toc155685902"/>
      <w:bookmarkStart w:id="51" w:name="_Toc155688081"/>
      <w:r w:rsidRPr="000D0FB5">
        <w:rPr>
          <w:rFonts w:ascii="Times New Roman" w:eastAsia="宋体" w:hAnsi="Times New Roman"/>
          <w:b/>
          <w:bCs/>
          <w:sz w:val="24"/>
          <w:szCs w:val="24"/>
        </w:rPr>
        <w:t>2.0.1</w:t>
      </w:r>
      <w:r w:rsidR="008144AB">
        <w:rPr>
          <w:rFonts w:ascii="Times New Roman" w:eastAsia="宋体" w:hAnsi="Times New Roman"/>
          <w:b/>
          <w:bCs/>
          <w:sz w:val="24"/>
          <w:szCs w:val="24"/>
        </w:rPr>
        <w:t>1</w:t>
      </w:r>
      <w:r w:rsidRPr="000D0FB5">
        <w:rPr>
          <w:rFonts w:ascii="Times New Roman" w:eastAsia="宋体" w:hAnsi="Times New Roman" w:hint="eastAsia"/>
          <w:sz w:val="24"/>
          <w:szCs w:val="24"/>
        </w:rPr>
        <w:t>碳排放</w:t>
      </w:r>
      <w:r w:rsidR="00843DCB" w:rsidRPr="000D0FB5">
        <w:rPr>
          <w:rFonts w:ascii="Times New Roman" w:eastAsia="宋体" w:hAnsi="Times New Roman" w:hint="eastAsia"/>
          <w:sz w:val="24"/>
          <w:szCs w:val="24"/>
        </w:rPr>
        <w:t>因子</w:t>
      </w:r>
      <w:r w:rsidR="00843DCB" w:rsidRPr="000D0FB5">
        <w:rPr>
          <w:rFonts w:ascii="Times New Roman" w:eastAsia="宋体" w:hAnsi="Times New Roman"/>
          <w:sz w:val="24"/>
          <w:szCs w:val="24"/>
        </w:rPr>
        <w:t>carbon emission factor</w:t>
      </w:r>
      <w:bookmarkEnd w:id="48"/>
      <w:bookmarkEnd w:id="49"/>
      <w:bookmarkEnd w:id="50"/>
      <w:bookmarkEnd w:id="51"/>
    </w:p>
    <w:p w14:paraId="306B75A8" w14:textId="000875D0" w:rsidR="00611E31" w:rsidRPr="000D0FB5" w:rsidRDefault="00843DCB" w:rsidP="00003907">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将能源与材料消耗量与二氧化碳排放相对应的系数，用于量化建筑物不同阶段相关活动的碳排放。</w:t>
      </w:r>
    </w:p>
    <w:p w14:paraId="1EE611A7" w14:textId="09629962" w:rsidR="00233E72" w:rsidRPr="000D0FB5" w:rsidRDefault="00233E72" w:rsidP="00F35D78">
      <w:pPr>
        <w:spacing w:line="360" w:lineRule="auto"/>
        <w:outlineLvl w:val="2"/>
        <w:rPr>
          <w:rFonts w:ascii="Times New Roman" w:eastAsia="宋体" w:hAnsi="Times New Roman"/>
          <w:sz w:val="24"/>
          <w:szCs w:val="24"/>
        </w:rPr>
      </w:pPr>
      <w:bookmarkStart w:id="52" w:name="_Toc155081549"/>
      <w:bookmarkStart w:id="53" w:name="_Toc155082044"/>
      <w:bookmarkStart w:id="54" w:name="_Toc155685903"/>
      <w:bookmarkStart w:id="55" w:name="_Toc155688082"/>
      <w:r w:rsidRPr="000D0FB5">
        <w:rPr>
          <w:rFonts w:ascii="Times New Roman" w:eastAsia="宋体" w:hAnsi="Times New Roman"/>
          <w:b/>
          <w:bCs/>
          <w:sz w:val="24"/>
          <w:szCs w:val="24"/>
        </w:rPr>
        <w:t>2.0.1</w:t>
      </w:r>
      <w:r w:rsidR="00153212">
        <w:rPr>
          <w:rFonts w:ascii="Times New Roman" w:eastAsia="宋体" w:hAnsi="Times New Roman"/>
          <w:b/>
          <w:bCs/>
          <w:sz w:val="24"/>
          <w:szCs w:val="24"/>
        </w:rPr>
        <w:t>2</w:t>
      </w:r>
      <w:r w:rsidRPr="000D0FB5">
        <w:rPr>
          <w:rFonts w:ascii="Times New Roman" w:eastAsia="宋体" w:hAnsi="Times New Roman" w:hint="eastAsia"/>
          <w:sz w:val="24"/>
          <w:szCs w:val="24"/>
        </w:rPr>
        <w:t>建筑蓄能</w:t>
      </w:r>
      <w:r w:rsidRPr="000D0FB5">
        <w:rPr>
          <w:rFonts w:ascii="Times New Roman" w:eastAsia="宋体" w:hAnsi="Times New Roman"/>
          <w:sz w:val="24"/>
          <w:szCs w:val="24"/>
        </w:rPr>
        <w:t>building energy storage</w:t>
      </w:r>
      <w:bookmarkEnd w:id="52"/>
      <w:bookmarkEnd w:id="53"/>
      <w:bookmarkEnd w:id="54"/>
      <w:bookmarkEnd w:id="55"/>
    </w:p>
    <w:p w14:paraId="7B3FF8C0" w14:textId="2478517E" w:rsidR="00233E72" w:rsidRPr="000D0FB5" w:rsidRDefault="00233E72" w:rsidP="00003907">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建筑通过采用具有调峰、填谷、调频、调相和事故备用等多种作用的设备，实现冷热（热量）和电能转移和储存的过程。</w:t>
      </w:r>
    </w:p>
    <w:p w14:paraId="7A9B7B8E" w14:textId="4B878D52" w:rsidR="00791309" w:rsidRPr="000D0FB5" w:rsidRDefault="00791309" w:rsidP="00F35D78">
      <w:pPr>
        <w:spacing w:line="360" w:lineRule="auto"/>
        <w:outlineLvl w:val="2"/>
        <w:rPr>
          <w:rFonts w:ascii="Times New Roman" w:eastAsia="宋体" w:hAnsi="Times New Roman"/>
          <w:sz w:val="24"/>
          <w:szCs w:val="24"/>
        </w:rPr>
      </w:pPr>
      <w:bookmarkStart w:id="56" w:name="_Toc155081550"/>
      <w:bookmarkStart w:id="57" w:name="_Toc155082045"/>
      <w:bookmarkStart w:id="58" w:name="_Toc155685904"/>
      <w:bookmarkStart w:id="59" w:name="_Toc155688083"/>
      <w:r w:rsidRPr="000D0FB5">
        <w:rPr>
          <w:rFonts w:ascii="Times New Roman" w:eastAsia="宋体" w:hAnsi="Times New Roman"/>
          <w:b/>
          <w:bCs/>
          <w:sz w:val="24"/>
          <w:szCs w:val="24"/>
        </w:rPr>
        <w:t>2.0.1</w:t>
      </w:r>
      <w:r w:rsidR="00153212">
        <w:rPr>
          <w:rFonts w:ascii="Times New Roman" w:eastAsia="宋体" w:hAnsi="Times New Roman"/>
          <w:b/>
          <w:bCs/>
          <w:sz w:val="24"/>
          <w:szCs w:val="24"/>
        </w:rPr>
        <w:t>3</w:t>
      </w:r>
      <w:r w:rsidRPr="000D0FB5">
        <w:rPr>
          <w:rFonts w:ascii="Times New Roman" w:eastAsia="宋体" w:hAnsi="Times New Roman" w:hint="eastAsia"/>
          <w:sz w:val="24"/>
          <w:szCs w:val="24"/>
        </w:rPr>
        <w:t>电气化率</w:t>
      </w:r>
      <w:r w:rsidRPr="000D0FB5">
        <w:rPr>
          <w:rFonts w:ascii="Times New Roman" w:eastAsia="宋体" w:hAnsi="Times New Roman" w:hint="eastAsia"/>
          <w:sz w:val="24"/>
          <w:szCs w:val="24"/>
        </w:rPr>
        <w:t xml:space="preserve"> </w:t>
      </w:r>
      <w:r w:rsidRPr="000D0FB5">
        <w:rPr>
          <w:rFonts w:ascii="Times New Roman" w:eastAsia="宋体" w:hAnsi="Times New Roman"/>
          <w:sz w:val="24"/>
          <w:szCs w:val="24"/>
        </w:rPr>
        <w:t>building energy storage</w:t>
      </w:r>
      <w:bookmarkEnd w:id="56"/>
      <w:bookmarkEnd w:id="57"/>
      <w:bookmarkEnd w:id="58"/>
      <w:bookmarkEnd w:id="59"/>
    </w:p>
    <w:p w14:paraId="1E5ADD3C" w14:textId="422EBC0F" w:rsidR="00233E72" w:rsidRPr="000D0FB5" w:rsidRDefault="00791309" w:rsidP="00003907">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终端电力能源消费与建筑或区域终端全部能源消费转化为等效电力后的比值。</w:t>
      </w:r>
    </w:p>
    <w:p w14:paraId="47BC925A" w14:textId="66CD954B" w:rsidR="001A3B3E" w:rsidRPr="000D0FB5" w:rsidRDefault="001A3B3E" w:rsidP="00F35D78">
      <w:pPr>
        <w:spacing w:line="360" w:lineRule="auto"/>
        <w:outlineLvl w:val="2"/>
        <w:rPr>
          <w:rFonts w:ascii="Times New Roman" w:eastAsia="宋体" w:hAnsi="Times New Roman"/>
          <w:sz w:val="24"/>
          <w:szCs w:val="24"/>
        </w:rPr>
      </w:pPr>
      <w:bookmarkStart w:id="60" w:name="_Toc155081551"/>
      <w:bookmarkStart w:id="61" w:name="_Toc155082046"/>
      <w:bookmarkStart w:id="62" w:name="_Toc155685905"/>
      <w:bookmarkStart w:id="63" w:name="_Toc155688084"/>
      <w:r w:rsidRPr="000D0FB5">
        <w:rPr>
          <w:rFonts w:ascii="Times New Roman" w:eastAsia="宋体" w:hAnsi="Times New Roman"/>
          <w:b/>
          <w:bCs/>
          <w:sz w:val="24"/>
          <w:szCs w:val="24"/>
        </w:rPr>
        <w:t>2.0.1</w:t>
      </w:r>
      <w:r w:rsidR="00153212">
        <w:rPr>
          <w:rFonts w:ascii="Times New Roman" w:eastAsia="宋体" w:hAnsi="Times New Roman"/>
          <w:b/>
          <w:bCs/>
          <w:sz w:val="24"/>
          <w:szCs w:val="24"/>
        </w:rPr>
        <w:t>4</w:t>
      </w:r>
      <w:r w:rsidRPr="000D0FB5">
        <w:rPr>
          <w:rFonts w:ascii="Times New Roman" w:eastAsia="宋体" w:hAnsi="Times New Roman" w:hint="eastAsia"/>
          <w:sz w:val="24"/>
          <w:szCs w:val="24"/>
        </w:rPr>
        <w:t>柔性调节</w:t>
      </w:r>
      <w:r w:rsidR="000C1616" w:rsidRPr="000D0FB5">
        <w:rPr>
          <w:rFonts w:ascii="Times New Roman" w:eastAsia="宋体" w:hAnsi="Times New Roman" w:hint="eastAsia"/>
          <w:sz w:val="24"/>
          <w:szCs w:val="24"/>
        </w:rPr>
        <w:t>f</w:t>
      </w:r>
      <w:r w:rsidRPr="000D0FB5">
        <w:rPr>
          <w:rFonts w:ascii="Times New Roman" w:eastAsia="宋体" w:hAnsi="Times New Roman"/>
          <w:sz w:val="24"/>
          <w:szCs w:val="24"/>
        </w:rPr>
        <w:t>lexible adjustment</w:t>
      </w:r>
      <w:bookmarkEnd w:id="60"/>
      <w:bookmarkEnd w:id="61"/>
      <w:bookmarkEnd w:id="62"/>
      <w:bookmarkEnd w:id="63"/>
    </w:p>
    <w:p w14:paraId="27948854" w14:textId="03502CA2" w:rsidR="006D7B5F" w:rsidRPr="000D0FB5" w:rsidRDefault="006D7B5F" w:rsidP="00EE008E">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建筑根据本地</w:t>
      </w:r>
      <w:r w:rsidR="0094651F" w:rsidRPr="000D0FB5">
        <w:rPr>
          <w:rFonts w:ascii="宋体" w:eastAsia="宋体" w:cs="宋体" w:hint="eastAsia"/>
          <w:kern w:val="0"/>
          <w:sz w:val="24"/>
          <w:szCs w:val="24"/>
        </w:rPr>
        <w:t>气候条件</w:t>
      </w:r>
      <w:r w:rsidRPr="000D0FB5">
        <w:rPr>
          <w:rFonts w:ascii="宋体" w:eastAsia="宋体" w:cs="宋体" w:hint="eastAsia"/>
          <w:kern w:val="0"/>
          <w:sz w:val="24"/>
          <w:szCs w:val="24"/>
        </w:rPr>
        <w:t>、用户需求和能源网络要求调节</w:t>
      </w:r>
      <w:r w:rsidRPr="000D0FB5">
        <w:rPr>
          <w:rFonts w:ascii="宋体" w:eastAsia="宋体" w:cs="宋体"/>
          <w:kern w:val="0"/>
          <w:sz w:val="24"/>
          <w:szCs w:val="24"/>
        </w:rPr>
        <w:t>/管理自身能源需求和供给的能</w:t>
      </w:r>
      <w:r w:rsidRPr="000D0FB5">
        <w:rPr>
          <w:rFonts w:ascii="宋体" w:eastAsia="宋体" w:cs="宋体" w:hint="eastAsia"/>
          <w:kern w:val="0"/>
          <w:sz w:val="24"/>
          <w:szCs w:val="24"/>
        </w:rPr>
        <w:t>力，建筑的能源柔性允许需求侧管理，可以根据周围能源网络的需求实现需求响应</w:t>
      </w:r>
      <w:r w:rsidR="00183DB4" w:rsidRPr="000D0FB5">
        <w:rPr>
          <w:rFonts w:ascii="宋体" w:eastAsia="宋体" w:cs="宋体" w:hint="eastAsia"/>
          <w:kern w:val="0"/>
          <w:sz w:val="24"/>
          <w:szCs w:val="24"/>
        </w:rPr>
        <w:t>。</w:t>
      </w:r>
    </w:p>
    <w:p w14:paraId="7000A196" w14:textId="6AC1839D" w:rsidR="00F23EDD" w:rsidRPr="000D0FB5" w:rsidRDefault="00F23EDD" w:rsidP="00F35D78">
      <w:pPr>
        <w:spacing w:line="360" w:lineRule="auto"/>
        <w:outlineLvl w:val="2"/>
        <w:rPr>
          <w:rFonts w:ascii="Times New Roman" w:eastAsia="宋体" w:hAnsi="Times New Roman"/>
          <w:sz w:val="24"/>
          <w:szCs w:val="24"/>
        </w:rPr>
      </w:pPr>
      <w:bookmarkStart w:id="64" w:name="_Toc155081552"/>
      <w:bookmarkStart w:id="65" w:name="_Toc155082047"/>
      <w:bookmarkStart w:id="66" w:name="_Toc155685906"/>
      <w:bookmarkStart w:id="67" w:name="_Toc155688085"/>
      <w:r w:rsidRPr="000D0FB5">
        <w:rPr>
          <w:rFonts w:ascii="Times New Roman" w:eastAsia="宋体" w:hAnsi="Times New Roman"/>
          <w:b/>
          <w:bCs/>
          <w:sz w:val="24"/>
          <w:szCs w:val="24"/>
        </w:rPr>
        <w:t>2.0.1</w:t>
      </w:r>
      <w:r w:rsidR="00153212">
        <w:rPr>
          <w:rFonts w:ascii="Times New Roman" w:eastAsia="宋体" w:hAnsi="Times New Roman"/>
          <w:b/>
          <w:bCs/>
          <w:sz w:val="24"/>
          <w:szCs w:val="24"/>
        </w:rPr>
        <w:t>5</w:t>
      </w:r>
      <w:r w:rsidRPr="000D0FB5">
        <w:rPr>
          <w:rFonts w:ascii="Times New Roman" w:eastAsia="宋体" w:hAnsi="Times New Roman" w:hint="eastAsia"/>
          <w:sz w:val="24"/>
          <w:szCs w:val="24"/>
        </w:rPr>
        <w:t>碳抵消</w:t>
      </w:r>
      <w:r w:rsidRPr="000D0FB5">
        <w:rPr>
          <w:rFonts w:ascii="Times New Roman" w:eastAsia="宋体" w:hAnsi="Times New Roman" w:hint="eastAsia"/>
          <w:sz w:val="24"/>
          <w:szCs w:val="24"/>
        </w:rPr>
        <w:t>carbon</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offset</w:t>
      </w:r>
      <w:bookmarkEnd w:id="64"/>
      <w:bookmarkEnd w:id="65"/>
      <w:bookmarkEnd w:id="66"/>
      <w:bookmarkEnd w:id="67"/>
    </w:p>
    <w:p w14:paraId="095A8082" w14:textId="6BB04EFD" w:rsidR="00F23EDD" w:rsidRPr="000D0FB5" w:rsidRDefault="00F23EDD" w:rsidP="00EE008E">
      <w:pPr>
        <w:spacing w:line="360" w:lineRule="auto"/>
        <w:ind w:firstLineChars="200" w:firstLine="480"/>
        <w:rPr>
          <w:rFonts w:ascii="Times New Roman" w:eastAsia="楷体" w:hAnsi="Times New Roman" w:cs="Times New Roman"/>
          <w:b/>
          <w:color w:val="111111"/>
          <w:sz w:val="24"/>
          <w:szCs w:val="24"/>
        </w:rPr>
      </w:pPr>
      <w:r w:rsidRPr="000D0FB5">
        <w:rPr>
          <w:rFonts w:ascii="宋体" w:eastAsia="宋体" w:cs="宋体" w:hint="eastAsia"/>
          <w:kern w:val="0"/>
          <w:sz w:val="24"/>
          <w:szCs w:val="24"/>
        </w:rPr>
        <w:t>碳抵消是一种通过实施减</w:t>
      </w:r>
      <w:proofErr w:type="gramStart"/>
      <w:r w:rsidRPr="000D0FB5">
        <w:rPr>
          <w:rFonts w:ascii="宋体" w:eastAsia="宋体" w:cs="宋体" w:hint="eastAsia"/>
          <w:kern w:val="0"/>
          <w:sz w:val="24"/>
          <w:szCs w:val="24"/>
        </w:rPr>
        <w:t>排项目</w:t>
      </w:r>
      <w:proofErr w:type="gramEnd"/>
      <w:r w:rsidRPr="000D0FB5">
        <w:rPr>
          <w:rFonts w:ascii="宋体" w:eastAsia="宋体" w:cs="宋体" w:hint="eastAsia"/>
          <w:kern w:val="0"/>
          <w:sz w:val="24"/>
          <w:szCs w:val="24"/>
        </w:rPr>
        <w:t>来抵消温室气体排放的方法，企业或个人可通过购买碳信用产品的方式来抵消产生的碳排放。</w:t>
      </w:r>
    </w:p>
    <w:p w14:paraId="61C025F5" w14:textId="65D32C1B" w:rsidR="00F820D6" w:rsidRPr="000D0FB5" w:rsidRDefault="00F820D6" w:rsidP="00F35D78">
      <w:pPr>
        <w:spacing w:line="360" w:lineRule="auto"/>
        <w:outlineLvl w:val="2"/>
        <w:rPr>
          <w:rFonts w:ascii="Times New Roman" w:eastAsia="宋体" w:hAnsi="Times New Roman"/>
          <w:sz w:val="24"/>
          <w:szCs w:val="24"/>
        </w:rPr>
      </w:pPr>
      <w:bookmarkStart w:id="68" w:name="_Toc155081553"/>
      <w:bookmarkStart w:id="69" w:name="_Toc155082048"/>
      <w:bookmarkStart w:id="70" w:name="_Toc155685907"/>
      <w:bookmarkStart w:id="71" w:name="_Toc155688086"/>
      <w:r w:rsidRPr="000D0FB5">
        <w:rPr>
          <w:rFonts w:ascii="Times New Roman" w:eastAsia="宋体" w:hAnsi="Times New Roman"/>
          <w:b/>
          <w:bCs/>
          <w:sz w:val="24"/>
          <w:szCs w:val="24"/>
        </w:rPr>
        <w:t>2.0.1</w:t>
      </w:r>
      <w:r w:rsidR="00153212">
        <w:rPr>
          <w:rFonts w:ascii="Times New Roman" w:eastAsia="宋体" w:hAnsi="Times New Roman"/>
          <w:b/>
          <w:bCs/>
          <w:sz w:val="24"/>
          <w:szCs w:val="24"/>
        </w:rPr>
        <w:t>6</w:t>
      </w:r>
      <w:r w:rsidRPr="000D0FB5">
        <w:rPr>
          <w:rFonts w:ascii="Times New Roman" w:eastAsia="宋体" w:hAnsi="Times New Roman" w:hint="eastAsia"/>
          <w:sz w:val="24"/>
          <w:szCs w:val="24"/>
        </w:rPr>
        <w:t>碳信用</w:t>
      </w:r>
      <w:r w:rsidRPr="000D0FB5">
        <w:rPr>
          <w:rFonts w:ascii="Times New Roman" w:eastAsia="宋体" w:hAnsi="Times New Roman" w:hint="eastAsia"/>
          <w:sz w:val="24"/>
          <w:szCs w:val="24"/>
        </w:rPr>
        <w:t>carbon</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credit</w:t>
      </w:r>
      <w:bookmarkEnd w:id="68"/>
      <w:bookmarkEnd w:id="69"/>
      <w:bookmarkEnd w:id="70"/>
      <w:bookmarkEnd w:id="71"/>
    </w:p>
    <w:p w14:paraId="4AE029D4" w14:textId="1C97F6AC" w:rsidR="00F820D6" w:rsidRPr="000D0FB5" w:rsidRDefault="00F820D6" w:rsidP="00EE008E">
      <w:pPr>
        <w:spacing w:line="360" w:lineRule="auto"/>
        <w:ind w:firstLineChars="200" w:firstLine="480"/>
        <w:rPr>
          <w:rFonts w:ascii="Times New Roman" w:eastAsia="楷体" w:hAnsi="Times New Roman" w:cs="Times New Roman"/>
          <w:b/>
          <w:color w:val="111111"/>
          <w:sz w:val="24"/>
          <w:szCs w:val="24"/>
        </w:rPr>
      </w:pPr>
      <w:r w:rsidRPr="000D0FB5">
        <w:rPr>
          <w:rFonts w:ascii="宋体" w:eastAsia="宋体" w:cs="宋体" w:hint="eastAsia"/>
          <w:kern w:val="0"/>
          <w:sz w:val="24"/>
          <w:szCs w:val="24"/>
        </w:rPr>
        <w:t>温室气体减</w:t>
      </w:r>
      <w:proofErr w:type="gramStart"/>
      <w:r w:rsidRPr="000D0FB5">
        <w:rPr>
          <w:rFonts w:ascii="宋体" w:eastAsia="宋体" w:cs="宋体" w:hint="eastAsia"/>
          <w:kern w:val="0"/>
          <w:sz w:val="24"/>
          <w:szCs w:val="24"/>
        </w:rPr>
        <w:t>排项目</w:t>
      </w:r>
      <w:proofErr w:type="gramEnd"/>
      <w:r w:rsidRPr="000D0FB5">
        <w:rPr>
          <w:rFonts w:ascii="宋体" w:eastAsia="宋体" w:cs="宋体" w:hint="eastAsia"/>
          <w:kern w:val="0"/>
          <w:sz w:val="24"/>
          <w:szCs w:val="24"/>
        </w:rPr>
        <w:t>按有关技术标准和认定程序确认减排量化后效果，由政府部门或国际组织签发或其授权机构签发</w:t>
      </w:r>
      <w:proofErr w:type="gramStart"/>
      <w:r w:rsidRPr="000D0FB5">
        <w:rPr>
          <w:rFonts w:ascii="宋体" w:eastAsia="宋体" w:cs="宋体" w:hint="eastAsia"/>
          <w:kern w:val="0"/>
          <w:sz w:val="24"/>
          <w:szCs w:val="24"/>
        </w:rPr>
        <w:t>的碳减排</w:t>
      </w:r>
      <w:proofErr w:type="gramEnd"/>
      <w:r w:rsidRPr="000D0FB5">
        <w:rPr>
          <w:rFonts w:ascii="宋体" w:eastAsia="宋体" w:cs="宋体" w:hint="eastAsia"/>
          <w:kern w:val="0"/>
          <w:sz w:val="24"/>
          <w:szCs w:val="24"/>
        </w:rPr>
        <w:t>指标。碳信用的计量单位为碳信用额，</w:t>
      </w:r>
      <w:r w:rsidRPr="000D0FB5">
        <w:rPr>
          <w:rFonts w:ascii="宋体" w:eastAsia="宋体" w:cs="宋体"/>
          <w:kern w:val="0"/>
          <w:sz w:val="24"/>
          <w:szCs w:val="24"/>
        </w:rPr>
        <w:t>1个碳信用额相</w:t>
      </w:r>
      <w:r w:rsidRPr="000D0FB5">
        <w:rPr>
          <w:rFonts w:ascii="宋体" w:eastAsia="宋体" w:cs="宋体" w:hint="eastAsia"/>
          <w:kern w:val="0"/>
          <w:sz w:val="24"/>
          <w:szCs w:val="24"/>
        </w:rPr>
        <w:t>当于</w:t>
      </w:r>
      <w:r w:rsidRPr="000D0FB5">
        <w:rPr>
          <w:rFonts w:ascii="宋体" w:eastAsia="宋体" w:cs="宋体"/>
          <w:kern w:val="0"/>
          <w:sz w:val="24"/>
          <w:szCs w:val="24"/>
        </w:rPr>
        <w:t>1吨二氧化碳当量</w:t>
      </w:r>
      <w:r w:rsidRPr="000D0FB5">
        <w:rPr>
          <w:rFonts w:ascii="宋体" w:eastAsia="宋体" w:cs="宋体" w:hint="eastAsia"/>
          <w:kern w:val="0"/>
          <w:sz w:val="24"/>
          <w:szCs w:val="24"/>
        </w:rPr>
        <w:t>。</w:t>
      </w:r>
    </w:p>
    <w:p w14:paraId="60F415C4" w14:textId="0CDEED51" w:rsidR="004F072C" w:rsidRPr="000D0FB5" w:rsidRDefault="004F072C" w:rsidP="00F35D78">
      <w:pPr>
        <w:spacing w:line="360" w:lineRule="auto"/>
        <w:outlineLvl w:val="2"/>
        <w:rPr>
          <w:rFonts w:ascii="Times New Roman" w:eastAsia="宋体" w:hAnsi="Times New Roman"/>
          <w:sz w:val="24"/>
          <w:szCs w:val="24"/>
        </w:rPr>
      </w:pPr>
      <w:bookmarkStart w:id="72" w:name="_Toc155081554"/>
      <w:bookmarkStart w:id="73" w:name="_Toc155082049"/>
      <w:bookmarkStart w:id="74" w:name="_Toc155685908"/>
      <w:bookmarkStart w:id="75" w:name="_Toc155688087"/>
      <w:r w:rsidRPr="000D0FB5">
        <w:rPr>
          <w:rFonts w:ascii="Times New Roman" w:eastAsia="宋体" w:hAnsi="Times New Roman"/>
          <w:b/>
          <w:bCs/>
          <w:sz w:val="24"/>
          <w:szCs w:val="24"/>
        </w:rPr>
        <w:t>2.0.1</w:t>
      </w:r>
      <w:r w:rsidR="00153212">
        <w:rPr>
          <w:rFonts w:ascii="Times New Roman" w:eastAsia="宋体" w:hAnsi="Times New Roman"/>
          <w:b/>
          <w:bCs/>
          <w:sz w:val="24"/>
          <w:szCs w:val="24"/>
        </w:rPr>
        <w:t>7</w:t>
      </w:r>
      <w:r w:rsidRPr="000D0FB5">
        <w:rPr>
          <w:rFonts w:ascii="Times New Roman" w:eastAsia="宋体" w:hAnsi="Times New Roman" w:hint="eastAsia"/>
          <w:sz w:val="24"/>
          <w:szCs w:val="24"/>
        </w:rPr>
        <w:t>可再生能源信用</w:t>
      </w:r>
      <w:r w:rsidRPr="000D0FB5">
        <w:rPr>
          <w:rFonts w:ascii="Times New Roman" w:eastAsia="宋体" w:hAnsi="Times New Roman"/>
          <w:sz w:val="24"/>
          <w:szCs w:val="24"/>
        </w:rPr>
        <w:t xml:space="preserve">renewable energy </w:t>
      </w:r>
      <w:r w:rsidRPr="000D0FB5">
        <w:rPr>
          <w:rFonts w:ascii="Times New Roman" w:eastAsia="宋体" w:hAnsi="Times New Roman" w:hint="eastAsia"/>
          <w:sz w:val="24"/>
          <w:szCs w:val="24"/>
        </w:rPr>
        <w:t>credit</w:t>
      </w:r>
      <w:r w:rsidRPr="000D0FB5">
        <w:rPr>
          <w:rFonts w:ascii="Times New Roman" w:eastAsia="宋体" w:hAnsi="Times New Roman"/>
          <w:sz w:val="24"/>
          <w:szCs w:val="24"/>
        </w:rPr>
        <w:t>s</w:t>
      </w:r>
      <w:bookmarkEnd w:id="72"/>
      <w:bookmarkEnd w:id="73"/>
      <w:bookmarkEnd w:id="74"/>
      <w:bookmarkEnd w:id="75"/>
    </w:p>
    <w:p w14:paraId="3D98E2C5" w14:textId="474F0815" w:rsidR="004F072C" w:rsidRPr="000D0FB5" w:rsidRDefault="004F072C" w:rsidP="00EE008E">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通过绿色电力证书交易或绿色电力交易，获得的绿色电力证书，在本标准中定义为可再生能源信用。</w:t>
      </w:r>
    </w:p>
    <w:p w14:paraId="06646BCE" w14:textId="0A59FA85" w:rsidR="00C100AB" w:rsidRPr="000D0FB5" w:rsidRDefault="00C100AB" w:rsidP="00F35D78">
      <w:pPr>
        <w:spacing w:line="360" w:lineRule="auto"/>
        <w:outlineLvl w:val="2"/>
        <w:rPr>
          <w:rFonts w:ascii="Times New Roman" w:eastAsia="宋体" w:hAnsi="Times New Roman"/>
          <w:sz w:val="24"/>
          <w:szCs w:val="24"/>
        </w:rPr>
      </w:pPr>
      <w:bookmarkStart w:id="76" w:name="_Toc155081555"/>
      <w:bookmarkStart w:id="77" w:name="_Toc155082050"/>
      <w:bookmarkStart w:id="78" w:name="_Toc155685909"/>
      <w:bookmarkStart w:id="79" w:name="_Toc155688088"/>
      <w:r w:rsidRPr="000D0FB5">
        <w:rPr>
          <w:rFonts w:ascii="Times New Roman" w:eastAsia="宋体" w:hAnsi="Times New Roman"/>
          <w:b/>
          <w:bCs/>
          <w:sz w:val="24"/>
          <w:szCs w:val="24"/>
        </w:rPr>
        <w:t>2.0.</w:t>
      </w:r>
      <w:r w:rsidR="00153212">
        <w:rPr>
          <w:rFonts w:ascii="Times New Roman" w:eastAsia="宋体" w:hAnsi="Times New Roman"/>
          <w:b/>
          <w:bCs/>
          <w:sz w:val="24"/>
          <w:szCs w:val="24"/>
        </w:rPr>
        <w:t>18</w:t>
      </w:r>
      <w:r w:rsidRPr="000D0FB5">
        <w:rPr>
          <w:rFonts w:ascii="Times New Roman" w:eastAsia="宋体" w:hAnsi="Times New Roman" w:hint="eastAsia"/>
          <w:sz w:val="24"/>
          <w:szCs w:val="24"/>
        </w:rPr>
        <w:t>绿色电力</w:t>
      </w:r>
      <w:r w:rsidRPr="000D0FB5">
        <w:rPr>
          <w:rFonts w:ascii="Times New Roman" w:eastAsia="宋体" w:hAnsi="Times New Roman" w:hint="eastAsia"/>
          <w:sz w:val="24"/>
          <w:szCs w:val="24"/>
        </w:rPr>
        <w:t>green</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electricity</w:t>
      </w:r>
      <w:bookmarkEnd w:id="76"/>
      <w:bookmarkEnd w:id="77"/>
      <w:bookmarkEnd w:id="78"/>
      <w:bookmarkEnd w:id="79"/>
    </w:p>
    <w:p w14:paraId="6F027523" w14:textId="622AA8F8" w:rsidR="00C100AB" w:rsidRPr="000D0FB5" w:rsidRDefault="00C100AB" w:rsidP="00003907">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lastRenderedPageBreak/>
        <w:t>在生产电力的过程中，温室气体排放量为</w:t>
      </w:r>
      <w:proofErr w:type="gramStart"/>
      <w:r w:rsidRPr="000D0FB5">
        <w:rPr>
          <w:rFonts w:ascii="宋体" w:eastAsia="宋体" w:cs="宋体" w:hint="eastAsia"/>
          <w:kern w:val="0"/>
          <w:sz w:val="24"/>
          <w:szCs w:val="24"/>
        </w:rPr>
        <w:t>零或趋近于</w:t>
      </w:r>
      <w:proofErr w:type="gramEnd"/>
      <w:r w:rsidRPr="000D0FB5">
        <w:rPr>
          <w:rFonts w:ascii="宋体" w:eastAsia="宋体" w:cs="宋体" w:hint="eastAsia"/>
          <w:kern w:val="0"/>
          <w:sz w:val="24"/>
          <w:szCs w:val="24"/>
        </w:rPr>
        <w:t>零的电力。</w:t>
      </w:r>
    </w:p>
    <w:p w14:paraId="362E5236" w14:textId="59943663" w:rsidR="00C100AB" w:rsidRPr="000D0FB5" w:rsidRDefault="00C100AB" w:rsidP="00F35D78">
      <w:pPr>
        <w:spacing w:line="360" w:lineRule="auto"/>
        <w:outlineLvl w:val="2"/>
        <w:rPr>
          <w:rFonts w:ascii="Times New Roman" w:eastAsia="宋体" w:hAnsi="Times New Roman"/>
          <w:sz w:val="24"/>
          <w:szCs w:val="24"/>
        </w:rPr>
      </w:pPr>
      <w:bookmarkStart w:id="80" w:name="_Toc155081556"/>
      <w:bookmarkStart w:id="81" w:name="_Toc155082051"/>
      <w:bookmarkStart w:id="82" w:name="_Toc155685910"/>
      <w:bookmarkStart w:id="83" w:name="_Toc155688089"/>
      <w:r w:rsidRPr="000D0FB5">
        <w:rPr>
          <w:rFonts w:ascii="Times New Roman" w:eastAsia="宋体" w:hAnsi="Times New Roman"/>
          <w:b/>
          <w:bCs/>
          <w:sz w:val="24"/>
          <w:szCs w:val="24"/>
        </w:rPr>
        <w:t>2.0.</w:t>
      </w:r>
      <w:r w:rsidR="00153212">
        <w:rPr>
          <w:rFonts w:ascii="Times New Roman" w:eastAsia="宋体" w:hAnsi="Times New Roman"/>
          <w:b/>
          <w:bCs/>
          <w:sz w:val="24"/>
          <w:szCs w:val="24"/>
        </w:rPr>
        <w:t>19</w:t>
      </w:r>
      <w:r w:rsidRPr="000D0FB5">
        <w:rPr>
          <w:rFonts w:ascii="Times New Roman" w:eastAsia="宋体" w:hAnsi="Times New Roman" w:hint="eastAsia"/>
          <w:sz w:val="24"/>
          <w:szCs w:val="24"/>
        </w:rPr>
        <w:t>绿色电力证书</w:t>
      </w:r>
      <w:r w:rsidRPr="000D0FB5">
        <w:rPr>
          <w:rFonts w:ascii="Times New Roman" w:eastAsia="宋体" w:hAnsi="Times New Roman" w:hint="eastAsia"/>
          <w:sz w:val="24"/>
          <w:szCs w:val="24"/>
        </w:rPr>
        <w:t>green</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electricity</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certificate</w:t>
      </w:r>
      <w:bookmarkEnd w:id="80"/>
      <w:bookmarkEnd w:id="81"/>
      <w:bookmarkEnd w:id="82"/>
      <w:bookmarkEnd w:id="83"/>
    </w:p>
    <w:p w14:paraId="2A14C32D" w14:textId="6E8318C3" w:rsidR="00C100AB" w:rsidRPr="000D0FB5" w:rsidRDefault="00C100AB" w:rsidP="00003907">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国家可再生能源信息管理中心按照国家能源</w:t>
      </w:r>
      <w:proofErr w:type="gramStart"/>
      <w:r w:rsidRPr="000D0FB5">
        <w:rPr>
          <w:rFonts w:ascii="宋体" w:eastAsia="宋体" w:cs="宋体" w:hint="eastAsia"/>
          <w:kern w:val="0"/>
          <w:sz w:val="24"/>
          <w:szCs w:val="24"/>
        </w:rPr>
        <w:t>局相关</w:t>
      </w:r>
      <w:proofErr w:type="gramEnd"/>
      <w:r w:rsidRPr="000D0FB5">
        <w:rPr>
          <w:rFonts w:ascii="宋体" w:eastAsia="宋体" w:cs="宋体" w:hint="eastAsia"/>
          <w:kern w:val="0"/>
          <w:sz w:val="24"/>
          <w:szCs w:val="24"/>
        </w:rPr>
        <w:t>管理规定，依据可再生能源上网电量通过国家能源局可再生能源发电项目信息管理平台向符合资格的可再生能源发电企业颁发的具有唯一代码标识的电子凭证。绿色电力证书的计量单位为</w:t>
      </w:r>
      <w:r w:rsidRPr="000D0FB5">
        <w:rPr>
          <w:rFonts w:ascii="宋体" w:eastAsia="宋体" w:cs="宋体"/>
          <w:kern w:val="0"/>
          <w:sz w:val="24"/>
          <w:szCs w:val="24"/>
        </w:rPr>
        <w:t>MWh，1个证书对应1MWh</w:t>
      </w:r>
      <w:r w:rsidRPr="000D0FB5">
        <w:rPr>
          <w:rFonts w:ascii="宋体" w:eastAsia="宋体" w:cs="宋体" w:hint="eastAsia"/>
          <w:kern w:val="0"/>
          <w:sz w:val="24"/>
          <w:szCs w:val="24"/>
        </w:rPr>
        <w:t>结算电量。</w:t>
      </w:r>
    </w:p>
    <w:p w14:paraId="35A13413" w14:textId="313F288F" w:rsidR="00C100AB" w:rsidRPr="000D0FB5" w:rsidRDefault="00C100AB" w:rsidP="00F35D78">
      <w:pPr>
        <w:spacing w:line="360" w:lineRule="auto"/>
        <w:outlineLvl w:val="2"/>
        <w:rPr>
          <w:rFonts w:ascii="Times New Roman" w:eastAsia="宋体" w:hAnsi="Times New Roman"/>
          <w:sz w:val="24"/>
          <w:szCs w:val="24"/>
        </w:rPr>
      </w:pPr>
      <w:bookmarkStart w:id="84" w:name="_Toc155081557"/>
      <w:bookmarkStart w:id="85" w:name="_Toc155082052"/>
      <w:bookmarkStart w:id="86" w:name="_Toc155685911"/>
      <w:bookmarkStart w:id="87" w:name="_Toc155688090"/>
      <w:r w:rsidRPr="000D0FB5">
        <w:rPr>
          <w:rFonts w:ascii="Times New Roman" w:eastAsia="宋体" w:hAnsi="Times New Roman"/>
          <w:b/>
          <w:bCs/>
          <w:sz w:val="24"/>
          <w:szCs w:val="24"/>
        </w:rPr>
        <w:t>2.0.</w:t>
      </w:r>
      <w:r w:rsidR="00E73D8B" w:rsidRPr="000D0FB5">
        <w:rPr>
          <w:rFonts w:ascii="Times New Roman" w:eastAsia="宋体" w:hAnsi="Times New Roman"/>
          <w:b/>
          <w:bCs/>
          <w:sz w:val="24"/>
          <w:szCs w:val="24"/>
        </w:rPr>
        <w:t>2</w:t>
      </w:r>
      <w:r w:rsidR="00153212">
        <w:rPr>
          <w:rFonts w:ascii="Times New Roman" w:eastAsia="宋体" w:hAnsi="Times New Roman"/>
          <w:b/>
          <w:bCs/>
          <w:sz w:val="24"/>
          <w:szCs w:val="24"/>
        </w:rPr>
        <w:t>0</w:t>
      </w:r>
      <w:r w:rsidRPr="000D0FB5">
        <w:rPr>
          <w:rFonts w:ascii="Times New Roman" w:eastAsia="宋体" w:hAnsi="Times New Roman" w:hint="eastAsia"/>
          <w:sz w:val="24"/>
          <w:szCs w:val="24"/>
        </w:rPr>
        <w:t>绿色电力交易</w:t>
      </w:r>
      <w:r w:rsidRPr="000D0FB5">
        <w:rPr>
          <w:rFonts w:ascii="Times New Roman" w:eastAsia="宋体" w:hAnsi="Times New Roman" w:hint="eastAsia"/>
          <w:sz w:val="24"/>
          <w:szCs w:val="24"/>
        </w:rPr>
        <w:t>green</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electricity</w:t>
      </w:r>
      <w:r w:rsidRPr="000D0FB5">
        <w:rPr>
          <w:rFonts w:ascii="Times New Roman" w:eastAsia="宋体" w:hAnsi="Times New Roman"/>
          <w:sz w:val="24"/>
          <w:szCs w:val="24"/>
        </w:rPr>
        <w:t xml:space="preserve"> </w:t>
      </w:r>
      <w:r w:rsidRPr="000D0FB5">
        <w:rPr>
          <w:rFonts w:ascii="Times New Roman" w:eastAsia="宋体" w:hAnsi="Times New Roman" w:hint="eastAsia"/>
          <w:sz w:val="24"/>
          <w:szCs w:val="24"/>
        </w:rPr>
        <w:t>trade</w:t>
      </w:r>
      <w:bookmarkEnd w:id="84"/>
      <w:bookmarkEnd w:id="85"/>
      <w:bookmarkEnd w:id="86"/>
      <w:bookmarkEnd w:id="87"/>
    </w:p>
    <w:p w14:paraId="4A8BFA6E" w14:textId="6C698731" w:rsidR="00C100AB" w:rsidRPr="000D0FB5" w:rsidRDefault="00C100AB" w:rsidP="00003907">
      <w:pPr>
        <w:spacing w:line="360" w:lineRule="auto"/>
        <w:ind w:firstLineChars="200" w:firstLine="480"/>
        <w:rPr>
          <w:rFonts w:ascii="宋体" w:eastAsia="宋体" w:cs="宋体"/>
          <w:kern w:val="0"/>
          <w:sz w:val="24"/>
          <w:szCs w:val="24"/>
        </w:rPr>
      </w:pPr>
      <w:r w:rsidRPr="000D0FB5">
        <w:rPr>
          <w:rFonts w:ascii="宋体" w:eastAsia="宋体" w:cs="宋体" w:hint="eastAsia"/>
          <w:kern w:val="0"/>
          <w:sz w:val="24"/>
          <w:szCs w:val="24"/>
        </w:rPr>
        <w:t>用以满足电力用户购买、消费绿色电力需求，以绿色电力产品为标的物的电力中长期交易。</w:t>
      </w:r>
    </w:p>
    <w:p w14:paraId="2D029258" w14:textId="7C2AFB62" w:rsidR="00866C9C" w:rsidRPr="00866C9C" w:rsidRDefault="00866C9C" w:rsidP="00AA7AA6">
      <w:pPr>
        <w:spacing w:line="360" w:lineRule="auto"/>
        <w:rPr>
          <w:rFonts w:ascii="Times New Roman" w:eastAsia="宋体" w:hAnsi="Times New Roman"/>
          <w:sz w:val="24"/>
          <w:szCs w:val="24"/>
        </w:rPr>
      </w:pPr>
      <w:r w:rsidRPr="00866C9C">
        <w:rPr>
          <w:rFonts w:ascii="Times New Roman" w:eastAsia="宋体" w:hAnsi="Times New Roman"/>
          <w:sz w:val="24"/>
          <w:szCs w:val="24"/>
        </w:rPr>
        <w:br w:type="page"/>
      </w:r>
    </w:p>
    <w:p w14:paraId="25A3A98B" w14:textId="5F9032CE" w:rsidR="003F5843" w:rsidRPr="008D449E" w:rsidRDefault="00545FAF" w:rsidP="00545FAF">
      <w:pPr>
        <w:pStyle w:val="a4"/>
        <w:ind w:left="357" w:firstLineChars="0" w:firstLine="0"/>
        <w:jc w:val="center"/>
        <w:outlineLvl w:val="0"/>
        <w:rPr>
          <w:rFonts w:ascii="黑体" w:eastAsia="黑体" w:hAnsi="黑体"/>
          <w:sz w:val="36"/>
          <w:szCs w:val="36"/>
        </w:rPr>
      </w:pPr>
      <w:bookmarkStart w:id="88" w:name="_Toc157450059"/>
      <w:bookmarkStart w:id="89" w:name="_Toc157450472"/>
      <w:bookmarkStart w:id="90" w:name="_Toc157450528"/>
      <w:r>
        <w:rPr>
          <w:rFonts w:ascii="黑体" w:eastAsia="黑体" w:hAnsi="黑体" w:hint="eastAsia"/>
          <w:sz w:val="36"/>
          <w:szCs w:val="36"/>
        </w:rPr>
        <w:lastRenderedPageBreak/>
        <w:t>3</w:t>
      </w:r>
      <w:r>
        <w:rPr>
          <w:rFonts w:ascii="黑体" w:eastAsia="黑体" w:hAnsi="黑体"/>
          <w:sz w:val="36"/>
          <w:szCs w:val="36"/>
        </w:rPr>
        <w:t xml:space="preserve"> </w:t>
      </w:r>
      <w:r w:rsidR="003F5843" w:rsidRPr="008D449E">
        <w:rPr>
          <w:rFonts w:ascii="黑体" w:eastAsia="黑体" w:hAnsi="黑体" w:hint="eastAsia"/>
          <w:sz w:val="36"/>
          <w:szCs w:val="36"/>
        </w:rPr>
        <w:t>基本规定</w:t>
      </w:r>
      <w:bookmarkEnd w:id="88"/>
      <w:bookmarkEnd w:id="89"/>
      <w:bookmarkEnd w:id="90"/>
    </w:p>
    <w:p w14:paraId="193C1C50" w14:textId="63632AFA" w:rsidR="003818B9" w:rsidRPr="0033662D" w:rsidRDefault="0033662D" w:rsidP="00EE008E">
      <w:pPr>
        <w:pStyle w:val="a4"/>
        <w:spacing w:line="360" w:lineRule="auto"/>
        <w:ind w:left="369" w:firstLineChars="0" w:firstLine="0"/>
        <w:jc w:val="center"/>
        <w:outlineLvl w:val="1"/>
        <w:rPr>
          <w:rFonts w:ascii="黑体" w:eastAsia="黑体" w:hAnsi="黑体"/>
          <w:b/>
          <w:bCs/>
          <w:sz w:val="28"/>
          <w:szCs w:val="28"/>
        </w:rPr>
      </w:pPr>
      <w:bookmarkStart w:id="91" w:name="_Toc157450060"/>
      <w:bookmarkStart w:id="92" w:name="_Toc157450473"/>
      <w:bookmarkStart w:id="93" w:name="_Toc157450529"/>
      <w:r w:rsidRPr="0033662D">
        <w:rPr>
          <w:rFonts w:ascii="黑体" w:eastAsia="黑体" w:hAnsi="黑体" w:hint="eastAsia"/>
          <w:b/>
          <w:bCs/>
          <w:sz w:val="28"/>
          <w:szCs w:val="28"/>
        </w:rPr>
        <w:t>3</w:t>
      </w:r>
      <w:r w:rsidRPr="0033662D">
        <w:rPr>
          <w:rFonts w:ascii="黑体" w:eastAsia="黑体" w:hAnsi="黑体"/>
          <w:b/>
          <w:bCs/>
          <w:sz w:val="28"/>
          <w:szCs w:val="28"/>
        </w:rPr>
        <w:t>.1</w:t>
      </w:r>
      <w:r w:rsidR="003818B9" w:rsidRPr="0033662D">
        <w:rPr>
          <w:rFonts w:ascii="黑体" w:eastAsia="黑体" w:hAnsi="黑体" w:hint="eastAsia"/>
          <w:b/>
          <w:bCs/>
          <w:sz w:val="28"/>
          <w:szCs w:val="28"/>
        </w:rPr>
        <w:t>一般规定</w:t>
      </w:r>
      <w:bookmarkEnd w:id="91"/>
      <w:bookmarkEnd w:id="92"/>
      <w:bookmarkEnd w:id="93"/>
    </w:p>
    <w:p w14:paraId="6B5FFF16" w14:textId="0F155AFB" w:rsidR="00486048" w:rsidRPr="007927F2" w:rsidRDefault="00D92046" w:rsidP="00CC5CF6">
      <w:pPr>
        <w:spacing w:line="360" w:lineRule="auto"/>
      </w:pPr>
      <w:bookmarkStart w:id="94" w:name="_Toc155081561"/>
      <w:bookmarkStart w:id="95" w:name="_Toc155082056"/>
      <w:bookmarkStart w:id="96" w:name="_Toc155685915"/>
      <w:bookmarkStart w:id="97" w:name="_Toc155688094"/>
      <w:r w:rsidRPr="007927F2">
        <w:rPr>
          <w:rFonts w:ascii="Times New Roman" w:eastAsia="宋体" w:hAnsi="Times New Roman" w:hint="eastAsia"/>
          <w:b/>
          <w:bCs/>
          <w:sz w:val="24"/>
          <w:szCs w:val="24"/>
        </w:rPr>
        <w:t>3</w:t>
      </w:r>
      <w:r w:rsidRPr="007927F2">
        <w:rPr>
          <w:rFonts w:ascii="Times New Roman" w:eastAsia="宋体" w:hAnsi="Times New Roman"/>
          <w:b/>
          <w:bCs/>
          <w:sz w:val="24"/>
          <w:szCs w:val="24"/>
        </w:rPr>
        <w:t>.1.1</w:t>
      </w:r>
      <w:proofErr w:type="gramStart"/>
      <w:r w:rsidR="00031415" w:rsidRPr="007927F2">
        <w:rPr>
          <w:rFonts w:ascii="Times New Roman" w:eastAsia="宋体" w:hAnsi="Times New Roman" w:hint="eastAsia"/>
          <w:sz w:val="24"/>
          <w:szCs w:val="24"/>
        </w:rPr>
        <w:t>零</w:t>
      </w:r>
      <w:proofErr w:type="gramEnd"/>
      <w:r w:rsidR="00031415" w:rsidRPr="007927F2">
        <w:rPr>
          <w:rFonts w:ascii="Times New Roman" w:eastAsia="宋体" w:hAnsi="Times New Roman" w:hint="eastAsia"/>
          <w:sz w:val="24"/>
          <w:szCs w:val="24"/>
        </w:rPr>
        <w:t>碳建筑</w:t>
      </w:r>
      <w:r w:rsidR="004A2ABC" w:rsidRPr="007927F2">
        <w:rPr>
          <w:rFonts w:ascii="Times New Roman" w:eastAsia="宋体" w:hAnsi="Times New Roman" w:hint="eastAsia"/>
          <w:sz w:val="24"/>
          <w:szCs w:val="24"/>
        </w:rPr>
        <w:t>评价</w:t>
      </w:r>
      <w:r w:rsidR="00AC579C" w:rsidRPr="007927F2">
        <w:rPr>
          <w:rFonts w:ascii="Times New Roman" w:eastAsia="宋体" w:hAnsi="Times New Roman" w:hint="eastAsia"/>
          <w:sz w:val="24"/>
          <w:szCs w:val="24"/>
        </w:rPr>
        <w:t>应以单栋建筑为评价对象</w:t>
      </w:r>
      <w:r w:rsidR="004A2ABC" w:rsidRPr="007927F2">
        <w:rPr>
          <w:rFonts w:ascii="Times New Roman" w:eastAsia="宋体" w:hAnsi="Times New Roman" w:hint="eastAsia"/>
          <w:sz w:val="24"/>
          <w:szCs w:val="24"/>
        </w:rPr>
        <w:t>。</w:t>
      </w:r>
      <w:bookmarkEnd w:id="94"/>
      <w:bookmarkEnd w:id="95"/>
      <w:bookmarkEnd w:id="96"/>
      <w:bookmarkEnd w:id="97"/>
    </w:p>
    <w:p w14:paraId="2BCBD195" w14:textId="2411E388" w:rsidR="00AC7D43" w:rsidRPr="007927F2" w:rsidRDefault="00C60713" w:rsidP="00CC5CF6">
      <w:pPr>
        <w:spacing w:line="360" w:lineRule="auto"/>
        <w:outlineLvl w:val="2"/>
        <w:rPr>
          <w:rFonts w:ascii="Times New Roman" w:eastAsia="宋体" w:hAnsi="Times New Roman"/>
          <w:sz w:val="24"/>
          <w:szCs w:val="24"/>
        </w:rPr>
      </w:pPr>
      <w:bookmarkStart w:id="98" w:name="_Toc155081562"/>
      <w:bookmarkStart w:id="99" w:name="_Toc155082057"/>
      <w:bookmarkStart w:id="100" w:name="_Toc155685916"/>
      <w:bookmarkStart w:id="101" w:name="_Toc155688095"/>
      <w:r w:rsidRPr="007927F2">
        <w:rPr>
          <w:rFonts w:ascii="Times New Roman" w:eastAsia="宋体" w:hAnsi="Times New Roman" w:hint="eastAsia"/>
          <w:b/>
          <w:bCs/>
          <w:sz w:val="24"/>
          <w:szCs w:val="24"/>
        </w:rPr>
        <w:t>3</w:t>
      </w:r>
      <w:r w:rsidRPr="007927F2">
        <w:rPr>
          <w:rFonts w:ascii="Times New Roman" w:eastAsia="宋体" w:hAnsi="Times New Roman"/>
          <w:b/>
          <w:bCs/>
          <w:sz w:val="24"/>
          <w:szCs w:val="24"/>
        </w:rPr>
        <w:t>.1.</w:t>
      </w:r>
      <w:r w:rsidR="003C256B" w:rsidRPr="007927F2">
        <w:rPr>
          <w:rFonts w:ascii="Times New Roman" w:eastAsia="宋体" w:hAnsi="Times New Roman"/>
          <w:b/>
          <w:bCs/>
          <w:sz w:val="24"/>
          <w:szCs w:val="24"/>
        </w:rPr>
        <w:t>2</w:t>
      </w:r>
      <w:proofErr w:type="gramStart"/>
      <w:r w:rsidRPr="007927F2">
        <w:rPr>
          <w:rFonts w:ascii="Times New Roman" w:eastAsia="宋体" w:hAnsi="Times New Roman" w:hint="eastAsia"/>
          <w:sz w:val="24"/>
          <w:szCs w:val="24"/>
        </w:rPr>
        <w:t>零</w:t>
      </w:r>
      <w:proofErr w:type="gramEnd"/>
      <w:r w:rsidRPr="007927F2">
        <w:rPr>
          <w:rFonts w:ascii="Times New Roman" w:eastAsia="宋体" w:hAnsi="Times New Roman" w:hint="eastAsia"/>
          <w:sz w:val="24"/>
          <w:szCs w:val="24"/>
        </w:rPr>
        <w:t>碳建筑评价分为</w:t>
      </w:r>
      <w:r w:rsidR="00E272E9" w:rsidRPr="007927F2">
        <w:rPr>
          <w:rFonts w:ascii="Times New Roman" w:eastAsia="宋体" w:hAnsi="Times New Roman" w:hint="eastAsia"/>
          <w:sz w:val="24"/>
          <w:szCs w:val="24"/>
        </w:rPr>
        <w:t>设计评价</w:t>
      </w:r>
      <w:r w:rsidR="00C74392" w:rsidRPr="007927F2">
        <w:rPr>
          <w:rFonts w:ascii="Times New Roman" w:eastAsia="宋体" w:hAnsi="Times New Roman" w:hint="eastAsia"/>
          <w:sz w:val="24"/>
          <w:szCs w:val="24"/>
        </w:rPr>
        <w:t>、</w:t>
      </w:r>
      <w:r w:rsidR="00E272E9" w:rsidRPr="007927F2">
        <w:rPr>
          <w:rFonts w:ascii="Times New Roman" w:eastAsia="宋体" w:hAnsi="Times New Roman" w:hint="eastAsia"/>
          <w:sz w:val="24"/>
          <w:szCs w:val="24"/>
        </w:rPr>
        <w:t>运行评价</w:t>
      </w:r>
      <w:r w:rsidR="005B7709" w:rsidRPr="007927F2">
        <w:rPr>
          <w:rFonts w:ascii="Times New Roman" w:eastAsia="宋体" w:hAnsi="Times New Roman" w:hint="eastAsia"/>
          <w:sz w:val="24"/>
          <w:szCs w:val="24"/>
        </w:rPr>
        <w:t>以及</w:t>
      </w:r>
      <w:r w:rsidR="000A4D46" w:rsidRPr="007927F2">
        <w:rPr>
          <w:rFonts w:ascii="Times New Roman" w:eastAsia="宋体" w:hAnsi="Times New Roman" w:hint="eastAsia"/>
          <w:sz w:val="24"/>
          <w:szCs w:val="24"/>
        </w:rPr>
        <w:t>全过程评价</w:t>
      </w:r>
      <w:r w:rsidRPr="007927F2">
        <w:rPr>
          <w:rFonts w:ascii="Times New Roman" w:eastAsia="宋体" w:hAnsi="Times New Roman" w:hint="eastAsia"/>
          <w:sz w:val="24"/>
          <w:szCs w:val="24"/>
        </w:rPr>
        <w:t>。</w:t>
      </w:r>
      <w:bookmarkEnd w:id="98"/>
      <w:bookmarkEnd w:id="99"/>
      <w:bookmarkEnd w:id="100"/>
      <w:bookmarkEnd w:id="101"/>
    </w:p>
    <w:p w14:paraId="1457318F" w14:textId="5D528F7A" w:rsidR="00B33211" w:rsidRPr="007927F2" w:rsidRDefault="00B33211" w:rsidP="00CC5CF6">
      <w:pPr>
        <w:spacing w:line="360" w:lineRule="auto"/>
        <w:outlineLvl w:val="2"/>
        <w:rPr>
          <w:rFonts w:ascii="Times New Roman" w:eastAsia="宋体" w:hAnsi="Times New Roman"/>
          <w:sz w:val="24"/>
          <w:szCs w:val="24"/>
        </w:rPr>
      </w:pPr>
      <w:bookmarkStart w:id="102" w:name="_Toc155081563"/>
      <w:bookmarkStart w:id="103" w:name="_Toc155082058"/>
      <w:bookmarkStart w:id="104" w:name="_Toc155685917"/>
      <w:bookmarkStart w:id="105" w:name="_Toc155688096"/>
      <w:r w:rsidRPr="007927F2">
        <w:rPr>
          <w:rFonts w:ascii="Times New Roman" w:eastAsia="宋体" w:hAnsi="Times New Roman" w:hint="eastAsia"/>
          <w:b/>
          <w:bCs/>
          <w:sz w:val="24"/>
          <w:szCs w:val="24"/>
        </w:rPr>
        <w:t>3</w:t>
      </w:r>
      <w:r w:rsidRPr="007927F2">
        <w:rPr>
          <w:rFonts w:ascii="Times New Roman" w:eastAsia="宋体" w:hAnsi="Times New Roman"/>
          <w:b/>
          <w:bCs/>
          <w:sz w:val="24"/>
          <w:szCs w:val="24"/>
        </w:rPr>
        <w:t>.1.</w:t>
      </w:r>
      <w:r w:rsidR="003C256B" w:rsidRPr="007927F2">
        <w:rPr>
          <w:rFonts w:ascii="Times New Roman" w:eastAsia="宋体" w:hAnsi="Times New Roman"/>
          <w:b/>
          <w:bCs/>
          <w:sz w:val="24"/>
          <w:szCs w:val="24"/>
        </w:rPr>
        <w:t>3</w:t>
      </w:r>
      <w:r w:rsidRPr="007927F2">
        <w:rPr>
          <w:rFonts w:ascii="Times New Roman" w:eastAsia="宋体" w:hAnsi="Times New Roman" w:hint="eastAsia"/>
          <w:sz w:val="24"/>
          <w:szCs w:val="24"/>
        </w:rPr>
        <w:t>申请评价方应对参评建筑进行技术和经济分析，选用适宜技术、设备</w:t>
      </w:r>
      <w:r w:rsidR="00F806E5" w:rsidRPr="007927F2">
        <w:rPr>
          <w:rFonts w:ascii="Times New Roman" w:eastAsia="宋体" w:hAnsi="Times New Roman" w:hint="eastAsia"/>
          <w:sz w:val="24"/>
          <w:szCs w:val="24"/>
        </w:rPr>
        <w:t>、</w:t>
      </w:r>
      <w:r w:rsidRPr="007927F2">
        <w:rPr>
          <w:rFonts w:ascii="Times New Roman" w:eastAsia="宋体" w:hAnsi="Times New Roman" w:hint="eastAsia"/>
          <w:sz w:val="24"/>
          <w:szCs w:val="24"/>
        </w:rPr>
        <w:t>材料</w:t>
      </w:r>
      <w:proofErr w:type="gramStart"/>
      <w:r w:rsidR="00F806E5" w:rsidRPr="007927F2">
        <w:rPr>
          <w:rFonts w:ascii="Times New Roman" w:eastAsia="宋体" w:hAnsi="Times New Roman" w:hint="eastAsia"/>
          <w:sz w:val="24"/>
          <w:szCs w:val="24"/>
        </w:rPr>
        <w:t>以及减碳措施</w:t>
      </w:r>
      <w:proofErr w:type="gramEnd"/>
      <w:r w:rsidRPr="007927F2">
        <w:rPr>
          <w:rFonts w:ascii="Times New Roman" w:eastAsia="宋体" w:hAnsi="Times New Roman" w:hint="eastAsia"/>
          <w:sz w:val="24"/>
          <w:szCs w:val="24"/>
        </w:rPr>
        <w:t>，对规划设计、施工</w:t>
      </w:r>
      <w:r w:rsidR="0041296D" w:rsidRPr="007927F2">
        <w:rPr>
          <w:rFonts w:ascii="Times New Roman" w:eastAsia="宋体" w:hAnsi="Times New Roman" w:hint="eastAsia"/>
          <w:sz w:val="24"/>
          <w:szCs w:val="24"/>
        </w:rPr>
        <w:t>建造</w:t>
      </w:r>
      <w:r w:rsidRPr="007927F2">
        <w:rPr>
          <w:rFonts w:ascii="Times New Roman" w:eastAsia="宋体" w:hAnsi="Times New Roman" w:hint="eastAsia"/>
          <w:sz w:val="24"/>
          <w:szCs w:val="24"/>
        </w:rPr>
        <w:t>、运行</w:t>
      </w:r>
      <w:r w:rsidR="00117B0E" w:rsidRPr="007927F2">
        <w:rPr>
          <w:rFonts w:ascii="Times New Roman" w:eastAsia="宋体" w:hAnsi="Times New Roman" w:hint="eastAsia"/>
          <w:sz w:val="24"/>
          <w:szCs w:val="24"/>
        </w:rPr>
        <w:t>、拆除</w:t>
      </w:r>
      <w:r w:rsidRPr="007927F2">
        <w:rPr>
          <w:rFonts w:ascii="Times New Roman" w:eastAsia="宋体" w:hAnsi="Times New Roman" w:hint="eastAsia"/>
          <w:sz w:val="24"/>
          <w:szCs w:val="24"/>
        </w:rPr>
        <w:t>阶段的碳排放进行控制</w:t>
      </w:r>
      <w:r w:rsidR="00844D15" w:rsidRPr="007927F2">
        <w:rPr>
          <w:rFonts w:ascii="Times New Roman" w:eastAsia="宋体" w:hAnsi="Times New Roman" w:hint="eastAsia"/>
          <w:sz w:val="24"/>
          <w:szCs w:val="24"/>
        </w:rPr>
        <w:t>，应在评价时提交相应分析、测试报告和相关文件</w:t>
      </w:r>
      <w:r w:rsidRPr="007927F2">
        <w:rPr>
          <w:rFonts w:ascii="Times New Roman" w:eastAsia="宋体" w:hAnsi="Times New Roman" w:hint="eastAsia"/>
          <w:sz w:val="24"/>
          <w:szCs w:val="24"/>
        </w:rPr>
        <w:t>。申请评价方对所提交资料的真实性和完整性负责。</w:t>
      </w:r>
      <w:bookmarkEnd w:id="102"/>
      <w:bookmarkEnd w:id="103"/>
      <w:bookmarkEnd w:id="104"/>
      <w:bookmarkEnd w:id="105"/>
    </w:p>
    <w:p w14:paraId="6580CD3D" w14:textId="43572891" w:rsidR="00CC2AB3" w:rsidRPr="007927F2" w:rsidRDefault="00CC2AB3" w:rsidP="00CC5CF6">
      <w:pPr>
        <w:spacing w:line="360" w:lineRule="auto"/>
        <w:outlineLvl w:val="2"/>
        <w:rPr>
          <w:rFonts w:ascii="Times New Roman" w:eastAsia="宋体" w:hAnsi="Times New Roman"/>
          <w:sz w:val="24"/>
          <w:szCs w:val="24"/>
        </w:rPr>
      </w:pPr>
      <w:bookmarkStart w:id="106" w:name="_Toc155081564"/>
      <w:bookmarkStart w:id="107" w:name="_Toc155082059"/>
      <w:bookmarkStart w:id="108" w:name="_Toc155685918"/>
      <w:bookmarkStart w:id="109" w:name="_Toc155688097"/>
      <w:r w:rsidRPr="007927F2">
        <w:rPr>
          <w:rFonts w:ascii="Times New Roman" w:eastAsia="宋体" w:hAnsi="Times New Roman" w:hint="eastAsia"/>
          <w:b/>
          <w:bCs/>
          <w:sz w:val="24"/>
          <w:szCs w:val="24"/>
        </w:rPr>
        <w:t>3</w:t>
      </w:r>
      <w:r w:rsidRPr="007927F2">
        <w:rPr>
          <w:rFonts w:ascii="Times New Roman" w:eastAsia="宋体" w:hAnsi="Times New Roman"/>
          <w:b/>
          <w:bCs/>
          <w:sz w:val="24"/>
          <w:szCs w:val="24"/>
        </w:rPr>
        <w:t>.1.</w:t>
      </w:r>
      <w:r w:rsidR="003C256B" w:rsidRPr="007927F2">
        <w:rPr>
          <w:rFonts w:ascii="Times New Roman" w:eastAsia="宋体" w:hAnsi="Times New Roman"/>
          <w:b/>
          <w:bCs/>
          <w:sz w:val="24"/>
          <w:szCs w:val="24"/>
        </w:rPr>
        <w:t>4</w:t>
      </w:r>
      <w:r w:rsidR="00B621B3" w:rsidRPr="007927F2">
        <w:rPr>
          <w:rFonts w:ascii="Times New Roman" w:eastAsia="宋体" w:hAnsi="Times New Roman" w:hint="eastAsia"/>
          <w:sz w:val="24"/>
          <w:szCs w:val="24"/>
        </w:rPr>
        <w:t>建筑碳排放应按国家标准《建筑碳排放计算标准》</w:t>
      </w:r>
      <w:r w:rsidR="00B621B3" w:rsidRPr="007927F2">
        <w:rPr>
          <w:rFonts w:ascii="Times New Roman" w:eastAsia="宋体" w:hAnsi="Times New Roman"/>
          <w:sz w:val="24"/>
          <w:szCs w:val="24"/>
        </w:rPr>
        <w:t>GB/T51366</w:t>
      </w:r>
      <w:r w:rsidR="00EC4D98" w:rsidRPr="007927F2">
        <w:rPr>
          <w:rFonts w:ascii="Times New Roman" w:eastAsia="宋体" w:hAnsi="Times New Roman" w:hint="eastAsia"/>
          <w:sz w:val="24"/>
          <w:szCs w:val="24"/>
        </w:rPr>
        <w:t>与《零碳建筑技术标准》</w:t>
      </w:r>
      <w:r w:rsidR="00B621B3" w:rsidRPr="007927F2">
        <w:rPr>
          <w:rFonts w:ascii="Times New Roman" w:eastAsia="宋体" w:hAnsi="Times New Roman"/>
          <w:sz w:val="24"/>
          <w:szCs w:val="24"/>
        </w:rPr>
        <w:t>提供的方法和数据进行计算</w:t>
      </w:r>
      <w:r w:rsidR="008170EF" w:rsidRPr="007927F2">
        <w:rPr>
          <w:rFonts w:ascii="Times New Roman" w:eastAsia="宋体" w:hAnsi="Times New Roman" w:hint="eastAsia"/>
          <w:sz w:val="24"/>
          <w:szCs w:val="24"/>
        </w:rPr>
        <w:t>。</w:t>
      </w:r>
      <w:bookmarkEnd w:id="106"/>
      <w:bookmarkEnd w:id="107"/>
      <w:bookmarkEnd w:id="108"/>
      <w:bookmarkEnd w:id="109"/>
    </w:p>
    <w:p w14:paraId="26D8FFA2" w14:textId="3546AA6B" w:rsidR="003D60D1" w:rsidRPr="00BA144C" w:rsidRDefault="0033662D" w:rsidP="00EE008E">
      <w:pPr>
        <w:pStyle w:val="a4"/>
        <w:spacing w:line="360" w:lineRule="auto"/>
        <w:ind w:left="369" w:firstLineChars="0" w:firstLine="0"/>
        <w:jc w:val="center"/>
        <w:outlineLvl w:val="1"/>
        <w:rPr>
          <w:rFonts w:ascii="黑体" w:eastAsia="黑体" w:hAnsi="黑体"/>
          <w:b/>
          <w:bCs/>
          <w:sz w:val="28"/>
          <w:szCs w:val="28"/>
        </w:rPr>
      </w:pPr>
      <w:bookmarkStart w:id="110" w:name="_Toc157450061"/>
      <w:bookmarkStart w:id="111" w:name="_Toc157450474"/>
      <w:bookmarkStart w:id="112" w:name="_Toc157450530"/>
      <w:r w:rsidRPr="00BA144C">
        <w:rPr>
          <w:rFonts w:ascii="黑体" w:eastAsia="黑体" w:hAnsi="黑体" w:hint="eastAsia"/>
          <w:b/>
          <w:bCs/>
          <w:sz w:val="28"/>
          <w:szCs w:val="28"/>
        </w:rPr>
        <w:t>3</w:t>
      </w:r>
      <w:r w:rsidRPr="00BA144C">
        <w:rPr>
          <w:rFonts w:ascii="黑体" w:eastAsia="黑体" w:hAnsi="黑体"/>
          <w:b/>
          <w:bCs/>
          <w:sz w:val="28"/>
          <w:szCs w:val="28"/>
        </w:rPr>
        <w:t>.2</w:t>
      </w:r>
      <w:r w:rsidR="003F5843" w:rsidRPr="00BA144C">
        <w:rPr>
          <w:rFonts w:ascii="黑体" w:eastAsia="黑体" w:hAnsi="黑体" w:hint="eastAsia"/>
          <w:b/>
          <w:bCs/>
          <w:sz w:val="28"/>
          <w:szCs w:val="28"/>
        </w:rPr>
        <w:t>评价方法与等级</w:t>
      </w:r>
      <w:bookmarkEnd w:id="110"/>
      <w:bookmarkEnd w:id="111"/>
      <w:bookmarkEnd w:id="112"/>
    </w:p>
    <w:p w14:paraId="5B342CEF" w14:textId="724CAFC1" w:rsidR="00FE183C" w:rsidRPr="007927F2" w:rsidRDefault="00A74B3C" w:rsidP="00EE008E">
      <w:pPr>
        <w:spacing w:line="360" w:lineRule="auto"/>
        <w:outlineLvl w:val="2"/>
      </w:pPr>
      <w:bookmarkStart w:id="113" w:name="_Toc155081566"/>
      <w:bookmarkStart w:id="114" w:name="_Toc155082061"/>
      <w:bookmarkStart w:id="115" w:name="_Toc155685921"/>
      <w:bookmarkStart w:id="116" w:name="_Toc155688099"/>
      <w:r w:rsidRPr="007927F2">
        <w:rPr>
          <w:rFonts w:ascii="Times New Roman" w:eastAsia="宋体" w:hAnsi="Times New Roman"/>
          <w:b/>
          <w:bCs/>
          <w:sz w:val="24"/>
          <w:szCs w:val="24"/>
        </w:rPr>
        <w:t>3.</w:t>
      </w:r>
      <w:r w:rsidR="003F081C">
        <w:rPr>
          <w:rFonts w:ascii="Times New Roman" w:eastAsia="宋体" w:hAnsi="Times New Roman"/>
          <w:b/>
          <w:bCs/>
          <w:sz w:val="24"/>
          <w:szCs w:val="24"/>
        </w:rPr>
        <w:t>2</w:t>
      </w:r>
      <w:r w:rsidRPr="007927F2">
        <w:rPr>
          <w:rFonts w:ascii="Times New Roman" w:eastAsia="宋体" w:hAnsi="Times New Roman"/>
          <w:b/>
          <w:bCs/>
          <w:sz w:val="24"/>
          <w:szCs w:val="24"/>
        </w:rPr>
        <w:t>.</w:t>
      </w:r>
      <w:r w:rsidR="005B299B" w:rsidRPr="007927F2">
        <w:rPr>
          <w:rFonts w:ascii="Times New Roman" w:eastAsia="宋体" w:hAnsi="Times New Roman"/>
          <w:b/>
          <w:bCs/>
          <w:sz w:val="24"/>
          <w:szCs w:val="24"/>
        </w:rPr>
        <w:t>1</w:t>
      </w:r>
      <w:proofErr w:type="gramStart"/>
      <w:r w:rsidR="005F29ED" w:rsidRPr="007927F2">
        <w:rPr>
          <w:rFonts w:ascii="Times New Roman" w:eastAsia="宋体" w:hAnsi="Times New Roman" w:hint="eastAsia"/>
          <w:sz w:val="24"/>
          <w:szCs w:val="24"/>
        </w:rPr>
        <w:t>零</w:t>
      </w:r>
      <w:proofErr w:type="gramEnd"/>
      <w:r w:rsidR="005F29ED" w:rsidRPr="007927F2">
        <w:rPr>
          <w:rFonts w:ascii="Times New Roman" w:eastAsia="宋体" w:hAnsi="Times New Roman" w:hint="eastAsia"/>
          <w:sz w:val="24"/>
          <w:szCs w:val="24"/>
        </w:rPr>
        <w:t>碳</w:t>
      </w:r>
      <w:r w:rsidR="00C60713" w:rsidRPr="007927F2">
        <w:rPr>
          <w:rFonts w:ascii="Times New Roman" w:eastAsia="宋体" w:hAnsi="Times New Roman" w:hint="eastAsia"/>
          <w:sz w:val="24"/>
          <w:szCs w:val="24"/>
        </w:rPr>
        <w:t>建筑</w:t>
      </w:r>
      <w:r w:rsidRPr="007927F2">
        <w:rPr>
          <w:rFonts w:ascii="Times New Roman" w:eastAsia="宋体" w:hAnsi="Times New Roman" w:hint="eastAsia"/>
          <w:sz w:val="24"/>
          <w:szCs w:val="24"/>
        </w:rPr>
        <w:t>评价划分低碳、近零碳、</w:t>
      </w:r>
      <w:proofErr w:type="gramStart"/>
      <w:r w:rsidRPr="007927F2">
        <w:rPr>
          <w:rFonts w:ascii="Times New Roman" w:eastAsia="宋体" w:hAnsi="Times New Roman" w:hint="eastAsia"/>
          <w:sz w:val="24"/>
          <w:szCs w:val="24"/>
        </w:rPr>
        <w:t>零碳</w:t>
      </w:r>
      <w:r w:rsidR="008B2589" w:rsidRPr="007927F2">
        <w:rPr>
          <w:rFonts w:ascii="Times New Roman" w:eastAsia="宋体" w:hAnsi="Times New Roman" w:hint="eastAsia"/>
          <w:sz w:val="24"/>
          <w:szCs w:val="24"/>
        </w:rPr>
        <w:t>和</w:t>
      </w:r>
      <w:proofErr w:type="gramEnd"/>
      <w:r w:rsidR="00C60713" w:rsidRPr="007927F2">
        <w:rPr>
          <w:rFonts w:ascii="Times New Roman" w:eastAsia="宋体" w:hAnsi="Times New Roman" w:hint="eastAsia"/>
          <w:sz w:val="24"/>
          <w:szCs w:val="24"/>
        </w:rPr>
        <w:t>全</w:t>
      </w:r>
      <w:proofErr w:type="gramStart"/>
      <w:r w:rsidR="00C60713" w:rsidRPr="007927F2">
        <w:rPr>
          <w:rFonts w:ascii="Times New Roman" w:eastAsia="宋体" w:hAnsi="Times New Roman" w:hint="eastAsia"/>
          <w:sz w:val="24"/>
          <w:szCs w:val="24"/>
        </w:rPr>
        <w:t>过程零碳建筑</w:t>
      </w:r>
      <w:proofErr w:type="gramEnd"/>
      <w:r w:rsidRPr="007927F2">
        <w:rPr>
          <w:rFonts w:ascii="Times New Roman" w:eastAsia="宋体" w:hAnsi="Times New Roman" w:hint="eastAsia"/>
          <w:sz w:val="24"/>
          <w:szCs w:val="24"/>
        </w:rPr>
        <w:t>。</w:t>
      </w:r>
      <w:bookmarkEnd w:id="113"/>
      <w:bookmarkEnd w:id="114"/>
      <w:bookmarkEnd w:id="115"/>
      <w:bookmarkEnd w:id="116"/>
    </w:p>
    <w:p w14:paraId="0F5007C1" w14:textId="5CB8C26B" w:rsidR="00DA52E2" w:rsidRPr="00CC5CF6" w:rsidRDefault="00F16B3C" w:rsidP="00EE008E">
      <w:pPr>
        <w:spacing w:line="360" w:lineRule="auto"/>
        <w:outlineLvl w:val="2"/>
        <w:rPr>
          <w:rFonts w:eastAsia="楷体" w:cs="Times New Roman"/>
          <w:color w:val="111111"/>
        </w:rPr>
      </w:pPr>
      <w:bookmarkStart w:id="117" w:name="_Toc155081567"/>
      <w:bookmarkStart w:id="118" w:name="_Toc155082062"/>
      <w:bookmarkStart w:id="119" w:name="_Toc155685922"/>
      <w:bookmarkStart w:id="120" w:name="_Toc155688100"/>
      <w:r w:rsidRPr="00EE008E">
        <w:rPr>
          <w:rFonts w:ascii="Times New Roman" w:eastAsia="宋体" w:hAnsi="Times New Roman"/>
          <w:b/>
          <w:bCs/>
          <w:sz w:val="24"/>
          <w:szCs w:val="24"/>
        </w:rPr>
        <w:t>3.</w:t>
      </w:r>
      <w:r w:rsidR="003F081C" w:rsidRPr="00EE008E">
        <w:rPr>
          <w:rFonts w:ascii="Times New Roman" w:eastAsia="宋体" w:hAnsi="Times New Roman"/>
          <w:b/>
          <w:bCs/>
          <w:sz w:val="24"/>
          <w:szCs w:val="24"/>
        </w:rPr>
        <w:t>2</w:t>
      </w:r>
      <w:r w:rsidRPr="00EE008E">
        <w:rPr>
          <w:rFonts w:ascii="Times New Roman" w:eastAsia="宋体" w:hAnsi="Times New Roman"/>
          <w:b/>
          <w:bCs/>
          <w:sz w:val="24"/>
          <w:szCs w:val="24"/>
        </w:rPr>
        <w:t>.2</w:t>
      </w:r>
      <w:r w:rsidRPr="00EE008E">
        <w:rPr>
          <w:rFonts w:ascii="Times New Roman" w:eastAsia="宋体" w:hAnsi="Times New Roman" w:hint="eastAsia"/>
          <w:sz w:val="24"/>
          <w:szCs w:val="24"/>
        </w:rPr>
        <w:t>低碳、近零碳、</w:t>
      </w:r>
      <w:proofErr w:type="gramStart"/>
      <w:r w:rsidRPr="00EE008E">
        <w:rPr>
          <w:rFonts w:ascii="Times New Roman" w:eastAsia="宋体" w:hAnsi="Times New Roman" w:hint="eastAsia"/>
          <w:sz w:val="24"/>
          <w:szCs w:val="24"/>
        </w:rPr>
        <w:t>零碳建筑</w:t>
      </w:r>
      <w:proofErr w:type="gramEnd"/>
      <w:r w:rsidRPr="00EE008E">
        <w:rPr>
          <w:rFonts w:ascii="Times New Roman" w:eastAsia="宋体" w:hAnsi="Times New Roman" w:hint="eastAsia"/>
          <w:sz w:val="24"/>
          <w:szCs w:val="24"/>
        </w:rPr>
        <w:t>可申请设计评价和运行评价，全过程</w:t>
      </w:r>
      <w:proofErr w:type="gramStart"/>
      <w:r w:rsidRPr="00EE008E">
        <w:rPr>
          <w:rFonts w:ascii="Times New Roman" w:eastAsia="宋体" w:hAnsi="Times New Roman" w:hint="eastAsia"/>
          <w:sz w:val="24"/>
          <w:szCs w:val="24"/>
        </w:rPr>
        <w:t>零碳建筑可申请全</w:t>
      </w:r>
      <w:proofErr w:type="gramEnd"/>
      <w:r w:rsidRPr="00EE008E">
        <w:rPr>
          <w:rFonts w:ascii="Times New Roman" w:eastAsia="宋体" w:hAnsi="Times New Roman" w:hint="eastAsia"/>
          <w:sz w:val="24"/>
          <w:szCs w:val="24"/>
        </w:rPr>
        <w:t>过程评价。</w:t>
      </w:r>
      <w:bookmarkEnd w:id="117"/>
      <w:bookmarkEnd w:id="118"/>
      <w:bookmarkEnd w:id="119"/>
      <w:bookmarkEnd w:id="120"/>
    </w:p>
    <w:p w14:paraId="446391D7" w14:textId="4DFD6EE5" w:rsidR="00153212" w:rsidRPr="00EE008E" w:rsidRDefault="00BA657A" w:rsidP="00CC5CF6">
      <w:pPr>
        <w:spacing w:line="360" w:lineRule="auto"/>
        <w:outlineLvl w:val="2"/>
        <w:rPr>
          <w:rFonts w:ascii="Times New Roman" w:eastAsia="宋体" w:hAnsi="Times New Roman"/>
          <w:sz w:val="24"/>
          <w:szCs w:val="24"/>
        </w:rPr>
      </w:pPr>
      <w:bookmarkStart w:id="121" w:name="_Toc155081568"/>
      <w:bookmarkStart w:id="122" w:name="_Toc155082063"/>
      <w:bookmarkStart w:id="123" w:name="_Toc155685923"/>
      <w:bookmarkStart w:id="124" w:name="_Toc155688101"/>
      <w:r w:rsidRPr="007927F2">
        <w:rPr>
          <w:rFonts w:ascii="Times New Roman" w:eastAsia="宋体" w:hAnsi="Times New Roman"/>
          <w:b/>
          <w:bCs/>
          <w:sz w:val="24"/>
          <w:szCs w:val="24"/>
        </w:rPr>
        <w:t>3.2.3</w:t>
      </w:r>
      <w:proofErr w:type="gramStart"/>
      <w:r w:rsidR="009C02BC" w:rsidRPr="00CC5CF6">
        <w:rPr>
          <w:rFonts w:ascii="Times New Roman" w:eastAsia="宋体" w:hAnsi="Times New Roman" w:hint="eastAsia"/>
          <w:sz w:val="24"/>
          <w:szCs w:val="24"/>
        </w:rPr>
        <w:t>零</w:t>
      </w:r>
      <w:proofErr w:type="gramEnd"/>
      <w:r w:rsidR="009C02BC" w:rsidRPr="00CC5CF6">
        <w:rPr>
          <w:rFonts w:ascii="Times New Roman" w:eastAsia="宋体" w:hAnsi="Times New Roman" w:hint="eastAsia"/>
          <w:sz w:val="24"/>
          <w:szCs w:val="24"/>
        </w:rPr>
        <w:t>碳建筑</w:t>
      </w:r>
      <w:r w:rsidRPr="00CC5CF6">
        <w:rPr>
          <w:rFonts w:ascii="Times New Roman" w:eastAsia="宋体" w:hAnsi="Times New Roman" w:hint="eastAsia"/>
          <w:sz w:val="24"/>
          <w:szCs w:val="24"/>
        </w:rPr>
        <w:t>设计评价方式为文件审核，运行</w:t>
      </w:r>
      <w:r w:rsidR="0062182F" w:rsidRPr="00CC5CF6">
        <w:rPr>
          <w:rFonts w:ascii="Times New Roman" w:eastAsia="宋体" w:hAnsi="Times New Roman" w:hint="eastAsia"/>
          <w:sz w:val="24"/>
          <w:szCs w:val="24"/>
        </w:rPr>
        <w:t>评价</w:t>
      </w:r>
      <w:r w:rsidR="00F00765" w:rsidRPr="00CC5CF6">
        <w:rPr>
          <w:rFonts w:ascii="Times New Roman" w:eastAsia="宋体" w:hAnsi="Times New Roman" w:hint="eastAsia"/>
          <w:sz w:val="24"/>
          <w:szCs w:val="24"/>
        </w:rPr>
        <w:t>和全过程</w:t>
      </w:r>
      <w:r w:rsidR="0062182F" w:rsidRPr="00CC5CF6">
        <w:rPr>
          <w:rFonts w:ascii="Times New Roman" w:eastAsia="宋体" w:hAnsi="Times New Roman" w:hint="eastAsia"/>
          <w:sz w:val="24"/>
          <w:szCs w:val="24"/>
        </w:rPr>
        <w:t>评价</w:t>
      </w:r>
      <w:r w:rsidRPr="00CC5CF6">
        <w:rPr>
          <w:rFonts w:ascii="Times New Roman" w:eastAsia="宋体" w:hAnsi="Times New Roman" w:hint="eastAsia"/>
          <w:sz w:val="24"/>
          <w:szCs w:val="24"/>
        </w:rPr>
        <w:t>的方式为文件审核和现场审核两种方式</w:t>
      </w:r>
      <w:bookmarkEnd w:id="121"/>
      <w:bookmarkEnd w:id="122"/>
      <w:bookmarkEnd w:id="123"/>
      <w:bookmarkEnd w:id="124"/>
      <w:r w:rsidR="00175683" w:rsidRPr="00EE008E">
        <w:rPr>
          <w:rFonts w:ascii="Times New Roman" w:eastAsia="宋体" w:hAnsi="Times New Roman" w:hint="eastAsia"/>
          <w:sz w:val="24"/>
          <w:szCs w:val="24"/>
        </w:rPr>
        <w:t>。</w:t>
      </w:r>
    </w:p>
    <w:p w14:paraId="55C7A313" w14:textId="1EDDF743" w:rsidR="00866C9C" w:rsidRPr="007927F2" w:rsidRDefault="00866C9C" w:rsidP="00EE008E">
      <w:pPr>
        <w:spacing w:line="360" w:lineRule="auto"/>
        <w:outlineLvl w:val="2"/>
        <w:rPr>
          <w:rFonts w:ascii="Times New Roman" w:eastAsia="宋体" w:hAnsi="Times New Roman"/>
          <w:sz w:val="24"/>
          <w:szCs w:val="24"/>
        </w:rPr>
      </w:pPr>
      <w:r w:rsidRPr="007927F2">
        <w:rPr>
          <w:rFonts w:ascii="Times New Roman" w:eastAsia="宋体" w:hAnsi="Times New Roman"/>
          <w:sz w:val="24"/>
          <w:szCs w:val="24"/>
        </w:rPr>
        <w:br w:type="page"/>
      </w:r>
    </w:p>
    <w:p w14:paraId="7E6B91A9" w14:textId="3762E2DF" w:rsidR="003F5843" w:rsidRPr="00545FAF" w:rsidRDefault="00545FAF" w:rsidP="00545FAF">
      <w:pPr>
        <w:jc w:val="center"/>
        <w:outlineLvl w:val="0"/>
        <w:rPr>
          <w:rFonts w:ascii="黑体" w:eastAsia="黑体" w:hAnsi="黑体"/>
          <w:sz w:val="36"/>
          <w:szCs w:val="36"/>
        </w:rPr>
      </w:pPr>
      <w:bookmarkStart w:id="125" w:name="_Toc157450062"/>
      <w:bookmarkStart w:id="126" w:name="_Toc157450475"/>
      <w:bookmarkStart w:id="127" w:name="_Toc157450531"/>
      <w:r>
        <w:rPr>
          <w:rFonts w:ascii="黑体" w:eastAsia="黑体" w:hAnsi="黑体" w:hint="eastAsia"/>
          <w:sz w:val="36"/>
          <w:szCs w:val="36"/>
        </w:rPr>
        <w:lastRenderedPageBreak/>
        <w:t>4</w:t>
      </w:r>
      <w:r>
        <w:rPr>
          <w:rFonts w:ascii="黑体" w:eastAsia="黑体" w:hAnsi="黑体"/>
          <w:sz w:val="36"/>
          <w:szCs w:val="36"/>
        </w:rPr>
        <w:t xml:space="preserve"> </w:t>
      </w:r>
      <w:r w:rsidR="003F5843" w:rsidRPr="00545FAF">
        <w:rPr>
          <w:rFonts w:ascii="黑体" w:eastAsia="黑体" w:hAnsi="黑体" w:hint="eastAsia"/>
          <w:sz w:val="36"/>
          <w:szCs w:val="36"/>
        </w:rPr>
        <w:t>评价指标</w:t>
      </w:r>
      <w:bookmarkEnd w:id="125"/>
      <w:bookmarkEnd w:id="126"/>
      <w:bookmarkEnd w:id="127"/>
    </w:p>
    <w:p w14:paraId="7DA1885C" w14:textId="4FF745EB" w:rsidR="00FA71CF" w:rsidRPr="0033662D" w:rsidRDefault="0033662D" w:rsidP="0033662D">
      <w:pPr>
        <w:pStyle w:val="a4"/>
        <w:ind w:left="369" w:firstLineChars="0" w:firstLine="0"/>
        <w:jc w:val="center"/>
        <w:outlineLvl w:val="1"/>
        <w:rPr>
          <w:rFonts w:ascii="黑体" w:eastAsia="黑体" w:hAnsi="黑体"/>
          <w:b/>
          <w:bCs/>
          <w:sz w:val="28"/>
          <w:szCs w:val="28"/>
        </w:rPr>
      </w:pPr>
      <w:bookmarkStart w:id="128" w:name="_Toc157450063"/>
      <w:bookmarkStart w:id="129" w:name="_Toc157450476"/>
      <w:bookmarkStart w:id="130" w:name="_Toc157450532"/>
      <w:r w:rsidRPr="0033662D">
        <w:rPr>
          <w:rFonts w:ascii="黑体" w:eastAsia="黑体" w:hAnsi="黑体" w:hint="eastAsia"/>
          <w:b/>
          <w:bCs/>
          <w:sz w:val="28"/>
          <w:szCs w:val="28"/>
        </w:rPr>
        <w:t>4</w:t>
      </w:r>
      <w:r w:rsidRPr="0033662D">
        <w:rPr>
          <w:rFonts w:ascii="黑体" w:eastAsia="黑体" w:hAnsi="黑体"/>
          <w:b/>
          <w:bCs/>
          <w:sz w:val="28"/>
          <w:szCs w:val="28"/>
        </w:rPr>
        <w:t>.1</w:t>
      </w:r>
      <w:r w:rsidR="00FA71CF" w:rsidRPr="0033662D">
        <w:rPr>
          <w:rFonts w:ascii="黑体" w:eastAsia="黑体" w:hAnsi="黑体" w:hint="eastAsia"/>
          <w:b/>
          <w:bCs/>
          <w:sz w:val="28"/>
          <w:szCs w:val="28"/>
        </w:rPr>
        <w:t>室内环境参数</w:t>
      </w:r>
      <w:bookmarkEnd w:id="128"/>
      <w:bookmarkEnd w:id="129"/>
      <w:bookmarkEnd w:id="130"/>
    </w:p>
    <w:p w14:paraId="7DD8D11A" w14:textId="330C9F29" w:rsidR="008A7626" w:rsidRDefault="008A7626" w:rsidP="00F35D78">
      <w:pPr>
        <w:spacing w:line="360" w:lineRule="auto"/>
        <w:outlineLvl w:val="2"/>
        <w:rPr>
          <w:rFonts w:ascii="Times New Roman" w:eastAsia="宋体" w:hAnsi="Times New Roman"/>
          <w:sz w:val="24"/>
          <w:szCs w:val="24"/>
        </w:rPr>
      </w:pPr>
      <w:bookmarkStart w:id="131" w:name="_Toc155081571"/>
      <w:bookmarkStart w:id="132" w:name="_Toc155082066"/>
      <w:bookmarkStart w:id="133" w:name="_Toc155685926"/>
      <w:bookmarkStart w:id="134" w:name="_Toc155688104"/>
      <w:r w:rsidRPr="006466CC">
        <w:rPr>
          <w:rFonts w:ascii="Times New Roman" w:eastAsia="宋体" w:hAnsi="Times New Roman"/>
          <w:b/>
          <w:bCs/>
          <w:sz w:val="24"/>
          <w:szCs w:val="24"/>
        </w:rPr>
        <w:t>4.1.1</w:t>
      </w:r>
      <w:r w:rsidR="00FA71CF">
        <w:rPr>
          <w:rFonts w:ascii="Times New Roman" w:eastAsia="宋体" w:hAnsi="Times New Roman" w:hint="eastAsia"/>
          <w:sz w:val="24"/>
          <w:szCs w:val="24"/>
        </w:rPr>
        <w:t>建筑主要功能房间室内热湿环境参数符合表</w:t>
      </w:r>
      <w:r w:rsidR="00FA71CF">
        <w:rPr>
          <w:rFonts w:ascii="Times New Roman" w:eastAsia="宋体" w:hAnsi="Times New Roman" w:hint="eastAsia"/>
          <w:sz w:val="24"/>
          <w:szCs w:val="24"/>
        </w:rPr>
        <w:t>4</w:t>
      </w:r>
      <w:r w:rsidR="00FA71CF">
        <w:rPr>
          <w:rFonts w:ascii="Times New Roman" w:eastAsia="宋体" w:hAnsi="Times New Roman"/>
          <w:sz w:val="24"/>
          <w:szCs w:val="24"/>
        </w:rPr>
        <w:t>.1.1</w:t>
      </w:r>
      <w:r w:rsidR="00FA71CF">
        <w:rPr>
          <w:rFonts w:ascii="Times New Roman" w:eastAsia="宋体" w:hAnsi="Times New Roman" w:hint="eastAsia"/>
          <w:sz w:val="24"/>
          <w:szCs w:val="24"/>
        </w:rPr>
        <w:t>的规定</w:t>
      </w:r>
      <w:r w:rsidRPr="000E66F2">
        <w:rPr>
          <w:rFonts w:ascii="Times New Roman" w:eastAsia="宋体" w:hAnsi="Times New Roman" w:hint="eastAsia"/>
          <w:sz w:val="24"/>
          <w:szCs w:val="24"/>
        </w:rPr>
        <w:t>：</w:t>
      </w:r>
      <w:bookmarkEnd w:id="131"/>
      <w:bookmarkEnd w:id="132"/>
      <w:bookmarkEnd w:id="133"/>
      <w:bookmarkEnd w:id="134"/>
    </w:p>
    <w:p w14:paraId="5669E510" w14:textId="23CF36D9" w:rsidR="00D47C50" w:rsidRPr="00C97FDC" w:rsidRDefault="00D47C50" w:rsidP="00D47C50">
      <w:pPr>
        <w:spacing w:line="360" w:lineRule="auto"/>
        <w:jc w:val="center"/>
        <w:rPr>
          <w:rFonts w:ascii="Times New Roman" w:eastAsia="宋体" w:hAnsi="Times New Roman"/>
          <w:szCs w:val="21"/>
        </w:rPr>
      </w:pPr>
      <w:r w:rsidRPr="00C97FDC">
        <w:rPr>
          <w:rFonts w:ascii="Times New Roman" w:eastAsia="宋体" w:hAnsi="Times New Roman" w:hint="eastAsia"/>
          <w:szCs w:val="21"/>
        </w:rPr>
        <w:t>表</w:t>
      </w:r>
      <w:r w:rsidRPr="00C97FDC">
        <w:rPr>
          <w:rFonts w:ascii="Times New Roman" w:eastAsia="宋体" w:hAnsi="Times New Roman" w:hint="eastAsia"/>
          <w:szCs w:val="21"/>
        </w:rPr>
        <w:t>4</w:t>
      </w:r>
      <w:r w:rsidRPr="00C97FDC">
        <w:rPr>
          <w:rFonts w:ascii="Times New Roman" w:eastAsia="宋体" w:hAnsi="Times New Roman"/>
          <w:szCs w:val="21"/>
        </w:rPr>
        <w:t>.1.1</w:t>
      </w:r>
      <w:r w:rsidRPr="00C97FDC">
        <w:rPr>
          <w:rFonts w:ascii="Times New Roman" w:eastAsia="宋体" w:hAnsi="Times New Roman" w:hint="eastAsia"/>
          <w:szCs w:val="21"/>
        </w:rPr>
        <w:t>建筑主要房间室内热湿环境参数</w:t>
      </w:r>
    </w:p>
    <w:tbl>
      <w:tblPr>
        <w:tblStyle w:val="a9"/>
        <w:tblW w:w="0" w:type="auto"/>
        <w:tblLook w:val="04A0" w:firstRow="1" w:lastRow="0" w:firstColumn="1" w:lastColumn="0" w:noHBand="0" w:noVBand="1"/>
      </w:tblPr>
      <w:tblGrid>
        <w:gridCol w:w="2765"/>
        <w:gridCol w:w="2765"/>
        <w:gridCol w:w="2766"/>
      </w:tblGrid>
      <w:tr w:rsidR="00D47C50" w:rsidRPr="00C97FDC" w14:paraId="518E5EA1" w14:textId="77777777" w:rsidTr="00D47C50">
        <w:tc>
          <w:tcPr>
            <w:tcW w:w="2765" w:type="dxa"/>
          </w:tcPr>
          <w:p w14:paraId="76BF22A5" w14:textId="126AB144"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室内热湿环境参数</w:t>
            </w:r>
          </w:p>
        </w:tc>
        <w:tc>
          <w:tcPr>
            <w:tcW w:w="2765" w:type="dxa"/>
          </w:tcPr>
          <w:p w14:paraId="1DA115B8" w14:textId="6B39C69C"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冬季</w:t>
            </w:r>
          </w:p>
        </w:tc>
        <w:tc>
          <w:tcPr>
            <w:tcW w:w="2766" w:type="dxa"/>
          </w:tcPr>
          <w:p w14:paraId="47CAFE66" w14:textId="09665899"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夏季</w:t>
            </w:r>
          </w:p>
        </w:tc>
      </w:tr>
      <w:tr w:rsidR="00D47C50" w:rsidRPr="00C97FDC" w14:paraId="7CD8D319" w14:textId="77777777" w:rsidTr="00D47C50">
        <w:tc>
          <w:tcPr>
            <w:tcW w:w="2765" w:type="dxa"/>
          </w:tcPr>
          <w:p w14:paraId="5DD11C94" w14:textId="0D282BCB"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温度（℃）</w:t>
            </w:r>
          </w:p>
        </w:tc>
        <w:tc>
          <w:tcPr>
            <w:tcW w:w="2765" w:type="dxa"/>
          </w:tcPr>
          <w:p w14:paraId="3A424EA8" w14:textId="567CFA0C"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w:t>
            </w:r>
            <w:r w:rsidRPr="00C97FDC">
              <w:rPr>
                <w:rFonts w:ascii="Times New Roman" w:eastAsia="宋体" w:hAnsi="Times New Roman" w:hint="eastAsia"/>
                <w:sz w:val="21"/>
                <w:szCs w:val="21"/>
              </w:rPr>
              <w:t>2</w:t>
            </w:r>
            <w:r w:rsidRPr="00C97FDC">
              <w:rPr>
                <w:rFonts w:ascii="Times New Roman" w:eastAsia="宋体" w:hAnsi="Times New Roman"/>
                <w:sz w:val="21"/>
                <w:szCs w:val="21"/>
              </w:rPr>
              <w:t>0</w:t>
            </w:r>
          </w:p>
        </w:tc>
        <w:tc>
          <w:tcPr>
            <w:tcW w:w="2766" w:type="dxa"/>
          </w:tcPr>
          <w:p w14:paraId="1CD0444C" w14:textId="5E052889"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w:t>
            </w:r>
            <w:r w:rsidRPr="00C97FDC">
              <w:rPr>
                <w:rFonts w:ascii="Times New Roman" w:eastAsia="宋体" w:hAnsi="Times New Roman" w:hint="eastAsia"/>
                <w:sz w:val="21"/>
                <w:szCs w:val="21"/>
              </w:rPr>
              <w:t>2</w:t>
            </w:r>
            <w:r w:rsidRPr="00C97FDC">
              <w:rPr>
                <w:rFonts w:ascii="Times New Roman" w:eastAsia="宋体" w:hAnsi="Times New Roman"/>
                <w:sz w:val="21"/>
                <w:szCs w:val="21"/>
              </w:rPr>
              <w:t>6</w:t>
            </w:r>
          </w:p>
        </w:tc>
      </w:tr>
      <w:tr w:rsidR="00D47C50" w:rsidRPr="00C97FDC" w14:paraId="2E701D99" w14:textId="77777777" w:rsidTr="00D47C50">
        <w:tc>
          <w:tcPr>
            <w:tcW w:w="2765" w:type="dxa"/>
          </w:tcPr>
          <w:p w14:paraId="4D37B648" w14:textId="0D8E049B"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相对湿度（</w:t>
            </w:r>
            <w:r w:rsidRPr="00C97FDC">
              <w:rPr>
                <w:rFonts w:ascii="Times New Roman" w:eastAsia="宋体" w:hAnsi="Times New Roman" w:hint="eastAsia"/>
                <w:sz w:val="21"/>
                <w:szCs w:val="21"/>
              </w:rPr>
              <w:t>%</w:t>
            </w:r>
            <w:r w:rsidRPr="00C97FDC">
              <w:rPr>
                <w:rFonts w:ascii="Times New Roman" w:eastAsia="宋体" w:hAnsi="Times New Roman" w:hint="eastAsia"/>
                <w:sz w:val="21"/>
                <w:szCs w:val="21"/>
              </w:rPr>
              <w:t>）</w:t>
            </w:r>
          </w:p>
        </w:tc>
        <w:tc>
          <w:tcPr>
            <w:tcW w:w="2765" w:type="dxa"/>
          </w:tcPr>
          <w:p w14:paraId="6D58D8FF" w14:textId="12759C19"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w:t>
            </w:r>
            <w:r w:rsidRPr="00C97FDC">
              <w:rPr>
                <w:rFonts w:ascii="Times New Roman" w:eastAsia="宋体" w:hAnsi="Times New Roman" w:hint="eastAsia"/>
                <w:sz w:val="21"/>
                <w:szCs w:val="21"/>
              </w:rPr>
              <w:t>3</w:t>
            </w:r>
            <w:r w:rsidRPr="00C97FDC">
              <w:rPr>
                <w:rFonts w:ascii="Times New Roman" w:eastAsia="宋体" w:hAnsi="Times New Roman"/>
                <w:sz w:val="21"/>
                <w:szCs w:val="21"/>
              </w:rPr>
              <w:t>0</w:t>
            </w:r>
          </w:p>
        </w:tc>
        <w:tc>
          <w:tcPr>
            <w:tcW w:w="2766" w:type="dxa"/>
          </w:tcPr>
          <w:p w14:paraId="04899D9C" w14:textId="1BAF41E3" w:rsidR="00D47C50" w:rsidRPr="00C97FDC" w:rsidRDefault="00D47C50" w:rsidP="00D47C50">
            <w:pPr>
              <w:spacing w:line="360" w:lineRule="auto"/>
              <w:jc w:val="center"/>
              <w:rPr>
                <w:rFonts w:ascii="Times New Roman" w:eastAsia="宋体" w:hAnsi="Times New Roman"/>
                <w:sz w:val="21"/>
                <w:szCs w:val="21"/>
              </w:rPr>
            </w:pPr>
            <w:r w:rsidRPr="00C97FDC">
              <w:rPr>
                <w:rFonts w:ascii="Times New Roman" w:eastAsia="宋体" w:hAnsi="Times New Roman" w:hint="eastAsia"/>
                <w:sz w:val="21"/>
                <w:szCs w:val="21"/>
              </w:rPr>
              <w:t>≤</w:t>
            </w:r>
            <w:r w:rsidRPr="00C97FDC">
              <w:rPr>
                <w:rFonts w:ascii="Times New Roman" w:eastAsia="宋体" w:hAnsi="Times New Roman" w:hint="eastAsia"/>
                <w:sz w:val="21"/>
                <w:szCs w:val="21"/>
              </w:rPr>
              <w:t>6</w:t>
            </w:r>
            <w:r w:rsidRPr="00C97FDC">
              <w:rPr>
                <w:rFonts w:ascii="Times New Roman" w:eastAsia="宋体" w:hAnsi="Times New Roman"/>
                <w:sz w:val="21"/>
                <w:szCs w:val="21"/>
              </w:rPr>
              <w:t>0</w:t>
            </w:r>
          </w:p>
        </w:tc>
      </w:tr>
    </w:tbl>
    <w:p w14:paraId="144B5C07" w14:textId="41EED0C0" w:rsidR="00D47C50" w:rsidRPr="00336DAD" w:rsidRDefault="008E0B6F" w:rsidP="008E0B6F">
      <w:pPr>
        <w:spacing w:line="360" w:lineRule="auto"/>
        <w:rPr>
          <w:rFonts w:ascii="Times New Roman" w:eastAsia="宋体" w:hAnsi="Times New Roman"/>
          <w:szCs w:val="21"/>
        </w:rPr>
      </w:pPr>
      <w:r w:rsidRPr="00336DAD">
        <w:rPr>
          <w:rFonts w:ascii="Times New Roman" w:eastAsia="宋体" w:hAnsi="Times New Roman" w:hint="eastAsia"/>
          <w:szCs w:val="21"/>
        </w:rPr>
        <w:t>注：</w:t>
      </w:r>
      <w:r w:rsidRPr="00336DAD">
        <w:rPr>
          <w:rFonts w:ascii="Times New Roman" w:eastAsia="宋体" w:hAnsi="Times New Roman" w:hint="eastAsia"/>
          <w:szCs w:val="21"/>
        </w:rPr>
        <w:t>1</w:t>
      </w:r>
      <w:r w:rsidRPr="00336DAD">
        <w:rPr>
          <w:rFonts w:ascii="Times New Roman" w:eastAsia="宋体" w:hAnsi="Times New Roman"/>
          <w:szCs w:val="21"/>
        </w:rPr>
        <w:t xml:space="preserve"> </w:t>
      </w:r>
      <w:r w:rsidRPr="00336DAD">
        <w:rPr>
          <w:rFonts w:ascii="Times New Roman" w:eastAsia="宋体" w:hAnsi="Times New Roman" w:hint="eastAsia"/>
          <w:szCs w:val="21"/>
        </w:rPr>
        <w:t>冬季室内相对湿度不参与设备选型和</w:t>
      </w:r>
      <w:proofErr w:type="gramStart"/>
      <w:r w:rsidRPr="00336DAD">
        <w:rPr>
          <w:rFonts w:ascii="Times New Roman" w:eastAsia="宋体" w:hAnsi="Times New Roman" w:hint="eastAsia"/>
          <w:szCs w:val="21"/>
        </w:rPr>
        <w:t>碳排放</w:t>
      </w:r>
      <w:proofErr w:type="gramEnd"/>
      <w:r w:rsidRPr="00336DAD">
        <w:rPr>
          <w:rFonts w:ascii="Times New Roman" w:eastAsia="宋体" w:hAnsi="Times New Roman" w:hint="eastAsia"/>
          <w:szCs w:val="21"/>
        </w:rPr>
        <w:t>指标的计算。</w:t>
      </w:r>
    </w:p>
    <w:p w14:paraId="690A9B40" w14:textId="0C295E44" w:rsidR="008E0B6F" w:rsidRDefault="008E0B6F" w:rsidP="008E0B6F">
      <w:pPr>
        <w:spacing w:line="360" w:lineRule="auto"/>
        <w:ind w:left="420" w:hangingChars="200" w:hanging="420"/>
        <w:rPr>
          <w:rFonts w:ascii="Times New Roman" w:eastAsia="宋体" w:hAnsi="Times New Roman"/>
          <w:szCs w:val="21"/>
        </w:rPr>
      </w:pPr>
      <w:r w:rsidRPr="00336DAD">
        <w:rPr>
          <w:rFonts w:ascii="Times New Roman" w:eastAsia="宋体" w:hAnsi="Times New Roman" w:hint="eastAsia"/>
          <w:szCs w:val="21"/>
        </w:rPr>
        <w:t xml:space="preserve"> </w:t>
      </w:r>
      <w:r w:rsidRPr="00336DAD">
        <w:rPr>
          <w:rFonts w:ascii="Times New Roman" w:eastAsia="宋体" w:hAnsi="Times New Roman"/>
          <w:szCs w:val="21"/>
        </w:rPr>
        <w:t xml:space="preserve">  </w:t>
      </w:r>
      <w:r w:rsidR="00C41856">
        <w:rPr>
          <w:rFonts w:ascii="Times New Roman" w:eastAsia="宋体" w:hAnsi="Times New Roman"/>
          <w:szCs w:val="21"/>
        </w:rPr>
        <w:t xml:space="preserve">    </w:t>
      </w:r>
      <w:r w:rsidRPr="00336DAD">
        <w:rPr>
          <w:rFonts w:ascii="Times New Roman" w:eastAsia="宋体" w:hAnsi="Times New Roman"/>
          <w:szCs w:val="21"/>
        </w:rPr>
        <w:t xml:space="preserve"> 2 </w:t>
      </w:r>
      <w:r w:rsidRPr="00336DAD">
        <w:rPr>
          <w:rFonts w:ascii="Times New Roman" w:eastAsia="宋体" w:hAnsi="Times New Roman" w:hint="eastAsia"/>
          <w:szCs w:val="21"/>
        </w:rPr>
        <w:t>当严寒地区不设置空调设施时，夏季室内热湿环境参数可不参与设备选型和</w:t>
      </w:r>
      <w:proofErr w:type="gramStart"/>
      <w:r w:rsidRPr="00336DAD">
        <w:rPr>
          <w:rFonts w:ascii="Times New Roman" w:eastAsia="宋体" w:hAnsi="Times New Roman" w:hint="eastAsia"/>
          <w:szCs w:val="21"/>
        </w:rPr>
        <w:t>碳排放</w:t>
      </w:r>
      <w:proofErr w:type="gramEnd"/>
      <w:r w:rsidRPr="00336DAD">
        <w:rPr>
          <w:rFonts w:ascii="Times New Roman" w:eastAsia="宋体" w:hAnsi="Times New Roman" w:hint="eastAsia"/>
          <w:szCs w:val="21"/>
        </w:rPr>
        <w:t>指标的计算；当夏热冬暖和温和地区不设置供暖设施时，冬季室内热湿环境参数可不参与设备选型和</w:t>
      </w:r>
      <w:proofErr w:type="gramStart"/>
      <w:r w:rsidRPr="00336DAD">
        <w:rPr>
          <w:rFonts w:ascii="Times New Roman" w:eastAsia="宋体" w:hAnsi="Times New Roman" w:hint="eastAsia"/>
          <w:szCs w:val="21"/>
        </w:rPr>
        <w:t>碳排放</w:t>
      </w:r>
      <w:proofErr w:type="gramEnd"/>
      <w:r w:rsidRPr="00336DAD">
        <w:rPr>
          <w:rFonts w:ascii="Times New Roman" w:eastAsia="宋体" w:hAnsi="Times New Roman" w:hint="eastAsia"/>
          <w:szCs w:val="21"/>
        </w:rPr>
        <w:t>指标的计算。</w:t>
      </w:r>
    </w:p>
    <w:p w14:paraId="055F5AF5" w14:textId="1D083E02" w:rsidR="00336DAD" w:rsidRDefault="00336DAD" w:rsidP="00F35D78">
      <w:pPr>
        <w:spacing w:line="360" w:lineRule="auto"/>
        <w:outlineLvl w:val="2"/>
        <w:rPr>
          <w:rFonts w:ascii="Times New Roman" w:eastAsia="宋体" w:hAnsi="Times New Roman"/>
          <w:sz w:val="24"/>
          <w:szCs w:val="24"/>
        </w:rPr>
      </w:pPr>
      <w:bookmarkStart w:id="135" w:name="_Toc155081572"/>
      <w:bookmarkStart w:id="136" w:name="_Toc155082067"/>
      <w:bookmarkStart w:id="137" w:name="_Toc155685927"/>
      <w:bookmarkStart w:id="138" w:name="_Toc155688105"/>
      <w:r w:rsidRPr="006466CC">
        <w:rPr>
          <w:rFonts w:ascii="Times New Roman" w:eastAsia="宋体" w:hAnsi="Times New Roman"/>
          <w:b/>
          <w:bCs/>
          <w:sz w:val="24"/>
          <w:szCs w:val="24"/>
        </w:rPr>
        <w:t>4.1.</w:t>
      </w:r>
      <w:r>
        <w:rPr>
          <w:rFonts w:ascii="Times New Roman" w:eastAsia="宋体" w:hAnsi="Times New Roman"/>
          <w:b/>
          <w:bCs/>
          <w:sz w:val="24"/>
          <w:szCs w:val="24"/>
        </w:rPr>
        <w:t>2</w:t>
      </w:r>
      <w:r w:rsidRPr="00336DAD">
        <w:rPr>
          <w:rFonts w:ascii="Times New Roman" w:eastAsia="宋体" w:hAnsi="Times New Roman" w:hint="eastAsia"/>
          <w:sz w:val="24"/>
          <w:szCs w:val="24"/>
        </w:rPr>
        <w:t>居住建筑主要功能房间的室内新风量不应小于</w:t>
      </w:r>
      <w:r w:rsidRPr="00336DAD">
        <w:rPr>
          <w:rFonts w:ascii="Times New Roman" w:eastAsia="宋体" w:hAnsi="Times New Roman"/>
          <w:sz w:val="24"/>
          <w:szCs w:val="24"/>
        </w:rPr>
        <w:t>30m</w:t>
      </w:r>
      <w:r w:rsidRPr="00336DAD">
        <w:rPr>
          <w:rFonts w:ascii="Times New Roman" w:eastAsia="宋体" w:hAnsi="Times New Roman"/>
          <w:sz w:val="24"/>
          <w:szCs w:val="24"/>
          <w:vertAlign w:val="superscript"/>
        </w:rPr>
        <w:t>3</w:t>
      </w:r>
      <w:r w:rsidRPr="00336DAD">
        <w:rPr>
          <w:rFonts w:ascii="Times New Roman" w:eastAsia="宋体" w:hAnsi="Times New Roman"/>
          <w:sz w:val="24"/>
          <w:szCs w:val="24"/>
        </w:rPr>
        <w:t>/</w:t>
      </w:r>
      <w:r w:rsidRPr="00336DAD">
        <w:rPr>
          <w:rFonts w:ascii="Times New Roman" w:eastAsia="宋体" w:hAnsi="Times New Roman"/>
          <w:sz w:val="24"/>
          <w:szCs w:val="24"/>
        </w:rPr>
        <w:t>（</w:t>
      </w:r>
      <w:r w:rsidRPr="00336DAD">
        <w:rPr>
          <w:rFonts w:ascii="Times New Roman" w:eastAsia="宋体" w:hAnsi="Times New Roman"/>
          <w:sz w:val="24"/>
          <w:szCs w:val="24"/>
        </w:rPr>
        <w:t>h·</w:t>
      </w:r>
      <w:r w:rsidRPr="00336DAD">
        <w:rPr>
          <w:rFonts w:ascii="Times New Roman" w:eastAsia="宋体" w:hAnsi="Times New Roman"/>
          <w:sz w:val="24"/>
          <w:szCs w:val="24"/>
        </w:rPr>
        <w:t>人）。公共建筑的新风量应</w:t>
      </w:r>
      <w:r w:rsidRPr="00336DAD">
        <w:rPr>
          <w:rFonts w:ascii="Times New Roman" w:eastAsia="宋体" w:hAnsi="Times New Roman" w:hint="eastAsia"/>
          <w:sz w:val="24"/>
          <w:szCs w:val="24"/>
        </w:rPr>
        <w:t>符合现行国家标准《民用建筑供暖通风与空气调节设计规范》</w:t>
      </w:r>
      <w:r w:rsidRPr="00336DAD">
        <w:rPr>
          <w:rFonts w:ascii="Times New Roman" w:eastAsia="宋体" w:hAnsi="Times New Roman"/>
          <w:sz w:val="24"/>
          <w:szCs w:val="24"/>
        </w:rPr>
        <w:t xml:space="preserve">GB50736 </w:t>
      </w:r>
      <w:r w:rsidRPr="00336DAD">
        <w:rPr>
          <w:rFonts w:ascii="Times New Roman" w:eastAsia="宋体" w:hAnsi="Times New Roman"/>
          <w:sz w:val="24"/>
          <w:szCs w:val="24"/>
        </w:rPr>
        <w:t>的规定。</w:t>
      </w:r>
      <w:bookmarkEnd w:id="135"/>
      <w:bookmarkEnd w:id="136"/>
      <w:bookmarkEnd w:id="137"/>
      <w:bookmarkEnd w:id="138"/>
    </w:p>
    <w:p w14:paraId="40C4DFF1" w14:textId="1A5F8F57" w:rsidR="00A34A46" w:rsidRPr="0033662D" w:rsidRDefault="0033662D" w:rsidP="0033662D">
      <w:pPr>
        <w:pStyle w:val="a4"/>
        <w:ind w:left="369" w:firstLineChars="0" w:firstLine="0"/>
        <w:jc w:val="center"/>
        <w:outlineLvl w:val="1"/>
        <w:rPr>
          <w:rFonts w:ascii="黑体" w:eastAsia="黑体" w:hAnsi="黑体"/>
          <w:b/>
          <w:bCs/>
          <w:sz w:val="28"/>
          <w:szCs w:val="28"/>
        </w:rPr>
      </w:pPr>
      <w:bookmarkStart w:id="139" w:name="_Toc157450064"/>
      <w:bookmarkStart w:id="140" w:name="_Toc157450477"/>
      <w:bookmarkStart w:id="141" w:name="_Toc157450533"/>
      <w:r>
        <w:rPr>
          <w:rFonts w:ascii="黑体" w:eastAsia="黑体" w:hAnsi="黑体" w:hint="eastAsia"/>
          <w:b/>
          <w:bCs/>
          <w:sz w:val="28"/>
          <w:szCs w:val="28"/>
        </w:rPr>
        <w:t>4</w:t>
      </w:r>
      <w:r>
        <w:rPr>
          <w:rFonts w:ascii="黑体" w:eastAsia="黑体" w:hAnsi="黑体"/>
          <w:b/>
          <w:bCs/>
          <w:sz w:val="28"/>
          <w:szCs w:val="28"/>
        </w:rPr>
        <w:t>.2</w:t>
      </w:r>
      <w:r w:rsidR="00A34A46" w:rsidRPr="0033662D">
        <w:rPr>
          <w:rFonts w:ascii="黑体" w:eastAsia="黑体" w:hAnsi="黑体" w:hint="eastAsia"/>
          <w:b/>
          <w:bCs/>
          <w:sz w:val="28"/>
          <w:szCs w:val="28"/>
        </w:rPr>
        <w:t>建筑碳排放指标</w:t>
      </w:r>
      <w:bookmarkEnd w:id="139"/>
      <w:bookmarkEnd w:id="140"/>
      <w:bookmarkEnd w:id="141"/>
    </w:p>
    <w:p w14:paraId="60BDC25F" w14:textId="2C7602CD" w:rsidR="008E0B6F" w:rsidRDefault="00DD3E54" w:rsidP="00DD3E54">
      <w:pPr>
        <w:spacing w:line="360" w:lineRule="auto"/>
        <w:ind w:left="480" w:hangingChars="200" w:hanging="480"/>
        <w:jc w:val="center"/>
        <w:rPr>
          <w:rFonts w:ascii="Times New Roman" w:eastAsia="宋体" w:hAnsi="Times New Roman"/>
          <w:sz w:val="24"/>
          <w:szCs w:val="24"/>
        </w:rPr>
      </w:pPr>
      <w:r>
        <w:rPr>
          <w:rFonts w:ascii="Times New Roman" w:eastAsia="宋体" w:hAnsi="Times New Roman" w:hint="eastAsia"/>
          <w:sz w:val="24"/>
          <w:szCs w:val="24"/>
        </w:rPr>
        <w:t>I</w:t>
      </w:r>
      <w:r>
        <w:rPr>
          <w:rFonts w:ascii="Times New Roman" w:eastAsia="宋体" w:hAnsi="Times New Roman" w:hint="eastAsia"/>
          <w:sz w:val="24"/>
          <w:szCs w:val="24"/>
        </w:rPr>
        <w:t>低碳建筑</w:t>
      </w:r>
    </w:p>
    <w:p w14:paraId="5CA0C2EF" w14:textId="77DAEF3D" w:rsidR="00DD3E54" w:rsidRDefault="00DD3E54" w:rsidP="00F35D78">
      <w:pPr>
        <w:spacing w:line="360" w:lineRule="auto"/>
        <w:outlineLvl w:val="2"/>
        <w:rPr>
          <w:rFonts w:ascii="Times New Roman" w:eastAsia="宋体" w:hAnsi="Times New Roman"/>
          <w:sz w:val="24"/>
          <w:szCs w:val="24"/>
        </w:rPr>
      </w:pPr>
      <w:bookmarkStart w:id="142" w:name="_Toc155081574"/>
      <w:bookmarkStart w:id="143" w:name="_Toc155082069"/>
      <w:bookmarkStart w:id="144" w:name="_Toc155685929"/>
      <w:bookmarkStart w:id="145" w:name="_Toc155688107"/>
      <w:r w:rsidRPr="006466CC">
        <w:rPr>
          <w:rFonts w:ascii="Times New Roman" w:eastAsia="宋体" w:hAnsi="Times New Roman"/>
          <w:b/>
          <w:bCs/>
          <w:sz w:val="24"/>
          <w:szCs w:val="24"/>
        </w:rPr>
        <w:t>4.</w:t>
      </w:r>
      <w:r>
        <w:rPr>
          <w:rFonts w:ascii="Times New Roman" w:eastAsia="宋体" w:hAnsi="Times New Roman"/>
          <w:b/>
          <w:bCs/>
          <w:sz w:val="24"/>
          <w:szCs w:val="24"/>
        </w:rPr>
        <w:t>2.1</w:t>
      </w:r>
      <w:r w:rsidR="00EA391D">
        <w:rPr>
          <w:rFonts w:ascii="Times New Roman" w:eastAsia="宋体" w:hAnsi="Times New Roman" w:hint="eastAsia"/>
          <w:sz w:val="24"/>
          <w:szCs w:val="24"/>
        </w:rPr>
        <w:t>低碳居住建筑碳排放强度不高于</w:t>
      </w:r>
      <w:r w:rsidR="00956A42">
        <w:rPr>
          <w:rFonts w:ascii="Times New Roman" w:eastAsia="宋体" w:hAnsi="Times New Roman" w:hint="eastAsia"/>
          <w:sz w:val="24"/>
          <w:szCs w:val="24"/>
        </w:rPr>
        <w:t>表</w:t>
      </w:r>
      <w:r w:rsidR="00956A42">
        <w:rPr>
          <w:rFonts w:ascii="Times New Roman" w:eastAsia="宋体" w:hAnsi="Times New Roman" w:hint="eastAsia"/>
          <w:sz w:val="24"/>
          <w:szCs w:val="24"/>
        </w:rPr>
        <w:t>4</w:t>
      </w:r>
      <w:r w:rsidR="00956A42">
        <w:rPr>
          <w:rFonts w:ascii="Times New Roman" w:eastAsia="宋体" w:hAnsi="Times New Roman"/>
          <w:sz w:val="24"/>
          <w:szCs w:val="24"/>
        </w:rPr>
        <w:t>.2.1</w:t>
      </w:r>
      <w:r w:rsidR="00956A42">
        <w:rPr>
          <w:rFonts w:ascii="Times New Roman" w:eastAsia="宋体" w:hAnsi="Times New Roman" w:hint="eastAsia"/>
          <w:sz w:val="24"/>
          <w:szCs w:val="24"/>
        </w:rPr>
        <w:t>规定的限值</w:t>
      </w:r>
      <w:r w:rsidRPr="00336DAD">
        <w:rPr>
          <w:rFonts w:ascii="Times New Roman" w:eastAsia="宋体" w:hAnsi="Times New Roman"/>
          <w:sz w:val="24"/>
          <w:szCs w:val="24"/>
        </w:rPr>
        <w:t>。</w:t>
      </w:r>
      <w:bookmarkEnd w:id="142"/>
      <w:bookmarkEnd w:id="143"/>
      <w:bookmarkEnd w:id="144"/>
      <w:bookmarkEnd w:id="145"/>
    </w:p>
    <w:p w14:paraId="3BBB2287" w14:textId="249B2A04" w:rsidR="008A7626" w:rsidRDefault="008A7626" w:rsidP="000E66F2">
      <w:pPr>
        <w:spacing w:line="360" w:lineRule="auto"/>
        <w:jc w:val="center"/>
        <w:rPr>
          <w:rFonts w:ascii="Times New Roman" w:eastAsia="宋体" w:hAnsi="Times New Roman"/>
          <w:szCs w:val="21"/>
        </w:rPr>
      </w:pPr>
      <w:r w:rsidRPr="006466CC">
        <w:rPr>
          <w:rFonts w:ascii="Times New Roman" w:eastAsia="宋体" w:hAnsi="Times New Roman" w:hint="eastAsia"/>
          <w:szCs w:val="21"/>
        </w:rPr>
        <w:t>表</w:t>
      </w:r>
      <w:r w:rsidR="001169BA">
        <w:rPr>
          <w:rFonts w:ascii="Times New Roman" w:eastAsia="宋体" w:hAnsi="Times New Roman"/>
          <w:szCs w:val="21"/>
        </w:rPr>
        <w:t>4</w:t>
      </w:r>
      <w:r w:rsidR="00750CC5">
        <w:rPr>
          <w:rFonts w:ascii="Times New Roman" w:eastAsia="宋体" w:hAnsi="Times New Roman"/>
          <w:szCs w:val="21"/>
        </w:rPr>
        <w:t>.2.1</w:t>
      </w:r>
      <w:r w:rsidRPr="006466CC">
        <w:rPr>
          <w:rFonts w:ascii="Times New Roman" w:eastAsia="宋体" w:hAnsi="Times New Roman" w:hint="eastAsia"/>
          <w:szCs w:val="21"/>
        </w:rPr>
        <w:t>低碳</w:t>
      </w:r>
      <w:r w:rsidR="002A268D">
        <w:rPr>
          <w:rFonts w:ascii="Times New Roman" w:eastAsia="宋体" w:hAnsi="Times New Roman" w:hint="eastAsia"/>
          <w:szCs w:val="21"/>
        </w:rPr>
        <w:t>居住建筑碳排放强度限值</w:t>
      </w:r>
      <w:r w:rsidR="00412855">
        <w:rPr>
          <w:rFonts w:ascii="Times New Roman" w:eastAsia="宋体" w:hAnsi="Times New Roman" w:hint="eastAsia"/>
          <w:szCs w:val="21"/>
        </w:rPr>
        <w:t>(</w:t>
      </w:r>
      <w:r w:rsidRPr="006466CC">
        <w:rPr>
          <w:rFonts w:ascii="Times New Roman" w:eastAsia="宋体" w:hAnsi="Times New Roman"/>
          <w:szCs w:val="21"/>
        </w:rPr>
        <w:t>kg CO</w:t>
      </w:r>
      <w:r w:rsidRPr="00FD2344">
        <w:rPr>
          <w:rFonts w:ascii="Times New Roman" w:eastAsia="宋体" w:hAnsi="Times New Roman"/>
          <w:szCs w:val="21"/>
          <w:vertAlign w:val="subscript"/>
        </w:rPr>
        <w:t>2</w:t>
      </w:r>
      <w:r w:rsidRPr="006466CC">
        <w:rPr>
          <w:rFonts w:ascii="Times New Roman" w:eastAsia="宋体" w:hAnsi="Times New Roman"/>
          <w:szCs w:val="21"/>
        </w:rPr>
        <w:t>/</w:t>
      </w:r>
      <w:r w:rsidR="00412855">
        <w:rPr>
          <w:rFonts w:ascii="Times New Roman" w:eastAsia="宋体" w:hAnsi="Times New Roman" w:hint="eastAsia"/>
          <w:sz w:val="24"/>
          <w:szCs w:val="24"/>
        </w:rPr>
        <w:t>(</w:t>
      </w:r>
      <w:r w:rsidR="002A268D" w:rsidRPr="00336DAD">
        <w:rPr>
          <w:rFonts w:ascii="Times New Roman" w:eastAsia="宋体" w:hAnsi="Times New Roman"/>
          <w:sz w:val="24"/>
          <w:szCs w:val="24"/>
        </w:rPr>
        <w:t>m</w:t>
      </w:r>
      <w:r w:rsidR="002A268D">
        <w:rPr>
          <w:rFonts w:ascii="Times New Roman" w:eastAsia="宋体" w:hAnsi="Times New Roman"/>
          <w:sz w:val="24"/>
          <w:szCs w:val="24"/>
          <w:vertAlign w:val="superscript"/>
        </w:rPr>
        <w:t>2</w:t>
      </w:r>
      <w:r w:rsidRPr="006466CC">
        <w:rPr>
          <w:rFonts w:ascii="Times New Roman" w:eastAsia="宋体" w:hAnsi="Times New Roman"/>
          <w:szCs w:val="21"/>
        </w:rPr>
        <w:t>·</w:t>
      </w:r>
      <w:r w:rsidR="00412855">
        <w:rPr>
          <w:rFonts w:ascii="Times New Roman" w:eastAsia="宋体" w:hAnsi="Times New Roman" w:hint="eastAsia"/>
          <w:szCs w:val="21"/>
        </w:rPr>
        <w:t>a</w:t>
      </w:r>
      <w:r w:rsidR="00412855">
        <w:rPr>
          <w:rFonts w:ascii="Times New Roman" w:eastAsia="宋体" w:hAnsi="Times New Roman"/>
          <w:szCs w:val="21"/>
        </w:rPr>
        <w:t>)</w:t>
      </w:r>
      <w:r w:rsidR="00412855">
        <w:rPr>
          <w:rFonts w:ascii="Times New Roman" w:eastAsia="宋体" w:hAnsi="Times New Roman" w:hint="eastAsia"/>
          <w:szCs w:val="21"/>
        </w:rPr>
        <w:t>)</w:t>
      </w:r>
    </w:p>
    <w:tbl>
      <w:tblPr>
        <w:tblStyle w:val="a9"/>
        <w:tblW w:w="0" w:type="auto"/>
        <w:tblLook w:val="04A0" w:firstRow="1" w:lastRow="0" w:firstColumn="1" w:lastColumn="0" w:noHBand="0" w:noVBand="1"/>
      </w:tblPr>
      <w:tblGrid>
        <w:gridCol w:w="1271"/>
        <w:gridCol w:w="1134"/>
        <w:gridCol w:w="1134"/>
        <w:gridCol w:w="1701"/>
        <w:gridCol w:w="1773"/>
        <w:gridCol w:w="1283"/>
      </w:tblGrid>
      <w:tr w:rsidR="00A06498" w:rsidRPr="00C97FDC" w14:paraId="37521A77" w14:textId="41DC6623" w:rsidTr="00A06498">
        <w:tc>
          <w:tcPr>
            <w:tcW w:w="1271" w:type="dxa"/>
          </w:tcPr>
          <w:p w14:paraId="156DBB9E" w14:textId="607311A7" w:rsidR="00A06498" w:rsidRPr="00C97FDC" w:rsidRDefault="002D248C"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气候区</w:t>
            </w:r>
          </w:p>
        </w:tc>
        <w:tc>
          <w:tcPr>
            <w:tcW w:w="1134" w:type="dxa"/>
          </w:tcPr>
          <w:p w14:paraId="2DC34888" w14:textId="56E694DD"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严寒地区</w:t>
            </w:r>
          </w:p>
        </w:tc>
        <w:tc>
          <w:tcPr>
            <w:tcW w:w="1134" w:type="dxa"/>
          </w:tcPr>
          <w:p w14:paraId="37C262B9" w14:textId="43A7D41F"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寒冷地区</w:t>
            </w:r>
          </w:p>
        </w:tc>
        <w:tc>
          <w:tcPr>
            <w:tcW w:w="1701" w:type="dxa"/>
          </w:tcPr>
          <w:p w14:paraId="7B37D6F2" w14:textId="3A80F2C6"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冷地区</w:t>
            </w:r>
            <w:proofErr w:type="gramEnd"/>
          </w:p>
        </w:tc>
        <w:tc>
          <w:tcPr>
            <w:tcW w:w="1773" w:type="dxa"/>
          </w:tcPr>
          <w:p w14:paraId="023A93E3" w14:textId="0056C16B"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暖地区</w:t>
            </w:r>
            <w:proofErr w:type="gramEnd"/>
          </w:p>
        </w:tc>
        <w:tc>
          <w:tcPr>
            <w:tcW w:w="1283" w:type="dxa"/>
          </w:tcPr>
          <w:p w14:paraId="3F47352A" w14:textId="3D9A9A7E"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Cs w:val="21"/>
              </w:rPr>
              <w:t>温和地区</w:t>
            </w:r>
          </w:p>
        </w:tc>
      </w:tr>
      <w:tr w:rsidR="00A06498" w:rsidRPr="00C97FDC" w14:paraId="363A45FC" w14:textId="29CF6E0A" w:rsidTr="00A06498">
        <w:tc>
          <w:tcPr>
            <w:tcW w:w="1271" w:type="dxa"/>
          </w:tcPr>
          <w:p w14:paraId="63CE171A" w14:textId="5B8520E0"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低碳建筑</w:t>
            </w:r>
          </w:p>
        </w:tc>
        <w:tc>
          <w:tcPr>
            <w:tcW w:w="1134" w:type="dxa"/>
          </w:tcPr>
          <w:p w14:paraId="74593269" w14:textId="54EEE412"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3</w:t>
            </w:r>
          </w:p>
        </w:tc>
        <w:tc>
          <w:tcPr>
            <w:tcW w:w="1134" w:type="dxa"/>
          </w:tcPr>
          <w:p w14:paraId="1CEFCA8D" w14:textId="6942F156"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2</w:t>
            </w:r>
            <w:r>
              <w:rPr>
                <w:rFonts w:ascii="Times New Roman" w:eastAsia="宋体" w:hAnsi="Times New Roman"/>
                <w:sz w:val="21"/>
                <w:szCs w:val="21"/>
              </w:rPr>
              <w:t>1</w:t>
            </w:r>
          </w:p>
        </w:tc>
        <w:tc>
          <w:tcPr>
            <w:tcW w:w="1701" w:type="dxa"/>
          </w:tcPr>
          <w:p w14:paraId="6B4C0871" w14:textId="2BED1480"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1</w:t>
            </w:r>
          </w:p>
        </w:tc>
        <w:tc>
          <w:tcPr>
            <w:tcW w:w="1773" w:type="dxa"/>
          </w:tcPr>
          <w:p w14:paraId="12F7F656" w14:textId="092E00AD"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w:t>
            </w:r>
          </w:p>
        </w:tc>
        <w:tc>
          <w:tcPr>
            <w:tcW w:w="1283" w:type="dxa"/>
          </w:tcPr>
          <w:p w14:paraId="15BD510C" w14:textId="5FF0D6F6"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r>
    </w:tbl>
    <w:p w14:paraId="459B4275" w14:textId="5D862E3D" w:rsidR="00A06498" w:rsidRDefault="00A06498" w:rsidP="00F35D78">
      <w:pPr>
        <w:spacing w:line="360" w:lineRule="auto"/>
        <w:outlineLvl w:val="2"/>
        <w:rPr>
          <w:rFonts w:ascii="Times New Roman" w:eastAsia="宋体" w:hAnsi="Times New Roman"/>
          <w:sz w:val="24"/>
          <w:szCs w:val="24"/>
        </w:rPr>
      </w:pPr>
      <w:bookmarkStart w:id="146" w:name="_Toc155081575"/>
      <w:bookmarkStart w:id="147" w:name="_Toc155082070"/>
      <w:bookmarkStart w:id="148" w:name="_Toc155685930"/>
      <w:bookmarkStart w:id="149" w:name="_Toc155688108"/>
      <w:r w:rsidRPr="006466CC">
        <w:rPr>
          <w:rFonts w:ascii="Times New Roman" w:eastAsia="宋体" w:hAnsi="Times New Roman"/>
          <w:b/>
          <w:bCs/>
          <w:sz w:val="24"/>
          <w:szCs w:val="24"/>
        </w:rPr>
        <w:t>4.</w:t>
      </w:r>
      <w:r>
        <w:rPr>
          <w:rFonts w:ascii="Times New Roman" w:eastAsia="宋体" w:hAnsi="Times New Roman"/>
          <w:b/>
          <w:bCs/>
          <w:sz w:val="24"/>
          <w:szCs w:val="24"/>
        </w:rPr>
        <w:t>2.2</w:t>
      </w:r>
      <w:r>
        <w:rPr>
          <w:rFonts w:ascii="Times New Roman" w:eastAsia="宋体" w:hAnsi="Times New Roman" w:hint="eastAsia"/>
          <w:sz w:val="24"/>
          <w:szCs w:val="24"/>
        </w:rPr>
        <w:t>低碳公共建筑碳排放指标应满足下列条件之一：</w:t>
      </w:r>
      <w:bookmarkEnd w:id="146"/>
      <w:bookmarkEnd w:id="147"/>
      <w:bookmarkEnd w:id="148"/>
      <w:bookmarkEnd w:id="149"/>
    </w:p>
    <w:p w14:paraId="5C82773C" w14:textId="01BC1613" w:rsidR="00A06498" w:rsidRDefault="00A06498" w:rsidP="00A06498">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Pr>
          <w:rFonts w:ascii="Times New Roman" w:eastAsia="宋体" w:hAnsi="Times New Roman" w:hint="eastAsia"/>
          <w:sz w:val="24"/>
          <w:szCs w:val="24"/>
        </w:rPr>
        <w:t>低碳公共建筑</w:t>
      </w:r>
      <w:proofErr w:type="gramStart"/>
      <w:r>
        <w:rPr>
          <w:rFonts w:ascii="Times New Roman" w:eastAsia="宋体" w:hAnsi="Times New Roman" w:hint="eastAsia"/>
          <w:sz w:val="24"/>
          <w:szCs w:val="24"/>
        </w:rPr>
        <w:t>降碳率</w:t>
      </w:r>
      <w:proofErr w:type="gramEnd"/>
      <w:r>
        <w:rPr>
          <w:rFonts w:ascii="Times New Roman" w:eastAsia="宋体" w:hAnsi="Times New Roman" w:hint="eastAsia"/>
          <w:sz w:val="24"/>
          <w:szCs w:val="24"/>
        </w:rPr>
        <w:t>应符合表</w:t>
      </w:r>
      <w:r>
        <w:rPr>
          <w:rFonts w:ascii="Times New Roman" w:eastAsia="宋体" w:hAnsi="Times New Roman"/>
          <w:sz w:val="24"/>
          <w:szCs w:val="24"/>
        </w:rPr>
        <w:t>4.2.2-1</w:t>
      </w:r>
      <w:r>
        <w:rPr>
          <w:rFonts w:ascii="Times New Roman" w:eastAsia="宋体" w:hAnsi="Times New Roman" w:hint="eastAsia"/>
          <w:sz w:val="24"/>
          <w:szCs w:val="24"/>
        </w:rPr>
        <w:t>的规定；</w:t>
      </w:r>
    </w:p>
    <w:p w14:paraId="3811C2EB" w14:textId="0C64D824" w:rsidR="00A06498" w:rsidRDefault="00A06498" w:rsidP="00A06498">
      <w:pPr>
        <w:spacing w:line="360" w:lineRule="auto"/>
        <w:jc w:val="center"/>
        <w:rPr>
          <w:rFonts w:ascii="Times New Roman" w:eastAsia="宋体" w:hAnsi="Times New Roman"/>
          <w:szCs w:val="21"/>
        </w:rPr>
      </w:pPr>
      <w:r w:rsidRPr="006466CC">
        <w:rPr>
          <w:rFonts w:ascii="Times New Roman" w:eastAsia="宋体" w:hAnsi="Times New Roman" w:hint="eastAsia"/>
          <w:szCs w:val="21"/>
        </w:rPr>
        <w:t>表</w:t>
      </w:r>
      <w:r w:rsidR="001169BA">
        <w:rPr>
          <w:rFonts w:ascii="Times New Roman" w:eastAsia="宋体" w:hAnsi="Times New Roman"/>
          <w:szCs w:val="21"/>
        </w:rPr>
        <w:t>4</w:t>
      </w:r>
      <w:r>
        <w:rPr>
          <w:rFonts w:ascii="Times New Roman" w:eastAsia="宋体" w:hAnsi="Times New Roman"/>
          <w:szCs w:val="21"/>
        </w:rPr>
        <w:t>.2.</w:t>
      </w:r>
      <w:r w:rsidR="00412855">
        <w:rPr>
          <w:rFonts w:ascii="Times New Roman" w:eastAsia="宋体" w:hAnsi="Times New Roman"/>
          <w:szCs w:val="21"/>
        </w:rPr>
        <w:t>2-1</w:t>
      </w:r>
      <w:r w:rsidRPr="006466CC">
        <w:rPr>
          <w:rFonts w:ascii="Times New Roman" w:eastAsia="宋体" w:hAnsi="Times New Roman" w:hint="eastAsia"/>
          <w:szCs w:val="21"/>
        </w:rPr>
        <w:t>低碳</w:t>
      </w:r>
      <w:r>
        <w:rPr>
          <w:rFonts w:ascii="Times New Roman" w:eastAsia="宋体" w:hAnsi="Times New Roman" w:hint="eastAsia"/>
          <w:szCs w:val="21"/>
        </w:rPr>
        <w:t>公共建筑</w:t>
      </w:r>
      <w:proofErr w:type="gramStart"/>
      <w:r>
        <w:rPr>
          <w:rFonts w:ascii="Times New Roman" w:eastAsia="宋体" w:hAnsi="Times New Roman" w:hint="eastAsia"/>
          <w:szCs w:val="21"/>
        </w:rPr>
        <w:t>降碳率</w:t>
      </w:r>
      <w:proofErr w:type="gramEnd"/>
      <w:r w:rsidRPr="006466CC">
        <w:rPr>
          <w:rFonts w:ascii="Times New Roman" w:eastAsia="宋体" w:hAnsi="Times New Roman" w:hint="eastAsia"/>
          <w:szCs w:val="21"/>
        </w:rPr>
        <w:t>（</w:t>
      </w:r>
      <w:r>
        <w:rPr>
          <w:rFonts w:ascii="Times New Roman" w:eastAsia="宋体" w:hAnsi="Times New Roman"/>
          <w:szCs w:val="21"/>
        </w:rPr>
        <w:t>%</w:t>
      </w:r>
      <w:r w:rsidRPr="006466CC">
        <w:rPr>
          <w:rFonts w:ascii="Times New Roman" w:eastAsia="宋体" w:hAnsi="Times New Roman" w:hint="eastAsia"/>
          <w:szCs w:val="21"/>
        </w:rPr>
        <w:t>）</w:t>
      </w:r>
    </w:p>
    <w:tbl>
      <w:tblPr>
        <w:tblStyle w:val="a9"/>
        <w:tblW w:w="0" w:type="auto"/>
        <w:tblLook w:val="04A0" w:firstRow="1" w:lastRow="0" w:firstColumn="1" w:lastColumn="0" w:noHBand="0" w:noVBand="1"/>
      </w:tblPr>
      <w:tblGrid>
        <w:gridCol w:w="1271"/>
        <w:gridCol w:w="1134"/>
        <w:gridCol w:w="1134"/>
        <w:gridCol w:w="1701"/>
        <w:gridCol w:w="1773"/>
        <w:gridCol w:w="1283"/>
      </w:tblGrid>
      <w:tr w:rsidR="00A06498" w:rsidRPr="00C97FDC" w14:paraId="143D30A7" w14:textId="77777777" w:rsidTr="00FA1964">
        <w:tc>
          <w:tcPr>
            <w:tcW w:w="1271" w:type="dxa"/>
          </w:tcPr>
          <w:p w14:paraId="627CAA6A" w14:textId="5C427DBD" w:rsidR="00A06498" w:rsidRPr="002D248C" w:rsidRDefault="002D248C"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气候区</w:t>
            </w:r>
          </w:p>
        </w:tc>
        <w:tc>
          <w:tcPr>
            <w:tcW w:w="1134" w:type="dxa"/>
          </w:tcPr>
          <w:p w14:paraId="63A29799" w14:textId="77777777"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严寒地区</w:t>
            </w:r>
          </w:p>
        </w:tc>
        <w:tc>
          <w:tcPr>
            <w:tcW w:w="1134" w:type="dxa"/>
          </w:tcPr>
          <w:p w14:paraId="6F9EA26B" w14:textId="77777777" w:rsidR="00A06498" w:rsidRPr="00C97FDC" w:rsidRDefault="00A06498"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寒冷地区</w:t>
            </w:r>
          </w:p>
        </w:tc>
        <w:tc>
          <w:tcPr>
            <w:tcW w:w="1701" w:type="dxa"/>
          </w:tcPr>
          <w:p w14:paraId="33C9DAE8" w14:textId="77777777"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冷地区</w:t>
            </w:r>
            <w:proofErr w:type="gramEnd"/>
          </w:p>
        </w:tc>
        <w:tc>
          <w:tcPr>
            <w:tcW w:w="1773" w:type="dxa"/>
          </w:tcPr>
          <w:p w14:paraId="61DFCFD2" w14:textId="77777777"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暖地区</w:t>
            </w:r>
            <w:proofErr w:type="gramEnd"/>
          </w:p>
        </w:tc>
        <w:tc>
          <w:tcPr>
            <w:tcW w:w="1283" w:type="dxa"/>
          </w:tcPr>
          <w:p w14:paraId="62348773" w14:textId="77777777" w:rsidR="00A06498" w:rsidRPr="00C97FDC" w:rsidRDefault="00A06498" w:rsidP="00FA1964">
            <w:pPr>
              <w:spacing w:line="360" w:lineRule="auto"/>
              <w:jc w:val="center"/>
              <w:rPr>
                <w:rFonts w:ascii="Times New Roman" w:eastAsia="宋体" w:hAnsi="Times New Roman"/>
                <w:szCs w:val="21"/>
              </w:rPr>
            </w:pPr>
            <w:r>
              <w:rPr>
                <w:rFonts w:ascii="Times New Roman" w:eastAsia="宋体" w:hAnsi="Times New Roman" w:hint="eastAsia"/>
                <w:szCs w:val="21"/>
              </w:rPr>
              <w:t>温和地区</w:t>
            </w:r>
          </w:p>
        </w:tc>
      </w:tr>
      <w:tr w:rsidR="002D248C" w:rsidRPr="00C97FDC" w14:paraId="42BD8A0F" w14:textId="77777777" w:rsidTr="00FA1964">
        <w:tc>
          <w:tcPr>
            <w:tcW w:w="1271" w:type="dxa"/>
          </w:tcPr>
          <w:p w14:paraId="0A804366" w14:textId="02E01611" w:rsidR="002D248C" w:rsidRPr="00C97FDC" w:rsidRDefault="00A31CF0"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建筑</w:t>
            </w:r>
            <w:proofErr w:type="gramStart"/>
            <w:r>
              <w:rPr>
                <w:rFonts w:ascii="Times New Roman" w:eastAsia="宋体" w:hAnsi="Times New Roman" w:hint="eastAsia"/>
                <w:sz w:val="21"/>
                <w:szCs w:val="21"/>
              </w:rPr>
              <w:t>降碳率</w:t>
            </w:r>
            <w:proofErr w:type="gramEnd"/>
          </w:p>
        </w:tc>
        <w:tc>
          <w:tcPr>
            <w:tcW w:w="1134" w:type="dxa"/>
          </w:tcPr>
          <w:p w14:paraId="75A65387" w14:textId="5463A106" w:rsidR="002D248C" w:rsidRPr="00C97FDC" w:rsidRDefault="002D248C" w:rsidP="00FA1964">
            <w:pPr>
              <w:spacing w:line="360" w:lineRule="auto"/>
              <w:jc w:val="center"/>
              <w:rPr>
                <w:rFonts w:ascii="Times New Roman" w:eastAsia="宋体" w:hAnsi="Times New Roman"/>
                <w:sz w:val="21"/>
                <w:szCs w:val="21"/>
              </w:rPr>
            </w:pPr>
            <w:r>
              <w:rPr>
                <w:rFonts w:ascii="Times New Roman" w:eastAsia="宋体" w:hAnsi="Times New Roman" w:hint="eastAsia"/>
                <w:szCs w:val="21"/>
              </w:rPr>
              <w:t>≥</w:t>
            </w:r>
            <w:r>
              <w:rPr>
                <w:rFonts w:ascii="Times New Roman" w:eastAsia="宋体" w:hAnsi="Times New Roman" w:hint="eastAsia"/>
                <w:szCs w:val="21"/>
              </w:rPr>
              <w:t>4</w:t>
            </w:r>
            <w:r>
              <w:rPr>
                <w:rFonts w:ascii="Times New Roman" w:eastAsia="宋体" w:hAnsi="Times New Roman"/>
                <w:szCs w:val="21"/>
              </w:rPr>
              <w:t>0</w:t>
            </w:r>
          </w:p>
        </w:tc>
        <w:tc>
          <w:tcPr>
            <w:tcW w:w="1134" w:type="dxa"/>
          </w:tcPr>
          <w:p w14:paraId="08DF5A15" w14:textId="1C115816" w:rsidR="002D248C" w:rsidRPr="00C97FDC" w:rsidRDefault="002D248C" w:rsidP="00FA1964">
            <w:pPr>
              <w:spacing w:line="360" w:lineRule="auto"/>
              <w:jc w:val="center"/>
              <w:rPr>
                <w:rFonts w:ascii="Times New Roman" w:eastAsia="宋体" w:hAnsi="Times New Roman"/>
                <w:sz w:val="21"/>
                <w:szCs w:val="21"/>
              </w:rPr>
            </w:pPr>
            <w:r>
              <w:rPr>
                <w:rFonts w:ascii="Times New Roman" w:eastAsia="宋体" w:hAnsi="Times New Roman" w:hint="eastAsia"/>
                <w:szCs w:val="21"/>
              </w:rPr>
              <w:t>≥</w:t>
            </w:r>
            <w:r>
              <w:rPr>
                <w:rFonts w:ascii="Times New Roman" w:eastAsia="宋体" w:hAnsi="Times New Roman" w:hint="eastAsia"/>
                <w:szCs w:val="21"/>
              </w:rPr>
              <w:t>3</w:t>
            </w:r>
            <w:r>
              <w:rPr>
                <w:rFonts w:ascii="Times New Roman" w:eastAsia="宋体" w:hAnsi="Times New Roman"/>
                <w:szCs w:val="21"/>
              </w:rPr>
              <w:t>5</w:t>
            </w:r>
          </w:p>
        </w:tc>
        <w:tc>
          <w:tcPr>
            <w:tcW w:w="4757" w:type="dxa"/>
            <w:gridSpan w:val="3"/>
          </w:tcPr>
          <w:p w14:paraId="6A470CA8" w14:textId="1B03DD75" w:rsidR="002D248C" w:rsidRPr="00C97FDC" w:rsidRDefault="002D248C" w:rsidP="00FA1964">
            <w:pPr>
              <w:spacing w:line="360" w:lineRule="auto"/>
              <w:jc w:val="center"/>
              <w:rPr>
                <w:rFonts w:ascii="Times New Roman" w:eastAsia="宋体" w:hAnsi="Times New Roman"/>
                <w:szCs w:val="21"/>
              </w:rPr>
            </w:pPr>
            <w:r>
              <w:rPr>
                <w:rFonts w:ascii="Times New Roman" w:eastAsia="宋体" w:hAnsi="Times New Roman" w:hint="eastAsia"/>
                <w:szCs w:val="21"/>
              </w:rPr>
              <w:t>≥</w:t>
            </w:r>
            <w:r>
              <w:rPr>
                <w:rFonts w:ascii="Times New Roman" w:eastAsia="宋体" w:hAnsi="Times New Roman" w:hint="eastAsia"/>
                <w:szCs w:val="21"/>
              </w:rPr>
              <w:t>3</w:t>
            </w:r>
            <w:r>
              <w:rPr>
                <w:rFonts w:ascii="Times New Roman" w:eastAsia="宋体" w:hAnsi="Times New Roman"/>
                <w:szCs w:val="21"/>
              </w:rPr>
              <w:t>0</w:t>
            </w:r>
          </w:p>
        </w:tc>
      </w:tr>
    </w:tbl>
    <w:p w14:paraId="2654EF01" w14:textId="77777777" w:rsidR="00412855" w:rsidRDefault="00412855" w:rsidP="00412855">
      <w:pPr>
        <w:spacing w:line="360" w:lineRule="auto"/>
        <w:ind w:firstLineChars="200" w:firstLine="480"/>
        <w:rPr>
          <w:rFonts w:ascii="Times New Roman" w:eastAsia="宋体" w:hAnsi="Times New Roman"/>
          <w:sz w:val="24"/>
          <w:szCs w:val="24"/>
        </w:rPr>
      </w:pPr>
    </w:p>
    <w:p w14:paraId="01FFF4BC" w14:textId="77777777" w:rsidR="005B7980" w:rsidRDefault="005B7980" w:rsidP="00412855">
      <w:pPr>
        <w:spacing w:line="360" w:lineRule="auto"/>
        <w:ind w:firstLineChars="200" w:firstLine="480"/>
        <w:rPr>
          <w:rFonts w:ascii="Times New Roman" w:eastAsia="宋体" w:hAnsi="Times New Roman"/>
          <w:sz w:val="24"/>
          <w:szCs w:val="24"/>
        </w:rPr>
      </w:pPr>
    </w:p>
    <w:p w14:paraId="2E9A3884" w14:textId="77777777" w:rsidR="005B7980" w:rsidRDefault="005B7980" w:rsidP="00412855">
      <w:pPr>
        <w:spacing w:line="360" w:lineRule="auto"/>
        <w:ind w:firstLineChars="200" w:firstLine="480"/>
        <w:rPr>
          <w:rFonts w:ascii="Times New Roman" w:eastAsia="宋体" w:hAnsi="Times New Roman"/>
          <w:sz w:val="24"/>
          <w:szCs w:val="24"/>
        </w:rPr>
      </w:pPr>
    </w:p>
    <w:p w14:paraId="5DD614DC" w14:textId="77777777" w:rsidR="005B7980" w:rsidRDefault="005B7980" w:rsidP="00412855">
      <w:pPr>
        <w:spacing w:line="360" w:lineRule="auto"/>
        <w:ind w:firstLineChars="200" w:firstLine="480"/>
        <w:rPr>
          <w:rFonts w:ascii="Times New Roman" w:eastAsia="宋体" w:hAnsi="Times New Roman"/>
          <w:sz w:val="24"/>
          <w:szCs w:val="24"/>
        </w:rPr>
      </w:pPr>
    </w:p>
    <w:p w14:paraId="49D2DF73" w14:textId="36491540" w:rsidR="00412855" w:rsidRDefault="00D65108" w:rsidP="00412855">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lastRenderedPageBreak/>
        <w:t>2</w:t>
      </w:r>
      <w:r w:rsidR="00412855">
        <w:rPr>
          <w:rFonts w:ascii="Times New Roman" w:eastAsia="宋体" w:hAnsi="Times New Roman" w:hint="eastAsia"/>
          <w:sz w:val="24"/>
          <w:szCs w:val="24"/>
        </w:rPr>
        <w:t>低碳公共建筑碳排放强度不应高于表</w:t>
      </w:r>
      <w:r w:rsidR="00E812FE">
        <w:rPr>
          <w:rFonts w:ascii="Times New Roman" w:eastAsia="宋体" w:hAnsi="Times New Roman"/>
          <w:sz w:val="24"/>
          <w:szCs w:val="24"/>
        </w:rPr>
        <w:t>4</w:t>
      </w:r>
      <w:r w:rsidR="00412855">
        <w:rPr>
          <w:rFonts w:ascii="Times New Roman" w:eastAsia="宋体" w:hAnsi="Times New Roman"/>
          <w:sz w:val="24"/>
          <w:szCs w:val="24"/>
        </w:rPr>
        <w:t>.2.2-</w:t>
      </w:r>
      <w:r w:rsidR="0034212C">
        <w:rPr>
          <w:rFonts w:ascii="Times New Roman" w:eastAsia="宋体" w:hAnsi="Times New Roman"/>
          <w:sz w:val="24"/>
          <w:szCs w:val="24"/>
        </w:rPr>
        <w:t>2</w:t>
      </w:r>
      <w:r w:rsidR="00412855">
        <w:rPr>
          <w:rFonts w:ascii="Times New Roman" w:eastAsia="宋体" w:hAnsi="Times New Roman" w:hint="eastAsia"/>
          <w:sz w:val="24"/>
          <w:szCs w:val="24"/>
        </w:rPr>
        <w:t>的规定；</w:t>
      </w:r>
    </w:p>
    <w:p w14:paraId="30C82720" w14:textId="0A271B24" w:rsidR="00412855" w:rsidRPr="001661A2" w:rsidRDefault="00412855" w:rsidP="00412855">
      <w:pPr>
        <w:spacing w:line="360" w:lineRule="auto"/>
        <w:jc w:val="center"/>
        <w:rPr>
          <w:rFonts w:ascii="Times New Roman" w:eastAsia="宋体" w:hAnsi="Times New Roman"/>
          <w:szCs w:val="21"/>
        </w:rPr>
      </w:pPr>
      <w:r w:rsidRPr="001661A2">
        <w:rPr>
          <w:rFonts w:ascii="Times New Roman" w:eastAsia="宋体" w:hAnsi="Times New Roman" w:hint="eastAsia"/>
          <w:szCs w:val="21"/>
        </w:rPr>
        <w:t>表</w:t>
      </w:r>
      <w:r w:rsidR="00E812FE">
        <w:rPr>
          <w:rFonts w:ascii="Times New Roman" w:eastAsia="宋体" w:hAnsi="Times New Roman"/>
          <w:szCs w:val="21"/>
        </w:rPr>
        <w:t>4</w:t>
      </w:r>
      <w:r w:rsidRPr="001661A2">
        <w:rPr>
          <w:rFonts w:ascii="Times New Roman" w:eastAsia="宋体" w:hAnsi="Times New Roman"/>
          <w:szCs w:val="21"/>
        </w:rPr>
        <w:t>.2.2-2</w:t>
      </w:r>
      <w:r w:rsidRPr="001661A2">
        <w:rPr>
          <w:rFonts w:ascii="Times New Roman" w:eastAsia="宋体" w:hAnsi="Times New Roman" w:hint="eastAsia"/>
          <w:szCs w:val="21"/>
        </w:rPr>
        <w:t>低碳公共建筑碳排放强度限值</w:t>
      </w:r>
      <w:r w:rsidRPr="001661A2">
        <w:rPr>
          <w:rFonts w:ascii="Times New Roman" w:eastAsia="宋体" w:hAnsi="Times New Roman" w:hint="eastAsia"/>
          <w:szCs w:val="21"/>
        </w:rPr>
        <w:t>(</w:t>
      </w:r>
      <w:r w:rsidRPr="001661A2">
        <w:rPr>
          <w:rFonts w:ascii="Times New Roman" w:eastAsia="宋体" w:hAnsi="Times New Roman"/>
          <w:szCs w:val="21"/>
        </w:rPr>
        <w:t>kg CO</w:t>
      </w:r>
      <w:r w:rsidRPr="001661A2">
        <w:rPr>
          <w:rFonts w:ascii="Times New Roman" w:eastAsia="宋体" w:hAnsi="Times New Roman"/>
          <w:szCs w:val="21"/>
          <w:vertAlign w:val="subscript"/>
        </w:rPr>
        <w:t>2</w:t>
      </w:r>
      <w:r w:rsidRPr="001661A2">
        <w:rPr>
          <w:rFonts w:ascii="Times New Roman" w:eastAsia="宋体" w:hAnsi="Times New Roman"/>
          <w:szCs w:val="21"/>
        </w:rPr>
        <w:t>/</w:t>
      </w:r>
      <w:r w:rsidRPr="001661A2">
        <w:rPr>
          <w:rFonts w:ascii="Times New Roman" w:eastAsia="宋体" w:hAnsi="Times New Roman" w:hint="eastAsia"/>
          <w:szCs w:val="21"/>
        </w:rPr>
        <w:t>(</w:t>
      </w:r>
      <w:r w:rsidRPr="001661A2">
        <w:rPr>
          <w:rFonts w:ascii="Times New Roman" w:eastAsia="宋体" w:hAnsi="Times New Roman"/>
          <w:szCs w:val="21"/>
        </w:rPr>
        <w:t>m</w:t>
      </w:r>
      <w:r w:rsidRPr="001661A2">
        <w:rPr>
          <w:rFonts w:ascii="Times New Roman" w:eastAsia="宋体" w:hAnsi="Times New Roman"/>
          <w:szCs w:val="21"/>
          <w:vertAlign w:val="superscript"/>
        </w:rPr>
        <w:t>2</w:t>
      </w:r>
      <w:r w:rsidRPr="001661A2">
        <w:rPr>
          <w:rFonts w:ascii="Times New Roman" w:eastAsia="宋体" w:hAnsi="Times New Roman"/>
          <w:szCs w:val="21"/>
        </w:rPr>
        <w:t>·</w:t>
      </w:r>
      <w:r w:rsidRPr="001661A2">
        <w:rPr>
          <w:rFonts w:ascii="Times New Roman" w:eastAsia="宋体" w:hAnsi="Times New Roman" w:hint="eastAsia"/>
          <w:szCs w:val="21"/>
        </w:rPr>
        <w:t>a</w:t>
      </w:r>
      <w:r w:rsidRPr="001661A2">
        <w:rPr>
          <w:rFonts w:ascii="Times New Roman" w:eastAsia="宋体" w:hAnsi="Times New Roman"/>
          <w:szCs w:val="21"/>
        </w:rPr>
        <w:t>)</w:t>
      </w:r>
      <w:r w:rsidRPr="001661A2">
        <w:rPr>
          <w:rFonts w:ascii="Times New Roman" w:eastAsia="宋体" w:hAnsi="Times New Roman" w:hint="eastAsia"/>
          <w:szCs w:val="21"/>
        </w:rPr>
        <w:t>)</w:t>
      </w:r>
    </w:p>
    <w:tbl>
      <w:tblPr>
        <w:tblW w:w="5000" w:type="pct"/>
        <w:tblCellMar>
          <w:left w:w="0" w:type="dxa"/>
          <w:right w:w="0" w:type="dxa"/>
        </w:tblCellMar>
        <w:tblLook w:val="04A0" w:firstRow="1" w:lastRow="0" w:firstColumn="1" w:lastColumn="0" w:noHBand="0" w:noVBand="1"/>
      </w:tblPr>
      <w:tblGrid>
        <w:gridCol w:w="1548"/>
        <w:gridCol w:w="1134"/>
        <w:gridCol w:w="1134"/>
        <w:gridCol w:w="1134"/>
        <w:gridCol w:w="1135"/>
        <w:gridCol w:w="567"/>
        <w:gridCol w:w="852"/>
        <w:gridCol w:w="782"/>
      </w:tblGrid>
      <w:tr w:rsidR="00A81C51" w:rsidRPr="00067364" w14:paraId="5883049A" w14:textId="79DEC04F" w:rsidTr="00A81C51">
        <w:trPr>
          <w:trHeight w:val="1887"/>
        </w:trPr>
        <w:tc>
          <w:tcPr>
            <w:tcW w:w="93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D8B769F" w14:textId="21FEB2DB" w:rsidR="001661A2" w:rsidRDefault="00832E61" w:rsidP="00832E61">
            <w:pPr>
              <w:jc w:val="right"/>
              <w:rPr>
                <w:rFonts w:ascii="Times New Roman" w:eastAsia="宋体" w:hAnsi="Times New Roman"/>
                <w:szCs w:val="21"/>
              </w:rPr>
            </w:pPr>
            <w:r>
              <w:rPr>
                <w:rFonts w:ascii="Times New Roman" w:eastAsia="宋体" w:hAnsi="Times New Roman" w:hint="eastAsia"/>
                <w:noProof/>
                <w:szCs w:val="21"/>
              </w:rPr>
              <mc:AlternateContent>
                <mc:Choice Requires="wps">
                  <w:drawing>
                    <wp:anchor distT="0" distB="0" distL="114300" distR="114300" simplePos="0" relativeHeight="251661312" behindDoc="0" locked="0" layoutInCell="1" allowOverlap="1" wp14:anchorId="1C9058E8" wp14:editId="06E47302">
                      <wp:simplePos x="0" y="0"/>
                      <wp:positionH relativeFrom="column">
                        <wp:posOffset>-6350</wp:posOffset>
                      </wp:positionH>
                      <wp:positionV relativeFrom="paragraph">
                        <wp:posOffset>-16510</wp:posOffset>
                      </wp:positionV>
                      <wp:extent cx="971550" cy="1200150"/>
                      <wp:effectExtent l="0" t="0" r="19050" b="19050"/>
                      <wp:wrapNone/>
                      <wp:docPr id="1114346464" name="直接连接符 1"/>
                      <wp:cNvGraphicFramePr/>
                      <a:graphic xmlns:a="http://schemas.openxmlformats.org/drawingml/2006/main">
                        <a:graphicData uri="http://schemas.microsoft.com/office/word/2010/wordprocessingShape">
                          <wps:wsp>
                            <wps:cNvCnPr/>
                            <wps:spPr>
                              <a:xfrm>
                                <a:off x="0" y="0"/>
                                <a:ext cx="971550" cy="12001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FB0F11" id="直接连接符 1"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5pt,-1.3pt" to="76pt,9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" strokecolor="black [3200]" strokeweight=".5pt">
                      <v:stroke joinstyle="miter"/>
                    </v:line>
                  </w:pict>
                </mc:Fallback>
              </mc:AlternateContent>
            </w:r>
            <w:r>
              <w:rPr>
                <w:rFonts w:ascii="Times New Roman" w:eastAsia="宋体" w:hAnsi="Times New Roman" w:hint="eastAsia"/>
                <w:szCs w:val="21"/>
              </w:rPr>
              <w:t>建筑类型</w:t>
            </w:r>
          </w:p>
          <w:p w14:paraId="3B46CA2E" w14:textId="77777777" w:rsidR="00832E61" w:rsidRDefault="00832E61" w:rsidP="00067364">
            <w:pPr>
              <w:jc w:val="center"/>
              <w:rPr>
                <w:rFonts w:ascii="Times New Roman" w:eastAsia="宋体" w:hAnsi="Times New Roman"/>
                <w:szCs w:val="21"/>
              </w:rPr>
            </w:pPr>
          </w:p>
          <w:p w14:paraId="60F6CCE3" w14:textId="77777777" w:rsidR="00832E61" w:rsidRDefault="00832E61" w:rsidP="00067364">
            <w:pPr>
              <w:jc w:val="center"/>
              <w:rPr>
                <w:rFonts w:ascii="Times New Roman" w:eastAsia="宋体" w:hAnsi="Times New Roman"/>
                <w:szCs w:val="21"/>
              </w:rPr>
            </w:pPr>
          </w:p>
          <w:p w14:paraId="7DCB0D98" w14:textId="77777777" w:rsidR="00832E61" w:rsidRDefault="00832E61" w:rsidP="00067364">
            <w:pPr>
              <w:jc w:val="center"/>
              <w:rPr>
                <w:rFonts w:ascii="Times New Roman" w:eastAsia="宋体" w:hAnsi="Times New Roman"/>
                <w:szCs w:val="21"/>
              </w:rPr>
            </w:pPr>
          </w:p>
          <w:p w14:paraId="272AFB4B" w14:textId="77777777" w:rsidR="00832E61" w:rsidRDefault="00832E61" w:rsidP="00067364">
            <w:pPr>
              <w:jc w:val="center"/>
              <w:rPr>
                <w:rFonts w:ascii="Times New Roman" w:eastAsia="宋体" w:hAnsi="Times New Roman"/>
                <w:szCs w:val="21"/>
              </w:rPr>
            </w:pPr>
          </w:p>
          <w:p w14:paraId="62E7E986" w14:textId="21D072B1" w:rsidR="00832E61" w:rsidRPr="00067364" w:rsidRDefault="00832E61" w:rsidP="00832E61">
            <w:pPr>
              <w:jc w:val="left"/>
              <w:rPr>
                <w:rFonts w:ascii="Times New Roman" w:eastAsia="宋体" w:hAnsi="Times New Roman"/>
                <w:szCs w:val="21"/>
              </w:rPr>
            </w:pPr>
            <w:r>
              <w:rPr>
                <w:rFonts w:ascii="Times New Roman" w:eastAsia="宋体" w:hAnsi="Times New Roman" w:hint="eastAsia"/>
                <w:szCs w:val="21"/>
              </w:rPr>
              <w:t>气候区</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CBD9586"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建筑面积＜</w:t>
            </w:r>
          </w:p>
          <w:p w14:paraId="11FE8A8A" w14:textId="43F1FD62"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的办</w:t>
            </w:r>
            <w:r w:rsidRPr="00067364">
              <w:rPr>
                <w:rFonts w:ascii="Times New Roman" w:eastAsia="宋体" w:hAnsi="Times New Roman" w:hint="eastAsia"/>
                <w:szCs w:val="21"/>
              </w:rPr>
              <w:t>公建筑</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2C987AD" w14:textId="18E5CC4F"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建筑面积≥</w:t>
            </w:r>
          </w:p>
          <w:p w14:paraId="6D159165" w14:textId="7866BCA1"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的办</w:t>
            </w:r>
            <w:r w:rsidRPr="00067364">
              <w:rPr>
                <w:rFonts w:ascii="Times New Roman" w:eastAsia="宋体" w:hAnsi="Times New Roman" w:hint="eastAsia"/>
                <w:szCs w:val="21"/>
              </w:rPr>
              <w:t>公建筑</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E95F328"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建筑面积＜</w:t>
            </w:r>
          </w:p>
          <w:p w14:paraId="6F77B18C" w14:textId="23794F6B"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w:t>
            </w:r>
            <w:r w:rsidRPr="00067364">
              <w:rPr>
                <w:rFonts w:ascii="Times New Roman" w:eastAsia="宋体" w:hAnsi="Times New Roman" w:hint="eastAsia"/>
                <w:szCs w:val="21"/>
              </w:rPr>
              <w:t>酒店建筑</w:t>
            </w:r>
          </w:p>
        </w:tc>
        <w:tc>
          <w:tcPr>
            <w:tcW w:w="68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7D15063"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建筑面积≥</w:t>
            </w:r>
          </w:p>
          <w:p w14:paraId="5DE32A63" w14:textId="26DE668D"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w:t>
            </w:r>
            <w:r w:rsidRPr="00067364">
              <w:rPr>
                <w:rFonts w:ascii="Times New Roman" w:eastAsia="宋体" w:hAnsi="Times New Roman" w:hint="eastAsia"/>
                <w:szCs w:val="21"/>
              </w:rPr>
              <w:t>酒店建筑</w:t>
            </w:r>
          </w:p>
        </w:tc>
        <w:tc>
          <w:tcPr>
            <w:tcW w:w="342" w:type="pct"/>
            <w:tcBorders>
              <w:top w:val="single" w:sz="8" w:space="0" w:color="000000"/>
              <w:left w:val="single" w:sz="8" w:space="0" w:color="000000"/>
              <w:right w:val="single" w:sz="8" w:space="0" w:color="000000"/>
            </w:tcBorders>
            <w:vAlign w:val="center"/>
          </w:tcPr>
          <w:p w14:paraId="585F1550" w14:textId="34C1D53D"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商场建筑</w:t>
            </w:r>
          </w:p>
        </w:tc>
        <w:tc>
          <w:tcPr>
            <w:tcW w:w="514" w:type="pct"/>
            <w:tcBorders>
              <w:top w:val="single" w:sz="8" w:space="0" w:color="000000"/>
              <w:left w:val="single" w:sz="8" w:space="0" w:color="000000"/>
              <w:right w:val="single" w:sz="8" w:space="0" w:color="000000"/>
            </w:tcBorders>
            <w:vAlign w:val="center"/>
          </w:tcPr>
          <w:p w14:paraId="15240EDB"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医院建筑</w:t>
            </w:r>
          </w:p>
          <w:p w14:paraId="28118F71" w14:textId="4C0BC886"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（医技综合楼）</w:t>
            </w:r>
          </w:p>
        </w:tc>
        <w:tc>
          <w:tcPr>
            <w:tcW w:w="472" w:type="pct"/>
            <w:tcBorders>
              <w:top w:val="single" w:sz="8" w:space="0" w:color="000000"/>
              <w:left w:val="single" w:sz="8" w:space="0" w:color="000000"/>
              <w:right w:val="single" w:sz="8" w:space="0" w:color="000000"/>
            </w:tcBorders>
            <w:vAlign w:val="center"/>
          </w:tcPr>
          <w:p w14:paraId="71848C55" w14:textId="39ACEE8F"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学校建筑（教学楼）</w:t>
            </w:r>
          </w:p>
        </w:tc>
      </w:tr>
      <w:tr w:rsidR="00730BAB" w:rsidRPr="00067364" w14:paraId="69B1A07C" w14:textId="63952D2C" w:rsidTr="00A81C51">
        <w:trPr>
          <w:trHeight w:val="57"/>
        </w:trPr>
        <w:tc>
          <w:tcPr>
            <w:tcW w:w="93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9298CC0"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严寒地区</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5D1E451" w14:textId="6A8907C0"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030CCD9" w14:textId="335529B9"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B2F5701" w14:textId="3F7BBBAA"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0</w:t>
            </w:r>
          </w:p>
        </w:tc>
        <w:tc>
          <w:tcPr>
            <w:tcW w:w="68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229A7B8" w14:textId="6003C8D4"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5</w:t>
            </w:r>
          </w:p>
        </w:tc>
        <w:tc>
          <w:tcPr>
            <w:tcW w:w="342" w:type="pct"/>
            <w:tcBorders>
              <w:top w:val="single" w:sz="8" w:space="0" w:color="000000"/>
              <w:left w:val="single" w:sz="8" w:space="0" w:color="000000"/>
              <w:bottom w:val="single" w:sz="8" w:space="0" w:color="000000"/>
              <w:right w:val="single" w:sz="8" w:space="0" w:color="000000"/>
            </w:tcBorders>
            <w:vAlign w:val="center"/>
          </w:tcPr>
          <w:p w14:paraId="546BBC3F" w14:textId="0173DA58"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5</w:t>
            </w:r>
          </w:p>
        </w:tc>
        <w:tc>
          <w:tcPr>
            <w:tcW w:w="514" w:type="pct"/>
            <w:tcBorders>
              <w:top w:val="single" w:sz="8" w:space="0" w:color="000000"/>
              <w:left w:val="single" w:sz="8" w:space="0" w:color="000000"/>
              <w:bottom w:val="single" w:sz="8" w:space="0" w:color="000000"/>
              <w:right w:val="single" w:sz="8" w:space="0" w:color="000000"/>
            </w:tcBorders>
            <w:vAlign w:val="center"/>
          </w:tcPr>
          <w:p w14:paraId="196FD820" w14:textId="1CFA29C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5</w:t>
            </w:r>
          </w:p>
        </w:tc>
        <w:tc>
          <w:tcPr>
            <w:tcW w:w="472" w:type="pct"/>
            <w:tcBorders>
              <w:top w:val="single" w:sz="8" w:space="0" w:color="000000"/>
              <w:left w:val="single" w:sz="8" w:space="0" w:color="000000"/>
              <w:bottom w:val="single" w:sz="8" w:space="0" w:color="000000"/>
              <w:right w:val="single" w:sz="8" w:space="0" w:color="000000"/>
            </w:tcBorders>
            <w:vAlign w:val="center"/>
          </w:tcPr>
          <w:p w14:paraId="6CF2DD8E" w14:textId="49787067"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5</w:t>
            </w:r>
          </w:p>
        </w:tc>
      </w:tr>
      <w:tr w:rsidR="00730BAB" w:rsidRPr="00067364" w14:paraId="5A1EC749" w14:textId="3C2A71FE" w:rsidTr="00A81C51">
        <w:trPr>
          <w:trHeight w:val="57"/>
        </w:trPr>
        <w:tc>
          <w:tcPr>
            <w:tcW w:w="93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66A212C6"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寒冷地区</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91D6E19" w14:textId="7ED1D05A"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1</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915B6C8" w14:textId="650AB5F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11200AE" w14:textId="5D4FA7B2"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0</w:t>
            </w:r>
          </w:p>
        </w:tc>
        <w:tc>
          <w:tcPr>
            <w:tcW w:w="68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AB0EDF3" w14:textId="24C0CB0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0</w:t>
            </w:r>
          </w:p>
        </w:tc>
        <w:tc>
          <w:tcPr>
            <w:tcW w:w="342" w:type="pct"/>
            <w:tcBorders>
              <w:top w:val="single" w:sz="8" w:space="0" w:color="000000"/>
              <w:left w:val="single" w:sz="8" w:space="0" w:color="000000"/>
              <w:bottom w:val="single" w:sz="8" w:space="0" w:color="000000"/>
              <w:right w:val="single" w:sz="8" w:space="0" w:color="000000"/>
            </w:tcBorders>
            <w:vAlign w:val="center"/>
          </w:tcPr>
          <w:p w14:paraId="57B72E35" w14:textId="5A3158C3"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8</w:t>
            </w:r>
          </w:p>
        </w:tc>
        <w:tc>
          <w:tcPr>
            <w:tcW w:w="514" w:type="pct"/>
            <w:tcBorders>
              <w:top w:val="single" w:sz="8" w:space="0" w:color="000000"/>
              <w:left w:val="single" w:sz="8" w:space="0" w:color="000000"/>
              <w:bottom w:val="single" w:sz="8" w:space="0" w:color="000000"/>
              <w:right w:val="single" w:sz="8" w:space="0" w:color="000000"/>
            </w:tcBorders>
            <w:vAlign w:val="center"/>
          </w:tcPr>
          <w:p w14:paraId="400F49C5" w14:textId="029570AA"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5</w:t>
            </w:r>
          </w:p>
        </w:tc>
        <w:tc>
          <w:tcPr>
            <w:tcW w:w="472" w:type="pct"/>
            <w:tcBorders>
              <w:top w:val="single" w:sz="8" w:space="0" w:color="000000"/>
              <w:left w:val="single" w:sz="8" w:space="0" w:color="000000"/>
              <w:bottom w:val="single" w:sz="8" w:space="0" w:color="000000"/>
              <w:right w:val="single" w:sz="8" w:space="0" w:color="000000"/>
            </w:tcBorders>
            <w:vAlign w:val="center"/>
          </w:tcPr>
          <w:p w14:paraId="4363FC35" w14:textId="53B210C8"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r>
      <w:tr w:rsidR="00730BAB" w:rsidRPr="00067364" w14:paraId="315108FC" w14:textId="6DCF5C69" w:rsidTr="00A81C51">
        <w:trPr>
          <w:trHeight w:val="57"/>
        </w:trPr>
        <w:tc>
          <w:tcPr>
            <w:tcW w:w="93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5B41965"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夏热冬</w:t>
            </w:r>
            <w:proofErr w:type="gramStart"/>
            <w:r w:rsidRPr="00067364">
              <w:rPr>
                <w:rFonts w:ascii="Times New Roman" w:eastAsia="宋体" w:hAnsi="Times New Roman" w:hint="eastAsia"/>
                <w:szCs w:val="21"/>
              </w:rPr>
              <w:t>冷地区</w:t>
            </w:r>
            <w:proofErr w:type="gramEnd"/>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EF0155D" w14:textId="0888E7A7"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1</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B704DB4" w14:textId="23495298"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8</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E61BFB8" w14:textId="0293A3C3"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3</w:t>
            </w:r>
          </w:p>
        </w:tc>
        <w:tc>
          <w:tcPr>
            <w:tcW w:w="68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704BAB3" w14:textId="1775D473"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3</w:t>
            </w:r>
          </w:p>
        </w:tc>
        <w:tc>
          <w:tcPr>
            <w:tcW w:w="342" w:type="pct"/>
            <w:tcBorders>
              <w:top w:val="single" w:sz="8" w:space="0" w:color="000000"/>
              <w:left w:val="single" w:sz="8" w:space="0" w:color="000000"/>
              <w:bottom w:val="single" w:sz="8" w:space="0" w:color="000000"/>
              <w:right w:val="single" w:sz="8" w:space="0" w:color="000000"/>
            </w:tcBorders>
            <w:vAlign w:val="center"/>
          </w:tcPr>
          <w:p w14:paraId="7646FEDA" w14:textId="2224609B"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7</w:t>
            </w:r>
            <w:r>
              <w:rPr>
                <w:rFonts w:ascii="Times New Roman" w:eastAsia="宋体" w:hAnsi="Times New Roman"/>
                <w:szCs w:val="21"/>
              </w:rPr>
              <w:t>5</w:t>
            </w:r>
          </w:p>
        </w:tc>
        <w:tc>
          <w:tcPr>
            <w:tcW w:w="514" w:type="pct"/>
            <w:tcBorders>
              <w:top w:val="single" w:sz="8" w:space="0" w:color="000000"/>
              <w:left w:val="single" w:sz="8" w:space="0" w:color="000000"/>
              <w:bottom w:val="single" w:sz="8" w:space="0" w:color="000000"/>
              <w:right w:val="single" w:sz="8" w:space="0" w:color="000000"/>
            </w:tcBorders>
            <w:vAlign w:val="center"/>
          </w:tcPr>
          <w:p w14:paraId="4C7DDE1D" w14:textId="0C3CE8C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0</w:t>
            </w:r>
          </w:p>
        </w:tc>
        <w:tc>
          <w:tcPr>
            <w:tcW w:w="472" w:type="pct"/>
            <w:tcBorders>
              <w:top w:val="single" w:sz="8" w:space="0" w:color="000000"/>
              <w:left w:val="single" w:sz="8" w:space="0" w:color="000000"/>
              <w:bottom w:val="single" w:sz="8" w:space="0" w:color="000000"/>
              <w:right w:val="single" w:sz="8" w:space="0" w:color="000000"/>
            </w:tcBorders>
            <w:vAlign w:val="center"/>
          </w:tcPr>
          <w:p w14:paraId="47191C35" w14:textId="745E5271"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0</w:t>
            </w:r>
          </w:p>
        </w:tc>
      </w:tr>
      <w:tr w:rsidR="00730BAB" w:rsidRPr="00067364" w14:paraId="0B005638" w14:textId="295C0508" w:rsidTr="00A81C51">
        <w:trPr>
          <w:trHeight w:val="57"/>
        </w:trPr>
        <w:tc>
          <w:tcPr>
            <w:tcW w:w="93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74620AD"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夏热冬</w:t>
            </w:r>
            <w:proofErr w:type="gramStart"/>
            <w:r w:rsidRPr="00067364">
              <w:rPr>
                <w:rFonts w:ascii="Times New Roman" w:eastAsia="宋体" w:hAnsi="Times New Roman" w:hint="eastAsia"/>
                <w:szCs w:val="21"/>
              </w:rPr>
              <w:t>暖地区</w:t>
            </w:r>
            <w:proofErr w:type="gramEnd"/>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12E6F34" w14:textId="2F5FFA24"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D6CE54C" w14:textId="42F9A787"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0</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5A5726C" w14:textId="6078F30F"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6</w:t>
            </w:r>
          </w:p>
        </w:tc>
        <w:tc>
          <w:tcPr>
            <w:tcW w:w="68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7235C99" w14:textId="7F77283E"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5</w:t>
            </w:r>
          </w:p>
        </w:tc>
        <w:tc>
          <w:tcPr>
            <w:tcW w:w="342" w:type="pct"/>
            <w:tcBorders>
              <w:top w:val="single" w:sz="8" w:space="0" w:color="000000"/>
              <w:left w:val="single" w:sz="8" w:space="0" w:color="000000"/>
              <w:bottom w:val="single" w:sz="8" w:space="0" w:color="000000"/>
              <w:right w:val="single" w:sz="8" w:space="0" w:color="000000"/>
            </w:tcBorders>
            <w:vAlign w:val="center"/>
          </w:tcPr>
          <w:p w14:paraId="0AC32E88" w14:textId="16EF1D0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8</w:t>
            </w:r>
            <w:r>
              <w:rPr>
                <w:rFonts w:ascii="Times New Roman" w:eastAsia="宋体" w:hAnsi="Times New Roman"/>
                <w:szCs w:val="21"/>
              </w:rPr>
              <w:t>5</w:t>
            </w:r>
          </w:p>
        </w:tc>
        <w:tc>
          <w:tcPr>
            <w:tcW w:w="514" w:type="pct"/>
            <w:tcBorders>
              <w:top w:val="single" w:sz="8" w:space="0" w:color="000000"/>
              <w:left w:val="single" w:sz="8" w:space="0" w:color="000000"/>
              <w:bottom w:val="single" w:sz="8" w:space="0" w:color="000000"/>
              <w:right w:val="single" w:sz="8" w:space="0" w:color="000000"/>
            </w:tcBorders>
            <w:vAlign w:val="center"/>
          </w:tcPr>
          <w:p w14:paraId="1A37FB4B" w14:textId="69AA6C8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5</w:t>
            </w:r>
          </w:p>
        </w:tc>
        <w:tc>
          <w:tcPr>
            <w:tcW w:w="472" w:type="pct"/>
            <w:tcBorders>
              <w:top w:val="single" w:sz="8" w:space="0" w:color="000000"/>
              <w:left w:val="single" w:sz="8" w:space="0" w:color="000000"/>
              <w:bottom w:val="single" w:sz="8" w:space="0" w:color="000000"/>
              <w:right w:val="single" w:sz="8" w:space="0" w:color="000000"/>
            </w:tcBorders>
            <w:vAlign w:val="center"/>
          </w:tcPr>
          <w:p w14:paraId="4A39CD56" w14:textId="10DB7479"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r>
      <w:tr w:rsidR="00730BAB" w:rsidRPr="00067364" w14:paraId="0FF47C93" w14:textId="64B02BEC" w:rsidTr="00A81C51">
        <w:trPr>
          <w:trHeight w:val="57"/>
        </w:trPr>
        <w:tc>
          <w:tcPr>
            <w:tcW w:w="93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2427E43" w14:textId="77777777" w:rsidR="001661A2" w:rsidRPr="00067364" w:rsidRDefault="001661A2" w:rsidP="00067364">
            <w:pPr>
              <w:jc w:val="center"/>
              <w:rPr>
                <w:rFonts w:ascii="Times New Roman" w:eastAsia="宋体" w:hAnsi="Times New Roman"/>
                <w:szCs w:val="21"/>
              </w:rPr>
            </w:pPr>
            <w:r w:rsidRPr="00067364">
              <w:rPr>
                <w:rFonts w:ascii="Times New Roman" w:eastAsia="宋体" w:hAnsi="Times New Roman" w:hint="eastAsia"/>
                <w:szCs w:val="21"/>
              </w:rPr>
              <w:t>温和地区</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B0F4F01" w14:textId="39D23A77"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5567E00" w14:textId="60F55631"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2</w:t>
            </w:r>
          </w:p>
        </w:tc>
        <w:tc>
          <w:tcPr>
            <w:tcW w:w="684"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22CBF62" w14:textId="048B09DA"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8</w:t>
            </w:r>
          </w:p>
        </w:tc>
        <w:tc>
          <w:tcPr>
            <w:tcW w:w="68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9B6F655" w14:textId="24DE4C22"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0</w:t>
            </w:r>
          </w:p>
        </w:tc>
        <w:tc>
          <w:tcPr>
            <w:tcW w:w="342" w:type="pct"/>
            <w:tcBorders>
              <w:top w:val="single" w:sz="8" w:space="0" w:color="000000"/>
              <w:left w:val="single" w:sz="8" w:space="0" w:color="000000"/>
              <w:bottom w:val="single" w:sz="8" w:space="0" w:color="000000"/>
              <w:right w:val="single" w:sz="8" w:space="0" w:color="000000"/>
            </w:tcBorders>
            <w:vAlign w:val="center"/>
          </w:tcPr>
          <w:p w14:paraId="79037889" w14:textId="1DD9FC66"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3</w:t>
            </w:r>
          </w:p>
        </w:tc>
        <w:tc>
          <w:tcPr>
            <w:tcW w:w="514" w:type="pct"/>
            <w:tcBorders>
              <w:top w:val="single" w:sz="8" w:space="0" w:color="000000"/>
              <w:left w:val="single" w:sz="8" w:space="0" w:color="000000"/>
              <w:bottom w:val="single" w:sz="8" w:space="0" w:color="000000"/>
              <w:right w:val="single" w:sz="8" w:space="0" w:color="000000"/>
            </w:tcBorders>
            <w:vAlign w:val="center"/>
          </w:tcPr>
          <w:p w14:paraId="7FACBA48" w14:textId="317B1597"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5</w:t>
            </w:r>
          </w:p>
        </w:tc>
        <w:tc>
          <w:tcPr>
            <w:tcW w:w="472" w:type="pct"/>
            <w:tcBorders>
              <w:top w:val="single" w:sz="8" w:space="0" w:color="000000"/>
              <w:left w:val="single" w:sz="8" w:space="0" w:color="000000"/>
              <w:bottom w:val="single" w:sz="8" w:space="0" w:color="000000"/>
              <w:right w:val="single" w:sz="8" w:space="0" w:color="000000"/>
            </w:tcBorders>
            <w:vAlign w:val="center"/>
          </w:tcPr>
          <w:p w14:paraId="5591F2D2" w14:textId="56A18055" w:rsidR="001661A2" w:rsidRPr="00067364" w:rsidRDefault="00067364" w:rsidP="000673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3</w:t>
            </w:r>
          </w:p>
        </w:tc>
      </w:tr>
    </w:tbl>
    <w:p w14:paraId="742C6117" w14:textId="2FDC04B1" w:rsidR="00A81C51" w:rsidRDefault="00A81C51" w:rsidP="00A81C51">
      <w:pPr>
        <w:spacing w:line="360" w:lineRule="auto"/>
        <w:ind w:left="480" w:hangingChars="200" w:hanging="480"/>
        <w:jc w:val="center"/>
        <w:rPr>
          <w:rFonts w:ascii="Times New Roman" w:eastAsia="宋体" w:hAnsi="Times New Roman"/>
          <w:sz w:val="24"/>
          <w:szCs w:val="24"/>
        </w:rPr>
      </w:pPr>
      <w:r>
        <w:rPr>
          <w:rFonts w:ascii="Times New Roman" w:eastAsia="宋体" w:hAnsi="Times New Roman" w:hint="eastAsia"/>
          <w:sz w:val="24"/>
          <w:szCs w:val="24"/>
        </w:rPr>
        <w:t>I</w:t>
      </w:r>
      <w:r>
        <w:rPr>
          <w:rFonts w:ascii="Times New Roman" w:eastAsia="宋体" w:hAnsi="Times New Roman"/>
          <w:sz w:val="24"/>
          <w:szCs w:val="24"/>
        </w:rPr>
        <w:t>I</w:t>
      </w:r>
      <w:proofErr w:type="gramStart"/>
      <w:r>
        <w:rPr>
          <w:rFonts w:ascii="Times New Roman" w:eastAsia="宋体" w:hAnsi="Times New Roman" w:hint="eastAsia"/>
          <w:sz w:val="24"/>
          <w:szCs w:val="24"/>
        </w:rPr>
        <w:t>近零碳建筑</w:t>
      </w:r>
      <w:proofErr w:type="gramEnd"/>
    </w:p>
    <w:p w14:paraId="51EBA7F4" w14:textId="63707370" w:rsidR="0044665B" w:rsidRDefault="0044665B" w:rsidP="00F35D78">
      <w:pPr>
        <w:spacing w:line="360" w:lineRule="auto"/>
        <w:outlineLvl w:val="2"/>
        <w:rPr>
          <w:rFonts w:ascii="Times New Roman" w:eastAsia="宋体" w:hAnsi="Times New Roman"/>
          <w:sz w:val="24"/>
          <w:szCs w:val="24"/>
        </w:rPr>
      </w:pPr>
      <w:bookmarkStart w:id="150" w:name="_Toc155081576"/>
      <w:bookmarkStart w:id="151" w:name="_Toc155082071"/>
      <w:bookmarkStart w:id="152" w:name="_Toc155685931"/>
      <w:bookmarkStart w:id="153" w:name="_Toc155688109"/>
      <w:r w:rsidRPr="006466CC">
        <w:rPr>
          <w:rFonts w:ascii="Times New Roman" w:eastAsia="宋体" w:hAnsi="Times New Roman"/>
          <w:b/>
          <w:bCs/>
          <w:sz w:val="24"/>
          <w:szCs w:val="24"/>
        </w:rPr>
        <w:t>4.</w:t>
      </w:r>
      <w:r>
        <w:rPr>
          <w:rFonts w:ascii="Times New Roman" w:eastAsia="宋体" w:hAnsi="Times New Roman"/>
          <w:b/>
          <w:bCs/>
          <w:sz w:val="24"/>
          <w:szCs w:val="24"/>
        </w:rPr>
        <w:t>2.3</w:t>
      </w:r>
      <w:proofErr w:type="gramStart"/>
      <w:r>
        <w:rPr>
          <w:rFonts w:ascii="Times New Roman" w:eastAsia="宋体" w:hAnsi="Times New Roman" w:hint="eastAsia"/>
          <w:sz w:val="24"/>
          <w:szCs w:val="24"/>
        </w:rPr>
        <w:t>近零碳居住建筑</w:t>
      </w:r>
      <w:proofErr w:type="gramEnd"/>
      <w:r>
        <w:rPr>
          <w:rFonts w:ascii="Times New Roman" w:eastAsia="宋体" w:hAnsi="Times New Roman" w:hint="eastAsia"/>
          <w:sz w:val="24"/>
          <w:szCs w:val="24"/>
        </w:rPr>
        <w:t>碳排放强度不高于表</w:t>
      </w:r>
      <w:r>
        <w:rPr>
          <w:rFonts w:ascii="Times New Roman" w:eastAsia="宋体" w:hAnsi="Times New Roman" w:hint="eastAsia"/>
          <w:sz w:val="24"/>
          <w:szCs w:val="24"/>
        </w:rPr>
        <w:t>4</w:t>
      </w:r>
      <w:r>
        <w:rPr>
          <w:rFonts w:ascii="Times New Roman" w:eastAsia="宋体" w:hAnsi="Times New Roman"/>
          <w:sz w:val="24"/>
          <w:szCs w:val="24"/>
        </w:rPr>
        <w:t>.2.3</w:t>
      </w:r>
      <w:r>
        <w:rPr>
          <w:rFonts w:ascii="Times New Roman" w:eastAsia="宋体" w:hAnsi="Times New Roman" w:hint="eastAsia"/>
          <w:sz w:val="24"/>
          <w:szCs w:val="24"/>
        </w:rPr>
        <w:t>规定的限值</w:t>
      </w:r>
      <w:r w:rsidRPr="00336DAD">
        <w:rPr>
          <w:rFonts w:ascii="Times New Roman" w:eastAsia="宋体" w:hAnsi="Times New Roman"/>
          <w:sz w:val="24"/>
          <w:szCs w:val="24"/>
        </w:rPr>
        <w:t>。</w:t>
      </w:r>
      <w:bookmarkEnd w:id="150"/>
      <w:bookmarkEnd w:id="151"/>
      <w:bookmarkEnd w:id="152"/>
      <w:bookmarkEnd w:id="153"/>
    </w:p>
    <w:p w14:paraId="58972C1B" w14:textId="45EEA8B9" w:rsidR="0044665B" w:rsidRDefault="0044665B" w:rsidP="0044665B">
      <w:pPr>
        <w:spacing w:line="360" w:lineRule="auto"/>
        <w:jc w:val="center"/>
        <w:rPr>
          <w:rFonts w:ascii="Times New Roman" w:eastAsia="宋体" w:hAnsi="Times New Roman"/>
          <w:szCs w:val="21"/>
        </w:rPr>
      </w:pPr>
      <w:r w:rsidRPr="006466CC">
        <w:rPr>
          <w:rFonts w:ascii="Times New Roman" w:eastAsia="宋体" w:hAnsi="Times New Roman" w:hint="eastAsia"/>
          <w:szCs w:val="21"/>
        </w:rPr>
        <w:t>表</w:t>
      </w:r>
      <w:r>
        <w:rPr>
          <w:rFonts w:ascii="Times New Roman" w:eastAsia="宋体" w:hAnsi="Times New Roman"/>
          <w:szCs w:val="21"/>
        </w:rPr>
        <w:t>4.2.3</w:t>
      </w:r>
      <w:proofErr w:type="gramStart"/>
      <w:r>
        <w:rPr>
          <w:rFonts w:ascii="Times New Roman" w:eastAsia="宋体" w:hAnsi="Times New Roman" w:hint="eastAsia"/>
          <w:szCs w:val="21"/>
        </w:rPr>
        <w:t>近零</w:t>
      </w:r>
      <w:r w:rsidRPr="006466CC">
        <w:rPr>
          <w:rFonts w:ascii="Times New Roman" w:eastAsia="宋体" w:hAnsi="Times New Roman" w:hint="eastAsia"/>
          <w:szCs w:val="21"/>
        </w:rPr>
        <w:t>碳</w:t>
      </w:r>
      <w:r>
        <w:rPr>
          <w:rFonts w:ascii="Times New Roman" w:eastAsia="宋体" w:hAnsi="Times New Roman" w:hint="eastAsia"/>
          <w:szCs w:val="21"/>
        </w:rPr>
        <w:t>居住建筑</w:t>
      </w:r>
      <w:proofErr w:type="gramEnd"/>
      <w:r>
        <w:rPr>
          <w:rFonts w:ascii="Times New Roman" w:eastAsia="宋体" w:hAnsi="Times New Roman" w:hint="eastAsia"/>
          <w:szCs w:val="21"/>
        </w:rPr>
        <w:t>碳排放强度限值</w:t>
      </w:r>
      <w:r>
        <w:rPr>
          <w:rFonts w:ascii="Times New Roman" w:eastAsia="宋体" w:hAnsi="Times New Roman" w:hint="eastAsia"/>
          <w:szCs w:val="21"/>
        </w:rPr>
        <w:t>(</w:t>
      </w:r>
      <w:r w:rsidRPr="006466CC">
        <w:rPr>
          <w:rFonts w:ascii="Times New Roman" w:eastAsia="宋体" w:hAnsi="Times New Roman"/>
          <w:szCs w:val="21"/>
        </w:rPr>
        <w:t>kg CO</w:t>
      </w:r>
      <w:r w:rsidRPr="00FD2344">
        <w:rPr>
          <w:rFonts w:ascii="Times New Roman" w:eastAsia="宋体" w:hAnsi="Times New Roman"/>
          <w:szCs w:val="21"/>
          <w:vertAlign w:val="subscript"/>
        </w:rPr>
        <w:t>2</w:t>
      </w:r>
      <w:r w:rsidRPr="006466CC">
        <w:rPr>
          <w:rFonts w:ascii="Times New Roman" w:eastAsia="宋体" w:hAnsi="Times New Roman"/>
          <w:szCs w:val="21"/>
        </w:rPr>
        <w:t>/</w:t>
      </w:r>
      <w:r>
        <w:rPr>
          <w:rFonts w:ascii="Times New Roman" w:eastAsia="宋体" w:hAnsi="Times New Roman" w:hint="eastAsia"/>
          <w:sz w:val="24"/>
          <w:szCs w:val="24"/>
        </w:rPr>
        <w:t>(</w:t>
      </w:r>
      <w:r w:rsidRPr="00336DAD">
        <w:rPr>
          <w:rFonts w:ascii="Times New Roman" w:eastAsia="宋体" w:hAnsi="Times New Roman"/>
          <w:sz w:val="24"/>
          <w:szCs w:val="24"/>
        </w:rPr>
        <w:t>m</w:t>
      </w:r>
      <w:r>
        <w:rPr>
          <w:rFonts w:ascii="Times New Roman" w:eastAsia="宋体" w:hAnsi="Times New Roman"/>
          <w:sz w:val="24"/>
          <w:szCs w:val="24"/>
          <w:vertAlign w:val="superscript"/>
        </w:rPr>
        <w:t>2</w:t>
      </w:r>
      <w:r w:rsidRPr="006466CC">
        <w:rPr>
          <w:rFonts w:ascii="Times New Roman" w:eastAsia="宋体" w:hAnsi="Times New Roman"/>
          <w:szCs w:val="21"/>
        </w:rPr>
        <w:t>·</w:t>
      </w:r>
      <w:r>
        <w:rPr>
          <w:rFonts w:ascii="Times New Roman" w:eastAsia="宋体" w:hAnsi="Times New Roman" w:hint="eastAsia"/>
          <w:szCs w:val="21"/>
        </w:rPr>
        <w:t>a</w:t>
      </w:r>
      <w:r>
        <w:rPr>
          <w:rFonts w:ascii="Times New Roman" w:eastAsia="宋体" w:hAnsi="Times New Roman"/>
          <w:szCs w:val="21"/>
        </w:rPr>
        <w:t>)</w:t>
      </w:r>
      <w:r>
        <w:rPr>
          <w:rFonts w:ascii="Times New Roman" w:eastAsia="宋体" w:hAnsi="Times New Roman" w:hint="eastAsia"/>
          <w:szCs w:val="21"/>
        </w:rPr>
        <w:t>)</w:t>
      </w:r>
    </w:p>
    <w:tbl>
      <w:tblPr>
        <w:tblStyle w:val="a9"/>
        <w:tblW w:w="5000" w:type="pct"/>
        <w:tblLook w:val="04A0" w:firstRow="1" w:lastRow="0" w:firstColumn="1" w:lastColumn="0" w:noHBand="0" w:noVBand="1"/>
      </w:tblPr>
      <w:tblGrid>
        <w:gridCol w:w="3114"/>
        <w:gridCol w:w="850"/>
        <w:gridCol w:w="994"/>
        <w:gridCol w:w="1133"/>
        <w:gridCol w:w="1135"/>
        <w:gridCol w:w="1070"/>
      </w:tblGrid>
      <w:tr w:rsidR="00F24B11" w:rsidRPr="00C97FDC" w14:paraId="40506A11" w14:textId="77777777" w:rsidTr="00F24B11">
        <w:tc>
          <w:tcPr>
            <w:tcW w:w="1877" w:type="pct"/>
          </w:tcPr>
          <w:p w14:paraId="7534FDA7" w14:textId="0BAC98F2" w:rsidR="005972AB" w:rsidRDefault="00F24B11" w:rsidP="00F24B11">
            <w:pPr>
              <w:jc w:val="right"/>
              <w:rPr>
                <w:rFonts w:ascii="Times New Roman" w:eastAsia="宋体" w:hAnsi="Times New Roman"/>
                <w:sz w:val="21"/>
                <w:szCs w:val="21"/>
              </w:rPr>
            </w:pPr>
            <w:r>
              <w:rPr>
                <w:rFonts w:ascii="Times New Roman" w:eastAsia="宋体" w:hAnsi="Times New Roman" w:hint="eastAsia"/>
                <w:noProof/>
                <w:szCs w:val="21"/>
              </w:rPr>
              <mc:AlternateContent>
                <mc:Choice Requires="wps">
                  <w:drawing>
                    <wp:anchor distT="0" distB="0" distL="114300" distR="114300" simplePos="0" relativeHeight="251662336" behindDoc="0" locked="0" layoutInCell="1" allowOverlap="1" wp14:anchorId="77743D8C" wp14:editId="0DFE64D7">
                      <wp:simplePos x="0" y="0"/>
                      <wp:positionH relativeFrom="column">
                        <wp:posOffset>-58816</wp:posOffset>
                      </wp:positionH>
                      <wp:positionV relativeFrom="paragraph">
                        <wp:posOffset>7728</wp:posOffset>
                      </wp:positionV>
                      <wp:extent cx="1949569" cy="785004"/>
                      <wp:effectExtent l="0" t="0" r="31750" b="34290"/>
                      <wp:wrapNone/>
                      <wp:docPr id="1110707854" name="直接连接符 2"/>
                      <wp:cNvGraphicFramePr/>
                      <a:graphic xmlns:a="http://schemas.openxmlformats.org/drawingml/2006/main">
                        <a:graphicData uri="http://schemas.microsoft.com/office/word/2010/wordprocessingShape">
                          <wps:wsp>
                            <wps:cNvCnPr/>
                            <wps:spPr>
                              <a:xfrm>
                                <a:off x="0" y="0"/>
                                <a:ext cx="1949569" cy="78500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20BE04" id="直接连接符 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5pt,.6pt" to="148.85pt,6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" strokecolor="black [3200]" strokeweight=".5pt">
                      <v:stroke joinstyle="miter"/>
                    </v:line>
                  </w:pict>
                </mc:Fallback>
              </mc:AlternateContent>
            </w:r>
            <w:r w:rsidR="005972AB">
              <w:rPr>
                <w:rFonts w:ascii="Times New Roman" w:eastAsia="宋体" w:hAnsi="Times New Roman" w:hint="eastAsia"/>
                <w:sz w:val="21"/>
                <w:szCs w:val="21"/>
              </w:rPr>
              <w:t>气候区</w:t>
            </w:r>
          </w:p>
          <w:p w14:paraId="17EA223A" w14:textId="77777777" w:rsidR="00F24B11" w:rsidRDefault="00F24B11" w:rsidP="00F24B11">
            <w:pPr>
              <w:jc w:val="left"/>
              <w:rPr>
                <w:rFonts w:ascii="Times New Roman" w:eastAsia="宋体" w:hAnsi="Times New Roman"/>
                <w:sz w:val="21"/>
                <w:szCs w:val="21"/>
              </w:rPr>
            </w:pPr>
          </w:p>
          <w:p w14:paraId="1E8B5416" w14:textId="77777777" w:rsidR="00F24B11" w:rsidRDefault="00F24B11" w:rsidP="00F24B11">
            <w:pPr>
              <w:jc w:val="left"/>
              <w:rPr>
                <w:rFonts w:ascii="Times New Roman" w:eastAsia="宋体" w:hAnsi="Times New Roman"/>
                <w:sz w:val="21"/>
                <w:szCs w:val="21"/>
              </w:rPr>
            </w:pPr>
          </w:p>
          <w:p w14:paraId="7059A95B" w14:textId="0C2FBDA7" w:rsidR="00F24B11" w:rsidRPr="00C97FDC" w:rsidRDefault="00F24B11" w:rsidP="00F24B11">
            <w:pPr>
              <w:jc w:val="left"/>
              <w:rPr>
                <w:rFonts w:ascii="Times New Roman" w:eastAsia="宋体" w:hAnsi="Times New Roman"/>
                <w:sz w:val="21"/>
                <w:szCs w:val="21"/>
              </w:rPr>
            </w:pPr>
            <w:r>
              <w:rPr>
                <w:rFonts w:ascii="Times New Roman" w:eastAsia="宋体" w:hAnsi="Times New Roman" w:hint="eastAsia"/>
                <w:sz w:val="21"/>
                <w:szCs w:val="21"/>
              </w:rPr>
              <w:t>太阳总辐射年辐照量等级</w:t>
            </w:r>
          </w:p>
        </w:tc>
        <w:tc>
          <w:tcPr>
            <w:tcW w:w="512" w:type="pct"/>
            <w:vAlign w:val="center"/>
          </w:tcPr>
          <w:p w14:paraId="4B11DB3C" w14:textId="77777777" w:rsidR="00F24B11" w:rsidRDefault="005972AB" w:rsidP="00F24B11">
            <w:pPr>
              <w:jc w:val="center"/>
              <w:rPr>
                <w:rFonts w:ascii="Times New Roman" w:eastAsia="宋体" w:hAnsi="Times New Roman"/>
                <w:sz w:val="21"/>
                <w:szCs w:val="21"/>
              </w:rPr>
            </w:pPr>
            <w:r>
              <w:rPr>
                <w:rFonts w:ascii="Times New Roman" w:eastAsia="宋体" w:hAnsi="Times New Roman" w:hint="eastAsia"/>
                <w:sz w:val="21"/>
                <w:szCs w:val="21"/>
              </w:rPr>
              <w:t>严寒</w:t>
            </w:r>
          </w:p>
          <w:p w14:paraId="3AC2F59B" w14:textId="5A27FC96" w:rsidR="005972AB" w:rsidRPr="00C97FDC" w:rsidRDefault="005972AB" w:rsidP="00F24B11">
            <w:pPr>
              <w:jc w:val="center"/>
              <w:rPr>
                <w:rFonts w:ascii="Times New Roman" w:eastAsia="宋体" w:hAnsi="Times New Roman"/>
                <w:sz w:val="21"/>
                <w:szCs w:val="21"/>
              </w:rPr>
            </w:pPr>
            <w:r>
              <w:rPr>
                <w:rFonts w:ascii="Times New Roman" w:eastAsia="宋体" w:hAnsi="Times New Roman" w:hint="eastAsia"/>
                <w:sz w:val="21"/>
                <w:szCs w:val="21"/>
              </w:rPr>
              <w:t>地区</w:t>
            </w:r>
          </w:p>
        </w:tc>
        <w:tc>
          <w:tcPr>
            <w:tcW w:w="599" w:type="pct"/>
            <w:vAlign w:val="center"/>
          </w:tcPr>
          <w:p w14:paraId="22E65929" w14:textId="77777777" w:rsidR="00F24B11" w:rsidRDefault="005972AB" w:rsidP="00F24B11">
            <w:pPr>
              <w:jc w:val="center"/>
              <w:rPr>
                <w:rFonts w:ascii="Times New Roman" w:eastAsia="宋体" w:hAnsi="Times New Roman"/>
                <w:sz w:val="21"/>
                <w:szCs w:val="21"/>
              </w:rPr>
            </w:pPr>
            <w:r>
              <w:rPr>
                <w:rFonts w:ascii="Times New Roman" w:eastAsia="宋体" w:hAnsi="Times New Roman" w:hint="eastAsia"/>
                <w:sz w:val="21"/>
                <w:szCs w:val="21"/>
              </w:rPr>
              <w:t>寒冷</w:t>
            </w:r>
          </w:p>
          <w:p w14:paraId="6455045D" w14:textId="598D75A0" w:rsidR="005972AB" w:rsidRPr="00C97FDC" w:rsidRDefault="005972AB" w:rsidP="00F24B11">
            <w:pPr>
              <w:jc w:val="center"/>
              <w:rPr>
                <w:rFonts w:ascii="Times New Roman" w:eastAsia="宋体" w:hAnsi="Times New Roman"/>
                <w:sz w:val="21"/>
                <w:szCs w:val="21"/>
              </w:rPr>
            </w:pPr>
            <w:r>
              <w:rPr>
                <w:rFonts w:ascii="Times New Roman" w:eastAsia="宋体" w:hAnsi="Times New Roman" w:hint="eastAsia"/>
                <w:sz w:val="21"/>
                <w:szCs w:val="21"/>
              </w:rPr>
              <w:t>地区</w:t>
            </w:r>
          </w:p>
        </w:tc>
        <w:tc>
          <w:tcPr>
            <w:tcW w:w="683" w:type="pct"/>
            <w:vAlign w:val="center"/>
          </w:tcPr>
          <w:p w14:paraId="2C954172" w14:textId="77777777" w:rsidR="005972AB" w:rsidRPr="00C97FDC" w:rsidRDefault="005972AB" w:rsidP="00F24B11">
            <w:pPr>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冷地区</w:t>
            </w:r>
            <w:proofErr w:type="gramEnd"/>
          </w:p>
        </w:tc>
        <w:tc>
          <w:tcPr>
            <w:tcW w:w="684" w:type="pct"/>
            <w:vAlign w:val="center"/>
          </w:tcPr>
          <w:p w14:paraId="74FC8E33" w14:textId="77777777" w:rsidR="005972AB" w:rsidRPr="00C97FDC" w:rsidRDefault="005972AB" w:rsidP="00F24B11">
            <w:pPr>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暖地区</w:t>
            </w:r>
            <w:proofErr w:type="gramEnd"/>
          </w:p>
        </w:tc>
        <w:tc>
          <w:tcPr>
            <w:tcW w:w="645" w:type="pct"/>
            <w:vAlign w:val="center"/>
          </w:tcPr>
          <w:p w14:paraId="17E827ED" w14:textId="77777777" w:rsidR="005972AB" w:rsidRPr="00C97FDC" w:rsidRDefault="005972AB" w:rsidP="00F24B11">
            <w:pPr>
              <w:jc w:val="center"/>
              <w:rPr>
                <w:rFonts w:ascii="Times New Roman" w:eastAsia="宋体" w:hAnsi="Times New Roman"/>
                <w:szCs w:val="21"/>
              </w:rPr>
            </w:pPr>
            <w:r>
              <w:rPr>
                <w:rFonts w:ascii="Times New Roman" w:eastAsia="宋体" w:hAnsi="Times New Roman" w:hint="eastAsia"/>
                <w:szCs w:val="21"/>
              </w:rPr>
              <w:t>温和地区</w:t>
            </w:r>
          </w:p>
        </w:tc>
      </w:tr>
      <w:tr w:rsidR="00F24B11" w:rsidRPr="00C97FDC" w14:paraId="1598EC85" w14:textId="77777777" w:rsidTr="00F24B11">
        <w:tc>
          <w:tcPr>
            <w:tcW w:w="1877" w:type="pct"/>
          </w:tcPr>
          <w:p w14:paraId="6801E624" w14:textId="32FE5CFF" w:rsidR="00F24B11" w:rsidRPr="00C97FDC" w:rsidRDefault="00F24B11" w:rsidP="00F24B11">
            <w:pPr>
              <w:jc w:val="center"/>
              <w:rPr>
                <w:rFonts w:ascii="Times New Roman" w:eastAsia="宋体" w:hAnsi="Times New Roman"/>
                <w:sz w:val="21"/>
                <w:szCs w:val="21"/>
              </w:rPr>
            </w:pPr>
            <w:r>
              <w:rPr>
                <w:rFonts w:ascii="Times New Roman" w:eastAsia="宋体" w:hAnsi="Times New Roman" w:hint="eastAsia"/>
                <w:sz w:val="21"/>
                <w:szCs w:val="21"/>
              </w:rPr>
              <w:t>I</w:t>
            </w:r>
          </w:p>
        </w:tc>
        <w:tc>
          <w:tcPr>
            <w:tcW w:w="512" w:type="pct"/>
          </w:tcPr>
          <w:p w14:paraId="2BE6D65C" w14:textId="25AE54F0" w:rsidR="00F24B11" w:rsidRPr="00C97FDC" w:rsidRDefault="00F24B11" w:rsidP="00F24B11">
            <w:pPr>
              <w:jc w:val="center"/>
              <w:rPr>
                <w:rFonts w:ascii="Times New Roman" w:eastAsia="宋体" w:hAnsi="Times New Roman"/>
                <w:sz w:val="21"/>
                <w:szCs w:val="21"/>
              </w:rPr>
            </w:pPr>
            <w:r>
              <w:rPr>
                <w:rFonts w:ascii="Times New Roman" w:eastAsia="宋体" w:hAnsi="Times New Roman" w:hint="eastAsia"/>
                <w:sz w:val="21"/>
                <w:szCs w:val="21"/>
              </w:rPr>
              <w:t>1</w:t>
            </w:r>
            <w:r>
              <w:rPr>
                <w:rFonts w:ascii="Times New Roman" w:eastAsia="宋体" w:hAnsi="Times New Roman"/>
                <w:sz w:val="21"/>
                <w:szCs w:val="21"/>
              </w:rPr>
              <w:t>4</w:t>
            </w:r>
          </w:p>
        </w:tc>
        <w:tc>
          <w:tcPr>
            <w:tcW w:w="599" w:type="pct"/>
          </w:tcPr>
          <w:p w14:paraId="51BA54BF" w14:textId="69808ABA" w:rsidR="00F24B11" w:rsidRPr="00C97FDC" w:rsidRDefault="00F24B11" w:rsidP="00F24B11">
            <w:pPr>
              <w:jc w:val="center"/>
              <w:rPr>
                <w:rFonts w:ascii="Times New Roman" w:eastAsia="宋体" w:hAnsi="Times New Roman"/>
                <w:sz w:val="21"/>
                <w:szCs w:val="21"/>
              </w:rPr>
            </w:pPr>
            <w:r>
              <w:rPr>
                <w:rFonts w:ascii="Times New Roman" w:eastAsia="宋体" w:hAnsi="Times New Roman" w:hint="eastAsia"/>
                <w:sz w:val="21"/>
                <w:szCs w:val="21"/>
              </w:rPr>
              <w:t>1</w:t>
            </w:r>
            <w:r>
              <w:rPr>
                <w:rFonts w:ascii="Times New Roman" w:eastAsia="宋体" w:hAnsi="Times New Roman"/>
                <w:sz w:val="21"/>
                <w:szCs w:val="21"/>
              </w:rPr>
              <w:t>3</w:t>
            </w:r>
          </w:p>
        </w:tc>
        <w:tc>
          <w:tcPr>
            <w:tcW w:w="683" w:type="pct"/>
          </w:tcPr>
          <w:p w14:paraId="74520E9B" w14:textId="1F7D1F7D" w:rsidR="00F24B11" w:rsidRPr="00C97FDC" w:rsidRDefault="00F24B11" w:rsidP="00F24B11">
            <w:pPr>
              <w:jc w:val="center"/>
              <w:rPr>
                <w:rFonts w:ascii="Times New Roman" w:eastAsia="宋体" w:hAnsi="Times New Roman"/>
                <w:szCs w:val="21"/>
              </w:rPr>
            </w:pPr>
            <w:r>
              <w:rPr>
                <w:rFonts w:ascii="Times New Roman" w:eastAsia="宋体" w:hAnsi="Times New Roman" w:hint="eastAsia"/>
                <w:szCs w:val="21"/>
              </w:rPr>
              <w:t>-</w:t>
            </w:r>
          </w:p>
        </w:tc>
        <w:tc>
          <w:tcPr>
            <w:tcW w:w="684" w:type="pct"/>
          </w:tcPr>
          <w:p w14:paraId="0B074DBE" w14:textId="0F8EBACF" w:rsidR="00F24B11" w:rsidRPr="00C97FDC" w:rsidRDefault="00F24B11" w:rsidP="00F24B11">
            <w:pPr>
              <w:jc w:val="center"/>
              <w:rPr>
                <w:rFonts w:ascii="Times New Roman" w:eastAsia="宋体" w:hAnsi="Times New Roman"/>
                <w:szCs w:val="21"/>
              </w:rPr>
            </w:pPr>
            <w:r w:rsidRPr="00384B04">
              <w:rPr>
                <w:rFonts w:ascii="Times New Roman" w:eastAsia="宋体" w:hAnsi="Times New Roman" w:hint="eastAsia"/>
                <w:szCs w:val="21"/>
              </w:rPr>
              <w:t>-</w:t>
            </w:r>
          </w:p>
        </w:tc>
        <w:tc>
          <w:tcPr>
            <w:tcW w:w="645" w:type="pct"/>
          </w:tcPr>
          <w:p w14:paraId="323E2833" w14:textId="71A15F21" w:rsidR="00F24B11" w:rsidRPr="00C97FDC" w:rsidRDefault="00F24B11" w:rsidP="00F24B11">
            <w:pPr>
              <w:jc w:val="center"/>
              <w:rPr>
                <w:rFonts w:ascii="Times New Roman" w:eastAsia="宋体" w:hAnsi="Times New Roman"/>
                <w:szCs w:val="21"/>
              </w:rPr>
            </w:pPr>
            <w:r w:rsidRPr="00384B04">
              <w:rPr>
                <w:rFonts w:ascii="Times New Roman" w:eastAsia="宋体" w:hAnsi="Times New Roman" w:hint="eastAsia"/>
                <w:szCs w:val="21"/>
              </w:rPr>
              <w:t>-</w:t>
            </w:r>
          </w:p>
        </w:tc>
      </w:tr>
      <w:tr w:rsidR="00F24B11" w:rsidRPr="00C97FDC" w14:paraId="74B87311" w14:textId="77777777" w:rsidTr="00F24B11">
        <w:tc>
          <w:tcPr>
            <w:tcW w:w="1877" w:type="pct"/>
          </w:tcPr>
          <w:p w14:paraId="6D54AAA5" w14:textId="0666A040" w:rsidR="005972AB" w:rsidRDefault="005972AB" w:rsidP="00F24B11">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w:t>
            </w:r>
          </w:p>
        </w:tc>
        <w:tc>
          <w:tcPr>
            <w:tcW w:w="512" w:type="pct"/>
          </w:tcPr>
          <w:p w14:paraId="6423655D" w14:textId="306EC252"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5</w:t>
            </w:r>
          </w:p>
        </w:tc>
        <w:tc>
          <w:tcPr>
            <w:tcW w:w="599" w:type="pct"/>
          </w:tcPr>
          <w:p w14:paraId="3CF49081" w14:textId="3BFD19D3"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4</w:t>
            </w:r>
          </w:p>
        </w:tc>
        <w:tc>
          <w:tcPr>
            <w:tcW w:w="683" w:type="pct"/>
          </w:tcPr>
          <w:p w14:paraId="0D587809" w14:textId="56CB5D36" w:rsidR="005972AB" w:rsidRDefault="00F24B11" w:rsidP="00F24B11">
            <w:pPr>
              <w:jc w:val="center"/>
              <w:rPr>
                <w:rFonts w:ascii="Times New Roman" w:eastAsia="宋体" w:hAnsi="Times New Roman"/>
                <w:szCs w:val="21"/>
              </w:rPr>
            </w:pPr>
            <w:r>
              <w:rPr>
                <w:rFonts w:ascii="Times New Roman" w:eastAsia="宋体" w:hAnsi="Times New Roman" w:hint="eastAsia"/>
                <w:szCs w:val="21"/>
              </w:rPr>
              <w:t>-</w:t>
            </w:r>
          </w:p>
        </w:tc>
        <w:tc>
          <w:tcPr>
            <w:tcW w:w="684" w:type="pct"/>
          </w:tcPr>
          <w:p w14:paraId="1601BC93" w14:textId="7DF6EA30"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45" w:type="pct"/>
          </w:tcPr>
          <w:p w14:paraId="5BAC1BEE" w14:textId="4DAF9E5F"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2</w:t>
            </w:r>
          </w:p>
        </w:tc>
      </w:tr>
      <w:tr w:rsidR="00F24B11" w:rsidRPr="00C97FDC" w14:paraId="44C2B522" w14:textId="77777777" w:rsidTr="00F24B11">
        <w:tc>
          <w:tcPr>
            <w:tcW w:w="1877" w:type="pct"/>
          </w:tcPr>
          <w:p w14:paraId="2D06B2EF" w14:textId="64663C64" w:rsidR="005972AB" w:rsidRDefault="005972AB" w:rsidP="00F24B11">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II</w:t>
            </w:r>
          </w:p>
        </w:tc>
        <w:tc>
          <w:tcPr>
            <w:tcW w:w="512" w:type="pct"/>
          </w:tcPr>
          <w:p w14:paraId="750B3A6F" w14:textId="362AD7DF"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599" w:type="pct"/>
          </w:tcPr>
          <w:p w14:paraId="4ACDBCB2" w14:textId="323ED5AF"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83" w:type="pct"/>
          </w:tcPr>
          <w:p w14:paraId="51CCC29E" w14:textId="0735527E"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84" w:type="pct"/>
          </w:tcPr>
          <w:p w14:paraId="37530BF4" w14:textId="0483415B"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7</w:t>
            </w:r>
          </w:p>
        </w:tc>
        <w:tc>
          <w:tcPr>
            <w:tcW w:w="645" w:type="pct"/>
          </w:tcPr>
          <w:p w14:paraId="07FE6058" w14:textId="034B0886" w:rsidR="005972AB" w:rsidRDefault="002A3EEF"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3</w:t>
            </w:r>
          </w:p>
        </w:tc>
      </w:tr>
      <w:tr w:rsidR="00F24B11" w:rsidRPr="00C97FDC" w14:paraId="3E1B6C7C" w14:textId="77777777" w:rsidTr="00F24B11">
        <w:tc>
          <w:tcPr>
            <w:tcW w:w="1877" w:type="pct"/>
          </w:tcPr>
          <w:p w14:paraId="1FCA0E2F" w14:textId="2C61F0CE" w:rsidR="00F24B11" w:rsidRDefault="00F24B11" w:rsidP="00F24B11">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V</w:t>
            </w:r>
          </w:p>
        </w:tc>
        <w:tc>
          <w:tcPr>
            <w:tcW w:w="512" w:type="pct"/>
          </w:tcPr>
          <w:p w14:paraId="258EF18D" w14:textId="7AD5B18C" w:rsidR="00F24B11" w:rsidRDefault="00F24B11" w:rsidP="00F24B11">
            <w:pPr>
              <w:jc w:val="center"/>
              <w:rPr>
                <w:rFonts w:ascii="Times New Roman" w:eastAsia="宋体" w:hAnsi="Times New Roman"/>
                <w:szCs w:val="21"/>
              </w:rPr>
            </w:pPr>
            <w:r w:rsidRPr="00E251D3">
              <w:rPr>
                <w:rFonts w:ascii="Times New Roman" w:eastAsia="宋体" w:hAnsi="Times New Roman" w:hint="eastAsia"/>
                <w:szCs w:val="21"/>
              </w:rPr>
              <w:t>-</w:t>
            </w:r>
          </w:p>
        </w:tc>
        <w:tc>
          <w:tcPr>
            <w:tcW w:w="599" w:type="pct"/>
          </w:tcPr>
          <w:p w14:paraId="77D564D8" w14:textId="7309376D" w:rsidR="00F24B11" w:rsidRDefault="00F24B11" w:rsidP="00F24B11">
            <w:pPr>
              <w:jc w:val="center"/>
              <w:rPr>
                <w:rFonts w:ascii="Times New Roman" w:eastAsia="宋体" w:hAnsi="Times New Roman"/>
                <w:szCs w:val="21"/>
              </w:rPr>
            </w:pPr>
            <w:r w:rsidRPr="00E251D3">
              <w:rPr>
                <w:rFonts w:ascii="Times New Roman" w:eastAsia="宋体" w:hAnsi="Times New Roman" w:hint="eastAsia"/>
                <w:szCs w:val="21"/>
              </w:rPr>
              <w:t>-</w:t>
            </w:r>
          </w:p>
        </w:tc>
        <w:tc>
          <w:tcPr>
            <w:tcW w:w="683" w:type="pct"/>
          </w:tcPr>
          <w:p w14:paraId="508A9C44" w14:textId="5B961A97" w:rsidR="00F24B11" w:rsidRDefault="00F24B11"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7</w:t>
            </w:r>
          </w:p>
        </w:tc>
        <w:tc>
          <w:tcPr>
            <w:tcW w:w="684" w:type="pct"/>
          </w:tcPr>
          <w:p w14:paraId="7099C8D2" w14:textId="52C3D3EE" w:rsidR="00F24B11" w:rsidRDefault="00F24B11" w:rsidP="00F24B11">
            <w:pPr>
              <w:jc w:val="center"/>
              <w:rPr>
                <w:rFonts w:ascii="Times New Roman" w:eastAsia="宋体" w:hAnsi="Times New Roman"/>
                <w:szCs w:val="21"/>
              </w:rPr>
            </w:pPr>
            <w:r>
              <w:rPr>
                <w:rFonts w:ascii="Times New Roman" w:eastAsia="宋体" w:hAnsi="Times New Roman" w:hint="eastAsia"/>
                <w:szCs w:val="21"/>
              </w:rPr>
              <w:t>-</w:t>
            </w:r>
          </w:p>
        </w:tc>
        <w:tc>
          <w:tcPr>
            <w:tcW w:w="645" w:type="pct"/>
          </w:tcPr>
          <w:p w14:paraId="56BA249D" w14:textId="476E3558" w:rsidR="00F24B11" w:rsidRDefault="00F24B11" w:rsidP="00F24B11">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4</w:t>
            </w:r>
          </w:p>
        </w:tc>
      </w:tr>
    </w:tbl>
    <w:p w14:paraId="51B33322" w14:textId="1F1B805B" w:rsidR="0044665B" w:rsidRDefault="0044665B" w:rsidP="00F35D78">
      <w:pPr>
        <w:spacing w:line="360" w:lineRule="auto"/>
        <w:outlineLvl w:val="2"/>
        <w:rPr>
          <w:rFonts w:ascii="Times New Roman" w:eastAsia="宋体" w:hAnsi="Times New Roman"/>
          <w:sz w:val="24"/>
          <w:szCs w:val="24"/>
        </w:rPr>
      </w:pPr>
      <w:bookmarkStart w:id="154" w:name="_Toc155081577"/>
      <w:bookmarkStart w:id="155" w:name="_Toc155082072"/>
      <w:bookmarkStart w:id="156" w:name="_Toc155685932"/>
      <w:bookmarkStart w:id="157" w:name="_Toc155688110"/>
      <w:r w:rsidRPr="006466CC">
        <w:rPr>
          <w:rFonts w:ascii="Times New Roman" w:eastAsia="宋体" w:hAnsi="Times New Roman"/>
          <w:b/>
          <w:bCs/>
          <w:sz w:val="24"/>
          <w:szCs w:val="24"/>
        </w:rPr>
        <w:t>4.</w:t>
      </w:r>
      <w:r>
        <w:rPr>
          <w:rFonts w:ascii="Times New Roman" w:eastAsia="宋体" w:hAnsi="Times New Roman"/>
          <w:b/>
          <w:bCs/>
          <w:sz w:val="24"/>
          <w:szCs w:val="24"/>
        </w:rPr>
        <w:t>2.</w:t>
      </w:r>
      <w:r w:rsidR="007503DB">
        <w:rPr>
          <w:rFonts w:ascii="Times New Roman" w:eastAsia="宋体" w:hAnsi="Times New Roman"/>
          <w:b/>
          <w:bCs/>
          <w:sz w:val="24"/>
          <w:szCs w:val="24"/>
        </w:rPr>
        <w:t>4</w:t>
      </w:r>
      <w:proofErr w:type="gramStart"/>
      <w:r w:rsidR="007503DB">
        <w:rPr>
          <w:rFonts w:ascii="Times New Roman" w:eastAsia="宋体" w:hAnsi="Times New Roman" w:hint="eastAsia"/>
          <w:sz w:val="24"/>
          <w:szCs w:val="24"/>
        </w:rPr>
        <w:t>近零</w:t>
      </w:r>
      <w:r>
        <w:rPr>
          <w:rFonts w:ascii="Times New Roman" w:eastAsia="宋体" w:hAnsi="Times New Roman" w:hint="eastAsia"/>
          <w:sz w:val="24"/>
          <w:szCs w:val="24"/>
        </w:rPr>
        <w:t>碳公共建筑</w:t>
      </w:r>
      <w:proofErr w:type="gramEnd"/>
      <w:r>
        <w:rPr>
          <w:rFonts w:ascii="Times New Roman" w:eastAsia="宋体" w:hAnsi="Times New Roman" w:hint="eastAsia"/>
          <w:sz w:val="24"/>
          <w:szCs w:val="24"/>
        </w:rPr>
        <w:t>碳排放指标应满足下列条件之一：</w:t>
      </w:r>
      <w:bookmarkEnd w:id="154"/>
      <w:bookmarkEnd w:id="155"/>
      <w:bookmarkEnd w:id="156"/>
      <w:bookmarkEnd w:id="157"/>
    </w:p>
    <w:p w14:paraId="62BD8EB1" w14:textId="65B10101" w:rsidR="0044665B" w:rsidRDefault="0044665B" w:rsidP="0044665B">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sidR="00516C0A">
        <w:rPr>
          <w:rFonts w:ascii="Times New Roman" w:eastAsia="宋体" w:hAnsi="Times New Roman" w:hint="eastAsia"/>
          <w:sz w:val="24"/>
          <w:szCs w:val="24"/>
        </w:rPr>
        <w:t>近</w:t>
      </w:r>
      <w:proofErr w:type="gramStart"/>
      <w:r w:rsidR="00516C0A">
        <w:rPr>
          <w:rFonts w:ascii="Times New Roman" w:eastAsia="宋体" w:hAnsi="Times New Roman" w:hint="eastAsia"/>
          <w:sz w:val="24"/>
          <w:szCs w:val="24"/>
        </w:rPr>
        <w:t>零</w:t>
      </w:r>
      <w:r>
        <w:rPr>
          <w:rFonts w:ascii="Times New Roman" w:eastAsia="宋体" w:hAnsi="Times New Roman" w:hint="eastAsia"/>
          <w:sz w:val="24"/>
          <w:szCs w:val="24"/>
        </w:rPr>
        <w:t>碳公共建筑降碳率</w:t>
      </w:r>
      <w:proofErr w:type="gramEnd"/>
      <w:r>
        <w:rPr>
          <w:rFonts w:ascii="Times New Roman" w:eastAsia="宋体" w:hAnsi="Times New Roman" w:hint="eastAsia"/>
          <w:sz w:val="24"/>
          <w:szCs w:val="24"/>
        </w:rPr>
        <w:t>应符合表</w:t>
      </w:r>
      <w:r>
        <w:rPr>
          <w:rFonts w:ascii="Times New Roman" w:eastAsia="宋体" w:hAnsi="Times New Roman"/>
          <w:sz w:val="24"/>
          <w:szCs w:val="24"/>
        </w:rPr>
        <w:t>4.2.</w:t>
      </w:r>
      <w:r w:rsidR="00471973">
        <w:rPr>
          <w:rFonts w:ascii="Times New Roman" w:eastAsia="宋体" w:hAnsi="Times New Roman"/>
          <w:sz w:val="24"/>
          <w:szCs w:val="24"/>
        </w:rPr>
        <w:t>4</w:t>
      </w:r>
      <w:r>
        <w:rPr>
          <w:rFonts w:ascii="Times New Roman" w:eastAsia="宋体" w:hAnsi="Times New Roman"/>
          <w:sz w:val="24"/>
          <w:szCs w:val="24"/>
        </w:rPr>
        <w:t>-1</w:t>
      </w:r>
      <w:r>
        <w:rPr>
          <w:rFonts w:ascii="Times New Roman" w:eastAsia="宋体" w:hAnsi="Times New Roman" w:hint="eastAsia"/>
          <w:sz w:val="24"/>
          <w:szCs w:val="24"/>
        </w:rPr>
        <w:t>的规定；</w:t>
      </w:r>
    </w:p>
    <w:p w14:paraId="1D18195C" w14:textId="59A8A39E" w:rsidR="0044665B" w:rsidRDefault="0044665B" w:rsidP="0044665B">
      <w:pPr>
        <w:spacing w:line="360" w:lineRule="auto"/>
        <w:jc w:val="center"/>
        <w:rPr>
          <w:rFonts w:ascii="Times New Roman" w:eastAsia="宋体" w:hAnsi="Times New Roman"/>
          <w:szCs w:val="21"/>
        </w:rPr>
      </w:pPr>
      <w:r w:rsidRPr="006466CC">
        <w:rPr>
          <w:rFonts w:ascii="Times New Roman" w:eastAsia="宋体" w:hAnsi="Times New Roman" w:hint="eastAsia"/>
          <w:szCs w:val="21"/>
        </w:rPr>
        <w:t>表</w:t>
      </w:r>
      <w:r w:rsidR="00516C0A">
        <w:rPr>
          <w:rFonts w:ascii="Times New Roman" w:eastAsia="宋体" w:hAnsi="Times New Roman"/>
          <w:szCs w:val="21"/>
        </w:rPr>
        <w:t>4</w:t>
      </w:r>
      <w:r>
        <w:rPr>
          <w:rFonts w:ascii="Times New Roman" w:eastAsia="宋体" w:hAnsi="Times New Roman"/>
          <w:szCs w:val="21"/>
        </w:rPr>
        <w:t>.2.</w:t>
      </w:r>
      <w:r w:rsidR="00471973">
        <w:rPr>
          <w:rFonts w:ascii="Times New Roman" w:eastAsia="宋体" w:hAnsi="Times New Roman"/>
          <w:szCs w:val="21"/>
        </w:rPr>
        <w:t>4</w:t>
      </w:r>
      <w:r>
        <w:rPr>
          <w:rFonts w:ascii="Times New Roman" w:eastAsia="宋体" w:hAnsi="Times New Roman"/>
          <w:szCs w:val="21"/>
        </w:rPr>
        <w:t>-1</w:t>
      </w:r>
      <w:r w:rsidRPr="006466CC">
        <w:rPr>
          <w:rFonts w:ascii="Times New Roman" w:eastAsia="宋体" w:hAnsi="Times New Roman" w:hint="eastAsia"/>
          <w:szCs w:val="21"/>
        </w:rPr>
        <w:t>低碳</w:t>
      </w:r>
      <w:r>
        <w:rPr>
          <w:rFonts w:ascii="Times New Roman" w:eastAsia="宋体" w:hAnsi="Times New Roman" w:hint="eastAsia"/>
          <w:szCs w:val="21"/>
        </w:rPr>
        <w:t>公共建筑</w:t>
      </w:r>
      <w:proofErr w:type="gramStart"/>
      <w:r>
        <w:rPr>
          <w:rFonts w:ascii="Times New Roman" w:eastAsia="宋体" w:hAnsi="Times New Roman" w:hint="eastAsia"/>
          <w:szCs w:val="21"/>
        </w:rPr>
        <w:t>降碳率</w:t>
      </w:r>
      <w:proofErr w:type="gramEnd"/>
      <w:r w:rsidRPr="006466CC">
        <w:rPr>
          <w:rFonts w:ascii="Times New Roman" w:eastAsia="宋体" w:hAnsi="Times New Roman" w:hint="eastAsia"/>
          <w:szCs w:val="21"/>
        </w:rPr>
        <w:t>（</w:t>
      </w:r>
      <w:r>
        <w:rPr>
          <w:rFonts w:ascii="Times New Roman" w:eastAsia="宋体" w:hAnsi="Times New Roman"/>
          <w:szCs w:val="21"/>
        </w:rPr>
        <w:t>%</w:t>
      </w:r>
      <w:r w:rsidRPr="006466CC">
        <w:rPr>
          <w:rFonts w:ascii="Times New Roman" w:eastAsia="宋体" w:hAnsi="Times New Roman" w:hint="eastAsia"/>
          <w:szCs w:val="21"/>
        </w:rPr>
        <w:t>）</w:t>
      </w:r>
    </w:p>
    <w:tbl>
      <w:tblPr>
        <w:tblStyle w:val="a9"/>
        <w:tblW w:w="0" w:type="auto"/>
        <w:tblLook w:val="04A0" w:firstRow="1" w:lastRow="0" w:firstColumn="1" w:lastColumn="0" w:noHBand="0" w:noVBand="1"/>
      </w:tblPr>
      <w:tblGrid>
        <w:gridCol w:w="1271"/>
        <w:gridCol w:w="1134"/>
        <w:gridCol w:w="1134"/>
        <w:gridCol w:w="1701"/>
        <w:gridCol w:w="1773"/>
        <w:gridCol w:w="1283"/>
      </w:tblGrid>
      <w:tr w:rsidR="0044665B" w:rsidRPr="00C97FDC" w14:paraId="46A3F438" w14:textId="77777777" w:rsidTr="00FA1964">
        <w:tc>
          <w:tcPr>
            <w:tcW w:w="1271" w:type="dxa"/>
          </w:tcPr>
          <w:p w14:paraId="409197F8" w14:textId="77777777" w:rsidR="0044665B" w:rsidRPr="002D248C" w:rsidRDefault="0044665B"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气候区</w:t>
            </w:r>
          </w:p>
        </w:tc>
        <w:tc>
          <w:tcPr>
            <w:tcW w:w="1134" w:type="dxa"/>
          </w:tcPr>
          <w:p w14:paraId="2C7FCBC1" w14:textId="77777777" w:rsidR="0044665B" w:rsidRPr="00C97FDC" w:rsidRDefault="0044665B"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严寒地区</w:t>
            </w:r>
          </w:p>
        </w:tc>
        <w:tc>
          <w:tcPr>
            <w:tcW w:w="1134" w:type="dxa"/>
          </w:tcPr>
          <w:p w14:paraId="3DB8699B" w14:textId="77777777" w:rsidR="0044665B" w:rsidRPr="00C97FDC" w:rsidRDefault="0044665B"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寒冷地区</w:t>
            </w:r>
          </w:p>
        </w:tc>
        <w:tc>
          <w:tcPr>
            <w:tcW w:w="1701" w:type="dxa"/>
          </w:tcPr>
          <w:p w14:paraId="66B82584" w14:textId="77777777" w:rsidR="0044665B" w:rsidRPr="00C97FDC" w:rsidRDefault="0044665B" w:rsidP="00FA1964">
            <w:pPr>
              <w:spacing w:line="360" w:lineRule="auto"/>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冷地区</w:t>
            </w:r>
            <w:proofErr w:type="gramEnd"/>
          </w:p>
        </w:tc>
        <w:tc>
          <w:tcPr>
            <w:tcW w:w="1773" w:type="dxa"/>
          </w:tcPr>
          <w:p w14:paraId="41841A5C" w14:textId="77777777" w:rsidR="0044665B" w:rsidRPr="00C97FDC" w:rsidRDefault="0044665B" w:rsidP="00FA1964">
            <w:pPr>
              <w:spacing w:line="360" w:lineRule="auto"/>
              <w:jc w:val="center"/>
              <w:rPr>
                <w:rFonts w:ascii="Times New Roman" w:eastAsia="宋体" w:hAnsi="Times New Roman"/>
                <w:szCs w:val="21"/>
              </w:rPr>
            </w:pPr>
            <w:r>
              <w:rPr>
                <w:rFonts w:ascii="Times New Roman" w:eastAsia="宋体" w:hAnsi="Times New Roman" w:hint="eastAsia"/>
                <w:sz w:val="21"/>
                <w:szCs w:val="21"/>
              </w:rPr>
              <w:t>夏热冬</w:t>
            </w:r>
            <w:proofErr w:type="gramStart"/>
            <w:r>
              <w:rPr>
                <w:rFonts w:ascii="Times New Roman" w:eastAsia="宋体" w:hAnsi="Times New Roman" w:hint="eastAsia"/>
                <w:sz w:val="21"/>
                <w:szCs w:val="21"/>
              </w:rPr>
              <w:t>暖地区</w:t>
            </w:r>
            <w:proofErr w:type="gramEnd"/>
          </w:p>
        </w:tc>
        <w:tc>
          <w:tcPr>
            <w:tcW w:w="1283" w:type="dxa"/>
          </w:tcPr>
          <w:p w14:paraId="03F41A5C" w14:textId="77777777" w:rsidR="0044665B" w:rsidRPr="00C97FDC" w:rsidRDefault="0044665B" w:rsidP="00FA1964">
            <w:pPr>
              <w:spacing w:line="360" w:lineRule="auto"/>
              <w:jc w:val="center"/>
              <w:rPr>
                <w:rFonts w:ascii="Times New Roman" w:eastAsia="宋体" w:hAnsi="Times New Roman"/>
                <w:szCs w:val="21"/>
              </w:rPr>
            </w:pPr>
            <w:r>
              <w:rPr>
                <w:rFonts w:ascii="Times New Roman" w:eastAsia="宋体" w:hAnsi="Times New Roman" w:hint="eastAsia"/>
                <w:szCs w:val="21"/>
              </w:rPr>
              <w:t>温和地区</w:t>
            </w:r>
          </w:p>
        </w:tc>
      </w:tr>
      <w:tr w:rsidR="0044665B" w:rsidRPr="00C97FDC" w14:paraId="0141964C" w14:textId="77777777" w:rsidTr="00FA1964">
        <w:tc>
          <w:tcPr>
            <w:tcW w:w="1271" w:type="dxa"/>
          </w:tcPr>
          <w:p w14:paraId="1ADCD60C" w14:textId="09F81E7D" w:rsidR="0044665B" w:rsidRPr="00C97FDC" w:rsidRDefault="00516C0A" w:rsidP="00FA1964">
            <w:pPr>
              <w:spacing w:line="360" w:lineRule="auto"/>
              <w:jc w:val="center"/>
              <w:rPr>
                <w:rFonts w:ascii="Times New Roman" w:eastAsia="宋体" w:hAnsi="Times New Roman"/>
                <w:sz w:val="21"/>
                <w:szCs w:val="21"/>
              </w:rPr>
            </w:pPr>
            <w:r>
              <w:rPr>
                <w:rFonts w:ascii="Times New Roman" w:eastAsia="宋体" w:hAnsi="Times New Roman" w:hint="eastAsia"/>
                <w:sz w:val="21"/>
                <w:szCs w:val="21"/>
              </w:rPr>
              <w:t>建筑</w:t>
            </w:r>
            <w:proofErr w:type="gramStart"/>
            <w:r>
              <w:rPr>
                <w:rFonts w:ascii="Times New Roman" w:eastAsia="宋体" w:hAnsi="Times New Roman" w:hint="eastAsia"/>
                <w:sz w:val="21"/>
                <w:szCs w:val="21"/>
              </w:rPr>
              <w:t>降碳率</w:t>
            </w:r>
            <w:proofErr w:type="gramEnd"/>
          </w:p>
        </w:tc>
        <w:tc>
          <w:tcPr>
            <w:tcW w:w="1134" w:type="dxa"/>
          </w:tcPr>
          <w:p w14:paraId="250C4BB3" w14:textId="5D8FB190" w:rsidR="0044665B" w:rsidRPr="00C97FDC" w:rsidRDefault="0044665B" w:rsidP="00FA1964">
            <w:pPr>
              <w:spacing w:line="360" w:lineRule="auto"/>
              <w:jc w:val="center"/>
              <w:rPr>
                <w:rFonts w:ascii="Times New Roman" w:eastAsia="宋体" w:hAnsi="Times New Roman"/>
                <w:sz w:val="21"/>
                <w:szCs w:val="21"/>
              </w:rPr>
            </w:pPr>
            <w:r>
              <w:rPr>
                <w:rFonts w:ascii="Times New Roman" w:eastAsia="宋体" w:hAnsi="Times New Roman" w:hint="eastAsia"/>
                <w:szCs w:val="21"/>
              </w:rPr>
              <w:t>≥</w:t>
            </w:r>
            <w:r w:rsidR="00F61C0E">
              <w:rPr>
                <w:rFonts w:ascii="Times New Roman" w:eastAsia="宋体" w:hAnsi="Times New Roman"/>
                <w:szCs w:val="21"/>
              </w:rPr>
              <w:t>55</w:t>
            </w:r>
          </w:p>
        </w:tc>
        <w:tc>
          <w:tcPr>
            <w:tcW w:w="1134" w:type="dxa"/>
          </w:tcPr>
          <w:p w14:paraId="63C0D47D" w14:textId="4A4BA1F9" w:rsidR="0044665B" w:rsidRPr="00C97FDC" w:rsidRDefault="0044665B" w:rsidP="00FA1964">
            <w:pPr>
              <w:spacing w:line="360" w:lineRule="auto"/>
              <w:jc w:val="center"/>
              <w:rPr>
                <w:rFonts w:ascii="Times New Roman" w:eastAsia="宋体" w:hAnsi="Times New Roman"/>
                <w:sz w:val="21"/>
                <w:szCs w:val="21"/>
              </w:rPr>
            </w:pPr>
            <w:r>
              <w:rPr>
                <w:rFonts w:ascii="Times New Roman" w:eastAsia="宋体" w:hAnsi="Times New Roman" w:hint="eastAsia"/>
                <w:szCs w:val="21"/>
              </w:rPr>
              <w:t>≥</w:t>
            </w:r>
            <w:r w:rsidR="00F61C0E">
              <w:rPr>
                <w:rFonts w:ascii="Times New Roman" w:eastAsia="宋体" w:hAnsi="Times New Roman"/>
                <w:szCs w:val="21"/>
              </w:rPr>
              <w:t>50</w:t>
            </w:r>
          </w:p>
        </w:tc>
        <w:tc>
          <w:tcPr>
            <w:tcW w:w="4757" w:type="dxa"/>
            <w:gridSpan w:val="3"/>
          </w:tcPr>
          <w:p w14:paraId="77A49DAB" w14:textId="373D6FBA" w:rsidR="0044665B" w:rsidRPr="00C97FDC" w:rsidRDefault="0044665B" w:rsidP="00FA1964">
            <w:pPr>
              <w:spacing w:line="360" w:lineRule="auto"/>
              <w:jc w:val="center"/>
              <w:rPr>
                <w:rFonts w:ascii="Times New Roman" w:eastAsia="宋体" w:hAnsi="Times New Roman"/>
                <w:szCs w:val="21"/>
              </w:rPr>
            </w:pPr>
            <w:r>
              <w:rPr>
                <w:rFonts w:ascii="Times New Roman" w:eastAsia="宋体" w:hAnsi="Times New Roman" w:hint="eastAsia"/>
                <w:szCs w:val="21"/>
              </w:rPr>
              <w:t>≥</w:t>
            </w:r>
            <w:r w:rsidR="00F61C0E">
              <w:rPr>
                <w:rFonts w:ascii="Times New Roman" w:eastAsia="宋体" w:hAnsi="Times New Roman"/>
                <w:szCs w:val="21"/>
              </w:rPr>
              <w:t>45</w:t>
            </w:r>
          </w:p>
        </w:tc>
      </w:tr>
    </w:tbl>
    <w:p w14:paraId="44B64413" w14:textId="5EE16B38" w:rsidR="0044665B" w:rsidRDefault="0044665B" w:rsidP="0044665B">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proofErr w:type="gramStart"/>
      <w:r w:rsidR="00E76948">
        <w:rPr>
          <w:rFonts w:ascii="Times New Roman" w:eastAsia="宋体" w:hAnsi="Times New Roman" w:hint="eastAsia"/>
          <w:sz w:val="24"/>
          <w:szCs w:val="24"/>
        </w:rPr>
        <w:t>近零</w:t>
      </w:r>
      <w:r>
        <w:rPr>
          <w:rFonts w:ascii="Times New Roman" w:eastAsia="宋体" w:hAnsi="Times New Roman" w:hint="eastAsia"/>
          <w:sz w:val="24"/>
          <w:szCs w:val="24"/>
        </w:rPr>
        <w:t>碳公共建筑</w:t>
      </w:r>
      <w:proofErr w:type="gramEnd"/>
      <w:r>
        <w:rPr>
          <w:rFonts w:ascii="Times New Roman" w:eastAsia="宋体" w:hAnsi="Times New Roman" w:hint="eastAsia"/>
          <w:sz w:val="24"/>
          <w:szCs w:val="24"/>
        </w:rPr>
        <w:t>碳排放强度不应高于表</w:t>
      </w:r>
      <w:r w:rsidR="00E812FE">
        <w:rPr>
          <w:rFonts w:ascii="Times New Roman" w:eastAsia="宋体" w:hAnsi="Times New Roman"/>
          <w:sz w:val="24"/>
          <w:szCs w:val="24"/>
        </w:rPr>
        <w:t>4</w:t>
      </w:r>
      <w:r>
        <w:rPr>
          <w:rFonts w:ascii="Times New Roman" w:eastAsia="宋体" w:hAnsi="Times New Roman"/>
          <w:sz w:val="24"/>
          <w:szCs w:val="24"/>
        </w:rPr>
        <w:t>.2.</w:t>
      </w:r>
      <w:r w:rsidR="00471973">
        <w:rPr>
          <w:rFonts w:ascii="Times New Roman" w:eastAsia="宋体" w:hAnsi="Times New Roman"/>
          <w:sz w:val="24"/>
          <w:szCs w:val="24"/>
        </w:rPr>
        <w:t>4</w:t>
      </w:r>
      <w:r>
        <w:rPr>
          <w:rFonts w:ascii="Times New Roman" w:eastAsia="宋体" w:hAnsi="Times New Roman"/>
          <w:sz w:val="24"/>
          <w:szCs w:val="24"/>
        </w:rPr>
        <w:t>-</w:t>
      </w:r>
      <w:r w:rsidR="00471973">
        <w:rPr>
          <w:rFonts w:ascii="Times New Roman" w:eastAsia="宋体" w:hAnsi="Times New Roman"/>
          <w:sz w:val="24"/>
          <w:szCs w:val="24"/>
        </w:rPr>
        <w:t>2</w:t>
      </w:r>
      <w:r>
        <w:rPr>
          <w:rFonts w:ascii="Times New Roman" w:eastAsia="宋体" w:hAnsi="Times New Roman" w:hint="eastAsia"/>
          <w:sz w:val="24"/>
          <w:szCs w:val="24"/>
        </w:rPr>
        <w:t>的规定；</w:t>
      </w:r>
    </w:p>
    <w:p w14:paraId="1F5E5D27" w14:textId="5A4E967C" w:rsidR="0044665B" w:rsidRPr="001661A2" w:rsidRDefault="0044665B" w:rsidP="0044665B">
      <w:pPr>
        <w:spacing w:line="360" w:lineRule="auto"/>
        <w:jc w:val="center"/>
        <w:rPr>
          <w:rFonts w:ascii="Times New Roman" w:eastAsia="宋体" w:hAnsi="Times New Roman"/>
          <w:szCs w:val="21"/>
        </w:rPr>
      </w:pPr>
      <w:r w:rsidRPr="001661A2">
        <w:rPr>
          <w:rFonts w:ascii="Times New Roman" w:eastAsia="宋体" w:hAnsi="Times New Roman" w:hint="eastAsia"/>
          <w:szCs w:val="21"/>
        </w:rPr>
        <w:t>表</w:t>
      </w:r>
      <w:r w:rsidR="00E812FE">
        <w:rPr>
          <w:rFonts w:ascii="Times New Roman" w:eastAsia="宋体" w:hAnsi="Times New Roman"/>
          <w:szCs w:val="21"/>
        </w:rPr>
        <w:t>4</w:t>
      </w:r>
      <w:r w:rsidRPr="001661A2">
        <w:rPr>
          <w:rFonts w:ascii="Times New Roman" w:eastAsia="宋体" w:hAnsi="Times New Roman"/>
          <w:szCs w:val="21"/>
        </w:rPr>
        <w:t>.2.</w:t>
      </w:r>
      <w:r w:rsidR="00471973">
        <w:rPr>
          <w:rFonts w:ascii="Times New Roman" w:eastAsia="宋体" w:hAnsi="Times New Roman"/>
          <w:szCs w:val="21"/>
        </w:rPr>
        <w:t>4</w:t>
      </w:r>
      <w:r w:rsidRPr="001661A2">
        <w:rPr>
          <w:rFonts w:ascii="Times New Roman" w:eastAsia="宋体" w:hAnsi="Times New Roman"/>
          <w:szCs w:val="21"/>
        </w:rPr>
        <w:t>-2</w:t>
      </w:r>
      <w:proofErr w:type="gramStart"/>
      <w:r w:rsidR="00E76948">
        <w:rPr>
          <w:rFonts w:ascii="Times New Roman" w:eastAsia="宋体" w:hAnsi="Times New Roman" w:hint="eastAsia"/>
          <w:szCs w:val="21"/>
        </w:rPr>
        <w:t>近零</w:t>
      </w:r>
      <w:r w:rsidRPr="001661A2">
        <w:rPr>
          <w:rFonts w:ascii="Times New Roman" w:eastAsia="宋体" w:hAnsi="Times New Roman" w:hint="eastAsia"/>
          <w:szCs w:val="21"/>
        </w:rPr>
        <w:t>碳公共建筑</w:t>
      </w:r>
      <w:proofErr w:type="gramEnd"/>
      <w:r w:rsidRPr="001661A2">
        <w:rPr>
          <w:rFonts w:ascii="Times New Roman" w:eastAsia="宋体" w:hAnsi="Times New Roman" w:hint="eastAsia"/>
          <w:szCs w:val="21"/>
        </w:rPr>
        <w:t>碳排放强度限值</w:t>
      </w:r>
      <w:r w:rsidRPr="001661A2">
        <w:rPr>
          <w:rFonts w:ascii="Times New Roman" w:eastAsia="宋体" w:hAnsi="Times New Roman" w:hint="eastAsia"/>
          <w:szCs w:val="21"/>
        </w:rPr>
        <w:t>(</w:t>
      </w:r>
      <w:r w:rsidRPr="001661A2">
        <w:rPr>
          <w:rFonts w:ascii="Times New Roman" w:eastAsia="宋体" w:hAnsi="Times New Roman"/>
          <w:szCs w:val="21"/>
        </w:rPr>
        <w:t>kg CO</w:t>
      </w:r>
      <w:r w:rsidRPr="001661A2">
        <w:rPr>
          <w:rFonts w:ascii="Times New Roman" w:eastAsia="宋体" w:hAnsi="Times New Roman"/>
          <w:szCs w:val="21"/>
          <w:vertAlign w:val="subscript"/>
        </w:rPr>
        <w:t>2</w:t>
      </w:r>
      <w:r w:rsidRPr="001661A2">
        <w:rPr>
          <w:rFonts w:ascii="Times New Roman" w:eastAsia="宋体" w:hAnsi="Times New Roman"/>
          <w:szCs w:val="21"/>
        </w:rPr>
        <w:t>/</w:t>
      </w:r>
      <w:r w:rsidRPr="001661A2">
        <w:rPr>
          <w:rFonts w:ascii="Times New Roman" w:eastAsia="宋体" w:hAnsi="Times New Roman" w:hint="eastAsia"/>
          <w:szCs w:val="21"/>
        </w:rPr>
        <w:t>(</w:t>
      </w:r>
      <w:r w:rsidRPr="001661A2">
        <w:rPr>
          <w:rFonts w:ascii="Times New Roman" w:eastAsia="宋体" w:hAnsi="Times New Roman"/>
          <w:szCs w:val="21"/>
        </w:rPr>
        <w:t>m</w:t>
      </w:r>
      <w:r w:rsidRPr="001661A2">
        <w:rPr>
          <w:rFonts w:ascii="Times New Roman" w:eastAsia="宋体" w:hAnsi="Times New Roman"/>
          <w:szCs w:val="21"/>
          <w:vertAlign w:val="superscript"/>
        </w:rPr>
        <w:t>2</w:t>
      </w:r>
      <w:r w:rsidRPr="001661A2">
        <w:rPr>
          <w:rFonts w:ascii="Times New Roman" w:eastAsia="宋体" w:hAnsi="Times New Roman"/>
          <w:szCs w:val="21"/>
        </w:rPr>
        <w:t>·</w:t>
      </w:r>
      <w:r w:rsidRPr="001661A2">
        <w:rPr>
          <w:rFonts w:ascii="Times New Roman" w:eastAsia="宋体" w:hAnsi="Times New Roman" w:hint="eastAsia"/>
          <w:szCs w:val="21"/>
        </w:rPr>
        <w:t>a</w:t>
      </w:r>
      <w:r w:rsidRPr="001661A2">
        <w:rPr>
          <w:rFonts w:ascii="Times New Roman" w:eastAsia="宋体" w:hAnsi="Times New Roman"/>
          <w:szCs w:val="21"/>
        </w:rPr>
        <w:t>)</w:t>
      </w:r>
      <w:r w:rsidRPr="001661A2">
        <w:rPr>
          <w:rFonts w:ascii="Times New Roman" w:eastAsia="宋体" w:hAnsi="Times New Roman" w:hint="eastAsia"/>
          <w:szCs w:val="21"/>
        </w:rPr>
        <w:t>)</w:t>
      </w:r>
    </w:p>
    <w:tbl>
      <w:tblPr>
        <w:tblW w:w="5000" w:type="pct"/>
        <w:tblCellMar>
          <w:left w:w="0" w:type="dxa"/>
          <w:right w:w="0" w:type="dxa"/>
        </w:tblCellMar>
        <w:tblLook w:val="04A0" w:firstRow="1" w:lastRow="0" w:firstColumn="1" w:lastColumn="0" w:noHBand="0" w:noVBand="1"/>
      </w:tblPr>
      <w:tblGrid>
        <w:gridCol w:w="1360"/>
        <w:gridCol w:w="998"/>
        <w:gridCol w:w="998"/>
        <w:gridCol w:w="998"/>
        <w:gridCol w:w="998"/>
        <w:gridCol w:w="998"/>
        <w:gridCol w:w="499"/>
        <w:gridCol w:w="749"/>
        <w:gridCol w:w="688"/>
      </w:tblGrid>
      <w:tr w:rsidR="00F35C72" w:rsidRPr="00067364" w14:paraId="5576ED76" w14:textId="77777777" w:rsidTr="00F35C72">
        <w:trPr>
          <w:trHeight w:val="1887"/>
        </w:trPr>
        <w:tc>
          <w:tcPr>
            <w:tcW w:w="821"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BABD571" w14:textId="77777777" w:rsidR="00F35C72" w:rsidRDefault="00F35C72" w:rsidP="00FA1964">
            <w:pPr>
              <w:jc w:val="right"/>
              <w:rPr>
                <w:rFonts w:ascii="Times New Roman" w:eastAsia="宋体" w:hAnsi="Times New Roman"/>
                <w:szCs w:val="21"/>
              </w:rPr>
            </w:pPr>
            <w:r>
              <w:rPr>
                <w:rFonts w:ascii="Times New Roman" w:eastAsia="宋体" w:hAnsi="Times New Roman" w:hint="eastAsia"/>
                <w:noProof/>
                <w:szCs w:val="21"/>
              </w:rPr>
              <mc:AlternateContent>
                <mc:Choice Requires="wps">
                  <w:drawing>
                    <wp:anchor distT="0" distB="0" distL="114300" distR="114300" simplePos="0" relativeHeight="251666432" behindDoc="0" locked="0" layoutInCell="1" allowOverlap="1" wp14:anchorId="5AD6023E" wp14:editId="29F13F26">
                      <wp:simplePos x="0" y="0"/>
                      <wp:positionH relativeFrom="column">
                        <wp:posOffset>-8890</wp:posOffset>
                      </wp:positionH>
                      <wp:positionV relativeFrom="paragraph">
                        <wp:posOffset>-15875</wp:posOffset>
                      </wp:positionV>
                      <wp:extent cx="850265" cy="1200150"/>
                      <wp:effectExtent l="0" t="0" r="26035" b="19050"/>
                      <wp:wrapNone/>
                      <wp:docPr id="615348143" name="直接连接符 1"/>
                      <wp:cNvGraphicFramePr/>
                      <a:graphic xmlns:a="http://schemas.openxmlformats.org/drawingml/2006/main">
                        <a:graphicData uri="http://schemas.microsoft.com/office/word/2010/wordprocessingShape">
                          <wps:wsp>
                            <wps:cNvCnPr/>
                            <wps:spPr>
                              <a:xfrm>
                                <a:off x="0" y="0"/>
                                <a:ext cx="850265" cy="12001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528DC1" id="直接连接符 1"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pt,-1.25pt" to="66.25pt,9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" strokecolor="black [3200]" strokeweight=".5pt">
                      <v:stroke joinstyle="miter"/>
                    </v:line>
                  </w:pict>
                </mc:Fallback>
              </mc:AlternateContent>
            </w:r>
            <w:r>
              <w:rPr>
                <w:rFonts w:ascii="Times New Roman" w:eastAsia="宋体" w:hAnsi="Times New Roman" w:hint="eastAsia"/>
                <w:szCs w:val="21"/>
              </w:rPr>
              <w:t>建筑类型</w:t>
            </w:r>
          </w:p>
          <w:p w14:paraId="6A283221" w14:textId="77777777" w:rsidR="00F35C72" w:rsidRDefault="00F35C72" w:rsidP="00FA1964">
            <w:pPr>
              <w:jc w:val="center"/>
              <w:rPr>
                <w:rFonts w:ascii="Times New Roman" w:eastAsia="宋体" w:hAnsi="Times New Roman"/>
                <w:szCs w:val="21"/>
              </w:rPr>
            </w:pPr>
          </w:p>
          <w:p w14:paraId="23181347" w14:textId="77777777" w:rsidR="00F35C72" w:rsidRDefault="00F35C72" w:rsidP="00FA1964">
            <w:pPr>
              <w:jc w:val="center"/>
              <w:rPr>
                <w:rFonts w:ascii="Times New Roman" w:eastAsia="宋体" w:hAnsi="Times New Roman"/>
                <w:szCs w:val="21"/>
              </w:rPr>
            </w:pPr>
          </w:p>
          <w:p w14:paraId="6DA844DC" w14:textId="77777777" w:rsidR="00F35C72" w:rsidRDefault="00F35C72" w:rsidP="00FA1964">
            <w:pPr>
              <w:jc w:val="center"/>
              <w:rPr>
                <w:rFonts w:ascii="Times New Roman" w:eastAsia="宋体" w:hAnsi="Times New Roman"/>
                <w:szCs w:val="21"/>
              </w:rPr>
            </w:pPr>
          </w:p>
          <w:p w14:paraId="6B66A35B" w14:textId="77777777" w:rsidR="00F35C72" w:rsidRDefault="00F35C72" w:rsidP="00FA1964">
            <w:pPr>
              <w:jc w:val="center"/>
              <w:rPr>
                <w:rFonts w:ascii="Times New Roman" w:eastAsia="宋体" w:hAnsi="Times New Roman"/>
                <w:szCs w:val="21"/>
              </w:rPr>
            </w:pPr>
          </w:p>
          <w:p w14:paraId="5B95C894" w14:textId="77777777" w:rsidR="00F35C72" w:rsidRPr="00067364" w:rsidRDefault="00F35C72" w:rsidP="00FA1964">
            <w:pPr>
              <w:jc w:val="left"/>
              <w:rPr>
                <w:rFonts w:ascii="Times New Roman" w:eastAsia="宋体" w:hAnsi="Times New Roman"/>
                <w:szCs w:val="21"/>
              </w:rPr>
            </w:pPr>
            <w:r>
              <w:rPr>
                <w:rFonts w:ascii="Times New Roman" w:eastAsia="宋体" w:hAnsi="Times New Roman" w:hint="eastAsia"/>
                <w:szCs w:val="21"/>
              </w:rPr>
              <w:t>气候区</w:t>
            </w:r>
          </w:p>
        </w:tc>
        <w:tc>
          <w:tcPr>
            <w:tcW w:w="602" w:type="pct"/>
            <w:tcBorders>
              <w:top w:val="single" w:sz="8" w:space="0" w:color="000000"/>
              <w:left w:val="single" w:sz="8" w:space="0" w:color="000000"/>
              <w:bottom w:val="single" w:sz="8" w:space="0" w:color="000000"/>
              <w:right w:val="single" w:sz="8" w:space="0" w:color="000000"/>
            </w:tcBorders>
          </w:tcPr>
          <w:p w14:paraId="78766676" w14:textId="1E11C7DB" w:rsidR="00F35C72" w:rsidRPr="00067364" w:rsidRDefault="00F35C72" w:rsidP="00F35C72">
            <w:pPr>
              <w:jc w:val="center"/>
              <w:rPr>
                <w:rFonts w:ascii="Times New Roman" w:eastAsia="宋体" w:hAnsi="Times New Roman"/>
                <w:szCs w:val="21"/>
              </w:rPr>
            </w:pPr>
            <w:r>
              <w:rPr>
                <w:rFonts w:ascii="Times New Roman" w:eastAsia="宋体" w:hAnsi="Times New Roman" w:hint="eastAsia"/>
                <w:szCs w:val="21"/>
              </w:rPr>
              <w:t>太阳总</w:t>
            </w:r>
            <w:r w:rsidRPr="00F35C72">
              <w:rPr>
                <w:rFonts w:ascii="Times New Roman" w:eastAsia="宋体" w:hAnsi="Times New Roman" w:hint="eastAsia"/>
                <w:szCs w:val="21"/>
              </w:rPr>
              <w:t>辐射年辐照量等级</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C3CAC9C" w14:textId="33A267D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建筑面积＜</w:t>
            </w:r>
          </w:p>
          <w:p w14:paraId="5EB6A427"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的办</w:t>
            </w:r>
            <w:r w:rsidRPr="00067364">
              <w:rPr>
                <w:rFonts w:ascii="Times New Roman" w:eastAsia="宋体" w:hAnsi="Times New Roman" w:hint="eastAsia"/>
                <w:szCs w:val="21"/>
              </w:rPr>
              <w:t>公建筑</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FC450F3"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建筑面积≥</w:t>
            </w:r>
          </w:p>
          <w:p w14:paraId="49623984"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的办</w:t>
            </w:r>
            <w:r w:rsidRPr="00067364">
              <w:rPr>
                <w:rFonts w:ascii="Times New Roman" w:eastAsia="宋体" w:hAnsi="Times New Roman" w:hint="eastAsia"/>
                <w:szCs w:val="21"/>
              </w:rPr>
              <w:t>公建筑</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845627B"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建筑面积＜</w:t>
            </w:r>
          </w:p>
          <w:p w14:paraId="78DFE73D"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w:t>
            </w:r>
            <w:r w:rsidRPr="00067364">
              <w:rPr>
                <w:rFonts w:ascii="Times New Roman" w:eastAsia="宋体" w:hAnsi="Times New Roman" w:hint="eastAsia"/>
                <w:szCs w:val="21"/>
              </w:rPr>
              <w:t>酒店建筑</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0B71834"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建筑面积≥</w:t>
            </w:r>
          </w:p>
          <w:p w14:paraId="4B286545"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szCs w:val="21"/>
              </w:rPr>
              <w:t>20000m</w:t>
            </w:r>
            <w:r w:rsidRPr="00067364">
              <w:rPr>
                <w:rFonts w:ascii="Times New Roman" w:eastAsia="宋体" w:hAnsi="Times New Roman"/>
                <w:szCs w:val="21"/>
                <w:vertAlign w:val="superscript"/>
              </w:rPr>
              <w:t>2</w:t>
            </w:r>
            <w:r w:rsidRPr="00067364">
              <w:rPr>
                <w:rFonts w:ascii="Times New Roman" w:eastAsia="宋体" w:hAnsi="Times New Roman"/>
                <w:szCs w:val="21"/>
              </w:rPr>
              <w:t>的</w:t>
            </w:r>
            <w:r w:rsidRPr="00067364">
              <w:rPr>
                <w:rFonts w:ascii="Times New Roman" w:eastAsia="宋体" w:hAnsi="Times New Roman" w:hint="eastAsia"/>
                <w:szCs w:val="21"/>
              </w:rPr>
              <w:t>酒店建筑</w:t>
            </w:r>
          </w:p>
        </w:tc>
        <w:tc>
          <w:tcPr>
            <w:tcW w:w="301" w:type="pct"/>
            <w:tcBorders>
              <w:top w:val="single" w:sz="8" w:space="0" w:color="000000"/>
              <w:left w:val="single" w:sz="8" w:space="0" w:color="000000"/>
              <w:right w:val="single" w:sz="8" w:space="0" w:color="000000"/>
            </w:tcBorders>
            <w:vAlign w:val="center"/>
          </w:tcPr>
          <w:p w14:paraId="67C1F4DC"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商场建筑</w:t>
            </w:r>
          </w:p>
        </w:tc>
        <w:tc>
          <w:tcPr>
            <w:tcW w:w="452" w:type="pct"/>
            <w:tcBorders>
              <w:top w:val="single" w:sz="8" w:space="0" w:color="000000"/>
              <w:left w:val="single" w:sz="8" w:space="0" w:color="000000"/>
              <w:right w:val="single" w:sz="8" w:space="0" w:color="000000"/>
            </w:tcBorders>
            <w:vAlign w:val="center"/>
          </w:tcPr>
          <w:p w14:paraId="16DB923D"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医院建筑</w:t>
            </w:r>
          </w:p>
          <w:p w14:paraId="0085DA5F"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（医技综合楼）</w:t>
            </w:r>
          </w:p>
        </w:tc>
        <w:tc>
          <w:tcPr>
            <w:tcW w:w="415" w:type="pct"/>
            <w:tcBorders>
              <w:top w:val="single" w:sz="8" w:space="0" w:color="000000"/>
              <w:left w:val="single" w:sz="8" w:space="0" w:color="000000"/>
              <w:right w:val="single" w:sz="8" w:space="0" w:color="000000"/>
            </w:tcBorders>
            <w:vAlign w:val="center"/>
          </w:tcPr>
          <w:p w14:paraId="2A17286F" w14:textId="77777777" w:rsidR="00F35C72" w:rsidRPr="00067364" w:rsidRDefault="00F35C72" w:rsidP="00FA1964">
            <w:pPr>
              <w:jc w:val="center"/>
              <w:rPr>
                <w:rFonts w:ascii="Times New Roman" w:eastAsia="宋体" w:hAnsi="Times New Roman"/>
                <w:szCs w:val="21"/>
              </w:rPr>
            </w:pPr>
            <w:r w:rsidRPr="00067364">
              <w:rPr>
                <w:rFonts w:ascii="Times New Roman" w:eastAsia="宋体" w:hAnsi="Times New Roman" w:hint="eastAsia"/>
                <w:szCs w:val="21"/>
              </w:rPr>
              <w:t>学校建筑（教学楼）</w:t>
            </w:r>
          </w:p>
        </w:tc>
      </w:tr>
      <w:tr w:rsidR="008E295B" w:rsidRPr="00067364" w14:paraId="3CA9A3CE" w14:textId="77777777" w:rsidTr="00FA1964">
        <w:trPr>
          <w:trHeight w:val="57"/>
        </w:trPr>
        <w:tc>
          <w:tcPr>
            <w:tcW w:w="821" w:type="pct"/>
            <w:vMerge w:val="restart"/>
            <w:tcBorders>
              <w:top w:val="single" w:sz="8" w:space="0" w:color="000000"/>
              <w:left w:val="single" w:sz="8" w:space="0" w:color="000000"/>
              <w:right w:val="single" w:sz="8" w:space="0" w:color="000000"/>
            </w:tcBorders>
            <w:tcMar>
              <w:top w:w="15" w:type="dxa"/>
              <w:left w:w="15" w:type="dxa"/>
              <w:bottom w:w="0" w:type="dxa"/>
              <w:right w:w="15" w:type="dxa"/>
            </w:tcMar>
            <w:vAlign w:val="center"/>
            <w:hideMark/>
          </w:tcPr>
          <w:p w14:paraId="4E80A39E" w14:textId="77777777" w:rsidR="008E295B" w:rsidRPr="00067364" w:rsidRDefault="008E295B" w:rsidP="00FA1964">
            <w:pPr>
              <w:jc w:val="center"/>
              <w:rPr>
                <w:rFonts w:ascii="Times New Roman" w:eastAsia="宋体" w:hAnsi="Times New Roman"/>
                <w:szCs w:val="21"/>
              </w:rPr>
            </w:pPr>
            <w:r w:rsidRPr="00067364">
              <w:rPr>
                <w:rFonts w:ascii="Times New Roman" w:eastAsia="宋体" w:hAnsi="Times New Roman" w:hint="eastAsia"/>
                <w:szCs w:val="21"/>
              </w:rPr>
              <w:t>严寒地区</w:t>
            </w:r>
          </w:p>
        </w:tc>
        <w:tc>
          <w:tcPr>
            <w:tcW w:w="602" w:type="pct"/>
            <w:tcBorders>
              <w:top w:val="single" w:sz="8" w:space="0" w:color="000000"/>
              <w:left w:val="single" w:sz="8" w:space="0" w:color="000000"/>
              <w:bottom w:val="single" w:sz="8" w:space="0" w:color="000000"/>
              <w:right w:val="single" w:sz="8" w:space="0" w:color="000000"/>
            </w:tcBorders>
          </w:tcPr>
          <w:p w14:paraId="1D2539D6" w14:textId="271054B8" w:rsidR="008E295B" w:rsidRDefault="008E295B" w:rsidP="00FA1964">
            <w:pPr>
              <w:jc w:val="center"/>
              <w:rPr>
                <w:rFonts w:ascii="Times New Roman" w:eastAsia="宋体" w:hAnsi="Times New Roman"/>
                <w:szCs w:val="21"/>
              </w:rPr>
            </w:pPr>
            <w:r>
              <w:rPr>
                <w:rFonts w:ascii="Times New Roman" w:eastAsia="宋体" w:hAnsi="Times New Roman" w:hint="eastAsia"/>
                <w:szCs w:val="21"/>
              </w:rPr>
              <w:t>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811BB2B" w14:textId="255CBC87"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B462123" w14:textId="3F4F431B"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9</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C71FE40" w14:textId="5D13944D"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0</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C33C27A" w14:textId="76B11ECA"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4</w:t>
            </w:r>
          </w:p>
        </w:tc>
        <w:tc>
          <w:tcPr>
            <w:tcW w:w="301" w:type="pct"/>
            <w:tcBorders>
              <w:top w:val="single" w:sz="8" w:space="0" w:color="000000"/>
              <w:left w:val="single" w:sz="8" w:space="0" w:color="000000"/>
              <w:bottom w:val="single" w:sz="8" w:space="0" w:color="000000"/>
              <w:right w:val="single" w:sz="8" w:space="0" w:color="000000"/>
            </w:tcBorders>
            <w:vAlign w:val="center"/>
          </w:tcPr>
          <w:p w14:paraId="18B8AB73" w14:textId="362F307F"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9</w:t>
            </w:r>
          </w:p>
        </w:tc>
        <w:tc>
          <w:tcPr>
            <w:tcW w:w="452" w:type="pct"/>
            <w:tcBorders>
              <w:top w:val="single" w:sz="8" w:space="0" w:color="000000"/>
              <w:left w:val="single" w:sz="8" w:space="0" w:color="000000"/>
              <w:bottom w:val="single" w:sz="8" w:space="0" w:color="000000"/>
              <w:right w:val="single" w:sz="8" w:space="0" w:color="000000"/>
            </w:tcBorders>
            <w:vAlign w:val="center"/>
          </w:tcPr>
          <w:p w14:paraId="7F960841" w14:textId="30FD7601"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1</w:t>
            </w:r>
          </w:p>
        </w:tc>
        <w:tc>
          <w:tcPr>
            <w:tcW w:w="415" w:type="pct"/>
            <w:tcBorders>
              <w:top w:val="single" w:sz="8" w:space="0" w:color="000000"/>
              <w:left w:val="single" w:sz="8" w:space="0" w:color="000000"/>
              <w:bottom w:val="single" w:sz="8" w:space="0" w:color="000000"/>
              <w:right w:val="single" w:sz="8" w:space="0" w:color="000000"/>
            </w:tcBorders>
            <w:vAlign w:val="center"/>
          </w:tcPr>
          <w:p w14:paraId="39C7AFA2" w14:textId="396B0024" w:rsidR="008E295B" w:rsidRPr="00067364"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0</w:t>
            </w:r>
          </w:p>
        </w:tc>
      </w:tr>
      <w:tr w:rsidR="008E295B" w:rsidRPr="00067364" w14:paraId="10060E3F" w14:textId="77777777" w:rsidTr="00FA1964">
        <w:trPr>
          <w:trHeight w:val="57"/>
        </w:trPr>
        <w:tc>
          <w:tcPr>
            <w:tcW w:w="821" w:type="pct"/>
            <w:vMerge/>
            <w:tcBorders>
              <w:left w:val="single" w:sz="8" w:space="0" w:color="000000"/>
              <w:right w:val="single" w:sz="8" w:space="0" w:color="000000"/>
            </w:tcBorders>
            <w:tcMar>
              <w:top w:w="15" w:type="dxa"/>
              <w:left w:w="15" w:type="dxa"/>
              <w:bottom w:w="0" w:type="dxa"/>
              <w:right w:w="15" w:type="dxa"/>
            </w:tcMar>
            <w:vAlign w:val="center"/>
          </w:tcPr>
          <w:p w14:paraId="0188B30B" w14:textId="77777777" w:rsidR="008E295B" w:rsidRPr="00067364" w:rsidRDefault="008E295B" w:rsidP="00FA1964">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744962B8" w14:textId="41223AE4" w:rsidR="008E295B" w:rsidRDefault="008E295B" w:rsidP="00FA1964">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E5D0FC0" w14:textId="6DD54625" w:rsidR="008E295B"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7</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3321524" w14:textId="26B4D81A" w:rsidR="008E295B"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0</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361B822" w14:textId="07F835BF" w:rsidR="008E295B"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2</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6E1B0B7" w14:textId="3A532235" w:rsidR="008E295B"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c>
          <w:tcPr>
            <w:tcW w:w="301" w:type="pct"/>
            <w:tcBorders>
              <w:top w:val="single" w:sz="8" w:space="0" w:color="000000"/>
              <w:left w:val="single" w:sz="8" w:space="0" w:color="000000"/>
              <w:bottom w:val="single" w:sz="8" w:space="0" w:color="000000"/>
              <w:right w:val="single" w:sz="8" w:space="0" w:color="000000"/>
            </w:tcBorders>
            <w:vAlign w:val="center"/>
          </w:tcPr>
          <w:p w14:paraId="2B453772" w14:textId="6236BAAA" w:rsidR="008E295B" w:rsidRDefault="008E295B" w:rsidP="00FA1964">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1</w:t>
            </w:r>
          </w:p>
        </w:tc>
        <w:tc>
          <w:tcPr>
            <w:tcW w:w="452" w:type="pct"/>
            <w:tcBorders>
              <w:top w:val="single" w:sz="8" w:space="0" w:color="000000"/>
              <w:left w:val="single" w:sz="8" w:space="0" w:color="000000"/>
              <w:bottom w:val="single" w:sz="8" w:space="0" w:color="000000"/>
              <w:right w:val="single" w:sz="8" w:space="0" w:color="000000"/>
            </w:tcBorders>
            <w:vAlign w:val="center"/>
          </w:tcPr>
          <w:p w14:paraId="196CD786" w14:textId="7A162ECA" w:rsidR="008E295B" w:rsidRDefault="008E295B" w:rsidP="00FA19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3</w:t>
            </w:r>
          </w:p>
        </w:tc>
        <w:tc>
          <w:tcPr>
            <w:tcW w:w="415" w:type="pct"/>
            <w:tcBorders>
              <w:top w:val="single" w:sz="8" w:space="0" w:color="000000"/>
              <w:left w:val="single" w:sz="8" w:space="0" w:color="000000"/>
              <w:bottom w:val="single" w:sz="8" w:space="0" w:color="000000"/>
              <w:right w:val="single" w:sz="8" w:space="0" w:color="000000"/>
            </w:tcBorders>
            <w:vAlign w:val="center"/>
          </w:tcPr>
          <w:p w14:paraId="7F94F19D" w14:textId="37612D91" w:rsidR="008E295B"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1</w:t>
            </w:r>
          </w:p>
        </w:tc>
      </w:tr>
      <w:tr w:rsidR="008E295B" w:rsidRPr="00067364" w14:paraId="57F54C21" w14:textId="77777777" w:rsidTr="00FA1964">
        <w:trPr>
          <w:trHeight w:val="57"/>
        </w:trPr>
        <w:tc>
          <w:tcPr>
            <w:tcW w:w="821" w:type="pct"/>
            <w:vMerge/>
            <w:tcBorders>
              <w:left w:val="single" w:sz="8" w:space="0" w:color="000000"/>
              <w:bottom w:val="single" w:sz="8" w:space="0" w:color="000000"/>
              <w:right w:val="single" w:sz="8" w:space="0" w:color="000000"/>
            </w:tcBorders>
            <w:tcMar>
              <w:top w:w="15" w:type="dxa"/>
              <w:left w:w="15" w:type="dxa"/>
              <w:bottom w:w="0" w:type="dxa"/>
              <w:right w:w="15" w:type="dxa"/>
            </w:tcMar>
            <w:vAlign w:val="center"/>
          </w:tcPr>
          <w:p w14:paraId="3E033215" w14:textId="77777777" w:rsidR="008E295B" w:rsidRPr="00067364" w:rsidRDefault="008E295B" w:rsidP="00FA1964">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1BA51397" w14:textId="472B7D6D" w:rsidR="008E295B" w:rsidRDefault="008E295B" w:rsidP="00FA1964">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6ED5808" w14:textId="1A335CE2" w:rsidR="008E295B"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A56EC04" w14:textId="7A30D1E1" w:rsidR="008E295B"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1</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3A94FBC" w14:textId="253A4FA9" w:rsidR="008E295B"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164C9EC" w14:textId="41B2E32C" w:rsidR="008E295B" w:rsidRDefault="008E295B" w:rsidP="00FA1964">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6.5</w:t>
            </w:r>
          </w:p>
        </w:tc>
        <w:tc>
          <w:tcPr>
            <w:tcW w:w="301" w:type="pct"/>
            <w:tcBorders>
              <w:top w:val="single" w:sz="8" w:space="0" w:color="000000"/>
              <w:left w:val="single" w:sz="8" w:space="0" w:color="000000"/>
              <w:bottom w:val="single" w:sz="8" w:space="0" w:color="000000"/>
              <w:right w:val="single" w:sz="8" w:space="0" w:color="000000"/>
            </w:tcBorders>
            <w:vAlign w:val="center"/>
          </w:tcPr>
          <w:p w14:paraId="52A3287E" w14:textId="744F9D5F" w:rsidR="008E295B" w:rsidRDefault="008E295B" w:rsidP="00FA1964">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4</w:t>
            </w:r>
          </w:p>
        </w:tc>
        <w:tc>
          <w:tcPr>
            <w:tcW w:w="452" w:type="pct"/>
            <w:tcBorders>
              <w:top w:val="single" w:sz="8" w:space="0" w:color="000000"/>
              <w:left w:val="single" w:sz="8" w:space="0" w:color="000000"/>
              <w:bottom w:val="single" w:sz="8" w:space="0" w:color="000000"/>
              <w:right w:val="single" w:sz="8" w:space="0" w:color="000000"/>
            </w:tcBorders>
            <w:vAlign w:val="center"/>
          </w:tcPr>
          <w:p w14:paraId="585547BB" w14:textId="71E70D58" w:rsidR="008E295B" w:rsidRDefault="008E295B" w:rsidP="00FA1964">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5</w:t>
            </w:r>
          </w:p>
        </w:tc>
        <w:tc>
          <w:tcPr>
            <w:tcW w:w="415" w:type="pct"/>
            <w:tcBorders>
              <w:top w:val="single" w:sz="8" w:space="0" w:color="000000"/>
              <w:left w:val="single" w:sz="8" w:space="0" w:color="000000"/>
              <w:bottom w:val="single" w:sz="8" w:space="0" w:color="000000"/>
              <w:right w:val="single" w:sz="8" w:space="0" w:color="000000"/>
            </w:tcBorders>
            <w:vAlign w:val="center"/>
          </w:tcPr>
          <w:p w14:paraId="5AADC898" w14:textId="61621E56" w:rsidR="008E295B" w:rsidRDefault="008E295B" w:rsidP="00FA1964">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2</w:t>
            </w:r>
          </w:p>
        </w:tc>
      </w:tr>
      <w:tr w:rsidR="008E295B" w:rsidRPr="00067364" w14:paraId="4401D551" w14:textId="77777777" w:rsidTr="00FA1964">
        <w:trPr>
          <w:trHeight w:val="57"/>
        </w:trPr>
        <w:tc>
          <w:tcPr>
            <w:tcW w:w="821" w:type="pct"/>
            <w:vMerge w:val="restart"/>
            <w:tcBorders>
              <w:top w:val="single" w:sz="8" w:space="0" w:color="000000"/>
              <w:left w:val="single" w:sz="8" w:space="0" w:color="000000"/>
              <w:right w:val="single" w:sz="8" w:space="0" w:color="000000"/>
            </w:tcBorders>
            <w:tcMar>
              <w:top w:w="15" w:type="dxa"/>
              <w:left w:w="15" w:type="dxa"/>
              <w:bottom w:w="0" w:type="dxa"/>
              <w:right w:w="15" w:type="dxa"/>
            </w:tcMar>
            <w:vAlign w:val="center"/>
            <w:hideMark/>
          </w:tcPr>
          <w:p w14:paraId="52FDFA64" w14:textId="77777777" w:rsidR="008E295B" w:rsidRPr="00067364" w:rsidRDefault="008E295B" w:rsidP="00F35C72">
            <w:pPr>
              <w:jc w:val="center"/>
              <w:rPr>
                <w:rFonts w:ascii="Times New Roman" w:eastAsia="宋体" w:hAnsi="Times New Roman"/>
                <w:szCs w:val="21"/>
              </w:rPr>
            </w:pPr>
            <w:r w:rsidRPr="00067364">
              <w:rPr>
                <w:rFonts w:ascii="Times New Roman" w:eastAsia="宋体" w:hAnsi="Times New Roman" w:hint="eastAsia"/>
                <w:szCs w:val="21"/>
              </w:rPr>
              <w:lastRenderedPageBreak/>
              <w:t>寒冷地区</w:t>
            </w:r>
          </w:p>
        </w:tc>
        <w:tc>
          <w:tcPr>
            <w:tcW w:w="602" w:type="pct"/>
            <w:tcBorders>
              <w:top w:val="single" w:sz="8" w:space="0" w:color="000000"/>
              <w:left w:val="single" w:sz="8" w:space="0" w:color="000000"/>
              <w:bottom w:val="single" w:sz="8" w:space="0" w:color="000000"/>
              <w:right w:val="single" w:sz="8" w:space="0" w:color="000000"/>
            </w:tcBorders>
          </w:tcPr>
          <w:p w14:paraId="04A8FF3A" w14:textId="2EDD4139"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47B9F06" w14:textId="09342184"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5909B12" w14:textId="54F74E96"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799DEF9" w14:textId="57E5F030"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0</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50BE3B4" w14:textId="54FCFBA1"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7</w:t>
            </w:r>
          </w:p>
        </w:tc>
        <w:tc>
          <w:tcPr>
            <w:tcW w:w="301" w:type="pct"/>
            <w:tcBorders>
              <w:top w:val="single" w:sz="8" w:space="0" w:color="000000"/>
              <w:left w:val="single" w:sz="8" w:space="0" w:color="000000"/>
              <w:bottom w:val="single" w:sz="8" w:space="0" w:color="000000"/>
              <w:right w:val="single" w:sz="8" w:space="0" w:color="000000"/>
            </w:tcBorders>
            <w:vAlign w:val="center"/>
          </w:tcPr>
          <w:p w14:paraId="742B43C8" w14:textId="3760FD45"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2</w:t>
            </w:r>
          </w:p>
        </w:tc>
        <w:tc>
          <w:tcPr>
            <w:tcW w:w="452" w:type="pct"/>
            <w:tcBorders>
              <w:top w:val="single" w:sz="8" w:space="0" w:color="000000"/>
              <w:left w:val="single" w:sz="8" w:space="0" w:color="000000"/>
              <w:bottom w:val="single" w:sz="8" w:space="0" w:color="000000"/>
              <w:right w:val="single" w:sz="8" w:space="0" w:color="000000"/>
            </w:tcBorders>
            <w:vAlign w:val="center"/>
          </w:tcPr>
          <w:p w14:paraId="3AD4563A" w14:textId="082CE330"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3</w:t>
            </w:r>
          </w:p>
        </w:tc>
        <w:tc>
          <w:tcPr>
            <w:tcW w:w="415" w:type="pct"/>
            <w:tcBorders>
              <w:top w:val="single" w:sz="8" w:space="0" w:color="000000"/>
              <w:left w:val="single" w:sz="8" w:space="0" w:color="000000"/>
              <w:bottom w:val="single" w:sz="8" w:space="0" w:color="000000"/>
              <w:right w:val="single" w:sz="8" w:space="0" w:color="000000"/>
            </w:tcBorders>
            <w:vAlign w:val="center"/>
          </w:tcPr>
          <w:p w14:paraId="7EFCD199" w14:textId="0F5C1AA6"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1</w:t>
            </w:r>
          </w:p>
        </w:tc>
      </w:tr>
      <w:tr w:rsidR="008E295B" w:rsidRPr="00067364" w14:paraId="76C1F145" w14:textId="77777777" w:rsidTr="00FA1964">
        <w:trPr>
          <w:trHeight w:val="57"/>
        </w:trPr>
        <w:tc>
          <w:tcPr>
            <w:tcW w:w="821" w:type="pct"/>
            <w:vMerge/>
            <w:tcBorders>
              <w:left w:val="single" w:sz="8" w:space="0" w:color="000000"/>
              <w:right w:val="single" w:sz="8" w:space="0" w:color="000000"/>
            </w:tcBorders>
            <w:tcMar>
              <w:top w:w="15" w:type="dxa"/>
              <w:left w:w="15" w:type="dxa"/>
              <w:bottom w:w="0" w:type="dxa"/>
              <w:right w:w="15" w:type="dxa"/>
            </w:tcMar>
            <w:vAlign w:val="center"/>
          </w:tcPr>
          <w:p w14:paraId="098DB630" w14:textId="77777777" w:rsidR="008E295B" w:rsidRPr="00067364" w:rsidRDefault="008E295B" w:rsidP="00F35C72">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1C92FB93" w14:textId="791BF076"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DC9E95A" w14:textId="1B7A1C87"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5</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60A0F50" w14:textId="21E96FFB"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9</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AFA664C" w14:textId="41AF3979"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2</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3336393" w14:textId="23381AE3"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8.5</w:t>
            </w:r>
          </w:p>
        </w:tc>
        <w:tc>
          <w:tcPr>
            <w:tcW w:w="301" w:type="pct"/>
            <w:tcBorders>
              <w:top w:val="single" w:sz="8" w:space="0" w:color="000000"/>
              <w:left w:val="single" w:sz="8" w:space="0" w:color="000000"/>
              <w:bottom w:val="single" w:sz="8" w:space="0" w:color="000000"/>
              <w:right w:val="single" w:sz="8" w:space="0" w:color="000000"/>
            </w:tcBorders>
            <w:vAlign w:val="center"/>
          </w:tcPr>
          <w:p w14:paraId="757FE2CE" w14:textId="394A71E2" w:rsidR="008E295B"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4</w:t>
            </w:r>
          </w:p>
        </w:tc>
        <w:tc>
          <w:tcPr>
            <w:tcW w:w="452" w:type="pct"/>
            <w:tcBorders>
              <w:top w:val="single" w:sz="8" w:space="0" w:color="000000"/>
              <w:left w:val="single" w:sz="8" w:space="0" w:color="000000"/>
              <w:bottom w:val="single" w:sz="8" w:space="0" w:color="000000"/>
              <w:right w:val="single" w:sz="8" w:space="0" w:color="000000"/>
            </w:tcBorders>
            <w:vAlign w:val="center"/>
          </w:tcPr>
          <w:p w14:paraId="462CE1F6" w14:textId="50451B1F" w:rsidR="008E295B" w:rsidRDefault="008E295B" w:rsidP="00F35C72">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4</w:t>
            </w:r>
          </w:p>
        </w:tc>
        <w:tc>
          <w:tcPr>
            <w:tcW w:w="415" w:type="pct"/>
            <w:tcBorders>
              <w:top w:val="single" w:sz="8" w:space="0" w:color="000000"/>
              <w:left w:val="single" w:sz="8" w:space="0" w:color="000000"/>
              <w:bottom w:val="single" w:sz="8" w:space="0" w:color="000000"/>
              <w:right w:val="single" w:sz="8" w:space="0" w:color="000000"/>
            </w:tcBorders>
            <w:vAlign w:val="center"/>
          </w:tcPr>
          <w:p w14:paraId="42E56E36" w14:textId="7E3171D4"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2</w:t>
            </w:r>
          </w:p>
        </w:tc>
      </w:tr>
      <w:tr w:rsidR="008E295B" w:rsidRPr="00067364" w14:paraId="1360BC34" w14:textId="77777777" w:rsidTr="00FA1964">
        <w:trPr>
          <w:trHeight w:val="57"/>
        </w:trPr>
        <w:tc>
          <w:tcPr>
            <w:tcW w:w="821" w:type="pct"/>
            <w:vMerge/>
            <w:tcBorders>
              <w:left w:val="single" w:sz="8" w:space="0" w:color="000000"/>
              <w:bottom w:val="single" w:sz="8" w:space="0" w:color="000000"/>
              <w:right w:val="single" w:sz="8" w:space="0" w:color="000000"/>
            </w:tcBorders>
            <w:tcMar>
              <w:top w:w="15" w:type="dxa"/>
              <w:left w:w="15" w:type="dxa"/>
              <w:bottom w:w="0" w:type="dxa"/>
              <w:right w:w="15" w:type="dxa"/>
            </w:tcMar>
            <w:vAlign w:val="center"/>
          </w:tcPr>
          <w:p w14:paraId="58FABA6D" w14:textId="77777777" w:rsidR="008E295B" w:rsidRPr="00067364" w:rsidRDefault="008E295B" w:rsidP="00F35C72">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25CECF4D" w14:textId="3FE4C705"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9F37F70" w14:textId="76FA11DB"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D6CA395" w14:textId="407C2E8B"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0</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BCC784D" w14:textId="7AE010A6"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E2FEE66" w14:textId="6779FBB5" w:rsidR="008E295B"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0</w:t>
            </w:r>
          </w:p>
        </w:tc>
        <w:tc>
          <w:tcPr>
            <w:tcW w:w="301" w:type="pct"/>
            <w:tcBorders>
              <w:top w:val="single" w:sz="8" w:space="0" w:color="000000"/>
              <w:left w:val="single" w:sz="8" w:space="0" w:color="000000"/>
              <w:bottom w:val="single" w:sz="8" w:space="0" w:color="000000"/>
              <w:right w:val="single" w:sz="8" w:space="0" w:color="000000"/>
            </w:tcBorders>
            <w:vAlign w:val="center"/>
          </w:tcPr>
          <w:p w14:paraId="6FD9A362" w14:textId="264DB01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6</w:t>
            </w:r>
          </w:p>
        </w:tc>
        <w:tc>
          <w:tcPr>
            <w:tcW w:w="452" w:type="pct"/>
            <w:tcBorders>
              <w:top w:val="single" w:sz="8" w:space="0" w:color="000000"/>
              <w:left w:val="single" w:sz="8" w:space="0" w:color="000000"/>
              <w:bottom w:val="single" w:sz="8" w:space="0" w:color="000000"/>
              <w:right w:val="single" w:sz="8" w:space="0" w:color="000000"/>
            </w:tcBorders>
            <w:vAlign w:val="center"/>
          </w:tcPr>
          <w:p w14:paraId="0B5DC8C3" w14:textId="387CF85F" w:rsidR="008E295B" w:rsidRDefault="008E295B" w:rsidP="00F35C72">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5</w:t>
            </w:r>
          </w:p>
        </w:tc>
        <w:tc>
          <w:tcPr>
            <w:tcW w:w="415" w:type="pct"/>
            <w:tcBorders>
              <w:top w:val="single" w:sz="8" w:space="0" w:color="000000"/>
              <w:left w:val="single" w:sz="8" w:space="0" w:color="000000"/>
              <w:bottom w:val="single" w:sz="8" w:space="0" w:color="000000"/>
              <w:right w:val="single" w:sz="8" w:space="0" w:color="000000"/>
            </w:tcBorders>
            <w:vAlign w:val="center"/>
          </w:tcPr>
          <w:p w14:paraId="27EB9285" w14:textId="01FE154E"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3</w:t>
            </w:r>
          </w:p>
        </w:tc>
      </w:tr>
      <w:tr w:rsidR="008E295B" w:rsidRPr="00067364" w14:paraId="325CFDB6" w14:textId="77777777" w:rsidTr="00FA1964">
        <w:trPr>
          <w:trHeight w:val="57"/>
        </w:trPr>
        <w:tc>
          <w:tcPr>
            <w:tcW w:w="821" w:type="pct"/>
            <w:vMerge w:val="restart"/>
            <w:tcBorders>
              <w:top w:val="single" w:sz="8" w:space="0" w:color="000000"/>
              <w:left w:val="single" w:sz="8" w:space="0" w:color="000000"/>
              <w:right w:val="single" w:sz="8" w:space="0" w:color="000000"/>
            </w:tcBorders>
            <w:tcMar>
              <w:top w:w="15" w:type="dxa"/>
              <w:left w:w="15" w:type="dxa"/>
              <w:bottom w:w="0" w:type="dxa"/>
              <w:right w:w="15" w:type="dxa"/>
            </w:tcMar>
            <w:vAlign w:val="center"/>
            <w:hideMark/>
          </w:tcPr>
          <w:p w14:paraId="15614C49" w14:textId="77777777" w:rsidR="008E295B" w:rsidRPr="00067364" w:rsidRDefault="008E295B" w:rsidP="00F35C72">
            <w:pPr>
              <w:jc w:val="center"/>
              <w:rPr>
                <w:rFonts w:ascii="Times New Roman" w:eastAsia="宋体" w:hAnsi="Times New Roman"/>
                <w:szCs w:val="21"/>
              </w:rPr>
            </w:pPr>
            <w:r w:rsidRPr="00067364">
              <w:rPr>
                <w:rFonts w:ascii="Times New Roman" w:eastAsia="宋体" w:hAnsi="Times New Roman" w:hint="eastAsia"/>
                <w:szCs w:val="21"/>
              </w:rPr>
              <w:t>夏热冬</w:t>
            </w:r>
            <w:proofErr w:type="gramStart"/>
            <w:r w:rsidRPr="00067364">
              <w:rPr>
                <w:rFonts w:ascii="Times New Roman" w:eastAsia="宋体" w:hAnsi="Times New Roman" w:hint="eastAsia"/>
                <w:szCs w:val="21"/>
              </w:rPr>
              <w:t>冷地区</w:t>
            </w:r>
            <w:proofErr w:type="gramEnd"/>
          </w:p>
        </w:tc>
        <w:tc>
          <w:tcPr>
            <w:tcW w:w="602" w:type="pct"/>
            <w:tcBorders>
              <w:top w:val="single" w:sz="8" w:space="0" w:color="000000"/>
              <w:left w:val="single" w:sz="8" w:space="0" w:color="000000"/>
              <w:bottom w:val="single" w:sz="8" w:space="0" w:color="000000"/>
              <w:right w:val="single" w:sz="8" w:space="0" w:color="000000"/>
            </w:tcBorders>
          </w:tcPr>
          <w:p w14:paraId="4AE0AC7B" w14:textId="35715658"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0B8476A" w14:textId="7F09F88C"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8987E81" w14:textId="18A2BD47"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D3A0244" w14:textId="6E2CADF8"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2</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575B7A7" w14:textId="79F63DEA"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0</w:t>
            </w:r>
          </w:p>
        </w:tc>
        <w:tc>
          <w:tcPr>
            <w:tcW w:w="301" w:type="pct"/>
            <w:tcBorders>
              <w:top w:val="single" w:sz="8" w:space="0" w:color="000000"/>
              <w:left w:val="single" w:sz="8" w:space="0" w:color="000000"/>
              <w:bottom w:val="single" w:sz="8" w:space="0" w:color="000000"/>
              <w:right w:val="single" w:sz="8" w:space="0" w:color="000000"/>
            </w:tcBorders>
            <w:vAlign w:val="center"/>
          </w:tcPr>
          <w:p w14:paraId="2013706A" w14:textId="263D85D2"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1</w:t>
            </w:r>
          </w:p>
        </w:tc>
        <w:tc>
          <w:tcPr>
            <w:tcW w:w="452" w:type="pct"/>
            <w:tcBorders>
              <w:top w:val="single" w:sz="8" w:space="0" w:color="000000"/>
              <w:left w:val="single" w:sz="8" w:space="0" w:color="000000"/>
              <w:bottom w:val="single" w:sz="8" w:space="0" w:color="000000"/>
              <w:right w:val="single" w:sz="8" w:space="0" w:color="000000"/>
            </w:tcBorders>
            <w:vAlign w:val="center"/>
          </w:tcPr>
          <w:p w14:paraId="24CC57D2" w14:textId="1A97D078"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7</w:t>
            </w:r>
          </w:p>
        </w:tc>
        <w:tc>
          <w:tcPr>
            <w:tcW w:w="415" w:type="pct"/>
            <w:tcBorders>
              <w:top w:val="single" w:sz="8" w:space="0" w:color="000000"/>
              <w:left w:val="single" w:sz="8" w:space="0" w:color="000000"/>
              <w:bottom w:val="single" w:sz="8" w:space="0" w:color="000000"/>
              <w:right w:val="single" w:sz="8" w:space="0" w:color="000000"/>
            </w:tcBorders>
            <w:vAlign w:val="center"/>
          </w:tcPr>
          <w:p w14:paraId="4E51C770" w14:textId="61801F55"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r>
      <w:tr w:rsidR="008E295B" w:rsidRPr="00067364" w14:paraId="7B079ABD" w14:textId="77777777" w:rsidTr="00FA1964">
        <w:trPr>
          <w:trHeight w:val="57"/>
        </w:trPr>
        <w:tc>
          <w:tcPr>
            <w:tcW w:w="821" w:type="pct"/>
            <w:vMerge/>
            <w:tcBorders>
              <w:left w:val="single" w:sz="8" w:space="0" w:color="000000"/>
              <w:bottom w:val="single" w:sz="8" w:space="0" w:color="000000"/>
              <w:right w:val="single" w:sz="8" w:space="0" w:color="000000"/>
            </w:tcBorders>
            <w:tcMar>
              <w:top w:w="15" w:type="dxa"/>
              <w:left w:w="15" w:type="dxa"/>
              <w:bottom w:w="0" w:type="dxa"/>
              <w:right w:w="15" w:type="dxa"/>
            </w:tcMar>
            <w:vAlign w:val="center"/>
          </w:tcPr>
          <w:p w14:paraId="3D5D7D39" w14:textId="77777777" w:rsidR="008E295B" w:rsidRPr="00067364" w:rsidRDefault="008E295B" w:rsidP="00F35C72">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4699D8EF" w14:textId="3DC40613" w:rsidR="008E295B" w:rsidRDefault="008E295B" w:rsidP="00F35C72">
            <w:pPr>
              <w:jc w:val="center"/>
              <w:rPr>
                <w:rFonts w:ascii="Times New Roman" w:eastAsia="宋体" w:hAnsi="Times New Roman"/>
                <w:szCs w:val="21"/>
              </w:rPr>
            </w:pPr>
            <w:r>
              <w:rPr>
                <w:rFonts w:ascii="Times New Roman" w:eastAsia="宋体" w:hAnsi="Times New Roman"/>
                <w:szCs w:val="21"/>
              </w:rPr>
              <w:t>IV</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72431E0" w14:textId="240B24C5"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7</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29A2B2D" w14:textId="6BA29387"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F773E28" w14:textId="7CAE0B16"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C985215" w14:textId="2BA9FB3C" w:rsidR="008E295B"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1</w:t>
            </w:r>
          </w:p>
        </w:tc>
        <w:tc>
          <w:tcPr>
            <w:tcW w:w="301" w:type="pct"/>
            <w:tcBorders>
              <w:top w:val="single" w:sz="8" w:space="0" w:color="000000"/>
              <w:left w:val="single" w:sz="8" w:space="0" w:color="000000"/>
              <w:bottom w:val="single" w:sz="8" w:space="0" w:color="000000"/>
              <w:right w:val="single" w:sz="8" w:space="0" w:color="000000"/>
            </w:tcBorders>
            <w:vAlign w:val="center"/>
          </w:tcPr>
          <w:p w14:paraId="6A91C964" w14:textId="3743E3C9" w:rsidR="008E295B" w:rsidRDefault="008E295B" w:rsidP="00F35C72">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3</w:t>
            </w:r>
          </w:p>
        </w:tc>
        <w:tc>
          <w:tcPr>
            <w:tcW w:w="452" w:type="pct"/>
            <w:tcBorders>
              <w:top w:val="single" w:sz="8" w:space="0" w:color="000000"/>
              <w:left w:val="single" w:sz="8" w:space="0" w:color="000000"/>
              <w:bottom w:val="single" w:sz="8" w:space="0" w:color="000000"/>
              <w:right w:val="single" w:sz="8" w:space="0" w:color="000000"/>
            </w:tcBorders>
            <w:vAlign w:val="center"/>
          </w:tcPr>
          <w:p w14:paraId="75E7F264" w14:textId="2C809E37" w:rsidR="008E295B" w:rsidRDefault="008E295B" w:rsidP="00F35C72">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9</w:t>
            </w:r>
          </w:p>
        </w:tc>
        <w:tc>
          <w:tcPr>
            <w:tcW w:w="415" w:type="pct"/>
            <w:tcBorders>
              <w:top w:val="single" w:sz="8" w:space="0" w:color="000000"/>
              <w:left w:val="single" w:sz="8" w:space="0" w:color="000000"/>
              <w:bottom w:val="single" w:sz="8" w:space="0" w:color="000000"/>
              <w:right w:val="single" w:sz="8" w:space="0" w:color="000000"/>
            </w:tcBorders>
            <w:vAlign w:val="center"/>
          </w:tcPr>
          <w:p w14:paraId="5E4AEA33" w14:textId="06E7C9D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7</w:t>
            </w:r>
          </w:p>
        </w:tc>
      </w:tr>
      <w:tr w:rsidR="008E295B" w:rsidRPr="00067364" w14:paraId="1D07FE49" w14:textId="77777777" w:rsidTr="00FA1964">
        <w:trPr>
          <w:trHeight w:val="57"/>
        </w:trPr>
        <w:tc>
          <w:tcPr>
            <w:tcW w:w="821" w:type="pct"/>
            <w:vMerge w:val="restart"/>
            <w:tcBorders>
              <w:top w:val="single" w:sz="8" w:space="0" w:color="000000"/>
              <w:left w:val="single" w:sz="8" w:space="0" w:color="000000"/>
              <w:right w:val="single" w:sz="8" w:space="0" w:color="000000"/>
            </w:tcBorders>
            <w:tcMar>
              <w:top w:w="15" w:type="dxa"/>
              <w:left w:w="15" w:type="dxa"/>
              <w:bottom w:w="0" w:type="dxa"/>
              <w:right w:w="15" w:type="dxa"/>
            </w:tcMar>
            <w:vAlign w:val="center"/>
            <w:hideMark/>
          </w:tcPr>
          <w:p w14:paraId="347E09C8" w14:textId="77777777" w:rsidR="008E295B" w:rsidRPr="00067364" w:rsidRDefault="008E295B" w:rsidP="00F35C72">
            <w:pPr>
              <w:jc w:val="center"/>
              <w:rPr>
                <w:rFonts w:ascii="Times New Roman" w:eastAsia="宋体" w:hAnsi="Times New Roman"/>
                <w:szCs w:val="21"/>
              </w:rPr>
            </w:pPr>
            <w:r w:rsidRPr="00067364">
              <w:rPr>
                <w:rFonts w:ascii="Times New Roman" w:eastAsia="宋体" w:hAnsi="Times New Roman" w:hint="eastAsia"/>
                <w:szCs w:val="21"/>
              </w:rPr>
              <w:t>夏热冬</w:t>
            </w:r>
            <w:proofErr w:type="gramStart"/>
            <w:r w:rsidRPr="00067364">
              <w:rPr>
                <w:rFonts w:ascii="Times New Roman" w:eastAsia="宋体" w:hAnsi="Times New Roman" w:hint="eastAsia"/>
                <w:szCs w:val="21"/>
              </w:rPr>
              <w:t>暖地区</w:t>
            </w:r>
            <w:proofErr w:type="gramEnd"/>
          </w:p>
        </w:tc>
        <w:tc>
          <w:tcPr>
            <w:tcW w:w="602" w:type="pct"/>
            <w:tcBorders>
              <w:top w:val="single" w:sz="8" w:space="0" w:color="000000"/>
              <w:left w:val="single" w:sz="8" w:space="0" w:color="000000"/>
              <w:bottom w:val="single" w:sz="8" w:space="0" w:color="000000"/>
              <w:right w:val="single" w:sz="8" w:space="0" w:color="000000"/>
            </w:tcBorders>
          </w:tcPr>
          <w:p w14:paraId="19D0007D" w14:textId="6C2FC244"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24A0F40" w14:textId="220E7B13"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6</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E380309" w14:textId="17798647"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5D9429D" w14:textId="72DCB12E"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7</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ADD72C8" w14:textId="39060C71"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3</w:t>
            </w:r>
          </w:p>
        </w:tc>
        <w:tc>
          <w:tcPr>
            <w:tcW w:w="301" w:type="pct"/>
            <w:tcBorders>
              <w:top w:val="single" w:sz="8" w:space="0" w:color="000000"/>
              <w:left w:val="single" w:sz="8" w:space="0" w:color="000000"/>
              <w:bottom w:val="single" w:sz="8" w:space="0" w:color="000000"/>
              <w:right w:val="single" w:sz="8" w:space="0" w:color="000000"/>
            </w:tcBorders>
            <w:vAlign w:val="center"/>
          </w:tcPr>
          <w:p w14:paraId="6C890BCA" w14:textId="3B5892C4"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6</w:t>
            </w:r>
            <w:r>
              <w:rPr>
                <w:rFonts w:ascii="Times New Roman" w:eastAsia="宋体" w:hAnsi="Times New Roman"/>
                <w:szCs w:val="21"/>
              </w:rPr>
              <w:t>9</w:t>
            </w:r>
          </w:p>
        </w:tc>
        <w:tc>
          <w:tcPr>
            <w:tcW w:w="452" w:type="pct"/>
            <w:tcBorders>
              <w:top w:val="single" w:sz="8" w:space="0" w:color="000000"/>
              <w:left w:val="single" w:sz="8" w:space="0" w:color="000000"/>
              <w:bottom w:val="single" w:sz="8" w:space="0" w:color="000000"/>
              <w:right w:val="single" w:sz="8" w:space="0" w:color="000000"/>
            </w:tcBorders>
            <w:vAlign w:val="center"/>
          </w:tcPr>
          <w:p w14:paraId="609639DE" w14:textId="5A82D73A"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0</w:t>
            </w:r>
          </w:p>
        </w:tc>
        <w:tc>
          <w:tcPr>
            <w:tcW w:w="415" w:type="pct"/>
            <w:tcBorders>
              <w:top w:val="single" w:sz="8" w:space="0" w:color="000000"/>
              <w:left w:val="single" w:sz="8" w:space="0" w:color="000000"/>
              <w:bottom w:val="single" w:sz="8" w:space="0" w:color="000000"/>
              <w:right w:val="single" w:sz="8" w:space="0" w:color="000000"/>
            </w:tcBorders>
            <w:vAlign w:val="center"/>
          </w:tcPr>
          <w:p w14:paraId="7E36F2A7" w14:textId="36B2E948"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0</w:t>
            </w:r>
          </w:p>
        </w:tc>
      </w:tr>
      <w:tr w:rsidR="008E295B" w:rsidRPr="00067364" w14:paraId="496D11A4" w14:textId="77777777" w:rsidTr="00FA1964">
        <w:trPr>
          <w:trHeight w:val="57"/>
        </w:trPr>
        <w:tc>
          <w:tcPr>
            <w:tcW w:w="821" w:type="pct"/>
            <w:vMerge/>
            <w:tcBorders>
              <w:left w:val="single" w:sz="8" w:space="0" w:color="000000"/>
              <w:bottom w:val="single" w:sz="8" w:space="0" w:color="000000"/>
              <w:right w:val="single" w:sz="8" w:space="0" w:color="000000"/>
            </w:tcBorders>
            <w:tcMar>
              <w:top w:w="15" w:type="dxa"/>
              <w:left w:w="15" w:type="dxa"/>
              <w:bottom w:w="0" w:type="dxa"/>
              <w:right w:w="15" w:type="dxa"/>
            </w:tcMar>
            <w:vAlign w:val="center"/>
          </w:tcPr>
          <w:p w14:paraId="7FDF6D46" w14:textId="77777777" w:rsidR="008E295B" w:rsidRPr="00067364" w:rsidRDefault="008E295B" w:rsidP="00F35C72">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397005C6" w14:textId="7F3C90F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99A53C6" w14:textId="71FEA6AD"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7</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08C9A69" w14:textId="0E32276F"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D0C92EC" w14:textId="133B4410"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9</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66D4D57" w14:textId="12714350" w:rsidR="008E295B"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5</w:t>
            </w:r>
          </w:p>
        </w:tc>
        <w:tc>
          <w:tcPr>
            <w:tcW w:w="301" w:type="pct"/>
            <w:tcBorders>
              <w:top w:val="single" w:sz="8" w:space="0" w:color="000000"/>
              <w:left w:val="single" w:sz="8" w:space="0" w:color="000000"/>
              <w:bottom w:val="single" w:sz="8" w:space="0" w:color="000000"/>
              <w:right w:val="single" w:sz="8" w:space="0" w:color="000000"/>
            </w:tcBorders>
            <w:vAlign w:val="center"/>
          </w:tcPr>
          <w:p w14:paraId="4A3CC1C5" w14:textId="272D1A4F" w:rsidR="008E295B" w:rsidRDefault="008E295B" w:rsidP="00F35C72">
            <w:pPr>
              <w:jc w:val="center"/>
              <w:rPr>
                <w:rFonts w:ascii="Times New Roman" w:eastAsia="宋体" w:hAnsi="Times New Roman"/>
                <w:szCs w:val="21"/>
              </w:rPr>
            </w:pPr>
            <w:r>
              <w:rPr>
                <w:rFonts w:ascii="Times New Roman" w:eastAsia="宋体" w:hAnsi="Times New Roman" w:hint="eastAsia"/>
                <w:szCs w:val="21"/>
              </w:rPr>
              <w:t>7</w:t>
            </w:r>
            <w:r>
              <w:rPr>
                <w:rFonts w:ascii="Times New Roman" w:eastAsia="宋体" w:hAnsi="Times New Roman"/>
                <w:szCs w:val="21"/>
              </w:rPr>
              <w:t>0</w:t>
            </w:r>
          </w:p>
        </w:tc>
        <w:tc>
          <w:tcPr>
            <w:tcW w:w="452" w:type="pct"/>
            <w:tcBorders>
              <w:top w:val="single" w:sz="8" w:space="0" w:color="000000"/>
              <w:left w:val="single" w:sz="8" w:space="0" w:color="000000"/>
              <w:bottom w:val="single" w:sz="8" w:space="0" w:color="000000"/>
              <w:right w:val="single" w:sz="8" w:space="0" w:color="000000"/>
            </w:tcBorders>
            <w:vAlign w:val="center"/>
          </w:tcPr>
          <w:p w14:paraId="17E28121" w14:textId="3A056A03" w:rsidR="008E295B"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2</w:t>
            </w:r>
          </w:p>
        </w:tc>
        <w:tc>
          <w:tcPr>
            <w:tcW w:w="415" w:type="pct"/>
            <w:tcBorders>
              <w:top w:val="single" w:sz="8" w:space="0" w:color="000000"/>
              <w:left w:val="single" w:sz="8" w:space="0" w:color="000000"/>
              <w:bottom w:val="single" w:sz="8" w:space="0" w:color="000000"/>
              <w:right w:val="single" w:sz="8" w:space="0" w:color="000000"/>
            </w:tcBorders>
            <w:vAlign w:val="center"/>
          </w:tcPr>
          <w:p w14:paraId="67808B4E" w14:textId="52AD4500"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1</w:t>
            </w:r>
          </w:p>
        </w:tc>
      </w:tr>
      <w:tr w:rsidR="008E295B" w:rsidRPr="00067364" w14:paraId="7D44FE20" w14:textId="77777777" w:rsidTr="00FA1964">
        <w:trPr>
          <w:trHeight w:val="57"/>
        </w:trPr>
        <w:tc>
          <w:tcPr>
            <w:tcW w:w="821" w:type="pct"/>
            <w:vMerge w:val="restart"/>
            <w:tcBorders>
              <w:top w:val="single" w:sz="8" w:space="0" w:color="000000"/>
              <w:left w:val="single" w:sz="8" w:space="0" w:color="000000"/>
              <w:right w:val="single" w:sz="8" w:space="0" w:color="000000"/>
            </w:tcBorders>
            <w:tcMar>
              <w:top w:w="15" w:type="dxa"/>
              <w:left w:w="15" w:type="dxa"/>
              <w:bottom w:w="0" w:type="dxa"/>
              <w:right w:w="15" w:type="dxa"/>
            </w:tcMar>
            <w:vAlign w:val="center"/>
            <w:hideMark/>
          </w:tcPr>
          <w:p w14:paraId="56B2F5AF" w14:textId="77777777" w:rsidR="008E295B" w:rsidRPr="00067364" w:rsidRDefault="008E295B" w:rsidP="00F35C72">
            <w:pPr>
              <w:jc w:val="center"/>
              <w:rPr>
                <w:rFonts w:ascii="Times New Roman" w:eastAsia="宋体" w:hAnsi="Times New Roman"/>
                <w:szCs w:val="21"/>
              </w:rPr>
            </w:pPr>
            <w:r w:rsidRPr="00067364">
              <w:rPr>
                <w:rFonts w:ascii="Times New Roman" w:eastAsia="宋体" w:hAnsi="Times New Roman" w:hint="eastAsia"/>
                <w:szCs w:val="21"/>
              </w:rPr>
              <w:t>温和地区</w:t>
            </w:r>
          </w:p>
        </w:tc>
        <w:tc>
          <w:tcPr>
            <w:tcW w:w="602" w:type="pct"/>
            <w:tcBorders>
              <w:top w:val="single" w:sz="8" w:space="0" w:color="000000"/>
              <w:left w:val="single" w:sz="8" w:space="0" w:color="000000"/>
              <w:bottom w:val="single" w:sz="8" w:space="0" w:color="000000"/>
              <w:right w:val="single" w:sz="8" w:space="0" w:color="000000"/>
            </w:tcBorders>
          </w:tcPr>
          <w:p w14:paraId="77236AC4" w14:textId="2600EDC3"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A881923" w14:textId="16DD01B7"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2</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2391008" w14:textId="15C51CD4"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228E537" w14:textId="47565B67"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5EE2E73" w14:textId="33CC08BD"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2</w:t>
            </w:r>
          </w:p>
        </w:tc>
        <w:tc>
          <w:tcPr>
            <w:tcW w:w="301" w:type="pct"/>
            <w:tcBorders>
              <w:top w:val="single" w:sz="8" w:space="0" w:color="000000"/>
              <w:left w:val="single" w:sz="8" w:space="0" w:color="000000"/>
              <w:bottom w:val="single" w:sz="8" w:space="0" w:color="000000"/>
              <w:right w:val="single" w:sz="8" w:space="0" w:color="000000"/>
            </w:tcBorders>
            <w:vAlign w:val="center"/>
          </w:tcPr>
          <w:p w14:paraId="6D789F7B" w14:textId="0FDAF092"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0</w:t>
            </w:r>
          </w:p>
        </w:tc>
        <w:tc>
          <w:tcPr>
            <w:tcW w:w="452" w:type="pct"/>
            <w:tcBorders>
              <w:top w:val="single" w:sz="8" w:space="0" w:color="000000"/>
              <w:left w:val="single" w:sz="8" w:space="0" w:color="000000"/>
              <w:bottom w:val="single" w:sz="8" w:space="0" w:color="000000"/>
              <w:right w:val="single" w:sz="8" w:space="0" w:color="000000"/>
            </w:tcBorders>
            <w:vAlign w:val="center"/>
          </w:tcPr>
          <w:p w14:paraId="478B2A3E" w14:textId="09DE0883"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5</w:t>
            </w:r>
          </w:p>
        </w:tc>
        <w:tc>
          <w:tcPr>
            <w:tcW w:w="415" w:type="pct"/>
            <w:tcBorders>
              <w:top w:val="single" w:sz="8" w:space="0" w:color="000000"/>
              <w:left w:val="single" w:sz="8" w:space="0" w:color="000000"/>
              <w:bottom w:val="single" w:sz="8" w:space="0" w:color="000000"/>
              <w:right w:val="single" w:sz="8" w:space="0" w:color="000000"/>
            </w:tcBorders>
            <w:vAlign w:val="center"/>
          </w:tcPr>
          <w:p w14:paraId="40E07067" w14:textId="5C3CF195" w:rsidR="008E295B" w:rsidRPr="00067364" w:rsidRDefault="008E295B" w:rsidP="00F35C72">
            <w:pPr>
              <w:jc w:val="center"/>
              <w:rPr>
                <w:rFonts w:ascii="Times New Roman" w:eastAsia="宋体" w:hAnsi="Times New Roman"/>
                <w:szCs w:val="21"/>
              </w:rPr>
            </w:pPr>
            <w:r>
              <w:rPr>
                <w:rFonts w:ascii="Times New Roman" w:eastAsia="宋体" w:hAnsi="Times New Roman" w:hint="eastAsia"/>
                <w:szCs w:val="21"/>
              </w:rPr>
              <w:t>9</w:t>
            </w:r>
          </w:p>
        </w:tc>
      </w:tr>
      <w:tr w:rsidR="008E295B" w:rsidRPr="00067364" w14:paraId="739ABD4C" w14:textId="77777777" w:rsidTr="00FA1964">
        <w:trPr>
          <w:trHeight w:val="57"/>
        </w:trPr>
        <w:tc>
          <w:tcPr>
            <w:tcW w:w="821" w:type="pct"/>
            <w:vMerge/>
            <w:tcBorders>
              <w:left w:val="single" w:sz="8" w:space="0" w:color="000000"/>
              <w:right w:val="single" w:sz="8" w:space="0" w:color="000000"/>
            </w:tcBorders>
            <w:tcMar>
              <w:top w:w="15" w:type="dxa"/>
              <w:left w:w="15" w:type="dxa"/>
              <w:bottom w:w="0" w:type="dxa"/>
              <w:right w:w="15" w:type="dxa"/>
            </w:tcMar>
            <w:vAlign w:val="center"/>
          </w:tcPr>
          <w:p w14:paraId="0B17E4EB" w14:textId="77777777" w:rsidR="008E295B" w:rsidRPr="00067364" w:rsidRDefault="008E295B" w:rsidP="00F35C72">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2EB5D374" w14:textId="0CAE2790" w:rsidR="008E295B" w:rsidRDefault="008E295B" w:rsidP="00F35C72">
            <w:pPr>
              <w:jc w:val="center"/>
              <w:rPr>
                <w:rFonts w:ascii="Times New Roman" w:eastAsia="宋体" w:hAnsi="Times New Roman"/>
                <w:szCs w:val="21"/>
              </w:rPr>
            </w:pPr>
            <w:r>
              <w:rPr>
                <w:rFonts w:ascii="Times New Roman" w:eastAsia="宋体" w:hAnsi="Times New Roman" w:hint="eastAsia"/>
                <w:szCs w:val="21"/>
              </w:rPr>
              <w:t>I</w:t>
            </w:r>
            <w:r>
              <w:rPr>
                <w:rFonts w:ascii="Times New Roman" w:eastAsia="宋体" w:hAnsi="Times New Roman"/>
                <w:szCs w:val="21"/>
              </w:rPr>
              <w:t>II</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07DD8F1" w14:textId="4DA9863F"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3</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6F85A2F" w14:textId="15162C7E"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0A8A599" w14:textId="51E779DC"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9</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0E5C756" w14:textId="5684348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w:t>
            </w:r>
          </w:p>
        </w:tc>
        <w:tc>
          <w:tcPr>
            <w:tcW w:w="301" w:type="pct"/>
            <w:tcBorders>
              <w:top w:val="single" w:sz="8" w:space="0" w:color="000000"/>
              <w:left w:val="single" w:sz="8" w:space="0" w:color="000000"/>
              <w:bottom w:val="single" w:sz="8" w:space="0" w:color="000000"/>
              <w:right w:val="single" w:sz="8" w:space="0" w:color="000000"/>
            </w:tcBorders>
            <w:vAlign w:val="center"/>
          </w:tcPr>
          <w:p w14:paraId="2A1CDF2C" w14:textId="3E23949C" w:rsidR="008E295B"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2</w:t>
            </w:r>
          </w:p>
        </w:tc>
        <w:tc>
          <w:tcPr>
            <w:tcW w:w="452" w:type="pct"/>
            <w:tcBorders>
              <w:top w:val="single" w:sz="8" w:space="0" w:color="000000"/>
              <w:left w:val="single" w:sz="8" w:space="0" w:color="000000"/>
              <w:bottom w:val="single" w:sz="8" w:space="0" w:color="000000"/>
              <w:right w:val="single" w:sz="8" w:space="0" w:color="000000"/>
            </w:tcBorders>
            <w:vAlign w:val="center"/>
          </w:tcPr>
          <w:p w14:paraId="30AA65EA" w14:textId="6335E30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7</w:t>
            </w:r>
          </w:p>
        </w:tc>
        <w:tc>
          <w:tcPr>
            <w:tcW w:w="415" w:type="pct"/>
            <w:tcBorders>
              <w:top w:val="single" w:sz="8" w:space="0" w:color="000000"/>
              <w:left w:val="single" w:sz="8" w:space="0" w:color="000000"/>
              <w:bottom w:val="single" w:sz="8" w:space="0" w:color="000000"/>
              <w:right w:val="single" w:sz="8" w:space="0" w:color="000000"/>
            </w:tcBorders>
            <w:vAlign w:val="center"/>
          </w:tcPr>
          <w:p w14:paraId="14148E10" w14:textId="6933E4D7"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0</w:t>
            </w:r>
          </w:p>
        </w:tc>
      </w:tr>
      <w:tr w:rsidR="008E295B" w:rsidRPr="00067364" w14:paraId="68A51B09" w14:textId="77777777" w:rsidTr="00FA1964">
        <w:trPr>
          <w:trHeight w:val="57"/>
        </w:trPr>
        <w:tc>
          <w:tcPr>
            <w:tcW w:w="821" w:type="pct"/>
            <w:vMerge/>
            <w:tcBorders>
              <w:left w:val="single" w:sz="8" w:space="0" w:color="000000"/>
              <w:bottom w:val="single" w:sz="8" w:space="0" w:color="000000"/>
              <w:right w:val="single" w:sz="8" w:space="0" w:color="000000"/>
            </w:tcBorders>
            <w:tcMar>
              <w:top w:w="15" w:type="dxa"/>
              <w:left w:w="15" w:type="dxa"/>
              <w:bottom w:w="0" w:type="dxa"/>
              <w:right w:w="15" w:type="dxa"/>
            </w:tcMar>
            <w:vAlign w:val="center"/>
          </w:tcPr>
          <w:p w14:paraId="44CB8662" w14:textId="77777777" w:rsidR="008E295B" w:rsidRPr="00067364" w:rsidRDefault="008E295B" w:rsidP="00F35C72">
            <w:pPr>
              <w:jc w:val="center"/>
              <w:rPr>
                <w:rFonts w:ascii="Times New Roman" w:eastAsia="宋体" w:hAnsi="Times New Roman"/>
                <w:szCs w:val="21"/>
              </w:rPr>
            </w:pPr>
          </w:p>
        </w:tc>
        <w:tc>
          <w:tcPr>
            <w:tcW w:w="602" w:type="pct"/>
            <w:tcBorders>
              <w:top w:val="single" w:sz="8" w:space="0" w:color="000000"/>
              <w:left w:val="single" w:sz="8" w:space="0" w:color="000000"/>
              <w:bottom w:val="single" w:sz="8" w:space="0" w:color="000000"/>
              <w:right w:val="single" w:sz="8" w:space="0" w:color="000000"/>
            </w:tcBorders>
          </w:tcPr>
          <w:p w14:paraId="4EEF4022" w14:textId="2C858E82" w:rsidR="008E295B" w:rsidRDefault="008E295B" w:rsidP="00F35C72">
            <w:pPr>
              <w:jc w:val="center"/>
              <w:rPr>
                <w:rFonts w:ascii="Times New Roman" w:eastAsia="宋体" w:hAnsi="Times New Roman"/>
                <w:szCs w:val="21"/>
              </w:rPr>
            </w:pPr>
            <w:r>
              <w:rPr>
                <w:rFonts w:ascii="Times New Roman" w:eastAsia="宋体" w:hAnsi="Times New Roman"/>
                <w:szCs w:val="21"/>
              </w:rPr>
              <w:t>IV</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B7C2CB8" w14:textId="5FB58D2D"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4</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5CC7CE9" w14:textId="6797AA27"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8</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0E0F054" w14:textId="451573E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1</w:t>
            </w:r>
          </w:p>
        </w:tc>
        <w:tc>
          <w:tcPr>
            <w:tcW w:w="602"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0709FC2" w14:textId="458C7644" w:rsidR="008E295B" w:rsidRDefault="008E295B" w:rsidP="00F35C72">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w:t>
            </w:r>
          </w:p>
        </w:tc>
        <w:tc>
          <w:tcPr>
            <w:tcW w:w="301" w:type="pct"/>
            <w:tcBorders>
              <w:top w:val="single" w:sz="8" w:space="0" w:color="000000"/>
              <w:left w:val="single" w:sz="8" w:space="0" w:color="000000"/>
              <w:bottom w:val="single" w:sz="8" w:space="0" w:color="000000"/>
              <w:right w:val="single" w:sz="8" w:space="0" w:color="000000"/>
            </w:tcBorders>
            <w:vAlign w:val="center"/>
          </w:tcPr>
          <w:p w14:paraId="4BAD95C4" w14:textId="50E2473A" w:rsidR="008E295B" w:rsidRDefault="008E295B" w:rsidP="00F35C72">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4</w:t>
            </w:r>
          </w:p>
        </w:tc>
        <w:tc>
          <w:tcPr>
            <w:tcW w:w="452" w:type="pct"/>
            <w:tcBorders>
              <w:top w:val="single" w:sz="8" w:space="0" w:color="000000"/>
              <w:left w:val="single" w:sz="8" w:space="0" w:color="000000"/>
              <w:bottom w:val="single" w:sz="8" w:space="0" w:color="000000"/>
              <w:right w:val="single" w:sz="8" w:space="0" w:color="000000"/>
            </w:tcBorders>
            <w:vAlign w:val="center"/>
          </w:tcPr>
          <w:p w14:paraId="5D575432" w14:textId="1DC768BB" w:rsidR="008E295B" w:rsidRDefault="008E295B" w:rsidP="00F35C72">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8</w:t>
            </w:r>
          </w:p>
        </w:tc>
        <w:tc>
          <w:tcPr>
            <w:tcW w:w="415" w:type="pct"/>
            <w:tcBorders>
              <w:top w:val="single" w:sz="8" w:space="0" w:color="000000"/>
              <w:left w:val="single" w:sz="8" w:space="0" w:color="000000"/>
              <w:bottom w:val="single" w:sz="8" w:space="0" w:color="000000"/>
              <w:right w:val="single" w:sz="8" w:space="0" w:color="000000"/>
            </w:tcBorders>
            <w:vAlign w:val="center"/>
          </w:tcPr>
          <w:p w14:paraId="7A45F3C1" w14:textId="33784070" w:rsidR="008E295B" w:rsidRDefault="008E295B" w:rsidP="00F35C72">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1</w:t>
            </w:r>
          </w:p>
        </w:tc>
      </w:tr>
    </w:tbl>
    <w:p w14:paraId="5CCF89FF" w14:textId="20BC224A" w:rsidR="00D80C54" w:rsidRDefault="00D80C54" w:rsidP="00D80C54">
      <w:pPr>
        <w:spacing w:line="360" w:lineRule="auto"/>
        <w:ind w:left="480" w:hangingChars="200" w:hanging="480"/>
        <w:jc w:val="center"/>
        <w:rPr>
          <w:rFonts w:ascii="Times New Roman" w:eastAsia="宋体" w:hAnsi="Times New Roman"/>
          <w:sz w:val="24"/>
          <w:szCs w:val="24"/>
        </w:rPr>
      </w:pPr>
      <w:r>
        <w:rPr>
          <w:rFonts w:ascii="Times New Roman" w:eastAsia="宋体" w:hAnsi="Times New Roman" w:hint="eastAsia"/>
          <w:sz w:val="24"/>
          <w:szCs w:val="24"/>
        </w:rPr>
        <w:t>I</w:t>
      </w:r>
      <w:r>
        <w:rPr>
          <w:rFonts w:ascii="Times New Roman" w:eastAsia="宋体" w:hAnsi="Times New Roman"/>
          <w:sz w:val="24"/>
          <w:szCs w:val="24"/>
        </w:rPr>
        <w:t>II</w:t>
      </w:r>
      <w:proofErr w:type="gramStart"/>
      <w:r>
        <w:rPr>
          <w:rFonts w:ascii="Times New Roman" w:eastAsia="宋体" w:hAnsi="Times New Roman" w:hint="eastAsia"/>
          <w:sz w:val="24"/>
          <w:szCs w:val="24"/>
        </w:rPr>
        <w:t>零碳建筑</w:t>
      </w:r>
      <w:proofErr w:type="gramEnd"/>
    </w:p>
    <w:p w14:paraId="1A665B72" w14:textId="5AB34C98" w:rsidR="00E45FE4" w:rsidRDefault="00E45FE4" w:rsidP="00F35D78">
      <w:pPr>
        <w:spacing w:line="360" w:lineRule="auto"/>
        <w:outlineLvl w:val="2"/>
        <w:rPr>
          <w:rFonts w:ascii="Times New Roman" w:eastAsia="宋体" w:hAnsi="Times New Roman"/>
          <w:sz w:val="24"/>
          <w:szCs w:val="24"/>
        </w:rPr>
      </w:pPr>
      <w:bookmarkStart w:id="158" w:name="_Toc155081578"/>
      <w:bookmarkStart w:id="159" w:name="_Toc155082073"/>
      <w:bookmarkStart w:id="160" w:name="_Toc155685933"/>
      <w:bookmarkStart w:id="161" w:name="_Toc155688111"/>
      <w:r w:rsidRPr="006466CC">
        <w:rPr>
          <w:rFonts w:ascii="Times New Roman" w:eastAsia="宋体" w:hAnsi="Times New Roman"/>
          <w:b/>
          <w:bCs/>
          <w:sz w:val="24"/>
          <w:szCs w:val="24"/>
        </w:rPr>
        <w:t>4.</w:t>
      </w:r>
      <w:r>
        <w:rPr>
          <w:rFonts w:ascii="Times New Roman" w:eastAsia="宋体" w:hAnsi="Times New Roman"/>
          <w:b/>
          <w:bCs/>
          <w:sz w:val="24"/>
          <w:szCs w:val="24"/>
        </w:rPr>
        <w:t>2.5</w:t>
      </w:r>
      <w:proofErr w:type="gramStart"/>
      <w:r>
        <w:rPr>
          <w:rFonts w:ascii="Times New Roman" w:eastAsia="宋体" w:hAnsi="Times New Roman"/>
          <w:sz w:val="24"/>
          <w:szCs w:val="24"/>
        </w:rPr>
        <w:t>零碳</w:t>
      </w:r>
      <w:r>
        <w:rPr>
          <w:rFonts w:ascii="Times New Roman" w:eastAsia="宋体" w:hAnsi="Times New Roman" w:hint="eastAsia"/>
          <w:sz w:val="24"/>
          <w:szCs w:val="24"/>
        </w:rPr>
        <w:t>建筑碳</w:t>
      </w:r>
      <w:proofErr w:type="gramEnd"/>
      <w:r>
        <w:rPr>
          <w:rFonts w:ascii="Times New Roman" w:eastAsia="宋体" w:hAnsi="Times New Roman" w:hint="eastAsia"/>
          <w:sz w:val="24"/>
          <w:szCs w:val="24"/>
        </w:rPr>
        <w:t>排放指标应</w:t>
      </w:r>
      <w:r w:rsidR="00561B60">
        <w:rPr>
          <w:rFonts w:ascii="Times New Roman" w:eastAsia="宋体" w:hAnsi="Times New Roman" w:hint="eastAsia"/>
          <w:sz w:val="24"/>
          <w:szCs w:val="24"/>
        </w:rPr>
        <w:t>符合</w:t>
      </w:r>
      <w:r>
        <w:rPr>
          <w:rFonts w:ascii="Times New Roman" w:eastAsia="宋体" w:hAnsi="Times New Roman" w:hint="eastAsia"/>
          <w:sz w:val="24"/>
          <w:szCs w:val="24"/>
        </w:rPr>
        <w:t>下列</w:t>
      </w:r>
      <w:r w:rsidR="00561B60">
        <w:rPr>
          <w:rFonts w:ascii="Times New Roman" w:eastAsia="宋体" w:hAnsi="Times New Roman" w:hint="eastAsia"/>
          <w:sz w:val="24"/>
          <w:szCs w:val="24"/>
        </w:rPr>
        <w:t>规定</w:t>
      </w:r>
      <w:r>
        <w:rPr>
          <w:rFonts w:ascii="Times New Roman" w:eastAsia="宋体" w:hAnsi="Times New Roman" w:hint="eastAsia"/>
          <w:sz w:val="24"/>
          <w:szCs w:val="24"/>
        </w:rPr>
        <w:t>：</w:t>
      </w:r>
      <w:bookmarkEnd w:id="158"/>
      <w:bookmarkEnd w:id="159"/>
      <w:bookmarkEnd w:id="160"/>
      <w:bookmarkEnd w:id="161"/>
    </w:p>
    <w:p w14:paraId="63CEF6AF" w14:textId="364AD107" w:rsidR="00E45FE4" w:rsidRDefault="00E45FE4" w:rsidP="00E45FE4">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sidR="00A53D18">
        <w:rPr>
          <w:rFonts w:ascii="Times New Roman" w:eastAsia="宋体" w:hAnsi="Times New Roman" w:hint="eastAsia"/>
          <w:sz w:val="24"/>
          <w:szCs w:val="24"/>
        </w:rPr>
        <w:t>在不利用周边可再生能源资源的前提下，碳排放指标应满足本标准第</w:t>
      </w:r>
      <w:r w:rsidR="000145FA">
        <w:rPr>
          <w:rFonts w:ascii="Times New Roman" w:eastAsia="宋体" w:hAnsi="Times New Roman"/>
          <w:sz w:val="24"/>
          <w:szCs w:val="24"/>
        </w:rPr>
        <w:t>4</w:t>
      </w:r>
      <w:r w:rsidR="00A53D18">
        <w:rPr>
          <w:rFonts w:ascii="Times New Roman" w:eastAsia="宋体" w:hAnsi="Times New Roman"/>
          <w:sz w:val="24"/>
          <w:szCs w:val="24"/>
        </w:rPr>
        <w:t>.2.3</w:t>
      </w:r>
      <w:r w:rsidR="00A53D18">
        <w:rPr>
          <w:rFonts w:ascii="Times New Roman" w:eastAsia="宋体" w:hAnsi="Times New Roman"/>
          <w:sz w:val="24"/>
          <w:szCs w:val="24"/>
        </w:rPr>
        <w:t>条</w:t>
      </w:r>
      <w:r w:rsidR="00A53D18">
        <w:rPr>
          <w:rFonts w:ascii="Times New Roman" w:eastAsia="宋体" w:hAnsi="Times New Roman" w:hint="eastAsia"/>
          <w:sz w:val="24"/>
          <w:szCs w:val="24"/>
        </w:rPr>
        <w:t>或第</w:t>
      </w:r>
      <w:r w:rsidR="000145FA">
        <w:rPr>
          <w:rFonts w:ascii="Times New Roman" w:eastAsia="宋体" w:hAnsi="Times New Roman"/>
          <w:sz w:val="24"/>
          <w:szCs w:val="24"/>
        </w:rPr>
        <w:t>4</w:t>
      </w:r>
      <w:r w:rsidR="00A53D18">
        <w:rPr>
          <w:rFonts w:ascii="Times New Roman" w:eastAsia="宋体" w:hAnsi="Times New Roman"/>
          <w:sz w:val="24"/>
          <w:szCs w:val="24"/>
        </w:rPr>
        <w:t>.2.4</w:t>
      </w:r>
      <w:r w:rsidR="00A53D18">
        <w:rPr>
          <w:rFonts w:ascii="Times New Roman" w:eastAsia="宋体" w:hAnsi="Times New Roman"/>
          <w:sz w:val="24"/>
          <w:szCs w:val="24"/>
        </w:rPr>
        <w:t>条</w:t>
      </w:r>
      <w:r w:rsidR="00A53D18">
        <w:rPr>
          <w:rFonts w:ascii="Times New Roman" w:eastAsia="宋体" w:hAnsi="Times New Roman" w:hint="eastAsia"/>
          <w:sz w:val="24"/>
          <w:szCs w:val="24"/>
        </w:rPr>
        <w:t>的规定</w:t>
      </w:r>
      <w:r>
        <w:rPr>
          <w:rFonts w:ascii="Times New Roman" w:eastAsia="宋体" w:hAnsi="Times New Roman" w:hint="eastAsia"/>
          <w:sz w:val="24"/>
          <w:szCs w:val="24"/>
        </w:rPr>
        <w:t>；</w:t>
      </w:r>
    </w:p>
    <w:p w14:paraId="32656C19" w14:textId="6F41CDAF" w:rsidR="00A53D18" w:rsidRDefault="00A53D18" w:rsidP="00A53D1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在采用可再生能源信用和</w:t>
      </w:r>
      <w:proofErr w:type="gramStart"/>
      <w:r>
        <w:rPr>
          <w:rFonts w:ascii="Times New Roman" w:eastAsia="宋体" w:hAnsi="Times New Roman" w:hint="eastAsia"/>
          <w:sz w:val="24"/>
          <w:szCs w:val="24"/>
        </w:rPr>
        <w:t>碳信用</w:t>
      </w:r>
      <w:proofErr w:type="gramEnd"/>
      <w:r>
        <w:rPr>
          <w:rFonts w:ascii="Times New Roman" w:eastAsia="宋体" w:hAnsi="Times New Roman" w:hint="eastAsia"/>
          <w:sz w:val="24"/>
          <w:szCs w:val="24"/>
        </w:rPr>
        <w:t>对剩余碳排放进行抵消后，</w:t>
      </w:r>
      <w:proofErr w:type="gramStart"/>
      <w:r>
        <w:rPr>
          <w:rFonts w:ascii="Times New Roman" w:eastAsia="宋体" w:hAnsi="Times New Roman" w:hint="eastAsia"/>
          <w:sz w:val="24"/>
          <w:szCs w:val="24"/>
        </w:rPr>
        <w:t>年净碳排放</w:t>
      </w:r>
      <w:proofErr w:type="gramEnd"/>
      <w:r>
        <w:rPr>
          <w:rFonts w:ascii="Times New Roman" w:eastAsia="宋体" w:hAnsi="Times New Roman" w:hint="eastAsia"/>
          <w:sz w:val="24"/>
          <w:szCs w:val="24"/>
        </w:rPr>
        <w:t>总量不应大于零；</w:t>
      </w:r>
    </w:p>
    <w:p w14:paraId="40005345" w14:textId="4A7CB21A" w:rsidR="00A53D18" w:rsidRDefault="00A53D18" w:rsidP="00A53D1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Pr>
          <w:rFonts w:ascii="Times New Roman" w:eastAsia="宋体" w:hAnsi="Times New Roman" w:hint="eastAsia"/>
          <w:sz w:val="24"/>
          <w:szCs w:val="24"/>
        </w:rPr>
        <w:t>采用碳信用抵消的建筑碳排放量不应超过基准建筑碳排放量的</w:t>
      </w:r>
      <w:r>
        <w:rPr>
          <w:rFonts w:ascii="Times New Roman" w:eastAsia="宋体" w:hAnsi="Times New Roman" w:hint="eastAsia"/>
          <w:sz w:val="24"/>
          <w:szCs w:val="24"/>
        </w:rPr>
        <w:t>2</w:t>
      </w:r>
      <w:r>
        <w:rPr>
          <w:rFonts w:ascii="Times New Roman" w:eastAsia="宋体" w:hAnsi="Times New Roman"/>
          <w:sz w:val="24"/>
          <w:szCs w:val="24"/>
        </w:rPr>
        <w:t>0%</w:t>
      </w:r>
      <w:r>
        <w:rPr>
          <w:rFonts w:ascii="Times New Roman" w:eastAsia="宋体" w:hAnsi="Times New Roman" w:hint="eastAsia"/>
          <w:sz w:val="24"/>
          <w:szCs w:val="24"/>
        </w:rPr>
        <w:t>。</w:t>
      </w:r>
    </w:p>
    <w:p w14:paraId="1ED36D67" w14:textId="17D5EDBF" w:rsidR="0020615C" w:rsidRDefault="0020615C" w:rsidP="00F35D78">
      <w:pPr>
        <w:spacing w:line="360" w:lineRule="auto"/>
        <w:outlineLvl w:val="2"/>
        <w:rPr>
          <w:rFonts w:ascii="Times New Roman" w:eastAsia="宋体" w:hAnsi="Times New Roman"/>
          <w:sz w:val="24"/>
          <w:szCs w:val="24"/>
        </w:rPr>
      </w:pPr>
      <w:bookmarkStart w:id="162" w:name="_Toc155081579"/>
      <w:bookmarkStart w:id="163" w:name="_Toc155082074"/>
      <w:bookmarkStart w:id="164" w:name="_Toc155685934"/>
      <w:bookmarkStart w:id="165" w:name="_Toc155688112"/>
      <w:r w:rsidRPr="006466CC">
        <w:rPr>
          <w:rFonts w:ascii="Times New Roman" w:eastAsia="宋体" w:hAnsi="Times New Roman"/>
          <w:b/>
          <w:bCs/>
          <w:sz w:val="24"/>
          <w:szCs w:val="24"/>
        </w:rPr>
        <w:t>4.</w:t>
      </w:r>
      <w:r>
        <w:rPr>
          <w:rFonts w:ascii="Times New Roman" w:eastAsia="宋体" w:hAnsi="Times New Roman"/>
          <w:b/>
          <w:bCs/>
          <w:sz w:val="24"/>
          <w:szCs w:val="24"/>
        </w:rPr>
        <w:t>2.6</w:t>
      </w:r>
      <w:r w:rsidR="00A9197C" w:rsidRPr="000021BB">
        <w:rPr>
          <w:rFonts w:ascii="Times New Roman" w:eastAsia="宋体" w:hAnsi="Times New Roman"/>
          <w:sz w:val="24"/>
          <w:szCs w:val="24"/>
        </w:rPr>
        <w:t>全</w:t>
      </w:r>
      <w:r w:rsidR="00A9197C" w:rsidRPr="000021BB">
        <w:rPr>
          <w:rFonts w:ascii="Times New Roman" w:eastAsia="宋体" w:hAnsi="Times New Roman" w:hint="eastAsia"/>
          <w:sz w:val="24"/>
          <w:szCs w:val="24"/>
        </w:rPr>
        <w:t>过程</w:t>
      </w:r>
      <w:proofErr w:type="gramStart"/>
      <w:r>
        <w:rPr>
          <w:rFonts w:ascii="Times New Roman" w:eastAsia="宋体" w:hAnsi="Times New Roman"/>
          <w:sz w:val="24"/>
          <w:szCs w:val="24"/>
        </w:rPr>
        <w:t>零碳</w:t>
      </w:r>
      <w:r>
        <w:rPr>
          <w:rFonts w:ascii="Times New Roman" w:eastAsia="宋体" w:hAnsi="Times New Roman" w:hint="eastAsia"/>
          <w:sz w:val="24"/>
          <w:szCs w:val="24"/>
        </w:rPr>
        <w:t>建筑碳</w:t>
      </w:r>
      <w:proofErr w:type="gramEnd"/>
      <w:r>
        <w:rPr>
          <w:rFonts w:ascii="Times New Roman" w:eastAsia="宋体" w:hAnsi="Times New Roman" w:hint="eastAsia"/>
          <w:sz w:val="24"/>
          <w:szCs w:val="24"/>
        </w:rPr>
        <w:t>排放指标应符合下列规定：</w:t>
      </w:r>
      <w:bookmarkEnd w:id="162"/>
      <w:bookmarkEnd w:id="163"/>
      <w:bookmarkEnd w:id="164"/>
      <w:bookmarkEnd w:id="165"/>
    </w:p>
    <w:p w14:paraId="3018BA9F" w14:textId="2CC96F48" w:rsidR="0020615C" w:rsidRDefault="0020615C" w:rsidP="0020615C">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sidR="000021BB">
        <w:rPr>
          <w:rFonts w:ascii="Times New Roman" w:eastAsia="宋体" w:hAnsi="Times New Roman" w:hint="eastAsia"/>
          <w:sz w:val="24"/>
          <w:szCs w:val="24"/>
        </w:rPr>
        <w:t>应符合本标准第</w:t>
      </w:r>
      <w:r w:rsidR="000145FA">
        <w:rPr>
          <w:rFonts w:ascii="Times New Roman" w:eastAsia="宋体" w:hAnsi="Times New Roman"/>
          <w:sz w:val="24"/>
          <w:szCs w:val="24"/>
        </w:rPr>
        <w:t>4</w:t>
      </w:r>
      <w:r w:rsidR="000021BB">
        <w:rPr>
          <w:rFonts w:ascii="Times New Roman" w:eastAsia="宋体" w:hAnsi="Times New Roman"/>
          <w:sz w:val="24"/>
          <w:szCs w:val="24"/>
        </w:rPr>
        <w:t>.2.5</w:t>
      </w:r>
      <w:r w:rsidR="000021BB">
        <w:rPr>
          <w:rFonts w:ascii="Times New Roman" w:eastAsia="宋体" w:hAnsi="Times New Roman"/>
          <w:sz w:val="24"/>
          <w:szCs w:val="24"/>
        </w:rPr>
        <w:t>条</w:t>
      </w:r>
      <w:r w:rsidR="000021BB">
        <w:rPr>
          <w:rFonts w:ascii="Times New Roman" w:eastAsia="宋体" w:hAnsi="Times New Roman" w:hint="eastAsia"/>
          <w:sz w:val="24"/>
          <w:szCs w:val="24"/>
        </w:rPr>
        <w:t>的规定</w:t>
      </w:r>
      <w:r>
        <w:rPr>
          <w:rFonts w:ascii="Times New Roman" w:eastAsia="宋体" w:hAnsi="Times New Roman" w:hint="eastAsia"/>
          <w:sz w:val="24"/>
          <w:szCs w:val="24"/>
        </w:rPr>
        <w:t>；</w:t>
      </w:r>
    </w:p>
    <w:p w14:paraId="61B38317" w14:textId="46BEDCD8" w:rsidR="000021BB" w:rsidRDefault="000021BB" w:rsidP="0020615C">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sz w:val="24"/>
          <w:szCs w:val="24"/>
        </w:rPr>
        <w:t>建筑</w:t>
      </w:r>
      <w:r>
        <w:rPr>
          <w:rFonts w:ascii="Times New Roman" w:eastAsia="宋体" w:hAnsi="Times New Roman" w:hint="eastAsia"/>
          <w:sz w:val="24"/>
          <w:szCs w:val="24"/>
        </w:rPr>
        <w:t>隐含碳排放不应高于</w:t>
      </w:r>
      <w:r>
        <w:rPr>
          <w:rFonts w:ascii="Times New Roman" w:eastAsia="宋体" w:hAnsi="Times New Roman" w:hint="eastAsia"/>
          <w:sz w:val="24"/>
          <w:szCs w:val="24"/>
        </w:rPr>
        <w:t>5</w:t>
      </w:r>
      <w:r>
        <w:rPr>
          <w:rFonts w:ascii="Times New Roman" w:eastAsia="宋体" w:hAnsi="Times New Roman"/>
          <w:sz w:val="24"/>
          <w:szCs w:val="24"/>
        </w:rPr>
        <w:t>00 kgCO</w:t>
      </w:r>
      <w:r w:rsidRPr="000021BB">
        <w:rPr>
          <w:rFonts w:ascii="Times New Roman" w:eastAsia="宋体" w:hAnsi="Times New Roman"/>
          <w:sz w:val="24"/>
          <w:szCs w:val="24"/>
          <w:vertAlign w:val="subscript"/>
        </w:rPr>
        <w:t>2</w:t>
      </w:r>
      <w:r>
        <w:rPr>
          <w:rFonts w:ascii="Times New Roman" w:eastAsia="宋体" w:hAnsi="Times New Roman"/>
          <w:sz w:val="24"/>
          <w:szCs w:val="24"/>
        </w:rPr>
        <w:t>/m</w:t>
      </w:r>
      <w:r w:rsidRPr="000021BB">
        <w:rPr>
          <w:rFonts w:ascii="Times New Roman" w:eastAsia="宋体" w:hAnsi="Times New Roman"/>
          <w:sz w:val="24"/>
          <w:szCs w:val="24"/>
          <w:vertAlign w:val="superscript"/>
        </w:rPr>
        <w:t>2</w:t>
      </w:r>
      <w:r>
        <w:rPr>
          <w:rFonts w:ascii="Times New Roman" w:eastAsia="宋体" w:hAnsi="Times New Roman" w:hint="eastAsia"/>
          <w:sz w:val="24"/>
          <w:szCs w:val="24"/>
        </w:rPr>
        <w:t>；</w:t>
      </w:r>
    </w:p>
    <w:p w14:paraId="7DC4B00F" w14:textId="61CDD154" w:rsidR="00ED1F6C" w:rsidRDefault="000021BB" w:rsidP="00EE008E">
      <w:pPr>
        <w:spacing w:line="360" w:lineRule="auto"/>
        <w:ind w:firstLineChars="200" w:firstLine="480"/>
        <w:rPr>
          <w:rFonts w:ascii="Times New Roman" w:eastAsia="楷体" w:hAnsi="Times New Roman" w:cs="Times New Roman"/>
          <w:color w:val="111111"/>
          <w:szCs w:val="21"/>
        </w:rPr>
      </w:pPr>
      <w:r>
        <w:rPr>
          <w:rFonts w:ascii="Times New Roman" w:eastAsia="宋体" w:hAnsi="Times New Roman"/>
          <w:sz w:val="24"/>
          <w:szCs w:val="24"/>
        </w:rPr>
        <w:t>3</w:t>
      </w:r>
      <w:r w:rsidR="0020615C">
        <w:rPr>
          <w:rFonts w:ascii="Times New Roman" w:eastAsia="宋体" w:hAnsi="Times New Roman" w:hint="eastAsia"/>
          <w:sz w:val="24"/>
          <w:szCs w:val="24"/>
        </w:rPr>
        <w:t>在采用可再生能源信用和</w:t>
      </w:r>
      <w:proofErr w:type="gramStart"/>
      <w:r w:rsidR="0020615C">
        <w:rPr>
          <w:rFonts w:ascii="Times New Roman" w:eastAsia="宋体" w:hAnsi="Times New Roman" w:hint="eastAsia"/>
          <w:sz w:val="24"/>
          <w:szCs w:val="24"/>
        </w:rPr>
        <w:t>碳信用</w:t>
      </w:r>
      <w:proofErr w:type="gramEnd"/>
      <w:r w:rsidR="0020615C">
        <w:rPr>
          <w:rFonts w:ascii="Times New Roman" w:eastAsia="宋体" w:hAnsi="Times New Roman" w:hint="eastAsia"/>
          <w:sz w:val="24"/>
          <w:szCs w:val="24"/>
        </w:rPr>
        <w:t>对剩余碳排放进行抵消后，</w:t>
      </w:r>
      <w:r w:rsidR="005F30B4">
        <w:rPr>
          <w:rFonts w:ascii="Times New Roman" w:eastAsia="宋体" w:hAnsi="Times New Roman" w:hint="eastAsia"/>
          <w:sz w:val="24"/>
          <w:szCs w:val="24"/>
        </w:rPr>
        <w:t>建筑全过程</w:t>
      </w:r>
      <w:proofErr w:type="gramStart"/>
      <w:r w:rsidR="0020615C">
        <w:rPr>
          <w:rFonts w:ascii="Times New Roman" w:eastAsia="宋体" w:hAnsi="Times New Roman" w:hint="eastAsia"/>
          <w:sz w:val="24"/>
          <w:szCs w:val="24"/>
        </w:rPr>
        <w:t>年净碳排放</w:t>
      </w:r>
      <w:proofErr w:type="gramEnd"/>
      <w:r w:rsidR="0020615C">
        <w:rPr>
          <w:rFonts w:ascii="Times New Roman" w:eastAsia="宋体" w:hAnsi="Times New Roman" w:hint="eastAsia"/>
          <w:sz w:val="24"/>
          <w:szCs w:val="24"/>
        </w:rPr>
        <w:t>总量不应大于零；</w:t>
      </w:r>
    </w:p>
    <w:p w14:paraId="17957F10" w14:textId="66A48885" w:rsidR="009461A5" w:rsidRPr="0033662D" w:rsidRDefault="0033662D" w:rsidP="0033662D">
      <w:pPr>
        <w:pStyle w:val="a4"/>
        <w:ind w:left="369" w:firstLineChars="0" w:firstLine="0"/>
        <w:jc w:val="center"/>
        <w:outlineLvl w:val="1"/>
        <w:rPr>
          <w:rFonts w:ascii="黑体" w:eastAsia="黑体" w:hAnsi="黑体"/>
          <w:b/>
          <w:bCs/>
          <w:sz w:val="28"/>
          <w:szCs w:val="28"/>
        </w:rPr>
      </w:pPr>
      <w:bookmarkStart w:id="166" w:name="_Toc157450065"/>
      <w:bookmarkStart w:id="167" w:name="_Toc157450478"/>
      <w:bookmarkStart w:id="168" w:name="_Toc157450534"/>
      <w:r>
        <w:rPr>
          <w:rFonts w:ascii="黑体" w:eastAsia="黑体" w:hAnsi="黑体" w:hint="eastAsia"/>
          <w:b/>
          <w:bCs/>
          <w:sz w:val="28"/>
          <w:szCs w:val="28"/>
        </w:rPr>
        <w:t>4</w:t>
      </w:r>
      <w:r>
        <w:rPr>
          <w:rFonts w:ascii="黑体" w:eastAsia="黑体" w:hAnsi="黑体"/>
          <w:b/>
          <w:bCs/>
          <w:sz w:val="28"/>
          <w:szCs w:val="28"/>
        </w:rPr>
        <w:t>.3</w:t>
      </w:r>
      <w:r w:rsidR="009461A5" w:rsidRPr="0033662D">
        <w:rPr>
          <w:rFonts w:ascii="黑体" w:eastAsia="黑体" w:hAnsi="黑体" w:hint="eastAsia"/>
          <w:b/>
          <w:bCs/>
          <w:sz w:val="28"/>
          <w:szCs w:val="28"/>
        </w:rPr>
        <w:t>建筑碳抵消指标</w:t>
      </w:r>
      <w:bookmarkEnd w:id="166"/>
      <w:bookmarkEnd w:id="167"/>
      <w:bookmarkEnd w:id="168"/>
    </w:p>
    <w:p w14:paraId="619A5321" w14:textId="45908B4F" w:rsidR="009461A5" w:rsidRDefault="009461A5" w:rsidP="00F35D78">
      <w:pPr>
        <w:spacing w:line="360" w:lineRule="auto"/>
        <w:outlineLvl w:val="2"/>
        <w:rPr>
          <w:rFonts w:ascii="Times New Roman" w:eastAsia="宋体" w:hAnsi="Times New Roman"/>
          <w:sz w:val="24"/>
          <w:szCs w:val="24"/>
        </w:rPr>
      </w:pPr>
      <w:bookmarkStart w:id="169" w:name="_Toc155081581"/>
      <w:bookmarkStart w:id="170" w:name="_Toc155082076"/>
      <w:bookmarkStart w:id="171" w:name="_Toc155685936"/>
      <w:bookmarkStart w:id="172" w:name="_Toc155688114"/>
      <w:r w:rsidRPr="009461A5">
        <w:rPr>
          <w:rFonts w:ascii="Times New Roman" w:eastAsia="宋体" w:hAnsi="Times New Roman" w:hint="eastAsia"/>
          <w:b/>
          <w:bCs/>
          <w:sz w:val="24"/>
          <w:szCs w:val="24"/>
        </w:rPr>
        <w:t>4</w:t>
      </w:r>
      <w:r w:rsidRPr="009461A5">
        <w:rPr>
          <w:rFonts w:ascii="Times New Roman" w:eastAsia="宋体" w:hAnsi="Times New Roman"/>
          <w:b/>
          <w:bCs/>
          <w:sz w:val="24"/>
          <w:szCs w:val="24"/>
        </w:rPr>
        <w:t>.3.1</w:t>
      </w:r>
      <w:proofErr w:type="gramStart"/>
      <w:r w:rsidRPr="009461A5">
        <w:rPr>
          <w:rFonts w:ascii="Times New Roman" w:eastAsia="宋体" w:hAnsi="Times New Roman" w:hint="eastAsia"/>
          <w:sz w:val="24"/>
          <w:szCs w:val="24"/>
        </w:rPr>
        <w:t>零碳</w:t>
      </w:r>
      <w:r w:rsidR="00ED1F6C">
        <w:rPr>
          <w:rFonts w:ascii="Times New Roman" w:eastAsia="宋体" w:hAnsi="Times New Roman" w:hint="eastAsia"/>
          <w:sz w:val="24"/>
          <w:szCs w:val="24"/>
        </w:rPr>
        <w:t>建筑</w:t>
      </w:r>
      <w:proofErr w:type="gramEnd"/>
      <w:r w:rsidRPr="009461A5">
        <w:rPr>
          <w:rFonts w:ascii="Times New Roman" w:eastAsia="宋体" w:hAnsi="Times New Roman" w:hint="eastAsia"/>
          <w:sz w:val="24"/>
          <w:szCs w:val="24"/>
        </w:rPr>
        <w:t>可采用可再生能源信用与碳信用抵消剩余碳排放量。可再生能源信用可通过绿色电力交易和绿色电力证书交易获取，碳信用可通过购买国家核证自愿减排量（</w:t>
      </w:r>
      <w:r w:rsidRPr="009461A5">
        <w:rPr>
          <w:rFonts w:ascii="Times New Roman" w:eastAsia="宋体" w:hAnsi="Times New Roman"/>
          <w:sz w:val="24"/>
          <w:szCs w:val="24"/>
        </w:rPr>
        <w:t>CCER</w:t>
      </w:r>
      <w:r w:rsidRPr="009461A5">
        <w:rPr>
          <w:rFonts w:ascii="Times New Roman" w:eastAsia="宋体" w:hAnsi="Times New Roman"/>
          <w:sz w:val="24"/>
          <w:szCs w:val="24"/>
        </w:rPr>
        <w:t>）</w:t>
      </w:r>
      <w:proofErr w:type="gramStart"/>
      <w:r w:rsidRPr="009461A5">
        <w:rPr>
          <w:rFonts w:ascii="Times New Roman" w:eastAsia="宋体" w:hAnsi="Times New Roman"/>
          <w:sz w:val="24"/>
          <w:szCs w:val="24"/>
        </w:rPr>
        <w:t>等减排量</w:t>
      </w:r>
      <w:proofErr w:type="gramEnd"/>
      <w:r w:rsidRPr="009461A5">
        <w:rPr>
          <w:rFonts w:ascii="Times New Roman" w:eastAsia="宋体" w:hAnsi="Times New Roman"/>
          <w:sz w:val="24"/>
          <w:szCs w:val="24"/>
        </w:rPr>
        <w:t>获取</w:t>
      </w:r>
      <w:r>
        <w:rPr>
          <w:rFonts w:ascii="Times New Roman" w:eastAsia="宋体" w:hAnsi="Times New Roman" w:hint="eastAsia"/>
          <w:sz w:val="24"/>
          <w:szCs w:val="24"/>
        </w:rPr>
        <w:t>。</w:t>
      </w:r>
      <w:bookmarkEnd w:id="169"/>
      <w:bookmarkEnd w:id="170"/>
      <w:bookmarkEnd w:id="171"/>
      <w:bookmarkEnd w:id="172"/>
    </w:p>
    <w:p w14:paraId="1F692CD8" w14:textId="338BFD08" w:rsidR="00C9515A" w:rsidRDefault="00C9515A" w:rsidP="00F35D78">
      <w:pPr>
        <w:spacing w:line="360" w:lineRule="auto"/>
        <w:outlineLvl w:val="2"/>
        <w:rPr>
          <w:rFonts w:ascii="Times New Roman" w:eastAsia="宋体" w:hAnsi="Times New Roman"/>
          <w:sz w:val="24"/>
          <w:szCs w:val="24"/>
        </w:rPr>
      </w:pPr>
      <w:bookmarkStart w:id="173" w:name="_Toc155081582"/>
      <w:bookmarkStart w:id="174" w:name="_Toc155082077"/>
      <w:bookmarkStart w:id="175" w:name="_Toc155685937"/>
      <w:bookmarkStart w:id="176" w:name="_Toc155688115"/>
      <w:r w:rsidRPr="009461A5">
        <w:rPr>
          <w:rFonts w:ascii="Times New Roman" w:eastAsia="宋体" w:hAnsi="Times New Roman" w:hint="eastAsia"/>
          <w:b/>
          <w:bCs/>
          <w:sz w:val="24"/>
          <w:szCs w:val="24"/>
        </w:rPr>
        <w:t>4</w:t>
      </w:r>
      <w:r w:rsidRPr="009461A5">
        <w:rPr>
          <w:rFonts w:ascii="Times New Roman" w:eastAsia="宋体" w:hAnsi="Times New Roman"/>
          <w:b/>
          <w:bCs/>
          <w:sz w:val="24"/>
          <w:szCs w:val="24"/>
        </w:rPr>
        <w:t>.3.</w:t>
      </w:r>
      <w:r>
        <w:rPr>
          <w:rFonts w:ascii="Times New Roman" w:eastAsia="宋体" w:hAnsi="Times New Roman"/>
          <w:b/>
          <w:bCs/>
          <w:sz w:val="24"/>
          <w:szCs w:val="24"/>
        </w:rPr>
        <w:t>2</w:t>
      </w:r>
      <w:r w:rsidRPr="00C9515A">
        <w:rPr>
          <w:rFonts w:ascii="Times New Roman" w:eastAsia="宋体" w:hAnsi="Times New Roman" w:hint="eastAsia"/>
          <w:sz w:val="24"/>
          <w:szCs w:val="24"/>
        </w:rPr>
        <w:t>可再生能源信用与碳信用产品应为中国国内相关交易机制签发或在中国境内开发的减排项目</w:t>
      </w:r>
      <w:r>
        <w:rPr>
          <w:rFonts w:ascii="Times New Roman" w:eastAsia="宋体" w:hAnsi="Times New Roman" w:hint="eastAsia"/>
          <w:sz w:val="24"/>
          <w:szCs w:val="24"/>
        </w:rPr>
        <w:t>。</w:t>
      </w:r>
      <w:bookmarkEnd w:id="173"/>
      <w:bookmarkEnd w:id="174"/>
      <w:bookmarkEnd w:id="175"/>
      <w:bookmarkEnd w:id="176"/>
    </w:p>
    <w:p w14:paraId="7C196B85" w14:textId="5A7D25B3" w:rsidR="007C24A2" w:rsidRPr="007C24A2" w:rsidRDefault="007D63B3" w:rsidP="00EE008E">
      <w:pPr>
        <w:spacing w:line="360" w:lineRule="auto"/>
      </w:pPr>
      <w:bookmarkStart w:id="177" w:name="_Toc155081583"/>
      <w:bookmarkStart w:id="178" w:name="_Toc155082078"/>
      <w:bookmarkStart w:id="179" w:name="_Toc155685938"/>
      <w:bookmarkStart w:id="180" w:name="_Toc155688116"/>
      <w:r w:rsidRPr="007D63B3">
        <w:rPr>
          <w:rFonts w:ascii="Times New Roman" w:eastAsia="宋体" w:hAnsi="Times New Roman"/>
          <w:b/>
          <w:bCs/>
          <w:sz w:val="24"/>
          <w:szCs w:val="24"/>
        </w:rPr>
        <w:t>4.3.3</w:t>
      </w:r>
      <w:proofErr w:type="gramStart"/>
      <w:r w:rsidRPr="007D63B3">
        <w:rPr>
          <w:rFonts w:ascii="Times New Roman" w:eastAsia="宋体" w:hAnsi="Times New Roman"/>
          <w:sz w:val="24"/>
          <w:szCs w:val="24"/>
        </w:rPr>
        <w:t>零碳建筑若</w:t>
      </w:r>
      <w:proofErr w:type="gramEnd"/>
      <w:r w:rsidRPr="007D63B3">
        <w:rPr>
          <w:rFonts w:ascii="Times New Roman" w:eastAsia="宋体" w:hAnsi="Times New Roman"/>
          <w:sz w:val="24"/>
          <w:szCs w:val="24"/>
        </w:rPr>
        <w:t>采用可再生能源信用与碳信用抵消剩余碳排放：在进行设计判定时，</w:t>
      </w:r>
      <w:r w:rsidRPr="007D63B3">
        <w:rPr>
          <w:rFonts w:ascii="Times New Roman" w:eastAsia="宋体" w:hAnsi="Times New Roman" w:hint="eastAsia"/>
          <w:sz w:val="24"/>
          <w:szCs w:val="24"/>
        </w:rPr>
        <w:t>应购买不少于</w:t>
      </w:r>
      <w:r w:rsidRPr="007D63B3">
        <w:rPr>
          <w:rFonts w:ascii="Times New Roman" w:eastAsia="宋体" w:hAnsi="Times New Roman"/>
          <w:sz w:val="24"/>
          <w:szCs w:val="24"/>
        </w:rPr>
        <w:t>10</w:t>
      </w:r>
      <w:r w:rsidRPr="007D63B3">
        <w:rPr>
          <w:rFonts w:ascii="Times New Roman" w:eastAsia="宋体" w:hAnsi="Times New Roman"/>
          <w:sz w:val="24"/>
          <w:szCs w:val="24"/>
        </w:rPr>
        <w:t>年的可再生能源</w:t>
      </w:r>
      <w:proofErr w:type="gramStart"/>
      <w:r w:rsidRPr="007D63B3">
        <w:rPr>
          <w:rFonts w:ascii="Times New Roman" w:eastAsia="宋体" w:hAnsi="Times New Roman"/>
          <w:sz w:val="24"/>
          <w:szCs w:val="24"/>
        </w:rPr>
        <w:t>信用或碳信用</w:t>
      </w:r>
      <w:proofErr w:type="gramEnd"/>
      <w:r w:rsidRPr="007D63B3">
        <w:rPr>
          <w:rFonts w:ascii="Times New Roman" w:eastAsia="宋体" w:hAnsi="Times New Roman"/>
          <w:sz w:val="24"/>
          <w:szCs w:val="24"/>
        </w:rPr>
        <w:t>产品；在进行运行判定时，可先使用设计阶</w:t>
      </w:r>
      <w:r w:rsidRPr="007D63B3">
        <w:rPr>
          <w:rFonts w:ascii="Times New Roman" w:eastAsia="宋体" w:hAnsi="Times New Roman" w:hint="eastAsia"/>
          <w:sz w:val="24"/>
          <w:szCs w:val="24"/>
        </w:rPr>
        <w:t>段购买的可再生能源信用与碳信用产品进行抵消，当购买量抵消完时，应购买不少于</w:t>
      </w:r>
      <w:r w:rsidRPr="007D63B3">
        <w:rPr>
          <w:rFonts w:ascii="Times New Roman" w:eastAsia="宋体" w:hAnsi="Times New Roman"/>
          <w:sz w:val="24"/>
          <w:szCs w:val="24"/>
        </w:rPr>
        <w:t>1</w:t>
      </w:r>
      <w:r w:rsidRPr="007D63B3">
        <w:rPr>
          <w:rFonts w:ascii="Times New Roman" w:eastAsia="宋体" w:hAnsi="Times New Roman"/>
          <w:sz w:val="24"/>
          <w:szCs w:val="24"/>
        </w:rPr>
        <w:t>年</w:t>
      </w:r>
      <w:r w:rsidRPr="007D63B3">
        <w:rPr>
          <w:rFonts w:ascii="Times New Roman" w:eastAsia="宋体" w:hAnsi="Times New Roman" w:hint="eastAsia"/>
          <w:sz w:val="24"/>
          <w:szCs w:val="24"/>
        </w:rPr>
        <w:t>运行期的可再生能源信用与碳信用产品。</w:t>
      </w:r>
      <w:bookmarkEnd w:id="177"/>
      <w:bookmarkEnd w:id="178"/>
      <w:bookmarkEnd w:id="179"/>
      <w:bookmarkEnd w:id="180"/>
    </w:p>
    <w:p w14:paraId="5B6F5583" w14:textId="2B3DC194" w:rsidR="00506C82" w:rsidRPr="00506C82" w:rsidRDefault="00506C82" w:rsidP="00F35D78">
      <w:pPr>
        <w:spacing w:line="360" w:lineRule="auto"/>
        <w:outlineLvl w:val="2"/>
        <w:rPr>
          <w:rFonts w:ascii="Times New Roman" w:eastAsia="宋体" w:hAnsi="Times New Roman"/>
          <w:sz w:val="24"/>
          <w:szCs w:val="24"/>
        </w:rPr>
      </w:pPr>
      <w:bookmarkStart w:id="181" w:name="_Toc155081584"/>
      <w:bookmarkStart w:id="182" w:name="_Toc155082079"/>
      <w:bookmarkStart w:id="183" w:name="_Toc155685939"/>
      <w:bookmarkStart w:id="184" w:name="_Toc155688117"/>
      <w:r w:rsidRPr="007D63B3">
        <w:rPr>
          <w:rFonts w:ascii="Times New Roman" w:eastAsia="宋体" w:hAnsi="Times New Roman"/>
          <w:b/>
          <w:bCs/>
          <w:sz w:val="24"/>
          <w:szCs w:val="24"/>
        </w:rPr>
        <w:t>4.3.</w:t>
      </w:r>
      <w:r>
        <w:rPr>
          <w:rFonts w:ascii="Times New Roman" w:eastAsia="宋体" w:hAnsi="Times New Roman"/>
          <w:b/>
          <w:bCs/>
          <w:sz w:val="24"/>
          <w:szCs w:val="24"/>
        </w:rPr>
        <w:t>4</w:t>
      </w:r>
      <w:r w:rsidRPr="00506C82">
        <w:rPr>
          <w:rFonts w:ascii="Times New Roman" w:eastAsia="宋体" w:hAnsi="Times New Roman" w:hint="eastAsia"/>
          <w:sz w:val="24"/>
          <w:szCs w:val="24"/>
        </w:rPr>
        <w:t>全过程</w:t>
      </w:r>
      <w:proofErr w:type="gramStart"/>
      <w:r w:rsidRPr="00506C82">
        <w:rPr>
          <w:rFonts w:ascii="Times New Roman" w:eastAsia="宋体" w:hAnsi="Times New Roman" w:hint="eastAsia"/>
          <w:sz w:val="24"/>
          <w:szCs w:val="24"/>
        </w:rPr>
        <w:t>零碳建筑若</w:t>
      </w:r>
      <w:proofErr w:type="gramEnd"/>
      <w:r w:rsidRPr="00506C82">
        <w:rPr>
          <w:rFonts w:ascii="Times New Roman" w:eastAsia="宋体" w:hAnsi="Times New Roman" w:hint="eastAsia"/>
          <w:sz w:val="24"/>
          <w:szCs w:val="24"/>
        </w:rPr>
        <w:t>采用可再生能源信用与碳信用抵消剩余碳排放：应购买</w:t>
      </w:r>
      <w:r w:rsidRPr="00506C82">
        <w:rPr>
          <w:rFonts w:ascii="Times New Roman" w:eastAsia="宋体" w:hAnsi="Times New Roman" w:hint="eastAsia"/>
          <w:sz w:val="24"/>
          <w:szCs w:val="24"/>
        </w:rPr>
        <w:lastRenderedPageBreak/>
        <w:t>不少于</w:t>
      </w:r>
      <w:r w:rsidRPr="00506C82">
        <w:rPr>
          <w:rFonts w:ascii="Times New Roman" w:eastAsia="宋体" w:hAnsi="Times New Roman"/>
          <w:sz w:val="24"/>
          <w:szCs w:val="24"/>
        </w:rPr>
        <w:t>10</w:t>
      </w:r>
      <w:r w:rsidRPr="00506C82">
        <w:rPr>
          <w:rFonts w:ascii="Times New Roman" w:eastAsia="宋体" w:hAnsi="Times New Roman" w:hint="eastAsia"/>
          <w:sz w:val="24"/>
          <w:szCs w:val="24"/>
        </w:rPr>
        <w:t>年的可用于抵消建筑运行阶段剩余碳排放的可再生能源</w:t>
      </w:r>
      <w:proofErr w:type="gramStart"/>
      <w:r w:rsidRPr="00506C82">
        <w:rPr>
          <w:rFonts w:ascii="Times New Roman" w:eastAsia="宋体" w:hAnsi="Times New Roman" w:hint="eastAsia"/>
          <w:sz w:val="24"/>
          <w:szCs w:val="24"/>
        </w:rPr>
        <w:t>信用或碳信用</w:t>
      </w:r>
      <w:proofErr w:type="gramEnd"/>
      <w:r w:rsidRPr="00506C82">
        <w:rPr>
          <w:rFonts w:ascii="Times New Roman" w:eastAsia="宋体" w:hAnsi="Times New Roman" w:hint="eastAsia"/>
          <w:sz w:val="24"/>
          <w:szCs w:val="24"/>
        </w:rPr>
        <w:t>产品，以及全部建造、建材生产和运输的剩余碳排放总量。</w:t>
      </w:r>
      <w:bookmarkEnd w:id="181"/>
      <w:bookmarkEnd w:id="182"/>
      <w:bookmarkEnd w:id="183"/>
      <w:bookmarkEnd w:id="184"/>
    </w:p>
    <w:p w14:paraId="397E314F" w14:textId="0147F489" w:rsidR="00866C9C" w:rsidRDefault="00866C9C" w:rsidP="00114488">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3C18D52A" w14:textId="0E7F4C1F" w:rsidR="003F5843" w:rsidRPr="008D449E" w:rsidRDefault="0033662D" w:rsidP="008D449E">
      <w:pPr>
        <w:pStyle w:val="a4"/>
        <w:ind w:left="357" w:firstLineChars="0" w:firstLine="0"/>
        <w:jc w:val="center"/>
        <w:outlineLvl w:val="0"/>
        <w:rPr>
          <w:rFonts w:ascii="黑体" w:eastAsia="黑体" w:hAnsi="黑体"/>
          <w:sz w:val="36"/>
          <w:szCs w:val="36"/>
        </w:rPr>
      </w:pPr>
      <w:bookmarkStart w:id="185" w:name="_Toc157450066"/>
      <w:bookmarkStart w:id="186" w:name="_Toc157450479"/>
      <w:bookmarkStart w:id="187" w:name="_Toc157450535"/>
      <w:r>
        <w:rPr>
          <w:rFonts w:ascii="黑体" w:eastAsia="黑体" w:hAnsi="黑体" w:hint="eastAsia"/>
          <w:sz w:val="36"/>
          <w:szCs w:val="36"/>
        </w:rPr>
        <w:lastRenderedPageBreak/>
        <w:t>5</w:t>
      </w:r>
      <w:r>
        <w:rPr>
          <w:rFonts w:ascii="黑体" w:eastAsia="黑体" w:hAnsi="黑体"/>
          <w:sz w:val="36"/>
          <w:szCs w:val="36"/>
        </w:rPr>
        <w:t xml:space="preserve"> </w:t>
      </w:r>
      <w:r w:rsidR="003F5843" w:rsidRPr="008D449E">
        <w:rPr>
          <w:rFonts w:ascii="黑体" w:eastAsia="黑体" w:hAnsi="黑体" w:hint="eastAsia"/>
          <w:sz w:val="36"/>
          <w:szCs w:val="36"/>
        </w:rPr>
        <w:t>碳排放</w:t>
      </w:r>
      <w:r w:rsidR="00C71352" w:rsidRPr="008D449E">
        <w:rPr>
          <w:rFonts w:ascii="黑体" w:eastAsia="黑体" w:hAnsi="黑体" w:hint="eastAsia"/>
          <w:sz w:val="36"/>
          <w:szCs w:val="36"/>
        </w:rPr>
        <w:t>核算</w:t>
      </w:r>
      <w:bookmarkEnd w:id="185"/>
      <w:bookmarkEnd w:id="186"/>
      <w:bookmarkEnd w:id="187"/>
    </w:p>
    <w:p w14:paraId="066B6334" w14:textId="3D29E535" w:rsidR="00BD768B" w:rsidRPr="0033662D" w:rsidRDefault="0033662D" w:rsidP="0033662D">
      <w:pPr>
        <w:pStyle w:val="a4"/>
        <w:ind w:left="369" w:firstLineChars="0" w:firstLine="0"/>
        <w:jc w:val="center"/>
        <w:outlineLvl w:val="1"/>
        <w:rPr>
          <w:rFonts w:ascii="黑体" w:eastAsia="黑体" w:hAnsi="黑体"/>
          <w:b/>
          <w:bCs/>
          <w:sz w:val="28"/>
          <w:szCs w:val="28"/>
        </w:rPr>
      </w:pPr>
      <w:bookmarkStart w:id="188" w:name="_Toc157450067"/>
      <w:bookmarkStart w:id="189" w:name="_Toc157450480"/>
      <w:bookmarkStart w:id="190" w:name="_Toc157450536"/>
      <w:r>
        <w:rPr>
          <w:rFonts w:ascii="黑体" w:eastAsia="黑体" w:hAnsi="黑体" w:hint="eastAsia"/>
          <w:b/>
          <w:bCs/>
          <w:sz w:val="28"/>
          <w:szCs w:val="28"/>
        </w:rPr>
        <w:t>5</w:t>
      </w:r>
      <w:r>
        <w:rPr>
          <w:rFonts w:ascii="黑体" w:eastAsia="黑体" w:hAnsi="黑体"/>
          <w:b/>
          <w:bCs/>
          <w:sz w:val="28"/>
          <w:szCs w:val="28"/>
        </w:rPr>
        <w:t>.1</w:t>
      </w:r>
      <w:r w:rsidR="00BD768B" w:rsidRPr="0033662D">
        <w:rPr>
          <w:rFonts w:ascii="黑体" w:eastAsia="黑体" w:hAnsi="黑体" w:hint="eastAsia"/>
          <w:b/>
          <w:bCs/>
          <w:sz w:val="28"/>
          <w:szCs w:val="28"/>
        </w:rPr>
        <w:t>一般规定</w:t>
      </w:r>
      <w:bookmarkEnd w:id="188"/>
      <w:bookmarkEnd w:id="189"/>
      <w:bookmarkEnd w:id="190"/>
    </w:p>
    <w:p w14:paraId="5D1BDC56" w14:textId="72F214FE" w:rsidR="00240F70" w:rsidRPr="0054097C" w:rsidRDefault="00BD768B" w:rsidP="00EE008E">
      <w:pPr>
        <w:spacing w:line="360" w:lineRule="auto"/>
        <w:outlineLvl w:val="2"/>
        <w:rPr>
          <w:rFonts w:ascii="Times New Roman" w:eastAsia="楷体" w:hAnsi="Times New Roman" w:cs="Times New Roman"/>
          <w:color w:val="111111"/>
          <w:szCs w:val="21"/>
        </w:rPr>
      </w:pPr>
      <w:bookmarkStart w:id="191" w:name="_Toc155081587"/>
      <w:bookmarkStart w:id="192" w:name="_Toc155082082"/>
      <w:bookmarkStart w:id="193" w:name="_Toc155685942"/>
      <w:bookmarkStart w:id="194" w:name="_Toc155688120"/>
      <w:r w:rsidRPr="00BD768B">
        <w:rPr>
          <w:rFonts w:ascii="Times New Roman" w:eastAsia="宋体" w:hAnsi="Times New Roman"/>
          <w:b/>
          <w:bCs/>
          <w:sz w:val="24"/>
          <w:szCs w:val="24"/>
        </w:rPr>
        <w:t>5.1.1</w:t>
      </w:r>
      <w:r>
        <w:rPr>
          <w:rFonts w:ascii="Times New Roman" w:eastAsia="宋体" w:hAnsi="Times New Roman" w:hint="eastAsia"/>
          <w:sz w:val="24"/>
          <w:szCs w:val="24"/>
        </w:rPr>
        <w:t>建筑的</w:t>
      </w:r>
      <w:proofErr w:type="gramStart"/>
      <w:r>
        <w:rPr>
          <w:rFonts w:ascii="Times New Roman" w:eastAsia="宋体" w:hAnsi="Times New Roman" w:hint="eastAsia"/>
          <w:sz w:val="24"/>
          <w:szCs w:val="24"/>
        </w:rPr>
        <w:t>降碳水平</w:t>
      </w:r>
      <w:proofErr w:type="gramEnd"/>
      <w:r>
        <w:rPr>
          <w:rFonts w:ascii="Times New Roman" w:eastAsia="宋体" w:hAnsi="Times New Roman" w:hint="eastAsia"/>
          <w:sz w:val="24"/>
          <w:szCs w:val="24"/>
        </w:rPr>
        <w:t>应通过</w:t>
      </w:r>
      <w:r w:rsidR="00F35D78">
        <w:rPr>
          <w:rFonts w:ascii="Times New Roman" w:eastAsia="宋体" w:hAnsi="Times New Roman" w:hint="eastAsia"/>
          <w:sz w:val="24"/>
          <w:szCs w:val="24"/>
        </w:rPr>
        <w:t>核算</w:t>
      </w:r>
      <w:r>
        <w:rPr>
          <w:rFonts w:ascii="Times New Roman" w:eastAsia="宋体" w:hAnsi="Times New Roman" w:hint="eastAsia"/>
          <w:sz w:val="24"/>
          <w:szCs w:val="24"/>
        </w:rPr>
        <w:t>碳排放指标判定</w:t>
      </w:r>
      <w:r w:rsidR="00516122">
        <w:rPr>
          <w:rFonts w:ascii="Times New Roman" w:eastAsia="宋体" w:hAnsi="Times New Roman" w:hint="eastAsia"/>
          <w:sz w:val="24"/>
          <w:szCs w:val="24"/>
        </w:rPr>
        <w:t>。</w:t>
      </w:r>
      <w:bookmarkEnd w:id="191"/>
      <w:bookmarkEnd w:id="192"/>
      <w:bookmarkEnd w:id="193"/>
      <w:bookmarkEnd w:id="194"/>
    </w:p>
    <w:p w14:paraId="7B07D573" w14:textId="53135E05" w:rsidR="00282CD3" w:rsidRPr="00282CD3" w:rsidRDefault="00282CD3" w:rsidP="00EE008E">
      <w:pPr>
        <w:spacing w:line="360" w:lineRule="auto"/>
        <w:outlineLvl w:val="2"/>
        <w:rPr>
          <w:rFonts w:ascii="Times New Roman" w:eastAsia="楷体" w:hAnsi="Times New Roman" w:cs="Times New Roman"/>
          <w:b/>
          <w:color w:val="111111"/>
          <w:szCs w:val="21"/>
        </w:rPr>
      </w:pPr>
      <w:bookmarkStart w:id="195" w:name="_Toc155081589"/>
      <w:bookmarkStart w:id="196" w:name="_Toc155082084"/>
      <w:bookmarkStart w:id="197" w:name="_Toc155685944"/>
      <w:bookmarkStart w:id="198" w:name="_Toc155688121"/>
      <w:r w:rsidRPr="00BD768B">
        <w:rPr>
          <w:rFonts w:ascii="Times New Roman" w:eastAsia="宋体" w:hAnsi="Times New Roman"/>
          <w:b/>
          <w:bCs/>
          <w:sz w:val="24"/>
          <w:szCs w:val="24"/>
        </w:rPr>
        <w:t>5.1.</w:t>
      </w:r>
      <w:r w:rsidR="00AA6666">
        <w:rPr>
          <w:rFonts w:ascii="Times New Roman" w:eastAsia="宋体" w:hAnsi="Times New Roman"/>
          <w:b/>
          <w:bCs/>
          <w:sz w:val="24"/>
          <w:szCs w:val="24"/>
        </w:rPr>
        <w:t>2</w:t>
      </w:r>
      <w:r w:rsidRPr="00412BFB">
        <w:rPr>
          <w:rFonts w:ascii="Times New Roman" w:eastAsia="宋体" w:hAnsi="Times New Roman" w:hint="eastAsia"/>
          <w:sz w:val="24"/>
          <w:szCs w:val="24"/>
        </w:rPr>
        <w:t>低碳、近零碳、</w:t>
      </w:r>
      <w:proofErr w:type="gramStart"/>
      <w:r w:rsidRPr="00412BFB">
        <w:rPr>
          <w:rFonts w:ascii="Times New Roman" w:eastAsia="宋体" w:hAnsi="Times New Roman" w:hint="eastAsia"/>
          <w:sz w:val="24"/>
          <w:szCs w:val="24"/>
        </w:rPr>
        <w:t>零碳建筑</w:t>
      </w:r>
      <w:r>
        <w:rPr>
          <w:rFonts w:ascii="Times New Roman" w:eastAsia="宋体" w:hAnsi="Times New Roman" w:hint="eastAsia"/>
          <w:sz w:val="24"/>
          <w:szCs w:val="24"/>
        </w:rPr>
        <w:t>碳</w:t>
      </w:r>
      <w:proofErr w:type="gramEnd"/>
      <w:r>
        <w:rPr>
          <w:rFonts w:ascii="Times New Roman" w:eastAsia="宋体" w:hAnsi="Times New Roman" w:hint="eastAsia"/>
          <w:sz w:val="24"/>
          <w:szCs w:val="24"/>
        </w:rPr>
        <w:t>排放核算</w:t>
      </w:r>
      <w:r w:rsidRPr="00412BFB">
        <w:rPr>
          <w:rFonts w:ascii="Times New Roman" w:eastAsia="宋体" w:hAnsi="Times New Roman" w:hint="eastAsia"/>
          <w:sz w:val="24"/>
          <w:szCs w:val="24"/>
        </w:rPr>
        <w:t>应以年为周期，全过程</w:t>
      </w:r>
      <w:proofErr w:type="gramStart"/>
      <w:r w:rsidRPr="00412BFB">
        <w:rPr>
          <w:rFonts w:ascii="Times New Roman" w:eastAsia="宋体" w:hAnsi="Times New Roman" w:hint="eastAsia"/>
          <w:sz w:val="24"/>
          <w:szCs w:val="24"/>
        </w:rPr>
        <w:t>零碳建筑</w:t>
      </w:r>
      <w:proofErr w:type="gramEnd"/>
      <w:r w:rsidRPr="00412BFB">
        <w:rPr>
          <w:rFonts w:ascii="Times New Roman" w:eastAsia="宋体" w:hAnsi="Times New Roman" w:hint="eastAsia"/>
          <w:sz w:val="24"/>
          <w:szCs w:val="24"/>
        </w:rPr>
        <w:t>的</w:t>
      </w:r>
      <w:r>
        <w:rPr>
          <w:rFonts w:ascii="Times New Roman" w:eastAsia="宋体" w:hAnsi="Times New Roman" w:hint="eastAsia"/>
          <w:sz w:val="24"/>
          <w:szCs w:val="24"/>
        </w:rPr>
        <w:t>碳排放核算</w:t>
      </w:r>
      <w:r w:rsidRPr="00412BFB">
        <w:rPr>
          <w:rFonts w:ascii="Times New Roman" w:eastAsia="宋体" w:hAnsi="Times New Roman" w:hint="eastAsia"/>
          <w:sz w:val="24"/>
          <w:szCs w:val="24"/>
        </w:rPr>
        <w:t>应以设计使用年限为</w:t>
      </w:r>
      <w:r>
        <w:rPr>
          <w:rFonts w:ascii="Times New Roman" w:eastAsia="宋体" w:hAnsi="Times New Roman" w:hint="eastAsia"/>
          <w:sz w:val="24"/>
          <w:szCs w:val="24"/>
        </w:rPr>
        <w:t>周期。</w:t>
      </w:r>
      <w:bookmarkEnd w:id="195"/>
      <w:bookmarkEnd w:id="196"/>
      <w:bookmarkEnd w:id="197"/>
      <w:bookmarkEnd w:id="198"/>
    </w:p>
    <w:p w14:paraId="25B717F7" w14:textId="459E129F" w:rsidR="00063216" w:rsidRDefault="0033662D" w:rsidP="0033662D">
      <w:pPr>
        <w:pStyle w:val="a4"/>
        <w:ind w:left="369" w:firstLineChars="0" w:firstLine="0"/>
        <w:jc w:val="center"/>
        <w:outlineLvl w:val="1"/>
        <w:rPr>
          <w:rFonts w:ascii="黑体" w:eastAsia="黑体" w:hAnsi="黑体"/>
          <w:b/>
          <w:bCs/>
          <w:sz w:val="28"/>
          <w:szCs w:val="28"/>
        </w:rPr>
      </w:pPr>
      <w:bookmarkStart w:id="199" w:name="_Toc157450068"/>
      <w:bookmarkStart w:id="200" w:name="_Toc157450481"/>
      <w:bookmarkStart w:id="201" w:name="_Toc157450537"/>
      <w:r>
        <w:rPr>
          <w:rFonts w:ascii="黑体" w:eastAsia="黑体" w:hAnsi="黑体" w:hint="eastAsia"/>
          <w:b/>
          <w:bCs/>
          <w:sz w:val="28"/>
          <w:szCs w:val="28"/>
        </w:rPr>
        <w:t>5</w:t>
      </w:r>
      <w:r>
        <w:rPr>
          <w:rFonts w:ascii="黑体" w:eastAsia="黑体" w:hAnsi="黑体"/>
          <w:b/>
          <w:bCs/>
          <w:sz w:val="28"/>
          <w:szCs w:val="28"/>
        </w:rPr>
        <w:t>.2</w:t>
      </w:r>
      <w:r w:rsidR="005D00D5">
        <w:rPr>
          <w:rFonts w:ascii="黑体" w:eastAsia="黑体" w:hAnsi="黑体" w:hint="eastAsia"/>
          <w:b/>
          <w:bCs/>
          <w:sz w:val="28"/>
          <w:szCs w:val="28"/>
        </w:rPr>
        <w:t>设计阶段碳排放核算</w:t>
      </w:r>
      <w:bookmarkEnd w:id="199"/>
      <w:bookmarkEnd w:id="200"/>
      <w:bookmarkEnd w:id="201"/>
    </w:p>
    <w:p w14:paraId="720216AD" w14:textId="7428482A" w:rsidR="007220F5" w:rsidRDefault="007220F5" w:rsidP="007220F5">
      <w:pPr>
        <w:spacing w:line="360" w:lineRule="auto"/>
        <w:outlineLvl w:val="2"/>
        <w:rPr>
          <w:rFonts w:ascii="Times New Roman" w:eastAsia="宋体" w:hAnsi="Times New Roman"/>
          <w:sz w:val="24"/>
          <w:szCs w:val="24"/>
        </w:rPr>
      </w:pPr>
      <w:bookmarkStart w:id="202" w:name="_Toc155081592"/>
      <w:bookmarkStart w:id="203" w:name="_Toc155082087"/>
      <w:bookmarkStart w:id="204" w:name="_Toc155685947"/>
      <w:bookmarkStart w:id="205" w:name="_Toc155688123"/>
      <w:r w:rsidRPr="00DC0EED">
        <w:rPr>
          <w:rFonts w:ascii="Times New Roman" w:eastAsia="宋体" w:hAnsi="Times New Roman"/>
          <w:b/>
          <w:bCs/>
          <w:sz w:val="24"/>
          <w:szCs w:val="24"/>
        </w:rPr>
        <w:t>5.</w:t>
      </w:r>
      <w:r>
        <w:rPr>
          <w:rFonts w:ascii="Times New Roman" w:eastAsia="宋体" w:hAnsi="Times New Roman"/>
          <w:b/>
          <w:bCs/>
          <w:sz w:val="24"/>
          <w:szCs w:val="24"/>
        </w:rPr>
        <w:t>2</w:t>
      </w:r>
      <w:r w:rsidRPr="00DC0EED">
        <w:rPr>
          <w:rFonts w:ascii="Times New Roman" w:eastAsia="宋体" w:hAnsi="Times New Roman"/>
          <w:b/>
          <w:bCs/>
          <w:sz w:val="24"/>
          <w:szCs w:val="24"/>
        </w:rPr>
        <w:t>.</w:t>
      </w:r>
      <w:r>
        <w:rPr>
          <w:rFonts w:ascii="Times New Roman" w:eastAsia="宋体" w:hAnsi="Times New Roman"/>
          <w:b/>
          <w:bCs/>
          <w:sz w:val="24"/>
          <w:szCs w:val="24"/>
        </w:rPr>
        <w:t>1</w:t>
      </w:r>
      <w:r>
        <w:rPr>
          <w:rFonts w:ascii="Times New Roman" w:eastAsia="宋体" w:hAnsi="Times New Roman" w:hint="eastAsia"/>
          <w:sz w:val="24"/>
          <w:szCs w:val="24"/>
        </w:rPr>
        <w:t>建筑</w:t>
      </w:r>
      <w:r w:rsidRPr="00DC0EED">
        <w:rPr>
          <w:rFonts w:ascii="Times New Roman" w:eastAsia="宋体" w:hAnsi="Times New Roman"/>
          <w:sz w:val="24"/>
          <w:szCs w:val="24"/>
        </w:rPr>
        <w:t>设计阶段碳排放</w:t>
      </w:r>
      <w:r>
        <w:rPr>
          <w:rFonts w:ascii="Times New Roman" w:eastAsia="宋体" w:hAnsi="Times New Roman" w:hint="eastAsia"/>
          <w:sz w:val="24"/>
          <w:szCs w:val="24"/>
        </w:rPr>
        <w:t>核算</w:t>
      </w:r>
      <w:r w:rsidRPr="00DC0EED">
        <w:rPr>
          <w:rFonts w:ascii="Times New Roman" w:eastAsia="宋体" w:hAnsi="Times New Roman"/>
          <w:sz w:val="24"/>
          <w:szCs w:val="24"/>
        </w:rPr>
        <w:t>应以设计文件为依据，</w:t>
      </w:r>
      <w:r w:rsidR="00F27962">
        <w:rPr>
          <w:rFonts w:ascii="Times New Roman" w:eastAsia="宋体" w:hAnsi="Times New Roman" w:hint="eastAsia"/>
          <w:sz w:val="24"/>
          <w:szCs w:val="24"/>
        </w:rPr>
        <w:t>技术指标应按附录</w:t>
      </w:r>
      <w:r w:rsidR="00F27962">
        <w:rPr>
          <w:rFonts w:ascii="Times New Roman" w:eastAsia="宋体" w:hAnsi="Times New Roman" w:hint="eastAsia"/>
          <w:sz w:val="24"/>
          <w:szCs w:val="24"/>
        </w:rPr>
        <w:t>A</w:t>
      </w:r>
      <w:r w:rsidR="00F27962">
        <w:rPr>
          <w:rFonts w:ascii="Times New Roman" w:eastAsia="宋体" w:hAnsi="Times New Roman" w:hint="eastAsia"/>
          <w:sz w:val="24"/>
          <w:szCs w:val="24"/>
        </w:rPr>
        <w:t>计算方法进行核算，</w:t>
      </w:r>
      <w:r w:rsidRPr="00DC0EED">
        <w:rPr>
          <w:rFonts w:ascii="Times New Roman" w:eastAsia="宋体" w:hAnsi="Times New Roman"/>
          <w:sz w:val="24"/>
          <w:szCs w:val="24"/>
        </w:rPr>
        <w:t>确保设计方案实现碳排放的目标。</w:t>
      </w:r>
      <w:bookmarkEnd w:id="202"/>
      <w:bookmarkEnd w:id="203"/>
      <w:bookmarkEnd w:id="204"/>
      <w:bookmarkEnd w:id="205"/>
    </w:p>
    <w:p w14:paraId="0F1D7430" w14:textId="00C0573E" w:rsidR="00985C44" w:rsidRPr="003E36D1" w:rsidRDefault="007220F5" w:rsidP="00EE008E">
      <w:pPr>
        <w:spacing w:line="360" w:lineRule="auto"/>
        <w:outlineLvl w:val="2"/>
        <w:rPr>
          <w:rFonts w:ascii="楷体" w:eastAsia="楷体" w:cs="楷体"/>
          <w:kern w:val="0"/>
          <w:szCs w:val="21"/>
        </w:rPr>
      </w:pPr>
      <w:bookmarkStart w:id="206" w:name="_Toc155688124"/>
      <w:r w:rsidRPr="007220F5">
        <w:rPr>
          <w:rFonts w:ascii="Times New Roman" w:eastAsia="宋体" w:hAnsi="Times New Roman"/>
          <w:b/>
          <w:bCs/>
          <w:sz w:val="24"/>
          <w:szCs w:val="24"/>
        </w:rPr>
        <w:t>5.2.2</w:t>
      </w:r>
      <w:r w:rsidRPr="007220F5">
        <w:rPr>
          <w:rFonts w:ascii="Times New Roman" w:eastAsia="宋体" w:hAnsi="Times New Roman"/>
          <w:sz w:val="24"/>
          <w:szCs w:val="24"/>
        </w:rPr>
        <w:t>对于处于设计阶段的建筑，计算低碳和近</w:t>
      </w:r>
      <w:proofErr w:type="gramStart"/>
      <w:r w:rsidRPr="007220F5">
        <w:rPr>
          <w:rFonts w:ascii="Times New Roman" w:eastAsia="宋体" w:hAnsi="Times New Roman"/>
          <w:sz w:val="24"/>
          <w:szCs w:val="24"/>
        </w:rPr>
        <w:t>零碳建筑碳</w:t>
      </w:r>
      <w:proofErr w:type="gramEnd"/>
      <w:r w:rsidRPr="007220F5">
        <w:rPr>
          <w:rFonts w:ascii="Times New Roman" w:eastAsia="宋体" w:hAnsi="Times New Roman"/>
          <w:sz w:val="24"/>
          <w:szCs w:val="24"/>
        </w:rPr>
        <w:t>排放强度与</w:t>
      </w:r>
      <w:proofErr w:type="gramStart"/>
      <w:r w:rsidRPr="007220F5">
        <w:rPr>
          <w:rFonts w:ascii="Times New Roman" w:eastAsia="宋体" w:hAnsi="Times New Roman"/>
          <w:sz w:val="24"/>
          <w:szCs w:val="24"/>
        </w:rPr>
        <w:t>降碳率</w:t>
      </w:r>
      <w:proofErr w:type="gramEnd"/>
      <w:r w:rsidRPr="007220F5">
        <w:rPr>
          <w:rFonts w:ascii="Times New Roman" w:eastAsia="宋体" w:hAnsi="Times New Roman"/>
          <w:sz w:val="24"/>
          <w:szCs w:val="24"/>
        </w:rPr>
        <w:t>所采用的电力排放因子取值应为</w:t>
      </w:r>
      <w:r w:rsidRPr="007220F5">
        <w:rPr>
          <w:rFonts w:ascii="Times New Roman" w:eastAsia="宋体" w:hAnsi="Times New Roman"/>
          <w:sz w:val="24"/>
          <w:szCs w:val="24"/>
        </w:rPr>
        <w:t>0.5kgCO</w:t>
      </w:r>
      <w:r w:rsidRPr="007220F5">
        <w:rPr>
          <w:rFonts w:ascii="Times New Roman" w:eastAsia="宋体" w:hAnsi="Times New Roman"/>
          <w:sz w:val="24"/>
          <w:szCs w:val="24"/>
          <w:vertAlign w:val="subscript"/>
        </w:rPr>
        <w:t>2</w:t>
      </w:r>
      <w:r w:rsidRPr="007220F5">
        <w:rPr>
          <w:rFonts w:ascii="Times New Roman" w:eastAsia="宋体" w:hAnsi="Times New Roman"/>
          <w:sz w:val="24"/>
          <w:szCs w:val="24"/>
        </w:rPr>
        <w:t>/kWh</w:t>
      </w:r>
      <w:r w:rsidRPr="007220F5">
        <w:rPr>
          <w:rFonts w:ascii="Times New Roman" w:eastAsia="宋体" w:hAnsi="Times New Roman"/>
          <w:sz w:val="24"/>
          <w:szCs w:val="24"/>
        </w:rPr>
        <w:t>，计算</w:t>
      </w:r>
      <w:proofErr w:type="gramStart"/>
      <w:r w:rsidRPr="007220F5">
        <w:rPr>
          <w:rFonts w:ascii="Times New Roman" w:eastAsia="宋体" w:hAnsi="Times New Roman"/>
          <w:sz w:val="24"/>
          <w:szCs w:val="24"/>
        </w:rPr>
        <w:t>零碳建筑碳</w:t>
      </w:r>
      <w:proofErr w:type="gramEnd"/>
      <w:r w:rsidRPr="007220F5">
        <w:rPr>
          <w:rFonts w:ascii="Times New Roman" w:eastAsia="宋体" w:hAnsi="Times New Roman"/>
          <w:sz w:val="24"/>
          <w:szCs w:val="24"/>
        </w:rPr>
        <w:t>排放、可再生能源信用与碳信用抵消量所采用的电力排放因子优先采用上一年度项目所在</w:t>
      </w:r>
      <w:proofErr w:type="gramStart"/>
      <w:r w:rsidRPr="007220F5">
        <w:rPr>
          <w:rFonts w:ascii="Times New Roman" w:eastAsia="宋体" w:hAnsi="Times New Roman"/>
          <w:sz w:val="24"/>
          <w:szCs w:val="24"/>
        </w:rPr>
        <w:t>区域市</w:t>
      </w:r>
      <w:proofErr w:type="gramEnd"/>
      <w:r w:rsidRPr="007220F5">
        <w:rPr>
          <w:rFonts w:ascii="Times New Roman" w:eastAsia="宋体" w:hAnsi="Times New Roman"/>
          <w:sz w:val="24"/>
          <w:szCs w:val="24"/>
        </w:rPr>
        <w:t>或省级行政主管部门发布的电力排放因子，当项目所在地无市或省级行政主管部门发布的电力排放因子时，可采用生态环境部发布的上一年度电力排放因子</w:t>
      </w:r>
      <w:r w:rsidR="00D76F2F">
        <w:rPr>
          <w:rFonts w:ascii="Times New Roman" w:eastAsia="宋体" w:hAnsi="Times New Roman" w:hint="eastAsia"/>
          <w:sz w:val="24"/>
          <w:szCs w:val="24"/>
        </w:rPr>
        <w:t>。</w:t>
      </w:r>
      <w:bookmarkEnd w:id="206"/>
    </w:p>
    <w:p w14:paraId="5E2F2D9B" w14:textId="2EBCD3D1" w:rsidR="005E02C5" w:rsidRDefault="005E02C5" w:rsidP="005E02C5">
      <w:pPr>
        <w:pStyle w:val="a4"/>
        <w:ind w:left="369" w:firstLineChars="0" w:firstLine="0"/>
        <w:jc w:val="center"/>
        <w:outlineLvl w:val="1"/>
        <w:rPr>
          <w:rFonts w:ascii="黑体" w:eastAsia="黑体" w:hAnsi="黑体"/>
          <w:b/>
          <w:bCs/>
          <w:sz w:val="28"/>
          <w:szCs w:val="28"/>
        </w:rPr>
      </w:pPr>
      <w:bookmarkStart w:id="207" w:name="_Toc157450069"/>
      <w:bookmarkStart w:id="208" w:name="_Toc157450482"/>
      <w:bookmarkStart w:id="209" w:name="_Toc157450538"/>
      <w:r>
        <w:rPr>
          <w:rFonts w:ascii="黑体" w:eastAsia="黑体" w:hAnsi="黑体" w:hint="eastAsia"/>
          <w:b/>
          <w:bCs/>
          <w:sz w:val="28"/>
          <w:szCs w:val="28"/>
        </w:rPr>
        <w:t>5</w:t>
      </w:r>
      <w:r>
        <w:rPr>
          <w:rFonts w:ascii="黑体" w:eastAsia="黑体" w:hAnsi="黑体"/>
          <w:b/>
          <w:bCs/>
          <w:sz w:val="28"/>
          <w:szCs w:val="28"/>
        </w:rPr>
        <w:t>.</w:t>
      </w:r>
      <w:r w:rsidR="00E021A8">
        <w:rPr>
          <w:rFonts w:ascii="黑体" w:eastAsia="黑体" w:hAnsi="黑体"/>
          <w:b/>
          <w:bCs/>
          <w:sz w:val="28"/>
          <w:szCs w:val="28"/>
        </w:rPr>
        <w:t>3</w:t>
      </w:r>
      <w:r>
        <w:rPr>
          <w:rFonts w:ascii="黑体" w:eastAsia="黑体" w:hAnsi="黑体" w:hint="eastAsia"/>
          <w:b/>
          <w:bCs/>
          <w:sz w:val="28"/>
          <w:szCs w:val="28"/>
        </w:rPr>
        <w:t>运行阶段碳排放核算</w:t>
      </w:r>
      <w:bookmarkEnd w:id="207"/>
      <w:bookmarkEnd w:id="208"/>
      <w:bookmarkEnd w:id="209"/>
    </w:p>
    <w:p w14:paraId="3C02F2B6" w14:textId="2D277D82" w:rsidR="00A17527" w:rsidRDefault="007220F5" w:rsidP="00EE008E">
      <w:pPr>
        <w:spacing w:line="360" w:lineRule="auto"/>
        <w:outlineLvl w:val="2"/>
      </w:pPr>
      <w:bookmarkStart w:id="210" w:name="_Toc155081593"/>
      <w:bookmarkStart w:id="211" w:name="_Toc155082088"/>
      <w:bookmarkStart w:id="212" w:name="_Toc155685948"/>
      <w:bookmarkStart w:id="213" w:name="_Toc155688126"/>
      <w:r w:rsidRPr="00EA67D9">
        <w:rPr>
          <w:rFonts w:ascii="Times New Roman" w:eastAsia="宋体" w:hAnsi="Times New Roman"/>
          <w:b/>
          <w:bCs/>
          <w:sz w:val="24"/>
          <w:szCs w:val="24"/>
        </w:rPr>
        <w:t>5</w:t>
      </w:r>
      <w:r>
        <w:rPr>
          <w:rFonts w:ascii="Times New Roman" w:eastAsia="宋体" w:hAnsi="Times New Roman"/>
          <w:b/>
          <w:bCs/>
          <w:sz w:val="24"/>
          <w:szCs w:val="24"/>
        </w:rPr>
        <w:t>.</w:t>
      </w:r>
      <w:r w:rsidR="00DF03D5">
        <w:rPr>
          <w:rFonts w:ascii="Times New Roman" w:eastAsia="宋体" w:hAnsi="Times New Roman"/>
          <w:b/>
          <w:bCs/>
          <w:sz w:val="24"/>
          <w:szCs w:val="24"/>
        </w:rPr>
        <w:t>3</w:t>
      </w:r>
      <w:r w:rsidRPr="00EA67D9">
        <w:rPr>
          <w:rFonts w:ascii="Times New Roman" w:eastAsia="宋体" w:hAnsi="Times New Roman"/>
          <w:b/>
          <w:bCs/>
          <w:sz w:val="24"/>
          <w:szCs w:val="24"/>
        </w:rPr>
        <w:t>.</w:t>
      </w:r>
      <w:r w:rsidR="00DF03D5">
        <w:rPr>
          <w:rFonts w:ascii="Times New Roman" w:eastAsia="宋体" w:hAnsi="Times New Roman"/>
          <w:b/>
          <w:bCs/>
          <w:sz w:val="24"/>
          <w:szCs w:val="24"/>
        </w:rPr>
        <w:t>1</w:t>
      </w:r>
      <w:r>
        <w:rPr>
          <w:rFonts w:ascii="Times New Roman" w:eastAsia="宋体" w:hAnsi="Times New Roman" w:hint="eastAsia"/>
          <w:sz w:val="24"/>
          <w:szCs w:val="24"/>
        </w:rPr>
        <w:t>建筑运行阶段碳排放核算应</w:t>
      </w:r>
      <w:r w:rsidR="001B45C3">
        <w:rPr>
          <w:rFonts w:ascii="Times New Roman" w:eastAsia="宋体" w:hAnsi="Times New Roman" w:hint="eastAsia"/>
          <w:sz w:val="24"/>
          <w:szCs w:val="24"/>
        </w:rPr>
        <w:t>在投入使用</w:t>
      </w:r>
      <w:r w:rsidR="001B45C3">
        <w:rPr>
          <w:rFonts w:ascii="Times New Roman" w:eastAsia="宋体" w:hAnsi="Times New Roman" w:hint="eastAsia"/>
          <w:sz w:val="24"/>
          <w:szCs w:val="24"/>
        </w:rPr>
        <w:t>1</w:t>
      </w:r>
      <w:r w:rsidR="001B45C3">
        <w:rPr>
          <w:rFonts w:ascii="Times New Roman" w:eastAsia="宋体" w:hAnsi="Times New Roman" w:hint="eastAsia"/>
          <w:sz w:val="24"/>
          <w:szCs w:val="24"/>
        </w:rPr>
        <w:t>年后进行，运行碳排放核算应基于建筑实际能源消耗监测数据，</w:t>
      </w:r>
      <w:r w:rsidR="00BD40DF">
        <w:rPr>
          <w:rFonts w:ascii="Times New Roman" w:eastAsia="宋体" w:hAnsi="Times New Roman" w:hint="eastAsia"/>
          <w:sz w:val="24"/>
          <w:szCs w:val="24"/>
        </w:rPr>
        <w:t>技术指标应按附录</w:t>
      </w:r>
      <w:r w:rsidR="00BD40DF">
        <w:rPr>
          <w:rFonts w:ascii="Times New Roman" w:eastAsia="宋体" w:hAnsi="Times New Roman" w:hint="eastAsia"/>
          <w:sz w:val="24"/>
          <w:szCs w:val="24"/>
        </w:rPr>
        <w:t>A</w:t>
      </w:r>
      <w:r w:rsidR="00BD40DF">
        <w:rPr>
          <w:rFonts w:ascii="Times New Roman" w:eastAsia="宋体" w:hAnsi="Times New Roman" w:hint="eastAsia"/>
          <w:sz w:val="24"/>
          <w:szCs w:val="24"/>
        </w:rPr>
        <w:t>计算方法进行核算，</w:t>
      </w:r>
      <w:r>
        <w:rPr>
          <w:rFonts w:ascii="Times New Roman" w:eastAsia="宋体" w:hAnsi="Times New Roman" w:hint="eastAsia"/>
          <w:sz w:val="24"/>
          <w:szCs w:val="24"/>
        </w:rPr>
        <w:t>验证</w:t>
      </w:r>
      <w:r w:rsidR="00E55A6D">
        <w:rPr>
          <w:rFonts w:ascii="Times New Roman" w:eastAsia="宋体" w:hAnsi="Times New Roman" w:hint="eastAsia"/>
          <w:sz w:val="24"/>
          <w:szCs w:val="24"/>
        </w:rPr>
        <w:t>运行</w:t>
      </w:r>
      <w:r>
        <w:rPr>
          <w:rFonts w:ascii="Times New Roman" w:eastAsia="宋体" w:hAnsi="Times New Roman" w:hint="eastAsia"/>
          <w:sz w:val="24"/>
          <w:szCs w:val="24"/>
        </w:rPr>
        <w:t>阶段目标并确保运行阶段实现</w:t>
      </w:r>
      <w:proofErr w:type="gramStart"/>
      <w:r>
        <w:rPr>
          <w:rFonts w:ascii="Times New Roman" w:eastAsia="宋体" w:hAnsi="Times New Roman" w:hint="eastAsia"/>
          <w:sz w:val="24"/>
          <w:szCs w:val="24"/>
        </w:rPr>
        <w:t>减碳效果</w:t>
      </w:r>
      <w:proofErr w:type="gramEnd"/>
      <w:r>
        <w:rPr>
          <w:rFonts w:ascii="Times New Roman" w:eastAsia="宋体" w:hAnsi="Times New Roman" w:hint="eastAsia"/>
          <w:sz w:val="24"/>
          <w:szCs w:val="24"/>
        </w:rPr>
        <w:t>的目标。</w:t>
      </w:r>
      <w:bookmarkEnd w:id="210"/>
      <w:bookmarkEnd w:id="211"/>
      <w:bookmarkEnd w:id="212"/>
      <w:bookmarkEnd w:id="213"/>
    </w:p>
    <w:p w14:paraId="621C1D21" w14:textId="3C4498B3" w:rsidR="00853AAE" w:rsidRDefault="00DF03D5" w:rsidP="00EE008E">
      <w:pPr>
        <w:spacing w:line="360" w:lineRule="auto"/>
        <w:outlineLvl w:val="2"/>
        <w:rPr>
          <w:rFonts w:ascii="楷体" w:eastAsia="楷体" w:cs="楷体"/>
          <w:kern w:val="0"/>
          <w:szCs w:val="21"/>
        </w:rPr>
      </w:pPr>
      <w:bookmarkStart w:id="214" w:name="_Toc155688127"/>
      <w:r w:rsidRPr="00DF03D5">
        <w:rPr>
          <w:rFonts w:ascii="Times New Roman" w:eastAsia="宋体" w:hAnsi="Times New Roman" w:hint="eastAsia"/>
          <w:b/>
          <w:bCs/>
          <w:sz w:val="24"/>
          <w:szCs w:val="24"/>
        </w:rPr>
        <w:t>5</w:t>
      </w:r>
      <w:r w:rsidRPr="00DF03D5">
        <w:rPr>
          <w:rFonts w:ascii="Times New Roman" w:eastAsia="宋体" w:hAnsi="Times New Roman"/>
          <w:b/>
          <w:bCs/>
          <w:sz w:val="24"/>
          <w:szCs w:val="24"/>
        </w:rPr>
        <w:t>.3.2</w:t>
      </w:r>
      <w:r w:rsidR="004C5E16" w:rsidRPr="00000C5C">
        <w:rPr>
          <w:rFonts w:ascii="Times New Roman" w:eastAsia="宋体" w:hAnsi="Times New Roman" w:hint="eastAsia"/>
          <w:sz w:val="24"/>
          <w:szCs w:val="24"/>
        </w:rPr>
        <w:t>对于处于运行阶段的建筑，计算低碳、近零碳、</w:t>
      </w:r>
      <w:proofErr w:type="gramStart"/>
      <w:r w:rsidR="004C5E16" w:rsidRPr="00000C5C">
        <w:rPr>
          <w:rFonts w:ascii="Times New Roman" w:eastAsia="宋体" w:hAnsi="Times New Roman" w:hint="eastAsia"/>
          <w:sz w:val="24"/>
          <w:szCs w:val="24"/>
        </w:rPr>
        <w:t>零碳建筑碳</w:t>
      </w:r>
      <w:proofErr w:type="gramEnd"/>
      <w:r w:rsidR="004C5E16" w:rsidRPr="00000C5C">
        <w:rPr>
          <w:rFonts w:ascii="Times New Roman" w:eastAsia="宋体" w:hAnsi="Times New Roman" w:hint="eastAsia"/>
          <w:sz w:val="24"/>
          <w:szCs w:val="24"/>
        </w:rPr>
        <w:t>排放强度、</w:t>
      </w:r>
      <w:proofErr w:type="gramStart"/>
      <w:r w:rsidR="004C5E16" w:rsidRPr="00000C5C">
        <w:rPr>
          <w:rFonts w:ascii="Times New Roman" w:eastAsia="宋体" w:hAnsi="Times New Roman" w:hint="eastAsia"/>
          <w:sz w:val="24"/>
          <w:szCs w:val="24"/>
        </w:rPr>
        <w:t>降碳率</w:t>
      </w:r>
      <w:proofErr w:type="gramEnd"/>
      <w:r w:rsidR="004C5E16" w:rsidRPr="00000C5C">
        <w:rPr>
          <w:rFonts w:ascii="Times New Roman" w:eastAsia="宋体" w:hAnsi="Times New Roman" w:hint="eastAsia"/>
          <w:sz w:val="24"/>
          <w:szCs w:val="24"/>
        </w:rPr>
        <w:t>，及</w:t>
      </w:r>
      <w:proofErr w:type="gramStart"/>
      <w:r w:rsidR="004C5E16" w:rsidRPr="00000C5C">
        <w:rPr>
          <w:rFonts w:ascii="Times New Roman" w:eastAsia="宋体" w:hAnsi="Times New Roman" w:hint="eastAsia"/>
          <w:sz w:val="24"/>
          <w:szCs w:val="24"/>
        </w:rPr>
        <w:t>零碳建筑</w:t>
      </w:r>
      <w:proofErr w:type="gramEnd"/>
      <w:r w:rsidR="004C5E16" w:rsidRPr="00000C5C">
        <w:rPr>
          <w:rFonts w:ascii="Times New Roman" w:eastAsia="宋体" w:hAnsi="Times New Roman" w:hint="eastAsia"/>
          <w:sz w:val="24"/>
          <w:szCs w:val="24"/>
        </w:rPr>
        <w:t>可再生能源信用与碳信用抵消量所采用的电力排放因子，应优先采用上一年度项目所在</w:t>
      </w:r>
      <w:proofErr w:type="gramStart"/>
      <w:r w:rsidR="004C5E16" w:rsidRPr="00000C5C">
        <w:rPr>
          <w:rFonts w:ascii="Times New Roman" w:eastAsia="宋体" w:hAnsi="Times New Roman" w:hint="eastAsia"/>
          <w:sz w:val="24"/>
          <w:szCs w:val="24"/>
        </w:rPr>
        <w:t>区域市</w:t>
      </w:r>
      <w:proofErr w:type="gramEnd"/>
      <w:r w:rsidR="004C5E16" w:rsidRPr="00000C5C">
        <w:rPr>
          <w:rFonts w:ascii="Times New Roman" w:eastAsia="宋体" w:hAnsi="Times New Roman" w:hint="eastAsia"/>
          <w:sz w:val="24"/>
          <w:szCs w:val="24"/>
        </w:rPr>
        <w:t>或省级行政主管部门发布的电力排放因子</w:t>
      </w:r>
      <w:r w:rsidR="00CC5CF6">
        <w:rPr>
          <w:rFonts w:ascii="Times New Roman" w:eastAsia="宋体" w:hAnsi="Times New Roman" w:hint="eastAsia"/>
          <w:sz w:val="24"/>
          <w:szCs w:val="24"/>
        </w:rPr>
        <w:t>，</w:t>
      </w:r>
      <w:r w:rsidR="004C5E16" w:rsidRPr="00000C5C">
        <w:rPr>
          <w:rFonts w:ascii="Times New Roman" w:eastAsia="宋体" w:hAnsi="Times New Roman" w:hint="eastAsia"/>
          <w:sz w:val="24"/>
          <w:szCs w:val="24"/>
        </w:rPr>
        <w:t>当项目所在地无市或省级行政主管部门发布的电力碳排放因子时，可采用生态环境部发布的上一年度电力排放因子。</w:t>
      </w:r>
      <w:bookmarkEnd w:id="214"/>
    </w:p>
    <w:p w14:paraId="206D81ED" w14:textId="3854653A" w:rsidR="00D146D6" w:rsidRPr="00D978D9" w:rsidRDefault="00CD17AA" w:rsidP="00EE008E">
      <w:pPr>
        <w:spacing w:line="360" w:lineRule="auto"/>
        <w:outlineLvl w:val="2"/>
        <w:rPr>
          <w:rFonts w:ascii="楷体" w:eastAsia="楷体" w:cs="楷体"/>
          <w:kern w:val="0"/>
          <w:szCs w:val="21"/>
        </w:rPr>
      </w:pPr>
      <w:bookmarkStart w:id="215" w:name="_Toc155688128"/>
      <w:r>
        <w:rPr>
          <w:rFonts w:ascii="Times New Roman" w:eastAsia="宋体" w:hAnsi="Times New Roman"/>
          <w:b/>
          <w:bCs/>
          <w:sz w:val="24"/>
          <w:szCs w:val="24"/>
        </w:rPr>
        <w:t>5.</w:t>
      </w:r>
      <w:r w:rsidR="000F79E6">
        <w:rPr>
          <w:rFonts w:ascii="Times New Roman" w:eastAsia="宋体" w:hAnsi="Times New Roman"/>
          <w:b/>
          <w:bCs/>
          <w:sz w:val="24"/>
          <w:szCs w:val="24"/>
        </w:rPr>
        <w:t>3.3</w:t>
      </w:r>
      <w:r>
        <w:rPr>
          <w:rFonts w:ascii="Times New Roman" w:eastAsia="宋体" w:hAnsi="Times New Roman"/>
          <w:sz w:val="24"/>
          <w:szCs w:val="24"/>
        </w:rPr>
        <w:t>参与运行</w:t>
      </w:r>
      <w:r w:rsidR="005A388F">
        <w:rPr>
          <w:rFonts w:ascii="Times New Roman" w:eastAsia="宋体" w:hAnsi="Times New Roman" w:hint="eastAsia"/>
          <w:sz w:val="24"/>
          <w:szCs w:val="24"/>
        </w:rPr>
        <w:t>评价</w:t>
      </w:r>
      <w:r>
        <w:rPr>
          <w:rFonts w:ascii="Times New Roman" w:eastAsia="宋体" w:hAnsi="Times New Roman"/>
          <w:sz w:val="24"/>
          <w:szCs w:val="24"/>
        </w:rPr>
        <w:t>的</w:t>
      </w:r>
      <w:r w:rsidR="00B67BF2">
        <w:rPr>
          <w:rFonts w:ascii="Times New Roman" w:eastAsia="宋体" w:hAnsi="Times New Roman" w:hint="eastAsia"/>
          <w:sz w:val="24"/>
          <w:szCs w:val="24"/>
        </w:rPr>
        <w:t>建筑</w:t>
      </w:r>
      <w:r>
        <w:rPr>
          <w:rFonts w:ascii="Times New Roman" w:eastAsia="宋体" w:hAnsi="Times New Roman"/>
          <w:sz w:val="24"/>
          <w:szCs w:val="24"/>
        </w:rPr>
        <w:t>应按照本标准第</w:t>
      </w:r>
      <w:r>
        <w:rPr>
          <w:rFonts w:ascii="Times New Roman" w:eastAsia="宋体" w:hAnsi="Times New Roman"/>
          <w:sz w:val="24"/>
          <w:szCs w:val="24"/>
        </w:rPr>
        <w:t>6</w:t>
      </w:r>
      <w:r>
        <w:rPr>
          <w:rFonts w:ascii="Times New Roman" w:eastAsia="宋体" w:hAnsi="Times New Roman" w:hint="eastAsia"/>
          <w:sz w:val="24"/>
          <w:szCs w:val="24"/>
        </w:rPr>
        <w:t>章</w:t>
      </w:r>
      <w:r>
        <w:rPr>
          <w:rFonts w:ascii="Times New Roman" w:eastAsia="宋体" w:hAnsi="Times New Roman"/>
          <w:sz w:val="24"/>
          <w:szCs w:val="24"/>
        </w:rPr>
        <w:t>进行检测</w:t>
      </w:r>
      <w:r w:rsidR="00E05158">
        <w:rPr>
          <w:rFonts w:ascii="Times New Roman" w:eastAsia="宋体" w:hAnsi="Times New Roman" w:hint="eastAsia"/>
          <w:sz w:val="24"/>
          <w:szCs w:val="24"/>
        </w:rPr>
        <w:t>与监测</w:t>
      </w:r>
      <w:r>
        <w:rPr>
          <w:rFonts w:ascii="Times New Roman" w:eastAsia="宋体" w:hAnsi="Times New Roman" w:hint="eastAsia"/>
          <w:sz w:val="24"/>
          <w:szCs w:val="24"/>
        </w:rPr>
        <w:t>。</w:t>
      </w:r>
      <w:bookmarkEnd w:id="215"/>
      <w:r w:rsidDel="00724022">
        <w:rPr>
          <w:rFonts w:ascii="Times New Roman" w:eastAsia="宋体" w:hAnsi="Times New Roman"/>
          <w:sz w:val="24"/>
          <w:szCs w:val="24"/>
        </w:rPr>
        <w:t xml:space="preserve"> </w:t>
      </w:r>
    </w:p>
    <w:p w14:paraId="3E36FB0D" w14:textId="2EE98EC3" w:rsidR="00E021A8" w:rsidRDefault="00E021A8" w:rsidP="00E021A8">
      <w:pPr>
        <w:pStyle w:val="a4"/>
        <w:ind w:left="369" w:firstLineChars="0" w:firstLine="0"/>
        <w:jc w:val="center"/>
        <w:outlineLvl w:val="1"/>
        <w:rPr>
          <w:rFonts w:ascii="黑体" w:eastAsia="黑体" w:hAnsi="黑体"/>
          <w:b/>
          <w:bCs/>
          <w:sz w:val="28"/>
          <w:szCs w:val="28"/>
        </w:rPr>
      </w:pPr>
      <w:bookmarkStart w:id="216" w:name="_Toc157450070"/>
      <w:bookmarkStart w:id="217" w:name="_Toc157450483"/>
      <w:bookmarkStart w:id="218" w:name="_Toc157450539"/>
      <w:r>
        <w:rPr>
          <w:rFonts w:ascii="黑体" w:eastAsia="黑体" w:hAnsi="黑体" w:hint="eastAsia"/>
          <w:b/>
          <w:bCs/>
          <w:sz w:val="28"/>
          <w:szCs w:val="28"/>
        </w:rPr>
        <w:t>5</w:t>
      </w:r>
      <w:r>
        <w:rPr>
          <w:rFonts w:ascii="黑体" w:eastAsia="黑体" w:hAnsi="黑体"/>
          <w:b/>
          <w:bCs/>
          <w:sz w:val="28"/>
          <w:szCs w:val="28"/>
        </w:rPr>
        <w:t>.4</w:t>
      </w:r>
      <w:r>
        <w:rPr>
          <w:rFonts w:ascii="黑体" w:eastAsia="黑体" w:hAnsi="黑体" w:hint="eastAsia"/>
          <w:b/>
          <w:bCs/>
          <w:sz w:val="28"/>
          <w:szCs w:val="28"/>
        </w:rPr>
        <w:t>全过程阶段碳排放核算</w:t>
      </w:r>
      <w:bookmarkEnd w:id="216"/>
      <w:bookmarkEnd w:id="217"/>
      <w:bookmarkEnd w:id="218"/>
    </w:p>
    <w:p w14:paraId="729EB826" w14:textId="421A348F" w:rsidR="007220F5" w:rsidRPr="00EA67D9" w:rsidRDefault="007220F5" w:rsidP="007220F5">
      <w:pPr>
        <w:spacing w:line="360" w:lineRule="auto"/>
        <w:outlineLvl w:val="2"/>
        <w:rPr>
          <w:rFonts w:ascii="Times New Roman" w:eastAsia="宋体" w:hAnsi="Times New Roman"/>
          <w:sz w:val="24"/>
          <w:szCs w:val="24"/>
        </w:rPr>
      </w:pPr>
      <w:bookmarkStart w:id="219" w:name="_Toc155081594"/>
      <w:bookmarkStart w:id="220" w:name="_Toc155082089"/>
      <w:bookmarkStart w:id="221" w:name="_Toc155685949"/>
      <w:bookmarkStart w:id="222" w:name="_Toc155688130"/>
      <w:r w:rsidRPr="00EA67D9">
        <w:rPr>
          <w:rFonts w:ascii="Times New Roman" w:eastAsia="宋体" w:hAnsi="Times New Roman"/>
          <w:b/>
          <w:bCs/>
          <w:sz w:val="24"/>
          <w:szCs w:val="24"/>
        </w:rPr>
        <w:t>5.</w:t>
      </w:r>
      <w:r w:rsidR="00E85A3E">
        <w:rPr>
          <w:rFonts w:ascii="Times New Roman" w:eastAsia="宋体" w:hAnsi="Times New Roman"/>
          <w:b/>
          <w:bCs/>
          <w:sz w:val="24"/>
          <w:szCs w:val="24"/>
        </w:rPr>
        <w:t>4.1</w:t>
      </w:r>
      <w:r>
        <w:rPr>
          <w:rFonts w:ascii="Times New Roman" w:eastAsia="宋体" w:hAnsi="Times New Roman" w:hint="eastAsia"/>
          <w:sz w:val="24"/>
          <w:szCs w:val="24"/>
        </w:rPr>
        <w:t>建筑全过程阶段碳排放核算应以设计文件、施工阶段</w:t>
      </w:r>
      <w:proofErr w:type="gramStart"/>
      <w:r>
        <w:rPr>
          <w:rFonts w:ascii="Times New Roman" w:eastAsia="宋体" w:hAnsi="Times New Roman" w:hint="eastAsia"/>
          <w:sz w:val="24"/>
          <w:szCs w:val="24"/>
        </w:rPr>
        <w:t>能源台</w:t>
      </w:r>
      <w:proofErr w:type="gramEnd"/>
      <w:r>
        <w:rPr>
          <w:rFonts w:ascii="Times New Roman" w:eastAsia="宋体" w:hAnsi="Times New Roman" w:hint="eastAsia"/>
          <w:sz w:val="24"/>
          <w:szCs w:val="24"/>
        </w:rPr>
        <w:t>账、以及设备材料清单等文件作为计算依据，确保全过程阶段实现</w:t>
      </w:r>
      <w:proofErr w:type="gramStart"/>
      <w:r>
        <w:rPr>
          <w:rFonts w:ascii="Times New Roman" w:eastAsia="宋体" w:hAnsi="Times New Roman" w:hint="eastAsia"/>
          <w:sz w:val="24"/>
          <w:szCs w:val="24"/>
        </w:rPr>
        <w:t>减碳效果</w:t>
      </w:r>
      <w:proofErr w:type="gramEnd"/>
      <w:r>
        <w:rPr>
          <w:rFonts w:ascii="Times New Roman" w:eastAsia="宋体" w:hAnsi="Times New Roman" w:hint="eastAsia"/>
          <w:sz w:val="24"/>
          <w:szCs w:val="24"/>
        </w:rPr>
        <w:t>的目标。</w:t>
      </w:r>
      <w:bookmarkEnd w:id="219"/>
      <w:bookmarkEnd w:id="220"/>
      <w:bookmarkEnd w:id="221"/>
      <w:bookmarkEnd w:id="222"/>
    </w:p>
    <w:p w14:paraId="576C091D" w14:textId="5D08DF49" w:rsidR="004F2399" w:rsidRPr="004F2399" w:rsidRDefault="00412A2F" w:rsidP="00EE008E">
      <w:pPr>
        <w:spacing w:line="360" w:lineRule="auto"/>
      </w:pPr>
      <w:bookmarkStart w:id="223" w:name="_Toc155688131"/>
      <w:r w:rsidRPr="00EE008E">
        <w:rPr>
          <w:rFonts w:ascii="Times New Roman" w:eastAsia="宋体" w:hAnsi="Times New Roman"/>
          <w:b/>
          <w:bCs/>
          <w:sz w:val="24"/>
          <w:szCs w:val="24"/>
        </w:rPr>
        <w:t>5.</w:t>
      </w:r>
      <w:r w:rsidR="006D4C92" w:rsidRPr="00EE008E">
        <w:rPr>
          <w:rFonts w:ascii="Times New Roman" w:eastAsia="宋体" w:hAnsi="Times New Roman"/>
          <w:b/>
          <w:bCs/>
          <w:sz w:val="24"/>
          <w:szCs w:val="24"/>
        </w:rPr>
        <w:t>4</w:t>
      </w:r>
      <w:r w:rsidR="004F2399" w:rsidRPr="00EE008E">
        <w:rPr>
          <w:rFonts w:ascii="Times New Roman" w:eastAsia="宋体" w:hAnsi="Times New Roman"/>
          <w:b/>
          <w:bCs/>
          <w:sz w:val="24"/>
          <w:szCs w:val="24"/>
        </w:rPr>
        <w:t>.</w:t>
      </w:r>
      <w:r w:rsidRPr="00EE008E">
        <w:rPr>
          <w:rFonts w:ascii="Times New Roman" w:eastAsia="宋体" w:hAnsi="Times New Roman"/>
          <w:b/>
          <w:bCs/>
          <w:sz w:val="24"/>
          <w:szCs w:val="24"/>
        </w:rPr>
        <w:t>2</w:t>
      </w:r>
      <w:r w:rsidRPr="004F2399">
        <w:rPr>
          <w:rFonts w:ascii="Times New Roman" w:eastAsia="宋体" w:hAnsi="Times New Roman" w:hint="eastAsia"/>
          <w:sz w:val="24"/>
          <w:szCs w:val="24"/>
        </w:rPr>
        <w:t>对于</w:t>
      </w:r>
      <w:r w:rsidR="00580B18" w:rsidRPr="004F2399">
        <w:rPr>
          <w:rFonts w:ascii="Times New Roman" w:eastAsia="宋体" w:hAnsi="Times New Roman" w:hint="eastAsia"/>
          <w:sz w:val="24"/>
          <w:szCs w:val="24"/>
        </w:rPr>
        <w:t>全</w:t>
      </w:r>
      <w:proofErr w:type="gramStart"/>
      <w:r w:rsidR="00580B18" w:rsidRPr="004F2399">
        <w:rPr>
          <w:rFonts w:ascii="Times New Roman" w:eastAsia="宋体" w:hAnsi="Times New Roman" w:hint="eastAsia"/>
          <w:sz w:val="24"/>
          <w:szCs w:val="24"/>
        </w:rPr>
        <w:t>过程零碳</w:t>
      </w:r>
      <w:r w:rsidRPr="004F2399">
        <w:rPr>
          <w:rFonts w:ascii="Times New Roman" w:eastAsia="宋体" w:hAnsi="Times New Roman" w:hint="eastAsia"/>
          <w:sz w:val="24"/>
          <w:szCs w:val="24"/>
        </w:rPr>
        <w:t>建筑</w:t>
      </w:r>
      <w:proofErr w:type="gramEnd"/>
      <w:r w:rsidRPr="004F2399">
        <w:rPr>
          <w:rFonts w:ascii="Times New Roman" w:eastAsia="宋体" w:hAnsi="Times New Roman" w:hint="eastAsia"/>
          <w:sz w:val="24"/>
          <w:szCs w:val="24"/>
        </w:rPr>
        <w:t>，计算可再生能源信用与碳信用抵消量所采用的电力</w:t>
      </w:r>
      <w:r w:rsidRPr="004F2399">
        <w:rPr>
          <w:rFonts w:ascii="Times New Roman" w:eastAsia="宋体" w:hAnsi="Times New Roman" w:hint="eastAsia"/>
          <w:sz w:val="24"/>
          <w:szCs w:val="24"/>
        </w:rPr>
        <w:lastRenderedPageBreak/>
        <w:t>排放因子，应优先采用上一年度项目所在</w:t>
      </w:r>
      <w:proofErr w:type="gramStart"/>
      <w:r w:rsidRPr="004F2399">
        <w:rPr>
          <w:rFonts w:ascii="Times New Roman" w:eastAsia="宋体" w:hAnsi="Times New Roman" w:hint="eastAsia"/>
          <w:sz w:val="24"/>
          <w:szCs w:val="24"/>
        </w:rPr>
        <w:t>区域市</w:t>
      </w:r>
      <w:proofErr w:type="gramEnd"/>
      <w:r w:rsidRPr="004F2399">
        <w:rPr>
          <w:rFonts w:ascii="Times New Roman" w:eastAsia="宋体" w:hAnsi="Times New Roman" w:hint="eastAsia"/>
          <w:sz w:val="24"/>
          <w:szCs w:val="24"/>
        </w:rPr>
        <w:t>或省级行政主管部门发布的电力排放因子，当项目所在地无市或省级行政主管部门发布的电力碳排放因子时，可采用生态环境部发布的上一年度电力排放因子。</w:t>
      </w:r>
      <w:r w:rsidR="007B7089" w:rsidRPr="004F2399">
        <w:rPr>
          <w:rFonts w:ascii="Times New Roman" w:eastAsia="宋体" w:hAnsi="Times New Roman" w:hint="eastAsia"/>
          <w:sz w:val="24"/>
          <w:szCs w:val="24"/>
        </w:rPr>
        <w:t>计算建筑材料生产运输、建造施工、拆除阶段碳排放时，</w:t>
      </w:r>
      <w:r w:rsidR="00FD7728" w:rsidRPr="004F2399">
        <w:rPr>
          <w:rFonts w:ascii="Times New Roman" w:eastAsia="宋体" w:hAnsi="Times New Roman" w:hint="eastAsia"/>
          <w:sz w:val="24"/>
          <w:szCs w:val="24"/>
        </w:rPr>
        <w:t>计算取值</w:t>
      </w:r>
      <w:r w:rsidR="007B7089" w:rsidRPr="004F2399">
        <w:rPr>
          <w:rFonts w:ascii="Times New Roman" w:eastAsia="宋体" w:hAnsi="Times New Roman" w:hint="eastAsia"/>
          <w:sz w:val="24"/>
          <w:szCs w:val="24"/>
        </w:rPr>
        <w:t>应符合现行国家标准《</w:t>
      </w:r>
      <w:r w:rsidR="00CA1DE9" w:rsidRPr="004F2399">
        <w:rPr>
          <w:rFonts w:ascii="Times New Roman" w:eastAsia="宋体" w:hAnsi="Times New Roman" w:hint="eastAsia"/>
          <w:sz w:val="24"/>
          <w:szCs w:val="24"/>
        </w:rPr>
        <w:t>建筑碳排放计算标准</w:t>
      </w:r>
      <w:r w:rsidR="007B7089" w:rsidRPr="004F2399">
        <w:rPr>
          <w:rFonts w:ascii="Times New Roman" w:eastAsia="宋体" w:hAnsi="Times New Roman" w:hint="eastAsia"/>
          <w:sz w:val="24"/>
          <w:szCs w:val="24"/>
        </w:rPr>
        <w:t>》</w:t>
      </w:r>
      <w:r w:rsidR="007D0148" w:rsidRPr="004F2399">
        <w:rPr>
          <w:rFonts w:ascii="Times New Roman" w:eastAsia="宋体" w:hAnsi="Times New Roman"/>
          <w:sz w:val="24"/>
          <w:szCs w:val="24"/>
        </w:rPr>
        <w:t>GB/T 51366</w:t>
      </w:r>
      <w:r w:rsidR="002977F0" w:rsidRPr="004F2399">
        <w:rPr>
          <w:rFonts w:ascii="Times New Roman" w:eastAsia="宋体" w:hAnsi="Times New Roman" w:hint="eastAsia"/>
          <w:sz w:val="24"/>
          <w:szCs w:val="24"/>
        </w:rPr>
        <w:t>的相关规定</w:t>
      </w:r>
      <w:r w:rsidR="007B7089" w:rsidRPr="004F2399">
        <w:rPr>
          <w:rFonts w:ascii="Times New Roman" w:eastAsia="宋体" w:hAnsi="Times New Roman" w:hint="eastAsia"/>
          <w:sz w:val="24"/>
          <w:szCs w:val="24"/>
        </w:rPr>
        <w:t>。</w:t>
      </w:r>
      <w:bookmarkEnd w:id="223"/>
    </w:p>
    <w:p w14:paraId="102C88D8" w14:textId="77777777" w:rsidR="004F2399" w:rsidRDefault="004F2399" w:rsidP="008D449E">
      <w:pPr>
        <w:pStyle w:val="a4"/>
        <w:ind w:left="357" w:firstLineChars="0" w:firstLine="0"/>
        <w:jc w:val="center"/>
        <w:outlineLvl w:val="0"/>
        <w:rPr>
          <w:rFonts w:ascii="Times New Roman" w:eastAsia="宋体" w:hAnsi="Times New Roman"/>
          <w:sz w:val="24"/>
          <w:szCs w:val="24"/>
        </w:rPr>
      </w:pPr>
    </w:p>
    <w:p w14:paraId="605319CD" w14:textId="750B6485" w:rsidR="004F2399" w:rsidRDefault="004F2399" w:rsidP="00412A2F">
      <w:pPr>
        <w:spacing w:line="360" w:lineRule="auto"/>
        <w:outlineLvl w:val="2"/>
        <w:rPr>
          <w:rFonts w:ascii="Times New Roman" w:eastAsia="宋体" w:hAnsi="Times New Roman"/>
          <w:sz w:val="24"/>
          <w:szCs w:val="24"/>
        </w:rPr>
      </w:pPr>
      <w:r>
        <w:rPr>
          <w:rFonts w:ascii="Times New Roman" w:eastAsia="宋体" w:hAnsi="Times New Roman"/>
          <w:sz w:val="24"/>
          <w:szCs w:val="24"/>
        </w:rPr>
        <w:br w:type="page"/>
      </w:r>
    </w:p>
    <w:p w14:paraId="3D1E02BB" w14:textId="152481DE" w:rsidR="00866C9C" w:rsidRPr="008D449E" w:rsidRDefault="0033662D" w:rsidP="008D449E">
      <w:pPr>
        <w:pStyle w:val="a4"/>
        <w:ind w:left="357" w:firstLineChars="0" w:firstLine="0"/>
        <w:jc w:val="center"/>
        <w:outlineLvl w:val="0"/>
        <w:rPr>
          <w:rFonts w:ascii="黑体" w:eastAsia="黑体" w:hAnsi="黑体"/>
          <w:sz w:val="36"/>
          <w:szCs w:val="36"/>
        </w:rPr>
      </w:pPr>
      <w:bookmarkStart w:id="224" w:name="_Toc157450071"/>
      <w:bookmarkStart w:id="225" w:name="_Toc157450484"/>
      <w:bookmarkStart w:id="226" w:name="_Toc157450540"/>
      <w:r>
        <w:rPr>
          <w:rFonts w:ascii="黑体" w:eastAsia="黑体" w:hAnsi="黑体" w:hint="eastAsia"/>
          <w:sz w:val="36"/>
          <w:szCs w:val="36"/>
        </w:rPr>
        <w:lastRenderedPageBreak/>
        <w:t>6</w:t>
      </w:r>
      <w:r>
        <w:rPr>
          <w:rFonts w:ascii="黑体" w:eastAsia="黑体" w:hAnsi="黑体"/>
          <w:sz w:val="36"/>
          <w:szCs w:val="36"/>
        </w:rPr>
        <w:t xml:space="preserve"> </w:t>
      </w:r>
      <w:r w:rsidR="00866C9C" w:rsidRPr="008D449E">
        <w:rPr>
          <w:rFonts w:ascii="黑体" w:eastAsia="黑体" w:hAnsi="黑体" w:hint="eastAsia"/>
          <w:sz w:val="36"/>
          <w:szCs w:val="36"/>
        </w:rPr>
        <w:t>检测与监测</w:t>
      </w:r>
      <w:bookmarkEnd w:id="224"/>
      <w:bookmarkEnd w:id="225"/>
      <w:bookmarkEnd w:id="226"/>
    </w:p>
    <w:p w14:paraId="7BDF8BF7" w14:textId="0AE275D8" w:rsidR="00434D81" w:rsidRPr="0033662D" w:rsidRDefault="0033662D" w:rsidP="0033662D">
      <w:pPr>
        <w:pStyle w:val="a4"/>
        <w:ind w:left="369" w:firstLineChars="0" w:firstLine="0"/>
        <w:jc w:val="center"/>
        <w:outlineLvl w:val="1"/>
        <w:rPr>
          <w:rFonts w:ascii="黑体" w:eastAsia="黑体" w:hAnsi="黑体"/>
          <w:b/>
          <w:bCs/>
          <w:sz w:val="28"/>
          <w:szCs w:val="28"/>
        </w:rPr>
      </w:pPr>
      <w:bookmarkStart w:id="227" w:name="_Toc157450072"/>
      <w:bookmarkStart w:id="228" w:name="_Toc157450485"/>
      <w:bookmarkStart w:id="229" w:name="_Toc157450541"/>
      <w:r>
        <w:rPr>
          <w:rFonts w:ascii="黑体" w:eastAsia="黑体" w:hAnsi="黑体" w:hint="eastAsia"/>
          <w:b/>
          <w:bCs/>
          <w:sz w:val="28"/>
          <w:szCs w:val="28"/>
        </w:rPr>
        <w:t>6</w:t>
      </w:r>
      <w:r>
        <w:rPr>
          <w:rFonts w:ascii="黑体" w:eastAsia="黑体" w:hAnsi="黑体"/>
          <w:b/>
          <w:bCs/>
          <w:sz w:val="28"/>
          <w:szCs w:val="28"/>
        </w:rPr>
        <w:t>.1</w:t>
      </w:r>
      <w:r w:rsidR="00434D81" w:rsidRPr="0033662D">
        <w:rPr>
          <w:rFonts w:ascii="黑体" w:eastAsia="黑体" w:hAnsi="黑体" w:hint="eastAsia"/>
          <w:b/>
          <w:bCs/>
          <w:sz w:val="28"/>
          <w:szCs w:val="28"/>
        </w:rPr>
        <w:t>一般规定</w:t>
      </w:r>
      <w:bookmarkEnd w:id="227"/>
      <w:bookmarkEnd w:id="228"/>
      <w:bookmarkEnd w:id="229"/>
    </w:p>
    <w:p w14:paraId="6F8E9B48" w14:textId="0AEF7106" w:rsidR="00662C2A" w:rsidRDefault="00434D81" w:rsidP="00EE008E">
      <w:pPr>
        <w:spacing w:line="360" w:lineRule="auto"/>
        <w:outlineLvl w:val="2"/>
        <w:rPr>
          <w:rFonts w:ascii="Times New Roman" w:eastAsia="楷体" w:hAnsi="Times New Roman" w:cs="Times New Roman"/>
          <w:color w:val="111111"/>
          <w:szCs w:val="21"/>
        </w:rPr>
      </w:pPr>
      <w:bookmarkStart w:id="230" w:name="_Toc155081597"/>
      <w:bookmarkStart w:id="231" w:name="_Toc155082092"/>
      <w:bookmarkStart w:id="232" w:name="_Toc155685952"/>
      <w:bookmarkStart w:id="233" w:name="_Toc155688134"/>
      <w:r w:rsidRPr="00434D81">
        <w:rPr>
          <w:rFonts w:ascii="Times New Roman" w:eastAsia="宋体" w:hAnsi="Times New Roman"/>
          <w:b/>
          <w:bCs/>
          <w:sz w:val="24"/>
          <w:szCs w:val="24"/>
        </w:rPr>
        <w:t>6.1.1</w:t>
      </w:r>
      <w:r w:rsidRPr="00434D81">
        <w:rPr>
          <w:rFonts w:ascii="Times New Roman" w:eastAsia="宋体" w:hAnsi="Times New Roman"/>
          <w:sz w:val="24"/>
          <w:szCs w:val="24"/>
        </w:rPr>
        <w:t>参与运行</w:t>
      </w:r>
      <w:r w:rsidRPr="00434D81">
        <w:rPr>
          <w:rFonts w:ascii="Times New Roman" w:eastAsia="宋体" w:hAnsi="Times New Roman" w:hint="eastAsia"/>
          <w:sz w:val="24"/>
          <w:szCs w:val="24"/>
        </w:rPr>
        <w:t>评价</w:t>
      </w:r>
      <w:r w:rsidRPr="00434D81">
        <w:rPr>
          <w:rFonts w:ascii="Times New Roman" w:eastAsia="宋体" w:hAnsi="Times New Roman"/>
          <w:sz w:val="24"/>
          <w:szCs w:val="24"/>
        </w:rPr>
        <w:t>的</w:t>
      </w:r>
      <w:r w:rsidRPr="00434D81">
        <w:rPr>
          <w:rFonts w:ascii="Times New Roman" w:eastAsia="宋体" w:hAnsi="Times New Roman" w:hint="eastAsia"/>
          <w:sz w:val="24"/>
          <w:szCs w:val="24"/>
        </w:rPr>
        <w:t>建筑</w:t>
      </w:r>
      <w:r w:rsidRPr="00434D81">
        <w:rPr>
          <w:rFonts w:ascii="Times New Roman" w:eastAsia="宋体" w:hAnsi="Times New Roman"/>
          <w:sz w:val="24"/>
          <w:szCs w:val="24"/>
        </w:rPr>
        <w:t>应</w:t>
      </w:r>
      <w:r w:rsidRPr="00434D81">
        <w:rPr>
          <w:rFonts w:ascii="Times New Roman" w:eastAsia="宋体" w:hAnsi="Times New Roman" w:hint="eastAsia"/>
          <w:sz w:val="24"/>
          <w:szCs w:val="24"/>
        </w:rPr>
        <w:t>进行检测和监测，检测和监测内容应包含室内环境、建筑能耗、可再生能源等。</w:t>
      </w:r>
      <w:bookmarkEnd w:id="230"/>
      <w:bookmarkEnd w:id="231"/>
      <w:bookmarkEnd w:id="232"/>
      <w:bookmarkEnd w:id="233"/>
    </w:p>
    <w:p w14:paraId="7A57B948" w14:textId="41A2A423" w:rsidR="00434D81" w:rsidRPr="0033662D" w:rsidRDefault="0033662D" w:rsidP="0033662D">
      <w:pPr>
        <w:pStyle w:val="a4"/>
        <w:ind w:left="369" w:firstLineChars="0" w:firstLine="0"/>
        <w:jc w:val="center"/>
        <w:outlineLvl w:val="1"/>
        <w:rPr>
          <w:rFonts w:ascii="黑体" w:eastAsia="黑体" w:hAnsi="黑体"/>
          <w:b/>
          <w:bCs/>
          <w:sz w:val="28"/>
          <w:szCs w:val="28"/>
        </w:rPr>
      </w:pPr>
      <w:bookmarkStart w:id="234" w:name="_Toc157450073"/>
      <w:bookmarkStart w:id="235" w:name="_Toc157450486"/>
      <w:bookmarkStart w:id="236" w:name="_Toc157450542"/>
      <w:r>
        <w:rPr>
          <w:rFonts w:ascii="黑体" w:eastAsia="黑体" w:hAnsi="黑体" w:hint="eastAsia"/>
          <w:b/>
          <w:bCs/>
          <w:sz w:val="28"/>
          <w:szCs w:val="28"/>
        </w:rPr>
        <w:t>6</w:t>
      </w:r>
      <w:r>
        <w:rPr>
          <w:rFonts w:ascii="黑体" w:eastAsia="黑体" w:hAnsi="黑体"/>
          <w:b/>
          <w:bCs/>
          <w:sz w:val="28"/>
          <w:szCs w:val="28"/>
        </w:rPr>
        <w:t>.2</w:t>
      </w:r>
      <w:r w:rsidR="0004497B">
        <w:rPr>
          <w:rFonts w:ascii="黑体" w:eastAsia="黑体" w:hAnsi="黑体" w:hint="eastAsia"/>
          <w:b/>
          <w:bCs/>
          <w:sz w:val="28"/>
          <w:szCs w:val="28"/>
        </w:rPr>
        <w:t>室内环境与设备系统</w:t>
      </w:r>
      <w:r w:rsidR="00434D81" w:rsidRPr="0033662D">
        <w:rPr>
          <w:rFonts w:ascii="黑体" w:eastAsia="黑体" w:hAnsi="黑体" w:hint="eastAsia"/>
          <w:b/>
          <w:bCs/>
          <w:sz w:val="28"/>
          <w:szCs w:val="28"/>
        </w:rPr>
        <w:t>检测</w:t>
      </w:r>
      <w:bookmarkEnd w:id="234"/>
      <w:bookmarkEnd w:id="235"/>
      <w:bookmarkEnd w:id="236"/>
    </w:p>
    <w:p w14:paraId="61A529FA" w14:textId="73094C0D" w:rsidR="000B3BE3" w:rsidRDefault="00434D81" w:rsidP="00EE008E">
      <w:pPr>
        <w:spacing w:line="360" w:lineRule="auto"/>
        <w:outlineLvl w:val="2"/>
        <w:rPr>
          <w:rFonts w:ascii="Times New Roman" w:hAnsi="Times New Roman" w:cs="Times New Roman"/>
          <w:color w:val="000000"/>
          <w:kern w:val="0"/>
          <w:sz w:val="24"/>
          <w:szCs w:val="24"/>
        </w:rPr>
      </w:pPr>
      <w:bookmarkStart w:id="237" w:name="_Toc155081599"/>
      <w:bookmarkStart w:id="238" w:name="_Toc155082094"/>
      <w:bookmarkStart w:id="239" w:name="_Toc155685954"/>
      <w:bookmarkStart w:id="240" w:name="_Toc155688136"/>
      <w:r w:rsidRPr="00434D81">
        <w:rPr>
          <w:rFonts w:ascii="Times New Roman" w:eastAsia="宋体" w:hAnsi="Times New Roman"/>
          <w:b/>
          <w:bCs/>
          <w:sz w:val="24"/>
          <w:szCs w:val="24"/>
        </w:rPr>
        <w:t>6.</w:t>
      </w:r>
      <w:r>
        <w:rPr>
          <w:rFonts w:ascii="Times New Roman" w:eastAsia="宋体" w:hAnsi="Times New Roman"/>
          <w:b/>
          <w:bCs/>
          <w:sz w:val="24"/>
          <w:szCs w:val="24"/>
        </w:rPr>
        <w:t>2.1</w:t>
      </w:r>
      <w:r w:rsidRPr="00434D81">
        <w:rPr>
          <w:rFonts w:ascii="Times New Roman" w:eastAsia="宋体" w:hAnsi="Times New Roman" w:hint="eastAsia"/>
          <w:sz w:val="24"/>
          <w:szCs w:val="24"/>
        </w:rPr>
        <w:t>建筑室内环境检测应包括温度、湿度、照度、二氧化碳。</w:t>
      </w:r>
      <w:bookmarkEnd w:id="237"/>
      <w:bookmarkEnd w:id="238"/>
      <w:bookmarkEnd w:id="239"/>
      <w:bookmarkEnd w:id="240"/>
    </w:p>
    <w:p w14:paraId="680DC1D1" w14:textId="66F9C24F" w:rsidR="00434D81" w:rsidRDefault="00434D81" w:rsidP="00EE008E">
      <w:pPr>
        <w:spacing w:line="360" w:lineRule="auto"/>
        <w:outlineLvl w:val="2"/>
        <w:rPr>
          <w:rFonts w:ascii="Times New Roman" w:eastAsia="楷体" w:hAnsi="Times New Roman" w:cs="Times New Roman"/>
          <w:color w:val="111111"/>
          <w:szCs w:val="21"/>
        </w:rPr>
      </w:pPr>
      <w:bookmarkStart w:id="241" w:name="_Toc155081601"/>
      <w:bookmarkStart w:id="242" w:name="_Toc155082096"/>
      <w:bookmarkStart w:id="243" w:name="_Toc155685955"/>
      <w:bookmarkStart w:id="244" w:name="_Toc155688137"/>
      <w:r>
        <w:rPr>
          <w:rFonts w:ascii="Times New Roman" w:eastAsia="宋体" w:hAnsi="Times New Roman"/>
          <w:b/>
          <w:bCs/>
          <w:sz w:val="24"/>
          <w:szCs w:val="24"/>
        </w:rPr>
        <w:t>6.</w:t>
      </w:r>
      <w:r w:rsidR="00CC6DAA">
        <w:rPr>
          <w:rFonts w:ascii="Times New Roman" w:eastAsia="宋体" w:hAnsi="Times New Roman"/>
          <w:b/>
          <w:bCs/>
          <w:sz w:val="24"/>
          <w:szCs w:val="24"/>
        </w:rPr>
        <w:t>2.</w:t>
      </w:r>
      <w:r w:rsidR="00361126">
        <w:rPr>
          <w:rFonts w:ascii="Times New Roman" w:eastAsia="宋体" w:hAnsi="Times New Roman"/>
          <w:b/>
          <w:bCs/>
          <w:sz w:val="24"/>
          <w:szCs w:val="24"/>
        </w:rPr>
        <w:t>2</w:t>
      </w:r>
      <w:r w:rsidRPr="00FC0BD0">
        <w:rPr>
          <w:rFonts w:ascii="Times New Roman" w:eastAsia="宋体" w:hAnsi="Times New Roman" w:hint="eastAsia"/>
          <w:sz w:val="24"/>
          <w:szCs w:val="24"/>
        </w:rPr>
        <w:t>可再生能源</w:t>
      </w:r>
      <w:r w:rsidR="004C311E">
        <w:rPr>
          <w:rFonts w:ascii="Times New Roman" w:eastAsia="宋体" w:hAnsi="Times New Roman" w:hint="eastAsia"/>
          <w:sz w:val="24"/>
          <w:szCs w:val="24"/>
        </w:rPr>
        <w:t>检测</w:t>
      </w:r>
      <w:r w:rsidRPr="00FC0BD0">
        <w:rPr>
          <w:rFonts w:ascii="Times New Roman" w:eastAsia="宋体" w:hAnsi="Times New Roman" w:hint="eastAsia"/>
          <w:sz w:val="24"/>
          <w:szCs w:val="24"/>
        </w:rPr>
        <w:t>应包含光</w:t>
      </w:r>
      <w:proofErr w:type="gramStart"/>
      <w:r w:rsidRPr="00FC0BD0">
        <w:rPr>
          <w:rFonts w:ascii="Times New Roman" w:eastAsia="宋体" w:hAnsi="Times New Roman" w:hint="eastAsia"/>
          <w:sz w:val="24"/>
          <w:szCs w:val="24"/>
        </w:rPr>
        <w:t>伏系统</w:t>
      </w:r>
      <w:proofErr w:type="gramEnd"/>
      <w:r w:rsidRPr="00FC0BD0">
        <w:rPr>
          <w:rFonts w:ascii="Times New Roman" w:eastAsia="宋体" w:hAnsi="Times New Roman" w:hint="eastAsia"/>
          <w:sz w:val="24"/>
          <w:szCs w:val="24"/>
        </w:rPr>
        <w:t>发电、太阳能热水、地源热泵等</w:t>
      </w:r>
      <w:r w:rsidR="0005499D">
        <w:rPr>
          <w:rFonts w:ascii="Times New Roman" w:eastAsia="宋体" w:hAnsi="Times New Roman" w:hint="eastAsia"/>
          <w:sz w:val="24"/>
          <w:szCs w:val="24"/>
        </w:rPr>
        <w:t>运行参数</w:t>
      </w:r>
      <w:r w:rsidRPr="00FC0BD0">
        <w:rPr>
          <w:rFonts w:ascii="Times New Roman" w:eastAsia="宋体" w:hAnsi="Times New Roman" w:hint="eastAsia"/>
          <w:sz w:val="24"/>
          <w:szCs w:val="24"/>
        </w:rPr>
        <w:t>。</w:t>
      </w:r>
      <w:bookmarkEnd w:id="241"/>
      <w:bookmarkEnd w:id="242"/>
      <w:bookmarkEnd w:id="243"/>
      <w:bookmarkEnd w:id="244"/>
    </w:p>
    <w:p w14:paraId="416AA288" w14:textId="487968F0" w:rsidR="0013443D" w:rsidRPr="0013443D" w:rsidRDefault="0077587F" w:rsidP="00EE008E">
      <w:pPr>
        <w:spacing w:line="360" w:lineRule="auto"/>
        <w:outlineLvl w:val="2"/>
      </w:pPr>
      <w:bookmarkStart w:id="245" w:name="_Toc155685957"/>
      <w:bookmarkStart w:id="246" w:name="_Toc155688139"/>
      <w:r w:rsidRPr="0031771C">
        <w:rPr>
          <w:rFonts w:ascii="Times New Roman" w:eastAsia="宋体" w:hAnsi="Times New Roman"/>
          <w:b/>
          <w:bCs/>
          <w:sz w:val="24"/>
          <w:szCs w:val="24"/>
        </w:rPr>
        <w:t>6.2.</w:t>
      </w:r>
      <w:bookmarkEnd w:id="245"/>
      <w:bookmarkEnd w:id="246"/>
      <w:r w:rsidR="00886811">
        <w:rPr>
          <w:rFonts w:ascii="Times New Roman" w:eastAsia="宋体" w:hAnsi="Times New Roman"/>
          <w:b/>
          <w:bCs/>
          <w:sz w:val="24"/>
          <w:szCs w:val="24"/>
        </w:rPr>
        <w:t>3</w:t>
      </w:r>
      <w:r w:rsidR="00A642C1" w:rsidRPr="0031771C">
        <w:rPr>
          <w:rFonts w:ascii="Times New Roman" w:eastAsia="宋体" w:hAnsi="Times New Roman" w:hint="eastAsia"/>
          <w:sz w:val="24"/>
          <w:szCs w:val="24"/>
        </w:rPr>
        <w:t>供</w:t>
      </w:r>
      <w:r w:rsidR="00A642C1" w:rsidRPr="00B5501F">
        <w:rPr>
          <w:rFonts w:ascii="Times New Roman" w:eastAsia="宋体" w:hAnsi="Times New Roman" w:hint="eastAsia"/>
          <w:sz w:val="24"/>
          <w:szCs w:val="24"/>
        </w:rPr>
        <w:t>冷、供暖、通风、电气、给排水、燃气、太阳能等机组能效</w:t>
      </w:r>
      <w:r w:rsidR="0050314E">
        <w:rPr>
          <w:rFonts w:ascii="Times New Roman" w:eastAsia="宋体" w:hAnsi="Times New Roman" w:hint="eastAsia"/>
          <w:sz w:val="24"/>
          <w:szCs w:val="24"/>
        </w:rPr>
        <w:t>应通过第三方检测</w:t>
      </w:r>
      <w:r w:rsidR="0050314E" w:rsidRPr="0050314E">
        <w:rPr>
          <w:rFonts w:ascii="Times New Roman" w:eastAsia="宋体" w:hAnsi="Times New Roman" w:hint="eastAsia"/>
          <w:sz w:val="24"/>
          <w:szCs w:val="24"/>
        </w:rPr>
        <w:t>验证</w:t>
      </w:r>
      <w:r w:rsidR="00046F03">
        <w:rPr>
          <w:rFonts w:ascii="Times New Roman" w:eastAsia="宋体" w:hAnsi="Times New Roman" w:hint="eastAsia"/>
          <w:sz w:val="24"/>
          <w:szCs w:val="24"/>
        </w:rPr>
        <w:t>，</w:t>
      </w:r>
      <w:r w:rsidR="00A642C1" w:rsidRPr="00B5501F">
        <w:rPr>
          <w:rFonts w:ascii="Times New Roman" w:eastAsia="宋体" w:hAnsi="Times New Roman" w:hint="eastAsia"/>
          <w:sz w:val="24"/>
          <w:szCs w:val="24"/>
        </w:rPr>
        <w:t>检测应符合</w:t>
      </w:r>
      <w:proofErr w:type="gramStart"/>
      <w:r w:rsidR="00A642C1" w:rsidRPr="00B5501F">
        <w:rPr>
          <w:rFonts w:ascii="Times New Roman" w:eastAsia="宋体" w:hAnsi="Times New Roman" w:hint="eastAsia"/>
          <w:sz w:val="24"/>
          <w:szCs w:val="24"/>
        </w:rPr>
        <w:t>现行行业</w:t>
      </w:r>
      <w:proofErr w:type="gramEnd"/>
      <w:r w:rsidR="00A642C1" w:rsidRPr="00B5501F">
        <w:rPr>
          <w:rFonts w:ascii="Times New Roman" w:eastAsia="宋体" w:hAnsi="Times New Roman" w:hint="eastAsia"/>
          <w:sz w:val="24"/>
          <w:szCs w:val="24"/>
        </w:rPr>
        <w:t>标准《公共建筑节能检测标准》</w:t>
      </w:r>
      <w:r w:rsidR="00A642C1" w:rsidRPr="00B5501F">
        <w:rPr>
          <w:rFonts w:ascii="Times New Roman" w:eastAsia="宋体" w:hAnsi="Times New Roman"/>
          <w:sz w:val="24"/>
          <w:szCs w:val="24"/>
        </w:rPr>
        <w:t>JGJ/T 177</w:t>
      </w:r>
      <w:r w:rsidR="00A642C1" w:rsidRPr="00B5501F">
        <w:rPr>
          <w:rFonts w:ascii="Times New Roman" w:eastAsia="宋体" w:hAnsi="Times New Roman"/>
          <w:sz w:val="24"/>
          <w:szCs w:val="24"/>
        </w:rPr>
        <w:t>和《居住建筑节能检测标准》</w:t>
      </w:r>
      <w:r w:rsidR="00A642C1" w:rsidRPr="00B5501F">
        <w:rPr>
          <w:rFonts w:ascii="Times New Roman" w:eastAsia="宋体" w:hAnsi="Times New Roman"/>
          <w:sz w:val="24"/>
          <w:szCs w:val="24"/>
        </w:rPr>
        <w:t>JGJ/T 132</w:t>
      </w:r>
      <w:r w:rsidR="00A642C1" w:rsidRPr="00B5501F">
        <w:rPr>
          <w:rFonts w:ascii="Times New Roman" w:eastAsia="宋体" w:hAnsi="Times New Roman"/>
          <w:sz w:val="24"/>
          <w:szCs w:val="24"/>
        </w:rPr>
        <w:t>的有关规定。</w:t>
      </w:r>
      <w:r w:rsidR="00046F03">
        <w:rPr>
          <w:rFonts w:ascii="Times New Roman" w:eastAsia="宋体" w:hAnsi="Times New Roman" w:hint="eastAsia"/>
          <w:sz w:val="24"/>
          <w:szCs w:val="24"/>
        </w:rPr>
        <w:t>新建建筑通过</w:t>
      </w:r>
      <w:r w:rsidR="00046F03" w:rsidRPr="0050314E">
        <w:rPr>
          <w:rFonts w:ascii="Times New Roman" w:eastAsia="宋体" w:hAnsi="Times New Roman" w:hint="eastAsia"/>
          <w:sz w:val="24"/>
          <w:szCs w:val="24"/>
        </w:rPr>
        <w:t>铭牌参数、型式检验报告及产品说明书等证明材料</w:t>
      </w:r>
      <w:r w:rsidR="00E67870">
        <w:rPr>
          <w:rFonts w:ascii="Times New Roman" w:eastAsia="宋体" w:hAnsi="Times New Roman" w:hint="eastAsia"/>
          <w:sz w:val="24"/>
          <w:szCs w:val="24"/>
        </w:rPr>
        <w:t>验证设计参数</w:t>
      </w:r>
      <w:r w:rsidR="00046F03">
        <w:rPr>
          <w:rFonts w:ascii="Times New Roman" w:eastAsia="宋体" w:hAnsi="Times New Roman" w:hint="eastAsia"/>
          <w:sz w:val="24"/>
          <w:szCs w:val="24"/>
        </w:rPr>
        <w:t>，并且与现场复核一致的，可以不再进行相关检测。</w:t>
      </w:r>
    </w:p>
    <w:p w14:paraId="4C31FFCA" w14:textId="48AF55B3" w:rsidR="0013443D" w:rsidRPr="0013443D" w:rsidRDefault="0013443D" w:rsidP="002736A7">
      <w:pPr>
        <w:spacing w:line="360" w:lineRule="auto"/>
        <w:outlineLvl w:val="2"/>
        <w:rPr>
          <w:rFonts w:ascii="Times New Roman" w:eastAsia="宋体" w:hAnsi="Times New Roman"/>
          <w:sz w:val="24"/>
          <w:szCs w:val="24"/>
        </w:rPr>
      </w:pPr>
      <w:r w:rsidRPr="0013443D">
        <w:rPr>
          <w:rFonts w:ascii="Times New Roman" w:eastAsia="宋体" w:hAnsi="Times New Roman"/>
          <w:b/>
          <w:bCs/>
          <w:sz w:val="24"/>
          <w:szCs w:val="24"/>
        </w:rPr>
        <w:t>6.2.4</w:t>
      </w:r>
      <w:r w:rsidR="00987BFC" w:rsidRPr="00BE55A3">
        <w:rPr>
          <w:rFonts w:ascii="Times New Roman" w:eastAsia="宋体" w:hAnsi="Times New Roman" w:hint="eastAsia"/>
          <w:sz w:val="24"/>
          <w:szCs w:val="24"/>
        </w:rPr>
        <w:t>建筑室内</w:t>
      </w:r>
      <w:r w:rsidRPr="00BE55A3">
        <w:rPr>
          <w:rFonts w:ascii="Times New Roman" w:eastAsia="宋体" w:hAnsi="Times New Roman"/>
          <w:sz w:val="24"/>
          <w:szCs w:val="24"/>
        </w:rPr>
        <w:t>照明功</w:t>
      </w:r>
      <w:r w:rsidRPr="0013443D">
        <w:rPr>
          <w:rFonts w:ascii="Times New Roman" w:eastAsia="宋体" w:hAnsi="Times New Roman"/>
          <w:sz w:val="24"/>
          <w:szCs w:val="24"/>
        </w:rPr>
        <w:t>率密度值检测应</w:t>
      </w:r>
      <w:r w:rsidR="00987BFC">
        <w:rPr>
          <w:rFonts w:ascii="Times New Roman" w:eastAsia="宋体" w:hAnsi="Times New Roman" w:hint="eastAsia"/>
          <w:sz w:val="24"/>
          <w:szCs w:val="24"/>
        </w:rPr>
        <w:t>通过第三方检测验证，</w:t>
      </w:r>
      <w:r w:rsidRPr="0013443D">
        <w:rPr>
          <w:rFonts w:ascii="Times New Roman" w:eastAsia="宋体" w:hAnsi="Times New Roman"/>
          <w:sz w:val="24"/>
          <w:szCs w:val="24"/>
        </w:rPr>
        <w:t>按现行国家标准《建筑照明设计标准》</w:t>
      </w:r>
      <w:r w:rsidRPr="0013443D">
        <w:rPr>
          <w:rFonts w:ascii="Times New Roman" w:eastAsia="宋体" w:hAnsi="Times New Roman"/>
          <w:sz w:val="24"/>
          <w:szCs w:val="24"/>
        </w:rPr>
        <w:t>GB 50034</w:t>
      </w:r>
      <w:r w:rsidRPr="0013443D">
        <w:rPr>
          <w:rFonts w:ascii="Times New Roman" w:eastAsia="宋体" w:hAnsi="Times New Roman" w:hint="eastAsia"/>
          <w:sz w:val="24"/>
          <w:szCs w:val="24"/>
        </w:rPr>
        <w:t>中规定的场所类型，对典型场所进行随机抽样测量，同类场所测量数量不应少于</w:t>
      </w:r>
      <w:r w:rsidRPr="0013443D">
        <w:rPr>
          <w:rFonts w:ascii="Times New Roman" w:eastAsia="宋体" w:hAnsi="Times New Roman"/>
          <w:sz w:val="24"/>
          <w:szCs w:val="24"/>
        </w:rPr>
        <w:t>5%</w:t>
      </w:r>
      <w:r w:rsidRPr="0013443D">
        <w:rPr>
          <w:rFonts w:ascii="Times New Roman" w:eastAsia="宋体" w:hAnsi="Times New Roman" w:hint="eastAsia"/>
          <w:sz w:val="24"/>
          <w:szCs w:val="24"/>
        </w:rPr>
        <w:t>，且不应少于</w:t>
      </w:r>
      <w:r w:rsidRPr="0013443D">
        <w:rPr>
          <w:rFonts w:ascii="Times New Roman" w:eastAsia="宋体" w:hAnsi="Times New Roman"/>
          <w:sz w:val="24"/>
          <w:szCs w:val="24"/>
        </w:rPr>
        <w:t>2</w:t>
      </w:r>
      <w:r w:rsidRPr="0013443D">
        <w:rPr>
          <w:rFonts w:ascii="Times New Roman" w:eastAsia="宋体" w:hAnsi="Times New Roman" w:hint="eastAsia"/>
          <w:sz w:val="24"/>
          <w:szCs w:val="24"/>
        </w:rPr>
        <w:t>个</w:t>
      </w:r>
      <w:r w:rsidR="00D4259D">
        <w:rPr>
          <w:rFonts w:ascii="Times New Roman" w:eastAsia="宋体" w:hAnsi="Times New Roman" w:hint="eastAsia"/>
          <w:sz w:val="24"/>
          <w:szCs w:val="24"/>
        </w:rPr>
        <w:t>，</w:t>
      </w:r>
      <w:r w:rsidRPr="0013443D">
        <w:rPr>
          <w:rFonts w:ascii="Times New Roman" w:eastAsia="宋体" w:hAnsi="Times New Roman" w:hint="eastAsia"/>
          <w:sz w:val="24"/>
          <w:szCs w:val="24"/>
        </w:rPr>
        <w:t>不足</w:t>
      </w:r>
      <w:r w:rsidRPr="0013443D">
        <w:rPr>
          <w:rFonts w:ascii="Times New Roman" w:eastAsia="宋体" w:hAnsi="Times New Roman"/>
          <w:sz w:val="24"/>
          <w:szCs w:val="24"/>
        </w:rPr>
        <w:t>2</w:t>
      </w:r>
      <w:r w:rsidRPr="0013443D">
        <w:rPr>
          <w:rFonts w:ascii="Times New Roman" w:eastAsia="宋体" w:hAnsi="Times New Roman" w:hint="eastAsia"/>
          <w:sz w:val="24"/>
          <w:szCs w:val="24"/>
        </w:rPr>
        <w:t>个时应全数检测。</w:t>
      </w:r>
      <w:r w:rsidR="00341490" w:rsidRPr="00341490">
        <w:rPr>
          <w:rFonts w:ascii="Times New Roman" w:eastAsia="宋体" w:hAnsi="Times New Roman" w:hint="eastAsia"/>
          <w:sz w:val="24"/>
          <w:szCs w:val="24"/>
        </w:rPr>
        <w:t>照明功率密度值检测方法应符合现行国家标准《绿色照明检测及评价标准》</w:t>
      </w:r>
      <w:r w:rsidR="00341490" w:rsidRPr="00341490">
        <w:rPr>
          <w:rFonts w:ascii="Times New Roman" w:eastAsia="宋体" w:hAnsi="Times New Roman"/>
          <w:sz w:val="24"/>
          <w:szCs w:val="24"/>
        </w:rPr>
        <w:t>GB/T</w:t>
      </w:r>
      <w:r w:rsidR="001A0ACE">
        <w:rPr>
          <w:rFonts w:ascii="Times New Roman" w:eastAsia="宋体" w:hAnsi="Times New Roman"/>
          <w:sz w:val="24"/>
          <w:szCs w:val="24"/>
        </w:rPr>
        <w:t xml:space="preserve"> </w:t>
      </w:r>
      <w:r w:rsidR="00341490" w:rsidRPr="00341490">
        <w:rPr>
          <w:rFonts w:ascii="Times New Roman" w:eastAsia="宋体" w:hAnsi="Times New Roman"/>
          <w:sz w:val="24"/>
          <w:szCs w:val="24"/>
        </w:rPr>
        <w:t>51268</w:t>
      </w:r>
      <w:r w:rsidR="00341490" w:rsidRPr="00341490">
        <w:rPr>
          <w:rFonts w:ascii="Times New Roman" w:eastAsia="宋体" w:hAnsi="Times New Roman"/>
          <w:sz w:val="24"/>
          <w:szCs w:val="24"/>
        </w:rPr>
        <w:t>的有关规定。</w:t>
      </w:r>
    </w:p>
    <w:p w14:paraId="435B8B3D" w14:textId="5424B23E" w:rsidR="00866C9C" w:rsidRPr="0033662D" w:rsidRDefault="0033662D" w:rsidP="0033662D">
      <w:pPr>
        <w:pStyle w:val="a4"/>
        <w:ind w:left="369" w:firstLineChars="0" w:firstLine="0"/>
        <w:jc w:val="center"/>
        <w:outlineLvl w:val="1"/>
        <w:rPr>
          <w:rFonts w:ascii="黑体" w:eastAsia="黑体" w:hAnsi="黑体"/>
          <w:b/>
          <w:bCs/>
          <w:sz w:val="28"/>
          <w:szCs w:val="28"/>
        </w:rPr>
      </w:pPr>
      <w:bookmarkStart w:id="247" w:name="_Toc157450074"/>
      <w:bookmarkStart w:id="248" w:name="_Toc157450487"/>
      <w:bookmarkStart w:id="249" w:name="_Toc157450543"/>
      <w:r>
        <w:rPr>
          <w:rFonts w:ascii="黑体" w:eastAsia="黑体" w:hAnsi="黑体" w:hint="eastAsia"/>
          <w:b/>
          <w:bCs/>
          <w:sz w:val="28"/>
          <w:szCs w:val="28"/>
        </w:rPr>
        <w:t>6</w:t>
      </w:r>
      <w:r>
        <w:rPr>
          <w:rFonts w:ascii="黑体" w:eastAsia="黑体" w:hAnsi="黑体"/>
          <w:b/>
          <w:bCs/>
          <w:sz w:val="28"/>
          <w:szCs w:val="28"/>
        </w:rPr>
        <w:t>.3</w:t>
      </w:r>
      <w:r w:rsidR="0021646C">
        <w:rPr>
          <w:rFonts w:ascii="黑体" w:eastAsia="黑体" w:hAnsi="黑体" w:hint="eastAsia"/>
          <w:b/>
          <w:bCs/>
          <w:sz w:val="28"/>
          <w:szCs w:val="28"/>
        </w:rPr>
        <w:t>能源与碳排放</w:t>
      </w:r>
      <w:r w:rsidR="00434D81" w:rsidRPr="0033662D">
        <w:rPr>
          <w:rFonts w:ascii="黑体" w:eastAsia="黑体" w:hAnsi="黑体" w:hint="eastAsia"/>
          <w:b/>
          <w:bCs/>
          <w:sz w:val="28"/>
          <w:szCs w:val="28"/>
        </w:rPr>
        <w:t>监测</w:t>
      </w:r>
      <w:bookmarkEnd w:id="247"/>
      <w:bookmarkEnd w:id="248"/>
      <w:bookmarkEnd w:id="249"/>
    </w:p>
    <w:p w14:paraId="0D54C3D0" w14:textId="304C65F2" w:rsidR="00103EFB" w:rsidRPr="00103EFB" w:rsidRDefault="00103EFB" w:rsidP="00EE008E">
      <w:pPr>
        <w:spacing w:line="360" w:lineRule="auto"/>
        <w:outlineLvl w:val="2"/>
      </w:pPr>
      <w:bookmarkStart w:id="250" w:name="_Toc155081600"/>
      <w:bookmarkStart w:id="251" w:name="_Toc155082095"/>
      <w:bookmarkStart w:id="252" w:name="_Toc155685959"/>
      <w:bookmarkStart w:id="253" w:name="_Toc155688141"/>
      <w:bookmarkStart w:id="254" w:name="_Toc155081603"/>
      <w:bookmarkStart w:id="255" w:name="_Toc155082098"/>
      <w:r w:rsidRPr="00E959B3">
        <w:rPr>
          <w:rFonts w:ascii="Times New Roman" w:eastAsia="宋体" w:hAnsi="Times New Roman"/>
          <w:b/>
          <w:bCs/>
          <w:sz w:val="24"/>
          <w:szCs w:val="24"/>
        </w:rPr>
        <w:t>6.</w:t>
      </w:r>
      <w:r w:rsidR="00E959B3" w:rsidRPr="00E959B3">
        <w:rPr>
          <w:rFonts w:ascii="Times New Roman" w:eastAsia="宋体" w:hAnsi="Times New Roman"/>
          <w:b/>
          <w:bCs/>
          <w:sz w:val="24"/>
          <w:szCs w:val="24"/>
        </w:rPr>
        <w:t>3.1</w:t>
      </w:r>
      <w:r w:rsidRPr="00E959B3">
        <w:rPr>
          <w:rFonts w:ascii="Times New Roman" w:eastAsia="宋体" w:hAnsi="Times New Roman" w:hint="eastAsia"/>
          <w:sz w:val="24"/>
          <w:szCs w:val="24"/>
        </w:rPr>
        <w:t>建筑能耗监测应包含运行过程中全部能源消耗。</w:t>
      </w:r>
      <w:bookmarkEnd w:id="250"/>
      <w:bookmarkEnd w:id="251"/>
      <w:bookmarkEnd w:id="252"/>
      <w:bookmarkEnd w:id="253"/>
      <w:r w:rsidRPr="00F5325C">
        <w:rPr>
          <w:rFonts w:ascii="Times New Roman" w:hAnsi="Times New Roman"/>
        </w:rPr>
        <w:t xml:space="preserve"> </w:t>
      </w:r>
    </w:p>
    <w:p w14:paraId="497F794A" w14:textId="0B13804E" w:rsidR="00B6716B" w:rsidRPr="00B6716B" w:rsidRDefault="00866C9C" w:rsidP="00EE008E">
      <w:pPr>
        <w:spacing w:line="360" w:lineRule="auto"/>
        <w:outlineLvl w:val="2"/>
        <w:rPr>
          <w:rFonts w:ascii="Times New Roman" w:eastAsia="楷体" w:hAnsi="Times New Roman" w:cs="Times New Roman"/>
          <w:color w:val="111111"/>
          <w:szCs w:val="21"/>
        </w:rPr>
      </w:pPr>
      <w:bookmarkStart w:id="256" w:name="_Toc155685960"/>
      <w:bookmarkStart w:id="257" w:name="_Toc155688142"/>
      <w:r>
        <w:rPr>
          <w:rFonts w:ascii="Times New Roman" w:eastAsia="宋体" w:hAnsi="Times New Roman"/>
          <w:b/>
          <w:bCs/>
          <w:sz w:val="24"/>
          <w:szCs w:val="24"/>
        </w:rPr>
        <w:t>6.</w:t>
      </w:r>
      <w:r w:rsidR="00A44666">
        <w:rPr>
          <w:rFonts w:ascii="Times New Roman" w:eastAsia="宋体" w:hAnsi="Times New Roman"/>
          <w:b/>
          <w:bCs/>
          <w:sz w:val="24"/>
          <w:szCs w:val="24"/>
        </w:rPr>
        <w:t>3</w:t>
      </w:r>
      <w:r>
        <w:rPr>
          <w:rFonts w:ascii="Times New Roman" w:eastAsia="宋体" w:hAnsi="Times New Roman"/>
          <w:b/>
          <w:bCs/>
          <w:sz w:val="24"/>
          <w:szCs w:val="24"/>
        </w:rPr>
        <w:t>.</w:t>
      </w:r>
      <w:r w:rsidR="00E959B3">
        <w:rPr>
          <w:rFonts w:ascii="Times New Roman" w:eastAsia="宋体" w:hAnsi="Times New Roman"/>
          <w:b/>
          <w:bCs/>
          <w:sz w:val="24"/>
          <w:szCs w:val="24"/>
        </w:rPr>
        <w:t>2</w:t>
      </w:r>
      <w:proofErr w:type="gramStart"/>
      <w:r w:rsidR="00B6716B" w:rsidRPr="00B6716B">
        <w:rPr>
          <w:rFonts w:ascii="Times New Roman" w:eastAsia="宋体" w:hAnsi="Times New Roman" w:hint="eastAsia"/>
          <w:sz w:val="24"/>
          <w:szCs w:val="24"/>
        </w:rPr>
        <w:t>零碳建筑</w:t>
      </w:r>
      <w:proofErr w:type="gramEnd"/>
      <w:r w:rsidR="00B6716B" w:rsidRPr="00B6716B">
        <w:rPr>
          <w:rFonts w:ascii="Times New Roman" w:eastAsia="宋体" w:hAnsi="Times New Roman" w:hint="eastAsia"/>
          <w:sz w:val="24"/>
          <w:szCs w:val="24"/>
        </w:rPr>
        <w:t>应设置建筑碳排放管理系统，实现建筑运行碳排放量的动态统计</w:t>
      </w:r>
      <w:r w:rsidR="003B617D">
        <w:rPr>
          <w:rFonts w:ascii="Times New Roman" w:eastAsia="宋体" w:hAnsi="Times New Roman" w:hint="eastAsia"/>
          <w:sz w:val="24"/>
          <w:szCs w:val="24"/>
        </w:rPr>
        <w:t>、</w:t>
      </w:r>
      <w:r w:rsidR="00B6716B" w:rsidRPr="00B6716B">
        <w:rPr>
          <w:rFonts w:ascii="Times New Roman" w:eastAsia="宋体" w:hAnsi="Times New Roman" w:hint="eastAsia"/>
          <w:sz w:val="24"/>
          <w:szCs w:val="24"/>
        </w:rPr>
        <w:t>计算、分析和展示等管理目标，纳入碳排放管理系统的数据应可溯源。</w:t>
      </w:r>
      <w:bookmarkEnd w:id="254"/>
      <w:bookmarkEnd w:id="255"/>
      <w:bookmarkEnd w:id="256"/>
      <w:bookmarkEnd w:id="257"/>
    </w:p>
    <w:p w14:paraId="701A8883" w14:textId="2F08013D" w:rsidR="00866C9C" w:rsidRPr="00512DC8" w:rsidRDefault="00866C9C" w:rsidP="00F35D78">
      <w:pPr>
        <w:spacing w:line="360" w:lineRule="auto"/>
        <w:outlineLvl w:val="2"/>
        <w:rPr>
          <w:rFonts w:ascii="Times New Roman" w:eastAsia="宋体" w:hAnsi="Times New Roman"/>
          <w:sz w:val="24"/>
          <w:szCs w:val="24"/>
        </w:rPr>
      </w:pPr>
      <w:bookmarkStart w:id="258" w:name="_Toc155081604"/>
      <w:bookmarkStart w:id="259" w:name="_Toc155082099"/>
      <w:bookmarkStart w:id="260" w:name="_Toc155685961"/>
      <w:bookmarkStart w:id="261" w:name="_Toc155688143"/>
      <w:r>
        <w:rPr>
          <w:rFonts w:ascii="Times New Roman" w:eastAsia="宋体" w:hAnsi="Times New Roman"/>
          <w:b/>
          <w:bCs/>
          <w:sz w:val="24"/>
          <w:szCs w:val="24"/>
        </w:rPr>
        <w:t>6</w:t>
      </w:r>
      <w:r w:rsidRPr="00512DC8">
        <w:rPr>
          <w:rFonts w:ascii="Times New Roman" w:eastAsia="宋体" w:hAnsi="Times New Roman"/>
          <w:b/>
          <w:bCs/>
          <w:sz w:val="24"/>
          <w:szCs w:val="24"/>
        </w:rPr>
        <w:t>.</w:t>
      </w:r>
      <w:r w:rsidR="00A44666">
        <w:rPr>
          <w:rFonts w:ascii="Times New Roman" w:eastAsia="宋体" w:hAnsi="Times New Roman"/>
          <w:b/>
          <w:bCs/>
          <w:sz w:val="24"/>
          <w:szCs w:val="24"/>
        </w:rPr>
        <w:t>3</w:t>
      </w:r>
      <w:r w:rsidRPr="00512DC8">
        <w:rPr>
          <w:rFonts w:ascii="Times New Roman" w:eastAsia="宋体" w:hAnsi="Times New Roman"/>
          <w:b/>
          <w:bCs/>
          <w:sz w:val="24"/>
          <w:szCs w:val="24"/>
        </w:rPr>
        <w:t>.</w:t>
      </w:r>
      <w:r w:rsidR="00E959B3">
        <w:rPr>
          <w:rFonts w:ascii="Times New Roman" w:eastAsia="宋体" w:hAnsi="Times New Roman"/>
          <w:b/>
          <w:bCs/>
          <w:sz w:val="24"/>
          <w:szCs w:val="24"/>
        </w:rPr>
        <w:t>3</w:t>
      </w:r>
      <w:r w:rsidR="00B6716B">
        <w:rPr>
          <w:rFonts w:ascii="Times New Roman" w:eastAsia="宋体" w:hAnsi="Times New Roman" w:hint="eastAsia"/>
          <w:sz w:val="24"/>
          <w:szCs w:val="24"/>
        </w:rPr>
        <w:t>建筑</w:t>
      </w:r>
      <w:r w:rsidRPr="00512DC8">
        <w:rPr>
          <w:rFonts w:ascii="Times New Roman" w:eastAsia="宋体" w:hAnsi="Times New Roman"/>
          <w:sz w:val="24"/>
          <w:szCs w:val="24"/>
        </w:rPr>
        <w:t>碳排放管理系统应具备下列功能：</w:t>
      </w:r>
      <w:bookmarkEnd w:id="258"/>
      <w:bookmarkEnd w:id="259"/>
      <w:bookmarkEnd w:id="260"/>
      <w:bookmarkEnd w:id="261"/>
      <w:r w:rsidRPr="00512DC8">
        <w:rPr>
          <w:rFonts w:ascii="Times New Roman" w:eastAsia="宋体" w:hAnsi="Times New Roman"/>
          <w:sz w:val="24"/>
          <w:szCs w:val="24"/>
        </w:rPr>
        <w:t xml:space="preserve"> </w:t>
      </w:r>
    </w:p>
    <w:p w14:paraId="2A8E3E41" w14:textId="3067C799" w:rsidR="00B6716B" w:rsidRPr="00B6716B" w:rsidRDefault="00B6716B" w:rsidP="00B6716B">
      <w:pPr>
        <w:autoSpaceDE w:val="0"/>
        <w:autoSpaceDN w:val="0"/>
        <w:adjustRightInd w:val="0"/>
        <w:spacing w:line="360" w:lineRule="auto"/>
        <w:ind w:firstLineChars="200" w:firstLine="480"/>
        <w:jc w:val="left"/>
        <w:rPr>
          <w:rFonts w:ascii="Times New Roman" w:eastAsia="宋体" w:hAnsi="Times New Roman"/>
          <w:sz w:val="24"/>
          <w:szCs w:val="24"/>
        </w:rPr>
      </w:pPr>
      <w:r w:rsidRPr="00B6716B">
        <w:rPr>
          <w:rFonts w:ascii="Times New Roman" w:eastAsia="宋体" w:hAnsi="Times New Roman"/>
          <w:sz w:val="24"/>
          <w:szCs w:val="24"/>
        </w:rPr>
        <w:t>1</w:t>
      </w:r>
      <w:r w:rsidRPr="00B6716B">
        <w:rPr>
          <w:rFonts w:ascii="Times New Roman" w:eastAsia="宋体" w:hAnsi="Times New Roman" w:hint="eastAsia"/>
          <w:sz w:val="24"/>
          <w:szCs w:val="24"/>
        </w:rPr>
        <w:t>建筑运行阶段碳排放量和可再生能源</w:t>
      </w:r>
      <w:proofErr w:type="gramStart"/>
      <w:r w:rsidRPr="00B6716B">
        <w:rPr>
          <w:rFonts w:ascii="Times New Roman" w:eastAsia="宋体" w:hAnsi="Times New Roman" w:hint="eastAsia"/>
          <w:sz w:val="24"/>
          <w:szCs w:val="24"/>
        </w:rPr>
        <w:t>降碳量</w:t>
      </w:r>
      <w:proofErr w:type="gramEnd"/>
      <w:r w:rsidRPr="00B6716B">
        <w:rPr>
          <w:rFonts w:ascii="Times New Roman" w:eastAsia="宋体" w:hAnsi="Times New Roman" w:hint="eastAsia"/>
          <w:sz w:val="24"/>
          <w:szCs w:val="24"/>
        </w:rPr>
        <w:t>的分类分项动态统计、计算、分析和展示；</w:t>
      </w:r>
    </w:p>
    <w:p w14:paraId="3C31C637" w14:textId="77777777" w:rsidR="00B6716B" w:rsidRDefault="00B6716B" w:rsidP="00B6716B">
      <w:pPr>
        <w:autoSpaceDE w:val="0"/>
        <w:autoSpaceDN w:val="0"/>
        <w:adjustRightInd w:val="0"/>
        <w:spacing w:line="360" w:lineRule="auto"/>
        <w:ind w:firstLineChars="200" w:firstLine="480"/>
        <w:jc w:val="left"/>
        <w:rPr>
          <w:rFonts w:ascii="Times New Roman" w:eastAsia="宋体" w:hAnsi="Times New Roman"/>
          <w:sz w:val="24"/>
          <w:szCs w:val="24"/>
        </w:rPr>
      </w:pPr>
      <w:r w:rsidRPr="00B6716B">
        <w:rPr>
          <w:rFonts w:ascii="Times New Roman" w:eastAsia="宋体" w:hAnsi="Times New Roman"/>
          <w:sz w:val="24"/>
          <w:szCs w:val="24"/>
        </w:rPr>
        <w:t>2</w:t>
      </w:r>
      <w:r w:rsidRPr="00B6716B">
        <w:rPr>
          <w:rFonts w:ascii="Times New Roman" w:eastAsia="宋体" w:hAnsi="Times New Roman" w:hint="eastAsia"/>
          <w:sz w:val="24"/>
          <w:szCs w:val="24"/>
        </w:rPr>
        <w:t>碳排放数据的查询、预警、记录和下载；</w:t>
      </w:r>
    </w:p>
    <w:p w14:paraId="1BCED61B" w14:textId="77777777" w:rsidR="00B6716B" w:rsidRDefault="00B6716B" w:rsidP="00B6716B">
      <w:pPr>
        <w:autoSpaceDE w:val="0"/>
        <w:autoSpaceDN w:val="0"/>
        <w:adjustRightInd w:val="0"/>
        <w:spacing w:line="360" w:lineRule="auto"/>
        <w:ind w:firstLineChars="200" w:firstLine="480"/>
        <w:jc w:val="left"/>
        <w:rPr>
          <w:rFonts w:ascii="Times New Roman" w:eastAsia="宋体" w:hAnsi="Times New Roman"/>
          <w:sz w:val="24"/>
          <w:szCs w:val="24"/>
        </w:rPr>
      </w:pPr>
      <w:r w:rsidRPr="00B6716B">
        <w:rPr>
          <w:rFonts w:ascii="Times New Roman" w:eastAsia="宋体" w:hAnsi="Times New Roman"/>
          <w:sz w:val="24"/>
          <w:szCs w:val="24"/>
        </w:rPr>
        <w:t>3</w:t>
      </w:r>
      <w:r w:rsidRPr="00B6716B">
        <w:rPr>
          <w:rFonts w:ascii="Times New Roman" w:eastAsia="宋体" w:hAnsi="Times New Roman" w:hint="eastAsia"/>
          <w:sz w:val="24"/>
          <w:szCs w:val="24"/>
        </w:rPr>
        <w:t>建筑碳排放报表的生成；</w:t>
      </w:r>
    </w:p>
    <w:p w14:paraId="5443677B" w14:textId="77777777" w:rsidR="00B6716B" w:rsidRDefault="00B6716B" w:rsidP="00B6716B">
      <w:pPr>
        <w:autoSpaceDE w:val="0"/>
        <w:autoSpaceDN w:val="0"/>
        <w:adjustRightInd w:val="0"/>
        <w:spacing w:line="360" w:lineRule="auto"/>
        <w:ind w:firstLineChars="200" w:firstLine="480"/>
        <w:jc w:val="left"/>
        <w:rPr>
          <w:rFonts w:ascii="Times New Roman" w:eastAsia="宋体" w:hAnsi="Times New Roman"/>
          <w:sz w:val="24"/>
          <w:szCs w:val="24"/>
        </w:rPr>
      </w:pPr>
      <w:r w:rsidRPr="00B6716B">
        <w:rPr>
          <w:rFonts w:ascii="Times New Roman" w:eastAsia="宋体" w:hAnsi="Times New Roman"/>
          <w:sz w:val="24"/>
          <w:szCs w:val="24"/>
        </w:rPr>
        <w:t>4</w:t>
      </w:r>
      <w:r w:rsidRPr="00B6716B">
        <w:rPr>
          <w:rFonts w:ascii="Times New Roman" w:eastAsia="宋体" w:hAnsi="Times New Roman" w:hint="eastAsia"/>
          <w:sz w:val="24"/>
          <w:szCs w:val="24"/>
        </w:rPr>
        <w:t>与其他系统集成的权限；</w:t>
      </w:r>
    </w:p>
    <w:p w14:paraId="5B966FB4" w14:textId="77777777" w:rsidR="00B6716B" w:rsidRDefault="00B6716B" w:rsidP="00B6716B">
      <w:pPr>
        <w:autoSpaceDE w:val="0"/>
        <w:autoSpaceDN w:val="0"/>
        <w:adjustRightInd w:val="0"/>
        <w:spacing w:line="360" w:lineRule="auto"/>
        <w:ind w:firstLineChars="200" w:firstLine="480"/>
        <w:jc w:val="left"/>
        <w:rPr>
          <w:rFonts w:ascii="Times New Roman" w:eastAsia="宋体" w:hAnsi="Times New Roman"/>
          <w:sz w:val="24"/>
          <w:szCs w:val="24"/>
        </w:rPr>
      </w:pPr>
      <w:r w:rsidRPr="00B6716B">
        <w:rPr>
          <w:rFonts w:ascii="Times New Roman" w:eastAsia="宋体" w:hAnsi="Times New Roman"/>
          <w:sz w:val="24"/>
          <w:szCs w:val="24"/>
        </w:rPr>
        <w:t>5</w:t>
      </w:r>
      <w:r w:rsidRPr="00B6716B">
        <w:rPr>
          <w:rFonts w:ascii="Times New Roman" w:eastAsia="宋体" w:hAnsi="Times New Roman" w:hint="eastAsia"/>
          <w:sz w:val="24"/>
          <w:szCs w:val="24"/>
        </w:rPr>
        <w:t>与区域碳排放管理平台数据</w:t>
      </w:r>
      <w:proofErr w:type="gramStart"/>
      <w:r w:rsidRPr="00B6716B">
        <w:rPr>
          <w:rFonts w:ascii="Times New Roman" w:eastAsia="宋体" w:hAnsi="Times New Roman" w:hint="eastAsia"/>
          <w:sz w:val="24"/>
          <w:szCs w:val="24"/>
        </w:rPr>
        <w:t>交互和</w:t>
      </w:r>
      <w:proofErr w:type="gramEnd"/>
      <w:r w:rsidRPr="00B6716B">
        <w:rPr>
          <w:rFonts w:ascii="Times New Roman" w:eastAsia="宋体" w:hAnsi="Times New Roman" w:hint="eastAsia"/>
          <w:sz w:val="24"/>
          <w:szCs w:val="24"/>
        </w:rPr>
        <w:t>集成的权限；</w:t>
      </w:r>
    </w:p>
    <w:p w14:paraId="4E9E9D70" w14:textId="354843FA" w:rsidR="00866C9C" w:rsidRPr="00E61BF8" w:rsidRDefault="00B6716B" w:rsidP="00B6716B">
      <w:pPr>
        <w:autoSpaceDE w:val="0"/>
        <w:autoSpaceDN w:val="0"/>
        <w:adjustRightInd w:val="0"/>
        <w:spacing w:line="360" w:lineRule="auto"/>
        <w:ind w:firstLineChars="200" w:firstLine="480"/>
        <w:jc w:val="left"/>
        <w:rPr>
          <w:rFonts w:ascii="Times New Roman" w:eastAsia="宋体" w:hAnsi="Times New Roman"/>
          <w:sz w:val="24"/>
          <w:szCs w:val="24"/>
        </w:rPr>
      </w:pPr>
      <w:r w:rsidRPr="00B6716B">
        <w:rPr>
          <w:rFonts w:ascii="Times New Roman" w:eastAsia="宋体" w:hAnsi="Times New Roman"/>
          <w:sz w:val="24"/>
          <w:szCs w:val="24"/>
        </w:rPr>
        <w:lastRenderedPageBreak/>
        <w:t>6.</w:t>
      </w:r>
      <w:r w:rsidRPr="00B6716B">
        <w:rPr>
          <w:rFonts w:ascii="Times New Roman" w:eastAsia="宋体" w:hAnsi="Times New Roman" w:hint="eastAsia"/>
          <w:sz w:val="24"/>
          <w:szCs w:val="24"/>
        </w:rPr>
        <w:t>实现数据安全性、准确性和可靠性的自动校验；</w:t>
      </w:r>
    </w:p>
    <w:p w14:paraId="6FE3F8F4" w14:textId="780B14AA" w:rsidR="00B21173" w:rsidRPr="00B21173" w:rsidRDefault="00B21173" w:rsidP="00B21173">
      <w:pPr>
        <w:spacing w:line="360" w:lineRule="auto"/>
        <w:outlineLvl w:val="2"/>
        <w:rPr>
          <w:rFonts w:ascii="Times New Roman" w:eastAsia="宋体" w:hAnsi="Times New Roman"/>
          <w:sz w:val="24"/>
          <w:szCs w:val="24"/>
        </w:rPr>
      </w:pPr>
      <w:bookmarkStart w:id="262" w:name="_Toc155081605"/>
      <w:bookmarkStart w:id="263" w:name="_Toc155082100"/>
      <w:bookmarkStart w:id="264" w:name="_Toc155685962"/>
      <w:bookmarkStart w:id="265" w:name="_Toc155688144"/>
      <w:r>
        <w:rPr>
          <w:rFonts w:ascii="Times New Roman" w:eastAsia="宋体" w:hAnsi="Times New Roman"/>
          <w:b/>
          <w:bCs/>
          <w:sz w:val="24"/>
          <w:szCs w:val="24"/>
        </w:rPr>
        <w:t>6.3.</w:t>
      </w:r>
      <w:r w:rsidR="00A100B0">
        <w:rPr>
          <w:rFonts w:ascii="Times New Roman" w:eastAsia="宋体" w:hAnsi="Times New Roman"/>
          <w:b/>
          <w:bCs/>
          <w:sz w:val="24"/>
          <w:szCs w:val="24"/>
        </w:rPr>
        <w:t>4</w:t>
      </w:r>
      <w:r w:rsidRPr="00B21173">
        <w:rPr>
          <w:rFonts w:ascii="Times New Roman" w:eastAsia="宋体" w:hAnsi="Times New Roman"/>
          <w:sz w:val="24"/>
          <w:szCs w:val="24"/>
        </w:rPr>
        <w:t>建筑碳排放管理系统应对下列内容进行单独计量和监测：</w:t>
      </w:r>
      <w:bookmarkEnd w:id="262"/>
      <w:bookmarkEnd w:id="263"/>
      <w:bookmarkEnd w:id="264"/>
      <w:bookmarkEnd w:id="265"/>
    </w:p>
    <w:p w14:paraId="35C91FCA" w14:textId="77777777" w:rsidR="00B21173" w:rsidRP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1 </w:t>
      </w:r>
      <w:r w:rsidRPr="00B21173">
        <w:rPr>
          <w:rFonts w:ascii="Times New Roman" w:eastAsia="宋体" w:hAnsi="Times New Roman" w:hint="eastAsia"/>
          <w:sz w:val="24"/>
          <w:szCs w:val="24"/>
        </w:rPr>
        <w:t>建筑消耗的冷热量、电量、气量和其他能源消耗量；</w:t>
      </w:r>
    </w:p>
    <w:p w14:paraId="7FD556E7" w14:textId="77777777" w:rsidR="00B21173" w:rsidRP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2 </w:t>
      </w:r>
      <w:r w:rsidRPr="00B21173">
        <w:rPr>
          <w:rFonts w:ascii="Times New Roman" w:eastAsia="宋体" w:hAnsi="Times New Roman" w:hint="eastAsia"/>
          <w:sz w:val="24"/>
          <w:szCs w:val="24"/>
        </w:rPr>
        <w:t>建筑可再生能源发电量、蓄能</w:t>
      </w:r>
      <w:proofErr w:type="gramStart"/>
      <w:r w:rsidRPr="00B21173">
        <w:rPr>
          <w:rFonts w:ascii="Times New Roman" w:eastAsia="宋体" w:hAnsi="Times New Roman" w:hint="eastAsia"/>
          <w:sz w:val="24"/>
          <w:szCs w:val="24"/>
        </w:rPr>
        <w:t>系统蓄放的</w:t>
      </w:r>
      <w:proofErr w:type="gramEnd"/>
      <w:r w:rsidRPr="00B21173">
        <w:rPr>
          <w:rFonts w:ascii="Times New Roman" w:eastAsia="宋体" w:hAnsi="Times New Roman" w:hint="eastAsia"/>
          <w:sz w:val="24"/>
          <w:szCs w:val="24"/>
        </w:rPr>
        <w:t>能量；</w:t>
      </w:r>
    </w:p>
    <w:p w14:paraId="3673E9E8" w14:textId="77777777" w:rsidR="00B21173" w:rsidRP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3 </w:t>
      </w:r>
      <w:r w:rsidRPr="00B21173">
        <w:rPr>
          <w:rFonts w:ascii="Times New Roman" w:eastAsia="宋体" w:hAnsi="Times New Roman" w:hint="eastAsia"/>
          <w:sz w:val="24"/>
          <w:szCs w:val="24"/>
        </w:rPr>
        <w:t>电动车充电桩充放电量；</w:t>
      </w:r>
    </w:p>
    <w:p w14:paraId="17E14B37" w14:textId="77777777" w:rsidR="00B21173" w:rsidRP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4 </w:t>
      </w:r>
      <w:r w:rsidRPr="00B21173">
        <w:rPr>
          <w:rFonts w:ascii="Times New Roman" w:eastAsia="宋体" w:hAnsi="Times New Roman" w:hint="eastAsia"/>
          <w:sz w:val="24"/>
          <w:szCs w:val="24"/>
        </w:rPr>
        <w:t>典型房间室内温湿度等主要环境指标；</w:t>
      </w:r>
    </w:p>
    <w:p w14:paraId="59AE135C" w14:textId="390F3FF8" w:rsid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5 </w:t>
      </w:r>
      <w:r w:rsidRPr="00B21173">
        <w:rPr>
          <w:rFonts w:ascii="Times New Roman" w:eastAsia="宋体" w:hAnsi="Times New Roman" w:hint="eastAsia"/>
          <w:sz w:val="24"/>
          <w:szCs w:val="24"/>
        </w:rPr>
        <w:t>建筑室外温度和辐照度。</w:t>
      </w:r>
    </w:p>
    <w:p w14:paraId="633E5176" w14:textId="060A6581" w:rsidR="00B21173" w:rsidRPr="00CC5FD9" w:rsidRDefault="00B21173" w:rsidP="00B21173">
      <w:pPr>
        <w:spacing w:line="360" w:lineRule="auto"/>
        <w:outlineLvl w:val="2"/>
        <w:rPr>
          <w:rFonts w:ascii="Times New Roman" w:eastAsia="宋体" w:hAnsi="Times New Roman"/>
          <w:sz w:val="24"/>
          <w:szCs w:val="24"/>
        </w:rPr>
      </w:pPr>
      <w:bookmarkStart w:id="266" w:name="_Toc155081606"/>
      <w:bookmarkStart w:id="267" w:name="_Toc155082101"/>
      <w:bookmarkStart w:id="268" w:name="_Toc155685963"/>
      <w:bookmarkStart w:id="269" w:name="_Toc155688145"/>
      <w:r>
        <w:rPr>
          <w:rFonts w:ascii="Times New Roman" w:eastAsia="宋体" w:hAnsi="Times New Roman"/>
          <w:b/>
          <w:bCs/>
          <w:sz w:val="24"/>
          <w:szCs w:val="24"/>
        </w:rPr>
        <w:t>6.3.</w:t>
      </w:r>
      <w:r w:rsidR="00A100B0">
        <w:rPr>
          <w:rFonts w:ascii="Times New Roman" w:eastAsia="宋体" w:hAnsi="Times New Roman"/>
          <w:b/>
          <w:bCs/>
          <w:sz w:val="24"/>
          <w:szCs w:val="24"/>
        </w:rPr>
        <w:t>5</w:t>
      </w:r>
      <w:r w:rsidRPr="00CC5FD9">
        <w:rPr>
          <w:rFonts w:ascii="Times New Roman" w:eastAsia="宋体" w:hAnsi="Times New Roman" w:hint="eastAsia"/>
          <w:sz w:val="24"/>
          <w:szCs w:val="24"/>
        </w:rPr>
        <w:t>建筑碳排放管理系统的计量和监测应符合下列规定：</w:t>
      </w:r>
      <w:bookmarkEnd w:id="266"/>
      <w:bookmarkEnd w:id="267"/>
      <w:bookmarkEnd w:id="268"/>
      <w:bookmarkEnd w:id="269"/>
    </w:p>
    <w:p w14:paraId="68C80451" w14:textId="77777777" w:rsidR="00B21173" w:rsidRP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1 </w:t>
      </w:r>
      <w:r w:rsidRPr="00B21173">
        <w:rPr>
          <w:rFonts w:ascii="Times New Roman" w:eastAsia="宋体" w:hAnsi="Times New Roman" w:hint="eastAsia"/>
          <w:sz w:val="24"/>
          <w:szCs w:val="24"/>
        </w:rPr>
        <w:t>采用具有远传功能的智能</w:t>
      </w:r>
      <w:proofErr w:type="gramStart"/>
      <w:r w:rsidRPr="00B21173">
        <w:rPr>
          <w:rFonts w:ascii="Times New Roman" w:eastAsia="宋体" w:hAnsi="Times New Roman" w:hint="eastAsia"/>
          <w:sz w:val="24"/>
          <w:szCs w:val="24"/>
        </w:rPr>
        <w:t>计量表具和</w:t>
      </w:r>
      <w:proofErr w:type="gramEnd"/>
      <w:r w:rsidRPr="00B21173">
        <w:rPr>
          <w:rFonts w:ascii="Times New Roman" w:eastAsia="宋体" w:hAnsi="Times New Roman" w:hint="eastAsia"/>
          <w:sz w:val="24"/>
          <w:szCs w:val="24"/>
        </w:rPr>
        <w:t>传感器；</w:t>
      </w:r>
    </w:p>
    <w:p w14:paraId="5C5A7935" w14:textId="77777777" w:rsidR="00B21173" w:rsidRP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2 </w:t>
      </w:r>
      <w:proofErr w:type="gramStart"/>
      <w:r w:rsidRPr="00B21173">
        <w:rPr>
          <w:rFonts w:ascii="Times New Roman" w:eastAsia="宋体" w:hAnsi="Times New Roman" w:hint="eastAsia"/>
          <w:sz w:val="24"/>
          <w:szCs w:val="24"/>
        </w:rPr>
        <w:t>计量表具和</w:t>
      </w:r>
      <w:proofErr w:type="gramEnd"/>
      <w:r w:rsidRPr="00B21173">
        <w:rPr>
          <w:rFonts w:ascii="Times New Roman" w:eastAsia="宋体" w:hAnsi="Times New Roman" w:hint="eastAsia"/>
          <w:sz w:val="24"/>
          <w:szCs w:val="24"/>
        </w:rPr>
        <w:t>传感器精度应满足建筑运</w:t>
      </w:r>
      <w:proofErr w:type="gramStart"/>
      <w:r w:rsidRPr="00B21173">
        <w:rPr>
          <w:rFonts w:ascii="Times New Roman" w:eastAsia="宋体" w:hAnsi="Times New Roman" w:hint="eastAsia"/>
          <w:sz w:val="24"/>
          <w:szCs w:val="24"/>
        </w:rPr>
        <w:t>维管理</w:t>
      </w:r>
      <w:proofErr w:type="gramEnd"/>
      <w:r w:rsidRPr="00B21173">
        <w:rPr>
          <w:rFonts w:ascii="Times New Roman" w:eastAsia="宋体" w:hAnsi="Times New Roman" w:hint="eastAsia"/>
          <w:sz w:val="24"/>
          <w:szCs w:val="24"/>
        </w:rPr>
        <w:t>和</w:t>
      </w:r>
      <w:proofErr w:type="gramStart"/>
      <w:r w:rsidRPr="00B21173">
        <w:rPr>
          <w:rFonts w:ascii="Times New Roman" w:eastAsia="宋体" w:hAnsi="Times New Roman" w:hint="eastAsia"/>
          <w:sz w:val="24"/>
          <w:szCs w:val="24"/>
        </w:rPr>
        <w:t>碳核查</w:t>
      </w:r>
      <w:proofErr w:type="gramEnd"/>
      <w:r w:rsidRPr="00B21173">
        <w:rPr>
          <w:rFonts w:ascii="Times New Roman" w:eastAsia="宋体" w:hAnsi="Times New Roman" w:hint="eastAsia"/>
          <w:sz w:val="24"/>
          <w:szCs w:val="24"/>
        </w:rPr>
        <w:t>要求；</w:t>
      </w:r>
    </w:p>
    <w:p w14:paraId="3F105B18" w14:textId="0BE0E40E" w:rsidR="00B21173" w:rsidRDefault="00B21173" w:rsidP="00B21173">
      <w:pPr>
        <w:autoSpaceDE w:val="0"/>
        <w:autoSpaceDN w:val="0"/>
        <w:adjustRightInd w:val="0"/>
        <w:spacing w:line="360" w:lineRule="auto"/>
        <w:ind w:firstLineChars="200" w:firstLine="480"/>
        <w:jc w:val="left"/>
        <w:rPr>
          <w:rFonts w:ascii="Times New Roman" w:eastAsia="宋体" w:hAnsi="Times New Roman"/>
          <w:sz w:val="24"/>
          <w:szCs w:val="24"/>
        </w:rPr>
      </w:pPr>
      <w:r w:rsidRPr="00B21173">
        <w:rPr>
          <w:rFonts w:ascii="Times New Roman" w:eastAsia="宋体" w:hAnsi="Times New Roman"/>
          <w:sz w:val="24"/>
          <w:szCs w:val="24"/>
        </w:rPr>
        <w:t xml:space="preserve">3 </w:t>
      </w:r>
      <w:r w:rsidRPr="00B21173">
        <w:rPr>
          <w:rFonts w:ascii="Times New Roman" w:eastAsia="宋体" w:hAnsi="Times New Roman" w:hint="eastAsia"/>
          <w:sz w:val="24"/>
          <w:szCs w:val="24"/>
        </w:rPr>
        <w:t>数据采集频率和存贮周期应满足碳排放核查要求和建筑机电系统运行要求</w:t>
      </w:r>
      <w:r>
        <w:rPr>
          <w:rFonts w:ascii="Times New Roman" w:eastAsia="宋体" w:hAnsi="Times New Roman" w:hint="eastAsia"/>
          <w:sz w:val="24"/>
          <w:szCs w:val="24"/>
        </w:rPr>
        <w:t>.</w:t>
      </w:r>
    </w:p>
    <w:p w14:paraId="1E8672CD" w14:textId="3DFA2161" w:rsidR="00866C9C" w:rsidRDefault="00866C9C" w:rsidP="00866C9C">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748C377C" w14:textId="1D07556F" w:rsidR="00063216" w:rsidRPr="008D449E" w:rsidRDefault="0033662D" w:rsidP="008D449E">
      <w:pPr>
        <w:pStyle w:val="a4"/>
        <w:ind w:left="357" w:firstLineChars="0" w:firstLine="0"/>
        <w:jc w:val="center"/>
        <w:outlineLvl w:val="0"/>
        <w:rPr>
          <w:rFonts w:ascii="黑体" w:eastAsia="黑体" w:hAnsi="黑体"/>
          <w:sz w:val="36"/>
          <w:szCs w:val="36"/>
        </w:rPr>
      </w:pPr>
      <w:bookmarkStart w:id="270" w:name="_Toc157450075"/>
      <w:bookmarkStart w:id="271" w:name="_Toc157450488"/>
      <w:bookmarkStart w:id="272" w:name="_Toc157450544"/>
      <w:r>
        <w:rPr>
          <w:rFonts w:ascii="黑体" w:eastAsia="黑体" w:hAnsi="黑体" w:hint="eastAsia"/>
          <w:sz w:val="36"/>
          <w:szCs w:val="36"/>
        </w:rPr>
        <w:lastRenderedPageBreak/>
        <w:t>7</w:t>
      </w:r>
      <w:r>
        <w:rPr>
          <w:rFonts w:ascii="黑体" w:eastAsia="黑体" w:hAnsi="黑体"/>
          <w:sz w:val="36"/>
          <w:szCs w:val="36"/>
        </w:rPr>
        <w:t xml:space="preserve"> </w:t>
      </w:r>
      <w:r w:rsidR="00063216" w:rsidRPr="008D449E">
        <w:rPr>
          <w:rFonts w:ascii="黑体" w:eastAsia="黑体" w:hAnsi="黑体" w:hint="eastAsia"/>
          <w:sz w:val="36"/>
          <w:szCs w:val="36"/>
        </w:rPr>
        <w:t>评价</w:t>
      </w:r>
      <w:bookmarkEnd w:id="270"/>
      <w:bookmarkEnd w:id="271"/>
      <w:bookmarkEnd w:id="272"/>
    </w:p>
    <w:p w14:paraId="42397B92" w14:textId="5E45B8F2" w:rsidR="00063216" w:rsidRPr="0033662D" w:rsidRDefault="0033662D" w:rsidP="0033662D">
      <w:pPr>
        <w:pStyle w:val="a4"/>
        <w:ind w:left="369" w:firstLineChars="0" w:firstLine="0"/>
        <w:jc w:val="center"/>
        <w:outlineLvl w:val="1"/>
        <w:rPr>
          <w:rFonts w:ascii="黑体" w:eastAsia="黑体" w:hAnsi="黑体"/>
          <w:b/>
          <w:bCs/>
          <w:sz w:val="28"/>
          <w:szCs w:val="28"/>
        </w:rPr>
      </w:pPr>
      <w:bookmarkStart w:id="273" w:name="_Toc157450076"/>
      <w:bookmarkStart w:id="274" w:name="_Toc157450489"/>
      <w:bookmarkStart w:id="275" w:name="_Toc157450545"/>
      <w:r>
        <w:rPr>
          <w:rFonts w:ascii="黑体" w:eastAsia="黑体" w:hAnsi="黑体" w:hint="eastAsia"/>
          <w:b/>
          <w:bCs/>
          <w:sz w:val="28"/>
          <w:szCs w:val="28"/>
        </w:rPr>
        <w:t>7</w:t>
      </w:r>
      <w:r>
        <w:rPr>
          <w:rFonts w:ascii="黑体" w:eastAsia="黑体" w:hAnsi="黑体"/>
          <w:b/>
          <w:bCs/>
          <w:sz w:val="28"/>
          <w:szCs w:val="28"/>
        </w:rPr>
        <w:t>.1</w:t>
      </w:r>
      <w:r w:rsidR="00063216" w:rsidRPr="0033662D">
        <w:rPr>
          <w:rFonts w:ascii="黑体" w:eastAsia="黑体" w:hAnsi="黑体" w:hint="eastAsia"/>
          <w:b/>
          <w:bCs/>
          <w:sz w:val="28"/>
          <w:szCs w:val="28"/>
        </w:rPr>
        <w:t>一般规定</w:t>
      </w:r>
      <w:bookmarkEnd w:id="273"/>
      <w:bookmarkEnd w:id="274"/>
      <w:bookmarkEnd w:id="275"/>
    </w:p>
    <w:p w14:paraId="744068CF" w14:textId="5180085C" w:rsidR="007F502D" w:rsidRPr="007F502D" w:rsidRDefault="007F502D" w:rsidP="00EE008E">
      <w:pPr>
        <w:spacing w:line="360" w:lineRule="auto"/>
        <w:outlineLvl w:val="2"/>
        <w:rPr>
          <w:rFonts w:ascii="Times New Roman" w:eastAsia="宋体" w:hAnsi="Times New Roman"/>
          <w:b/>
          <w:bCs/>
          <w:sz w:val="24"/>
          <w:szCs w:val="24"/>
        </w:rPr>
      </w:pPr>
      <w:bookmarkStart w:id="276" w:name="_Toc155081609"/>
      <w:bookmarkStart w:id="277" w:name="_Toc155082104"/>
      <w:bookmarkStart w:id="278" w:name="_Toc155685966"/>
      <w:bookmarkStart w:id="279" w:name="_Toc155688148"/>
      <w:r>
        <w:rPr>
          <w:rFonts w:ascii="Times New Roman" w:eastAsia="宋体" w:hAnsi="Times New Roman" w:hint="eastAsia"/>
          <w:b/>
          <w:bCs/>
          <w:sz w:val="24"/>
          <w:szCs w:val="24"/>
        </w:rPr>
        <w:t>7</w:t>
      </w:r>
      <w:r>
        <w:rPr>
          <w:rFonts w:ascii="Times New Roman" w:eastAsia="宋体" w:hAnsi="Times New Roman"/>
          <w:b/>
          <w:bCs/>
          <w:sz w:val="24"/>
          <w:szCs w:val="24"/>
        </w:rPr>
        <w:t>.1.</w:t>
      </w:r>
      <w:r w:rsidR="007F0402">
        <w:rPr>
          <w:rFonts w:ascii="Times New Roman" w:eastAsia="宋体" w:hAnsi="Times New Roman"/>
          <w:b/>
          <w:bCs/>
          <w:sz w:val="24"/>
          <w:szCs w:val="24"/>
        </w:rPr>
        <w:t>1</w:t>
      </w:r>
      <w:r w:rsidRPr="007F502D">
        <w:rPr>
          <w:rFonts w:ascii="Times New Roman" w:eastAsia="宋体" w:hAnsi="Times New Roman" w:hint="eastAsia"/>
          <w:sz w:val="24"/>
          <w:szCs w:val="24"/>
        </w:rPr>
        <w:t>设计评价与运行评价应以年为周期，全过程评价应</w:t>
      </w:r>
      <w:r w:rsidR="00DD1366">
        <w:rPr>
          <w:rFonts w:ascii="Times New Roman" w:eastAsia="宋体" w:hAnsi="Times New Roman" w:hint="eastAsia"/>
          <w:sz w:val="24"/>
          <w:szCs w:val="24"/>
        </w:rPr>
        <w:t>以</w:t>
      </w:r>
      <w:r w:rsidRPr="007F502D">
        <w:rPr>
          <w:rFonts w:ascii="Times New Roman" w:eastAsia="宋体" w:hAnsi="Times New Roman" w:hint="eastAsia"/>
          <w:sz w:val="24"/>
          <w:szCs w:val="24"/>
        </w:rPr>
        <w:t>使用年限为周期</w:t>
      </w:r>
      <w:r>
        <w:rPr>
          <w:rFonts w:ascii="Times New Roman" w:eastAsia="宋体" w:hAnsi="Times New Roman" w:hint="eastAsia"/>
          <w:sz w:val="24"/>
          <w:szCs w:val="24"/>
        </w:rPr>
        <w:t>。</w:t>
      </w:r>
      <w:bookmarkEnd w:id="276"/>
      <w:bookmarkEnd w:id="277"/>
      <w:bookmarkEnd w:id="278"/>
      <w:bookmarkEnd w:id="279"/>
    </w:p>
    <w:p w14:paraId="5DA78E0F" w14:textId="1124C7AA" w:rsidR="00AD265E" w:rsidRPr="00AD265E" w:rsidRDefault="00AD265E" w:rsidP="00EE008E">
      <w:pPr>
        <w:spacing w:line="360" w:lineRule="auto"/>
        <w:outlineLvl w:val="2"/>
        <w:rPr>
          <w:rFonts w:ascii="Times New Roman" w:eastAsia="楷体" w:hAnsi="Times New Roman" w:cs="Times New Roman"/>
          <w:color w:val="111111"/>
          <w:szCs w:val="21"/>
        </w:rPr>
      </w:pPr>
      <w:bookmarkStart w:id="280" w:name="_Toc155081610"/>
      <w:bookmarkStart w:id="281" w:name="_Toc155082105"/>
      <w:bookmarkStart w:id="282" w:name="_Toc155685967"/>
      <w:bookmarkStart w:id="283" w:name="_Toc155688149"/>
      <w:r>
        <w:rPr>
          <w:rFonts w:ascii="Times New Roman" w:eastAsia="宋体" w:hAnsi="Times New Roman" w:hint="eastAsia"/>
          <w:b/>
          <w:bCs/>
          <w:sz w:val="24"/>
          <w:szCs w:val="24"/>
        </w:rPr>
        <w:t>7</w:t>
      </w:r>
      <w:r>
        <w:rPr>
          <w:rFonts w:ascii="Times New Roman" w:eastAsia="宋体" w:hAnsi="Times New Roman"/>
          <w:b/>
          <w:bCs/>
          <w:sz w:val="24"/>
          <w:szCs w:val="24"/>
        </w:rPr>
        <w:t>.1.</w:t>
      </w:r>
      <w:r w:rsidR="007F0402">
        <w:rPr>
          <w:rFonts w:ascii="Times New Roman" w:eastAsia="宋体" w:hAnsi="Times New Roman"/>
          <w:b/>
          <w:bCs/>
          <w:sz w:val="24"/>
          <w:szCs w:val="24"/>
        </w:rPr>
        <w:t>2</w:t>
      </w:r>
      <w:r w:rsidRPr="00AD265E">
        <w:rPr>
          <w:rFonts w:ascii="Times New Roman" w:eastAsia="宋体" w:hAnsi="Times New Roman" w:hint="eastAsia"/>
          <w:sz w:val="24"/>
          <w:szCs w:val="24"/>
        </w:rPr>
        <w:t>设计评价应以设计文件为依据；运行评价应以检测结果为依据；全过程评价应以设计文件和竣工验收材料为依据</w:t>
      </w:r>
      <w:r>
        <w:rPr>
          <w:rFonts w:ascii="Times New Roman" w:eastAsia="宋体" w:hAnsi="Times New Roman" w:hint="eastAsia"/>
          <w:sz w:val="24"/>
          <w:szCs w:val="24"/>
        </w:rPr>
        <w:t>。</w:t>
      </w:r>
      <w:bookmarkEnd w:id="280"/>
      <w:bookmarkEnd w:id="281"/>
      <w:bookmarkEnd w:id="282"/>
      <w:bookmarkEnd w:id="283"/>
    </w:p>
    <w:p w14:paraId="36763572" w14:textId="4E185EAC" w:rsidR="00063216" w:rsidRPr="00DC0EED" w:rsidRDefault="00063216" w:rsidP="00F35D78">
      <w:pPr>
        <w:spacing w:line="360" w:lineRule="auto"/>
        <w:outlineLvl w:val="2"/>
        <w:rPr>
          <w:rFonts w:ascii="Times New Roman" w:eastAsia="宋体" w:hAnsi="Times New Roman"/>
          <w:sz w:val="24"/>
          <w:szCs w:val="24"/>
        </w:rPr>
      </w:pPr>
      <w:bookmarkStart w:id="284" w:name="_Toc155081611"/>
      <w:bookmarkStart w:id="285" w:name="_Toc155082106"/>
      <w:bookmarkStart w:id="286" w:name="_Toc155685968"/>
      <w:bookmarkStart w:id="287" w:name="_Toc155688150"/>
      <w:r w:rsidRPr="00DC0EED">
        <w:rPr>
          <w:rFonts w:ascii="Times New Roman" w:eastAsia="宋体" w:hAnsi="Times New Roman"/>
          <w:b/>
          <w:bCs/>
          <w:sz w:val="24"/>
          <w:szCs w:val="24"/>
        </w:rPr>
        <w:t>7.1.</w:t>
      </w:r>
      <w:r w:rsidR="007F502D">
        <w:rPr>
          <w:rFonts w:ascii="Times New Roman" w:eastAsia="宋体" w:hAnsi="Times New Roman"/>
          <w:b/>
          <w:bCs/>
          <w:sz w:val="24"/>
          <w:szCs w:val="24"/>
        </w:rPr>
        <w:t>3</w:t>
      </w:r>
      <w:r w:rsidRPr="00DC0EED">
        <w:rPr>
          <w:rFonts w:ascii="Times New Roman" w:eastAsia="宋体" w:hAnsi="Times New Roman"/>
          <w:sz w:val="24"/>
          <w:szCs w:val="24"/>
        </w:rPr>
        <w:t>设计评价流程包括：</w:t>
      </w:r>
      <w:bookmarkEnd w:id="284"/>
      <w:bookmarkEnd w:id="285"/>
      <w:bookmarkEnd w:id="286"/>
      <w:bookmarkEnd w:id="287"/>
    </w:p>
    <w:p w14:paraId="6F6F0990" w14:textId="30A23FB4" w:rsidR="005718F3" w:rsidRPr="00DC0EED" w:rsidRDefault="00756019" w:rsidP="00063216">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sidR="00063216" w:rsidRPr="00DC0EED">
        <w:rPr>
          <w:rFonts w:ascii="Times New Roman" w:eastAsia="宋体" w:hAnsi="Times New Roman"/>
          <w:sz w:val="24"/>
          <w:szCs w:val="24"/>
        </w:rPr>
        <w:t>认证申请和受理；</w:t>
      </w:r>
      <w:r w:rsidR="00063216" w:rsidRPr="00DC0EED">
        <w:rPr>
          <w:rFonts w:ascii="Times New Roman" w:eastAsia="宋体" w:hAnsi="Times New Roman"/>
          <w:sz w:val="24"/>
          <w:szCs w:val="24"/>
        </w:rPr>
        <w:t xml:space="preserve"> </w:t>
      </w:r>
    </w:p>
    <w:p w14:paraId="7A5B1408" w14:textId="3BEF6BD8" w:rsidR="00063216" w:rsidRPr="00DC0EED" w:rsidRDefault="00756019" w:rsidP="005718F3">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sidR="00AC2C9B">
        <w:rPr>
          <w:rFonts w:ascii="Times New Roman" w:eastAsia="宋体" w:hAnsi="Times New Roman" w:hint="eastAsia"/>
          <w:sz w:val="24"/>
          <w:szCs w:val="24"/>
        </w:rPr>
        <w:t>设计</w:t>
      </w:r>
      <w:r w:rsidR="00063216" w:rsidRPr="00DC0EED">
        <w:rPr>
          <w:rFonts w:ascii="Times New Roman" w:eastAsia="宋体" w:hAnsi="Times New Roman"/>
          <w:sz w:val="24"/>
          <w:szCs w:val="24"/>
        </w:rPr>
        <w:t>文件审查；</w:t>
      </w:r>
    </w:p>
    <w:p w14:paraId="131C697A" w14:textId="5B893E4F" w:rsidR="00063216" w:rsidRPr="00DC0EED" w:rsidRDefault="00756019" w:rsidP="00063216">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sidR="00063216" w:rsidRPr="00DC0EED">
        <w:rPr>
          <w:rFonts w:ascii="Times New Roman" w:eastAsia="宋体" w:hAnsi="Times New Roman"/>
          <w:sz w:val="24"/>
          <w:szCs w:val="24"/>
        </w:rPr>
        <w:t>认证结果评价与批准；</w:t>
      </w:r>
      <w:r w:rsidR="00063216" w:rsidRPr="00DC0EED">
        <w:rPr>
          <w:rFonts w:ascii="Times New Roman" w:eastAsia="宋体" w:hAnsi="Times New Roman"/>
          <w:sz w:val="24"/>
          <w:szCs w:val="24"/>
        </w:rPr>
        <w:t xml:space="preserve"> </w:t>
      </w:r>
    </w:p>
    <w:p w14:paraId="44071675" w14:textId="3B2850C4" w:rsidR="00063216" w:rsidRPr="00DC0EED" w:rsidRDefault="00756019" w:rsidP="00063216">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sidR="00063216" w:rsidRPr="00DC0EED">
        <w:rPr>
          <w:rFonts w:ascii="Times New Roman" w:eastAsia="宋体" w:hAnsi="Times New Roman"/>
          <w:sz w:val="24"/>
          <w:szCs w:val="24"/>
        </w:rPr>
        <w:t>获证后监督；</w:t>
      </w:r>
    </w:p>
    <w:p w14:paraId="704C9F0D" w14:textId="69EE92B5" w:rsidR="00063216" w:rsidRDefault="00756019" w:rsidP="00EE008E">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sidR="00063216" w:rsidRPr="00DC0EED">
        <w:rPr>
          <w:rFonts w:ascii="Times New Roman" w:eastAsia="宋体" w:hAnsi="Times New Roman"/>
          <w:sz w:val="24"/>
          <w:szCs w:val="24"/>
        </w:rPr>
        <w:t>复评。</w:t>
      </w:r>
    </w:p>
    <w:p w14:paraId="7A4065EE" w14:textId="68556894" w:rsidR="00BD1365" w:rsidRPr="00DC0EED" w:rsidRDefault="00BD1365" w:rsidP="00F35D78">
      <w:pPr>
        <w:spacing w:line="360" w:lineRule="auto"/>
        <w:outlineLvl w:val="2"/>
        <w:rPr>
          <w:rFonts w:ascii="Times New Roman" w:eastAsia="宋体" w:hAnsi="Times New Roman"/>
          <w:sz w:val="24"/>
          <w:szCs w:val="24"/>
        </w:rPr>
      </w:pPr>
      <w:bookmarkStart w:id="288" w:name="_Toc155081612"/>
      <w:bookmarkStart w:id="289" w:name="_Toc155082107"/>
      <w:bookmarkStart w:id="290" w:name="_Toc155685969"/>
      <w:bookmarkStart w:id="291" w:name="_Toc155688151"/>
      <w:r w:rsidRPr="00DC0EED">
        <w:rPr>
          <w:rFonts w:ascii="Times New Roman" w:eastAsia="宋体" w:hAnsi="Times New Roman"/>
          <w:b/>
          <w:bCs/>
          <w:sz w:val="24"/>
          <w:szCs w:val="24"/>
        </w:rPr>
        <w:t>7.1.</w:t>
      </w:r>
      <w:r>
        <w:rPr>
          <w:rFonts w:ascii="Times New Roman" w:eastAsia="宋体" w:hAnsi="Times New Roman"/>
          <w:b/>
          <w:bCs/>
          <w:sz w:val="24"/>
          <w:szCs w:val="24"/>
        </w:rPr>
        <w:t>4</w:t>
      </w:r>
      <w:r w:rsidRPr="00DC0EED">
        <w:rPr>
          <w:rFonts w:ascii="Times New Roman" w:eastAsia="宋体" w:hAnsi="Times New Roman"/>
          <w:sz w:val="24"/>
          <w:szCs w:val="24"/>
        </w:rPr>
        <w:t>运行评价流程包括：</w:t>
      </w:r>
      <w:bookmarkEnd w:id="288"/>
      <w:bookmarkEnd w:id="289"/>
      <w:bookmarkEnd w:id="290"/>
      <w:bookmarkEnd w:id="291"/>
    </w:p>
    <w:p w14:paraId="13934A95" w14:textId="79E26042" w:rsidR="00BD1365" w:rsidRPr="00DC0EED" w:rsidRDefault="00BD1365" w:rsidP="00BD1365">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r w:rsidRPr="00DC0EED">
        <w:rPr>
          <w:rFonts w:ascii="Times New Roman" w:eastAsia="宋体" w:hAnsi="Times New Roman"/>
          <w:sz w:val="24"/>
          <w:szCs w:val="24"/>
        </w:rPr>
        <w:t>认证申请和受理；</w:t>
      </w:r>
      <w:r w:rsidRPr="00DC0EED">
        <w:rPr>
          <w:rFonts w:ascii="Times New Roman" w:eastAsia="宋体" w:hAnsi="Times New Roman"/>
          <w:sz w:val="24"/>
          <w:szCs w:val="24"/>
        </w:rPr>
        <w:t xml:space="preserve"> </w:t>
      </w:r>
    </w:p>
    <w:p w14:paraId="14A0F7FE" w14:textId="07E0B2BC" w:rsidR="00BD1365" w:rsidRDefault="00BD1365" w:rsidP="00BD1365">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sidR="00AC2C9B">
        <w:rPr>
          <w:rFonts w:ascii="Times New Roman" w:eastAsia="宋体" w:hAnsi="Times New Roman" w:hint="eastAsia"/>
          <w:sz w:val="24"/>
          <w:szCs w:val="24"/>
        </w:rPr>
        <w:t>设计</w:t>
      </w:r>
      <w:r w:rsidRPr="00DC0EED">
        <w:rPr>
          <w:rFonts w:ascii="Times New Roman" w:eastAsia="宋体" w:hAnsi="Times New Roman"/>
          <w:sz w:val="24"/>
          <w:szCs w:val="24"/>
        </w:rPr>
        <w:t>文件</w:t>
      </w:r>
      <w:r w:rsidR="00AC2C9B">
        <w:rPr>
          <w:rFonts w:ascii="Times New Roman" w:eastAsia="宋体" w:hAnsi="Times New Roman" w:hint="eastAsia"/>
          <w:sz w:val="24"/>
          <w:szCs w:val="24"/>
        </w:rPr>
        <w:t>与竣工材料</w:t>
      </w:r>
      <w:r w:rsidRPr="00DC0EED">
        <w:rPr>
          <w:rFonts w:ascii="Times New Roman" w:eastAsia="宋体" w:hAnsi="Times New Roman"/>
          <w:sz w:val="24"/>
          <w:szCs w:val="24"/>
        </w:rPr>
        <w:t>审查；</w:t>
      </w:r>
    </w:p>
    <w:p w14:paraId="69FF9095" w14:textId="12E5DE37" w:rsidR="00AC2C9B" w:rsidRPr="00DC0EED" w:rsidRDefault="00AC2C9B" w:rsidP="00AC2C9B">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Pr>
          <w:rFonts w:ascii="Times New Roman" w:eastAsia="宋体" w:hAnsi="Times New Roman" w:hint="eastAsia"/>
          <w:sz w:val="24"/>
          <w:szCs w:val="24"/>
        </w:rPr>
        <w:t>运行材料</w:t>
      </w:r>
      <w:r w:rsidRPr="00DC0EED">
        <w:rPr>
          <w:rFonts w:ascii="Times New Roman" w:eastAsia="宋体" w:hAnsi="Times New Roman"/>
          <w:sz w:val="24"/>
          <w:szCs w:val="24"/>
        </w:rPr>
        <w:t>审查；</w:t>
      </w:r>
    </w:p>
    <w:p w14:paraId="7E569825" w14:textId="016138EA" w:rsidR="00BD1365" w:rsidRPr="00DC0EED" w:rsidRDefault="00616961" w:rsidP="00BD1365">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sidR="00BD1365" w:rsidRPr="00DC0EED">
        <w:rPr>
          <w:rFonts w:ascii="Times New Roman" w:eastAsia="宋体" w:hAnsi="Times New Roman"/>
          <w:sz w:val="24"/>
          <w:szCs w:val="24"/>
        </w:rPr>
        <w:t>现场检查；</w:t>
      </w:r>
    </w:p>
    <w:p w14:paraId="5B17D194" w14:textId="385AFA68" w:rsidR="00BD1365" w:rsidRPr="00DC0EED" w:rsidRDefault="00616961" w:rsidP="00BD1365">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sidR="00BD1365" w:rsidRPr="00DC0EED">
        <w:rPr>
          <w:rFonts w:ascii="Times New Roman" w:eastAsia="宋体" w:hAnsi="Times New Roman"/>
          <w:sz w:val="24"/>
          <w:szCs w:val="24"/>
        </w:rPr>
        <w:t>认证结果评价与批准；</w:t>
      </w:r>
      <w:r w:rsidR="00BD1365" w:rsidRPr="00DC0EED">
        <w:rPr>
          <w:rFonts w:ascii="Times New Roman" w:eastAsia="宋体" w:hAnsi="Times New Roman"/>
          <w:sz w:val="24"/>
          <w:szCs w:val="24"/>
        </w:rPr>
        <w:t xml:space="preserve"> </w:t>
      </w:r>
    </w:p>
    <w:p w14:paraId="3BD00AA2" w14:textId="1D7BCC55" w:rsidR="00BD1365" w:rsidRPr="00DC0EED" w:rsidRDefault="00616961" w:rsidP="00BD1365">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6</w:t>
      </w:r>
      <w:r w:rsidR="00BD1365" w:rsidRPr="00DC0EED">
        <w:rPr>
          <w:rFonts w:ascii="Times New Roman" w:eastAsia="宋体" w:hAnsi="Times New Roman"/>
          <w:sz w:val="24"/>
          <w:szCs w:val="24"/>
        </w:rPr>
        <w:t>获证后监督；</w:t>
      </w:r>
    </w:p>
    <w:p w14:paraId="0548CC9B" w14:textId="1B11A285" w:rsidR="00B50A23" w:rsidRDefault="00616961" w:rsidP="00EE008E">
      <w:pPr>
        <w:spacing w:line="360" w:lineRule="auto"/>
        <w:ind w:firstLineChars="200" w:firstLine="480"/>
        <w:rPr>
          <w:rFonts w:ascii="Times New Roman" w:eastAsia="楷体" w:hAnsi="Times New Roman" w:cs="Times New Roman"/>
          <w:color w:val="111111"/>
          <w:szCs w:val="21"/>
        </w:rPr>
      </w:pPr>
      <w:r>
        <w:rPr>
          <w:rFonts w:ascii="Times New Roman" w:eastAsia="宋体" w:hAnsi="Times New Roman"/>
          <w:sz w:val="24"/>
          <w:szCs w:val="24"/>
        </w:rPr>
        <w:t>7</w:t>
      </w:r>
      <w:r w:rsidR="00BD1365" w:rsidRPr="00DC0EED">
        <w:rPr>
          <w:rFonts w:ascii="Times New Roman" w:eastAsia="宋体" w:hAnsi="Times New Roman"/>
          <w:sz w:val="24"/>
          <w:szCs w:val="24"/>
        </w:rPr>
        <w:t>复评。</w:t>
      </w:r>
    </w:p>
    <w:p w14:paraId="614D1375" w14:textId="46B217EE" w:rsidR="002736A7" w:rsidRPr="00DC0EED" w:rsidRDefault="002736A7" w:rsidP="002736A7">
      <w:pPr>
        <w:spacing w:line="360" w:lineRule="auto"/>
        <w:outlineLvl w:val="2"/>
        <w:rPr>
          <w:rFonts w:ascii="Times New Roman" w:eastAsia="宋体" w:hAnsi="Times New Roman"/>
          <w:sz w:val="24"/>
          <w:szCs w:val="24"/>
        </w:rPr>
      </w:pPr>
      <w:r w:rsidRPr="00DC0EED">
        <w:rPr>
          <w:rFonts w:ascii="Times New Roman" w:eastAsia="宋体" w:hAnsi="Times New Roman"/>
          <w:b/>
          <w:bCs/>
          <w:sz w:val="24"/>
          <w:szCs w:val="24"/>
        </w:rPr>
        <w:t>7.1.</w:t>
      </w:r>
      <w:r>
        <w:rPr>
          <w:rFonts w:ascii="Times New Roman" w:eastAsia="宋体" w:hAnsi="Times New Roman"/>
          <w:b/>
          <w:bCs/>
          <w:sz w:val="24"/>
          <w:szCs w:val="24"/>
        </w:rPr>
        <w:t>5</w:t>
      </w:r>
      <w:r w:rsidR="00124711">
        <w:rPr>
          <w:rFonts w:ascii="Times New Roman" w:eastAsia="宋体" w:hAnsi="Times New Roman" w:hint="eastAsia"/>
          <w:sz w:val="24"/>
          <w:szCs w:val="24"/>
        </w:rPr>
        <w:t>全过程</w:t>
      </w:r>
      <w:r w:rsidRPr="00DC0EED">
        <w:rPr>
          <w:rFonts w:ascii="Times New Roman" w:eastAsia="宋体" w:hAnsi="Times New Roman"/>
          <w:sz w:val="24"/>
          <w:szCs w:val="24"/>
        </w:rPr>
        <w:t>评价流程包括：</w:t>
      </w:r>
    </w:p>
    <w:p w14:paraId="2F9C5786" w14:textId="77777777" w:rsidR="00C03058" w:rsidRPr="00DC0EED" w:rsidRDefault="00C03058" w:rsidP="00C0305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r w:rsidRPr="00DC0EED">
        <w:rPr>
          <w:rFonts w:ascii="Times New Roman" w:eastAsia="宋体" w:hAnsi="Times New Roman"/>
          <w:sz w:val="24"/>
          <w:szCs w:val="24"/>
        </w:rPr>
        <w:t>认证申请和受理；</w:t>
      </w:r>
      <w:r w:rsidRPr="00DC0EED">
        <w:rPr>
          <w:rFonts w:ascii="Times New Roman" w:eastAsia="宋体" w:hAnsi="Times New Roman"/>
          <w:sz w:val="24"/>
          <w:szCs w:val="24"/>
        </w:rPr>
        <w:t xml:space="preserve"> </w:t>
      </w:r>
    </w:p>
    <w:p w14:paraId="1BD68374" w14:textId="77777777" w:rsidR="00C03058" w:rsidRDefault="00C03058" w:rsidP="00C0305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设计</w:t>
      </w:r>
      <w:r w:rsidRPr="00DC0EED">
        <w:rPr>
          <w:rFonts w:ascii="Times New Roman" w:eastAsia="宋体" w:hAnsi="Times New Roman"/>
          <w:sz w:val="24"/>
          <w:szCs w:val="24"/>
        </w:rPr>
        <w:t>文件</w:t>
      </w:r>
      <w:r>
        <w:rPr>
          <w:rFonts w:ascii="Times New Roman" w:eastAsia="宋体" w:hAnsi="Times New Roman" w:hint="eastAsia"/>
          <w:sz w:val="24"/>
          <w:szCs w:val="24"/>
        </w:rPr>
        <w:t>与竣工材料</w:t>
      </w:r>
      <w:r w:rsidRPr="00DC0EED">
        <w:rPr>
          <w:rFonts w:ascii="Times New Roman" w:eastAsia="宋体" w:hAnsi="Times New Roman"/>
          <w:sz w:val="24"/>
          <w:szCs w:val="24"/>
        </w:rPr>
        <w:t>审查；</w:t>
      </w:r>
    </w:p>
    <w:p w14:paraId="63C13627" w14:textId="2686A96B" w:rsidR="00C03058" w:rsidRPr="00DC0EED" w:rsidRDefault="00C03058" w:rsidP="00C0305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sidRPr="00DC0EED">
        <w:rPr>
          <w:rFonts w:ascii="Times New Roman" w:eastAsia="宋体" w:hAnsi="Times New Roman"/>
          <w:sz w:val="24"/>
          <w:szCs w:val="24"/>
        </w:rPr>
        <w:t>现场检查；</w:t>
      </w:r>
    </w:p>
    <w:p w14:paraId="064772C7" w14:textId="7BBE104F" w:rsidR="00C03058" w:rsidRPr="00DC0EED" w:rsidRDefault="00C03058" w:rsidP="00C0305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sidRPr="00DC0EED">
        <w:rPr>
          <w:rFonts w:ascii="Times New Roman" w:eastAsia="宋体" w:hAnsi="Times New Roman"/>
          <w:sz w:val="24"/>
          <w:szCs w:val="24"/>
        </w:rPr>
        <w:t>认证结果评价与批准；</w:t>
      </w:r>
      <w:r w:rsidRPr="00DC0EED">
        <w:rPr>
          <w:rFonts w:ascii="Times New Roman" w:eastAsia="宋体" w:hAnsi="Times New Roman"/>
          <w:sz w:val="24"/>
          <w:szCs w:val="24"/>
        </w:rPr>
        <w:t xml:space="preserve"> </w:t>
      </w:r>
    </w:p>
    <w:p w14:paraId="7E0AF263" w14:textId="0BDE8ADC" w:rsidR="00C03058" w:rsidRPr="00DC0EED" w:rsidRDefault="00C03058" w:rsidP="00C0305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sidRPr="00DC0EED">
        <w:rPr>
          <w:rFonts w:ascii="Times New Roman" w:eastAsia="宋体" w:hAnsi="Times New Roman"/>
          <w:sz w:val="24"/>
          <w:szCs w:val="24"/>
        </w:rPr>
        <w:t>获证后监督；</w:t>
      </w:r>
    </w:p>
    <w:p w14:paraId="0501C5B7" w14:textId="566C6B52" w:rsidR="00C03058" w:rsidRDefault="00C03058" w:rsidP="00C03058">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6</w:t>
      </w:r>
      <w:r w:rsidRPr="00DC0EED">
        <w:rPr>
          <w:rFonts w:ascii="Times New Roman" w:eastAsia="宋体" w:hAnsi="Times New Roman"/>
          <w:sz w:val="24"/>
          <w:szCs w:val="24"/>
        </w:rPr>
        <w:t>复评。</w:t>
      </w:r>
    </w:p>
    <w:p w14:paraId="648AB3D4" w14:textId="17CE4F79" w:rsidR="007F0402" w:rsidRDefault="007F0402" w:rsidP="00F35D78">
      <w:pPr>
        <w:spacing w:line="360" w:lineRule="auto"/>
        <w:outlineLvl w:val="2"/>
        <w:rPr>
          <w:rFonts w:ascii="Times New Roman" w:eastAsia="宋体" w:hAnsi="Times New Roman"/>
          <w:sz w:val="24"/>
          <w:szCs w:val="24"/>
        </w:rPr>
      </w:pPr>
      <w:bookmarkStart w:id="292" w:name="_Toc155081613"/>
      <w:bookmarkStart w:id="293" w:name="_Toc155082108"/>
      <w:bookmarkStart w:id="294" w:name="_Toc155685970"/>
      <w:bookmarkStart w:id="295" w:name="_Toc155688152"/>
      <w:r>
        <w:rPr>
          <w:rFonts w:ascii="Times New Roman" w:eastAsia="宋体" w:hAnsi="Times New Roman" w:hint="eastAsia"/>
          <w:b/>
          <w:bCs/>
          <w:sz w:val="24"/>
          <w:szCs w:val="24"/>
        </w:rPr>
        <w:t>7</w:t>
      </w:r>
      <w:r>
        <w:rPr>
          <w:rFonts w:ascii="Times New Roman" w:eastAsia="宋体" w:hAnsi="Times New Roman"/>
          <w:b/>
          <w:bCs/>
          <w:sz w:val="24"/>
          <w:szCs w:val="24"/>
        </w:rPr>
        <w:t>.1.</w:t>
      </w:r>
      <w:r w:rsidR="002736A7">
        <w:rPr>
          <w:rFonts w:ascii="Times New Roman" w:eastAsia="宋体" w:hAnsi="Times New Roman"/>
          <w:b/>
          <w:bCs/>
          <w:sz w:val="24"/>
          <w:szCs w:val="24"/>
        </w:rPr>
        <w:t>6</w:t>
      </w:r>
      <w:r>
        <w:rPr>
          <w:rFonts w:ascii="Times New Roman" w:eastAsia="宋体" w:hAnsi="Times New Roman" w:hint="eastAsia"/>
          <w:sz w:val="24"/>
          <w:szCs w:val="24"/>
        </w:rPr>
        <w:t>当设计建筑满足本标准第</w:t>
      </w:r>
      <w:r>
        <w:rPr>
          <w:rFonts w:ascii="Times New Roman" w:eastAsia="宋体" w:hAnsi="Times New Roman" w:hint="eastAsia"/>
          <w:sz w:val="24"/>
          <w:szCs w:val="24"/>
        </w:rPr>
        <w:t>4</w:t>
      </w:r>
      <w:r>
        <w:rPr>
          <w:rFonts w:ascii="Times New Roman" w:eastAsia="宋体" w:hAnsi="Times New Roman"/>
          <w:sz w:val="24"/>
          <w:szCs w:val="24"/>
        </w:rPr>
        <w:t>.2.1</w:t>
      </w:r>
      <w:r>
        <w:rPr>
          <w:rFonts w:ascii="Times New Roman" w:eastAsia="宋体" w:hAnsi="Times New Roman" w:hint="eastAsia"/>
          <w:sz w:val="24"/>
          <w:szCs w:val="24"/>
        </w:rPr>
        <w:t>条或</w:t>
      </w:r>
      <w:r>
        <w:rPr>
          <w:rFonts w:ascii="Times New Roman" w:eastAsia="宋体" w:hAnsi="Times New Roman" w:hint="eastAsia"/>
          <w:sz w:val="24"/>
          <w:szCs w:val="24"/>
        </w:rPr>
        <w:t>4</w:t>
      </w:r>
      <w:r>
        <w:rPr>
          <w:rFonts w:ascii="Times New Roman" w:eastAsia="宋体" w:hAnsi="Times New Roman"/>
          <w:sz w:val="24"/>
          <w:szCs w:val="24"/>
        </w:rPr>
        <w:t>.</w:t>
      </w:r>
      <w:r>
        <w:rPr>
          <w:rFonts w:ascii="Times New Roman" w:eastAsia="宋体" w:hAnsi="Times New Roman" w:hint="eastAsia"/>
          <w:sz w:val="24"/>
          <w:szCs w:val="24"/>
        </w:rPr>
        <w:t>2</w:t>
      </w:r>
      <w:r>
        <w:rPr>
          <w:rFonts w:ascii="Times New Roman" w:eastAsia="宋体" w:hAnsi="Times New Roman"/>
          <w:sz w:val="24"/>
          <w:szCs w:val="24"/>
        </w:rPr>
        <w:t>.2</w:t>
      </w:r>
      <w:r>
        <w:rPr>
          <w:rFonts w:ascii="Times New Roman" w:eastAsia="宋体" w:hAnsi="Times New Roman" w:hint="eastAsia"/>
          <w:sz w:val="24"/>
          <w:szCs w:val="24"/>
        </w:rPr>
        <w:t>条的低碳建筑碳排放指标，并满足下列条件时，可判定为</w:t>
      </w:r>
      <w:proofErr w:type="gramStart"/>
      <w:r>
        <w:rPr>
          <w:rFonts w:ascii="Times New Roman" w:eastAsia="宋体" w:hAnsi="Times New Roman" w:hint="eastAsia"/>
          <w:sz w:val="24"/>
          <w:szCs w:val="24"/>
        </w:rPr>
        <w:t>近零碳建筑</w:t>
      </w:r>
      <w:proofErr w:type="gramEnd"/>
      <w:r w:rsidR="00765C16">
        <w:rPr>
          <w:rFonts w:ascii="Times New Roman" w:eastAsia="宋体" w:hAnsi="Times New Roman" w:hint="eastAsia"/>
          <w:sz w:val="24"/>
          <w:szCs w:val="24"/>
        </w:rPr>
        <w:t>：</w:t>
      </w:r>
      <w:bookmarkEnd w:id="292"/>
      <w:bookmarkEnd w:id="293"/>
      <w:bookmarkEnd w:id="294"/>
      <w:bookmarkEnd w:id="295"/>
    </w:p>
    <w:p w14:paraId="3821A64E" w14:textId="0A9D6C29" w:rsidR="007F0402" w:rsidRPr="005454F6" w:rsidRDefault="007F0402" w:rsidP="007F0402">
      <w:pPr>
        <w:spacing w:line="360" w:lineRule="auto"/>
        <w:ind w:firstLineChars="200" w:firstLine="480"/>
        <w:rPr>
          <w:rFonts w:ascii="Times New Roman" w:eastAsia="宋体" w:hAnsi="Times New Roman"/>
          <w:sz w:val="24"/>
          <w:szCs w:val="24"/>
        </w:rPr>
      </w:pPr>
      <w:r w:rsidRPr="005454F6">
        <w:rPr>
          <w:rFonts w:ascii="Times New Roman" w:eastAsia="宋体" w:hAnsi="Times New Roman"/>
          <w:sz w:val="24"/>
          <w:szCs w:val="24"/>
        </w:rPr>
        <w:t>1</w:t>
      </w:r>
      <w:r w:rsidRPr="005454F6">
        <w:rPr>
          <w:rFonts w:ascii="Times New Roman" w:eastAsia="宋体" w:hAnsi="Times New Roman" w:hint="eastAsia"/>
          <w:sz w:val="24"/>
          <w:szCs w:val="24"/>
        </w:rPr>
        <w:t>建筑负荷柔性调节具备调节能力，且最大调节</w:t>
      </w:r>
      <w:r>
        <w:rPr>
          <w:rFonts w:ascii="Times New Roman" w:eastAsia="宋体" w:hAnsi="Times New Roman" w:hint="eastAsia"/>
          <w:sz w:val="24"/>
          <w:szCs w:val="24"/>
        </w:rPr>
        <w:t>电力负荷</w:t>
      </w:r>
      <w:r w:rsidRPr="009B2BD7">
        <w:rPr>
          <w:rFonts w:ascii="Times New Roman" w:eastAsia="宋体" w:hAnsi="Times New Roman" w:hint="eastAsia"/>
          <w:sz w:val="24"/>
          <w:szCs w:val="24"/>
        </w:rPr>
        <w:t>削减量不小于基线</w:t>
      </w:r>
      <w:r w:rsidRPr="009B2BD7">
        <w:rPr>
          <w:rFonts w:ascii="Times New Roman" w:eastAsia="宋体" w:hAnsi="Times New Roman" w:hint="eastAsia"/>
          <w:sz w:val="24"/>
          <w:szCs w:val="24"/>
        </w:rPr>
        <w:lastRenderedPageBreak/>
        <w:t>电力负荷的</w:t>
      </w:r>
      <w:r>
        <w:rPr>
          <w:rFonts w:ascii="Times New Roman" w:eastAsia="宋体" w:hAnsi="Times New Roman"/>
          <w:sz w:val="24"/>
          <w:szCs w:val="24"/>
        </w:rPr>
        <w:t>2</w:t>
      </w:r>
      <w:r w:rsidRPr="005454F6">
        <w:rPr>
          <w:rFonts w:ascii="Times New Roman" w:eastAsia="宋体" w:hAnsi="Times New Roman"/>
          <w:sz w:val="24"/>
          <w:szCs w:val="24"/>
        </w:rPr>
        <w:t>0%</w:t>
      </w:r>
      <w:r w:rsidRPr="005454F6">
        <w:rPr>
          <w:rFonts w:ascii="Times New Roman" w:eastAsia="宋体" w:hAnsi="Times New Roman" w:hint="eastAsia"/>
          <w:sz w:val="24"/>
          <w:szCs w:val="24"/>
        </w:rPr>
        <w:t>；</w:t>
      </w:r>
    </w:p>
    <w:p w14:paraId="7DF5D373" w14:textId="544B0695" w:rsidR="007F0402" w:rsidRPr="005454F6" w:rsidRDefault="00765C16" w:rsidP="007F0402">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sidR="007F0402" w:rsidRPr="005454F6">
        <w:rPr>
          <w:rFonts w:ascii="Times New Roman" w:eastAsia="宋体" w:hAnsi="Times New Roman" w:hint="eastAsia"/>
          <w:sz w:val="24"/>
          <w:szCs w:val="24"/>
        </w:rPr>
        <w:t>建筑柔性响应时间不大于</w:t>
      </w:r>
      <w:r w:rsidR="007F0402" w:rsidRPr="005454F6">
        <w:rPr>
          <w:rFonts w:ascii="Times New Roman" w:eastAsia="宋体" w:hAnsi="Times New Roman"/>
          <w:sz w:val="24"/>
          <w:szCs w:val="24"/>
        </w:rPr>
        <w:t>300</w:t>
      </w:r>
      <w:r w:rsidR="007F0402" w:rsidRPr="005454F6">
        <w:rPr>
          <w:rFonts w:ascii="Times New Roman" w:eastAsia="宋体" w:hAnsi="Times New Roman" w:hint="eastAsia"/>
          <w:sz w:val="24"/>
          <w:szCs w:val="24"/>
        </w:rPr>
        <w:t>秒，响应速率不小于可调节负荷容量的</w:t>
      </w:r>
      <w:r w:rsidR="007F0402" w:rsidRPr="005454F6">
        <w:rPr>
          <w:rFonts w:ascii="Times New Roman" w:eastAsia="宋体" w:hAnsi="Times New Roman"/>
          <w:sz w:val="24"/>
          <w:szCs w:val="24"/>
        </w:rPr>
        <w:t>15%/</w:t>
      </w:r>
      <w:r w:rsidR="007F0402" w:rsidRPr="005454F6">
        <w:rPr>
          <w:rFonts w:ascii="Times New Roman" w:eastAsia="宋体" w:hAnsi="Times New Roman" w:hint="eastAsia"/>
          <w:sz w:val="24"/>
          <w:szCs w:val="24"/>
        </w:rPr>
        <w:t>分钟，持续调节时间不小于</w:t>
      </w:r>
      <w:r w:rsidR="007F0402" w:rsidRPr="005454F6">
        <w:rPr>
          <w:rFonts w:ascii="Times New Roman" w:eastAsia="宋体" w:hAnsi="Times New Roman"/>
          <w:sz w:val="24"/>
          <w:szCs w:val="24"/>
        </w:rPr>
        <w:t>1h</w:t>
      </w:r>
      <w:r w:rsidR="007F0402" w:rsidRPr="005454F6">
        <w:rPr>
          <w:rFonts w:ascii="Times New Roman" w:eastAsia="宋体" w:hAnsi="Times New Roman" w:hint="eastAsia"/>
          <w:sz w:val="24"/>
          <w:szCs w:val="24"/>
        </w:rPr>
        <w:t>；</w:t>
      </w:r>
    </w:p>
    <w:p w14:paraId="5A3001F2" w14:textId="6383020A" w:rsidR="003E6F28" w:rsidRPr="003E6F28" w:rsidRDefault="006C7F68" w:rsidP="00EE008E">
      <w:pPr>
        <w:spacing w:line="360" w:lineRule="auto"/>
        <w:ind w:firstLineChars="200" w:firstLine="480"/>
        <w:rPr>
          <w:rFonts w:ascii="楷体" w:eastAsia="楷体" w:cs="楷体"/>
          <w:kern w:val="0"/>
          <w:szCs w:val="21"/>
        </w:rPr>
      </w:pPr>
      <w:r>
        <w:rPr>
          <w:rFonts w:ascii="Times New Roman" w:eastAsia="宋体" w:hAnsi="Times New Roman"/>
          <w:sz w:val="24"/>
          <w:szCs w:val="24"/>
        </w:rPr>
        <w:t>3</w:t>
      </w:r>
      <w:r w:rsidR="007F0402" w:rsidRPr="005454F6">
        <w:rPr>
          <w:rFonts w:ascii="Times New Roman" w:eastAsia="宋体" w:hAnsi="Times New Roman" w:hint="eastAsia"/>
          <w:sz w:val="24"/>
          <w:szCs w:val="24"/>
        </w:rPr>
        <w:t>通过建筑电气化替代和减少化石能源使用，</w:t>
      </w:r>
      <w:proofErr w:type="gramStart"/>
      <w:r w:rsidR="007F0402" w:rsidRPr="005454F6">
        <w:rPr>
          <w:rFonts w:ascii="Times New Roman" w:eastAsia="宋体" w:hAnsi="Times New Roman" w:hint="eastAsia"/>
          <w:sz w:val="24"/>
          <w:szCs w:val="24"/>
        </w:rPr>
        <w:t>且建筑</w:t>
      </w:r>
      <w:proofErr w:type="gramEnd"/>
      <w:r w:rsidR="007F0402" w:rsidRPr="005454F6">
        <w:rPr>
          <w:rFonts w:ascii="Times New Roman" w:eastAsia="宋体" w:hAnsi="Times New Roman" w:hint="eastAsia"/>
          <w:sz w:val="24"/>
          <w:szCs w:val="24"/>
        </w:rPr>
        <w:t>电气化率不低于</w:t>
      </w:r>
      <w:r w:rsidR="007F0402" w:rsidRPr="005454F6">
        <w:rPr>
          <w:rFonts w:ascii="Times New Roman" w:eastAsia="宋体" w:hAnsi="Times New Roman"/>
          <w:sz w:val="24"/>
          <w:szCs w:val="24"/>
        </w:rPr>
        <w:t>90%</w:t>
      </w:r>
      <w:r w:rsidR="007F0402" w:rsidRPr="005454F6">
        <w:rPr>
          <w:rFonts w:ascii="Times New Roman" w:eastAsia="宋体" w:hAnsi="Times New Roman" w:hint="eastAsia"/>
          <w:sz w:val="24"/>
          <w:szCs w:val="24"/>
        </w:rPr>
        <w:t>。</w:t>
      </w:r>
    </w:p>
    <w:p w14:paraId="00D55016" w14:textId="16370EAC" w:rsidR="007F0402" w:rsidRDefault="007F0402" w:rsidP="00F35D78">
      <w:pPr>
        <w:spacing w:line="360" w:lineRule="auto"/>
        <w:outlineLvl w:val="2"/>
        <w:rPr>
          <w:rFonts w:ascii="Times New Roman" w:eastAsia="宋体" w:hAnsi="Times New Roman"/>
          <w:sz w:val="24"/>
          <w:szCs w:val="24"/>
        </w:rPr>
      </w:pPr>
      <w:bookmarkStart w:id="296" w:name="_Toc155081614"/>
      <w:bookmarkStart w:id="297" w:name="_Toc155082109"/>
      <w:bookmarkStart w:id="298" w:name="_Toc155685971"/>
      <w:bookmarkStart w:id="299" w:name="_Toc155688153"/>
      <w:r>
        <w:rPr>
          <w:rFonts w:ascii="Times New Roman" w:eastAsia="宋体" w:hAnsi="Times New Roman" w:hint="eastAsia"/>
          <w:b/>
          <w:bCs/>
          <w:sz w:val="24"/>
          <w:szCs w:val="24"/>
        </w:rPr>
        <w:t>7</w:t>
      </w:r>
      <w:r>
        <w:rPr>
          <w:rFonts w:ascii="Times New Roman" w:eastAsia="宋体" w:hAnsi="Times New Roman"/>
          <w:b/>
          <w:bCs/>
          <w:sz w:val="24"/>
          <w:szCs w:val="24"/>
        </w:rPr>
        <w:t>.1.</w:t>
      </w:r>
      <w:r w:rsidR="001A4FA7">
        <w:rPr>
          <w:rFonts w:ascii="Times New Roman" w:eastAsia="宋体" w:hAnsi="Times New Roman"/>
          <w:b/>
          <w:bCs/>
          <w:sz w:val="24"/>
          <w:szCs w:val="24"/>
        </w:rPr>
        <w:t>7</w:t>
      </w:r>
      <w:r>
        <w:rPr>
          <w:rFonts w:ascii="Times New Roman" w:eastAsia="宋体" w:hAnsi="Times New Roman" w:hint="eastAsia"/>
          <w:sz w:val="24"/>
          <w:szCs w:val="24"/>
        </w:rPr>
        <w:t>当设计建筑满足本标准第</w:t>
      </w:r>
      <w:r>
        <w:rPr>
          <w:rFonts w:ascii="Times New Roman" w:eastAsia="宋体" w:hAnsi="Times New Roman" w:hint="eastAsia"/>
          <w:sz w:val="24"/>
          <w:szCs w:val="24"/>
        </w:rPr>
        <w:t>4</w:t>
      </w:r>
      <w:r>
        <w:rPr>
          <w:rFonts w:ascii="Times New Roman" w:eastAsia="宋体" w:hAnsi="Times New Roman"/>
          <w:sz w:val="24"/>
          <w:szCs w:val="24"/>
        </w:rPr>
        <w:t>.2.3</w:t>
      </w:r>
      <w:r>
        <w:rPr>
          <w:rFonts w:ascii="Times New Roman" w:eastAsia="宋体" w:hAnsi="Times New Roman" w:hint="eastAsia"/>
          <w:sz w:val="24"/>
          <w:szCs w:val="24"/>
        </w:rPr>
        <w:t>条或</w:t>
      </w:r>
      <w:r>
        <w:rPr>
          <w:rFonts w:ascii="Times New Roman" w:eastAsia="宋体" w:hAnsi="Times New Roman" w:hint="eastAsia"/>
          <w:sz w:val="24"/>
          <w:szCs w:val="24"/>
        </w:rPr>
        <w:t>4</w:t>
      </w:r>
      <w:r>
        <w:rPr>
          <w:rFonts w:ascii="Times New Roman" w:eastAsia="宋体" w:hAnsi="Times New Roman"/>
          <w:sz w:val="24"/>
          <w:szCs w:val="24"/>
        </w:rPr>
        <w:t>.</w:t>
      </w:r>
      <w:r>
        <w:rPr>
          <w:rFonts w:ascii="Times New Roman" w:eastAsia="宋体" w:hAnsi="Times New Roman" w:hint="eastAsia"/>
          <w:sz w:val="24"/>
          <w:szCs w:val="24"/>
        </w:rPr>
        <w:t>2</w:t>
      </w:r>
      <w:r>
        <w:rPr>
          <w:rFonts w:ascii="Times New Roman" w:eastAsia="宋体" w:hAnsi="Times New Roman"/>
          <w:sz w:val="24"/>
          <w:szCs w:val="24"/>
        </w:rPr>
        <w:t>.4</w:t>
      </w:r>
      <w:r>
        <w:rPr>
          <w:rFonts w:ascii="Times New Roman" w:eastAsia="宋体" w:hAnsi="Times New Roman" w:hint="eastAsia"/>
          <w:sz w:val="24"/>
          <w:szCs w:val="24"/>
        </w:rPr>
        <w:t>条的</w:t>
      </w:r>
      <w:proofErr w:type="gramStart"/>
      <w:r>
        <w:rPr>
          <w:rFonts w:ascii="Times New Roman" w:eastAsia="宋体" w:hAnsi="Times New Roman" w:hint="eastAsia"/>
          <w:sz w:val="24"/>
          <w:szCs w:val="24"/>
        </w:rPr>
        <w:t>近碳建筑碳</w:t>
      </w:r>
      <w:proofErr w:type="gramEnd"/>
      <w:r>
        <w:rPr>
          <w:rFonts w:ascii="Times New Roman" w:eastAsia="宋体" w:hAnsi="Times New Roman" w:hint="eastAsia"/>
          <w:sz w:val="24"/>
          <w:szCs w:val="24"/>
        </w:rPr>
        <w:t>排放指标，并满足下列条件时，可判定</w:t>
      </w:r>
      <w:proofErr w:type="gramStart"/>
      <w:r>
        <w:rPr>
          <w:rFonts w:ascii="Times New Roman" w:eastAsia="宋体" w:hAnsi="Times New Roman" w:hint="eastAsia"/>
          <w:sz w:val="24"/>
          <w:szCs w:val="24"/>
        </w:rPr>
        <w:t>为零碳建筑</w:t>
      </w:r>
      <w:proofErr w:type="gramEnd"/>
      <w:r>
        <w:rPr>
          <w:rFonts w:ascii="Times New Roman" w:eastAsia="宋体" w:hAnsi="Times New Roman" w:hint="eastAsia"/>
          <w:sz w:val="24"/>
          <w:szCs w:val="24"/>
        </w:rPr>
        <w:t>：</w:t>
      </w:r>
      <w:bookmarkEnd w:id="296"/>
      <w:bookmarkEnd w:id="297"/>
      <w:bookmarkEnd w:id="298"/>
      <w:bookmarkEnd w:id="299"/>
    </w:p>
    <w:p w14:paraId="126DFBC4" w14:textId="64009ECB" w:rsidR="007F0402" w:rsidRPr="005454F6" w:rsidRDefault="007F0402" w:rsidP="00F17BFB">
      <w:pPr>
        <w:spacing w:line="360" w:lineRule="auto"/>
        <w:ind w:firstLineChars="200" w:firstLine="480"/>
        <w:rPr>
          <w:rFonts w:ascii="Times New Roman" w:eastAsia="宋体" w:hAnsi="Times New Roman"/>
          <w:sz w:val="24"/>
          <w:szCs w:val="24"/>
        </w:rPr>
      </w:pPr>
      <w:r w:rsidRPr="005454F6">
        <w:rPr>
          <w:rFonts w:ascii="Times New Roman" w:eastAsia="宋体" w:hAnsi="Times New Roman"/>
          <w:sz w:val="24"/>
          <w:szCs w:val="24"/>
        </w:rPr>
        <w:t>1</w:t>
      </w:r>
      <w:r w:rsidRPr="00B31653">
        <w:rPr>
          <w:rFonts w:ascii="Times New Roman" w:eastAsia="宋体" w:hAnsi="Times New Roman" w:hint="eastAsia"/>
          <w:sz w:val="24"/>
          <w:szCs w:val="24"/>
        </w:rPr>
        <w:t>建筑负荷柔性调节具备调节能力，最大调节电力负荷削减量不小于基线电力负荷的</w:t>
      </w:r>
      <w:r w:rsidRPr="00B31653">
        <w:rPr>
          <w:rFonts w:ascii="Times New Roman" w:eastAsia="宋体" w:hAnsi="Times New Roman"/>
          <w:sz w:val="24"/>
          <w:szCs w:val="24"/>
        </w:rPr>
        <w:t>50%</w:t>
      </w:r>
      <w:r w:rsidRPr="005454F6">
        <w:rPr>
          <w:rFonts w:ascii="Times New Roman" w:eastAsia="宋体" w:hAnsi="Times New Roman" w:hint="eastAsia"/>
          <w:sz w:val="24"/>
          <w:szCs w:val="24"/>
        </w:rPr>
        <w:t>；</w:t>
      </w:r>
    </w:p>
    <w:p w14:paraId="20604248" w14:textId="06D8BC99" w:rsidR="007F0402" w:rsidRPr="005454F6" w:rsidRDefault="007F0402" w:rsidP="00F17BFB">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sidRPr="005454F6">
        <w:rPr>
          <w:rFonts w:ascii="Times New Roman" w:eastAsia="宋体" w:hAnsi="Times New Roman" w:hint="eastAsia"/>
          <w:sz w:val="24"/>
          <w:szCs w:val="24"/>
        </w:rPr>
        <w:t>建筑柔性响应时间不大于</w:t>
      </w:r>
      <w:r>
        <w:rPr>
          <w:rFonts w:ascii="Times New Roman" w:eastAsia="宋体" w:hAnsi="Times New Roman"/>
          <w:sz w:val="24"/>
          <w:szCs w:val="24"/>
        </w:rPr>
        <w:t>12</w:t>
      </w:r>
      <w:r w:rsidRPr="005454F6">
        <w:rPr>
          <w:rFonts w:ascii="Times New Roman" w:eastAsia="宋体" w:hAnsi="Times New Roman"/>
          <w:sz w:val="24"/>
          <w:szCs w:val="24"/>
        </w:rPr>
        <w:t>0</w:t>
      </w:r>
      <w:r w:rsidRPr="005454F6">
        <w:rPr>
          <w:rFonts w:ascii="Times New Roman" w:eastAsia="宋体" w:hAnsi="Times New Roman" w:hint="eastAsia"/>
          <w:sz w:val="24"/>
          <w:szCs w:val="24"/>
        </w:rPr>
        <w:t>秒，响应速率不小于可调节负荷容量的</w:t>
      </w:r>
      <w:r w:rsidRPr="005454F6">
        <w:rPr>
          <w:rFonts w:ascii="Times New Roman" w:eastAsia="宋体" w:hAnsi="Times New Roman"/>
          <w:sz w:val="24"/>
          <w:szCs w:val="24"/>
        </w:rPr>
        <w:t>15%/</w:t>
      </w:r>
      <w:r w:rsidRPr="005454F6">
        <w:rPr>
          <w:rFonts w:ascii="Times New Roman" w:eastAsia="宋体" w:hAnsi="Times New Roman" w:hint="eastAsia"/>
          <w:sz w:val="24"/>
          <w:szCs w:val="24"/>
        </w:rPr>
        <w:t>分钟，持续调节时间不小于</w:t>
      </w:r>
      <w:r>
        <w:rPr>
          <w:rFonts w:ascii="Times New Roman" w:eastAsia="宋体" w:hAnsi="Times New Roman"/>
          <w:sz w:val="24"/>
          <w:szCs w:val="24"/>
        </w:rPr>
        <w:t>2</w:t>
      </w:r>
      <w:r w:rsidRPr="005454F6">
        <w:rPr>
          <w:rFonts w:ascii="Times New Roman" w:eastAsia="宋体" w:hAnsi="Times New Roman"/>
          <w:sz w:val="24"/>
          <w:szCs w:val="24"/>
        </w:rPr>
        <w:t>h</w:t>
      </w:r>
      <w:r w:rsidRPr="005454F6">
        <w:rPr>
          <w:rFonts w:ascii="Times New Roman" w:eastAsia="宋体" w:hAnsi="Times New Roman" w:hint="eastAsia"/>
          <w:sz w:val="24"/>
          <w:szCs w:val="24"/>
        </w:rPr>
        <w:t>；</w:t>
      </w:r>
    </w:p>
    <w:p w14:paraId="2C885EE2" w14:textId="58123AC4" w:rsidR="00452990" w:rsidRPr="005454F6" w:rsidRDefault="00C31FD2" w:rsidP="00F17BFB">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sidR="007F0402" w:rsidRPr="005454F6">
        <w:rPr>
          <w:rFonts w:ascii="Times New Roman" w:eastAsia="宋体" w:hAnsi="Times New Roman" w:hint="eastAsia"/>
          <w:sz w:val="24"/>
          <w:szCs w:val="24"/>
        </w:rPr>
        <w:t>通过建筑电气化替代和减少化石能源使用，</w:t>
      </w:r>
      <w:proofErr w:type="gramStart"/>
      <w:r w:rsidR="007F0402" w:rsidRPr="005454F6">
        <w:rPr>
          <w:rFonts w:ascii="Times New Roman" w:eastAsia="宋体" w:hAnsi="Times New Roman" w:hint="eastAsia"/>
          <w:sz w:val="24"/>
          <w:szCs w:val="24"/>
        </w:rPr>
        <w:t>且建筑</w:t>
      </w:r>
      <w:proofErr w:type="gramEnd"/>
      <w:r w:rsidR="007F0402" w:rsidRPr="005454F6">
        <w:rPr>
          <w:rFonts w:ascii="Times New Roman" w:eastAsia="宋体" w:hAnsi="Times New Roman" w:hint="eastAsia"/>
          <w:sz w:val="24"/>
          <w:szCs w:val="24"/>
        </w:rPr>
        <w:t>电气化率不低于</w:t>
      </w:r>
      <w:r w:rsidR="007F0402">
        <w:rPr>
          <w:rFonts w:ascii="Times New Roman" w:eastAsia="宋体" w:hAnsi="Times New Roman"/>
          <w:sz w:val="24"/>
          <w:szCs w:val="24"/>
        </w:rPr>
        <w:t>10</w:t>
      </w:r>
      <w:r w:rsidR="007F0402" w:rsidRPr="005454F6">
        <w:rPr>
          <w:rFonts w:ascii="Times New Roman" w:eastAsia="宋体" w:hAnsi="Times New Roman"/>
          <w:sz w:val="24"/>
          <w:szCs w:val="24"/>
        </w:rPr>
        <w:t>0%</w:t>
      </w:r>
      <w:r w:rsidR="007F0402" w:rsidRPr="005454F6">
        <w:rPr>
          <w:rFonts w:ascii="Times New Roman" w:eastAsia="宋体" w:hAnsi="Times New Roman" w:hint="eastAsia"/>
          <w:sz w:val="24"/>
          <w:szCs w:val="24"/>
        </w:rPr>
        <w:t>。</w:t>
      </w:r>
    </w:p>
    <w:p w14:paraId="087F243F" w14:textId="16A4C0BD" w:rsidR="00063216" w:rsidRPr="0033662D" w:rsidRDefault="0033662D" w:rsidP="0033662D">
      <w:pPr>
        <w:pStyle w:val="a4"/>
        <w:ind w:left="369" w:firstLineChars="0" w:firstLine="0"/>
        <w:jc w:val="center"/>
        <w:outlineLvl w:val="1"/>
        <w:rPr>
          <w:rFonts w:ascii="黑体" w:eastAsia="黑体" w:hAnsi="黑体"/>
          <w:b/>
          <w:bCs/>
          <w:sz w:val="28"/>
          <w:szCs w:val="28"/>
        </w:rPr>
      </w:pPr>
      <w:bookmarkStart w:id="300" w:name="_Toc157450077"/>
      <w:bookmarkStart w:id="301" w:name="_Toc157450490"/>
      <w:bookmarkStart w:id="302" w:name="_Toc157450546"/>
      <w:r>
        <w:rPr>
          <w:rFonts w:ascii="黑体" w:eastAsia="黑体" w:hAnsi="黑体" w:hint="eastAsia"/>
          <w:b/>
          <w:bCs/>
          <w:sz w:val="28"/>
          <w:szCs w:val="28"/>
        </w:rPr>
        <w:t>7</w:t>
      </w:r>
      <w:r>
        <w:rPr>
          <w:rFonts w:ascii="黑体" w:eastAsia="黑体" w:hAnsi="黑体"/>
          <w:b/>
          <w:bCs/>
          <w:sz w:val="28"/>
          <w:szCs w:val="28"/>
        </w:rPr>
        <w:t>.2</w:t>
      </w:r>
      <w:r w:rsidR="00063216" w:rsidRPr="0033662D">
        <w:rPr>
          <w:rFonts w:ascii="黑体" w:eastAsia="黑体" w:hAnsi="黑体" w:hint="eastAsia"/>
          <w:b/>
          <w:bCs/>
          <w:sz w:val="28"/>
          <w:szCs w:val="28"/>
        </w:rPr>
        <w:t>设计评价</w:t>
      </w:r>
      <w:bookmarkEnd w:id="300"/>
      <w:bookmarkEnd w:id="301"/>
      <w:bookmarkEnd w:id="302"/>
    </w:p>
    <w:p w14:paraId="6CF02566" w14:textId="2F9D6FA0" w:rsidR="00A6224E" w:rsidRPr="00F9165B" w:rsidRDefault="00A6224E" w:rsidP="00A6224E">
      <w:pPr>
        <w:spacing w:line="360" w:lineRule="auto"/>
        <w:outlineLvl w:val="2"/>
        <w:rPr>
          <w:rFonts w:ascii="Times New Roman" w:eastAsia="宋体" w:hAnsi="Times New Roman"/>
          <w:sz w:val="24"/>
          <w:szCs w:val="24"/>
        </w:rPr>
      </w:pPr>
      <w:bookmarkStart w:id="303" w:name="_Toc155081616"/>
      <w:bookmarkStart w:id="304" w:name="_Toc155082111"/>
      <w:bookmarkStart w:id="305" w:name="_Toc155685973"/>
      <w:bookmarkStart w:id="306" w:name="_Toc155688155"/>
      <w:r>
        <w:rPr>
          <w:rFonts w:ascii="Times New Roman" w:eastAsia="宋体" w:hAnsi="Times New Roman"/>
          <w:b/>
          <w:bCs/>
          <w:sz w:val="24"/>
          <w:szCs w:val="24"/>
        </w:rPr>
        <w:t>7</w:t>
      </w:r>
      <w:r w:rsidRPr="00F9165B">
        <w:rPr>
          <w:rFonts w:ascii="Times New Roman" w:eastAsia="宋体" w:hAnsi="Times New Roman"/>
          <w:b/>
          <w:bCs/>
          <w:sz w:val="24"/>
          <w:szCs w:val="24"/>
        </w:rPr>
        <w:t>.</w:t>
      </w:r>
      <w:r>
        <w:rPr>
          <w:rFonts w:ascii="Times New Roman" w:eastAsia="宋体" w:hAnsi="Times New Roman"/>
          <w:b/>
          <w:bCs/>
          <w:sz w:val="24"/>
          <w:szCs w:val="24"/>
        </w:rPr>
        <w:t>2.1</w:t>
      </w:r>
      <w:proofErr w:type="gramStart"/>
      <w:r>
        <w:rPr>
          <w:rFonts w:ascii="Times New Roman" w:eastAsia="宋体" w:hAnsi="Times New Roman" w:hint="eastAsia"/>
          <w:sz w:val="24"/>
          <w:szCs w:val="24"/>
        </w:rPr>
        <w:t>零</w:t>
      </w:r>
      <w:proofErr w:type="gramEnd"/>
      <w:r>
        <w:rPr>
          <w:rFonts w:ascii="Times New Roman" w:eastAsia="宋体" w:hAnsi="Times New Roman" w:hint="eastAsia"/>
          <w:sz w:val="24"/>
          <w:szCs w:val="24"/>
        </w:rPr>
        <w:t>碳建筑</w:t>
      </w:r>
      <w:r w:rsidRPr="00F9165B">
        <w:rPr>
          <w:rFonts w:ascii="Times New Roman" w:eastAsia="宋体" w:hAnsi="Times New Roman" w:hint="eastAsia"/>
          <w:sz w:val="24"/>
          <w:szCs w:val="24"/>
        </w:rPr>
        <w:t>设计阶段评价</w:t>
      </w:r>
      <w:r w:rsidRPr="00F9165B">
        <w:rPr>
          <w:rFonts w:ascii="Times New Roman" w:eastAsia="宋体" w:hAnsi="Times New Roman"/>
          <w:sz w:val="24"/>
          <w:szCs w:val="24"/>
        </w:rPr>
        <w:t>应具备下列条件</w:t>
      </w:r>
      <w:bookmarkEnd w:id="303"/>
      <w:bookmarkEnd w:id="304"/>
      <w:r w:rsidR="00A9265F">
        <w:rPr>
          <w:rFonts w:ascii="Times New Roman" w:eastAsia="宋体" w:hAnsi="Times New Roman" w:hint="eastAsia"/>
          <w:sz w:val="24"/>
          <w:szCs w:val="24"/>
        </w:rPr>
        <w:t>：</w:t>
      </w:r>
      <w:bookmarkEnd w:id="305"/>
      <w:bookmarkEnd w:id="306"/>
    </w:p>
    <w:p w14:paraId="53D7B755" w14:textId="5DBC7B9D" w:rsidR="00A6224E" w:rsidRPr="00F9165B" w:rsidRDefault="00A6224E" w:rsidP="00A6224E">
      <w:pPr>
        <w:pStyle w:val="a4"/>
        <w:spacing w:line="360" w:lineRule="auto"/>
        <w:ind w:left="360" w:firstLineChars="0" w:firstLine="0"/>
        <w:rPr>
          <w:rFonts w:ascii="Times New Roman" w:eastAsia="宋体" w:hAnsi="Times New Roman"/>
          <w:sz w:val="24"/>
          <w:szCs w:val="24"/>
        </w:rPr>
      </w:pPr>
      <w:r w:rsidRPr="00F9165B">
        <w:rPr>
          <w:rFonts w:ascii="Times New Roman" w:eastAsia="宋体" w:hAnsi="Times New Roman"/>
          <w:sz w:val="24"/>
          <w:szCs w:val="24"/>
        </w:rPr>
        <w:t>1</w:t>
      </w:r>
      <w:r>
        <w:rPr>
          <w:rFonts w:ascii="Times New Roman" w:eastAsia="宋体" w:hAnsi="Times New Roman" w:hint="eastAsia"/>
          <w:sz w:val="24"/>
          <w:szCs w:val="24"/>
        </w:rPr>
        <w:t>建筑施工图设计审查通过</w:t>
      </w:r>
      <w:r w:rsidRPr="00F9165B">
        <w:rPr>
          <w:rFonts w:ascii="Times New Roman" w:eastAsia="宋体" w:hAnsi="Times New Roman" w:hint="eastAsia"/>
          <w:sz w:val="24"/>
          <w:szCs w:val="24"/>
        </w:rPr>
        <w:t>；</w:t>
      </w:r>
    </w:p>
    <w:p w14:paraId="15A12CB2" w14:textId="22DF1B1E" w:rsidR="00A6224E" w:rsidRPr="00F9165B" w:rsidRDefault="00A6224E" w:rsidP="00A6224E">
      <w:pPr>
        <w:pStyle w:val="a4"/>
        <w:spacing w:line="360" w:lineRule="auto"/>
        <w:ind w:left="360" w:firstLineChars="0" w:firstLine="0"/>
        <w:rPr>
          <w:rFonts w:ascii="Times New Roman" w:eastAsia="宋体" w:hAnsi="Times New Roman"/>
          <w:sz w:val="24"/>
          <w:szCs w:val="24"/>
        </w:rPr>
      </w:pPr>
      <w:r w:rsidRPr="00F9165B">
        <w:rPr>
          <w:rFonts w:ascii="Times New Roman" w:eastAsia="宋体" w:hAnsi="Times New Roman"/>
          <w:sz w:val="24"/>
          <w:szCs w:val="24"/>
        </w:rPr>
        <w:t>2</w:t>
      </w:r>
      <w:r w:rsidRPr="007028B8">
        <w:rPr>
          <w:rFonts w:ascii="Times New Roman" w:eastAsia="宋体" w:hAnsi="Times New Roman" w:hint="eastAsia"/>
          <w:sz w:val="24"/>
          <w:szCs w:val="24"/>
        </w:rPr>
        <w:t>建筑碳排放技术指标相关计算和证明文件齐全</w:t>
      </w:r>
      <w:r>
        <w:rPr>
          <w:rFonts w:ascii="Times New Roman" w:eastAsia="宋体" w:hAnsi="Times New Roman" w:hint="eastAsia"/>
          <w:sz w:val="24"/>
          <w:szCs w:val="24"/>
        </w:rPr>
        <w:t>。</w:t>
      </w:r>
    </w:p>
    <w:p w14:paraId="10C98F5A" w14:textId="77777777" w:rsidR="00EB48B1" w:rsidRPr="00DC0EED" w:rsidRDefault="00EB48B1" w:rsidP="00EB48B1">
      <w:pPr>
        <w:spacing w:line="360" w:lineRule="auto"/>
        <w:outlineLvl w:val="2"/>
        <w:rPr>
          <w:rFonts w:ascii="Times New Roman" w:eastAsia="宋体" w:hAnsi="Times New Roman"/>
          <w:sz w:val="24"/>
          <w:szCs w:val="24"/>
        </w:rPr>
      </w:pPr>
      <w:bookmarkStart w:id="307" w:name="_Toc155081617"/>
      <w:bookmarkStart w:id="308" w:name="_Toc155082112"/>
      <w:bookmarkStart w:id="309" w:name="_Toc155685974"/>
      <w:bookmarkStart w:id="310" w:name="_Toc155688156"/>
      <w:r w:rsidRPr="00DC0EED">
        <w:rPr>
          <w:rFonts w:ascii="Times New Roman" w:eastAsia="宋体" w:hAnsi="Times New Roman"/>
          <w:b/>
          <w:bCs/>
          <w:sz w:val="24"/>
          <w:szCs w:val="24"/>
        </w:rPr>
        <w:t xml:space="preserve">7.2.2 </w:t>
      </w:r>
      <w:r w:rsidRPr="00DC0EED">
        <w:rPr>
          <w:rFonts w:ascii="Times New Roman" w:eastAsia="宋体" w:hAnsi="Times New Roman" w:hint="eastAsia"/>
          <w:sz w:val="24"/>
          <w:szCs w:val="24"/>
        </w:rPr>
        <w:t>设计评价</w:t>
      </w:r>
      <w:r>
        <w:rPr>
          <w:rFonts w:ascii="Times New Roman" w:eastAsia="宋体" w:hAnsi="Times New Roman" w:hint="eastAsia"/>
          <w:sz w:val="24"/>
          <w:szCs w:val="24"/>
        </w:rPr>
        <w:t>所需</w:t>
      </w:r>
      <w:r w:rsidRPr="00DC0EED">
        <w:rPr>
          <w:rFonts w:ascii="Times New Roman" w:eastAsia="宋体" w:hAnsi="Times New Roman" w:hint="eastAsia"/>
          <w:sz w:val="24"/>
          <w:szCs w:val="24"/>
        </w:rPr>
        <w:t>材料应包括下列</w:t>
      </w:r>
      <w:r>
        <w:rPr>
          <w:rFonts w:ascii="Times New Roman" w:eastAsia="宋体" w:hAnsi="Times New Roman" w:hint="eastAsia"/>
          <w:sz w:val="24"/>
          <w:szCs w:val="24"/>
        </w:rPr>
        <w:t>文件：</w:t>
      </w:r>
      <w:bookmarkEnd w:id="307"/>
      <w:bookmarkEnd w:id="308"/>
      <w:bookmarkEnd w:id="309"/>
      <w:bookmarkEnd w:id="310"/>
    </w:p>
    <w:p w14:paraId="1F8D2293" w14:textId="77777777" w:rsidR="00EB48B1" w:rsidRDefault="00EB48B1" w:rsidP="00EB48B1">
      <w:pPr>
        <w:tabs>
          <w:tab w:val="left" w:pos="5480"/>
        </w:tabs>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Pr>
          <w:rFonts w:ascii="Times New Roman" w:eastAsia="宋体" w:hAnsi="Times New Roman"/>
          <w:sz w:val="24"/>
          <w:szCs w:val="24"/>
        </w:rPr>
        <w:t>项目</w:t>
      </w:r>
      <w:r>
        <w:rPr>
          <w:rFonts w:ascii="Times New Roman" w:eastAsia="宋体" w:hAnsi="Times New Roman" w:hint="eastAsia"/>
          <w:sz w:val="24"/>
          <w:szCs w:val="24"/>
        </w:rPr>
        <w:t>立项、审批及施工图设计文件；</w:t>
      </w:r>
    </w:p>
    <w:p w14:paraId="047421B2" w14:textId="77777777" w:rsidR="00EB48B1" w:rsidRPr="00DC0EED" w:rsidRDefault="00EB48B1" w:rsidP="00EB48B1">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proofErr w:type="gramStart"/>
      <w:r>
        <w:rPr>
          <w:rFonts w:ascii="Times New Roman" w:eastAsia="宋体" w:hAnsi="Times New Roman" w:hint="eastAsia"/>
          <w:sz w:val="24"/>
          <w:szCs w:val="24"/>
        </w:rPr>
        <w:t>零</w:t>
      </w:r>
      <w:proofErr w:type="gramEnd"/>
      <w:r>
        <w:rPr>
          <w:rFonts w:ascii="Times New Roman" w:eastAsia="宋体" w:hAnsi="Times New Roman" w:hint="eastAsia"/>
          <w:sz w:val="24"/>
          <w:szCs w:val="24"/>
        </w:rPr>
        <w:t>碳建筑设计评价</w:t>
      </w:r>
      <w:r w:rsidRPr="00DC0EED">
        <w:rPr>
          <w:rFonts w:ascii="Times New Roman" w:eastAsia="宋体" w:hAnsi="Times New Roman"/>
          <w:sz w:val="24"/>
          <w:szCs w:val="24"/>
        </w:rPr>
        <w:t>申报声明</w:t>
      </w:r>
      <w:r>
        <w:rPr>
          <w:rFonts w:ascii="Times New Roman" w:eastAsia="宋体" w:hAnsi="Times New Roman" w:hint="eastAsia"/>
          <w:sz w:val="24"/>
          <w:szCs w:val="24"/>
        </w:rPr>
        <w:t>与</w:t>
      </w:r>
      <w:r w:rsidRPr="00DC0EED">
        <w:rPr>
          <w:rFonts w:ascii="Times New Roman" w:eastAsia="宋体" w:hAnsi="Times New Roman"/>
          <w:sz w:val="24"/>
          <w:szCs w:val="24"/>
        </w:rPr>
        <w:t>基本信息表；</w:t>
      </w:r>
    </w:p>
    <w:p w14:paraId="763D574B" w14:textId="77777777" w:rsidR="00EB48B1" w:rsidRPr="00DC0EED" w:rsidRDefault="00EB48B1" w:rsidP="00EB48B1">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Pr>
          <w:rFonts w:ascii="Times New Roman" w:eastAsia="宋体" w:hAnsi="Times New Roman" w:hint="eastAsia"/>
          <w:sz w:val="24"/>
          <w:szCs w:val="24"/>
        </w:rPr>
        <w:t>建筑</w:t>
      </w:r>
      <w:proofErr w:type="gramStart"/>
      <w:r>
        <w:rPr>
          <w:rFonts w:ascii="Times New Roman" w:eastAsia="宋体" w:hAnsi="Times New Roman" w:hint="eastAsia"/>
          <w:sz w:val="24"/>
          <w:szCs w:val="24"/>
        </w:rPr>
        <w:t>降碳</w:t>
      </w:r>
      <w:r w:rsidRPr="00DC0EED">
        <w:rPr>
          <w:rFonts w:ascii="Times New Roman" w:eastAsia="宋体" w:hAnsi="Times New Roman"/>
          <w:sz w:val="24"/>
          <w:szCs w:val="24"/>
        </w:rPr>
        <w:t>技术</w:t>
      </w:r>
      <w:proofErr w:type="gramEnd"/>
      <w:r w:rsidRPr="00DC0EED">
        <w:rPr>
          <w:rFonts w:ascii="Times New Roman" w:eastAsia="宋体" w:hAnsi="Times New Roman"/>
          <w:sz w:val="24"/>
          <w:szCs w:val="24"/>
        </w:rPr>
        <w:t>方案；</w:t>
      </w:r>
      <w:r w:rsidRPr="00DC0EED">
        <w:rPr>
          <w:rFonts w:ascii="Times New Roman" w:eastAsia="宋体" w:hAnsi="Times New Roman"/>
          <w:sz w:val="24"/>
          <w:szCs w:val="24"/>
        </w:rPr>
        <w:t xml:space="preserve"> </w:t>
      </w:r>
    </w:p>
    <w:p w14:paraId="2A4AC9D7" w14:textId="77777777" w:rsidR="00EB48B1" w:rsidRPr="00DC0EED" w:rsidRDefault="00EB48B1" w:rsidP="00EB48B1">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Pr>
          <w:rFonts w:ascii="Times New Roman" w:eastAsia="宋体" w:hAnsi="Times New Roman" w:hint="eastAsia"/>
          <w:sz w:val="24"/>
          <w:szCs w:val="24"/>
        </w:rPr>
        <w:t>建筑能耗、</w:t>
      </w:r>
      <w:r w:rsidRPr="00DC0EED">
        <w:rPr>
          <w:rFonts w:ascii="Times New Roman" w:eastAsia="宋体" w:hAnsi="Times New Roman" w:hint="eastAsia"/>
          <w:sz w:val="24"/>
          <w:szCs w:val="24"/>
        </w:rPr>
        <w:t>碳排放</w:t>
      </w:r>
      <w:r>
        <w:rPr>
          <w:rFonts w:ascii="Times New Roman" w:eastAsia="宋体" w:hAnsi="Times New Roman" w:hint="eastAsia"/>
          <w:sz w:val="24"/>
          <w:szCs w:val="24"/>
        </w:rPr>
        <w:t>、光</w:t>
      </w:r>
      <w:proofErr w:type="gramStart"/>
      <w:r>
        <w:rPr>
          <w:rFonts w:ascii="Times New Roman" w:eastAsia="宋体" w:hAnsi="Times New Roman" w:hint="eastAsia"/>
          <w:sz w:val="24"/>
          <w:szCs w:val="24"/>
        </w:rPr>
        <w:t>伏系统</w:t>
      </w:r>
      <w:proofErr w:type="gramEnd"/>
      <w:r>
        <w:rPr>
          <w:rFonts w:ascii="Times New Roman" w:eastAsia="宋体" w:hAnsi="Times New Roman" w:hint="eastAsia"/>
          <w:sz w:val="24"/>
          <w:szCs w:val="24"/>
        </w:rPr>
        <w:t>发电量及用电量模拟</w:t>
      </w:r>
      <w:r w:rsidRPr="00DC0EED">
        <w:rPr>
          <w:rFonts w:ascii="Times New Roman" w:eastAsia="宋体" w:hAnsi="Times New Roman"/>
          <w:sz w:val="24"/>
          <w:szCs w:val="24"/>
        </w:rPr>
        <w:t>计算</w:t>
      </w:r>
      <w:r>
        <w:rPr>
          <w:rFonts w:ascii="Times New Roman" w:eastAsia="宋体" w:hAnsi="Times New Roman" w:hint="eastAsia"/>
          <w:sz w:val="24"/>
          <w:szCs w:val="24"/>
        </w:rPr>
        <w:t>文件；</w:t>
      </w:r>
    </w:p>
    <w:p w14:paraId="122DFEAC" w14:textId="77777777" w:rsidR="00EB48B1" w:rsidRDefault="00EB48B1" w:rsidP="00EB48B1">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sidRPr="00DC0EED">
        <w:rPr>
          <w:rFonts w:ascii="Times New Roman" w:eastAsia="宋体" w:hAnsi="Times New Roman" w:hint="eastAsia"/>
          <w:sz w:val="24"/>
          <w:szCs w:val="24"/>
        </w:rPr>
        <w:t>碳</w:t>
      </w:r>
      <w:r>
        <w:rPr>
          <w:rFonts w:ascii="Times New Roman" w:eastAsia="宋体" w:hAnsi="Times New Roman" w:hint="eastAsia"/>
          <w:sz w:val="24"/>
          <w:szCs w:val="24"/>
        </w:rPr>
        <w:t>抵消</w:t>
      </w:r>
      <w:r w:rsidRPr="00DC0EED">
        <w:rPr>
          <w:rFonts w:ascii="Times New Roman" w:eastAsia="宋体" w:hAnsi="Times New Roman" w:hint="eastAsia"/>
          <w:sz w:val="24"/>
          <w:szCs w:val="24"/>
        </w:rPr>
        <w:t>证明文件。</w:t>
      </w:r>
    </w:p>
    <w:p w14:paraId="3D0F0E2D" w14:textId="6EF86BF5" w:rsidR="00063216" w:rsidRPr="0033662D" w:rsidRDefault="0033662D" w:rsidP="0033662D">
      <w:pPr>
        <w:pStyle w:val="a4"/>
        <w:ind w:left="369" w:firstLineChars="0" w:firstLine="0"/>
        <w:jc w:val="center"/>
        <w:outlineLvl w:val="1"/>
        <w:rPr>
          <w:rFonts w:ascii="黑体" w:eastAsia="黑体" w:hAnsi="黑体"/>
          <w:b/>
          <w:bCs/>
          <w:sz w:val="28"/>
          <w:szCs w:val="28"/>
        </w:rPr>
      </w:pPr>
      <w:bookmarkStart w:id="311" w:name="_Toc157450078"/>
      <w:bookmarkStart w:id="312" w:name="_Toc157450491"/>
      <w:bookmarkStart w:id="313" w:name="_Toc157450547"/>
      <w:r>
        <w:rPr>
          <w:rFonts w:ascii="黑体" w:eastAsia="黑体" w:hAnsi="黑体" w:hint="eastAsia"/>
          <w:b/>
          <w:bCs/>
          <w:sz w:val="28"/>
          <w:szCs w:val="28"/>
        </w:rPr>
        <w:t>7</w:t>
      </w:r>
      <w:r>
        <w:rPr>
          <w:rFonts w:ascii="黑体" w:eastAsia="黑体" w:hAnsi="黑体"/>
          <w:b/>
          <w:bCs/>
          <w:sz w:val="28"/>
          <w:szCs w:val="28"/>
        </w:rPr>
        <w:t>.3</w:t>
      </w:r>
      <w:r w:rsidR="00063216" w:rsidRPr="0033662D">
        <w:rPr>
          <w:rFonts w:ascii="黑体" w:eastAsia="黑体" w:hAnsi="黑体" w:hint="eastAsia"/>
          <w:b/>
          <w:bCs/>
          <w:sz w:val="28"/>
          <w:szCs w:val="28"/>
        </w:rPr>
        <w:t>运行评价</w:t>
      </w:r>
      <w:bookmarkEnd w:id="311"/>
      <w:bookmarkEnd w:id="312"/>
      <w:bookmarkEnd w:id="313"/>
    </w:p>
    <w:p w14:paraId="3B220C17" w14:textId="4C02A559" w:rsidR="000C3B16" w:rsidRPr="003879ED" w:rsidRDefault="000C3B16" w:rsidP="000C3B16">
      <w:pPr>
        <w:spacing w:line="360" w:lineRule="auto"/>
        <w:outlineLvl w:val="2"/>
        <w:rPr>
          <w:rFonts w:ascii="Times New Roman" w:eastAsia="宋体" w:hAnsi="Times New Roman"/>
          <w:sz w:val="24"/>
          <w:szCs w:val="24"/>
        </w:rPr>
      </w:pPr>
      <w:bookmarkStart w:id="314" w:name="_Toc155081619"/>
      <w:bookmarkStart w:id="315" w:name="_Toc155082114"/>
      <w:bookmarkStart w:id="316" w:name="_Toc155685976"/>
      <w:bookmarkStart w:id="317" w:name="_Toc155688158"/>
      <w:r>
        <w:rPr>
          <w:rFonts w:ascii="Times New Roman" w:eastAsia="宋体" w:hAnsi="Times New Roman"/>
          <w:b/>
          <w:bCs/>
          <w:sz w:val="24"/>
          <w:szCs w:val="24"/>
        </w:rPr>
        <w:t>7</w:t>
      </w:r>
      <w:r w:rsidRPr="00FD2344">
        <w:rPr>
          <w:rFonts w:ascii="Times New Roman" w:eastAsia="宋体" w:hAnsi="Times New Roman"/>
          <w:b/>
          <w:bCs/>
          <w:sz w:val="24"/>
          <w:szCs w:val="24"/>
        </w:rPr>
        <w:t>.</w:t>
      </w:r>
      <w:r>
        <w:rPr>
          <w:rFonts w:ascii="Times New Roman" w:eastAsia="宋体" w:hAnsi="Times New Roman"/>
          <w:b/>
          <w:bCs/>
          <w:sz w:val="24"/>
          <w:szCs w:val="24"/>
        </w:rPr>
        <w:t>3.</w:t>
      </w:r>
      <w:r w:rsidR="0094173F">
        <w:rPr>
          <w:rFonts w:ascii="Times New Roman" w:eastAsia="宋体" w:hAnsi="Times New Roman"/>
          <w:b/>
          <w:bCs/>
          <w:sz w:val="24"/>
          <w:szCs w:val="24"/>
        </w:rPr>
        <w:t>1</w:t>
      </w:r>
      <w:proofErr w:type="gramStart"/>
      <w:r>
        <w:rPr>
          <w:rFonts w:ascii="Times New Roman" w:eastAsia="宋体" w:hAnsi="Times New Roman" w:hint="eastAsia"/>
          <w:sz w:val="24"/>
          <w:szCs w:val="24"/>
        </w:rPr>
        <w:t>零碳建筑</w:t>
      </w:r>
      <w:proofErr w:type="gramEnd"/>
      <w:r>
        <w:rPr>
          <w:rFonts w:ascii="Times New Roman" w:eastAsia="宋体" w:hAnsi="Times New Roman" w:hint="eastAsia"/>
          <w:sz w:val="24"/>
          <w:szCs w:val="24"/>
        </w:rPr>
        <w:t>运行阶段评价</w:t>
      </w:r>
      <w:r w:rsidRPr="003879ED">
        <w:rPr>
          <w:rFonts w:ascii="Times New Roman" w:eastAsia="宋体" w:hAnsi="Times New Roman"/>
          <w:sz w:val="24"/>
          <w:szCs w:val="24"/>
        </w:rPr>
        <w:t>应具备</w:t>
      </w:r>
      <w:r>
        <w:rPr>
          <w:rFonts w:ascii="Times New Roman" w:eastAsia="宋体" w:hAnsi="Times New Roman" w:hint="eastAsia"/>
          <w:sz w:val="24"/>
          <w:szCs w:val="24"/>
        </w:rPr>
        <w:t>并符合</w:t>
      </w:r>
      <w:r w:rsidRPr="003879ED">
        <w:rPr>
          <w:rFonts w:ascii="Times New Roman" w:eastAsia="宋体" w:hAnsi="Times New Roman"/>
          <w:sz w:val="24"/>
          <w:szCs w:val="24"/>
        </w:rPr>
        <w:t>下列条件</w:t>
      </w:r>
      <w:r>
        <w:rPr>
          <w:rFonts w:ascii="Times New Roman" w:eastAsia="宋体" w:hAnsi="Times New Roman" w:hint="eastAsia"/>
          <w:sz w:val="24"/>
          <w:szCs w:val="24"/>
        </w:rPr>
        <w:t>并：</w:t>
      </w:r>
      <w:bookmarkEnd w:id="314"/>
      <w:bookmarkEnd w:id="315"/>
      <w:bookmarkEnd w:id="316"/>
      <w:bookmarkEnd w:id="317"/>
    </w:p>
    <w:p w14:paraId="243698D6" w14:textId="642002A5" w:rsidR="000C3B16" w:rsidRDefault="000C3B16" w:rsidP="000C3B16">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Pr>
          <w:rFonts w:ascii="Times New Roman" w:eastAsia="宋体" w:hAnsi="Times New Roman" w:hint="eastAsia"/>
          <w:sz w:val="24"/>
          <w:szCs w:val="24"/>
        </w:rPr>
        <w:t>建筑竣工并在投入使用建筑面积不低于参评建筑面积</w:t>
      </w:r>
      <w:r>
        <w:rPr>
          <w:rFonts w:ascii="Times New Roman" w:eastAsia="宋体" w:hAnsi="Times New Roman"/>
          <w:sz w:val="24"/>
          <w:szCs w:val="24"/>
        </w:rPr>
        <w:t>60%</w:t>
      </w:r>
      <w:r>
        <w:rPr>
          <w:rFonts w:ascii="Times New Roman" w:eastAsia="宋体" w:hAnsi="Times New Roman" w:hint="eastAsia"/>
          <w:sz w:val="24"/>
          <w:szCs w:val="24"/>
        </w:rPr>
        <w:t>情况下正常运行一年以上；</w:t>
      </w:r>
    </w:p>
    <w:p w14:paraId="5D921259" w14:textId="3B126F59" w:rsidR="000C3B16" w:rsidRPr="00360250" w:rsidRDefault="000C3B16" w:rsidP="000C3B16">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sidRPr="00360250">
        <w:rPr>
          <w:rFonts w:ascii="Times New Roman" w:eastAsia="宋体" w:hAnsi="Times New Roman" w:hint="eastAsia"/>
          <w:sz w:val="24"/>
          <w:szCs w:val="24"/>
        </w:rPr>
        <w:t>投入使用建筑使用面积为</w:t>
      </w:r>
      <w:r>
        <w:rPr>
          <w:rFonts w:ascii="Times New Roman" w:eastAsia="宋体" w:hAnsi="Times New Roman" w:hint="eastAsia"/>
          <w:sz w:val="24"/>
          <w:szCs w:val="24"/>
        </w:rPr>
        <w:t>参评</w:t>
      </w:r>
      <w:r w:rsidRPr="00360250">
        <w:rPr>
          <w:rFonts w:ascii="Times New Roman" w:eastAsia="宋体" w:hAnsi="Times New Roman" w:hint="eastAsia"/>
          <w:sz w:val="24"/>
          <w:szCs w:val="24"/>
        </w:rPr>
        <w:t>面积的</w:t>
      </w:r>
      <w:r w:rsidRPr="00360250">
        <w:rPr>
          <w:rFonts w:ascii="Times New Roman" w:eastAsia="宋体" w:hAnsi="Times New Roman"/>
          <w:sz w:val="24"/>
          <w:szCs w:val="24"/>
        </w:rPr>
        <w:t>60%~80%</w:t>
      </w:r>
      <w:r w:rsidRPr="00360250">
        <w:rPr>
          <w:rFonts w:ascii="Times New Roman" w:eastAsia="宋体" w:hAnsi="Times New Roman"/>
          <w:sz w:val="24"/>
          <w:szCs w:val="24"/>
        </w:rPr>
        <w:t>时，采用运行数据折算后</w:t>
      </w:r>
      <w:r>
        <w:rPr>
          <w:rFonts w:ascii="Times New Roman" w:eastAsia="宋体" w:hAnsi="Times New Roman" w:hint="eastAsia"/>
          <w:sz w:val="24"/>
          <w:szCs w:val="24"/>
        </w:rPr>
        <w:t>评价</w:t>
      </w:r>
      <w:r w:rsidRPr="00360250">
        <w:rPr>
          <w:rFonts w:ascii="Times New Roman" w:eastAsia="宋体" w:hAnsi="Times New Roman"/>
          <w:sz w:val="24"/>
          <w:szCs w:val="24"/>
        </w:rPr>
        <w:t>；投入</w:t>
      </w:r>
      <w:r w:rsidRPr="00360250">
        <w:rPr>
          <w:rFonts w:ascii="Times New Roman" w:eastAsia="宋体" w:hAnsi="Times New Roman" w:hint="eastAsia"/>
          <w:sz w:val="24"/>
          <w:szCs w:val="24"/>
        </w:rPr>
        <w:t>使用建筑使用面积高于判定面积</w:t>
      </w:r>
      <w:r w:rsidRPr="00360250">
        <w:rPr>
          <w:rFonts w:ascii="Times New Roman" w:eastAsia="宋体" w:hAnsi="Times New Roman"/>
          <w:sz w:val="24"/>
          <w:szCs w:val="24"/>
        </w:rPr>
        <w:t>80%</w:t>
      </w:r>
      <w:r w:rsidRPr="00360250">
        <w:rPr>
          <w:rFonts w:ascii="Times New Roman" w:eastAsia="宋体" w:hAnsi="Times New Roman"/>
          <w:sz w:val="24"/>
          <w:szCs w:val="24"/>
        </w:rPr>
        <w:t>时，可采用运行数据直接判定</w:t>
      </w:r>
      <w:r>
        <w:rPr>
          <w:rFonts w:ascii="Times New Roman" w:eastAsia="宋体" w:hAnsi="Times New Roman" w:hint="eastAsia"/>
          <w:sz w:val="24"/>
          <w:szCs w:val="24"/>
        </w:rPr>
        <w:t>；</w:t>
      </w:r>
    </w:p>
    <w:p w14:paraId="25C21328" w14:textId="01EA4156" w:rsidR="00822917" w:rsidRPr="000C3B16" w:rsidRDefault="000C3B16" w:rsidP="00EE008E">
      <w:pPr>
        <w:spacing w:line="360" w:lineRule="auto"/>
        <w:ind w:firstLineChars="200" w:firstLine="480"/>
        <w:rPr>
          <w:rFonts w:ascii="Times New Roman" w:eastAsia="宋体" w:hAnsi="Times New Roman"/>
          <w:b/>
          <w:bCs/>
          <w:sz w:val="24"/>
          <w:szCs w:val="24"/>
        </w:rPr>
      </w:pPr>
      <w:r>
        <w:rPr>
          <w:rFonts w:ascii="Times New Roman" w:eastAsia="宋体" w:hAnsi="Times New Roman"/>
          <w:sz w:val="24"/>
          <w:szCs w:val="24"/>
        </w:rPr>
        <w:t>3</w:t>
      </w:r>
      <w:r>
        <w:rPr>
          <w:rFonts w:ascii="Times New Roman" w:eastAsia="宋体" w:hAnsi="Times New Roman" w:hint="eastAsia"/>
          <w:sz w:val="24"/>
          <w:szCs w:val="24"/>
        </w:rPr>
        <w:t>居住建筑以栋或典型用户电表、燃气表等计量仪表的实测数据为依据；</w:t>
      </w:r>
      <w:r w:rsidRPr="00CC581B">
        <w:rPr>
          <w:rFonts w:ascii="Times New Roman" w:eastAsia="宋体" w:hAnsi="Times New Roman" w:hint="eastAsia"/>
          <w:sz w:val="24"/>
          <w:szCs w:val="24"/>
        </w:rPr>
        <w:t>经计算分析后满</w:t>
      </w:r>
      <w:r w:rsidRPr="00875D1E">
        <w:rPr>
          <w:rFonts w:ascii="Times New Roman" w:eastAsia="宋体" w:hAnsi="Times New Roman" w:hint="eastAsia"/>
          <w:sz w:val="24"/>
          <w:szCs w:val="24"/>
        </w:rPr>
        <w:t>足本标准第</w:t>
      </w:r>
      <w:r w:rsidRPr="00875D1E">
        <w:rPr>
          <w:rFonts w:ascii="Times New Roman" w:eastAsia="宋体" w:hAnsi="Times New Roman"/>
          <w:sz w:val="24"/>
          <w:szCs w:val="24"/>
        </w:rPr>
        <w:t>4.2</w:t>
      </w:r>
      <w:r w:rsidRPr="00875D1E">
        <w:rPr>
          <w:rFonts w:ascii="Times New Roman" w:eastAsia="宋体" w:hAnsi="Times New Roman"/>
          <w:sz w:val="24"/>
          <w:szCs w:val="24"/>
        </w:rPr>
        <w:t>节的要求；公共建筑应采用分项计量的能耗数据</w:t>
      </w:r>
      <w:r w:rsidR="00C757DA">
        <w:rPr>
          <w:rFonts w:ascii="Times New Roman" w:eastAsia="宋体" w:hAnsi="Times New Roman" w:hint="eastAsia"/>
          <w:sz w:val="24"/>
          <w:szCs w:val="24"/>
        </w:rPr>
        <w:t>，</w:t>
      </w:r>
      <w:r w:rsidRPr="00875D1E">
        <w:rPr>
          <w:rFonts w:ascii="Times New Roman" w:eastAsia="宋体" w:hAnsi="Times New Roman"/>
          <w:sz w:val="24"/>
          <w:szCs w:val="24"/>
        </w:rPr>
        <w:lastRenderedPageBreak/>
        <w:t>经计算分析后满足本标</w:t>
      </w:r>
      <w:r w:rsidRPr="00875D1E">
        <w:rPr>
          <w:rFonts w:ascii="Times New Roman" w:eastAsia="宋体" w:hAnsi="Times New Roman" w:hint="eastAsia"/>
          <w:sz w:val="24"/>
          <w:szCs w:val="24"/>
        </w:rPr>
        <w:t>准第</w:t>
      </w:r>
      <w:r w:rsidRPr="00875D1E">
        <w:rPr>
          <w:rFonts w:ascii="Times New Roman" w:eastAsia="宋体" w:hAnsi="Times New Roman"/>
          <w:sz w:val="24"/>
          <w:szCs w:val="24"/>
        </w:rPr>
        <w:t>4.2</w:t>
      </w:r>
      <w:r w:rsidRPr="00875D1E">
        <w:rPr>
          <w:rFonts w:ascii="Times New Roman" w:eastAsia="宋体" w:hAnsi="Times New Roman"/>
          <w:sz w:val="24"/>
          <w:szCs w:val="24"/>
        </w:rPr>
        <w:t>节的要求。</w:t>
      </w:r>
    </w:p>
    <w:p w14:paraId="551FEF02" w14:textId="117532C9" w:rsidR="007F4FCB" w:rsidRPr="00DC0EED" w:rsidRDefault="007F4FCB" w:rsidP="00F35D78">
      <w:pPr>
        <w:spacing w:line="360" w:lineRule="auto"/>
        <w:outlineLvl w:val="2"/>
        <w:rPr>
          <w:rFonts w:ascii="Times New Roman" w:eastAsia="宋体" w:hAnsi="Times New Roman"/>
          <w:sz w:val="24"/>
          <w:szCs w:val="24"/>
        </w:rPr>
      </w:pPr>
      <w:bookmarkStart w:id="318" w:name="_Toc155081620"/>
      <w:bookmarkStart w:id="319" w:name="_Toc155082115"/>
      <w:bookmarkStart w:id="320" w:name="_Toc155685977"/>
      <w:bookmarkStart w:id="321" w:name="_Toc155688159"/>
      <w:r w:rsidRPr="00DC0EED">
        <w:rPr>
          <w:rFonts w:ascii="Times New Roman" w:eastAsia="宋体" w:hAnsi="Times New Roman"/>
          <w:b/>
          <w:bCs/>
          <w:sz w:val="24"/>
          <w:szCs w:val="24"/>
        </w:rPr>
        <w:t>7.</w:t>
      </w:r>
      <w:r>
        <w:rPr>
          <w:rFonts w:ascii="Times New Roman" w:eastAsia="宋体" w:hAnsi="Times New Roman"/>
          <w:b/>
          <w:bCs/>
          <w:sz w:val="24"/>
          <w:szCs w:val="24"/>
        </w:rPr>
        <w:t>3</w:t>
      </w:r>
      <w:r w:rsidRPr="00DC0EED">
        <w:rPr>
          <w:rFonts w:ascii="Times New Roman" w:eastAsia="宋体" w:hAnsi="Times New Roman"/>
          <w:b/>
          <w:bCs/>
          <w:sz w:val="24"/>
          <w:szCs w:val="24"/>
        </w:rPr>
        <w:t xml:space="preserve">.2 </w:t>
      </w:r>
      <w:r w:rsidR="004A4490">
        <w:rPr>
          <w:rFonts w:ascii="Times New Roman" w:eastAsia="宋体" w:hAnsi="Times New Roman" w:hint="eastAsia"/>
          <w:sz w:val="24"/>
          <w:szCs w:val="24"/>
        </w:rPr>
        <w:t>运行</w:t>
      </w:r>
      <w:r w:rsidRPr="00DC0EED">
        <w:rPr>
          <w:rFonts w:ascii="Times New Roman" w:eastAsia="宋体" w:hAnsi="Times New Roman" w:hint="eastAsia"/>
          <w:sz w:val="24"/>
          <w:szCs w:val="24"/>
        </w:rPr>
        <w:t>评价</w:t>
      </w:r>
      <w:r>
        <w:rPr>
          <w:rFonts w:ascii="Times New Roman" w:eastAsia="宋体" w:hAnsi="Times New Roman" w:hint="eastAsia"/>
          <w:sz w:val="24"/>
          <w:szCs w:val="24"/>
        </w:rPr>
        <w:t>所需</w:t>
      </w:r>
      <w:r w:rsidRPr="00DC0EED">
        <w:rPr>
          <w:rFonts w:ascii="Times New Roman" w:eastAsia="宋体" w:hAnsi="Times New Roman" w:hint="eastAsia"/>
          <w:sz w:val="24"/>
          <w:szCs w:val="24"/>
        </w:rPr>
        <w:t>材料应包括下列</w:t>
      </w:r>
      <w:r>
        <w:rPr>
          <w:rFonts w:ascii="Times New Roman" w:eastAsia="宋体" w:hAnsi="Times New Roman" w:hint="eastAsia"/>
          <w:sz w:val="24"/>
          <w:szCs w:val="24"/>
        </w:rPr>
        <w:t>文件：</w:t>
      </w:r>
      <w:bookmarkEnd w:id="318"/>
      <w:bookmarkEnd w:id="319"/>
      <w:bookmarkEnd w:id="320"/>
      <w:bookmarkEnd w:id="321"/>
    </w:p>
    <w:p w14:paraId="01F3E7C2" w14:textId="054F6C0A" w:rsidR="007B600E" w:rsidRDefault="007B600E" w:rsidP="007F4FCB">
      <w:pPr>
        <w:tabs>
          <w:tab w:val="left" w:pos="5480"/>
        </w:tabs>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Pr>
          <w:rFonts w:ascii="Times New Roman" w:eastAsia="宋体" w:hAnsi="Times New Roman" w:hint="eastAsia"/>
          <w:sz w:val="24"/>
          <w:szCs w:val="24"/>
        </w:rPr>
        <w:t>本标准</w:t>
      </w:r>
      <w:r>
        <w:rPr>
          <w:rFonts w:ascii="Times New Roman" w:eastAsia="宋体" w:hAnsi="Times New Roman"/>
          <w:sz w:val="24"/>
          <w:szCs w:val="24"/>
        </w:rPr>
        <w:t>7.2.2</w:t>
      </w:r>
      <w:r>
        <w:rPr>
          <w:rFonts w:ascii="Times New Roman" w:eastAsia="宋体" w:hAnsi="Times New Roman" w:hint="eastAsia"/>
          <w:sz w:val="24"/>
          <w:szCs w:val="24"/>
        </w:rPr>
        <w:t>节规定的文件</w:t>
      </w:r>
      <w:r w:rsidR="003D2DD6">
        <w:rPr>
          <w:rFonts w:ascii="Times New Roman" w:eastAsia="宋体" w:hAnsi="Times New Roman" w:hint="eastAsia"/>
          <w:sz w:val="24"/>
          <w:szCs w:val="24"/>
        </w:rPr>
        <w:t>，</w:t>
      </w:r>
      <w:proofErr w:type="gramStart"/>
      <w:r w:rsidR="003D2DD6">
        <w:rPr>
          <w:rFonts w:ascii="Times New Roman" w:eastAsia="宋体" w:hAnsi="Times New Roman" w:hint="eastAsia"/>
          <w:sz w:val="24"/>
          <w:szCs w:val="24"/>
        </w:rPr>
        <w:t>或零碳建筑设计</w:t>
      </w:r>
      <w:proofErr w:type="gramEnd"/>
      <w:r w:rsidR="003D2DD6">
        <w:rPr>
          <w:rFonts w:ascii="Times New Roman" w:eastAsia="宋体" w:hAnsi="Times New Roman" w:hint="eastAsia"/>
          <w:sz w:val="24"/>
          <w:szCs w:val="24"/>
        </w:rPr>
        <w:t>评价标识；</w:t>
      </w:r>
    </w:p>
    <w:p w14:paraId="46535451" w14:textId="6FAE0C19" w:rsidR="00B513DF" w:rsidRPr="00DC0EED" w:rsidRDefault="00B513DF" w:rsidP="00FD4BCB">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proofErr w:type="gramStart"/>
      <w:r w:rsidR="00B21A08">
        <w:rPr>
          <w:rFonts w:ascii="Times New Roman" w:eastAsia="宋体" w:hAnsi="Times New Roman" w:hint="eastAsia"/>
          <w:sz w:val="24"/>
          <w:szCs w:val="24"/>
        </w:rPr>
        <w:t>零碳建筑</w:t>
      </w:r>
      <w:proofErr w:type="gramEnd"/>
      <w:r>
        <w:rPr>
          <w:rFonts w:ascii="Times New Roman" w:eastAsia="宋体" w:hAnsi="Times New Roman" w:hint="eastAsia"/>
          <w:sz w:val="24"/>
          <w:szCs w:val="24"/>
        </w:rPr>
        <w:t>运行评价</w:t>
      </w:r>
      <w:r w:rsidRPr="00DC0EED">
        <w:rPr>
          <w:rFonts w:ascii="Times New Roman" w:eastAsia="宋体" w:hAnsi="Times New Roman"/>
          <w:sz w:val="24"/>
          <w:szCs w:val="24"/>
        </w:rPr>
        <w:t>申报声明</w:t>
      </w:r>
      <w:r w:rsidR="00FD4BCB">
        <w:rPr>
          <w:rFonts w:ascii="Times New Roman" w:eastAsia="宋体" w:hAnsi="Times New Roman" w:hint="eastAsia"/>
          <w:sz w:val="24"/>
          <w:szCs w:val="24"/>
        </w:rPr>
        <w:t>与</w:t>
      </w:r>
      <w:r w:rsidRPr="00DC0EED">
        <w:rPr>
          <w:rFonts w:ascii="Times New Roman" w:eastAsia="宋体" w:hAnsi="Times New Roman"/>
          <w:sz w:val="24"/>
          <w:szCs w:val="24"/>
        </w:rPr>
        <w:t>基本信息表；</w:t>
      </w:r>
    </w:p>
    <w:p w14:paraId="168DDB54" w14:textId="0D0DC83C" w:rsidR="003D2DD6" w:rsidRDefault="00FD4BCB" w:rsidP="007F4FCB">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sidR="003D2DD6">
        <w:rPr>
          <w:rFonts w:ascii="Times New Roman" w:eastAsia="宋体" w:hAnsi="Times New Roman" w:hint="eastAsia"/>
          <w:sz w:val="24"/>
          <w:szCs w:val="24"/>
        </w:rPr>
        <w:t>室内环境检测分析报告；</w:t>
      </w:r>
    </w:p>
    <w:p w14:paraId="410C7F87" w14:textId="50D242E9" w:rsidR="003D2DD6" w:rsidRDefault="00FD4BCB" w:rsidP="007F4FCB">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sidR="003D2DD6">
        <w:rPr>
          <w:rFonts w:ascii="Times New Roman" w:eastAsia="宋体" w:hAnsi="Times New Roman" w:hint="eastAsia"/>
          <w:sz w:val="24"/>
          <w:szCs w:val="24"/>
        </w:rPr>
        <w:t>建筑运行碳排放分析报告；</w:t>
      </w:r>
    </w:p>
    <w:p w14:paraId="7C66EEE1" w14:textId="01E85B22" w:rsidR="003D2DD6" w:rsidRDefault="00FD4BCB" w:rsidP="003D2DD6">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sidR="003D2DD6">
        <w:rPr>
          <w:rFonts w:ascii="Times New Roman" w:eastAsia="宋体" w:hAnsi="Times New Roman" w:hint="eastAsia"/>
          <w:sz w:val="24"/>
          <w:szCs w:val="24"/>
        </w:rPr>
        <w:t>低碳运行手册及宣传推广活动记录；</w:t>
      </w:r>
    </w:p>
    <w:p w14:paraId="4800B484" w14:textId="50246C6D" w:rsidR="00FD4BCB" w:rsidRPr="00FD4BCB" w:rsidRDefault="00FD4BCB" w:rsidP="00EE008E">
      <w:pPr>
        <w:spacing w:line="360" w:lineRule="auto"/>
        <w:ind w:firstLineChars="200" w:firstLine="480"/>
        <w:rPr>
          <w:rFonts w:ascii="楷体" w:eastAsia="楷体" w:hAnsi="Times New Roman" w:cs="楷体"/>
          <w:color w:val="111111"/>
          <w:kern w:val="0"/>
          <w:szCs w:val="21"/>
        </w:rPr>
      </w:pPr>
      <w:r>
        <w:rPr>
          <w:rFonts w:ascii="Times New Roman" w:eastAsia="宋体" w:hAnsi="Times New Roman"/>
          <w:sz w:val="24"/>
          <w:szCs w:val="24"/>
        </w:rPr>
        <w:t>6</w:t>
      </w:r>
      <w:r w:rsidR="007F4FCB" w:rsidRPr="00DC0EED">
        <w:rPr>
          <w:rFonts w:ascii="Times New Roman" w:eastAsia="宋体" w:hAnsi="Times New Roman" w:hint="eastAsia"/>
          <w:sz w:val="24"/>
          <w:szCs w:val="24"/>
        </w:rPr>
        <w:t>碳</w:t>
      </w:r>
      <w:r w:rsidR="007F4FCB">
        <w:rPr>
          <w:rFonts w:ascii="Times New Roman" w:eastAsia="宋体" w:hAnsi="Times New Roman" w:hint="eastAsia"/>
          <w:sz w:val="24"/>
          <w:szCs w:val="24"/>
        </w:rPr>
        <w:t>抵消</w:t>
      </w:r>
      <w:r w:rsidR="007F4FCB" w:rsidRPr="00DC0EED">
        <w:rPr>
          <w:rFonts w:ascii="Times New Roman" w:eastAsia="宋体" w:hAnsi="Times New Roman" w:hint="eastAsia"/>
          <w:sz w:val="24"/>
          <w:szCs w:val="24"/>
        </w:rPr>
        <w:t>证明文件。</w:t>
      </w:r>
    </w:p>
    <w:p w14:paraId="0BDBDBA2" w14:textId="36D8DF62" w:rsidR="00C0223C" w:rsidRPr="0033662D" w:rsidRDefault="0033662D" w:rsidP="0033662D">
      <w:pPr>
        <w:pStyle w:val="a4"/>
        <w:ind w:left="369" w:firstLineChars="0" w:firstLine="0"/>
        <w:jc w:val="center"/>
        <w:outlineLvl w:val="1"/>
        <w:rPr>
          <w:rFonts w:ascii="黑体" w:eastAsia="黑体" w:hAnsi="黑体"/>
          <w:b/>
          <w:bCs/>
          <w:sz w:val="28"/>
          <w:szCs w:val="28"/>
        </w:rPr>
      </w:pPr>
      <w:bookmarkStart w:id="322" w:name="_Toc157450079"/>
      <w:bookmarkStart w:id="323" w:name="_Toc157450492"/>
      <w:bookmarkStart w:id="324" w:name="_Toc157450548"/>
      <w:r>
        <w:rPr>
          <w:rFonts w:ascii="黑体" w:eastAsia="黑体" w:hAnsi="黑体" w:hint="eastAsia"/>
          <w:b/>
          <w:bCs/>
          <w:sz w:val="28"/>
          <w:szCs w:val="28"/>
        </w:rPr>
        <w:t>7</w:t>
      </w:r>
      <w:r>
        <w:rPr>
          <w:rFonts w:ascii="黑体" w:eastAsia="黑体" w:hAnsi="黑体"/>
          <w:b/>
          <w:bCs/>
          <w:sz w:val="28"/>
          <w:szCs w:val="28"/>
        </w:rPr>
        <w:t>.4</w:t>
      </w:r>
      <w:r w:rsidR="00F9726D" w:rsidRPr="0033662D">
        <w:rPr>
          <w:rFonts w:ascii="黑体" w:eastAsia="黑体" w:hAnsi="黑体" w:hint="eastAsia"/>
          <w:b/>
          <w:bCs/>
          <w:sz w:val="28"/>
          <w:szCs w:val="28"/>
        </w:rPr>
        <w:t>全过程</w:t>
      </w:r>
      <w:r w:rsidR="00C0223C" w:rsidRPr="0033662D">
        <w:rPr>
          <w:rFonts w:ascii="黑体" w:eastAsia="黑体" w:hAnsi="黑体" w:hint="eastAsia"/>
          <w:b/>
          <w:bCs/>
          <w:sz w:val="28"/>
          <w:szCs w:val="28"/>
        </w:rPr>
        <w:t>评价</w:t>
      </w:r>
      <w:bookmarkEnd w:id="322"/>
      <w:bookmarkEnd w:id="323"/>
      <w:bookmarkEnd w:id="324"/>
    </w:p>
    <w:p w14:paraId="1F20B6CB" w14:textId="2C158FDA" w:rsidR="00CC3F11" w:rsidRPr="003879ED" w:rsidRDefault="00CC3F11" w:rsidP="00CC3F11">
      <w:pPr>
        <w:spacing w:line="360" w:lineRule="auto"/>
        <w:outlineLvl w:val="2"/>
        <w:rPr>
          <w:rFonts w:ascii="Times New Roman" w:eastAsia="宋体" w:hAnsi="Times New Roman"/>
          <w:sz w:val="24"/>
          <w:szCs w:val="24"/>
        </w:rPr>
      </w:pPr>
      <w:bookmarkStart w:id="325" w:name="_Toc155081622"/>
      <w:bookmarkStart w:id="326" w:name="_Toc155082117"/>
      <w:bookmarkStart w:id="327" w:name="_Toc155685979"/>
      <w:bookmarkStart w:id="328" w:name="_Toc155688161"/>
      <w:r>
        <w:rPr>
          <w:rFonts w:ascii="Times New Roman" w:eastAsia="宋体" w:hAnsi="Times New Roman"/>
          <w:b/>
          <w:bCs/>
          <w:sz w:val="24"/>
          <w:szCs w:val="24"/>
        </w:rPr>
        <w:t>7.4.1</w:t>
      </w:r>
      <w:proofErr w:type="gramStart"/>
      <w:r>
        <w:rPr>
          <w:rFonts w:ascii="Times New Roman" w:eastAsia="宋体" w:hAnsi="Times New Roman" w:hint="eastAsia"/>
          <w:sz w:val="24"/>
          <w:szCs w:val="24"/>
        </w:rPr>
        <w:t>零碳</w:t>
      </w:r>
      <w:r w:rsidR="00C54200">
        <w:rPr>
          <w:rFonts w:ascii="Times New Roman" w:eastAsia="宋体" w:hAnsi="Times New Roman" w:hint="eastAsia"/>
          <w:sz w:val="24"/>
          <w:szCs w:val="24"/>
        </w:rPr>
        <w:t>建筑</w:t>
      </w:r>
      <w:r>
        <w:rPr>
          <w:rFonts w:ascii="Times New Roman" w:eastAsia="宋体" w:hAnsi="Times New Roman" w:hint="eastAsia"/>
          <w:sz w:val="24"/>
          <w:szCs w:val="24"/>
        </w:rPr>
        <w:t>全</w:t>
      </w:r>
      <w:proofErr w:type="gramEnd"/>
      <w:r>
        <w:rPr>
          <w:rFonts w:ascii="Times New Roman" w:eastAsia="宋体" w:hAnsi="Times New Roman" w:hint="eastAsia"/>
          <w:sz w:val="24"/>
          <w:szCs w:val="24"/>
        </w:rPr>
        <w:t>过程阶段评价</w:t>
      </w:r>
      <w:r w:rsidRPr="003879ED">
        <w:rPr>
          <w:rFonts w:ascii="Times New Roman" w:eastAsia="宋体" w:hAnsi="Times New Roman"/>
          <w:sz w:val="24"/>
          <w:szCs w:val="24"/>
        </w:rPr>
        <w:t>应具备</w:t>
      </w:r>
      <w:r>
        <w:rPr>
          <w:rFonts w:ascii="Times New Roman" w:eastAsia="宋体" w:hAnsi="Times New Roman" w:hint="eastAsia"/>
          <w:sz w:val="24"/>
          <w:szCs w:val="24"/>
        </w:rPr>
        <w:t>并符合</w:t>
      </w:r>
      <w:r w:rsidRPr="003879ED">
        <w:rPr>
          <w:rFonts w:ascii="Times New Roman" w:eastAsia="宋体" w:hAnsi="Times New Roman"/>
          <w:sz w:val="24"/>
          <w:szCs w:val="24"/>
        </w:rPr>
        <w:t>下列条件</w:t>
      </w:r>
      <w:r>
        <w:rPr>
          <w:rFonts w:ascii="Times New Roman" w:eastAsia="宋体" w:hAnsi="Times New Roman" w:hint="eastAsia"/>
          <w:sz w:val="24"/>
          <w:szCs w:val="24"/>
        </w:rPr>
        <w:t>并：</w:t>
      </w:r>
      <w:bookmarkEnd w:id="325"/>
      <w:bookmarkEnd w:id="326"/>
      <w:bookmarkEnd w:id="327"/>
      <w:bookmarkEnd w:id="328"/>
    </w:p>
    <w:p w14:paraId="45114098" w14:textId="261195ED" w:rsidR="00CC3F11" w:rsidRDefault="00CC3F11" w:rsidP="00CC3F11">
      <w:pPr>
        <w:spacing w:line="360" w:lineRule="auto"/>
        <w:ind w:firstLineChars="200" w:firstLine="480"/>
        <w:rPr>
          <w:rFonts w:ascii="Times New Roman" w:eastAsia="宋体" w:hAnsi="Times New Roman"/>
          <w:sz w:val="24"/>
          <w:szCs w:val="24"/>
        </w:rPr>
      </w:pPr>
      <w:r w:rsidRPr="003879ED">
        <w:rPr>
          <w:rFonts w:ascii="Times New Roman" w:eastAsia="宋体" w:hAnsi="Times New Roman"/>
          <w:sz w:val="24"/>
          <w:szCs w:val="24"/>
        </w:rPr>
        <w:t>1</w:t>
      </w:r>
      <w:r>
        <w:rPr>
          <w:rFonts w:ascii="Times New Roman" w:eastAsia="宋体" w:hAnsi="Times New Roman" w:hint="eastAsia"/>
          <w:sz w:val="24"/>
          <w:szCs w:val="24"/>
        </w:rPr>
        <w:t>全过程评价应在建筑竣工验收后进行；</w:t>
      </w:r>
    </w:p>
    <w:p w14:paraId="08FC0C14" w14:textId="3DBE62F8" w:rsidR="00835579" w:rsidRDefault="00CC3F11" w:rsidP="00EE008E">
      <w:pPr>
        <w:spacing w:line="360" w:lineRule="auto"/>
        <w:ind w:firstLineChars="200" w:firstLine="480"/>
        <w:rPr>
          <w:rFonts w:ascii="Times New Roman" w:eastAsia="楷体" w:hAnsi="Times New Roman" w:cs="Times New Roman"/>
          <w:color w:val="111111"/>
          <w:szCs w:val="21"/>
        </w:rPr>
      </w:pPr>
      <w:r w:rsidRPr="00F9165B">
        <w:rPr>
          <w:rFonts w:ascii="Times New Roman" w:eastAsia="宋体" w:hAnsi="Times New Roman"/>
          <w:sz w:val="24"/>
          <w:szCs w:val="24"/>
        </w:rPr>
        <w:t>2</w:t>
      </w:r>
      <w:r>
        <w:rPr>
          <w:rFonts w:ascii="Times New Roman" w:eastAsia="宋体" w:hAnsi="Times New Roman" w:hint="eastAsia"/>
          <w:sz w:val="24"/>
          <w:szCs w:val="24"/>
        </w:rPr>
        <w:t>全过程</w:t>
      </w:r>
      <w:r w:rsidRPr="007028B8">
        <w:rPr>
          <w:rFonts w:ascii="Times New Roman" w:eastAsia="宋体" w:hAnsi="Times New Roman" w:hint="eastAsia"/>
          <w:sz w:val="24"/>
          <w:szCs w:val="24"/>
        </w:rPr>
        <w:t>建筑碳排放技术指标相关计算和证明文件齐全</w:t>
      </w:r>
      <w:r>
        <w:rPr>
          <w:rFonts w:ascii="Times New Roman" w:eastAsia="宋体" w:hAnsi="Times New Roman" w:hint="eastAsia"/>
          <w:sz w:val="24"/>
          <w:szCs w:val="24"/>
        </w:rPr>
        <w:t>。</w:t>
      </w:r>
    </w:p>
    <w:p w14:paraId="75EA334B" w14:textId="7A6371A4" w:rsidR="000B055F" w:rsidRDefault="000B055F" w:rsidP="00F35D78">
      <w:pPr>
        <w:spacing w:line="360" w:lineRule="auto"/>
        <w:outlineLvl w:val="2"/>
        <w:rPr>
          <w:rFonts w:ascii="Times New Roman" w:eastAsia="宋体" w:hAnsi="Times New Roman"/>
          <w:sz w:val="24"/>
          <w:szCs w:val="24"/>
        </w:rPr>
      </w:pPr>
      <w:bookmarkStart w:id="329" w:name="_Toc155081623"/>
      <w:bookmarkStart w:id="330" w:name="_Toc155082118"/>
      <w:bookmarkStart w:id="331" w:name="_Toc155685980"/>
      <w:bookmarkStart w:id="332" w:name="_Toc155688162"/>
      <w:r w:rsidRPr="00875E80">
        <w:rPr>
          <w:rFonts w:ascii="Times New Roman" w:eastAsia="宋体" w:hAnsi="Times New Roman"/>
          <w:b/>
          <w:bCs/>
          <w:sz w:val="24"/>
          <w:szCs w:val="24"/>
        </w:rPr>
        <w:t>7.</w:t>
      </w:r>
      <w:r>
        <w:rPr>
          <w:rFonts w:ascii="Times New Roman" w:eastAsia="宋体" w:hAnsi="Times New Roman"/>
          <w:b/>
          <w:bCs/>
          <w:sz w:val="24"/>
          <w:szCs w:val="24"/>
        </w:rPr>
        <w:t>4</w:t>
      </w:r>
      <w:r w:rsidRPr="00875E80">
        <w:rPr>
          <w:rFonts w:ascii="Times New Roman" w:eastAsia="宋体" w:hAnsi="Times New Roman"/>
          <w:b/>
          <w:bCs/>
          <w:sz w:val="24"/>
          <w:szCs w:val="24"/>
        </w:rPr>
        <w:t>.</w:t>
      </w:r>
      <w:r>
        <w:rPr>
          <w:rFonts w:ascii="Times New Roman" w:eastAsia="宋体" w:hAnsi="Times New Roman"/>
          <w:b/>
          <w:bCs/>
          <w:sz w:val="24"/>
          <w:szCs w:val="24"/>
        </w:rPr>
        <w:t>2</w:t>
      </w:r>
      <w:r w:rsidR="00366D00" w:rsidRPr="00366D00">
        <w:rPr>
          <w:rFonts w:ascii="Times New Roman" w:eastAsia="宋体" w:hAnsi="Times New Roman" w:hint="eastAsia"/>
          <w:sz w:val="24"/>
          <w:szCs w:val="24"/>
        </w:rPr>
        <w:t>全</w:t>
      </w:r>
      <w:proofErr w:type="gramStart"/>
      <w:r w:rsidR="00366D00" w:rsidRPr="00366D00">
        <w:rPr>
          <w:rFonts w:ascii="Times New Roman" w:eastAsia="宋体" w:hAnsi="Times New Roman" w:hint="eastAsia"/>
          <w:sz w:val="24"/>
          <w:szCs w:val="24"/>
        </w:rPr>
        <w:t>过程零碳建筑评价</w:t>
      </w:r>
      <w:proofErr w:type="gramEnd"/>
      <w:r w:rsidR="00366D00" w:rsidRPr="00366D00">
        <w:rPr>
          <w:rFonts w:ascii="Times New Roman" w:eastAsia="宋体" w:hAnsi="Times New Roman" w:hint="eastAsia"/>
          <w:sz w:val="24"/>
          <w:szCs w:val="24"/>
        </w:rPr>
        <w:t>应在提交包含但不限于以下材料后进行</w:t>
      </w:r>
      <w:r w:rsidR="00366D00">
        <w:rPr>
          <w:rFonts w:ascii="Times New Roman" w:eastAsia="宋体" w:hAnsi="Times New Roman" w:hint="eastAsia"/>
          <w:sz w:val="24"/>
          <w:szCs w:val="24"/>
        </w:rPr>
        <w:t>：</w:t>
      </w:r>
      <w:bookmarkEnd w:id="329"/>
      <w:bookmarkEnd w:id="330"/>
      <w:bookmarkEnd w:id="331"/>
      <w:bookmarkEnd w:id="332"/>
    </w:p>
    <w:p w14:paraId="7E46B782" w14:textId="51F1F4CD" w:rsidR="00366D00" w:rsidRDefault="00456B47" w:rsidP="0054595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proofErr w:type="gramStart"/>
      <w:r w:rsidR="00366D00">
        <w:rPr>
          <w:rFonts w:ascii="Times New Roman" w:eastAsia="宋体" w:hAnsi="Times New Roman" w:hint="eastAsia"/>
          <w:sz w:val="24"/>
          <w:szCs w:val="24"/>
        </w:rPr>
        <w:t>零碳建筑</w:t>
      </w:r>
      <w:r w:rsidR="00A718F7">
        <w:rPr>
          <w:rFonts w:ascii="Times New Roman" w:eastAsia="宋体" w:hAnsi="Times New Roman" w:hint="eastAsia"/>
          <w:sz w:val="24"/>
          <w:szCs w:val="24"/>
        </w:rPr>
        <w:t>全</w:t>
      </w:r>
      <w:proofErr w:type="gramEnd"/>
      <w:r w:rsidR="00A718F7">
        <w:rPr>
          <w:rFonts w:ascii="Times New Roman" w:eastAsia="宋体" w:hAnsi="Times New Roman" w:hint="eastAsia"/>
          <w:sz w:val="24"/>
          <w:szCs w:val="24"/>
        </w:rPr>
        <w:t>过程</w:t>
      </w:r>
      <w:r w:rsidR="00366D00">
        <w:rPr>
          <w:rFonts w:ascii="Times New Roman" w:eastAsia="宋体" w:hAnsi="Times New Roman" w:hint="eastAsia"/>
          <w:sz w:val="24"/>
          <w:szCs w:val="24"/>
        </w:rPr>
        <w:t>评价</w:t>
      </w:r>
      <w:r w:rsidR="00366D00" w:rsidRPr="00DC0EED">
        <w:rPr>
          <w:rFonts w:ascii="Times New Roman" w:eastAsia="宋体" w:hAnsi="Times New Roman"/>
          <w:sz w:val="24"/>
          <w:szCs w:val="24"/>
        </w:rPr>
        <w:t>申报声明</w:t>
      </w:r>
      <w:r w:rsidR="00545959">
        <w:rPr>
          <w:rFonts w:ascii="Times New Roman" w:eastAsia="宋体" w:hAnsi="Times New Roman" w:hint="eastAsia"/>
          <w:sz w:val="24"/>
          <w:szCs w:val="24"/>
        </w:rPr>
        <w:t>与</w:t>
      </w:r>
      <w:r w:rsidR="00366D00" w:rsidRPr="00DC0EED">
        <w:rPr>
          <w:rFonts w:ascii="Times New Roman" w:eastAsia="宋体" w:hAnsi="Times New Roman"/>
          <w:sz w:val="24"/>
          <w:szCs w:val="24"/>
        </w:rPr>
        <w:t>基本信息表；</w:t>
      </w:r>
    </w:p>
    <w:p w14:paraId="7C519FB0" w14:textId="75762F94" w:rsidR="00545959" w:rsidRPr="00545959" w:rsidRDefault="00456B47" w:rsidP="0054595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proofErr w:type="gramStart"/>
      <w:r w:rsidR="00545959">
        <w:rPr>
          <w:rFonts w:ascii="Times New Roman" w:eastAsia="宋体" w:hAnsi="Times New Roman" w:hint="eastAsia"/>
          <w:sz w:val="24"/>
          <w:szCs w:val="24"/>
        </w:rPr>
        <w:t>零碳建筑全</w:t>
      </w:r>
      <w:proofErr w:type="gramEnd"/>
      <w:r w:rsidR="00545959">
        <w:rPr>
          <w:rFonts w:ascii="Times New Roman" w:eastAsia="宋体" w:hAnsi="Times New Roman" w:hint="eastAsia"/>
          <w:sz w:val="24"/>
          <w:szCs w:val="24"/>
        </w:rPr>
        <w:t>过程碳排放计算书</w:t>
      </w:r>
    </w:p>
    <w:p w14:paraId="3C895716" w14:textId="376AE6C7" w:rsidR="00A718F7" w:rsidRDefault="00456B47" w:rsidP="00A718F7">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sidR="00A718F7">
        <w:rPr>
          <w:rFonts w:ascii="Times New Roman" w:eastAsia="宋体" w:hAnsi="Times New Roman" w:hint="eastAsia"/>
          <w:sz w:val="24"/>
          <w:szCs w:val="24"/>
        </w:rPr>
        <w:t>施工阶段能源</w:t>
      </w:r>
      <w:r w:rsidR="006710A2">
        <w:rPr>
          <w:rFonts w:ascii="Times New Roman" w:eastAsia="宋体" w:hAnsi="Times New Roman" w:hint="eastAsia"/>
          <w:sz w:val="24"/>
          <w:szCs w:val="24"/>
        </w:rPr>
        <w:t>资源</w:t>
      </w:r>
      <w:proofErr w:type="gramStart"/>
      <w:r w:rsidR="006710A2">
        <w:rPr>
          <w:rFonts w:ascii="Times New Roman" w:eastAsia="宋体" w:hAnsi="Times New Roman" w:hint="eastAsia"/>
          <w:sz w:val="24"/>
          <w:szCs w:val="24"/>
        </w:rPr>
        <w:t>消耗台</w:t>
      </w:r>
      <w:proofErr w:type="gramEnd"/>
      <w:r w:rsidR="006710A2">
        <w:rPr>
          <w:rFonts w:ascii="Times New Roman" w:eastAsia="宋体" w:hAnsi="Times New Roman" w:hint="eastAsia"/>
          <w:sz w:val="24"/>
          <w:szCs w:val="24"/>
        </w:rPr>
        <w:t>账</w:t>
      </w:r>
      <w:r w:rsidR="00A718F7">
        <w:rPr>
          <w:rFonts w:ascii="Times New Roman" w:eastAsia="宋体" w:hAnsi="Times New Roman" w:hint="eastAsia"/>
          <w:sz w:val="24"/>
          <w:szCs w:val="24"/>
        </w:rPr>
        <w:t>；</w:t>
      </w:r>
    </w:p>
    <w:p w14:paraId="222E887E" w14:textId="56E2A704" w:rsidR="006710A2" w:rsidRDefault="00456B47" w:rsidP="00A718F7">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sidR="006710A2">
        <w:rPr>
          <w:rFonts w:ascii="Times New Roman" w:eastAsia="宋体" w:hAnsi="Times New Roman" w:hint="eastAsia"/>
          <w:sz w:val="24"/>
          <w:szCs w:val="24"/>
        </w:rPr>
        <w:t>竣工验收资料；</w:t>
      </w:r>
    </w:p>
    <w:p w14:paraId="0CB97140" w14:textId="14FC4D08" w:rsidR="006710A2" w:rsidRDefault="00456B47" w:rsidP="00A718F7">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sidR="006710A2">
        <w:rPr>
          <w:rFonts w:ascii="Times New Roman" w:eastAsia="宋体" w:hAnsi="Times New Roman" w:hint="eastAsia"/>
          <w:sz w:val="24"/>
          <w:szCs w:val="24"/>
        </w:rPr>
        <w:t>主要设备材料表；</w:t>
      </w:r>
    </w:p>
    <w:p w14:paraId="211F898D" w14:textId="33BE876F" w:rsidR="006710A2" w:rsidRDefault="00456B47" w:rsidP="006710A2">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6</w:t>
      </w:r>
      <w:r w:rsidR="00326E5D">
        <w:rPr>
          <w:rFonts w:ascii="Times New Roman" w:eastAsia="宋体" w:hAnsi="Times New Roman" w:hint="eastAsia"/>
          <w:sz w:val="24"/>
          <w:szCs w:val="24"/>
        </w:rPr>
        <w:t>建筑材料及产品碳排放</w:t>
      </w:r>
      <w:r w:rsidR="006710A2" w:rsidRPr="006710A2">
        <w:rPr>
          <w:rFonts w:ascii="Times New Roman" w:eastAsia="宋体" w:hAnsi="Times New Roman"/>
          <w:sz w:val="24"/>
          <w:szCs w:val="24"/>
        </w:rPr>
        <w:t>证明文件</w:t>
      </w:r>
      <w:r w:rsidR="00A42112">
        <w:rPr>
          <w:rFonts w:ascii="Times New Roman" w:eastAsia="宋体" w:hAnsi="Times New Roman" w:hint="eastAsia"/>
          <w:sz w:val="24"/>
          <w:szCs w:val="24"/>
        </w:rPr>
        <w:t>。</w:t>
      </w:r>
    </w:p>
    <w:p w14:paraId="4DEAA804" w14:textId="77777777" w:rsidR="00835579" w:rsidRDefault="00835579" w:rsidP="006710A2">
      <w:pPr>
        <w:tabs>
          <w:tab w:val="left" w:pos="5480"/>
        </w:tabs>
        <w:spacing w:line="360" w:lineRule="auto"/>
        <w:ind w:firstLineChars="200" w:firstLine="480"/>
        <w:rPr>
          <w:rFonts w:ascii="Times New Roman" w:eastAsia="宋体" w:hAnsi="Times New Roman"/>
          <w:sz w:val="24"/>
          <w:szCs w:val="24"/>
        </w:rPr>
      </w:pPr>
    </w:p>
    <w:p w14:paraId="1DAE523E" w14:textId="77777777" w:rsidR="00A42112" w:rsidRDefault="00A42112" w:rsidP="006710A2">
      <w:pPr>
        <w:tabs>
          <w:tab w:val="left" w:pos="5480"/>
        </w:tabs>
        <w:spacing w:line="360" w:lineRule="auto"/>
        <w:ind w:firstLineChars="200" w:firstLine="480"/>
        <w:rPr>
          <w:rFonts w:ascii="Times New Roman" w:eastAsia="宋体" w:hAnsi="Times New Roman"/>
          <w:sz w:val="24"/>
          <w:szCs w:val="24"/>
        </w:rPr>
        <w:sectPr w:rsidR="00A42112" w:rsidSect="00FD3E28">
          <w:footerReference w:type="default" r:id="rId10"/>
          <w:pgSz w:w="11906" w:h="16838"/>
          <w:pgMar w:top="1440" w:right="1800" w:bottom="1440" w:left="1800" w:header="851" w:footer="992" w:gutter="0"/>
          <w:pgNumType w:start="0"/>
          <w:cols w:space="425"/>
          <w:docGrid w:type="lines" w:linePitch="312"/>
        </w:sectPr>
      </w:pPr>
    </w:p>
    <w:p w14:paraId="0AC9087E" w14:textId="77777777" w:rsidR="00EC1751" w:rsidRPr="008D449E" w:rsidRDefault="00EC1751" w:rsidP="008D449E">
      <w:pPr>
        <w:pStyle w:val="a4"/>
        <w:ind w:left="357" w:firstLineChars="0" w:firstLine="0"/>
        <w:jc w:val="center"/>
        <w:outlineLvl w:val="0"/>
        <w:rPr>
          <w:rFonts w:ascii="黑体" w:eastAsia="黑体" w:hAnsi="黑体"/>
          <w:sz w:val="36"/>
          <w:szCs w:val="36"/>
        </w:rPr>
      </w:pPr>
      <w:bookmarkStart w:id="333" w:name="_Toc157450080"/>
      <w:bookmarkStart w:id="334" w:name="_Toc157450493"/>
      <w:bookmarkStart w:id="335" w:name="_Toc157450549"/>
      <w:r w:rsidRPr="008D449E">
        <w:rPr>
          <w:rFonts w:ascii="黑体" w:eastAsia="黑体" w:hAnsi="黑体" w:hint="eastAsia"/>
          <w:sz w:val="36"/>
          <w:szCs w:val="36"/>
        </w:rPr>
        <w:lastRenderedPageBreak/>
        <w:t>附录</w:t>
      </w:r>
      <w:r w:rsidRPr="008D449E">
        <w:rPr>
          <w:rFonts w:ascii="黑体" w:eastAsia="黑体" w:hAnsi="黑体"/>
          <w:sz w:val="36"/>
          <w:szCs w:val="36"/>
        </w:rPr>
        <w:t>A</w:t>
      </w:r>
      <w:r w:rsidRPr="008D449E">
        <w:rPr>
          <w:rFonts w:ascii="黑体" w:eastAsia="黑体" w:hAnsi="黑体" w:hint="eastAsia"/>
          <w:sz w:val="36"/>
          <w:szCs w:val="36"/>
        </w:rPr>
        <w:t>建筑碳排放指标计算</w:t>
      </w:r>
      <w:bookmarkEnd w:id="333"/>
      <w:bookmarkEnd w:id="334"/>
      <w:bookmarkEnd w:id="335"/>
    </w:p>
    <w:p w14:paraId="63242E25" w14:textId="77777777" w:rsidR="00585835" w:rsidRPr="00EE008E" w:rsidRDefault="00585835" w:rsidP="00E17372">
      <w:pPr>
        <w:widowControl/>
        <w:spacing w:line="360" w:lineRule="auto"/>
        <w:jc w:val="left"/>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A.0.1</w:t>
      </w:r>
      <w:r w:rsidRPr="00EE008E">
        <w:rPr>
          <w:rFonts w:ascii="Times New Roman" w:eastAsia="宋体" w:hAnsi="Times New Roman" w:cs="Times New Roman" w:hint="eastAsia"/>
          <w:bCs/>
          <w:sz w:val="24"/>
          <w:szCs w:val="24"/>
        </w:rPr>
        <w:t>技术指标的计算应满足下列规定：</w:t>
      </w:r>
    </w:p>
    <w:p w14:paraId="7E0B2AA3" w14:textId="2955BD2D" w:rsidR="00585835" w:rsidRPr="00EE008E" w:rsidRDefault="00585835" w:rsidP="00EE008E">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1</w:t>
      </w:r>
      <w:r w:rsidR="0065309C" w:rsidRPr="00EE008E">
        <w:rPr>
          <w:rFonts w:ascii="Times New Roman" w:eastAsia="宋体" w:hAnsi="Times New Roman" w:cs="Times New Roman"/>
          <w:bCs/>
          <w:sz w:val="24"/>
          <w:szCs w:val="24"/>
        </w:rPr>
        <w:t xml:space="preserve"> </w:t>
      </w:r>
      <w:r w:rsidRPr="00EE008E">
        <w:rPr>
          <w:rFonts w:ascii="Times New Roman" w:eastAsia="宋体" w:hAnsi="Times New Roman" w:cs="Times New Roman" w:hint="eastAsia"/>
          <w:bCs/>
          <w:sz w:val="24"/>
          <w:szCs w:val="24"/>
        </w:rPr>
        <w:t>气象参数应按</w:t>
      </w:r>
      <w:proofErr w:type="gramStart"/>
      <w:r w:rsidRPr="00EE008E">
        <w:rPr>
          <w:rFonts w:ascii="Times New Roman" w:eastAsia="宋体" w:hAnsi="Times New Roman" w:cs="Times New Roman" w:hint="eastAsia"/>
          <w:bCs/>
          <w:sz w:val="24"/>
          <w:szCs w:val="24"/>
        </w:rPr>
        <w:t>现行行业</w:t>
      </w:r>
      <w:proofErr w:type="gramEnd"/>
      <w:r w:rsidRPr="00EE008E">
        <w:rPr>
          <w:rFonts w:ascii="Times New Roman" w:eastAsia="宋体" w:hAnsi="Times New Roman" w:cs="Times New Roman" w:hint="eastAsia"/>
          <w:bCs/>
          <w:sz w:val="24"/>
          <w:szCs w:val="24"/>
        </w:rPr>
        <w:t>标准《建筑节能气象参数标准》</w:t>
      </w:r>
      <w:r w:rsidRPr="00EE008E">
        <w:rPr>
          <w:rFonts w:ascii="Times New Roman" w:eastAsia="宋体" w:hAnsi="Times New Roman" w:cs="Times New Roman"/>
          <w:bCs/>
          <w:sz w:val="24"/>
          <w:szCs w:val="24"/>
        </w:rPr>
        <w:t>JGJ/T 346</w:t>
      </w:r>
      <w:r w:rsidRPr="00EE008E">
        <w:rPr>
          <w:rFonts w:ascii="Times New Roman" w:eastAsia="宋体" w:hAnsi="Times New Roman" w:cs="Times New Roman" w:hint="eastAsia"/>
          <w:bCs/>
          <w:sz w:val="24"/>
          <w:szCs w:val="24"/>
        </w:rPr>
        <w:t>确定；</w:t>
      </w:r>
    </w:p>
    <w:p w14:paraId="0D6FB052" w14:textId="59472ED4" w:rsidR="00585835" w:rsidRPr="00EE008E" w:rsidRDefault="00585835" w:rsidP="00EE008E">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2</w:t>
      </w:r>
      <w:r w:rsidR="0065309C" w:rsidRPr="00EE008E">
        <w:rPr>
          <w:rFonts w:ascii="Times New Roman" w:eastAsia="宋体" w:hAnsi="Times New Roman" w:cs="Times New Roman"/>
          <w:bCs/>
          <w:sz w:val="24"/>
          <w:szCs w:val="24"/>
        </w:rPr>
        <w:t xml:space="preserve"> </w:t>
      </w:r>
      <w:r w:rsidR="00903953" w:rsidRPr="00EE008E">
        <w:rPr>
          <w:rFonts w:ascii="Times New Roman" w:eastAsia="宋体" w:hAnsi="Times New Roman" w:cs="Times New Roman" w:hint="eastAsia"/>
          <w:bCs/>
          <w:sz w:val="24"/>
          <w:szCs w:val="24"/>
        </w:rPr>
        <w:t>供暖年耗热量和供冷</w:t>
      </w:r>
      <w:proofErr w:type="gramStart"/>
      <w:r w:rsidR="00903953" w:rsidRPr="00EE008E">
        <w:rPr>
          <w:rFonts w:ascii="Times New Roman" w:eastAsia="宋体" w:hAnsi="Times New Roman" w:cs="Times New Roman" w:hint="eastAsia"/>
          <w:bCs/>
          <w:sz w:val="24"/>
          <w:szCs w:val="24"/>
        </w:rPr>
        <w:t>年耗冷量</w:t>
      </w:r>
      <w:proofErr w:type="gramEnd"/>
      <w:r w:rsidR="00903953" w:rsidRPr="00EE008E">
        <w:rPr>
          <w:rFonts w:ascii="Times New Roman" w:eastAsia="宋体" w:hAnsi="Times New Roman" w:cs="Times New Roman" w:hint="eastAsia"/>
          <w:bCs/>
          <w:sz w:val="24"/>
          <w:szCs w:val="24"/>
        </w:rPr>
        <w:t>应包括围护结构的热损失、建筑产热量、无组织空气渗透和处理新风的热（或冷）需求</w:t>
      </w:r>
      <w:r w:rsidRPr="00EE008E">
        <w:rPr>
          <w:rFonts w:ascii="Times New Roman" w:eastAsia="宋体" w:hAnsi="Times New Roman" w:cs="Times New Roman" w:hint="eastAsia"/>
          <w:bCs/>
          <w:sz w:val="24"/>
          <w:szCs w:val="24"/>
        </w:rPr>
        <w:t>；</w:t>
      </w:r>
    </w:p>
    <w:p w14:paraId="10CBEC12" w14:textId="1ADC5FCC" w:rsidR="00585835" w:rsidRPr="00EE008E" w:rsidRDefault="00585835" w:rsidP="00EE008E">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3</w:t>
      </w:r>
      <w:r w:rsidR="0065309C" w:rsidRPr="00EE008E">
        <w:rPr>
          <w:rFonts w:ascii="Times New Roman" w:eastAsia="宋体" w:hAnsi="Times New Roman" w:cs="Times New Roman"/>
          <w:bCs/>
          <w:sz w:val="24"/>
          <w:szCs w:val="24"/>
        </w:rPr>
        <w:t xml:space="preserve"> </w:t>
      </w:r>
      <w:r w:rsidR="00903953" w:rsidRPr="00EE008E">
        <w:rPr>
          <w:rFonts w:ascii="Times New Roman" w:eastAsia="宋体" w:hAnsi="Times New Roman" w:cs="Times New Roman" w:hint="eastAsia"/>
          <w:bCs/>
          <w:sz w:val="24"/>
          <w:szCs w:val="24"/>
        </w:rPr>
        <w:t>应能考虑自然通风和自然采光对建筑能耗的影响</w:t>
      </w:r>
      <w:r w:rsidRPr="00EE008E">
        <w:rPr>
          <w:rFonts w:ascii="Times New Roman" w:eastAsia="宋体" w:hAnsi="Times New Roman" w:cs="Times New Roman" w:hint="eastAsia"/>
          <w:bCs/>
          <w:sz w:val="24"/>
          <w:szCs w:val="24"/>
        </w:rPr>
        <w:t>；</w:t>
      </w:r>
    </w:p>
    <w:p w14:paraId="7A2C1D71" w14:textId="1353D45A" w:rsidR="00585835" w:rsidRPr="00EE008E" w:rsidRDefault="00585835" w:rsidP="00044D5C">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4</w:t>
      </w:r>
      <w:r w:rsidR="0065309C" w:rsidRPr="00EE008E">
        <w:rPr>
          <w:rFonts w:ascii="Times New Roman" w:eastAsia="宋体" w:hAnsi="Times New Roman" w:cs="Times New Roman"/>
          <w:bCs/>
          <w:sz w:val="24"/>
          <w:szCs w:val="24"/>
        </w:rPr>
        <w:t xml:space="preserve"> </w:t>
      </w:r>
      <w:r w:rsidRPr="00EE008E">
        <w:rPr>
          <w:rFonts w:ascii="Times New Roman" w:eastAsia="宋体" w:hAnsi="Times New Roman" w:cs="Times New Roman" w:hint="eastAsia"/>
          <w:bCs/>
          <w:sz w:val="24"/>
          <w:szCs w:val="24"/>
        </w:rPr>
        <w:t>供暖通风空调系统能耗计算时应能考虑部分负荷及间歇使用的影响；</w:t>
      </w:r>
    </w:p>
    <w:p w14:paraId="09726D04" w14:textId="12063FDD" w:rsidR="00585835" w:rsidRPr="00EE008E" w:rsidRDefault="00585835" w:rsidP="00044D5C">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5</w:t>
      </w:r>
      <w:r w:rsidR="0065309C" w:rsidRPr="00EE008E">
        <w:rPr>
          <w:rFonts w:ascii="Times New Roman" w:eastAsia="宋体" w:hAnsi="Times New Roman" w:cs="Times New Roman"/>
          <w:bCs/>
          <w:sz w:val="24"/>
          <w:szCs w:val="24"/>
        </w:rPr>
        <w:t xml:space="preserve"> </w:t>
      </w:r>
      <w:r w:rsidR="005D5483" w:rsidRPr="00EE008E">
        <w:rPr>
          <w:rFonts w:ascii="Times New Roman" w:eastAsia="宋体" w:hAnsi="Times New Roman" w:cs="Times New Roman" w:hint="eastAsia"/>
          <w:bCs/>
          <w:sz w:val="24"/>
          <w:szCs w:val="24"/>
        </w:rPr>
        <w:t>应计算可再生能源利用量</w:t>
      </w:r>
      <w:r w:rsidRPr="00EE008E">
        <w:rPr>
          <w:rFonts w:ascii="Times New Roman" w:eastAsia="宋体" w:hAnsi="Times New Roman" w:cs="Times New Roman" w:hint="eastAsia"/>
          <w:bCs/>
          <w:sz w:val="24"/>
          <w:szCs w:val="24"/>
        </w:rPr>
        <w:t>；</w:t>
      </w:r>
    </w:p>
    <w:p w14:paraId="05CCFAC3" w14:textId="14CCB97C" w:rsidR="00585835" w:rsidRPr="00EE008E" w:rsidRDefault="00585835" w:rsidP="00044D5C">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6</w:t>
      </w:r>
      <w:r w:rsidR="0065309C" w:rsidRPr="00EE008E">
        <w:rPr>
          <w:rFonts w:ascii="Times New Roman" w:eastAsia="宋体" w:hAnsi="Times New Roman" w:cs="Times New Roman"/>
          <w:bCs/>
          <w:sz w:val="24"/>
          <w:szCs w:val="24"/>
        </w:rPr>
        <w:t xml:space="preserve"> </w:t>
      </w:r>
      <w:r w:rsidR="005D5483" w:rsidRPr="00EE008E">
        <w:rPr>
          <w:rFonts w:ascii="Times New Roman" w:eastAsia="宋体" w:hAnsi="Times New Roman" w:cs="Times New Roman" w:hint="eastAsia"/>
          <w:bCs/>
          <w:sz w:val="24"/>
          <w:szCs w:val="24"/>
        </w:rPr>
        <w:t>应采用本标准附带的逐时动态计算软件或基于该软件进行二次开发的软件进行计算</w:t>
      </w:r>
      <w:r w:rsidRPr="00EE008E">
        <w:rPr>
          <w:rFonts w:ascii="Times New Roman" w:eastAsia="宋体" w:hAnsi="Times New Roman" w:cs="Times New Roman" w:hint="eastAsia"/>
          <w:bCs/>
          <w:sz w:val="24"/>
          <w:szCs w:val="24"/>
        </w:rPr>
        <w:t>；</w:t>
      </w:r>
    </w:p>
    <w:p w14:paraId="23BCC92F" w14:textId="3E25C3E1" w:rsidR="00585835" w:rsidRPr="00EE008E" w:rsidRDefault="009851E5" w:rsidP="00EE008E">
      <w:pPr>
        <w:autoSpaceDE w:val="0"/>
        <w:autoSpaceDN w:val="0"/>
        <w:spacing w:line="360" w:lineRule="auto"/>
        <w:rPr>
          <w:rFonts w:ascii="Times New Roman" w:eastAsia="宋体" w:hAnsi="Times New Roman" w:cs="Times New Roman"/>
          <w:bCs/>
          <w:kern w:val="0"/>
          <w:sz w:val="24"/>
          <w:szCs w:val="24"/>
        </w:rPr>
      </w:pPr>
      <w:r w:rsidRPr="00EE008E">
        <w:rPr>
          <w:rFonts w:ascii="Times New Roman" w:eastAsia="宋体" w:hAnsi="Times New Roman" w:cs="Times New Roman"/>
          <w:bCs/>
          <w:sz w:val="24"/>
          <w:szCs w:val="24"/>
        </w:rPr>
        <w:t xml:space="preserve">A.0.2 </w:t>
      </w:r>
      <w:r w:rsidR="00585835" w:rsidRPr="00EE008E">
        <w:rPr>
          <w:rFonts w:ascii="Times New Roman" w:eastAsia="宋体" w:hAnsi="Times New Roman" w:cs="Times New Roman" w:hint="eastAsia"/>
          <w:bCs/>
          <w:kern w:val="0"/>
          <w:sz w:val="24"/>
          <w:szCs w:val="24"/>
        </w:rPr>
        <w:t>设计建筑</w:t>
      </w:r>
      <w:r w:rsidR="00585835" w:rsidRPr="00EE008E">
        <w:rPr>
          <w:rFonts w:ascii="Times New Roman" w:eastAsia="宋体" w:hAnsi="Times New Roman" w:cs="Times New Roman" w:hint="eastAsia"/>
          <w:bCs/>
          <w:sz w:val="24"/>
          <w:szCs w:val="24"/>
        </w:rPr>
        <w:t>技术指标计算参数设置</w:t>
      </w:r>
      <w:r w:rsidR="00585835" w:rsidRPr="00EE008E">
        <w:rPr>
          <w:rFonts w:ascii="Times New Roman" w:eastAsia="宋体" w:hAnsi="Times New Roman" w:cs="Times New Roman" w:hint="eastAsia"/>
          <w:bCs/>
          <w:kern w:val="0"/>
          <w:sz w:val="24"/>
          <w:szCs w:val="24"/>
        </w:rPr>
        <w:t>应符合下列规定：</w:t>
      </w:r>
    </w:p>
    <w:p w14:paraId="1C7EC859" w14:textId="7A1532F5" w:rsidR="00585835" w:rsidRPr="00EE008E" w:rsidRDefault="0065309C" w:rsidP="00044D5C">
      <w:pPr>
        <w:autoSpaceDE w:val="0"/>
        <w:autoSpaceDN w:val="0"/>
        <w:spacing w:line="360" w:lineRule="auto"/>
        <w:ind w:firstLineChars="200" w:firstLine="480"/>
        <w:rPr>
          <w:rFonts w:ascii="Times New Roman" w:eastAsia="宋体" w:hAnsi="Times New Roman" w:cs="Times New Roman"/>
          <w:bCs/>
          <w:kern w:val="0"/>
          <w:sz w:val="24"/>
          <w:szCs w:val="24"/>
        </w:rPr>
      </w:pPr>
      <w:r w:rsidRPr="00EE008E">
        <w:rPr>
          <w:rFonts w:ascii="Times New Roman" w:eastAsia="宋体" w:hAnsi="Times New Roman" w:cs="Times New Roman"/>
          <w:bCs/>
          <w:sz w:val="24"/>
          <w:szCs w:val="24"/>
        </w:rPr>
        <w:t xml:space="preserve">1 </w:t>
      </w:r>
      <w:r w:rsidR="00585835" w:rsidRPr="00EE008E">
        <w:rPr>
          <w:rFonts w:ascii="Times New Roman" w:eastAsia="宋体" w:hAnsi="Times New Roman" w:cs="Times New Roman" w:hint="eastAsia"/>
          <w:bCs/>
          <w:kern w:val="0"/>
          <w:sz w:val="24"/>
          <w:szCs w:val="24"/>
        </w:rPr>
        <w:t>建筑的形状、大小、朝向、内部的空间划分和使用功能、建筑构造尺寸、建筑围护结构传热系数、做法、外窗（包括透光幕墙）太阳得热系数、</w:t>
      </w:r>
      <w:proofErr w:type="gramStart"/>
      <w:r w:rsidR="00585835" w:rsidRPr="00EE008E">
        <w:rPr>
          <w:rFonts w:ascii="Times New Roman" w:eastAsia="宋体" w:hAnsi="Times New Roman" w:cs="Times New Roman" w:hint="eastAsia"/>
          <w:bCs/>
          <w:kern w:val="0"/>
          <w:sz w:val="24"/>
          <w:szCs w:val="24"/>
        </w:rPr>
        <w:t>窗墙面积</w:t>
      </w:r>
      <w:proofErr w:type="gramEnd"/>
      <w:r w:rsidR="00585835" w:rsidRPr="00EE008E">
        <w:rPr>
          <w:rFonts w:ascii="Times New Roman" w:eastAsia="宋体" w:hAnsi="Times New Roman" w:cs="Times New Roman" w:hint="eastAsia"/>
          <w:bCs/>
          <w:kern w:val="0"/>
          <w:sz w:val="24"/>
          <w:szCs w:val="24"/>
        </w:rPr>
        <w:t>比、屋面开窗面积应与建筑设计文件一致；</w:t>
      </w:r>
      <w:r w:rsidR="00585835" w:rsidRPr="00EE008E">
        <w:rPr>
          <w:rFonts w:ascii="Times New Roman" w:eastAsia="宋体" w:hAnsi="Times New Roman" w:cs="Times New Roman" w:hint="eastAsia"/>
          <w:bCs/>
          <w:sz w:val="24"/>
          <w:szCs w:val="24"/>
        </w:rPr>
        <w:t>当设计建筑采用活动遮阳装置时，供暖季和供冷季的遮阳系数按表</w:t>
      </w:r>
      <w:r w:rsidR="00585835" w:rsidRPr="00EE008E">
        <w:rPr>
          <w:rFonts w:ascii="Times New Roman" w:eastAsia="宋体" w:hAnsi="Times New Roman" w:cs="Times New Roman"/>
          <w:bCs/>
          <w:sz w:val="24"/>
          <w:szCs w:val="24"/>
        </w:rPr>
        <w:t>A.</w:t>
      </w:r>
      <w:r w:rsidRPr="00EE008E">
        <w:rPr>
          <w:rFonts w:ascii="Times New Roman" w:eastAsia="宋体" w:hAnsi="Times New Roman" w:cs="Times New Roman"/>
          <w:bCs/>
          <w:sz w:val="24"/>
          <w:szCs w:val="24"/>
        </w:rPr>
        <w:t>0.2</w:t>
      </w:r>
      <w:r w:rsidR="00585835" w:rsidRPr="00EE008E">
        <w:rPr>
          <w:rFonts w:ascii="Times New Roman" w:eastAsia="宋体" w:hAnsi="Times New Roman" w:cs="Times New Roman" w:hint="eastAsia"/>
          <w:bCs/>
          <w:sz w:val="24"/>
          <w:szCs w:val="24"/>
        </w:rPr>
        <w:t>确定；</w:t>
      </w:r>
    </w:p>
    <w:p w14:paraId="46D8C19E" w14:textId="1A50D05A" w:rsidR="00585835" w:rsidRPr="00EE008E" w:rsidRDefault="00585835" w:rsidP="00044D5C">
      <w:pPr>
        <w:autoSpaceDE w:val="0"/>
        <w:autoSpaceDN w:val="0"/>
        <w:spacing w:line="360" w:lineRule="auto"/>
        <w:ind w:firstLineChars="200" w:firstLine="480"/>
        <w:rPr>
          <w:rFonts w:ascii="Times New Roman" w:eastAsia="宋体" w:hAnsi="Times New Roman" w:cs="Times New Roman"/>
          <w:bCs/>
          <w:kern w:val="0"/>
          <w:sz w:val="24"/>
          <w:szCs w:val="24"/>
        </w:rPr>
      </w:pPr>
      <w:r w:rsidRPr="00EE008E">
        <w:rPr>
          <w:rFonts w:ascii="Times New Roman" w:eastAsia="宋体" w:hAnsi="Times New Roman" w:cs="Times New Roman"/>
          <w:bCs/>
          <w:kern w:val="0"/>
          <w:sz w:val="24"/>
          <w:szCs w:val="24"/>
        </w:rPr>
        <w:t>2</w:t>
      </w:r>
      <w:r w:rsidR="0065309C" w:rsidRPr="00EE008E">
        <w:rPr>
          <w:rFonts w:ascii="Times New Roman" w:eastAsia="宋体" w:hAnsi="Times New Roman" w:cs="Times New Roman"/>
          <w:bCs/>
          <w:kern w:val="0"/>
          <w:sz w:val="24"/>
          <w:szCs w:val="24"/>
        </w:rPr>
        <w:t xml:space="preserve"> </w:t>
      </w:r>
      <w:r w:rsidRPr="00EE008E">
        <w:rPr>
          <w:rFonts w:ascii="Times New Roman" w:eastAsia="宋体" w:hAnsi="Times New Roman" w:cs="Times New Roman" w:hint="eastAsia"/>
          <w:bCs/>
          <w:kern w:val="0"/>
          <w:sz w:val="24"/>
          <w:szCs w:val="24"/>
        </w:rPr>
        <w:t>供暖、通风、空调、照明、生活热水、电梯、炊事、可再生能源、用电器具的系统形式和能效应与设计文件一致；生活热水系统的用水量应与设计文件一致，并满足国家标准现行国家标准《民用建筑节水设计标准》</w:t>
      </w:r>
      <w:r w:rsidRPr="00EE008E">
        <w:rPr>
          <w:rFonts w:ascii="Times New Roman" w:eastAsia="宋体" w:hAnsi="Times New Roman" w:cs="Times New Roman"/>
          <w:bCs/>
          <w:kern w:val="0"/>
          <w:sz w:val="24"/>
          <w:szCs w:val="24"/>
        </w:rPr>
        <w:t>GB50555</w:t>
      </w:r>
      <w:r w:rsidRPr="00EE008E">
        <w:rPr>
          <w:rFonts w:ascii="Times New Roman" w:eastAsia="宋体" w:hAnsi="Times New Roman" w:cs="Times New Roman" w:hint="eastAsia"/>
          <w:bCs/>
          <w:kern w:val="0"/>
          <w:sz w:val="24"/>
          <w:szCs w:val="24"/>
        </w:rPr>
        <w:t>的规定；</w:t>
      </w:r>
    </w:p>
    <w:p w14:paraId="0488A896" w14:textId="77777777" w:rsidR="00585835" w:rsidRPr="00EE008E" w:rsidRDefault="00585835" w:rsidP="00044D5C">
      <w:pPr>
        <w:autoSpaceDE w:val="0"/>
        <w:autoSpaceDN w:val="0"/>
        <w:spacing w:line="360" w:lineRule="auto"/>
        <w:ind w:firstLineChars="199" w:firstLine="478"/>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3 </w:t>
      </w:r>
      <w:r w:rsidRPr="00EE008E">
        <w:rPr>
          <w:rFonts w:ascii="Times New Roman" w:eastAsia="宋体" w:hAnsi="Times New Roman" w:cs="Times New Roman" w:hint="eastAsia"/>
          <w:bCs/>
          <w:kern w:val="0"/>
          <w:sz w:val="24"/>
          <w:szCs w:val="24"/>
        </w:rPr>
        <w:t>建筑功能区除设计文件中已明确的非供暖和供冷区外，均应</w:t>
      </w:r>
      <w:proofErr w:type="gramStart"/>
      <w:r w:rsidRPr="00EE008E">
        <w:rPr>
          <w:rFonts w:ascii="Times New Roman" w:eastAsia="宋体" w:hAnsi="Times New Roman" w:cs="Times New Roman" w:hint="eastAsia"/>
          <w:bCs/>
          <w:kern w:val="0"/>
          <w:sz w:val="24"/>
          <w:szCs w:val="24"/>
        </w:rPr>
        <w:t>按设置</w:t>
      </w:r>
      <w:proofErr w:type="gramEnd"/>
      <w:r w:rsidRPr="00EE008E">
        <w:rPr>
          <w:rFonts w:ascii="Times New Roman" w:eastAsia="宋体" w:hAnsi="Times New Roman" w:cs="Times New Roman" w:hint="eastAsia"/>
          <w:bCs/>
          <w:kern w:val="0"/>
          <w:sz w:val="24"/>
          <w:szCs w:val="24"/>
        </w:rPr>
        <w:t>供暖和供冷的区域计算；</w:t>
      </w:r>
    </w:p>
    <w:p w14:paraId="09B84256" w14:textId="15AEFFBF" w:rsidR="00585835" w:rsidRPr="00EE008E" w:rsidRDefault="00585835" w:rsidP="00044D5C">
      <w:pPr>
        <w:autoSpaceDE w:val="0"/>
        <w:autoSpaceDN w:val="0"/>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4 </w:t>
      </w:r>
      <w:r w:rsidR="0065309C" w:rsidRPr="00EE008E">
        <w:rPr>
          <w:rFonts w:ascii="Times New Roman" w:eastAsia="宋体" w:hAnsi="Times New Roman" w:cs="Times New Roman" w:hint="eastAsia"/>
          <w:bCs/>
          <w:sz w:val="24"/>
          <w:szCs w:val="24"/>
        </w:rPr>
        <w:t>建筑的空气调节和供暖系统运行时间、照明开关时间、房间人均占有的建筑面积及在室率、新风机组运行时间表、电气设备功率密度及使用率应符合强制性工程建设规范《建筑节能与可再生能源利用通用规范》</w:t>
      </w:r>
      <w:r w:rsidR="0065309C" w:rsidRPr="00EE008E">
        <w:rPr>
          <w:rFonts w:ascii="Times New Roman" w:eastAsia="宋体" w:hAnsi="Times New Roman" w:cs="Times New Roman"/>
          <w:bCs/>
          <w:sz w:val="24"/>
          <w:szCs w:val="24"/>
        </w:rPr>
        <w:t xml:space="preserve">GB 55015-2021 </w:t>
      </w:r>
      <w:r w:rsidR="0065309C" w:rsidRPr="00EE008E">
        <w:rPr>
          <w:rFonts w:ascii="Times New Roman" w:eastAsia="宋体" w:hAnsi="Times New Roman" w:cs="Times New Roman" w:hint="eastAsia"/>
          <w:bCs/>
          <w:sz w:val="24"/>
          <w:szCs w:val="24"/>
        </w:rPr>
        <w:t>附录</w:t>
      </w:r>
      <w:r w:rsidR="0065309C" w:rsidRPr="00EE008E">
        <w:rPr>
          <w:rFonts w:ascii="Times New Roman" w:eastAsia="宋体" w:hAnsi="Times New Roman" w:cs="Times New Roman"/>
          <w:bCs/>
          <w:sz w:val="24"/>
          <w:szCs w:val="24"/>
        </w:rPr>
        <w:t xml:space="preserve">C </w:t>
      </w:r>
      <w:r w:rsidR="0065309C" w:rsidRPr="00EE008E">
        <w:rPr>
          <w:rFonts w:ascii="Times New Roman" w:eastAsia="宋体" w:hAnsi="Times New Roman" w:cs="Times New Roman" w:hint="eastAsia"/>
          <w:bCs/>
          <w:sz w:val="24"/>
          <w:szCs w:val="24"/>
        </w:rPr>
        <w:t>的规定；室内温度、照明功率密度值、人员新风量应与设计文件一致；</w:t>
      </w:r>
    </w:p>
    <w:p w14:paraId="7CD5876C" w14:textId="793DCECF" w:rsidR="00585835" w:rsidRPr="00EE008E" w:rsidRDefault="00585835" w:rsidP="00044D5C">
      <w:pPr>
        <w:autoSpaceDE w:val="0"/>
        <w:autoSpaceDN w:val="0"/>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5 </w:t>
      </w:r>
      <w:r w:rsidR="0065309C" w:rsidRPr="00EE008E">
        <w:rPr>
          <w:rFonts w:ascii="Times New Roman" w:eastAsia="宋体" w:hAnsi="Times New Roman" w:cs="Times New Roman" w:hint="eastAsia"/>
          <w:bCs/>
          <w:sz w:val="24"/>
          <w:szCs w:val="24"/>
        </w:rPr>
        <w:t>电梯系统形式、类型、台数、设计速度、额定载客人数应与设计文件和设计样本一致，按国家标准《电梯、自动扶梯和自动人行道的能量性能第</w:t>
      </w:r>
      <w:r w:rsidR="0065309C" w:rsidRPr="00EE008E">
        <w:rPr>
          <w:rFonts w:ascii="Times New Roman" w:eastAsia="宋体" w:hAnsi="Times New Roman" w:cs="Times New Roman"/>
          <w:bCs/>
          <w:sz w:val="24"/>
          <w:szCs w:val="24"/>
        </w:rPr>
        <w:t>2</w:t>
      </w:r>
      <w:r w:rsidR="0065309C" w:rsidRPr="00EE008E">
        <w:rPr>
          <w:rFonts w:ascii="Times New Roman" w:eastAsia="宋体" w:hAnsi="Times New Roman" w:cs="Times New Roman" w:hint="eastAsia"/>
          <w:bCs/>
          <w:sz w:val="24"/>
          <w:szCs w:val="24"/>
        </w:rPr>
        <w:t>部分：电梯的能量计算与分级》</w:t>
      </w:r>
      <w:r w:rsidR="0065309C" w:rsidRPr="00EE008E">
        <w:rPr>
          <w:rFonts w:ascii="Times New Roman" w:eastAsia="宋体" w:hAnsi="Times New Roman" w:cs="Times New Roman"/>
          <w:bCs/>
          <w:sz w:val="24"/>
          <w:szCs w:val="24"/>
        </w:rPr>
        <w:t>GBT 30559.2-2017</w:t>
      </w:r>
      <w:r w:rsidR="0065309C" w:rsidRPr="00EE008E">
        <w:rPr>
          <w:rFonts w:ascii="Times New Roman" w:eastAsia="宋体" w:hAnsi="Times New Roman" w:cs="Times New Roman" w:hint="eastAsia"/>
          <w:bCs/>
          <w:sz w:val="24"/>
          <w:szCs w:val="24"/>
        </w:rPr>
        <w:t>中的方法进行计算</w:t>
      </w:r>
      <w:r w:rsidRPr="00EE008E">
        <w:rPr>
          <w:rFonts w:ascii="Times New Roman" w:eastAsia="宋体" w:hAnsi="Times New Roman" w:cs="Times New Roman" w:hint="eastAsia"/>
          <w:bCs/>
          <w:sz w:val="24"/>
          <w:szCs w:val="24"/>
        </w:rPr>
        <w:t>。</w:t>
      </w:r>
    </w:p>
    <w:p w14:paraId="06AB9939" w14:textId="0CE4BF21" w:rsidR="0065309C" w:rsidRPr="00EE008E" w:rsidRDefault="0065309C" w:rsidP="00044D5C">
      <w:pPr>
        <w:autoSpaceDE w:val="0"/>
        <w:autoSpaceDN w:val="0"/>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6 </w:t>
      </w:r>
      <w:r w:rsidR="00080C74" w:rsidRPr="00EE008E">
        <w:rPr>
          <w:rFonts w:ascii="Times New Roman" w:eastAsia="宋体" w:hAnsi="Times New Roman" w:cs="Times New Roman" w:hint="eastAsia"/>
          <w:bCs/>
          <w:sz w:val="24"/>
          <w:szCs w:val="24"/>
        </w:rPr>
        <w:t>炊事系统能耗应按本</w:t>
      </w:r>
      <w:proofErr w:type="gramStart"/>
      <w:r w:rsidR="00080C74" w:rsidRPr="00EE008E">
        <w:rPr>
          <w:rFonts w:ascii="Times New Roman" w:eastAsia="宋体" w:hAnsi="Times New Roman" w:cs="Times New Roman" w:hint="eastAsia"/>
          <w:bCs/>
          <w:sz w:val="24"/>
          <w:szCs w:val="24"/>
        </w:rPr>
        <w:t>标准第</w:t>
      </w:r>
      <w:proofErr w:type="gramEnd"/>
      <w:r w:rsidR="00080C74" w:rsidRPr="00EE008E">
        <w:rPr>
          <w:rFonts w:ascii="Times New Roman" w:eastAsia="宋体" w:hAnsi="Times New Roman" w:cs="Times New Roman"/>
          <w:bCs/>
          <w:sz w:val="24"/>
          <w:szCs w:val="24"/>
        </w:rPr>
        <w:t>A.0.4</w:t>
      </w:r>
      <w:r w:rsidR="00080C74" w:rsidRPr="00EE008E">
        <w:rPr>
          <w:rFonts w:ascii="Times New Roman" w:eastAsia="宋体" w:hAnsi="Times New Roman" w:cs="Times New Roman" w:hint="eastAsia"/>
          <w:bCs/>
          <w:sz w:val="24"/>
          <w:szCs w:val="24"/>
        </w:rPr>
        <w:t>条计算，炊具能效应与设计文件一致；</w:t>
      </w:r>
    </w:p>
    <w:p w14:paraId="38FA86FF" w14:textId="14B049A7" w:rsidR="004C224A" w:rsidRPr="00EE008E" w:rsidRDefault="004C224A" w:rsidP="00EE008E">
      <w:pPr>
        <w:autoSpaceDE w:val="0"/>
        <w:autoSpaceDN w:val="0"/>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lastRenderedPageBreak/>
        <w:t xml:space="preserve">7 </w:t>
      </w:r>
      <w:r w:rsidRPr="00EE008E">
        <w:rPr>
          <w:rFonts w:ascii="Times New Roman" w:eastAsia="宋体" w:hAnsi="Times New Roman" w:cs="Times New Roman" w:hint="eastAsia"/>
          <w:bCs/>
          <w:sz w:val="24"/>
          <w:szCs w:val="24"/>
        </w:rPr>
        <w:t>插座系统能耗应按本</w:t>
      </w:r>
      <w:proofErr w:type="gramStart"/>
      <w:r w:rsidRPr="00EE008E">
        <w:rPr>
          <w:rFonts w:ascii="Times New Roman" w:eastAsia="宋体" w:hAnsi="Times New Roman" w:cs="Times New Roman" w:hint="eastAsia"/>
          <w:bCs/>
          <w:sz w:val="24"/>
          <w:szCs w:val="24"/>
        </w:rPr>
        <w:t>标准第</w:t>
      </w:r>
      <w:proofErr w:type="gramEnd"/>
      <w:r w:rsidRPr="00EE008E">
        <w:rPr>
          <w:rFonts w:ascii="Times New Roman" w:eastAsia="宋体" w:hAnsi="Times New Roman" w:cs="Times New Roman"/>
          <w:bCs/>
          <w:sz w:val="24"/>
          <w:szCs w:val="24"/>
        </w:rPr>
        <w:t>A.0.5</w:t>
      </w:r>
      <w:r w:rsidRPr="00EE008E">
        <w:rPr>
          <w:rFonts w:ascii="Times New Roman" w:eastAsia="宋体" w:hAnsi="Times New Roman" w:cs="Times New Roman" w:hint="eastAsia"/>
          <w:bCs/>
          <w:sz w:val="24"/>
          <w:szCs w:val="24"/>
        </w:rPr>
        <w:t>条计算时，电器设备能效应与设计文件一致；当插座系统按强制性工程建设规范《建筑节能与可再生能源利用通用规范》</w:t>
      </w:r>
      <w:r w:rsidRPr="00EE008E">
        <w:rPr>
          <w:rFonts w:ascii="Times New Roman" w:eastAsia="宋体" w:hAnsi="Times New Roman" w:cs="Times New Roman"/>
          <w:bCs/>
          <w:sz w:val="24"/>
          <w:szCs w:val="24"/>
        </w:rPr>
        <w:t xml:space="preserve">GB 55015-2021 </w:t>
      </w:r>
      <w:r w:rsidRPr="00EE008E">
        <w:rPr>
          <w:rFonts w:ascii="Times New Roman" w:eastAsia="宋体" w:hAnsi="Times New Roman" w:cs="Times New Roman" w:hint="eastAsia"/>
          <w:bCs/>
          <w:sz w:val="24"/>
          <w:szCs w:val="24"/>
        </w:rPr>
        <w:t>附录</w:t>
      </w:r>
      <w:r w:rsidRPr="00EE008E">
        <w:rPr>
          <w:rFonts w:ascii="Times New Roman" w:eastAsia="宋体" w:hAnsi="Times New Roman" w:cs="Times New Roman"/>
          <w:bCs/>
          <w:sz w:val="24"/>
          <w:szCs w:val="24"/>
        </w:rPr>
        <w:t>C</w:t>
      </w:r>
      <w:r w:rsidRPr="00EE008E">
        <w:rPr>
          <w:rFonts w:ascii="Times New Roman" w:eastAsia="宋体" w:hAnsi="Times New Roman" w:cs="Times New Roman" w:hint="eastAsia"/>
          <w:bCs/>
          <w:sz w:val="24"/>
          <w:szCs w:val="24"/>
        </w:rPr>
        <w:t>的规定设备功率密度及使用率进行计算时，不可计算电器设备能效等级提升带来的</w:t>
      </w:r>
      <w:proofErr w:type="gramStart"/>
      <w:r w:rsidRPr="00EE008E">
        <w:rPr>
          <w:rFonts w:ascii="Times New Roman" w:eastAsia="宋体" w:hAnsi="Times New Roman" w:cs="Times New Roman" w:hint="eastAsia"/>
          <w:bCs/>
          <w:sz w:val="24"/>
          <w:szCs w:val="24"/>
        </w:rPr>
        <w:t>降碳量</w:t>
      </w:r>
      <w:proofErr w:type="gramEnd"/>
      <w:r w:rsidRPr="00EE008E">
        <w:rPr>
          <w:rFonts w:ascii="Times New Roman" w:eastAsia="宋体" w:hAnsi="Times New Roman" w:cs="Times New Roman" w:hint="eastAsia"/>
          <w:bCs/>
          <w:sz w:val="24"/>
          <w:szCs w:val="24"/>
        </w:rPr>
        <w:t>。</w:t>
      </w:r>
    </w:p>
    <w:p w14:paraId="370ED605" w14:textId="3CD18C79" w:rsidR="004C224A" w:rsidRPr="00B14F68" w:rsidRDefault="004C224A" w:rsidP="004C224A">
      <w:pPr>
        <w:autoSpaceDE w:val="0"/>
        <w:autoSpaceDN w:val="0"/>
        <w:spacing w:line="360" w:lineRule="auto"/>
        <w:jc w:val="center"/>
        <w:rPr>
          <w:rFonts w:ascii="Times New Roman" w:eastAsia="宋体" w:hAnsi="Times New Roman" w:cs="Times New Roman"/>
          <w:bCs/>
          <w:szCs w:val="21"/>
        </w:rPr>
      </w:pPr>
      <w:r w:rsidRPr="00B14F68">
        <w:rPr>
          <w:rFonts w:ascii="Times New Roman" w:eastAsia="宋体" w:hAnsi="Times New Roman" w:cs="Times New Roman" w:hint="eastAsia"/>
          <w:bCs/>
          <w:szCs w:val="21"/>
        </w:rPr>
        <w:t>表</w:t>
      </w:r>
      <w:r w:rsidRPr="00B14F68">
        <w:rPr>
          <w:rFonts w:ascii="Times New Roman" w:eastAsia="宋体" w:hAnsi="Times New Roman" w:cs="Times New Roman" w:hint="eastAsia"/>
          <w:bCs/>
          <w:szCs w:val="21"/>
        </w:rPr>
        <w:t>A</w:t>
      </w:r>
      <w:r w:rsidRPr="00B14F68">
        <w:rPr>
          <w:rFonts w:ascii="Times New Roman" w:eastAsia="宋体" w:hAnsi="Times New Roman" w:cs="Times New Roman"/>
          <w:bCs/>
          <w:szCs w:val="21"/>
        </w:rPr>
        <w:t>.0.2</w:t>
      </w:r>
      <w:r w:rsidRPr="00B14F68">
        <w:rPr>
          <w:rFonts w:ascii="Times New Roman" w:eastAsia="宋体" w:hAnsi="Times New Roman" w:cs="Times New Roman" w:hint="eastAsia"/>
          <w:bCs/>
          <w:szCs w:val="21"/>
        </w:rPr>
        <w:t>活动遮阳装置遮阳系数</w:t>
      </w:r>
      <w:r w:rsidRPr="00B14F68">
        <w:rPr>
          <w:rFonts w:ascii="Times New Roman" w:eastAsia="宋体" w:hAnsi="Times New Roman" w:cs="Times New Roman" w:hint="eastAsia"/>
          <w:bCs/>
          <w:szCs w:val="21"/>
        </w:rPr>
        <w:t>S</w:t>
      </w:r>
      <w:r w:rsidRPr="00B14F68">
        <w:rPr>
          <w:rFonts w:ascii="Times New Roman" w:eastAsia="宋体" w:hAnsi="Times New Roman" w:cs="Times New Roman"/>
          <w:bCs/>
          <w:szCs w:val="21"/>
        </w:rPr>
        <w:t>C</w:t>
      </w:r>
      <w:r w:rsidRPr="00B14F68">
        <w:rPr>
          <w:rFonts w:ascii="Times New Roman" w:eastAsia="宋体" w:hAnsi="Times New Roman" w:cs="Times New Roman" w:hint="eastAsia"/>
          <w:bCs/>
          <w:szCs w:val="21"/>
        </w:rPr>
        <w:t>的取值</w:t>
      </w:r>
    </w:p>
    <w:tbl>
      <w:tblPr>
        <w:tblStyle w:val="a9"/>
        <w:tblW w:w="0" w:type="auto"/>
        <w:tblLook w:val="04A0" w:firstRow="1" w:lastRow="0" w:firstColumn="1" w:lastColumn="0" w:noHBand="0" w:noVBand="1"/>
      </w:tblPr>
      <w:tblGrid>
        <w:gridCol w:w="2765"/>
        <w:gridCol w:w="2765"/>
        <w:gridCol w:w="2766"/>
      </w:tblGrid>
      <w:tr w:rsidR="004C224A" w:rsidRPr="00B14F68" w14:paraId="30F4D5EC" w14:textId="77777777" w:rsidTr="004C224A">
        <w:tc>
          <w:tcPr>
            <w:tcW w:w="2765" w:type="dxa"/>
            <w:vAlign w:val="center"/>
          </w:tcPr>
          <w:p w14:paraId="2499BE52" w14:textId="1A08F1AB"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hint="eastAsia"/>
                <w:bCs/>
                <w:szCs w:val="21"/>
              </w:rPr>
              <w:t>控制方式</w:t>
            </w:r>
          </w:p>
        </w:tc>
        <w:tc>
          <w:tcPr>
            <w:tcW w:w="2765" w:type="dxa"/>
            <w:vAlign w:val="center"/>
          </w:tcPr>
          <w:p w14:paraId="392702D1" w14:textId="7954CD1E"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hint="eastAsia"/>
                <w:bCs/>
                <w:szCs w:val="21"/>
              </w:rPr>
              <w:t>供暖季</w:t>
            </w:r>
          </w:p>
        </w:tc>
        <w:tc>
          <w:tcPr>
            <w:tcW w:w="2766" w:type="dxa"/>
            <w:vAlign w:val="center"/>
          </w:tcPr>
          <w:p w14:paraId="28A3DA27" w14:textId="0AEB60D6"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hint="eastAsia"/>
                <w:bCs/>
                <w:szCs w:val="21"/>
              </w:rPr>
              <w:t>供冷季</w:t>
            </w:r>
          </w:p>
        </w:tc>
      </w:tr>
      <w:tr w:rsidR="004C224A" w:rsidRPr="00B14F68" w14:paraId="732118F5" w14:textId="77777777" w:rsidTr="004C224A">
        <w:tc>
          <w:tcPr>
            <w:tcW w:w="2765" w:type="dxa"/>
            <w:vAlign w:val="center"/>
          </w:tcPr>
          <w:p w14:paraId="3BBF8AB6" w14:textId="54FE98A1"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hint="eastAsia"/>
                <w:bCs/>
                <w:szCs w:val="21"/>
              </w:rPr>
              <w:t>手动控制</w:t>
            </w:r>
          </w:p>
        </w:tc>
        <w:tc>
          <w:tcPr>
            <w:tcW w:w="2765" w:type="dxa"/>
            <w:vAlign w:val="center"/>
          </w:tcPr>
          <w:p w14:paraId="3E394900" w14:textId="62313FCB"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bCs/>
                <w:szCs w:val="21"/>
              </w:rPr>
              <w:t>0.80</w:t>
            </w:r>
          </w:p>
        </w:tc>
        <w:tc>
          <w:tcPr>
            <w:tcW w:w="2766" w:type="dxa"/>
            <w:vAlign w:val="center"/>
          </w:tcPr>
          <w:p w14:paraId="36B25985" w14:textId="385AC1C9"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bCs/>
                <w:szCs w:val="21"/>
              </w:rPr>
              <w:t>0.40</w:t>
            </w:r>
          </w:p>
        </w:tc>
      </w:tr>
      <w:tr w:rsidR="004C224A" w:rsidRPr="00B14F68" w14:paraId="5375EB79" w14:textId="77777777" w:rsidTr="004C224A">
        <w:tc>
          <w:tcPr>
            <w:tcW w:w="2765" w:type="dxa"/>
            <w:vAlign w:val="center"/>
          </w:tcPr>
          <w:p w14:paraId="57C76072" w14:textId="2F715173"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hint="eastAsia"/>
                <w:bCs/>
                <w:szCs w:val="21"/>
              </w:rPr>
              <w:t>自动控制</w:t>
            </w:r>
          </w:p>
        </w:tc>
        <w:tc>
          <w:tcPr>
            <w:tcW w:w="2765" w:type="dxa"/>
            <w:vAlign w:val="center"/>
          </w:tcPr>
          <w:p w14:paraId="16CBCF8E" w14:textId="26D081E8"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bCs/>
                <w:szCs w:val="21"/>
              </w:rPr>
              <w:t>0.80</w:t>
            </w:r>
          </w:p>
        </w:tc>
        <w:tc>
          <w:tcPr>
            <w:tcW w:w="2766" w:type="dxa"/>
            <w:vAlign w:val="center"/>
          </w:tcPr>
          <w:p w14:paraId="23E641C5" w14:textId="0DA74C89" w:rsidR="004C224A" w:rsidRPr="00EE008E" w:rsidRDefault="004C224A" w:rsidP="004C224A">
            <w:pPr>
              <w:autoSpaceDE w:val="0"/>
              <w:autoSpaceDN w:val="0"/>
              <w:spacing w:line="360" w:lineRule="auto"/>
              <w:jc w:val="center"/>
              <w:rPr>
                <w:rFonts w:ascii="Times New Roman" w:eastAsia="宋体" w:hAnsi="Times New Roman" w:cs="Times New Roman"/>
                <w:bCs/>
                <w:sz w:val="21"/>
                <w:szCs w:val="21"/>
              </w:rPr>
            </w:pPr>
            <w:r w:rsidRPr="00B14F68">
              <w:rPr>
                <w:rFonts w:ascii="Times New Roman" w:eastAsia="宋体" w:hAnsi="Times New Roman" w:cs="Times New Roman"/>
                <w:bCs/>
                <w:szCs w:val="21"/>
              </w:rPr>
              <w:t>0.35</w:t>
            </w:r>
          </w:p>
        </w:tc>
      </w:tr>
    </w:tbl>
    <w:p w14:paraId="26B9448E" w14:textId="77777777" w:rsidR="00585835" w:rsidRPr="00EE008E" w:rsidRDefault="00585835" w:rsidP="00585835">
      <w:pPr>
        <w:autoSpaceDE w:val="0"/>
        <w:autoSpaceDN w:val="0"/>
        <w:spacing w:before="240" w:line="360" w:lineRule="auto"/>
        <w:rPr>
          <w:rFonts w:ascii="Times New Roman" w:eastAsia="宋体" w:hAnsi="Times New Roman" w:cs="Times New Roman"/>
          <w:bCs/>
          <w:kern w:val="0"/>
          <w:sz w:val="24"/>
          <w:szCs w:val="24"/>
        </w:rPr>
      </w:pPr>
      <w:r w:rsidRPr="00EE008E">
        <w:rPr>
          <w:rFonts w:ascii="Times New Roman" w:eastAsia="宋体" w:hAnsi="Times New Roman" w:cs="Times New Roman"/>
          <w:bCs/>
          <w:sz w:val="24"/>
          <w:szCs w:val="24"/>
        </w:rPr>
        <w:t xml:space="preserve">A.0.3 </w:t>
      </w:r>
      <w:r w:rsidRPr="00EE008E">
        <w:rPr>
          <w:rFonts w:ascii="Times New Roman" w:eastAsia="宋体" w:hAnsi="Times New Roman" w:cs="Times New Roman" w:hint="eastAsia"/>
          <w:bCs/>
          <w:kern w:val="0"/>
          <w:sz w:val="24"/>
          <w:szCs w:val="24"/>
        </w:rPr>
        <w:t>基准建筑</w:t>
      </w:r>
      <w:r w:rsidRPr="00EE008E">
        <w:rPr>
          <w:rFonts w:ascii="Times New Roman" w:eastAsia="宋体" w:hAnsi="Times New Roman" w:cs="Times New Roman" w:hint="eastAsia"/>
          <w:bCs/>
          <w:sz w:val="24"/>
          <w:szCs w:val="24"/>
        </w:rPr>
        <w:t>技术指标计算参数设置</w:t>
      </w:r>
      <w:r w:rsidRPr="00EE008E">
        <w:rPr>
          <w:rFonts w:ascii="Times New Roman" w:eastAsia="宋体" w:hAnsi="Times New Roman" w:cs="Times New Roman" w:hint="eastAsia"/>
          <w:bCs/>
          <w:kern w:val="0"/>
          <w:sz w:val="24"/>
          <w:szCs w:val="24"/>
        </w:rPr>
        <w:t>应符合下列规定：</w:t>
      </w:r>
    </w:p>
    <w:p w14:paraId="2C87BB0D" w14:textId="77777777" w:rsidR="00585835" w:rsidRPr="00EE008E" w:rsidRDefault="00585835" w:rsidP="00044D5C">
      <w:pPr>
        <w:widowControl/>
        <w:spacing w:line="360" w:lineRule="auto"/>
        <w:ind w:firstLineChars="200" w:firstLine="480"/>
        <w:rPr>
          <w:rFonts w:ascii="Times New Roman" w:eastAsia="宋体" w:hAnsi="Times New Roman" w:cs="Times New Roman"/>
          <w:bCs/>
          <w:kern w:val="0"/>
          <w:sz w:val="24"/>
          <w:szCs w:val="24"/>
        </w:rPr>
      </w:pPr>
      <w:r w:rsidRPr="00EE008E">
        <w:rPr>
          <w:rFonts w:ascii="Times New Roman" w:eastAsia="宋体" w:hAnsi="Times New Roman" w:cs="Times New Roman"/>
          <w:bCs/>
          <w:kern w:val="0"/>
          <w:sz w:val="24"/>
          <w:szCs w:val="24"/>
        </w:rPr>
        <w:t xml:space="preserve">1 </w:t>
      </w:r>
      <w:r w:rsidRPr="00EE008E">
        <w:rPr>
          <w:rFonts w:ascii="Times New Roman" w:eastAsia="宋体" w:hAnsi="Times New Roman" w:cs="Times New Roman" w:hint="eastAsia"/>
          <w:bCs/>
          <w:kern w:val="0"/>
          <w:sz w:val="24"/>
          <w:szCs w:val="24"/>
        </w:rPr>
        <w:t>基准建筑的形状、大小以及内部的空间划分和使用功能应与设计建筑一致；</w:t>
      </w:r>
    </w:p>
    <w:p w14:paraId="22DA1733" w14:textId="2AAE66B4" w:rsidR="00C16AD8" w:rsidRPr="00EE008E" w:rsidRDefault="00C16AD8" w:rsidP="00044D5C">
      <w:pPr>
        <w:widowControl/>
        <w:spacing w:line="360" w:lineRule="auto"/>
        <w:ind w:firstLineChars="200" w:firstLine="480"/>
        <w:rPr>
          <w:rFonts w:ascii="Times New Roman" w:eastAsia="宋体" w:hAnsi="Times New Roman" w:cs="Times New Roman"/>
          <w:bCs/>
          <w:kern w:val="0"/>
          <w:sz w:val="24"/>
          <w:szCs w:val="24"/>
        </w:rPr>
      </w:pPr>
      <w:r w:rsidRPr="00EE008E">
        <w:rPr>
          <w:rFonts w:ascii="Times New Roman" w:eastAsia="宋体" w:hAnsi="Times New Roman" w:cs="Times New Roman"/>
          <w:bCs/>
          <w:kern w:val="0"/>
          <w:sz w:val="24"/>
          <w:szCs w:val="24"/>
        </w:rPr>
        <w:t xml:space="preserve">2 </w:t>
      </w:r>
      <w:r w:rsidRPr="00EE008E">
        <w:rPr>
          <w:rFonts w:ascii="Times New Roman" w:eastAsia="宋体" w:hAnsi="Times New Roman" w:cs="Times New Roman" w:hint="eastAsia"/>
          <w:bCs/>
          <w:kern w:val="0"/>
          <w:sz w:val="24"/>
          <w:szCs w:val="24"/>
        </w:rPr>
        <w:t>建筑无活动遮阳装置时，其建筑</w:t>
      </w:r>
      <w:proofErr w:type="gramStart"/>
      <w:r w:rsidRPr="00EE008E">
        <w:rPr>
          <w:rFonts w:ascii="Times New Roman" w:eastAsia="宋体" w:hAnsi="Times New Roman" w:cs="Times New Roman" w:hint="eastAsia"/>
          <w:bCs/>
          <w:kern w:val="0"/>
          <w:sz w:val="24"/>
          <w:szCs w:val="24"/>
        </w:rPr>
        <w:t>窗墙面积</w:t>
      </w:r>
      <w:proofErr w:type="gramEnd"/>
      <w:r w:rsidRPr="00EE008E">
        <w:rPr>
          <w:rFonts w:ascii="Times New Roman" w:eastAsia="宋体" w:hAnsi="Times New Roman" w:cs="Times New Roman" w:hint="eastAsia"/>
          <w:bCs/>
          <w:kern w:val="0"/>
          <w:sz w:val="24"/>
          <w:szCs w:val="24"/>
        </w:rPr>
        <w:t>比按表</w:t>
      </w:r>
      <w:r w:rsidRPr="00EE008E">
        <w:rPr>
          <w:rFonts w:ascii="Times New Roman" w:eastAsia="宋体" w:hAnsi="Times New Roman" w:cs="Times New Roman"/>
          <w:bCs/>
          <w:kern w:val="0"/>
          <w:sz w:val="24"/>
          <w:szCs w:val="24"/>
        </w:rPr>
        <w:t>A.0.3-1</w:t>
      </w:r>
      <w:r w:rsidRPr="00EE008E">
        <w:rPr>
          <w:rFonts w:ascii="Times New Roman" w:eastAsia="宋体" w:hAnsi="Times New Roman" w:cs="Times New Roman" w:hint="eastAsia"/>
          <w:bCs/>
          <w:kern w:val="0"/>
          <w:sz w:val="24"/>
          <w:szCs w:val="24"/>
        </w:rPr>
        <w:t>选取，对于表中未包含的建筑类型，</w:t>
      </w:r>
      <w:proofErr w:type="gramStart"/>
      <w:r w:rsidRPr="00EE008E">
        <w:rPr>
          <w:rFonts w:ascii="Times New Roman" w:eastAsia="宋体" w:hAnsi="Times New Roman" w:cs="Times New Roman" w:hint="eastAsia"/>
          <w:bCs/>
          <w:kern w:val="0"/>
          <w:sz w:val="24"/>
          <w:szCs w:val="24"/>
        </w:rPr>
        <w:t>建筑窗墙比</w:t>
      </w:r>
      <w:proofErr w:type="gramEnd"/>
      <w:r w:rsidRPr="00EE008E">
        <w:rPr>
          <w:rFonts w:ascii="Times New Roman" w:eastAsia="宋体" w:hAnsi="Times New Roman" w:cs="Times New Roman" w:hint="eastAsia"/>
          <w:bCs/>
          <w:kern w:val="0"/>
          <w:sz w:val="24"/>
          <w:szCs w:val="24"/>
        </w:rPr>
        <w:t>应与</w:t>
      </w:r>
      <w:r w:rsidR="0009793D" w:rsidRPr="00EE008E">
        <w:rPr>
          <w:rFonts w:ascii="Times New Roman" w:eastAsia="宋体" w:hAnsi="Times New Roman" w:cs="Times New Roman" w:hint="eastAsia"/>
          <w:bCs/>
          <w:kern w:val="0"/>
          <w:sz w:val="24"/>
          <w:szCs w:val="24"/>
        </w:rPr>
        <w:t>参评</w:t>
      </w:r>
      <w:r w:rsidRPr="00EE008E">
        <w:rPr>
          <w:rFonts w:ascii="Times New Roman" w:eastAsia="宋体" w:hAnsi="Times New Roman" w:cs="Times New Roman" w:hint="eastAsia"/>
          <w:bCs/>
          <w:kern w:val="0"/>
          <w:sz w:val="24"/>
          <w:szCs w:val="24"/>
        </w:rPr>
        <w:t>建筑一致；</w:t>
      </w:r>
    </w:p>
    <w:p w14:paraId="6E1FB5CA" w14:textId="651F0770" w:rsidR="00585835" w:rsidRPr="00EE008E" w:rsidRDefault="001D72D5" w:rsidP="00044D5C">
      <w:pPr>
        <w:widowControl/>
        <w:spacing w:line="360" w:lineRule="auto"/>
        <w:ind w:firstLineChars="200" w:firstLine="480"/>
        <w:rPr>
          <w:rFonts w:ascii="Times New Roman" w:eastAsia="宋体" w:hAnsi="Times New Roman" w:cs="Times New Roman"/>
          <w:bCs/>
          <w:kern w:val="0"/>
          <w:sz w:val="24"/>
          <w:szCs w:val="24"/>
        </w:rPr>
      </w:pPr>
      <w:r w:rsidRPr="00EE008E">
        <w:rPr>
          <w:rFonts w:ascii="Times New Roman" w:eastAsia="宋体" w:hAnsi="Times New Roman" w:cs="Times New Roman"/>
          <w:bCs/>
          <w:kern w:val="0"/>
          <w:sz w:val="24"/>
          <w:szCs w:val="24"/>
        </w:rPr>
        <w:t>3</w:t>
      </w:r>
      <w:r w:rsidR="00585835" w:rsidRPr="00EE008E">
        <w:rPr>
          <w:rFonts w:ascii="Times New Roman" w:eastAsia="宋体" w:hAnsi="Times New Roman" w:cs="Times New Roman"/>
          <w:bCs/>
          <w:kern w:val="0"/>
          <w:sz w:val="24"/>
          <w:szCs w:val="24"/>
        </w:rPr>
        <w:t xml:space="preserve"> </w:t>
      </w:r>
      <w:r w:rsidRPr="00EE008E">
        <w:rPr>
          <w:rFonts w:ascii="Times New Roman" w:eastAsia="宋体" w:hAnsi="Times New Roman" w:cs="Times New Roman" w:hint="eastAsia"/>
          <w:bCs/>
          <w:kern w:val="0"/>
          <w:sz w:val="24"/>
          <w:szCs w:val="24"/>
        </w:rPr>
        <w:t>围护结构热工性能、用能设备能效等主要参数应符合强制性工程建设规范《建筑节能与可再生能源利用通用规范》</w:t>
      </w:r>
      <w:r w:rsidRPr="00EE008E">
        <w:rPr>
          <w:rFonts w:ascii="Times New Roman" w:eastAsia="宋体" w:hAnsi="Times New Roman" w:cs="Times New Roman"/>
          <w:bCs/>
          <w:kern w:val="0"/>
          <w:sz w:val="24"/>
          <w:szCs w:val="24"/>
        </w:rPr>
        <w:t xml:space="preserve">GB55015-2021 </w:t>
      </w:r>
      <w:r w:rsidRPr="00EE008E">
        <w:rPr>
          <w:rFonts w:ascii="Times New Roman" w:eastAsia="宋体" w:hAnsi="Times New Roman" w:cs="Times New Roman" w:hint="eastAsia"/>
          <w:bCs/>
          <w:kern w:val="0"/>
          <w:sz w:val="24"/>
          <w:szCs w:val="24"/>
        </w:rPr>
        <w:t>中第三章的指标要求</w:t>
      </w:r>
      <w:r w:rsidR="00585835" w:rsidRPr="00EE008E">
        <w:rPr>
          <w:rFonts w:ascii="Times New Roman" w:eastAsia="宋体" w:hAnsi="Times New Roman" w:cs="Times New Roman" w:hint="eastAsia"/>
          <w:bCs/>
          <w:kern w:val="0"/>
          <w:sz w:val="24"/>
          <w:szCs w:val="24"/>
        </w:rPr>
        <w:t>；</w:t>
      </w:r>
    </w:p>
    <w:p w14:paraId="518DFEF1" w14:textId="4A06437D" w:rsidR="00585835" w:rsidRPr="00EE008E" w:rsidRDefault="00D71870" w:rsidP="00EE008E">
      <w:pPr>
        <w:widowControl/>
        <w:spacing w:line="360" w:lineRule="auto"/>
        <w:ind w:firstLineChars="200" w:firstLine="480"/>
        <w:rPr>
          <w:rFonts w:ascii="Times New Roman" w:eastAsia="宋体" w:hAnsi="Times New Roman" w:cs="Times New Roman"/>
          <w:bCs/>
          <w:kern w:val="0"/>
          <w:sz w:val="24"/>
          <w:szCs w:val="24"/>
        </w:rPr>
      </w:pPr>
      <w:r w:rsidRPr="00EE008E">
        <w:rPr>
          <w:rFonts w:ascii="Times New Roman" w:eastAsia="宋体" w:hAnsi="Times New Roman" w:cs="Times New Roman"/>
          <w:bCs/>
          <w:kern w:val="0"/>
          <w:sz w:val="24"/>
          <w:szCs w:val="24"/>
        </w:rPr>
        <w:t>4</w:t>
      </w:r>
      <w:r w:rsidR="00585835" w:rsidRPr="00EE008E">
        <w:rPr>
          <w:rFonts w:ascii="Times New Roman" w:eastAsia="宋体" w:hAnsi="Times New Roman" w:cs="Times New Roman"/>
          <w:bCs/>
          <w:kern w:val="0"/>
          <w:sz w:val="24"/>
          <w:szCs w:val="24"/>
        </w:rPr>
        <w:t xml:space="preserve"> </w:t>
      </w:r>
      <w:r w:rsidR="001D72D5" w:rsidRPr="00EE008E">
        <w:rPr>
          <w:rFonts w:ascii="Times New Roman" w:eastAsia="宋体" w:hAnsi="Times New Roman" w:cs="Times New Roman" w:hint="eastAsia"/>
          <w:bCs/>
          <w:kern w:val="0"/>
          <w:sz w:val="24"/>
          <w:szCs w:val="24"/>
        </w:rPr>
        <w:t>基准建筑的供暖、供冷系统形式按表</w:t>
      </w:r>
      <w:r w:rsidR="001D72D5" w:rsidRPr="00EE008E">
        <w:rPr>
          <w:rFonts w:ascii="Times New Roman" w:eastAsia="宋体" w:hAnsi="Times New Roman" w:cs="Times New Roman"/>
          <w:bCs/>
          <w:kern w:val="0"/>
          <w:sz w:val="24"/>
          <w:szCs w:val="24"/>
        </w:rPr>
        <w:t>A.0.3-2</w:t>
      </w:r>
      <w:r w:rsidR="001D72D5" w:rsidRPr="00EE008E">
        <w:rPr>
          <w:rFonts w:ascii="Times New Roman" w:eastAsia="宋体" w:hAnsi="Times New Roman" w:cs="Times New Roman" w:hint="eastAsia"/>
          <w:bCs/>
          <w:kern w:val="0"/>
          <w:sz w:val="24"/>
          <w:szCs w:val="24"/>
        </w:rPr>
        <w:t>确定。建筑的生活热水系统形式和用水定额应与设计建筑一致，热源为燃气锅炉时能效应符合现行强制性工程建设规范《建筑节能与可再生能源利用通用规范》</w:t>
      </w:r>
      <w:r w:rsidR="001D72D5" w:rsidRPr="00EE008E">
        <w:rPr>
          <w:rFonts w:ascii="Times New Roman" w:eastAsia="宋体" w:hAnsi="Times New Roman" w:cs="Times New Roman"/>
          <w:bCs/>
          <w:kern w:val="0"/>
          <w:sz w:val="24"/>
          <w:szCs w:val="24"/>
        </w:rPr>
        <w:t>GB55015-2021</w:t>
      </w:r>
      <w:r w:rsidR="001D72D5" w:rsidRPr="00EE008E">
        <w:rPr>
          <w:rFonts w:ascii="Times New Roman" w:eastAsia="宋体" w:hAnsi="Times New Roman" w:cs="Times New Roman" w:hint="eastAsia"/>
          <w:bCs/>
          <w:kern w:val="0"/>
          <w:sz w:val="24"/>
          <w:szCs w:val="24"/>
        </w:rPr>
        <w:t>中的规定</w:t>
      </w:r>
      <w:r w:rsidR="00585835" w:rsidRPr="00EE008E">
        <w:rPr>
          <w:rFonts w:ascii="Times New Roman" w:eastAsia="宋体" w:hAnsi="Times New Roman" w:cs="Times New Roman" w:hint="eastAsia"/>
          <w:bCs/>
          <w:sz w:val="24"/>
          <w:szCs w:val="24"/>
        </w:rPr>
        <w:t>；</w:t>
      </w:r>
    </w:p>
    <w:p w14:paraId="07D04285" w14:textId="7AD40DE6" w:rsidR="0009793D" w:rsidRPr="00EE008E" w:rsidRDefault="0009793D" w:rsidP="00044D5C">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5 </w:t>
      </w:r>
      <w:r w:rsidRPr="00EE008E">
        <w:rPr>
          <w:rFonts w:ascii="Times New Roman" w:eastAsia="宋体" w:hAnsi="Times New Roman" w:cs="Times New Roman" w:hint="eastAsia"/>
          <w:bCs/>
          <w:sz w:val="24"/>
          <w:szCs w:val="24"/>
        </w:rPr>
        <w:t>基准建筑的空气调节和供暖系统运行时间、室内温度、照明功率密度值及开关时间、房间人均占有的建筑面积及在室率、新风机组运行时间表、电气设备功率密度及使用率应符合强制性工程建设规范《建筑节能与可再生能源利用通用规范》</w:t>
      </w:r>
      <w:r w:rsidRPr="00EE008E">
        <w:rPr>
          <w:rFonts w:ascii="Times New Roman" w:eastAsia="宋体" w:hAnsi="Times New Roman" w:cs="Times New Roman"/>
          <w:bCs/>
          <w:sz w:val="24"/>
          <w:szCs w:val="24"/>
        </w:rPr>
        <w:t xml:space="preserve">GB 55015-2021 </w:t>
      </w:r>
      <w:r w:rsidRPr="00EE008E">
        <w:rPr>
          <w:rFonts w:ascii="Times New Roman" w:eastAsia="宋体" w:hAnsi="Times New Roman" w:cs="Times New Roman" w:hint="eastAsia"/>
          <w:bCs/>
          <w:sz w:val="24"/>
          <w:szCs w:val="24"/>
        </w:rPr>
        <w:t>的规定；人均新风量应与设计值一致；</w:t>
      </w:r>
    </w:p>
    <w:p w14:paraId="3488DDEC" w14:textId="35D9380B" w:rsidR="0009793D" w:rsidRPr="00EE008E" w:rsidRDefault="0009793D" w:rsidP="00044D5C">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6 </w:t>
      </w:r>
      <w:r w:rsidRPr="00EE008E">
        <w:rPr>
          <w:rFonts w:ascii="Times New Roman" w:eastAsia="宋体" w:hAnsi="Times New Roman" w:cs="Times New Roman" w:hint="eastAsia"/>
          <w:bCs/>
          <w:sz w:val="24"/>
          <w:szCs w:val="24"/>
        </w:rPr>
        <w:t>基准建筑的电梯系统形式、类型、台数、设计速度、额定载客人数应与设计建筑一致，按国家标准《电梯、自动扶梯和自动人行道的能量性能第</w:t>
      </w:r>
      <w:r w:rsidRPr="00EE008E">
        <w:rPr>
          <w:rFonts w:ascii="Times New Roman" w:eastAsia="宋体" w:hAnsi="Times New Roman" w:cs="Times New Roman"/>
          <w:bCs/>
          <w:sz w:val="24"/>
          <w:szCs w:val="24"/>
        </w:rPr>
        <w:t xml:space="preserve">2 </w:t>
      </w:r>
      <w:r w:rsidRPr="00EE008E">
        <w:rPr>
          <w:rFonts w:ascii="Times New Roman" w:eastAsia="宋体" w:hAnsi="Times New Roman" w:cs="Times New Roman" w:hint="eastAsia"/>
          <w:bCs/>
          <w:sz w:val="24"/>
          <w:szCs w:val="24"/>
        </w:rPr>
        <w:t>部分：电梯的能量计算与分级》</w:t>
      </w:r>
      <w:r w:rsidRPr="00EE008E">
        <w:rPr>
          <w:rFonts w:ascii="Times New Roman" w:eastAsia="宋体" w:hAnsi="Times New Roman" w:cs="Times New Roman"/>
          <w:bCs/>
          <w:sz w:val="24"/>
          <w:szCs w:val="24"/>
        </w:rPr>
        <w:t xml:space="preserve">GBT 30559.2-2017 </w:t>
      </w:r>
      <w:r w:rsidRPr="00EE008E">
        <w:rPr>
          <w:rFonts w:ascii="Times New Roman" w:eastAsia="宋体" w:hAnsi="Times New Roman" w:cs="Times New Roman" w:hint="eastAsia"/>
          <w:bCs/>
          <w:sz w:val="24"/>
          <w:szCs w:val="24"/>
        </w:rPr>
        <w:t>中的能量性能等级</w:t>
      </w:r>
      <w:r w:rsidRPr="00EE008E">
        <w:rPr>
          <w:rFonts w:ascii="Times New Roman" w:eastAsia="宋体" w:hAnsi="Times New Roman" w:cs="Times New Roman"/>
          <w:bCs/>
          <w:sz w:val="24"/>
          <w:szCs w:val="24"/>
        </w:rPr>
        <w:t xml:space="preserve">C </w:t>
      </w:r>
      <w:r w:rsidRPr="00EE008E">
        <w:rPr>
          <w:rFonts w:ascii="Times New Roman" w:eastAsia="宋体" w:hAnsi="Times New Roman" w:cs="Times New Roman" w:hint="eastAsia"/>
          <w:bCs/>
          <w:sz w:val="24"/>
          <w:szCs w:val="24"/>
        </w:rPr>
        <w:t>级选取，电梯空闲和待机功率为</w:t>
      </w:r>
      <w:r w:rsidRPr="00EE008E">
        <w:rPr>
          <w:rFonts w:ascii="Times New Roman" w:eastAsia="宋体" w:hAnsi="Times New Roman" w:cs="Times New Roman"/>
          <w:bCs/>
          <w:sz w:val="24"/>
          <w:szCs w:val="24"/>
        </w:rPr>
        <w:t>200W</w:t>
      </w:r>
      <w:r w:rsidRPr="00EE008E">
        <w:rPr>
          <w:rFonts w:ascii="Times New Roman" w:eastAsia="宋体" w:hAnsi="Times New Roman" w:cs="Times New Roman" w:hint="eastAsia"/>
          <w:bCs/>
          <w:sz w:val="24"/>
          <w:szCs w:val="24"/>
        </w:rPr>
        <w:t>，平均循环内的运行能量消耗为</w:t>
      </w:r>
      <w:r w:rsidRPr="00EE008E">
        <w:rPr>
          <w:rFonts w:ascii="Times New Roman" w:eastAsia="宋体" w:hAnsi="Times New Roman" w:cs="Times New Roman"/>
          <w:bCs/>
          <w:sz w:val="24"/>
          <w:szCs w:val="24"/>
        </w:rPr>
        <w:t>1.62mW·h/(</w:t>
      </w:r>
      <w:proofErr w:type="spellStart"/>
      <w:r w:rsidRPr="00EE008E">
        <w:rPr>
          <w:rFonts w:ascii="Times New Roman" w:eastAsia="宋体" w:hAnsi="Times New Roman" w:cs="Times New Roman"/>
          <w:bCs/>
          <w:sz w:val="24"/>
          <w:szCs w:val="24"/>
        </w:rPr>
        <w:t>kg·m</w:t>
      </w:r>
      <w:proofErr w:type="spellEnd"/>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w:t>
      </w:r>
    </w:p>
    <w:p w14:paraId="02E28D6B" w14:textId="74EC0E85" w:rsidR="0009793D" w:rsidRPr="00EE008E" w:rsidRDefault="0009793D" w:rsidP="00044D5C">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7 </w:t>
      </w:r>
      <w:r w:rsidRPr="00EE008E">
        <w:rPr>
          <w:rFonts w:ascii="Times New Roman" w:eastAsia="宋体" w:hAnsi="Times New Roman" w:cs="Times New Roman" w:hint="eastAsia"/>
          <w:bCs/>
          <w:sz w:val="24"/>
          <w:szCs w:val="24"/>
        </w:rPr>
        <w:t>基准电梯的设备类型、数量、使用时间等应与设计建筑一致，能效应按相关能效限定值及能效等级国家标准中的</w:t>
      </w:r>
      <w:r w:rsidRPr="00EE008E">
        <w:rPr>
          <w:rFonts w:ascii="Times New Roman" w:eastAsia="宋体" w:hAnsi="Times New Roman" w:cs="Times New Roman"/>
          <w:bCs/>
          <w:sz w:val="24"/>
          <w:szCs w:val="24"/>
        </w:rPr>
        <w:t xml:space="preserve">3 </w:t>
      </w:r>
      <w:r w:rsidRPr="00EE008E">
        <w:rPr>
          <w:rFonts w:ascii="Times New Roman" w:eastAsia="宋体" w:hAnsi="Times New Roman" w:cs="Times New Roman" w:hint="eastAsia"/>
          <w:bCs/>
          <w:sz w:val="24"/>
          <w:szCs w:val="24"/>
        </w:rPr>
        <w:t>级能效计算，计算方法应参考本</w:t>
      </w:r>
      <w:proofErr w:type="gramStart"/>
      <w:r w:rsidRPr="00EE008E">
        <w:rPr>
          <w:rFonts w:ascii="Times New Roman" w:eastAsia="宋体" w:hAnsi="Times New Roman" w:cs="Times New Roman" w:hint="eastAsia"/>
          <w:bCs/>
          <w:sz w:val="24"/>
          <w:szCs w:val="24"/>
        </w:rPr>
        <w:t>标准第</w:t>
      </w:r>
      <w:proofErr w:type="gramEnd"/>
      <w:r w:rsidRPr="00EE008E">
        <w:rPr>
          <w:rFonts w:ascii="Times New Roman" w:eastAsia="宋体" w:hAnsi="Times New Roman" w:cs="Times New Roman"/>
          <w:bCs/>
          <w:sz w:val="24"/>
          <w:szCs w:val="24"/>
        </w:rPr>
        <w:t>A.0.4</w:t>
      </w:r>
      <w:r w:rsidRPr="00EE008E">
        <w:rPr>
          <w:rFonts w:ascii="Times New Roman" w:eastAsia="宋体" w:hAnsi="Times New Roman" w:cs="Times New Roman" w:hint="eastAsia"/>
          <w:bCs/>
          <w:sz w:val="24"/>
          <w:szCs w:val="24"/>
        </w:rPr>
        <w:t>条；当插座系统能耗应按本</w:t>
      </w:r>
      <w:proofErr w:type="gramStart"/>
      <w:r w:rsidRPr="00EE008E">
        <w:rPr>
          <w:rFonts w:ascii="Times New Roman" w:eastAsia="宋体" w:hAnsi="Times New Roman" w:cs="Times New Roman" w:hint="eastAsia"/>
          <w:bCs/>
          <w:sz w:val="24"/>
          <w:szCs w:val="24"/>
        </w:rPr>
        <w:t>标准第</w:t>
      </w:r>
      <w:proofErr w:type="gramEnd"/>
      <w:r w:rsidRPr="00EE008E">
        <w:rPr>
          <w:rFonts w:ascii="Times New Roman" w:eastAsia="宋体" w:hAnsi="Times New Roman" w:cs="Times New Roman"/>
          <w:bCs/>
          <w:sz w:val="24"/>
          <w:szCs w:val="24"/>
        </w:rPr>
        <w:t>A.0.5</w:t>
      </w:r>
      <w:r w:rsidRPr="00EE008E">
        <w:rPr>
          <w:rFonts w:ascii="Times New Roman" w:eastAsia="宋体" w:hAnsi="Times New Roman" w:cs="Times New Roman" w:hint="eastAsia"/>
          <w:bCs/>
          <w:sz w:val="24"/>
          <w:szCs w:val="24"/>
        </w:rPr>
        <w:t>条计算时，电器设备能效应</w:t>
      </w:r>
      <w:r w:rsidRPr="00EE008E">
        <w:rPr>
          <w:rFonts w:ascii="Times New Roman" w:eastAsia="宋体" w:hAnsi="Times New Roman" w:cs="Times New Roman" w:hint="eastAsia"/>
          <w:bCs/>
          <w:sz w:val="24"/>
          <w:szCs w:val="24"/>
        </w:rPr>
        <w:lastRenderedPageBreak/>
        <w:t>与设计文件一致，能效应按相关能效限定值及能效等级国家标准中的</w:t>
      </w:r>
      <w:r w:rsidRPr="00EE008E">
        <w:rPr>
          <w:rFonts w:ascii="Times New Roman" w:eastAsia="宋体" w:hAnsi="Times New Roman" w:cs="Times New Roman"/>
          <w:bCs/>
          <w:sz w:val="24"/>
          <w:szCs w:val="24"/>
        </w:rPr>
        <w:t xml:space="preserve">3 </w:t>
      </w:r>
      <w:r w:rsidRPr="00EE008E">
        <w:rPr>
          <w:rFonts w:ascii="Times New Roman" w:eastAsia="宋体" w:hAnsi="Times New Roman" w:cs="Times New Roman" w:hint="eastAsia"/>
          <w:bCs/>
          <w:sz w:val="24"/>
          <w:szCs w:val="24"/>
        </w:rPr>
        <w:t>级能效计算；当插座系统能耗采用强制性工程建设规范《建筑节能与可再生能源利用通用规范》</w:t>
      </w:r>
      <w:r w:rsidRPr="00EE008E">
        <w:rPr>
          <w:rFonts w:ascii="Times New Roman" w:eastAsia="宋体" w:hAnsi="Times New Roman" w:cs="Times New Roman"/>
          <w:bCs/>
          <w:sz w:val="24"/>
          <w:szCs w:val="24"/>
        </w:rPr>
        <w:t xml:space="preserve">GB 55015-2021 </w:t>
      </w:r>
      <w:r w:rsidRPr="00EE008E">
        <w:rPr>
          <w:rFonts w:ascii="Times New Roman" w:eastAsia="宋体" w:hAnsi="Times New Roman" w:cs="Times New Roman" w:hint="eastAsia"/>
          <w:bCs/>
          <w:sz w:val="24"/>
          <w:szCs w:val="24"/>
        </w:rPr>
        <w:t>附录</w:t>
      </w:r>
      <w:r w:rsidRPr="00EE008E">
        <w:rPr>
          <w:rFonts w:ascii="Times New Roman" w:eastAsia="宋体" w:hAnsi="Times New Roman" w:cs="Times New Roman"/>
          <w:bCs/>
          <w:sz w:val="24"/>
          <w:szCs w:val="24"/>
        </w:rPr>
        <w:t xml:space="preserve">C </w:t>
      </w:r>
      <w:r w:rsidRPr="00EE008E">
        <w:rPr>
          <w:rFonts w:ascii="Times New Roman" w:eastAsia="宋体" w:hAnsi="Times New Roman" w:cs="Times New Roman" w:hint="eastAsia"/>
          <w:bCs/>
          <w:sz w:val="24"/>
          <w:szCs w:val="24"/>
        </w:rPr>
        <w:t>计算时，应按其规定的设备功率密度及使用率进行计算；</w:t>
      </w:r>
    </w:p>
    <w:p w14:paraId="5C04977F" w14:textId="5C5DEB49" w:rsidR="0009793D" w:rsidRPr="00EE008E" w:rsidRDefault="0009793D" w:rsidP="00044D5C">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8 </w:t>
      </w:r>
      <w:r w:rsidRPr="00EE008E">
        <w:rPr>
          <w:rFonts w:ascii="Times New Roman" w:eastAsia="宋体" w:hAnsi="Times New Roman" w:cs="Times New Roman" w:hint="eastAsia"/>
          <w:bCs/>
          <w:sz w:val="24"/>
          <w:szCs w:val="24"/>
        </w:rPr>
        <w:t>基准建筑炊事的能源形式采用燃气，能效应按现行国家标准《家用燃气灶具能效限定值及能效等级》</w:t>
      </w:r>
      <w:r w:rsidRPr="00EE008E">
        <w:rPr>
          <w:rFonts w:ascii="Times New Roman" w:eastAsia="宋体" w:hAnsi="Times New Roman" w:cs="Times New Roman"/>
          <w:bCs/>
          <w:sz w:val="24"/>
          <w:szCs w:val="24"/>
        </w:rPr>
        <w:t xml:space="preserve">GB 30720 </w:t>
      </w:r>
      <w:r w:rsidRPr="00EE008E">
        <w:rPr>
          <w:rFonts w:ascii="Times New Roman" w:eastAsia="宋体" w:hAnsi="Times New Roman" w:cs="Times New Roman" w:hint="eastAsia"/>
          <w:bCs/>
          <w:sz w:val="24"/>
          <w:szCs w:val="24"/>
        </w:rPr>
        <w:t>和《商用燃气灶具能效限定值及能效等级》</w:t>
      </w:r>
      <w:r w:rsidRPr="00EE008E">
        <w:rPr>
          <w:rFonts w:ascii="Times New Roman" w:eastAsia="宋体" w:hAnsi="Times New Roman" w:cs="Times New Roman"/>
          <w:bCs/>
          <w:sz w:val="24"/>
          <w:szCs w:val="24"/>
        </w:rPr>
        <w:t>GB 30531</w:t>
      </w:r>
      <w:r w:rsidRPr="00EE008E">
        <w:rPr>
          <w:rFonts w:ascii="Times New Roman" w:eastAsia="宋体" w:hAnsi="Times New Roman" w:cs="Times New Roman" w:hint="eastAsia"/>
          <w:bCs/>
          <w:sz w:val="24"/>
          <w:szCs w:val="24"/>
        </w:rPr>
        <w:t>中的</w:t>
      </w:r>
      <w:r w:rsidRPr="00EE008E">
        <w:rPr>
          <w:rFonts w:ascii="Times New Roman" w:eastAsia="宋体" w:hAnsi="Times New Roman" w:cs="Times New Roman"/>
          <w:bCs/>
          <w:sz w:val="24"/>
          <w:szCs w:val="24"/>
        </w:rPr>
        <w:t>3</w:t>
      </w:r>
      <w:r w:rsidRPr="00EE008E">
        <w:rPr>
          <w:rFonts w:ascii="Times New Roman" w:eastAsia="宋体" w:hAnsi="Times New Roman" w:cs="Times New Roman" w:hint="eastAsia"/>
          <w:bCs/>
          <w:sz w:val="24"/>
          <w:szCs w:val="24"/>
        </w:rPr>
        <w:t>级能效计算，计算方法应参考本</w:t>
      </w:r>
      <w:proofErr w:type="gramStart"/>
      <w:r w:rsidRPr="00EE008E">
        <w:rPr>
          <w:rFonts w:ascii="Times New Roman" w:eastAsia="宋体" w:hAnsi="Times New Roman" w:cs="Times New Roman" w:hint="eastAsia"/>
          <w:bCs/>
          <w:sz w:val="24"/>
          <w:szCs w:val="24"/>
        </w:rPr>
        <w:t>标准第</w:t>
      </w:r>
      <w:proofErr w:type="gramEnd"/>
      <w:r w:rsidRPr="00EE008E">
        <w:rPr>
          <w:rFonts w:ascii="Times New Roman" w:eastAsia="宋体" w:hAnsi="Times New Roman" w:cs="Times New Roman"/>
          <w:bCs/>
          <w:sz w:val="24"/>
          <w:szCs w:val="24"/>
        </w:rPr>
        <w:t>A.0.5</w:t>
      </w:r>
      <w:r w:rsidRPr="00EE008E">
        <w:rPr>
          <w:rFonts w:ascii="Times New Roman" w:eastAsia="宋体" w:hAnsi="Times New Roman" w:cs="Times New Roman" w:hint="eastAsia"/>
          <w:bCs/>
          <w:sz w:val="24"/>
          <w:szCs w:val="24"/>
        </w:rPr>
        <w:t>条。</w:t>
      </w:r>
    </w:p>
    <w:p w14:paraId="1670548F" w14:textId="156E9890" w:rsidR="0009793D" w:rsidRPr="00B14F68" w:rsidRDefault="0009793D" w:rsidP="0009793D">
      <w:pPr>
        <w:spacing w:line="276" w:lineRule="auto"/>
        <w:ind w:firstLine="420"/>
        <w:jc w:val="center"/>
        <w:rPr>
          <w:rFonts w:ascii="Times New Roman" w:eastAsia="宋体" w:hAnsi="Times New Roman" w:cs="Times New Roman"/>
          <w:bCs/>
          <w:szCs w:val="21"/>
        </w:rPr>
      </w:pPr>
      <w:r w:rsidRPr="00B14F68">
        <w:rPr>
          <w:rFonts w:ascii="Times New Roman" w:eastAsia="宋体" w:hAnsi="Times New Roman" w:cs="Times New Roman" w:hint="eastAsia"/>
          <w:bCs/>
          <w:kern w:val="0"/>
          <w:szCs w:val="21"/>
        </w:rPr>
        <w:t>表</w:t>
      </w:r>
      <w:r w:rsidRPr="00B14F68">
        <w:rPr>
          <w:rFonts w:ascii="Times New Roman" w:eastAsia="宋体" w:hAnsi="Times New Roman" w:cs="Times New Roman"/>
          <w:bCs/>
          <w:kern w:val="0"/>
          <w:szCs w:val="21"/>
        </w:rPr>
        <w:t>A.0.3-1</w:t>
      </w:r>
      <w:r w:rsidRPr="00B14F68">
        <w:rPr>
          <w:rFonts w:ascii="Times New Roman" w:eastAsia="宋体" w:hAnsi="Times New Roman" w:cs="Times New Roman"/>
          <w:bCs/>
          <w:szCs w:val="21"/>
        </w:rPr>
        <w:t>参照建筑</w:t>
      </w:r>
      <w:proofErr w:type="gramStart"/>
      <w:r w:rsidRPr="00B14F68">
        <w:rPr>
          <w:rFonts w:ascii="Times New Roman" w:eastAsia="宋体" w:hAnsi="Times New Roman" w:cs="Times New Roman"/>
          <w:bCs/>
          <w:szCs w:val="21"/>
        </w:rPr>
        <w:t>窗墙面积</w:t>
      </w:r>
      <w:proofErr w:type="gramEnd"/>
      <w:r w:rsidRPr="00B14F68">
        <w:rPr>
          <w:rFonts w:ascii="Times New Roman" w:eastAsia="宋体" w:hAnsi="Times New Roman" w:cs="Times New Roman"/>
          <w:bCs/>
          <w:szCs w:val="21"/>
        </w:rPr>
        <w:t>比信息表</w:t>
      </w:r>
    </w:p>
    <w:tbl>
      <w:tblPr>
        <w:tblW w:w="0" w:type="auto"/>
        <w:jc w:val="center"/>
        <w:tblCellMar>
          <w:top w:w="15" w:type="dxa"/>
          <w:left w:w="15" w:type="dxa"/>
          <w:bottom w:w="15" w:type="dxa"/>
          <w:right w:w="15" w:type="dxa"/>
        </w:tblCellMar>
        <w:tblLook w:val="04A0" w:firstRow="1" w:lastRow="0" w:firstColumn="1" w:lastColumn="0" w:noHBand="0" w:noVBand="1"/>
      </w:tblPr>
      <w:tblGrid>
        <w:gridCol w:w="3334"/>
        <w:gridCol w:w="2284"/>
      </w:tblGrid>
      <w:tr w:rsidR="0009793D" w:rsidRPr="00B14F68" w14:paraId="7276B9FD" w14:textId="77777777" w:rsidTr="00FA1964">
        <w:trPr>
          <w:trHeight w:val="454"/>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6E68BA67"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建筑类型</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42C3F40F"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proofErr w:type="gramStart"/>
            <w:r w:rsidRPr="00B14F68">
              <w:rPr>
                <w:rFonts w:ascii="Times New Roman" w:eastAsia="宋体" w:hAnsi="Times New Roman" w:cs="宋体" w:hint="eastAsia"/>
                <w:color w:val="000000"/>
                <w:kern w:val="0"/>
                <w:szCs w:val="21"/>
                <w:lang w:bidi="ar"/>
              </w:rPr>
              <w:t>窗墙面积</w:t>
            </w:r>
            <w:proofErr w:type="gramEnd"/>
            <w:r w:rsidRPr="00B14F68">
              <w:rPr>
                <w:rFonts w:ascii="Times New Roman" w:eastAsia="宋体" w:hAnsi="Times New Roman" w:cs="宋体" w:hint="eastAsia"/>
                <w:color w:val="000000"/>
                <w:kern w:val="0"/>
                <w:szCs w:val="21"/>
                <w:lang w:bidi="ar"/>
              </w:rPr>
              <w:t>比（</w:t>
            </w:r>
            <w:r w:rsidRPr="00B14F68">
              <w:rPr>
                <w:rFonts w:ascii="Times New Roman" w:eastAsia="宋体" w:hAnsi="Times New Roman" w:cs="宋体" w:hint="eastAsia"/>
                <w:color w:val="000000"/>
                <w:kern w:val="0"/>
                <w:szCs w:val="21"/>
                <w:lang w:bidi="ar"/>
              </w:rPr>
              <w:t>%</w:t>
            </w:r>
            <w:r w:rsidRPr="00B14F68">
              <w:rPr>
                <w:rFonts w:ascii="Times New Roman" w:eastAsia="宋体" w:hAnsi="Times New Roman" w:cs="宋体" w:hint="eastAsia"/>
                <w:color w:val="000000"/>
                <w:kern w:val="0"/>
                <w:szCs w:val="21"/>
                <w:lang w:bidi="ar"/>
              </w:rPr>
              <w:t>）</w:t>
            </w:r>
          </w:p>
        </w:tc>
      </w:tr>
      <w:tr w:rsidR="0009793D" w:rsidRPr="00B14F68" w14:paraId="4146B4DE" w14:textId="77777777" w:rsidTr="00FA1964">
        <w:trPr>
          <w:trHeight w:val="117"/>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4FCA173F"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零售小超市</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16EA9AF0"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7</w:t>
            </w:r>
          </w:p>
        </w:tc>
      </w:tr>
      <w:tr w:rsidR="0009793D" w:rsidRPr="00B14F68" w14:paraId="085A4C6B" w14:textId="77777777" w:rsidTr="00FA1964">
        <w:trPr>
          <w:trHeight w:val="52"/>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50956DA8"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医院建筑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0F9CAB0A"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27</w:t>
            </w:r>
          </w:p>
        </w:tc>
      </w:tr>
      <w:tr w:rsidR="0009793D" w:rsidRPr="00B14F68" w14:paraId="1282E6BD" w14:textId="77777777" w:rsidTr="00FA1964">
        <w:trPr>
          <w:trHeight w:val="269"/>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0B3257AD"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酒店建筑（房间数≤</w:t>
            </w:r>
            <w:r w:rsidRPr="00B14F68">
              <w:rPr>
                <w:rFonts w:ascii="Times New Roman" w:eastAsia="宋体" w:hAnsi="Times New Roman" w:cs="宋体" w:hint="eastAsia"/>
                <w:color w:val="000000"/>
                <w:kern w:val="0"/>
                <w:szCs w:val="21"/>
                <w:lang w:bidi="ar"/>
              </w:rPr>
              <w:t>75</w:t>
            </w:r>
            <w:r w:rsidRPr="00B14F68">
              <w:rPr>
                <w:rFonts w:ascii="Times New Roman" w:eastAsia="宋体" w:hAnsi="Times New Roman" w:cs="宋体" w:hint="eastAsia"/>
                <w:color w:val="000000"/>
                <w:kern w:val="0"/>
                <w:szCs w:val="21"/>
                <w:lang w:bidi="ar"/>
              </w:rPr>
              <w:t>间）</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255A412B"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24</w:t>
            </w:r>
          </w:p>
        </w:tc>
      </w:tr>
      <w:tr w:rsidR="0009793D" w:rsidRPr="00B14F68" w14:paraId="4DBEC13E" w14:textId="77777777" w:rsidTr="00FA1964">
        <w:trPr>
          <w:trHeight w:val="189"/>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42DAAB84"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酒店建筑（房间数＞</w:t>
            </w:r>
            <w:r w:rsidRPr="00B14F68">
              <w:rPr>
                <w:rFonts w:ascii="Times New Roman" w:eastAsia="宋体" w:hAnsi="Times New Roman" w:cs="宋体" w:hint="eastAsia"/>
                <w:color w:val="000000"/>
                <w:kern w:val="0"/>
                <w:szCs w:val="21"/>
                <w:lang w:bidi="ar"/>
              </w:rPr>
              <w:t>75</w:t>
            </w:r>
            <w:r w:rsidRPr="00B14F68">
              <w:rPr>
                <w:rFonts w:ascii="Times New Roman" w:eastAsia="宋体" w:hAnsi="Times New Roman" w:cs="宋体" w:hint="eastAsia"/>
                <w:color w:val="000000"/>
                <w:kern w:val="0"/>
                <w:szCs w:val="21"/>
                <w:lang w:bidi="ar"/>
              </w:rPr>
              <w:t>间）</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59F2AC09"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34</w:t>
            </w:r>
          </w:p>
        </w:tc>
      </w:tr>
      <w:tr w:rsidR="0009793D" w:rsidRPr="00B14F68" w14:paraId="15EC5838" w14:textId="77777777" w:rsidTr="00FA1964">
        <w:trPr>
          <w:trHeight w:val="137"/>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2A08378C"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办公建筑（面积≤</w:t>
            </w:r>
            <w:r w:rsidRPr="00B14F68">
              <w:rPr>
                <w:rFonts w:ascii="Times New Roman" w:eastAsia="宋体" w:hAnsi="Times New Roman" w:cs="宋体"/>
                <w:color w:val="000000"/>
                <w:kern w:val="0"/>
                <w:szCs w:val="21"/>
                <w:lang w:bidi="ar"/>
              </w:rPr>
              <w:t>100</w:t>
            </w:r>
            <w:r w:rsidRPr="00B14F68">
              <w:rPr>
                <w:rFonts w:ascii="Times New Roman" w:eastAsia="宋体" w:hAnsi="Times New Roman" w:cs="宋体" w:hint="eastAsia"/>
                <w:color w:val="000000"/>
                <w:kern w:val="0"/>
                <w:szCs w:val="21"/>
                <w:lang w:bidi="ar"/>
              </w:rPr>
              <w:t>00</w:t>
            </w:r>
            <w:r w:rsidRPr="00B14F68">
              <w:rPr>
                <w:rFonts w:ascii="Times New Roman" w:eastAsia="宋体" w:hAnsi="Times New Roman" w:cs="宋体" w:hint="eastAsia"/>
                <w:color w:val="000000"/>
                <w:kern w:val="0"/>
                <w:szCs w:val="21"/>
                <w:lang w:bidi="ar"/>
              </w:rPr>
              <w:t>㎡）</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1847CF67"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31</w:t>
            </w:r>
          </w:p>
        </w:tc>
      </w:tr>
      <w:tr w:rsidR="0009793D" w:rsidRPr="00B14F68" w14:paraId="54E2875C" w14:textId="77777777" w:rsidTr="00FA1964">
        <w:trPr>
          <w:trHeight w:val="56"/>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27011FDB"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办公建筑（面积＞</w:t>
            </w:r>
            <w:r w:rsidRPr="00B14F68">
              <w:rPr>
                <w:rFonts w:ascii="Times New Roman" w:eastAsia="宋体" w:hAnsi="Times New Roman" w:cs="宋体"/>
                <w:color w:val="000000"/>
                <w:kern w:val="0"/>
                <w:szCs w:val="21"/>
                <w:lang w:bidi="ar"/>
              </w:rPr>
              <w:t>100</w:t>
            </w:r>
            <w:r w:rsidRPr="00B14F68">
              <w:rPr>
                <w:rFonts w:ascii="Times New Roman" w:eastAsia="宋体" w:hAnsi="Times New Roman" w:cs="宋体" w:hint="eastAsia"/>
                <w:color w:val="000000"/>
                <w:kern w:val="0"/>
                <w:szCs w:val="21"/>
                <w:lang w:bidi="ar"/>
              </w:rPr>
              <w:t>00</w:t>
            </w:r>
            <w:r w:rsidRPr="00B14F68">
              <w:rPr>
                <w:rFonts w:ascii="Times New Roman" w:eastAsia="宋体" w:hAnsi="Times New Roman" w:cs="宋体" w:hint="eastAsia"/>
                <w:color w:val="000000"/>
                <w:kern w:val="0"/>
                <w:szCs w:val="21"/>
                <w:lang w:bidi="ar"/>
              </w:rPr>
              <w:t>㎡）</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712FE148"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40</w:t>
            </w:r>
          </w:p>
        </w:tc>
      </w:tr>
      <w:tr w:rsidR="0009793D" w:rsidRPr="00B14F68" w14:paraId="47742A4A" w14:textId="77777777" w:rsidTr="00FA1964">
        <w:trPr>
          <w:trHeight w:val="130"/>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116FA62C"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餐饮建筑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03469FFC"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34</w:t>
            </w:r>
          </w:p>
        </w:tc>
      </w:tr>
      <w:tr w:rsidR="0009793D" w:rsidRPr="00B14F68" w14:paraId="7291BB6E" w14:textId="77777777" w:rsidTr="00FA1964">
        <w:trPr>
          <w:trHeight w:val="208"/>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4E872503"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商场建筑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31A3C38D"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20</w:t>
            </w:r>
          </w:p>
        </w:tc>
      </w:tr>
      <w:tr w:rsidR="0009793D" w:rsidRPr="00B14F68" w14:paraId="7E4C38AC" w14:textId="77777777" w:rsidTr="00FA1964">
        <w:trPr>
          <w:trHeight w:val="23"/>
          <w:jc w:val="center"/>
        </w:trPr>
        <w:tc>
          <w:tcPr>
            <w:tcW w:w="3334" w:type="dxa"/>
            <w:tcBorders>
              <w:top w:val="single" w:sz="4" w:space="0" w:color="auto"/>
              <w:left w:val="single" w:sz="4" w:space="0" w:color="auto"/>
              <w:bottom w:val="single" w:sz="4" w:space="0" w:color="auto"/>
              <w:right w:val="single" w:sz="4" w:space="0" w:color="auto"/>
            </w:tcBorders>
            <w:shd w:val="clear" w:color="auto" w:fill="auto"/>
            <w:vAlign w:val="center"/>
          </w:tcPr>
          <w:p w14:paraId="5BD0688A" w14:textId="77777777" w:rsidR="0009793D" w:rsidRPr="00B14F68" w:rsidRDefault="0009793D" w:rsidP="00FA1964">
            <w:pPr>
              <w:widowControl/>
              <w:spacing w:line="276" w:lineRule="auto"/>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学校建筑</w:t>
            </w:r>
          </w:p>
        </w:tc>
        <w:tc>
          <w:tcPr>
            <w:tcW w:w="2284" w:type="dxa"/>
            <w:tcBorders>
              <w:top w:val="single" w:sz="4" w:space="0" w:color="auto"/>
              <w:left w:val="single" w:sz="4" w:space="0" w:color="auto"/>
              <w:bottom w:val="single" w:sz="4" w:space="0" w:color="auto"/>
              <w:right w:val="single" w:sz="4" w:space="0" w:color="auto"/>
            </w:tcBorders>
            <w:shd w:val="clear" w:color="auto" w:fill="auto"/>
            <w:vAlign w:val="center"/>
          </w:tcPr>
          <w:p w14:paraId="65476074" w14:textId="77777777" w:rsidR="0009793D" w:rsidRPr="00B14F68" w:rsidRDefault="0009793D" w:rsidP="00FA1964">
            <w:pPr>
              <w:widowControl/>
              <w:spacing w:line="276" w:lineRule="auto"/>
              <w:ind w:leftChars="-6" w:hangingChars="6" w:hanging="13"/>
              <w:jc w:val="center"/>
              <w:textAlignment w:val="center"/>
              <w:rPr>
                <w:rFonts w:ascii="Times New Roman" w:eastAsia="宋体" w:hAnsi="Times New Roman" w:cs="宋体"/>
                <w:color w:val="000000"/>
                <w:szCs w:val="21"/>
              </w:rPr>
            </w:pPr>
            <w:r w:rsidRPr="00B14F68">
              <w:rPr>
                <w:rFonts w:ascii="Times New Roman" w:eastAsia="宋体" w:hAnsi="Times New Roman" w:cs="宋体" w:hint="eastAsia"/>
                <w:color w:val="000000"/>
                <w:kern w:val="0"/>
                <w:szCs w:val="21"/>
                <w:lang w:bidi="ar"/>
              </w:rPr>
              <w:t>2</w:t>
            </w:r>
            <w:r w:rsidRPr="00B14F68">
              <w:rPr>
                <w:rFonts w:ascii="Times New Roman" w:eastAsia="宋体" w:hAnsi="Times New Roman" w:cs="宋体"/>
                <w:color w:val="000000"/>
                <w:kern w:val="0"/>
                <w:szCs w:val="21"/>
                <w:lang w:bidi="ar"/>
              </w:rPr>
              <w:t>5</w:t>
            </w:r>
          </w:p>
        </w:tc>
      </w:tr>
    </w:tbl>
    <w:p w14:paraId="0833F43D" w14:textId="77777777" w:rsidR="0009793D" w:rsidRDefault="0009793D" w:rsidP="0009793D">
      <w:pPr>
        <w:spacing w:line="276" w:lineRule="auto"/>
        <w:rPr>
          <w:rFonts w:ascii="Times New Roman" w:eastAsia="宋体" w:hAnsi="Times New Roman" w:cs="Times New Roman"/>
          <w:bCs/>
          <w:szCs w:val="21"/>
        </w:rPr>
      </w:pPr>
    </w:p>
    <w:p w14:paraId="6648D1B5" w14:textId="77777777" w:rsidR="00891AA8" w:rsidRDefault="00891AA8" w:rsidP="0009793D">
      <w:pPr>
        <w:spacing w:line="276" w:lineRule="auto"/>
        <w:ind w:firstLine="480"/>
        <w:jc w:val="center"/>
        <w:rPr>
          <w:rFonts w:ascii="Times New Roman" w:eastAsia="宋体" w:hAnsi="Times New Roman" w:cs="Times New Roman"/>
          <w:bCs/>
          <w:kern w:val="0"/>
          <w:szCs w:val="21"/>
        </w:rPr>
        <w:sectPr w:rsidR="00891AA8" w:rsidSect="00FD3E28">
          <w:pgSz w:w="11906" w:h="16838"/>
          <w:pgMar w:top="1440" w:right="1800" w:bottom="1440" w:left="1800" w:header="851" w:footer="992" w:gutter="0"/>
          <w:cols w:space="425"/>
          <w:docGrid w:type="lines" w:linePitch="312"/>
        </w:sectPr>
      </w:pPr>
    </w:p>
    <w:p w14:paraId="7285B65C" w14:textId="53136805" w:rsidR="0009793D" w:rsidRPr="0009793D" w:rsidRDefault="0009793D" w:rsidP="0009793D">
      <w:pPr>
        <w:spacing w:line="276" w:lineRule="auto"/>
        <w:ind w:firstLine="480"/>
        <w:jc w:val="center"/>
        <w:rPr>
          <w:rFonts w:ascii="Times New Roman" w:eastAsia="宋体" w:hAnsi="Times New Roman" w:cs="Times New Roman"/>
          <w:bCs/>
          <w:szCs w:val="21"/>
        </w:rPr>
      </w:pPr>
      <w:r>
        <w:rPr>
          <w:rFonts w:ascii="Times New Roman" w:eastAsia="宋体" w:hAnsi="Times New Roman" w:cs="Times New Roman" w:hint="eastAsia"/>
          <w:bCs/>
          <w:kern w:val="0"/>
          <w:szCs w:val="21"/>
        </w:rPr>
        <w:lastRenderedPageBreak/>
        <w:t>表</w:t>
      </w:r>
      <w:r w:rsidRPr="00C16AD8">
        <w:rPr>
          <w:rFonts w:ascii="Times New Roman" w:eastAsia="宋体" w:hAnsi="Times New Roman" w:cs="Times New Roman"/>
          <w:bCs/>
          <w:kern w:val="0"/>
          <w:szCs w:val="21"/>
        </w:rPr>
        <w:t>A.0.3-</w:t>
      </w:r>
      <w:r>
        <w:rPr>
          <w:rFonts w:ascii="Times New Roman" w:eastAsia="宋体" w:hAnsi="Times New Roman" w:cs="Times New Roman"/>
          <w:bCs/>
          <w:kern w:val="0"/>
          <w:szCs w:val="21"/>
        </w:rPr>
        <w:t>2</w:t>
      </w:r>
      <w:r>
        <w:rPr>
          <w:rFonts w:ascii="宋体" w:eastAsia="宋体" w:cs="宋体" w:hint="eastAsia"/>
          <w:kern w:val="0"/>
          <w:szCs w:val="21"/>
        </w:rPr>
        <w:t>基准建筑供暖、供冷系统形式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99"/>
        <w:gridCol w:w="2125"/>
        <w:gridCol w:w="2126"/>
        <w:gridCol w:w="2126"/>
        <w:gridCol w:w="2126"/>
        <w:gridCol w:w="2126"/>
        <w:gridCol w:w="2120"/>
      </w:tblGrid>
      <w:tr w:rsidR="0009793D" w:rsidRPr="00891AA8" w14:paraId="04C482D3" w14:textId="77777777" w:rsidTr="00891AA8">
        <w:trPr>
          <w:trHeight w:val="348"/>
          <w:jc w:val="center"/>
        </w:trPr>
        <w:tc>
          <w:tcPr>
            <w:tcW w:w="1192" w:type="pct"/>
            <w:gridSpan w:val="2"/>
            <w:shd w:val="clear" w:color="auto" w:fill="auto"/>
            <w:vAlign w:val="center"/>
          </w:tcPr>
          <w:p w14:paraId="7C5C8DF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建筑类型</w:t>
            </w:r>
          </w:p>
        </w:tc>
        <w:tc>
          <w:tcPr>
            <w:tcW w:w="762" w:type="pct"/>
            <w:shd w:val="clear" w:color="auto" w:fill="auto"/>
            <w:vAlign w:val="center"/>
          </w:tcPr>
          <w:p w14:paraId="05BFD0D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严寒地区</w:t>
            </w:r>
          </w:p>
        </w:tc>
        <w:tc>
          <w:tcPr>
            <w:tcW w:w="762" w:type="pct"/>
            <w:shd w:val="clear" w:color="auto" w:fill="auto"/>
            <w:vAlign w:val="center"/>
          </w:tcPr>
          <w:p w14:paraId="2ABBAF49"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寒冷地区</w:t>
            </w:r>
          </w:p>
        </w:tc>
        <w:tc>
          <w:tcPr>
            <w:tcW w:w="762" w:type="pct"/>
            <w:shd w:val="clear" w:color="auto" w:fill="auto"/>
            <w:vAlign w:val="center"/>
          </w:tcPr>
          <w:p w14:paraId="7D403B9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夏热冬</w:t>
            </w:r>
            <w:proofErr w:type="gramStart"/>
            <w:r w:rsidRPr="00891AA8">
              <w:rPr>
                <w:rFonts w:ascii="Times New Roman" w:eastAsia="宋体" w:hAnsi="Times New Roman" w:cs="宋体" w:hint="eastAsia"/>
                <w:color w:val="000000"/>
                <w:kern w:val="0"/>
                <w:szCs w:val="21"/>
                <w:lang w:bidi="ar"/>
              </w:rPr>
              <w:t>冷地区</w:t>
            </w:r>
            <w:proofErr w:type="gramEnd"/>
          </w:p>
        </w:tc>
        <w:tc>
          <w:tcPr>
            <w:tcW w:w="762" w:type="pct"/>
            <w:shd w:val="clear" w:color="auto" w:fill="auto"/>
            <w:vAlign w:val="center"/>
          </w:tcPr>
          <w:p w14:paraId="2439FE6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夏热冬</w:t>
            </w:r>
            <w:proofErr w:type="gramStart"/>
            <w:r w:rsidRPr="00891AA8">
              <w:rPr>
                <w:rFonts w:ascii="Times New Roman" w:eastAsia="宋体" w:hAnsi="Times New Roman" w:cs="宋体" w:hint="eastAsia"/>
                <w:color w:val="000000"/>
                <w:kern w:val="0"/>
                <w:szCs w:val="21"/>
                <w:lang w:bidi="ar"/>
              </w:rPr>
              <w:t>暖地区</w:t>
            </w:r>
            <w:proofErr w:type="gramEnd"/>
          </w:p>
        </w:tc>
        <w:tc>
          <w:tcPr>
            <w:tcW w:w="762" w:type="pct"/>
            <w:shd w:val="clear" w:color="auto" w:fill="auto"/>
            <w:vAlign w:val="center"/>
          </w:tcPr>
          <w:p w14:paraId="5FE2397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温和地区</w:t>
            </w:r>
          </w:p>
        </w:tc>
      </w:tr>
      <w:tr w:rsidR="0009793D" w:rsidRPr="00891AA8" w14:paraId="0C7F41ED" w14:textId="77777777" w:rsidTr="00891AA8">
        <w:trPr>
          <w:trHeight w:val="382"/>
          <w:jc w:val="center"/>
        </w:trPr>
        <w:tc>
          <w:tcPr>
            <w:tcW w:w="430" w:type="pct"/>
            <w:vMerge w:val="restart"/>
            <w:shd w:val="clear" w:color="auto" w:fill="auto"/>
            <w:vAlign w:val="center"/>
          </w:tcPr>
          <w:p w14:paraId="01DB8949"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住宅类建筑</w:t>
            </w:r>
          </w:p>
        </w:tc>
        <w:tc>
          <w:tcPr>
            <w:tcW w:w="762" w:type="pct"/>
          </w:tcPr>
          <w:p w14:paraId="5E2E6493"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34D537F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p>
          <w:p w14:paraId="72CFEF8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color w:val="000000"/>
                <w:kern w:val="0"/>
                <w:szCs w:val="21"/>
                <w:lang w:bidi="ar"/>
              </w:rPr>
              <w:t>分体</w:t>
            </w:r>
            <w:r w:rsidRPr="00891AA8">
              <w:rPr>
                <w:rFonts w:ascii="Times New Roman" w:eastAsia="宋体" w:hAnsi="Times New Roman" w:cs="宋体" w:hint="eastAsia"/>
                <w:color w:val="000000"/>
                <w:kern w:val="0"/>
                <w:szCs w:val="21"/>
                <w:lang w:bidi="ar"/>
              </w:rPr>
              <w:t>空调</w:t>
            </w:r>
          </w:p>
        </w:tc>
        <w:tc>
          <w:tcPr>
            <w:tcW w:w="762" w:type="pct"/>
            <w:shd w:val="clear" w:color="auto" w:fill="auto"/>
            <w:vAlign w:val="center"/>
          </w:tcPr>
          <w:p w14:paraId="2E257CE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 xml:space="preserve"> </w:t>
            </w: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p>
          <w:p w14:paraId="6F35F98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color w:val="000000"/>
                <w:kern w:val="0"/>
                <w:szCs w:val="21"/>
                <w:lang w:bidi="ar"/>
              </w:rPr>
              <w:t>分体</w:t>
            </w:r>
            <w:r w:rsidRPr="00891AA8">
              <w:rPr>
                <w:rFonts w:ascii="Times New Roman" w:eastAsia="宋体" w:hAnsi="Times New Roman" w:cs="宋体" w:hint="eastAsia"/>
                <w:color w:val="000000"/>
                <w:kern w:val="0"/>
                <w:szCs w:val="21"/>
                <w:lang w:bidi="ar"/>
              </w:rPr>
              <w:t>空调</w:t>
            </w:r>
          </w:p>
        </w:tc>
        <w:tc>
          <w:tcPr>
            <w:tcW w:w="762" w:type="pct"/>
            <w:shd w:val="clear" w:color="auto" w:fill="auto"/>
            <w:vAlign w:val="center"/>
          </w:tcPr>
          <w:p w14:paraId="04B32FD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693F767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42B09CE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分体式空调</w:t>
            </w:r>
          </w:p>
        </w:tc>
      </w:tr>
      <w:tr w:rsidR="0009793D" w:rsidRPr="00891AA8" w14:paraId="02D1BEFC" w14:textId="77777777" w:rsidTr="00891AA8">
        <w:trPr>
          <w:trHeight w:val="358"/>
          <w:jc w:val="center"/>
        </w:trPr>
        <w:tc>
          <w:tcPr>
            <w:tcW w:w="430" w:type="pct"/>
            <w:vMerge/>
            <w:shd w:val="clear" w:color="auto" w:fill="auto"/>
            <w:vAlign w:val="center"/>
          </w:tcPr>
          <w:p w14:paraId="0910E0F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679227B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vAlign w:val="center"/>
          </w:tcPr>
          <w:p w14:paraId="6D0B3B4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62ECEBED"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3623CFA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16E2B48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12347DF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r>
      <w:tr w:rsidR="0009793D" w:rsidRPr="00891AA8" w14:paraId="3FBE17A2" w14:textId="77777777" w:rsidTr="00891AA8">
        <w:trPr>
          <w:trHeight w:val="254"/>
          <w:jc w:val="center"/>
        </w:trPr>
        <w:tc>
          <w:tcPr>
            <w:tcW w:w="430" w:type="pct"/>
            <w:vMerge/>
            <w:shd w:val="clear" w:color="auto" w:fill="auto"/>
            <w:vAlign w:val="center"/>
          </w:tcPr>
          <w:p w14:paraId="439870E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4A2F75C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19C7394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0AEE142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tcPr>
          <w:p w14:paraId="6A887D4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空气源热泵</w:t>
            </w:r>
          </w:p>
        </w:tc>
        <w:tc>
          <w:tcPr>
            <w:tcW w:w="762" w:type="pct"/>
            <w:shd w:val="clear" w:color="auto" w:fill="auto"/>
          </w:tcPr>
          <w:p w14:paraId="1139F2F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空气源热泵</w:t>
            </w:r>
          </w:p>
        </w:tc>
        <w:tc>
          <w:tcPr>
            <w:tcW w:w="762" w:type="pct"/>
            <w:shd w:val="clear" w:color="auto" w:fill="auto"/>
          </w:tcPr>
          <w:p w14:paraId="772ACB1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空气源热泵</w:t>
            </w:r>
          </w:p>
        </w:tc>
      </w:tr>
      <w:tr w:rsidR="0009793D" w:rsidRPr="00891AA8" w14:paraId="67B0AE3B" w14:textId="77777777" w:rsidTr="00891AA8">
        <w:trPr>
          <w:trHeight w:val="643"/>
          <w:jc w:val="center"/>
        </w:trPr>
        <w:tc>
          <w:tcPr>
            <w:tcW w:w="430" w:type="pct"/>
            <w:vMerge w:val="restart"/>
            <w:shd w:val="clear" w:color="auto" w:fill="auto"/>
            <w:vAlign w:val="center"/>
          </w:tcPr>
          <w:p w14:paraId="7A9D797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办公建筑</w:t>
            </w:r>
          </w:p>
        </w:tc>
        <w:tc>
          <w:tcPr>
            <w:tcW w:w="762" w:type="pct"/>
          </w:tcPr>
          <w:p w14:paraId="0648CADB"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319AEF2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1FD487F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3771442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0F4F9CA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7C3A67E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r>
      <w:tr w:rsidR="0009793D" w:rsidRPr="00891AA8" w14:paraId="4D264728" w14:textId="77777777" w:rsidTr="00891AA8">
        <w:trPr>
          <w:trHeight w:val="357"/>
          <w:jc w:val="center"/>
        </w:trPr>
        <w:tc>
          <w:tcPr>
            <w:tcW w:w="430" w:type="pct"/>
            <w:vMerge/>
            <w:shd w:val="clear" w:color="auto" w:fill="auto"/>
            <w:vAlign w:val="center"/>
          </w:tcPr>
          <w:p w14:paraId="0018F8F6" w14:textId="77777777" w:rsidR="0009793D" w:rsidRPr="00891AA8" w:rsidRDefault="0009793D" w:rsidP="00FA1964">
            <w:pPr>
              <w:widowControl/>
              <w:adjustRightInd w:val="0"/>
              <w:spacing w:line="276" w:lineRule="auto"/>
              <w:jc w:val="center"/>
              <w:textAlignment w:val="center"/>
              <w:rPr>
                <w:rFonts w:ascii="Times New Roman" w:eastAsia="宋体" w:hAnsi="Times New Roman"/>
                <w:szCs w:val="21"/>
              </w:rPr>
            </w:pPr>
          </w:p>
        </w:tc>
        <w:tc>
          <w:tcPr>
            <w:tcW w:w="762" w:type="pct"/>
          </w:tcPr>
          <w:p w14:paraId="59139B9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vAlign w:val="center"/>
          </w:tcPr>
          <w:p w14:paraId="60446F0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3C646D7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73C7FC6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5A2A6ED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28EAA77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r>
      <w:tr w:rsidR="0009793D" w:rsidRPr="00891AA8" w14:paraId="68E88B66" w14:textId="77777777" w:rsidTr="00891AA8">
        <w:trPr>
          <w:trHeight w:val="351"/>
          <w:jc w:val="center"/>
        </w:trPr>
        <w:tc>
          <w:tcPr>
            <w:tcW w:w="430" w:type="pct"/>
            <w:vMerge/>
            <w:shd w:val="clear" w:color="auto" w:fill="auto"/>
            <w:vAlign w:val="center"/>
          </w:tcPr>
          <w:p w14:paraId="5084B0B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0D7BEE2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666C960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6EC3688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598EA7F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50CD7D6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764FA7E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r>
      <w:tr w:rsidR="0009793D" w:rsidRPr="00891AA8" w14:paraId="3F79BDBE" w14:textId="77777777" w:rsidTr="00891AA8">
        <w:trPr>
          <w:trHeight w:val="622"/>
          <w:jc w:val="center"/>
        </w:trPr>
        <w:tc>
          <w:tcPr>
            <w:tcW w:w="430" w:type="pct"/>
            <w:vMerge w:val="restart"/>
            <w:shd w:val="clear" w:color="auto" w:fill="auto"/>
            <w:vAlign w:val="center"/>
          </w:tcPr>
          <w:p w14:paraId="3C38C376"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酒店建筑</w:t>
            </w:r>
          </w:p>
        </w:tc>
        <w:tc>
          <w:tcPr>
            <w:tcW w:w="762" w:type="pct"/>
          </w:tcPr>
          <w:p w14:paraId="68AF65EC"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2BE609B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330EA7E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544C82F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16491819"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0D2E2CCF"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r>
      <w:tr w:rsidR="0009793D" w:rsidRPr="00891AA8" w14:paraId="511ABA81" w14:textId="77777777" w:rsidTr="00891AA8">
        <w:trPr>
          <w:trHeight w:val="377"/>
          <w:jc w:val="center"/>
        </w:trPr>
        <w:tc>
          <w:tcPr>
            <w:tcW w:w="430" w:type="pct"/>
            <w:vMerge/>
            <w:shd w:val="clear" w:color="auto" w:fill="auto"/>
            <w:vAlign w:val="center"/>
          </w:tcPr>
          <w:p w14:paraId="3C70F2DF" w14:textId="77777777" w:rsidR="0009793D" w:rsidRPr="00891AA8" w:rsidRDefault="0009793D" w:rsidP="00FA1964">
            <w:pPr>
              <w:widowControl/>
              <w:adjustRightInd w:val="0"/>
              <w:spacing w:line="276" w:lineRule="auto"/>
              <w:jc w:val="center"/>
              <w:textAlignment w:val="center"/>
              <w:rPr>
                <w:rFonts w:ascii="Times New Roman" w:eastAsia="宋体" w:hAnsi="Times New Roman"/>
                <w:szCs w:val="21"/>
              </w:rPr>
            </w:pPr>
          </w:p>
        </w:tc>
        <w:tc>
          <w:tcPr>
            <w:tcW w:w="762" w:type="pct"/>
          </w:tcPr>
          <w:p w14:paraId="54222E7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vAlign w:val="center"/>
          </w:tcPr>
          <w:p w14:paraId="3E5DD38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30883696"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74A2E4D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28320FD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vAlign w:val="center"/>
          </w:tcPr>
          <w:p w14:paraId="23961E7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r>
      <w:tr w:rsidR="0009793D" w:rsidRPr="00891AA8" w14:paraId="23871BD9" w14:textId="77777777" w:rsidTr="00891AA8">
        <w:trPr>
          <w:trHeight w:val="414"/>
          <w:jc w:val="center"/>
        </w:trPr>
        <w:tc>
          <w:tcPr>
            <w:tcW w:w="430" w:type="pct"/>
            <w:vMerge/>
            <w:shd w:val="clear" w:color="auto" w:fill="auto"/>
            <w:vAlign w:val="center"/>
          </w:tcPr>
          <w:p w14:paraId="0971BE7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6BA44EF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1975557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455D391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2464B07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45D21E5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28E2E56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r>
      <w:tr w:rsidR="0009793D" w:rsidRPr="00891AA8" w14:paraId="55588904" w14:textId="77777777" w:rsidTr="00891AA8">
        <w:trPr>
          <w:trHeight w:val="643"/>
          <w:jc w:val="center"/>
        </w:trPr>
        <w:tc>
          <w:tcPr>
            <w:tcW w:w="430" w:type="pct"/>
            <w:vMerge w:val="restart"/>
            <w:shd w:val="clear" w:color="auto" w:fill="auto"/>
            <w:vAlign w:val="center"/>
          </w:tcPr>
          <w:p w14:paraId="11442A9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学校</w:t>
            </w:r>
          </w:p>
        </w:tc>
        <w:tc>
          <w:tcPr>
            <w:tcW w:w="762" w:type="pct"/>
          </w:tcPr>
          <w:p w14:paraId="7F231674"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00216F6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 xml:space="preserve"> </w:t>
            </w: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p>
          <w:p w14:paraId="1DBBA7A6"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color w:val="000000"/>
                <w:kern w:val="0"/>
                <w:szCs w:val="21"/>
                <w:lang w:bidi="ar"/>
              </w:rPr>
              <w:t>分体</w:t>
            </w:r>
            <w:r w:rsidRPr="00891AA8">
              <w:rPr>
                <w:rFonts w:ascii="Times New Roman" w:eastAsia="宋体" w:hAnsi="Times New Roman" w:cs="宋体" w:hint="eastAsia"/>
                <w:color w:val="000000"/>
                <w:kern w:val="0"/>
                <w:szCs w:val="21"/>
                <w:lang w:bidi="ar"/>
              </w:rPr>
              <w:t>空调</w:t>
            </w:r>
          </w:p>
        </w:tc>
        <w:tc>
          <w:tcPr>
            <w:tcW w:w="762" w:type="pct"/>
            <w:shd w:val="clear" w:color="auto" w:fill="auto"/>
            <w:vAlign w:val="center"/>
          </w:tcPr>
          <w:p w14:paraId="431B4DF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p>
          <w:p w14:paraId="098BE47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color w:val="000000"/>
                <w:kern w:val="0"/>
                <w:szCs w:val="21"/>
                <w:lang w:bidi="ar"/>
              </w:rPr>
              <w:t>分体</w:t>
            </w:r>
            <w:r w:rsidRPr="00891AA8">
              <w:rPr>
                <w:rFonts w:ascii="Times New Roman" w:eastAsia="宋体" w:hAnsi="Times New Roman" w:cs="宋体" w:hint="eastAsia"/>
                <w:color w:val="000000"/>
                <w:kern w:val="0"/>
                <w:szCs w:val="21"/>
                <w:lang w:bidi="ar"/>
              </w:rPr>
              <w:t>空调</w:t>
            </w:r>
          </w:p>
        </w:tc>
        <w:tc>
          <w:tcPr>
            <w:tcW w:w="762" w:type="pct"/>
            <w:shd w:val="clear" w:color="auto" w:fill="auto"/>
            <w:vAlign w:val="center"/>
          </w:tcPr>
          <w:p w14:paraId="56C85EE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5FECB9A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179BF6D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分体式空调</w:t>
            </w:r>
          </w:p>
        </w:tc>
      </w:tr>
      <w:tr w:rsidR="0009793D" w:rsidRPr="00891AA8" w14:paraId="7C7CAE94" w14:textId="77777777" w:rsidTr="00891AA8">
        <w:trPr>
          <w:trHeight w:val="359"/>
          <w:jc w:val="center"/>
        </w:trPr>
        <w:tc>
          <w:tcPr>
            <w:tcW w:w="430" w:type="pct"/>
            <w:vMerge/>
            <w:shd w:val="clear" w:color="auto" w:fill="auto"/>
            <w:vAlign w:val="center"/>
          </w:tcPr>
          <w:p w14:paraId="408D372B" w14:textId="77777777" w:rsidR="0009793D" w:rsidRPr="00891AA8" w:rsidRDefault="0009793D" w:rsidP="00FA1964">
            <w:pPr>
              <w:widowControl/>
              <w:adjustRightInd w:val="0"/>
              <w:spacing w:line="276" w:lineRule="auto"/>
              <w:jc w:val="center"/>
              <w:textAlignment w:val="center"/>
              <w:rPr>
                <w:rFonts w:ascii="Times New Roman" w:eastAsia="宋体" w:hAnsi="Times New Roman"/>
                <w:szCs w:val="21"/>
              </w:rPr>
            </w:pPr>
          </w:p>
        </w:tc>
        <w:tc>
          <w:tcPr>
            <w:tcW w:w="762" w:type="pct"/>
          </w:tcPr>
          <w:p w14:paraId="048A48DD"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vAlign w:val="center"/>
          </w:tcPr>
          <w:p w14:paraId="4819EA6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25423A0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78B8D26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656C3AD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c>
          <w:tcPr>
            <w:tcW w:w="762" w:type="pct"/>
            <w:shd w:val="clear" w:color="auto" w:fill="auto"/>
            <w:vAlign w:val="center"/>
          </w:tcPr>
          <w:p w14:paraId="041A355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分体式空调</w:t>
            </w:r>
          </w:p>
        </w:tc>
      </w:tr>
      <w:tr w:rsidR="0009793D" w:rsidRPr="00891AA8" w14:paraId="1165A04B" w14:textId="77777777" w:rsidTr="00891AA8">
        <w:trPr>
          <w:trHeight w:val="366"/>
          <w:jc w:val="center"/>
        </w:trPr>
        <w:tc>
          <w:tcPr>
            <w:tcW w:w="430" w:type="pct"/>
            <w:vMerge/>
            <w:shd w:val="clear" w:color="auto" w:fill="auto"/>
            <w:vAlign w:val="center"/>
          </w:tcPr>
          <w:p w14:paraId="5642668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4C63AE7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272812BF"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4764003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tcPr>
          <w:p w14:paraId="62699EE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空气源热泵</w:t>
            </w:r>
          </w:p>
        </w:tc>
        <w:tc>
          <w:tcPr>
            <w:tcW w:w="762" w:type="pct"/>
            <w:shd w:val="clear" w:color="auto" w:fill="auto"/>
          </w:tcPr>
          <w:p w14:paraId="09025BC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空气源热泵</w:t>
            </w:r>
          </w:p>
        </w:tc>
        <w:tc>
          <w:tcPr>
            <w:tcW w:w="762" w:type="pct"/>
            <w:shd w:val="clear" w:color="auto" w:fill="auto"/>
          </w:tcPr>
          <w:p w14:paraId="3A88139F"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空气源热泵</w:t>
            </w:r>
          </w:p>
        </w:tc>
      </w:tr>
      <w:tr w:rsidR="0009793D" w:rsidRPr="00891AA8" w14:paraId="49A42A50" w14:textId="77777777" w:rsidTr="00891AA8">
        <w:trPr>
          <w:trHeight w:val="703"/>
          <w:jc w:val="center"/>
        </w:trPr>
        <w:tc>
          <w:tcPr>
            <w:tcW w:w="430" w:type="pct"/>
            <w:vMerge w:val="restart"/>
            <w:shd w:val="clear" w:color="auto" w:fill="auto"/>
            <w:vAlign w:val="center"/>
          </w:tcPr>
          <w:p w14:paraId="02C3157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商场</w:t>
            </w:r>
          </w:p>
        </w:tc>
        <w:tc>
          <w:tcPr>
            <w:tcW w:w="762" w:type="pct"/>
          </w:tcPr>
          <w:p w14:paraId="111A72BC"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3EB0523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散热器供暖</w:t>
            </w:r>
          </w:p>
          <w:p w14:paraId="0D4FEAF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全空气定风量系统</w:t>
            </w:r>
          </w:p>
        </w:tc>
        <w:tc>
          <w:tcPr>
            <w:tcW w:w="762" w:type="pct"/>
            <w:shd w:val="clear" w:color="auto" w:fill="auto"/>
            <w:vAlign w:val="center"/>
          </w:tcPr>
          <w:p w14:paraId="4DF6DD4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全空气定风量系统</w:t>
            </w:r>
          </w:p>
        </w:tc>
        <w:tc>
          <w:tcPr>
            <w:tcW w:w="762" w:type="pct"/>
            <w:shd w:val="clear" w:color="auto" w:fill="auto"/>
            <w:vAlign w:val="center"/>
          </w:tcPr>
          <w:p w14:paraId="1293BFD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全空气定风量系统</w:t>
            </w:r>
          </w:p>
        </w:tc>
        <w:tc>
          <w:tcPr>
            <w:tcW w:w="762" w:type="pct"/>
            <w:shd w:val="clear" w:color="auto" w:fill="auto"/>
            <w:vAlign w:val="center"/>
          </w:tcPr>
          <w:p w14:paraId="4932724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全空气定风量系统</w:t>
            </w:r>
          </w:p>
        </w:tc>
        <w:tc>
          <w:tcPr>
            <w:tcW w:w="762" w:type="pct"/>
            <w:shd w:val="clear" w:color="auto" w:fill="auto"/>
            <w:vAlign w:val="center"/>
          </w:tcPr>
          <w:p w14:paraId="2F57780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全空气定风量系统</w:t>
            </w:r>
          </w:p>
        </w:tc>
      </w:tr>
      <w:tr w:rsidR="0009793D" w:rsidRPr="00891AA8" w14:paraId="1D4D75A2" w14:textId="77777777" w:rsidTr="00891AA8">
        <w:trPr>
          <w:trHeight w:val="362"/>
          <w:jc w:val="center"/>
        </w:trPr>
        <w:tc>
          <w:tcPr>
            <w:tcW w:w="430" w:type="pct"/>
            <w:vMerge/>
            <w:shd w:val="clear" w:color="auto" w:fill="auto"/>
            <w:vAlign w:val="center"/>
          </w:tcPr>
          <w:p w14:paraId="39F81861" w14:textId="77777777" w:rsidR="0009793D" w:rsidRPr="00891AA8" w:rsidRDefault="0009793D" w:rsidP="00FA1964">
            <w:pPr>
              <w:widowControl/>
              <w:adjustRightInd w:val="0"/>
              <w:spacing w:line="276" w:lineRule="auto"/>
              <w:jc w:val="center"/>
              <w:textAlignment w:val="center"/>
              <w:rPr>
                <w:rFonts w:ascii="Times New Roman" w:eastAsia="宋体" w:hAnsi="Times New Roman"/>
                <w:szCs w:val="21"/>
              </w:rPr>
            </w:pPr>
          </w:p>
        </w:tc>
        <w:tc>
          <w:tcPr>
            <w:tcW w:w="762" w:type="pct"/>
          </w:tcPr>
          <w:p w14:paraId="7DCC087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tcPr>
          <w:p w14:paraId="176EC003"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0EC8FED8"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4FE5707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3017A64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1653862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r>
      <w:tr w:rsidR="0009793D" w:rsidRPr="00891AA8" w14:paraId="6CF0FE12" w14:textId="77777777" w:rsidTr="00891AA8">
        <w:trPr>
          <w:trHeight w:val="301"/>
          <w:jc w:val="center"/>
        </w:trPr>
        <w:tc>
          <w:tcPr>
            <w:tcW w:w="430" w:type="pct"/>
            <w:vMerge/>
            <w:shd w:val="clear" w:color="auto" w:fill="auto"/>
            <w:vAlign w:val="center"/>
          </w:tcPr>
          <w:p w14:paraId="3FA692E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745F8E72"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10E8B16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49E9F41D"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2F46CB83"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49FA254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1C75C41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r>
      <w:tr w:rsidR="0009793D" w:rsidRPr="00891AA8" w14:paraId="582CE4F3" w14:textId="77777777" w:rsidTr="00891AA8">
        <w:trPr>
          <w:trHeight w:val="637"/>
          <w:jc w:val="center"/>
        </w:trPr>
        <w:tc>
          <w:tcPr>
            <w:tcW w:w="430" w:type="pct"/>
            <w:vMerge w:val="restart"/>
            <w:shd w:val="clear" w:color="auto" w:fill="auto"/>
            <w:vAlign w:val="center"/>
          </w:tcPr>
          <w:p w14:paraId="744FF691"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lastRenderedPageBreak/>
              <w:t>医院</w:t>
            </w:r>
          </w:p>
        </w:tc>
        <w:tc>
          <w:tcPr>
            <w:tcW w:w="762" w:type="pct"/>
          </w:tcPr>
          <w:p w14:paraId="3AB30699"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0110E10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p>
          <w:p w14:paraId="7F96251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全空气系统</w:t>
            </w:r>
          </w:p>
        </w:tc>
        <w:tc>
          <w:tcPr>
            <w:tcW w:w="762" w:type="pct"/>
            <w:shd w:val="clear" w:color="auto" w:fill="auto"/>
            <w:vAlign w:val="center"/>
          </w:tcPr>
          <w:p w14:paraId="3E197869"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全空气系统</w:t>
            </w:r>
          </w:p>
        </w:tc>
        <w:tc>
          <w:tcPr>
            <w:tcW w:w="762" w:type="pct"/>
            <w:shd w:val="clear" w:color="auto" w:fill="auto"/>
            <w:vAlign w:val="center"/>
          </w:tcPr>
          <w:p w14:paraId="722D3B2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全空气系统</w:t>
            </w:r>
          </w:p>
        </w:tc>
        <w:tc>
          <w:tcPr>
            <w:tcW w:w="762" w:type="pct"/>
            <w:shd w:val="clear" w:color="auto" w:fill="auto"/>
            <w:vAlign w:val="center"/>
          </w:tcPr>
          <w:p w14:paraId="4C43D77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全空气系统</w:t>
            </w:r>
          </w:p>
        </w:tc>
        <w:tc>
          <w:tcPr>
            <w:tcW w:w="762" w:type="pct"/>
            <w:shd w:val="clear" w:color="auto" w:fill="auto"/>
            <w:vAlign w:val="center"/>
          </w:tcPr>
          <w:p w14:paraId="61AD80A3"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全空气系统</w:t>
            </w:r>
          </w:p>
        </w:tc>
      </w:tr>
      <w:tr w:rsidR="0009793D" w:rsidRPr="00891AA8" w14:paraId="08CFED91" w14:textId="77777777" w:rsidTr="00891AA8">
        <w:trPr>
          <w:trHeight w:val="323"/>
          <w:jc w:val="center"/>
        </w:trPr>
        <w:tc>
          <w:tcPr>
            <w:tcW w:w="430" w:type="pct"/>
            <w:vMerge/>
            <w:shd w:val="clear" w:color="auto" w:fill="auto"/>
            <w:vAlign w:val="center"/>
          </w:tcPr>
          <w:p w14:paraId="4D582228" w14:textId="77777777" w:rsidR="0009793D" w:rsidRPr="00891AA8" w:rsidRDefault="0009793D" w:rsidP="00FA1964">
            <w:pPr>
              <w:widowControl/>
              <w:adjustRightInd w:val="0"/>
              <w:spacing w:line="276" w:lineRule="auto"/>
              <w:jc w:val="center"/>
              <w:textAlignment w:val="center"/>
              <w:rPr>
                <w:rFonts w:ascii="Times New Roman" w:eastAsia="宋体" w:hAnsi="Times New Roman"/>
                <w:szCs w:val="21"/>
              </w:rPr>
            </w:pPr>
          </w:p>
        </w:tc>
        <w:tc>
          <w:tcPr>
            <w:tcW w:w="762" w:type="pct"/>
          </w:tcPr>
          <w:p w14:paraId="4923373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tcPr>
          <w:p w14:paraId="670B0FC6"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2E691F5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11E4CCA3"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118B563F"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297857E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r>
      <w:tr w:rsidR="0009793D" w:rsidRPr="00891AA8" w14:paraId="077721C1" w14:textId="77777777" w:rsidTr="00891AA8">
        <w:trPr>
          <w:trHeight w:val="201"/>
          <w:jc w:val="center"/>
        </w:trPr>
        <w:tc>
          <w:tcPr>
            <w:tcW w:w="430" w:type="pct"/>
            <w:vMerge/>
            <w:shd w:val="clear" w:color="auto" w:fill="auto"/>
            <w:vAlign w:val="center"/>
          </w:tcPr>
          <w:p w14:paraId="2BD9883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534AF30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7D5A3FF6"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0A54BA3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6F781DD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6E1E208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14D3412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r>
      <w:tr w:rsidR="0009793D" w:rsidRPr="00891AA8" w14:paraId="5D0D5BD9" w14:textId="77777777" w:rsidTr="00891AA8">
        <w:trPr>
          <w:trHeight w:val="641"/>
          <w:jc w:val="center"/>
        </w:trPr>
        <w:tc>
          <w:tcPr>
            <w:tcW w:w="430" w:type="pct"/>
            <w:vMerge w:val="restart"/>
            <w:shd w:val="clear" w:color="auto" w:fill="auto"/>
            <w:vAlign w:val="center"/>
          </w:tcPr>
          <w:p w14:paraId="00569F8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其他类型</w:t>
            </w:r>
          </w:p>
        </w:tc>
        <w:tc>
          <w:tcPr>
            <w:tcW w:w="762" w:type="pct"/>
          </w:tcPr>
          <w:p w14:paraId="1632397D" w14:textId="77777777" w:rsidR="0009793D" w:rsidRPr="00891AA8" w:rsidRDefault="0009793D" w:rsidP="00FA1964">
            <w:pPr>
              <w:widowControl/>
              <w:adjustRightInd w:val="0"/>
              <w:spacing w:beforeLines="50" w:before="156"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末端形式</w:t>
            </w:r>
          </w:p>
        </w:tc>
        <w:tc>
          <w:tcPr>
            <w:tcW w:w="762" w:type="pct"/>
            <w:shd w:val="clear" w:color="auto" w:fill="auto"/>
            <w:vAlign w:val="center"/>
          </w:tcPr>
          <w:p w14:paraId="1FD41C2C"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散热器供暖</w:t>
            </w:r>
            <w:r w:rsidRPr="00891AA8">
              <w:rPr>
                <w:rFonts w:ascii="Times New Roman" w:eastAsia="宋体" w:hAnsi="Times New Roman" w:cs="宋体"/>
                <w:color w:val="000000"/>
                <w:kern w:val="0"/>
                <w:szCs w:val="21"/>
                <w:lang w:bidi="ar"/>
              </w:rPr>
              <w:t>，</w:t>
            </w: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274988D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4B12E596"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2EFE8AA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c>
          <w:tcPr>
            <w:tcW w:w="762" w:type="pct"/>
            <w:shd w:val="clear" w:color="auto" w:fill="auto"/>
            <w:vAlign w:val="center"/>
          </w:tcPr>
          <w:p w14:paraId="7619F65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szCs w:val="21"/>
              </w:rPr>
            </w:pPr>
            <w:r w:rsidRPr="00891AA8">
              <w:rPr>
                <w:rFonts w:ascii="Times New Roman" w:eastAsia="宋体" w:hAnsi="Times New Roman" w:cs="宋体" w:hint="eastAsia"/>
                <w:color w:val="000000"/>
                <w:kern w:val="0"/>
                <w:szCs w:val="21"/>
                <w:lang w:bidi="ar"/>
              </w:rPr>
              <w:t>风机盘管系统</w:t>
            </w:r>
          </w:p>
        </w:tc>
      </w:tr>
      <w:tr w:rsidR="0009793D" w:rsidRPr="00891AA8" w14:paraId="084D5924" w14:textId="77777777" w:rsidTr="00891AA8">
        <w:trPr>
          <w:trHeight w:val="341"/>
          <w:jc w:val="center"/>
        </w:trPr>
        <w:tc>
          <w:tcPr>
            <w:tcW w:w="430" w:type="pct"/>
            <w:vMerge/>
            <w:shd w:val="clear" w:color="auto" w:fill="auto"/>
            <w:vAlign w:val="center"/>
          </w:tcPr>
          <w:p w14:paraId="64897CA8" w14:textId="77777777" w:rsidR="0009793D" w:rsidRPr="00891AA8" w:rsidRDefault="0009793D" w:rsidP="00FA1964">
            <w:pPr>
              <w:widowControl/>
              <w:adjustRightInd w:val="0"/>
              <w:spacing w:line="276" w:lineRule="auto"/>
              <w:jc w:val="center"/>
              <w:textAlignment w:val="center"/>
              <w:rPr>
                <w:rFonts w:ascii="Times New Roman" w:eastAsia="宋体" w:hAnsi="Times New Roman"/>
                <w:szCs w:val="21"/>
              </w:rPr>
            </w:pPr>
          </w:p>
        </w:tc>
        <w:tc>
          <w:tcPr>
            <w:tcW w:w="762" w:type="pct"/>
          </w:tcPr>
          <w:p w14:paraId="0980174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冷源</w:t>
            </w:r>
          </w:p>
        </w:tc>
        <w:tc>
          <w:tcPr>
            <w:tcW w:w="762" w:type="pct"/>
            <w:shd w:val="clear" w:color="auto" w:fill="auto"/>
          </w:tcPr>
          <w:p w14:paraId="120A5F0E"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32ED6884"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58CF4DEB"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23ED1287"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c>
          <w:tcPr>
            <w:tcW w:w="762" w:type="pct"/>
            <w:shd w:val="clear" w:color="auto" w:fill="auto"/>
          </w:tcPr>
          <w:p w14:paraId="58EC9CEF"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电制冷机组</w:t>
            </w:r>
          </w:p>
        </w:tc>
      </w:tr>
      <w:tr w:rsidR="0009793D" w:rsidRPr="00891AA8" w14:paraId="3127BE8F" w14:textId="77777777" w:rsidTr="00891AA8">
        <w:trPr>
          <w:trHeight w:val="269"/>
          <w:jc w:val="center"/>
        </w:trPr>
        <w:tc>
          <w:tcPr>
            <w:tcW w:w="430" w:type="pct"/>
            <w:vMerge/>
            <w:shd w:val="clear" w:color="auto" w:fill="auto"/>
            <w:vAlign w:val="center"/>
          </w:tcPr>
          <w:p w14:paraId="1A61652A"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p>
        </w:tc>
        <w:tc>
          <w:tcPr>
            <w:tcW w:w="762" w:type="pct"/>
          </w:tcPr>
          <w:p w14:paraId="2572C0BF"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热源</w:t>
            </w:r>
          </w:p>
        </w:tc>
        <w:tc>
          <w:tcPr>
            <w:tcW w:w="762" w:type="pct"/>
            <w:shd w:val="clear" w:color="auto" w:fill="auto"/>
            <w:vAlign w:val="center"/>
          </w:tcPr>
          <w:p w14:paraId="3E59139D"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7A5238A9"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燃煤锅炉</w:t>
            </w:r>
          </w:p>
        </w:tc>
        <w:tc>
          <w:tcPr>
            <w:tcW w:w="762" w:type="pct"/>
            <w:shd w:val="clear" w:color="auto" w:fill="auto"/>
            <w:vAlign w:val="center"/>
          </w:tcPr>
          <w:p w14:paraId="3F54A84D"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2DC96405"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c>
          <w:tcPr>
            <w:tcW w:w="762" w:type="pct"/>
            <w:shd w:val="clear" w:color="auto" w:fill="auto"/>
            <w:vAlign w:val="center"/>
          </w:tcPr>
          <w:p w14:paraId="220EE9B0" w14:textId="77777777" w:rsidR="0009793D" w:rsidRPr="00891AA8" w:rsidRDefault="0009793D" w:rsidP="00FA1964">
            <w:pPr>
              <w:widowControl/>
              <w:adjustRightInd w:val="0"/>
              <w:spacing w:line="276" w:lineRule="auto"/>
              <w:jc w:val="center"/>
              <w:textAlignment w:val="center"/>
              <w:rPr>
                <w:rFonts w:ascii="Times New Roman" w:eastAsia="宋体" w:hAnsi="Times New Roman" w:cs="宋体"/>
                <w:color w:val="000000"/>
                <w:kern w:val="0"/>
                <w:szCs w:val="21"/>
                <w:lang w:bidi="ar"/>
              </w:rPr>
            </w:pPr>
            <w:r w:rsidRPr="00891AA8">
              <w:rPr>
                <w:rFonts w:ascii="Times New Roman" w:eastAsia="宋体" w:hAnsi="Times New Roman" w:cs="宋体" w:hint="eastAsia"/>
                <w:color w:val="000000"/>
                <w:kern w:val="0"/>
                <w:szCs w:val="21"/>
                <w:lang w:bidi="ar"/>
              </w:rPr>
              <w:t>燃气锅炉</w:t>
            </w:r>
          </w:p>
        </w:tc>
      </w:tr>
    </w:tbl>
    <w:p w14:paraId="05E4A54C" w14:textId="77777777" w:rsidR="0009793D" w:rsidRDefault="0009793D" w:rsidP="0009793D">
      <w:pPr>
        <w:spacing w:line="276" w:lineRule="auto"/>
        <w:rPr>
          <w:rFonts w:ascii="Times New Roman" w:eastAsia="宋体" w:hAnsi="Times New Roman" w:cs="Times New Roman"/>
          <w:bCs/>
          <w:szCs w:val="21"/>
        </w:rPr>
      </w:pPr>
    </w:p>
    <w:p w14:paraId="12A1EFE3" w14:textId="77777777" w:rsidR="00891AA8" w:rsidRDefault="00891AA8" w:rsidP="0009793D">
      <w:pPr>
        <w:spacing w:line="276" w:lineRule="auto"/>
        <w:rPr>
          <w:rFonts w:ascii="Times New Roman" w:eastAsia="宋体" w:hAnsi="Times New Roman" w:cs="Times New Roman"/>
          <w:bCs/>
          <w:szCs w:val="21"/>
        </w:rPr>
        <w:sectPr w:rsidR="00891AA8" w:rsidSect="00FD3E28">
          <w:pgSz w:w="16838" w:h="11906" w:orient="landscape"/>
          <w:pgMar w:top="1797" w:right="1440" w:bottom="1797" w:left="1440" w:header="851" w:footer="992" w:gutter="0"/>
          <w:cols w:space="425"/>
          <w:docGrid w:type="linesAndChars" w:linePitch="312"/>
        </w:sectPr>
      </w:pPr>
    </w:p>
    <w:p w14:paraId="1C29355F" w14:textId="0B63785F" w:rsidR="00782602" w:rsidRPr="00EE008E" w:rsidRDefault="00782602" w:rsidP="00EE008E">
      <w:pPr>
        <w:spacing w:line="360" w:lineRule="auto"/>
        <w:ind w:left="420" w:hangingChars="175" w:hanging="42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lastRenderedPageBreak/>
        <w:t>A.0.4</w:t>
      </w:r>
      <w:r w:rsidRPr="00EE008E">
        <w:rPr>
          <w:rFonts w:ascii="Times New Roman" w:eastAsia="宋体" w:hAnsi="Times New Roman" w:cs="宋体" w:hint="eastAsia"/>
          <w:kern w:val="0"/>
          <w:sz w:val="24"/>
          <w:szCs w:val="24"/>
        </w:rPr>
        <w:t>建筑炊事能耗应按下式计算</w:t>
      </w:r>
      <w:r w:rsidRPr="00EE008E">
        <w:rPr>
          <w:rFonts w:ascii="Times New Roman" w:eastAsia="宋体" w:hAnsi="Times New Roman" w:cs="Times New Roman" w:hint="eastAsia"/>
          <w:bCs/>
          <w:sz w:val="24"/>
          <w:szCs w:val="24"/>
        </w:rPr>
        <w:t>：</w:t>
      </w:r>
    </w:p>
    <w:p w14:paraId="23B4B0A0" w14:textId="0C93FB32" w:rsidR="00782602" w:rsidRPr="00EE008E" w:rsidRDefault="00000000" w:rsidP="00EE008E">
      <w:pPr>
        <w:spacing w:line="360" w:lineRule="auto"/>
        <w:ind w:left="420" w:hangingChars="175" w:hanging="420"/>
        <w:jc w:val="center"/>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k</m:t>
            </m:r>
          </m:sub>
        </m:sSub>
        <m:r>
          <w:rPr>
            <w:rFonts w:ascii="Cambria Math" w:eastAsia="宋体" w:hAnsi="Cambria Math" w:cs="Times New Roman"/>
            <w:sz w:val="24"/>
            <w:szCs w:val="24"/>
          </w:rPr>
          <m:t>=</m:t>
        </m:r>
        <m:f>
          <m:fPr>
            <m:ctrlPr>
              <w:rPr>
                <w:rFonts w:ascii="Cambria Math" w:eastAsia="宋体" w:hAnsi="Cambria Math" w:cs="Times New Roman"/>
                <w:bCs/>
                <w:i/>
                <w:sz w:val="24"/>
                <w:szCs w:val="24"/>
              </w:rPr>
            </m:ctrlPr>
          </m:fPr>
          <m:num>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Q</m:t>
                </m:r>
              </m:e>
              <m:sub>
                <m:r>
                  <w:rPr>
                    <w:rFonts w:ascii="Cambria Math" w:eastAsia="宋体" w:hAnsi="Cambria Math" w:cs="Times New Roman"/>
                    <w:sz w:val="24"/>
                    <w:szCs w:val="24"/>
                  </w:rPr>
                  <m:t>k</m:t>
                </m:r>
              </m:sub>
            </m:sSub>
          </m:num>
          <m:den>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η</m:t>
                </m:r>
              </m:e>
              <m:sub>
                <m:r>
                  <w:rPr>
                    <w:rFonts w:ascii="Cambria Math" w:eastAsia="宋体" w:hAnsi="Cambria Math" w:cs="Times New Roman"/>
                    <w:sz w:val="24"/>
                    <w:szCs w:val="24"/>
                  </w:rPr>
                  <m:t>k</m:t>
                </m:r>
              </m:sub>
            </m:sSub>
          </m:den>
        </m:f>
      </m:oMath>
      <w:r w:rsidR="004444B2" w:rsidRPr="004444B2">
        <w:rPr>
          <w:rFonts w:ascii="Times New Roman" w:eastAsia="宋体" w:hAnsi="Times New Roman" w:cs="Times New Roman" w:hint="eastAsia"/>
          <w:bCs/>
          <w:sz w:val="24"/>
          <w:szCs w:val="24"/>
        </w:rPr>
        <w:t xml:space="preserve"> </w:t>
      </w:r>
      <w:r w:rsidR="004444B2" w:rsidRPr="004444B2">
        <w:rPr>
          <w:rFonts w:ascii="Times New Roman" w:eastAsia="宋体" w:hAnsi="Times New Roman" w:cs="Times New Roman" w:hint="eastAsia"/>
          <w:bCs/>
          <w:sz w:val="24"/>
          <w:szCs w:val="24"/>
        </w:rPr>
        <w:t>（</w:t>
      </w:r>
      <w:r w:rsidR="004444B2" w:rsidRPr="004444B2">
        <w:rPr>
          <w:rFonts w:ascii="Times New Roman" w:eastAsia="宋体" w:hAnsi="Times New Roman" w:cs="Times New Roman"/>
          <w:bCs/>
          <w:sz w:val="24"/>
          <w:szCs w:val="24"/>
        </w:rPr>
        <w:t>A.0.4</w:t>
      </w:r>
      <w:r w:rsidR="004444B2" w:rsidRPr="004444B2">
        <w:rPr>
          <w:rFonts w:ascii="Times New Roman" w:eastAsia="宋体" w:hAnsi="Times New Roman" w:cs="Times New Roman" w:hint="eastAsia"/>
          <w:bCs/>
          <w:sz w:val="24"/>
          <w:szCs w:val="24"/>
        </w:rPr>
        <w:t>）</w:t>
      </w:r>
    </w:p>
    <w:p w14:paraId="2162F442" w14:textId="2A32EF33" w:rsidR="00782602" w:rsidRPr="00EE008E" w:rsidRDefault="00782602" w:rsidP="00EE008E">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sz w:val="24"/>
          <w:szCs w:val="24"/>
        </w:rPr>
        <w:t>式中：</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k</m:t>
            </m:r>
          </m:sub>
        </m:sSub>
      </m:oMath>
      <w:r w:rsidRPr="00EE008E">
        <w:rPr>
          <w:rFonts w:ascii="Times New Roman" w:eastAsia="宋体" w:hAnsi="Times New Roman" w:cs="Times New Roman"/>
          <w:bCs/>
          <w:sz w:val="24"/>
          <w:szCs w:val="24"/>
        </w:rPr>
        <w:t>——</w:t>
      </w:r>
      <w:r w:rsidRPr="00EE008E">
        <w:rPr>
          <w:rFonts w:ascii="Times New Roman" w:eastAsia="宋体" w:hAnsi="Times New Roman" w:cs="宋体" w:hint="eastAsia"/>
          <w:kern w:val="0"/>
          <w:sz w:val="24"/>
          <w:szCs w:val="24"/>
        </w:rPr>
        <w:t>年炊事系统能源消耗</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MJ</w:t>
      </w:r>
      <w:r w:rsidRPr="00EE008E">
        <w:rPr>
          <w:rFonts w:ascii="Times New Roman" w:eastAsia="宋体" w:hAnsi="Times New Roman" w:cs="Times New Roman" w:hint="eastAsia"/>
          <w:bCs/>
          <w:sz w:val="24"/>
          <w:szCs w:val="24"/>
        </w:rPr>
        <w:t>；</w:t>
      </w:r>
    </w:p>
    <w:p w14:paraId="195E2837" w14:textId="32F5FB5F" w:rsidR="00782602" w:rsidRPr="00EE008E" w:rsidRDefault="00000000" w:rsidP="00EE008E">
      <w:pPr>
        <w:spacing w:line="360" w:lineRule="auto"/>
        <w:ind w:firstLineChars="481" w:firstLine="1154"/>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c</m:t>
            </m:r>
          </m:sub>
        </m:sSub>
      </m:oMath>
      <w:r w:rsidR="00782602" w:rsidRPr="00EE008E">
        <w:rPr>
          <w:rFonts w:ascii="Times New Roman" w:eastAsia="宋体" w:hAnsi="Times New Roman" w:cs="Times New Roman"/>
          <w:bCs/>
          <w:sz w:val="24"/>
          <w:szCs w:val="24"/>
        </w:rPr>
        <w:t>——</w:t>
      </w:r>
      <w:r w:rsidR="00782602" w:rsidRPr="00EE008E">
        <w:rPr>
          <w:rFonts w:ascii="Times New Roman" w:eastAsia="宋体" w:hAnsi="Times New Roman" w:cs="Times New Roman" w:hint="eastAsia"/>
          <w:bCs/>
          <w:sz w:val="24"/>
          <w:szCs w:val="24"/>
        </w:rPr>
        <w:t>年炊事用气量指标，</w:t>
      </w:r>
      <w:r w:rsidR="00782602" w:rsidRPr="00EE008E">
        <w:rPr>
          <w:rFonts w:ascii="Times New Roman" w:eastAsia="宋体" w:hAnsi="Times New Roman" w:cs="Times New Roman"/>
          <w:bCs/>
          <w:sz w:val="24"/>
          <w:szCs w:val="24"/>
        </w:rPr>
        <w:t>MJ</w:t>
      </w:r>
      <w:r w:rsidR="00782602" w:rsidRPr="00EE008E">
        <w:rPr>
          <w:rFonts w:ascii="Times New Roman" w:eastAsia="宋体" w:hAnsi="Times New Roman" w:cs="Times New Roman" w:hint="eastAsia"/>
          <w:bCs/>
          <w:sz w:val="24"/>
          <w:szCs w:val="24"/>
        </w:rPr>
        <w:t>；</w:t>
      </w:r>
    </w:p>
    <w:p w14:paraId="4C398A2A" w14:textId="67566037" w:rsidR="00782602" w:rsidRPr="00EE008E" w:rsidRDefault="00000000" w:rsidP="00EE008E">
      <w:pPr>
        <w:spacing w:line="360" w:lineRule="auto"/>
        <w:ind w:firstLineChars="481" w:firstLine="1154"/>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η</m:t>
            </m:r>
          </m:e>
          <m:sub>
            <m:r>
              <w:rPr>
                <w:rFonts w:ascii="Cambria Math" w:eastAsia="宋体" w:hAnsi="Cambria Math" w:cs="Times New Roman"/>
                <w:sz w:val="24"/>
                <w:szCs w:val="24"/>
              </w:rPr>
              <m:t>k</m:t>
            </m:r>
          </m:sub>
        </m:sSub>
      </m:oMath>
      <w:r w:rsidR="00782602" w:rsidRPr="00EE008E">
        <w:rPr>
          <w:rFonts w:ascii="Times New Roman" w:eastAsia="宋体" w:hAnsi="Times New Roman" w:cs="Times New Roman"/>
          <w:bCs/>
          <w:sz w:val="24"/>
          <w:szCs w:val="24"/>
        </w:rPr>
        <w:t>——</w:t>
      </w:r>
      <w:r w:rsidR="00782602" w:rsidRPr="00EE008E">
        <w:rPr>
          <w:rFonts w:ascii="Times New Roman" w:eastAsia="宋体" w:hAnsi="Times New Roman" w:cs="Times New Roman" w:hint="eastAsia"/>
          <w:bCs/>
          <w:sz w:val="24"/>
          <w:szCs w:val="24"/>
        </w:rPr>
        <w:t>炊事设备热效率，</w:t>
      </w:r>
      <w:r w:rsidR="00782602" w:rsidRPr="00EE008E">
        <w:rPr>
          <w:rFonts w:ascii="Times New Roman" w:eastAsia="宋体" w:hAnsi="Times New Roman" w:cs="Times New Roman"/>
          <w:bCs/>
          <w:sz w:val="24"/>
          <w:szCs w:val="24"/>
        </w:rPr>
        <w:t>%</w:t>
      </w:r>
      <w:r w:rsidR="00782602" w:rsidRPr="00EE008E">
        <w:rPr>
          <w:rFonts w:ascii="Times New Roman" w:eastAsia="宋体" w:hAnsi="Times New Roman" w:cs="Times New Roman" w:hint="eastAsia"/>
          <w:bCs/>
          <w:sz w:val="24"/>
          <w:szCs w:val="24"/>
        </w:rPr>
        <w:t>；</w:t>
      </w:r>
    </w:p>
    <w:p w14:paraId="74A75FD1" w14:textId="410EA662" w:rsidR="00FF430E" w:rsidRPr="00EE008E" w:rsidRDefault="00FF430E" w:rsidP="00EE008E">
      <w:pPr>
        <w:spacing w:line="360" w:lineRule="auto"/>
        <w:ind w:left="420" w:hangingChars="175" w:hanging="42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A.0.5</w:t>
      </w:r>
      <w:r w:rsidRPr="00EE008E">
        <w:rPr>
          <w:rFonts w:ascii="Times New Roman" w:eastAsia="宋体" w:hAnsi="Times New Roman" w:cs="宋体" w:hint="eastAsia"/>
          <w:kern w:val="0"/>
          <w:sz w:val="24"/>
          <w:szCs w:val="24"/>
        </w:rPr>
        <w:t>建筑插座能耗应按下式计算</w:t>
      </w:r>
      <w:r w:rsidRPr="00EE008E">
        <w:rPr>
          <w:rFonts w:ascii="Times New Roman" w:eastAsia="宋体" w:hAnsi="Times New Roman" w:cs="Times New Roman" w:hint="eastAsia"/>
          <w:bCs/>
          <w:sz w:val="24"/>
          <w:szCs w:val="24"/>
        </w:rPr>
        <w:t>：</w:t>
      </w:r>
    </w:p>
    <w:p w14:paraId="5413BA14" w14:textId="7315EE43" w:rsidR="00FF430E" w:rsidRPr="00EE008E" w:rsidRDefault="00000000" w:rsidP="00EE008E">
      <w:pPr>
        <w:spacing w:line="360" w:lineRule="auto"/>
        <w:ind w:left="420" w:hangingChars="175" w:hanging="420"/>
        <w:jc w:val="center"/>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p</m:t>
            </m:r>
          </m:sub>
        </m:sSub>
        <m:r>
          <w:rPr>
            <w:rFonts w:ascii="Cambria Math" w:eastAsia="宋体" w:hAnsi="Cambria Math" w:cs="Times New Roman"/>
            <w:sz w:val="24"/>
            <w:szCs w:val="24"/>
          </w:rPr>
          <m:t>=</m:t>
        </m:r>
        <m:f>
          <m:fPr>
            <m:ctrlPr>
              <w:rPr>
                <w:rFonts w:ascii="Cambria Math" w:eastAsia="宋体" w:hAnsi="Cambria Math" w:cs="Times New Roman"/>
                <w:bCs/>
                <w:i/>
                <w:sz w:val="24"/>
                <w:szCs w:val="24"/>
              </w:rPr>
            </m:ctrlPr>
          </m:fPr>
          <m:num>
            <m:nary>
              <m:naryPr>
                <m:chr m:val="∑"/>
                <m:limLoc m:val="subSup"/>
                <m:ctrlPr>
                  <w:rPr>
                    <w:rFonts w:ascii="Cambria Math" w:eastAsia="宋体" w:hAnsi="Cambria Math" w:cs="Times New Roman"/>
                    <w:i/>
                    <w:sz w:val="24"/>
                    <w:szCs w:val="24"/>
                  </w:rPr>
                </m:ctrlPr>
              </m:naryPr>
              <m:sub>
                <m:r>
                  <w:rPr>
                    <w:rFonts w:ascii="Cambria Math" w:eastAsia="宋体" w:hAnsi="Cambria Math" w:cs="Times New Roman"/>
                    <w:sz w:val="24"/>
                    <w:szCs w:val="24"/>
                  </w:rPr>
                  <m:t>i=1</m:t>
                </m:r>
              </m:sub>
              <m:sup>
                <m:r>
                  <w:rPr>
                    <w:rFonts w:ascii="Cambria Math" w:eastAsia="宋体" w:hAnsi="Cambria Math" w:cs="Times New Roman"/>
                    <w:sz w:val="24"/>
                    <w:szCs w:val="24"/>
                  </w:rPr>
                  <m:t>n</m:t>
                </m:r>
              </m:sup>
              <m:e>
                <m:r>
                  <w:rPr>
                    <w:rFonts w:ascii="Cambria Math" w:eastAsia="宋体" w:hAnsi="Cambria Math" w:cs="Times New Roman"/>
                    <w:sz w:val="24"/>
                    <w:szCs w:val="24"/>
                  </w:rPr>
                  <m:t>(</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ai</m:t>
                    </m:r>
                  </m:sub>
                </m:sSub>
                <m:r>
                  <w:rPr>
                    <w:rFonts w:ascii="Cambria Math" w:eastAsia="宋体" w:hAnsi="Cambria Math" w:cs="Times New Roman"/>
                    <w:sz w:val="24"/>
                    <w:szCs w:val="24"/>
                  </w:rPr>
                  <m:t>×</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i</m:t>
                    </m:r>
                  </m:sub>
                </m:sSub>
                <m:r>
                  <w:rPr>
                    <w:rFonts w:ascii="Cambria Math" w:eastAsia="宋体" w:hAnsi="Cambria Math" w:cs="Times New Roman"/>
                    <w:sz w:val="24"/>
                    <w:szCs w:val="24"/>
                  </w:rPr>
                  <m:t>)×a×b</m:t>
                </m:r>
              </m:e>
            </m:nary>
          </m:num>
          <m:den>
            <m:r>
              <w:rPr>
                <w:rFonts w:ascii="Cambria Math" w:eastAsia="宋体" w:hAnsi="Cambria Math" w:cs="Times New Roman"/>
                <w:sz w:val="24"/>
                <w:szCs w:val="24"/>
              </w:rPr>
              <m:t>D</m:t>
            </m:r>
          </m:den>
        </m:f>
      </m:oMath>
      <w:r w:rsidR="004444B2" w:rsidRPr="004444B2">
        <w:rPr>
          <w:rFonts w:ascii="Times New Roman" w:eastAsia="宋体" w:hAnsi="Times New Roman" w:cs="Times New Roman" w:hint="eastAsia"/>
          <w:bCs/>
          <w:sz w:val="24"/>
          <w:szCs w:val="24"/>
        </w:rPr>
        <w:t>（</w:t>
      </w:r>
      <w:r w:rsidR="004444B2" w:rsidRPr="004444B2">
        <w:rPr>
          <w:rFonts w:ascii="Times New Roman" w:eastAsia="宋体" w:hAnsi="Times New Roman" w:cs="Times New Roman"/>
          <w:bCs/>
          <w:sz w:val="24"/>
          <w:szCs w:val="24"/>
        </w:rPr>
        <w:t>A.0.5</w:t>
      </w:r>
      <w:r w:rsidR="004444B2" w:rsidRPr="004444B2">
        <w:rPr>
          <w:rFonts w:ascii="Times New Roman" w:eastAsia="宋体" w:hAnsi="Times New Roman" w:cs="Times New Roman" w:hint="eastAsia"/>
          <w:bCs/>
          <w:sz w:val="24"/>
          <w:szCs w:val="24"/>
        </w:rPr>
        <w:t>）</w:t>
      </w:r>
    </w:p>
    <w:p w14:paraId="13D67380" w14:textId="521D54ED" w:rsidR="00FF430E" w:rsidRPr="00EE008E" w:rsidRDefault="00FF430E" w:rsidP="00EE008E">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sz w:val="24"/>
          <w:szCs w:val="24"/>
        </w:rPr>
        <w:t>式中：</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p</m:t>
            </m:r>
          </m:sub>
        </m:sSub>
      </m:oMath>
      <w:r w:rsidRPr="00EE008E">
        <w:rPr>
          <w:rFonts w:ascii="Times New Roman" w:eastAsia="宋体" w:hAnsi="Times New Roman" w:cs="Times New Roman"/>
          <w:bCs/>
          <w:sz w:val="24"/>
          <w:szCs w:val="24"/>
        </w:rPr>
        <w:t>——</w:t>
      </w:r>
      <w:r w:rsidR="00CE4580" w:rsidRPr="00EE008E">
        <w:rPr>
          <w:rFonts w:ascii="Times New Roman" w:eastAsia="宋体" w:hAnsi="Times New Roman" w:cs="宋体" w:hint="eastAsia"/>
          <w:kern w:val="0"/>
          <w:sz w:val="24"/>
          <w:szCs w:val="24"/>
        </w:rPr>
        <w:t>年插座系统能源消耗</w:t>
      </w:r>
      <w:r w:rsidRPr="00EE008E">
        <w:rPr>
          <w:rFonts w:ascii="Times New Roman" w:eastAsia="宋体" w:hAnsi="Times New Roman" w:cs="Times New Roman" w:hint="eastAsia"/>
          <w:bCs/>
          <w:sz w:val="24"/>
          <w:szCs w:val="24"/>
        </w:rPr>
        <w:t>，</w:t>
      </w:r>
      <w:r w:rsidR="00CE4580" w:rsidRPr="00EE008E">
        <w:rPr>
          <w:rFonts w:ascii="Times New Roman" w:eastAsia="宋体" w:hAnsi="Times New Roman" w:cs="Times New Roman"/>
          <w:bCs/>
          <w:sz w:val="24"/>
          <w:szCs w:val="24"/>
        </w:rPr>
        <w:t>kWh</w:t>
      </w:r>
      <w:r w:rsidRPr="00EE008E">
        <w:rPr>
          <w:rFonts w:ascii="Times New Roman" w:eastAsia="宋体" w:hAnsi="Times New Roman" w:cs="Times New Roman" w:hint="eastAsia"/>
          <w:bCs/>
          <w:sz w:val="24"/>
          <w:szCs w:val="24"/>
        </w:rPr>
        <w:t>；</w:t>
      </w:r>
    </w:p>
    <w:p w14:paraId="2519ADFF" w14:textId="59289CE2" w:rsidR="00FF430E" w:rsidRPr="00EE008E" w:rsidRDefault="00000000" w:rsidP="00EE008E">
      <w:pPr>
        <w:spacing w:line="360" w:lineRule="auto"/>
        <w:ind w:firstLineChars="481" w:firstLine="1154"/>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ai</m:t>
            </m:r>
          </m:sub>
        </m:sSub>
      </m:oMath>
      <w:r w:rsidR="00FF430E" w:rsidRPr="00EE008E">
        <w:rPr>
          <w:rFonts w:ascii="Times New Roman" w:eastAsia="宋体" w:hAnsi="Times New Roman" w:cs="Times New Roman"/>
          <w:bCs/>
          <w:sz w:val="24"/>
          <w:szCs w:val="24"/>
        </w:rPr>
        <w:t>——</w:t>
      </w:r>
      <w:r w:rsidR="00CE4580" w:rsidRPr="00EE008E">
        <w:rPr>
          <w:rFonts w:ascii="Times New Roman" w:eastAsia="宋体" w:hAnsi="Times New Roman" w:cs="Times New Roman" w:hint="eastAsia"/>
          <w:bCs/>
          <w:sz w:val="24"/>
          <w:szCs w:val="24"/>
        </w:rPr>
        <w:t>年单台</w:t>
      </w:r>
      <w:r w:rsidR="00CE4580" w:rsidRPr="00EE008E">
        <w:rPr>
          <w:rFonts w:ascii="Times New Roman" w:eastAsia="宋体" w:hAnsi="Times New Roman" w:cs="宋体" w:hint="eastAsia"/>
          <w:kern w:val="0"/>
          <w:sz w:val="24"/>
          <w:szCs w:val="24"/>
        </w:rPr>
        <w:t>电器年综合耗电量指标</w:t>
      </w:r>
      <w:r w:rsidR="00FF430E" w:rsidRPr="00EE008E">
        <w:rPr>
          <w:rFonts w:ascii="Times New Roman" w:eastAsia="宋体" w:hAnsi="Times New Roman" w:cs="Times New Roman" w:hint="eastAsia"/>
          <w:bCs/>
          <w:sz w:val="24"/>
          <w:szCs w:val="24"/>
        </w:rPr>
        <w:t>，</w:t>
      </w:r>
      <w:r w:rsidR="00CE4580" w:rsidRPr="00EE008E">
        <w:rPr>
          <w:rFonts w:ascii="Times New Roman" w:eastAsia="宋体" w:hAnsi="Times New Roman" w:cs="Times New Roman" w:hint="eastAsia"/>
          <w:bCs/>
          <w:sz w:val="24"/>
          <w:szCs w:val="24"/>
        </w:rPr>
        <w:t>应采用各类电器相关能效限定值及能效等级国家标准中的能效指标和计算方法确定，</w:t>
      </w:r>
      <w:r w:rsidR="00CE4580" w:rsidRPr="00EE008E">
        <w:rPr>
          <w:rFonts w:ascii="Times New Roman" w:eastAsia="宋体" w:hAnsi="Times New Roman" w:cs="Times New Roman"/>
          <w:bCs/>
          <w:sz w:val="24"/>
          <w:szCs w:val="24"/>
        </w:rPr>
        <w:t>kWh</w:t>
      </w:r>
      <w:r w:rsidR="00FF430E" w:rsidRPr="00EE008E">
        <w:rPr>
          <w:rFonts w:ascii="Times New Roman" w:eastAsia="宋体" w:hAnsi="Times New Roman" w:cs="Times New Roman" w:hint="eastAsia"/>
          <w:bCs/>
          <w:sz w:val="24"/>
          <w:szCs w:val="24"/>
        </w:rPr>
        <w:t>；</w:t>
      </w:r>
    </w:p>
    <w:p w14:paraId="6534E7D3" w14:textId="654E1A09" w:rsidR="00FF430E" w:rsidRPr="00EE008E" w:rsidRDefault="00000000" w:rsidP="00EE008E">
      <w:pPr>
        <w:spacing w:line="360" w:lineRule="auto"/>
        <w:ind w:firstLineChars="481" w:firstLine="1154"/>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i</m:t>
            </m:r>
          </m:sub>
        </m:sSub>
      </m:oMath>
      <w:r w:rsidR="00FF430E" w:rsidRPr="00EE008E">
        <w:rPr>
          <w:rFonts w:ascii="Times New Roman" w:eastAsia="宋体" w:hAnsi="Times New Roman" w:cs="Times New Roman"/>
          <w:bCs/>
          <w:sz w:val="24"/>
          <w:szCs w:val="24"/>
        </w:rPr>
        <w:t>——</w:t>
      </w:r>
      <w:r w:rsidR="00CE4580" w:rsidRPr="00EE008E">
        <w:rPr>
          <w:rFonts w:ascii="Times New Roman" w:eastAsia="宋体" w:hAnsi="Times New Roman" w:cs="Times New Roman" w:hint="eastAsia"/>
          <w:bCs/>
          <w:sz w:val="24"/>
          <w:szCs w:val="24"/>
        </w:rPr>
        <w:t>人均占有量</w:t>
      </w:r>
      <w:r w:rsidR="00FF430E" w:rsidRPr="00EE008E">
        <w:rPr>
          <w:rFonts w:ascii="Times New Roman" w:eastAsia="宋体" w:hAnsi="Times New Roman" w:cs="Times New Roman" w:hint="eastAsia"/>
          <w:bCs/>
          <w:sz w:val="24"/>
          <w:szCs w:val="24"/>
        </w:rPr>
        <w:t>，</w:t>
      </w:r>
      <w:r w:rsidR="00CE4580" w:rsidRPr="00EE008E">
        <w:rPr>
          <w:rFonts w:ascii="Times New Roman" w:eastAsia="宋体" w:hAnsi="Times New Roman" w:cs="Times New Roman" w:hint="eastAsia"/>
          <w:bCs/>
          <w:sz w:val="24"/>
          <w:szCs w:val="24"/>
        </w:rPr>
        <w:t>台</w:t>
      </w:r>
      <w:r w:rsidR="00CE4580" w:rsidRPr="00EE008E">
        <w:rPr>
          <w:rFonts w:ascii="Times New Roman" w:eastAsia="宋体" w:hAnsi="Times New Roman" w:cs="Times New Roman"/>
          <w:bCs/>
          <w:sz w:val="24"/>
          <w:szCs w:val="24"/>
        </w:rPr>
        <w:t>/</w:t>
      </w:r>
      <w:r w:rsidR="00CE4580" w:rsidRPr="00EE008E">
        <w:rPr>
          <w:rFonts w:ascii="Times New Roman" w:eastAsia="宋体" w:hAnsi="Times New Roman" w:cs="Times New Roman" w:hint="eastAsia"/>
          <w:bCs/>
          <w:sz w:val="24"/>
          <w:szCs w:val="24"/>
        </w:rPr>
        <w:t>人</w:t>
      </w:r>
      <w:r w:rsidR="00FF430E" w:rsidRPr="00EE008E">
        <w:rPr>
          <w:rFonts w:ascii="Times New Roman" w:eastAsia="宋体" w:hAnsi="Times New Roman" w:cs="Times New Roman" w:hint="eastAsia"/>
          <w:bCs/>
          <w:sz w:val="24"/>
          <w:szCs w:val="24"/>
        </w:rPr>
        <w:t>；</w:t>
      </w:r>
    </w:p>
    <w:p w14:paraId="2D914FDD" w14:textId="6D57F89C" w:rsidR="00CE4580" w:rsidRPr="00EE008E" w:rsidRDefault="00CE4580" w:rsidP="00EE008E">
      <w:pPr>
        <w:spacing w:line="360" w:lineRule="auto"/>
        <w:ind w:firstLineChars="481" w:firstLine="1154"/>
        <w:rPr>
          <w:rFonts w:ascii="Times New Roman" w:eastAsia="宋体" w:hAnsi="Times New Roman" w:cs="Times New Roman"/>
          <w:bCs/>
          <w:sz w:val="24"/>
          <w:szCs w:val="24"/>
        </w:rPr>
      </w:pPr>
      <m:oMath>
        <m:r>
          <w:rPr>
            <w:rFonts w:ascii="Cambria Math" w:eastAsia="宋体" w:hAnsi="Cambria Math" w:cs="Times New Roman"/>
            <w:sz w:val="24"/>
            <w:szCs w:val="24"/>
          </w:rPr>
          <m:t>D</m:t>
        </m:r>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人员密度，应按强制性工程建设规范《建筑节能与可再生能源利用通用规范》</w:t>
      </w:r>
      <w:r w:rsidRPr="00EE008E">
        <w:rPr>
          <w:rFonts w:ascii="Times New Roman" w:eastAsia="宋体" w:hAnsi="Times New Roman" w:cs="Times New Roman"/>
          <w:bCs/>
          <w:sz w:val="24"/>
          <w:szCs w:val="24"/>
        </w:rPr>
        <w:t>GB 55015</w:t>
      </w:r>
      <w:r w:rsidRPr="00EE008E">
        <w:rPr>
          <w:rFonts w:ascii="Times New Roman" w:eastAsia="宋体" w:hAnsi="Times New Roman" w:cs="Times New Roman" w:hint="eastAsia"/>
          <w:bCs/>
          <w:sz w:val="24"/>
          <w:szCs w:val="24"/>
        </w:rPr>
        <w:t>表</w:t>
      </w:r>
      <w:r w:rsidRPr="00EE008E">
        <w:rPr>
          <w:rFonts w:ascii="Times New Roman" w:eastAsia="宋体" w:hAnsi="Times New Roman" w:cs="Times New Roman"/>
          <w:bCs/>
          <w:sz w:val="24"/>
          <w:szCs w:val="24"/>
        </w:rPr>
        <w:t>C.0.6-5</w:t>
      </w:r>
      <w:r w:rsidRPr="00EE008E">
        <w:rPr>
          <w:rFonts w:ascii="Times New Roman" w:eastAsia="宋体" w:hAnsi="Times New Roman" w:cs="Times New Roman" w:hint="eastAsia"/>
          <w:bCs/>
          <w:sz w:val="24"/>
          <w:szCs w:val="24"/>
        </w:rPr>
        <w:t>中的值选取，</w:t>
      </w:r>
      <w:r w:rsidRPr="00EE008E">
        <w:rPr>
          <w:rFonts w:ascii="Times New Roman" w:eastAsia="宋体" w:hAnsi="Times New Roman" w:cs="Times New Roman"/>
          <w:bCs/>
          <w:sz w:val="24"/>
          <w:szCs w:val="24"/>
        </w:rPr>
        <w:t>m</w:t>
      </w:r>
      <w:r w:rsidRPr="00EE008E">
        <w:rPr>
          <w:rFonts w:ascii="Times New Roman" w:eastAsia="宋体" w:hAnsi="Times New Roman" w:cs="Times New Roman"/>
          <w:bCs/>
          <w:sz w:val="24"/>
          <w:szCs w:val="24"/>
          <w:vertAlign w:val="superscript"/>
        </w:rPr>
        <w:t>2</w:t>
      </w:r>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人；</w:t>
      </w:r>
    </w:p>
    <w:p w14:paraId="163DF28C" w14:textId="0B773980" w:rsidR="00CE4580" w:rsidRPr="00EE008E" w:rsidRDefault="00CE4580" w:rsidP="00EE008E">
      <w:pPr>
        <w:spacing w:line="360" w:lineRule="auto"/>
        <w:ind w:firstLineChars="481" w:firstLine="1154"/>
        <w:rPr>
          <w:rFonts w:ascii="Times New Roman" w:eastAsia="宋体" w:hAnsi="Times New Roman" w:cs="Times New Roman"/>
          <w:bCs/>
          <w:sz w:val="24"/>
          <w:szCs w:val="24"/>
        </w:rPr>
      </w:pPr>
      <m:oMath>
        <m:r>
          <w:rPr>
            <w:rFonts w:ascii="Cambria Math" w:eastAsia="宋体" w:hAnsi="Cambria Math" w:cs="Times New Roman"/>
            <w:sz w:val="24"/>
            <w:szCs w:val="24"/>
          </w:rPr>
          <m:t>a</m:t>
        </m:r>
      </m:oMath>
      <w:r w:rsidRPr="00EE008E">
        <w:rPr>
          <w:rFonts w:ascii="Times New Roman" w:eastAsia="宋体" w:hAnsi="Times New Roman" w:cs="Times New Roman"/>
          <w:bCs/>
          <w:sz w:val="24"/>
          <w:szCs w:val="24"/>
        </w:rPr>
        <w:t>——</w:t>
      </w:r>
      <w:r w:rsidRPr="00EE008E">
        <w:rPr>
          <w:rFonts w:ascii="Times New Roman" w:eastAsia="宋体" w:hAnsi="Times New Roman" w:cs="宋体" w:hint="eastAsia"/>
          <w:kern w:val="0"/>
          <w:sz w:val="24"/>
          <w:szCs w:val="24"/>
        </w:rPr>
        <w:t>同时使用系数，一般取</w:t>
      </w:r>
      <w:r w:rsidRPr="00EE008E">
        <w:rPr>
          <w:rFonts w:ascii="Times New Roman" w:eastAsia="宋体" w:hAnsi="Times New Roman" w:cs="Calibri"/>
          <w:kern w:val="0"/>
          <w:sz w:val="24"/>
          <w:szCs w:val="24"/>
        </w:rPr>
        <w:t>0.75</w:t>
      </w:r>
      <w:r w:rsidRPr="00EE008E">
        <w:rPr>
          <w:rFonts w:ascii="Times New Roman" w:eastAsia="宋体" w:hAnsi="Times New Roman" w:cs="Times New Roman" w:hint="eastAsia"/>
          <w:bCs/>
          <w:sz w:val="24"/>
          <w:szCs w:val="24"/>
        </w:rPr>
        <w:t>；</w:t>
      </w:r>
    </w:p>
    <w:p w14:paraId="2F33F25A" w14:textId="574DFAEA" w:rsidR="00CE4580" w:rsidRPr="00EE008E" w:rsidRDefault="00CE4580" w:rsidP="00EE008E">
      <w:pPr>
        <w:spacing w:line="360" w:lineRule="auto"/>
        <w:ind w:firstLineChars="481" w:firstLine="1154"/>
        <w:rPr>
          <w:rFonts w:ascii="Times New Roman" w:eastAsia="宋体" w:hAnsi="Times New Roman" w:cs="Times New Roman"/>
          <w:bCs/>
          <w:sz w:val="24"/>
          <w:szCs w:val="24"/>
        </w:rPr>
      </w:pPr>
      <m:oMath>
        <m:r>
          <w:rPr>
            <w:rFonts w:ascii="Cambria Math" w:eastAsia="宋体" w:hAnsi="Cambria Math" w:cs="Times New Roman"/>
            <w:sz w:val="24"/>
            <w:szCs w:val="24"/>
          </w:rPr>
          <m:t>b</m:t>
        </m:r>
      </m:oMath>
      <w:r w:rsidRPr="00EE008E">
        <w:rPr>
          <w:rFonts w:ascii="Times New Roman" w:eastAsia="宋体" w:hAnsi="Times New Roman" w:cs="Times New Roman"/>
          <w:bCs/>
          <w:sz w:val="24"/>
          <w:szCs w:val="24"/>
        </w:rPr>
        <w:t>——</w:t>
      </w:r>
      <w:r w:rsidRPr="00EE008E">
        <w:rPr>
          <w:rFonts w:ascii="Times New Roman" w:eastAsia="宋体" w:hAnsi="Times New Roman" w:cs="宋体" w:hint="eastAsia"/>
          <w:kern w:val="0"/>
          <w:sz w:val="24"/>
          <w:szCs w:val="24"/>
        </w:rPr>
        <w:t>主要功能房间得房率，一般取</w:t>
      </w:r>
      <w:r w:rsidRPr="00EE008E">
        <w:rPr>
          <w:rFonts w:ascii="Times New Roman" w:eastAsia="宋体" w:hAnsi="Times New Roman" w:cs="Calibri"/>
          <w:kern w:val="0"/>
          <w:sz w:val="24"/>
          <w:szCs w:val="24"/>
        </w:rPr>
        <w:t>0.6</w:t>
      </w:r>
      <w:r w:rsidRPr="00EE008E">
        <w:rPr>
          <w:rFonts w:ascii="Times New Roman" w:eastAsia="宋体" w:hAnsi="Times New Roman" w:cs="Times New Roman" w:hint="eastAsia"/>
          <w:bCs/>
          <w:sz w:val="24"/>
          <w:szCs w:val="24"/>
        </w:rPr>
        <w:t>；</w:t>
      </w:r>
    </w:p>
    <w:p w14:paraId="735B1486" w14:textId="1ED08917" w:rsidR="00CE4580" w:rsidRPr="00EE008E" w:rsidRDefault="00CE4580" w:rsidP="00EE008E">
      <w:pPr>
        <w:spacing w:line="360" w:lineRule="auto"/>
        <w:ind w:firstLineChars="481" w:firstLine="1154"/>
        <w:rPr>
          <w:rFonts w:ascii="Times New Roman" w:eastAsia="宋体" w:hAnsi="Times New Roman" w:cs="Times New Roman"/>
          <w:bCs/>
          <w:sz w:val="24"/>
          <w:szCs w:val="24"/>
        </w:rPr>
      </w:pPr>
      <m:oMath>
        <m:r>
          <w:rPr>
            <w:rFonts w:ascii="Cambria Math" w:eastAsia="宋体" w:hAnsi="Cambria Math" w:cs="Times New Roman"/>
            <w:sz w:val="24"/>
            <w:szCs w:val="24"/>
          </w:rPr>
          <m:t>i</m:t>
        </m:r>
      </m:oMath>
      <w:r w:rsidRPr="00EE008E">
        <w:rPr>
          <w:rFonts w:ascii="Times New Roman" w:eastAsia="宋体" w:hAnsi="Times New Roman" w:cs="Times New Roman"/>
          <w:bCs/>
          <w:sz w:val="24"/>
          <w:szCs w:val="24"/>
        </w:rPr>
        <w:t>——</w:t>
      </w:r>
      <w:r w:rsidRPr="00EE008E">
        <w:rPr>
          <w:rFonts w:ascii="Times New Roman" w:eastAsia="宋体" w:hAnsi="Times New Roman" w:cs="宋体" w:hint="eastAsia"/>
          <w:kern w:val="0"/>
          <w:sz w:val="24"/>
          <w:szCs w:val="24"/>
        </w:rPr>
        <w:t>电器种类</w:t>
      </w:r>
      <w:r w:rsidRPr="00EE008E">
        <w:rPr>
          <w:rFonts w:ascii="Times New Roman" w:eastAsia="宋体" w:hAnsi="Times New Roman" w:cs="Times New Roman" w:hint="eastAsia"/>
          <w:bCs/>
          <w:sz w:val="24"/>
          <w:szCs w:val="24"/>
        </w:rPr>
        <w:t>；</w:t>
      </w:r>
    </w:p>
    <w:p w14:paraId="66E489B9" w14:textId="1AB96B53" w:rsidR="00585835" w:rsidRPr="00EE008E" w:rsidRDefault="00585835" w:rsidP="00EE008E">
      <w:pPr>
        <w:spacing w:line="360" w:lineRule="auto"/>
        <w:ind w:left="420" w:hangingChars="175" w:hanging="420"/>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w:t>
      </w:r>
      <w:r w:rsidR="00196442" w:rsidRPr="00EE008E">
        <w:rPr>
          <w:rFonts w:ascii="Times New Roman" w:eastAsia="宋体" w:hAnsi="Times New Roman" w:cs="Times New Roman"/>
          <w:bCs/>
          <w:sz w:val="24"/>
          <w:szCs w:val="24"/>
        </w:rPr>
        <w:t>6</w:t>
      </w:r>
      <w:r w:rsidRPr="00EE008E">
        <w:rPr>
          <w:rFonts w:ascii="Times New Roman" w:eastAsia="宋体" w:hAnsi="Times New Roman" w:cs="Times New Roman" w:hint="eastAsia"/>
          <w:bCs/>
          <w:sz w:val="24"/>
          <w:szCs w:val="24"/>
        </w:rPr>
        <w:t>建筑碳排放强度应按下式计算：</w:t>
      </w:r>
    </w:p>
    <w:p w14:paraId="688464EE" w14:textId="62E96F95" w:rsidR="00585835" w:rsidRPr="00EE008E" w:rsidRDefault="00585835" w:rsidP="00EE008E">
      <w:pPr>
        <w:spacing w:line="360" w:lineRule="auto"/>
        <w:ind w:firstLineChars="200" w:firstLine="480"/>
        <w:jc w:val="center"/>
        <w:rPr>
          <w:rFonts w:ascii="Times New Roman" w:eastAsia="宋体" w:hAnsi="Times New Roman" w:cs="Times New Roman"/>
          <w:bCs/>
          <w:i/>
          <w:sz w:val="24"/>
          <w:szCs w:val="24"/>
        </w:rPr>
      </w:pPr>
      <m:oMath>
        <m:r>
          <w:rPr>
            <w:rFonts w:ascii="Cambria Math" w:eastAsia="宋体" w:hAnsi="Cambria Math" w:cs="Times New Roman"/>
            <w:sz w:val="24"/>
            <w:szCs w:val="24"/>
          </w:rPr>
          <m:t>C=</m:t>
        </m:r>
        <m:f>
          <m:fPr>
            <m:ctrlPr>
              <w:rPr>
                <w:rFonts w:ascii="Cambria Math" w:eastAsia="宋体" w:hAnsi="Cambria Math" w:cs="Times New Roman"/>
                <w:bCs/>
                <w:i/>
                <w:sz w:val="24"/>
                <w:szCs w:val="24"/>
              </w:rPr>
            </m:ctrlPr>
          </m:fPr>
          <m:num>
            <m:nary>
              <m:naryPr>
                <m:chr m:val="∑"/>
                <m:limLoc m:val="subSup"/>
                <m:ctrlPr>
                  <w:rPr>
                    <w:rFonts w:ascii="Cambria Math" w:eastAsia="宋体" w:hAnsi="Cambria Math" w:cs="Times New Roman"/>
                    <w:i/>
                    <w:sz w:val="24"/>
                    <w:szCs w:val="24"/>
                  </w:rPr>
                </m:ctrlPr>
              </m:naryPr>
              <m:sub>
                <m:r>
                  <w:rPr>
                    <w:rFonts w:ascii="Cambria Math" w:eastAsia="宋体" w:hAnsi="Cambria Math" w:cs="Times New Roman"/>
                    <w:sz w:val="24"/>
                    <w:szCs w:val="24"/>
                  </w:rPr>
                  <m:t>i=1</m:t>
                </m:r>
              </m:sub>
              <m:sup>
                <m:r>
                  <w:rPr>
                    <w:rFonts w:ascii="Cambria Math" w:eastAsia="宋体" w:hAnsi="Cambria Math" w:cs="Times New Roman"/>
                    <w:sz w:val="24"/>
                    <w:szCs w:val="24"/>
                  </w:rPr>
                  <m:t>n</m:t>
                </m:r>
              </m:sup>
              <m:e>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i</m:t>
                    </m:r>
                  </m:sub>
                </m:sSub>
                <m:r>
                  <w:rPr>
                    <w:rFonts w:ascii="Cambria Math" w:eastAsia="宋体" w:hAnsi="Cambria Math" w:cs="Times New Roman"/>
                    <w:sz w:val="24"/>
                    <w:szCs w:val="24"/>
                  </w:rPr>
                  <m:t>×</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i</m:t>
                    </m:r>
                  </m:sub>
                </m:sSub>
                <m:r>
                  <w:rPr>
                    <w:rFonts w:ascii="Cambria Math" w:eastAsia="宋体" w:hAnsi="Cambria Math" w:cs="Times New Roman"/>
                    <w:sz w:val="24"/>
                    <w:szCs w:val="24"/>
                  </w:rPr>
                  <m:t>-</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r</m:t>
                    </m:r>
                  </m:sub>
                </m:sSub>
                <m:r>
                  <w:rPr>
                    <w:rFonts w:ascii="Cambria Math" w:eastAsia="宋体" w:hAnsi="Cambria Math" w:cs="Times New Roman"/>
                    <w:sz w:val="24"/>
                    <w:szCs w:val="24"/>
                  </w:rPr>
                  <m:t>×</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i</m:t>
                    </m:r>
                  </m:sub>
                </m:sSub>
              </m:e>
            </m:nary>
          </m:num>
          <m:den>
            <m:r>
              <w:rPr>
                <w:rFonts w:ascii="Cambria Math" w:eastAsia="宋体" w:hAnsi="Cambria Math" w:cs="Times New Roman"/>
                <w:sz w:val="24"/>
                <w:szCs w:val="24"/>
              </w:rPr>
              <m:t>A</m:t>
            </m:r>
          </m:den>
        </m:f>
      </m:oMath>
      <w:r w:rsidRPr="00EE008E">
        <w:rPr>
          <w:rFonts w:ascii="Times New Roman" w:eastAsia="宋体" w:hAnsi="Times New Roman" w:cs="Times New Roman"/>
          <w:bCs/>
          <w:sz w:val="24"/>
          <w:szCs w:val="24"/>
        </w:rPr>
        <w:t xml:space="preserve">  </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A.0.</w:t>
      </w:r>
      <w:r w:rsidR="00196442" w:rsidRPr="00EE008E">
        <w:rPr>
          <w:rFonts w:ascii="Times New Roman" w:eastAsia="宋体" w:hAnsi="Times New Roman" w:cs="Times New Roman"/>
          <w:bCs/>
          <w:sz w:val="24"/>
          <w:szCs w:val="24"/>
        </w:rPr>
        <w:t>6</w:t>
      </w:r>
      <w:r w:rsidRPr="00EE008E">
        <w:rPr>
          <w:rFonts w:ascii="Times New Roman" w:eastAsia="宋体" w:hAnsi="Times New Roman" w:cs="Times New Roman" w:hint="eastAsia"/>
          <w:bCs/>
          <w:sz w:val="24"/>
          <w:szCs w:val="24"/>
        </w:rPr>
        <w:t>）</w:t>
      </w:r>
    </w:p>
    <w:p w14:paraId="1F01AF7E" w14:textId="77777777" w:rsidR="00585835" w:rsidRPr="00EE008E" w:rsidRDefault="00585835" w:rsidP="00EE008E">
      <w:pPr>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sz w:val="24"/>
          <w:szCs w:val="24"/>
        </w:rPr>
        <w:t>式中：</w:t>
      </w:r>
      <m:oMath>
        <m:r>
          <w:rPr>
            <w:rFonts w:ascii="Cambria Math" w:eastAsia="宋体" w:hAnsi="Cambria Math" w:cs="Times New Roman"/>
            <w:sz w:val="24"/>
            <w:szCs w:val="24"/>
          </w:rPr>
          <m:t>C</m:t>
        </m:r>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建筑碳排放强度，</w:t>
      </w:r>
      <w:r w:rsidRPr="00EE008E">
        <w:rPr>
          <w:rFonts w:ascii="Times New Roman" w:eastAsia="宋体" w:hAnsi="Times New Roman" w:cs="Times New Roman"/>
          <w:bCs/>
          <w:sz w:val="24"/>
          <w:szCs w:val="24"/>
        </w:rPr>
        <w:t>kgCO</w:t>
      </w:r>
      <w:r w:rsidRPr="00EE008E">
        <w:rPr>
          <w:rFonts w:ascii="Times New Roman" w:eastAsia="宋体" w:hAnsi="Times New Roman" w:cs="Times New Roman"/>
          <w:bCs/>
          <w:sz w:val="24"/>
          <w:szCs w:val="24"/>
          <w:vertAlign w:val="subscript"/>
        </w:rPr>
        <w:t>2</w:t>
      </w:r>
      <w:r w:rsidRPr="00EE008E">
        <w:rPr>
          <w:rFonts w:ascii="Times New Roman" w:eastAsia="宋体" w:hAnsi="Times New Roman" w:cs="Times New Roman"/>
          <w:bCs/>
          <w:sz w:val="24"/>
          <w:szCs w:val="24"/>
        </w:rPr>
        <w:t>/m</w:t>
      </w:r>
      <w:r w:rsidRPr="00EE008E">
        <w:rPr>
          <w:rFonts w:ascii="Times New Roman" w:eastAsia="宋体" w:hAnsi="Times New Roman" w:cs="Times New Roman"/>
          <w:bCs/>
          <w:sz w:val="24"/>
          <w:szCs w:val="24"/>
          <w:vertAlign w:val="superscript"/>
        </w:rPr>
        <w:t>2</w:t>
      </w:r>
      <w:r w:rsidRPr="00EE008E">
        <w:rPr>
          <w:rFonts w:ascii="Times New Roman" w:eastAsia="宋体" w:hAnsi="Times New Roman" w:cs="Times New Roman" w:hint="eastAsia"/>
          <w:bCs/>
          <w:sz w:val="24"/>
          <w:szCs w:val="24"/>
        </w:rPr>
        <w:t>；</w:t>
      </w:r>
    </w:p>
    <w:p w14:paraId="1EB636B6" w14:textId="09FAB76E" w:rsidR="00585835" w:rsidRPr="00EE008E" w:rsidRDefault="00000000" w:rsidP="00EE008E">
      <w:pPr>
        <w:spacing w:line="360" w:lineRule="auto"/>
        <w:ind w:firstLineChars="500" w:firstLine="1200"/>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i</m:t>
            </m:r>
          </m:sub>
        </m:sSub>
      </m:oMath>
      <w:r w:rsidR="00585835" w:rsidRPr="00EE008E">
        <w:rPr>
          <w:rFonts w:ascii="Times New Roman" w:eastAsia="宋体" w:hAnsi="Times New Roman" w:cs="Times New Roman"/>
          <w:bCs/>
          <w:sz w:val="24"/>
          <w:szCs w:val="24"/>
        </w:rPr>
        <w:t>——</w:t>
      </w:r>
      <w:r w:rsidR="00B51B8E" w:rsidRPr="00EE008E">
        <w:rPr>
          <w:rFonts w:ascii="Times New Roman" w:eastAsia="宋体" w:hAnsi="Times New Roman" w:cs="Times New Roman" w:hint="eastAsia"/>
          <w:bCs/>
          <w:sz w:val="24"/>
          <w:szCs w:val="24"/>
        </w:rPr>
        <w:t>建筑第</w:t>
      </w:r>
      <w:proofErr w:type="spellStart"/>
      <w:r w:rsidR="00B51B8E" w:rsidRPr="00EE008E">
        <w:rPr>
          <w:rFonts w:ascii="Times New Roman" w:eastAsia="宋体" w:hAnsi="Times New Roman" w:cs="Times New Roman"/>
          <w:bCs/>
          <w:sz w:val="24"/>
          <w:szCs w:val="24"/>
        </w:rPr>
        <w:t>i</w:t>
      </w:r>
      <w:proofErr w:type="spellEnd"/>
      <w:r w:rsidR="00B51B8E" w:rsidRPr="00EE008E">
        <w:rPr>
          <w:rFonts w:ascii="Times New Roman" w:eastAsia="宋体" w:hAnsi="Times New Roman" w:cs="Times New Roman" w:hint="eastAsia"/>
          <w:bCs/>
          <w:sz w:val="24"/>
          <w:szCs w:val="24"/>
        </w:rPr>
        <w:t>类能源年消耗量，单位</w:t>
      </w:r>
      <w:r w:rsidR="00B51B8E" w:rsidRPr="00EE008E">
        <w:rPr>
          <w:rFonts w:ascii="Times New Roman" w:eastAsia="宋体" w:hAnsi="Times New Roman" w:cs="Times New Roman"/>
          <w:bCs/>
          <w:sz w:val="24"/>
          <w:szCs w:val="24"/>
        </w:rPr>
        <w:t>/a</w:t>
      </w:r>
      <w:r w:rsidR="00585835" w:rsidRPr="00EE008E">
        <w:rPr>
          <w:rFonts w:ascii="Times New Roman" w:eastAsia="宋体" w:hAnsi="Times New Roman" w:cs="Times New Roman" w:hint="eastAsia"/>
          <w:bCs/>
          <w:sz w:val="24"/>
          <w:szCs w:val="24"/>
        </w:rPr>
        <w:t>；</w:t>
      </w:r>
    </w:p>
    <w:p w14:paraId="4F5DB7F6" w14:textId="3EF40BB8" w:rsidR="00585835" w:rsidRPr="00EE008E" w:rsidRDefault="00000000" w:rsidP="00EE008E">
      <w:pPr>
        <w:spacing w:line="360" w:lineRule="auto"/>
        <w:ind w:firstLineChars="481" w:firstLine="1154"/>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i</m:t>
            </m:r>
          </m:sub>
        </m:sSub>
      </m:oMath>
      <w:r w:rsidR="00585835" w:rsidRPr="00EE008E">
        <w:rPr>
          <w:rFonts w:ascii="Times New Roman" w:eastAsia="宋体" w:hAnsi="Times New Roman" w:cs="Times New Roman"/>
          <w:bCs/>
          <w:sz w:val="24"/>
          <w:szCs w:val="24"/>
        </w:rPr>
        <w:t>——</w:t>
      </w:r>
      <w:r w:rsidR="002F3B75" w:rsidRPr="00EE008E">
        <w:rPr>
          <w:rFonts w:ascii="Times New Roman" w:eastAsia="宋体" w:hAnsi="Times New Roman" w:cs="Times New Roman" w:hint="eastAsia"/>
          <w:bCs/>
          <w:sz w:val="24"/>
          <w:szCs w:val="24"/>
        </w:rPr>
        <w:t>第</w:t>
      </w:r>
      <w:proofErr w:type="spellStart"/>
      <w:r w:rsidR="002F3B75" w:rsidRPr="00EE008E">
        <w:rPr>
          <w:rFonts w:ascii="Times New Roman" w:eastAsia="宋体" w:hAnsi="Times New Roman" w:cs="Times New Roman"/>
          <w:bCs/>
          <w:sz w:val="24"/>
          <w:szCs w:val="24"/>
        </w:rPr>
        <w:t>i</w:t>
      </w:r>
      <w:proofErr w:type="spellEnd"/>
      <w:r w:rsidR="002F3B75" w:rsidRPr="00EE008E">
        <w:rPr>
          <w:rFonts w:ascii="Times New Roman" w:eastAsia="宋体" w:hAnsi="Times New Roman" w:cs="Times New Roman" w:hint="eastAsia"/>
          <w:bCs/>
          <w:sz w:val="24"/>
          <w:szCs w:val="24"/>
        </w:rPr>
        <w:t>类能源碳排放因子，主要能源排放因子按现行国家标准《建筑碳排放计算标准确定》</w:t>
      </w:r>
      <w:r w:rsidR="002F3B75" w:rsidRPr="00EE008E">
        <w:rPr>
          <w:rFonts w:ascii="Times New Roman" w:eastAsia="宋体" w:hAnsi="Times New Roman" w:cs="Times New Roman"/>
          <w:bCs/>
          <w:sz w:val="24"/>
          <w:szCs w:val="24"/>
        </w:rPr>
        <w:t>GB/T 51366</w:t>
      </w:r>
      <w:r w:rsidR="002F3B75" w:rsidRPr="00EE008E">
        <w:rPr>
          <w:rFonts w:ascii="Times New Roman" w:eastAsia="宋体" w:hAnsi="Times New Roman" w:cs="Times New Roman" w:hint="eastAsia"/>
          <w:bCs/>
          <w:sz w:val="24"/>
          <w:szCs w:val="24"/>
        </w:rPr>
        <w:t>，电力排放因子按本标准第</w:t>
      </w:r>
      <w:r w:rsidR="00D76C68" w:rsidRPr="00EE008E">
        <w:rPr>
          <w:rFonts w:ascii="Times New Roman" w:eastAsia="宋体" w:hAnsi="Times New Roman" w:cs="Times New Roman"/>
          <w:bCs/>
          <w:sz w:val="24"/>
          <w:szCs w:val="24"/>
        </w:rPr>
        <w:t>5.1.4</w:t>
      </w:r>
      <w:r w:rsidR="002F3B75" w:rsidRPr="00EE008E">
        <w:rPr>
          <w:rFonts w:ascii="Times New Roman" w:eastAsia="宋体" w:hAnsi="Times New Roman" w:cs="Times New Roman" w:hint="eastAsia"/>
          <w:bCs/>
          <w:sz w:val="24"/>
          <w:szCs w:val="24"/>
        </w:rPr>
        <w:t>条进行选取</w:t>
      </w:r>
      <w:r w:rsidR="00585835" w:rsidRPr="00EE008E">
        <w:rPr>
          <w:rFonts w:ascii="Times New Roman" w:eastAsia="宋体" w:hAnsi="Times New Roman" w:cs="Times New Roman" w:hint="eastAsia"/>
          <w:bCs/>
          <w:sz w:val="24"/>
          <w:szCs w:val="24"/>
        </w:rPr>
        <w:t>；</w:t>
      </w:r>
    </w:p>
    <w:p w14:paraId="0C1E98D1" w14:textId="77777777" w:rsidR="00585835" w:rsidRPr="00EE008E" w:rsidRDefault="00000000" w:rsidP="00EE008E">
      <w:pPr>
        <w:spacing w:line="360" w:lineRule="auto"/>
        <w:ind w:firstLineChars="481" w:firstLine="1154"/>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E</m:t>
            </m:r>
          </m:e>
          <m:sub>
            <m:r>
              <w:rPr>
                <w:rFonts w:ascii="Cambria Math" w:eastAsia="宋体" w:hAnsi="Cambria Math" w:cs="Times New Roman"/>
                <w:sz w:val="24"/>
                <w:szCs w:val="24"/>
              </w:rPr>
              <m:t>r</m:t>
            </m:r>
          </m:sub>
        </m:sSub>
      </m:oMath>
      <w:r w:rsidR="00585835" w:rsidRPr="00EE008E">
        <w:rPr>
          <w:rFonts w:ascii="Times New Roman" w:eastAsia="宋体" w:hAnsi="Times New Roman" w:cs="Times New Roman"/>
          <w:bCs/>
          <w:sz w:val="24"/>
          <w:szCs w:val="24"/>
        </w:rPr>
        <w:t>——</w:t>
      </w:r>
      <w:r w:rsidR="00585835" w:rsidRPr="00EE008E">
        <w:rPr>
          <w:rFonts w:ascii="Times New Roman" w:eastAsia="宋体" w:hAnsi="Times New Roman" w:cs="Times New Roman" w:hint="eastAsia"/>
          <w:bCs/>
          <w:sz w:val="24"/>
          <w:szCs w:val="24"/>
        </w:rPr>
        <w:t>年可再生能源发电量，</w:t>
      </w:r>
      <w:r w:rsidR="00585835" w:rsidRPr="00EE008E">
        <w:rPr>
          <w:rFonts w:ascii="Times New Roman" w:eastAsia="宋体" w:hAnsi="Times New Roman" w:cs="Times New Roman"/>
          <w:bCs/>
          <w:sz w:val="24"/>
          <w:szCs w:val="24"/>
        </w:rPr>
        <w:t>kWh</w:t>
      </w:r>
      <w:r w:rsidR="00585835" w:rsidRPr="00EE008E">
        <w:rPr>
          <w:rFonts w:ascii="Times New Roman" w:eastAsia="宋体" w:hAnsi="Times New Roman" w:cs="Times New Roman" w:hint="eastAsia"/>
          <w:bCs/>
          <w:sz w:val="24"/>
          <w:szCs w:val="24"/>
        </w:rPr>
        <w:t>；</w:t>
      </w:r>
    </w:p>
    <w:p w14:paraId="086B23AF" w14:textId="0FA130F6" w:rsidR="00585835" w:rsidRPr="00EE008E" w:rsidRDefault="00585835" w:rsidP="00EE008E">
      <w:pPr>
        <w:spacing w:line="360" w:lineRule="auto"/>
        <w:ind w:firstLineChars="500" w:firstLine="1200"/>
        <w:rPr>
          <w:rFonts w:ascii="Times New Roman" w:eastAsia="宋体" w:hAnsi="Times New Roman" w:cs="Times New Roman"/>
          <w:bCs/>
          <w:sz w:val="24"/>
          <w:szCs w:val="24"/>
        </w:rPr>
      </w:pPr>
      <m:oMath>
        <m:r>
          <w:rPr>
            <w:rFonts w:ascii="Cambria Math" w:eastAsia="宋体" w:hAnsi="Cambria Math" w:cs="Times New Roman"/>
            <w:sz w:val="24"/>
            <w:szCs w:val="24"/>
          </w:rPr>
          <m:t>A</m:t>
        </m:r>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建筑面积，</w:t>
      </w:r>
      <w:r w:rsidRPr="00EE008E">
        <w:rPr>
          <w:rFonts w:ascii="Times New Roman" w:eastAsia="宋体" w:hAnsi="Times New Roman" w:cs="Times New Roman"/>
          <w:bCs/>
          <w:sz w:val="24"/>
          <w:szCs w:val="24"/>
        </w:rPr>
        <w:t>m</w:t>
      </w:r>
      <w:r w:rsidRPr="00EE008E">
        <w:rPr>
          <w:rFonts w:ascii="Times New Roman" w:eastAsia="宋体" w:hAnsi="Times New Roman" w:cs="Times New Roman"/>
          <w:bCs/>
          <w:sz w:val="24"/>
          <w:szCs w:val="24"/>
          <w:vertAlign w:val="superscript"/>
        </w:rPr>
        <w:t>2</w:t>
      </w:r>
      <w:r w:rsidRPr="00EE008E">
        <w:rPr>
          <w:rFonts w:ascii="Times New Roman" w:eastAsia="宋体" w:hAnsi="Times New Roman" w:cs="Times New Roman" w:hint="eastAsia"/>
          <w:bCs/>
          <w:sz w:val="24"/>
          <w:szCs w:val="24"/>
        </w:rPr>
        <w:t>。</w:t>
      </w:r>
    </w:p>
    <w:p w14:paraId="1144A746" w14:textId="229A61D5" w:rsidR="00585835" w:rsidRPr="00EE008E" w:rsidRDefault="00585835" w:rsidP="00EE008E">
      <w:pPr>
        <w:widowControl/>
        <w:spacing w:line="360" w:lineRule="auto"/>
        <w:jc w:val="left"/>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w:t>
      </w:r>
      <w:r w:rsidR="00283E13" w:rsidRPr="00EE008E">
        <w:rPr>
          <w:rFonts w:ascii="Times New Roman" w:eastAsia="宋体" w:hAnsi="Times New Roman" w:cs="Times New Roman"/>
          <w:bCs/>
          <w:sz w:val="24"/>
          <w:szCs w:val="24"/>
        </w:rPr>
        <w:t>7</w:t>
      </w:r>
      <w:r w:rsidRPr="00EE008E">
        <w:rPr>
          <w:rFonts w:ascii="Times New Roman" w:eastAsia="宋体" w:hAnsi="Times New Roman" w:cs="Times New Roman" w:hint="eastAsia"/>
          <w:bCs/>
          <w:sz w:val="24"/>
          <w:szCs w:val="24"/>
        </w:rPr>
        <w:t>建筑</w:t>
      </w:r>
      <w:proofErr w:type="gramStart"/>
      <w:r w:rsidRPr="00EE008E">
        <w:rPr>
          <w:rFonts w:ascii="Times New Roman" w:eastAsia="宋体" w:hAnsi="Times New Roman" w:cs="Times New Roman" w:hint="eastAsia"/>
          <w:bCs/>
          <w:sz w:val="24"/>
          <w:szCs w:val="24"/>
        </w:rPr>
        <w:t>降碳率</w:t>
      </w:r>
      <w:proofErr w:type="gramEnd"/>
      <w:r w:rsidRPr="00EE008E">
        <w:rPr>
          <w:rFonts w:ascii="Times New Roman" w:eastAsia="宋体" w:hAnsi="Times New Roman" w:cs="Times New Roman" w:hint="eastAsia"/>
          <w:bCs/>
          <w:sz w:val="24"/>
          <w:szCs w:val="24"/>
        </w:rPr>
        <w:t>计算应按下式计算：</w:t>
      </w:r>
    </w:p>
    <w:p w14:paraId="11D1F2D6" w14:textId="29F61C06" w:rsidR="00585835" w:rsidRPr="00EE008E" w:rsidRDefault="00585835" w:rsidP="00EE008E">
      <w:pPr>
        <w:widowControl/>
        <w:spacing w:line="360" w:lineRule="auto"/>
        <w:ind w:firstLineChars="200" w:firstLine="480"/>
        <w:jc w:val="center"/>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     </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η</m:t>
            </m:r>
          </m:e>
          <m:sub>
            <m:r>
              <w:rPr>
                <w:rFonts w:ascii="Cambria Math" w:eastAsia="宋体" w:hAnsi="Cambria Math" w:cs="Times New Roman"/>
                <w:sz w:val="24"/>
                <w:szCs w:val="24"/>
              </w:rPr>
              <m:t>p</m:t>
            </m:r>
          </m:sub>
        </m:sSub>
        <m:r>
          <w:rPr>
            <w:rFonts w:ascii="Cambria Math" w:eastAsia="宋体" w:hAnsi="Cambria Math" w:cs="Times New Roman"/>
            <w:sz w:val="24"/>
            <w:szCs w:val="24"/>
          </w:rPr>
          <m:t>=</m:t>
        </m:r>
        <m:f>
          <m:fPr>
            <m:ctrlPr>
              <w:rPr>
                <w:rFonts w:ascii="Cambria Math" w:eastAsia="宋体" w:hAnsi="Cambria Math" w:cs="Times New Roman"/>
                <w:bCs/>
                <w:i/>
                <w:sz w:val="24"/>
                <w:szCs w:val="24"/>
              </w:rPr>
            </m:ctrlPr>
          </m:fPr>
          <m:num>
            <m:d>
              <m:dPr>
                <m:begChr m:val="|"/>
                <m:endChr m:val="|"/>
                <m:ctrlPr>
                  <w:rPr>
                    <w:rFonts w:ascii="Cambria Math" w:eastAsia="宋体" w:hAnsi="Cambria Math" w:cs="Times New Roman"/>
                    <w:bCs/>
                    <w:i/>
                    <w:sz w:val="24"/>
                    <w:szCs w:val="24"/>
                  </w:rPr>
                </m:ctrlPr>
              </m:dPr>
              <m:e>
                <m:sSub>
                  <m:sSubPr>
                    <m:ctrlPr>
                      <w:rPr>
                        <w:rFonts w:ascii="Cambria Math" w:eastAsia="宋体" w:hAnsi="Cambria Math" w:cs="Times New Roman"/>
                        <w:bCs/>
                        <w:i/>
                        <w:sz w:val="24"/>
                        <w:szCs w:val="24"/>
                      </w:rPr>
                    </m:ctrlPr>
                  </m:sSubPr>
                  <m:e>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r>
                      <w:rPr>
                        <w:rFonts w:ascii="Cambria Math" w:eastAsia="宋体" w:hAnsi="Cambria Math" w:cs="Times New Roman"/>
                        <w:sz w:val="24"/>
                        <w:szCs w:val="24"/>
                      </w:rPr>
                      <m:t>-C</m:t>
                    </m:r>
                  </m:e>
                  <m:sub>
                    <m:r>
                      <w:rPr>
                        <w:rFonts w:ascii="Cambria Math" w:eastAsia="宋体" w:hAnsi="Cambria Math" w:cs="Times New Roman"/>
                        <w:sz w:val="24"/>
                        <w:szCs w:val="24"/>
                      </w:rPr>
                      <m:t>D</m:t>
                    </m:r>
                  </m:sub>
                </m:sSub>
              </m:e>
            </m:d>
          </m:num>
          <m:den>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den>
        </m:f>
        <m:r>
          <w:rPr>
            <w:rFonts w:ascii="Cambria Math" w:eastAsia="宋体" w:hAnsi="Cambria Math" w:cs="Times New Roman"/>
            <w:sz w:val="24"/>
            <w:szCs w:val="24"/>
          </w:rPr>
          <m:t>×100%</m:t>
        </m:r>
      </m:oMath>
      <w:r w:rsidRPr="00EE008E">
        <w:rPr>
          <w:rFonts w:ascii="Times New Roman" w:eastAsia="宋体" w:hAnsi="Times New Roman" w:cs="Times New Roman"/>
          <w:bCs/>
          <w:sz w:val="24"/>
          <w:szCs w:val="24"/>
        </w:rPr>
        <w:t xml:space="preserve">   </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A.0.</w:t>
      </w:r>
      <w:r w:rsidR="00283E13" w:rsidRPr="00EE008E">
        <w:rPr>
          <w:rFonts w:ascii="Times New Roman" w:eastAsia="宋体" w:hAnsi="Times New Roman" w:cs="Times New Roman"/>
          <w:bCs/>
          <w:sz w:val="24"/>
          <w:szCs w:val="24"/>
        </w:rPr>
        <w:t>7</w:t>
      </w:r>
      <w:r w:rsidRPr="00EE008E">
        <w:rPr>
          <w:rFonts w:ascii="Times New Roman" w:eastAsia="宋体" w:hAnsi="Times New Roman" w:cs="Times New Roman" w:hint="eastAsia"/>
          <w:bCs/>
          <w:sz w:val="24"/>
          <w:szCs w:val="24"/>
        </w:rPr>
        <w:t>）</w:t>
      </w:r>
    </w:p>
    <w:p w14:paraId="3E5DBD61" w14:textId="77777777" w:rsidR="00585835" w:rsidRPr="00EE008E" w:rsidRDefault="00585835" w:rsidP="00EE008E">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iCs/>
          <w:sz w:val="24"/>
          <w:szCs w:val="24"/>
        </w:rPr>
        <w:t>式中：</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η</m:t>
            </m:r>
          </m:e>
          <m:sub>
            <m:r>
              <w:rPr>
                <w:rFonts w:ascii="Cambria Math" w:eastAsia="宋体" w:hAnsi="Cambria Math" w:cs="Times New Roman"/>
                <w:sz w:val="24"/>
                <w:szCs w:val="24"/>
              </w:rPr>
              <m:t>p</m:t>
            </m:r>
          </m:sub>
        </m:sSub>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建筑</w:t>
      </w:r>
      <w:proofErr w:type="gramStart"/>
      <w:r w:rsidRPr="00EE008E">
        <w:rPr>
          <w:rFonts w:ascii="Times New Roman" w:eastAsia="宋体" w:hAnsi="Times New Roman" w:cs="Times New Roman" w:hint="eastAsia"/>
          <w:bCs/>
          <w:sz w:val="24"/>
          <w:szCs w:val="24"/>
        </w:rPr>
        <w:t>降碳率</w:t>
      </w:r>
      <w:proofErr w:type="gramEnd"/>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w:t>
      </w:r>
    </w:p>
    <w:p w14:paraId="2D371093" w14:textId="77777777" w:rsidR="00585835" w:rsidRPr="00EE008E" w:rsidRDefault="00000000" w:rsidP="00EE008E">
      <w:pPr>
        <w:spacing w:line="360" w:lineRule="auto"/>
        <w:ind w:firstLineChars="500" w:firstLine="1200"/>
        <w:jc w:val="left"/>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oMath>
      <w:r w:rsidR="00585835" w:rsidRPr="00EE008E">
        <w:rPr>
          <w:rFonts w:ascii="Times New Roman" w:eastAsia="宋体" w:hAnsi="Times New Roman" w:cs="Times New Roman"/>
          <w:bCs/>
          <w:sz w:val="24"/>
          <w:szCs w:val="24"/>
        </w:rPr>
        <w:t>——</w:t>
      </w:r>
      <w:r w:rsidR="00585835" w:rsidRPr="00EE008E">
        <w:rPr>
          <w:rFonts w:ascii="Times New Roman" w:eastAsia="宋体" w:hAnsi="Times New Roman" w:cs="Times New Roman" w:hint="eastAsia"/>
          <w:bCs/>
          <w:sz w:val="24"/>
          <w:szCs w:val="24"/>
        </w:rPr>
        <w:t>基准建筑碳排放强度（</w:t>
      </w:r>
      <w:r w:rsidR="00585835" w:rsidRPr="00EE008E">
        <w:rPr>
          <w:rFonts w:ascii="Times New Roman" w:eastAsia="宋体" w:hAnsi="Times New Roman" w:cs="Times New Roman"/>
          <w:bCs/>
          <w:sz w:val="24"/>
          <w:szCs w:val="24"/>
        </w:rPr>
        <w:t>kgceCO</w:t>
      </w:r>
      <w:r w:rsidR="00585835" w:rsidRPr="00EE008E">
        <w:rPr>
          <w:rFonts w:ascii="Times New Roman" w:eastAsia="宋体" w:hAnsi="Times New Roman" w:cs="Times New Roman"/>
          <w:bCs/>
          <w:sz w:val="24"/>
          <w:szCs w:val="24"/>
          <w:vertAlign w:val="subscript"/>
        </w:rPr>
        <w:t>2</w:t>
      </w:r>
      <w:r w:rsidR="00585835" w:rsidRPr="00EE008E">
        <w:rPr>
          <w:rFonts w:ascii="Times New Roman" w:eastAsia="宋体" w:hAnsi="Times New Roman" w:cs="Times New Roman"/>
          <w:bCs/>
          <w:sz w:val="24"/>
          <w:szCs w:val="24"/>
        </w:rPr>
        <w:t>/m</w:t>
      </w:r>
      <w:r w:rsidR="00585835" w:rsidRPr="00EE008E">
        <w:rPr>
          <w:rFonts w:ascii="Times New Roman" w:eastAsia="宋体" w:hAnsi="Times New Roman" w:cs="Times New Roman"/>
          <w:bCs/>
          <w:sz w:val="24"/>
          <w:szCs w:val="24"/>
          <w:vertAlign w:val="superscript"/>
        </w:rPr>
        <w:t>2</w:t>
      </w:r>
      <w:r w:rsidR="00585835" w:rsidRPr="00EE008E">
        <w:rPr>
          <w:rFonts w:ascii="Times New Roman" w:eastAsia="宋体" w:hAnsi="Times New Roman" w:cs="Times New Roman" w:hint="eastAsia"/>
          <w:bCs/>
          <w:sz w:val="24"/>
          <w:szCs w:val="24"/>
        </w:rPr>
        <w:t>）；</w:t>
      </w:r>
    </w:p>
    <w:p w14:paraId="3483A52E" w14:textId="77777777" w:rsidR="00585835" w:rsidRPr="00EE008E" w:rsidRDefault="00585835" w:rsidP="00EE008E">
      <w:pPr>
        <w:spacing w:line="360" w:lineRule="auto"/>
        <w:ind w:firstLineChars="500" w:firstLine="1200"/>
        <w:jc w:val="left"/>
        <w:rPr>
          <w:rFonts w:ascii="Times New Roman" w:eastAsia="宋体" w:hAnsi="Times New Roman" w:cs="Times New Roman"/>
          <w:bCs/>
          <w:sz w:val="24"/>
          <w:szCs w:val="24"/>
        </w:rPr>
      </w:pPr>
      <m:oMath>
        <m:r>
          <w:rPr>
            <w:rFonts w:ascii="Cambria Math" w:eastAsia="宋体" w:hAnsi="Cambria Math" w:cs="Times New Roman"/>
            <w:sz w:val="24"/>
            <w:szCs w:val="24"/>
          </w:rPr>
          <m:t xml:space="preserve"> </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D</m:t>
            </m:r>
          </m:sub>
        </m:sSub>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设计建筑碳排放强度（</w:t>
      </w:r>
      <w:r w:rsidRPr="00EE008E">
        <w:rPr>
          <w:rFonts w:ascii="Times New Roman" w:eastAsia="宋体" w:hAnsi="Times New Roman" w:cs="Times New Roman"/>
          <w:bCs/>
          <w:sz w:val="24"/>
          <w:szCs w:val="24"/>
        </w:rPr>
        <w:t>kgceCO</w:t>
      </w:r>
      <w:r w:rsidRPr="00EE008E">
        <w:rPr>
          <w:rFonts w:ascii="Times New Roman" w:eastAsia="宋体" w:hAnsi="Times New Roman" w:cs="Times New Roman"/>
          <w:bCs/>
          <w:sz w:val="24"/>
          <w:szCs w:val="24"/>
          <w:vertAlign w:val="subscript"/>
        </w:rPr>
        <w:t>2</w:t>
      </w:r>
      <w:r w:rsidRPr="00EE008E">
        <w:rPr>
          <w:rFonts w:ascii="Times New Roman" w:eastAsia="宋体" w:hAnsi="Times New Roman" w:cs="Times New Roman"/>
          <w:bCs/>
          <w:sz w:val="24"/>
          <w:szCs w:val="24"/>
        </w:rPr>
        <w:t>/m</w:t>
      </w:r>
      <w:r w:rsidRPr="00EE008E">
        <w:rPr>
          <w:rFonts w:ascii="Times New Roman" w:eastAsia="宋体" w:hAnsi="Times New Roman" w:cs="Times New Roman"/>
          <w:bCs/>
          <w:sz w:val="24"/>
          <w:szCs w:val="24"/>
          <w:vertAlign w:val="superscript"/>
        </w:rPr>
        <w:t>2</w:t>
      </w:r>
      <w:r w:rsidRPr="00EE008E">
        <w:rPr>
          <w:rFonts w:ascii="Times New Roman" w:eastAsia="宋体" w:hAnsi="Times New Roman" w:cs="Times New Roman" w:hint="eastAsia"/>
          <w:bCs/>
          <w:sz w:val="24"/>
          <w:szCs w:val="24"/>
        </w:rPr>
        <w:t>）。</w:t>
      </w:r>
    </w:p>
    <w:p w14:paraId="124D0C18" w14:textId="16AC66C6" w:rsidR="00283E13" w:rsidRPr="00EE008E" w:rsidRDefault="00283E13" w:rsidP="00EE008E">
      <w:pPr>
        <w:widowControl/>
        <w:spacing w:line="360" w:lineRule="auto"/>
        <w:jc w:val="left"/>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A.0.8</w:t>
      </w:r>
      <w:proofErr w:type="gramStart"/>
      <w:r w:rsidRPr="00EE008E">
        <w:rPr>
          <w:rFonts w:ascii="Times New Roman" w:eastAsia="宋体" w:hAnsi="Times New Roman" w:cs="Times New Roman" w:hint="eastAsia"/>
          <w:bCs/>
          <w:sz w:val="24"/>
          <w:szCs w:val="24"/>
        </w:rPr>
        <w:t>建筑净碳排放量</w:t>
      </w:r>
      <w:proofErr w:type="gramEnd"/>
      <w:r w:rsidRPr="00EE008E">
        <w:rPr>
          <w:rFonts w:ascii="Times New Roman" w:eastAsia="宋体" w:hAnsi="Times New Roman" w:cs="Times New Roman" w:hint="eastAsia"/>
          <w:bCs/>
          <w:sz w:val="24"/>
          <w:szCs w:val="24"/>
        </w:rPr>
        <w:t>应按下式计算：</w:t>
      </w:r>
    </w:p>
    <w:p w14:paraId="30D5A0C7" w14:textId="3951558B" w:rsidR="00283E13" w:rsidRPr="00EE008E" w:rsidRDefault="00283E13" w:rsidP="00EE008E">
      <w:pPr>
        <w:widowControl/>
        <w:spacing w:line="360" w:lineRule="auto"/>
        <w:ind w:firstLineChars="200" w:firstLine="480"/>
        <w:jc w:val="center"/>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            </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η</m:t>
            </m:r>
          </m:e>
          <m:sub>
            <m:r>
              <w:rPr>
                <w:rFonts w:ascii="Cambria Math" w:eastAsia="宋体" w:hAnsi="Cambria Math" w:cs="Times New Roman"/>
                <w:sz w:val="24"/>
                <w:szCs w:val="24"/>
              </w:rPr>
              <m:t>p</m:t>
            </m:r>
          </m:sub>
        </m:sSub>
        <m:r>
          <w:rPr>
            <w:rFonts w:ascii="Cambria Math" w:eastAsia="宋体" w:hAnsi="Cambria Math" w:cs="Times New Roman"/>
            <w:sz w:val="24"/>
            <w:szCs w:val="24"/>
          </w:rPr>
          <m:t>=</m:t>
        </m:r>
        <m:f>
          <m:fPr>
            <m:ctrlPr>
              <w:rPr>
                <w:rFonts w:ascii="Cambria Math" w:eastAsia="宋体" w:hAnsi="Cambria Math" w:cs="Times New Roman"/>
                <w:bCs/>
                <w:i/>
                <w:sz w:val="24"/>
                <w:szCs w:val="24"/>
              </w:rPr>
            </m:ctrlPr>
          </m:fPr>
          <m:num>
            <m:d>
              <m:dPr>
                <m:begChr m:val="|"/>
                <m:endChr m:val="|"/>
                <m:ctrlPr>
                  <w:rPr>
                    <w:rFonts w:ascii="Cambria Math" w:eastAsia="宋体" w:hAnsi="Cambria Math" w:cs="Times New Roman"/>
                    <w:bCs/>
                    <w:i/>
                    <w:sz w:val="24"/>
                    <w:szCs w:val="24"/>
                  </w:rPr>
                </m:ctrlPr>
              </m:dPr>
              <m:e>
                <m:sSub>
                  <m:sSubPr>
                    <m:ctrlPr>
                      <w:rPr>
                        <w:rFonts w:ascii="Cambria Math" w:eastAsia="宋体" w:hAnsi="Cambria Math" w:cs="Times New Roman"/>
                        <w:bCs/>
                        <w:i/>
                        <w:sz w:val="24"/>
                        <w:szCs w:val="24"/>
                      </w:rPr>
                    </m:ctrlPr>
                  </m:sSubPr>
                  <m:e>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r>
                      <w:rPr>
                        <w:rFonts w:ascii="Cambria Math" w:eastAsia="宋体" w:hAnsi="Cambria Math" w:cs="Times New Roman"/>
                        <w:sz w:val="24"/>
                        <w:szCs w:val="24"/>
                      </w:rPr>
                      <m:t>-C</m:t>
                    </m:r>
                  </m:e>
                  <m:sub>
                    <m:r>
                      <w:rPr>
                        <w:rFonts w:ascii="Cambria Math" w:eastAsia="宋体" w:hAnsi="Cambria Math" w:cs="Times New Roman"/>
                        <w:sz w:val="24"/>
                        <w:szCs w:val="24"/>
                      </w:rPr>
                      <m:t>D</m:t>
                    </m:r>
                  </m:sub>
                </m:sSub>
              </m:e>
            </m:d>
          </m:num>
          <m:den>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den>
        </m:f>
        <m:r>
          <w:rPr>
            <w:rFonts w:ascii="Cambria Math" w:eastAsia="宋体" w:hAnsi="Cambria Math" w:cs="Times New Roman"/>
            <w:sz w:val="24"/>
            <w:szCs w:val="24"/>
          </w:rPr>
          <m:t>×100%</m:t>
        </m:r>
      </m:oMath>
      <w:r w:rsidRPr="00EE008E">
        <w:rPr>
          <w:rFonts w:ascii="Times New Roman" w:eastAsia="宋体" w:hAnsi="Times New Roman" w:cs="Times New Roman"/>
          <w:bCs/>
          <w:sz w:val="24"/>
          <w:szCs w:val="24"/>
        </w:rPr>
        <w:t xml:space="preserve">     </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A.0.8</w:t>
      </w:r>
      <w:r w:rsidRPr="00EE008E">
        <w:rPr>
          <w:rFonts w:ascii="Times New Roman" w:eastAsia="宋体" w:hAnsi="Times New Roman" w:cs="Times New Roman" w:hint="eastAsia"/>
          <w:bCs/>
          <w:sz w:val="24"/>
          <w:szCs w:val="24"/>
        </w:rPr>
        <w:t>）</w:t>
      </w:r>
    </w:p>
    <w:p w14:paraId="0E85C4A4" w14:textId="086DD825" w:rsidR="00283E13" w:rsidRPr="00EE008E" w:rsidRDefault="00283E13" w:rsidP="00EE008E">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iCs/>
          <w:sz w:val="24"/>
          <w:szCs w:val="24"/>
        </w:rPr>
        <w:t>式中：</w:t>
      </w:r>
      <w:r w:rsidRPr="00EE008E">
        <w:rPr>
          <w:rFonts w:ascii="Times New Roman" w:eastAsia="宋体" w:hAnsi="Times New Roman" w:cs="Times New Roman"/>
          <w:bCs/>
          <w:i/>
          <w:sz w:val="24"/>
          <w:szCs w:val="24"/>
        </w:rPr>
        <w:t>REC</w:t>
      </w:r>
      <w:r w:rsidRPr="00EE008E">
        <w:rPr>
          <w:rFonts w:ascii="Times New Roman" w:eastAsia="宋体" w:hAnsi="Times New Roman" w:cs="Times New Roman"/>
          <w:bCs/>
          <w:sz w:val="24"/>
          <w:szCs w:val="24"/>
        </w:rPr>
        <w:t>——</w:t>
      </w:r>
      <w:r w:rsidRPr="00EE008E">
        <w:rPr>
          <w:rFonts w:ascii="Times New Roman" w:eastAsia="宋体" w:hAnsi="Times New Roman" w:cs="宋体" w:hint="eastAsia"/>
          <w:kern w:val="0"/>
          <w:sz w:val="24"/>
          <w:szCs w:val="24"/>
        </w:rPr>
        <w:t>可再生能源信用产品总量</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kWh/a</w:t>
      </w:r>
      <w:r w:rsidRPr="00EE008E">
        <w:rPr>
          <w:rFonts w:ascii="Times New Roman" w:eastAsia="宋体" w:hAnsi="Times New Roman" w:cs="Times New Roman" w:hint="eastAsia"/>
          <w:bCs/>
          <w:sz w:val="24"/>
          <w:szCs w:val="24"/>
        </w:rPr>
        <w:t>；</w:t>
      </w:r>
    </w:p>
    <w:p w14:paraId="3CD592F5" w14:textId="394A1014" w:rsidR="00283E13" w:rsidRPr="00EE008E" w:rsidRDefault="00283E13" w:rsidP="00EE008E">
      <w:pPr>
        <w:spacing w:line="360" w:lineRule="auto"/>
        <w:ind w:firstLineChars="500" w:firstLine="1200"/>
        <w:jc w:val="left"/>
        <w:rPr>
          <w:rFonts w:ascii="Times New Roman" w:eastAsia="宋体" w:hAnsi="Times New Roman" w:cs="Times New Roman"/>
          <w:bCs/>
          <w:sz w:val="24"/>
          <w:szCs w:val="24"/>
        </w:rPr>
      </w:pPr>
      <m:oMath>
        <m:r>
          <w:rPr>
            <w:rStyle w:val="af5"/>
            <w:rFonts w:ascii="Cambria Math" w:eastAsia="宋体" w:hAnsi="Cambria Math"/>
            <w:color w:val="auto"/>
            <w:sz w:val="24"/>
            <w:szCs w:val="28"/>
          </w:rPr>
          <m:t>DF</m:t>
        </m:r>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不同可再生能源信用获取形式</w:t>
      </w:r>
      <w:proofErr w:type="gramStart"/>
      <w:r w:rsidRPr="00EE008E">
        <w:rPr>
          <w:rFonts w:ascii="Times New Roman" w:eastAsia="宋体" w:hAnsi="Times New Roman" w:cs="Times New Roman" w:hint="eastAsia"/>
          <w:bCs/>
          <w:sz w:val="24"/>
          <w:szCs w:val="24"/>
        </w:rPr>
        <w:t>的折减系数</w:t>
      </w:r>
      <w:proofErr w:type="gramEnd"/>
      <w:r w:rsidRPr="00EE008E">
        <w:rPr>
          <w:rFonts w:ascii="Times New Roman" w:eastAsia="宋体" w:hAnsi="Times New Roman" w:cs="Times New Roman" w:hint="eastAsia"/>
          <w:bCs/>
          <w:sz w:val="24"/>
          <w:szCs w:val="24"/>
        </w:rPr>
        <w:t>，按表</w:t>
      </w:r>
      <w:r w:rsidRPr="00EE008E">
        <w:rPr>
          <w:rFonts w:ascii="Times New Roman" w:eastAsia="宋体" w:hAnsi="Times New Roman" w:cs="Times New Roman"/>
          <w:bCs/>
          <w:sz w:val="24"/>
          <w:szCs w:val="24"/>
        </w:rPr>
        <w:t>A.0.8</w:t>
      </w:r>
      <w:r w:rsidRPr="00EE008E">
        <w:rPr>
          <w:rFonts w:ascii="Times New Roman" w:eastAsia="宋体" w:hAnsi="Times New Roman" w:cs="Times New Roman" w:hint="eastAsia"/>
          <w:bCs/>
          <w:sz w:val="24"/>
          <w:szCs w:val="24"/>
        </w:rPr>
        <w:t>选取；</w:t>
      </w:r>
    </w:p>
    <w:p w14:paraId="68739080" w14:textId="65E8E984" w:rsidR="00283E13" w:rsidRPr="00EE008E" w:rsidRDefault="00283E13" w:rsidP="00EE008E">
      <w:pPr>
        <w:spacing w:line="360" w:lineRule="auto"/>
        <w:ind w:firstLineChars="500" w:firstLine="1200"/>
        <w:jc w:val="left"/>
        <w:rPr>
          <w:rFonts w:ascii="Times New Roman" w:eastAsia="宋体" w:hAnsi="Times New Roman" w:cs="Times New Roman"/>
          <w:bCs/>
          <w:sz w:val="24"/>
          <w:szCs w:val="24"/>
        </w:rPr>
      </w:pPr>
      <m:oMath>
        <m:r>
          <w:rPr>
            <w:rFonts w:ascii="Cambria Math" w:eastAsia="宋体" w:hAnsi="Cambria Math" w:cs="Times New Roman"/>
            <w:sz w:val="24"/>
            <w:szCs w:val="24"/>
          </w:rPr>
          <m:t xml:space="preserve"> CC</m:t>
        </m:r>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碳信用产品总</w:t>
      </w:r>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kgceCO</w:t>
      </w:r>
      <w:r w:rsidRPr="00EE008E">
        <w:rPr>
          <w:rFonts w:ascii="Times New Roman" w:eastAsia="宋体" w:hAnsi="Times New Roman" w:cs="Times New Roman"/>
          <w:bCs/>
          <w:sz w:val="24"/>
          <w:szCs w:val="24"/>
          <w:vertAlign w:val="subscript"/>
        </w:rPr>
        <w:t>2</w:t>
      </w:r>
      <w:r w:rsidRPr="00EE008E">
        <w:rPr>
          <w:rFonts w:ascii="Times New Roman" w:eastAsia="宋体" w:hAnsi="Times New Roman" w:cs="Times New Roman"/>
          <w:bCs/>
          <w:sz w:val="24"/>
          <w:szCs w:val="24"/>
        </w:rPr>
        <w:t>/m</w:t>
      </w:r>
      <w:r w:rsidRPr="00EE008E">
        <w:rPr>
          <w:rFonts w:ascii="Times New Roman" w:eastAsia="宋体" w:hAnsi="Times New Roman" w:cs="Times New Roman"/>
          <w:bCs/>
          <w:sz w:val="24"/>
          <w:szCs w:val="24"/>
          <w:vertAlign w:val="superscript"/>
        </w:rPr>
        <w:t>2</w:t>
      </w:r>
      <w:r w:rsidRPr="00EE008E">
        <w:rPr>
          <w:rFonts w:ascii="Times New Roman" w:eastAsia="宋体" w:hAnsi="Times New Roman" w:cs="Times New Roman" w:hint="eastAsia"/>
          <w:bCs/>
          <w:sz w:val="24"/>
          <w:szCs w:val="24"/>
        </w:rPr>
        <w:t>）。</w:t>
      </w:r>
    </w:p>
    <w:p w14:paraId="72942951" w14:textId="68E2BC1C" w:rsidR="00283E13" w:rsidRPr="004444B2" w:rsidRDefault="00283E13" w:rsidP="00283E13">
      <w:pPr>
        <w:spacing w:line="276" w:lineRule="auto"/>
        <w:ind w:firstLine="480"/>
        <w:jc w:val="center"/>
        <w:rPr>
          <w:rFonts w:ascii="Times New Roman" w:eastAsia="宋体" w:hAnsi="Times New Roman" w:cs="Times New Roman"/>
          <w:bCs/>
          <w:szCs w:val="21"/>
        </w:rPr>
      </w:pPr>
      <w:r w:rsidRPr="004444B2">
        <w:rPr>
          <w:rFonts w:ascii="Times New Roman" w:eastAsia="宋体" w:hAnsi="Times New Roman" w:cs="Times New Roman" w:hint="eastAsia"/>
          <w:bCs/>
          <w:kern w:val="0"/>
          <w:szCs w:val="21"/>
        </w:rPr>
        <w:t>表</w:t>
      </w:r>
      <w:r w:rsidRPr="004444B2">
        <w:rPr>
          <w:rFonts w:ascii="Times New Roman" w:eastAsia="宋体" w:hAnsi="Times New Roman" w:cs="Times New Roman"/>
          <w:bCs/>
          <w:kern w:val="0"/>
          <w:szCs w:val="21"/>
        </w:rPr>
        <w:t>A.0.</w:t>
      </w:r>
      <w:r w:rsidR="00205AA8" w:rsidRPr="004444B2">
        <w:rPr>
          <w:rFonts w:ascii="Times New Roman" w:eastAsia="宋体" w:hAnsi="Times New Roman" w:cs="Times New Roman"/>
          <w:bCs/>
          <w:kern w:val="0"/>
          <w:szCs w:val="21"/>
        </w:rPr>
        <w:t>8</w:t>
      </w:r>
      <w:r w:rsidR="00205AA8" w:rsidRPr="00EE008E">
        <w:rPr>
          <w:rFonts w:ascii="Times New Roman" w:eastAsia="宋体" w:hAnsi="Times New Roman" w:cs="宋体" w:hint="eastAsia"/>
          <w:kern w:val="0"/>
          <w:szCs w:val="21"/>
        </w:rPr>
        <w:t>可再生能源信用</w:t>
      </w:r>
      <w:proofErr w:type="gramStart"/>
      <w:r w:rsidR="00205AA8" w:rsidRPr="00EE008E">
        <w:rPr>
          <w:rFonts w:ascii="Times New Roman" w:eastAsia="宋体" w:hAnsi="Times New Roman" w:cs="宋体" w:hint="eastAsia"/>
          <w:kern w:val="0"/>
          <w:szCs w:val="21"/>
        </w:rPr>
        <w:t>产品折减系数</w:t>
      </w:r>
      <w:proofErr w:type="gramEnd"/>
    </w:p>
    <w:tbl>
      <w:tblPr>
        <w:tblStyle w:val="a9"/>
        <w:tblW w:w="0" w:type="auto"/>
        <w:tblLook w:val="04A0" w:firstRow="1" w:lastRow="0" w:firstColumn="1" w:lastColumn="0" w:noHBand="0" w:noVBand="1"/>
      </w:tblPr>
      <w:tblGrid>
        <w:gridCol w:w="4148"/>
        <w:gridCol w:w="4148"/>
      </w:tblGrid>
      <w:tr w:rsidR="00283E13" w:rsidRPr="004444B2" w14:paraId="2DD7AA03" w14:textId="77777777" w:rsidTr="00CC440C">
        <w:tc>
          <w:tcPr>
            <w:tcW w:w="4148" w:type="dxa"/>
            <w:vAlign w:val="center"/>
          </w:tcPr>
          <w:p w14:paraId="03F16F4C" w14:textId="502389A6"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4444B2">
              <w:rPr>
                <w:rFonts w:ascii="Times New Roman" w:eastAsia="宋体" w:hAnsi="Times New Roman" w:cs="Times New Roman" w:hint="eastAsia"/>
                <w:bCs/>
                <w:sz w:val="21"/>
                <w:szCs w:val="22"/>
              </w:rPr>
              <w:t>可再生能源信用产品获取形式</w:t>
            </w:r>
          </w:p>
        </w:tc>
        <w:tc>
          <w:tcPr>
            <w:tcW w:w="4148" w:type="dxa"/>
            <w:vAlign w:val="center"/>
          </w:tcPr>
          <w:p w14:paraId="60476417" w14:textId="14380825"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proofErr w:type="gramStart"/>
            <w:r w:rsidRPr="004444B2">
              <w:rPr>
                <w:rFonts w:ascii="Times New Roman" w:eastAsia="宋体" w:hAnsi="Times New Roman" w:cs="Times New Roman" w:hint="eastAsia"/>
                <w:bCs/>
                <w:sz w:val="21"/>
                <w:szCs w:val="22"/>
              </w:rPr>
              <w:t>折减系数</w:t>
            </w:r>
            <w:proofErr w:type="gramEnd"/>
          </w:p>
        </w:tc>
      </w:tr>
      <w:tr w:rsidR="00283E13" w:rsidRPr="004444B2" w14:paraId="41CD7724" w14:textId="77777777" w:rsidTr="00CC440C">
        <w:tc>
          <w:tcPr>
            <w:tcW w:w="4148" w:type="dxa"/>
            <w:vAlign w:val="center"/>
          </w:tcPr>
          <w:p w14:paraId="45A1FEE5" w14:textId="3BF3C5D8"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4444B2">
              <w:rPr>
                <w:rFonts w:ascii="Times New Roman" w:eastAsia="宋体" w:hAnsi="Times New Roman" w:cs="Times New Roman" w:hint="eastAsia"/>
                <w:bCs/>
                <w:sz w:val="21"/>
                <w:szCs w:val="22"/>
              </w:rPr>
              <w:t>专线连接供建筑使用的绿色电力交易</w:t>
            </w:r>
          </w:p>
        </w:tc>
        <w:tc>
          <w:tcPr>
            <w:tcW w:w="4148" w:type="dxa"/>
            <w:vAlign w:val="center"/>
          </w:tcPr>
          <w:p w14:paraId="72BC6DCE" w14:textId="7D5AE4CE"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4444B2">
              <w:rPr>
                <w:rFonts w:ascii="Times New Roman" w:eastAsia="宋体" w:hAnsi="Times New Roman" w:cs="Times New Roman" w:hint="eastAsia"/>
                <w:bCs/>
                <w:sz w:val="21"/>
                <w:szCs w:val="22"/>
              </w:rPr>
              <w:t>0</w:t>
            </w:r>
            <w:r w:rsidRPr="004444B2">
              <w:rPr>
                <w:rFonts w:ascii="Times New Roman" w:eastAsia="宋体" w:hAnsi="Times New Roman" w:cs="Times New Roman"/>
                <w:bCs/>
                <w:sz w:val="21"/>
                <w:szCs w:val="22"/>
              </w:rPr>
              <w:t>.95</w:t>
            </w:r>
          </w:p>
        </w:tc>
      </w:tr>
      <w:tr w:rsidR="00283E13" w:rsidRPr="004444B2" w14:paraId="53E90B41" w14:textId="77777777" w:rsidTr="00CC440C">
        <w:tc>
          <w:tcPr>
            <w:tcW w:w="4148" w:type="dxa"/>
            <w:vAlign w:val="center"/>
          </w:tcPr>
          <w:p w14:paraId="02606AF0" w14:textId="114C4D6D"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EE008E">
              <w:rPr>
                <w:rFonts w:ascii="Times New Roman" w:eastAsia="宋体" w:hAnsi="Times New Roman" w:cs="宋体" w:hint="eastAsia"/>
              </w:rPr>
              <w:t>非专线连接供建筑使用的绿色电力交易</w:t>
            </w:r>
          </w:p>
        </w:tc>
        <w:tc>
          <w:tcPr>
            <w:tcW w:w="4148" w:type="dxa"/>
            <w:vAlign w:val="center"/>
          </w:tcPr>
          <w:p w14:paraId="47F317E8" w14:textId="3522B6DB"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4444B2">
              <w:rPr>
                <w:rFonts w:ascii="Times New Roman" w:eastAsia="宋体" w:hAnsi="Times New Roman" w:cs="Times New Roman" w:hint="eastAsia"/>
                <w:bCs/>
                <w:sz w:val="21"/>
                <w:szCs w:val="22"/>
              </w:rPr>
              <w:t>0</w:t>
            </w:r>
            <w:r w:rsidRPr="004444B2">
              <w:rPr>
                <w:rFonts w:ascii="Times New Roman" w:eastAsia="宋体" w:hAnsi="Times New Roman" w:cs="Times New Roman"/>
                <w:bCs/>
                <w:sz w:val="21"/>
                <w:szCs w:val="22"/>
              </w:rPr>
              <w:t>.75</w:t>
            </w:r>
          </w:p>
        </w:tc>
      </w:tr>
      <w:tr w:rsidR="00283E13" w:rsidRPr="004444B2" w14:paraId="217C1EB6" w14:textId="77777777" w:rsidTr="00CC440C">
        <w:tc>
          <w:tcPr>
            <w:tcW w:w="4148" w:type="dxa"/>
            <w:vAlign w:val="center"/>
          </w:tcPr>
          <w:p w14:paraId="2E61A3A4" w14:textId="4781C2B8"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4444B2">
              <w:rPr>
                <w:rFonts w:ascii="Times New Roman" w:eastAsia="宋体" w:hAnsi="Times New Roman" w:cs="Times New Roman" w:hint="eastAsia"/>
                <w:bCs/>
                <w:sz w:val="21"/>
                <w:szCs w:val="22"/>
              </w:rPr>
              <w:t>绿色电力证书交易</w:t>
            </w:r>
          </w:p>
        </w:tc>
        <w:tc>
          <w:tcPr>
            <w:tcW w:w="4148" w:type="dxa"/>
            <w:vAlign w:val="center"/>
          </w:tcPr>
          <w:p w14:paraId="72CF9B0C" w14:textId="2FE66B89" w:rsidR="00283E13" w:rsidRPr="004444B2" w:rsidRDefault="00CC440C" w:rsidP="00597F8C">
            <w:pPr>
              <w:spacing w:beforeLines="50" w:before="156" w:afterLines="50" w:after="156"/>
              <w:jc w:val="center"/>
              <w:rPr>
                <w:rFonts w:ascii="Times New Roman" w:eastAsia="宋体" w:hAnsi="Times New Roman" w:cs="Times New Roman"/>
                <w:bCs/>
                <w:sz w:val="21"/>
                <w:szCs w:val="22"/>
              </w:rPr>
            </w:pPr>
            <w:r w:rsidRPr="004444B2">
              <w:rPr>
                <w:rFonts w:ascii="Times New Roman" w:eastAsia="宋体" w:hAnsi="Times New Roman" w:cs="Times New Roman" w:hint="eastAsia"/>
                <w:bCs/>
                <w:sz w:val="21"/>
                <w:szCs w:val="22"/>
              </w:rPr>
              <w:t>0</w:t>
            </w:r>
            <w:r w:rsidRPr="004444B2">
              <w:rPr>
                <w:rFonts w:ascii="Times New Roman" w:eastAsia="宋体" w:hAnsi="Times New Roman" w:cs="Times New Roman"/>
                <w:bCs/>
                <w:sz w:val="21"/>
                <w:szCs w:val="22"/>
              </w:rPr>
              <w:t>.75</w:t>
            </w:r>
          </w:p>
        </w:tc>
      </w:tr>
    </w:tbl>
    <w:p w14:paraId="4C191DEA" w14:textId="410A7EDC" w:rsidR="00AE70E3" w:rsidRPr="00EE008E" w:rsidRDefault="00AE70E3" w:rsidP="00EE008E">
      <w:pPr>
        <w:widowControl/>
        <w:spacing w:line="360" w:lineRule="auto"/>
        <w:jc w:val="left"/>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A.0.9</w:t>
      </w:r>
      <w:r w:rsidRPr="00EE008E">
        <w:rPr>
          <w:rFonts w:ascii="Times New Roman" w:eastAsia="宋体" w:hAnsi="Times New Roman" w:cs="Times New Roman" w:hint="eastAsia"/>
          <w:bCs/>
          <w:sz w:val="24"/>
          <w:szCs w:val="24"/>
        </w:rPr>
        <w:t>建筑碳信用抵消比例应按下式计算：</w:t>
      </w:r>
    </w:p>
    <w:p w14:paraId="7A9D6B87" w14:textId="004B86AF" w:rsidR="00AE70E3" w:rsidRPr="00EE008E" w:rsidRDefault="00AE70E3" w:rsidP="00EE008E">
      <w:pPr>
        <w:widowControl/>
        <w:spacing w:line="360" w:lineRule="auto"/>
        <w:ind w:firstLineChars="200" w:firstLine="480"/>
        <w:jc w:val="center"/>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 xml:space="preserve">          </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credit</m:t>
            </m:r>
          </m:sub>
        </m:sSub>
        <m:r>
          <w:rPr>
            <w:rFonts w:ascii="Cambria Math" w:eastAsia="宋体" w:hAnsi="Cambria Math" w:cs="Times New Roman"/>
            <w:sz w:val="24"/>
            <w:szCs w:val="24"/>
          </w:rPr>
          <m:t>=</m:t>
        </m:r>
        <m:f>
          <m:fPr>
            <m:ctrlPr>
              <w:rPr>
                <w:rFonts w:ascii="Cambria Math" w:eastAsia="宋体" w:hAnsi="Cambria Math" w:cs="Times New Roman"/>
                <w:bCs/>
                <w:i/>
                <w:sz w:val="24"/>
                <w:szCs w:val="24"/>
              </w:rPr>
            </m:ctrlPr>
          </m:fPr>
          <m:num>
            <m:r>
              <w:rPr>
                <w:rFonts w:ascii="Cambria Math" w:eastAsia="宋体" w:hAnsi="Cambria Math" w:cs="Times New Roman"/>
                <w:sz w:val="24"/>
                <w:szCs w:val="24"/>
              </w:rPr>
              <m:t>CC</m:t>
            </m:r>
          </m:num>
          <m:den>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r>
              <w:rPr>
                <w:rFonts w:ascii="Cambria Math" w:eastAsia="宋体" w:hAnsi="Cambria Math" w:cs="Times New Roman"/>
                <w:sz w:val="24"/>
                <w:szCs w:val="24"/>
              </w:rPr>
              <m:t>×A</m:t>
            </m:r>
          </m:den>
        </m:f>
      </m:oMath>
      <w:r w:rsidRPr="00EE008E">
        <w:rPr>
          <w:rFonts w:ascii="Times New Roman" w:eastAsia="宋体" w:hAnsi="Times New Roman" w:cs="Times New Roman"/>
          <w:bCs/>
          <w:sz w:val="24"/>
          <w:szCs w:val="24"/>
        </w:rPr>
        <w:t xml:space="preserve">                 </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A.0.</w:t>
      </w:r>
      <w:r w:rsidR="00D96DAD" w:rsidRPr="00EE008E">
        <w:rPr>
          <w:rFonts w:ascii="Times New Roman" w:eastAsia="宋体" w:hAnsi="Times New Roman" w:cs="Times New Roman"/>
          <w:bCs/>
          <w:sz w:val="24"/>
          <w:szCs w:val="24"/>
        </w:rPr>
        <w:t>9</w:t>
      </w:r>
      <w:r w:rsidRPr="00EE008E">
        <w:rPr>
          <w:rFonts w:ascii="Times New Roman" w:eastAsia="宋体" w:hAnsi="Times New Roman" w:cs="Times New Roman" w:hint="eastAsia"/>
          <w:bCs/>
          <w:sz w:val="24"/>
          <w:szCs w:val="24"/>
        </w:rPr>
        <w:t>）</w:t>
      </w:r>
    </w:p>
    <w:p w14:paraId="04330BDD" w14:textId="566B69E1" w:rsidR="00AE70E3" w:rsidRPr="00EE008E" w:rsidRDefault="00AE70E3" w:rsidP="00EE008E">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iCs/>
          <w:sz w:val="24"/>
          <w:szCs w:val="24"/>
        </w:rPr>
        <w:t>式中：</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credit</m:t>
            </m:r>
          </m:sub>
        </m:sSub>
      </m:oMath>
      <w:r w:rsidRPr="00EE008E">
        <w:rPr>
          <w:rFonts w:ascii="Times New Roman" w:eastAsia="宋体" w:hAnsi="Times New Roman" w:cs="Times New Roman"/>
          <w:bCs/>
          <w:sz w:val="24"/>
          <w:szCs w:val="24"/>
        </w:rPr>
        <w:t>——</w:t>
      </w:r>
      <w:r w:rsidRPr="00EE008E">
        <w:rPr>
          <w:rFonts w:ascii="Times New Roman" w:eastAsia="宋体" w:hAnsi="Times New Roman" w:cs="宋体" w:hint="eastAsia"/>
          <w:kern w:val="0"/>
          <w:sz w:val="24"/>
          <w:szCs w:val="24"/>
        </w:rPr>
        <w:t>碳信用抵消比例</w:t>
      </w:r>
      <w:r w:rsidRPr="00EE008E">
        <w:rPr>
          <w:rFonts w:ascii="Times New Roman" w:eastAsia="宋体" w:hAnsi="Times New Roman" w:cs="Times New Roman" w:hint="eastAsia"/>
          <w:bCs/>
          <w:sz w:val="24"/>
          <w:szCs w:val="24"/>
        </w:rPr>
        <w:t>，</w:t>
      </w:r>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w:t>
      </w:r>
    </w:p>
    <w:p w14:paraId="355ACD77" w14:textId="227A721E" w:rsidR="00AE70E3" w:rsidRPr="00EE008E" w:rsidRDefault="00000000" w:rsidP="00EE008E">
      <w:pPr>
        <w:spacing w:line="360" w:lineRule="auto"/>
        <w:ind w:firstLineChars="500" w:firstLine="1200"/>
        <w:jc w:val="left"/>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C</m:t>
            </m:r>
          </m:e>
          <m:sub>
            <m:r>
              <w:rPr>
                <w:rFonts w:ascii="Cambria Math" w:eastAsia="宋体" w:hAnsi="Cambria Math" w:cs="Times New Roman"/>
                <w:sz w:val="24"/>
                <w:szCs w:val="24"/>
              </w:rPr>
              <m:t>R</m:t>
            </m:r>
          </m:sub>
        </m:sSub>
      </m:oMath>
      <w:r w:rsidR="00AE70E3" w:rsidRPr="00EE008E">
        <w:rPr>
          <w:rFonts w:ascii="Times New Roman" w:eastAsia="宋体" w:hAnsi="Times New Roman" w:cs="Times New Roman"/>
          <w:bCs/>
          <w:sz w:val="24"/>
          <w:szCs w:val="24"/>
        </w:rPr>
        <w:t>——</w:t>
      </w:r>
      <w:r w:rsidR="00AE70E3" w:rsidRPr="00EE008E">
        <w:rPr>
          <w:rFonts w:ascii="Times New Roman" w:eastAsia="宋体" w:hAnsi="Times New Roman" w:cs="宋体" w:hint="eastAsia"/>
          <w:kern w:val="0"/>
          <w:sz w:val="24"/>
          <w:szCs w:val="24"/>
        </w:rPr>
        <w:t>基准建筑碳排放强度</w:t>
      </w:r>
      <w:r w:rsidR="00AE70E3" w:rsidRPr="00EE008E">
        <w:rPr>
          <w:rFonts w:ascii="Times New Roman" w:eastAsia="宋体" w:hAnsi="Times New Roman" w:cs="Times New Roman" w:hint="eastAsia"/>
          <w:bCs/>
          <w:sz w:val="24"/>
          <w:szCs w:val="24"/>
        </w:rPr>
        <w:t>，</w:t>
      </w:r>
      <w:r w:rsidR="00AE70E3" w:rsidRPr="00EE008E">
        <w:rPr>
          <w:rFonts w:ascii="Times New Roman" w:eastAsia="宋体" w:hAnsi="Times New Roman" w:cs="Times New Roman"/>
          <w:bCs/>
          <w:sz w:val="24"/>
          <w:szCs w:val="24"/>
        </w:rPr>
        <w:t>kgCO</w:t>
      </w:r>
      <w:r w:rsidR="00AE70E3" w:rsidRPr="00EE008E">
        <w:rPr>
          <w:rFonts w:ascii="Times New Roman" w:eastAsia="宋体" w:hAnsi="Times New Roman" w:cs="Times New Roman"/>
          <w:bCs/>
          <w:sz w:val="24"/>
          <w:szCs w:val="24"/>
          <w:vertAlign w:val="subscript"/>
        </w:rPr>
        <w:t>2</w:t>
      </w:r>
      <w:r w:rsidR="00AE70E3" w:rsidRPr="00EE008E">
        <w:rPr>
          <w:rFonts w:ascii="Times New Roman" w:eastAsia="宋体" w:hAnsi="Times New Roman" w:cs="Times New Roman"/>
          <w:bCs/>
          <w:sz w:val="24"/>
          <w:szCs w:val="24"/>
        </w:rPr>
        <w:t>/m</w:t>
      </w:r>
      <w:r w:rsidR="00AE70E3" w:rsidRPr="00EE008E">
        <w:rPr>
          <w:rFonts w:ascii="Times New Roman" w:eastAsia="宋体" w:hAnsi="Times New Roman" w:cs="Times New Roman"/>
          <w:bCs/>
          <w:sz w:val="24"/>
          <w:szCs w:val="24"/>
          <w:vertAlign w:val="superscript"/>
        </w:rPr>
        <w:t>2</w:t>
      </w:r>
      <w:r w:rsidR="00AE70E3" w:rsidRPr="00EE008E">
        <w:rPr>
          <w:rFonts w:ascii="Times New Roman" w:eastAsia="宋体" w:hAnsi="Times New Roman" w:cs="Times New Roman" w:hint="eastAsia"/>
          <w:bCs/>
          <w:sz w:val="24"/>
          <w:szCs w:val="24"/>
        </w:rPr>
        <w:t>；</w:t>
      </w:r>
    </w:p>
    <w:p w14:paraId="77892033" w14:textId="1DF34DA6" w:rsidR="00AE70E3" w:rsidRPr="00EE008E" w:rsidRDefault="00AE70E3" w:rsidP="00EE008E">
      <w:pPr>
        <w:spacing w:line="360" w:lineRule="auto"/>
        <w:ind w:firstLineChars="500" w:firstLine="1200"/>
        <w:jc w:val="left"/>
        <w:rPr>
          <w:rFonts w:ascii="Times New Roman" w:eastAsia="宋体" w:hAnsi="Times New Roman" w:cs="Times New Roman"/>
          <w:bCs/>
          <w:sz w:val="24"/>
          <w:szCs w:val="24"/>
        </w:rPr>
      </w:pPr>
      <m:oMath>
        <m:r>
          <w:rPr>
            <w:rFonts w:ascii="Cambria Math" w:eastAsia="宋体" w:hAnsi="Cambria Math" w:cs="Times New Roman"/>
            <w:sz w:val="24"/>
            <w:szCs w:val="24"/>
          </w:rPr>
          <m:t xml:space="preserve"> CC</m:t>
        </m:r>
      </m:oMath>
      <w:r w:rsidRPr="00EE008E">
        <w:rPr>
          <w:rFonts w:ascii="Times New Roman" w:eastAsia="宋体" w:hAnsi="Times New Roman" w:cs="Times New Roman"/>
          <w:bCs/>
          <w:sz w:val="24"/>
          <w:szCs w:val="24"/>
        </w:rPr>
        <w:t>——</w:t>
      </w:r>
      <w:r w:rsidRPr="00EE008E">
        <w:rPr>
          <w:rFonts w:ascii="Times New Roman" w:eastAsia="宋体" w:hAnsi="Times New Roman" w:cs="Times New Roman" w:hint="eastAsia"/>
          <w:bCs/>
          <w:sz w:val="24"/>
          <w:szCs w:val="24"/>
        </w:rPr>
        <w:t>碳信用产品总</w:t>
      </w:r>
      <w:r w:rsidRPr="00EE008E">
        <w:rPr>
          <w:rFonts w:ascii="Times New Roman" w:eastAsia="宋体" w:hAnsi="Times New Roman" w:cs="Times New Roman"/>
          <w:bCs/>
          <w:sz w:val="24"/>
          <w:szCs w:val="24"/>
        </w:rPr>
        <w:t>,kgCO</w:t>
      </w:r>
      <w:r w:rsidRPr="00EE008E">
        <w:rPr>
          <w:rFonts w:ascii="Times New Roman" w:eastAsia="宋体" w:hAnsi="Times New Roman" w:cs="Times New Roman"/>
          <w:bCs/>
          <w:sz w:val="24"/>
          <w:szCs w:val="24"/>
          <w:vertAlign w:val="subscript"/>
        </w:rPr>
        <w:t>2</w:t>
      </w:r>
      <w:r w:rsidRPr="00EE008E">
        <w:rPr>
          <w:rFonts w:ascii="Times New Roman" w:eastAsia="宋体" w:hAnsi="Times New Roman" w:cs="Times New Roman"/>
          <w:bCs/>
          <w:sz w:val="24"/>
          <w:szCs w:val="24"/>
        </w:rPr>
        <w:t>/m</w:t>
      </w:r>
      <w:r w:rsidRPr="00EE008E">
        <w:rPr>
          <w:rFonts w:ascii="Times New Roman" w:eastAsia="宋体" w:hAnsi="Times New Roman" w:cs="Times New Roman"/>
          <w:bCs/>
          <w:sz w:val="24"/>
          <w:szCs w:val="24"/>
          <w:vertAlign w:val="superscript"/>
        </w:rPr>
        <w:t>2</w:t>
      </w:r>
      <w:r w:rsidRPr="00EE008E">
        <w:rPr>
          <w:rFonts w:ascii="Times New Roman" w:eastAsia="宋体" w:hAnsi="Times New Roman" w:cs="Times New Roman" w:hint="eastAsia"/>
          <w:bCs/>
          <w:sz w:val="24"/>
          <w:szCs w:val="24"/>
        </w:rPr>
        <w:t>。</w:t>
      </w:r>
    </w:p>
    <w:p w14:paraId="0CC83F59" w14:textId="57475934" w:rsidR="00D96DAD" w:rsidRPr="00EE008E" w:rsidRDefault="00D96DAD" w:rsidP="00EE008E">
      <w:pPr>
        <w:widowControl/>
        <w:spacing w:line="360" w:lineRule="auto"/>
        <w:jc w:val="left"/>
        <w:rPr>
          <w:rFonts w:ascii="Times New Roman" w:eastAsia="宋体" w:hAnsi="Times New Roman" w:cs="Times New Roman"/>
          <w:bCs/>
          <w:sz w:val="24"/>
          <w:szCs w:val="24"/>
        </w:rPr>
      </w:pPr>
      <w:r w:rsidRPr="00EE008E">
        <w:rPr>
          <w:rFonts w:ascii="Times New Roman" w:eastAsia="宋体" w:hAnsi="Times New Roman" w:cs="Times New Roman"/>
          <w:bCs/>
          <w:sz w:val="24"/>
          <w:szCs w:val="24"/>
        </w:rPr>
        <w:t>A.0.10</w:t>
      </w:r>
      <w:r w:rsidRPr="00EE008E">
        <w:rPr>
          <w:rFonts w:ascii="Times New Roman" w:eastAsia="宋体" w:hAnsi="Times New Roman" w:cs="宋体" w:hint="eastAsia"/>
          <w:kern w:val="0"/>
          <w:sz w:val="24"/>
          <w:szCs w:val="24"/>
        </w:rPr>
        <w:t>调节电力负荷削减量占基线电力负荷的比例应按下列公式计算</w:t>
      </w:r>
      <w:r w:rsidRPr="00EE008E">
        <w:rPr>
          <w:rFonts w:ascii="Times New Roman" w:eastAsia="宋体" w:hAnsi="Times New Roman" w:cs="Times New Roman" w:hint="eastAsia"/>
          <w:bCs/>
          <w:sz w:val="24"/>
          <w:szCs w:val="24"/>
        </w:rPr>
        <w:t>：</w:t>
      </w:r>
    </w:p>
    <w:p w14:paraId="43AE4E26" w14:textId="6C7AA6D0" w:rsidR="00F53FD1" w:rsidRPr="00EE008E" w:rsidRDefault="00E17372" w:rsidP="00EE008E">
      <w:pPr>
        <w:widowControl/>
        <w:spacing w:line="360" w:lineRule="auto"/>
        <w:ind w:firstLineChars="200" w:firstLine="480"/>
        <w:jc w:val="center"/>
        <w:rPr>
          <w:rFonts w:ascii="Times New Roman" w:eastAsia="宋体" w:hAnsi="Times New Roman" w:cs="Times New Roman"/>
          <w:bCs/>
          <w:sz w:val="24"/>
          <w:szCs w:val="24"/>
        </w:rPr>
      </w:pPr>
      <w:r w:rsidRPr="004444B2">
        <w:rPr>
          <w:rFonts w:ascii="Times New Roman" w:eastAsia="宋体" w:hAnsi="Times New Roman" w:cs="Times New Roman" w:hint="eastAsia"/>
          <w:bCs/>
          <w:sz w:val="24"/>
          <w:szCs w:val="24"/>
        </w:rPr>
        <w:t xml:space="preserve"> </w:t>
      </w:r>
      <w:r w:rsidRPr="004444B2">
        <w:rPr>
          <w:rFonts w:ascii="Times New Roman" w:eastAsia="宋体" w:hAnsi="Times New Roman" w:cs="Times New Roman"/>
          <w:bCs/>
          <w:sz w:val="24"/>
          <w:szCs w:val="24"/>
        </w:rPr>
        <w:t xml:space="preserve">      </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per</m:t>
            </m:r>
          </m:sub>
        </m:sSub>
        <m:r>
          <w:rPr>
            <w:rFonts w:ascii="Cambria Math" w:eastAsia="宋体" w:hAnsi="Cambria Math" w:cs="Times New Roman"/>
            <w:sz w:val="24"/>
            <w:szCs w:val="24"/>
          </w:rPr>
          <m:t>=</m:t>
        </m:r>
        <m:f>
          <m:fPr>
            <m:ctrlPr>
              <w:rPr>
                <w:rFonts w:ascii="Cambria Math" w:eastAsia="宋体" w:hAnsi="Cambria Math" w:cs="Times New Roman"/>
                <w:bCs/>
                <w:i/>
                <w:sz w:val="24"/>
                <w:szCs w:val="24"/>
              </w:rPr>
            </m:ctrlPr>
          </m:fPr>
          <m:num>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base,t</m:t>
                </m:r>
              </m:sub>
            </m:sSub>
            <m:r>
              <w:rPr>
                <w:rFonts w:ascii="Cambria Math" w:eastAsia="宋体" w:hAnsi="Cambria Math" w:cs="Times New Roman"/>
                <w:sz w:val="24"/>
                <w:szCs w:val="24"/>
              </w:rPr>
              <m:t>-</m:t>
            </m:r>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DR,t</m:t>
                </m:r>
              </m:sub>
            </m:sSub>
          </m:num>
          <m:den>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base,t</m:t>
                </m:r>
              </m:sub>
            </m:sSub>
          </m:den>
        </m:f>
      </m:oMath>
      <w:r w:rsidR="00F53FD1" w:rsidRPr="00EE008E">
        <w:rPr>
          <w:rFonts w:ascii="Times New Roman" w:eastAsia="宋体" w:hAnsi="Times New Roman" w:cs="Times New Roman"/>
          <w:bCs/>
          <w:sz w:val="24"/>
          <w:szCs w:val="24"/>
        </w:rPr>
        <w:t xml:space="preserve">            </w:t>
      </w:r>
      <w:r w:rsidR="00F53FD1" w:rsidRPr="00EE008E">
        <w:rPr>
          <w:rFonts w:ascii="Times New Roman" w:eastAsia="宋体" w:hAnsi="Times New Roman" w:cs="Times New Roman" w:hint="eastAsia"/>
          <w:bCs/>
          <w:sz w:val="24"/>
          <w:szCs w:val="24"/>
        </w:rPr>
        <w:t>（</w:t>
      </w:r>
      <w:r w:rsidR="00F53FD1" w:rsidRPr="00EE008E">
        <w:rPr>
          <w:rFonts w:ascii="Times New Roman" w:eastAsia="宋体" w:hAnsi="Times New Roman" w:cs="Times New Roman"/>
          <w:bCs/>
          <w:sz w:val="24"/>
          <w:szCs w:val="24"/>
        </w:rPr>
        <w:t>A.0.</w:t>
      </w:r>
      <w:r w:rsidR="009D3764" w:rsidRPr="00EE008E">
        <w:rPr>
          <w:rFonts w:ascii="Times New Roman" w:eastAsia="宋体" w:hAnsi="Times New Roman" w:cs="Times New Roman"/>
          <w:bCs/>
          <w:sz w:val="24"/>
          <w:szCs w:val="24"/>
        </w:rPr>
        <w:t>10</w:t>
      </w:r>
      <w:r w:rsidR="00F53FD1" w:rsidRPr="00EE008E">
        <w:rPr>
          <w:rFonts w:ascii="Times New Roman" w:eastAsia="宋体" w:hAnsi="Times New Roman" w:cs="Times New Roman" w:hint="eastAsia"/>
          <w:bCs/>
          <w:sz w:val="24"/>
          <w:szCs w:val="24"/>
        </w:rPr>
        <w:t>）</w:t>
      </w:r>
    </w:p>
    <w:p w14:paraId="6CC9051D" w14:textId="3E2A9ABD" w:rsidR="00AC349B" w:rsidRPr="00EE008E" w:rsidRDefault="00AC349B" w:rsidP="00EE008E">
      <w:pPr>
        <w:widowControl/>
        <w:spacing w:line="360" w:lineRule="auto"/>
        <w:ind w:firstLineChars="200" w:firstLine="480"/>
        <w:rPr>
          <w:rFonts w:ascii="Times New Roman" w:eastAsia="宋体" w:hAnsi="Times New Roman" w:cs="Times New Roman"/>
          <w:bCs/>
          <w:sz w:val="24"/>
          <w:szCs w:val="24"/>
        </w:rPr>
      </w:pPr>
      <w:r w:rsidRPr="00EE008E">
        <w:rPr>
          <w:rFonts w:ascii="Times New Roman" w:eastAsia="宋体" w:hAnsi="Times New Roman" w:cs="Times New Roman" w:hint="eastAsia"/>
          <w:bCs/>
          <w:iCs/>
          <w:sz w:val="24"/>
          <w:szCs w:val="24"/>
        </w:rPr>
        <w:t>式中：</w:t>
      </w: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per</m:t>
            </m:r>
          </m:sub>
        </m:sSub>
      </m:oMath>
      <w:r w:rsidRPr="00EE008E">
        <w:rPr>
          <w:rFonts w:ascii="Times New Roman" w:eastAsia="宋体" w:hAnsi="Times New Roman" w:cs="Times New Roman"/>
          <w:bCs/>
          <w:sz w:val="24"/>
          <w:szCs w:val="24"/>
        </w:rPr>
        <w:t>——</w:t>
      </w:r>
      <w:r w:rsidR="009D3764" w:rsidRPr="00EE008E">
        <w:rPr>
          <w:rFonts w:ascii="Times New Roman" w:eastAsia="宋体" w:hAnsi="Times New Roman" w:cs="宋体" w:hint="eastAsia"/>
          <w:kern w:val="0"/>
          <w:sz w:val="24"/>
          <w:szCs w:val="24"/>
        </w:rPr>
        <w:t>调节电力负荷削减量占基线电力负荷的比例</w:t>
      </w:r>
      <w:r w:rsidRPr="00EE008E">
        <w:rPr>
          <w:rFonts w:ascii="Times New Roman" w:eastAsia="宋体" w:hAnsi="Times New Roman" w:cs="Times New Roman" w:hint="eastAsia"/>
          <w:bCs/>
          <w:sz w:val="24"/>
          <w:szCs w:val="24"/>
        </w:rPr>
        <w:t>，</w:t>
      </w:r>
      <w:r w:rsidR="009D3764" w:rsidRPr="00EE008E">
        <w:rPr>
          <w:rFonts w:ascii="Times New Roman" w:eastAsia="宋体" w:hAnsi="Times New Roman" w:cs="Times New Roman"/>
          <w:bCs/>
          <w:sz w:val="24"/>
          <w:szCs w:val="24"/>
        </w:rPr>
        <w:t>kW</w:t>
      </w:r>
      <w:r w:rsidRPr="00EE008E">
        <w:rPr>
          <w:rFonts w:ascii="Times New Roman" w:eastAsia="宋体" w:hAnsi="Times New Roman" w:cs="Times New Roman" w:hint="eastAsia"/>
          <w:bCs/>
          <w:sz w:val="24"/>
          <w:szCs w:val="24"/>
        </w:rPr>
        <w:t>；</w:t>
      </w:r>
    </w:p>
    <w:p w14:paraId="76D62743" w14:textId="385E5F18" w:rsidR="00AC349B" w:rsidRPr="00EE008E" w:rsidRDefault="00000000" w:rsidP="00EE008E">
      <w:pPr>
        <w:spacing w:line="360" w:lineRule="auto"/>
        <w:ind w:firstLineChars="500" w:firstLine="1200"/>
        <w:jc w:val="left"/>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base,t</m:t>
            </m:r>
          </m:sub>
        </m:sSub>
      </m:oMath>
      <w:r w:rsidR="00AC349B" w:rsidRPr="00EE008E">
        <w:rPr>
          <w:rFonts w:ascii="Times New Roman" w:eastAsia="宋体" w:hAnsi="Times New Roman" w:cs="Times New Roman"/>
          <w:bCs/>
          <w:sz w:val="24"/>
          <w:szCs w:val="24"/>
        </w:rPr>
        <w:t>——</w:t>
      </w:r>
      <w:r w:rsidR="009D3764" w:rsidRPr="00EE008E">
        <w:rPr>
          <w:rFonts w:ascii="Times New Roman" w:eastAsia="宋体" w:hAnsi="Times New Roman" w:cs="宋体" w:hint="eastAsia"/>
          <w:kern w:val="0"/>
          <w:sz w:val="24"/>
          <w:szCs w:val="24"/>
        </w:rPr>
        <w:t>不参与柔性需求响应事件的建筑用电系统在调峰时段</w:t>
      </w:r>
      <w:r w:rsidR="009D3764" w:rsidRPr="00EE008E">
        <w:rPr>
          <w:rFonts w:ascii="Times New Roman" w:eastAsia="宋体" w:hAnsi="Times New Roman" w:cs="宋体"/>
          <w:kern w:val="0"/>
          <w:sz w:val="24"/>
          <w:szCs w:val="24"/>
        </w:rPr>
        <w:t>t</w:t>
      </w:r>
      <w:r w:rsidR="009D3764" w:rsidRPr="00EE008E">
        <w:rPr>
          <w:rFonts w:ascii="Times New Roman" w:eastAsia="宋体" w:hAnsi="Times New Roman" w:cs="宋体"/>
          <w:kern w:val="0"/>
          <w:sz w:val="24"/>
          <w:szCs w:val="24"/>
        </w:rPr>
        <w:t>时刻的电力</w:t>
      </w:r>
      <w:r w:rsidR="009D3764" w:rsidRPr="00EE008E">
        <w:rPr>
          <w:rFonts w:ascii="Times New Roman" w:eastAsia="宋体" w:hAnsi="Times New Roman" w:cs="宋体" w:hint="eastAsia"/>
          <w:kern w:val="0"/>
          <w:sz w:val="24"/>
          <w:szCs w:val="24"/>
        </w:rPr>
        <w:t>负荷</w:t>
      </w:r>
      <w:r w:rsidR="00AC349B" w:rsidRPr="00EE008E">
        <w:rPr>
          <w:rFonts w:ascii="Times New Roman" w:eastAsia="宋体" w:hAnsi="Times New Roman" w:cs="Times New Roman" w:hint="eastAsia"/>
          <w:bCs/>
          <w:sz w:val="24"/>
          <w:szCs w:val="24"/>
        </w:rPr>
        <w:t>，</w:t>
      </w:r>
      <w:r w:rsidR="009D3764" w:rsidRPr="00EE008E">
        <w:rPr>
          <w:rFonts w:ascii="Times New Roman" w:eastAsia="宋体" w:hAnsi="Times New Roman" w:cs="Times New Roman"/>
          <w:bCs/>
          <w:sz w:val="24"/>
          <w:szCs w:val="24"/>
        </w:rPr>
        <w:t>kW</w:t>
      </w:r>
      <w:r w:rsidR="00AC349B" w:rsidRPr="00EE008E">
        <w:rPr>
          <w:rFonts w:ascii="Times New Roman" w:eastAsia="宋体" w:hAnsi="Times New Roman" w:cs="Times New Roman" w:hint="eastAsia"/>
          <w:bCs/>
          <w:sz w:val="24"/>
          <w:szCs w:val="24"/>
        </w:rPr>
        <w:t>；</w:t>
      </w:r>
    </w:p>
    <w:p w14:paraId="10AD2DC1" w14:textId="1772E261" w:rsidR="00AC349B" w:rsidRPr="00EE008E" w:rsidRDefault="00000000" w:rsidP="00EE008E">
      <w:pPr>
        <w:spacing w:line="360" w:lineRule="auto"/>
        <w:ind w:firstLineChars="500" w:firstLine="1200"/>
        <w:jc w:val="left"/>
        <w:rPr>
          <w:rFonts w:ascii="Times New Roman" w:eastAsia="宋体" w:hAnsi="Times New Roman" w:cs="Times New Roman"/>
          <w:bCs/>
          <w:sz w:val="24"/>
          <w:szCs w:val="24"/>
        </w:rPr>
      </w:pPr>
      <m:oMath>
        <m:sSub>
          <m:sSubPr>
            <m:ctrlPr>
              <w:rPr>
                <w:rFonts w:ascii="Cambria Math" w:eastAsia="宋体" w:hAnsi="Cambria Math" w:cs="Times New Roman"/>
                <w:bCs/>
                <w:i/>
                <w:sz w:val="24"/>
                <w:szCs w:val="24"/>
              </w:rPr>
            </m:ctrlPr>
          </m:sSubPr>
          <m:e>
            <m:r>
              <w:rPr>
                <w:rFonts w:ascii="Cambria Math" w:eastAsia="宋体" w:hAnsi="Cambria Math" w:cs="Times New Roman"/>
                <w:sz w:val="24"/>
                <w:szCs w:val="24"/>
              </w:rPr>
              <m:t>N</m:t>
            </m:r>
          </m:e>
          <m:sub>
            <m:r>
              <w:rPr>
                <w:rFonts w:ascii="Cambria Math" w:eastAsia="宋体" w:hAnsi="Cambria Math" w:cs="Times New Roman"/>
                <w:sz w:val="24"/>
                <w:szCs w:val="24"/>
              </w:rPr>
              <m:t>DR,t</m:t>
            </m:r>
          </m:sub>
        </m:sSub>
      </m:oMath>
      <w:r w:rsidR="00AC349B" w:rsidRPr="00EE008E">
        <w:rPr>
          <w:rFonts w:ascii="Times New Roman" w:eastAsia="宋体" w:hAnsi="Times New Roman" w:cs="Times New Roman"/>
          <w:bCs/>
          <w:sz w:val="24"/>
          <w:szCs w:val="24"/>
        </w:rPr>
        <w:t>——</w:t>
      </w:r>
      <w:r w:rsidR="009D3764" w:rsidRPr="00EE008E">
        <w:rPr>
          <w:rFonts w:ascii="Times New Roman" w:eastAsia="宋体" w:hAnsi="Times New Roman" w:cs="Times New Roman" w:hint="eastAsia"/>
          <w:bCs/>
          <w:sz w:val="24"/>
          <w:szCs w:val="24"/>
        </w:rPr>
        <w:t>参与柔性需求响应事件的建筑用电系统在调峰时段</w:t>
      </w:r>
      <w:r w:rsidR="009D3764" w:rsidRPr="00EE008E">
        <w:rPr>
          <w:rFonts w:ascii="Times New Roman" w:eastAsia="宋体" w:hAnsi="Times New Roman" w:cs="Times New Roman"/>
          <w:bCs/>
          <w:sz w:val="24"/>
          <w:szCs w:val="24"/>
        </w:rPr>
        <w:t>t</w:t>
      </w:r>
      <w:r w:rsidR="009D3764" w:rsidRPr="00EE008E">
        <w:rPr>
          <w:rFonts w:ascii="Times New Roman" w:eastAsia="宋体" w:hAnsi="Times New Roman" w:cs="Times New Roman" w:hint="eastAsia"/>
          <w:bCs/>
          <w:sz w:val="24"/>
          <w:szCs w:val="24"/>
        </w:rPr>
        <w:t>时刻的电力负荷，</w:t>
      </w:r>
      <w:r w:rsidR="009D3764" w:rsidRPr="00EE008E">
        <w:rPr>
          <w:rFonts w:ascii="Times New Roman" w:eastAsia="宋体" w:hAnsi="Times New Roman" w:cs="Times New Roman"/>
          <w:bCs/>
          <w:sz w:val="24"/>
          <w:szCs w:val="24"/>
        </w:rPr>
        <w:t>kW</w:t>
      </w:r>
      <w:r w:rsidR="00AC349B" w:rsidRPr="00EE008E">
        <w:rPr>
          <w:rFonts w:ascii="Times New Roman" w:eastAsia="宋体" w:hAnsi="Times New Roman" w:cs="Times New Roman" w:hint="eastAsia"/>
          <w:bCs/>
          <w:sz w:val="24"/>
          <w:szCs w:val="24"/>
        </w:rPr>
        <w:t>。</w:t>
      </w:r>
    </w:p>
    <w:p w14:paraId="152F35F7" w14:textId="58A90924" w:rsidR="00063216" w:rsidRDefault="005D1FC1" w:rsidP="00EE008E">
      <w:pPr>
        <w:spacing w:line="360" w:lineRule="auto"/>
      </w:pPr>
      <w:r w:rsidRPr="00EE008E">
        <w:rPr>
          <w:rFonts w:ascii="Times New Roman" w:eastAsia="宋体" w:hAnsi="Times New Roman" w:cs="Times New Roman"/>
          <w:bCs/>
          <w:sz w:val="24"/>
          <w:szCs w:val="24"/>
        </w:rPr>
        <w:t>A.0.11</w:t>
      </w:r>
      <w:r w:rsidRPr="00EE008E">
        <w:rPr>
          <w:rFonts w:ascii="Times New Roman" w:eastAsia="宋体" w:hAnsi="Times New Roman" w:cs="Times New Roman" w:hint="eastAsia"/>
          <w:bCs/>
          <w:sz w:val="24"/>
          <w:szCs w:val="24"/>
        </w:rPr>
        <w:t>建材生产及运输、建筑建造及拆除过程碳排放计算应符合现行国家标准《建筑碳排放计算标准》</w:t>
      </w:r>
      <w:r w:rsidRPr="00EE008E">
        <w:rPr>
          <w:rFonts w:ascii="Times New Roman" w:eastAsia="宋体" w:hAnsi="Times New Roman" w:cs="Times New Roman"/>
          <w:bCs/>
          <w:sz w:val="24"/>
          <w:szCs w:val="24"/>
        </w:rPr>
        <w:t>GB/T 51366</w:t>
      </w:r>
      <w:r w:rsidRPr="00EE008E">
        <w:rPr>
          <w:rFonts w:ascii="Times New Roman" w:eastAsia="宋体" w:hAnsi="Times New Roman" w:cs="Times New Roman" w:hint="eastAsia"/>
          <w:bCs/>
          <w:sz w:val="24"/>
          <w:szCs w:val="24"/>
        </w:rPr>
        <w:t>的规定。</w:t>
      </w:r>
      <w:r w:rsidR="00063216">
        <w:br w:type="page"/>
      </w:r>
    </w:p>
    <w:p w14:paraId="062C0FC9" w14:textId="77777777" w:rsidR="005D0E89" w:rsidRDefault="005D0E89" w:rsidP="005D0E89">
      <w:pPr>
        <w:rPr>
          <w:rFonts w:eastAsia="宋体"/>
          <w:b/>
          <w:sz w:val="28"/>
          <w:szCs w:val="28"/>
        </w:rPr>
        <w:sectPr w:rsidR="005D0E89" w:rsidSect="00FD3E28">
          <w:pgSz w:w="11906" w:h="16838"/>
          <w:pgMar w:top="1440" w:right="1800" w:bottom="1440" w:left="1800" w:header="851" w:footer="992" w:gutter="0"/>
          <w:cols w:space="425"/>
          <w:docGrid w:type="lines" w:linePitch="312"/>
        </w:sectPr>
      </w:pPr>
    </w:p>
    <w:p w14:paraId="5B23F9DE" w14:textId="09D204F2" w:rsidR="005D1EE4" w:rsidRPr="00EE008E" w:rsidRDefault="00063216" w:rsidP="0033662D">
      <w:pPr>
        <w:pStyle w:val="a4"/>
        <w:ind w:left="357" w:firstLineChars="0" w:firstLine="0"/>
        <w:jc w:val="center"/>
        <w:outlineLvl w:val="0"/>
        <w:rPr>
          <w:rFonts w:ascii="黑体" w:eastAsia="黑体" w:hAnsi="黑体"/>
          <w:b/>
          <w:bCs/>
          <w:sz w:val="30"/>
          <w:szCs w:val="30"/>
        </w:rPr>
      </w:pPr>
      <w:bookmarkStart w:id="336" w:name="_Toc157450081"/>
      <w:bookmarkStart w:id="337" w:name="_Toc157450494"/>
      <w:bookmarkStart w:id="338" w:name="_Toc157450550"/>
      <w:r w:rsidRPr="00EE008E">
        <w:rPr>
          <w:rFonts w:ascii="黑体" w:eastAsia="黑体" w:hAnsi="黑体" w:hint="eastAsia"/>
          <w:b/>
          <w:bCs/>
          <w:sz w:val="30"/>
          <w:szCs w:val="30"/>
        </w:rPr>
        <w:lastRenderedPageBreak/>
        <w:t>用词说明</w:t>
      </w:r>
      <w:bookmarkEnd w:id="336"/>
      <w:bookmarkEnd w:id="337"/>
      <w:bookmarkEnd w:id="338"/>
    </w:p>
    <w:p w14:paraId="4080EBDF" w14:textId="77777777" w:rsidR="00664174" w:rsidRPr="00664174" w:rsidRDefault="00664174" w:rsidP="00664174">
      <w:pPr>
        <w:widowControl/>
        <w:adjustRightInd w:val="0"/>
        <w:snapToGrid w:val="0"/>
        <w:spacing w:line="360" w:lineRule="auto"/>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为便于在执行本规程条款时区别对待，对要求严格程度不同的用词说明如下：</w:t>
      </w:r>
    </w:p>
    <w:p w14:paraId="2CE5A520" w14:textId="77777777" w:rsidR="00664174" w:rsidRPr="00664174" w:rsidRDefault="00664174" w:rsidP="00664174">
      <w:pPr>
        <w:widowControl/>
        <w:numPr>
          <w:ilvl w:val="0"/>
          <w:numId w:val="12"/>
        </w:numPr>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表示很严格，非这样做不可的：</w:t>
      </w:r>
    </w:p>
    <w:p w14:paraId="00FC91AC" w14:textId="77777777" w:rsidR="00664174" w:rsidRPr="00664174" w:rsidRDefault="00664174" w:rsidP="00664174">
      <w:pPr>
        <w:widowControl/>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正面</w:t>
      </w:r>
      <w:proofErr w:type="gramStart"/>
      <w:r w:rsidRPr="00664174">
        <w:rPr>
          <w:rFonts w:ascii="宋体" w:eastAsia="宋体" w:hAnsi="宋体" w:cs="微软雅黑" w:hint="eastAsia"/>
          <w:bCs/>
          <w:kern w:val="0"/>
          <w:sz w:val="24"/>
          <w:szCs w:val="24"/>
        </w:rPr>
        <w:t>词采用</w:t>
      </w:r>
      <w:proofErr w:type="gramEnd"/>
      <w:r w:rsidRPr="00664174">
        <w:rPr>
          <w:rFonts w:ascii="宋体" w:eastAsia="宋体" w:hAnsi="宋体" w:cs="微软雅黑" w:hint="eastAsia"/>
          <w:bCs/>
          <w:kern w:val="0"/>
          <w:sz w:val="24"/>
          <w:szCs w:val="24"/>
        </w:rPr>
        <w:t>“必须”，反面</w:t>
      </w:r>
      <w:proofErr w:type="gramStart"/>
      <w:r w:rsidRPr="00664174">
        <w:rPr>
          <w:rFonts w:ascii="宋体" w:eastAsia="宋体" w:hAnsi="宋体" w:cs="微软雅黑" w:hint="eastAsia"/>
          <w:bCs/>
          <w:kern w:val="0"/>
          <w:sz w:val="24"/>
          <w:szCs w:val="24"/>
        </w:rPr>
        <w:t>词采用</w:t>
      </w:r>
      <w:proofErr w:type="gramEnd"/>
      <w:r w:rsidRPr="00664174">
        <w:rPr>
          <w:rFonts w:ascii="宋体" w:eastAsia="宋体" w:hAnsi="宋体" w:cs="微软雅黑" w:hint="eastAsia"/>
          <w:bCs/>
          <w:kern w:val="0"/>
          <w:sz w:val="24"/>
          <w:szCs w:val="24"/>
        </w:rPr>
        <w:t>“严禁”；</w:t>
      </w:r>
    </w:p>
    <w:p w14:paraId="746D2D2D" w14:textId="77777777" w:rsidR="00664174" w:rsidRPr="00664174" w:rsidRDefault="00664174" w:rsidP="00664174">
      <w:pPr>
        <w:widowControl/>
        <w:numPr>
          <w:ilvl w:val="0"/>
          <w:numId w:val="12"/>
        </w:numPr>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表示严格，在正常情况下均应这样做的：</w:t>
      </w:r>
    </w:p>
    <w:p w14:paraId="1B6B124F" w14:textId="77777777" w:rsidR="00664174" w:rsidRPr="00664174" w:rsidRDefault="00664174" w:rsidP="00664174">
      <w:pPr>
        <w:widowControl/>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正面</w:t>
      </w:r>
      <w:proofErr w:type="gramStart"/>
      <w:r w:rsidRPr="00664174">
        <w:rPr>
          <w:rFonts w:ascii="宋体" w:eastAsia="宋体" w:hAnsi="宋体" w:cs="微软雅黑" w:hint="eastAsia"/>
          <w:bCs/>
          <w:kern w:val="0"/>
          <w:sz w:val="24"/>
          <w:szCs w:val="24"/>
        </w:rPr>
        <w:t>词采用</w:t>
      </w:r>
      <w:proofErr w:type="gramEnd"/>
      <w:r w:rsidRPr="00664174">
        <w:rPr>
          <w:rFonts w:ascii="宋体" w:eastAsia="宋体" w:hAnsi="宋体" w:cs="微软雅黑" w:hint="eastAsia"/>
          <w:bCs/>
          <w:kern w:val="0"/>
          <w:sz w:val="24"/>
          <w:szCs w:val="24"/>
        </w:rPr>
        <w:t>“应”，反面</w:t>
      </w:r>
      <w:proofErr w:type="gramStart"/>
      <w:r w:rsidRPr="00664174">
        <w:rPr>
          <w:rFonts w:ascii="宋体" w:eastAsia="宋体" w:hAnsi="宋体" w:cs="微软雅黑" w:hint="eastAsia"/>
          <w:bCs/>
          <w:kern w:val="0"/>
          <w:sz w:val="24"/>
          <w:szCs w:val="24"/>
        </w:rPr>
        <w:t>词采用</w:t>
      </w:r>
      <w:proofErr w:type="gramEnd"/>
      <w:r w:rsidRPr="00664174">
        <w:rPr>
          <w:rFonts w:ascii="宋体" w:eastAsia="宋体" w:hAnsi="宋体" w:cs="微软雅黑" w:hint="eastAsia"/>
          <w:bCs/>
          <w:kern w:val="0"/>
          <w:sz w:val="24"/>
          <w:szCs w:val="24"/>
        </w:rPr>
        <w:t>“不应”或“不得”；</w:t>
      </w:r>
    </w:p>
    <w:p w14:paraId="75AA228F" w14:textId="77777777" w:rsidR="00664174" w:rsidRPr="00664174" w:rsidRDefault="00664174" w:rsidP="00664174">
      <w:pPr>
        <w:widowControl/>
        <w:numPr>
          <w:ilvl w:val="0"/>
          <w:numId w:val="12"/>
        </w:numPr>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表示允许稍有选择，在条件许可时首先应这样做的：</w:t>
      </w:r>
    </w:p>
    <w:p w14:paraId="1AFCBB31" w14:textId="77777777" w:rsidR="00664174" w:rsidRPr="00664174" w:rsidRDefault="00664174" w:rsidP="00664174">
      <w:pPr>
        <w:widowControl/>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正面</w:t>
      </w:r>
      <w:proofErr w:type="gramStart"/>
      <w:r w:rsidRPr="00664174">
        <w:rPr>
          <w:rFonts w:ascii="宋体" w:eastAsia="宋体" w:hAnsi="宋体" w:cs="微软雅黑" w:hint="eastAsia"/>
          <w:bCs/>
          <w:kern w:val="0"/>
          <w:sz w:val="24"/>
          <w:szCs w:val="24"/>
        </w:rPr>
        <w:t>词采用</w:t>
      </w:r>
      <w:proofErr w:type="gramEnd"/>
      <w:r w:rsidRPr="00664174">
        <w:rPr>
          <w:rFonts w:ascii="宋体" w:eastAsia="宋体" w:hAnsi="宋体" w:cs="微软雅黑" w:hint="eastAsia"/>
          <w:bCs/>
          <w:kern w:val="0"/>
          <w:sz w:val="24"/>
          <w:szCs w:val="24"/>
        </w:rPr>
        <w:t>“宜”，反面</w:t>
      </w:r>
      <w:proofErr w:type="gramStart"/>
      <w:r w:rsidRPr="00664174">
        <w:rPr>
          <w:rFonts w:ascii="宋体" w:eastAsia="宋体" w:hAnsi="宋体" w:cs="微软雅黑" w:hint="eastAsia"/>
          <w:bCs/>
          <w:kern w:val="0"/>
          <w:sz w:val="24"/>
          <w:szCs w:val="24"/>
        </w:rPr>
        <w:t>词采用</w:t>
      </w:r>
      <w:proofErr w:type="gramEnd"/>
      <w:r w:rsidRPr="00664174">
        <w:rPr>
          <w:rFonts w:ascii="宋体" w:eastAsia="宋体" w:hAnsi="宋体" w:cs="微软雅黑" w:hint="eastAsia"/>
          <w:bCs/>
          <w:kern w:val="0"/>
          <w:sz w:val="24"/>
          <w:szCs w:val="24"/>
        </w:rPr>
        <w:t>“不宜”；</w:t>
      </w:r>
    </w:p>
    <w:p w14:paraId="6CA6085C" w14:textId="77777777" w:rsidR="00664174" w:rsidRPr="00664174" w:rsidRDefault="00664174" w:rsidP="00664174">
      <w:pPr>
        <w:widowControl/>
        <w:numPr>
          <w:ilvl w:val="0"/>
          <w:numId w:val="12"/>
        </w:numPr>
        <w:adjustRightInd w:val="0"/>
        <w:snapToGrid w:val="0"/>
        <w:spacing w:line="360" w:lineRule="auto"/>
        <w:ind w:leftChars="200" w:left="420"/>
        <w:jc w:val="left"/>
        <w:rPr>
          <w:rFonts w:ascii="宋体" w:eastAsia="宋体" w:hAnsi="宋体" w:cs="微软雅黑"/>
          <w:bCs/>
          <w:kern w:val="0"/>
          <w:sz w:val="24"/>
          <w:szCs w:val="24"/>
        </w:rPr>
      </w:pPr>
      <w:r w:rsidRPr="00664174">
        <w:rPr>
          <w:rFonts w:ascii="宋体" w:eastAsia="宋体" w:hAnsi="宋体" w:cs="微软雅黑" w:hint="eastAsia"/>
          <w:bCs/>
          <w:kern w:val="0"/>
          <w:sz w:val="24"/>
          <w:szCs w:val="24"/>
        </w:rPr>
        <w:t xml:space="preserve"> 表示有选择，在一定条件下可以这样做的，采用“可”。</w:t>
      </w:r>
    </w:p>
    <w:p w14:paraId="45CAACC3" w14:textId="79833784" w:rsidR="00063216" w:rsidRDefault="00063216" w:rsidP="00063216">
      <w:pPr>
        <w:adjustRightInd w:val="0"/>
        <w:snapToGrid w:val="0"/>
      </w:pPr>
      <w:r>
        <w:br w:type="page"/>
      </w:r>
    </w:p>
    <w:p w14:paraId="2DFE81B3" w14:textId="462FFE73" w:rsidR="005D1EE4" w:rsidRPr="00EE008E" w:rsidRDefault="00F23726" w:rsidP="003456FB">
      <w:pPr>
        <w:pStyle w:val="a4"/>
        <w:ind w:left="357" w:firstLineChars="0" w:firstLine="0"/>
        <w:jc w:val="center"/>
        <w:outlineLvl w:val="0"/>
        <w:rPr>
          <w:rFonts w:ascii="宋体" w:eastAsia="宋体" w:hAnsi="宋体"/>
          <w:b/>
          <w:bCs/>
          <w:sz w:val="30"/>
          <w:szCs w:val="30"/>
        </w:rPr>
      </w:pPr>
      <w:bookmarkStart w:id="339" w:name="_Toc157450082"/>
      <w:bookmarkStart w:id="340" w:name="_Toc157450495"/>
      <w:bookmarkStart w:id="341" w:name="_Toc157450551"/>
      <w:r w:rsidRPr="00EE008E">
        <w:rPr>
          <w:rFonts w:ascii="宋体" w:eastAsia="宋体" w:hAnsi="宋体" w:hint="eastAsia"/>
          <w:b/>
          <w:bCs/>
          <w:sz w:val="30"/>
          <w:szCs w:val="30"/>
        </w:rPr>
        <w:lastRenderedPageBreak/>
        <w:t>引用</w:t>
      </w:r>
      <w:r w:rsidR="005D1EE4" w:rsidRPr="00EE008E">
        <w:rPr>
          <w:rFonts w:ascii="宋体" w:eastAsia="宋体" w:hAnsi="宋体" w:hint="eastAsia"/>
          <w:b/>
          <w:bCs/>
          <w:sz w:val="30"/>
          <w:szCs w:val="30"/>
        </w:rPr>
        <w:t>标准名录</w:t>
      </w:r>
      <w:bookmarkEnd w:id="339"/>
      <w:bookmarkEnd w:id="340"/>
      <w:bookmarkEnd w:id="341"/>
    </w:p>
    <w:p w14:paraId="044820D3" w14:textId="77777777" w:rsidR="0033662D" w:rsidRPr="0033662D" w:rsidRDefault="0033662D" w:rsidP="00F23726">
      <w:pPr>
        <w:widowControl/>
        <w:tabs>
          <w:tab w:val="left" w:pos="312"/>
        </w:tabs>
        <w:adjustRightInd w:val="0"/>
        <w:snapToGrid w:val="0"/>
        <w:spacing w:line="360" w:lineRule="auto"/>
        <w:ind w:firstLineChars="300" w:firstLine="720"/>
        <w:jc w:val="left"/>
        <w:rPr>
          <w:rFonts w:ascii="Times New Roman" w:eastAsia="宋体" w:hAnsi="Times New Roman"/>
          <w:b/>
          <w:sz w:val="30"/>
        </w:rPr>
      </w:pPr>
      <w:r w:rsidRPr="0033662D">
        <w:rPr>
          <w:rFonts w:ascii="Times New Roman" w:eastAsia="宋体" w:hAnsi="Times New Roman" w:cs="微软雅黑" w:hint="eastAsia"/>
          <w:bCs/>
          <w:sz w:val="24"/>
          <w:szCs w:val="24"/>
        </w:rPr>
        <w:t>本标准引用下列标准。其中，注日期的，仅对该日期对应的版本适用本标准；不注日期的，其最新版适用于本标准。</w:t>
      </w:r>
    </w:p>
    <w:p w14:paraId="2E86B0FD" w14:textId="77777777" w:rsidR="00284B15" w:rsidRPr="0033662D" w:rsidRDefault="00284B15" w:rsidP="00284B15">
      <w:pPr>
        <w:autoSpaceDE w:val="0"/>
        <w:autoSpaceDN w:val="0"/>
        <w:adjustRightInd w:val="0"/>
        <w:spacing w:line="360" w:lineRule="auto"/>
        <w:ind w:firstLineChars="200" w:firstLine="480"/>
        <w:jc w:val="left"/>
        <w:rPr>
          <w:rFonts w:ascii="Times New Roman" w:eastAsia="宋体" w:hAnsi="Times New Roman" w:cs="TimesNewRomanPSMT"/>
          <w:color w:val="111111"/>
          <w:kern w:val="0"/>
          <w:sz w:val="24"/>
          <w:szCs w:val="24"/>
        </w:rPr>
      </w:pPr>
      <w:r w:rsidRPr="0033662D">
        <w:rPr>
          <w:rFonts w:ascii="Times New Roman" w:eastAsia="宋体" w:hAnsi="Times New Roman" w:cs="楷体" w:hint="eastAsia"/>
          <w:color w:val="111111"/>
          <w:kern w:val="0"/>
          <w:sz w:val="24"/>
          <w:szCs w:val="24"/>
        </w:rPr>
        <w:t>《建筑碳排放计算标准》</w:t>
      </w:r>
      <w:r w:rsidRPr="0033662D">
        <w:rPr>
          <w:rFonts w:ascii="Times New Roman" w:eastAsia="宋体" w:hAnsi="Times New Roman" w:cs="TimesNewRomanPSMT"/>
          <w:color w:val="111111"/>
          <w:kern w:val="0"/>
          <w:sz w:val="24"/>
          <w:szCs w:val="24"/>
        </w:rPr>
        <w:t>GB/T 51366</w:t>
      </w:r>
    </w:p>
    <w:p w14:paraId="0040B361" w14:textId="77777777" w:rsidR="00284B15" w:rsidRPr="0033662D" w:rsidRDefault="00284B15" w:rsidP="00284B15">
      <w:pPr>
        <w:autoSpaceDE w:val="0"/>
        <w:autoSpaceDN w:val="0"/>
        <w:adjustRightInd w:val="0"/>
        <w:spacing w:line="360" w:lineRule="auto"/>
        <w:ind w:firstLineChars="200" w:firstLine="480"/>
        <w:jc w:val="left"/>
        <w:rPr>
          <w:rFonts w:ascii="Times New Roman" w:eastAsia="宋体" w:hAnsi="Times New Roman" w:cs="TimesNewRomanPSMT"/>
          <w:color w:val="111111"/>
          <w:kern w:val="0"/>
          <w:sz w:val="24"/>
          <w:szCs w:val="24"/>
        </w:rPr>
      </w:pPr>
      <w:r w:rsidRPr="0033662D">
        <w:rPr>
          <w:rFonts w:ascii="Times New Roman" w:eastAsia="宋体" w:hAnsi="Times New Roman" w:cs="楷体" w:hint="eastAsia"/>
          <w:color w:val="111111"/>
          <w:kern w:val="0"/>
          <w:sz w:val="24"/>
          <w:szCs w:val="24"/>
        </w:rPr>
        <w:t>《建筑节能与可再生能源利用通用规范》</w:t>
      </w:r>
      <w:r w:rsidRPr="0033662D">
        <w:rPr>
          <w:rFonts w:ascii="Times New Roman" w:eastAsia="宋体" w:hAnsi="Times New Roman" w:cs="TimesNewRomanPSMT"/>
          <w:color w:val="111111"/>
          <w:kern w:val="0"/>
          <w:sz w:val="24"/>
          <w:szCs w:val="24"/>
        </w:rPr>
        <w:t>GB 55015</w:t>
      </w:r>
    </w:p>
    <w:p w14:paraId="72AEE558" w14:textId="165D301E" w:rsidR="00581B0B" w:rsidRPr="0033662D" w:rsidRDefault="00581B0B" w:rsidP="0033662D">
      <w:pPr>
        <w:autoSpaceDE w:val="0"/>
        <w:autoSpaceDN w:val="0"/>
        <w:adjustRightInd w:val="0"/>
        <w:spacing w:line="360" w:lineRule="auto"/>
        <w:ind w:firstLineChars="200" w:firstLine="480"/>
        <w:jc w:val="left"/>
        <w:rPr>
          <w:rFonts w:ascii="Times New Roman" w:eastAsia="宋体" w:hAnsi="Times New Roman" w:cs="TimesNewRomanPSMT"/>
          <w:color w:val="111111"/>
          <w:kern w:val="0"/>
          <w:sz w:val="24"/>
          <w:szCs w:val="24"/>
        </w:rPr>
      </w:pPr>
      <w:r w:rsidRPr="0033662D">
        <w:rPr>
          <w:rFonts w:ascii="Times New Roman" w:eastAsia="宋体" w:hAnsi="Times New Roman" w:cs="楷体" w:hint="eastAsia"/>
          <w:color w:val="111111"/>
          <w:kern w:val="0"/>
          <w:sz w:val="24"/>
          <w:szCs w:val="24"/>
        </w:rPr>
        <w:t>《商用燃气灶具能效限定值及能效等级》</w:t>
      </w:r>
      <w:r w:rsidRPr="0033662D">
        <w:rPr>
          <w:rFonts w:ascii="Times New Roman" w:eastAsia="宋体" w:hAnsi="Times New Roman" w:cs="TimesNewRomanPSMT"/>
          <w:color w:val="111111"/>
          <w:kern w:val="0"/>
          <w:sz w:val="24"/>
          <w:szCs w:val="24"/>
        </w:rPr>
        <w:t>GB 30531</w:t>
      </w:r>
    </w:p>
    <w:p w14:paraId="3AA163A5" w14:textId="100B9C88" w:rsidR="00581B0B" w:rsidRPr="0033662D" w:rsidRDefault="00581B0B" w:rsidP="0033662D">
      <w:pPr>
        <w:autoSpaceDE w:val="0"/>
        <w:autoSpaceDN w:val="0"/>
        <w:adjustRightInd w:val="0"/>
        <w:spacing w:line="360" w:lineRule="auto"/>
        <w:ind w:firstLineChars="200" w:firstLine="480"/>
        <w:jc w:val="left"/>
        <w:rPr>
          <w:rFonts w:ascii="Times New Roman" w:eastAsia="宋体" w:hAnsi="Times New Roman" w:cs="TimesNewRomanPSMT"/>
          <w:color w:val="111111"/>
          <w:kern w:val="0"/>
          <w:sz w:val="24"/>
          <w:szCs w:val="24"/>
        </w:rPr>
      </w:pPr>
      <w:r w:rsidRPr="0033662D">
        <w:rPr>
          <w:rFonts w:ascii="Times New Roman" w:eastAsia="宋体" w:hAnsi="Times New Roman" w:cs="楷体" w:hint="eastAsia"/>
          <w:color w:val="111111"/>
          <w:kern w:val="0"/>
          <w:sz w:val="24"/>
          <w:szCs w:val="24"/>
        </w:rPr>
        <w:t>《电梯、自动扶梯和自动人行道的能量性能第</w:t>
      </w:r>
      <w:r w:rsidRPr="0033662D">
        <w:rPr>
          <w:rFonts w:ascii="Times New Roman" w:eastAsia="宋体" w:hAnsi="Times New Roman" w:cs="TimesNewRomanPSMT"/>
          <w:color w:val="111111"/>
          <w:kern w:val="0"/>
          <w:sz w:val="24"/>
          <w:szCs w:val="24"/>
        </w:rPr>
        <w:t xml:space="preserve">2 </w:t>
      </w:r>
      <w:r w:rsidRPr="0033662D">
        <w:rPr>
          <w:rFonts w:ascii="Times New Roman" w:eastAsia="宋体" w:hAnsi="Times New Roman" w:cs="楷体" w:hint="eastAsia"/>
          <w:color w:val="111111"/>
          <w:kern w:val="0"/>
          <w:sz w:val="24"/>
          <w:szCs w:val="24"/>
        </w:rPr>
        <w:t>部分电梯的能量计算与分级》</w:t>
      </w:r>
      <w:r w:rsidRPr="0033662D">
        <w:rPr>
          <w:rFonts w:ascii="Times New Roman" w:eastAsia="宋体" w:hAnsi="Times New Roman" w:cs="TimesNewRomanPSMT"/>
          <w:color w:val="111111"/>
          <w:kern w:val="0"/>
          <w:sz w:val="24"/>
          <w:szCs w:val="24"/>
        </w:rPr>
        <w:t>GB/T 30559.2</w:t>
      </w:r>
    </w:p>
    <w:p w14:paraId="5C788263" w14:textId="2880D8A3" w:rsidR="00581B0B" w:rsidRPr="0033662D" w:rsidRDefault="00581B0B" w:rsidP="0033662D">
      <w:pPr>
        <w:autoSpaceDE w:val="0"/>
        <w:autoSpaceDN w:val="0"/>
        <w:adjustRightInd w:val="0"/>
        <w:spacing w:line="360" w:lineRule="auto"/>
        <w:ind w:firstLineChars="200" w:firstLine="480"/>
        <w:jc w:val="left"/>
        <w:rPr>
          <w:rFonts w:ascii="Times New Roman" w:eastAsia="宋体" w:hAnsi="Times New Roman" w:cs="TimesNewRomanPSMT"/>
          <w:color w:val="111111"/>
          <w:kern w:val="0"/>
          <w:sz w:val="24"/>
          <w:szCs w:val="24"/>
        </w:rPr>
      </w:pPr>
      <w:r w:rsidRPr="0033662D">
        <w:rPr>
          <w:rFonts w:ascii="Times New Roman" w:eastAsia="宋体" w:hAnsi="Times New Roman" w:cs="楷体" w:hint="eastAsia"/>
          <w:color w:val="111111"/>
          <w:kern w:val="0"/>
          <w:sz w:val="24"/>
          <w:szCs w:val="24"/>
        </w:rPr>
        <w:t>《家用燃气灶具能效限定值及能效等级》</w:t>
      </w:r>
      <w:r w:rsidRPr="0033662D">
        <w:rPr>
          <w:rFonts w:ascii="Times New Roman" w:eastAsia="宋体" w:hAnsi="Times New Roman" w:cs="TimesNewRomanPSMT"/>
          <w:color w:val="111111"/>
          <w:kern w:val="0"/>
          <w:sz w:val="24"/>
          <w:szCs w:val="24"/>
        </w:rPr>
        <w:t>GB30720</w:t>
      </w:r>
    </w:p>
    <w:p w14:paraId="1F0C05B8" w14:textId="77777777" w:rsidR="006B236F" w:rsidRPr="0033662D" w:rsidRDefault="006B236F" w:rsidP="006B236F">
      <w:pPr>
        <w:spacing w:line="360" w:lineRule="auto"/>
        <w:ind w:firstLineChars="200" w:firstLine="480"/>
        <w:rPr>
          <w:rFonts w:ascii="Times New Roman" w:eastAsia="宋体" w:hAnsi="Times New Roman"/>
          <w:sz w:val="24"/>
          <w:szCs w:val="28"/>
        </w:rPr>
      </w:pPr>
      <w:r w:rsidRPr="0033662D">
        <w:rPr>
          <w:rFonts w:ascii="Times New Roman" w:eastAsia="宋体" w:hAnsi="Times New Roman" w:cs="楷体" w:hint="eastAsia"/>
          <w:color w:val="111111"/>
          <w:kern w:val="0"/>
          <w:sz w:val="24"/>
          <w:szCs w:val="24"/>
        </w:rPr>
        <w:t>《建筑节能气象参数标准》</w:t>
      </w:r>
      <w:r w:rsidRPr="0033662D">
        <w:rPr>
          <w:rFonts w:ascii="Times New Roman" w:eastAsia="宋体" w:hAnsi="Times New Roman" w:cs="TimesNewRomanPSMT"/>
          <w:color w:val="111111"/>
          <w:kern w:val="0"/>
          <w:sz w:val="24"/>
          <w:szCs w:val="24"/>
        </w:rPr>
        <w:t>JGJ/T 346</w:t>
      </w:r>
    </w:p>
    <w:p w14:paraId="01C536B3" w14:textId="77777777" w:rsidR="00FA1964" w:rsidRDefault="00FA1964" w:rsidP="0033662D">
      <w:pPr>
        <w:autoSpaceDE w:val="0"/>
        <w:autoSpaceDN w:val="0"/>
        <w:adjustRightInd w:val="0"/>
        <w:spacing w:line="360" w:lineRule="auto"/>
        <w:ind w:firstLineChars="200" w:firstLine="480"/>
        <w:jc w:val="left"/>
        <w:rPr>
          <w:rFonts w:ascii="Times New Roman" w:eastAsia="宋体" w:hAnsi="Times New Roman" w:cs="楷体"/>
          <w:color w:val="111111"/>
          <w:kern w:val="0"/>
          <w:sz w:val="24"/>
          <w:szCs w:val="24"/>
        </w:rPr>
        <w:sectPr w:rsidR="00FA1964" w:rsidSect="00FD3E28">
          <w:pgSz w:w="11906" w:h="16838"/>
          <w:pgMar w:top="1440" w:right="1800" w:bottom="1440" w:left="1800" w:header="851" w:footer="992" w:gutter="0"/>
          <w:cols w:space="425"/>
          <w:docGrid w:type="lines" w:linePitch="312"/>
        </w:sectPr>
      </w:pPr>
    </w:p>
    <w:p w14:paraId="6CC48902" w14:textId="77777777" w:rsidR="00FA1964" w:rsidRPr="00FA1964" w:rsidRDefault="00FA1964" w:rsidP="00FA1964">
      <w:pPr>
        <w:tabs>
          <w:tab w:val="left" w:pos="19"/>
        </w:tabs>
        <w:spacing w:line="360" w:lineRule="auto"/>
        <w:jc w:val="left"/>
        <w:outlineLvl w:val="0"/>
        <w:rPr>
          <w:rFonts w:ascii="Times New Roman" w:eastAsia="宋体" w:hAnsi="Times New Roman" w:cs="Times New Roman"/>
          <w:b/>
          <w:color w:val="FFFFFF"/>
          <w:kern w:val="0"/>
          <w:sz w:val="30"/>
          <w:szCs w:val="21"/>
        </w:rPr>
      </w:pPr>
      <w:bookmarkStart w:id="342" w:name="_Toc157450083"/>
      <w:bookmarkStart w:id="343" w:name="_Toc157450496"/>
      <w:bookmarkStart w:id="344" w:name="_Toc157450552"/>
      <w:r w:rsidRPr="00FA1964">
        <w:rPr>
          <w:rFonts w:ascii="Times New Roman" w:eastAsia="宋体" w:hAnsi="Times New Roman" w:cs="Times New Roman" w:hint="eastAsia"/>
          <w:b/>
          <w:color w:val="FFFFFF"/>
          <w:kern w:val="0"/>
          <w:sz w:val="30"/>
          <w:szCs w:val="21"/>
        </w:rPr>
        <w:lastRenderedPageBreak/>
        <w:t>附：条文说明</w:t>
      </w:r>
      <w:bookmarkEnd w:id="342"/>
      <w:bookmarkEnd w:id="343"/>
      <w:bookmarkEnd w:id="344"/>
    </w:p>
    <w:p w14:paraId="4AC90198" w14:textId="77777777" w:rsidR="00FA1964" w:rsidRPr="00FA1964" w:rsidRDefault="00FA1964" w:rsidP="00FA1964">
      <w:pPr>
        <w:spacing w:line="360" w:lineRule="auto"/>
        <w:rPr>
          <w:rFonts w:ascii="Times New Roman" w:eastAsia="宋体" w:hAnsi="Times New Roman" w:cs="Times New Roman"/>
          <w:b/>
          <w:color w:val="0000FF"/>
          <w:kern w:val="0"/>
          <w:sz w:val="28"/>
          <w:szCs w:val="28"/>
        </w:rPr>
      </w:pPr>
    </w:p>
    <w:p w14:paraId="1C4F0567" w14:textId="77777777" w:rsidR="00FA1964" w:rsidRPr="00FA1964" w:rsidRDefault="00FA1964" w:rsidP="00FA1964">
      <w:pPr>
        <w:spacing w:line="360" w:lineRule="auto"/>
        <w:rPr>
          <w:rFonts w:ascii="Times New Roman" w:eastAsia="宋体" w:hAnsi="Times New Roman" w:cs="Times New Roman"/>
          <w:b/>
          <w:color w:val="0000FF"/>
          <w:kern w:val="0"/>
          <w:sz w:val="28"/>
          <w:szCs w:val="28"/>
        </w:rPr>
      </w:pPr>
    </w:p>
    <w:p w14:paraId="1E8F0A73" w14:textId="77777777" w:rsidR="00FA1964" w:rsidRPr="00FA1964" w:rsidRDefault="00FA1964" w:rsidP="00FA1964">
      <w:pPr>
        <w:spacing w:line="360" w:lineRule="auto"/>
        <w:ind w:firstLineChars="200" w:firstLine="720"/>
        <w:jc w:val="center"/>
        <w:rPr>
          <w:rFonts w:ascii="Times New Roman" w:eastAsia="宋体" w:hAnsi="Times New Roman" w:cs="Times New Roman"/>
          <w:b/>
          <w:bCs/>
          <w:kern w:val="0"/>
          <w:sz w:val="36"/>
          <w:szCs w:val="36"/>
        </w:rPr>
      </w:pPr>
      <w:r w:rsidRPr="00FA1964">
        <w:rPr>
          <w:rFonts w:ascii="Times New Roman" w:eastAsia="宋体" w:hAnsi="Times New Roman" w:cs="Times New Roman"/>
          <w:kern w:val="0"/>
          <w:sz w:val="36"/>
          <w:szCs w:val="36"/>
        </w:rPr>
        <w:t>中国工程建设标准化协会标准</w:t>
      </w:r>
    </w:p>
    <w:p w14:paraId="7090A2EF" w14:textId="77777777" w:rsidR="00FA1964" w:rsidRPr="00FA1964" w:rsidRDefault="00FA1964" w:rsidP="00FA1964">
      <w:pPr>
        <w:jc w:val="center"/>
        <w:rPr>
          <w:rFonts w:ascii="黑体" w:eastAsia="黑体" w:hAnsi="Times New Roman" w:cs="Times New Roman"/>
          <w:b/>
          <w:kern w:val="0"/>
          <w:sz w:val="32"/>
          <w:szCs w:val="32"/>
        </w:rPr>
      </w:pPr>
    </w:p>
    <w:p w14:paraId="77C79DC3" w14:textId="77777777" w:rsidR="00FA1964" w:rsidRPr="00FA1964" w:rsidRDefault="00FA1964" w:rsidP="00FA1964">
      <w:pPr>
        <w:spacing w:line="360" w:lineRule="auto"/>
        <w:jc w:val="center"/>
        <w:rPr>
          <w:rFonts w:ascii="Times New Roman" w:eastAsia="宋体" w:hAnsi="Times New Roman" w:cs="Times New Roman"/>
          <w:b/>
          <w:kern w:val="0"/>
          <w:sz w:val="28"/>
          <w:szCs w:val="28"/>
        </w:rPr>
      </w:pPr>
    </w:p>
    <w:p w14:paraId="3FFC3441" w14:textId="77777777" w:rsidR="00FA1964" w:rsidRPr="00FA1964" w:rsidRDefault="00FA1964" w:rsidP="00FA1964">
      <w:pPr>
        <w:spacing w:line="360" w:lineRule="auto"/>
        <w:jc w:val="center"/>
        <w:rPr>
          <w:rFonts w:ascii="Times New Roman" w:eastAsia="宋体" w:hAnsi="Times New Roman" w:cs="Times New Roman"/>
          <w:b/>
          <w:kern w:val="0"/>
          <w:sz w:val="28"/>
          <w:szCs w:val="28"/>
        </w:rPr>
      </w:pPr>
    </w:p>
    <w:p w14:paraId="496D898A" w14:textId="085029FF" w:rsidR="00FA1964" w:rsidRPr="00FA1964" w:rsidRDefault="00961246" w:rsidP="00FA1964">
      <w:pPr>
        <w:spacing w:line="360" w:lineRule="auto"/>
        <w:jc w:val="center"/>
        <w:rPr>
          <w:rFonts w:ascii="Times New Roman" w:eastAsia="宋体" w:hAnsi="Times New Roman" w:cs="Times New Roman"/>
          <w:b/>
          <w:kern w:val="0"/>
          <w:sz w:val="48"/>
          <w:szCs w:val="48"/>
        </w:rPr>
      </w:pPr>
      <w:proofErr w:type="gramStart"/>
      <w:r>
        <w:rPr>
          <w:rFonts w:ascii="Times New Roman" w:eastAsia="宋体" w:hAnsi="Times New Roman" w:cs="Times New Roman" w:hint="eastAsia"/>
          <w:b/>
          <w:kern w:val="0"/>
          <w:sz w:val="48"/>
          <w:szCs w:val="48"/>
        </w:rPr>
        <w:t>零碳建筑</w:t>
      </w:r>
      <w:r w:rsidR="00FA1964" w:rsidRPr="00FA1964">
        <w:rPr>
          <w:rFonts w:ascii="Times New Roman" w:eastAsia="宋体" w:hAnsi="Times New Roman" w:cs="Times New Roman" w:hint="eastAsia"/>
          <w:b/>
          <w:kern w:val="0"/>
          <w:sz w:val="48"/>
          <w:szCs w:val="48"/>
        </w:rPr>
        <w:t>评价</w:t>
      </w:r>
      <w:proofErr w:type="gramEnd"/>
      <w:r w:rsidR="00FA1964" w:rsidRPr="00FA1964">
        <w:rPr>
          <w:rFonts w:ascii="Times New Roman" w:eastAsia="宋体" w:hAnsi="Times New Roman" w:cs="Times New Roman" w:hint="eastAsia"/>
          <w:b/>
          <w:kern w:val="0"/>
          <w:sz w:val="48"/>
          <w:szCs w:val="48"/>
        </w:rPr>
        <w:t>标准</w:t>
      </w:r>
    </w:p>
    <w:p w14:paraId="0A424A81" w14:textId="77777777" w:rsidR="00FA1964" w:rsidRPr="00FA1964" w:rsidRDefault="00FA1964" w:rsidP="00FA1964">
      <w:pPr>
        <w:spacing w:line="360" w:lineRule="auto"/>
        <w:jc w:val="center"/>
        <w:rPr>
          <w:rFonts w:ascii="Times New Roman" w:eastAsia="宋体" w:hAnsi="Times New Roman" w:cs="Times New Roman"/>
          <w:b/>
          <w:kern w:val="0"/>
          <w:sz w:val="48"/>
          <w:szCs w:val="48"/>
        </w:rPr>
      </w:pPr>
    </w:p>
    <w:p w14:paraId="2C30E266" w14:textId="77777777" w:rsidR="00FA1964" w:rsidRPr="00FA1964" w:rsidRDefault="00FA1964" w:rsidP="00FA1964">
      <w:pPr>
        <w:spacing w:line="360" w:lineRule="auto"/>
        <w:jc w:val="center"/>
        <w:rPr>
          <w:rFonts w:ascii="Times New Roman" w:eastAsia="宋体" w:hAnsi="Times New Roman" w:cs="Times New Roman"/>
          <w:b/>
          <w:kern w:val="0"/>
          <w:sz w:val="32"/>
          <w:szCs w:val="32"/>
        </w:rPr>
      </w:pPr>
      <w:r w:rsidRPr="00FA1964">
        <w:rPr>
          <w:rFonts w:ascii="Times New Roman" w:eastAsia="宋体" w:hAnsi="Times New Roman" w:cs="Times New Roman"/>
          <w:b/>
          <w:kern w:val="0"/>
          <w:sz w:val="32"/>
          <w:szCs w:val="32"/>
        </w:rPr>
        <w:t>T/CECS *** -20XX</w:t>
      </w:r>
    </w:p>
    <w:p w14:paraId="6A6A2AFC" w14:textId="77777777" w:rsidR="00FA1964" w:rsidRPr="00FA1964" w:rsidRDefault="00FA1964" w:rsidP="00FA1964">
      <w:pPr>
        <w:spacing w:line="360" w:lineRule="auto"/>
        <w:jc w:val="center"/>
        <w:rPr>
          <w:rFonts w:ascii="Times New Roman" w:eastAsia="宋体" w:hAnsi="Times New Roman" w:cs="Times New Roman"/>
          <w:b/>
          <w:kern w:val="0"/>
          <w:sz w:val="44"/>
          <w:szCs w:val="44"/>
        </w:rPr>
      </w:pPr>
    </w:p>
    <w:p w14:paraId="05FFEDC7" w14:textId="77777777" w:rsidR="00FA1964" w:rsidRPr="00FA1964" w:rsidRDefault="00FA1964" w:rsidP="00FA1964">
      <w:pPr>
        <w:spacing w:line="360" w:lineRule="auto"/>
        <w:jc w:val="center"/>
        <w:rPr>
          <w:rFonts w:ascii="Times New Roman" w:eastAsia="宋体" w:hAnsi="Times New Roman" w:cs="Times New Roman"/>
          <w:b/>
          <w:kern w:val="0"/>
          <w:sz w:val="44"/>
          <w:szCs w:val="44"/>
        </w:rPr>
      </w:pPr>
    </w:p>
    <w:p w14:paraId="465191CE" w14:textId="77777777" w:rsidR="00FA1964" w:rsidRPr="00FA1964" w:rsidRDefault="00FA1964" w:rsidP="00FA1964">
      <w:pPr>
        <w:spacing w:line="360" w:lineRule="auto"/>
        <w:jc w:val="center"/>
        <w:rPr>
          <w:rFonts w:ascii="Times New Roman" w:eastAsia="宋体" w:hAnsi="Times New Roman" w:cs="Times New Roman"/>
          <w:b/>
          <w:kern w:val="0"/>
          <w:sz w:val="44"/>
          <w:szCs w:val="44"/>
        </w:rPr>
      </w:pPr>
      <w:bookmarkStart w:id="345" w:name="_Toc487617105"/>
      <w:bookmarkStart w:id="346" w:name="_Toc489623311"/>
      <w:bookmarkStart w:id="347" w:name="_Toc490230521"/>
      <w:r w:rsidRPr="00FA1964">
        <w:rPr>
          <w:rFonts w:ascii="Times New Roman" w:eastAsia="宋体" w:hAnsi="Times New Roman" w:cs="Times New Roman" w:hint="eastAsia"/>
          <w:b/>
          <w:kern w:val="0"/>
          <w:sz w:val="44"/>
          <w:szCs w:val="44"/>
        </w:rPr>
        <w:t>条文说明</w:t>
      </w:r>
      <w:bookmarkEnd w:id="345"/>
      <w:bookmarkEnd w:id="346"/>
      <w:bookmarkEnd w:id="347"/>
    </w:p>
    <w:p w14:paraId="4253739D"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16871778"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579C0A5E"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1846A5B2"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694F6691"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261EBEC4"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048922E0"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1C0B8B4C"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01EBA4A0" w14:textId="77777777" w:rsidR="00FA1964" w:rsidRPr="00FA1964" w:rsidRDefault="00FA1964" w:rsidP="00FA1964">
      <w:pPr>
        <w:spacing w:line="360" w:lineRule="auto"/>
        <w:jc w:val="center"/>
        <w:rPr>
          <w:rFonts w:ascii="Times New Roman" w:eastAsia="宋体" w:hAnsi="Times New Roman" w:cs="Times New Roman"/>
          <w:b/>
          <w:color w:val="0000FF"/>
          <w:kern w:val="0"/>
          <w:sz w:val="28"/>
          <w:szCs w:val="28"/>
        </w:rPr>
      </w:pPr>
    </w:p>
    <w:p w14:paraId="48174293" w14:textId="77777777" w:rsidR="00FA1964" w:rsidRPr="00FA1964" w:rsidRDefault="00FA1964" w:rsidP="00FA1964">
      <w:pPr>
        <w:widowControl/>
        <w:jc w:val="center"/>
        <w:rPr>
          <w:rFonts w:ascii="Times New Roman" w:eastAsia="宋体" w:hAnsi="Times New Roman" w:cs="Times New Roman"/>
          <w:b/>
          <w:kern w:val="0"/>
          <w:sz w:val="32"/>
          <w:szCs w:val="32"/>
        </w:rPr>
      </w:pPr>
      <w:r w:rsidRPr="00FA1964">
        <w:rPr>
          <w:rFonts w:ascii="Times New Roman" w:eastAsia="宋体" w:hAnsi="Times New Roman" w:cs="Times New Roman" w:hint="eastAsia"/>
          <w:b/>
          <w:kern w:val="0"/>
          <w:sz w:val="32"/>
          <w:szCs w:val="32"/>
        </w:rPr>
        <w:lastRenderedPageBreak/>
        <w:t>制</w:t>
      </w:r>
      <w:r w:rsidRPr="00FA1964">
        <w:rPr>
          <w:rFonts w:ascii="Times New Roman" w:eastAsia="宋体" w:hAnsi="Times New Roman" w:cs="Times New Roman" w:hint="eastAsia"/>
          <w:b/>
          <w:kern w:val="0"/>
          <w:sz w:val="32"/>
          <w:szCs w:val="32"/>
        </w:rPr>
        <w:t xml:space="preserve"> </w:t>
      </w:r>
      <w:r w:rsidRPr="00FA1964">
        <w:rPr>
          <w:rFonts w:ascii="Times New Roman" w:eastAsia="宋体" w:hAnsi="Times New Roman" w:cs="Times New Roman" w:hint="eastAsia"/>
          <w:b/>
          <w:kern w:val="0"/>
          <w:sz w:val="32"/>
          <w:szCs w:val="32"/>
        </w:rPr>
        <w:t>定</w:t>
      </w:r>
      <w:r w:rsidRPr="00FA1964">
        <w:rPr>
          <w:rFonts w:ascii="Times New Roman" w:eastAsia="宋体" w:hAnsi="Times New Roman" w:cs="Times New Roman" w:hint="eastAsia"/>
          <w:b/>
          <w:kern w:val="0"/>
          <w:sz w:val="32"/>
          <w:szCs w:val="32"/>
        </w:rPr>
        <w:t xml:space="preserve"> </w:t>
      </w:r>
      <w:r w:rsidRPr="00FA1964">
        <w:rPr>
          <w:rFonts w:ascii="Times New Roman" w:eastAsia="宋体" w:hAnsi="Times New Roman" w:cs="Times New Roman" w:hint="eastAsia"/>
          <w:b/>
          <w:kern w:val="0"/>
          <w:sz w:val="32"/>
          <w:szCs w:val="32"/>
        </w:rPr>
        <w:t>说</w:t>
      </w:r>
      <w:r w:rsidRPr="00FA1964">
        <w:rPr>
          <w:rFonts w:ascii="Times New Roman" w:eastAsia="宋体" w:hAnsi="Times New Roman" w:cs="Times New Roman" w:hint="eastAsia"/>
          <w:b/>
          <w:kern w:val="0"/>
          <w:sz w:val="32"/>
          <w:szCs w:val="32"/>
        </w:rPr>
        <w:t xml:space="preserve"> </w:t>
      </w:r>
      <w:r w:rsidRPr="00FA1964">
        <w:rPr>
          <w:rFonts w:ascii="Times New Roman" w:eastAsia="宋体" w:hAnsi="Times New Roman" w:cs="Times New Roman" w:hint="eastAsia"/>
          <w:b/>
          <w:kern w:val="0"/>
          <w:sz w:val="32"/>
          <w:szCs w:val="32"/>
        </w:rPr>
        <w:t>明</w:t>
      </w:r>
    </w:p>
    <w:p w14:paraId="3F61E0F0" w14:textId="7803C4F8" w:rsidR="00FA1964" w:rsidRPr="00FA1964" w:rsidRDefault="00FA1964" w:rsidP="002D0ADE">
      <w:pPr>
        <w:widowControl/>
        <w:spacing w:line="360" w:lineRule="auto"/>
        <w:ind w:firstLineChars="200" w:firstLine="480"/>
        <w:jc w:val="left"/>
        <w:rPr>
          <w:rFonts w:ascii="Times New Roman" w:eastAsia="宋体" w:hAnsi="Times New Roman" w:cs="Times New Roman"/>
          <w:kern w:val="0"/>
          <w:sz w:val="24"/>
          <w:szCs w:val="24"/>
        </w:rPr>
      </w:pPr>
      <w:r w:rsidRPr="00FA1964">
        <w:rPr>
          <w:rFonts w:ascii="Times New Roman" w:eastAsia="宋体" w:hAnsi="Times New Roman" w:cs="Times New Roman" w:hint="eastAsia"/>
          <w:kern w:val="0"/>
          <w:sz w:val="24"/>
          <w:szCs w:val="24"/>
        </w:rPr>
        <w:t>本</w:t>
      </w:r>
      <w:r w:rsidR="00D7296D">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制定过程中，编制组进行了</w:t>
      </w:r>
      <w:r w:rsidR="008740E6">
        <w:rPr>
          <w:rFonts w:ascii="Times New Roman" w:eastAsia="宋体" w:hAnsi="Times New Roman" w:cs="Times New Roman" w:hint="eastAsia"/>
          <w:kern w:val="0"/>
          <w:sz w:val="24"/>
          <w:szCs w:val="24"/>
        </w:rPr>
        <w:t>国内外</w:t>
      </w:r>
      <w:proofErr w:type="gramStart"/>
      <w:r w:rsidR="008740E6">
        <w:rPr>
          <w:rFonts w:ascii="Times New Roman" w:eastAsia="宋体" w:hAnsi="Times New Roman" w:cs="Times New Roman" w:hint="eastAsia"/>
          <w:kern w:val="0"/>
          <w:sz w:val="24"/>
          <w:szCs w:val="24"/>
        </w:rPr>
        <w:t>零碳建筑</w:t>
      </w:r>
      <w:proofErr w:type="gramEnd"/>
      <w:r w:rsidR="008740E6">
        <w:rPr>
          <w:rFonts w:ascii="Times New Roman" w:eastAsia="宋体" w:hAnsi="Times New Roman" w:cs="Times New Roman" w:hint="eastAsia"/>
          <w:kern w:val="0"/>
          <w:sz w:val="24"/>
          <w:szCs w:val="24"/>
        </w:rPr>
        <w:t>发展现状</w:t>
      </w:r>
      <w:r w:rsidRPr="00FA1964">
        <w:rPr>
          <w:rFonts w:ascii="Times New Roman" w:eastAsia="宋体" w:hAnsi="Times New Roman" w:cs="Times New Roman" w:hint="eastAsia"/>
          <w:kern w:val="0"/>
          <w:sz w:val="24"/>
          <w:szCs w:val="24"/>
        </w:rPr>
        <w:t>的调查研究，总结</w:t>
      </w:r>
      <w:proofErr w:type="gramStart"/>
      <w:r w:rsidRPr="00FA1964">
        <w:rPr>
          <w:rFonts w:ascii="Times New Roman" w:eastAsia="宋体" w:hAnsi="Times New Roman" w:cs="Times New Roman" w:hint="eastAsia"/>
          <w:kern w:val="0"/>
          <w:sz w:val="24"/>
          <w:szCs w:val="24"/>
        </w:rPr>
        <w:t>了</w:t>
      </w:r>
      <w:r w:rsidR="00B2193E">
        <w:rPr>
          <w:rFonts w:ascii="Times New Roman" w:eastAsia="宋体" w:hAnsi="Times New Roman" w:cs="Times New Roman" w:hint="eastAsia"/>
          <w:kern w:val="0"/>
          <w:sz w:val="24"/>
          <w:szCs w:val="24"/>
        </w:rPr>
        <w:t>零碳建筑评价</w:t>
      </w:r>
      <w:proofErr w:type="gramEnd"/>
      <w:r w:rsidR="00B2193E">
        <w:rPr>
          <w:rFonts w:ascii="Times New Roman" w:eastAsia="宋体" w:hAnsi="Times New Roman" w:cs="Times New Roman" w:hint="eastAsia"/>
          <w:kern w:val="0"/>
          <w:sz w:val="24"/>
          <w:szCs w:val="24"/>
        </w:rPr>
        <w:t>指标、技术</w:t>
      </w:r>
      <w:r w:rsidR="00DB4E72">
        <w:rPr>
          <w:rFonts w:ascii="Times New Roman" w:eastAsia="宋体" w:hAnsi="Times New Roman" w:cs="Times New Roman" w:hint="eastAsia"/>
          <w:kern w:val="0"/>
          <w:sz w:val="24"/>
          <w:szCs w:val="24"/>
        </w:rPr>
        <w:t>措施</w:t>
      </w:r>
      <w:r w:rsidR="00B2193E">
        <w:rPr>
          <w:rFonts w:ascii="Times New Roman" w:eastAsia="宋体" w:hAnsi="Times New Roman" w:cs="Times New Roman" w:hint="eastAsia"/>
          <w:kern w:val="0"/>
          <w:sz w:val="24"/>
          <w:szCs w:val="24"/>
        </w:rPr>
        <w:t>、</w:t>
      </w:r>
      <w:r w:rsidR="00A65888">
        <w:rPr>
          <w:rFonts w:ascii="Times New Roman" w:eastAsia="宋体" w:hAnsi="Times New Roman" w:cs="Times New Roman" w:hint="eastAsia"/>
          <w:kern w:val="0"/>
          <w:sz w:val="24"/>
          <w:szCs w:val="24"/>
        </w:rPr>
        <w:t>评价方法</w:t>
      </w:r>
      <w:r w:rsidRPr="00FA1964">
        <w:rPr>
          <w:rFonts w:ascii="Times New Roman" w:eastAsia="宋体" w:hAnsi="Times New Roman" w:cs="Times New Roman" w:hint="eastAsia"/>
          <w:kern w:val="0"/>
          <w:sz w:val="24"/>
          <w:szCs w:val="24"/>
        </w:rPr>
        <w:t>，同时参考了国外先进技术法</w:t>
      </w:r>
      <w:r w:rsidRPr="00D7296D">
        <w:rPr>
          <w:rFonts w:ascii="Times New Roman" w:eastAsia="宋体" w:hAnsi="Times New Roman" w:cs="Times New Roman" w:hint="eastAsia"/>
          <w:kern w:val="0"/>
          <w:sz w:val="24"/>
          <w:szCs w:val="24"/>
        </w:rPr>
        <w:t>规、技术标准，通过</w:t>
      </w:r>
      <w:proofErr w:type="gramStart"/>
      <w:r w:rsidR="00B2193E" w:rsidRPr="00EE008E">
        <w:rPr>
          <w:rFonts w:ascii="Times New Roman" w:eastAsia="宋体" w:hAnsi="Times New Roman" w:cs="Times New Roman" w:hint="eastAsia"/>
          <w:kern w:val="0"/>
          <w:sz w:val="24"/>
          <w:szCs w:val="24"/>
        </w:rPr>
        <w:t>零碳建筑碳</w:t>
      </w:r>
      <w:proofErr w:type="gramEnd"/>
      <w:r w:rsidR="00B2193E" w:rsidRPr="00EE008E">
        <w:rPr>
          <w:rFonts w:ascii="Times New Roman" w:eastAsia="宋体" w:hAnsi="Times New Roman" w:cs="Times New Roman" w:hint="eastAsia"/>
          <w:kern w:val="0"/>
          <w:sz w:val="24"/>
          <w:szCs w:val="24"/>
        </w:rPr>
        <w:t>排放</w:t>
      </w:r>
      <w:r w:rsidR="001E39A1" w:rsidRPr="00EE008E">
        <w:rPr>
          <w:rFonts w:ascii="Times New Roman" w:eastAsia="宋体" w:hAnsi="Times New Roman" w:cs="Times New Roman" w:hint="eastAsia"/>
          <w:kern w:val="0"/>
          <w:sz w:val="24"/>
          <w:szCs w:val="24"/>
        </w:rPr>
        <w:t>计算方法、</w:t>
      </w:r>
      <w:proofErr w:type="gramStart"/>
      <w:r w:rsidR="001E39A1" w:rsidRPr="00EE008E">
        <w:rPr>
          <w:rFonts w:ascii="Times New Roman" w:eastAsia="宋体" w:hAnsi="Times New Roman" w:cs="Times New Roman" w:hint="eastAsia"/>
          <w:kern w:val="0"/>
          <w:sz w:val="24"/>
          <w:szCs w:val="24"/>
        </w:rPr>
        <w:t>减碳措施</w:t>
      </w:r>
      <w:proofErr w:type="gramEnd"/>
      <w:r w:rsidR="001E39A1" w:rsidRPr="00EE008E">
        <w:rPr>
          <w:rFonts w:ascii="Times New Roman" w:eastAsia="宋体" w:hAnsi="Times New Roman" w:cs="Times New Roman" w:hint="eastAsia"/>
          <w:kern w:val="0"/>
          <w:sz w:val="24"/>
          <w:szCs w:val="24"/>
        </w:rPr>
        <w:t>、</w:t>
      </w:r>
      <w:r w:rsidR="00B2193E" w:rsidRPr="00EE008E">
        <w:rPr>
          <w:rFonts w:ascii="Times New Roman" w:eastAsia="宋体" w:hAnsi="Times New Roman" w:cs="Times New Roman" w:hint="eastAsia"/>
          <w:kern w:val="0"/>
          <w:sz w:val="24"/>
          <w:szCs w:val="24"/>
        </w:rPr>
        <w:t>评价</w:t>
      </w:r>
      <w:r w:rsidR="001E39A1" w:rsidRPr="00EE008E">
        <w:rPr>
          <w:rFonts w:ascii="Times New Roman" w:eastAsia="宋体" w:hAnsi="Times New Roman" w:cs="Times New Roman" w:hint="eastAsia"/>
          <w:kern w:val="0"/>
          <w:sz w:val="24"/>
          <w:szCs w:val="24"/>
        </w:rPr>
        <w:t>流程等</w:t>
      </w:r>
      <w:r w:rsidR="00B2193E" w:rsidRPr="00EE008E">
        <w:rPr>
          <w:rFonts w:ascii="Times New Roman" w:eastAsia="宋体" w:hAnsi="Times New Roman" w:cs="Times New Roman" w:hint="eastAsia"/>
          <w:kern w:val="0"/>
          <w:sz w:val="24"/>
          <w:szCs w:val="24"/>
        </w:rPr>
        <w:t>进行</w:t>
      </w:r>
      <w:r w:rsidRPr="00EE008E">
        <w:rPr>
          <w:rFonts w:ascii="Times New Roman" w:eastAsia="宋体" w:hAnsi="Times New Roman" w:cs="Times New Roman" w:hint="eastAsia"/>
          <w:kern w:val="0"/>
          <w:sz w:val="24"/>
          <w:szCs w:val="24"/>
        </w:rPr>
        <w:t>研究，取得了阶段性成果</w:t>
      </w:r>
      <w:r w:rsidRPr="00D7296D">
        <w:rPr>
          <w:rFonts w:ascii="Times New Roman" w:eastAsia="宋体" w:hAnsi="Times New Roman" w:cs="Times New Roman" w:hint="eastAsia"/>
          <w:kern w:val="0"/>
          <w:sz w:val="24"/>
          <w:szCs w:val="24"/>
        </w:rPr>
        <w:t>。</w:t>
      </w:r>
    </w:p>
    <w:p w14:paraId="28FF385F" w14:textId="61BC3033" w:rsidR="00FA1964" w:rsidRPr="00FA1964" w:rsidRDefault="00FA1964" w:rsidP="00FA1964">
      <w:pPr>
        <w:widowControl/>
        <w:spacing w:line="360" w:lineRule="auto"/>
        <w:ind w:firstLineChars="200" w:firstLine="480"/>
        <w:jc w:val="left"/>
        <w:rPr>
          <w:rFonts w:ascii="Times New Roman" w:eastAsia="宋体" w:hAnsi="Times New Roman" w:cs="Times New Roman"/>
          <w:kern w:val="0"/>
          <w:sz w:val="24"/>
          <w:szCs w:val="24"/>
        </w:rPr>
      </w:pPr>
      <w:r w:rsidRPr="00FA1964">
        <w:rPr>
          <w:rFonts w:ascii="Times New Roman" w:eastAsia="宋体" w:hAnsi="Times New Roman" w:cs="Times New Roman" w:hint="eastAsia"/>
          <w:kern w:val="0"/>
          <w:sz w:val="24"/>
          <w:szCs w:val="24"/>
        </w:rPr>
        <w:t>本</w:t>
      </w:r>
      <w:r w:rsidR="00D57AB3">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编制原则为：（</w:t>
      </w:r>
      <w:r w:rsidRPr="00FA1964">
        <w:rPr>
          <w:rFonts w:ascii="Times New Roman" w:eastAsia="宋体" w:hAnsi="Times New Roman" w:cs="Times New Roman" w:hint="eastAsia"/>
          <w:kern w:val="0"/>
          <w:sz w:val="24"/>
          <w:szCs w:val="24"/>
        </w:rPr>
        <w:t>1</w:t>
      </w:r>
      <w:r w:rsidRPr="00FA1964">
        <w:rPr>
          <w:rFonts w:ascii="Times New Roman" w:eastAsia="宋体" w:hAnsi="Times New Roman" w:cs="Times New Roman" w:hint="eastAsia"/>
          <w:kern w:val="0"/>
          <w:sz w:val="24"/>
          <w:szCs w:val="24"/>
        </w:rPr>
        <w:t>）科学合理、具有可操作性；（</w:t>
      </w:r>
      <w:r w:rsidRPr="00FA1964">
        <w:rPr>
          <w:rFonts w:ascii="Times New Roman" w:eastAsia="宋体" w:hAnsi="Times New Roman" w:cs="Times New Roman" w:hint="eastAsia"/>
          <w:kern w:val="0"/>
          <w:sz w:val="24"/>
          <w:szCs w:val="24"/>
        </w:rPr>
        <w:t>2</w:t>
      </w:r>
      <w:r w:rsidRPr="00FA1964">
        <w:rPr>
          <w:rFonts w:ascii="Times New Roman" w:eastAsia="宋体" w:hAnsi="Times New Roman" w:cs="Times New Roman" w:hint="eastAsia"/>
          <w:kern w:val="0"/>
          <w:sz w:val="24"/>
          <w:szCs w:val="24"/>
        </w:rPr>
        <w:t>）实事求是，</w:t>
      </w:r>
      <w:r w:rsidR="00D57AB3">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使用人应严格遵守</w:t>
      </w:r>
      <w:r w:rsidR="00CE0E48">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有关规定；（</w:t>
      </w:r>
      <w:r w:rsidRPr="00FA1964">
        <w:rPr>
          <w:rFonts w:ascii="Times New Roman" w:eastAsia="宋体" w:hAnsi="Times New Roman" w:cs="Times New Roman" w:hint="eastAsia"/>
          <w:kern w:val="0"/>
          <w:sz w:val="24"/>
          <w:szCs w:val="24"/>
        </w:rPr>
        <w:t>3</w:t>
      </w:r>
      <w:r w:rsidRPr="00FA1964">
        <w:rPr>
          <w:rFonts w:ascii="Times New Roman" w:eastAsia="宋体" w:hAnsi="Times New Roman" w:cs="Times New Roman" w:hint="eastAsia"/>
          <w:kern w:val="0"/>
          <w:sz w:val="24"/>
          <w:szCs w:val="24"/>
        </w:rPr>
        <w:t>）</w:t>
      </w:r>
      <w:r w:rsidR="00F81C7E">
        <w:rPr>
          <w:rFonts w:ascii="Times New Roman" w:eastAsia="宋体" w:hAnsi="Times New Roman" w:cs="Times New Roman" w:hint="eastAsia"/>
          <w:kern w:val="0"/>
          <w:sz w:val="24"/>
          <w:szCs w:val="24"/>
        </w:rPr>
        <w:t>分阶段有序推广</w:t>
      </w:r>
      <w:proofErr w:type="gramStart"/>
      <w:r w:rsidR="00F81C7E">
        <w:rPr>
          <w:rFonts w:ascii="Times New Roman" w:eastAsia="宋体" w:hAnsi="Times New Roman" w:cs="Times New Roman" w:hint="eastAsia"/>
          <w:kern w:val="0"/>
          <w:sz w:val="24"/>
          <w:szCs w:val="24"/>
        </w:rPr>
        <w:t>零碳建筑</w:t>
      </w:r>
      <w:proofErr w:type="gramEnd"/>
      <w:r w:rsidR="00F81C7E">
        <w:rPr>
          <w:rFonts w:ascii="Times New Roman" w:eastAsia="宋体" w:hAnsi="Times New Roman" w:cs="Times New Roman" w:hint="eastAsia"/>
          <w:kern w:val="0"/>
          <w:sz w:val="24"/>
          <w:szCs w:val="24"/>
        </w:rPr>
        <w:t>实施</w:t>
      </w:r>
      <w:r w:rsidRPr="00FA1964">
        <w:rPr>
          <w:rFonts w:ascii="Times New Roman" w:eastAsia="宋体" w:hAnsi="Times New Roman" w:cs="Times New Roman" w:hint="eastAsia"/>
          <w:kern w:val="0"/>
          <w:sz w:val="24"/>
          <w:szCs w:val="24"/>
        </w:rPr>
        <w:t>等。</w:t>
      </w:r>
    </w:p>
    <w:p w14:paraId="62225E8A" w14:textId="146A5787" w:rsidR="00FA1964" w:rsidRPr="00FA1964" w:rsidRDefault="00FA1964" w:rsidP="008E6483">
      <w:pPr>
        <w:widowControl/>
        <w:spacing w:line="360" w:lineRule="auto"/>
        <w:ind w:firstLineChars="200" w:firstLine="480"/>
        <w:jc w:val="left"/>
        <w:rPr>
          <w:rFonts w:ascii="Times New Roman" w:eastAsia="宋体" w:hAnsi="Times New Roman" w:cs="Times New Roman"/>
          <w:kern w:val="0"/>
          <w:sz w:val="24"/>
          <w:szCs w:val="24"/>
        </w:rPr>
      </w:pPr>
      <w:r w:rsidRPr="00FA1964">
        <w:rPr>
          <w:rFonts w:ascii="Times New Roman" w:eastAsia="宋体" w:hAnsi="Times New Roman" w:cs="Times New Roman" w:hint="eastAsia"/>
          <w:kern w:val="0"/>
          <w:sz w:val="24"/>
          <w:szCs w:val="24"/>
        </w:rPr>
        <w:t>关于</w:t>
      </w:r>
      <w:proofErr w:type="gramStart"/>
      <w:r w:rsidR="00C9599B">
        <w:rPr>
          <w:rFonts w:ascii="Times New Roman" w:eastAsia="宋体" w:hAnsi="Times New Roman" w:cs="Times New Roman" w:hint="eastAsia"/>
          <w:kern w:val="0"/>
          <w:sz w:val="24"/>
          <w:szCs w:val="24"/>
        </w:rPr>
        <w:t>零碳建筑碳</w:t>
      </w:r>
      <w:proofErr w:type="gramEnd"/>
      <w:r w:rsidR="00C9599B">
        <w:rPr>
          <w:rFonts w:ascii="Times New Roman" w:eastAsia="宋体" w:hAnsi="Times New Roman" w:cs="Times New Roman" w:hint="eastAsia"/>
          <w:kern w:val="0"/>
          <w:sz w:val="24"/>
          <w:szCs w:val="24"/>
        </w:rPr>
        <w:t>排放计算放方法、分级碳排放指标、</w:t>
      </w:r>
      <w:r w:rsidR="008E6483">
        <w:rPr>
          <w:rFonts w:ascii="Times New Roman" w:eastAsia="宋体" w:hAnsi="Times New Roman" w:cs="Times New Roman" w:hint="eastAsia"/>
          <w:kern w:val="0"/>
          <w:sz w:val="24"/>
          <w:szCs w:val="24"/>
        </w:rPr>
        <w:t>评价方法和流程</w:t>
      </w:r>
      <w:r w:rsidRPr="00FA1964">
        <w:rPr>
          <w:rFonts w:ascii="Times New Roman" w:eastAsia="宋体" w:hAnsi="Times New Roman" w:cs="Times New Roman" w:hint="eastAsia"/>
          <w:kern w:val="0"/>
          <w:sz w:val="24"/>
          <w:szCs w:val="24"/>
        </w:rPr>
        <w:t>等重要问题，编制组给出了具有可操作性的解决措施，编制组将对其他尚需深入研究的有关问题多方取证、探究和工程应用后对</w:t>
      </w:r>
      <w:r w:rsidR="0099482C">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进行更新补充。</w:t>
      </w:r>
    </w:p>
    <w:p w14:paraId="5B91BFA7" w14:textId="764AFB12" w:rsidR="00FA1964" w:rsidRPr="00FA1964" w:rsidRDefault="00FA1964" w:rsidP="00FA1964">
      <w:pPr>
        <w:widowControl/>
        <w:spacing w:line="360" w:lineRule="auto"/>
        <w:ind w:firstLineChars="200" w:firstLine="480"/>
        <w:jc w:val="left"/>
        <w:rPr>
          <w:rFonts w:ascii="Times New Roman" w:eastAsia="宋体" w:hAnsi="Times New Roman" w:cs="Times New Roman"/>
          <w:b/>
          <w:color w:val="0000FF"/>
          <w:kern w:val="0"/>
          <w:sz w:val="28"/>
          <w:szCs w:val="28"/>
        </w:rPr>
      </w:pPr>
      <w:r w:rsidRPr="00FA1964">
        <w:rPr>
          <w:rFonts w:ascii="Times New Roman" w:eastAsia="宋体" w:hAnsi="Times New Roman" w:cs="Times New Roman" w:hint="eastAsia"/>
          <w:kern w:val="0"/>
          <w:sz w:val="24"/>
          <w:szCs w:val="24"/>
        </w:rPr>
        <w:t>为便于广大技术和管理人员在使用本</w:t>
      </w:r>
      <w:r w:rsidR="00CA6EE5">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时能正确理解和执行条款规定，</w:t>
      </w:r>
      <w:r w:rsidRPr="00D8487A">
        <w:rPr>
          <w:rFonts w:ascii="Times New Roman" w:eastAsia="宋体" w:hAnsi="Times New Roman" w:cs="Times New Roman" w:hint="eastAsia"/>
          <w:kern w:val="0"/>
          <w:sz w:val="24"/>
          <w:szCs w:val="24"/>
        </w:rPr>
        <w:t>《</w:t>
      </w:r>
      <w:r w:rsidR="002D0ADE" w:rsidRPr="00EE008E">
        <w:rPr>
          <w:rFonts w:ascii="Times New Roman" w:eastAsia="宋体" w:hAnsi="Times New Roman" w:cs="Times New Roman" w:hint="eastAsia"/>
          <w:kern w:val="0"/>
          <w:sz w:val="24"/>
          <w:szCs w:val="24"/>
        </w:rPr>
        <w:t>零碳建筑</w:t>
      </w:r>
      <w:r w:rsidR="0099482C" w:rsidRPr="00EE008E">
        <w:rPr>
          <w:rFonts w:ascii="Times New Roman" w:eastAsia="宋体" w:hAnsi="Times New Roman" w:cs="Times New Roman" w:hint="eastAsia"/>
          <w:kern w:val="0"/>
          <w:sz w:val="24"/>
          <w:szCs w:val="24"/>
        </w:rPr>
        <w:t>评价标准</w:t>
      </w:r>
      <w:r w:rsidRPr="00D8487A">
        <w:rPr>
          <w:rFonts w:ascii="Times New Roman" w:eastAsia="宋体" w:hAnsi="Times New Roman" w:cs="Times New Roman" w:hint="eastAsia"/>
          <w:kern w:val="0"/>
          <w:sz w:val="24"/>
          <w:szCs w:val="24"/>
        </w:rPr>
        <w:t>》编制组</w:t>
      </w:r>
      <w:r w:rsidRPr="00FA1964">
        <w:rPr>
          <w:rFonts w:ascii="Times New Roman" w:eastAsia="宋体" w:hAnsi="Times New Roman" w:cs="Times New Roman" w:hint="eastAsia"/>
          <w:kern w:val="0"/>
          <w:sz w:val="24"/>
          <w:szCs w:val="24"/>
        </w:rPr>
        <w:t>按章、节、条顺序编制了本</w:t>
      </w:r>
      <w:r w:rsidR="00CA6EE5">
        <w:rPr>
          <w:rFonts w:ascii="Times New Roman" w:eastAsia="宋体" w:hAnsi="Times New Roman" w:cs="Times New Roman" w:hint="eastAsia"/>
          <w:kern w:val="0"/>
          <w:sz w:val="24"/>
          <w:szCs w:val="24"/>
        </w:rPr>
        <w:t>标准</w:t>
      </w:r>
      <w:r w:rsidRPr="00FA1964">
        <w:rPr>
          <w:rFonts w:ascii="Times New Roman" w:eastAsia="宋体" w:hAnsi="Times New Roman" w:cs="Times New Roman" w:hint="eastAsia"/>
          <w:kern w:val="0"/>
          <w:sz w:val="24"/>
          <w:szCs w:val="24"/>
        </w:rPr>
        <w:t>的条文说明，对条款的规定的目的、依据以及执行中需注意的有关事项等进行了说明。本条文说明不具备与标准正文及附录同等的法律效力，仅供使用者作为理解和把握标准规定的参考。</w:t>
      </w:r>
      <w:r w:rsidRPr="00FA1964">
        <w:rPr>
          <w:rFonts w:ascii="Times New Roman" w:eastAsia="宋体" w:hAnsi="Times New Roman" w:cs="Times New Roman"/>
          <w:b/>
          <w:color w:val="0000FF"/>
          <w:kern w:val="0"/>
          <w:sz w:val="28"/>
          <w:szCs w:val="28"/>
        </w:rPr>
        <w:br w:type="page"/>
      </w:r>
    </w:p>
    <w:p w14:paraId="2D12998E" w14:textId="77777777" w:rsidR="00FA1964" w:rsidRPr="001F479C" w:rsidRDefault="00FA1964" w:rsidP="00FA1964">
      <w:pPr>
        <w:ind w:left="360" w:hanging="360"/>
        <w:jc w:val="center"/>
        <w:rPr>
          <w:rFonts w:ascii="黑体" w:eastAsia="黑体" w:hAnsi="黑体"/>
          <w:sz w:val="36"/>
          <w:szCs w:val="36"/>
        </w:rPr>
      </w:pPr>
      <w:r w:rsidRPr="001F479C">
        <w:rPr>
          <w:rFonts w:ascii="黑体" w:eastAsia="黑体" w:hAnsi="黑体" w:hint="eastAsia"/>
          <w:sz w:val="36"/>
          <w:szCs w:val="36"/>
        </w:rPr>
        <w:lastRenderedPageBreak/>
        <w:t>目 次</w:t>
      </w:r>
    </w:p>
    <w:p w14:paraId="6FACC242" w14:textId="1B8D0198" w:rsidR="003C7CEB" w:rsidRPr="00EE008E" w:rsidRDefault="00FA1964" w:rsidP="00B37D9C">
      <w:pPr>
        <w:pStyle w:val="TOC1"/>
        <w:rPr>
          <w:rFonts w:ascii="宋体" w:eastAsia="宋体" w:hAnsi="宋体" w:cstheme="minorBidi"/>
          <w:noProof/>
          <w:kern w:val="2"/>
          <w:sz w:val="21"/>
          <w14:ligatures w14:val="standardContextual"/>
        </w:rPr>
      </w:pPr>
      <w:r>
        <w:fldChar w:fldCharType="begin"/>
      </w:r>
      <w:r>
        <w:instrText xml:space="preserve"> TOC \o "1-2" \h \z \u </w:instrText>
      </w:r>
      <w:r>
        <w:fldChar w:fldCharType="separate"/>
      </w:r>
      <w:hyperlink w:anchor="_Toc157450084" w:history="1">
        <w:r w:rsidR="003C7CEB" w:rsidRPr="00EE008E">
          <w:rPr>
            <w:rStyle w:val="af"/>
            <w:rFonts w:ascii="宋体" w:eastAsia="宋体" w:hAnsi="宋体"/>
            <w:noProof/>
          </w:rPr>
          <w:t>1 总则</w:t>
        </w:r>
        <w:r w:rsidR="003C7CEB" w:rsidRPr="00EE008E">
          <w:rPr>
            <w:rFonts w:ascii="宋体" w:eastAsia="宋体" w:hAnsi="宋体"/>
            <w:noProof/>
            <w:webHidden/>
          </w:rPr>
          <w:tab/>
        </w:r>
        <w:r w:rsidR="003C7CEB" w:rsidRPr="00EE008E">
          <w:rPr>
            <w:rFonts w:ascii="宋体" w:eastAsia="宋体" w:hAnsi="宋体"/>
            <w:noProof/>
            <w:webHidden/>
          </w:rPr>
          <w:fldChar w:fldCharType="begin"/>
        </w:r>
        <w:r w:rsidR="003C7CEB" w:rsidRPr="00EE008E">
          <w:rPr>
            <w:rFonts w:ascii="宋体" w:eastAsia="宋体" w:hAnsi="宋体"/>
            <w:noProof/>
            <w:webHidden/>
          </w:rPr>
          <w:instrText xml:space="preserve"> PAGEREF _Toc157450084 \h </w:instrText>
        </w:r>
        <w:r w:rsidR="003C7CEB" w:rsidRPr="00EE008E">
          <w:rPr>
            <w:rFonts w:ascii="宋体" w:eastAsia="宋体" w:hAnsi="宋体"/>
            <w:noProof/>
            <w:webHidden/>
          </w:rPr>
        </w:r>
        <w:r w:rsidR="003C7CEB" w:rsidRPr="00EE008E">
          <w:rPr>
            <w:rFonts w:ascii="宋体" w:eastAsia="宋体" w:hAnsi="宋体"/>
            <w:noProof/>
            <w:webHidden/>
          </w:rPr>
          <w:fldChar w:fldCharType="separate"/>
        </w:r>
        <w:r w:rsidR="003C7CEB" w:rsidRPr="00EE008E">
          <w:rPr>
            <w:rFonts w:ascii="宋体" w:eastAsia="宋体" w:hAnsi="宋体"/>
            <w:noProof/>
            <w:webHidden/>
          </w:rPr>
          <w:t>29</w:t>
        </w:r>
        <w:r w:rsidR="003C7CEB" w:rsidRPr="00EE008E">
          <w:rPr>
            <w:rFonts w:ascii="宋体" w:eastAsia="宋体" w:hAnsi="宋体"/>
            <w:noProof/>
            <w:webHidden/>
          </w:rPr>
          <w:fldChar w:fldCharType="end"/>
        </w:r>
      </w:hyperlink>
    </w:p>
    <w:p w14:paraId="51A54E98" w14:textId="3E8411D7" w:rsidR="003C7CEB" w:rsidRPr="00EE008E" w:rsidRDefault="003C7CEB" w:rsidP="00B37D9C">
      <w:pPr>
        <w:pStyle w:val="TOC1"/>
        <w:rPr>
          <w:rFonts w:ascii="宋体" w:eastAsia="宋体" w:hAnsi="宋体" w:cstheme="minorBidi"/>
          <w:noProof/>
          <w:kern w:val="2"/>
          <w:sz w:val="21"/>
          <w14:ligatures w14:val="standardContextual"/>
        </w:rPr>
      </w:pPr>
      <w:hyperlink w:anchor="_Toc157450085" w:history="1">
        <w:r w:rsidRPr="00EE008E">
          <w:rPr>
            <w:rStyle w:val="af"/>
            <w:rFonts w:ascii="宋体" w:eastAsia="宋体" w:hAnsi="宋体"/>
            <w:noProof/>
          </w:rPr>
          <w:t>2 术语</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_Toc157450085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32</w:t>
        </w:r>
        <w:r w:rsidRPr="00EE008E">
          <w:rPr>
            <w:rFonts w:ascii="宋体" w:eastAsia="宋体" w:hAnsi="宋体"/>
            <w:noProof/>
            <w:webHidden/>
          </w:rPr>
          <w:fldChar w:fldCharType="end"/>
        </w:r>
      </w:hyperlink>
    </w:p>
    <w:p w14:paraId="4DC4F75B" w14:textId="27FC61D9" w:rsidR="003C7CEB" w:rsidRPr="00EE008E" w:rsidRDefault="003C7CEB" w:rsidP="00B37D9C">
      <w:pPr>
        <w:pStyle w:val="TOC1"/>
        <w:rPr>
          <w:rFonts w:ascii="宋体" w:eastAsia="宋体" w:hAnsi="宋体" w:cstheme="minorBidi"/>
          <w:noProof/>
          <w:kern w:val="2"/>
          <w:sz w:val="21"/>
          <w14:ligatures w14:val="standardContextual"/>
        </w:rPr>
      </w:pPr>
      <w:hyperlink w:anchor="_Toc157450086" w:history="1">
        <w:r w:rsidRPr="00EE008E">
          <w:rPr>
            <w:rStyle w:val="af"/>
            <w:rFonts w:ascii="宋体" w:eastAsia="宋体" w:hAnsi="宋体"/>
            <w:noProof/>
          </w:rPr>
          <w:t>3 基本规定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_Toc157450086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37</w:t>
        </w:r>
        <w:r w:rsidRPr="00EE008E">
          <w:rPr>
            <w:rFonts w:ascii="宋体" w:eastAsia="宋体" w:hAnsi="宋体"/>
            <w:noProof/>
            <w:webHidden/>
          </w:rPr>
          <w:fldChar w:fldCharType="end"/>
        </w:r>
      </w:hyperlink>
    </w:p>
    <w:p w14:paraId="18524B9B" w14:textId="37E1F17B" w:rsidR="003C7CEB" w:rsidRPr="00EE008E" w:rsidRDefault="003C7CEB" w:rsidP="00060357">
      <w:pPr>
        <w:pStyle w:val="TOC2"/>
        <w:rPr>
          <w:rFonts w:ascii="宋体" w:eastAsia="宋体" w:hAnsi="宋体" w:cstheme="minorBidi"/>
          <w:noProof/>
          <w:kern w:val="2"/>
          <w:sz w:val="21"/>
          <w14:ligatures w14:val="standardContextual"/>
        </w:rPr>
      </w:pPr>
      <w:hyperlink w:anchor="_Toc157450087" w:history="1">
        <w:r w:rsidRPr="00EE008E">
          <w:rPr>
            <w:rStyle w:val="af"/>
            <w:rFonts w:ascii="宋体" w:eastAsia="宋体" w:hAnsi="宋体"/>
            <w:noProof/>
          </w:rPr>
          <w:t>3.1一般规定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_Toc157450087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37</w:t>
        </w:r>
        <w:r w:rsidRPr="00EE008E">
          <w:rPr>
            <w:rFonts w:ascii="宋体" w:eastAsia="宋体" w:hAnsi="宋体"/>
            <w:noProof/>
            <w:webHidden/>
          </w:rPr>
          <w:fldChar w:fldCharType="end"/>
        </w:r>
      </w:hyperlink>
    </w:p>
    <w:p w14:paraId="282B4237" w14:textId="4048B4EE" w:rsidR="003C7CEB" w:rsidRPr="00EE008E" w:rsidRDefault="003C7CEB" w:rsidP="00060357">
      <w:pPr>
        <w:pStyle w:val="TOC2"/>
        <w:rPr>
          <w:rFonts w:ascii="宋体" w:eastAsia="宋体" w:hAnsi="宋体" w:cstheme="minorBidi"/>
          <w:noProof/>
          <w:kern w:val="2"/>
          <w:sz w:val="21"/>
          <w14:ligatures w14:val="standardContextual"/>
        </w:rPr>
      </w:pPr>
      <w:hyperlink w:anchor="_Toc157450088" w:history="1">
        <w:r w:rsidRPr="00EE008E">
          <w:rPr>
            <w:rStyle w:val="af"/>
            <w:rFonts w:ascii="宋体" w:eastAsia="宋体" w:hAnsi="宋体"/>
            <w:noProof/>
          </w:rPr>
          <w:t>3.2评价方法与等级</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_Toc157450088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37</w:t>
        </w:r>
        <w:r w:rsidRPr="00EE008E">
          <w:rPr>
            <w:rFonts w:ascii="宋体" w:eastAsia="宋体" w:hAnsi="宋体"/>
            <w:noProof/>
            <w:webHidden/>
          </w:rPr>
          <w:fldChar w:fldCharType="end"/>
        </w:r>
      </w:hyperlink>
    </w:p>
    <w:p w14:paraId="1E9807B5" w14:textId="239A3FEE" w:rsidR="003C7CEB" w:rsidRPr="00EE008E" w:rsidRDefault="003C7CEB" w:rsidP="00B37D9C">
      <w:pPr>
        <w:pStyle w:val="TOC1"/>
        <w:rPr>
          <w:rFonts w:ascii="宋体" w:eastAsia="宋体" w:hAnsi="宋体" w:cstheme="minorBidi"/>
          <w:noProof/>
          <w:kern w:val="2"/>
          <w:sz w:val="21"/>
          <w14:ligatures w14:val="standardContextual"/>
        </w:rPr>
      </w:pPr>
      <w:hyperlink w:anchor="_Toc157450089" w:history="1">
        <w:r w:rsidRPr="00EE008E">
          <w:rPr>
            <w:rStyle w:val="af"/>
            <w:rFonts w:ascii="宋体" w:eastAsia="宋体" w:hAnsi="宋体"/>
            <w:noProof/>
          </w:rPr>
          <w:t>4 评价指标</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_Toc157450089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39</w:t>
        </w:r>
        <w:r w:rsidRPr="00EE008E">
          <w:rPr>
            <w:rFonts w:ascii="宋体" w:eastAsia="宋体" w:hAnsi="宋体"/>
            <w:noProof/>
            <w:webHidden/>
          </w:rPr>
          <w:fldChar w:fldCharType="end"/>
        </w:r>
      </w:hyperlink>
    </w:p>
    <w:p w14:paraId="496C686B" w14:textId="45AD087A" w:rsidR="003C7CEB" w:rsidRPr="00EE008E" w:rsidRDefault="003C7CEB" w:rsidP="00060357">
      <w:pPr>
        <w:pStyle w:val="TOC2"/>
        <w:rPr>
          <w:rFonts w:ascii="宋体" w:eastAsia="宋体" w:hAnsi="宋体" w:cstheme="minorBidi"/>
          <w:noProof/>
          <w:kern w:val="2"/>
          <w:sz w:val="21"/>
          <w14:ligatures w14:val="standardContextual"/>
        </w:rPr>
      </w:pPr>
      <w:hyperlink w:anchor="_Toc157450090" w:history="1">
        <w:r w:rsidRPr="00EE008E">
          <w:rPr>
            <w:rStyle w:val="af"/>
            <w:rFonts w:ascii="宋体" w:eastAsia="宋体" w:hAnsi="宋体"/>
            <w:noProof/>
          </w:rPr>
          <w:t>4.1室内环境参数</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_Toc157450090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39</w:t>
        </w:r>
        <w:r w:rsidRPr="00EE008E">
          <w:rPr>
            <w:rFonts w:ascii="宋体" w:eastAsia="宋体" w:hAnsi="宋体"/>
            <w:noProof/>
            <w:webHidden/>
          </w:rPr>
          <w:fldChar w:fldCharType="end"/>
        </w:r>
      </w:hyperlink>
    </w:p>
    <w:p w14:paraId="5EEEBD84" w14:textId="190D09B0" w:rsidR="003C7CEB" w:rsidRPr="00EE008E" w:rsidRDefault="003C7CEB" w:rsidP="00060357">
      <w:pPr>
        <w:pStyle w:val="TOC2"/>
        <w:rPr>
          <w:rFonts w:ascii="宋体" w:eastAsia="宋体" w:hAnsi="宋体" w:cstheme="minorBidi"/>
          <w:noProof/>
          <w:kern w:val="2"/>
          <w:sz w:val="21"/>
          <w14:ligatures w14:val="standardContextual"/>
        </w:rPr>
      </w:pPr>
      <w:hyperlink w:anchor="_Toc157450091" w:history="1">
        <w:r w:rsidRPr="00EE008E">
          <w:rPr>
            <w:rStyle w:val="af"/>
            <w:rFonts w:ascii="宋体" w:eastAsia="宋体" w:hAnsi="宋体"/>
            <w:noProof/>
          </w:rPr>
          <w:t>4.2建筑碳排放指标</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_Toc157450091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39</w:t>
        </w:r>
        <w:r w:rsidRPr="00EE008E">
          <w:rPr>
            <w:rFonts w:ascii="宋体" w:eastAsia="宋体" w:hAnsi="宋体"/>
            <w:noProof/>
            <w:webHidden/>
          </w:rPr>
          <w:fldChar w:fldCharType="end"/>
        </w:r>
      </w:hyperlink>
    </w:p>
    <w:p w14:paraId="07E95955" w14:textId="180F3966" w:rsidR="003C7CEB" w:rsidRPr="00EE008E" w:rsidRDefault="003C7CEB" w:rsidP="00060357">
      <w:pPr>
        <w:pStyle w:val="TOC2"/>
        <w:rPr>
          <w:rFonts w:ascii="宋体" w:eastAsia="宋体" w:hAnsi="宋体" w:cstheme="minorBidi"/>
          <w:noProof/>
          <w:kern w:val="2"/>
          <w:sz w:val="21"/>
          <w14:ligatures w14:val="standardContextual"/>
        </w:rPr>
      </w:pPr>
      <w:hyperlink w:anchor="_Toc157450092" w:history="1">
        <w:r w:rsidRPr="00EE008E">
          <w:rPr>
            <w:rStyle w:val="af"/>
            <w:rFonts w:ascii="宋体" w:eastAsia="宋体" w:hAnsi="宋体"/>
            <w:noProof/>
          </w:rPr>
          <w:t>4.3建筑碳抵消指标</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_Toc157450092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42</w:t>
        </w:r>
        <w:r w:rsidRPr="00EE008E">
          <w:rPr>
            <w:rFonts w:ascii="宋体" w:eastAsia="宋体" w:hAnsi="宋体"/>
            <w:noProof/>
            <w:webHidden/>
          </w:rPr>
          <w:fldChar w:fldCharType="end"/>
        </w:r>
      </w:hyperlink>
    </w:p>
    <w:p w14:paraId="1E14C655" w14:textId="5EBE3368" w:rsidR="003C7CEB" w:rsidRPr="00EE008E" w:rsidRDefault="003C7CEB" w:rsidP="00B37D9C">
      <w:pPr>
        <w:pStyle w:val="TOC1"/>
        <w:rPr>
          <w:rFonts w:ascii="宋体" w:eastAsia="宋体" w:hAnsi="宋体" w:cstheme="minorBidi"/>
          <w:noProof/>
          <w:kern w:val="2"/>
          <w:sz w:val="21"/>
          <w14:ligatures w14:val="standardContextual"/>
        </w:rPr>
      </w:pPr>
      <w:hyperlink w:anchor="_Toc157450093" w:history="1">
        <w:r w:rsidRPr="00EE008E">
          <w:rPr>
            <w:rStyle w:val="af"/>
            <w:rFonts w:ascii="宋体" w:eastAsia="宋体" w:hAnsi="宋体"/>
            <w:noProof/>
          </w:rPr>
          <w:t>5 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_Toc157450093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45</w:t>
        </w:r>
        <w:r w:rsidRPr="00EE008E">
          <w:rPr>
            <w:rFonts w:ascii="宋体" w:eastAsia="宋体" w:hAnsi="宋体"/>
            <w:noProof/>
            <w:webHidden/>
          </w:rPr>
          <w:fldChar w:fldCharType="end"/>
        </w:r>
      </w:hyperlink>
    </w:p>
    <w:p w14:paraId="1E09640D" w14:textId="1821BB6C" w:rsidR="003C7CEB" w:rsidRPr="00EE008E" w:rsidRDefault="003C7CEB" w:rsidP="00060357">
      <w:pPr>
        <w:pStyle w:val="TOC2"/>
        <w:rPr>
          <w:rFonts w:ascii="宋体" w:eastAsia="宋体" w:hAnsi="宋体" w:cstheme="minorBidi"/>
          <w:noProof/>
          <w:kern w:val="2"/>
          <w:sz w:val="21"/>
          <w14:ligatures w14:val="standardContextual"/>
        </w:rPr>
      </w:pPr>
      <w:hyperlink w:anchor="_Toc157450094" w:history="1">
        <w:r w:rsidRPr="00EE008E">
          <w:rPr>
            <w:rStyle w:val="af"/>
            <w:rFonts w:ascii="宋体" w:eastAsia="宋体" w:hAnsi="宋体"/>
            <w:noProof/>
          </w:rPr>
          <w:t>5.1一般规定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_Toc157450094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45</w:t>
        </w:r>
        <w:r w:rsidRPr="00EE008E">
          <w:rPr>
            <w:rFonts w:ascii="宋体" w:eastAsia="宋体" w:hAnsi="宋体"/>
            <w:noProof/>
            <w:webHidden/>
          </w:rPr>
          <w:fldChar w:fldCharType="end"/>
        </w:r>
      </w:hyperlink>
    </w:p>
    <w:p w14:paraId="695010E6" w14:textId="68B14140" w:rsidR="003C7CEB" w:rsidRPr="00EE008E" w:rsidRDefault="003C7CEB" w:rsidP="00060357">
      <w:pPr>
        <w:pStyle w:val="TOC2"/>
        <w:rPr>
          <w:rFonts w:ascii="宋体" w:eastAsia="宋体" w:hAnsi="宋体" w:cstheme="minorBidi"/>
          <w:noProof/>
          <w:kern w:val="2"/>
          <w:sz w:val="21"/>
          <w14:ligatures w14:val="standardContextual"/>
        </w:rPr>
      </w:pPr>
      <w:hyperlink w:anchor="_Toc157450095" w:history="1">
        <w:r w:rsidRPr="00EE008E">
          <w:rPr>
            <w:rStyle w:val="af"/>
            <w:rFonts w:ascii="宋体" w:eastAsia="宋体" w:hAnsi="宋体"/>
            <w:noProof/>
          </w:rPr>
          <w:t>5.2设计阶段碳排放核算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_Toc157450095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45</w:t>
        </w:r>
        <w:r w:rsidRPr="00EE008E">
          <w:rPr>
            <w:rFonts w:ascii="宋体" w:eastAsia="宋体" w:hAnsi="宋体"/>
            <w:noProof/>
            <w:webHidden/>
          </w:rPr>
          <w:fldChar w:fldCharType="end"/>
        </w:r>
      </w:hyperlink>
    </w:p>
    <w:p w14:paraId="3FA54104" w14:textId="41615350" w:rsidR="003C7CEB" w:rsidRPr="00EE008E" w:rsidRDefault="003C7CEB" w:rsidP="00060357">
      <w:pPr>
        <w:pStyle w:val="TOC2"/>
        <w:rPr>
          <w:rFonts w:ascii="宋体" w:eastAsia="宋体" w:hAnsi="宋体" w:cstheme="minorBidi"/>
          <w:noProof/>
          <w:kern w:val="2"/>
          <w:sz w:val="21"/>
          <w14:ligatures w14:val="standardContextual"/>
        </w:rPr>
      </w:pPr>
      <w:hyperlink w:anchor="_Toc157450096" w:history="1">
        <w:r w:rsidRPr="00EE008E">
          <w:rPr>
            <w:rStyle w:val="af"/>
            <w:rFonts w:ascii="宋体" w:eastAsia="宋体" w:hAnsi="宋体"/>
            <w:noProof/>
          </w:rPr>
          <w:t>5.3运行阶段碳排放核算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_Toc157450096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45</w:t>
        </w:r>
        <w:r w:rsidRPr="00EE008E">
          <w:rPr>
            <w:rFonts w:ascii="宋体" w:eastAsia="宋体" w:hAnsi="宋体"/>
            <w:noProof/>
            <w:webHidden/>
          </w:rPr>
          <w:fldChar w:fldCharType="end"/>
        </w:r>
      </w:hyperlink>
    </w:p>
    <w:p w14:paraId="41BBFACA" w14:textId="038BE581" w:rsidR="003C7CEB" w:rsidRPr="00EE008E" w:rsidRDefault="003C7CEB" w:rsidP="00060357">
      <w:pPr>
        <w:pStyle w:val="TOC2"/>
        <w:rPr>
          <w:rFonts w:ascii="宋体" w:eastAsia="宋体" w:hAnsi="宋体" w:cstheme="minorBidi"/>
          <w:noProof/>
          <w:kern w:val="2"/>
          <w:sz w:val="21"/>
          <w14:ligatures w14:val="standardContextual"/>
        </w:rPr>
      </w:pPr>
      <w:hyperlink w:anchor="_Toc157450097" w:history="1">
        <w:r w:rsidRPr="00EE008E">
          <w:rPr>
            <w:rStyle w:val="af"/>
            <w:rFonts w:ascii="宋体" w:eastAsia="宋体" w:hAnsi="宋体"/>
            <w:noProof/>
          </w:rPr>
          <w:t>5.4全过程阶段碳排放核算</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_Toc157450097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46</w:t>
        </w:r>
        <w:r w:rsidRPr="00EE008E">
          <w:rPr>
            <w:rFonts w:ascii="宋体" w:eastAsia="宋体" w:hAnsi="宋体"/>
            <w:noProof/>
            <w:webHidden/>
          </w:rPr>
          <w:fldChar w:fldCharType="end"/>
        </w:r>
      </w:hyperlink>
    </w:p>
    <w:p w14:paraId="6390E408" w14:textId="29D94879" w:rsidR="003C7CEB" w:rsidRPr="00EE008E" w:rsidRDefault="003C7CEB" w:rsidP="00B37D9C">
      <w:pPr>
        <w:pStyle w:val="TOC1"/>
        <w:rPr>
          <w:rFonts w:ascii="宋体" w:eastAsia="宋体" w:hAnsi="宋体" w:cstheme="minorBidi"/>
          <w:noProof/>
          <w:kern w:val="2"/>
          <w:sz w:val="21"/>
          <w14:ligatures w14:val="standardContextual"/>
        </w:rPr>
      </w:pPr>
      <w:hyperlink w:anchor="_Toc157450098" w:history="1">
        <w:r w:rsidRPr="00EE008E">
          <w:rPr>
            <w:rStyle w:val="af"/>
            <w:rFonts w:ascii="宋体" w:eastAsia="宋体" w:hAnsi="宋体"/>
            <w:noProof/>
          </w:rPr>
          <w:t>6 检测与监测</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_Toc157450098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47</w:t>
        </w:r>
        <w:r w:rsidRPr="00EE008E">
          <w:rPr>
            <w:rFonts w:ascii="宋体" w:eastAsia="宋体" w:hAnsi="宋体"/>
            <w:noProof/>
            <w:webHidden/>
          </w:rPr>
          <w:fldChar w:fldCharType="end"/>
        </w:r>
      </w:hyperlink>
    </w:p>
    <w:p w14:paraId="48890024" w14:textId="2845FF68" w:rsidR="003C7CEB" w:rsidRPr="00EE008E" w:rsidRDefault="003C7CEB" w:rsidP="00060357">
      <w:pPr>
        <w:pStyle w:val="TOC2"/>
        <w:rPr>
          <w:rFonts w:ascii="宋体" w:eastAsia="宋体" w:hAnsi="宋体" w:cstheme="minorBidi"/>
          <w:noProof/>
          <w:kern w:val="2"/>
          <w:sz w:val="21"/>
          <w14:ligatures w14:val="standardContextual"/>
        </w:rPr>
      </w:pPr>
      <w:hyperlink w:anchor="_Toc157450099" w:history="1">
        <w:r w:rsidRPr="00EE008E">
          <w:rPr>
            <w:rStyle w:val="af"/>
            <w:rFonts w:ascii="宋体" w:eastAsia="宋体" w:hAnsi="宋体"/>
            <w:noProof/>
          </w:rPr>
          <w:t>6.1一般规定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_Toc157450099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47</w:t>
        </w:r>
        <w:r w:rsidRPr="00EE008E">
          <w:rPr>
            <w:rFonts w:ascii="宋体" w:eastAsia="宋体" w:hAnsi="宋体"/>
            <w:noProof/>
            <w:webHidden/>
          </w:rPr>
          <w:fldChar w:fldCharType="end"/>
        </w:r>
      </w:hyperlink>
    </w:p>
    <w:p w14:paraId="4AD73ADF" w14:textId="57C21A73" w:rsidR="003C7CEB" w:rsidRPr="00EE008E" w:rsidRDefault="003C7CEB" w:rsidP="00060357">
      <w:pPr>
        <w:pStyle w:val="TOC2"/>
        <w:rPr>
          <w:rFonts w:ascii="宋体" w:eastAsia="宋体" w:hAnsi="宋体" w:cstheme="minorBidi"/>
          <w:noProof/>
          <w:kern w:val="2"/>
          <w:sz w:val="21"/>
          <w14:ligatures w14:val="standardContextual"/>
        </w:rPr>
      </w:pPr>
      <w:hyperlink w:anchor="_Toc157450100" w:history="1">
        <w:r w:rsidRPr="00EE008E">
          <w:rPr>
            <w:rStyle w:val="af"/>
            <w:rFonts w:ascii="宋体" w:eastAsia="宋体" w:hAnsi="宋体"/>
            <w:noProof/>
          </w:rPr>
          <w:t>6.2室内环境与设备系统检测</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_Toc157450100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47</w:t>
        </w:r>
        <w:r w:rsidRPr="00EE008E">
          <w:rPr>
            <w:rFonts w:ascii="宋体" w:eastAsia="宋体" w:hAnsi="宋体"/>
            <w:noProof/>
            <w:webHidden/>
          </w:rPr>
          <w:fldChar w:fldCharType="end"/>
        </w:r>
      </w:hyperlink>
    </w:p>
    <w:p w14:paraId="3DFA5607" w14:textId="3EF76BA1" w:rsidR="003C7CEB" w:rsidRPr="00EE008E" w:rsidRDefault="003C7CEB" w:rsidP="00060357">
      <w:pPr>
        <w:pStyle w:val="TOC2"/>
        <w:rPr>
          <w:rFonts w:ascii="宋体" w:eastAsia="宋体" w:hAnsi="宋体" w:cstheme="minorBidi"/>
          <w:noProof/>
          <w:kern w:val="2"/>
          <w:sz w:val="21"/>
          <w14:ligatures w14:val="standardContextual"/>
        </w:rPr>
      </w:pPr>
      <w:hyperlink w:anchor="_Toc157450101" w:history="1">
        <w:r w:rsidRPr="00EE008E">
          <w:rPr>
            <w:rStyle w:val="af"/>
            <w:rFonts w:ascii="宋体" w:eastAsia="宋体" w:hAnsi="宋体"/>
            <w:noProof/>
          </w:rPr>
          <w:t>6.3能源与碳排放监测</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_Toc157450101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48</w:t>
        </w:r>
        <w:r w:rsidRPr="00EE008E">
          <w:rPr>
            <w:rFonts w:ascii="宋体" w:eastAsia="宋体" w:hAnsi="宋体"/>
            <w:noProof/>
            <w:webHidden/>
          </w:rPr>
          <w:fldChar w:fldCharType="end"/>
        </w:r>
      </w:hyperlink>
    </w:p>
    <w:p w14:paraId="47C31C4A" w14:textId="65D09349" w:rsidR="003C7CEB" w:rsidRPr="00EE008E" w:rsidRDefault="003C7CEB" w:rsidP="00B37D9C">
      <w:pPr>
        <w:pStyle w:val="TOC1"/>
        <w:rPr>
          <w:rFonts w:ascii="宋体" w:eastAsia="宋体" w:hAnsi="宋体" w:cstheme="minorBidi"/>
          <w:noProof/>
          <w:kern w:val="2"/>
          <w:sz w:val="21"/>
          <w14:ligatures w14:val="standardContextual"/>
        </w:rPr>
      </w:pPr>
      <w:hyperlink w:anchor="_Toc157450102" w:history="1">
        <w:r w:rsidRPr="00EE008E">
          <w:rPr>
            <w:rStyle w:val="af"/>
            <w:rFonts w:ascii="宋体" w:eastAsia="宋体" w:hAnsi="宋体"/>
            <w:noProof/>
          </w:rPr>
          <w:t>7 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_Toc157450102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50</w:t>
        </w:r>
        <w:r w:rsidRPr="00EE008E">
          <w:rPr>
            <w:rFonts w:ascii="宋体" w:eastAsia="宋体" w:hAnsi="宋体"/>
            <w:noProof/>
            <w:webHidden/>
          </w:rPr>
          <w:fldChar w:fldCharType="end"/>
        </w:r>
      </w:hyperlink>
    </w:p>
    <w:p w14:paraId="2321233E" w14:textId="0C84526D" w:rsidR="003C7CEB" w:rsidRPr="00EE008E" w:rsidRDefault="003C7CEB" w:rsidP="00060357">
      <w:pPr>
        <w:pStyle w:val="TOC2"/>
        <w:rPr>
          <w:rFonts w:ascii="宋体" w:eastAsia="宋体" w:hAnsi="宋体" w:cstheme="minorBidi"/>
          <w:noProof/>
          <w:kern w:val="2"/>
          <w:sz w:val="21"/>
          <w14:ligatures w14:val="standardContextual"/>
        </w:rPr>
      </w:pPr>
      <w:hyperlink w:anchor="_Toc157450103" w:history="1">
        <w:r w:rsidRPr="00EE008E">
          <w:rPr>
            <w:rStyle w:val="af"/>
            <w:rFonts w:ascii="宋体" w:eastAsia="宋体" w:hAnsi="宋体"/>
            <w:noProof/>
          </w:rPr>
          <w:t>7.1一般规定</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_Toc157450103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50</w:t>
        </w:r>
        <w:r w:rsidRPr="00EE008E">
          <w:rPr>
            <w:rFonts w:ascii="宋体" w:eastAsia="宋体" w:hAnsi="宋体"/>
            <w:noProof/>
            <w:webHidden/>
          </w:rPr>
          <w:fldChar w:fldCharType="end"/>
        </w:r>
      </w:hyperlink>
    </w:p>
    <w:p w14:paraId="4951CBA1" w14:textId="75768A3C" w:rsidR="003C7CEB" w:rsidRPr="00EE008E" w:rsidRDefault="003C7CEB" w:rsidP="00060357">
      <w:pPr>
        <w:pStyle w:val="TOC2"/>
        <w:rPr>
          <w:rFonts w:ascii="宋体" w:eastAsia="宋体" w:hAnsi="宋体" w:cstheme="minorBidi"/>
          <w:noProof/>
          <w:kern w:val="2"/>
          <w:sz w:val="21"/>
          <w14:ligatures w14:val="standardContextual"/>
        </w:rPr>
      </w:pPr>
      <w:hyperlink w:anchor="_Toc157450104" w:history="1">
        <w:r w:rsidRPr="00EE008E">
          <w:rPr>
            <w:rStyle w:val="af"/>
            <w:rFonts w:ascii="宋体" w:eastAsia="宋体" w:hAnsi="宋体"/>
            <w:noProof/>
          </w:rPr>
          <w:t>7.2设计评价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_Toc157450104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52</w:t>
        </w:r>
        <w:r w:rsidRPr="00EE008E">
          <w:rPr>
            <w:rFonts w:ascii="宋体" w:eastAsia="宋体" w:hAnsi="宋体"/>
            <w:noProof/>
            <w:webHidden/>
          </w:rPr>
          <w:fldChar w:fldCharType="end"/>
        </w:r>
      </w:hyperlink>
    </w:p>
    <w:p w14:paraId="61FDAB9D" w14:textId="505077C7" w:rsidR="003C7CEB" w:rsidRPr="00EE008E" w:rsidRDefault="003C7CEB" w:rsidP="00060357">
      <w:pPr>
        <w:pStyle w:val="TOC2"/>
        <w:rPr>
          <w:rFonts w:ascii="宋体" w:eastAsia="宋体" w:hAnsi="宋体" w:cstheme="minorBidi"/>
          <w:noProof/>
          <w:kern w:val="2"/>
          <w:sz w:val="21"/>
          <w14:ligatures w14:val="standardContextual"/>
        </w:rPr>
      </w:pPr>
      <w:hyperlink w:anchor="_Toc157450105" w:history="1">
        <w:r w:rsidRPr="00EE008E">
          <w:rPr>
            <w:rStyle w:val="af"/>
            <w:rFonts w:ascii="宋体" w:eastAsia="宋体" w:hAnsi="宋体"/>
            <w:noProof/>
          </w:rPr>
          <w:t>7.3运行评价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_Toc157450105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52</w:t>
        </w:r>
        <w:r w:rsidRPr="00EE008E">
          <w:rPr>
            <w:rFonts w:ascii="宋体" w:eastAsia="宋体" w:hAnsi="宋体"/>
            <w:noProof/>
            <w:webHidden/>
          </w:rPr>
          <w:fldChar w:fldCharType="end"/>
        </w:r>
      </w:hyperlink>
    </w:p>
    <w:p w14:paraId="5BAD94DA" w14:textId="6D55DAB3" w:rsidR="003C7CEB" w:rsidRPr="00603CE9" w:rsidRDefault="003C7CEB" w:rsidP="00060357">
      <w:pPr>
        <w:pStyle w:val="TOC2"/>
        <w:rPr>
          <w:rFonts w:cstheme="minorBidi"/>
          <w:noProof/>
          <w:kern w:val="2"/>
          <w:sz w:val="21"/>
          <w14:ligatures w14:val="standardContextual"/>
        </w:rPr>
      </w:pPr>
      <w:hyperlink w:anchor="_Toc157450106" w:history="1">
        <w:r w:rsidRPr="00EE008E">
          <w:rPr>
            <w:rStyle w:val="af"/>
            <w:rFonts w:ascii="宋体" w:eastAsia="宋体" w:hAnsi="宋体"/>
            <w:noProof/>
          </w:rPr>
          <w:t>7.4全过程评价</w:t>
        </w:r>
        <w:r w:rsidRPr="00EE008E">
          <w:rPr>
            <w:rFonts w:ascii="宋体" w:eastAsia="宋体" w:hAnsi="宋体"/>
            <w:noProof/>
            <w:webHidden/>
          </w:rPr>
          <w:tab/>
        </w:r>
        <w:r w:rsidRPr="00EE008E">
          <w:rPr>
            <w:rFonts w:ascii="宋体" w:eastAsia="宋体" w:hAnsi="宋体"/>
            <w:noProof/>
            <w:webHidden/>
          </w:rPr>
          <w:fldChar w:fldCharType="begin"/>
        </w:r>
        <w:r w:rsidRPr="00EE008E">
          <w:rPr>
            <w:rFonts w:ascii="宋体" w:eastAsia="宋体" w:hAnsi="宋体"/>
            <w:noProof/>
            <w:webHidden/>
          </w:rPr>
          <w:instrText xml:space="preserve"> PAGEREF _Toc157450106 \h </w:instrText>
        </w:r>
        <w:r w:rsidRPr="00EE008E">
          <w:rPr>
            <w:rFonts w:ascii="宋体" w:eastAsia="宋体" w:hAnsi="宋体"/>
            <w:noProof/>
            <w:webHidden/>
          </w:rPr>
        </w:r>
        <w:r w:rsidRPr="00EE008E">
          <w:rPr>
            <w:rFonts w:ascii="宋体" w:eastAsia="宋体" w:hAnsi="宋体"/>
            <w:noProof/>
            <w:webHidden/>
          </w:rPr>
          <w:fldChar w:fldCharType="separate"/>
        </w:r>
        <w:r w:rsidRPr="00EE008E">
          <w:rPr>
            <w:rFonts w:ascii="宋体" w:eastAsia="宋体" w:hAnsi="宋体"/>
            <w:noProof/>
            <w:webHidden/>
          </w:rPr>
          <w:t>53</w:t>
        </w:r>
        <w:r w:rsidRPr="00EE008E">
          <w:rPr>
            <w:rFonts w:ascii="宋体" w:eastAsia="宋体" w:hAnsi="宋体"/>
            <w:noProof/>
            <w:webHidden/>
          </w:rPr>
          <w:fldChar w:fldCharType="end"/>
        </w:r>
      </w:hyperlink>
    </w:p>
    <w:p w14:paraId="25103E19" w14:textId="77777777" w:rsidR="003C7CEB" w:rsidRDefault="00FA1964" w:rsidP="00FA1964">
      <w:pPr>
        <w:autoSpaceDE w:val="0"/>
        <w:autoSpaceDN w:val="0"/>
        <w:adjustRightInd w:val="0"/>
        <w:spacing w:line="360" w:lineRule="auto"/>
        <w:ind w:firstLineChars="200" w:firstLine="800"/>
        <w:jc w:val="left"/>
        <w:rPr>
          <w:rFonts w:ascii="Times New Roman" w:eastAsia="宋体" w:hAnsi="Times New Roman" w:cs="Times New Roman"/>
          <w:kern w:val="0"/>
          <w:sz w:val="40"/>
          <w:szCs w:val="44"/>
        </w:rPr>
        <w:sectPr w:rsidR="003C7CEB" w:rsidSect="00FD3E28">
          <w:pgSz w:w="11906" w:h="16838"/>
          <w:pgMar w:top="1440" w:right="1800" w:bottom="1440" w:left="1800" w:header="851" w:footer="992" w:gutter="0"/>
          <w:cols w:space="425"/>
          <w:docGrid w:type="lines" w:linePitch="312"/>
        </w:sectPr>
      </w:pPr>
      <w:r>
        <w:rPr>
          <w:rFonts w:ascii="Times New Roman" w:eastAsia="宋体" w:hAnsi="Times New Roman" w:cs="Times New Roman"/>
          <w:kern w:val="0"/>
          <w:sz w:val="40"/>
          <w:szCs w:val="44"/>
        </w:rPr>
        <w:fldChar w:fldCharType="end"/>
      </w:r>
    </w:p>
    <w:p w14:paraId="0CD05CCD" w14:textId="77777777" w:rsidR="00CD165C" w:rsidRPr="008D449E" w:rsidRDefault="00CD165C" w:rsidP="00CD165C">
      <w:pPr>
        <w:pStyle w:val="a4"/>
        <w:ind w:left="357" w:firstLineChars="0" w:firstLine="0"/>
        <w:jc w:val="center"/>
        <w:outlineLvl w:val="0"/>
        <w:rPr>
          <w:rFonts w:ascii="黑体" w:eastAsia="黑体" w:hAnsi="黑体"/>
          <w:sz w:val="36"/>
          <w:szCs w:val="36"/>
        </w:rPr>
      </w:pPr>
      <w:bookmarkStart w:id="348" w:name="_Toc157450084"/>
      <w:bookmarkStart w:id="349" w:name="_Toc157450497"/>
      <w:bookmarkStart w:id="350" w:name="_Toc157450553"/>
      <w:r w:rsidRPr="008D449E">
        <w:rPr>
          <w:rFonts w:ascii="黑体" w:eastAsia="黑体" w:hAnsi="黑体" w:hint="eastAsia"/>
          <w:sz w:val="36"/>
          <w:szCs w:val="36"/>
        </w:rPr>
        <w:lastRenderedPageBreak/>
        <w:t>1</w:t>
      </w:r>
      <w:r>
        <w:rPr>
          <w:rFonts w:ascii="黑体" w:eastAsia="黑体" w:hAnsi="黑体"/>
          <w:sz w:val="36"/>
          <w:szCs w:val="36"/>
        </w:rPr>
        <w:t xml:space="preserve"> </w:t>
      </w:r>
      <w:r w:rsidRPr="008D449E">
        <w:rPr>
          <w:rFonts w:ascii="黑体" w:eastAsia="黑体" w:hAnsi="黑体" w:hint="eastAsia"/>
          <w:sz w:val="36"/>
          <w:szCs w:val="36"/>
        </w:rPr>
        <w:t>总则</w:t>
      </w:r>
      <w:bookmarkEnd w:id="348"/>
      <w:bookmarkEnd w:id="349"/>
      <w:bookmarkEnd w:id="350"/>
    </w:p>
    <w:p w14:paraId="3084CBF6" w14:textId="108D3AEC" w:rsidR="00CD165C" w:rsidRPr="00357DF6" w:rsidRDefault="00CD165C" w:rsidP="00CD165C">
      <w:pPr>
        <w:spacing w:line="360" w:lineRule="auto"/>
        <w:rPr>
          <w:rFonts w:ascii="Times New Roman" w:eastAsia="宋体" w:hAnsi="Times New Roman" w:cs="Times New Roman"/>
          <w:b/>
          <w:color w:val="111111"/>
          <w:sz w:val="24"/>
          <w:szCs w:val="24"/>
        </w:rPr>
      </w:pPr>
      <w:r w:rsidRPr="00CE0E48">
        <w:rPr>
          <w:rFonts w:ascii="Times New Roman" w:eastAsia="宋体" w:hAnsi="Times New Roman" w:hint="eastAsia"/>
          <w:b/>
          <w:bCs/>
          <w:sz w:val="24"/>
          <w:szCs w:val="24"/>
        </w:rPr>
        <w:t>1</w:t>
      </w:r>
      <w:r w:rsidRPr="00CE0E48">
        <w:rPr>
          <w:rFonts w:ascii="Times New Roman" w:eastAsia="宋体" w:hAnsi="Times New Roman"/>
          <w:b/>
          <w:bCs/>
          <w:sz w:val="24"/>
          <w:szCs w:val="24"/>
        </w:rPr>
        <w:t>.0.1</w:t>
      </w:r>
      <w:proofErr w:type="gramStart"/>
      <w:r w:rsidRPr="00357DF6">
        <w:rPr>
          <w:rFonts w:ascii="Times New Roman" w:eastAsia="宋体" w:hAnsi="Times New Roman" w:hint="eastAsia"/>
          <w:sz w:val="24"/>
          <w:szCs w:val="24"/>
        </w:rPr>
        <w:t>二十</w:t>
      </w:r>
      <w:proofErr w:type="gramEnd"/>
      <w:r w:rsidRPr="00357DF6">
        <w:rPr>
          <w:rFonts w:ascii="Times New Roman" w:eastAsia="宋体" w:hAnsi="Times New Roman" w:hint="eastAsia"/>
          <w:sz w:val="24"/>
          <w:szCs w:val="24"/>
        </w:rPr>
        <w:t>世纪以来，由于人类的生产生活导致大量温室气体排入大气，全球气温不断上升。为有效控制气候变暖，</w:t>
      </w:r>
      <w:r w:rsidRPr="00357DF6">
        <w:rPr>
          <w:rFonts w:ascii="Times New Roman" w:eastAsia="宋体" w:hAnsi="Times New Roman"/>
          <w:sz w:val="24"/>
          <w:szCs w:val="24"/>
        </w:rPr>
        <w:t>2015</w:t>
      </w:r>
      <w:r w:rsidRPr="00357DF6">
        <w:rPr>
          <w:rFonts w:ascii="Times New Roman" w:eastAsia="宋体" w:hAnsi="Times New Roman"/>
          <w:sz w:val="24"/>
          <w:szCs w:val="24"/>
        </w:rPr>
        <w:t>年</w:t>
      </w:r>
      <w:r w:rsidRPr="00357DF6">
        <w:rPr>
          <w:rFonts w:ascii="Times New Roman" w:eastAsia="宋体" w:hAnsi="Times New Roman"/>
          <w:sz w:val="24"/>
          <w:szCs w:val="24"/>
        </w:rPr>
        <w:t>12</w:t>
      </w:r>
      <w:r w:rsidRPr="00357DF6">
        <w:rPr>
          <w:rFonts w:ascii="Times New Roman" w:eastAsia="宋体" w:hAnsi="Times New Roman"/>
          <w:sz w:val="24"/>
          <w:szCs w:val="24"/>
        </w:rPr>
        <w:t>月联合国气候变化大会（</w:t>
      </w:r>
      <w:r w:rsidRPr="00357DF6">
        <w:rPr>
          <w:rFonts w:ascii="Times New Roman" w:eastAsia="宋体" w:hAnsi="Times New Roman"/>
          <w:sz w:val="24"/>
          <w:szCs w:val="24"/>
        </w:rPr>
        <w:t>United Nations Climate Change Conference</w:t>
      </w:r>
      <w:r w:rsidRPr="00357DF6">
        <w:rPr>
          <w:rFonts w:ascii="Times New Roman" w:eastAsia="宋体" w:hAnsi="Times New Roman"/>
          <w:sz w:val="24"/>
          <w:szCs w:val="24"/>
        </w:rPr>
        <w:t>，</w:t>
      </w:r>
      <w:r w:rsidRPr="00357DF6">
        <w:rPr>
          <w:rFonts w:ascii="Times New Roman" w:eastAsia="宋体" w:hAnsi="Times New Roman"/>
          <w:sz w:val="24"/>
          <w:szCs w:val="24"/>
        </w:rPr>
        <w:t>UNCCC</w:t>
      </w:r>
      <w:r w:rsidRPr="00357DF6">
        <w:rPr>
          <w:rFonts w:ascii="Times New Roman" w:eastAsia="宋体" w:hAnsi="Times New Roman"/>
          <w:sz w:val="24"/>
          <w:szCs w:val="24"/>
        </w:rPr>
        <w:t>）通过《巴黎协定》：本世纪全球平均气温上升幅度控制在</w:t>
      </w:r>
      <w:r w:rsidRPr="00357DF6">
        <w:rPr>
          <w:rFonts w:ascii="Times New Roman" w:eastAsia="宋体" w:hAnsi="Times New Roman"/>
          <w:sz w:val="24"/>
          <w:szCs w:val="24"/>
        </w:rPr>
        <w:t>2℃</w:t>
      </w:r>
      <w:r w:rsidRPr="00357DF6">
        <w:rPr>
          <w:rFonts w:ascii="Times New Roman" w:eastAsia="宋体" w:hAnsi="Times New Roman"/>
          <w:sz w:val="24"/>
          <w:szCs w:val="24"/>
        </w:rPr>
        <w:t>以内，</w:t>
      </w:r>
      <w:r w:rsidRPr="00357DF6">
        <w:rPr>
          <w:rFonts w:ascii="Times New Roman" w:eastAsia="宋体" w:hAnsi="Times New Roman" w:hint="eastAsia"/>
          <w:sz w:val="24"/>
          <w:szCs w:val="24"/>
        </w:rPr>
        <w:t>并将全球气温上升控制在前工业化时期水平之上</w:t>
      </w:r>
      <w:r w:rsidRPr="00357DF6">
        <w:rPr>
          <w:rFonts w:ascii="Times New Roman" w:eastAsia="宋体" w:hAnsi="Times New Roman"/>
          <w:sz w:val="24"/>
          <w:szCs w:val="24"/>
        </w:rPr>
        <w:t>1.5℃</w:t>
      </w:r>
      <w:r w:rsidRPr="00357DF6">
        <w:rPr>
          <w:rFonts w:ascii="Times New Roman" w:eastAsia="宋体" w:hAnsi="Times New Roman"/>
          <w:sz w:val="24"/>
          <w:szCs w:val="24"/>
        </w:rPr>
        <w:t>以内。</w:t>
      </w:r>
      <w:r w:rsidRPr="00357DF6">
        <w:rPr>
          <w:rFonts w:ascii="Times New Roman" w:eastAsia="宋体" w:hAnsi="Times New Roman"/>
          <w:sz w:val="24"/>
          <w:szCs w:val="24"/>
        </w:rPr>
        <w:t>2018</w:t>
      </w:r>
      <w:r w:rsidRPr="00357DF6">
        <w:rPr>
          <w:rFonts w:ascii="Times New Roman" w:eastAsia="宋体" w:hAnsi="Times New Roman"/>
          <w:sz w:val="24"/>
          <w:szCs w:val="24"/>
        </w:rPr>
        <w:t>年，联合国政府间气候变</w:t>
      </w:r>
      <w:r w:rsidRPr="00357DF6">
        <w:rPr>
          <w:rFonts w:ascii="Times New Roman" w:eastAsia="宋体" w:hAnsi="Times New Roman" w:hint="eastAsia"/>
          <w:sz w:val="24"/>
          <w:szCs w:val="24"/>
        </w:rPr>
        <w:t>化专门委员会（</w:t>
      </w:r>
      <w:r w:rsidRPr="00357DF6">
        <w:rPr>
          <w:rFonts w:ascii="Times New Roman" w:eastAsia="宋体" w:hAnsi="Times New Roman"/>
          <w:sz w:val="24"/>
          <w:szCs w:val="24"/>
        </w:rPr>
        <w:t>Intergovernmental Panel on Climate Change</w:t>
      </w:r>
      <w:r w:rsidRPr="00357DF6">
        <w:rPr>
          <w:rFonts w:ascii="Times New Roman" w:eastAsia="宋体" w:hAnsi="Times New Roman"/>
          <w:sz w:val="24"/>
          <w:szCs w:val="24"/>
        </w:rPr>
        <w:t>，</w:t>
      </w:r>
      <w:r w:rsidRPr="00357DF6">
        <w:rPr>
          <w:rFonts w:ascii="Times New Roman" w:eastAsia="宋体" w:hAnsi="Times New Roman"/>
          <w:sz w:val="24"/>
          <w:szCs w:val="24"/>
        </w:rPr>
        <w:t>IPCC</w:t>
      </w:r>
      <w:r w:rsidRPr="00357DF6">
        <w:rPr>
          <w:rFonts w:ascii="Times New Roman" w:eastAsia="宋体" w:hAnsi="Times New Roman"/>
          <w:sz w:val="24"/>
          <w:szCs w:val="24"/>
        </w:rPr>
        <w:t>）发布《全球升温</w:t>
      </w:r>
      <w:r w:rsidRPr="00357DF6">
        <w:rPr>
          <w:rFonts w:ascii="Times New Roman" w:eastAsia="宋体" w:hAnsi="Times New Roman"/>
          <w:sz w:val="24"/>
          <w:szCs w:val="24"/>
        </w:rPr>
        <w:t>1.5℃</w:t>
      </w:r>
      <w:r w:rsidRPr="00357DF6">
        <w:rPr>
          <w:rFonts w:ascii="Times New Roman" w:eastAsia="宋体" w:hAnsi="Times New Roman"/>
          <w:sz w:val="24"/>
          <w:szCs w:val="24"/>
        </w:rPr>
        <w:t>特</w:t>
      </w:r>
      <w:r w:rsidRPr="00357DF6">
        <w:rPr>
          <w:rFonts w:ascii="Times New Roman" w:eastAsia="宋体" w:hAnsi="Times New Roman" w:hint="eastAsia"/>
          <w:sz w:val="24"/>
          <w:szCs w:val="24"/>
        </w:rPr>
        <w:t>别报告》中提出目标：</w:t>
      </w:r>
      <w:r w:rsidRPr="00357DF6">
        <w:rPr>
          <w:rFonts w:ascii="Times New Roman" w:eastAsia="宋体" w:hAnsi="Times New Roman"/>
          <w:sz w:val="24"/>
          <w:szCs w:val="24"/>
        </w:rPr>
        <w:t>2030</w:t>
      </w:r>
      <w:r w:rsidRPr="00357DF6">
        <w:rPr>
          <w:rFonts w:ascii="Times New Roman" w:eastAsia="宋体" w:hAnsi="Times New Roman"/>
          <w:sz w:val="24"/>
          <w:szCs w:val="24"/>
        </w:rPr>
        <w:t>年全球人类活动带来的</w:t>
      </w:r>
      <w:r w:rsidRPr="00357DF6">
        <w:rPr>
          <w:rFonts w:ascii="Times New Roman" w:eastAsia="宋体" w:hAnsi="Times New Roman"/>
          <w:sz w:val="24"/>
          <w:szCs w:val="24"/>
        </w:rPr>
        <w:t>CO</w:t>
      </w:r>
      <w:r w:rsidRPr="00357DF6">
        <w:rPr>
          <w:rFonts w:ascii="Times New Roman" w:eastAsia="宋体" w:hAnsi="Times New Roman"/>
          <w:sz w:val="24"/>
          <w:szCs w:val="24"/>
          <w:vertAlign w:val="subscript"/>
        </w:rPr>
        <w:t>2</w:t>
      </w:r>
      <w:r w:rsidRPr="00357DF6">
        <w:rPr>
          <w:rFonts w:ascii="Times New Roman" w:eastAsia="宋体" w:hAnsi="Times New Roman"/>
          <w:sz w:val="24"/>
          <w:szCs w:val="24"/>
        </w:rPr>
        <w:t>排放较</w:t>
      </w:r>
      <w:r w:rsidRPr="00357DF6">
        <w:rPr>
          <w:rFonts w:ascii="Times New Roman" w:eastAsia="宋体" w:hAnsi="Times New Roman"/>
          <w:sz w:val="24"/>
          <w:szCs w:val="24"/>
        </w:rPr>
        <w:t>2010</w:t>
      </w:r>
      <w:r w:rsidRPr="00357DF6">
        <w:rPr>
          <w:rFonts w:ascii="Times New Roman" w:eastAsia="宋体" w:hAnsi="Times New Roman"/>
          <w:sz w:val="24"/>
          <w:szCs w:val="24"/>
        </w:rPr>
        <w:t>年降低</w:t>
      </w:r>
      <w:r w:rsidRPr="00357DF6">
        <w:rPr>
          <w:rFonts w:ascii="Times New Roman" w:eastAsia="宋体" w:hAnsi="Times New Roman"/>
          <w:sz w:val="24"/>
          <w:szCs w:val="24"/>
        </w:rPr>
        <w:t>40%~60%</w:t>
      </w:r>
      <w:r w:rsidRPr="00357DF6">
        <w:rPr>
          <w:rFonts w:ascii="Times New Roman" w:eastAsia="宋体" w:hAnsi="Times New Roman"/>
          <w:sz w:val="24"/>
          <w:szCs w:val="24"/>
        </w:rPr>
        <w:t>，</w:t>
      </w:r>
      <w:r w:rsidRPr="00357DF6">
        <w:rPr>
          <w:rFonts w:ascii="Times New Roman" w:eastAsia="宋体" w:hAnsi="Times New Roman"/>
          <w:sz w:val="24"/>
          <w:szCs w:val="24"/>
        </w:rPr>
        <w:t>2050</w:t>
      </w:r>
      <w:r w:rsidRPr="00357DF6">
        <w:rPr>
          <w:rFonts w:ascii="Times New Roman" w:eastAsia="宋体" w:hAnsi="Times New Roman" w:hint="eastAsia"/>
          <w:sz w:val="24"/>
          <w:szCs w:val="24"/>
        </w:rPr>
        <w:t>年左右达到净零。</w:t>
      </w:r>
    </w:p>
    <w:p w14:paraId="71916BA3" w14:textId="77777777" w:rsidR="00CD165C" w:rsidRPr="00357DF6" w:rsidRDefault="00CD165C" w:rsidP="00CD165C">
      <w:pPr>
        <w:spacing w:line="360" w:lineRule="auto"/>
        <w:ind w:firstLineChars="200" w:firstLine="480"/>
        <w:rPr>
          <w:rFonts w:ascii="Times New Roman" w:eastAsia="宋体" w:hAnsi="Times New Roman"/>
          <w:sz w:val="24"/>
          <w:szCs w:val="24"/>
        </w:rPr>
      </w:pPr>
      <w:r w:rsidRPr="00357DF6">
        <w:rPr>
          <w:rFonts w:ascii="Times New Roman" w:eastAsia="宋体" w:hAnsi="Times New Roman"/>
          <w:sz w:val="24"/>
          <w:szCs w:val="24"/>
        </w:rPr>
        <w:t>2020</w:t>
      </w:r>
      <w:r w:rsidRPr="00357DF6">
        <w:rPr>
          <w:rFonts w:ascii="Times New Roman" w:eastAsia="宋体" w:hAnsi="Times New Roman"/>
          <w:sz w:val="24"/>
          <w:szCs w:val="24"/>
        </w:rPr>
        <w:t>年</w:t>
      </w:r>
      <w:r w:rsidRPr="00357DF6">
        <w:rPr>
          <w:rFonts w:ascii="Times New Roman" w:eastAsia="宋体" w:hAnsi="Times New Roman"/>
          <w:sz w:val="24"/>
          <w:szCs w:val="24"/>
        </w:rPr>
        <w:t>9</w:t>
      </w:r>
      <w:r w:rsidRPr="00357DF6">
        <w:rPr>
          <w:rFonts w:ascii="Times New Roman" w:eastAsia="宋体" w:hAnsi="Times New Roman"/>
          <w:sz w:val="24"/>
          <w:szCs w:val="24"/>
        </w:rPr>
        <w:t>月</w:t>
      </w:r>
      <w:r w:rsidRPr="00357DF6">
        <w:rPr>
          <w:rFonts w:ascii="Times New Roman" w:eastAsia="宋体" w:hAnsi="Times New Roman"/>
          <w:sz w:val="24"/>
          <w:szCs w:val="24"/>
        </w:rPr>
        <w:t>22</w:t>
      </w:r>
      <w:r w:rsidRPr="00357DF6">
        <w:rPr>
          <w:rFonts w:ascii="Times New Roman" w:eastAsia="宋体" w:hAnsi="Times New Roman"/>
          <w:sz w:val="24"/>
          <w:szCs w:val="24"/>
        </w:rPr>
        <w:t>日，中国国家主席习近平在第七十五届联合国大会一般性辩论上发表讲</w:t>
      </w:r>
      <w:r w:rsidRPr="00357DF6">
        <w:rPr>
          <w:rFonts w:ascii="Times New Roman" w:eastAsia="宋体" w:hAnsi="Times New Roman" w:hint="eastAsia"/>
          <w:sz w:val="24"/>
          <w:szCs w:val="24"/>
        </w:rPr>
        <w:t>话，提出中国将提高国家自主贡献力度，力争于</w:t>
      </w:r>
      <w:r w:rsidRPr="00357DF6">
        <w:rPr>
          <w:rFonts w:ascii="Times New Roman" w:eastAsia="宋体" w:hAnsi="Times New Roman"/>
          <w:sz w:val="24"/>
          <w:szCs w:val="24"/>
        </w:rPr>
        <w:t>2030</w:t>
      </w:r>
      <w:r w:rsidRPr="00357DF6">
        <w:rPr>
          <w:rFonts w:ascii="Times New Roman" w:eastAsia="宋体" w:hAnsi="Times New Roman"/>
          <w:sz w:val="24"/>
          <w:szCs w:val="24"/>
        </w:rPr>
        <w:t>年前达到碳排放峰值，并努力争取</w:t>
      </w:r>
      <w:r w:rsidRPr="00357DF6">
        <w:rPr>
          <w:rFonts w:ascii="Times New Roman" w:eastAsia="宋体" w:hAnsi="Times New Roman"/>
          <w:sz w:val="24"/>
          <w:szCs w:val="24"/>
        </w:rPr>
        <w:t>2060</w:t>
      </w:r>
      <w:r w:rsidRPr="00357DF6">
        <w:rPr>
          <w:rFonts w:ascii="Times New Roman" w:eastAsia="宋体" w:hAnsi="Times New Roman" w:hint="eastAsia"/>
          <w:sz w:val="24"/>
          <w:szCs w:val="24"/>
        </w:rPr>
        <w:t>年前实现碳中和，并在之后的多次国内外重要会议中反复强调了这一目标的重要性。</w:t>
      </w:r>
    </w:p>
    <w:p w14:paraId="72DB5328" w14:textId="77777777" w:rsidR="00CD165C" w:rsidRPr="00357DF6" w:rsidRDefault="00CD165C" w:rsidP="00CD165C">
      <w:pPr>
        <w:spacing w:line="360" w:lineRule="auto"/>
        <w:ind w:firstLineChars="200" w:firstLine="480"/>
        <w:rPr>
          <w:rFonts w:ascii="Times New Roman" w:eastAsia="宋体" w:hAnsi="Times New Roman"/>
          <w:sz w:val="24"/>
          <w:szCs w:val="24"/>
        </w:rPr>
      </w:pPr>
      <w:r w:rsidRPr="00357DF6">
        <w:rPr>
          <w:rFonts w:ascii="Times New Roman" w:eastAsia="宋体" w:hAnsi="Times New Roman"/>
          <w:sz w:val="24"/>
          <w:szCs w:val="24"/>
        </w:rPr>
        <w:t>2021</w:t>
      </w:r>
      <w:r w:rsidRPr="00357DF6">
        <w:rPr>
          <w:rFonts w:ascii="Times New Roman" w:eastAsia="宋体" w:hAnsi="Times New Roman"/>
          <w:sz w:val="24"/>
          <w:szCs w:val="24"/>
        </w:rPr>
        <w:t>年</w:t>
      </w:r>
      <w:r w:rsidRPr="00357DF6">
        <w:rPr>
          <w:rFonts w:ascii="Times New Roman" w:eastAsia="宋体" w:hAnsi="Times New Roman"/>
          <w:sz w:val="24"/>
          <w:szCs w:val="24"/>
        </w:rPr>
        <w:t>3</w:t>
      </w:r>
      <w:r w:rsidRPr="00357DF6">
        <w:rPr>
          <w:rFonts w:ascii="Times New Roman" w:eastAsia="宋体" w:hAnsi="Times New Roman"/>
          <w:sz w:val="24"/>
          <w:szCs w:val="24"/>
        </w:rPr>
        <w:t>月，《中华人民共和国国民经济和社会发展第十四个五年规划和</w:t>
      </w:r>
      <w:r w:rsidRPr="00357DF6">
        <w:rPr>
          <w:rFonts w:ascii="Times New Roman" w:eastAsia="宋体" w:hAnsi="Times New Roman"/>
          <w:sz w:val="24"/>
          <w:szCs w:val="24"/>
        </w:rPr>
        <w:t>2035</w:t>
      </w:r>
      <w:r w:rsidRPr="00357DF6">
        <w:rPr>
          <w:rFonts w:ascii="Times New Roman" w:eastAsia="宋体" w:hAnsi="Times New Roman"/>
          <w:sz w:val="24"/>
          <w:szCs w:val="24"/>
        </w:rPr>
        <w:t>年远景</w:t>
      </w:r>
      <w:r w:rsidRPr="00357DF6">
        <w:rPr>
          <w:rFonts w:ascii="Times New Roman" w:eastAsia="宋体" w:hAnsi="Times New Roman" w:hint="eastAsia"/>
          <w:sz w:val="24"/>
          <w:szCs w:val="24"/>
        </w:rPr>
        <w:t>目标纲要》中进一步强调了应对气候变化的重要性，明确指出要“深入推进工业、建筑、交通等领域低碳转型”以</w:t>
      </w:r>
      <w:proofErr w:type="gramStart"/>
      <w:r w:rsidRPr="00357DF6">
        <w:rPr>
          <w:rFonts w:ascii="Times New Roman" w:eastAsia="宋体" w:hAnsi="Times New Roman" w:hint="eastAsia"/>
          <w:sz w:val="24"/>
          <w:szCs w:val="24"/>
        </w:rPr>
        <w:t>支撑碳达峰</w:t>
      </w:r>
      <w:proofErr w:type="gramEnd"/>
      <w:r w:rsidRPr="00357DF6">
        <w:rPr>
          <w:rFonts w:ascii="Times New Roman" w:eastAsia="宋体" w:hAnsi="Times New Roman" w:hint="eastAsia"/>
          <w:sz w:val="24"/>
          <w:szCs w:val="24"/>
        </w:rPr>
        <w:t>、碳中和目标。</w:t>
      </w:r>
      <w:r w:rsidRPr="00357DF6">
        <w:rPr>
          <w:rFonts w:ascii="Times New Roman" w:eastAsia="宋体" w:hAnsi="Times New Roman"/>
          <w:sz w:val="24"/>
          <w:szCs w:val="24"/>
        </w:rPr>
        <w:t>2022</w:t>
      </w:r>
      <w:r w:rsidRPr="00357DF6">
        <w:rPr>
          <w:rFonts w:ascii="Times New Roman" w:eastAsia="宋体" w:hAnsi="Times New Roman"/>
          <w:sz w:val="24"/>
          <w:szCs w:val="24"/>
        </w:rPr>
        <w:t>年</w:t>
      </w:r>
      <w:r w:rsidRPr="00357DF6">
        <w:rPr>
          <w:rFonts w:ascii="Times New Roman" w:eastAsia="宋体" w:hAnsi="Times New Roman"/>
          <w:sz w:val="24"/>
          <w:szCs w:val="24"/>
        </w:rPr>
        <w:t>6</w:t>
      </w:r>
      <w:r w:rsidRPr="00357DF6">
        <w:rPr>
          <w:rFonts w:ascii="Times New Roman" w:eastAsia="宋体" w:hAnsi="Times New Roman"/>
          <w:sz w:val="24"/>
          <w:szCs w:val="24"/>
        </w:rPr>
        <w:t>月，《住房和城乡建设部、国家</w:t>
      </w:r>
      <w:r w:rsidRPr="00357DF6">
        <w:rPr>
          <w:rFonts w:ascii="Times New Roman" w:eastAsia="宋体" w:hAnsi="Times New Roman" w:hint="eastAsia"/>
          <w:sz w:val="24"/>
          <w:szCs w:val="24"/>
        </w:rPr>
        <w:t>发展改革委关于印发城乡建设领域碳达峰实施方案的通知》中提出：推动低碳建筑规模化发展，鼓励</w:t>
      </w:r>
      <w:proofErr w:type="gramStart"/>
      <w:r w:rsidRPr="00357DF6">
        <w:rPr>
          <w:rFonts w:ascii="Times New Roman" w:eastAsia="宋体" w:hAnsi="Times New Roman" w:hint="eastAsia"/>
          <w:sz w:val="24"/>
          <w:szCs w:val="24"/>
        </w:rPr>
        <w:t>建设零碳建筑</w:t>
      </w:r>
      <w:proofErr w:type="gramEnd"/>
      <w:r w:rsidRPr="00357DF6">
        <w:rPr>
          <w:rFonts w:ascii="Times New Roman" w:eastAsia="宋体" w:hAnsi="Times New Roman" w:hint="eastAsia"/>
          <w:sz w:val="24"/>
          <w:szCs w:val="24"/>
        </w:rPr>
        <w:t>。展望未来，我国建筑面积仍将保持增长，同时既有建筑改造压力逐步增大，大力减少建筑全过程碳排放，对实现城乡建设</w:t>
      </w:r>
      <w:proofErr w:type="gramStart"/>
      <w:r w:rsidRPr="00357DF6">
        <w:rPr>
          <w:rFonts w:ascii="Times New Roman" w:eastAsia="宋体" w:hAnsi="Times New Roman" w:hint="eastAsia"/>
          <w:sz w:val="24"/>
          <w:szCs w:val="24"/>
        </w:rPr>
        <w:t>领域碳达峰</w:t>
      </w:r>
      <w:proofErr w:type="gramEnd"/>
      <w:r w:rsidRPr="00357DF6">
        <w:rPr>
          <w:rFonts w:ascii="Times New Roman" w:eastAsia="宋体" w:hAnsi="Times New Roman" w:hint="eastAsia"/>
          <w:sz w:val="24"/>
          <w:szCs w:val="24"/>
        </w:rPr>
        <w:t>、碳中和起到重要支撑作用。</w:t>
      </w:r>
    </w:p>
    <w:p w14:paraId="63122AFA" w14:textId="77777777" w:rsidR="00CD165C" w:rsidRPr="00357DF6" w:rsidRDefault="00CD165C" w:rsidP="00CD165C">
      <w:pPr>
        <w:spacing w:line="360" w:lineRule="auto"/>
        <w:ind w:firstLineChars="200" w:firstLine="480"/>
        <w:rPr>
          <w:rFonts w:ascii="Times New Roman" w:eastAsia="宋体" w:hAnsi="Times New Roman"/>
          <w:sz w:val="24"/>
          <w:szCs w:val="24"/>
        </w:rPr>
      </w:pPr>
      <w:r w:rsidRPr="00357DF6">
        <w:rPr>
          <w:rFonts w:ascii="Times New Roman" w:eastAsia="宋体" w:hAnsi="Times New Roman"/>
          <w:sz w:val="24"/>
          <w:szCs w:val="24"/>
        </w:rPr>
        <w:t>2021</w:t>
      </w:r>
      <w:r w:rsidRPr="00357DF6">
        <w:rPr>
          <w:rFonts w:ascii="Times New Roman" w:eastAsia="宋体" w:hAnsi="Times New Roman"/>
          <w:sz w:val="24"/>
          <w:szCs w:val="24"/>
        </w:rPr>
        <w:t>年</w:t>
      </w:r>
      <w:r w:rsidRPr="00357DF6">
        <w:rPr>
          <w:rFonts w:ascii="Times New Roman" w:eastAsia="宋体" w:hAnsi="Times New Roman"/>
          <w:sz w:val="24"/>
          <w:szCs w:val="24"/>
        </w:rPr>
        <w:t>9</w:t>
      </w:r>
      <w:r w:rsidRPr="00357DF6">
        <w:rPr>
          <w:rFonts w:ascii="Times New Roman" w:eastAsia="宋体" w:hAnsi="Times New Roman"/>
          <w:sz w:val="24"/>
          <w:szCs w:val="24"/>
        </w:rPr>
        <w:t>月，《中共中央国务院关于完整准确全面贯彻新发展理念做好碳达峰碳中和工</w:t>
      </w:r>
      <w:r w:rsidRPr="00357DF6">
        <w:rPr>
          <w:rFonts w:ascii="Times New Roman" w:eastAsia="宋体" w:hAnsi="Times New Roman" w:hint="eastAsia"/>
          <w:sz w:val="24"/>
          <w:szCs w:val="24"/>
        </w:rPr>
        <w:t>作的意见》中提出，加快推进低碳建筑规模化推广，提高采暖、生活热水、炊事电气化普及率。同年</w:t>
      </w:r>
      <w:r w:rsidRPr="00357DF6">
        <w:rPr>
          <w:rFonts w:ascii="Times New Roman" w:eastAsia="宋体" w:hAnsi="Times New Roman"/>
          <w:sz w:val="24"/>
          <w:szCs w:val="24"/>
        </w:rPr>
        <w:t>10</w:t>
      </w:r>
      <w:r w:rsidRPr="00357DF6">
        <w:rPr>
          <w:rFonts w:ascii="Times New Roman" w:eastAsia="宋体" w:hAnsi="Times New Roman"/>
          <w:sz w:val="24"/>
          <w:szCs w:val="24"/>
        </w:rPr>
        <w:t>月中共中央办公厅、国务院办公厅印发《关于推动城乡建设绿色发展的意见》，</w:t>
      </w:r>
      <w:r w:rsidRPr="00357DF6">
        <w:rPr>
          <w:rFonts w:ascii="Times New Roman" w:eastAsia="宋体" w:hAnsi="Times New Roman" w:hint="eastAsia"/>
          <w:sz w:val="24"/>
          <w:szCs w:val="24"/>
        </w:rPr>
        <w:t>其中提出大力推广超低能耗、近零能耗建筑，</w:t>
      </w:r>
      <w:proofErr w:type="gramStart"/>
      <w:r w:rsidRPr="00357DF6">
        <w:rPr>
          <w:rFonts w:ascii="Times New Roman" w:eastAsia="宋体" w:hAnsi="Times New Roman" w:hint="eastAsia"/>
          <w:sz w:val="24"/>
          <w:szCs w:val="24"/>
        </w:rPr>
        <w:t>发展零碳建筑</w:t>
      </w:r>
      <w:proofErr w:type="gramEnd"/>
      <w:r w:rsidRPr="00357DF6">
        <w:rPr>
          <w:rFonts w:ascii="Times New Roman" w:eastAsia="宋体" w:hAnsi="Times New Roman" w:hint="eastAsia"/>
          <w:sz w:val="24"/>
          <w:szCs w:val="24"/>
        </w:rPr>
        <w:t>。</w:t>
      </w:r>
      <w:r w:rsidRPr="00357DF6">
        <w:rPr>
          <w:rFonts w:ascii="Times New Roman" w:eastAsia="宋体" w:hAnsi="Times New Roman"/>
          <w:sz w:val="24"/>
          <w:szCs w:val="24"/>
        </w:rPr>
        <w:t>2022</w:t>
      </w:r>
      <w:r w:rsidRPr="00357DF6">
        <w:rPr>
          <w:rFonts w:ascii="Times New Roman" w:eastAsia="宋体" w:hAnsi="Times New Roman"/>
          <w:sz w:val="24"/>
          <w:szCs w:val="24"/>
        </w:rPr>
        <w:t>年</w:t>
      </w:r>
      <w:r w:rsidRPr="00357DF6">
        <w:rPr>
          <w:rFonts w:ascii="Times New Roman" w:eastAsia="宋体" w:hAnsi="Times New Roman"/>
          <w:sz w:val="24"/>
          <w:szCs w:val="24"/>
        </w:rPr>
        <w:t>3</w:t>
      </w:r>
      <w:r w:rsidRPr="00357DF6">
        <w:rPr>
          <w:rFonts w:ascii="Times New Roman" w:eastAsia="宋体" w:hAnsi="Times New Roman"/>
          <w:sz w:val="24"/>
          <w:szCs w:val="24"/>
        </w:rPr>
        <w:t>月，住建部发布《</w:t>
      </w:r>
      <w:r w:rsidRPr="00357DF6">
        <w:rPr>
          <w:rFonts w:ascii="Times New Roman" w:eastAsia="宋体" w:hAnsi="Times New Roman"/>
          <w:sz w:val="24"/>
          <w:szCs w:val="24"/>
        </w:rPr>
        <w:t>“</w:t>
      </w:r>
      <w:r w:rsidRPr="00357DF6">
        <w:rPr>
          <w:rFonts w:ascii="Times New Roman" w:eastAsia="宋体" w:hAnsi="Times New Roman"/>
          <w:sz w:val="24"/>
          <w:szCs w:val="24"/>
        </w:rPr>
        <w:t>十</w:t>
      </w:r>
      <w:r w:rsidRPr="00357DF6">
        <w:rPr>
          <w:rFonts w:ascii="Times New Roman" w:eastAsia="宋体" w:hAnsi="Times New Roman" w:hint="eastAsia"/>
          <w:sz w:val="24"/>
          <w:szCs w:val="24"/>
        </w:rPr>
        <w:t>四五”建筑节能与绿色建筑发展规划》，其中提出开展</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建设示范。</w:t>
      </w:r>
    </w:p>
    <w:p w14:paraId="4B07A5FE" w14:textId="77777777" w:rsidR="00CD165C" w:rsidRPr="00357DF6" w:rsidRDefault="00CD165C" w:rsidP="00CD165C">
      <w:pPr>
        <w:spacing w:line="360" w:lineRule="auto"/>
        <w:ind w:firstLineChars="200" w:firstLine="480"/>
        <w:rPr>
          <w:rFonts w:ascii="Times New Roman" w:eastAsia="宋体" w:hAnsi="Times New Roman"/>
          <w:sz w:val="24"/>
          <w:szCs w:val="24"/>
        </w:rPr>
      </w:pPr>
      <w:r w:rsidRPr="00357DF6">
        <w:rPr>
          <w:rFonts w:ascii="Times New Roman" w:eastAsia="宋体" w:hAnsi="Times New Roman" w:hint="eastAsia"/>
          <w:sz w:val="24"/>
          <w:szCs w:val="24"/>
        </w:rPr>
        <w:t>国家标准《零碳建筑技术标准》从技术指标，建筑设计、施工建造和运行管理的全过程对</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提出要求，本标准在国家标准的基础上，对</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lastRenderedPageBreak/>
        <w:t>的评价内容进一步细化，</w:t>
      </w:r>
      <w:proofErr w:type="gramStart"/>
      <w:r w:rsidRPr="00357DF6">
        <w:rPr>
          <w:rFonts w:ascii="Times New Roman" w:eastAsia="宋体" w:hAnsi="Times New Roman" w:hint="eastAsia"/>
          <w:sz w:val="24"/>
          <w:szCs w:val="24"/>
        </w:rPr>
        <w:t>提出零碳建筑评价</w:t>
      </w:r>
      <w:proofErr w:type="gramEnd"/>
      <w:r w:rsidRPr="00357DF6">
        <w:rPr>
          <w:rFonts w:ascii="Times New Roman" w:eastAsia="宋体" w:hAnsi="Times New Roman" w:hint="eastAsia"/>
          <w:sz w:val="24"/>
          <w:szCs w:val="24"/>
        </w:rPr>
        <w:t>指标、等级、方法等内容。</w:t>
      </w:r>
    </w:p>
    <w:p w14:paraId="7F77CDB2" w14:textId="77777777" w:rsidR="00CD165C" w:rsidRPr="00357DF6" w:rsidRDefault="00CD165C" w:rsidP="00CD165C">
      <w:pPr>
        <w:spacing w:line="360" w:lineRule="auto"/>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1.0.2</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hint="eastAsia"/>
          <w:sz w:val="24"/>
          <w:szCs w:val="24"/>
        </w:rPr>
        <w:t>本标准适用于新建、改建和扩建的民用建筑的低碳、近零碳、零碳、全</w:t>
      </w:r>
      <w:proofErr w:type="gramStart"/>
      <w:r w:rsidRPr="00357DF6">
        <w:rPr>
          <w:rFonts w:ascii="Times New Roman" w:eastAsia="宋体" w:hAnsi="Times New Roman" w:hint="eastAsia"/>
          <w:sz w:val="24"/>
          <w:szCs w:val="24"/>
        </w:rPr>
        <w:t>过程零碳达标</w:t>
      </w:r>
      <w:proofErr w:type="gramEnd"/>
      <w:r w:rsidRPr="00357DF6">
        <w:rPr>
          <w:rFonts w:ascii="Times New Roman" w:eastAsia="宋体" w:hAnsi="Times New Roman" w:hint="eastAsia"/>
          <w:sz w:val="24"/>
          <w:szCs w:val="24"/>
        </w:rPr>
        <w:t>性评价，当标准条文中的低碳建筑、</w:t>
      </w:r>
      <w:proofErr w:type="gramStart"/>
      <w:r w:rsidRPr="00357DF6">
        <w:rPr>
          <w:rFonts w:ascii="Times New Roman" w:eastAsia="宋体" w:hAnsi="Times New Roman" w:hint="eastAsia"/>
          <w:sz w:val="24"/>
          <w:szCs w:val="24"/>
        </w:rPr>
        <w:t>近零碳建筑</w:t>
      </w:r>
      <w:proofErr w:type="gramEnd"/>
      <w:r w:rsidRPr="00357DF6">
        <w:rPr>
          <w:rFonts w:ascii="Times New Roman" w:eastAsia="宋体" w:hAnsi="Times New Roman" w:hint="eastAsia"/>
          <w:sz w:val="24"/>
          <w:szCs w:val="24"/>
        </w:rPr>
        <w:t>、</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未明确为全过程</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时，相关名词为运行阶段低碳建筑、运行阶段</w:t>
      </w:r>
      <w:proofErr w:type="gramStart"/>
      <w:r w:rsidRPr="00357DF6">
        <w:rPr>
          <w:rFonts w:ascii="Times New Roman" w:eastAsia="宋体" w:hAnsi="Times New Roman" w:hint="eastAsia"/>
          <w:sz w:val="24"/>
          <w:szCs w:val="24"/>
        </w:rPr>
        <w:t>近零碳建筑</w:t>
      </w:r>
      <w:proofErr w:type="gramEnd"/>
      <w:r w:rsidRPr="00357DF6">
        <w:rPr>
          <w:rFonts w:ascii="Times New Roman" w:eastAsia="宋体" w:hAnsi="Times New Roman" w:hint="eastAsia"/>
          <w:sz w:val="24"/>
          <w:szCs w:val="24"/>
        </w:rPr>
        <w:t>、运行阶段</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的简称。</w:t>
      </w:r>
    </w:p>
    <w:p w14:paraId="321B305C" w14:textId="77777777" w:rsidR="00CD165C" w:rsidRPr="00357DF6" w:rsidRDefault="00CD165C" w:rsidP="00CD165C">
      <w:pPr>
        <w:spacing w:line="360" w:lineRule="auto"/>
        <w:ind w:firstLineChars="200" w:firstLine="480"/>
        <w:rPr>
          <w:rFonts w:ascii="Times New Roman" w:eastAsia="宋体" w:hAnsi="Times New Roman"/>
          <w:sz w:val="24"/>
          <w:szCs w:val="24"/>
        </w:rPr>
      </w:pPr>
      <w:r w:rsidRPr="00357DF6">
        <w:rPr>
          <w:rFonts w:ascii="Times New Roman" w:eastAsia="宋体" w:hAnsi="Times New Roman" w:hint="eastAsia"/>
          <w:sz w:val="24"/>
          <w:szCs w:val="24"/>
        </w:rPr>
        <w:t>本标准适用于新建、改建和扩建居住建筑和公共建筑。扩建是指保留原有建筑，在其基础上增加另外的功能、形式、规模，使得新建部分成为与原有建筑相关的新建建筑；改建是指对原有建筑的功能或者形式进行改变，而建筑的规模和建筑的占地面积均不改变的新建建筑。工业区域中以实现居住和办公等民用功能为主的独栋建筑可参照执行。</w:t>
      </w:r>
    </w:p>
    <w:p w14:paraId="581AF54A" w14:textId="77777777" w:rsidR="00CD165C" w:rsidRPr="00357DF6" w:rsidRDefault="00CD165C" w:rsidP="00CD165C">
      <w:pPr>
        <w:spacing w:line="360" w:lineRule="auto"/>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1.0.3</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hint="eastAsia"/>
          <w:sz w:val="24"/>
          <w:szCs w:val="24"/>
        </w:rPr>
        <w:t>本标准对</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的室内环境参数、碳排放技术指标、碳抵消指标做出了规定，但建筑</w:t>
      </w:r>
      <w:proofErr w:type="gramStart"/>
      <w:r w:rsidRPr="00357DF6">
        <w:rPr>
          <w:rFonts w:ascii="Times New Roman" w:eastAsia="宋体" w:hAnsi="Times New Roman" w:hint="eastAsia"/>
          <w:sz w:val="24"/>
          <w:szCs w:val="24"/>
        </w:rPr>
        <w:t>降碳涉及</w:t>
      </w:r>
      <w:proofErr w:type="gramEnd"/>
      <w:r w:rsidRPr="00357DF6">
        <w:rPr>
          <w:rFonts w:ascii="Times New Roman" w:eastAsia="宋体" w:hAnsi="Times New Roman" w:hint="eastAsia"/>
          <w:sz w:val="24"/>
          <w:szCs w:val="24"/>
        </w:rPr>
        <w:t>的专业较多，相关专业均制定了相应的标准，因此，建筑</w:t>
      </w:r>
      <w:proofErr w:type="gramStart"/>
      <w:r w:rsidRPr="00357DF6">
        <w:rPr>
          <w:rFonts w:ascii="Times New Roman" w:eastAsia="宋体" w:hAnsi="Times New Roman" w:hint="eastAsia"/>
          <w:sz w:val="24"/>
          <w:szCs w:val="24"/>
        </w:rPr>
        <w:t>降碳除</w:t>
      </w:r>
      <w:proofErr w:type="gramEnd"/>
      <w:r w:rsidRPr="00357DF6">
        <w:rPr>
          <w:rFonts w:ascii="Times New Roman" w:eastAsia="宋体" w:hAnsi="Times New Roman" w:hint="eastAsia"/>
          <w:sz w:val="24"/>
          <w:szCs w:val="24"/>
        </w:rPr>
        <w:t>应符合本标准外，尚应符合国家现行有关标准的规定。</w:t>
      </w:r>
    </w:p>
    <w:p w14:paraId="1D40F6BF" w14:textId="77777777" w:rsidR="00CD165C" w:rsidRDefault="00CD165C" w:rsidP="00CD165C">
      <w:pPr>
        <w:spacing w:line="360" w:lineRule="auto"/>
        <w:rPr>
          <w:rFonts w:ascii="Times New Roman" w:eastAsia="宋体" w:hAnsi="Times New Roman"/>
          <w:color w:val="FF0000"/>
          <w:sz w:val="24"/>
          <w:szCs w:val="24"/>
        </w:rPr>
      </w:pPr>
      <w:r>
        <w:rPr>
          <w:rFonts w:ascii="Times New Roman" w:eastAsia="宋体" w:hAnsi="Times New Roman"/>
          <w:color w:val="FF0000"/>
          <w:sz w:val="24"/>
          <w:szCs w:val="24"/>
        </w:rPr>
        <w:br w:type="page"/>
      </w:r>
    </w:p>
    <w:p w14:paraId="2387B42E" w14:textId="77777777" w:rsidR="008D0E19" w:rsidRPr="008D449E" w:rsidRDefault="008D0E19" w:rsidP="008D0E19">
      <w:pPr>
        <w:pStyle w:val="a4"/>
        <w:ind w:left="357" w:firstLineChars="0" w:firstLine="0"/>
        <w:jc w:val="center"/>
        <w:outlineLvl w:val="0"/>
        <w:rPr>
          <w:rFonts w:ascii="黑体" w:eastAsia="黑体" w:hAnsi="黑体"/>
          <w:sz w:val="36"/>
          <w:szCs w:val="36"/>
        </w:rPr>
      </w:pPr>
      <w:bookmarkStart w:id="351" w:name="_Toc157450085"/>
      <w:bookmarkStart w:id="352" w:name="_Toc157450498"/>
      <w:bookmarkStart w:id="353" w:name="_Toc157450554"/>
      <w:r w:rsidRPr="008D449E">
        <w:rPr>
          <w:rFonts w:ascii="黑体" w:eastAsia="黑体" w:hAnsi="黑体" w:hint="eastAsia"/>
          <w:sz w:val="36"/>
          <w:szCs w:val="36"/>
        </w:rPr>
        <w:lastRenderedPageBreak/>
        <w:t>2</w:t>
      </w:r>
      <w:r w:rsidRPr="008D449E">
        <w:rPr>
          <w:rFonts w:ascii="黑体" w:eastAsia="黑体" w:hAnsi="黑体"/>
          <w:sz w:val="36"/>
          <w:szCs w:val="36"/>
        </w:rPr>
        <w:t xml:space="preserve"> </w:t>
      </w:r>
      <w:r w:rsidRPr="008D449E">
        <w:rPr>
          <w:rFonts w:ascii="黑体" w:eastAsia="黑体" w:hAnsi="黑体" w:hint="eastAsia"/>
          <w:sz w:val="36"/>
          <w:szCs w:val="36"/>
        </w:rPr>
        <w:t>术语</w:t>
      </w:r>
      <w:bookmarkEnd w:id="351"/>
      <w:bookmarkEnd w:id="352"/>
      <w:bookmarkEnd w:id="353"/>
    </w:p>
    <w:p w14:paraId="281801E2" w14:textId="77777777" w:rsidR="008D0E19" w:rsidRPr="00357DF6" w:rsidRDefault="008D0E19" w:rsidP="008D0E19">
      <w:pPr>
        <w:spacing w:line="360" w:lineRule="auto"/>
        <w:outlineLvl w:val="2"/>
        <w:rPr>
          <w:rFonts w:ascii="Times New Roman" w:eastAsia="宋体" w:hAnsi="Times New Roman" w:cs="Times New Roman"/>
          <w:b/>
          <w:sz w:val="24"/>
          <w:szCs w:val="24"/>
        </w:rPr>
      </w:pPr>
      <w:r w:rsidRPr="00CE0E48">
        <w:rPr>
          <w:rFonts w:ascii="Times New Roman" w:eastAsia="宋体" w:hAnsi="Times New Roman"/>
          <w:b/>
          <w:bCs/>
          <w:sz w:val="24"/>
          <w:szCs w:val="24"/>
        </w:rPr>
        <w:t>2.0.1</w:t>
      </w:r>
      <w:r w:rsidRPr="00357DF6">
        <w:rPr>
          <w:rFonts w:ascii="Times New Roman" w:eastAsia="宋体" w:hAnsi="Times New Roman" w:cs="Times New Roman"/>
          <w:b/>
          <w:sz w:val="24"/>
          <w:szCs w:val="24"/>
        </w:rPr>
        <w:t xml:space="preserve"> </w:t>
      </w:r>
      <w:r w:rsidRPr="00357DF6">
        <w:rPr>
          <w:rFonts w:ascii="Times New Roman" w:eastAsia="宋体" w:hAnsi="Times New Roman" w:hint="eastAsia"/>
          <w:sz w:val="24"/>
          <w:szCs w:val="24"/>
        </w:rPr>
        <w:t>考虑到我国建筑节能现状，为助力建筑领域低碳发展，分级引导建筑降碳，提出低碳建筑、</w:t>
      </w:r>
      <w:proofErr w:type="gramStart"/>
      <w:r w:rsidRPr="00357DF6">
        <w:rPr>
          <w:rFonts w:ascii="Times New Roman" w:eastAsia="宋体" w:hAnsi="Times New Roman" w:hint="eastAsia"/>
          <w:sz w:val="24"/>
          <w:szCs w:val="24"/>
        </w:rPr>
        <w:t>近零碳建筑</w:t>
      </w:r>
      <w:proofErr w:type="gramEnd"/>
      <w:r w:rsidRPr="00357DF6">
        <w:rPr>
          <w:rFonts w:ascii="Times New Roman" w:eastAsia="宋体" w:hAnsi="Times New Roman" w:hint="eastAsia"/>
          <w:sz w:val="24"/>
          <w:szCs w:val="24"/>
        </w:rPr>
        <w:t>、</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、全过程</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四个名词组成的定义体系。其中，低碳建筑、</w:t>
      </w:r>
      <w:proofErr w:type="gramStart"/>
      <w:r w:rsidRPr="00357DF6">
        <w:rPr>
          <w:rFonts w:ascii="Times New Roman" w:eastAsia="宋体" w:hAnsi="Times New Roman" w:hint="eastAsia"/>
          <w:sz w:val="24"/>
          <w:szCs w:val="24"/>
        </w:rPr>
        <w:t>近零碳建筑</w:t>
      </w:r>
      <w:proofErr w:type="gramEnd"/>
      <w:r w:rsidRPr="00357DF6">
        <w:rPr>
          <w:rFonts w:ascii="Times New Roman" w:eastAsia="宋体" w:hAnsi="Times New Roman" w:hint="eastAsia"/>
          <w:sz w:val="24"/>
          <w:szCs w:val="24"/>
        </w:rPr>
        <w:t>、</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的碳排放指标计算范围包含供暖、通风、空调、照明、生活热水、电梯、插座与炊事等全部运行阶段能源消耗产生的碳排放，也就是建筑运行阶段的全部直接碳排放和间接碳排放。全过程</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碳排放指标计算范围还包含建材生产及运输、建筑建造及拆除等隐含碳排放。建筑本体可再生能源资源不包括建筑红线外的可再生能源发电，建筑红线指建设工程规划许可证中建筑红线证边界。低碳建筑在不依靠建筑周边等建筑红线外可再生能源发电，及购买可再生能源信用、碳信用等非建筑</w:t>
      </w:r>
      <w:proofErr w:type="gramStart"/>
      <w:r w:rsidRPr="00357DF6">
        <w:rPr>
          <w:rFonts w:ascii="Times New Roman" w:eastAsia="宋体" w:hAnsi="Times New Roman" w:hint="eastAsia"/>
          <w:sz w:val="24"/>
          <w:szCs w:val="24"/>
        </w:rPr>
        <w:t>降碳技术</w:t>
      </w:r>
      <w:proofErr w:type="gramEnd"/>
      <w:r w:rsidRPr="00357DF6">
        <w:rPr>
          <w:rFonts w:ascii="Times New Roman" w:eastAsia="宋体" w:hAnsi="Times New Roman" w:hint="eastAsia"/>
          <w:sz w:val="24"/>
          <w:szCs w:val="24"/>
        </w:rPr>
        <w:t>措施的前提下，碳排放较现行强制性工程建设规范《建筑节能与可再生能源利用通用规范》</w:t>
      </w:r>
      <w:r w:rsidRPr="00357DF6">
        <w:rPr>
          <w:rFonts w:ascii="Times New Roman" w:eastAsia="宋体" w:hAnsi="Times New Roman"/>
          <w:sz w:val="24"/>
          <w:szCs w:val="24"/>
        </w:rPr>
        <w:t>GB55015-2021</w:t>
      </w:r>
      <w:r w:rsidRPr="00357DF6">
        <w:rPr>
          <w:rFonts w:ascii="Times New Roman" w:eastAsia="宋体" w:hAnsi="Times New Roman" w:hint="eastAsia"/>
          <w:sz w:val="24"/>
          <w:szCs w:val="24"/>
        </w:rPr>
        <w:t>同类建筑显著降低，本标准根据不同气候区、不同建筑类型提出不同指标要求。低碳建筑的碳排放指标应符合本标准</w:t>
      </w:r>
      <w:r w:rsidRPr="00357DF6">
        <w:rPr>
          <w:rFonts w:ascii="Times New Roman" w:eastAsia="宋体" w:hAnsi="Times New Roman"/>
          <w:sz w:val="24"/>
          <w:szCs w:val="24"/>
        </w:rPr>
        <w:t>4.2.1</w:t>
      </w:r>
      <w:r w:rsidRPr="00357DF6">
        <w:rPr>
          <w:rFonts w:ascii="Times New Roman" w:eastAsia="宋体" w:hAnsi="Times New Roman" w:hint="eastAsia"/>
          <w:sz w:val="24"/>
          <w:szCs w:val="24"/>
        </w:rPr>
        <w:t>条与</w:t>
      </w:r>
      <w:r w:rsidRPr="00357DF6">
        <w:rPr>
          <w:rFonts w:ascii="Times New Roman" w:eastAsia="宋体" w:hAnsi="Times New Roman"/>
          <w:sz w:val="24"/>
          <w:szCs w:val="24"/>
        </w:rPr>
        <w:t>4.2.2</w:t>
      </w:r>
      <w:r w:rsidRPr="00357DF6">
        <w:rPr>
          <w:rFonts w:ascii="Times New Roman" w:eastAsia="宋体" w:hAnsi="Times New Roman" w:hint="eastAsia"/>
          <w:sz w:val="24"/>
          <w:szCs w:val="24"/>
        </w:rPr>
        <w:t>条的规定。</w:t>
      </w:r>
    </w:p>
    <w:p w14:paraId="3C0D0548" w14:textId="033344D3" w:rsidR="008D0E19" w:rsidRPr="00357DF6" w:rsidRDefault="008D0E19" w:rsidP="008D0E19">
      <w:pPr>
        <w:spacing w:line="360" w:lineRule="auto"/>
        <w:outlineLvl w:val="2"/>
        <w:rPr>
          <w:rFonts w:ascii="Times New Roman" w:eastAsia="宋体" w:hAnsi="Times New Roman" w:cs="Times New Roman"/>
          <w:b/>
          <w:sz w:val="24"/>
          <w:szCs w:val="24"/>
        </w:rPr>
      </w:pPr>
      <w:r w:rsidRPr="00CE0E48">
        <w:rPr>
          <w:rFonts w:ascii="Times New Roman" w:eastAsia="宋体" w:hAnsi="Times New Roman"/>
          <w:b/>
          <w:bCs/>
          <w:sz w:val="24"/>
          <w:szCs w:val="24"/>
        </w:rPr>
        <w:t>2.0.2</w:t>
      </w:r>
      <w:r w:rsidRPr="00357DF6">
        <w:rPr>
          <w:rFonts w:ascii="Times New Roman" w:eastAsia="宋体" w:hAnsi="Times New Roman" w:cs="Times New Roman"/>
          <w:b/>
          <w:sz w:val="24"/>
          <w:szCs w:val="24"/>
        </w:rPr>
        <w:t xml:space="preserve"> </w:t>
      </w:r>
      <w:r w:rsidRPr="00357DF6">
        <w:rPr>
          <w:rFonts w:ascii="Times New Roman" w:eastAsia="宋体" w:hAnsi="Times New Roman" w:hint="eastAsia"/>
          <w:sz w:val="24"/>
          <w:szCs w:val="24"/>
        </w:rPr>
        <w:t>作为低碳建筑的更高级表现形式，提出“近零碳建筑”，近</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相对于低碳建筑技术要求有所提高，相应投资也有所增加，近</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技术难度相对较大。近</w:t>
      </w:r>
      <w:proofErr w:type="gramStart"/>
      <w:r w:rsidRPr="00357DF6">
        <w:rPr>
          <w:rFonts w:ascii="Times New Roman" w:eastAsia="宋体" w:hAnsi="Times New Roman" w:hint="eastAsia"/>
          <w:sz w:val="24"/>
          <w:szCs w:val="24"/>
        </w:rPr>
        <w:t>零碳建筑降碳水平</w:t>
      </w:r>
      <w:proofErr w:type="gramEnd"/>
      <w:r w:rsidRPr="00357DF6">
        <w:rPr>
          <w:rFonts w:ascii="Times New Roman" w:eastAsia="宋体" w:hAnsi="Times New Roman" w:hint="eastAsia"/>
          <w:sz w:val="24"/>
          <w:szCs w:val="24"/>
        </w:rPr>
        <w:t>应高于低碳建筑，因此采用</w:t>
      </w:r>
      <w:proofErr w:type="gramStart"/>
      <w:r w:rsidRPr="00357DF6">
        <w:rPr>
          <w:rFonts w:ascii="Times New Roman" w:eastAsia="宋体" w:hAnsi="Times New Roman" w:hint="eastAsia"/>
          <w:sz w:val="24"/>
          <w:szCs w:val="24"/>
        </w:rPr>
        <w:t>降碳技术</w:t>
      </w:r>
      <w:proofErr w:type="gramEnd"/>
      <w:r w:rsidRPr="00357DF6">
        <w:rPr>
          <w:rFonts w:ascii="Times New Roman" w:eastAsia="宋体" w:hAnsi="Times New Roman" w:hint="eastAsia"/>
          <w:sz w:val="24"/>
          <w:szCs w:val="24"/>
        </w:rPr>
        <w:t>措施时要求相应有所提高。周边可再生能源资源通常指区域内同一业主或物业公司所拥有或管理的区域，将可再生能源发电通过专用输电线路输送至建筑使用。为推动城乡建设领域分布式光伏的发展，以近</w:t>
      </w:r>
      <w:proofErr w:type="gramStart"/>
      <w:r w:rsidRPr="00357DF6">
        <w:rPr>
          <w:rFonts w:ascii="Times New Roman" w:eastAsia="宋体" w:hAnsi="Times New Roman" w:hint="eastAsia"/>
          <w:sz w:val="24"/>
          <w:szCs w:val="24"/>
        </w:rPr>
        <w:t>零碳为</w:t>
      </w:r>
      <w:proofErr w:type="gramEnd"/>
      <w:r w:rsidRPr="00357DF6">
        <w:rPr>
          <w:rFonts w:ascii="Times New Roman" w:eastAsia="宋体" w:hAnsi="Times New Roman" w:hint="eastAsia"/>
          <w:sz w:val="24"/>
          <w:szCs w:val="24"/>
        </w:rPr>
        <w:t>目标建设的建筑，可通过专线连接的方式引入建筑周边可再生能源发电，但需以实现低碳建筑为前提。近</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的碳排放指标应符合本标准</w:t>
      </w:r>
      <w:r w:rsidRPr="00357DF6">
        <w:rPr>
          <w:rFonts w:ascii="Times New Roman" w:eastAsia="宋体" w:hAnsi="Times New Roman"/>
          <w:sz w:val="24"/>
          <w:szCs w:val="24"/>
        </w:rPr>
        <w:t>4.2.3</w:t>
      </w:r>
      <w:r w:rsidRPr="00357DF6">
        <w:rPr>
          <w:rFonts w:ascii="Times New Roman" w:eastAsia="宋体" w:hAnsi="Times New Roman" w:hint="eastAsia"/>
          <w:sz w:val="24"/>
          <w:szCs w:val="24"/>
        </w:rPr>
        <w:t>条与</w:t>
      </w:r>
      <w:r w:rsidRPr="00357DF6">
        <w:rPr>
          <w:rFonts w:ascii="Times New Roman" w:eastAsia="宋体" w:hAnsi="Times New Roman"/>
          <w:sz w:val="24"/>
          <w:szCs w:val="24"/>
        </w:rPr>
        <w:t>4.2.4</w:t>
      </w:r>
      <w:r w:rsidRPr="00357DF6">
        <w:rPr>
          <w:rFonts w:ascii="Times New Roman" w:eastAsia="宋体" w:hAnsi="Times New Roman" w:hint="eastAsia"/>
          <w:sz w:val="24"/>
          <w:szCs w:val="24"/>
        </w:rPr>
        <w:t>条的规定，为推动</w:t>
      </w:r>
      <w:proofErr w:type="gramStart"/>
      <w:r w:rsidRPr="00357DF6">
        <w:rPr>
          <w:rFonts w:ascii="Times New Roman" w:eastAsia="宋体" w:hAnsi="Times New Roman" w:hint="eastAsia"/>
          <w:sz w:val="24"/>
          <w:szCs w:val="24"/>
        </w:rPr>
        <w:t>光储直柔在</w:t>
      </w:r>
      <w:proofErr w:type="gramEnd"/>
      <w:r w:rsidRPr="00357DF6">
        <w:rPr>
          <w:rFonts w:ascii="Times New Roman" w:eastAsia="宋体" w:hAnsi="Times New Roman" w:hint="eastAsia"/>
          <w:sz w:val="24"/>
          <w:szCs w:val="24"/>
        </w:rPr>
        <w:t>建筑中的应用，符合本标准</w:t>
      </w:r>
      <w:r w:rsidRPr="00357DF6">
        <w:rPr>
          <w:rFonts w:ascii="Times New Roman" w:eastAsia="宋体" w:hAnsi="Times New Roman" w:hint="eastAsia"/>
          <w:sz w:val="24"/>
          <w:szCs w:val="24"/>
        </w:rPr>
        <w:t>7</w:t>
      </w:r>
      <w:r w:rsidRPr="00357DF6">
        <w:rPr>
          <w:rFonts w:ascii="Times New Roman" w:eastAsia="宋体" w:hAnsi="Times New Roman"/>
          <w:sz w:val="24"/>
          <w:szCs w:val="24"/>
        </w:rPr>
        <w:t>.1.6</w:t>
      </w:r>
      <w:r w:rsidRPr="00357DF6">
        <w:rPr>
          <w:rFonts w:ascii="Times New Roman" w:eastAsia="宋体" w:hAnsi="Times New Roman" w:hint="eastAsia"/>
          <w:sz w:val="24"/>
          <w:szCs w:val="24"/>
        </w:rPr>
        <w:t>条规定的建筑也可认定为</w:t>
      </w:r>
      <w:proofErr w:type="gramStart"/>
      <w:r w:rsidRPr="00357DF6">
        <w:rPr>
          <w:rFonts w:ascii="Times New Roman" w:eastAsia="宋体" w:hAnsi="Times New Roman" w:hint="eastAsia"/>
          <w:sz w:val="24"/>
          <w:szCs w:val="24"/>
        </w:rPr>
        <w:t>近零碳建筑</w:t>
      </w:r>
      <w:proofErr w:type="gramEnd"/>
      <w:r w:rsidRPr="00357DF6">
        <w:rPr>
          <w:rFonts w:ascii="Times New Roman" w:eastAsia="宋体" w:hAnsi="Times New Roman" w:hint="eastAsia"/>
          <w:sz w:val="24"/>
          <w:szCs w:val="24"/>
        </w:rPr>
        <w:t>。</w:t>
      </w:r>
    </w:p>
    <w:p w14:paraId="5A906E40" w14:textId="77777777" w:rsidR="008D0E19" w:rsidRPr="00357DF6" w:rsidRDefault="008D0E19" w:rsidP="008D0E19">
      <w:pPr>
        <w:spacing w:line="360" w:lineRule="auto"/>
        <w:outlineLvl w:val="2"/>
        <w:rPr>
          <w:rFonts w:ascii="Times New Roman" w:eastAsia="宋体" w:hAnsi="Times New Roman" w:cs="Times New Roman"/>
          <w:b/>
          <w:sz w:val="24"/>
          <w:szCs w:val="24"/>
        </w:rPr>
      </w:pPr>
      <w:r w:rsidRPr="00CE0E48">
        <w:rPr>
          <w:rFonts w:ascii="Times New Roman" w:eastAsia="宋体" w:hAnsi="Times New Roman"/>
          <w:b/>
          <w:bCs/>
          <w:sz w:val="24"/>
          <w:szCs w:val="24"/>
        </w:rPr>
        <w:t>2.0.3</w:t>
      </w:r>
      <w:r w:rsidRPr="00357DF6">
        <w:rPr>
          <w:rFonts w:ascii="Times New Roman" w:eastAsia="宋体" w:hAnsi="Times New Roman" w:cs="Times New Roman"/>
          <w:b/>
          <w:sz w:val="24"/>
          <w:szCs w:val="24"/>
        </w:rPr>
        <w:t xml:space="preserve"> </w:t>
      </w:r>
      <w:r w:rsidRPr="00357DF6">
        <w:rPr>
          <w:rFonts w:ascii="Times New Roman" w:eastAsia="宋体" w:hAnsi="Times New Roman"/>
          <w:sz w:val="24"/>
          <w:szCs w:val="24"/>
        </w:rPr>
        <w:t>2006</w:t>
      </w:r>
      <w:r w:rsidRPr="00357DF6">
        <w:rPr>
          <w:rFonts w:ascii="Times New Roman" w:eastAsia="宋体" w:hAnsi="Times New Roman" w:hint="eastAsia"/>
          <w:sz w:val="24"/>
          <w:szCs w:val="24"/>
        </w:rPr>
        <w:t>年，英国在《可持续发展住宅规范》中提出，在</w:t>
      </w:r>
      <w:proofErr w:type="gramStart"/>
      <w:r w:rsidRPr="00357DF6">
        <w:rPr>
          <w:rFonts w:ascii="Times New Roman" w:eastAsia="宋体" w:hAnsi="Times New Roman" w:hint="eastAsia"/>
          <w:sz w:val="24"/>
          <w:szCs w:val="24"/>
        </w:rPr>
        <w:t>一</w:t>
      </w:r>
      <w:proofErr w:type="gramEnd"/>
      <w:r w:rsidRPr="00357DF6">
        <w:rPr>
          <w:rFonts w:ascii="Times New Roman" w:eastAsia="宋体" w:hAnsi="Times New Roman" w:hint="eastAsia"/>
          <w:sz w:val="24"/>
          <w:szCs w:val="24"/>
        </w:rPr>
        <w:t>年周期内</w:t>
      </w:r>
      <w:proofErr w:type="gramStart"/>
      <w:r w:rsidRPr="00357DF6">
        <w:rPr>
          <w:rFonts w:ascii="Times New Roman" w:eastAsia="宋体" w:hAnsi="Times New Roman" w:hint="eastAsia"/>
          <w:sz w:val="24"/>
          <w:szCs w:val="24"/>
        </w:rPr>
        <w:t>建筑净碳排放量</w:t>
      </w:r>
      <w:proofErr w:type="gramEnd"/>
      <w:r w:rsidRPr="00357DF6">
        <w:rPr>
          <w:rFonts w:ascii="Times New Roman" w:eastAsia="宋体" w:hAnsi="Times New Roman" w:hint="eastAsia"/>
          <w:sz w:val="24"/>
          <w:szCs w:val="24"/>
        </w:rPr>
        <w:t>为零的建筑</w:t>
      </w:r>
      <w:proofErr w:type="gramStart"/>
      <w:r w:rsidRPr="00357DF6">
        <w:rPr>
          <w:rFonts w:ascii="Times New Roman" w:eastAsia="宋体" w:hAnsi="Times New Roman" w:hint="eastAsia"/>
          <w:sz w:val="24"/>
          <w:szCs w:val="24"/>
        </w:rPr>
        <w:t>为零碳建筑</w:t>
      </w:r>
      <w:proofErr w:type="gramEnd"/>
      <w:r w:rsidRPr="00357DF6">
        <w:rPr>
          <w:rFonts w:ascii="Times New Roman" w:eastAsia="宋体" w:hAnsi="Times New Roman" w:hint="eastAsia"/>
          <w:sz w:val="24"/>
          <w:szCs w:val="24"/>
        </w:rPr>
        <w:t>，适用于居住建筑，但英国政府也希望</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定义能够广泛适用于其他类型建筑。</w:t>
      </w:r>
      <w:r w:rsidRPr="00357DF6">
        <w:rPr>
          <w:rFonts w:ascii="Times New Roman" w:eastAsia="宋体" w:hAnsi="Times New Roman"/>
          <w:sz w:val="24"/>
          <w:szCs w:val="24"/>
        </w:rPr>
        <w:t>2006</w:t>
      </w:r>
      <w:r w:rsidRPr="00357DF6">
        <w:rPr>
          <w:rFonts w:ascii="Times New Roman" w:eastAsia="宋体" w:hAnsi="Times New Roman" w:hint="eastAsia"/>
          <w:sz w:val="24"/>
          <w:szCs w:val="24"/>
        </w:rPr>
        <w:t>年，美国提出“净零排放建筑（</w:t>
      </w:r>
      <w:r w:rsidRPr="00357DF6">
        <w:rPr>
          <w:rFonts w:ascii="Times New Roman" w:eastAsia="宋体" w:hAnsi="Times New Roman"/>
          <w:sz w:val="24"/>
          <w:szCs w:val="24"/>
        </w:rPr>
        <w:t>Net zero emission building</w:t>
      </w:r>
      <w:r w:rsidRPr="00357DF6">
        <w:rPr>
          <w:rFonts w:ascii="Times New Roman" w:eastAsia="宋体" w:hAnsi="Times New Roman" w:hint="eastAsia"/>
          <w:sz w:val="24"/>
          <w:szCs w:val="24"/>
        </w:rPr>
        <w:t>）”，定义为在</w:t>
      </w:r>
      <w:proofErr w:type="gramStart"/>
      <w:r w:rsidRPr="00357DF6">
        <w:rPr>
          <w:rFonts w:ascii="Times New Roman" w:eastAsia="宋体" w:hAnsi="Times New Roman" w:hint="eastAsia"/>
          <w:sz w:val="24"/>
          <w:szCs w:val="24"/>
        </w:rPr>
        <w:t>一</w:t>
      </w:r>
      <w:proofErr w:type="gramEnd"/>
      <w:r w:rsidRPr="00357DF6">
        <w:rPr>
          <w:rFonts w:ascii="Times New Roman" w:eastAsia="宋体" w:hAnsi="Times New Roman" w:hint="eastAsia"/>
          <w:sz w:val="24"/>
          <w:szCs w:val="24"/>
        </w:rPr>
        <w:t>年周期内，建筑碳排放量与可再生能源减排量相平衡。</w:t>
      </w:r>
      <w:r w:rsidRPr="00357DF6">
        <w:rPr>
          <w:rFonts w:ascii="Times New Roman" w:eastAsia="宋体" w:hAnsi="Times New Roman"/>
          <w:sz w:val="24"/>
          <w:szCs w:val="24"/>
        </w:rPr>
        <w:t>2020</w:t>
      </w:r>
      <w:r w:rsidRPr="00357DF6">
        <w:rPr>
          <w:rFonts w:ascii="Times New Roman" w:eastAsia="宋体" w:hAnsi="Times New Roman" w:hint="eastAsia"/>
          <w:sz w:val="24"/>
          <w:szCs w:val="24"/>
        </w:rPr>
        <w:t>年，“</w:t>
      </w:r>
      <w:r w:rsidRPr="00357DF6">
        <w:rPr>
          <w:rFonts w:ascii="Times New Roman" w:eastAsia="宋体" w:hAnsi="Times New Roman"/>
          <w:sz w:val="24"/>
          <w:szCs w:val="24"/>
        </w:rPr>
        <w:t>Architecture 2030</w:t>
      </w:r>
      <w:r w:rsidRPr="00357DF6">
        <w:rPr>
          <w:rFonts w:ascii="Times New Roman" w:eastAsia="宋体" w:hAnsi="Times New Roman" w:hint="eastAsia"/>
          <w:sz w:val="24"/>
          <w:szCs w:val="24"/>
        </w:rPr>
        <w:t>”发布</w:t>
      </w:r>
      <w:r w:rsidRPr="00357DF6">
        <w:rPr>
          <w:rFonts w:ascii="Times New Roman" w:eastAsia="宋体" w:hAnsi="Times New Roman"/>
          <w:sz w:val="24"/>
          <w:szCs w:val="24"/>
        </w:rPr>
        <w:t>Zero</w:t>
      </w:r>
      <w:r w:rsidRPr="00357DF6">
        <w:rPr>
          <w:rFonts w:ascii="Times New Roman" w:eastAsia="宋体" w:hAnsi="Times New Roman" w:hint="eastAsia"/>
          <w:sz w:val="24"/>
          <w:szCs w:val="24"/>
        </w:rPr>
        <w:t xml:space="preserve"> </w:t>
      </w:r>
      <w:r w:rsidRPr="00357DF6">
        <w:rPr>
          <w:rFonts w:ascii="Times New Roman" w:eastAsia="宋体" w:hAnsi="Times New Roman"/>
          <w:sz w:val="24"/>
          <w:szCs w:val="24"/>
        </w:rPr>
        <w:t>Code 2.0</w:t>
      </w:r>
      <w:r w:rsidRPr="00357DF6">
        <w:rPr>
          <w:rFonts w:ascii="Times New Roman" w:eastAsia="宋体" w:hAnsi="Times New Roman" w:hint="eastAsia"/>
          <w:sz w:val="24"/>
          <w:szCs w:val="24"/>
        </w:rPr>
        <w:t>，该标准规定在一年内仅通过建筑可再生能源或场外采购可再生能源满足自身需求的高效建筑</w:t>
      </w:r>
      <w:proofErr w:type="gramStart"/>
      <w:r w:rsidRPr="00357DF6">
        <w:rPr>
          <w:rFonts w:ascii="Times New Roman" w:eastAsia="宋体" w:hAnsi="Times New Roman" w:hint="eastAsia"/>
          <w:sz w:val="24"/>
          <w:szCs w:val="24"/>
        </w:rPr>
        <w:lastRenderedPageBreak/>
        <w:t>是零碳建筑</w:t>
      </w:r>
      <w:proofErr w:type="gramEnd"/>
      <w:r w:rsidRPr="00357DF6">
        <w:rPr>
          <w:rFonts w:ascii="Times New Roman" w:eastAsia="宋体" w:hAnsi="Times New Roman" w:hint="eastAsia"/>
          <w:sz w:val="24"/>
          <w:szCs w:val="24"/>
        </w:rPr>
        <w:t>（</w:t>
      </w:r>
      <w:r w:rsidRPr="00357DF6">
        <w:rPr>
          <w:rFonts w:ascii="Times New Roman" w:eastAsia="宋体" w:hAnsi="Times New Roman"/>
          <w:sz w:val="24"/>
          <w:szCs w:val="24"/>
        </w:rPr>
        <w:t>Zero carbon building</w:t>
      </w:r>
      <w:r w:rsidRPr="00357DF6">
        <w:rPr>
          <w:rFonts w:ascii="Times New Roman" w:eastAsia="宋体" w:hAnsi="Times New Roman" w:hint="eastAsia"/>
          <w:sz w:val="24"/>
          <w:szCs w:val="24"/>
        </w:rPr>
        <w:t>）</w:t>
      </w:r>
      <w:proofErr w:type="gramStart"/>
      <w:r w:rsidRPr="00357DF6">
        <w:rPr>
          <w:rFonts w:ascii="Times New Roman" w:eastAsia="宋体" w:hAnsi="Times New Roman" w:hint="eastAsia"/>
          <w:sz w:val="24"/>
          <w:szCs w:val="24"/>
        </w:rPr>
        <w:t>”</w:t>
      </w:r>
      <w:proofErr w:type="gramEnd"/>
      <w:r w:rsidRPr="00357DF6">
        <w:rPr>
          <w:rFonts w:ascii="Times New Roman" w:eastAsia="宋体" w:hAnsi="Times New Roman" w:hint="eastAsia"/>
          <w:sz w:val="24"/>
          <w:szCs w:val="24"/>
        </w:rPr>
        <w:t>。</w:t>
      </w:r>
      <w:r w:rsidRPr="00357DF6">
        <w:rPr>
          <w:rFonts w:ascii="Times New Roman" w:eastAsia="宋体" w:hAnsi="Times New Roman"/>
          <w:sz w:val="24"/>
          <w:szCs w:val="24"/>
        </w:rPr>
        <w:t>2012</w:t>
      </w:r>
      <w:r w:rsidRPr="00357DF6">
        <w:rPr>
          <w:rFonts w:ascii="Times New Roman" w:eastAsia="宋体" w:hAnsi="Times New Roman" w:hint="eastAsia"/>
          <w:sz w:val="24"/>
          <w:szCs w:val="24"/>
        </w:rPr>
        <w:t>年，澳大利亚可持续建筑环境理事会提出了“零排放建筑（</w:t>
      </w:r>
      <w:r w:rsidRPr="00357DF6">
        <w:rPr>
          <w:rFonts w:ascii="Times New Roman" w:eastAsia="宋体" w:hAnsi="Times New Roman"/>
          <w:sz w:val="24"/>
          <w:szCs w:val="24"/>
        </w:rPr>
        <w:t>Zero emission building</w:t>
      </w:r>
      <w:r w:rsidRPr="00357DF6">
        <w:rPr>
          <w:rFonts w:ascii="Times New Roman" w:eastAsia="宋体" w:hAnsi="Times New Roman" w:hint="eastAsia"/>
          <w:sz w:val="24"/>
          <w:szCs w:val="24"/>
        </w:rPr>
        <w:t>）”，当建筑在运行期间，建筑服务系统（供暖空调、生活热水、照明、插座、炊事、可再生能源）直接碳排放与间接碳排放总量达到净零，可称之为零排放建筑。综上，</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是在运行阶段实现了碳中和的建筑。</w:t>
      </w:r>
    </w:p>
    <w:p w14:paraId="71E277F2" w14:textId="77777777" w:rsidR="008D0E19" w:rsidRPr="00357DF6" w:rsidRDefault="008D0E19" w:rsidP="008D0E19">
      <w:pPr>
        <w:spacing w:line="360" w:lineRule="auto"/>
        <w:ind w:firstLineChars="200" w:firstLine="480"/>
        <w:rPr>
          <w:rFonts w:ascii="Times New Roman" w:eastAsia="宋体" w:hAnsi="Times New Roman"/>
          <w:sz w:val="24"/>
          <w:szCs w:val="24"/>
        </w:rPr>
      </w:pPr>
      <w:r w:rsidRPr="00357DF6">
        <w:rPr>
          <w:rFonts w:ascii="Times New Roman" w:eastAsia="宋体" w:hAnsi="Times New Roman" w:hint="eastAsia"/>
          <w:sz w:val="24"/>
          <w:szCs w:val="24"/>
        </w:rPr>
        <w:t>建筑节能与</w:t>
      </w:r>
      <w:proofErr w:type="gramStart"/>
      <w:r w:rsidRPr="00357DF6">
        <w:rPr>
          <w:rFonts w:ascii="Times New Roman" w:eastAsia="宋体" w:hAnsi="Times New Roman" w:hint="eastAsia"/>
          <w:sz w:val="24"/>
          <w:szCs w:val="24"/>
        </w:rPr>
        <w:t>降碳之间</w:t>
      </w:r>
      <w:proofErr w:type="gramEnd"/>
      <w:r w:rsidRPr="00357DF6">
        <w:rPr>
          <w:rFonts w:ascii="Times New Roman" w:eastAsia="宋体" w:hAnsi="Times New Roman" w:hint="eastAsia"/>
          <w:sz w:val="24"/>
          <w:szCs w:val="24"/>
        </w:rPr>
        <w:t>有着紧密的联系，建筑节能通常采用“被动优先、主动优化、可再生能源平衡”的技术原则，先降低能源需求，再通过可再生能源进行平衡；而</w:t>
      </w:r>
      <w:proofErr w:type="gramStart"/>
      <w:r w:rsidRPr="00357DF6">
        <w:rPr>
          <w:rFonts w:ascii="Times New Roman" w:eastAsia="宋体" w:hAnsi="Times New Roman" w:hint="eastAsia"/>
          <w:sz w:val="24"/>
          <w:szCs w:val="24"/>
        </w:rPr>
        <w:t>建筑降碳在</w:t>
      </w:r>
      <w:proofErr w:type="gramEnd"/>
      <w:r w:rsidRPr="00357DF6">
        <w:rPr>
          <w:rFonts w:ascii="Times New Roman" w:eastAsia="宋体" w:hAnsi="Times New Roman" w:hint="eastAsia"/>
          <w:sz w:val="24"/>
          <w:szCs w:val="24"/>
        </w:rPr>
        <w:t>节能的基础上，还需要减少或消除建筑能源消耗中的化石能源部分，并通过采用可再生能源信用与碳信用等非建筑</w:t>
      </w:r>
      <w:proofErr w:type="gramStart"/>
      <w:r w:rsidRPr="00357DF6">
        <w:rPr>
          <w:rFonts w:ascii="Times New Roman" w:eastAsia="宋体" w:hAnsi="Times New Roman" w:hint="eastAsia"/>
          <w:sz w:val="24"/>
          <w:szCs w:val="24"/>
        </w:rPr>
        <w:t>降碳技术</w:t>
      </w:r>
      <w:proofErr w:type="gramEnd"/>
      <w:r w:rsidRPr="00357DF6">
        <w:rPr>
          <w:rFonts w:ascii="Times New Roman" w:eastAsia="宋体" w:hAnsi="Times New Roman" w:hint="eastAsia"/>
          <w:sz w:val="24"/>
          <w:szCs w:val="24"/>
        </w:rPr>
        <w:t>措施对剩余碳排放进行抵消。需要说明的是，本标准条文中除特殊说明指符合</w:t>
      </w:r>
      <w:r w:rsidRPr="00357DF6">
        <w:rPr>
          <w:rFonts w:ascii="Times New Roman" w:eastAsia="宋体" w:hAnsi="Times New Roman"/>
          <w:sz w:val="24"/>
          <w:szCs w:val="24"/>
        </w:rPr>
        <w:t>4.2.5</w:t>
      </w:r>
      <w:r w:rsidRPr="00357DF6">
        <w:rPr>
          <w:rFonts w:ascii="Times New Roman" w:eastAsia="宋体" w:hAnsi="Times New Roman" w:hint="eastAsia"/>
          <w:sz w:val="24"/>
          <w:szCs w:val="24"/>
        </w:rPr>
        <w:t>条或</w:t>
      </w:r>
      <w:r w:rsidRPr="00357DF6">
        <w:rPr>
          <w:rFonts w:ascii="Times New Roman" w:eastAsia="宋体" w:hAnsi="Times New Roman" w:hint="eastAsia"/>
          <w:sz w:val="24"/>
          <w:szCs w:val="24"/>
        </w:rPr>
        <w:t>7</w:t>
      </w:r>
      <w:r w:rsidRPr="00357DF6">
        <w:rPr>
          <w:rFonts w:ascii="Times New Roman" w:eastAsia="宋体" w:hAnsi="Times New Roman"/>
          <w:sz w:val="24"/>
          <w:szCs w:val="24"/>
        </w:rPr>
        <w:t>.1.7</w:t>
      </w:r>
      <w:r w:rsidRPr="00357DF6">
        <w:rPr>
          <w:rFonts w:ascii="Times New Roman" w:eastAsia="宋体" w:hAnsi="Times New Roman" w:hint="eastAsia"/>
          <w:sz w:val="24"/>
          <w:szCs w:val="24"/>
        </w:rPr>
        <w:t>条规定的“零碳建筑”外，其他“零碳建筑”均泛指低碳、近零碳、</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这一体系。同</w:t>
      </w:r>
      <w:r w:rsidRPr="00357DF6">
        <w:rPr>
          <w:rFonts w:ascii="Times New Roman" w:eastAsia="宋体" w:hAnsi="Times New Roman" w:hint="eastAsia"/>
          <w:sz w:val="24"/>
          <w:szCs w:val="24"/>
        </w:rPr>
        <w:t>2</w:t>
      </w:r>
      <w:r w:rsidRPr="00357DF6">
        <w:rPr>
          <w:rFonts w:ascii="Times New Roman" w:eastAsia="宋体" w:hAnsi="Times New Roman"/>
          <w:sz w:val="24"/>
          <w:szCs w:val="24"/>
        </w:rPr>
        <w:t>.0.2</w:t>
      </w:r>
      <w:r w:rsidRPr="00357DF6">
        <w:rPr>
          <w:rFonts w:ascii="Times New Roman" w:eastAsia="宋体" w:hAnsi="Times New Roman" w:hint="eastAsia"/>
          <w:sz w:val="24"/>
          <w:szCs w:val="24"/>
        </w:rPr>
        <w:t>条规定，除了符合本标准</w:t>
      </w:r>
      <w:r w:rsidRPr="00357DF6">
        <w:rPr>
          <w:rFonts w:ascii="Times New Roman" w:eastAsia="宋体" w:hAnsi="Times New Roman" w:hint="eastAsia"/>
          <w:sz w:val="24"/>
          <w:szCs w:val="24"/>
        </w:rPr>
        <w:t>4</w:t>
      </w:r>
      <w:r w:rsidRPr="00357DF6">
        <w:rPr>
          <w:rFonts w:ascii="Times New Roman" w:eastAsia="宋体" w:hAnsi="Times New Roman"/>
          <w:sz w:val="24"/>
          <w:szCs w:val="24"/>
        </w:rPr>
        <w:t>.2.5</w:t>
      </w:r>
      <w:r w:rsidRPr="00357DF6">
        <w:rPr>
          <w:rFonts w:ascii="Times New Roman" w:eastAsia="宋体" w:hAnsi="Times New Roman" w:hint="eastAsia"/>
          <w:sz w:val="24"/>
          <w:szCs w:val="24"/>
        </w:rPr>
        <w:t>条规定的建筑</w:t>
      </w:r>
      <w:proofErr w:type="gramStart"/>
      <w:r w:rsidRPr="00357DF6">
        <w:rPr>
          <w:rFonts w:ascii="Times New Roman" w:eastAsia="宋体" w:hAnsi="Times New Roman" w:hint="eastAsia"/>
          <w:sz w:val="24"/>
          <w:szCs w:val="24"/>
        </w:rPr>
        <w:t>为零碳建筑</w:t>
      </w:r>
      <w:proofErr w:type="gramEnd"/>
      <w:r w:rsidRPr="00357DF6">
        <w:rPr>
          <w:rFonts w:ascii="Times New Roman" w:eastAsia="宋体" w:hAnsi="Times New Roman" w:hint="eastAsia"/>
          <w:sz w:val="24"/>
          <w:szCs w:val="24"/>
        </w:rPr>
        <w:t>，为进一步推动</w:t>
      </w:r>
      <w:proofErr w:type="gramStart"/>
      <w:r w:rsidRPr="00357DF6">
        <w:rPr>
          <w:rFonts w:ascii="Times New Roman" w:eastAsia="宋体" w:hAnsi="Times New Roman" w:hint="eastAsia"/>
          <w:sz w:val="24"/>
          <w:szCs w:val="24"/>
        </w:rPr>
        <w:t>光储直柔在</w:t>
      </w:r>
      <w:proofErr w:type="gramEnd"/>
      <w:r w:rsidRPr="00357DF6">
        <w:rPr>
          <w:rFonts w:ascii="Times New Roman" w:eastAsia="宋体" w:hAnsi="Times New Roman" w:hint="eastAsia"/>
          <w:sz w:val="24"/>
          <w:szCs w:val="24"/>
        </w:rPr>
        <w:t>建筑中的应用，符合本标准</w:t>
      </w:r>
      <w:r w:rsidRPr="00357DF6">
        <w:rPr>
          <w:rFonts w:ascii="Times New Roman" w:eastAsia="宋体" w:hAnsi="Times New Roman" w:hint="eastAsia"/>
          <w:sz w:val="24"/>
          <w:szCs w:val="24"/>
        </w:rPr>
        <w:t>7</w:t>
      </w:r>
      <w:r w:rsidRPr="00357DF6">
        <w:rPr>
          <w:rFonts w:ascii="Times New Roman" w:eastAsia="宋体" w:hAnsi="Times New Roman"/>
          <w:sz w:val="24"/>
          <w:szCs w:val="24"/>
        </w:rPr>
        <w:t>.1.7</w:t>
      </w:r>
      <w:r w:rsidRPr="00357DF6">
        <w:rPr>
          <w:rFonts w:ascii="Times New Roman" w:eastAsia="宋体" w:hAnsi="Times New Roman" w:hint="eastAsia"/>
          <w:sz w:val="24"/>
          <w:szCs w:val="24"/>
        </w:rPr>
        <w:t>条规定的建筑也可认定</w:t>
      </w:r>
      <w:proofErr w:type="gramStart"/>
      <w:r w:rsidRPr="00357DF6">
        <w:rPr>
          <w:rFonts w:ascii="Times New Roman" w:eastAsia="宋体" w:hAnsi="Times New Roman" w:hint="eastAsia"/>
          <w:sz w:val="24"/>
          <w:szCs w:val="24"/>
        </w:rPr>
        <w:t>为零碳建筑</w:t>
      </w:r>
      <w:proofErr w:type="gramEnd"/>
      <w:r w:rsidRPr="00357DF6">
        <w:rPr>
          <w:rFonts w:ascii="Times New Roman" w:eastAsia="宋体" w:hAnsi="Times New Roman" w:hint="eastAsia"/>
          <w:sz w:val="24"/>
          <w:szCs w:val="24"/>
        </w:rPr>
        <w:t>。</w:t>
      </w:r>
    </w:p>
    <w:p w14:paraId="182071EF" w14:textId="77777777" w:rsidR="008D0E19" w:rsidRPr="00357DF6" w:rsidRDefault="008D0E19" w:rsidP="008D0E19">
      <w:pPr>
        <w:spacing w:line="360" w:lineRule="auto"/>
        <w:outlineLvl w:val="2"/>
        <w:rPr>
          <w:rFonts w:ascii="Times New Roman" w:eastAsia="宋体" w:hAnsi="Times New Roman" w:cs="Times New Roman"/>
          <w:b/>
          <w:sz w:val="24"/>
          <w:szCs w:val="24"/>
        </w:rPr>
      </w:pPr>
      <w:r w:rsidRPr="00CE0E48">
        <w:rPr>
          <w:rFonts w:ascii="Times New Roman" w:eastAsia="宋体" w:hAnsi="Times New Roman"/>
          <w:b/>
          <w:bCs/>
          <w:sz w:val="24"/>
          <w:szCs w:val="24"/>
        </w:rPr>
        <w:t>2.0.4</w:t>
      </w:r>
      <w:r w:rsidRPr="00357DF6">
        <w:rPr>
          <w:rFonts w:ascii="Times New Roman" w:eastAsia="宋体" w:hAnsi="Times New Roman" w:cs="Times New Roman"/>
          <w:b/>
          <w:sz w:val="24"/>
          <w:szCs w:val="24"/>
        </w:rPr>
        <w:t xml:space="preserve"> </w:t>
      </w:r>
      <w:r w:rsidRPr="00357DF6">
        <w:rPr>
          <w:rFonts w:ascii="Times New Roman" w:eastAsia="宋体" w:hAnsi="Times New Roman" w:hint="eastAsia"/>
          <w:sz w:val="24"/>
          <w:szCs w:val="24"/>
        </w:rPr>
        <w:t>从建筑全过程碳排放</w:t>
      </w:r>
      <w:proofErr w:type="gramStart"/>
      <w:r w:rsidRPr="00357DF6">
        <w:rPr>
          <w:rFonts w:ascii="Times New Roman" w:eastAsia="宋体" w:hAnsi="Times New Roman" w:hint="eastAsia"/>
          <w:sz w:val="24"/>
          <w:szCs w:val="24"/>
        </w:rPr>
        <w:t>考量</w:t>
      </w:r>
      <w:proofErr w:type="gramEnd"/>
      <w:r w:rsidRPr="00357DF6">
        <w:rPr>
          <w:rFonts w:ascii="Times New Roman" w:eastAsia="宋体" w:hAnsi="Times New Roman" w:hint="eastAsia"/>
          <w:sz w:val="24"/>
          <w:szCs w:val="24"/>
        </w:rPr>
        <w:t>，现阶段建筑运行碳排放占比约为</w:t>
      </w:r>
      <w:r w:rsidRPr="00357DF6">
        <w:rPr>
          <w:rFonts w:ascii="Times New Roman" w:eastAsia="宋体" w:hAnsi="Times New Roman"/>
          <w:sz w:val="24"/>
          <w:szCs w:val="24"/>
        </w:rPr>
        <w:t>78%~80%</w:t>
      </w:r>
      <w:r w:rsidRPr="00357DF6">
        <w:rPr>
          <w:rFonts w:ascii="Times New Roman" w:eastAsia="宋体" w:hAnsi="Times New Roman" w:hint="eastAsia"/>
          <w:sz w:val="24"/>
          <w:szCs w:val="24"/>
        </w:rPr>
        <w:t>，建筑所使用的建材生产、运输及拆除的碳排放约为</w:t>
      </w:r>
      <w:r w:rsidRPr="00357DF6">
        <w:rPr>
          <w:rFonts w:ascii="Times New Roman" w:eastAsia="宋体" w:hAnsi="Times New Roman"/>
          <w:sz w:val="24"/>
          <w:szCs w:val="24"/>
        </w:rPr>
        <w:t>20%</w:t>
      </w:r>
      <w:r w:rsidRPr="00357DF6">
        <w:rPr>
          <w:rFonts w:ascii="Times New Roman" w:eastAsia="宋体" w:hAnsi="Times New Roman" w:hint="eastAsia"/>
          <w:sz w:val="24"/>
          <w:szCs w:val="24"/>
        </w:rPr>
        <w:t>，但随着建筑节能标准提升，运行阶段碳排放将逐步降低至</w:t>
      </w:r>
      <w:r w:rsidRPr="00357DF6">
        <w:rPr>
          <w:rFonts w:ascii="Times New Roman" w:eastAsia="宋体" w:hAnsi="Times New Roman"/>
          <w:sz w:val="24"/>
          <w:szCs w:val="24"/>
        </w:rPr>
        <w:t>60%~70%</w:t>
      </w:r>
      <w:r w:rsidRPr="00357DF6">
        <w:rPr>
          <w:rFonts w:ascii="Times New Roman" w:eastAsia="宋体" w:hAnsi="Times New Roman" w:hint="eastAsia"/>
          <w:sz w:val="24"/>
          <w:szCs w:val="24"/>
        </w:rPr>
        <w:t>，建材相关碳排放将增加至</w:t>
      </w:r>
      <w:r w:rsidRPr="00357DF6">
        <w:rPr>
          <w:rFonts w:ascii="Times New Roman" w:eastAsia="宋体" w:hAnsi="Times New Roman"/>
          <w:sz w:val="24"/>
          <w:szCs w:val="24"/>
        </w:rPr>
        <w:t>30%~40%</w:t>
      </w:r>
      <w:r w:rsidRPr="00357DF6">
        <w:rPr>
          <w:rFonts w:ascii="Times New Roman" w:eastAsia="宋体" w:hAnsi="Times New Roman" w:hint="eastAsia"/>
          <w:sz w:val="24"/>
          <w:szCs w:val="24"/>
        </w:rPr>
        <w:t>，为引导</w:t>
      </w:r>
      <w:proofErr w:type="gramStart"/>
      <w:r w:rsidRPr="00357DF6">
        <w:rPr>
          <w:rFonts w:ascii="Times New Roman" w:eastAsia="宋体" w:hAnsi="Times New Roman" w:hint="eastAsia"/>
          <w:sz w:val="24"/>
          <w:szCs w:val="24"/>
        </w:rPr>
        <w:t>除运行</w:t>
      </w:r>
      <w:proofErr w:type="gramEnd"/>
      <w:r w:rsidRPr="00357DF6">
        <w:rPr>
          <w:rFonts w:ascii="Times New Roman" w:eastAsia="宋体" w:hAnsi="Times New Roman" w:hint="eastAsia"/>
          <w:sz w:val="24"/>
          <w:szCs w:val="24"/>
        </w:rPr>
        <w:t>阶段以外的环节降低碳排放，设置全过程</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这一定义。全过程</w:t>
      </w:r>
      <w:proofErr w:type="gramStart"/>
      <w:r w:rsidRPr="00357DF6">
        <w:rPr>
          <w:rFonts w:ascii="Times New Roman" w:eastAsia="宋体" w:hAnsi="Times New Roman" w:hint="eastAsia"/>
          <w:sz w:val="24"/>
          <w:szCs w:val="24"/>
        </w:rPr>
        <w:t>零碳建筑碳</w:t>
      </w:r>
      <w:proofErr w:type="gramEnd"/>
      <w:r w:rsidRPr="00357DF6">
        <w:rPr>
          <w:rFonts w:ascii="Times New Roman" w:eastAsia="宋体" w:hAnsi="Times New Roman" w:hint="eastAsia"/>
          <w:sz w:val="24"/>
          <w:szCs w:val="24"/>
        </w:rPr>
        <w:t>排放计算范围应涵盖建材生产及运输、建筑建造及拆除和建筑运全部环节。全过程</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是在满足</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技术指标的基础上，通过采用低碳建材、低碳结构形式和材料减量化设计，结合可再生能源信用与碳信用对剩余碳排放进行抵消等非建筑</w:t>
      </w:r>
      <w:proofErr w:type="gramStart"/>
      <w:r w:rsidRPr="00357DF6">
        <w:rPr>
          <w:rFonts w:ascii="Times New Roman" w:eastAsia="宋体" w:hAnsi="Times New Roman" w:hint="eastAsia"/>
          <w:sz w:val="24"/>
          <w:szCs w:val="24"/>
        </w:rPr>
        <w:t>降碳技术</w:t>
      </w:r>
      <w:proofErr w:type="gramEnd"/>
      <w:r w:rsidRPr="00357DF6">
        <w:rPr>
          <w:rFonts w:ascii="Times New Roman" w:eastAsia="宋体" w:hAnsi="Times New Roman" w:hint="eastAsia"/>
          <w:sz w:val="24"/>
          <w:szCs w:val="24"/>
        </w:rPr>
        <w:t>措施，在建筑全过程实现了碳中和的建筑，是</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的最高表现形式。全过程</w:t>
      </w:r>
      <w:proofErr w:type="gramStart"/>
      <w:r w:rsidRPr="00357DF6">
        <w:rPr>
          <w:rFonts w:ascii="Times New Roman" w:eastAsia="宋体" w:hAnsi="Times New Roman" w:hint="eastAsia"/>
          <w:sz w:val="24"/>
          <w:szCs w:val="24"/>
        </w:rPr>
        <w:t>零碳建筑</w:t>
      </w:r>
      <w:proofErr w:type="gramEnd"/>
      <w:r w:rsidRPr="00357DF6">
        <w:rPr>
          <w:rFonts w:ascii="Times New Roman" w:eastAsia="宋体" w:hAnsi="Times New Roman" w:hint="eastAsia"/>
          <w:sz w:val="24"/>
          <w:szCs w:val="24"/>
        </w:rPr>
        <w:t>的碳排放指标应符合本标准</w:t>
      </w:r>
      <w:r w:rsidRPr="00357DF6">
        <w:rPr>
          <w:rFonts w:ascii="Times New Roman" w:eastAsia="宋体" w:hAnsi="Times New Roman"/>
          <w:sz w:val="24"/>
          <w:szCs w:val="24"/>
        </w:rPr>
        <w:t>4.2.6</w:t>
      </w:r>
      <w:r w:rsidRPr="00357DF6">
        <w:rPr>
          <w:rFonts w:ascii="Times New Roman" w:eastAsia="宋体" w:hAnsi="Times New Roman"/>
          <w:sz w:val="24"/>
          <w:szCs w:val="24"/>
        </w:rPr>
        <w:t>条的要求。</w:t>
      </w:r>
    </w:p>
    <w:p w14:paraId="622D948A" w14:textId="7C260E34" w:rsidR="008D0E19" w:rsidRPr="00EE008E" w:rsidRDefault="008D0E19" w:rsidP="00EE008E">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2.0.5</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计算建筑</w:t>
      </w:r>
      <w:proofErr w:type="gramStart"/>
      <w:r w:rsidRPr="00357DF6">
        <w:rPr>
          <w:rFonts w:ascii="Times New Roman" w:eastAsia="宋体" w:hAnsi="Times New Roman" w:cs="Times New Roman" w:hint="eastAsia"/>
          <w:bCs/>
          <w:color w:val="111111"/>
          <w:sz w:val="24"/>
          <w:szCs w:val="24"/>
        </w:rPr>
        <w:t>降碳水平</w:t>
      </w:r>
      <w:proofErr w:type="gramEnd"/>
      <w:r w:rsidRPr="00357DF6">
        <w:rPr>
          <w:rFonts w:ascii="Times New Roman" w:eastAsia="宋体" w:hAnsi="Times New Roman" w:cs="Times New Roman" w:hint="eastAsia"/>
          <w:bCs/>
          <w:color w:val="111111"/>
          <w:sz w:val="24"/>
          <w:szCs w:val="24"/>
        </w:rPr>
        <w:t>需要一个统一的对比基准，故提出基准建筑，是计算建筑</w:t>
      </w:r>
      <w:proofErr w:type="gramStart"/>
      <w:r w:rsidRPr="00357DF6">
        <w:rPr>
          <w:rFonts w:ascii="Times New Roman" w:eastAsia="宋体" w:hAnsi="Times New Roman" w:cs="Times New Roman" w:hint="eastAsia"/>
          <w:bCs/>
          <w:color w:val="111111"/>
          <w:sz w:val="24"/>
          <w:szCs w:val="24"/>
        </w:rPr>
        <w:t>降碳率</w:t>
      </w:r>
      <w:proofErr w:type="gramEnd"/>
      <w:r w:rsidRPr="00357DF6">
        <w:rPr>
          <w:rFonts w:ascii="Times New Roman" w:eastAsia="宋体" w:hAnsi="Times New Roman" w:cs="Times New Roman" w:hint="eastAsia"/>
          <w:bCs/>
          <w:color w:val="111111"/>
          <w:sz w:val="24"/>
          <w:szCs w:val="24"/>
        </w:rPr>
        <w:t>的标准比对建筑，以其建筑碳排放强度作为比对基准来判断设计建筑</w:t>
      </w:r>
      <w:proofErr w:type="gramStart"/>
      <w:r w:rsidRPr="00357DF6">
        <w:rPr>
          <w:rFonts w:ascii="Times New Roman" w:eastAsia="宋体" w:hAnsi="Times New Roman" w:cs="Times New Roman" w:hint="eastAsia"/>
          <w:bCs/>
          <w:color w:val="111111"/>
          <w:sz w:val="24"/>
          <w:szCs w:val="24"/>
        </w:rPr>
        <w:t>降碳率</w:t>
      </w:r>
      <w:proofErr w:type="gramEnd"/>
      <w:r w:rsidRPr="00357DF6">
        <w:rPr>
          <w:rFonts w:ascii="Times New Roman" w:eastAsia="宋体" w:hAnsi="Times New Roman" w:cs="Times New Roman" w:hint="eastAsia"/>
          <w:bCs/>
          <w:color w:val="111111"/>
          <w:sz w:val="24"/>
          <w:szCs w:val="24"/>
        </w:rPr>
        <w:t>是否满足本标准的要求。基准建筑的计算参考本标准附录</w:t>
      </w:r>
      <w:r w:rsidRPr="00357DF6">
        <w:rPr>
          <w:rFonts w:ascii="Times New Roman" w:eastAsia="宋体" w:hAnsi="Times New Roman" w:cs="Times New Roman"/>
          <w:bCs/>
          <w:color w:val="111111"/>
          <w:sz w:val="24"/>
          <w:szCs w:val="24"/>
        </w:rPr>
        <w:t>A</w:t>
      </w:r>
      <w:r w:rsidRPr="00357DF6">
        <w:rPr>
          <w:rFonts w:ascii="Times New Roman" w:eastAsia="宋体" w:hAnsi="Times New Roman" w:cs="Times New Roman"/>
          <w:bCs/>
          <w:color w:val="111111"/>
          <w:sz w:val="24"/>
          <w:szCs w:val="24"/>
        </w:rPr>
        <w:t>的规定。</w:t>
      </w:r>
    </w:p>
    <w:p w14:paraId="09A86D65"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2.0.6</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建筑碳排放量是指建筑运行阶段其自身能源消耗所产生的二氧化碳排放与可再生能源发电的减排量，不含非二氧化碳温室气体的排放，不含电动车充放</w:t>
      </w:r>
      <w:r w:rsidRPr="00357DF6">
        <w:rPr>
          <w:rFonts w:ascii="Times New Roman" w:eastAsia="宋体" w:hAnsi="Times New Roman" w:cs="Times New Roman" w:hint="eastAsia"/>
          <w:bCs/>
          <w:color w:val="111111"/>
          <w:sz w:val="24"/>
          <w:szCs w:val="24"/>
        </w:rPr>
        <w:lastRenderedPageBreak/>
        <w:t>电生产或输出的碳排放，不含</w:t>
      </w:r>
      <w:proofErr w:type="gramStart"/>
      <w:r w:rsidRPr="00357DF6">
        <w:rPr>
          <w:rFonts w:ascii="Times New Roman" w:eastAsia="宋体" w:hAnsi="Times New Roman" w:cs="Times New Roman" w:hint="eastAsia"/>
          <w:bCs/>
          <w:color w:val="111111"/>
          <w:sz w:val="24"/>
          <w:szCs w:val="24"/>
        </w:rPr>
        <w:t>非服务本建筑</w:t>
      </w:r>
      <w:proofErr w:type="gramEnd"/>
      <w:r w:rsidRPr="00357DF6">
        <w:rPr>
          <w:rFonts w:ascii="Times New Roman" w:eastAsia="宋体" w:hAnsi="Times New Roman" w:cs="Times New Roman" w:hint="eastAsia"/>
          <w:bCs/>
          <w:color w:val="111111"/>
          <w:sz w:val="24"/>
          <w:szCs w:val="24"/>
        </w:rPr>
        <w:t>的大型数据中心以及建筑向外输出能量产生的碳排放，也不含购买碳信用与可再生能源信用抵消的碳排放量。</w:t>
      </w:r>
    </w:p>
    <w:p w14:paraId="1D796774"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2.0.7</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color w:val="111111"/>
          <w:kern w:val="0"/>
          <w:sz w:val="24"/>
          <w:szCs w:val="24"/>
        </w:rPr>
        <w:t>建筑碳排放强度是表征建筑碳排放水平的重要指标。</w:t>
      </w:r>
    </w:p>
    <w:p w14:paraId="5582839D"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2.0.8</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color w:val="111111"/>
          <w:kern w:val="0"/>
          <w:sz w:val="24"/>
          <w:szCs w:val="24"/>
        </w:rPr>
        <w:t>建筑</w:t>
      </w:r>
      <w:proofErr w:type="gramStart"/>
      <w:r w:rsidRPr="00357DF6">
        <w:rPr>
          <w:rFonts w:ascii="Times New Roman" w:eastAsia="宋体" w:hAnsi="Times New Roman" w:cs="楷体" w:hint="eastAsia"/>
          <w:color w:val="111111"/>
          <w:kern w:val="0"/>
          <w:sz w:val="24"/>
          <w:szCs w:val="24"/>
        </w:rPr>
        <w:t>降碳率</w:t>
      </w:r>
      <w:proofErr w:type="gramEnd"/>
      <w:r w:rsidRPr="00357DF6">
        <w:rPr>
          <w:rFonts w:ascii="Times New Roman" w:eastAsia="宋体" w:hAnsi="Times New Roman" w:cs="楷体" w:hint="eastAsia"/>
          <w:color w:val="111111"/>
          <w:kern w:val="0"/>
          <w:sz w:val="24"/>
          <w:szCs w:val="24"/>
        </w:rPr>
        <w:t>是用于评价建筑</w:t>
      </w:r>
      <w:proofErr w:type="gramStart"/>
      <w:r w:rsidRPr="00357DF6">
        <w:rPr>
          <w:rFonts w:ascii="Times New Roman" w:eastAsia="宋体" w:hAnsi="Times New Roman" w:cs="楷体" w:hint="eastAsia"/>
          <w:color w:val="111111"/>
          <w:kern w:val="0"/>
          <w:sz w:val="24"/>
          <w:szCs w:val="24"/>
        </w:rPr>
        <w:t>降碳水平</w:t>
      </w:r>
      <w:proofErr w:type="gramEnd"/>
      <w:r w:rsidRPr="00357DF6">
        <w:rPr>
          <w:rFonts w:ascii="Times New Roman" w:eastAsia="宋体" w:hAnsi="Times New Roman" w:cs="楷体" w:hint="eastAsia"/>
          <w:color w:val="111111"/>
          <w:kern w:val="0"/>
          <w:sz w:val="24"/>
          <w:szCs w:val="24"/>
        </w:rPr>
        <w:t>的重要指标，不含购买碳信用与可再生能源信用抵消的碳排放量。</w:t>
      </w:r>
    </w:p>
    <w:p w14:paraId="0AFFF9E7"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2.0.9</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color w:val="111111"/>
          <w:kern w:val="0"/>
          <w:sz w:val="24"/>
          <w:szCs w:val="24"/>
        </w:rPr>
        <w:t>由于建筑采用能效提升、能源系统优化与可再生能源利用等技术措施后，均会产生实际的建筑减排量，而采用可再生能源与碳信用等抵消方式并未降低建筑自身的碳排放，因此引入建筑</w:t>
      </w:r>
      <w:proofErr w:type="gramStart"/>
      <w:r w:rsidRPr="00357DF6">
        <w:rPr>
          <w:rFonts w:ascii="Times New Roman" w:eastAsia="宋体" w:hAnsi="Times New Roman" w:cs="楷体" w:hint="eastAsia"/>
          <w:color w:val="111111"/>
          <w:kern w:val="0"/>
          <w:sz w:val="24"/>
          <w:szCs w:val="24"/>
        </w:rPr>
        <w:t>净零碳</w:t>
      </w:r>
      <w:proofErr w:type="gramEnd"/>
      <w:r w:rsidRPr="00357DF6">
        <w:rPr>
          <w:rFonts w:ascii="Times New Roman" w:eastAsia="宋体" w:hAnsi="Times New Roman" w:cs="楷体" w:hint="eastAsia"/>
          <w:color w:val="111111"/>
          <w:kern w:val="0"/>
          <w:sz w:val="24"/>
          <w:szCs w:val="24"/>
        </w:rPr>
        <w:t>排放量，定义为建筑碳排放量与可再生能源</w:t>
      </w:r>
      <w:proofErr w:type="gramStart"/>
      <w:r w:rsidRPr="00357DF6">
        <w:rPr>
          <w:rFonts w:ascii="Times New Roman" w:eastAsia="宋体" w:hAnsi="Times New Roman" w:cs="楷体" w:hint="eastAsia"/>
          <w:color w:val="111111"/>
          <w:kern w:val="0"/>
          <w:sz w:val="24"/>
          <w:szCs w:val="24"/>
        </w:rPr>
        <w:t>信用或碳信用</w:t>
      </w:r>
      <w:proofErr w:type="gramEnd"/>
      <w:r w:rsidRPr="00357DF6">
        <w:rPr>
          <w:rFonts w:ascii="Times New Roman" w:eastAsia="宋体" w:hAnsi="Times New Roman" w:cs="楷体" w:hint="eastAsia"/>
          <w:color w:val="111111"/>
          <w:kern w:val="0"/>
          <w:sz w:val="24"/>
          <w:szCs w:val="24"/>
        </w:rPr>
        <w:t>抵消碳排放量的差值。</w:t>
      </w:r>
    </w:p>
    <w:p w14:paraId="1922BA8F"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0</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隐含碳排放包含范围较广，包括建材生产及运输、建筑建造及拆除过程中产生的碳排放，随着建筑</w:t>
      </w:r>
      <w:proofErr w:type="gramStart"/>
      <w:r w:rsidRPr="00357DF6">
        <w:rPr>
          <w:rFonts w:ascii="Times New Roman" w:eastAsia="宋体" w:hAnsi="Times New Roman" w:cs="Times New Roman" w:hint="eastAsia"/>
          <w:bCs/>
          <w:color w:val="111111"/>
          <w:sz w:val="24"/>
          <w:szCs w:val="24"/>
        </w:rPr>
        <w:t>运行期碳排放</w:t>
      </w:r>
      <w:proofErr w:type="gramEnd"/>
      <w:r w:rsidRPr="00357DF6">
        <w:rPr>
          <w:rFonts w:ascii="Times New Roman" w:eastAsia="宋体" w:hAnsi="Times New Roman" w:cs="Times New Roman" w:hint="eastAsia"/>
          <w:bCs/>
          <w:color w:val="111111"/>
          <w:sz w:val="24"/>
          <w:szCs w:val="24"/>
        </w:rPr>
        <w:t>不断下降，建筑隐含碳排放占比会持续上升，基于降低建筑全过程碳排放的目的，有必要考虑建筑隐含碳排放量，并对其降低碳排放予以引导。</w:t>
      </w:r>
    </w:p>
    <w:p w14:paraId="645BB6CB"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建筑领域的碳排放因子一般涉及能源的碳排放因子、建筑材料的碳排放因子。能源碳排放因子又包括化石能源的碳排放因子和电力的碳排放因子。建筑材料碳排放因子、化石能源的碳排放因子应按现行国家标准《建筑碳排放计算标准》</w:t>
      </w:r>
      <w:r w:rsidRPr="00357DF6">
        <w:rPr>
          <w:rFonts w:ascii="Times New Roman" w:eastAsia="宋体" w:hAnsi="Times New Roman" w:cs="Times New Roman"/>
          <w:bCs/>
          <w:color w:val="111111"/>
          <w:sz w:val="24"/>
          <w:szCs w:val="24"/>
        </w:rPr>
        <w:t>GB/T 51366</w:t>
      </w:r>
      <w:r w:rsidRPr="00357DF6">
        <w:rPr>
          <w:rFonts w:ascii="Times New Roman" w:eastAsia="宋体" w:hAnsi="Times New Roman" w:cs="Times New Roman" w:hint="eastAsia"/>
          <w:bCs/>
          <w:color w:val="111111"/>
          <w:sz w:val="24"/>
          <w:szCs w:val="24"/>
        </w:rPr>
        <w:t>确定，电力的碳排放因子选取应符合本标准</w:t>
      </w:r>
      <w:r w:rsidRPr="00357DF6">
        <w:rPr>
          <w:rFonts w:ascii="Times New Roman" w:eastAsia="宋体" w:hAnsi="Times New Roman" w:cs="Times New Roman"/>
          <w:bCs/>
          <w:color w:val="111111"/>
          <w:sz w:val="24"/>
          <w:szCs w:val="24"/>
        </w:rPr>
        <w:t>5.1.4</w:t>
      </w:r>
      <w:r w:rsidRPr="00357DF6">
        <w:rPr>
          <w:rFonts w:ascii="Times New Roman" w:eastAsia="宋体" w:hAnsi="Times New Roman" w:cs="Times New Roman" w:hint="eastAsia"/>
          <w:bCs/>
          <w:color w:val="111111"/>
          <w:sz w:val="24"/>
          <w:szCs w:val="24"/>
        </w:rPr>
        <w:t>条的规定。</w:t>
      </w:r>
    </w:p>
    <w:p w14:paraId="2D808874"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2</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建筑侧常利用的蓄能方式包含储电、蓄热、蓄冷三种方式。储电设备包含各类型的电化学储能电池，蓄热设备包含水蓄热系统、高温</w:t>
      </w:r>
      <w:proofErr w:type="gramStart"/>
      <w:r w:rsidRPr="00357DF6">
        <w:rPr>
          <w:rFonts w:ascii="Times New Roman" w:eastAsia="宋体" w:hAnsi="Times New Roman" w:cs="Times New Roman" w:hint="eastAsia"/>
          <w:bCs/>
          <w:color w:val="111111"/>
          <w:sz w:val="24"/>
          <w:szCs w:val="24"/>
        </w:rPr>
        <w:t>固体电</w:t>
      </w:r>
      <w:proofErr w:type="gramEnd"/>
      <w:r w:rsidRPr="00357DF6">
        <w:rPr>
          <w:rFonts w:ascii="Times New Roman" w:eastAsia="宋体" w:hAnsi="Times New Roman" w:cs="Times New Roman" w:hint="eastAsia"/>
          <w:bCs/>
          <w:color w:val="111111"/>
          <w:sz w:val="24"/>
          <w:szCs w:val="24"/>
        </w:rPr>
        <w:t>蓄热系统，蓄</w:t>
      </w:r>
      <w:proofErr w:type="gramStart"/>
      <w:r w:rsidRPr="00357DF6">
        <w:rPr>
          <w:rFonts w:ascii="Times New Roman" w:eastAsia="宋体" w:hAnsi="Times New Roman" w:cs="Times New Roman" w:hint="eastAsia"/>
          <w:bCs/>
          <w:color w:val="111111"/>
          <w:sz w:val="24"/>
          <w:szCs w:val="24"/>
        </w:rPr>
        <w:t>冷设备</w:t>
      </w:r>
      <w:proofErr w:type="gramEnd"/>
      <w:r w:rsidRPr="00357DF6">
        <w:rPr>
          <w:rFonts w:ascii="Times New Roman" w:eastAsia="宋体" w:hAnsi="Times New Roman" w:cs="Times New Roman" w:hint="eastAsia"/>
          <w:bCs/>
          <w:color w:val="111111"/>
          <w:sz w:val="24"/>
          <w:szCs w:val="24"/>
        </w:rPr>
        <w:t>包含水蓄冷系统和电驱动</w:t>
      </w:r>
      <w:proofErr w:type="gramStart"/>
      <w:r w:rsidRPr="00357DF6">
        <w:rPr>
          <w:rFonts w:ascii="Times New Roman" w:eastAsia="宋体" w:hAnsi="Times New Roman" w:cs="Times New Roman" w:hint="eastAsia"/>
          <w:bCs/>
          <w:color w:val="111111"/>
          <w:sz w:val="24"/>
          <w:szCs w:val="24"/>
        </w:rPr>
        <w:t>的冰蓄冷</w:t>
      </w:r>
      <w:proofErr w:type="gramEnd"/>
      <w:r w:rsidRPr="00357DF6">
        <w:rPr>
          <w:rFonts w:ascii="Times New Roman" w:eastAsia="宋体" w:hAnsi="Times New Roman" w:cs="Times New Roman" w:hint="eastAsia"/>
          <w:bCs/>
          <w:color w:val="111111"/>
          <w:sz w:val="24"/>
          <w:szCs w:val="24"/>
        </w:rPr>
        <w:t>系统。</w:t>
      </w:r>
    </w:p>
    <w:p w14:paraId="36FF8389"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3</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电气化是促进可再生电力能源在建筑领域应用、早日实现建筑</w:t>
      </w:r>
      <w:proofErr w:type="gramStart"/>
      <w:r w:rsidRPr="00357DF6">
        <w:rPr>
          <w:rFonts w:ascii="Times New Roman" w:eastAsia="宋体" w:hAnsi="Times New Roman" w:cs="Times New Roman" w:hint="eastAsia"/>
          <w:bCs/>
          <w:color w:val="111111"/>
          <w:sz w:val="24"/>
          <w:szCs w:val="24"/>
        </w:rPr>
        <w:t>碳达峰及碳</w:t>
      </w:r>
      <w:proofErr w:type="gramEnd"/>
      <w:r w:rsidRPr="00357DF6">
        <w:rPr>
          <w:rFonts w:ascii="Times New Roman" w:eastAsia="宋体" w:hAnsi="Times New Roman" w:cs="Times New Roman" w:hint="eastAsia"/>
          <w:bCs/>
          <w:color w:val="111111"/>
          <w:sz w:val="24"/>
          <w:szCs w:val="24"/>
        </w:rPr>
        <w:t>中和的必要途径，建筑电气化可将直接碳排放转化为间接碳排放，然后通过电力</w:t>
      </w:r>
      <w:proofErr w:type="gramStart"/>
      <w:r w:rsidRPr="00357DF6">
        <w:rPr>
          <w:rFonts w:ascii="Times New Roman" w:eastAsia="宋体" w:hAnsi="Times New Roman" w:cs="Times New Roman" w:hint="eastAsia"/>
          <w:bCs/>
          <w:color w:val="111111"/>
          <w:sz w:val="24"/>
          <w:szCs w:val="24"/>
        </w:rPr>
        <w:t>降碳技术</w:t>
      </w:r>
      <w:proofErr w:type="gramEnd"/>
      <w:r w:rsidRPr="00357DF6">
        <w:rPr>
          <w:rFonts w:ascii="Times New Roman" w:eastAsia="宋体" w:hAnsi="Times New Roman" w:cs="Times New Roman" w:hint="eastAsia"/>
          <w:bCs/>
          <w:color w:val="111111"/>
          <w:sz w:val="24"/>
          <w:szCs w:val="24"/>
        </w:rPr>
        <w:t>实现间接降碳。</w:t>
      </w:r>
    </w:p>
    <w:p w14:paraId="0365FDDC" w14:textId="77777777" w:rsidR="008D0E19" w:rsidRPr="00357DF6" w:rsidRDefault="008D0E19" w:rsidP="008D0E19">
      <w:pPr>
        <w:spacing w:line="360" w:lineRule="auto"/>
        <w:outlineLvl w:val="2"/>
        <w:rPr>
          <w:rFonts w:ascii="Times New Roman" w:eastAsia="宋体" w:hAnsi="Times New Roman" w:cs="Times New Roman"/>
          <w:bCs/>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4</w:t>
      </w:r>
      <w:r w:rsidRPr="00357DF6">
        <w:rPr>
          <w:rFonts w:ascii="Times New Roman" w:eastAsia="宋体" w:hAnsi="Times New Roman" w:cs="Times New Roman"/>
          <w:bCs/>
          <w:color w:val="111111"/>
          <w:sz w:val="24"/>
          <w:szCs w:val="24"/>
        </w:rPr>
        <w:t xml:space="preserve"> </w:t>
      </w:r>
      <w:r w:rsidRPr="00357DF6">
        <w:rPr>
          <w:rFonts w:ascii="Times New Roman" w:eastAsia="宋体" w:hAnsi="Times New Roman" w:cs="Times New Roman" w:hint="eastAsia"/>
          <w:bCs/>
          <w:color w:val="111111"/>
          <w:sz w:val="24"/>
          <w:szCs w:val="24"/>
        </w:rPr>
        <w:t>国际能源署</w:t>
      </w:r>
      <w:r w:rsidRPr="00357DF6">
        <w:rPr>
          <w:rFonts w:ascii="Times New Roman" w:eastAsia="宋体" w:hAnsi="Times New Roman" w:cs="Times New Roman" w:hint="eastAsia"/>
          <w:bCs/>
          <w:color w:val="111111"/>
          <w:sz w:val="24"/>
          <w:szCs w:val="24"/>
        </w:rPr>
        <w:t>I</w:t>
      </w:r>
      <w:r w:rsidRPr="00357DF6">
        <w:rPr>
          <w:rFonts w:ascii="Times New Roman" w:eastAsia="宋体" w:hAnsi="Times New Roman" w:cs="Times New Roman"/>
          <w:bCs/>
          <w:color w:val="111111"/>
          <w:sz w:val="24"/>
          <w:szCs w:val="24"/>
        </w:rPr>
        <w:t>EA EBC A</w:t>
      </w:r>
      <w:r w:rsidRPr="00357DF6">
        <w:rPr>
          <w:rFonts w:ascii="Times New Roman" w:eastAsia="宋体" w:hAnsi="Times New Roman" w:cs="Times New Roman" w:hint="eastAsia"/>
          <w:bCs/>
          <w:color w:val="111111"/>
          <w:sz w:val="24"/>
          <w:szCs w:val="24"/>
        </w:rPr>
        <w:t>nnex</w:t>
      </w:r>
      <w:r w:rsidRPr="00357DF6">
        <w:rPr>
          <w:rFonts w:ascii="Times New Roman" w:eastAsia="宋体" w:hAnsi="Times New Roman" w:cs="Times New Roman"/>
          <w:bCs/>
          <w:color w:val="111111"/>
          <w:sz w:val="24"/>
          <w:szCs w:val="24"/>
        </w:rPr>
        <w:t xml:space="preserve"> 67</w:t>
      </w:r>
      <w:r w:rsidRPr="00357DF6">
        <w:rPr>
          <w:rFonts w:ascii="Times New Roman" w:eastAsia="宋体" w:hAnsi="Times New Roman" w:cs="Times New Roman" w:hint="eastAsia"/>
          <w:bCs/>
          <w:color w:val="111111"/>
          <w:sz w:val="24"/>
          <w:szCs w:val="24"/>
        </w:rPr>
        <w:t>项目（</w:t>
      </w:r>
      <w:r w:rsidRPr="00357DF6">
        <w:rPr>
          <w:rFonts w:ascii="Times New Roman" w:eastAsia="宋体" w:hAnsi="Times New Roman" w:cs="Times New Roman" w:hint="eastAsia"/>
          <w:bCs/>
          <w:color w:val="111111"/>
          <w:sz w:val="24"/>
          <w:szCs w:val="24"/>
        </w:rPr>
        <w:t>2</w:t>
      </w:r>
      <w:r w:rsidRPr="00357DF6">
        <w:rPr>
          <w:rFonts w:ascii="Times New Roman" w:eastAsia="宋体" w:hAnsi="Times New Roman" w:cs="Times New Roman"/>
          <w:bCs/>
          <w:color w:val="111111"/>
          <w:sz w:val="24"/>
          <w:szCs w:val="24"/>
        </w:rPr>
        <w:t>014-2020</w:t>
      </w:r>
      <w:r w:rsidRPr="00357DF6">
        <w:rPr>
          <w:rFonts w:ascii="Times New Roman" w:eastAsia="宋体" w:hAnsi="Times New Roman" w:cs="Times New Roman" w:hint="eastAsia"/>
          <w:bCs/>
          <w:color w:val="111111"/>
          <w:sz w:val="24"/>
          <w:szCs w:val="24"/>
        </w:rPr>
        <w:t>年）对建筑</w:t>
      </w:r>
      <w:r w:rsidRPr="00357DF6">
        <w:rPr>
          <w:rFonts w:ascii="Times New Roman" w:eastAsia="宋体" w:hAnsi="Times New Roman" w:cs="Times New Roman"/>
          <w:bCs/>
          <w:color w:val="111111"/>
          <w:sz w:val="24"/>
          <w:szCs w:val="24"/>
        </w:rPr>
        <w:t>柔性进行了初步探</w:t>
      </w:r>
      <w:r w:rsidRPr="00357DF6">
        <w:rPr>
          <w:rFonts w:ascii="Times New Roman" w:eastAsia="宋体" w:hAnsi="Times New Roman" w:cs="Times New Roman" w:hint="eastAsia"/>
          <w:bCs/>
          <w:color w:val="111111"/>
          <w:sz w:val="24"/>
          <w:szCs w:val="24"/>
        </w:rPr>
        <w:t>索：建筑柔性是指在满足正常使用的条件下，通过各类技术使建筑对外界能源的需求量具有弹性，以应对大量可再生能源供给带来的不确定性。</w:t>
      </w:r>
      <w:r w:rsidRPr="00357DF6">
        <w:rPr>
          <w:rFonts w:ascii="Times New Roman" w:eastAsia="宋体" w:hAnsi="Times New Roman" w:cs="Times New Roman"/>
          <w:bCs/>
          <w:color w:val="111111"/>
          <w:sz w:val="24"/>
          <w:szCs w:val="24"/>
        </w:rPr>
        <w:t>柔性用能是</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光储直柔</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系统的最终目标</w:t>
      </w:r>
      <w:r w:rsidRPr="00357DF6">
        <w:rPr>
          <w:rFonts w:ascii="Times New Roman" w:eastAsia="宋体" w:hAnsi="Times New Roman" w:cs="Times New Roman" w:hint="eastAsia"/>
          <w:bCs/>
          <w:color w:val="111111"/>
          <w:sz w:val="24"/>
          <w:szCs w:val="24"/>
        </w:rPr>
        <w:t>和重要环节</w:t>
      </w:r>
      <w:r w:rsidRPr="00357DF6">
        <w:rPr>
          <w:rFonts w:ascii="Times New Roman" w:eastAsia="宋体" w:hAnsi="Times New Roman" w:cs="Times New Roman"/>
          <w:bCs/>
          <w:color w:val="111111"/>
          <w:sz w:val="24"/>
          <w:szCs w:val="24"/>
        </w:rPr>
        <w:t>，将建筑从原来电力系统内的刚性用电负载变为灵活的柔性负载。要实现建筑柔性用能，一方面需要将建筑融入到整个电网或电力系统中；另一方面则是在建筑内部能够对电网要求的柔性用</w:t>
      </w:r>
      <w:r w:rsidRPr="00357DF6">
        <w:rPr>
          <w:rFonts w:ascii="Times New Roman" w:eastAsia="宋体" w:hAnsi="Times New Roman" w:cs="Times New Roman"/>
          <w:bCs/>
          <w:color w:val="111111"/>
          <w:sz w:val="24"/>
          <w:szCs w:val="24"/>
        </w:rPr>
        <w:lastRenderedPageBreak/>
        <w:t>能进行有效响应，通过调度建筑内部的系统、设备等满足电网侧的调节需求</w:t>
      </w:r>
      <w:r w:rsidRPr="00357DF6">
        <w:rPr>
          <w:rFonts w:ascii="Times New Roman" w:eastAsia="宋体" w:hAnsi="Times New Roman" w:cs="Times New Roman" w:hint="eastAsia"/>
          <w:bCs/>
          <w:color w:val="111111"/>
          <w:sz w:val="24"/>
          <w:szCs w:val="24"/>
        </w:rPr>
        <w:t>。</w:t>
      </w:r>
    </w:p>
    <w:p w14:paraId="7AC8814A" w14:textId="77777777" w:rsidR="008D0E19" w:rsidRPr="00357DF6" w:rsidRDefault="008D0E19" w:rsidP="008D0E19">
      <w:pPr>
        <w:spacing w:line="360" w:lineRule="auto"/>
        <w:ind w:firstLineChars="200" w:firstLine="480"/>
        <w:rPr>
          <w:rFonts w:ascii="Times New Roman" w:eastAsia="宋体" w:hAnsi="Times New Roman" w:cs="Times New Roman"/>
          <w:bCs/>
          <w:color w:val="111111"/>
          <w:sz w:val="24"/>
          <w:szCs w:val="24"/>
        </w:rPr>
      </w:pPr>
      <w:r w:rsidRPr="00357DF6">
        <w:rPr>
          <w:rFonts w:ascii="Times New Roman" w:eastAsia="宋体" w:hAnsi="Times New Roman" w:cs="Times New Roman"/>
          <w:bCs/>
          <w:color w:val="111111"/>
          <w:sz w:val="24"/>
          <w:szCs w:val="24"/>
        </w:rPr>
        <w:t>《国务院关于印发</w:t>
      </w:r>
      <w:r w:rsidRPr="00357DF6">
        <w:rPr>
          <w:rFonts w:ascii="Times New Roman" w:eastAsia="宋体" w:hAnsi="Times New Roman" w:cs="Times New Roman" w:hint="eastAsia"/>
          <w:bCs/>
          <w:color w:val="111111"/>
          <w:sz w:val="24"/>
          <w:szCs w:val="24"/>
        </w:rPr>
        <w:t>2</w:t>
      </w:r>
      <w:r w:rsidRPr="00357DF6">
        <w:rPr>
          <w:rFonts w:ascii="Times New Roman" w:eastAsia="宋体" w:hAnsi="Times New Roman" w:cs="Times New Roman"/>
          <w:bCs/>
          <w:color w:val="111111"/>
          <w:sz w:val="24"/>
          <w:szCs w:val="24"/>
        </w:rPr>
        <w:t>030</w:t>
      </w:r>
      <w:r w:rsidRPr="00357DF6">
        <w:rPr>
          <w:rFonts w:ascii="Times New Roman" w:eastAsia="宋体" w:hAnsi="Times New Roman" w:cs="Times New Roman"/>
          <w:bCs/>
          <w:color w:val="111111"/>
          <w:sz w:val="24"/>
          <w:szCs w:val="24"/>
        </w:rPr>
        <w:t>年前碳达峰行动方案的通知》中</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城乡建设碳达峰行动</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部分明确指出：</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提高建筑终端电气化水平，建设集光伏发电、储能、直流配电、柔性用电于一体的</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光储直柔</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建筑</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光储直柔</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建筑配电系统将成为建筑及相关部门实现</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双碳</w:t>
      </w:r>
      <w:r w:rsidRPr="00357DF6">
        <w:rPr>
          <w:rFonts w:ascii="Times New Roman" w:eastAsia="宋体" w:hAnsi="Times New Roman" w:cs="Times New Roman"/>
          <w:bCs/>
          <w:color w:val="111111"/>
          <w:sz w:val="24"/>
          <w:szCs w:val="24"/>
        </w:rPr>
        <w:t>”</w:t>
      </w:r>
      <w:r w:rsidRPr="00357DF6">
        <w:rPr>
          <w:rFonts w:ascii="Times New Roman" w:eastAsia="宋体" w:hAnsi="Times New Roman" w:cs="Times New Roman"/>
          <w:bCs/>
          <w:color w:val="111111"/>
          <w:sz w:val="24"/>
          <w:szCs w:val="24"/>
        </w:rPr>
        <w:t>目标的重要支撑技术。</w:t>
      </w:r>
      <w:r w:rsidRPr="00357DF6">
        <w:rPr>
          <w:rFonts w:ascii="Times New Roman" w:eastAsia="宋体" w:hAnsi="Times New Roman" w:cs="Times New Roman" w:hint="eastAsia"/>
          <w:bCs/>
          <w:color w:val="111111"/>
          <w:sz w:val="24"/>
          <w:szCs w:val="24"/>
        </w:rPr>
        <w:t>建筑及其使用者，通过利用电气化设备、电化学储能、储热（冷）、建筑维护结构热惰性或用电行为调整等手段，实现建筑用电功率主动调节的能力，均可视为柔性调节能力。</w:t>
      </w:r>
    </w:p>
    <w:p w14:paraId="7914DFB4"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5</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color w:val="111111"/>
          <w:kern w:val="0"/>
          <w:sz w:val="24"/>
          <w:szCs w:val="24"/>
        </w:rPr>
        <w:t>本条所指碳抵消为通过</w:t>
      </w:r>
      <w:proofErr w:type="gramStart"/>
      <w:r w:rsidRPr="00357DF6">
        <w:rPr>
          <w:rFonts w:ascii="Times New Roman" w:eastAsia="宋体" w:hAnsi="Times New Roman" w:cs="楷体" w:hint="eastAsia"/>
          <w:color w:val="111111"/>
          <w:kern w:val="0"/>
          <w:sz w:val="24"/>
          <w:szCs w:val="24"/>
        </w:rPr>
        <w:t>碳交易</w:t>
      </w:r>
      <w:proofErr w:type="gramEnd"/>
      <w:r w:rsidRPr="00357DF6">
        <w:rPr>
          <w:rFonts w:ascii="Times New Roman" w:eastAsia="宋体" w:hAnsi="Times New Roman" w:cs="楷体" w:hint="eastAsia"/>
          <w:color w:val="111111"/>
          <w:kern w:val="0"/>
          <w:sz w:val="24"/>
          <w:szCs w:val="24"/>
        </w:rPr>
        <w:t>市场购买碳信用产品的方式。</w:t>
      </w:r>
    </w:p>
    <w:p w14:paraId="30D6E4EB"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6</w:t>
      </w:r>
      <w:r w:rsidRPr="00357DF6">
        <w:rPr>
          <w:rFonts w:ascii="Times New Roman" w:eastAsia="宋体" w:hAnsi="Times New Roman" w:cs="楷体" w:hint="eastAsia"/>
          <w:color w:val="111111"/>
          <w:kern w:val="0"/>
          <w:sz w:val="24"/>
          <w:szCs w:val="24"/>
        </w:rPr>
        <w:t>碳信用包括购买国家核证自愿减排量（</w:t>
      </w:r>
      <w:r w:rsidRPr="00357DF6">
        <w:rPr>
          <w:rFonts w:ascii="Times New Roman" w:eastAsia="宋体" w:hAnsi="Times New Roman" w:cs="楷体"/>
          <w:color w:val="111111"/>
          <w:kern w:val="0"/>
          <w:sz w:val="24"/>
          <w:szCs w:val="24"/>
        </w:rPr>
        <w:t>China Certified Emission Reduction</w:t>
      </w:r>
      <w:r w:rsidRPr="00357DF6">
        <w:rPr>
          <w:rFonts w:ascii="Times New Roman" w:eastAsia="宋体" w:hAnsi="Times New Roman" w:cs="楷体"/>
          <w:color w:val="111111"/>
          <w:kern w:val="0"/>
          <w:sz w:val="24"/>
          <w:szCs w:val="24"/>
        </w:rPr>
        <w:t>，</w:t>
      </w:r>
      <w:r w:rsidRPr="00357DF6">
        <w:rPr>
          <w:rFonts w:ascii="Times New Roman" w:eastAsia="宋体" w:hAnsi="Times New Roman" w:cs="楷体"/>
          <w:color w:val="111111"/>
          <w:kern w:val="0"/>
          <w:sz w:val="24"/>
          <w:szCs w:val="24"/>
        </w:rPr>
        <w:t>CCER)</w:t>
      </w:r>
      <w:r w:rsidRPr="00357DF6">
        <w:rPr>
          <w:rFonts w:ascii="Times New Roman" w:eastAsia="宋体" w:hAnsi="Times New Roman" w:cs="楷体"/>
          <w:color w:val="111111"/>
          <w:kern w:val="0"/>
          <w:sz w:val="24"/>
          <w:szCs w:val="24"/>
        </w:rPr>
        <w:t>、经</w:t>
      </w:r>
      <w:r w:rsidRPr="00357DF6">
        <w:rPr>
          <w:rFonts w:ascii="Times New Roman" w:eastAsia="宋体" w:hAnsi="Times New Roman" w:cs="楷体" w:hint="eastAsia"/>
          <w:color w:val="111111"/>
          <w:kern w:val="0"/>
          <w:sz w:val="24"/>
          <w:szCs w:val="24"/>
        </w:rPr>
        <w:t>省级及以上生态环境主管部门批准、备案或者认可的</w:t>
      </w:r>
      <w:proofErr w:type="gramStart"/>
      <w:r w:rsidRPr="00357DF6">
        <w:rPr>
          <w:rFonts w:ascii="Times New Roman" w:eastAsia="宋体" w:hAnsi="Times New Roman" w:cs="楷体" w:hint="eastAsia"/>
          <w:color w:val="111111"/>
          <w:kern w:val="0"/>
          <w:sz w:val="24"/>
          <w:szCs w:val="24"/>
        </w:rPr>
        <w:t>碳普惠项目</w:t>
      </w:r>
      <w:proofErr w:type="gramEnd"/>
      <w:r w:rsidRPr="00357DF6">
        <w:rPr>
          <w:rFonts w:ascii="Times New Roman" w:eastAsia="宋体" w:hAnsi="Times New Roman" w:cs="楷体" w:hint="eastAsia"/>
          <w:color w:val="111111"/>
          <w:kern w:val="0"/>
          <w:sz w:val="24"/>
          <w:szCs w:val="24"/>
        </w:rPr>
        <w:t>产生的减排量、经联合国</w:t>
      </w:r>
      <w:proofErr w:type="gramStart"/>
      <w:r w:rsidRPr="00357DF6">
        <w:rPr>
          <w:rFonts w:ascii="Times New Roman" w:eastAsia="宋体" w:hAnsi="Times New Roman" w:cs="楷体" w:hint="eastAsia"/>
          <w:color w:val="111111"/>
          <w:kern w:val="0"/>
          <w:sz w:val="24"/>
          <w:szCs w:val="24"/>
        </w:rPr>
        <w:t>清洁发展</w:t>
      </w:r>
      <w:proofErr w:type="gramEnd"/>
      <w:r w:rsidRPr="00357DF6">
        <w:rPr>
          <w:rFonts w:ascii="Times New Roman" w:eastAsia="宋体" w:hAnsi="Times New Roman" w:cs="楷体" w:hint="eastAsia"/>
          <w:color w:val="111111"/>
          <w:kern w:val="0"/>
          <w:sz w:val="24"/>
          <w:szCs w:val="24"/>
        </w:rPr>
        <w:t>机制（</w:t>
      </w:r>
      <w:r w:rsidRPr="00357DF6">
        <w:rPr>
          <w:rFonts w:ascii="Times New Roman" w:eastAsia="宋体" w:hAnsi="Times New Roman" w:cs="楷体"/>
          <w:color w:val="111111"/>
          <w:kern w:val="0"/>
          <w:sz w:val="24"/>
          <w:szCs w:val="24"/>
        </w:rPr>
        <w:t>CDM</w:t>
      </w:r>
      <w:r w:rsidRPr="00357DF6">
        <w:rPr>
          <w:rFonts w:ascii="Times New Roman" w:eastAsia="宋体" w:hAnsi="Times New Roman" w:cs="楷体"/>
          <w:color w:val="111111"/>
          <w:kern w:val="0"/>
          <w:sz w:val="24"/>
          <w:szCs w:val="24"/>
        </w:rPr>
        <w:t>）或其他减</w:t>
      </w:r>
      <w:proofErr w:type="gramStart"/>
      <w:r w:rsidRPr="00357DF6">
        <w:rPr>
          <w:rFonts w:ascii="Times New Roman" w:eastAsia="宋体" w:hAnsi="Times New Roman" w:cs="楷体"/>
          <w:color w:val="111111"/>
          <w:kern w:val="0"/>
          <w:sz w:val="24"/>
          <w:szCs w:val="24"/>
        </w:rPr>
        <w:t>排机制</w:t>
      </w:r>
      <w:proofErr w:type="gramEnd"/>
      <w:r w:rsidRPr="00357DF6">
        <w:rPr>
          <w:rFonts w:ascii="Times New Roman" w:eastAsia="宋体" w:hAnsi="Times New Roman" w:cs="楷体"/>
          <w:color w:val="111111"/>
          <w:kern w:val="0"/>
          <w:sz w:val="24"/>
          <w:szCs w:val="24"/>
        </w:rPr>
        <w:t>签发的中国项目温室气体减排量。</w:t>
      </w:r>
    </w:p>
    <w:p w14:paraId="3F18CDD5"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2.0.1</w:t>
      </w:r>
      <w:r>
        <w:rPr>
          <w:rFonts w:ascii="Times New Roman" w:eastAsia="宋体" w:hAnsi="Times New Roman"/>
          <w:b/>
          <w:bCs/>
          <w:sz w:val="24"/>
          <w:szCs w:val="24"/>
        </w:rPr>
        <w:t>7</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在我国绿色电力证书是我国可再生能源电量环境属性的唯一证明，是认定可再生能源电力生产、消费的唯一凭证。因此，绿色电力证书交易与绿色电力交易均可作为建筑业主获取可再生能源信用的方式。</w:t>
      </w:r>
    </w:p>
    <w:p w14:paraId="359D42A4"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w:t>
      </w:r>
      <w:r>
        <w:rPr>
          <w:rFonts w:ascii="Times New Roman" w:eastAsia="宋体" w:hAnsi="Times New Roman"/>
          <w:b/>
          <w:bCs/>
          <w:sz w:val="24"/>
          <w:szCs w:val="24"/>
        </w:rPr>
        <w:t>18</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color w:val="111111"/>
          <w:kern w:val="0"/>
          <w:sz w:val="24"/>
          <w:szCs w:val="24"/>
        </w:rPr>
        <w:t>本标准中绿色电力主要指集中式陆上风电、光伏发电。将风能、太阳能等可再生的能源转化成电能，通过这种方式产生的电力其发电过程中不产生或很少产生对环境有害的排放物，且不需消耗化石燃料，节省了有限的资源储备。区别于常规能源，绿色电力的核心特征是其具备清洁、低碳的环境价值。</w:t>
      </w:r>
    </w:p>
    <w:p w14:paraId="6D125462" w14:textId="77777777" w:rsidR="008D0E19" w:rsidRPr="00357DF6" w:rsidRDefault="008D0E19" w:rsidP="008D0E19">
      <w:pPr>
        <w:spacing w:line="360" w:lineRule="auto"/>
        <w:outlineLvl w:val="2"/>
        <w:rPr>
          <w:rFonts w:ascii="Times New Roman" w:eastAsia="宋体" w:hAnsi="Times New Roman" w:cs="楷体"/>
          <w:color w:val="111111"/>
          <w:kern w:val="0"/>
          <w:sz w:val="24"/>
          <w:szCs w:val="24"/>
        </w:rPr>
      </w:pPr>
      <w:r w:rsidRPr="00CE0E48">
        <w:rPr>
          <w:rFonts w:ascii="Times New Roman" w:eastAsia="宋体" w:hAnsi="Times New Roman"/>
          <w:b/>
          <w:bCs/>
          <w:sz w:val="24"/>
          <w:szCs w:val="24"/>
        </w:rPr>
        <w:t>2.0.</w:t>
      </w:r>
      <w:r>
        <w:rPr>
          <w:rFonts w:ascii="Times New Roman" w:eastAsia="宋体" w:hAnsi="Times New Roman"/>
          <w:b/>
          <w:bCs/>
          <w:sz w:val="24"/>
          <w:szCs w:val="24"/>
        </w:rPr>
        <w:t>19</w:t>
      </w:r>
      <w:r w:rsidRPr="00357DF6">
        <w:rPr>
          <w:rFonts w:ascii="Times New Roman" w:eastAsia="宋体" w:hAnsi="Times New Roman" w:cs="楷体"/>
          <w:color w:val="111111"/>
          <w:kern w:val="0"/>
          <w:sz w:val="24"/>
          <w:szCs w:val="24"/>
        </w:rPr>
        <w:t xml:space="preserve"> </w:t>
      </w:r>
      <w:r w:rsidRPr="00357DF6">
        <w:rPr>
          <w:rFonts w:ascii="Times New Roman" w:eastAsia="宋体" w:hAnsi="Times New Roman" w:cs="Times New Roman" w:hint="eastAsia"/>
          <w:bCs/>
          <w:color w:val="111111"/>
          <w:sz w:val="24"/>
          <w:szCs w:val="24"/>
        </w:rPr>
        <w:t>绿色电力证书是国家对发电企业每兆瓦时可再生能源上网电量颁发的具有唯一代码标识的电子凭证，一般由独立的第三方颁发。</w:t>
      </w:r>
    </w:p>
    <w:p w14:paraId="733C2664" w14:textId="77777777" w:rsidR="008D0E19" w:rsidRPr="00357DF6" w:rsidRDefault="008D0E19" w:rsidP="008D0E19">
      <w:pPr>
        <w:spacing w:line="360" w:lineRule="auto"/>
        <w:ind w:firstLineChars="200" w:firstLine="480"/>
        <w:rPr>
          <w:rFonts w:ascii="Times New Roman" w:eastAsia="宋体" w:hAnsi="Times New Roman" w:cs="Times New Roman"/>
          <w:bCs/>
          <w:color w:val="111111"/>
          <w:sz w:val="24"/>
          <w:szCs w:val="24"/>
        </w:rPr>
      </w:pPr>
      <w:r w:rsidRPr="00357DF6">
        <w:rPr>
          <w:rFonts w:ascii="Times New Roman" w:eastAsia="宋体" w:hAnsi="Times New Roman" w:cs="Times New Roman" w:hint="eastAsia"/>
          <w:bCs/>
          <w:color w:val="111111"/>
          <w:sz w:val="24"/>
          <w:szCs w:val="24"/>
        </w:rPr>
        <w:t>2</w:t>
      </w:r>
      <w:r w:rsidRPr="00357DF6">
        <w:rPr>
          <w:rFonts w:ascii="Times New Roman" w:eastAsia="宋体" w:hAnsi="Times New Roman" w:cs="Times New Roman"/>
          <w:bCs/>
          <w:color w:val="111111"/>
          <w:sz w:val="24"/>
          <w:szCs w:val="24"/>
        </w:rPr>
        <w:t>017</w:t>
      </w:r>
      <w:r w:rsidRPr="00357DF6">
        <w:rPr>
          <w:rFonts w:ascii="Times New Roman" w:eastAsia="宋体" w:hAnsi="Times New Roman" w:cs="Times New Roman" w:hint="eastAsia"/>
          <w:bCs/>
          <w:color w:val="111111"/>
          <w:sz w:val="24"/>
          <w:szCs w:val="24"/>
        </w:rPr>
        <w:t>年起，我国试行绿证核发和自愿认购制度，国家对享受补贴的陆上风电和集中式光伏发电项目上网电量核发绿证，明确用户可以通过购买绿证作为</w:t>
      </w:r>
      <w:proofErr w:type="gramStart"/>
      <w:r w:rsidRPr="00357DF6">
        <w:rPr>
          <w:rFonts w:ascii="Times New Roman" w:eastAsia="宋体" w:hAnsi="Times New Roman" w:cs="Times New Roman" w:hint="eastAsia"/>
          <w:bCs/>
          <w:color w:val="111111"/>
          <w:sz w:val="24"/>
          <w:szCs w:val="24"/>
        </w:rPr>
        <w:t>消费绿电的</w:t>
      </w:r>
      <w:proofErr w:type="gramEnd"/>
      <w:r w:rsidRPr="00357DF6">
        <w:rPr>
          <w:rFonts w:ascii="Times New Roman" w:eastAsia="宋体" w:hAnsi="Times New Roman" w:cs="Times New Roman" w:hint="eastAsia"/>
          <w:bCs/>
          <w:color w:val="111111"/>
          <w:sz w:val="24"/>
          <w:szCs w:val="24"/>
        </w:rPr>
        <w:t>凭证。</w:t>
      </w:r>
      <w:r w:rsidRPr="00357DF6">
        <w:rPr>
          <w:rFonts w:ascii="Times New Roman" w:eastAsia="宋体" w:hAnsi="Times New Roman" w:cs="Times New Roman" w:hint="eastAsia"/>
          <w:bCs/>
          <w:color w:val="111111"/>
          <w:sz w:val="24"/>
          <w:szCs w:val="24"/>
        </w:rPr>
        <w:t>2</w:t>
      </w:r>
      <w:r w:rsidRPr="00357DF6">
        <w:rPr>
          <w:rFonts w:ascii="Times New Roman" w:eastAsia="宋体" w:hAnsi="Times New Roman" w:cs="Times New Roman"/>
          <w:bCs/>
          <w:color w:val="111111"/>
          <w:sz w:val="24"/>
          <w:szCs w:val="24"/>
        </w:rPr>
        <w:t>020</w:t>
      </w:r>
      <w:r w:rsidRPr="00357DF6">
        <w:rPr>
          <w:rFonts w:ascii="Times New Roman" w:eastAsia="宋体" w:hAnsi="Times New Roman" w:cs="Times New Roman" w:hint="eastAsia"/>
          <w:bCs/>
          <w:color w:val="111111"/>
          <w:sz w:val="24"/>
          <w:szCs w:val="24"/>
        </w:rPr>
        <w:t>年起，我国实施可再生能源电力消</w:t>
      </w:r>
      <w:proofErr w:type="gramStart"/>
      <w:r w:rsidRPr="00357DF6">
        <w:rPr>
          <w:rFonts w:ascii="Times New Roman" w:eastAsia="宋体" w:hAnsi="Times New Roman" w:cs="Times New Roman" w:hint="eastAsia"/>
          <w:bCs/>
          <w:color w:val="111111"/>
          <w:sz w:val="24"/>
          <w:szCs w:val="24"/>
        </w:rPr>
        <w:t>纳保障</w:t>
      </w:r>
      <w:proofErr w:type="gramEnd"/>
      <w:r w:rsidRPr="00357DF6">
        <w:rPr>
          <w:rFonts w:ascii="Times New Roman" w:eastAsia="宋体" w:hAnsi="Times New Roman" w:cs="Times New Roman" w:hint="eastAsia"/>
          <w:bCs/>
          <w:color w:val="111111"/>
          <w:sz w:val="24"/>
          <w:szCs w:val="24"/>
        </w:rPr>
        <w:t>机制，明确各承担消纳责任的市场主体可通过购买绿</w:t>
      </w:r>
      <w:proofErr w:type="gramStart"/>
      <w:r w:rsidRPr="00357DF6">
        <w:rPr>
          <w:rFonts w:ascii="Times New Roman" w:eastAsia="宋体" w:hAnsi="Times New Roman" w:cs="Times New Roman" w:hint="eastAsia"/>
          <w:bCs/>
          <w:color w:val="111111"/>
          <w:sz w:val="24"/>
          <w:szCs w:val="24"/>
        </w:rPr>
        <w:t>证完成消</w:t>
      </w:r>
      <w:proofErr w:type="gramEnd"/>
      <w:r w:rsidRPr="00357DF6">
        <w:rPr>
          <w:rFonts w:ascii="Times New Roman" w:eastAsia="宋体" w:hAnsi="Times New Roman" w:cs="Times New Roman" w:hint="eastAsia"/>
          <w:bCs/>
          <w:color w:val="111111"/>
          <w:sz w:val="24"/>
          <w:szCs w:val="24"/>
        </w:rPr>
        <w:t>纳责任权重。</w:t>
      </w:r>
      <w:r w:rsidRPr="00357DF6">
        <w:rPr>
          <w:rFonts w:ascii="Times New Roman" w:eastAsia="宋体" w:hAnsi="Times New Roman" w:cs="Times New Roman"/>
          <w:bCs/>
          <w:color w:val="111111"/>
          <w:sz w:val="24"/>
          <w:szCs w:val="24"/>
        </w:rPr>
        <w:t>2022</w:t>
      </w:r>
      <w:r w:rsidRPr="00357DF6">
        <w:rPr>
          <w:rFonts w:ascii="Times New Roman" w:eastAsia="宋体" w:hAnsi="Times New Roman" w:cs="Times New Roman" w:hint="eastAsia"/>
          <w:bCs/>
          <w:color w:val="111111"/>
          <w:sz w:val="24"/>
          <w:szCs w:val="24"/>
        </w:rPr>
        <w:t>年起，明确可再生能源消费不纳入能源消耗总量和强度控制，</w:t>
      </w:r>
      <w:proofErr w:type="gramStart"/>
      <w:r w:rsidRPr="00357DF6">
        <w:rPr>
          <w:rFonts w:ascii="Times New Roman" w:eastAsia="宋体" w:hAnsi="Times New Roman" w:cs="Times New Roman" w:hint="eastAsia"/>
          <w:bCs/>
          <w:color w:val="111111"/>
          <w:sz w:val="24"/>
          <w:szCs w:val="24"/>
        </w:rPr>
        <w:t>绿电消费</w:t>
      </w:r>
      <w:proofErr w:type="gramEnd"/>
      <w:r w:rsidRPr="00357DF6">
        <w:rPr>
          <w:rFonts w:ascii="Times New Roman" w:eastAsia="宋体" w:hAnsi="Times New Roman" w:cs="Times New Roman" w:hint="eastAsia"/>
          <w:bCs/>
          <w:color w:val="111111"/>
          <w:sz w:val="24"/>
          <w:szCs w:val="24"/>
        </w:rPr>
        <w:t>政策体系更加完善。</w:t>
      </w:r>
    </w:p>
    <w:p w14:paraId="6599AEA8" w14:textId="77777777" w:rsidR="008D0E19" w:rsidRPr="00357DF6" w:rsidRDefault="008D0E19" w:rsidP="008D0E19">
      <w:pPr>
        <w:spacing w:line="360" w:lineRule="auto"/>
        <w:ind w:firstLineChars="200" w:firstLine="480"/>
        <w:rPr>
          <w:rFonts w:ascii="Times New Roman" w:eastAsia="宋体" w:hAnsi="Times New Roman" w:cs="Times New Roman"/>
          <w:bCs/>
          <w:color w:val="111111"/>
          <w:sz w:val="24"/>
          <w:szCs w:val="24"/>
        </w:rPr>
      </w:pPr>
      <w:r w:rsidRPr="00357DF6">
        <w:rPr>
          <w:rFonts w:ascii="Times New Roman" w:eastAsia="宋体" w:hAnsi="Times New Roman" w:cs="Times New Roman" w:hint="eastAsia"/>
          <w:bCs/>
          <w:color w:val="111111"/>
          <w:sz w:val="24"/>
          <w:szCs w:val="24"/>
        </w:rPr>
        <w:t>绿色电力证书具有权威性、唯一性、通用性的特点。首先，国家能源局负责绿</w:t>
      </w:r>
      <w:proofErr w:type="gramStart"/>
      <w:r w:rsidRPr="00357DF6">
        <w:rPr>
          <w:rFonts w:ascii="Times New Roman" w:eastAsia="宋体" w:hAnsi="Times New Roman" w:cs="Times New Roman" w:hint="eastAsia"/>
          <w:bCs/>
          <w:color w:val="111111"/>
          <w:sz w:val="24"/>
          <w:szCs w:val="24"/>
        </w:rPr>
        <w:t>证相关</w:t>
      </w:r>
      <w:proofErr w:type="gramEnd"/>
      <w:r w:rsidRPr="00357DF6">
        <w:rPr>
          <w:rFonts w:ascii="Times New Roman" w:eastAsia="宋体" w:hAnsi="Times New Roman" w:cs="Times New Roman" w:hint="eastAsia"/>
          <w:bCs/>
          <w:color w:val="111111"/>
          <w:sz w:val="24"/>
          <w:szCs w:val="24"/>
        </w:rPr>
        <w:t>管理工作，通过统筹各方面合力，进一步提升绿证的权威性，推动绿证在引领绿色电力消费、促进可再生能源发展，实现</w:t>
      </w:r>
      <w:proofErr w:type="gramStart"/>
      <w:r w:rsidRPr="00357DF6">
        <w:rPr>
          <w:rFonts w:ascii="Times New Roman" w:eastAsia="宋体" w:hAnsi="Times New Roman" w:cs="Times New Roman" w:hint="eastAsia"/>
          <w:bCs/>
          <w:color w:val="111111"/>
          <w:sz w:val="24"/>
          <w:szCs w:val="24"/>
        </w:rPr>
        <w:t>双碳目标</w:t>
      </w:r>
      <w:proofErr w:type="gramEnd"/>
      <w:r w:rsidRPr="00357DF6">
        <w:rPr>
          <w:rFonts w:ascii="Times New Roman" w:eastAsia="宋体" w:hAnsi="Times New Roman" w:cs="Times New Roman" w:hint="eastAsia"/>
          <w:bCs/>
          <w:color w:val="111111"/>
          <w:sz w:val="24"/>
          <w:szCs w:val="24"/>
        </w:rPr>
        <w:t>中发挥更大作</w:t>
      </w:r>
      <w:r w:rsidRPr="00357DF6">
        <w:rPr>
          <w:rFonts w:ascii="Times New Roman" w:eastAsia="宋体" w:hAnsi="Times New Roman" w:cs="Times New Roman" w:hint="eastAsia"/>
          <w:bCs/>
          <w:color w:val="111111"/>
          <w:sz w:val="24"/>
          <w:szCs w:val="24"/>
        </w:rPr>
        <w:lastRenderedPageBreak/>
        <w:t>用。其次，绿证是我国可再生能源电量环境属性的唯一证明，也是认定可再生能源电力生产、消费的唯一凭证。绿证对应电量不得重复申领电力领域其它同属性凭证。最后，</w:t>
      </w:r>
      <w:proofErr w:type="gramStart"/>
      <w:r w:rsidRPr="00357DF6">
        <w:rPr>
          <w:rFonts w:ascii="Times New Roman" w:eastAsia="宋体" w:hAnsi="Times New Roman" w:cs="Times New Roman" w:hint="eastAsia"/>
          <w:bCs/>
          <w:color w:val="111111"/>
          <w:sz w:val="24"/>
          <w:szCs w:val="24"/>
        </w:rPr>
        <w:t>明确绿</w:t>
      </w:r>
      <w:proofErr w:type="gramEnd"/>
      <w:r w:rsidRPr="00357DF6">
        <w:rPr>
          <w:rFonts w:ascii="Times New Roman" w:eastAsia="宋体" w:hAnsi="Times New Roman" w:cs="Times New Roman" w:hint="eastAsia"/>
          <w:bCs/>
          <w:color w:val="111111"/>
          <w:sz w:val="24"/>
          <w:szCs w:val="24"/>
        </w:rPr>
        <w:t>证支撑绿色电力交易、认定绿色电力消费，核算可再生电力消费量等基础性作用，同时推动绿证与国内碳市场、国际绿色消费和</w:t>
      </w:r>
      <w:proofErr w:type="gramStart"/>
      <w:r w:rsidRPr="00357DF6">
        <w:rPr>
          <w:rFonts w:ascii="Times New Roman" w:eastAsia="宋体" w:hAnsi="Times New Roman" w:cs="Times New Roman" w:hint="eastAsia"/>
          <w:bCs/>
          <w:color w:val="111111"/>
          <w:sz w:val="24"/>
          <w:szCs w:val="24"/>
        </w:rPr>
        <w:t>碳减</w:t>
      </w:r>
      <w:proofErr w:type="gramEnd"/>
      <w:r w:rsidRPr="00357DF6">
        <w:rPr>
          <w:rFonts w:ascii="Times New Roman" w:eastAsia="宋体" w:hAnsi="Times New Roman" w:cs="Times New Roman" w:hint="eastAsia"/>
          <w:bCs/>
          <w:color w:val="111111"/>
          <w:sz w:val="24"/>
          <w:szCs w:val="24"/>
        </w:rPr>
        <w:t>排体系做好衔接。</w:t>
      </w:r>
    </w:p>
    <w:p w14:paraId="53CE4543" w14:textId="77777777" w:rsidR="008D0E19" w:rsidRPr="00357DF6" w:rsidRDefault="008D0E19" w:rsidP="008D0E19">
      <w:pPr>
        <w:spacing w:line="360" w:lineRule="auto"/>
        <w:outlineLvl w:val="2"/>
        <w:rPr>
          <w:rFonts w:ascii="Times New Roman" w:eastAsia="宋体" w:hAnsi="Times New Roman" w:cs="Times New Roman"/>
          <w:b/>
          <w:color w:val="111111"/>
          <w:sz w:val="24"/>
          <w:szCs w:val="24"/>
        </w:rPr>
      </w:pPr>
      <w:r w:rsidRPr="00CE0E48">
        <w:rPr>
          <w:rFonts w:ascii="Times New Roman" w:eastAsia="宋体" w:hAnsi="Times New Roman"/>
          <w:b/>
          <w:bCs/>
          <w:sz w:val="24"/>
          <w:szCs w:val="24"/>
        </w:rPr>
        <w:t>2.0.2</w:t>
      </w:r>
      <w:r>
        <w:rPr>
          <w:rFonts w:ascii="Times New Roman" w:eastAsia="宋体" w:hAnsi="Times New Roman"/>
          <w:b/>
          <w:bCs/>
          <w:sz w:val="24"/>
          <w:szCs w:val="24"/>
        </w:rPr>
        <w:t>0</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color w:val="111111"/>
          <w:kern w:val="0"/>
          <w:sz w:val="24"/>
          <w:szCs w:val="24"/>
        </w:rPr>
        <w:t>2021</w:t>
      </w:r>
      <w:r w:rsidRPr="00357DF6">
        <w:rPr>
          <w:rFonts w:ascii="Times New Roman" w:eastAsia="宋体" w:hAnsi="Times New Roman" w:cs="楷体" w:hint="eastAsia"/>
          <w:color w:val="111111"/>
          <w:kern w:val="0"/>
          <w:sz w:val="24"/>
          <w:szCs w:val="24"/>
        </w:rPr>
        <w:t>年，国家发展改革委、国家能源局正式批复了《绿色电力交易试点工作方案》，提出在当前电力市场建设成果基础上，试点开展绿色电力（简“绿电”）交易。建筑业主通过与发电企业或售电公司签订绿色电力中长期交易协议，能够促进新能源的发展与就地消纳，同时从消费侧与能源</w:t>
      </w:r>
      <w:proofErr w:type="gramStart"/>
      <w:r w:rsidRPr="00357DF6">
        <w:rPr>
          <w:rFonts w:ascii="Times New Roman" w:eastAsia="宋体" w:hAnsi="Times New Roman" w:cs="楷体" w:hint="eastAsia"/>
          <w:color w:val="111111"/>
          <w:kern w:val="0"/>
          <w:sz w:val="24"/>
          <w:szCs w:val="24"/>
        </w:rPr>
        <w:t>侧促进</w:t>
      </w:r>
      <w:proofErr w:type="gramEnd"/>
      <w:r w:rsidRPr="00357DF6">
        <w:rPr>
          <w:rFonts w:ascii="Times New Roman" w:eastAsia="宋体" w:hAnsi="Times New Roman" w:cs="楷体" w:hint="eastAsia"/>
          <w:color w:val="111111"/>
          <w:kern w:val="0"/>
          <w:sz w:val="24"/>
          <w:szCs w:val="24"/>
        </w:rPr>
        <w:t>清洁电力发展。因此绿色电力交易可作为</w:t>
      </w:r>
      <w:proofErr w:type="gramStart"/>
      <w:r w:rsidRPr="00357DF6">
        <w:rPr>
          <w:rFonts w:ascii="Times New Roman" w:eastAsia="宋体" w:hAnsi="Times New Roman" w:cs="楷体" w:hint="eastAsia"/>
          <w:color w:val="111111"/>
          <w:kern w:val="0"/>
          <w:sz w:val="24"/>
          <w:szCs w:val="24"/>
        </w:rPr>
        <w:t>零碳建筑</w:t>
      </w:r>
      <w:proofErr w:type="gramEnd"/>
      <w:r w:rsidRPr="00357DF6">
        <w:rPr>
          <w:rFonts w:ascii="Times New Roman" w:eastAsia="宋体" w:hAnsi="Times New Roman" w:cs="楷体" w:hint="eastAsia"/>
          <w:color w:val="111111"/>
          <w:kern w:val="0"/>
          <w:sz w:val="24"/>
          <w:szCs w:val="24"/>
        </w:rPr>
        <w:t>实现控制目标的一种方式。</w:t>
      </w:r>
    </w:p>
    <w:p w14:paraId="2B43FA33" w14:textId="77777777" w:rsidR="008D0E19" w:rsidRPr="00866C9C" w:rsidRDefault="008D0E19" w:rsidP="008D0E19">
      <w:pPr>
        <w:spacing w:line="360" w:lineRule="auto"/>
        <w:rPr>
          <w:rFonts w:ascii="Times New Roman" w:eastAsia="宋体" w:hAnsi="Times New Roman"/>
          <w:sz w:val="24"/>
          <w:szCs w:val="24"/>
        </w:rPr>
      </w:pPr>
      <w:r w:rsidRPr="00866C9C">
        <w:rPr>
          <w:rFonts w:ascii="Times New Roman" w:eastAsia="宋体" w:hAnsi="Times New Roman"/>
          <w:sz w:val="24"/>
          <w:szCs w:val="24"/>
        </w:rPr>
        <w:br w:type="page"/>
      </w:r>
    </w:p>
    <w:p w14:paraId="7DD42F77" w14:textId="77777777" w:rsidR="00D944B5" w:rsidRPr="008D449E" w:rsidRDefault="00D944B5" w:rsidP="00D944B5">
      <w:pPr>
        <w:pStyle w:val="a4"/>
        <w:ind w:left="357" w:firstLineChars="0" w:firstLine="0"/>
        <w:jc w:val="center"/>
        <w:outlineLvl w:val="0"/>
        <w:rPr>
          <w:rFonts w:ascii="黑体" w:eastAsia="黑体" w:hAnsi="黑体"/>
          <w:sz w:val="36"/>
          <w:szCs w:val="36"/>
        </w:rPr>
      </w:pPr>
      <w:bookmarkStart w:id="354" w:name="_Toc157450086"/>
      <w:bookmarkStart w:id="355" w:name="_Toc157450499"/>
      <w:bookmarkStart w:id="356" w:name="_Toc157450555"/>
      <w:r>
        <w:rPr>
          <w:rFonts w:ascii="黑体" w:eastAsia="黑体" w:hAnsi="黑体" w:hint="eastAsia"/>
          <w:sz w:val="36"/>
          <w:szCs w:val="36"/>
        </w:rPr>
        <w:lastRenderedPageBreak/>
        <w:t>3</w:t>
      </w:r>
      <w:r>
        <w:rPr>
          <w:rFonts w:ascii="黑体" w:eastAsia="黑体" w:hAnsi="黑体"/>
          <w:sz w:val="36"/>
          <w:szCs w:val="36"/>
        </w:rPr>
        <w:t xml:space="preserve"> </w:t>
      </w:r>
      <w:r w:rsidRPr="008D449E">
        <w:rPr>
          <w:rFonts w:ascii="黑体" w:eastAsia="黑体" w:hAnsi="黑体" w:hint="eastAsia"/>
          <w:sz w:val="36"/>
          <w:szCs w:val="36"/>
        </w:rPr>
        <w:t>基本规定</w:t>
      </w:r>
      <w:bookmarkEnd w:id="354"/>
      <w:bookmarkEnd w:id="355"/>
      <w:bookmarkEnd w:id="356"/>
    </w:p>
    <w:p w14:paraId="502DDAB8" w14:textId="77777777" w:rsidR="00D944B5" w:rsidRPr="0033662D" w:rsidRDefault="00D944B5" w:rsidP="00D944B5">
      <w:pPr>
        <w:pStyle w:val="a4"/>
        <w:ind w:left="369" w:firstLineChars="0" w:firstLine="0"/>
        <w:jc w:val="center"/>
        <w:outlineLvl w:val="1"/>
        <w:rPr>
          <w:rFonts w:ascii="黑体" w:eastAsia="黑体" w:hAnsi="黑体"/>
          <w:b/>
          <w:bCs/>
          <w:sz w:val="28"/>
          <w:szCs w:val="28"/>
        </w:rPr>
      </w:pPr>
      <w:bookmarkStart w:id="357" w:name="_Toc157450087"/>
      <w:bookmarkStart w:id="358" w:name="_Toc157450500"/>
      <w:bookmarkStart w:id="359" w:name="_Toc157450556"/>
      <w:r w:rsidRPr="0033662D">
        <w:rPr>
          <w:rFonts w:ascii="黑体" w:eastAsia="黑体" w:hAnsi="黑体" w:hint="eastAsia"/>
          <w:b/>
          <w:bCs/>
          <w:sz w:val="28"/>
          <w:szCs w:val="28"/>
        </w:rPr>
        <w:t>3</w:t>
      </w:r>
      <w:r w:rsidRPr="0033662D">
        <w:rPr>
          <w:rFonts w:ascii="黑体" w:eastAsia="黑体" w:hAnsi="黑体"/>
          <w:b/>
          <w:bCs/>
          <w:sz w:val="28"/>
          <w:szCs w:val="28"/>
        </w:rPr>
        <w:t>.1</w:t>
      </w:r>
      <w:r w:rsidRPr="0033662D">
        <w:rPr>
          <w:rFonts w:ascii="黑体" w:eastAsia="黑体" w:hAnsi="黑体" w:hint="eastAsia"/>
          <w:b/>
          <w:bCs/>
          <w:sz w:val="28"/>
          <w:szCs w:val="28"/>
        </w:rPr>
        <w:t>一般规定</w:t>
      </w:r>
      <w:bookmarkEnd w:id="357"/>
      <w:bookmarkEnd w:id="358"/>
      <w:bookmarkEnd w:id="359"/>
    </w:p>
    <w:p w14:paraId="0A2CB3AB"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C7CEB">
        <w:rPr>
          <w:rFonts w:ascii="Times New Roman" w:eastAsia="宋体" w:hAnsi="Times New Roman" w:hint="eastAsia"/>
          <w:b/>
          <w:bCs/>
          <w:sz w:val="24"/>
          <w:szCs w:val="24"/>
        </w:rPr>
        <w:t>3</w:t>
      </w:r>
      <w:r w:rsidRPr="003C7CEB">
        <w:rPr>
          <w:rFonts w:ascii="Times New Roman" w:eastAsia="宋体" w:hAnsi="Times New Roman"/>
          <w:b/>
          <w:bCs/>
          <w:sz w:val="24"/>
          <w:szCs w:val="24"/>
        </w:rPr>
        <w:t>.1.1</w:t>
      </w:r>
      <w:r w:rsidRPr="00357DF6">
        <w:rPr>
          <w:rFonts w:ascii="Times New Roman" w:eastAsia="宋体" w:hAnsi="Times New Roman" w:cs="Times New Roman"/>
          <w:b/>
          <w:color w:val="111111"/>
          <w:sz w:val="24"/>
          <w:szCs w:val="24"/>
        </w:rPr>
        <w:t xml:space="preserve"> </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的评价应基于评价对象的功能要求，建筑的</w:t>
      </w:r>
      <w:proofErr w:type="gramStart"/>
      <w:r w:rsidRPr="00357DF6">
        <w:rPr>
          <w:rFonts w:ascii="Times New Roman" w:eastAsia="宋体" w:hAnsi="Times New Roman" w:cs="Times New Roman" w:hint="eastAsia"/>
          <w:color w:val="111111"/>
          <w:sz w:val="24"/>
          <w:szCs w:val="24"/>
        </w:rPr>
        <w:t>降碳目标</w:t>
      </w:r>
      <w:proofErr w:type="gramEnd"/>
      <w:r w:rsidRPr="00357DF6">
        <w:rPr>
          <w:rFonts w:ascii="Times New Roman" w:eastAsia="宋体" w:hAnsi="Times New Roman" w:cs="Times New Roman" w:hint="eastAsia"/>
          <w:color w:val="111111"/>
          <w:sz w:val="24"/>
          <w:szCs w:val="24"/>
        </w:rPr>
        <w:t>一般是以单栋建筑为基准设计和确定的，</w:t>
      </w:r>
      <w:proofErr w:type="gramStart"/>
      <w:r w:rsidRPr="00357DF6">
        <w:rPr>
          <w:rFonts w:ascii="Times New Roman" w:eastAsia="宋体" w:hAnsi="Times New Roman" w:cs="Times New Roman" w:hint="eastAsia"/>
          <w:color w:val="111111"/>
          <w:sz w:val="24"/>
          <w:szCs w:val="24"/>
        </w:rPr>
        <w:t>因此零碳建筑评价</w:t>
      </w:r>
      <w:proofErr w:type="gramEnd"/>
      <w:r w:rsidRPr="00357DF6">
        <w:rPr>
          <w:rFonts w:ascii="Times New Roman" w:eastAsia="宋体" w:hAnsi="Times New Roman" w:cs="Times New Roman" w:hint="eastAsia"/>
          <w:color w:val="111111"/>
          <w:sz w:val="24"/>
          <w:szCs w:val="24"/>
        </w:rPr>
        <w:t>应基于整栋完整的建筑，不得从中剔除部分区域，临时建筑不得参评。当区域内多个单体设计目标一致、建筑方案接近、施工组织相同、集体采购材料部品时，可抽样不少于</w:t>
      </w:r>
      <w:r w:rsidRPr="00357DF6">
        <w:rPr>
          <w:rFonts w:ascii="Times New Roman" w:eastAsia="宋体" w:hAnsi="Times New Roman" w:cs="Times New Roman"/>
          <w:color w:val="111111"/>
          <w:sz w:val="24"/>
          <w:szCs w:val="24"/>
        </w:rPr>
        <w:t>20%</w:t>
      </w:r>
      <w:r w:rsidRPr="00357DF6">
        <w:rPr>
          <w:rFonts w:ascii="Times New Roman" w:eastAsia="宋体" w:hAnsi="Times New Roman" w:cs="Times New Roman" w:hint="eastAsia"/>
          <w:color w:val="111111"/>
          <w:sz w:val="24"/>
          <w:szCs w:val="24"/>
        </w:rPr>
        <w:t>的建筑物提交全部评价文件进行评价，其他</w:t>
      </w:r>
      <w:r w:rsidRPr="00357DF6">
        <w:rPr>
          <w:rFonts w:ascii="Times New Roman" w:eastAsia="宋体" w:hAnsi="Times New Roman" w:cs="Times New Roman"/>
          <w:color w:val="111111"/>
          <w:sz w:val="24"/>
          <w:szCs w:val="24"/>
        </w:rPr>
        <w:t>80%</w:t>
      </w:r>
      <w:r w:rsidRPr="00357DF6">
        <w:rPr>
          <w:rFonts w:ascii="Times New Roman" w:eastAsia="宋体" w:hAnsi="Times New Roman" w:cs="Times New Roman" w:hint="eastAsia"/>
          <w:color w:val="111111"/>
          <w:sz w:val="24"/>
          <w:szCs w:val="24"/>
        </w:rPr>
        <w:t>建筑物提交部分评价。建造阶段多个单体建筑同时施工，且共用大型施工设备时，可按面积分摊大型施工设备的碳排放。</w:t>
      </w:r>
    </w:p>
    <w:p w14:paraId="6FF54D08" w14:textId="77777777" w:rsidR="00D944B5" w:rsidRPr="00357DF6" w:rsidRDefault="00D944B5" w:rsidP="00D944B5">
      <w:pPr>
        <w:spacing w:line="360" w:lineRule="auto"/>
        <w:outlineLvl w:val="2"/>
        <w:rPr>
          <w:rFonts w:ascii="Times New Roman" w:eastAsia="宋体" w:hAnsi="Times New Roman" w:cs="Times New Roman"/>
          <w:sz w:val="24"/>
          <w:szCs w:val="24"/>
        </w:rPr>
      </w:pPr>
      <w:r w:rsidRPr="003C7CEB">
        <w:rPr>
          <w:rFonts w:ascii="Times New Roman" w:eastAsia="宋体" w:hAnsi="Times New Roman" w:hint="eastAsia"/>
          <w:b/>
          <w:bCs/>
          <w:sz w:val="24"/>
          <w:szCs w:val="24"/>
        </w:rPr>
        <w:t>3</w:t>
      </w:r>
      <w:r w:rsidRPr="003C7CEB">
        <w:rPr>
          <w:rFonts w:ascii="Times New Roman" w:eastAsia="宋体" w:hAnsi="Times New Roman"/>
          <w:b/>
          <w:bCs/>
          <w:sz w:val="24"/>
          <w:szCs w:val="24"/>
        </w:rPr>
        <w:t>.1.2</w:t>
      </w:r>
      <w:r w:rsidRPr="00357DF6">
        <w:rPr>
          <w:rFonts w:ascii="Times New Roman" w:eastAsia="宋体" w:hAnsi="Times New Roman" w:cs="Times New Roman"/>
          <w:sz w:val="24"/>
          <w:szCs w:val="24"/>
        </w:rPr>
        <w:t xml:space="preserve"> </w:t>
      </w:r>
      <w:r w:rsidRPr="00357DF6">
        <w:rPr>
          <w:rFonts w:ascii="Times New Roman" w:eastAsia="宋体" w:hAnsi="Times New Roman" w:cs="Times New Roman" w:hint="eastAsia"/>
          <w:color w:val="111111"/>
          <w:sz w:val="24"/>
          <w:szCs w:val="24"/>
        </w:rPr>
        <w:t>本标准提供</w:t>
      </w:r>
      <w:proofErr w:type="gramStart"/>
      <w:r w:rsidRPr="00357DF6">
        <w:rPr>
          <w:rFonts w:ascii="Times New Roman" w:eastAsia="宋体" w:hAnsi="Times New Roman" w:cs="Times New Roman" w:hint="eastAsia"/>
          <w:color w:val="111111"/>
          <w:sz w:val="24"/>
          <w:szCs w:val="24"/>
        </w:rPr>
        <w:t>了零碳建筑评价</w:t>
      </w:r>
      <w:proofErr w:type="gramEnd"/>
      <w:r w:rsidRPr="00357DF6">
        <w:rPr>
          <w:rFonts w:ascii="Times New Roman" w:eastAsia="宋体" w:hAnsi="Times New Roman" w:cs="Times New Roman" w:hint="eastAsia"/>
          <w:color w:val="111111"/>
          <w:sz w:val="24"/>
          <w:szCs w:val="24"/>
        </w:rPr>
        <w:t>的三个不同阶段。设计评价和运行评价适用于低碳、近零碳、</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。设计评价有利于建筑更早地掌握</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技术措施的应用，可以及时优化或调整</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方案和技术措施。运行评价用于验证实际运行阶段的</w:t>
      </w:r>
      <w:proofErr w:type="gramStart"/>
      <w:r w:rsidRPr="00357DF6">
        <w:rPr>
          <w:rFonts w:ascii="Times New Roman" w:eastAsia="宋体" w:hAnsi="Times New Roman" w:cs="Times New Roman" w:hint="eastAsia"/>
          <w:color w:val="111111"/>
          <w:sz w:val="24"/>
          <w:szCs w:val="24"/>
        </w:rPr>
        <w:t>建筑减碳效果</w:t>
      </w:r>
      <w:proofErr w:type="gramEnd"/>
      <w:r w:rsidRPr="00357DF6">
        <w:rPr>
          <w:rFonts w:ascii="Times New Roman" w:eastAsia="宋体" w:hAnsi="Times New Roman" w:cs="Times New Roman" w:hint="eastAsia"/>
          <w:color w:val="111111"/>
          <w:sz w:val="24"/>
          <w:szCs w:val="24"/>
        </w:rPr>
        <w:t>，</w:t>
      </w:r>
      <w:proofErr w:type="gramStart"/>
      <w:r w:rsidRPr="00357DF6">
        <w:rPr>
          <w:rFonts w:ascii="Times New Roman" w:eastAsia="宋体" w:hAnsi="Times New Roman" w:cs="Times New Roman" w:hint="eastAsia"/>
          <w:color w:val="111111"/>
          <w:sz w:val="24"/>
          <w:szCs w:val="24"/>
        </w:rPr>
        <w:t>保证零碳建筑性能</w:t>
      </w:r>
      <w:proofErr w:type="gramEnd"/>
      <w:r w:rsidRPr="00357DF6">
        <w:rPr>
          <w:rFonts w:ascii="Times New Roman" w:eastAsia="宋体" w:hAnsi="Times New Roman" w:cs="Times New Roman" w:hint="eastAsia"/>
          <w:color w:val="111111"/>
          <w:sz w:val="24"/>
          <w:szCs w:val="24"/>
        </w:rPr>
        <w:t>的实现。全过程评价适用于全</w:t>
      </w:r>
      <w:proofErr w:type="gramStart"/>
      <w:r w:rsidRPr="00357DF6">
        <w:rPr>
          <w:rFonts w:ascii="Times New Roman" w:eastAsia="宋体" w:hAnsi="Times New Roman" w:cs="Times New Roman" w:hint="eastAsia"/>
          <w:color w:val="111111"/>
          <w:sz w:val="24"/>
          <w:szCs w:val="24"/>
        </w:rPr>
        <w:t>过程零碳建筑</w:t>
      </w:r>
      <w:proofErr w:type="gramEnd"/>
      <w:r w:rsidRPr="00357DF6">
        <w:rPr>
          <w:rFonts w:ascii="Times New Roman" w:eastAsia="宋体" w:hAnsi="Times New Roman" w:cs="Times New Roman" w:hint="eastAsia"/>
          <w:color w:val="111111"/>
          <w:sz w:val="24"/>
          <w:szCs w:val="24"/>
        </w:rPr>
        <w:t>，评价建筑整个全生命期碳排放以及各个阶段</w:t>
      </w:r>
      <w:proofErr w:type="gramStart"/>
      <w:r w:rsidRPr="00357DF6">
        <w:rPr>
          <w:rFonts w:ascii="Times New Roman" w:eastAsia="宋体" w:hAnsi="Times New Roman" w:cs="Times New Roman" w:hint="eastAsia"/>
          <w:color w:val="111111"/>
          <w:sz w:val="24"/>
          <w:szCs w:val="24"/>
        </w:rPr>
        <w:t>减碳技术</w:t>
      </w:r>
      <w:proofErr w:type="gramEnd"/>
      <w:r w:rsidRPr="00357DF6">
        <w:rPr>
          <w:rFonts w:ascii="Times New Roman" w:eastAsia="宋体" w:hAnsi="Times New Roman" w:cs="Times New Roman" w:hint="eastAsia"/>
          <w:color w:val="111111"/>
          <w:sz w:val="24"/>
          <w:szCs w:val="24"/>
        </w:rPr>
        <w:t>措施的应用。</w:t>
      </w:r>
    </w:p>
    <w:p w14:paraId="309928AA" w14:textId="77777777" w:rsidR="00D944B5" w:rsidRPr="00357DF6" w:rsidRDefault="00D944B5" w:rsidP="00D944B5">
      <w:pPr>
        <w:spacing w:line="360" w:lineRule="auto"/>
        <w:outlineLvl w:val="2"/>
        <w:rPr>
          <w:rFonts w:ascii="Times New Roman" w:eastAsia="宋体" w:hAnsi="Times New Roman" w:cs="Times New Roman"/>
          <w:sz w:val="24"/>
          <w:szCs w:val="24"/>
        </w:rPr>
      </w:pPr>
      <w:r w:rsidRPr="003C7CEB">
        <w:rPr>
          <w:rFonts w:ascii="Times New Roman" w:eastAsia="宋体" w:hAnsi="Times New Roman" w:hint="eastAsia"/>
          <w:b/>
          <w:bCs/>
          <w:sz w:val="24"/>
          <w:szCs w:val="24"/>
        </w:rPr>
        <w:t>3</w:t>
      </w:r>
      <w:r w:rsidRPr="003C7CEB">
        <w:rPr>
          <w:rFonts w:ascii="Times New Roman" w:eastAsia="宋体" w:hAnsi="Times New Roman"/>
          <w:b/>
          <w:bCs/>
          <w:sz w:val="24"/>
          <w:szCs w:val="24"/>
        </w:rPr>
        <w:t>.1.3</w:t>
      </w:r>
      <w:r w:rsidRPr="00357DF6">
        <w:rPr>
          <w:rFonts w:ascii="Times New Roman" w:eastAsia="宋体" w:hAnsi="Times New Roman" w:cs="Times New Roman"/>
          <w:sz w:val="24"/>
          <w:szCs w:val="24"/>
        </w:rPr>
        <w:t xml:space="preserve"> </w:t>
      </w:r>
      <w:r w:rsidRPr="00357DF6">
        <w:rPr>
          <w:rFonts w:ascii="Times New Roman" w:eastAsia="宋体" w:hAnsi="Times New Roman" w:cs="Times New Roman" w:hint="eastAsia"/>
          <w:color w:val="111111"/>
          <w:sz w:val="24"/>
          <w:szCs w:val="24"/>
        </w:rPr>
        <w:t>本条对申请评价方的相关工作提出要求。申请评价方依据有关管理制度文件确定。</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选用的技术措施和设备材料应注重技术经济比较和</w:t>
      </w:r>
      <w:proofErr w:type="gramStart"/>
      <w:r w:rsidRPr="00357DF6">
        <w:rPr>
          <w:rFonts w:ascii="Times New Roman" w:eastAsia="宋体" w:hAnsi="Times New Roman" w:cs="Times New Roman" w:hint="eastAsia"/>
          <w:color w:val="111111"/>
          <w:sz w:val="24"/>
          <w:szCs w:val="24"/>
        </w:rPr>
        <w:t>减碳效果</w:t>
      </w:r>
      <w:proofErr w:type="gramEnd"/>
      <w:r w:rsidRPr="00357DF6">
        <w:rPr>
          <w:rFonts w:ascii="Times New Roman" w:eastAsia="宋体" w:hAnsi="Times New Roman" w:cs="Times New Roman" w:hint="eastAsia"/>
          <w:color w:val="111111"/>
          <w:sz w:val="24"/>
          <w:szCs w:val="24"/>
        </w:rPr>
        <w:t>分析，综合评估建筑规模、建筑</w:t>
      </w:r>
      <w:proofErr w:type="gramStart"/>
      <w:r w:rsidRPr="00357DF6">
        <w:rPr>
          <w:rFonts w:ascii="Times New Roman" w:eastAsia="宋体" w:hAnsi="Times New Roman" w:cs="Times New Roman" w:hint="eastAsia"/>
          <w:color w:val="111111"/>
          <w:sz w:val="24"/>
          <w:szCs w:val="24"/>
        </w:rPr>
        <w:t>减碳技术</w:t>
      </w:r>
      <w:proofErr w:type="gramEnd"/>
      <w:r w:rsidRPr="00357DF6">
        <w:rPr>
          <w:rFonts w:ascii="Times New Roman" w:eastAsia="宋体" w:hAnsi="Times New Roman" w:cs="Times New Roman" w:hint="eastAsia"/>
          <w:color w:val="111111"/>
          <w:sz w:val="24"/>
          <w:szCs w:val="24"/>
        </w:rPr>
        <w:t>与投资之间的总体平衡，并按本标准的要求提交计算分析报告、测试报告和相关文件，涉及计算和测试的结果，应明确计算方法和测试方法。申请评价方对所提交资料的真实性和完整性负责。</w:t>
      </w:r>
    </w:p>
    <w:p w14:paraId="7EB9C5DD"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C7CEB">
        <w:rPr>
          <w:rFonts w:ascii="Times New Roman" w:eastAsia="宋体" w:hAnsi="Times New Roman" w:hint="eastAsia"/>
          <w:b/>
          <w:bCs/>
          <w:sz w:val="24"/>
          <w:szCs w:val="24"/>
        </w:rPr>
        <w:t>3</w:t>
      </w:r>
      <w:r w:rsidRPr="003C7CEB">
        <w:rPr>
          <w:rFonts w:ascii="Times New Roman" w:eastAsia="宋体" w:hAnsi="Times New Roman"/>
          <w:b/>
          <w:bCs/>
          <w:sz w:val="24"/>
          <w:szCs w:val="24"/>
        </w:rPr>
        <w:t>.1.4</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为保证建筑物碳排放量计算的科学性和一致性，应按国家标准《零碳建筑技术标准》中提供的方法和要求进行计算，同时符合《建筑碳排放计算标准》</w:t>
      </w:r>
      <w:r w:rsidRPr="00357DF6">
        <w:rPr>
          <w:rFonts w:ascii="Times New Roman" w:eastAsia="宋体" w:hAnsi="Times New Roman" w:cs="Times New Roman"/>
          <w:color w:val="111111"/>
          <w:sz w:val="24"/>
          <w:szCs w:val="24"/>
        </w:rPr>
        <w:t>GB/T 51366</w:t>
      </w:r>
      <w:r w:rsidRPr="00357DF6">
        <w:rPr>
          <w:rFonts w:ascii="Times New Roman" w:eastAsia="宋体" w:hAnsi="Times New Roman" w:cs="Times New Roman" w:hint="eastAsia"/>
          <w:color w:val="111111"/>
          <w:sz w:val="24"/>
          <w:szCs w:val="24"/>
        </w:rPr>
        <w:t>的要求。</w:t>
      </w:r>
    </w:p>
    <w:p w14:paraId="37E8B3C2" w14:textId="77777777" w:rsidR="00D944B5" w:rsidRPr="00BA144C" w:rsidRDefault="00D944B5" w:rsidP="00D944B5">
      <w:pPr>
        <w:pStyle w:val="a4"/>
        <w:ind w:left="369" w:firstLineChars="0" w:firstLine="0"/>
        <w:jc w:val="center"/>
        <w:outlineLvl w:val="1"/>
        <w:rPr>
          <w:rFonts w:ascii="黑体" w:eastAsia="黑体" w:hAnsi="黑体"/>
          <w:b/>
          <w:bCs/>
          <w:sz w:val="28"/>
          <w:szCs w:val="28"/>
        </w:rPr>
      </w:pPr>
      <w:bookmarkStart w:id="360" w:name="_Toc157450088"/>
      <w:bookmarkStart w:id="361" w:name="_Toc157450501"/>
      <w:bookmarkStart w:id="362" w:name="_Toc157450557"/>
      <w:r w:rsidRPr="00BA144C">
        <w:rPr>
          <w:rFonts w:ascii="黑体" w:eastAsia="黑体" w:hAnsi="黑体" w:hint="eastAsia"/>
          <w:b/>
          <w:bCs/>
          <w:sz w:val="28"/>
          <w:szCs w:val="28"/>
        </w:rPr>
        <w:t>3</w:t>
      </w:r>
      <w:r w:rsidRPr="00BA144C">
        <w:rPr>
          <w:rFonts w:ascii="黑体" w:eastAsia="黑体" w:hAnsi="黑体"/>
          <w:b/>
          <w:bCs/>
          <w:sz w:val="28"/>
          <w:szCs w:val="28"/>
        </w:rPr>
        <w:t>.2</w:t>
      </w:r>
      <w:r w:rsidRPr="00BA144C">
        <w:rPr>
          <w:rFonts w:ascii="黑体" w:eastAsia="黑体" w:hAnsi="黑体" w:hint="eastAsia"/>
          <w:b/>
          <w:bCs/>
          <w:sz w:val="28"/>
          <w:szCs w:val="28"/>
        </w:rPr>
        <w:t>评价方法与等级</w:t>
      </w:r>
      <w:bookmarkEnd w:id="360"/>
      <w:bookmarkEnd w:id="361"/>
      <w:bookmarkEnd w:id="362"/>
    </w:p>
    <w:p w14:paraId="7544F8B5"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C7CEB">
        <w:rPr>
          <w:rFonts w:ascii="Times New Roman" w:eastAsia="宋体" w:hAnsi="Times New Roman"/>
          <w:b/>
          <w:bCs/>
          <w:sz w:val="24"/>
          <w:szCs w:val="24"/>
        </w:rPr>
        <w:t>3.2.1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为引导建筑逐步迈向更低排放的目标，评价分为低碳建筑评价、</w:t>
      </w:r>
      <w:proofErr w:type="gramStart"/>
      <w:r w:rsidRPr="00357DF6">
        <w:rPr>
          <w:rFonts w:ascii="Times New Roman" w:eastAsia="宋体" w:hAnsi="Times New Roman" w:cs="Times New Roman" w:hint="eastAsia"/>
          <w:bCs/>
          <w:color w:val="111111"/>
          <w:sz w:val="24"/>
          <w:szCs w:val="24"/>
        </w:rPr>
        <w:t>近零碳建筑评价</w:t>
      </w:r>
      <w:proofErr w:type="gramEnd"/>
      <w:r w:rsidRPr="00357DF6">
        <w:rPr>
          <w:rFonts w:ascii="Times New Roman" w:eastAsia="宋体" w:hAnsi="Times New Roman" w:cs="Times New Roman" w:hint="eastAsia"/>
          <w:bCs/>
          <w:color w:val="111111"/>
          <w:sz w:val="24"/>
          <w:szCs w:val="24"/>
        </w:rPr>
        <w:t>、</w:t>
      </w:r>
      <w:proofErr w:type="gramStart"/>
      <w:r w:rsidRPr="00357DF6">
        <w:rPr>
          <w:rFonts w:ascii="Times New Roman" w:eastAsia="宋体" w:hAnsi="Times New Roman" w:cs="Times New Roman" w:hint="eastAsia"/>
          <w:bCs/>
          <w:color w:val="111111"/>
          <w:sz w:val="24"/>
          <w:szCs w:val="24"/>
        </w:rPr>
        <w:t>零碳建筑评价</w:t>
      </w:r>
      <w:proofErr w:type="gramEnd"/>
      <w:r w:rsidRPr="00357DF6">
        <w:rPr>
          <w:rFonts w:ascii="Times New Roman" w:eastAsia="宋体" w:hAnsi="Times New Roman" w:cs="Times New Roman" w:hint="eastAsia"/>
          <w:bCs/>
          <w:color w:val="111111"/>
          <w:sz w:val="24"/>
          <w:szCs w:val="24"/>
        </w:rPr>
        <w:t>和全</w:t>
      </w:r>
      <w:proofErr w:type="gramStart"/>
      <w:r w:rsidRPr="00357DF6">
        <w:rPr>
          <w:rFonts w:ascii="Times New Roman" w:eastAsia="宋体" w:hAnsi="Times New Roman" w:cs="Times New Roman" w:hint="eastAsia"/>
          <w:bCs/>
          <w:color w:val="111111"/>
          <w:sz w:val="24"/>
          <w:szCs w:val="24"/>
        </w:rPr>
        <w:t>过程零碳建筑评价</w:t>
      </w:r>
      <w:proofErr w:type="gramEnd"/>
      <w:r w:rsidRPr="00357DF6">
        <w:rPr>
          <w:rFonts w:ascii="Times New Roman" w:eastAsia="宋体" w:hAnsi="Times New Roman" w:cs="Times New Roman"/>
          <w:bCs/>
          <w:color w:val="111111"/>
          <w:sz w:val="24"/>
          <w:szCs w:val="24"/>
        </w:rPr>
        <w:t>4</w:t>
      </w:r>
      <w:r w:rsidRPr="00357DF6">
        <w:rPr>
          <w:rFonts w:ascii="Times New Roman" w:eastAsia="宋体" w:hAnsi="Times New Roman" w:cs="Times New Roman" w:hint="eastAsia"/>
          <w:bCs/>
          <w:color w:val="111111"/>
          <w:sz w:val="24"/>
          <w:szCs w:val="24"/>
        </w:rPr>
        <w:t>个等级。</w:t>
      </w:r>
    </w:p>
    <w:p w14:paraId="720632C9" w14:textId="77777777" w:rsidR="00D944B5" w:rsidRPr="00357DF6" w:rsidRDefault="00D944B5" w:rsidP="00D944B5">
      <w:pPr>
        <w:spacing w:line="360" w:lineRule="auto"/>
        <w:outlineLvl w:val="2"/>
        <w:rPr>
          <w:rFonts w:ascii="Times New Roman" w:eastAsia="宋体" w:hAnsi="Times New Roman"/>
          <w:sz w:val="24"/>
          <w:szCs w:val="24"/>
        </w:rPr>
      </w:pPr>
      <w:r w:rsidRPr="003C7CEB">
        <w:rPr>
          <w:rFonts w:ascii="Times New Roman" w:eastAsia="宋体" w:hAnsi="Times New Roman"/>
          <w:b/>
          <w:bCs/>
          <w:sz w:val="24"/>
          <w:szCs w:val="24"/>
        </w:rPr>
        <w:t>3.2.2</w:t>
      </w:r>
      <w:r w:rsidRPr="003C7CEB">
        <w:rPr>
          <w:rFonts w:ascii="Times New Roman" w:eastAsia="宋体" w:hAnsi="Times New Roman"/>
          <w:sz w:val="24"/>
          <w:szCs w:val="24"/>
        </w:rPr>
        <w:t xml:space="preserve"> </w:t>
      </w:r>
      <w:r w:rsidRPr="00357DF6">
        <w:rPr>
          <w:rFonts w:ascii="Times New Roman" w:eastAsia="宋体" w:hAnsi="Times New Roman" w:cs="Times New Roman" w:hint="eastAsia"/>
          <w:color w:val="111111"/>
          <w:sz w:val="24"/>
          <w:szCs w:val="24"/>
        </w:rPr>
        <w:t>低碳、近零碳、</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的碳排放范围涉及</w:t>
      </w:r>
      <w:r w:rsidRPr="00357DF6">
        <w:rPr>
          <w:rFonts w:ascii="Times New Roman" w:eastAsia="宋体" w:hAnsi="Times New Roman" w:hint="eastAsia"/>
          <w:sz w:val="24"/>
          <w:szCs w:val="24"/>
        </w:rPr>
        <w:t>运行阶段全部能源消耗产生的碳排放，可以在施工图审查通过后申请设计评价，也可以在运行不少于一年后</w:t>
      </w:r>
      <w:r w:rsidRPr="00357DF6">
        <w:rPr>
          <w:rFonts w:ascii="Times New Roman" w:eastAsia="宋体" w:hAnsi="Times New Roman" w:hint="eastAsia"/>
          <w:sz w:val="24"/>
          <w:szCs w:val="24"/>
        </w:rPr>
        <w:lastRenderedPageBreak/>
        <w:t>符合要求后申请运行评价。全过程</w:t>
      </w:r>
      <w:proofErr w:type="gramStart"/>
      <w:r w:rsidRPr="00357DF6">
        <w:rPr>
          <w:rFonts w:ascii="Times New Roman" w:eastAsia="宋体" w:hAnsi="Times New Roman" w:hint="eastAsia"/>
          <w:sz w:val="24"/>
          <w:szCs w:val="24"/>
        </w:rPr>
        <w:t>零碳建筑碳</w:t>
      </w:r>
      <w:proofErr w:type="gramEnd"/>
      <w:r w:rsidRPr="00357DF6">
        <w:rPr>
          <w:rFonts w:ascii="Times New Roman" w:eastAsia="宋体" w:hAnsi="Times New Roman" w:hint="eastAsia"/>
          <w:sz w:val="24"/>
          <w:szCs w:val="24"/>
        </w:rPr>
        <w:t>排放除了运行阶段碳排放，还涉及建材生产及运输、建筑建造及</w:t>
      </w:r>
      <w:proofErr w:type="gramStart"/>
      <w:r w:rsidRPr="00357DF6">
        <w:rPr>
          <w:rFonts w:ascii="Times New Roman" w:eastAsia="宋体" w:hAnsi="Times New Roman" w:hint="eastAsia"/>
          <w:sz w:val="24"/>
          <w:szCs w:val="24"/>
        </w:rPr>
        <w:t>拆除等碳排放</w:t>
      </w:r>
      <w:proofErr w:type="gramEnd"/>
      <w:r w:rsidRPr="00357DF6">
        <w:rPr>
          <w:rFonts w:ascii="Times New Roman" w:eastAsia="宋体" w:hAnsi="Times New Roman" w:hint="eastAsia"/>
          <w:sz w:val="24"/>
          <w:szCs w:val="24"/>
        </w:rPr>
        <w:t>，因此应在建筑竣工验收后</w:t>
      </w:r>
      <w:proofErr w:type="gramStart"/>
      <w:r w:rsidRPr="00357DF6">
        <w:rPr>
          <w:rFonts w:ascii="Times New Roman" w:eastAsia="宋体" w:hAnsi="Times New Roman" w:hint="eastAsia"/>
          <w:sz w:val="24"/>
          <w:szCs w:val="24"/>
        </w:rPr>
        <w:t>申请全</w:t>
      </w:r>
      <w:proofErr w:type="gramEnd"/>
      <w:r w:rsidRPr="00357DF6">
        <w:rPr>
          <w:rFonts w:ascii="Times New Roman" w:eastAsia="宋体" w:hAnsi="Times New Roman" w:hint="eastAsia"/>
          <w:sz w:val="24"/>
          <w:szCs w:val="24"/>
        </w:rPr>
        <w:t>过程评价。</w:t>
      </w:r>
    </w:p>
    <w:p w14:paraId="72D72CBF" w14:textId="77777777" w:rsidR="00D944B5" w:rsidRPr="00357DF6" w:rsidRDefault="00D944B5" w:rsidP="00D944B5">
      <w:pPr>
        <w:spacing w:line="360" w:lineRule="auto"/>
        <w:outlineLvl w:val="2"/>
        <w:rPr>
          <w:rFonts w:ascii="Times New Roman" w:eastAsia="楷体" w:hAnsi="Times New Roman" w:cs="Times New Roman"/>
          <w:b/>
          <w:color w:val="111111"/>
          <w:sz w:val="24"/>
          <w:szCs w:val="24"/>
        </w:rPr>
      </w:pPr>
      <w:r w:rsidRPr="003C7CEB">
        <w:rPr>
          <w:rFonts w:ascii="Times New Roman" w:eastAsia="宋体" w:hAnsi="Times New Roman"/>
          <w:b/>
          <w:bCs/>
          <w:sz w:val="24"/>
          <w:szCs w:val="24"/>
        </w:rPr>
        <w:t>3.2.3</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设计评价通常在建筑施工图审查通过后开展，该阶段尚未开展建筑施工建设，因此通过文件审核的方式审查各项评价指标证明文件。</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运行评价和全过程评价分别在项目运行阶段和竣工验收后进行，因此除了提供满足设计阶段的证明文件以外，还需要通过现场审核的方式，现场走访并考察</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建设成果、设备设施、数据统计信息等。</w:t>
      </w:r>
      <w:r w:rsidRPr="007927F2">
        <w:rPr>
          <w:rFonts w:ascii="Times New Roman" w:eastAsia="宋体" w:hAnsi="Times New Roman"/>
          <w:sz w:val="24"/>
          <w:szCs w:val="24"/>
        </w:rPr>
        <w:br w:type="page"/>
      </w:r>
    </w:p>
    <w:p w14:paraId="7CC02FD8" w14:textId="77777777" w:rsidR="00D944B5" w:rsidRPr="00545FAF" w:rsidRDefault="00D944B5" w:rsidP="00D944B5">
      <w:pPr>
        <w:jc w:val="center"/>
        <w:outlineLvl w:val="0"/>
        <w:rPr>
          <w:rFonts w:ascii="黑体" w:eastAsia="黑体" w:hAnsi="黑体"/>
          <w:sz w:val="36"/>
          <w:szCs w:val="36"/>
        </w:rPr>
      </w:pPr>
      <w:bookmarkStart w:id="363" w:name="_Toc157450089"/>
      <w:bookmarkStart w:id="364" w:name="_Toc157450502"/>
      <w:bookmarkStart w:id="365" w:name="_Toc157450558"/>
      <w:r>
        <w:rPr>
          <w:rFonts w:ascii="黑体" w:eastAsia="黑体" w:hAnsi="黑体" w:hint="eastAsia"/>
          <w:sz w:val="36"/>
          <w:szCs w:val="36"/>
        </w:rPr>
        <w:lastRenderedPageBreak/>
        <w:t>4</w:t>
      </w:r>
      <w:r>
        <w:rPr>
          <w:rFonts w:ascii="黑体" w:eastAsia="黑体" w:hAnsi="黑体"/>
          <w:sz w:val="36"/>
          <w:szCs w:val="36"/>
        </w:rPr>
        <w:t xml:space="preserve"> </w:t>
      </w:r>
      <w:r w:rsidRPr="00545FAF">
        <w:rPr>
          <w:rFonts w:ascii="黑体" w:eastAsia="黑体" w:hAnsi="黑体" w:hint="eastAsia"/>
          <w:sz w:val="36"/>
          <w:szCs w:val="36"/>
        </w:rPr>
        <w:t>评价指标</w:t>
      </w:r>
      <w:bookmarkEnd w:id="363"/>
      <w:bookmarkEnd w:id="364"/>
      <w:bookmarkEnd w:id="365"/>
    </w:p>
    <w:p w14:paraId="73F8660E" w14:textId="77777777" w:rsidR="00D944B5" w:rsidRPr="0033662D" w:rsidRDefault="00D944B5" w:rsidP="00D944B5">
      <w:pPr>
        <w:pStyle w:val="a4"/>
        <w:ind w:left="369" w:firstLineChars="0" w:firstLine="0"/>
        <w:jc w:val="center"/>
        <w:outlineLvl w:val="1"/>
        <w:rPr>
          <w:rFonts w:ascii="黑体" w:eastAsia="黑体" w:hAnsi="黑体"/>
          <w:b/>
          <w:bCs/>
          <w:sz w:val="28"/>
          <w:szCs w:val="28"/>
        </w:rPr>
      </w:pPr>
      <w:bookmarkStart w:id="366" w:name="_Toc157450090"/>
      <w:bookmarkStart w:id="367" w:name="_Toc157450503"/>
      <w:bookmarkStart w:id="368" w:name="_Toc157450559"/>
      <w:r w:rsidRPr="0033662D">
        <w:rPr>
          <w:rFonts w:ascii="黑体" w:eastAsia="黑体" w:hAnsi="黑体" w:hint="eastAsia"/>
          <w:b/>
          <w:bCs/>
          <w:sz w:val="28"/>
          <w:szCs w:val="28"/>
        </w:rPr>
        <w:t>4</w:t>
      </w:r>
      <w:r w:rsidRPr="0033662D">
        <w:rPr>
          <w:rFonts w:ascii="黑体" w:eastAsia="黑体" w:hAnsi="黑体"/>
          <w:b/>
          <w:bCs/>
          <w:sz w:val="28"/>
          <w:szCs w:val="28"/>
        </w:rPr>
        <w:t>.1</w:t>
      </w:r>
      <w:r w:rsidRPr="0033662D">
        <w:rPr>
          <w:rFonts w:ascii="黑体" w:eastAsia="黑体" w:hAnsi="黑体" w:hint="eastAsia"/>
          <w:b/>
          <w:bCs/>
          <w:sz w:val="28"/>
          <w:szCs w:val="28"/>
        </w:rPr>
        <w:t>室内环境参数</w:t>
      </w:r>
      <w:bookmarkEnd w:id="366"/>
      <w:bookmarkEnd w:id="367"/>
      <w:bookmarkEnd w:id="368"/>
    </w:p>
    <w:p w14:paraId="1B701934" w14:textId="77777777" w:rsidR="00D944B5" w:rsidRPr="00357DF6" w:rsidRDefault="00D944B5" w:rsidP="00D944B5">
      <w:pPr>
        <w:spacing w:line="360" w:lineRule="auto"/>
        <w:outlineLvl w:val="2"/>
        <w:rPr>
          <w:rFonts w:ascii="Times New Roman" w:eastAsia="宋体" w:hAnsi="Times New Roman"/>
          <w:sz w:val="24"/>
          <w:szCs w:val="24"/>
        </w:rPr>
      </w:pPr>
      <w:r w:rsidRPr="003E1D76">
        <w:rPr>
          <w:rFonts w:ascii="Times New Roman" w:eastAsia="宋体" w:hAnsi="Times New Roman"/>
          <w:b/>
          <w:bCs/>
          <w:sz w:val="24"/>
          <w:szCs w:val="24"/>
        </w:rPr>
        <w:t>4.1.1</w:t>
      </w:r>
      <w:r w:rsidRPr="00357DF6">
        <w:rPr>
          <w:rFonts w:ascii="Times New Roman" w:eastAsia="宋体" w:hAnsi="Times New Roman"/>
          <w:sz w:val="24"/>
          <w:szCs w:val="24"/>
        </w:rPr>
        <w:t xml:space="preserve"> </w:t>
      </w:r>
      <w:r w:rsidRPr="00357DF6">
        <w:rPr>
          <w:rFonts w:ascii="Times New Roman" w:eastAsia="宋体" w:hAnsi="Times New Roman" w:cs="Times New Roman" w:hint="eastAsia"/>
          <w:color w:val="111111"/>
          <w:sz w:val="24"/>
          <w:szCs w:val="24"/>
        </w:rPr>
        <w:t>本条规定是设计人员选用室内环境设计参数时需要遵循的条文。</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进行碳排放计算和评价时使用的室内环境参数应与设计选用的室内环境参数相同。</w:t>
      </w:r>
    </w:p>
    <w:p w14:paraId="3683ABF2" w14:textId="77777777" w:rsidR="00D944B5" w:rsidRPr="00357DF6" w:rsidRDefault="00D944B5" w:rsidP="00D944B5">
      <w:pPr>
        <w:spacing w:line="360" w:lineRule="auto"/>
        <w:ind w:firstLineChars="200" w:firstLine="480"/>
        <w:rPr>
          <w:rFonts w:ascii="Times New Roman" w:eastAsia="宋体" w:hAnsi="Times New Roman" w:cs="Times New Roman"/>
          <w:color w:val="111111"/>
          <w:sz w:val="24"/>
          <w:szCs w:val="24"/>
        </w:rPr>
      </w:pPr>
      <w:r w:rsidRPr="00357DF6">
        <w:rPr>
          <w:rFonts w:ascii="Times New Roman" w:eastAsia="宋体" w:hAnsi="Times New Roman" w:cs="Times New Roman" w:hint="eastAsia"/>
          <w:color w:val="111111"/>
          <w:sz w:val="24"/>
          <w:szCs w:val="24"/>
        </w:rPr>
        <w:t>健康、舒适的室内环境是</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的基本前提。</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室内环境参数应满足较高的热舒适水平。室内热湿环境参数主要是指建筑室内的温度、相对湿度，这些参数直接影响室内的热舒适水平和建筑能耗。本条规定的空间环境参数以满足人体热舒适为目的，其他工艺性建筑空间的室内环境参数按具体工艺要求确定。</w:t>
      </w:r>
    </w:p>
    <w:p w14:paraId="74682466" w14:textId="77777777" w:rsidR="00D944B5" w:rsidRPr="00357DF6" w:rsidRDefault="00D944B5" w:rsidP="00D944B5">
      <w:pPr>
        <w:spacing w:line="360" w:lineRule="auto"/>
        <w:ind w:firstLineChars="200" w:firstLine="480"/>
        <w:rPr>
          <w:rFonts w:ascii="Times New Roman" w:eastAsia="宋体" w:hAnsi="Times New Roman" w:cs="Times New Roman"/>
          <w:color w:val="111111"/>
          <w:sz w:val="24"/>
          <w:szCs w:val="24"/>
        </w:rPr>
      </w:pPr>
      <w:r w:rsidRPr="00357DF6">
        <w:rPr>
          <w:rFonts w:ascii="Times New Roman" w:eastAsia="宋体" w:hAnsi="Times New Roman" w:cs="Times New Roman" w:hint="eastAsia"/>
          <w:color w:val="111111"/>
          <w:sz w:val="24"/>
          <w:szCs w:val="24"/>
        </w:rPr>
        <w:t>在过渡季，通过自然通风及高性能的外墙和外窗遮阳系统保证室内环境；冬季通过供暖系统保证冬季室内温度不低于</w:t>
      </w:r>
      <w:r w:rsidRPr="00357DF6">
        <w:rPr>
          <w:rFonts w:ascii="Times New Roman" w:eastAsia="宋体" w:hAnsi="Times New Roman" w:cs="Times New Roman"/>
          <w:color w:val="111111"/>
          <w:sz w:val="24"/>
          <w:szCs w:val="24"/>
        </w:rPr>
        <w:t>20℃</w:t>
      </w:r>
      <w:r w:rsidRPr="00357DF6">
        <w:rPr>
          <w:rFonts w:ascii="Times New Roman" w:eastAsia="宋体" w:hAnsi="Times New Roman" w:cs="Times New Roman" w:hint="eastAsia"/>
          <w:color w:val="111111"/>
          <w:sz w:val="24"/>
          <w:szCs w:val="24"/>
        </w:rPr>
        <w:t>，相对湿度不低于</w:t>
      </w:r>
      <w:r w:rsidRPr="00357DF6">
        <w:rPr>
          <w:rFonts w:ascii="Times New Roman" w:eastAsia="宋体" w:hAnsi="Times New Roman" w:cs="Times New Roman"/>
          <w:color w:val="111111"/>
          <w:sz w:val="24"/>
          <w:szCs w:val="24"/>
        </w:rPr>
        <w:t>30%</w:t>
      </w:r>
      <w:r w:rsidRPr="00357DF6">
        <w:rPr>
          <w:rFonts w:ascii="Times New Roman" w:eastAsia="宋体" w:hAnsi="Times New Roman" w:cs="Times New Roman" w:hint="eastAsia"/>
          <w:color w:val="111111"/>
          <w:sz w:val="24"/>
          <w:szCs w:val="24"/>
        </w:rPr>
        <w:t>；夏季，当室外温度高于</w:t>
      </w:r>
      <w:r w:rsidRPr="00357DF6">
        <w:rPr>
          <w:rFonts w:ascii="Times New Roman" w:eastAsia="宋体" w:hAnsi="Times New Roman" w:cs="Times New Roman"/>
          <w:color w:val="111111"/>
          <w:sz w:val="24"/>
          <w:szCs w:val="24"/>
        </w:rPr>
        <w:t>28℃</w:t>
      </w:r>
      <w:r w:rsidRPr="00357DF6">
        <w:rPr>
          <w:rFonts w:ascii="Times New Roman" w:eastAsia="宋体" w:hAnsi="Times New Roman" w:cs="Times New Roman" w:hint="eastAsia"/>
          <w:color w:val="111111"/>
          <w:sz w:val="24"/>
          <w:szCs w:val="24"/>
        </w:rPr>
        <w:t>或相对湿度高于</w:t>
      </w:r>
      <w:r w:rsidRPr="00357DF6">
        <w:rPr>
          <w:rFonts w:ascii="Times New Roman" w:eastAsia="宋体" w:hAnsi="Times New Roman" w:cs="Times New Roman"/>
          <w:color w:val="111111"/>
          <w:sz w:val="24"/>
          <w:szCs w:val="24"/>
        </w:rPr>
        <w:t>70%</w:t>
      </w:r>
      <w:r w:rsidRPr="00357DF6">
        <w:rPr>
          <w:rFonts w:ascii="Times New Roman" w:eastAsia="宋体" w:hAnsi="Times New Roman" w:cs="Times New Roman" w:hint="eastAsia"/>
          <w:color w:val="111111"/>
          <w:sz w:val="24"/>
          <w:szCs w:val="24"/>
        </w:rPr>
        <w:t>时以及其它室外环境不适宜自然通风的情况下，主动供冷系统将会启动，使室内温度不高于</w:t>
      </w:r>
      <w:r w:rsidRPr="00357DF6">
        <w:rPr>
          <w:rFonts w:ascii="Times New Roman" w:eastAsia="宋体" w:hAnsi="Times New Roman" w:cs="Times New Roman"/>
          <w:color w:val="111111"/>
          <w:sz w:val="24"/>
          <w:szCs w:val="24"/>
        </w:rPr>
        <w:t>26℃</w:t>
      </w:r>
      <w:r w:rsidRPr="00357DF6">
        <w:rPr>
          <w:rFonts w:ascii="Times New Roman" w:eastAsia="宋体" w:hAnsi="Times New Roman" w:cs="Times New Roman" w:hint="eastAsia"/>
          <w:color w:val="111111"/>
          <w:sz w:val="24"/>
          <w:szCs w:val="24"/>
        </w:rPr>
        <w:t>，相对湿度不高于</w:t>
      </w:r>
      <w:r w:rsidRPr="00357DF6">
        <w:rPr>
          <w:rFonts w:ascii="Times New Roman" w:eastAsia="宋体" w:hAnsi="Times New Roman" w:cs="Times New Roman"/>
          <w:color w:val="111111"/>
          <w:sz w:val="24"/>
          <w:szCs w:val="24"/>
        </w:rPr>
        <w:t>60%</w:t>
      </w:r>
      <w:r w:rsidRPr="00357DF6">
        <w:rPr>
          <w:rFonts w:ascii="Times New Roman" w:eastAsia="宋体" w:hAnsi="Times New Roman" w:cs="Times New Roman" w:hint="eastAsia"/>
          <w:color w:val="111111"/>
          <w:sz w:val="24"/>
          <w:szCs w:val="24"/>
        </w:rPr>
        <w:t>。全年处于动态热舒适水平，大部分时间处于国家标准《民用建筑供暖通风与空气调节设计规范》</w:t>
      </w:r>
      <w:r w:rsidRPr="00357DF6">
        <w:rPr>
          <w:rFonts w:ascii="Times New Roman" w:eastAsia="宋体" w:hAnsi="Times New Roman" w:cs="Times New Roman"/>
          <w:color w:val="111111"/>
          <w:sz w:val="24"/>
          <w:szCs w:val="24"/>
        </w:rPr>
        <w:t>GB50736</w:t>
      </w:r>
      <w:r w:rsidRPr="00357DF6">
        <w:rPr>
          <w:rFonts w:ascii="Times New Roman" w:eastAsia="宋体" w:hAnsi="Times New Roman" w:cs="Times New Roman" w:hint="eastAsia"/>
          <w:color w:val="111111"/>
          <w:sz w:val="24"/>
          <w:szCs w:val="24"/>
        </w:rPr>
        <w:t>规定的热舒适</w:t>
      </w:r>
      <w:r w:rsidRPr="00357DF6">
        <w:rPr>
          <w:rFonts w:ascii="Times New Roman" w:eastAsia="宋体" w:hAnsi="Times New Roman" w:cs="Times New Roman"/>
          <w:color w:val="111111"/>
          <w:sz w:val="24"/>
          <w:szCs w:val="24"/>
        </w:rPr>
        <w:t>Ⅰ</w:t>
      </w:r>
      <w:r w:rsidRPr="00357DF6">
        <w:rPr>
          <w:rFonts w:ascii="Times New Roman" w:eastAsia="宋体" w:hAnsi="Times New Roman" w:cs="Times New Roman" w:hint="eastAsia"/>
          <w:color w:val="111111"/>
          <w:sz w:val="24"/>
          <w:szCs w:val="24"/>
        </w:rPr>
        <w:t>级。突出以人为本，且不盲目追求过高的舒适度和温湿度保证率。</w:t>
      </w:r>
    </w:p>
    <w:p w14:paraId="5A4953D1" w14:textId="77777777" w:rsidR="00D944B5" w:rsidRPr="00357DF6" w:rsidRDefault="00D944B5" w:rsidP="00D944B5">
      <w:pPr>
        <w:spacing w:line="360" w:lineRule="auto"/>
        <w:ind w:firstLineChars="200" w:firstLine="480"/>
        <w:rPr>
          <w:rFonts w:ascii="Times New Roman" w:eastAsia="宋体" w:hAnsi="Times New Roman" w:cs="Times New Roman"/>
          <w:color w:val="111111"/>
          <w:sz w:val="24"/>
          <w:szCs w:val="24"/>
        </w:rPr>
      </w:pPr>
      <w:r w:rsidRPr="00357DF6">
        <w:rPr>
          <w:rFonts w:ascii="Times New Roman" w:eastAsia="宋体" w:hAnsi="Times New Roman" w:cs="Times New Roman" w:hint="eastAsia"/>
          <w:color w:val="111111"/>
          <w:sz w:val="24"/>
          <w:szCs w:val="24"/>
        </w:rPr>
        <w:t>在一些气候区，可以不使用主动供暖或供冷系统也可以保证室内有很好的舒适度，例如夏热冬</w:t>
      </w:r>
      <w:proofErr w:type="gramStart"/>
      <w:r w:rsidRPr="00357DF6">
        <w:rPr>
          <w:rFonts w:ascii="Times New Roman" w:eastAsia="宋体" w:hAnsi="Times New Roman" w:cs="Times New Roman" w:hint="eastAsia"/>
          <w:color w:val="111111"/>
          <w:sz w:val="24"/>
          <w:szCs w:val="24"/>
        </w:rPr>
        <w:t>暖地区</w:t>
      </w:r>
      <w:proofErr w:type="gramEnd"/>
      <w:r w:rsidRPr="00357DF6">
        <w:rPr>
          <w:rFonts w:ascii="Times New Roman" w:eastAsia="宋体" w:hAnsi="Times New Roman" w:cs="Times New Roman" w:hint="eastAsia"/>
          <w:color w:val="111111"/>
          <w:sz w:val="24"/>
          <w:szCs w:val="24"/>
        </w:rPr>
        <w:t>可以不设置供暖设施，严寒地区不设置供冷设施。在该种情景下，对应的热湿环境参数可不参与设备选型和</w:t>
      </w:r>
      <w:proofErr w:type="gramStart"/>
      <w:r w:rsidRPr="00357DF6">
        <w:rPr>
          <w:rFonts w:ascii="Times New Roman" w:eastAsia="宋体" w:hAnsi="Times New Roman" w:cs="Times New Roman" w:hint="eastAsia"/>
          <w:color w:val="111111"/>
          <w:sz w:val="24"/>
          <w:szCs w:val="24"/>
        </w:rPr>
        <w:t>碳排放</w:t>
      </w:r>
      <w:proofErr w:type="gramEnd"/>
      <w:r w:rsidRPr="00357DF6">
        <w:rPr>
          <w:rFonts w:ascii="Times New Roman" w:eastAsia="宋体" w:hAnsi="Times New Roman" w:cs="Times New Roman" w:hint="eastAsia"/>
          <w:color w:val="111111"/>
          <w:sz w:val="24"/>
          <w:szCs w:val="24"/>
        </w:rPr>
        <w:t>指标的计算。</w:t>
      </w:r>
    </w:p>
    <w:p w14:paraId="4A214F05"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4.1.2</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室内空气质量是室内主要环境影响因素，合理确定</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新风量对改善室内空气环境和保证室内人员的健康舒适具有重要的现实意义。本条中的最小新风量指标综合考虑了人员污染和建筑污染对人体健康的影响。居住建筑的人均居住面积按</w:t>
      </w:r>
      <w:r w:rsidRPr="00357DF6">
        <w:rPr>
          <w:rFonts w:ascii="Times New Roman" w:eastAsia="宋体" w:hAnsi="Times New Roman" w:cs="Times New Roman"/>
          <w:color w:val="111111"/>
          <w:sz w:val="24"/>
          <w:szCs w:val="24"/>
        </w:rPr>
        <w:t>32m</w:t>
      </w:r>
      <w:r w:rsidRPr="00357DF6">
        <w:rPr>
          <w:rFonts w:ascii="Times New Roman" w:eastAsia="宋体" w:hAnsi="Times New Roman" w:cs="Times New Roman"/>
          <w:color w:val="111111"/>
          <w:sz w:val="24"/>
          <w:szCs w:val="24"/>
          <w:vertAlign w:val="superscript"/>
        </w:rPr>
        <w:t>2</w:t>
      </w:r>
      <w:r w:rsidRPr="00357DF6">
        <w:rPr>
          <w:rFonts w:ascii="Times New Roman" w:eastAsia="宋体" w:hAnsi="Times New Roman" w:cs="Times New Roman"/>
          <w:color w:val="111111"/>
          <w:sz w:val="24"/>
          <w:szCs w:val="24"/>
        </w:rPr>
        <w:t>/</w:t>
      </w:r>
      <w:r w:rsidRPr="00357DF6">
        <w:rPr>
          <w:rFonts w:ascii="Times New Roman" w:eastAsia="宋体" w:hAnsi="Times New Roman" w:cs="Times New Roman"/>
          <w:color w:val="111111"/>
          <w:sz w:val="24"/>
          <w:szCs w:val="24"/>
        </w:rPr>
        <w:t>人核算，约相当于新风</w:t>
      </w:r>
      <w:r w:rsidRPr="00357DF6">
        <w:rPr>
          <w:rFonts w:ascii="Times New Roman" w:eastAsia="宋体" w:hAnsi="Times New Roman" w:cs="Times New Roman"/>
          <w:color w:val="111111"/>
          <w:sz w:val="24"/>
          <w:szCs w:val="24"/>
        </w:rPr>
        <w:t>0.5</w:t>
      </w:r>
      <w:r w:rsidRPr="00357DF6">
        <w:rPr>
          <w:rFonts w:ascii="Times New Roman" w:eastAsia="宋体" w:hAnsi="Times New Roman" w:cs="Times New Roman"/>
          <w:color w:val="111111"/>
          <w:sz w:val="24"/>
          <w:szCs w:val="24"/>
        </w:rPr>
        <w:t>次换气。</w:t>
      </w:r>
      <w:r w:rsidRPr="00357DF6">
        <w:rPr>
          <w:rFonts w:ascii="Times New Roman" w:eastAsia="宋体" w:hAnsi="Times New Roman" w:cs="Times New Roman" w:hint="eastAsia"/>
          <w:color w:val="111111"/>
          <w:sz w:val="24"/>
          <w:szCs w:val="24"/>
        </w:rPr>
        <w:t>对公共建筑，现行国家标准《民用建筑供暖通风与空气调节设计规范》</w:t>
      </w:r>
      <w:r w:rsidRPr="00357DF6">
        <w:rPr>
          <w:rFonts w:ascii="Times New Roman" w:eastAsia="宋体" w:hAnsi="Times New Roman" w:cs="Times New Roman"/>
          <w:color w:val="111111"/>
          <w:sz w:val="24"/>
          <w:szCs w:val="24"/>
        </w:rPr>
        <w:t>GB50376</w:t>
      </w:r>
      <w:r w:rsidRPr="00357DF6">
        <w:rPr>
          <w:rFonts w:ascii="Times New Roman" w:eastAsia="宋体" w:hAnsi="Times New Roman" w:cs="Times New Roman"/>
          <w:color w:val="111111"/>
          <w:sz w:val="24"/>
          <w:szCs w:val="24"/>
        </w:rPr>
        <w:t>中已对新风量进行了明确要求，其标准可以满足</w:t>
      </w:r>
      <w:proofErr w:type="gramStart"/>
      <w:r w:rsidRPr="00357DF6">
        <w:rPr>
          <w:rFonts w:ascii="Times New Roman" w:eastAsia="宋体" w:hAnsi="Times New Roman" w:cs="Times New Roman" w:hint="eastAsia"/>
          <w:color w:val="111111"/>
          <w:sz w:val="24"/>
          <w:szCs w:val="24"/>
        </w:rPr>
        <w:t>零碳</w:t>
      </w:r>
      <w:r w:rsidRPr="00357DF6">
        <w:rPr>
          <w:rFonts w:ascii="Times New Roman" w:eastAsia="宋体" w:hAnsi="Times New Roman" w:cs="Times New Roman"/>
          <w:color w:val="111111"/>
          <w:sz w:val="24"/>
          <w:szCs w:val="24"/>
        </w:rPr>
        <w:t>建筑</w:t>
      </w:r>
      <w:proofErr w:type="gramEnd"/>
      <w:r w:rsidRPr="00357DF6">
        <w:rPr>
          <w:rFonts w:ascii="Times New Roman" w:eastAsia="宋体" w:hAnsi="Times New Roman" w:cs="Times New Roman"/>
          <w:color w:val="111111"/>
          <w:sz w:val="24"/>
          <w:szCs w:val="24"/>
        </w:rPr>
        <w:t>的要求。</w:t>
      </w:r>
    </w:p>
    <w:p w14:paraId="7AE14157" w14:textId="77777777" w:rsidR="00D944B5" w:rsidRPr="0033662D" w:rsidRDefault="00D944B5" w:rsidP="00D944B5">
      <w:pPr>
        <w:pStyle w:val="a4"/>
        <w:ind w:left="369" w:firstLineChars="0" w:firstLine="0"/>
        <w:jc w:val="center"/>
        <w:outlineLvl w:val="1"/>
        <w:rPr>
          <w:rFonts w:ascii="黑体" w:eastAsia="黑体" w:hAnsi="黑体"/>
          <w:b/>
          <w:bCs/>
          <w:sz w:val="28"/>
          <w:szCs w:val="28"/>
        </w:rPr>
      </w:pPr>
      <w:bookmarkStart w:id="369" w:name="_Toc157450091"/>
      <w:bookmarkStart w:id="370" w:name="_Toc157450504"/>
      <w:bookmarkStart w:id="371" w:name="_Toc157450560"/>
      <w:r>
        <w:rPr>
          <w:rFonts w:ascii="黑体" w:eastAsia="黑体" w:hAnsi="黑体" w:hint="eastAsia"/>
          <w:b/>
          <w:bCs/>
          <w:sz w:val="28"/>
          <w:szCs w:val="28"/>
        </w:rPr>
        <w:t>4</w:t>
      </w:r>
      <w:r>
        <w:rPr>
          <w:rFonts w:ascii="黑体" w:eastAsia="黑体" w:hAnsi="黑体"/>
          <w:b/>
          <w:bCs/>
          <w:sz w:val="28"/>
          <w:szCs w:val="28"/>
        </w:rPr>
        <w:t>.2</w:t>
      </w:r>
      <w:r w:rsidRPr="0033662D">
        <w:rPr>
          <w:rFonts w:ascii="黑体" w:eastAsia="黑体" w:hAnsi="黑体" w:hint="eastAsia"/>
          <w:b/>
          <w:bCs/>
          <w:sz w:val="28"/>
          <w:szCs w:val="28"/>
        </w:rPr>
        <w:t>建筑碳排放指标</w:t>
      </w:r>
      <w:bookmarkEnd w:id="369"/>
      <w:bookmarkEnd w:id="370"/>
      <w:bookmarkEnd w:id="371"/>
    </w:p>
    <w:p w14:paraId="2E948E3C" w14:textId="77777777" w:rsidR="00D944B5" w:rsidRDefault="00D944B5" w:rsidP="00D944B5">
      <w:pPr>
        <w:spacing w:line="360" w:lineRule="auto"/>
        <w:ind w:left="480" w:hangingChars="200" w:hanging="480"/>
        <w:jc w:val="center"/>
        <w:rPr>
          <w:rFonts w:ascii="Times New Roman" w:eastAsia="宋体" w:hAnsi="Times New Roman"/>
          <w:sz w:val="24"/>
          <w:szCs w:val="24"/>
        </w:rPr>
      </w:pPr>
      <w:r>
        <w:rPr>
          <w:rFonts w:ascii="Times New Roman" w:eastAsia="宋体" w:hAnsi="Times New Roman" w:hint="eastAsia"/>
          <w:sz w:val="24"/>
          <w:szCs w:val="24"/>
        </w:rPr>
        <w:t>I</w:t>
      </w:r>
      <w:r>
        <w:rPr>
          <w:rFonts w:ascii="Times New Roman" w:eastAsia="宋体" w:hAnsi="Times New Roman" w:hint="eastAsia"/>
          <w:sz w:val="24"/>
          <w:szCs w:val="24"/>
        </w:rPr>
        <w:t>低碳建筑</w:t>
      </w:r>
    </w:p>
    <w:p w14:paraId="14214F5E"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lastRenderedPageBreak/>
        <w:t>4.2.1~4.2.2</w:t>
      </w:r>
      <w:r w:rsidRPr="00357DF6">
        <w:rPr>
          <w:rFonts w:ascii="Times New Roman" w:eastAsia="宋体" w:hAnsi="Times New Roman" w:cs="Times New Roman" w:hint="eastAsia"/>
          <w:color w:val="111111"/>
          <w:sz w:val="24"/>
          <w:szCs w:val="24"/>
        </w:rPr>
        <w:t>推动低碳建筑规模化发展是《</w:t>
      </w:r>
      <w:r w:rsidRPr="00357DF6">
        <w:rPr>
          <w:rFonts w:ascii="Times New Roman" w:eastAsia="宋体" w:hAnsi="Times New Roman" w:cs="Times New Roman"/>
          <w:color w:val="111111"/>
          <w:sz w:val="24"/>
          <w:szCs w:val="24"/>
        </w:rPr>
        <w:t>2030</w:t>
      </w:r>
      <w:r w:rsidRPr="00357DF6">
        <w:rPr>
          <w:rFonts w:ascii="Times New Roman" w:eastAsia="宋体" w:hAnsi="Times New Roman" w:cs="Times New Roman" w:hint="eastAsia"/>
          <w:color w:val="111111"/>
          <w:sz w:val="24"/>
          <w:szCs w:val="24"/>
        </w:rPr>
        <w:t>年前碳达峰行动方案》等中央政策文件中提出的城乡建设领域绿色低碳转型的重点任务。本标准的低碳建筑碳排放指标确定主要基于以下原则：一是在现有节能标准基础上建筑</w:t>
      </w:r>
      <w:proofErr w:type="gramStart"/>
      <w:r w:rsidRPr="00357DF6">
        <w:rPr>
          <w:rFonts w:ascii="Times New Roman" w:eastAsia="宋体" w:hAnsi="Times New Roman" w:cs="Times New Roman" w:hint="eastAsia"/>
          <w:color w:val="111111"/>
          <w:sz w:val="24"/>
          <w:szCs w:val="24"/>
        </w:rPr>
        <w:t>降碳水平</w:t>
      </w:r>
      <w:proofErr w:type="gramEnd"/>
      <w:r w:rsidRPr="00357DF6">
        <w:rPr>
          <w:rFonts w:ascii="Times New Roman" w:eastAsia="宋体" w:hAnsi="Times New Roman" w:cs="Times New Roman" w:hint="eastAsia"/>
          <w:color w:val="111111"/>
          <w:sz w:val="24"/>
          <w:szCs w:val="24"/>
        </w:rPr>
        <w:t>大幅提升，建筑碳排放强度显著下降；二是所有典型建筑均应具备</w:t>
      </w:r>
      <w:r w:rsidRPr="00357DF6">
        <w:rPr>
          <w:rFonts w:ascii="Times New Roman" w:eastAsia="宋体" w:hAnsi="Times New Roman" w:cs="Times New Roman"/>
          <w:color w:val="111111"/>
          <w:sz w:val="24"/>
          <w:szCs w:val="24"/>
        </w:rPr>
        <w:t>2030</w:t>
      </w:r>
      <w:r w:rsidRPr="00357DF6">
        <w:rPr>
          <w:rFonts w:ascii="Times New Roman" w:eastAsia="宋体" w:hAnsi="Times New Roman" w:cs="Times New Roman" w:hint="eastAsia"/>
          <w:color w:val="111111"/>
          <w:sz w:val="24"/>
          <w:szCs w:val="24"/>
        </w:rPr>
        <w:t>年前大规模推广的可能；三是建立节能</w:t>
      </w:r>
      <w:proofErr w:type="gramStart"/>
      <w:r w:rsidRPr="00357DF6">
        <w:rPr>
          <w:rFonts w:ascii="Times New Roman" w:eastAsia="宋体" w:hAnsi="Times New Roman" w:cs="Times New Roman" w:hint="eastAsia"/>
          <w:color w:val="111111"/>
          <w:sz w:val="24"/>
          <w:szCs w:val="24"/>
        </w:rPr>
        <w:t>降碳相互</w:t>
      </w:r>
      <w:proofErr w:type="gramEnd"/>
      <w:r w:rsidRPr="00357DF6">
        <w:rPr>
          <w:rFonts w:ascii="Times New Roman" w:eastAsia="宋体" w:hAnsi="Times New Roman" w:cs="Times New Roman" w:hint="eastAsia"/>
          <w:color w:val="111111"/>
          <w:sz w:val="24"/>
          <w:szCs w:val="24"/>
        </w:rPr>
        <w:t>递进的标准体系，推动建筑节能工作逐步</w:t>
      </w:r>
      <w:proofErr w:type="gramStart"/>
      <w:r w:rsidRPr="00357DF6">
        <w:rPr>
          <w:rFonts w:ascii="Times New Roman" w:eastAsia="宋体" w:hAnsi="Times New Roman" w:cs="Times New Roman" w:hint="eastAsia"/>
          <w:color w:val="111111"/>
          <w:sz w:val="24"/>
          <w:szCs w:val="24"/>
        </w:rPr>
        <w:t>迈向能碳双控</w:t>
      </w:r>
      <w:proofErr w:type="gramEnd"/>
      <w:r w:rsidRPr="00357DF6">
        <w:rPr>
          <w:rFonts w:ascii="Times New Roman" w:eastAsia="宋体" w:hAnsi="Times New Roman" w:cs="Times New Roman" w:hint="eastAsia"/>
          <w:color w:val="111111"/>
          <w:sz w:val="24"/>
          <w:szCs w:val="24"/>
        </w:rPr>
        <w:t>。</w:t>
      </w:r>
    </w:p>
    <w:p w14:paraId="5CEE8C22" w14:textId="77777777" w:rsidR="00D944B5" w:rsidRPr="00357DF6" w:rsidRDefault="00D944B5" w:rsidP="00D944B5">
      <w:pPr>
        <w:spacing w:line="360" w:lineRule="auto"/>
        <w:ind w:firstLineChars="200" w:firstLine="480"/>
        <w:rPr>
          <w:rFonts w:ascii="Times New Roman" w:eastAsia="宋体" w:hAnsi="Times New Roman" w:cs="Times New Roman"/>
          <w:color w:val="111111"/>
          <w:sz w:val="24"/>
          <w:szCs w:val="24"/>
        </w:rPr>
      </w:pPr>
      <w:r w:rsidRPr="00357DF6">
        <w:rPr>
          <w:rFonts w:ascii="Times New Roman" w:eastAsia="宋体" w:hAnsi="Times New Roman" w:cs="Times New Roman" w:hint="eastAsia"/>
          <w:color w:val="111111"/>
          <w:sz w:val="24"/>
          <w:szCs w:val="24"/>
        </w:rPr>
        <w:t>低碳建筑的碳排放指标应从技术合理性与政策实施两方面确定。从技术合理性来看，</w:t>
      </w:r>
      <w:proofErr w:type="gramStart"/>
      <w:r w:rsidRPr="00357DF6">
        <w:rPr>
          <w:rFonts w:ascii="Times New Roman" w:eastAsia="宋体" w:hAnsi="Times New Roman" w:cs="Times New Roman" w:hint="eastAsia"/>
          <w:color w:val="111111"/>
          <w:sz w:val="24"/>
          <w:szCs w:val="24"/>
        </w:rPr>
        <w:t>建筑降碳的</w:t>
      </w:r>
      <w:proofErr w:type="gramEnd"/>
      <w:r w:rsidRPr="00357DF6">
        <w:rPr>
          <w:rFonts w:ascii="Times New Roman" w:eastAsia="宋体" w:hAnsi="Times New Roman" w:cs="Times New Roman" w:hint="eastAsia"/>
          <w:color w:val="111111"/>
          <w:sz w:val="24"/>
          <w:szCs w:val="24"/>
        </w:rPr>
        <w:t>技术措施主要分为建筑能效提升与可再生能源利用，设计建筑可选择任何技术路径实现低碳排放。从建筑能效提升方面来看，超低能耗建筑是技术经济合理前提下建筑能效极高的建筑，其能效指标在制定之初便考虑了减少化石能源消耗从而降低碳排放的目的，且超低能耗建筑规模化推广同样为城乡建设领域绿色低碳发展的重点任务，若将其作为低碳建筑的一种表现形式，设计建筑则可在满足国家强制性节能标准的基础上，通过提升建筑能效至超低能耗建筑能效水平、增加建筑可再生能源系统应用、或二者结合的方式达到低碳建筑碳排放指标。从政策实施的角度来看，既可推动超低能耗建筑与低碳建筑的同步发展，衔接我国建筑节能</w:t>
      </w:r>
      <w:proofErr w:type="gramStart"/>
      <w:r w:rsidRPr="00357DF6">
        <w:rPr>
          <w:rFonts w:ascii="Times New Roman" w:eastAsia="宋体" w:hAnsi="Times New Roman" w:cs="Times New Roman" w:hint="eastAsia"/>
          <w:color w:val="111111"/>
          <w:sz w:val="24"/>
          <w:szCs w:val="24"/>
        </w:rPr>
        <w:t>与降碳的</w:t>
      </w:r>
      <w:proofErr w:type="gramEnd"/>
      <w:r w:rsidRPr="00357DF6">
        <w:rPr>
          <w:rFonts w:ascii="Times New Roman" w:eastAsia="宋体" w:hAnsi="Times New Roman" w:cs="Times New Roman" w:hint="eastAsia"/>
          <w:color w:val="111111"/>
          <w:sz w:val="24"/>
          <w:szCs w:val="24"/>
        </w:rPr>
        <w:t>关系，也有助于建立起节能</w:t>
      </w:r>
      <w:proofErr w:type="gramStart"/>
      <w:r w:rsidRPr="00357DF6">
        <w:rPr>
          <w:rFonts w:ascii="Times New Roman" w:eastAsia="宋体" w:hAnsi="Times New Roman" w:cs="Times New Roman" w:hint="eastAsia"/>
          <w:color w:val="111111"/>
          <w:sz w:val="24"/>
          <w:szCs w:val="24"/>
        </w:rPr>
        <w:t>降碳相互</w:t>
      </w:r>
      <w:proofErr w:type="gramEnd"/>
      <w:r w:rsidRPr="00357DF6">
        <w:rPr>
          <w:rFonts w:ascii="Times New Roman" w:eastAsia="宋体" w:hAnsi="Times New Roman" w:cs="Times New Roman" w:hint="eastAsia"/>
          <w:color w:val="111111"/>
          <w:sz w:val="24"/>
          <w:szCs w:val="24"/>
        </w:rPr>
        <w:t>递进的标准体系。</w:t>
      </w:r>
    </w:p>
    <w:p w14:paraId="4682DD07" w14:textId="77777777" w:rsidR="00D944B5" w:rsidRPr="00357DF6" w:rsidRDefault="00D944B5" w:rsidP="00D944B5">
      <w:pPr>
        <w:spacing w:line="360" w:lineRule="auto"/>
        <w:ind w:firstLineChars="200" w:firstLine="480"/>
        <w:rPr>
          <w:rFonts w:ascii="Times New Roman" w:eastAsia="宋体" w:hAnsi="Times New Roman" w:cs="Times New Roman"/>
          <w:color w:val="111111"/>
          <w:sz w:val="24"/>
          <w:szCs w:val="24"/>
        </w:rPr>
      </w:pPr>
      <w:r w:rsidRPr="00357DF6">
        <w:rPr>
          <w:rFonts w:ascii="Times New Roman" w:eastAsia="宋体" w:hAnsi="Times New Roman" w:cs="Times New Roman" w:hint="eastAsia"/>
          <w:color w:val="111111"/>
          <w:sz w:val="24"/>
          <w:szCs w:val="24"/>
        </w:rPr>
        <w:t>标准基于中国典型建筑模型数据库研究和分析了不同气候区典型建筑的用能特征，制定了不同气候区不同类型建筑的碳排放限值。对于居住建筑，不同气候区</w:t>
      </w:r>
      <w:proofErr w:type="gramStart"/>
      <w:r w:rsidRPr="00357DF6">
        <w:rPr>
          <w:rFonts w:ascii="Times New Roman" w:eastAsia="宋体" w:hAnsi="Times New Roman" w:cs="Times New Roman" w:hint="eastAsia"/>
          <w:color w:val="111111"/>
          <w:sz w:val="24"/>
          <w:szCs w:val="24"/>
        </w:rPr>
        <w:t>降碳潜力</w:t>
      </w:r>
      <w:proofErr w:type="gramEnd"/>
      <w:r w:rsidRPr="00357DF6">
        <w:rPr>
          <w:rFonts w:ascii="Times New Roman" w:eastAsia="宋体" w:hAnsi="Times New Roman" w:cs="Times New Roman" w:hint="eastAsia"/>
          <w:color w:val="111111"/>
          <w:sz w:val="24"/>
          <w:szCs w:val="24"/>
        </w:rPr>
        <w:t>存在差异，而经过建筑能效提升与能源结构优化后，各气候区居住建筑碳排放强度相差较小，从绝对值来看，严寒地区和夏热冬</w:t>
      </w:r>
      <w:proofErr w:type="gramStart"/>
      <w:r w:rsidRPr="00357DF6">
        <w:rPr>
          <w:rFonts w:ascii="Times New Roman" w:eastAsia="宋体" w:hAnsi="Times New Roman" w:cs="Times New Roman" w:hint="eastAsia"/>
          <w:color w:val="111111"/>
          <w:sz w:val="24"/>
          <w:szCs w:val="24"/>
        </w:rPr>
        <w:t>暖地区碳</w:t>
      </w:r>
      <w:proofErr w:type="gramEnd"/>
      <w:r w:rsidRPr="00357DF6">
        <w:rPr>
          <w:rFonts w:ascii="Times New Roman" w:eastAsia="宋体" w:hAnsi="Times New Roman" w:cs="Times New Roman" w:hint="eastAsia"/>
          <w:color w:val="111111"/>
          <w:sz w:val="24"/>
          <w:szCs w:val="24"/>
        </w:rPr>
        <w:t>排放强度略高于寒冷地区和夏热冬冷地区，但各气候区低碳居住建筑整体维持在</w:t>
      </w:r>
      <w:r w:rsidRPr="00357DF6">
        <w:rPr>
          <w:rFonts w:ascii="Times New Roman" w:eastAsia="宋体" w:hAnsi="Times New Roman" w:cs="Times New Roman"/>
          <w:color w:val="111111"/>
          <w:sz w:val="24"/>
          <w:szCs w:val="24"/>
        </w:rPr>
        <w:t>20 kg CO</w:t>
      </w:r>
      <w:r w:rsidRPr="00357DF6">
        <w:rPr>
          <w:rFonts w:ascii="Times New Roman" w:eastAsia="宋体" w:hAnsi="Times New Roman" w:cs="Times New Roman"/>
          <w:color w:val="111111"/>
          <w:sz w:val="24"/>
          <w:szCs w:val="24"/>
          <w:vertAlign w:val="subscript"/>
        </w:rPr>
        <w:t>2</w:t>
      </w:r>
      <w:r w:rsidRPr="00357DF6">
        <w:rPr>
          <w:rFonts w:ascii="Times New Roman" w:eastAsia="宋体" w:hAnsi="Times New Roman" w:cs="Times New Roman"/>
          <w:color w:val="111111"/>
          <w:sz w:val="24"/>
          <w:szCs w:val="24"/>
        </w:rPr>
        <w:t>/(m</w:t>
      </w:r>
      <w:r w:rsidRPr="00357DF6">
        <w:rPr>
          <w:rFonts w:ascii="Times New Roman" w:eastAsia="宋体" w:hAnsi="Times New Roman" w:cs="Times New Roman"/>
          <w:color w:val="111111"/>
          <w:sz w:val="24"/>
          <w:szCs w:val="24"/>
          <w:vertAlign w:val="superscript"/>
        </w:rPr>
        <w:t>2</w:t>
      </w:r>
      <w:r w:rsidRPr="00357DF6">
        <w:rPr>
          <w:rFonts w:ascii="Times New Roman" w:eastAsia="宋体" w:hAnsi="Times New Roman" w:cs="Times New Roman" w:hint="eastAsia"/>
          <w:color w:val="111111"/>
          <w:sz w:val="24"/>
          <w:szCs w:val="24"/>
        </w:rPr>
        <w:t>·</w:t>
      </w:r>
      <w:r w:rsidRPr="00357DF6">
        <w:rPr>
          <w:rFonts w:ascii="Times New Roman" w:eastAsia="宋体" w:hAnsi="Times New Roman" w:cs="Times New Roman"/>
          <w:color w:val="111111"/>
          <w:sz w:val="24"/>
          <w:szCs w:val="24"/>
        </w:rPr>
        <w:t xml:space="preserve">a) </w:t>
      </w:r>
      <w:r w:rsidRPr="00357DF6">
        <w:rPr>
          <w:rFonts w:ascii="Times New Roman" w:eastAsia="宋体" w:hAnsi="Times New Roman" w:cs="Times New Roman" w:hint="eastAsia"/>
          <w:color w:val="111111"/>
          <w:sz w:val="24"/>
          <w:szCs w:val="24"/>
        </w:rPr>
        <w:t>上下，且居住建筑</w:t>
      </w:r>
      <w:proofErr w:type="gramStart"/>
      <w:r w:rsidRPr="00357DF6">
        <w:rPr>
          <w:rFonts w:ascii="Times New Roman" w:eastAsia="宋体" w:hAnsi="Times New Roman" w:cs="Times New Roman" w:hint="eastAsia"/>
          <w:color w:val="111111"/>
          <w:sz w:val="24"/>
          <w:szCs w:val="24"/>
        </w:rPr>
        <w:t>用能项与</w:t>
      </w:r>
      <w:proofErr w:type="gramEnd"/>
      <w:r w:rsidRPr="00357DF6">
        <w:rPr>
          <w:rFonts w:ascii="Times New Roman" w:eastAsia="宋体" w:hAnsi="Times New Roman" w:cs="Times New Roman" w:hint="eastAsia"/>
          <w:color w:val="111111"/>
          <w:sz w:val="24"/>
          <w:szCs w:val="24"/>
        </w:rPr>
        <w:t>碳排放结构相对归固定，因此使用碳排放强度绝对值指标进行限值规定。对于公共建筑，标准所列出的碳排放强度涵盖了绝大多数典型建筑，当建筑</w:t>
      </w:r>
      <w:r w:rsidRPr="00357DF6">
        <w:rPr>
          <w:rFonts w:ascii="Times New Roman" w:eastAsia="宋体" w:hAnsi="Times New Roman" w:cs="Times New Roman"/>
          <w:color w:val="111111"/>
          <w:sz w:val="24"/>
          <w:szCs w:val="24"/>
        </w:rPr>
        <w:t>80%</w:t>
      </w:r>
      <w:r w:rsidRPr="00357DF6">
        <w:rPr>
          <w:rFonts w:ascii="Times New Roman" w:eastAsia="宋体" w:hAnsi="Times New Roman" w:cs="Times New Roman" w:hint="eastAsia"/>
          <w:color w:val="111111"/>
          <w:sz w:val="24"/>
          <w:szCs w:val="24"/>
        </w:rPr>
        <w:t>以上建筑面积为本标准给出的某一典型建筑时，可采用碳排放强度</w:t>
      </w:r>
      <w:proofErr w:type="gramStart"/>
      <w:r w:rsidRPr="00357DF6">
        <w:rPr>
          <w:rFonts w:ascii="Times New Roman" w:eastAsia="宋体" w:hAnsi="Times New Roman" w:cs="Times New Roman" w:hint="eastAsia"/>
          <w:color w:val="111111"/>
          <w:sz w:val="24"/>
          <w:szCs w:val="24"/>
        </w:rPr>
        <w:t>作为降碳目标</w:t>
      </w:r>
      <w:proofErr w:type="gramEnd"/>
      <w:r w:rsidRPr="00357DF6">
        <w:rPr>
          <w:rFonts w:ascii="Times New Roman" w:eastAsia="宋体" w:hAnsi="Times New Roman" w:cs="Times New Roman" w:hint="eastAsia"/>
          <w:color w:val="111111"/>
          <w:sz w:val="24"/>
          <w:szCs w:val="24"/>
        </w:rPr>
        <w:t>。但由于混合功能的公共建筑占比大幅增加，因此复杂功能的公共建筑可采用</w:t>
      </w:r>
      <w:proofErr w:type="gramStart"/>
      <w:r w:rsidRPr="00357DF6">
        <w:rPr>
          <w:rFonts w:ascii="Times New Roman" w:eastAsia="宋体" w:hAnsi="Times New Roman" w:cs="Times New Roman" w:hint="eastAsia"/>
          <w:color w:val="111111"/>
          <w:sz w:val="24"/>
          <w:szCs w:val="24"/>
        </w:rPr>
        <w:t>降碳率作为降碳</w:t>
      </w:r>
      <w:proofErr w:type="gramEnd"/>
      <w:r w:rsidRPr="00357DF6">
        <w:rPr>
          <w:rFonts w:ascii="Times New Roman" w:eastAsia="宋体" w:hAnsi="Times New Roman" w:cs="Times New Roman" w:hint="eastAsia"/>
          <w:color w:val="111111"/>
          <w:sz w:val="24"/>
          <w:szCs w:val="24"/>
        </w:rPr>
        <w:t>目标，以此提高指标的适用性。需要说明的是，本标准所指商场建筑为涵盖餐饮的大型购物中心、大型百货店，对于一般商铺、小型超市等公共建筑，应采用</w:t>
      </w:r>
      <w:proofErr w:type="gramStart"/>
      <w:r w:rsidRPr="00357DF6">
        <w:rPr>
          <w:rFonts w:ascii="Times New Roman" w:eastAsia="宋体" w:hAnsi="Times New Roman" w:cs="Times New Roman" w:hint="eastAsia"/>
          <w:color w:val="111111"/>
          <w:sz w:val="24"/>
          <w:szCs w:val="24"/>
        </w:rPr>
        <w:t>降碳率</w:t>
      </w:r>
      <w:proofErr w:type="gramEnd"/>
      <w:r w:rsidRPr="00357DF6">
        <w:rPr>
          <w:rFonts w:ascii="Times New Roman" w:eastAsia="宋体" w:hAnsi="Times New Roman" w:cs="Times New Roman" w:hint="eastAsia"/>
          <w:color w:val="111111"/>
          <w:sz w:val="24"/>
          <w:szCs w:val="24"/>
        </w:rPr>
        <w:t>指标进</w:t>
      </w:r>
      <w:r w:rsidRPr="00357DF6">
        <w:rPr>
          <w:rFonts w:ascii="Times New Roman" w:eastAsia="宋体" w:hAnsi="Times New Roman" w:cs="Times New Roman" w:hint="eastAsia"/>
          <w:color w:val="111111"/>
          <w:sz w:val="24"/>
          <w:szCs w:val="24"/>
        </w:rPr>
        <w:lastRenderedPageBreak/>
        <w:t>行判定。低碳建筑可根据自身气候分区、资源条件、用</w:t>
      </w:r>
      <w:proofErr w:type="gramStart"/>
      <w:r w:rsidRPr="00357DF6">
        <w:rPr>
          <w:rFonts w:ascii="Times New Roman" w:eastAsia="宋体" w:hAnsi="Times New Roman" w:cs="Times New Roman" w:hint="eastAsia"/>
          <w:color w:val="111111"/>
          <w:sz w:val="24"/>
          <w:szCs w:val="24"/>
        </w:rPr>
        <w:t>能特点制定降碳技术</w:t>
      </w:r>
      <w:proofErr w:type="gramEnd"/>
      <w:r w:rsidRPr="00357DF6">
        <w:rPr>
          <w:rFonts w:ascii="Times New Roman" w:eastAsia="宋体" w:hAnsi="Times New Roman" w:cs="Times New Roman" w:hint="eastAsia"/>
          <w:color w:val="111111"/>
          <w:sz w:val="24"/>
          <w:szCs w:val="24"/>
        </w:rPr>
        <w:t>方案，以满足建筑碳排放指标。</w:t>
      </w:r>
    </w:p>
    <w:p w14:paraId="256625DE" w14:textId="77777777" w:rsidR="00D944B5" w:rsidRDefault="00D944B5" w:rsidP="00D944B5">
      <w:pPr>
        <w:spacing w:line="360" w:lineRule="auto"/>
        <w:ind w:left="480" w:hangingChars="200" w:hanging="480"/>
        <w:jc w:val="center"/>
        <w:rPr>
          <w:rFonts w:ascii="Times New Roman" w:eastAsia="宋体" w:hAnsi="Times New Roman"/>
          <w:sz w:val="24"/>
          <w:szCs w:val="24"/>
        </w:rPr>
      </w:pPr>
      <w:r>
        <w:rPr>
          <w:rFonts w:ascii="Times New Roman" w:eastAsia="宋体" w:hAnsi="Times New Roman" w:hint="eastAsia"/>
          <w:sz w:val="24"/>
          <w:szCs w:val="24"/>
        </w:rPr>
        <w:t>I</w:t>
      </w:r>
      <w:r>
        <w:rPr>
          <w:rFonts w:ascii="Times New Roman" w:eastAsia="宋体" w:hAnsi="Times New Roman"/>
          <w:sz w:val="24"/>
          <w:szCs w:val="24"/>
        </w:rPr>
        <w:t>I</w:t>
      </w:r>
      <w:proofErr w:type="gramStart"/>
      <w:r>
        <w:rPr>
          <w:rFonts w:ascii="Times New Roman" w:eastAsia="宋体" w:hAnsi="Times New Roman" w:hint="eastAsia"/>
          <w:sz w:val="24"/>
          <w:szCs w:val="24"/>
        </w:rPr>
        <w:t>近零碳建筑</w:t>
      </w:r>
      <w:proofErr w:type="gramEnd"/>
    </w:p>
    <w:p w14:paraId="5AC784B2"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4.2.3</w:t>
      </w:r>
      <w:r w:rsidRPr="00357DF6">
        <w:rPr>
          <w:rFonts w:ascii="Times New Roman" w:eastAsia="宋体" w:hAnsi="Times New Roman" w:cs="Times New Roman"/>
          <w:b/>
          <w:color w:val="111111"/>
          <w:sz w:val="24"/>
          <w:szCs w:val="24"/>
        </w:rPr>
        <w:t>~4.2.4</w:t>
      </w:r>
      <w:r w:rsidRPr="00357DF6">
        <w:rPr>
          <w:rFonts w:ascii="Times New Roman" w:eastAsia="宋体" w:hAnsi="Times New Roman" w:cs="Times New Roman" w:hint="eastAsia"/>
          <w:color w:val="111111"/>
          <w:sz w:val="24"/>
          <w:szCs w:val="24"/>
        </w:rPr>
        <w:t>近</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作为低碳建筑与</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的中间形式，旨在引导建筑实现更高</w:t>
      </w:r>
      <w:proofErr w:type="gramStart"/>
      <w:r w:rsidRPr="00357DF6">
        <w:rPr>
          <w:rFonts w:ascii="Times New Roman" w:eastAsia="宋体" w:hAnsi="Times New Roman" w:cs="Times New Roman" w:hint="eastAsia"/>
          <w:color w:val="111111"/>
          <w:sz w:val="24"/>
          <w:szCs w:val="24"/>
        </w:rPr>
        <w:t>的降碳目标</w:t>
      </w:r>
      <w:proofErr w:type="gramEnd"/>
      <w:r w:rsidRPr="00357DF6">
        <w:rPr>
          <w:rFonts w:ascii="Times New Roman" w:eastAsia="宋体" w:hAnsi="Times New Roman" w:cs="Times New Roman" w:hint="eastAsia"/>
          <w:color w:val="111111"/>
          <w:sz w:val="24"/>
          <w:szCs w:val="24"/>
        </w:rPr>
        <w:t>，因此本标准的近</w:t>
      </w:r>
      <w:proofErr w:type="gramStart"/>
      <w:r w:rsidRPr="00357DF6">
        <w:rPr>
          <w:rFonts w:ascii="Times New Roman" w:eastAsia="宋体" w:hAnsi="Times New Roman" w:cs="Times New Roman" w:hint="eastAsia"/>
          <w:color w:val="111111"/>
          <w:sz w:val="24"/>
          <w:szCs w:val="24"/>
        </w:rPr>
        <w:t>零碳建筑碳</w:t>
      </w:r>
      <w:proofErr w:type="gramEnd"/>
      <w:r w:rsidRPr="00357DF6">
        <w:rPr>
          <w:rFonts w:ascii="Times New Roman" w:eastAsia="宋体" w:hAnsi="Times New Roman" w:cs="Times New Roman" w:hint="eastAsia"/>
          <w:color w:val="111111"/>
          <w:sz w:val="24"/>
          <w:szCs w:val="24"/>
        </w:rPr>
        <w:t>排放指标确定主要基于以下原则：一是较低</w:t>
      </w:r>
      <w:proofErr w:type="gramStart"/>
      <w:r w:rsidRPr="00357DF6">
        <w:rPr>
          <w:rFonts w:ascii="Times New Roman" w:eastAsia="宋体" w:hAnsi="Times New Roman" w:cs="Times New Roman" w:hint="eastAsia"/>
          <w:color w:val="111111"/>
          <w:sz w:val="24"/>
          <w:szCs w:val="24"/>
        </w:rPr>
        <w:t>碳建筑的降碳水平</w:t>
      </w:r>
      <w:proofErr w:type="gramEnd"/>
      <w:r w:rsidRPr="00357DF6">
        <w:rPr>
          <w:rFonts w:ascii="Times New Roman" w:eastAsia="宋体" w:hAnsi="Times New Roman" w:cs="Times New Roman" w:hint="eastAsia"/>
          <w:color w:val="111111"/>
          <w:sz w:val="24"/>
          <w:szCs w:val="24"/>
        </w:rPr>
        <w:t>进一步提升；二是为资源条件受限而难以</w:t>
      </w:r>
      <w:proofErr w:type="gramStart"/>
      <w:r w:rsidRPr="00357DF6">
        <w:rPr>
          <w:rFonts w:ascii="Times New Roman" w:eastAsia="宋体" w:hAnsi="Times New Roman" w:cs="Times New Roman" w:hint="eastAsia"/>
          <w:color w:val="111111"/>
          <w:sz w:val="24"/>
          <w:szCs w:val="24"/>
        </w:rPr>
        <w:t>实现零碳排放</w:t>
      </w:r>
      <w:proofErr w:type="gramEnd"/>
      <w:r w:rsidRPr="00357DF6">
        <w:rPr>
          <w:rFonts w:ascii="Times New Roman" w:eastAsia="宋体" w:hAnsi="Times New Roman" w:cs="Times New Roman" w:hint="eastAsia"/>
          <w:color w:val="111111"/>
          <w:sz w:val="24"/>
          <w:szCs w:val="24"/>
        </w:rPr>
        <w:t>的建筑，提供一种更高水平且可实现</w:t>
      </w:r>
      <w:proofErr w:type="gramStart"/>
      <w:r w:rsidRPr="00357DF6">
        <w:rPr>
          <w:rFonts w:ascii="Times New Roman" w:eastAsia="宋体" w:hAnsi="Times New Roman" w:cs="Times New Roman" w:hint="eastAsia"/>
          <w:color w:val="111111"/>
          <w:sz w:val="24"/>
          <w:szCs w:val="24"/>
        </w:rPr>
        <w:t>的降碳目标</w:t>
      </w:r>
      <w:proofErr w:type="gramEnd"/>
      <w:r w:rsidRPr="00357DF6">
        <w:rPr>
          <w:rFonts w:ascii="Times New Roman" w:eastAsia="宋体" w:hAnsi="Times New Roman" w:cs="Times New Roman" w:hint="eastAsia"/>
          <w:color w:val="111111"/>
          <w:sz w:val="24"/>
          <w:szCs w:val="24"/>
        </w:rPr>
        <w:t>；三是完善分级引导目标，形成以</w:t>
      </w:r>
      <w:proofErr w:type="gramStart"/>
      <w:r w:rsidRPr="00357DF6">
        <w:rPr>
          <w:rFonts w:ascii="Times New Roman" w:eastAsia="宋体" w:hAnsi="Times New Roman" w:cs="Times New Roman" w:hint="eastAsia"/>
          <w:color w:val="111111"/>
          <w:sz w:val="24"/>
          <w:szCs w:val="24"/>
        </w:rPr>
        <w:t>实现零碳排放</w:t>
      </w:r>
      <w:proofErr w:type="gramEnd"/>
      <w:r w:rsidRPr="00357DF6">
        <w:rPr>
          <w:rFonts w:ascii="Times New Roman" w:eastAsia="宋体" w:hAnsi="Times New Roman" w:cs="Times New Roman" w:hint="eastAsia"/>
          <w:color w:val="111111"/>
          <w:sz w:val="24"/>
          <w:szCs w:val="24"/>
        </w:rPr>
        <w:t>为目标的建筑碳排放控制指标体系。近</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应在提升建筑能效的基础上进一步挖掘建筑自身的可再生能源利用率。工程应用中，建筑可用于安装光伏组件的部位以建筑屋顶为主，近</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应充分发挥建筑屋顶可再生能源发电潜力。居住建筑因屋顶设备安装等原因，通常可铺设比例约为</w:t>
      </w:r>
      <w:r w:rsidRPr="00357DF6">
        <w:rPr>
          <w:rFonts w:ascii="Times New Roman" w:eastAsia="宋体" w:hAnsi="Times New Roman" w:cs="Times New Roman"/>
          <w:color w:val="111111"/>
          <w:sz w:val="24"/>
          <w:szCs w:val="24"/>
        </w:rPr>
        <w:t>30%</w:t>
      </w:r>
      <w:r w:rsidRPr="00357DF6">
        <w:rPr>
          <w:rFonts w:ascii="Times New Roman" w:eastAsia="宋体" w:hAnsi="Times New Roman" w:cs="Times New Roman" w:hint="eastAsia"/>
          <w:color w:val="111111"/>
          <w:sz w:val="24"/>
          <w:szCs w:val="24"/>
        </w:rPr>
        <w:t>，公共建筑屋顶保留必要的设备安装与人员通行检修空间后可利用面积可达到</w:t>
      </w:r>
      <w:r w:rsidRPr="00357DF6">
        <w:rPr>
          <w:rFonts w:ascii="Times New Roman" w:eastAsia="宋体" w:hAnsi="Times New Roman" w:cs="Times New Roman"/>
          <w:color w:val="111111"/>
          <w:sz w:val="24"/>
          <w:szCs w:val="24"/>
        </w:rPr>
        <w:t>60%</w:t>
      </w:r>
      <w:r w:rsidRPr="00357DF6">
        <w:rPr>
          <w:rFonts w:ascii="Times New Roman" w:eastAsia="宋体" w:hAnsi="Times New Roman" w:cs="Times New Roman" w:hint="eastAsia"/>
          <w:color w:val="111111"/>
          <w:sz w:val="24"/>
          <w:szCs w:val="24"/>
        </w:rPr>
        <w:t>以上。同时，依据《太阳能资源等级总辐射》</w:t>
      </w:r>
      <w:r w:rsidRPr="00357DF6">
        <w:rPr>
          <w:rFonts w:ascii="Times New Roman" w:eastAsia="宋体" w:hAnsi="Times New Roman" w:cs="Times New Roman"/>
          <w:color w:val="111111"/>
          <w:sz w:val="24"/>
          <w:szCs w:val="24"/>
        </w:rPr>
        <w:t>GB/T 31155-2014</w:t>
      </w:r>
      <w:r w:rsidRPr="00357DF6">
        <w:rPr>
          <w:rFonts w:ascii="Times New Roman" w:eastAsia="宋体" w:hAnsi="Times New Roman" w:cs="Times New Roman" w:hint="eastAsia"/>
          <w:color w:val="111111"/>
          <w:sz w:val="24"/>
          <w:szCs w:val="24"/>
        </w:rPr>
        <w:t>，将五个气候区下的太阳能总辐射年辐照分区进行细化，分别提出不同建筑类型、不同气候分区及不同太阳能资源分区下的近</w:t>
      </w:r>
      <w:proofErr w:type="gramStart"/>
      <w:r w:rsidRPr="00357DF6">
        <w:rPr>
          <w:rFonts w:ascii="Times New Roman" w:eastAsia="宋体" w:hAnsi="Times New Roman" w:cs="Times New Roman" w:hint="eastAsia"/>
          <w:color w:val="111111"/>
          <w:sz w:val="24"/>
          <w:szCs w:val="24"/>
        </w:rPr>
        <w:t>零碳建筑碳</w:t>
      </w:r>
      <w:proofErr w:type="gramEnd"/>
      <w:r w:rsidRPr="00357DF6">
        <w:rPr>
          <w:rFonts w:ascii="Times New Roman" w:eastAsia="宋体" w:hAnsi="Times New Roman" w:cs="Times New Roman" w:hint="eastAsia"/>
          <w:color w:val="111111"/>
          <w:sz w:val="24"/>
          <w:szCs w:val="24"/>
        </w:rPr>
        <w:t>排放强度限值，指标要求较低</w:t>
      </w:r>
      <w:proofErr w:type="gramStart"/>
      <w:r w:rsidRPr="00357DF6">
        <w:rPr>
          <w:rFonts w:ascii="Times New Roman" w:eastAsia="宋体" w:hAnsi="Times New Roman" w:cs="Times New Roman" w:hint="eastAsia"/>
          <w:color w:val="111111"/>
          <w:sz w:val="24"/>
          <w:szCs w:val="24"/>
        </w:rPr>
        <w:t>碳建筑</w:t>
      </w:r>
      <w:proofErr w:type="gramEnd"/>
      <w:r w:rsidRPr="00357DF6">
        <w:rPr>
          <w:rFonts w:ascii="Times New Roman" w:eastAsia="宋体" w:hAnsi="Times New Roman" w:cs="Times New Roman" w:hint="eastAsia"/>
          <w:color w:val="111111"/>
          <w:sz w:val="24"/>
          <w:szCs w:val="24"/>
        </w:rPr>
        <w:t>整体再提升</w:t>
      </w:r>
      <w:r w:rsidRPr="00357DF6">
        <w:rPr>
          <w:rFonts w:ascii="Times New Roman" w:eastAsia="宋体" w:hAnsi="Times New Roman" w:cs="Times New Roman"/>
          <w:color w:val="111111"/>
          <w:sz w:val="24"/>
          <w:szCs w:val="24"/>
        </w:rPr>
        <w:t>15%</w:t>
      </w:r>
      <w:r w:rsidRPr="00357DF6">
        <w:rPr>
          <w:rFonts w:ascii="Times New Roman" w:eastAsia="宋体" w:hAnsi="Times New Roman" w:cs="Times New Roman" w:hint="eastAsia"/>
          <w:color w:val="111111"/>
          <w:sz w:val="24"/>
          <w:szCs w:val="24"/>
        </w:rPr>
        <w:t>以上。Ⅰ、Ⅱ、Ⅲ、</w:t>
      </w:r>
      <w:proofErr w:type="gramStart"/>
      <w:r w:rsidRPr="00357DF6">
        <w:rPr>
          <w:rFonts w:ascii="Times New Roman" w:eastAsia="宋体" w:hAnsi="Times New Roman" w:cs="Times New Roman" w:hint="eastAsia"/>
          <w:color w:val="111111"/>
          <w:sz w:val="24"/>
          <w:szCs w:val="24"/>
        </w:rPr>
        <w:t>Ⅳ分别</w:t>
      </w:r>
      <w:proofErr w:type="gramEnd"/>
      <w:r w:rsidRPr="00357DF6">
        <w:rPr>
          <w:rFonts w:ascii="Times New Roman" w:eastAsia="宋体" w:hAnsi="Times New Roman" w:cs="Times New Roman" w:hint="eastAsia"/>
          <w:color w:val="111111"/>
          <w:sz w:val="24"/>
          <w:szCs w:val="24"/>
        </w:rPr>
        <w:t>对应《太阳能资源等级总辐射》</w:t>
      </w:r>
      <w:r w:rsidRPr="00357DF6">
        <w:rPr>
          <w:rFonts w:ascii="Times New Roman" w:eastAsia="宋体" w:hAnsi="Times New Roman" w:cs="Times New Roman"/>
          <w:color w:val="111111"/>
          <w:sz w:val="24"/>
          <w:szCs w:val="24"/>
        </w:rPr>
        <w:t>GB/T 31155</w:t>
      </w:r>
      <w:r w:rsidRPr="00357DF6">
        <w:rPr>
          <w:rFonts w:ascii="Times New Roman" w:eastAsia="宋体" w:hAnsi="Times New Roman" w:cs="Times New Roman" w:hint="eastAsia"/>
          <w:color w:val="111111"/>
          <w:sz w:val="24"/>
          <w:szCs w:val="24"/>
        </w:rPr>
        <w:t>—</w:t>
      </w:r>
      <w:r w:rsidRPr="00357DF6">
        <w:rPr>
          <w:rFonts w:ascii="Times New Roman" w:eastAsia="宋体" w:hAnsi="Times New Roman" w:cs="Times New Roman"/>
          <w:color w:val="111111"/>
          <w:sz w:val="24"/>
          <w:szCs w:val="24"/>
        </w:rPr>
        <w:t>2014</w:t>
      </w:r>
      <w:r w:rsidRPr="00357DF6">
        <w:rPr>
          <w:rFonts w:ascii="Times New Roman" w:eastAsia="宋体" w:hAnsi="Times New Roman" w:cs="Times New Roman" w:hint="eastAsia"/>
          <w:color w:val="111111"/>
          <w:sz w:val="24"/>
          <w:szCs w:val="24"/>
        </w:rPr>
        <w:t>中规定的太阳总辐射年辐照量最丰富、很丰富、丰富和一般地区。</w:t>
      </w:r>
    </w:p>
    <w:p w14:paraId="333A92B5" w14:textId="77777777" w:rsidR="00D944B5" w:rsidRPr="00357DF6" w:rsidRDefault="00D944B5" w:rsidP="00D944B5">
      <w:pPr>
        <w:autoSpaceDE w:val="0"/>
        <w:autoSpaceDN w:val="0"/>
        <w:adjustRightInd w:val="0"/>
        <w:spacing w:line="360" w:lineRule="auto"/>
        <w:ind w:firstLineChars="200" w:firstLine="480"/>
        <w:rPr>
          <w:rFonts w:ascii="Times New Roman" w:eastAsia="宋体" w:hAnsi="Times New Roman" w:cs="Times New Roman"/>
          <w:color w:val="111111"/>
          <w:sz w:val="24"/>
          <w:szCs w:val="24"/>
        </w:rPr>
      </w:pPr>
      <w:r w:rsidRPr="00357DF6">
        <w:rPr>
          <w:rFonts w:ascii="Times New Roman" w:eastAsia="宋体" w:hAnsi="Times New Roman" w:cs="Times New Roman" w:hint="eastAsia"/>
          <w:color w:val="111111"/>
          <w:sz w:val="24"/>
          <w:szCs w:val="24"/>
        </w:rPr>
        <w:t>对于</w:t>
      </w:r>
      <w:proofErr w:type="gramStart"/>
      <w:r w:rsidRPr="00357DF6">
        <w:rPr>
          <w:rFonts w:ascii="Times New Roman" w:eastAsia="宋体" w:hAnsi="Times New Roman" w:cs="Times New Roman" w:hint="eastAsia"/>
          <w:color w:val="111111"/>
          <w:sz w:val="24"/>
          <w:szCs w:val="24"/>
        </w:rPr>
        <w:t>近零碳建筑</w:t>
      </w:r>
      <w:proofErr w:type="gramEnd"/>
      <w:r w:rsidRPr="00357DF6">
        <w:rPr>
          <w:rFonts w:ascii="Times New Roman" w:eastAsia="宋体" w:hAnsi="Times New Roman" w:cs="Times New Roman" w:hint="eastAsia"/>
          <w:color w:val="111111"/>
          <w:sz w:val="24"/>
          <w:szCs w:val="24"/>
        </w:rPr>
        <w:t>，在其通过自身能效提升与建筑本体可再生能源应用实现低碳建筑排放后，已经较强制性工程建设规范《建筑节能与可再生能源利用通用规范》</w:t>
      </w:r>
      <w:r w:rsidRPr="00357DF6">
        <w:rPr>
          <w:rFonts w:ascii="Times New Roman" w:eastAsia="宋体" w:hAnsi="Times New Roman" w:cs="Times New Roman"/>
          <w:color w:val="111111"/>
          <w:sz w:val="24"/>
          <w:szCs w:val="24"/>
        </w:rPr>
        <w:t>GB 55015-2021</w:t>
      </w:r>
      <w:r w:rsidRPr="00357DF6">
        <w:rPr>
          <w:rFonts w:ascii="Times New Roman" w:eastAsia="宋体" w:hAnsi="Times New Roman" w:cs="Times New Roman" w:hint="eastAsia"/>
          <w:color w:val="111111"/>
          <w:sz w:val="24"/>
          <w:szCs w:val="24"/>
        </w:rPr>
        <w:t>同类建筑的碳排放大幅下降，为鼓励建筑进一步挖掘可再生能源利用，带动城乡建设领域分布</w:t>
      </w:r>
    </w:p>
    <w:p w14:paraId="691AEEC3" w14:textId="77777777" w:rsidR="00D944B5" w:rsidRPr="00357DF6" w:rsidRDefault="00D944B5" w:rsidP="00D944B5">
      <w:pPr>
        <w:autoSpaceDE w:val="0"/>
        <w:autoSpaceDN w:val="0"/>
        <w:adjustRightInd w:val="0"/>
        <w:spacing w:line="360" w:lineRule="auto"/>
        <w:rPr>
          <w:rFonts w:ascii="Times New Roman" w:eastAsia="宋体" w:hAnsi="Times New Roman" w:cs="Times New Roman"/>
          <w:color w:val="111111"/>
          <w:sz w:val="24"/>
          <w:szCs w:val="24"/>
        </w:rPr>
      </w:pPr>
      <w:proofErr w:type="gramStart"/>
      <w:r w:rsidRPr="00357DF6">
        <w:rPr>
          <w:rFonts w:ascii="Times New Roman" w:eastAsia="宋体" w:hAnsi="Times New Roman" w:cs="Times New Roman" w:hint="eastAsia"/>
          <w:color w:val="111111"/>
          <w:sz w:val="24"/>
          <w:szCs w:val="24"/>
        </w:rPr>
        <w:t>式光伏</w:t>
      </w:r>
      <w:proofErr w:type="gramEnd"/>
      <w:r w:rsidRPr="00357DF6">
        <w:rPr>
          <w:rFonts w:ascii="Times New Roman" w:eastAsia="宋体" w:hAnsi="Times New Roman" w:cs="Times New Roman" w:hint="eastAsia"/>
          <w:color w:val="111111"/>
          <w:sz w:val="24"/>
          <w:szCs w:val="24"/>
        </w:rPr>
        <w:t>的发展，因此除建筑能效提升和本体可再生能源利用外，还纳入了建筑周边场地可再生能源利用作为达到</w:t>
      </w:r>
      <w:proofErr w:type="gramStart"/>
      <w:r w:rsidRPr="00357DF6">
        <w:rPr>
          <w:rFonts w:ascii="Times New Roman" w:eastAsia="宋体" w:hAnsi="Times New Roman" w:cs="Times New Roman" w:hint="eastAsia"/>
          <w:color w:val="111111"/>
          <w:sz w:val="24"/>
          <w:szCs w:val="24"/>
        </w:rPr>
        <w:t>近零碳排放</w:t>
      </w:r>
      <w:proofErr w:type="gramEnd"/>
      <w:r w:rsidRPr="00357DF6">
        <w:rPr>
          <w:rFonts w:ascii="Times New Roman" w:eastAsia="宋体" w:hAnsi="Times New Roman" w:cs="Times New Roman" w:hint="eastAsia"/>
          <w:color w:val="111111"/>
          <w:sz w:val="24"/>
          <w:szCs w:val="24"/>
        </w:rPr>
        <w:t>的实现路径，但需以实现低碳建筑为前提。</w:t>
      </w:r>
    </w:p>
    <w:p w14:paraId="494693D8" w14:textId="77777777" w:rsidR="00D944B5" w:rsidRDefault="00D944B5" w:rsidP="00D944B5">
      <w:pPr>
        <w:spacing w:line="360" w:lineRule="auto"/>
        <w:ind w:left="480" w:hangingChars="200" w:hanging="480"/>
        <w:jc w:val="center"/>
        <w:rPr>
          <w:rFonts w:ascii="Times New Roman" w:eastAsia="宋体" w:hAnsi="Times New Roman"/>
          <w:sz w:val="24"/>
          <w:szCs w:val="24"/>
        </w:rPr>
      </w:pPr>
      <w:r>
        <w:rPr>
          <w:rFonts w:ascii="Times New Roman" w:eastAsia="宋体" w:hAnsi="Times New Roman" w:hint="eastAsia"/>
          <w:sz w:val="24"/>
          <w:szCs w:val="24"/>
        </w:rPr>
        <w:t>I</w:t>
      </w:r>
      <w:r>
        <w:rPr>
          <w:rFonts w:ascii="Times New Roman" w:eastAsia="宋体" w:hAnsi="Times New Roman"/>
          <w:sz w:val="24"/>
          <w:szCs w:val="24"/>
        </w:rPr>
        <w:t>II</w:t>
      </w:r>
      <w:proofErr w:type="gramStart"/>
      <w:r>
        <w:rPr>
          <w:rFonts w:ascii="Times New Roman" w:eastAsia="宋体" w:hAnsi="Times New Roman" w:hint="eastAsia"/>
          <w:sz w:val="24"/>
          <w:szCs w:val="24"/>
        </w:rPr>
        <w:t>零碳建筑</w:t>
      </w:r>
      <w:proofErr w:type="gramEnd"/>
    </w:p>
    <w:p w14:paraId="33A2999D"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4.2.5</w:t>
      </w:r>
      <w:r w:rsidRPr="00357DF6">
        <w:rPr>
          <w:rFonts w:ascii="Times New Roman" w:eastAsia="宋体" w:hAnsi="Times New Roman" w:cs="Times New Roman"/>
          <w:b/>
          <w:color w:val="111111"/>
          <w:sz w:val="24"/>
          <w:szCs w:val="24"/>
        </w:rPr>
        <w:t xml:space="preserve"> </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是建筑领域应对气候变化的重要技术手段之一，其实现过程涉及建筑自身性能、能源结构转型与其他社会因素，因此本标准的</w:t>
      </w:r>
      <w:proofErr w:type="gramStart"/>
      <w:r w:rsidRPr="00357DF6">
        <w:rPr>
          <w:rFonts w:ascii="Times New Roman" w:eastAsia="宋体" w:hAnsi="Times New Roman" w:cs="Times New Roman" w:hint="eastAsia"/>
          <w:color w:val="111111"/>
          <w:sz w:val="24"/>
          <w:szCs w:val="24"/>
        </w:rPr>
        <w:t>零碳建筑碳</w:t>
      </w:r>
      <w:proofErr w:type="gramEnd"/>
      <w:r w:rsidRPr="00357DF6">
        <w:rPr>
          <w:rFonts w:ascii="Times New Roman" w:eastAsia="宋体" w:hAnsi="Times New Roman" w:cs="Times New Roman" w:hint="eastAsia"/>
          <w:color w:val="111111"/>
          <w:sz w:val="24"/>
          <w:szCs w:val="24"/>
        </w:rPr>
        <w:t>排放指标确定主要基于以下原则：一是鼓励建筑</w:t>
      </w:r>
      <w:proofErr w:type="gramStart"/>
      <w:r w:rsidRPr="00357DF6">
        <w:rPr>
          <w:rFonts w:ascii="Times New Roman" w:eastAsia="宋体" w:hAnsi="Times New Roman" w:cs="Times New Roman" w:hint="eastAsia"/>
          <w:color w:val="111111"/>
          <w:sz w:val="24"/>
          <w:szCs w:val="24"/>
        </w:rPr>
        <w:t>实现零碳排放</w:t>
      </w:r>
      <w:proofErr w:type="gramEnd"/>
      <w:r w:rsidRPr="00357DF6">
        <w:rPr>
          <w:rFonts w:ascii="Times New Roman" w:eastAsia="宋体" w:hAnsi="Times New Roman" w:cs="Times New Roman" w:hint="eastAsia"/>
          <w:color w:val="111111"/>
          <w:sz w:val="24"/>
          <w:szCs w:val="24"/>
        </w:rPr>
        <w:t>的责任；二是在技术</w:t>
      </w:r>
      <w:r w:rsidRPr="00357DF6">
        <w:rPr>
          <w:rFonts w:ascii="Times New Roman" w:eastAsia="宋体" w:hAnsi="Times New Roman" w:cs="Times New Roman" w:hint="eastAsia"/>
          <w:color w:val="111111"/>
          <w:sz w:val="24"/>
          <w:szCs w:val="24"/>
        </w:rPr>
        <w:lastRenderedPageBreak/>
        <w:t>经济合理的情况下通过碳信用与可再生能源抵消剩余碳排放；三是为我国建筑运行</w:t>
      </w:r>
      <w:proofErr w:type="gramStart"/>
      <w:r w:rsidRPr="00357DF6">
        <w:rPr>
          <w:rFonts w:ascii="Times New Roman" w:eastAsia="宋体" w:hAnsi="Times New Roman" w:cs="Times New Roman" w:hint="eastAsia"/>
          <w:color w:val="111111"/>
          <w:sz w:val="24"/>
          <w:szCs w:val="24"/>
        </w:rPr>
        <w:t>降碳制定</w:t>
      </w:r>
      <w:proofErr w:type="gramEnd"/>
      <w:r w:rsidRPr="00357DF6">
        <w:rPr>
          <w:rFonts w:ascii="Times New Roman" w:eastAsia="宋体" w:hAnsi="Times New Roman" w:cs="Times New Roman" w:hint="eastAsia"/>
          <w:color w:val="111111"/>
          <w:sz w:val="24"/>
          <w:szCs w:val="24"/>
        </w:rPr>
        <w:t>最高的发展目标。对于建筑自身资源条件有限但又有承担减</w:t>
      </w:r>
      <w:proofErr w:type="gramStart"/>
      <w:r w:rsidRPr="00357DF6">
        <w:rPr>
          <w:rFonts w:ascii="Times New Roman" w:eastAsia="宋体" w:hAnsi="Times New Roman" w:cs="Times New Roman" w:hint="eastAsia"/>
          <w:color w:val="111111"/>
          <w:sz w:val="24"/>
          <w:szCs w:val="24"/>
        </w:rPr>
        <w:t>排责任</w:t>
      </w:r>
      <w:proofErr w:type="gramEnd"/>
      <w:r w:rsidRPr="00357DF6">
        <w:rPr>
          <w:rFonts w:ascii="Times New Roman" w:eastAsia="宋体" w:hAnsi="Times New Roman" w:cs="Times New Roman" w:hint="eastAsia"/>
          <w:color w:val="111111"/>
          <w:sz w:val="24"/>
          <w:szCs w:val="24"/>
        </w:rPr>
        <w:t>意愿的建筑，考虑到应对气候变化的</w:t>
      </w:r>
      <w:proofErr w:type="gramStart"/>
      <w:r w:rsidRPr="00357DF6">
        <w:rPr>
          <w:rFonts w:ascii="Times New Roman" w:eastAsia="宋体" w:hAnsi="Times New Roman" w:cs="Times New Roman" w:hint="eastAsia"/>
          <w:color w:val="111111"/>
          <w:sz w:val="24"/>
          <w:szCs w:val="24"/>
        </w:rPr>
        <w:t>降碳措施</w:t>
      </w:r>
      <w:proofErr w:type="gramEnd"/>
      <w:r w:rsidRPr="00357DF6">
        <w:rPr>
          <w:rFonts w:ascii="Times New Roman" w:eastAsia="宋体" w:hAnsi="Times New Roman" w:cs="Times New Roman" w:hint="eastAsia"/>
          <w:color w:val="111111"/>
          <w:sz w:val="24"/>
          <w:szCs w:val="24"/>
        </w:rPr>
        <w:t>具有时空均衡性，所有减排都具有相同的价值，因此允许其通过非建筑</w:t>
      </w:r>
      <w:proofErr w:type="gramStart"/>
      <w:r w:rsidRPr="00357DF6">
        <w:rPr>
          <w:rFonts w:ascii="Times New Roman" w:eastAsia="宋体" w:hAnsi="Times New Roman" w:cs="Times New Roman" w:hint="eastAsia"/>
          <w:color w:val="111111"/>
          <w:sz w:val="24"/>
          <w:szCs w:val="24"/>
        </w:rPr>
        <w:t>降碳技术</w:t>
      </w:r>
      <w:proofErr w:type="gramEnd"/>
      <w:r w:rsidRPr="00357DF6">
        <w:rPr>
          <w:rFonts w:ascii="Times New Roman" w:eastAsia="宋体" w:hAnsi="Times New Roman" w:cs="Times New Roman" w:hint="eastAsia"/>
          <w:color w:val="111111"/>
          <w:sz w:val="24"/>
          <w:szCs w:val="24"/>
        </w:rPr>
        <w:t>措施抵消剩余自身不可减少的碳排放。需要说明的是建筑碳排放强度作为建筑技术指标，未纳入非建筑</w:t>
      </w:r>
      <w:proofErr w:type="gramStart"/>
      <w:r w:rsidRPr="00357DF6">
        <w:rPr>
          <w:rFonts w:ascii="Times New Roman" w:eastAsia="宋体" w:hAnsi="Times New Roman" w:cs="Times New Roman" w:hint="eastAsia"/>
          <w:color w:val="111111"/>
          <w:sz w:val="24"/>
          <w:szCs w:val="24"/>
        </w:rPr>
        <w:t>降碳技术</w:t>
      </w:r>
      <w:proofErr w:type="gramEnd"/>
      <w:r w:rsidRPr="00357DF6">
        <w:rPr>
          <w:rFonts w:ascii="Times New Roman" w:eastAsia="宋体" w:hAnsi="Times New Roman" w:cs="Times New Roman" w:hint="eastAsia"/>
          <w:color w:val="111111"/>
          <w:sz w:val="24"/>
          <w:szCs w:val="24"/>
        </w:rPr>
        <w:t>措施的碳排放抵消量，因此对于采用可再生能源信用和</w:t>
      </w:r>
      <w:proofErr w:type="gramStart"/>
      <w:r w:rsidRPr="00357DF6">
        <w:rPr>
          <w:rFonts w:ascii="Times New Roman" w:eastAsia="宋体" w:hAnsi="Times New Roman" w:cs="Times New Roman" w:hint="eastAsia"/>
          <w:color w:val="111111"/>
          <w:sz w:val="24"/>
          <w:szCs w:val="24"/>
        </w:rPr>
        <w:t>碳信用</w:t>
      </w:r>
      <w:proofErr w:type="gramEnd"/>
      <w:r w:rsidRPr="00357DF6">
        <w:rPr>
          <w:rFonts w:ascii="Times New Roman" w:eastAsia="宋体" w:hAnsi="Times New Roman" w:cs="Times New Roman" w:hint="eastAsia"/>
          <w:color w:val="111111"/>
          <w:sz w:val="24"/>
          <w:szCs w:val="24"/>
        </w:rPr>
        <w:t>抵消剩余碳排放等非建筑</w:t>
      </w:r>
      <w:proofErr w:type="gramStart"/>
      <w:r w:rsidRPr="00357DF6">
        <w:rPr>
          <w:rFonts w:ascii="Times New Roman" w:eastAsia="宋体" w:hAnsi="Times New Roman" w:cs="Times New Roman" w:hint="eastAsia"/>
          <w:color w:val="111111"/>
          <w:sz w:val="24"/>
          <w:szCs w:val="24"/>
        </w:rPr>
        <w:t>降碳技术</w:t>
      </w:r>
      <w:proofErr w:type="gramEnd"/>
      <w:r w:rsidRPr="00357DF6">
        <w:rPr>
          <w:rFonts w:ascii="Times New Roman" w:eastAsia="宋体" w:hAnsi="Times New Roman" w:cs="Times New Roman" w:hint="eastAsia"/>
          <w:color w:val="111111"/>
          <w:sz w:val="24"/>
          <w:szCs w:val="24"/>
        </w:rPr>
        <w:t>措施</w:t>
      </w:r>
      <w:proofErr w:type="gramStart"/>
      <w:r w:rsidRPr="00357DF6">
        <w:rPr>
          <w:rFonts w:ascii="Times New Roman" w:eastAsia="宋体" w:hAnsi="Times New Roman" w:cs="Times New Roman" w:hint="eastAsia"/>
          <w:color w:val="111111"/>
          <w:sz w:val="24"/>
          <w:szCs w:val="24"/>
        </w:rPr>
        <w:t>实现净碳排放量</w:t>
      </w:r>
      <w:proofErr w:type="gramEnd"/>
      <w:r w:rsidRPr="00357DF6">
        <w:rPr>
          <w:rFonts w:ascii="Times New Roman" w:eastAsia="宋体" w:hAnsi="Times New Roman" w:cs="Times New Roman" w:hint="eastAsia"/>
          <w:color w:val="111111"/>
          <w:sz w:val="24"/>
          <w:szCs w:val="24"/>
        </w:rPr>
        <w:t>为零的建筑，可</w:t>
      </w:r>
      <w:proofErr w:type="gramStart"/>
      <w:r w:rsidRPr="00357DF6">
        <w:rPr>
          <w:rFonts w:ascii="Times New Roman" w:eastAsia="宋体" w:hAnsi="Times New Roman" w:cs="Times New Roman" w:hint="eastAsia"/>
          <w:color w:val="111111"/>
          <w:sz w:val="24"/>
          <w:szCs w:val="24"/>
        </w:rPr>
        <w:t>称为零碳建筑</w:t>
      </w:r>
      <w:proofErr w:type="gramEnd"/>
      <w:r w:rsidRPr="00357DF6">
        <w:rPr>
          <w:rFonts w:ascii="Times New Roman" w:eastAsia="宋体" w:hAnsi="Times New Roman" w:cs="Times New Roman" w:hint="eastAsia"/>
          <w:color w:val="111111"/>
          <w:sz w:val="24"/>
          <w:szCs w:val="24"/>
        </w:rPr>
        <w:t>，而不能称为碳排放强度为零的建筑。</w:t>
      </w:r>
    </w:p>
    <w:p w14:paraId="7FEBF532" w14:textId="77777777" w:rsidR="00D944B5" w:rsidRPr="00357DF6" w:rsidRDefault="00D944B5" w:rsidP="00D944B5">
      <w:pPr>
        <w:spacing w:line="360" w:lineRule="auto"/>
        <w:outlineLvl w:val="2"/>
        <w:rPr>
          <w:rFonts w:ascii="Times New Roman" w:eastAsia="宋体" w:hAnsi="Times New Roman"/>
          <w:sz w:val="24"/>
          <w:szCs w:val="24"/>
        </w:rPr>
      </w:pPr>
      <w:r w:rsidRPr="003E1D76">
        <w:rPr>
          <w:rFonts w:ascii="Times New Roman" w:eastAsia="宋体" w:hAnsi="Times New Roman"/>
          <w:b/>
          <w:bCs/>
          <w:sz w:val="24"/>
          <w:szCs w:val="24"/>
        </w:rPr>
        <w:t>4.2.6</w:t>
      </w:r>
      <w:r w:rsidRPr="003E1D76">
        <w:rPr>
          <w:rFonts w:ascii="Times New Roman" w:eastAsia="宋体" w:hAnsi="Times New Roman"/>
          <w:sz w:val="24"/>
          <w:szCs w:val="24"/>
        </w:rPr>
        <w:t xml:space="preserve"> </w:t>
      </w:r>
      <w:r w:rsidRPr="00357DF6">
        <w:rPr>
          <w:rFonts w:ascii="Times New Roman" w:eastAsia="宋体" w:hAnsi="Times New Roman" w:cs="Times New Roman" w:hint="eastAsia"/>
          <w:color w:val="111111"/>
          <w:sz w:val="24"/>
          <w:szCs w:val="24"/>
        </w:rPr>
        <w:t>全过程</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是现阶段建筑承担</w:t>
      </w:r>
      <w:proofErr w:type="gramStart"/>
      <w:r w:rsidRPr="00357DF6">
        <w:rPr>
          <w:rFonts w:ascii="Times New Roman" w:eastAsia="宋体" w:hAnsi="Times New Roman" w:cs="Times New Roman" w:hint="eastAsia"/>
          <w:color w:val="111111"/>
          <w:sz w:val="24"/>
          <w:szCs w:val="24"/>
        </w:rPr>
        <w:t>碳减排责任</w:t>
      </w:r>
      <w:proofErr w:type="gramEnd"/>
      <w:r w:rsidRPr="00357DF6">
        <w:rPr>
          <w:rFonts w:ascii="Times New Roman" w:eastAsia="宋体" w:hAnsi="Times New Roman" w:cs="Times New Roman" w:hint="eastAsia"/>
          <w:color w:val="111111"/>
          <w:sz w:val="24"/>
          <w:szCs w:val="24"/>
        </w:rPr>
        <w:t>的最高形式，建筑的全过程包括建材生产和运输、建筑运行、建筑建造和建筑拆除。本标准中规定，建材生产与运输、建筑建造和建筑</w:t>
      </w:r>
      <w:proofErr w:type="gramStart"/>
      <w:r w:rsidRPr="00357DF6">
        <w:rPr>
          <w:rFonts w:ascii="Times New Roman" w:eastAsia="宋体" w:hAnsi="Times New Roman" w:cs="Times New Roman" w:hint="eastAsia"/>
          <w:color w:val="111111"/>
          <w:sz w:val="24"/>
          <w:szCs w:val="24"/>
        </w:rPr>
        <w:t>拆阶段</w:t>
      </w:r>
      <w:proofErr w:type="gramEnd"/>
      <w:r w:rsidRPr="00357DF6">
        <w:rPr>
          <w:rFonts w:ascii="Times New Roman" w:eastAsia="宋体" w:hAnsi="Times New Roman" w:cs="Times New Roman" w:hint="eastAsia"/>
          <w:color w:val="111111"/>
          <w:sz w:val="24"/>
          <w:szCs w:val="24"/>
        </w:rPr>
        <w:t>的碳排放为建筑隐含碳排放。研究显示，对于普通节能建筑，其运行阶段碳排放占全</w:t>
      </w:r>
      <w:proofErr w:type="gramStart"/>
      <w:r w:rsidRPr="00357DF6">
        <w:rPr>
          <w:rFonts w:ascii="Times New Roman" w:eastAsia="宋体" w:hAnsi="Times New Roman" w:cs="Times New Roman" w:hint="eastAsia"/>
          <w:color w:val="111111"/>
          <w:sz w:val="24"/>
          <w:szCs w:val="24"/>
        </w:rPr>
        <w:t>过程碳排</w:t>
      </w:r>
      <w:proofErr w:type="gramEnd"/>
      <w:r w:rsidRPr="00357DF6">
        <w:rPr>
          <w:rFonts w:ascii="Times New Roman" w:eastAsia="宋体" w:hAnsi="Times New Roman" w:cs="Times New Roman"/>
          <w:color w:val="111111"/>
          <w:sz w:val="24"/>
          <w:szCs w:val="24"/>
        </w:rPr>
        <w:t>80%</w:t>
      </w:r>
      <w:r w:rsidRPr="00357DF6">
        <w:rPr>
          <w:rFonts w:ascii="Times New Roman" w:eastAsia="宋体" w:hAnsi="Times New Roman" w:cs="Times New Roman" w:hint="eastAsia"/>
          <w:color w:val="111111"/>
          <w:sz w:val="24"/>
          <w:szCs w:val="24"/>
        </w:rPr>
        <w:t>左右。随着建筑节能水平进一步的提高，这一占比将降低至</w:t>
      </w:r>
      <w:r w:rsidRPr="00357DF6">
        <w:rPr>
          <w:rFonts w:ascii="Times New Roman" w:eastAsia="宋体" w:hAnsi="Times New Roman" w:cs="Times New Roman"/>
          <w:color w:val="111111"/>
          <w:sz w:val="24"/>
          <w:szCs w:val="24"/>
        </w:rPr>
        <w:t>60%~70%</w:t>
      </w:r>
      <w:r w:rsidRPr="00357DF6">
        <w:rPr>
          <w:rFonts w:ascii="Times New Roman" w:eastAsia="宋体" w:hAnsi="Times New Roman" w:cs="Times New Roman" w:hint="eastAsia"/>
          <w:color w:val="111111"/>
          <w:sz w:val="24"/>
          <w:szCs w:val="24"/>
        </w:rPr>
        <w:t>，对于近零能耗建筑，这一占比将降低至</w:t>
      </w:r>
      <w:r w:rsidRPr="00357DF6">
        <w:rPr>
          <w:rFonts w:ascii="Times New Roman" w:eastAsia="宋体" w:hAnsi="Times New Roman" w:cs="Times New Roman"/>
          <w:color w:val="111111"/>
          <w:sz w:val="24"/>
          <w:szCs w:val="24"/>
        </w:rPr>
        <w:t>60.2%</w:t>
      </w:r>
      <w:r w:rsidRPr="00357DF6">
        <w:rPr>
          <w:rFonts w:ascii="Times New Roman" w:eastAsia="宋体" w:hAnsi="Times New Roman" w:cs="Times New Roman"/>
          <w:color w:val="111111"/>
          <w:sz w:val="24"/>
          <w:szCs w:val="24"/>
        </w:rPr>
        <w:t>。通过对我国建筑隐含碳现状的分析，并与国际</w:t>
      </w:r>
      <w:r w:rsidRPr="00357DF6">
        <w:rPr>
          <w:rFonts w:ascii="Times New Roman" w:eastAsia="宋体" w:hAnsi="Times New Roman" w:cs="Times New Roman" w:hint="eastAsia"/>
          <w:color w:val="111111"/>
          <w:sz w:val="24"/>
          <w:szCs w:val="24"/>
        </w:rPr>
        <w:t>标准对比，规定了对建筑隐含碳的要求。建筑碳排放指标计算报告书中应包含建筑的隐含碳排放。</w:t>
      </w:r>
    </w:p>
    <w:p w14:paraId="1A2A8537" w14:textId="77777777" w:rsidR="00D944B5" w:rsidRPr="0033662D" w:rsidRDefault="00D944B5" w:rsidP="00D944B5">
      <w:pPr>
        <w:pStyle w:val="a4"/>
        <w:ind w:left="369" w:firstLineChars="0" w:firstLine="0"/>
        <w:jc w:val="center"/>
        <w:outlineLvl w:val="1"/>
        <w:rPr>
          <w:rFonts w:ascii="黑体" w:eastAsia="黑体" w:hAnsi="黑体"/>
          <w:b/>
          <w:bCs/>
          <w:sz w:val="28"/>
          <w:szCs w:val="28"/>
        </w:rPr>
      </w:pPr>
      <w:bookmarkStart w:id="372" w:name="_Toc157450092"/>
      <w:bookmarkStart w:id="373" w:name="_Toc157450505"/>
      <w:bookmarkStart w:id="374" w:name="_Toc157450561"/>
      <w:r>
        <w:rPr>
          <w:rFonts w:ascii="黑体" w:eastAsia="黑体" w:hAnsi="黑体" w:hint="eastAsia"/>
          <w:b/>
          <w:bCs/>
          <w:sz w:val="28"/>
          <w:szCs w:val="28"/>
        </w:rPr>
        <w:t>4</w:t>
      </w:r>
      <w:r>
        <w:rPr>
          <w:rFonts w:ascii="黑体" w:eastAsia="黑体" w:hAnsi="黑体"/>
          <w:b/>
          <w:bCs/>
          <w:sz w:val="28"/>
          <w:szCs w:val="28"/>
        </w:rPr>
        <w:t>.3</w:t>
      </w:r>
      <w:r w:rsidRPr="0033662D">
        <w:rPr>
          <w:rFonts w:ascii="黑体" w:eastAsia="黑体" w:hAnsi="黑体" w:hint="eastAsia"/>
          <w:b/>
          <w:bCs/>
          <w:sz w:val="28"/>
          <w:szCs w:val="28"/>
        </w:rPr>
        <w:t>建筑碳抵消指标</w:t>
      </w:r>
      <w:bookmarkEnd w:id="372"/>
      <w:bookmarkEnd w:id="373"/>
      <w:bookmarkEnd w:id="374"/>
    </w:p>
    <w:p w14:paraId="6C4540CE"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hint="eastAsia"/>
          <w:b/>
          <w:bCs/>
          <w:sz w:val="24"/>
          <w:szCs w:val="24"/>
        </w:rPr>
        <w:t>4</w:t>
      </w:r>
      <w:r w:rsidRPr="003E1D76">
        <w:rPr>
          <w:rFonts w:ascii="Times New Roman" w:eastAsia="宋体" w:hAnsi="Times New Roman"/>
          <w:b/>
          <w:bCs/>
          <w:sz w:val="24"/>
          <w:szCs w:val="24"/>
        </w:rPr>
        <w:t>.3.1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kern w:val="0"/>
          <w:sz w:val="24"/>
          <w:szCs w:val="24"/>
        </w:rPr>
        <w:t>本章中提到的</w:t>
      </w:r>
      <w:proofErr w:type="gramStart"/>
      <w:r w:rsidRPr="00357DF6">
        <w:rPr>
          <w:rFonts w:ascii="Times New Roman" w:eastAsia="宋体" w:hAnsi="Times New Roman" w:cs="楷体" w:hint="eastAsia"/>
          <w:kern w:val="0"/>
          <w:sz w:val="24"/>
          <w:szCs w:val="24"/>
        </w:rPr>
        <w:t>零碳建筑指</w:t>
      </w:r>
      <w:proofErr w:type="gramEnd"/>
      <w:r w:rsidRPr="00357DF6">
        <w:rPr>
          <w:rFonts w:ascii="Times New Roman" w:eastAsia="宋体" w:hAnsi="Times New Roman" w:cs="楷体" w:hint="eastAsia"/>
          <w:kern w:val="0"/>
          <w:sz w:val="24"/>
          <w:szCs w:val="24"/>
        </w:rPr>
        <w:t>符合本标准</w:t>
      </w:r>
      <w:r w:rsidRPr="00357DF6">
        <w:rPr>
          <w:rFonts w:ascii="Times New Roman" w:eastAsia="宋体" w:hAnsi="Times New Roman" w:cs="楷体"/>
          <w:kern w:val="0"/>
          <w:sz w:val="24"/>
          <w:szCs w:val="24"/>
        </w:rPr>
        <w:t>4.2.5</w:t>
      </w:r>
      <w:r w:rsidRPr="00357DF6">
        <w:rPr>
          <w:rFonts w:ascii="Times New Roman" w:eastAsia="宋体" w:hAnsi="Times New Roman" w:cs="楷体" w:hint="eastAsia"/>
          <w:kern w:val="0"/>
          <w:sz w:val="24"/>
          <w:szCs w:val="24"/>
        </w:rPr>
        <w:t>条规定的建筑。</w:t>
      </w:r>
    </w:p>
    <w:p w14:paraId="37D41706" w14:textId="77777777" w:rsidR="00D944B5" w:rsidRPr="00357DF6" w:rsidRDefault="00D944B5" w:rsidP="00D944B5">
      <w:pPr>
        <w:spacing w:line="360" w:lineRule="auto"/>
        <w:ind w:firstLineChars="200" w:firstLine="480"/>
        <w:rPr>
          <w:rFonts w:ascii="Times New Roman" w:eastAsia="宋体" w:hAnsi="Times New Roman" w:cs="楷体"/>
          <w:kern w:val="0"/>
          <w:sz w:val="24"/>
          <w:szCs w:val="24"/>
        </w:rPr>
      </w:pPr>
      <w:proofErr w:type="gramStart"/>
      <w:r w:rsidRPr="00357DF6">
        <w:rPr>
          <w:rFonts w:ascii="Times New Roman" w:eastAsia="宋体" w:hAnsi="Times New Roman" w:cs="楷体" w:hint="eastAsia"/>
          <w:kern w:val="0"/>
          <w:sz w:val="24"/>
          <w:szCs w:val="24"/>
        </w:rPr>
        <w:t>零碳建筑</w:t>
      </w:r>
      <w:proofErr w:type="gramEnd"/>
      <w:r w:rsidRPr="00357DF6">
        <w:rPr>
          <w:rFonts w:ascii="Times New Roman" w:eastAsia="宋体" w:hAnsi="Times New Roman" w:cs="楷体" w:hint="eastAsia"/>
          <w:kern w:val="0"/>
          <w:sz w:val="24"/>
          <w:szCs w:val="24"/>
        </w:rPr>
        <w:t>建设应鼓励使用节能</w:t>
      </w:r>
      <w:proofErr w:type="gramStart"/>
      <w:r w:rsidRPr="00357DF6">
        <w:rPr>
          <w:rFonts w:ascii="Times New Roman" w:eastAsia="宋体" w:hAnsi="Times New Roman" w:cs="楷体" w:hint="eastAsia"/>
          <w:kern w:val="0"/>
          <w:sz w:val="24"/>
          <w:szCs w:val="24"/>
        </w:rPr>
        <w:t>降碳技术实现降碳</w:t>
      </w:r>
      <w:proofErr w:type="gramEnd"/>
      <w:r w:rsidRPr="00357DF6">
        <w:rPr>
          <w:rFonts w:ascii="Times New Roman" w:eastAsia="宋体" w:hAnsi="Times New Roman" w:cs="楷体" w:hint="eastAsia"/>
          <w:kern w:val="0"/>
          <w:sz w:val="24"/>
          <w:szCs w:val="24"/>
        </w:rPr>
        <w:t>目标，不应鼓励大规模购买可再生能源信用和</w:t>
      </w:r>
      <w:proofErr w:type="gramStart"/>
      <w:r w:rsidRPr="00357DF6">
        <w:rPr>
          <w:rFonts w:ascii="Times New Roman" w:eastAsia="宋体" w:hAnsi="Times New Roman" w:cs="楷体" w:hint="eastAsia"/>
          <w:kern w:val="0"/>
          <w:sz w:val="24"/>
          <w:szCs w:val="24"/>
        </w:rPr>
        <w:t>碳信用</w:t>
      </w:r>
      <w:proofErr w:type="gramEnd"/>
      <w:r w:rsidRPr="00357DF6">
        <w:rPr>
          <w:rFonts w:ascii="Times New Roman" w:eastAsia="宋体" w:hAnsi="Times New Roman" w:cs="楷体" w:hint="eastAsia"/>
          <w:kern w:val="0"/>
          <w:sz w:val="24"/>
          <w:szCs w:val="24"/>
        </w:rPr>
        <w:t>产品的方式</w:t>
      </w:r>
      <w:proofErr w:type="gramStart"/>
      <w:r w:rsidRPr="00357DF6">
        <w:rPr>
          <w:rFonts w:ascii="Times New Roman" w:eastAsia="宋体" w:hAnsi="Times New Roman" w:cs="楷体" w:hint="eastAsia"/>
          <w:kern w:val="0"/>
          <w:sz w:val="24"/>
          <w:szCs w:val="24"/>
        </w:rPr>
        <w:t>实现零碳排放</w:t>
      </w:r>
      <w:proofErr w:type="gramEnd"/>
      <w:r w:rsidRPr="00357DF6">
        <w:rPr>
          <w:rFonts w:ascii="Times New Roman" w:eastAsia="宋体" w:hAnsi="Times New Roman" w:cs="楷体" w:hint="eastAsia"/>
          <w:kern w:val="0"/>
          <w:sz w:val="24"/>
          <w:szCs w:val="24"/>
        </w:rPr>
        <w:t>。对于难以通过本体和周边区域的可再生能源应用</w:t>
      </w:r>
      <w:proofErr w:type="gramStart"/>
      <w:r w:rsidRPr="00357DF6">
        <w:rPr>
          <w:rFonts w:ascii="Times New Roman" w:eastAsia="宋体" w:hAnsi="Times New Roman" w:cs="楷体" w:hint="eastAsia"/>
          <w:kern w:val="0"/>
          <w:sz w:val="24"/>
          <w:szCs w:val="24"/>
        </w:rPr>
        <w:t>达到零碳排放</w:t>
      </w:r>
      <w:proofErr w:type="gramEnd"/>
      <w:r w:rsidRPr="00357DF6">
        <w:rPr>
          <w:rFonts w:ascii="Times New Roman" w:eastAsia="宋体" w:hAnsi="Times New Roman" w:cs="楷体" w:hint="eastAsia"/>
          <w:kern w:val="0"/>
          <w:sz w:val="24"/>
          <w:szCs w:val="24"/>
        </w:rPr>
        <w:t>的项目，可在满足第</w:t>
      </w:r>
      <w:r w:rsidRPr="00357DF6">
        <w:rPr>
          <w:rFonts w:ascii="Times New Roman" w:eastAsia="宋体" w:hAnsi="Times New Roman" w:cs="楷体"/>
          <w:kern w:val="0"/>
          <w:sz w:val="24"/>
          <w:szCs w:val="24"/>
        </w:rPr>
        <w:t>4.1</w:t>
      </w:r>
      <w:r w:rsidRPr="00357DF6">
        <w:rPr>
          <w:rFonts w:ascii="Times New Roman" w:eastAsia="宋体" w:hAnsi="Times New Roman" w:cs="楷体" w:hint="eastAsia"/>
          <w:kern w:val="0"/>
          <w:sz w:val="24"/>
          <w:szCs w:val="24"/>
        </w:rPr>
        <w:t>和</w:t>
      </w:r>
      <w:r w:rsidRPr="00357DF6">
        <w:rPr>
          <w:rFonts w:ascii="Times New Roman" w:eastAsia="宋体" w:hAnsi="Times New Roman" w:cs="楷体" w:hint="eastAsia"/>
          <w:kern w:val="0"/>
          <w:sz w:val="24"/>
          <w:szCs w:val="24"/>
        </w:rPr>
        <w:t>4</w:t>
      </w:r>
      <w:r w:rsidRPr="00357DF6">
        <w:rPr>
          <w:rFonts w:ascii="Times New Roman" w:eastAsia="宋体" w:hAnsi="Times New Roman" w:cs="楷体"/>
          <w:kern w:val="0"/>
          <w:sz w:val="24"/>
          <w:szCs w:val="24"/>
        </w:rPr>
        <w:t>.2</w:t>
      </w:r>
      <w:r w:rsidRPr="00357DF6">
        <w:rPr>
          <w:rFonts w:ascii="Times New Roman" w:eastAsia="宋体" w:hAnsi="Times New Roman" w:cs="楷体" w:hint="eastAsia"/>
          <w:kern w:val="0"/>
          <w:sz w:val="24"/>
          <w:szCs w:val="24"/>
        </w:rPr>
        <w:t>节技术指标的前提下，采取购买可再生能源信用和</w:t>
      </w:r>
      <w:proofErr w:type="gramStart"/>
      <w:r w:rsidRPr="00357DF6">
        <w:rPr>
          <w:rFonts w:ascii="Times New Roman" w:eastAsia="宋体" w:hAnsi="Times New Roman" w:cs="楷体" w:hint="eastAsia"/>
          <w:kern w:val="0"/>
          <w:sz w:val="24"/>
          <w:szCs w:val="24"/>
        </w:rPr>
        <w:t>碳信用</w:t>
      </w:r>
      <w:proofErr w:type="gramEnd"/>
      <w:r w:rsidRPr="00357DF6">
        <w:rPr>
          <w:rFonts w:ascii="Times New Roman" w:eastAsia="宋体" w:hAnsi="Times New Roman" w:cs="楷体" w:hint="eastAsia"/>
          <w:kern w:val="0"/>
          <w:sz w:val="24"/>
          <w:szCs w:val="24"/>
        </w:rPr>
        <w:t>产品的方式</w:t>
      </w:r>
      <w:proofErr w:type="gramStart"/>
      <w:r w:rsidRPr="00357DF6">
        <w:rPr>
          <w:rFonts w:ascii="Times New Roman" w:eastAsia="宋体" w:hAnsi="Times New Roman" w:cs="楷体" w:hint="eastAsia"/>
          <w:kern w:val="0"/>
          <w:sz w:val="24"/>
          <w:szCs w:val="24"/>
        </w:rPr>
        <w:t>实现零碳排放</w:t>
      </w:r>
      <w:proofErr w:type="gramEnd"/>
      <w:r w:rsidRPr="00357DF6">
        <w:rPr>
          <w:rFonts w:ascii="Times New Roman" w:eastAsia="宋体" w:hAnsi="Times New Roman" w:cs="楷体" w:hint="eastAsia"/>
          <w:kern w:val="0"/>
          <w:sz w:val="24"/>
          <w:szCs w:val="24"/>
        </w:rPr>
        <w:t>，即碳中和目标。</w:t>
      </w:r>
    </w:p>
    <w:p w14:paraId="5E840224" w14:textId="77777777" w:rsidR="00D944B5" w:rsidRPr="00357DF6" w:rsidRDefault="00D944B5" w:rsidP="00D944B5">
      <w:pPr>
        <w:spacing w:line="360" w:lineRule="auto"/>
        <w:ind w:firstLineChars="200" w:firstLine="480"/>
        <w:rPr>
          <w:rFonts w:ascii="Times New Roman" w:eastAsia="宋体" w:hAnsi="Times New Roman" w:cs="楷体"/>
          <w:kern w:val="0"/>
          <w:sz w:val="24"/>
          <w:szCs w:val="24"/>
        </w:rPr>
      </w:pPr>
      <w:r w:rsidRPr="00357DF6">
        <w:rPr>
          <w:rFonts w:ascii="Times New Roman" w:eastAsia="宋体" w:hAnsi="Times New Roman" w:cs="楷体" w:hint="eastAsia"/>
          <w:kern w:val="0"/>
          <w:sz w:val="24"/>
          <w:szCs w:val="24"/>
        </w:rPr>
        <w:t>在近年来中国可再生电力快速发展、</w:t>
      </w:r>
      <w:proofErr w:type="gramStart"/>
      <w:r w:rsidRPr="00357DF6">
        <w:rPr>
          <w:rFonts w:ascii="Times New Roman" w:eastAsia="宋体" w:hAnsi="Times New Roman" w:cs="楷体" w:hint="eastAsia"/>
          <w:kern w:val="0"/>
          <w:sz w:val="24"/>
          <w:szCs w:val="24"/>
        </w:rPr>
        <w:t>全国碳排放权</w:t>
      </w:r>
      <w:proofErr w:type="gramEnd"/>
      <w:r w:rsidRPr="00357DF6">
        <w:rPr>
          <w:rFonts w:ascii="Times New Roman" w:eastAsia="宋体" w:hAnsi="Times New Roman" w:cs="楷体" w:hint="eastAsia"/>
          <w:kern w:val="0"/>
          <w:sz w:val="24"/>
          <w:szCs w:val="24"/>
        </w:rPr>
        <w:t>交易市场开启的背景下，利用可再生能源信用和</w:t>
      </w:r>
      <w:proofErr w:type="gramStart"/>
      <w:r w:rsidRPr="00357DF6">
        <w:rPr>
          <w:rFonts w:ascii="Times New Roman" w:eastAsia="宋体" w:hAnsi="Times New Roman" w:cs="楷体" w:hint="eastAsia"/>
          <w:kern w:val="0"/>
          <w:sz w:val="24"/>
          <w:szCs w:val="24"/>
        </w:rPr>
        <w:t>碳信用</w:t>
      </w:r>
      <w:proofErr w:type="gramEnd"/>
      <w:r w:rsidRPr="00357DF6">
        <w:rPr>
          <w:rFonts w:ascii="Times New Roman" w:eastAsia="宋体" w:hAnsi="Times New Roman" w:cs="楷体" w:hint="eastAsia"/>
          <w:kern w:val="0"/>
          <w:sz w:val="24"/>
          <w:szCs w:val="24"/>
        </w:rPr>
        <w:t>抵消已产生碳排放的成为越来越多企业承担减</w:t>
      </w:r>
      <w:proofErr w:type="gramStart"/>
      <w:r w:rsidRPr="00357DF6">
        <w:rPr>
          <w:rFonts w:ascii="Times New Roman" w:eastAsia="宋体" w:hAnsi="Times New Roman" w:cs="楷体" w:hint="eastAsia"/>
          <w:kern w:val="0"/>
          <w:sz w:val="24"/>
          <w:szCs w:val="24"/>
        </w:rPr>
        <w:t>排责任</w:t>
      </w:r>
      <w:proofErr w:type="gramEnd"/>
      <w:r w:rsidRPr="00357DF6">
        <w:rPr>
          <w:rFonts w:ascii="Times New Roman" w:eastAsia="宋体" w:hAnsi="Times New Roman" w:cs="楷体" w:hint="eastAsia"/>
          <w:kern w:val="0"/>
          <w:sz w:val="24"/>
          <w:szCs w:val="24"/>
        </w:rPr>
        <w:t>的重要方式，这为建筑业主承担剩余减</w:t>
      </w:r>
      <w:proofErr w:type="gramStart"/>
      <w:r w:rsidRPr="00357DF6">
        <w:rPr>
          <w:rFonts w:ascii="Times New Roman" w:eastAsia="宋体" w:hAnsi="Times New Roman" w:cs="楷体" w:hint="eastAsia"/>
          <w:kern w:val="0"/>
          <w:sz w:val="24"/>
          <w:szCs w:val="24"/>
        </w:rPr>
        <w:t>排责任</w:t>
      </w:r>
      <w:proofErr w:type="gramEnd"/>
      <w:r w:rsidRPr="00357DF6">
        <w:rPr>
          <w:rFonts w:ascii="Times New Roman" w:eastAsia="宋体" w:hAnsi="Times New Roman" w:cs="楷体" w:hint="eastAsia"/>
          <w:kern w:val="0"/>
          <w:sz w:val="24"/>
          <w:szCs w:val="24"/>
        </w:rPr>
        <w:t>提供了途径。目前国内已形成绿色电力证书交易、绿色电力交易和国家核证自愿减排量（</w:t>
      </w:r>
      <w:r w:rsidRPr="00357DF6">
        <w:rPr>
          <w:rFonts w:ascii="Times New Roman" w:eastAsia="宋体" w:hAnsi="Times New Roman" w:cs="楷体"/>
          <w:kern w:val="0"/>
          <w:sz w:val="24"/>
          <w:szCs w:val="24"/>
        </w:rPr>
        <w:t>CCER</w:t>
      </w:r>
      <w:r w:rsidRPr="00357DF6">
        <w:rPr>
          <w:rFonts w:ascii="Times New Roman" w:eastAsia="宋体" w:hAnsi="Times New Roman" w:cs="楷体" w:hint="eastAsia"/>
          <w:kern w:val="0"/>
          <w:sz w:val="24"/>
          <w:szCs w:val="24"/>
        </w:rPr>
        <w:t>）交易等市场机制，这些制度在促进可再生能源电力发展的过程中发挥着不同的作用。</w:t>
      </w:r>
    </w:p>
    <w:p w14:paraId="09530B6E" w14:textId="77777777" w:rsidR="00D944B5" w:rsidRPr="00357DF6" w:rsidRDefault="00D944B5" w:rsidP="00D944B5">
      <w:pPr>
        <w:spacing w:line="360" w:lineRule="auto"/>
        <w:ind w:firstLineChars="200" w:firstLine="480"/>
        <w:rPr>
          <w:rFonts w:ascii="Times New Roman" w:eastAsia="宋体" w:hAnsi="Times New Roman" w:cs="楷体"/>
          <w:kern w:val="0"/>
          <w:sz w:val="24"/>
          <w:szCs w:val="24"/>
        </w:rPr>
      </w:pPr>
      <w:r w:rsidRPr="00357DF6">
        <w:rPr>
          <w:rFonts w:ascii="Times New Roman" w:eastAsia="宋体" w:hAnsi="Times New Roman" w:cs="楷体" w:hint="eastAsia"/>
          <w:kern w:val="0"/>
          <w:sz w:val="24"/>
          <w:szCs w:val="24"/>
        </w:rPr>
        <w:t>绿色电力证书交易于</w:t>
      </w:r>
      <w:r w:rsidRPr="00357DF6">
        <w:rPr>
          <w:rFonts w:ascii="Times New Roman" w:eastAsia="宋体" w:hAnsi="Times New Roman" w:cs="楷体"/>
          <w:kern w:val="0"/>
          <w:sz w:val="24"/>
          <w:szCs w:val="24"/>
        </w:rPr>
        <w:t>2017</w:t>
      </w:r>
      <w:r w:rsidRPr="00357DF6">
        <w:rPr>
          <w:rFonts w:ascii="Times New Roman" w:eastAsia="宋体" w:hAnsi="Times New Roman" w:cs="楷体" w:hint="eastAsia"/>
          <w:kern w:val="0"/>
          <w:sz w:val="24"/>
          <w:szCs w:val="24"/>
        </w:rPr>
        <w:t>年</w:t>
      </w:r>
      <w:r w:rsidRPr="00357DF6">
        <w:rPr>
          <w:rFonts w:ascii="Times New Roman" w:eastAsia="宋体" w:hAnsi="Times New Roman" w:cs="楷体"/>
          <w:kern w:val="0"/>
          <w:sz w:val="24"/>
          <w:szCs w:val="24"/>
        </w:rPr>
        <w:t>7</w:t>
      </w:r>
      <w:r w:rsidRPr="00357DF6">
        <w:rPr>
          <w:rFonts w:ascii="Times New Roman" w:eastAsia="宋体" w:hAnsi="Times New Roman" w:cs="楷体" w:hint="eastAsia"/>
          <w:kern w:val="0"/>
          <w:sz w:val="24"/>
          <w:szCs w:val="24"/>
        </w:rPr>
        <w:t>月启动，证书认购参与人在中国绿色电力证</w:t>
      </w:r>
      <w:r w:rsidRPr="00357DF6">
        <w:rPr>
          <w:rFonts w:ascii="Times New Roman" w:eastAsia="宋体" w:hAnsi="Times New Roman" w:cs="楷体" w:hint="eastAsia"/>
          <w:kern w:val="0"/>
          <w:sz w:val="24"/>
          <w:szCs w:val="24"/>
        </w:rPr>
        <w:lastRenderedPageBreak/>
        <w:t>书自愿认购平台上自愿认购和出售。绿色电力交易是在现有电力中长期交易框架下，将风、光等可再生电力从传统电力中分离出来，设立独立的</w:t>
      </w:r>
      <w:proofErr w:type="gramStart"/>
      <w:r w:rsidRPr="00357DF6">
        <w:rPr>
          <w:rFonts w:ascii="Times New Roman" w:eastAsia="宋体" w:hAnsi="Times New Roman" w:cs="楷体" w:hint="eastAsia"/>
          <w:kern w:val="0"/>
          <w:sz w:val="24"/>
          <w:szCs w:val="24"/>
        </w:rPr>
        <w:t>绿电交易</w:t>
      </w:r>
      <w:proofErr w:type="gramEnd"/>
      <w:r w:rsidRPr="00357DF6">
        <w:rPr>
          <w:rFonts w:ascii="Times New Roman" w:eastAsia="宋体" w:hAnsi="Times New Roman" w:cs="楷体" w:hint="eastAsia"/>
          <w:kern w:val="0"/>
          <w:sz w:val="24"/>
          <w:szCs w:val="24"/>
        </w:rPr>
        <w:t>品种。</w:t>
      </w:r>
      <w:r w:rsidRPr="00357DF6">
        <w:rPr>
          <w:rFonts w:ascii="Times New Roman" w:eastAsia="宋体" w:hAnsi="Times New Roman" w:cs="楷体"/>
          <w:kern w:val="0"/>
          <w:sz w:val="24"/>
          <w:szCs w:val="24"/>
        </w:rPr>
        <w:t>2021</w:t>
      </w:r>
      <w:r w:rsidRPr="00357DF6">
        <w:rPr>
          <w:rFonts w:ascii="Times New Roman" w:eastAsia="宋体" w:hAnsi="Times New Roman" w:cs="楷体" w:hint="eastAsia"/>
          <w:kern w:val="0"/>
          <w:sz w:val="24"/>
          <w:szCs w:val="24"/>
        </w:rPr>
        <w:t>年</w:t>
      </w:r>
      <w:r w:rsidRPr="00357DF6">
        <w:rPr>
          <w:rFonts w:ascii="Times New Roman" w:eastAsia="宋体" w:hAnsi="Times New Roman" w:cs="楷体"/>
          <w:kern w:val="0"/>
          <w:sz w:val="24"/>
          <w:szCs w:val="24"/>
        </w:rPr>
        <w:t>9</w:t>
      </w:r>
      <w:r w:rsidRPr="00357DF6">
        <w:rPr>
          <w:rFonts w:ascii="Times New Roman" w:eastAsia="宋体" w:hAnsi="Times New Roman" w:cs="楷体" w:hint="eastAsia"/>
          <w:kern w:val="0"/>
          <w:sz w:val="24"/>
          <w:szCs w:val="24"/>
        </w:rPr>
        <w:t>月，</w:t>
      </w:r>
      <w:proofErr w:type="gramStart"/>
      <w:r w:rsidRPr="00357DF6">
        <w:rPr>
          <w:rFonts w:ascii="Times New Roman" w:eastAsia="宋体" w:hAnsi="Times New Roman" w:cs="楷体" w:hint="eastAsia"/>
          <w:kern w:val="0"/>
          <w:sz w:val="24"/>
          <w:szCs w:val="24"/>
        </w:rPr>
        <w:t>国家发改委</w:t>
      </w:r>
      <w:proofErr w:type="gramEnd"/>
      <w:r w:rsidRPr="00357DF6">
        <w:rPr>
          <w:rFonts w:ascii="Times New Roman" w:eastAsia="宋体" w:hAnsi="Times New Roman" w:cs="楷体" w:hint="eastAsia"/>
          <w:kern w:val="0"/>
          <w:sz w:val="24"/>
          <w:szCs w:val="24"/>
        </w:rPr>
        <w:t>和能源局批复《绿色电力交易试点工作方案》，由国家可再生能源信息管理中心与北京、广州两大电力交易中心共同管理符合资质的全国各省市发电企业，售电公司均可注册。有</w:t>
      </w:r>
      <w:proofErr w:type="gramStart"/>
      <w:r w:rsidRPr="00357DF6">
        <w:rPr>
          <w:rFonts w:ascii="Times New Roman" w:eastAsia="宋体" w:hAnsi="Times New Roman" w:cs="楷体" w:hint="eastAsia"/>
          <w:kern w:val="0"/>
          <w:sz w:val="24"/>
          <w:szCs w:val="24"/>
        </w:rPr>
        <w:t>绿电需求</w:t>
      </w:r>
      <w:proofErr w:type="gramEnd"/>
      <w:r w:rsidRPr="00357DF6">
        <w:rPr>
          <w:rFonts w:ascii="Times New Roman" w:eastAsia="宋体" w:hAnsi="Times New Roman" w:cs="楷体" w:hint="eastAsia"/>
          <w:kern w:val="0"/>
          <w:sz w:val="24"/>
          <w:szCs w:val="24"/>
        </w:rPr>
        <w:t>的用户直接与发电企业或售电公司开展交易，通过市场发现价格，交易后绿色电力的使用价值和环境价值同步交割，实现</w:t>
      </w:r>
      <w:proofErr w:type="gramStart"/>
      <w:r w:rsidRPr="00357DF6">
        <w:rPr>
          <w:rFonts w:ascii="Times New Roman" w:eastAsia="宋体" w:hAnsi="Times New Roman" w:cs="楷体" w:hint="eastAsia"/>
          <w:kern w:val="0"/>
          <w:sz w:val="24"/>
          <w:szCs w:val="24"/>
        </w:rPr>
        <w:t>绿电从</w:t>
      </w:r>
      <w:proofErr w:type="gramEnd"/>
      <w:r w:rsidRPr="00357DF6">
        <w:rPr>
          <w:rFonts w:ascii="Times New Roman" w:eastAsia="宋体" w:hAnsi="Times New Roman" w:cs="楷体" w:hint="eastAsia"/>
          <w:kern w:val="0"/>
          <w:sz w:val="24"/>
          <w:szCs w:val="24"/>
        </w:rPr>
        <w:t>生产、销售到使用的全生命周期管理。根据</w:t>
      </w:r>
      <w:r w:rsidRPr="00357DF6">
        <w:rPr>
          <w:rFonts w:ascii="Times New Roman" w:eastAsia="宋体" w:hAnsi="Times New Roman" w:cs="楷体"/>
          <w:kern w:val="0"/>
          <w:sz w:val="24"/>
          <w:szCs w:val="24"/>
        </w:rPr>
        <w:t>2023</w:t>
      </w:r>
      <w:r w:rsidRPr="00357DF6">
        <w:rPr>
          <w:rFonts w:ascii="Times New Roman" w:eastAsia="宋体" w:hAnsi="Times New Roman" w:cs="楷体" w:hint="eastAsia"/>
          <w:kern w:val="0"/>
          <w:sz w:val="24"/>
          <w:szCs w:val="24"/>
        </w:rPr>
        <w:t>年</w:t>
      </w:r>
      <w:r w:rsidRPr="00357DF6">
        <w:rPr>
          <w:rFonts w:ascii="Times New Roman" w:eastAsia="宋体" w:hAnsi="Times New Roman" w:cs="楷体"/>
          <w:kern w:val="0"/>
          <w:sz w:val="24"/>
          <w:szCs w:val="24"/>
        </w:rPr>
        <w:t>8</w:t>
      </w:r>
      <w:r w:rsidRPr="00357DF6">
        <w:rPr>
          <w:rFonts w:ascii="Times New Roman" w:eastAsia="宋体" w:hAnsi="Times New Roman" w:cs="楷体" w:hint="eastAsia"/>
          <w:kern w:val="0"/>
          <w:sz w:val="24"/>
          <w:szCs w:val="24"/>
        </w:rPr>
        <w:t>月</w:t>
      </w:r>
      <w:r w:rsidRPr="00357DF6">
        <w:rPr>
          <w:rFonts w:ascii="Times New Roman" w:eastAsia="宋体" w:hAnsi="Times New Roman" w:cs="楷体"/>
          <w:kern w:val="0"/>
          <w:sz w:val="24"/>
          <w:szCs w:val="24"/>
        </w:rPr>
        <w:t>3</w:t>
      </w:r>
      <w:r w:rsidRPr="00357DF6">
        <w:rPr>
          <w:rFonts w:ascii="Times New Roman" w:eastAsia="宋体" w:hAnsi="Times New Roman" w:cs="楷体" w:hint="eastAsia"/>
          <w:kern w:val="0"/>
          <w:sz w:val="24"/>
          <w:szCs w:val="24"/>
        </w:rPr>
        <w:t>日国家能源局发布的《关于做好可再生能源绿色电力证书全覆盖工作促进可再生能源电力消费的通知》，绿色电力证书是我国可再生能源电量环境属性的唯一证明，是认定可再生能源电力生产、消费的唯一凭证。因此，绿色电力证书交易与绿色电力交易均可作为建筑业主获取可再生能源信用的方式。</w:t>
      </w:r>
    </w:p>
    <w:p w14:paraId="51EA2119" w14:textId="77777777" w:rsidR="00D944B5" w:rsidRPr="00357DF6" w:rsidRDefault="00D944B5" w:rsidP="00D944B5">
      <w:pPr>
        <w:spacing w:line="360" w:lineRule="auto"/>
        <w:ind w:firstLineChars="200" w:firstLine="480"/>
        <w:rPr>
          <w:rFonts w:ascii="Times New Roman" w:eastAsia="宋体" w:hAnsi="Times New Roman" w:cs="楷体"/>
          <w:kern w:val="0"/>
          <w:sz w:val="24"/>
          <w:szCs w:val="24"/>
        </w:rPr>
      </w:pPr>
      <w:r w:rsidRPr="00357DF6">
        <w:rPr>
          <w:rFonts w:ascii="Times New Roman" w:eastAsia="宋体" w:hAnsi="Times New Roman" w:cs="楷体" w:hint="eastAsia"/>
          <w:kern w:val="0"/>
          <w:sz w:val="24"/>
          <w:szCs w:val="24"/>
        </w:rPr>
        <w:t>国家核证自愿减排</w:t>
      </w:r>
      <w:r w:rsidRPr="00357DF6">
        <w:rPr>
          <w:rFonts w:ascii="Times New Roman" w:eastAsia="宋体" w:hAnsi="Times New Roman" w:cs="楷体"/>
          <w:kern w:val="0"/>
          <w:sz w:val="24"/>
          <w:szCs w:val="24"/>
        </w:rPr>
        <w:t>CCER</w:t>
      </w:r>
      <w:r w:rsidRPr="00357DF6">
        <w:rPr>
          <w:rFonts w:ascii="Times New Roman" w:eastAsia="宋体" w:hAnsi="Times New Roman" w:cs="楷体" w:hint="eastAsia"/>
          <w:kern w:val="0"/>
          <w:sz w:val="24"/>
          <w:szCs w:val="24"/>
        </w:rPr>
        <w:t>是我国当前最主要的用于碳抵消的碳信用产品，以减</w:t>
      </w:r>
      <w:proofErr w:type="gramStart"/>
      <w:r w:rsidRPr="00357DF6">
        <w:rPr>
          <w:rFonts w:ascii="Times New Roman" w:eastAsia="宋体" w:hAnsi="Times New Roman" w:cs="楷体" w:hint="eastAsia"/>
          <w:kern w:val="0"/>
          <w:sz w:val="24"/>
          <w:szCs w:val="24"/>
        </w:rPr>
        <w:t>排项目</w:t>
      </w:r>
      <w:proofErr w:type="gramEnd"/>
      <w:r w:rsidRPr="00357DF6">
        <w:rPr>
          <w:rFonts w:ascii="Times New Roman" w:eastAsia="宋体" w:hAnsi="Times New Roman" w:cs="楷体" w:hint="eastAsia"/>
          <w:kern w:val="0"/>
          <w:sz w:val="24"/>
          <w:szCs w:val="24"/>
        </w:rPr>
        <w:t>的形式进行注册和减排量的签发。</w:t>
      </w:r>
      <w:proofErr w:type="gramStart"/>
      <w:r w:rsidRPr="00357DF6">
        <w:rPr>
          <w:rFonts w:ascii="Times New Roman" w:eastAsia="宋体" w:hAnsi="Times New Roman" w:cs="楷体" w:hint="eastAsia"/>
          <w:kern w:val="0"/>
          <w:sz w:val="24"/>
          <w:szCs w:val="24"/>
        </w:rPr>
        <w:t>以零碳排放</w:t>
      </w:r>
      <w:proofErr w:type="gramEnd"/>
      <w:r w:rsidRPr="00357DF6">
        <w:rPr>
          <w:rFonts w:ascii="Times New Roman" w:eastAsia="宋体" w:hAnsi="Times New Roman" w:cs="楷体" w:hint="eastAsia"/>
          <w:kern w:val="0"/>
          <w:sz w:val="24"/>
          <w:szCs w:val="24"/>
        </w:rPr>
        <w:t>为目标的建筑可作为非履约机构</w:t>
      </w:r>
      <w:proofErr w:type="gramStart"/>
      <w:r w:rsidRPr="00357DF6">
        <w:rPr>
          <w:rFonts w:ascii="Times New Roman" w:eastAsia="宋体" w:hAnsi="Times New Roman" w:cs="楷体" w:hint="eastAsia"/>
          <w:kern w:val="0"/>
          <w:sz w:val="24"/>
          <w:szCs w:val="24"/>
        </w:rPr>
        <w:t>在碳排放权</w:t>
      </w:r>
      <w:proofErr w:type="gramEnd"/>
      <w:r w:rsidRPr="00357DF6">
        <w:rPr>
          <w:rFonts w:ascii="Times New Roman" w:eastAsia="宋体" w:hAnsi="Times New Roman" w:cs="楷体" w:hint="eastAsia"/>
          <w:kern w:val="0"/>
          <w:sz w:val="24"/>
          <w:szCs w:val="24"/>
        </w:rPr>
        <w:t>交易试点开设</w:t>
      </w:r>
      <w:r w:rsidRPr="00357DF6">
        <w:rPr>
          <w:rFonts w:ascii="Times New Roman" w:eastAsia="宋体" w:hAnsi="Times New Roman" w:cs="楷体"/>
          <w:kern w:val="0"/>
          <w:sz w:val="24"/>
          <w:szCs w:val="24"/>
        </w:rPr>
        <w:t>CCER</w:t>
      </w:r>
      <w:r w:rsidRPr="00357DF6">
        <w:rPr>
          <w:rFonts w:ascii="Times New Roman" w:eastAsia="宋体" w:hAnsi="Times New Roman" w:cs="楷体" w:hint="eastAsia"/>
          <w:kern w:val="0"/>
          <w:sz w:val="24"/>
          <w:szCs w:val="24"/>
        </w:rPr>
        <w:t>账户，通过购买当量的碳信用产品进行碳抵消，购入碳信用产品后需在相应的碳信用注册登记机构注销。</w:t>
      </w:r>
    </w:p>
    <w:p w14:paraId="1E04A762"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hint="eastAsia"/>
          <w:b/>
          <w:bCs/>
          <w:sz w:val="24"/>
          <w:szCs w:val="24"/>
        </w:rPr>
        <w:t>4</w:t>
      </w:r>
      <w:r w:rsidRPr="003E1D76">
        <w:rPr>
          <w:rFonts w:ascii="Times New Roman" w:eastAsia="宋体" w:hAnsi="Times New Roman"/>
          <w:b/>
          <w:bCs/>
          <w:sz w:val="24"/>
          <w:szCs w:val="24"/>
        </w:rPr>
        <w:t>.3.2</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kern w:val="0"/>
          <w:sz w:val="24"/>
          <w:szCs w:val="24"/>
        </w:rPr>
        <w:t>国际绿色电力交易</w:t>
      </w:r>
      <w:proofErr w:type="gramStart"/>
      <w:r w:rsidRPr="00357DF6">
        <w:rPr>
          <w:rFonts w:ascii="Times New Roman" w:eastAsia="宋体" w:hAnsi="Times New Roman" w:cs="楷体" w:hint="eastAsia"/>
          <w:kern w:val="0"/>
          <w:sz w:val="24"/>
          <w:szCs w:val="24"/>
        </w:rPr>
        <w:t>与碳排放权</w:t>
      </w:r>
      <w:proofErr w:type="gramEnd"/>
      <w:r w:rsidRPr="00357DF6">
        <w:rPr>
          <w:rFonts w:ascii="Times New Roman" w:eastAsia="宋体" w:hAnsi="Times New Roman" w:cs="楷体" w:hint="eastAsia"/>
          <w:kern w:val="0"/>
          <w:sz w:val="24"/>
          <w:szCs w:val="24"/>
        </w:rPr>
        <w:t>交易机制呈现复杂化态势。国际绿色电力交易机制以国际可再生能源证书（</w:t>
      </w:r>
      <w:r w:rsidRPr="00357DF6">
        <w:rPr>
          <w:rFonts w:ascii="Times New Roman" w:eastAsia="宋体" w:hAnsi="Times New Roman" w:cs="楷体"/>
          <w:kern w:val="0"/>
          <w:sz w:val="24"/>
          <w:szCs w:val="24"/>
        </w:rPr>
        <w:t>I-RECs</w:t>
      </w:r>
      <w:r w:rsidRPr="00357DF6">
        <w:rPr>
          <w:rFonts w:ascii="Times New Roman" w:eastAsia="宋体" w:hAnsi="Times New Roman" w:cs="楷体" w:hint="eastAsia"/>
          <w:kern w:val="0"/>
          <w:sz w:val="24"/>
          <w:szCs w:val="24"/>
        </w:rPr>
        <w:t>）为主，在北美被称为可再生能源证书（</w:t>
      </w:r>
      <w:r w:rsidRPr="00357DF6">
        <w:rPr>
          <w:rFonts w:ascii="Times New Roman" w:eastAsia="宋体" w:hAnsi="Times New Roman" w:cs="楷体"/>
          <w:kern w:val="0"/>
          <w:sz w:val="24"/>
          <w:szCs w:val="24"/>
        </w:rPr>
        <w:t>RECs</w:t>
      </w:r>
      <w:r w:rsidRPr="00357DF6">
        <w:rPr>
          <w:rFonts w:ascii="Times New Roman" w:eastAsia="宋体" w:hAnsi="Times New Roman" w:cs="楷体" w:hint="eastAsia"/>
          <w:kern w:val="0"/>
          <w:sz w:val="24"/>
          <w:szCs w:val="24"/>
        </w:rPr>
        <w:t>），在欧洲称为绿色证书或欧洲能源证书系统来源担保证书（</w:t>
      </w:r>
      <w:r w:rsidRPr="00357DF6">
        <w:rPr>
          <w:rFonts w:ascii="Times New Roman" w:eastAsia="宋体" w:hAnsi="Times New Roman" w:cs="楷体"/>
          <w:kern w:val="0"/>
          <w:sz w:val="24"/>
          <w:szCs w:val="24"/>
        </w:rPr>
        <w:t>EECs-GO</w:t>
      </w:r>
      <w:r w:rsidRPr="00357DF6">
        <w:rPr>
          <w:rFonts w:ascii="Times New Roman" w:eastAsia="宋体" w:hAnsi="Times New Roman" w:cs="楷体" w:hint="eastAsia"/>
          <w:kern w:val="0"/>
          <w:sz w:val="24"/>
          <w:szCs w:val="24"/>
        </w:rPr>
        <w:t>）。当前市场上占主导地位</w:t>
      </w:r>
      <w:proofErr w:type="gramStart"/>
      <w:r w:rsidRPr="00357DF6">
        <w:rPr>
          <w:rFonts w:ascii="Times New Roman" w:eastAsia="宋体" w:hAnsi="Times New Roman" w:cs="楷体" w:hint="eastAsia"/>
          <w:kern w:val="0"/>
          <w:sz w:val="24"/>
          <w:szCs w:val="24"/>
        </w:rPr>
        <w:t>的碳排放权</w:t>
      </w:r>
      <w:proofErr w:type="gramEnd"/>
      <w:r w:rsidRPr="00357DF6">
        <w:rPr>
          <w:rFonts w:ascii="Times New Roman" w:eastAsia="宋体" w:hAnsi="Times New Roman" w:cs="楷体" w:hint="eastAsia"/>
          <w:kern w:val="0"/>
          <w:sz w:val="24"/>
          <w:szCs w:val="24"/>
        </w:rPr>
        <w:t>交易机制包括美国碳登记（</w:t>
      </w:r>
      <w:r w:rsidRPr="00357DF6">
        <w:rPr>
          <w:rFonts w:ascii="Times New Roman" w:eastAsia="宋体" w:hAnsi="Times New Roman" w:cs="楷体"/>
          <w:kern w:val="0"/>
          <w:sz w:val="24"/>
          <w:szCs w:val="24"/>
        </w:rPr>
        <w:t>American Carbon Registry, ACR</w:t>
      </w:r>
      <w:r w:rsidRPr="00357DF6">
        <w:rPr>
          <w:rFonts w:ascii="Times New Roman" w:eastAsia="宋体" w:hAnsi="Times New Roman" w:cs="楷体" w:hint="eastAsia"/>
          <w:kern w:val="0"/>
          <w:sz w:val="24"/>
          <w:szCs w:val="24"/>
        </w:rPr>
        <w:t>）、气候行动储备方案（</w:t>
      </w:r>
      <w:r w:rsidRPr="00357DF6">
        <w:rPr>
          <w:rFonts w:ascii="Times New Roman" w:eastAsia="宋体" w:hAnsi="Times New Roman" w:cs="楷体"/>
          <w:kern w:val="0"/>
          <w:sz w:val="24"/>
          <w:szCs w:val="24"/>
        </w:rPr>
        <w:t xml:space="preserve">Climate </w:t>
      </w:r>
      <w:proofErr w:type="spellStart"/>
      <w:r w:rsidRPr="00357DF6">
        <w:rPr>
          <w:rFonts w:ascii="Times New Roman" w:eastAsia="宋体" w:hAnsi="Times New Roman" w:cs="楷体"/>
          <w:kern w:val="0"/>
          <w:sz w:val="24"/>
          <w:szCs w:val="24"/>
        </w:rPr>
        <w:t>ActionReserve</w:t>
      </w:r>
      <w:proofErr w:type="spellEnd"/>
      <w:r w:rsidRPr="00357DF6">
        <w:rPr>
          <w:rFonts w:ascii="Times New Roman" w:eastAsia="宋体" w:hAnsi="Times New Roman" w:cs="楷体" w:hint="eastAsia"/>
          <w:kern w:val="0"/>
          <w:sz w:val="24"/>
          <w:szCs w:val="24"/>
        </w:rPr>
        <w:t>）、黄金标准（</w:t>
      </w:r>
      <w:r w:rsidRPr="00357DF6">
        <w:rPr>
          <w:rFonts w:ascii="Times New Roman" w:eastAsia="宋体" w:hAnsi="Times New Roman" w:cs="楷体"/>
          <w:kern w:val="0"/>
          <w:sz w:val="24"/>
          <w:szCs w:val="24"/>
        </w:rPr>
        <w:t>Gold Standard</w:t>
      </w:r>
      <w:r w:rsidRPr="00357DF6">
        <w:rPr>
          <w:rFonts w:ascii="Times New Roman" w:eastAsia="宋体" w:hAnsi="Times New Roman" w:cs="楷体" w:hint="eastAsia"/>
          <w:kern w:val="0"/>
          <w:sz w:val="24"/>
          <w:szCs w:val="24"/>
        </w:rPr>
        <w:t>）、核证碳标准（</w:t>
      </w:r>
      <w:r w:rsidRPr="00357DF6">
        <w:rPr>
          <w:rFonts w:ascii="Times New Roman" w:eastAsia="宋体" w:hAnsi="Times New Roman" w:cs="楷体"/>
          <w:kern w:val="0"/>
          <w:sz w:val="24"/>
          <w:szCs w:val="24"/>
        </w:rPr>
        <w:t>Verified Carbon Standard</w:t>
      </w:r>
      <w:r w:rsidRPr="00357DF6">
        <w:rPr>
          <w:rFonts w:ascii="Times New Roman" w:eastAsia="宋体" w:hAnsi="Times New Roman" w:cs="楷体" w:hint="eastAsia"/>
          <w:kern w:val="0"/>
          <w:sz w:val="24"/>
          <w:szCs w:val="24"/>
        </w:rPr>
        <w:t>）。但目前国际社会缺乏统一</w:t>
      </w:r>
      <w:proofErr w:type="gramStart"/>
      <w:r w:rsidRPr="00357DF6">
        <w:rPr>
          <w:rFonts w:ascii="Times New Roman" w:eastAsia="宋体" w:hAnsi="Times New Roman" w:cs="楷体" w:hint="eastAsia"/>
          <w:kern w:val="0"/>
          <w:sz w:val="24"/>
          <w:szCs w:val="24"/>
        </w:rPr>
        <w:t>的碳排放权</w:t>
      </w:r>
      <w:proofErr w:type="gramEnd"/>
      <w:r w:rsidRPr="00357DF6">
        <w:rPr>
          <w:rFonts w:ascii="Times New Roman" w:eastAsia="宋体" w:hAnsi="Times New Roman" w:cs="楷体" w:hint="eastAsia"/>
          <w:kern w:val="0"/>
          <w:sz w:val="24"/>
          <w:szCs w:val="24"/>
        </w:rPr>
        <w:t>交易监管，且不同的绿色电力</w:t>
      </w:r>
      <w:proofErr w:type="gramStart"/>
      <w:r w:rsidRPr="00357DF6">
        <w:rPr>
          <w:rFonts w:ascii="Times New Roman" w:eastAsia="宋体" w:hAnsi="Times New Roman" w:cs="楷体" w:hint="eastAsia"/>
          <w:kern w:val="0"/>
          <w:sz w:val="24"/>
          <w:szCs w:val="24"/>
        </w:rPr>
        <w:t>与碳排放权</w:t>
      </w:r>
      <w:proofErr w:type="gramEnd"/>
      <w:r w:rsidRPr="00357DF6">
        <w:rPr>
          <w:rFonts w:ascii="Times New Roman" w:eastAsia="宋体" w:hAnsi="Times New Roman" w:cs="楷体" w:hint="eastAsia"/>
          <w:kern w:val="0"/>
          <w:sz w:val="24"/>
          <w:szCs w:val="24"/>
        </w:rPr>
        <w:t>交易平台也无统一的价格机制。为促进国内绿色电力与节能减排的发展，从建筑行业推动全社会碳中和目标的实现，本标准所指</w:t>
      </w:r>
      <w:proofErr w:type="gramStart"/>
      <w:r w:rsidRPr="00357DF6">
        <w:rPr>
          <w:rFonts w:ascii="Times New Roman" w:eastAsia="宋体" w:hAnsi="Times New Roman" w:cs="楷体" w:hint="eastAsia"/>
          <w:kern w:val="0"/>
          <w:sz w:val="24"/>
          <w:szCs w:val="24"/>
        </w:rPr>
        <w:t>零碳建筑</w:t>
      </w:r>
      <w:proofErr w:type="gramEnd"/>
      <w:r w:rsidRPr="00357DF6">
        <w:rPr>
          <w:rFonts w:ascii="Times New Roman" w:eastAsia="宋体" w:hAnsi="Times New Roman" w:cs="楷体" w:hint="eastAsia"/>
          <w:kern w:val="0"/>
          <w:sz w:val="24"/>
          <w:szCs w:val="24"/>
        </w:rPr>
        <w:t>应购买国内相关可再生能源信用和</w:t>
      </w:r>
      <w:proofErr w:type="gramStart"/>
      <w:r w:rsidRPr="00357DF6">
        <w:rPr>
          <w:rFonts w:ascii="Times New Roman" w:eastAsia="宋体" w:hAnsi="Times New Roman" w:cs="楷体" w:hint="eastAsia"/>
          <w:kern w:val="0"/>
          <w:sz w:val="24"/>
          <w:szCs w:val="24"/>
        </w:rPr>
        <w:t>碳信用</w:t>
      </w:r>
      <w:proofErr w:type="gramEnd"/>
      <w:r w:rsidRPr="00357DF6">
        <w:rPr>
          <w:rFonts w:ascii="Times New Roman" w:eastAsia="宋体" w:hAnsi="Times New Roman" w:cs="楷体" w:hint="eastAsia"/>
          <w:kern w:val="0"/>
          <w:sz w:val="24"/>
          <w:szCs w:val="24"/>
        </w:rPr>
        <w:t>产品，或在中国境内开发的减</w:t>
      </w:r>
      <w:proofErr w:type="gramStart"/>
      <w:r w:rsidRPr="00357DF6">
        <w:rPr>
          <w:rFonts w:ascii="Times New Roman" w:eastAsia="宋体" w:hAnsi="Times New Roman" w:cs="楷体" w:hint="eastAsia"/>
          <w:kern w:val="0"/>
          <w:sz w:val="24"/>
          <w:szCs w:val="24"/>
        </w:rPr>
        <w:t>排项目</w:t>
      </w:r>
      <w:proofErr w:type="gramEnd"/>
      <w:r w:rsidRPr="00357DF6">
        <w:rPr>
          <w:rFonts w:ascii="Times New Roman" w:eastAsia="宋体" w:hAnsi="Times New Roman" w:cs="楷体" w:hint="eastAsia"/>
          <w:kern w:val="0"/>
          <w:sz w:val="24"/>
          <w:szCs w:val="24"/>
        </w:rPr>
        <w:t>所形成的减排量。对于建筑边界内通过实施节能改造、使用可再生能源发电或供热设施、绿化</w:t>
      </w:r>
      <w:proofErr w:type="gramStart"/>
      <w:r w:rsidRPr="00357DF6">
        <w:rPr>
          <w:rFonts w:ascii="Times New Roman" w:eastAsia="宋体" w:hAnsi="Times New Roman" w:cs="楷体" w:hint="eastAsia"/>
          <w:kern w:val="0"/>
          <w:sz w:val="24"/>
          <w:szCs w:val="24"/>
        </w:rPr>
        <w:t>碳汇可以</w:t>
      </w:r>
      <w:proofErr w:type="gramEnd"/>
      <w:r w:rsidRPr="00357DF6">
        <w:rPr>
          <w:rFonts w:ascii="Times New Roman" w:eastAsia="宋体" w:hAnsi="Times New Roman" w:cs="楷体" w:hint="eastAsia"/>
          <w:kern w:val="0"/>
          <w:sz w:val="24"/>
          <w:szCs w:val="24"/>
        </w:rPr>
        <w:t>在中国核证自愿减排机制（</w:t>
      </w:r>
      <w:r w:rsidRPr="00357DF6">
        <w:rPr>
          <w:rFonts w:ascii="Times New Roman" w:eastAsia="宋体" w:hAnsi="Times New Roman" w:cs="楷体"/>
          <w:kern w:val="0"/>
          <w:sz w:val="24"/>
          <w:szCs w:val="24"/>
        </w:rPr>
        <w:t>CCER</w:t>
      </w:r>
      <w:r w:rsidRPr="00357DF6">
        <w:rPr>
          <w:rFonts w:ascii="Times New Roman" w:eastAsia="宋体" w:hAnsi="Times New Roman" w:cs="楷体" w:hint="eastAsia"/>
          <w:kern w:val="0"/>
          <w:sz w:val="24"/>
          <w:szCs w:val="24"/>
        </w:rPr>
        <w:t>）进行登记，但因其已经计入相对于基准建筑的</w:t>
      </w:r>
      <w:proofErr w:type="gramStart"/>
      <w:r w:rsidRPr="00357DF6">
        <w:rPr>
          <w:rFonts w:ascii="Times New Roman" w:eastAsia="宋体" w:hAnsi="Times New Roman" w:cs="楷体" w:hint="eastAsia"/>
          <w:kern w:val="0"/>
          <w:sz w:val="24"/>
          <w:szCs w:val="24"/>
        </w:rPr>
        <w:t>降碳量</w:t>
      </w:r>
      <w:proofErr w:type="gramEnd"/>
      <w:r w:rsidRPr="00357DF6">
        <w:rPr>
          <w:rFonts w:ascii="Times New Roman" w:eastAsia="宋体" w:hAnsi="Times New Roman" w:cs="楷体" w:hint="eastAsia"/>
          <w:kern w:val="0"/>
          <w:sz w:val="24"/>
          <w:szCs w:val="24"/>
        </w:rPr>
        <w:t>，因此不能再次用于抵消建筑运行阶段剩余的碳排放。</w:t>
      </w:r>
    </w:p>
    <w:p w14:paraId="33961246" w14:textId="77777777" w:rsidR="00D944B5" w:rsidRPr="00357DF6" w:rsidRDefault="00D944B5" w:rsidP="00D944B5">
      <w:pPr>
        <w:spacing w:line="360" w:lineRule="auto"/>
        <w:outlineLvl w:val="2"/>
        <w:rPr>
          <w:rFonts w:ascii="Times New Roman" w:eastAsia="宋体" w:hAnsi="Times New Roman"/>
          <w:sz w:val="24"/>
          <w:szCs w:val="24"/>
        </w:rPr>
      </w:pPr>
      <w:r w:rsidRPr="003E1D76">
        <w:rPr>
          <w:rFonts w:ascii="Times New Roman" w:eastAsia="宋体" w:hAnsi="Times New Roman"/>
          <w:b/>
          <w:bCs/>
          <w:sz w:val="24"/>
          <w:szCs w:val="24"/>
        </w:rPr>
        <w:lastRenderedPageBreak/>
        <w:t>4.3.3</w:t>
      </w:r>
      <w:r w:rsidRPr="00357DF6">
        <w:rPr>
          <w:rFonts w:ascii="Times New Roman" w:eastAsia="宋体" w:hAnsi="Times New Roman"/>
          <w:b/>
          <w:bCs/>
          <w:sz w:val="24"/>
          <w:szCs w:val="24"/>
        </w:rPr>
        <w:t>~4.3.4</w:t>
      </w:r>
      <w:r w:rsidRPr="003E1D76">
        <w:rPr>
          <w:rFonts w:ascii="Times New Roman" w:eastAsia="宋体" w:hAnsi="Times New Roman" w:hint="eastAsia"/>
          <w:sz w:val="24"/>
          <w:szCs w:val="24"/>
        </w:rPr>
        <w:t xml:space="preserve"> </w:t>
      </w:r>
      <w:r w:rsidRPr="00357DF6">
        <w:rPr>
          <w:rFonts w:ascii="Times New Roman" w:eastAsia="宋体" w:hAnsi="Times New Roman" w:cs="楷体"/>
          <w:kern w:val="0"/>
          <w:sz w:val="24"/>
          <w:szCs w:val="24"/>
        </w:rPr>
        <w:t>2021</w:t>
      </w:r>
      <w:r w:rsidRPr="00357DF6">
        <w:rPr>
          <w:rFonts w:ascii="Times New Roman" w:eastAsia="宋体" w:hAnsi="Times New Roman" w:cs="楷体" w:hint="eastAsia"/>
          <w:kern w:val="0"/>
          <w:sz w:val="24"/>
          <w:szCs w:val="24"/>
        </w:rPr>
        <w:t>年</w:t>
      </w:r>
      <w:r w:rsidRPr="00357DF6">
        <w:rPr>
          <w:rFonts w:ascii="Times New Roman" w:eastAsia="宋体" w:hAnsi="Times New Roman" w:cs="楷体"/>
          <w:kern w:val="0"/>
          <w:sz w:val="24"/>
          <w:szCs w:val="24"/>
        </w:rPr>
        <w:t>9</w:t>
      </w:r>
      <w:r w:rsidRPr="00357DF6">
        <w:rPr>
          <w:rFonts w:ascii="Times New Roman" w:eastAsia="宋体" w:hAnsi="Times New Roman" w:cs="楷体" w:hint="eastAsia"/>
          <w:kern w:val="0"/>
          <w:sz w:val="24"/>
          <w:szCs w:val="24"/>
        </w:rPr>
        <w:t>月，</w:t>
      </w:r>
      <w:proofErr w:type="gramStart"/>
      <w:r w:rsidRPr="00357DF6">
        <w:rPr>
          <w:rFonts w:ascii="Times New Roman" w:eastAsia="宋体" w:hAnsi="Times New Roman" w:cs="楷体" w:hint="eastAsia"/>
          <w:kern w:val="0"/>
          <w:sz w:val="24"/>
          <w:szCs w:val="24"/>
        </w:rPr>
        <w:t>国家发改委</w:t>
      </w:r>
      <w:proofErr w:type="gramEnd"/>
      <w:r w:rsidRPr="00357DF6">
        <w:rPr>
          <w:rFonts w:ascii="Times New Roman" w:eastAsia="宋体" w:hAnsi="Times New Roman" w:cs="楷体" w:hint="eastAsia"/>
          <w:kern w:val="0"/>
          <w:sz w:val="24"/>
          <w:szCs w:val="24"/>
        </w:rPr>
        <w:t>、国家能源局组织国家电网公司、南方电网公司制定发布《绿色电力交易试点工作方案》，鼓励市场主体之间签订</w:t>
      </w:r>
      <w:r w:rsidRPr="00357DF6">
        <w:rPr>
          <w:rFonts w:ascii="Times New Roman" w:eastAsia="宋体" w:hAnsi="Times New Roman" w:cs="楷体"/>
          <w:kern w:val="0"/>
          <w:sz w:val="24"/>
          <w:szCs w:val="24"/>
        </w:rPr>
        <w:t>5-10</w:t>
      </w:r>
      <w:r w:rsidRPr="00357DF6">
        <w:rPr>
          <w:rFonts w:ascii="Times New Roman" w:eastAsia="宋体" w:hAnsi="Times New Roman" w:cs="楷体" w:hint="eastAsia"/>
          <w:kern w:val="0"/>
          <w:sz w:val="24"/>
          <w:szCs w:val="24"/>
        </w:rPr>
        <w:t>年的长期购电协议，推动市场主体通过长周期协议获得较为稳定的价格，预判市场对绿色能源的诉求，长期购电协议的执行周期可作为绿色能源规划及建筑设定碳中和目标的重要依据，是鼓励和引导的方向。但考虑到受当前电力交易机制限制，现阶段的</w:t>
      </w:r>
      <w:proofErr w:type="gramStart"/>
      <w:r w:rsidRPr="00357DF6">
        <w:rPr>
          <w:rFonts w:ascii="Times New Roman" w:eastAsia="宋体" w:hAnsi="Times New Roman" w:cs="楷体" w:hint="eastAsia"/>
          <w:kern w:val="0"/>
          <w:sz w:val="24"/>
          <w:szCs w:val="24"/>
        </w:rPr>
        <w:t>绿电交易</w:t>
      </w:r>
      <w:proofErr w:type="gramEnd"/>
      <w:r w:rsidRPr="00357DF6">
        <w:rPr>
          <w:rFonts w:ascii="Times New Roman" w:eastAsia="宋体" w:hAnsi="Times New Roman" w:cs="楷体" w:hint="eastAsia"/>
          <w:kern w:val="0"/>
          <w:sz w:val="24"/>
          <w:szCs w:val="24"/>
        </w:rPr>
        <w:t>主要为月度至一年期，多年合约难度较大，</w:t>
      </w:r>
      <w:proofErr w:type="gramStart"/>
      <w:r w:rsidRPr="00357DF6">
        <w:rPr>
          <w:rFonts w:ascii="Times New Roman" w:eastAsia="宋体" w:hAnsi="Times New Roman" w:cs="楷体" w:hint="eastAsia"/>
          <w:kern w:val="0"/>
          <w:sz w:val="24"/>
          <w:szCs w:val="24"/>
        </w:rPr>
        <w:t>且实践</w:t>
      </w:r>
      <w:proofErr w:type="gramEnd"/>
      <w:r w:rsidRPr="00357DF6">
        <w:rPr>
          <w:rFonts w:ascii="Times New Roman" w:eastAsia="宋体" w:hAnsi="Times New Roman" w:cs="楷体" w:hint="eastAsia"/>
          <w:kern w:val="0"/>
          <w:sz w:val="24"/>
          <w:szCs w:val="24"/>
        </w:rPr>
        <w:t>十分有限。本标准规定</w:t>
      </w:r>
      <w:proofErr w:type="gramStart"/>
      <w:r w:rsidRPr="00357DF6">
        <w:rPr>
          <w:rFonts w:ascii="Times New Roman" w:eastAsia="宋体" w:hAnsi="Times New Roman" w:cs="楷体" w:hint="eastAsia"/>
          <w:kern w:val="0"/>
          <w:sz w:val="24"/>
          <w:szCs w:val="24"/>
        </w:rPr>
        <w:t>零碳建筑</w:t>
      </w:r>
      <w:proofErr w:type="gramEnd"/>
      <w:r w:rsidRPr="00357DF6">
        <w:rPr>
          <w:rFonts w:ascii="Times New Roman" w:eastAsia="宋体" w:hAnsi="Times New Roman" w:cs="楷体" w:hint="eastAsia"/>
          <w:kern w:val="0"/>
          <w:sz w:val="24"/>
          <w:szCs w:val="24"/>
        </w:rPr>
        <w:t>运行阶段允许仅购买</w:t>
      </w:r>
      <w:r w:rsidRPr="00357DF6">
        <w:rPr>
          <w:rFonts w:ascii="Times New Roman" w:eastAsia="宋体" w:hAnsi="Times New Roman" w:cs="楷体"/>
          <w:kern w:val="0"/>
          <w:sz w:val="24"/>
          <w:szCs w:val="24"/>
        </w:rPr>
        <w:t>1</w:t>
      </w:r>
      <w:r w:rsidRPr="00357DF6">
        <w:rPr>
          <w:rFonts w:ascii="Times New Roman" w:eastAsia="宋体" w:hAnsi="Times New Roman" w:cs="楷体" w:hint="eastAsia"/>
          <w:kern w:val="0"/>
          <w:sz w:val="24"/>
          <w:szCs w:val="24"/>
        </w:rPr>
        <w:t>年期的可再生能源信用与碳信用产品。而设计阶段应鼓励建筑尽可能</w:t>
      </w:r>
      <w:proofErr w:type="gramStart"/>
      <w:r w:rsidRPr="00357DF6">
        <w:rPr>
          <w:rFonts w:ascii="Times New Roman" w:eastAsia="宋体" w:hAnsi="Times New Roman" w:cs="楷体" w:hint="eastAsia"/>
          <w:kern w:val="0"/>
          <w:sz w:val="24"/>
          <w:szCs w:val="24"/>
        </w:rPr>
        <w:t>采用降碳设计</w:t>
      </w:r>
      <w:proofErr w:type="gramEnd"/>
      <w:r w:rsidRPr="00357DF6">
        <w:rPr>
          <w:rFonts w:ascii="Times New Roman" w:eastAsia="宋体" w:hAnsi="Times New Roman" w:cs="楷体" w:hint="eastAsia"/>
          <w:kern w:val="0"/>
          <w:sz w:val="24"/>
          <w:szCs w:val="24"/>
        </w:rPr>
        <w:t>，为保证</w:t>
      </w:r>
      <w:proofErr w:type="gramStart"/>
      <w:r w:rsidRPr="00357DF6">
        <w:rPr>
          <w:rFonts w:ascii="Times New Roman" w:eastAsia="宋体" w:hAnsi="Times New Roman" w:cs="楷体" w:hint="eastAsia"/>
          <w:kern w:val="0"/>
          <w:sz w:val="24"/>
          <w:szCs w:val="24"/>
        </w:rPr>
        <w:t>零碳建筑</w:t>
      </w:r>
      <w:proofErr w:type="gramEnd"/>
      <w:r w:rsidRPr="00357DF6">
        <w:rPr>
          <w:rFonts w:ascii="Times New Roman" w:eastAsia="宋体" w:hAnsi="Times New Roman" w:cs="楷体" w:hint="eastAsia"/>
          <w:kern w:val="0"/>
          <w:sz w:val="24"/>
          <w:szCs w:val="24"/>
        </w:rPr>
        <w:t>的</w:t>
      </w:r>
      <w:proofErr w:type="gramStart"/>
      <w:r w:rsidRPr="00357DF6">
        <w:rPr>
          <w:rFonts w:ascii="Times New Roman" w:eastAsia="宋体" w:hAnsi="Times New Roman" w:cs="楷体" w:hint="eastAsia"/>
          <w:kern w:val="0"/>
          <w:sz w:val="24"/>
          <w:szCs w:val="24"/>
        </w:rPr>
        <w:t>中长期降碳效果</w:t>
      </w:r>
      <w:proofErr w:type="gramEnd"/>
      <w:r w:rsidRPr="00357DF6">
        <w:rPr>
          <w:rFonts w:ascii="Times New Roman" w:eastAsia="宋体" w:hAnsi="Times New Roman" w:cs="楷体" w:hint="eastAsia"/>
          <w:kern w:val="0"/>
          <w:sz w:val="24"/>
          <w:szCs w:val="24"/>
        </w:rPr>
        <w:t>，避免设计阶段仅以极低的成本购买</w:t>
      </w:r>
      <w:r w:rsidRPr="00357DF6">
        <w:rPr>
          <w:rFonts w:ascii="Times New Roman" w:eastAsia="宋体" w:hAnsi="Times New Roman" w:cs="楷体"/>
          <w:kern w:val="0"/>
          <w:sz w:val="24"/>
          <w:szCs w:val="24"/>
        </w:rPr>
        <w:t>1</w:t>
      </w:r>
      <w:r w:rsidRPr="00357DF6">
        <w:rPr>
          <w:rFonts w:ascii="Times New Roman" w:eastAsia="宋体" w:hAnsi="Times New Roman" w:cs="楷体" w:hint="eastAsia"/>
          <w:kern w:val="0"/>
          <w:sz w:val="24"/>
          <w:szCs w:val="24"/>
        </w:rPr>
        <w:t>年可再生能源信用与碳信用，取得认证后不再承担</w:t>
      </w:r>
      <w:proofErr w:type="gramStart"/>
      <w:r w:rsidRPr="00357DF6">
        <w:rPr>
          <w:rFonts w:ascii="Times New Roman" w:eastAsia="宋体" w:hAnsi="Times New Roman" w:cs="楷体" w:hint="eastAsia"/>
          <w:kern w:val="0"/>
          <w:sz w:val="24"/>
          <w:szCs w:val="24"/>
        </w:rPr>
        <w:t>降碳责任</w:t>
      </w:r>
      <w:proofErr w:type="gramEnd"/>
      <w:r w:rsidRPr="00357DF6">
        <w:rPr>
          <w:rFonts w:ascii="Times New Roman" w:eastAsia="宋体" w:hAnsi="Times New Roman" w:cs="楷体" w:hint="eastAsia"/>
          <w:kern w:val="0"/>
          <w:sz w:val="24"/>
          <w:szCs w:val="24"/>
        </w:rPr>
        <w:t>的情况，以及保证对通过自身</w:t>
      </w:r>
      <w:proofErr w:type="gramStart"/>
      <w:r w:rsidRPr="00357DF6">
        <w:rPr>
          <w:rFonts w:ascii="Times New Roman" w:eastAsia="宋体" w:hAnsi="Times New Roman" w:cs="楷体" w:hint="eastAsia"/>
          <w:kern w:val="0"/>
          <w:sz w:val="24"/>
          <w:szCs w:val="24"/>
        </w:rPr>
        <w:t>降碳实现零碳</w:t>
      </w:r>
      <w:proofErr w:type="gramEnd"/>
      <w:r w:rsidRPr="00357DF6">
        <w:rPr>
          <w:rFonts w:ascii="Times New Roman" w:eastAsia="宋体" w:hAnsi="Times New Roman" w:cs="楷体" w:hint="eastAsia"/>
          <w:kern w:val="0"/>
          <w:sz w:val="24"/>
          <w:szCs w:val="24"/>
        </w:rPr>
        <w:t>排放建筑的公平性，设计阶段应购买长期可再生能源信用与碳信用产品，若存在购买困难情况，可在设计阶段仅</w:t>
      </w:r>
      <w:proofErr w:type="gramStart"/>
      <w:r w:rsidRPr="00357DF6">
        <w:rPr>
          <w:rFonts w:ascii="Times New Roman" w:eastAsia="宋体" w:hAnsi="Times New Roman" w:cs="楷体" w:hint="eastAsia"/>
          <w:kern w:val="0"/>
          <w:sz w:val="24"/>
          <w:szCs w:val="24"/>
        </w:rPr>
        <w:t>判定近零碳</w:t>
      </w:r>
      <w:proofErr w:type="gramEnd"/>
      <w:r w:rsidRPr="00357DF6">
        <w:rPr>
          <w:rFonts w:ascii="Times New Roman" w:eastAsia="宋体" w:hAnsi="Times New Roman" w:cs="楷体" w:hint="eastAsia"/>
          <w:kern w:val="0"/>
          <w:sz w:val="24"/>
          <w:szCs w:val="24"/>
        </w:rPr>
        <w:t>建筑，运行阶段判定为</w:t>
      </w:r>
      <w:r w:rsidRPr="00357DF6">
        <w:rPr>
          <w:rFonts w:ascii="Times New Roman" w:eastAsia="宋体" w:hAnsi="Times New Roman" w:cs="楷体"/>
          <w:kern w:val="0"/>
          <w:sz w:val="24"/>
          <w:szCs w:val="24"/>
        </w:rPr>
        <w:t>1</w:t>
      </w:r>
      <w:r w:rsidRPr="00357DF6">
        <w:rPr>
          <w:rFonts w:ascii="Times New Roman" w:eastAsia="宋体" w:hAnsi="Times New Roman" w:cs="楷体" w:hint="eastAsia"/>
          <w:kern w:val="0"/>
          <w:sz w:val="24"/>
          <w:szCs w:val="24"/>
        </w:rPr>
        <w:t>年期</w:t>
      </w:r>
      <w:proofErr w:type="gramStart"/>
      <w:r w:rsidRPr="00357DF6">
        <w:rPr>
          <w:rFonts w:ascii="Times New Roman" w:eastAsia="宋体" w:hAnsi="Times New Roman" w:cs="楷体" w:hint="eastAsia"/>
          <w:kern w:val="0"/>
          <w:sz w:val="24"/>
          <w:szCs w:val="24"/>
        </w:rPr>
        <w:t>的零碳建筑</w:t>
      </w:r>
      <w:proofErr w:type="gramEnd"/>
      <w:r w:rsidRPr="00357DF6">
        <w:rPr>
          <w:rFonts w:ascii="Times New Roman" w:eastAsia="宋体" w:hAnsi="Times New Roman" w:cs="楷体" w:hint="eastAsia"/>
          <w:kern w:val="0"/>
          <w:sz w:val="24"/>
          <w:szCs w:val="24"/>
        </w:rPr>
        <w:t>。</w:t>
      </w:r>
    </w:p>
    <w:p w14:paraId="1F47DFB3" w14:textId="77777777" w:rsidR="00D944B5" w:rsidRPr="00357DF6" w:rsidRDefault="00D944B5" w:rsidP="00D944B5">
      <w:pPr>
        <w:autoSpaceDE w:val="0"/>
        <w:autoSpaceDN w:val="0"/>
        <w:adjustRightInd w:val="0"/>
        <w:spacing w:line="360" w:lineRule="auto"/>
        <w:ind w:firstLineChars="200" w:firstLine="480"/>
        <w:rPr>
          <w:rFonts w:ascii="Times New Roman" w:eastAsia="宋体" w:hAnsi="Times New Roman" w:cs="楷体"/>
          <w:kern w:val="0"/>
          <w:sz w:val="24"/>
          <w:szCs w:val="24"/>
        </w:rPr>
      </w:pPr>
      <w:r w:rsidRPr="00357DF6">
        <w:rPr>
          <w:rFonts w:ascii="Times New Roman" w:eastAsia="宋体" w:hAnsi="Times New Roman" w:cs="楷体" w:hint="eastAsia"/>
          <w:kern w:val="0"/>
          <w:sz w:val="24"/>
          <w:szCs w:val="24"/>
        </w:rPr>
        <w:t>提前购买</w:t>
      </w:r>
      <w:r w:rsidRPr="00357DF6">
        <w:rPr>
          <w:rFonts w:ascii="Times New Roman" w:eastAsia="宋体" w:hAnsi="Times New Roman" w:cs="楷体"/>
          <w:kern w:val="0"/>
          <w:sz w:val="24"/>
          <w:szCs w:val="24"/>
        </w:rPr>
        <w:t>5-10</w:t>
      </w:r>
      <w:r w:rsidRPr="00357DF6">
        <w:rPr>
          <w:rFonts w:ascii="Times New Roman" w:eastAsia="宋体" w:hAnsi="Times New Roman" w:cs="楷体"/>
          <w:kern w:val="0"/>
          <w:sz w:val="24"/>
          <w:szCs w:val="24"/>
        </w:rPr>
        <w:t>年以上运行期的可再生能源信用与碳信用，可实现以下积极影响：一是</w:t>
      </w:r>
      <w:r w:rsidRPr="00357DF6">
        <w:rPr>
          <w:rFonts w:ascii="Times New Roman" w:eastAsia="宋体" w:hAnsi="Times New Roman" w:cs="楷体" w:hint="eastAsia"/>
          <w:kern w:val="0"/>
          <w:sz w:val="24"/>
          <w:szCs w:val="24"/>
        </w:rPr>
        <w:t>提升购买量，可</w:t>
      </w:r>
      <w:proofErr w:type="gramStart"/>
      <w:r w:rsidRPr="00357DF6">
        <w:rPr>
          <w:rFonts w:ascii="Times New Roman" w:eastAsia="宋体" w:hAnsi="Times New Roman" w:cs="楷体" w:hint="eastAsia"/>
          <w:kern w:val="0"/>
          <w:sz w:val="24"/>
          <w:szCs w:val="24"/>
        </w:rPr>
        <w:t>提高碳排放权</w:t>
      </w:r>
      <w:proofErr w:type="gramEnd"/>
      <w:r w:rsidRPr="00357DF6">
        <w:rPr>
          <w:rFonts w:ascii="Times New Roman" w:eastAsia="宋体" w:hAnsi="Times New Roman" w:cs="楷体" w:hint="eastAsia"/>
          <w:kern w:val="0"/>
          <w:sz w:val="24"/>
          <w:szCs w:val="24"/>
        </w:rPr>
        <w:t>交易市场的活跃性，或支撑绿色能源规划，有助于促进全会</w:t>
      </w:r>
      <w:proofErr w:type="gramStart"/>
      <w:r w:rsidRPr="00357DF6">
        <w:rPr>
          <w:rFonts w:ascii="Times New Roman" w:eastAsia="宋体" w:hAnsi="Times New Roman" w:cs="楷体" w:hint="eastAsia"/>
          <w:kern w:val="0"/>
          <w:sz w:val="24"/>
          <w:szCs w:val="24"/>
        </w:rPr>
        <w:t>的减碳目标</w:t>
      </w:r>
      <w:proofErr w:type="gramEnd"/>
      <w:r w:rsidRPr="00357DF6">
        <w:rPr>
          <w:rFonts w:ascii="Times New Roman" w:eastAsia="宋体" w:hAnsi="Times New Roman" w:cs="楷体" w:hint="eastAsia"/>
          <w:kern w:val="0"/>
          <w:sz w:val="24"/>
          <w:szCs w:val="24"/>
        </w:rPr>
        <w:t>；二是锁定</w:t>
      </w:r>
      <w:proofErr w:type="gramStart"/>
      <w:r w:rsidRPr="00357DF6">
        <w:rPr>
          <w:rFonts w:ascii="Times New Roman" w:eastAsia="宋体" w:hAnsi="Times New Roman" w:cs="楷体" w:hint="eastAsia"/>
          <w:kern w:val="0"/>
          <w:sz w:val="24"/>
          <w:szCs w:val="24"/>
        </w:rPr>
        <w:t>长期减碳效果</w:t>
      </w:r>
      <w:proofErr w:type="gramEnd"/>
      <w:r w:rsidRPr="00357DF6">
        <w:rPr>
          <w:rFonts w:ascii="Times New Roman" w:eastAsia="宋体" w:hAnsi="Times New Roman" w:cs="楷体" w:hint="eastAsia"/>
          <w:kern w:val="0"/>
          <w:sz w:val="24"/>
          <w:szCs w:val="24"/>
        </w:rPr>
        <w:t>，避免业主通过短期交易获得</w:t>
      </w:r>
      <w:proofErr w:type="gramStart"/>
      <w:r w:rsidRPr="00357DF6">
        <w:rPr>
          <w:rFonts w:ascii="Times New Roman" w:eastAsia="宋体" w:hAnsi="Times New Roman" w:cs="楷体" w:hint="eastAsia"/>
          <w:kern w:val="0"/>
          <w:sz w:val="24"/>
          <w:szCs w:val="24"/>
        </w:rPr>
        <w:t>零碳建筑</w:t>
      </w:r>
      <w:proofErr w:type="gramEnd"/>
      <w:r w:rsidRPr="00357DF6">
        <w:rPr>
          <w:rFonts w:ascii="Times New Roman" w:eastAsia="宋体" w:hAnsi="Times New Roman" w:cs="楷体" w:hint="eastAsia"/>
          <w:kern w:val="0"/>
          <w:sz w:val="24"/>
          <w:szCs w:val="24"/>
        </w:rPr>
        <w:t>认证后不再承担相应减排责任。</w:t>
      </w:r>
    </w:p>
    <w:p w14:paraId="235D8875" w14:textId="77777777" w:rsidR="00D944B5" w:rsidRPr="00357DF6" w:rsidRDefault="00D944B5" w:rsidP="00D944B5">
      <w:pPr>
        <w:autoSpaceDE w:val="0"/>
        <w:autoSpaceDN w:val="0"/>
        <w:adjustRightInd w:val="0"/>
        <w:spacing w:line="360" w:lineRule="auto"/>
        <w:ind w:firstLineChars="200" w:firstLine="480"/>
        <w:rPr>
          <w:rFonts w:ascii="Times New Roman" w:eastAsia="宋体" w:hAnsi="Times New Roman" w:cs="楷体"/>
          <w:kern w:val="0"/>
          <w:sz w:val="24"/>
          <w:szCs w:val="24"/>
        </w:rPr>
      </w:pPr>
      <w:r w:rsidRPr="00357DF6">
        <w:rPr>
          <w:rFonts w:ascii="Times New Roman" w:eastAsia="宋体" w:hAnsi="Times New Roman" w:cs="楷体" w:hint="eastAsia"/>
          <w:kern w:val="0"/>
          <w:sz w:val="24"/>
          <w:szCs w:val="24"/>
        </w:rPr>
        <w:t>全过程</w:t>
      </w:r>
      <w:proofErr w:type="gramStart"/>
      <w:r w:rsidRPr="00357DF6">
        <w:rPr>
          <w:rFonts w:ascii="Times New Roman" w:eastAsia="宋体" w:hAnsi="Times New Roman" w:cs="楷体" w:hint="eastAsia"/>
          <w:kern w:val="0"/>
          <w:sz w:val="24"/>
          <w:szCs w:val="24"/>
        </w:rPr>
        <w:t>零碳建筑</w:t>
      </w:r>
      <w:proofErr w:type="gramEnd"/>
      <w:r w:rsidRPr="00357DF6">
        <w:rPr>
          <w:rFonts w:ascii="Times New Roman" w:eastAsia="宋体" w:hAnsi="Times New Roman" w:cs="楷体" w:hint="eastAsia"/>
          <w:kern w:val="0"/>
          <w:sz w:val="24"/>
          <w:szCs w:val="24"/>
        </w:rPr>
        <w:t>采用可再生能源信用与碳信用抵消剩余碳排放时，应考虑抵消建筑全过程阶段剩余的碳排放量。</w:t>
      </w:r>
    </w:p>
    <w:p w14:paraId="15F972B5" w14:textId="77777777" w:rsidR="00D944B5" w:rsidRPr="008D449E" w:rsidRDefault="00D944B5" w:rsidP="00D944B5">
      <w:pPr>
        <w:pStyle w:val="a4"/>
        <w:ind w:left="357" w:firstLineChars="0" w:firstLine="0"/>
        <w:jc w:val="center"/>
        <w:outlineLvl w:val="0"/>
        <w:rPr>
          <w:rFonts w:ascii="黑体" w:eastAsia="黑体" w:hAnsi="黑体"/>
          <w:sz w:val="36"/>
          <w:szCs w:val="36"/>
        </w:rPr>
      </w:pPr>
      <w:r>
        <w:rPr>
          <w:rFonts w:ascii="Times New Roman" w:eastAsia="宋体" w:hAnsi="Times New Roman"/>
          <w:sz w:val="24"/>
          <w:szCs w:val="24"/>
        </w:rPr>
        <w:br w:type="page"/>
      </w:r>
      <w:bookmarkStart w:id="375" w:name="_Toc157450093"/>
      <w:bookmarkStart w:id="376" w:name="_Toc157450506"/>
      <w:bookmarkStart w:id="377" w:name="_Toc157450562"/>
      <w:r>
        <w:rPr>
          <w:rFonts w:ascii="黑体" w:eastAsia="黑体" w:hAnsi="黑体" w:hint="eastAsia"/>
          <w:sz w:val="36"/>
          <w:szCs w:val="36"/>
        </w:rPr>
        <w:lastRenderedPageBreak/>
        <w:t>5</w:t>
      </w:r>
      <w:r>
        <w:rPr>
          <w:rFonts w:ascii="黑体" w:eastAsia="黑体" w:hAnsi="黑体"/>
          <w:sz w:val="36"/>
          <w:szCs w:val="36"/>
        </w:rPr>
        <w:t xml:space="preserve"> </w:t>
      </w:r>
      <w:r w:rsidRPr="008D449E">
        <w:rPr>
          <w:rFonts w:ascii="黑体" w:eastAsia="黑体" w:hAnsi="黑体" w:hint="eastAsia"/>
          <w:sz w:val="36"/>
          <w:szCs w:val="36"/>
        </w:rPr>
        <w:t>碳排放核算</w:t>
      </w:r>
      <w:bookmarkEnd w:id="375"/>
      <w:bookmarkEnd w:id="376"/>
      <w:bookmarkEnd w:id="377"/>
    </w:p>
    <w:p w14:paraId="1DB25403" w14:textId="77777777" w:rsidR="00D944B5" w:rsidRPr="0033662D" w:rsidRDefault="00D944B5" w:rsidP="00D944B5">
      <w:pPr>
        <w:pStyle w:val="a4"/>
        <w:ind w:left="369" w:firstLineChars="0" w:firstLine="0"/>
        <w:jc w:val="center"/>
        <w:outlineLvl w:val="1"/>
        <w:rPr>
          <w:rFonts w:ascii="黑体" w:eastAsia="黑体" w:hAnsi="黑体"/>
          <w:b/>
          <w:bCs/>
          <w:sz w:val="28"/>
          <w:szCs w:val="28"/>
        </w:rPr>
      </w:pPr>
      <w:bookmarkStart w:id="378" w:name="_Toc157450094"/>
      <w:bookmarkStart w:id="379" w:name="_Toc157450507"/>
      <w:bookmarkStart w:id="380" w:name="_Toc157450563"/>
      <w:r>
        <w:rPr>
          <w:rFonts w:ascii="黑体" w:eastAsia="黑体" w:hAnsi="黑体" w:hint="eastAsia"/>
          <w:b/>
          <w:bCs/>
          <w:sz w:val="28"/>
          <w:szCs w:val="28"/>
        </w:rPr>
        <w:t>5</w:t>
      </w:r>
      <w:r>
        <w:rPr>
          <w:rFonts w:ascii="黑体" w:eastAsia="黑体" w:hAnsi="黑体"/>
          <w:b/>
          <w:bCs/>
          <w:sz w:val="28"/>
          <w:szCs w:val="28"/>
        </w:rPr>
        <w:t>.1</w:t>
      </w:r>
      <w:r w:rsidRPr="0033662D">
        <w:rPr>
          <w:rFonts w:ascii="黑体" w:eastAsia="黑体" w:hAnsi="黑体" w:hint="eastAsia"/>
          <w:b/>
          <w:bCs/>
          <w:sz w:val="28"/>
          <w:szCs w:val="28"/>
        </w:rPr>
        <w:t>一般规定</w:t>
      </w:r>
      <w:bookmarkEnd w:id="378"/>
      <w:bookmarkEnd w:id="379"/>
      <w:bookmarkEnd w:id="380"/>
    </w:p>
    <w:p w14:paraId="5D4DAACA"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5.1.1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为保证建筑</w:t>
      </w:r>
      <w:proofErr w:type="gramStart"/>
      <w:r w:rsidRPr="00357DF6">
        <w:rPr>
          <w:rFonts w:ascii="Times New Roman" w:eastAsia="宋体" w:hAnsi="Times New Roman" w:cs="Times New Roman" w:hint="eastAsia"/>
          <w:color w:val="111111"/>
          <w:sz w:val="24"/>
          <w:szCs w:val="24"/>
        </w:rPr>
        <w:t>的降碳水平</w:t>
      </w:r>
      <w:proofErr w:type="gramEnd"/>
      <w:r w:rsidRPr="00357DF6">
        <w:rPr>
          <w:rFonts w:ascii="Times New Roman" w:eastAsia="宋体" w:hAnsi="Times New Roman" w:cs="Times New Roman" w:hint="eastAsia"/>
          <w:color w:val="111111"/>
          <w:sz w:val="24"/>
          <w:szCs w:val="24"/>
        </w:rPr>
        <w:t>，推动其健康发展，需对建筑设计、运行或全过程阶段碳排放进行计算与核查。当设计完成后或满足运行判定条件后，在保证室内环境参数达到要求的前提下，根据</w:t>
      </w:r>
      <w:r w:rsidRPr="00357DF6">
        <w:rPr>
          <w:rFonts w:ascii="Times New Roman" w:eastAsia="宋体" w:hAnsi="Times New Roman" w:cs="Times New Roman"/>
          <w:color w:val="111111"/>
          <w:sz w:val="24"/>
          <w:szCs w:val="24"/>
        </w:rPr>
        <w:t>4.2</w:t>
      </w:r>
      <w:r w:rsidRPr="00357DF6">
        <w:rPr>
          <w:rFonts w:ascii="Times New Roman" w:eastAsia="宋体" w:hAnsi="Times New Roman" w:cs="Times New Roman" w:hint="eastAsia"/>
          <w:color w:val="111111"/>
          <w:sz w:val="24"/>
          <w:szCs w:val="24"/>
        </w:rPr>
        <w:t>节与</w:t>
      </w:r>
      <w:r w:rsidRPr="00357DF6">
        <w:rPr>
          <w:rFonts w:ascii="Times New Roman" w:eastAsia="宋体" w:hAnsi="Times New Roman" w:cs="Times New Roman"/>
          <w:color w:val="111111"/>
          <w:sz w:val="24"/>
          <w:szCs w:val="24"/>
        </w:rPr>
        <w:t>4.3</w:t>
      </w:r>
      <w:r w:rsidRPr="00357DF6">
        <w:rPr>
          <w:rFonts w:ascii="Times New Roman" w:eastAsia="宋体" w:hAnsi="Times New Roman" w:cs="Times New Roman" w:hint="eastAsia"/>
          <w:color w:val="111111"/>
          <w:sz w:val="24"/>
          <w:szCs w:val="24"/>
        </w:rPr>
        <w:t>节的碳排放指标对建筑进行碳排放水平判定。全过程</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应按照全过程碳排放计算要求核算其碳排放指标。</w:t>
      </w:r>
    </w:p>
    <w:p w14:paraId="079DEDF7"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5.1.2</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低碳、近零碳、</w:t>
      </w:r>
      <w:proofErr w:type="gramStart"/>
      <w:r w:rsidRPr="00357DF6">
        <w:rPr>
          <w:rFonts w:ascii="Times New Roman" w:eastAsia="宋体" w:hAnsi="Times New Roman" w:cs="Times New Roman" w:hint="eastAsia"/>
          <w:color w:val="111111"/>
          <w:sz w:val="24"/>
          <w:szCs w:val="24"/>
        </w:rPr>
        <w:t>零碳建筑</w:t>
      </w:r>
      <w:proofErr w:type="gramEnd"/>
      <w:r w:rsidRPr="00357DF6">
        <w:rPr>
          <w:rFonts w:ascii="Times New Roman" w:eastAsia="宋体" w:hAnsi="Times New Roman" w:cs="Times New Roman" w:hint="eastAsia"/>
          <w:color w:val="111111"/>
          <w:sz w:val="24"/>
          <w:szCs w:val="24"/>
        </w:rPr>
        <w:t>针对运行阶段碳排放进行控制，因此其</w:t>
      </w:r>
      <w:proofErr w:type="gramStart"/>
      <w:r w:rsidRPr="00357DF6">
        <w:rPr>
          <w:rFonts w:ascii="Times New Roman" w:eastAsia="宋体" w:hAnsi="Times New Roman" w:cs="Times New Roman" w:hint="eastAsia"/>
          <w:color w:val="111111"/>
          <w:sz w:val="24"/>
          <w:szCs w:val="24"/>
        </w:rPr>
        <w:t>降碳水平</w:t>
      </w:r>
      <w:proofErr w:type="gramEnd"/>
      <w:r w:rsidRPr="00357DF6">
        <w:rPr>
          <w:rFonts w:ascii="Times New Roman" w:eastAsia="宋体" w:hAnsi="Times New Roman" w:cs="Times New Roman" w:hint="eastAsia"/>
          <w:color w:val="111111"/>
          <w:sz w:val="24"/>
          <w:szCs w:val="24"/>
        </w:rPr>
        <w:t>的判定是以年为周期，少部分建筑通过高质量设计、建造、运行可达到全</w:t>
      </w:r>
      <w:proofErr w:type="gramStart"/>
      <w:r w:rsidRPr="00357DF6">
        <w:rPr>
          <w:rFonts w:ascii="Times New Roman" w:eastAsia="宋体" w:hAnsi="Times New Roman" w:cs="Times New Roman" w:hint="eastAsia"/>
          <w:color w:val="111111"/>
          <w:sz w:val="24"/>
          <w:szCs w:val="24"/>
        </w:rPr>
        <w:t>过程零碳排放</w:t>
      </w:r>
      <w:proofErr w:type="gramEnd"/>
      <w:r w:rsidRPr="00357DF6">
        <w:rPr>
          <w:rFonts w:ascii="Times New Roman" w:eastAsia="宋体" w:hAnsi="Times New Roman" w:cs="Times New Roman" w:hint="eastAsia"/>
          <w:color w:val="111111"/>
          <w:sz w:val="24"/>
          <w:szCs w:val="24"/>
        </w:rPr>
        <w:t>，本标准单独设立全</w:t>
      </w:r>
      <w:proofErr w:type="gramStart"/>
      <w:r w:rsidRPr="00357DF6">
        <w:rPr>
          <w:rFonts w:ascii="Times New Roman" w:eastAsia="宋体" w:hAnsi="Times New Roman" w:cs="Times New Roman" w:hint="eastAsia"/>
          <w:color w:val="111111"/>
          <w:sz w:val="24"/>
          <w:szCs w:val="24"/>
        </w:rPr>
        <w:t>过程零碳建筑</w:t>
      </w:r>
      <w:proofErr w:type="gramEnd"/>
      <w:r w:rsidRPr="00357DF6">
        <w:rPr>
          <w:rFonts w:ascii="Times New Roman" w:eastAsia="宋体" w:hAnsi="Times New Roman" w:cs="Times New Roman" w:hint="eastAsia"/>
          <w:color w:val="111111"/>
          <w:sz w:val="24"/>
          <w:szCs w:val="24"/>
        </w:rPr>
        <w:t>，其判定周期为设计使用年限。</w:t>
      </w:r>
    </w:p>
    <w:p w14:paraId="50BEC365" w14:textId="77777777" w:rsidR="00D944B5" w:rsidRDefault="00D944B5" w:rsidP="00D944B5">
      <w:pPr>
        <w:pStyle w:val="a4"/>
        <w:ind w:left="369" w:firstLineChars="0" w:firstLine="0"/>
        <w:jc w:val="center"/>
        <w:outlineLvl w:val="1"/>
        <w:rPr>
          <w:rFonts w:ascii="黑体" w:eastAsia="黑体" w:hAnsi="黑体"/>
          <w:b/>
          <w:bCs/>
          <w:sz w:val="28"/>
          <w:szCs w:val="28"/>
        </w:rPr>
      </w:pPr>
      <w:bookmarkStart w:id="381" w:name="_Toc157450095"/>
      <w:bookmarkStart w:id="382" w:name="_Toc157450508"/>
      <w:bookmarkStart w:id="383" w:name="_Toc157450564"/>
      <w:r>
        <w:rPr>
          <w:rFonts w:ascii="黑体" w:eastAsia="黑体" w:hAnsi="黑体" w:hint="eastAsia"/>
          <w:b/>
          <w:bCs/>
          <w:sz w:val="28"/>
          <w:szCs w:val="28"/>
        </w:rPr>
        <w:t>5</w:t>
      </w:r>
      <w:r>
        <w:rPr>
          <w:rFonts w:ascii="黑体" w:eastAsia="黑体" w:hAnsi="黑体"/>
          <w:b/>
          <w:bCs/>
          <w:sz w:val="28"/>
          <w:szCs w:val="28"/>
        </w:rPr>
        <w:t>.2</w:t>
      </w:r>
      <w:r>
        <w:rPr>
          <w:rFonts w:ascii="黑体" w:eastAsia="黑体" w:hAnsi="黑体" w:hint="eastAsia"/>
          <w:b/>
          <w:bCs/>
          <w:sz w:val="28"/>
          <w:szCs w:val="28"/>
        </w:rPr>
        <w:t>设计阶段碳排放核算</w:t>
      </w:r>
      <w:bookmarkEnd w:id="381"/>
      <w:bookmarkEnd w:id="382"/>
      <w:bookmarkEnd w:id="383"/>
    </w:p>
    <w:p w14:paraId="415AC90A"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5.2.1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设计阶段碳排放计算依据应来自设计施工图，并确保已通过施工图审查，可</w:t>
      </w:r>
      <w:proofErr w:type="gramStart"/>
      <w:r w:rsidRPr="00357DF6">
        <w:rPr>
          <w:rFonts w:ascii="Times New Roman" w:eastAsia="宋体" w:hAnsi="Times New Roman" w:cs="Times New Roman" w:hint="eastAsia"/>
          <w:color w:val="111111"/>
          <w:sz w:val="24"/>
          <w:szCs w:val="24"/>
        </w:rPr>
        <w:t>指导零碳建组</w:t>
      </w:r>
      <w:proofErr w:type="gramEnd"/>
      <w:r w:rsidRPr="00357DF6">
        <w:rPr>
          <w:rFonts w:ascii="Times New Roman" w:eastAsia="宋体" w:hAnsi="Times New Roman" w:cs="Times New Roman" w:hint="eastAsia"/>
          <w:color w:val="111111"/>
          <w:sz w:val="24"/>
          <w:szCs w:val="24"/>
        </w:rPr>
        <w:t>进一步开展施工建造。</w:t>
      </w:r>
    </w:p>
    <w:p w14:paraId="52DF6C2F"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5.2.2</w:t>
      </w:r>
      <w:r w:rsidRPr="00357DF6">
        <w:rPr>
          <w:rFonts w:ascii="Times New Roman" w:eastAsia="宋体" w:hAnsi="Times New Roman" w:cs="楷体" w:hint="eastAsia"/>
          <w:kern w:val="0"/>
          <w:sz w:val="24"/>
          <w:szCs w:val="24"/>
        </w:rPr>
        <w:t>本标准基于《零碳建筑技术标准》采用</w:t>
      </w:r>
      <w:r w:rsidRPr="00357DF6">
        <w:rPr>
          <w:rFonts w:ascii="Times New Roman" w:eastAsia="宋体" w:hAnsi="Times New Roman" w:cs="楷体"/>
          <w:kern w:val="0"/>
          <w:sz w:val="24"/>
          <w:szCs w:val="24"/>
        </w:rPr>
        <w:t>0.5 kgCO</w:t>
      </w:r>
      <w:r w:rsidRPr="00357DF6">
        <w:rPr>
          <w:rFonts w:ascii="Times New Roman" w:eastAsia="宋体" w:hAnsi="Times New Roman" w:cs="楷体"/>
          <w:kern w:val="0"/>
          <w:sz w:val="24"/>
          <w:szCs w:val="24"/>
          <w:vertAlign w:val="subscript"/>
        </w:rPr>
        <w:t>2</w:t>
      </w:r>
      <w:r w:rsidRPr="00357DF6">
        <w:rPr>
          <w:rFonts w:ascii="Times New Roman" w:eastAsia="宋体" w:hAnsi="Times New Roman" w:cs="楷体"/>
          <w:kern w:val="0"/>
          <w:sz w:val="24"/>
          <w:szCs w:val="24"/>
        </w:rPr>
        <w:t xml:space="preserve">/kWh </w:t>
      </w:r>
      <w:r w:rsidRPr="00357DF6">
        <w:rPr>
          <w:rFonts w:ascii="Times New Roman" w:eastAsia="宋体" w:hAnsi="Times New Roman" w:cs="楷体"/>
          <w:kern w:val="0"/>
          <w:sz w:val="24"/>
          <w:szCs w:val="24"/>
        </w:rPr>
        <w:t>作为下一阶段固定周期内（</w:t>
      </w:r>
      <w:r w:rsidRPr="00357DF6">
        <w:rPr>
          <w:rFonts w:ascii="Times New Roman" w:eastAsia="宋体" w:hAnsi="Times New Roman" w:cs="楷体"/>
          <w:kern w:val="0"/>
          <w:sz w:val="24"/>
          <w:szCs w:val="24"/>
        </w:rPr>
        <w:t>2023-2030</w:t>
      </w:r>
      <w:r w:rsidRPr="00357DF6">
        <w:rPr>
          <w:rFonts w:ascii="Times New Roman" w:eastAsia="宋体" w:hAnsi="Times New Roman" w:cs="楷体"/>
          <w:kern w:val="0"/>
          <w:sz w:val="24"/>
          <w:szCs w:val="24"/>
        </w:rPr>
        <w:t>）低碳、</w:t>
      </w:r>
      <w:proofErr w:type="gramStart"/>
      <w:r w:rsidRPr="00357DF6">
        <w:rPr>
          <w:rFonts w:ascii="Times New Roman" w:eastAsia="宋体" w:hAnsi="Times New Roman" w:cs="楷体"/>
          <w:kern w:val="0"/>
          <w:sz w:val="24"/>
          <w:szCs w:val="24"/>
        </w:rPr>
        <w:t>近零</w:t>
      </w:r>
      <w:r w:rsidRPr="00357DF6">
        <w:rPr>
          <w:rFonts w:ascii="Times New Roman" w:eastAsia="宋体" w:hAnsi="Times New Roman" w:cs="楷体" w:hint="eastAsia"/>
          <w:kern w:val="0"/>
          <w:sz w:val="24"/>
          <w:szCs w:val="24"/>
        </w:rPr>
        <w:t>碳建筑设计</w:t>
      </w:r>
      <w:proofErr w:type="gramEnd"/>
      <w:r w:rsidRPr="00357DF6">
        <w:rPr>
          <w:rFonts w:ascii="Times New Roman" w:eastAsia="宋体" w:hAnsi="Times New Roman" w:cs="楷体" w:hint="eastAsia"/>
          <w:kern w:val="0"/>
          <w:sz w:val="24"/>
          <w:szCs w:val="24"/>
        </w:rPr>
        <w:t>阶段碳排放标准化计算的电力排放因子取值，这样既可体现电网清洁化对</w:t>
      </w:r>
      <w:proofErr w:type="gramStart"/>
      <w:r w:rsidRPr="00357DF6">
        <w:rPr>
          <w:rFonts w:ascii="Times New Roman" w:eastAsia="宋体" w:hAnsi="Times New Roman" w:cs="楷体" w:hint="eastAsia"/>
          <w:kern w:val="0"/>
          <w:sz w:val="24"/>
          <w:szCs w:val="24"/>
        </w:rPr>
        <w:t>建筑降碳的</w:t>
      </w:r>
      <w:proofErr w:type="gramEnd"/>
      <w:r w:rsidRPr="00357DF6">
        <w:rPr>
          <w:rFonts w:ascii="Times New Roman" w:eastAsia="宋体" w:hAnsi="Times New Roman" w:cs="楷体" w:hint="eastAsia"/>
          <w:kern w:val="0"/>
          <w:sz w:val="24"/>
          <w:szCs w:val="24"/>
        </w:rPr>
        <w:t>贡献，又可</w:t>
      </w:r>
      <w:proofErr w:type="gramStart"/>
      <w:r w:rsidRPr="00357DF6">
        <w:rPr>
          <w:rFonts w:ascii="Times New Roman" w:eastAsia="宋体" w:hAnsi="Times New Roman" w:cs="楷体" w:hint="eastAsia"/>
          <w:kern w:val="0"/>
          <w:sz w:val="24"/>
          <w:szCs w:val="24"/>
        </w:rPr>
        <w:t>充分引导</w:t>
      </w:r>
      <w:proofErr w:type="gramEnd"/>
      <w:r w:rsidRPr="00357DF6">
        <w:rPr>
          <w:rFonts w:ascii="Times New Roman" w:eastAsia="宋体" w:hAnsi="Times New Roman" w:cs="楷体" w:hint="eastAsia"/>
          <w:kern w:val="0"/>
          <w:sz w:val="24"/>
          <w:szCs w:val="24"/>
        </w:rPr>
        <w:t>建筑设计阶段采用提升电气化率的技术方案。</w:t>
      </w:r>
    </w:p>
    <w:p w14:paraId="604621F6" w14:textId="77777777" w:rsidR="00D944B5" w:rsidRPr="00357DF6" w:rsidRDefault="00D944B5" w:rsidP="00D944B5">
      <w:pPr>
        <w:autoSpaceDE w:val="0"/>
        <w:autoSpaceDN w:val="0"/>
        <w:adjustRightInd w:val="0"/>
        <w:spacing w:line="360" w:lineRule="auto"/>
        <w:ind w:firstLineChars="200" w:firstLine="480"/>
        <w:rPr>
          <w:rFonts w:ascii="Times New Roman" w:eastAsia="宋体" w:hAnsi="Times New Roman" w:cs="楷体"/>
          <w:kern w:val="0"/>
          <w:sz w:val="24"/>
          <w:szCs w:val="24"/>
        </w:rPr>
      </w:pPr>
      <w:proofErr w:type="gramStart"/>
      <w:r w:rsidRPr="00357DF6">
        <w:rPr>
          <w:rFonts w:ascii="Times New Roman" w:eastAsia="宋体" w:hAnsi="Times New Roman" w:cs="楷体" w:hint="eastAsia"/>
          <w:kern w:val="0"/>
          <w:sz w:val="24"/>
          <w:szCs w:val="24"/>
        </w:rPr>
        <w:t>对于零碳建筑</w:t>
      </w:r>
      <w:proofErr w:type="gramEnd"/>
      <w:r w:rsidRPr="00357DF6">
        <w:rPr>
          <w:rFonts w:ascii="Times New Roman" w:eastAsia="宋体" w:hAnsi="Times New Roman" w:cs="楷体" w:hint="eastAsia"/>
          <w:kern w:val="0"/>
          <w:sz w:val="24"/>
          <w:szCs w:val="24"/>
        </w:rPr>
        <w:t>，其设计建造</w:t>
      </w:r>
      <w:proofErr w:type="gramStart"/>
      <w:r w:rsidRPr="00357DF6">
        <w:rPr>
          <w:rFonts w:ascii="Times New Roman" w:eastAsia="宋体" w:hAnsi="Times New Roman" w:cs="楷体" w:hint="eastAsia"/>
          <w:kern w:val="0"/>
          <w:sz w:val="24"/>
          <w:szCs w:val="24"/>
        </w:rPr>
        <w:t>以零碳排放</w:t>
      </w:r>
      <w:proofErr w:type="gramEnd"/>
      <w:r w:rsidRPr="00357DF6">
        <w:rPr>
          <w:rFonts w:ascii="Times New Roman" w:eastAsia="宋体" w:hAnsi="Times New Roman" w:cs="楷体" w:hint="eastAsia"/>
          <w:kern w:val="0"/>
          <w:sz w:val="24"/>
          <w:szCs w:val="24"/>
        </w:rPr>
        <w:t>为目标，需在全社会协同努力下实现，是引领</w:t>
      </w:r>
      <w:proofErr w:type="gramStart"/>
      <w:r w:rsidRPr="00357DF6">
        <w:rPr>
          <w:rFonts w:ascii="Times New Roman" w:eastAsia="宋体" w:hAnsi="Times New Roman" w:cs="楷体" w:hint="eastAsia"/>
          <w:kern w:val="0"/>
          <w:sz w:val="24"/>
          <w:szCs w:val="24"/>
        </w:rPr>
        <w:t>性降碳发展</w:t>
      </w:r>
      <w:proofErr w:type="gramEnd"/>
      <w:r w:rsidRPr="00357DF6">
        <w:rPr>
          <w:rFonts w:ascii="Times New Roman" w:eastAsia="宋体" w:hAnsi="Times New Roman" w:cs="楷体" w:hint="eastAsia"/>
          <w:kern w:val="0"/>
          <w:sz w:val="24"/>
          <w:szCs w:val="24"/>
        </w:rPr>
        <w:t>目标，因此</w:t>
      </w:r>
      <w:proofErr w:type="gramStart"/>
      <w:r w:rsidRPr="00357DF6">
        <w:rPr>
          <w:rFonts w:ascii="Times New Roman" w:eastAsia="宋体" w:hAnsi="Times New Roman" w:cs="楷体" w:hint="eastAsia"/>
          <w:kern w:val="0"/>
          <w:sz w:val="24"/>
          <w:szCs w:val="24"/>
        </w:rPr>
        <w:t>以零碳排放</w:t>
      </w:r>
      <w:proofErr w:type="gramEnd"/>
      <w:r w:rsidRPr="00357DF6">
        <w:rPr>
          <w:rFonts w:ascii="Times New Roman" w:eastAsia="宋体" w:hAnsi="Times New Roman" w:cs="楷体" w:hint="eastAsia"/>
          <w:kern w:val="0"/>
          <w:sz w:val="24"/>
          <w:szCs w:val="24"/>
        </w:rPr>
        <w:t>为目标的建筑，在计算建筑碳排放、碳抵消量时，应优先采用上一年度项目所在</w:t>
      </w:r>
      <w:proofErr w:type="gramStart"/>
      <w:r w:rsidRPr="00357DF6">
        <w:rPr>
          <w:rFonts w:ascii="Times New Roman" w:eastAsia="宋体" w:hAnsi="Times New Roman" w:cs="楷体" w:hint="eastAsia"/>
          <w:kern w:val="0"/>
          <w:sz w:val="24"/>
          <w:szCs w:val="24"/>
        </w:rPr>
        <w:t>区域市</w:t>
      </w:r>
      <w:proofErr w:type="gramEnd"/>
      <w:r w:rsidRPr="00357DF6">
        <w:rPr>
          <w:rFonts w:ascii="Times New Roman" w:eastAsia="宋体" w:hAnsi="Times New Roman" w:cs="楷体" w:hint="eastAsia"/>
          <w:kern w:val="0"/>
          <w:sz w:val="24"/>
          <w:szCs w:val="24"/>
        </w:rPr>
        <w:t>或省级行政主管部门发布的电力碳排放因子。</w:t>
      </w:r>
    </w:p>
    <w:p w14:paraId="7D91C0DE" w14:textId="77777777" w:rsidR="00D944B5" w:rsidRDefault="00D944B5" w:rsidP="00D944B5">
      <w:pPr>
        <w:pStyle w:val="a4"/>
        <w:ind w:left="369" w:firstLineChars="0" w:firstLine="0"/>
        <w:jc w:val="center"/>
        <w:outlineLvl w:val="1"/>
        <w:rPr>
          <w:rFonts w:ascii="黑体" w:eastAsia="黑体" w:hAnsi="黑体"/>
          <w:b/>
          <w:bCs/>
          <w:sz w:val="28"/>
          <w:szCs w:val="28"/>
        </w:rPr>
      </w:pPr>
      <w:bookmarkStart w:id="384" w:name="_Toc157450096"/>
      <w:bookmarkStart w:id="385" w:name="_Toc157450509"/>
      <w:bookmarkStart w:id="386" w:name="_Toc157450565"/>
      <w:r>
        <w:rPr>
          <w:rFonts w:ascii="黑体" w:eastAsia="黑体" w:hAnsi="黑体" w:hint="eastAsia"/>
          <w:b/>
          <w:bCs/>
          <w:sz w:val="28"/>
          <w:szCs w:val="28"/>
        </w:rPr>
        <w:t>5</w:t>
      </w:r>
      <w:r>
        <w:rPr>
          <w:rFonts w:ascii="黑体" w:eastAsia="黑体" w:hAnsi="黑体"/>
          <w:b/>
          <w:bCs/>
          <w:sz w:val="28"/>
          <w:szCs w:val="28"/>
        </w:rPr>
        <w:t>.3</w:t>
      </w:r>
      <w:r>
        <w:rPr>
          <w:rFonts w:ascii="黑体" w:eastAsia="黑体" w:hAnsi="黑体" w:hint="eastAsia"/>
          <w:b/>
          <w:bCs/>
          <w:sz w:val="28"/>
          <w:szCs w:val="28"/>
        </w:rPr>
        <w:t>运行阶段碳排放核算</w:t>
      </w:r>
      <w:bookmarkEnd w:id="384"/>
      <w:bookmarkEnd w:id="385"/>
      <w:bookmarkEnd w:id="386"/>
    </w:p>
    <w:p w14:paraId="5BA0F111"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5.3.1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建筑运行阶段碳排放核算应以一年为周期进行核算，核算依据应来自于建筑实际能源消耗监测数据，，并确保数据可覆盖建筑全部能源种类和能源消耗，且与设计文件保持一致。根据建筑各个</w:t>
      </w:r>
      <w:r w:rsidRPr="00357DF6">
        <w:rPr>
          <w:rFonts w:ascii="Times New Roman" w:eastAsia="宋体" w:hAnsi="Times New Roman" w:cs="Times New Roman"/>
          <w:color w:val="111111"/>
          <w:sz w:val="24"/>
          <w:szCs w:val="24"/>
        </w:rPr>
        <w:t>能源</w:t>
      </w:r>
      <w:r w:rsidRPr="00357DF6">
        <w:rPr>
          <w:rFonts w:ascii="Times New Roman" w:eastAsia="宋体" w:hAnsi="Times New Roman" w:cs="Times New Roman" w:hint="eastAsia"/>
          <w:color w:val="111111"/>
          <w:sz w:val="24"/>
          <w:szCs w:val="24"/>
        </w:rPr>
        <w:t>消耗监测</w:t>
      </w:r>
      <w:r w:rsidRPr="00357DF6">
        <w:rPr>
          <w:rFonts w:ascii="Times New Roman" w:eastAsia="宋体" w:hAnsi="Times New Roman" w:cs="Times New Roman"/>
          <w:color w:val="111111"/>
          <w:sz w:val="24"/>
          <w:szCs w:val="24"/>
        </w:rPr>
        <w:t>数据，通过不同能源种类碳排放因子</w:t>
      </w:r>
      <w:proofErr w:type="gramStart"/>
      <w:r w:rsidRPr="00357DF6">
        <w:rPr>
          <w:rFonts w:ascii="Times New Roman" w:eastAsia="宋体" w:hAnsi="Times New Roman" w:cs="Times New Roman"/>
          <w:color w:val="111111"/>
          <w:sz w:val="24"/>
          <w:szCs w:val="24"/>
        </w:rPr>
        <w:t>转换至碳排放量</w:t>
      </w:r>
      <w:proofErr w:type="gramEnd"/>
      <w:r w:rsidRPr="00357DF6">
        <w:rPr>
          <w:rFonts w:ascii="Times New Roman" w:eastAsia="宋体" w:hAnsi="Times New Roman" w:cs="Times New Roman"/>
          <w:color w:val="111111"/>
          <w:sz w:val="24"/>
          <w:szCs w:val="24"/>
        </w:rPr>
        <w:t>，得出碳排放强度。</w:t>
      </w:r>
    </w:p>
    <w:p w14:paraId="484D1315"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hint="eastAsia"/>
          <w:b/>
          <w:bCs/>
          <w:sz w:val="24"/>
          <w:szCs w:val="24"/>
        </w:rPr>
        <w:t>5</w:t>
      </w:r>
      <w:r w:rsidRPr="003E1D76">
        <w:rPr>
          <w:rFonts w:ascii="Times New Roman" w:eastAsia="宋体" w:hAnsi="Times New Roman"/>
          <w:b/>
          <w:bCs/>
          <w:sz w:val="24"/>
          <w:szCs w:val="24"/>
        </w:rPr>
        <w:t>.3.2</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楷体" w:hint="eastAsia"/>
          <w:kern w:val="0"/>
          <w:sz w:val="24"/>
          <w:szCs w:val="24"/>
        </w:rPr>
        <w:t>当建筑设计阶段结束，并正式投入运行后，电力排放因子的选取并不会影响建筑</w:t>
      </w:r>
      <w:proofErr w:type="gramStart"/>
      <w:r w:rsidRPr="00357DF6">
        <w:rPr>
          <w:rFonts w:ascii="Times New Roman" w:eastAsia="宋体" w:hAnsi="Times New Roman" w:cs="楷体" w:hint="eastAsia"/>
          <w:kern w:val="0"/>
          <w:sz w:val="24"/>
          <w:szCs w:val="24"/>
        </w:rPr>
        <w:t>的降碳方案</w:t>
      </w:r>
      <w:proofErr w:type="gramEnd"/>
      <w:r w:rsidRPr="00357DF6">
        <w:rPr>
          <w:rFonts w:ascii="Times New Roman" w:eastAsia="宋体" w:hAnsi="Times New Roman" w:cs="楷体" w:hint="eastAsia"/>
          <w:kern w:val="0"/>
          <w:sz w:val="24"/>
          <w:szCs w:val="24"/>
        </w:rPr>
        <w:t>，也不会对建筑实际的碳排放水平产生影响。因此当建筑处</w:t>
      </w:r>
      <w:r w:rsidRPr="00357DF6">
        <w:rPr>
          <w:rFonts w:ascii="Times New Roman" w:eastAsia="宋体" w:hAnsi="Times New Roman" w:cs="楷体" w:hint="eastAsia"/>
          <w:kern w:val="0"/>
          <w:sz w:val="24"/>
          <w:szCs w:val="24"/>
        </w:rPr>
        <w:lastRenderedPageBreak/>
        <w:t>于运行阶段时，对过去一年碳排放进行核算应力求精准，能够反映出建筑实际的碳排放量，因此建筑运行阶段碳排放计算应先采用上一年度项目所在</w:t>
      </w:r>
      <w:proofErr w:type="gramStart"/>
      <w:r w:rsidRPr="00357DF6">
        <w:rPr>
          <w:rFonts w:ascii="Times New Roman" w:eastAsia="宋体" w:hAnsi="Times New Roman" w:cs="楷体" w:hint="eastAsia"/>
          <w:kern w:val="0"/>
          <w:sz w:val="24"/>
          <w:szCs w:val="24"/>
        </w:rPr>
        <w:t>区域市</w:t>
      </w:r>
      <w:proofErr w:type="gramEnd"/>
      <w:r w:rsidRPr="00357DF6">
        <w:rPr>
          <w:rFonts w:ascii="Times New Roman" w:eastAsia="宋体" w:hAnsi="Times New Roman" w:cs="楷体" w:hint="eastAsia"/>
          <w:kern w:val="0"/>
          <w:sz w:val="24"/>
          <w:szCs w:val="24"/>
        </w:rPr>
        <w:t>或省级行政主管部门发布的电力排放因子。</w:t>
      </w:r>
    </w:p>
    <w:p w14:paraId="4FE1FAC6"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5.3.3</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color w:val="111111"/>
          <w:sz w:val="24"/>
          <w:szCs w:val="24"/>
        </w:rPr>
        <w:t>检测是运行判定的前提条件，参与运行判定的建筑，在投入正常使用后一年应进行效果评估。应对室内环境、建筑、能耗、可再生能源进行检测与监测。室内环境参数也是建筑碳排放水平的影响因素之一；现阶段难以直接监测碳排放，需根据建筑能耗监测数据，结合各类能源碳排放因子，确定碳排放量；可再生能源应用会影响碳排放，因此也需要对可再生能源产能量进行监测。</w:t>
      </w:r>
    </w:p>
    <w:p w14:paraId="2B5E5838" w14:textId="77777777" w:rsidR="00D944B5" w:rsidRDefault="00D944B5" w:rsidP="00D944B5">
      <w:pPr>
        <w:pStyle w:val="a4"/>
        <w:ind w:left="369" w:firstLineChars="0" w:firstLine="0"/>
        <w:jc w:val="center"/>
        <w:outlineLvl w:val="1"/>
        <w:rPr>
          <w:rFonts w:ascii="黑体" w:eastAsia="黑体" w:hAnsi="黑体"/>
          <w:b/>
          <w:bCs/>
          <w:sz w:val="28"/>
          <w:szCs w:val="28"/>
        </w:rPr>
      </w:pPr>
      <w:bookmarkStart w:id="387" w:name="_Toc157450097"/>
      <w:bookmarkStart w:id="388" w:name="_Toc157450510"/>
      <w:bookmarkStart w:id="389" w:name="_Toc157450566"/>
      <w:r>
        <w:rPr>
          <w:rFonts w:ascii="黑体" w:eastAsia="黑体" w:hAnsi="黑体" w:hint="eastAsia"/>
          <w:b/>
          <w:bCs/>
          <w:sz w:val="28"/>
          <w:szCs w:val="28"/>
        </w:rPr>
        <w:t>5</w:t>
      </w:r>
      <w:r>
        <w:rPr>
          <w:rFonts w:ascii="黑体" w:eastAsia="黑体" w:hAnsi="黑体"/>
          <w:b/>
          <w:bCs/>
          <w:sz w:val="28"/>
          <w:szCs w:val="28"/>
        </w:rPr>
        <w:t>.4</w:t>
      </w:r>
      <w:r>
        <w:rPr>
          <w:rFonts w:ascii="黑体" w:eastAsia="黑体" w:hAnsi="黑体" w:hint="eastAsia"/>
          <w:b/>
          <w:bCs/>
          <w:sz w:val="28"/>
          <w:szCs w:val="28"/>
        </w:rPr>
        <w:t>全过程阶段碳排放核算</w:t>
      </w:r>
      <w:bookmarkEnd w:id="387"/>
      <w:bookmarkEnd w:id="388"/>
      <w:bookmarkEnd w:id="389"/>
    </w:p>
    <w:p w14:paraId="5D6B3176" w14:textId="77777777" w:rsidR="00D944B5" w:rsidRPr="00357DF6" w:rsidRDefault="00D944B5" w:rsidP="00D944B5">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5.4.1</w:t>
      </w:r>
      <w:r w:rsidRPr="00357DF6">
        <w:rPr>
          <w:rFonts w:ascii="Times New Roman" w:eastAsia="宋体" w:hAnsi="Times New Roman" w:cs="Times New Roman"/>
          <w:b/>
          <w:color w:val="111111"/>
          <w:sz w:val="24"/>
          <w:szCs w:val="24"/>
        </w:rPr>
        <w:t xml:space="preserve"> </w:t>
      </w:r>
      <w:r w:rsidRPr="00357DF6">
        <w:rPr>
          <w:rFonts w:ascii="Times New Roman" w:eastAsia="宋体" w:hAnsi="Times New Roman" w:cs="Times New Roman" w:hint="eastAsia"/>
          <w:bCs/>
          <w:color w:val="111111"/>
          <w:sz w:val="24"/>
          <w:szCs w:val="24"/>
        </w:rPr>
        <w:t>全过程阶段碳排放计算依据设计文件和施工建造阶段文件。建筑设计</w:t>
      </w:r>
      <w:proofErr w:type="gramStart"/>
      <w:r w:rsidRPr="00357DF6">
        <w:rPr>
          <w:rFonts w:ascii="Times New Roman" w:eastAsia="宋体" w:hAnsi="Times New Roman" w:cs="Times New Roman" w:hint="eastAsia"/>
          <w:bCs/>
          <w:color w:val="111111"/>
          <w:sz w:val="24"/>
          <w:szCs w:val="24"/>
        </w:rPr>
        <w:t>年限内碳排放</w:t>
      </w:r>
      <w:proofErr w:type="gramEnd"/>
      <w:r w:rsidRPr="00357DF6">
        <w:rPr>
          <w:rFonts w:ascii="Times New Roman" w:eastAsia="宋体" w:hAnsi="Times New Roman" w:cs="Times New Roman" w:hint="eastAsia"/>
          <w:bCs/>
          <w:color w:val="111111"/>
          <w:sz w:val="24"/>
          <w:szCs w:val="24"/>
        </w:rPr>
        <w:t>应依据于设计文件，</w:t>
      </w:r>
      <w:r w:rsidRPr="00357DF6">
        <w:rPr>
          <w:rFonts w:ascii="Times New Roman" w:eastAsia="宋体" w:hAnsi="Times New Roman" w:cs="楷体" w:hint="eastAsia"/>
          <w:kern w:val="0"/>
          <w:sz w:val="24"/>
          <w:szCs w:val="24"/>
        </w:rPr>
        <w:t>建造及建材生产运输碳排放应按竣工验收材料为依据进行计算。建筑的设计年限通常为</w:t>
      </w:r>
      <w:r w:rsidRPr="00357DF6">
        <w:rPr>
          <w:rFonts w:ascii="Times New Roman" w:eastAsia="宋体" w:hAnsi="Times New Roman" w:cs="楷体"/>
          <w:kern w:val="0"/>
          <w:sz w:val="24"/>
          <w:szCs w:val="24"/>
        </w:rPr>
        <w:t>50</w:t>
      </w:r>
      <w:r w:rsidRPr="00357DF6">
        <w:rPr>
          <w:rFonts w:ascii="Times New Roman" w:eastAsia="宋体" w:hAnsi="Times New Roman" w:cs="楷体" w:hint="eastAsia"/>
          <w:kern w:val="0"/>
          <w:sz w:val="24"/>
          <w:szCs w:val="24"/>
        </w:rPr>
        <w:t>年以上，某一年的运行数据并不能作为全过程每一年的运行碳排放依据，因此，对于投入运行且满一年的建筑，在计算全过程建筑运行碳排放时，仍需以设计文件为依据。对于建筑建造、建材生产及运输产生的碳排放，当建筑竣工验收时即可确定。</w:t>
      </w:r>
    </w:p>
    <w:p w14:paraId="3BA7B14F" w14:textId="77777777" w:rsidR="00D4456C" w:rsidRDefault="00D4456C" w:rsidP="00D4456C">
      <w:pPr>
        <w:spacing w:line="360" w:lineRule="auto"/>
        <w:outlineLvl w:val="2"/>
        <w:rPr>
          <w:rFonts w:ascii="Times New Roman" w:eastAsia="宋体" w:hAnsi="Times New Roman" w:cs="楷体"/>
          <w:kern w:val="0"/>
          <w:sz w:val="24"/>
          <w:szCs w:val="24"/>
        </w:rPr>
      </w:pPr>
      <w:r w:rsidRPr="003E1D76">
        <w:rPr>
          <w:rFonts w:ascii="Times New Roman" w:eastAsia="宋体" w:hAnsi="Times New Roman" w:hint="eastAsia"/>
          <w:b/>
          <w:bCs/>
          <w:sz w:val="24"/>
          <w:szCs w:val="24"/>
        </w:rPr>
        <w:t>5</w:t>
      </w:r>
      <w:r w:rsidRPr="003E1D76">
        <w:rPr>
          <w:rFonts w:ascii="Times New Roman" w:eastAsia="宋体" w:hAnsi="Times New Roman"/>
          <w:b/>
          <w:bCs/>
          <w:sz w:val="24"/>
          <w:szCs w:val="24"/>
        </w:rPr>
        <w:t>.4.2</w:t>
      </w:r>
      <w:r w:rsidRPr="005D7B05">
        <w:rPr>
          <w:rFonts w:ascii="Times New Roman" w:eastAsia="宋体" w:hAnsi="Times New Roman" w:cs="Times New Roman"/>
          <w:b/>
          <w:color w:val="111111"/>
          <w:sz w:val="24"/>
          <w:szCs w:val="24"/>
        </w:rPr>
        <w:t xml:space="preserve"> </w:t>
      </w:r>
      <w:r w:rsidRPr="005D7B05">
        <w:rPr>
          <w:rFonts w:ascii="Times New Roman" w:eastAsia="宋体" w:hAnsi="Times New Roman" w:cs="Times New Roman" w:hint="eastAsia"/>
          <w:bCs/>
          <w:color w:val="111111"/>
          <w:sz w:val="24"/>
          <w:szCs w:val="24"/>
        </w:rPr>
        <w:t>全过程</w:t>
      </w:r>
      <w:proofErr w:type="gramStart"/>
      <w:r w:rsidRPr="005D7B05">
        <w:rPr>
          <w:rFonts w:ascii="Times New Roman" w:eastAsia="宋体" w:hAnsi="Times New Roman" w:cs="Times New Roman" w:hint="eastAsia"/>
          <w:bCs/>
          <w:color w:val="111111"/>
          <w:sz w:val="24"/>
          <w:szCs w:val="24"/>
        </w:rPr>
        <w:t>零碳建筑</w:t>
      </w:r>
      <w:proofErr w:type="gramEnd"/>
      <w:r w:rsidRPr="005D7B05">
        <w:rPr>
          <w:rFonts w:ascii="Times New Roman" w:eastAsia="宋体" w:hAnsi="Times New Roman" w:cs="Times New Roman" w:hint="eastAsia"/>
          <w:bCs/>
          <w:color w:val="111111"/>
          <w:sz w:val="24"/>
          <w:szCs w:val="24"/>
        </w:rPr>
        <w:t>在竣工后进行，运行阶段碳排放因子同</w:t>
      </w:r>
      <w:r w:rsidRPr="005D7B05">
        <w:rPr>
          <w:rFonts w:ascii="Times New Roman" w:eastAsia="宋体" w:hAnsi="Times New Roman" w:cs="Times New Roman" w:hint="eastAsia"/>
          <w:bCs/>
          <w:color w:val="111111"/>
          <w:sz w:val="24"/>
          <w:szCs w:val="24"/>
        </w:rPr>
        <w:t>5</w:t>
      </w:r>
      <w:r w:rsidRPr="005D7B05">
        <w:rPr>
          <w:rFonts w:ascii="Times New Roman" w:eastAsia="宋体" w:hAnsi="Times New Roman" w:cs="Times New Roman"/>
          <w:bCs/>
          <w:color w:val="111111"/>
          <w:sz w:val="24"/>
          <w:szCs w:val="24"/>
        </w:rPr>
        <w:t>.2.2</w:t>
      </w:r>
      <w:r w:rsidRPr="005D7B05">
        <w:rPr>
          <w:rFonts w:ascii="Times New Roman" w:eastAsia="宋体" w:hAnsi="Times New Roman" w:cs="Times New Roman" w:hint="eastAsia"/>
          <w:bCs/>
          <w:color w:val="111111"/>
          <w:sz w:val="24"/>
          <w:szCs w:val="24"/>
        </w:rPr>
        <w:t>条规定，</w:t>
      </w:r>
      <w:r w:rsidRPr="005D7B05">
        <w:rPr>
          <w:rFonts w:ascii="Times New Roman" w:eastAsia="宋体" w:hAnsi="Times New Roman" w:cs="楷体" w:hint="eastAsia"/>
          <w:kern w:val="0"/>
          <w:sz w:val="24"/>
          <w:szCs w:val="24"/>
        </w:rPr>
        <w:t>在计算建筑碳排放、碳抵消量时，应优先采用上一年度项目所在</w:t>
      </w:r>
      <w:proofErr w:type="gramStart"/>
      <w:r w:rsidRPr="005D7B05">
        <w:rPr>
          <w:rFonts w:ascii="Times New Roman" w:eastAsia="宋体" w:hAnsi="Times New Roman" w:cs="楷体" w:hint="eastAsia"/>
          <w:kern w:val="0"/>
          <w:sz w:val="24"/>
          <w:szCs w:val="24"/>
        </w:rPr>
        <w:t>区域市</w:t>
      </w:r>
      <w:proofErr w:type="gramEnd"/>
      <w:r w:rsidRPr="005D7B05">
        <w:rPr>
          <w:rFonts w:ascii="Times New Roman" w:eastAsia="宋体" w:hAnsi="Times New Roman" w:cs="楷体" w:hint="eastAsia"/>
          <w:kern w:val="0"/>
          <w:sz w:val="24"/>
          <w:szCs w:val="24"/>
        </w:rPr>
        <w:t>或省级行政主管部门发布的电力碳排放因子。建筑建筑材料生产运输、建造施工、拆除阶段碳排放涉及建材碳排放因子，能源碳排放因子，建材运输碳排放因子等，应符合现行国家标准《建筑碳排放计算标准》</w:t>
      </w:r>
      <w:r w:rsidRPr="005D7B05">
        <w:rPr>
          <w:rFonts w:ascii="Times New Roman" w:eastAsia="宋体" w:hAnsi="Times New Roman" w:cs="楷体"/>
          <w:kern w:val="0"/>
          <w:sz w:val="24"/>
          <w:szCs w:val="24"/>
        </w:rPr>
        <w:t>GB/T 51366</w:t>
      </w:r>
      <w:r w:rsidRPr="005D7B05">
        <w:rPr>
          <w:rFonts w:ascii="Times New Roman" w:eastAsia="宋体" w:hAnsi="Times New Roman" w:cs="楷体"/>
          <w:kern w:val="0"/>
          <w:sz w:val="24"/>
          <w:szCs w:val="24"/>
        </w:rPr>
        <w:t>的规定</w:t>
      </w:r>
      <w:r w:rsidRPr="005D7B05">
        <w:rPr>
          <w:rFonts w:ascii="Times New Roman" w:eastAsia="宋体" w:hAnsi="Times New Roman" w:cs="楷体" w:hint="eastAsia"/>
          <w:kern w:val="0"/>
          <w:sz w:val="24"/>
          <w:szCs w:val="24"/>
        </w:rPr>
        <w:t>要求。</w:t>
      </w:r>
    </w:p>
    <w:p w14:paraId="422D8B5C" w14:textId="77777777" w:rsidR="00D4456C" w:rsidRDefault="00D4456C" w:rsidP="00CE0E48">
      <w:pPr>
        <w:spacing w:line="360" w:lineRule="auto"/>
        <w:outlineLvl w:val="2"/>
        <w:rPr>
          <w:rFonts w:ascii="Times New Roman" w:eastAsia="宋体" w:hAnsi="Times New Roman" w:cs="楷体"/>
          <w:kern w:val="0"/>
          <w:sz w:val="24"/>
          <w:szCs w:val="24"/>
        </w:rPr>
      </w:pPr>
    </w:p>
    <w:p w14:paraId="4C7C228E" w14:textId="77777777" w:rsidR="00D4456C" w:rsidRDefault="00D4456C" w:rsidP="00CE0E48">
      <w:pPr>
        <w:spacing w:line="360" w:lineRule="auto"/>
        <w:outlineLvl w:val="2"/>
        <w:rPr>
          <w:rFonts w:ascii="Times New Roman" w:eastAsia="宋体" w:hAnsi="Times New Roman" w:cs="楷体"/>
          <w:kern w:val="0"/>
          <w:sz w:val="24"/>
          <w:szCs w:val="24"/>
        </w:rPr>
        <w:sectPr w:rsidR="00D4456C" w:rsidSect="00FD3E28">
          <w:pgSz w:w="11906" w:h="16838"/>
          <w:pgMar w:top="1440" w:right="1800" w:bottom="1440" w:left="1800" w:header="851" w:footer="992" w:gutter="0"/>
          <w:cols w:space="425"/>
          <w:docGrid w:type="lines" w:linePitch="312"/>
        </w:sectPr>
      </w:pPr>
    </w:p>
    <w:p w14:paraId="3FFD7AF9" w14:textId="77777777" w:rsidR="00FA1964" w:rsidRPr="008D449E" w:rsidRDefault="00FA1964" w:rsidP="00FA1964">
      <w:pPr>
        <w:pStyle w:val="a4"/>
        <w:ind w:left="357" w:firstLineChars="0" w:firstLine="0"/>
        <w:jc w:val="center"/>
        <w:outlineLvl w:val="0"/>
        <w:rPr>
          <w:rFonts w:ascii="黑体" w:eastAsia="黑体" w:hAnsi="黑体"/>
          <w:sz w:val="36"/>
          <w:szCs w:val="36"/>
        </w:rPr>
      </w:pPr>
      <w:bookmarkStart w:id="390" w:name="_Toc157450098"/>
      <w:bookmarkStart w:id="391" w:name="_Toc157450511"/>
      <w:bookmarkStart w:id="392" w:name="_Toc157450567"/>
      <w:r>
        <w:rPr>
          <w:rFonts w:ascii="黑体" w:eastAsia="黑体" w:hAnsi="黑体" w:hint="eastAsia"/>
          <w:sz w:val="36"/>
          <w:szCs w:val="36"/>
        </w:rPr>
        <w:lastRenderedPageBreak/>
        <w:t>6</w:t>
      </w:r>
      <w:r>
        <w:rPr>
          <w:rFonts w:ascii="黑体" w:eastAsia="黑体" w:hAnsi="黑体"/>
          <w:sz w:val="36"/>
          <w:szCs w:val="36"/>
        </w:rPr>
        <w:t xml:space="preserve"> </w:t>
      </w:r>
      <w:r w:rsidRPr="008D449E">
        <w:rPr>
          <w:rFonts w:ascii="黑体" w:eastAsia="黑体" w:hAnsi="黑体" w:hint="eastAsia"/>
          <w:sz w:val="36"/>
          <w:szCs w:val="36"/>
        </w:rPr>
        <w:t>检测与监测</w:t>
      </w:r>
      <w:bookmarkEnd w:id="390"/>
      <w:bookmarkEnd w:id="391"/>
      <w:bookmarkEnd w:id="392"/>
    </w:p>
    <w:p w14:paraId="7A6378D9"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393" w:name="_Toc157450099"/>
      <w:bookmarkStart w:id="394" w:name="_Toc157450512"/>
      <w:bookmarkStart w:id="395" w:name="_Toc157450568"/>
      <w:r>
        <w:rPr>
          <w:rFonts w:ascii="黑体" w:eastAsia="黑体" w:hAnsi="黑体" w:hint="eastAsia"/>
          <w:b/>
          <w:bCs/>
          <w:sz w:val="28"/>
          <w:szCs w:val="28"/>
        </w:rPr>
        <w:t>6</w:t>
      </w:r>
      <w:r>
        <w:rPr>
          <w:rFonts w:ascii="黑体" w:eastAsia="黑体" w:hAnsi="黑体"/>
          <w:b/>
          <w:bCs/>
          <w:sz w:val="28"/>
          <w:szCs w:val="28"/>
        </w:rPr>
        <w:t>.1</w:t>
      </w:r>
      <w:r w:rsidRPr="0033662D">
        <w:rPr>
          <w:rFonts w:ascii="黑体" w:eastAsia="黑体" w:hAnsi="黑体" w:hint="eastAsia"/>
          <w:b/>
          <w:bCs/>
          <w:sz w:val="28"/>
          <w:szCs w:val="28"/>
        </w:rPr>
        <w:t>一般规定</w:t>
      </w:r>
      <w:bookmarkEnd w:id="393"/>
      <w:bookmarkEnd w:id="394"/>
      <w:bookmarkEnd w:id="395"/>
    </w:p>
    <w:p w14:paraId="3128A9C6" w14:textId="610D6EDC" w:rsidR="00FA1964" w:rsidRPr="00EE008E" w:rsidRDefault="00FA1964" w:rsidP="00EE008E">
      <w:pPr>
        <w:spacing w:line="360" w:lineRule="auto"/>
        <w:outlineLvl w:val="2"/>
        <w:rPr>
          <w:rFonts w:ascii="Times New Roman" w:eastAsia="宋体" w:hAnsi="Times New Roman"/>
          <w:sz w:val="24"/>
          <w:szCs w:val="24"/>
        </w:rPr>
      </w:pPr>
      <w:r w:rsidRPr="003E1D76">
        <w:rPr>
          <w:rFonts w:ascii="Times New Roman" w:eastAsia="宋体" w:hAnsi="Times New Roman"/>
          <w:b/>
          <w:bCs/>
          <w:sz w:val="24"/>
          <w:szCs w:val="24"/>
        </w:rPr>
        <w:t>6.1.1</w:t>
      </w:r>
      <w:r w:rsidR="00CE0E48" w:rsidRPr="003E1D76">
        <w:rPr>
          <w:rFonts w:ascii="Times New Roman" w:eastAsia="宋体" w:hAnsi="Times New Roman"/>
          <w:sz w:val="24"/>
          <w:szCs w:val="24"/>
        </w:rPr>
        <w:t xml:space="preserve"> </w:t>
      </w:r>
      <w:r w:rsidRPr="00EE008E">
        <w:rPr>
          <w:rFonts w:ascii="Times New Roman" w:eastAsia="宋体" w:hAnsi="Times New Roman" w:cs="Times New Roman" w:hint="eastAsia"/>
          <w:color w:val="111111"/>
          <w:sz w:val="24"/>
          <w:szCs w:val="24"/>
        </w:rPr>
        <w:t>参与运行评价的建筑应对室内环境、建筑能耗、可再生能源进行检测与监测。健康、舒适的室内环境</w:t>
      </w:r>
      <w:proofErr w:type="gramStart"/>
      <w:r w:rsidRPr="00EE008E">
        <w:rPr>
          <w:rFonts w:ascii="Times New Roman" w:eastAsia="宋体" w:hAnsi="Times New Roman" w:cs="Times New Roman" w:hint="eastAsia"/>
          <w:color w:val="111111"/>
          <w:sz w:val="24"/>
          <w:szCs w:val="24"/>
        </w:rPr>
        <w:t>是零碳园区</w:t>
      </w:r>
      <w:proofErr w:type="gramEnd"/>
      <w:r w:rsidRPr="00EE008E">
        <w:rPr>
          <w:rFonts w:ascii="Times New Roman" w:eastAsia="宋体" w:hAnsi="Times New Roman" w:cs="Times New Roman" w:hint="eastAsia"/>
          <w:color w:val="111111"/>
          <w:sz w:val="24"/>
          <w:szCs w:val="24"/>
        </w:rPr>
        <w:t>的基本前提，室内环境参数也是建筑碳排放水平的影响因素之一；现阶段难以直接监测碳排放，需根据建筑内的能耗监测数据，结合各类能源碳排放因子，确定碳排放量；可再生能源应用会影响碳排放，因此也需要对可再生能源产能量进行监测。</w:t>
      </w:r>
    </w:p>
    <w:p w14:paraId="0005D1AC"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396" w:name="_Toc157450100"/>
      <w:bookmarkStart w:id="397" w:name="_Toc157450513"/>
      <w:bookmarkStart w:id="398" w:name="_Toc157450569"/>
      <w:r>
        <w:rPr>
          <w:rFonts w:ascii="黑体" w:eastAsia="黑体" w:hAnsi="黑体" w:hint="eastAsia"/>
          <w:b/>
          <w:bCs/>
          <w:sz w:val="28"/>
          <w:szCs w:val="28"/>
        </w:rPr>
        <w:t>6</w:t>
      </w:r>
      <w:r>
        <w:rPr>
          <w:rFonts w:ascii="黑体" w:eastAsia="黑体" w:hAnsi="黑体"/>
          <w:b/>
          <w:bCs/>
          <w:sz w:val="28"/>
          <w:szCs w:val="28"/>
        </w:rPr>
        <w:t>.2</w:t>
      </w:r>
      <w:r>
        <w:rPr>
          <w:rFonts w:ascii="黑体" w:eastAsia="黑体" w:hAnsi="黑体" w:hint="eastAsia"/>
          <w:b/>
          <w:bCs/>
          <w:sz w:val="28"/>
          <w:szCs w:val="28"/>
        </w:rPr>
        <w:t>室内环境与设备系统</w:t>
      </w:r>
      <w:r w:rsidRPr="0033662D">
        <w:rPr>
          <w:rFonts w:ascii="黑体" w:eastAsia="黑体" w:hAnsi="黑体" w:hint="eastAsia"/>
          <w:b/>
          <w:bCs/>
          <w:sz w:val="28"/>
          <w:szCs w:val="28"/>
        </w:rPr>
        <w:t>检测</w:t>
      </w:r>
      <w:bookmarkEnd w:id="396"/>
      <w:bookmarkEnd w:id="397"/>
      <w:bookmarkEnd w:id="398"/>
    </w:p>
    <w:p w14:paraId="6136D375" w14:textId="1F169FDE"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6.2.1</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建筑</w:t>
      </w:r>
      <w:r w:rsidRPr="00EE008E">
        <w:rPr>
          <w:rFonts w:ascii="Times New Roman" w:eastAsia="宋体" w:hAnsi="Times New Roman" w:cs="Times New Roman" w:hint="eastAsia"/>
          <w:bCs/>
          <w:color w:val="111111"/>
          <w:sz w:val="24"/>
          <w:szCs w:val="24"/>
        </w:rPr>
        <w:t>室内环境</w:t>
      </w:r>
      <w:r w:rsidRPr="00EE008E">
        <w:rPr>
          <w:rFonts w:ascii="Times New Roman" w:eastAsia="宋体" w:hAnsi="Times New Roman" w:cs="Times New Roman" w:hint="eastAsia"/>
          <w:color w:val="111111"/>
          <w:sz w:val="24"/>
          <w:szCs w:val="24"/>
        </w:rPr>
        <w:t>应符合现行国家标准《建筑环境通用规范》</w:t>
      </w:r>
      <w:r w:rsidRPr="00EE008E">
        <w:rPr>
          <w:rFonts w:ascii="Times New Roman" w:eastAsia="宋体" w:hAnsi="Times New Roman" w:cs="Times New Roman"/>
          <w:color w:val="111111"/>
          <w:sz w:val="24"/>
          <w:szCs w:val="24"/>
        </w:rPr>
        <w:t>GB55016</w:t>
      </w:r>
      <w:r w:rsidRPr="00EE008E">
        <w:rPr>
          <w:rFonts w:ascii="Times New Roman" w:eastAsia="宋体" w:hAnsi="Times New Roman" w:cs="Times New Roman" w:hint="eastAsia"/>
          <w:color w:val="111111"/>
          <w:sz w:val="24"/>
          <w:szCs w:val="24"/>
        </w:rPr>
        <w:t>的规定。检测应符合国家现行标准《公共建筑节能检测标准》</w:t>
      </w:r>
      <w:r w:rsidRPr="00EE008E">
        <w:rPr>
          <w:rFonts w:ascii="Times New Roman" w:eastAsia="宋体" w:hAnsi="Times New Roman" w:cs="Times New Roman"/>
          <w:color w:val="111111"/>
          <w:sz w:val="24"/>
          <w:szCs w:val="24"/>
        </w:rPr>
        <w:t>JGJ/T 177</w:t>
      </w:r>
      <w:r w:rsidRPr="00EE008E">
        <w:rPr>
          <w:rFonts w:ascii="Times New Roman" w:eastAsia="宋体" w:hAnsi="Times New Roman" w:cs="Times New Roman" w:hint="eastAsia"/>
          <w:color w:val="111111"/>
          <w:sz w:val="24"/>
          <w:szCs w:val="24"/>
        </w:rPr>
        <w:t>、《居住建筑节能检测标准》</w:t>
      </w:r>
      <w:r w:rsidRPr="00EE008E">
        <w:rPr>
          <w:rFonts w:ascii="Times New Roman" w:eastAsia="宋体" w:hAnsi="Times New Roman" w:cs="Times New Roman"/>
          <w:color w:val="111111"/>
          <w:sz w:val="24"/>
          <w:szCs w:val="24"/>
        </w:rPr>
        <w:t>JGJ/T 132</w:t>
      </w:r>
      <w:r w:rsidRPr="00EE008E">
        <w:rPr>
          <w:rFonts w:ascii="Times New Roman" w:eastAsia="宋体" w:hAnsi="Times New Roman" w:cs="Times New Roman" w:hint="eastAsia"/>
          <w:color w:val="111111"/>
          <w:sz w:val="24"/>
          <w:szCs w:val="24"/>
        </w:rPr>
        <w:t>、《照明测量方法》</w:t>
      </w:r>
      <w:r w:rsidRPr="00EE008E">
        <w:rPr>
          <w:rFonts w:ascii="Times New Roman" w:eastAsia="宋体" w:hAnsi="Times New Roman" w:cs="Times New Roman"/>
          <w:color w:val="111111"/>
          <w:sz w:val="24"/>
          <w:szCs w:val="24"/>
        </w:rPr>
        <w:t>GB/T 5700</w:t>
      </w:r>
      <w:r w:rsidRPr="00EE008E">
        <w:rPr>
          <w:rFonts w:ascii="Times New Roman" w:eastAsia="宋体" w:hAnsi="Times New Roman" w:cs="Times New Roman" w:hint="eastAsia"/>
          <w:color w:val="111111"/>
          <w:sz w:val="24"/>
          <w:szCs w:val="24"/>
        </w:rPr>
        <w:t>等的要求。</w:t>
      </w:r>
    </w:p>
    <w:p w14:paraId="3804BC2A" w14:textId="03AE9EF7"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6.2.2</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可再生能源发电量以及供冷供热量对建筑能耗和</w:t>
      </w:r>
      <w:proofErr w:type="gramStart"/>
      <w:r w:rsidRPr="00EE008E">
        <w:rPr>
          <w:rFonts w:ascii="Times New Roman" w:eastAsia="宋体" w:hAnsi="Times New Roman" w:cs="Times New Roman" w:hint="eastAsia"/>
          <w:color w:val="111111"/>
          <w:sz w:val="24"/>
          <w:szCs w:val="24"/>
        </w:rPr>
        <w:t>碳排放</w:t>
      </w:r>
      <w:proofErr w:type="gramEnd"/>
      <w:r w:rsidRPr="00EE008E">
        <w:rPr>
          <w:rFonts w:ascii="Times New Roman" w:eastAsia="宋体" w:hAnsi="Times New Roman" w:cs="Times New Roman" w:hint="eastAsia"/>
          <w:color w:val="111111"/>
          <w:sz w:val="24"/>
          <w:szCs w:val="24"/>
        </w:rPr>
        <w:t>影响大，需要进行单独监测和计量。太阳能光伏发电系统</w:t>
      </w:r>
      <w:proofErr w:type="gramStart"/>
      <w:r w:rsidRPr="00EE008E">
        <w:rPr>
          <w:rFonts w:ascii="Times New Roman" w:eastAsia="宋体" w:hAnsi="Times New Roman" w:cs="Times New Roman" w:hint="eastAsia"/>
          <w:color w:val="111111"/>
          <w:sz w:val="24"/>
          <w:szCs w:val="24"/>
        </w:rPr>
        <w:t>用户侧应安装</w:t>
      </w:r>
      <w:proofErr w:type="gramEnd"/>
      <w:r w:rsidRPr="00EE008E">
        <w:rPr>
          <w:rFonts w:ascii="Times New Roman" w:eastAsia="宋体" w:hAnsi="Times New Roman" w:cs="Times New Roman" w:hint="eastAsia"/>
          <w:color w:val="111111"/>
          <w:sz w:val="24"/>
          <w:szCs w:val="24"/>
        </w:rPr>
        <w:t>电量计量监测仪表，并据此作为该系统提供电能的数据依据；太阳能热水系统、地源热泵系统应</w:t>
      </w:r>
      <w:proofErr w:type="gramStart"/>
      <w:r w:rsidRPr="00EE008E">
        <w:rPr>
          <w:rFonts w:ascii="Times New Roman" w:eastAsia="宋体" w:hAnsi="Times New Roman" w:cs="Times New Roman" w:hint="eastAsia"/>
          <w:color w:val="111111"/>
          <w:sz w:val="24"/>
          <w:szCs w:val="24"/>
        </w:rPr>
        <w:t>在源侧安装</w:t>
      </w:r>
      <w:proofErr w:type="gramEnd"/>
      <w:r w:rsidRPr="00EE008E">
        <w:rPr>
          <w:rFonts w:ascii="Times New Roman" w:eastAsia="宋体" w:hAnsi="Times New Roman" w:cs="Times New Roman" w:hint="eastAsia"/>
          <w:color w:val="111111"/>
          <w:sz w:val="24"/>
          <w:szCs w:val="24"/>
        </w:rPr>
        <w:t>热量计量仪表，并据此作为该系统提供冷热能的数据依据；空气源热泵系统应在用户侧安装热量计量仪表，并据此作为该系统提供冷热能的数据依据；深层地热系统应</w:t>
      </w:r>
      <w:proofErr w:type="gramStart"/>
      <w:r w:rsidRPr="00EE008E">
        <w:rPr>
          <w:rFonts w:ascii="Times New Roman" w:eastAsia="宋体" w:hAnsi="Times New Roman" w:cs="Times New Roman" w:hint="eastAsia"/>
          <w:color w:val="111111"/>
          <w:sz w:val="24"/>
          <w:szCs w:val="24"/>
        </w:rPr>
        <w:t>在源侧安装</w:t>
      </w:r>
      <w:proofErr w:type="gramEnd"/>
      <w:r w:rsidRPr="00EE008E">
        <w:rPr>
          <w:rFonts w:ascii="Times New Roman" w:eastAsia="宋体" w:hAnsi="Times New Roman" w:cs="Times New Roman" w:hint="eastAsia"/>
          <w:color w:val="111111"/>
          <w:sz w:val="24"/>
          <w:szCs w:val="24"/>
        </w:rPr>
        <w:t>热量计量仪表，并据此作为该系统提供给建筑热能的数据依据。同时，通过设备传感器</w:t>
      </w:r>
      <w:proofErr w:type="gramStart"/>
      <w:r w:rsidRPr="00EE008E">
        <w:rPr>
          <w:rFonts w:ascii="Times New Roman" w:eastAsia="宋体" w:hAnsi="Times New Roman" w:cs="Times New Roman" w:hint="eastAsia"/>
          <w:color w:val="111111"/>
          <w:sz w:val="24"/>
          <w:szCs w:val="24"/>
        </w:rPr>
        <w:t>或楼控系统对</w:t>
      </w:r>
      <w:proofErr w:type="gramEnd"/>
      <w:r w:rsidRPr="00EE008E">
        <w:rPr>
          <w:rFonts w:ascii="Times New Roman" w:eastAsia="宋体" w:hAnsi="Times New Roman" w:cs="Times New Roman" w:hint="eastAsia"/>
          <w:color w:val="111111"/>
          <w:sz w:val="24"/>
          <w:szCs w:val="24"/>
        </w:rPr>
        <w:t>可再生能源系统的关键运行参数进行监测，确保系统正常运行。</w:t>
      </w:r>
    </w:p>
    <w:p w14:paraId="45AD8ADC" w14:textId="03FCE195"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6.2.3</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建筑设备机组能效是影响建筑</w:t>
      </w:r>
      <w:proofErr w:type="gramStart"/>
      <w:r w:rsidRPr="00EE008E">
        <w:rPr>
          <w:rFonts w:ascii="Times New Roman" w:eastAsia="宋体" w:hAnsi="Times New Roman" w:cs="Times New Roman" w:hint="eastAsia"/>
          <w:color w:val="111111"/>
          <w:sz w:val="24"/>
          <w:szCs w:val="24"/>
        </w:rPr>
        <w:t>减碳效果</w:t>
      </w:r>
      <w:proofErr w:type="gramEnd"/>
      <w:r w:rsidRPr="00EE008E">
        <w:rPr>
          <w:rFonts w:ascii="Times New Roman" w:eastAsia="宋体" w:hAnsi="Times New Roman" w:cs="Times New Roman" w:hint="eastAsia"/>
          <w:color w:val="111111"/>
          <w:sz w:val="24"/>
          <w:szCs w:val="24"/>
        </w:rPr>
        <w:t>的重要因素之一。对建筑设备系统进行检测验证可以确保系统实际运行能效水平。新建建筑的供暖、供冷、通风、空调、电梯、生活热水等设备性能指标，可通过现场核查设备的铭牌标识、型式检验报告等方式直接认定。既有建筑应通过检测认定设备能效指标。</w:t>
      </w:r>
    </w:p>
    <w:p w14:paraId="441928FD" w14:textId="10A9B481"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6.2.4</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照明系统能耗占建筑总能耗的</w:t>
      </w:r>
      <w:r w:rsidRPr="00EE008E">
        <w:rPr>
          <w:rFonts w:ascii="Times New Roman" w:eastAsia="宋体" w:hAnsi="Times New Roman" w:cs="Times New Roman"/>
          <w:color w:val="111111"/>
          <w:sz w:val="24"/>
          <w:szCs w:val="24"/>
        </w:rPr>
        <w:t>20~25%</w:t>
      </w:r>
      <w:r w:rsidRPr="00EE008E">
        <w:rPr>
          <w:rFonts w:ascii="Times New Roman" w:eastAsia="宋体" w:hAnsi="Times New Roman" w:cs="Times New Roman" w:hint="eastAsia"/>
          <w:color w:val="111111"/>
          <w:sz w:val="24"/>
          <w:szCs w:val="24"/>
        </w:rPr>
        <w:t>，应对照明功率密度进行第三方检测，验证照明节能技术的应用。当检测对象数量较大时，应根据检测对象的特点进行随机抽样检测，本条参考现行国家标准《绿色照明检测及评价标准》</w:t>
      </w:r>
      <w:r w:rsidRPr="00EE008E">
        <w:rPr>
          <w:rFonts w:ascii="Times New Roman" w:eastAsia="宋体" w:hAnsi="Times New Roman" w:cs="Times New Roman"/>
          <w:color w:val="111111"/>
          <w:sz w:val="24"/>
          <w:szCs w:val="24"/>
        </w:rPr>
        <w:t>GB/T 51268</w:t>
      </w:r>
      <w:r w:rsidRPr="00EE008E">
        <w:rPr>
          <w:rFonts w:ascii="Times New Roman" w:eastAsia="宋体" w:hAnsi="Times New Roman" w:cs="Times New Roman" w:hint="eastAsia"/>
          <w:color w:val="111111"/>
          <w:sz w:val="24"/>
          <w:szCs w:val="24"/>
        </w:rPr>
        <w:t>制定，条文中规定的场所包括现行国家标准《建筑照明设计标准》</w:t>
      </w:r>
      <w:r w:rsidRPr="00EE008E">
        <w:rPr>
          <w:rFonts w:ascii="Times New Roman" w:eastAsia="宋体" w:hAnsi="Times New Roman" w:cs="Times New Roman"/>
          <w:color w:val="111111"/>
          <w:sz w:val="24"/>
          <w:szCs w:val="24"/>
        </w:rPr>
        <w:t>GB 50034</w:t>
      </w:r>
      <w:r w:rsidRPr="00EE008E">
        <w:rPr>
          <w:rFonts w:ascii="Times New Roman" w:eastAsia="宋体" w:hAnsi="Times New Roman" w:cs="Times New Roman" w:hint="eastAsia"/>
          <w:color w:val="111111"/>
          <w:sz w:val="24"/>
          <w:szCs w:val="24"/>
        </w:rPr>
        <w:t>中规定的房间、场所及场地等。</w:t>
      </w:r>
    </w:p>
    <w:p w14:paraId="68F454F3"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399" w:name="_Toc157450101"/>
      <w:bookmarkStart w:id="400" w:name="_Toc157450514"/>
      <w:bookmarkStart w:id="401" w:name="_Toc157450570"/>
      <w:r>
        <w:rPr>
          <w:rFonts w:ascii="黑体" w:eastAsia="黑体" w:hAnsi="黑体" w:hint="eastAsia"/>
          <w:b/>
          <w:bCs/>
          <w:sz w:val="28"/>
          <w:szCs w:val="28"/>
        </w:rPr>
        <w:lastRenderedPageBreak/>
        <w:t>6</w:t>
      </w:r>
      <w:r>
        <w:rPr>
          <w:rFonts w:ascii="黑体" w:eastAsia="黑体" w:hAnsi="黑体"/>
          <w:b/>
          <w:bCs/>
          <w:sz w:val="28"/>
          <w:szCs w:val="28"/>
        </w:rPr>
        <w:t>.3</w:t>
      </w:r>
      <w:r>
        <w:rPr>
          <w:rFonts w:ascii="黑体" w:eastAsia="黑体" w:hAnsi="黑体" w:hint="eastAsia"/>
          <w:b/>
          <w:bCs/>
          <w:sz w:val="28"/>
          <w:szCs w:val="28"/>
        </w:rPr>
        <w:t>能源与碳排放</w:t>
      </w:r>
      <w:r w:rsidRPr="0033662D">
        <w:rPr>
          <w:rFonts w:ascii="黑体" w:eastAsia="黑体" w:hAnsi="黑体" w:hint="eastAsia"/>
          <w:b/>
          <w:bCs/>
          <w:sz w:val="28"/>
          <w:szCs w:val="28"/>
        </w:rPr>
        <w:t>监测</w:t>
      </w:r>
      <w:bookmarkEnd w:id="399"/>
      <w:bookmarkEnd w:id="400"/>
      <w:bookmarkEnd w:id="401"/>
    </w:p>
    <w:p w14:paraId="5DA2765F" w14:textId="28487F67"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3E1D76">
        <w:rPr>
          <w:rFonts w:ascii="Times New Roman" w:eastAsia="宋体" w:hAnsi="Times New Roman"/>
          <w:b/>
          <w:bCs/>
          <w:sz w:val="24"/>
          <w:szCs w:val="24"/>
        </w:rPr>
        <w:t>6.3.1</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bCs/>
          <w:color w:val="111111"/>
          <w:sz w:val="24"/>
          <w:szCs w:val="24"/>
        </w:rPr>
        <w:t>由于我国建筑碳排放组成形式多样化，目前无法直接检测建筑碳排放量，需根据所用电力、热力、燃气等能源形式，结合不同能源形式的碳排放因子，确定建筑碳排放量。</w:t>
      </w:r>
    </w:p>
    <w:p w14:paraId="6D2E745D" w14:textId="6F5D058A" w:rsidR="00FA1964" w:rsidRPr="00EE008E" w:rsidRDefault="00FA1964" w:rsidP="00EE008E">
      <w:pPr>
        <w:spacing w:line="360" w:lineRule="auto"/>
        <w:outlineLvl w:val="2"/>
        <w:rPr>
          <w:rFonts w:ascii="Times New Roman" w:eastAsia="宋体" w:hAnsi="Times New Roman" w:cs="Times New Roman"/>
          <w:b/>
          <w:sz w:val="24"/>
          <w:szCs w:val="24"/>
        </w:rPr>
      </w:pPr>
      <w:r w:rsidRPr="003E1D76">
        <w:rPr>
          <w:rFonts w:ascii="Times New Roman" w:eastAsia="宋体" w:hAnsi="Times New Roman"/>
          <w:b/>
          <w:bCs/>
          <w:sz w:val="24"/>
          <w:szCs w:val="24"/>
        </w:rPr>
        <w:t>6.3.2</w:t>
      </w:r>
      <w:r w:rsidR="00CE0E48" w:rsidRPr="00EE008E">
        <w:rPr>
          <w:rFonts w:ascii="Times New Roman" w:eastAsia="宋体" w:hAnsi="Times New Roman" w:cs="Times New Roman"/>
          <w:b/>
          <w:sz w:val="24"/>
          <w:szCs w:val="24"/>
        </w:rPr>
        <w:t xml:space="preserve"> </w:t>
      </w:r>
      <w:r w:rsidRPr="00EE008E">
        <w:rPr>
          <w:rFonts w:ascii="Times New Roman" w:eastAsia="宋体" w:hAnsi="Times New Roman" w:cs="Times New Roman" w:hint="eastAsia"/>
          <w:color w:val="111111"/>
          <w:sz w:val="24"/>
          <w:szCs w:val="24"/>
        </w:rPr>
        <w:t>为分析建筑运行阶段的碳排放水平，分类分项监测碳排放量，分析各系统和设备运行碳排放是否合理，及时发现运行问题并提出改进措施，以实现</w:t>
      </w:r>
      <w:proofErr w:type="gramStart"/>
      <w:r w:rsidRPr="00EE008E">
        <w:rPr>
          <w:rFonts w:ascii="Times New Roman" w:eastAsia="宋体" w:hAnsi="Times New Roman" w:cs="Times New Roman" w:hint="eastAsia"/>
          <w:color w:val="111111"/>
          <w:sz w:val="24"/>
          <w:szCs w:val="24"/>
        </w:rPr>
        <w:t>建筑零碳目标</w:t>
      </w:r>
      <w:proofErr w:type="gramEnd"/>
      <w:r w:rsidRPr="00EE008E">
        <w:rPr>
          <w:rFonts w:ascii="Times New Roman" w:eastAsia="宋体" w:hAnsi="Times New Roman" w:cs="Times New Roman" w:hint="eastAsia"/>
          <w:color w:val="111111"/>
          <w:sz w:val="24"/>
          <w:szCs w:val="24"/>
        </w:rPr>
        <w:t>，设计阶段做好碳排放管理系统的规划，对碳排放管理系统的各项功能提出要求，为建筑运行碳排放的跟踪、信息的披露提供基础。</w:t>
      </w:r>
    </w:p>
    <w:p w14:paraId="62D641B1" w14:textId="16B303D6" w:rsidR="00FA1964" w:rsidRPr="00EE008E" w:rsidRDefault="00FA1964" w:rsidP="00EE008E">
      <w:pPr>
        <w:spacing w:line="360" w:lineRule="auto"/>
        <w:outlineLvl w:val="2"/>
        <w:rPr>
          <w:rFonts w:ascii="Times New Roman" w:eastAsia="宋体" w:hAnsi="Times New Roman" w:cs="Times New Roman"/>
          <w:b/>
          <w:sz w:val="24"/>
          <w:szCs w:val="24"/>
        </w:rPr>
      </w:pPr>
      <w:r w:rsidRPr="003E1D76">
        <w:rPr>
          <w:rFonts w:ascii="Times New Roman" w:eastAsia="宋体" w:hAnsi="Times New Roman"/>
          <w:b/>
          <w:bCs/>
          <w:sz w:val="24"/>
          <w:szCs w:val="24"/>
        </w:rPr>
        <w:t>6.3.3</w:t>
      </w:r>
      <w:r w:rsidR="00CE0E48" w:rsidRPr="00EE008E">
        <w:rPr>
          <w:rFonts w:ascii="Times New Roman" w:eastAsia="宋体" w:hAnsi="Times New Roman" w:cs="Times New Roman"/>
          <w:b/>
          <w:sz w:val="24"/>
          <w:szCs w:val="24"/>
        </w:rPr>
        <w:t xml:space="preserve"> </w:t>
      </w:r>
      <w:r w:rsidRPr="00EE008E">
        <w:rPr>
          <w:rFonts w:ascii="Times New Roman" w:eastAsia="宋体" w:hAnsi="Times New Roman" w:cs="Times New Roman" w:hint="eastAsia"/>
          <w:color w:val="111111"/>
          <w:sz w:val="24"/>
          <w:szCs w:val="24"/>
        </w:rPr>
        <w:t>实现碳排放量的计算、分析和披露是碳排放管理系统的主要功能。建筑运行阶段碳排放量应按照现行国家标准《建筑碳排放计算标准》</w:t>
      </w:r>
      <w:r w:rsidRPr="00EE008E">
        <w:rPr>
          <w:rFonts w:ascii="Times New Roman" w:eastAsia="宋体" w:hAnsi="Times New Roman" w:cs="Times New Roman"/>
          <w:color w:val="111111"/>
          <w:sz w:val="24"/>
          <w:szCs w:val="24"/>
        </w:rPr>
        <w:t xml:space="preserve">GB/T 51366 </w:t>
      </w:r>
      <w:r w:rsidRPr="00EE008E">
        <w:rPr>
          <w:rFonts w:ascii="Times New Roman" w:eastAsia="宋体" w:hAnsi="Times New Roman" w:cs="Times New Roman" w:hint="eastAsia"/>
          <w:color w:val="111111"/>
          <w:sz w:val="24"/>
          <w:szCs w:val="24"/>
        </w:rPr>
        <w:t>进行计算。可再生能源供冷、供热和供电的</w:t>
      </w:r>
      <w:proofErr w:type="gramStart"/>
      <w:r w:rsidRPr="00EE008E">
        <w:rPr>
          <w:rFonts w:ascii="Times New Roman" w:eastAsia="宋体" w:hAnsi="Times New Roman" w:cs="Times New Roman" w:hint="eastAsia"/>
          <w:color w:val="111111"/>
          <w:sz w:val="24"/>
          <w:szCs w:val="24"/>
        </w:rPr>
        <w:t>降碳量</w:t>
      </w:r>
      <w:proofErr w:type="gramEnd"/>
      <w:r w:rsidRPr="00EE008E">
        <w:rPr>
          <w:rFonts w:ascii="Times New Roman" w:eastAsia="宋体" w:hAnsi="Times New Roman" w:cs="Times New Roman" w:hint="eastAsia"/>
          <w:color w:val="111111"/>
          <w:sz w:val="24"/>
          <w:szCs w:val="24"/>
        </w:rPr>
        <w:t>应进行独立的计算、分析和展示。为便于分析建筑运行碳排放现状，支持碳核查等要求，建筑碳排放管理系统应能按照建筑运行管理要求进行不同周期（日、月、年）碳排放量报告的生成和下载。当建筑碳排放超标时，系统应能提供报警提示。</w:t>
      </w:r>
    </w:p>
    <w:p w14:paraId="50A316B1" w14:textId="77777777" w:rsidR="00FA1964" w:rsidRPr="00EE008E" w:rsidRDefault="00FA1964" w:rsidP="00FA1964">
      <w:pPr>
        <w:spacing w:line="360" w:lineRule="auto"/>
        <w:ind w:firstLineChars="200" w:firstLine="480"/>
        <w:rPr>
          <w:rFonts w:ascii="Times New Roman" w:eastAsia="宋体" w:hAnsi="Times New Roman" w:cs="Times New Roman"/>
          <w:color w:val="111111"/>
          <w:sz w:val="24"/>
          <w:szCs w:val="24"/>
        </w:rPr>
      </w:pPr>
      <w:r w:rsidRPr="00EE008E">
        <w:rPr>
          <w:rFonts w:ascii="Times New Roman" w:eastAsia="宋体" w:hAnsi="Times New Roman" w:cs="Times New Roman" w:hint="eastAsia"/>
          <w:color w:val="111111"/>
          <w:sz w:val="24"/>
          <w:szCs w:val="24"/>
        </w:rPr>
        <w:t>碳排放管理系统的重要作用之一是为建筑的低碳运</w:t>
      </w:r>
      <w:proofErr w:type="gramStart"/>
      <w:r w:rsidRPr="00EE008E">
        <w:rPr>
          <w:rFonts w:ascii="Times New Roman" w:eastAsia="宋体" w:hAnsi="Times New Roman" w:cs="Times New Roman" w:hint="eastAsia"/>
          <w:color w:val="111111"/>
          <w:sz w:val="24"/>
          <w:szCs w:val="24"/>
        </w:rPr>
        <w:t>维提供</w:t>
      </w:r>
      <w:proofErr w:type="gramEnd"/>
      <w:r w:rsidRPr="00EE008E">
        <w:rPr>
          <w:rFonts w:ascii="Times New Roman" w:eastAsia="宋体" w:hAnsi="Times New Roman" w:cs="Times New Roman" w:hint="eastAsia"/>
          <w:color w:val="111111"/>
          <w:sz w:val="24"/>
          <w:szCs w:val="24"/>
        </w:rPr>
        <w:t>基础的碳数据，因此，碳排放管理系统应具有集成的能力，在权限允许的情况下，与其他系统的集成实现碳排放量数据的互联互通。</w:t>
      </w:r>
    </w:p>
    <w:p w14:paraId="29A817D9" w14:textId="0AEF91D9" w:rsidR="00FA1964" w:rsidRPr="00EE008E" w:rsidRDefault="00FA1964" w:rsidP="00EE008E">
      <w:pPr>
        <w:spacing w:line="360" w:lineRule="auto"/>
        <w:outlineLvl w:val="2"/>
        <w:rPr>
          <w:rFonts w:ascii="Times New Roman" w:eastAsia="宋体" w:hAnsi="Times New Roman" w:cs="Times New Roman"/>
          <w:b/>
          <w:sz w:val="24"/>
          <w:szCs w:val="24"/>
        </w:rPr>
      </w:pPr>
      <w:r w:rsidRPr="003E1D76">
        <w:rPr>
          <w:rFonts w:ascii="Times New Roman" w:eastAsia="宋体" w:hAnsi="Times New Roman"/>
          <w:b/>
          <w:bCs/>
          <w:sz w:val="24"/>
          <w:szCs w:val="24"/>
        </w:rPr>
        <w:t>6.3.4</w:t>
      </w:r>
      <w:r w:rsidR="00CE0E48" w:rsidRPr="00EE008E">
        <w:rPr>
          <w:rFonts w:ascii="Times New Roman" w:eastAsia="宋体" w:hAnsi="Times New Roman" w:cs="Times New Roman"/>
          <w:b/>
          <w:sz w:val="24"/>
          <w:szCs w:val="24"/>
        </w:rPr>
        <w:t xml:space="preserve"> </w:t>
      </w:r>
      <w:r w:rsidRPr="00EE008E">
        <w:rPr>
          <w:rFonts w:ascii="Times New Roman" w:eastAsia="宋体" w:hAnsi="Times New Roman" w:cs="Times New Roman" w:hint="eastAsia"/>
          <w:color w:val="111111"/>
          <w:sz w:val="24"/>
          <w:szCs w:val="24"/>
        </w:rPr>
        <w:t>对建筑产生和消耗的各类能源进行计量是进行建筑碳排放管理系统的基础，建筑碳排放管理系统计量和监测内容应结合项目后期运行管理和核查要求，对数据采集精细度、采集周期进行规划。</w:t>
      </w:r>
    </w:p>
    <w:p w14:paraId="30A7B447" w14:textId="77777777" w:rsidR="00FA1964" w:rsidRPr="00EE008E" w:rsidRDefault="00FA1964" w:rsidP="00FA1964">
      <w:pPr>
        <w:spacing w:line="360" w:lineRule="auto"/>
        <w:ind w:firstLineChars="200" w:firstLine="480"/>
        <w:rPr>
          <w:rFonts w:ascii="Times New Roman" w:eastAsia="宋体" w:hAnsi="Times New Roman" w:cs="Times New Roman"/>
          <w:color w:val="111111"/>
          <w:sz w:val="24"/>
          <w:szCs w:val="24"/>
        </w:rPr>
      </w:pPr>
      <w:r w:rsidRPr="00EE008E">
        <w:rPr>
          <w:rFonts w:ascii="Times New Roman" w:eastAsia="宋体" w:hAnsi="Times New Roman" w:cs="Times New Roman" w:hint="eastAsia"/>
          <w:color w:val="111111"/>
          <w:sz w:val="24"/>
          <w:szCs w:val="24"/>
        </w:rPr>
        <w:t>建筑消耗的冷热量包含建筑外购常规冷热源，建筑能源系统自供冷热量。消耗的电量包含市电、可再生能源的供电量、外购绿色电能。</w:t>
      </w:r>
      <w:proofErr w:type="gramStart"/>
      <w:r w:rsidRPr="00EE008E">
        <w:rPr>
          <w:rFonts w:ascii="Times New Roman" w:eastAsia="宋体" w:hAnsi="Times New Roman" w:cs="Times New Roman" w:hint="eastAsia"/>
          <w:color w:val="111111"/>
          <w:sz w:val="24"/>
          <w:szCs w:val="24"/>
        </w:rPr>
        <w:t>光伏等可再生能源</w:t>
      </w:r>
      <w:proofErr w:type="gramEnd"/>
      <w:r w:rsidRPr="00EE008E">
        <w:rPr>
          <w:rFonts w:ascii="Times New Roman" w:eastAsia="宋体" w:hAnsi="Times New Roman" w:cs="Times New Roman" w:hint="eastAsia"/>
          <w:color w:val="111111"/>
          <w:sz w:val="24"/>
          <w:szCs w:val="24"/>
        </w:rPr>
        <w:t>发电时应对上网电量和建筑用电量进行双向计量。当建筑有蓄能系统时，应对蓄能系统的蓄能量和用能量分别进行计量。</w:t>
      </w:r>
    </w:p>
    <w:p w14:paraId="2CBBD678" w14:textId="77777777" w:rsidR="00FA1964" w:rsidRPr="00EE008E" w:rsidRDefault="00FA1964" w:rsidP="00FA1964">
      <w:pPr>
        <w:spacing w:line="360" w:lineRule="auto"/>
        <w:ind w:firstLineChars="200" w:firstLine="480"/>
        <w:rPr>
          <w:rFonts w:ascii="Times New Roman" w:eastAsia="宋体" w:hAnsi="Times New Roman" w:cs="楷体"/>
          <w:kern w:val="0"/>
          <w:sz w:val="24"/>
          <w:szCs w:val="24"/>
        </w:rPr>
      </w:pPr>
      <w:r w:rsidRPr="00EE008E">
        <w:rPr>
          <w:rFonts w:ascii="Times New Roman" w:eastAsia="宋体" w:hAnsi="Times New Roman" w:cs="Times New Roman" w:hint="eastAsia"/>
          <w:color w:val="111111"/>
          <w:sz w:val="24"/>
          <w:szCs w:val="24"/>
        </w:rPr>
        <w:t>建筑室内环境参数是衡量建筑环境舒适度的重要指标，也是影响建筑运行策略的重要因素，应按照不同的建筑功能空间要求，选择必要的指标进行监测。如普通的建筑空间，进行室内温湿度和</w:t>
      </w:r>
      <w:r w:rsidRPr="00EE008E">
        <w:rPr>
          <w:rFonts w:ascii="Times New Roman" w:eastAsia="宋体" w:hAnsi="Times New Roman" w:cs="Times New Roman"/>
          <w:color w:val="111111"/>
          <w:sz w:val="24"/>
          <w:szCs w:val="24"/>
        </w:rPr>
        <w:t>CO</w:t>
      </w:r>
      <w:r w:rsidRPr="00EE008E">
        <w:rPr>
          <w:rFonts w:ascii="Times New Roman" w:eastAsia="宋体" w:hAnsi="Times New Roman" w:cs="Times New Roman"/>
          <w:color w:val="111111"/>
          <w:sz w:val="24"/>
          <w:szCs w:val="24"/>
          <w:vertAlign w:val="subscript"/>
        </w:rPr>
        <w:t>2</w:t>
      </w:r>
      <w:r w:rsidRPr="00EE008E">
        <w:rPr>
          <w:rFonts w:ascii="Times New Roman" w:eastAsia="宋体" w:hAnsi="Times New Roman" w:cs="Times New Roman" w:hint="eastAsia"/>
          <w:color w:val="111111"/>
          <w:sz w:val="24"/>
          <w:szCs w:val="24"/>
        </w:rPr>
        <w:t>的监测，对洁净度要求较高的空间，还应对室内</w:t>
      </w:r>
      <w:r w:rsidRPr="00EE008E">
        <w:rPr>
          <w:rFonts w:ascii="Times New Roman" w:eastAsia="宋体" w:hAnsi="Times New Roman" w:cs="Times New Roman"/>
          <w:color w:val="111111"/>
          <w:sz w:val="24"/>
          <w:szCs w:val="24"/>
        </w:rPr>
        <w:t>PM</w:t>
      </w:r>
      <w:r w:rsidRPr="00EE008E">
        <w:rPr>
          <w:rFonts w:ascii="Times New Roman" w:eastAsia="宋体" w:hAnsi="Times New Roman" w:cs="Times New Roman"/>
          <w:color w:val="111111"/>
          <w:sz w:val="24"/>
          <w:szCs w:val="24"/>
          <w:vertAlign w:val="subscript"/>
        </w:rPr>
        <w:t>2.5</w:t>
      </w:r>
      <w:r w:rsidRPr="00EE008E">
        <w:rPr>
          <w:rFonts w:ascii="Times New Roman" w:eastAsia="宋体" w:hAnsi="Times New Roman" w:cs="Times New Roman" w:hint="eastAsia"/>
          <w:color w:val="111111"/>
          <w:sz w:val="24"/>
          <w:szCs w:val="24"/>
        </w:rPr>
        <w:t>等参数进行监测。</w:t>
      </w:r>
      <w:r w:rsidRPr="00EE008E">
        <w:rPr>
          <w:rFonts w:ascii="Times New Roman" w:eastAsia="宋体" w:hAnsi="Times New Roman" w:cs="楷体" w:hint="eastAsia"/>
          <w:kern w:val="0"/>
          <w:sz w:val="24"/>
          <w:szCs w:val="24"/>
        </w:rPr>
        <w:t>采用太阳能系统时，应对室外温度和太阳总辐照量进行监测。</w:t>
      </w:r>
    </w:p>
    <w:p w14:paraId="1627585C" w14:textId="32EF0968" w:rsidR="00FA1964" w:rsidRPr="00EE008E" w:rsidRDefault="00FA1964" w:rsidP="00EE008E">
      <w:pPr>
        <w:spacing w:line="360" w:lineRule="auto"/>
        <w:outlineLvl w:val="2"/>
        <w:rPr>
          <w:rFonts w:ascii="Times New Roman" w:eastAsia="宋体" w:hAnsi="Times New Roman" w:cs="Times New Roman"/>
          <w:b/>
          <w:sz w:val="24"/>
          <w:szCs w:val="24"/>
        </w:rPr>
      </w:pPr>
      <w:r w:rsidRPr="003E1D76">
        <w:rPr>
          <w:rFonts w:ascii="Times New Roman" w:eastAsia="宋体" w:hAnsi="Times New Roman"/>
          <w:b/>
          <w:bCs/>
          <w:sz w:val="24"/>
          <w:szCs w:val="24"/>
        </w:rPr>
        <w:lastRenderedPageBreak/>
        <w:t>6.3.5</w:t>
      </w:r>
      <w:r w:rsidR="00CE0E48" w:rsidRPr="00EE008E">
        <w:rPr>
          <w:rFonts w:ascii="Times New Roman" w:eastAsia="宋体" w:hAnsi="Times New Roman" w:cs="Times New Roman"/>
          <w:b/>
          <w:sz w:val="24"/>
          <w:szCs w:val="24"/>
        </w:rPr>
        <w:t xml:space="preserve"> </w:t>
      </w:r>
      <w:r w:rsidRPr="00EE008E">
        <w:rPr>
          <w:rFonts w:ascii="Times New Roman" w:eastAsia="宋体" w:hAnsi="Times New Roman" w:cs="楷体" w:hint="eastAsia"/>
          <w:kern w:val="0"/>
          <w:sz w:val="24"/>
          <w:szCs w:val="24"/>
        </w:rPr>
        <w:t>具有远传功能的</w:t>
      </w:r>
      <w:proofErr w:type="gramStart"/>
      <w:r w:rsidRPr="00EE008E">
        <w:rPr>
          <w:rFonts w:ascii="Times New Roman" w:eastAsia="宋体" w:hAnsi="Times New Roman" w:cs="楷体" w:hint="eastAsia"/>
          <w:kern w:val="0"/>
          <w:sz w:val="24"/>
          <w:szCs w:val="24"/>
        </w:rPr>
        <w:t>计量表具和</w:t>
      </w:r>
      <w:proofErr w:type="gramEnd"/>
      <w:r w:rsidRPr="00EE008E">
        <w:rPr>
          <w:rFonts w:ascii="Times New Roman" w:eastAsia="宋体" w:hAnsi="Times New Roman" w:cs="楷体" w:hint="eastAsia"/>
          <w:kern w:val="0"/>
          <w:sz w:val="24"/>
          <w:szCs w:val="24"/>
        </w:rPr>
        <w:t>传感器可实现数据的上传。</w:t>
      </w:r>
      <w:proofErr w:type="gramStart"/>
      <w:r w:rsidRPr="00EE008E">
        <w:rPr>
          <w:rFonts w:ascii="Times New Roman" w:eastAsia="宋体" w:hAnsi="Times New Roman" w:cs="楷体" w:hint="eastAsia"/>
          <w:kern w:val="0"/>
          <w:sz w:val="24"/>
          <w:szCs w:val="24"/>
        </w:rPr>
        <w:t>表具和</w:t>
      </w:r>
      <w:proofErr w:type="gramEnd"/>
      <w:r w:rsidRPr="00EE008E">
        <w:rPr>
          <w:rFonts w:ascii="Times New Roman" w:eastAsia="宋体" w:hAnsi="Times New Roman" w:cs="楷体" w:hint="eastAsia"/>
          <w:kern w:val="0"/>
          <w:sz w:val="24"/>
          <w:szCs w:val="24"/>
        </w:rPr>
        <w:t>传感器精度除应满足相关国家标准外，还应与建筑其他系统统筹，且应满足建筑运</w:t>
      </w:r>
      <w:proofErr w:type="gramStart"/>
      <w:r w:rsidRPr="00EE008E">
        <w:rPr>
          <w:rFonts w:ascii="Times New Roman" w:eastAsia="宋体" w:hAnsi="Times New Roman" w:cs="楷体" w:hint="eastAsia"/>
          <w:kern w:val="0"/>
          <w:sz w:val="24"/>
          <w:szCs w:val="24"/>
        </w:rPr>
        <w:t>维管理</w:t>
      </w:r>
      <w:proofErr w:type="gramEnd"/>
      <w:r w:rsidRPr="00EE008E">
        <w:rPr>
          <w:rFonts w:ascii="Times New Roman" w:eastAsia="宋体" w:hAnsi="Times New Roman" w:cs="楷体" w:hint="eastAsia"/>
          <w:kern w:val="0"/>
          <w:sz w:val="24"/>
          <w:szCs w:val="24"/>
        </w:rPr>
        <w:t>和</w:t>
      </w:r>
      <w:proofErr w:type="gramStart"/>
      <w:r w:rsidRPr="00EE008E">
        <w:rPr>
          <w:rFonts w:ascii="Times New Roman" w:eastAsia="宋体" w:hAnsi="Times New Roman" w:cs="楷体" w:hint="eastAsia"/>
          <w:kern w:val="0"/>
          <w:sz w:val="24"/>
          <w:szCs w:val="24"/>
        </w:rPr>
        <w:t>碳核查</w:t>
      </w:r>
      <w:proofErr w:type="gramEnd"/>
      <w:r w:rsidRPr="00EE008E">
        <w:rPr>
          <w:rFonts w:ascii="Times New Roman" w:eastAsia="宋体" w:hAnsi="Times New Roman" w:cs="楷体" w:hint="eastAsia"/>
          <w:kern w:val="0"/>
          <w:sz w:val="24"/>
          <w:szCs w:val="24"/>
        </w:rPr>
        <w:t>的要求。受到不同因素影响，</w:t>
      </w:r>
      <w:proofErr w:type="gramStart"/>
      <w:r w:rsidRPr="00EE008E">
        <w:rPr>
          <w:rFonts w:ascii="Times New Roman" w:eastAsia="宋体" w:hAnsi="Times New Roman" w:cs="楷体" w:hint="eastAsia"/>
          <w:kern w:val="0"/>
          <w:sz w:val="24"/>
          <w:szCs w:val="24"/>
        </w:rPr>
        <w:t>计量表具和</w:t>
      </w:r>
      <w:proofErr w:type="gramEnd"/>
      <w:r w:rsidRPr="00EE008E">
        <w:rPr>
          <w:rFonts w:ascii="Times New Roman" w:eastAsia="宋体" w:hAnsi="Times New Roman" w:cs="楷体" w:hint="eastAsia"/>
          <w:kern w:val="0"/>
          <w:sz w:val="24"/>
          <w:szCs w:val="24"/>
        </w:rPr>
        <w:t>传感器投入使用一段时间后会出现数据漂移</w:t>
      </w:r>
      <w:r w:rsidRPr="00EE008E">
        <w:rPr>
          <w:rFonts w:ascii="Times New Roman" w:eastAsia="宋体" w:hAnsi="Times New Roman" w:cs="楷体"/>
          <w:kern w:val="0"/>
          <w:sz w:val="24"/>
          <w:szCs w:val="24"/>
        </w:rPr>
        <w:t>\</w:t>
      </w:r>
      <w:r w:rsidRPr="00EE008E">
        <w:rPr>
          <w:rFonts w:ascii="Times New Roman" w:eastAsia="宋体" w:hAnsi="Times New Roman" w:cs="楷体" w:hint="eastAsia"/>
          <w:kern w:val="0"/>
          <w:sz w:val="24"/>
          <w:szCs w:val="24"/>
        </w:rPr>
        <w:t>误差、错误等现象，数据的准确性是高效运</w:t>
      </w:r>
      <w:proofErr w:type="gramStart"/>
      <w:r w:rsidRPr="00EE008E">
        <w:rPr>
          <w:rFonts w:ascii="Times New Roman" w:eastAsia="宋体" w:hAnsi="Times New Roman" w:cs="楷体" w:hint="eastAsia"/>
          <w:kern w:val="0"/>
          <w:sz w:val="24"/>
          <w:szCs w:val="24"/>
        </w:rPr>
        <w:t>维管理</w:t>
      </w:r>
      <w:proofErr w:type="gramEnd"/>
      <w:r w:rsidRPr="00EE008E">
        <w:rPr>
          <w:rFonts w:ascii="Times New Roman" w:eastAsia="宋体" w:hAnsi="Times New Roman" w:cs="楷体" w:hint="eastAsia"/>
          <w:kern w:val="0"/>
          <w:sz w:val="24"/>
          <w:szCs w:val="24"/>
        </w:rPr>
        <w:t>的基础，因此为更好服务低碳运维，保障碳核查等的准确性，应按照相关要求和规定对在用计量表具、传感器、采集仪等设备进行定期校准。搭建管理系统的服务器、交换机、显示器、采集仪、计量和监测硬件产品通常情况下常年</w:t>
      </w:r>
      <w:proofErr w:type="gramStart"/>
      <w:r w:rsidRPr="00EE008E">
        <w:rPr>
          <w:rFonts w:ascii="Times New Roman" w:eastAsia="宋体" w:hAnsi="Times New Roman" w:cs="楷体" w:hint="eastAsia"/>
          <w:kern w:val="0"/>
          <w:sz w:val="24"/>
          <w:szCs w:val="24"/>
        </w:rPr>
        <w:t>不</w:t>
      </w:r>
      <w:proofErr w:type="gramEnd"/>
      <w:r w:rsidRPr="00EE008E">
        <w:rPr>
          <w:rFonts w:ascii="Times New Roman" w:eastAsia="宋体" w:hAnsi="Times New Roman" w:cs="楷体" w:hint="eastAsia"/>
          <w:kern w:val="0"/>
          <w:sz w:val="24"/>
          <w:szCs w:val="24"/>
        </w:rPr>
        <w:t>停机运行。</w:t>
      </w:r>
    </w:p>
    <w:p w14:paraId="7E7572CC" w14:textId="77777777" w:rsidR="00FA1964" w:rsidRDefault="00FA1964" w:rsidP="00FA1964">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7AC1F0D8" w14:textId="77777777" w:rsidR="00FA1964" w:rsidRPr="008D449E" w:rsidRDefault="00FA1964" w:rsidP="00FA1964">
      <w:pPr>
        <w:pStyle w:val="a4"/>
        <w:ind w:left="357" w:firstLineChars="0" w:firstLine="0"/>
        <w:jc w:val="center"/>
        <w:outlineLvl w:val="0"/>
        <w:rPr>
          <w:rFonts w:ascii="黑体" w:eastAsia="黑体" w:hAnsi="黑体"/>
          <w:sz w:val="36"/>
          <w:szCs w:val="36"/>
        </w:rPr>
      </w:pPr>
      <w:bookmarkStart w:id="402" w:name="_Toc157450102"/>
      <w:bookmarkStart w:id="403" w:name="_Toc157450515"/>
      <w:bookmarkStart w:id="404" w:name="_Toc157450571"/>
      <w:r>
        <w:rPr>
          <w:rFonts w:ascii="黑体" w:eastAsia="黑体" w:hAnsi="黑体" w:hint="eastAsia"/>
          <w:sz w:val="36"/>
          <w:szCs w:val="36"/>
        </w:rPr>
        <w:lastRenderedPageBreak/>
        <w:t>7</w:t>
      </w:r>
      <w:r>
        <w:rPr>
          <w:rFonts w:ascii="黑体" w:eastAsia="黑体" w:hAnsi="黑体"/>
          <w:sz w:val="36"/>
          <w:szCs w:val="36"/>
        </w:rPr>
        <w:t xml:space="preserve"> </w:t>
      </w:r>
      <w:r w:rsidRPr="008D449E">
        <w:rPr>
          <w:rFonts w:ascii="黑体" w:eastAsia="黑体" w:hAnsi="黑体" w:hint="eastAsia"/>
          <w:sz w:val="36"/>
          <w:szCs w:val="36"/>
        </w:rPr>
        <w:t>评价</w:t>
      </w:r>
      <w:bookmarkEnd w:id="402"/>
      <w:bookmarkEnd w:id="403"/>
      <w:bookmarkEnd w:id="404"/>
    </w:p>
    <w:p w14:paraId="7D418EAB"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405" w:name="_Toc157450103"/>
      <w:bookmarkStart w:id="406" w:name="_Toc157450516"/>
      <w:bookmarkStart w:id="407" w:name="_Toc157450572"/>
      <w:r>
        <w:rPr>
          <w:rFonts w:ascii="黑体" w:eastAsia="黑体" w:hAnsi="黑体" w:hint="eastAsia"/>
          <w:b/>
          <w:bCs/>
          <w:sz w:val="28"/>
          <w:szCs w:val="28"/>
        </w:rPr>
        <w:t>7</w:t>
      </w:r>
      <w:r>
        <w:rPr>
          <w:rFonts w:ascii="黑体" w:eastAsia="黑体" w:hAnsi="黑体"/>
          <w:b/>
          <w:bCs/>
          <w:sz w:val="28"/>
          <w:szCs w:val="28"/>
        </w:rPr>
        <w:t>.1</w:t>
      </w:r>
      <w:r w:rsidRPr="0033662D">
        <w:rPr>
          <w:rFonts w:ascii="黑体" w:eastAsia="黑体" w:hAnsi="黑体" w:hint="eastAsia"/>
          <w:b/>
          <w:bCs/>
          <w:sz w:val="28"/>
          <w:szCs w:val="28"/>
        </w:rPr>
        <w:t>一般规定</w:t>
      </w:r>
      <w:bookmarkEnd w:id="405"/>
      <w:bookmarkEnd w:id="406"/>
      <w:bookmarkEnd w:id="407"/>
    </w:p>
    <w:p w14:paraId="15F8AEB9" w14:textId="2B9AF9E7"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CD165C">
        <w:rPr>
          <w:rFonts w:ascii="Times New Roman" w:eastAsia="宋体" w:hAnsi="Times New Roman" w:hint="eastAsia"/>
          <w:b/>
          <w:bCs/>
          <w:sz w:val="24"/>
          <w:szCs w:val="24"/>
        </w:rPr>
        <w:t>7</w:t>
      </w:r>
      <w:r w:rsidRPr="00CD165C">
        <w:rPr>
          <w:rFonts w:ascii="Times New Roman" w:eastAsia="宋体" w:hAnsi="Times New Roman"/>
          <w:b/>
          <w:bCs/>
          <w:sz w:val="24"/>
          <w:szCs w:val="24"/>
        </w:rPr>
        <w:t>.1.1</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bCs/>
          <w:color w:val="111111"/>
          <w:sz w:val="24"/>
          <w:szCs w:val="24"/>
        </w:rPr>
        <w:t>建筑设计方案决定了建筑全过程的低碳运行水平，为避免低用能密度、低节能水平建筑用能水平升高导致以后运行碳排放水平增长的情况，建筑在申请</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运行评价时，均须</w:t>
      </w:r>
      <w:proofErr w:type="gramStart"/>
      <w:r w:rsidRPr="00EE008E">
        <w:rPr>
          <w:rFonts w:ascii="Times New Roman" w:eastAsia="宋体" w:hAnsi="Times New Roman" w:cs="Times New Roman" w:hint="eastAsia"/>
          <w:bCs/>
          <w:color w:val="111111"/>
          <w:sz w:val="24"/>
          <w:szCs w:val="24"/>
        </w:rPr>
        <w:t>通过零碳建筑设计</w:t>
      </w:r>
      <w:proofErr w:type="gramEnd"/>
      <w:r w:rsidRPr="00EE008E">
        <w:rPr>
          <w:rFonts w:ascii="Times New Roman" w:eastAsia="宋体" w:hAnsi="Times New Roman" w:cs="Times New Roman" w:hint="eastAsia"/>
          <w:bCs/>
          <w:color w:val="111111"/>
          <w:sz w:val="24"/>
          <w:szCs w:val="24"/>
        </w:rPr>
        <w:t>评价。低碳、近零碳、</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针对运行阶段碳排放进行控制，因此其</w:t>
      </w:r>
      <w:proofErr w:type="gramStart"/>
      <w:r w:rsidRPr="00EE008E">
        <w:rPr>
          <w:rFonts w:ascii="Times New Roman" w:eastAsia="宋体" w:hAnsi="Times New Roman" w:cs="Times New Roman" w:hint="eastAsia"/>
          <w:bCs/>
          <w:color w:val="111111"/>
          <w:sz w:val="24"/>
          <w:szCs w:val="24"/>
        </w:rPr>
        <w:t>降碳水平</w:t>
      </w:r>
      <w:proofErr w:type="gramEnd"/>
      <w:r w:rsidRPr="00EE008E">
        <w:rPr>
          <w:rFonts w:ascii="Times New Roman" w:eastAsia="宋体" w:hAnsi="Times New Roman" w:cs="Times New Roman" w:hint="eastAsia"/>
          <w:bCs/>
          <w:color w:val="111111"/>
          <w:sz w:val="24"/>
          <w:szCs w:val="24"/>
        </w:rPr>
        <w:t>的判定是以年为周期，少部分建筑通过高质量设计、建造、运行可达到全</w:t>
      </w:r>
      <w:proofErr w:type="gramStart"/>
      <w:r w:rsidRPr="00EE008E">
        <w:rPr>
          <w:rFonts w:ascii="Times New Roman" w:eastAsia="宋体" w:hAnsi="Times New Roman" w:cs="Times New Roman" w:hint="eastAsia"/>
          <w:bCs/>
          <w:color w:val="111111"/>
          <w:sz w:val="24"/>
          <w:szCs w:val="24"/>
        </w:rPr>
        <w:t>过程零碳排放</w:t>
      </w:r>
      <w:proofErr w:type="gramEnd"/>
      <w:r w:rsidRPr="00EE008E">
        <w:rPr>
          <w:rFonts w:ascii="Times New Roman" w:eastAsia="宋体" w:hAnsi="Times New Roman" w:cs="Times New Roman" w:hint="eastAsia"/>
          <w:bCs/>
          <w:color w:val="111111"/>
          <w:sz w:val="24"/>
          <w:szCs w:val="24"/>
        </w:rPr>
        <w:t>，本标准单独设立全</w:t>
      </w:r>
      <w:proofErr w:type="gramStart"/>
      <w:r w:rsidRPr="00EE008E">
        <w:rPr>
          <w:rFonts w:ascii="Times New Roman" w:eastAsia="宋体" w:hAnsi="Times New Roman" w:cs="Times New Roman" w:hint="eastAsia"/>
          <w:bCs/>
          <w:color w:val="111111"/>
          <w:sz w:val="24"/>
          <w:szCs w:val="24"/>
        </w:rPr>
        <w:t>过程零碳建筑</w:t>
      </w:r>
      <w:proofErr w:type="gramEnd"/>
      <w:r w:rsidRPr="00EE008E">
        <w:rPr>
          <w:rFonts w:ascii="Times New Roman" w:eastAsia="宋体" w:hAnsi="Times New Roman" w:cs="Times New Roman" w:hint="eastAsia"/>
          <w:bCs/>
          <w:color w:val="111111"/>
          <w:sz w:val="24"/>
          <w:szCs w:val="24"/>
        </w:rPr>
        <w:t>，其判定周期为设计使用年限。</w:t>
      </w:r>
    </w:p>
    <w:p w14:paraId="00D306F7" w14:textId="635FB85C"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CD165C">
        <w:rPr>
          <w:rFonts w:ascii="Times New Roman" w:eastAsia="宋体" w:hAnsi="Times New Roman" w:hint="eastAsia"/>
          <w:b/>
          <w:bCs/>
          <w:sz w:val="24"/>
          <w:szCs w:val="24"/>
        </w:rPr>
        <w:t>7</w:t>
      </w:r>
      <w:r w:rsidRPr="00CD165C">
        <w:rPr>
          <w:rFonts w:ascii="Times New Roman" w:eastAsia="宋体" w:hAnsi="Times New Roman"/>
          <w:b/>
          <w:bCs/>
          <w:sz w:val="24"/>
          <w:szCs w:val="24"/>
        </w:rPr>
        <w:t>.1.2</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bCs/>
          <w:color w:val="111111"/>
          <w:sz w:val="24"/>
          <w:szCs w:val="24"/>
        </w:rPr>
        <w:t>不同阶段评价均需提供依据文件，设计阶段对建筑进行评价应提交必要的设计计算文件。运行阶段评价需以第三方检测结果为依据进行判定，公共建筑应直接提取分项计量的能耗数据，并对其计量仪表进行校核后计算，提取项应包括冷热源、输配系统、供暖空调末端、生活热水系统、照明系统、电梯、炊事、插座等关键用能设备或系统；居住建筑应以栋或典型用户电表、气表等计量仪表的实测数据为依据，经计算分析后计算，计量户数不宜少于同类型总户数的</w:t>
      </w:r>
      <w:r w:rsidRPr="00EE008E">
        <w:rPr>
          <w:rFonts w:ascii="Times New Roman" w:eastAsia="宋体" w:hAnsi="Times New Roman" w:cs="Times New Roman"/>
          <w:bCs/>
          <w:color w:val="111111"/>
          <w:sz w:val="24"/>
          <w:szCs w:val="24"/>
        </w:rPr>
        <w:t>2%</w:t>
      </w:r>
      <w:r w:rsidRPr="00EE008E">
        <w:rPr>
          <w:rFonts w:ascii="Times New Roman" w:eastAsia="宋体" w:hAnsi="Times New Roman" w:cs="Times New Roman" w:hint="eastAsia"/>
          <w:bCs/>
          <w:color w:val="111111"/>
          <w:sz w:val="24"/>
          <w:szCs w:val="24"/>
        </w:rPr>
        <w:t>，且不少于</w:t>
      </w:r>
      <w:r w:rsidRPr="00EE008E">
        <w:rPr>
          <w:rFonts w:ascii="Times New Roman" w:eastAsia="宋体" w:hAnsi="Times New Roman" w:cs="Times New Roman"/>
          <w:bCs/>
          <w:color w:val="111111"/>
          <w:sz w:val="24"/>
          <w:szCs w:val="24"/>
        </w:rPr>
        <w:t>5</w:t>
      </w:r>
      <w:r w:rsidRPr="00EE008E">
        <w:rPr>
          <w:rFonts w:ascii="Times New Roman" w:eastAsia="宋体" w:hAnsi="Times New Roman" w:cs="Times New Roman" w:hint="eastAsia"/>
          <w:bCs/>
          <w:color w:val="111111"/>
          <w:sz w:val="24"/>
          <w:szCs w:val="24"/>
        </w:rPr>
        <w:t>户；当少于</w:t>
      </w:r>
      <w:r w:rsidRPr="00EE008E">
        <w:rPr>
          <w:rFonts w:ascii="Times New Roman" w:eastAsia="宋体" w:hAnsi="Times New Roman" w:cs="Times New Roman"/>
          <w:bCs/>
          <w:color w:val="111111"/>
          <w:sz w:val="24"/>
          <w:szCs w:val="24"/>
        </w:rPr>
        <w:t>5</w:t>
      </w:r>
      <w:r w:rsidRPr="00EE008E">
        <w:rPr>
          <w:rFonts w:ascii="Times New Roman" w:eastAsia="宋体" w:hAnsi="Times New Roman" w:cs="Times New Roman" w:hint="eastAsia"/>
          <w:bCs/>
          <w:color w:val="111111"/>
          <w:sz w:val="24"/>
          <w:szCs w:val="24"/>
        </w:rPr>
        <w:t>户时，则全部检测。对于未设置能耗监测系统和分项计量系统的建筑，应提供建筑物全年完整运行记录和用能账单。</w:t>
      </w:r>
    </w:p>
    <w:p w14:paraId="3ABEF2D8" w14:textId="77777777" w:rsidR="00FA1964" w:rsidRPr="00EE008E" w:rsidRDefault="00FA1964" w:rsidP="00EE008E">
      <w:pPr>
        <w:spacing w:line="360" w:lineRule="auto"/>
        <w:ind w:firstLineChars="200" w:firstLine="480"/>
        <w:rPr>
          <w:rFonts w:ascii="Times New Roman" w:eastAsia="宋体" w:hAnsi="Times New Roman" w:cs="Times New Roman"/>
          <w:bCs/>
          <w:color w:val="111111"/>
          <w:sz w:val="24"/>
          <w:szCs w:val="24"/>
        </w:rPr>
      </w:pPr>
      <w:r w:rsidRPr="00EE008E">
        <w:rPr>
          <w:rFonts w:ascii="Times New Roman" w:eastAsia="宋体" w:hAnsi="Times New Roman" w:cs="Times New Roman" w:hint="eastAsia"/>
          <w:bCs/>
          <w:color w:val="111111"/>
          <w:sz w:val="24"/>
          <w:szCs w:val="24"/>
        </w:rPr>
        <w:t>全过程评价需提交设计阶段与建造阶段的必要证明文件。建筑设计年限内的运行阶段碳排放应以设计文件为依据，建造及建材生产运输碳排放应按竣工验收材料为依据进行计算。建筑的设计年限通常为</w:t>
      </w:r>
      <w:r w:rsidRPr="00EE008E">
        <w:rPr>
          <w:rFonts w:ascii="Times New Roman" w:eastAsia="宋体" w:hAnsi="Times New Roman" w:cs="Times New Roman"/>
          <w:bCs/>
          <w:color w:val="111111"/>
          <w:sz w:val="24"/>
          <w:szCs w:val="24"/>
        </w:rPr>
        <w:t>50</w:t>
      </w:r>
      <w:r w:rsidRPr="00EE008E">
        <w:rPr>
          <w:rFonts w:ascii="Times New Roman" w:eastAsia="宋体" w:hAnsi="Times New Roman" w:cs="Times New Roman" w:hint="eastAsia"/>
          <w:bCs/>
          <w:color w:val="111111"/>
          <w:sz w:val="24"/>
          <w:szCs w:val="24"/>
        </w:rPr>
        <w:t>年以上，某一年的运行数据并不能作为全过程每一年的运行碳排放依据，因此，对于投入运行且满一年的建筑，在计算全过程建筑运行碳排放时，仍需以设计文件为依据。对于建筑建造、建材生产及运输产生的碳排放，当建筑竣工验收时即可确定。</w:t>
      </w:r>
    </w:p>
    <w:p w14:paraId="1E146F51" w14:textId="6A0AA71A"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CD165C">
        <w:rPr>
          <w:rFonts w:ascii="Times New Roman" w:eastAsia="宋体" w:hAnsi="Times New Roman"/>
          <w:b/>
          <w:bCs/>
          <w:sz w:val="24"/>
          <w:szCs w:val="24"/>
        </w:rPr>
        <w:t>7.1.3</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本条规定了</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进行评价认证的程序。当进行设计评价时，应向认证机构提交设计评价认证申请文件，认证机构会对提交的文件和信息进行详细审查；当认证符合要求时，经认证中心评定后，按照申请认证单元颁发</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认证证书。获证后每两年进行一次监督，认证不合格应在</w:t>
      </w:r>
      <w:r w:rsidRPr="00EE008E">
        <w:rPr>
          <w:rFonts w:ascii="Times New Roman" w:eastAsia="宋体" w:hAnsi="Times New Roman" w:cs="Times New Roman"/>
          <w:color w:val="111111"/>
          <w:sz w:val="24"/>
          <w:szCs w:val="24"/>
        </w:rPr>
        <w:t>3</w:t>
      </w:r>
      <w:r w:rsidRPr="00EE008E">
        <w:rPr>
          <w:rFonts w:ascii="Times New Roman" w:eastAsia="宋体" w:hAnsi="Times New Roman" w:cs="Times New Roman" w:hint="eastAsia"/>
          <w:color w:val="111111"/>
          <w:sz w:val="24"/>
          <w:szCs w:val="24"/>
        </w:rPr>
        <w:t>个月内完成整改并进行现场检查复试。当整改结果及现场检查复试均合格后颁发认证证书；当整改结果不合格，则终止认证。需经整改后重新申请认证。</w:t>
      </w:r>
    </w:p>
    <w:p w14:paraId="10FF3AD7" w14:textId="77777777" w:rsidR="00FA1964" w:rsidRPr="00EE008E" w:rsidRDefault="00FA1964" w:rsidP="00FA1964">
      <w:pPr>
        <w:spacing w:line="400" w:lineRule="exact"/>
        <w:ind w:firstLineChars="200" w:firstLine="480"/>
        <w:rPr>
          <w:rFonts w:ascii="Times New Roman" w:eastAsia="宋体" w:hAnsi="Times New Roman" w:cs="Times New Roman"/>
          <w:color w:val="111111"/>
          <w:sz w:val="24"/>
          <w:szCs w:val="24"/>
        </w:rPr>
      </w:pPr>
      <w:r w:rsidRPr="00EE008E">
        <w:rPr>
          <w:rFonts w:ascii="Times New Roman" w:eastAsia="宋体" w:hAnsi="Times New Roman" w:cs="Times New Roman" w:hint="eastAsia"/>
          <w:color w:val="111111"/>
          <w:sz w:val="24"/>
          <w:szCs w:val="24"/>
        </w:rPr>
        <w:t>设计评价主要针对提交的设计文件进行审查，验证施工图是否落实</w:t>
      </w:r>
      <w:proofErr w:type="gramStart"/>
      <w:r w:rsidRPr="00EE008E">
        <w:rPr>
          <w:rFonts w:ascii="Times New Roman" w:eastAsia="宋体" w:hAnsi="Times New Roman" w:cs="Times New Roman" w:hint="eastAsia"/>
          <w:color w:val="111111"/>
          <w:sz w:val="24"/>
          <w:szCs w:val="24"/>
        </w:rPr>
        <w:t>零碳建</w:t>
      </w:r>
      <w:r w:rsidRPr="00EE008E">
        <w:rPr>
          <w:rFonts w:ascii="Times New Roman" w:eastAsia="宋体" w:hAnsi="Times New Roman" w:cs="Times New Roman" w:hint="eastAsia"/>
          <w:color w:val="111111"/>
          <w:sz w:val="24"/>
          <w:szCs w:val="24"/>
        </w:rPr>
        <w:lastRenderedPageBreak/>
        <w:t>筑</w:t>
      </w:r>
      <w:proofErr w:type="gramEnd"/>
      <w:r w:rsidRPr="00EE008E">
        <w:rPr>
          <w:rFonts w:ascii="Times New Roman" w:eastAsia="宋体" w:hAnsi="Times New Roman" w:cs="Times New Roman" w:hint="eastAsia"/>
          <w:color w:val="111111"/>
          <w:sz w:val="24"/>
          <w:szCs w:val="24"/>
        </w:rPr>
        <w:t>技术方案，核实设计计算文件等。</w:t>
      </w:r>
    </w:p>
    <w:p w14:paraId="1A11E071" w14:textId="6F0E98BD"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CD165C">
        <w:rPr>
          <w:rFonts w:ascii="Times New Roman" w:eastAsia="宋体" w:hAnsi="Times New Roman"/>
          <w:b/>
          <w:bCs/>
          <w:sz w:val="24"/>
          <w:szCs w:val="24"/>
        </w:rPr>
        <w:t>7.1.4</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运行评价流程需进行竣工材料和运行材料审查，并进行现场检查。竣工材料核实施工过程，设备设施进场，设备</w:t>
      </w:r>
      <w:proofErr w:type="gramStart"/>
      <w:r w:rsidRPr="00EE008E">
        <w:rPr>
          <w:rFonts w:ascii="Times New Roman" w:eastAsia="宋体" w:hAnsi="Times New Roman" w:cs="Times New Roman" w:hint="eastAsia"/>
          <w:color w:val="111111"/>
          <w:sz w:val="24"/>
          <w:szCs w:val="24"/>
        </w:rPr>
        <w:t>材料台账记录</w:t>
      </w:r>
      <w:proofErr w:type="gramEnd"/>
      <w:r w:rsidRPr="00EE008E">
        <w:rPr>
          <w:rFonts w:ascii="Times New Roman" w:eastAsia="宋体" w:hAnsi="Times New Roman" w:cs="Times New Roman" w:hint="eastAsia"/>
          <w:color w:val="111111"/>
          <w:sz w:val="24"/>
          <w:szCs w:val="24"/>
        </w:rPr>
        <w:t>等文件。运行材料核实建筑运行数据和运行记录。现场检查应包括查看</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围护结构系统、能源设备系统、可再生能源系统等是否与施工文件相一致，其余与设计评价流程一致。</w:t>
      </w:r>
    </w:p>
    <w:p w14:paraId="65DD7F61" w14:textId="1F91FBDA"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CD165C">
        <w:rPr>
          <w:rFonts w:ascii="Times New Roman" w:eastAsia="宋体" w:hAnsi="Times New Roman"/>
          <w:b/>
          <w:bCs/>
          <w:sz w:val="24"/>
          <w:szCs w:val="24"/>
        </w:rPr>
        <w:t>7.1.5</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全过程评价流程在竣工验收后进行，需进行设计文件和竣工材料的审查以及现场检查。设计文件验证施工图是否落实</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技术方案，核实设计计算文件等。竣工材料核实施工过程，设备设施进场记录，设备</w:t>
      </w:r>
      <w:proofErr w:type="gramStart"/>
      <w:r w:rsidRPr="00EE008E">
        <w:rPr>
          <w:rFonts w:ascii="Times New Roman" w:eastAsia="宋体" w:hAnsi="Times New Roman" w:cs="Times New Roman" w:hint="eastAsia"/>
          <w:color w:val="111111"/>
          <w:sz w:val="24"/>
          <w:szCs w:val="24"/>
        </w:rPr>
        <w:t>材料台</w:t>
      </w:r>
      <w:proofErr w:type="gramEnd"/>
      <w:r w:rsidRPr="00EE008E">
        <w:rPr>
          <w:rFonts w:ascii="Times New Roman" w:eastAsia="宋体" w:hAnsi="Times New Roman" w:cs="Times New Roman" w:hint="eastAsia"/>
          <w:color w:val="111111"/>
          <w:sz w:val="24"/>
          <w:szCs w:val="24"/>
        </w:rPr>
        <w:t>账等文件。现场检查应包括查看</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围护结构系统、能源设备系统、可再生能源系统等是否与施工文件相一致，其余与设计评价流程一致。</w:t>
      </w:r>
    </w:p>
    <w:p w14:paraId="52C2367A" w14:textId="5860B734"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CD165C">
        <w:rPr>
          <w:rFonts w:ascii="Times New Roman" w:eastAsia="宋体" w:hAnsi="Times New Roman" w:hint="eastAsia"/>
          <w:b/>
          <w:bCs/>
          <w:sz w:val="24"/>
          <w:szCs w:val="24"/>
        </w:rPr>
        <w:t>7</w:t>
      </w:r>
      <w:r w:rsidRPr="00CD165C">
        <w:rPr>
          <w:rFonts w:ascii="Times New Roman" w:eastAsia="宋体" w:hAnsi="Times New Roman"/>
          <w:b/>
          <w:bCs/>
          <w:sz w:val="24"/>
          <w:szCs w:val="24"/>
        </w:rPr>
        <w:t>.1.6</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建筑柔性是指一种在不牺牲用户利益的前提下通过管理建筑柔性资源从而调整建筑负荷曲线以满足不同需求的能力，定义中“需求”包括但不限于减少用户峰值负荷、拉平建筑用能曲线、提高对可再生能源的消纳、保持能源系统的稳定性、提供电网服务、降低末端用户用</w:t>
      </w:r>
      <w:proofErr w:type="gramStart"/>
      <w:r w:rsidRPr="00EE008E">
        <w:rPr>
          <w:rFonts w:ascii="Times New Roman" w:eastAsia="宋体" w:hAnsi="Times New Roman" w:cs="Times New Roman" w:hint="eastAsia"/>
          <w:color w:val="111111"/>
          <w:sz w:val="24"/>
          <w:szCs w:val="24"/>
        </w:rPr>
        <w:t>能成本</w:t>
      </w:r>
      <w:proofErr w:type="gramEnd"/>
      <w:r w:rsidRPr="00EE008E">
        <w:rPr>
          <w:rFonts w:ascii="Times New Roman" w:eastAsia="宋体" w:hAnsi="Times New Roman" w:cs="Times New Roman" w:hint="eastAsia"/>
          <w:color w:val="111111"/>
          <w:sz w:val="24"/>
          <w:szCs w:val="24"/>
        </w:rPr>
        <w:t>等；定义中“用户利益”包括但不限于用户的舒适性、工作效率、健康和便利性</w:t>
      </w:r>
    </w:p>
    <w:p w14:paraId="7FB0CB2C" w14:textId="77777777" w:rsidR="00FA1964" w:rsidRPr="00EE008E" w:rsidRDefault="00FA1964" w:rsidP="00EE008E">
      <w:pPr>
        <w:spacing w:line="360" w:lineRule="auto"/>
        <w:rPr>
          <w:rFonts w:ascii="Times New Roman" w:eastAsia="宋体" w:hAnsi="Times New Roman" w:cs="Times New Roman"/>
          <w:color w:val="111111"/>
          <w:sz w:val="24"/>
          <w:szCs w:val="24"/>
        </w:rPr>
      </w:pPr>
      <w:r w:rsidRPr="00EE008E">
        <w:rPr>
          <w:rFonts w:ascii="Times New Roman" w:eastAsia="宋体" w:hAnsi="Times New Roman" w:cs="Times New Roman" w:hint="eastAsia"/>
          <w:color w:val="111111"/>
          <w:sz w:val="24"/>
          <w:szCs w:val="24"/>
        </w:rPr>
        <w:t>等。建筑柔性的调节和响应可以通过管理用能侧空调、照明、用户行为、插座用电设备等方式，也可通过管理供给侧可再生能源发电、冷热源系统、蓄电池、蓄冷蓄热装置等方式实现。</w:t>
      </w:r>
    </w:p>
    <w:p w14:paraId="3C6F438E" w14:textId="77777777" w:rsidR="00FA1964" w:rsidRPr="00EE008E" w:rsidRDefault="00FA1964" w:rsidP="00EE008E">
      <w:pPr>
        <w:spacing w:line="360" w:lineRule="auto"/>
        <w:ind w:firstLineChars="200" w:firstLine="480"/>
        <w:rPr>
          <w:rFonts w:ascii="Times New Roman" w:eastAsia="宋体" w:hAnsi="Times New Roman" w:cs="Times New Roman"/>
          <w:color w:val="111111"/>
          <w:sz w:val="24"/>
          <w:szCs w:val="24"/>
        </w:rPr>
      </w:pPr>
      <w:r w:rsidRPr="00EE008E">
        <w:rPr>
          <w:rFonts w:ascii="Times New Roman" w:eastAsia="宋体" w:hAnsi="Times New Roman" w:cs="Times New Roman" w:hint="eastAsia"/>
          <w:color w:val="111111"/>
          <w:sz w:val="24"/>
          <w:szCs w:val="24"/>
        </w:rPr>
        <w:t>本条文规定了近</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柔性用电调节能力和特性的评价指标，达到本条文的要求的建筑具备同电网协同开展电力辅助服务中日前和日内削峰填谷业务的能力，能够有效的响应电网单次调节指令，辅助电网缓解电力紧张和新能源波动等问题，有助于电力系统整体实现低碳能源供应。</w:t>
      </w:r>
    </w:p>
    <w:p w14:paraId="1D60F215" w14:textId="3FF2CEA0" w:rsidR="00FA1964" w:rsidRPr="00EE008E" w:rsidRDefault="00FA1964" w:rsidP="00EE008E">
      <w:pPr>
        <w:spacing w:line="360" w:lineRule="auto"/>
        <w:ind w:firstLineChars="200" w:firstLine="480"/>
        <w:rPr>
          <w:rFonts w:ascii="Times New Roman" w:eastAsia="宋体" w:hAnsi="Times New Roman" w:cs="楷体"/>
          <w:kern w:val="0"/>
          <w:sz w:val="24"/>
          <w:szCs w:val="24"/>
        </w:rPr>
      </w:pPr>
      <w:r w:rsidRPr="00EE008E">
        <w:rPr>
          <w:rFonts w:ascii="Times New Roman" w:eastAsia="宋体" w:hAnsi="Times New Roman" w:cs="楷体" w:hint="eastAsia"/>
          <w:kern w:val="0"/>
          <w:sz w:val="24"/>
          <w:szCs w:val="24"/>
        </w:rPr>
        <w:t>本条文指标选取方面参考了电力行业相关标准和文件要求，包括现行国家标准《电力用户需求响应节约电力测量与验证技术要求》</w:t>
      </w:r>
      <w:r w:rsidRPr="00EE008E">
        <w:rPr>
          <w:rFonts w:ascii="Times New Roman" w:eastAsia="宋体" w:hAnsi="Times New Roman" w:cs="楷体"/>
          <w:kern w:val="0"/>
          <w:sz w:val="24"/>
          <w:szCs w:val="24"/>
        </w:rPr>
        <w:t>GB/T 37016</w:t>
      </w:r>
      <w:r w:rsidRPr="00EE008E">
        <w:rPr>
          <w:rFonts w:ascii="Times New Roman" w:eastAsia="宋体" w:hAnsi="Times New Roman" w:cs="楷体"/>
          <w:kern w:val="0"/>
          <w:sz w:val="24"/>
          <w:szCs w:val="24"/>
        </w:rPr>
        <w:t>、《需求响应效果监测与综合效益评</w:t>
      </w:r>
      <w:r w:rsidRPr="00EE008E">
        <w:rPr>
          <w:rFonts w:ascii="Times New Roman" w:eastAsia="宋体" w:hAnsi="Times New Roman" w:cs="楷体" w:hint="eastAsia"/>
          <w:kern w:val="0"/>
          <w:sz w:val="24"/>
          <w:szCs w:val="24"/>
        </w:rPr>
        <w:t>价导则》</w:t>
      </w:r>
      <w:r w:rsidRPr="00EE008E">
        <w:rPr>
          <w:rFonts w:ascii="Times New Roman" w:eastAsia="宋体" w:hAnsi="Times New Roman" w:cs="楷体"/>
          <w:kern w:val="0"/>
          <w:sz w:val="24"/>
          <w:szCs w:val="24"/>
        </w:rPr>
        <w:t xml:space="preserve">GB/T 32127 </w:t>
      </w:r>
      <w:r w:rsidRPr="00EE008E">
        <w:rPr>
          <w:rFonts w:ascii="Times New Roman" w:eastAsia="宋体" w:hAnsi="Times New Roman" w:cs="楷体"/>
          <w:kern w:val="0"/>
          <w:sz w:val="24"/>
          <w:szCs w:val="24"/>
        </w:rPr>
        <w:t>和《南方区域电力辅助服务管理实施细则》等。调节能力指在保障建</w:t>
      </w:r>
      <w:r w:rsidRPr="00EE008E">
        <w:rPr>
          <w:rFonts w:ascii="Times New Roman" w:eastAsia="宋体" w:hAnsi="Times New Roman" w:cs="楷体" w:hint="eastAsia"/>
          <w:kern w:val="0"/>
          <w:sz w:val="24"/>
          <w:szCs w:val="24"/>
        </w:rPr>
        <w:t>筑自身正常运行的条件下，可调资源依据外部指令调节自身用电负荷功率的能力。响应时间指自接收调节指令起，直到功率变化量首次达到目标控制功率</w:t>
      </w:r>
      <w:r w:rsidRPr="00EE008E">
        <w:rPr>
          <w:rFonts w:ascii="Times New Roman" w:eastAsia="宋体" w:hAnsi="Times New Roman" w:cs="楷体"/>
          <w:kern w:val="0"/>
          <w:sz w:val="24"/>
          <w:szCs w:val="24"/>
        </w:rPr>
        <w:t>90%</w:t>
      </w:r>
      <w:r w:rsidRPr="00EE008E">
        <w:rPr>
          <w:rFonts w:ascii="Times New Roman" w:eastAsia="宋体" w:hAnsi="Times New Roman" w:cs="楷体"/>
          <w:kern w:val="0"/>
          <w:sz w:val="24"/>
          <w:szCs w:val="24"/>
        </w:rPr>
        <w:t>所需的时间。调节速率指</w:t>
      </w:r>
      <w:r w:rsidRPr="00EE008E">
        <w:rPr>
          <w:rFonts w:ascii="Times New Roman" w:eastAsia="宋体" w:hAnsi="Times New Roman" w:cs="楷体" w:hint="eastAsia"/>
          <w:kern w:val="0"/>
          <w:sz w:val="24"/>
          <w:szCs w:val="24"/>
        </w:rPr>
        <w:t>建筑响应调节指令时，单位时间内的功率调节量，即功率调节的速度。调节持续时间指建筑运行功率达到目标控制功率，且功率偏差始终控制在容许范围以内时间长度。</w:t>
      </w:r>
      <w:r w:rsidRPr="00EE008E">
        <w:rPr>
          <w:rFonts w:ascii="Times New Roman" w:eastAsia="宋体" w:hAnsi="Times New Roman" w:cs="楷体" w:hint="eastAsia"/>
          <w:kern w:val="0"/>
          <w:sz w:val="24"/>
          <w:szCs w:val="24"/>
        </w:rPr>
        <w:lastRenderedPageBreak/>
        <w:t>调节电力负荷削减量占基线电力负荷的比例应按</w:t>
      </w:r>
      <w:r w:rsidRPr="00EE008E">
        <w:rPr>
          <w:rFonts w:ascii="Times New Roman" w:eastAsia="宋体" w:hAnsi="Times New Roman" w:cs="楷体"/>
          <w:kern w:val="0"/>
          <w:sz w:val="24"/>
          <w:szCs w:val="24"/>
        </w:rPr>
        <w:t>A.0.10</w:t>
      </w:r>
      <w:r w:rsidRPr="00EE008E">
        <w:rPr>
          <w:rFonts w:ascii="Times New Roman" w:eastAsia="宋体" w:hAnsi="Times New Roman" w:cs="楷体"/>
          <w:kern w:val="0"/>
          <w:sz w:val="24"/>
          <w:szCs w:val="24"/>
        </w:rPr>
        <w:t>计算。</w:t>
      </w:r>
    </w:p>
    <w:p w14:paraId="2B33C44E" w14:textId="77777777" w:rsidR="00FA1964" w:rsidRPr="00EE008E" w:rsidRDefault="00FA1964" w:rsidP="00EE008E">
      <w:pPr>
        <w:spacing w:line="360" w:lineRule="auto"/>
        <w:ind w:firstLineChars="200" w:firstLine="480"/>
        <w:rPr>
          <w:rFonts w:ascii="Times New Roman" w:eastAsia="宋体" w:hAnsi="Times New Roman" w:cs="Times New Roman"/>
          <w:color w:val="111111"/>
          <w:sz w:val="24"/>
          <w:szCs w:val="24"/>
        </w:rPr>
      </w:pPr>
      <w:r w:rsidRPr="00EE008E">
        <w:rPr>
          <w:rFonts w:ascii="Times New Roman" w:eastAsia="宋体" w:hAnsi="Times New Roman" w:cs="Times New Roman" w:hint="eastAsia"/>
          <w:color w:val="111111"/>
          <w:sz w:val="24"/>
          <w:szCs w:val="24"/>
        </w:rPr>
        <w:t>本条文指标赋值方面主要依据部分建筑空调响应案例测试结果。通过对部分近零能耗建筑实际项目空调负荷单次调节测试，结果显示：调节能力方面最大调节功率</w:t>
      </w:r>
      <w:r w:rsidRPr="00EE008E">
        <w:rPr>
          <w:rFonts w:ascii="Times New Roman" w:eastAsia="宋体" w:hAnsi="Times New Roman" w:cs="Times New Roman"/>
          <w:color w:val="111111"/>
          <w:sz w:val="24"/>
          <w:szCs w:val="24"/>
        </w:rPr>
        <w:t>54%~75%</w:t>
      </w:r>
      <w:r w:rsidRPr="00EE008E">
        <w:rPr>
          <w:rFonts w:ascii="Times New Roman" w:eastAsia="宋体" w:hAnsi="Times New Roman" w:cs="Times New Roman" w:hint="eastAsia"/>
          <w:color w:val="111111"/>
          <w:sz w:val="24"/>
          <w:szCs w:val="24"/>
        </w:rPr>
        <w:t>之间，调节电量比例在</w:t>
      </w:r>
      <w:r w:rsidRPr="00EE008E">
        <w:rPr>
          <w:rFonts w:ascii="Times New Roman" w:eastAsia="宋体" w:hAnsi="Times New Roman" w:cs="Times New Roman"/>
          <w:color w:val="111111"/>
          <w:sz w:val="24"/>
          <w:szCs w:val="24"/>
        </w:rPr>
        <w:t>32%~47.6%</w:t>
      </w:r>
      <w:r w:rsidRPr="00EE008E">
        <w:rPr>
          <w:rFonts w:ascii="Times New Roman" w:eastAsia="宋体" w:hAnsi="Times New Roman" w:cs="Times New Roman" w:hint="eastAsia"/>
          <w:color w:val="111111"/>
          <w:sz w:val="24"/>
          <w:szCs w:val="24"/>
        </w:rPr>
        <w:t>之间。因考虑到不同类型</w:t>
      </w:r>
      <w:proofErr w:type="gramStart"/>
      <w:r w:rsidRPr="00EE008E">
        <w:rPr>
          <w:rFonts w:ascii="Times New Roman" w:eastAsia="宋体" w:hAnsi="Times New Roman" w:cs="Times New Roman" w:hint="eastAsia"/>
          <w:color w:val="111111"/>
          <w:sz w:val="24"/>
          <w:szCs w:val="24"/>
        </w:rPr>
        <w:t>建筑非</w:t>
      </w:r>
      <w:proofErr w:type="gramEnd"/>
      <w:r w:rsidRPr="00EE008E">
        <w:rPr>
          <w:rFonts w:ascii="Times New Roman" w:eastAsia="宋体" w:hAnsi="Times New Roman" w:cs="Times New Roman" w:hint="eastAsia"/>
          <w:color w:val="111111"/>
          <w:sz w:val="24"/>
          <w:szCs w:val="24"/>
        </w:rPr>
        <w:t>空调用电占比不同，室内舒适度要求也不同，因此适当放宽调节能力的限值，最大调节功率和调节电量均取值</w:t>
      </w:r>
      <w:r w:rsidRPr="00EE008E">
        <w:rPr>
          <w:rFonts w:ascii="Times New Roman" w:eastAsia="宋体" w:hAnsi="Times New Roman" w:cs="Times New Roman"/>
          <w:color w:val="111111"/>
          <w:sz w:val="24"/>
          <w:szCs w:val="24"/>
        </w:rPr>
        <w:t>20%</w:t>
      </w:r>
      <w:r w:rsidRPr="00EE008E">
        <w:rPr>
          <w:rFonts w:ascii="Times New Roman" w:eastAsia="宋体" w:hAnsi="Times New Roman" w:cs="Times New Roman" w:hint="eastAsia"/>
          <w:color w:val="111111"/>
          <w:sz w:val="24"/>
          <w:szCs w:val="24"/>
        </w:rPr>
        <w:t>。在调节特性方面，响应时间在</w:t>
      </w:r>
      <w:r w:rsidRPr="00EE008E">
        <w:rPr>
          <w:rFonts w:ascii="Times New Roman" w:eastAsia="宋体" w:hAnsi="Times New Roman" w:cs="Times New Roman"/>
          <w:color w:val="111111"/>
          <w:sz w:val="24"/>
          <w:szCs w:val="24"/>
        </w:rPr>
        <w:t xml:space="preserve">110s~276s </w:t>
      </w:r>
      <w:r w:rsidRPr="00EE008E">
        <w:rPr>
          <w:rFonts w:ascii="Times New Roman" w:eastAsia="宋体" w:hAnsi="Times New Roman" w:cs="Times New Roman" w:hint="eastAsia"/>
          <w:color w:val="111111"/>
          <w:sz w:val="24"/>
          <w:szCs w:val="24"/>
        </w:rPr>
        <w:t>之间，响应速率在</w:t>
      </w:r>
      <w:r w:rsidRPr="00EE008E">
        <w:rPr>
          <w:rFonts w:ascii="Times New Roman" w:eastAsia="宋体" w:hAnsi="Times New Roman" w:cs="Times New Roman"/>
          <w:color w:val="111111"/>
          <w:sz w:val="24"/>
          <w:szCs w:val="24"/>
        </w:rPr>
        <w:t xml:space="preserve">19%/min~53%/min </w:t>
      </w:r>
      <w:r w:rsidRPr="00EE008E">
        <w:rPr>
          <w:rFonts w:ascii="Times New Roman" w:eastAsia="宋体" w:hAnsi="Times New Roman" w:cs="Times New Roman" w:hint="eastAsia"/>
          <w:color w:val="111111"/>
          <w:sz w:val="24"/>
          <w:szCs w:val="24"/>
        </w:rPr>
        <w:t>之间，因此调节特性取值为</w:t>
      </w:r>
      <w:r w:rsidRPr="00EE008E">
        <w:rPr>
          <w:rFonts w:ascii="Times New Roman" w:eastAsia="宋体" w:hAnsi="Times New Roman" w:cs="Times New Roman"/>
          <w:color w:val="111111"/>
          <w:sz w:val="24"/>
          <w:szCs w:val="24"/>
        </w:rPr>
        <w:t xml:space="preserve">300s </w:t>
      </w:r>
      <w:r w:rsidRPr="00EE008E">
        <w:rPr>
          <w:rFonts w:ascii="Times New Roman" w:eastAsia="宋体" w:hAnsi="Times New Roman" w:cs="Times New Roman" w:hint="eastAsia"/>
          <w:color w:val="111111"/>
          <w:sz w:val="24"/>
          <w:szCs w:val="24"/>
        </w:rPr>
        <w:t>和</w:t>
      </w:r>
      <w:r w:rsidRPr="00EE008E">
        <w:rPr>
          <w:rFonts w:ascii="Times New Roman" w:eastAsia="宋体" w:hAnsi="Times New Roman" w:cs="Times New Roman"/>
          <w:color w:val="111111"/>
          <w:sz w:val="24"/>
          <w:szCs w:val="24"/>
        </w:rPr>
        <w:t>15%/</w:t>
      </w:r>
      <w:r w:rsidRPr="00EE008E">
        <w:rPr>
          <w:rFonts w:ascii="Times New Roman" w:eastAsia="宋体" w:hAnsi="Times New Roman" w:cs="Times New Roman" w:hint="eastAsia"/>
          <w:color w:val="111111"/>
          <w:sz w:val="24"/>
          <w:szCs w:val="24"/>
        </w:rPr>
        <w:t>分钟。</w:t>
      </w:r>
    </w:p>
    <w:p w14:paraId="79CC79F5" w14:textId="39FF4E8C" w:rsidR="00FA1964" w:rsidRPr="00EE008E" w:rsidRDefault="00FA1964" w:rsidP="00EE008E">
      <w:pPr>
        <w:spacing w:line="360" w:lineRule="auto"/>
        <w:outlineLvl w:val="2"/>
        <w:rPr>
          <w:rFonts w:ascii="Times New Roman" w:eastAsia="宋体" w:hAnsi="Times New Roman" w:cs="Times New Roman"/>
          <w:b/>
          <w:color w:val="111111"/>
          <w:szCs w:val="21"/>
        </w:rPr>
      </w:pPr>
      <w:r w:rsidRPr="00CD165C">
        <w:rPr>
          <w:rFonts w:ascii="Times New Roman" w:eastAsia="宋体" w:hAnsi="Times New Roman" w:hint="eastAsia"/>
          <w:b/>
          <w:bCs/>
          <w:sz w:val="24"/>
          <w:szCs w:val="24"/>
        </w:rPr>
        <w:t>7</w:t>
      </w:r>
      <w:r w:rsidRPr="00CD165C">
        <w:rPr>
          <w:rFonts w:ascii="Times New Roman" w:eastAsia="宋体" w:hAnsi="Times New Roman"/>
          <w:b/>
          <w:bCs/>
          <w:sz w:val="24"/>
          <w:szCs w:val="24"/>
        </w:rPr>
        <w:t>.1.7</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color w:val="111111"/>
          <w:sz w:val="24"/>
          <w:szCs w:val="24"/>
        </w:rPr>
        <w:t>本条文规定了</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柔性用电调节能力和特性的评价指标。与近</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柔性用电指标相比，本条文首先提高了对调节响应能力和响应特性的指标要求。具体来说，一方面增大了调节能力的要求，即要求</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在更大程度上协助电网低碳运行；另一方面也提高了调节特性指标要求，使建筑不仅能够参与削峰填谷，还具备参与电网调频的能力，可在多个维度上协助电网低碳运行。在实际工程中要达到此调节特性要求，需要电化学储能、充电桩等可快速调节储能设备配合，改善空调等大惰性可调负荷的调节特性。</w:t>
      </w:r>
    </w:p>
    <w:p w14:paraId="3CE32B58"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408" w:name="_Toc157450104"/>
      <w:bookmarkStart w:id="409" w:name="_Toc157450517"/>
      <w:bookmarkStart w:id="410" w:name="_Toc157450573"/>
      <w:r>
        <w:rPr>
          <w:rFonts w:ascii="黑体" w:eastAsia="黑体" w:hAnsi="黑体" w:hint="eastAsia"/>
          <w:b/>
          <w:bCs/>
          <w:sz w:val="28"/>
          <w:szCs w:val="28"/>
        </w:rPr>
        <w:t>7</w:t>
      </w:r>
      <w:r>
        <w:rPr>
          <w:rFonts w:ascii="黑体" w:eastAsia="黑体" w:hAnsi="黑体"/>
          <w:b/>
          <w:bCs/>
          <w:sz w:val="28"/>
          <w:szCs w:val="28"/>
        </w:rPr>
        <w:t>.2</w:t>
      </w:r>
      <w:r w:rsidRPr="0033662D">
        <w:rPr>
          <w:rFonts w:ascii="黑体" w:eastAsia="黑体" w:hAnsi="黑体" w:hint="eastAsia"/>
          <w:b/>
          <w:bCs/>
          <w:sz w:val="28"/>
          <w:szCs w:val="28"/>
        </w:rPr>
        <w:t>设计评价</w:t>
      </w:r>
      <w:bookmarkEnd w:id="408"/>
      <w:bookmarkEnd w:id="409"/>
      <w:bookmarkEnd w:id="410"/>
    </w:p>
    <w:p w14:paraId="052DADB3" w14:textId="6CCE965E"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D903A4">
        <w:rPr>
          <w:rFonts w:ascii="Times New Roman" w:eastAsia="宋体" w:hAnsi="Times New Roman"/>
          <w:b/>
          <w:bCs/>
          <w:sz w:val="24"/>
          <w:szCs w:val="24"/>
        </w:rPr>
        <w:t>7.2.1</w:t>
      </w:r>
      <w:r w:rsidR="00CE0E48" w:rsidRPr="00EE008E">
        <w:rPr>
          <w:rFonts w:ascii="Times New Roman" w:eastAsia="宋体" w:hAnsi="Times New Roman" w:cs="Times New Roman"/>
          <w:b/>
          <w:color w:val="111111"/>
          <w:sz w:val="24"/>
          <w:szCs w:val="24"/>
        </w:rPr>
        <w:t xml:space="preserve"> </w:t>
      </w:r>
      <w:proofErr w:type="gramStart"/>
      <w:r w:rsidRPr="00EE008E">
        <w:rPr>
          <w:rFonts w:ascii="Times New Roman" w:eastAsia="宋体" w:hAnsi="Times New Roman" w:cs="Times New Roman" w:hint="eastAsia"/>
          <w:bCs/>
          <w:color w:val="111111"/>
          <w:sz w:val="24"/>
          <w:szCs w:val="24"/>
        </w:rPr>
        <w:t>零碳建筑设计</w:t>
      </w:r>
      <w:proofErr w:type="gramEnd"/>
      <w:r w:rsidRPr="00EE008E">
        <w:rPr>
          <w:rFonts w:ascii="Times New Roman" w:eastAsia="宋体" w:hAnsi="Times New Roman" w:cs="Times New Roman" w:hint="eastAsia"/>
          <w:bCs/>
          <w:color w:val="111111"/>
          <w:sz w:val="24"/>
          <w:szCs w:val="24"/>
        </w:rPr>
        <w:t>阶段应基于建筑设计文件提供碳排放技术指标计算文件。由于计算或模拟时需要相应的建筑围护结构设计及设备系统等设计参数，所以设计评价应在建筑完成施工图审查后进行。</w:t>
      </w:r>
    </w:p>
    <w:p w14:paraId="33DB9F31" w14:textId="4C30B13F" w:rsidR="00FA1964" w:rsidRPr="00EE008E" w:rsidRDefault="00FA1964" w:rsidP="00EE008E">
      <w:pPr>
        <w:spacing w:line="360" w:lineRule="auto"/>
        <w:ind w:firstLineChars="200" w:firstLine="480"/>
        <w:rPr>
          <w:rFonts w:ascii="Times New Roman" w:eastAsia="宋体" w:hAnsi="Times New Roman" w:cs="Times New Roman"/>
          <w:bCs/>
          <w:color w:val="111111"/>
          <w:sz w:val="24"/>
          <w:szCs w:val="24"/>
        </w:rPr>
      </w:pPr>
      <w:r w:rsidRPr="00EE008E">
        <w:rPr>
          <w:rFonts w:ascii="Times New Roman" w:eastAsia="宋体" w:hAnsi="Times New Roman" w:cs="Times New Roman" w:hint="eastAsia"/>
          <w:bCs/>
          <w:color w:val="111111"/>
          <w:sz w:val="24"/>
          <w:szCs w:val="24"/>
        </w:rPr>
        <w:t>新建、扩建、改建房屋建筑通常情况下开展施工图事前审查制度，审查合格后由审图机构提供施工图审查合格文件。但北京市自</w:t>
      </w:r>
      <w:r w:rsidRPr="00EE008E">
        <w:rPr>
          <w:rFonts w:ascii="Times New Roman" w:eastAsia="宋体" w:hAnsi="Times New Roman" w:cs="Times New Roman"/>
          <w:bCs/>
          <w:color w:val="111111"/>
          <w:sz w:val="24"/>
          <w:szCs w:val="24"/>
        </w:rPr>
        <w:t>2022</w:t>
      </w:r>
      <w:r w:rsidRPr="00EE008E">
        <w:rPr>
          <w:rFonts w:ascii="Times New Roman" w:eastAsia="宋体" w:hAnsi="Times New Roman" w:cs="Times New Roman" w:hint="eastAsia"/>
          <w:bCs/>
          <w:color w:val="111111"/>
          <w:sz w:val="24"/>
          <w:szCs w:val="24"/>
        </w:rPr>
        <w:t>年</w:t>
      </w:r>
      <w:r w:rsidRPr="00EE008E">
        <w:rPr>
          <w:rFonts w:ascii="Times New Roman" w:eastAsia="宋体" w:hAnsi="Times New Roman" w:cs="Times New Roman"/>
          <w:bCs/>
          <w:color w:val="111111"/>
          <w:sz w:val="24"/>
          <w:szCs w:val="24"/>
        </w:rPr>
        <w:t>6</w:t>
      </w:r>
      <w:r w:rsidRPr="00EE008E">
        <w:rPr>
          <w:rFonts w:ascii="Times New Roman" w:eastAsia="宋体" w:hAnsi="Times New Roman" w:cs="Times New Roman" w:hint="eastAsia"/>
          <w:bCs/>
          <w:color w:val="111111"/>
          <w:sz w:val="24"/>
          <w:szCs w:val="24"/>
        </w:rPr>
        <w:t>月起，房屋建筑施工图由事前审查调整为事后抽查，因此如类似北京市或其他地方项目，如项目具有施工图告知承诺等有效文件，可作为项目设计判定的前提条件。</w:t>
      </w:r>
    </w:p>
    <w:p w14:paraId="0B76DD6A" w14:textId="77777777" w:rsidR="00FA1964" w:rsidRPr="00EE008E" w:rsidRDefault="00FA1964" w:rsidP="00EE008E">
      <w:pPr>
        <w:spacing w:line="360" w:lineRule="auto"/>
        <w:ind w:firstLineChars="200" w:firstLine="480"/>
        <w:rPr>
          <w:rFonts w:ascii="Times New Roman" w:eastAsia="宋体" w:hAnsi="Times New Roman" w:cs="Times New Roman"/>
          <w:bCs/>
          <w:color w:val="111111"/>
          <w:sz w:val="24"/>
          <w:szCs w:val="24"/>
        </w:rPr>
      </w:pPr>
      <w:r w:rsidRPr="00EE008E">
        <w:rPr>
          <w:rFonts w:ascii="Times New Roman" w:eastAsia="宋体" w:hAnsi="Times New Roman" w:cs="Times New Roman" w:hint="eastAsia"/>
          <w:bCs/>
          <w:color w:val="111111"/>
          <w:sz w:val="24"/>
          <w:szCs w:val="24"/>
        </w:rPr>
        <w:t>相关证明文件包括建筑围护结构构造、无热桥处理方法、门窗洞口密封、气密层保护措施、遮阳措施、可再生能源专项设计文件、可再生能源信用与碳信用等与建筑碳排放计算相关材料，在设计评价时应一并提供。</w:t>
      </w:r>
    </w:p>
    <w:p w14:paraId="6ACABA3C" w14:textId="19EE72C4"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D903A4">
        <w:rPr>
          <w:rFonts w:ascii="Times New Roman" w:eastAsia="宋体" w:hAnsi="Times New Roman"/>
          <w:b/>
          <w:bCs/>
          <w:sz w:val="24"/>
          <w:szCs w:val="24"/>
        </w:rPr>
        <w:t>7.2.2</w:t>
      </w:r>
      <w:r w:rsidRPr="00EE008E">
        <w:rPr>
          <w:rFonts w:ascii="Times New Roman" w:eastAsia="宋体" w:hAnsi="Times New Roman" w:cs="Times New Roman" w:hint="eastAsia"/>
          <w:color w:val="111111"/>
          <w:sz w:val="24"/>
          <w:szCs w:val="24"/>
        </w:rPr>
        <w:t>完整的基础设计资料是开展建筑碳排放量判定的基础，本条主要规定了六方面的文件：</w:t>
      </w:r>
      <w:r w:rsidRPr="00EE008E">
        <w:rPr>
          <w:rFonts w:ascii="Times New Roman" w:eastAsia="宋体" w:hAnsi="Times New Roman" w:cs="Times New Roman"/>
          <w:color w:val="111111"/>
          <w:sz w:val="24"/>
          <w:szCs w:val="24"/>
        </w:rPr>
        <w:t>1</w:t>
      </w:r>
      <w:r w:rsidRPr="00EE008E">
        <w:rPr>
          <w:rFonts w:ascii="Times New Roman" w:eastAsia="宋体" w:hAnsi="Times New Roman" w:cs="Times New Roman" w:hint="eastAsia"/>
          <w:color w:val="111111"/>
          <w:sz w:val="24"/>
          <w:szCs w:val="24"/>
        </w:rPr>
        <w:t>）项目立项审批文件与施工图设计文件，确保项目符合正规立项程序，</w:t>
      </w:r>
      <w:proofErr w:type="gramStart"/>
      <w:r w:rsidRPr="00EE008E">
        <w:rPr>
          <w:rFonts w:ascii="Times New Roman" w:eastAsia="宋体" w:hAnsi="Times New Roman" w:cs="Times New Roman" w:hint="eastAsia"/>
          <w:color w:val="111111"/>
          <w:sz w:val="24"/>
          <w:szCs w:val="24"/>
        </w:rPr>
        <w:t>零碳建筑</w:t>
      </w:r>
      <w:proofErr w:type="gramEnd"/>
      <w:r w:rsidRPr="00EE008E">
        <w:rPr>
          <w:rFonts w:ascii="Times New Roman" w:eastAsia="宋体" w:hAnsi="Times New Roman" w:cs="Times New Roman" w:hint="eastAsia"/>
          <w:color w:val="111111"/>
          <w:sz w:val="24"/>
          <w:szCs w:val="24"/>
        </w:rPr>
        <w:t>技术已落位于施工图文件；</w:t>
      </w:r>
      <w:r w:rsidRPr="00EE008E">
        <w:rPr>
          <w:rFonts w:ascii="Times New Roman" w:eastAsia="宋体" w:hAnsi="Times New Roman" w:cs="Times New Roman"/>
          <w:color w:val="111111"/>
          <w:sz w:val="24"/>
          <w:szCs w:val="24"/>
        </w:rPr>
        <w:t>2</w:t>
      </w:r>
      <w:r w:rsidRPr="00EE008E">
        <w:rPr>
          <w:rFonts w:ascii="Times New Roman" w:eastAsia="宋体" w:hAnsi="Times New Roman" w:cs="Times New Roman" w:hint="eastAsia"/>
          <w:color w:val="111111"/>
          <w:sz w:val="24"/>
          <w:szCs w:val="24"/>
        </w:rPr>
        <w:t>）</w:t>
      </w:r>
      <w:r w:rsidRPr="00EE008E">
        <w:rPr>
          <w:rFonts w:ascii="Times New Roman" w:eastAsia="宋体" w:hAnsi="Times New Roman" w:cs="Times New Roman" w:hint="eastAsia"/>
          <w:bCs/>
          <w:color w:val="111111"/>
          <w:sz w:val="24"/>
          <w:szCs w:val="24"/>
        </w:rPr>
        <w:t>设计评价申报声明和基本信息表，</w:t>
      </w:r>
      <w:r w:rsidRPr="00EE008E">
        <w:rPr>
          <w:rFonts w:ascii="Times New Roman" w:eastAsia="宋体" w:hAnsi="Times New Roman" w:cs="Times New Roman" w:hint="eastAsia"/>
          <w:bCs/>
          <w:color w:val="111111"/>
          <w:sz w:val="24"/>
          <w:szCs w:val="24"/>
        </w:rPr>
        <w:lastRenderedPageBreak/>
        <w:t>用于记录设计阶段</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关键信息；</w:t>
      </w:r>
      <w:r w:rsidRPr="00EE008E">
        <w:rPr>
          <w:rFonts w:ascii="Times New Roman" w:eastAsia="宋体" w:hAnsi="Times New Roman" w:cs="Times New Roman"/>
          <w:bCs/>
          <w:color w:val="111111"/>
          <w:sz w:val="24"/>
          <w:szCs w:val="24"/>
        </w:rPr>
        <w:t>3</w:t>
      </w:r>
      <w:r w:rsidRPr="00EE008E">
        <w:rPr>
          <w:rFonts w:ascii="Times New Roman" w:eastAsia="宋体" w:hAnsi="Times New Roman" w:cs="Times New Roman" w:hint="eastAsia"/>
          <w:bCs/>
          <w:color w:val="111111"/>
          <w:sz w:val="24"/>
          <w:szCs w:val="24"/>
        </w:rPr>
        <w:t>）建筑</w:t>
      </w:r>
      <w:proofErr w:type="gramStart"/>
      <w:r w:rsidRPr="00EE008E">
        <w:rPr>
          <w:rFonts w:ascii="Times New Roman" w:eastAsia="宋体" w:hAnsi="Times New Roman" w:cs="Times New Roman" w:hint="eastAsia"/>
          <w:bCs/>
          <w:color w:val="111111"/>
          <w:sz w:val="24"/>
          <w:szCs w:val="24"/>
        </w:rPr>
        <w:t>降碳技术</w:t>
      </w:r>
      <w:proofErr w:type="gramEnd"/>
      <w:r w:rsidRPr="00EE008E">
        <w:rPr>
          <w:rFonts w:ascii="Times New Roman" w:eastAsia="宋体" w:hAnsi="Times New Roman" w:cs="Times New Roman" w:hint="eastAsia"/>
          <w:bCs/>
          <w:color w:val="111111"/>
          <w:sz w:val="24"/>
          <w:szCs w:val="24"/>
        </w:rPr>
        <w:t>方案，描述建筑实现</w:t>
      </w:r>
      <w:proofErr w:type="gramStart"/>
      <w:r w:rsidRPr="00EE008E">
        <w:rPr>
          <w:rFonts w:ascii="Times New Roman" w:eastAsia="宋体" w:hAnsi="Times New Roman" w:cs="Times New Roman" w:hint="eastAsia"/>
          <w:bCs/>
          <w:color w:val="111111"/>
          <w:sz w:val="24"/>
          <w:szCs w:val="24"/>
        </w:rPr>
        <w:t>零碳目标</w:t>
      </w:r>
      <w:proofErr w:type="gramEnd"/>
      <w:r w:rsidRPr="00EE008E">
        <w:rPr>
          <w:rFonts w:ascii="Times New Roman" w:eastAsia="宋体" w:hAnsi="Times New Roman" w:cs="Times New Roman" w:hint="eastAsia"/>
          <w:bCs/>
          <w:color w:val="111111"/>
          <w:sz w:val="24"/>
          <w:szCs w:val="24"/>
        </w:rPr>
        <w:t>的关键技术措施；</w:t>
      </w:r>
      <w:r w:rsidRPr="00EE008E">
        <w:rPr>
          <w:rFonts w:ascii="Times New Roman" w:eastAsia="宋体" w:hAnsi="Times New Roman" w:cs="Times New Roman"/>
          <w:bCs/>
          <w:color w:val="111111"/>
          <w:sz w:val="24"/>
          <w:szCs w:val="24"/>
        </w:rPr>
        <w:t>4</w:t>
      </w:r>
      <w:r w:rsidRPr="00EE008E">
        <w:rPr>
          <w:rFonts w:ascii="Times New Roman" w:eastAsia="宋体" w:hAnsi="Times New Roman" w:cs="Times New Roman" w:hint="eastAsia"/>
          <w:bCs/>
          <w:color w:val="111111"/>
          <w:sz w:val="24"/>
          <w:szCs w:val="24"/>
        </w:rPr>
        <w:t>）建筑模拟计算文件，检查碳排放计算依据和结果；</w:t>
      </w:r>
      <w:r w:rsidRPr="00EE008E">
        <w:rPr>
          <w:rFonts w:ascii="Times New Roman" w:eastAsia="宋体" w:hAnsi="Times New Roman" w:cs="Times New Roman"/>
          <w:bCs/>
          <w:color w:val="111111"/>
          <w:sz w:val="24"/>
          <w:szCs w:val="24"/>
        </w:rPr>
        <w:t>5</w:t>
      </w:r>
      <w:r w:rsidRPr="00EE008E">
        <w:rPr>
          <w:rFonts w:ascii="Times New Roman" w:eastAsia="宋体" w:hAnsi="Times New Roman" w:cs="Times New Roman" w:hint="eastAsia"/>
          <w:bCs/>
          <w:color w:val="111111"/>
          <w:sz w:val="24"/>
          <w:szCs w:val="24"/>
        </w:rPr>
        <w:t>）提供碳抵消证明文件，并符合</w:t>
      </w:r>
      <w:r w:rsidRPr="00EE008E">
        <w:rPr>
          <w:rFonts w:ascii="Times New Roman" w:eastAsia="宋体" w:hAnsi="Times New Roman" w:cs="Times New Roman"/>
          <w:bCs/>
          <w:color w:val="111111"/>
          <w:sz w:val="24"/>
          <w:szCs w:val="24"/>
        </w:rPr>
        <w:t>4.3</w:t>
      </w:r>
      <w:r w:rsidRPr="00EE008E">
        <w:rPr>
          <w:rFonts w:ascii="Times New Roman" w:eastAsia="宋体" w:hAnsi="Times New Roman" w:cs="Times New Roman" w:hint="eastAsia"/>
          <w:bCs/>
          <w:color w:val="111111"/>
          <w:sz w:val="24"/>
          <w:szCs w:val="24"/>
        </w:rPr>
        <w:t>节规定。</w:t>
      </w:r>
    </w:p>
    <w:p w14:paraId="7FD78632"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411" w:name="_Toc157450105"/>
      <w:bookmarkStart w:id="412" w:name="_Toc157450518"/>
      <w:bookmarkStart w:id="413" w:name="_Toc157450574"/>
      <w:r>
        <w:rPr>
          <w:rFonts w:ascii="黑体" w:eastAsia="黑体" w:hAnsi="黑体" w:hint="eastAsia"/>
          <w:b/>
          <w:bCs/>
          <w:sz w:val="28"/>
          <w:szCs w:val="28"/>
        </w:rPr>
        <w:t>7</w:t>
      </w:r>
      <w:r>
        <w:rPr>
          <w:rFonts w:ascii="黑体" w:eastAsia="黑体" w:hAnsi="黑体"/>
          <w:b/>
          <w:bCs/>
          <w:sz w:val="28"/>
          <w:szCs w:val="28"/>
        </w:rPr>
        <w:t>.3</w:t>
      </w:r>
      <w:r w:rsidRPr="0033662D">
        <w:rPr>
          <w:rFonts w:ascii="黑体" w:eastAsia="黑体" w:hAnsi="黑体" w:hint="eastAsia"/>
          <w:b/>
          <w:bCs/>
          <w:sz w:val="28"/>
          <w:szCs w:val="28"/>
        </w:rPr>
        <w:t>运行评价</w:t>
      </w:r>
      <w:bookmarkEnd w:id="411"/>
      <w:bookmarkEnd w:id="412"/>
      <w:bookmarkEnd w:id="413"/>
    </w:p>
    <w:p w14:paraId="24FE4728" w14:textId="55FEC509"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5364B6">
        <w:rPr>
          <w:rFonts w:ascii="Times New Roman" w:eastAsia="宋体" w:hAnsi="Times New Roman"/>
          <w:b/>
          <w:bCs/>
          <w:sz w:val="24"/>
          <w:szCs w:val="24"/>
        </w:rPr>
        <w:t>7.3.1</w:t>
      </w:r>
      <w:r w:rsidRPr="00EE008E">
        <w:rPr>
          <w:rFonts w:ascii="Times New Roman" w:eastAsia="宋体" w:hAnsi="Times New Roman" w:cs="Times New Roman" w:hint="eastAsia"/>
          <w:bCs/>
          <w:color w:val="111111"/>
          <w:sz w:val="24"/>
          <w:szCs w:val="24"/>
        </w:rPr>
        <w:t>为保证建筑运行</w:t>
      </w:r>
      <w:proofErr w:type="gramStart"/>
      <w:r w:rsidRPr="00EE008E">
        <w:rPr>
          <w:rFonts w:ascii="Times New Roman" w:eastAsia="宋体" w:hAnsi="Times New Roman" w:cs="Times New Roman" w:hint="eastAsia"/>
          <w:bCs/>
          <w:color w:val="111111"/>
          <w:sz w:val="24"/>
          <w:szCs w:val="24"/>
        </w:rPr>
        <w:t>阶段降碳性能</w:t>
      </w:r>
      <w:proofErr w:type="gramEnd"/>
      <w:r w:rsidRPr="00EE008E">
        <w:rPr>
          <w:rFonts w:ascii="Times New Roman" w:eastAsia="宋体" w:hAnsi="Times New Roman" w:cs="Times New Roman" w:hint="eastAsia"/>
          <w:bCs/>
          <w:color w:val="111111"/>
          <w:sz w:val="24"/>
          <w:szCs w:val="24"/>
        </w:rPr>
        <w:t>，建筑运行评价应在建筑竣工验收后</w:t>
      </w:r>
      <w:proofErr w:type="gramStart"/>
      <w:r w:rsidRPr="00EE008E">
        <w:rPr>
          <w:rFonts w:ascii="Times New Roman" w:eastAsia="宋体" w:hAnsi="Times New Roman" w:cs="Times New Roman" w:hint="eastAsia"/>
          <w:bCs/>
          <w:color w:val="111111"/>
          <w:sz w:val="24"/>
          <w:szCs w:val="24"/>
        </w:rPr>
        <w:t>且建筑</w:t>
      </w:r>
      <w:proofErr w:type="gramEnd"/>
      <w:r w:rsidRPr="00EE008E">
        <w:rPr>
          <w:rFonts w:ascii="Times New Roman" w:eastAsia="宋体" w:hAnsi="Times New Roman" w:cs="Times New Roman" w:hint="eastAsia"/>
          <w:bCs/>
          <w:color w:val="111111"/>
          <w:sz w:val="24"/>
          <w:szCs w:val="24"/>
        </w:rPr>
        <w:t>使用面积不低于参评面积</w:t>
      </w:r>
      <w:r w:rsidRPr="00EE008E">
        <w:rPr>
          <w:rFonts w:ascii="Times New Roman" w:eastAsia="宋体" w:hAnsi="Times New Roman" w:cs="Times New Roman"/>
          <w:bCs/>
          <w:color w:val="111111"/>
          <w:sz w:val="24"/>
          <w:szCs w:val="24"/>
        </w:rPr>
        <w:t>60%</w:t>
      </w:r>
      <w:r w:rsidRPr="00EE008E">
        <w:rPr>
          <w:rFonts w:ascii="Times New Roman" w:eastAsia="宋体" w:hAnsi="Times New Roman" w:cs="Times New Roman" w:hint="eastAsia"/>
          <w:bCs/>
          <w:color w:val="111111"/>
          <w:sz w:val="24"/>
          <w:szCs w:val="24"/>
        </w:rPr>
        <w:t>的情况下正常运行一年后进行。考虑到运行阶段评价的准确性，当建筑使用面积为参评面积的</w:t>
      </w:r>
      <w:r w:rsidRPr="00EE008E">
        <w:rPr>
          <w:rFonts w:ascii="Times New Roman" w:eastAsia="宋体" w:hAnsi="Times New Roman" w:cs="Times New Roman"/>
          <w:bCs/>
          <w:color w:val="111111"/>
          <w:sz w:val="24"/>
          <w:szCs w:val="24"/>
        </w:rPr>
        <w:t>60%~80%</w:t>
      </w:r>
      <w:r w:rsidRPr="00EE008E">
        <w:rPr>
          <w:rFonts w:ascii="Times New Roman" w:eastAsia="宋体" w:hAnsi="Times New Roman" w:cs="Times New Roman" w:hint="eastAsia"/>
          <w:bCs/>
          <w:color w:val="111111"/>
          <w:sz w:val="24"/>
          <w:szCs w:val="24"/>
        </w:rPr>
        <w:t>时，应根据运行数据与建筑使用面积比例进行折算后确定碳排放；当建筑使用面积比例高于</w:t>
      </w:r>
      <w:r w:rsidRPr="00EE008E">
        <w:rPr>
          <w:rFonts w:ascii="Times New Roman" w:eastAsia="宋体" w:hAnsi="Times New Roman" w:cs="Times New Roman"/>
          <w:bCs/>
          <w:color w:val="111111"/>
          <w:sz w:val="24"/>
          <w:szCs w:val="24"/>
        </w:rPr>
        <w:t>80%</w:t>
      </w:r>
      <w:r w:rsidRPr="00EE008E">
        <w:rPr>
          <w:rFonts w:ascii="Times New Roman" w:eastAsia="宋体" w:hAnsi="Times New Roman" w:cs="Times New Roman" w:hint="eastAsia"/>
          <w:bCs/>
          <w:color w:val="111111"/>
          <w:sz w:val="24"/>
          <w:szCs w:val="24"/>
        </w:rPr>
        <w:t>时，可认为建筑已达到人员设定要求，采用运行数据直接评价。</w:t>
      </w:r>
    </w:p>
    <w:p w14:paraId="4184B655" w14:textId="293D69CB"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5364B6">
        <w:rPr>
          <w:rFonts w:ascii="Times New Roman" w:eastAsia="宋体" w:hAnsi="Times New Roman"/>
          <w:b/>
          <w:bCs/>
          <w:sz w:val="24"/>
          <w:szCs w:val="24"/>
        </w:rPr>
        <w:t xml:space="preserve">7.3.2 </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运行评价应在竣工验收后，</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运行评价相关证明文件包括但不限于：</w:t>
      </w:r>
      <w:r w:rsidRPr="00EE008E">
        <w:rPr>
          <w:rFonts w:ascii="Times New Roman" w:eastAsia="宋体" w:hAnsi="Times New Roman" w:cs="Times New Roman"/>
          <w:bCs/>
          <w:color w:val="111111"/>
          <w:sz w:val="24"/>
          <w:szCs w:val="24"/>
        </w:rPr>
        <w:t>1</w:t>
      </w:r>
      <w:r w:rsidRPr="00EE008E">
        <w:rPr>
          <w:rFonts w:ascii="Times New Roman" w:eastAsia="宋体" w:hAnsi="Times New Roman" w:cs="Times New Roman" w:hint="eastAsia"/>
          <w:bCs/>
          <w:color w:val="111111"/>
          <w:sz w:val="24"/>
          <w:szCs w:val="24"/>
        </w:rPr>
        <w:t>）本标准</w:t>
      </w:r>
      <w:r w:rsidRPr="00EE008E">
        <w:rPr>
          <w:rFonts w:ascii="Times New Roman" w:eastAsia="宋体" w:hAnsi="Times New Roman" w:cs="Times New Roman"/>
          <w:bCs/>
          <w:color w:val="111111"/>
          <w:sz w:val="24"/>
          <w:szCs w:val="24"/>
        </w:rPr>
        <w:t>7.3.2</w:t>
      </w:r>
      <w:r w:rsidRPr="00EE008E">
        <w:rPr>
          <w:rFonts w:ascii="Times New Roman" w:eastAsia="宋体" w:hAnsi="Times New Roman" w:cs="Times New Roman" w:hint="eastAsia"/>
          <w:bCs/>
          <w:color w:val="111111"/>
          <w:sz w:val="24"/>
          <w:szCs w:val="24"/>
        </w:rPr>
        <w:t>节规定的文件，</w:t>
      </w:r>
      <w:proofErr w:type="gramStart"/>
      <w:r w:rsidRPr="00EE008E">
        <w:rPr>
          <w:rFonts w:ascii="Times New Roman" w:eastAsia="宋体" w:hAnsi="Times New Roman" w:cs="Times New Roman" w:hint="eastAsia"/>
          <w:bCs/>
          <w:color w:val="111111"/>
          <w:sz w:val="24"/>
          <w:szCs w:val="24"/>
        </w:rPr>
        <w:t>或零碳建筑设计</w:t>
      </w:r>
      <w:proofErr w:type="gramEnd"/>
      <w:r w:rsidRPr="00EE008E">
        <w:rPr>
          <w:rFonts w:ascii="Times New Roman" w:eastAsia="宋体" w:hAnsi="Times New Roman" w:cs="Times New Roman" w:hint="eastAsia"/>
          <w:bCs/>
          <w:color w:val="111111"/>
          <w:sz w:val="24"/>
          <w:szCs w:val="24"/>
        </w:rPr>
        <w:t>评价标识与申报文件；</w:t>
      </w:r>
      <w:r w:rsidRPr="00EE008E">
        <w:rPr>
          <w:rFonts w:ascii="Times New Roman" w:eastAsia="宋体" w:hAnsi="Times New Roman" w:cs="Times New Roman"/>
          <w:bCs/>
          <w:color w:val="111111"/>
          <w:sz w:val="24"/>
          <w:szCs w:val="24"/>
        </w:rPr>
        <w:t>2</w:t>
      </w:r>
      <w:r w:rsidRPr="00EE008E">
        <w:rPr>
          <w:rFonts w:ascii="Times New Roman" w:eastAsia="宋体" w:hAnsi="Times New Roman" w:cs="Times New Roman" w:hint="eastAsia"/>
          <w:bCs/>
          <w:color w:val="111111"/>
          <w:sz w:val="24"/>
          <w:szCs w:val="24"/>
        </w:rPr>
        <w:t>）运行评价申报声明和基本信息表，用于记录运行阶段</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关键信息；</w:t>
      </w:r>
      <w:r w:rsidRPr="00EE008E">
        <w:rPr>
          <w:rFonts w:ascii="Times New Roman" w:eastAsia="宋体" w:hAnsi="Times New Roman" w:cs="Times New Roman"/>
          <w:bCs/>
          <w:color w:val="111111"/>
          <w:sz w:val="24"/>
          <w:szCs w:val="24"/>
        </w:rPr>
        <w:t>3</w:t>
      </w:r>
      <w:r w:rsidRPr="00EE008E">
        <w:rPr>
          <w:rFonts w:ascii="Times New Roman" w:eastAsia="宋体" w:hAnsi="Times New Roman" w:cs="Times New Roman" w:hint="eastAsia"/>
          <w:bCs/>
          <w:color w:val="111111"/>
          <w:sz w:val="24"/>
          <w:szCs w:val="24"/>
        </w:rPr>
        <w:t>）</w:t>
      </w:r>
      <w:r w:rsidRPr="00EE008E">
        <w:rPr>
          <w:rFonts w:ascii="Times New Roman" w:eastAsia="宋体" w:hAnsi="Times New Roman" w:cs="楷体" w:hint="eastAsia"/>
          <w:color w:val="111111"/>
          <w:kern w:val="0"/>
          <w:sz w:val="24"/>
          <w:szCs w:val="24"/>
        </w:rPr>
        <w:t>室内环境检测应符合国家标准《零碳建筑技术标准》及国家现行有关标准的规定；</w:t>
      </w:r>
      <w:r w:rsidRPr="00EE008E">
        <w:rPr>
          <w:rFonts w:ascii="Times New Roman" w:eastAsia="宋体" w:hAnsi="Times New Roman" w:cs="楷体"/>
          <w:color w:val="111111"/>
          <w:kern w:val="0"/>
          <w:sz w:val="24"/>
          <w:szCs w:val="24"/>
        </w:rPr>
        <w:t>4</w:t>
      </w:r>
      <w:r w:rsidRPr="00EE008E">
        <w:rPr>
          <w:rFonts w:ascii="Times New Roman" w:eastAsia="宋体" w:hAnsi="Times New Roman" w:cs="楷体" w:hint="eastAsia"/>
          <w:color w:val="111111"/>
          <w:kern w:val="0"/>
          <w:sz w:val="24"/>
          <w:szCs w:val="24"/>
        </w:rPr>
        <w:t>）</w:t>
      </w:r>
      <w:r w:rsidRPr="00EE008E">
        <w:rPr>
          <w:rFonts w:ascii="Times New Roman" w:eastAsia="宋体" w:hAnsi="Times New Roman" w:cs="Times New Roman" w:hint="eastAsia"/>
          <w:bCs/>
          <w:color w:val="111111"/>
          <w:sz w:val="24"/>
          <w:szCs w:val="24"/>
        </w:rPr>
        <w:t>运行碳排放计算书，检查碳排放计算依据和结果；</w:t>
      </w:r>
      <w:r w:rsidRPr="00EE008E">
        <w:rPr>
          <w:rFonts w:ascii="Times New Roman" w:eastAsia="宋体" w:hAnsi="Times New Roman" w:cs="Times New Roman"/>
          <w:bCs/>
          <w:color w:val="111111"/>
          <w:sz w:val="24"/>
          <w:szCs w:val="24"/>
        </w:rPr>
        <w:t>4</w:t>
      </w:r>
      <w:r w:rsidRPr="00EE008E">
        <w:rPr>
          <w:rFonts w:ascii="Times New Roman" w:eastAsia="宋体" w:hAnsi="Times New Roman" w:cs="Times New Roman" w:hint="eastAsia"/>
          <w:bCs/>
          <w:color w:val="111111"/>
          <w:sz w:val="24"/>
          <w:szCs w:val="24"/>
        </w:rPr>
        <w:t>）施工阶段能源资源</w:t>
      </w:r>
      <w:proofErr w:type="gramStart"/>
      <w:r w:rsidRPr="00EE008E">
        <w:rPr>
          <w:rFonts w:ascii="Times New Roman" w:eastAsia="宋体" w:hAnsi="Times New Roman" w:cs="Times New Roman" w:hint="eastAsia"/>
          <w:bCs/>
          <w:color w:val="111111"/>
          <w:sz w:val="24"/>
          <w:szCs w:val="24"/>
        </w:rPr>
        <w:t>消耗台</w:t>
      </w:r>
      <w:proofErr w:type="gramEnd"/>
      <w:r w:rsidRPr="00EE008E">
        <w:rPr>
          <w:rFonts w:ascii="Times New Roman" w:eastAsia="宋体" w:hAnsi="Times New Roman" w:cs="Times New Roman" w:hint="eastAsia"/>
          <w:bCs/>
          <w:color w:val="111111"/>
          <w:sz w:val="24"/>
          <w:szCs w:val="24"/>
        </w:rPr>
        <w:t>账，用于验证建造阶段碳排放；</w:t>
      </w:r>
      <w:r w:rsidRPr="00EE008E">
        <w:rPr>
          <w:rFonts w:ascii="Times New Roman" w:eastAsia="宋体" w:hAnsi="Times New Roman" w:cs="Times New Roman"/>
          <w:bCs/>
          <w:color w:val="111111"/>
          <w:sz w:val="24"/>
          <w:szCs w:val="24"/>
        </w:rPr>
        <w:t>5</w:t>
      </w:r>
      <w:r w:rsidRPr="00EE008E">
        <w:rPr>
          <w:rFonts w:ascii="Times New Roman" w:eastAsia="宋体" w:hAnsi="Times New Roman" w:cs="Times New Roman" w:hint="eastAsia"/>
          <w:bCs/>
          <w:color w:val="111111"/>
          <w:sz w:val="24"/>
          <w:szCs w:val="24"/>
        </w:rPr>
        <w:t>）在建筑物长期的运行过程中，用户和物业管理人员的意识与行为，直接影响</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目标的实现，因此需要坚持倡导低碳理念与低碳生活方式的教育宣传制度，培训各类人员，形成良好的低碳行为与风气。</w:t>
      </w:r>
      <w:r w:rsidRPr="00EE008E">
        <w:rPr>
          <w:rFonts w:ascii="Times New Roman" w:eastAsia="宋体" w:hAnsi="Times New Roman" w:cs="Times New Roman"/>
          <w:bCs/>
          <w:color w:val="111111"/>
          <w:sz w:val="24"/>
          <w:szCs w:val="24"/>
        </w:rPr>
        <w:t>6</w:t>
      </w:r>
      <w:r w:rsidRPr="00EE008E">
        <w:rPr>
          <w:rFonts w:ascii="Times New Roman" w:eastAsia="宋体" w:hAnsi="Times New Roman" w:cs="Times New Roman" w:hint="eastAsia"/>
          <w:bCs/>
          <w:color w:val="111111"/>
          <w:sz w:val="24"/>
          <w:szCs w:val="24"/>
        </w:rPr>
        <w:t>）提供碳抵消证明文件，并符合</w:t>
      </w:r>
      <w:r w:rsidRPr="00EE008E">
        <w:rPr>
          <w:rFonts w:ascii="Times New Roman" w:eastAsia="宋体" w:hAnsi="Times New Roman" w:cs="Times New Roman"/>
          <w:bCs/>
          <w:color w:val="111111"/>
          <w:sz w:val="24"/>
          <w:szCs w:val="24"/>
        </w:rPr>
        <w:t>4.3</w:t>
      </w:r>
      <w:r w:rsidRPr="00EE008E">
        <w:rPr>
          <w:rFonts w:ascii="Times New Roman" w:eastAsia="宋体" w:hAnsi="Times New Roman" w:cs="Times New Roman" w:hint="eastAsia"/>
          <w:bCs/>
          <w:color w:val="111111"/>
          <w:sz w:val="24"/>
          <w:szCs w:val="24"/>
        </w:rPr>
        <w:t>节规定。</w:t>
      </w:r>
    </w:p>
    <w:p w14:paraId="1B53A177" w14:textId="77777777" w:rsidR="00FA1964" w:rsidRPr="0033662D" w:rsidRDefault="00FA1964" w:rsidP="00FA1964">
      <w:pPr>
        <w:pStyle w:val="a4"/>
        <w:ind w:left="369" w:firstLineChars="0" w:firstLine="0"/>
        <w:jc w:val="center"/>
        <w:outlineLvl w:val="1"/>
        <w:rPr>
          <w:rFonts w:ascii="黑体" w:eastAsia="黑体" w:hAnsi="黑体"/>
          <w:b/>
          <w:bCs/>
          <w:sz w:val="28"/>
          <w:szCs w:val="28"/>
        </w:rPr>
      </w:pPr>
      <w:bookmarkStart w:id="414" w:name="_Toc157450106"/>
      <w:bookmarkStart w:id="415" w:name="_Toc157450519"/>
      <w:bookmarkStart w:id="416" w:name="_Toc157450575"/>
      <w:r>
        <w:rPr>
          <w:rFonts w:ascii="黑体" w:eastAsia="黑体" w:hAnsi="黑体" w:hint="eastAsia"/>
          <w:b/>
          <w:bCs/>
          <w:sz w:val="28"/>
          <w:szCs w:val="28"/>
        </w:rPr>
        <w:t>7</w:t>
      </w:r>
      <w:r>
        <w:rPr>
          <w:rFonts w:ascii="黑体" w:eastAsia="黑体" w:hAnsi="黑体"/>
          <w:b/>
          <w:bCs/>
          <w:sz w:val="28"/>
          <w:szCs w:val="28"/>
        </w:rPr>
        <w:t>.4</w:t>
      </w:r>
      <w:r w:rsidRPr="0033662D">
        <w:rPr>
          <w:rFonts w:ascii="黑体" w:eastAsia="黑体" w:hAnsi="黑体" w:hint="eastAsia"/>
          <w:b/>
          <w:bCs/>
          <w:sz w:val="28"/>
          <w:szCs w:val="28"/>
        </w:rPr>
        <w:t>全过程评价</w:t>
      </w:r>
      <w:bookmarkEnd w:id="414"/>
      <w:bookmarkEnd w:id="415"/>
      <w:bookmarkEnd w:id="416"/>
    </w:p>
    <w:p w14:paraId="00F83866" w14:textId="0B5866DE" w:rsidR="00FA1964" w:rsidRPr="00EE008E" w:rsidRDefault="00FA1964" w:rsidP="00EE008E">
      <w:pPr>
        <w:spacing w:line="360" w:lineRule="auto"/>
        <w:outlineLvl w:val="2"/>
        <w:rPr>
          <w:rFonts w:ascii="Times New Roman" w:eastAsia="宋体" w:hAnsi="Times New Roman" w:cs="Times New Roman"/>
          <w:b/>
          <w:color w:val="111111"/>
          <w:sz w:val="24"/>
          <w:szCs w:val="24"/>
        </w:rPr>
      </w:pPr>
      <w:r w:rsidRPr="005364B6">
        <w:rPr>
          <w:rFonts w:ascii="Times New Roman" w:eastAsia="宋体" w:hAnsi="Times New Roman"/>
          <w:b/>
          <w:bCs/>
          <w:sz w:val="24"/>
          <w:szCs w:val="24"/>
        </w:rPr>
        <w:t>7.4.1</w:t>
      </w:r>
      <w:r w:rsidR="00CE0E48" w:rsidRPr="00EE008E">
        <w:rPr>
          <w:rFonts w:ascii="Times New Roman" w:eastAsia="宋体" w:hAnsi="Times New Roman" w:cs="Times New Roman"/>
          <w:b/>
          <w:color w:val="111111"/>
          <w:sz w:val="24"/>
          <w:szCs w:val="24"/>
        </w:rPr>
        <w:t xml:space="preserve"> </w:t>
      </w:r>
      <w:r w:rsidRPr="00EE008E">
        <w:rPr>
          <w:rFonts w:ascii="Times New Roman" w:eastAsia="宋体" w:hAnsi="Times New Roman" w:cs="Times New Roman" w:hint="eastAsia"/>
          <w:bCs/>
          <w:color w:val="111111"/>
          <w:sz w:val="24"/>
          <w:szCs w:val="24"/>
        </w:rPr>
        <w:t>由于全过程</w:t>
      </w:r>
      <w:proofErr w:type="gramStart"/>
      <w:r w:rsidRPr="00EE008E">
        <w:rPr>
          <w:rFonts w:ascii="Times New Roman" w:eastAsia="宋体" w:hAnsi="Times New Roman" w:cs="Times New Roman" w:hint="eastAsia"/>
          <w:bCs/>
          <w:color w:val="111111"/>
          <w:sz w:val="24"/>
          <w:szCs w:val="24"/>
        </w:rPr>
        <w:t>零碳建筑</w:t>
      </w:r>
      <w:proofErr w:type="gramEnd"/>
      <w:r w:rsidRPr="00EE008E">
        <w:rPr>
          <w:rFonts w:ascii="Times New Roman" w:eastAsia="宋体" w:hAnsi="Times New Roman" w:cs="Times New Roman" w:hint="eastAsia"/>
          <w:bCs/>
          <w:color w:val="111111"/>
          <w:sz w:val="24"/>
          <w:szCs w:val="24"/>
        </w:rPr>
        <w:t>需要计算各个阶段的碳排放，需要通过施工图纸与竣工验收材料反应建筑全过程碳排放计算的全部基础数据，因此应在建筑竣工验收后进行全过程评价。相关证明文件应符合本标准第</w:t>
      </w:r>
      <w:r w:rsidRPr="00EE008E">
        <w:rPr>
          <w:rFonts w:ascii="Times New Roman" w:eastAsia="宋体" w:hAnsi="Times New Roman" w:cs="Times New Roman"/>
          <w:bCs/>
          <w:color w:val="111111"/>
          <w:sz w:val="24"/>
          <w:szCs w:val="24"/>
        </w:rPr>
        <w:t>7.4</w:t>
      </w:r>
      <w:r w:rsidRPr="00EE008E">
        <w:rPr>
          <w:rFonts w:ascii="Times New Roman" w:eastAsia="宋体" w:hAnsi="Times New Roman" w:cs="Times New Roman" w:hint="eastAsia"/>
          <w:bCs/>
          <w:color w:val="111111"/>
          <w:sz w:val="24"/>
          <w:szCs w:val="24"/>
        </w:rPr>
        <w:t>节的规定。</w:t>
      </w:r>
    </w:p>
    <w:p w14:paraId="43C7886C" w14:textId="6AD8B309" w:rsidR="00A17D65" w:rsidRPr="0033662D" w:rsidRDefault="00FA1964" w:rsidP="00EE008E">
      <w:pPr>
        <w:autoSpaceDE w:val="0"/>
        <w:autoSpaceDN w:val="0"/>
        <w:adjustRightInd w:val="0"/>
        <w:spacing w:line="360" w:lineRule="auto"/>
        <w:jc w:val="left"/>
        <w:rPr>
          <w:rFonts w:ascii="Times New Roman" w:eastAsia="宋体" w:hAnsi="Times New Roman"/>
          <w:sz w:val="24"/>
          <w:szCs w:val="28"/>
        </w:rPr>
      </w:pPr>
      <w:r w:rsidRPr="005364B6">
        <w:rPr>
          <w:rFonts w:ascii="Times New Roman" w:eastAsia="宋体" w:hAnsi="Times New Roman"/>
          <w:b/>
          <w:bCs/>
          <w:sz w:val="24"/>
          <w:szCs w:val="24"/>
        </w:rPr>
        <w:t>7.4.2</w:t>
      </w:r>
      <w:r w:rsidR="00CE0E48" w:rsidRPr="00EE008E">
        <w:rPr>
          <w:rFonts w:ascii="Times New Roman" w:eastAsia="宋体" w:hAnsi="Times New Roman" w:cs="Times New Roman"/>
          <w:b/>
          <w:color w:val="111111"/>
          <w:sz w:val="24"/>
          <w:szCs w:val="24"/>
        </w:rPr>
        <w:t xml:space="preserve"> </w:t>
      </w:r>
      <w:proofErr w:type="gramStart"/>
      <w:r w:rsidRPr="00EE008E">
        <w:rPr>
          <w:rFonts w:ascii="Times New Roman" w:eastAsia="宋体" w:hAnsi="Times New Roman" w:cs="Times New Roman" w:hint="eastAsia"/>
          <w:bCs/>
          <w:color w:val="111111"/>
          <w:sz w:val="24"/>
          <w:szCs w:val="24"/>
        </w:rPr>
        <w:t>零碳建筑全</w:t>
      </w:r>
      <w:proofErr w:type="gramEnd"/>
      <w:r w:rsidRPr="00EE008E">
        <w:rPr>
          <w:rFonts w:ascii="Times New Roman" w:eastAsia="宋体" w:hAnsi="Times New Roman" w:cs="Times New Roman" w:hint="eastAsia"/>
          <w:bCs/>
          <w:color w:val="111111"/>
          <w:sz w:val="24"/>
          <w:szCs w:val="24"/>
        </w:rPr>
        <w:t>过程评价相关证明文件包括但不限于：</w:t>
      </w:r>
      <w:r w:rsidRPr="00EE008E">
        <w:rPr>
          <w:rFonts w:ascii="Times New Roman" w:eastAsia="宋体" w:hAnsi="Times New Roman" w:cs="Times New Roman"/>
          <w:bCs/>
          <w:color w:val="111111"/>
          <w:sz w:val="24"/>
          <w:szCs w:val="24"/>
        </w:rPr>
        <w:t>1</w:t>
      </w:r>
      <w:r w:rsidRPr="00EE008E">
        <w:rPr>
          <w:rFonts w:ascii="Times New Roman" w:eastAsia="宋体" w:hAnsi="Times New Roman" w:cs="Times New Roman" w:hint="eastAsia"/>
          <w:bCs/>
          <w:color w:val="111111"/>
          <w:sz w:val="24"/>
          <w:szCs w:val="24"/>
        </w:rPr>
        <w:t>）全过程申报声明和基本信息表，用于记录建筑关键信息；</w:t>
      </w:r>
      <w:r w:rsidRPr="00EE008E">
        <w:rPr>
          <w:rFonts w:ascii="Times New Roman" w:eastAsia="宋体" w:hAnsi="Times New Roman" w:cs="Times New Roman"/>
          <w:bCs/>
          <w:color w:val="111111"/>
          <w:sz w:val="24"/>
          <w:szCs w:val="24"/>
        </w:rPr>
        <w:t>2</w:t>
      </w:r>
      <w:r w:rsidRPr="00EE008E">
        <w:rPr>
          <w:rFonts w:ascii="Times New Roman" w:eastAsia="宋体" w:hAnsi="Times New Roman" w:cs="Times New Roman" w:hint="eastAsia"/>
          <w:bCs/>
          <w:color w:val="111111"/>
          <w:sz w:val="24"/>
          <w:szCs w:val="24"/>
        </w:rPr>
        <w:t>）全过程碳排放计算书，检查碳排放计算依据和结果；</w:t>
      </w:r>
      <w:r w:rsidRPr="00EE008E">
        <w:rPr>
          <w:rFonts w:ascii="Times New Roman" w:eastAsia="宋体" w:hAnsi="Times New Roman" w:cs="Times New Roman"/>
          <w:bCs/>
          <w:color w:val="111111"/>
          <w:sz w:val="24"/>
          <w:szCs w:val="24"/>
        </w:rPr>
        <w:t>3</w:t>
      </w:r>
      <w:r w:rsidRPr="00EE008E">
        <w:rPr>
          <w:rFonts w:ascii="Times New Roman" w:eastAsia="宋体" w:hAnsi="Times New Roman" w:cs="Times New Roman" w:hint="eastAsia"/>
          <w:bCs/>
          <w:color w:val="111111"/>
          <w:sz w:val="24"/>
          <w:szCs w:val="24"/>
        </w:rPr>
        <w:t>）施工阶段能源资源</w:t>
      </w:r>
      <w:proofErr w:type="gramStart"/>
      <w:r w:rsidRPr="00EE008E">
        <w:rPr>
          <w:rFonts w:ascii="Times New Roman" w:eastAsia="宋体" w:hAnsi="Times New Roman" w:cs="Times New Roman" w:hint="eastAsia"/>
          <w:bCs/>
          <w:color w:val="111111"/>
          <w:sz w:val="24"/>
          <w:szCs w:val="24"/>
        </w:rPr>
        <w:t>消耗台</w:t>
      </w:r>
      <w:proofErr w:type="gramEnd"/>
      <w:r w:rsidRPr="00EE008E">
        <w:rPr>
          <w:rFonts w:ascii="Times New Roman" w:eastAsia="宋体" w:hAnsi="Times New Roman" w:cs="Times New Roman" w:hint="eastAsia"/>
          <w:bCs/>
          <w:color w:val="111111"/>
          <w:sz w:val="24"/>
          <w:szCs w:val="24"/>
        </w:rPr>
        <w:t>账，用于验证建造阶段碳排放；</w:t>
      </w:r>
      <w:r w:rsidRPr="00EE008E">
        <w:rPr>
          <w:rFonts w:ascii="Times New Roman" w:eastAsia="宋体" w:hAnsi="Times New Roman" w:cs="Times New Roman"/>
          <w:bCs/>
          <w:color w:val="111111"/>
          <w:sz w:val="24"/>
          <w:szCs w:val="24"/>
        </w:rPr>
        <w:t>4</w:t>
      </w:r>
      <w:r w:rsidRPr="00EE008E">
        <w:rPr>
          <w:rFonts w:ascii="Times New Roman" w:eastAsia="宋体" w:hAnsi="Times New Roman" w:cs="Times New Roman" w:hint="eastAsia"/>
          <w:bCs/>
          <w:color w:val="111111"/>
          <w:sz w:val="24"/>
          <w:szCs w:val="24"/>
        </w:rPr>
        <w:t>）竣工验收资料，验证建材生产及运输碳排放；</w:t>
      </w:r>
      <w:r w:rsidRPr="00EE008E">
        <w:rPr>
          <w:rFonts w:ascii="Times New Roman" w:eastAsia="宋体" w:hAnsi="Times New Roman" w:cs="Times New Roman"/>
          <w:bCs/>
          <w:color w:val="111111"/>
          <w:sz w:val="24"/>
          <w:szCs w:val="24"/>
        </w:rPr>
        <w:t>5</w:t>
      </w:r>
      <w:r w:rsidRPr="00EE008E">
        <w:rPr>
          <w:rFonts w:ascii="Times New Roman" w:eastAsia="宋体" w:hAnsi="Times New Roman" w:cs="Times New Roman" w:hint="eastAsia"/>
          <w:bCs/>
          <w:color w:val="111111"/>
          <w:sz w:val="24"/>
          <w:szCs w:val="24"/>
        </w:rPr>
        <w:t>）主要设备材料表，验证碳排放计算真实性；</w:t>
      </w:r>
      <w:r w:rsidRPr="00EE008E">
        <w:rPr>
          <w:rFonts w:ascii="Times New Roman" w:eastAsia="宋体" w:hAnsi="Times New Roman" w:cs="Times New Roman"/>
          <w:bCs/>
          <w:color w:val="111111"/>
          <w:sz w:val="24"/>
          <w:szCs w:val="24"/>
        </w:rPr>
        <w:t>6</w:t>
      </w:r>
      <w:r w:rsidRPr="00EE008E">
        <w:rPr>
          <w:rFonts w:ascii="Times New Roman" w:eastAsia="宋体" w:hAnsi="Times New Roman" w:cs="Times New Roman" w:hint="eastAsia"/>
          <w:bCs/>
          <w:color w:val="111111"/>
          <w:sz w:val="24"/>
          <w:szCs w:val="24"/>
        </w:rPr>
        <w:t>）建筑材料及产品碳排放证明文件，优先选用具有碳足迹标签的产品部品和材料，验证建材生产碳排放计算数据选取的可靠性，以支撑建筑全过程的定量碳核查。</w:t>
      </w:r>
    </w:p>
    <w:sectPr w:rsidR="00A17D65" w:rsidRPr="003366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EFE6D" w14:textId="77777777" w:rsidR="00FD3E28" w:rsidRDefault="00FD3E28" w:rsidP="00E76EE5">
      <w:r>
        <w:separator/>
      </w:r>
    </w:p>
  </w:endnote>
  <w:endnote w:type="continuationSeparator" w:id="0">
    <w:p w14:paraId="2B31E258" w14:textId="77777777" w:rsidR="00FD3E28" w:rsidRDefault="00FD3E28" w:rsidP="00E76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E953E" w14:textId="144E5E2A" w:rsidR="00EA4B28" w:rsidRDefault="00EA4B28">
    <w:pPr>
      <w:pStyle w:val="a7"/>
      <w:jc w:val="center"/>
    </w:pPr>
  </w:p>
  <w:p w14:paraId="055A94A8" w14:textId="77777777" w:rsidR="00EA4B28" w:rsidRDefault="00EA4B2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765242"/>
      <w:docPartObj>
        <w:docPartGallery w:val="Page Numbers (Bottom of Page)"/>
        <w:docPartUnique/>
      </w:docPartObj>
    </w:sdtPr>
    <w:sdtContent>
      <w:p w14:paraId="449F00B0" w14:textId="77777777" w:rsidR="00EA4B28" w:rsidRDefault="00EA4B28">
        <w:pPr>
          <w:pStyle w:val="a7"/>
          <w:jc w:val="center"/>
        </w:pPr>
        <w:r>
          <w:fldChar w:fldCharType="begin"/>
        </w:r>
        <w:r>
          <w:instrText>PAGE   \* MERGEFORMAT</w:instrText>
        </w:r>
        <w:r>
          <w:fldChar w:fldCharType="separate"/>
        </w:r>
        <w:r w:rsidR="000E4A1D" w:rsidRPr="000E4A1D">
          <w:rPr>
            <w:noProof/>
            <w:lang w:val="zh-CN"/>
          </w:rPr>
          <w:t>2</w:t>
        </w:r>
        <w:r>
          <w:fldChar w:fldCharType="end"/>
        </w:r>
      </w:p>
    </w:sdtContent>
  </w:sdt>
  <w:p w14:paraId="22EA2F37" w14:textId="77777777" w:rsidR="00EA4B28" w:rsidRDefault="00EA4B2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55437" w14:textId="77777777" w:rsidR="00FD3E28" w:rsidRDefault="00FD3E28" w:rsidP="00E76EE5">
      <w:r>
        <w:separator/>
      </w:r>
    </w:p>
  </w:footnote>
  <w:footnote w:type="continuationSeparator" w:id="0">
    <w:p w14:paraId="1A52E9D5" w14:textId="77777777" w:rsidR="00FD3E28" w:rsidRDefault="00FD3E28" w:rsidP="00E76E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71F75"/>
    <w:multiLevelType w:val="hybridMultilevel"/>
    <w:tmpl w:val="E23EDED0"/>
    <w:lvl w:ilvl="0" w:tplc="554481B8">
      <w:start w:val="1"/>
      <w:numFmt w:val="decimal"/>
      <w:lvlText w:val="%1."/>
      <w:lvlJc w:val="left"/>
      <w:pPr>
        <w:ind w:left="1020" w:hanging="360"/>
      </w:pPr>
    </w:lvl>
    <w:lvl w:ilvl="1" w:tplc="18EEA9A8">
      <w:start w:val="1"/>
      <w:numFmt w:val="decimal"/>
      <w:lvlText w:val="%2."/>
      <w:lvlJc w:val="left"/>
      <w:pPr>
        <w:ind w:left="1020" w:hanging="360"/>
      </w:pPr>
    </w:lvl>
    <w:lvl w:ilvl="2" w:tplc="4708830E">
      <w:start w:val="1"/>
      <w:numFmt w:val="decimal"/>
      <w:lvlText w:val="%3."/>
      <w:lvlJc w:val="left"/>
      <w:pPr>
        <w:ind w:left="1020" w:hanging="360"/>
      </w:pPr>
    </w:lvl>
    <w:lvl w:ilvl="3" w:tplc="28C0D02A">
      <w:start w:val="1"/>
      <w:numFmt w:val="decimal"/>
      <w:lvlText w:val="%4."/>
      <w:lvlJc w:val="left"/>
      <w:pPr>
        <w:ind w:left="1020" w:hanging="360"/>
      </w:pPr>
    </w:lvl>
    <w:lvl w:ilvl="4" w:tplc="8794A31E">
      <w:start w:val="1"/>
      <w:numFmt w:val="decimal"/>
      <w:lvlText w:val="%5."/>
      <w:lvlJc w:val="left"/>
      <w:pPr>
        <w:ind w:left="1020" w:hanging="360"/>
      </w:pPr>
    </w:lvl>
    <w:lvl w:ilvl="5" w:tplc="63029E92">
      <w:start w:val="1"/>
      <w:numFmt w:val="decimal"/>
      <w:lvlText w:val="%6."/>
      <w:lvlJc w:val="left"/>
      <w:pPr>
        <w:ind w:left="1020" w:hanging="360"/>
      </w:pPr>
    </w:lvl>
    <w:lvl w:ilvl="6" w:tplc="E2C099E2">
      <w:start w:val="1"/>
      <w:numFmt w:val="decimal"/>
      <w:lvlText w:val="%7."/>
      <w:lvlJc w:val="left"/>
      <w:pPr>
        <w:ind w:left="1020" w:hanging="360"/>
      </w:pPr>
    </w:lvl>
    <w:lvl w:ilvl="7" w:tplc="E0A25380">
      <w:start w:val="1"/>
      <w:numFmt w:val="decimal"/>
      <w:lvlText w:val="%8."/>
      <w:lvlJc w:val="left"/>
      <w:pPr>
        <w:ind w:left="1020" w:hanging="360"/>
      </w:pPr>
    </w:lvl>
    <w:lvl w:ilvl="8" w:tplc="D90650B4">
      <w:start w:val="1"/>
      <w:numFmt w:val="decimal"/>
      <w:lvlText w:val="%9."/>
      <w:lvlJc w:val="left"/>
      <w:pPr>
        <w:ind w:left="1020" w:hanging="360"/>
      </w:pPr>
    </w:lvl>
  </w:abstractNum>
  <w:abstractNum w:abstractNumId="1" w15:restartNumberingAfterBreak="0">
    <w:nsid w:val="23012116"/>
    <w:multiLevelType w:val="multilevel"/>
    <w:tmpl w:val="23012116"/>
    <w:lvl w:ilvl="0">
      <w:start w:val="1"/>
      <w:numFmt w:val="decimal"/>
      <w:pStyle w:val="a"/>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2" w15:restartNumberingAfterBreak="0">
    <w:nsid w:val="25421A17"/>
    <w:multiLevelType w:val="hybridMultilevel"/>
    <w:tmpl w:val="094E3B50"/>
    <w:lvl w:ilvl="0" w:tplc="E2FA3F40">
      <w:start w:val="3"/>
      <w:numFmt w:val="decimal"/>
      <w:lvlText w:val="%1"/>
      <w:lvlJc w:val="left"/>
      <w:pPr>
        <w:ind w:left="717" w:hanging="360"/>
      </w:pPr>
      <w:rPr>
        <w:rFonts w:hint="default"/>
      </w:rPr>
    </w:lvl>
    <w:lvl w:ilvl="1" w:tplc="04090019">
      <w:start w:val="1"/>
      <w:numFmt w:val="lowerLetter"/>
      <w:lvlText w:val="%2)"/>
      <w:lvlJc w:val="left"/>
      <w:pPr>
        <w:ind w:left="1237" w:hanging="440"/>
      </w:pPr>
    </w:lvl>
    <w:lvl w:ilvl="2" w:tplc="0409001B" w:tentative="1">
      <w:start w:val="1"/>
      <w:numFmt w:val="lowerRoman"/>
      <w:lvlText w:val="%3."/>
      <w:lvlJc w:val="right"/>
      <w:pPr>
        <w:ind w:left="1677" w:hanging="440"/>
      </w:pPr>
    </w:lvl>
    <w:lvl w:ilvl="3" w:tplc="0409000F" w:tentative="1">
      <w:start w:val="1"/>
      <w:numFmt w:val="decimal"/>
      <w:lvlText w:val="%4."/>
      <w:lvlJc w:val="left"/>
      <w:pPr>
        <w:ind w:left="2117" w:hanging="440"/>
      </w:pPr>
    </w:lvl>
    <w:lvl w:ilvl="4" w:tplc="04090019" w:tentative="1">
      <w:start w:val="1"/>
      <w:numFmt w:val="lowerLetter"/>
      <w:lvlText w:val="%5)"/>
      <w:lvlJc w:val="left"/>
      <w:pPr>
        <w:ind w:left="2557" w:hanging="440"/>
      </w:pPr>
    </w:lvl>
    <w:lvl w:ilvl="5" w:tplc="0409001B" w:tentative="1">
      <w:start w:val="1"/>
      <w:numFmt w:val="lowerRoman"/>
      <w:lvlText w:val="%6."/>
      <w:lvlJc w:val="right"/>
      <w:pPr>
        <w:ind w:left="2997" w:hanging="440"/>
      </w:pPr>
    </w:lvl>
    <w:lvl w:ilvl="6" w:tplc="0409000F" w:tentative="1">
      <w:start w:val="1"/>
      <w:numFmt w:val="decimal"/>
      <w:lvlText w:val="%7."/>
      <w:lvlJc w:val="left"/>
      <w:pPr>
        <w:ind w:left="3437" w:hanging="440"/>
      </w:pPr>
    </w:lvl>
    <w:lvl w:ilvl="7" w:tplc="04090019" w:tentative="1">
      <w:start w:val="1"/>
      <w:numFmt w:val="lowerLetter"/>
      <w:lvlText w:val="%8)"/>
      <w:lvlJc w:val="left"/>
      <w:pPr>
        <w:ind w:left="3877" w:hanging="440"/>
      </w:pPr>
    </w:lvl>
    <w:lvl w:ilvl="8" w:tplc="0409001B" w:tentative="1">
      <w:start w:val="1"/>
      <w:numFmt w:val="lowerRoman"/>
      <w:lvlText w:val="%9."/>
      <w:lvlJc w:val="right"/>
      <w:pPr>
        <w:ind w:left="4317" w:hanging="440"/>
      </w:pPr>
    </w:lvl>
  </w:abstractNum>
  <w:abstractNum w:abstractNumId="3" w15:restartNumberingAfterBreak="0">
    <w:nsid w:val="32DE2EEF"/>
    <w:multiLevelType w:val="hybridMultilevel"/>
    <w:tmpl w:val="67D6EB82"/>
    <w:lvl w:ilvl="0" w:tplc="6D98CF86">
      <w:start w:val="1"/>
      <w:numFmt w:val="decimal"/>
      <w:lvlText w:val="%1."/>
      <w:lvlJc w:val="left"/>
      <w:pPr>
        <w:ind w:left="1020" w:hanging="360"/>
      </w:pPr>
    </w:lvl>
    <w:lvl w:ilvl="1" w:tplc="E8BCF4BE">
      <w:start w:val="1"/>
      <w:numFmt w:val="decimal"/>
      <w:lvlText w:val="%2."/>
      <w:lvlJc w:val="left"/>
      <w:pPr>
        <w:ind w:left="1020" w:hanging="360"/>
      </w:pPr>
    </w:lvl>
    <w:lvl w:ilvl="2" w:tplc="AE602E06">
      <w:start w:val="1"/>
      <w:numFmt w:val="decimal"/>
      <w:lvlText w:val="%3."/>
      <w:lvlJc w:val="left"/>
      <w:pPr>
        <w:ind w:left="1020" w:hanging="360"/>
      </w:pPr>
    </w:lvl>
    <w:lvl w:ilvl="3" w:tplc="004A6948">
      <w:start w:val="1"/>
      <w:numFmt w:val="decimal"/>
      <w:lvlText w:val="%4."/>
      <w:lvlJc w:val="left"/>
      <w:pPr>
        <w:ind w:left="1020" w:hanging="360"/>
      </w:pPr>
    </w:lvl>
    <w:lvl w:ilvl="4" w:tplc="48EACF6E">
      <w:start w:val="1"/>
      <w:numFmt w:val="decimal"/>
      <w:lvlText w:val="%5."/>
      <w:lvlJc w:val="left"/>
      <w:pPr>
        <w:ind w:left="1020" w:hanging="360"/>
      </w:pPr>
    </w:lvl>
    <w:lvl w:ilvl="5" w:tplc="664CDA4A">
      <w:start w:val="1"/>
      <w:numFmt w:val="decimal"/>
      <w:lvlText w:val="%6."/>
      <w:lvlJc w:val="left"/>
      <w:pPr>
        <w:ind w:left="1020" w:hanging="360"/>
      </w:pPr>
    </w:lvl>
    <w:lvl w:ilvl="6" w:tplc="ED1AAAD6">
      <w:start w:val="1"/>
      <w:numFmt w:val="decimal"/>
      <w:lvlText w:val="%7."/>
      <w:lvlJc w:val="left"/>
      <w:pPr>
        <w:ind w:left="1020" w:hanging="360"/>
      </w:pPr>
    </w:lvl>
    <w:lvl w:ilvl="7" w:tplc="63DC8838">
      <w:start w:val="1"/>
      <w:numFmt w:val="decimal"/>
      <w:lvlText w:val="%8."/>
      <w:lvlJc w:val="left"/>
      <w:pPr>
        <w:ind w:left="1020" w:hanging="360"/>
      </w:pPr>
    </w:lvl>
    <w:lvl w:ilvl="8" w:tplc="4C585772">
      <w:start w:val="1"/>
      <w:numFmt w:val="decimal"/>
      <w:lvlText w:val="%9."/>
      <w:lvlJc w:val="left"/>
      <w:pPr>
        <w:ind w:left="1020" w:hanging="360"/>
      </w:pPr>
    </w:lvl>
  </w:abstractNum>
  <w:abstractNum w:abstractNumId="4" w15:restartNumberingAfterBreak="0">
    <w:nsid w:val="3D5A6200"/>
    <w:multiLevelType w:val="hybridMultilevel"/>
    <w:tmpl w:val="5472F992"/>
    <w:lvl w:ilvl="0" w:tplc="04090011">
      <w:start w:val="1"/>
      <w:numFmt w:val="decimal"/>
      <w:lvlText w:val="%1)"/>
      <w:lvlJc w:val="left"/>
      <w:pPr>
        <w:ind w:left="920" w:hanging="44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 w15:restartNumberingAfterBreak="0">
    <w:nsid w:val="53ED05A9"/>
    <w:multiLevelType w:val="hybridMultilevel"/>
    <w:tmpl w:val="663C9DCA"/>
    <w:lvl w:ilvl="0" w:tplc="7A64F37C">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7" w15:restartNumberingAfterBreak="0">
    <w:nsid w:val="6617569B"/>
    <w:multiLevelType w:val="hybridMultilevel"/>
    <w:tmpl w:val="9EE2F312"/>
    <w:lvl w:ilvl="0" w:tplc="7A64F37C">
      <w:start w:val="1"/>
      <w:numFmt w:val="decimal"/>
      <w:lvlText w:val="%1）"/>
      <w:lvlJc w:val="left"/>
      <w:pPr>
        <w:ind w:left="920" w:hanging="44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8" w15:restartNumberingAfterBreak="0">
    <w:nsid w:val="6AAA45E8"/>
    <w:multiLevelType w:val="multilevel"/>
    <w:tmpl w:val="51C2EE96"/>
    <w:lvl w:ilvl="0">
      <w:start w:val="1"/>
      <w:numFmt w:val="decimal"/>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7244593B"/>
    <w:multiLevelType w:val="hybridMultilevel"/>
    <w:tmpl w:val="E4BA620C"/>
    <w:lvl w:ilvl="0" w:tplc="F502FF62">
      <w:start w:val="1"/>
      <w:numFmt w:val="decimal"/>
      <w:lvlText w:val="%1."/>
      <w:lvlJc w:val="left"/>
      <w:pPr>
        <w:ind w:left="1020" w:hanging="360"/>
      </w:pPr>
    </w:lvl>
    <w:lvl w:ilvl="1" w:tplc="F44A4D38">
      <w:start w:val="1"/>
      <w:numFmt w:val="decimal"/>
      <w:lvlText w:val="%2."/>
      <w:lvlJc w:val="left"/>
      <w:pPr>
        <w:ind w:left="1020" w:hanging="360"/>
      </w:pPr>
    </w:lvl>
    <w:lvl w:ilvl="2" w:tplc="AED0DC74">
      <w:start w:val="1"/>
      <w:numFmt w:val="decimal"/>
      <w:lvlText w:val="%3."/>
      <w:lvlJc w:val="left"/>
      <w:pPr>
        <w:ind w:left="1020" w:hanging="360"/>
      </w:pPr>
    </w:lvl>
    <w:lvl w:ilvl="3" w:tplc="EFECFAA4">
      <w:start w:val="1"/>
      <w:numFmt w:val="decimal"/>
      <w:lvlText w:val="%4."/>
      <w:lvlJc w:val="left"/>
      <w:pPr>
        <w:ind w:left="1020" w:hanging="360"/>
      </w:pPr>
    </w:lvl>
    <w:lvl w:ilvl="4" w:tplc="F37EC13E">
      <w:start w:val="1"/>
      <w:numFmt w:val="decimal"/>
      <w:lvlText w:val="%5."/>
      <w:lvlJc w:val="left"/>
      <w:pPr>
        <w:ind w:left="1020" w:hanging="360"/>
      </w:pPr>
    </w:lvl>
    <w:lvl w:ilvl="5" w:tplc="0DDADA14">
      <w:start w:val="1"/>
      <w:numFmt w:val="decimal"/>
      <w:lvlText w:val="%6."/>
      <w:lvlJc w:val="left"/>
      <w:pPr>
        <w:ind w:left="1020" w:hanging="360"/>
      </w:pPr>
    </w:lvl>
    <w:lvl w:ilvl="6" w:tplc="DAD808E2">
      <w:start w:val="1"/>
      <w:numFmt w:val="decimal"/>
      <w:lvlText w:val="%7."/>
      <w:lvlJc w:val="left"/>
      <w:pPr>
        <w:ind w:left="1020" w:hanging="360"/>
      </w:pPr>
    </w:lvl>
    <w:lvl w:ilvl="7" w:tplc="0A5E1828">
      <w:start w:val="1"/>
      <w:numFmt w:val="decimal"/>
      <w:lvlText w:val="%8."/>
      <w:lvlJc w:val="left"/>
      <w:pPr>
        <w:ind w:left="1020" w:hanging="360"/>
      </w:pPr>
    </w:lvl>
    <w:lvl w:ilvl="8" w:tplc="0E702716">
      <w:start w:val="1"/>
      <w:numFmt w:val="decimal"/>
      <w:lvlText w:val="%9."/>
      <w:lvlJc w:val="left"/>
      <w:pPr>
        <w:ind w:left="1020" w:hanging="360"/>
      </w:pPr>
    </w:lvl>
  </w:abstractNum>
  <w:abstractNum w:abstractNumId="10" w15:restartNumberingAfterBreak="0">
    <w:nsid w:val="7B291458"/>
    <w:multiLevelType w:val="multilevel"/>
    <w:tmpl w:val="89C2751C"/>
    <w:lvl w:ilvl="0">
      <w:start w:val="1"/>
      <w:numFmt w:val="decimal"/>
      <w:lvlText w:val="%1."/>
      <w:lvlJc w:val="left"/>
      <w:pPr>
        <w:ind w:left="360" w:hanging="360"/>
      </w:pPr>
      <w:rPr>
        <w:rFonts w:hint="default"/>
      </w:rPr>
    </w:lvl>
    <w:lvl w:ilvl="1">
      <w:start w:val="1"/>
      <w:numFmt w:val="decimal"/>
      <w:isLgl/>
      <w:lvlText w:val="%1.%2"/>
      <w:lvlJc w:val="left"/>
      <w:pPr>
        <w:ind w:left="4622" w:hanging="37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1" w15:restartNumberingAfterBreak="0">
    <w:nsid w:val="7F36109C"/>
    <w:multiLevelType w:val="hybridMultilevel"/>
    <w:tmpl w:val="B5C61716"/>
    <w:lvl w:ilvl="0" w:tplc="11E6F888">
      <w:start w:val="1"/>
      <w:numFmt w:val="decimal"/>
      <w:lvlText w:val="%1."/>
      <w:lvlJc w:val="left"/>
      <w:pPr>
        <w:ind w:left="1020" w:hanging="360"/>
      </w:pPr>
    </w:lvl>
    <w:lvl w:ilvl="1" w:tplc="31087898">
      <w:start w:val="1"/>
      <w:numFmt w:val="decimal"/>
      <w:lvlText w:val="%2."/>
      <w:lvlJc w:val="left"/>
      <w:pPr>
        <w:ind w:left="1020" w:hanging="360"/>
      </w:pPr>
    </w:lvl>
    <w:lvl w:ilvl="2" w:tplc="FC06266E">
      <w:start w:val="1"/>
      <w:numFmt w:val="decimal"/>
      <w:lvlText w:val="%3."/>
      <w:lvlJc w:val="left"/>
      <w:pPr>
        <w:ind w:left="1020" w:hanging="360"/>
      </w:pPr>
    </w:lvl>
    <w:lvl w:ilvl="3" w:tplc="A3C8ABD0">
      <w:start w:val="1"/>
      <w:numFmt w:val="decimal"/>
      <w:lvlText w:val="%4."/>
      <w:lvlJc w:val="left"/>
      <w:pPr>
        <w:ind w:left="1020" w:hanging="360"/>
      </w:pPr>
    </w:lvl>
    <w:lvl w:ilvl="4" w:tplc="D0284704">
      <w:start w:val="1"/>
      <w:numFmt w:val="decimal"/>
      <w:lvlText w:val="%5."/>
      <w:lvlJc w:val="left"/>
      <w:pPr>
        <w:ind w:left="1020" w:hanging="360"/>
      </w:pPr>
    </w:lvl>
    <w:lvl w:ilvl="5" w:tplc="CE86685A">
      <w:start w:val="1"/>
      <w:numFmt w:val="decimal"/>
      <w:lvlText w:val="%6."/>
      <w:lvlJc w:val="left"/>
      <w:pPr>
        <w:ind w:left="1020" w:hanging="360"/>
      </w:pPr>
    </w:lvl>
    <w:lvl w:ilvl="6" w:tplc="9BEE9AEA">
      <w:start w:val="1"/>
      <w:numFmt w:val="decimal"/>
      <w:lvlText w:val="%7."/>
      <w:lvlJc w:val="left"/>
      <w:pPr>
        <w:ind w:left="1020" w:hanging="360"/>
      </w:pPr>
    </w:lvl>
    <w:lvl w:ilvl="7" w:tplc="72C8C216">
      <w:start w:val="1"/>
      <w:numFmt w:val="decimal"/>
      <w:lvlText w:val="%8."/>
      <w:lvlJc w:val="left"/>
      <w:pPr>
        <w:ind w:left="1020" w:hanging="360"/>
      </w:pPr>
    </w:lvl>
    <w:lvl w:ilvl="8" w:tplc="7992645C">
      <w:start w:val="1"/>
      <w:numFmt w:val="decimal"/>
      <w:lvlText w:val="%9."/>
      <w:lvlJc w:val="left"/>
      <w:pPr>
        <w:ind w:left="1020" w:hanging="360"/>
      </w:pPr>
    </w:lvl>
  </w:abstractNum>
  <w:num w:numId="1" w16cid:durableId="917666617">
    <w:abstractNumId w:val="10"/>
  </w:num>
  <w:num w:numId="2" w16cid:durableId="210036490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57183424">
    <w:abstractNumId w:val="4"/>
  </w:num>
  <w:num w:numId="4" w16cid:durableId="1096368708">
    <w:abstractNumId w:val="5"/>
  </w:num>
  <w:num w:numId="5" w16cid:durableId="1667442204">
    <w:abstractNumId w:val="7"/>
  </w:num>
  <w:num w:numId="6" w16cid:durableId="1530676023">
    <w:abstractNumId w:val="9"/>
  </w:num>
  <w:num w:numId="7" w16cid:durableId="1743983032">
    <w:abstractNumId w:val="0"/>
  </w:num>
  <w:num w:numId="8" w16cid:durableId="1856187926">
    <w:abstractNumId w:val="3"/>
  </w:num>
  <w:num w:numId="9" w16cid:durableId="1721590828">
    <w:abstractNumId w:val="11"/>
  </w:num>
  <w:num w:numId="10" w16cid:durableId="1683312444">
    <w:abstractNumId w:val="8"/>
  </w:num>
  <w:num w:numId="11" w16cid:durableId="451215706">
    <w:abstractNumId w:val="2"/>
  </w:num>
  <w:num w:numId="12" w16cid:durableId="8932792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348"/>
    <w:rsid w:val="000006BB"/>
    <w:rsid w:val="0000093F"/>
    <w:rsid w:val="00000C5C"/>
    <w:rsid w:val="000021BB"/>
    <w:rsid w:val="000022D2"/>
    <w:rsid w:val="00002827"/>
    <w:rsid w:val="00003907"/>
    <w:rsid w:val="00004272"/>
    <w:rsid w:val="00004FAF"/>
    <w:rsid w:val="0000536B"/>
    <w:rsid w:val="00005CF9"/>
    <w:rsid w:val="00010280"/>
    <w:rsid w:val="00011DC5"/>
    <w:rsid w:val="00013344"/>
    <w:rsid w:val="000145FA"/>
    <w:rsid w:val="00014660"/>
    <w:rsid w:val="00020C96"/>
    <w:rsid w:val="00025608"/>
    <w:rsid w:val="00025C8B"/>
    <w:rsid w:val="000262FE"/>
    <w:rsid w:val="000272BF"/>
    <w:rsid w:val="00031079"/>
    <w:rsid w:val="00031415"/>
    <w:rsid w:val="0003559D"/>
    <w:rsid w:val="00035CD3"/>
    <w:rsid w:val="00036615"/>
    <w:rsid w:val="000400A8"/>
    <w:rsid w:val="000411FC"/>
    <w:rsid w:val="00041425"/>
    <w:rsid w:val="00042010"/>
    <w:rsid w:val="0004225D"/>
    <w:rsid w:val="0004497B"/>
    <w:rsid w:val="00044D5C"/>
    <w:rsid w:val="00045A2E"/>
    <w:rsid w:val="00045EAB"/>
    <w:rsid w:val="00046565"/>
    <w:rsid w:val="0004684D"/>
    <w:rsid w:val="00046F03"/>
    <w:rsid w:val="00047CA3"/>
    <w:rsid w:val="00050F48"/>
    <w:rsid w:val="0005206F"/>
    <w:rsid w:val="000548B5"/>
    <w:rsid w:val="0005499D"/>
    <w:rsid w:val="000555F1"/>
    <w:rsid w:val="00055C4D"/>
    <w:rsid w:val="00057F8B"/>
    <w:rsid w:val="00060357"/>
    <w:rsid w:val="000628CF"/>
    <w:rsid w:val="000628DF"/>
    <w:rsid w:val="00063216"/>
    <w:rsid w:val="000642C6"/>
    <w:rsid w:val="00067364"/>
    <w:rsid w:val="000704FF"/>
    <w:rsid w:val="00073547"/>
    <w:rsid w:val="000738FC"/>
    <w:rsid w:val="000756D7"/>
    <w:rsid w:val="00080C74"/>
    <w:rsid w:val="00081768"/>
    <w:rsid w:val="000823FB"/>
    <w:rsid w:val="00084156"/>
    <w:rsid w:val="0008499C"/>
    <w:rsid w:val="00084C20"/>
    <w:rsid w:val="000851D8"/>
    <w:rsid w:val="00090C66"/>
    <w:rsid w:val="000917E6"/>
    <w:rsid w:val="00091D82"/>
    <w:rsid w:val="000960EB"/>
    <w:rsid w:val="0009793D"/>
    <w:rsid w:val="000A0F19"/>
    <w:rsid w:val="000A2C9B"/>
    <w:rsid w:val="000A3753"/>
    <w:rsid w:val="000A4406"/>
    <w:rsid w:val="000A4D46"/>
    <w:rsid w:val="000A578D"/>
    <w:rsid w:val="000A5F2C"/>
    <w:rsid w:val="000A6B66"/>
    <w:rsid w:val="000A77F3"/>
    <w:rsid w:val="000B01FB"/>
    <w:rsid w:val="000B055F"/>
    <w:rsid w:val="000B0959"/>
    <w:rsid w:val="000B148E"/>
    <w:rsid w:val="000B17AE"/>
    <w:rsid w:val="000B343F"/>
    <w:rsid w:val="000B3BE3"/>
    <w:rsid w:val="000B43CF"/>
    <w:rsid w:val="000B5F42"/>
    <w:rsid w:val="000B6357"/>
    <w:rsid w:val="000B64B8"/>
    <w:rsid w:val="000C1616"/>
    <w:rsid w:val="000C183F"/>
    <w:rsid w:val="000C3B16"/>
    <w:rsid w:val="000C5105"/>
    <w:rsid w:val="000D09C1"/>
    <w:rsid w:val="000D0FB5"/>
    <w:rsid w:val="000D49E2"/>
    <w:rsid w:val="000D5CED"/>
    <w:rsid w:val="000D759B"/>
    <w:rsid w:val="000D7F94"/>
    <w:rsid w:val="000E1F1A"/>
    <w:rsid w:val="000E3A82"/>
    <w:rsid w:val="000E4626"/>
    <w:rsid w:val="000E4A1D"/>
    <w:rsid w:val="000E5C6F"/>
    <w:rsid w:val="000E66F2"/>
    <w:rsid w:val="000F3846"/>
    <w:rsid w:val="000F4A27"/>
    <w:rsid w:val="000F4EA4"/>
    <w:rsid w:val="000F51B1"/>
    <w:rsid w:val="000F67A0"/>
    <w:rsid w:val="000F6FB0"/>
    <w:rsid w:val="000F79E6"/>
    <w:rsid w:val="001007E5"/>
    <w:rsid w:val="00102C90"/>
    <w:rsid w:val="001039EB"/>
    <w:rsid w:val="00103A1F"/>
    <w:rsid w:val="00103ADC"/>
    <w:rsid w:val="00103EFB"/>
    <w:rsid w:val="00105D71"/>
    <w:rsid w:val="00106077"/>
    <w:rsid w:val="001061D5"/>
    <w:rsid w:val="0010733A"/>
    <w:rsid w:val="00107D30"/>
    <w:rsid w:val="001129E9"/>
    <w:rsid w:val="00112CE9"/>
    <w:rsid w:val="00113304"/>
    <w:rsid w:val="00113E9E"/>
    <w:rsid w:val="00114488"/>
    <w:rsid w:val="00114C2D"/>
    <w:rsid w:val="001161ED"/>
    <w:rsid w:val="001169BA"/>
    <w:rsid w:val="00117A8D"/>
    <w:rsid w:val="00117B0E"/>
    <w:rsid w:val="001208F0"/>
    <w:rsid w:val="001209BB"/>
    <w:rsid w:val="00122FDF"/>
    <w:rsid w:val="00124711"/>
    <w:rsid w:val="001247C2"/>
    <w:rsid w:val="00124D8E"/>
    <w:rsid w:val="001268ED"/>
    <w:rsid w:val="0013443D"/>
    <w:rsid w:val="00135C4A"/>
    <w:rsid w:val="00135C68"/>
    <w:rsid w:val="0013649D"/>
    <w:rsid w:val="001372FC"/>
    <w:rsid w:val="001376AF"/>
    <w:rsid w:val="00137FB1"/>
    <w:rsid w:val="001413F3"/>
    <w:rsid w:val="001413FF"/>
    <w:rsid w:val="001466B4"/>
    <w:rsid w:val="00146DDC"/>
    <w:rsid w:val="0014731B"/>
    <w:rsid w:val="0014760B"/>
    <w:rsid w:val="00147F6B"/>
    <w:rsid w:val="00153212"/>
    <w:rsid w:val="00153C14"/>
    <w:rsid w:val="0015445E"/>
    <w:rsid w:val="00154E2D"/>
    <w:rsid w:val="00156252"/>
    <w:rsid w:val="00162B1B"/>
    <w:rsid w:val="00163A7E"/>
    <w:rsid w:val="0016402B"/>
    <w:rsid w:val="00164ED7"/>
    <w:rsid w:val="00164EF2"/>
    <w:rsid w:val="001661A2"/>
    <w:rsid w:val="00166CA8"/>
    <w:rsid w:val="00170011"/>
    <w:rsid w:val="001722C4"/>
    <w:rsid w:val="00175683"/>
    <w:rsid w:val="00176CDA"/>
    <w:rsid w:val="001808A6"/>
    <w:rsid w:val="00182B7D"/>
    <w:rsid w:val="00182FC0"/>
    <w:rsid w:val="00183DB4"/>
    <w:rsid w:val="00184589"/>
    <w:rsid w:val="00186C37"/>
    <w:rsid w:val="0019056C"/>
    <w:rsid w:val="00195B74"/>
    <w:rsid w:val="00196442"/>
    <w:rsid w:val="00196A10"/>
    <w:rsid w:val="00196D57"/>
    <w:rsid w:val="00197A6D"/>
    <w:rsid w:val="001A02F0"/>
    <w:rsid w:val="001A089B"/>
    <w:rsid w:val="001A0ACE"/>
    <w:rsid w:val="001A1B78"/>
    <w:rsid w:val="001A1C5F"/>
    <w:rsid w:val="001A274B"/>
    <w:rsid w:val="001A34FD"/>
    <w:rsid w:val="001A3B3E"/>
    <w:rsid w:val="001A4FA7"/>
    <w:rsid w:val="001A6107"/>
    <w:rsid w:val="001A7085"/>
    <w:rsid w:val="001A72B7"/>
    <w:rsid w:val="001B137F"/>
    <w:rsid w:val="001B1CE3"/>
    <w:rsid w:val="001B33FB"/>
    <w:rsid w:val="001B3682"/>
    <w:rsid w:val="001B3C9A"/>
    <w:rsid w:val="001B45C3"/>
    <w:rsid w:val="001C220B"/>
    <w:rsid w:val="001C321B"/>
    <w:rsid w:val="001C3D2E"/>
    <w:rsid w:val="001C5037"/>
    <w:rsid w:val="001D0425"/>
    <w:rsid w:val="001D1B5D"/>
    <w:rsid w:val="001D4133"/>
    <w:rsid w:val="001D4B88"/>
    <w:rsid w:val="001D72D5"/>
    <w:rsid w:val="001D79A5"/>
    <w:rsid w:val="001E0579"/>
    <w:rsid w:val="001E08D6"/>
    <w:rsid w:val="001E0C73"/>
    <w:rsid w:val="001E173B"/>
    <w:rsid w:val="001E1991"/>
    <w:rsid w:val="001E2264"/>
    <w:rsid w:val="001E39A1"/>
    <w:rsid w:val="001E74D8"/>
    <w:rsid w:val="001E7DA4"/>
    <w:rsid w:val="001F022F"/>
    <w:rsid w:val="001F4A9E"/>
    <w:rsid w:val="001F5BF5"/>
    <w:rsid w:val="001F69BF"/>
    <w:rsid w:val="0020087E"/>
    <w:rsid w:val="00200F9C"/>
    <w:rsid w:val="00202C6E"/>
    <w:rsid w:val="00205AA8"/>
    <w:rsid w:val="0020615C"/>
    <w:rsid w:val="0020643B"/>
    <w:rsid w:val="00207014"/>
    <w:rsid w:val="002071E6"/>
    <w:rsid w:val="0021143A"/>
    <w:rsid w:val="0021646C"/>
    <w:rsid w:val="002176C4"/>
    <w:rsid w:val="002179FB"/>
    <w:rsid w:val="002201FE"/>
    <w:rsid w:val="00221B54"/>
    <w:rsid w:val="0022279F"/>
    <w:rsid w:val="0022344D"/>
    <w:rsid w:val="00230A11"/>
    <w:rsid w:val="00230A20"/>
    <w:rsid w:val="002326C6"/>
    <w:rsid w:val="00233E72"/>
    <w:rsid w:val="00234F22"/>
    <w:rsid w:val="002371FF"/>
    <w:rsid w:val="00240195"/>
    <w:rsid w:val="00240F70"/>
    <w:rsid w:val="002429FE"/>
    <w:rsid w:val="00244D24"/>
    <w:rsid w:val="00246216"/>
    <w:rsid w:val="00246C81"/>
    <w:rsid w:val="002476C5"/>
    <w:rsid w:val="00250B45"/>
    <w:rsid w:val="0025379A"/>
    <w:rsid w:val="002537A9"/>
    <w:rsid w:val="002568E7"/>
    <w:rsid w:val="00262367"/>
    <w:rsid w:val="002628A1"/>
    <w:rsid w:val="00266B6D"/>
    <w:rsid w:val="002736A7"/>
    <w:rsid w:val="00275B97"/>
    <w:rsid w:val="00282CD3"/>
    <w:rsid w:val="00283E13"/>
    <w:rsid w:val="0028426C"/>
    <w:rsid w:val="002845E3"/>
    <w:rsid w:val="00284620"/>
    <w:rsid w:val="00284B15"/>
    <w:rsid w:val="0029177B"/>
    <w:rsid w:val="00293F0A"/>
    <w:rsid w:val="002947D8"/>
    <w:rsid w:val="002947FB"/>
    <w:rsid w:val="002977F0"/>
    <w:rsid w:val="002A027B"/>
    <w:rsid w:val="002A1AB7"/>
    <w:rsid w:val="002A2256"/>
    <w:rsid w:val="002A23B1"/>
    <w:rsid w:val="002A2435"/>
    <w:rsid w:val="002A268D"/>
    <w:rsid w:val="002A31BD"/>
    <w:rsid w:val="002A3EEF"/>
    <w:rsid w:val="002A3F6B"/>
    <w:rsid w:val="002A46A1"/>
    <w:rsid w:val="002A54E3"/>
    <w:rsid w:val="002A7A0A"/>
    <w:rsid w:val="002B157B"/>
    <w:rsid w:val="002B1BCB"/>
    <w:rsid w:val="002B1F5E"/>
    <w:rsid w:val="002B2741"/>
    <w:rsid w:val="002B563F"/>
    <w:rsid w:val="002B5FF2"/>
    <w:rsid w:val="002C044B"/>
    <w:rsid w:val="002C06D1"/>
    <w:rsid w:val="002C0A9B"/>
    <w:rsid w:val="002C32BA"/>
    <w:rsid w:val="002C3759"/>
    <w:rsid w:val="002C6C57"/>
    <w:rsid w:val="002D061D"/>
    <w:rsid w:val="002D0ADE"/>
    <w:rsid w:val="002D0DA7"/>
    <w:rsid w:val="002D0F29"/>
    <w:rsid w:val="002D146D"/>
    <w:rsid w:val="002D1ECF"/>
    <w:rsid w:val="002D248C"/>
    <w:rsid w:val="002D2BF4"/>
    <w:rsid w:val="002D32A2"/>
    <w:rsid w:val="002D361A"/>
    <w:rsid w:val="002D64FE"/>
    <w:rsid w:val="002D66F4"/>
    <w:rsid w:val="002D67FC"/>
    <w:rsid w:val="002D7A09"/>
    <w:rsid w:val="002D7CDD"/>
    <w:rsid w:val="002E1BCD"/>
    <w:rsid w:val="002E24E3"/>
    <w:rsid w:val="002E27D5"/>
    <w:rsid w:val="002E2E9F"/>
    <w:rsid w:val="002E2F3E"/>
    <w:rsid w:val="002E324E"/>
    <w:rsid w:val="002E3B6B"/>
    <w:rsid w:val="002F1E0F"/>
    <w:rsid w:val="002F2AE0"/>
    <w:rsid w:val="002F3B75"/>
    <w:rsid w:val="002F457A"/>
    <w:rsid w:val="00300C26"/>
    <w:rsid w:val="003010DB"/>
    <w:rsid w:val="003026AB"/>
    <w:rsid w:val="00311C25"/>
    <w:rsid w:val="0031449D"/>
    <w:rsid w:val="00315383"/>
    <w:rsid w:val="0031691D"/>
    <w:rsid w:val="00317645"/>
    <w:rsid w:val="0031771C"/>
    <w:rsid w:val="00321C09"/>
    <w:rsid w:val="003224A1"/>
    <w:rsid w:val="00322698"/>
    <w:rsid w:val="00322D9B"/>
    <w:rsid w:val="0032422D"/>
    <w:rsid w:val="0032600B"/>
    <w:rsid w:val="00326068"/>
    <w:rsid w:val="00326E5D"/>
    <w:rsid w:val="003334C9"/>
    <w:rsid w:val="0033379F"/>
    <w:rsid w:val="00336357"/>
    <w:rsid w:val="0033662D"/>
    <w:rsid w:val="00336DAD"/>
    <w:rsid w:val="003374CE"/>
    <w:rsid w:val="003401B1"/>
    <w:rsid w:val="00340A54"/>
    <w:rsid w:val="00340E79"/>
    <w:rsid w:val="00341490"/>
    <w:rsid w:val="0034212C"/>
    <w:rsid w:val="00343423"/>
    <w:rsid w:val="003456FB"/>
    <w:rsid w:val="003464D7"/>
    <w:rsid w:val="0035174A"/>
    <w:rsid w:val="00353FAF"/>
    <w:rsid w:val="003562C6"/>
    <w:rsid w:val="00357117"/>
    <w:rsid w:val="00357302"/>
    <w:rsid w:val="00357F6A"/>
    <w:rsid w:val="00360250"/>
    <w:rsid w:val="00360283"/>
    <w:rsid w:val="003609B2"/>
    <w:rsid w:val="00361126"/>
    <w:rsid w:val="00366D00"/>
    <w:rsid w:val="003703D2"/>
    <w:rsid w:val="00370AD9"/>
    <w:rsid w:val="00370FDA"/>
    <w:rsid w:val="003737E8"/>
    <w:rsid w:val="0037593A"/>
    <w:rsid w:val="003818B9"/>
    <w:rsid w:val="00383547"/>
    <w:rsid w:val="003841D6"/>
    <w:rsid w:val="00386A48"/>
    <w:rsid w:val="00386F3E"/>
    <w:rsid w:val="00387544"/>
    <w:rsid w:val="003879ED"/>
    <w:rsid w:val="00394CCC"/>
    <w:rsid w:val="003A069D"/>
    <w:rsid w:val="003A103B"/>
    <w:rsid w:val="003A2293"/>
    <w:rsid w:val="003A6444"/>
    <w:rsid w:val="003B03E0"/>
    <w:rsid w:val="003B617D"/>
    <w:rsid w:val="003C256B"/>
    <w:rsid w:val="003C317E"/>
    <w:rsid w:val="003C3DB3"/>
    <w:rsid w:val="003C5ABD"/>
    <w:rsid w:val="003C7CEB"/>
    <w:rsid w:val="003D057A"/>
    <w:rsid w:val="003D2DD6"/>
    <w:rsid w:val="003D3A85"/>
    <w:rsid w:val="003D5587"/>
    <w:rsid w:val="003D569F"/>
    <w:rsid w:val="003D5A40"/>
    <w:rsid w:val="003D60D1"/>
    <w:rsid w:val="003D7F2A"/>
    <w:rsid w:val="003E15B9"/>
    <w:rsid w:val="003E1D76"/>
    <w:rsid w:val="003E31DE"/>
    <w:rsid w:val="003E36D1"/>
    <w:rsid w:val="003E6F28"/>
    <w:rsid w:val="003E7561"/>
    <w:rsid w:val="003F04F4"/>
    <w:rsid w:val="003F081C"/>
    <w:rsid w:val="003F2584"/>
    <w:rsid w:val="003F3633"/>
    <w:rsid w:val="003F3A77"/>
    <w:rsid w:val="003F3BD6"/>
    <w:rsid w:val="003F47B3"/>
    <w:rsid w:val="003F50E3"/>
    <w:rsid w:val="003F53DC"/>
    <w:rsid w:val="003F5843"/>
    <w:rsid w:val="003F6B7D"/>
    <w:rsid w:val="003F6DD2"/>
    <w:rsid w:val="00400937"/>
    <w:rsid w:val="00400DAA"/>
    <w:rsid w:val="004012D0"/>
    <w:rsid w:val="00401D3B"/>
    <w:rsid w:val="004024F8"/>
    <w:rsid w:val="0040420E"/>
    <w:rsid w:val="00404EF3"/>
    <w:rsid w:val="00405BD6"/>
    <w:rsid w:val="0040693D"/>
    <w:rsid w:val="00406CCC"/>
    <w:rsid w:val="0041083C"/>
    <w:rsid w:val="004123CE"/>
    <w:rsid w:val="00412855"/>
    <w:rsid w:val="00412891"/>
    <w:rsid w:val="0041296D"/>
    <w:rsid w:val="00412A2F"/>
    <w:rsid w:val="00412BFB"/>
    <w:rsid w:val="00414343"/>
    <w:rsid w:val="00414C8E"/>
    <w:rsid w:val="00416E81"/>
    <w:rsid w:val="00421C84"/>
    <w:rsid w:val="00421F56"/>
    <w:rsid w:val="004235C6"/>
    <w:rsid w:val="004237E3"/>
    <w:rsid w:val="00423E1E"/>
    <w:rsid w:val="004257CC"/>
    <w:rsid w:val="004317B4"/>
    <w:rsid w:val="00431AA0"/>
    <w:rsid w:val="0043342C"/>
    <w:rsid w:val="0043361E"/>
    <w:rsid w:val="004346F4"/>
    <w:rsid w:val="00434D81"/>
    <w:rsid w:val="0043775C"/>
    <w:rsid w:val="0044209B"/>
    <w:rsid w:val="00442A5D"/>
    <w:rsid w:val="004444B2"/>
    <w:rsid w:val="0044665B"/>
    <w:rsid w:val="00447B9D"/>
    <w:rsid w:val="004513B2"/>
    <w:rsid w:val="00452246"/>
    <w:rsid w:val="00452990"/>
    <w:rsid w:val="00454E84"/>
    <w:rsid w:val="004554DF"/>
    <w:rsid w:val="00455CBD"/>
    <w:rsid w:val="004560F7"/>
    <w:rsid w:val="00456B47"/>
    <w:rsid w:val="00457569"/>
    <w:rsid w:val="0046006E"/>
    <w:rsid w:val="00460EF8"/>
    <w:rsid w:val="00463A29"/>
    <w:rsid w:val="0046478D"/>
    <w:rsid w:val="004662D0"/>
    <w:rsid w:val="00471973"/>
    <w:rsid w:val="00473C10"/>
    <w:rsid w:val="004741AA"/>
    <w:rsid w:val="00483940"/>
    <w:rsid w:val="004843AD"/>
    <w:rsid w:val="00486048"/>
    <w:rsid w:val="004861DE"/>
    <w:rsid w:val="004861FE"/>
    <w:rsid w:val="004905E2"/>
    <w:rsid w:val="00490EED"/>
    <w:rsid w:val="0049227E"/>
    <w:rsid w:val="00492DDF"/>
    <w:rsid w:val="004944EA"/>
    <w:rsid w:val="00494DD9"/>
    <w:rsid w:val="00495508"/>
    <w:rsid w:val="00496A9B"/>
    <w:rsid w:val="00496BA4"/>
    <w:rsid w:val="004978CA"/>
    <w:rsid w:val="004978CE"/>
    <w:rsid w:val="004A0343"/>
    <w:rsid w:val="004A14DC"/>
    <w:rsid w:val="004A2ABC"/>
    <w:rsid w:val="004A2C77"/>
    <w:rsid w:val="004A2D8E"/>
    <w:rsid w:val="004A4390"/>
    <w:rsid w:val="004A4490"/>
    <w:rsid w:val="004A5ABF"/>
    <w:rsid w:val="004B081D"/>
    <w:rsid w:val="004B2188"/>
    <w:rsid w:val="004B2268"/>
    <w:rsid w:val="004B2A51"/>
    <w:rsid w:val="004B38EE"/>
    <w:rsid w:val="004B3D6A"/>
    <w:rsid w:val="004B3F9C"/>
    <w:rsid w:val="004B59E1"/>
    <w:rsid w:val="004B5B48"/>
    <w:rsid w:val="004C0145"/>
    <w:rsid w:val="004C051D"/>
    <w:rsid w:val="004C224A"/>
    <w:rsid w:val="004C311E"/>
    <w:rsid w:val="004C5E16"/>
    <w:rsid w:val="004D14F2"/>
    <w:rsid w:val="004D1D28"/>
    <w:rsid w:val="004D3DBC"/>
    <w:rsid w:val="004D67C9"/>
    <w:rsid w:val="004D7021"/>
    <w:rsid w:val="004E14B3"/>
    <w:rsid w:val="004E2248"/>
    <w:rsid w:val="004E2623"/>
    <w:rsid w:val="004E2778"/>
    <w:rsid w:val="004E30D9"/>
    <w:rsid w:val="004E5C92"/>
    <w:rsid w:val="004F030D"/>
    <w:rsid w:val="004F072C"/>
    <w:rsid w:val="004F1660"/>
    <w:rsid w:val="004F22E1"/>
    <w:rsid w:val="004F2399"/>
    <w:rsid w:val="004F2671"/>
    <w:rsid w:val="004F27ED"/>
    <w:rsid w:val="004F3921"/>
    <w:rsid w:val="004F3B6A"/>
    <w:rsid w:val="004F469E"/>
    <w:rsid w:val="004F491E"/>
    <w:rsid w:val="004F53C7"/>
    <w:rsid w:val="004F692B"/>
    <w:rsid w:val="00501938"/>
    <w:rsid w:val="00501F08"/>
    <w:rsid w:val="005029DB"/>
    <w:rsid w:val="00502E1A"/>
    <w:rsid w:val="0050314E"/>
    <w:rsid w:val="0050605D"/>
    <w:rsid w:val="005069FD"/>
    <w:rsid w:val="00506C82"/>
    <w:rsid w:val="005072CF"/>
    <w:rsid w:val="00511A2D"/>
    <w:rsid w:val="00512D8B"/>
    <w:rsid w:val="00512DC8"/>
    <w:rsid w:val="005134B0"/>
    <w:rsid w:val="00516122"/>
    <w:rsid w:val="00516C0A"/>
    <w:rsid w:val="00517774"/>
    <w:rsid w:val="00522E6C"/>
    <w:rsid w:val="005232B2"/>
    <w:rsid w:val="005265F2"/>
    <w:rsid w:val="00527549"/>
    <w:rsid w:val="00530795"/>
    <w:rsid w:val="00531B5F"/>
    <w:rsid w:val="005331B6"/>
    <w:rsid w:val="00533873"/>
    <w:rsid w:val="00533F2A"/>
    <w:rsid w:val="0053415C"/>
    <w:rsid w:val="005364B6"/>
    <w:rsid w:val="00537A46"/>
    <w:rsid w:val="0054097C"/>
    <w:rsid w:val="005417A9"/>
    <w:rsid w:val="00542D24"/>
    <w:rsid w:val="00544019"/>
    <w:rsid w:val="00544344"/>
    <w:rsid w:val="00544473"/>
    <w:rsid w:val="00544AAA"/>
    <w:rsid w:val="005454F6"/>
    <w:rsid w:val="00545959"/>
    <w:rsid w:val="00545FAF"/>
    <w:rsid w:val="00547E51"/>
    <w:rsid w:val="00551146"/>
    <w:rsid w:val="005532DC"/>
    <w:rsid w:val="0055591C"/>
    <w:rsid w:val="00561B60"/>
    <w:rsid w:val="00561DF0"/>
    <w:rsid w:val="00562B85"/>
    <w:rsid w:val="0056302C"/>
    <w:rsid w:val="00564DB1"/>
    <w:rsid w:val="00566986"/>
    <w:rsid w:val="005718F3"/>
    <w:rsid w:val="005723F6"/>
    <w:rsid w:val="00572478"/>
    <w:rsid w:val="0057419F"/>
    <w:rsid w:val="00580805"/>
    <w:rsid w:val="00580B18"/>
    <w:rsid w:val="00581B0B"/>
    <w:rsid w:val="00585157"/>
    <w:rsid w:val="005851BA"/>
    <w:rsid w:val="00585835"/>
    <w:rsid w:val="00590E7B"/>
    <w:rsid w:val="00592D87"/>
    <w:rsid w:val="00593E5F"/>
    <w:rsid w:val="0059695E"/>
    <w:rsid w:val="005972AB"/>
    <w:rsid w:val="00597F8C"/>
    <w:rsid w:val="005A09DF"/>
    <w:rsid w:val="005A1BBC"/>
    <w:rsid w:val="005A2273"/>
    <w:rsid w:val="005A388F"/>
    <w:rsid w:val="005A393C"/>
    <w:rsid w:val="005A3C95"/>
    <w:rsid w:val="005A6205"/>
    <w:rsid w:val="005A69C9"/>
    <w:rsid w:val="005A6BB2"/>
    <w:rsid w:val="005A6F0C"/>
    <w:rsid w:val="005B2443"/>
    <w:rsid w:val="005B299B"/>
    <w:rsid w:val="005B5116"/>
    <w:rsid w:val="005B7709"/>
    <w:rsid w:val="005B7980"/>
    <w:rsid w:val="005C1571"/>
    <w:rsid w:val="005C5F9A"/>
    <w:rsid w:val="005D00D5"/>
    <w:rsid w:val="005D0E89"/>
    <w:rsid w:val="005D1EE4"/>
    <w:rsid w:val="005D1FC1"/>
    <w:rsid w:val="005D240E"/>
    <w:rsid w:val="005D47D3"/>
    <w:rsid w:val="005D5483"/>
    <w:rsid w:val="005D6204"/>
    <w:rsid w:val="005D7BBC"/>
    <w:rsid w:val="005E02C5"/>
    <w:rsid w:val="005E5D9E"/>
    <w:rsid w:val="005E6408"/>
    <w:rsid w:val="005F17FA"/>
    <w:rsid w:val="005F2286"/>
    <w:rsid w:val="005F29ED"/>
    <w:rsid w:val="005F2F76"/>
    <w:rsid w:val="005F30B4"/>
    <w:rsid w:val="005F31B1"/>
    <w:rsid w:val="005F392C"/>
    <w:rsid w:val="005F4D13"/>
    <w:rsid w:val="005F4E53"/>
    <w:rsid w:val="005F505C"/>
    <w:rsid w:val="005F574C"/>
    <w:rsid w:val="005F6217"/>
    <w:rsid w:val="005F66FE"/>
    <w:rsid w:val="005F6768"/>
    <w:rsid w:val="005F6A21"/>
    <w:rsid w:val="005F77F6"/>
    <w:rsid w:val="00601122"/>
    <w:rsid w:val="00601FB8"/>
    <w:rsid w:val="00603CE9"/>
    <w:rsid w:val="0060694C"/>
    <w:rsid w:val="006078F1"/>
    <w:rsid w:val="00607F6B"/>
    <w:rsid w:val="00611E31"/>
    <w:rsid w:val="00614133"/>
    <w:rsid w:val="00615DDA"/>
    <w:rsid w:val="00615F00"/>
    <w:rsid w:val="00616961"/>
    <w:rsid w:val="00616C83"/>
    <w:rsid w:val="00616D51"/>
    <w:rsid w:val="0062182F"/>
    <w:rsid w:val="00622EA3"/>
    <w:rsid w:val="00623100"/>
    <w:rsid w:val="006260CB"/>
    <w:rsid w:val="006263A9"/>
    <w:rsid w:val="00630890"/>
    <w:rsid w:val="0063552D"/>
    <w:rsid w:val="00637085"/>
    <w:rsid w:val="0063762C"/>
    <w:rsid w:val="00640550"/>
    <w:rsid w:val="0064428D"/>
    <w:rsid w:val="00645062"/>
    <w:rsid w:val="006466CC"/>
    <w:rsid w:val="00647AEB"/>
    <w:rsid w:val="00651827"/>
    <w:rsid w:val="00652E6D"/>
    <w:rsid w:val="0065309C"/>
    <w:rsid w:val="0065381F"/>
    <w:rsid w:val="00656599"/>
    <w:rsid w:val="006566E3"/>
    <w:rsid w:val="00660241"/>
    <w:rsid w:val="0066157C"/>
    <w:rsid w:val="00661A87"/>
    <w:rsid w:val="0066244D"/>
    <w:rsid w:val="00662C2A"/>
    <w:rsid w:val="00663CC9"/>
    <w:rsid w:val="00664174"/>
    <w:rsid w:val="006676E4"/>
    <w:rsid w:val="006710A2"/>
    <w:rsid w:val="0067148B"/>
    <w:rsid w:val="00673041"/>
    <w:rsid w:val="00673B92"/>
    <w:rsid w:val="00674BF4"/>
    <w:rsid w:val="006760C4"/>
    <w:rsid w:val="00676BA2"/>
    <w:rsid w:val="006779CC"/>
    <w:rsid w:val="00677BEA"/>
    <w:rsid w:val="00677F87"/>
    <w:rsid w:val="0068162C"/>
    <w:rsid w:val="00682BD8"/>
    <w:rsid w:val="00682FA2"/>
    <w:rsid w:val="006923D1"/>
    <w:rsid w:val="00692566"/>
    <w:rsid w:val="00693050"/>
    <w:rsid w:val="00694733"/>
    <w:rsid w:val="00694DDF"/>
    <w:rsid w:val="00695344"/>
    <w:rsid w:val="006A1BCE"/>
    <w:rsid w:val="006A2184"/>
    <w:rsid w:val="006A220A"/>
    <w:rsid w:val="006A62B8"/>
    <w:rsid w:val="006A67B7"/>
    <w:rsid w:val="006B0CFC"/>
    <w:rsid w:val="006B236F"/>
    <w:rsid w:val="006B2C35"/>
    <w:rsid w:val="006B2D13"/>
    <w:rsid w:val="006B37F8"/>
    <w:rsid w:val="006B40AA"/>
    <w:rsid w:val="006B4D3E"/>
    <w:rsid w:val="006B5281"/>
    <w:rsid w:val="006B680E"/>
    <w:rsid w:val="006B6BD2"/>
    <w:rsid w:val="006C104D"/>
    <w:rsid w:val="006C2CBE"/>
    <w:rsid w:val="006C4E3D"/>
    <w:rsid w:val="006C563B"/>
    <w:rsid w:val="006C61F8"/>
    <w:rsid w:val="006C62C9"/>
    <w:rsid w:val="006C6A0B"/>
    <w:rsid w:val="006C7F68"/>
    <w:rsid w:val="006D033D"/>
    <w:rsid w:val="006D3662"/>
    <w:rsid w:val="006D4C92"/>
    <w:rsid w:val="006D7B5F"/>
    <w:rsid w:val="006D7CBB"/>
    <w:rsid w:val="006E02C0"/>
    <w:rsid w:val="006E385F"/>
    <w:rsid w:val="006E46F0"/>
    <w:rsid w:val="006F2C22"/>
    <w:rsid w:val="006F313E"/>
    <w:rsid w:val="006F366D"/>
    <w:rsid w:val="006F431B"/>
    <w:rsid w:val="0070220A"/>
    <w:rsid w:val="007028B8"/>
    <w:rsid w:val="00702D28"/>
    <w:rsid w:val="00706362"/>
    <w:rsid w:val="007117AA"/>
    <w:rsid w:val="0071235F"/>
    <w:rsid w:val="007140C1"/>
    <w:rsid w:val="00714944"/>
    <w:rsid w:val="00715649"/>
    <w:rsid w:val="007209A9"/>
    <w:rsid w:val="00721F36"/>
    <w:rsid w:val="007220F5"/>
    <w:rsid w:val="0072707D"/>
    <w:rsid w:val="00727F83"/>
    <w:rsid w:val="00730095"/>
    <w:rsid w:val="00730BAB"/>
    <w:rsid w:val="00735D43"/>
    <w:rsid w:val="00737BC8"/>
    <w:rsid w:val="00740C0B"/>
    <w:rsid w:val="0074420C"/>
    <w:rsid w:val="007452D6"/>
    <w:rsid w:val="007453A8"/>
    <w:rsid w:val="007457D9"/>
    <w:rsid w:val="007460B6"/>
    <w:rsid w:val="00747D49"/>
    <w:rsid w:val="00747DD0"/>
    <w:rsid w:val="007503DB"/>
    <w:rsid w:val="00750AD4"/>
    <w:rsid w:val="00750CC5"/>
    <w:rsid w:val="00752DE3"/>
    <w:rsid w:val="00752EF7"/>
    <w:rsid w:val="007543E1"/>
    <w:rsid w:val="00754599"/>
    <w:rsid w:val="00756019"/>
    <w:rsid w:val="007564AA"/>
    <w:rsid w:val="00756AD6"/>
    <w:rsid w:val="00765C16"/>
    <w:rsid w:val="00766588"/>
    <w:rsid w:val="00767BA1"/>
    <w:rsid w:val="0077135C"/>
    <w:rsid w:val="00771A47"/>
    <w:rsid w:val="00774046"/>
    <w:rsid w:val="007753B9"/>
    <w:rsid w:val="0077587F"/>
    <w:rsid w:val="007769E6"/>
    <w:rsid w:val="00782602"/>
    <w:rsid w:val="0078323E"/>
    <w:rsid w:val="00783AD7"/>
    <w:rsid w:val="00784583"/>
    <w:rsid w:val="00786863"/>
    <w:rsid w:val="00787875"/>
    <w:rsid w:val="00787C5A"/>
    <w:rsid w:val="00787E60"/>
    <w:rsid w:val="007911C5"/>
    <w:rsid w:val="00791309"/>
    <w:rsid w:val="007927F2"/>
    <w:rsid w:val="00792AB9"/>
    <w:rsid w:val="007957DC"/>
    <w:rsid w:val="007A23E8"/>
    <w:rsid w:val="007A301B"/>
    <w:rsid w:val="007A33CF"/>
    <w:rsid w:val="007A4879"/>
    <w:rsid w:val="007B057A"/>
    <w:rsid w:val="007B069C"/>
    <w:rsid w:val="007B10DD"/>
    <w:rsid w:val="007B486B"/>
    <w:rsid w:val="007B600E"/>
    <w:rsid w:val="007B63B8"/>
    <w:rsid w:val="007B7089"/>
    <w:rsid w:val="007C0E37"/>
    <w:rsid w:val="007C128C"/>
    <w:rsid w:val="007C15F5"/>
    <w:rsid w:val="007C1836"/>
    <w:rsid w:val="007C24A2"/>
    <w:rsid w:val="007C2CE9"/>
    <w:rsid w:val="007C4357"/>
    <w:rsid w:val="007C77E1"/>
    <w:rsid w:val="007C7F2A"/>
    <w:rsid w:val="007D0148"/>
    <w:rsid w:val="007D29B9"/>
    <w:rsid w:val="007D3542"/>
    <w:rsid w:val="007D375D"/>
    <w:rsid w:val="007D5400"/>
    <w:rsid w:val="007D5A7D"/>
    <w:rsid w:val="007D63B3"/>
    <w:rsid w:val="007D72C6"/>
    <w:rsid w:val="007D7E4E"/>
    <w:rsid w:val="007E7746"/>
    <w:rsid w:val="007E77A3"/>
    <w:rsid w:val="007F0402"/>
    <w:rsid w:val="007F26FB"/>
    <w:rsid w:val="007F2D0D"/>
    <w:rsid w:val="007F36F2"/>
    <w:rsid w:val="007F4FCB"/>
    <w:rsid w:val="007F502D"/>
    <w:rsid w:val="007F54DC"/>
    <w:rsid w:val="007F68D9"/>
    <w:rsid w:val="007F7ED0"/>
    <w:rsid w:val="00800BF7"/>
    <w:rsid w:val="008024F2"/>
    <w:rsid w:val="0080325C"/>
    <w:rsid w:val="008041D7"/>
    <w:rsid w:val="00805DCB"/>
    <w:rsid w:val="008062A6"/>
    <w:rsid w:val="00806EED"/>
    <w:rsid w:val="00811EC0"/>
    <w:rsid w:val="008137E5"/>
    <w:rsid w:val="008144AB"/>
    <w:rsid w:val="00814B26"/>
    <w:rsid w:val="0081685A"/>
    <w:rsid w:val="00816D71"/>
    <w:rsid w:val="008170EF"/>
    <w:rsid w:val="00821045"/>
    <w:rsid w:val="00821722"/>
    <w:rsid w:val="00822917"/>
    <w:rsid w:val="00823896"/>
    <w:rsid w:val="00824431"/>
    <w:rsid w:val="0082454F"/>
    <w:rsid w:val="00824E85"/>
    <w:rsid w:val="00830506"/>
    <w:rsid w:val="008312B0"/>
    <w:rsid w:val="00832337"/>
    <w:rsid w:val="00832E61"/>
    <w:rsid w:val="008337D0"/>
    <w:rsid w:val="00834CFF"/>
    <w:rsid w:val="00835579"/>
    <w:rsid w:val="00835902"/>
    <w:rsid w:val="00835B78"/>
    <w:rsid w:val="008366AE"/>
    <w:rsid w:val="00843DCB"/>
    <w:rsid w:val="00844D15"/>
    <w:rsid w:val="00846059"/>
    <w:rsid w:val="008501F3"/>
    <w:rsid w:val="00853AAE"/>
    <w:rsid w:val="008544DE"/>
    <w:rsid w:val="00854E50"/>
    <w:rsid w:val="00861B1B"/>
    <w:rsid w:val="0086248B"/>
    <w:rsid w:val="0086450A"/>
    <w:rsid w:val="008652D5"/>
    <w:rsid w:val="008655A9"/>
    <w:rsid w:val="00866C9C"/>
    <w:rsid w:val="00867C42"/>
    <w:rsid w:val="00872994"/>
    <w:rsid w:val="008740E6"/>
    <w:rsid w:val="00874861"/>
    <w:rsid w:val="0087489B"/>
    <w:rsid w:val="008755A6"/>
    <w:rsid w:val="00875D1E"/>
    <w:rsid w:val="00875E80"/>
    <w:rsid w:val="008777D0"/>
    <w:rsid w:val="008814C3"/>
    <w:rsid w:val="00883A91"/>
    <w:rsid w:val="00884AD3"/>
    <w:rsid w:val="00884E5E"/>
    <w:rsid w:val="00886811"/>
    <w:rsid w:val="00886A51"/>
    <w:rsid w:val="00886E42"/>
    <w:rsid w:val="008915CF"/>
    <w:rsid w:val="00891AA8"/>
    <w:rsid w:val="00891D10"/>
    <w:rsid w:val="00891E45"/>
    <w:rsid w:val="00893F8C"/>
    <w:rsid w:val="008978FA"/>
    <w:rsid w:val="008A1239"/>
    <w:rsid w:val="008A2921"/>
    <w:rsid w:val="008A4539"/>
    <w:rsid w:val="008A4A0B"/>
    <w:rsid w:val="008A65EB"/>
    <w:rsid w:val="008A6AA9"/>
    <w:rsid w:val="008A7626"/>
    <w:rsid w:val="008B125C"/>
    <w:rsid w:val="008B2589"/>
    <w:rsid w:val="008B31A4"/>
    <w:rsid w:val="008B3D44"/>
    <w:rsid w:val="008B4698"/>
    <w:rsid w:val="008B5EB2"/>
    <w:rsid w:val="008C0FD0"/>
    <w:rsid w:val="008C16DE"/>
    <w:rsid w:val="008C177D"/>
    <w:rsid w:val="008C277E"/>
    <w:rsid w:val="008C471A"/>
    <w:rsid w:val="008C4CB9"/>
    <w:rsid w:val="008C734F"/>
    <w:rsid w:val="008C798F"/>
    <w:rsid w:val="008C7C26"/>
    <w:rsid w:val="008D0E19"/>
    <w:rsid w:val="008D16A7"/>
    <w:rsid w:val="008D2036"/>
    <w:rsid w:val="008D2382"/>
    <w:rsid w:val="008D3E3E"/>
    <w:rsid w:val="008D449E"/>
    <w:rsid w:val="008D467E"/>
    <w:rsid w:val="008D6BF8"/>
    <w:rsid w:val="008D72D1"/>
    <w:rsid w:val="008D74E1"/>
    <w:rsid w:val="008E0B6F"/>
    <w:rsid w:val="008E295B"/>
    <w:rsid w:val="008E4DFC"/>
    <w:rsid w:val="008E5451"/>
    <w:rsid w:val="008E6483"/>
    <w:rsid w:val="008F0686"/>
    <w:rsid w:val="008F0E0B"/>
    <w:rsid w:val="008F0E6D"/>
    <w:rsid w:val="008F4F09"/>
    <w:rsid w:val="008F4F75"/>
    <w:rsid w:val="0090061F"/>
    <w:rsid w:val="00901BA3"/>
    <w:rsid w:val="00903953"/>
    <w:rsid w:val="00906130"/>
    <w:rsid w:val="0091227D"/>
    <w:rsid w:val="00916346"/>
    <w:rsid w:val="00917393"/>
    <w:rsid w:val="00917C5A"/>
    <w:rsid w:val="00920548"/>
    <w:rsid w:val="00923C39"/>
    <w:rsid w:val="00923EFF"/>
    <w:rsid w:val="00926DE8"/>
    <w:rsid w:val="00927983"/>
    <w:rsid w:val="00930EC3"/>
    <w:rsid w:val="009331DB"/>
    <w:rsid w:val="00937B4B"/>
    <w:rsid w:val="00937CD8"/>
    <w:rsid w:val="0094020B"/>
    <w:rsid w:val="009403D9"/>
    <w:rsid w:val="0094173F"/>
    <w:rsid w:val="00943870"/>
    <w:rsid w:val="00943FC2"/>
    <w:rsid w:val="00945A84"/>
    <w:rsid w:val="00945AB7"/>
    <w:rsid w:val="009461A5"/>
    <w:rsid w:val="0094651F"/>
    <w:rsid w:val="00946ADC"/>
    <w:rsid w:val="00947E6A"/>
    <w:rsid w:val="00951EC9"/>
    <w:rsid w:val="009542E7"/>
    <w:rsid w:val="00955449"/>
    <w:rsid w:val="00956A42"/>
    <w:rsid w:val="009579F6"/>
    <w:rsid w:val="00960108"/>
    <w:rsid w:val="00961246"/>
    <w:rsid w:val="00961B56"/>
    <w:rsid w:val="00961BB2"/>
    <w:rsid w:val="00962827"/>
    <w:rsid w:val="00963830"/>
    <w:rsid w:val="00963988"/>
    <w:rsid w:val="00965428"/>
    <w:rsid w:val="00965B6C"/>
    <w:rsid w:val="00965D85"/>
    <w:rsid w:val="00966DDD"/>
    <w:rsid w:val="009700A4"/>
    <w:rsid w:val="009701F4"/>
    <w:rsid w:val="00970CAF"/>
    <w:rsid w:val="00971035"/>
    <w:rsid w:val="00972A6E"/>
    <w:rsid w:val="00972EE5"/>
    <w:rsid w:val="00974778"/>
    <w:rsid w:val="009754F4"/>
    <w:rsid w:val="00975A1B"/>
    <w:rsid w:val="00980DCA"/>
    <w:rsid w:val="009814CD"/>
    <w:rsid w:val="00982CC6"/>
    <w:rsid w:val="009851E5"/>
    <w:rsid w:val="00985C44"/>
    <w:rsid w:val="00985C7F"/>
    <w:rsid w:val="009875BE"/>
    <w:rsid w:val="00987BFC"/>
    <w:rsid w:val="009910AD"/>
    <w:rsid w:val="009913C7"/>
    <w:rsid w:val="009939C8"/>
    <w:rsid w:val="0099482C"/>
    <w:rsid w:val="009A1A45"/>
    <w:rsid w:val="009A1DC2"/>
    <w:rsid w:val="009A28A5"/>
    <w:rsid w:val="009A6587"/>
    <w:rsid w:val="009A6F5B"/>
    <w:rsid w:val="009B2BD7"/>
    <w:rsid w:val="009B3A11"/>
    <w:rsid w:val="009B4C09"/>
    <w:rsid w:val="009B6070"/>
    <w:rsid w:val="009B6274"/>
    <w:rsid w:val="009B7A9F"/>
    <w:rsid w:val="009B7EB5"/>
    <w:rsid w:val="009C02BC"/>
    <w:rsid w:val="009C37A1"/>
    <w:rsid w:val="009C532D"/>
    <w:rsid w:val="009C64CC"/>
    <w:rsid w:val="009C76F0"/>
    <w:rsid w:val="009D0E09"/>
    <w:rsid w:val="009D3764"/>
    <w:rsid w:val="009D5318"/>
    <w:rsid w:val="009D5466"/>
    <w:rsid w:val="009D71CF"/>
    <w:rsid w:val="009D7A8C"/>
    <w:rsid w:val="009E3679"/>
    <w:rsid w:val="009E43EF"/>
    <w:rsid w:val="009E4440"/>
    <w:rsid w:val="009E4F6E"/>
    <w:rsid w:val="009F240B"/>
    <w:rsid w:val="009F4567"/>
    <w:rsid w:val="009F46B6"/>
    <w:rsid w:val="009F5507"/>
    <w:rsid w:val="009F5DB7"/>
    <w:rsid w:val="009F605E"/>
    <w:rsid w:val="009F73D0"/>
    <w:rsid w:val="00A011D4"/>
    <w:rsid w:val="00A02C6B"/>
    <w:rsid w:val="00A06498"/>
    <w:rsid w:val="00A100B0"/>
    <w:rsid w:val="00A10BD3"/>
    <w:rsid w:val="00A10DC9"/>
    <w:rsid w:val="00A1264B"/>
    <w:rsid w:val="00A13034"/>
    <w:rsid w:val="00A16BFD"/>
    <w:rsid w:val="00A17527"/>
    <w:rsid w:val="00A17D65"/>
    <w:rsid w:val="00A213FB"/>
    <w:rsid w:val="00A221EC"/>
    <w:rsid w:val="00A256D1"/>
    <w:rsid w:val="00A31CF0"/>
    <w:rsid w:val="00A32103"/>
    <w:rsid w:val="00A33BD4"/>
    <w:rsid w:val="00A34A46"/>
    <w:rsid w:val="00A40B45"/>
    <w:rsid w:val="00A42112"/>
    <w:rsid w:val="00A44666"/>
    <w:rsid w:val="00A44CD3"/>
    <w:rsid w:val="00A461BD"/>
    <w:rsid w:val="00A47713"/>
    <w:rsid w:val="00A4779B"/>
    <w:rsid w:val="00A50107"/>
    <w:rsid w:val="00A5109D"/>
    <w:rsid w:val="00A52F0E"/>
    <w:rsid w:val="00A535EA"/>
    <w:rsid w:val="00A53D18"/>
    <w:rsid w:val="00A56DC1"/>
    <w:rsid w:val="00A57266"/>
    <w:rsid w:val="00A57FCA"/>
    <w:rsid w:val="00A60AE3"/>
    <w:rsid w:val="00A6224E"/>
    <w:rsid w:val="00A63CA4"/>
    <w:rsid w:val="00A64232"/>
    <w:rsid w:val="00A642C1"/>
    <w:rsid w:val="00A64E85"/>
    <w:rsid w:val="00A65888"/>
    <w:rsid w:val="00A672C5"/>
    <w:rsid w:val="00A6773D"/>
    <w:rsid w:val="00A67935"/>
    <w:rsid w:val="00A70326"/>
    <w:rsid w:val="00A70CAC"/>
    <w:rsid w:val="00A7155D"/>
    <w:rsid w:val="00A718F7"/>
    <w:rsid w:val="00A72CB7"/>
    <w:rsid w:val="00A74299"/>
    <w:rsid w:val="00A74B3C"/>
    <w:rsid w:val="00A74C59"/>
    <w:rsid w:val="00A75C67"/>
    <w:rsid w:val="00A81A42"/>
    <w:rsid w:val="00A81C51"/>
    <w:rsid w:val="00A839F4"/>
    <w:rsid w:val="00A84F25"/>
    <w:rsid w:val="00A87EF3"/>
    <w:rsid w:val="00A9197C"/>
    <w:rsid w:val="00A91A7C"/>
    <w:rsid w:val="00A9265F"/>
    <w:rsid w:val="00A93D4A"/>
    <w:rsid w:val="00A94817"/>
    <w:rsid w:val="00A965EF"/>
    <w:rsid w:val="00A97BC0"/>
    <w:rsid w:val="00A97D5C"/>
    <w:rsid w:val="00AA0A57"/>
    <w:rsid w:val="00AA2173"/>
    <w:rsid w:val="00AA3664"/>
    <w:rsid w:val="00AA47D1"/>
    <w:rsid w:val="00AA6666"/>
    <w:rsid w:val="00AA7769"/>
    <w:rsid w:val="00AA7AA6"/>
    <w:rsid w:val="00AB065F"/>
    <w:rsid w:val="00AB2C85"/>
    <w:rsid w:val="00AB2F11"/>
    <w:rsid w:val="00AB36E1"/>
    <w:rsid w:val="00AB40A3"/>
    <w:rsid w:val="00AB546C"/>
    <w:rsid w:val="00AB6EBD"/>
    <w:rsid w:val="00AC0C56"/>
    <w:rsid w:val="00AC1625"/>
    <w:rsid w:val="00AC2521"/>
    <w:rsid w:val="00AC2C9B"/>
    <w:rsid w:val="00AC349B"/>
    <w:rsid w:val="00AC579C"/>
    <w:rsid w:val="00AC7D43"/>
    <w:rsid w:val="00AC7F7A"/>
    <w:rsid w:val="00AD0BDF"/>
    <w:rsid w:val="00AD11B3"/>
    <w:rsid w:val="00AD265E"/>
    <w:rsid w:val="00AD4EF5"/>
    <w:rsid w:val="00AE0B4D"/>
    <w:rsid w:val="00AE3EDB"/>
    <w:rsid w:val="00AE4E87"/>
    <w:rsid w:val="00AE6622"/>
    <w:rsid w:val="00AE70E3"/>
    <w:rsid w:val="00AF308A"/>
    <w:rsid w:val="00AF3508"/>
    <w:rsid w:val="00AF38DB"/>
    <w:rsid w:val="00AF4030"/>
    <w:rsid w:val="00AF564B"/>
    <w:rsid w:val="00AF6CD3"/>
    <w:rsid w:val="00B0000C"/>
    <w:rsid w:val="00B011EA"/>
    <w:rsid w:val="00B01622"/>
    <w:rsid w:val="00B02B66"/>
    <w:rsid w:val="00B030AD"/>
    <w:rsid w:val="00B03868"/>
    <w:rsid w:val="00B040CD"/>
    <w:rsid w:val="00B06731"/>
    <w:rsid w:val="00B14F68"/>
    <w:rsid w:val="00B152A9"/>
    <w:rsid w:val="00B15A72"/>
    <w:rsid w:val="00B17EBD"/>
    <w:rsid w:val="00B17EE8"/>
    <w:rsid w:val="00B21173"/>
    <w:rsid w:val="00B2193E"/>
    <w:rsid w:val="00B21A08"/>
    <w:rsid w:val="00B21FFB"/>
    <w:rsid w:val="00B225CF"/>
    <w:rsid w:val="00B273A6"/>
    <w:rsid w:val="00B306AB"/>
    <w:rsid w:val="00B3092E"/>
    <w:rsid w:val="00B31653"/>
    <w:rsid w:val="00B33211"/>
    <w:rsid w:val="00B35FCA"/>
    <w:rsid w:val="00B3706F"/>
    <w:rsid w:val="00B37771"/>
    <w:rsid w:val="00B37D9C"/>
    <w:rsid w:val="00B400D5"/>
    <w:rsid w:val="00B426C5"/>
    <w:rsid w:val="00B43B1B"/>
    <w:rsid w:val="00B43B7D"/>
    <w:rsid w:val="00B4539F"/>
    <w:rsid w:val="00B47B2E"/>
    <w:rsid w:val="00B509F9"/>
    <w:rsid w:val="00B50A23"/>
    <w:rsid w:val="00B50E66"/>
    <w:rsid w:val="00B513DF"/>
    <w:rsid w:val="00B51B8E"/>
    <w:rsid w:val="00B53080"/>
    <w:rsid w:val="00B533E3"/>
    <w:rsid w:val="00B53A4D"/>
    <w:rsid w:val="00B54F4F"/>
    <w:rsid w:val="00B5501F"/>
    <w:rsid w:val="00B554C7"/>
    <w:rsid w:val="00B60D40"/>
    <w:rsid w:val="00B613B1"/>
    <w:rsid w:val="00B62150"/>
    <w:rsid w:val="00B621B3"/>
    <w:rsid w:val="00B63EC7"/>
    <w:rsid w:val="00B6493A"/>
    <w:rsid w:val="00B651C7"/>
    <w:rsid w:val="00B65611"/>
    <w:rsid w:val="00B661D3"/>
    <w:rsid w:val="00B6716B"/>
    <w:rsid w:val="00B67BF2"/>
    <w:rsid w:val="00B716DE"/>
    <w:rsid w:val="00B71B41"/>
    <w:rsid w:val="00B72043"/>
    <w:rsid w:val="00B7684D"/>
    <w:rsid w:val="00B76A73"/>
    <w:rsid w:val="00B8291F"/>
    <w:rsid w:val="00B87446"/>
    <w:rsid w:val="00B900B5"/>
    <w:rsid w:val="00B9259D"/>
    <w:rsid w:val="00B969C4"/>
    <w:rsid w:val="00B96B82"/>
    <w:rsid w:val="00B9764D"/>
    <w:rsid w:val="00BA144C"/>
    <w:rsid w:val="00BA1A10"/>
    <w:rsid w:val="00BA22B0"/>
    <w:rsid w:val="00BA258E"/>
    <w:rsid w:val="00BA2D33"/>
    <w:rsid w:val="00BA52A7"/>
    <w:rsid w:val="00BA56CC"/>
    <w:rsid w:val="00BA657A"/>
    <w:rsid w:val="00BA7C14"/>
    <w:rsid w:val="00BB307C"/>
    <w:rsid w:val="00BB353D"/>
    <w:rsid w:val="00BB4E1D"/>
    <w:rsid w:val="00BB524A"/>
    <w:rsid w:val="00BB7606"/>
    <w:rsid w:val="00BC2880"/>
    <w:rsid w:val="00BC3A42"/>
    <w:rsid w:val="00BC6B8F"/>
    <w:rsid w:val="00BD1365"/>
    <w:rsid w:val="00BD302F"/>
    <w:rsid w:val="00BD40DF"/>
    <w:rsid w:val="00BD41DA"/>
    <w:rsid w:val="00BD55A5"/>
    <w:rsid w:val="00BD6BCC"/>
    <w:rsid w:val="00BD768B"/>
    <w:rsid w:val="00BD7ABF"/>
    <w:rsid w:val="00BE059E"/>
    <w:rsid w:val="00BE097B"/>
    <w:rsid w:val="00BE201A"/>
    <w:rsid w:val="00BE2341"/>
    <w:rsid w:val="00BE42D0"/>
    <w:rsid w:val="00BE55A3"/>
    <w:rsid w:val="00BE65F2"/>
    <w:rsid w:val="00BF1815"/>
    <w:rsid w:val="00BF1DA2"/>
    <w:rsid w:val="00BF47F8"/>
    <w:rsid w:val="00BF4ED0"/>
    <w:rsid w:val="00BF6E87"/>
    <w:rsid w:val="00C010C8"/>
    <w:rsid w:val="00C0223C"/>
    <w:rsid w:val="00C03058"/>
    <w:rsid w:val="00C04C4E"/>
    <w:rsid w:val="00C06F17"/>
    <w:rsid w:val="00C07BF3"/>
    <w:rsid w:val="00C100AB"/>
    <w:rsid w:val="00C1254C"/>
    <w:rsid w:val="00C1612C"/>
    <w:rsid w:val="00C16AD8"/>
    <w:rsid w:val="00C16E02"/>
    <w:rsid w:val="00C172FE"/>
    <w:rsid w:val="00C17F4F"/>
    <w:rsid w:val="00C20241"/>
    <w:rsid w:val="00C21921"/>
    <w:rsid w:val="00C22A09"/>
    <w:rsid w:val="00C245E3"/>
    <w:rsid w:val="00C264CB"/>
    <w:rsid w:val="00C2660F"/>
    <w:rsid w:val="00C266C1"/>
    <w:rsid w:val="00C31F44"/>
    <w:rsid w:val="00C31FD2"/>
    <w:rsid w:val="00C32A70"/>
    <w:rsid w:val="00C32D70"/>
    <w:rsid w:val="00C35162"/>
    <w:rsid w:val="00C36108"/>
    <w:rsid w:val="00C406F7"/>
    <w:rsid w:val="00C41856"/>
    <w:rsid w:val="00C41CC4"/>
    <w:rsid w:val="00C41FEA"/>
    <w:rsid w:val="00C429CA"/>
    <w:rsid w:val="00C45DAB"/>
    <w:rsid w:val="00C46DAB"/>
    <w:rsid w:val="00C47ED8"/>
    <w:rsid w:val="00C520A0"/>
    <w:rsid w:val="00C541BF"/>
    <w:rsid w:val="00C54200"/>
    <w:rsid w:val="00C5518E"/>
    <w:rsid w:val="00C55878"/>
    <w:rsid w:val="00C56BB0"/>
    <w:rsid w:val="00C60713"/>
    <w:rsid w:val="00C61133"/>
    <w:rsid w:val="00C61BBE"/>
    <w:rsid w:val="00C62347"/>
    <w:rsid w:val="00C63902"/>
    <w:rsid w:val="00C66D3E"/>
    <w:rsid w:val="00C700F1"/>
    <w:rsid w:val="00C71352"/>
    <w:rsid w:val="00C73459"/>
    <w:rsid w:val="00C73E22"/>
    <w:rsid w:val="00C74392"/>
    <w:rsid w:val="00C757DA"/>
    <w:rsid w:val="00C7675B"/>
    <w:rsid w:val="00C76ED1"/>
    <w:rsid w:val="00C777F2"/>
    <w:rsid w:val="00C809A7"/>
    <w:rsid w:val="00C81548"/>
    <w:rsid w:val="00C8414C"/>
    <w:rsid w:val="00C84348"/>
    <w:rsid w:val="00C84C84"/>
    <w:rsid w:val="00C86FED"/>
    <w:rsid w:val="00C91BA4"/>
    <w:rsid w:val="00C91E41"/>
    <w:rsid w:val="00C9515A"/>
    <w:rsid w:val="00C9599B"/>
    <w:rsid w:val="00C96F13"/>
    <w:rsid w:val="00C97FDC"/>
    <w:rsid w:val="00CA0408"/>
    <w:rsid w:val="00CA145B"/>
    <w:rsid w:val="00CA1DE9"/>
    <w:rsid w:val="00CA6EE5"/>
    <w:rsid w:val="00CB03BB"/>
    <w:rsid w:val="00CB04CF"/>
    <w:rsid w:val="00CB06D6"/>
    <w:rsid w:val="00CB4208"/>
    <w:rsid w:val="00CB4268"/>
    <w:rsid w:val="00CB6035"/>
    <w:rsid w:val="00CB6264"/>
    <w:rsid w:val="00CB6632"/>
    <w:rsid w:val="00CC1839"/>
    <w:rsid w:val="00CC2AB3"/>
    <w:rsid w:val="00CC2CB6"/>
    <w:rsid w:val="00CC2DC4"/>
    <w:rsid w:val="00CC2FD0"/>
    <w:rsid w:val="00CC37BA"/>
    <w:rsid w:val="00CC3F11"/>
    <w:rsid w:val="00CC440C"/>
    <w:rsid w:val="00CC4896"/>
    <w:rsid w:val="00CC581B"/>
    <w:rsid w:val="00CC5CF6"/>
    <w:rsid w:val="00CC5FD9"/>
    <w:rsid w:val="00CC6344"/>
    <w:rsid w:val="00CC6CB9"/>
    <w:rsid w:val="00CC6DAA"/>
    <w:rsid w:val="00CD165C"/>
    <w:rsid w:val="00CD17AA"/>
    <w:rsid w:val="00CD270F"/>
    <w:rsid w:val="00CD560A"/>
    <w:rsid w:val="00CD638F"/>
    <w:rsid w:val="00CE0E48"/>
    <w:rsid w:val="00CE4580"/>
    <w:rsid w:val="00CE45F9"/>
    <w:rsid w:val="00CE51C9"/>
    <w:rsid w:val="00CE5A90"/>
    <w:rsid w:val="00CE73BC"/>
    <w:rsid w:val="00CF095A"/>
    <w:rsid w:val="00CF2457"/>
    <w:rsid w:val="00CF3087"/>
    <w:rsid w:val="00CF323B"/>
    <w:rsid w:val="00CF32E4"/>
    <w:rsid w:val="00CF5170"/>
    <w:rsid w:val="00CF573D"/>
    <w:rsid w:val="00CF65C6"/>
    <w:rsid w:val="00CF7EFC"/>
    <w:rsid w:val="00D024AE"/>
    <w:rsid w:val="00D03DF0"/>
    <w:rsid w:val="00D07745"/>
    <w:rsid w:val="00D1398C"/>
    <w:rsid w:val="00D146D6"/>
    <w:rsid w:val="00D14724"/>
    <w:rsid w:val="00D20476"/>
    <w:rsid w:val="00D23E67"/>
    <w:rsid w:val="00D24639"/>
    <w:rsid w:val="00D26015"/>
    <w:rsid w:val="00D27350"/>
    <w:rsid w:val="00D31417"/>
    <w:rsid w:val="00D33B3F"/>
    <w:rsid w:val="00D36D5A"/>
    <w:rsid w:val="00D415D3"/>
    <w:rsid w:val="00D4259D"/>
    <w:rsid w:val="00D42B63"/>
    <w:rsid w:val="00D4394B"/>
    <w:rsid w:val="00D4456C"/>
    <w:rsid w:val="00D463DA"/>
    <w:rsid w:val="00D46F62"/>
    <w:rsid w:val="00D47C50"/>
    <w:rsid w:val="00D51669"/>
    <w:rsid w:val="00D5215B"/>
    <w:rsid w:val="00D54484"/>
    <w:rsid w:val="00D55B38"/>
    <w:rsid w:val="00D572B3"/>
    <w:rsid w:val="00D57AB3"/>
    <w:rsid w:val="00D60A76"/>
    <w:rsid w:val="00D60D02"/>
    <w:rsid w:val="00D61323"/>
    <w:rsid w:val="00D635C7"/>
    <w:rsid w:val="00D6388D"/>
    <w:rsid w:val="00D649D6"/>
    <w:rsid w:val="00D65108"/>
    <w:rsid w:val="00D67303"/>
    <w:rsid w:val="00D713EF"/>
    <w:rsid w:val="00D71870"/>
    <w:rsid w:val="00D72489"/>
    <w:rsid w:val="00D7296D"/>
    <w:rsid w:val="00D72A17"/>
    <w:rsid w:val="00D73835"/>
    <w:rsid w:val="00D751F7"/>
    <w:rsid w:val="00D756EC"/>
    <w:rsid w:val="00D76C68"/>
    <w:rsid w:val="00D76F2F"/>
    <w:rsid w:val="00D80C54"/>
    <w:rsid w:val="00D815E1"/>
    <w:rsid w:val="00D821A4"/>
    <w:rsid w:val="00D82E47"/>
    <w:rsid w:val="00D84155"/>
    <w:rsid w:val="00D841CA"/>
    <w:rsid w:val="00D8487A"/>
    <w:rsid w:val="00D901EB"/>
    <w:rsid w:val="00D903A4"/>
    <w:rsid w:val="00D91FD3"/>
    <w:rsid w:val="00D92046"/>
    <w:rsid w:val="00D928E0"/>
    <w:rsid w:val="00D944B5"/>
    <w:rsid w:val="00D94F6F"/>
    <w:rsid w:val="00D94FCD"/>
    <w:rsid w:val="00D96DAD"/>
    <w:rsid w:val="00D97088"/>
    <w:rsid w:val="00D978D9"/>
    <w:rsid w:val="00DA0A59"/>
    <w:rsid w:val="00DA0EE7"/>
    <w:rsid w:val="00DA2174"/>
    <w:rsid w:val="00DA52E2"/>
    <w:rsid w:val="00DB1886"/>
    <w:rsid w:val="00DB2292"/>
    <w:rsid w:val="00DB4E72"/>
    <w:rsid w:val="00DB5390"/>
    <w:rsid w:val="00DB6336"/>
    <w:rsid w:val="00DB6475"/>
    <w:rsid w:val="00DB76B9"/>
    <w:rsid w:val="00DB782D"/>
    <w:rsid w:val="00DC0CE3"/>
    <w:rsid w:val="00DC0EED"/>
    <w:rsid w:val="00DC2184"/>
    <w:rsid w:val="00DC2919"/>
    <w:rsid w:val="00DC37A7"/>
    <w:rsid w:val="00DC41E6"/>
    <w:rsid w:val="00DC5E7C"/>
    <w:rsid w:val="00DC6157"/>
    <w:rsid w:val="00DC6D87"/>
    <w:rsid w:val="00DD1366"/>
    <w:rsid w:val="00DD24D1"/>
    <w:rsid w:val="00DD3E54"/>
    <w:rsid w:val="00DD4499"/>
    <w:rsid w:val="00DD4A88"/>
    <w:rsid w:val="00DD51DF"/>
    <w:rsid w:val="00DD63C0"/>
    <w:rsid w:val="00DD7F27"/>
    <w:rsid w:val="00DE0AB6"/>
    <w:rsid w:val="00DE0CC1"/>
    <w:rsid w:val="00DE243D"/>
    <w:rsid w:val="00DE3445"/>
    <w:rsid w:val="00DE3909"/>
    <w:rsid w:val="00DE49A4"/>
    <w:rsid w:val="00DE4BB7"/>
    <w:rsid w:val="00DE57D2"/>
    <w:rsid w:val="00DE6A5F"/>
    <w:rsid w:val="00DF02FB"/>
    <w:rsid w:val="00DF03D5"/>
    <w:rsid w:val="00DF411E"/>
    <w:rsid w:val="00DF720A"/>
    <w:rsid w:val="00E012E4"/>
    <w:rsid w:val="00E021A8"/>
    <w:rsid w:val="00E03016"/>
    <w:rsid w:val="00E03B1D"/>
    <w:rsid w:val="00E04EF8"/>
    <w:rsid w:val="00E05158"/>
    <w:rsid w:val="00E05574"/>
    <w:rsid w:val="00E05C50"/>
    <w:rsid w:val="00E05ED0"/>
    <w:rsid w:val="00E06EFF"/>
    <w:rsid w:val="00E07344"/>
    <w:rsid w:val="00E074E9"/>
    <w:rsid w:val="00E13869"/>
    <w:rsid w:val="00E14E60"/>
    <w:rsid w:val="00E1721E"/>
    <w:rsid w:val="00E17372"/>
    <w:rsid w:val="00E21BC2"/>
    <w:rsid w:val="00E23385"/>
    <w:rsid w:val="00E272E9"/>
    <w:rsid w:val="00E27AC9"/>
    <w:rsid w:val="00E34657"/>
    <w:rsid w:val="00E35818"/>
    <w:rsid w:val="00E3633B"/>
    <w:rsid w:val="00E40B29"/>
    <w:rsid w:val="00E43BCB"/>
    <w:rsid w:val="00E445F9"/>
    <w:rsid w:val="00E45201"/>
    <w:rsid w:val="00E45F42"/>
    <w:rsid w:val="00E45FE4"/>
    <w:rsid w:val="00E53131"/>
    <w:rsid w:val="00E538C6"/>
    <w:rsid w:val="00E55A6D"/>
    <w:rsid w:val="00E56F22"/>
    <w:rsid w:val="00E61796"/>
    <w:rsid w:val="00E61BF8"/>
    <w:rsid w:val="00E6243E"/>
    <w:rsid w:val="00E634AD"/>
    <w:rsid w:val="00E64188"/>
    <w:rsid w:val="00E67830"/>
    <w:rsid w:val="00E67870"/>
    <w:rsid w:val="00E67C26"/>
    <w:rsid w:val="00E70695"/>
    <w:rsid w:val="00E7396B"/>
    <w:rsid w:val="00E73D6A"/>
    <w:rsid w:val="00E73D8B"/>
    <w:rsid w:val="00E766A7"/>
    <w:rsid w:val="00E76948"/>
    <w:rsid w:val="00E76EE5"/>
    <w:rsid w:val="00E77080"/>
    <w:rsid w:val="00E7766A"/>
    <w:rsid w:val="00E77BA6"/>
    <w:rsid w:val="00E77E03"/>
    <w:rsid w:val="00E801EB"/>
    <w:rsid w:val="00E812FE"/>
    <w:rsid w:val="00E82773"/>
    <w:rsid w:val="00E8561F"/>
    <w:rsid w:val="00E85A3E"/>
    <w:rsid w:val="00E85A64"/>
    <w:rsid w:val="00E90C1E"/>
    <w:rsid w:val="00E92B72"/>
    <w:rsid w:val="00E9304E"/>
    <w:rsid w:val="00E935BA"/>
    <w:rsid w:val="00E93864"/>
    <w:rsid w:val="00E93DF4"/>
    <w:rsid w:val="00E959B3"/>
    <w:rsid w:val="00E95EF7"/>
    <w:rsid w:val="00E960A3"/>
    <w:rsid w:val="00E96D1F"/>
    <w:rsid w:val="00E97393"/>
    <w:rsid w:val="00E973AC"/>
    <w:rsid w:val="00E973DB"/>
    <w:rsid w:val="00EA2BD3"/>
    <w:rsid w:val="00EA391D"/>
    <w:rsid w:val="00EA4B28"/>
    <w:rsid w:val="00EA67D9"/>
    <w:rsid w:val="00EA7292"/>
    <w:rsid w:val="00EB3DCE"/>
    <w:rsid w:val="00EB48B1"/>
    <w:rsid w:val="00EB4A27"/>
    <w:rsid w:val="00EB4EAB"/>
    <w:rsid w:val="00EB57DE"/>
    <w:rsid w:val="00EB69A8"/>
    <w:rsid w:val="00EC0513"/>
    <w:rsid w:val="00EC1353"/>
    <w:rsid w:val="00EC1751"/>
    <w:rsid w:val="00EC1CAB"/>
    <w:rsid w:val="00EC1CD0"/>
    <w:rsid w:val="00EC29E6"/>
    <w:rsid w:val="00EC4D98"/>
    <w:rsid w:val="00EC4F3D"/>
    <w:rsid w:val="00EC7188"/>
    <w:rsid w:val="00ED0221"/>
    <w:rsid w:val="00ED1F6C"/>
    <w:rsid w:val="00ED3D02"/>
    <w:rsid w:val="00ED431A"/>
    <w:rsid w:val="00ED4DFC"/>
    <w:rsid w:val="00EE008E"/>
    <w:rsid w:val="00EE0EF3"/>
    <w:rsid w:val="00EE320D"/>
    <w:rsid w:val="00EE3519"/>
    <w:rsid w:val="00EE6248"/>
    <w:rsid w:val="00EE62E0"/>
    <w:rsid w:val="00EE6A71"/>
    <w:rsid w:val="00EE6BF1"/>
    <w:rsid w:val="00EE6EAE"/>
    <w:rsid w:val="00EE75CF"/>
    <w:rsid w:val="00EF2B96"/>
    <w:rsid w:val="00EF2EFF"/>
    <w:rsid w:val="00EF4559"/>
    <w:rsid w:val="00EF5C19"/>
    <w:rsid w:val="00EF6408"/>
    <w:rsid w:val="00EF728D"/>
    <w:rsid w:val="00EF7488"/>
    <w:rsid w:val="00F00765"/>
    <w:rsid w:val="00F008F8"/>
    <w:rsid w:val="00F00940"/>
    <w:rsid w:val="00F019F2"/>
    <w:rsid w:val="00F024AA"/>
    <w:rsid w:val="00F03792"/>
    <w:rsid w:val="00F03C8A"/>
    <w:rsid w:val="00F0442F"/>
    <w:rsid w:val="00F071A1"/>
    <w:rsid w:val="00F100CE"/>
    <w:rsid w:val="00F1317E"/>
    <w:rsid w:val="00F1523D"/>
    <w:rsid w:val="00F15450"/>
    <w:rsid w:val="00F154B2"/>
    <w:rsid w:val="00F155DB"/>
    <w:rsid w:val="00F16B3C"/>
    <w:rsid w:val="00F17BFB"/>
    <w:rsid w:val="00F23256"/>
    <w:rsid w:val="00F232BF"/>
    <w:rsid w:val="00F23726"/>
    <w:rsid w:val="00F23EDD"/>
    <w:rsid w:val="00F24B11"/>
    <w:rsid w:val="00F2694C"/>
    <w:rsid w:val="00F27962"/>
    <w:rsid w:val="00F27DE8"/>
    <w:rsid w:val="00F27E96"/>
    <w:rsid w:val="00F31852"/>
    <w:rsid w:val="00F33257"/>
    <w:rsid w:val="00F338A7"/>
    <w:rsid w:val="00F34601"/>
    <w:rsid w:val="00F34D93"/>
    <w:rsid w:val="00F3509B"/>
    <w:rsid w:val="00F35C72"/>
    <w:rsid w:val="00F35D78"/>
    <w:rsid w:val="00F366E1"/>
    <w:rsid w:val="00F37846"/>
    <w:rsid w:val="00F44AB9"/>
    <w:rsid w:val="00F457D2"/>
    <w:rsid w:val="00F45C1E"/>
    <w:rsid w:val="00F464DD"/>
    <w:rsid w:val="00F514FB"/>
    <w:rsid w:val="00F5271B"/>
    <w:rsid w:val="00F5325C"/>
    <w:rsid w:val="00F53FD1"/>
    <w:rsid w:val="00F5440E"/>
    <w:rsid w:val="00F5490C"/>
    <w:rsid w:val="00F54EDC"/>
    <w:rsid w:val="00F55742"/>
    <w:rsid w:val="00F575D4"/>
    <w:rsid w:val="00F57839"/>
    <w:rsid w:val="00F602F2"/>
    <w:rsid w:val="00F61535"/>
    <w:rsid w:val="00F61A4B"/>
    <w:rsid w:val="00F61B62"/>
    <w:rsid w:val="00F61C0E"/>
    <w:rsid w:val="00F63322"/>
    <w:rsid w:val="00F633E4"/>
    <w:rsid w:val="00F65F9C"/>
    <w:rsid w:val="00F66D01"/>
    <w:rsid w:val="00F67567"/>
    <w:rsid w:val="00F70C1F"/>
    <w:rsid w:val="00F713FB"/>
    <w:rsid w:val="00F7161E"/>
    <w:rsid w:val="00F733A7"/>
    <w:rsid w:val="00F77D4C"/>
    <w:rsid w:val="00F806E5"/>
    <w:rsid w:val="00F80921"/>
    <w:rsid w:val="00F81C7E"/>
    <w:rsid w:val="00F820D6"/>
    <w:rsid w:val="00F8346E"/>
    <w:rsid w:val="00F8371D"/>
    <w:rsid w:val="00F83C69"/>
    <w:rsid w:val="00F840FB"/>
    <w:rsid w:val="00F8456C"/>
    <w:rsid w:val="00F90404"/>
    <w:rsid w:val="00F9159F"/>
    <w:rsid w:val="00F9165B"/>
    <w:rsid w:val="00F918AC"/>
    <w:rsid w:val="00F95386"/>
    <w:rsid w:val="00F96261"/>
    <w:rsid w:val="00F9631C"/>
    <w:rsid w:val="00F9639C"/>
    <w:rsid w:val="00F96798"/>
    <w:rsid w:val="00F9726D"/>
    <w:rsid w:val="00F97824"/>
    <w:rsid w:val="00F97C1C"/>
    <w:rsid w:val="00FA1964"/>
    <w:rsid w:val="00FA25B6"/>
    <w:rsid w:val="00FA357E"/>
    <w:rsid w:val="00FA5686"/>
    <w:rsid w:val="00FA6F19"/>
    <w:rsid w:val="00FA71CF"/>
    <w:rsid w:val="00FA7FCB"/>
    <w:rsid w:val="00FB29D1"/>
    <w:rsid w:val="00FB4F1D"/>
    <w:rsid w:val="00FC0BD0"/>
    <w:rsid w:val="00FC4742"/>
    <w:rsid w:val="00FD017E"/>
    <w:rsid w:val="00FD1D05"/>
    <w:rsid w:val="00FD2344"/>
    <w:rsid w:val="00FD3E28"/>
    <w:rsid w:val="00FD4BCB"/>
    <w:rsid w:val="00FD56A9"/>
    <w:rsid w:val="00FD65FA"/>
    <w:rsid w:val="00FD7728"/>
    <w:rsid w:val="00FE13E5"/>
    <w:rsid w:val="00FE183C"/>
    <w:rsid w:val="00FE2E0B"/>
    <w:rsid w:val="00FE449F"/>
    <w:rsid w:val="00FF0EE3"/>
    <w:rsid w:val="00FF36E4"/>
    <w:rsid w:val="00FF3B57"/>
    <w:rsid w:val="00FF4120"/>
    <w:rsid w:val="00FF430E"/>
    <w:rsid w:val="00FF5AC6"/>
    <w:rsid w:val="00FF6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267290"/>
  <w15:docId w15:val="{50DB62E0-C607-4DF3-8D05-D7EFD9CB6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F5843"/>
    <w:pPr>
      <w:widowControl w:val="0"/>
      <w:jc w:val="both"/>
    </w:pPr>
  </w:style>
  <w:style w:type="paragraph" w:styleId="1">
    <w:name w:val="heading 1"/>
    <w:basedOn w:val="a0"/>
    <w:next w:val="a0"/>
    <w:link w:val="10"/>
    <w:uiPriority w:val="9"/>
    <w:qFormat/>
    <w:rsid w:val="00CE51C9"/>
    <w:pPr>
      <w:keepNext/>
      <w:keepLines/>
      <w:spacing w:before="340" w:after="330" w:line="578" w:lineRule="auto"/>
      <w:outlineLvl w:val="0"/>
    </w:pPr>
    <w:rPr>
      <w:b/>
      <w:bCs/>
      <w:kern w:val="44"/>
      <w:sz w:val="44"/>
      <w:szCs w:val="44"/>
    </w:rPr>
  </w:style>
  <w:style w:type="paragraph" w:styleId="2">
    <w:name w:val="heading 2"/>
    <w:basedOn w:val="a0"/>
    <w:next w:val="a0"/>
    <w:link w:val="20"/>
    <w:uiPriority w:val="9"/>
    <w:semiHidden/>
    <w:unhideWhenUsed/>
    <w:qFormat/>
    <w:rsid w:val="007D014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0"/>
    <w:uiPriority w:val="9"/>
    <w:semiHidden/>
    <w:unhideWhenUsed/>
    <w:qFormat/>
    <w:rsid w:val="008A7626"/>
    <w:pPr>
      <w:adjustRightInd w:val="0"/>
      <w:snapToGrid w:val="0"/>
      <w:spacing w:before="120" w:after="260" w:line="400" w:lineRule="exact"/>
      <w:outlineLvl w:val="2"/>
    </w:pPr>
    <w:rPr>
      <w:rFonts w:ascii="Times New Roman" w:eastAsia="宋体" w:hAnsi="Times New Roman"/>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3F5843"/>
    <w:pPr>
      <w:ind w:firstLineChars="200" w:firstLine="420"/>
    </w:pPr>
  </w:style>
  <w:style w:type="paragraph" w:styleId="a5">
    <w:name w:val="header"/>
    <w:basedOn w:val="a0"/>
    <w:link w:val="a6"/>
    <w:uiPriority w:val="99"/>
    <w:unhideWhenUsed/>
    <w:rsid w:val="00E76EE5"/>
    <w:pPr>
      <w:tabs>
        <w:tab w:val="center" w:pos="4153"/>
        <w:tab w:val="right" w:pos="8306"/>
      </w:tabs>
      <w:snapToGrid w:val="0"/>
      <w:jc w:val="center"/>
    </w:pPr>
    <w:rPr>
      <w:sz w:val="18"/>
      <w:szCs w:val="18"/>
    </w:rPr>
  </w:style>
  <w:style w:type="character" w:customStyle="1" w:styleId="a6">
    <w:name w:val="页眉 字符"/>
    <w:basedOn w:val="a1"/>
    <w:link w:val="a5"/>
    <w:uiPriority w:val="99"/>
    <w:rsid w:val="00E76EE5"/>
    <w:rPr>
      <w:sz w:val="18"/>
      <w:szCs w:val="18"/>
    </w:rPr>
  </w:style>
  <w:style w:type="paragraph" w:styleId="a7">
    <w:name w:val="footer"/>
    <w:basedOn w:val="a0"/>
    <w:link w:val="a8"/>
    <w:uiPriority w:val="99"/>
    <w:unhideWhenUsed/>
    <w:rsid w:val="00E76EE5"/>
    <w:pPr>
      <w:tabs>
        <w:tab w:val="center" w:pos="4153"/>
        <w:tab w:val="right" w:pos="8306"/>
      </w:tabs>
      <w:snapToGrid w:val="0"/>
      <w:jc w:val="left"/>
    </w:pPr>
    <w:rPr>
      <w:sz w:val="18"/>
      <w:szCs w:val="18"/>
    </w:rPr>
  </w:style>
  <w:style w:type="character" w:customStyle="1" w:styleId="a8">
    <w:name w:val="页脚 字符"/>
    <w:basedOn w:val="a1"/>
    <w:link w:val="a7"/>
    <w:uiPriority w:val="99"/>
    <w:rsid w:val="00E76EE5"/>
    <w:rPr>
      <w:sz w:val="18"/>
      <w:szCs w:val="18"/>
    </w:rPr>
  </w:style>
  <w:style w:type="table" w:styleId="a9">
    <w:name w:val="Table Grid"/>
    <w:basedOn w:val="a2"/>
    <w:uiPriority w:val="59"/>
    <w:qFormat/>
    <w:rsid w:val="00D51669"/>
    <w:rPr>
      <w:rFonts w:eastAsia="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1"/>
    <w:uiPriority w:val="99"/>
    <w:unhideWhenUsed/>
    <w:qFormat/>
    <w:rsid w:val="00A965EF"/>
    <w:rPr>
      <w:sz w:val="21"/>
      <w:szCs w:val="21"/>
    </w:rPr>
  </w:style>
  <w:style w:type="paragraph" w:styleId="ab">
    <w:name w:val="annotation text"/>
    <w:basedOn w:val="a0"/>
    <w:link w:val="ac"/>
    <w:uiPriority w:val="99"/>
    <w:unhideWhenUsed/>
    <w:qFormat/>
    <w:rsid w:val="00A965EF"/>
    <w:pPr>
      <w:jc w:val="left"/>
    </w:pPr>
  </w:style>
  <w:style w:type="character" w:customStyle="1" w:styleId="ac">
    <w:name w:val="批注文字 字符"/>
    <w:basedOn w:val="a1"/>
    <w:link w:val="ab"/>
    <w:uiPriority w:val="99"/>
    <w:qFormat/>
    <w:rsid w:val="00A965EF"/>
  </w:style>
  <w:style w:type="paragraph" w:styleId="ad">
    <w:name w:val="annotation subject"/>
    <w:basedOn w:val="ab"/>
    <w:next w:val="ab"/>
    <w:link w:val="ae"/>
    <w:uiPriority w:val="99"/>
    <w:semiHidden/>
    <w:unhideWhenUsed/>
    <w:rsid w:val="00A965EF"/>
    <w:rPr>
      <w:b/>
      <w:bCs/>
    </w:rPr>
  </w:style>
  <w:style w:type="character" w:customStyle="1" w:styleId="ae">
    <w:name w:val="批注主题 字符"/>
    <w:basedOn w:val="ac"/>
    <w:link w:val="ad"/>
    <w:uiPriority w:val="99"/>
    <w:semiHidden/>
    <w:rsid w:val="00A965EF"/>
    <w:rPr>
      <w:b/>
      <w:bCs/>
    </w:rPr>
  </w:style>
  <w:style w:type="character" w:customStyle="1" w:styleId="30">
    <w:name w:val="标题 3 字符"/>
    <w:basedOn w:val="a1"/>
    <w:link w:val="3"/>
    <w:uiPriority w:val="9"/>
    <w:semiHidden/>
    <w:qFormat/>
    <w:rsid w:val="008A7626"/>
    <w:rPr>
      <w:rFonts w:ascii="Times New Roman" w:eastAsia="宋体" w:hAnsi="Times New Roman"/>
      <w:b/>
      <w:bCs/>
      <w:szCs w:val="32"/>
    </w:rPr>
  </w:style>
  <w:style w:type="character" w:customStyle="1" w:styleId="Char">
    <w:name w:val="条 Char"/>
    <w:link w:val="a"/>
    <w:qFormat/>
    <w:locked/>
    <w:rsid w:val="008A7626"/>
    <w:rPr>
      <w:rFonts w:ascii="Times New Roman" w:eastAsia="宋体" w:hAnsi="Times New Roman" w:cs="Times New Roman"/>
      <w:sz w:val="24"/>
      <w:szCs w:val="32"/>
    </w:rPr>
  </w:style>
  <w:style w:type="paragraph" w:customStyle="1" w:styleId="a">
    <w:name w:val="条"/>
    <w:basedOn w:val="a0"/>
    <w:next w:val="a0"/>
    <w:link w:val="Char"/>
    <w:qFormat/>
    <w:rsid w:val="008A7626"/>
    <w:pPr>
      <w:numPr>
        <w:numId w:val="2"/>
      </w:numPr>
      <w:adjustRightInd w:val="0"/>
      <w:snapToGrid w:val="0"/>
      <w:spacing w:line="360" w:lineRule="auto"/>
    </w:pPr>
    <w:rPr>
      <w:rFonts w:ascii="Times New Roman" w:eastAsia="宋体" w:hAnsi="Times New Roman" w:cs="Times New Roman"/>
      <w:sz w:val="24"/>
      <w:szCs w:val="32"/>
    </w:rPr>
  </w:style>
  <w:style w:type="character" w:customStyle="1" w:styleId="10">
    <w:name w:val="标题 1 字符"/>
    <w:basedOn w:val="a1"/>
    <w:link w:val="1"/>
    <w:uiPriority w:val="9"/>
    <w:rsid w:val="00CE51C9"/>
    <w:rPr>
      <w:b/>
      <w:bCs/>
      <w:kern w:val="44"/>
      <w:sz w:val="44"/>
      <w:szCs w:val="44"/>
    </w:rPr>
  </w:style>
  <w:style w:type="paragraph" w:styleId="TOC">
    <w:name w:val="TOC Heading"/>
    <w:basedOn w:val="1"/>
    <w:next w:val="a0"/>
    <w:uiPriority w:val="39"/>
    <w:unhideWhenUsed/>
    <w:qFormat/>
    <w:rsid w:val="00CE51C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0"/>
    <w:next w:val="a0"/>
    <w:autoRedefine/>
    <w:uiPriority w:val="39"/>
    <w:unhideWhenUsed/>
    <w:rsid w:val="00060357"/>
    <w:pPr>
      <w:widowControl/>
      <w:tabs>
        <w:tab w:val="right" w:leader="dot" w:pos="8296"/>
      </w:tabs>
      <w:spacing w:after="100" w:line="259" w:lineRule="auto"/>
      <w:ind w:left="220"/>
      <w:jc w:val="left"/>
    </w:pPr>
    <w:rPr>
      <w:rFonts w:cs="Times New Roman"/>
      <w:kern w:val="0"/>
      <w:sz w:val="22"/>
    </w:rPr>
  </w:style>
  <w:style w:type="paragraph" w:styleId="TOC1">
    <w:name w:val="toc 1"/>
    <w:basedOn w:val="a0"/>
    <w:next w:val="a0"/>
    <w:autoRedefine/>
    <w:uiPriority w:val="39"/>
    <w:unhideWhenUsed/>
    <w:rsid w:val="00B37D9C"/>
    <w:pPr>
      <w:widowControl/>
      <w:tabs>
        <w:tab w:val="right" w:leader="dot" w:pos="8296"/>
      </w:tabs>
      <w:spacing w:after="100" w:line="259" w:lineRule="auto"/>
      <w:jc w:val="left"/>
    </w:pPr>
    <w:rPr>
      <w:rFonts w:cs="Times New Roman"/>
      <w:kern w:val="0"/>
      <w:sz w:val="22"/>
    </w:rPr>
  </w:style>
  <w:style w:type="paragraph" w:styleId="TOC3">
    <w:name w:val="toc 3"/>
    <w:basedOn w:val="a0"/>
    <w:next w:val="a0"/>
    <w:autoRedefine/>
    <w:uiPriority w:val="39"/>
    <w:unhideWhenUsed/>
    <w:rsid w:val="00547E51"/>
    <w:pPr>
      <w:widowControl/>
      <w:tabs>
        <w:tab w:val="left" w:pos="1050"/>
        <w:tab w:val="right" w:leader="dot" w:pos="8296"/>
      </w:tabs>
      <w:spacing w:after="100" w:line="259" w:lineRule="auto"/>
      <w:ind w:left="440"/>
      <w:jc w:val="left"/>
    </w:pPr>
    <w:rPr>
      <w:rFonts w:cs="Times New Roman"/>
      <w:kern w:val="0"/>
      <w:sz w:val="22"/>
    </w:rPr>
  </w:style>
  <w:style w:type="character" w:styleId="af">
    <w:name w:val="Hyperlink"/>
    <w:basedOn w:val="a1"/>
    <w:uiPriority w:val="99"/>
    <w:unhideWhenUsed/>
    <w:rsid w:val="00CE51C9"/>
    <w:rPr>
      <w:color w:val="0563C1" w:themeColor="hyperlink"/>
      <w:u w:val="single"/>
    </w:rPr>
  </w:style>
  <w:style w:type="paragraph" w:styleId="af0">
    <w:name w:val="Date"/>
    <w:basedOn w:val="a0"/>
    <w:next w:val="a0"/>
    <w:link w:val="af1"/>
    <w:uiPriority w:val="99"/>
    <w:semiHidden/>
    <w:unhideWhenUsed/>
    <w:rsid w:val="00D46F62"/>
    <w:pPr>
      <w:ind w:leftChars="2500" w:left="100"/>
    </w:pPr>
  </w:style>
  <w:style w:type="character" w:customStyle="1" w:styleId="af1">
    <w:name w:val="日期 字符"/>
    <w:basedOn w:val="a1"/>
    <w:link w:val="af0"/>
    <w:uiPriority w:val="99"/>
    <w:semiHidden/>
    <w:rsid w:val="00D46F62"/>
  </w:style>
  <w:style w:type="paragraph" w:customStyle="1" w:styleId="11">
    <w:name w:val="列出段落1"/>
    <w:basedOn w:val="a0"/>
    <w:link w:val="af2"/>
    <w:uiPriority w:val="34"/>
    <w:qFormat/>
    <w:rsid w:val="00B43B1B"/>
    <w:pPr>
      <w:spacing w:line="360" w:lineRule="auto"/>
      <w:ind w:firstLineChars="200" w:firstLine="420"/>
    </w:pPr>
    <w:rPr>
      <w:rFonts w:ascii="Calibri" w:eastAsia="宋体" w:hAnsi="Calibri" w:cs="宋体"/>
      <w:sz w:val="24"/>
    </w:rPr>
  </w:style>
  <w:style w:type="character" w:customStyle="1" w:styleId="af2">
    <w:name w:val="列出段落字符"/>
    <w:link w:val="11"/>
    <w:uiPriority w:val="34"/>
    <w:qFormat/>
    <w:rsid w:val="00B43B1B"/>
    <w:rPr>
      <w:rFonts w:ascii="Calibri" w:eastAsia="宋体" w:hAnsi="Calibri" w:cs="宋体"/>
      <w:sz w:val="24"/>
    </w:rPr>
  </w:style>
  <w:style w:type="character" w:customStyle="1" w:styleId="12">
    <w:name w:val="不明显强调1"/>
    <w:uiPriority w:val="19"/>
    <w:qFormat/>
    <w:rsid w:val="00B43B1B"/>
    <w:rPr>
      <w:rFonts w:ascii="Times New Roman" w:eastAsia="楷体" w:hAnsi="Times New Roman" w:cs="Times New Roman"/>
      <w:color w:val="000000"/>
      <w:szCs w:val="24"/>
    </w:rPr>
  </w:style>
  <w:style w:type="character" w:customStyle="1" w:styleId="af3">
    <w:name w:val="正文文本_"/>
    <w:basedOn w:val="a1"/>
    <w:link w:val="13"/>
    <w:qFormat/>
    <w:rsid w:val="004D7021"/>
    <w:rPr>
      <w:rFonts w:ascii="宋体" w:eastAsia="宋体" w:hAnsi="宋体" w:cs="宋体"/>
      <w:sz w:val="28"/>
      <w:szCs w:val="28"/>
      <w:lang w:val="zh-CN" w:bidi="zh-CN"/>
    </w:rPr>
  </w:style>
  <w:style w:type="paragraph" w:customStyle="1" w:styleId="13">
    <w:name w:val="正文文本1"/>
    <w:basedOn w:val="a0"/>
    <w:link w:val="af3"/>
    <w:qFormat/>
    <w:rsid w:val="004D7021"/>
    <w:pPr>
      <w:spacing w:line="353" w:lineRule="auto"/>
      <w:jc w:val="left"/>
    </w:pPr>
    <w:rPr>
      <w:rFonts w:ascii="宋体" w:eastAsia="宋体" w:hAnsi="宋体" w:cs="宋体"/>
      <w:sz w:val="28"/>
      <w:szCs w:val="28"/>
      <w:lang w:val="zh-CN" w:bidi="zh-CN"/>
    </w:rPr>
  </w:style>
  <w:style w:type="paragraph" w:customStyle="1" w:styleId="TOC10">
    <w:name w:val="TOC 标题1"/>
    <w:basedOn w:val="1"/>
    <w:next w:val="a0"/>
    <w:uiPriority w:val="39"/>
    <w:qFormat/>
    <w:rsid w:val="00B47B2E"/>
    <w:pPr>
      <w:widowControl/>
      <w:spacing w:before="240" w:afterLines="200" w:after="0" w:line="259" w:lineRule="auto"/>
      <w:jc w:val="left"/>
      <w:outlineLvl w:val="9"/>
    </w:pPr>
    <w:rPr>
      <w:rFonts w:ascii="等线 Light" w:eastAsia="等线 Light" w:hAnsi="等线 Light" w:cs="宋体"/>
      <w:b w:val="0"/>
      <w:bCs w:val="0"/>
      <w:color w:val="2F5496"/>
      <w:kern w:val="0"/>
      <w:sz w:val="32"/>
      <w:szCs w:val="32"/>
    </w:rPr>
  </w:style>
  <w:style w:type="paragraph" w:styleId="af4">
    <w:name w:val="Revision"/>
    <w:hidden/>
    <w:uiPriority w:val="99"/>
    <w:semiHidden/>
    <w:rsid w:val="00537A46"/>
  </w:style>
  <w:style w:type="character" w:customStyle="1" w:styleId="14">
    <w:name w:val="未处理的提及1"/>
    <w:basedOn w:val="a1"/>
    <w:uiPriority w:val="99"/>
    <w:semiHidden/>
    <w:unhideWhenUsed/>
    <w:rsid w:val="007117AA"/>
    <w:rPr>
      <w:color w:val="605E5C"/>
      <w:shd w:val="clear" w:color="auto" w:fill="E1DFDD"/>
    </w:rPr>
  </w:style>
  <w:style w:type="paragraph" w:customStyle="1" w:styleId="Default">
    <w:name w:val="Default"/>
    <w:rsid w:val="00C66D3E"/>
    <w:pPr>
      <w:widowControl w:val="0"/>
      <w:autoSpaceDE w:val="0"/>
      <w:autoSpaceDN w:val="0"/>
      <w:adjustRightInd w:val="0"/>
    </w:pPr>
    <w:rPr>
      <w:rFonts w:ascii="楷体" w:eastAsia="楷体" w:cs="楷体"/>
      <w:color w:val="000000"/>
      <w:kern w:val="0"/>
      <w:sz w:val="24"/>
      <w:szCs w:val="24"/>
    </w:rPr>
  </w:style>
  <w:style w:type="character" w:styleId="af5">
    <w:name w:val="Placeholder Text"/>
    <w:basedOn w:val="a1"/>
    <w:uiPriority w:val="99"/>
    <w:semiHidden/>
    <w:rsid w:val="00CE4580"/>
    <w:rPr>
      <w:color w:val="666666"/>
    </w:rPr>
  </w:style>
  <w:style w:type="paragraph" w:styleId="TOC4">
    <w:name w:val="toc 4"/>
    <w:basedOn w:val="a0"/>
    <w:next w:val="a0"/>
    <w:autoRedefine/>
    <w:uiPriority w:val="39"/>
    <w:unhideWhenUsed/>
    <w:rsid w:val="00814B26"/>
    <w:pPr>
      <w:ind w:leftChars="600" w:left="1260"/>
    </w:pPr>
    <w:rPr>
      <w14:ligatures w14:val="standardContextual"/>
    </w:rPr>
  </w:style>
  <w:style w:type="paragraph" w:styleId="TOC5">
    <w:name w:val="toc 5"/>
    <w:basedOn w:val="a0"/>
    <w:next w:val="a0"/>
    <w:autoRedefine/>
    <w:uiPriority w:val="39"/>
    <w:unhideWhenUsed/>
    <w:rsid w:val="00814B26"/>
    <w:pPr>
      <w:ind w:leftChars="800" w:left="1680"/>
    </w:pPr>
    <w:rPr>
      <w14:ligatures w14:val="standardContextual"/>
    </w:rPr>
  </w:style>
  <w:style w:type="paragraph" w:styleId="TOC6">
    <w:name w:val="toc 6"/>
    <w:basedOn w:val="a0"/>
    <w:next w:val="a0"/>
    <w:autoRedefine/>
    <w:uiPriority w:val="39"/>
    <w:unhideWhenUsed/>
    <w:rsid w:val="00814B26"/>
    <w:pPr>
      <w:ind w:leftChars="1000" w:left="2100"/>
    </w:pPr>
    <w:rPr>
      <w14:ligatures w14:val="standardContextual"/>
    </w:rPr>
  </w:style>
  <w:style w:type="paragraph" w:styleId="TOC7">
    <w:name w:val="toc 7"/>
    <w:basedOn w:val="a0"/>
    <w:next w:val="a0"/>
    <w:autoRedefine/>
    <w:uiPriority w:val="39"/>
    <w:unhideWhenUsed/>
    <w:rsid w:val="00814B26"/>
    <w:pPr>
      <w:ind w:leftChars="1200" w:left="2520"/>
    </w:pPr>
    <w:rPr>
      <w14:ligatures w14:val="standardContextual"/>
    </w:rPr>
  </w:style>
  <w:style w:type="paragraph" w:styleId="TOC8">
    <w:name w:val="toc 8"/>
    <w:basedOn w:val="a0"/>
    <w:next w:val="a0"/>
    <w:autoRedefine/>
    <w:uiPriority w:val="39"/>
    <w:unhideWhenUsed/>
    <w:rsid w:val="00814B26"/>
    <w:pPr>
      <w:ind w:leftChars="1400" w:left="2940"/>
    </w:pPr>
    <w:rPr>
      <w14:ligatures w14:val="standardContextual"/>
    </w:rPr>
  </w:style>
  <w:style w:type="paragraph" w:styleId="TOC9">
    <w:name w:val="toc 9"/>
    <w:basedOn w:val="a0"/>
    <w:next w:val="a0"/>
    <w:autoRedefine/>
    <w:uiPriority w:val="39"/>
    <w:unhideWhenUsed/>
    <w:rsid w:val="00814B26"/>
    <w:pPr>
      <w:ind w:leftChars="1600" w:left="3360"/>
    </w:pPr>
    <w:rPr>
      <w14:ligatures w14:val="standardContextual"/>
    </w:rPr>
  </w:style>
  <w:style w:type="character" w:customStyle="1" w:styleId="20">
    <w:name w:val="标题 2 字符"/>
    <w:basedOn w:val="a1"/>
    <w:link w:val="2"/>
    <w:uiPriority w:val="9"/>
    <w:semiHidden/>
    <w:rsid w:val="007D0148"/>
    <w:rPr>
      <w:rFonts w:asciiTheme="majorHAnsi" w:eastAsiaTheme="majorEastAsia" w:hAnsiTheme="majorHAnsi" w:cstheme="majorBidi"/>
      <w:b/>
      <w:bCs/>
      <w:sz w:val="32"/>
      <w:szCs w:val="32"/>
    </w:rPr>
  </w:style>
  <w:style w:type="paragraph" w:styleId="af6">
    <w:name w:val="Balloon Text"/>
    <w:basedOn w:val="a0"/>
    <w:link w:val="af7"/>
    <w:uiPriority w:val="99"/>
    <w:semiHidden/>
    <w:unhideWhenUsed/>
    <w:rsid w:val="003401B1"/>
    <w:rPr>
      <w:sz w:val="18"/>
      <w:szCs w:val="18"/>
    </w:rPr>
  </w:style>
  <w:style w:type="character" w:customStyle="1" w:styleId="af7">
    <w:name w:val="批注框文本 字符"/>
    <w:basedOn w:val="a1"/>
    <w:link w:val="af6"/>
    <w:uiPriority w:val="99"/>
    <w:semiHidden/>
    <w:rsid w:val="003401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1234">
      <w:bodyDiv w:val="1"/>
      <w:marLeft w:val="0"/>
      <w:marRight w:val="0"/>
      <w:marTop w:val="0"/>
      <w:marBottom w:val="0"/>
      <w:divBdr>
        <w:top w:val="none" w:sz="0" w:space="0" w:color="auto"/>
        <w:left w:val="none" w:sz="0" w:space="0" w:color="auto"/>
        <w:bottom w:val="none" w:sz="0" w:space="0" w:color="auto"/>
        <w:right w:val="none" w:sz="0" w:space="0" w:color="auto"/>
      </w:divBdr>
    </w:div>
    <w:div w:id="18506891">
      <w:bodyDiv w:val="1"/>
      <w:marLeft w:val="0"/>
      <w:marRight w:val="0"/>
      <w:marTop w:val="0"/>
      <w:marBottom w:val="0"/>
      <w:divBdr>
        <w:top w:val="none" w:sz="0" w:space="0" w:color="auto"/>
        <w:left w:val="none" w:sz="0" w:space="0" w:color="auto"/>
        <w:bottom w:val="none" w:sz="0" w:space="0" w:color="auto"/>
        <w:right w:val="none" w:sz="0" w:space="0" w:color="auto"/>
      </w:divBdr>
    </w:div>
    <w:div w:id="80372348">
      <w:bodyDiv w:val="1"/>
      <w:marLeft w:val="0"/>
      <w:marRight w:val="0"/>
      <w:marTop w:val="0"/>
      <w:marBottom w:val="0"/>
      <w:divBdr>
        <w:top w:val="none" w:sz="0" w:space="0" w:color="auto"/>
        <w:left w:val="none" w:sz="0" w:space="0" w:color="auto"/>
        <w:bottom w:val="none" w:sz="0" w:space="0" w:color="auto"/>
        <w:right w:val="none" w:sz="0" w:space="0" w:color="auto"/>
      </w:divBdr>
    </w:div>
    <w:div w:id="107353416">
      <w:bodyDiv w:val="1"/>
      <w:marLeft w:val="0"/>
      <w:marRight w:val="0"/>
      <w:marTop w:val="0"/>
      <w:marBottom w:val="0"/>
      <w:divBdr>
        <w:top w:val="none" w:sz="0" w:space="0" w:color="auto"/>
        <w:left w:val="none" w:sz="0" w:space="0" w:color="auto"/>
        <w:bottom w:val="none" w:sz="0" w:space="0" w:color="auto"/>
        <w:right w:val="none" w:sz="0" w:space="0" w:color="auto"/>
      </w:divBdr>
    </w:div>
    <w:div w:id="218633296">
      <w:bodyDiv w:val="1"/>
      <w:marLeft w:val="0"/>
      <w:marRight w:val="0"/>
      <w:marTop w:val="0"/>
      <w:marBottom w:val="0"/>
      <w:divBdr>
        <w:top w:val="none" w:sz="0" w:space="0" w:color="auto"/>
        <w:left w:val="none" w:sz="0" w:space="0" w:color="auto"/>
        <w:bottom w:val="none" w:sz="0" w:space="0" w:color="auto"/>
        <w:right w:val="none" w:sz="0" w:space="0" w:color="auto"/>
      </w:divBdr>
    </w:div>
    <w:div w:id="475728180">
      <w:bodyDiv w:val="1"/>
      <w:marLeft w:val="0"/>
      <w:marRight w:val="0"/>
      <w:marTop w:val="0"/>
      <w:marBottom w:val="0"/>
      <w:divBdr>
        <w:top w:val="none" w:sz="0" w:space="0" w:color="auto"/>
        <w:left w:val="none" w:sz="0" w:space="0" w:color="auto"/>
        <w:bottom w:val="none" w:sz="0" w:space="0" w:color="auto"/>
        <w:right w:val="none" w:sz="0" w:space="0" w:color="auto"/>
      </w:divBdr>
    </w:div>
    <w:div w:id="483202240">
      <w:bodyDiv w:val="1"/>
      <w:marLeft w:val="0"/>
      <w:marRight w:val="0"/>
      <w:marTop w:val="0"/>
      <w:marBottom w:val="0"/>
      <w:divBdr>
        <w:top w:val="none" w:sz="0" w:space="0" w:color="auto"/>
        <w:left w:val="none" w:sz="0" w:space="0" w:color="auto"/>
        <w:bottom w:val="none" w:sz="0" w:space="0" w:color="auto"/>
        <w:right w:val="none" w:sz="0" w:space="0" w:color="auto"/>
      </w:divBdr>
    </w:div>
    <w:div w:id="589430904">
      <w:bodyDiv w:val="1"/>
      <w:marLeft w:val="0"/>
      <w:marRight w:val="0"/>
      <w:marTop w:val="0"/>
      <w:marBottom w:val="0"/>
      <w:divBdr>
        <w:top w:val="none" w:sz="0" w:space="0" w:color="auto"/>
        <w:left w:val="none" w:sz="0" w:space="0" w:color="auto"/>
        <w:bottom w:val="none" w:sz="0" w:space="0" w:color="auto"/>
        <w:right w:val="none" w:sz="0" w:space="0" w:color="auto"/>
      </w:divBdr>
    </w:div>
    <w:div w:id="676856808">
      <w:bodyDiv w:val="1"/>
      <w:marLeft w:val="0"/>
      <w:marRight w:val="0"/>
      <w:marTop w:val="0"/>
      <w:marBottom w:val="0"/>
      <w:divBdr>
        <w:top w:val="none" w:sz="0" w:space="0" w:color="auto"/>
        <w:left w:val="none" w:sz="0" w:space="0" w:color="auto"/>
        <w:bottom w:val="none" w:sz="0" w:space="0" w:color="auto"/>
        <w:right w:val="none" w:sz="0" w:space="0" w:color="auto"/>
      </w:divBdr>
    </w:div>
    <w:div w:id="726612544">
      <w:bodyDiv w:val="1"/>
      <w:marLeft w:val="0"/>
      <w:marRight w:val="0"/>
      <w:marTop w:val="0"/>
      <w:marBottom w:val="0"/>
      <w:divBdr>
        <w:top w:val="none" w:sz="0" w:space="0" w:color="auto"/>
        <w:left w:val="none" w:sz="0" w:space="0" w:color="auto"/>
        <w:bottom w:val="none" w:sz="0" w:space="0" w:color="auto"/>
        <w:right w:val="none" w:sz="0" w:space="0" w:color="auto"/>
      </w:divBdr>
    </w:div>
    <w:div w:id="733241795">
      <w:bodyDiv w:val="1"/>
      <w:marLeft w:val="0"/>
      <w:marRight w:val="0"/>
      <w:marTop w:val="0"/>
      <w:marBottom w:val="0"/>
      <w:divBdr>
        <w:top w:val="none" w:sz="0" w:space="0" w:color="auto"/>
        <w:left w:val="none" w:sz="0" w:space="0" w:color="auto"/>
        <w:bottom w:val="none" w:sz="0" w:space="0" w:color="auto"/>
        <w:right w:val="none" w:sz="0" w:space="0" w:color="auto"/>
      </w:divBdr>
    </w:div>
    <w:div w:id="844395683">
      <w:bodyDiv w:val="1"/>
      <w:marLeft w:val="0"/>
      <w:marRight w:val="0"/>
      <w:marTop w:val="0"/>
      <w:marBottom w:val="0"/>
      <w:divBdr>
        <w:top w:val="none" w:sz="0" w:space="0" w:color="auto"/>
        <w:left w:val="none" w:sz="0" w:space="0" w:color="auto"/>
        <w:bottom w:val="none" w:sz="0" w:space="0" w:color="auto"/>
        <w:right w:val="none" w:sz="0" w:space="0" w:color="auto"/>
      </w:divBdr>
    </w:div>
    <w:div w:id="853156277">
      <w:bodyDiv w:val="1"/>
      <w:marLeft w:val="0"/>
      <w:marRight w:val="0"/>
      <w:marTop w:val="0"/>
      <w:marBottom w:val="0"/>
      <w:divBdr>
        <w:top w:val="none" w:sz="0" w:space="0" w:color="auto"/>
        <w:left w:val="none" w:sz="0" w:space="0" w:color="auto"/>
        <w:bottom w:val="none" w:sz="0" w:space="0" w:color="auto"/>
        <w:right w:val="none" w:sz="0" w:space="0" w:color="auto"/>
      </w:divBdr>
    </w:div>
    <w:div w:id="944195092">
      <w:bodyDiv w:val="1"/>
      <w:marLeft w:val="0"/>
      <w:marRight w:val="0"/>
      <w:marTop w:val="0"/>
      <w:marBottom w:val="0"/>
      <w:divBdr>
        <w:top w:val="none" w:sz="0" w:space="0" w:color="auto"/>
        <w:left w:val="none" w:sz="0" w:space="0" w:color="auto"/>
        <w:bottom w:val="none" w:sz="0" w:space="0" w:color="auto"/>
        <w:right w:val="none" w:sz="0" w:space="0" w:color="auto"/>
      </w:divBdr>
    </w:div>
    <w:div w:id="983848773">
      <w:bodyDiv w:val="1"/>
      <w:marLeft w:val="0"/>
      <w:marRight w:val="0"/>
      <w:marTop w:val="0"/>
      <w:marBottom w:val="0"/>
      <w:divBdr>
        <w:top w:val="none" w:sz="0" w:space="0" w:color="auto"/>
        <w:left w:val="none" w:sz="0" w:space="0" w:color="auto"/>
        <w:bottom w:val="none" w:sz="0" w:space="0" w:color="auto"/>
        <w:right w:val="none" w:sz="0" w:space="0" w:color="auto"/>
      </w:divBdr>
    </w:div>
    <w:div w:id="1211846982">
      <w:bodyDiv w:val="1"/>
      <w:marLeft w:val="0"/>
      <w:marRight w:val="0"/>
      <w:marTop w:val="0"/>
      <w:marBottom w:val="0"/>
      <w:divBdr>
        <w:top w:val="none" w:sz="0" w:space="0" w:color="auto"/>
        <w:left w:val="none" w:sz="0" w:space="0" w:color="auto"/>
        <w:bottom w:val="none" w:sz="0" w:space="0" w:color="auto"/>
        <w:right w:val="none" w:sz="0" w:space="0" w:color="auto"/>
      </w:divBdr>
    </w:div>
    <w:div w:id="1271661690">
      <w:bodyDiv w:val="1"/>
      <w:marLeft w:val="0"/>
      <w:marRight w:val="0"/>
      <w:marTop w:val="0"/>
      <w:marBottom w:val="0"/>
      <w:divBdr>
        <w:top w:val="none" w:sz="0" w:space="0" w:color="auto"/>
        <w:left w:val="none" w:sz="0" w:space="0" w:color="auto"/>
        <w:bottom w:val="none" w:sz="0" w:space="0" w:color="auto"/>
        <w:right w:val="none" w:sz="0" w:space="0" w:color="auto"/>
      </w:divBdr>
    </w:div>
    <w:div w:id="1281573016">
      <w:bodyDiv w:val="1"/>
      <w:marLeft w:val="0"/>
      <w:marRight w:val="0"/>
      <w:marTop w:val="0"/>
      <w:marBottom w:val="0"/>
      <w:divBdr>
        <w:top w:val="none" w:sz="0" w:space="0" w:color="auto"/>
        <w:left w:val="none" w:sz="0" w:space="0" w:color="auto"/>
        <w:bottom w:val="none" w:sz="0" w:space="0" w:color="auto"/>
        <w:right w:val="none" w:sz="0" w:space="0" w:color="auto"/>
      </w:divBdr>
    </w:div>
    <w:div w:id="1330526521">
      <w:bodyDiv w:val="1"/>
      <w:marLeft w:val="0"/>
      <w:marRight w:val="0"/>
      <w:marTop w:val="0"/>
      <w:marBottom w:val="0"/>
      <w:divBdr>
        <w:top w:val="none" w:sz="0" w:space="0" w:color="auto"/>
        <w:left w:val="none" w:sz="0" w:space="0" w:color="auto"/>
        <w:bottom w:val="none" w:sz="0" w:space="0" w:color="auto"/>
        <w:right w:val="none" w:sz="0" w:space="0" w:color="auto"/>
      </w:divBdr>
    </w:div>
    <w:div w:id="1480852214">
      <w:bodyDiv w:val="1"/>
      <w:marLeft w:val="0"/>
      <w:marRight w:val="0"/>
      <w:marTop w:val="0"/>
      <w:marBottom w:val="0"/>
      <w:divBdr>
        <w:top w:val="none" w:sz="0" w:space="0" w:color="auto"/>
        <w:left w:val="none" w:sz="0" w:space="0" w:color="auto"/>
        <w:bottom w:val="none" w:sz="0" w:space="0" w:color="auto"/>
        <w:right w:val="none" w:sz="0" w:space="0" w:color="auto"/>
      </w:divBdr>
    </w:div>
    <w:div w:id="1534920801">
      <w:bodyDiv w:val="1"/>
      <w:marLeft w:val="0"/>
      <w:marRight w:val="0"/>
      <w:marTop w:val="0"/>
      <w:marBottom w:val="0"/>
      <w:divBdr>
        <w:top w:val="none" w:sz="0" w:space="0" w:color="auto"/>
        <w:left w:val="none" w:sz="0" w:space="0" w:color="auto"/>
        <w:bottom w:val="none" w:sz="0" w:space="0" w:color="auto"/>
        <w:right w:val="none" w:sz="0" w:space="0" w:color="auto"/>
      </w:divBdr>
    </w:div>
    <w:div w:id="1542938751">
      <w:bodyDiv w:val="1"/>
      <w:marLeft w:val="0"/>
      <w:marRight w:val="0"/>
      <w:marTop w:val="0"/>
      <w:marBottom w:val="0"/>
      <w:divBdr>
        <w:top w:val="none" w:sz="0" w:space="0" w:color="auto"/>
        <w:left w:val="none" w:sz="0" w:space="0" w:color="auto"/>
        <w:bottom w:val="none" w:sz="0" w:space="0" w:color="auto"/>
        <w:right w:val="none" w:sz="0" w:space="0" w:color="auto"/>
      </w:divBdr>
    </w:div>
    <w:div w:id="1601453260">
      <w:bodyDiv w:val="1"/>
      <w:marLeft w:val="0"/>
      <w:marRight w:val="0"/>
      <w:marTop w:val="0"/>
      <w:marBottom w:val="0"/>
      <w:divBdr>
        <w:top w:val="none" w:sz="0" w:space="0" w:color="auto"/>
        <w:left w:val="none" w:sz="0" w:space="0" w:color="auto"/>
        <w:bottom w:val="none" w:sz="0" w:space="0" w:color="auto"/>
        <w:right w:val="none" w:sz="0" w:space="0" w:color="auto"/>
      </w:divBdr>
    </w:div>
    <w:div w:id="1633246909">
      <w:bodyDiv w:val="1"/>
      <w:marLeft w:val="0"/>
      <w:marRight w:val="0"/>
      <w:marTop w:val="0"/>
      <w:marBottom w:val="0"/>
      <w:divBdr>
        <w:top w:val="none" w:sz="0" w:space="0" w:color="auto"/>
        <w:left w:val="none" w:sz="0" w:space="0" w:color="auto"/>
        <w:bottom w:val="none" w:sz="0" w:space="0" w:color="auto"/>
        <w:right w:val="none" w:sz="0" w:space="0" w:color="auto"/>
      </w:divBdr>
    </w:div>
    <w:div w:id="1663121342">
      <w:bodyDiv w:val="1"/>
      <w:marLeft w:val="0"/>
      <w:marRight w:val="0"/>
      <w:marTop w:val="0"/>
      <w:marBottom w:val="0"/>
      <w:divBdr>
        <w:top w:val="none" w:sz="0" w:space="0" w:color="auto"/>
        <w:left w:val="none" w:sz="0" w:space="0" w:color="auto"/>
        <w:bottom w:val="none" w:sz="0" w:space="0" w:color="auto"/>
        <w:right w:val="none" w:sz="0" w:space="0" w:color="auto"/>
      </w:divBdr>
    </w:div>
    <w:div w:id="1701205764">
      <w:bodyDiv w:val="1"/>
      <w:marLeft w:val="0"/>
      <w:marRight w:val="0"/>
      <w:marTop w:val="0"/>
      <w:marBottom w:val="0"/>
      <w:divBdr>
        <w:top w:val="none" w:sz="0" w:space="0" w:color="auto"/>
        <w:left w:val="none" w:sz="0" w:space="0" w:color="auto"/>
        <w:bottom w:val="none" w:sz="0" w:space="0" w:color="auto"/>
        <w:right w:val="none" w:sz="0" w:space="0" w:color="auto"/>
      </w:divBdr>
    </w:div>
    <w:div w:id="1771193018">
      <w:bodyDiv w:val="1"/>
      <w:marLeft w:val="0"/>
      <w:marRight w:val="0"/>
      <w:marTop w:val="0"/>
      <w:marBottom w:val="0"/>
      <w:divBdr>
        <w:top w:val="none" w:sz="0" w:space="0" w:color="auto"/>
        <w:left w:val="none" w:sz="0" w:space="0" w:color="auto"/>
        <w:bottom w:val="none" w:sz="0" w:space="0" w:color="auto"/>
        <w:right w:val="none" w:sz="0" w:space="0" w:color="auto"/>
      </w:divBdr>
    </w:div>
    <w:div w:id="1775973722">
      <w:bodyDiv w:val="1"/>
      <w:marLeft w:val="0"/>
      <w:marRight w:val="0"/>
      <w:marTop w:val="0"/>
      <w:marBottom w:val="0"/>
      <w:divBdr>
        <w:top w:val="none" w:sz="0" w:space="0" w:color="auto"/>
        <w:left w:val="none" w:sz="0" w:space="0" w:color="auto"/>
        <w:bottom w:val="none" w:sz="0" w:space="0" w:color="auto"/>
        <w:right w:val="none" w:sz="0" w:space="0" w:color="auto"/>
      </w:divBdr>
    </w:div>
    <w:div w:id="1893930248">
      <w:bodyDiv w:val="1"/>
      <w:marLeft w:val="0"/>
      <w:marRight w:val="0"/>
      <w:marTop w:val="0"/>
      <w:marBottom w:val="0"/>
      <w:divBdr>
        <w:top w:val="none" w:sz="0" w:space="0" w:color="auto"/>
        <w:left w:val="none" w:sz="0" w:space="0" w:color="auto"/>
        <w:bottom w:val="none" w:sz="0" w:space="0" w:color="auto"/>
        <w:right w:val="none" w:sz="0" w:space="0" w:color="auto"/>
      </w:divBdr>
    </w:div>
    <w:div w:id="1907953982">
      <w:bodyDiv w:val="1"/>
      <w:marLeft w:val="0"/>
      <w:marRight w:val="0"/>
      <w:marTop w:val="0"/>
      <w:marBottom w:val="0"/>
      <w:divBdr>
        <w:top w:val="none" w:sz="0" w:space="0" w:color="auto"/>
        <w:left w:val="none" w:sz="0" w:space="0" w:color="auto"/>
        <w:bottom w:val="none" w:sz="0" w:space="0" w:color="auto"/>
        <w:right w:val="none" w:sz="0" w:space="0" w:color="auto"/>
      </w:divBdr>
    </w:div>
    <w:div w:id="1948807765">
      <w:bodyDiv w:val="1"/>
      <w:marLeft w:val="0"/>
      <w:marRight w:val="0"/>
      <w:marTop w:val="0"/>
      <w:marBottom w:val="0"/>
      <w:divBdr>
        <w:top w:val="none" w:sz="0" w:space="0" w:color="auto"/>
        <w:left w:val="none" w:sz="0" w:space="0" w:color="auto"/>
        <w:bottom w:val="none" w:sz="0" w:space="0" w:color="auto"/>
        <w:right w:val="none" w:sz="0" w:space="0" w:color="auto"/>
      </w:divBdr>
    </w:div>
    <w:div w:id="2017076912">
      <w:bodyDiv w:val="1"/>
      <w:marLeft w:val="0"/>
      <w:marRight w:val="0"/>
      <w:marTop w:val="0"/>
      <w:marBottom w:val="0"/>
      <w:divBdr>
        <w:top w:val="none" w:sz="0" w:space="0" w:color="auto"/>
        <w:left w:val="none" w:sz="0" w:space="0" w:color="auto"/>
        <w:bottom w:val="none" w:sz="0" w:space="0" w:color="auto"/>
        <w:right w:val="none" w:sz="0" w:space="0" w:color="auto"/>
      </w:divBdr>
    </w:div>
    <w:div w:id="21055632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C683E-3BDB-42A8-A956-5E07CEF53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3134</TotalTime>
  <Pages>57</Pages>
  <Words>6020</Words>
  <Characters>34314</Characters>
  <Application>Microsoft Office Word</Application>
  <DocSecurity>0</DocSecurity>
  <Lines>285</Lines>
  <Paragraphs>80</Paragraphs>
  <ScaleCrop>false</ScaleCrop>
  <Company/>
  <LinksUpToDate>false</LinksUpToDate>
  <CharactersWithSpaces>40254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Yiting Kang</dc:creator>
  <cp:keywords/>
  <dc:description/>
  <cp:lastModifiedBy>Kang Yiting</cp:lastModifiedBy>
  <cp:revision>121</cp:revision>
  <dcterms:created xsi:type="dcterms:W3CDTF">2023-12-08T09:56:00Z</dcterms:created>
  <dcterms:modified xsi:type="dcterms:W3CDTF">2024-01-30T01:15:00Z</dcterms:modified>
</cp:coreProperties>
</file>