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40" w:lineRule="auto"/>
        <w:jc w:val="center"/>
        <w:rPr>
          <w:rFonts w:hint="eastAsia"/>
          <w:spacing w:val="37"/>
          <w:kern w:val="0"/>
          <w:szCs w:val="28"/>
        </w:rPr>
      </w:pPr>
    </w:p>
    <w:p>
      <w:pPr>
        <w:spacing w:line="840" w:lineRule="auto"/>
        <w:jc w:val="center"/>
        <w:rPr>
          <w:szCs w:val="28"/>
        </w:rPr>
      </w:pPr>
      <w:r>
        <w:rPr>
          <w:rFonts w:hint="eastAsia"/>
          <w:spacing w:val="37"/>
          <w:kern w:val="0"/>
          <w:szCs w:val="28"/>
        </w:rPr>
        <w:t>中国工程建设协会标</w:t>
      </w:r>
      <w:r>
        <w:rPr>
          <w:rFonts w:hint="eastAsia"/>
          <w:spacing w:val="6"/>
          <w:kern w:val="0"/>
          <w:szCs w:val="28"/>
        </w:rPr>
        <w:t>准</w:t>
      </w:r>
    </w:p>
    <w:p>
      <w:pPr>
        <w:jc w:val="center"/>
        <w:rPr>
          <w:rFonts w:ascii="宋体" w:hAnsi="宋体"/>
          <w:sz w:val="36"/>
          <w:szCs w:val="36"/>
        </w:rPr>
      </w:pPr>
      <w:r>
        <w:rPr>
          <w:rFonts w:hint="eastAsia" w:ascii="宋体" w:hAnsi="宋体"/>
          <w:sz w:val="36"/>
          <w:szCs w:val="36"/>
        </w:rPr>
        <w:t>近零碳数据中心设计标准</w:t>
      </w:r>
    </w:p>
    <w:p>
      <w:pPr>
        <w:jc w:val="center"/>
        <w:rPr>
          <w:rFonts w:ascii="宋体" w:hAnsi="宋体"/>
          <w:sz w:val="30"/>
          <w:szCs w:val="30"/>
        </w:rPr>
      </w:pPr>
      <w:r>
        <w:rPr>
          <w:rFonts w:hint="eastAsia" w:ascii="宋体" w:hAnsi="宋体"/>
          <w:sz w:val="30"/>
          <w:szCs w:val="30"/>
        </w:rPr>
        <w:t>Design standards for near zero carbon data centers</w:t>
      </w:r>
    </w:p>
    <w:p>
      <w:pPr>
        <w:jc w:val="center"/>
      </w:pPr>
      <w:r>
        <w:rPr>
          <w:spacing w:val="42"/>
          <w:kern w:val="0"/>
        </w:rPr>
        <w:t>T</w:t>
      </w:r>
      <w:r>
        <w:rPr>
          <w:rFonts w:hint="eastAsia"/>
          <w:spacing w:val="42"/>
          <w:kern w:val="0"/>
        </w:rPr>
        <w:t>/CECS XXX-202</w:t>
      </w:r>
      <w:r>
        <w:rPr>
          <w:spacing w:val="42"/>
          <w:kern w:val="0"/>
        </w:rPr>
        <w:t>3</w:t>
      </w:r>
    </w:p>
    <w:p>
      <w:pPr>
        <w:jc w:val="center"/>
        <w:rPr>
          <w:rFonts w:ascii="黑体" w:hAnsi="黑体" w:eastAsia="黑体"/>
          <w:szCs w:val="21"/>
        </w:rPr>
      </w:pPr>
    </w:p>
    <w:p>
      <w:pPr>
        <w:jc w:val="center"/>
        <w:rPr>
          <w:rFonts w:ascii="黑体" w:hAnsi="黑体" w:eastAsia="黑体"/>
          <w:szCs w:val="21"/>
        </w:rPr>
      </w:pPr>
    </w:p>
    <w:p>
      <w:pPr>
        <w:jc w:val="left"/>
        <w:rPr>
          <w:rFonts w:ascii="黑体" w:hAnsi="黑体" w:eastAsia="黑体"/>
          <w:szCs w:val="21"/>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tabs>
          <w:tab w:val="left" w:pos="5130"/>
          <w:tab w:val="left" w:pos="7590"/>
        </w:tabs>
        <w:jc w:val="left"/>
        <w:rPr>
          <w:rFonts w:ascii="仿宋_GB2312" w:eastAsia="仿宋_GB2312"/>
        </w:rPr>
      </w:pPr>
      <w:r>
        <w:rPr>
          <w:rFonts w:ascii="仿宋_GB2312" w:eastAsia="仿宋_GB2312"/>
        </w:rPr>
        <w:tab/>
      </w:r>
    </w:p>
    <w:p>
      <w:pPr>
        <w:jc w:val="center"/>
        <w:rPr>
          <w:rFonts w:hint="eastAsia" w:ascii="黑体" w:hAnsi="黑体" w:eastAsia="黑体"/>
          <w:spacing w:val="-3"/>
          <w:w w:val="66"/>
          <w:kern w:val="0"/>
          <w:szCs w:val="24"/>
          <w:fitText w:val="1271" w:id="-1545444856"/>
        </w:rPr>
      </w:pPr>
      <w:r>
        <w:rPr>
          <w:rFonts w:hint="eastAsia" w:ascii="黑体" w:hAnsi="黑体" w:eastAsia="黑体"/>
          <w:spacing w:val="1"/>
          <w:w w:val="75"/>
          <w:kern w:val="0"/>
          <w:szCs w:val="24"/>
          <w:fitText w:val="1271" w:id="-1545444856"/>
          <w:lang w:val="en-US" w:eastAsia="zh-CN"/>
        </w:rPr>
        <w:t>中国计划</w:t>
      </w:r>
      <w:r>
        <w:rPr>
          <w:rFonts w:hint="default" w:ascii="黑体" w:hAnsi="黑体" w:eastAsia="黑体"/>
          <w:spacing w:val="1"/>
          <w:w w:val="75"/>
          <w:kern w:val="0"/>
          <w:szCs w:val="24"/>
          <w:fitText w:val="1271" w:id="-1545444856"/>
          <w:lang w:val="en-US" w:eastAsia="zh-CN"/>
        </w:rPr>
        <w:t>出版</w:t>
      </w:r>
      <w:r>
        <w:rPr>
          <w:rFonts w:hint="default" w:ascii="黑体" w:hAnsi="黑体" w:eastAsia="黑体"/>
          <w:spacing w:val="0"/>
          <w:w w:val="75"/>
          <w:kern w:val="0"/>
          <w:szCs w:val="24"/>
          <w:fitText w:val="1271" w:id="-1545444856"/>
          <w:lang w:val="en-US" w:eastAsia="zh-CN"/>
        </w:rPr>
        <w:t>社</w:t>
      </w:r>
    </w:p>
    <w:p>
      <w:pPr>
        <w:jc w:val="center"/>
        <w:rPr>
          <w:rFonts w:ascii="黑体" w:hAnsi="黑体" w:eastAsia="黑体"/>
          <w:szCs w:val="24"/>
        </w:rPr>
      </w:pPr>
    </w:p>
    <w:p>
      <w:pPr>
        <w:jc w:val="center"/>
        <w:rPr>
          <w:rFonts w:ascii="黑体" w:hAnsi="黑体" w:eastAsia="黑体"/>
          <w:kern w:val="0"/>
          <w:szCs w:val="24"/>
        </w:rPr>
      </w:pPr>
    </w:p>
    <w:p>
      <w:pPr>
        <w:pStyle w:val="2"/>
        <w:rPr>
          <w:rFonts w:ascii="黑体" w:hAnsi="黑体" w:eastAsia="黑体"/>
          <w:kern w:val="0"/>
          <w:szCs w:val="24"/>
        </w:rPr>
      </w:pPr>
      <w:r>
        <w:rPr>
          <w:rFonts w:ascii="黑体" w:hAnsi="黑体" w:eastAsia="黑体"/>
          <w:kern w:val="0"/>
          <w:szCs w:val="24"/>
        </w:rPr>
        <w:br w:type="page"/>
      </w:r>
    </w:p>
    <w:p>
      <w:pPr>
        <w:pStyle w:val="2"/>
        <w:rPr>
          <w:rFonts w:ascii="黑体" w:hAnsi="黑体" w:eastAsia="黑体"/>
          <w:kern w:val="0"/>
          <w:szCs w:val="24"/>
        </w:rPr>
      </w:pPr>
    </w:p>
    <w:p>
      <w:pPr>
        <w:pStyle w:val="2"/>
        <w:rPr>
          <w:rFonts w:ascii="黑体" w:hAnsi="黑体" w:eastAsia="黑体"/>
          <w:kern w:val="0"/>
          <w:szCs w:val="24"/>
        </w:rPr>
      </w:pPr>
    </w:p>
    <w:p>
      <w:pPr>
        <w:pStyle w:val="2"/>
        <w:rPr>
          <w:rFonts w:ascii="黑体" w:hAnsi="黑体" w:eastAsia="黑体"/>
          <w:kern w:val="0"/>
          <w:szCs w:val="24"/>
          <w:highlight w:val="none"/>
        </w:rPr>
      </w:pPr>
    </w:p>
    <w:p>
      <w:pPr>
        <w:jc w:val="center"/>
        <w:rPr>
          <w:rFonts w:hint="eastAsia" w:ascii="黑体" w:hAnsi="黑体" w:eastAsia="黑体" w:cs="黑体"/>
          <w:b/>
          <w:bCs/>
          <w:sz w:val="30"/>
          <w:szCs w:val="30"/>
          <w:highlight w:val="none"/>
          <w:lang w:val="en-US" w:eastAsia="zh-CN"/>
        </w:rPr>
      </w:pPr>
      <w:r>
        <w:rPr>
          <w:rFonts w:hint="eastAsia" w:ascii="黑体" w:hAnsi="黑体" w:eastAsia="黑体" w:cs="黑体"/>
          <w:b/>
          <w:bCs/>
          <w:sz w:val="36"/>
          <w:szCs w:val="36"/>
          <w:highlight w:val="none"/>
          <w:lang w:val="en-US" w:eastAsia="zh-CN"/>
        </w:rPr>
        <w:t>中国工程建设标准化协会标准</w:t>
      </w:r>
    </w:p>
    <w:p>
      <w:pPr>
        <w:jc w:val="center"/>
        <w:rPr>
          <w:rFonts w:hint="default" w:ascii="宋体" w:hAnsi="宋体" w:eastAsia="宋体" w:cs="宋体"/>
          <w:sz w:val="30"/>
          <w:szCs w:val="30"/>
          <w:highlight w:val="none"/>
          <w:lang w:val="en-US" w:eastAsia="zh-CN"/>
        </w:rPr>
      </w:pPr>
    </w:p>
    <w:p>
      <w:pPr>
        <w:jc w:val="center"/>
        <w:rPr>
          <w:rFonts w:hint="default" w:ascii="宋体" w:hAnsi="宋体" w:eastAsia="宋体" w:cs="宋体"/>
          <w:sz w:val="30"/>
          <w:szCs w:val="30"/>
          <w:highlight w:val="none"/>
          <w:lang w:val="en-US" w:eastAsia="zh-CN"/>
        </w:rPr>
      </w:pPr>
    </w:p>
    <w:p>
      <w:pPr>
        <w:jc w:val="center"/>
        <w:rPr>
          <w:rFonts w:hint="eastAsia" w:ascii="宋体" w:hAnsi="宋体" w:eastAsia="宋体" w:cs="宋体"/>
          <w:b/>
          <w:bCs/>
          <w:sz w:val="44"/>
          <w:szCs w:val="44"/>
          <w:highlight w:val="none"/>
          <w:lang w:val="en-US" w:eastAsia="zh-CN"/>
        </w:rPr>
      </w:pPr>
      <w:r>
        <w:rPr>
          <w:rFonts w:hint="eastAsia" w:ascii="宋体" w:hAnsi="宋体" w:eastAsia="宋体" w:cs="宋体"/>
          <w:b/>
          <w:bCs/>
          <w:sz w:val="44"/>
          <w:szCs w:val="44"/>
          <w:highlight w:val="none"/>
        </w:rPr>
        <w:t>近零碳数据中心设计标准</w:t>
      </w:r>
    </w:p>
    <w:p>
      <w:pPr>
        <w:jc w:val="center"/>
        <w:rPr>
          <w:rFonts w:hint="eastAsia" w:ascii="宋体" w:hAnsi="宋体" w:eastAsia="宋体" w:cs="宋体"/>
          <w:sz w:val="36"/>
          <w:szCs w:val="36"/>
          <w:highlight w:val="none"/>
          <w:lang w:val="en-US" w:eastAsia="zh-CN"/>
        </w:rPr>
      </w:pPr>
    </w:p>
    <w:p>
      <w:pPr>
        <w:jc w:val="center"/>
        <w:rPr>
          <w:rFonts w:hint="default" w:ascii="宋体" w:hAnsi="宋体" w:eastAsia="宋体" w:cs="宋体"/>
          <w:sz w:val="36"/>
          <w:szCs w:val="36"/>
          <w:highlight w:val="none"/>
          <w:lang w:val="en-US" w:eastAsia="zh-CN"/>
        </w:rPr>
      </w:pPr>
      <w:r>
        <w:rPr>
          <w:rFonts w:hint="default" w:ascii="宋体" w:hAnsi="宋体" w:eastAsia="宋体" w:cs="宋体"/>
          <w:sz w:val="36"/>
          <w:szCs w:val="36"/>
          <w:highlight w:val="none"/>
          <w:lang w:val="en-US" w:eastAsia="zh-CN"/>
        </w:rPr>
        <w:t>Design standards for near zero carbon data centers</w:t>
      </w:r>
    </w:p>
    <w:p>
      <w:pPr>
        <w:jc w:val="center"/>
        <w:rPr>
          <w:rFonts w:hint="eastAsia" w:ascii="宋体" w:hAnsi="宋体" w:eastAsia="宋体" w:cs="宋体"/>
          <w:sz w:val="36"/>
          <w:szCs w:val="36"/>
          <w:highlight w:val="none"/>
          <w:lang w:val="en-US" w:eastAsia="zh-CN"/>
        </w:rPr>
      </w:pPr>
    </w:p>
    <w:p>
      <w:pPr>
        <w:jc w:val="center"/>
        <w:rPr>
          <w:rFonts w:hint="eastAsia"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t>T/CECS×××-20××</w:t>
      </w:r>
    </w:p>
    <w:p>
      <w:pPr>
        <w:jc w:val="center"/>
        <w:rPr>
          <w:rFonts w:hint="eastAsia" w:ascii="宋体" w:hAnsi="宋体" w:eastAsia="宋体" w:cs="宋体"/>
          <w:highlight w:val="none"/>
          <w:lang w:val="en-US" w:eastAsia="zh-CN"/>
        </w:rPr>
      </w:pPr>
    </w:p>
    <w:p>
      <w:pPr>
        <w:pStyle w:val="2"/>
        <w:rPr>
          <w:rFonts w:hint="eastAsia" w:ascii="宋体" w:hAnsi="宋体" w:eastAsia="宋体" w:cs="宋体"/>
          <w:highlight w:val="none"/>
          <w:lang w:val="en-US" w:eastAsia="zh-CN"/>
        </w:rPr>
      </w:pPr>
    </w:p>
    <w:p>
      <w:pPr>
        <w:pStyle w:val="2"/>
        <w:rPr>
          <w:rFonts w:hint="eastAsia" w:ascii="宋体" w:hAnsi="宋体" w:eastAsia="宋体" w:cs="宋体"/>
          <w:highlight w:val="none"/>
          <w:lang w:val="en-US" w:eastAsia="zh-CN"/>
        </w:rPr>
      </w:pPr>
    </w:p>
    <w:p>
      <w:pPr>
        <w:pStyle w:val="2"/>
        <w:rPr>
          <w:rFonts w:hint="eastAsia" w:ascii="宋体" w:hAnsi="宋体" w:eastAsia="宋体" w:cs="宋体"/>
          <w:highlight w:val="none"/>
          <w:lang w:val="en-US" w:eastAsia="zh-CN"/>
        </w:rPr>
      </w:pPr>
    </w:p>
    <w:p>
      <w:pPr>
        <w:pStyle w:val="2"/>
        <w:spacing w:line="360" w:lineRule="auto"/>
        <w:ind w:firstLine="1680" w:firstLineChars="700"/>
        <w:rPr>
          <w:rFonts w:hint="eastAsia" w:hAnsi="宋体" w:cs="宋体"/>
          <w:highlight w:val="none"/>
          <w:lang w:val="en-US" w:eastAsia="zh-CN"/>
        </w:rPr>
      </w:pPr>
      <w:r>
        <w:rPr>
          <w:rFonts w:hint="eastAsia" w:hAnsi="宋体" w:cs="宋体"/>
          <w:highlight w:val="none"/>
          <w:lang w:val="en-US" w:eastAsia="zh-CN"/>
        </w:rPr>
        <w:t>主编单位：中国移动通信集团设计院有限公司</w:t>
      </w:r>
    </w:p>
    <w:p>
      <w:pPr>
        <w:pStyle w:val="2"/>
        <w:spacing w:line="360" w:lineRule="auto"/>
        <w:ind w:firstLine="1680" w:firstLineChars="700"/>
        <w:rPr>
          <w:rFonts w:hint="eastAsia" w:hAnsi="宋体" w:cs="宋体"/>
          <w:highlight w:val="none"/>
          <w:lang w:val="en-US" w:eastAsia="zh-CN"/>
        </w:rPr>
      </w:pPr>
      <w:r>
        <w:rPr>
          <w:rFonts w:hint="eastAsia" w:hAnsi="宋体" w:cs="宋体"/>
          <w:highlight w:val="none"/>
          <w:lang w:val="en-US" w:eastAsia="zh-CN"/>
        </w:rPr>
        <w:t>批准单位：中国工程建设标准化协会</w:t>
      </w:r>
    </w:p>
    <w:p>
      <w:pPr>
        <w:pStyle w:val="2"/>
        <w:spacing w:line="360" w:lineRule="auto"/>
        <w:ind w:firstLine="1680" w:firstLineChars="700"/>
        <w:rPr>
          <w:rFonts w:hint="eastAsia" w:hAnsi="宋体" w:cs="宋体"/>
          <w:highlight w:val="none"/>
          <w:lang w:val="en-US" w:eastAsia="zh-CN"/>
        </w:rPr>
      </w:pPr>
      <w:r>
        <w:rPr>
          <w:rFonts w:hint="eastAsia" w:hAnsi="宋体" w:cs="宋体"/>
          <w:highlight w:val="none"/>
          <w:lang w:val="en-US" w:eastAsia="zh-CN"/>
        </w:rPr>
        <w:t>施行日期：2024年×月×日</w:t>
      </w:r>
    </w:p>
    <w:p>
      <w:pPr>
        <w:pStyle w:val="2"/>
        <w:spacing w:line="360" w:lineRule="auto"/>
        <w:rPr>
          <w:rFonts w:hint="eastAsia" w:hAnsi="宋体" w:cs="宋体"/>
          <w:highlight w:val="none"/>
          <w:lang w:val="en-US" w:eastAsia="zh-CN"/>
        </w:rPr>
      </w:pPr>
    </w:p>
    <w:p>
      <w:pPr>
        <w:pStyle w:val="2"/>
        <w:spacing w:line="360" w:lineRule="auto"/>
        <w:rPr>
          <w:rFonts w:hint="eastAsia" w:hAnsi="宋体" w:cs="宋体"/>
          <w:highlight w:val="none"/>
          <w:lang w:val="en-US" w:eastAsia="zh-CN"/>
        </w:rPr>
      </w:pPr>
    </w:p>
    <w:p>
      <w:pPr>
        <w:pStyle w:val="2"/>
        <w:spacing w:line="360" w:lineRule="auto"/>
        <w:rPr>
          <w:rFonts w:hint="eastAsia" w:hAnsi="宋体" w:cs="宋体"/>
          <w:highlight w:val="none"/>
          <w:lang w:val="en-US" w:eastAsia="zh-CN"/>
        </w:rPr>
      </w:pPr>
    </w:p>
    <w:p>
      <w:pPr>
        <w:pStyle w:val="2"/>
        <w:spacing w:line="360" w:lineRule="auto"/>
        <w:rPr>
          <w:rFonts w:hint="eastAsia" w:hAnsi="宋体" w:cs="宋体"/>
          <w:highlight w:val="none"/>
          <w:lang w:val="en-US" w:eastAsia="zh-CN"/>
        </w:rPr>
      </w:pPr>
    </w:p>
    <w:p>
      <w:pPr>
        <w:pStyle w:val="2"/>
        <w:spacing w:line="360" w:lineRule="auto"/>
        <w:rPr>
          <w:rFonts w:hint="default" w:hAnsi="宋体" w:cs="宋体"/>
          <w:highlight w:val="none"/>
          <w:lang w:val="en-US" w:eastAsia="zh-CN"/>
        </w:rPr>
      </w:pPr>
    </w:p>
    <w:p>
      <w:pPr>
        <w:jc w:val="center"/>
        <w:rPr>
          <w:rFonts w:hint="eastAsia" w:ascii="宋体" w:hAnsi="宋体" w:eastAsia="宋体" w:cs="宋体"/>
          <w:sz w:val="36"/>
          <w:szCs w:val="36"/>
          <w:highlight w:val="none"/>
          <w:lang w:val="en-US" w:eastAsia="zh-CN"/>
        </w:rPr>
      </w:pPr>
      <w:r>
        <w:rPr>
          <w:rFonts w:hint="eastAsia" w:ascii="宋体" w:hAnsi="宋体" w:eastAsia="宋体" w:cs="宋体"/>
          <w:sz w:val="36"/>
          <w:szCs w:val="36"/>
          <w:highlight w:val="none"/>
          <w:lang w:val="en-US" w:eastAsia="zh-CN"/>
        </w:rPr>
        <w:t>中国计划出版社</w:t>
      </w:r>
    </w:p>
    <w:p>
      <w:pPr>
        <w:pStyle w:val="2"/>
        <w:jc w:val="center"/>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20××  北  京</w:t>
      </w:r>
    </w:p>
    <w:p>
      <w:pPr>
        <w:tabs>
          <w:tab w:val="center" w:pos="4153"/>
        </w:tabs>
        <w:sectPr>
          <w:footerReference r:id="rId5" w:type="default"/>
          <w:type w:val="continuous"/>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26" w:charSpace="0"/>
        </w:sectPr>
      </w:pPr>
    </w:p>
    <w:p>
      <w:pPr>
        <w:pStyle w:val="3"/>
        <w:jc w:val="center"/>
        <w:rPr>
          <w:rFonts w:ascii="宋体" w:hAnsi="宋体" w:cs="宋体"/>
          <w:b w:val="0"/>
          <w:sz w:val="28"/>
          <w:szCs w:val="28"/>
        </w:rPr>
      </w:pPr>
      <w:bookmarkStart w:id="0" w:name="_Toc10124"/>
      <w:bookmarkStart w:id="1" w:name="_Toc15501"/>
      <w:bookmarkStart w:id="2" w:name="_Toc798"/>
      <w:bookmarkStart w:id="3" w:name="_Toc11049"/>
      <w:bookmarkStart w:id="4" w:name="_Toc29140"/>
      <w:bookmarkStart w:id="5" w:name="_Toc4213"/>
      <w:bookmarkStart w:id="6" w:name="_Toc31321"/>
      <w:bookmarkStart w:id="7" w:name="_Toc12399"/>
      <w:bookmarkStart w:id="8" w:name="_Toc12730"/>
      <w:bookmarkStart w:id="9" w:name="_Toc76661768"/>
      <w:bookmarkStart w:id="10" w:name="_Toc90267645"/>
      <w:bookmarkStart w:id="11" w:name="_Toc76661645"/>
      <w:bookmarkStart w:id="12" w:name="_Toc76659546"/>
      <w:r>
        <w:rPr>
          <w:rFonts w:hint="eastAsia"/>
          <w:sz w:val="28"/>
          <w:szCs w:val="28"/>
        </w:rPr>
        <w:t>前言</w:t>
      </w:r>
      <w:bookmarkEnd w:id="0"/>
      <w:bookmarkEnd w:id="1"/>
      <w:bookmarkEnd w:id="2"/>
      <w:bookmarkEnd w:id="3"/>
      <w:bookmarkEnd w:id="4"/>
      <w:bookmarkEnd w:id="5"/>
      <w:bookmarkEnd w:id="6"/>
      <w:bookmarkEnd w:id="7"/>
      <w:bookmarkEnd w:id="8"/>
    </w:p>
    <w:p>
      <w:pPr>
        <w:ind w:firstLine="480" w:firstLineChars="200"/>
        <w:rPr>
          <w:szCs w:val="24"/>
        </w:rPr>
      </w:pPr>
      <w:r>
        <w:rPr>
          <w:rFonts w:hint="eastAsia"/>
          <w:szCs w:val="24"/>
        </w:rPr>
        <w:t>根据中国工程建设标准化协会《关于发印2022年第二批协会标准制订、修订计划的通知》（建标协字</w:t>
      </w:r>
      <w:r>
        <w:rPr>
          <w:szCs w:val="24"/>
        </w:rPr>
        <w:t>[20</w:t>
      </w:r>
      <w:r>
        <w:rPr>
          <w:rFonts w:hint="eastAsia"/>
          <w:szCs w:val="24"/>
        </w:rPr>
        <w:t>22］40号）的要求，标准编制组经广泛调查研究，认真总结实践经验，参考有关国际标准和国外先进标准，并在广泛征求意见的基础上，编制了本标准。</w:t>
      </w:r>
    </w:p>
    <w:p>
      <w:pPr>
        <w:ind w:firstLine="480" w:firstLineChars="200"/>
        <w:rPr>
          <w:szCs w:val="24"/>
        </w:rPr>
      </w:pPr>
      <w:r>
        <w:rPr>
          <w:rFonts w:hint="eastAsia"/>
          <w:szCs w:val="24"/>
        </w:rPr>
        <w:t>本标准共分1</w:t>
      </w:r>
      <w:r>
        <w:rPr>
          <w:szCs w:val="24"/>
        </w:rPr>
        <w:t>4</w:t>
      </w:r>
      <w:r>
        <w:rPr>
          <w:rFonts w:hint="eastAsia"/>
          <w:szCs w:val="24"/>
        </w:rPr>
        <w:t>章，主要技术内容包括：范围、规范性引用文件、术语与定义、基本规定、运行环境参数、规划选址、工艺设计、建筑与结构、暖通系统、电气系统、智能化控制系统、给水与排水、可再生能源应用、资源再利用等。</w:t>
      </w:r>
    </w:p>
    <w:p>
      <w:pPr>
        <w:ind w:firstLine="480" w:firstLineChars="200"/>
        <w:rPr>
          <w:szCs w:val="24"/>
        </w:rPr>
      </w:pPr>
      <w:r>
        <w:rPr>
          <w:rFonts w:hint="eastAsia"/>
          <w:szCs w:val="24"/>
        </w:rPr>
        <w:t>本标准由中国工程建设标准化协会信息通信专业委员会（</w:t>
      </w:r>
      <w:r>
        <w:rPr>
          <w:szCs w:val="24"/>
        </w:rPr>
        <w:t>CECS/TC13</w:t>
      </w:r>
      <w:r>
        <w:rPr>
          <w:rFonts w:hint="eastAsia"/>
          <w:szCs w:val="24"/>
        </w:rPr>
        <w:t>）负责日常管理，并负责具体技术内容的解释。执行过程中如有意见或建议，请寄送中国工程建设标准化协会信息通信专业委员会（地址：北京市西城区车公庄大街乙</w:t>
      </w:r>
      <w:r>
        <w:rPr>
          <w:szCs w:val="24"/>
        </w:rPr>
        <w:t>5</w:t>
      </w:r>
      <w:r>
        <w:rPr>
          <w:rFonts w:hint="eastAsia"/>
          <w:szCs w:val="24"/>
        </w:rPr>
        <w:t>号鸿儒大厦</w:t>
      </w:r>
      <w:r>
        <w:rPr>
          <w:szCs w:val="24"/>
        </w:rPr>
        <w:t>A</w:t>
      </w:r>
      <w:r>
        <w:rPr>
          <w:rFonts w:hint="eastAsia"/>
          <w:szCs w:val="24"/>
        </w:rPr>
        <w:t>座</w:t>
      </w:r>
      <w:r>
        <w:rPr>
          <w:szCs w:val="24"/>
        </w:rPr>
        <w:t>4</w:t>
      </w:r>
      <w:r>
        <w:rPr>
          <w:rFonts w:hint="eastAsia"/>
          <w:szCs w:val="24"/>
        </w:rPr>
        <w:t>层</w:t>
      </w:r>
      <w:r>
        <w:rPr>
          <w:szCs w:val="24"/>
        </w:rPr>
        <w:t>B-C</w:t>
      </w:r>
      <w:r>
        <w:rPr>
          <w:rFonts w:hint="eastAsia"/>
          <w:szCs w:val="24"/>
        </w:rPr>
        <w:t>室，邮政编码：</w:t>
      </w:r>
      <w:r>
        <w:rPr>
          <w:szCs w:val="24"/>
        </w:rPr>
        <w:t>100044,</w:t>
      </w:r>
      <w:r>
        <w:rPr>
          <w:rFonts w:hint="eastAsia"/>
          <w:szCs w:val="24"/>
        </w:rPr>
        <w:t>电子邮件：</w:t>
      </w:r>
      <w:r>
        <w:rPr>
          <w:szCs w:val="24"/>
        </w:rPr>
        <w:t>yuyanrong@cdcc2009.com</w:t>
      </w:r>
      <w:r>
        <w:rPr>
          <w:rFonts w:hint="eastAsia"/>
          <w:szCs w:val="24"/>
        </w:rPr>
        <w:t>）。</w:t>
      </w:r>
    </w:p>
    <w:p>
      <w:pPr>
        <w:ind w:firstLine="480" w:firstLineChars="200"/>
        <w:rPr>
          <w:szCs w:val="24"/>
        </w:rPr>
      </w:pPr>
    </w:p>
    <w:p>
      <w:r>
        <w:rPr>
          <w:rFonts w:hint="eastAsia"/>
          <w:b/>
          <w:bCs/>
        </w:rPr>
        <w:t>主编单位：</w:t>
      </w:r>
      <w:r>
        <w:rPr>
          <w:rFonts w:hint="eastAsia"/>
        </w:rPr>
        <w:t>中国移动通信集团设计院有限公司</w:t>
      </w:r>
    </w:p>
    <w:p>
      <w:pPr>
        <w:ind w:firstLine="1200" w:firstLineChars="500"/>
      </w:pPr>
      <w:r>
        <w:rPr>
          <w:rFonts w:hint="eastAsia"/>
        </w:rPr>
        <w:t>中国信息通信研究院</w:t>
      </w:r>
    </w:p>
    <w:p>
      <w:pPr>
        <w:ind w:firstLine="1200" w:firstLineChars="500"/>
      </w:pPr>
      <w:r>
        <w:rPr>
          <w:rFonts w:hint="eastAsia"/>
        </w:rPr>
        <w:t>中国建筑科学研究院有限公司</w:t>
      </w:r>
    </w:p>
    <w:p>
      <w:r>
        <w:rPr>
          <w:rFonts w:hint="eastAsia"/>
          <w:b/>
          <w:bCs/>
        </w:rPr>
        <w:t>参编单位：</w:t>
      </w:r>
      <w:r>
        <w:rPr>
          <w:rFonts w:hint="eastAsia"/>
        </w:rPr>
        <w:t>中国建筑技术集团有限公司</w:t>
      </w:r>
    </w:p>
    <w:p>
      <w:pPr>
        <w:ind w:firstLine="1200" w:firstLineChars="500"/>
      </w:pPr>
      <w:r>
        <w:t>广东</w:t>
      </w:r>
      <w:r>
        <w:rPr>
          <w:rFonts w:hint="eastAsia"/>
        </w:rPr>
        <w:t>省</w:t>
      </w:r>
      <w:r>
        <w:t>电信规划设计院有限公司</w:t>
      </w:r>
    </w:p>
    <w:p>
      <w:pPr>
        <w:ind w:firstLine="1200" w:firstLineChars="500"/>
      </w:pPr>
      <w:r>
        <w:rPr>
          <w:rFonts w:hint="eastAsia"/>
        </w:rPr>
        <w:t>中通服咨询设计研究院有限公司</w:t>
      </w:r>
    </w:p>
    <w:p>
      <w:pPr>
        <w:ind w:firstLine="1200" w:firstLineChars="500"/>
      </w:pPr>
      <w:r>
        <w:t>维谛</w:t>
      </w:r>
      <w:r>
        <w:rPr>
          <w:rFonts w:hint="eastAsia"/>
        </w:rPr>
        <w:t>技术有限公司</w:t>
      </w:r>
    </w:p>
    <w:p>
      <w:pPr>
        <w:ind w:firstLine="1200" w:firstLineChars="500"/>
      </w:pPr>
      <w:r>
        <w:rPr>
          <w:rFonts w:hint="eastAsia"/>
        </w:rPr>
        <w:t>施耐德电气（中国）有限公司</w:t>
      </w:r>
    </w:p>
    <w:p>
      <w:pPr>
        <w:ind w:firstLine="1200" w:firstLineChars="500"/>
      </w:pPr>
      <w:r>
        <w:rPr>
          <w:rFonts w:hint="eastAsia"/>
        </w:rPr>
        <w:t>华为科技有限公司</w:t>
      </w:r>
    </w:p>
    <w:p>
      <w:pPr>
        <w:ind w:firstLine="1200" w:firstLineChars="500"/>
      </w:pPr>
      <w:r>
        <w:rPr>
          <w:rFonts w:hint="eastAsia"/>
        </w:rPr>
        <w:t>中国电信股份有限公司苏州分公司</w:t>
      </w:r>
    </w:p>
    <w:p>
      <w:pPr>
        <w:ind w:firstLine="1200" w:firstLineChars="500"/>
        <w:rPr>
          <w:rFonts w:hint="eastAsia"/>
        </w:rPr>
      </w:pPr>
      <w:r>
        <w:rPr>
          <w:rFonts w:hint="eastAsia" w:asciiTheme="minorHAnsi" w:hAnsiTheme="minorHAnsi" w:eastAsiaTheme="minorEastAsia"/>
          <w:sz w:val="24"/>
          <w:szCs w:val="22"/>
        </w:rPr>
        <w:t>上海邮电设计咨询研究院有限公司</w:t>
      </w:r>
    </w:p>
    <w:p>
      <w:pPr>
        <w:rPr>
          <w:b/>
          <w:bCs/>
        </w:rPr>
      </w:pPr>
      <w:r>
        <w:rPr>
          <w:rFonts w:hint="eastAsia"/>
          <w:b/>
          <w:bCs/>
        </w:rPr>
        <w:t>主要起草人：</w:t>
      </w:r>
    </w:p>
    <w:p>
      <w:pPr>
        <w:rPr>
          <w:b/>
          <w:bCs/>
        </w:rPr>
      </w:pPr>
      <w:r>
        <w:rPr>
          <w:rFonts w:hint="eastAsia"/>
          <w:b/>
          <w:bCs/>
        </w:rPr>
        <w:t>主要审查人：</w:t>
      </w:r>
      <w:bookmarkEnd w:id="9"/>
      <w:bookmarkEnd w:id="10"/>
      <w:bookmarkEnd w:id="11"/>
      <w:bookmarkEnd w:id="12"/>
    </w:p>
    <w:p>
      <w:pPr>
        <w:rPr>
          <w:rFonts w:hint="eastAsia" w:ascii="宋体" w:hAnsi="宋体" w:cs="宋体"/>
          <w:b w:val="0"/>
        </w:rPr>
      </w:pPr>
      <w:bookmarkStart w:id="13" w:name="_Toc91246971"/>
      <w:bookmarkStart w:id="14" w:name="_Toc3579"/>
      <w:bookmarkStart w:id="15" w:name="_Toc23094"/>
      <w:bookmarkStart w:id="16" w:name="_Toc22966"/>
      <w:bookmarkStart w:id="17" w:name="_Toc76659547"/>
      <w:bookmarkStart w:id="18" w:name="_Toc76661769"/>
      <w:bookmarkStart w:id="19" w:name="_Toc76661646"/>
      <w:r>
        <w:rPr>
          <w:rFonts w:hint="eastAsia" w:ascii="宋体" w:hAnsi="宋体" w:cs="宋体"/>
          <w:b w:val="0"/>
        </w:rPr>
        <w:br w:type="page"/>
      </w:r>
    </w:p>
    <w:p>
      <w:pPr>
        <w:pStyle w:val="30"/>
        <w:tabs>
          <w:tab w:val="right" w:leader="dot" w:pos="8296"/>
        </w:tabs>
        <w:ind w:firstLine="0" w:firstLineChars="0"/>
        <w:jc w:val="center"/>
        <w:rPr>
          <w:rFonts w:hint="eastAsia" w:eastAsia="方正小标宋_GBK"/>
          <w:sz w:val="28"/>
          <w:szCs w:val="28"/>
          <w:lang w:val="en-US" w:eastAsia="zh-CN"/>
        </w:rPr>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pStyle w:val="3"/>
        <w:rPr>
          <w:rFonts w:hint="eastAsia" w:ascii="方正小标宋_GBK" w:hAnsi="方正小标宋_GBK" w:eastAsia="方正小标宋_GBK" w:cs="方正小标宋_GBK"/>
          <w:b w:val="0"/>
          <w:lang w:eastAsia="zh-CN"/>
        </w:rPr>
      </w:pPr>
      <w:r>
        <w:rPr>
          <w:rFonts w:hint="eastAsia" w:ascii="方正小标宋_GBK" w:hAnsi="方正小标宋_GBK" w:eastAsia="方正小标宋_GBK" w:cs="方正小标宋_GBK"/>
          <w:b w:val="0"/>
          <w:lang w:val="en-US" w:eastAsia="zh-CN"/>
        </w:rPr>
        <w:t>目次</w:t>
      </w:r>
    </w:p>
    <w:p>
      <w:pPr>
        <w:pStyle w:val="30"/>
        <w:tabs>
          <w:tab w:val="right" w:leader="dot" w:pos="8306"/>
        </w:tabs>
        <w:rPr>
          <w:rFonts w:hint="eastAsia" w:ascii="宋体" w:hAnsi="宋体" w:eastAsia="宋体" w:cs="宋体"/>
          <w:sz w:val="24"/>
          <w:szCs w:val="24"/>
        </w:rPr>
      </w:pPr>
      <w:r>
        <w:rPr>
          <w:rFonts w:hint="default" w:eastAsia="宋体" w:cs="宋体" w:asciiTheme="minorAscii" w:hAnsiTheme="minorAscii"/>
          <w:caps w:val="0"/>
          <w:sz w:val="24"/>
          <w:szCs w:val="24"/>
        </w:rPr>
        <w:fldChar w:fldCharType="begin"/>
      </w:r>
      <w:r>
        <w:rPr>
          <w:rFonts w:hint="default" w:eastAsia="宋体" w:cs="宋体" w:asciiTheme="minorAscii" w:hAnsiTheme="minorAscii"/>
          <w:caps w:val="0"/>
          <w:sz w:val="24"/>
          <w:szCs w:val="24"/>
        </w:rPr>
        <w:instrText xml:space="preserve"> TOC \o "1-2" \h \z \u </w:instrText>
      </w:r>
      <w:r>
        <w:rPr>
          <w:rFonts w:hint="default" w:eastAsia="宋体" w:cs="宋体" w:asciiTheme="minorAscii" w:hAnsiTheme="minorAscii"/>
          <w:caps w:val="0"/>
          <w:sz w:val="24"/>
          <w:szCs w:val="24"/>
        </w:rPr>
        <w:fldChar w:fldCharType="separate"/>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_Toc162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 xml:space="preserve">1 </w:t>
      </w:r>
      <w:r>
        <w:rPr>
          <w:rFonts w:hint="eastAsia" w:ascii="宋体" w:hAnsi="宋体" w:eastAsia="宋体" w:cs="宋体"/>
          <w:bCs w:val="0"/>
          <w:sz w:val="24"/>
          <w:szCs w:val="24"/>
          <w:lang w:val="en-US" w:eastAsia="zh-CN"/>
        </w:rPr>
        <w:t>总则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_Toc162 \h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0"/>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_Toc6114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2</w:t>
      </w:r>
      <w:r>
        <w:rPr>
          <w:rFonts w:hint="eastAsia" w:ascii="宋体" w:hAnsi="宋体" w:eastAsia="宋体" w:cs="宋体"/>
          <w:bCs w:val="0"/>
          <w:sz w:val="24"/>
          <w:szCs w:val="24"/>
        </w:rPr>
        <w:t xml:space="preserve"> 术语和符号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_Toc6114 \h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_Toc13352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2</w:t>
      </w:r>
      <w:r>
        <w:rPr>
          <w:rFonts w:hint="eastAsia" w:ascii="宋体" w:hAnsi="宋体" w:eastAsia="宋体" w:cs="宋体"/>
          <w:bCs w:val="0"/>
          <w:kern w:val="0"/>
          <w:sz w:val="24"/>
          <w:szCs w:val="24"/>
        </w:rPr>
        <w:t>.1术语</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_Toc13352 \h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_Toc31479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2</w:t>
      </w:r>
      <w:r>
        <w:rPr>
          <w:rFonts w:hint="eastAsia" w:ascii="宋体" w:hAnsi="宋体" w:eastAsia="宋体" w:cs="宋体"/>
          <w:bCs w:val="0"/>
          <w:kern w:val="0"/>
          <w:sz w:val="24"/>
          <w:szCs w:val="24"/>
        </w:rPr>
        <w:t>.2 符号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_Toc31479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0"/>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_Toc20115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3</w:t>
      </w:r>
      <w:r>
        <w:rPr>
          <w:rFonts w:hint="eastAsia" w:ascii="宋体" w:hAnsi="宋体" w:eastAsia="宋体" w:cs="宋体"/>
          <w:bCs w:val="0"/>
          <w:sz w:val="24"/>
          <w:szCs w:val="24"/>
        </w:rPr>
        <w:t xml:space="preserve"> 基本规定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_Toc20115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_Toc10962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3</w:t>
      </w:r>
      <w:r>
        <w:rPr>
          <w:rFonts w:hint="eastAsia" w:ascii="宋体" w:hAnsi="宋体" w:eastAsia="宋体" w:cs="宋体"/>
          <w:bCs w:val="0"/>
          <w:kern w:val="0"/>
          <w:sz w:val="24"/>
          <w:szCs w:val="24"/>
        </w:rPr>
        <w:t>.1 数据中心建筑形态</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_Toc10962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_Toc25423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3</w:t>
      </w:r>
      <w:r>
        <w:rPr>
          <w:rFonts w:hint="eastAsia" w:ascii="宋体" w:hAnsi="宋体" w:eastAsia="宋体" w:cs="宋体"/>
          <w:bCs w:val="0"/>
          <w:kern w:val="0"/>
          <w:sz w:val="24"/>
          <w:szCs w:val="24"/>
        </w:rPr>
        <w:t>.2 电能利用效率及水利用效率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_Toc25423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_Toc6874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3</w:t>
      </w:r>
      <w:r>
        <w:rPr>
          <w:rFonts w:hint="eastAsia" w:ascii="宋体" w:hAnsi="宋体" w:eastAsia="宋体" w:cs="宋体"/>
          <w:bCs w:val="0"/>
          <w:kern w:val="0"/>
          <w:sz w:val="24"/>
          <w:szCs w:val="24"/>
        </w:rPr>
        <w:t>.3清洁能源使用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_Toc6874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_Toc14118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eastAsia="zh-CN"/>
        </w:rPr>
        <w:t>3</w:t>
      </w:r>
      <w:r>
        <w:rPr>
          <w:rFonts w:hint="eastAsia" w:ascii="宋体" w:hAnsi="宋体" w:eastAsia="宋体" w:cs="宋体"/>
          <w:bCs w:val="0"/>
          <w:kern w:val="0"/>
          <w:sz w:val="24"/>
          <w:szCs w:val="24"/>
        </w:rPr>
        <w:t>.4能源、资源再利用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_Toc14118 \h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_Toc10154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eastAsia="zh-CN"/>
        </w:rPr>
        <w:t>3</w:t>
      </w:r>
      <w:r>
        <w:rPr>
          <w:rFonts w:hint="eastAsia" w:ascii="宋体" w:hAnsi="宋体" w:eastAsia="宋体" w:cs="宋体"/>
          <w:bCs w:val="0"/>
          <w:kern w:val="0"/>
          <w:sz w:val="24"/>
          <w:szCs w:val="24"/>
        </w:rPr>
        <w:t>.5其他</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_Toc10154 \h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0"/>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_Toc7002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4</w:t>
      </w:r>
      <w:r>
        <w:rPr>
          <w:rFonts w:hint="eastAsia" w:ascii="宋体" w:hAnsi="宋体" w:eastAsia="宋体" w:cs="宋体"/>
          <w:bCs w:val="0"/>
          <w:sz w:val="24"/>
          <w:szCs w:val="24"/>
        </w:rPr>
        <w:t xml:space="preserve"> 运行环境参数</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_Toc7002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0"/>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_Toc28740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5</w:t>
      </w:r>
      <w:r>
        <w:rPr>
          <w:rFonts w:hint="eastAsia" w:ascii="宋体" w:hAnsi="宋体" w:eastAsia="宋体" w:cs="宋体"/>
          <w:bCs w:val="0"/>
          <w:sz w:val="24"/>
          <w:szCs w:val="24"/>
        </w:rPr>
        <w:t xml:space="preserve"> 规划选址</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_Toc28740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0"/>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_Toc8835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6</w:t>
      </w:r>
      <w:r>
        <w:rPr>
          <w:rFonts w:hint="eastAsia" w:ascii="宋体" w:hAnsi="宋体" w:eastAsia="宋体" w:cs="宋体"/>
          <w:bCs w:val="0"/>
          <w:sz w:val="24"/>
          <w:szCs w:val="24"/>
        </w:rPr>
        <w:t xml:space="preserve"> 工艺设计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_Toc8835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0"/>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_Toc30205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7</w:t>
      </w:r>
      <w:r>
        <w:rPr>
          <w:rFonts w:hint="eastAsia" w:ascii="宋体" w:hAnsi="宋体" w:eastAsia="宋体" w:cs="宋体"/>
          <w:bCs w:val="0"/>
          <w:sz w:val="24"/>
          <w:szCs w:val="24"/>
        </w:rPr>
        <w:t xml:space="preserve"> 建筑与结构</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_Toc30205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_Toc1369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7</w:t>
      </w:r>
      <w:r>
        <w:rPr>
          <w:rFonts w:hint="eastAsia" w:ascii="宋体" w:hAnsi="宋体" w:eastAsia="宋体" w:cs="宋体"/>
          <w:bCs w:val="0"/>
          <w:kern w:val="0"/>
          <w:sz w:val="24"/>
          <w:szCs w:val="24"/>
        </w:rPr>
        <w:t>.1 一般规定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_Toc1369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_Toc8345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7</w:t>
      </w:r>
      <w:r>
        <w:rPr>
          <w:rFonts w:hint="eastAsia" w:ascii="宋体" w:hAnsi="宋体" w:eastAsia="宋体" w:cs="宋体"/>
          <w:bCs w:val="0"/>
          <w:kern w:val="0"/>
          <w:sz w:val="24"/>
          <w:szCs w:val="24"/>
        </w:rPr>
        <w:t>.2 建筑与围护结构</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_Toc8345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_Toc32466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7</w:t>
      </w:r>
      <w:r>
        <w:rPr>
          <w:rFonts w:hint="eastAsia" w:ascii="宋体" w:hAnsi="宋体" w:eastAsia="宋体" w:cs="宋体"/>
          <w:bCs w:val="0"/>
          <w:kern w:val="0"/>
          <w:sz w:val="24"/>
          <w:szCs w:val="24"/>
        </w:rPr>
        <w:t>.3 建筑材料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_Toc32466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0"/>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_Toc28780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8</w:t>
      </w:r>
      <w:r>
        <w:rPr>
          <w:rFonts w:hint="eastAsia" w:ascii="宋体" w:hAnsi="宋体" w:eastAsia="宋体" w:cs="宋体"/>
          <w:bCs w:val="0"/>
          <w:sz w:val="24"/>
          <w:szCs w:val="24"/>
        </w:rPr>
        <w:t xml:space="preserve"> 暖通系统</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_Toc28780 \h </w:instrText>
      </w:r>
      <w:r>
        <w:rPr>
          <w:rFonts w:hint="eastAsia" w:ascii="宋体" w:hAnsi="宋体" w:eastAsia="宋体" w:cs="宋体"/>
          <w:sz w:val="24"/>
          <w:szCs w:val="24"/>
        </w:rPr>
        <w:fldChar w:fldCharType="separate"/>
      </w:r>
      <w:r>
        <w:rPr>
          <w:rFonts w:hint="eastAsia" w:ascii="宋体" w:hAnsi="宋体" w:eastAsia="宋体" w:cs="宋体"/>
          <w:sz w:val="24"/>
          <w:szCs w:val="24"/>
        </w:rPr>
        <w:t>12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_Toc25153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8</w:t>
      </w:r>
      <w:r>
        <w:rPr>
          <w:rFonts w:hint="eastAsia" w:ascii="宋体" w:hAnsi="宋体" w:eastAsia="宋体" w:cs="宋体"/>
          <w:bCs w:val="0"/>
          <w:kern w:val="0"/>
          <w:sz w:val="24"/>
          <w:szCs w:val="24"/>
        </w:rPr>
        <w:t>.1 一般规定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_Toc25153 \h </w:instrText>
      </w:r>
      <w:r>
        <w:rPr>
          <w:rFonts w:hint="eastAsia" w:ascii="宋体" w:hAnsi="宋体" w:eastAsia="宋体" w:cs="宋体"/>
          <w:sz w:val="24"/>
          <w:szCs w:val="24"/>
        </w:rPr>
        <w:fldChar w:fldCharType="separate"/>
      </w:r>
      <w:r>
        <w:rPr>
          <w:rFonts w:hint="eastAsia" w:ascii="宋体" w:hAnsi="宋体" w:eastAsia="宋体" w:cs="宋体"/>
          <w:sz w:val="24"/>
          <w:szCs w:val="24"/>
        </w:rPr>
        <w:t>12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_Toc13958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8</w:t>
      </w:r>
      <w:r>
        <w:rPr>
          <w:rFonts w:hint="eastAsia" w:ascii="宋体" w:hAnsi="宋体" w:eastAsia="宋体" w:cs="宋体"/>
          <w:bCs w:val="0"/>
          <w:kern w:val="0"/>
          <w:sz w:val="24"/>
          <w:szCs w:val="24"/>
        </w:rPr>
        <w:t>.2空调冷源系统</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_Toc13958 \h </w:instrText>
      </w:r>
      <w:r>
        <w:rPr>
          <w:rFonts w:hint="eastAsia" w:ascii="宋体" w:hAnsi="宋体" w:eastAsia="宋体" w:cs="宋体"/>
          <w:sz w:val="24"/>
          <w:szCs w:val="24"/>
        </w:rPr>
        <w:fldChar w:fldCharType="separate"/>
      </w:r>
      <w:r>
        <w:rPr>
          <w:rFonts w:hint="eastAsia" w:ascii="宋体" w:hAnsi="宋体" w:eastAsia="宋体" w:cs="宋体"/>
          <w:sz w:val="24"/>
          <w:szCs w:val="24"/>
        </w:rPr>
        <w:t>12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_Toc856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8</w:t>
      </w:r>
      <w:r>
        <w:rPr>
          <w:rFonts w:hint="eastAsia" w:ascii="宋体" w:hAnsi="宋体" w:eastAsia="宋体" w:cs="宋体"/>
          <w:bCs w:val="0"/>
          <w:kern w:val="0"/>
          <w:sz w:val="24"/>
          <w:szCs w:val="24"/>
        </w:rPr>
        <w:t>.3空调输配系统</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_Toc856 \h </w:instrText>
      </w:r>
      <w:r>
        <w:rPr>
          <w:rFonts w:hint="eastAsia" w:ascii="宋体" w:hAnsi="宋体" w:eastAsia="宋体" w:cs="宋体"/>
          <w:sz w:val="24"/>
          <w:szCs w:val="24"/>
        </w:rPr>
        <w:fldChar w:fldCharType="separate"/>
      </w:r>
      <w:r>
        <w:rPr>
          <w:rFonts w:hint="eastAsia" w:ascii="宋体" w:hAnsi="宋体" w:eastAsia="宋体" w:cs="宋体"/>
          <w:sz w:val="24"/>
          <w:szCs w:val="24"/>
        </w:rPr>
        <w:t>13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_Toc11055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8</w:t>
      </w:r>
      <w:r>
        <w:rPr>
          <w:rFonts w:hint="eastAsia" w:ascii="宋体" w:hAnsi="宋体" w:eastAsia="宋体" w:cs="宋体"/>
          <w:bCs w:val="0"/>
          <w:kern w:val="0"/>
          <w:sz w:val="24"/>
          <w:szCs w:val="24"/>
        </w:rPr>
        <w:t>.4空调末端系统</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_Toc11055 \h </w:instrText>
      </w:r>
      <w:r>
        <w:rPr>
          <w:rFonts w:hint="eastAsia" w:ascii="宋体" w:hAnsi="宋体" w:eastAsia="宋体" w:cs="宋体"/>
          <w:sz w:val="24"/>
          <w:szCs w:val="24"/>
        </w:rPr>
        <w:fldChar w:fldCharType="separate"/>
      </w:r>
      <w:r>
        <w:rPr>
          <w:rFonts w:hint="eastAsia" w:ascii="宋体" w:hAnsi="宋体" w:eastAsia="宋体" w:cs="宋体"/>
          <w:sz w:val="24"/>
          <w:szCs w:val="24"/>
        </w:rPr>
        <w:t>13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_Toc1844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8</w:t>
      </w:r>
      <w:r>
        <w:rPr>
          <w:rFonts w:hint="eastAsia" w:ascii="宋体" w:hAnsi="宋体" w:eastAsia="宋体" w:cs="宋体"/>
          <w:bCs w:val="0"/>
          <w:kern w:val="0"/>
          <w:sz w:val="24"/>
          <w:szCs w:val="24"/>
        </w:rPr>
        <w:t>.5 气流组织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_Toc1844 \h </w:instrText>
      </w:r>
      <w:r>
        <w:rPr>
          <w:rFonts w:hint="eastAsia" w:ascii="宋体" w:hAnsi="宋体" w:eastAsia="宋体" w:cs="宋体"/>
          <w:sz w:val="24"/>
          <w:szCs w:val="24"/>
        </w:rPr>
        <w:fldChar w:fldCharType="separate"/>
      </w:r>
      <w:r>
        <w:rPr>
          <w:rFonts w:hint="eastAsia" w:ascii="宋体" w:hAnsi="宋体" w:eastAsia="宋体" w:cs="宋体"/>
          <w:sz w:val="24"/>
          <w:szCs w:val="24"/>
        </w:rPr>
        <w:t>13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_Toc15671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8</w:t>
      </w:r>
      <w:r>
        <w:rPr>
          <w:rFonts w:hint="eastAsia" w:ascii="宋体" w:hAnsi="宋体" w:eastAsia="宋体" w:cs="宋体"/>
          <w:bCs w:val="0"/>
          <w:kern w:val="0"/>
          <w:sz w:val="24"/>
          <w:szCs w:val="24"/>
        </w:rPr>
        <w:t xml:space="preserve">.6 </w:t>
      </w:r>
      <w:r>
        <w:rPr>
          <w:rFonts w:hint="eastAsia" w:ascii="宋体" w:hAnsi="宋体" w:eastAsia="宋体" w:cs="宋体"/>
          <w:bCs w:val="0"/>
          <w:kern w:val="0"/>
          <w:sz w:val="24"/>
          <w:szCs w:val="24"/>
          <w:lang w:val="en-US" w:eastAsia="zh-CN"/>
        </w:rPr>
        <w:t>液冷系统</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_Toc15671 \h </w:instrText>
      </w:r>
      <w:r>
        <w:rPr>
          <w:rFonts w:hint="eastAsia" w:ascii="宋体" w:hAnsi="宋体" w:eastAsia="宋体" w:cs="宋体"/>
          <w:sz w:val="24"/>
          <w:szCs w:val="24"/>
        </w:rPr>
        <w:fldChar w:fldCharType="separate"/>
      </w:r>
      <w:r>
        <w:rPr>
          <w:rFonts w:hint="eastAsia" w:ascii="宋体" w:hAnsi="宋体" w:eastAsia="宋体" w:cs="宋体"/>
          <w:sz w:val="24"/>
          <w:szCs w:val="24"/>
        </w:rPr>
        <w:t>14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_Toc12003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8</w:t>
      </w:r>
      <w:r>
        <w:rPr>
          <w:rFonts w:hint="eastAsia" w:ascii="宋体" w:hAnsi="宋体" w:eastAsia="宋体" w:cs="宋体"/>
          <w:bCs w:val="0"/>
          <w:kern w:val="0"/>
          <w:sz w:val="24"/>
          <w:szCs w:val="24"/>
          <w:lang w:val="en-US"/>
        </w:rPr>
        <w:t>.7</w:t>
      </w:r>
      <w:r>
        <w:rPr>
          <w:rFonts w:hint="eastAsia" w:ascii="宋体" w:hAnsi="宋体" w:eastAsia="宋体" w:cs="宋体"/>
          <w:bCs w:val="0"/>
          <w:kern w:val="0"/>
          <w:sz w:val="24"/>
          <w:szCs w:val="24"/>
        </w:rPr>
        <w:t>其他规定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_Toc12003 \h </w:instrText>
      </w:r>
      <w:r>
        <w:rPr>
          <w:rFonts w:hint="eastAsia" w:ascii="宋体" w:hAnsi="宋体" w:eastAsia="宋体" w:cs="宋体"/>
          <w:sz w:val="24"/>
          <w:szCs w:val="24"/>
        </w:rPr>
        <w:fldChar w:fldCharType="separate"/>
      </w:r>
      <w:r>
        <w:rPr>
          <w:rFonts w:hint="eastAsia" w:ascii="宋体" w:hAnsi="宋体" w:eastAsia="宋体" w:cs="宋体"/>
          <w:sz w:val="24"/>
          <w:szCs w:val="24"/>
        </w:rPr>
        <w:t>14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0"/>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_Toc2289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 xml:space="preserve"> 9</w:t>
      </w:r>
      <w:r>
        <w:rPr>
          <w:rFonts w:hint="eastAsia" w:ascii="宋体" w:hAnsi="宋体" w:eastAsia="宋体" w:cs="宋体"/>
          <w:bCs w:val="0"/>
          <w:sz w:val="24"/>
          <w:szCs w:val="24"/>
        </w:rPr>
        <w:t xml:space="preserve"> 电气系统</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_Toc2289 \h </w:instrText>
      </w:r>
      <w:r>
        <w:rPr>
          <w:rFonts w:hint="eastAsia" w:ascii="宋体" w:hAnsi="宋体" w:eastAsia="宋体" w:cs="宋体"/>
          <w:sz w:val="24"/>
          <w:szCs w:val="24"/>
        </w:rPr>
        <w:fldChar w:fldCharType="separate"/>
      </w:r>
      <w:r>
        <w:rPr>
          <w:rFonts w:hint="eastAsia" w:ascii="宋体" w:hAnsi="宋体" w:eastAsia="宋体" w:cs="宋体"/>
          <w:sz w:val="24"/>
          <w:szCs w:val="24"/>
        </w:rPr>
        <w:t>16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_Toc28419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9</w:t>
      </w:r>
      <w:r>
        <w:rPr>
          <w:rFonts w:hint="eastAsia" w:ascii="宋体" w:hAnsi="宋体" w:eastAsia="宋体" w:cs="宋体"/>
          <w:bCs w:val="0"/>
          <w:kern w:val="0"/>
          <w:sz w:val="24"/>
          <w:szCs w:val="24"/>
        </w:rPr>
        <w:t>.1 一般规定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_Toc28419 \h </w:instrText>
      </w:r>
      <w:r>
        <w:rPr>
          <w:rFonts w:hint="eastAsia" w:ascii="宋体" w:hAnsi="宋体" w:eastAsia="宋体" w:cs="宋体"/>
          <w:sz w:val="24"/>
          <w:szCs w:val="24"/>
        </w:rPr>
        <w:fldChar w:fldCharType="separate"/>
      </w:r>
      <w:r>
        <w:rPr>
          <w:rFonts w:hint="eastAsia" w:ascii="宋体" w:hAnsi="宋体" w:eastAsia="宋体" w:cs="宋体"/>
          <w:sz w:val="24"/>
          <w:szCs w:val="24"/>
        </w:rPr>
        <w:t>16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_Toc7115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9</w:t>
      </w:r>
      <w:r>
        <w:rPr>
          <w:rFonts w:hint="eastAsia" w:ascii="宋体" w:hAnsi="宋体" w:eastAsia="宋体" w:cs="宋体"/>
          <w:bCs w:val="0"/>
          <w:kern w:val="0"/>
          <w:sz w:val="24"/>
          <w:szCs w:val="24"/>
        </w:rPr>
        <w:t>.2 数字化设计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_Toc7115 \h </w:instrText>
      </w:r>
      <w:r>
        <w:rPr>
          <w:rFonts w:hint="eastAsia" w:ascii="宋体" w:hAnsi="宋体" w:eastAsia="宋体" w:cs="宋体"/>
          <w:sz w:val="24"/>
          <w:szCs w:val="24"/>
        </w:rPr>
        <w:fldChar w:fldCharType="separate"/>
      </w:r>
      <w:r>
        <w:rPr>
          <w:rFonts w:hint="eastAsia" w:ascii="宋体" w:hAnsi="宋体" w:eastAsia="宋体" w:cs="宋体"/>
          <w:sz w:val="24"/>
          <w:szCs w:val="24"/>
        </w:rPr>
        <w:t>16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_Toc1385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9</w:t>
      </w:r>
      <w:r>
        <w:rPr>
          <w:rFonts w:hint="eastAsia" w:ascii="宋体" w:hAnsi="宋体" w:eastAsia="宋体" w:cs="宋体"/>
          <w:bCs w:val="0"/>
          <w:kern w:val="0"/>
          <w:sz w:val="24"/>
          <w:szCs w:val="24"/>
        </w:rPr>
        <w:t>.3 供配电系统</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_Toc1385 \h </w:instrText>
      </w:r>
      <w:r>
        <w:rPr>
          <w:rFonts w:hint="eastAsia" w:ascii="宋体" w:hAnsi="宋体" w:eastAsia="宋体" w:cs="宋体"/>
          <w:sz w:val="24"/>
          <w:szCs w:val="24"/>
        </w:rPr>
        <w:fldChar w:fldCharType="separate"/>
      </w:r>
      <w:r>
        <w:rPr>
          <w:rFonts w:hint="eastAsia" w:ascii="宋体" w:hAnsi="宋体" w:eastAsia="宋体" w:cs="宋体"/>
          <w:sz w:val="24"/>
          <w:szCs w:val="24"/>
        </w:rPr>
        <w:t>16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_Toc4577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9</w:t>
      </w:r>
      <w:r>
        <w:rPr>
          <w:rFonts w:hint="eastAsia" w:ascii="宋体" w:hAnsi="宋体" w:eastAsia="宋体" w:cs="宋体"/>
          <w:bCs w:val="0"/>
          <w:kern w:val="0"/>
          <w:sz w:val="24"/>
          <w:szCs w:val="24"/>
        </w:rPr>
        <w:t>.4电气设备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_Toc4577 \h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_Toc1266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9</w:t>
      </w:r>
      <w:r>
        <w:rPr>
          <w:rFonts w:hint="eastAsia" w:ascii="宋体" w:hAnsi="宋体" w:eastAsia="宋体" w:cs="宋体"/>
          <w:bCs w:val="0"/>
          <w:kern w:val="0"/>
          <w:sz w:val="24"/>
          <w:szCs w:val="24"/>
        </w:rPr>
        <w:t>.5 照明系统</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_Toc1266 \h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0"/>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_Toc17669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10</w:t>
      </w:r>
      <w:r>
        <w:rPr>
          <w:rFonts w:hint="eastAsia" w:ascii="宋体" w:hAnsi="宋体" w:eastAsia="宋体" w:cs="宋体"/>
          <w:bCs w:val="0"/>
          <w:sz w:val="24"/>
          <w:szCs w:val="24"/>
        </w:rPr>
        <w:t xml:space="preserve"> 智能化设计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_Toc17669 \h </w:instrText>
      </w:r>
      <w:r>
        <w:rPr>
          <w:rFonts w:hint="eastAsia" w:ascii="宋体" w:hAnsi="宋体" w:eastAsia="宋体" w:cs="宋体"/>
          <w:sz w:val="24"/>
          <w:szCs w:val="24"/>
        </w:rPr>
        <w:fldChar w:fldCharType="separate"/>
      </w:r>
      <w:r>
        <w:rPr>
          <w:rFonts w:hint="eastAsia" w:ascii="宋体" w:hAnsi="宋体" w:eastAsia="宋体" w:cs="宋体"/>
          <w:sz w:val="24"/>
          <w:szCs w:val="24"/>
        </w:rPr>
        <w:t>18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_Toc20716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10</w:t>
      </w:r>
      <w:r>
        <w:rPr>
          <w:rFonts w:hint="eastAsia" w:ascii="宋体" w:hAnsi="宋体" w:eastAsia="宋体" w:cs="宋体"/>
          <w:bCs w:val="0"/>
          <w:kern w:val="0"/>
          <w:sz w:val="24"/>
          <w:szCs w:val="24"/>
        </w:rPr>
        <w:t>.1 智能管理系统设计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_Toc20716 \h </w:instrText>
      </w:r>
      <w:r>
        <w:rPr>
          <w:rFonts w:hint="eastAsia" w:ascii="宋体" w:hAnsi="宋体" w:eastAsia="宋体" w:cs="宋体"/>
          <w:sz w:val="24"/>
          <w:szCs w:val="24"/>
        </w:rPr>
        <w:fldChar w:fldCharType="separate"/>
      </w:r>
      <w:r>
        <w:rPr>
          <w:rFonts w:hint="eastAsia" w:ascii="宋体" w:hAnsi="宋体" w:eastAsia="宋体" w:cs="宋体"/>
          <w:sz w:val="24"/>
          <w:szCs w:val="24"/>
        </w:rPr>
        <w:t>18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_Toc16646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rPr>
        <w:t>1</w:t>
      </w:r>
      <w:r>
        <w:rPr>
          <w:rFonts w:hint="eastAsia" w:ascii="宋体" w:hAnsi="宋体" w:eastAsia="宋体" w:cs="宋体"/>
          <w:bCs w:val="0"/>
          <w:kern w:val="0"/>
          <w:sz w:val="24"/>
          <w:szCs w:val="24"/>
          <w:lang w:val="en-US" w:eastAsia="zh-CN"/>
        </w:rPr>
        <w:t>0</w:t>
      </w:r>
      <w:r>
        <w:rPr>
          <w:rFonts w:hint="eastAsia" w:ascii="宋体" w:hAnsi="宋体" w:eastAsia="宋体" w:cs="宋体"/>
          <w:bCs w:val="0"/>
          <w:kern w:val="0"/>
          <w:sz w:val="24"/>
          <w:szCs w:val="24"/>
        </w:rPr>
        <w:t>.2 配电智能化设计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_Toc16646 \h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0"/>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_Toc3259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1</w:t>
      </w:r>
      <w:r>
        <w:rPr>
          <w:rFonts w:hint="eastAsia" w:ascii="宋体" w:hAnsi="宋体" w:eastAsia="宋体" w:cs="宋体"/>
          <w:bCs w:val="0"/>
          <w:sz w:val="24"/>
          <w:szCs w:val="24"/>
          <w:lang w:val="en-US" w:eastAsia="zh-CN"/>
        </w:rPr>
        <w:t>1</w:t>
      </w:r>
      <w:r>
        <w:rPr>
          <w:rFonts w:hint="eastAsia" w:ascii="宋体" w:hAnsi="宋体" w:eastAsia="宋体" w:cs="宋体"/>
          <w:bCs w:val="0"/>
          <w:sz w:val="24"/>
          <w:szCs w:val="24"/>
        </w:rPr>
        <w:t xml:space="preserve"> 给水与排水</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_Toc3259 \h </w:instrText>
      </w:r>
      <w:r>
        <w:rPr>
          <w:rFonts w:hint="eastAsia" w:ascii="宋体" w:hAnsi="宋体" w:eastAsia="宋体" w:cs="宋体"/>
          <w:sz w:val="24"/>
          <w:szCs w:val="24"/>
        </w:rPr>
        <w:fldChar w:fldCharType="separate"/>
      </w:r>
      <w:r>
        <w:rPr>
          <w:rFonts w:hint="eastAsia" w:ascii="宋体" w:hAnsi="宋体" w:eastAsia="宋体" w:cs="宋体"/>
          <w:sz w:val="24"/>
          <w:szCs w:val="24"/>
        </w:rPr>
        <w:t>20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0"/>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_Toc3908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1</w:t>
      </w:r>
      <w:r>
        <w:rPr>
          <w:rFonts w:hint="eastAsia" w:ascii="宋体" w:hAnsi="宋体" w:eastAsia="宋体" w:cs="宋体"/>
          <w:bCs w:val="0"/>
          <w:sz w:val="24"/>
          <w:szCs w:val="24"/>
          <w:lang w:val="en-US" w:eastAsia="zh-CN"/>
        </w:rPr>
        <w:t>2</w:t>
      </w:r>
      <w:r>
        <w:rPr>
          <w:rFonts w:hint="eastAsia" w:ascii="宋体" w:hAnsi="宋体" w:eastAsia="宋体" w:cs="宋体"/>
          <w:bCs w:val="0"/>
          <w:sz w:val="24"/>
          <w:szCs w:val="24"/>
        </w:rPr>
        <w:t>可再生能源应用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_Toc3908 \h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_Toc27040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rPr>
        <w:t>1</w:t>
      </w:r>
      <w:r>
        <w:rPr>
          <w:rFonts w:hint="eastAsia" w:ascii="宋体" w:hAnsi="宋体" w:eastAsia="宋体" w:cs="宋体"/>
          <w:bCs w:val="0"/>
          <w:kern w:val="0"/>
          <w:sz w:val="24"/>
          <w:szCs w:val="24"/>
          <w:lang w:val="en-US" w:eastAsia="zh-CN"/>
        </w:rPr>
        <w:t>2</w:t>
      </w:r>
      <w:r>
        <w:rPr>
          <w:rFonts w:hint="eastAsia" w:ascii="宋体" w:hAnsi="宋体" w:eastAsia="宋体" w:cs="宋体"/>
          <w:bCs w:val="0"/>
          <w:kern w:val="0"/>
          <w:sz w:val="24"/>
          <w:szCs w:val="24"/>
        </w:rPr>
        <w:t>.1 可再生能源接入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_Toc27040 \h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_Toc15314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rPr>
        <w:t>1</w:t>
      </w:r>
      <w:r>
        <w:rPr>
          <w:rFonts w:hint="eastAsia" w:ascii="宋体" w:hAnsi="宋体" w:eastAsia="宋体" w:cs="宋体"/>
          <w:bCs w:val="0"/>
          <w:kern w:val="0"/>
          <w:sz w:val="24"/>
          <w:szCs w:val="24"/>
          <w:lang w:val="en-US" w:eastAsia="zh-CN"/>
        </w:rPr>
        <w:t>2</w:t>
      </w:r>
      <w:r>
        <w:rPr>
          <w:rFonts w:hint="eastAsia" w:ascii="宋体" w:hAnsi="宋体" w:eastAsia="宋体" w:cs="宋体"/>
          <w:bCs w:val="0"/>
          <w:kern w:val="0"/>
          <w:sz w:val="24"/>
          <w:szCs w:val="24"/>
        </w:rPr>
        <w:t>.2可再生能源接入管理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_Toc15314 \h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0"/>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_Toc19413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1</w:t>
      </w:r>
      <w:r>
        <w:rPr>
          <w:rFonts w:hint="eastAsia" w:ascii="宋体" w:hAnsi="宋体" w:eastAsia="宋体" w:cs="宋体"/>
          <w:bCs w:val="0"/>
          <w:sz w:val="24"/>
          <w:szCs w:val="24"/>
          <w:lang w:val="en-US" w:eastAsia="zh-CN"/>
        </w:rPr>
        <w:t>3</w:t>
      </w:r>
      <w:r>
        <w:rPr>
          <w:rFonts w:hint="eastAsia" w:ascii="宋体" w:hAnsi="宋体" w:eastAsia="宋体" w:cs="宋体"/>
          <w:bCs w:val="0"/>
          <w:sz w:val="24"/>
          <w:szCs w:val="24"/>
        </w:rPr>
        <w:t>资源再利用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_Toc19413 \h </w:instrText>
      </w:r>
      <w:r>
        <w:rPr>
          <w:rFonts w:hint="eastAsia" w:ascii="宋体" w:hAnsi="宋体" w:eastAsia="宋体" w:cs="宋体"/>
          <w:sz w:val="24"/>
          <w:szCs w:val="24"/>
        </w:rPr>
        <w:fldChar w:fldCharType="separate"/>
      </w:r>
      <w:r>
        <w:rPr>
          <w:rFonts w:hint="eastAsia" w:ascii="宋体" w:hAnsi="宋体" w:eastAsia="宋体" w:cs="宋体"/>
          <w:sz w:val="24"/>
          <w:szCs w:val="24"/>
        </w:rPr>
        <w:t>22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_Toc18613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rPr>
        <w:t>1</w:t>
      </w:r>
      <w:r>
        <w:rPr>
          <w:rFonts w:hint="eastAsia" w:ascii="宋体" w:hAnsi="宋体" w:eastAsia="宋体" w:cs="宋体"/>
          <w:bCs w:val="0"/>
          <w:kern w:val="0"/>
          <w:sz w:val="24"/>
          <w:szCs w:val="24"/>
          <w:lang w:val="en-US" w:eastAsia="zh-CN"/>
        </w:rPr>
        <w:t>3</w:t>
      </w:r>
      <w:r>
        <w:rPr>
          <w:rFonts w:hint="eastAsia" w:ascii="宋体" w:hAnsi="宋体" w:eastAsia="宋体" w:cs="宋体"/>
          <w:bCs w:val="0"/>
          <w:kern w:val="0"/>
          <w:sz w:val="24"/>
          <w:szCs w:val="24"/>
        </w:rPr>
        <w:t>.1余热回收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_Toc18613 \h </w:instrText>
      </w:r>
      <w:r>
        <w:rPr>
          <w:rFonts w:hint="eastAsia" w:ascii="宋体" w:hAnsi="宋体" w:eastAsia="宋体" w:cs="宋体"/>
          <w:sz w:val="24"/>
          <w:szCs w:val="24"/>
        </w:rPr>
        <w:fldChar w:fldCharType="separate"/>
      </w:r>
      <w:r>
        <w:rPr>
          <w:rFonts w:hint="eastAsia" w:ascii="宋体" w:hAnsi="宋体" w:eastAsia="宋体" w:cs="宋体"/>
          <w:sz w:val="24"/>
          <w:szCs w:val="24"/>
        </w:rPr>
        <w:t>22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_Toc18768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rPr>
        <w:t>1</w:t>
      </w:r>
      <w:r>
        <w:rPr>
          <w:rFonts w:hint="eastAsia" w:ascii="宋体" w:hAnsi="宋体" w:eastAsia="宋体" w:cs="宋体"/>
          <w:bCs w:val="0"/>
          <w:kern w:val="0"/>
          <w:sz w:val="24"/>
          <w:szCs w:val="24"/>
          <w:lang w:val="en-US" w:eastAsia="zh-CN"/>
        </w:rPr>
        <w:t>3</w:t>
      </w:r>
      <w:r>
        <w:rPr>
          <w:rFonts w:hint="eastAsia" w:ascii="宋体" w:hAnsi="宋体" w:eastAsia="宋体" w:cs="宋体"/>
          <w:bCs w:val="0"/>
          <w:kern w:val="0"/>
          <w:sz w:val="24"/>
          <w:szCs w:val="24"/>
        </w:rPr>
        <w:t>.2再生水利用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_Toc18768 \h </w:instrText>
      </w:r>
      <w:r>
        <w:rPr>
          <w:rFonts w:hint="eastAsia" w:ascii="宋体" w:hAnsi="宋体" w:eastAsia="宋体" w:cs="宋体"/>
          <w:sz w:val="24"/>
          <w:szCs w:val="24"/>
        </w:rPr>
        <w:fldChar w:fldCharType="separate"/>
      </w:r>
      <w:r>
        <w:rPr>
          <w:rFonts w:hint="eastAsia" w:ascii="宋体" w:hAnsi="宋体" w:eastAsia="宋体" w:cs="宋体"/>
          <w:sz w:val="24"/>
          <w:szCs w:val="24"/>
        </w:rPr>
        <w:t>22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0"/>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_Toc10235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附录A 近零碳数据中心基本要求表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_Toc10235 \h </w:instrText>
      </w:r>
      <w:r>
        <w:rPr>
          <w:rFonts w:hint="eastAsia" w:ascii="宋体" w:hAnsi="宋体" w:eastAsia="宋体" w:cs="宋体"/>
          <w:sz w:val="24"/>
          <w:szCs w:val="24"/>
        </w:rPr>
        <w:fldChar w:fldCharType="separate"/>
      </w:r>
      <w:r>
        <w:rPr>
          <w:rFonts w:hint="eastAsia" w:ascii="宋体" w:hAnsi="宋体" w:eastAsia="宋体" w:cs="宋体"/>
          <w:sz w:val="24"/>
          <w:szCs w:val="24"/>
        </w:rPr>
        <w:t>23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0"/>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_Toc22517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附录B 近零碳数据中心设计要求表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_Toc22517 \h </w:instrText>
      </w:r>
      <w:r>
        <w:rPr>
          <w:rFonts w:hint="eastAsia" w:ascii="宋体" w:hAnsi="宋体" w:eastAsia="宋体" w:cs="宋体"/>
          <w:sz w:val="24"/>
          <w:szCs w:val="24"/>
        </w:rPr>
        <w:fldChar w:fldCharType="separate"/>
      </w:r>
      <w:r>
        <w:rPr>
          <w:rFonts w:hint="eastAsia" w:ascii="宋体" w:hAnsi="宋体" w:eastAsia="宋体" w:cs="宋体"/>
          <w:sz w:val="24"/>
          <w:szCs w:val="24"/>
        </w:rPr>
        <w:t>24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0"/>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_Toc23495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用词说明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_Toc23495 \h </w:instrText>
      </w:r>
      <w:r>
        <w:rPr>
          <w:rFonts w:hint="eastAsia" w:ascii="宋体" w:hAnsi="宋体" w:eastAsia="宋体" w:cs="宋体"/>
          <w:sz w:val="24"/>
          <w:szCs w:val="24"/>
        </w:rPr>
        <w:fldChar w:fldCharType="separate"/>
      </w:r>
      <w:r>
        <w:rPr>
          <w:rFonts w:hint="eastAsia" w:ascii="宋体" w:hAnsi="宋体" w:eastAsia="宋体" w:cs="宋体"/>
          <w:sz w:val="24"/>
          <w:szCs w:val="24"/>
        </w:rPr>
        <w:t>30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0"/>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_Toc28158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引用标准名录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_Toc28158 \h </w:instrText>
      </w:r>
      <w:r>
        <w:rPr>
          <w:rFonts w:hint="eastAsia" w:ascii="宋体" w:hAnsi="宋体" w:eastAsia="宋体" w:cs="宋体"/>
          <w:sz w:val="24"/>
          <w:szCs w:val="24"/>
        </w:rPr>
        <w:fldChar w:fldCharType="separate"/>
      </w:r>
      <w:r>
        <w:rPr>
          <w:rFonts w:hint="eastAsia" w:ascii="宋体" w:hAnsi="宋体" w:eastAsia="宋体" w:cs="宋体"/>
          <w:sz w:val="24"/>
          <w:szCs w:val="24"/>
        </w:rPr>
        <w:t>31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0"/>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_Toc4998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条文说明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_Toc4998 \h </w:instrText>
      </w:r>
      <w:r>
        <w:rPr>
          <w:rFonts w:hint="eastAsia" w:ascii="宋体" w:hAnsi="宋体" w:eastAsia="宋体" w:cs="宋体"/>
          <w:sz w:val="24"/>
          <w:szCs w:val="24"/>
        </w:rPr>
        <w:fldChar w:fldCharType="separate"/>
      </w:r>
      <w:r>
        <w:rPr>
          <w:rFonts w:hint="eastAsia" w:ascii="宋体" w:hAnsi="宋体" w:eastAsia="宋体" w:cs="宋体"/>
          <w:sz w:val="24"/>
          <w:szCs w:val="24"/>
        </w:rPr>
        <w:t>32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asciiTheme="minorAscii" w:hAnsiTheme="minorAscii"/>
          <w:sz w:val="24"/>
          <w:szCs w:val="24"/>
        </w:rPr>
      </w:pPr>
    </w:p>
    <w:p>
      <w:pPr>
        <w:rPr>
          <w:rFonts w:hint="eastAsia" w:ascii="宋体" w:hAnsi="宋体" w:eastAsia="宋体" w:cs="宋体"/>
          <w:b/>
          <w:szCs w:val="24"/>
        </w:rPr>
      </w:pPr>
      <w:r>
        <w:rPr>
          <w:rFonts w:hint="default" w:eastAsia="宋体" w:cs="宋体" w:asciiTheme="minorAscii" w:hAnsiTheme="minorAscii"/>
          <w:sz w:val="24"/>
          <w:szCs w:val="24"/>
        </w:rPr>
        <w:fldChar w:fldCharType="end"/>
      </w:r>
      <w:bookmarkEnd w:id="13"/>
      <w:bookmarkEnd w:id="14"/>
      <w:bookmarkEnd w:id="15"/>
      <w:bookmarkEnd w:id="16"/>
    </w:p>
    <w:p>
      <w:pPr>
        <w:pStyle w:val="2"/>
        <w:rPr>
          <w:rFonts w:ascii="宋体" w:hAnsi="宋体" w:cs="宋体"/>
          <w:b/>
        </w:rPr>
      </w:pPr>
    </w:p>
    <w:p>
      <w:pPr>
        <w:pStyle w:val="2"/>
        <w:rPr>
          <w:rFonts w:ascii="宋体" w:hAnsi="宋体" w:cs="宋体"/>
          <w:b/>
        </w:rPr>
      </w:pPr>
    </w:p>
    <w:p>
      <w:pPr>
        <w:rPr>
          <w:rFonts w:ascii="宋体" w:hAnsi="宋体" w:cs="宋体"/>
          <w:b/>
        </w:rPr>
      </w:pPr>
      <w:r>
        <w:rPr>
          <w:rFonts w:ascii="宋体" w:hAnsi="宋体" w:cs="宋体"/>
          <w:b/>
        </w:rPr>
        <w:br w:type="page"/>
      </w:r>
    </w:p>
    <w:p>
      <w:pPr>
        <w:pStyle w:val="3"/>
        <w:rPr>
          <w:rFonts w:hint="eastAsia" w:ascii="方正小标宋_GBK" w:hAnsi="方正小标宋_GBK" w:eastAsia="方正小标宋_GBK" w:cs="方正小标宋_GBK"/>
          <w:b w:val="0"/>
        </w:rPr>
      </w:pPr>
      <w:bookmarkStart w:id="20" w:name="_Toc8591"/>
      <w:bookmarkStart w:id="21" w:name="_Toc19255"/>
      <w:bookmarkStart w:id="22" w:name="_Toc4045"/>
      <w:bookmarkStart w:id="23" w:name="_Toc18400"/>
      <w:bookmarkStart w:id="24" w:name="_Toc2436"/>
      <w:bookmarkStart w:id="25" w:name="_Toc21626"/>
      <w:bookmarkStart w:id="26" w:name="_Toc29641"/>
      <w:bookmarkStart w:id="27" w:name="_Toc31574"/>
      <w:bookmarkStart w:id="28" w:name="_Toc91246972"/>
      <w:bookmarkStart w:id="29" w:name="_Toc12406"/>
      <w:r>
        <w:rPr>
          <w:rFonts w:hint="eastAsia" w:ascii="方正小标宋_GBK" w:hAnsi="方正小标宋_GBK" w:eastAsia="方正小标宋_GBK" w:cs="方正小标宋_GBK"/>
          <w:b w:val="0"/>
        </w:rPr>
        <w:t>Contents</w:t>
      </w:r>
      <w:bookmarkEnd w:id="20"/>
      <w:bookmarkEnd w:id="21"/>
      <w:bookmarkEnd w:id="22"/>
      <w:bookmarkEnd w:id="23"/>
      <w:bookmarkEnd w:id="24"/>
      <w:bookmarkEnd w:id="25"/>
      <w:bookmarkEnd w:id="26"/>
      <w:bookmarkEnd w:id="27"/>
      <w:bookmarkEnd w:id="28"/>
      <w:bookmarkEnd w:id="29"/>
    </w:p>
    <w:p>
      <w:pPr>
        <w:pStyle w:val="30"/>
        <w:tabs>
          <w:tab w:val="right" w:leader="dot" w:pos="8306"/>
        </w:tabs>
        <w:rPr>
          <w:rFonts w:hint="eastAsia"/>
          <w:b w:val="0"/>
          <w:caps w:val="0"/>
          <w:sz w:val="24"/>
          <w:szCs w:val="24"/>
        </w:rPr>
      </w:pPr>
      <w:r>
        <w:rPr>
          <w:rFonts w:hint="default" w:eastAsia="宋体" w:cs="宋体" w:asciiTheme="minorAscii" w:hAnsiTheme="minorAscii"/>
          <w:caps w:val="0"/>
          <w:sz w:val="24"/>
          <w:szCs w:val="24"/>
        </w:rPr>
        <w:fldChar w:fldCharType="begin"/>
      </w:r>
      <w:r>
        <w:rPr>
          <w:rFonts w:hint="default" w:eastAsia="宋体" w:cs="宋体" w:asciiTheme="minorAscii" w:hAnsiTheme="minorAscii"/>
          <w:caps w:val="0"/>
          <w:sz w:val="24"/>
          <w:szCs w:val="24"/>
        </w:rPr>
        <w:instrText xml:space="preserve"> TOC \o "1-2" \h \z \u </w:instrText>
      </w:r>
      <w:r>
        <w:rPr>
          <w:rFonts w:hint="default" w:eastAsia="宋体" w:cs="宋体" w:asciiTheme="minorAscii" w:hAnsiTheme="minorAscii"/>
          <w:caps w:val="0"/>
          <w:sz w:val="24"/>
          <w:szCs w:val="24"/>
        </w:rPr>
        <w:fldChar w:fldCharType="separate"/>
      </w:r>
      <w:r>
        <w:rPr>
          <w:rFonts w:hint="default" w:asciiTheme="minorHAnsi" w:hAnsiTheme="minorHAnsi" w:eastAsiaTheme="minorEastAsia" w:cstheme="minorHAnsi"/>
          <w:b w:val="0"/>
          <w:caps w:val="0"/>
          <w:sz w:val="24"/>
          <w:szCs w:val="24"/>
        </w:rPr>
        <w:fldChar w:fldCharType="begin"/>
      </w:r>
      <w:r>
        <w:rPr>
          <w:rFonts w:hint="default" w:asciiTheme="minorHAnsi" w:hAnsiTheme="minorHAnsi" w:eastAsiaTheme="minorEastAsia" w:cstheme="minorHAnsi"/>
          <w:b w:val="0"/>
          <w:caps w:val="0"/>
          <w:sz w:val="24"/>
          <w:szCs w:val="24"/>
        </w:rPr>
        <w:instrText xml:space="preserve"> HYPERLINK \l _Toc162 </w:instrText>
      </w:r>
      <w:r>
        <w:rPr>
          <w:rFonts w:hint="default" w:asciiTheme="minorHAnsi" w:hAnsiTheme="minorHAnsi" w:eastAsiaTheme="minorEastAsia" w:cstheme="minorHAnsi"/>
          <w:b w:val="0"/>
          <w:caps w:val="0"/>
          <w:sz w:val="24"/>
          <w:szCs w:val="24"/>
        </w:rPr>
        <w:fldChar w:fldCharType="separate"/>
      </w:r>
      <w:r>
        <w:rPr>
          <w:rFonts w:hint="eastAsia" w:asciiTheme="minorHAnsi" w:hAnsiTheme="minorHAnsi" w:cstheme="minorHAnsi"/>
          <w:b w:val="0"/>
          <w:bCs/>
          <w:caps w:val="0"/>
          <w:sz w:val="24"/>
          <w:szCs w:val="24"/>
        </w:rPr>
        <w:t xml:space="preserve">1 </w:t>
      </w:r>
      <w:r>
        <w:rPr>
          <w:rFonts w:hint="eastAsia" w:asciiTheme="minorHAnsi" w:hAnsiTheme="minorHAnsi" w:cstheme="minorHAnsi"/>
          <w:b w:val="0"/>
          <w:bCs/>
          <w:caps w:val="0"/>
          <w:sz w:val="24"/>
          <w:szCs w:val="24"/>
          <w:lang w:val="en-US" w:eastAsia="zh-CN"/>
        </w:rPr>
        <w:t>G</w:t>
      </w:r>
      <w:r>
        <w:rPr>
          <w:rFonts w:hint="eastAsia" w:cstheme="minorHAnsi"/>
          <w:b w:val="0"/>
          <w:bCs/>
          <w:caps w:val="0"/>
          <w:sz w:val="24"/>
          <w:szCs w:val="24"/>
          <w:lang w:val="en-US" w:eastAsia="zh-CN"/>
        </w:rPr>
        <w:t>eneral provisions</w:t>
      </w:r>
      <w:r>
        <w:rPr>
          <w:rFonts w:hint="eastAsia"/>
          <w:b w:val="0"/>
          <w:caps w:val="0"/>
          <w:sz w:val="24"/>
          <w:szCs w:val="24"/>
        </w:rPr>
        <w:tab/>
      </w:r>
      <w:r>
        <w:rPr>
          <w:rFonts w:hint="eastAsia"/>
          <w:b w:val="0"/>
          <w:caps w:val="0"/>
          <w:sz w:val="24"/>
          <w:szCs w:val="24"/>
        </w:rPr>
        <w:fldChar w:fldCharType="begin"/>
      </w:r>
      <w:r>
        <w:rPr>
          <w:rFonts w:hint="eastAsia"/>
          <w:b w:val="0"/>
          <w:caps w:val="0"/>
          <w:sz w:val="24"/>
          <w:szCs w:val="24"/>
        </w:rPr>
        <w:instrText xml:space="preserve"> PAGEREF _Toc162 \h </w:instrText>
      </w:r>
      <w:r>
        <w:rPr>
          <w:rFonts w:hint="eastAsia"/>
          <w:b w:val="0"/>
          <w:caps w:val="0"/>
          <w:sz w:val="24"/>
          <w:szCs w:val="24"/>
        </w:rPr>
        <w:fldChar w:fldCharType="separate"/>
      </w:r>
      <w:r>
        <w:rPr>
          <w:rFonts w:hint="eastAsia"/>
          <w:b w:val="0"/>
          <w:caps w:val="0"/>
          <w:sz w:val="24"/>
          <w:szCs w:val="24"/>
        </w:rPr>
        <w:t>1</w:t>
      </w:r>
      <w:r>
        <w:rPr>
          <w:rFonts w:hint="eastAsia"/>
          <w:b w:val="0"/>
          <w:caps w:val="0"/>
          <w:sz w:val="24"/>
          <w:szCs w:val="24"/>
        </w:rPr>
        <w:fldChar w:fldCharType="end"/>
      </w:r>
      <w:r>
        <w:rPr>
          <w:rFonts w:hint="default" w:asciiTheme="minorHAnsi" w:hAnsiTheme="minorHAnsi" w:eastAsiaTheme="minorEastAsia" w:cstheme="minorHAnsi"/>
          <w:b w:val="0"/>
          <w:caps w:val="0"/>
          <w:sz w:val="24"/>
          <w:szCs w:val="24"/>
        </w:rPr>
        <w:fldChar w:fldCharType="end"/>
      </w:r>
    </w:p>
    <w:p>
      <w:pPr>
        <w:pStyle w:val="30"/>
        <w:tabs>
          <w:tab w:val="right" w:leader="dot" w:pos="8306"/>
        </w:tabs>
        <w:rPr>
          <w:rFonts w:asciiTheme="minorAscii" w:hAnsiTheme="minorAscii"/>
          <w:sz w:val="24"/>
          <w:szCs w:val="24"/>
        </w:rPr>
      </w:pPr>
      <w:r>
        <w:rPr>
          <w:rFonts w:hint="default" w:asciiTheme="minorHAnsi" w:hAnsiTheme="minorHAnsi" w:eastAsiaTheme="minorEastAsia" w:cstheme="minorHAnsi"/>
          <w:b w:val="0"/>
          <w:caps w:val="0"/>
          <w:sz w:val="24"/>
          <w:szCs w:val="24"/>
        </w:rPr>
        <w:fldChar w:fldCharType="begin"/>
      </w:r>
      <w:r>
        <w:rPr>
          <w:rFonts w:hint="default" w:asciiTheme="minorHAnsi" w:hAnsiTheme="minorHAnsi" w:eastAsiaTheme="minorEastAsia" w:cstheme="minorHAnsi"/>
          <w:b w:val="0"/>
          <w:caps w:val="0"/>
          <w:sz w:val="24"/>
          <w:szCs w:val="24"/>
        </w:rPr>
        <w:instrText xml:space="preserve"> HYPERLINK \l _Toc6114 </w:instrText>
      </w:r>
      <w:r>
        <w:rPr>
          <w:rFonts w:hint="default" w:asciiTheme="minorHAnsi" w:hAnsiTheme="minorHAnsi" w:eastAsiaTheme="minorEastAsia" w:cstheme="minorHAnsi"/>
          <w:b w:val="0"/>
          <w:caps w:val="0"/>
          <w:sz w:val="24"/>
          <w:szCs w:val="24"/>
        </w:rPr>
        <w:fldChar w:fldCharType="separate"/>
      </w:r>
      <w:r>
        <w:rPr>
          <w:rFonts w:hint="default" w:asciiTheme="minorHAnsi" w:hAnsiTheme="minorHAnsi" w:cstheme="minorHAnsi"/>
          <w:b w:val="0"/>
          <w:bCs/>
          <w:caps w:val="0"/>
          <w:sz w:val="24"/>
          <w:szCs w:val="24"/>
          <w:lang w:val="en-US" w:eastAsia="zh-CN"/>
        </w:rPr>
        <w:t>2</w:t>
      </w:r>
      <w:r>
        <w:rPr>
          <w:rFonts w:hint="eastAsia" w:asciiTheme="minorHAnsi" w:hAnsiTheme="minorHAnsi" w:cstheme="minorHAnsi"/>
          <w:b w:val="0"/>
          <w:bCs/>
          <w:caps w:val="0"/>
          <w:sz w:val="24"/>
          <w:szCs w:val="24"/>
        </w:rPr>
        <w:t xml:space="preserve"> </w:t>
      </w:r>
      <w:r>
        <w:rPr>
          <w:rFonts w:hint="eastAsia" w:cstheme="minorHAnsi"/>
          <w:b w:val="0"/>
          <w:bCs/>
          <w:caps w:val="0"/>
          <w:sz w:val="24"/>
          <w:szCs w:val="24"/>
          <w:lang w:eastAsia="zh-CN"/>
        </w:rPr>
        <w:t>T</w:t>
      </w:r>
      <w:r>
        <w:rPr>
          <w:rFonts w:hint="eastAsia" w:cstheme="minorHAnsi"/>
          <w:b w:val="0"/>
          <w:bCs/>
          <w:caps w:val="0"/>
          <w:sz w:val="24"/>
          <w:szCs w:val="24"/>
          <w:lang w:val="en-US" w:eastAsia="zh-CN"/>
        </w:rPr>
        <w:t>erms and symbols</w:t>
      </w:r>
      <w:r>
        <w:rPr>
          <w:rFonts w:hint="eastAsia"/>
          <w:b w:val="0"/>
          <w:caps w:val="0"/>
          <w:sz w:val="24"/>
          <w:szCs w:val="24"/>
        </w:rPr>
        <w:tab/>
      </w:r>
      <w:r>
        <w:rPr>
          <w:rFonts w:hint="eastAsia"/>
          <w:b w:val="0"/>
          <w:caps w:val="0"/>
          <w:sz w:val="24"/>
          <w:szCs w:val="24"/>
        </w:rPr>
        <w:fldChar w:fldCharType="begin"/>
      </w:r>
      <w:r>
        <w:rPr>
          <w:rFonts w:hint="eastAsia"/>
          <w:b w:val="0"/>
          <w:caps w:val="0"/>
          <w:sz w:val="24"/>
          <w:szCs w:val="24"/>
        </w:rPr>
        <w:instrText xml:space="preserve"> PAGEREF _Toc6114 \h </w:instrText>
      </w:r>
      <w:r>
        <w:rPr>
          <w:rFonts w:hint="eastAsia"/>
          <w:b w:val="0"/>
          <w:caps w:val="0"/>
          <w:sz w:val="24"/>
          <w:szCs w:val="24"/>
        </w:rPr>
        <w:fldChar w:fldCharType="separate"/>
      </w:r>
      <w:r>
        <w:rPr>
          <w:rFonts w:hint="eastAsia"/>
          <w:b w:val="0"/>
          <w:caps w:val="0"/>
          <w:sz w:val="24"/>
          <w:szCs w:val="24"/>
        </w:rPr>
        <w:t>3</w:t>
      </w:r>
      <w:r>
        <w:rPr>
          <w:rFonts w:hint="eastAsia"/>
          <w:b w:val="0"/>
          <w:caps w:val="0"/>
          <w:sz w:val="24"/>
          <w:szCs w:val="24"/>
        </w:rPr>
        <w:fldChar w:fldCharType="end"/>
      </w:r>
      <w:r>
        <w:rPr>
          <w:rFonts w:hint="default" w:asciiTheme="minorHAnsi" w:hAnsiTheme="minorHAnsi" w:eastAsiaTheme="minorEastAsia" w:cstheme="minorHAnsi"/>
          <w:b w:val="0"/>
          <w:caps w:val="0"/>
          <w:sz w:val="24"/>
          <w:szCs w:val="24"/>
        </w:rPr>
        <w:fldChar w:fldCharType="end"/>
      </w:r>
    </w:p>
    <w:p>
      <w:pPr>
        <w:pStyle w:val="35"/>
        <w:tabs>
          <w:tab w:val="right" w:leader="dot" w:pos="8306"/>
        </w:tabs>
        <w:rPr>
          <w:rFonts w:hint="eastAsia" w:asciiTheme="minorHAnsi" w:hAnsiTheme="minorHAnsi"/>
          <w:bCs/>
          <w:smallCaps w:val="0"/>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_Toc13352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lang w:val="en-US" w:eastAsia="zh-CN"/>
        </w:rPr>
        <w:t>2</w:t>
      </w:r>
      <w:r>
        <w:rPr>
          <w:rFonts w:hint="default" w:asciiTheme="minorHAnsi" w:hAnsiTheme="minorHAnsi" w:eastAsiaTheme="minorEastAsia" w:cstheme="minorHAnsi"/>
          <w:bCs/>
          <w:smallCaps w:val="0"/>
          <w:kern w:val="2"/>
          <w:sz w:val="24"/>
          <w:szCs w:val="24"/>
        </w:rPr>
        <w:t>.1</w:t>
      </w:r>
      <w:r>
        <w:rPr>
          <w:rFonts w:hint="eastAsia" w:cstheme="minorHAnsi"/>
          <w:bCs/>
          <w:smallCaps w:val="0"/>
          <w:kern w:val="2"/>
          <w:sz w:val="24"/>
          <w:szCs w:val="24"/>
          <w:lang w:val="en-US" w:eastAsia="zh-CN"/>
        </w:rPr>
        <w:t xml:space="preserve"> Terms</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_Toc13352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3</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5"/>
        <w:tabs>
          <w:tab w:val="right" w:leader="dot" w:pos="8306"/>
        </w:tabs>
        <w:rPr>
          <w:rFonts w:asciiTheme="minorAscii" w:hAnsiTheme="minorAscii"/>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_Toc31479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lang w:val="en-US" w:eastAsia="zh-CN"/>
        </w:rPr>
        <w:t>2</w:t>
      </w:r>
      <w:r>
        <w:rPr>
          <w:rFonts w:hint="default" w:asciiTheme="minorHAnsi" w:hAnsiTheme="minorHAnsi" w:eastAsiaTheme="minorEastAsia" w:cstheme="minorHAnsi"/>
          <w:bCs/>
          <w:smallCaps w:val="0"/>
          <w:kern w:val="2"/>
          <w:sz w:val="24"/>
          <w:szCs w:val="24"/>
        </w:rPr>
        <w:t xml:space="preserve">.2 </w:t>
      </w:r>
      <w:r>
        <w:rPr>
          <w:rFonts w:hint="eastAsia" w:cstheme="minorHAnsi"/>
          <w:bCs/>
          <w:smallCaps w:val="0"/>
          <w:kern w:val="2"/>
          <w:sz w:val="24"/>
          <w:szCs w:val="24"/>
          <w:lang w:val="en-US" w:eastAsia="zh-CN"/>
        </w:rPr>
        <w:t>Symbo</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_Toc31479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5</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0"/>
        <w:tabs>
          <w:tab w:val="right" w:leader="dot" w:pos="8306"/>
        </w:tabs>
        <w:rPr>
          <w:rFonts w:asciiTheme="minorAscii" w:hAnsiTheme="minorAscii"/>
          <w:sz w:val="24"/>
          <w:szCs w:val="24"/>
        </w:rPr>
      </w:pPr>
      <w:r>
        <w:rPr>
          <w:rFonts w:hint="default" w:eastAsia="宋体" w:cs="宋体" w:asciiTheme="minorAscii" w:hAnsiTheme="minorAscii"/>
          <w:sz w:val="24"/>
          <w:szCs w:val="24"/>
        </w:rPr>
        <w:fldChar w:fldCharType="begin"/>
      </w:r>
      <w:r>
        <w:rPr>
          <w:rFonts w:hint="default" w:eastAsia="宋体" w:cs="宋体" w:asciiTheme="minorAscii" w:hAnsiTheme="minorAscii"/>
          <w:sz w:val="24"/>
          <w:szCs w:val="24"/>
        </w:rPr>
        <w:instrText xml:space="preserve"> HYPERLINK \l _Toc20115 </w:instrText>
      </w:r>
      <w:r>
        <w:rPr>
          <w:rFonts w:hint="default" w:eastAsia="宋体" w:cs="宋体" w:asciiTheme="minorAscii" w:hAnsiTheme="minorAscii"/>
          <w:sz w:val="24"/>
          <w:szCs w:val="24"/>
        </w:rPr>
        <w:fldChar w:fldCharType="separate"/>
      </w:r>
      <w:r>
        <w:rPr>
          <w:rFonts w:hint="default" w:asciiTheme="minorHAnsi" w:hAnsiTheme="minorHAnsi" w:cstheme="minorHAnsi"/>
          <w:b w:val="0"/>
          <w:bCs/>
          <w:caps w:val="0"/>
          <w:sz w:val="24"/>
          <w:szCs w:val="24"/>
          <w:lang w:val="en-US" w:eastAsia="zh-CN"/>
        </w:rPr>
        <w:t>3</w:t>
      </w:r>
      <w:r>
        <w:rPr>
          <w:rFonts w:hint="eastAsia" w:asciiTheme="minorHAnsi" w:hAnsiTheme="minorHAnsi" w:cstheme="minorHAnsi"/>
          <w:b w:val="0"/>
          <w:bCs/>
          <w:caps w:val="0"/>
          <w:sz w:val="24"/>
          <w:szCs w:val="24"/>
        </w:rPr>
        <w:t xml:space="preserve"> Basic regulations</w:t>
      </w:r>
      <w:r>
        <w:rPr>
          <w:rFonts w:asciiTheme="minorAscii" w:hAnsiTheme="minorAscii"/>
          <w:sz w:val="24"/>
          <w:szCs w:val="24"/>
        </w:rPr>
        <w:tab/>
      </w:r>
      <w:r>
        <w:rPr>
          <w:rFonts w:asciiTheme="minorAscii" w:hAnsiTheme="minorAscii"/>
          <w:sz w:val="24"/>
          <w:szCs w:val="24"/>
        </w:rPr>
        <w:fldChar w:fldCharType="begin"/>
      </w:r>
      <w:r>
        <w:rPr>
          <w:rFonts w:asciiTheme="minorAscii" w:hAnsiTheme="minorAscii"/>
          <w:sz w:val="24"/>
          <w:szCs w:val="24"/>
        </w:rPr>
        <w:instrText xml:space="preserve"> PAGEREF _Toc20115 \h </w:instrText>
      </w:r>
      <w:r>
        <w:rPr>
          <w:rFonts w:asciiTheme="minorAscii" w:hAnsiTheme="minorAscii"/>
          <w:sz w:val="24"/>
          <w:szCs w:val="24"/>
        </w:rPr>
        <w:fldChar w:fldCharType="separate"/>
      </w:r>
      <w:r>
        <w:rPr>
          <w:rFonts w:asciiTheme="minorAscii" w:hAnsiTheme="minorAscii"/>
          <w:sz w:val="24"/>
          <w:szCs w:val="24"/>
        </w:rPr>
        <w:t>6</w:t>
      </w:r>
      <w:r>
        <w:rPr>
          <w:rFonts w:asciiTheme="minorAscii" w:hAnsiTheme="minorAscii"/>
          <w:sz w:val="24"/>
          <w:szCs w:val="24"/>
        </w:rPr>
        <w:fldChar w:fldCharType="end"/>
      </w:r>
      <w:r>
        <w:rPr>
          <w:rFonts w:hint="default" w:eastAsia="宋体" w:cs="宋体" w:asciiTheme="minorAscii" w:hAnsiTheme="minorAscii"/>
          <w:sz w:val="24"/>
          <w:szCs w:val="24"/>
        </w:rPr>
        <w:fldChar w:fldCharType="end"/>
      </w:r>
    </w:p>
    <w:p>
      <w:pPr>
        <w:pStyle w:val="35"/>
        <w:tabs>
          <w:tab w:val="right" w:leader="dot" w:pos="8306"/>
        </w:tabs>
        <w:rPr>
          <w:rFonts w:hint="eastAsia" w:asciiTheme="minorHAnsi" w:hAnsiTheme="minorHAnsi"/>
          <w:bCs/>
          <w:smallCaps w:val="0"/>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_Toc10962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lang w:val="en-US" w:eastAsia="zh-CN"/>
        </w:rPr>
        <w:t>3</w:t>
      </w:r>
      <w:r>
        <w:rPr>
          <w:rFonts w:hint="default" w:asciiTheme="minorHAnsi" w:hAnsiTheme="minorHAnsi" w:eastAsiaTheme="minorEastAsia" w:cstheme="minorHAnsi"/>
          <w:bCs/>
          <w:smallCaps w:val="0"/>
          <w:kern w:val="2"/>
          <w:sz w:val="24"/>
          <w:szCs w:val="24"/>
        </w:rPr>
        <w:t>.1 Architectural form of data center</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_Toc10962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6</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5"/>
        <w:tabs>
          <w:tab w:val="right" w:leader="dot" w:pos="8306"/>
        </w:tabs>
        <w:rPr>
          <w:rFonts w:hint="eastAsia" w:asciiTheme="minorHAnsi" w:hAnsiTheme="minorHAnsi"/>
          <w:bCs/>
          <w:smallCaps w:val="0"/>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_Toc25423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lang w:val="en-US" w:eastAsia="zh-CN"/>
        </w:rPr>
        <w:t>3</w:t>
      </w:r>
      <w:r>
        <w:rPr>
          <w:rFonts w:hint="default" w:asciiTheme="minorHAnsi" w:hAnsiTheme="minorHAnsi" w:eastAsiaTheme="minorEastAsia" w:cstheme="minorHAnsi"/>
          <w:bCs/>
          <w:smallCaps w:val="0"/>
          <w:kern w:val="2"/>
          <w:sz w:val="24"/>
          <w:szCs w:val="24"/>
        </w:rPr>
        <w:t>.2 Electricity utilization efficiency and water utilization efficiency</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_Toc25423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6</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5"/>
        <w:tabs>
          <w:tab w:val="right" w:leader="dot" w:pos="8306"/>
        </w:tabs>
        <w:rPr>
          <w:rFonts w:hint="eastAsia" w:asciiTheme="minorHAnsi" w:hAnsiTheme="minorHAnsi"/>
          <w:bCs/>
          <w:smallCaps w:val="0"/>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_Toc6874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lang w:val="en-US" w:eastAsia="zh-CN"/>
        </w:rPr>
        <w:t>3</w:t>
      </w:r>
      <w:r>
        <w:rPr>
          <w:rFonts w:hint="default" w:asciiTheme="minorHAnsi" w:hAnsiTheme="minorHAnsi" w:eastAsiaTheme="minorEastAsia" w:cstheme="minorHAnsi"/>
          <w:bCs/>
          <w:smallCaps w:val="0"/>
          <w:kern w:val="2"/>
          <w:sz w:val="24"/>
          <w:szCs w:val="24"/>
        </w:rPr>
        <w:t>.3</w:t>
      </w:r>
      <w:r>
        <w:rPr>
          <w:rFonts w:hint="eastAsia" w:cstheme="minorHAnsi"/>
          <w:bCs/>
          <w:smallCaps w:val="0"/>
          <w:kern w:val="2"/>
          <w:sz w:val="24"/>
          <w:szCs w:val="24"/>
          <w:lang w:val="en-US" w:eastAsia="zh-CN"/>
        </w:rPr>
        <w:t xml:space="preserve"> </w:t>
      </w:r>
      <w:r>
        <w:rPr>
          <w:rFonts w:hint="default" w:asciiTheme="minorHAnsi" w:hAnsiTheme="minorHAnsi" w:eastAsiaTheme="minorEastAsia" w:cstheme="minorHAnsi"/>
          <w:bCs/>
          <w:smallCaps w:val="0"/>
          <w:kern w:val="2"/>
          <w:sz w:val="24"/>
          <w:szCs w:val="24"/>
        </w:rPr>
        <w:t>Clean energy use</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_Toc6874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6</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5"/>
        <w:tabs>
          <w:tab w:val="right" w:leader="dot" w:pos="8306"/>
        </w:tabs>
        <w:rPr>
          <w:rFonts w:hint="eastAsia" w:asciiTheme="minorHAnsi" w:hAnsiTheme="minorHAnsi"/>
          <w:bCs/>
          <w:smallCaps w:val="0"/>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_Toc14118 </w:instrText>
      </w:r>
      <w:r>
        <w:rPr>
          <w:rFonts w:hint="default" w:asciiTheme="minorHAnsi" w:hAnsiTheme="minorHAnsi" w:eastAsiaTheme="minorEastAsia" w:cstheme="minorHAnsi"/>
          <w:bCs/>
          <w:smallCaps w:val="0"/>
          <w:sz w:val="24"/>
          <w:szCs w:val="24"/>
        </w:rPr>
        <w:fldChar w:fldCharType="separate"/>
      </w:r>
      <w:r>
        <w:rPr>
          <w:rFonts w:hint="eastAsia" w:cstheme="minorHAnsi"/>
          <w:bCs/>
          <w:smallCaps w:val="0"/>
          <w:kern w:val="2"/>
          <w:sz w:val="24"/>
          <w:szCs w:val="24"/>
          <w:lang w:eastAsia="zh-CN"/>
        </w:rPr>
        <w:t>3</w:t>
      </w:r>
      <w:r>
        <w:rPr>
          <w:rFonts w:hint="default" w:asciiTheme="minorHAnsi" w:hAnsiTheme="minorHAnsi" w:eastAsiaTheme="minorEastAsia" w:cstheme="minorHAnsi"/>
          <w:bCs/>
          <w:smallCaps w:val="0"/>
          <w:kern w:val="2"/>
          <w:sz w:val="24"/>
          <w:szCs w:val="24"/>
        </w:rPr>
        <w:t>.4</w:t>
      </w:r>
      <w:r>
        <w:rPr>
          <w:rFonts w:hint="eastAsia" w:cstheme="minorHAnsi"/>
          <w:bCs/>
          <w:smallCaps w:val="0"/>
          <w:kern w:val="2"/>
          <w:sz w:val="24"/>
          <w:szCs w:val="24"/>
          <w:lang w:val="en-US" w:eastAsia="zh-CN"/>
        </w:rPr>
        <w:t xml:space="preserve"> </w:t>
      </w:r>
      <w:r>
        <w:rPr>
          <w:rFonts w:hint="default" w:asciiTheme="minorHAnsi" w:hAnsiTheme="minorHAnsi" w:eastAsiaTheme="minorEastAsia" w:cstheme="minorHAnsi"/>
          <w:bCs/>
          <w:smallCaps w:val="0"/>
          <w:kern w:val="2"/>
          <w:sz w:val="24"/>
          <w:szCs w:val="24"/>
        </w:rPr>
        <w:t>Energy and resource reuse</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_Toc14118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7</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5"/>
        <w:tabs>
          <w:tab w:val="right" w:leader="dot" w:pos="8306"/>
        </w:tabs>
        <w:rPr>
          <w:rFonts w:asciiTheme="minorAscii" w:hAnsiTheme="minorAscii"/>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_Toc10154 </w:instrText>
      </w:r>
      <w:r>
        <w:rPr>
          <w:rFonts w:hint="default" w:asciiTheme="minorHAnsi" w:hAnsiTheme="minorHAnsi" w:eastAsiaTheme="minorEastAsia" w:cstheme="minorHAnsi"/>
          <w:bCs/>
          <w:smallCaps w:val="0"/>
          <w:sz w:val="24"/>
          <w:szCs w:val="24"/>
        </w:rPr>
        <w:fldChar w:fldCharType="separate"/>
      </w:r>
      <w:r>
        <w:rPr>
          <w:rFonts w:hint="eastAsia" w:cstheme="minorHAnsi"/>
          <w:bCs/>
          <w:smallCaps w:val="0"/>
          <w:kern w:val="2"/>
          <w:sz w:val="24"/>
          <w:szCs w:val="24"/>
          <w:lang w:eastAsia="zh-CN"/>
        </w:rPr>
        <w:t>3</w:t>
      </w:r>
      <w:r>
        <w:rPr>
          <w:rFonts w:hint="default" w:asciiTheme="minorHAnsi" w:hAnsiTheme="minorHAnsi" w:eastAsiaTheme="minorEastAsia" w:cstheme="minorHAnsi"/>
          <w:bCs/>
          <w:smallCaps w:val="0"/>
          <w:kern w:val="2"/>
          <w:sz w:val="24"/>
          <w:szCs w:val="24"/>
        </w:rPr>
        <w:t>.5其他</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_Toc10154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7</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0"/>
        <w:tabs>
          <w:tab w:val="right" w:leader="dot" w:pos="8306"/>
        </w:tabs>
        <w:rPr>
          <w:rFonts w:hint="eastAsia"/>
          <w:b w:val="0"/>
          <w:caps w:val="0"/>
          <w:sz w:val="24"/>
          <w:szCs w:val="24"/>
        </w:rPr>
      </w:pPr>
      <w:r>
        <w:rPr>
          <w:rFonts w:hint="default" w:asciiTheme="minorHAnsi" w:hAnsiTheme="minorHAnsi" w:eastAsiaTheme="minorEastAsia" w:cstheme="minorHAnsi"/>
          <w:b w:val="0"/>
          <w:caps w:val="0"/>
          <w:sz w:val="24"/>
          <w:szCs w:val="24"/>
        </w:rPr>
        <w:fldChar w:fldCharType="begin"/>
      </w:r>
      <w:r>
        <w:rPr>
          <w:rFonts w:hint="default" w:asciiTheme="minorHAnsi" w:hAnsiTheme="minorHAnsi" w:eastAsiaTheme="minorEastAsia" w:cstheme="minorHAnsi"/>
          <w:b w:val="0"/>
          <w:caps w:val="0"/>
          <w:sz w:val="24"/>
          <w:szCs w:val="24"/>
        </w:rPr>
        <w:instrText xml:space="preserve"> HYPERLINK \l _Toc7002 </w:instrText>
      </w:r>
      <w:r>
        <w:rPr>
          <w:rFonts w:hint="default" w:asciiTheme="minorHAnsi" w:hAnsiTheme="minorHAnsi" w:eastAsiaTheme="minorEastAsia" w:cstheme="minorHAnsi"/>
          <w:b w:val="0"/>
          <w:caps w:val="0"/>
          <w:sz w:val="24"/>
          <w:szCs w:val="24"/>
        </w:rPr>
        <w:fldChar w:fldCharType="separate"/>
      </w:r>
      <w:r>
        <w:rPr>
          <w:rFonts w:hint="default" w:asciiTheme="minorHAnsi" w:hAnsiTheme="minorHAnsi" w:cstheme="minorHAnsi"/>
          <w:b w:val="0"/>
          <w:bCs/>
          <w:caps w:val="0"/>
          <w:sz w:val="24"/>
          <w:szCs w:val="24"/>
          <w:lang w:val="en-US" w:eastAsia="zh-CN"/>
        </w:rPr>
        <w:t>4</w:t>
      </w:r>
      <w:r>
        <w:rPr>
          <w:rFonts w:hint="eastAsia" w:asciiTheme="minorHAnsi" w:hAnsiTheme="minorHAnsi" w:cstheme="minorHAnsi"/>
          <w:b w:val="0"/>
          <w:bCs/>
          <w:caps w:val="0"/>
          <w:sz w:val="24"/>
          <w:szCs w:val="24"/>
        </w:rPr>
        <w:t xml:space="preserve"> Operating environment parameters</w:t>
      </w:r>
      <w:r>
        <w:rPr>
          <w:rFonts w:hint="eastAsia"/>
          <w:b w:val="0"/>
          <w:caps w:val="0"/>
          <w:sz w:val="24"/>
          <w:szCs w:val="24"/>
        </w:rPr>
        <w:tab/>
      </w:r>
      <w:r>
        <w:rPr>
          <w:rFonts w:hint="eastAsia"/>
          <w:b w:val="0"/>
          <w:caps w:val="0"/>
          <w:sz w:val="24"/>
          <w:szCs w:val="24"/>
        </w:rPr>
        <w:fldChar w:fldCharType="begin"/>
      </w:r>
      <w:r>
        <w:rPr>
          <w:rFonts w:hint="eastAsia"/>
          <w:b w:val="0"/>
          <w:caps w:val="0"/>
          <w:sz w:val="24"/>
          <w:szCs w:val="24"/>
        </w:rPr>
        <w:instrText xml:space="preserve"> PAGEREF _Toc7002 \h </w:instrText>
      </w:r>
      <w:r>
        <w:rPr>
          <w:rFonts w:hint="eastAsia"/>
          <w:b w:val="0"/>
          <w:caps w:val="0"/>
          <w:sz w:val="24"/>
          <w:szCs w:val="24"/>
        </w:rPr>
        <w:fldChar w:fldCharType="separate"/>
      </w:r>
      <w:r>
        <w:rPr>
          <w:rFonts w:hint="eastAsia"/>
          <w:b w:val="0"/>
          <w:caps w:val="0"/>
          <w:sz w:val="24"/>
          <w:szCs w:val="24"/>
        </w:rPr>
        <w:t>8</w:t>
      </w:r>
      <w:r>
        <w:rPr>
          <w:rFonts w:hint="eastAsia"/>
          <w:b w:val="0"/>
          <w:caps w:val="0"/>
          <w:sz w:val="24"/>
          <w:szCs w:val="24"/>
        </w:rPr>
        <w:fldChar w:fldCharType="end"/>
      </w:r>
      <w:r>
        <w:rPr>
          <w:rFonts w:hint="default" w:asciiTheme="minorHAnsi" w:hAnsiTheme="minorHAnsi" w:eastAsiaTheme="minorEastAsia" w:cstheme="minorHAnsi"/>
          <w:b w:val="0"/>
          <w:caps w:val="0"/>
          <w:sz w:val="24"/>
          <w:szCs w:val="24"/>
        </w:rPr>
        <w:fldChar w:fldCharType="end"/>
      </w:r>
    </w:p>
    <w:p>
      <w:pPr>
        <w:pStyle w:val="30"/>
        <w:tabs>
          <w:tab w:val="right" w:leader="dot" w:pos="8306"/>
        </w:tabs>
        <w:rPr>
          <w:rFonts w:hint="eastAsia"/>
          <w:b w:val="0"/>
          <w:caps w:val="0"/>
          <w:sz w:val="24"/>
          <w:szCs w:val="24"/>
        </w:rPr>
      </w:pPr>
      <w:r>
        <w:rPr>
          <w:rFonts w:hint="default" w:asciiTheme="minorHAnsi" w:hAnsiTheme="minorHAnsi" w:eastAsiaTheme="minorEastAsia" w:cstheme="minorHAnsi"/>
          <w:b w:val="0"/>
          <w:caps w:val="0"/>
          <w:sz w:val="24"/>
          <w:szCs w:val="24"/>
        </w:rPr>
        <w:fldChar w:fldCharType="begin"/>
      </w:r>
      <w:r>
        <w:rPr>
          <w:rFonts w:hint="default" w:asciiTheme="minorHAnsi" w:hAnsiTheme="minorHAnsi" w:eastAsiaTheme="minorEastAsia" w:cstheme="minorHAnsi"/>
          <w:b w:val="0"/>
          <w:caps w:val="0"/>
          <w:sz w:val="24"/>
          <w:szCs w:val="24"/>
        </w:rPr>
        <w:instrText xml:space="preserve"> HYPERLINK \l _Toc28740 </w:instrText>
      </w:r>
      <w:r>
        <w:rPr>
          <w:rFonts w:hint="default" w:asciiTheme="minorHAnsi" w:hAnsiTheme="minorHAnsi" w:eastAsiaTheme="minorEastAsia" w:cstheme="minorHAnsi"/>
          <w:b w:val="0"/>
          <w:caps w:val="0"/>
          <w:sz w:val="24"/>
          <w:szCs w:val="24"/>
        </w:rPr>
        <w:fldChar w:fldCharType="separate"/>
      </w:r>
      <w:r>
        <w:rPr>
          <w:rFonts w:hint="default" w:asciiTheme="minorHAnsi" w:hAnsiTheme="minorHAnsi" w:cstheme="minorHAnsi"/>
          <w:b w:val="0"/>
          <w:bCs/>
          <w:caps w:val="0"/>
          <w:sz w:val="24"/>
          <w:szCs w:val="24"/>
          <w:lang w:val="en-US" w:eastAsia="zh-CN"/>
        </w:rPr>
        <w:t>5</w:t>
      </w:r>
      <w:r>
        <w:rPr>
          <w:rFonts w:hint="eastAsia" w:asciiTheme="minorHAnsi" w:hAnsiTheme="minorHAnsi" w:cstheme="minorHAnsi"/>
          <w:b w:val="0"/>
          <w:bCs/>
          <w:caps w:val="0"/>
          <w:sz w:val="24"/>
          <w:szCs w:val="24"/>
        </w:rPr>
        <w:t xml:space="preserve"> Planning site selection</w:t>
      </w:r>
      <w:r>
        <w:rPr>
          <w:rFonts w:hint="eastAsia"/>
          <w:b w:val="0"/>
          <w:caps w:val="0"/>
          <w:sz w:val="24"/>
          <w:szCs w:val="24"/>
        </w:rPr>
        <w:tab/>
      </w:r>
      <w:r>
        <w:rPr>
          <w:rFonts w:hint="eastAsia"/>
          <w:b w:val="0"/>
          <w:caps w:val="0"/>
          <w:sz w:val="24"/>
          <w:szCs w:val="24"/>
        </w:rPr>
        <w:fldChar w:fldCharType="begin"/>
      </w:r>
      <w:r>
        <w:rPr>
          <w:rFonts w:hint="eastAsia"/>
          <w:b w:val="0"/>
          <w:caps w:val="0"/>
          <w:sz w:val="24"/>
          <w:szCs w:val="24"/>
        </w:rPr>
        <w:instrText xml:space="preserve"> PAGEREF _Toc28740 \h </w:instrText>
      </w:r>
      <w:r>
        <w:rPr>
          <w:rFonts w:hint="eastAsia"/>
          <w:b w:val="0"/>
          <w:caps w:val="0"/>
          <w:sz w:val="24"/>
          <w:szCs w:val="24"/>
        </w:rPr>
        <w:fldChar w:fldCharType="separate"/>
      </w:r>
      <w:r>
        <w:rPr>
          <w:rFonts w:hint="eastAsia"/>
          <w:b w:val="0"/>
          <w:caps w:val="0"/>
          <w:sz w:val="24"/>
          <w:szCs w:val="24"/>
        </w:rPr>
        <w:t>9</w:t>
      </w:r>
      <w:r>
        <w:rPr>
          <w:rFonts w:hint="eastAsia"/>
          <w:b w:val="0"/>
          <w:caps w:val="0"/>
          <w:sz w:val="24"/>
          <w:szCs w:val="24"/>
        </w:rPr>
        <w:fldChar w:fldCharType="end"/>
      </w:r>
      <w:r>
        <w:rPr>
          <w:rFonts w:hint="default" w:asciiTheme="minorHAnsi" w:hAnsiTheme="minorHAnsi" w:eastAsiaTheme="minorEastAsia" w:cstheme="minorHAnsi"/>
          <w:b w:val="0"/>
          <w:caps w:val="0"/>
          <w:sz w:val="24"/>
          <w:szCs w:val="24"/>
        </w:rPr>
        <w:fldChar w:fldCharType="end"/>
      </w:r>
    </w:p>
    <w:p>
      <w:pPr>
        <w:pStyle w:val="30"/>
        <w:tabs>
          <w:tab w:val="right" w:leader="dot" w:pos="8306"/>
        </w:tabs>
        <w:rPr>
          <w:rFonts w:hint="eastAsia"/>
          <w:b w:val="0"/>
          <w:caps w:val="0"/>
          <w:sz w:val="24"/>
          <w:szCs w:val="24"/>
        </w:rPr>
      </w:pPr>
      <w:r>
        <w:rPr>
          <w:rFonts w:hint="default" w:asciiTheme="minorHAnsi" w:hAnsiTheme="minorHAnsi" w:eastAsiaTheme="minorEastAsia" w:cstheme="minorHAnsi"/>
          <w:b w:val="0"/>
          <w:caps w:val="0"/>
          <w:sz w:val="24"/>
          <w:szCs w:val="24"/>
        </w:rPr>
        <w:fldChar w:fldCharType="begin"/>
      </w:r>
      <w:r>
        <w:rPr>
          <w:rFonts w:hint="default" w:asciiTheme="minorHAnsi" w:hAnsiTheme="minorHAnsi" w:eastAsiaTheme="minorEastAsia" w:cstheme="minorHAnsi"/>
          <w:b w:val="0"/>
          <w:caps w:val="0"/>
          <w:sz w:val="24"/>
          <w:szCs w:val="24"/>
        </w:rPr>
        <w:instrText xml:space="preserve"> HYPERLINK \l _Toc8835 </w:instrText>
      </w:r>
      <w:r>
        <w:rPr>
          <w:rFonts w:hint="default" w:asciiTheme="minorHAnsi" w:hAnsiTheme="minorHAnsi" w:eastAsiaTheme="minorEastAsia" w:cstheme="minorHAnsi"/>
          <w:b w:val="0"/>
          <w:caps w:val="0"/>
          <w:sz w:val="24"/>
          <w:szCs w:val="24"/>
        </w:rPr>
        <w:fldChar w:fldCharType="separate"/>
      </w:r>
      <w:r>
        <w:rPr>
          <w:rFonts w:hint="default" w:asciiTheme="minorHAnsi" w:hAnsiTheme="minorHAnsi" w:cstheme="minorHAnsi"/>
          <w:b w:val="0"/>
          <w:bCs/>
          <w:caps w:val="0"/>
          <w:sz w:val="24"/>
          <w:szCs w:val="24"/>
          <w:lang w:val="en-US" w:eastAsia="zh-CN"/>
        </w:rPr>
        <w:t>6</w:t>
      </w:r>
      <w:r>
        <w:rPr>
          <w:rFonts w:hint="eastAsia" w:asciiTheme="minorHAnsi" w:hAnsiTheme="minorHAnsi" w:cstheme="minorHAnsi"/>
          <w:b w:val="0"/>
          <w:bCs/>
          <w:caps w:val="0"/>
          <w:sz w:val="24"/>
          <w:szCs w:val="24"/>
        </w:rPr>
        <w:t xml:space="preserve"> </w:t>
      </w:r>
      <w:r>
        <w:rPr>
          <w:rFonts w:hint="eastAsia" w:cstheme="minorHAnsi"/>
          <w:b w:val="0"/>
          <w:bCs/>
          <w:caps w:val="0"/>
          <w:sz w:val="24"/>
          <w:szCs w:val="24"/>
          <w:lang w:val="en-US" w:eastAsia="zh-CN"/>
        </w:rPr>
        <w:t>T</w:t>
      </w:r>
      <w:r>
        <w:rPr>
          <w:rFonts w:hint="eastAsia" w:asciiTheme="minorHAnsi" w:hAnsiTheme="minorHAnsi" w:cstheme="minorHAnsi"/>
          <w:b w:val="0"/>
          <w:bCs/>
          <w:caps w:val="0"/>
          <w:sz w:val="24"/>
          <w:szCs w:val="24"/>
        </w:rPr>
        <w:t>echnological design</w:t>
      </w:r>
      <w:r>
        <w:rPr>
          <w:rFonts w:hint="eastAsia"/>
          <w:b w:val="0"/>
          <w:caps w:val="0"/>
          <w:sz w:val="24"/>
          <w:szCs w:val="24"/>
        </w:rPr>
        <w:tab/>
      </w:r>
      <w:r>
        <w:rPr>
          <w:rFonts w:hint="eastAsia"/>
          <w:b w:val="0"/>
          <w:caps w:val="0"/>
          <w:sz w:val="24"/>
          <w:szCs w:val="24"/>
        </w:rPr>
        <w:fldChar w:fldCharType="begin"/>
      </w:r>
      <w:r>
        <w:rPr>
          <w:rFonts w:hint="eastAsia"/>
          <w:b w:val="0"/>
          <w:caps w:val="0"/>
          <w:sz w:val="24"/>
          <w:szCs w:val="24"/>
        </w:rPr>
        <w:instrText xml:space="preserve"> PAGEREF _Toc8835 \h </w:instrText>
      </w:r>
      <w:r>
        <w:rPr>
          <w:rFonts w:hint="eastAsia"/>
          <w:b w:val="0"/>
          <w:caps w:val="0"/>
          <w:sz w:val="24"/>
          <w:szCs w:val="24"/>
        </w:rPr>
        <w:fldChar w:fldCharType="separate"/>
      </w:r>
      <w:r>
        <w:rPr>
          <w:rFonts w:hint="eastAsia"/>
          <w:b w:val="0"/>
          <w:caps w:val="0"/>
          <w:sz w:val="24"/>
          <w:szCs w:val="24"/>
        </w:rPr>
        <w:t>10</w:t>
      </w:r>
      <w:r>
        <w:rPr>
          <w:rFonts w:hint="eastAsia"/>
          <w:b w:val="0"/>
          <w:caps w:val="0"/>
          <w:sz w:val="24"/>
          <w:szCs w:val="24"/>
        </w:rPr>
        <w:fldChar w:fldCharType="end"/>
      </w:r>
      <w:r>
        <w:rPr>
          <w:rFonts w:hint="default" w:asciiTheme="minorHAnsi" w:hAnsiTheme="minorHAnsi" w:eastAsiaTheme="minorEastAsia" w:cstheme="minorHAnsi"/>
          <w:b w:val="0"/>
          <w:caps w:val="0"/>
          <w:sz w:val="24"/>
          <w:szCs w:val="24"/>
        </w:rPr>
        <w:fldChar w:fldCharType="end"/>
      </w:r>
    </w:p>
    <w:p>
      <w:pPr>
        <w:pStyle w:val="30"/>
        <w:tabs>
          <w:tab w:val="right" w:leader="dot" w:pos="8306"/>
        </w:tabs>
        <w:rPr>
          <w:rFonts w:asciiTheme="minorAscii" w:hAnsiTheme="minorAscii"/>
          <w:sz w:val="24"/>
          <w:szCs w:val="24"/>
        </w:rPr>
      </w:pPr>
      <w:r>
        <w:rPr>
          <w:rFonts w:hint="default" w:asciiTheme="minorHAnsi" w:hAnsiTheme="minorHAnsi" w:eastAsiaTheme="minorEastAsia" w:cstheme="minorHAnsi"/>
          <w:b w:val="0"/>
          <w:caps w:val="0"/>
          <w:sz w:val="24"/>
          <w:szCs w:val="24"/>
        </w:rPr>
        <w:fldChar w:fldCharType="begin"/>
      </w:r>
      <w:r>
        <w:rPr>
          <w:rFonts w:hint="default" w:asciiTheme="minorHAnsi" w:hAnsiTheme="minorHAnsi" w:eastAsiaTheme="minorEastAsia" w:cstheme="minorHAnsi"/>
          <w:b w:val="0"/>
          <w:caps w:val="0"/>
          <w:sz w:val="24"/>
          <w:szCs w:val="24"/>
        </w:rPr>
        <w:instrText xml:space="preserve"> HYPERLINK \l _Toc30205 </w:instrText>
      </w:r>
      <w:r>
        <w:rPr>
          <w:rFonts w:hint="default" w:asciiTheme="minorHAnsi" w:hAnsiTheme="minorHAnsi" w:eastAsiaTheme="minorEastAsia" w:cstheme="minorHAnsi"/>
          <w:b w:val="0"/>
          <w:caps w:val="0"/>
          <w:sz w:val="24"/>
          <w:szCs w:val="24"/>
        </w:rPr>
        <w:fldChar w:fldCharType="separate"/>
      </w:r>
      <w:r>
        <w:rPr>
          <w:rFonts w:hint="default" w:asciiTheme="minorHAnsi" w:hAnsiTheme="minorHAnsi" w:cstheme="minorHAnsi"/>
          <w:b w:val="0"/>
          <w:bCs/>
          <w:caps w:val="0"/>
          <w:sz w:val="24"/>
          <w:szCs w:val="24"/>
          <w:lang w:val="en-US" w:eastAsia="zh-CN"/>
        </w:rPr>
        <w:t>7</w:t>
      </w:r>
      <w:r>
        <w:rPr>
          <w:rFonts w:hint="eastAsia" w:asciiTheme="minorHAnsi" w:hAnsiTheme="minorHAnsi" w:cstheme="minorHAnsi"/>
          <w:b w:val="0"/>
          <w:bCs/>
          <w:caps w:val="0"/>
          <w:sz w:val="24"/>
          <w:szCs w:val="24"/>
        </w:rPr>
        <w:t xml:space="preserve"> Architecture and Structure</w:t>
      </w:r>
      <w:r>
        <w:rPr>
          <w:rFonts w:hint="eastAsia"/>
          <w:b w:val="0"/>
          <w:caps w:val="0"/>
          <w:sz w:val="24"/>
          <w:szCs w:val="24"/>
        </w:rPr>
        <w:tab/>
      </w:r>
      <w:r>
        <w:rPr>
          <w:rFonts w:hint="eastAsia"/>
          <w:b w:val="0"/>
          <w:caps w:val="0"/>
          <w:sz w:val="24"/>
          <w:szCs w:val="24"/>
        </w:rPr>
        <w:fldChar w:fldCharType="begin"/>
      </w:r>
      <w:r>
        <w:rPr>
          <w:rFonts w:hint="eastAsia"/>
          <w:b w:val="0"/>
          <w:caps w:val="0"/>
          <w:sz w:val="24"/>
          <w:szCs w:val="24"/>
        </w:rPr>
        <w:instrText xml:space="preserve"> PAGEREF _Toc30205 \h </w:instrText>
      </w:r>
      <w:r>
        <w:rPr>
          <w:rFonts w:hint="eastAsia"/>
          <w:b w:val="0"/>
          <w:caps w:val="0"/>
          <w:sz w:val="24"/>
          <w:szCs w:val="24"/>
        </w:rPr>
        <w:fldChar w:fldCharType="separate"/>
      </w:r>
      <w:r>
        <w:rPr>
          <w:rFonts w:hint="eastAsia"/>
          <w:b w:val="0"/>
          <w:caps w:val="0"/>
          <w:sz w:val="24"/>
          <w:szCs w:val="24"/>
        </w:rPr>
        <w:t>11</w:t>
      </w:r>
      <w:r>
        <w:rPr>
          <w:rFonts w:hint="eastAsia"/>
          <w:b w:val="0"/>
          <w:caps w:val="0"/>
          <w:sz w:val="24"/>
          <w:szCs w:val="24"/>
        </w:rPr>
        <w:fldChar w:fldCharType="end"/>
      </w:r>
      <w:r>
        <w:rPr>
          <w:rFonts w:hint="default" w:asciiTheme="minorHAnsi" w:hAnsiTheme="minorHAnsi" w:eastAsiaTheme="minorEastAsia" w:cstheme="minorHAnsi"/>
          <w:b w:val="0"/>
          <w:caps w:val="0"/>
          <w:sz w:val="24"/>
          <w:szCs w:val="24"/>
        </w:rPr>
        <w:fldChar w:fldCharType="end"/>
      </w:r>
    </w:p>
    <w:p>
      <w:pPr>
        <w:pStyle w:val="35"/>
        <w:tabs>
          <w:tab w:val="right" w:leader="dot" w:pos="8306"/>
        </w:tabs>
        <w:rPr>
          <w:rFonts w:hint="eastAsia" w:asciiTheme="minorHAnsi" w:hAnsiTheme="minorHAnsi"/>
          <w:bCs/>
          <w:smallCaps w:val="0"/>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_Toc1369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lang w:val="en-US" w:eastAsia="zh-CN"/>
        </w:rPr>
        <w:t>7</w:t>
      </w:r>
      <w:r>
        <w:rPr>
          <w:rFonts w:hint="default" w:asciiTheme="minorHAnsi" w:hAnsiTheme="minorHAnsi" w:eastAsiaTheme="minorEastAsia" w:cstheme="minorHAnsi"/>
          <w:bCs/>
          <w:smallCaps w:val="0"/>
          <w:kern w:val="2"/>
          <w:sz w:val="24"/>
          <w:szCs w:val="24"/>
        </w:rPr>
        <w:t xml:space="preserve">.1 </w:t>
      </w:r>
      <w:r>
        <w:rPr>
          <w:rFonts w:hint="eastAsia" w:cstheme="minorHAnsi"/>
          <w:bCs/>
          <w:smallCaps w:val="0"/>
          <w:kern w:val="2"/>
          <w:sz w:val="24"/>
          <w:szCs w:val="24"/>
          <w:lang w:val="en-US" w:eastAsia="zh-CN"/>
        </w:rPr>
        <w:t>G</w:t>
      </w:r>
      <w:r>
        <w:rPr>
          <w:rFonts w:hint="default" w:asciiTheme="minorHAnsi" w:hAnsiTheme="minorHAnsi" w:eastAsiaTheme="minorEastAsia" w:cstheme="minorHAnsi"/>
          <w:bCs/>
          <w:smallCaps w:val="0"/>
          <w:kern w:val="2"/>
          <w:sz w:val="24"/>
          <w:szCs w:val="24"/>
        </w:rPr>
        <w:t xml:space="preserve">eneral </w:t>
      </w:r>
      <w:r>
        <w:rPr>
          <w:rFonts w:hint="eastAsia" w:cstheme="minorHAnsi"/>
          <w:bCs/>
          <w:smallCaps w:val="0"/>
          <w:kern w:val="2"/>
          <w:sz w:val="24"/>
          <w:szCs w:val="24"/>
          <w:lang w:val="en-US" w:eastAsia="zh-CN"/>
        </w:rPr>
        <w:t>requirements</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_Toc1369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11</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5"/>
        <w:tabs>
          <w:tab w:val="right" w:leader="dot" w:pos="8306"/>
        </w:tabs>
        <w:rPr>
          <w:rFonts w:hint="eastAsia" w:asciiTheme="minorHAnsi" w:hAnsiTheme="minorHAnsi"/>
          <w:bCs/>
          <w:smallCaps w:val="0"/>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_Toc8345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lang w:val="en-US" w:eastAsia="zh-CN"/>
        </w:rPr>
        <w:t>7</w:t>
      </w:r>
      <w:r>
        <w:rPr>
          <w:rFonts w:hint="default" w:asciiTheme="minorHAnsi" w:hAnsiTheme="minorHAnsi" w:eastAsiaTheme="minorEastAsia" w:cstheme="minorHAnsi"/>
          <w:bCs/>
          <w:smallCaps w:val="0"/>
          <w:kern w:val="2"/>
          <w:sz w:val="24"/>
          <w:szCs w:val="24"/>
        </w:rPr>
        <w:t>.2 Architecture and enclosure structure</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_Toc8345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11</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5"/>
        <w:tabs>
          <w:tab w:val="right" w:leader="dot" w:pos="8306"/>
        </w:tabs>
        <w:rPr>
          <w:rFonts w:asciiTheme="minorAscii" w:hAnsiTheme="minorAscii"/>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_Toc32466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lang w:val="en-US" w:eastAsia="zh-CN"/>
        </w:rPr>
        <w:t>7</w:t>
      </w:r>
      <w:r>
        <w:rPr>
          <w:rFonts w:hint="default" w:asciiTheme="minorHAnsi" w:hAnsiTheme="minorHAnsi" w:eastAsiaTheme="minorEastAsia" w:cstheme="minorHAnsi"/>
          <w:bCs/>
          <w:smallCaps w:val="0"/>
          <w:kern w:val="2"/>
          <w:sz w:val="24"/>
          <w:szCs w:val="24"/>
        </w:rPr>
        <w:t xml:space="preserve">.3 </w:t>
      </w:r>
      <w:r>
        <w:rPr>
          <w:rFonts w:hint="eastAsia" w:cstheme="minorHAnsi"/>
          <w:bCs/>
          <w:smallCaps w:val="0"/>
          <w:kern w:val="2"/>
          <w:sz w:val="24"/>
          <w:szCs w:val="24"/>
          <w:lang w:val="en-US" w:eastAsia="zh-CN"/>
        </w:rPr>
        <w:t>B</w:t>
      </w:r>
      <w:r>
        <w:rPr>
          <w:rFonts w:hint="default" w:asciiTheme="minorHAnsi" w:hAnsiTheme="minorHAnsi" w:eastAsiaTheme="minorEastAsia" w:cstheme="minorHAnsi"/>
          <w:bCs/>
          <w:smallCaps w:val="0"/>
          <w:kern w:val="2"/>
          <w:sz w:val="24"/>
          <w:szCs w:val="24"/>
        </w:rPr>
        <w:t>uilding materials</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_Toc32466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11</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0"/>
        <w:tabs>
          <w:tab w:val="right" w:leader="dot" w:pos="8306"/>
        </w:tabs>
        <w:rPr>
          <w:rFonts w:asciiTheme="minorAscii" w:hAnsiTheme="minorAscii"/>
          <w:sz w:val="24"/>
          <w:szCs w:val="24"/>
        </w:rPr>
      </w:pPr>
      <w:r>
        <w:rPr>
          <w:rFonts w:hint="default" w:eastAsia="宋体" w:cs="宋体" w:asciiTheme="minorAscii" w:hAnsiTheme="minorAscii"/>
          <w:sz w:val="24"/>
          <w:szCs w:val="24"/>
        </w:rPr>
        <w:fldChar w:fldCharType="begin"/>
      </w:r>
      <w:r>
        <w:rPr>
          <w:rFonts w:hint="default" w:eastAsia="宋体" w:cs="宋体" w:asciiTheme="minorAscii" w:hAnsiTheme="minorAscii"/>
          <w:sz w:val="24"/>
          <w:szCs w:val="24"/>
        </w:rPr>
        <w:instrText xml:space="preserve"> HYPERLINK \l _Toc28780 </w:instrText>
      </w:r>
      <w:r>
        <w:rPr>
          <w:rFonts w:hint="default" w:eastAsia="宋体" w:cs="宋体" w:asciiTheme="minorAscii" w:hAnsiTheme="minorAscii"/>
          <w:sz w:val="24"/>
          <w:szCs w:val="24"/>
        </w:rPr>
        <w:fldChar w:fldCharType="separate"/>
      </w:r>
      <w:r>
        <w:rPr>
          <w:rFonts w:hint="default" w:asciiTheme="minorHAnsi" w:hAnsiTheme="minorHAnsi" w:cstheme="minorHAnsi"/>
          <w:b w:val="0"/>
          <w:bCs/>
          <w:caps w:val="0"/>
          <w:sz w:val="24"/>
          <w:szCs w:val="24"/>
          <w:lang w:val="en-US" w:eastAsia="zh-CN"/>
        </w:rPr>
        <w:t>8</w:t>
      </w:r>
      <w:r>
        <w:rPr>
          <w:rFonts w:hint="eastAsia" w:asciiTheme="minorHAnsi" w:hAnsiTheme="minorHAnsi" w:cstheme="minorHAnsi"/>
          <w:b w:val="0"/>
          <w:bCs/>
          <w:caps w:val="0"/>
          <w:sz w:val="24"/>
          <w:szCs w:val="24"/>
        </w:rPr>
        <w:t xml:space="preserve"> </w:t>
      </w:r>
      <w:r>
        <w:rPr>
          <w:rFonts w:hint="eastAsia" w:cstheme="minorHAnsi"/>
          <w:b w:val="0"/>
          <w:bCs/>
          <w:caps w:val="0"/>
          <w:sz w:val="24"/>
          <w:szCs w:val="24"/>
          <w:lang w:val="en-US" w:eastAsia="zh-CN"/>
        </w:rPr>
        <w:t>E</w:t>
      </w:r>
      <w:r>
        <w:rPr>
          <w:rFonts w:hint="eastAsia" w:asciiTheme="minorHAnsi" w:hAnsiTheme="minorHAnsi" w:cstheme="minorHAnsi"/>
          <w:b w:val="0"/>
          <w:bCs/>
          <w:caps w:val="0"/>
          <w:sz w:val="24"/>
          <w:szCs w:val="24"/>
        </w:rPr>
        <w:t>lectrical system</w:t>
      </w:r>
      <w:r>
        <w:rPr>
          <w:rFonts w:asciiTheme="minorAscii" w:hAnsiTheme="minorAscii"/>
          <w:sz w:val="24"/>
          <w:szCs w:val="24"/>
        </w:rPr>
        <w:tab/>
      </w:r>
      <w:r>
        <w:rPr>
          <w:rFonts w:asciiTheme="minorAscii" w:hAnsiTheme="minorAscii"/>
          <w:sz w:val="24"/>
          <w:szCs w:val="24"/>
        </w:rPr>
        <w:fldChar w:fldCharType="begin"/>
      </w:r>
      <w:r>
        <w:rPr>
          <w:rFonts w:asciiTheme="minorAscii" w:hAnsiTheme="minorAscii"/>
          <w:sz w:val="24"/>
          <w:szCs w:val="24"/>
        </w:rPr>
        <w:instrText xml:space="preserve"> PAGEREF _Toc28780 \h </w:instrText>
      </w:r>
      <w:r>
        <w:rPr>
          <w:rFonts w:asciiTheme="minorAscii" w:hAnsiTheme="minorAscii"/>
          <w:sz w:val="24"/>
          <w:szCs w:val="24"/>
        </w:rPr>
        <w:fldChar w:fldCharType="separate"/>
      </w:r>
      <w:r>
        <w:rPr>
          <w:rFonts w:asciiTheme="minorAscii" w:hAnsiTheme="minorAscii"/>
          <w:sz w:val="24"/>
          <w:szCs w:val="24"/>
        </w:rPr>
        <w:t>12</w:t>
      </w:r>
      <w:r>
        <w:rPr>
          <w:rFonts w:asciiTheme="minorAscii" w:hAnsiTheme="minorAscii"/>
          <w:sz w:val="24"/>
          <w:szCs w:val="24"/>
        </w:rPr>
        <w:fldChar w:fldCharType="end"/>
      </w:r>
      <w:r>
        <w:rPr>
          <w:rFonts w:hint="default" w:eastAsia="宋体" w:cs="宋体" w:asciiTheme="minorAscii" w:hAnsiTheme="minorAscii"/>
          <w:sz w:val="24"/>
          <w:szCs w:val="24"/>
        </w:rPr>
        <w:fldChar w:fldCharType="end"/>
      </w:r>
    </w:p>
    <w:p>
      <w:pPr>
        <w:pStyle w:val="35"/>
        <w:tabs>
          <w:tab w:val="right" w:leader="dot" w:pos="8306"/>
        </w:tabs>
        <w:rPr>
          <w:rFonts w:hint="eastAsia" w:asciiTheme="minorHAnsi" w:hAnsiTheme="minorHAnsi"/>
          <w:bCs/>
          <w:smallCaps w:val="0"/>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_Toc25153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lang w:val="en-US" w:eastAsia="zh-CN"/>
        </w:rPr>
        <w:t>8</w:t>
      </w:r>
      <w:r>
        <w:rPr>
          <w:rFonts w:hint="default" w:asciiTheme="minorHAnsi" w:hAnsiTheme="minorHAnsi" w:eastAsiaTheme="minorEastAsia" w:cstheme="minorHAnsi"/>
          <w:bCs/>
          <w:smallCaps w:val="0"/>
          <w:kern w:val="2"/>
          <w:sz w:val="24"/>
          <w:szCs w:val="24"/>
        </w:rPr>
        <w:t xml:space="preserve">.1 </w:t>
      </w:r>
      <w:r>
        <w:rPr>
          <w:rFonts w:hint="eastAsia" w:cstheme="minorHAnsi"/>
          <w:bCs/>
          <w:smallCaps w:val="0"/>
          <w:kern w:val="2"/>
          <w:sz w:val="24"/>
          <w:szCs w:val="24"/>
          <w:lang w:val="en-US" w:eastAsia="zh-CN"/>
        </w:rPr>
        <w:t>G</w:t>
      </w:r>
      <w:r>
        <w:rPr>
          <w:rFonts w:hint="default" w:asciiTheme="minorHAnsi" w:hAnsiTheme="minorHAnsi" w:eastAsiaTheme="minorEastAsia" w:cstheme="minorHAnsi"/>
          <w:bCs/>
          <w:smallCaps w:val="0"/>
          <w:kern w:val="2"/>
          <w:sz w:val="24"/>
          <w:szCs w:val="24"/>
        </w:rPr>
        <w:t xml:space="preserve">eneral </w:t>
      </w:r>
      <w:r>
        <w:rPr>
          <w:rFonts w:hint="eastAsia" w:cstheme="minorHAnsi"/>
          <w:bCs/>
          <w:smallCaps w:val="0"/>
          <w:kern w:val="2"/>
          <w:sz w:val="24"/>
          <w:szCs w:val="24"/>
          <w:lang w:val="en-US" w:eastAsia="zh-CN"/>
        </w:rPr>
        <w:t>requirements</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_Toc25153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12</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5"/>
        <w:tabs>
          <w:tab w:val="right" w:leader="dot" w:pos="8306"/>
        </w:tabs>
        <w:rPr>
          <w:rFonts w:hint="eastAsia" w:asciiTheme="minorHAnsi" w:hAnsiTheme="minorHAnsi"/>
          <w:bCs/>
          <w:smallCaps w:val="0"/>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_Toc13958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lang w:val="en-US" w:eastAsia="zh-CN"/>
        </w:rPr>
        <w:t>8</w:t>
      </w:r>
      <w:r>
        <w:rPr>
          <w:rFonts w:hint="default" w:asciiTheme="minorHAnsi" w:hAnsiTheme="minorHAnsi" w:eastAsiaTheme="minorEastAsia" w:cstheme="minorHAnsi"/>
          <w:bCs/>
          <w:smallCaps w:val="0"/>
          <w:kern w:val="2"/>
          <w:sz w:val="24"/>
          <w:szCs w:val="24"/>
        </w:rPr>
        <w:t>.2</w:t>
      </w:r>
      <w:r>
        <w:rPr>
          <w:rFonts w:hint="eastAsia" w:cstheme="minorHAnsi"/>
          <w:bCs/>
          <w:smallCaps w:val="0"/>
          <w:kern w:val="2"/>
          <w:sz w:val="24"/>
          <w:szCs w:val="24"/>
          <w:lang w:val="en-US" w:eastAsia="zh-CN"/>
        </w:rPr>
        <w:t xml:space="preserve"> </w:t>
      </w:r>
      <w:r>
        <w:rPr>
          <w:rFonts w:hint="default" w:asciiTheme="minorHAnsi" w:hAnsiTheme="minorHAnsi" w:eastAsiaTheme="minorEastAsia" w:cstheme="minorHAnsi"/>
          <w:bCs/>
          <w:smallCaps w:val="0"/>
          <w:kern w:val="2"/>
          <w:sz w:val="24"/>
          <w:szCs w:val="24"/>
        </w:rPr>
        <w:t>Air conditioning cold source system</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_Toc13958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12</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5"/>
        <w:tabs>
          <w:tab w:val="right" w:leader="dot" w:pos="8306"/>
        </w:tabs>
        <w:rPr>
          <w:rFonts w:hint="eastAsia" w:asciiTheme="minorHAnsi" w:hAnsiTheme="minorHAnsi"/>
          <w:bCs/>
          <w:smallCaps w:val="0"/>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_Toc856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lang w:val="en-US" w:eastAsia="zh-CN"/>
        </w:rPr>
        <w:t>8</w:t>
      </w:r>
      <w:r>
        <w:rPr>
          <w:rFonts w:hint="default" w:asciiTheme="minorHAnsi" w:hAnsiTheme="minorHAnsi" w:eastAsiaTheme="minorEastAsia" w:cstheme="minorHAnsi"/>
          <w:bCs/>
          <w:smallCaps w:val="0"/>
          <w:kern w:val="2"/>
          <w:sz w:val="24"/>
          <w:szCs w:val="24"/>
        </w:rPr>
        <w:t>.3</w:t>
      </w:r>
      <w:r>
        <w:rPr>
          <w:rFonts w:hint="eastAsia" w:cstheme="minorHAnsi"/>
          <w:bCs/>
          <w:smallCaps w:val="0"/>
          <w:kern w:val="2"/>
          <w:sz w:val="24"/>
          <w:szCs w:val="24"/>
          <w:lang w:val="en-US" w:eastAsia="zh-CN"/>
        </w:rPr>
        <w:t xml:space="preserve"> </w:t>
      </w:r>
      <w:r>
        <w:rPr>
          <w:rFonts w:hint="default" w:asciiTheme="minorHAnsi" w:hAnsiTheme="minorHAnsi" w:eastAsiaTheme="minorEastAsia" w:cstheme="minorHAnsi"/>
          <w:bCs/>
          <w:smallCaps w:val="0"/>
          <w:kern w:val="2"/>
          <w:sz w:val="24"/>
          <w:szCs w:val="24"/>
        </w:rPr>
        <w:t>Air conditioning transmission and distribution system</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_Toc856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13</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5"/>
        <w:tabs>
          <w:tab w:val="right" w:leader="dot" w:pos="8306"/>
        </w:tabs>
        <w:rPr>
          <w:rFonts w:hint="eastAsia" w:asciiTheme="minorHAnsi" w:hAnsiTheme="minorHAnsi"/>
          <w:bCs/>
          <w:smallCaps w:val="0"/>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_Toc11055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lang w:val="en-US" w:eastAsia="zh-CN"/>
        </w:rPr>
        <w:t>8</w:t>
      </w:r>
      <w:r>
        <w:rPr>
          <w:rFonts w:hint="default" w:asciiTheme="minorHAnsi" w:hAnsiTheme="minorHAnsi" w:eastAsiaTheme="minorEastAsia" w:cstheme="minorHAnsi"/>
          <w:bCs/>
          <w:smallCaps w:val="0"/>
          <w:kern w:val="2"/>
          <w:sz w:val="24"/>
          <w:szCs w:val="24"/>
        </w:rPr>
        <w:t>.4</w:t>
      </w:r>
      <w:r>
        <w:rPr>
          <w:rFonts w:hint="eastAsia" w:cstheme="minorHAnsi"/>
          <w:bCs/>
          <w:smallCaps w:val="0"/>
          <w:kern w:val="2"/>
          <w:sz w:val="24"/>
          <w:szCs w:val="24"/>
          <w:lang w:val="en-US" w:eastAsia="zh-CN"/>
        </w:rPr>
        <w:t xml:space="preserve"> </w:t>
      </w:r>
      <w:r>
        <w:rPr>
          <w:rFonts w:hint="default" w:asciiTheme="minorHAnsi" w:hAnsiTheme="minorHAnsi" w:eastAsiaTheme="minorEastAsia" w:cstheme="minorHAnsi"/>
          <w:bCs/>
          <w:smallCaps w:val="0"/>
          <w:kern w:val="2"/>
          <w:sz w:val="24"/>
          <w:szCs w:val="24"/>
        </w:rPr>
        <w:t>Air conditioning terminal system</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_Toc11055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13</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5"/>
        <w:tabs>
          <w:tab w:val="right" w:leader="dot" w:pos="8306"/>
        </w:tabs>
        <w:rPr>
          <w:rFonts w:hint="eastAsia" w:asciiTheme="minorHAnsi" w:hAnsiTheme="minorHAnsi"/>
          <w:bCs/>
          <w:smallCaps w:val="0"/>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_Toc1844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lang w:val="en-US" w:eastAsia="zh-CN"/>
        </w:rPr>
        <w:t>8</w:t>
      </w:r>
      <w:r>
        <w:rPr>
          <w:rFonts w:hint="default" w:asciiTheme="minorHAnsi" w:hAnsiTheme="minorHAnsi" w:eastAsiaTheme="minorEastAsia" w:cstheme="minorHAnsi"/>
          <w:bCs/>
          <w:smallCaps w:val="0"/>
          <w:kern w:val="2"/>
          <w:sz w:val="24"/>
          <w:szCs w:val="24"/>
        </w:rPr>
        <w:t>.5 Air distribution</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_Toc1844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13</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5"/>
        <w:tabs>
          <w:tab w:val="right" w:leader="dot" w:pos="8306"/>
        </w:tabs>
        <w:rPr>
          <w:rFonts w:hint="eastAsia" w:asciiTheme="minorHAnsi" w:hAnsiTheme="minorHAnsi"/>
          <w:bCs/>
          <w:smallCaps w:val="0"/>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_Toc15671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lang w:val="en-US" w:eastAsia="zh-CN"/>
        </w:rPr>
        <w:t>8</w:t>
      </w:r>
      <w:r>
        <w:rPr>
          <w:rFonts w:hint="default" w:asciiTheme="minorHAnsi" w:hAnsiTheme="minorHAnsi" w:eastAsiaTheme="minorEastAsia" w:cstheme="minorHAnsi"/>
          <w:bCs/>
          <w:smallCaps w:val="0"/>
          <w:kern w:val="2"/>
          <w:sz w:val="24"/>
          <w:szCs w:val="24"/>
        </w:rPr>
        <w:t xml:space="preserve">.6 </w:t>
      </w:r>
      <w:r>
        <w:rPr>
          <w:rFonts w:hint="eastAsia" w:cstheme="minorHAnsi"/>
          <w:bCs/>
          <w:smallCaps w:val="0"/>
          <w:kern w:val="2"/>
          <w:sz w:val="24"/>
          <w:szCs w:val="24"/>
          <w:lang w:val="en-US" w:eastAsia="zh-CN"/>
        </w:rPr>
        <w:t>L</w:t>
      </w:r>
      <w:r>
        <w:rPr>
          <w:rFonts w:hint="default" w:asciiTheme="minorHAnsi" w:hAnsiTheme="minorHAnsi" w:eastAsiaTheme="minorEastAsia" w:cstheme="minorHAnsi"/>
          <w:bCs/>
          <w:smallCaps w:val="0"/>
          <w:kern w:val="2"/>
          <w:sz w:val="24"/>
          <w:szCs w:val="24"/>
          <w:lang w:val="en-US" w:eastAsia="zh-CN"/>
        </w:rPr>
        <w:t>iquid cooling system</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_Toc15671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14</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5"/>
        <w:tabs>
          <w:tab w:val="right" w:leader="dot" w:pos="8306"/>
        </w:tabs>
        <w:rPr>
          <w:rFonts w:asciiTheme="minorAscii" w:hAnsiTheme="minorAscii"/>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_Toc12003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lang w:val="en-US" w:eastAsia="zh-CN"/>
        </w:rPr>
        <w:t>8</w:t>
      </w:r>
      <w:r>
        <w:rPr>
          <w:rFonts w:hint="default" w:asciiTheme="minorHAnsi" w:hAnsiTheme="minorHAnsi" w:eastAsiaTheme="minorEastAsia" w:cstheme="minorHAnsi"/>
          <w:bCs/>
          <w:smallCaps w:val="0"/>
          <w:kern w:val="2"/>
          <w:sz w:val="24"/>
          <w:szCs w:val="24"/>
          <w:lang w:val="en-US"/>
        </w:rPr>
        <w:t>.7</w:t>
      </w:r>
      <w:r>
        <w:rPr>
          <w:rFonts w:hint="eastAsia" w:cstheme="minorHAnsi"/>
          <w:bCs/>
          <w:smallCaps w:val="0"/>
          <w:kern w:val="2"/>
          <w:sz w:val="24"/>
          <w:szCs w:val="24"/>
          <w:lang w:val="en-US" w:eastAsia="zh-CN"/>
        </w:rPr>
        <w:t xml:space="preserve"> O</w:t>
      </w:r>
      <w:r>
        <w:rPr>
          <w:rFonts w:hint="default" w:asciiTheme="minorHAnsi" w:hAnsiTheme="minorHAnsi" w:eastAsiaTheme="minorEastAsia" w:cstheme="minorHAnsi"/>
          <w:bCs/>
          <w:smallCaps w:val="0"/>
          <w:kern w:val="2"/>
          <w:sz w:val="24"/>
          <w:szCs w:val="24"/>
        </w:rPr>
        <w:t>ther provisions</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_Toc12003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14</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0"/>
        <w:tabs>
          <w:tab w:val="right" w:leader="dot" w:pos="8306"/>
        </w:tabs>
        <w:rPr>
          <w:rFonts w:asciiTheme="minorAscii" w:hAnsiTheme="minorAscii"/>
          <w:sz w:val="24"/>
          <w:szCs w:val="24"/>
        </w:rPr>
      </w:pPr>
      <w:r>
        <w:rPr>
          <w:rFonts w:hint="default" w:eastAsia="宋体" w:cs="宋体" w:asciiTheme="minorAscii" w:hAnsiTheme="minorAscii"/>
          <w:sz w:val="24"/>
          <w:szCs w:val="24"/>
        </w:rPr>
        <w:fldChar w:fldCharType="begin"/>
      </w:r>
      <w:r>
        <w:rPr>
          <w:rFonts w:hint="default" w:eastAsia="宋体" w:cs="宋体" w:asciiTheme="minorAscii" w:hAnsiTheme="minorAscii"/>
          <w:sz w:val="24"/>
          <w:szCs w:val="24"/>
        </w:rPr>
        <w:instrText xml:space="preserve"> HYPERLINK \l _Toc2289 </w:instrText>
      </w:r>
      <w:r>
        <w:rPr>
          <w:rFonts w:hint="default" w:eastAsia="宋体" w:cs="宋体" w:asciiTheme="minorAscii" w:hAnsiTheme="minorAscii"/>
          <w:sz w:val="24"/>
          <w:szCs w:val="24"/>
        </w:rPr>
        <w:fldChar w:fldCharType="separate"/>
      </w:r>
      <w:r>
        <w:rPr>
          <w:rFonts w:hint="default" w:cs="宋体" w:asciiTheme="minorAscii" w:hAnsiTheme="minorAscii"/>
          <w:bCs w:val="0"/>
          <w:sz w:val="24"/>
          <w:szCs w:val="24"/>
          <w:lang w:val="en-US" w:eastAsia="zh-CN"/>
        </w:rPr>
        <w:t xml:space="preserve"> </w:t>
      </w:r>
      <w:r>
        <w:rPr>
          <w:rFonts w:hint="default" w:asciiTheme="minorHAnsi" w:hAnsiTheme="minorHAnsi" w:cstheme="minorHAnsi"/>
          <w:b w:val="0"/>
          <w:bCs/>
          <w:caps w:val="0"/>
          <w:sz w:val="24"/>
          <w:szCs w:val="24"/>
          <w:lang w:val="en-US" w:eastAsia="zh-CN"/>
        </w:rPr>
        <w:t>9</w:t>
      </w:r>
      <w:r>
        <w:rPr>
          <w:rFonts w:hint="eastAsia" w:asciiTheme="minorHAnsi" w:hAnsiTheme="minorHAnsi" w:cstheme="minorHAnsi"/>
          <w:b w:val="0"/>
          <w:bCs/>
          <w:caps w:val="0"/>
          <w:sz w:val="24"/>
          <w:szCs w:val="24"/>
        </w:rPr>
        <w:t xml:space="preserve"> </w:t>
      </w:r>
      <w:r>
        <w:rPr>
          <w:rFonts w:hint="eastAsia" w:cstheme="minorHAnsi"/>
          <w:b w:val="0"/>
          <w:bCs/>
          <w:caps w:val="0"/>
          <w:sz w:val="24"/>
          <w:szCs w:val="24"/>
          <w:lang w:val="en-US" w:eastAsia="zh-CN"/>
        </w:rPr>
        <w:t>E</w:t>
      </w:r>
      <w:r>
        <w:rPr>
          <w:rFonts w:hint="eastAsia" w:asciiTheme="minorHAnsi" w:hAnsiTheme="minorHAnsi" w:cstheme="minorHAnsi"/>
          <w:b w:val="0"/>
          <w:bCs/>
          <w:caps w:val="0"/>
          <w:sz w:val="24"/>
          <w:szCs w:val="24"/>
        </w:rPr>
        <w:t>lectrical system</w:t>
      </w:r>
      <w:r>
        <w:rPr>
          <w:rFonts w:asciiTheme="minorAscii" w:hAnsiTheme="minorAscii"/>
          <w:sz w:val="24"/>
          <w:szCs w:val="24"/>
        </w:rPr>
        <w:tab/>
      </w:r>
      <w:r>
        <w:rPr>
          <w:rFonts w:asciiTheme="minorAscii" w:hAnsiTheme="minorAscii"/>
          <w:sz w:val="24"/>
          <w:szCs w:val="24"/>
        </w:rPr>
        <w:fldChar w:fldCharType="begin"/>
      </w:r>
      <w:r>
        <w:rPr>
          <w:rFonts w:asciiTheme="minorAscii" w:hAnsiTheme="minorAscii"/>
          <w:sz w:val="24"/>
          <w:szCs w:val="24"/>
        </w:rPr>
        <w:instrText xml:space="preserve"> PAGEREF _Toc2289 \h </w:instrText>
      </w:r>
      <w:r>
        <w:rPr>
          <w:rFonts w:asciiTheme="minorAscii" w:hAnsiTheme="minorAscii"/>
          <w:sz w:val="24"/>
          <w:szCs w:val="24"/>
        </w:rPr>
        <w:fldChar w:fldCharType="separate"/>
      </w:r>
      <w:r>
        <w:rPr>
          <w:rFonts w:asciiTheme="minorAscii" w:hAnsiTheme="minorAscii"/>
          <w:sz w:val="24"/>
          <w:szCs w:val="24"/>
        </w:rPr>
        <w:t>16</w:t>
      </w:r>
      <w:r>
        <w:rPr>
          <w:rFonts w:asciiTheme="minorAscii" w:hAnsiTheme="minorAscii"/>
          <w:sz w:val="24"/>
          <w:szCs w:val="24"/>
        </w:rPr>
        <w:fldChar w:fldCharType="end"/>
      </w:r>
      <w:r>
        <w:rPr>
          <w:rFonts w:hint="default" w:eastAsia="宋体" w:cs="宋体" w:asciiTheme="minorAscii" w:hAnsiTheme="minorAscii"/>
          <w:sz w:val="24"/>
          <w:szCs w:val="24"/>
        </w:rPr>
        <w:fldChar w:fldCharType="end"/>
      </w:r>
    </w:p>
    <w:p>
      <w:pPr>
        <w:pStyle w:val="35"/>
        <w:tabs>
          <w:tab w:val="right" w:leader="dot" w:pos="8306"/>
        </w:tabs>
        <w:rPr>
          <w:rFonts w:hint="eastAsia" w:asciiTheme="minorHAnsi" w:hAnsiTheme="minorHAnsi"/>
          <w:bCs/>
          <w:smallCaps w:val="0"/>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_Toc28419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lang w:val="en-US" w:eastAsia="zh-CN"/>
        </w:rPr>
        <w:t>9</w:t>
      </w:r>
      <w:r>
        <w:rPr>
          <w:rFonts w:hint="default" w:asciiTheme="minorHAnsi" w:hAnsiTheme="minorHAnsi" w:eastAsiaTheme="minorEastAsia" w:cstheme="minorHAnsi"/>
          <w:bCs/>
          <w:smallCaps w:val="0"/>
          <w:kern w:val="2"/>
          <w:sz w:val="24"/>
          <w:szCs w:val="24"/>
        </w:rPr>
        <w:t xml:space="preserve">.1 </w:t>
      </w:r>
      <w:r>
        <w:rPr>
          <w:rFonts w:hint="eastAsia" w:cstheme="minorHAnsi"/>
          <w:bCs/>
          <w:smallCaps w:val="0"/>
          <w:kern w:val="2"/>
          <w:sz w:val="24"/>
          <w:szCs w:val="24"/>
          <w:lang w:val="en-US" w:eastAsia="zh-CN"/>
        </w:rPr>
        <w:t>G</w:t>
      </w:r>
      <w:r>
        <w:rPr>
          <w:rFonts w:hint="default" w:asciiTheme="minorHAnsi" w:hAnsiTheme="minorHAnsi" w:eastAsiaTheme="minorEastAsia" w:cstheme="minorHAnsi"/>
          <w:bCs/>
          <w:smallCaps w:val="0"/>
          <w:kern w:val="2"/>
          <w:sz w:val="24"/>
          <w:szCs w:val="24"/>
        </w:rPr>
        <w:t xml:space="preserve">eneral </w:t>
      </w:r>
      <w:r>
        <w:rPr>
          <w:rFonts w:hint="eastAsia" w:cstheme="minorHAnsi"/>
          <w:bCs/>
          <w:smallCaps w:val="0"/>
          <w:kern w:val="2"/>
          <w:sz w:val="24"/>
          <w:szCs w:val="24"/>
          <w:lang w:val="en-US" w:eastAsia="zh-CN"/>
        </w:rPr>
        <w:t>requirements</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_Toc28419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16</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5"/>
        <w:tabs>
          <w:tab w:val="right" w:leader="dot" w:pos="8306"/>
        </w:tabs>
        <w:rPr>
          <w:rFonts w:hint="eastAsia" w:asciiTheme="minorHAnsi" w:hAnsiTheme="minorHAnsi"/>
          <w:bCs/>
          <w:smallCaps w:val="0"/>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_Toc7115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lang w:val="en-US" w:eastAsia="zh-CN"/>
        </w:rPr>
        <w:t>9</w:t>
      </w:r>
      <w:r>
        <w:rPr>
          <w:rFonts w:hint="default" w:asciiTheme="minorHAnsi" w:hAnsiTheme="minorHAnsi" w:eastAsiaTheme="minorEastAsia" w:cstheme="minorHAnsi"/>
          <w:bCs/>
          <w:smallCaps w:val="0"/>
          <w:kern w:val="2"/>
          <w:sz w:val="24"/>
          <w:szCs w:val="24"/>
        </w:rPr>
        <w:t xml:space="preserve">.2 </w:t>
      </w:r>
      <w:r>
        <w:rPr>
          <w:rFonts w:hint="eastAsia" w:cstheme="minorHAnsi"/>
          <w:bCs/>
          <w:smallCaps w:val="0"/>
          <w:kern w:val="2"/>
          <w:sz w:val="24"/>
          <w:szCs w:val="24"/>
          <w:lang w:val="en-US" w:eastAsia="zh-CN"/>
        </w:rPr>
        <w:t>D</w:t>
      </w:r>
      <w:r>
        <w:rPr>
          <w:rFonts w:hint="default" w:asciiTheme="minorHAnsi" w:hAnsiTheme="minorHAnsi" w:eastAsiaTheme="minorEastAsia" w:cstheme="minorHAnsi"/>
          <w:bCs/>
          <w:smallCaps w:val="0"/>
          <w:kern w:val="2"/>
          <w:sz w:val="24"/>
          <w:szCs w:val="24"/>
        </w:rPr>
        <w:t>igital design</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_Toc7115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16</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5"/>
        <w:tabs>
          <w:tab w:val="right" w:leader="dot" w:pos="8306"/>
        </w:tabs>
        <w:rPr>
          <w:rFonts w:hint="eastAsia" w:asciiTheme="minorHAnsi" w:hAnsiTheme="minorHAnsi"/>
          <w:bCs/>
          <w:smallCaps w:val="0"/>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_Toc1385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lang w:val="en-US" w:eastAsia="zh-CN"/>
        </w:rPr>
        <w:t>9</w:t>
      </w:r>
      <w:r>
        <w:rPr>
          <w:rFonts w:hint="default" w:asciiTheme="minorHAnsi" w:hAnsiTheme="minorHAnsi" w:eastAsiaTheme="minorEastAsia" w:cstheme="minorHAnsi"/>
          <w:bCs/>
          <w:smallCaps w:val="0"/>
          <w:kern w:val="2"/>
          <w:sz w:val="24"/>
          <w:szCs w:val="24"/>
        </w:rPr>
        <w:t>.3 Power supply and distribution system</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_Toc1385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16</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5"/>
        <w:tabs>
          <w:tab w:val="right" w:leader="dot" w:pos="8306"/>
        </w:tabs>
        <w:rPr>
          <w:rFonts w:hint="eastAsia" w:asciiTheme="minorHAnsi" w:hAnsiTheme="minorHAnsi"/>
          <w:bCs/>
          <w:smallCaps w:val="0"/>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_Toc4577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lang w:val="en-US" w:eastAsia="zh-CN"/>
        </w:rPr>
        <w:t>9</w:t>
      </w:r>
      <w:r>
        <w:rPr>
          <w:rFonts w:hint="default" w:asciiTheme="minorHAnsi" w:hAnsiTheme="minorHAnsi" w:eastAsiaTheme="minorEastAsia" w:cstheme="minorHAnsi"/>
          <w:bCs/>
          <w:smallCaps w:val="0"/>
          <w:kern w:val="2"/>
          <w:sz w:val="24"/>
          <w:szCs w:val="24"/>
        </w:rPr>
        <w:t>.4</w:t>
      </w:r>
      <w:r>
        <w:rPr>
          <w:rFonts w:hint="eastAsia" w:cstheme="minorHAnsi"/>
          <w:bCs/>
          <w:smallCaps w:val="0"/>
          <w:kern w:val="2"/>
          <w:sz w:val="24"/>
          <w:szCs w:val="24"/>
          <w:lang w:val="en-US" w:eastAsia="zh-CN"/>
        </w:rPr>
        <w:t xml:space="preserve"> </w:t>
      </w:r>
      <w:r>
        <w:rPr>
          <w:rFonts w:hint="default" w:asciiTheme="minorHAnsi" w:hAnsiTheme="minorHAnsi" w:eastAsiaTheme="minorEastAsia" w:cstheme="minorHAnsi"/>
          <w:bCs/>
          <w:smallCaps w:val="0"/>
          <w:kern w:val="2"/>
          <w:sz w:val="24"/>
          <w:szCs w:val="24"/>
        </w:rPr>
        <w:t>Electrical equipment</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_Toc4577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17</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5"/>
        <w:tabs>
          <w:tab w:val="right" w:leader="dot" w:pos="8306"/>
        </w:tabs>
        <w:rPr>
          <w:rFonts w:asciiTheme="minorAscii" w:hAnsiTheme="minorAscii"/>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_Toc1266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lang w:val="en-US" w:eastAsia="zh-CN"/>
        </w:rPr>
        <w:t>9</w:t>
      </w:r>
      <w:r>
        <w:rPr>
          <w:rFonts w:hint="default" w:asciiTheme="minorHAnsi" w:hAnsiTheme="minorHAnsi" w:eastAsiaTheme="minorEastAsia" w:cstheme="minorHAnsi"/>
          <w:bCs/>
          <w:smallCaps w:val="0"/>
          <w:kern w:val="2"/>
          <w:sz w:val="24"/>
          <w:szCs w:val="24"/>
        </w:rPr>
        <w:t>.5 Lighting</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_Toc1266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17</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0"/>
        <w:tabs>
          <w:tab w:val="right" w:leader="dot" w:pos="8306"/>
        </w:tabs>
        <w:rPr>
          <w:rFonts w:asciiTheme="minorAscii" w:hAnsiTheme="minorAscii"/>
          <w:sz w:val="24"/>
          <w:szCs w:val="24"/>
        </w:rPr>
      </w:pPr>
      <w:r>
        <w:rPr>
          <w:rFonts w:hint="default" w:eastAsia="宋体" w:cs="宋体" w:asciiTheme="minorAscii" w:hAnsiTheme="minorAscii"/>
          <w:sz w:val="24"/>
          <w:szCs w:val="24"/>
        </w:rPr>
        <w:fldChar w:fldCharType="begin"/>
      </w:r>
      <w:r>
        <w:rPr>
          <w:rFonts w:hint="default" w:eastAsia="宋体" w:cs="宋体" w:asciiTheme="minorAscii" w:hAnsiTheme="minorAscii"/>
          <w:sz w:val="24"/>
          <w:szCs w:val="24"/>
        </w:rPr>
        <w:instrText xml:space="preserve"> HYPERLINK \l _Toc17669 </w:instrText>
      </w:r>
      <w:r>
        <w:rPr>
          <w:rFonts w:hint="default" w:eastAsia="宋体" w:cs="宋体" w:asciiTheme="minorAscii" w:hAnsiTheme="minorAscii"/>
          <w:sz w:val="24"/>
          <w:szCs w:val="24"/>
        </w:rPr>
        <w:fldChar w:fldCharType="separate"/>
      </w:r>
      <w:r>
        <w:rPr>
          <w:rFonts w:hint="default" w:asciiTheme="minorHAnsi" w:hAnsiTheme="minorHAnsi" w:cstheme="minorHAnsi"/>
          <w:b w:val="0"/>
          <w:bCs/>
          <w:caps w:val="0"/>
          <w:sz w:val="24"/>
          <w:szCs w:val="24"/>
          <w:lang w:val="en-US" w:eastAsia="zh-CN"/>
        </w:rPr>
        <w:t>10</w:t>
      </w:r>
      <w:r>
        <w:rPr>
          <w:rFonts w:hint="eastAsia" w:asciiTheme="minorHAnsi" w:hAnsiTheme="minorHAnsi" w:cstheme="minorHAnsi"/>
          <w:b w:val="0"/>
          <w:bCs/>
          <w:caps w:val="0"/>
          <w:sz w:val="24"/>
          <w:szCs w:val="24"/>
        </w:rPr>
        <w:t xml:space="preserve"> </w:t>
      </w:r>
      <w:r>
        <w:rPr>
          <w:rFonts w:hint="eastAsia" w:cstheme="minorHAnsi"/>
          <w:b w:val="0"/>
          <w:bCs/>
          <w:caps w:val="0"/>
          <w:sz w:val="24"/>
          <w:szCs w:val="24"/>
          <w:lang w:val="en-US" w:eastAsia="zh-CN"/>
        </w:rPr>
        <w:t>I</w:t>
      </w:r>
      <w:r>
        <w:rPr>
          <w:rFonts w:hint="eastAsia" w:asciiTheme="minorHAnsi" w:hAnsiTheme="minorHAnsi" w:cstheme="minorHAnsi"/>
          <w:b w:val="0"/>
          <w:bCs/>
          <w:caps w:val="0"/>
          <w:sz w:val="24"/>
          <w:szCs w:val="24"/>
        </w:rPr>
        <w:t>ntelligent design</w:t>
      </w:r>
      <w:r>
        <w:rPr>
          <w:rFonts w:asciiTheme="minorAscii" w:hAnsiTheme="minorAscii"/>
          <w:sz w:val="24"/>
          <w:szCs w:val="24"/>
        </w:rPr>
        <w:tab/>
      </w:r>
      <w:r>
        <w:rPr>
          <w:rFonts w:asciiTheme="minorAscii" w:hAnsiTheme="minorAscii"/>
          <w:sz w:val="24"/>
          <w:szCs w:val="24"/>
        </w:rPr>
        <w:fldChar w:fldCharType="begin"/>
      </w:r>
      <w:r>
        <w:rPr>
          <w:rFonts w:asciiTheme="minorAscii" w:hAnsiTheme="minorAscii"/>
          <w:sz w:val="24"/>
          <w:szCs w:val="24"/>
        </w:rPr>
        <w:instrText xml:space="preserve"> PAGEREF _Toc17669 \h </w:instrText>
      </w:r>
      <w:r>
        <w:rPr>
          <w:rFonts w:asciiTheme="minorAscii" w:hAnsiTheme="minorAscii"/>
          <w:sz w:val="24"/>
          <w:szCs w:val="24"/>
        </w:rPr>
        <w:fldChar w:fldCharType="separate"/>
      </w:r>
      <w:r>
        <w:rPr>
          <w:rFonts w:asciiTheme="minorAscii" w:hAnsiTheme="minorAscii"/>
          <w:sz w:val="24"/>
          <w:szCs w:val="24"/>
        </w:rPr>
        <w:t>18</w:t>
      </w:r>
      <w:r>
        <w:rPr>
          <w:rFonts w:asciiTheme="minorAscii" w:hAnsiTheme="minorAscii"/>
          <w:sz w:val="24"/>
          <w:szCs w:val="24"/>
        </w:rPr>
        <w:fldChar w:fldCharType="end"/>
      </w:r>
      <w:r>
        <w:rPr>
          <w:rFonts w:hint="default" w:eastAsia="宋体" w:cs="宋体" w:asciiTheme="minorAscii" w:hAnsiTheme="minorAscii"/>
          <w:sz w:val="24"/>
          <w:szCs w:val="24"/>
        </w:rPr>
        <w:fldChar w:fldCharType="end"/>
      </w:r>
    </w:p>
    <w:p>
      <w:pPr>
        <w:pStyle w:val="35"/>
        <w:tabs>
          <w:tab w:val="right" w:leader="dot" w:pos="8306"/>
        </w:tabs>
        <w:rPr>
          <w:rFonts w:hint="eastAsia" w:asciiTheme="minorHAnsi" w:hAnsiTheme="minorHAnsi"/>
          <w:bCs/>
          <w:smallCaps w:val="0"/>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_Toc20716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lang w:val="en-US" w:eastAsia="zh-CN"/>
        </w:rPr>
        <w:t>10</w:t>
      </w:r>
      <w:r>
        <w:rPr>
          <w:rFonts w:hint="default" w:asciiTheme="minorHAnsi" w:hAnsiTheme="minorHAnsi" w:eastAsiaTheme="minorEastAsia" w:cstheme="minorHAnsi"/>
          <w:bCs/>
          <w:smallCaps w:val="0"/>
          <w:kern w:val="2"/>
          <w:sz w:val="24"/>
          <w:szCs w:val="24"/>
        </w:rPr>
        <w:t>.1 Design of Intelligent Management System</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_Toc20716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18</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5"/>
        <w:tabs>
          <w:tab w:val="right" w:leader="dot" w:pos="8306"/>
        </w:tabs>
        <w:rPr>
          <w:rFonts w:asciiTheme="minorAscii" w:hAnsiTheme="minorAscii"/>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_Toc16646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rPr>
        <w:t>1</w:t>
      </w:r>
      <w:r>
        <w:rPr>
          <w:rFonts w:hint="default" w:asciiTheme="minorHAnsi" w:hAnsiTheme="minorHAnsi" w:eastAsiaTheme="minorEastAsia" w:cstheme="minorHAnsi"/>
          <w:bCs/>
          <w:smallCaps w:val="0"/>
          <w:kern w:val="2"/>
          <w:sz w:val="24"/>
          <w:szCs w:val="24"/>
          <w:lang w:val="en-US" w:eastAsia="zh-CN"/>
        </w:rPr>
        <w:t>0</w:t>
      </w:r>
      <w:r>
        <w:rPr>
          <w:rFonts w:hint="default" w:asciiTheme="minorHAnsi" w:hAnsiTheme="minorHAnsi" w:eastAsiaTheme="minorEastAsia" w:cstheme="minorHAnsi"/>
          <w:bCs/>
          <w:smallCaps w:val="0"/>
          <w:kern w:val="2"/>
          <w:sz w:val="24"/>
          <w:szCs w:val="24"/>
        </w:rPr>
        <w:t>.2 Intelligent design of power distribution</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_Toc16646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19</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0"/>
        <w:tabs>
          <w:tab w:val="right" w:leader="dot" w:pos="8306"/>
        </w:tabs>
        <w:rPr>
          <w:rFonts w:hint="eastAsia"/>
          <w:b w:val="0"/>
          <w:caps w:val="0"/>
          <w:sz w:val="24"/>
          <w:szCs w:val="24"/>
        </w:rPr>
      </w:pPr>
      <w:r>
        <w:rPr>
          <w:rFonts w:hint="default" w:asciiTheme="minorHAnsi" w:hAnsiTheme="minorHAnsi" w:eastAsiaTheme="minorEastAsia" w:cstheme="minorHAnsi"/>
          <w:b w:val="0"/>
          <w:caps w:val="0"/>
          <w:sz w:val="24"/>
          <w:szCs w:val="24"/>
        </w:rPr>
        <w:fldChar w:fldCharType="begin"/>
      </w:r>
      <w:r>
        <w:rPr>
          <w:rFonts w:hint="default" w:asciiTheme="minorHAnsi" w:hAnsiTheme="minorHAnsi" w:eastAsiaTheme="minorEastAsia" w:cstheme="minorHAnsi"/>
          <w:b w:val="0"/>
          <w:caps w:val="0"/>
          <w:sz w:val="24"/>
          <w:szCs w:val="24"/>
        </w:rPr>
        <w:instrText xml:space="preserve"> HYPERLINK \l _Toc3259 </w:instrText>
      </w:r>
      <w:r>
        <w:rPr>
          <w:rFonts w:hint="default" w:asciiTheme="minorHAnsi" w:hAnsiTheme="minorHAnsi" w:eastAsiaTheme="minorEastAsia" w:cstheme="minorHAnsi"/>
          <w:b w:val="0"/>
          <w:caps w:val="0"/>
          <w:sz w:val="24"/>
          <w:szCs w:val="24"/>
        </w:rPr>
        <w:fldChar w:fldCharType="separate"/>
      </w:r>
      <w:r>
        <w:rPr>
          <w:rFonts w:hint="eastAsia" w:asciiTheme="minorHAnsi" w:hAnsiTheme="minorHAnsi" w:cstheme="minorHAnsi"/>
          <w:b w:val="0"/>
          <w:bCs/>
          <w:caps w:val="0"/>
          <w:sz w:val="24"/>
          <w:szCs w:val="24"/>
        </w:rPr>
        <w:t>1</w:t>
      </w:r>
      <w:r>
        <w:rPr>
          <w:rFonts w:hint="default" w:asciiTheme="minorHAnsi" w:hAnsiTheme="minorHAnsi" w:cstheme="minorHAnsi"/>
          <w:b w:val="0"/>
          <w:bCs/>
          <w:caps w:val="0"/>
          <w:sz w:val="24"/>
          <w:szCs w:val="24"/>
          <w:lang w:val="en-US" w:eastAsia="zh-CN"/>
        </w:rPr>
        <w:t>1</w:t>
      </w:r>
      <w:r>
        <w:rPr>
          <w:rFonts w:hint="eastAsia" w:asciiTheme="minorHAnsi" w:hAnsiTheme="minorHAnsi" w:cstheme="minorHAnsi"/>
          <w:b w:val="0"/>
          <w:bCs/>
          <w:caps w:val="0"/>
          <w:sz w:val="24"/>
          <w:szCs w:val="24"/>
        </w:rPr>
        <w:t xml:space="preserve"> Water supply and drainage</w:t>
      </w:r>
      <w:r>
        <w:rPr>
          <w:rFonts w:hint="eastAsia"/>
          <w:b w:val="0"/>
          <w:caps w:val="0"/>
          <w:sz w:val="24"/>
          <w:szCs w:val="24"/>
        </w:rPr>
        <w:tab/>
      </w:r>
      <w:r>
        <w:rPr>
          <w:rFonts w:hint="eastAsia"/>
          <w:b w:val="0"/>
          <w:caps w:val="0"/>
          <w:sz w:val="24"/>
          <w:szCs w:val="24"/>
        </w:rPr>
        <w:fldChar w:fldCharType="begin"/>
      </w:r>
      <w:r>
        <w:rPr>
          <w:rFonts w:hint="eastAsia"/>
          <w:b w:val="0"/>
          <w:caps w:val="0"/>
          <w:sz w:val="24"/>
          <w:szCs w:val="24"/>
        </w:rPr>
        <w:instrText xml:space="preserve"> PAGEREF _Toc3259 \h </w:instrText>
      </w:r>
      <w:r>
        <w:rPr>
          <w:rFonts w:hint="eastAsia"/>
          <w:b w:val="0"/>
          <w:caps w:val="0"/>
          <w:sz w:val="24"/>
          <w:szCs w:val="24"/>
        </w:rPr>
        <w:fldChar w:fldCharType="separate"/>
      </w:r>
      <w:r>
        <w:rPr>
          <w:rFonts w:hint="eastAsia"/>
          <w:b w:val="0"/>
          <w:caps w:val="0"/>
          <w:sz w:val="24"/>
          <w:szCs w:val="24"/>
        </w:rPr>
        <w:t>20</w:t>
      </w:r>
      <w:r>
        <w:rPr>
          <w:rFonts w:hint="eastAsia"/>
          <w:b w:val="0"/>
          <w:caps w:val="0"/>
          <w:sz w:val="24"/>
          <w:szCs w:val="24"/>
        </w:rPr>
        <w:fldChar w:fldCharType="end"/>
      </w:r>
      <w:r>
        <w:rPr>
          <w:rFonts w:hint="default" w:asciiTheme="minorHAnsi" w:hAnsiTheme="minorHAnsi" w:eastAsiaTheme="minorEastAsia" w:cstheme="minorHAnsi"/>
          <w:b w:val="0"/>
          <w:caps w:val="0"/>
          <w:sz w:val="24"/>
          <w:szCs w:val="24"/>
        </w:rPr>
        <w:fldChar w:fldCharType="end"/>
      </w:r>
    </w:p>
    <w:p>
      <w:pPr>
        <w:pStyle w:val="30"/>
        <w:tabs>
          <w:tab w:val="right" w:leader="dot" w:pos="8306"/>
        </w:tabs>
        <w:rPr>
          <w:rFonts w:asciiTheme="minorAscii" w:hAnsiTheme="minorAscii"/>
          <w:sz w:val="24"/>
          <w:szCs w:val="24"/>
        </w:rPr>
      </w:pPr>
      <w:r>
        <w:rPr>
          <w:rFonts w:hint="default" w:asciiTheme="minorHAnsi" w:hAnsiTheme="minorHAnsi" w:eastAsiaTheme="minorEastAsia" w:cstheme="minorHAnsi"/>
          <w:b w:val="0"/>
          <w:caps w:val="0"/>
          <w:sz w:val="24"/>
          <w:szCs w:val="24"/>
        </w:rPr>
        <w:fldChar w:fldCharType="begin"/>
      </w:r>
      <w:r>
        <w:rPr>
          <w:rFonts w:hint="default" w:asciiTheme="minorHAnsi" w:hAnsiTheme="minorHAnsi" w:eastAsiaTheme="minorEastAsia" w:cstheme="minorHAnsi"/>
          <w:b w:val="0"/>
          <w:caps w:val="0"/>
          <w:sz w:val="24"/>
          <w:szCs w:val="24"/>
        </w:rPr>
        <w:instrText xml:space="preserve"> HYPERLINK \l _Toc3908 </w:instrText>
      </w:r>
      <w:r>
        <w:rPr>
          <w:rFonts w:hint="default" w:asciiTheme="minorHAnsi" w:hAnsiTheme="minorHAnsi" w:eastAsiaTheme="minorEastAsia" w:cstheme="minorHAnsi"/>
          <w:b w:val="0"/>
          <w:caps w:val="0"/>
          <w:sz w:val="24"/>
          <w:szCs w:val="24"/>
        </w:rPr>
        <w:fldChar w:fldCharType="separate"/>
      </w:r>
      <w:r>
        <w:rPr>
          <w:rFonts w:hint="eastAsia" w:asciiTheme="minorHAnsi" w:hAnsiTheme="minorHAnsi" w:cstheme="minorHAnsi"/>
          <w:b w:val="0"/>
          <w:bCs/>
          <w:caps w:val="0"/>
          <w:sz w:val="24"/>
          <w:szCs w:val="24"/>
        </w:rPr>
        <w:t>1</w:t>
      </w:r>
      <w:r>
        <w:rPr>
          <w:rFonts w:hint="default" w:asciiTheme="minorHAnsi" w:hAnsiTheme="minorHAnsi" w:cstheme="minorHAnsi"/>
          <w:b w:val="0"/>
          <w:bCs/>
          <w:caps w:val="0"/>
          <w:sz w:val="24"/>
          <w:szCs w:val="24"/>
          <w:lang w:val="en-US" w:eastAsia="zh-CN"/>
        </w:rPr>
        <w:t>2</w:t>
      </w:r>
      <w:r>
        <w:rPr>
          <w:rFonts w:hint="eastAsia" w:cstheme="minorHAnsi"/>
          <w:b w:val="0"/>
          <w:bCs/>
          <w:caps w:val="0"/>
          <w:sz w:val="24"/>
          <w:szCs w:val="24"/>
          <w:lang w:val="en-US" w:eastAsia="zh-CN"/>
        </w:rPr>
        <w:t xml:space="preserve"> </w:t>
      </w:r>
      <w:r>
        <w:rPr>
          <w:rFonts w:hint="eastAsia" w:asciiTheme="minorHAnsi" w:hAnsiTheme="minorHAnsi" w:cstheme="minorHAnsi"/>
          <w:b w:val="0"/>
          <w:bCs/>
          <w:caps w:val="0"/>
          <w:sz w:val="24"/>
          <w:szCs w:val="24"/>
        </w:rPr>
        <w:t>Renewable energy applications</w:t>
      </w:r>
      <w:r>
        <w:rPr>
          <w:rFonts w:hint="eastAsia"/>
          <w:b w:val="0"/>
          <w:caps w:val="0"/>
          <w:sz w:val="24"/>
          <w:szCs w:val="24"/>
        </w:rPr>
        <w:tab/>
      </w:r>
      <w:r>
        <w:rPr>
          <w:rFonts w:hint="eastAsia"/>
          <w:b w:val="0"/>
          <w:caps w:val="0"/>
          <w:sz w:val="24"/>
          <w:szCs w:val="24"/>
        </w:rPr>
        <w:fldChar w:fldCharType="begin"/>
      </w:r>
      <w:r>
        <w:rPr>
          <w:rFonts w:hint="eastAsia"/>
          <w:b w:val="0"/>
          <w:caps w:val="0"/>
          <w:sz w:val="24"/>
          <w:szCs w:val="24"/>
        </w:rPr>
        <w:instrText xml:space="preserve"> PAGEREF _Toc3908 \h </w:instrText>
      </w:r>
      <w:r>
        <w:rPr>
          <w:rFonts w:hint="eastAsia"/>
          <w:b w:val="0"/>
          <w:caps w:val="0"/>
          <w:sz w:val="24"/>
          <w:szCs w:val="24"/>
        </w:rPr>
        <w:fldChar w:fldCharType="separate"/>
      </w:r>
      <w:r>
        <w:rPr>
          <w:rFonts w:hint="eastAsia"/>
          <w:b w:val="0"/>
          <w:caps w:val="0"/>
          <w:sz w:val="24"/>
          <w:szCs w:val="24"/>
        </w:rPr>
        <w:t>21</w:t>
      </w:r>
      <w:r>
        <w:rPr>
          <w:rFonts w:hint="eastAsia"/>
          <w:b w:val="0"/>
          <w:caps w:val="0"/>
          <w:sz w:val="24"/>
          <w:szCs w:val="24"/>
        </w:rPr>
        <w:fldChar w:fldCharType="end"/>
      </w:r>
      <w:r>
        <w:rPr>
          <w:rFonts w:hint="default" w:asciiTheme="minorHAnsi" w:hAnsiTheme="minorHAnsi" w:eastAsiaTheme="minorEastAsia" w:cstheme="minorHAnsi"/>
          <w:b w:val="0"/>
          <w:caps w:val="0"/>
          <w:sz w:val="24"/>
          <w:szCs w:val="24"/>
        </w:rPr>
        <w:fldChar w:fldCharType="end"/>
      </w:r>
    </w:p>
    <w:p>
      <w:pPr>
        <w:pStyle w:val="35"/>
        <w:tabs>
          <w:tab w:val="right" w:leader="dot" w:pos="8306"/>
        </w:tabs>
        <w:rPr>
          <w:rFonts w:hint="eastAsia" w:asciiTheme="minorHAnsi" w:hAnsiTheme="minorHAnsi"/>
          <w:bCs/>
          <w:smallCaps w:val="0"/>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_Toc27040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rPr>
        <w:t>1</w:t>
      </w:r>
      <w:r>
        <w:rPr>
          <w:rFonts w:hint="default" w:asciiTheme="minorHAnsi" w:hAnsiTheme="minorHAnsi" w:eastAsiaTheme="minorEastAsia" w:cstheme="minorHAnsi"/>
          <w:bCs/>
          <w:smallCaps w:val="0"/>
          <w:kern w:val="2"/>
          <w:sz w:val="24"/>
          <w:szCs w:val="24"/>
          <w:lang w:val="en-US" w:eastAsia="zh-CN"/>
        </w:rPr>
        <w:t>2</w:t>
      </w:r>
      <w:r>
        <w:rPr>
          <w:rFonts w:hint="default" w:asciiTheme="minorHAnsi" w:hAnsiTheme="minorHAnsi" w:eastAsiaTheme="minorEastAsia" w:cstheme="minorHAnsi"/>
          <w:bCs/>
          <w:smallCaps w:val="0"/>
          <w:kern w:val="2"/>
          <w:sz w:val="24"/>
          <w:szCs w:val="24"/>
        </w:rPr>
        <w:t>.1 Renewable energy access</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_Toc27040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21</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5"/>
        <w:tabs>
          <w:tab w:val="right" w:leader="dot" w:pos="8306"/>
        </w:tabs>
        <w:rPr>
          <w:rFonts w:asciiTheme="minorAscii" w:hAnsiTheme="minorAscii"/>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_Toc15314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rPr>
        <w:t>1</w:t>
      </w:r>
      <w:r>
        <w:rPr>
          <w:rFonts w:hint="default" w:asciiTheme="minorHAnsi" w:hAnsiTheme="minorHAnsi" w:eastAsiaTheme="minorEastAsia" w:cstheme="minorHAnsi"/>
          <w:bCs/>
          <w:smallCaps w:val="0"/>
          <w:kern w:val="2"/>
          <w:sz w:val="24"/>
          <w:szCs w:val="24"/>
          <w:lang w:val="en-US" w:eastAsia="zh-CN"/>
        </w:rPr>
        <w:t>2</w:t>
      </w:r>
      <w:r>
        <w:rPr>
          <w:rFonts w:hint="default" w:asciiTheme="minorHAnsi" w:hAnsiTheme="minorHAnsi" w:eastAsiaTheme="minorEastAsia" w:cstheme="minorHAnsi"/>
          <w:bCs/>
          <w:smallCaps w:val="0"/>
          <w:kern w:val="2"/>
          <w:sz w:val="24"/>
          <w:szCs w:val="24"/>
        </w:rPr>
        <w:t>.2</w:t>
      </w:r>
      <w:r>
        <w:rPr>
          <w:rFonts w:hint="eastAsia" w:cstheme="minorHAnsi"/>
          <w:bCs/>
          <w:smallCaps w:val="0"/>
          <w:kern w:val="2"/>
          <w:sz w:val="24"/>
          <w:szCs w:val="24"/>
          <w:lang w:val="en-US" w:eastAsia="zh-CN"/>
        </w:rPr>
        <w:t xml:space="preserve"> </w:t>
      </w:r>
      <w:r>
        <w:rPr>
          <w:rFonts w:hint="default" w:asciiTheme="minorHAnsi" w:hAnsiTheme="minorHAnsi" w:eastAsiaTheme="minorEastAsia" w:cstheme="minorHAnsi"/>
          <w:bCs/>
          <w:smallCaps w:val="0"/>
          <w:kern w:val="2"/>
          <w:sz w:val="24"/>
          <w:szCs w:val="24"/>
        </w:rPr>
        <w:t>Renewable energy access management</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_Toc15314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21</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0"/>
        <w:tabs>
          <w:tab w:val="right" w:leader="dot" w:pos="8306"/>
        </w:tabs>
        <w:rPr>
          <w:rFonts w:asciiTheme="minorAscii" w:hAnsiTheme="minorAscii"/>
          <w:sz w:val="24"/>
          <w:szCs w:val="24"/>
        </w:rPr>
      </w:pPr>
      <w:r>
        <w:rPr>
          <w:rFonts w:hint="default" w:eastAsia="宋体" w:cs="宋体" w:asciiTheme="minorAscii" w:hAnsiTheme="minorAscii"/>
          <w:sz w:val="24"/>
          <w:szCs w:val="24"/>
        </w:rPr>
        <w:fldChar w:fldCharType="begin"/>
      </w:r>
      <w:r>
        <w:rPr>
          <w:rFonts w:hint="default" w:eastAsia="宋体" w:cs="宋体" w:asciiTheme="minorAscii" w:hAnsiTheme="minorAscii"/>
          <w:sz w:val="24"/>
          <w:szCs w:val="24"/>
        </w:rPr>
        <w:instrText xml:space="preserve"> HYPERLINK \l _Toc19413 </w:instrText>
      </w:r>
      <w:r>
        <w:rPr>
          <w:rFonts w:hint="default" w:eastAsia="宋体" w:cs="宋体" w:asciiTheme="minorAscii" w:hAnsiTheme="minorAscii"/>
          <w:sz w:val="24"/>
          <w:szCs w:val="24"/>
        </w:rPr>
        <w:fldChar w:fldCharType="separate"/>
      </w:r>
      <w:r>
        <w:rPr>
          <w:rFonts w:hint="eastAsia" w:asciiTheme="minorHAnsi" w:hAnsiTheme="minorHAnsi" w:cstheme="minorHAnsi"/>
          <w:b w:val="0"/>
          <w:bCs/>
          <w:caps w:val="0"/>
          <w:sz w:val="24"/>
          <w:szCs w:val="24"/>
        </w:rPr>
        <w:t>1</w:t>
      </w:r>
      <w:r>
        <w:rPr>
          <w:rFonts w:hint="default" w:asciiTheme="minorHAnsi" w:hAnsiTheme="minorHAnsi" w:cstheme="minorHAnsi"/>
          <w:b w:val="0"/>
          <w:bCs/>
          <w:caps w:val="0"/>
          <w:sz w:val="24"/>
          <w:szCs w:val="24"/>
          <w:lang w:val="en-US" w:eastAsia="zh-CN"/>
        </w:rPr>
        <w:t>3</w:t>
      </w:r>
      <w:r>
        <w:rPr>
          <w:rFonts w:hint="eastAsia" w:cstheme="minorHAnsi"/>
          <w:b w:val="0"/>
          <w:bCs/>
          <w:caps w:val="0"/>
          <w:sz w:val="24"/>
          <w:szCs w:val="24"/>
          <w:lang w:val="en-US" w:eastAsia="zh-CN"/>
        </w:rPr>
        <w:t xml:space="preserve"> </w:t>
      </w:r>
      <w:r>
        <w:rPr>
          <w:rFonts w:hint="default" w:asciiTheme="minorHAnsi" w:hAnsiTheme="minorHAnsi" w:eastAsiaTheme="minorEastAsia" w:cstheme="minorHAnsi"/>
          <w:b w:val="0"/>
          <w:bCs w:val="0"/>
          <w:smallCaps w:val="0"/>
          <w:kern w:val="2"/>
          <w:sz w:val="24"/>
          <w:szCs w:val="24"/>
        </w:rPr>
        <w:t>R</w:t>
      </w:r>
      <w:r>
        <w:rPr>
          <w:rFonts w:hint="eastAsia" w:asciiTheme="minorHAnsi" w:hAnsiTheme="minorHAnsi" w:cstheme="minorHAnsi"/>
          <w:b w:val="0"/>
          <w:bCs w:val="0"/>
          <w:caps w:val="0"/>
          <w:sz w:val="24"/>
          <w:szCs w:val="24"/>
        </w:rPr>
        <w:t>euse</w:t>
      </w:r>
      <w:r>
        <w:rPr>
          <w:rFonts w:asciiTheme="minorAscii" w:hAnsiTheme="minorAscii"/>
          <w:sz w:val="24"/>
          <w:szCs w:val="24"/>
        </w:rPr>
        <w:tab/>
      </w:r>
      <w:r>
        <w:rPr>
          <w:rFonts w:asciiTheme="minorAscii" w:hAnsiTheme="minorAscii"/>
          <w:sz w:val="24"/>
          <w:szCs w:val="24"/>
        </w:rPr>
        <w:fldChar w:fldCharType="begin"/>
      </w:r>
      <w:r>
        <w:rPr>
          <w:rFonts w:asciiTheme="minorAscii" w:hAnsiTheme="minorAscii"/>
          <w:sz w:val="24"/>
          <w:szCs w:val="24"/>
        </w:rPr>
        <w:instrText xml:space="preserve"> PAGEREF _Toc19413 \h </w:instrText>
      </w:r>
      <w:r>
        <w:rPr>
          <w:rFonts w:asciiTheme="minorAscii" w:hAnsiTheme="minorAscii"/>
          <w:sz w:val="24"/>
          <w:szCs w:val="24"/>
        </w:rPr>
        <w:fldChar w:fldCharType="separate"/>
      </w:r>
      <w:r>
        <w:rPr>
          <w:rFonts w:asciiTheme="minorAscii" w:hAnsiTheme="minorAscii"/>
          <w:sz w:val="24"/>
          <w:szCs w:val="24"/>
        </w:rPr>
        <w:t>22</w:t>
      </w:r>
      <w:r>
        <w:rPr>
          <w:rFonts w:asciiTheme="minorAscii" w:hAnsiTheme="minorAscii"/>
          <w:sz w:val="24"/>
          <w:szCs w:val="24"/>
        </w:rPr>
        <w:fldChar w:fldCharType="end"/>
      </w:r>
      <w:r>
        <w:rPr>
          <w:rFonts w:hint="default" w:eastAsia="宋体" w:cs="宋体" w:asciiTheme="minorAscii" w:hAnsiTheme="minorAscii"/>
          <w:sz w:val="24"/>
          <w:szCs w:val="24"/>
        </w:rPr>
        <w:fldChar w:fldCharType="end"/>
      </w:r>
    </w:p>
    <w:p>
      <w:pPr>
        <w:pStyle w:val="35"/>
        <w:tabs>
          <w:tab w:val="right" w:leader="dot" w:pos="8306"/>
        </w:tabs>
        <w:rPr>
          <w:rFonts w:hint="eastAsia" w:asciiTheme="minorHAnsi" w:hAnsiTheme="minorHAnsi"/>
          <w:bCs/>
          <w:smallCaps w:val="0"/>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_Toc18613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rPr>
        <w:t>1</w:t>
      </w:r>
      <w:r>
        <w:rPr>
          <w:rFonts w:hint="default" w:asciiTheme="minorHAnsi" w:hAnsiTheme="minorHAnsi" w:eastAsiaTheme="minorEastAsia" w:cstheme="minorHAnsi"/>
          <w:bCs/>
          <w:smallCaps w:val="0"/>
          <w:kern w:val="2"/>
          <w:sz w:val="24"/>
          <w:szCs w:val="24"/>
          <w:lang w:val="en-US" w:eastAsia="zh-CN"/>
        </w:rPr>
        <w:t>3</w:t>
      </w:r>
      <w:r>
        <w:rPr>
          <w:rFonts w:hint="default" w:asciiTheme="minorHAnsi" w:hAnsiTheme="minorHAnsi" w:eastAsiaTheme="minorEastAsia" w:cstheme="minorHAnsi"/>
          <w:bCs/>
          <w:smallCaps w:val="0"/>
          <w:kern w:val="2"/>
          <w:sz w:val="24"/>
          <w:szCs w:val="24"/>
        </w:rPr>
        <w:t>.1</w:t>
      </w:r>
      <w:r>
        <w:rPr>
          <w:rFonts w:hint="eastAsia" w:cstheme="minorHAnsi"/>
          <w:bCs/>
          <w:smallCaps w:val="0"/>
          <w:kern w:val="2"/>
          <w:sz w:val="24"/>
          <w:szCs w:val="24"/>
          <w:lang w:val="en-US" w:eastAsia="zh-CN"/>
        </w:rPr>
        <w:t xml:space="preserve"> </w:t>
      </w:r>
      <w:r>
        <w:rPr>
          <w:rFonts w:hint="default" w:asciiTheme="minorHAnsi" w:hAnsiTheme="minorHAnsi" w:eastAsiaTheme="minorEastAsia" w:cstheme="minorHAnsi"/>
          <w:bCs/>
          <w:smallCaps w:val="0"/>
          <w:kern w:val="2"/>
          <w:sz w:val="24"/>
          <w:szCs w:val="24"/>
        </w:rPr>
        <w:t>Waste Heat Recovery</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_Toc18613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22</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5"/>
        <w:tabs>
          <w:tab w:val="right" w:leader="dot" w:pos="8306"/>
        </w:tabs>
        <w:rPr>
          <w:rFonts w:asciiTheme="minorAscii" w:hAnsiTheme="minorAscii"/>
          <w:sz w:val="24"/>
          <w:szCs w:val="24"/>
        </w:rPr>
      </w:pPr>
      <w:r>
        <w:rPr>
          <w:rFonts w:hint="default" w:asciiTheme="minorHAnsi" w:hAnsiTheme="minorHAnsi" w:eastAsiaTheme="minorEastAsia" w:cstheme="minorHAnsi"/>
          <w:bCs/>
          <w:smallCaps w:val="0"/>
          <w:sz w:val="24"/>
          <w:szCs w:val="24"/>
        </w:rPr>
        <w:fldChar w:fldCharType="begin"/>
      </w:r>
      <w:r>
        <w:rPr>
          <w:rFonts w:hint="default" w:asciiTheme="minorHAnsi" w:hAnsiTheme="minorHAnsi" w:eastAsiaTheme="minorEastAsia" w:cstheme="minorHAnsi"/>
          <w:bCs/>
          <w:smallCaps w:val="0"/>
          <w:sz w:val="24"/>
          <w:szCs w:val="24"/>
        </w:rPr>
        <w:instrText xml:space="preserve"> HYPERLINK \l _Toc18768 </w:instrText>
      </w:r>
      <w:r>
        <w:rPr>
          <w:rFonts w:hint="default" w:asciiTheme="minorHAnsi" w:hAnsiTheme="minorHAnsi" w:eastAsiaTheme="minorEastAsia" w:cstheme="minorHAnsi"/>
          <w:bCs/>
          <w:smallCaps w:val="0"/>
          <w:sz w:val="24"/>
          <w:szCs w:val="24"/>
        </w:rPr>
        <w:fldChar w:fldCharType="separate"/>
      </w:r>
      <w:r>
        <w:rPr>
          <w:rFonts w:hint="default" w:asciiTheme="minorHAnsi" w:hAnsiTheme="minorHAnsi" w:eastAsiaTheme="minorEastAsia" w:cstheme="minorHAnsi"/>
          <w:bCs/>
          <w:smallCaps w:val="0"/>
          <w:kern w:val="2"/>
          <w:sz w:val="24"/>
          <w:szCs w:val="24"/>
        </w:rPr>
        <w:t>1</w:t>
      </w:r>
      <w:r>
        <w:rPr>
          <w:rFonts w:hint="default" w:asciiTheme="minorHAnsi" w:hAnsiTheme="minorHAnsi" w:eastAsiaTheme="minorEastAsia" w:cstheme="minorHAnsi"/>
          <w:bCs/>
          <w:smallCaps w:val="0"/>
          <w:kern w:val="2"/>
          <w:sz w:val="24"/>
          <w:szCs w:val="24"/>
          <w:lang w:val="en-US" w:eastAsia="zh-CN"/>
        </w:rPr>
        <w:t>3</w:t>
      </w:r>
      <w:r>
        <w:rPr>
          <w:rFonts w:hint="default" w:asciiTheme="minorHAnsi" w:hAnsiTheme="minorHAnsi" w:eastAsiaTheme="minorEastAsia" w:cstheme="minorHAnsi"/>
          <w:bCs/>
          <w:smallCaps w:val="0"/>
          <w:kern w:val="2"/>
          <w:sz w:val="24"/>
          <w:szCs w:val="24"/>
        </w:rPr>
        <w:t>.2</w:t>
      </w:r>
      <w:r>
        <w:rPr>
          <w:rFonts w:hint="eastAsia" w:cstheme="minorHAnsi"/>
          <w:bCs/>
          <w:smallCaps w:val="0"/>
          <w:kern w:val="2"/>
          <w:sz w:val="24"/>
          <w:szCs w:val="24"/>
          <w:lang w:val="en-US" w:eastAsia="zh-CN"/>
        </w:rPr>
        <w:t xml:space="preserve"> </w:t>
      </w:r>
      <w:r>
        <w:rPr>
          <w:rFonts w:hint="default" w:asciiTheme="minorHAnsi" w:hAnsiTheme="minorHAnsi" w:eastAsiaTheme="minorEastAsia" w:cstheme="minorHAnsi"/>
          <w:bCs/>
          <w:smallCaps w:val="0"/>
          <w:kern w:val="2"/>
          <w:sz w:val="24"/>
          <w:szCs w:val="24"/>
        </w:rPr>
        <w:t>Reclaimed water reuse</w:t>
      </w:r>
      <w:r>
        <w:rPr>
          <w:rFonts w:hint="eastAsia" w:asciiTheme="minorHAnsi" w:hAnsiTheme="minorHAnsi"/>
          <w:bCs/>
          <w:smallCaps w:val="0"/>
          <w:sz w:val="24"/>
          <w:szCs w:val="24"/>
        </w:rPr>
        <w:tab/>
      </w:r>
      <w:r>
        <w:rPr>
          <w:rFonts w:hint="eastAsia" w:asciiTheme="minorHAnsi" w:hAnsiTheme="minorHAnsi"/>
          <w:bCs/>
          <w:smallCaps w:val="0"/>
          <w:sz w:val="24"/>
          <w:szCs w:val="24"/>
        </w:rPr>
        <w:fldChar w:fldCharType="begin"/>
      </w:r>
      <w:r>
        <w:rPr>
          <w:rFonts w:hint="eastAsia" w:asciiTheme="minorHAnsi" w:hAnsiTheme="minorHAnsi"/>
          <w:bCs/>
          <w:smallCaps w:val="0"/>
          <w:sz w:val="24"/>
          <w:szCs w:val="24"/>
        </w:rPr>
        <w:instrText xml:space="preserve"> PAGEREF _Toc18768 \h </w:instrText>
      </w:r>
      <w:r>
        <w:rPr>
          <w:rFonts w:hint="eastAsia" w:asciiTheme="minorHAnsi" w:hAnsiTheme="minorHAnsi"/>
          <w:bCs/>
          <w:smallCaps w:val="0"/>
          <w:sz w:val="24"/>
          <w:szCs w:val="24"/>
        </w:rPr>
        <w:fldChar w:fldCharType="separate"/>
      </w:r>
      <w:r>
        <w:rPr>
          <w:rFonts w:hint="eastAsia" w:asciiTheme="minorHAnsi" w:hAnsiTheme="minorHAnsi"/>
          <w:bCs/>
          <w:smallCaps w:val="0"/>
          <w:sz w:val="24"/>
          <w:szCs w:val="24"/>
        </w:rPr>
        <w:t>22</w:t>
      </w:r>
      <w:r>
        <w:rPr>
          <w:rFonts w:hint="eastAsia" w:asciiTheme="minorHAnsi" w:hAnsiTheme="minorHAnsi"/>
          <w:bCs/>
          <w:smallCaps w:val="0"/>
          <w:sz w:val="24"/>
          <w:szCs w:val="24"/>
        </w:rPr>
        <w:fldChar w:fldCharType="end"/>
      </w:r>
      <w:r>
        <w:rPr>
          <w:rFonts w:hint="default" w:asciiTheme="minorHAnsi" w:hAnsiTheme="minorHAnsi" w:eastAsiaTheme="minorEastAsia" w:cstheme="minorHAnsi"/>
          <w:bCs/>
          <w:smallCaps w:val="0"/>
          <w:sz w:val="24"/>
          <w:szCs w:val="24"/>
        </w:rPr>
        <w:fldChar w:fldCharType="end"/>
      </w:r>
    </w:p>
    <w:p>
      <w:pPr>
        <w:pStyle w:val="30"/>
        <w:tabs>
          <w:tab w:val="right" w:leader="dot" w:pos="8306"/>
        </w:tabs>
        <w:rPr>
          <w:rFonts w:asciiTheme="minorAscii" w:hAnsiTheme="minorAscii"/>
          <w:sz w:val="24"/>
          <w:szCs w:val="24"/>
        </w:rPr>
      </w:pPr>
      <w:r>
        <w:rPr>
          <w:rFonts w:hint="default" w:eastAsia="宋体" w:cs="宋体" w:asciiTheme="minorAscii" w:hAnsiTheme="minorAscii"/>
          <w:sz w:val="24"/>
          <w:szCs w:val="24"/>
        </w:rPr>
        <w:fldChar w:fldCharType="begin"/>
      </w:r>
      <w:r>
        <w:rPr>
          <w:rFonts w:hint="default" w:eastAsia="宋体" w:cs="宋体" w:asciiTheme="minorAscii" w:hAnsiTheme="minorAscii"/>
          <w:sz w:val="24"/>
          <w:szCs w:val="24"/>
        </w:rPr>
        <w:instrText xml:space="preserve"> HYPERLINK \l _Toc10235 </w:instrText>
      </w:r>
      <w:r>
        <w:rPr>
          <w:rFonts w:hint="default" w:eastAsia="宋体" w:cs="宋体" w:asciiTheme="minorAscii" w:hAnsiTheme="minorAscii"/>
          <w:sz w:val="24"/>
          <w:szCs w:val="24"/>
        </w:rPr>
        <w:fldChar w:fldCharType="separate"/>
      </w:r>
      <w:r>
        <w:rPr>
          <w:rFonts w:hint="eastAsia" w:eastAsia="宋体" w:cstheme="minorHAnsi"/>
          <w:b w:val="0"/>
          <w:bCs/>
          <w:caps w:val="0"/>
          <w:sz w:val="24"/>
          <w:szCs w:val="24"/>
          <w:lang w:eastAsia="zh-CN"/>
        </w:rPr>
        <w:t>A</w:t>
      </w:r>
      <w:r>
        <w:rPr>
          <w:rFonts w:hint="eastAsia" w:eastAsia="宋体" w:cstheme="minorHAnsi"/>
          <w:b w:val="0"/>
          <w:bCs/>
          <w:caps w:val="0"/>
          <w:sz w:val="24"/>
          <w:szCs w:val="24"/>
          <w:lang w:val="en-US" w:eastAsia="zh-CN"/>
        </w:rPr>
        <w:t xml:space="preserve">ppendix </w:t>
      </w:r>
      <w:r>
        <w:rPr>
          <w:rFonts w:hint="eastAsia" w:asciiTheme="minorHAnsi" w:hAnsiTheme="minorHAnsi" w:cstheme="minorHAnsi"/>
          <w:b w:val="0"/>
          <w:bCs/>
          <w:caps w:val="0"/>
          <w:sz w:val="24"/>
          <w:szCs w:val="24"/>
        </w:rPr>
        <w:t>A</w:t>
      </w:r>
      <w:r>
        <w:rPr>
          <w:rFonts w:hint="eastAsia" w:cstheme="minorHAnsi"/>
          <w:b w:val="0"/>
          <w:bCs/>
          <w:caps w:val="0"/>
          <w:sz w:val="24"/>
          <w:szCs w:val="24"/>
          <w:lang w:eastAsia="zh-CN"/>
        </w:rPr>
        <w:t>:</w:t>
      </w:r>
      <w:r>
        <w:rPr>
          <w:rFonts w:hint="eastAsia" w:asciiTheme="minorHAnsi" w:hAnsiTheme="minorHAnsi" w:cstheme="minorHAnsi"/>
          <w:b w:val="0"/>
          <w:bCs/>
          <w:caps w:val="0"/>
          <w:sz w:val="24"/>
          <w:szCs w:val="24"/>
        </w:rPr>
        <w:t>Table of Basic Requirements for Near Zero Carbon Data Centers</w:t>
      </w:r>
      <w:r>
        <w:rPr>
          <w:rFonts w:asciiTheme="minorAscii" w:hAnsiTheme="minorAscii"/>
          <w:sz w:val="24"/>
          <w:szCs w:val="24"/>
        </w:rPr>
        <w:tab/>
      </w:r>
      <w:r>
        <w:rPr>
          <w:rFonts w:asciiTheme="minorAscii" w:hAnsiTheme="minorAscii"/>
          <w:sz w:val="24"/>
          <w:szCs w:val="24"/>
        </w:rPr>
        <w:fldChar w:fldCharType="begin"/>
      </w:r>
      <w:r>
        <w:rPr>
          <w:rFonts w:asciiTheme="minorAscii" w:hAnsiTheme="minorAscii"/>
          <w:sz w:val="24"/>
          <w:szCs w:val="24"/>
        </w:rPr>
        <w:instrText xml:space="preserve"> PAGEREF _Toc10235 \h </w:instrText>
      </w:r>
      <w:r>
        <w:rPr>
          <w:rFonts w:asciiTheme="minorAscii" w:hAnsiTheme="minorAscii"/>
          <w:sz w:val="24"/>
          <w:szCs w:val="24"/>
        </w:rPr>
        <w:fldChar w:fldCharType="separate"/>
      </w:r>
      <w:r>
        <w:rPr>
          <w:rFonts w:asciiTheme="minorAscii" w:hAnsiTheme="minorAscii"/>
          <w:sz w:val="24"/>
          <w:szCs w:val="24"/>
        </w:rPr>
        <w:t>23</w:t>
      </w:r>
      <w:r>
        <w:rPr>
          <w:rFonts w:asciiTheme="minorAscii" w:hAnsiTheme="minorAscii"/>
          <w:sz w:val="24"/>
          <w:szCs w:val="24"/>
        </w:rPr>
        <w:fldChar w:fldCharType="end"/>
      </w:r>
      <w:r>
        <w:rPr>
          <w:rFonts w:hint="default" w:eastAsia="宋体" w:cs="宋体" w:asciiTheme="minorAscii" w:hAnsiTheme="minorAscii"/>
          <w:sz w:val="24"/>
          <w:szCs w:val="24"/>
        </w:rPr>
        <w:fldChar w:fldCharType="end"/>
      </w:r>
    </w:p>
    <w:p>
      <w:pPr>
        <w:pStyle w:val="30"/>
        <w:tabs>
          <w:tab w:val="right" w:leader="dot" w:pos="8306"/>
        </w:tabs>
        <w:rPr>
          <w:rFonts w:asciiTheme="minorAscii" w:hAnsiTheme="minorAscii"/>
          <w:sz w:val="24"/>
          <w:szCs w:val="24"/>
        </w:rPr>
      </w:pPr>
      <w:r>
        <w:rPr>
          <w:rFonts w:hint="default" w:eastAsia="宋体" w:cs="宋体" w:asciiTheme="minorAscii" w:hAnsiTheme="minorAscii"/>
          <w:sz w:val="24"/>
          <w:szCs w:val="24"/>
        </w:rPr>
        <w:fldChar w:fldCharType="begin"/>
      </w:r>
      <w:r>
        <w:rPr>
          <w:rFonts w:hint="default" w:eastAsia="宋体" w:cs="宋体" w:asciiTheme="minorAscii" w:hAnsiTheme="minorAscii"/>
          <w:sz w:val="24"/>
          <w:szCs w:val="24"/>
        </w:rPr>
        <w:instrText xml:space="preserve"> HYPERLINK \l _Toc22517 </w:instrText>
      </w:r>
      <w:r>
        <w:rPr>
          <w:rFonts w:hint="default" w:eastAsia="宋体" w:cs="宋体" w:asciiTheme="minorAscii" w:hAnsiTheme="minorAscii"/>
          <w:sz w:val="24"/>
          <w:szCs w:val="24"/>
        </w:rPr>
        <w:fldChar w:fldCharType="separate"/>
      </w:r>
      <w:r>
        <w:rPr>
          <w:rFonts w:hint="eastAsia" w:eastAsia="宋体" w:cstheme="minorHAnsi"/>
          <w:b w:val="0"/>
          <w:bCs/>
          <w:caps w:val="0"/>
          <w:sz w:val="24"/>
          <w:szCs w:val="24"/>
          <w:lang w:eastAsia="zh-CN"/>
        </w:rPr>
        <w:t>A</w:t>
      </w:r>
      <w:r>
        <w:rPr>
          <w:rFonts w:hint="eastAsia" w:eastAsia="宋体" w:cstheme="minorHAnsi"/>
          <w:b w:val="0"/>
          <w:bCs/>
          <w:caps w:val="0"/>
          <w:sz w:val="24"/>
          <w:szCs w:val="24"/>
          <w:lang w:val="en-US" w:eastAsia="zh-CN"/>
        </w:rPr>
        <w:t xml:space="preserve">ppendix </w:t>
      </w:r>
      <w:r>
        <w:rPr>
          <w:rFonts w:hint="eastAsia" w:asciiTheme="minorHAnsi" w:hAnsiTheme="minorHAnsi" w:cstheme="minorHAnsi"/>
          <w:b w:val="0"/>
          <w:bCs/>
          <w:caps w:val="0"/>
          <w:sz w:val="24"/>
          <w:szCs w:val="24"/>
        </w:rPr>
        <w:t>B</w:t>
      </w:r>
      <w:r>
        <w:rPr>
          <w:rFonts w:hint="eastAsia" w:cstheme="minorHAnsi"/>
          <w:b w:val="0"/>
          <w:bCs/>
          <w:caps w:val="0"/>
          <w:sz w:val="24"/>
          <w:szCs w:val="24"/>
          <w:lang w:eastAsia="zh-CN"/>
        </w:rPr>
        <w:t>:</w:t>
      </w:r>
      <w:r>
        <w:rPr>
          <w:rFonts w:hint="eastAsia" w:asciiTheme="minorHAnsi" w:hAnsiTheme="minorHAnsi" w:cstheme="minorHAnsi"/>
          <w:b w:val="0"/>
          <w:bCs/>
          <w:caps w:val="0"/>
          <w:sz w:val="24"/>
          <w:szCs w:val="24"/>
        </w:rPr>
        <w:t>Design Requirements for Near Zero Carbon Data Centers</w:t>
      </w:r>
      <w:r>
        <w:rPr>
          <w:rFonts w:asciiTheme="minorAscii" w:hAnsiTheme="minorAscii"/>
          <w:sz w:val="24"/>
          <w:szCs w:val="24"/>
        </w:rPr>
        <w:tab/>
      </w:r>
      <w:r>
        <w:rPr>
          <w:rFonts w:asciiTheme="minorAscii" w:hAnsiTheme="minorAscii"/>
          <w:sz w:val="24"/>
          <w:szCs w:val="24"/>
        </w:rPr>
        <w:fldChar w:fldCharType="begin"/>
      </w:r>
      <w:r>
        <w:rPr>
          <w:rFonts w:asciiTheme="minorAscii" w:hAnsiTheme="minorAscii"/>
          <w:sz w:val="24"/>
          <w:szCs w:val="24"/>
        </w:rPr>
        <w:instrText xml:space="preserve"> PAGEREF _Toc22517 \h </w:instrText>
      </w:r>
      <w:r>
        <w:rPr>
          <w:rFonts w:asciiTheme="minorAscii" w:hAnsiTheme="minorAscii"/>
          <w:sz w:val="24"/>
          <w:szCs w:val="24"/>
        </w:rPr>
        <w:fldChar w:fldCharType="separate"/>
      </w:r>
      <w:r>
        <w:rPr>
          <w:rFonts w:asciiTheme="minorAscii" w:hAnsiTheme="minorAscii"/>
          <w:sz w:val="24"/>
          <w:szCs w:val="24"/>
        </w:rPr>
        <w:t>24</w:t>
      </w:r>
      <w:r>
        <w:rPr>
          <w:rFonts w:asciiTheme="minorAscii" w:hAnsiTheme="minorAscii"/>
          <w:sz w:val="24"/>
          <w:szCs w:val="24"/>
        </w:rPr>
        <w:fldChar w:fldCharType="end"/>
      </w:r>
      <w:r>
        <w:rPr>
          <w:rFonts w:hint="default" w:eastAsia="宋体" w:cs="宋体" w:asciiTheme="minorAscii" w:hAnsiTheme="minorAscii"/>
          <w:sz w:val="24"/>
          <w:szCs w:val="24"/>
        </w:rPr>
        <w:fldChar w:fldCharType="end"/>
      </w:r>
    </w:p>
    <w:p>
      <w:pPr>
        <w:pStyle w:val="30"/>
        <w:tabs>
          <w:tab w:val="right" w:leader="dot" w:pos="8306"/>
        </w:tabs>
        <w:rPr>
          <w:rFonts w:asciiTheme="minorAscii" w:hAnsiTheme="minorAscii"/>
          <w:sz w:val="24"/>
          <w:szCs w:val="24"/>
        </w:rPr>
      </w:pPr>
      <w:r>
        <w:rPr>
          <w:rFonts w:hint="default" w:eastAsia="宋体" w:cs="宋体" w:asciiTheme="minorAscii" w:hAnsiTheme="minorAscii"/>
          <w:sz w:val="24"/>
          <w:szCs w:val="24"/>
        </w:rPr>
        <w:fldChar w:fldCharType="begin"/>
      </w:r>
      <w:r>
        <w:rPr>
          <w:rFonts w:hint="default" w:eastAsia="宋体" w:cs="宋体" w:asciiTheme="minorAscii" w:hAnsiTheme="minorAscii"/>
          <w:sz w:val="24"/>
          <w:szCs w:val="24"/>
        </w:rPr>
        <w:instrText xml:space="preserve"> HYPERLINK \l _Toc23495 </w:instrText>
      </w:r>
      <w:r>
        <w:rPr>
          <w:rFonts w:hint="default" w:eastAsia="宋体" w:cs="宋体" w:asciiTheme="minorAscii" w:hAnsiTheme="minorAscii"/>
          <w:sz w:val="24"/>
          <w:szCs w:val="24"/>
        </w:rPr>
        <w:fldChar w:fldCharType="separate"/>
      </w:r>
      <w:r>
        <w:rPr>
          <w:rFonts w:hint="eastAsia" w:eastAsia="宋体" w:cstheme="minorHAnsi"/>
          <w:b w:val="0"/>
          <w:bCs/>
          <w:caps w:val="0"/>
          <w:sz w:val="24"/>
          <w:szCs w:val="24"/>
          <w:lang w:eastAsia="zh-CN"/>
        </w:rPr>
        <w:t>E</w:t>
      </w:r>
      <w:r>
        <w:rPr>
          <w:rFonts w:hint="eastAsia" w:eastAsia="宋体" w:cstheme="minorHAnsi"/>
          <w:b w:val="0"/>
          <w:bCs/>
          <w:caps w:val="0"/>
          <w:sz w:val="24"/>
          <w:szCs w:val="24"/>
          <w:lang w:val="en-US" w:eastAsia="zh-CN"/>
        </w:rPr>
        <w:t>xplanation of wording</w:t>
      </w:r>
      <w:r>
        <w:rPr>
          <w:rFonts w:asciiTheme="minorAscii" w:hAnsiTheme="minorAscii"/>
          <w:sz w:val="24"/>
          <w:szCs w:val="24"/>
        </w:rPr>
        <w:tab/>
      </w:r>
      <w:r>
        <w:rPr>
          <w:rFonts w:asciiTheme="minorAscii" w:hAnsiTheme="minorAscii"/>
          <w:sz w:val="24"/>
          <w:szCs w:val="24"/>
        </w:rPr>
        <w:fldChar w:fldCharType="begin"/>
      </w:r>
      <w:r>
        <w:rPr>
          <w:rFonts w:asciiTheme="minorAscii" w:hAnsiTheme="minorAscii"/>
          <w:sz w:val="24"/>
          <w:szCs w:val="24"/>
        </w:rPr>
        <w:instrText xml:space="preserve"> PAGEREF _Toc23495 \h </w:instrText>
      </w:r>
      <w:r>
        <w:rPr>
          <w:rFonts w:asciiTheme="minorAscii" w:hAnsiTheme="minorAscii"/>
          <w:sz w:val="24"/>
          <w:szCs w:val="24"/>
        </w:rPr>
        <w:fldChar w:fldCharType="separate"/>
      </w:r>
      <w:r>
        <w:rPr>
          <w:rFonts w:asciiTheme="minorAscii" w:hAnsiTheme="minorAscii"/>
          <w:sz w:val="24"/>
          <w:szCs w:val="24"/>
        </w:rPr>
        <w:t>30</w:t>
      </w:r>
      <w:r>
        <w:rPr>
          <w:rFonts w:asciiTheme="minorAscii" w:hAnsiTheme="minorAscii"/>
          <w:sz w:val="24"/>
          <w:szCs w:val="24"/>
        </w:rPr>
        <w:fldChar w:fldCharType="end"/>
      </w:r>
      <w:r>
        <w:rPr>
          <w:rFonts w:hint="default" w:eastAsia="宋体" w:cs="宋体" w:asciiTheme="minorAscii" w:hAnsiTheme="minorAscii"/>
          <w:sz w:val="24"/>
          <w:szCs w:val="24"/>
        </w:rPr>
        <w:fldChar w:fldCharType="end"/>
      </w:r>
    </w:p>
    <w:p>
      <w:pPr>
        <w:pStyle w:val="30"/>
        <w:tabs>
          <w:tab w:val="right" w:leader="dot" w:pos="8306"/>
        </w:tabs>
        <w:rPr>
          <w:rFonts w:asciiTheme="minorAscii" w:hAnsiTheme="minorAscii"/>
          <w:sz w:val="24"/>
          <w:szCs w:val="24"/>
        </w:rPr>
      </w:pPr>
      <w:r>
        <w:rPr>
          <w:rFonts w:hint="default" w:eastAsia="宋体" w:cs="宋体" w:asciiTheme="minorAscii" w:hAnsiTheme="minorAscii"/>
          <w:sz w:val="24"/>
          <w:szCs w:val="24"/>
        </w:rPr>
        <w:fldChar w:fldCharType="begin"/>
      </w:r>
      <w:r>
        <w:rPr>
          <w:rFonts w:hint="default" w:eastAsia="宋体" w:cs="宋体" w:asciiTheme="minorAscii" w:hAnsiTheme="minorAscii"/>
          <w:sz w:val="24"/>
          <w:szCs w:val="24"/>
        </w:rPr>
        <w:instrText xml:space="preserve"> HYPERLINK \l _Toc28158 </w:instrText>
      </w:r>
      <w:r>
        <w:rPr>
          <w:rFonts w:hint="default" w:eastAsia="宋体" w:cs="宋体" w:asciiTheme="minorAscii" w:hAnsiTheme="minorAscii"/>
          <w:sz w:val="24"/>
          <w:szCs w:val="24"/>
        </w:rPr>
        <w:fldChar w:fldCharType="separate"/>
      </w:r>
      <w:r>
        <w:rPr>
          <w:rFonts w:hint="eastAsia" w:cstheme="minorHAnsi"/>
          <w:b w:val="0"/>
          <w:bCs/>
          <w:caps w:val="0"/>
          <w:sz w:val="24"/>
          <w:szCs w:val="24"/>
          <w:lang w:val="en-US" w:eastAsia="zh-CN"/>
        </w:rPr>
        <w:t>List of quoted standards</w:t>
      </w:r>
      <w:r>
        <w:rPr>
          <w:rFonts w:asciiTheme="minorAscii" w:hAnsiTheme="minorAscii"/>
          <w:sz w:val="24"/>
          <w:szCs w:val="24"/>
        </w:rPr>
        <w:tab/>
      </w:r>
      <w:r>
        <w:rPr>
          <w:rFonts w:asciiTheme="minorAscii" w:hAnsiTheme="minorAscii"/>
          <w:sz w:val="24"/>
          <w:szCs w:val="24"/>
        </w:rPr>
        <w:fldChar w:fldCharType="begin"/>
      </w:r>
      <w:r>
        <w:rPr>
          <w:rFonts w:asciiTheme="minorAscii" w:hAnsiTheme="minorAscii"/>
          <w:sz w:val="24"/>
          <w:szCs w:val="24"/>
        </w:rPr>
        <w:instrText xml:space="preserve"> PAGEREF _Toc28158 \h </w:instrText>
      </w:r>
      <w:r>
        <w:rPr>
          <w:rFonts w:asciiTheme="minorAscii" w:hAnsiTheme="minorAscii"/>
          <w:sz w:val="24"/>
          <w:szCs w:val="24"/>
        </w:rPr>
        <w:fldChar w:fldCharType="separate"/>
      </w:r>
      <w:r>
        <w:rPr>
          <w:rFonts w:asciiTheme="minorAscii" w:hAnsiTheme="minorAscii"/>
          <w:sz w:val="24"/>
          <w:szCs w:val="24"/>
        </w:rPr>
        <w:t>31</w:t>
      </w:r>
      <w:r>
        <w:rPr>
          <w:rFonts w:asciiTheme="minorAscii" w:hAnsiTheme="minorAscii"/>
          <w:sz w:val="24"/>
          <w:szCs w:val="24"/>
        </w:rPr>
        <w:fldChar w:fldCharType="end"/>
      </w:r>
      <w:r>
        <w:rPr>
          <w:rFonts w:hint="default" w:eastAsia="宋体" w:cs="宋体" w:asciiTheme="minorAscii" w:hAnsiTheme="minorAscii"/>
          <w:sz w:val="24"/>
          <w:szCs w:val="24"/>
        </w:rPr>
        <w:fldChar w:fldCharType="end"/>
      </w:r>
    </w:p>
    <w:p>
      <w:pPr>
        <w:pStyle w:val="30"/>
        <w:tabs>
          <w:tab w:val="right" w:leader="dot" w:pos="8306"/>
        </w:tabs>
        <w:rPr>
          <w:rFonts w:asciiTheme="minorAscii" w:hAnsiTheme="minorAscii"/>
          <w:sz w:val="24"/>
          <w:szCs w:val="24"/>
        </w:rPr>
      </w:pPr>
      <w:r>
        <w:rPr>
          <w:rFonts w:hint="default" w:eastAsia="宋体" w:cs="宋体" w:asciiTheme="minorAscii" w:hAnsiTheme="minorAscii"/>
          <w:sz w:val="24"/>
          <w:szCs w:val="24"/>
        </w:rPr>
        <w:fldChar w:fldCharType="begin"/>
      </w:r>
      <w:r>
        <w:rPr>
          <w:rFonts w:hint="default" w:eastAsia="宋体" w:cs="宋体" w:asciiTheme="minorAscii" w:hAnsiTheme="minorAscii"/>
          <w:sz w:val="24"/>
          <w:szCs w:val="24"/>
        </w:rPr>
        <w:instrText xml:space="preserve"> HYPERLINK \l _Toc4998 </w:instrText>
      </w:r>
      <w:r>
        <w:rPr>
          <w:rFonts w:hint="default" w:eastAsia="宋体" w:cs="宋体" w:asciiTheme="minorAscii" w:hAnsiTheme="minorAscii"/>
          <w:sz w:val="24"/>
          <w:szCs w:val="24"/>
        </w:rPr>
        <w:fldChar w:fldCharType="separate"/>
      </w:r>
      <w:r>
        <w:rPr>
          <w:rFonts w:hint="eastAsia"/>
          <w:b w:val="0"/>
          <w:caps w:val="0"/>
          <w:sz w:val="24"/>
          <w:szCs w:val="24"/>
        </w:rPr>
        <w:t>Addition：Explanation of Provisions</w:t>
      </w:r>
      <w:r>
        <w:rPr>
          <w:rFonts w:asciiTheme="minorAscii" w:hAnsiTheme="minorAscii"/>
          <w:sz w:val="24"/>
          <w:szCs w:val="24"/>
        </w:rPr>
        <w:tab/>
      </w:r>
      <w:r>
        <w:rPr>
          <w:rFonts w:asciiTheme="minorAscii" w:hAnsiTheme="minorAscii"/>
          <w:sz w:val="24"/>
          <w:szCs w:val="24"/>
        </w:rPr>
        <w:fldChar w:fldCharType="begin"/>
      </w:r>
      <w:r>
        <w:rPr>
          <w:rFonts w:asciiTheme="minorAscii" w:hAnsiTheme="minorAscii"/>
          <w:sz w:val="24"/>
          <w:szCs w:val="24"/>
        </w:rPr>
        <w:instrText xml:space="preserve"> PAGEREF _Toc4998 \h </w:instrText>
      </w:r>
      <w:r>
        <w:rPr>
          <w:rFonts w:asciiTheme="minorAscii" w:hAnsiTheme="minorAscii"/>
          <w:sz w:val="24"/>
          <w:szCs w:val="24"/>
        </w:rPr>
        <w:fldChar w:fldCharType="separate"/>
      </w:r>
      <w:r>
        <w:rPr>
          <w:rFonts w:asciiTheme="minorAscii" w:hAnsiTheme="minorAscii"/>
          <w:sz w:val="24"/>
          <w:szCs w:val="24"/>
        </w:rPr>
        <w:t>32</w:t>
      </w:r>
      <w:r>
        <w:rPr>
          <w:rFonts w:asciiTheme="minorAscii" w:hAnsiTheme="minorAscii"/>
          <w:sz w:val="24"/>
          <w:szCs w:val="24"/>
        </w:rPr>
        <w:fldChar w:fldCharType="end"/>
      </w:r>
      <w:r>
        <w:rPr>
          <w:rFonts w:hint="default" w:eastAsia="宋体" w:cs="宋体" w:asciiTheme="minorAscii" w:hAnsiTheme="minorAscii"/>
          <w:sz w:val="24"/>
          <w:szCs w:val="24"/>
        </w:rPr>
        <w:fldChar w:fldCharType="end"/>
      </w:r>
    </w:p>
    <w:p>
      <w:pPr>
        <w:pStyle w:val="35"/>
        <w:tabs>
          <w:tab w:val="right" w:leader="dot" w:pos="8306"/>
        </w:tabs>
        <w:rPr>
          <w:rFonts w:asciiTheme="minorAscii" w:hAnsiTheme="minorAscii"/>
          <w:sz w:val="24"/>
          <w:szCs w:val="24"/>
        </w:rPr>
      </w:pPr>
    </w:p>
    <w:p>
      <w:pPr>
        <w:rPr>
          <w:rFonts w:hint="eastAsia" w:ascii="宋体" w:hAnsi="宋体" w:eastAsia="宋体" w:cs="宋体"/>
          <w:b/>
          <w:szCs w:val="24"/>
        </w:rPr>
      </w:pPr>
      <w:r>
        <w:rPr>
          <w:rFonts w:hint="default" w:eastAsia="宋体" w:cs="宋体" w:asciiTheme="minorAscii" w:hAnsiTheme="minorAscii"/>
          <w:sz w:val="24"/>
          <w:szCs w:val="24"/>
        </w:rPr>
        <w:fldChar w:fldCharType="end"/>
      </w:r>
    </w:p>
    <w:p>
      <w:pPr>
        <w:widowControl/>
        <w:spacing w:line="240" w:lineRule="auto"/>
        <w:jc w:val="left"/>
        <w:rPr>
          <w:rFonts w:hint="eastAsia" w:ascii="宋体" w:hAnsi="宋体" w:eastAsia="宋体" w:cs="宋体"/>
          <w:b/>
          <w:szCs w:val="24"/>
        </w:rPr>
        <w:sectPr>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pPr>
      <w:r>
        <w:rPr>
          <w:rFonts w:hint="eastAsia" w:ascii="宋体" w:hAnsi="宋体" w:eastAsia="宋体" w:cs="宋体"/>
          <w:b/>
          <w:szCs w:val="24"/>
        </w:rPr>
        <w:br w:type="page"/>
      </w:r>
    </w:p>
    <w:p>
      <w:pPr>
        <w:widowControl/>
        <w:spacing w:line="240" w:lineRule="auto"/>
        <w:jc w:val="left"/>
        <w:rPr>
          <w:rFonts w:ascii="宋体" w:hAnsi="宋体" w:cs="宋体"/>
          <w:b/>
        </w:rPr>
      </w:pPr>
    </w:p>
    <w:p>
      <w:pPr>
        <w:pStyle w:val="3"/>
        <w:rPr>
          <w:rFonts w:hint="eastAsia" w:ascii="宋体" w:hAnsi="宋体" w:cs="宋体"/>
          <w:b/>
          <w:bCs w:val="0"/>
          <w:sz w:val="30"/>
          <w:szCs w:val="30"/>
        </w:rPr>
      </w:pPr>
      <w:bookmarkStart w:id="30" w:name="_Toc5517"/>
      <w:bookmarkStart w:id="31" w:name="_Toc7132"/>
      <w:bookmarkStart w:id="32" w:name="_Toc4221"/>
      <w:bookmarkStart w:id="33" w:name="_Toc13936"/>
      <w:bookmarkStart w:id="34" w:name="_Toc4296"/>
      <w:bookmarkStart w:id="35" w:name="_Toc162"/>
      <w:bookmarkStart w:id="36" w:name="_Toc25729"/>
      <w:bookmarkStart w:id="37" w:name="_Toc8676"/>
      <w:bookmarkStart w:id="38" w:name="_Toc7295"/>
      <w:r>
        <w:rPr>
          <w:rFonts w:ascii="宋体" w:hAnsi="宋体" w:cs="宋体"/>
          <w:b/>
          <w:bCs w:val="0"/>
          <w:sz w:val="30"/>
          <w:szCs w:val="30"/>
        </w:rPr>
        <w:t xml:space="preserve">1 </w:t>
      </w:r>
      <w:bookmarkEnd w:id="17"/>
      <w:bookmarkEnd w:id="18"/>
      <w:bookmarkEnd w:id="19"/>
      <w:bookmarkEnd w:id="30"/>
      <w:bookmarkEnd w:id="31"/>
      <w:r>
        <w:rPr>
          <w:rFonts w:hint="eastAsia" w:ascii="宋体" w:hAnsi="宋体" w:cs="宋体"/>
          <w:b/>
          <w:bCs w:val="0"/>
          <w:sz w:val="30"/>
          <w:szCs w:val="30"/>
          <w:lang w:val="en-US" w:eastAsia="zh-CN"/>
        </w:rPr>
        <w:t>总则</w:t>
      </w:r>
      <w:bookmarkEnd w:id="32"/>
      <w:bookmarkEnd w:id="33"/>
      <w:bookmarkEnd w:id="34"/>
      <w:bookmarkEnd w:id="35"/>
      <w:bookmarkEnd w:id="36"/>
      <w:bookmarkEnd w:id="37"/>
      <w:bookmarkEnd w:id="38"/>
    </w:p>
    <w:p>
      <w:pPr>
        <w:ind w:firstLine="0" w:firstLineChars="0"/>
      </w:pPr>
      <w:r>
        <w:rPr>
          <w:rFonts w:hint="eastAsia" w:ascii="宋体" w:hAnsi="宋体" w:eastAsia="宋体" w:cs="宋体"/>
        </w:rPr>
        <w:t>1.0.1</w:t>
      </w:r>
      <w:r>
        <w:rPr>
          <w:rFonts w:hint="eastAsia"/>
        </w:rPr>
        <w:t>本文件对近零碳数据中心进行了定义，规定了近零碳数据中心节能设计相关的基本规定、规划选址、工艺设计、建筑与结构、暖通系统、电气系统、智能化控制系统、给水与排水、可再生能源应用和资源再利用等内容。</w:t>
      </w:r>
    </w:p>
    <w:p>
      <w:pPr>
        <w:ind w:firstLine="0" w:firstLineChars="0"/>
      </w:pPr>
      <w:r>
        <w:rPr>
          <w:rFonts w:hint="eastAsia" w:ascii="宋体" w:hAnsi="宋体" w:eastAsia="宋体" w:cs="宋体"/>
        </w:rPr>
        <w:t>1.0.2</w:t>
      </w:r>
      <w:r>
        <w:rPr>
          <w:rFonts w:hint="eastAsia"/>
        </w:rPr>
        <w:t>本文所定义的近零碳数据中心，为支撑数据中心独立运行功能的建筑的一部分、单栋建筑或建筑建群以及数据中心功能对应的园区范围。</w:t>
      </w:r>
    </w:p>
    <w:p>
      <w:pPr>
        <w:ind w:firstLine="0" w:firstLineChars="0"/>
      </w:pPr>
      <w:r>
        <w:rPr>
          <w:rFonts w:hint="eastAsia" w:ascii="宋体" w:hAnsi="宋体" w:eastAsia="宋体" w:cs="宋体"/>
        </w:rPr>
        <w:t>1.0.3</w:t>
      </w:r>
      <w:r>
        <w:rPr>
          <w:rFonts w:hint="eastAsia"/>
        </w:rPr>
        <w:t>本文件适用于近零碳数据中心的创建设计，也适用于数据中心节能改造设计。</w:t>
      </w:r>
    </w:p>
    <w:p>
      <w:pPr>
        <w:rPr>
          <w:rFonts w:ascii="宋体" w:hAnsi="宋体" w:cs="宋体"/>
        </w:rPr>
      </w:pPr>
      <w:bookmarkStart w:id="39" w:name="_Toc76659548"/>
      <w:bookmarkStart w:id="40" w:name="_Toc76661647"/>
      <w:bookmarkStart w:id="41" w:name="_Toc76661770"/>
      <w:r>
        <w:rPr>
          <w:rFonts w:ascii="宋体" w:hAnsi="宋体" w:cs="宋体"/>
          <w:b/>
        </w:rPr>
        <w:br w:type="page"/>
      </w:r>
      <w:bookmarkEnd w:id="39"/>
      <w:bookmarkEnd w:id="40"/>
      <w:bookmarkEnd w:id="41"/>
      <w:bookmarkStart w:id="42" w:name="_Toc76659551"/>
      <w:bookmarkStart w:id="43" w:name="_Toc76661650"/>
      <w:bookmarkStart w:id="44" w:name="_Toc76661773"/>
      <w:bookmarkStart w:id="45" w:name="_Toc22928"/>
      <w:bookmarkStart w:id="46" w:name="_Toc15198"/>
    </w:p>
    <w:p>
      <w:pPr>
        <w:pStyle w:val="3"/>
        <w:rPr>
          <w:rFonts w:ascii="宋体" w:hAnsi="宋体" w:cs="宋体"/>
          <w:b/>
          <w:bCs w:val="0"/>
          <w:szCs w:val="30"/>
        </w:rPr>
      </w:pPr>
      <w:bookmarkStart w:id="47" w:name="_Toc16852"/>
      <w:bookmarkStart w:id="48" w:name="_Toc30965"/>
      <w:bookmarkStart w:id="49" w:name="_Toc6114"/>
      <w:bookmarkStart w:id="50" w:name="_Toc25518"/>
      <w:bookmarkStart w:id="51" w:name="_Toc2012"/>
      <w:bookmarkStart w:id="52" w:name="_Toc701"/>
      <w:bookmarkStart w:id="53" w:name="_Toc21651"/>
      <w:r>
        <w:rPr>
          <w:rFonts w:hint="eastAsia" w:ascii="宋体" w:hAnsi="宋体" w:cs="宋体"/>
          <w:b/>
          <w:bCs w:val="0"/>
          <w:szCs w:val="30"/>
          <w:lang w:val="en-US" w:eastAsia="zh-CN"/>
        </w:rPr>
        <w:t>2</w:t>
      </w:r>
      <w:r>
        <w:rPr>
          <w:rFonts w:ascii="宋体" w:hAnsi="宋体" w:cs="宋体"/>
          <w:b/>
          <w:bCs w:val="0"/>
          <w:szCs w:val="30"/>
        </w:rPr>
        <w:t xml:space="preserve"> </w:t>
      </w:r>
      <w:bookmarkEnd w:id="42"/>
      <w:bookmarkEnd w:id="43"/>
      <w:bookmarkEnd w:id="44"/>
      <w:bookmarkStart w:id="54" w:name="_Toc1376859692_WPSOffice_Level1"/>
      <w:bookmarkStart w:id="55" w:name="_Toc22022975"/>
      <w:bookmarkStart w:id="56" w:name="_Toc1272775035"/>
      <w:bookmarkStart w:id="57" w:name="_Toc1452564335"/>
      <w:bookmarkStart w:id="58" w:name="_Toc3675"/>
      <w:bookmarkStart w:id="59" w:name="_Toc22283908"/>
      <w:bookmarkStart w:id="60" w:name="_Toc18681"/>
      <w:bookmarkStart w:id="61" w:name="_Toc65244463"/>
      <w:r>
        <w:rPr>
          <w:rFonts w:hint="default" w:ascii="宋体" w:hAnsi="宋体" w:cs="宋体"/>
          <w:b/>
          <w:bCs w:val="0"/>
          <w:szCs w:val="30"/>
        </w:rPr>
        <w:t>术语和</w:t>
      </w:r>
      <w:bookmarkEnd w:id="45"/>
      <w:bookmarkEnd w:id="46"/>
      <w:r>
        <w:rPr>
          <w:rFonts w:hint="default" w:ascii="宋体" w:hAnsi="宋体" w:cs="宋体"/>
          <w:b/>
          <w:bCs w:val="0"/>
          <w:szCs w:val="30"/>
        </w:rPr>
        <w:t>符号</w:t>
      </w:r>
      <w:bookmarkEnd w:id="47"/>
      <w:bookmarkEnd w:id="48"/>
      <w:bookmarkEnd w:id="49"/>
      <w:bookmarkEnd w:id="50"/>
      <w:bookmarkEnd w:id="51"/>
      <w:bookmarkEnd w:id="52"/>
      <w:bookmarkEnd w:id="53"/>
    </w:p>
    <w:p>
      <w:pPr>
        <w:pStyle w:val="4"/>
        <w:jc w:val="center"/>
        <w:rPr>
          <w:rFonts w:hint="eastAsia" w:ascii="黑体" w:hAnsi="黑体" w:eastAsia="黑体" w:cs="黑体"/>
          <w:b/>
          <w:bCs w:val="0"/>
          <w:kern w:val="0"/>
          <w:sz w:val="28"/>
          <w:szCs w:val="28"/>
        </w:rPr>
      </w:pPr>
      <w:bookmarkStart w:id="62" w:name="_Toc26149"/>
      <w:bookmarkStart w:id="63" w:name="_Toc12032"/>
      <w:bookmarkStart w:id="64" w:name="_Toc27013"/>
      <w:bookmarkStart w:id="65" w:name="_Toc19392"/>
      <w:bookmarkStart w:id="66" w:name="_Toc13352"/>
      <w:bookmarkStart w:id="67" w:name="_Toc9692"/>
      <w:bookmarkStart w:id="68" w:name="_Toc28060"/>
      <w:r>
        <w:rPr>
          <w:rFonts w:hint="eastAsia" w:ascii="黑体" w:hAnsi="黑体" w:eastAsia="黑体" w:cs="黑体"/>
          <w:b/>
          <w:bCs w:val="0"/>
          <w:kern w:val="0"/>
          <w:sz w:val="28"/>
          <w:szCs w:val="28"/>
          <w:lang w:val="en-US" w:eastAsia="zh-CN"/>
        </w:rPr>
        <w:t>2</w:t>
      </w:r>
      <w:r>
        <w:rPr>
          <w:rFonts w:hint="eastAsia" w:ascii="黑体" w:hAnsi="黑体" w:eastAsia="黑体" w:cs="黑体"/>
          <w:b/>
          <w:bCs w:val="0"/>
          <w:kern w:val="0"/>
          <w:sz w:val="28"/>
          <w:szCs w:val="28"/>
        </w:rPr>
        <w:t>.1术语</w:t>
      </w:r>
      <w:bookmarkEnd w:id="62"/>
      <w:bookmarkEnd w:id="63"/>
      <w:bookmarkEnd w:id="64"/>
      <w:bookmarkEnd w:id="65"/>
      <w:bookmarkEnd w:id="66"/>
      <w:bookmarkEnd w:id="67"/>
      <w:bookmarkEnd w:id="68"/>
    </w:p>
    <w:p>
      <w:pPr>
        <w:rPr>
          <w:rFonts w:hint="eastAsia" w:ascii="宋体" w:hAnsi="宋体" w:eastAsia="宋体" w:cs="宋体"/>
          <w:kern w:val="2"/>
          <w:szCs w:val="22"/>
        </w:rPr>
      </w:pPr>
      <w:r>
        <w:rPr>
          <w:rFonts w:hint="eastAsia" w:ascii="宋体" w:hAnsi="宋体" w:eastAsia="宋体" w:cs="宋体"/>
          <w:kern w:val="2"/>
          <w:szCs w:val="22"/>
          <w:lang w:val="en-US" w:eastAsia="zh-CN"/>
        </w:rPr>
        <w:t>2</w:t>
      </w:r>
      <w:r>
        <w:rPr>
          <w:rFonts w:hint="eastAsia" w:ascii="宋体" w:hAnsi="宋体" w:eastAsia="宋体" w:cs="宋体"/>
          <w:kern w:val="2"/>
          <w:szCs w:val="22"/>
        </w:rPr>
        <w:t>.1.1碳中和Carbon neutrality</w:t>
      </w:r>
    </w:p>
    <w:p>
      <w:pPr>
        <w:ind w:firstLine="480" w:firstLineChars="200"/>
      </w:pPr>
      <w:r>
        <w:rPr>
          <w:rFonts w:hint="eastAsia"/>
        </w:rPr>
        <w:t>数据中心运营过程中的碳排放和碳消除达到平衡的状态。通过减少能源消耗、提高能源效率、使用再生能源等方式减少碳排放，同时也可以通过种植树木、投资碳捕捉和存储技术等方式消除碳排放。当一个数据中心的碳排放和碳消除达到平衡，即可称为实现了碳中和。</w:t>
      </w:r>
    </w:p>
    <w:p>
      <w:pPr>
        <w:rPr>
          <w:rFonts w:ascii="宋体" w:hAnsi="宋体" w:eastAsia="宋体" w:cs="宋体"/>
          <w:kern w:val="0"/>
          <w:szCs w:val="24"/>
        </w:rPr>
      </w:pPr>
      <w:r>
        <w:rPr>
          <w:rFonts w:hint="eastAsia" w:ascii="宋体" w:hAnsi="宋体" w:eastAsia="宋体" w:cs="宋体"/>
          <w:kern w:val="0"/>
          <w:szCs w:val="24"/>
          <w:lang w:val="en-US" w:eastAsia="zh-CN"/>
        </w:rPr>
        <w:t>2</w:t>
      </w:r>
      <w:r>
        <w:rPr>
          <w:rFonts w:hint="eastAsia" w:ascii="宋体" w:hAnsi="宋体" w:eastAsia="宋体" w:cs="宋体"/>
          <w:kern w:val="0"/>
          <w:szCs w:val="24"/>
        </w:rPr>
        <w:t>.1.2低碳数据中心Low carbon data center</w:t>
      </w:r>
    </w:p>
    <w:p>
      <w:pPr>
        <w:ind w:firstLine="480" w:firstLineChars="200"/>
      </w:pPr>
      <w:r>
        <w:rPr>
          <w:rFonts w:hint="eastAsia"/>
        </w:rPr>
        <w:t>低碳数据中心是近零碳数据中心的初级表现形式，数据中心电能比</w:t>
      </w:r>
      <w:r>
        <w:t>PUE</w:t>
      </w:r>
      <w:r>
        <w:rPr>
          <w:rFonts w:hint="eastAsia"/>
        </w:rPr>
        <w:t>略高于近零碳数据中心，全生命周期内，在确保信息系统以及其支撑设备安全、稳定、可靠运行的条件下，能取得最大化的能源效率和最小化的环境影响的数据中心。温室气体排放核算边界内，在一定时间内（通常以年度为单位）生产、服务过程中产生的温室气体排放量，按照二氧化碳当量（CO</w:t>
      </w:r>
      <w:r>
        <w:rPr>
          <w:rFonts w:hint="eastAsia"/>
          <w:vertAlign w:val="subscript"/>
        </w:rPr>
        <w:t>2</w:t>
      </w:r>
      <w:r>
        <w:rPr>
          <w:rFonts w:hint="eastAsia"/>
        </w:rPr>
        <w:t>e）计算，在优先自主减排的基础上（</w:t>
      </w:r>
      <w:r>
        <w:t>PUE</w:t>
      </w:r>
      <w:r>
        <w:rPr>
          <w:rFonts w:hint="eastAsia"/>
        </w:rPr>
        <w:t>＜</w:t>
      </w:r>
      <w:r>
        <w:t>1.</w:t>
      </w:r>
      <w:r>
        <w:rPr>
          <w:rFonts w:hint="default"/>
          <w:lang w:val="en-US"/>
        </w:rPr>
        <w:t>25</w:t>
      </w:r>
      <w:r>
        <w:rPr>
          <w:rFonts w:hint="eastAsia"/>
        </w:rPr>
        <w:t>，</w:t>
      </w:r>
      <w:r>
        <w:t>WUE</w:t>
      </w:r>
      <w:r>
        <w:rPr>
          <w:rFonts w:hint="eastAsia"/>
        </w:rPr>
        <w:t>＜</w:t>
      </w:r>
      <w:r>
        <w:t>2.0L/kW</w:t>
      </w:r>
      <w:r>
        <w:rPr>
          <w:rFonts w:hint="eastAsia"/>
        </w:rPr>
        <w:t>·</w:t>
      </w:r>
      <w:r>
        <w:t>h</w:t>
      </w:r>
      <w:r>
        <w:rPr>
          <w:rFonts w:hint="eastAsia"/>
        </w:rPr>
        <w:t>），排放量实现由数据中心自建绿电系统和（或）核算边界外的减排项目清除不低于</w:t>
      </w:r>
      <w:r>
        <w:rPr>
          <w:rFonts w:hint="default"/>
          <w:lang w:val="en-US"/>
        </w:rPr>
        <w:t>5</w:t>
      </w:r>
      <w:r>
        <w:t>0%</w:t>
      </w:r>
      <w:r>
        <w:rPr>
          <w:rFonts w:hint="eastAsia"/>
        </w:rPr>
        <w:t>，和（或）相应数量的碳信用抵消的数据中心。</w:t>
      </w:r>
    </w:p>
    <w:p>
      <w:pPr>
        <w:rPr>
          <w:rFonts w:ascii="宋体" w:hAnsi="宋体" w:eastAsia="宋体" w:cs="宋体"/>
          <w:kern w:val="0"/>
          <w:szCs w:val="24"/>
        </w:rPr>
      </w:pPr>
      <w:r>
        <w:rPr>
          <w:rFonts w:hint="eastAsia" w:ascii="宋体" w:hAnsi="宋体" w:eastAsia="宋体" w:cs="宋体"/>
          <w:kern w:val="0"/>
          <w:szCs w:val="24"/>
          <w:lang w:val="en-US" w:eastAsia="zh-CN"/>
        </w:rPr>
        <w:t>2</w:t>
      </w:r>
      <w:r>
        <w:rPr>
          <w:rFonts w:hint="eastAsia" w:ascii="宋体" w:hAnsi="宋体" w:eastAsia="宋体" w:cs="宋体"/>
          <w:kern w:val="0"/>
          <w:szCs w:val="24"/>
        </w:rPr>
        <w:t>.1.3近零碳数据中心Near zero carbon data center</w:t>
      </w:r>
    </w:p>
    <w:p>
      <w:pPr>
        <w:ind w:firstLine="480" w:firstLineChars="200"/>
      </w:pPr>
      <w:r>
        <w:rPr>
          <w:rFonts w:hint="eastAsia"/>
        </w:rPr>
        <w:t>温室气体排放核算边界内，在一定时间内（通常以年度为单位）生产、服务过程中产生的温室气体排放量，按照二氧化碳当量（CO</w:t>
      </w:r>
      <w:r>
        <w:rPr>
          <w:rFonts w:hint="eastAsia"/>
          <w:vertAlign w:val="subscript"/>
        </w:rPr>
        <w:t>2</w:t>
      </w:r>
      <w:r>
        <w:rPr>
          <w:rFonts w:hint="eastAsia"/>
        </w:rPr>
        <w:t>e）计算，在优先自主减排的基础上（</w:t>
      </w:r>
      <w:r>
        <w:t>PUE</w:t>
      </w:r>
      <w:r>
        <w:rPr>
          <w:rFonts w:hint="eastAsia"/>
        </w:rPr>
        <w:t>＜</w:t>
      </w:r>
      <w:r>
        <w:t>1.</w:t>
      </w:r>
      <w:r>
        <w:rPr>
          <w:rFonts w:hint="default"/>
          <w:lang w:val="en-US"/>
        </w:rPr>
        <w:t>20</w:t>
      </w:r>
      <w:r>
        <w:rPr>
          <w:rFonts w:hint="eastAsia"/>
        </w:rPr>
        <w:t>，</w:t>
      </w:r>
      <w:r>
        <w:t>WUE</w:t>
      </w:r>
      <w:r>
        <w:rPr>
          <w:rFonts w:hint="eastAsia"/>
        </w:rPr>
        <w:t>＜</w:t>
      </w:r>
      <w:r>
        <w:t>1.8L/kW</w:t>
      </w:r>
      <w:r>
        <w:rPr>
          <w:rFonts w:hint="eastAsia"/>
        </w:rPr>
        <w:t>·</w:t>
      </w:r>
      <w:r>
        <w:t>h</w:t>
      </w:r>
      <w:r>
        <w:rPr>
          <w:rFonts w:hint="eastAsia"/>
        </w:rPr>
        <w:t>），排放量实现由数据中心自建绿电系统和（或）核算边界外的减排项目清除不低于</w:t>
      </w:r>
      <w:r>
        <w:rPr>
          <w:rFonts w:hint="default"/>
          <w:lang w:val="en-US"/>
        </w:rPr>
        <w:t>8</w:t>
      </w:r>
      <w:r>
        <w:t>0%</w:t>
      </w:r>
      <w:r>
        <w:rPr>
          <w:rFonts w:hint="eastAsia"/>
        </w:rPr>
        <w:t>，和（或）相应数量的碳信用抵消的数据中心。</w:t>
      </w:r>
    </w:p>
    <w:p>
      <w:pPr>
        <w:rPr>
          <w:rFonts w:ascii="宋体" w:hAnsi="宋体" w:eastAsia="宋体" w:cs="宋体"/>
          <w:kern w:val="0"/>
          <w:szCs w:val="24"/>
        </w:rPr>
      </w:pPr>
      <w:r>
        <w:rPr>
          <w:rFonts w:hint="eastAsia" w:ascii="宋体" w:hAnsi="宋体" w:eastAsia="宋体" w:cs="宋体"/>
          <w:kern w:val="0"/>
          <w:szCs w:val="24"/>
          <w:lang w:val="en-US" w:eastAsia="zh-CN"/>
        </w:rPr>
        <w:t>2</w:t>
      </w:r>
      <w:r>
        <w:rPr>
          <w:rFonts w:hint="eastAsia" w:ascii="宋体" w:hAnsi="宋体" w:eastAsia="宋体" w:cs="宋体"/>
          <w:kern w:val="0"/>
          <w:szCs w:val="24"/>
        </w:rPr>
        <w:t>.1.4零碳数据中心Zero carbon data center</w:t>
      </w:r>
    </w:p>
    <w:p>
      <w:pPr>
        <w:ind w:firstLine="480" w:firstLineChars="200"/>
      </w:pPr>
      <w:r>
        <w:rPr>
          <w:rFonts w:hint="eastAsia"/>
        </w:rPr>
        <w:t>零碳数据中心是近零碳数据中心的高级表现形式，是指对其在温室气体排放核算边界内直接或间接产生的温室气体排放总量，通过节能减排、清洁能源取代化石燃料、植树造林、二氧化碳捕集利用与封存、碳交易等方式进行正负抵消，实现总碳排放为零的数据中心，其电能比低于近零碳数据中心。温室气体排放核算边界内，在一定时间内（通常以年度为单位）生产、服务过程中产生的温室气体排放量，按照二氧化碳当量（CO</w:t>
      </w:r>
      <w:r>
        <w:rPr>
          <w:rFonts w:hint="eastAsia"/>
          <w:vertAlign w:val="subscript"/>
        </w:rPr>
        <w:t>2</w:t>
      </w:r>
      <w:r>
        <w:rPr>
          <w:rFonts w:hint="eastAsia"/>
        </w:rPr>
        <w:t>e）计算，在优先自主减排的基础上（</w:t>
      </w:r>
      <w:r>
        <w:t>PUE</w:t>
      </w:r>
      <w:r>
        <w:rPr>
          <w:rFonts w:hint="eastAsia"/>
        </w:rPr>
        <w:t>＜</w:t>
      </w:r>
      <w:r>
        <w:t>1.</w:t>
      </w:r>
      <w:r>
        <w:rPr>
          <w:rFonts w:hint="default"/>
          <w:lang w:val="en-US"/>
        </w:rPr>
        <w:t>15</w:t>
      </w:r>
      <w:r>
        <w:rPr>
          <w:rFonts w:hint="eastAsia"/>
        </w:rPr>
        <w:t>，</w:t>
      </w:r>
      <w:r>
        <w:t>WUE</w:t>
      </w:r>
      <w:r>
        <w:rPr>
          <w:rFonts w:hint="eastAsia"/>
        </w:rPr>
        <w:t>＜</w:t>
      </w:r>
      <w:r>
        <w:t>1.6L/kW</w:t>
      </w:r>
      <w:r>
        <w:rPr>
          <w:rFonts w:hint="eastAsia"/>
        </w:rPr>
        <w:t>·</w:t>
      </w:r>
      <w:r>
        <w:t>h</w:t>
      </w:r>
      <w:r>
        <w:rPr>
          <w:rFonts w:hint="eastAsia"/>
        </w:rPr>
        <w:t>），排放量实现由数据中心自建绿电系统和（或）核算边界外的减排项目</w:t>
      </w:r>
      <w:r>
        <w:t>100%</w:t>
      </w:r>
      <w:r>
        <w:rPr>
          <w:rFonts w:hint="eastAsia"/>
        </w:rPr>
        <w:t>清除，和（或）相应数量的碳信用抵消的数据中心。</w:t>
      </w:r>
    </w:p>
    <w:p>
      <w:pPr>
        <w:rPr>
          <w:rFonts w:ascii="宋体" w:hAnsi="宋体" w:eastAsia="宋体" w:cs="宋体"/>
          <w:kern w:val="0"/>
          <w:szCs w:val="24"/>
        </w:rPr>
      </w:pPr>
      <w:r>
        <w:rPr>
          <w:rFonts w:hint="eastAsia" w:ascii="宋体" w:hAnsi="宋体" w:eastAsia="宋体" w:cs="宋体"/>
          <w:kern w:val="0"/>
          <w:szCs w:val="24"/>
          <w:lang w:val="en-US" w:eastAsia="zh-CN"/>
        </w:rPr>
        <w:t>2</w:t>
      </w:r>
      <w:r>
        <w:rPr>
          <w:rFonts w:hint="eastAsia" w:ascii="宋体" w:hAnsi="宋体" w:eastAsia="宋体" w:cs="宋体"/>
          <w:kern w:val="0"/>
          <w:szCs w:val="24"/>
        </w:rPr>
        <w:t>.1.5自主减排行动Autonomous emission reduction actions</w:t>
      </w:r>
    </w:p>
    <w:p>
      <w:pPr>
        <w:ind w:firstLine="480" w:firstLineChars="200"/>
      </w:pPr>
      <w:r>
        <w:rPr>
          <w:rFonts w:hint="eastAsia"/>
        </w:rPr>
        <w:t>数据中心通过策划，应用先进适用的低碳技术，包括设备和工艺的更新迭代、管理措施的实施，所带来的的温室气体排放量减少的过程或活动。</w:t>
      </w:r>
    </w:p>
    <w:p>
      <w:pPr>
        <w:rPr>
          <w:rFonts w:ascii="宋体" w:hAnsi="宋体" w:eastAsia="宋体" w:cs="宋体"/>
          <w:kern w:val="0"/>
          <w:szCs w:val="24"/>
        </w:rPr>
      </w:pPr>
      <w:r>
        <w:rPr>
          <w:rFonts w:hint="eastAsia" w:ascii="宋体" w:hAnsi="宋体" w:eastAsia="宋体" w:cs="宋体"/>
          <w:kern w:val="0"/>
          <w:szCs w:val="24"/>
          <w:lang w:val="en-US" w:eastAsia="zh-CN"/>
        </w:rPr>
        <w:t>2</w:t>
      </w:r>
      <w:r>
        <w:rPr>
          <w:rFonts w:hint="eastAsia" w:ascii="宋体" w:hAnsi="宋体" w:eastAsia="宋体" w:cs="宋体"/>
          <w:kern w:val="0"/>
          <w:szCs w:val="24"/>
        </w:rPr>
        <w:t>3.1.6设计边界Design boundary</w:t>
      </w:r>
    </w:p>
    <w:p>
      <w:pPr>
        <w:ind w:firstLine="480" w:firstLineChars="200"/>
      </w:pPr>
      <w:r>
        <w:rPr>
          <w:rFonts w:hint="eastAsia"/>
        </w:rPr>
        <w:t>应以数据中心名称、地址和分期等确定数据中心项目的设计边界。数据中心名称应参考建设主管部分批文、地点、法人进行综合确定。</w:t>
      </w:r>
    </w:p>
    <w:p>
      <w:pPr>
        <w:ind w:firstLine="480" w:firstLineChars="200"/>
      </w:pPr>
      <w:r>
        <w:rPr>
          <w:rFonts w:hint="eastAsia"/>
        </w:rPr>
        <w:t>如果数据中心存在分期建设的情况（参考建设主管部门的批文），所有分期并未全部投入运行，则只考虑目前投产的分期。</w:t>
      </w:r>
    </w:p>
    <w:p>
      <w:pPr>
        <w:rPr>
          <w:rFonts w:ascii="宋体" w:hAnsi="宋体" w:eastAsia="宋体" w:cs="宋体"/>
          <w:kern w:val="0"/>
          <w:szCs w:val="24"/>
        </w:rPr>
      </w:pPr>
      <w:r>
        <w:rPr>
          <w:rFonts w:hint="eastAsia" w:ascii="宋体" w:hAnsi="宋体" w:eastAsia="宋体" w:cs="宋体"/>
          <w:kern w:val="0"/>
          <w:szCs w:val="24"/>
          <w:lang w:val="en-US" w:eastAsia="zh-CN"/>
        </w:rPr>
        <w:t>2</w:t>
      </w:r>
      <w:r>
        <w:rPr>
          <w:rFonts w:hint="eastAsia" w:ascii="宋体" w:hAnsi="宋体" w:eastAsia="宋体" w:cs="宋体"/>
          <w:kern w:val="0"/>
          <w:szCs w:val="24"/>
        </w:rPr>
        <w:t>.1.7</w:t>
      </w:r>
      <w:r>
        <w:rPr>
          <w:rFonts w:hint="default" w:ascii="宋体" w:hAnsi="宋体" w:eastAsia="宋体" w:cs="宋体"/>
          <w:kern w:val="0"/>
          <w:szCs w:val="24"/>
          <w:lang w:val="en-US"/>
        </w:rPr>
        <w:t xml:space="preserve"> </w:t>
      </w:r>
      <w:r>
        <w:rPr>
          <w:rFonts w:hint="eastAsia" w:ascii="宋体" w:hAnsi="宋体" w:eastAsia="宋体" w:cs="宋体"/>
          <w:kern w:val="0"/>
          <w:szCs w:val="24"/>
        </w:rPr>
        <w:t>电能利用效率</w:t>
      </w:r>
      <w:r>
        <w:rPr>
          <w:rFonts w:ascii="宋体" w:hAnsi="宋体" w:eastAsia="宋体" w:cs="宋体"/>
          <w:kern w:val="0"/>
          <w:szCs w:val="24"/>
        </w:rPr>
        <w:t xml:space="preserve"> </w:t>
      </w:r>
      <w:r>
        <w:rPr>
          <w:rFonts w:hint="eastAsia" w:ascii="宋体" w:hAnsi="宋体" w:eastAsia="宋体" w:cs="宋体"/>
          <w:kern w:val="0"/>
          <w:szCs w:val="24"/>
        </w:rPr>
        <w:t>Power Usage Effectiveness</w:t>
      </w:r>
      <w:r>
        <w:rPr>
          <w:rFonts w:ascii="宋体" w:hAnsi="宋体" w:eastAsia="宋体" w:cs="宋体"/>
          <w:kern w:val="0"/>
          <w:szCs w:val="24"/>
        </w:rPr>
        <w:t xml:space="preserve">  </w:t>
      </w:r>
    </w:p>
    <w:p>
      <w:pPr>
        <w:ind w:firstLine="480" w:firstLineChars="200"/>
      </w:pPr>
      <w:bookmarkStart w:id="69" w:name="_Toc21730"/>
      <w:bookmarkStart w:id="70" w:name="_Toc12557"/>
      <w:r>
        <w:t xml:space="preserve">数据中心总耗电量与数据中心 IT 设备耗电量的比值， </w:t>
      </w:r>
      <w:r>
        <w:rPr>
          <w:rFonts w:hint="eastAsia"/>
        </w:rPr>
        <w:t>一般采用</w:t>
      </w:r>
      <w:r>
        <w:t>年均 PUE 值。详细计算和测量要求参照 YD/T 2543《电信互联网数据中心（IDC）的能耗测评方法》 。PUE 数值大于 1，越接近 1 表明用于 IT 设备的电能占比越高，制冷、供配 电等非 IT 设备耗能越低。</w:t>
      </w:r>
      <w:bookmarkEnd w:id="69"/>
      <w:bookmarkEnd w:id="70"/>
    </w:p>
    <w:p>
      <w:pPr>
        <w:ind w:firstLine="480" w:firstLineChars="200"/>
      </w:pPr>
      <w:bookmarkStart w:id="71" w:name="_Toc13353"/>
      <w:bookmarkStart w:id="72" w:name="_Toc31"/>
      <w:r>
        <w:t>计算公式为：PUE=P</w:t>
      </w:r>
      <w:r>
        <w:rPr>
          <w:vertAlign w:val="subscript"/>
        </w:rPr>
        <w:t>Total</w:t>
      </w:r>
      <w:r>
        <w:t>/P</w:t>
      </w:r>
      <w:r>
        <w:rPr>
          <w:vertAlign w:val="subscript"/>
        </w:rPr>
        <w:t>IT</w:t>
      </w:r>
      <w:bookmarkEnd w:id="71"/>
      <w:bookmarkEnd w:id="72"/>
      <w:r>
        <w:rPr>
          <w:vertAlign w:val="subscript"/>
        </w:rPr>
        <w:t xml:space="preserve"> </w:t>
      </w:r>
      <w:r>
        <w:t xml:space="preserve">  </w:t>
      </w:r>
    </w:p>
    <w:p>
      <w:pPr>
        <w:ind w:firstLine="480" w:firstLineChars="200"/>
      </w:pPr>
      <w:bookmarkStart w:id="73" w:name="_Toc7493"/>
      <w:bookmarkStart w:id="74" w:name="_Toc15017"/>
      <w:r>
        <w:t>式中： P</w:t>
      </w:r>
      <w:r>
        <w:rPr>
          <w:vertAlign w:val="subscript"/>
        </w:rPr>
        <w:t>Total</w:t>
      </w:r>
      <w:r>
        <w:t>—为维持数据中心正常运行的总耗电，单位为 kWh。 P</w:t>
      </w:r>
      <w:r>
        <w:rPr>
          <w:vertAlign w:val="subscript"/>
        </w:rPr>
        <w:t>IT</w:t>
      </w:r>
      <w:r>
        <w:t>—为数据中心中 IT 设备耗电，单位为 kWh。</w:t>
      </w:r>
      <w:bookmarkEnd w:id="73"/>
      <w:bookmarkEnd w:id="74"/>
    </w:p>
    <w:p>
      <w:pPr>
        <w:rPr>
          <w:rFonts w:ascii="宋体" w:hAnsi="宋体" w:eastAsia="宋体" w:cs="宋体"/>
          <w:kern w:val="0"/>
          <w:szCs w:val="24"/>
        </w:rPr>
      </w:pPr>
      <w:r>
        <w:rPr>
          <w:rFonts w:hint="eastAsia" w:ascii="宋体" w:hAnsi="宋体" w:eastAsia="宋体" w:cs="宋体"/>
          <w:kern w:val="0"/>
          <w:szCs w:val="24"/>
          <w:lang w:val="en-US" w:eastAsia="zh-CN"/>
        </w:rPr>
        <w:t>2</w:t>
      </w:r>
      <w:r>
        <w:rPr>
          <w:rFonts w:hint="eastAsia" w:ascii="宋体" w:hAnsi="宋体" w:eastAsia="宋体" w:cs="宋体"/>
          <w:kern w:val="0"/>
          <w:szCs w:val="24"/>
        </w:rPr>
        <w:t>.1.8</w:t>
      </w:r>
      <w:r>
        <w:rPr>
          <w:rFonts w:hint="default" w:ascii="宋体" w:hAnsi="宋体" w:eastAsia="宋体" w:cs="宋体"/>
          <w:kern w:val="0"/>
          <w:szCs w:val="24"/>
          <w:lang w:val="en-US"/>
        </w:rPr>
        <w:t xml:space="preserve"> </w:t>
      </w:r>
      <w:r>
        <w:rPr>
          <w:rFonts w:hint="eastAsia" w:ascii="宋体" w:hAnsi="宋体" w:eastAsia="宋体" w:cs="宋体"/>
          <w:kern w:val="0"/>
          <w:szCs w:val="24"/>
        </w:rPr>
        <w:t>水利用效率</w:t>
      </w:r>
      <w:r>
        <w:rPr>
          <w:rFonts w:ascii="宋体" w:hAnsi="宋体" w:eastAsia="宋体" w:cs="宋体"/>
          <w:kern w:val="0"/>
          <w:szCs w:val="24"/>
        </w:rPr>
        <w:t xml:space="preserve"> </w:t>
      </w:r>
      <w:r>
        <w:rPr>
          <w:rFonts w:hint="eastAsia" w:ascii="宋体" w:hAnsi="宋体" w:eastAsia="宋体" w:cs="宋体"/>
          <w:kern w:val="0"/>
          <w:szCs w:val="24"/>
        </w:rPr>
        <w:t>Water UsageEffectiveness</w:t>
      </w:r>
      <w:r>
        <w:rPr>
          <w:rFonts w:ascii="宋体" w:hAnsi="宋体" w:eastAsia="宋体" w:cs="宋体"/>
          <w:kern w:val="0"/>
          <w:szCs w:val="24"/>
        </w:rPr>
        <w:t xml:space="preserve"> </w:t>
      </w:r>
    </w:p>
    <w:p>
      <w:pPr>
        <w:ind w:firstLine="480" w:firstLineChars="200"/>
      </w:pPr>
      <w:r>
        <w:rPr>
          <w:rFonts w:hint="eastAsia"/>
        </w:rPr>
        <w:t>数据中心总耗水量与数据中心 IT 设备耗电量的比值 （单位：L/kWh），一般用年均 WUE 值。WUE 数值越小，代表数据中心利用水资源的效率越高。</w:t>
      </w:r>
    </w:p>
    <w:p>
      <w:pPr>
        <w:ind w:firstLine="480" w:firstLineChars="200"/>
      </w:pPr>
      <w:r>
        <w:rPr>
          <w:rFonts w:hint="eastAsia"/>
        </w:rPr>
        <w:t>计算公式为：WUE=(Σ</w:t>
      </w:r>
      <w:r>
        <w:rPr>
          <w:rFonts w:hint="eastAsia"/>
          <w:vertAlign w:val="baseline"/>
        </w:rPr>
        <w:t>L</w:t>
      </w:r>
      <w:r>
        <w:rPr>
          <w:rFonts w:hint="eastAsia"/>
          <w:vertAlign w:val="subscript"/>
        </w:rPr>
        <w:t xml:space="preserve"> 总耗水</w:t>
      </w:r>
      <w:r>
        <w:rPr>
          <w:rFonts w:hint="eastAsia"/>
        </w:rPr>
        <w:t>)/ΣP</w:t>
      </w:r>
      <w:r>
        <w:rPr>
          <w:rFonts w:hint="eastAsia"/>
          <w:vertAlign w:val="subscript"/>
        </w:rPr>
        <w:t>IT</w:t>
      </w:r>
    </w:p>
    <w:p>
      <w:pPr>
        <w:ind w:firstLine="480" w:firstLineChars="200"/>
      </w:pPr>
      <w:r>
        <w:rPr>
          <w:rFonts w:hint="eastAsia"/>
        </w:rPr>
        <w:t xml:space="preserve">式中： L </w:t>
      </w:r>
      <w:r>
        <w:rPr>
          <w:rFonts w:hint="eastAsia"/>
          <w:vertAlign w:val="subscript"/>
        </w:rPr>
        <w:t>总耗水</w:t>
      </w:r>
      <w:r>
        <w:rPr>
          <w:rFonts w:hint="eastAsia"/>
        </w:rPr>
        <w:t>—为输入数据中心的总水量，单位是 L。 P</w:t>
      </w:r>
      <w:r>
        <w:rPr>
          <w:rFonts w:hint="eastAsia"/>
          <w:vertAlign w:val="subscript"/>
        </w:rPr>
        <w:t>IT</w:t>
      </w:r>
      <w:r>
        <w:rPr>
          <w:rFonts w:hint="eastAsia"/>
        </w:rPr>
        <w:t>—为数据中心中 IT 设备耗电，单位为 kWh。</w:t>
      </w:r>
    </w:p>
    <w:p>
      <w:pPr>
        <w:rPr>
          <w:rFonts w:ascii="宋体" w:hAnsi="宋体" w:eastAsia="宋体" w:cs="宋体"/>
          <w:kern w:val="0"/>
          <w:szCs w:val="24"/>
        </w:rPr>
      </w:pPr>
      <w:bookmarkStart w:id="75" w:name="_Toc8248"/>
      <w:bookmarkStart w:id="76" w:name="_Toc11663"/>
      <w:r>
        <w:rPr>
          <w:rFonts w:hint="eastAsia" w:ascii="宋体" w:hAnsi="宋体" w:eastAsia="宋体" w:cs="宋体"/>
          <w:kern w:val="0"/>
          <w:szCs w:val="24"/>
          <w:lang w:val="en-US" w:eastAsia="zh-CN"/>
        </w:rPr>
        <w:t>2</w:t>
      </w:r>
      <w:r>
        <w:rPr>
          <w:rFonts w:hint="eastAsia" w:ascii="宋体" w:hAnsi="宋体" w:eastAsia="宋体" w:cs="宋体"/>
          <w:kern w:val="0"/>
          <w:szCs w:val="24"/>
        </w:rPr>
        <w:t>.1.10</w:t>
      </w:r>
      <w:r>
        <w:rPr>
          <w:rFonts w:hint="default" w:ascii="宋体" w:hAnsi="宋体" w:eastAsia="宋体" w:cs="宋体"/>
          <w:kern w:val="0"/>
          <w:szCs w:val="24"/>
          <w:lang w:val="en-US"/>
        </w:rPr>
        <w:t xml:space="preserve"> </w:t>
      </w:r>
      <w:r>
        <w:rPr>
          <w:rFonts w:hint="eastAsia" w:ascii="宋体" w:hAnsi="宋体" w:eastAsia="宋体" w:cs="宋体"/>
          <w:kern w:val="0"/>
          <w:szCs w:val="24"/>
        </w:rPr>
        <w:t>可再生能源利用率Utilization of renewable energy</w:t>
      </w:r>
    </w:p>
    <w:p>
      <w:pPr>
        <w:ind w:firstLine="480" w:firstLineChars="200"/>
        <w:jc w:val="left"/>
        <w:rPr>
          <w:rFonts w:hint="default" w:eastAsiaTheme="minorEastAsia"/>
          <w:lang w:val="en-US" w:eastAsia="zh-CN"/>
        </w:rPr>
      </w:pPr>
      <w:r>
        <w:rPr>
          <w:rFonts w:hint="eastAsia"/>
          <w:lang w:val="en-US" w:eastAsia="zh-CN"/>
        </w:rPr>
        <w:t>数据中心消耗的可再生能源电力总量与数据中心总用电量的比值。</w:t>
      </w:r>
    </w:p>
    <w:p>
      <w:pPr>
        <w:pStyle w:val="4"/>
        <w:jc w:val="center"/>
        <w:rPr>
          <w:rFonts w:hint="eastAsia" w:ascii="黑体" w:hAnsi="黑体" w:eastAsia="黑体" w:cs="黑体"/>
          <w:b/>
          <w:bCs w:val="0"/>
          <w:kern w:val="0"/>
          <w:sz w:val="28"/>
          <w:szCs w:val="28"/>
        </w:rPr>
      </w:pPr>
      <w:bookmarkStart w:id="77" w:name="_Toc4597"/>
      <w:bookmarkStart w:id="78" w:name="_Toc31479"/>
      <w:bookmarkStart w:id="79" w:name="_Toc22174"/>
      <w:bookmarkStart w:id="80" w:name="_Toc6273"/>
      <w:bookmarkStart w:id="81" w:name="_Toc8063"/>
      <w:bookmarkStart w:id="82" w:name="_Toc1811"/>
      <w:bookmarkStart w:id="83" w:name="_Toc718"/>
      <w:r>
        <w:rPr>
          <w:rFonts w:hint="eastAsia" w:ascii="黑体" w:hAnsi="黑体" w:eastAsia="黑体" w:cs="黑体"/>
          <w:b/>
          <w:bCs w:val="0"/>
          <w:kern w:val="0"/>
          <w:sz w:val="28"/>
          <w:szCs w:val="28"/>
          <w:lang w:val="en-US" w:eastAsia="zh-CN"/>
        </w:rPr>
        <w:t>2</w:t>
      </w:r>
      <w:r>
        <w:rPr>
          <w:rFonts w:hint="eastAsia" w:ascii="黑体" w:hAnsi="黑体" w:eastAsia="黑体" w:cs="黑体"/>
          <w:b/>
          <w:bCs w:val="0"/>
          <w:kern w:val="0"/>
          <w:sz w:val="28"/>
          <w:szCs w:val="28"/>
        </w:rPr>
        <w:t>.2 符号</w:t>
      </w:r>
      <w:bookmarkEnd w:id="77"/>
      <w:bookmarkEnd w:id="78"/>
      <w:bookmarkEnd w:id="79"/>
      <w:bookmarkEnd w:id="80"/>
      <w:bookmarkEnd w:id="81"/>
      <w:bookmarkEnd w:id="82"/>
      <w:bookmarkEnd w:id="83"/>
    </w:p>
    <w:tbl>
      <w:tblPr>
        <w:tblStyle w:val="42"/>
        <w:tblW w:w="8310" w:type="dxa"/>
        <w:tblInd w:w="1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74"/>
        <w:gridCol w:w="4627"/>
        <w:gridCol w:w="26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74" w:type="dxa"/>
            <w:tcBorders>
              <w:tl2br w:val="nil"/>
              <w:tr2bl w:val="nil"/>
            </w:tcBorders>
            <w:vAlign w:val="center"/>
          </w:tcPr>
          <w:p>
            <w:pPr>
              <w:pStyle w:val="335"/>
            </w:pPr>
            <w:r>
              <w:t>PUE</w:t>
            </w:r>
          </w:p>
        </w:tc>
        <w:tc>
          <w:tcPr>
            <w:tcW w:w="4627" w:type="dxa"/>
            <w:tcBorders>
              <w:tl2br w:val="nil"/>
              <w:tr2bl w:val="nil"/>
            </w:tcBorders>
            <w:vAlign w:val="center"/>
          </w:tcPr>
          <w:p>
            <w:pPr>
              <w:pStyle w:val="335"/>
            </w:pPr>
            <w:r>
              <w:rPr>
                <w:rFonts w:hint="eastAsia"/>
                <w:color w:val="000000"/>
              </w:rPr>
              <w:t>Power</w:t>
            </w:r>
            <w:r>
              <w:rPr>
                <w:color w:val="000000"/>
              </w:rPr>
              <w:t xml:space="preserve"> </w:t>
            </w:r>
            <w:r>
              <w:rPr>
                <w:rFonts w:hint="eastAsia"/>
                <w:color w:val="000000"/>
              </w:rPr>
              <w:t>Usage</w:t>
            </w:r>
            <w:r>
              <w:rPr>
                <w:color w:val="000000"/>
              </w:rPr>
              <w:t xml:space="preserve"> </w:t>
            </w:r>
            <w:r>
              <w:rPr>
                <w:rFonts w:hint="eastAsia"/>
                <w:color w:val="000000"/>
              </w:rPr>
              <w:t>Effectiveness</w:t>
            </w:r>
          </w:p>
        </w:tc>
        <w:tc>
          <w:tcPr>
            <w:tcW w:w="2609" w:type="dxa"/>
            <w:tcBorders>
              <w:tl2br w:val="nil"/>
              <w:tr2bl w:val="nil"/>
            </w:tcBorders>
            <w:vAlign w:val="center"/>
          </w:tcPr>
          <w:p>
            <w:pPr>
              <w:pStyle w:val="335"/>
            </w:pPr>
            <w:r>
              <w:rPr>
                <w:rFonts w:hint="eastAsia"/>
                <w:color w:val="000000"/>
              </w:rPr>
              <w:t>电能利用效率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74" w:type="dxa"/>
            <w:tcBorders>
              <w:tl2br w:val="nil"/>
              <w:tr2bl w:val="nil"/>
            </w:tcBorders>
          </w:tcPr>
          <w:p>
            <w:pPr>
              <w:pStyle w:val="335"/>
            </w:pPr>
            <w:r>
              <w:t>WUE</w:t>
            </w:r>
          </w:p>
        </w:tc>
        <w:tc>
          <w:tcPr>
            <w:tcW w:w="4627" w:type="dxa"/>
            <w:tcBorders>
              <w:tl2br w:val="nil"/>
              <w:tr2bl w:val="nil"/>
            </w:tcBorders>
          </w:tcPr>
          <w:p>
            <w:pPr>
              <w:pStyle w:val="335"/>
            </w:pPr>
            <w:r>
              <w:rPr>
                <w:rFonts w:hint="eastAsia"/>
                <w:color w:val="000000"/>
              </w:rPr>
              <w:t>Water Usage Effectiveness</w:t>
            </w:r>
          </w:p>
        </w:tc>
        <w:tc>
          <w:tcPr>
            <w:tcW w:w="2609" w:type="dxa"/>
            <w:tcBorders>
              <w:tl2br w:val="nil"/>
              <w:tr2bl w:val="nil"/>
            </w:tcBorders>
          </w:tcPr>
          <w:p>
            <w:pPr>
              <w:pStyle w:val="335"/>
            </w:pPr>
            <w:r>
              <w:rPr>
                <w:rFonts w:hint="eastAsia"/>
                <w:color w:val="000000"/>
              </w:rPr>
              <w:t>水利用效率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74" w:type="dxa"/>
            <w:tcBorders>
              <w:tl2br w:val="nil"/>
              <w:tr2bl w:val="nil"/>
            </w:tcBorders>
          </w:tcPr>
          <w:p>
            <w:pPr>
              <w:pStyle w:val="335"/>
            </w:pPr>
          </w:p>
        </w:tc>
        <w:tc>
          <w:tcPr>
            <w:tcW w:w="4627" w:type="dxa"/>
            <w:tcBorders>
              <w:tl2br w:val="nil"/>
              <w:tr2bl w:val="nil"/>
            </w:tcBorders>
          </w:tcPr>
          <w:p>
            <w:pPr>
              <w:pStyle w:val="335"/>
            </w:pPr>
          </w:p>
        </w:tc>
        <w:tc>
          <w:tcPr>
            <w:tcW w:w="2609" w:type="dxa"/>
            <w:tcBorders>
              <w:tl2br w:val="nil"/>
              <w:tr2bl w:val="nil"/>
            </w:tcBorders>
          </w:tcPr>
          <w:p>
            <w:pPr>
              <w:pStyle w:val="335"/>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74" w:type="dxa"/>
            <w:tcBorders>
              <w:tl2br w:val="nil"/>
              <w:tr2bl w:val="nil"/>
            </w:tcBorders>
          </w:tcPr>
          <w:p>
            <w:pPr>
              <w:pStyle w:val="335"/>
            </w:pPr>
          </w:p>
        </w:tc>
        <w:tc>
          <w:tcPr>
            <w:tcW w:w="4627" w:type="dxa"/>
            <w:tcBorders>
              <w:tl2br w:val="nil"/>
              <w:tr2bl w:val="nil"/>
            </w:tcBorders>
          </w:tcPr>
          <w:p>
            <w:pPr>
              <w:pStyle w:val="335"/>
            </w:pPr>
          </w:p>
        </w:tc>
        <w:tc>
          <w:tcPr>
            <w:tcW w:w="2609" w:type="dxa"/>
            <w:tcBorders>
              <w:tl2br w:val="nil"/>
              <w:tr2bl w:val="nil"/>
            </w:tcBorders>
          </w:tcPr>
          <w:p>
            <w:pPr>
              <w:pStyle w:val="335"/>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74" w:type="dxa"/>
            <w:tcBorders>
              <w:tl2br w:val="nil"/>
              <w:tr2bl w:val="nil"/>
            </w:tcBorders>
          </w:tcPr>
          <w:p>
            <w:pPr>
              <w:pStyle w:val="335"/>
            </w:pPr>
          </w:p>
        </w:tc>
        <w:tc>
          <w:tcPr>
            <w:tcW w:w="4627" w:type="dxa"/>
            <w:tcBorders>
              <w:tl2br w:val="nil"/>
              <w:tr2bl w:val="nil"/>
            </w:tcBorders>
          </w:tcPr>
          <w:p>
            <w:pPr>
              <w:pStyle w:val="335"/>
            </w:pPr>
          </w:p>
        </w:tc>
        <w:tc>
          <w:tcPr>
            <w:tcW w:w="2609" w:type="dxa"/>
            <w:tcBorders>
              <w:tl2br w:val="nil"/>
              <w:tr2bl w:val="nil"/>
            </w:tcBorders>
          </w:tcPr>
          <w:p>
            <w:pPr>
              <w:pStyle w:val="335"/>
            </w:pPr>
          </w:p>
        </w:tc>
      </w:tr>
    </w:tbl>
    <w:p>
      <w:pPr>
        <w:ind w:firstLine="480" w:firstLineChars="200"/>
        <w:jc w:val="center"/>
        <w:rPr>
          <w:rFonts w:ascii="宋体" w:hAnsi="宋体" w:cs="宋体"/>
        </w:rPr>
      </w:pPr>
      <w:r>
        <w:rPr>
          <w:rFonts w:hint="eastAsia" w:ascii="宋体" w:hAnsi="宋体" w:cs="宋体"/>
        </w:rPr>
        <w:br w:type="page"/>
      </w:r>
    </w:p>
    <w:p>
      <w:pPr>
        <w:pStyle w:val="3"/>
        <w:rPr>
          <w:rFonts w:ascii="宋体" w:hAnsi="宋体" w:cs="宋体"/>
          <w:bCs w:val="0"/>
          <w:szCs w:val="30"/>
        </w:rPr>
      </w:pPr>
      <w:bookmarkStart w:id="84" w:name="_Toc21461"/>
      <w:bookmarkStart w:id="85" w:name="_Toc20115"/>
      <w:bookmarkStart w:id="86" w:name="_Toc925"/>
      <w:bookmarkStart w:id="87" w:name="_Toc17586"/>
      <w:bookmarkStart w:id="88" w:name="_Toc22488"/>
      <w:bookmarkStart w:id="89" w:name="_Toc31299"/>
      <w:bookmarkStart w:id="90" w:name="_Toc4722"/>
      <w:r>
        <w:rPr>
          <w:rFonts w:hint="eastAsia" w:ascii="宋体" w:hAnsi="宋体" w:cs="宋体"/>
          <w:b/>
          <w:bCs w:val="0"/>
          <w:szCs w:val="30"/>
          <w:lang w:val="en-US" w:eastAsia="zh-CN"/>
        </w:rPr>
        <w:t>3</w:t>
      </w:r>
      <w:r>
        <w:rPr>
          <w:rFonts w:ascii="宋体" w:hAnsi="宋体" w:cs="宋体"/>
          <w:b/>
          <w:bCs w:val="0"/>
          <w:szCs w:val="30"/>
        </w:rPr>
        <w:t xml:space="preserve"> </w:t>
      </w:r>
      <w:r>
        <w:rPr>
          <w:rFonts w:hint="default" w:ascii="宋体" w:hAnsi="宋体" w:cs="宋体"/>
          <w:b/>
          <w:bCs w:val="0"/>
          <w:szCs w:val="30"/>
        </w:rPr>
        <w:t>基本规定</w:t>
      </w:r>
      <w:bookmarkEnd w:id="75"/>
      <w:bookmarkEnd w:id="76"/>
      <w:bookmarkEnd w:id="84"/>
      <w:bookmarkEnd w:id="85"/>
      <w:bookmarkEnd w:id="86"/>
      <w:bookmarkEnd w:id="87"/>
      <w:bookmarkEnd w:id="88"/>
      <w:bookmarkEnd w:id="89"/>
      <w:bookmarkEnd w:id="90"/>
    </w:p>
    <w:p>
      <w:pPr>
        <w:pStyle w:val="4"/>
        <w:jc w:val="center"/>
        <w:rPr>
          <w:rFonts w:hint="eastAsia" w:ascii="黑体" w:hAnsi="黑体" w:eastAsia="黑体" w:cs="黑体"/>
          <w:b/>
          <w:bCs w:val="0"/>
          <w:kern w:val="0"/>
          <w:sz w:val="28"/>
          <w:szCs w:val="28"/>
        </w:rPr>
      </w:pPr>
      <w:bookmarkStart w:id="91" w:name="_Toc76661652"/>
      <w:bookmarkStart w:id="92" w:name="_Toc76661775"/>
      <w:bookmarkStart w:id="93" w:name="_Toc76659553"/>
      <w:bookmarkStart w:id="94" w:name="_Toc5918"/>
      <w:bookmarkStart w:id="95" w:name="_Toc25798"/>
      <w:bookmarkStart w:id="96" w:name="_Toc14325"/>
      <w:bookmarkStart w:id="97" w:name="_Toc10962"/>
      <w:bookmarkStart w:id="98" w:name="_Toc6415"/>
      <w:bookmarkStart w:id="99" w:name="_Toc16969"/>
      <w:bookmarkStart w:id="100" w:name="_Toc8952"/>
      <w:bookmarkStart w:id="101" w:name="_Toc13859"/>
      <w:bookmarkStart w:id="102" w:name="_Toc9547"/>
      <w:r>
        <w:rPr>
          <w:rFonts w:hint="eastAsia" w:ascii="黑体" w:hAnsi="黑体" w:eastAsia="黑体" w:cs="黑体"/>
          <w:b/>
          <w:bCs w:val="0"/>
          <w:kern w:val="0"/>
          <w:sz w:val="28"/>
          <w:szCs w:val="28"/>
          <w:lang w:val="en-US" w:eastAsia="zh-CN"/>
        </w:rPr>
        <w:t>3</w:t>
      </w:r>
      <w:r>
        <w:rPr>
          <w:rFonts w:hint="eastAsia" w:ascii="黑体" w:hAnsi="黑体" w:eastAsia="黑体" w:cs="黑体"/>
          <w:b/>
          <w:bCs w:val="0"/>
          <w:kern w:val="0"/>
          <w:sz w:val="28"/>
          <w:szCs w:val="28"/>
        </w:rPr>
        <w:t xml:space="preserve">.1 </w:t>
      </w:r>
      <w:bookmarkEnd w:id="91"/>
      <w:bookmarkEnd w:id="92"/>
      <w:bookmarkEnd w:id="93"/>
      <w:r>
        <w:rPr>
          <w:rFonts w:hint="eastAsia" w:ascii="黑体" w:hAnsi="黑体" w:eastAsia="黑体" w:cs="黑体"/>
          <w:b/>
          <w:bCs w:val="0"/>
          <w:kern w:val="0"/>
          <w:sz w:val="28"/>
          <w:szCs w:val="28"/>
        </w:rPr>
        <w:t>数据中心建筑形态</w:t>
      </w:r>
      <w:bookmarkEnd w:id="94"/>
      <w:bookmarkEnd w:id="95"/>
      <w:bookmarkEnd w:id="96"/>
      <w:bookmarkEnd w:id="97"/>
      <w:bookmarkEnd w:id="98"/>
      <w:bookmarkEnd w:id="99"/>
      <w:bookmarkEnd w:id="100"/>
      <w:bookmarkEnd w:id="101"/>
      <w:bookmarkEnd w:id="102"/>
    </w:p>
    <w:p>
      <w:pPr>
        <w:ind w:firstLine="0" w:firstLineChars="0"/>
      </w:pPr>
      <w:r>
        <w:rPr>
          <w:rFonts w:hint="eastAsia" w:cstheme="minorBidi"/>
          <w:kern w:val="2"/>
          <w:szCs w:val="22"/>
          <w:lang w:val="en-US" w:eastAsia="zh-CN"/>
        </w:rPr>
        <w:t>3</w:t>
      </w:r>
      <w:r>
        <w:rPr>
          <w:rFonts w:hint="eastAsia" w:asciiTheme="minorHAnsi" w:hAnsiTheme="minorHAnsi" w:eastAsiaTheme="minorEastAsia" w:cstheme="minorBidi"/>
          <w:kern w:val="2"/>
          <w:szCs w:val="22"/>
        </w:rPr>
        <w:t>.</w:t>
      </w:r>
      <w:r>
        <w:rPr>
          <w:rFonts w:hint="eastAsia" w:asciiTheme="minorHAnsi" w:hAnsiTheme="minorHAnsi" w:eastAsiaTheme="minorEastAsia" w:cstheme="minorBidi"/>
          <w:kern w:val="2"/>
          <w:szCs w:val="22"/>
          <w:lang w:val="en-US" w:eastAsia="zh-CN"/>
        </w:rPr>
        <w:t>1</w:t>
      </w:r>
      <w:r>
        <w:rPr>
          <w:rFonts w:hint="eastAsia" w:asciiTheme="minorHAnsi" w:hAnsiTheme="minorHAnsi" w:eastAsiaTheme="minorEastAsia" w:cstheme="minorBidi"/>
          <w:kern w:val="2"/>
          <w:szCs w:val="22"/>
        </w:rPr>
        <w:t>.1</w:t>
      </w:r>
      <w:r>
        <w:rPr>
          <w:rFonts w:hint="eastAsia"/>
        </w:rPr>
        <w:t>数据中心建筑形态可以是一栋或几栋建筑物，也可以是一栋建筑物的一部分。最小单元应为采用独立配电或空气冷却的数据中心建筑单体或模块单元。对于几栋建筑物组成的数据中心，应按单体建筑分开确定其等级。分期建设的数据中心可按期确定其等级。</w:t>
      </w:r>
    </w:p>
    <w:p>
      <w:pPr>
        <w:pStyle w:val="4"/>
        <w:jc w:val="center"/>
        <w:rPr>
          <w:rFonts w:hint="eastAsia" w:ascii="黑体" w:hAnsi="黑体" w:eastAsia="黑体" w:cs="黑体"/>
          <w:bCs w:val="0"/>
          <w:kern w:val="0"/>
          <w:szCs w:val="28"/>
        </w:rPr>
      </w:pPr>
      <w:bookmarkStart w:id="103" w:name="_Toc1341"/>
      <w:bookmarkStart w:id="104" w:name="_Toc22157"/>
      <w:bookmarkStart w:id="105" w:name="_Toc16424"/>
      <w:bookmarkStart w:id="106" w:name="_Toc2565"/>
      <w:bookmarkStart w:id="107" w:name="_Toc5060"/>
      <w:bookmarkStart w:id="108" w:name="_Toc25423"/>
      <w:bookmarkStart w:id="109" w:name="_Toc7186"/>
      <w:bookmarkStart w:id="110" w:name="_Toc8488"/>
      <w:bookmarkStart w:id="111" w:name="_Toc19232"/>
      <w:r>
        <w:rPr>
          <w:rFonts w:hint="eastAsia" w:ascii="黑体" w:hAnsi="黑体" w:eastAsia="黑体" w:cs="黑体"/>
          <w:b/>
          <w:bCs w:val="0"/>
          <w:kern w:val="0"/>
          <w:sz w:val="28"/>
          <w:szCs w:val="28"/>
          <w:lang w:val="en-US" w:eastAsia="zh-CN"/>
        </w:rPr>
        <w:t>3</w:t>
      </w:r>
      <w:r>
        <w:rPr>
          <w:rFonts w:hint="eastAsia" w:ascii="黑体" w:hAnsi="黑体" w:eastAsia="黑体" w:cs="黑体"/>
          <w:b/>
          <w:bCs w:val="0"/>
          <w:kern w:val="0"/>
          <w:sz w:val="28"/>
          <w:szCs w:val="28"/>
        </w:rPr>
        <w:t>.2 电能利用效率及水利用效率</w:t>
      </w:r>
      <w:bookmarkEnd w:id="103"/>
      <w:bookmarkEnd w:id="104"/>
      <w:bookmarkEnd w:id="105"/>
      <w:bookmarkEnd w:id="106"/>
      <w:bookmarkEnd w:id="107"/>
      <w:bookmarkEnd w:id="108"/>
      <w:bookmarkEnd w:id="109"/>
      <w:bookmarkEnd w:id="110"/>
      <w:bookmarkEnd w:id="111"/>
    </w:p>
    <w:p>
      <w:pPr>
        <w:ind w:firstLine="0" w:firstLineChars="0"/>
      </w:pPr>
      <w:r>
        <w:rPr>
          <w:rFonts w:hint="eastAsia" w:cstheme="minorBidi"/>
          <w:kern w:val="2"/>
          <w:szCs w:val="22"/>
          <w:lang w:val="en-US" w:eastAsia="zh-CN"/>
        </w:rPr>
        <w:t>3</w:t>
      </w:r>
      <w:r>
        <w:rPr>
          <w:rFonts w:hint="eastAsia" w:asciiTheme="minorHAnsi" w:hAnsiTheme="minorHAnsi" w:eastAsiaTheme="minorEastAsia" w:cstheme="minorBidi"/>
          <w:kern w:val="2"/>
          <w:szCs w:val="22"/>
        </w:rPr>
        <w:t>.2.1</w:t>
      </w:r>
      <w:r>
        <w:rPr>
          <w:rFonts w:hint="eastAsia"/>
        </w:rPr>
        <w:t>新建、改建和扩建数据中心电能利用效率设计值应满足：低碳数据中心PUE＜1.</w:t>
      </w:r>
      <w:r>
        <w:rPr>
          <w:rFonts w:hint="eastAsia"/>
          <w:lang w:val="en-US"/>
        </w:rPr>
        <w:t>25</w:t>
      </w:r>
      <w:r>
        <w:rPr>
          <w:rFonts w:hint="eastAsia"/>
        </w:rPr>
        <w:t>；近零碳数据中心PUE＜1.2</w:t>
      </w:r>
      <w:r>
        <w:rPr>
          <w:rFonts w:hint="eastAsia"/>
          <w:lang w:val="en-US"/>
        </w:rPr>
        <w:t>0</w:t>
      </w:r>
      <w:r>
        <w:rPr>
          <w:rFonts w:hint="eastAsia"/>
        </w:rPr>
        <w:t>；零碳数据中心PUE＜1.</w:t>
      </w:r>
      <w:r>
        <w:rPr>
          <w:rFonts w:hint="eastAsia"/>
          <w:lang w:val="en-US"/>
        </w:rPr>
        <w:t>15</w:t>
      </w:r>
      <w:r>
        <w:rPr>
          <w:rFonts w:hint="eastAsia"/>
        </w:rPr>
        <w:t>。</w:t>
      </w:r>
    </w:p>
    <w:p>
      <w:pPr>
        <w:ind w:firstLine="0" w:firstLineChars="0"/>
      </w:pPr>
      <w:r>
        <w:rPr>
          <w:rFonts w:hint="eastAsia"/>
          <w:lang w:val="en-US" w:eastAsia="zh-CN"/>
        </w:rPr>
        <w:t>3</w:t>
      </w:r>
      <w:r>
        <w:rPr>
          <w:rFonts w:hint="eastAsia"/>
        </w:rPr>
        <w:t>.2.2新建、改建和扩建数据中心水利用效率设计值宜满足：低碳数据中心WUE＜2.0L/kWh；近零碳数据中心WUE＜1.8L/kWh；零碳数据中心WUE＜1.6L/kWh。</w:t>
      </w:r>
    </w:p>
    <w:p>
      <w:pPr>
        <w:pStyle w:val="4"/>
        <w:jc w:val="center"/>
        <w:rPr>
          <w:rFonts w:hint="eastAsia" w:ascii="黑体" w:hAnsi="黑体" w:eastAsia="黑体" w:cs="黑体"/>
          <w:b/>
          <w:bCs w:val="0"/>
          <w:kern w:val="0"/>
          <w:sz w:val="28"/>
          <w:szCs w:val="28"/>
        </w:rPr>
      </w:pPr>
      <w:bookmarkStart w:id="112" w:name="_Toc27373"/>
      <w:bookmarkStart w:id="113" w:name="_Toc22660"/>
      <w:bookmarkStart w:id="114" w:name="_Toc14569"/>
      <w:bookmarkStart w:id="115" w:name="_Toc6874"/>
      <w:bookmarkStart w:id="116" w:name="_Toc3719"/>
      <w:bookmarkStart w:id="117" w:name="_Toc24194"/>
      <w:bookmarkStart w:id="118" w:name="_Toc8584"/>
      <w:bookmarkStart w:id="119" w:name="_Toc26971"/>
      <w:bookmarkStart w:id="120" w:name="_Toc13766"/>
      <w:r>
        <w:rPr>
          <w:rFonts w:hint="eastAsia" w:ascii="黑体" w:hAnsi="黑体" w:eastAsia="黑体" w:cs="黑体"/>
          <w:b/>
          <w:bCs w:val="0"/>
          <w:kern w:val="0"/>
          <w:sz w:val="28"/>
          <w:szCs w:val="28"/>
          <w:lang w:val="en-US" w:eastAsia="zh-CN"/>
        </w:rPr>
        <w:t>3</w:t>
      </w:r>
      <w:r>
        <w:rPr>
          <w:rFonts w:hint="eastAsia" w:ascii="黑体" w:hAnsi="黑体" w:eastAsia="黑体" w:cs="黑体"/>
          <w:b/>
          <w:bCs w:val="0"/>
          <w:kern w:val="0"/>
          <w:sz w:val="28"/>
          <w:szCs w:val="28"/>
        </w:rPr>
        <w:t>.3清洁能源使用</w:t>
      </w:r>
      <w:bookmarkEnd w:id="112"/>
      <w:bookmarkEnd w:id="113"/>
      <w:bookmarkEnd w:id="114"/>
      <w:bookmarkEnd w:id="115"/>
      <w:bookmarkEnd w:id="116"/>
      <w:bookmarkEnd w:id="117"/>
      <w:bookmarkEnd w:id="118"/>
      <w:bookmarkEnd w:id="119"/>
      <w:bookmarkEnd w:id="120"/>
    </w:p>
    <w:p>
      <w:pPr>
        <w:rPr>
          <w:rFonts w:ascii="宋体" w:hAnsi="宋体" w:eastAsia="宋体" w:cs="宋体"/>
          <w:kern w:val="0"/>
          <w:szCs w:val="24"/>
        </w:rPr>
      </w:pPr>
      <w:r>
        <w:rPr>
          <w:rFonts w:hint="eastAsia" w:ascii="宋体" w:hAnsi="宋体" w:eastAsia="宋体" w:cs="宋体"/>
          <w:kern w:val="0"/>
          <w:szCs w:val="24"/>
          <w:lang w:val="en-US" w:eastAsia="zh-CN"/>
        </w:rPr>
        <w:t>3</w:t>
      </w:r>
      <w:r>
        <w:rPr>
          <w:rFonts w:ascii="宋体" w:hAnsi="宋体" w:eastAsia="宋体" w:cs="宋体"/>
          <w:kern w:val="0"/>
          <w:szCs w:val="24"/>
        </w:rPr>
        <w:t>.3.1</w:t>
      </w:r>
      <w:r>
        <w:rPr>
          <w:rFonts w:hint="eastAsia" w:ascii="宋体" w:hAnsi="宋体" w:eastAsia="宋体" w:cs="宋体"/>
          <w:kern w:val="0"/>
          <w:szCs w:val="24"/>
        </w:rPr>
        <w:t>应采用一种或多种可再生能源直供电。</w:t>
      </w:r>
    </w:p>
    <w:p>
      <w:pPr>
        <w:rPr>
          <w:rFonts w:ascii="宋体" w:hAnsi="宋体" w:eastAsia="宋体" w:cs="宋体"/>
          <w:kern w:val="0"/>
          <w:szCs w:val="24"/>
        </w:rPr>
      </w:pPr>
      <w:r>
        <w:rPr>
          <w:rFonts w:hint="eastAsia" w:ascii="宋体" w:hAnsi="宋体" w:eastAsia="宋体" w:cs="宋体"/>
          <w:kern w:val="0"/>
          <w:szCs w:val="24"/>
          <w:lang w:val="en-US" w:eastAsia="zh-CN"/>
        </w:rPr>
        <w:t>3</w:t>
      </w:r>
      <w:r>
        <w:rPr>
          <w:rFonts w:ascii="宋体" w:hAnsi="宋体" w:eastAsia="宋体" w:cs="宋体"/>
          <w:kern w:val="0"/>
          <w:szCs w:val="24"/>
        </w:rPr>
        <w:t>.3.2</w:t>
      </w:r>
      <w:r>
        <w:rPr>
          <w:rFonts w:hint="eastAsia" w:ascii="宋体" w:hAnsi="宋体" w:eastAsia="宋体" w:cs="宋体"/>
          <w:kern w:val="0"/>
          <w:szCs w:val="24"/>
        </w:rPr>
        <w:t>对于无法完全采用清洁能源的，应采用绿电交易、购买绿证等方式，减少碳排放。</w:t>
      </w:r>
    </w:p>
    <w:p>
      <w:pPr>
        <w:rPr>
          <w:rFonts w:ascii="宋体" w:hAnsi="宋体" w:eastAsia="宋体" w:cs="宋体"/>
          <w:kern w:val="0"/>
          <w:szCs w:val="24"/>
        </w:rPr>
      </w:pPr>
      <w:r>
        <w:rPr>
          <w:rFonts w:hint="eastAsia" w:ascii="宋体" w:hAnsi="宋体" w:eastAsia="宋体" w:cs="宋体"/>
          <w:kern w:val="0"/>
          <w:szCs w:val="24"/>
          <w:lang w:val="en-US" w:eastAsia="zh-CN"/>
        </w:rPr>
        <w:t>3</w:t>
      </w:r>
      <w:r>
        <w:rPr>
          <w:rFonts w:ascii="宋体" w:hAnsi="宋体" w:eastAsia="宋体" w:cs="宋体"/>
          <w:kern w:val="0"/>
          <w:szCs w:val="24"/>
        </w:rPr>
        <w:t>.3.3</w:t>
      </w:r>
      <w:r>
        <w:rPr>
          <w:rFonts w:hint="eastAsia" w:ascii="宋体" w:hAnsi="宋体" w:eastAsia="宋体" w:cs="宋体"/>
          <w:kern w:val="0"/>
          <w:szCs w:val="24"/>
        </w:rPr>
        <w:t>应加入植树造林行动以增加碳汇。</w:t>
      </w:r>
    </w:p>
    <w:p>
      <w:pPr>
        <w:rPr>
          <w:rFonts w:ascii="宋体" w:hAnsi="宋体" w:eastAsia="宋体" w:cs="宋体"/>
          <w:kern w:val="0"/>
          <w:szCs w:val="24"/>
        </w:rPr>
      </w:pPr>
      <w:r>
        <w:rPr>
          <w:rFonts w:hint="eastAsia" w:ascii="宋体" w:hAnsi="宋体" w:eastAsia="宋体" w:cs="宋体"/>
          <w:kern w:val="0"/>
          <w:szCs w:val="24"/>
          <w:lang w:val="en-US" w:eastAsia="zh-CN"/>
        </w:rPr>
        <w:t>3</w:t>
      </w:r>
      <w:r>
        <w:rPr>
          <w:rFonts w:ascii="宋体" w:hAnsi="宋体" w:eastAsia="宋体" w:cs="宋体"/>
          <w:kern w:val="0"/>
          <w:szCs w:val="24"/>
        </w:rPr>
        <w:t>.3.4</w:t>
      </w:r>
      <w:r>
        <w:rPr>
          <w:rFonts w:hint="eastAsia" w:ascii="宋体" w:hAnsi="宋体" w:eastAsia="宋体" w:cs="宋体"/>
          <w:kern w:val="0"/>
          <w:szCs w:val="24"/>
        </w:rPr>
        <w:t>应设置分布式光伏系统，并</w:t>
      </w:r>
      <w:r>
        <w:rPr>
          <w:rFonts w:hint="eastAsia" w:ascii="宋体" w:hAnsi="宋体" w:eastAsia="宋体" w:cs="宋体"/>
          <w:kern w:val="0"/>
          <w:szCs w:val="24"/>
          <w:lang w:val="en-US" w:eastAsia="zh-CN"/>
        </w:rPr>
        <w:t>通过优化措施</w:t>
      </w:r>
      <w:r>
        <w:rPr>
          <w:rFonts w:hint="eastAsia" w:ascii="宋体" w:hAnsi="宋体" w:eastAsia="宋体" w:cs="宋体"/>
          <w:kern w:val="0"/>
          <w:szCs w:val="24"/>
        </w:rPr>
        <w:t>提高发电量。分布式光伏系统应满足《建筑节能与可再生能源利用通用规范》</w:t>
      </w:r>
      <w:r>
        <w:rPr>
          <w:rFonts w:ascii="宋体" w:hAnsi="宋体" w:eastAsia="宋体" w:cs="宋体"/>
          <w:kern w:val="0"/>
          <w:szCs w:val="24"/>
        </w:rPr>
        <w:t>GB 55015</w:t>
      </w:r>
      <w:r>
        <w:rPr>
          <w:rFonts w:hint="eastAsia" w:ascii="宋体" w:hAnsi="宋体" w:eastAsia="宋体" w:cs="宋体"/>
          <w:kern w:val="0"/>
          <w:szCs w:val="24"/>
        </w:rPr>
        <w:t>中对可再生能源利用的相关要求。</w:t>
      </w:r>
    </w:p>
    <w:p>
      <w:pPr>
        <w:rPr>
          <w:rFonts w:ascii="宋体" w:hAnsi="宋体" w:eastAsia="宋体" w:cs="宋体"/>
          <w:kern w:val="0"/>
          <w:szCs w:val="24"/>
        </w:rPr>
      </w:pPr>
      <w:r>
        <w:rPr>
          <w:rFonts w:hint="eastAsia" w:ascii="宋体" w:hAnsi="宋体" w:eastAsia="宋体" w:cs="宋体"/>
          <w:kern w:val="0"/>
          <w:szCs w:val="24"/>
          <w:lang w:val="en-US" w:eastAsia="zh-CN"/>
        </w:rPr>
        <w:t>3</w:t>
      </w:r>
      <w:r>
        <w:rPr>
          <w:rFonts w:ascii="宋体" w:hAnsi="宋体" w:eastAsia="宋体" w:cs="宋体"/>
          <w:kern w:val="0"/>
          <w:szCs w:val="24"/>
        </w:rPr>
        <w:t>.3.5</w:t>
      </w:r>
      <w:r>
        <w:rPr>
          <w:rFonts w:hint="eastAsia" w:ascii="宋体" w:hAnsi="宋体" w:eastAsia="宋体" w:cs="宋体"/>
          <w:kern w:val="0"/>
          <w:szCs w:val="24"/>
        </w:rPr>
        <w:t>在清洁能源不稳定的场景，宜合理配置储能，增强清洁能源消纳能力，储能形式可采用化学储能、氢能等技术。</w:t>
      </w:r>
    </w:p>
    <w:p>
      <w:pPr>
        <w:rPr>
          <w:rFonts w:ascii="宋体" w:hAnsi="宋体" w:eastAsia="宋体" w:cs="宋体"/>
          <w:kern w:val="0"/>
          <w:szCs w:val="24"/>
        </w:rPr>
      </w:pPr>
      <w:r>
        <w:rPr>
          <w:rFonts w:hint="eastAsia" w:ascii="宋体" w:hAnsi="宋体" w:eastAsia="宋体" w:cs="宋体"/>
          <w:kern w:val="0"/>
          <w:szCs w:val="24"/>
          <w:lang w:val="en-US" w:eastAsia="zh-CN"/>
        </w:rPr>
        <w:t>3</w:t>
      </w:r>
      <w:r>
        <w:rPr>
          <w:rFonts w:ascii="宋体" w:hAnsi="宋体" w:eastAsia="宋体" w:cs="宋体"/>
          <w:kern w:val="0"/>
          <w:szCs w:val="24"/>
        </w:rPr>
        <w:t>.3.6</w:t>
      </w:r>
      <w:r>
        <w:rPr>
          <w:rFonts w:hint="eastAsia" w:ascii="宋体" w:hAnsi="宋体" w:eastAsia="宋体" w:cs="宋体"/>
          <w:kern w:val="0"/>
          <w:szCs w:val="24"/>
        </w:rPr>
        <w:t>应利用自然冷源降低冷水机组开机时间。</w:t>
      </w:r>
    </w:p>
    <w:p>
      <w:pPr>
        <w:pStyle w:val="4"/>
        <w:jc w:val="center"/>
        <w:rPr>
          <w:rFonts w:hint="eastAsia" w:ascii="黑体" w:hAnsi="黑体" w:eastAsia="黑体" w:cs="黑体"/>
          <w:b/>
          <w:bCs w:val="0"/>
          <w:kern w:val="0"/>
          <w:sz w:val="28"/>
          <w:szCs w:val="28"/>
        </w:rPr>
      </w:pPr>
      <w:bookmarkStart w:id="121" w:name="_Toc7110"/>
      <w:bookmarkStart w:id="122" w:name="_Toc9705"/>
      <w:bookmarkStart w:id="123" w:name="_Toc487"/>
      <w:bookmarkStart w:id="124" w:name="_Toc16882"/>
      <w:bookmarkStart w:id="125" w:name="_Toc23638"/>
      <w:bookmarkStart w:id="126" w:name="_Toc14118"/>
      <w:bookmarkStart w:id="127" w:name="_Toc26094"/>
      <w:bookmarkStart w:id="128" w:name="_Toc26746"/>
      <w:bookmarkStart w:id="129" w:name="_Toc8335"/>
      <w:r>
        <w:rPr>
          <w:rFonts w:hint="eastAsia" w:ascii="黑体" w:hAnsi="黑体" w:eastAsia="黑体" w:cs="黑体"/>
          <w:b/>
          <w:bCs w:val="0"/>
          <w:kern w:val="0"/>
          <w:sz w:val="28"/>
          <w:szCs w:val="28"/>
          <w:lang w:val="en-US" w:eastAsia="zh-CN"/>
        </w:rPr>
        <w:t>3</w:t>
      </w:r>
      <w:r>
        <w:rPr>
          <w:rFonts w:hint="eastAsia" w:ascii="黑体" w:hAnsi="黑体" w:eastAsia="黑体" w:cs="黑体"/>
          <w:b/>
          <w:bCs w:val="0"/>
          <w:kern w:val="0"/>
          <w:sz w:val="28"/>
          <w:szCs w:val="28"/>
        </w:rPr>
        <w:t>.4能源、资源再利用</w:t>
      </w:r>
      <w:bookmarkEnd w:id="121"/>
      <w:bookmarkEnd w:id="122"/>
      <w:bookmarkEnd w:id="123"/>
      <w:bookmarkEnd w:id="124"/>
      <w:bookmarkEnd w:id="125"/>
      <w:bookmarkEnd w:id="126"/>
      <w:bookmarkEnd w:id="127"/>
      <w:bookmarkEnd w:id="128"/>
      <w:bookmarkEnd w:id="129"/>
    </w:p>
    <w:p>
      <w:r>
        <w:rPr>
          <w:rFonts w:hint="eastAsia" w:ascii="宋体" w:hAnsi="宋体" w:eastAsia="宋体" w:cs="宋体"/>
          <w:kern w:val="0"/>
          <w:szCs w:val="24"/>
          <w:lang w:val="en-US" w:eastAsia="zh-CN"/>
        </w:rPr>
        <w:t>3</w:t>
      </w:r>
      <w:r>
        <w:rPr>
          <w:rFonts w:ascii="宋体" w:hAnsi="宋体" w:eastAsia="宋体" w:cs="宋体"/>
          <w:kern w:val="0"/>
          <w:szCs w:val="24"/>
        </w:rPr>
        <w:t>.4.1</w:t>
      </w:r>
      <w:r>
        <w:rPr>
          <w:rFonts w:hint="eastAsia" w:ascii="宋体" w:hAnsi="宋体" w:eastAsia="宋体" w:cs="宋体"/>
          <w:kern w:val="0"/>
          <w:szCs w:val="24"/>
        </w:rPr>
        <w:t>数据中心应积极开展余热回收后向外输送，或者供园区内数据中心辅助区或</w:t>
      </w:r>
      <w:r>
        <w:rPr>
          <w:rFonts w:hint="eastAsia"/>
        </w:rPr>
        <w:t>园区内有用热需求的建筑</w:t>
      </w:r>
      <w:r>
        <w:rPr>
          <w:rFonts w:hint="eastAsia" w:ascii="宋体" w:hAnsi="宋体" w:eastAsia="宋体" w:cs="宋体"/>
          <w:kern w:val="0"/>
          <w:szCs w:val="24"/>
        </w:rPr>
        <w:t>使用。</w:t>
      </w:r>
    </w:p>
    <w:p>
      <w:pPr>
        <w:rPr>
          <w:rFonts w:ascii="宋体" w:hAnsi="宋体" w:eastAsia="宋体" w:cs="宋体"/>
          <w:kern w:val="0"/>
          <w:szCs w:val="24"/>
        </w:rPr>
      </w:pPr>
      <w:r>
        <w:rPr>
          <w:rFonts w:hint="eastAsia" w:ascii="宋体" w:hAnsi="宋体" w:eastAsia="宋体" w:cs="宋体"/>
          <w:kern w:val="0"/>
          <w:szCs w:val="24"/>
          <w:lang w:val="en-US" w:eastAsia="zh-CN"/>
        </w:rPr>
        <w:t>3</w:t>
      </w:r>
      <w:r>
        <w:rPr>
          <w:rFonts w:ascii="宋体" w:hAnsi="宋体" w:eastAsia="宋体" w:cs="宋体"/>
          <w:kern w:val="0"/>
          <w:szCs w:val="24"/>
        </w:rPr>
        <w:t>.4.2</w:t>
      </w:r>
      <w:r>
        <w:rPr>
          <w:rFonts w:hint="eastAsia" w:ascii="宋体" w:hAnsi="宋体" w:eastAsia="宋体" w:cs="宋体"/>
          <w:kern w:val="0"/>
          <w:szCs w:val="24"/>
        </w:rPr>
        <w:t>水冷型数据中心应进行再生水回用，包含但不限于市政中水、循环冷却水系统排水、空调冷凝水排水、冷却蒸发水、雨水等。</w:t>
      </w:r>
    </w:p>
    <w:p>
      <w:pPr>
        <w:pStyle w:val="4"/>
        <w:jc w:val="center"/>
        <w:rPr>
          <w:rFonts w:hint="eastAsia" w:ascii="黑体" w:hAnsi="黑体" w:eastAsia="黑体" w:cs="黑体"/>
          <w:bCs w:val="0"/>
          <w:kern w:val="0"/>
          <w:szCs w:val="28"/>
        </w:rPr>
      </w:pPr>
      <w:bookmarkStart w:id="130" w:name="_Toc17205"/>
      <w:bookmarkStart w:id="131" w:name="_Toc25031"/>
      <w:bookmarkStart w:id="132" w:name="_Toc17805"/>
      <w:bookmarkStart w:id="133" w:name="_Toc1353"/>
      <w:bookmarkStart w:id="134" w:name="_Toc27645"/>
      <w:bookmarkStart w:id="135" w:name="_Toc30146"/>
      <w:bookmarkStart w:id="136" w:name="_Toc31716"/>
      <w:bookmarkStart w:id="137" w:name="_Toc9720"/>
      <w:bookmarkStart w:id="138" w:name="_Toc10154"/>
      <w:r>
        <w:rPr>
          <w:rFonts w:hint="eastAsia" w:ascii="黑体" w:hAnsi="黑体" w:eastAsia="黑体" w:cs="黑体"/>
          <w:b/>
          <w:bCs w:val="0"/>
          <w:kern w:val="0"/>
          <w:sz w:val="28"/>
          <w:szCs w:val="28"/>
          <w:lang w:val="en-US" w:eastAsia="zh-CN"/>
        </w:rPr>
        <w:t>3</w:t>
      </w:r>
      <w:r>
        <w:rPr>
          <w:rFonts w:hint="eastAsia" w:ascii="黑体" w:hAnsi="黑体" w:eastAsia="黑体" w:cs="黑体"/>
          <w:b/>
          <w:bCs w:val="0"/>
          <w:kern w:val="0"/>
          <w:sz w:val="28"/>
          <w:szCs w:val="28"/>
        </w:rPr>
        <w:t>.5其他</w:t>
      </w:r>
      <w:bookmarkEnd w:id="130"/>
      <w:bookmarkEnd w:id="131"/>
      <w:bookmarkEnd w:id="132"/>
      <w:bookmarkEnd w:id="133"/>
      <w:bookmarkEnd w:id="134"/>
      <w:bookmarkEnd w:id="135"/>
      <w:bookmarkEnd w:id="136"/>
      <w:bookmarkEnd w:id="137"/>
      <w:bookmarkEnd w:id="138"/>
    </w:p>
    <w:p>
      <w:pPr>
        <w:rPr>
          <w:rFonts w:ascii="宋体" w:hAnsi="宋体" w:eastAsia="宋体" w:cs="宋体"/>
          <w:kern w:val="0"/>
          <w:szCs w:val="24"/>
        </w:rPr>
      </w:pPr>
      <w:r>
        <w:rPr>
          <w:rFonts w:hint="eastAsia" w:ascii="宋体" w:hAnsi="宋体" w:eastAsia="宋体" w:cs="宋体"/>
          <w:kern w:val="0"/>
          <w:szCs w:val="24"/>
          <w:lang w:val="en-US" w:eastAsia="zh-CN"/>
        </w:rPr>
        <w:t>3</w:t>
      </w:r>
      <w:r>
        <w:rPr>
          <w:rFonts w:ascii="宋体" w:hAnsi="宋体" w:eastAsia="宋体" w:cs="宋体"/>
          <w:kern w:val="0"/>
          <w:szCs w:val="24"/>
        </w:rPr>
        <w:t>.</w:t>
      </w:r>
      <w:r>
        <w:rPr>
          <w:rFonts w:hint="eastAsia" w:ascii="宋体" w:hAnsi="宋体" w:eastAsia="宋体" w:cs="宋体"/>
          <w:kern w:val="0"/>
          <w:szCs w:val="24"/>
        </w:rPr>
        <w:t>5</w:t>
      </w:r>
      <w:r>
        <w:rPr>
          <w:rFonts w:ascii="宋体" w:hAnsi="宋体" w:eastAsia="宋体" w:cs="宋体"/>
          <w:kern w:val="0"/>
          <w:szCs w:val="24"/>
        </w:rPr>
        <w:t>.</w:t>
      </w:r>
      <w:r>
        <w:rPr>
          <w:rFonts w:hint="eastAsia" w:ascii="宋体" w:hAnsi="宋体" w:eastAsia="宋体" w:cs="宋体"/>
          <w:kern w:val="0"/>
          <w:szCs w:val="24"/>
        </w:rPr>
        <w:t>1在设计、施工、运维阶段，宜采用</w:t>
      </w:r>
      <w:r>
        <w:rPr>
          <w:rFonts w:ascii="宋体" w:hAnsi="宋体" w:eastAsia="宋体" w:cs="宋体"/>
          <w:kern w:val="0"/>
          <w:szCs w:val="24"/>
        </w:rPr>
        <w:t>BIM</w:t>
      </w:r>
      <w:r>
        <w:rPr>
          <w:rFonts w:hint="eastAsia" w:ascii="宋体" w:hAnsi="宋体" w:eastAsia="宋体" w:cs="宋体"/>
          <w:kern w:val="0"/>
          <w:szCs w:val="24"/>
        </w:rPr>
        <w:t>（建筑信息模型）等技术，进行过程优化，减少人为失误，缩短施工周期，节省施工材料，提高设备运行使用效率，降低能耗，减少碳排放。</w:t>
      </w:r>
    </w:p>
    <w:p>
      <w:pPr>
        <w:rPr>
          <w:rFonts w:ascii="宋体" w:hAnsi="宋体" w:eastAsia="宋体" w:cs="宋体"/>
          <w:kern w:val="0"/>
          <w:szCs w:val="24"/>
        </w:rPr>
      </w:pPr>
      <w:r>
        <w:rPr>
          <w:rFonts w:hint="eastAsia" w:ascii="宋体" w:hAnsi="宋体" w:eastAsia="宋体" w:cs="宋体"/>
          <w:kern w:val="0"/>
          <w:szCs w:val="24"/>
          <w:lang w:val="en-US" w:eastAsia="zh-CN"/>
        </w:rPr>
        <w:t>3</w:t>
      </w:r>
      <w:r>
        <w:rPr>
          <w:rFonts w:ascii="宋体" w:hAnsi="宋体" w:eastAsia="宋体" w:cs="宋体"/>
          <w:kern w:val="0"/>
          <w:szCs w:val="24"/>
        </w:rPr>
        <w:t>.</w:t>
      </w:r>
      <w:r>
        <w:rPr>
          <w:rFonts w:hint="eastAsia" w:ascii="宋体" w:hAnsi="宋体" w:eastAsia="宋体" w:cs="宋体"/>
          <w:kern w:val="0"/>
          <w:szCs w:val="24"/>
        </w:rPr>
        <w:t>5</w:t>
      </w:r>
      <w:r>
        <w:rPr>
          <w:rFonts w:ascii="宋体" w:hAnsi="宋体" w:eastAsia="宋体" w:cs="宋体"/>
          <w:kern w:val="0"/>
          <w:szCs w:val="24"/>
        </w:rPr>
        <w:t>.</w:t>
      </w:r>
      <w:r>
        <w:rPr>
          <w:rFonts w:hint="eastAsia" w:ascii="宋体" w:hAnsi="宋体" w:eastAsia="宋体" w:cs="宋体"/>
          <w:kern w:val="0"/>
          <w:szCs w:val="24"/>
        </w:rPr>
        <w:t>2近零碳</w:t>
      </w:r>
      <w:r>
        <w:rPr>
          <w:rFonts w:ascii="宋体" w:hAnsi="宋体" w:eastAsia="宋体" w:cs="宋体"/>
          <w:kern w:val="0"/>
          <w:szCs w:val="24"/>
        </w:rPr>
        <w:t>数据中心</w:t>
      </w:r>
      <w:r>
        <w:rPr>
          <w:rFonts w:hint="eastAsia" w:ascii="宋体" w:hAnsi="宋体" w:eastAsia="宋体" w:cs="宋体"/>
          <w:kern w:val="0"/>
          <w:szCs w:val="24"/>
        </w:rPr>
        <w:t>宜采用预制化、模块化、标准化程度高的设计方案。</w:t>
      </w:r>
    </w:p>
    <w:p>
      <w:pPr>
        <w:rPr>
          <w:rFonts w:ascii="宋体" w:hAnsi="宋体" w:eastAsia="宋体" w:cs="宋体"/>
          <w:kern w:val="0"/>
          <w:szCs w:val="24"/>
        </w:rPr>
      </w:pPr>
      <w:r>
        <w:rPr>
          <w:rFonts w:hint="eastAsia" w:ascii="宋体" w:hAnsi="宋体" w:eastAsia="宋体" w:cs="宋体"/>
          <w:kern w:val="0"/>
          <w:szCs w:val="24"/>
          <w:lang w:val="en-US" w:eastAsia="zh-CN"/>
        </w:rPr>
        <w:t>3</w:t>
      </w:r>
      <w:r>
        <w:rPr>
          <w:rFonts w:hint="eastAsia" w:ascii="宋体" w:hAnsi="宋体" w:eastAsia="宋体" w:cs="宋体"/>
          <w:kern w:val="0"/>
          <w:szCs w:val="24"/>
        </w:rPr>
        <w:t>.5.</w:t>
      </w:r>
      <w:r>
        <w:rPr>
          <w:rFonts w:ascii="宋体" w:hAnsi="宋体" w:eastAsia="宋体" w:cs="宋体"/>
          <w:kern w:val="0"/>
          <w:szCs w:val="24"/>
        </w:rPr>
        <w:t>3</w:t>
      </w:r>
      <w:r>
        <w:rPr>
          <w:rFonts w:hint="eastAsia" w:ascii="宋体" w:hAnsi="宋体" w:eastAsia="宋体" w:cs="宋体"/>
          <w:kern w:val="0"/>
          <w:szCs w:val="24"/>
        </w:rPr>
        <w:t xml:space="preserve"> 根据绿色低碳、可持续发展原则，宜按照《国家工业和信息化领域节能技术装备推荐目录》选用适宜的制冷技术、自然冷源利用、供配电设备节能等技术。</w:t>
      </w:r>
    </w:p>
    <w:p>
      <w:pPr>
        <w:rPr>
          <w:rFonts w:ascii="宋体" w:hAnsi="宋体" w:eastAsia="宋体" w:cs="宋体"/>
          <w:kern w:val="0"/>
          <w:szCs w:val="24"/>
        </w:rPr>
      </w:pPr>
      <w:r>
        <w:rPr>
          <w:rFonts w:hint="eastAsia" w:ascii="宋体" w:hAnsi="宋体" w:eastAsia="宋体" w:cs="宋体"/>
          <w:kern w:val="0"/>
          <w:szCs w:val="24"/>
          <w:lang w:val="en-US" w:eastAsia="zh-CN"/>
        </w:rPr>
        <w:t>3</w:t>
      </w:r>
      <w:r>
        <w:rPr>
          <w:rFonts w:hint="eastAsia" w:ascii="宋体" w:hAnsi="宋体" w:eastAsia="宋体" w:cs="宋体"/>
          <w:kern w:val="0"/>
          <w:szCs w:val="24"/>
        </w:rPr>
        <w:t>.5.</w:t>
      </w:r>
      <w:r>
        <w:rPr>
          <w:rFonts w:ascii="宋体" w:hAnsi="宋体" w:eastAsia="宋体" w:cs="宋体"/>
          <w:kern w:val="0"/>
          <w:szCs w:val="24"/>
        </w:rPr>
        <w:t>4</w:t>
      </w:r>
      <w:r>
        <w:rPr>
          <w:rFonts w:hint="eastAsia" w:ascii="宋体" w:hAnsi="宋体" w:eastAsia="宋体" w:cs="宋体"/>
          <w:kern w:val="0"/>
          <w:szCs w:val="24"/>
        </w:rPr>
        <w:t xml:space="preserve"> 应与周边冷、热源及热需求点充分沟通，在设计中优化冷却系统方案实现免费冷、热量的综合优化利用。</w:t>
      </w:r>
    </w:p>
    <w:p>
      <w:pPr>
        <w:rPr>
          <w:rFonts w:ascii="宋体" w:hAnsi="宋体" w:eastAsia="宋体" w:cs="宋体"/>
          <w:kern w:val="0"/>
          <w:szCs w:val="24"/>
        </w:rPr>
      </w:pPr>
      <w:r>
        <w:rPr>
          <w:rFonts w:hint="eastAsia" w:ascii="宋体" w:hAnsi="宋体" w:eastAsia="宋体" w:cs="宋体"/>
          <w:kern w:val="0"/>
          <w:szCs w:val="24"/>
          <w:lang w:val="en-US" w:eastAsia="zh-CN"/>
        </w:rPr>
        <w:t>3</w:t>
      </w:r>
      <w:r>
        <w:rPr>
          <w:rFonts w:ascii="宋体" w:hAnsi="宋体" w:eastAsia="宋体" w:cs="宋体"/>
          <w:kern w:val="0"/>
          <w:szCs w:val="24"/>
        </w:rPr>
        <w:t>.</w:t>
      </w:r>
      <w:r>
        <w:rPr>
          <w:rFonts w:hint="eastAsia" w:ascii="宋体" w:hAnsi="宋体" w:eastAsia="宋体" w:cs="宋体"/>
          <w:kern w:val="0"/>
          <w:szCs w:val="24"/>
        </w:rPr>
        <w:t>5</w:t>
      </w:r>
      <w:r>
        <w:rPr>
          <w:rFonts w:ascii="宋体" w:hAnsi="宋体" w:eastAsia="宋体" w:cs="宋体"/>
          <w:kern w:val="0"/>
          <w:szCs w:val="24"/>
        </w:rPr>
        <w:t xml:space="preserve">.5 </w:t>
      </w:r>
      <w:r>
        <w:rPr>
          <w:rFonts w:hint="eastAsia" w:ascii="宋体" w:hAnsi="宋体" w:eastAsia="宋体" w:cs="宋体"/>
          <w:kern w:val="0"/>
          <w:szCs w:val="24"/>
        </w:rPr>
        <w:t>数据中心碳排放计算宜参照《数据中心碳排放计算标准》的相关规定执行。</w:t>
      </w:r>
    </w:p>
    <w:p>
      <w:pPr>
        <w:rPr>
          <w:rFonts w:ascii="宋体" w:hAnsi="宋体" w:cs="宋体"/>
        </w:rPr>
      </w:pPr>
      <w:bookmarkStart w:id="139" w:name="_Toc21331"/>
      <w:bookmarkStart w:id="140" w:name="_Toc5381"/>
      <w:r>
        <w:rPr>
          <w:rFonts w:hint="eastAsia" w:ascii="宋体" w:hAnsi="宋体" w:cs="宋体"/>
        </w:rPr>
        <w:br w:type="page"/>
      </w:r>
    </w:p>
    <w:p>
      <w:pPr>
        <w:pStyle w:val="3"/>
        <w:rPr>
          <w:rFonts w:ascii="宋体" w:hAnsi="宋体" w:cs="宋体"/>
          <w:bCs w:val="0"/>
          <w:szCs w:val="30"/>
        </w:rPr>
      </w:pPr>
      <w:bookmarkStart w:id="141" w:name="_Toc13651"/>
      <w:bookmarkStart w:id="142" w:name="_Toc7002"/>
      <w:bookmarkStart w:id="143" w:name="_Toc1183"/>
      <w:bookmarkStart w:id="144" w:name="_Toc4077"/>
      <w:bookmarkStart w:id="145" w:name="_Toc29780"/>
      <w:bookmarkStart w:id="146" w:name="_Toc2913"/>
      <w:bookmarkStart w:id="147" w:name="_Toc31729"/>
      <w:r>
        <w:rPr>
          <w:rFonts w:hint="eastAsia" w:ascii="宋体" w:hAnsi="宋体" w:cs="宋体"/>
          <w:b/>
          <w:bCs w:val="0"/>
          <w:szCs w:val="30"/>
          <w:lang w:val="en-US" w:eastAsia="zh-CN"/>
        </w:rPr>
        <w:t>4</w:t>
      </w:r>
      <w:r>
        <w:rPr>
          <w:rFonts w:hint="default" w:ascii="宋体" w:hAnsi="宋体" w:cs="宋体"/>
          <w:b/>
          <w:bCs w:val="0"/>
          <w:szCs w:val="30"/>
        </w:rPr>
        <w:t xml:space="preserve"> 运行环境参数</w:t>
      </w:r>
      <w:bookmarkEnd w:id="139"/>
      <w:bookmarkEnd w:id="140"/>
      <w:bookmarkEnd w:id="141"/>
      <w:bookmarkEnd w:id="142"/>
      <w:bookmarkEnd w:id="143"/>
      <w:bookmarkEnd w:id="144"/>
      <w:bookmarkEnd w:id="145"/>
      <w:bookmarkEnd w:id="146"/>
      <w:bookmarkEnd w:id="147"/>
    </w:p>
    <w:p>
      <w:pPr>
        <w:rPr>
          <w:rFonts w:ascii="宋体" w:hAnsi="宋体"/>
          <w:color w:val="000000"/>
        </w:rPr>
      </w:pPr>
      <w:bookmarkStart w:id="148" w:name="_Toc76661655"/>
      <w:bookmarkStart w:id="149" w:name="_Toc76661778"/>
      <w:bookmarkStart w:id="150" w:name="_Toc76659556"/>
      <w:r>
        <w:rPr>
          <w:rFonts w:hint="eastAsia" w:ascii="宋体" w:hAnsi="宋体" w:eastAsia="宋体" w:cs="宋体"/>
          <w:kern w:val="0"/>
          <w:szCs w:val="24"/>
          <w:lang w:val="en-US" w:eastAsia="zh-CN"/>
        </w:rPr>
        <w:t>4</w:t>
      </w:r>
      <w:r>
        <w:rPr>
          <w:rFonts w:ascii="宋体" w:hAnsi="宋体" w:eastAsia="宋体" w:cs="宋体"/>
          <w:kern w:val="0"/>
          <w:szCs w:val="24"/>
        </w:rPr>
        <w:t>.0.</w:t>
      </w:r>
      <w:r>
        <w:rPr>
          <w:rFonts w:hint="eastAsia" w:ascii="宋体" w:hAnsi="宋体" w:eastAsia="宋体" w:cs="宋体"/>
          <w:kern w:val="0"/>
          <w:szCs w:val="24"/>
        </w:rPr>
        <w:t>1</w:t>
      </w:r>
      <w:r>
        <w:rPr>
          <w:rFonts w:hint="eastAsia" w:ascii="宋体" w:hAnsi="宋体"/>
          <w:color w:val="000000"/>
        </w:rPr>
        <w:t>主机房和支持区内的温度和湿度应满足机房内设备的正常运行需求。当无特殊需求时，主机房和电力电池室在设备运行时温湿度推荐参照表</w:t>
      </w:r>
      <w:r>
        <w:rPr>
          <w:rFonts w:ascii="宋体" w:hAnsi="宋体"/>
          <w:color w:val="000000"/>
        </w:rPr>
        <w:t>5.1</w:t>
      </w:r>
      <w:r>
        <w:rPr>
          <w:rFonts w:hint="eastAsia" w:ascii="宋体" w:hAnsi="宋体"/>
          <w:color w:val="000000"/>
        </w:rPr>
        <w:t>。</w:t>
      </w:r>
    </w:p>
    <w:p>
      <w:pPr>
        <w:jc w:val="center"/>
        <w:rPr>
          <w:rFonts w:ascii="宋体" w:hAnsi="宋体" w:eastAsia="宋体" w:cs="宋体"/>
          <w:b/>
          <w:bCs/>
          <w:kern w:val="0"/>
          <w:sz w:val="21"/>
          <w:szCs w:val="21"/>
        </w:rPr>
      </w:pPr>
      <w:r>
        <w:rPr>
          <w:rFonts w:hint="eastAsia" w:ascii="宋体" w:hAnsi="宋体" w:eastAsia="宋体" w:cs="宋体"/>
          <w:b/>
          <w:bCs/>
          <w:kern w:val="0"/>
          <w:sz w:val="21"/>
          <w:szCs w:val="21"/>
        </w:rPr>
        <w:t>表</w:t>
      </w:r>
      <w:r>
        <w:rPr>
          <w:rFonts w:hint="eastAsia" w:ascii="宋体" w:hAnsi="宋体" w:eastAsia="宋体" w:cs="宋体"/>
          <w:b/>
          <w:bCs/>
          <w:kern w:val="0"/>
          <w:sz w:val="21"/>
          <w:szCs w:val="21"/>
          <w:lang w:val="en-US" w:eastAsia="zh-CN"/>
        </w:rPr>
        <w:t>4</w:t>
      </w:r>
      <w:r>
        <w:rPr>
          <w:rFonts w:ascii="宋体" w:hAnsi="宋体" w:eastAsia="宋体" w:cs="宋体"/>
          <w:b/>
          <w:bCs/>
          <w:kern w:val="0"/>
          <w:sz w:val="21"/>
          <w:szCs w:val="21"/>
        </w:rPr>
        <w:t>.1</w:t>
      </w:r>
      <w:r>
        <w:rPr>
          <w:rFonts w:hint="eastAsia" w:ascii="宋体" w:hAnsi="宋体" w:eastAsia="宋体" w:cs="宋体"/>
          <w:b/>
          <w:bCs/>
          <w:kern w:val="0"/>
          <w:sz w:val="21"/>
          <w:szCs w:val="21"/>
        </w:rPr>
        <w:t xml:space="preserve"> 温湿度推荐表</w:t>
      </w:r>
    </w:p>
    <w:tbl>
      <w:tblPr>
        <w:tblStyle w:val="41"/>
        <w:tblW w:w="8157" w:type="dxa"/>
        <w:jc w:val="center"/>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Layout w:type="fixed"/>
        <w:tblCellMar>
          <w:top w:w="0" w:type="dxa"/>
          <w:left w:w="108" w:type="dxa"/>
          <w:bottom w:w="0" w:type="dxa"/>
          <w:right w:w="108" w:type="dxa"/>
        </w:tblCellMar>
      </w:tblPr>
      <w:tblGrid>
        <w:gridCol w:w="1983"/>
        <w:gridCol w:w="1646"/>
        <w:gridCol w:w="2736"/>
        <w:gridCol w:w="1792"/>
      </w:tblGrid>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jc w:val="center"/>
        </w:trPr>
        <w:tc>
          <w:tcPr>
            <w:tcW w:w="1983" w:type="dxa"/>
            <w:tcBorders>
              <w:bottom w:val="single" w:color="auto" w:sz="4" w:space="0"/>
              <w:right w:val="single" w:color="auto" w:sz="4" w:space="0"/>
            </w:tcBorders>
            <w:vAlign w:val="center"/>
          </w:tcPr>
          <w:p>
            <w:pPr>
              <w:rPr>
                <w:rFonts w:hint="eastAsia" w:ascii="宋体" w:hAnsi="宋体" w:eastAsia="宋体" w:cs="宋体"/>
                <w:kern w:val="0"/>
                <w:sz w:val="21"/>
                <w:szCs w:val="21"/>
              </w:rPr>
            </w:pPr>
            <w:r>
              <w:rPr>
                <w:rFonts w:hint="eastAsia" w:ascii="宋体" w:hAnsi="宋体" w:eastAsia="宋体" w:cs="宋体"/>
                <w:kern w:val="0"/>
                <w:sz w:val="21"/>
                <w:szCs w:val="21"/>
              </w:rPr>
              <w:t>机房类型</w:t>
            </w:r>
          </w:p>
        </w:tc>
        <w:tc>
          <w:tcPr>
            <w:tcW w:w="1646" w:type="dxa"/>
            <w:tcBorders>
              <w:left w:val="single" w:color="auto" w:sz="4" w:space="0"/>
              <w:bottom w:val="single" w:color="auto" w:sz="4" w:space="0"/>
              <w:right w:val="single" w:color="auto" w:sz="4" w:space="0"/>
            </w:tcBorders>
            <w:vAlign w:val="center"/>
          </w:tcPr>
          <w:p>
            <w:pPr>
              <w:rPr>
                <w:rFonts w:hint="eastAsia" w:ascii="宋体" w:hAnsi="宋体" w:eastAsia="宋体" w:cs="宋体"/>
                <w:kern w:val="0"/>
                <w:sz w:val="21"/>
                <w:szCs w:val="21"/>
              </w:rPr>
            </w:pPr>
            <w:r>
              <w:rPr>
                <w:rFonts w:hint="eastAsia" w:ascii="宋体" w:hAnsi="宋体" w:eastAsia="宋体" w:cs="宋体"/>
                <w:kern w:val="0"/>
                <w:sz w:val="21"/>
                <w:szCs w:val="21"/>
              </w:rPr>
              <w:t>温度</w:t>
            </w:r>
          </w:p>
        </w:tc>
        <w:tc>
          <w:tcPr>
            <w:tcW w:w="2736" w:type="dxa"/>
            <w:tcBorders>
              <w:left w:val="single" w:color="auto" w:sz="4" w:space="0"/>
              <w:bottom w:val="single" w:color="auto" w:sz="4" w:space="0"/>
              <w:right w:val="single" w:color="auto" w:sz="4" w:space="0"/>
            </w:tcBorders>
            <w:vAlign w:val="center"/>
          </w:tcPr>
          <w:p>
            <w:pPr>
              <w:rPr>
                <w:rFonts w:hint="eastAsia" w:ascii="宋体" w:hAnsi="宋体" w:eastAsia="宋体" w:cs="宋体"/>
                <w:kern w:val="0"/>
                <w:sz w:val="21"/>
                <w:szCs w:val="21"/>
              </w:rPr>
            </w:pPr>
            <w:r>
              <w:rPr>
                <w:rFonts w:hint="eastAsia" w:ascii="宋体" w:hAnsi="宋体" w:eastAsia="宋体" w:cs="宋体"/>
                <w:kern w:val="0"/>
                <w:sz w:val="21"/>
                <w:szCs w:val="21"/>
              </w:rPr>
              <w:t>湿度</w:t>
            </w:r>
          </w:p>
        </w:tc>
        <w:tc>
          <w:tcPr>
            <w:tcW w:w="1792" w:type="dxa"/>
            <w:tcBorders>
              <w:left w:val="single" w:color="auto" w:sz="4" w:space="0"/>
              <w:bottom w:val="single" w:color="auto" w:sz="4" w:space="0"/>
            </w:tcBorders>
            <w:vAlign w:val="center"/>
          </w:tcPr>
          <w:p>
            <w:pPr>
              <w:rPr>
                <w:rFonts w:hint="eastAsia" w:ascii="宋体" w:hAnsi="宋体" w:eastAsia="宋体" w:cs="宋体"/>
                <w:kern w:val="0"/>
                <w:sz w:val="21"/>
                <w:szCs w:val="21"/>
              </w:rPr>
            </w:pPr>
            <w:r>
              <w:rPr>
                <w:rFonts w:hint="eastAsia" w:ascii="宋体" w:hAnsi="宋体" w:eastAsia="宋体" w:cs="宋体"/>
                <w:kern w:val="0"/>
                <w:sz w:val="21"/>
                <w:szCs w:val="21"/>
              </w:rPr>
              <w:t>备注</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jc w:val="center"/>
        </w:trPr>
        <w:tc>
          <w:tcPr>
            <w:tcW w:w="1983" w:type="dxa"/>
            <w:tcBorders>
              <w:top w:val="single" w:color="auto" w:sz="4" w:space="0"/>
              <w:bottom w:val="single" w:color="auto" w:sz="4" w:space="0"/>
              <w:right w:val="single" w:color="auto" w:sz="4" w:space="0"/>
            </w:tcBorders>
            <w:vAlign w:val="center"/>
          </w:tcPr>
          <w:p>
            <w:pPr>
              <w:rPr>
                <w:rFonts w:hint="eastAsia" w:ascii="宋体" w:hAnsi="宋体" w:eastAsia="宋体" w:cs="宋体"/>
                <w:kern w:val="0"/>
                <w:sz w:val="21"/>
                <w:szCs w:val="21"/>
              </w:rPr>
            </w:pPr>
            <w:r>
              <w:rPr>
                <w:rFonts w:hint="eastAsia" w:ascii="宋体" w:hAnsi="宋体" w:eastAsia="宋体" w:cs="宋体"/>
                <w:kern w:val="0"/>
                <w:sz w:val="21"/>
                <w:szCs w:val="21"/>
              </w:rPr>
              <w:t>主机房冷通道或机柜进风区域</w:t>
            </w:r>
          </w:p>
        </w:tc>
        <w:tc>
          <w:tcPr>
            <w:tcW w:w="164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kern w:val="0"/>
                <w:sz w:val="21"/>
                <w:szCs w:val="21"/>
              </w:rPr>
            </w:pPr>
            <w:r>
              <w:rPr>
                <w:rFonts w:hint="eastAsia" w:ascii="宋体" w:hAnsi="宋体" w:eastAsia="宋体" w:cs="宋体"/>
                <w:kern w:val="0"/>
                <w:sz w:val="21"/>
                <w:szCs w:val="21"/>
              </w:rPr>
              <w:t>18~27℃</w:t>
            </w:r>
          </w:p>
        </w:tc>
        <w:tc>
          <w:tcPr>
            <w:tcW w:w="273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kern w:val="0"/>
                <w:sz w:val="21"/>
                <w:szCs w:val="21"/>
              </w:rPr>
            </w:pPr>
            <w:r>
              <w:rPr>
                <w:rFonts w:hint="eastAsia" w:ascii="宋体" w:hAnsi="宋体" w:eastAsia="宋体" w:cs="宋体"/>
                <w:kern w:val="0"/>
                <w:sz w:val="21"/>
                <w:szCs w:val="21"/>
              </w:rPr>
              <w:t>露点温度5.5~15℃且相对湿度不大于60%</w:t>
            </w:r>
          </w:p>
        </w:tc>
        <w:tc>
          <w:tcPr>
            <w:tcW w:w="1792" w:type="dxa"/>
            <w:tcBorders>
              <w:top w:val="single" w:color="auto" w:sz="4" w:space="0"/>
              <w:left w:val="single" w:color="auto" w:sz="4" w:space="0"/>
              <w:bottom w:val="single" w:color="auto" w:sz="4" w:space="0"/>
            </w:tcBorders>
            <w:vAlign w:val="center"/>
          </w:tcPr>
          <w:p>
            <w:pPr>
              <w:rPr>
                <w:rFonts w:hint="eastAsia" w:ascii="宋体" w:hAnsi="宋体" w:eastAsia="宋体" w:cs="宋体"/>
                <w:kern w:val="0"/>
                <w:sz w:val="21"/>
                <w:szCs w:val="21"/>
              </w:rPr>
            </w:pPr>
            <w:r>
              <w:rPr>
                <w:rFonts w:hint="eastAsia" w:ascii="宋体" w:hAnsi="宋体" w:eastAsia="宋体" w:cs="宋体"/>
                <w:kern w:val="0"/>
                <w:sz w:val="21"/>
                <w:szCs w:val="21"/>
              </w:rPr>
              <w:t>不应结露</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jc w:val="center"/>
        </w:trPr>
        <w:tc>
          <w:tcPr>
            <w:tcW w:w="1983" w:type="dxa"/>
            <w:tcBorders>
              <w:top w:val="single" w:color="auto" w:sz="4" w:space="0"/>
              <w:bottom w:val="single" w:color="auto" w:sz="4" w:space="0"/>
              <w:right w:val="single" w:color="auto" w:sz="4" w:space="0"/>
            </w:tcBorders>
            <w:vAlign w:val="center"/>
          </w:tcPr>
          <w:p>
            <w:pPr>
              <w:rPr>
                <w:rFonts w:hint="eastAsia" w:ascii="宋体" w:hAnsi="宋体" w:eastAsia="宋体" w:cs="宋体"/>
                <w:kern w:val="0"/>
                <w:sz w:val="21"/>
                <w:szCs w:val="21"/>
              </w:rPr>
            </w:pPr>
            <w:r>
              <w:rPr>
                <w:rFonts w:hint="eastAsia" w:ascii="宋体" w:hAnsi="宋体" w:eastAsia="宋体" w:cs="宋体"/>
                <w:kern w:val="0"/>
                <w:sz w:val="21"/>
                <w:szCs w:val="21"/>
              </w:rPr>
              <w:t>电力室</w:t>
            </w:r>
          </w:p>
        </w:tc>
        <w:tc>
          <w:tcPr>
            <w:tcW w:w="164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kern w:val="0"/>
                <w:sz w:val="21"/>
                <w:szCs w:val="21"/>
              </w:rPr>
            </w:pPr>
            <w:r>
              <w:rPr>
                <w:rFonts w:hint="eastAsia" w:ascii="宋体" w:hAnsi="宋体" w:eastAsia="宋体" w:cs="宋体"/>
                <w:kern w:val="0"/>
                <w:sz w:val="21"/>
                <w:szCs w:val="21"/>
              </w:rPr>
              <w:t>5~35℃</w:t>
            </w:r>
          </w:p>
        </w:tc>
        <w:tc>
          <w:tcPr>
            <w:tcW w:w="273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kern w:val="0"/>
                <w:sz w:val="21"/>
                <w:szCs w:val="21"/>
              </w:rPr>
            </w:pPr>
            <w:r>
              <w:rPr>
                <w:rFonts w:hint="eastAsia" w:ascii="宋体" w:hAnsi="宋体" w:eastAsia="宋体" w:cs="宋体"/>
                <w:kern w:val="0"/>
                <w:sz w:val="21"/>
                <w:szCs w:val="21"/>
              </w:rPr>
              <w:t>相对湿度10%~90%</w:t>
            </w:r>
          </w:p>
        </w:tc>
        <w:tc>
          <w:tcPr>
            <w:tcW w:w="1792" w:type="dxa"/>
            <w:tcBorders>
              <w:top w:val="single" w:color="auto" w:sz="4" w:space="0"/>
              <w:left w:val="single" w:color="auto" w:sz="4" w:space="0"/>
              <w:bottom w:val="single" w:color="auto" w:sz="4" w:space="0"/>
            </w:tcBorders>
            <w:vAlign w:val="center"/>
          </w:tcPr>
          <w:p>
            <w:pPr>
              <w:rPr>
                <w:rFonts w:hint="eastAsia" w:ascii="宋体" w:hAnsi="宋体" w:eastAsia="宋体" w:cs="宋体"/>
                <w:kern w:val="0"/>
                <w:sz w:val="21"/>
                <w:szCs w:val="21"/>
              </w:rPr>
            </w:pPr>
            <w:r>
              <w:rPr>
                <w:rFonts w:hint="eastAsia" w:ascii="宋体" w:hAnsi="宋体" w:eastAsia="宋体" w:cs="宋体"/>
                <w:kern w:val="0"/>
                <w:sz w:val="21"/>
                <w:szCs w:val="21"/>
              </w:rPr>
              <w:t>--</w:t>
            </w:r>
          </w:p>
        </w:tc>
      </w:tr>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jc w:val="center"/>
        </w:trPr>
        <w:tc>
          <w:tcPr>
            <w:tcW w:w="1983" w:type="dxa"/>
            <w:tcBorders>
              <w:top w:val="single" w:color="auto" w:sz="4" w:space="0"/>
              <w:right w:val="single" w:color="auto" w:sz="4" w:space="0"/>
            </w:tcBorders>
            <w:vAlign w:val="center"/>
          </w:tcPr>
          <w:p>
            <w:pPr>
              <w:rPr>
                <w:rFonts w:hint="eastAsia" w:ascii="宋体" w:hAnsi="宋体" w:eastAsia="宋体" w:cs="宋体"/>
                <w:kern w:val="0"/>
                <w:sz w:val="21"/>
                <w:szCs w:val="21"/>
              </w:rPr>
            </w:pPr>
            <w:r>
              <w:rPr>
                <w:rFonts w:hint="eastAsia" w:ascii="宋体" w:hAnsi="宋体" w:eastAsia="宋体" w:cs="宋体"/>
                <w:kern w:val="0"/>
                <w:sz w:val="21"/>
                <w:szCs w:val="21"/>
              </w:rPr>
              <w:t>电池室</w:t>
            </w:r>
          </w:p>
        </w:tc>
        <w:tc>
          <w:tcPr>
            <w:tcW w:w="1646" w:type="dxa"/>
            <w:tcBorders>
              <w:top w:val="single" w:color="auto" w:sz="4" w:space="0"/>
              <w:left w:val="single" w:color="auto" w:sz="4" w:space="0"/>
              <w:right w:val="single" w:color="auto" w:sz="4" w:space="0"/>
            </w:tcBorders>
            <w:vAlign w:val="center"/>
          </w:tcPr>
          <w:p>
            <w:pPr>
              <w:rPr>
                <w:rFonts w:hint="eastAsia" w:ascii="宋体" w:hAnsi="宋体" w:eastAsia="宋体" w:cs="宋体"/>
                <w:sz w:val="21"/>
                <w:szCs w:val="21"/>
              </w:rPr>
            </w:pPr>
            <w:r>
              <w:rPr>
                <w:rFonts w:hint="eastAsia" w:ascii="宋体" w:hAnsi="宋体" w:eastAsia="宋体" w:cs="宋体"/>
                <w:sz w:val="21"/>
                <w:szCs w:val="21"/>
              </w:rPr>
              <w:t>15~30℃（铅酸电池）</w:t>
            </w:r>
          </w:p>
          <w:p>
            <w:pPr>
              <w:rPr>
                <w:rFonts w:hint="eastAsia" w:ascii="宋体" w:hAnsi="宋体" w:eastAsia="宋体" w:cs="宋体"/>
                <w:kern w:val="0"/>
                <w:sz w:val="21"/>
                <w:szCs w:val="21"/>
              </w:rPr>
            </w:pPr>
            <w:r>
              <w:rPr>
                <w:rFonts w:hint="eastAsia" w:ascii="宋体" w:hAnsi="宋体" w:eastAsia="宋体" w:cs="宋体"/>
                <w:sz w:val="21"/>
                <w:szCs w:val="21"/>
              </w:rPr>
              <w:t>0~35℃（锂离子电池）</w:t>
            </w:r>
          </w:p>
        </w:tc>
        <w:tc>
          <w:tcPr>
            <w:tcW w:w="2736" w:type="dxa"/>
            <w:tcBorders>
              <w:top w:val="single" w:color="auto" w:sz="4" w:space="0"/>
              <w:left w:val="single" w:color="auto" w:sz="4" w:space="0"/>
              <w:right w:val="single" w:color="auto" w:sz="4" w:space="0"/>
            </w:tcBorders>
            <w:vAlign w:val="center"/>
          </w:tcPr>
          <w:p>
            <w:pPr>
              <w:rPr>
                <w:rFonts w:hint="eastAsia" w:ascii="宋体" w:hAnsi="宋体" w:eastAsia="宋体" w:cs="宋体"/>
                <w:sz w:val="21"/>
                <w:szCs w:val="21"/>
              </w:rPr>
            </w:pPr>
            <w:r>
              <w:rPr>
                <w:rFonts w:hint="eastAsia" w:ascii="宋体" w:hAnsi="宋体" w:eastAsia="宋体" w:cs="宋体"/>
                <w:kern w:val="0"/>
                <w:sz w:val="21"/>
                <w:szCs w:val="21"/>
              </w:rPr>
              <w:t>相对湿度10%~90%</w:t>
            </w:r>
          </w:p>
          <w:p>
            <w:pPr>
              <w:rPr>
                <w:rFonts w:hint="eastAsia" w:ascii="宋体" w:hAnsi="宋体" w:eastAsia="宋体" w:cs="宋体"/>
                <w:kern w:val="0"/>
                <w:sz w:val="21"/>
                <w:szCs w:val="21"/>
              </w:rPr>
            </w:pPr>
          </w:p>
        </w:tc>
        <w:tc>
          <w:tcPr>
            <w:tcW w:w="1792" w:type="dxa"/>
            <w:tcBorders>
              <w:top w:val="single" w:color="auto" w:sz="4" w:space="0"/>
              <w:left w:val="single" w:color="auto" w:sz="4" w:space="0"/>
            </w:tcBorders>
            <w:vAlign w:val="center"/>
          </w:tcPr>
          <w:p>
            <w:pPr>
              <w:rPr>
                <w:rFonts w:hint="eastAsia" w:ascii="宋体" w:hAnsi="宋体" w:eastAsia="宋体" w:cs="宋体"/>
                <w:kern w:val="0"/>
                <w:sz w:val="21"/>
                <w:szCs w:val="21"/>
              </w:rPr>
            </w:pPr>
            <w:r>
              <w:rPr>
                <w:rFonts w:hint="eastAsia" w:ascii="宋体" w:hAnsi="宋体" w:eastAsia="宋体" w:cs="宋体"/>
                <w:kern w:val="0"/>
                <w:sz w:val="21"/>
                <w:szCs w:val="21"/>
              </w:rPr>
              <w:t>--</w:t>
            </w:r>
          </w:p>
        </w:tc>
      </w:tr>
    </w:tbl>
    <w:p>
      <w:pPr>
        <w:ind w:firstLine="360" w:firstLineChars="200"/>
        <w:rPr>
          <w:rFonts w:ascii="宋体" w:hAnsi="宋体" w:eastAsia="宋体" w:cs="宋体"/>
          <w:kern w:val="0"/>
          <w:sz w:val="18"/>
          <w:szCs w:val="18"/>
        </w:rPr>
      </w:pPr>
      <w:r>
        <w:rPr>
          <w:rFonts w:ascii="宋体" w:hAnsi="宋体" w:eastAsia="宋体" w:cs="宋体"/>
          <w:kern w:val="0"/>
          <w:sz w:val="18"/>
          <w:szCs w:val="18"/>
        </w:rPr>
        <w:t>注</w:t>
      </w:r>
      <w:r>
        <w:rPr>
          <w:rFonts w:hint="eastAsia" w:ascii="宋体" w:hAnsi="宋体" w:eastAsia="宋体" w:cs="宋体"/>
          <w:kern w:val="0"/>
          <w:sz w:val="18"/>
          <w:szCs w:val="18"/>
        </w:rPr>
        <w:t>：</w:t>
      </w:r>
      <w:r>
        <w:rPr>
          <w:rFonts w:ascii="宋体" w:hAnsi="宋体" w:eastAsia="宋体" w:cs="宋体"/>
          <w:kern w:val="0"/>
          <w:sz w:val="18"/>
          <w:szCs w:val="18"/>
        </w:rPr>
        <w:t>1</w:t>
      </w:r>
      <w:r>
        <w:rPr>
          <w:rFonts w:hint="eastAsia" w:ascii="宋体" w:hAnsi="宋体" w:eastAsia="宋体" w:cs="宋体"/>
          <w:kern w:val="0"/>
          <w:sz w:val="18"/>
          <w:szCs w:val="18"/>
        </w:rPr>
        <w:t xml:space="preserve"> 主机房温度，为机架进风温度；</w:t>
      </w:r>
      <w:r>
        <w:rPr>
          <w:rFonts w:ascii="宋体" w:hAnsi="宋体" w:eastAsia="宋体" w:cs="宋体"/>
          <w:kern w:val="0"/>
          <w:sz w:val="18"/>
          <w:szCs w:val="18"/>
        </w:rPr>
        <w:t xml:space="preserve"> </w:t>
      </w:r>
    </w:p>
    <w:p>
      <w:pPr>
        <w:ind w:firstLine="720" w:firstLineChars="400"/>
        <w:rPr>
          <w:rFonts w:ascii="宋体" w:hAnsi="宋体" w:eastAsia="宋体" w:cs="宋体"/>
          <w:kern w:val="0"/>
          <w:sz w:val="18"/>
          <w:szCs w:val="18"/>
        </w:rPr>
      </w:pPr>
      <w:r>
        <w:rPr>
          <w:rFonts w:ascii="宋体" w:hAnsi="宋体" w:eastAsia="宋体" w:cs="宋体"/>
          <w:kern w:val="0"/>
          <w:sz w:val="18"/>
          <w:szCs w:val="18"/>
        </w:rPr>
        <w:t>2</w:t>
      </w:r>
      <w:r>
        <w:rPr>
          <w:rFonts w:hint="eastAsia" w:ascii="宋体" w:hAnsi="宋体" w:eastAsia="宋体" w:cs="宋体"/>
          <w:kern w:val="0"/>
          <w:sz w:val="18"/>
          <w:szCs w:val="18"/>
        </w:rPr>
        <w:t xml:space="preserve"> 对于海拔超过1000m以上的数据中心，最高环境温度每增加300m应降低1℃；</w:t>
      </w:r>
    </w:p>
    <w:p>
      <w:pPr>
        <w:jc w:val="left"/>
        <w:rPr>
          <w:rFonts w:eastAsia="宋体"/>
          <w:color w:val="000000"/>
        </w:rPr>
      </w:pPr>
      <w:r>
        <w:rPr>
          <w:rFonts w:hint="eastAsia" w:ascii="宋体" w:hAnsi="宋体" w:eastAsia="宋体" w:cs="宋体"/>
          <w:kern w:val="0"/>
          <w:szCs w:val="24"/>
          <w:lang w:val="en-US" w:eastAsia="zh-CN"/>
        </w:rPr>
        <w:t>4</w:t>
      </w:r>
      <w:r>
        <w:rPr>
          <w:rFonts w:ascii="宋体" w:hAnsi="宋体" w:eastAsia="宋体" w:cs="宋体"/>
          <w:kern w:val="0"/>
          <w:szCs w:val="24"/>
        </w:rPr>
        <w:t>.0.</w:t>
      </w:r>
      <w:r>
        <w:rPr>
          <w:rFonts w:hint="eastAsia" w:ascii="宋体" w:hAnsi="宋体" w:eastAsia="宋体" w:cs="宋体"/>
          <w:kern w:val="0"/>
          <w:szCs w:val="24"/>
        </w:rPr>
        <w:t>2</w:t>
      </w:r>
      <w:r>
        <w:rPr>
          <w:rFonts w:hint="eastAsia"/>
          <w:color w:val="000000"/>
        </w:rPr>
        <w:t>主机房服务器在满足业务使用需求时，应优先选用耐高温服务器，长期稳定运行的耐受温度宜不低于35℃。</w:t>
      </w:r>
    </w:p>
    <w:p>
      <w:pPr>
        <w:jc w:val="left"/>
        <w:rPr>
          <w:color w:val="000000"/>
        </w:rPr>
      </w:pPr>
      <w:r>
        <w:rPr>
          <w:rFonts w:hint="eastAsia" w:ascii="宋体" w:hAnsi="宋体" w:eastAsia="宋体" w:cs="宋体"/>
          <w:kern w:val="0"/>
          <w:szCs w:val="24"/>
          <w:lang w:val="en-US" w:eastAsia="zh-CN"/>
        </w:rPr>
        <w:t>4</w:t>
      </w:r>
      <w:r>
        <w:rPr>
          <w:rFonts w:ascii="宋体" w:hAnsi="宋体" w:eastAsia="宋体" w:cs="宋体"/>
          <w:kern w:val="0"/>
          <w:szCs w:val="24"/>
        </w:rPr>
        <w:t>.0.</w:t>
      </w:r>
      <w:r>
        <w:rPr>
          <w:rFonts w:hint="eastAsia" w:ascii="宋体" w:hAnsi="宋体" w:eastAsia="宋体" w:cs="宋体"/>
          <w:kern w:val="0"/>
          <w:szCs w:val="24"/>
        </w:rPr>
        <w:t>3</w:t>
      </w:r>
      <w:r>
        <w:rPr>
          <w:color w:val="000000"/>
        </w:rPr>
        <w:t>主机房的空气含尘浓度</w:t>
      </w:r>
      <w:r>
        <w:rPr>
          <w:rFonts w:hint="eastAsia"/>
          <w:color w:val="000000"/>
        </w:rPr>
        <w:t>，</w:t>
      </w:r>
      <w:r>
        <w:rPr>
          <w:color w:val="000000"/>
        </w:rPr>
        <w:t>每立方米空气中粒径大于或等于</w:t>
      </w:r>
      <w:r>
        <w:rPr>
          <w:rFonts w:hint="eastAsia"/>
          <w:color w:val="000000"/>
        </w:rPr>
        <w:t>0.5</w:t>
      </w:r>
      <w:r>
        <w:rPr>
          <w:color w:val="000000"/>
        </w:rPr>
        <w:t>μ</w:t>
      </w:r>
      <w:r>
        <w:rPr>
          <w:rFonts w:hint="eastAsia"/>
          <w:color w:val="000000"/>
        </w:rPr>
        <w:t>m的悬浮粒子数应少于17,60</w:t>
      </w:r>
      <w:r>
        <w:rPr>
          <w:color w:val="000000"/>
        </w:rPr>
        <w:t>0</w:t>
      </w:r>
      <w:r>
        <w:rPr>
          <w:rFonts w:hint="eastAsia"/>
          <w:color w:val="000000"/>
        </w:rPr>
        <w:t>,</w:t>
      </w:r>
      <w:r>
        <w:rPr>
          <w:color w:val="000000"/>
        </w:rPr>
        <w:t>000粒</w:t>
      </w:r>
      <w:r>
        <w:rPr>
          <w:rFonts w:hint="eastAsia"/>
          <w:color w:val="000000"/>
        </w:rPr>
        <w:t>。</w:t>
      </w:r>
    </w:p>
    <w:p>
      <w:pPr>
        <w:rPr>
          <w:rFonts w:ascii="宋体" w:hAnsi="宋体" w:cs="宋体"/>
        </w:rPr>
      </w:pPr>
      <w:bookmarkStart w:id="151" w:name="_Toc167"/>
      <w:bookmarkStart w:id="152" w:name="_Toc29672"/>
      <w:r>
        <w:rPr>
          <w:rFonts w:hint="eastAsia" w:ascii="宋体" w:hAnsi="宋体" w:cs="宋体"/>
        </w:rPr>
        <w:br w:type="page"/>
      </w:r>
    </w:p>
    <w:p>
      <w:pPr>
        <w:pStyle w:val="3"/>
        <w:rPr>
          <w:rFonts w:ascii="宋体" w:hAnsi="宋体" w:cs="宋体"/>
          <w:bCs w:val="0"/>
          <w:szCs w:val="30"/>
        </w:rPr>
      </w:pPr>
      <w:bookmarkStart w:id="153" w:name="_Toc13632"/>
      <w:bookmarkStart w:id="154" w:name="_Toc11503"/>
      <w:bookmarkStart w:id="155" w:name="_Toc23760"/>
      <w:bookmarkStart w:id="156" w:name="_Toc18306"/>
      <w:bookmarkStart w:id="157" w:name="_Toc3738"/>
      <w:bookmarkStart w:id="158" w:name="_Toc28740"/>
      <w:bookmarkStart w:id="159" w:name="_Toc22846"/>
      <w:r>
        <w:rPr>
          <w:rFonts w:hint="eastAsia" w:ascii="宋体" w:hAnsi="宋体" w:cs="宋体"/>
          <w:b/>
          <w:bCs w:val="0"/>
          <w:szCs w:val="30"/>
          <w:lang w:val="en-US" w:eastAsia="zh-CN"/>
        </w:rPr>
        <w:t>5</w:t>
      </w:r>
      <w:r>
        <w:rPr>
          <w:rFonts w:hint="default" w:ascii="宋体" w:hAnsi="宋体" w:cs="宋体"/>
          <w:b/>
          <w:bCs w:val="0"/>
          <w:szCs w:val="30"/>
        </w:rPr>
        <w:t xml:space="preserve"> 规划选址</w:t>
      </w:r>
      <w:bookmarkEnd w:id="151"/>
      <w:bookmarkEnd w:id="152"/>
      <w:bookmarkEnd w:id="153"/>
      <w:bookmarkEnd w:id="154"/>
      <w:bookmarkEnd w:id="155"/>
      <w:bookmarkEnd w:id="156"/>
      <w:bookmarkEnd w:id="157"/>
      <w:bookmarkEnd w:id="158"/>
      <w:bookmarkEnd w:id="159"/>
    </w:p>
    <w:bookmarkEnd w:id="54"/>
    <w:bookmarkEnd w:id="55"/>
    <w:bookmarkEnd w:id="56"/>
    <w:bookmarkEnd w:id="57"/>
    <w:bookmarkEnd w:id="58"/>
    <w:bookmarkEnd w:id="59"/>
    <w:bookmarkEnd w:id="60"/>
    <w:bookmarkEnd w:id="61"/>
    <w:bookmarkEnd w:id="148"/>
    <w:bookmarkEnd w:id="149"/>
    <w:bookmarkEnd w:id="150"/>
    <w:p>
      <w:pPr>
        <w:rPr>
          <w:rFonts w:ascii="宋体" w:hAnsi="宋体" w:eastAsia="宋体" w:cs="宋体"/>
          <w:kern w:val="0"/>
          <w:szCs w:val="24"/>
        </w:rPr>
      </w:pPr>
      <w:r>
        <w:rPr>
          <w:rFonts w:hint="eastAsia" w:ascii="宋体" w:hAnsi="宋体" w:eastAsia="宋体" w:cs="宋体"/>
          <w:kern w:val="0"/>
          <w:szCs w:val="24"/>
          <w:lang w:val="en-US" w:eastAsia="zh-CN"/>
        </w:rPr>
        <w:t>5</w:t>
      </w:r>
      <w:r>
        <w:rPr>
          <w:rFonts w:ascii="宋体" w:hAnsi="宋体" w:eastAsia="宋体" w:cs="宋体"/>
          <w:kern w:val="0"/>
          <w:szCs w:val="24"/>
        </w:rPr>
        <w:t xml:space="preserve">.0.1 </w:t>
      </w:r>
      <w:r>
        <w:rPr>
          <w:rFonts w:hint="eastAsia" w:ascii="宋体" w:hAnsi="宋体" w:eastAsia="宋体" w:cs="宋体"/>
          <w:kern w:val="0"/>
          <w:szCs w:val="24"/>
        </w:rPr>
        <w:t>宜选址在水力、风力、太阳能等可再生能源充足的地区。</w:t>
      </w:r>
    </w:p>
    <w:p>
      <w:pPr>
        <w:rPr>
          <w:rFonts w:ascii="宋体" w:hAnsi="宋体" w:eastAsia="宋体" w:cs="宋体"/>
          <w:kern w:val="0"/>
          <w:szCs w:val="24"/>
        </w:rPr>
      </w:pPr>
      <w:r>
        <w:rPr>
          <w:rFonts w:hint="eastAsia" w:ascii="宋体" w:hAnsi="宋体" w:eastAsia="宋体" w:cs="宋体"/>
          <w:kern w:val="0"/>
          <w:szCs w:val="24"/>
          <w:lang w:val="en-US" w:eastAsia="zh-CN"/>
        </w:rPr>
        <w:t>5</w:t>
      </w:r>
      <w:r>
        <w:rPr>
          <w:rFonts w:ascii="宋体" w:hAnsi="宋体" w:eastAsia="宋体" w:cs="宋体"/>
          <w:kern w:val="0"/>
          <w:szCs w:val="24"/>
        </w:rPr>
        <w:t xml:space="preserve">.0.2 </w:t>
      </w:r>
      <w:r>
        <w:rPr>
          <w:rFonts w:hint="eastAsia" w:ascii="宋体" w:hAnsi="宋体" w:eastAsia="宋体" w:cs="宋体"/>
          <w:kern w:val="0"/>
          <w:szCs w:val="24"/>
        </w:rPr>
        <w:t>宜选址气候适宜、环境空气清洁、能充分利用自然冷源的区域。自然冷源利用的技术方式，应满足环境容量承载力的要求。</w:t>
      </w:r>
    </w:p>
    <w:p>
      <w:pPr>
        <w:rPr>
          <w:rFonts w:ascii="宋体" w:hAnsi="宋体" w:eastAsia="宋体" w:cs="宋体"/>
          <w:kern w:val="0"/>
          <w:szCs w:val="24"/>
        </w:rPr>
      </w:pPr>
      <w:r>
        <w:rPr>
          <w:rFonts w:hint="eastAsia" w:ascii="宋体" w:hAnsi="宋体" w:eastAsia="宋体" w:cs="宋体"/>
          <w:kern w:val="0"/>
          <w:szCs w:val="24"/>
          <w:lang w:val="en-US" w:eastAsia="zh-CN"/>
        </w:rPr>
        <w:t>5</w:t>
      </w:r>
      <w:r>
        <w:rPr>
          <w:rFonts w:ascii="宋体" w:hAnsi="宋体" w:eastAsia="宋体" w:cs="宋体"/>
          <w:kern w:val="0"/>
          <w:szCs w:val="24"/>
        </w:rPr>
        <w:t xml:space="preserve">.0.3 </w:t>
      </w:r>
      <w:r>
        <w:rPr>
          <w:rFonts w:hint="eastAsia" w:ascii="宋体" w:hAnsi="宋体" w:eastAsia="宋体" w:cs="宋体"/>
          <w:kern w:val="0"/>
          <w:szCs w:val="24"/>
        </w:rPr>
        <w:t>宜充分利用闲置的仓库、厂房等实施，减少土建过程的碳排放。</w:t>
      </w:r>
    </w:p>
    <w:p>
      <w:pPr>
        <w:rPr>
          <w:rFonts w:ascii="宋体" w:hAnsi="宋体" w:eastAsia="宋体" w:cs="宋体"/>
          <w:kern w:val="0"/>
          <w:szCs w:val="24"/>
        </w:rPr>
      </w:pPr>
      <w:r>
        <w:rPr>
          <w:rFonts w:hint="eastAsia" w:ascii="宋体" w:hAnsi="宋体" w:eastAsia="宋体" w:cs="宋体"/>
          <w:kern w:val="0"/>
          <w:szCs w:val="24"/>
          <w:lang w:val="en-US" w:eastAsia="zh-CN"/>
        </w:rPr>
        <w:t>5</w:t>
      </w:r>
      <w:r>
        <w:rPr>
          <w:rFonts w:ascii="宋体" w:hAnsi="宋体" w:eastAsia="宋体" w:cs="宋体"/>
          <w:kern w:val="0"/>
          <w:szCs w:val="24"/>
        </w:rPr>
        <w:t xml:space="preserve">.0.4 </w:t>
      </w:r>
      <w:r>
        <w:rPr>
          <w:rFonts w:hint="eastAsia" w:ascii="宋体" w:hAnsi="宋体" w:eastAsia="宋体" w:cs="宋体"/>
          <w:kern w:val="0"/>
          <w:szCs w:val="24"/>
        </w:rPr>
        <w:t>宜充分发挥气候水文和地形地貌等自然条件天然优势，因地制宜促进节能降耗的山洞、山体间垭口、海底、河流湖泊沿岸等特殊地理条件建设数据中心。</w:t>
      </w:r>
    </w:p>
    <w:p>
      <w:pPr>
        <w:rPr>
          <w:rFonts w:ascii="宋体" w:hAnsi="宋体" w:eastAsia="宋体" w:cs="宋体"/>
          <w:kern w:val="0"/>
          <w:szCs w:val="24"/>
        </w:rPr>
      </w:pPr>
      <w:r>
        <w:rPr>
          <w:rFonts w:hint="eastAsia" w:ascii="宋体" w:hAnsi="宋体" w:eastAsia="宋体" w:cs="宋体"/>
          <w:kern w:val="0"/>
          <w:szCs w:val="24"/>
          <w:lang w:val="en-US" w:eastAsia="zh-CN"/>
        </w:rPr>
        <w:t>5</w:t>
      </w:r>
      <w:r>
        <w:rPr>
          <w:rFonts w:ascii="宋体" w:hAnsi="宋体" w:eastAsia="宋体" w:cs="宋体"/>
          <w:kern w:val="0"/>
          <w:szCs w:val="24"/>
        </w:rPr>
        <w:t xml:space="preserve">.0.5 </w:t>
      </w:r>
      <w:r>
        <w:rPr>
          <w:rFonts w:hint="eastAsia" w:ascii="宋体" w:hAnsi="宋体" w:eastAsia="宋体" w:cs="宋体"/>
          <w:kern w:val="0"/>
          <w:szCs w:val="24"/>
        </w:rPr>
        <w:t>选址应符合《数据中心设计规范》</w:t>
      </w:r>
      <w:r>
        <w:rPr>
          <w:rFonts w:ascii="宋体" w:hAnsi="宋体" w:eastAsia="宋体" w:cs="宋体"/>
          <w:kern w:val="0"/>
          <w:szCs w:val="24"/>
        </w:rPr>
        <w:t>GB 50174</w:t>
      </w:r>
      <w:r>
        <w:rPr>
          <w:rFonts w:hint="eastAsia" w:ascii="宋体" w:hAnsi="宋体" w:eastAsia="宋体" w:cs="宋体"/>
          <w:kern w:val="0"/>
          <w:szCs w:val="24"/>
        </w:rPr>
        <w:t>的相关规定，并优先结合产业升级、工业转型规划，应充分利用电厂余热资源和工业废弃能源，合理选址建设。</w:t>
      </w:r>
    </w:p>
    <w:p>
      <w:pPr>
        <w:rPr>
          <w:rFonts w:ascii="宋体" w:hAnsi="宋体" w:eastAsia="宋体" w:cs="宋体"/>
          <w:kern w:val="0"/>
          <w:szCs w:val="24"/>
        </w:rPr>
      </w:pPr>
      <w:r>
        <w:rPr>
          <w:rFonts w:hint="eastAsia" w:ascii="宋体" w:hAnsi="宋体" w:eastAsia="宋体" w:cs="宋体"/>
          <w:kern w:val="0"/>
          <w:szCs w:val="24"/>
          <w:lang w:val="en-US" w:eastAsia="zh-CN"/>
        </w:rPr>
        <w:t>5</w:t>
      </w:r>
      <w:r>
        <w:rPr>
          <w:rFonts w:hint="eastAsia" w:ascii="宋体" w:hAnsi="宋体" w:eastAsia="宋体" w:cs="宋体"/>
          <w:kern w:val="0"/>
          <w:szCs w:val="24"/>
        </w:rPr>
        <w:t>.</w:t>
      </w:r>
      <w:r>
        <w:rPr>
          <w:rFonts w:ascii="宋体" w:hAnsi="宋体" w:eastAsia="宋体" w:cs="宋体"/>
          <w:kern w:val="0"/>
          <w:szCs w:val="24"/>
        </w:rPr>
        <w:t>0.</w:t>
      </w:r>
      <w:r>
        <w:rPr>
          <w:rFonts w:hint="eastAsia" w:ascii="宋体" w:hAnsi="宋体" w:eastAsia="宋体" w:cs="宋体"/>
          <w:kern w:val="0"/>
          <w:szCs w:val="24"/>
        </w:rPr>
        <w:t>6</w:t>
      </w:r>
      <w:r>
        <w:rPr>
          <w:rFonts w:ascii="宋体" w:hAnsi="宋体" w:eastAsia="宋体" w:cs="宋体"/>
          <w:kern w:val="0"/>
          <w:szCs w:val="24"/>
        </w:rPr>
        <w:t xml:space="preserve"> </w:t>
      </w:r>
      <w:r>
        <w:rPr>
          <w:rFonts w:hint="eastAsia" w:ascii="宋体" w:hAnsi="宋体" w:eastAsia="宋体" w:cs="宋体"/>
          <w:kern w:val="0"/>
          <w:szCs w:val="24"/>
        </w:rPr>
        <w:t>宜优先选址在靠近电厂等电力充足的地区。</w:t>
      </w:r>
    </w:p>
    <w:p>
      <w:pPr>
        <w:rPr>
          <w:rFonts w:ascii="宋体" w:hAnsi="宋体" w:cs="宋体"/>
        </w:rPr>
      </w:pPr>
      <w:bookmarkStart w:id="160" w:name="_Toc13007"/>
      <w:bookmarkStart w:id="161" w:name="_Toc17727"/>
      <w:r>
        <w:rPr>
          <w:rFonts w:hint="eastAsia" w:ascii="宋体" w:hAnsi="宋体" w:cs="宋体"/>
        </w:rPr>
        <w:br w:type="page"/>
      </w:r>
    </w:p>
    <w:p>
      <w:pPr>
        <w:pStyle w:val="3"/>
        <w:rPr>
          <w:rFonts w:ascii="宋体" w:hAnsi="宋体" w:cs="宋体"/>
          <w:bCs w:val="0"/>
          <w:szCs w:val="30"/>
        </w:rPr>
      </w:pPr>
      <w:bookmarkStart w:id="162" w:name="_Toc18644"/>
      <w:bookmarkStart w:id="163" w:name="_Toc7401"/>
      <w:bookmarkStart w:id="164" w:name="_Toc18053"/>
      <w:bookmarkStart w:id="165" w:name="_Toc5689"/>
      <w:bookmarkStart w:id="166" w:name="_Toc31444"/>
      <w:bookmarkStart w:id="167" w:name="_Toc8835"/>
      <w:bookmarkStart w:id="168" w:name="_Toc84"/>
      <w:r>
        <w:rPr>
          <w:rFonts w:hint="eastAsia" w:ascii="宋体" w:hAnsi="宋体" w:cs="宋体"/>
          <w:b/>
          <w:bCs w:val="0"/>
          <w:szCs w:val="30"/>
          <w:lang w:val="en-US" w:eastAsia="zh-CN"/>
        </w:rPr>
        <w:t>6</w:t>
      </w:r>
      <w:r>
        <w:rPr>
          <w:rFonts w:hint="default" w:ascii="宋体" w:hAnsi="宋体" w:cs="宋体"/>
          <w:b/>
          <w:bCs w:val="0"/>
          <w:szCs w:val="30"/>
        </w:rPr>
        <w:t xml:space="preserve"> 工艺设计</w:t>
      </w:r>
      <w:bookmarkEnd w:id="160"/>
      <w:bookmarkEnd w:id="161"/>
      <w:bookmarkEnd w:id="162"/>
      <w:bookmarkEnd w:id="163"/>
      <w:bookmarkEnd w:id="164"/>
      <w:bookmarkEnd w:id="165"/>
      <w:bookmarkEnd w:id="166"/>
      <w:bookmarkEnd w:id="167"/>
      <w:bookmarkEnd w:id="168"/>
    </w:p>
    <w:p>
      <w:pPr>
        <w:widowControl/>
        <w:rPr>
          <w:rFonts w:ascii="宋体" w:hAnsi="宋体" w:eastAsia="宋体" w:cs="宋体"/>
          <w:kern w:val="0"/>
          <w:szCs w:val="24"/>
        </w:rPr>
      </w:pPr>
      <w:r>
        <w:rPr>
          <w:rFonts w:hint="eastAsia" w:ascii="宋体" w:hAnsi="宋体" w:eastAsia="宋体" w:cs="宋体"/>
          <w:kern w:val="0"/>
          <w:szCs w:val="24"/>
          <w:lang w:val="en-US" w:eastAsia="zh-CN"/>
        </w:rPr>
        <w:t>6</w:t>
      </w:r>
      <w:r>
        <w:rPr>
          <w:rFonts w:ascii="宋体" w:hAnsi="宋体" w:eastAsia="宋体" w:cs="宋体"/>
          <w:kern w:val="0"/>
          <w:szCs w:val="24"/>
        </w:rPr>
        <w:t>.0.1 应综合考虑数据中心的使用用途与发展规划，通过选择高算效ICT 硬件，统筹规划业务系统的冗余程度和基础设施的冗余程度，合理开展信息系统负载优化等，使数据中心能够长期处于高效运行状态。</w:t>
      </w:r>
    </w:p>
    <w:p>
      <w:pPr>
        <w:widowControl/>
        <w:rPr>
          <w:rFonts w:ascii="宋体" w:hAnsi="宋体" w:eastAsia="宋体" w:cs="宋体"/>
          <w:kern w:val="0"/>
          <w:szCs w:val="24"/>
        </w:rPr>
      </w:pPr>
      <w:r>
        <w:rPr>
          <w:rFonts w:hint="eastAsia" w:ascii="宋体" w:hAnsi="宋体" w:eastAsia="宋体" w:cs="宋体"/>
          <w:kern w:val="0"/>
          <w:szCs w:val="24"/>
          <w:lang w:val="en-US" w:eastAsia="zh-CN"/>
        </w:rPr>
        <w:t>6</w:t>
      </w:r>
      <w:r>
        <w:rPr>
          <w:rFonts w:ascii="宋体" w:hAnsi="宋体" w:eastAsia="宋体" w:cs="宋体"/>
          <w:kern w:val="0"/>
          <w:szCs w:val="24"/>
        </w:rPr>
        <w:t>.0.2 应根据业务负载需求</w:t>
      </w:r>
      <w:r>
        <w:rPr>
          <w:rFonts w:hint="eastAsia" w:ascii="宋体" w:hAnsi="宋体" w:eastAsia="宋体" w:cs="宋体"/>
          <w:kern w:val="0"/>
          <w:szCs w:val="24"/>
        </w:rPr>
        <w:t>预估</w:t>
      </w:r>
      <w:r>
        <w:rPr>
          <w:rFonts w:ascii="宋体" w:hAnsi="宋体" w:eastAsia="宋体" w:cs="宋体"/>
          <w:kern w:val="0"/>
          <w:szCs w:val="24"/>
        </w:rPr>
        <w:t>网络、计算、存储等</w:t>
      </w:r>
      <w:r>
        <w:rPr>
          <w:rFonts w:hint="eastAsia" w:ascii="宋体" w:hAnsi="宋体" w:eastAsia="宋体" w:cs="宋体"/>
          <w:kern w:val="0"/>
          <w:szCs w:val="24"/>
        </w:rPr>
        <w:t>IT</w:t>
      </w:r>
      <w:r>
        <w:rPr>
          <w:rFonts w:ascii="宋体" w:hAnsi="宋体" w:eastAsia="宋体" w:cs="宋体"/>
          <w:kern w:val="0"/>
          <w:szCs w:val="24"/>
        </w:rPr>
        <w:t>设备</w:t>
      </w:r>
      <w:r>
        <w:rPr>
          <w:rFonts w:hint="eastAsia" w:ascii="宋体" w:hAnsi="宋体" w:eastAsia="宋体" w:cs="宋体"/>
          <w:kern w:val="0"/>
          <w:szCs w:val="24"/>
        </w:rPr>
        <w:t>运行功率</w:t>
      </w:r>
      <w:r>
        <w:rPr>
          <w:rFonts w:ascii="宋体" w:hAnsi="宋体" w:eastAsia="宋体" w:cs="宋体"/>
          <w:kern w:val="0"/>
          <w:szCs w:val="24"/>
        </w:rPr>
        <w:t>，</w:t>
      </w:r>
      <w:r>
        <w:rPr>
          <w:rFonts w:hint="eastAsia" w:ascii="宋体" w:hAnsi="宋体" w:eastAsia="宋体" w:cs="宋体"/>
          <w:kern w:val="0"/>
          <w:szCs w:val="24"/>
        </w:rPr>
        <w:t>根据预估运行功率上架，并</w:t>
      </w:r>
      <w:r>
        <w:rPr>
          <w:rFonts w:ascii="宋体" w:hAnsi="宋体" w:eastAsia="宋体" w:cs="宋体"/>
          <w:kern w:val="0"/>
          <w:szCs w:val="24"/>
        </w:rPr>
        <w:t>应采用密集部署方式</w:t>
      </w:r>
      <w:r>
        <w:rPr>
          <w:rFonts w:hint="eastAsia" w:ascii="宋体" w:hAnsi="宋体" w:eastAsia="宋体" w:cs="宋体"/>
          <w:kern w:val="0"/>
          <w:szCs w:val="24"/>
        </w:rPr>
        <w:t>上架，</w:t>
      </w:r>
      <w:r>
        <w:rPr>
          <w:rFonts w:ascii="宋体" w:hAnsi="宋体" w:eastAsia="宋体" w:cs="宋体"/>
          <w:kern w:val="0"/>
          <w:szCs w:val="24"/>
        </w:rPr>
        <w:t>IT机柜平均运行功率宜达到设计功率</w:t>
      </w:r>
      <w:r>
        <w:rPr>
          <w:rFonts w:hint="default" w:ascii="宋体" w:hAnsi="宋体" w:eastAsia="宋体" w:cs="宋体"/>
          <w:kern w:val="0"/>
          <w:szCs w:val="24"/>
          <w:lang w:val="en-US"/>
        </w:rPr>
        <w:t>7</w:t>
      </w:r>
      <w:r>
        <w:rPr>
          <w:rFonts w:ascii="宋体" w:hAnsi="宋体" w:eastAsia="宋体" w:cs="宋体"/>
          <w:kern w:val="0"/>
          <w:szCs w:val="24"/>
        </w:rPr>
        <w:t>0%以上，提升机架空间和电源利用率。</w:t>
      </w:r>
    </w:p>
    <w:p>
      <w:pPr>
        <w:widowControl/>
        <w:rPr>
          <w:rFonts w:ascii="宋体" w:hAnsi="宋体" w:eastAsia="宋体" w:cs="宋体"/>
          <w:kern w:val="0"/>
          <w:szCs w:val="24"/>
        </w:rPr>
      </w:pPr>
      <w:r>
        <w:rPr>
          <w:rFonts w:hint="eastAsia" w:ascii="宋体" w:hAnsi="宋体" w:eastAsia="宋体" w:cs="宋体"/>
          <w:kern w:val="0"/>
          <w:szCs w:val="24"/>
          <w:lang w:val="en-US" w:eastAsia="zh-CN"/>
        </w:rPr>
        <w:t>6</w:t>
      </w:r>
      <w:r>
        <w:rPr>
          <w:rFonts w:ascii="宋体" w:hAnsi="宋体" w:eastAsia="宋体" w:cs="宋体"/>
          <w:kern w:val="0"/>
          <w:szCs w:val="24"/>
        </w:rPr>
        <w:t>.0.3 设备上架时应采取封堵措施。当机架内未装满设备时，未安装设备的位置前部应安装挡风盲板，机柜所有出线孔应该封闭处理。</w:t>
      </w:r>
    </w:p>
    <w:p>
      <w:pPr>
        <w:widowControl/>
        <w:rPr>
          <w:rFonts w:ascii="宋体" w:hAnsi="宋体" w:eastAsia="宋体" w:cs="宋体"/>
          <w:kern w:val="0"/>
          <w:szCs w:val="24"/>
        </w:rPr>
      </w:pPr>
      <w:r>
        <w:rPr>
          <w:rFonts w:hint="eastAsia" w:ascii="宋体" w:hAnsi="宋体" w:eastAsia="宋体" w:cs="宋体"/>
          <w:kern w:val="0"/>
          <w:szCs w:val="24"/>
          <w:lang w:val="en-US" w:eastAsia="zh-CN"/>
        </w:rPr>
        <w:t>6</w:t>
      </w:r>
      <w:r>
        <w:rPr>
          <w:rFonts w:ascii="宋体" w:hAnsi="宋体" w:eastAsia="宋体" w:cs="宋体"/>
          <w:kern w:val="0"/>
          <w:szCs w:val="24"/>
        </w:rPr>
        <w:t>.0.4 应将信息设备的风扇、电源等运行情况及各类处理器、存储等资源利用情况纳入能耗监控和管理范围，利用智能化管控手段实现信息设备等算力设施全节点与数据中心基础设施联动节能。</w:t>
      </w:r>
    </w:p>
    <w:p>
      <w:pPr>
        <w:widowControl/>
        <w:rPr>
          <w:rFonts w:ascii="宋体" w:hAnsi="宋体" w:eastAsia="宋体" w:cs="宋体"/>
          <w:kern w:val="0"/>
          <w:szCs w:val="24"/>
        </w:rPr>
      </w:pPr>
    </w:p>
    <w:p>
      <w:pPr>
        <w:rPr>
          <w:rFonts w:ascii="宋体" w:hAnsi="宋体" w:cs="宋体"/>
        </w:rPr>
      </w:pPr>
      <w:bookmarkStart w:id="169" w:name="_Toc28142"/>
      <w:bookmarkStart w:id="170" w:name="_Toc6616"/>
      <w:r>
        <w:rPr>
          <w:rFonts w:hint="eastAsia" w:ascii="宋体" w:hAnsi="宋体" w:cs="宋体"/>
        </w:rPr>
        <w:br w:type="page"/>
      </w:r>
    </w:p>
    <w:p>
      <w:pPr>
        <w:pStyle w:val="3"/>
        <w:rPr>
          <w:rFonts w:ascii="宋体" w:hAnsi="宋体" w:cs="宋体"/>
          <w:b/>
          <w:bCs w:val="0"/>
          <w:szCs w:val="30"/>
        </w:rPr>
      </w:pPr>
      <w:bookmarkStart w:id="171" w:name="_Toc9831"/>
      <w:bookmarkStart w:id="172" w:name="_Toc20019"/>
      <w:bookmarkStart w:id="173" w:name="_Toc21551"/>
      <w:bookmarkStart w:id="174" w:name="_Toc24765"/>
      <w:bookmarkStart w:id="175" w:name="_Toc30205"/>
      <w:bookmarkStart w:id="176" w:name="_Toc21251"/>
      <w:bookmarkStart w:id="177" w:name="_Toc1602"/>
      <w:r>
        <w:rPr>
          <w:rFonts w:hint="eastAsia" w:ascii="宋体" w:hAnsi="宋体" w:cs="宋体"/>
          <w:b/>
          <w:bCs w:val="0"/>
          <w:szCs w:val="30"/>
          <w:lang w:val="en-US" w:eastAsia="zh-CN"/>
        </w:rPr>
        <w:t>7</w:t>
      </w:r>
      <w:r>
        <w:rPr>
          <w:rFonts w:hint="default" w:ascii="宋体" w:hAnsi="宋体" w:cs="宋体"/>
          <w:b/>
          <w:bCs w:val="0"/>
          <w:szCs w:val="30"/>
        </w:rPr>
        <w:t xml:space="preserve"> 建筑与结构</w:t>
      </w:r>
      <w:bookmarkEnd w:id="169"/>
      <w:bookmarkEnd w:id="170"/>
      <w:bookmarkEnd w:id="171"/>
      <w:bookmarkEnd w:id="172"/>
      <w:bookmarkEnd w:id="173"/>
      <w:bookmarkEnd w:id="174"/>
      <w:bookmarkEnd w:id="175"/>
      <w:bookmarkEnd w:id="176"/>
      <w:bookmarkEnd w:id="177"/>
    </w:p>
    <w:p>
      <w:pPr>
        <w:pStyle w:val="4"/>
        <w:jc w:val="center"/>
        <w:rPr>
          <w:rFonts w:hint="eastAsia" w:ascii="黑体" w:hAnsi="黑体" w:eastAsia="黑体" w:cs="黑体"/>
          <w:b/>
          <w:bCs w:val="0"/>
          <w:kern w:val="0"/>
          <w:sz w:val="28"/>
          <w:szCs w:val="28"/>
        </w:rPr>
      </w:pPr>
      <w:bookmarkStart w:id="178" w:name="_Toc25684"/>
      <w:bookmarkStart w:id="179" w:name="_Toc8478"/>
      <w:bookmarkStart w:id="180" w:name="_Toc22303"/>
      <w:bookmarkStart w:id="181" w:name="_Toc10304"/>
      <w:bookmarkStart w:id="182" w:name="_Toc18899"/>
      <w:bookmarkStart w:id="183" w:name="_Toc1369"/>
      <w:bookmarkStart w:id="184" w:name="_Toc6778"/>
      <w:r>
        <w:rPr>
          <w:rFonts w:hint="eastAsia" w:ascii="黑体" w:hAnsi="黑体" w:eastAsia="黑体" w:cs="黑体"/>
          <w:b/>
          <w:bCs w:val="0"/>
          <w:kern w:val="0"/>
          <w:sz w:val="28"/>
          <w:szCs w:val="28"/>
          <w:lang w:val="en-US" w:eastAsia="zh-CN"/>
        </w:rPr>
        <w:t>7</w:t>
      </w:r>
      <w:r>
        <w:rPr>
          <w:rFonts w:hint="eastAsia" w:ascii="黑体" w:hAnsi="黑体" w:eastAsia="黑体" w:cs="黑体"/>
          <w:b/>
          <w:bCs w:val="0"/>
          <w:kern w:val="0"/>
          <w:sz w:val="28"/>
          <w:szCs w:val="28"/>
        </w:rPr>
        <w:t>.1 一般规定</w:t>
      </w:r>
      <w:bookmarkEnd w:id="178"/>
      <w:bookmarkEnd w:id="179"/>
      <w:bookmarkEnd w:id="180"/>
      <w:bookmarkEnd w:id="181"/>
      <w:bookmarkEnd w:id="182"/>
      <w:bookmarkEnd w:id="183"/>
      <w:bookmarkEnd w:id="184"/>
    </w:p>
    <w:p>
      <w:pPr>
        <w:ind w:firstLine="0"/>
        <w:rPr>
          <w:rFonts w:ascii="宋体" w:hAnsi="宋体"/>
          <w:color w:val="000000"/>
        </w:rPr>
      </w:pPr>
      <w:r>
        <w:rPr>
          <w:rFonts w:hint="eastAsia" w:ascii="宋体" w:hAnsi="宋体"/>
          <w:color w:val="000000"/>
          <w:lang w:val="en-US" w:eastAsia="zh-CN"/>
        </w:rPr>
        <w:t>7</w:t>
      </w:r>
      <w:r>
        <w:rPr>
          <w:rFonts w:ascii="宋体" w:hAnsi="宋体"/>
          <w:color w:val="000000"/>
        </w:rPr>
        <w:t>.1.1</w:t>
      </w:r>
      <w:r>
        <w:rPr>
          <w:rFonts w:hint="eastAsia" w:ascii="宋体" w:hAnsi="宋体"/>
          <w:color w:val="000000"/>
        </w:rPr>
        <w:t>建筑应根据工艺需求，合理确定分期建设规模和节奏，不应大拆大建。</w:t>
      </w:r>
    </w:p>
    <w:p>
      <w:pPr>
        <w:ind w:firstLine="0"/>
        <w:rPr>
          <w:rFonts w:ascii="宋体" w:hAnsi="宋体"/>
          <w:color w:val="000000"/>
        </w:rPr>
      </w:pPr>
      <w:r>
        <w:rPr>
          <w:rFonts w:hint="eastAsia" w:ascii="宋体" w:hAnsi="宋体"/>
          <w:color w:val="000000"/>
          <w:lang w:val="en-US" w:eastAsia="zh-CN"/>
        </w:rPr>
        <w:t>7</w:t>
      </w:r>
      <w:r>
        <w:rPr>
          <w:rFonts w:hint="eastAsia" w:ascii="宋体" w:hAnsi="宋体"/>
          <w:color w:val="000000"/>
        </w:rPr>
        <w:t>.</w:t>
      </w:r>
      <w:r>
        <w:rPr>
          <w:rFonts w:ascii="宋体" w:hAnsi="宋体"/>
          <w:color w:val="000000"/>
        </w:rPr>
        <w:t>1.</w:t>
      </w:r>
      <w:r>
        <w:rPr>
          <w:rFonts w:hint="eastAsia" w:ascii="宋体" w:hAnsi="宋体"/>
          <w:color w:val="000000"/>
        </w:rPr>
        <w:t>2 应充分利用既有建筑结构体系与设施资源，采用模块化、预制装配化建设模式，减少重复建设、翻新改造等工程量。</w:t>
      </w:r>
    </w:p>
    <w:p>
      <w:pPr>
        <w:ind w:firstLine="0"/>
        <w:rPr>
          <w:rFonts w:ascii="宋体" w:hAnsi="宋体"/>
          <w:color w:val="000000"/>
        </w:rPr>
      </w:pPr>
      <w:r>
        <w:rPr>
          <w:rFonts w:hint="eastAsia" w:ascii="宋体" w:hAnsi="宋体"/>
          <w:color w:val="000000"/>
          <w:lang w:val="en-US" w:eastAsia="zh-CN"/>
        </w:rPr>
        <w:t>7</w:t>
      </w:r>
      <w:r>
        <w:rPr>
          <w:rFonts w:ascii="宋体" w:hAnsi="宋体"/>
          <w:color w:val="000000"/>
        </w:rPr>
        <w:t>.1.3</w:t>
      </w:r>
      <w:r>
        <w:rPr>
          <w:rFonts w:hint="eastAsia" w:ascii="宋体" w:hAnsi="宋体"/>
          <w:color w:val="000000"/>
        </w:rPr>
        <w:t>建筑宜按照</w:t>
      </w:r>
      <w:r>
        <w:rPr>
          <w:rFonts w:ascii="宋体" w:hAnsi="宋体"/>
          <w:color w:val="000000"/>
        </w:rPr>
        <w:t>GB/T 50378</w:t>
      </w:r>
      <w:r>
        <w:rPr>
          <w:rFonts w:hint="eastAsia" w:ascii="宋体" w:hAnsi="宋体"/>
          <w:color w:val="000000"/>
        </w:rPr>
        <w:t>或</w:t>
      </w:r>
      <w:r>
        <w:rPr>
          <w:rFonts w:ascii="宋体" w:hAnsi="宋体"/>
          <w:color w:val="000000"/>
        </w:rPr>
        <w:t>GB/T 50878</w:t>
      </w:r>
      <w:r>
        <w:rPr>
          <w:rFonts w:hint="eastAsia" w:ascii="宋体" w:hAnsi="宋体"/>
          <w:color w:val="000000"/>
        </w:rPr>
        <w:t>二星级及以上标准建设。</w:t>
      </w:r>
      <w:r>
        <w:rPr>
          <w:rFonts w:ascii="宋体" w:hAnsi="宋体"/>
          <w:color w:val="000000"/>
        </w:rPr>
        <w:t xml:space="preserve"> </w:t>
      </w:r>
    </w:p>
    <w:p>
      <w:pPr>
        <w:ind w:firstLine="0"/>
        <w:rPr>
          <w:rFonts w:ascii="宋体" w:hAnsi="宋体"/>
          <w:color w:val="000000"/>
        </w:rPr>
      </w:pPr>
      <w:r>
        <w:rPr>
          <w:rFonts w:hint="eastAsia" w:ascii="宋体" w:hAnsi="宋体"/>
          <w:color w:val="000000"/>
          <w:lang w:val="en-US" w:eastAsia="zh-CN"/>
        </w:rPr>
        <w:t>7</w:t>
      </w:r>
      <w:r>
        <w:rPr>
          <w:rFonts w:ascii="宋体" w:hAnsi="宋体"/>
          <w:color w:val="000000"/>
        </w:rPr>
        <w:t xml:space="preserve">.1.4 </w:t>
      </w:r>
      <w:r>
        <w:rPr>
          <w:rFonts w:hint="eastAsia" w:ascii="宋体" w:hAnsi="宋体"/>
          <w:color w:val="000000"/>
        </w:rPr>
        <w:t>应充分利用数据中心的屋面和立面设置光伏发电系统。立面宜采用光伏建筑一体化系统。屋顶安装光伏的面积比例不宜低于</w:t>
      </w:r>
      <w:r>
        <w:rPr>
          <w:rFonts w:hint="default" w:ascii="宋体" w:hAnsi="宋体"/>
          <w:color w:val="000000"/>
          <w:lang w:val="en-US"/>
        </w:rPr>
        <w:t>30</w:t>
      </w:r>
      <w:r>
        <w:rPr>
          <w:rFonts w:hint="eastAsia" w:ascii="宋体" w:hAnsi="宋体"/>
          <w:color w:val="000000"/>
        </w:rPr>
        <w:t>%。</w:t>
      </w:r>
    </w:p>
    <w:p>
      <w:pPr>
        <w:pStyle w:val="4"/>
        <w:jc w:val="center"/>
        <w:rPr>
          <w:rFonts w:hint="eastAsia" w:ascii="黑体" w:hAnsi="黑体" w:eastAsia="黑体" w:cs="黑体"/>
          <w:bCs w:val="0"/>
          <w:kern w:val="0"/>
          <w:szCs w:val="28"/>
        </w:rPr>
      </w:pPr>
      <w:bookmarkStart w:id="185" w:name="_Toc1332"/>
      <w:bookmarkStart w:id="186" w:name="_Toc16665"/>
      <w:bookmarkStart w:id="187" w:name="_Toc20852"/>
      <w:bookmarkStart w:id="188" w:name="_Toc1590"/>
      <w:bookmarkStart w:id="189" w:name="_Toc16860"/>
      <w:bookmarkStart w:id="190" w:name="_Toc8345"/>
      <w:bookmarkStart w:id="191" w:name="_Toc18505"/>
      <w:r>
        <w:rPr>
          <w:rFonts w:hint="eastAsia" w:ascii="黑体" w:hAnsi="黑体" w:eastAsia="黑体" w:cs="黑体"/>
          <w:b/>
          <w:bCs w:val="0"/>
          <w:kern w:val="0"/>
          <w:sz w:val="28"/>
          <w:szCs w:val="28"/>
          <w:lang w:val="en-US" w:eastAsia="zh-CN"/>
        </w:rPr>
        <w:t>7</w:t>
      </w:r>
      <w:r>
        <w:rPr>
          <w:rFonts w:hint="eastAsia" w:ascii="黑体" w:hAnsi="黑体" w:eastAsia="黑体" w:cs="黑体"/>
          <w:b/>
          <w:bCs w:val="0"/>
          <w:kern w:val="0"/>
          <w:sz w:val="28"/>
          <w:szCs w:val="28"/>
        </w:rPr>
        <w:t>.2 建筑与围护结构</w:t>
      </w:r>
      <w:bookmarkEnd w:id="185"/>
      <w:bookmarkEnd w:id="186"/>
      <w:bookmarkEnd w:id="187"/>
      <w:bookmarkEnd w:id="188"/>
      <w:bookmarkEnd w:id="189"/>
      <w:bookmarkEnd w:id="190"/>
      <w:bookmarkEnd w:id="191"/>
    </w:p>
    <w:p>
      <w:pPr>
        <w:ind w:firstLine="0"/>
        <w:rPr>
          <w:rFonts w:ascii="宋体" w:hAnsi="宋体"/>
          <w:color w:val="000000"/>
        </w:rPr>
      </w:pPr>
      <w:r>
        <w:rPr>
          <w:rFonts w:hint="eastAsia" w:ascii="宋体" w:hAnsi="宋体"/>
          <w:color w:val="000000"/>
          <w:lang w:val="en-US" w:eastAsia="zh-CN"/>
        </w:rPr>
        <w:t>7</w:t>
      </w:r>
      <w:r>
        <w:rPr>
          <w:rFonts w:ascii="宋体" w:hAnsi="宋体"/>
          <w:color w:val="000000"/>
        </w:rPr>
        <w:t xml:space="preserve">.2.1 </w:t>
      </w:r>
      <w:r>
        <w:rPr>
          <w:rFonts w:hint="eastAsia" w:ascii="宋体" w:hAnsi="宋体"/>
          <w:color w:val="000000"/>
        </w:rPr>
        <w:t>建筑应造型简洁、规整紧凑，体形系数不宜大于</w:t>
      </w:r>
      <w:r>
        <w:rPr>
          <w:rFonts w:ascii="宋体" w:hAnsi="宋体"/>
          <w:color w:val="000000"/>
        </w:rPr>
        <w:t>0.15</w:t>
      </w:r>
      <w:r>
        <w:rPr>
          <w:rFonts w:hint="eastAsia" w:ascii="宋体" w:hAnsi="宋体"/>
          <w:color w:val="000000"/>
        </w:rPr>
        <w:t>。</w:t>
      </w:r>
    </w:p>
    <w:p>
      <w:pPr>
        <w:ind w:firstLine="0"/>
        <w:rPr>
          <w:rFonts w:ascii="宋体" w:hAnsi="宋体"/>
          <w:color w:val="000000"/>
        </w:rPr>
      </w:pPr>
      <w:r>
        <w:rPr>
          <w:rFonts w:hint="eastAsia" w:ascii="宋体" w:hAnsi="宋体"/>
          <w:color w:val="000000"/>
          <w:lang w:val="en-US" w:eastAsia="zh-CN"/>
        </w:rPr>
        <w:t>7</w:t>
      </w:r>
      <w:r>
        <w:rPr>
          <w:rFonts w:ascii="宋体" w:hAnsi="宋体"/>
          <w:color w:val="000000"/>
        </w:rPr>
        <w:t xml:space="preserve">.2.2 </w:t>
      </w:r>
      <w:r>
        <w:rPr>
          <w:rFonts w:hint="eastAsia" w:ascii="宋体" w:hAnsi="宋体"/>
          <w:color w:val="000000"/>
        </w:rPr>
        <w:t>除利旧建筑以外，宜满足单体预制率≥</w:t>
      </w:r>
      <w:r>
        <w:rPr>
          <w:rFonts w:ascii="宋体" w:hAnsi="宋体"/>
          <w:color w:val="000000"/>
        </w:rPr>
        <w:t>40%</w:t>
      </w:r>
      <w:r>
        <w:rPr>
          <w:rFonts w:hint="eastAsia" w:ascii="宋体" w:hAnsi="宋体"/>
          <w:color w:val="000000"/>
        </w:rPr>
        <w:t>或单体装配率≥</w:t>
      </w:r>
      <w:r>
        <w:rPr>
          <w:rFonts w:ascii="宋体" w:hAnsi="宋体"/>
          <w:color w:val="000000"/>
        </w:rPr>
        <w:t>60%</w:t>
      </w:r>
      <w:r>
        <w:rPr>
          <w:rFonts w:hint="eastAsia" w:ascii="宋体" w:hAnsi="宋体"/>
          <w:color w:val="000000"/>
        </w:rPr>
        <w:t>的要求。</w:t>
      </w:r>
    </w:p>
    <w:p>
      <w:pPr>
        <w:ind w:firstLine="0" w:firstLineChars="0"/>
        <w:rPr>
          <w:rFonts w:eastAsiaTheme="majorEastAsia"/>
          <w:color w:val="00B0F0"/>
        </w:rPr>
      </w:pPr>
      <w:r>
        <w:rPr>
          <w:rFonts w:hint="eastAsia" w:ascii="宋体" w:hAnsi="宋体"/>
          <w:color w:val="000000"/>
          <w:lang w:val="en-US" w:eastAsia="zh-CN"/>
        </w:rPr>
        <w:t>7</w:t>
      </w:r>
      <w:r>
        <w:rPr>
          <w:rFonts w:ascii="宋体" w:hAnsi="宋体"/>
          <w:color w:val="000000"/>
        </w:rPr>
        <w:t xml:space="preserve">.2.3 </w:t>
      </w:r>
      <w:r>
        <w:rPr>
          <w:rFonts w:hint="eastAsia" w:ascii="宋体" w:hAnsi="宋体"/>
          <w:color w:val="000000"/>
        </w:rPr>
        <w:t>近零碳数据中心应满足《建筑节能与可再生能源利用通用规范》</w:t>
      </w:r>
      <w:r>
        <w:rPr>
          <w:rFonts w:ascii="宋体" w:hAnsi="宋体"/>
          <w:color w:val="000000"/>
        </w:rPr>
        <w:t>GB 55015</w:t>
      </w:r>
      <w:r>
        <w:rPr>
          <w:rFonts w:hint="eastAsia" w:ascii="宋体" w:hAnsi="宋体"/>
          <w:color w:val="000000"/>
        </w:rPr>
        <w:t>中关于工业建筑的要求。</w:t>
      </w:r>
    </w:p>
    <w:p>
      <w:pPr>
        <w:ind w:firstLine="0"/>
        <w:rPr>
          <w:rFonts w:ascii="宋体" w:hAnsi="宋体"/>
          <w:color w:val="000000"/>
        </w:rPr>
      </w:pPr>
      <w:r>
        <w:rPr>
          <w:rFonts w:hint="eastAsia" w:ascii="宋体" w:hAnsi="宋体"/>
          <w:color w:val="000000"/>
          <w:lang w:val="en-US" w:eastAsia="zh-CN"/>
        </w:rPr>
        <w:t>7</w:t>
      </w:r>
      <w:r>
        <w:rPr>
          <w:rFonts w:ascii="宋体" w:hAnsi="宋体"/>
          <w:color w:val="000000"/>
        </w:rPr>
        <w:t xml:space="preserve">.2.4 </w:t>
      </w:r>
      <w:r>
        <w:rPr>
          <w:rFonts w:hint="eastAsia" w:ascii="宋体" w:hAnsi="宋体"/>
          <w:color w:val="000000"/>
        </w:rPr>
        <w:t>围护结构系统宜满足《近零能耗建筑技术标准》</w:t>
      </w:r>
      <w:r>
        <w:rPr>
          <w:rFonts w:ascii="宋体" w:hAnsi="宋体"/>
          <w:color w:val="000000"/>
        </w:rPr>
        <w:t>GB/T51350</w:t>
      </w:r>
      <w:r>
        <w:rPr>
          <w:rFonts w:hint="eastAsia" w:ascii="宋体" w:hAnsi="宋体"/>
          <w:color w:val="000000"/>
        </w:rPr>
        <w:t>规划与建筑方案设计、热桥处理和建筑气密性相关要求，应进行消除或削弱热桥，气密性和防结露的专项设计。</w:t>
      </w:r>
    </w:p>
    <w:p>
      <w:pPr>
        <w:pStyle w:val="4"/>
        <w:jc w:val="center"/>
        <w:rPr>
          <w:rFonts w:hint="eastAsia" w:ascii="黑体" w:hAnsi="黑体" w:eastAsia="黑体" w:cs="黑体"/>
          <w:b/>
          <w:bCs w:val="0"/>
          <w:kern w:val="0"/>
          <w:sz w:val="28"/>
          <w:szCs w:val="28"/>
        </w:rPr>
      </w:pPr>
      <w:bookmarkStart w:id="192" w:name="_Toc14981"/>
      <w:bookmarkStart w:id="193" w:name="_Toc7570"/>
      <w:bookmarkStart w:id="194" w:name="_Toc26172"/>
      <w:bookmarkStart w:id="195" w:name="_Toc32466"/>
      <w:bookmarkStart w:id="196" w:name="_Toc22608"/>
      <w:bookmarkStart w:id="197" w:name="_Toc13061"/>
      <w:bookmarkStart w:id="198" w:name="_Toc4468"/>
      <w:r>
        <w:rPr>
          <w:rFonts w:hint="eastAsia" w:ascii="黑体" w:hAnsi="黑体" w:eastAsia="黑体" w:cs="黑体"/>
          <w:b/>
          <w:bCs w:val="0"/>
          <w:kern w:val="0"/>
          <w:sz w:val="28"/>
          <w:szCs w:val="28"/>
          <w:lang w:val="en-US" w:eastAsia="zh-CN"/>
        </w:rPr>
        <w:t>7</w:t>
      </w:r>
      <w:r>
        <w:rPr>
          <w:rFonts w:hint="eastAsia" w:ascii="黑体" w:hAnsi="黑体" w:eastAsia="黑体" w:cs="黑体"/>
          <w:b/>
          <w:bCs w:val="0"/>
          <w:kern w:val="0"/>
          <w:sz w:val="28"/>
          <w:szCs w:val="28"/>
        </w:rPr>
        <w:t>.3 建筑材料</w:t>
      </w:r>
      <w:bookmarkEnd w:id="192"/>
      <w:bookmarkEnd w:id="193"/>
      <w:bookmarkEnd w:id="194"/>
      <w:bookmarkEnd w:id="195"/>
      <w:bookmarkEnd w:id="196"/>
      <w:bookmarkEnd w:id="197"/>
      <w:bookmarkEnd w:id="198"/>
    </w:p>
    <w:p>
      <w:pPr>
        <w:pStyle w:val="2"/>
      </w:pPr>
      <w:r>
        <w:rPr>
          <w:rFonts w:hint="eastAsia" w:hAnsi="宋体"/>
          <w:color w:val="000000"/>
          <w:lang w:val="en-US" w:eastAsia="zh-CN"/>
        </w:rPr>
        <w:t>7</w:t>
      </w:r>
      <w:r>
        <w:rPr>
          <w:rFonts w:ascii="宋体" w:hAnsi="宋体"/>
          <w:color w:val="000000"/>
        </w:rPr>
        <w:t xml:space="preserve">.3.1 </w:t>
      </w:r>
      <w:r>
        <w:rPr>
          <w:rFonts w:hint="eastAsia" w:ascii="宋体" w:hAnsi="宋体"/>
          <w:color w:val="000000"/>
        </w:rPr>
        <w:t>近零碳</w:t>
      </w:r>
      <w:r>
        <w:rPr>
          <w:rFonts w:ascii="宋体" w:hAnsi="宋体"/>
          <w:color w:val="000000"/>
        </w:rPr>
        <w:t>数据中心</w:t>
      </w:r>
      <w:r>
        <w:rPr>
          <w:rFonts w:hint="eastAsia" w:ascii="宋体" w:hAnsi="宋体"/>
          <w:color w:val="000000"/>
        </w:rPr>
        <w:t>宜</w:t>
      </w:r>
      <w:r>
        <w:rPr>
          <w:rFonts w:ascii="宋体" w:hAnsi="宋体"/>
          <w:color w:val="000000"/>
        </w:rPr>
        <w:t>采用符合工业化建造要求的结构体系与建筑构件</w:t>
      </w:r>
      <w:r>
        <w:rPr>
          <w:rFonts w:hint="eastAsia" w:ascii="宋体" w:hAnsi="宋体"/>
          <w:color w:val="000000"/>
        </w:rPr>
        <w:t>，</w:t>
      </w:r>
      <w:r>
        <w:rPr>
          <w:rFonts w:hint="eastAsia" w:ascii="Times New Roman" w:hAnsi="Times New Roman" w:eastAsia="宋体" w:cs="Times New Roman"/>
          <w:szCs w:val="21"/>
        </w:rPr>
        <w:t>在建造阶段建筑应选用碳排放含量低的建材，</w:t>
      </w:r>
      <w:r>
        <w:rPr>
          <w:rFonts w:hint="eastAsia" w:ascii="宋体" w:hAnsi="宋体"/>
          <w:color w:val="000000"/>
        </w:rPr>
        <w:t>建筑拆除时宜采用便于材料循环利用的措施。</w:t>
      </w:r>
    </w:p>
    <w:p>
      <w:pPr>
        <w:ind w:firstLine="0"/>
        <w:rPr>
          <w:rFonts w:ascii="宋体" w:hAnsi="宋体"/>
          <w:color w:val="000000"/>
        </w:rPr>
      </w:pPr>
      <w:r>
        <w:rPr>
          <w:rFonts w:hint="eastAsia" w:ascii="宋体" w:hAnsi="宋体"/>
          <w:color w:val="000000"/>
          <w:lang w:val="en-US" w:eastAsia="zh-CN"/>
        </w:rPr>
        <w:t>7</w:t>
      </w:r>
      <w:r>
        <w:rPr>
          <w:rFonts w:ascii="宋体" w:hAnsi="宋体"/>
          <w:color w:val="000000"/>
        </w:rPr>
        <w:t xml:space="preserve">.3.2 </w:t>
      </w:r>
      <w:r>
        <w:rPr>
          <w:rFonts w:hint="eastAsia" w:ascii="宋体" w:hAnsi="宋体"/>
          <w:color w:val="000000"/>
        </w:rPr>
        <w:t>建筑宜选用可循环建材、耐久性建材和本地材料，宜使用获得绿色建材标识（或认证）的或有明确碳足迹标签的材料。</w:t>
      </w:r>
    </w:p>
    <w:p>
      <w:pPr>
        <w:ind w:firstLine="0"/>
        <w:rPr>
          <w:rFonts w:ascii="宋体" w:hAnsi="宋体"/>
          <w:color w:val="000000"/>
        </w:rPr>
      </w:pPr>
      <w:r>
        <w:rPr>
          <w:rFonts w:hint="eastAsia" w:ascii="宋体" w:hAnsi="宋体"/>
          <w:color w:val="000000"/>
          <w:lang w:val="en-US" w:eastAsia="zh-CN"/>
        </w:rPr>
        <w:t>7</w:t>
      </w:r>
      <w:r>
        <w:rPr>
          <w:rFonts w:hint="eastAsia" w:ascii="宋体" w:hAnsi="宋体"/>
          <w:color w:val="000000"/>
        </w:rPr>
        <w:t>.</w:t>
      </w:r>
      <w:r>
        <w:rPr>
          <w:rFonts w:ascii="宋体" w:hAnsi="宋体"/>
          <w:color w:val="000000"/>
        </w:rPr>
        <w:t xml:space="preserve">3.3 </w:t>
      </w:r>
      <w:r>
        <w:rPr>
          <w:rFonts w:hint="eastAsia" w:ascii="宋体" w:hAnsi="宋体"/>
          <w:color w:val="000000"/>
        </w:rPr>
        <w:t>合理选用混凝土材料，优先采用高强钢筋，钢材的牌号宜选用Q355钢、Q390钢等高强性能材料。</w:t>
      </w:r>
    </w:p>
    <w:p>
      <w:pPr>
        <w:rPr>
          <w:rFonts w:ascii="宋体" w:hAnsi="宋体" w:cs="宋体"/>
        </w:rPr>
      </w:pPr>
      <w:bookmarkStart w:id="199" w:name="_Toc10354"/>
      <w:bookmarkStart w:id="200" w:name="_Toc10674"/>
      <w:r>
        <w:rPr>
          <w:rFonts w:hint="eastAsia" w:ascii="宋体" w:hAnsi="宋体" w:cs="宋体"/>
        </w:rPr>
        <w:br w:type="page"/>
      </w:r>
    </w:p>
    <w:p>
      <w:pPr>
        <w:pStyle w:val="3"/>
        <w:rPr>
          <w:rFonts w:ascii="宋体" w:hAnsi="宋体" w:cs="宋体"/>
          <w:bCs w:val="0"/>
          <w:szCs w:val="30"/>
        </w:rPr>
      </w:pPr>
      <w:bookmarkStart w:id="201" w:name="_Toc9474"/>
      <w:bookmarkStart w:id="202" w:name="_Toc12019"/>
      <w:bookmarkStart w:id="203" w:name="_Toc4090"/>
      <w:bookmarkStart w:id="204" w:name="_Toc28780"/>
      <w:bookmarkStart w:id="205" w:name="_Toc11623"/>
      <w:bookmarkStart w:id="206" w:name="_Toc32192"/>
      <w:bookmarkStart w:id="207" w:name="_Toc4480"/>
      <w:r>
        <w:rPr>
          <w:rFonts w:hint="eastAsia" w:ascii="宋体" w:hAnsi="宋体" w:cs="宋体"/>
          <w:b/>
          <w:bCs w:val="0"/>
          <w:szCs w:val="30"/>
          <w:lang w:val="en-US" w:eastAsia="zh-CN"/>
        </w:rPr>
        <w:t>8</w:t>
      </w:r>
      <w:r>
        <w:rPr>
          <w:rFonts w:hint="default" w:ascii="宋体" w:hAnsi="宋体" w:cs="宋体"/>
          <w:b/>
          <w:bCs w:val="0"/>
          <w:szCs w:val="30"/>
        </w:rPr>
        <w:t xml:space="preserve"> 暖通系统</w:t>
      </w:r>
      <w:bookmarkEnd w:id="199"/>
      <w:bookmarkEnd w:id="200"/>
      <w:bookmarkEnd w:id="201"/>
      <w:bookmarkEnd w:id="202"/>
      <w:bookmarkEnd w:id="203"/>
      <w:bookmarkEnd w:id="204"/>
      <w:bookmarkEnd w:id="205"/>
      <w:bookmarkEnd w:id="206"/>
      <w:bookmarkEnd w:id="207"/>
    </w:p>
    <w:p>
      <w:pPr>
        <w:pStyle w:val="4"/>
        <w:jc w:val="center"/>
        <w:rPr>
          <w:rFonts w:hint="eastAsia" w:ascii="黑体" w:hAnsi="黑体" w:eastAsia="黑体" w:cs="黑体"/>
          <w:b/>
          <w:bCs w:val="0"/>
          <w:kern w:val="0"/>
          <w:sz w:val="28"/>
          <w:szCs w:val="28"/>
        </w:rPr>
      </w:pPr>
      <w:bookmarkStart w:id="208" w:name="_Toc18781"/>
      <w:bookmarkStart w:id="209" w:name="_Toc6323"/>
      <w:bookmarkStart w:id="210" w:name="_Toc21466"/>
      <w:bookmarkStart w:id="211" w:name="_Toc31881"/>
      <w:bookmarkStart w:id="212" w:name="_Toc25786"/>
      <w:bookmarkStart w:id="213" w:name="_Toc18169"/>
      <w:bookmarkStart w:id="214" w:name="_Toc17795"/>
      <w:bookmarkStart w:id="215" w:name="_Toc13325"/>
      <w:bookmarkStart w:id="216" w:name="_Toc25153"/>
      <w:r>
        <w:rPr>
          <w:rFonts w:hint="eastAsia" w:ascii="黑体" w:hAnsi="黑体" w:eastAsia="黑体" w:cs="黑体"/>
          <w:b/>
          <w:bCs w:val="0"/>
          <w:kern w:val="0"/>
          <w:sz w:val="28"/>
          <w:szCs w:val="28"/>
          <w:lang w:val="en-US" w:eastAsia="zh-CN"/>
        </w:rPr>
        <w:t>8</w:t>
      </w:r>
      <w:r>
        <w:rPr>
          <w:rFonts w:hint="eastAsia" w:ascii="黑体" w:hAnsi="黑体" w:eastAsia="黑体" w:cs="黑体"/>
          <w:b/>
          <w:bCs w:val="0"/>
          <w:kern w:val="0"/>
          <w:sz w:val="28"/>
          <w:szCs w:val="28"/>
        </w:rPr>
        <w:t>.1 一般规定</w:t>
      </w:r>
      <w:bookmarkEnd w:id="208"/>
      <w:bookmarkEnd w:id="209"/>
      <w:bookmarkEnd w:id="210"/>
      <w:bookmarkEnd w:id="211"/>
      <w:bookmarkEnd w:id="212"/>
      <w:bookmarkEnd w:id="213"/>
      <w:bookmarkEnd w:id="214"/>
      <w:bookmarkEnd w:id="215"/>
      <w:bookmarkEnd w:id="216"/>
    </w:p>
    <w:p>
      <w:pPr>
        <w:ind w:firstLine="0" w:firstLineChars="0"/>
        <w:rPr>
          <w:rFonts w:ascii="宋体" w:hAnsi="宋体"/>
          <w:color w:val="000000"/>
        </w:rPr>
      </w:pPr>
      <w:r>
        <w:rPr>
          <w:rFonts w:hint="eastAsia" w:ascii="宋体" w:hAnsi="宋体"/>
          <w:color w:val="000000"/>
          <w:lang w:val="en-US" w:eastAsia="zh-CN"/>
        </w:rPr>
        <w:t>8</w:t>
      </w:r>
      <w:r>
        <w:rPr>
          <w:rFonts w:ascii="宋体" w:hAnsi="宋体"/>
          <w:color w:val="000000"/>
        </w:rPr>
        <w:t>.</w:t>
      </w:r>
      <w:r>
        <w:rPr>
          <w:rFonts w:hint="eastAsia" w:ascii="宋体" w:hAnsi="宋体"/>
          <w:color w:val="000000"/>
        </w:rPr>
        <w:t>1</w:t>
      </w:r>
      <w:r>
        <w:rPr>
          <w:rFonts w:ascii="宋体" w:hAnsi="宋体"/>
          <w:color w:val="000000"/>
        </w:rPr>
        <w:t>.</w:t>
      </w:r>
      <w:r>
        <w:rPr>
          <w:rFonts w:hint="eastAsia" w:ascii="宋体" w:hAnsi="宋体"/>
          <w:color w:val="000000"/>
        </w:rPr>
        <w:t>1数据中心应遵循被动节能措施优先的原则，合理选择围护结构保温隔热和遮阳措施，最大限度降低建筑用能需求。</w:t>
      </w:r>
    </w:p>
    <w:p>
      <w:pPr>
        <w:ind w:firstLine="0" w:firstLineChars="0"/>
        <w:rPr>
          <w:rFonts w:ascii="宋体" w:hAnsi="宋体"/>
          <w:color w:val="000000"/>
        </w:rPr>
      </w:pPr>
      <w:r>
        <w:rPr>
          <w:rFonts w:hint="eastAsia" w:ascii="宋体" w:hAnsi="宋体"/>
          <w:color w:val="000000"/>
          <w:lang w:val="en-US" w:eastAsia="zh-CN"/>
        </w:rPr>
        <w:t>8</w:t>
      </w:r>
      <w:r>
        <w:rPr>
          <w:rFonts w:ascii="宋体" w:hAnsi="宋体"/>
          <w:color w:val="000000"/>
        </w:rPr>
        <w:t>.</w:t>
      </w:r>
      <w:r>
        <w:rPr>
          <w:rFonts w:hint="eastAsia" w:ascii="宋体" w:hAnsi="宋体"/>
          <w:color w:val="000000"/>
        </w:rPr>
        <w:t>1</w:t>
      </w:r>
      <w:r>
        <w:rPr>
          <w:rFonts w:ascii="宋体" w:hAnsi="宋体"/>
          <w:color w:val="000000"/>
        </w:rPr>
        <w:t>.</w:t>
      </w:r>
      <w:r>
        <w:rPr>
          <w:rFonts w:hint="eastAsia" w:ascii="宋体" w:hAnsi="宋体"/>
          <w:color w:val="000000"/>
        </w:rPr>
        <w:t>2数据中心空调系统设计</w:t>
      </w:r>
      <w:r>
        <w:rPr>
          <w:rFonts w:ascii="宋体" w:hAnsi="宋体"/>
          <w:color w:val="000000"/>
        </w:rPr>
        <w:t>PUE</w:t>
      </w:r>
      <w:r>
        <w:rPr>
          <w:rFonts w:hint="eastAsia" w:ascii="宋体" w:hAnsi="宋体"/>
          <w:color w:val="000000"/>
        </w:rPr>
        <w:t>、</w:t>
      </w:r>
      <w:r>
        <w:rPr>
          <w:rFonts w:ascii="宋体" w:hAnsi="宋体"/>
          <w:color w:val="000000"/>
        </w:rPr>
        <w:t>WUE</w:t>
      </w:r>
      <w:r>
        <w:rPr>
          <w:rFonts w:hint="eastAsia" w:ascii="宋体" w:hAnsi="宋体"/>
          <w:color w:val="000000"/>
        </w:rPr>
        <w:t>设计值应严格满足本标准第</w:t>
      </w:r>
      <w:r>
        <w:rPr>
          <w:rFonts w:ascii="宋体" w:hAnsi="宋体"/>
          <w:color w:val="000000"/>
        </w:rPr>
        <w:t>3</w:t>
      </w:r>
      <w:r>
        <w:rPr>
          <w:rFonts w:hint="eastAsia" w:ascii="宋体" w:hAnsi="宋体"/>
          <w:color w:val="000000"/>
        </w:rPr>
        <w:t>章要求。</w:t>
      </w:r>
    </w:p>
    <w:p>
      <w:pPr>
        <w:ind w:firstLine="0" w:firstLineChars="0"/>
        <w:rPr>
          <w:rFonts w:ascii="宋体" w:hAnsi="宋体"/>
          <w:color w:val="000000"/>
        </w:rPr>
      </w:pPr>
      <w:r>
        <w:rPr>
          <w:rFonts w:hint="eastAsia" w:ascii="宋体" w:hAnsi="宋体"/>
          <w:color w:val="000000"/>
          <w:lang w:val="en-US" w:eastAsia="zh-CN"/>
        </w:rPr>
        <w:t>8</w:t>
      </w:r>
      <w:r>
        <w:rPr>
          <w:rFonts w:ascii="宋体" w:hAnsi="宋体"/>
          <w:color w:val="000000"/>
        </w:rPr>
        <w:t>.</w:t>
      </w:r>
      <w:r>
        <w:rPr>
          <w:rFonts w:hint="eastAsia" w:ascii="宋体" w:hAnsi="宋体"/>
          <w:color w:val="000000"/>
        </w:rPr>
        <w:t>1</w:t>
      </w:r>
      <w:r>
        <w:rPr>
          <w:rFonts w:ascii="宋体" w:hAnsi="宋体"/>
          <w:color w:val="000000"/>
        </w:rPr>
        <w:t>.</w:t>
      </w:r>
      <w:r>
        <w:rPr>
          <w:rFonts w:hint="eastAsia" w:ascii="宋体" w:hAnsi="宋体"/>
          <w:color w:val="000000"/>
        </w:rPr>
        <w:t>3主机房及支持区域宜采用无窗密闭围护，避免和减少进入室内的太阳辐射以及窗或透明幕墙的温差传热。</w:t>
      </w:r>
    </w:p>
    <w:p>
      <w:pPr>
        <w:ind w:firstLine="0" w:firstLineChars="0"/>
        <w:rPr>
          <w:rFonts w:ascii="宋体" w:hAnsi="宋体"/>
          <w:color w:val="000000"/>
        </w:rPr>
      </w:pPr>
      <w:r>
        <w:rPr>
          <w:rFonts w:hint="eastAsia" w:ascii="宋体" w:hAnsi="宋体"/>
          <w:color w:val="000000"/>
          <w:lang w:val="en-US" w:eastAsia="zh-CN"/>
        </w:rPr>
        <w:t>8</w:t>
      </w:r>
      <w:r>
        <w:rPr>
          <w:rFonts w:ascii="宋体" w:hAnsi="宋体"/>
          <w:color w:val="000000"/>
        </w:rPr>
        <w:t>.</w:t>
      </w:r>
      <w:r>
        <w:rPr>
          <w:rFonts w:hint="eastAsia" w:ascii="宋体" w:hAnsi="宋体"/>
          <w:color w:val="000000"/>
        </w:rPr>
        <w:t>1</w:t>
      </w:r>
      <w:r>
        <w:rPr>
          <w:rFonts w:ascii="宋体" w:hAnsi="宋体"/>
          <w:color w:val="000000"/>
        </w:rPr>
        <w:t>.</w:t>
      </w:r>
      <w:r>
        <w:rPr>
          <w:rFonts w:hint="eastAsia" w:ascii="宋体" w:hAnsi="宋体"/>
          <w:color w:val="000000"/>
        </w:rPr>
        <w:t>4空调系统规划设计时，应考虑数据中心全生命周期制冷需求特点，选择合适的制冷方式。</w:t>
      </w:r>
    </w:p>
    <w:p>
      <w:pPr>
        <w:pStyle w:val="4"/>
        <w:jc w:val="center"/>
        <w:rPr>
          <w:rFonts w:hint="eastAsia" w:ascii="黑体" w:hAnsi="黑体" w:eastAsia="黑体" w:cs="黑体"/>
          <w:b/>
          <w:bCs w:val="0"/>
          <w:kern w:val="0"/>
          <w:sz w:val="28"/>
          <w:szCs w:val="28"/>
        </w:rPr>
      </w:pPr>
      <w:bookmarkStart w:id="217" w:name="_Toc9938"/>
      <w:bookmarkStart w:id="218" w:name="_Toc21538"/>
      <w:bookmarkStart w:id="219" w:name="_Toc28941"/>
      <w:bookmarkStart w:id="220" w:name="_Toc7691"/>
      <w:bookmarkStart w:id="221" w:name="_Toc9184"/>
      <w:bookmarkStart w:id="222" w:name="_Toc8581"/>
      <w:bookmarkStart w:id="223" w:name="_Toc29649"/>
      <w:bookmarkStart w:id="224" w:name="_Toc21093"/>
      <w:bookmarkStart w:id="225" w:name="_Toc13958"/>
      <w:r>
        <w:rPr>
          <w:rFonts w:hint="eastAsia" w:ascii="黑体" w:hAnsi="黑体" w:eastAsia="黑体" w:cs="黑体"/>
          <w:b/>
          <w:bCs w:val="0"/>
          <w:kern w:val="0"/>
          <w:sz w:val="28"/>
          <w:szCs w:val="28"/>
          <w:lang w:val="en-US" w:eastAsia="zh-CN"/>
        </w:rPr>
        <w:t>8</w:t>
      </w:r>
      <w:r>
        <w:rPr>
          <w:rFonts w:hint="eastAsia" w:ascii="黑体" w:hAnsi="黑体" w:eastAsia="黑体" w:cs="黑体"/>
          <w:b/>
          <w:bCs w:val="0"/>
          <w:kern w:val="0"/>
          <w:sz w:val="28"/>
          <w:szCs w:val="28"/>
        </w:rPr>
        <w:t>.2空调冷源系统</w:t>
      </w:r>
      <w:bookmarkEnd w:id="217"/>
      <w:bookmarkEnd w:id="218"/>
      <w:bookmarkEnd w:id="219"/>
      <w:bookmarkEnd w:id="220"/>
      <w:bookmarkEnd w:id="221"/>
      <w:bookmarkEnd w:id="222"/>
      <w:bookmarkEnd w:id="223"/>
      <w:bookmarkEnd w:id="224"/>
      <w:bookmarkEnd w:id="225"/>
    </w:p>
    <w:p>
      <w:pPr>
        <w:ind w:firstLine="0" w:firstLineChars="0"/>
        <w:rPr>
          <w:rFonts w:ascii="宋体" w:hAnsi="宋体"/>
          <w:color w:val="000000"/>
        </w:rPr>
      </w:pPr>
      <w:r>
        <w:rPr>
          <w:rFonts w:hint="eastAsia" w:ascii="宋体" w:hAnsi="宋体"/>
          <w:color w:val="000000"/>
          <w:lang w:val="en-US" w:eastAsia="zh-CN"/>
        </w:rPr>
        <w:t>8</w:t>
      </w:r>
      <w:r>
        <w:rPr>
          <w:rFonts w:ascii="宋体" w:hAnsi="宋体"/>
          <w:color w:val="000000"/>
        </w:rPr>
        <w:t>.</w:t>
      </w:r>
      <w:r>
        <w:rPr>
          <w:rFonts w:hint="eastAsia" w:ascii="宋体" w:hAnsi="宋体"/>
          <w:color w:val="000000"/>
        </w:rPr>
        <w:t>2</w:t>
      </w:r>
      <w:r>
        <w:rPr>
          <w:rFonts w:ascii="宋体" w:hAnsi="宋体"/>
          <w:color w:val="000000"/>
        </w:rPr>
        <w:t>.</w:t>
      </w:r>
      <w:r>
        <w:rPr>
          <w:rFonts w:hint="eastAsia" w:ascii="宋体" w:hAnsi="宋体"/>
          <w:color w:val="000000"/>
        </w:rPr>
        <w:t>1数据中心设计方案中，应采用水侧自然冷、风侧自然冷及氟侧自然冷等利用自然冷源的方式，同时应优先选用</w:t>
      </w:r>
      <w:r>
        <w:rPr>
          <w:rFonts w:hint="eastAsia" w:ascii="宋体" w:hAnsi="宋体"/>
          <w:color w:val="auto"/>
          <w:highlight w:val="none"/>
        </w:rPr>
        <w:t>绿色数据中心先进技术产品降</w:t>
      </w:r>
      <w:r>
        <w:rPr>
          <w:rFonts w:hint="eastAsia" w:ascii="宋体" w:hAnsi="宋体"/>
          <w:color w:val="000000"/>
          <w:highlight w:val="none"/>
        </w:rPr>
        <w:t>低</w:t>
      </w:r>
      <w:r>
        <w:rPr>
          <w:rFonts w:hint="eastAsia" w:ascii="宋体" w:hAnsi="宋体"/>
          <w:color w:val="000000"/>
        </w:rPr>
        <w:t>PUE。</w:t>
      </w:r>
    </w:p>
    <w:p>
      <w:pPr>
        <w:ind w:firstLine="0" w:firstLineChars="0"/>
        <w:rPr>
          <w:rFonts w:ascii="宋体" w:hAnsi="宋体"/>
          <w:color w:val="000000"/>
        </w:rPr>
      </w:pPr>
      <w:r>
        <w:rPr>
          <w:rFonts w:hint="eastAsia" w:ascii="宋体" w:hAnsi="宋体"/>
          <w:color w:val="000000"/>
          <w:lang w:val="en-US" w:eastAsia="zh-CN"/>
        </w:rPr>
        <w:t>8</w:t>
      </w:r>
      <w:r>
        <w:rPr>
          <w:rFonts w:ascii="宋体" w:hAnsi="宋体"/>
          <w:color w:val="000000"/>
        </w:rPr>
        <w:t>.</w:t>
      </w:r>
      <w:r>
        <w:rPr>
          <w:rFonts w:hint="eastAsia" w:ascii="宋体" w:hAnsi="宋体"/>
          <w:color w:val="000000"/>
        </w:rPr>
        <w:t>2</w:t>
      </w:r>
      <w:r>
        <w:rPr>
          <w:rFonts w:ascii="宋体" w:hAnsi="宋体"/>
          <w:color w:val="000000"/>
        </w:rPr>
        <w:t>.</w:t>
      </w:r>
      <w:r>
        <w:rPr>
          <w:rFonts w:hint="eastAsia" w:ascii="宋体" w:hAnsi="宋体"/>
          <w:color w:val="000000"/>
        </w:rPr>
        <w:t>2夏季空气调节室外计算湿球温度低、温度日差较大的地区，宜优先采用直接蒸发冷却、间接蒸发冷却或直接蒸发冷却与间接蒸发冷却相结合的二级或三级蒸发冷却的空调系统形式。</w:t>
      </w:r>
    </w:p>
    <w:p>
      <w:pPr>
        <w:ind w:firstLine="0" w:firstLineChars="0"/>
        <w:rPr>
          <w:rFonts w:ascii="宋体" w:hAnsi="宋体"/>
          <w:color w:val="000000"/>
        </w:rPr>
      </w:pPr>
      <w:r>
        <w:rPr>
          <w:rFonts w:hint="eastAsia" w:ascii="宋体" w:hAnsi="宋体"/>
          <w:color w:val="000000"/>
          <w:lang w:val="en-US" w:eastAsia="zh-CN"/>
        </w:rPr>
        <w:t>8</w:t>
      </w:r>
      <w:r>
        <w:rPr>
          <w:rFonts w:ascii="宋体" w:hAnsi="宋体"/>
          <w:color w:val="000000"/>
        </w:rPr>
        <w:t>.</w:t>
      </w:r>
      <w:r>
        <w:rPr>
          <w:rFonts w:hint="eastAsia" w:ascii="宋体" w:hAnsi="宋体"/>
          <w:color w:val="000000"/>
        </w:rPr>
        <w:t>2</w:t>
      </w:r>
      <w:r>
        <w:rPr>
          <w:rFonts w:ascii="宋体" w:hAnsi="宋体"/>
          <w:color w:val="000000"/>
        </w:rPr>
        <w:t>.</w:t>
      </w:r>
      <w:r>
        <w:rPr>
          <w:rFonts w:hint="eastAsia" w:ascii="宋体" w:hAnsi="宋体"/>
          <w:color w:val="000000"/>
        </w:rPr>
        <w:t>3当数据中心选址附近有江</w:t>
      </w:r>
      <w:r>
        <w:rPr>
          <w:rFonts w:hint="eastAsia" w:ascii="宋体" w:hAnsi="宋体"/>
          <w:color w:val="000000"/>
          <w:highlight w:val="none"/>
        </w:rPr>
        <w:t>河湖水、海水等天然</w:t>
      </w:r>
      <w:r>
        <w:rPr>
          <w:rFonts w:hint="eastAsia" w:ascii="宋体" w:hAnsi="宋体"/>
          <w:color w:val="000000"/>
        </w:rPr>
        <w:t>冷源利用的条件时，经过经济评价后，且不对自然环境造成较大不利影响时，宜利用其为数据中心降温。</w:t>
      </w:r>
    </w:p>
    <w:p>
      <w:pPr>
        <w:ind w:firstLine="0" w:firstLineChars="0"/>
        <w:rPr>
          <w:rFonts w:ascii="宋体" w:hAnsi="宋体"/>
          <w:color w:val="000000"/>
        </w:rPr>
      </w:pPr>
      <w:r>
        <w:rPr>
          <w:rFonts w:hint="eastAsia" w:ascii="宋体" w:hAnsi="宋体"/>
          <w:color w:val="000000"/>
          <w:lang w:val="en-US" w:eastAsia="zh-CN"/>
        </w:rPr>
        <w:t>8</w:t>
      </w:r>
      <w:r>
        <w:rPr>
          <w:rFonts w:ascii="宋体" w:hAnsi="宋体"/>
          <w:color w:val="000000"/>
        </w:rPr>
        <w:t>.</w:t>
      </w:r>
      <w:r>
        <w:rPr>
          <w:rFonts w:hint="eastAsia" w:ascii="宋体" w:hAnsi="宋体"/>
          <w:color w:val="000000"/>
        </w:rPr>
        <w:t>2</w:t>
      </w:r>
      <w:r>
        <w:rPr>
          <w:rFonts w:ascii="宋体" w:hAnsi="宋体"/>
          <w:color w:val="000000"/>
        </w:rPr>
        <w:t>.</w:t>
      </w:r>
      <w:r>
        <w:rPr>
          <w:rFonts w:hint="eastAsia" w:ascii="宋体" w:hAnsi="宋体"/>
          <w:color w:val="000000"/>
        </w:rPr>
        <w:t>4对于单机柜功率20kW以上的超高密数据中心，宜采用液冷</w:t>
      </w:r>
      <w:r>
        <w:rPr>
          <w:rFonts w:hint="eastAsia" w:ascii="宋体" w:hAnsi="宋体"/>
          <w:color w:val="000000"/>
          <w:lang w:val="en-US" w:eastAsia="zh-CN"/>
        </w:rPr>
        <w:t>技术</w:t>
      </w:r>
      <w:r>
        <w:rPr>
          <w:rFonts w:hint="eastAsia" w:ascii="宋体" w:hAnsi="宋体"/>
          <w:color w:val="000000"/>
        </w:rPr>
        <w:t>提高制冷效率。</w:t>
      </w:r>
    </w:p>
    <w:p>
      <w:pPr>
        <w:ind w:firstLine="0" w:firstLineChars="0"/>
        <w:rPr>
          <w:rFonts w:ascii="宋体" w:hAnsi="宋体"/>
          <w:color w:val="000000"/>
        </w:rPr>
      </w:pPr>
      <w:r>
        <w:rPr>
          <w:rFonts w:hint="eastAsia" w:ascii="宋体" w:hAnsi="宋体"/>
          <w:color w:val="000000"/>
          <w:lang w:val="en-US" w:eastAsia="zh-CN"/>
        </w:rPr>
        <w:t>8</w:t>
      </w:r>
      <w:r>
        <w:rPr>
          <w:rFonts w:ascii="宋体" w:hAnsi="宋体"/>
          <w:color w:val="000000"/>
        </w:rPr>
        <w:t>.</w:t>
      </w:r>
      <w:r>
        <w:rPr>
          <w:rFonts w:hint="eastAsia" w:ascii="宋体" w:hAnsi="宋体"/>
          <w:color w:val="000000"/>
        </w:rPr>
        <w:t>2</w:t>
      </w:r>
      <w:r>
        <w:rPr>
          <w:rFonts w:ascii="宋体" w:hAnsi="宋体"/>
          <w:color w:val="000000"/>
        </w:rPr>
        <w:t>.</w:t>
      </w:r>
      <w:r>
        <w:rPr>
          <w:rFonts w:hint="eastAsia" w:ascii="宋体" w:hAnsi="宋体"/>
          <w:color w:val="000000"/>
        </w:rPr>
        <w:t>5数据中心采用全新风空调系统时，应对新风的温度、相对湿度、空气含尘浓度、污染物浓度等参数进行检测和控制。</w:t>
      </w:r>
    </w:p>
    <w:p>
      <w:pPr>
        <w:ind w:firstLine="0" w:firstLineChars="0"/>
        <w:rPr>
          <w:rFonts w:ascii="宋体" w:hAnsi="宋体"/>
          <w:color w:val="000000"/>
        </w:rPr>
      </w:pPr>
      <w:r>
        <w:rPr>
          <w:rFonts w:hint="eastAsia" w:ascii="宋体" w:hAnsi="宋体"/>
          <w:color w:val="000000"/>
          <w:lang w:val="en-US" w:eastAsia="zh-CN"/>
        </w:rPr>
        <w:t>8</w:t>
      </w:r>
      <w:r>
        <w:rPr>
          <w:rFonts w:ascii="宋体" w:hAnsi="宋体"/>
          <w:color w:val="000000"/>
        </w:rPr>
        <w:t>.</w:t>
      </w:r>
      <w:r>
        <w:rPr>
          <w:rFonts w:hint="eastAsia" w:ascii="宋体" w:hAnsi="宋体"/>
          <w:color w:val="000000"/>
        </w:rPr>
        <w:t>2</w:t>
      </w:r>
      <w:r>
        <w:rPr>
          <w:rFonts w:ascii="宋体" w:hAnsi="宋体"/>
          <w:color w:val="000000"/>
        </w:rPr>
        <w:t>.</w:t>
      </w:r>
      <w:r>
        <w:rPr>
          <w:rFonts w:hint="eastAsia" w:ascii="宋体" w:hAnsi="宋体"/>
          <w:color w:val="000000"/>
        </w:rPr>
        <w:t>6空调制冷剂应使用臭氧层破坏潜能值 (ODP) 为0或者全球变暖系数值 (GWP) 较低的产品。</w:t>
      </w:r>
    </w:p>
    <w:p>
      <w:pPr>
        <w:ind w:firstLine="0" w:firstLineChars="0"/>
        <w:rPr>
          <w:rFonts w:ascii="宋体" w:hAnsi="宋体"/>
          <w:color w:val="000000"/>
        </w:rPr>
      </w:pPr>
      <w:r>
        <w:rPr>
          <w:rFonts w:hint="eastAsia" w:ascii="宋体" w:hAnsi="宋体"/>
          <w:color w:val="000000"/>
          <w:lang w:val="en-US" w:eastAsia="zh-CN"/>
        </w:rPr>
        <w:t>8</w:t>
      </w:r>
      <w:r>
        <w:rPr>
          <w:rFonts w:ascii="宋体" w:hAnsi="宋体"/>
          <w:color w:val="000000"/>
        </w:rPr>
        <w:t>.</w:t>
      </w:r>
      <w:r>
        <w:rPr>
          <w:rFonts w:hint="eastAsia" w:ascii="宋体" w:hAnsi="宋体"/>
          <w:color w:val="000000"/>
        </w:rPr>
        <w:t>2</w:t>
      </w:r>
      <w:r>
        <w:rPr>
          <w:rFonts w:ascii="宋体" w:hAnsi="宋体"/>
          <w:color w:val="000000"/>
        </w:rPr>
        <w:t>.</w:t>
      </w:r>
      <w:r>
        <w:rPr>
          <w:rFonts w:hint="eastAsia" w:ascii="宋体" w:hAnsi="宋体"/>
          <w:color w:val="000000"/>
        </w:rPr>
        <w:t>7采用冷冻水空调系统时，冷冻水供水温度应不低于</w:t>
      </w:r>
      <w:r>
        <w:rPr>
          <w:rFonts w:ascii="宋体" w:hAnsi="宋体"/>
          <w:color w:val="000000"/>
        </w:rPr>
        <w:t>18</w:t>
      </w:r>
      <w:r>
        <w:rPr>
          <w:rFonts w:hint="eastAsia" w:ascii="宋体" w:hAnsi="宋体"/>
          <w:color w:val="000000"/>
        </w:rPr>
        <w:t>℃，冷冻水回水温度应不低于</w:t>
      </w:r>
      <w:r>
        <w:rPr>
          <w:rFonts w:ascii="宋体" w:hAnsi="宋体"/>
          <w:color w:val="000000"/>
        </w:rPr>
        <w:t>24</w:t>
      </w:r>
      <w:r>
        <w:rPr>
          <w:rFonts w:hint="eastAsia" w:ascii="宋体" w:hAnsi="宋体"/>
          <w:color w:val="000000"/>
        </w:rPr>
        <w:t>℃，同时具备条件时宜提升供水温度至不低于</w:t>
      </w:r>
      <w:r>
        <w:rPr>
          <w:rFonts w:ascii="宋体" w:hAnsi="宋体"/>
          <w:color w:val="000000"/>
        </w:rPr>
        <w:t>20</w:t>
      </w:r>
      <w:r>
        <w:rPr>
          <w:rFonts w:hint="eastAsia" w:ascii="宋体" w:hAnsi="宋体"/>
          <w:color w:val="000000"/>
        </w:rPr>
        <w:t>℃。</w:t>
      </w:r>
    </w:p>
    <w:p>
      <w:pPr>
        <w:ind w:firstLine="0" w:firstLineChars="0"/>
        <w:rPr>
          <w:rFonts w:ascii="宋体" w:hAnsi="宋体"/>
          <w:color w:val="000000"/>
        </w:rPr>
      </w:pPr>
      <w:r>
        <w:rPr>
          <w:rFonts w:hint="eastAsia" w:ascii="宋体" w:hAnsi="宋体"/>
          <w:color w:val="000000"/>
          <w:lang w:val="en-US" w:eastAsia="zh-CN"/>
        </w:rPr>
        <w:t>8</w:t>
      </w:r>
      <w:r>
        <w:rPr>
          <w:rFonts w:ascii="宋体" w:hAnsi="宋体"/>
          <w:color w:val="000000"/>
        </w:rPr>
        <w:t>.</w:t>
      </w:r>
      <w:r>
        <w:rPr>
          <w:rFonts w:hint="eastAsia" w:ascii="宋体" w:hAnsi="宋体"/>
          <w:color w:val="000000"/>
        </w:rPr>
        <w:t>2</w:t>
      </w:r>
      <w:r>
        <w:rPr>
          <w:rFonts w:ascii="宋体" w:hAnsi="宋体"/>
          <w:color w:val="000000"/>
        </w:rPr>
        <w:t>.</w:t>
      </w:r>
      <w:r>
        <w:rPr>
          <w:rFonts w:hint="eastAsia" w:ascii="宋体" w:hAnsi="宋体"/>
          <w:color w:val="000000"/>
        </w:rPr>
        <w:t>8</w:t>
      </w:r>
      <w:r>
        <w:rPr>
          <w:rFonts w:ascii="宋体" w:hAnsi="宋体"/>
          <w:color w:val="000000"/>
        </w:rPr>
        <w:t>空调冷源系统应设置相应的控制装置，如气候补偿器、温度传感器、调节阀等，以实现按照实际空调负荷需求来调节冷量，实现变流量运行。</w:t>
      </w:r>
    </w:p>
    <w:p>
      <w:pPr>
        <w:ind w:firstLine="0" w:firstLineChars="0"/>
        <w:rPr>
          <w:rFonts w:ascii="宋体" w:hAnsi="宋体"/>
          <w:color w:val="000000"/>
        </w:rPr>
      </w:pPr>
      <w:r>
        <w:rPr>
          <w:rFonts w:hint="eastAsia" w:ascii="宋体" w:hAnsi="宋体"/>
          <w:color w:val="000000"/>
          <w:lang w:val="en-US" w:eastAsia="zh-CN"/>
        </w:rPr>
        <w:t>8</w:t>
      </w:r>
      <w:r>
        <w:rPr>
          <w:rFonts w:ascii="宋体" w:hAnsi="宋体"/>
          <w:color w:val="000000"/>
        </w:rPr>
        <w:t>.</w:t>
      </w:r>
      <w:r>
        <w:rPr>
          <w:rFonts w:hint="eastAsia" w:ascii="宋体" w:hAnsi="宋体"/>
          <w:color w:val="000000"/>
        </w:rPr>
        <w:t>2</w:t>
      </w:r>
      <w:r>
        <w:rPr>
          <w:rFonts w:ascii="宋体" w:hAnsi="宋体"/>
          <w:color w:val="000000"/>
        </w:rPr>
        <w:t>.</w:t>
      </w:r>
      <w:r>
        <w:rPr>
          <w:rFonts w:hint="eastAsia" w:ascii="宋体" w:hAnsi="宋体"/>
          <w:color w:val="000000"/>
        </w:rPr>
        <w:t>9</w:t>
      </w:r>
      <w:r>
        <w:rPr>
          <w:rFonts w:ascii="宋体" w:hAnsi="宋体"/>
          <w:color w:val="000000"/>
        </w:rPr>
        <w:t>对于使用多台冷源设备的空调系统，应采用负载均衡控制技术，实现各冷源设备的负载均衡，以提高系统的效率和稳定性。</w:t>
      </w:r>
    </w:p>
    <w:p>
      <w:pPr>
        <w:pStyle w:val="4"/>
        <w:jc w:val="center"/>
        <w:rPr>
          <w:rFonts w:hint="eastAsia" w:ascii="黑体" w:hAnsi="黑体" w:eastAsia="黑体" w:cs="黑体"/>
          <w:b/>
          <w:bCs w:val="0"/>
          <w:kern w:val="0"/>
          <w:sz w:val="28"/>
          <w:szCs w:val="28"/>
        </w:rPr>
      </w:pPr>
      <w:bookmarkStart w:id="226" w:name="_Toc4314"/>
      <w:bookmarkStart w:id="227" w:name="_Toc22282"/>
      <w:bookmarkStart w:id="228" w:name="_Toc3700"/>
      <w:bookmarkStart w:id="229" w:name="_Toc856"/>
      <w:bookmarkStart w:id="230" w:name="_Toc3220"/>
      <w:bookmarkStart w:id="231" w:name="_Toc29766"/>
      <w:bookmarkStart w:id="232" w:name="_Toc32181"/>
      <w:bookmarkStart w:id="233" w:name="_Toc31901"/>
      <w:bookmarkStart w:id="234" w:name="_Toc9248"/>
      <w:r>
        <w:rPr>
          <w:rFonts w:hint="eastAsia" w:ascii="黑体" w:hAnsi="黑体" w:eastAsia="黑体" w:cs="黑体"/>
          <w:b/>
          <w:bCs w:val="0"/>
          <w:kern w:val="0"/>
          <w:sz w:val="28"/>
          <w:szCs w:val="28"/>
          <w:lang w:val="en-US" w:eastAsia="zh-CN"/>
        </w:rPr>
        <w:t>8</w:t>
      </w:r>
      <w:r>
        <w:rPr>
          <w:rFonts w:hint="eastAsia" w:ascii="黑体" w:hAnsi="黑体" w:eastAsia="黑体" w:cs="黑体"/>
          <w:b/>
          <w:bCs w:val="0"/>
          <w:kern w:val="0"/>
          <w:sz w:val="28"/>
          <w:szCs w:val="28"/>
        </w:rPr>
        <w:t>.3空调输配系统</w:t>
      </w:r>
      <w:bookmarkEnd w:id="226"/>
      <w:bookmarkEnd w:id="227"/>
      <w:bookmarkEnd w:id="228"/>
      <w:bookmarkEnd w:id="229"/>
      <w:bookmarkEnd w:id="230"/>
      <w:bookmarkEnd w:id="231"/>
      <w:bookmarkEnd w:id="232"/>
      <w:bookmarkEnd w:id="233"/>
      <w:bookmarkEnd w:id="234"/>
    </w:p>
    <w:p>
      <w:pPr>
        <w:ind w:firstLine="0" w:firstLineChars="0"/>
      </w:pPr>
      <w:r>
        <w:rPr>
          <w:rFonts w:hint="eastAsia" w:ascii="宋体" w:hAnsi="宋体"/>
          <w:color w:val="000000"/>
          <w:lang w:val="en-US" w:eastAsia="zh-CN"/>
        </w:rPr>
        <w:t>8</w:t>
      </w:r>
      <w:r>
        <w:rPr>
          <w:rFonts w:ascii="宋体" w:hAnsi="宋体"/>
          <w:color w:val="000000"/>
        </w:rPr>
        <w:t>.</w:t>
      </w:r>
      <w:r>
        <w:rPr>
          <w:rFonts w:hint="eastAsia" w:ascii="宋体" w:hAnsi="宋体"/>
          <w:color w:val="000000"/>
        </w:rPr>
        <w:t>3</w:t>
      </w:r>
      <w:r>
        <w:rPr>
          <w:rFonts w:ascii="宋体" w:hAnsi="宋体"/>
          <w:color w:val="000000"/>
        </w:rPr>
        <w:t>.</w:t>
      </w:r>
      <w:r>
        <w:rPr>
          <w:rFonts w:hint="eastAsia" w:ascii="宋体" w:hAnsi="宋体"/>
          <w:color w:val="000000"/>
        </w:rPr>
        <w:t>1</w:t>
      </w:r>
      <w:r>
        <w:rPr>
          <w:rFonts w:hint="eastAsia"/>
        </w:rPr>
        <w:t>在满足机房运行环境要求时，应尽量提高数据中心冷冻水供水温度，冷冻水供回水温度差不应小于6℃。技术经济合理时，宜进一步加大供、回水温差。</w:t>
      </w:r>
    </w:p>
    <w:p>
      <w:pPr>
        <w:ind w:firstLine="0" w:firstLineChars="0"/>
      </w:pPr>
      <w:r>
        <w:rPr>
          <w:rFonts w:hint="eastAsia" w:ascii="宋体" w:hAnsi="宋体"/>
          <w:color w:val="000000"/>
          <w:lang w:val="en-US" w:eastAsia="zh-CN"/>
        </w:rPr>
        <w:t>8</w:t>
      </w:r>
      <w:r>
        <w:rPr>
          <w:rFonts w:ascii="宋体" w:hAnsi="宋体"/>
          <w:color w:val="000000"/>
        </w:rPr>
        <w:t>.</w:t>
      </w:r>
      <w:r>
        <w:rPr>
          <w:rFonts w:hint="eastAsia" w:ascii="宋体" w:hAnsi="宋体"/>
          <w:color w:val="000000"/>
        </w:rPr>
        <w:t>3</w:t>
      </w:r>
      <w:r>
        <w:rPr>
          <w:rFonts w:ascii="宋体" w:hAnsi="宋体"/>
          <w:color w:val="000000"/>
        </w:rPr>
        <w:t>.</w:t>
      </w:r>
      <w:r>
        <w:rPr>
          <w:rFonts w:hint="eastAsia" w:ascii="宋体" w:hAnsi="宋体"/>
          <w:color w:val="000000"/>
        </w:rPr>
        <w:t>2</w:t>
      </w:r>
      <w:r>
        <w:t>空调输配系统应设置风量调节装置，如风量调节阀、自动控制阀等，以实现按照实际空调负荷需求来调节风量，实现变流量运行。</w:t>
      </w:r>
    </w:p>
    <w:p>
      <w:pPr>
        <w:ind w:firstLine="0" w:firstLineChars="0"/>
      </w:pPr>
      <w:r>
        <w:rPr>
          <w:rFonts w:hint="eastAsia" w:ascii="宋体" w:hAnsi="宋体"/>
          <w:color w:val="000000"/>
          <w:lang w:val="en-US" w:eastAsia="zh-CN"/>
        </w:rPr>
        <w:t>8</w:t>
      </w:r>
      <w:r>
        <w:rPr>
          <w:rFonts w:ascii="宋体" w:hAnsi="宋体"/>
          <w:color w:val="000000"/>
        </w:rPr>
        <w:t>.</w:t>
      </w:r>
      <w:r>
        <w:rPr>
          <w:rFonts w:hint="eastAsia" w:ascii="宋体" w:hAnsi="宋体"/>
          <w:color w:val="000000"/>
        </w:rPr>
        <w:t>3</w:t>
      </w:r>
      <w:r>
        <w:rPr>
          <w:rFonts w:ascii="宋体" w:hAnsi="宋体"/>
          <w:color w:val="000000"/>
        </w:rPr>
        <w:t>.</w:t>
      </w:r>
      <w:r>
        <w:rPr>
          <w:rFonts w:hint="eastAsia" w:ascii="宋体" w:hAnsi="宋体"/>
          <w:color w:val="000000"/>
        </w:rPr>
        <w:t>3</w:t>
      </w:r>
      <w:r>
        <w:t>冷冻水泵、冷却水泵和冷却塔风机</w:t>
      </w:r>
      <w:r>
        <w:rPr>
          <w:rFonts w:hint="eastAsia"/>
        </w:rPr>
        <w:t>应</w:t>
      </w:r>
      <w:r>
        <w:t>采用变频调</w:t>
      </w:r>
      <w:r>
        <w:rPr>
          <w:rFonts w:hint="eastAsia"/>
        </w:rPr>
        <w:t>速</w:t>
      </w:r>
      <w:r>
        <w:t>，</w:t>
      </w:r>
      <w:r>
        <w:rPr>
          <w:rFonts w:hint="eastAsia"/>
        </w:rPr>
        <w:t>其中水泵效率应达到</w:t>
      </w:r>
      <w:r>
        <w:t>《清水离心泵能效限定值及节能评价值》GB19762</w:t>
      </w:r>
      <w:r>
        <w:rPr>
          <w:rFonts w:hint="eastAsia"/>
        </w:rPr>
        <w:t>中要求的节能评价值。</w:t>
      </w:r>
    </w:p>
    <w:p>
      <w:pPr>
        <w:pStyle w:val="4"/>
        <w:jc w:val="center"/>
        <w:rPr>
          <w:rFonts w:hint="eastAsia" w:ascii="黑体" w:hAnsi="黑体" w:eastAsia="黑体" w:cs="黑体"/>
          <w:b/>
          <w:bCs w:val="0"/>
          <w:kern w:val="0"/>
          <w:sz w:val="28"/>
          <w:szCs w:val="28"/>
        </w:rPr>
      </w:pPr>
      <w:bookmarkStart w:id="235" w:name="_Toc26116"/>
      <w:bookmarkStart w:id="236" w:name="_Toc27976"/>
      <w:bookmarkStart w:id="237" w:name="_Toc18381"/>
      <w:bookmarkStart w:id="238" w:name="_Toc17660"/>
      <w:bookmarkStart w:id="239" w:name="_Toc4057"/>
      <w:bookmarkStart w:id="240" w:name="_Toc11055"/>
      <w:bookmarkStart w:id="241" w:name="_Toc25023"/>
      <w:bookmarkStart w:id="242" w:name="_Toc11817"/>
      <w:bookmarkStart w:id="243" w:name="_Toc26348"/>
      <w:r>
        <w:rPr>
          <w:rFonts w:hint="eastAsia" w:ascii="黑体" w:hAnsi="黑体" w:eastAsia="黑体" w:cs="黑体"/>
          <w:b/>
          <w:bCs w:val="0"/>
          <w:kern w:val="0"/>
          <w:sz w:val="28"/>
          <w:szCs w:val="28"/>
          <w:lang w:val="en-US" w:eastAsia="zh-CN"/>
        </w:rPr>
        <w:t>8</w:t>
      </w:r>
      <w:r>
        <w:rPr>
          <w:rFonts w:hint="eastAsia" w:ascii="黑体" w:hAnsi="黑体" w:eastAsia="黑体" w:cs="黑体"/>
          <w:b/>
          <w:bCs w:val="0"/>
          <w:kern w:val="0"/>
          <w:sz w:val="28"/>
          <w:szCs w:val="28"/>
        </w:rPr>
        <w:t>.4空调末端系统</w:t>
      </w:r>
      <w:bookmarkEnd w:id="235"/>
      <w:bookmarkEnd w:id="236"/>
      <w:bookmarkEnd w:id="237"/>
      <w:bookmarkEnd w:id="238"/>
      <w:bookmarkEnd w:id="239"/>
      <w:bookmarkEnd w:id="240"/>
      <w:bookmarkEnd w:id="241"/>
      <w:bookmarkEnd w:id="242"/>
      <w:bookmarkEnd w:id="243"/>
    </w:p>
    <w:p>
      <w:pPr>
        <w:ind w:firstLine="0" w:firstLineChars="0"/>
      </w:pPr>
      <w:r>
        <w:rPr>
          <w:rFonts w:hint="eastAsia" w:ascii="宋体" w:hAnsi="宋体"/>
          <w:color w:val="000000"/>
          <w:lang w:val="en-US" w:eastAsia="zh-CN"/>
        </w:rPr>
        <w:t>8</w:t>
      </w:r>
      <w:r>
        <w:rPr>
          <w:rFonts w:ascii="宋体" w:hAnsi="宋体"/>
          <w:color w:val="000000"/>
        </w:rPr>
        <w:t>.</w:t>
      </w:r>
      <w:r>
        <w:rPr>
          <w:rFonts w:hint="eastAsia" w:ascii="宋体" w:hAnsi="宋体"/>
          <w:color w:val="000000"/>
        </w:rPr>
        <w:t>4</w:t>
      </w:r>
      <w:r>
        <w:rPr>
          <w:rFonts w:ascii="宋体" w:hAnsi="宋体"/>
          <w:color w:val="000000"/>
        </w:rPr>
        <w:t>.</w:t>
      </w:r>
      <w:r>
        <w:rPr>
          <w:rFonts w:hint="eastAsia" w:ascii="宋体" w:hAnsi="宋体"/>
          <w:color w:val="000000"/>
        </w:rPr>
        <w:t>1</w:t>
      </w:r>
      <w:r>
        <w:t>机房空调末端形式宜结合电子信息设备机架进出风形式、功率密度大小等因素，采用合适的房间级、列间级、机架级、芯片级的空调形式。</w:t>
      </w:r>
    </w:p>
    <w:p>
      <w:pPr>
        <w:ind w:firstLine="0" w:firstLineChars="0"/>
      </w:pPr>
      <w:r>
        <w:rPr>
          <w:rFonts w:hint="eastAsia" w:ascii="宋体" w:hAnsi="宋体"/>
          <w:color w:val="000000"/>
          <w:lang w:val="en-US" w:eastAsia="zh-CN"/>
        </w:rPr>
        <w:t>8</w:t>
      </w:r>
      <w:r>
        <w:rPr>
          <w:rFonts w:ascii="宋体" w:hAnsi="宋体"/>
          <w:color w:val="000000"/>
        </w:rPr>
        <w:t>.</w:t>
      </w:r>
      <w:r>
        <w:rPr>
          <w:rFonts w:hint="eastAsia" w:ascii="宋体" w:hAnsi="宋体"/>
          <w:color w:val="000000"/>
        </w:rPr>
        <w:t>4</w:t>
      </w:r>
      <w:r>
        <w:rPr>
          <w:rFonts w:ascii="宋体" w:hAnsi="宋体"/>
          <w:color w:val="000000"/>
        </w:rPr>
        <w:t>.</w:t>
      </w:r>
      <w:r>
        <w:rPr>
          <w:rFonts w:hint="eastAsia" w:ascii="宋体" w:hAnsi="宋体"/>
          <w:color w:val="000000"/>
        </w:rPr>
        <w:t>2</w:t>
      </w:r>
      <w:r>
        <w:rPr>
          <w:rFonts w:hint="eastAsia"/>
        </w:rPr>
        <w:t>对于空调冷源和末端分离的系统形式，</w:t>
      </w:r>
      <w:r>
        <w:t>主机房空调末端宜选择背板、前板、列间空调、顶置空调等靠近热源的方式</w:t>
      </w:r>
      <w:r>
        <w:rPr>
          <w:rFonts w:hint="eastAsia"/>
        </w:rPr>
        <w:t>，减少输配能耗。</w:t>
      </w:r>
    </w:p>
    <w:p>
      <w:pPr>
        <w:ind w:firstLine="0" w:firstLineChars="0"/>
      </w:pPr>
      <w:r>
        <w:rPr>
          <w:rFonts w:hint="eastAsia" w:ascii="宋体" w:hAnsi="宋体"/>
          <w:color w:val="000000"/>
          <w:lang w:val="en-US" w:eastAsia="zh-CN"/>
        </w:rPr>
        <w:t>8</w:t>
      </w:r>
      <w:r>
        <w:rPr>
          <w:rFonts w:ascii="宋体" w:hAnsi="宋体"/>
          <w:color w:val="000000"/>
        </w:rPr>
        <w:t>.</w:t>
      </w:r>
      <w:r>
        <w:rPr>
          <w:rFonts w:hint="eastAsia" w:ascii="宋体" w:hAnsi="宋体"/>
          <w:color w:val="000000"/>
        </w:rPr>
        <w:t>4</w:t>
      </w:r>
      <w:r>
        <w:rPr>
          <w:rFonts w:ascii="宋体" w:hAnsi="宋体"/>
          <w:color w:val="000000"/>
        </w:rPr>
        <w:t>.</w:t>
      </w:r>
      <w:r>
        <w:rPr>
          <w:rFonts w:hint="eastAsia" w:ascii="宋体" w:hAnsi="宋体"/>
          <w:color w:val="000000"/>
        </w:rPr>
        <w:t>3</w:t>
      </w:r>
      <w:r>
        <w:t>机房内应采用</w:t>
      </w:r>
      <w:r>
        <w:rPr>
          <w:rFonts w:hint="eastAsia"/>
        </w:rPr>
        <w:t>高能效</w:t>
      </w:r>
      <w:r>
        <w:t>精密空调。</w:t>
      </w:r>
    </w:p>
    <w:p>
      <w:pPr>
        <w:ind w:firstLine="0" w:firstLineChars="0"/>
      </w:pPr>
      <w:r>
        <w:rPr>
          <w:rFonts w:hint="eastAsia" w:ascii="宋体" w:hAnsi="宋体"/>
          <w:color w:val="000000"/>
          <w:lang w:val="en-US" w:eastAsia="zh-CN"/>
        </w:rPr>
        <w:t>8</w:t>
      </w:r>
      <w:r>
        <w:rPr>
          <w:rFonts w:ascii="宋体" w:hAnsi="宋体"/>
          <w:color w:val="000000"/>
        </w:rPr>
        <w:t>.</w:t>
      </w:r>
      <w:r>
        <w:rPr>
          <w:rFonts w:hint="eastAsia" w:ascii="宋体" w:hAnsi="宋体"/>
          <w:color w:val="000000"/>
        </w:rPr>
        <w:t>4</w:t>
      </w:r>
      <w:r>
        <w:rPr>
          <w:rFonts w:ascii="宋体" w:hAnsi="宋体"/>
          <w:color w:val="000000"/>
        </w:rPr>
        <w:t>.</w:t>
      </w:r>
      <w:r>
        <w:rPr>
          <w:rFonts w:hint="eastAsia" w:ascii="宋体" w:hAnsi="宋体"/>
          <w:color w:val="000000"/>
        </w:rPr>
        <w:t>4</w:t>
      </w:r>
      <w:r>
        <w:rPr>
          <w:rFonts w:hint="eastAsia"/>
        </w:rPr>
        <w:t>当满足信息设备运行环境要求时，空调系统宜加大送回风温差。送回风温差宜大于10℃。</w:t>
      </w:r>
    </w:p>
    <w:p>
      <w:pPr>
        <w:ind w:firstLine="0" w:firstLineChars="0"/>
      </w:pPr>
      <w:r>
        <w:rPr>
          <w:rFonts w:hint="eastAsia" w:ascii="宋体" w:hAnsi="宋体"/>
          <w:color w:val="000000"/>
          <w:lang w:val="en-US" w:eastAsia="zh-CN"/>
        </w:rPr>
        <w:t>8</w:t>
      </w:r>
      <w:r>
        <w:rPr>
          <w:rFonts w:ascii="宋体" w:hAnsi="宋体"/>
          <w:color w:val="000000"/>
        </w:rPr>
        <w:t>.</w:t>
      </w:r>
      <w:r>
        <w:rPr>
          <w:rFonts w:hint="eastAsia" w:ascii="宋体" w:hAnsi="宋体"/>
          <w:color w:val="000000"/>
        </w:rPr>
        <w:t>4</w:t>
      </w:r>
      <w:r>
        <w:rPr>
          <w:rFonts w:ascii="宋体" w:hAnsi="宋体"/>
          <w:color w:val="000000"/>
        </w:rPr>
        <w:t>.</w:t>
      </w:r>
      <w:r>
        <w:rPr>
          <w:rFonts w:hint="eastAsia" w:ascii="宋体" w:hAnsi="宋体"/>
          <w:color w:val="000000"/>
        </w:rPr>
        <w:t>5</w:t>
      </w:r>
      <w:r>
        <w:rPr>
          <w:rFonts w:hint="eastAsia"/>
        </w:rPr>
        <w:t>机房加湿方式应优先采用湿膜加湿等低能耗加湿方式。</w:t>
      </w:r>
    </w:p>
    <w:p>
      <w:pPr>
        <w:ind w:firstLine="0" w:firstLineChars="0"/>
      </w:pPr>
      <w:r>
        <w:rPr>
          <w:rFonts w:hint="eastAsia" w:ascii="宋体" w:hAnsi="宋体"/>
          <w:color w:val="000000"/>
          <w:lang w:val="en-US" w:eastAsia="zh-CN"/>
        </w:rPr>
        <w:t>8</w:t>
      </w:r>
      <w:r>
        <w:rPr>
          <w:rFonts w:ascii="宋体" w:hAnsi="宋体"/>
          <w:color w:val="000000"/>
        </w:rPr>
        <w:t>.</w:t>
      </w:r>
      <w:r>
        <w:rPr>
          <w:rFonts w:hint="eastAsia" w:ascii="宋体" w:hAnsi="宋体"/>
          <w:color w:val="000000"/>
        </w:rPr>
        <w:t>4</w:t>
      </w:r>
      <w:r>
        <w:rPr>
          <w:rFonts w:ascii="宋体" w:hAnsi="宋体"/>
          <w:color w:val="000000"/>
        </w:rPr>
        <w:t>.</w:t>
      </w:r>
      <w:r>
        <w:rPr>
          <w:rFonts w:hint="eastAsia" w:ascii="宋体" w:hAnsi="宋体"/>
          <w:color w:val="000000"/>
        </w:rPr>
        <w:t>6</w:t>
      </w:r>
      <w:r>
        <w:t>机房内精密空调应采用分布动态流量控制技术，对空调系统进行分区控制，通过优化水泵运行和调节阀门开度来节省能源。</w:t>
      </w:r>
    </w:p>
    <w:p>
      <w:pPr>
        <w:pStyle w:val="4"/>
        <w:jc w:val="center"/>
        <w:rPr>
          <w:rFonts w:hint="eastAsia" w:ascii="黑体" w:hAnsi="黑体" w:eastAsia="黑体" w:cs="黑体"/>
          <w:b/>
          <w:bCs w:val="0"/>
          <w:kern w:val="0"/>
          <w:sz w:val="28"/>
          <w:szCs w:val="28"/>
        </w:rPr>
      </w:pPr>
      <w:bookmarkStart w:id="244" w:name="_Toc2776"/>
      <w:bookmarkStart w:id="245" w:name="_Toc32497"/>
      <w:bookmarkStart w:id="246" w:name="_Toc3318"/>
      <w:bookmarkStart w:id="247" w:name="_Toc14918"/>
      <w:bookmarkStart w:id="248" w:name="_Toc1844"/>
      <w:bookmarkStart w:id="249" w:name="_Toc6759"/>
      <w:bookmarkStart w:id="250" w:name="_Toc13406"/>
      <w:bookmarkStart w:id="251" w:name="_Toc1403"/>
      <w:bookmarkStart w:id="252" w:name="_Toc24418"/>
      <w:r>
        <w:rPr>
          <w:rFonts w:hint="eastAsia" w:ascii="黑体" w:hAnsi="黑体" w:eastAsia="黑体" w:cs="黑体"/>
          <w:b/>
          <w:bCs w:val="0"/>
          <w:kern w:val="0"/>
          <w:sz w:val="28"/>
          <w:szCs w:val="28"/>
          <w:lang w:val="en-US" w:eastAsia="zh-CN"/>
        </w:rPr>
        <w:t>8</w:t>
      </w:r>
      <w:r>
        <w:rPr>
          <w:rFonts w:hint="eastAsia" w:ascii="黑体" w:hAnsi="黑体" w:eastAsia="黑体" w:cs="黑体"/>
          <w:b/>
          <w:bCs w:val="0"/>
          <w:kern w:val="0"/>
          <w:sz w:val="28"/>
          <w:szCs w:val="28"/>
        </w:rPr>
        <w:t>.5 气流组织</w:t>
      </w:r>
      <w:bookmarkEnd w:id="244"/>
      <w:bookmarkEnd w:id="245"/>
      <w:bookmarkEnd w:id="246"/>
      <w:bookmarkEnd w:id="247"/>
      <w:bookmarkEnd w:id="248"/>
      <w:bookmarkEnd w:id="249"/>
      <w:bookmarkEnd w:id="250"/>
      <w:bookmarkEnd w:id="251"/>
      <w:bookmarkEnd w:id="252"/>
    </w:p>
    <w:p>
      <w:pPr>
        <w:ind w:firstLine="0" w:firstLineChars="0"/>
      </w:pPr>
      <w:r>
        <w:rPr>
          <w:rFonts w:hint="eastAsia" w:ascii="宋体" w:hAnsi="宋体"/>
          <w:color w:val="000000"/>
          <w:lang w:val="en-US" w:eastAsia="zh-CN"/>
        </w:rPr>
        <w:t>8</w:t>
      </w:r>
      <w:r>
        <w:rPr>
          <w:rFonts w:ascii="宋体" w:hAnsi="宋体"/>
          <w:color w:val="000000"/>
        </w:rPr>
        <w:t>.</w:t>
      </w:r>
      <w:r>
        <w:rPr>
          <w:rFonts w:hint="eastAsia" w:ascii="宋体" w:hAnsi="宋体"/>
          <w:color w:val="000000"/>
        </w:rPr>
        <w:t>5</w:t>
      </w:r>
      <w:r>
        <w:rPr>
          <w:rFonts w:ascii="宋体" w:hAnsi="宋体"/>
          <w:color w:val="000000"/>
        </w:rPr>
        <w:t>.</w:t>
      </w:r>
      <w:r>
        <w:rPr>
          <w:rFonts w:hint="eastAsia" w:ascii="宋体" w:hAnsi="宋体"/>
          <w:color w:val="000000"/>
        </w:rPr>
        <w:t>1</w:t>
      </w:r>
      <w:r>
        <w:rPr>
          <w:rFonts w:hint="eastAsia"/>
        </w:rPr>
        <w:t>主机房的空调形式应与气流组织匹配。</w:t>
      </w:r>
    </w:p>
    <w:p>
      <w:pPr>
        <w:ind w:firstLine="0" w:firstLineChars="0"/>
      </w:pPr>
      <w:r>
        <w:rPr>
          <w:rFonts w:hint="eastAsia" w:ascii="宋体" w:hAnsi="宋体"/>
          <w:color w:val="000000"/>
          <w:lang w:val="en-US" w:eastAsia="zh-CN"/>
        </w:rPr>
        <w:t>8</w:t>
      </w:r>
      <w:r>
        <w:rPr>
          <w:rFonts w:ascii="宋体" w:hAnsi="宋体"/>
          <w:color w:val="000000"/>
        </w:rPr>
        <w:t>.</w:t>
      </w:r>
      <w:r>
        <w:rPr>
          <w:rFonts w:hint="eastAsia" w:ascii="宋体" w:hAnsi="宋体"/>
          <w:color w:val="000000"/>
        </w:rPr>
        <w:t>5</w:t>
      </w:r>
      <w:r>
        <w:rPr>
          <w:rFonts w:ascii="宋体" w:hAnsi="宋体"/>
          <w:color w:val="000000"/>
        </w:rPr>
        <w:t>.</w:t>
      </w:r>
      <w:r>
        <w:rPr>
          <w:rFonts w:hint="eastAsia" w:ascii="宋体" w:hAnsi="宋体"/>
          <w:color w:val="000000"/>
        </w:rPr>
        <w:t>2</w:t>
      </w:r>
      <w:r>
        <w:rPr>
          <w:rFonts w:hint="eastAsia"/>
        </w:rPr>
        <w:t>对于</w:t>
      </w:r>
      <w:r>
        <w:rPr>
          <w:rFonts w:hint="eastAsia"/>
          <w:lang w:val="en-US" w:eastAsia="zh-CN"/>
        </w:rPr>
        <w:t>前后进出风形式的机架</w:t>
      </w:r>
      <w:r>
        <w:rPr>
          <w:rFonts w:hint="eastAsia"/>
        </w:rPr>
        <w:t>，应采用通道封闭技术。</w:t>
      </w:r>
    </w:p>
    <w:p>
      <w:pPr>
        <w:ind w:firstLine="0" w:firstLineChars="0"/>
      </w:pPr>
      <w:r>
        <w:rPr>
          <w:rFonts w:hint="eastAsia" w:ascii="宋体" w:hAnsi="宋体"/>
          <w:color w:val="000000"/>
          <w:lang w:val="en-US" w:eastAsia="zh-CN"/>
        </w:rPr>
        <w:t>8</w:t>
      </w:r>
      <w:r>
        <w:rPr>
          <w:rFonts w:ascii="宋体" w:hAnsi="宋体"/>
          <w:color w:val="000000"/>
        </w:rPr>
        <w:t>.</w:t>
      </w:r>
      <w:r>
        <w:rPr>
          <w:rFonts w:hint="eastAsia" w:ascii="宋体" w:hAnsi="宋体"/>
          <w:color w:val="000000"/>
        </w:rPr>
        <w:t>5</w:t>
      </w:r>
      <w:r>
        <w:rPr>
          <w:rFonts w:ascii="宋体" w:hAnsi="宋体"/>
          <w:color w:val="000000"/>
        </w:rPr>
        <w:t>.</w:t>
      </w:r>
      <w:r>
        <w:rPr>
          <w:rFonts w:hint="eastAsia" w:ascii="宋体" w:hAnsi="宋体"/>
          <w:color w:val="000000"/>
        </w:rPr>
        <w:t>3</w:t>
      </w:r>
      <w:r>
        <w:rPr>
          <w:rFonts w:hint="eastAsia"/>
        </w:rPr>
        <w:t>采用“面对面、背对背”的机架排列方式时，应采用冷、热通道封闭隔离的气流组织形式，</w:t>
      </w:r>
      <w:r>
        <w:t>避免冷热空气对流，以节约能源。</w:t>
      </w:r>
    </w:p>
    <w:p>
      <w:pPr>
        <w:ind w:firstLine="0" w:firstLineChars="0"/>
      </w:pPr>
      <w:r>
        <w:rPr>
          <w:rFonts w:hint="eastAsia" w:ascii="宋体" w:hAnsi="宋体"/>
          <w:color w:val="000000"/>
          <w:lang w:val="en-US" w:eastAsia="zh-CN"/>
        </w:rPr>
        <w:t>8</w:t>
      </w:r>
      <w:r>
        <w:rPr>
          <w:rFonts w:ascii="宋体" w:hAnsi="宋体"/>
          <w:color w:val="000000"/>
        </w:rPr>
        <w:t>.</w:t>
      </w:r>
      <w:r>
        <w:rPr>
          <w:rFonts w:hint="eastAsia" w:ascii="宋体" w:hAnsi="宋体"/>
          <w:color w:val="000000"/>
        </w:rPr>
        <w:t>5</w:t>
      </w:r>
      <w:r>
        <w:rPr>
          <w:rFonts w:ascii="宋体" w:hAnsi="宋体"/>
          <w:color w:val="000000"/>
        </w:rPr>
        <w:t>.</w:t>
      </w:r>
      <w:r>
        <w:rPr>
          <w:rFonts w:hint="eastAsia" w:ascii="宋体" w:hAnsi="宋体"/>
          <w:color w:val="000000"/>
        </w:rPr>
        <w:t>4</w:t>
      </w:r>
      <w:r>
        <w:rPr>
          <w:rFonts w:hint="eastAsia"/>
        </w:rPr>
        <w:t>空调冷风应直接送至冷通道或服务器进风口，回风应能直接回至空调机组，回风口不应布置在冷通道或空调送风射流区。</w:t>
      </w:r>
    </w:p>
    <w:p>
      <w:pPr>
        <w:ind w:firstLine="0" w:firstLineChars="0"/>
      </w:pPr>
      <w:r>
        <w:rPr>
          <w:rFonts w:hint="eastAsia" w:ascii="宋体" w:hAnsi="宋体"/>
          <w:color w:val="000000"/>
          <w:lang w:val="en-US" w:eastAsia="zh-CN"/>
        </w:rPr>
        <w:t>8</w:t>
      </w:r>
      <w:r>
        <w:rPr>
          <w:rFonts w:ascii="宋体" w:hAnsi="宋体"/>
          <w:color w:val="000000"/>
        </w:rPr>
        <w:t>.</w:t>
      </w:r>
      <w:r>
        <w:rPr>
          <w:rFonts w:hint="eastAsia" w:ascii="宋体" w:hAnsi="宋体"/>
          <w:color w:val="000000"/>
        </w:rPr>
        <w:t>5</w:t>
      </w:r>
      <w:r>
        <w:rPr>
          <w:rFonts w:ascii="宋体" w:hAnsi="宋体"/>
          <w:color w:val="000000"/>
        </w:rPr>
        <w:t>.</w:t>
      </w:r>
      <w:r>
        <w:rPr>
          <w:rFonts w:hint="eastAsia" w:ascii="宋体" w:hAnsi="宋体"/>
          <w:color w:val="000000"/>
        </w:rPr>
        <w:t>5</w:t>
      </w:r>
      <w:r>
        <w:rPr>
          <w:rFonts w:hint="eastAsia"/>
        </w:rPr>
        <w:t>机房气流组织设计后，宜采用计算流体动力学CFD对主机房气流组织进行模拟和验证。</w:t>
      </w:r>
    </w:p>
    <w:p>
      <w:pPr>
        <w:pStyle w:val="4"/>
        <w:jc w:val="center"/>
        <w:rPr>
          <w:rFonts w:hint="eastAsia" w:ascii="黑体" w:hAnsi="黑体" w:eastAsia="黑体" w:cs="黑体"/>
          <w:b/>
          <w:bCs w:val="0"/>
          <w:kern w:val="0"/>
          <w:sz w:val="28"/>
          <w:szCs w:val="28"/>
          <w:lang w:val="en-US" w:eastAsia="zh-CN"/>
        </w:rPr>
      </w:pPr>
      <w:bookmarkStart w:id="253" w:name="_Toc14634"/>
      <w:bookmarkStart w:id="254" w:name="_Toc945"/>
      <w:bookmarkStart w:id="255" w:name="_Toc7926"/>
      <w:bookmarkStart w:id="256" w:name="_Toc15671"/>
      <w:bookmarkStart w:id="257" w:name="_Toc6572"/>
      <w:bookmarkStart w:id="258" w:name="_Toc23136"/>
      <w:bookmarkStart w:id="259" w:name="_Toc7721"/>
      <w:bookmarkStart w:id="260" w:name="_Toc16643"/>
      <w:bookmarkStart w:id="261" w:name="_Toc15041"/>
      <w:r>
        <w:rPr>
          <w:rFonts w:hint="eastAsia" w:ascii="黑体" w:hAnsi="黑体" w:eastAsia="黑体" w:cs="黑体"/>
          <w:b/>
          <w:bCs w:val="0"/>
          <w:kern w:val="0"/>
          <w:sz w:val="28"/>
          <w:szCs w:val="28"/>
          <w:lang w:val="en-US" w:eastAsia="zh-CN"/>
        </w:rPr>
        <w:t>8</w:t>
      </w:r>
      <w:r>
        <w:rPr>
          <w:rFonts w:hint="eastAsia" w:ascii="黑体" w:hAnsi="黑体" w:eastAsia="黑体" w:cs="黑体"/>
          <w:b/>
          <w:bCs w:val="0"/>
          <w:kern w:val="0"/>
          <w:sz w:val="28"/>
          <w:szCs w:val="28"/>
        </w:rPr>
        <w:t xml:space="preserve">.6 </w:t>
      </w:r>
      <w:r>
        <w:rPr>
          <w:rFonts w:hint="eastAsia" w:ascii="黑体" w:hAnsi="黑体" w:eastAsia="黑体" w:cs="黑体"/>
          <w:b/>
          <w:bCs w:val="0"/>
          <w:kern w:val="0"/>
          <w:sz w:val="28"/>
          <w:szCs w:val="28"/>
          <w:lang w:val="en-US" w:eastAsia="zh-CN"/>
        </w:rPr>
        <w:t>液冷系统</w:t>
      </w:r>
      <w:bookmarkEnd w:id="253"/>
      <w:bookmarkEnd w:id="254"/>
      <w:bookmarkEnd w:id="255"/>
      <w:bookmarkEnd w:id="256"/>
      <w:bookmarkEnd w:id="257"/>
      <w:bookmarkEnd w:id="258"/>
      <w:bookmarkEnd w:id="259"/>
    </w:p>
    <w:p>
      <w:pPr>
        <w:numPr>
          <w:ilvl w:val="-1"/>
          <w:numId w:val="0"/>
        </w:numPr>
        <w:ind w:left="0" w:leftChars="0" w:firstLine="0" w:firstLineChars="0"/>
        <w:rPr>
          <w:rFonts w:hint="eastAsia" w:ascii="宋体" w:hAnsi="宋体"/>
          <w:color w:val="000000"/>
          <w:highlight w:val="none"/>
          <w:lang w:val="en-US" w:eastAsia="zh-CN"/>
        </w:rPr>
      </w:pPr>
      <w:r>
        <w:rPr>
          <w:rFonts w:hint="eastAsia" w:ascii="宋体" w:hAnsi="宋体"/>
          <w:color w:val="000000"/>
          <w:lang w:val="en-US" w:eastAsia="zh-CN"/>
        </w:rPr>
        <w:t>8.6.1</w:t>
      </w:r>
      <w:r>
        <w:rPr>
          <w:rFonts w:hint="eastAsia" w:ascii="宋体" w:hAnsi="宋体"/>
          <w:color w:val="000000"/>
          <w:highlight w:val="none"/>
          <w:lang w:val="en-US" w:eastAsia="zh-CN"/>
        </w:rPr>
        <w:t>液冷侧冷源应综合考虑室外环境气象参数（干球温度、湿球温度），以及建筑物规模、当地水资源条件等因素确定，优先使用室外自然冷源进行散热，宜采用开式冷却塔+板式换热器、闭式冷却塔或干冷器，不应只采用开式冷却塔。采用干冷器时，为满足夏季一次侧供水温度需求，可配置水喷雾冷却系统或进风侧湿膜加湿系统。</w:t>
      </w:r>
    </w:p>
    <w:p>
      <w:pPr>
        <w:numPr>
          <w:ilvl w:val="-1"/>
          <w:numId w:val="0"/>
        </w:numPr>
        <w:ind w:left="0" w:leftChars="0" w:firstLine="0" w:firstLineChars="0"/>
        <w:rPr>
          <w:rFonts w:hint="eastAsia" w:ascii="宋体" w:hAnsi="宋体"/>
          <w:color w:val="000000"/>
          <w:highlight w:val="none"/>
          <w:lang w:val="en-US" w:eastAsia="zh-CN"/>
        </w:rPr>
      </w:pPr>
      <w:r>
        <w:rPr>
          <w:rFonts w:hint="eastAsia" w:ascii="宋体" w:hAnsi="宋体"/>
          <w:color w:val="000000"/>
          <w:lang w:val="en-US" w:eastAsia="zh-CN"/>
        </w:rPr>
        <w:t>8.6.2</w:t>
      </w:r>
      <w:r>
        <w:rPr>
          <w:rFonts w:hint="eastAsia" w:ascii="宋体" w:hAnsi="宋体"/>
          <w:color w:val="000000"/>
          <w:highlight w:val="none"/>
          <w:lang w:val="en-US" w:eastAsia="zh-CN"/>
        </w:rPr>
        <w:t>为提高液冷侧节能性，宜提高冷却塔供水温度及供回水温差，降低冷源设备的功耗，液冷一次侧进水温度不宜低于35℃，二次侧出水温度不宜低于40℃，供回水温差不宜低于10℃。</w:t>
      </w:r>
    </w:p>
    <w:p>
      <w:pPr>
        <w:numPr>
          <w:ilvl w:val="-1"/>
          <w:numId w:val="0"/>
        </w:numPr>
        <w:ind w:left="0" w:leftChars="0" w:firstLine="0" w:firstLineChars="0"/>
        <w:rPr>
          <w:rFonts w:hint="eastAsia" w:ascii="宋体" w:hAnsi="宋体"/>
          <w:color w:val="000000"/>
          <w:highlight w:val="none"/>
          <w:lang w:val="en-US" w:eastAsia="zh-CN"/>
        </w:rPr>
      </w:pPr>
      <w:r>
        <w:rPr>
          <w:rFonts w:hint="eastAsia" w:ascii="宋体" w:hAnsi="宋体"/>
          <w:color w:val="000000"/>
          <w:lang w:val="en-US" w:eastAsia="zh-CN"/>
        </w:rPr>
        <w:t>8.6.3</w:t>
      </w:r>
      <w:r>
        <w:rPr>
          <w:rFonts w:hint="eastAsia" w:ascii="宋体" w:hAnsi="宋体"/>
          <w:color w:val="000000"/>
          <w:highlight w:val="none"/>
          <w:lang w:val="en-US" w:eastAsia="zh-CN"/>
        </w:rPr>
        <w:t>冷板液冷风冷侧与液冷侧共用液冷冷源时，空调末端宜采用列间级或机柜级形式，同时结合高温服务器采用高水温设计参数。</w:t>
      </w:r>
    </w:p>
    <w:p>
      <w:pPr>
        <w:numPr>
          <w:ilvl w:val="-1"/>
          <w:numId w:val="0"/>
        </w:numPr>
        <w:ind w:left="0" w:leftChars="0" w:firstLine="0" w:firstLineChars="0"/>
        <w:rPr>
          <w:rFonts w:hint="eastAsia" w:ascii="宋体" w:hAnsi="宋体"/>
          <w:color w:val="000000"/>
          <w:highlight w:val="none"/>
          <w:lang w:val="en-US" w:eastAsia="zh-CN"/>
        </w:rPr>
      </w:pPr>
      <w:r>
        <w:rPr>
          <w:rFonts w:hint="eastAsia" w:ascii="宋体" w:hAnsi="宋体"/>
          <w:color w:val="000000"/>
          <w:lang w:val="en-US" w:eastAsia="zh-CN"/>
        </w:rPr>
        <w:t>8.6.4</w:t>
      </w:r>
      <w:r>
        <w:rPr>
          <w:rFonts w:hint="eastAsia" w:ascii="宋体" w:hAnsi="宋体"/>
          <w:color w:val="000000"/>
          <w:highlight w:val="none"/>
          <w:lang w:val="en-US" w:eastAsia="zh-CN"/>
        </w:rPr>
        <w:t>冷板液冷风冷侧与液冷侧不应共用风冷侧低温冷源。</w:t>
      </w:r>
    </w:p>
    <w:p>
      <w:pPr>
        <w:ind w:firstLine="0" w:firstLineChars="0"/>
        <w:rPr>
          <w:rFonts w:hint="eastAsia" w:ascii="宋体" w:hAnsi="宋体"/>
          <w:color w:val="000000"/>
          <w:lang w:val="en-US" w:eastAsia="zh-CN"/>
        </w:rPr>
      </w:pPr>
      <w:r>
        <w:rPr>
          <w:rFonts w:hint="eastAsia" w:ascii="宋体" w:hAnsi="宋体"/>
          <w:color w:val="000000"/>
          <w:lang w:val="en-US" w:eastAsia="zh-CN"/>
        </w:rPr>
        <w:t>8.6.5</w:t>
      </w:r>
      <w:r>
        <w:rPr>
          <w:rFonts w:hint="eastAsia" w:ascii="宋体" w:hAnsi="宋体"/>
          <w:color w:val="000000"/>
          <w:highlight w:val="none"/>
          <w:lang w:val="en-US" w:eastAsia="zh-CN"/>
        </w:rPr>
        <w:t>浸没式液冷设备内部冷却液与IT设备直接接触进行热交换，由于不同的IT设备热功耗不同，宜通过CFD流场模拟机柜温度场以保证机柜内温度场分布均匀，按需分配冷却液流量，避免出现局部热点，导致设备过热宕机。</w:t>
      </w:r>
    </w:p>
    <w:p>
      <w:pPr>
        <w:pStyle w:val="2"/>
        <w:rPr>
          <w:rFonts w:hint="default"/>
          <w:lang w:val="en-US" w:eastAsia="zh-CN"/>
        </w:rPr>
      </w:pPr>
    </w:p>
    <w:p>
      <w:pPr>
        <w:pStyle w:val="4"/>
        <w:jc w:val="center"/>
        <w:rPr>
          <w:rFonts w:hint="eastAsia" w:ascii="黑体" w:hAnsi="黑体" w:eastAsia="黑体" w:cs="黑体"/>
          <w:b/>
          <w:bCs w:val="0"/>
          <w:kern w:val="0"/>
          <w:sz w:val="28"/>
          <w:szCs w:val="28"/>
        </w:rPr>
      </w:pPr>
      <w:bookmarkStart w:id="262" w:name="_Toc14675"/>
      <w:bookmarkStart w:id="263" w:name="_Toc27771"/>
      <w:bookmarkStart w:id="264" w:name="_Toc31549"/>
      <w:bookmarkStart w:id="265" w:name="_Toc26931"/>
      <w:bookmarkStart w:id="266" w:name="_Toc16374"/>
      <w:bookmarkStart w:id="267" w:name="_Toc12003"/>
      <w:bookmarkStart w:id="268" w:name="_Toc19640"/>
      <w:r>
        <w:rPr>
          <w:rFonts w:hint="eastAsia" w:ascii="黑体" w:hAnsi="黑体" w:eastAsia="黑体" w:cs="黑体"/>
          <w:b/>
          <w:bCs w:val="0"/>
          <w:kern w:val="0"/>
          <w:sz w:val="28"/>
          <w:szCs w:val="28"/>
          <w:lang w:val="en-US" w:eastAsia="zh-CN"/>
        </w:rPr>
        <w:t>8</w:t>
      </w:r>
      <w:r>
        <w:rPr>
          <w:rFonts w:hint="eastAsia" w:ascii="黑体" w:hAnsi="黑体" w:eastAsia="黑体" w:cs="黑体"/>
          <w:b/>
          <w:bCs w:val="0"/>
          <w:kern w:val="0"/>
          <w:sz w:val="28"/>
          <w:szCs w:val="28"/>
          <w:lang w:val="en-US"/>
        </w:rPr>
        <w:t>.7</w:t>
      </w:r>
      <w:r>
        <w:rPr>
          <w:rFonts w:hint="eastAsia" w:ascii="黑体" w:hAnsi="黑体" w:eastAsia="黑体" w:cs="黑体"/>
          <w:b/>
          <w:bCs w:val="0"/>
          <w:kern w:val="0"/>
          <w:sz w:val="28"/>
          <w:szCs w:val="28"/>
        </w:rPr>
        <w:t>其他规定</w:t>
      </w:r>
      <w:bookmarkEnd w:id="260"/>
      <w:bookmarkEnd w:id="261"/>
      <w:bookmarkEnd w:id="262"/>
      <w:bookmarkEnd w:id="263"/>
      <w:bookmarkEnd w:id="264"/>
      <w:bookmarkEnd w:id="265"/>
      <w:bookmarkEnd w:id="266"/>
      <w:bookmarkEnd w:id="267"/>
      <w:bookmarkEnd w:id="268"/>
    </w:p>
    <w:p>
      <w:pPr>
        <w:ind w:firstLine="0" w:firstLineChars="0"/>
      </w:pPr>
      <w:r>
        <w:rPr>
          <w:rFonts w:hint="eastAsia" w:ascii="宋体" w:hAnsi="宋体"/>
          <w:color w:val="000000"/>
          <w:lang w:val="en-US" w:eastAsia="zh-CN"/>
        </w:rPr>
        <w:t>8</w:t>
      </w:r>
      <w:r>
        <w:rPr>
          <w:rFonts w:ascii="宋体" w:hAnsi="宋体"/>
          <w:color w:val="000000"/>
        </w:rPr>
        <w:t>.</w:t>
      </w:r>
      <w:r>
        <w:rPr>
          <w:rFonts w:hint="eastAsia" w:ascii="宋体" w:hAnsi="宋体"/>
          <w:color w:val="000000"/>
        </w:rPr>
        <w:t>6</w:t>
      </w:r>
      <w:r>
        <w:rPr>
          <w:rFonts w:ascii="宋体" w:hAnsi="宋体"/>
          <w:color w:val="000000"/>
        </w:rPr>
        <w:t>.</w:t>
      </w:r>
      <w:r>
        <w:rPr>
          <w:rFonts w:hint="eastAsia" w:ascii="宋体" w:hAnsi="宋体"/>
          <w:color w:val="000000"/>
        </w:rPr>
        <w:t>1</w:t>
      </w:r>
      <w:r>
        <w:rPr>
          <w:rFonts w:hint="eastAsia"/>
        </w:rPr>
        <w:t>空调和制冷设备的选用应符合运行可靠、经济适用、节能和环保的要求。</w:t>
      </w:r>
    </w:p>
    <w:p>
      <w:pPr>
        <w:ind w:firstLine="0" w:firstLineChars="0"/>
      </w:pPr>
      <w:r>
        <w:rPr>
          <w:rFonts w:hint="eastAsia" w:ascii="宋体" w:hAnsi="宋体"/>
          <w:color w:val="000000"/>
          <w:lang w:val="en-US" w:eastAsia="zh-CN"/>
        </w:rPr>
        <w:t>8</w:t>
      </w:r>
      <w:r>
        <w:rPr>
          <w:rFonts w:ascii="宋体" w:hAnsi="宋体"/>
          <w:color w:val="000000"/>
        </w:rPr>
        <w:t>.</w:t>
      </w:r>
      <w:r>
        <w:rPr>
          <w:rFonts w:hint="eastAsia" w:ascii="宋体" w:hAnsi="宋体"/>
          <w:color w:val="000000"/>
        </w:rPr>
        <w:t>6</w:t>
      </w:r>
      <w:r>
        <w:rPr>
          <w:rFonts w:ascii="宋体" w:hAnsi="宋体"/>
          <w:color w:val="000000"/>
        </w:rPr>
        <w:t>.</w:t>
      </w:r>
      <w:r>
        <w:rPr>
          <w:rFonts w:hint="eastAsia" w:ascii="宋体" w:hAnsi="宋体"/>
          <w:color w:val="000000"/>
        </w:rPr>
        <w:t>2</w:t>
      </w:r>
      <w:r>
        <w:rPr>
          <w:rFonts w:hint="eastAsia"/>
        </w:rPr>
        <w:t>当建设地周边存在连续稳定、可以利用的废热和工业余热，且技术经济合理时，可采用吸收式冷水机组。</w:t>
      </w:r>
    </w:p>
    <w:p>
      <w:pPr>
        <w:ind w:firstLine="0" w:firstLineChars="0"/>
      </w:pPr>
      <w:r>
        <w:rPr>
          <w:rFonts w:hint="eastAsia" w:ascii="宋体" w:hAnsi="宋体"/>
          <w:color w:val="000000"/>
          <w:lang w:val="en-US" w:eastAsia="zh-CN"/>
        </w:rPr>
        <w:t>8</w:t>
      </w:r>
      <w:r>
        <w:rPr>
          <w:rFonts w:ascii="宋体" w:hAnsi="宋体"/>
          <w:color w:val="000000"/>
        </w:rPr>
        <w:t>.</w:t>
      </w:r>
      <w:r>
        <w:rPr>
          <w:rFonts w:hint="eastAsia" w:ascii="宋体" w:hAnsi="宋体"/>
          <w:color w:val="000000"/>
        </w:rPr>
        <w:t>6</w:t>
      </w:r>
      <w:r>
        <w:rPr>
          <w:rFonts w:ascii="宋体" w:hAnsi="宋体"/>
          <w:color w:val="000000"/>
        </w:rPr>
        <w:t>.</w:t>
      </w:r>
      <w:r>
        <w:rPr>
          <w:rFonts w:hint="eastAsia" w:ascii="宋体" w:hAnsi="宋体"/>
          <w:color w:val="000000"/>
        </w:rPr>
        <w:t>3</w:t>
      </w:r>
      <w:r>
        <w:rPr>
          <w:rFonts w:hint="eastAsia"/>
        </w:rPr>
        <w:t>除绿电资源较充足地区外，不应采用电能直接加热设备作为供暖空调系统的供热热源。</w:t>
      </w:r>
    </w:p>
    <w:p>
      <w:pPr>
        <w:ind w:firstLine="0" w:firstLineChars="0"/>
      </w:pPr>
      <w:r>
        <w:rPr>
          <w:rFonts w:hint="eastAsia" w:ascii="宋体" w:hAnsi="宋体"/>
          <w:color w:val="000000"/>
          <w:lang w:val="en-US" w:eastAsia="zh-CN"/>
        </w:rPr>
        <w:t>8</w:t>
      </w:r>
      <w:r>
        <w:rPr>
          <w:rFonts w:ascii="宋体" w:hAnsi="宋体"/>
          <w:color w:val="000000"/>
        </w:rPr>
        <w:t>.</w:t>
      </w:r>
      <w:r>
        <w:rPr>
          <w:rFonts w:hint="eastAsia" w:ascii="宋体" w:hAnsi="宋体"/>
          <w:color w:val="000000"/>
        </w:rPr>
        <w:t>6</w:t>
      </w:r>
      <w:r>
        <w:rPr>
          <w:rFonts w:ascii="宋体" w:hAnsi="宋体"/>
          <w:color w:val="000000"/>
        </w:rPr>
        <w:t>.</w:t>
      </w:r>
      <w:r>
        <w:rPr>
          <w:rFonts w:hint="eastAsia" w:ascii="宋体" w:hAnsi="宋体"/>
          <w:color w:val="000000"/>
        </w:rPr>
        <w:t>4</w:t>
      </w:r>
      <w:r>
        <w:rPr>
          <w:rFonts w:hint="eastAsia"/>
        </w:rPr>
        <w:t>空调系统宜采用人工智能等智能化的方式进行能效优化，根据IT负载和室外温湿度调节冷机、水泵、冷却塔、阀门、空调末端等，实现PUE最优化。</w:t>
      </w:r>
    </w:p>
    <w:p>
      <w:pPr>
        <w:ind w:firstLine="0" w:firstLineChars="0"/>
      </w:pPr>
      <w:r>
        <w:rPr>
          <w:rFonts w:hint="eastAsia" w:ascii="宋体" w:hAnsi="宋体"/>
          <w:color w:val="000000"/>
          <w:lang w:val="en-US" w:eastAsia="zh-CN"/>
        </w:rPr>
        <w:t>8</w:t>
      </w:r>
      <w:r>
        <w:rPr>
          <w:rFonts w:ascii="宋体" w:hAnsi="宋体"/>
          <w:color w:val="000000"/>
        </w:rPr>
        <w:t>.</w:t>
      </w:r>
      <w:r>
        <w:rPr>
          <w:rFonts w:hint="eastAsia" w:ascii="宋体" w:hAnsi="宋体"/>
          <w:color w:val="000000"/>
        </w:rPr>
        <w:t>6</w:t>
      </w:r>
      <w:r>
        <w:rPr>
          <w:rFonts w:ascii="宋体" w:hAnsi="宋体"/>
          <w:color w:val="000000"/>
        </w:rPr>
        <w:t>.</w:t>
      </w:r>
      <w:r>
        <w:rPr>
          <w:rFonts w:hint="eastAsia" w:ascii="宋体" w:hAnsi="宋体"/>
          <w:color w:val="000000"/>
        </w:rPr>
        <w:t>5</w:t>
      </w:r>
      <w:r>
        <w:rPr>
          <w:rFonts w:hint="eastAsia"/>
        </w:rPr>
        <w:t>如果采用冷冻水系统，宜采用高效节能部件，电冷源综合制冷性能系数宜优于《公共建筑节能设计标准》</w:t>
      </w:r>
      <w:r>
        <w:t xml:space="preserve"> GB50189 </w:t>
      </w:r>
      <w:r>
        <w:rPr>
          <w:rFonts w:hint="eastAsia"/>
        </w:rPr>
        <w:t>中的规定值的1</w:t>
      </w:r>
      <w:r>
        <w:t>20%</w:t>
      </w:r>
      <w:r>
        <w:rPr>
          <w:rFonts w:hint="eastAsia"/>
        </w:rPr>
        <w:t>以上。</w:t>
      </w:r>
    </w:p>
    <w:p>
      <w:pPr>
        <w:ind w:firstLine="0" w:firstLineChars="0"/>
      </w:pPr>
      <w:r>
        <w:rPr>
          <w:rFonts w:hint="eastAsia" w:ascii="宋体" w:hAnsi="宋体"/>
          <w:color w:val="000000"/>
          <w:lang w:val="en-US" w:eastAsia="zh-CN"/>
        </w:rPr>
        <w:t>8</w:t>
      </w:r>
      <w:r>
        <w:rPr>
          <w:rFonts w:ascii="宋体" w:hAnsi="宋体"/>
          <w:color w:val="000000"/>
        </w:rPr>
        <w:t>.</w:t>
      </w:r>
      <w:r>
        <w:rPr>
          <w:rFonts w:hint="eastAsia" w:ascii="宋体" w:hAnsi="宋体"/>
          <w:color w:val="000000"/>
        </w:rPr>
        <w:t>6</w:t>
      </w:r>
      <w:r>
        <w:rPr>
          <w:rFonts w:ascii="宋体" w:hAnsi="宋体"/>
          <w:color w:val="000000"/>
        </w:rPr>
        <w:t>.</w:t>
      </w:r>
      <w:r>
        <w:rPr>
          <w:rFonts w:hint="eastAsia" w:ascii="宋体" w:hAnsi="宋体"/>
          <w:color w:val="000000"/>
        </w:rPr>
        <w:t>6</w:t>
      </w:r>
      <w:r>
        <w:rPr>
          <w:rFonts w:hint="eastAsia"/>
        </w:rPr>
        <w:t>对于存量数据中心改造场景，应优先选取技术成熟、安全可靠、经济可行的空调改造方案，同时根据各地区气候环境及现场条件制定，同一机房不限于一种节能措施，有条件的应多举措并行，力求改造后能效达到最优值。</w:t>
      </w:r>
    </w:p>
    <w:p>
      <w:pPr>
        <w:ind w:firstLine="0" w:firstLineChars="0"/>
      </w:pPr>
      <w:r>
        <w:rPr>
          <w:rFonts w:hint="eastAsia" w:ascii="宋体" w:hAnsi="宋体"/>
          <w:color w:val="000000"/>
          <w:lang w:val="en-US" w:eastAsia="zh-CN"/>
        </w:rPr>
        <w:t>8</w:t>
      </w:r>
      <w:r>
        <w:rPr>
          <w:rFonts w:ascii="宋体" w:hAnsi="宋体"/>
          <w:color w:val="000000"/>
        </w:rPr>
        <w:t>.</w:t>
      </w:r>
      <w:r>
        <w:rPr>
          <w:rFonts w:hint="eastAsia" w:ascii="宋体" w:hAnsi="宋体"/>
          <w:color w:val="000000"/>
        </w:rPr>
        <w:t>6</w:t>
      </w:r>
      <w:r>
        <w:rPr>
          <w:rFonts w:ascii="宋体" w:hAnsi="宋体"/>
          <w:color w:val="000000"/>
        </w:rPr>
        <w:t>.</w:t>
      </w:r>
      <w:r>
        <w:rPr>
          <w:rFonts w:hint="eastAsia" w:ascii="宋体" w:hAnsi="宋体"/>
          <w:color w:val="000000"/>
        </w:rPr>
        <w:t>7</w:t>
      </w:r>
      <w:r>
        <w:rPr>
          <w:rFonts w:hint="eastAsia"/>
        </w:rPr>
        <w:t>采用水系统或带喷淋功能的室外机时，水质标准不满足《采暖空调系统水质》GB29044T时，应设置水处理系统，避免设备因结垢等原因造成能效下降。</w:t>
      </w:r>
    </w:p>
    <w:p>
      <w:pPr>
        <w:widowControl/>
      </w:pPr>
      <w:r>
        <w:rPr>
          <w:rFonts w:hint="eastAsia"/>
        </w:rPr>
        <w:br w:type="page"/>
      </w:r>
    </w:p>
    <w:p>
      <w:pPr>
        <w:pStyle w:val="3"/>
        <w:rPr>
          <w:rFonts w:ascii="宋体" w:hAnsi="宋体" w:cs="宋体"/>
          <w:bCs w:val="0"/>
          <w:sz w:val="30"/>
          <w:szCs w:val="30"/>
        </w:rPr>
      </w:pPr>
      <w:bookmarkStart w:id="269" w:name="_Toc9540"/>
      <w:bookmarkStart w:id="270" w:name="_Toc20368"/>
      <w:bookmarkStart w:id="271" w:name="_Toc5702"/>
      <w:bookmarkStart w:id="272" w:name="_Toc2036"/>
      <w:bookmarkStart w:id="273" w:name="_Toc27198"/>
      <w:bookmarkStart w:id="274" w:name="_Toc23371"/>
      <w:bookmarkStart w:id="275" w:name="_Toc2690"/>
      <w:bookmarkStart w:id="276" w:name="_Toc2289"/>
      <w:bookmarkStart w:id="277" w:name="_Toc13797"/>
      <w:r>
        <w:rPr>
          <w:rFonts w:hint="eastAsia" w:ascii="宋体" w:hAnsi="宋体" w:cs="宋体"/>
          <w:b/>
          <w:bCs w:val="0"/>
          <w:szCs w:val="30"/>
          <w:lang w:val="en-US" w:eastAsia="zh-CN"/>
        </w:rPr>
        <w:t xml:space="preserve"> 9</w:t>
      </w:r>
      <w:r>
        <w:rPr>
          <w:rFonts w:ascii="宋体" w:hAnsi="宋体" w:cs="宋体"/>
          <w:b/>
          <w:bCs w:val="0"/>
          <w:szCs w:val="30"/>
        </w:rPr>
        <w:t xml:space="preserve"> </w:t>
      </w:r>
      <w:r>
        <w:rPr>
          <w:rFonts w:hint="default" w:ascii="宋体" w:hAnsi="宋体" w:cs="宋体"/>
          <w:b/>
          <w:bCs w:val="0"/>
          <w:szCs w:val="30"/>
        </w:rPr>
        <w:t>电气系统</w:t>
      </w:r>
      <w:bookmarkEnd w:id="269"/>
      <w:bookmarkEnd w:id="270"/>
      <w:bookmarkEnd w:id="271"/>
      <w:bookmarkEnd w:id="272"/>
      <w:bookmarkEnd w:id="273"/>
      <w:bookmarkEnd w:id="274"/>
      <w:bookmarkEnd w:id="275"/>
      <w:bookmarkEnd w:id="276"/>
      <w:bookmarkEnd w:id="277"/>
    </w:p>
    <w:p>
      <w:pPr>
        <w:pStyle w:val="4"/>
        <w:jc w:val="center"/>
        <w:rPr>
          <w:rFonts w:hint="eastAsia" w:ascii="黑体" w:hAnsi="黑体" w:eastAsia="黑体" w:cs="黑体"/>
          <w:b/>
          <w:bCs w:val="0"/>
          <w:kern w:val="0"/>
          <w:sz w:val="28"/>
          <w:szCs w:val="28"/>
        </w:rPr>
      </w:pPr>
      <w:bookmarkStart w:id="278" w:name="_Toc76661779"/>
      <w:bookmarkStart w:id="279" w:name="_Toc76659557"/>
      <w:bookmarkStart w:id="280" w:name="_Toc76661656"/>
      <w:bookmarkStart w:id="281" w:name="_Toc1616"/>
      <w:bookmarkStart w:id="282" w:name="_Toc4877"/>
      <w:bookmarkStart w:id="283" w:name="_Toc28419"/>
      <w:bookmarkStart w:id="284" w:name="_Toc30498"/>
      <w:bookmarkStart w:id="285" w:name="_Toc26010"/>
      <w:bookmarkStart w:id="286" w:name="_Toc22379"/>
      <w:bookmarkStart w:id="287" w:name="_Toc14992"/>
      <w:bookmarkStart w:id="288" w:name="_Toc5703"/>
      <w:bookmarkStart w:id="289" w:name="_Toc25630"/>
      <w:r>
        <w:rPr>
          <w:rFonts w:hint="eastAsia" w:ascii="黑体" w:hAnsi="黑体" w:eastAsia="黑体" w:cs="黑体"/>
          <w:b/>
          <w:bCs w:val="0"/>
          <w:kern w:val="0"/>
          <w:sz w:val="28"/>
          <w:szCs w:val="28"/>
          <w:lang w:val="en-US" w:eastAsia="zh-CN"/>
        </w:rPr>
        <w:t>9</w:t>
      </w:r>
      <w:r>
        <w:rPr>
          <w:rFonts w:hint="eastAsia" w:ascii="黑体" w:hAnsi="黑体" w:eastAsia="黑体" w:cs="黑体"/>
          <w:b/>
          <w:bCs w:val="0"/>
          <w:kern w:val="0"/>
          <w:sz w:val="28"/>
          <w:szCs w:val="28"/>
        </w:rPr>
        <w:t xml:space="preserve">.1 </w:t>
      </w:r>
      <w:bookmarkEnd w:id="278"/>
      <w:bookmarkEnd w:id="279"/>
      <w:bookmarkEnd w:id="280"/>
      <w:r>
        <w:rPr>
          <w:rFonts w:hint="eastAsia" w:ascii="黑体" w:hAnsi="黑体" w:eastAsia="黑体" w:cs="黑体"/>
          <w:b/>
          <w:bCs w:val="0"/>
          <w:kern w:val="0"/>
          <w:sz w:val="28"/>
          <w:szCs w:val="28"/>
        </w:rPr>
        <w:t>一般规定</w:t>
      </w:r>
      <w:bookmarkEnd w:id="281"/>
      <w:bookmarkEnd w:id="282"/>
      <w:bookmarkEnd w:id="283"/>
      <w:bookmarkEnd w:id="284"/>
      <w:bookmarkEnd w:id="285"/>
      <w:bookmarkEnd w:id="286"/>
      <w:bookmarkEnd w:id="287"/>
      <w:bookmarkEnd w:id="288"/>
      <w:bookmarkEnd w:id="289"/>
    </w:p>
    <w:p>
      <w:pPr>
        <w:ind w:firstLine="0" w:firstLineChars="0"/>
        <w:rPr>
          <w:rFonts w:ascii="宋体" w:hAnsi="宋体"/>
          <w:color w:val="000000"/>
        </w:rPr>
      </w:pPr>
      <w:bookmarkStart w:id="290" w:name="_Toc76661658"/>
      <w:bookmarkStart w:id="291" w:name="_Toc76659559"/>
      <w:bookmarkStart w:id="292" w:name="_Toc76661781"/>
      <w:r>
        <w:rPr>
          <w:rFonts w:hint="eastAsia" w:ascii="宋体" w:hAnsi="宋体" w:eastAsia="宋体" w:cs="宋体"/>
          <w:kern w:val="0"/>
          <w:szCs w:val="24"/>
          <w:lang w:val="en-US" w:eastAsia="zh-CN"/>
        </w:rPr>
        <w:t>9</w:t>
      </w:r>
      <w:r>
        <w:rPr>
          <w:rFonts w:hint="eastAsia" w:ascii="宋体" w:hAnsi="宋体" w:eastAsia="宋体" w:cs="宋体"/>
          <w:kern w:val="0"/>
          <w:szCs w:val="24"/>
        </w:rPr>
        <w:t>.1.1</w:t>
      </w:r>
      <w:r>
        <w:rPr>
          <w:rFonts w:hint="eastAsia" w:ascii="宋体" w:hAnsi="宋体"/>
          <w:color w:val="000000"/>
        </w:rPr>
        <w:t>电气系统应采用数字化设计工具。</w:t>
      </w:r>
    </w:p>
    <w:p>
      <w:pPr>
        <w:ind w:firstLine="0" w:firstLineChars="0"/>
        <w:rPr>
          <w:rFonts w:ascii="宋体" w:hAnsi="宋体"/>
          <w:color w:val="000000"/>
        </w:rPr>
      </w:pPr>
      <w:r>
        <w:rPr>
          <w:rFonts w:hint="eastAsia" w:ascii="宋体" w:hAnsi="宋体" w:eastAsia="宋体" w:cs="宋体"/>
          <w:kern w:val="0"/>
          <w:szCs w:val="24"/>
          <w:lang w:val="en-US" w:eastAsia="zh-CN"/>
        </w:rPr>
        <w:t>9</w:t>
      </w:r>
      <w:r>
        <w:rPr>
          <w:rFonts w:hint="eastAsia" w:ascii="宋体" w:hAnsi="宋体" w:eastAsia="宋体" w:cs="宋体"/>
          <w:kern w:val="0"/>
          <w:szCs w:val="24"/>
        </w:rPr>
        <w:t>.1.2</w:t>
      </w:r>
      <w:r>
        <w:rPr>
          <w:rFonts w:hint="eastAsia" w:ascii="宋体" w:hAnsi="宋体"/>
          <w:color w:val="000000"/>
        </w:rPr>
        <w:t>应在供配电系统设计过程中综合考虑系统架构、电气设备、照明系统、电力监控等在减碳方面的功能作用。</w:t>
      </w:r>
    </w:p>
    <w:p>
      <w:pPr>
        <w:ind w:firstLine="0" w:firstLineChars="0"/>
        <w:rPr>
          <w:rFonts w:ascii="宋体" w:hAnsi="宋体" w:eastAsia="宋体" w:cs="宋体"/>
          <w:kern w:val="0"/>
          <w:szCs w:val="24"/>
        </w:rPr>
      </w:pPr>
      <w:bookmarkStart w:id="293" w:name="_Toc5207"/>
      <w:bookmarkStart w:id="294" w:name="_Toc21500"/>
      <w:r>
        <w:rPr>
          <w:rFonts w:hint="eastAsia" w:ascii="宋体" w:hAnsi="宋体" w:eastAsia="宋体" w:cs="宋体"/>
          <w:kern w:val="0"/>
          <w:szCs w:val="24"/>
          <w:lang w:val="en-US" w:eastAsia="zh-CN"/>
        </w:rPr>
        <w:t>9</w:t>
      </w:r>
      <w:r>
        <w:rPr>
          <w:rFonts w:hint="eastAsia" w:ascii="宋体" w:hAnsi="宋体" w:eastAsia="宋体" w:cs="宋体"/>
          <w:kern w:val="0"/>
          <w:szCs w:val="24"/>
        </w:rPr>
        <w:t>.</w:t>
      </w:r>
      <w:r>
        <w:rPr>
          <w:rFonts w:ascii="宋体" w:hAnsi="宋体" w:eastAsia="宋体" w:cs="宋体"/>
          <w:kern w:val="0"/>
          <w:szCs w:val="24"/>
        </w:rPr>
        <w:t>1</w:t>
      </w:r>
      <w:r>
        <w:rPr>
          <w:rFonts w:hint="eastAsia" w:ascii="宋体" w:hAnsi="宋体" w:eastAsia="宋体" w:cs="宋体"/>
          <w:kern w:val="0"/>
          <w:szCs w:val="24"/>
        </w:rPr>
        <w:t>.</w:t>
      </w:r>
      <w:r>
        <w:rPr>
          <w:rFonts w:ascii="宋体" w:hAnsi="宋体" w:eastAsia="宋体" w:cs="宋体"/>
          <w:kern w:val="0"/>
          <w:szCs w:val="24"/>
        </w:rPr>
        <w:t>3</w:t>
      </w:r>
      <w:r>
        <w:rPr>
          <w:rFonts w:hint="eastAsia" w:ascii="宋体" w:hAnsi="宋体" w:eastAsia="宋体" w:cs="宋体"/>
          <w:kern w:val="0"/>
          <w:szCs w:val="24"/>
        </w:rPr>
        <w:t>所选用产品宜可提供碳足迹追溯证明文件。</w:t>
      </w:r>
    </w:p>
    <w:p>
      <w:pPr>
        <w:pStyle w:val="4"/>
        <w:jc w:val="center"/>
        <w:rPr>
          <w:rFonts w:hint="eastAsia" w:ascii="黑体" w:hAnsi="黑体" w:eastAsia="黑体" w:cs="黑体"/>
          <w:bCs w:val="0"/>
          <w:kern w:val="0"/>
          <w:szCs w:val="28"/>
        </w:rPr>
      </w:pPr>
      <w:bookmarkStart w:id="295" w:name="_Toc3110"/>
      <w:bookmarkStart w:id="296" w:name="_Toc10313"/>
      <w:bookmarkStart w:id="297" w:name="_Toc26868"/>
      <w:bookmarkStart w:id="298" w:name="_Toc31531"/>
      <w:bookmarkStart w:id="299" w:name="_Toc7115"/>
      <w:bookmarkStart w:id="300" w:name="_Toc21112"/>
      <w:bookmarkStart w:id="301" w:name="_Toc20408"/>
      <w:r>
        <w:rPr>
          <w:rFonts w:hint="eastAsia" w:ascii="黑体" w:hAnsi="黑体" w:eastAsia="黑体" w:cs="黑体"/>
          <w:b/>
          <w:bCs w:val="0"/>
          <w:kern w:val="0"/>
          <w:sz w:val="28"/>
          <w:szCs w:val="28"/>
          <w:lang w:val="en-US" w:eastAsia="zh-CN"/>
        </w:rPr>
        <w:t>9</w:t>
      </w:r>
      <w:r>
        <w:rPr>
          <w:rFonts w:hint="eastAsia" w:ascii="黑体" w:hAnsi="黑体" w:eastAsia="黑体" w:cs="黑体"/>
          <w:b/>
          <w:bCs w:val="0"/>
          <w:kern w:val="0"/>
          <w:sz w:val="28"/>
          <w:szCs w:val="28"/>
        </w:rPr>
        <w:t>.2 数字化设计</w:t>
      </w:r>
      <w:bookmarkEnd w:id="293"/>
      <w:bookmarkEnd w:id="294"/>
      <w:bookmarkEnd w:id="295"/>
      <w:bookmarkEnd w:id="296"/>
      <w:bookmarkEnd w:id="297"/>
      <w:bookmarkEnd w:id="298"/>
      <w:bookmarkEnd w:id="299"/>
      <w:bookmarkEnd w:id="300"/>
      <w:bookmarkEnd w:id="301"/>
    </w:p>
    <w:p>
      <w:pPr>
        <w:ind w:firstLine="0" w:firstLineChars="0"/>
        <w:rPr>
          <w:rFonts w:ascii="宋体" w:hAnsi="宋体" w:eastAsia="宋体" w:cs="宋体"/>
          <w:kern w:val="0"/>
          <w:szCs w:val="24"/>
        </w:rPr>
      </w:pPr>
      <w:r>
        <w:rPr>
          <w:rFonts w:hint="eastAsia" w:ascii="宋体" w:hAnsi="宋体" w:eastAsia="宋体" w:cs="宋体"/>
          <w:kern w:val="0"/>
          <w:szCs w:val="24"/>
          <w:lang w:val="en-US" w:eastAsia="zh-CN"/>
        </w:rPr>
        <w:t>9</w:t>
      </w:r>
      <w:r>
        <w:rPr>
          <w:rFonts w:ascii="宋体" w:hAnsi="宋体" w:eastAsia="宋体" w:cs="宋体"/>
          <w:kern w:val="0"/>
          <w:szCs w:val="24"/>
        </w:rPr>
        <w:t xml:space="preserve">.2.1 </w:t>
      </w:r>
      <w:r>
        <w:rPr>
          <w:rFonts w:hint="eastAsia" w:ascii="宋体" w:hAnsi="宋体" w:eastAsia="宋体" w:cs="宋体"/>
          <w:kern w:val="0"/>
          <w:szCs w:val="24"/>
        </w:rPr>
        <w:t>宜使用电气系统设计软件对数据中心配电系统进行建模，系统化管控设计参数，合理选择系统设计指标及设备裕量。</w:t>
      </w:r>
    </w:p>
    <w:p>
      <w:pPr>
        <w:ind w:firstLine="0" w:firstLineChars="0"/>
        <w:rPr>
          <w:rFonts w:ascii="宋体" w:hAnsi="宋体" w:eastAsia="宋体" w:cs="宋体"/>
          <w:kern w:val="0"/>
          <w:szCs w:val="24"/>
        </w:rPr>
      </w:pPr>
      <w:r>
        <w:rPr>
          <w:rFonts w:hint="eastAsia" w:ascii="宋体" w:hAnsi="宋体" w:eastAsia="宋体" w:cs="宋体"/>
          <w:kern w:val="0"/>
          <w:szCs w:val="24"/>
          <w:lang w:val="en-US" w:eastAsia="zh-CN"/>
        </w:rPr>
        <w:t>9</w:t>
      </w:r>
      <w:r>
        <w:rPr>
          <w:rFonts w:ascii="宋体" w:hAnsi="宋体" w:eastAsia="宋体" w:cs="宋体"/>
          <w:kern w:val="0"/>
          <w:szCs w:val="24"/>
        </w:rPr>
        <w:t xml:space="preserve">.2.2 </w:t>
      </w:r>
      <w:r>
        <w:rPr>
          <w:rFonts w:hint="eastAsia" w:ascii="宋体" w:hAnsi="宋体" w:eastAsia="宋体" w:cs="宋体"/>
          <w:kern w:val="0"/>
          <w:szCs w:val="24"/>
        </w:rPr>
        <w:t>宜采用专业的低压配电柜规划软件在早期优化低压配电占地面积，精确把控馈线预留空间，集约规划支持区面积。</w:t>
      </w:r>
    </w:p>
    <w:p>
      <w:pPr>
        <w:ind w:firstLine="0" w:firstLineChars="0"/>
        <w:rPr>
          <w:rFonts w:ascii="宋体" w:hAnsi="宋体" w:eastAsia="宋体" w:cs="宋体"/>
          <w:kern w:val="0"/>
          <w:szCs w:val="24"/>
        </w:rPr>
      </w:pPr>
      <w:r>
        <w:rPr>
          <w:rFonts w:hint="eastAsia" w:ascii="宋体" w:hAnsi="宋体" w:eastAsia="宋体" w:cs="宋体"/>
          <w:kern w:val="0"/>
          <w:szCs w:val="24"/>
          <w:lang w:val="en-US" w:eastAsia="zh-CN"/>
        </w:rPr>
        <w:t>9</w:t>
      </w:r>
      <w:r>
        <w:rPr>
          <w:rFonts w:ascii="宋体" w:hAnsi="宋体" w:eastAsia="宋体" w:cs="宋体"/>
          <w:kern w:val="0"/>
          <w:szCs w:val="24"/>
        </w:rPr>
        <w:t xml:space="preserve">.2.3 </w:t>
      </w:r>
      <w:r>
        <w:rPr>
          <w:rFonts w:hint="eastAsia" w:ascii="宋体" w:hAnsi="宋体" w:eastAsia="宋体" w:cs="宋体"/>
          <w:kern w:val="0"/>
          <w:szCs w:val="24"/>
        </w:rPr>
        <w:t>宜设置电力监控与一体化管理系统，将具有时效性的全链路数据集中采集、分析管理并直观有效地展示，帮助运维人员进行持续优化调整，提升能效。</w:t>
      </w:r>
    </w:p>
    <w:p>
      <w:pPr>
        <w:pStyle w:val="4"/>
        <w:jc w:val="center"/>
        <w:rPr>
          <w:rFonts w:hint="eastAsia" w:ascii="黑体" w:hAnsi="黑体" w:eastAsia="黑体" w:cs="黑体"/>
          <w:b/>
          <w:bCs w:val="0"/>
          <w:kern w:val="0"/>
          <w:sz w:val="28"/>
          <w:szCs w:val="28"/>
        </w:rPr>
      </w:pPr>
      <w:bookmarkStart w:id="302" w:name="_Toc1385"/>
      <w:bookmarkStart w:id="303" w:name="_Toc19"/>
      <w:bookmarkStart w:id="304" w:name="_Toc15477"/>
      <w:bookmarkStart w:id="305" w:name="_Toc1457"/>
      <w:bookmarkStart w:id="306" w:name="_Toc10192"/>
      <w:bookmarkStart w:id="307" w:name="_Toc19267"/>
      <w:bookmarkStart w:id="308" w:name="_Toc26509"/>
      <w:bookmarkStart w:id="309" w:name="_Toc10996"/>
      <w:bookmarkStart w:id="310" w:name="_Toc31626"/>
      <w:r>
        <w:rPr>
          <w:rFonts w:hint="eastAsia" w:ascii="黑体" w:hAnsi="黑体" w:eastAsia="黑体" w:cs="黑体"/>
          <w:b/>
          <w:bCs w:val="0"/>
          <w:kern w:val="0"/>
          <w:sz w:val="28"/>
          <w:szCs w:val="28"/>
          <w:lang w:val="en-US" w:eastAsia="zh-CN"/>
        </w:rPr>
        <w:t>9</w:t>
      </w:r>
      <w:r>
        <w:rPr>
          <w:rFonts w:hint="eastAsia" w:ascii="黑体" w:hAnsi="黑体" w:eastAsia="黑体" w:cs="黑体"/>
          <w:b/>
          <w:bCs w:val="0"/>
          <w:kern w:val="0"/>
          <w:sz w:val="28"/>
          <w:szCs w:val="28"/>
        </w:rPr>
        <w:t>.3 供配电系统</w:t>
      </w:r>
      <w:bookmarkEnd w:id="302"/>
      <w:bookmarkEnd w:id="303"/>
      <w:bookmarkEnd w:id="304"/>
      <w:bookmarkEnd w:id="305"/>
      <w:bookmarkEnd w:id="306"/>
      <w:bookmarkEnd w:id="307"/>
      <w:bookmarkEnd w:id="308"/>
      <w:bookmarkEnd w:id="309"/>
      <w:bookmarkEnd w:id="310"/>
    </w:p>
    <w:p>
      <w:pPr>
        <w:ind w:firstLine="0" w:firstLineChars="0"/>
        <w:rPr>
          <w:rFonts w:ascii="宋体" w:hAnsi="宋体" w:eastAsia="宋体" w:cs="宋体"/>
          <w:kern w:val="0"/>
          <w:szCs w:val="24"/>
        </w:rPr>
      </w:pPr>
      <w:r>
        <w:rPr>
          <w:rFonts w:hint="eastAsia" w:ascii="宋体" w:hAnsi="宋体" w:eastAsia="宋体" w:cs="宋体"/>
          <w:kern w:val="0"/>
          <w:szCs w:val="24"/>
          <w:lang w:val="en-US" w:eastAsia="zh-CN"/>
        </w:rPr>
        <w:t>9</w:t>
      </w:r>
      <w:r>
        <w:rPr>
          <w:rFonts w:hint="eastAsia" w:ascii="宋体" w:hAnsi="宋体" w:eastAsia="宋体" w:cs="宋体"/>
          <w:kern w:val="0"/>
          <w:szCs w:val="24"/>
        </w:rPr>
        <w:t>.3.1 供配电系统的规划布置应靠近负荷中心，减小供电半径。</w:t>
      </w:r>
    </w:p>
    <w:p>
      <w:pPr>
        <w:ind w:firstLine="0" w:firstLineChars="0"/>
        <w:rPr>
          <w:rFonts w:ascii="宋体" w:hAnsi="宋体" w:eastAsia="宋体" w:cs="宋体"/>
          <w:kern w:val="0"/>
          <w:szCs w:val="24"/>
        </w:rPr>
      </w:pPr>
      <w:r>
        <w:rPr>
          <w:rFonts w:hint="eastAsia" w:ascii="宋体" w:hAnsi="宋体" w:eastAsia="宋体" w:cs="宋体"/>
          <w:kern w:val="0"/>
          <w:szCs w:val="24"/>
          <w:lang w:val="en-US" w:eastAsia="zh-CN"/>
        </w:rPr>
        <w:t>9</w:t>
      </w:r>
      <w:r>
        <w:rPr>
          <w:rFonts w:hint="eastAsia" w:ascii="宋体" w:hAnsi="宋体" w:eastAsia="宋体" w:cs="宋体"/>
          <w:kern w:val="0"/>
          <w:szCs w:val="24"/>
        </w:rPr>
        <w:t>.3.2 宜采用第三路市电或其他类型的低碳稳定电源作为备用电源。</w:t>
      </w:r>
    </w:p>
    <w:p>
      <w:pPr>
        <w:ind w:firstLine="0" w:firstLineChars="0"/>
        <w:rPr>
          <w:rFonts w:ascii="宋体" w:hAnsi="宋体" w:eastAsia="宋体" w:cs="宋体"/>
          <w:kern w:val="0"/>
          <w:szCs w:val="24"/>
        </w:rPr>
      </w:pPr>
      <w:r>
        <w:rPr>
          <w:rFonts w:hint="eastAsia" w:ascii="宋体" w:hAnsi="宋体" w:eastAsia="宋体" w:cs="宋体"/>
          <w:kern w:val="0"/>
          <w:szCs w:val="24"/>
          <w:lang w:val="en-US" w:eastAsia="zh-CN"/>
        </w:rPr>
        <w:t>9</w:t>
      </w:r>
      <w:r>
        <w:rPr>
          <w:rFonts w:hint="eastAsia" w:ascii="宋体" w:hAnsi="宋体" w:eastAsia="宋体" w:cs="宋体"/>
          <w:kern w:val="0"/>
          <w:szCs w:val="24"/>
        </w:rPr>
        <w:t>.3.3 宜采用高密、环保的备电方案，降低对数据中心承重和空间的要求。</w:t>
      </w:r>
    </w:p>
    <w:p>
      <w:pPr>
        <w:ind w:firstLine="0" w:firstLineChars="0"/>
        <w:rPr>
          <w:rFonts w:ascii="宋体" w:hAnsi="宋体" w:eastAsia="宋体" w:cs="宋体"/>
          <w:kern w:val="0"/>
          <w:szCs w:val="24"/>
        </w:rPr>
      </w:pPr>
      <w:r>
        <w:rPr>
          <w:rFonts w:hint="eastAsia" w:ascii="宋体" w:hAnsi="宋体" w:eastAsia="宋体" w:cs="宋体"/>
          <w:kern w:val="0"/>
          <w:szCs w:val="24"/>
          <w:lang w:val="en-US" w:eastAsia="zh-CN"/>
        </w:rPr>
        <w:t>9</w:t>
      </w:r>
      <w:r>
        <w:rPr>
          <w:rFonts w:hint="eastAsia" w:ascii="宋体" w:hAnsi="宋体" w:eastAsia="宋体" w:cs="宋体"/>
          <w:kern w:val="0"/>
          <w:szCs w:val="24"/>
        </w:rPr>
        <w:t>.3.4 应在设计阶段优化配电结构，建设适度可用性的供配电架构，综合考虑供配电系统，探索主动的综合能源管理理念，UPS 架构的选择，末端配电的选择等。</w:t>
      </w:r>
    </w:p>
    <w:p>
      <w:pPr>
        <w:ind w:firstLine="0" w:firstLineChars="0"/>
        <w:rPr>
          <w:rFonts w:ascii="宋体" w:hAnsi="宋体" w:eastAsia="宋体" w:cs="宋体"/>
          <w:kern w:val="0"/>
          <w:szCs w:val="24"/>
        </w:rPr>
      </w:pPr>
      <w:r>
        <w:rPr>
          <w:rFonts w:hint="eastAsia" w:ascii="宋体" w:hAnsi="宋体" w:eastAsia="宋体" w:cs="宋体"/>
          <w:kern w:val="0"/>
          <w:szCs w:val="24"/>
          <w:lang w:val="en-US" w:eastAsia="zh-CN"/>
        </w:rPr>
        <w:t>9</w:t>
      </w:r>
      <w:r>
        <w:rPr>
          <w:rFonts w:hint="eastAsia" w:ascii="宋体" w:hAnsi="宋体" w:eastAsia="宋体" w:cs="宋体"/>
          <w:kern w:val="0"/>
          <w:szCs w:val="24"/>
        </w:rPr>
        <w:t>.3.5 明确电网接入方案，合理确定配电规模、电压等级。综合规划近期远期负载变化，宜增加储能接入。</w:t>
      </w:r>
    </w:p>
    <w:p>
      <w:pPr>
        <w:ind w:firstLine="0" w:firstLineChars="0"/>
        <w:rPr>
          <w:rFonts w:ascii="宋体" w:hAnsi="宋体" w:eastAsia="宋体" w:cs="宋体"/>
          <w:kern w:val="0"/>
          <w:szCs w:val="24"/>
        </w:rPr>
      </w:pPr>
      <w:r>
        <w:rPr>
          <w:rFonts w:hint="eastAsia" w:ascii="宋体" w:hAnsi="宋体" w:eastAsia="宋体" w:cs="宋体"/>
          <w:kern w:val="0"/>
          <w:szCs w:val="24"/>
          <w:lang w:val="en-US" w:eastAsia="zh-CN"/>
        </w:rPr>
        <w:t>9</w:t>
      </w:r>
      <w:r>
        <w:rPr>
          <w:rFonts w:hint="eastAsia" w:ascii="宋体" w:hAnsi="宋体" w:eastAsia="宋体" w:cs="宋体"/>
          <w:kern w:val="0"/>
          <w:szCs w:val="24"/>
        </w:rPr>
        <w:t>.3.6应合理选择备用电源的方式，优先消纳风光储氢等绿色能源。</w:t>
      </w:r>
    </w:p>
    <w:p>
      <w:pPr>
        <w:pStyle w:val="4"/>
        <w:jc w:val="center"/>
        <w:rPr>
          <w:rFonts w:hint="eastAsia" w:ascii="黑体" w:hAnsi="黑体" w:eastAsia="黑体" w:cs="黑体"/>
          <w:bCs w:val="0"/>
          <w:kern w:val="0"/>
          <w:szCs w:val="28"/>
        </w:rPr>
      </w:pPr>
      <w:bookmarkStart w:id="311" w:name="_Toc936"/>
      <w:bookmarkStart w:id="312" w:name="_Toc28819"/>
      <w:bookmarkStart w:id="313" w:name="_Toc25702"/>
      <w:bookmarkStart w:id="314" w:name="_Toc12416"/>
      <w:bookmarkStart w:id="315" w:name="_Toc21973"/>
      <w:bookmarkStart w:id="316" w:name="_Toc21038"/>
      <w:bookmarkStart w:id="317" w:name="_Toc28629"/>
      <w:bookmarkStart w:id="318" w:name="_Toc32171"/>
      <w:bookmarkStart w:id="319" w:name="_Toc4577"/>
      <w:r>
        <w:rPr>
          <w:rFonts w:hint="eastAsia" w:ascii="黑体" w:hAnsi="黑体" w:eastAsia="黑体" w:cs="黑体"/>
          <w:b/>
          <w:bCs w:val="0"/>
          <w:kern w:val="0"/>
          <w:sz w:val="28"/>
          <w:szCs w:val="28"/>
          <w:lang w:val="en-US" w:eastAsia="zh-CN"/>
        </w:rPr>
        <w:t>9</w:t>
      </w:r>
      <w:r>
        <w:rPr>
          <w:rFonts w:hint="eastAsia" w:ascii="黑体" w:hAnsi="黑体" w:eastAsia="黑体" w:cs="黑体"/>
          <w:b/>
          <w:bCs w:val="0"/>
          <w:kern w:val="0"/>
          <w:sz w:val="28"/>
          <w:szCs w:val="28"/>
        </w:rPr>
        <w:t>.4电气设备</w:t>
      </w:r>
      <w:bookmarkEnd w:id="311"/>
      <w:bookmarkEnd w:id="312"/>
      <w:bookmarkEnd w:id="313"/>
      <w:bookmarkEnd w:id="314"/>
      <w:bookmarkEnd w:id="315"/>
      <w:bookmarkEnd w:id="316"/>
      <w:bookmarkEnd w:id="317"/>
      <w:bookmarkEnd w:id="318"/>
      <w:bookmarkEnd w:id="319"/>
    </w:p>
    <w:p>
      <w:pPr>
        <w:ind w:firstLine="0" w:firstLineChars="0"/>
        <w:rPr>
          <w:rFonts w:ascii="宋体" w:hAnsi="宋体" w:eastAsia="宋体" w:cs="宋体"/>
          <w:kern w:val="0"/>
          <w:szCs w:val="24"/>
        </w:rPr>
      </w:pPr>
      <w:r>
        <w:rPr>
          <w:rFonts w:hint="eastAsia" w:ascii="宋体" w:hAnsi="宋体" w:eastAsia="宋体" w:cs="宋体"/>
          <w:kern w:val="0"/>
          <w:szCs w:val="24"/>
          <w:lang w:val="en-US" w:eastAsia="zh-CN"/>
        </w:rPr>
        <w:t>9</w:t>
      </w:r>
      <w:r>
        <w:rPr>
          <w:rFonts w:hint="eastAsia" w:ascii="宋体" w:hAnsi="宋体" w:eastAsia="宋体" w:cs="宋体"/>
          <w:kern w:val="0"/>
          <w:szCs w:val="24"/>
        </w:rPr>
        <w:t>.4.1低压配电及不间断电源系统宜采用融合、预制化、交直流一体化方案。</w:t>
      </w:r>
    </w:p>
    <w:p>
      <w:pPr>
        <w:ind w:firstLine="0" w:firstLineChars="0"/>
        <w:rPr>
          <w:rFonts w:ascii="宋体" w:hAnsi="宋体" w:eastAsia="宋体" w:cs="宋体"/>
          <w:kern w:val="0"/>
          <w:szCs w:val="24"/>
        </w:rPr>
      </w:pPr>
      <w:r>
        <w:rPr>
          <w:rFonts w:hint="eastAsia" w:ascii="宋体" w:hAnsi="宋体" w:eastAsia="宋体" w:cs="宋体"/>
          <w:kern w:val="0"/>
          <w:szCs w:val="24"/>
          <w:lang w:val="en-US" w:eastAsia="zh-CN"/>
        </w:rPr>
        <w:t>9</w:t>
      </w:r>
      <w:r>
        <w:rPr>
          <w:rFonts w:hint="eastAsia" w:ascii="宋体" w:hAnsi="宋体" w:eastAsia="宋体" w:cs="宋体"/>
          <w:kern w:val="0"/>
          <w:szCs w:val="24"/>
        </w:rPr>
        <w:t>.4.2变压器的选用应满足 GB 20052《电力变压器能效限定值及能效等级》中2级以上能效要求。</w:t>
      </w:r>
    </w:p>
    <w:p>
      <w:pPr>
        <w:ind w:firstLine="0" w:firstLineChars="0"/>
        <w:rPr>
          <w:rFonts w:ascii="宋体" w:hAnsi="宋体" w:eastAsia="宋体" w:cs="宋体"/>
          <w:kern w:val="0"/>
          <w:szCs w:val="24"/>
        </w:rPr>
      </w:pPr>
      <w:r>
        <w:rPr>
          <w:rFonts w:hint="eastAsia" w:ascii="宋体" w:hAnsi="宋体" w:eastAsia="宋体" w:cs="宋体"/>
          <w:kern w:val="0"/>
          <w:szCs w:val="24"/>
          <w:lang w:val="en-US" w:eastAsia="zh-CN"/>
        </w:rPr>
        <w:t>9</w:t>
      </w:r>
      <w:r>
        <w:rPr>
          <w:rFonts w:hint="eastAsia" w:ascii="宋体" w:hAnsi="宋体" w:eastAsia="宋体" w:cs="宋体"/>
          <w:kern w:val="0"/>
          <w:szCs w:val="24"/>
        </w:rPr>
        <w:t>.4.3交流UPS宜采用高效率、低噪声、体积小的高频模块化 UPS。在满足负载运行要求的前提下，UPS运行在增强型ECO节能模式。</w:t>
      </w:r>
    </w:p>
    <w:p>
      <w:pPr>
        <w:ind w:firstLine="0" w:firstLineChars="0"/>
      </w:pPr>
      <w:r>
        <w:rPr>
          <w:rFonts w:hint="eastAsia" w:ascii="宋体" w:hAnsi="宋体" w:eastAsia="宋体" w:cs="宋体"/>
          <w:kern w:val="0"/>
          <w:szCs w:val="24"/>
          <w:lang w:val="en-US" w:eastAsia="zh-CN"/>
        </w:rPr>
        <w:t>9</w:t>
      </w:r>
      <w:r>
        <w:rPr>
          <w:rFonts w:hint="eastAsia" w:ascii="宋体" w:hAnsi="宋体" w:eastAsia="宋体" w:cs="宋体"/>
          <w:kern w:val="0"/>
          <w:szCs w:val="24"/>
        </w:rPr>
        <w:t>.4.4油机宜进行无冗余设置。</w:t>
      </w:r>
    </w:p>
    <w:p>
      <w:pPr>
        <w:ind w:firstLine="0" w:firstLineChars="0"/>
        <w:rPr>
          <w:rFonts w:ascii="宋体" w:hAnsi="宋体" w:eastAsia="宋体" w:cs="宋体"/>
          <w:kern w:val="0"/>
          <w:szCs w:val="24"/>
        </w:rPr>
      </w:pPr>
      <w:r>
        <w:rPr>
          <w:rFonts w:hint="eastAsia" w:ascii="宋体" w:hAnsi="宋体" w:eastAsia="宋体" w:cs="宋体"/>
          <w:kern w:val="0"/>
          <w:szCs w:val="24"/>
          <w:lang w:val="en-US" w:eastAsia="zh-CN"/>
        </w:rPr>
        <w:t>9</w:t>
      </w:r>
      <w:r>
        <w:rPr>
          <w:rFonts w:hint="eastAsia" w:ascii="宋体" w:hAnsi="宋体" w:eastAsia="宋体" w:cs="宋体"/>
          <w:kern w:val="0"/>
          <w:szCs w:val="24"/>
        </w:rPr>
        <w:t>.4.5除应满足本节的要求外，还应优先选择绿色低碳的智能化产品：</w:t>
      </w:r>
    </w:p>
    <w:p>
      <w:pPr>
        <w:numPr>
          <w:ilvl w:val="255"/>
          <w:numId w:val="0"/>
        </w:numPr>
        <w:ind w:firstLine="480" w:firstLineChars="200"/>
        <w:rPr>
          <w:rFonts w:ascii="宋体" w:hAnsi="宋体" w:eastAsia="宋体" w:cs="宋体"/>
          <w:kern w:val="0"/>
          <w:szCs w:val="24"/>
        </w:rPr>
      </w:pPr>
      <w:r>
        <w:rPr>
          <w:rFonts w:ascii="宋体" w:hAnsi="宋体" w:eastAsia="宋体" w:cs="宋体"/>
          <w:kern w:val="0"/>
          <w:szCs w:val="24"/>
        </w:rPr>
        <w:t xml:space="preserve">1 </w:t>
      </w:r>
      <w:r>
        <w:rPr>
          <w:rFonts w:hint="eastAsia" w:ascii="宋体" w:hAnsi="宋体" w:eastAsia="宋体" w:cs="宋体"/>
          <w:kern w:val="0"/>
          <w:szCs w:val="24"/>
        </w:rPr>
        <w:t>在主要配电设备的选型上，应选择全新能效等级的节能变压器与具有节能认证的低压配电柜和母线；</w:t>
      </w:r>
    </w:p>
    <w:p>
      <w:pPr>
        <w:ind w:firstLine="480" w:firstLineChars="200"/>
        <w:rPr>
          <w:rFonts w:ascii="宋体" w:hAnsi="宋体" w:eastAsia="宋体" w:cs="宋体"/>
          <w:kern w:val="0"/>
          <w:szCs w:val="24"/>
        </w:rPr>
      </w:pPr>
      <w:r>
        <w:rPr>
          <w:rFonts w:ascii="宋体" w:hAnsi="宋体" w:eastAsia="宋体" w:cs="宋体"/>
          <w:kern w:val="0"/>
          <w:szCs w:val="24"/>
        </w:rPr>
        <w:t xml:space="preserve">2 </w:t>
      </w:r>
      <w:r>
        <w:rPr>
          <w:rFonts w:hint="eastAsia" w:ascii="宋体" w:hAnsi="宋体" w:eastAsia="宋体" w:cs="宋体"/>
          <w:kern w:val="0"/>
          <w:szCs w:val="24"/>
        </w:rPr>
        <w:t>应选择拥有更高运行效率（且在更宽负载率区间内）的 UPS 系统；</w:t>
      </w:r>
    </w:p>
    <w:p>
      <w:pPr>
        <w:ind w:firstLine="480" w:firstLineChars="200"/>
      </w:pPr>
      <w:r>
        <w:rPr>
          <w:rFonts w:ascii="宋体" w:hAnsi="宋体" w:eastAsia="宋体" w:cs="宋体"/>
          <w:kern w:val="0"/>
          <w:szCs w:val="24"/>
        </w:rPr>
        <w:t xml:space="preserve">3 </w:t>
      </w:r>
      <w:r>
        <w:rPr>
          <w:rFonts w:hint="eastAsia" w:ascii="宋体" w:hAnsi="宋体" w:eastAsia="宋体" w:cs="宋体"/>
          <w:kern w:val="0"/>
          <w:szCs w:val="24"/>
        </w:rPr>
        <w:t>应优先选择使用可循环（绿色）设计的设备，选择环保型产品；可循环（绿色）设计包括产品本身使用材料的环境评价、使用年限、循环性及其包装的绿色性等。</w:t>
      </w:r>
    </w:p>
    <w:p>
      <w:pPr>
        <w:pStyle w:val="4"/>
        <w:jc w:val="center"/>
        <w:rPr>
          <w:rFonts w:hint="eastAsia" w:ascii="黑体" w:hAnsi="黑体" w:eastAsia="黑体" w:cs="黑体"/>
          <w:bCs w:val="0"/>
          <w:kern w:val="0"/>
          <w:szCs w:val="28"/>
        </w:rPr>
      </w:pPr>
      <w:bookmarkStart w:id="320" w:name="_Toc22345"/>
      <w:bookmarkStart w:id="321" w:name="_Toc20205"/>
      <w:bookmarkStart w:id="322" w:name="_Toc30798"/>
      <w:bookmarkStart w:id="323" w:name="_Toc10340"/>
      <w:bookmarkStart w:id="324" w:name="_Toc28459"/>
      <w:bookmarkStart w:id="325" w:name="_Toc1266"/>
      <w:bookmarkStart w:id="326" w:name="_Toc13397"/>
      <w:bookmarkStart w:id="327" w:name="_Toc3759"/>
      <w:bookmarkStart w:id="328" w:name="_Toc6285"/>
      <w:r>
        <w:rPr>
          <w:rFonts w:hint="eastAsia" w:ascii="黑体" w:hAnsi="黑体" w:eastAsia="黑体" w:cs="黑体"/>
          <w:b/>
          <w:bCs w:val="0"/>
          <w:kern w:val="0"/>
          <w:sz w:val="28"/>
          <w:szCs w:val="28"/>
          <w:lang w:val="en-US" w:eastAsia="zh-CN"/>
        </w:rPr>
        <w:t>9</w:t>
      </w:r>
      <w:r>
        <w:rPr>
          <w:rFonts w:hint="eastAsia" w:ascii="黑体" w:hAnsi="黑体" w:eastAsia="黑体" w:cs="黑体"/>
          <w:b/>
          <w:bCs w:val="0"/>
          <w:kern w:val="0"/>
          <w:sz w:val="28"/>
          <w:szCs w:val="28"/>
        </w:rPr>
        <w:t>.5 照明系统</w:t>
      </w:r>
      <w:bookmarkEnd w:id="320"/>
      <w:bookmarkEnd w:id="321"/>
      <w:bookmarkEnd w:id="322"/>
      <w:bookmarkEnd w:id="323"/>
      <w:bookmarkEnd w:id="324"/>
      <w:bookmarkEnd w:id="325"/>
      <w:bookmarkEnd w:id="326"/>
      <w:bookmarkEnd w:id="327"/>
      <w:bookmarkEnd w:id="328"/>
    </w:p>
    <w:p>
      <w:pPr>
        <w:ind w:firstLine="0" w:firstLineChars="0"/>
        <w:rPr>
          <w:rFonts w:ascii="宋体" w:hAnsi="宋体" w:eastAsia="宋体" w:cs="宋体"/>
          <w:kern w:val="0"/>
          <w:szCs w:val="24"/>
        </w:rPr>
      </w:pPr>
      <w:r>
        <w:rPr>
          <w:rFonts w:hint="eastAsia" w:ascii="宋体" w:hAnsi="宋体" w:eastAsia="宋体" w:cs="宋体"/>
          <w:kern w:val="0"/>
          <w:szCs w:val="24"/>
          <w:lang w:val="en-US" w:eastAsia="zh-CN"/>
        </w:rPr>
        <w:t>9</w:t>
      </w:r>
      <w:r>
        <w:rPr>
          <w:rFonts w:hint="eastAsia" w:ascii="宋体" w:hAnsi="宋体" w:eastAsia="宋体" w:cs="宋体"/>
          <w:kern w:val="0"/>
          <w:szCs w:val="24"/>
        </w:rPr>
        <w:t>.5.1照明系统应选择智能照明系统。可以采用总线方式互联所有的元器件，每个元器件可独立工作，同时又可进行集中监视和控制，非工作时间熄灯节能。可以完成诸如开关、控制、监视等工作，又可进行不同组合，实现功能灵活改变。智能照明系统应符合ISO/IEC14543-3和GB/Z 20965-2007。</w:t>
      </w:r>
    </w:p>
    <w:p>
      <w:pPr>
        <w:ind w:firstLine="0" w:firstLineChars="0"/>
        <w:rPr>
          <w:rFonts w:ascii="宋体" w:hAnsi="宋体" w:eastAsia="宋体" w:cs="宋体"/>
          <w:kern w:val="0"/>
          <w:szCs w:val="24"/>
        </w:rPr>
      </w:pPr>
      <w:r>
        <w:rPr>
          <w:rFonts w:hint="eastAsia" w:ascii="宋体" w:hAnsi="宋体" w:eastAsia="宋体" w:cs="宋体"/>
          <w:kern w:val="0"/>
          <w:szCs w:val="24"/>
          <w:lang w:val="en-US" w:eastAsia="zh-CN"/>
        </w:rPr>
        <w:t>9</w:t>
      </w:r>
      <w:r>
        <w:rPr>
          <w:rFonts w:hint="eastAsia" w:ascii="宋体" w:hAnsi="宋体" w:eastAsia="宋体" w:cs="宋体"/>
          <w:kern w:val="0"/>
          <w:szCs w:val="24"/>
        </w:rPr>
        <w:t>.5.2应严格执行国家相关标准规定的“照明功率密度”限制值(LPD）中的目标值以及《建筑节能与可再生能源利用通用规范》 GB 55015中相关要求。</w:t>
      </w:r>
    </w:p>
    <w:p>
      <w:pPr>
        <w:ind w:firstLine="0" w:firstLineChars="0"/>
        <w:rPr>
          <w:rFonts w:ascii="宋体" w:hAnsi="宋体" w:eastAsia="宋体" w:cs="宋体"/>
          <w:kern w:val="0"/>
          <w:szCs w:val="24"/>
        </w:rPr>
      </w:pPr>
      <w:r>
        <w:rPr>
          <w:rFonts w:hint="eastAsia" w:ascii="宋体" w:hAnsi="宋体" w:eastAsia="宋体" w:cs="宋体"/>
          <w:kern w:val="0"/>
          <w:szCs w:val="24"/>
          <w:lang w:val="en-US" w:eastAsia="zh-CN"/>
        </w:rPr>
        <w:t>9</w:t>
      </w:r>
      <w:r>
        <w:rPr>
          <w:rFonts w:hint="eastAsia" w:ascii="宋体" w:hAnsi="宋体" w:eastAsia="宋体" w:cs="宋体"/>
          <w:kern w:val="0"/>
          <w:szCs w:val="24"/>
        </w:rPr>
        <w:t>.5.3应采用高效的照明光源设备。</w:t>
      </w:r>
    </w:p>
    <w:p>
      <w:pPr>
        <w:pStyle w:val="3"/>
        <w:rPr>
          <w:rFonts w:ascii="宋体" w:hAnsi="宋体" w:cs="宋体"/>
          <w:b/>
          <w:bCs w:val="0"/>
          <w:szCs w:val="30"/>
        </w:rPr>
      </w:pPr>
      <w:bookmarkStart w:id="329" w:name="_Toc20531"/>
      <w:bookmarkStart w:id="330" w:name="_Toc32103"/>
      <w:bookmarkStart w:id="331" w:name="_Toc17669"/>
      <w:bookmarkStart w:id="332" w:name="_Toc199"/>
      <w:bookmarkStart w:id="333" w:name="_Toc15645"/>
      <w:bookmarkStart w:id="334" w:name="_Toc7701"/>
      <w:bookmarkStart w:id="335" w:name="_Toc367"/>
      <w:bookmarkStart w:id="336" w:name="_Toc22601"/>
      <w:bookmarkStart w:id="337" w:name="_Toc31457"/>
      <w:r>
        <w:rPr>
          <w:rFonts w:hint="eastAsia" w:ascii="宋体" w:hAnsi="宋体" w:cs="宋体"/>
          <w:b/>
          <w:bCs w:val="0"/>
          <w:szCs w:val="30"/>
          <w:lang w:val="en-US" w:eastAsia="zh-CN"/>
        </w:rPr>
        <w:t>10</w:t>
      </w:r>
      <w:r>
        <w:rPr>
          <w:rFonts w:ascii="宋体" w:hAnsi="宋体" w:cs="宋体"/>
          <w:b/>
          <w:bCs w:val="0"/>
          <w:szCs w:val="30"/>
        </w:rPr>
        <w:t xml:space="preserve"> </w:t>
      </w:r>
      <w:r>
        <w:rPr>
          <w:rFonts w:hint="default" w:ascii="宋体" w:hAnsi="宋体" w:cs="宋体"/>
          <w:b/>
          <w:bCs w:val="0"/>
          <w:szCs w:val="30"/>
        </w:rPr>
        <w:t>智能化设计</w:t>
      </w:r>
      <w:bookmarkEnd w:id="329"/>
      <w:bookmarkEnd w:id="330"/>
      <w:bookmarkEnd w:id="331"/>
      <w:bookmarkEnd w:id="332"/>
      <w:bookmarkEnd w:id="333"/>
      <w:bookmarkEnd w:id="334"/>
      <w:bookmarkEnd w:id="335"/>
      <w:bookmarkEnd w:id="336"/>
      <w:bookmarkEnd w:id="337"/>
    </w:p>
    <w:p>
      <w:pPr>
        <w:pStyle w:val="4"/>
        <w:jc w:val="center"/>
        <w:rPr>
          <w:rFonts w:hint="eastAsia" w:ascii="黑体" w:hAnsi="黑体" w:eastAsia="黑体" w:cs="黑体"/>
          <w:bCs w:val="0"/>
          <w:kern w:val="0"/>
          <w:szCs w:val="28"/>
        </w:rPr>
      </w:pPr>
      <w:bookmarkStart w:id="338" w:name="_Toc23510"/>
      <w:bookmarkStart w:id="339" w:name="_Toc29261"/>
      <w:bookmarkStart w:id="340" w:name="_Toc22103"/>
      <w:bookmarkStart w:id="341" w:name="_Toc13277"/>
      <w:bookmarkStart w:id="342" w:name="_Toc13552"/>
      <w:bookmarkStart w:id="343" w:name="_Toc12182"/>
      <w:bookmarkStart w:id="344" w:name="_Toc30641"/>
      <w:bookmarkStart w:id="345" w:name="_Toc20716"/>
      <w:bookmarkStart w:id="346" w:name="_Toc13996"/>
      <w:r>
        <w:rPr>
          <w:rFonts w:hint="eastAsia" w:ascii="黑体" w:hAnsi="黑体" w:eastAsia="黑体" w:cs="黑体"/>
          <w:b/>
          <w:bCs w:val="0"/>
          <w:kern w:val="0"/>
          <w:sz w:val="28"/>
          <w:szCs w:val="28"/>
          <w:lang w:val="en-US" w:eastAsia="zh-CN"/>
        </w:rPr>
        <w:t>10</w:t>
      </w:r>
      <w:r>
        <w:rPr>
          <w:rFonts w:hint="eastAsia" w:ascii="黑体" w:hAnsi="黑体" w:eastAsia="黑体" w:cs="黑体"/>
          <w:b/>
          <w:bCs w:val="0"/>
          <w:kern w:val="0"/>
          <w:sz w:val="28"/>
          <w:szCs w:val="28"/>
        </w:rPr>
        <w:t>.1 智能管理系统设计</w:t>
      </w:r>
      <w:bookmarkEnd w:id="338"/>
      <w:bookmarkEnd w:id="339"/>
      <w:bookmarkEnd w:id="340"/>
      <w:bookmarkEnd w:id="341"/>
      <w:bookmarkEnd w:id="342"/>
      <w:bookmarkEnd w:id="343"/>
      <w:bookmarkEnd w:id="344"/>
      <w:bookmarkEnd w:id="345"/>
      <w:bookmarkEnd w:id="346"/>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0</w:t>
      </w:r>
      <w:r>
        <w:rPr>
          <w:rFonts w:hint="eastAsia" w:ascii="宋体" w:hAnsi="宋体" w:eastAsia="宋体" w:cs="宋体"/>
          <w:kern w:val="0"/>
          <w:szCs w:val="24"/>
        </w:rPr>
        <w:t>.1.1数据中心应部署智能管理系统，具备碳排放量计算和统计功能，能展示数据中心碳排放量、绿电使用率、碳汇交易量。</w:t>
      </w:r>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0</w:t>
      </w:r>
      <w:r>
        <w:rPr>
          <w:rFonts w:hint="eastAsia" w:ascii="宋体" w:hAnsi="宋体" w:eastAsia="宋体" w:cs="宋体"/>
          <w:kern w:val="0"/>
          <w:szCs w:val="24"/>
        </w:rPr>
        <w:t>.1.2数据中心应能通过人工智能等智能化手段进行能效优化。</w:t>
      </w:r>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0</w:t>
      </w:r>
      <w:r>
        <w:rPr>
          <w:rFonts w:hint="eastAsia" w:ascii="宋体" w:hAnsi="宋体" w:eastAsia="宋体" w:cs="宋体"/>
          <w:kern w:val="0"/>
          <w:szCs w:val="24"/>
        </w:rPr>
        <w:t>.1.3智能化管理系统应具备替代或减少人员巡检工作的功能，减少运维过程碳排放。</w:t>
      </w:r>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0</w:t>
      </w:r>
      <w:r>
        <w:rPr>
          <w:rFonts w:hint="eastAsia" w:ascii="宋体" w:hAnsi="宋体" w:eastAsia="宋体" w:cs="宋体"/>
          <w:kern w:val="0"/>
          <w:szCs w:val="24"/>
        </w:rPr>
        <w:t>.1.4智能管理系统应能接入上级能效监测管理平台。监测内容应包括且不限于总能耗、总耗水、IT总耗电、可再生能源使用量、蓄电量、蓄冷量及数据中心碳排放量等。</w:t>
      </w:r>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0</w:t>
      </w:r>
      <w:r>
        <w:rPr>
          <w:rFonts w:hint="eastAsia" w:ascii="宋体" w:hAnsi="宋体" w:eastAsia="宋体" w:cs="宋体"/>
          <w:kern w:val="0"/>
          <w:szCs w:val="24"/>
        </w:rPr>
        <w:t>.1.5将信息设备的风扇、电源等运行情况及各类处理器、存储等资源利用情况纳入数据中心能耗监控和管理范围，利用智能化管控手段实现信息设备等算力设施全节点与数据中心基础设施联动节能。</w:t>
      </w:r>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0</w:t>
      </w:r>
      <w:r>
        <w:rPr>
          <w:rFonts w:hint="eastAsia" w:ascii="宋体" w:hAnsi="宋体" w:eastAsia="宋体" w:cs="宋体"/>
          <w:kern w:val="0"/>
          <w:szCs w:val="24"/>
        </w:rPr>
        <w:t>.1.6应安装有能源、资源信息化监控系统，可实时监视各系统设备的运行状态及工作参数，可实时显示各系统及主要设备对能源、资源的使用情况，并提供智能化分析功能。</w:t>
      </w:r>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0</w:t>
      </w:r>
      <w:r>
        <w:rPr>
          <w:rFonts w:hint="eastAsia" w:ascii="宋体" w:hAnsi="宋体" w:eastAsia="宋体" w:cs="宋体"/>
          <w:kern w:val="0"/>
          <w:szCs w:val="24"/>
        </w:rPr>
        <w:t>.1.7监测点应符合《电信互联网数据中心（IDC）的能耗测评方法》YD/T2543的设置要求，计量仪表器具及其精度符合要求，平台呈现与现场计量一致。</w:t>
      </w:r>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0</w:t>
      </w:r>
      <w:r>
        <w:rPr>
          <w:rFonts w:hint="eastAsia" w:ascii="宋体" w:hAnsi="宋体" w:eastAsia="宋体" w:cs="宋体"/>
          <w:kern w:val="0"/>
          <w:szCs w:val="24"/>
        </w:rPr>
        <w:t>.1.8应能实现对各类能源使用情况进行监测、计量，能够连续记录和输出PUE值，并可将能耗能效数据上传相关动环设施集中运维管理平台。</w:t>
      </w:r>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0</w:t>
      </w:r>
      <w:r>
        <w:rPr>
          <w:rFonts w:hint="eastAsia" w:ascii="宋体" w:hAnsi="宋体" w:eastAsia="宋体" w:cs="宋体"/>
          <w:kern w:val="0"/>
          <w:szCs w:val="24"/>
        </w:rPr>
        <w:t>.1.9应结合气候环境、机房环境、负载等因素，对供电、制冷、通信设备等进行开合关闭、运行参数调整、电力资源分配等自动化控制，每个控制项至少覆盖此类硬件数量的40%以上。</w:t>
      </w:r>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0</w:t>
      </w:r>
      <w:r>
        <w:rPr>
          <w:rFonts w:hint="eastAsia" w:ascii="宋体" w:hAnsi="宋体" w:eastAsia="宋体" w:cs="宋体"/>
          <w:kern w:val="0"/>
          <w:szCs w:val="24"/>
        </w:rPr>
        <w:t>.1.10高低压配电系统设备、机房专用空调设备、冷水机组、柴油发电机组、不间断电源系统、供油系统等数据中心重要设备，应能通过电力监控系统、冷源群控系统、动环监控系统等，将设备运行状态数据上传至数据中心统一监控平台。</w:t>
      </w:r>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0</w:t>
      </w:r>
      <w:r>
        <w:rPr>
          <w:rFonts w:hint="eastAsia" w:ascii="宋体" w:hAnsi="宋体" w:eastAsia="宋体" w:cs="宋体"/>
          <w:kern w:val="0"/>
          <w:szCs w:val="24"/>
        </w:rPr>
        <w:t>.1.11应设置建筑设备管理系统，对建筑楼宇机电设备、给排水等众多分散设备的运行状态、安全状况、能源使用状况及节能管理实行集中监视、管理和分散控制。</w:t>
      </w:r>
    </w:p>
    <w:p>
      <w:pPr>
        <w:pStyle w:val="4"/>
        <w:jc w:val="center"/>
        <w:rPr>
          <w:rFonts w:hint="eastAsia" w:ascii="黑体" w:hAnsi="黑体" w:eastAsia="黑体" w:cs="黑体"/>
          <w:bCs w:val="0"/>
          <w:kern w:val="0"/>
          <w:szCs w:val="28"/>
        </w:rPr>
      </w:pPr>
      <w:bookmarkStart w:id="347" w:name="_Toc16457"/>
      <w:bookmarkStart w:id="348" w:name="_Toc18144"/>
      <w:bookmarkStart w:id="349" w:name="_Toc3906"/>
      <w:bookmarkStart w:id="350" w:name="_Toc26963"/>
      <w:bookmarkStart w:id="351" w:name="_Toc22305"/>
      <w:bookmarkStart w:id="352" w:name="_Toc16646"/>
      <w:bookmarkStart w:id="353" w:name="_Toc8120"/>
      <w:bookmarkStart w:id="354" w:name="_Toc11511"/>
      <w:bookmarkStart w:id="355" w:name="_Toc24266"/>
      <w:r>
        <w:rPr>
          <w:rFonts w:hint="eastAsia" w:ascii="黑体" w:hAnsi="黑体" w:eastAsia="黑体" w:cs="黑体"/>
          <w:b/>
          <w:bCs w:val="0"/>
          <w:kern w:val="0"/>
          <w:sz w:val="28"/>
          <w:szCs w:val="28"/>
        </w:rPr>
        <w:t>1</w:t>
      </w:r>
      <w:r>
        <w:rPr>
          <w:rFonts w:hint="eastAsia" w:ascii="黑体" w:hAnsi="黑体" w:eastAsia="黑体" w:cs="黑体"/>
          <w:b/>
          <w:bCs w:val="0"/>
          <w:kern w:val="0"/>
          <w:sz w:val="28"/>
          <w:szCs w:val="28"/>
          <w:lang w:val="en-US" w:eastAsia="zh-CN"/>
        </w:rPr>
        <w:t>0</w:t>
      </w:r>
      <w:r>
        <w:rPr>
          <w:rFonts w:hint="eastAsia" w:ascii="黑体" w:hAnsi="黑体" w:eastAsia="黑体" w:cs="黑体"/>
          <w:b/>
          <w:bCs w:val="0"/>
          <w:kern w:val="0"/>
          <w:sz w:val="28"/>
          <w:szCs w:val="28"/>
        </w:rPr>
        <w:t>.2 配电智能化设计</w:t>
      </w:r>
      <w:bookmarkEnd w:id="347"/>
      <w:bookmarkEnd w:id="348"/>
      <w:bookmarkEnd w:id="349"/>
      <w:bookmarkEnd w:id="350"/>
      <w:bookmarkEnd w:id="351"/>
      <w:bookmarkEnd w:id="352"/>
      <w:bookmarkEnd w:id="353"/>
      <w:bookmarkEnd w:id="354"/>
      <w:bookmarkEnd w:id="355"/>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0</w:t>
      </w:r>
      <w:r>
        <w:rPr>
          <w:rFonts w:hint="eastAsia" w:ascii="宋体" w:hAnsi="宋体" w:eastAsia="宋体" w:cs="宋体"/>
          <w:kern w:val="0"/>
          <w:szCs w:val="24"/>
        </w:rPr>
        <w:t>.2.1应设置智能配电管理系统，实现用电设备运行状态的实时监测，数据综合分析，优化运行、弹性调度。系统构成、设备选型、功能配置应根据供电系统的特点、运营和管理要求、通信通道条件来确定，并考虑发展的需要。</w:t>
      </w:r>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0</w:t>
      </w:r>
      <w:r>
        <w:rPr>
          <w:rFonts w:hint="eastAsia" w:ascii="宋体" w:hAnsi="宋体" w:eastAsia="宋体" w:cs="宋体"/>
          <w:kern w:val="0"/>
          <w:szCs w:val="24"/>
        </w:rPr>
        <w:t>.2.2智能配电系统应由终端显示设备、系统主机、智能网络控制设备、终端数据采集设备组成，同时配备专用的管理平台软件。</w:t>
      </w:r>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0</w:t>
      </w:r>
      <w:r>
        <w:rPr>
          <w:rFonts w:hint="eastAsia" w:ascii="宋体" w:hAnsi="宋体" w:eastAsia="宋体" w:cs="宋体"/>
          <w:kern w:val="0"/>
          <w:szCs w:val="24"/>
        </w:rPr>
        <w:t>.2.3智能配电系统应具备设备数据的采集、存储、转发、分析处理和控制调节等功能，并直观反映现场配电系统的运行状态和过程。</w:t>
      </w:r>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0</w:t>
      </w:r>
      <w:r>
        <w:rPr>
          <w:rFonts w:hint="eastAsia" w:ascii="宋体" w:hAnsi="宋体" w:eastAsia="宋体" w:cs="宋体"/>
          <w:kern w:val="0"/>
          <w:szCs w:val="24"/>
        </w:rPr>
        <w:t>.2.4智能配电系统应符合电力系统标准的通信协议，提供开放式设备层数据地址表，采用现场总线、分布式I/O、网络、多路级联保护等技术。</w:t>
      </w:r>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0</w:t>
      </w:r>
      <w:r>
        <w:rPr>
          <w:rFonts w:hint="eastAsia" w:ascii="宋体" w:hAnsi="宋体" w:eastAsia="宋体" w:cs="宋体"/>
          <w:kern w:val="0"/>
          <w:szCs w:val="24"/>
        </w:rPr>
        <w:t>.2.5智能配电系统应具备运行维护管理、电气设备资产管理、能耗数据统计分析、电能质量分析、信息监测等功能。</w:t>
      </w:r>
    </w:p>
    <w:p>
      <w:pPr>
        <w:ind w:firstLine="0" w:firstLineChars="0"/>
      </w:pPr>
      <w:r>
        <w:rPr>
          <w:rFonts w:hint="eastAsia" w:ascii="宋体" w:hAnsi="宋体" w:eastAsia="宋体" w:cs="宋体"/>
          <w:kern w:val="0"/>
          <w:szCs w:val="24"/>
        </w:rPr>
        <w:t>1</w:t>
      </w:r>
      <w:r>
        <w:rPr>
          <w:rFonts w:hint="eastAsia" w:ascii="宋体" w:hAnsi="宋体" w:eastAsia="宋体" w:cs="宋体"/>
          <w:kern w:val="0"/>
          <w:szCs w:val="24"/>
          <w:lang w:val="en-US" w:eastAsia="zh-CN"/>
        </w:rPr>
        <w:t>0</w:t>
      </w:r>
      <w:r>
        <w:rPr>
          <w:rFonts w:hint="eastAsia" w:ascii="宋体" w:hAnsi="宋体" w:eastAsia="宋体" w:cs="宋体"/>
          <w:kern w:val="0"/>
          <w:szCs w:val="24"/>
        </w:rPr>
        <w:t>.2.6智能配电系统应确保良好的网络安全性，合理限制网络端口、防渗透攻击、对敏感传输消息进行加密和鉴权认证。</w:t>
      </w:r>
    </w:p>
    <w:p>
      <w:pPr>
        <w:rPr>
          <w:rFonts w:ascii="宋体" w:hAnsi="宋体" w:cs="宋体"/>
        </w:rPr>
      </w:pPr>
      <w:bookmarkStart w:id="356" w:name="_Toc17403"/>
      <w:bookmarkStart w:id="357" w:name="_Toc8574"/>
      <w:r>
        <w:rPr>
          <w:rFonts w:hint="eastAsia" w:ascii="宋体" w:hAnsi="宋体" w:cs="宋体"/>
        </w:rPr>
        <w:br w:type="page"/>
      </w:r>
    </w:p>
    <w:p>
      <w:pPr>
        <w:pStyle w:val="3"/>
        <w:rPr>
          <w:rFonts w:ascii="宋体" w:hAnsi="宋体" w:cs="宋体"/>
          <w:b/>
          <w:bCs w:val="0"/>
          <w:szCs w:val="30"/>
        </w:rPr>
      </w:pPr>
      <w:bookmarkStart w:id="358" w:name="_Toc11921"/>
      <w:bookmarkStart w:id="359" w:name="_Toc290"/>
      <w:bookmarkStart w:id="360" w:name="_Toc3259"/>
      <w:bookmarkStart w:id="361" w:name="_Toc18844"/>
      <w:bookmarkStart w:id="362" w:name="_Toc15893"/>
      <w:bookmarkStart w:id="363" w:name="_Toc14376"/>
      <w:bookmarkStart w:id="364" w:name="_Toc27241"/>
      <w:r>
        <w:rPr>
          <w:rFonts w:hint="default" w:ascii="宋体" w:hAnsi="宋体" w:cs="宋体"/>
          <w:b/>
          <w:bCs w:val="0"/>
          <w:szCs w:val="30"/>
        </w:rPr>
        <w:t>1</w:t>
      </w:r>
      <w:r>
        <w:rPr>
          <w:rFonts w:hint="eastAsia" w:ascii="宋体" w:hAnsi="宋体" w:cs="宋体"/>
          <w:b/>
          <w:bCs w:val="0"/>
          <w:szCs w:val="30"/>
          <w:lang w:val="en-US" w:eastAsia="zh-CN"/>
        </w:rPr>
        <w:t>1</w:t>
      </w:r>
      <w:r>
        <w:rPr>
          <w:rFonts w:hint="default" w:ascii="宋体" w:hAnsi="宋体" w:cs="宋体"/>
          <w:b/>
          <w:bCs w:val="0"/>
          <w:szCs w:val="30"/>
        </w:rPr>
        <w:t xml:space="preserve"> </w:t>
      </w:r>
      <w:bookmarkEnd w:id="290"/>
      <w:bookmarkEnd w:id="291"/>
      <w:bookmarkEnd w:id="292"/>
      <w:r>
        <w:rPr>
          <w:rFonts w:hint="default" w:ascii="宋体" w:hAnsi="宋体" w:cs="宋体"/>
          <w:b/>
          <w:bCs w:val="0"/>
          <w:szCs w:val="30"/>
        </w:rPr>
        <w:t>给水与排水</w:t>
      </w:r>
      <w:bookmarkEnd w:id="356"/>
      <w:bookmarkEnd w:id="357"/>
      <w:bookmarkEnd w:id="358"/>
      <w:bookmarkEnd w:id="359"/>
      <w:bookmarkEnd w:id="360"/>
      <w:bookmarkEnd w:id="361"/>
      <w:bookmarkEnd w:id="362"/>
      <w:bookmarkEnd w:id="363"/>
      <w:bookmarkEnd w:id="364"/>
    </w:p>
    <w:p>
      <w:pPr>
        <w:ind w:firstLine="0" w:firstLineChars="0"/>
        <w:rPr>
          <w:rFonts w:hint="eastAsia" w:ascii="宋体" w:hAnsi="宋体" w:eastAsia="宋体" w:cs="宋体"/>
          <w:kern w:val="0"/>
          <w:szCs w:val="24"/>
        </w:rPr>
      </w:pPr>
      <w:bookmarkStart w:id="365" w:name="_Toc76661659"/>
      <w:bookmarkStart w:id="366" w:name="_Toc76661782"/>
      <w:bookmarkStart w:id="367" w:name="_Toc76659560"/>
      <w:r>
        <w:rPr>
          <w:rFonts w:hint="eastAsia" w:ascii="宋体" w:hAnsi="宋体" w:eastAsia="宋体" w:cs="宋体"/>
          <w:kern w:val="0"/>
          <w:szCs w:val="24"/>
        </w:rPr>
        <w:t>1</w:t>
      </w:r>
      <w:r>
        <w:rPr>
          <w:rFonts w:hint="eastAsia" w:ascii="宋体" w:hAnsi="宋体" w:eastAsia="宋体" w:cs="宋体"/>
          <w:kern w:val="0"/>
          <w:szCs w:val="24"/>
          <w:lang w:val="en-US" w:eastAsia="zh-CN"/>
        </w:rPr>
        <w:t>1</w:t>
      </w:r>
      <w:r>
        <w:rPr>
          <w:rFonts w:hint="eastAsia" w:ascii="宋体" w:hAnsi="宋体" w:eastAsia="宋体" w:cs="宋体"/>
          <w:kern w:val="0"/>
          <w:szCs w:val="24"/>
        </w:rPr>
        <w:t>.0.1应按照不同用途配置用水计量装置，分项、分级安装满足使用需求和经计量检定合格的计量装置，用水应实现三级计量，宜将数据传送至园区智能管理系统。</w:t>
      </w:r>
    </w:p>
    <w:p>
      <w:pPr>
        <w:ind w:firstLine="0" w:firstLineChars="0"/>
        <w:rPr>
          <w:rFonts w:hint="eastAsia"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1</w:t>
      </w:r>
      <w:r>
        <w:rPr>
          <w:rFonts w:hint="eastAsia" w:ascii="宋体" w:hAnsi="宋体" w:eastAsia="宋体" w:cs="宋体"/>
          <w:kern w:val="0"/>
          <w:szCs w:val="24"/>
        </w:rPr>
        <w:t>.0.2给水系统应使用耐腐蚀、耐久性能好的</w:t>
      </w:r>
      <w:r>
        <w:rPr>
          <w:rFonts w:hint="eastAsia" w:ascii="宋体" w:hAnsi="宋体" w:eastAsia="宋体" w:cs="宋体"/>
          <w:kern w:val="0"/>
          <w:szCs w:val="24"/>
          <w:lang w:val="en-US" w:eastAsia="zh-CN"/>
        </w:rPr>
        <w:t>管件</w:t>
      </w:r>
      <w:r>
        <w:rPr>
          <w:rFonts w:hint="eastAsia" w:ascii="宋体" w:hAnsi="宋体" w:eastAsia="宋体" w:cs="宋体"/>
          <w:kern w:val="0"/>
          <w:szCs w:val="24"/>
        </w:rPr>
        <w:t>、阀门</w:t>
      </w:r>
      <w:r>
        <w:rPr>
          <w:rFonts w:hint="eastAsia" w:ascii="宋体" w:hAnsi="宋体" w:eastAsia="宋体" w:cs="宋体"/>
        </w:rPr>
        <w:t>和相关附件</w:t>
      </w:r>
      <w:r>
        <w:rPr>
          <w:rFonts w:hint="eastAsia" w:ascii="宋体" w:hAnsi="宋体" w:eastAsia="宋体" w:cs="宋体"/>
          <w:kern w:val="0"/>
          <w:szCs w:val="24"/>
        </w:rPr>
        <w:t>等，减少管道系统的漏损，管网漏损率不应大于10%。</w:t>
      </w:r>
    </w:p>
    <w:p>
      <w:pPr>
        <w:ind w:firstLine="0" w:firstLineChars="0"/>
        <w:rPr>
          <w:rFonts w:hint="eastAsia"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1</w:t>
      </w:r>
      <w:r>
        <w:rPr>
          <w:rFonts w:hint="eastAsia" w:ascii="宋体" w:hAnsi="宋体" w:eastAsia="宋体" w:cs="宋体"/>
          <w:kern w:val="0"/>
          <w:szCs w:val="24"/>
        </w:rPr>
        <w:t>.0.3贮水池（箱）的进水管宜设置电磁阀或电动阀，贮水池（箱）应设水位监测和溢流报警装置，信息传至</w:t>
      </w:r>
      <w:r>
        <w:rPr>
          <w:rFonts w:hint="eastAsia" w:ascii="宋体" w:hAnsi="宋体" w:eastAsia="宋体" w:cs="宋体"/>
          <w:kern w:val="0"/>
          <w:szCs w:val="24"/>
          <w:lang w:val="en-US" w:eastAsia="zh-CN"/>
        </w:rPr>
        <w:t>园区</w:t>
      </w:r>
      <w:r>
        <w:rPr>
          <w:rFonts w:hint="eastAsia" w:ascii="宋体" w:hAnsi="宋体" w:eastAsia="宋体" w:cs="宋体"/>
          <w:kern w:val="0"/>
          <w:szCs w:val="24"/>
        </w:rPr>
        <w:t>智能管理系统。</w:t>
      </w:r>
    </w:p>
    <w:p>
      <w:pPr>
        <w:ind w:firstLine="0" w:firstLineChars="0"/>
        <w:rPr>
          <w:rFonts w:hint="eastAsia"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1</w:t>
      </w:r>
      <w:r>
        <w:rPr>
          <w:rFonts w:hint="eastAsia" w:ascii="宋体" w:hAnsi="宋体" w:eastAsia="宋体" w:cs="宋体"/>
          <w:kern w:val="0"/>
          <w:szCs w:val="24"/>
        </w:rPr>
        <w:t>.0.4水泵选型应保证设计工况下水泵效率处在高效区，宜采用变频控制，宜为能效等级1级产品。</w:t>
      </w:r>
    </w:p>
    <w:p>
      <w:pPr>
        <w:ind w:firstLine="0" w:firstLineChars="0"/>
        <w:rPr>
          <w:rFonts w:hint="eastAsia"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1</w:t>
      </w:r>
      <w:r>
        <w:rPr>
          <w:rFonts w:hint="eastAsia" w:ascii="宋体" w:hAnsi="宋体" w:eastAsia="宋体" w:cs="宋体"/>
          <w:kern w:val="0"/>
          <w:szCs w:val="24"/>
        </w:rPr>
        <w:t>.0.5冷却塔选用和设置，应符合以下要求：</w:t>
      </w:r>
    </w:p>
    <w:p>
      <w:pPr>
        <w:numPr>
          <w:ilvl w:val="255"/>
          <w:numId w:val="0"/>
        </w:numPr>
        <w:ind w:firstLine="480" w:firstLineChars="200"/>
        <w:rPr>
          <w:rFonts w:hint="eastAsia" w:ascii="宋体" w:hAnsi="宋体" w:eastAsia="宋体" w:cs="宋体"/>
          <w:kern w:val="0"/>
          <w:szCs w:val="24"/>
        </w:rPr>
      </w:pPr>
      <w:r>
        <w:rPr>
          <w:rFonts w:hint="eastAsia" w:ascii="宋体" w:hAnsi="宋体" w:eastAsia="宋体" w:cs="宋体"/>
          <w:kern w:val="0"/>
          <w:szCs w:val="24"/>
        </w:rPr>
        <w:t>1 成品冷却塔应选用冷效高、飘水少、噪音低、安装维护简单的产品；</w:t>
      </w:r>
    </w:p>
    <w:p>
      <w:pPr>
        <w:numPr>
          <w:ilvl w:val="255"/>
          <w:numId w:val="0"/>
        </w:numPr>
        <w:ind w:firstLine="480" w:firstLineChars="200"/>
        <w:rPr>
          <w:rFonts w:hint="eastAsia" w:ascii="宋体" w:hAnsi="宋体" w:eastAsia="宋体" w:cs="宋体"/>
          <w:kern w:val="0"/>
          <w:szCs w:val="24"/>
        </w:rPr>
      </w:pPr>
      <w:r>
        <w:rPr>
          <w:rFonts w:hint="eastAsia" w:ascii="宋体" w:hAnsi="宋体" w:eastAsia="宋体" w:cs="宋体"/>
          <w:kern w:val="0"/>
          <w:szCs w:val="24"/>
        </w:rPr>
        <w:t>2 空调系统宜采用飘水量小于0.01%，蒸发损失量小于1.2%的高冷效冷却塔；</w:t>
      </w:r>
    </w:p>
    <w:p>
      <w:pPr>
        <w:numPr>
          <w:ilvl w:val="255"/>
          <w:numId w:val="0"/>
        </w:numPr>
        <w:ind w:firstLine="480" w:firstLineChars="200"/>
        <w:rPr>
          <w:rFonts w:hint="eastAsia" w:ascii="宋体" w:hAnsi="宋体" w:eastAsia="宋体" w:cs="宋体"/>
          <w:kern w:val="0"/>
          <w:szCs w:val="24"/>
        </w:rPr>
      </w:pPr>
      <w:r>
        <w:rPr>
          <w:rFonts w:hint="eastAsia" w:ascii="宋体" w:hAnsi="宋体" w:eastAsia="宋体" w:cs="宋体"/>
          <w:kern w:val="0"/>
          <w:szCs w:val="24"/>
        </w:rPr>
        <w:t>3 成品冷却塔应按照生产厂家提供的热力特性曲线选定。设计循环水量不宜超过冷却塔额定水量，当循环水量达不到额定水量的80%时，应对冷却塔补水系统进行校核。</w:t>
      </w:r>
    </w:p>
    <w:p>
      <w:pPr>
        <w:ind w:firstLine="0" w:firstLineChars="0"/>
        <w:rPr>
          <w:rFonts w:hint="eastAsia"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1</w:t>
      </w:r>
      <w:r>
        <w:rPr>
          <w:rFonts w:hint="eastAsia" w:ascii="宋体" w:hAnsi="宋体" w:eastAsia="宋体" w:cs="宋体"/>
          <w:kern w:val="0"/>
          <w:szCs w:val="24"/>
        </w:rPr>
        <w:t>.0.6循环冷却水系统的浓缩倍数应根据当地补水水质及处理工艺综合确定，并不宜低于3.0。</w:t>
      </w:r>
    </w:p>
    <w:p>
      <w:pPr>
        <w:rPr>
          <w:rFonts w:ascii="宋体" w:hAnsi="宋体" w:cs="宋体"/>
        </w:rPr>
      </w:pPr>
      <w:bookmarkStart w:id="368" w:name="_Toc26619"/>
      <w:bookmarkStart w:id="369" w:name="_Toc10447"/>
      <w:r>
        <w:rPr>
          <w:rFonts w:hint="eastAsia" w:ascii="宋体" w:hAnsi="宋体" w:cs="宋体"/>
        </w:rPr>
        <w:br w:type="page"/>
      </w:r>
    </w:p>
    <w:p>
      <w:pPr>
        <w:pStyle w:val="3"/>
        <w:rPr>
          <w:rFonts w:ascii="宋体" w:hAnsi="宋体" w:cs="宋体"/>
          <w:b/>
          <w:bCs w:val="0"/>
          <w:szCs w:val="30"/>
        </w:rPr>
      </w:pPr>
      <w:bookmarkStart w:id="370" w:name="_Toc3908"/>
      <w:bookmarkStart w:id="371" w:name="_Toc10963"/>
      <w:bookmarkStart w:id="372" w:name="_Toc6530"/>
      <w:bookmarkStart w:id="373" w:name="_Toc8276"/>
      <w:bookmarkStart w:id="374" w:name="_Toc22871"/>
      <w:bookmarkStart w:id="375" w:name="_Toc2515"/>
      <w:bookmarkStart w:id="376" w:name="_Toc20617"/>
      <w:r>
        <w:rPr>
          <w:rFonts w:hint="default" w:ascii="宋体" w:hAnsi="宋体" w:cs="宋体"/>
          <w:b/>
          <w:bCs w:val="0"/>
          <w:szCs w:val="30"/>
        </w:rPr>
        <w:t>1</w:t>
      </w:r>
      <w:r>
        <w:rPr>
          <w:rFonts w:hint="eastAsia" w:ascii="宋体" w:hAnsi="宋体" w:cs="宋体"/>
          <w:b/>
          <w:bCs w:val="0"/>
          <w:szCs w:val="30"/>
          <w:lang w:val="en-US" w:eastAsia="zh-CN"/>
        </w:rPr>
        <w:t>2</w:t>
      </w:r>
      <w:r>
        <w:rPr>
          <w:rFonts w:hint="default" w:ascii="宋体" w:hAnsi="宋体" w:cs="宋体"/>
          <w:b/>
          <w:bCs w:val="0"/>
          <w:szCs w:val="30"/>
        </w:rPr>
        <w:t>可再生能源应用</w:t>
      </w:r>
      <w:bookmarkEnd w:id="368"/>
      <w:bookmarkEnd w:id="369"/>
      <w:bookmarkEnd w:id="370"/>
      <w:bookmarkEnd w:id="371"/>
      <w:bookmarkEnd w:id="372"/>
      <w:bookmarkEnd w:id="373"/>
      <w:bookmarkEnd w:id="374"/>
      <w:bookmarkEnd w:id="375"/>
      <w:bookmarkEnd w:id="376"/>
    </w:p>
    <w:p>
      <w:pPr>
        <w:pStyle w:val="4"/>
        <w:jc w:val="center"/>
        <w:rPr>
          <w:rFonts w:hint="eastAsia" w:ascii="黑体" w:hAnsi="黑体" w:eastAsia="黑体" w:cs="黑体"/>
          <w:b/>
          <w:bCs w:val="0"/>
          <w:kern w:val="0"/>
          <w:sz w:val="28"/>
          <w:szCs w:val="28"/>
        </w:rPr>
      </w:pPr>
      <w:bookmarkStart w:id="377" w:name="_Toc16194"/>
      <w:bookmarkStart w:id="378" w:name="_Toc15666"/>
      <w:bookmarkStart w:id="379" w:name="_Toc20325"/>
      <w:bookmarkStart w:id="380" w:name="_Toc15954"/>
      <w:bookmarkStart w:id="381" w:name="_Toc22259"/>
      <w:bookmarkStart w:id="382" w:name="_Toc21429"/>
      <w:bookmarkStart w:id="383" w:name="_Toc12851"/>
      <w:bookmarkStart w:id="384" w:name="_Toc27040"/>
      <w:bookmarkStart w:id="385" w:name="_Toc10573"/>
      <w:r>
        <w:rPr>
          <w:rFonts w:hint="eastAsia" w:ascii="黑体" w:hAnsi="黑体" w:eastAsia="黑体" w:cs="黑体"/>
          <w:b/>
          <w:bCs w:val="0"/>
          <w:kern w:val="0"/>
          <w:sz w:val="28"/>
          <w:szCs w:val="28"/>
        </w:rPr>
        <w:t>1</w:t>
      </w:r>
      <w:r>
        <w:rPr>
          <w:rFonts w:hint="eastAsia" w:ascii="黑体" w:hAnsi="黑体" w:eastAsia="黑体" w:cs="黑体"/>
          <w:b/>
          <w:bCs w:val="0"/>
          <w:kern w:val="0"/>
          <w:sz w:val="28"/>
          <w:szCs w:val="28"/>
          <w:lang w:val="en-US" w:eastAsia="zh-CN"/>
        </w:rPr>
        <w:t>2</w:t>
      </w:r>
      <w:r>
        <w:rPr>
          <w:rFonts w:hint="eastAsia" w:ascii="黑体" w:hAnsi="黑体" w:eastAsia="黑体" w:cs="黑体"/>
          <w:b/>
          <w:bCs w:val="0"/>
          <w:kern w:val="0"/>
          <w:sz w:val="28"/>
          <w:szCs w:val="28"/>
        </w:rPr>
        <w:t>.1 可再生能源接入</w:t>
      </w:r>
      <w:bookmarkEnd w:id="377"/>
      <w:bookmarkEnd w:id="378"/>
      <w:bookmarkEnd w:id="379"/>
      <w:bookmarkEnd w:id="380"/>
      <w:bookmarkEnd w:id="381"/>
      <w:bookmarkEnd w:id="382"/>
      <w:bookmarkEnd w:id="383"/>
      <w:bookmarkEnd w:id="384"/>
      <w:bookmarkEnd w:id="385"/>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2</w:t>
      </w:r>
      <w:r>
        <w:rPr>
          <w:rFonts w:hint="eastAsia" w:ascii="宋体" w:hAnsi="宋体" w:eastAsia="宋体" w:cs="宋体"/>
          <w:kern w:val="0"/>
          <w:szCs w:val="24"/>
        </w:rPr>
        <w:t>.1.1数据中心设计应考虑引入光伏、储能、氢燃料电池等能源作为补充供电系统。</w:t>
      </w:r>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2</w:t>
      </w:r>
      <w:r>
        <w:rPr>
          <w:rFonts w:hint="eastAsia" w:ascii="宋体" w:hAnsi="宋体" w:eastAsia="宋体" w:cs="宋体"/>
          <w:kern w:val="0"/>
          <w:szCs w:val="24"/>
        </w:rPr>
        <w:t>.1.2应使用电能管理控制系统EMS完成电能调度控制、优化系统能源运行策略、电能数据采集、整理、存储和收益展示。</w:t>
      </w:r>
    </w:p>
    <w:p>
      <w:pPr>
        <w:pStyle w:val="4"/>
        <w:jc w:val="center"/>
        <w:rPr>
          <w:rFonts w:hint="eastAsia" w:ascii="黑体" w:hAnsi="黑体" w:eastAsia="黑体" w:cs="黑体"/>
          <w:b/>
          <w:bCs w:val="0"/>
          <w:kern w:val="0"/>
          <w:sz w:val="28"/>
          <w:szCs w:val="28"/>
        </w:rPr>
      </w:pPr>
      <w:bookmarkStart w:id="386" w:name="_Toc14559"/>
      <w:bookmarkStart w:id="387" w:name="_Toc31427"/>
      <w:bookmarkStart w:id="388" w:name="_Toc18082"/>
      <w:bookmarkStart w:id="389" w:name="_Toc9517"/>
      <w:bookmarkStart w:id="390" w:name="_Toc15314"/>
      <w:bookmarkStart w:id="391" w:name="_Toc7476"/>
      <w:bookmarkStart w:id="392" w:name="_Toc10763"/>
      <w:r>
        <w:rPr>
          <w:rFonts w:hint="eastAsia" w:ascii="黑体" w:hAnsi="黑体" w:eastAsia="黑体" w:cs="黑体"/>
          <w:b/>
          <w:bCs w:val="0"/>
          <w:kern w:val="0"/>
          <w:sz w:val="28"/>
          <w:szCs w:val="28"/>
        </w:rPr>
        <w:t>1</w:t>
      </w:r>
      <w:r>
        <w:rPr>
          <w:rFonts w:hint="eastAsia" w:ascii="黑体" w:hAnsi="黑体" w:eastAsia="黑体" w:cs="黑体"/>
          <w:b/>
          <w:bCs w:val="0"/>
          <w:kern w:val="0"/>
          <w:sz w:val="28"/>
          <w:szCs w:val="28"/>
          <w:lang w:val="en-US" w:eastAsia="zh-CN"/>
        </w:rPr>
        <w:t>2</w:t>
      </w:r>
      <w:r>
        <w:rPr>
          <w:rFonts w:hint="eastAsia" w:ascii="黑体" w:hAnsi="黑体" w:eastAsia="黑体" w:cs="黑体"/>
          <w:b/>
          <w:bCs w:val="0"/>
          <w:kern w:val="0"/>
          <w:sz w:val="28"/>
          <w:szCs w:val="28"/>
        </w:rPr>
        <w:t>.2可再生能源接入管理</w:t>
      </w:r>
      <w:bookmarkEnd w:id="386"/>
      <w:bookmarkEnd w:id="387"/>
      <w:bookmarkEnd w:id="388"/>
      <w:bookmarkEnd w:id="389"/>
      <w:bookmarkEnd w:id="390"/>
      <w:bookmarkEnd w:id="391"/>
      <w:bookmarkEnd w:id="392"/>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2</w:t>
      </w:r>
      <w:r>
        <w:rPr>
          <w:rFonts w:hint="eastAsia" w:ascii="宋体" w:hAnsi="宋体" w:eastAsia="宋体" w:cs="宋体"/>
          <w:kern w:val="0"/>
          <w:szCs w:val="24"/>
        </w:rPr>
        <w:t>.1.1应分析新能源接入方案，在现场实施前确保方案的准确性，保证新能源平顺接入，避免新能源的接入对原有电力系统造成较大冲击，实现绿色低碳。</w:t>
      </w:r>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2</w:t>
      </w:r>
      <w:r>
        <w:rPr>
          <w:rFonts w:hint="eastAsia" w:ascii="宋体" w:hAnsi="宋体" w:eastAsia="宋体" w:cs="宋体"/>
          <w:kern w:val="0"/>
          <w:szCs w:val="24"/>
        </w:rPr>
        <w:t>.1.2应使用电力系统仿真分析软件提供从系统建模、仿真计算、设计规划、监控控制到操作员培训、优化和自动化的全生命周期管理的各种方案。</w:t>
      </w:r>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2</w:t>
      </w:r>
      <w:r>
        <w:rPr>
          <w:rFonts w:hint="eastAsia" w:ascii="宋体" w:hAnsi="宋体" w:eastAsia="宋体" w:cs="宋体"/>
          <w:kern w:val="0"/>
          <w:szCs w:val="24"/>
        </w:rPr>
        <w:t>.1.3应基于时间、辐照度对光伏发电的影响，应用时序潮流、地区辐照度等功能精确仿真分析光伏发电，确定光伏接入方案。</w:t>
      </w:r>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2</w:t>
      </w:r>
      <w:r>
        <w:rPr>
          <w:rFonts w:hint="eastAsia" w:ascii="宋体" w:hAnsi="宋体" w:eastAsia="宋体" w:cs="宋体"/>
          <w:kern w:val="0"/>
          <w:szCs w:val="24"/>
        </w:rPr>
        <w:t>.1.4应基于风机厂商/模型库，对不同规模的风电场进行稳态和暂态仿真分析，确定风电接入方案。</w:t>
      </w:r>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2</w:t>
      </w:r>
      <w:r>
        <w:rPr>
          <w:rFonts w:hint="eastAsia" w:ascii="宋体" w:hAnsi="宋体" w:eastAsia="宋体" w:cs="宋体"/>
          <w:kern w:val="0"/>
          <w:szCs w:val="24"/>
        </w:rPr>
        <w:t>.1.5应使用可再生能源设备模型，进行交直流混合潮流分析、仿真计算和设备选型验证。</w:t>
      </w:r>
    </w:p>
    <w:p>
      <w:pPr>
        <w:rPr>
          <w:rFonts w:ascii="宋体" w:hAnsi="宋体" w:cs="宋体"/>
        </w:rPr>
      </w:pPr>
      <w:bookmarkStart w:id="393" w:name="_Toc30849"/>
      <w:bookmarkStart w:id="394" w:name="_Toc27633"/>
      <w:r>
        <w:rPr>
          <w:rFonts w:hint="eastAsia" w:ascii="宋体" w:hAnsi="宋体" w:cs="宋体"/>
        </w:rPr>
        <w:br w:type="page"/>
      </w:r>
    </w:p>
    <w:p>
      <w:pPr>
        <w:pStyle w:val="3"/>
        <w:rPr>
          <w:rFonts w:ascii="宋体" w:hAnsi="宋体" w:cs="宋体"/>
          <w:b/>
          <w:bCs w:val="0"/>
          <w:szCs w:val="30"/>
        </w:rPr>
      </w:pPr>
      <w:bookmarkStart w:id="395" w:name="_Toc2928"/>
      <w:bookmarkStart w:id="396" w:name="_Toc27482"/>
      <w:bookmarkStart w:id="397" w:name="_Toc25097"/>
      <w:bookmarkStart w:id="398" w:name="_Toc19413"/>
      <w:bookmarkStart w:id="399" w:name="_Toc18913"/>
      <w:bookmarkStart w:id="400" w:name="_Toc31537"/>
      <w:bookmarkStart w:id="401" w:name="_Toc18459"/>
      <w:r>
        <w:rPr>
          <w:rFonts w:hint="default" w:ascii="宋体" w:hAnsi="宋体" w:cs="宋体"/>
          <w:b/>
          <w:bCs w:val="0"/>
          <w:szCs w:val="30"/>
        </w:rPr>
        <w:t>1</w:t>
      </w:r>
      <w:r>
        <w:rPr>
          <w:rFonts w:hint="eastAsia" w:ascii="宋体" w:hAnsi="宋体" w:cs="宋体"/>
          <w:b/>
          <w:bCs w:val="0"/>
          <w:szCs w:val="30"/>
          <w:lang w:val="en-US" w:eastAsia="zh-CN"/>
        </w:rPr>
        <w:t>3</w:t>
      </w:r>
      <w:r>
        <w:rPr>
          <w:rFonts w:hint="default" w:ascii="宋体" w:hAnsi="宋体" w:cs="宋体"/>
          <w:b/>
          <w:bCs w:val="0"/>
          <w:szCs w:val="30"/>
        </w:rPr>
        <w:t>资源再利用</w:t>
      </w:r>
      <w:bookmarkEnd w:id="393"/>
      <w:bookmarkEnd w:id="394"/>
      <w:bookmarkEnd w:id="395"/>
      <w:bookmarkEnd w:id="396"/>
      <w:bookmarkEnd w:id="397"/>
      <w:bookmarkEnd w:id="398"/>
      <w:bookmarkEnd w:id="399"/>
      <w:bookmarkEnd w:id="400"/>
      <w:bookmarkEnd w:id="401"/>
    </w:p>
    <w:p>
      <w:pPr>
        <w:pStyle w:val="4"/>
        <w:jc w:val="center"/>
        <w:rPr>
          <w:rFonts w:hint="eastAsia" w:ascii="黑体" w:hAnsi="黑体" w:eastAsia="黑体" w:cs="黑体"/>
          <w:b/>
          <w:bCs w:val="0"/>
          <w:kern w:val="0"/>
          <w:sz w:val="28"/>
          <w:szCs w:val="28"/>
        </w:rPr>
      </w:pPr>
      <w:bookmarkStart w:id="402" w:name="_Toc18613"/>
      <w:bookmarkStart w:id="403" w:name="_Toc8701"/>
      <w:bookmarkStart w:id="404" w:name="_Toc31407"/>
      <w:bookmarkStart w:id="405" w:name="_Toc8493"/>
      <w:bookmarkStart w:id="406" w:name="_Toc16887"/>
      <w:bookmarkStart w:id="407" w:name="_Toc25104"/>
      <w:bookmarkStart w:id="408" w:name="_Toc12024"/>
      <w:bookmarkStart w:id="409" w:name="_Toc26159"/>
      <w:bookmarkStart w:id="410" w:name="_Toc23520"/>
      <w:r>
        <w:rPr>
          <w:rFonts w:hint="eastAsia" w:ascii="黑体" w:hAnsi="黑体" w:eastAsia="黑体" w:cs="黑体"/>
          <w:b/>
          <w:bCs w:val="0"/>
          <w:kern w:val="0"/>
          <w:sz w:val="28"/>
          <w:szCs w:val="28"/>
        </w:rPr>
        <w:t>1</w:t>
      </w:r>
      <w:r>
        <w:rPr>
          <w:rFonts w:hint="eastAsia" w:ascii="黑体" w:hAnsi="黑体" w:eastAsia="黑体" w:cs="黑体"/>
          <w:b/>
          <w:bCs w:val="0"/>
          <w:kern w:val="0"/>
          <w:sz w:val="28"/>
          <w:szCs w:val="28"/>
          <w:lang w:val="en-US" w:eastAsia="zh-CN"/>
        </w:rPr>
        <w:t>3</w:t>
      </w:r>
      <w:r>
        <w:rPr>
          <w:rFonts w:hint="eastAsia" w:ascii="黑体" w:hAnsi="黑体" w:eastAsia="黑体" w:cs="黑体"/>
          <w:b/>
          <w:bCs w:val="0"/>
          <w:kern w:val="0"/>
          <w:sz w:val="28"/>
          <w:szCs w:val="28"/>
        </w:rPr>
        <w:t>.1余热回收</w:t>
      </w:r>
      <w:bookmarkEnd w:id="402"/>
      <w:bookmarkEnd w:id="403"/>
      <w:bookmarkEnd w:id="404"/>
      <w:bookmarkEnd w:id="405"/>
      <w:bookmarkEnd w:id="406"/>
      <w:bookmarkEnd w:id="407"/>
      <w:bookmarkEnd w:id="408"/>
      <w:bookmarkEnd w:id="409"/>
      <w:bookmarkEnd w:id="410"/>
    </w:p>
    <w:p>
      <w:pPr>
        <w:widowControl/>
        <w:ind w:firstLine="0" w:firstLineChars="0"/>
        <w:rPr>
          <w:rFonts w:ascii="宋体" w:hAnsi="宋体" w:eastAsia="宋体" w:cs="宋体"/>
          <w:kern w:val="0"/>
          <w:szCs w:val="24"/>
        </w:rPr>
      </w:pPr>
      <w:r>
        <w:rPr>
          <w:rFonts w:hint="eastAsia" w:ascii="宋体" w:hAnsi="宋体"/>
          <w:color w:val="000000"/>
        </w:rPr>
        <w:t>1</w:t>
      </w:r>
      <w:r>
        <w:rPr>
          <w:rFonts w:hint="eastAsia" w:ascii="宋体" w:hAnsi="宋体"/>
          <w:color w:val="000000"/>
          <w:lang w:val="en-US" w:eastAsia="zh-CN"/>
        </w:rPr>
        <w:t>3</w:t>
      </w:r>
      <w:r>
        <w:rPr>
          <w:rFonts w:hint="eastAsia" w:ascii="宋体" w:hAnsi="宋体"/>
          <w:color w:val="000000"/>
        </w:rPr>
        <w:t>.1.1</w:t>
      </w:r>
      <w:r>
        <w:rPr>
          <w:rFonts w:hint="eastAsia"/>
        </w:rPr>
        <w:t>应积极应用余热回收利用技术，</w:t>
      </w:r>
      <w:r>
        <w:rPr>
          <w:rFonts w:hint="eastAsia" w:ascii="宋体" w:hAnsi="宋体" w:eastAsia="宋体" w:cs="宋体"/>
          <w:kern w:val="0"/>
          <w:szCs w:val="24"/>
        </w:rPr>
        <w:t>可以采用热泵、涡轮机等余热回收技术来收集数据中心的余热。</w:t>
      </w:r>
    </w:p>
    <w:p>
      <w:pPr>
        <w:widowControl/>
        <w:ind w:firstLine="0" w:firstLineChars="0"/>
      </w:pPr>
      <w:r>
        <w:rPr>
          <w:rFonts w:hint="eastAsia" w:ascii="宋体" w:hAnsi="宋体" w:eastAsia="宋体" w:cs="宋体"/>
          <w:kern w:val="0"/>
          <w:szCs w:val="24"/>
        </w:rPr>
        <w:t>1</w:t>
      </w:r>
      <w:r>
        <w:rPr>
          <w:rFonts w:hint="eastAsia" w:ascii="宋体" w:hAnsi="宋体" w:eastAsia="宋体" w:cs="宋体"/>
          <w:kern w:val="0"/>
          <w:szCs w:val="24"/>
          <w:lang w:val="en-US" w:eastAsia="zh-CN"/>
        </w:rPr>
        <w:t>3</w:t>
      </w:r>
      <w:r>
        <w:rPr>
          <w:rFonts w:hint="eastAsia" w:ascii="宋体" w:hAnsi="宋体" w:eastAsia="宋体" w:cs="宋体"/>
          <w:kern w:val="0"/>
          <w:szCs w:val="24"/>
        </w:rPr>
        <w:t>.1.2</w:t>
      </w:r>
      <w:r>
        <w:rPr>
          <w:rFonts w:hint="eastAsia"/>
        </w:rPr>
        <w:t>当</w:t>
      </w:r>
      <w:r>
        <w:rPr>
          <w:rFonts w:hint="eastAsia" w:ascii="宋体" w:hAnsi="宋体" w:eastAsia="宋体" w:cs="宋体"/>
          <w:kern w:val="0"/>
          <w:szCs w:val="24"/>
        </w:rPr>
        <w:t>数据中心辅助区或</w:t>
      </w:r>
      <w:r>
        <w:rPr>
          <w:rFonts w:hint="eastAsia"/>
        </w:rPr>
        <w:t>园区内有建筑用热需求时，应通过余热回收为其供热和提供生活热水。</w:t>
      </w:r>
    </w:p>
    <w:p>
      <w:pPr>
        <w:widowControl/>
        <w:ind w:firstLine="0" w:firstLineChars="0"/>
        <w:rPr>
          <w:rFonts w:ascii="宋体" w:hAnsi="宋体" w:eastAsia="宋体" w:cs="宋体"/>
          <w:kern w:val="0"/>
          <w:szCs w:val="24"/>
        </w:rPr>
      </w:pPr>
      <w:r>
        <w:rPr>
          <w:rFonts w:ascii="宋体" w:hAnsi="宋体" w:eastAsia="宋体" w:cs="宋体"/>
          <w:kern w:val="0"/>
          <w:szCs w:val="24"/>
        </w:rPr>
        <w:t>1</w:t>
      </w:r>
      <w:r>
        <w:rPr>
          <w:rFonts w:hint="eastAsia" w:ascii="宋体" w:hAnsi="宋体" w:eastAsia="宋体" w:cs="宋体"/>
          <w:kern w:val="0"/>
          <w:szCs w:val="24"/>
          <w:lang w:val="en-US" w:eastAsia="zh-CN"/>
        </w:rPr>
        <w:t>3</w:t>
      </w:r>
      <w:r>
        <w:rPr>
          <w:rFonts w:ascii="宋体" w:hAnsi="宋体" w:eastAsia="宋体" w:cs="宋体"/>
          <w:kern w:val="0"/>
          <w:szCs w:val="24"/>
        </w:rPr>
        <w:t>.1.3</w:t>
      </w:r>
      <w:r>
        <w:rPr>
          <w:rFonts w:hint="eastAsia"/>
        </w:rPr>
        <w:t>当园区外周边有用热需求时，经技术经济比较和可行性分析后，宜通过接入市政管网或独立建设供热管道等措施</w:t>
      </w:r>
      <w:r>
        <w:rPr>
          <w:rFonts w:hint="eastAsia"/>
          <w:highlight w:val="none"/>
        </w:rPr>
        <w:t>利用数据中心余热对外进行供热</w:t>
      </w:r>
      <w:r>
        <w:rPr>
          <w:rFonts w:hint="eastAsia"/>
        </w:rPr>
        <w:t>。</w:t>
      </w:r>
    </w:p>
    <w:p>
      <w:pPr>
        <w:ind w:firstLine="0" w:firstLineChars="0"/>
      </w:pPr>
      <w:r>
        <w:rPr>
          <w:rFonts w:hint="eastAsia" w:ascii="宋体" w:hAnsi="宋体" w:eastAsia="宋体" w:cs="宋体"/>
          <w:kern w:val="0"/>
          <w:szCs w:val="24"/>
        </w:rPr>
        <w:t>1</w:t>
      </w:r>
      <w:r>
        <w:rPr>
          <w:rFonts w:hint="eastAsia" w:ascii="宋体" w:hAnsi="宋体" w:eastAsia="宋体" w:cs="宋体"/>
          <w:kern w:val="0"/>
          <w:szCs w:val="24"/>
          <w:lang w:val="en-US" w:eastAsia="zh-CN"/>
        </w:rPr>
        <w:t>3</w:t>
      </w:r>
      <w:r>
        <w:rPr>
          <w:rFonts w:hint="eastAsia" w:ascii="宋体" w:hAnsi="宋体" w:eastAsia="宋体" w:cs="宋体"/>
          <w:kern w:val="0"/>
          <w:szCs w:val="24"/>
        </w:rPr>
        <w:t>.1.4</w:t>
      </w:r>
      <w:r>
        <w:rPr>
          <w:rFonts w:hint="default" w:ascii="宋体" w:hAnsi="宋体" w:eastAsia="宋体" w:cs="宋体"/>
          <w:kern w:val="0"/>
          <w:szCs w:val="24"/>
          <w:lang w:val="en-US"/>
        </w:rPr>
        <w:t xml:space="preserve"> </w:t>
      </w:r>
      <w:r>
        <w:rPr>
          <w:rFonts w:hint="eastAsia" w:ascii="宋体" w:hAnsi="宋体" w:eastAsia="宋体" w:cs="宋体"/>
          <w:kern w:val="0"/>
          <w:szCs w:val="24"/>
        </w:rPr>
        <w:t>夏热冬暖地区数据中心可不设置数据中心余热回收系统</w:t>
      </w:r>
      <w:r>
        <w:rPr>
          <w:rFonts w:hint="eastAsia" w:ascii="宋体" w:hAnsi="宋体" w:eastAsia="宋体" w:cs="宋体"/>
          <w:kern w:val="0"/>
          <w:szCs w:val="24"/>
          <w:lang w:eastAsia="zh-CN"/>
        </w:rPr>
        <w:t>。</w:t>
      </w:r>
      <w:r>
        <w:rPr>
          <w:rFonts w:hint="eastAsia" w:ascii="宋体" w:hAnsi="宋体" w:eastAsia="宋体" w:cs="宋体"/>
          <w:kern w:val="0"/>
          <w:szCs w:val="24"/>
        </w:rPr>
        <w:t>夏热冷地区与温和地区宜根据数据中心园区与数据中心周边园区用热需求设置余热回收系统</w:t>
      </w:r>
      <w:r>
        <w:rPr>
          <w:rFonts w:hint="eastAsia" w:ascii="宋体" w:hAnsi="宋体" w:eastAsia="宋体" w:cs="宋体"/>
          <w:kern w:val="0"/>
          <w:szCs w:val="24"/>
          <w:lang w:eastAsia="zh-CN"/>
        </w:rPr>
        <w:t>。</w:t>
      </w:r>
      <w:r>
        <w:rPr>
          <w:rFonts w:hint="eastAsia" w:ascii="宋体" w:hAnsi="宋体" w:eastAsia="宋体" w:cs="宋体"/>
          <w:kern w:val="0"/>
          <w:szCs w:val="24"/>
        </w:rPr>
        <w:t>严寒地区和寒冷地区应设置余热回收系统，且总余热回收量宜大于IT发热量的</w:t>
      </w:r>
      <w:r>
        <w:rPr>
          <w:rFonts w:hint="default" w:ascii="宋体" w:hAnsi="宋体" w:eastAsia="宋体" w:cs="宋体"/>
          <w:kern w:val="0"/>
          <w:szCs w:val="24"/>
          <w:lang w:val="en-US"/>
        </w:rPr>
        <w:t>5</w:t>
      </w:r>
      <w:r>
        <w:rPr>
          <w:rFonts w:hint="eastAsia" w:ascii="宋体" w:hAnsi="宋体" w:eastAsia="宋体" w:cs="宋体"/>
          <w:kern w:val="0"/>
          <w:szCs w:val="24"/>
        </w:rPr>
        <w:t>%以上。</w:t>
      </w:r>
    </w:p>
    <w:p>
      <w:pPr>
        <w:pStyle w:val="4"/>
        <w:jc w:val="center"/>
        <w:rPr>
          <w:rFonts w:hint="eastAsia" w:ascii="黑体" w:hAnsi="黑体" w:eastAsia="黑体" w:cs="黑体"/>
          <w:bCs w:val="0"/>
          <w:kern w:val="0"/>
          <w:szCs w:val="28"/>
        </w:rPr>
      </w:pPr>
      <w:bookmarkStart w:id="411" w:name="_Toc20389"/>
      <w:bookmarkStart w:id="412" w:name="_Toc12714"/>
      <w:bookmarkStart w:id="413" w:name="_Toc26178"/>
      <w:bookmarkStart w:id="414" w:name="_Toc1891"/>
      <w:bookmarkStart w:id="415" w:name="_Toc18445"/>
      <w:bookmarkStart w:id="416" w:name="_Toc24862"/>
      <w:bookmarkStart w:id="417" w:name="_Toc10798"/>
      <w:bookmarkStart w:id="418" w:name="_Toc18768"/>
      <w:bookmarkStart w:id="419" w:name="_Toc9040"/>
      <w:r>
        <w:rPr>
          <w:rFonts w:hint="eastAsia" w:ascii="黑体" w:hAnsi="黑体" w:eastAsia="黑体" w:cs="黑体"/>
          <w:b/>
          <w:bCs w:val="0"/>
          <w:kern w:val="0"/>
          <w:sz w:val="28"/>
          <w:szCs w:val="28"/>
        </w:rPr>
        <w:t>1</w:t>
      </w:r>
      <w:r>
        <w:rPr>
          <w:rFonts w:hint="eastAsia" w:ascii="黑体" w:hAnsi="黑体" w:eastAsia="黑体" w:cs="黑体"/>
          <w:b/>
          <w:bCs w:val="0"/>
          <w:kern w:val="0"/>
          <w:sz w:val="28"/>
          <w:szCs w:val="28"/>
          <w:lang w:val="en-US" w:eastAsia="zh-CN"/>
        </w:rPr>
        <w:t>3</w:t>
      </w:r>
      <w:r>
        <w:rPr>
          <w:rFonts w:hint="eastAsia" w:ascii="黑体" w:hAnsi="黑体" w:eastAsia="黑体" w:cs="黑体"/>
          <w:b/>
          <w:bCs w:val="0"/>
          <w:kern w:val="0"/>
          <w:sz w:val="28"/>
          <w:szCs w:val="28"/>
        </w:rPr>
        <w:t>.2再生水利用</w:t>
      </w:r>
      <w:bookmarkEnd w:id="411"/>
      <w:bookmarkEnd w:id="412"/>
      <w:bookmarkEnd w:id="413"/>
      <w:bookmarkEnd w:id="414"/>
      <w:bookmarkEnd w:id="415"/>
      <w:bookmarkEnd w:id="416"/>
      <w:bookmarkEnd w:id="417"/>
      <w:bookmarkEnd w:id="418"/>
      <w:bookmarkEnd w:id="419"/>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3</w:t>
      </w:r>
      <w:r>
        <w:rPr>
          <w:rFonts w:hint="eastAsia" w:ascii="宋体" w:hAnsi="宋体" w:eastAsia="宋体" w:cs="宋体"/>
          <w:kern w:val="0"/>
          <w:szCs w:val="24"/>
        </w:rPr>
        <w:t>.2.1再生水利用应因地制宜，市政再生水输配管网覆盖范围内的数据中心优先利用市政中水。</w:t>
      </w:r>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3</w:t>
      </w:r>
      <w:r>
        <w:rPr>
          <w:rFonts w:hint="eastAsia" w:ascii="宋体" w:hAnsi="宋体" w:eastAsia="宋体" w:cs="宋体"/>
          <w:kern w:val="0"/>
          <w:szCs w:val="24"/>
        </w:rPr>
        <w:t xml:space="preserve">.2.2再生水优先用于循环冷却水系统补水，水质应符合现行国家标准《采暖空调系统水质》GB/T29044的规定。 </w:t>
      </w:r>
    </w:p>
    <w:p>
      <w:pPr>
        <w:ind w:firstLine="0" w:firstLineChars="0"/>
        <w:rPr>
          <w:rFonts w:ascii="宋体" w:hAnsi="宋体" w:eastAsia="宋体" w:cs="宋体"/>
          <w:kern w:val="0"/>
          <w:szCs w:val="24"/>
        </w:rPr>
      </w:pPr>
      <w:r>
        <w:rPr>
          <w:rFonts w:hint="eastAsia" w:ascii="宋体" w:hAnsi="宋体" w:eastAsia="宋体" w:cs="宋体"/>
          <w:kern w:val="0"/>
          <w:szCs w:val="24"/>
        </w:rPr>
        <w:t>1</w:t>
      </w:r>
      <w:r>
        <w:rPr>
          <w:rFonts w:hint="eastAsia" w:ascii="宋体" w:hAnsi="宋体" w:eastAsia="宋体" w:cs="宋体"/>
          <w:kern w:val="0"/>
          <w:szCs w:val="24"/>
          <w:lang w:val="en-US" w:eastAsia="zh-CN"/>
        </w:rPr>
        <w:t>3</w:t>
      </w:r>
      <w:r>
        <w:rPr>
          <w:rFonts w:hint="eastAsia" w:ascii="宋体" w:hAnsi="宋体" w:eastAsia="宋体" w:cs="宋体"/>
          <w:kern w:val="0"/>
          <w:szCs w:val="24"/>
        </w:rPr>
        <w:t>.2.3对再生水处理设施、设备运行状态、水量、pH值、浊度等常用控制指标应实现现场监测，有条件的可实现在线监测。</w:t>
      </w:r>
    </w:p>
    <w:p>
      <w:pPr>
        <w:ind w:firstLine="480"/>
      </w:pPr>
    </w:p>
    <w:p>
      <w:r>
        <w:rPr>
          <w:rFonts w:hint="eastAsia"/>
        </w:rPr>
        <w:br w:type="page"/>
      </w:r>
    </w:p>
    <w:p>
      <w:pPr>
        <w:pStyle w:val="3"/>
        <w:rPr>
          <w:rFonts w:ascii="宋体" w:hAnsi="宋体" w:cs="宋体"/>
          <w:bCs w:val="0"/>
          <w:szCs w:val="30"/>
        </w:rPr>
      </w:pPr>
      <w:bookmarkStart w:id="420" w:name="_Toc20648"/>
      <w:bookmarkStart w:id="421" w:name="_Toc32450"/>
      <w:bookmarkStart w:id="422" w:name="_Toc2620"/>
      <w:bookmarkStart w:id="423" w:name="_Toc15380"/>
      <w:bookmarkStart w:id="424" w:name="_Toc4599"/>
      <w:bookmarkStart w:id="425" w:name="_Toc26218"/>
      <w:bookmarkStart w:id="426" w:name="_Toc32338"/>
      <w:bookmarkStart w:id="427" w:name="_Toc15126"/>
      <w:bookmarkStart w:id="428" w:name="_Toc10235"/>
      <w:r>
        <w:rPr>
          <w:rFonts w:hint="default" w:ascii="宋体" w:hAnsi="宋体" w:cs="宋体"/>
          <w:bCs w:val="0"/>
          <w:szCs w:val="30"/>
        </w:rPr>
        <w:t>附录A 近零碳数据中心基本要求表</w:t>
      </w:r>
      <w:bookmarkEnd w:id="420"/>
      <w:bookmarkEnd w:id="421"/>
      <w:bookmarkEnd w:id="422"/>
      <w:bookmarkEnd w:id="423"/>
      <w:bookmarkEnd w:id="424"/>
      <w:bookmarkEnd w:id="425"/>
      <w:bookmarkEnd w:id="426"/>
      <w:bookmarkEnd w:id="427"/>
      <w:bookmarkEnd w:id="428"/>
    </w:p>
    <w:tbl>
      <w:tblPr>
        <w:tblStyle w:val="42"/>
        <w:tblW w:w="0" w:type="auto"/>
        <w:tblInd w:w="0" w:type="dxa"/>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autofit"/>
        <w:tblCellMar>
          <w:top w:w="0" w:type="dxa"/>
          <w:left w:w="108" w:type="dxa"/>
          <w:bottom w:w="0" w:type="dxa"/>
          <w:right w:w="108" w:type="dxa"/>
        </w:tblCellMar>
      </w:tblPr>
      <w:tblGrid>
        <w:gridCol w:w="3353"/>
        <w:gridCol w:w="1654"/>
        <w:gridCol w:w="1880"/>
        <w:gridCol w:w="1633"/>
      </w:tblGrid>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3353" w:type="dxa"/>
            <w:tcBorders>
              <w:tl2br w:val="nil"/>
              <w:tr2bl w:val="nil"/>
            </w:tcBorders>
          </w:tcPr>
          <w:p>
            <w:pPr>
              <w:rPr>
                <w:b/>
                <w:bCs/>
                <w:sz w:val="21"/>
                <w:szCs w:val="21"/>
              </w:rPr>
            </w:pPr>
            <w:r>
              <w:rPr>
                <w:rFonts w:hint="eastAsia"/>
                <w:b/>
                <w:bCs/>
                <w:sz w:val="21"/>
                <w:szCs w:val="21"/>
              </w:rPr>
              <w:t>指标</w:t>
            </w:r>
          </w:p>
        </w:tc>
        <w:tc>
          <w:tcPr>
            <w:tcW w:w="1654" w:type="dxa"/>
            <w:tcBorders>
              <w:tl2br w:val="nil"/>
              <w:tr2bl w:val="nil"/>
            </w:tcBorders>
          </w:tcPr>
          <w:p>
            <w:pPr>
              <w:rPr>
                <w:b/>
                <w:bCs/>
                <w:sz w:val="21"/>
                <w:szCs w:val="21"/>
              </w:rPr>
            </w:pPr>
            <w:r>
              <w:rPr>
                <w:rFonts w:hint="eastAsia"/>
                <w:b/>
                <w:bCs/>
                <w:sz w:val="21"/>
                <w:szCs w:val="21"/>
              </w:rPr>
              <w:t>低碳数据中心</w:t>
            </w:r>
          </w:p>
        </w:tc>
        <w:tc>
          <w:tcPr>
            <w:tcW w:w="1880" w:type="dxa"/>
            <w:tcBorders>
              <w:tl2br w:val="nil"/>
              <w:tr2bl w:val="nil"/>
            </w:tcBorders>
          </w:tcPr>
          <w:p>
            <w:pPr>
              <w:rPr>
                <w:b/>
                <w:bCs/>
                <w:sz w:val="21"/>
                <w:szCs w:val="21"/>
              </w:rPr>
            </w:pPr>
            <w:r>
              <w:rPr>
                <w:rFonts w:hint="eastAsia"/>
                <w:b/>
                <w:bCs/>
                <w:sz w:val="21"/>
                <w:szCs w:val="21"/>
              </w:rPr>
              <w:t>近零碳数据中心</w:t>
            </w:r>
          </w:p>
        </w:tc>
        <w:tc>
          <w:tcPr>
            <w:tcW w:w="1633" w:type="dxa"/>
            <w:tcBorders>
              <w:tl2br w:val="nil"/>
              <w:tr2bl w:val="nil"/>
            </w:tcBorders>
          </w:tcPr>
          <w:p>
            <w:pPr>
              <w:rPr>
                <w:b/>
                <w:bCs/>
                <w:sz w:val="21"/>
                <w:szCs w:val="21"/>
              </w:rPr>
            </w:pPr>
            <w:r>
              <w:rPr>
                <w:rFonts w:hint="eastAsia"/>
                <w:b/>
                <w:bCs/>
                <w:sz w:val="21"/>
                <w:szCs w:val="21"/>
              </w:rPr>
              <w:t>零碳数据中心</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3353" w:type="dxa"/>
            <w:tcBorders>
              <w:tl2br w:val="nil"/>
              <w:tr2bl w:val="nil"/>
            </w:tcBorders>
          </w:tcPr>
          <w:p>
            <w:pPr>
              <w:rPr>
                <w:sz w:val="21"/>
                <w:szCs w:val="21"/>
              </w:rPr>
            </w:pPr>
            <w:r>
              <w:rPr>
                <w:rFonts w:hint="eastAsia"/>
                <w:sz w:val="21"/>
                <w:szCs w:val="21"/>
              </w:rPr>
              <w:t>碳抵消比例</w:t>
            </w:r>
          </w:p>
        </w:tc>
        <w:tc>
          <w:tcPr>
            <w:tcW w:w="1654" w:type="dxa"/>
            <w:tcBorders>
              <w:tl2br w:val="nil"/>
              <w:tr2bl w:val="nil"/>
            </w:tcBorders>
          </w:tcPr>
          <w:p>
            <w:pPr>
              <w:rPr>
                <w:sz w:val="21"/>
                <w:szCs w:val="21"/>
              </w:rPr>
            </w:pPr>
            <w:r>
              <w:rPr>
                <w:rFonts w:hint="eastAsia"/>
                <w:sz w:val="21"/>
                <w:szCs w:val="21"/>
              </w:rPr>
              <w:t>≥</w:t>
            </w:r>
            <w:r>
              <w:rPr>
                <w:rFonts w:hint="default"/>
                <w:sz w:val="21"/>
                <w:szCs w:val="21"/>
                <w:lang w:val="en-US"/>
              </w:rPr>
              <w:t>5</w:t>
            </w:r>
            <w:r>
              <w:rPr>
                <w:sz w:val="21"/>
                <w:szCs w:val="21"/>
              </w:rPr>
              <w:t>0%</w:t>
            </w:r>
          </w:p>
        </w:tc>
        <w:tc>
          <w:tcPr>
            <w:tcW w:w="1880" w:type="dxa"/>
            <w:tcBorders>
              <w:tl2br w:val="nil"/>
              <w:tr2bl w:val="nil"/>
            </w:tcBorders>
          </w:tcPr>
          <w:p>
            <w:pPr>
              <w:rPr>
                <w:sz w:val="21"/>
                <w:szCs w:val="21"/>
              </w:rPr>
            </w:pPr>
            <w:r>
              <w:rPr>
                <w:rFonts w:hint="eastAsia"/>
                <w:sz w:val="21"/>
                <w:szCs w:val="21"/>
              </w:rPr>
              <w:t>≥</w:t>
            </w:r>
            <w:r>
              <w:rPr>
                <w:rFonts w:hint="default"/>
                <w:sz w:val="21"/>
                <w:szCs w:val="21"/>
                <w:lang w:val="en-US"/>
              </w:rPr>
              <w:t>8</w:t>
            </w:r>
            <w:r>
              <w:rPr>
                <w:sz w:val="21"/>
                <w:szCs w:val="21"/>
              </w:rPr>
              <w:t>0%</w:t>
            </w:r>
          </w:p>
        </w:tc>
        <w:tc>
          <w:tcPr>
            <w:tcW w:w="1633" w:type="dxa"/>
            <w:tcBorders>
              <w:tl2br w:val="nil"/>
              <w:tr2bl w:val="nil"/>
            </w:tcBorders>
          </w:tcPr>
          <w:p>
            <w:pPr>
              <w:rPr>
                <w:sz w:val="21"/>
                <w:szCs w:val="21"/>
              </w:rPr>
            </w:pPr>
            <w:r>
              <w:rPr>
                <w:sz w:val="21"/>
                <w:szCs w:val="21"/>
              </w:rPr>
              <w:t>100%</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3353" w:type="dxa"/>
            <w:tcBorders>
              <w:tl2br w:val="nil"/>
              <w:tr2bl w:val="nil"/>
            </w:tcBorders>
          </w:tcPr>
          <w:p>
            <w:pPr>
              <w:rPr>
                <w:sz w:val="21"/>
                <w:szCs w:val="21"/>
              </w:rPr>
            </w:pPr>
            <w:r>
              <w:rPr>
                <w:sz w:val="21"/>
                <w:szCs w:val="21"/>
              </w:rPr>
              <w:t>PUE</w:t>
            </w:r>
          </w:p>
        </w:tc>
        <w:tc>
          <w:tcPr>
            <w:tcW w:w="1654" w:type="dxa"/>
            <w:tcBorders>
              <w:tl2br w:val="nil"/>
              <w:tr2bl w:val="nil"/>
            </w:tcBorders>
          </w:tcPr>
          <w:p>
            <w:pPr>
              <w:rPr>
                <w:rFonts w:hint="default"/>
                <w:sz w:val="21"/>
                <w:szCs w:val="21"/>
                <w:lang w:val="en-US"/>
              </w:rPr>
            </w:pPr>
            <w:r>
              <w:rPr>
                <w:rFonts w:hint="eastAsia"/>
                <w:sz w:val="21"/>
                <w:szCs w:val="21"/>
              </w:rPr>
              <w:t>1.</w:t>
            </w:r>
            <w:r>
              <w:rPr>
                <w:rFonts w:hint="default"/>
                <w:sz w:val="21"/>
                <w:szCs w:val="21"/>
                <w:lang w:val="en-US"/>
              </w:rPr>
              <w:t>25</w:t>
            </w:r>
          </w:p>
        </w:tc>
        <w:tc>
          <w:tcPr>
            <w:tcW w:w="1880" w:type="dxa"/>
            <w:tcBorders>
              <w:tl2br w:val="nil"/>
              <w:tr2bl w:val="nil"/>
            </w:tcBorders>
          </w:tcPr>
          <w:p>
            <w:pPr>
              <w:rPr>
                <w:sz w:val="21"/>
                <w:szCs w:val="21"/>
              </w:rPr>
            </w:pPr>
            <w:r>
              <w:rPr>
                <w:rFonts w:hint="eastAsia"/>
                <w:sz w:val="21"/>
                <w:szCs w:val="21"/>
              </w:rPr>
              <w:t>1.2</w:t>
            </w:r>
            <w:r>
              <w:rPr>
                <w:rFonts w:hint="default"/>
                <w:sz w:val="21"/>
                <w:szCs w:val="21"/>
                <w:lang w:val="en-US"/>
              </w:rPr>
              <w:t>0</w:t>
            </w:r>
          </w:p>
        </w:tc>
        <w:tc>
          <w:tcPr>
            <w:tcW w:w="1633" w:type="dxa"/>
            <w:tcBorders>
              <w:tl2br w:val="nil"/>
              <w:tr2bl w:val="nil"/>
            </w:tcBorders>
          </w:tcPr>
          <w:p>
            <w:pPr>
              <w:rPr>
                <w:rFonts w:hint="default"/>
                <w:sz w:val="21"/>
                <w:szCs w:val="21"/>
                <w:lang w:val="en-US"/>
              </w:rPr>
            </w:pPr>
            <w:r>
              <w:rPr>
                <w:sz w:val="21"/>
                <w:szCs w:val="21"/>
              </w:rPr>
              <w:t>1.</w:t>
            </w:r>
            <w:r>
              <w:rPr>
                <w:rFonts w:hint="default"/>
                <w:sz w:val="21"/>
                <w:szCs w:val="21"/>
                <w:lang w:val="en-US"/>
              </w:rPr>
              <w:t>15</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3353" w:type="dxa"/>
            <w:tcBorders>
              <w:tl2br w:val="nil"/>
              <w:tr2bl w:val="nil"/>
            </w:tcBorders>
          </w:tcPr>
          <w:p>
            <w:pPr>
              <w:rPr>
                <w:sz w:val="21"/>
                <w:szCs w:val="21"/>
              </w:rPr>
            </w:pPr>
            <w:r>
              <w:rPr>
                <w:sz w:val="21"/>
                <w:szCs w:val="21"/>
              </w:rPr>
              <w:t>WUE</w:t>
            </w:r>
          </w:p>
        </w:tc>
        <w:tc>
          <w:tcPr>
            <w:tcW w:w="1654" w:type="dxa"/>
            <w:tcBorders>
              <w:tl2br w:val="nil"/>
              <w:tr2bl w:val="nil"/>
            </w:tcBorders>
          </w:tcPr>
          <w:p>
            <w:pPr>
              <w:rPr>
                <w:sz w:val="21"/>
                <w:szCs w:val="21"/>
              </w:rPr>
            </w:pPr>
            <w:r>
              <w:rPr>
                <w:sz w:val="21"/>
                <w:szCs w:val="21"/>
              </w:rPr>
              <w:t>2.0</w:t>
            </w:r>
          </w:p>
        </w:tc>
        <w:tc>
          <w:tcPr>
            <w:tcW w:w="1880" w:type="dxa"/>
            <w:tcBorders>
              <w:tl2br w:val="nil"/>
              <w:tr2bl w:val="nil"/>
            </w:tcBorders>
          </w:tcPr>
          <w:p>
            <w:pPr>
              <w:rPr>
                <w:sz w:val="21"/>
                <w:szCs w:val="21"/>
              </w:rPr>
            </w:pPr>
            <w:r>
              <w:rPr>
                <w:sz w:val="21"/>
                <w:szCs w:val="21"/>
              </w:rPr>
              <w:t>1.8</w:t>
            </w:r>
          </w:p>
        </w:tc>
        <w:tc>
          <w:tcPr>
            <w:tcW w:w="1633" w:type="dxa"/>
            <w:tcBorders>
              <w:tl2br w:val="nil"/>
              <w:tr2bl w:val="nil"/>
            </w:tcBorders>
          </w:tcPr>
          <w:p>
            <w:pPr>
              <w:rPr>
                <w:sz w:val="21"/>
                <w:szCs w:val="21"/>
              </w:rPr>
            </w:pPr>
            <w:r>
              <w:rPr>
                <w:sz w:val="21"/>
                <w:szCs w:val="21"/>
              </w:rPr>
              <w:t>1.6</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3353" w:type="dxa"/>
            <w:tcBorders>
              <w:tl2br w:val="nil"/>
              <w:tr2bl w:val="nil"/>
            </w:tcBorders>
          </w:tcPr>
          <w:p>
            <w:pPr>
              <w:rPr>
                <w:sz w:val="21"/>
                <w:szCs w:val="21"/>
              </w:rPr>
            </w:pPr>
            <w:r>
              <w:rPr>
                <w:rFonts w:hint="eastAsia"/>
                <w:sz w:val="21"/>
                <w:szCs w:val="21"/>
              </w:rPr>
              <w:t>绿色低碳等级</w:t>
            </w:r>
          </w:p>
        </w:tc>
        <w:tc>
          <w:tcPr>
            <w:tcW w:w="1654" w:type="dxa"/>
            <w:tcBorders>
              <w:tl2br w:val="nil"/>
              <w:tr2bl w:val="nil"/>
            </w:tcBorders>
          </w:tcPr>
          <w:p>
            <w:pPr>
              <w:rPr>
                <w:sz w:val="21"/>
                <w:szCs w:val="21"/>
              </w:rPr>
            </w:pPr>
            <w:r>
              <w:rPr>
                <w:rFonts w:hint="eastAsia"/>
                <w:sz w:val="21"/>
                <w:szCs w:val="21"/>
              </w:rPr>
              <w:t>≥</w:t>
            </w:r>
            <w:r>
              <w:rPr>
                <w:sz w:val="21"/>
                <w:szCs w:val="21"/>
              </w:rPr>
              <w:t>4A</w:t>
            </w:r>
          </w:p>
        </w:tc>
        <w:tc>
          <w:tcPr>
            <w:tcW w:w="1880" w:type="dxa"/>
            <w:tcBorders>
              <w:tl2br w:val="nil"/>
              <w:tr2bl w:val="nil"/>
            </w:tcBorders>
          </w:tcPr>
          <w:p>
            <w:pPr>
              <w:rPr>
                <w:sz w:val="21"/>
                <w:szCs w:val="21"/>
              </w:rPr>
            </w:pPr>
            <w:r>
              <w:rPr>
                <w:rFonts w:hint="eastAsia"/>
                <w:sz w:val="21"/>
                <w:szCs w:val="21"/>
              </w:rPr>
              <w:t>≥</w:t>
            </w:r>
            <w:r>
              <w:rPr>
                <w:sz w:val="21"/>
                <w:szCs w:val="21"/>
              </w:rPr>
              <w:t>4A</w:t>
            </w:r>
          </w:p>
        </w:tc>
        <w:tc>
          <w:tcPr>
            <w:tcW w:w="1633" w:type="dxa"/>
            <w:tcBorders>
              <w:tl2br w:val="nil"/>
              <w:tr2bl w:val="nil"/>
            </w:tcBorders>
          </w:tcPr>
          <w:p>
            <w:pPr>
              <w:rPr>
                <w:sz w:val="21"/>
                <w:szCs w:val="21"/>
              </w:rPr>
            </w:pPr>
            <w:r>
              <w:rPr>
                <w:sz w:val="21"/>
                <w:szCs w:val="21"/>
              </w:rPr>
              <w:t>5A</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3353" w:type="dxa"/>
            <w:tcBorders>
              <w:tl2br w:val="nil"/>
              <w:tr2bl w:val="nil"/>
            </w:tcBorders>
          </w:tcPr>
          <w:p>
            <w:pPr>
              <w:rPr>
                <w:sz w:val="21"/>
                <w:szCs w:val="21"/>
              </w:rPr>
            </w:pPr>
            <w:r>
              <w:rPr>
                <w:rFonts w:hint="eastAsia"/>
                <w:sz w:val="21"/>
                <w:szCs w:val="21"/>
              </w:rPr>
              <w:t>建筑预制化率</w:t>
            </w:r>
          </w:p>
        </w:tc>
        <w:tc>
          <w:tcPr>
            <w:tcW w:w="1654" w:type="dxa"/>
            <w:tcBorders>
              <w:tl2br w:val="nil"/>
              <w:tr2bl w:val="nil"/>
            </w:tcBorders>
          </w:tcPr>
          <w:p>
            <w:pPr>
              <w:rPr>
                <w:sz w:val="21"/>
                <w:szCs w:val="21"/>
              </w:rPr>
            </w:pPr>
            <w:r>
              <w:rPr>
                <w:rFonts w:hint="eastAsia"/>
                <w:sz w:val="21"/>
                <w:szCs w:val="21"/>
              </w:rPr>
              <w:t>-</w:t>
            </w:r>
          </w:p>
        </w:tc>
        <w:tc>
          <w:tcPr>
            <w:tcW w:w="1880" w:type="dxa"/>
            <w:tcBorders>
              <w:tl2br w:val="nil"/>
              <w:tr2bl w:val="nil"/>
            </w:tcBorders>
          </w:tcPr>
          <w:p>
            <w:pPr>
              <w:rPr>
                <w:sz w:val="21"/>
                <w:szCs w:val="21"/>
              </w:rPr>
            </w:pPr>
            <w:r>
              <w:rPr>
                <w:sz w:val="21"/>
                <w:szCs w:val="21"/>
              </w:rPr>
              <w:t>3</w:t>
            </w:r>
            <w:r>
              <w:rPr>
                <w:rFonts w:hint="eastAsia"/>
                <w:sz w:val="21"/>
                <w:szCs w:val="21"/>
              </w:rPr>
              <w:t>0%</w:t>
            </w:r>
          </w:p>
        </w:tc>
        <w:tc>
          <w:tcPr>
            <w:tcW w:w="1633" w:type="dxa"/>
            <w:tcBorders>
              <w:tl2br w:val="nil"/>
              <w:tr2bl w:val="nil"/>
            </w:tcBorders>
          </w:tcPr>
          <w:p>
            <w:pPr>
              <w:rPr>
                <w:sz w:val="21"/>
                <w:szCs w:val="21"/>
              </w:rPr>
            </w:pPr>
            <w:r>
              <w:rPr>
                <w:rFonts w:hint="eastAsia"/>
                <w:sz w:val="21"/>
                <w:szCs w:val="21"/>
              </w:rPr>
              <w:t>40%</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3353" w:type="dxa"/>
            <w:tcBorders>
              <w:tl2br w:val="nil"/>
              <w:tr2bl w:val="nil"/>
            </w:tcBorders>
          </w:tcPr>
          <w:p>
            <w:pPr>
              <w:rPr>
                <w:sz w:val="21"/>
                <w:szCs w:val="21"/>
              </w:rPr>
            </w:pPr>
            <w:r>
              <w:rPr>
                <w:rFonts w:hint="eastAsia"/>
                <w:sz w:val="21"/>
                <w:szCs w:val="21"/>
              </w:rPr>
              <w:t>可再生能源利用率</w:t>
            </w:r>
          </w:p>
        </w:tc>
        <w:tc>
          <w:tcPr>
            <w:tcW w:w="1654" w:type="dxa"/>
            <w:tcBorders>
              <w:tl2br w:val="nil"/>
              <w:tr2bl w:val="nil"/>
            </w:tcBorders>
          </w:tcPr>
          <w:p>
            <w:pPr>
              <w:rPr>
                <w:sz w:val="21"/>
                <w:szCs w:val="21"/>
              </w:rPr>
            </w:pPr>
            <w:r>
              <w:rPr>
                <w:rFonts w:hint="default"/>
                <w:sz w:val="21"/>
                <w:szCs w:val="21"/>
                <w:lang w:val="en-US"/>
              </w:rPr>
              <w:t>20</w:t>
            </w:r>
            <w:r>
              <w:rPr>
                <w:rFonts w:hint="eastAsia"/>
                <w:sz w:val="21"/>
                <w:szCs w:val="21"/>
              </w:rPr>
              <w:t>%</w:t>
            </w:r>
          </w:p>
        </w:tc>
        <w:tc>
          <w:tcPr>
            <w:tcW w:w="1880" w:type="dxa"/>
            <w:tcBorders>
              <w:tl2br w:val="nil"/>
              <w:tr2bl w:val="nil"/>
            </w:tcBorders>
          </w:tcPr>
          <w:p>
            <w:pPr>
              <w:rPr>
                <w:sz w:val="21"/>
                <w:szCs w:val="21"/>
              </w:rPr>
            </w:pPr>
            <w:r>
              <w:rPr>
                <w:rFonts w:hint="default"/>
                <w:sz w:val="21"/>
                <w:szCs w:val="21"/>
                <w:lang w:val="en-US"/>
              </w:rPr>
              <w:t>50</w:t>
            </w:r>
            <w:r>
              <w:rPr>
                <w:rFonts w:hint="eastAsia"/>
                <w:sz w:val="21"/>
                <w:szCs w:val="21"/>
              </w:rPr>
              <w:t>%</w:t>
            </w:r>
          </w:p>
        </w:tc>
        <w:tc>
          <w:tcPr>
            <w:tcW w:w="1633" w:type="dxa"/>
            <w:tcBorders>
              <w:tl2br w:val="nil"/>
              <w:tr2bl w:val="nil"/>
            </w:tcBorders>
          </w:tcPr>
          <w:p>
            <w:pPr>
              <w:rPr>
                <w:sz w:val="21"/>
                <w:szCs w:val="21"/>
              </w:rPr>
            </w:pPr>
            <w:r>
              <w:rPr>
                <w:rFonts w:hint="default"/>
                <w:sz w:val="21"/>
                <w:szCs w:val="21"/>
                <w:lang w:val="en-US"/>
              </w:rPr>
              <w:t>8</w:t>
            </w:r>
            <w:r>
              <w:rPr>
                <w:rFonts w:hint="eastAsia"/>
                <w:sz w:val="21"/>
                <w:szCs w:val="21"/>
              </w:rPr>
              <w:t>0%</w:t>
            </w:r>
          </w:p>
        </w:tc>
      </w:tr>
    </w:tbl>
    <w:p>
      <w:r>
        <w:br w:type="page"/>
      </w:r>
    </w:p>
    <w:p>
      <w:pPr>
        <w:pStyle w:val="2"/>
      </w:pPr>
    </w:p>
    <w:p>
      <w:pPr>
        <w:pStyle w:val="3"/>
        <w:rPr>
          <w:rFonts w:ascii="宋体" w:hAnsi="宋体" w:cs="宋体"/>
          <w:bCs w:val="0"/>
          <w:szCs w:val="30"/>
        </w:rPr>
      </w:pPr>
      <w:bookmarkStart w:id="429" w:name="_Toc14034"/>
      <w:bookmarkStart w:id="430" w:name="_Toc5052"/>
      <w:bookmarkStart w:id="431" w:name="_Toc26958"/>
      <w:bookmarkStart w:id="432" w:name="_Toc22517"/>
      <w:bookmarkStart w:id="433" w:name="_Toc1002"/>
      <w:bookmarkStart w:id="434" w:name="_Toc32082"/>
      <w:bookmarkStart w:id="435" w:name="_Toc6429"/>
      <w:bookmarkStart w:id="436" w:name="_Toc16797"/>
      <w:bookmarkStart w:id="437" w:name="_Toc26915"/>
      <w:r>
        <w:rPr>
          <w:rFonts w:hint="default" w:ascii="宋体" w:hAnsi="宋体" w:cs="宋体"/>
          <w:bCs w:val="0"/>
          <w:szCs w:val="30"/>
        </w:rPr>
        <w:t>附录B</w:t>
      </w:r>
      <w:r>
        <w:rPr>
          <w:rFonts w:ascii="宋体" w:hAnsi="宋体" w:cs="宋体"/>
          <w:bCs w:val="0"/>
          <w:szCs w:val="30"/>
        </w:rPr>
        <w:t xml:space="preserve"> </w:t>
      </w:r>
      <w:r>
        <w:rPr>
          <w:rFonts w:hint="default" w:ascii="宋体" w:hAnsi="宋体" w:cs="宋体"/>
          <w:bCs w:val="0"/>
          <w:szCs w:val="30"/>
        </w:rPr>
        <w:t>近零碳数据中心设计要求表</w:t>
      </w:r>
      <w:bookmarkEnd w:id="429"/>
      <w:bookmarkEnd w:id="430"/>
      <w:bookmarkEnd w:id="431"/>
      <w:bookmarkEnd w:id="432"/>
      <w:bookmarkEnd w:id="433"/>
      <w:bookmarkEnd w:id="434"/>
      <w:bookmarkEnd w:id="435"/>
      <w:bookmarkEnd w:id="436"/>
      <w:bookmarkEnd w:id="437"/>
    </w:p>
    <w:bookmarkEnd w:id="365"/>
    <w:bookmarkEnd w:id="366"/>
    <w:bookmarkEnd w:id="367"/>
    <w:tbl>
      <w:tblPr>
        <w:tblStyle w:val="42"/>
        <w:tblW w:w="8534" w:type="dxa"/>
        <w:tblInd w:w="0" w:type="dxa"/>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autofit"/>
        <w:tblCellMar>
          <w:top w:w="0" w:type="dxa"/>
          <w:left w:w="108" w:type="dxa"/>
          <w:bottom w:w="0" w:type="dxa"/>
          <w:right w:w="108" w:type="dxa"/>
        </w:tblCellMar>
      </w:tblPr>
      <w:tblGrid>
        <w:gridCol w:w="801"/>
        <w:gridCol w:w="1668"/>
        <w:gridCol w:w="3161"/>
        <w:gridCol w:w="936"/>
        <w:gridCol w:w="1080"/>
        <w:gridCol w:w="888"/>
      </w:tblGrid>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2469" w:type="dxa"/>
            <w:gridSpan w:val="2"/>
            <w:tcBorders>
              <w:tl2br w:val="nil"/>
              <w:tr2bl w:val="nil"/>
            </w:tcBorders>
          </w:tcPr>
          <w:p>
            <w:pPr>
              <w:rPr>
                <w:sz w:val="21"/>
                <w:szCs w:val="21"/>
                <w:highlight w:val="none"/>
              </w:rPr>
            </w:pPr>
            <w:r>
              <w:rPr>
                <w:rFonts w:hint="eastAsia"/>
                <w:sz w:val="21"/>
                <w:szCs w:val="21"/>
                <w:highlight w:val="none"/>
              </w:rPr>
              <w:t>指标</w:t>
            </w:r>
          </w:p>
        </w:tc>
        <w:tc>
          <w:tcPr>
            <w:tcW w:w="3161" w:type="dxa"/>
            <w:tcBorders>
              <w:tl2br w:val="nil"/>
              <w:tr2bl w:val="nil"/>
            </w:tcBorders>
          </w:tcPr>
          <w:p>
            <w:pPr>
              <w:rPr>
                <w:sz w:val="21"/>
                <w:szCs w:val="21"/>
                <w:highlight w:val="none"/>
              </w:rPr>
            </w:pPr>
            <w:r>
              <w:rPr>
                <w:rFonts w:hint="eastAsia"/>
                <w:sz w:val="21"/>
                <w:szCs w:val="21"/>
                <w:highlight w:val="none"/>
              </w:rPr>
              <w:t>设计内容要求</w:t>
            </w:r>
          </w:p>
        </w:tc>
        <w:tc>
          <w:tcPr>
            <w:tcW w:w="936" w:type="dxa"/>
            <w:tcBorders>
              <w:tl2br w:val="nil"/>
              <w:tr2bl w:val="nil"/>
            </w:tcBorders>
          </w:tcPr>
          <w:p>
            <w:pPr>
              <w:rPr>
                <w:sz w:val="21"/>
                <w:szCs w:val="21"/>
                <w:highlight w:val="none"/>
              </w:rPr>
            </w:pPr>
            <w:r>
              <w:rPr>
                <w:rFonts w:hint="eastAsia"/>
                <w:sz w:val="21"/>
                <w:szCs w:val="21"/>
                <w:highlight w:val="none"/>
              </w:rPr>
              <w:t>低碳数据中心</w:t>
            </w:r>
          </w:p>
        </w:tc>
        <w:tc>
          <w:tcPr>
            <w:tcW w:w="1080" w:type="dxa"/>
            <w:tcBorders>
              <w:tl2br w:val="nil"/>
              <w:tr2bl w:val="nil"/>
            </w:tcBorders>
          </w:tcPr>
          <w:p>
            <w:pPr>
              <w:rPr>
                <w:sz w:val="21"/>
                <w:szCs w:val="21"/>
                <w:highlight w:val="none"/>
              </w:rPr>
            </w:pPr>
            <w:r>
              <w:rPr>
                <w:rFonts w:hint="eastAsia"/>
                <w:sz w:val="21"/>
                <w:szCs w:val="21"/>
                <w:highlight w:val="none"/>
              </w:rPr>
              <w:t>近零碳数据中心</w:t>
            </w:r>
          </w:p>
        </w:tc>
        <w:tc>
          <w:tcPr>
            <w:tcW w:w="888" w:type="dxa"/>
            <w:tcBorders>
              <w:tl2br w:val="nil"/>
              <w:tr2bl w:val="nil"/>
            </w:tcBorders>
          </w:tcPr>
          <w:p>
            <w:pPr>
              <w:rPr>
                <w:sz w:val="21"/>
                <w:szCs w:val="21"/>
                <w:highlight w:val="none"/>
              </w:rPr>
            </w:pPr>
            <w:r>
              <w:rPr>
                <w:rFonts w:hint="eastAsia"/>
                <w:sz w:val="21"/>
                <w:szCs w:val="21"/>
                <w:highlight w:val="none"/>
              </w:rPr>
              <w:t>零碳数据中心</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801" w:type="dxa"/>
            <w:vMerge w:val="restart"/>
            <w:tcBorders>
              <w:tl2br w:val="nil"/>
              <w:tr2bl w:val="nil"/>
            </w:tcBorders>
          </w:tcPr>
          <w:p>
            <w:pPr>
              <w:rPr>
                <w:sz w:val="21"/>
                <w:szCs w:val="21"/>
                <w:highlight w:val="none"/>
              </w:rPr>
            </w:pPr>
            <w:r>
              <w:rPr>
                <w:rFonts w:hint="eastAsia"/>
                <w:sz w:val="21"/>
                <w:szCs w:val="21"/>
                <w:highlight w:val="none"/>
              </w:rPr>
              <w:t>能源高效利用</w:t>
            </w:r>
          </w:p>
        </w:tc>
        <w:tc>
          <w:tcPr>
            <w:tcW w:w="1668" w:type="dxa"/>
            <w:tcBorders>
              <w:tl2br w:val="nil"/>
              <w:tr2bl w:val="nil"/>
            </w:tcBorders>
          </w:tcPr>
          <w:p>
            <w:pPr>
              <w:rPr>
                <w:sz w:val="21"/>
                <w:szCs w:val="21"/>
                <w:highlight w:val="none"/>
              </w:rPr>
            </w:pPr>
            <w:r>
              <w:rPr>
                <w:rFonts w:hint="eastAsia"/>
                <w:sz w:val="21"/>
                <w:szCs w:val="21"/>
                <w:highlight w:val="none"/>
              </w:rPr>
              <w:t>高算效设备、算力共享系统</w:t>
            </w:r>
          </w:p>
        </w:tc>
        <w:tc>
          <w:tcPr>
            <w:tcW w:w="3161" w:type="dxa"/>
            <w:tcBorders>
              <w:tl2br w:val="nil"/>
              <w:tr2bl w:val="nil"/>
            </w:tcBorders>
          </w:tcPr>
          <w:p>
            <w:pPr>
              <w:rPr>
                <w:sz w:val="21"/>
                <w:szCs w:val="21"/>
                <w:highlight w:val="none"/>
              </w:rPr>
            </w:pPr>
            <w:r>
              <w:rPr>
                <w:rFonts w:hint="eastAsia"/>
                <w:sz w:val="21"/>
                <w:szCs w:val="21"/>
                <w:highlight w:val="none"/>
              </w:rPr>
              <w:t>（</w:t>
            </w:r>
            <w:r>
              <w:rPr>
                <w:sz w:val="21"/>
                <w:szCs w:val="21"/>
                <w:highlight w:val="none"/>
              </w:rPr>
              <w:t>1</w:t>
            </w:r>
            <w:r>
              <w:rPr>
                <w:rFonts w:hint="eastAsia"/>
                <w:sz w:val="21"/>
                <w:szCs w:val="21"/>
                <w:highlight w:val="none"/>
              </w:rPr>
              <w:t>）采用具备电源智能管理及休眠、高等级电源、耐高温、高能效比等技术的IT设备；</w:t>
            </w:r>
          </w:p>
          <w:p>
            <w:pPr>
              <w:rPr>
                <w:sz w:val="21"/>
                <w:szCs w:val="21"/>
                <w:highlight w:val="none"/>
              </w:rPr>
            </w:pPr>
            <w:r>
              <w:rPr>
                <w:rFonts w:hint="eastAsia"/>
                <w:sz w:val="21"/>
                <w:szCs w:val="21"/>
                <w:highlight w:val="none"/>
              </w:rPr>
              <w:t>（</w:t>
            </w:r>
            <w:r>
              <w:rPr>
                <w:sz w:val="21"/>
                <w:szCs w:val="21"/>
                <w:highlight w:val="none"/>
              </w:rPr>
              <w:t>2</w:t>
            </w:r>
            <w:r>
              <w:rPr>
                <w:rFonts w:hint="eastAsia"/>
                <w:sz w:val="21"/>
                <w:szCs w:val="21"/>
                <w:highlight w:val="none"/>
              </w:rPr>
              <w:t>）通过 IT 设备状态采集、负载分担和智能调度等手段，实现IT资源的高效利用，提高数据中心算力和算效等级。</w:t>
            </w:r>
          </w:p>
        </w:tc>
        <w:tc>
          <w:tcPr>
            <w:tcW w:w="936" w:type="dxa"/>
            <w:tcBorders>
              <w:tl2br w:val="nil"/>
              <w:tr2bl w:val="nil"/>
            </w:tcBorders>
          </w:tcPr>
          <w:p>
            <w:pPr>
              <w:rPr>
                <w:sz w:val="21"/>
                <w:szCs w:val="21"/>
                <w:highlight w:val="none"/>
              </w:rPr>
            </w:pPr>
            <w:r>
              <w:rPr>
                <w:rFonts w:hint="eastAsia"/>
                <w:sz w:val="21"/>
                <w:szCs w:val="21"/>
                <w:highlight w:val="none"/>
              </w:rPr>
              <w:t>应采用</w:t>
            </w:r>
          </w:p>
        </w:tc>
        <w:tc>
          <w:tcPr>
            <w:tcW w:w="1080" w:type="dxa"/>
            <w:tcBorders>
              <w:tl2br w:val="nil"/>
              <w:tr2bl w:val="nil"/>
            </w:tcBorders>
          </w:tcPr>
          <w:p>
            <w:pPr>
              <w:rPr>
                <w:sz w:val="21"/>
                <w:szCs w:val="21"/>
                <w:highlight w:val="none"/>
              </w:rPr>
            </w:pPr>
            <w:r>
              <w:rPr>
                <w:rFonts w:hint="eastAsia"/>
                <w:sz w:val="21"/>
                <w:szCs w:val="21"/>
                <w:highlight w:val="none"/>
              </w:rPr>
              <w:t>应采用</w:t>
            </w:r>
          </w:p>
        </w:tc>
        <w:tc>
          <w:tcPr>
            <w:tcW w:w="888" w:type="dxa"/>
            <w:tcBorders>
              <w:tl2br w:val="nil"/>
              <w:tr2bl w:val="nil"/>
            </w:tcBorders>
          </w:tcPr>
          <w:p>
            <w:pPr>
              <w:rPr>
                <w:sz w:val="21"/>
                <w:szCs w:val="21"/>
                <w:highlight w:val="none"/>
              </w:rPr>
            </w:pPr>
            <w:r>
              <w:rPr>
                <w:rFonts w:hint="eastAsia"/>
                <w:sz w:val="21"/>
                <w:szCs w:val="21"/>
                <w:highlight w:val="none"/>
              </w:rPr>
              <w:t>应采用</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tcBorders>
              <w:tl2br w:val="nil"/>
              <w:tr2bl w:val="nil"/>
            </w:tcBorders>
          </w:tcPr>
          <w:p>
            <w:pPr>
              <w:rPr>
                <w:rFonts w:ascii="Times New Roman" w:hAnsi="Times New Roman" w:eastAsia="宋体" w:cs="Times New Roman"/>
                <w:color w:val="000000" w:themeColor="text1"/>
                <w:kern w:val="0"/>
                <w:sz w:val="21"/>
                <w:szCs w:val="21"/>
                <w:highlight w:val="none"/>
                <w14:textFill>
                  <w14:solidFill>
                    <w14:schemeClr w14:val="tx1"/>
                  </w14:solidFill>
                </w14:textFill>
              </w:rPr>
            </w:pPr>
            <w:r>
              <w:rPr>
                <w:rFonts w:hint="eastAsia"/>
                <w:sz w:val="21"/>
                <w:szCs w:val="21"/>
                <w:highlight w:val="none"/>
              </w:rPr>
              <w:t>利用可再生能源</w:t>
            </w:r>
          </w:p>
        </w:tc>
        <w:tc>
          <w:tcPr>
            <w:tcW w:w="3161" w:type="dxa"/>
            <w:tcBorders>
              <w:tl2br w:val="nil"/>
              <w:tr2bl w:val="nil"/>
            </w:tcBorders>
          </w:tcPr>
          <w:p>
            <w:pPr>
              <w:rPr>
                <w:sz w:val="21"/>
                <w:szCs w:val="21"/>
                <w:highlight w:val="none"/>
              </w:rPr>
            </w:pPr>
            <w:r>
              <w:rPr>
                <w:rFonts w:hint="eastAsia"/>
                <w:sz w:val="21"/>
                <w:szCs w:val="21"/>
                <w:highlight w:val="none"/>
              </w:rPr>
              <w:t>应考虑引入光伏、储能、氢燃料电池等能源作为补充</w:t>
            </w:r>
          </w:p>
        </w:tc>
        <w:tc>
          <w:tcPr>
            <w:tcW w:w="936" w:type="dxa"/>
            <w:tcBorders>
              <w:tl2br w:val="nil"/>
              <w:tr2bl w:val="nil"/>
            </w:tcBorders>
          </w:tcPr>
          <w:p>
            <w:pPr>
              <w:rPr>
                <w:sz w:val="21"/>
                <w:szCs w:val="21"/>
                <w:highlight w:val="none"/>
              </w:rPr>
            </w:pPr>
            <w:r>
              <w:rPr>
                <w:rFonts w:hint="eastAsia"/>
                <w:sz w:val="21"/>
                <w:szCs w:val="21"/>
                <w:highlight w:val="none"/>
              </w:rPr>
              <w:t>引入一种</w:t>
            </w:r>
          </w:p>
        </w:tc>
        <w:tc>
          <w:tcPr>
            <w:tcW w:w="1080" w:type="dxa"/>
            <w:tcBorders>
              <w:tl2br w:val="nil"/>
              <w:tr2bl w:val="nil"/>
            </w:tcBorders>
          </w:tcPr>
          <w:p>
            <w:pPr>
              <w:rPr>
                <w:sz w:val="21"/>
                <w:szCs w:val="21"/>
                <w:highlight w:val="none"/>
              </w:rPr>
            </w:pPr>
            <w:r>
              <w:rPr>
                <w:rFonts w:hint="eastAsia"/>
                <w:sz w:val="21"/>
                <w:szCs w:val="21"/>
                <w:highlight w:val="none"/>
              </w:rPr>
              <w:t>引入一种</w:t>
            </w:r>
          </w:p>
        </w:tc>
        <w:tc>
          <w:tcPr>
            <w:tcW w:w="888" w:type="dxa"/>
            <w:tcBorders>
              <w:tl2br w:val="nil"/>
              <w:tr2bl w:val="nil"/>
            </w:tcBorders>
          </w:tcPr>
          <w:p>
            <w:pPr>
              <w:rPr>
                <w:sz w:val="21"/>
                <w:szCs w:val="21"/>
                <w:highlight w:val="none"/>
              </w:rPr>
            </w:pPr>
            <w:r>
              <w:rPr>
                <w:rFonts w:hint="eastAsia"/>
                <w:sz w:val="21"/>
                <w:szCs w:val="21"/>
                <w:highlight w:val="none"/>
              </w:rPr>
              <w:t>引入两种</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tcBorders>
              <w:tl2br w:val="nil"/>
              <w:tr2bl w:val="nil"/>
            </w:tcBorders>
          </w:tcPr>
          <w:p>
            <w:pPr>
              <w:rPr>
                <w:rFonts w:ascii="Times New Roman" w:hAnsi="Times New Roman" w:eastAsia="宋体" w:cs="Times New Roman"/>
                <w:color w:val="000000" w:themeColor="text1"/>
                <w:kern w:val="0"/>
                <w:sz w:val="21"/>
                <w:szCs w:val="21"/>
                <w:highlight w:val="none"/>
                <w14:textFill>
                  <w14:solidFill>
                    <w14:schemeClr w14:val="tx1"/>
                  </w14:solidFill>
                </w14:textFill>
              </w:rPr>
            </w:pPr>
            <w:r>
              <w:rPr>
                <w:rFonts w:hint="eastAsia"/>
                <w:sz w:val="21"/>
                <w:szCs w:val="21"/>
                <w:highlight w:val="none"/>
              </w:rPr>
              <w:t>利用储能技术</w:t>
            </w:r>
          </w:p>
        </w:tc>
        <w:tc>
          <w:tcPr>
            <w:tcW w:w="3161" w:type="dxa"/>
            <w:tcBorders>
              <w:tl2br w:val="nil"/>
              <w:tr2bl w:val="nil"/>
            </w:tcBorders>
          </w:tcPr>
          <w:p>
            <w:pPr>
              <w:rPr>
                <w:sz w:val="21"/>
                <w:szCs w:val="21"/>
                <w:highlight w:val="none"/>
              </w:rPr>
            </w:pPr>
            <w:r>
              <w:rPr>
                <w:rFonts w:hint="eastAsia"/>
                <w:sz w:val="21"/>
                <w:szCs w:val="21"/>
                <w:highlight w:val="none"/>
              </w:rPr>
              <w:t>适当增加储能接入</w:t>
            </w:r>
          </w:p>
        </w:tc>
        <w:tc>
          <w:tcPr>
            <w:tcW w:w="936" w:type="dxa"/>
            <w:tcBorders>
              <w:tl2br w:val="nil"/>
              <w:tr2bl w:val="nil"/>
            </w:tcBorders>
          </w:tcPr>
          <w:p>
            <w:pPr>
              <w:rPr>
                <w:sz w:val="21"/>
                <w:szCs w:val="21"/>
                <w:highlight w:val="none"/>
              </w:rPr>
            </w:pPr>
            <w:r>
              <w:rPr>
                <w:rFonts w:hint="eastAsia"/>
                <w:sz w:val="21"/>
                <w:szCs w:val="21"/>
                <w:highlight w:val="none"/>
              </w:rPr>
              <w:t>宜设置</w:t>
            </w:r>
          </w:p>
        </w:tc>
        <w:tc>
          <w:tcPr>
            <w:tcW w:w="1080" w:type="dxa"/>
            <w:tcBorders>
              <w:tl2br w:val="nil"/>
              <w:tr2bl w:val="nil"/>
            </w:tcBorders>
          </w:tcPr>
          <w:p>
            <w:pPr>
              <w:rPr>
                <w:sz w:val="21"/>
                <w:szCs w:val="21"/>
                <w:highlight w:val="none"/>
              </w:rPr>
            </w:pPr>
            <w:r>
              <w:rPr>
                <w:rFonts w:hint="eastAsia"/>
                <w:sz w:val="21"/>
                <w:szCs w:val="21"/>
                <w:highlight w:val="none"/>
              </w:rPr>
              <w:t>应设置</w:t>
            </w:r>
          </w:p>
        </w:tc>
        <w:tc>
          <w:tcPr>
            <w:tcW w:w="888" w:type="dxa"/>
            <w:tcBorders>
              <w:tl2br w:val="nil"/>
              <w:tr2bl w:val="nil"/>
            </w:tcBorders>
          </w:tcPr>
          <w:p>
            <w:pPr>
              <w:rPr>
                <w:sz w:val="21"/>
                <w:szCs w:val="21"/>
                <w:highlight w:val="none"/>
              </w:rPr>
            </w:pPr>
            <w:r>
              <w:rPr>
                <w:rFonts w:hint="eastAsia"/>
                <w:sz w:val="21"/>
                <w:szCs w:val="21"/>
                <w:highlight w:val="none"/>
              </w:rPr>
              <w:t>应设置</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tcBorders>
              <w:tl2br w:val="nil"/>
              <w:tr2bl w:val="nil"/>
            </w:tcBorders>
          </w:tcPr>
          <w:p>
            <w:pPr>
              <w:rPr>
                <w:sz w:val="21"/>
                <w:szCs w:val="21"/>
                <w:highlight w:val="none"/>
              </w:rPr>
            </w:pPr>
            <w:r>
              <w:rPr>
                <w:rFonts w:hint="eastAsia"/>
                <w:sz w:val="21"/>
                <w:szCs w:val="21"/>
                <w:highlight w:val="none"/>
              </w:rPr>
              <w:t>错峰蓄冷</w:t>
            </w:r>
          </w:p>
        </w:tc>
        <w:tc>
          <w:tcPr>
            <w:tcW w:w="3161" w:type="dxa"/>
            <w:tcBorders>
              <w:tl2br w:val="nil"/>
              <w:tr2bl w:val="nil"/>
            </w:tcBorders>
          </w:tcPr>
          <w:p>
            <w:pPr>
              <w:rPr>
                <w:sz w:val="21"/>
                <w:szCs w:val="21"/>
                <w:highlight w:val="none"/>
              </w:rPr>
            </w:pPr>
          </w:p>
        </w:tc>
        <w:tc>
          <w:tcPr>
            <w:tcW w:w="936" w:type="dxa"/>
            <w:tcBorders>
              <w:tl2br w:val="nil"/>
              <w:tr2bl w:val="nil"/>
            </w:tcBorders>
          </w:tcPr>
          <w:p>
            <w:pPr>
              <w:rPr>
                <w:sz w:val="21"/>
                <w:szCs w:val="21"/>
                <w:highlight w:val="none"/>
              </w:rPr>
            </w:pPr>
            <w:r>
              <w:rPr>
                <w:rFonts w:hint="eastAsia"/>
                <w:sz w:val="21"/>
                <w:szCs w:val="21"/>
                <w:highlight w:val="none"/>
              </w:rPr>
              <w:t>宜采用</w:t>
            </w:r>
          </w:p>
        </w:tc>
        <w:tc>
          <w:tcPr>
            <w:tcW w:w="1080" w:type="dxa"/>
            <w:tcBorders>
              <w:tl2br w:val="nil"/>
              <w:tr2bl w:val="nil"/>
            </w:tcBorders>
          </w:tcPr>
          <w:p>
            <w:pPr>
              <w:rPr>
                <w:sz w:val="21"/>
                <w:szCs w:val="21"/>
                <w:highlight w:val="none"/>
              </w:rPr>
            </w:pPr>
            <w:r>
              <w:rPr>
                <w:rFonts w:hint="eastAsia"/>
                <w:sz w:val="21"/>
                <w:szCs w:val="21"/>
                <w:highlight w:val="none"/>
              </w:rPr>
              <w:t>宜采用</w:t>
            </w:r>
          </w:p>
        </w:tc>
        <w:tc>
          <w:tcPr>
            <w:tcW w:w="888" w:type="dxa"/>
            <w:tcBorders>
              <w:tl2br w:val="nil"/>
              <w:tr2bl w:val="nil"/>
            </w:tcBorders>
          </w:tcPr>
          <w:p>
            <w:pPr>
              <w:rPr>
                <w:sz w:val="21"/>
                <w:szCs w:val="21"/>
                <w:highlight w:val="none"/>
              </w:rPr>
            </w:pPr>
            <w:r>
              <w:rPr>
                <w:rFonts w:hint="eastAsia"/>
                <w:sz w:val="21"/>
                <w:szCs w:val="21"/>
                <w:highlight w:val="none"/>
              </w:rPr>
              <w:t>宜采用</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tcBorders>
              <w:tl2br w:val="nil"/>
              <w:tr2bl w:val="nil"/>
            </w:tcBorders>
          </w:tcPr>
          <w:p>
            <w:pPr>
              <w:rPr>
                <w:sz w:val="21"/>
                <w:szCs w:val="21"/>
                <w:highlight w:val="none"/>
              </w:rPr>
            </w:pPr>
            <w:r>
              <w:rPr>
                <w:rFonts w:hint="eastAsia"/>
                <w:sz w:val="21"/>
                <w:szCs w:val="21"/>
                <w:highlight w:val="none"/>
              </w:rPr>
              <w:t>峰谷蓄电</w:t>
            </w:r>
          </w:p>
        </w:tc>
        <w:tc>
          <w:tcPr>
            <w:tcW w:w="3161" w:type="dxa"/>
            <w:tcBorders>
              <w:tl2br w:val="nil"/>
              <w:tr2bl w:val="nil"/>
            </w:tcBorders>
          </w:tcPr>
          <w:p>
            <w:pPr>
              <w:rPr>
                <w:sz w:val="21"/>
                <w:szCs w:val="21"/>
                <w:highlight w:val="none"/>
              </w:rPr>
            </w:pPr>
          </w:p>
        </w:tc>
        <w:tc>
          <w:tcPr>
            <w:tcW w:w="936" w:type="dxa"/>
            <w:tcBorders>
              <w:tl2br w:val="nil"/>
              <w:tr2bl w:val="nil"/>
            </w:tcBorders>
          </w:tcPr>
          <w:p>
            <w:pPr>
              <w:rPr>
                <w:sz w:val="21"/>
                <w:szCs w:val="21"/>
                <w:highlight w:val="none"/>
              </w:rPr>
            </w:pPr>
            <w:r>
              <w:rPr>
                <w:rFonts w:hint="eastAsia"/>
                <w:sz w:val="21"/>
                <w:szCs w:val="21"/>
                <w:highlight w:val="none"/>
              </w:rPr>
              <w:t>宜采用</w:t>
            </w:r>
          </w:p>
        </w:tc>
        <w:tc>
          <w:tcPr>
            <w:tcW w:w="1080" w:type="dxa"/>
            <w:tcBorders>
              <w:tl2br w:val="nil"/>
              <w:tr2bl w:val="nil"/>
            </w:tcBorders>
          </w:tcPr>
          <w:p>
            <w:pPr>
              <w:rPr>
                <w:sz w:val="21"/>
                <w:szCs w:val="21"/>
                <w:highlight w:val="none"/>
              </w:rPr>
            </w:pPr>
            <w:r>
              <w:rPr>
                <w:rFonts w:hint="eastAsia"/>
                <w:sz w:val="21"/>
                <w:szCs w:val="21"/>
                <w:highlight w:val="none"/>
              </w:rPr>
              <w:t>宜采用</w:t>
            </w:r>
          </w:p>
        </w:tc>
        <w:tc>
          <w:tcPr>
            <w:tcW w:w="888" w:type="dxa"/>
            <w:tcBorders>
              <w:tl2br w:val="nil"/>
              <w:tr2bl w:val="nil"/>
            </w:tcBorders>
          </w:tcPr>
          <w:p>
            <w:pPr>
              <w:rPr>
                <w:sz w:val="21"/>
                <w:szCs w:val="21"/>
                <w:highlight w:val="none"/>
              </w:rPr>
            </w:pPr>
            <w:r>
              <w:rPr>
                <w:rFonts w:hint="eastAsia"/>
                <w:sz w:val="21"/>
                <w:szCs w:val="21"/>
                <w:highlight w:val="none"/>
              </w:rPr>
              <w:t>宜采用</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restart"/>
            <w:tcBorders>
              <w:tl2br w:val="nil"/>
              <w:tr2bl w:val="nil"/>
            </w:tcBorders>
          </w:tcPr>
          <w:p>
            <w:pPr>
              <w:rPr>
                <w:sz w:val="21"/>
                <w:szCs w:val="21"/>
                <w:highlight w:val="none"/>
              </w:rPr>
            </w:pPr>
            <w:r>
              <w:rPr>
                <w:rFonts w:hint="eastAsia"/>
                <w:sz w:val="21"/>
                <w:szCs w:val="21"/>
                <w:highlight w:val="none"/>
              </w:rPr>
              <w:t>基础设施</w:t>
            </w:r>
          </w:p>
        </w:tc>
        <w:tc>
          <w:tcPr>
            <w:tcW w:w="1668" w:type="dxa"/>
            <w:vMerge w:val="restart"/>
            <w:tcBorders>
              <w:tl2br w:val="nil"/>
              <w:tr2bl w:val="nil"/>
            </w:tcBorders>
          </w:tcPr>
          <w:p>
            <w:pPr>
              <w:rPr>
                <w:sz w:val="21"/>
                <w:szCs w:val="21"/>
                <w:highlight w:val="none"/>
              </w:rPr>
            </w:pPr>
            <w:r>
              <w:rPr>
                <w:rFonts w:hint="eastAsia"/>
                <w:sz w:val="21"/>
                <w:szCs w:val="21"/>
                <w:highlight w:val="none"/>
              </w:rPr>
              <w:t>选址和总平面布局</w:t>
            </w:r>
          </w:p>
        </w:tc>
        <w:tc>
          <w:tcPr>
            <w:tcW w:w="3161" w:type="dxa"/>
            <w:tcBorders>
              <w:tl2br w:val="nil"/>
              <w:tr2bl w:val="nil"/>
            </w:tcBorders>
          </w:tcPr>
          <w:p>
            <w:pPr>
              <w:rPr>
                <w:sz w:val="21"/>
                <w:szCs w:val="21"/>
                <w:highlight w:val="none"/>
              </w:rPr>
            </w:pPr>
            <w:r>
              <w:rPr>
                <w:rFonts w:hint="eastAsia"/>
                <w:sz w:val="21"/>
                <w:szCs w:val="21"/>
                <w:highlight w:val="none"/>
              </w:rPr>
              <w:t>选址在水力、风力、太阳能等可再生能源充足的地区。</w:t>
            </w:r>
          </w:p>
        </w:tc>
        <w:tc>
          <w:tcPr>
            <w:tcW w:w="936" w:type="dxa"/>
            <w:tcBorders>
              <w:tl2br w:val="nil"/>
              <w:tr2bl w:val="nil"/>
            </w:tcBorders>
          </w:tcPr>
          <w:p>
            <w:pPr>
              <w:rPr>
                <w:sz w:val="21"/>
                <w:szCs w:val="21"/>
                <w:highlight w:val="none"/>
              </w:rPr>
            </w:pPr>
            <w:r>
              <w:rPr>
                <w:rFonts w:hint="eastAsia"/>
                <w:sz w:val="21"/>
                <w:szCs w:val="21"/>
                <w:highlight w:val="none"/>
              </w:rPr>
              <w:t>宜</w:t>
            </w:r>
          </w:p>
        </w:tc>
        <w:tc>
          <w:tcPr>
            <w:tcW w:w="1080" w:type="dxa"/>
            <w:tcBorders>
              <w:tl2br w:val="nil"/>
              <w:tr2bl w:val="nil"/>
            </w:tcBorders>
          </w:tcPr>
          <w:p>
            <w:pPr>
              <w:rPr>
                <w:sz w:val="21"/>
                <w:szCs w:val="21"/>
                <w:highlight w:val="none"/>
              </w:rPr>
            </w:pPr>
            <w:r>
              <w:rPr>
                <w:rFonts w:hint="eastAsia"/>
                <w:sz w:val="21"/>
                <w:szCs w:val="21"/>
                <w:highlight w:val="none"/>
              </w:rPr>
              <w:t>宜</w:t>
            </w:r>
          </w:p>
        </w:tc>
        <w:tc>
          <w:tcPr>
            <w:tcW w:w="888" w:type="dxa"/>
            <w:tcBorders>
              <w:tl2br w:val="nil"/>
              <w:tr2bl w:val="nil"/>
            </w:tcBorders>
          </w:tcPr>
          <w:p>
            <w:pPr>
              <w:rPr>
                <w:sz w:val="21"/>
                <w:szCs w:val="21"/>
                <w:highlight w:val="none"/>
              </w:rPr>
            </w:pPr>
            <w:r>
              <w:rPr>
                <w:rFonts w:hint="eastAsia"/>
                <w:sz w:val="21"/>
                <w:szCs w:val="21"/>
                <w:highlight w:val="none"/>
              </w:rPr>
              <w:t>宜</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continue"/>
            <w:tcBorders>
              <w:tl2br w:val="nil"/>
              <w:tr2bl w:val="nil"/>
            </w:tcBorders>
          </w:tcPr>
          <w:p>
            <w:pPr>
              <w:rPr>
                <w:sz w:val="21"/>
                <w:szCs w:val="21"/>
                <w:highlight w:val="none"/>
              </w:rPr>
            </w:pPr>
          </w:p>
        </w:tc>
        <w:tc>
          <w:tcPr>
            <w:tcW w:w="3161" w:type="dxa"/>
            <w:tcBorders>
              <w:tl2br w:val="nil"/>
              <w:tr2bl w:val="nil"/>
            </w:tcBorders>
          </w:tcPr>
          <w:p>
            <w:pPr>
              <w:rPr>
                <w:sz w:val="21"/>
                <w:szCs w:val="21"/>
                <w:highlight w:val="none"/>
              </w:rPr>
            </w:pPr>
            <w:r>
              <w:rPr>
                <w:rFonts w:hint="eastAsia"/>
                <w:sz w:val="21"/>
                <w:szCs w:val="21"/>
                <w:highlight w:val="none"/>
              </w:rPr>
              <w:t>选址气候适宜、环境空气清洁、能充分利用自然冷源的区域。自然冷源利用的技术方式，应满足环境容量承载力的要求。</w:t>
            </w:r>
          </w:p>
        </w:tc>
        <w:tc>
          <w:tcPr>
            <w:tcW w:w="936" w:type="dxa"/>
            <w:tcBorders>
              <w:tl2br w:val="nil"/>
              <w:tr2bl w:val="nil"/>
            </w:tcBorders>
          </w:tcPr>
          <w:p>
            <w:pPr>
              <w:rPr>
                <w:sz w:val="21"/>
                <w:szCs w:val="21"/>
                <w:highlight w:val="none"/>
              </w:rPr>
            </w:pPr>
            <w:r>
              <w:rPr>
                <w:rFonts w:hint="eastAsia"/>
                <w:sz w:val="21"/>
                <w:szCs w:val="21"/>
                <w:highlight w:val="none"/>
              </w:rPr>
              <w:t>宜</w:t>
            </w:r>
          </w:p>
        </w:tc>
        <w:tc>
          <w:tcPr>
            <w:tcW w:w="1080" w:type="dxa"/>
            <w:tcBorders>
              <w:tl2br w:val="nil"/>
              <w:tr2bl w:val="nil"/>
            </w:tcBorders>
          </w:tcPr>
          <w:p>
            <w:pPr>
              <w:rPr>
                <w:sz w:val="21"/>
                <w:szCs w:val="21"/>
                <w:highlight w:val="none"/>
              </w:rPr>
            </w:pPr>
            <w:r>
              <w:rPr>
                <w:rFonts w:hint="eastAsia"/>
                <w:sz w:val="21"/>
                <w:szCs w:val="21"/>
                <w:highlight w:val="none"/>
              </w:rPr>
              <w:t>宜</w:t>
            </w:r>
          </w:p>
        </w:tc>
        <w:tc>
          <w:tcPr>
            <w:tcW w:w="888" w:type="dxa"/>
            <w:tcBorders>
              <w:tl2br w:val="nil"/>
              <w:tr2bl w:val="nil"/>
            </w:tcBorders>
          </w:tcPr>
          <w:p>
            <w:pPr>
              <w:rPr>
                <w:sz w:val="21"/>
                <w:szCs w:val="21"/>
                <w:highlight w:val="none"/>
              </w:rPr>
            </w:pPr>
            <w:r>
              <w:rPr>
                <w:rFonts w:hint="eastAsia"/>
                <w:sz w:val="21"/>
                <w:szCs w:val="21"/>
                <w:highlight w:val="none"/>
              </w:rPr>
              <w:t>宜</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continue"/>
            <w:tcBorders>
              <w:tl2br w:val="nil"/>
              <w:tr2bl w:val="nil"/>
            </w:tcBorders>
          </w:tcPr>
          <w:p>
            <w:pPr>
              <w:rPr>
                <w:sz w:val="21"/>
                <w:szCs w:val="21"/>
                <w:highlight w:val="none"/>
              </w:rPr>
            </w:pPr>
          </w:p>
        </w:tc>
        <w:tc>
          <w:tcPr>
            <w:tcW w:w="3161" w:type="dxa"/>
            <w:tcBorders>
              <w:tl2br w:val="nil"/>
              <w:tr2bl w:val="nil"/>
            </w:tcBorders>
          </w:tcPr>
          <w:p>
            <w:pPr>
              <w:rPr>
                <w:sz w:val="21"/>
                <w:szCs w:val="21"/>
                <w:highlight w:val="none"/>
              </w:rPr>
            </w:pPr>
            <w:r>
              <w:rPr>
                <w:rFonts w:hint="eastAsia"/>
                <w:sz w:val="21"/>
                <w:szCs w:val="21"/>
                <w:highlight w:val="none"/>
              </w:rPr>
              <w:t>充分利用闲置的仓库、厂房等实施，减少土建过程的碳排放。</w:t>
            </w:r>
          </w:p>
        </w:tc>
        <w:tc>
          <w:tcPr>
            <w:tcW w:w="936" w:type="dxa"/>
            <w:tcBorders>
              <w:tl2br w:val="nil"/>
              <w:tr2bl w:val="nil"/>
            </w:tcBorders>
          </w:tcPr>
          <w:p>
            <w:pPr>
              <w:rPr>
                <w:sz w:val="21"/>
                <w:szCs w:val="21"/>
                <w:highlight w:val="none"/>
              </w:rPr>
            </w:pPr>
            <w:r>
              <w:rPr>
                <w:rFonts w:hint="eastAsia"/>
                <w:sz w:val="21"/>
                <w:szCs w:val="21"/>
                <w:highlight w:val="none"/>
              </w:rPr>
              <w:t>宜</w:t>
            </w:r>
          </w:p>
        </w:tc>
        <w:tc>
          <w:tcPr>
            <w:tcW w:w="1080" w:type="dxa"/>
            <w:tcBorders>
              <w:tl2br w:val="nil"/>
              <w:tr2bl w:val="nil"/>
            </w:tcBorders>
          </w:tcPr>
          <w:p>
            <w:pPr>
              <w:rPr>
                <w:sz w:val="21"/>
                <w:szCs w:val="21"/>
                <w:highlight w:val="none"/>
              </w:rPr>
            </w:pPr>
            <w:r>
              <w:rPr>
                <w:rFonts w:hint="eastAsia"/>
                <w:sz w:val="21"/>
                <w:szCs w:val="21"/>
                <w:highlight w:val="none"/>
              </w:rPr>
              <w:t>宜</w:t>
            </w:r>
          </w:p>
        </w:tc>
        <w:tc>
          <w:tcPr>
            <w:tcW w:w="888" w:type="dxa"/>
            <w:tcBorders>
              <w:tl2br w:val="nil"/>
              <w:tr2bl w:val="nil"/>
            </w:tcBorders>
          </w:tcPr>
          <w:p>
            <w:pPr>
              <w:rPr>
                <w:sz w:val="21"/>
                <w:szCs w:val="21"/>
                <w:highlight w:val="none"/>
              </w:rPr>
            </w:pPr>
            <w:r>
              <w:rPr>
                <w:rFonts w:hint="eastAsia"/>
                <w:sz w:val="21"/>
                <w:szCs w:val="21"/>
                <w:highlight w:val="none"/>
              </w:rPr>
              <w:t>宜</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continue"/>
            <w:tcBorders>
              <w:tl2br w:val="nil"/>
              <w:tr2bl w:val="nil"/>
            </w:tcBorders>
          </w:tcPr>
          <w:p>
            <w:pPr>
              <w:rPr>
                <w:sz w:val="21"/>
                <w:szCs w:val="21"/>
                <w:highlight w:val="none"/>
              </w:rPr>
            </w:pPr>
          </w:p>
        </w:tc>
        <w:tc>
          <w:tcPr>
            <w:tcW w:w="3161" w:type="dxa"/>
            <w:tcBorders>
              <w:tl2br w:val="nil"/>
              <w:tr2bl w:val="nil"/>
            </w:tcBorders>
          </w:tcPr>
          <w:p>
            <w:pPr>
              <w:rPr>
                <w:sz w:val="21"/>
                <w:szCs w:val="21"/>
                <w:highlight w:val="none"/>
              </w:rPr>
            </w:pPr>
            <w:r>
              <w:rPr>
                <w:rFonts w:hint="eastAsia"/>
                <w:sz w:val="21"/>
                <w:szCs w:val="21"/>
                <w:highlight w:val="none"/>
              </w:rPr>
              <w:t>充分发挥气候水文和地形地貌等自然条件天然优势，因地制宜促进节能降耗的山洞、山体间垭口、海底、河流湖泊沿岸等特殊地理条件建设数据中心。</w:t>
            </w:r>
          </w:p>
        </w:tc>
        <w:tc>
          <w:tcPr>
            <w:tcW w:w="936" w:type="dxa"/>
            <w:tcBorders>
              <w:tl2br w:val="nil"/>
              <w:tr2bl w:val="nil"/>
            </w:tcBorders>
          </w:tcPr>
          <w:p>
            <w:pPr>
              <w:rPr>
                <w:sz w:val="21"/>
                <w:szCs w:val="21"/>
                <w:highlight w:val="none"/>
              </w:rPr>
            </w:pPr>
            <w:r>
              <w:rPr>
                <w:rFonts w:hint="eastAsia"/>
                <w:sz w:val="21"/>
                <w:szCs w:val="21"/>
                <w:highlight w:val="none"/>
              </w:rPr>
              <w:t>宜</w:t>
            </w:r>
          </w:p>
        </w:tc>
        <w:tc>
          <w:tcPr>
            <w:tcW w:w="1080" w:type="dxa"/>
            <w:tcBorders>
              <w:tl2br w:val="nil"/>
              <w:tr2bl w:val="nil"/>
            </w:tcBorders>
          </w:tcPr>
          <w:p>
            <w:pPr>
              <w:rPr>
                <w:sz w:val="21"/>
                <w:szCs w:val="21"/>
                <w:highlight w:val="none"/>
              </w:rPr>
            </w:pPr>
            <w:r>
              <w:rPr>
                <w:rFonts w:hint="eastAsia"/>
                <w:sz w:val="21"/>
                <w:szCs w:val="21"/>
                <w:highlight w:val="none"/>
              </w:rPr>
              <w:t>宜</w:t>
            </w:r>
          </w:p>
        </w:tc>
        <w:tc>
          <w:tcPr>
            <w:tcW w:w="888" w:type="dxa"/>
            <w:tcBorders>
              <w:tl2br w:val="nil"/>
              <w:tr2bl w:val="nil"/>
            </w:tcBorders>
          </w:tcPr>
          <w:p>
            <w:pPr>
              <w:rPr>
                <w:sz w:val="21"/>
                <w:szCs w:val="21"/>
                <w:highlight w:val="none"/>
              </w:rPr>
            </w:pPr>
            <w:r>
              <w:rPr>
                <w:rFonts w:hint="eastAsia"/>
                <w:sz w:val="21"/>
                <w:szCs w:val="21"/>
                <w:highlight w:val="none"/>
              </w:rPr>
              <w:t>宜</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continue"/>
            <w:tcBorders>
              <w:tl2br w:val="nil"/>
              <w:tr2bl w:val="nil"/>
            </w:tcBorders>
          </w:tcPr>
          <w:p>
            <w:pPr>
              <w:rPr>
                <w:sz w:val="21"/>
                <w:szCs w:val="21"/>
                <w:highlight w:val="none"/>
              </w:rPr>
            </w:pPr>
          </w:p>
        </w:tc>
        <w:tc>
          <w:tcPr>
            <w:tcW w:w="3161" w:type="dxa"/>
            <w:tcBorders>
              <w:tl2br w:val="nil"/>
              <w:tr2bl w:val="nil"/>
            </w:tcBorders>
          </w:tcPr>
          <w:p>
            <w:pPr>
              <w:rPr>
                <w:sz w:val="21"/>
                <w:szCs w:val="21"/>
                <w:highlight w:val="none"/>
              </w:rPr>
            </w:pPr>
            <w:r>
              <w:rPr>
                <w:rFonts w:hint="eastAsia"/>
                <w:sz w:val="21"/>
                <w:szCs w:val="21"/>
                <w:highlight w:val="none"/>
              </w:rPr>
              <w:t>选址应符合GB 50174的相关规定，并优先结合产业升级、工业转型规划，充分利用电厂余热资源和工业废弃能源，合理选址建设。</w:t>
            </w:r>
          </w:p>
        </w:tc>
        <w:tc>
          <w:tcPr>
            <w:tcW w:w="936" w:type="dxa"/>
            <w:tcBorders>
              <w:tl2br w:val="nil"/>
              <w:tr2bl w:val="nil"/>
            </w:tcBorders>
          </w:tcPr>
          <w:p>
            <w:pPr>
              <w:rPr>
                <w:sz w:val="21"/>
                <w:szCs w:val="21"/>
                <w:highlight w:val="none"/>
              </w:rPr>
            </w:pPr>
            <w:r>
              <w:rPr>
                <w:rFonts w:hint="eastAsia"/>
                <w:sz w:val="21"/>
                <w:szCs w:val="21"/>
                <w:highlight w:val="none"/>
              </w:rPr>
              <w:t>宜</w:t>
            </w:r>
          </w:p>
        </w:tc>
        <w:tc>
          <w:tcPr>
            <w:tcW w:w="1080" w:type="dxa"/>
            <w:tcBorders>
              <w:tl2br w:val="nil"/>
              <w:tr2bl w:val="nil"/>
            </w:tcBorders>
          </w:tcPr>
          <w:p>
            <w:pPr>
              <w:rPr>
                <w:sz w:val="21"/>
                <w:szCs w:val="21"/>
                <w:highlight w:val="none"/>
              </w:rPr>
            </w:pPr>
            <w:r>
              <w:rPr>
                <w:rFonts w:hint="eastAsia"/>
                <w:sz w:val="21"/>
                <w:szCs w:val="21"/>
                <w:highlight w:val="none"/>
              </w:rPr>
              <w:t>宜</w:t>
            </w:r>
          </w:p>
        </w:tc>
        <w:tc>
          <w:tcPr>
            <w:tcW w:w="888" w:type="dxa"/>
            <w:tcBorders>
              <w:tl2br w:val="nil"/>
              <w:tr2bl w:val="nil"/>
            </w:tcBorders>
          </w:tcPr>
          <w:p>
            <w:pPr>
              <w:rPr>
                <w:sz w:val="21"/>
                <w:szCs w:val="21"/>
                <w:highlight w:val="none"/>
              </w:rPr>
            </w:pPr>
            <w:r>
              <w:rPr>
                <w:rFonts w:hint="eastAsia"/>
                <w:sz w:val="21"/>
                <w:szCs w:val="21"/>
                <w:highlight w:val="none"/>
              </w:rPr>
              <w:t>宜</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continue"/>
            <w:tcBorders>
              <w:tl2br w:val="nil"/>
              <w:tr2bl w:val="nil"/>
            </w:tcBorders>
          </w:tcPr>
          <w:p>
            <w:pPr>
              <w:rPr>
                <w:sz w:val="21"/>
                <w:szCs w:val="21"/>
                <w:highlight w:val="none"/>
              </w:rPr>
            </w:pPr>
          </w:p>
        </w:tc>
        <w:tc>
          <w:tcPr>
            <w:tcW w:w="3161" w:type="dxa"/>
            <w:tcBorders>
              <w:tl2br w:val="nil"/>
              <w:tr2bl w:val="nil"/>
            </w:tcBorders>
          </w:tcPr>
          <w:p>
            <w:pPr>
              <w:rPr>
                <w:sz w:val="21"/>
                <w:szCs w:val="21"/>
                <w:highlight w:val="none"/>
              </w:rPr>
            </w:pPr>
            <w:r>
              <w:rPr>
                <w:rFonts w:hint="eastAsia"/>
                <w:sz w:val="21"/>
                <w:szCs w:val="21"/>
                <w:highlight w:val="none"/>
              </w:rPr>
              <w:t>优先选址在靠近电厂等电力充足的地区</w:t>
            </w:r>
          </w:p>
        </w:tc>
        <w:tc>
          <w:tcPr>
            <w:tcW w:w="936" w:type="dxa"/>
            <w:tcBorders>
              <w:tl2br w:val="nil"/>
              <w:tr2bl w:val="nil"/>
            </w:tcBorders>
          </w:tcPr>
          <w:p>
            <w:pPr>
              <w:rPr>
                <w:sz w:val="21"/>
                <w:szCs w:val="21"/>
                <w:highlight w:val="none"/>
              </w:rPr>
            </w:pPr>
            <w:r>
              <w:rPr>
                <w:rFonts w:hint="eastAsia"/>
                <w:sz w:val="21"/>
                <w:szCs w:val="21"/>
                <w:highlight w:val="none"/>
              </w:rPr>
              <w:t>宜</w:t>
            </w:r>
          </w:p>
        </w:tc>
        <w:tc>
          <w:tcPr>
            <w:tcW w:w="1080" w:type="dxa"/>
            <w:tcBorders>
              <w:tl2br w:val="nil"/>
              <w:tr2bl w:val="nil"/>
            </w:tcBorders>
          </w:tcPr>
          <w:p>
            <w:pPr>
              <w:rPr>
                <w:sz w:val="21"/>
                <w:szCs w:val="21"/>
                <w:highlight w:val="none"/>
              </w:rPr>
            </w:pPr>
            <w:r>
              <w:rPr>
                <w:rFonts w:hint="eastAsia"/>
                <w:sz w:val="21"/>
                <w:szCs w:val="21"/>
                <w:highlight w:val="none"/>
              </w:rPr>
              <w:t>宜</w:t>
            </w:r>
          </w:p>
        </w:tc>
        <w:tc>
          <w:tcPr>
            <w:tcW w:w="888" w:type="dxa"/>
            <w:tcBorders>
              <w:tl2br w:val="nil"/>
              <w:tr2bl w:val="nil"/>
            </w:tcBorders>
          </w:tcPr>
          <w:p>
            <w:pPr>
              <w:rPr>
                <w:sz w:val="21"/>
                <w:szCs w:val="21"/>
                <w:highlight w:val="none"/>
              </w:rPr>
            </w:pPr>
            <w:r>
              <w:rPr>
                <w:rFonts w:hint="eastAsia"/>
                <w:sz w:val="21"/>
                <w:szCs w:val="21"/>
                <w:highlight w:val="none"/>
              </w:rPr>
              <w:t>应</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1165" w:hRule="atLeast"/>
        </w:trPr>
        <w:tc>
          <w:tcPr>
            <w:tcW w:w="801" w:type="dxa"/>
            <w:vMerge w:val="continue"/>
            <w:tcBorders>
              <w:tl2br w:val="nil"/>
              <w:tr2bl w:val="nil"/>
            </w:tcBorders>
          </w:tcPr>
          <w:p>
            <w:pPr>
              <w:rPr>
                <w:sz w:val="21"/>
                <w:szCs w:val="21"/>
                <w:highlight w:val="none"/>
              </w:rPr>
            </w:pPr>
          </w:p>
        </w:tc>
        <w:tc>
          <w:tcPr>
            <w:tcW w:w="1668" w:type="dxa"/>
            <w:vMerge w:val="restart"/>
            <w:tcBorders>
              <w:tl2br w:val="nil"/>
              <w:tr2bl w:val="nil"/>
            </w:tcBorders>
          </w:tcPr>
          <w:p>
            <w:pPr>
              <w:rPr>
                <w:sz w:val="21"/>
                <w:szCs w:val="21"/>
                <w:highlight w:val="none"/>
              </w:rPr>
            </w:pPr>
            <w:r>
              <w:rPr>
                <w:rFonts w:hint="eastAsia"/>
                <w:sz w:val="21"/>
                <w:szCs w:val="21"/>
                <w:highlight w:val="none"/>
              </w:rPr>
              <w:t>工艺</w:t>
            </w:r>
          </w:p>
        </w:tc>
        <w:tc>
          <w:tcPr>
            <w:tcW w:w="3161" w:type="dxa"/>
            <w:tcBorders>
              <w:tl2br w:val="nil"/>
              <w:tr2bl w:val="nil"/>
            </w:tcBorders>
          </w:tcPr>
          <w:p>
            <w:pPr>
              <w:rPr>
                <w:sz w:val="21"/>
                <w:szCs w:val="21"/>
                <w:highlight w:val="none"/>
              </w:rPr>
            </w:pPr>
            <w:r>
              <w:rPr>
                <w:rFonts w:hint="eastAsia"/>
                <w:sz w:val="21"/>
                <w:szCs w:val="21"/>
                <w:highlight w:val="none"/>
              </w:rPr>
              <w:t>采用模块化，封闭通道方式部署；</w:t>
            </w:r>
          </w:p>
          <w:p>
            <w:pPr>
              <w:rPr>
                <w:sz w:val="21"/>
                <w:szCs w:val="21"/>
                <w:highlight w:val="none"/>
              </w:rPr>
            </w:pPr>
            <w:r>
              <w:rPr>
                <w:rFonts w:hint="eastAsia"/>
                <w:sz w:val="21"/>
                <w:szCs w:val="21"/>
                <w:highlight w:val="none"/>
              </w:rPr>
              <w:t>采用封堵措施，避免冷量丢失和冷热空气混合</w:t>
            </w:r>
            <w:r>
              <w:rPr>
                <w:rFonts w:hint="eastAsia"/>
                <w:sz w:val="21"/>
                <w:szCs w:val="21"/>
                <w:highlight w:val="none"/>
                <w:lang w:eastAsia="zh-CN"/>
              </w:rPr>
              <w:t>。</w:t>
            </w:r>
          </w:p>
        </w:tc>
        <w:tc>
          <w:tcPr>
            <w:tcW w:w="936" w:type="dxa"/>
            <w:tcBorders>
              <w:tl2br w:val="nil"/>
              <w:tr2bl w:val="nil"/>
            </w:tcBorders>
          </w:tcPr>
          <w:p>
            <w:pPr>
              <w:rPr>
                <w:sz w:val="21"/>
                <w:szCs w:val="21"/>
                <w:highlight w:val="none"/>
              </w:rPr>
            </w:pPr>
            <w:r>
              <w:rPr>
                <w:rFonts w:hint="eastAsia"/>
                <w:sz w:val="21"/>
                <w:szCs w:val="21"/>
                <w:highlight w:val="none"/>
                <w:lang w:val="en-US" w:eastAsia="zh-CN"/>
              </w:rPr>
              <w:t>宜</w:t>
            </w:r>
            <w:r>
              <w:rPr>
                <w:rFonts w:hint="eastAsia"/>
                <w:sz w:val="21"/>
                <w:szCs w:val="21"/>
                <w:highlight w:val="none"/>
              </w:rPr>
              <w:t>采用</w:t>
            </w:r>
          </w:p>
          <w:p>
            <w:pPr>
              <w:rPr>
                <w:rFonts w:hint="default"/>
                <w:sz w:val="21"/>
                <w:szCs w:val="21"/>
                <w:highlight w:val="none"/>
                <w:lang w:val="en-US"/>
              </w:rPr>
            </w:pPr>
          </w:p>
        </w:tc>
        <w:tc>
          <w:tcPr>
            <w:tcW w:w="1080" w:type="dxa"/>
            <w:tcBorders>
              <w:tl2br w:val="nil"/>
              <w:tr2bl w:val="nil"/>
            </w:tcBorders>
          </w:tcPr>
          <w:p>
            <w:pPr>
              <w:rPr>
                <w:rFonts w:hint="default"/>
                <w:sz w:val="21"/>
                <w:szCs w:val="21"/>
                <w:highlight w:val="none"/>
                <w:lang w:val="en-US"/>
              </w:rPr>
            </w:pPr>
            <w:r>
              <w:rPr>
                <w:rFonts w:hint="eastAsia"/>
                <w:sz w:val="21"/>
                <w:szCs w:val="21"/>
                <w:highlight w:val="none"/>
              </w:rPr>
              <w:t>应采用</w:t>
            </w:r>
          </w:p>
        </w:tc>
        <w:tc>
          <w:tcPr>
            <w:tcW w:w="888" w:type="dxa"/>
            <w:tcBorders>
              <w:tl2br w:val="nil"/>
              <w:tr2bl w:val="nil"/>
            </w:tcBorders>
          </w:tcPr>
          <w:p>
            <w:pPr>
              <w:rPr>
                <w:sz w:val="21"/>
                <w:szCs w:val="21"/>
                <w:highlight w:val="none"/>
              </w:rPr>
            </w:pPr>
            <w:r>
              <w:rPr>
                <w:rFonts w:hint="eastAsia"/>
                <w:sz w:val="21"/>
                <w:szCs w:val="21"/>
                <w:highlight w:val="none"/>
              </w:rPr>
              <w:t>应采用</w:t>
            </w:r>
          </w:p>
          <w:p>
            <w:pPr>
              <w:rPr>
                <w:rFonts w:hint="default"/>
                <w:sz w:val="21"/>
                <w:szCs w:val="21"/>
                <w:highlight w:val="none"/>
                <w:lang w:val="en-US"/>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1165" w:hRule="atLeast"/>
        </w:trPr>
        <w:tc>
          <w:tcPr>
            <w:tcW w:w="801" w:type="dxa"/>
            <w:vMerge w:val="continue"/>
            <w:tcBorders>
              <w:tl2br w:val="nil"/>
              <w:tr2bl w:val="nil"/>
            </w:tcBorders>
          </w:tcPr>
          <w:p/>
        </w:tc>
        <w:tc>
          <w:tcPr>
            <w:tcW w:w="1668" w:type="dxa"/>
            <w:vMerge w:val="continue"/>
            <w:tcBorders>
              <w:tl2br w:val="nil"/>
              <w:tr2bl w:val="nil"/>
            </w:tcBorders>
          </w:tcPr>
          <w:p/>
        </w:tc>
        <w:tc>
          <w:tcPr>
            <w:tcW w:w="3161" w:type="dxa"/>
            <w:tcBorders>
              <w:tl2br w:val="nil"/>
              <w:tr2bl w:val="nil"/>
            </w:tcBorders>
          </w:tcPr>
          <w:p>
            <w:pPr>
              <w:rPr>
                <w:rFonts w:hint="eastAsia"/>
                <w:sz w:val="21"/>
                <w:szCs w:val="21"/>
                <w:highlight w:val="none"/>
              </w:rPr>
            </w:pPr>
            <w:r>
              <w:rPr>
                <w:rFonts w:hint="eastAsia"/>
                <w:sz w:val="21"/>
                <w:szCs w:val="21"/>
                <w:highlight w:val="none"/>
              </w:rPr>
              <w:t>采用高密上架方式，提升机架空间和电源功率利用率。</w:t>
            </w:r>
          </w:p>
        </w:tc>
        <w:tc>
          <w:tcPr>
            <w:tcW w:w="936" w:type="dxa"/>
            <w:tcBorders>
              <w:tl2br w:val="nil"/>
              <w:tr2bl w:val="nil"/>
            </w:tcBorders>
          </w:tcPr>
          <w:p>
            <w:pPr>
              <w:rPr>
                <w:rFonts w:hint="default" w:eastAsiaTheme="minorEastAsia"/>
                <w:sz w:val="21"/>
                <w:szCs w:val="21"/>
                <w:highlight w:val="none"/>
                <w:lang w:val="en-US" w:eastAsia="zh-CN"/>
              </w:rPr>
            </w:pPr>
            <w:r>
              <w:rPr>
                <w:rFonts w:hint="eastAsia"/>
                <w:sz w:val="21"/>
                <w:szCs w:val="21"/>
                <w:highlight w:val="none"/>
                <w:lang w:val="en-US" w:eastAsia="zh-CN"/>
              </w:rPr>
              <w:t>应采用</w:t>
            </w:r>
          </w:p>
        </w:tc>
        <w:tc>
          <w:tcPr>
            <w:tcW w:w="1080" w:type="dxa"/>
            <w:tcBorders>
              <w:tl2br w:val="nil"/>
              <w:tr2bl w:val="nil"/>
            </w:tcBorders>
          </w:tcPr>
          <w:p>
            <w:pPr>
              <w:rPr>
                <w:rFonts w:hint="eastAsia"/>
                <w:sz w:val="21"/>
                <w:szCs w:val="21"/>
                <w:highlight w:val="none"/>
              </w:rPr>
            </w:pPr>
            <w:r>
              <w:rPr>
                <w:rFonts w:hint="eastAsia"/>
                <w:sz w:val="21"/>
                <w:szCs w:val="21"/>
                <w:highlight w:val="none"/>
                <w:lang w:val="en-US" w:eastAsia="zh-CN"/>
              </w:rPr>
              <w:t>应采用</w:t>
            </w:r>
          </w:p>
        </w:tc>
        <w:tc>
          <w:tcPr>
            <w:tcW w:w="888" w:type="dxa"/>
            <w:tcBorders>
              <w:tl2br w:val="nil"/>
              <w:tr2bl w:val="nil"/>
            </w:tcBorders>
          </w:tcPr>
          <w:p>
            <w:pPr>
              <w:rPr>
                <w:rFonts w:hint="eastAsia"/>
                <w:sz w:val="21"/>
                <w:szCs w:val="21"/>
                <w:highlight w:val="none"/>
              </w:rPr>
            </w:pPr>
            <w:r>
              <w:rPr>
                <w:rFonts w:hint="eastAsia"/>
                <w:sz w:val="21"/>
                <w:szCs w:val="21"/>
                <w:highlight w:val="none"/>
                <w:lang w:val="en-US" w:eastAsia="zh-CN"/>
              </w:rPr>
              <w:t>应采用</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restart"/>
            <w:tcBorders>
              <w:tl2br w:val="nil"/>
              <w:tr2bl w:val="nil"/>
            </w:tcBorders>
          </w:tcPr>
          <w:p>
            <w:pPr>
              <w:rPr>
                <w:sz w:val="21"/>
                <w:szCs w:val="21"/>
                <w:highlight w:val="none"/>
              </w:rPr>
            </w:pPr>
            <w:r>
              <w:rPr>
                <w:rFonts w:hint="eastAsia"/>
                <w:sz w:val="21"/>
                <w:szCs w:val="21"/>
                <w:highlight w:val="none"/>
              </w:rPr>
              <w:t>建筑与结构</w:t>
            </w:r>
          </w:p>
        </w:tc>
        <w:tc>
          <w:tcPr>
            <w:tcW w:w="3161" w:type="dxa"/>
            <w:tcBorders>
              <w:tl2br w:val="nil"/>
              <w:tr2bl w:val="nil"/>
            </w:tcBorders>
          </w:tcPr>
          <w:p>
            <w:pPr>
              <w:rPr>
                <w:sz w:val="21"/>
                <w:szCs w:val="21"/>
                <w:highlight w:val="none"/>
              </w:rPr>
            </w:pPr>
            <w:r>
              <w:rPr>
                <w:rFonts w:hint="eastAsia"/>
                <w:sz w:val="21"/>
                <w:szCs w:val="21"/>
                <w:highlight w:val="none"/>
              </w:rPr>
              <w:t>鼓励采用钢结构、预制化的建设方式，提升建筑材料回收率。</w:t>
            </w:r>
          </w:p>
          <w:p>
            <w:pPr>
              <w:rPr>
                <w:sz w:val="21"/>
                <w:szCs w:val="21"/>
                <w:highlight w:val="none"/>
              </w:rPr>
            </w:pPr>
            <w:r>
              <w:rPr>
                <w:rFonts w:hint="eastAsia"/>
                <w:sz w:val="21"/>
                <w:szCs w:val="21"/>
                <w:highlight w:val="none"/>
              </w:rPr>
              <w:t>采用符合工业化建设要求的结构体系与建筑构件。</w:t>
            </w:r>
          </w:p>
          <w:p>
            <w:pPr>
              <w:rPr>
                <w:sz w:val="21"/>
                <w:szCs w:val="21"/>
                <w:highlight w:val="none"/>
              </w:rPr>
            </w:pPr>
            <w:r>
              <w:rPr>
                <w:rFonts w:hint="eastAsia"/>
                <w:sz w:val="21"/>
                <w:szCs w:val="21"/>
                <w:highlight w:val="none"/>
              </w:rPr>
              <w:t>（</w:t>
            </w:r>
            <w:r>
              <w:rPr>
                <w:sz w:val="21"/>
                <w:szCs w:val="21"/>
                <w:highlight w:val="none"/>
              </w:rPr>
              <w:t>1</w:t>
            </w:r>
            <w:r>
              <w:rPr>
                <w:rFonts w:hint="eastAsia"/>
                <w:sz w:val="21"/>
                <w:szCs w:val="21"/>
                <w:highlight w:val="none"/>
              </w:rPr>
              <w:t>）主体结构采用钢结构；</w:t>
            </w:r>
          </w:p>
          <w:p>
            <w:pPr>
              <w:rPr>
                <w:sz w:val="21"/>
                <w:szCs w:val="21"/>
                <w:highlight w:val="none"/>
              </w:rPr>
            </w:pPr>
            <w:r>
              <w:rPr>
                <w:rFonts w:hint="eastAsia"/>
                <w:sz w:val="21"/>
                <w:szCs w:val="21"/>
                <w:highlight w:val="none"/>
              </w:rPr>
              <w:t>（</w:t>
            </w:r>
            <w:r>
              <w:rPr>
                <w:sz w:val="21"/>
                <w:szCs w:val="21"/>
                <w:highlight w:val="none"/>
              </w:rPr>
              <w:t>2</w:t>
            </w:r>
            <w:r>
              <w:rPr>
                <w:rFonts w:hint="eastAsia"/>
                <w:sz w:val="21"/>
                <w:szCs w:val="21"/>
                <w:highlight w:val="none"/>
              </w:rPr>
              <w:t>）主体结构采用混凝土结构，地上部分预制构件应用混凝土体积占混凝土总体积的比例达到</w:t>
            </w:r>
            <w:r>
              <w:rPr>
                <w:sz w:val="21"/>
                <w:szCs w:val="21"/>
                <w:highlight w:val="none"/>
              </w:rPr>
              <w:t>30%</w:t>
            </w:r>
          </w:p>
        </w:tc>
        <w:tc>
          <w:tcPr>
            <w:tcW w:w="936" w:type="dxa"/>
            <w:tcBorders>
              <w:tl2br w:val="nil"/>
              <w:tr2bl w:val="nil"/>
            </w:tcBorders>
          </w:tcPr>
          <w:p>
            <w:pPr>
              <w:rPr>
                <w:sz w:val="21"/>
                <w:szCs w:val="21"/>
                <w:highlight w:val="none"/>
              </w:rPr>
            </w:pPr>
            <w:r>
              <w:rPr>
                <w:rFonts w:hint="eastAsia"/>
                <w:sz w:val="21"/>
                <w:szCs w:val="21"/>
                <w:highlight w:val="none"/>
              </w:rPr>
              <w:t>满足两者其一</w:t>
            </w:r>
          </w:p>
        </w:tc>
        <w:tc>
          <w:tcPr>
            <w:tcW w:w="1080" w:type="dxa"/>
            <w:tcBorders>
              <w:tl2br w:val="nil"/>
              <w:tr2bl w:val="nil"/>
            </w:tcBorders>
          </w:tcPr>
          <w:p>
            <w:pPr>
              <w:rPr>
                <w:sz w:val="21"/>
                <w:szCs w:val="21"/>
                <w:highlight w:val="none"/>
              </w:rPr>
            </w:pPr>
            <w:r>
              <w:rPr>
                <w:rFonts w:hint="eastAsia"/>
                <w:sz w:val="21"/>
                <w:szCs w:val="21"/>
                <w:highlight w:val="none"/>
              </w:rPr>
              <w:t>满足两者其一</w:t>
            </w:r>
          </w:p>
        </w:tc>
        <w:tc>
          <w:tcPr>
            <w:tcW w:w="888" w:type="dxa"/>
            <w:tcBorders>
              <w:tl2br w:val="nil"/>
              <w:tr2bl w:val="nil"/>
            </w:tcBorders>
          </w:tcPr>
          <w:p>
            <w:pPr>
              <w:rPr>
                <w:sz w:val="21"/>
                <w:szCs w:val="21"/>
                <w:highlight w:val="none"/>
              </w:rPr>
            </w:pPr>
            <w:r>
              <w:rPr>
                <w:rFonts w:hint="eastAsia"/>
                <w:sz w:val="21"/>
                <w:szCs w:val="21"/>
                <w:highlight w:val="none"/>
              </w:rPr>
              <w:t>满足两者其一</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continue"/>
            <w:tcBorders>
              <w:tl2br w:val="nil"/>
              <w:tr2bl w:val="nil"/>
            </w:tcBorders>
          </w:tcPr>
          <w:p>
            <w:pPr>
              <w:rPr>
                <w:sz w:val="21"/>
                <w:szCs w:val="21"/>
                <w:highlight w:val="none"/>
              </w:rPr>
            </w:pPr>
          </w:p>
        </w:tc>
        <w:tc>
          <w:tcPr>
            <w:tcW w:w="3161" w:type="dxa"/>
            <w:tcBorders>
              <w:tl2br w:val="nil"/>
              <w:tr2bl w:val="nil"/>
            </w:tcBorders>
          </w:tcPr>
          <w:p>
            <w:pPr>
              <w:rPr>
                <w:highlight w:val="none"/>
              </w:rPr>
            </w:pPr>
            <w:r>
              <w:rPr>
                <w:rFonts w:hint="eastAsia"/>
                <w:sz w:val="21"/>
                <w:szCs w:val="21"/>
                <w:highlight w:val="none"/>
              </w:rPr>
              <w:t>鼓励提升数据中心建筑利用率，数据中心空间布局合理，机电设施与</w:t>
            </w:r>
            <w:r>
              <w:rPr>
                <w:sz w:val="21"/>
                <w:szCs w:val="21"/>
                <w:highlight w:val="none"/>
              </w:rPr>
              <w:t>IT</w:t>
            </w:r>
            <w:r>
              <w:rPr>
                <w:rFonts w:hint="eastAsia"/>
                <w:sz w:val="21"/>
                <w:szCs w:val="21"/>
                <w:highlight w:val="none"/>
              </w:rPr>
              <w:t>机房紧凑有序，单千瓦平均占用的建筑面积不超过</w:t>
            </w:r>
            <w:r>
              <w:rPr>
                <w:sz w:val="21"/>
                <w:szCs w:val="21"/>
                <w:highlight w:val="none"/>
              </w:rPr>
              <w:t>10</w:t>
            </w:r>
            <w:r>
              <w:rPr>
                <w:rFonts w:hint="eastAsia"/>
                <w:sz w:val="21"/>
                <w:szCs w:val="21"/>
                <w:highlight w:val="none"/>
              </w:rPr>
              <w:t>平米。</w:t>
            </w:r>
          </w:p>
        </w:tc>
        <w:tc>
          <w:tcPr>
            <w:tcW w:w="936" w:type="dxa"/>
            <w:tcBorders>
              <w:tl2br w:val="nil"/>
              <w:tr2bl w:val="nil"/>
            </w:tcBorders>
          </w:tcPr>
          <w:p>
            <w:pPr>
              <w:rPr>
                <w:sz w:val="21"/>
                <w:szCs w:val="21"/>
                <w:highlight w:val="none"/>
              </w:rPr>
            </w:pPr>
            <w:r>
              <w:rPr>
                <w:sz w:val="21"/>
                <w:szCs w:val="21"/>
                <w:highlight w:val="none"/>
              </w:rPr>
              <w:t>1.5</w:t>
            </w:r>
            <w:r>
              <w:rPr>
                <w:rFonts w:hint="eastAsia"/>
                <w:sz w:val="21"/>
                <w:szCs w:val="21"/>
                <w:highlight w:val="none"/>
              </w:rPr>
              <w:t>平米</w:t>
            </w:r>
          </w:p>
        </w:tc>
        <w:tc>
          <w:tcPr>
            <w:tcW w:w="1080" w:type="dxa"/>
            <w:tcBorders>
              <w:tl2br w:val="nil"/>
              <w:tr2bl w:val="nil"/>
            </w:tcBorders>
          </w:tcPr>
          <w:p>
            <w:pPr>
              <w:rPr>
                <w:sz w:val="21"/>
                <w:szCs w:val="21"/>
                <w:highlight w:val="none"/>
              </w:rPr>
            </w:pPr>
            <w:r>
              <w:rPr>
                <w:sz w:val="21"/>
                <w:szCs w:val="21"/>
                <w:highlight w:val="none"/>
              </w:rPr>
              <w:t>1.3</w:t>
            </w:r>
            <w:r>
              <w:rPr>
                <w:rFonts w:hint="eastAsia"/>
                <w:sz w:val="21"/>
                <w:szCs w:val="21"/>
                <w:highlight w:val="none"/>
              </w:rPr>
              <w:t>平米</w:t>
            </w:r>
          </w:p>
        </w:tc>
        <w:tc>
          <w:tcPr>
            <w:tcW w:w="888" w:type="dxa"/>
            <w:tcBorders>
              <w:tl2br w:val="nil"/>
              <w:tr2bl w:val="nil"/>
            </w:tcBorders>
          </w:tcPr>
          <w:p>
            <w:pPr>
              <w:rPr>
                <w:sz w:val="21"/>
                <w:szCs w:val="21"/>
                <w:highlight w:val="none"/>
              </w:rPr>
            </w:pPr>
            <w:r>
              <w:rPr>
                <w:sz w:val="21"/>
                <w:szCs w:val="21"/>
                <w:highlight w:val="none"/>
              </w:rPr>
              <w:t>1.2</w:t>
            </w:r>
            <w:r>
              <w:rPr>
                <w:rFonts w:hint="eastAsia"/>
                <w:sz w:val="21"/>
                <w:szCs w:val="21"/>
                <w:highlight w:val="none"/>
              </w:rPr>
              <w:t>平米</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continue"/>
            <w:tcBorders>
              <w:tl2br w:val="nil"/>
              <w:tr2bl w:val="nil"/>
            </w:tcBorders>
          </w:tcPr>
          <w:p>
            <w:pPr>
              <w:rPr>
                <w:sz w:val="21"/>
                <w:szCs w:val="21"/>
                <w:highlight w:val="none"/>
              </w:rPr>
            </w:pPr>
          </w:p>
        </w:tc>
        <w:tc>
          <w:tcPr>
            <w:tcW w:w="3161" w:type="dxa"/>
            <w:tcBorders>
              <w:tl2br w:val="nil"/>
              <w:tr2bl w:val="nil"/>
            </w:tcBorders>
          </w:tcPr>
          <w:p>
            <w:pPr>
              <w:rPr>
                <w:sz w:val="21"/>
                <w:szCs w:val="21"/>
                <w:highlight w:val="none"/>
              </w:rPr>
            </w:pPr>
            <w:r>
              <w:rPr>
                <w:rFonts w:hint="eastAsia"/>
                <w:sz w:val="21"/>
                <w:szCs w:val="21"/>
                <w:highlight w:val="none"/>
              </w:rPr>
              <w:t>建筑体型规整紧凑，又避免空气渗透的措施，有热桥结露计算和防结露措施。建筑结构设计合理并考虑节能降耗。</w:t>
            </w:r>
          </w:p>
          <w:p>
            <w:pPr>
              <w:rPr>
                <w:sz w:val="21"/>
                <w:szCs w:val="21"/>
                <w:highlight w:val="none"/>
              </w:rPr>
            </w:pPr>
            <w:r>
              <w:rPr>
                <w:rFonts w:hint="eastAsia"/>
                <w:sz w:val="21"/>
                <w:szCs w:val="21"/>
                <w:highlight w:val="none"/>
              </w:rPr>
              <w:t>（</w:t>
            </w:r>
            <w:r>
              <w:rPr>
                <w:sz w:val="21"/>
                <w:szCs w:val="21"/>
                <w:highlight w:val="none"/>
              </w:rPr>
              <w:t>1</w:t>
            </w:r>
            <w:r>
              <w:rPr>
                <w:rFonts w:hint="eastAsia"/>
                <w:sz w:val="21"/>
                <w:szCs w:val="21"/>
                <w:highlight w:val="none"/>
              </w:rPr>
              <w:t>）建筑体型宜规整紧凑，避免过多的凸凹变化，机房应有提高气密性，避免外界空气渗透的措施。体型系数小于0.1</w:t>
            </w:r>
            <w:r>
              <w:rPr>
                <w:sz w:val="21"/>
                <w:szCs w:val="21"/>
                <w:highlight w:val="none"/>
              </w:rPr>
              <w:t>5</w:t>
            </w:r>
          </w:p>
          <w:p>
            <w:pPr>
              <w:rPr>
                <w:sz w:val="21"/>
                <w:szCs w:val="21"/>
                <w:highlight w:val="none"/>
              </w:rPr>
            </w:pPr>
            <w:r>
              <w:rPr>
                <w:rFonts w:hint="eastAsia"/>
                <w:sz w:val="21"/>
                <w:szCs w:val="21"/>
                <w:highlight w:val="none"/>
              </w:rPr>
              <w:t>（</w:t>
            </w:r>
            <w:r>
              <w:rPr>
                <w:sz w:val="21"/>
                <w:szCs w:val="21"/>
                <w:highlight w:val="none"/>
              </w:rPr>
              <w:t>2</w:t>
            </w:r>
            <w:r>
              <w:rPr>
                <w:rFonts w:hint="eastAsia"/>
                <w:sz w:val="21"/>
                <w:szCs w:val="21"/>
                <w:highlight w:val="none"/>
              </w:rPr>
              <w:t>）围护结构中的热桥部位应进行表面结露验算，并应采取保温措施，确保热桥内表面温度高于房间空气露点温度。</w:t>
            </w:r>
          </w:p>
        </w:tc>
        <w:tc>
          <w:tcPr>
            <w:tcW w:w="936" w:type="dxa"/>
            <w:tcBorders>
              <w:tl2br w:val="nil"/>
              <w:tr2bl w:val="nil"/>
            </w:tcBorders>
          </w:tcPr>
          <w:p>
            <w:pPr>
              <w:rPr>
                <w:sz w:val="21"/>
                <w:szCs w:val="21"/>
                <w:highlight w:val="none"/>
              </w:rPr>
            </w:pPr>
            <w:r>
              <w:rPr>
                <w:rFonts w:hint="eastAsia"/>
                <w:sz w:val="21"/>
                <w:szCs w:val="21"/>
                <w:highlight w:val="none"/>
              </w:rPr>
              <w:t>至少满足（</w:t>
            </w:r>
            <w:r>
              <w:rPr>
                <w:sz w:val="21"/>
                <w:szCs w:val="21"/>
                <w:highlight w:val="none"/>
              </w:rPr>
              <w:t>2</w:t>
            </w:r>
            <w:r>
              <w:rPr>
                <w:rFonts w:hint="eastAsia"/>
                <w:sz w:val="21"/>
                <w:szCs w:val="21"/>
                <w:highlight w:val="none"/>
              </w:rPr>
              <w:t>）</w:t>
            </w:r>
          </w:p>
        </w:tc>
        <w:tc>
          <w:tcPr>
            <w:tcW w:w="1080" w:type="dxa"/>
            <w:tcBorders>
              <w:tl2br w:val="nil"/>
              <w:tr2bl w:val="nil"/>
            </w:tcBorders>
          </w:tcPr>
          <w:p>
            <w:pPr>
              <w:rPr>
                <w:sz w:val="21"/>
                <w:szCs w:val="21"/>
                <w:highlight w:val="none"/>
              </w:rPr>
            </w:pPr>
            <w:r>
              <w:rPr>
                <w:rFonts w:hint="eastAsia"/>
                <w:sz w:val="21"/>
                <w:szCs w:val="21"/>
                <w:highlight w:val="none"/>
              </w:rPr>
              <w:t>至少满足（</w:t>
            </w:r>
            <w:r>
              <w:rPr>
                <w:sz w:val="21"/>
                <w:szCs w:val="21"/>
                <w:highlight w:val="none"/>
              </w:rPr>
              <w:t>2</w:t>
            </w:r>
            <w:r>
              <w:rPr>
                <w:rFonts w:hint="eastAsia"/>
                <w:sz w:val="21"/>
                <w:szCs w:val="21"/>
                <w:highlight w:val="none"/>
              </w:rPr>
              <w:t>）</w:t>
            </w:r>
          </w:p>
        </w:tc>
        <w:tc>
          <w:tcPr>
            <w:tcW w:w="888" w:type="dxa"/>
            <w:tcBorders>
              <w:tl2br w:val="nil"/>
              <w:tr2bl w:val="nil"/>
            </w:tcBorders>
          </w:tcPr>
          <w:p>
            <w:pPr>
              <w:rPr>
                <w:sz w:val="21"/>
                <w:szCs w:val="21"/>
                <w:highlight w:val="none"/>
              </w:rPr>
            </w:pPr>
            <w:r>
              <w:rPr>
                <w:rFonts w:hint="eastAsia"/>
                <w:sz w:val="21"/>
                <w:szCs w:val="21"/>
                <w:highlight w:val="none"/>
              </w:rPr>
              <w:t>全部满足</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continue"/>
            <w:tcBorders>
              <w:tl2br w:val="nil"/>
              <w:tr2bl w:val="nil"/>
            </w:tcBorders>
          </w:tcPr>
          <w:p>
            <w:pPr>
              <w:rPr>
                <w:sz w:val="21"/>
                <w:szCs w:val="21"/>
                <w:highlight w:val="none"/>
              </w:rPr>
            </w:pPr>
          </w:p>
        </w:tc>
        <w:tc>
          <w:tcPr>
            <w:tcW w:w="3161" w:type="dxa"/>
            <w:tcBorders>
              <w:tl2br w:val="nil"/>
              <w:tr2bl w:val="nil"/>
            </w:tcBorders>
          </w:tcPr>
          <w:p>
            <w:pPr>
              <w:rPr>
                <w:sz w:val="21"/>
                <w:szCs w:val="21"/>
                <w:highlight w:val="none"/>
              </w:rPr>
            </w:pPr>
            <w:r>
              <w:rPr>
                <w:rFonts w:hint="eastAsia"/>
                <w:sz w:val="21"/>
                <w:szCs w:val="21"/>
                <w:highlight w:val="none"/>
              </w:rPr>
              <w:t>《建筑节能与可再生能源利用通用规范》GB 55015-2021中关于工业建筑的要求。</w:t>
            </w:r>
          </w:p>
        </w:tc>
        <w:tc>
          <w:tcPr>
            <w:tcW w:w="936" w:type="dxa"/>
            <w:tcBorders>
              <w:tl2br w:val="nil"/>
              <w:tr2bl w:val="nil"/>
            </w:tcBorders>
          </w:tcPr>
          <w:p>
            <w:pPr>
              <w:rPr>
                <w:sz w:val="21"/>
                <w:szCs w:val="21"/>
                <w:highlight w:val="none"/>
              </w:rPr>
            </w:pPr>
            <w:r>
              <w:rPr>
                <w:rFonts w:hint="eastAsia"/>
                <w:sz w:val="21"/>
                <w:szCs w:val="21"/>
                <w:highlight w:val="none"/>
              </w:rPr>
              <w:t>应满足</w:t>
            </w:r>
          </w:p>
        </w:tc>
        <w:tc>
          <w:tcPr>
            <w:tcW w:w="1080" w:type="dxa"/>
            <w:tcBorders>
              <w:tl2br w:val="nil"/>
              <w:tr2bl w:val="nil"/>
            </w:tcBorders>
          </w:tcPr>
          <w:p>
            <w:pPr>
              <w:rPr>
                <w:sz w:val="21"/>
                <w:szCs w:val="21"/>
                <w:highlight w:val="none"/>
              </w:rPr>
            </w:pPr>
            <w:r>
              <w:rPr>
                <w:rFonts w:hint="eastAsia"/>
                <w:sz w:val="21"/>
                <w:szCs w:val="21"/>
                <w:highlight w:val="none"/>
              </w:rPr>
              <w:t>应满足</w:t>
            </w:r>
          </w:p>
        </w:tc>
        <w:tc>
          <w:tcPr>
            <w:tcW w:w="888" w:type="dxa"/>
            <w:tcBorders>
              <w:tl2br w:val="nil"/>
              <w:tr2bl w:val="nil"/>
            </w:tcBorders>
          </w:tcPr>
          <w:p>
            <w:pPr>
              <w:rPr>
                <w:sz w:val="21"/>
                <w:szCs w:val="21"/>
                <w:highlight w:val="none"/>
              </w:rPr>
            </w:pPr>
            <w:r>
              <w:rPr>
                <w:rFonts w:hint="eastAsia"/>
                <w:sz w:val="21"/>
                <w:szCs w:val="21"/>
                <w:highlight w:val="none"/>
              </w:rPr>
              <w:t>应满足</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continue"/>
            <w:tcBorders>
              <w:tl2br w:val="nil"/>
              <w:tr2bl w:val="nil"/>
            </w:tcBorders>
          </w:tcPr>
          <w:p>
            <w:pPr>
              <w:rPr>
                <w:sz w:val="21"/>
                <w:szCs w:val="21"/>
                <w:highlight w:val="none"/>
              </w:rPr>
            </w:pPr>
          </w:p>
        </w:tc>
        <w:tc>
          <w:tcPr>
            <w:tcW w:w="3161" w:type="dxa"/>
            <w:tcBorders>
              <w:tl2br w:val="nil"/>
              <w:tr2bl w:val="nil"/>
            </w:tcBorders>
          </w:tcPr>
          <w:p>
            <w:pPr>
              <w:rPr>
                <w:sz w:val="21"/>
                <w:szCs w:val="21"/>
                <w:highlight w:val="none"/>
              </w:rPr>
            </w:pPr>
            <w:r>
              <w:rPr>
                <w:rFonts w:hint="eastAsia"/>
                <w:sz w:val="21"/>
                <w:szCs w:val="21"/>
                <w:highlight w:val="none"/>
              </w:rPr>
              <w:t>《近零能耗建筑技术标准》GB/T51350-2019种规划与建筑方案设计、热桥处理和建筑气密性相关要求</w:t>
            </w:r>
          </w:p>
        </w:tc>
        <w:tc>
          <w:tcPr>
            <w:tcW w:w="936" w:type="dxa"/>
            <w:tcBorders>
              <w:tl2br w:val="nil"/>
              <w:tr2bl w:val="nil"/>
            </w:tcBorders>
          </w:tcPr>
          <w:p>
            <w:pPr>
              <w:rPr>
                <w:sz w:val="21"/>
                <w:szCs w:val="21"/>
                <w:highlight w:val="none"/>
              </w:rPr>
            </w:pPr>
            <w:r>
              <w:rPr>
                <w:rFonts w:hint="eastAsia"/>
                <w:sz w:val="21"/>
                <w:szCs w:val="21"/>
                <w:highlight w:val="none"/>
              </w:rPr>
              <w:t>宜满足</w:t>
            </w:r>
          </w:p>
        </w:tc>
        <w:tc>
          <w:tcPr>
            <w:tcW w:w="1080" w:type="dxa"/>
            <w:tcBorders>
              <w:tl2br w:val="nil"/>
              <w:tr2bl w:val="nil"/>
            </w:tcBorders>
          </w:tcPr>
          <w:p>
            <w:pPr>
              <w:rPr>
                <w:sz w:val="21"/>
                <w:szCs w:val="21"/>
                <w:highlight w:val="none"/>
              </w:rPr>
            </w:pPr>
            <w:r>
              <w:rPr>
                <w:rFonts w:hint="eastAsia"/>
                <w:sz w:val="21"/>
                <w:szCs w:val="21"/>
                <w:highlight w:val="none"/>
              </w:rPr>
              <w:t>宜满足</w:t>
            </w:r>
          </w:p>
        </w:tc>
        <w:tc>
          <w:tcPr>
            <w:tcW w:w="888" w:type="dxa"/>
            <w:tcBorders>
              <w:tl2br w:val="nil"/>
              <w:tr2bl w:val="nil"/>
            </w:tcBorders>
          </w:tcPr>
          <w:p>
            <w:pPr>
              <w:rPr>
                <w:sz w:val="21"/>
                <w:szCs w:val="21"/>
                <w:highlight w:val="none"/>
              </w:rPr>
            </w:pPr>
            <w:r>
              <w:rPr>
                <w:rFonts w:hint="eastAsia"/>
                <w:sz w:val="21"/>
                <w:szCs w:val="21"/>
                <w:highlight w:val="none"/>
              </w:rPr>
              <w:t>应满足</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tcBorders>
              <w:tl2br w:val="nil"/>
              <w:tr2bl w:val="nil"/>
            </w:tcBorders>
          </w:tcPr>
          <w:p>
            <w:pPr>
              <w:rPr>
                <w:sz w:val="21"/>
                <w:szCs w:val="21"/>
                <w:highlight w:val="none"/>
              </w:rPr>
            </w:pPr>
          </w:p>
        </w:tc>
        <w:tc>
          <w:tcPr>
            <w:tcW w:w="3161" w:type="dxa"/>
            <w:tcBorders>
              <w:tl2br w:val="nil"/>
              <w:tr2bl w:val="nil"/>
            </w:tcBorders>
          </w:tcPr>
          <w:p>
            <w:pPr>
              <w:rPr>
                <w:sz w:val="21"/>
                <w:szCs w:val="21"/>
                <w:highlight w:val="none"/>
              </w:rPr>
            </w:pPr>
            <w:r>
              <w:rPr>
                <w:rFonts w:hint="eastAsia" w:ascii="宋体" w:hAnsi="宋体"/>
                <w:color w:val="000000"/>
                <w:highlight w:val="none"/>
              </w:rPr>
              <w:t>屋顶安装光伏的面积比例</w:t>
            </w:r>
          </w:p>
        </w:tc>
        <w:tc>
          <w:tcPr>
            <w:tcW w:w="936" w:type="dxa"/>
            <w:tcBorders>
              <w:tl2br w:val="nil"/>
              <w:tr2bl w:val="nil"/>
            </w:tcBorders>
          </w:tcPr>
          <w:p>
            <w:pPr>
              <w:rPr>
                <w:sz w:val="21"/>
                <w:szCs w:val="21"/>
                <w:highlight w:val="none"/>
              </w:rPr>
            </w:pPr>
            <w:r>
              <w:rPr>
                <w:rFonts w:hint="eastAsia"/>
                <w:sz w:val="21"/>
                <w:szCs w:val="21"/>
                <w:highlight w:val="none"/>
              </w:rPr>
              <w:t>不小于</w:t>
            </w:r>
            <w:r>
              <w:rPr>
                <w:sz w:val="21"/>
                <w:szCs w:val="21"/>
                <w:highlight w:val="none"/>
              </w:rPr>
              <w:t>30%</w:t>
            </w:r>
          </w:p>
        </w:tc>
        <w:tc>
          <w:tcPr>
            <w:tcW w:w="1080" w:type="dxa"/>
            <w:tcBorders>
              <w:tl2br w:val="nil"/>
              <w:tr2bl w:val="nil"/>
            </w:tcBorders>
          </w:tcPr>
          <w:p>
            <w:pPr>
              <w:rPr>
                <w:sz w:val="21"/>
                <w:szCs w:val="21"/>
                <w:highlight w:val="none"/>
              </w:rPr>
            </w:pPr>
            <w:r>
              <w:rPr>
                <w:rFonts w:hint="eastAsia"/>
                <w:sz w:val="21"/>
                <w:szCs w:val="21"/>
                <w:highlight w:val="none"/>
              </w:rPr>
              <w:t>不小于</w:t>
            </w:r>
            <w:r>
              <w:rPr>
                <w:sz w:val="21"/>
                <w:szCs w:val="21"/>
                <w:highlight w:val="none"/>
              </w:rPr>
              <w:t>40%</w:t>
            </w:r>
          </w:p>
        </w:tc>
        <w:tc>
          <w:tcPr>
            <w:tcW w:w="888" w:type="dxa"/>
            <w:tcBorders>
              <w:tl2br w:val="nil"/>
              <w:tr2bl w:val="nil"/>
            </w:tcBorders>
          </w:tcPr>
          <w:p>
            <w:pPr>
              <w:rPr>
                <w:sz w:val="21"/>
                <w:szCs w:val="21"/>
                <w:highlight w:val="none"/>
              </w:rPr>
            </w:pPr>
            <w:r>
              <w:rPr>
                <w:rFonts w:hint="eastAsia"/>
                <w:sz w:val="21"/>
                <w:szCs w:val="21"/>
                <w:highlight w:val="none"/>
              </w:rPr>
              <w:t>不小于</w:t>
            </w:r>
            <w:r>
              <w:rPr>
                <w:sz w:val="21"/>
                <w:szCs w:val="21"/>
                <w:highlight w:val="none"/>
              </w:rPr>
              <w:t>50%</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restart"/>
            <w:tcBorders>
              <w:tl2br w:val="nil"/>
              <w:tr2bl w:val="nil"/>
            </w:tcBorders>
          </w:tcPr>
          <w:p>
            <w:pPr>
              <w:rPr>
                <w:sz w:val="21"/>
                <w:szCs w:val="21"/>
                <w:highlight w:val="none"/>
              </w:rPr>
            </w:pPr>
            <w:r>
              <w:rPr>
                <w:rFonts w:hint="eastAsia"/>
                <w:sz w:val="21"/>
                <w:szCs w:val="21"/>
                <w:highlight w:val="none"/>
              </w:rPr>
              <w:t>空调</w:t>
            </w:r>
          </w:p>
        </w:tc>
        <w:tc>
          <w:tcPr>
            <w:tcW w:w="3161" w:type="dxa"/>
            <w:tcBorders>
              <w:tl2br w:val="nil"/>
              <w:tr2bl w:val="nil"/>
            </w:tcBorders>
          </w:tcPr>
          <w:p>
            <w:pPr>
              <w:rPr>
                <w:sz w:val="21"/>
                <w:highlight w:val="none"/>
              </w:rPr>
            </w:pPr>
            <w:r>
              <w:rPr>
                <w:rFonts w:hint="eastAsia"/>
                <w:sz w:val="21"/>
                <w:highlight w:val="none"/>
              </w:rPr>
              <w:t>自然冷源利用技术</w:t>
            </w:r>
          </w:p>
        </w:tc>
        <w:tc>
          <w:tcPr>
            <w:tcW w:w="936" w:type="dxa"/>
            <w:tcBorders>
              <w:tl2br w:val="nil"/>
              <w:tr2bl w:val="nil"/>
            </w:tcBorders>
          </w:tcPr>
          <w:p>
            <w:pPr>
              <w:rPr>
                <w:sz w:val="21"/>
                <w:highlight w:val="none"/>
              </w:rPr>
            </w:pPr>
            <w:r>
              <w:rPr>
                <w:rFonts w:hint="eastAsia"/>
                <w:sz w:val="21"/>
                <w:highlight w:val="none"/>
              </w:rPr>
              <w:t>宜优先氟侧相变冷却技术、间接蒸发冷却技术、中温水技术</w:t>
            </w:r>
          </w:p>
        </w:tc>
        <w:tc>
          <w:tcPr>
            <w:tcW w:w="1080" w:type="dxa"/>
            <w:tcBorders>
              <w:tl2br w:val="nil"/>
              <w:tr2bl w:val="nil"/>
            </w:tcBorders>
          </w:tcPr>
          <w:p>
            <w:pPr>
              <w:rPr>
                <w:sz w:val="21"/>
                <w:highlight w:val="none"/>
              </w:rPr>
            </w:pPr>
            <w:r>
              <w:rPr>
                <w:rFonts w:hint="eastAsia"/>
                <w:sz w:val="21"/>
                <w:highlight w:val="none"/>
              </w:rPr>
              <w:t>宜优先氟侧相变冷却技术、间接蒸发冷却技术、高温水技术</w:t>
            </w:r>
          </w:p>
        </w:tc>
        <w:tc>
          <w:tcPr>
            <w:tcW w:w="888" w:type="dxa"/>
            <w:tcBorders>
              <w:tl2br w:val="nil"/>
              <w:tr2bl w:val="nil"/>
            </w:tcBorders>
          </w:tcPr>
          <w:p>
            <w:pPr>
              <w:rPr>
                <w:sz w:val="21"/>
                <w:highlight w:val="none"/>
              </w:rPr>
            </w:pPr>
            <w:r>
              <w:rPr>
                <w:rFonts w:hint="eastAsia"/>
                <w:sz w:val="21"/>
                <w:highlight w:val="none"/>
              </w:rPr>
              <w:t>宜优先液冷技术、全新风冷却技术（直接蒸发冷却）、江河湖海等自然冷源利用技术</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continue"/>
            <w:tcBorders>
              <w:tl2br w:val="nil"/>
              <w:tr2bl w:val="nil"/>
            </w:tcBorders>
          </w:tcPr>
          <w:p>
            <w:pPr>
              <w:rPr>
                <w:sz w:val="21"/>
                <w:szCs w:val="21"/>
                <w:highlight w:val="none"/>
              </w:rPr>
            </w:pPr>
          </w:p>
        </w:tc>
        <w:tc>
          <w:tcPr>
            <w:tcW w:w="3161" w:type="dxa"/>
            <w:tcBorders>
              <w:tl2br w:val="nil"/>
              <w:tr2bl w:val="nil"/>
            </w:tcBorders>
          </w:tcPr>
          <w:p>
            <w:pPr>
              <w:rPr>
                <w:sz w:val="21"/>
                <w:highlight w:val="none"/>
              </w:rPr>
            </w:pPr>
            <w:r>
              <w:rPr>
                <w:rFonts w:hint="eastAsia"/>
                <w:sz w:val="21"/>
                <w:highlight w:val="none"/>
              </w:rPr>
              <w:t>水冷系统供水温度</w:t>
            </w:r>
          </w:p>
        </w:tc>
        <w:tc>
          <w:tcPr>
            <w:tcW w:w="936" w:type="dxa"/>
            <w:tcBorders>
              <w:tl2br w:val="nil"/>
              <w:tr2bl w:val="nil"/>
            </w:tcBorders>
          </w:tcPr>
          <w:p>
            <w:pPr>
              <w:rPr>
                <w:sz w:val="21"/>
                <w:highlight w:val="none"/>
              </w:rPr>
            </w:pPr>
            <w:r>
              <w:rPr>
                <w:rFonts w:hint="eastAsia"/>
                <w:sz w:val="21"/>
                <w:highlight w:val="none"/>
              </w:rPr>
              <w:t>≥</w:t>
            </w:r>
            <w:r>
              <w:rPr>
                <w:sz w:val="21"/>
                <w:highlight w:val="none"/>
              </w:rPr>
              <w:t>18</w:t>
            </w:r>
            <w:r>
              <w:rPr>
                <w:rFonts w:hint="eastAsia"/>
                <w:sz w:val="21"/>
                <w:highlight w:val="none"/>
              </w:rPr>
              <w:t>℃</w:t>
            </w:r>
          </w:p>
        </w:tc>
        <w:tc>
          <w:tcPr>
            <w:tcW w:w="1080" w:type="dxa"/>
            <w:tcBorders>
              <w:tl2br w:val="nil"/>
              <w:tr2bl w:val="nil"/>
            </w:tcBorders>
          </w:tcPr>
          <w:p>
            <w:pPr>
              <w:rPr>
                <w:sz w:val="21"/>
                <w:highlight w:val="none"/>
              </w:rPr>
            </w:pPr>
            <w:r>
              <w:rPr>
                <w:rFonts w:hint="eastAsia"/>
                <w:sz w:val="21"/>
                <w:highlight w:val="none"/>
              </w:rPr>
              <w:t>≥</w:t>
            </w:r>
            <w:r>
              <w:rPr>
                <w:sz w:val="21"/>
                <w:highlight w:val="none"/>
              </w:rPr>
              <w:t>20</w:t>
            </w:r>
            <w:r>
              <w:rPr>
                <w:rFonts w:hint="eastAsia"/>
                <w:sz w:val="21"/>
                <w:highlight w:val="none"/>
              </w:rPr>
              <w:t>℃</w:t>
            </w:r>
          </w:p>
        </w:tc>
        <w:tc>
          <w:tcPr>
            <w:tcW w:w="888" w:type="dxa"/>
            <w:tcBorders>
              <w:tl2br w:val="nil"/>
              <w:tr2bl w:val="nil"/>
            </w:tcBorders>
          </w:tcPr>
          <w:p>
            <w:pPr>
              <w:rPr>
                <w:sz w:val="21"/>
                <w:highlight w:val="none"/>
              </w:rPr>
            </w:pPr>
            <w:r>
              <w:rPr>
                <w:rFonts w:hint="eastAsia"/>
                <w:sz w:val="21"/>
                <w:highlight w:val="none"/>
              </w:rPr>
              <w:t>≥</w:t>
            </w:r>
            <w:r>
              <w:rPr>
                <w:sz w:val="21"/>
                <w:highlight w:val="none"/>
              </w:rPr>
              <w:t>2</w:t>
            </w:r>
            <w:r>
              <w:rPr>
                <w:rFonts w:hint="eastAsia"/>
                <w:sz w:val="21"/>
                <w:highlight w:val="none"/>
              </w:rPr>
              <w:t>2℃</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continue"/>
            <w:tcBorders>
              <w:tl2br w:val="nil"/>
              <w:tr2bl w:val="nil"/>
            </w:tcBorders>
          </w:tcPr>
          <w:p>
            <w:pPr>
              <w:rPr>
                <w:sz w:val="21"/>
                <w:szCs w:val="21"/>
                <w:highlight w:val="none"/>
              </w:rPr>
            </w:pPr>
          </w:p>
        </w:tc>
        <w:tc>
          <w:tcPr>
            <w:tcW w:w="3161" w:type="dxa"/>
            <w:tcBorders>
              <w:tl2br w:val="nil"/>
              <w:tr2bl w:val="nil"/>
            </w:tcBorders>
          </w:tcPr>
          <w:p>
            <w:pPr>
              <w:rPr>
                <w:sz w:val="21"/>
                <w:highlight w:val="none"/>
              </w:rPr>
            </w:pPr>
            <w:r>
              <w:rPr>
                <w:rFonts w:hint="eastAsia"/>
                <w:sz w:val="21"/>
                <w:highlight w:val="none"/>
              </w:rPr>
              <w:t>余热利用</w:t>
            </w:r>
          </w:p>
        </w:tc>
        <w:tc>
          <w:tcPr>
            <w:tcW w:w="936" w:type="dxa"/>
            <w:tcBorders>
              <w:tl2br w:val="nil"/>
              <w:tr2bl w:val="nil"/>
            </w:tcBorders>
          </w:tcPr>
          <w:p>
            <w:pPr>
              <w:jc w:val="center"/>
              <w:rPr>
                <w:rFonts w:hint="eastAsia" w:eastAsiaTheme="minorEastAsia"/>
                <w:sz w:val="21"/>
                <w:highlight w:val="none"/>
                <w:lang w:eastAsia="zh-CN"/>
              </w:rPr>
            </w:pPr>
            <w:r>
              <w:rPr>
                <w:rFonts w:hint="eastAsia" w:ascii="宋体" w:hAnsi="宋体" w:eastAsia="宋体" w:cs="宋体"/>
                <w:kern w:val="0"/>
                <w:szCs w:val="24"/>
                <w:highlight w:val="none"/>
                <w:lang w:val="en-US" w:eastAsia="zh-CN"/>
              </w:rPr>
              <w:t>宜</w:t>
            </w:r>
          </w:p>
        </w:tc>
        <w:tc>
          <w:tcPr>
            <w:tcW w:w="1080" w:type="dxa"/>
            <w:tcBorders>
              <w:tl2br w:val="nil"/>
              <w:tr2bl w:val="nil"/>
            </w:tcBorders>
          </w:tcPr>
          <w:p>
            <w:pPr>
              <w:rPr>
                <w:rFonts w:hint="eastAsia" w:eastAsiaTheme="minorEastAsia"/>
                <w:sz w:val="21"/>
                <w:szCs w:val="21"/>
                <w:highlight w:val="none"/>
                <w:lang w:eastAsia="zh-CN"/>
              </w:rPr>
            </w:pPr>
            <w:r>
              <w:rPr>
                <w:rFonts w:hint="eastAsia" w:ascii="宋体" w:hAnsi="宋体" w:eastAsia="宋体" w:cs="宋体"/>
                <w:kern w:val="0"/>
                <w:szCs w:val="24"/>
                <w:highlight w:val="none"/>
                <w:lang w:val="en-US" w:eastAsia="zh-CN"/>
              </w:rPr>
              <w:t>应</w:t>
            </w:r>
          </w:p>
        </w:tc>
        <w:tc>
          <w:tcPr>
            <w:tcW w:w="888" w:type="dxa"/>
            <w:tcBorders>
              <w:tl2br w:val="nil"/>
              <w:tr2bl w:val="nil"/>
            </w:tcBorders>
          </w:tcPr>
          <w:p>
            <w:pPr>
              <w:rPr>
                <w:sz w:val="21"/>
                <w:szCs w:val="21"/>
                <w:highlight w:val="none"/>
              </w:rPr>
            </w:pPr>
            <w:r>
              <w:rPr>
                <w:rFonts w:hint="eastAsia" w:ascii="宋体" w:hAnsi="宋体" w:eastAsia="宋体" w:cs="宋体"/>
                <w:kern w:val="0"/>
                <w:szCs w:val="24"/>
                <w:highlight w:val="none"/>
                <w:lang w:val="en-US" w:eastAsia="zh-CN"/>
              </w:rPr>
              <w:t>应</w:t>
            </w:r>
            <w:r>
              <w:rPr>
                <w:rFonts w:hint="eastAsia" w:ascii="宋体" w:hAnsi="宋体" w:eastAsia="宋体" w:cs="宋体"/>
                <w:kern w:val="0"/>
                <w:szCs w:val="24"/>
                <w:highlight w:val="none"/>
              </w:rPr>
              <w:t>大于服务器发热量的</w:t>
            </w:r>
            <w:r>
              <w:rPr>
                <w:rFonts w:hint="default" w:ascii="宋体" w:hAnsi="宋体" w:eastAsia="宋体" w:cs="宋体"/>
                <w:kern w:val="0"/>
                <w:szCs w:val="24"/>
                <w:highlight w:val="none"/>
                <w:lang w:val="en-US"/>
              </w:rPr>
              <w:t>5</w:t>
            </w:r>
            <w:r>
              <w:rPr>
                <w:rFonts w:hint="eastAsia" w:ascii="宋体" w:hAnsi="宋体" w:eastAsia="宋体" w:cs="宋体"/>
                <w:kern w:val="0"/>
                <w:szCs w:val="24"/>
                <w:highlight w:val="none"/>
              </w:rPr>
              <w:t>%</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continue"/>
            <w:tcBorders>
              <w:tl2br w:val="nil"/>
              <w:tr2bl w:val="nil"/>
            </w:tcBorders>
          </w:tcPr>
          <w:p>
            <w:pPr>
              <w:rPr>
                <w:sz w:val="21"/>
                <w:szCs w:val="21"/>
                <w:highlight w:val="none"/>
              </w:rPr>
            </w:pPr>
          </w:p>
        </w:tc>
        <w:tc>
          <w:tcPr>
            <w:tcW w:w="3161" w:type="dxa"/>
            <w:tcBorders>
              <w:tl2br w:val="nil"/>
              <w:tr2bl w:val="nil"/>
            </w:tcBorders>
          </w:tcPr>
          <w:p>
            <w:pPr>
              <w:rPr>
                <w:sz w:val="21"/>
                <w:highlight w:val="none"/>
              </w:rPr>
            </w:pPr>
            <w:r>
              <w:rPr>
                <w:rFonts w:hint="eastAsia"/>
                <w:sz w:val="21"/>
                <w:highlight w:val="none"/>
              </w:rPr>
              <w:t>变频设备应用</w:t>
            </w:r>
          </w:p>
        </w:tc>
        <w:tc>
          <w:tcPr>
            <w:tcW w:w="936" w:type="dxa"/>
            <w:tcBorders>
              <w:tl2br w:val="nil"/>
              <w:tr2bl w:val="nil"/>
            </w:tcBorders>
          </w:tcPr>
          <w:p>
            <w:pPr>
              <w:jc w:val="center"/>
              <w:rPr>
                <w:sz w:val="21"/>
                <w:highlight w:val="none"/>
              </w:rPr>
            </w:pPr>
            <w:r>
              <w:rPr>
                <w:rFonts w:hint="eastAsia"/>
                <w:sz w:val="21"/>
                <w:highlight w:val="none"/>
              </w:rPr>
              <w:t>应采用</w:t>
            </w:r>
          </w:p>
        </w:tc>
        <w:tc>
          <w:tcPr>
            <w:tcW w:w="1080" w:type="dxa"/>
            <w:tcBorders>
              <w:tl2br w:val="nil"/>
              <w:tr2bl w:val="nil"/>
            </w:tcBorders>
          </w:tcPr>
          <w:p>
            <w:pPr>
              <w:rPr>
                <w:sz w:val="21"/>
                <w:szCs w:val="21"/>
                <w:highlight w:val="none"/>
              </w:rPr>
            </w:pPr>
            <w:r>
              <w:rPr>
                <w:rFonts w:hint="eastAsia"/>
                <w:sz w:val="21"/>
                <w:highlight w:val="none"/>
              </w:rPr>
              <w:t>应采用</w:t>
            </w:r>
          </w:p>
        </w:tc>
        <w:tc>
          <w:tcPr>
            <w:tcW w:w="888" w:type="dxa"/>
            <w:tcBorders>
              <w:tl2br w:val="nil"/>
              <w:tr2bl w:val="nil"/>
            </w:tcBorders>
          </w:tcPr>
          <w:p>
            <w:pPr>
              <w:rPr>
                <w:sz w:val="21"/>
                <w:szCs w:val="21"/>
                <w:highlight w:val="none"/>
              </w:rPr>
            </w:pPr>
            <w:r>
              <w:rPr>
                <w:rFonts w:hint="eastAsia"/>
                <w:sz w:val="21"/>
                <w:highlight w:val="none"/>
              </w:rPr>
              <w:t>应采用</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continue"/>
            <w:tcBorders>
              <w:tl2br w:val="nil"/>
              <w:tr2bl w:val="nil"/>
            </w:tcBorders>
          </w:tcPr>
          <w:p>
            <w:pPr>
              <w:rPr>
                <w:sz w:val="21"/>
                <w:szCs w:val="21"/>
                <w:highlight w:val="none"/>
              </w:rPr>
            </w:pPr>
          </w:p>
        </w:tc>
        <w:tc>
          <w:tcPr>
            <w:tcW w:w="3161" w:type="dxa"/>
            <w:tcBorders>
              <w:tl2br w:val="nil"/>
              <w:tr2bl w:val="nil"/>
            </w:tcBorders>
          </w:tcPr>
          <w:p>
            <w:pPr>
              <w:rPr>
                <w:sz w:val="21"/>
                <w:highlight w:val="none"/>
              </w:rPr>
            </w:pPr>
            <w:r>
              <w:rPr>
                <w:rFonts w:hint="eastAsia"/>
                <w:sz w:val="21"/>
                <w:highlight w:val="none"/>
              </w:rPr>
              <w:t>制冷剂特性</w:t>
            </w:r>
          </w:p>
        </w:tc>
        <w:tc>
          <w:tcPr>
            <w:tcW w:w="936" w:type="dxa"/>
            <w:tcBorders>
              <w:tl2br w:val="nil"/>
              <w:tr2bl w:val="nil"/>
            </w:tcBorders>
          </w:tcPr>
          <w:p>
            <w:pPr>
              <w:rPr>
                <w:sz w:val="21"/>
                <w:highlight w:val="none"/>
              </w:rPr>
            </w:pPr>
            <w:r>
              <w:rPr>
                <w:sz w:val="21"/>
                <w:highlight w:val="none"/>
              </w:rPr>
              <w:t>ODP=0</w:t>
            </w:r>
          </w:p>
          <w:p>
            <w:pPr>
              <w:rPr>
                <w:sz w:val="21"/>
                <w:highlight w:val="none"/>
              </w:rPr>
            </w:pPr>
            <w:r>
              <w:rPr>
                <w:sz w:val="21"/>
                <w:highlight w:val="none"/>
              </w:rPr>
              <w:t>GWP</w:t>
            </w:r>
            <w:r>
              <w:rPr>
                <w:rFonts w:hint="eastAsia"/>
                <w:sz w:val="21"/>
                <w:highlight w:val="none"/>
              </w:rPr>
              <w:t>＜</w:t>
            </w:r>
            <w:r>
              <w:rPr>
                <w:sz w:val="21"/>
                <w:highlight w:val="none"/>
              </w:rPr>
              <w:t>10000</w:t>
            </w:r>
          </w:p>
        </w:tc>
        <w:tc>
          <w:tcPr>
            <w:tcW w:w="1080" w:type="dxa"/>
            <w:tcBorders>
              <w:tl2br w:val="nil"/>
              <w:tr2bl w:val="nil"/>
            </w:tcBorders>
          </w:tcPr>
          <w:p>
            <w:pPr>
              <w:rPr>
                <w:sz w:val="21"/>
                <w:highlight w:val="none"/>
              </w:rPr>
            </w:pPr>
            <w:r>
              <w:rPr>
                <w:sz w:val="21"/>
                <w:highlight w:val="none"/>
              </w:rPr>
              <w:t>ODP=0</w:t>
            </w:r>
          </w:p>
          <w:p>
            <w:pPr>
              <w:rPr>
                <w:sz w:val="21"/>
                <w:highlight w:val="none"/>
              </w:rPr>
            </w:pPr>
            <w:r>
              <w:rPr>
                <w:sz w:val="21"/>
                <w:highlight w:val="none"/>
              </w:rPr>
              <w:t>GWP</w:t>
            </w:r>
            <w:r>
              <w:rPr>
                <w:rFonts w:hint="eastAsia"/>
                <w:sz w:val="21"/>
                <w:highlight w:val="none"/>
              </w:rPr>
              <w:t>＜</w:t>
            </w:r>
            <w:r>
              <w:rPr>
                <w:sz w:val="21"/>
                <w:highlight w:val="none"/>
              </w:rPr>
              <w:t>5000</w:t>
            </w:r>
          </w:p>
        </w:tc>
        <w:tc>
          <w:tcPr>
            <w:tcW w:w="888" w:type="dxa"/>
            <w:tcBorders>
              <w:tl2br w:val="nil"/>
              <w:tr2bl w:val="nil"/>
            </w:tcBorders>
          </w:tcPr>
          <w:p>
            <w:pPr>
              <w:rPr>
                <w:sz w:val="21"/>
                <w:highlight w:val="none"/>
              </w:rPr>
            </w:pPr>
            <w:r>
              <w:rPr>
                <w:sz w:val="21"/>
                <w:highlight w:val="none"/>
              </w:rPr>
              <w:t>ODP=0</w:t>
            </w:r>
          </w:p>
          <w:p>
            <w:pPr>
              <w:rPr>
                <w:sz w:val="21"/>
                <w:highlight w:val="none"/>
              </w:rPr>
            </w:pPr>
            <w:r>
              <w:rPr>
                <w:sz w:val="21"/>
                <w:highlight w:val="none"/>
              </w:rPr>
              <w:t>GWP</w:t>
            </w:r>
            <w:r>
              <w:rPr>
                <w:rFonts w:hint="eastAsia"/>
                <w:sz w:val="21"/>
                <w:highlight w:val="none"/>
              </w:rPr>
              <w:t>＜</w:t>
            </w:r>
            <w:r>
              <w:rPr>
                <w:sz w:val="21"/>
                <w:highlight w:val="none"/>
              </w:rPr>
              <w:t>1000</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continue"/>
            <w:tcBorders>
              <w:tl2br w:val="nil"/>
              <w:tr2bl w:val="nil"/>
            </w:tcBorders>
          </w:tcPr>
          <w:p>
            <w:pPr>
              <w:rPr>
                <w:sz w:val="21"/>
                <w:szCs w:val="21"/>
                <w:highlight w:val="none"/>
              </w:rPr>
            </w:pPr>
          </w:p>
        </w:tc>
        <w:tc>
          <w:tcPr>
            <w:tcW w:w="3161" w:type="dxa"/>
            <w:tcBorders>
              <w:tl2br w:val="nil"/>
              <w:tr2bl w:val="nil"/>
            </w:tcBorders>
          </w:tcPr>
          <w:p>
            <w:pPr>
              <w:rPr>
                <w:sz w:val="21"/>
                <w:highlight w:val="none"/>
              </w:rPr>
            </w:pPr>
            <w:r>
              <w:rPr>
                <w:rFonts w:hint="eastAsia"/>
                <w:sz w:val="21"/>
                <w:highlight w:val="none"/>
              </w:rPr>
              <w:t>人工智能应用</w:t>
            </w:r>
          </w:p>
        </w:tc>
        <w:tc>
          <w:tcPr>
            <w:tcW w:w="936" w:type="dxa"/>
            <w:tcBorders>
              <w:tl2br w:val="nil"/>
              <w:tr2bl w:val="nil"/>
            </w:tcBorders>
          </w:tcPr>
          <w:p>
            <w:pPr>
              <w:jc w:val="center"/>
              <w:rPr>
                <w:sz w:val="21"/>
                <w:highlight w:val="none"/>
              </w:rPr>
            </w:pPr>
            <w:r>
              <w:rPr>
                <w:rFonts w:hint="eastAsia"/>
                <w:sz w:val="21"/>
                <w:highlight w:val="none"/>
              </w:rPr>
              <w:t>可</w:t>
            </w:r>
          </w:p>
        </w:tc>
        <w:tc>
          <w:tcPr>
            <w:tcW w:w="1080" w:type="dxa"/>
            <w:tcBorders>
              <w:tl2br w:val="nil"/>
              <w:tr2bl w:val="nil"/>
            </w:tcBorders>
          </w:tcPr>
          <w:p>
            <w:pPr>
              <w:jc w:val="center"/>
              <w:rPr>
                <w:sz w:val="21"/>
                <w:highlight w:val="none"/>
              </w:rPr>
            </w:pPr>
            <w:r>
              <w:rPr>
                <w:rFonts w:hint="eastAsia"/>
                <w:sz w:val="21"/>
                <w:highlight w:val="none"/>
              </w:rPr>
              <w:t>宜</w:t>
            </w:r>
          </w:p>
        </w:tc>
        <w:tc>
          <w:tcPr>
            <w:tcW w:w="888" w:type="dxa"/>
            <w:tcBorders>
              <w:tl2br w:val="nil"/>
              <w:tr2bl w:val="nil"/>
            </w:tcBorders>
          </w:tcPr>
          <w:p>
            <w:pPr>
              <w:jc w:val="center"/>
              <w:rPr>
                <w:sz w:val="21"/>
                <w:highlight w:val="none"/>
              </w:rPr>
            </w:pPr>
            <w:r>
              <w:rPr>
                <w:rFonts w:hint="eastAsia"/>
                <w:sz w:val="21"/>
                <w:highlight w:val="none"/>
              </w:rPr>
              <w:t>应</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continue"/>
            <w:tcBorders>
              <w:tl2br w:val="nil"/>
              <w:tr2bl w:val="nil"/>
            </w:tcBorders>
          </w:tcPr>
          <w:p>
            <w:pPr>
              <w:rPr>
                <w:sz w:val="21"/>
                <w:szCs w:val="21"/>
                <w:highlight w:val="none"/>
              </w:rPr>
            </w:pPr>
          </w:p>
        </w:tc>
        <w:tc>
          <w:tcPr>
            <w:tcW w:w="3161" w:type="dxa"/>
            <w:tcBorders>
              <w:tl2br w:val="nil"/>
              <w:tr2bl w:val="nil"/>
            </w:tcBorders>
          </w:tcPr>
          <w:p>
            <w:pPr>
              <w:rPr>
                <w:sz w:val="21"/>
                <w:highlight w:val="none"/>
              </w:rPr>
            </w:pPr>
            <w:r>
              <w:rPr>
                <w:rFonts w:hint="eastAsia"/>
                <w:sz w:val="21"/>
                <w:highlight w:val="none"/>
              </w:rPr>
              <w:t>冷热通道封闭</w:t>
            </w:r>
          </w:p>
        </w:tc>
        <w:tc>
          <w:tcPr>
            <w:tcW w:w="936" w:type="dxa"/>
            <w:tcBorders>
              <w:tl2br w:val="nil"/>
              <w:tr2bl w:val="nil"/>
            </w:tcBorders>
          </w:tcPr>
          <w:p>
            <w:pPr>
              <w:jc w:val="center"/>
              <w:rPr>
                <w:sz w:val="21"/>
                <w:highlight w:val="none"/>
              </w:rPr>
            </w:pPr>
            <w:r>
              <w:rPr>
                <w:rFonts w:hint="eastAsia"/>
                <w:sz w:val="21"/>
                <w:highlight w:val="none"/>
              </w:rPr>
              <w:t>应</w:t>
            </w:r>
          </w:p>
        </w:tc>
        <w:tc>
          <w:tcPr>
            <w:tcW w:w="1080" w:type="dxa"/>
            <w:tcBorders>
              <w:tl2br w:val="nil"/>
              <w:tr2bl w:val="nil"/>
            </w:tcBorders>
          </w:tcPr>
          <w:p>
            <w:pPr>
              <w:rPr>
                <w:sz w:val="21"/>
                <w:szCs w:val="21"/>
                <w:highlight w:val="none"/>
              </w:rPr>
            </w:pPr>
            <w:r>
              <w:rPr>
                <w:rFonts w:hint="eastAsia"/>
                <w:sz w:val="21"/>
                <w:highlight w:val="none"/>
              </w:rPr>
              <w:t>应</w:t>
            </w:r>
          </w:p>
        </w:tc>
        <w:tc>
          <w:tcPr>
            <w:tcW w:w="888" w:type="dxa"/>
            <w:tcBorders>
              <w:tl2br w:val="nil"/>
              <w:tr2bl w:val="nil"/>
            </w:tcBorders>
          </w:tcPr>
          <w:p>
            <w:pPr>
              <w:rPr>
                <w:sz w:val="21"/>
                <w:szCs w:val="21"/>
                <w:highlight w:val="none"/>
              </w:rPr>
            </w:pPr>
            <w:r>
              <w:rPr>
                <w:rFonts w:hint="eastAsia"/>
                <w:sz w:val="21"/>
                <w:highlight w:val="none"/>
              </w:rPr>
              <w:t>应</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continue"/>
            <w:tcBorders>
              <w:tl2br w:val="nil"/>
              <w:tr2bl w:val="nil"/>
            </w:tcBorders>
          </w:tcPr>
          <w:p>
            <w:pPr>
              <w:rPr>
                <w:sz w:val="21"/>
                <w:szCs w:val="21"/>
                <w:highlight w:val="none"/>
              </w:rPr>
            </w:pPr>
          </w:p>
        </w:tc>
        <w:tc>
          <w:tcPr>
            <w:tcW w:w="3161" w:type="dxa"/>
            <w:tcBorders>
              <w:tl2br w:val="nil"/>
              <w:tr2bl w:val="nil"/>
            </w:tcBorders>
          </w:tcPr>
          <w:p>
            <w:pPr>
              <w:rPr>
                <w:sz w:val="21"/>
                <w:highlight w:val="none"/>
              </w:rPr>
            </w:pPr>
            <w:r>
              <w:rPr>
                <w:rFonts w:hint="eastAsia"/>
                <w:sz w:val="21"/>
                <w:highlight w:val="none"/>
              </w:rPr>
              <w:t>水冷系统供回水温差</w:t>
            </w:r>
          </w:p>
        </w:tc>
        <w:tc>
          <w:tcPr>
            <w:tcW w:w="936" w:type="dxa"/>
            <w:tcBorders>
              <w:tl2br w:val="nil"/>
              <w:tr2bl w:val="nil"/>
            </w:tcBorders>
          </w:tcPr>
          <w:p>
            <w:pPr>
              <w:rPr>
                <w:rFonts w:eastAsia="宋体"/>
                <w:sz w:val="21"/>
                <w:highlight w:val="none"/>
              </w:rPr>
            </w:pPr>
            <w:r>
              <w:rPr>
                <w:rFonts w:hint="eastAsia"/>
                <w:sz w:val="21"/>
                <w:highlight w:val="none"/>
              </w:rPr>
              <w:t>≥6℃</w:t>
            </w:r>
          </w:p>
        </w:tc>
        <w:tc>
          <w:tcPr>
            <w:tcW w:w="1080" w:type="dxa"/>
            <w:tcBorders>
              <w:tl2br w:val="nil"/>
              <w:tr2bl w:val="nil"/>
            </w:tcBorders>
          </w:tcPr>
          <w:p>
            <w:pPr>
              <w:rPr>
                <w:sz w:val="21"/>
                <w:highlight w:val="none"/>
              </w:rPr>
            </w:pPr>
            <w:r>
              <w:rPr>
                <w:rFonts w:hint="eastAsia"/>
                <w:sz w:val="21"/>
                <w:highlight w:val="none"/>
              </w:rPr>
              <w:t>≥7℃</w:t>
            </w:r>
          </w:p>
        </w:tc>
        <w:tc>
          <w:tcPr>
            <w:tcW w:w="888" w:type="dxa"/>
            <w:tcBorders>
              <w:tl2br w:val="nil"/>
              <w:tr2bl w:val="nil"/>
            </w:tcBorders>
          </w:tcPr>
          <w:p>
            <w:pPr>
              <w:rPr>
                <w:sz w:val="21"/>
                <w:highlight w:val="none"/>
              </w:rPr>
            </w:pPr>
            <w:r>
              <w:rPr>
                <w:rFonts w:hint="eastAsia"/>
                <w:sz w:val="21"/>
                <w:highlight w:val="none"/>
              </w:rPr>
              <w:t>≥8℃</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tcBorders>
              <w:tl2br w:val="nil"/>
              <w:tr2bl w:val="nil"/>
            </w:tcBorders>
          </w:tcPr>
          <w:p>
            <w:pPr>
              <w:rPr>
                <w:sz w:val="21"/>
                <w:szCs w:val="21"/>
                <w:highlight w:val="none"/>
              </w:rPr>
            </w:pPr>
          </w:p>
        </w:tc>
        <w:tc>
          <w:tcPr>
            <w:tcW w:w="3161" w:type="dxa"/>
            <w:tcBorders>
              <w:tl2br w:val="nil"/>
              <w:tr2bl w:val="nil"/>
            </w:tcBorders>
          </w:tcPr>
          <w:p>
            <w:pPr>
              <w:rPr>
                <w:sz w:val="21"/>
                <w:highlight w:val="none"/>
              </w:rPr>
            </w:pPr>
            <w:r>
              <w:rPr>
                <w:rFonts w:hint="eastAsia"/>
                <w:sz w:val="21"/>
                <w:highlight w:val="none"/>
              </w:rPr>
              <w:t>液冷</w:t>
            </w:r>
          </w:p>
        </w:tc>
        <w:tc>
          <w:tcPr>
            <w:tcW w:w="936" w:type="dxa"/>
            <w:tcBorders>
              <w:tl2br w:val="nil"/>
              <w:tr2bl w:val="nil"/>
            </w:tcBorders>
          </w:tcPr>
          <w:p>
            <w:pPr>
              <w:rPr>
                <w:sz w:val="21"/>
                <w:szCs w:val="21"/>
                <w:highlight w:val="none"/>
              </w:rPr>
            </w:pPr>
            <w:r>
              <w:rPr>
                <w:rFonts w:hint="eastAsia"/>
                <w:sz w:val="21"/>
                <w:szCs w:val="21"/>
                <w:highlight w:val="none"/>
              </w:rPr>
              <w:t>宜</w:t>
            </w:r>
          </w:p>
        </w:tc>
        <w:tc>
          <w:tcPr>
            <w:tcW w:w="1080" w:type="dxa"/>
            <w:tcBorders>
              <w:tl2br w:val="nil"/>
              <w:tr2bl w:val="nil"/>
            </w:tcBorders>
          </w:tcPr>
          <w:p>
            <w:pPr>
              <w:rPr>
                <w:sz w:val="21"/>
                <w:szCs w:val="21"/>
                <w:highlight w:val="none"/>
              </w:rPr>
            </w:pPr>
            <w:r>
              <w:rPr>
                <w:rFonts w:hint="eastAsia"/>
                <w:sz w:val="21"/>
                <w:szCs w:val="21"/>
                <w:highlight w:val="none"/>
              </w:rPr>
              <w:t>宜</w:t>
            </w:r>
          </w:p>
        </w:tc>
        <w:tc>
          <w:tcPr>
            <w:tcW w:w="888" w:type="dxa"/>
            <w:tcBorders>
              <w:tl2br w:val="nil"/>
              <w:tr2bl w:val="nil"/>
            </w:tcBorders>
          </w:tcPr>
          <w:p>
            <w:pPr>
              <w:rPr>
                <w:sz w:val="21"/>
                <w:szCs w:val="21"/>
                <w:highlight w:val="none"/>
              </w:rPr>
            </w:pPr>
            <w:r>
              <w:rPr>
                <w:rFonts w:hint="eastAsia"/>
                <w:sz w:val="21"/>
                <w:szCs w:val="21"/>
                <w:highlight w:val="none"/>
              </w:rPr>
              <w:t>应</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restart"/>
            <w:tcBorders>
              <w:tl2br w:val="nil"/>
              <w:tr2bl w:val="nil"/>
            </w:tcBorders>
          </w:tcPr>
          <w:p>
            <w:pPr>
              <w:rPr>
                <w:sz w:val="21"/>
                <w:szCs w:val="21"/>
                <w:highlight w:val="none"/>
              </w:rPr>
            </w:pPr>
            <w:r>
              <w:rPr>
                <w:rFonts w:hint="eastAsia"/>
                <w:sz w:val="21"/>
                <w:szCs w:val="21"/>
                <w:highlight w:val="none"/>
              </w:rPr>
              <w:t>电气</w:t>
            </w:r>
          </w:p>
        </w:tc>
        <w:tc>
          <w:tcPr>
            <w:tcW w:w="3161" w:type="dxa"/>
            <w:tcBorders>
              <w:tl2br w:val="nil"/>
              <w:tr2bl w:val="nil"/>
            </w:tcBorders>
          </w:tcPr>
          <w:p>
            <w:pPr>
              <w:rPr>
                <w:sz w:val="21"/>
                <w:szCs w:val="21"/>
                <w:highlight w:val="none"/>
              </w:rPr>
            </w:pPr>
            <w:r>
              <w:rPr>
                <w:rFonts w:hint="eastAsia"/>
                <w:sz w:val="21"/>
                <w:szCs w:val="21"/>
                <w:highlight w:val="none"/>
              </w:rPr>
              <w:t>宜采用第三路市电或其他类型的低碳稳定电源作为备用电源</w:t>
            </w:r>
          </w:p>
        </w:tc>
        <w:tc>
          <w:tcPr>
            <w:tcW w:w="936" w:type="dxa"/>
            <w:tcBorders>
              <w:tl2br w:val="nil"/>
              <w:tr2bl w:val="nil"/>
            </w:tcBorders>
          </w:tcPr>
          <w:p>
            <w:pPr>
              <w:rPr>
                <w:sz w:val="21"/>
                <w:szCs w:val="21"/>
                <w:highlight w:val="none"/>
              </w:rPr>
            </w:pPr>
            <w:r>
              <w:rPr>
                <w:rFonts w:hint="eastAsia"/>
                <w:sz w:val="21"/>
                <w:szCs w:val="21"/>
                <w:highlight w:val="none"/>
              </w:rPr>
              <w:t>宜</w:t>
            </w:r>
          </w:p>
        </w:tc>
        <w:tc>
          <w:tcPr>
            <w:tcW w:w="1080" w:type="dxa"/>
            <w:tcBorders>
              <w:tl2br w:val="nil"/>
              <w:tr2bl w:val="nil"/>
            </w:tcBorders>
          </w:tcPr>
          <w:p>
            <w:pPr>
              <w:rPr>
                <w:sz w:val="21"/>
                <w:szCs w:val="21"/>
                <w:highlight w:val="none"/>
              </w:rPr>
            </w:pPr>
            <w:r>
              <w:rPr>
                <w:rFonts w:hint="eastAsia"/>
                <w:sz w:val="21"/>
                <w:szCs w:val="21"/>
                <w:highlight w:val="none"/>
              </w:rPr>
              <w:t>宜</w:t>
            </w:r>
          </w:p>
        </w:tc>
        <w:tc>
          <w:tcPr>
            <w:tcW w:w="888" w:type="dxa"/>
            <w:tcBorders>
              <w:tl2br w:val="nil"/>
              <w:tr2bl w:val="nil"/>
            </w:tcBorders>
          </w:tcPr>
          <w:p>
            <w:pPr>
              <w:rPr>
                <w:sz w:val="21"/>
                <w:szCs w:val="21"/>
                <w:highlight w:val="none"/>
              </w:rPr>
            </w:pPr>
            <w:r>
              <w:rPr>
                <w:rFonts w:hint="eastAsia"/>
                <w:sz w:val="21"/>
                <w:szCs w:val="21"/>
                <w:highlight w:val="none"/>
              </w:rPr>
              <w:t>应</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continue"/>
            <w:tcBorders>
              <w:tl2br w:val="nil"/>
              <w:tr2bl w:val="nil"/>
            </w:tcBorders>
          </w:tcPr>
          <w:p>
            <w:pPr>
              <w:rPr>
                <w:sz w:val="21"/>
                <w:szCs w:val="21"/>
                <w:highlight w:val="none"/>
              </w:rPr>
            </w:pPr>
          </w:p>
        </w:tc>
        <w:tc>
          <w:tcPr>
            <w:tcW w:w="3161" w:type="dxa"/>
            <w:tcBorders>
              <w:tl2br w:val="nil"/>
              <w:tr2bl w:val="nil"/>
            </w:tcBorders>
          </w:tcPr>
          <w:p>
            <w:pPr>
              <w:rPr>
                <w:sz w:val="21"/>
                <w:szCs w:val="21"/>
                <w:highlight w:val="none"/>
              </w:rPr>
            </w:pPr>
            <w:r>
              <w:rPr>
                <w:rFonts w:hint="eastAsia"/>
                <w:sz w:val="21"/>
                <w:szCs w:val="21"/>
                <w:highlight w:val="none"/>
              </w:rPr>
              <w:t>应在设计阶段优化配电结构，建设适度可用性的供配电架构（比如用 N+1, DR，BR 来取代 2N 架构）</w:t>
            </w:r>
          </w:p>
        </w:tc>
        <w:tc>
          <w:tcPr>
            <w:tcW w:w="936" w:type="dxa"/>
            <w:tcBorders>
              <w:tl2br w:val="nil"/>
              <w:tr2bl w:val="nil"/>
            </w:tcBorders>
          </w:tcPr>
          <w:p>
            <w:pPr>
              <w:rPr>
                <w:sz w:val="21"/>
                <w:szCs w:val="21"/>
                <w:highlight w:val="none"/>
              </w:rPr>
            </w:pPr>
            <w:r>
              <w:rPr>
                <w:rFonts w:hint="eastAsia"/>
                <w:sz w:val="21"/>
                <w:szCs w:val="21"/>
                <w:highlight w:val="none"/>
              </w:rPr>
              <w:t>宜</w:t>
            </w:r>
          </w:p>
        </w:tc>
        <w:tc>
          <w:tcPr>
            <w:tcW w:w="1080" w:type="dxa"/>
            <w:tcBorders>
              <w:tl2br w:val="nil"/>
              <w:tr2bl w:val="nil"/>
            </w:tcBorders>
          </w:tcPr>
          <w:p>
            <w:pPr>
              <w:rPr>
                <w:sz w:val="21"/>
                <w:szCs w:val="21"/>
                <w:highlight w:val="none"/>
              </w:rPr>
            </w:pPr>
            <w:r>
              <w:rPr>
                <w:rFonts w:hint="eastAsia"/>
                <w:sz w:val="21"/>
                <w:szCs w:val="21"/>
                <w:highlight w:val="none"/>
              </w:rPr>
              <w:t>应</w:t>
            </w:r>
          </w:p>
        </w:tc>
        <w:tc>
          <w:tcPr>
            <w:tcW w:w="888" w:type="dxa"/>
            <w:tcBorders>
              <w:tl2br w:val="nil"/>
              <w:tr2bl w:val="nil"/>
            </w:tcBorders>
          </w:tcPr>
          <w:p>
            <w:pPr>
              <w:rPr>
                <w:sz w:val="21"/>
                <w:szCs w:val="21"/>
                <w:highlight w:val="none"/>
              </w:rPr>
            </w:pPr>
            <w:r>
              <w:rPr>
                <w:rFonts w:hint="eastAsia"/>
                <w:sz w:val="21"/>
                <w:szCs w:val="21"/>
                <w:highlight w:val="none"/>
              </w:rPr>
              <w:t>应</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continue"/>
            <w:tcBorders>
              <w:tl2br w:val="nil"/>
              <w:tr2bl w:val="nil"/>
            </w:tcBorders>
          </w:tcPr>
          <w:p>
            <w:pPr>
              <w:rPr>
                <w:sz w:val="21"/>
                <w:szCs w:val="21"/>
                <w:highlight w:val="none"/>
              </w:rPr>
            </w:pPr>
          </w:p>
        </w:tc>
        <w:tc>
          <w:tcPr>
            <w:tcW w:w="3161" w:type="dxa"/>
            <w:tcBorders>
              <w:tl2br w:val="nil"/>
              <w:tr2bl w:val="nil"/>
            </w:tcBorders>
          </w:tcPr>
          <w:p>
            <w:pPr>
              <w:rPr>
                <w:sz w:val="21"/>
                <w:szCs w:val="21"/>
                <w:highlight w:val="none"/>
              </w:rPr>
            </w:pPr>
            <w:r>
              <w:rPr>
                <w:rFonts w:hint="eastAsia"/>
                <w:sz w:val="21"/>
                <w:szCs w:val="21"/>
                <w:highlight w:val="none"/>
              </w:rPr>
              <w:t>使用电气系统设计软件对数据中心配电系统进行建模，系统化管控设计参数，合理选择系统设计指标及设备裕量</w:t>
            </w:r>
          </w:p>
        </w:tc>
        <w:tc>
          <w:tcPr>
            <w:tcW w:w="936" w:type="dxa"/>
            <w:tcBorders>
              <w:tl2br w:val="nil"/>
              <w:tr2bl w:val="nil"/>
            </w:tcBorders>
          </w:tcPr>
          <w:p>
            <w:pPr>
              <w:rPr>
                <w:sz w:val="21"/>
                <w:szCs w:val="21"/>
                <w:highlight w:val="none"/>
              </w:rPr>
            </w:pPr>
            <w:r>
              <w:rPr>
                <w:rFonts w:hint="eastAsia"/>
                <w:sz w:val="21"/>
                <w:szCs w:val="21"/>
                <w:highlight w:val="none"/>
              </w:rPr>
              <w:t>宜</w:t>
            </w:r>
          </w:p>
        </w:tc>
        <w:tc>
          <w:tcPr>
            <w:tcW w:w="1080" w:type="dxa"/>
            <w:tcBorders>
              <w:tl2br w:val="nil"/>
              <w:tr2bl w:val="nil"/>
            </w:tcBorders>
          </w:tcPr>
          <w:p>
            <w:pPr>
              <w:rPr>
                <w:sz w:val="21"/>
                <w:szCs w:val="21"/>
                <w:highlight w:val="none"/>
              </w:rPr>
            </w:pPr>
            <w:r>
              <w:rPr>
                <w:rFonts w:hint="eastAsia"/>
                <w:sz w:val="21"/>
                <w:szCs w:val="21"/>
                <w:highlight w:val="none"/>
              </w:rPr>
              <w:t>应</w:t>
            </w:r>
          </w:p>
        </w:tc>
        <w:tc>
          <w:tcPr>
            <w:tcW w:w="888" w:type="dxa"/>
            <w:tcBorders>
              <w:tl2br w:val="nil"/>
              <w:tr2bl w:val="nil"/>
            </w:tcBorders>
          </w:tcPr>
          <w:p>
            <w:pPr>
              <w:rPr>
                <w:sz w:val="21"/>
                <w:szCs w:val="21"/>
                <w:highlight w:val="none"/>
              </w:rPr>
            </w:pPr>
            <w:r>
              <w:rPr>
                <w:rFonts w:hint="eastAsia"/>
                <w:sz w:val="21"/>
                <w:szCs w:val="21"/>
                <w:highlight w:val="none"/>
              </w:rPr>
              <w:t>应</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restart"/>
            <w:tcBorders>
              <w:tl2br w:val="nil"/>
              <w:tr2bl w:val="nil"/>
            </w:tcBorders>
          </w:tcPr>
          <w:p>
            <w:pPr>
              <w:rPr>
                <w:sz w:val="21"/>
                <w:szCs w:val="21"/>
                <w:highlight w:val="none"/>
              </w:rPr>
            </w:pPr>
            <w:r>
              <w:rPr>
                <w:rFonts w:hint="eastAsia"/>
                <w:sz w:val="21"/>
                <w:szCs w:val="21"/>
                <w:highlight w:val="none"/>
              </w:rPr>
              <w:t>智能化</w:t>
            </w:r>
          </w:p>
        </w:tc>
        <w:tc>
          <w:tcPr>
            <w:tcW w:w="3161" w:type="dxa"/>
            <w:tcBorders>
              <w:tl2br w:val="nil"/>
              <w:tr2bl w:val="nil"/>
            </w:tcBorders>
          </w:tcPr>
          <w:p>
            <w:pPr>
              <w:rPr>
                <w:sz w:val="21"/>
                <w:szCs w:val="21"/>
                <w:highlight w:val="none"/>
              </w:rPr>
            </w:pPr>
            <w:r>
              <w:rPr>
                <w:rFonts w:hint="eastAsia"/>
                <w:sz w:val="21"/>
                <w:szCs w:val="21"/>
                <w:highlight w:val="none"/>
              </w:rPr>
              <w:t>数据中心应部署智能管理系统，具备碳排放量计算和统计功能，能展示数据中心碳排放量、绿电使用率、碳汇交易量。</w:t>
            </w:r>
          </w:p>
        </w:tc>
        <w:tc>
          <w:tcPr>
            <w:tcW w:w="936" w:type="dxa"/>
            <w:tcBorders>
              <w:tl2br w:val="nil"/>
              <w:tr2bl w:val="nil"/>
            </w:tcBorders>
          </w:tcPr>
          <w:p>
            <w:pPr>
              <w:rPr>
                <w:sz w:val="21"/>
                <w:szCs w:val="21"/>
                <w:highlight w:val="none"/>
              </w:rPr>
            </w:pPr>
            <w:r>
              <w:rPr>
                <w:rFonts w:hint="eastAsia"/>
                <w:sz w:val="21"/>
                <w:szCs w:val="21"/>
                <w:highlight w:val="none"/>
              </w:rPr>
              <w:t>宜</w:t>
            </w:r>
          </w:p>
        </w:tc>
        <w:tc>
          <w:tcPr>
            <w:tcW w:w="1080" w:type="dxa"/>
            <w:tcBorders>
              <w:tl2br w:val="nil"/>
              <w:tr2bl w:val="nil"/>
            </w:tcBorders>
          </w:tcPr>
          <w:p>
            <w:pPr>
              <w:rPr>
                <w:sz w:val="21"/>
                <w:szCs w:val="21"/>
                <w:highlight w:val="none"/>
              </w:rPr>
            </w:pPr>
            <w:r>
              <w:rPr>
                <w:rFonts w:hint="eastAsia"/>
                <w:sz w:val="21"/>
                <w:szCs w:val="21"/>
                <w:highlight w:val="none"/>
              </w:rPr>
              <w:t>应</w:t>
            </w:r>
          </w:p>
        </w:tc>
        <w:tc>
          <w:tcPr>
            <w:tcW w:w="888" w:type="dxa"/>
            <w:tcBorders>
              <w:tl2br w:val="nil"/>
              <w:tr2bl w:val="nil"/>
            </w:tcBorders>
          </w:tcPr>
          <w:p>
            <w:pPr>
              <w:rPr>
                <w:sz w:val="21"/>
                <w:szCs w:val="21"/>
                <w:highlight w:val="none"/>
              </w:rPr>
            </w:pPr>
            <w:r>
              <w:rPr>
                <w:rFonts w:hint="eastAsia"/>
                <w:sz w:val="21"/>
                <w:szCs w:val="21"/>
                <w:highlight w:val="none"/>
              </w:rPr>
              <w:t>应</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continue"/>
            <w:tcBorders>
              <w:tl2br w:val="nil"/>
              <w:tr2bl w:val="nil"/>
            </w:tcBorders>
          </w:tcPr>
          <w:p>
            <w:pPr>
              <w:rPr>
                <w:sz w:val="21"/>
                <w:szCs w:val="21"/>
                <w:highlight w:val="none"/>
              </w:rPr>
            </w:pPr>
          </w:p>
        </w:tc>
        <w:tc>
          <w:tcPr>
            <w:tcW w:w="3161" w:type="dxa"/>
            <w:tcBorders>
              <w:tl2br w:val="nil"/>
              <w:tr2bl w:val="nil"/>
            </w:tcBorders>
          </w:tcPr>
          <w:p>
            <w:pPr>
              <w:rPr>
                <w:sz w:val="21"/>
                <w:szCs w:val="21"/>
                <w:highlight w:val="none"/>
              </w:rPr>
            </w:pPr>
            <w:r>
              <w:rPr>
                <w:rFonts w:hint="eastAsia"/>
                <w:sz w:val="21"/>
                <w:szCs w:val="21"/>
                <w:highlight w:val="none"/>
              </w:rPr>
              <w:t>数据中心应能通过人工智能等智能化手段进行能效优化。</w:t>
            </w:r>
          </w:p>
        </w:tc>
        <w:tc>
          <w:tcPr>
            <w:tcW w:w="936" w:type="dxa"/>
            <w:tcBorders>
              <w:tl2br w:val="nil"/>
              <w:tr2bl w:val="nil"/>
            </w:tcBorders>
          </w:tcPr>
          <w:p>
            <w:pPr>
              <w:rPr>
                <w:sz w:val="21"/>
                <w:szCs w:val="21"/>
                <w:highlight w:val="none"/>
              </w:rPr>
            </w:pPr>
            <w:r>
              <w:rPr>
                <w:rFonts w:hint="eastAsia"/>
                <w:sz w:val="21"/>
                <w:szCs w:val="21"/>
                <w:highlight w:val="none"/>
              </w:rPr>
              <w:t>宜</w:t>
            </w:r>
          </w:p>
        </w:tc>
        <w:tc>
          <w:tcPr>
            <w:tcW w:w="1080" w:type="dxa"/>
            <w:tcBorders>
              <w:tl2br w:val="nil"/>
              <w:tr2bl w:val="nil"/>
            </w:tcBorders>
          </w:tcPr>
          <w:p>
            <w:pPr>
              <w:rPr>
                <w:sz w:val="21"/>
                <w:szCs w:val="21"/>
                <w:highlight w:val="none"/>
              </w:rPr>
            </w:pPr>
            <w:r>
              <w:rPr>
                <w:rFonts w:hint="eastAsia"/>
                <w:sz w:val="21"/>
                <w:szCs w:val="21"/>
                <w:highlight w:val="none"/>
              </w:rPr>
              <w:t>应</w:t>
            </w:r>
          </w:p>
        </w:tc>
        <w:tc>
          <w:tcPr>
            <w:tcW w:w="888" w:type="dxa"/>
            <w:tcBorders>
              <w:tl2br w:val="nil"/>
              <w:tr2bl w:val="nil"/>
            </w:tcBorders>
          </w:tcPr>
          <w:p>
            <w:pPr>
              <w:rPr>
                <w:sz w:val="21"/>
                <w:szCs w:val="21"/>
                <w:highlight w:val="none"/>
              </w:rPr>
            </w:pPr>
            <w:r>
              <w:rPr>
                <w:rFonts w:hint="eastAsia"/>
                <w:sz w:val="21"/>
                <w:szCs w:val="21"/>
                <w:highlight w:val="none"/>
              </w:rPr>
              <w:t>应</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continue"/>
            <w:tcBorders>
              <w:tl2br w:val="nil"/>
              <w:tr2bl w:val="nil"/>
            </w:tcBorders>
          </w:tcPr>
          <w:p>
            <w:pPr>
              <w:rPr>
                <w:sz w:val="21"/>
                <w:szCs w:val="21"/>
                <w:highlight w:val="none"/>
              </w:rPr>
            </w:pPr>
          </w:p>
        </w:tc>
        <w:tc>
          <w:tcPr>
            <w:tcW w:w="3161" w:type="dxa"/>
            <w:tcBorders>
              <w:tl2br w:val="nil"/>
              <w:tr2bl w:val="nil"/>
            </w:tcBorders>
          </w:tcPr>
          <w:p>
            <w:pPr>
              <w:rPr>
                <w:sz w:val="21"/>
                <w:szCs w:val="21"/>
                <w:highlight w:val="none"/>
              </w:rPr>
            </w:pPr>
            <w:r>
              <w:rPr>
                <w:rFonts w:hint="eastAsia"/>
                <w:sz w:val="21"/>
                <w:szCs w:val="21"/>
                <w:highlight w:val="none"/>
              </w:rPr>
              <w:t>能够实现对各类能源（水、电以及绿色能源等）使用情况进行监测、计量，能够连续记录（记录周期满足15分钟要求）和输出PUE值</w:t>
            </w:r>
          </w:p>
        </w:tc>
        <w:tc>
          <w:tcPr>
            <w:tcW w:w="936" w:type="dxa"/>
            <w:tcBorders>
              <w:tl2br w:val="nil"/>
              <w:tr2bl w:val="nil"/>
            </w:tcBorders>
          </w:tcPr>
          <w:p>
            <w:pPr>
              <w:rPr>
                <w:sz w:val="21"/>
                <w:szCs w:val="21"/>
                <w:highlight w:val="none"/>
              </w:rPr>
            </w:pPr>
            <w:r>
              <w:rPr>
                <w:rFonts w:hint="eastAsia"/>
                <w:sz w:val="21"/>
                <w:szCs w:val="21"/>
                <w:highlight w:val="none"/>
              </w:rPr>
              <w:t>宜</w:t>
            </w:r>
          </w:p>
        </w:tc>
        <w:tc>
          <w:tcPr>
            <w:tcW w:w="1080" w:type="dxa"/>
            <w:tcBorders>
              <w:tl2br w:val="nil"/>
              <w:tr2bl w:val="nil"/>
            </w:tcBorders>
          </w:tcPr>
          <w:p>
            <w:pPr>
              <w:rPr>
                <w:sz w:val="21"/>
                <w:szCs w:val="21"/>
                <w:highlight w:val="none"/>
              </w:rPr>
            </w:pPr>
            <w:r>
              <w:rPr>
                <w:rFonts w:hint="eastAsia"/>
                <w:sz w:val="21"/>
                <w:szCs w:val="21"/>
                <w:highlight w:val="none"/>
              </w:rPr>
              <w:t>应</w:t>
            </w:r>
          </w:p>
        </w:tc>
        <w:tc>
          <w:tcPr>
            <w:tcW w:w="888" w:type="dxa"/>
            <w:tcBorders>
              <w:tl2br w:val="nil"/>
              <w:tr2bl w:val="nil"/>
            </w:tcBorders>
          </w:tcPr>
          <w:p>
            <w:pPr>
              <w:rPr>
                <w:sz w:val="21"/>
                <w:szCs w:val="21"/>
                <w:highlight w:val="none"/>
              </w:rPr>
            </w:pPr>
            <w:r>
              <w:rPr>
                <w:rFonts w:hint="eastAsia"/>
                <w:sz w:val="21"/>
                <w:szCs w:val="21"/>
                <w:highlight w:val="none"/>
              </w:rPr>
              <w:t>应</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1914" w:hRule="atLeast"/>
        </w:trPr>
        <w:tc>
          <w:tcPr>
            <w:tcW w:w="801" w:type="dxa"/>
            <w:vMerge w:val="continue"/>
            <w:tcBorders>
              <w:tl2br w:val="nil"/>
              <w:tr2bl w:val="nil"/>
            </w:tcBorders>
          </w:tcPr>
          <w:p>
            <w:pPr>
              <w:rPr>
                <w:sz w:val="21"/>
                <w:szCs w:val="21"/>
                <w:highlight w:val="none"/>
              </w:rPr>
            </w:pPr>
          </w:p>
        </w:tc>
        <w:tc>
          <w:tcPr>
            <w:tcW w:w="1668" w:type="dxa"/>
            <w:vMerge w:val="restart"/>
            <w:tcBorders>
              <w:tl2br w:val="nil"/>
              <w:tr2bl w:val="nil"/>
            </w:tcBorders>
          </w:tcPr>
          <w:p>
            <w:pPr>
              <w:rPr>
                <w:sz w:val="21"/>
                <w:szCs w:val="21"/>
                <w:highlight w:val="none"/>
              </w:rPr>
            </w:pPr>
            <w:r>
              <w:rPr>
                <w:rFonts w:hint="eastAsia"/>
                <w:sz w:val="21"/>
                <w:szCs w:val="21"/>
                <w:highlight w:val="none"/>
              </w:rPr>
              <w:t>给排水</w:t>
            </w:r>
          </w:p>
        </w:tc>
        <w:tc>
          <w:tcPr>
            <w:tcW w:w="3161" w:type="dxa"/>
            <w:tcBorders>
              <w:tl2br w:val="nil"/>
              <w:tr2bl w:val="nil"/>
            </w:tcBorders>
          </w:tcPr>
          <w:p>
            <w:pPr>
              <w:rPr>
                <w:sz w:val="21"/>
                <w:szCs w:val="21"/>
                <w:highlight w:val="none"/>
              </w:rPr>
            </w:pPr>
            <w:r>
              <w:rPr>
                <w:rFonts w:hint="eastAsia"/>
                <w:sz w:val="21"/>
                <w:szCs w:val="21"/>
                <w:highlight w:val="none"/>
              </w:rPr>
              <w:t>采用节水器具的用水效率等级</w:t>
            </w:r>
          </w:p>
        </w:tc>
        <w:tc>
          <w:tcPr>
            <w:tcW w:w="936" w:type="dxa"/>
            <w:tcBorders>
              <w:tl2br w:val="nil"/>
              <w:tr2bl w:val="nil"/>
            </w:tcBorders>
          </w:tcPr>
          <w:p>
            <w:pPr>
              <w:jc w:val="left"/>
              <w:rPr>
                <w:sz w:val="21"/>
                <w:szCs w:val="21"/>
                <w:highlight w:val="none"/>
              </w:rPr>
            </w:pPr>
            <w:r>
              <w:rPr>
                <w:rFonts w:hint="eastAsia"/>
                <w:sz w:val="21"/>
                <w:szCs w:val="21"/>
                <w:highlight w:val="none"/>
              </w:rPr>
              <w:t>全部达到2级</w:t>
            </w:r>
          </w:p>
        </w:tc>
        <w:tc>
          <w:tcPr>
            <w:tcW w:w="1080" w:type="dxa"/>
            <w:tcBorders>
              <w:tl2br w:val="nil"/>
              <w:tr2bl w:val="nil"/>
            </w:tcBorders>
          </w:tcPr>
          <w:p>
            <w:pPr>
              <w:rPr>
                <w:sz w:val="21"/>
                <w:szCs w:val="21"/>
                <w:highlight w:val="none"/>
              </w:rPr>
            </w:pPr>
            <w:r>
              <w:rPr>
                <w:rFonts w:hint="eastAsia"/>
                <w:sz w:val="21"/>
                <w:szCs w:val="21"/>
                <w:highlight w:val="none"/>
              </w:rPr>
              <w:t>50%达到1级，其他达到2级</w:t>
            </w:r>
          </w:p>
        </w:tc>
        <w:tc>
          <w:tcPr>
            <w:tcW w:w="888" w:type="dxa"/>
            <w:tcBorders>
              <w:tl2br w:val="nil"/>
              <w:tr2bl w:val="nil"/>
            </w:tcBorders>
          </w:tcPr>
          <w:p>
            <w:pPr>
              <w:rPr>
                <w:sz w:val="21"/>
                <w:szCs w:val="21"/>
                <w:highlight w:val="none"/>
              </w:rPr>
            </w:pPr>
            <w:r>
              <w:rPr>
                <w:rFonts w:hint="eastAsia"/>
                <w:sz w:val="21"/>
                <w:szCs w:val="21"/>
                <w:highlight w:val="none"/>
              </w:rPr>
              <w:t>全部达到1级</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restart"/>
            <w:tcBorders>
              <w:tl2br w:val="nil"/>
              <w:tr2bl w:val="nil"/>
            </w:tcBorders>
          </w:tcPr>
          <w:p>
            <w:pPr>
              <w:rPr>
                <w:sz w:val="21"/>
                <w:szCs w:val="21"/>
                <w:highlight w:val="none"/>
              </w:rPr>
            </w:pPr>
          </w:p>
        </w:tc>
        <w:tc>
          <w:tcPr>
            <w:tcW w:w="1668" w:type="dxa"/>
            <w:vMerge w:val="continue"/>
            <w:tcBorders>
              <w:tl2br w:val="nil"/>
              <w:tr2bl w:val="nil"/>
            </w:tcBorders>
          </w:tcPr>
          <w:p>
            <w:pPr>
              <w:rPr>
                <w:sz w:val="21"/>
                <w:szCs w:val="21"/>
                <w:highlight w:val="none"/>
              </w:rPr>
            </w:pPr>
          </w:p>
        </w:tc>
        <w:tc>
          <w:tcPr>
            <w:tcW w:w="3161" w:type="dxa"/>
            <w:tcBorders>
              <w:tl2br w:val="nil"/>
              <w:tr2bl w:val="nil"/>
            </w:tcBorders>
          </w:tcPr>
          <w:p>
            <w:pPr>
              <w:rPr>
                <w:sz w:val="21"/>
                <w:szCs w:val="21"/>
                <w:highlight w:val="none"/>
              </w:rPr>
            </w:pPr>
            <w:r>
              <w:rPr>
                <w:rFonts w:hint="eastAsia"/>
                <w:sz w:val="21"/>
                <w:szCs w:val="21"/>
                <w:highlight w:val="none"/>
              </w:rPr>
              <w:t>管网漏损率</w:t>
            </w:r>
          </w:p>
        </w:tc>
        <w:tc>
          <w:tcPr>
            <w:tcW w:w="936" w:type="dxa"/>
            <w:tcBorders>
              <w:tl2br w:val="nil"/>
              <w:tr2bl w:val="nil"/>
            </w:tcBorders>
          </w:tcPr>
          <w:p>
            <w:pPr>
              <w:rPr>
                <w:sz w:val="21"/>
                <w:szCs w:val="21"/>
                <w:highlight w:val="none"/>
              </w:rPr>
            </w:pPr>
            <w:r>
              <w:rPr>
                <w:rFonts w:hint="eastAsia"/>
                <w:sz w:val="21"/>
                <w:szCs w:val="21"/>
                <w:highlight w:val="none"/>
              </w:rPr>
              <w:t>10%</w:t>
            </w:r>
          </w:p>
        </w:tc>
        <w:tc>
          <w:tcPr>
            <w:tcW w:w="1080" w:type="dxa"/>
            <w:tcBorders>
              <w:tl2br w:val="nil"/>
              <w:tr2bl w:val="nil"/>
            </w:tcBorders>
          </w:tcPr>
          <w:p>
            <w:pPr>
              <w:rPr>
                <w:sz w:val="21"/>
                <w:szCs w:val="21"/>
                <w:highlight w:val="none"/>
              </w:rPr>
            </w:pPr>
            <w:r>
              <w:rPr>
                <w:rFonts w:hint="eastAsia"/>
                <w:sz w:val="21"/>
                <w:szCs w:val="21"/>
                <w:highlight w:val="none"/>
              </w:rPr>
              <w:t>10%</w:t>
            </w:r>
          </w:p>
        </w:tc>
        <w:tc>
          <w:tcPr>
            <w:tcW w:w="888" w:type="dxa"/>
            <w:tcBorders>
              <w:tl2br w:val="nil"/>
              <w:tr2bl w:val="nil"/>
            </w:tcBorders>
          </w:tcPr>
          <w:p>
            <w:pPr>
              <w:rPr>
                <w:sz w:val="21"/>
                <w:szCs w:val="21"/>
                <w:highlight w:val="none"/>
              </w:rPr>
            </w:pPr>
            <w:r>
              <w:rPr>
                <w:rFonts w:hint="eastAsia"/>
                <w:sz w:val="21"/>
                <w:szCs w:val="21"/>
                <w:highlight w:val="none"/>
              </w:rPr>
              <w:t>8%</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restart"/>
            <w:tcBorders>
              <w:tl2br w:val="nil"/>
              <w:tr2bl w:val="nil"/>
            </w:tcBorders>
          </w:tcPr>
          <w:p>
            <w:pPr>
              <w:rPr>
                <w:sz w:val="21"/>
                <w:szCs w:val="21"/>
                <w:highlight w:val="none"/>
              </w:rPr>
            </w:pPr>
            <w:r>
              <w:rPr>
                <w:rFonts w:hint="eastAsia"/>
                <w:sz w:val="21"/>
                <w:szCs w:val="21"/>
                <w:highlight w:val="none"/>
              </w:rPr>
              <w:t>其他</w:t>
            </w:r>
          </w:p>
        </w:tc>
        <w:tc>
          <w:tcPr>
            <w:tcW w:w="3161" w:type="dxa"/>
            <w:tcBorders>
              <w:tl2br w:val="nil"/>
              <w:tr2bl w:val="nil"/>
            </w:tcBorders>
          </w:tcPr>
          <w:p>
            <w:pPr>
              <w:rPr>
                <w:sz w:val="21"/>
                <w:szCs w:val="21"/>
                <w:highlight w:val="none"/>
              </w:rPr>
            </w:pPr>
            <w:r>
              <w:rPr>
                <w:rFonts w:hint="eastAsia"/>
                <w:sz w:val="21"/>
                <w:szCs w:val="21"/>
                <w:highlight w:val="none"/>
              </w:rPr>
              <w:t>鼓励采用其他先进使用技术和产品。采用政府相关部门“绿色数据中心先进适用技术产品目录”（或其他类似同等评估）中绿色节能技术产品</w:t>
            </w:r>
          </w:p>
        </w:tc>
        <w:tc>
          <w:tcPr>
            <w:tcW w:w="936" w:type="dxa"/>
            <w:tcBorders>
              <w:tl2br w:val="nil"/>
              <w:tr2bl w:val="nil"/>
            </w:tcBorders>
          </w:tcPr>
          <w:p>
            <w:pPr>
              <w:rPr>
                <w:sz w:val="21"/>
                <w:szCs w:val="21"/>
                <w:highlight w:val="none"/>
              </w:rPr>
            </w:pPr>
            <w:r>
              <w:rPr>
                <w:rFonts w:hint="eastAsia"/>
                <w:sz w:val="21"/>
                <w:szCs w:val="21"/>
                <w:highlight w:val="none"/>
              </w:rPr>
              <w:t>宜</w:t>
            </w:r>
          </w:p>
        </w:tc>
        <w:tc>
          <w:tcPr>
            <w:tcW w:w="1080" w:type="dxa"/>
            <w:tcBorders>
              <w:tl2br w:val="nil"/>
              <w:tr2bl w:val="nil"/>
            </w:tcBorders>
          </w:tcPr>
          <w:p>
            <w:pPr>
              <w:rPr>
                <w:sz w:val="21"/>
                <w:szCs w:val="21"/>
                <w:highlight w:val="none"/>
              </w:rPr>
            </w:pPr>
            <w:r>
              <w:rPr>
                <w:rFonts w:hint="eastAsia"/>
                <w:sz w:val="21"/>
                <w:szCs w:val="21"/>
                <w:highlight w:val="none"/>
              </w:rPr>
              <w:t>宜</w:t>
            </w:r>
          </w:p>
        </w:tc>
        <w:tc>
          <w:tcPr>
            <w:tcW w:w="888" w:type="dxa"/>
            <w:tcBorders>
              <w:tl2br w:val="nil"/>
              <w:tr2bl w:val="nil"/>
            </w:tcBorders>
          </w:tcPr>
          <w:p>
            <w:pPr>
              <w:rPr>
                <w:sz w:val="21"/>
                <w:szCs w:val="21"/>
                <w:highlight w:val="none"/>
              </w:rPr>
            </w:pPr>
            <w:r>
              <w:rPr>
                <w:rFonts w:hint="eastAsia"/>
                <w:sz w:val="21"/>
                <w:szCs w:val="21"/>
                <w:highlight w:val="none"/>
              </w:rPr>
              <w:t>宜</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vMerge w:val="continue"/>
            <w:tcBorders>
              <w:tl2br w:val="nil"/>
              <w:tr2bl w:val="nil"/>
            </w:tcBorders>
          </w:tcPr>
          <w:p>
            <w:pPr>
              <w:rPr>
                <w:sz w:val="21"/>
                <w:szCs w:val="21"/>
                <w:highlight w:val="none"/>
              </w:rPr>
            </w:pPr>
          </w:p>
        </w:tc>
        <w:tc>
          <w:tcPr>
            <w:tcW w:w="3161" w:type="dxa"/>
            <w:tcBorders>
              <w:tl2br w:val="nil"/>
              <w:tr2bl w:val="nil"/>
            </w:tcBorders>
          </w:tcPr>
          <w:p>
            <w:pPr>
              <w:rPr>
                <w:sz w:val="21"/>
                <w:szCs w:val="21"/>
                <w:highlight w:val="none"/>
              </w:rPr>
            </w:pPr>
            <w:r>
              <w:rPr>
                <w:rFonts w:hint="eastAsia"/>
                <w:sz w:val="21"/>
                <w:szCs w:val="21"/>
                <w:highlight w:val="none"/>
              </w:rPr>
              <w:t>采用具有自主知识产权的产品。包括微模块、智能运维平台等软硬件产品。</w:t>
            </w:r>
          </w:p>
        </w:tc>
        <w:tc>
          <w:tcPr>
            <w:tcW w:w="936" w:type="dxa"/>
            <w:tcBorders>
              <w:tl2br w:val="nil"/>
              <w:tr2bl w:val="nil"/>
            </w:tcBorders>
          </w:tcPr>
          <w:p>
            <w:pPr>
              <w:rPr>
                <w:sz w:val="21"/>
                <w:szCs w:val="21"/>
                <w:highlight w:val="none"/>
              </w:rPr>
            </w:pPr>
            <w:r>
              <w:rPr>
                <w:rFonts w:hint="eastAsia"/>
                <w:sz w:val="21"/>
                <w:szCs w:val="21"/>
                <w:highlight w:val="none"/>
              </w:rPr>
              <w:t>宜</w:t>
            </w:r>
          </w:p>
        </w:tc>
        <w:tc>
          <w:tcPr>
            <w:tcW w:w="1080" w:type="dxa"/>
            <w:tcBorders>
              <w:tl2br w:val="nil"/>
              <w:tr2bl w:val="nil"/>
            </w:tcBorders>
          </w:tcPr>
          <w:p>
            <w:pPr>
              <w:rPr>
                <w:sz w:val="21"/>
                <w:szCs w:val="21"/>
                <w:highlight w:val="none"/>
              </w:rPr>
            </w:pPr>
            <w:r>
              <w:rPr>
                <w:rFonts w:hint="eastAsia"/>
                <w:sz w:val="21"/>
                <w:szCs w:val="21"/>
                <w:highlight w:val="none"/>
              </w:rPr>
              <w:t>宜</w:t>
            </w:r>
          </w:p>
        </w:tc>
        <w:tc>
          <w:tcPr>
            <w:tcW w:w="888" w:type="dxa"/>
            <w:tcBorders>
              <w:tl2br w:val="nil"/>
              <w:tr2bl w:val="nil"/>
            </w:tcBorders>
          </w:tcPr>
          <w:p>
            <w:pPr>
              <w:rPr>
                <w:sz w:val="21"/>
                <w:szCs w:val="21"/>
                <w:highlight w:val="none"/>
              </w:rPr>
            </w:pPr>
            <w:r>
              <w:rPr>
                <w:rFonts w:hint="eastAsia"/>
                <w:sz w:val="21"/>
                <w:szCs w:val="21"/>
                <w:highlight w:val="none"/>
              </w:rPr>
              <w:t>宜</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restart"/>
            <w:tcBorders>
              <w:tl2br w:val="nil"/>
              <w:tr2bl w:val="nil"/>
            </w:tcBorders>
          </w:tcPr>
          <w:p>
            <w:pPr>
              <w:rPr>
                <w:sz w:val="21"/>
                <w:szCs w:val="21"/>
                <w:highlight w:val="none"/>
              </w:rPr>
            </w:pPr>
            <w:r>
              <w:rPr>
                <w:rFonts w:hint="eastAsia"/>
                <w:sz w:val="21"/>
                <w:szCs w:val="21"/>
                <w:highlight w:val="none"/>
              </w:rPr>
              <w:t>能源和碳智能信息化管理系统</w:t>
            </w:r>
          </w:p>
        </w:tc>
        <w:tc>
          <w:tcPr>
            <w:tcW w:w="1668" w:type="dxa"/>
            <w:tcBorders>
              <w:tl2br w:val="nil"/>
              <w:tr2bl w:val="nil"/>
            </w:tcBorders>
          </w:tcPr>
          <w:p>
            <w:pPr>
              <w:rPr>
                <w:sz w:val="21"/>
                <w:szCs w:val="21"/>
                <w:highlight w:val="none"/>
              </w:rPr>
            </w:pPr>
            <w:r>
              <w:rPr>
                <w:rFonts w:hint="eastAsia"/>
                <w:sz w:val="21"/>
                <w:szCs w:val="21"/>
                <w:highlight w:val="none"/>
              </w:rPr>
              <w:t>按照《数据中心能效限定值即能效等级》</w:t>
            </w:r>
            <w:r>
              <w:rPr>
                <w:sz w:val="21"/>
                <w:szCs w:val="21"/>
                <w:highlight w:val="none"/>
              </w:rPr>
              <w:t>GB 40879</w:t>
            </w:r>
            <w:r>
              <w:rPr>
                <w:rFonts w:hint="eastAsia"/>
                <w:sz w:val="21"/>
                <w:szCs w:val="21"/>
                <w:highlight w:val="none"/>
              </w:rPr>
              <w:t>的要求设置能耗测量装置</w:t>
            </w:r>
          </w:p>
        </w:tc>
        <w:tc>
          <w:tcPr>
            <w:tcW w:w="3161" w:type="dxa"/>
            <w:tcBorders>
              <w:tl2br w:val="nil"/>
              <w:tr2bl w:val="nil"/>
            </w:tcBorders>
          </w:tcPr>
          <w:p>
            <w:pPr>
              <w:rPr>
                <w:sz w:val="21"/>
                <w:szCs w:val="21"/>
                <w:highlight w:val="none"/>
              </w:rPr>
            </w:pPr>
          </w:p>
        </w:tc>
        <w:tc>
          <w:tcPr>
            <w:tcW w:w="936" w:type="dxa"/>
            <w:tcBorders>
              <w:tl2br w:val="nil"/>
              <w:tr2bl w:val="nil"/>
            </w:tcBorders>
          </w:tcPr>
          <w:p>
            <w:pPr>
              <w:rPr>
                <w:sz w:val="21"/>
                <w:szCs w:val="21"/>
                <w:highlight w:val="none"/>
              </w:rPr>
            </w:pPr>
            <w:r>
              <w:rPr>
                <w:rFonts w:hint="eastAsia"/>
                <w:sz w:val="21"/>
                <w:szCs w:val="21"/>
                <w:highlight w:val="none"/>
              </w:rPr>
              <w:t>宜</w:t>
            </w:r>
          </w:p>
        </w:tc>
        <w:tc>
          <w:tcPr>
            <w:tcW w:w="1080" w:type="dxa"/>
            <w:tcBorders>
              <w:tl2br w:val="nil"/>
              <w:tr2bl w:val="nil"/>
            </w:tcBorders>
          </w:tcPr>
          <w:p>
            <w:pPr>
              <w:rPr>
                <w:sz w:val="21"/>
                <w:szCs w:val="21"/>
                <w:highlight w:val="none"/>
              </w:rPr>
            </w:pPr>
            <w:r>
              <w:rPr>
                <w:rFonts w:hint="eastAsia"/>
                <w:sz w:val="21"/>
                <w:szCs w:val="21"/>
                <w:highlight w:val="none"/>
              </w:rPr>
              <w:t>应</w:t>
            </w:r>
          </w:p>
        </w:tc>
        <w:tc>
          <w:tcPr>
            <w:tcW w:w="888" w:type="dxa"/>
            <w:tcBorders>
              <w:tl2br w:val="nil"/>
              <w:tr2bl w:val="nil"/>
            </w:tcBorders>
          </w:tcPr>
          <w:p>
            <w:pPr>
              <w:rPr>
                <w:sz w:val="21"/>
                <w:szCs w:val="21"/>
                <w:highlight w:val="none"/>
              </w:rPr>
            </w:pPr>
            <w:r>
              <w:rPr>
                <w:rFonts w:hint="eastAsia"/>
                <w:sz w:val="21"/>
                <w:szCs w:val="21"/>
                <w:highlight w:val="none"/>
              </w:rPr>
              <w:t>应</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tcBorders>
              <w:tl2br w:val="nil"/>
              <w:tr2bl w:val="nil"/>
            </w:tcBorders>
          </w:tcPr>
          <w:p>
            <w:pPr>
              <w:rPr>
                <w:sz w:val="21"/>
                <w:szCs w:val="21"/>
                <w:highlight w:val="none"/>
              </w:rPr>
            </w:pPr>
            <w:r>
              <w:rPr>
                <w:rFonts w:hint="eastAsia"/>
                <w:sz w:val="21"/>
                <w:szCs w:val="21"/>
                <w:highlight w:val="none"/>
              </w:rPr>
              <w:t>设置集中监控系统，功能完善</w:t>
            </w:r>
          </w:p>
        </w:tc>
        <w:tc>
          <w:tcPr>
            <w:tcW w:w="3161" w:type="dxa"/>
            <w:tcBorders>
              <w:tl2br w:val="nil"/>
              <w:tr2bl w:val="nil"/>
            </w:tcBorders>
          </w:tcPr>
          <w:p>
            <w:pPr>
              <w:rPr>
                <w:sz w:val="21"/>
                <w:szCs w:val="21"/>
                <w:highlight w:val="none"/>
              </w:rPr>
            </w:pPr>
          </w:p>
        </w:tc>
        <w:tc>
          <w:tcPr>
            <w:tcW w:w="936" w:type="dxa"/>
            <w:tcBorders>
              <w:tl2br w:val="nil"/>
              <w:tr2bl w:val="nil"/>
            </w:tcBorders>
          </w:tcPr>
          <w:p>
            <w:pPr>
              <w:rPr>
                <w:sz w:val="21"/>
                <w:szCs w:val="21"/>
                <w:highlight w:val="none"/>
              </w:rPr>
            </w:pPr>
            <w:r>
              <w:rPr>
                <w:rFonts w:hint="eastAsia"/>
                <w:sz w:val="21"/>
                <w:szCs w:val="21"/>
                <w:highlight w:val="none"/>
              </w:rPr>
              <w:t>应</w:t>
            </w:r>
          </w:p>
        </w:tc>
        <w:tc>
          <w:tcPr>
            <w:tcW w:w="1080" w:type="dxa"/>
            <w:tcBorders>
              <w:tl2br w:val="nil"/>
              <w:tr2bl w:val="nil"/>
            </w:tcBorders>
          </w:tcPr>
          <w:p>
            <w:pPr>
              <w:rPr>
                <w:sz w:val="21"/>
                <w:szCs w:val="21"/>
                <w:highlight w:val="none"/>
              </w:rPr>
            </w:pPr>
            <w:r>
              <w:rPr>
                <w:rFonts w:hint="eastAsia"/>
                <w:sz w:val="21"/>
                <w:szCs w:val="21"/>
                <w:highlight w:val="none"/>
              </w:rPr>
              <w:t>应</w:t>
            </w:r>
          </w:p>
        </w:tc>
        <w:tc>
          <w:tcPr>
            <w:tcW w:w="888" w:type="dxa"/>
            <w:tcBorders>
              <w:tl2br w:val="nil"/>
              <w:tr2bl w:val="nil"/>
            </w:tcBorders>
          </w:tcPr>
          <w:p>
            <w:pPr>
              <w:rPr>
                <w:sz w:val="21"/>
                <w:szCs w:val="21"/>
                <w:highlight w:val="none"/>
              </w:rPr>
            </w:pPr>
            <w:r>
              <w:rPr>
                <w:rFonts w:hint="eastAsia"/>
                <w:sz w:val="21"/>
                <w:szCs w:val="21"/>
                <w:highlight w:val="none"/>
              </w:rPr>
              <w:t>应</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restart"/>
            <w:tcBorders>
              <w:tl2br w:val="nil"/>
              <w:tr2bl w:val="nil"/>
            </w:tcBorders>
          </w:tcPr>
          <w:p>
            <w:pPr>
              <w:rPr>
                <w:sz w:val="21"/>
                <w:szCs w:val="21"/>
                <w:highlight w:val="none"/>
              </w:rPr>
            </w:pPr>
            <w:r>
              <w:rPr>
                <w:rFonts w:hint="eastAsia"/>
                <w:sz w:val="21"/>
                <w:szCs w:val="21"/>
                <w:highlight w:val="none"/>
              </w:rPr>
              <w:t>能源和资源使用</w:t>
            </w:r>
          </w:p>
        </w:tc>
        <w:tc>
          <w:tcPr>
            <w:tcW w:w="1668" w:type="dxa"/>
            <w:tcBorders>
              <w:tl2br w:val="nil"/>
              <w:tr2bl w:val="nil"/>
            </w:tcBorders>
          </w:tcPr>
          <w:p>
            <w:pPr>
              <w:rPr>
                <w:sz w:val="21"/>
                <w:szCs w:val="21"/>
                <w:highlight w:val="none"/>
              </w:rPr>
            </w:pPr>
            <w:r>
              <w:rPr>
                <w:rFonts w:hint="eastAsia"/>
                <w:sz w:val="21"/>
                <w:szCs w:val="21"/>
                <w:highlight w:val="none"/>
              </w:rPr>
              <w:t>光伏发电</w:t>
            </w:r>
          </w:p>
        </w:tc>
        <w:tc>
          <w:tcPr>
            <w:tcW w:w="3161" w:type="dxa"/>
            <w:tcBorders>
              <w:tl2br w:val="nil"/>
              <w:tr2bl w:val="nil"/>
            </w:tcBorders>
          </w:tcPr>
          <w:p>
            <w:pPr>
              <w:rPr>
                <w:sz w:val="21"/>
                <w:szCs w:val="21"/>
                <w:highlight w:val="none"/>
              </w:rPr>
            </w:pPr>
          </w:p>
        </w:tc>
        <w:tc>
          <w:tcPr>
            <w:tcW w:w="936" w:type="dxa"/>
            <w:tcBorders>
              <w:tl2br w:val="nil"/>
              <w:tr2bl w:val="nil"/>
            </w:tcBorders>
          </w:tcPr>
          <w:p>
            <w:pPr>
              <w:rPr>
                <w:sz w:val="21"/>
                <w:szCs w:val="21"/>
                <w:highlight w:val="none"/>
              </w:rPr>
            </w:pPr>
            <w:r>
              <w:rPr>
                <w:rFonts w:hint="eastAsia"/>
                <w:sz w:val="21"/>
                <w:szCs w:val="21"/>
                <w:highlight w:val="none"/>
              </w:rPr>
              <w:t>应</w:t>
            </w:r>
          </w:p>
        </w:tc>
        <w:tc>
          <w:tcPr>
            <w:tcW w:w="1080" w:type="dxa"/>
            <w:tcBorders>
              <w:tl2br w:val="nil"/>
              <w:tr2bl w:val="nil"/>
            </w:tcBorders>
          </w:tcPr>
          <w:p>
            <w:pPr>
              <w:rPr>
                <w:sz w:val="21"/>
                <w:szCs w:val="21"/>
                <w:highlight w:val="none"/>
              </w:rPr>
            </w:pPr>
            <w:r>
              <w:rPr>
                <w:rFonts w:hint="eastAsia"/>
                <w:sz w:val="21"/>
                <w:szCs w:val="21"/>
                <w:highlight w:val="none"/>
              </w:rPr>
              <w:t>应</w:t>
            </w:r>
          </w:p>
        </w:tc>
        <w:tc>
          <w:tcPr>
            <w:tcW w:w="888" w:type="dxa"/>
            <w:tcBorders>
              <w:tl2br w:val="nil"/>
              <w:tr2bl w:val="nil"/>
            </w:tcBorders>
          </w:tcPr>
          <w:p>
            <w:pPr>
              <w:rPr>
                <w:sz w:val="21"/>
                <w:szCs w:val="21"/>
                <w:highlight w:val="none"/>
              </w:rPr>
            </w:pPr>
            <w:r>
              <w:rPr>
                <w:rFonts w:hint="eastAsia"/>
                <w:sz w:val="21"/>
                <w:szCs w:val="21"/>
                <w:highlight w:val="none"/>
              </w:rPr>
              <w:t>应</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801" w:type="dxa"/>
            <w:vMerge w:val="continue"/>
            <w:tcBorders>
              <w:tl2br w:val="nil"/>
              <w:tr2bl w:val="nil"/>
            </w:tcBorders>
          </w:tcPr>
          <w:p>
            <w:pPr>
              <w:rPr>
                <w:sz w:val="21"/>
                <w:szCs w:val="21"/>
                <w:highlight w:val="none"/>
              </w:rPr>
            </w:pPr>
          </w:p>
        </w:tc>
        <w:tc>
          <w:tcPr>
            <w:tcW w:w="1668" w:type="dxa"/>
            <w:tcBorders>
              <w:tl2br w:val="nil"/>
              <w:tr2bl w:val="nil"/>
            </w:tcBorders>
          </w:tcPr>
          <w:p>
            <w:pPr>
              <w:rPr>
                <w:sz w:val="21"/>
                <w:szCs w:val="21"/>
                <w:highlight w:val="none"/>
              </w:rPr>
            </w:pPr>
            <w:r>
              <w:rPr>
                <w:rFonts w:hint="eastAsia"/>
                <w:sz w:val="21"/>
                <w:szCs w:val="21"/>
                <w:highlight w:val="none"/>
              </w:rPr>
              <w:t>风能发电</w:t>
            </w:r>
          </w:p>
        </w:tc>
        <w:tc>
          <w:tcPr>
            <w:tcW w:w="3161" w:type="dxa"/>
            <w:tcBorders>
              <w:tl2br w:val="nil"/>
              <w:tr2bl w:val="nil"/>
            </w:tcBorders>
          </w:tcPr>
          <w:p>
            <w:pPr>
              <w:rPr>
                <w:sz w:val="21"/>
                <w:szCs w:val="21"/>
                <w:highlight w:val="none"/>
              </w:rPr>
            </w:pPr>
          </w:p>
        </w:tc>
        <w:tc>
          <w:tcPr>
            <w:tcW w:w="936" w:type="dxa"/>
            <w:tcBorders>
              <w:tl2br w:val="nil"/>
              <w:tr2bl w:val="nil"/>
            </w:tcBorders>
          </w:tcPr>
          <w:p>
            <w:pPr>
              <w:rPr>
                <w:sz w:val="21"/>
                <w:szCs w:val="21"/>
                <w:highlight w:val="none"/>
              </w:rPr>
            </w:pPr>
            <w:r>
              <w:rPr>
                <w:rFonts w:hint="eastAsia"/>
                <w:sz w:val="21"/>
                <w:szCs w:val="21"/>
                <w:highlight w:val="none"/>
              </w:rPr>
              <w:t>宜</w:t>
            </w:r>
          </w:p>
        </w:tc>
        <w:tc>
          <w:tcPr>
            <w:tcW w:w="1080" w:type="dxa"/>
            <w:tcBorders>
              <w:tl2br w:val="nil"/>
              <w:tr2bl w:val="nil"/>
            </w:tcBorders>
          </w:tcPr>
          <w:p>
            <w:pPr>
              <w:rPr>
                <w:sz w:val="21"/>
                <w:szCs w:val="21"/>
                <w:highlight w:val="none"/>
              </w:rPr>
            </w:pPr>
            <w:r>
              <w:rPr>
                <w:rFonts w:hint="eastAsia"/>
                <w:sz w:val="21"/>
                <w:szCs w:val="21"/>
                <w:highlight w:val="none"/>
              </w:rPr>
              <w:t>宜</w:t>
            </w:r>
          </w:p>
        </w:tc>
        <w:tc>
          <w:tcPr>
            <w:tcW w:w="888" w:type="dxa"/>
            <w:tcBorders>
              <w:tl2br w:val="nil"/>
              <w:tr2bl w:val="nil"/>
            </w:tcBorders>
          </w:tcPr>
          <w:p>
            <w:pPr>
              <w:rPr>
                <w:sz w:val="21"/>
                <w:szCs w:val="21"/>
                <w:highlight w:val="none"/>
              </w:rPr>
            </w:pPr>
            <w:r>
              <w:rPr>
                <w:rFonts w:hint="eastAsia"/>
                <w:sz w:val="21"/>
                <w:szCs w:val="21"/>
                <w:highlight w:val="none"/>
              </w:rPr>
              <w:t>宜</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801" w:type="dxa"/>
            <w:vMerge w:val="continue"/>
            <w:tcBorders>
              <w:tl2br w:val="nil"/>
              <w:tr2bl w:val="nil"/>
            </w:tcBorders>
          </w:tcPr>
          <w:p>
            <w:pPr>
              <w:rPr>
                <w:sz w:val="21"/>
                <w:szCs w:val="21"/>
                <w:highlight w:val="none"/>
              </w:rPr>
            </w:pPr>
          </w:p>
        </w:tc>
        <w:tc>
          <w:tcPr>
            <w:tcW w:w="1668" w:type="dxa"/>
            <w:tcBorders>
              <w:tl2br w:val="nil"/>
              <w:tr2bl w:val="nil"/>
            </w:tcBorders>
          </w:tcPr>
          <w:p>
            <w:pPr>
              <w:rPr>
                <w:sz w:val="21"/>
                <w:szCs w:val="21"/>
                <w:highlight w:val="none"/>
              </w:rPr>
            </w:pPr>
            <w:r>
              <w:rPr>
                <w:rFonts w:hint="eastAsia"/>
                <w:sz w:val="21"/>
                <w:szCs w:val="21"/>
                <w:highlight w:val="none"/>
              </w:rPr>
              <w:t>再生水回用</w:t>
            </w:r>
          </w:p>
        </w:tc>
        <w:tc>
          <w:tcPr>
            <w:tcW w:w="3161" w:type="dxa"/>
            <w:tcBorders>
              <w:tl2br w:val="nil"/>
              <w:tr2bl w:val="nil"/>
            </w:tcBorders>
          </w:tcPr>
          <w:p>
            <w:pPr>
              <w:rPr>
                <w:sz w:val="21"/>
                <w:szCs w:val="21"/>
                <w:highlight w:val="none"/>
              </w:rPr>
            </w:pPr>
          </w:p>
        </w:tc>
        <w:tc>
          <w:tcPr>
            <w:tcW w:w="936" w:type="dxa"/>
            <w:tcBorders>
              <w:tl2br w:val="nil"/>
              <w:tr2bl w:val="nil"/>
            </w:tcBorders>
          </w:tcPr>
          <w:p>
            <w:pPr>
              <w:rPr>
                <w:sz w:val="21"/>
                <w:szCs w:val="21"/>
                <w:highlight w:val="none"/>
              </w:rPr>
            </w:pPr>
            <w:r>
              <w:rPr>
                <w:rFonts w:hint="eastAsia"/>
                <w:sz w:val="21"/>
                <w:szCs w:val="21"/>
                <w:highlight w:val="none"/>
              </w:rPr>
              <w:t>-</w:t>
            </w:r>
          </w:p>
        </w:tc>
        <w:tc>
          <w:tcPr>
            <w:tcW w:w="1080" w:type="dxa"/>
            <w:tcBorders>
              <w:tl2br w:val="nil"/>
              <w:tr2bl w:val="nil"/>
            </w:tcBorders>
          </w:tcPr>
          <w:p>
            <w:pPr>
              <w:rPr>
                <w:sz w:val="21"/>
                <w:szCs w:val="21"/>
                <w:highlight w:val="none"/>
              </w:rPr>
            </w:pPr>
            <w:r>
              <w:rPr>
                <w:rFonts w:hint="eastAsia"/>
                <w:sz w:val="21"/>
                <w:szCs w:val="21"/>
                <w:highlight w:val="none"/>
              </w:rPr>
              <w:t>20%</w:t>
            </w:r>
          </w:p>
        </w:tc>
        <w:tc>
          <w:tcPr>
            <w:tcW w:w="888" w:type="dxa"/>
            <w:tcBorders>
              <w:tl2br w:val="nil"/>
              <w:tr2bl w:val="nil"/>
            </w:tcBorders>
          </w:tcPr>
          <w:p>
            <w:pPr>
              <w:rPr>
                <w:sz w:val="21"/>
                <w:szCs w:val="21"/>
                <w:highlight w:val="none"/>
              </w:rPr>
            </w:pPr>
            <w:r>
              <w:rPr>
                <w:rFonts w:hint="eastAsia"/>
                <w:sz w:val="21"/>
                <w:szCs w:val="21"/>
                <w:highlight w:val="none"/>
              </w:rPr>
              <w:t>40%</w:t>
            </w:r>
          </w:p>
        </w:tc>
      </w:tr>
    </w:tbl>
    <w:p>
      <w:pPr>
        <w:rPr>
          <w:rFonts w:ascii="宋体" w:hAnsi="宋体" w:cs="宋体"/>
          <w:highlight w:val="yellow"/>
        </w:rPr>
      </w:pPr>
      <w:r>
        <w:rPr>
          <w:rFonts w:ascii="宋体" w:hAnsi="宋体" w:cs="宋体"/>
          <w:highlight w:val="yellow"/>
        </w:rPr>
        <w:br w:type="page"/>
      </w:r>
    </w:p>
    <w:p>
      <w:pPr>
        <w:pStyle w:val="3"/>
        <w:rPr>
          <w:rFonts w:ascii="宋体" w:hAnsi="宋体" w:cs="宋体"/>
          <w:b/>
          <w:bCs w:val="0"/>
          <w:szCs w:val="30"/>
        </w:rPr>
      </w:pPr>
      <w:bookmarkStart w:id="438" w:name="_Toc23495"/>
      <w:bookmarkStart w:id="439" w:name="_Toc76661790"/>
      <w:bookmarkStart w:id="440" w:name="_Toc91246993"/>
      <w:bookmarkStart w:id="441" w:name="_Toc11681"/>
      <w:bookmarkStart w:id="442" w:name="_Toc9306"/>
      <w:bookmarkStart w:id="443" w:name="_Toc76661667"/>
      <w:bookmarkStart w:id="444" w:name="_Toc10410"/>
      <w:bookmarkStart w:id="445" w:name="_Toc76659568"/>
      <w:bookmarkStart w:id="446" w:name="_Toc22756"/>
      <w:bookmarkStart w:id="447" w:name="_Toc4234"/>
      <w:bookmarkStart w:id="448" w:name="_Toc30212"/>
      <w:r>
        <w:rPr>
          <w:rFonts w:hint="default" w:ascii="宋体" w:hAnsi="宋体" w:cs="宋体"/>
          <w:b/>
          <w:bCs w:val="0"/>
          <w:szCs w:val="30"/>
        </w:rPr>
        <w:t>用词说明</w:t>
      </w:r>
      <w:bookmarkEnd w:id="438"/>
      <w:bookmarkEnd w:id="439"/>
      <w:bookmarkEnd w:id="440"/>
      <w:bookmarkEnd w:id="441"/>
      <w:bookmarkEnd w:id="442"/>
      <w:bookmarkEnd w:id="443"/>
      <w:bookmarkEnd w:id="444"/>
      <w:bookmarkEnd w:id="445"/>
      <w:bookmarkEnd w:id="446"/>
      <w:bookmarkEnd w:id="447"/>
      <w:bookmarkEnd w:id="448"/>
    </w:p>
    <w:p>
      <w:pPr>
        <w:rPr>
          <w:rFonts w:ascii="宋体" w:hAnsi="宋体" w:eastAsia="宋体"/>
          <w:sz w:val="24"/>
          <w:szCs w:val="24"/>
        </w:rPr>
      </w:pPr>
      <w:r>
        <w:rPr>
          <w:rFonts w:ascii="宋体" w:hAnsi="宋体" w:eastAsia="宋体"/>
          <w:sz w:val="24"/>
          <w:szCs w:val="24"/>
        </w:rPr>
        <w:t>为便于在执行本规范条文时区别对待，对要求严格程度不同的用词说明如下</w:t>
      </w:r>
      <w:r>
        <w:rPr>
          <w:rFonts w:hint="eastAsia" w:ascii="宋体" w:hAnsi="宋体" w:eastAsia="宋体"/>
          <w:sz w:val="24"/>
          <w:szCs w:val="24"/>
        </w:rPr>
        <w:t>：</w:t>
      </w:r>
    </w:p>
    <w:p>
      <w:pPr>
        <w:ind w:firstLine="480" w:firstLineChars="200"/>
        <w:rPr>
          <w:rFonts w:ascii="宋体" w:hAnsi="宋体" w:eastAsia="宋体"/>
          <w:sz w:val="24"/>
          <w:szCs w:val="24"/>
        </w:rPr>
      </w:pPr>
      <w:r>
        <w:rPr>
          <w:rFonts w:hint="eastAsia" w:ascii="宋体" w:hAnsi="宋体" w:eastAsia="宋体"/>
          <w:sz w:val="24"/>
          <w:szCs w:val="24"/>
          <w:lang w:eastAsia="zh-CN"/>
        </w:rPr>
        <w:t>1</w:t>
      </w:r>
      <w:r>
        <w:rPr>
          <w:rFonts w:hint="eastAsia" w:ascii="宋体" w:hAnsi="宋体" w:eastAsia="宋体"/>
          <w:sz w:val="24"/>
          <w:szCs w:val="24"/>
          <w:lang w:val="en-US" w:eastAsia="zh-CN"/>
        </w:rPr>
        <w:t xml:space="preserve"> </w:t>
      </w:r>
      <w:r>
        <w:rPr>
          <w:rFonts w:ascii="宋体" w:hAnsi="宋体" w:eastAsia="宋体"/>
          <w:sz w:val="24"/>
          <w:szCs w:val="24"/>
        </w:rPr>
        <w:t>表示很严格，非这样做不可的用词：</w:t>
      </w:r>
    </w:p>
    <w:p>
      <w:pPr>
        <w:ind w:firstLine="480" w:firstLineChars="200"/>
        <w:rPr>
          <w:rFonts w:ascii="宋体" w:hAnsi="宋体" w:eastAsia="宋体"/>
          <w:sz w:val="24"/>
          <w:szCs w:val="24"/>
        </w:rPr>
      </w:pPr>
      <w:r>
        <w:rPr>
          <w:rFonts w:ascii="宋体" w:hAnsi="宋体" w:eastAsia="宋体"/>
          <w:sz w:val="24"/>
          <w:szCs w:val="24"/>
        </w:rPr>
        <w:t>正面词采用“必须”，反面词采用“严禁”。</w:t>
      </w:r>
    </w:p>
    <w:p>
      <w:pPr>
        <w:ind w:firstLine="480" w:firstLineChars="200"/>
        <w:rPr>
          <w:rFonts w:ascii="宋体" w:hAnsi="宋体" w:eastAsia="宋体"/>
          <w:sz w:val="24"/>
          <w:szCs w:val="24"/>
        </w:rPr>
      </w:pPr>
      <w:r>
        <w:rPr>
          <w:rFonts w:hint="eastAsia" w:ascii="宋体" w:hAnsi="宋体" w:eastAsia="宋体"/>
          <w:sz w:val="24"/>
          <w:szCs w:val="24"/>
          <w:lang w:eastAsia="zh-CN"/>
        </w:rPr>
        <w:t>2</w:t>
      </w:r>
      <w:r>
        <w:rPr>
          <w:rFonts w:hint="eastAsia" w:ascii="宋体" w:hAnsi="宋体" w:eastAsia="宋体"/>
          <w:sz w:val="24"/>
          <w:szCs w:val="24"/>
          <w:lang w:val="en-US" w:eastAsia="zh-CN"/>
        </w:rPr>
        <w:t xml:space="preserve"> </w:t>
      </w:r>
      <w:r>
        <w:rPr>
          <w:rFonts w:ascii="宋体" w:hAnsi="宋体" w:eastAsia="宋体"/>
          <w:sz w:val="24"/>
          <w:szCs w:val="24"/>
        </w:rPr>
        <w:t>表示严格，在正常情况下均应这样做的用词：</w:t>
      </w:r>
    </w:p>
    <w:p>
      <w:pPr>
        <w:ind w:firstLine="480" w:firstLineChars="200"/>
        <w:rPr>
          <w:rFonts w:ascii="宋体" w:hAnsi="宋体" w:eastAsia="宋体"/>
          <w:sz w:val="24"/>
          <w:szCs w:val="24"/>
        </w:rPr>
      </w:pPr>
      <w:r>
        <w:rPr>
          <w:rFonts w:ascii="宋体" w:hAnsi="宋体" w:eastAsia="宋体"/>
          <w:sz w:val="24"/>
          <w:szCs w:val="24"/>
        </w:rPr>
        <w:t>正面词采用“应”，反面词采用“不应”或“不得”。</w:t>
      </w:r>
    </w:p>
    <w:p>
      <w:pPr>
        <w:ind w:firstLine="480" w:firstLineChars="200"/>
        <w:rPr>
          <w:rFonts w:ascii="宋体" w:hAnsi="宋体" w:eastAsia="宋体"/>
          <w:sz w:val="24"/>
          <w:szCs w:val="24"/>
        </w:rPr>
      </w:pPr>
      <w:r>
        <w:rPr>
          <w:rFonts w:hint="eastAsia" w:ascii="宋体" w:hAnsi="宋体" w:eastAsia="宋体"/>
          <w:sz w:val="24"/>
          <w:szCs w:val="24"/>
          <w:lang w:eastAsia="zh-CN"/>
        </w:rPr>
        <w:t>3</w:t>
      </w:r>
      <w:r>
        <w:rPr>
          <w:rFonts w:hint="eastAsia" w:ascii="宋体" w:hAnsi="宋体" w:eastAsia="宋体"/>
          <w:sz w:val="24"/>
          <w:szCs w:val="24"/>
          <w:lang w:val="en-US" w:eastAsia="zh-CN"/>
        </w:rPr>
        <w:t xml:space="preserve"> </w:t>
      </w:r>
      <w:r>
        <w:rPr>
          <w:rFonts w:ascii="宋体" w:hAnsi="宋体" w:eastAsia="宋体"/>
          <w:sz w:val="24"/>
          <w:szCs w:val="24"/>
        </w:rPr>
        <w:t>表示允许稍有选择，在条件许可时首先应这样做的用词：</w:t>
      </w:r>
    </w:p>
    <w:p>
      <w:pPr>
        <w:ind w:firstLine="480" w:firstLineChars="200"/>
        <w:rPr>
          <w:rFonts w:ascii="宋体" w:hAnsi="宋体" w:eastAsia="宋体"/>
          <w:sz w:val="24"/>
          <w:szCs w:val="24"/>
        </w:rPr>
      </w:pPr>
      <w:r>
        <w:rPr>
          <w:rFonts w:ascii="宋体" w:hAnsi="宋体" w:eastAsia="宋体"/>
          <w:sz w:val="24"/>
          <w:szCs w:val="24"/>
        </w:rPr>
        <w:t>正面词采用“宜”，反面词采用“不宜”；</w:t>
      </w:r>
    </w:p>
    <w:p>
      <w:pPr>
        <w:ind w:firstLine="480" w:firstLineChars="200"/>
        <w:rPr>
          <w:rFonts w:ascii="宋体" w:hAnsi="宋体" w:eastAsia="宋体"/>
          <w:sz w:val="24"/>
          <w:szCs w:val="24"/>
        </w:rPr>
      </w:pPr>
      <w:r>
        <w:rPr>
          <w:rFonts w:hint="eastAsia" w:ascii="宋体" w:hAnsi="宋体" w:eastAsia="宋体"/>
          <w:sz w:val="24"/>
          <w:szCs w:val="24"/>
          <w:lang w:val="en-US" w:eastAsia="zh-CN"/>
        </w:rPr>
        <w:t xml:space="preserve">4 </w:t>
      </w:r>
      <w:r>
        <w:rPr>
          <w:rFonts w:ascii="宋体" w:hAnsi="宋体" w:eastAsia="宋体"/>
          <w:sz w:val="24"/>
          <w:szCs w:val="24"/>
        </w:rPr>
        <w:t>表示有选择，在一定条件下可以这样做的用词，采用“可”。</w:t>
      </w:r>
    </w:p>
    <w:p>
      <w:pPr>
        <w:rPr>
          <w:rFonts w:ascii="宋体" w:hAnsi="宋体" w:eastAsia="宋体"/>
          <w:sz w:val="21"/>
          <w:szCs w:val="21"/>
        </w:rPr>
      </w:pPr>
      <w:r>
        <w:rPr>
          <w:rFonts w:ascii="宋体" w:hAnsi="宋体" w:eastAsia="宋体"/>
          <w:sz w:val="21"/>
          <w:szCs w:val="21"/>
        </w:rPr>
        <w:br w:type="page"/>
      </w:r>
    </w:p>
    <w:p>
      <w:pPr>
        <w:pStyle w:val="3"/>
        <w:rPr>
          <w:rFonts w:hint="default" w:ascii="宋体" w:hAnsi="宋体" w:cs="宋体"/>
          <w:bCs w:val="0"/>
          <w:szCs w:val="30"/>
          <w:lang w:val="en-US" w:eastAsia="zh-CN"/>
        </w:rPr>
      </w:pPr>
      <w:bookmarkStart w:id="449" w:name="_Toc28158"/>
      <w:bookmarkStart w:id="450" w:name="_Toc13903"/>
      <w:bookmarkStart w:id="451" w:name="_Toc5858"/>
      <w:bookmarkStart w:id="452" w:name="_Toc5336"/>
      <w:bookmarkStart w:id="453" w:name="_Toc4488"/>
      <w:bookmarkStart w:id="454" w:name="_Toc27030"/>
      <w:bookmarkStart w:id="455" w:name="_Toc31904"/>
      <w:r>
        <w:rPr>
          <w:rFonts w:hint="default" w:ascii="宋体" w:hAnsi="宋体" w:cs="宋体"/>
          <w:bCs w:val="0"/>
          <w:szCs w:val="30"/>
          <w:lang w:val="en-US" w:eastAsia="zh-CN"/>
        </w:rPr>
        <w:t>引用标准名录</w:t>
      </w:r>
      <w:bookmarkEnd w:id="449"/>
      <w:bookmarkEnd w:id="450"/>
      <w:bookmarkEnd w:id="451"/>
      <w:bookmarkEnd w:id="452"/>
      <w:bookmarkEnd w:id="453"/>
      <w:bookmarkEnd w:id="454"/>
      <w:bookmarkEnd w:id="455"/>
    </w:p>
    <w:p>
      <w:pPr>
        <w:pStyle w:val="2"/>
      </w:pPr>
    </w:p>
    <w:p>
      <w:pPr>
        <w:ind w:firstLine="480" w:firstLineChars="200"/>
        <w:rPr>
          <w:rFonts w:hint="eastAsia" w:ascii="宋体" w:hAnsi="宋体" w:eastAsia="宋体" w:cs="宋体"/>
        </w:rPr>
      </w:pPr>
      <w:r>
        <w:rPr>
          <w:rFonts w:hint="eastAsia" w:ascii="宋体" w:hAnsi="宋体" w:eastAsia="宋体" w:cs="宋体"/>
        </w:rPr>
        <w:t>本文件</w:t>
      </w:r>
      <w:r>
        <w:rPr>
          <w:rFonts w:hint="eastAsia" w:ascii="宋体" w:hAnsi="宋体" w:eastAsia="宋体" w:cs="宋体"/>
          <w:lang w:val="en-US" w:eastAsia="zh-CN"/>
        </w:rPr>
        <w:t>引用下列标准</w:t>
      </w:r>
      <w:r>
        <w:rPr>
          <w:rFonts w:hint="eastAsia" w:ascii="宋体" w:hAnsi="宋体" w:eastAsia="宋体" w:cs="宋体"/>
        </w:rPr>
        <w:t>。</w:t>
      </w:r>
      <w:r>
        <w:rPr>
          <w:rFonts w:hint="eastAsia" w:ascii="宋体" w:hAnsi="宋体" w:eastAsia="宋体" w:cs="宋体"/>
          <w:lang w:val="en-US" w:eastAsia="zh-CN"/>
        </w:rPr>
        <w:t>其中</w:t>
      </w:r>
      <w:r>
        <w:rPr>
          <w:rFonts w:hint="eastAsia" w:ascii="宋体" w:hAnsi="宋体" w:eastAsia="宋体" w:cs="宋体"/>
        </w:rPr>
        <w:t>注日期的引用文件，仅</w:t>
      </w:r>
      <w:r>
        <w:rPr>
          <w:rFonts w:hint="eastAsia" w:ascii="宋体" w:hAnsi="宋体" w:eastAsia="宋体" w:cs="宋体"/>
          <w:lang w:val="en-US" w:eastAsia="zh-CN"/>
        </w:rPr>
        <w:t>对该日期对应</w:t>
      </w:r>
      <w:r>
        <w:rPr>
          <w:rFonts w:hint="eastAsia" w:ascii="宋体" w:hAnsi="宋体" w:eastAsia="宋体" w:cs="宋体"/>
        </w:rPr>
        <w:t>的版本适用于本文件。不注日期的引用文件，其最新版本（包括所有的修改单）适用于本文件。</w:t>
      </w:r>
    </w:p>
    <w:p>
      <w:pPr>
        <w:ind w:firstLine="480" w:firstLineChars="200"/>
      </w:pPr>
      <w:r>
        <w:rPr>
          <w:rFonts w:hint="eastAsia"/>
          <w:lang w:eastAsia="zh-CN"/>
        </w:rPr>
        <w:t>《</w:t>
      </w:r>
      <w:r>
        <w:rPr>
          <w:rFonts w:hint="eastAsia"/>
        </w:rPr>
        <w:t>近零能耗建筑技术标准</w:t>
      </w:r>
      <w:r>
        <w:rPr>
          <w:rFonts w:hint="eastAsia"/>
          <w:lang w:eastAsia="zh-CN"/>
        </w:rPr>
        <w:t>》</w:t>
      </w:r>
      <w:r>
        <w:t>GB/T 51350</w:t>
      </w:r>
    </w:p>
    <w:p>
      <w:pPr>
        <w:ind w:firstLine="480" w:firstLineChars="200"/>
      </w:pPr>
      <w:r>
        <w:rPr>
          <w:rFonts w:hint="eastAsia"/>
          <w:lang w:eastAsia="zh-CN"/>
        </w:rPr>
        <w:t>《</w:t>
      </w:r>
      <w:r>
        <w:t>数据中心能效限定值及能效等级</w:t>
      </w:r>
      <w:r>
        <w:rPr>
          <w:rFonts w:hint="eastAsia"/>
          <w:lang w:eastAsia="zh-CN"/>
        </w:rPr>
        <w:t>》</w:t>
      </w:r>
      <w:r>
        <w:t xml:space="preserve">GB40879 </w:t>
      </w:r>
    </w:p>
    <w:p>
      <w:pPr>
        <w:rPr>
          <w:rFonts w:hint="eastAsia"/>
          <w:lang w:val="en-US" w:eastAsia="zh-CN"/>
        </w:rPr>
      </w:pPr>
      <w:r>
        <w:rPr>
          <w:rFonts w:hint="eastAsia"/>
          <w:lang w:val="en-US" w:eastAsia="zh-CN"/>
        </w:rPr>
        <w:br w:type="page"/>
      </w:r>
    </w:p>
    <w:p>
      <w:pPr>
        <w:jc w:val="center"/>
        <w:rPr>
          <w:rFonts w:hint="eastAsia" w:ascii="宋体" w:hAnsi="宋体" w:eastAsia="宋体" w:cs="宋体"/>
          <w:sz w:val="30"/>
          <w:szCs w:val="30"/>
          <w:highlight w:val="none"/>
          <w:lang w:val="en-US" w:eastAsia="zh-CN"/>
        </w:rPr>
      </w:pPr>
    </w:p>
    <w:p>
      <w:pPr>
        <w:jc w:val="center"/>
        <w:rPr>
          <w:rFonts w:hint="eastAsia" w:ascii="宋体" w:hAnsi="宋体" w:eastAsia="宋体" w:cs="宋体"/>
          <w:sz w:val="30"/>
          <w:szCs w:val="30"/>
          <w:highlight w:val="none"/>
          <w:lang w:val="en-US" w:eastAsia="zh-CN"/>
        </w:rPr>
      </w:pPr>
    </w:p>
    <w:p>
      <w:pPr>
        <w:jc w:val="center"/>
        <w:rPr>
          <w:rFonts w:hint="eastAsia" w:ascii="宋体" w:hAnsi="宋体" w:eastAsia="宋体" w:cs="宋体"/>
          <w:sz w:val="30"/>
          <w:szCs w:val="30"/>
          <w:highlight w:val="none"/>
          <w:lang w:val="en-US" w:eastAsia="zh-CN"/>
        </w:rPr>
      </w:pPr>
    </w:p>
    <w:p>
      <w:pPr>
        <w:jc w:val="center"/>
        <w:rPr>
          <w:rFonts w:hint="eastAsia" w:ascii="宋体" w:hAnsi="宋体" w:eastAsia="宋体" w:cs="宋体"/>
          <w:sz w:val="30"/>
          <w:szCs w:val="30"/>
          <w:highlight w:val="none"/>
          <w:lang w:val="en-US" w:eastAsia="zh-CN"/>
        </w:rPr>
      </w:pPr>
      <w:r>
        <w:rPr>
          <w:rFonts w:hint="eastAsia" w:ascii="宋体" w:hAnsi="宋体" w:eastAsia="宋体" w:cs="宋体"/>
          <w:sz w:val="36"/>
          <w:szCs w:val="36"/>
          <w:highlight w:val="none"/>
          <w:lang w:val="en-US" w:eastAsia="zh-CN"/>
        </w:rPr>
        <w:t>中国工程建设标准化协会标准</w:t>
      </w:r>
    </w:p>
    <w:p>
      <w:pPr>
        <w:jc w:val="center"/>
        <w:rPr>
          <w:rFonts w:hint="default" w:ascii="宋体" w:hAnsi="宋体" w:eastAsia="宋体" w:cs="宋体"/>
          <w:sz w:val="30"/>
          <w:szCs w:val="30"/>
          <w:highlight w:val="none"/>
          <w:lang w:val="en-US" w:eastAsia="zh-CN"/>
        </w:rPr>
      </w:pPr>
    </w:p>
    <w:p>
      <w:pPr>
        <w:jc w:val="center"/>
        <w:rPr>
          <w:rFonts w:hint="default" w:ascii="宋体" w:hAnsi="宋体" w:eastAsia="宋体" w:cs="宋体"/>
          <w:sz w:val="30"/>
          <w:szCs w:val="30"/>
          <w:highlight w:val="none"/>
          <w:lang w:val="en-US" w:eastAsia="zh-CN"/>
        </w:rPr>
      </w:pPr>
    </w:p>
    <w:p>
      <w:pPr>
        <w:jc w:val="center"/>
        <w:rPr>
          <w:rFonts w:hint="eastAsia" w:ascii="宋体" w:hAnsi="宋体" w:eastAsia="宋体" w:cs="宋体"/>
          <w:b/>
          <w:bCs/>
          <w:sz w:val="44"/>
          <w:szCs w:val="44"/>
          <w:highlight w:val="none"/>
          <w:lang w:val="en-US" w:eastAsia="zh-CN"/>
        </w:rPr>
      </w:pPr>
      <w:r>
        <w:rPr>
          <w:rFonts w:hint="eastAsia" w:ascii="宋体" w:hAnsi="宋体" w:eastAsia="宋体" w:cs="宋体"/>
          <w:b/>
          <w:bCs/>
          <w:sz w:val="44"/>
          <w:szCs w:val="44"/>
          <w:highlight w:val="none"/>
        </w:rPr>
        <w:t>近零碳数据中心设计标准</w:t>
      </w:r>
    </w:p>
    <w:p>
      <w:pPr>
        <w:jc w:val="center"/>
        <w:rPr>
          <w:rFonts w:hint="eastAsia" w:ascii="宋体" w:hAnsi="宋体" w:eastAsia="宋体" w:cs="宋体"/>
          <w:sz w:val="36"/>
          <w:szCs w:val="36"/>
          <w:highlight w:val="none"/>
          <w:lang w:val="en-US" w:eastAsia="zh-CN"/>
        </w:rPr>
      </w:pPr>
    </w:p>
    <w:p>
      <w:pPr>
        <w:jc w:val="center"/>
        <w:rPr>
          <w:rFonts w:hint="eastAsia" w:ascii="宋体" w:hAnsi="宋体" w:eastAsia="宋体" w:cs="宋体"/>
          <w:sz w:val="36"/>
          <w:szCs w:val="36"/>
          <w:highlight w:val="none"/>
          <w:lang w:val="en-US" w:eastAsia="zh-CN"/>
        </w:rPr>
      </w:pPr>
    </w:p>
    <w:p>
      <w:pPr>
        <w:jc w:val="center"/>
        <w:rPr>
          <w:rFonts w:hint="eastAsia"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t>T/CECS×××-20××</w:t>
      </w:r>
    </w:p>
    <w:p>
      <w:pPr>
        <w:jc w:val="center"/>
        <w:rPr>
          <w:rFonts w:hint="eastAsia" w:ascii="宋体" w:hAnsi="宋体" w:eastAsia="宋体" w:cs="宋体"/>
          <w:highlight w:val="yellow"/>
          <w:lang w:val="en-US" w:eastAsia="zh-CN"/>
        </w:rPr>
      </w:pPr>
    </w:p>
    <w:p>
      <w:pPr>
        <w:jc w:val="center"/>
        <w:rPr>
          <w:rFonts w:hint="eastAsia" w:ascii="宋体" w:hAnsi="宋体" w:eastAsia="宋体" w:cs="宋体"/>
          <w:highlight w:val="yellow"/>
          <w:lang w:val="en-US" w:eastAsia="zh-CN"/>
        </w:rPr>
      </w:pPr>
    </w:p>
    <w:p>
      <w:pPr>
        <w:pStyle w:val="3"/>
        <w:rPr>
          <w:rFonts w:hint="eastAsia" w:ascii="宋体" w:hAnsi="宋体" w:cs="宋体"/>
          <w:b/>
          <w:bCs w:val="0"/>
          <w:szCs w:val="30"/>
          <w:lang w:val="en-US" w:eastAsia="zh-CN"/>
        </w:rPr>
      </w:pPr>
      <w:bookmarkStart w:id="456" w:name="_Toc25617"/>
      <w:bookmarkStart w:id="457" w:name="_Toc4998"/>
      <w:bookmarkStart w:id="458" w:name="_Toc23949"/>
      <w:bookmarkStart w:id="459" w:name="_Toc10454"/>
      <w:bookmarkStart w:id="460" w:name="_Toc7791"/>
      <w:bookmarkStart w:id="461" w:name="_Toc25639"/>
      <w:bookmarkStart w:id="462" w:name="_Toc9576"/>
      <w:r>
        <w:rPr>
          <w:rFonts w:hint="eastAsia" w:ascii="宋体" w:hAnsi="宋体" w:cs="宋体"/>
          <w:b/>
          <w:bCs w:val="0"/>
          <w:szCs w:val="30"/>
          <w:lang w:val="en-US" w:eastAsia="zh-CN"/>
        </w:rPr>
        <w:t>条文说明</w:t>
      </w:r>
      <w:bookmarkEnd w:id="456"/>
      <w:bookmarkEnd w:id="457"/>
      <w:bookmarkEnd w:id="458"/>
      <w:bookmarkEnd w:id="459"/>
      <w:bookmarkEnd w:id="460"/>
      <w:bookmarkEnd w:id="461"/>
      <w:bookmarkEnd w:id="462"/>
    </w:p>
    <w:p>
      <w:pPr>
        <w:rPr>
          <w:rFonts w:hint="eastAsia" w:ascii="宋体" w:hAnsi="宋体" w:cs="宋体"/>
          <w:b/>
          <w:bCs w:val="0"/>
          <w:szCs w:val="30"/>
          <w:lang w:val="en-US" w:eastAsia="zh-CN"/>
        </w:rPr>
      </w:pPr>
      <w:r>
        <w:rPr>
          <w:rFonts w:hint="eastAsia" w:ascii="宋体" w:hAnsi="宋体" w:cs="宋体"/>
          <w:b/>
          <w:bCs w:val="0"/>
          <w:szCs w:val="30"/>
          <w:lang w:val="en-US" w:eastAsia="zh-CN"/>
        </w:rPr>
        <w:br w:type="page"/>
      </w:r>
    </w:p>
    <w:p>
      <w:pPr>
        <w:rPr>
          <w:rFonts w:hint="eastAsia"/>
          <w:lang w:eastAsia="zh-CN"/>
        </w:rPr>
      </w:pPr>
    </w:p>
    <w:p>
      <w:pPr>
        <w:pStyle w:val="3"/>
        <w:rPr>
          <w:rFonts w:hint="eastAsia" w:ascii="方正小标宋_GBK" w:hAnsi="方正小标宋_GBK" w:eastAsia="方正小标宋_GBK" w:cs="方正小标宋_GBK"/>
          <w:b w:val="0"/>
          <w:lang w:eastAsia="zh-CN"/>
        </w:rPr>
      </w:pPr>
      <w:bookmarkStart w:id="463" w:name="_Toc5018"/>
      <w:bookmarkStart w:id="464" w:name="_Toc22276"/>
      <w:bookmarkStart w:id="465" w:name="_Toc11990"/>
      <w:bookmarkStart w:id="466" w:name="_Toc8609"/>
      <w:bookmarkStart w:id="467" w:name="_Toc31875"/>
      <w:r>
        <w:rPr>
          <w:rFonts w:hint="eastAsia" w:ascii="方正小标宋_GBK" w:hAnsi="方正小标宋_GBK" w:eastAsia="方正小标宋_GBK" w:cs="方正小标宋_GBK"/>
          <w:b w:val="0"/>
          <w:lang w:val="en-US" w:eastAsia="zh-CN"/>
        </w:rPr>
        <w:t>目次</w:t>
      </w:r>
      <w:bookmarkEnd w:id="463"/>
      <w:bookmarkEnd w:id="464"/>
      <w:bookmarkEnd w:id="465"/>
    </w:p>
    <w:p>
      <w:pPr>
        <w:pStyle w:val="30"/>
        <w:tabs>
          <w:tab w:val="right" w:leader="dot" w:pos="8306"/>
        </w:tabs>
        <w:rPr>
          <w:rFonts w:hint="eastAsia" w:ascii="宋体" w:hAnsi="宋体" w:eastAsia="宋体" w:cs="宋体"/>
          <w:sz w:val="24"/>
          <w:szCs w:val="24"/>
        </w:rPr>
      </w:pPr>
      <w:r>
        <w:rPr>
          <w:rFonts w:hint="eastAsia" w:ascii="宋体" w:hAnsi="宋体" w:eastAsia="宋体" w:cs="宋体"/>
          <w:caps w:val="0"/>
          <w:sz w:val="24"/>
          <w:szCs w:val="24"/>
        </w:rPr>
        <w:fldChar w:fldCharType="begin"/>
      </w:r>
      <w:r>
        <w:rPr>
          <w:rFonts w:hint="eastAsia" w:ascii="宋体" w:hAnsi="宋体" w:eastAsia="宋体" w:cs="宋体"/>
          <w:caps w:val="0"/>
          <w:sz w:val="24"/>
          <w:szCs w:val="24"/>
        </w:rPr>
        <w:instrText xml:space="preserve"> TOC \o "1-2" \h \z \u </w:instrText>
      </w:r>
      <w:r>
        <w:rPr>
          <w:rFonts w:hint="eastAsia" w:ascii="宋体" w:hAnsi="宋体" w:eastAsia="宋体" w:cs="宋体"/>
          <w:caps w:val="0"/>
          <w:sz w:val="24"/>
          <w:szCs w:val="24"/>
        </w:rPr>
        <w:fldChar w:fldCharType="separate"/>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_Toc23834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3</w:t>
      </w:r>
      <w:r>
        <w:rPr>
          <w:rFonts w:hint="eastAsia" w:ascii="宋体" w:hAnsi="宋体" w:eastAsia="宋体" w:cs="宋体"/>
          <w:bCs w:val="0"/>
          <w:sz w:val="24"/>
          <w:szCs w:val="24"/>
        </w:rPr>
        <w:t xml:space="preserve"> 基本规定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_Toc23834 \h </w:instrText>
      </w:r>
      <w:r>
        <w:rPr>
          <w:rFonts w:hint="eastAsia" w:ascii="宋体" w:hAnsi="宋体" w:eastAsia="宋体" w:cs="宋体"/>
          <w:sz w:val="24"/>
          <w:szCs w:val="24"/>
        </w:rPr>
        <w:fldChar w:fldCharType="separate"/>
      </w:r>
      <w:r>
        <w:rPr>
          <w:rFonts w:hint="eastAsia" w:ascii="宋体" w:hAnsi="宋体" w:eastAsia="宋体" w:cs="宋体"/>
          <w:sz w:val="24"/>
          <w:szCs w:val="24"/>
        </w:rPr>
        <w:t>37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_Toc8901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3</w:t>
      </w:r>
      <w:r>
        <w:rPr>
          <w:rFonts w:hint="eastAsia" w:ascii="宋体" w:hAnsi="宋体" w:eastAsia="宋体" w:cs="宋体"/>
          <w:bCs w:val="0"/>
          <w:kern w:val="0"/>
          <w:sz w:val="24"/>
          <w:szCs w:val="24"/>
        </w:rPr>
        <w:t>.3清洁能源使用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_Toc8901 \h </w:instrText>
      </w:r>
      <w:r>
        <w:rPr>
          <w:rFonts w:hint="eastAsia" w:ascii="宋体" w:hAnsi="宋体" w:eastAsia="宋体" w:cs="宋体"/>
          <w:sz w:val="24"/>
          <w:szCs w:val="24"/>
        </w:rPr>
        <w:fldChar w:fldCharType="separate"/>
      </w:r>
      <w:r>
        <w:rPr>
          <w:rFonts w:hint="eastAsia" w:ascii="宋体" w:hAnsi="宋体" w:eastAsia="宋体" w:cs="宋体"/>
          <w:sz w:val="24"/>
          <w:szCs w:val="24"/>
        </w:rPr>
        <w:t>37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_Toc11827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3</w:t>
      </w:r>
      <w:r>
        <w:rPr>
          <w:rFonts w:hint="eastAsia" w:ascii="宋体" w:hAnsi="宋体" w:eastAsia="宋体" w:cs="宋体"/>
          <w:bCs w:val="0"/>
          <w:kern w:val="0"/>
          <w:sz w:val="24"/>
          <w:szCs w:val="24"/>
        </w:rPr>
        <w:t>.4能源、资源再利用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_Toc11827 \h </w:instrText>
      </w:r>
      <w:r>
        <w:rPr>
          <w:rFonts w:hint="eastAsia" w:ascii="宋体" w:hAnsi="宋体" w:eastAsia="宋体" w:cs="宋体"/>
          <w:sz w:val="24"/>
          <w:szCs w:val="24"/>
        </w:rPr>
        <w:fldChar w:fldCharType="separate"/>
      </w:r>
      <w:r>
        <w:rPr>
          <w:rFonts w:hint="eastAsia" w:ascii="宋体" w:hAnsi="宋体" w:eastAsia="宋体" w:cs="宋体"/>
          <w:sz w:val="24"/>
          <w:szCs w:val="24"/>
        </w:rPr>
        <w:t>37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0"/>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_Toc2574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7</w:t>
      </w:r>
      <w:r>
        <w:rPr>
          <w:rFonts w:hint="eastAsia" w:ascii="宋体" w:hAnsi="宋体" w:eastAsia="宋体" w:cs="宋体"/>
          <w:bCs w:val="0"/>
          <w:sz w:val="24"/>
          <w:szCs w:val="24"/>
        </w:rPr>
        <w:t xml:space="preserve"> 建筑与结构</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_Toc2574 \h </w:instrText>
      </w:r>
      <w:r>
        <w:rPr>
          <w:rFonts w:hint="eastAsia" w:ascii="宋体" w:hAnsi="宋体" w:eastAsia="宋体" w:cs="宋体"/>
          <w:sz w:val="24"/>
          <w:szCs w:val="24"/>
        </w:rPr>
        <w:fldChar w:fldCharType="separate"/>
      </w:r>
      <w:r>
        <w:rPr>
          <w:rFonts w:hint="eastAsia" w:ascii="宋体" w:hAnsi="宋体" w:eastAsia="宋体" w:cs="宋体"/>
          <w:sz w:val="24"/>
          <w:szCs w:val="24"/>
        </w:rPr>
        <w:t>38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_Toc443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7</w:t>
      </w:r>
      <w:r>
        <w:rPr>
          <w:rFonts w:hint="eastAsia" w:ascii="宋体" w:hAnsi="宋体" w:eastAsia="宋体" w:cs="宋体"/>
          <w:bCs w:val="0"/>
          <w:kern w:val="0"/>
          <w:sz w:val="24"/>
          <w:szCs w:val="24"/>
        </w:rPr>
        <w:t>.1 一般规定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_Toc443 \h </w:instrText>
      </w:r>
      <w:r>
        <w:rPr>
          <w:rFonts w:hint="eastAsia" w:ascii="宋体" w:hAnsi="宋体" w:eastAsia="宋体" w:cs="宋体"/>
          <w:sz w:val="24"/>
          <w:szCs w:val="24"/>
        </w:rPr>
        <w:fldChar w:fldCharType="separate"/>
      </w:r>
      <w:r>
        <w:rPr>
          <w:rFonts w:hint="eastAsia" w:ascii="宋体" w:hAnsi="宋体" w:eastAsia="宋体" w:cs="宋体"/>
          <w:sz w:val="24"/>
          <w:szCs w:val="24"/>
        </w:rPr>
        <w:t>38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0"/>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_Toc10216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9</w:t>
      </w:r>
      <w:r>
        <w:rPr>
          <w:rFonts w:hint="eastAsia" w:ascii="宋体" w:hAnsi="宋体" w:eastAsia="宋体" w:cs="宋体"/>
          <w:bCs w:val="0"/>
          <w:sz w:val="24"/>
          <w:szCs w:val="24"/>
        </w:rPr>
        <w:t xml:space="preserve"> 电气系统</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_Toc10216 \h </w:instrText>
      </w:r>
      <w:r>
        <w:rPr>
          <w:rFonts w:hint="eastAsia" w:ascii="宋体" w:hAnsi="宋体" w:eastAsia="宋体" w:cs="宋体"/>
          <w:sz w:val="24"/>
          <w:szCs w:val="24"/>
        </w:rPr>
        <w:fldChar w:fldCharType="separate"/>
      </w:r>
      <w:r>
        <w:rPr>
          <w:rFonts w:hint="eastAsia" w:ascii="宋体" w:hAnsi="宋体" w:eastAsia="宋体" w:cs="宋体"/>
          <w:sz w:val="24"/>
          <w:szCs w:val="24"/>
        </w:rPr>
        <w:t>38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_Toc16632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9</w:t>
      </w:r>
      <w:r>
        <w:rPr>
          <w:rFonts w:hint="eastAsia" w:ascii="宋体" w:hAnsi="宋体" w:eastAsia="宋体" w:cs="宋体"/>
          <w:bCs w:val="0"/>
          <w:kern w:val="0"/>
          <w:sz w:val="24"/>
          <w:szCs w:val="24"/>
        </w:rPr>
        <w:t>.3 供配电系统</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_Toc16632 \h </w:instrText>
      </w:r>
      <w:r>
        <w:rPr>
          <w:rFonts w:hint="eastAsia" w:ascii="宋体" w:hAnsi="宋体" w:eastAsia="宋体" w:cs="宋体"/>
          <w:sz w:val="24"/>
          <w:szCs w:val="24"/>
        </w:rPr>
        <w:fldChar w:fldCharType="separate"/>
      </w:r>
      <w:r>
        <w:rPr>
          <w:rFonts w:hint="eastAsia" w:ascii="宋体" w:hAnsi="宋体" w:eastAsia="宋体" w:cs="宋体"/>
          <w:sz w:val="24"/>
          <w:szCs w:val="24"/>
        </w:rPr>
        <w:t>38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_Toc31091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9</w:t>
      </w:r>
      <w:r>
        <w:rPr>
          <w:rFonts w:hint="eastAsia" w:ascii="宋体" w:hAnsi="宋体" w:eastAsia="宋体" w:cs="宋体"/>
          <w:bCs w:val="0"/>
          <w:kern w:val="0"/>
          <w:sz w:val="24"/>
          <w:szCs w:val="24"/>
        </w:rPr>
        <w:t>.4电气设备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_Toc31091 \h </w:instrText>
      </w:r>
      <w:r>
        <w:rPr>
          <w:rFonts w:hint="eastAsia" w:ascii="宋体" w:hAnsi="宋体" w:eastAsia="宋体" w:cs="宋体"/>
          <w:sz w:val="24"/>
          <w:szCs w:val="24"/>
        </w:rPr>
        <w:fldChar w:fldCharType="separate"/>
      </w:r>
      <w:r>
        <w:rPr>
          <w:rFonts w:hint="eastAsia" w:ascii="宋体" w:hAnsi="宋体" w:eastAsia="宋体" w:cs="宋体"/>
          <w:sz w:val="24"/>
          <w:szCs w:val="24"/>
        </w:rPr>
        <w:t>39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0"/>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_Toc4528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10</w:t>
      </w:r>
      <w:r>
        <w:rPr>
          <w:rFonts w:hint="eastAsia" w:ascii="宋体" w:hAnsi="宋体" w:eastAsia="宋体" w:cs="宋体"/>
          <w:bCs w:val="0"/>
          <w:sz w:val="24"/>
          <w:szCs w:val="24"/>
        </w:rPr>
        <w:t xml:space="preserve"> 智能化设计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_Toc4528 \h </w:instrText>
      </w:r>
      <w:r>
        <w:rPr>
          <w:rFonts w:hint="eastAsia" w:ascii="宋体" w:hAnsi="宋体" w:eastAsia="宋体" w:cs="宋体"/>
          <w:sz w:val="24"/>
          <w:szCs w:val="24"/>
        </w:rPr>
        <w:fldChar w:fldCharType="separate"/>
      </w:r>
      <w:r>
        <w:rPr>
          <w:rFonts w:hint="eastAsia" w:ascii="宋体" w:hAnsi="宋体" w:eastAsia="宋体" w:cs="宋体"/>
          <w:sz w:val="24"/>
          <w:szCs w:val="24"/>
        </w:rPr>
        <w:t>39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_Toc24030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lang w:val="en-US" w:eastAsia="zh-CN"/>
        </w:rPr>
        <w:t>10</w:t>
      </w:r>
      <w:r>
        <w:rPr>
          <w:rFonts w:hint="eastAsia" w:ascii="宋体" w:hAnsi="宋体" w:eastAsia="宋体" w:cs="宋体"/>
          <w:bCs w:val="0"/>
          <w:kern w:val="0"/>
          <w:sz w:val="24"/>
          <w:szCs w:val="24"/>
        </w:rPr>
        <w:t>.1 智能管理系统设计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_Toc24030 \h </w:instrText>
      </w:r>
      <w:r>
        <w:rPr>
          <w:rFonts w:hint="eastAsia" w:ascii="宋体" w:hAnsi="宋体" w:eastAsia="宋体" w:cs="宋体"/>
          <w:sz w:val="24"/>
          <w:szCs w:val="24"/>
        </w:rPr>
        <w:fldChar w:fldCharType="separate"/>
      </w:r>
      <w:r>
        <w:rPr>
          <w:rFonts w:hint="eastAsia" w:ascii="宋体" w:hAnsi="宋体" w:eastAsia="宋体" w:cs="宋体"/>
          <w:sz w:val="24"/>
          <w:szCs w:val="24"/>
        </w:rPr>
        <w:t>39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0"/>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_Toc27856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11</w:t>
      </w:r>
      <w:r>
        <w:rPr>
          <w:rFonts w:hint="eastAsia" w:ascii="宋体" w:hAnsi="宋体" w:eastAsia="宋体" w:cs="宋体"/>
          <w:bCs w:val="0"/>
          <w:sz w:val="24"/>
          <w:szCs w:val="24"/>
        </w:rPr>
        <w:t xml:space="preserve"> 给水与排水</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_Toc27856 \h </w:instrText>
      </w:r>
      <w:r>
        <w:rPr>
          <w:rFonts w:hint="eastAsia" w:ascii="宋体" w:hAnsi="宋体" w:eastAsia="宋体" w:cs="宋体"/>
          <w:sz w:val="24"/>
          <w:szCs w:val="24"/>
        </w:rPr>
        <w:fldChar w:fldCharType="separate"/>
      </w:r>
      <w:r>
        <w:rPr>
          <w:rFonts w:hint="eastAsia" w:ascii="宋体" w:hAnsi="宋体" w:eastAsia="宋体" w:cs="宋体"/>
          <w:sz w:val="24"/>
          <w:szCs w:val="24"/>
        </w:rPr>
        <w:t>39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0"/>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_Toc3833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1</w:t>
      </w:r>
      <w:r>
        <w:rPr>
          <w:rFonts w:hint="eastAsia" w:ascii="宋体" w:hAnsi="宋体" w:eastAsia="宋体" w:cs="宋体"/>
          <w:bCs w:val="0"/>
          <w:sz w:val="24"/>
          <w:szCs w:val="24"/>
          <w:lang w:val="en-US" w:eastAsia="zh-CN"/>
        </w:rPr>
        <w:t>2</w:t>
      </w:r>
      <w:r>
        <w:rPr>
          <w:rFonts w:hint="eastAsia" w:ascii="宋体" w:hAnsi="宋体" w:eastAsia="宋体" w:cs="宋体"/>
          <w:bCs w:val="0"/>
          <w:sz w:val="24"/>
          <w:szCs w:val="24"/>
        </w:rPr>
        <w:t>可再生能源应用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_Toc3833 \h </w:instrText>
      </w:r>
      <w:r>
        <w:rPr>
          <w:rFonts w:hint="eastAsia" w:ascii="宋体" w:hAnsi="宋体" w:eastAsia="宋体" w:cs="宋体"/>
          <w:sz w:val="24"/>
          <w:szCs w:val="24"/>
        </w:rPr>
        <w:fldChar w:fldCharType="separate"/>
      </w:r>
      <w:r>
        <w:rPr>
          <w:rFonts w:hint="eastAsia" w:ascii="宋体" w:hAnsi="宋体" w:eastAsia="宋体" w:cs="宋体"/>
          <w:sz w:val="24"/>
          <w:szCs w:val="24"/>
        </w:rPr>
        <w:t>40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_Toc32566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rPr>
        <w:t>1</w:t>
      </w:r>
      <w:r>
        <w:rPr>
          <w:rFonts w:hint="eastAsia" w:ascii="宋体" w:hAnsi="宋体" w:eastAsia="宋体" w:cs="宋体"/>
          <w:bCs w:val="0"/>
          <w:kern w:val="0"/>
          <w:sz w:val="24"/>
          <w:szCs w:val="24"/>
          <w:lang w:val="en-US" w:eastAsia="zh-CN"/>
        </w:rPr>
        <w:t>2</w:t>
      </w:r>
      <w:r>
        <w:rPr>
          <w:rFonts w:hint="eastAsia" w:ascii="宋体" w:hAnsi="宋体" w:eastAsia="宋体" w:cs="宋体"/>
          <w:bCs w:val="0"/>
          <w:kern w:val="0"/>
          <w:sz w:val="24"/>
          <w:szCs w:val="24"/>
        </w:rPr>
        <w:t>.1 可再生能源接入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_Toc32566 \h </w:instrText>
      </w:r>
      <w:r>
        <w:rPr>
          <w:rFonts w:hint="eastAsia" w:ascii="宋体" w:hAnsi="宋体" w:eastAsia="宋体" w:cs="宋体"/>
          <w:sz w:val="24"/>
          <w:szCs w:val="24"/>
        </w:rPr>
        <w:fldChar w:fldCharType="separate"/>
      </w:r>
      <w:r>
        <w:rPr>
          <w:rFonts w:hint="eastAsia" w:ascii="宋体" w:hAnsi="宋体" w:eastAsia="宋体" w:cs="宋体"/>
          <w:sz w:val="24"/>
          <w:szCs w:val="24"/>
        </w:rPr>
        <w:t>40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0"/>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_Toc8004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1</w:t>
      </w:r>
      <w:r>
        <w:rPr>
          <w:rFonts w:hint="eastAsia" w:ascii="宋体" w:hAnsi="宋体" w:eastAsia="宋体" w:cs="宋体"/>
          <w:bCs w:val="0"/>
          <w:sz w:val="24"/>
          <w:szCs w:val="24"/>
          <w:lang w:val="en-US" w:eastAsia="zh-CN"/>
        </w:rPr>
        <w:t>3</w:t>
      </w:r>
      <w:r>
        <w:rPr>
          <w:rFonts w:hint="eastAsia" w:ascii="宋体" w:hAnsi="宋体" w:eastAsia="宋体" w:cs="宋体"/>
          <w:bCs w:val="0"/>
          <w:sz w:val="24"/>
          <w:szCs w:val="24"/>
        </w:rPr>
        <w:t>资源再利用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_Toc8004 \h </w:instrText>
      </w:r>
      <w:r>
        <w:rPr>
          <w:rFonts w:hint="eastAsia" w:ascii="宋体" w:hAnsi="宋体" w:eastAsia="宋体" w:cs="宋体"/>
          <w:sz w:val="24"/>
          <w:szCs w:val="24"/>
        </w:rPr>
        <w:fldChar w:fldCharType="separate"/>
      </w:r>
      <w:r>
        <w:rPr>
          <w:rFonts w:hint="eastAsia" w:ascii="宋体" w:hAnsi="宋体" w:eastAsia="宋体" w:cs="宋体"/>
          <w:sz w:val="24"/>
          <w:szCs w:val="24"/>
        </w:rPr>
        <w:t>40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5"/>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_Toc19959 </w:instrText>
      </w:r>
      <w:r>
        <w:rPr>
          <w:rFonts w:hint="eastAsia" w:ascii="宋体" w:hAnsi="宋体" w:eastAsia="宋体" w:cs="宋体"/>
          <w:sz w:val="24"/>
          <w:szCs w:val="24"/>
        </w:rPr>
        <w:fldChar w:fldCharType="separate"/>
      </w:r>
      <w:r>
        <w:rPr>
          <w:rFonts w:hint="eastAsia" w:ascii="宋体" w:hAnsi="宋体" w:eastAsia="宋体" w:cs="宋体"/>
          <w:bCs w:val="0"/>
          <w:kern w:val="0"/>
          <w:sz w:val="24"/>
          <w:szCs w:val="24"/>
        </w:rPr>
        <w:t>1</w:t>
      </w:r>
      <w:r>
        <w:rPr>
          <w:rFonts w:hint="eastAsia" w:ascii="宋体" w:hAnsi="宋体" w:eastAsia="宋体" w:cs="宋体"/>
          <w:bCs w:val="0"/>
          <w:kern w:val="0"/>
          <w:sz w:val="24"/>
          <w:szCs w:val="24"/>
          <w:lang w:val="en-US" w:eastAsia="zh-CN"/>
        </w:rPr>
        <w:t>3</w:t>
      </w:r>
      <w:r>
        <w:rPr>
          <w:rFonts w:hint="eastAsia" w:ascii="宋体" w:hAnsi="宋体" w:eastAsia="宋体" w:cs="宋体"/>
          <w:bCs w:val="0"/>
          <w:kern w:val="0"/>
          <w:sz w:val="24"/>
          <w:szCs w:val="24"/>
        </w:rPr>
        <w:t>.2再生水利用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_Toc19959 \h </w:instrText>
      </w:r>
      <w:r>
        <w:rPr>
          <w:rFonts w:hint="eastAsia" w:ascii="宋体" w:hAnsi="宋体" w:eastAsia="宋体" w:cs="宋体"/>
          <w:sz w:val="24"/>
          <w:szCs w:val="24"/>
        </w:rPr>
        <w:fldChar w:fldCharType="separate"/>
      </w:r>
      <w:r>
        <w:rPr>
          <w:rFonts w:hint="eastAsia" w:ascii="宋体" w:hAnsi="宋体" w:eastAsia="宋体" w:cs="宋体"/>
          <w:sz w:val="24"/>
          <w:szCs w:val="24"/>
        </w:rPr>
        <w:t>40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rPr>
          <w:rFonts w:hint="eastAsia"/>
        </w:rPr>
      </w:pPr>
      <w:r>
        <w:rPr>
          <w:rFonts w:hint="eastAsia"/>
        </w:rPr>
        <w:br w:type="page"/>
      </w:r>
    </w:p>
    <w:p>
      <w:pPr>
        <w:pStyle w:val="2"/>
        <w:rPr>
          <w:rFonts w:hint="eastAsia"/>
        </w:rPr>
      </w:pPr>
    </w:p>
    <w:p>
      <w:pPr>
        <w:pStyle w:val="3"/>
        <w:rPr>
          <w:rFonts w:ascii="宋体" w:hAnsi="宋体" w:eastAsia="宋体" w:cs="宋体"/>
          <w:kern w:val="0"/>
          <w:szCs w:val="24"/>
        </w:rPr>
      </w:pPr>
      <w:bookmarkStart w:id="468" w:name="_Toc4277"/>
      <w:bookmarkStart w:id="469" w:name="_Toc6111"/>
      <w:r>
        <w:rPr>
          <w:rFonts w:hint="eastAsia" w:ascii="宋体" w:hAnsi="宋体" w:eastAsia="宋体" w:cs="宋体"/>
          <w:sz w:val="24"/>
          <w:szCs w:val="24"/>
        </w:rPr>
        <w:fldChar w:fldCharType="end"/>
      </w:r>
      <w:bookmarkEnd w:id="466"/>
      <w:bookmarkEnd w:id="467"/>
      <w:bookmarkEnd w:id="468"/>
      <w:bookmarkEnd w:id="469"/>
      <w:bookmarkStart w:id="470" w:name="_Toc30364"/>
      <w:bookmarkStart w:id="471" w:name="_Toc17993"/>
      <w:bookmarkStart w:id="472" w:name="_Toc19330"/>
      <w:bookmarkStart w:id="473" w:name="_Toc5140"/>
      <w:bookmarkStart w:id="474" w:name="_Toc23834"/>
      <w:bookmarkStart w:id="475" w:name="_Toc29432"/>
      <w:bookmarkStart w:id="476" w:name="_Toc20426"/>
      <w:r>
        <w:rPr>
          <w:rFonts w:hint="eastAsia" w:ascii="宋体" w:hAnsi="宋体" w:cs="宋体"/>
          <w:b/>
          <w:bCs w:val="0"/>
          <w:szCs w:val="30"/>
          <w:lang w:val="en-US" w:eastAsia="zh-CN"/>
        </w:rPr>
        <w:t>3</w:t>
      </w:r>
      <w:r>
        <w:rPr>
          <w:rFonts w:ascii="宋体" w:hAnsi="宋体" w:cs="宋体"/>
          <w:b/>
          <w:bCs w:val="0"/>
          <w:szCs w:val="30"/>
        </w:rPr>
        <w:t xml:space="preserve"> </w:t>
      </w:r>
      <w:r>
        <w:rPr>
          <w:rFonts w:hint="default" w:ascii="宋体" w:hAnsi="宋体" w:cs="宋体"/>
          <w:b/>
          <w:bCs w:val="0"/>
          <w:szCs w:val="30"/>
        </w:rPr>
        <w:t>基本规定</w:t>
      </w:r>
      <w:bookmarkEnd w:id="470"/>
      <w:bookmarkEnd w:id="471"/>
      <w:bookmarkEnd w:id="472"/>
      <w:bookmarkEnd w:id="473"/>
      <w:bookmarkEnd w:id="474"/>
      <w:bookmarkEnd w:id="475"/>
      <w:bookmarkEnd w:id="476"/>
    </w:p>
    <w:p>
      <w:pPr>
        <w:pStyle w:val="4"/>
        <w:jc w:val="center"/>
        <w:rPr>
          <w:rFonts w:ascii="宋体" w:hAnsi="宋体" w:eastAsia="宋体" w:cs="宋体"/>
          <w:color w:val="auto"/>
          <w:kern w:val="0"/>
          <w:szCs w:val="24"/>
        </w:rPr>
      </w:pPr>
      <w:bookmarkStart w:id="477" w:name="_Toc9027"/>
      <w:bookmarkStart w:id="478" w:name="_Toc8997"/>
      <w:bookmarkStart w:id="479" w:name="_Toc26885"/>
      <w:bookmarkStart w:id="480" w:name="_Toc8901"/>
      <w:bookmarkStart w:id="481" w:name="_Toc24828"/>
      <w:bookmarkStart w:id="482" w:name="_Toc21287"/>
      <w:bookmarkStart w:id="483" w:name="_Toc27248"/>
      <w:r>
        <w:rPr>
          <w:rFonts w:hint="eastAsia" w:ascii="黑体" w:hAnsi="黑体" w:eastAsia="黑体" w:cs="黑体"/>
          <w:b/>
          <w:bCs w:val="0"/>
          <w:color w:val="auto"/>
          <w:kern w:val="0"/>
          <w:sz w:val="28"/>
          <w:szCs w:val="28"/>
          <w:lang w:val="en-US" w:eastAsia="zh-CN"/>
        </w:rPr>
        <w:t>3</w:t>
      </w:r>
      <w:r>
        <w:rPr>
          <w:rFonts w:hint="eastAsia" w:ascii="黑体" w:hAnsi="黑体" w:eastAsia="黑体" w:cs="黑体"/>
          <w:b/>
          <w:bCs w:val="0"/>
          <w:color w:val="auto"/>
          <w:kern w:val="0"/>
          <w:sz w:val="28"/>
          <w:szCs w:val="28"/>
        </w:rPr>
        <w:t>.3清洁能源使用</w:t>
      </w:r>
      <w:bookmarkEnd w:id="477"/>
      <w:bookmarkEnd w:id="478"/>
      <w:bookmarkEnd w:id="479"/>
      <w:bookmarkEnd w:id="480"/>
      <w:bookmarkEnd w:id="481"/>
      <w:bookmarkEnd w:id="482"/>
      <w:bookmarkEnd w:id="483"/>
    </w:p>
    <w:p>
      <w:pPr>
        <w:rPr>
          <w:rFonts w:hint="eastAsia" w:ascii="宋体" w:hAnsi="宋体" w:eastAsia="宋体" w:cs="宋体"/>
          <w:color w:val="auto"/>
          <w:kern w:val="0"/>
          <w:szCs w:val="24"/>
        </w:rPr>
      </w:pPr>
      <w:r>
        <w:rPr>
          <w:rFonts w:hint="eastAsia" w:ascii="宋体" w:hAnsi="宋体" w:eastAsia="宋体" w:cs="宋体"/>
          <w:color w:val="auto"/>
          <w:kern w:val="0"/>
          <w:szCs w:val="24"/>
          <w:lang w:val="en-US" w:eastAsia="zh-CN"/>
        </w:rPr>
        <w:t>3</w:t>
      </w:r>
      <w:r>
        <w:rPr>
          <w:rFonts w:ascii="宋体" w:hAnsi="宋体" w:eastAsia="宋体" w:cs="宋体"/>
          <w:color w:val="auto"/>
          <w:kern w:val="0"/>
          <w:szCs w:val="24"/>
        </w:rPr>
        <w:t xml:space="preserve">.3.1 </w:t>
      </w:r>
      <w:r>
        <w:rPr>
          <w:rFonts w:hint="eastAsia" w:ascii="宋体" w:hAnsi="宋体" w:eastAsia="宋体" w:cs="宋体"/>
          <w:color w:val="auto"/>
          <w:kern w:val="0"/>
          <w:szCs w:val="24"/>
        </w:rPr>
        <w:t>可再生能源包括风电、光伏、水电、地热、潮汐等，提供的电源需稳定，根据数据中心所在地周边条件选用。“直供电”是指不经由电网企业的输配电网络，而是建立“新能源专线”，直接向用户供电。</w:t>
      </w:r>
    </w:p>
    <w:p>
      <w:pPr>
        <w:rPr>
          <w:rFonts w:hint="eastAsia" w:ascii="宋体" w:hAnsi="宋体" w:eastAsia="宋体" w:cs="宋体"/>
          <w:color w:val="auto"/>
          <w:kern w:val="0"/>
          <w:szCs w:val="24"/>
        </w:rPr>
      </w:pPr>
      <w:r>
        <w:rPr>
          <w:rFonts w:hint="eastAsia" w:ascii="宋体" w:hAnsi="宋体" w:eastAsia="宋体" w:cs="宋体"/>
          <w:color w:val="auto"/>
          <w:kern w:val="0"/>
          <w:szCs w:val="24"/>
          <w:lang w:val="en-US" w:eastAsia="zh-CN"/>
        </w:rPr>
        <w:t>3</w:t>
      </w:r>
      <w:r>
        <w:rPr>
          <w:rFonts w:ascii="宋体" w:hAnsi="宋体" w:eastAsia="宋体" w:cs="宋体"/>
          <w:color w:val="auto"/>
          <w:kern w:val="0"/>
          <w:szCs w:val="24"/>
        </w:rPr>
        <w:t xml:space="preserve">.3.6 </w:t>
      </w:r>
      <w:r>
        <w:rPr>
          <w:rFonts w:hint="eastAsia" w:ascii="宋体" w:hAnsi="宋体" w:eastAsia="宋体" w:cs="宋体"/>
          <w:color w:val="auto"/>
          <w:kern w:val="0"/>
          <w:szCs w:val="24"/>
        </w:rPr>
        <w:t>自然风冷、自然水冷、地下冷源等内容，自然风冷、自然水冷、地下冷源相应的开机时间的区别。</w:t>
      </w:r>
    </w:p>
    <w:p>
      <w:pPr>
        <w:pStyle w:val="4"/>
        <w:jc w:val="center"/>
        <w:rPr>
          <w:rFonts w:hint="eastAsia"/>
          <w:color w:val="auto"/>
        </w:rPr>
      </w:pPr>
      <w:bookmarkStart w:id="484" w:name="_Toc31542"/>
      <w:bookmarkStart w:id="485" w:name="_Toc11827"/>
      <w:bookmarkStart w:id="486" w:name="_Toc1862"/>
      <w:bookmarkStart w:id="487" w:name="_Toc1086"/>
      <w:bookmarkStart w:id="488" w:name="_Toc376"/>
      <w:bookmarkStart w:id="489" w:name="_Toc4767"/>
      <w:bookmarkStart w:id="490" w:name="_Toc1198"/>
      <w:r>
        <w:rPr>
          <w:rFonts w:hint="eastAsia" w:ascii="黑体" w:hAnsi="黑体" w:eastAsia="黑体" w:cs="黑体"/>
          <w:b/>
          <w:bCs w:val="0"/>
          <w:color w:val="auto"/>
          <w:kern w:val="0"/>
          <w:sz w:val="28"/>
          <w:szCs w:val="28"/>
          <w:lang w:val="en-US" w:eastAsia="zh-CN"/>
        </w:rPr>
        <w:t>3</w:t>
      </w:r>
      <w:r>
        <w:rPr>
          <w:rFonts w:hint="eastAsia" w:ascii="黑体" w:hAnsi="黑体" w:eastAsia="黑体" w:cs="黑体"/>
          <w:b/>
          <w:bCs w:val="0"/>
          <w:color w:val="auto"/>
          <w:kern w:val="0"/>
          <w:sz w:val="28"/>
          <w:szCs w:val="28"/>
        </w:rPr>
        <w:t>.4能源、资源再利用</w:t>
      </w:r>
      <w:bookmarkEnd w:id="484"/>
      <w:bookmarkEnd w:id="485"/>
      <w:bookmarkEnd w:id="486"/>
      <w:bookmarkEnd w:id="487"/>
      <w:bookmarkEnd w:id="488"/>
      <w:bookmarkEnd w:id="489"/>
      <w:bookmarkEnd w:id="490"/>
    </w:p>
    <w:p>
      <w:pPr>
        <w:pStyle w:val="2"/>
        <w:spacing w:line="360" w:lineRule="auto"/>
        <w:rPr>
          <w:rFonts w:hint="eastAsia" w:hAnsi="宋体"/>
          <w:color w:val="auto"/>
        </w:rPr>
      </w:pPr>
      <w:r>
        <w:rPr>
          <w:rFonts w:hint="eastAsia" w:hAnsi="宋体"/>
          <w:color w:val="auto"/>
          <w:lang w:val="en-US" w:eastAsia="zh-CN"/>
        </w:rPr>
        <w:t>3</w:t>
      </w:r>
      <w:r>
        <w:rPr>
          <w:rFonts w:hAnsi="宋体"/>
          <w:color w:val="auto"/>
        </w:rPr>
        <w:t xml:space="preserve">.4.1 </w:t>
      </w:r>
      <w:r>
        <w:rPr>
          <w:rFonts w:hint="eastAsia" w:hAnsi="宋体"/>
          <w:color w:val="auto"/>
        </w:rPr>
        <w:t>数据中心有大量的热量需要排除至大气环境中，通过回收余热并利用余热，可间接降低数据中心碳排放，当周边有供热需求且经济合理时，应积极开展余热利用。</w:t>
      </w:r>
    </w:p>
    <w:p>
      <w:pPr>
        <w:pStyle w:val="3"/>
        <w:rPr>
          <w:rFonts w:ascii="宋体" w:hAnsi="宋体" w:cs="宋体"/>
          <w:b/>
          <w:bCs w:val="0"/>
          <w:color w:val="auto"/>
          <w:szCs w:val="30"/>
        </w:rPr>
      </w:pPr>
      <w:bookmarkStart w:id="491" w:name="_Toc20816"/>
      <w:bookmarkStart w:id="492" w:name="_Toc12600"/>
      <w:bookmarkStart w:id="493" w:name="_Toc23448"/>
      <w:bookmarkStart w:id="494" w:name="_Toc29262"/>
      <w:bookmarkStart w:id="495" w:name="_Toc2574"/>
      <w:bookmarkStart w:id="496" w:name="_Toc16831"/>
      <w:bookmarkStart w:id="497" w:name="_Toc16471"/>
      <w:r>
        <w:rPr>
          <w:rFonts w:hint="eastAsia" w:ascii="宋体" w:hAnsi="宋体" w:cs="宋体"/>
          <w:b/>
          <w:bCs w:val="0"/>
          <w:color w:val="auto"/>
          <w:szCs w:val="30"/>
          <w:lang w:val="en-US" w:eastAsia="zh-CN"/>
        </w:rPr>
        <w:t>7</w:t>
      </w:r>
      <w:r>
        <w:rPr>
          <w:rFonts w:hint="default" w:ascii="宋体" w:hAnsi="宋体" w:cs="宋体"/>
          <w:b/>
          <w:bCs w:val="0"/>
          <w:color w:val="auto"/>
          <w:szCs w:val="30"/>
        </w:rPr>
        <w:t xml:space="preserve"> 建筑与结构</w:t>
      </w:r>
      <w:bookmarkEnd w:id="491"/>
      <w:bookmarkEnd w:id="492"/>
      <w:bookmarkEnd w:id="493"/>
      <w:bookmarkEnd w:id="494"/>
      <w:bookmarkEnd w:id="495"/>
      <w:bookmarkEnd w:id="496"/>
      <w:bookmarkEnd w:id="497"/>
    </w:p>
    <w:p>
      <w:pPr>
        <w:pStyle w:val="4"/>
        <w:jc w:val="center"/>
        <w:rPr>
          <w:rFonts w:hint="eastAsia" w:hAnsi="宋体"/>
          <w:color w:val="auto"/>
        </w:rPr>
      </w:pPr>
      <w:bookmarkStart w:id="498" w:name="_Toc21190"/>
      <w:bookmarkStart w:id="499" w:name="_Toc28181"/>
      <w:bookmarkStart w:id="500" w:name="_Toc19955"/>
      <w:bookmarkStart w:id="501" w:name="_Toc443"/>
      <w:bookmarkStart w:id="502" w:name="_Toc16628"/>
      <w:bookmarkStart w:id="503" w:name="_Toc21360"/>
      <w:bookmarkStart w:id="504" w:name="_Toc24642"/>
      <w:r>
        <w:rPr>
          <w:rFonts w:hint="eastAsia" w:ascii="黑体" w:hAnsi="黑体" w:eastAsia="黑体" w:cs="黑体"/>
          <w:b/>
          <w:bCs w:val="0"/>
          <w:color w:val="auto"/>
          <w:kern w:val="0"/>
          <w:sz w:val="28"/>
          <w:szCs w:val="28"/>
          <w:lang w:val="en-US" w:eastAsia="zh-CN"/>
        </w:rPr>
        <w:t>7</w:t>
      </w:r>
      <w:r>
        <w:rPr>
          <w:rFonts w:hint="eastAsia" w:ascii="黑体" w:hAnsi="黑体" w:eastAsia="黑体" w:cs="黑体"/>
          <w:b/>
          <w:bCs w:val="0"/>
          <w:color w:val="auto"/>
          <w:kern w:val="0"/>
          <w:sz w:val="28"/>
          <w:szCs w:val="28"/>
        </w:rPr>
        <w:t>.1 一般规定</w:t>
      </w:r>
      <w:bookmarkEnd w:id="498"/>
      <w:bookmarkEnd w:id="499"/>
      <w:bookmarkEnd w:id="500"/>
      <w:bookmarkEnd w:id="501"/>
      <w:bookmarkEnd w:id="502"/>
      <w:bookmarkEnd w:id="503"/>
      <w:bookmarkEnd w:id="504"/>
    </w:p>
    <w:p>
      <w:pPr>
        <w:numPr>
          <w:ilvl w:val="255"/>
          <w:numId w:val="0"/>
        </w:numPr>
        <w:ind w:firstLine="0"/>
        <w:rPr>
          <w:rFonts w:hint="eastAsia" w:ascii="宋体" w:hAnsi="宋体"/>
          <w:color w:val="auto"/>
        </w:rPr>
      </w:pPr>
      <w:r>
        <w:rPr>
          <w:rFonts w:hint="eastAsia" w:ascii="宋体" w:hAnsi="宋体"/>
          <w:color w:val="auto"/>
          <w:lang w:val="en-US" w:eastAsia="zh-CN"/>
        </w:rPr>
        <w:t>7</w:t>
      </w:r>
      <w:r>
        <w:rPr>
          <w:rFonts w:ascii="宋体" w:hAnsi="宋体"/>
          <w:color w:val="auto"/>
        </w:rPr>
        <w:t xml:space="preserve">.1.4 </w:t>
      </w:r>
      <w:r>
        <w:rPr>
          <w:rFonts w:hint="eastAsia" w:ascii="宋体" w:hAnsi="宋体"/>
          <w:color w:val="auto"/>
        </w:rPr>
        <w:t>上海市人民政府办公厅印发《上海市资源节约和循环经济发展“十四五”规划》（沪府办发[2022]6号）的通知相关要求，工业厂房等建筑屋顶安装光伏的面积比例不低于50%。因数据中心屋面多安装各种大型设备，根据实际项目调研，无设备的屋面面积约</w:t>
      </w:r>
      <w:r>
        <w:rPr>
          <w:rFonts w:hint="default" w:ascii="宋体" w:hAnsi="宋体"/>
          <w:color w:val="auto"/>
          <w:lang w:val="en-US"/>
        </w:rPr>
        <w:t>30</w:t>
      </w:r>
      <w:r>
        <w:rPr>
          <w:rFonts w:ascii="宋体" w:hAnsi="宋体"/>
          <w:color w:val="auto"/>
        </w:rPr>
        <w:t>%</w:t>
      </w:r>
      <w:r>
        <w:rPr>
          <w:rFonts w:hint="eastAsia" w:ascii="宋体" w:hAnsi="宋体"/>
          <w:color w:val="auto"/>
        </w:rPr>
        <w:t>，考虑检修、遮挡等因素，确定数据中心屋顶安装光伏的面积比例不宜低于</w:t>
      </w:r>
      <w:r>
        <w:rPr>
          <w:rFonts w:hint="default" w:ascii="宋体" w:hAnsi="宋体"/>
          <w:color w:val="auto"/>
          <w:lang w:val="en-US"/>
        </w:rPr>
        <w:t>20</w:t>
      </w:r>
      <w:r>
        <w:rPr>
          <w:rFonts w:hint="eastAsia" w:ascii="宋体" w:hAnsi="宋体"/>
          <w:color w:val="auto"/>
        </w:rPr>
        <w:t>%。</w:t>
      </w:r>
    </w:p>
    <w:p>
      <w:pPr>
        <w:pStyle w:val="3"/>
        <w:rPr>
          <w:rFonts w:ascii="宋体" w:hAnsi="宋体" w:cs="宋体"/>
          <w:bCs w:val="0"/>
          <w:color w:val="auto"/>
          <w:sz w:val="30"/>
          <w:szCs w:val="30"/>
        </w:rPr>
      </w:pPr>
      <w:bookmarkStart w:id="505" w:name="_Toc14160"/>
      <w:bookmarkStart w:id="506" w:name="_Toc22146"/>
      <w:bookmarkStart w:id="507" w:name="_Toc18687"/>
      <w:bookmarkStart w:id="508" w:name="_Toc27871"/>
      <w:bookmarkStart w:id="509" w:name="_Toc16908"/>
      <w:bookmarkStart w:id="510" w:name="_Toc31426"/>
      <w:bookmarkStart w:id="511" w:name="_Toc10216"/>
      <w:r>
        <w:rPr>
          <w:rFonts w:hint="eastAsia" w:ascii="宋体" w:hAnsi="宋体" w:cs="宋体"/>
          <w:b/>
          <w:bCs w:val="0"/>
          <w:color w:val="auto"/>
          <w:szCs w:val="30"/>
          <w:lang w:val="en-US" w:eastAsia="zh-CN"/>
        </w:rPr>
        <w:t>9</w:t>
      </w:r>
      <w:r>
        <w:rPr>
          <w:rFonts w:ascii="宋体" w:hAnsi="宋体" w:cs="宋体"/>
          <w:b/>
          <w:bCs w:val="0"/>
          <w:color w:val="auto"/>
          <w:szCs w:val="30"/>
        </w:rPr>
        <w:t xml:space="preserve"> </w:t>
      </w:r>
      <w:r>
        <w:rPr>
          <w:rFonts w:hint="default" w:ascii="宋体" w:hAnsi="宋体" w:cs="宋体"/>
          <w:b/>
          <w:bCs w:val="0"/>
          <w:color w:val="auto"/>
          <w:szCs w:val="30"/>
        </w:rPr>
        <w:t>电气系统</w:t>
      </w:r>
      <w:bookmarkEnd w:id="505"/>
      <w:bookmarkEnd w:id="506"/>
      <w:bookmarkEnd w:id="507"/>
      <w:bookmarkEnd w:id="508"/>
      <w:bookmarkEnd w:id="509"/>
      <w:bookmarkEnd w:id="510"/>
      <w:bookmarkEnd w:id="511"/>
    </w:p>
    <w:p>
      <w:pPr>
        <w:pStyle w:val="4"/>
        <w:jc w:val="center"/>
        <w:rPr>
          <w:rFonts w:hint="eastAsia" w:ascii="宋体" w:hAnsi="宋体" w:eastAsia="宋体" w:cs="宋体"/>
          <w:color w:val="auto"/>
          <w:kern w:val="0"/>
          <w:szCs w:val="24"/>
        </w:rPr>
      </w:pPr>
      <w:bookmarkStart w:id="512" w:name="_Toc9760"/>
      <w:bookmarkStart w:id="513" w:name="_Toc5661"/>
      <w:bookmarkStart w:id="514" w:name="_Toc16632"/>
      <w:bookmarkStart w:id="515" w:name="_Toc29614"/>
      <w:bookmarkStart w:id="516" w:name="_Toc28556"/>
      <w:bookmarkStart w:id="517" w:name="_Toc17819"/>
      <w:bookmarkStart w:id="518" w:name="_Toc11041"/>
      <w:r>
        <w:rPr>
          <w:rFonts w:hint="eastAsia" w:ascii="黑体" w:hAnsi="黑体" w:eastAsia="黑体" w:cs="黑体"/>
          <w:b/>
          <w:bCs w:val="0"/>
          <w:color w:val="auto"/>
          <w:kern w:val="0"/>
          <w:sz w:val="28"/>
          <w:szCs w:val="28"/>
          <w:lang w:val="en-US" w:eastAsia="zh-CN"/>
        </w:rPr>
        <w:t>9</w:t>
      </w:r>
      <w:r>
        <w:rPr>
          <w:rFonts w:hint="eastAsia" w:ascii="黑体" w:hAnsi="黑体" w:eastAsia="黑体" w:cs="黑体"/>
          <w:b/>
          <w:bCs w:val="0"/>
          <w:color w:val="auto"/>
          <w:kern w:val="0"/>
          <w:sz w:val="28"/>
          <w:szCs w:val="28"/>
        </w:rPr>
        <w:t>.3 供配电系统</w:t>
      </w:r>
      <w:bookmarkEnd w:id="512"/>
      <w:bookmarkEnd w:id="513"/>
      <w:bookmarkEnd w:id="514"/>
      <w:bookmarkEnd w:id="515"/>
      <w:bookmarkEnd w:id="516"/>
      <w:bookmarkEnd w:id="517"/>
      <w:bookmarkEnd w:id="518"/>
    </w:p>
    <w:p>
      <w:pPr>
        <w:ind w:firstLine="0" w:firstLineChars="0"/>
        <w:rPr>
          <w:rFonts w:hint="eastAsia" w:ascii="宋体" w:hAnsi="宋体" w:eastAsia="宋体" w:cs="宋体"/>
          <w:color w:val="auto"/>
          <w:kern w:val="0"/>
          <w:szCs w:val="24"/>
        </w:rPr>
      </w:pPr>
      <w:r>
        <w:rPr>
          <w:rFonts w:hint="eastAsia" w:ascii="宋体" w:hAnsi="宋体" w:eastAsia="宋体" w:cs="宋体"/>
          <w:color w:val="auto"/>
          <w:kern w:val="0"/>
          <w:szCs w:val="24"/>
          <w:lang w:val="en-US" w:eastAsia="zh-CN"/>
        </w:rPr>
        <w:t>9</w:t>
      </w:r>
      <w:r>
        <w:rPr>
          <w:rFonts w:hint="eastAsia" w:ascii="宋体" w:hAnsi="宋体" w:eastAsia="宋体" w:cs="宋体"/>
          <w:color w:val="auto"/>
          <w:kern w:val="0"/>
          <w:szCs w:val="24"/>
        </w:rPr>
        <w:t xml:space="preserve">.3.3 现阶段，我国普遍采用铅酸蓄电池作为备用电源，但其密度较低，导致重量较大，对数据中心承重以及空间要求较高，可适当采用锂电池、飞轮储能等备电方案，降低荷载以及空间上的需求，同时也能减少供电距离，从而降低碳排放。 </w:t>
      </w:r>
    </w:p>
    <w:p>
      <w:pPr>
        <w:ind w:firstLine="0" w:firstLineChars="0"/>
        <w:rPr>
          <w:rFonts w:ascii="宋体" w:hAnsi="宋体" w:eastAsia="宋体" w:cs="宋体"/>
          <w:color w:val="auto"/>
          <w:kern w:val="0"/>
          <w:szCs w:val="24"/>
        </w:rPr>
      </w:pPr>
      <w:r>
        <w:rPr>
          <w:rFonts w:hint="eastAsia" w:ascii="宋体" w:hAnsi="宋体" w:eastAsia="宋体" w:cs="宋体"/>
          <w:color w:val="auto"/>
          <w:kern w:val="0"/>
          <w:szCs w:val="24"/>
          <w:lang w:val="en-US" w:eastAsia="zh-CN"/>
        </w:rPr>
        <w:t>9</w:t>
      </w:r>
      <w:r>
        <w:rPr>
          <w:rFonts w:hint="eastAsia" w:ascii="宋体" w:hAnsi="宋体" w:eastAsia="宋体" w:cs="宋体"/>
          <w:color w:val="auto"/>
          <w:kern w:val="0"/>
          <w:szCs w:val="24"/>
        </w:rPr>
        <w:t>.3.4</w:t>
      </w:r>
      <w:r>
        <w:rPr>
          <w:rFonts w:hint="eastAsia" w:ascii="宋体" w:hAnsi="宋体" w:eastAsia="宋体" w:cs="宋体"/>
          <w:color w:val="auto"/>
          <w:kern w:val="0"/>
          <w:szCs w:val="24"/>
          <w:lang w:val="en-US" w:eastAsia="zh-CN"/>
        </w:rPr>
        <w:t xml:space="preserve"> </w:t>
      </w:r>
      <w:r>
        <w:rPr>
          <w:rFonts w:hint="eastAsia" w:ascii="宋体" w:hAnsi="宋体" w:eastAsia="宋体" w:cs="宋体"/>
          <w:color w:val="auto"/>
          <w:kern w:val="0"/>
          <w:szCs w:val="24"/>
        </w:rPr>
        <w:t>A级数据中心应满足容错要求，可采用2N系统，也可采用其他避免单点故障的系统配置，如DR（Distributed Redundant）分布式冗余、RR（Reserve Redundancy）后备式冗余、BR（Block Redundant），我国现阶段满足容错要求的数据中心，使用最普遍的供电架构为2N，相对于2N系统，DR、RR、BR能有效减少电源设备用量，从而降低碳排放。</w:t>
      </w:r>
    </w:p>
    <w:p>
      <w:pPr>
        <w:ind w:firstLine="480" w:firstLineChars="200"/>
        <w:rPr>
          <w:color w:val="auto"/>
        </w:rPr>
      </w:pPr>
      <w:r>
        <w:rPr>
          <w:rFonts w:hint="eastAsia"/>
          <w:color w:val="auto"/>
        </w:rPr>
        <w:t>变压器阻抗对电力系统的稳定性、损耗、短路电流的大小均有影响，较高的阻抗百分比通常意味着更高的成本和较大的设备尺寸，增加了材料和制造成本。因此，在选择变压器时，需要权衡阻抗百分比与经济性、空间限制等因素之间的关系，在满足其他方面技术要求的情况下，尽量选择低阻抗规格的变压器。</w:t>
      </w:r>
      <w:r>
        <w:rPr>
          <w:rFonts w:hint="eastAsia" w:ascii="宋体" w:hAnsi="宋体" w:eastAsia="宋体" w:cs="宋体"/>
          <w:color w:val="auto"/>
          <w:kern w:val="0"/>
          <w:szCs w:val="24"/>
        </w:rPr>
        <w:t>探索主动的综合能源管理理念如储能、电压的选择等。</w:t>
      </w:r>
    </w:p>
    <w:p>
      <w:pPr>
        <w:ind w:firstLine="0" w:firstLineChars="0"/>
        <w:rPr>
          <w:color w:val="auto"/>
        </w:rPr>
      </w:pPr>
      <w:r>
        <w:rPr>
          <w:rFonts w:hint="eastAsia" w:ascii="宋体" w:hAnsi="宋体" w:eastAsia="宋体" w:cs="宋体"/>
          <w:b w:val="0"/>
          <w:bCs w:val="0"/>
          <w:color w:val="auto"/>
          <w:kern w:val="0"/>
          <w:szCs w:val="24"/>
          <w:lang w:val="en-US" w:eastAsia="zh-CN"/>
        </w:rPr>
        <w:t>9</w:t>
      </w:r>
      <w:r>
        <w:rPr>
          <w:rFonts w:hint="eastAsia" w:ascii="宋体" w:hAnsi="宋体" w:eastAsia="宋体" w:cs="宋体"/>
          <w:b w:val="0"/>
          <w:bCs w:val="0"/>
          <w:color w:val="auto"/>
          <w:kern w:val="0"/>
          <w:szCs w:val="24"/>
        </w:rPr>
        <w:t xml:space="preserve">.3.5 </w:t>
      </w:r>
      <w:r>
        <w:rPr>
          <w:rFonts w:hint="eastAsia"/>
          <w:color w:val="auto"/>
        </w:rPr>
        <w:t>根据园区用电规模规划园区自建变电站时，尽量选用直降至10kV的方式。比如220kV变电站，供电部门一般采用220kV降至35kV再降至10kV的方式，可在规划时与供电单位沟通，尽量采用220kV直降至10kV的方式，可减少中间一级的变配电设备，而且还可以减少此部分设备的安装空间，从而从机电设备、土建两方面降低碳排放。数据中心单体配电系统规划时，可根据规模合理规划配电系统，比如单路10kV容量尽量大一些，从而减少整楼的10kV配电设备用量，降低碳排放。储能的设置需根据峰谷电价、光伏容量、经济因素等综合考虑设置，否则反而因增加储能设备导致碳排放量增加。</w:t>
      </w:r>
    </w:p>
    <w:p>
      <w:pPr>
        <w:pStyle w:val="2"/>
        <w:rPr>
          <w:rFonts w:hint="eastAsia" w:ascii="宋体" w:hAnsi="宋体" w:eastAsia="宋体" w:cs="宋体"/>
          <w:color w:val="auto"/>
          <w:kern w:val="0"/>
          <w:szCs w:val="24"/>
        </w:rPr>
      </w:pPr>
      <w:r>
        <w:rPr>
          <w:rFonts w:hint="eastAsia" w:hAnsi="宋体" w:cs="宋体"/>
          <w:color w:val="auto"/>
          <w:kern w:val="0"/>
          <w:szCs w:val="24"/>
          <w:lang w:val="en-US" w:eastAsia="zh-CN"/>
        </w:rPr>
        <w:t>9</w:t>
      </w:r>
      <w:r>
        <w:rPr>
          <w:rFonts w:hint="eastAsia" w:ascii="宋体" w:hAnsi="宋体" w:eastAsia="宋体" w:cs="宋体"/>
          <w:color w:val="auto"/>
          <w:kern w:val="0"/>
          <w:szCs w:val="24"/>
        </w:rPr>
        <w:t>.3.6应合理选择备用电源的方式，优先消纳风光储氢等绿色能源。</w:t>
      </w:r>
    </w:p>
    <w:p>
      <w:pPr>
        <w:pStyle w:val="4"/>
        <w:jc w:val="center"/>
        <w:rPr>
          <w:rFonts w:hint="eastAsia" w:ascii="黑体" w:hAnsi="黑体" w:eastAsia="黑体" w:cs="黑体"/>
          <w:bCs w:val="0"/>
          <w:color w:val="auto"/>
          <w:kern w:val="0"/>
          <w:szCs w:val="28"/>
        </w:rPr>
      </w:pPr>
      <w:bookmarkStart w:id="519" w:name="_Toc10647"/>
      <w:bookmarkStart w:id="520" w:name="_Toc21376"/>
      <w:bookmarkStart w:id="521" w:name="_Toc27959"/>
      <w:bookmarkStart w:id="522" w:name="_Toc16091"/>
      <w:bookmarkStart w:id="523" w:name="_Toc31091"/>
      <w:bookmarkStart w:id="524" w:name="_Toc6958"/>
      <w:bookmarkStart w:id="525" w:name="_Toc25895"/>
      <w:r>
        <w:rPr>
          <w:rFonts w:hint="eastAsia" w:ascii="黑体" w:hAnsi="黑体" w:eastAsia="黑体" w:cs="黑体"/>
          <w:b/>
          <w:bCs w:val="0"/>
          <w:color w:val="auto"/>
          <w:kern w:val="0"/>
          <w:sz w:val="28"/>
          <w:szCs w:val="28"/>
          <w:lang w:val="en-US" w:eastAsia="zh-CN"/>
        </w:rPr>
        <w:t>9</w:t>
      </w:r>
      <w:r>
        <w:rPr>
          <w:rFonts w:hint="eastAsia" w:ascii="黑体" w:hAnsi="黑体" w:eastAsia="黑体" w:cs="黑体"/>
          <w:b/>
          <w:bCs w:val="0"/>
          <w:color w:val="auto"/>
          <w:kern w:val="0"/>
          <w:sz w:val="28"/>
          <w:szCs w:val="28"/>
        </w:rPr>
        <w:t>.4电气设备</w:t>
      </w:r>
      <w:bookmarkEnd w:id="519"/>
      <w:bookmarkEnd w:id="520"/>
      <w:bookmarkEnd w:id="521"/>
      <w:bookmarkEnd w:id="522"/>
      <w:bookmarkEnd w:id="523"/>
      <w:bookmarkEnd w:id="524"/>
      <w:bookmarkEnd w:id="525"/>
    </w:p>
    <w:p>
      <w:pPr>
        <w:ind w:firstLine="0" w:firstLineChars="0"/>
        <w:rPr>
          <w:rFonts w:hint="eastAsia" w:ascii="宋体" w:hAnsi="宋体" w:eastAsia="宋体" w:cs="宋体"/>
          <w:color w:val="auto"/>
          <w:kern w:val="0"/>
          <w:szCs w:val="24"/>
        </w:rPr>
      </w:pPr>
      <w:r>
        <w:rPr>
          <w:rFonts w:hint="eastAsia" w:ascii="宋体" w:hAnsi="宋体" w:eastAsia="宋体" w:cs="宋体"/>
          <w:color w:val="auto"/>
          <w:kern w:val="0"/>
          <w:szCs w:val="24"/>
          <w:lang w:val="en-US" w:eastAsia="zh-CN"/>
        </w:rPr>
        <w:t>9</w:t>
      </w:r>
      <w:r>
        <w:rPr>
          <w:rFonts w:hint="eastAsia" w:ascii="宋体" w:hAnsi="宋体" w:eastAsia="宋体" w:cs="宋体"/>
          <w:color w:val="auto"/>
          <w:kern w:val="0"/>
          <w:szCs w:val="24"/>
        </w:rPr>
        <w:t>.4.4 根据机房等级以及用户需求，在数据中心不做高等级认证的情况下，油机尽量采用N配置，不做冗余设计，减少电源设备。</w:t>
      </w:r>
    </w:p>
    <w:p>
      <w:pPr>
        <w:pStyle w:val="3"/>
        <w:rPr>
          <w:rFonts w:ascii="宋体" w:hAnsi="宋体" w:cs="宋体"/>
          <w:b/>
          <w:bCs w:val="0"/>
          <w:color w:val="auto"/>
          <w:szCs w:val="30"/>
        </w:rPr>
      </w:pPr>
      <w:bookmarkStart w:id="526" w:name="_Toc6306"/>
      <w:bookmarkStart w:id="527" w:name="_Toc14309"/>
      <w:bookmarkStart w:id="528" w:name="_Toc9563"/>
      <w:bookmarkStart w:id="529" w:name="_Toc6233"/>
      <w:bookmarkStart w:id="530" w:name="_Toc21974"/>
      <w:bookmarkStart w:id="531" w:name="_Toc4528"/>
      <w:bookmarkStart w:id="532" w:name="_Toc2477"/>
      <w:r>
        <w:rPr>
          <w:rFonts w:hint="eastAsia" w:ascii="宋体" w:hAnsi="宋体" w:cs="宋体"/>
          <w:b/>
          <w:bCs w:val="0"/>
          <w:color w:val="auto"/>
          <w:szCs w:val="30"/>
          <w:lang w:val="en-US" w:eastAsia="zh-CN"/>
        </w:rPr>
        <w:t>10</w:t>
      </w:r>
      <w:r>
        <w:rPr>
          <w:rFonts w:ascii="宋体" w:hAnsi="宋体" w:cs="宋体"/>
          <w:b/>
          <w:bCs w:val="0"/>
          <w:color w:val="auto"/>
          <w:szCs w:val="30"/>
        </w:rPr>
        <w:t xml:space="preserve"> </w:t>
      </w:r>
      <w:r>
        <w:rPr>
          <w:rFonts w:hint="default" w:ascii="宋体" w:hAnsi="宋体" w:cs="宋体"/>
          <w:b/>
          <w:bCs w:val="0"/>
          <w:color w:val="auto"/>
          <w:szCs w:val="30"/>
        </w:rPr>
        <w:t>智能化设计</w:t>
      </w:r>
      <w:bookmarkEnd w:id="526"/>
      <w:bookmarkEnd w:id="527"/>
      <w:bookmarkEnd w:id="528"/>
      <w:bookmarkEnd w:id="529"/>
      <w:bookmarkEnd w:id="530"/>
      <w:bookmarkEnd w:id="531"/>
      <w:bookmarkEnd w:id="532"/>
    </w:p>
    <w:p>
      <w:pPr>
        <w:pStyle w:val="4"/>
        <w:jc w:val="center"/>
        <w:rPr>
          <w:rFonts w:hint="eastAsia"/>
          <w:color w:val="auto"/>
        </w:rPr>
      </w:pPr>
      <w:bookmarkStart w:id="533" w:name="_Toc22973"/>
      <w:bookmarkStart w:id="534" w:name="_Toc24030"/>
      <w:bookmarkStart w:id="535" w:name="_Toc14570"/>
      <w:bookmarkStart w:id="536" w:name="_Toc28415"/>
      <w:bookmarkStart w:id="537" w:name="_Toc8998"/>
      <w:bookmarkStart w:id="538" w:name="_Toc5212"/>
      <w:bookmarkStart w:id="539" w:name="_Toc31572"/>
      <w:r>
        <w:rPr>
          <w:rFonts w:hint="eastAsia" w:ascii="黑体" w:hAnsi="黑体" w:eastAsia="黑体" w:cs="黑体"/>
          <w:b/>
          <w:bCs w:val="0"/>
          <w:color w:val="auto"/>
          <w:kern w:val="0"/>
          <w:sz w:val="28"/>
          <w:szCs w:val="28"/>
          <w:lang w:val="en-US" w:eastAsia="zh-CN"/>
        </w:rPr>
        <w:t>10</w:t>
      </w:r>
      <w:r>
        <w:rPr>
          <w:rFonts w:hint="eastAsia" w:ascii="黑体" w:hAnsi="黑体" w:eastAsia="黑体" w:cs="黑体"/>
          <w:b/>
          <w:bCs w:val="0"/>
          <w:color w:val="auto"/>
          <w:kern w:val="0"/>
          <w:sz w:val="28"/>
          <w:szCs w:val="28"/>
        </w:rPr>
        <w:t>.1 智能管理系统设计</w:t>
      </w:r>
      <w:bookmarkEnd w:id="533"/>
      <w:bookmarkEnd w:id="534"/>
      <w:bookmarkEnd w:id="535"/>
      <w:bookmarkEnd w:id="536"/>
      <w:bookmarkEnd w:id="537"/>
      <w:bookmarkEnd w:id="538"/>
      <w:bookmarkEnd w:id="539"/>
    </w:p>
    <w:p>
      <w:pPr>
        <w:ind w:firstLine="0" w:firstLineChars="0"/>
        <w:rPr>
          <w:rFonts w:hint="eastAsia" w:ascii="宋体" w:hAnsi="宋体" w:eastAsia="宋体" w:cs="宋体"/>
          <w:color w:val="auto"/>
          <w:kern w:val="0"/>
          <w:szCs w:val="24"/>
        </w:rPr>
      </w:pPr>
      <w:r>
        <w:rPr>
          <w:rFonts w:hint="eastAsia" w:ascii="宋体" w:hAnsi="宋体" w:eastAsia="宋体" w:cs="宋体"/>
          <w:color w:val="auto"/>
          <w:kern w:val="0"/>
          <w:szCs w:val="24"/>
        </w:rPr>
        <w:t>1</w:t>
      </w:r>
      <w:r>
        <w:rPr>
          <w:rFonts w:hint="eastAsia" w:ascii="宋体" w:hAnsi="宋体" w:eastAsia="宋体" w:cs="宋体"/>
          <w:color w:val="auto"/>
          <w:kern w:val="0"/>
          <w:szCs w:val="24"/>
          <w:lang w:val="en-US" w:eastAsia="zh-CN"/>
        </w:rPr>
        <w:t>0</w:t>
      </w:r>
      <w:r>
        <w:rPr>
          <w:rFonts w:hint="eastAsia" w:ascii="宋体" w:hAnsi="宋体" w:eastAsia="宋体" w:cs="宋体"/>
          <w:color w:val="auto"/>
          <w:kern w:val="0"/>
          <w:szCs w:val="24"/>
        </w:rPr>
        <w:t>.1.8 应能实现对各类能源如水、电以及绿色能源等，使用情况进行监测、计量，能够连续记录，记录周期满足15分钟要求。</w:t>
      </w:r>
    </w:p>
    <w:p>
      <w:pPr>
        <w:pStyle w:val="3"/>
        <w:rPr>
          <w:rFonts w:hint="eastAsia" w:ascii="宋体" w:hAnsi="宋体" w:eastAsia="宋体" w:cs="宋体"/>
          <w:color w:val="auto"/>
          <w:kern w:val="0"/>
          <w:szCs w:val="24"/>
        </w:rPr>
      </w:pPr>
      <w:bookmarkStart w:id="540" w:name="_Toc23425"/>
      <w:bookmarkStart w:id="541" w:name="_Toc25019"/>
      <w:bookmarkStart w:id="542" w:name="_Toc15217"/>
      <w:bookmarkStart w:id="543" w:name="_Toc26907"/>
      <w:bookmarkStart w:id="544" w:name="_Toc32231"/>
      <w:bookmarkStart w:id="545" w:name="_Toc31348"/>
      <w:bookmarkStart w:id="546" w:name="_Toc27856"/>
      <w:r>
        <w:rPr>
          <w:rFonts w:hint="eastAsia" w:ascii="宋体" w:hAnsi="宋体" w:cs="宋体"/>
          <w:b/>
          <w:bCs w:val="0"/>
          <w:color w:val="auto"/>
          <w:szCs w:val="30"/>
          <w:lang w:val="en-US" w:eastAsia="zh-CN"/>
        </w:rPr>
        <w:t>11</w:t>
      </w:r>
      <w:r>
        <w:rPr>
          <w:rFonts w:hint="default" w:ascii="宋体" w:hAnsi="宋体" w:cs="宋体"/>
          <w:b/>
          <w:bCs w:val="0"/>
          <w:color w:val="auto"/>
          <w:szCs w:val="30"/>
        </w:rPr>
        <w:t xml:space="preserve"> 给水与排水</w:t>
      </w:r>
      <w:bookmarkEnd w:id="540"/>
      <w:bookmarkEnd w:id="541"/>
      <w:bookmarkEnd w:id="542"/>
      <w:bookmarkEnd w:id="543"/>
      <w:bookmarkEnd w:id="544"/>
      <w:bookmarkEnd w:id="545"/>
      <w:bookmarkEnd w:id="546"/>
    </w:p>
    <w:p>
      <w:pPr>
        <w:ind w:firstLine="0" w:firstLineChars="0"/>
        <w:rPr>
          <w:rFonts w:hint="eastAsia" w:ascii="宋体" w:hAnsi="宋体" w:eastAsia="宋体" w:cs="宋体"/>
          <w:color w:val="auto"/>
          <w:kern w:val="0"/>
          <w:szCs w:val="24"/>
          <w:lang w:val="en-US" w:eastAsia="zh-CN"/>
        </w:rPr>
      </w:pPr>
      <w:r>
        <w:rPr>
          <w:rFonts w:hint="eastAsia" w:ascii="宋体" w:hAnsi="宋体" w:eastAsia="宋体" w:cs="宋体"/>
          <w:color w:val="auto"/>
          <w:kern w:val="0"/>
          <w:szCs w:val="24"/>
          <w:lang w:val="en-US" w:eastAsia="zh-CN"/>
        </w:rPr>
        <w:t>11</w:t>
      </w:r>
      <w:r>
        <w:rPr>
          <w:rFonts w:hint="eastAsia" w:ascii="宋体" w:hAnsi="宋体" w:eastAsia="宋体" w:cs="宋体"/>
          <w:color w:val="auto"/>
          <w:kern w:val="0"/>
          <w:szCs w:val="24"/>
        </w:rPr>
        <w:t>.0.1</w:t>
      </w:r>
      <w:r>
        <w:rPr>
          <w:rFonts w:hint="eastAsia" w:ascii="宋体" w:hAnsi="宋体" w:eastAsia="宋体" w:cs="宋体"/>
          <w:color w:val="auto"/>
          <w:kern w:val="0"/>
          <w:szCs w:val="24"/>
          <w:lang w:val="en-US" w:eastAsia="zh-CN"/>
        </w:rPr>
        <w:t>数据中心用水量巨大，分项分级设置计量装置，监测供水系统漏损情况，便于企业用水管理，对节水有重要意义。数据中心用水主要包括生活用水、消防用水、生产用水。其中数据中心生产用水主要包括生产相关的循环冷却系统补水、加湿补水、冷冻水系统补水等。</w:t>
      </w:r>
    </w:p>
    <w:p>
      <w:pPr>
        <w:ind w:firstLine="480" w:firstLineChars="200"/>
        <w:rPr>
          <w:rFonts w:hint="eastAsia" w:ascii="宋体" w:hAnsi="宋体" w:eastAsia="宋体" w:cs="宋体"/>
          <w:color w:val="auto"/>
          <w:kern w:val="0"/>
          <w:szCs w:val="24"/>
          <w:lang w:val="en-US" w:eastAsia="zh-CN"/>
        </w:rPr>
      </w:pPr>
      <w:r>
        <w:rPr>
          <w:rFonts w:hint="eastAsia" w:ascii="宋体" w:hAnsi="宋体" w:eastAsia="宋体" w:cs="宋体"/>
          <w:color w:val="auto"/>
          <w:kern w:val="0"/>
          <w:szCs w:val="24"/>
          <w:lang w:val="en-US" w:eastAsia="zh-CN"/>
        </w:rPr>
        <w:t>一级计量设置区域:园区市政引入管；</w:t>
      </w:r>
    </w:p>
    <w:p>
      <w:pPr>
        <w:ind w:firstLine="480" w:firstLineChars="200"/>
        <w:rPr>
          <w:rFonts w:hint="eastAsia" w:ascii="宋体" w:hAnsi="宋体" w:eastAsia="宋体" w:cs="宋体"/>
          <w:color w:val="auto"/>
          <w:kern w:val="0"/>
          <w:szCs w:val="24"/>
          <w:lang w:val="en-US" w:eastAsia="zh-CN"/>
        </w:rPr>
      </w:pPr>
      <w:r>
        <w:rPr>
          <w:rFonts w:hint="eastAsia" w:ascii="宋体" w:hAnsi="宋体" w:eastAsia="宋体" w:cs="宋体"/>
          <w:color w:val="auto"/>
          <w:kern w:val="0"/>
          <w:szCs w:val="24"/>
          <w:lang w:val="en-US" w:eastAsia="zh-CN"/>
        </w:rPr>
        <w:t>二级计量设置区域：各建筑入户管；</w:t>
      </w:r>
    </w:p>
    <w:p>
      <w:pPr>
        <w:ind w:firstLine="480" w:firstLineChars="200"/>
        <w:rPr>
          <w:rFonts w:hint="eastAsia" w:ascii="宋体" w:hAnsi="宋体" w:eastAsia="宋体" w:cs="宋体"/>
          <w:color w:val="auto"/>
          <w:kern w:val="0"/>
          <w:szCs w:val="24"/>
          <w:lang w:val="en-US" w:eastAsia="zh-CN"/>
        </w:rPr>
      </w:pPr>
      <w:r>
        <w:rPr>
          <w:rFonts w:hint="eastAsia" w:ascii="宋体" w:hAnsi="宋体" w:eastAsia="宋体" w:cs="宋体"/>
          <w:color w:val="auto"/>
          <w:kern w:val="0"/>
          <w:szCs w:val="24"/>
          <w:lang w:val="en-US" w:eastAsia="zh-CN"/>
        </w:rPr>
        <w:t>三级计量设置区域：消防水池补水、生活给水、循环冷却系统补水、加湿补水、冷冻水系统补水等用水末端管道。</w:t>
      </w:r>
    </w:p>
    <w:p>
      <w:pPr>
        <w:pStyle w:val="3"/>
        <w:rPr>
          <w:rFonts w:ascii="宋体" w:hAnsi="宋体" w:cs="宋体"/>
          <w:b/>
          <w:bCs w:val="0"/>
          <w:color w:val="auto"/>
          <w:szCs w:val="30"/>
        </w:rPr>
      </w:pPr>
      <w:bookmarkStart w:id="547" w:name="_Toc3833"/>
      <w:bookmarkStart w:id="548" w:name="_Toc17525"/>
      <w:bookmarkStart w:id="549" w:name="_Toc13122"/>
      <w:bookmarkStart w:id="550" w:name="_Toc11793"/>
      <w:bookmarkStart w:id="551" w:name="_Toc18476"/>
      <w:bookmarkStart w:id="552" w:name="_Toc10067"/>
      <w:bookmarkStart w:id="553" w:name="_Toc18736"/>
      <w:r>
        <w:rPr>
          <w:rFonts w:hint="default" w:ascii="宋体" w:hAnsi="宋体" w:cs="宋体"/>
          <w:b/>
          <w:bCs w:val="0"/>
          <w:color w:val="auto"/>
          <w:szCs w:val="30"/>
        </w:rPr>
        <w:t>1</w:t>
      </w:r>
      <w:r>
        <w:rPr>
          <w:rFonts w:hint="eastAsia" w:ascii="宋体" w:hAnsi="宋体" w:cs="宋体"/>
          <w:b/>
          <w:bCs w:val="0"/>
          <w:color w:val="auto"/>
          <w:szCs w:val="30"/>
          <w:lang w:val="en-US" w:eastAsia="zh-CN"/>
        </w:rPr>
        <w:t>2</w:t>
      </w:r>
      <w:r>
        <w:rPr>
          <w:rFonts w:hint="default" w:ascii="宋体" w:hAnsi="宋体" w:cs="宋体"/>
          <w:b/>
          <w:bCs w:val="0"/>
          <w:color w:val="auto"/>
          <w:szCs w:val="30"/>
        </w:rPr>
        <w:t>可再生能源应用</w:t>
      </w:r>
      <w:bookmarkEnd w:id="547"/>
      <w:bookmarkEnd w:id="548"/>
      <w:bookmarkEnd w:id="549"/>
      <w:bookmarkEnd w:id="550"/>
      <w:bookmarkEnd w:id="551"/>
      <w:bookmarkEnd w:id="552"/>
      <w:bookmarkEnd w:id="553"/>
    </w:p>
    <w:p>
      <w:pPr>
        <w:pStyle w:val="4"/>
        <w:jc w:val="center"/>
        <w:rPr>
          <w:rFonts w:hint="eastAsia" w:hAnsi="宋体"/>
          <w:color w:val="auto"/>
          <w:lang w:val="en-US" w:eastAsia="zh-CN"/>
        </w:rPr>
      </w:pPr>
      <w:bookmarkStart w:id="554" w:name="_Toc32566"/>
      <w:bookmarkStart w:id="555" w:name="_Toc21387"/>
      <w:bookmarkStart w:id="556" w:name="_Toc13266"/>
      <w:bookmarkStart w:id="557" w:name="_Toc30734"/>
      <w:bookmarkStart w:id="558" w:name="_Toc20712"/>
      <w:bookmarkStart w:id="559" w:name="_Toc32001"/>
      <w:bookmarkStart w:id="560" w:name="_Toc31643"/>
      <w:r>
        <w:rPr>
          <w:rFonts w:hint="eastAsia" w:ascii="黑体" w:hAnsi="黑体" w:eastAsia="黑体" w:cs="黑体"/>
          <w:b/>
          <w:bCs w:val="0"/>
          <w:color w:val="auto"/>
          <w:kern w:val="0"/>
          <w:sz w:val="28"/>
          <w:szCs w:val="28"/>
        </w:rPr>
        <w:t>1</w:t>
      </w:r>
      <w:r>
        <w:rPr>
          <w:rFonts w:hint="eastAsia" w:ascii="黑体" w:hAnsi="黑体" w:eastAsia="黑体" w:cs="黑体"/>
          <w:b/>
          <w:bCs w:val="0"/>
          <w:color w:val="auto"/>
          <w:kern w:val="0"/>
          <w:sz w:val="28"/>
          <w:szCs w:val="28"/>
          <w:lang w:val="en-US" w:eastAsia="zh-CN"/>
        </w:rPr>
        <w:t>2</w:t>
      </w:r>
      <w:r>
        <w:rPr>
          <w:rFonts w:hint="eastAsia" w:ascii="黑体" w:hAnsi="黑体" w:eastAsia="黑体" w:cs="黑体"/>
          <w:b/>
          <w:bCs w:val="0"/>
          <w:color w:val="auto"/>
          <w:kern w:val="0"/>
          <w:sz w:val="28"/>
          <w:szCs w:val="28"/>
        </w:rPr>
        <w:t>.1 可再生能源接入</w:t>
      </w:r>
      <w:bookmarkEnd w:id="554"/>
      <w:bookmarkEnd w:id="555"/>
      <w:bookmarkEnd w:id="556"/>
      <w:bookmarkEnd w:id="557"/>
      <w:bookmarkEnd w:id="558"/>
      <w:bookmarkEnd w:id="559"/>
      <w:bookmarkEnd w:id="560"/>
    </w:p>
    <w:p>
      <w:pPr>
        <w:ind w:firstLine="0" w:firstLineChars="0"/>
        <w:rPr>
          <w:rFonts w:ascii="宋体" w:hAnsi="宋体" w:eastAsia="宋体" w:cs="宋体"/>
          <w:color w:val="auto"/>
          <w:kern w:val="0"/>
          <w:szCs w:val="24"/>
        </w:rPr>
      </w:pPr>
      <w:r>
        <w:rPr>
          <w:rFonts w:hint="eastAsia" w:ascii="宋体" w:hAnsi="宋体" w:eastAsia="宋体" w:cs="宋体"/>
          <w:color w:val="auto"/>
          <w:kern w:val="0"/>
          <w:szCs w:val="24"/>
        </w:rPr>
        <w:t>1</w:t>
      </w:r>
      <w:r>
        <w:rPr>
          <w:rFonts w:hint="eastAsia" w:ascii="宋体" w:hAnsi="宋体" w:eastAsia="宋体" w:cs="宋体"/>
          <w:color w:val="auto"/>
          <w:kern w:val="0"/>
          <w:szCs w:val="24"/>
          <w:lang w:val="en-US" w:eastAsia="zh-CN"/>
        </w:rPr>
        <w:t>2</w:t>
      </w:r>
      <w:r>
        <w:rPr>
          <w:rFonts w:hint="eastAsia" w:ascii="宋体" w:hAnsi="宋体" w:eastAsia="宋体" w:cs="宋体"/>
          <w:color w:val="auto"/>
          <w:kern w:val="0"/>
          <w:szCs w:val="24"/>
        </w:rPr>
        <w:t>.1.1 将数据中心与新能源建设及其他应用场景如充电站运营、梯次电池利用等统一考虑，搭建综合性系统，各种应用之间互补，减少在备份系统上面如柴发的投资。</w:t>
      </w:r>
    </w:p>
    <w:p>
      <w:pPr>
        <w:ind w:firstLine="0" w:firstLineChars="0"/>
        <w:rPr>
          <w:rFonts w:hint="eastAsia" w:ascii="宋体" w:hAnsi="宋体" w:eastAsia="宋体" w:cs="宋体"/>
          <w:color w:val="auto"/>
          <w:kern w:val="0"/>
          <w:szCs w:val="24"/>
        </w:rPr>
      </w:pPr>
      <w:r>
        <w:rPr>
          <w:rFonts w:hint="eastAsia" w:ascii="宋体" w:hAnsi="宋体" w:eastAsia="宋体" w:cs="宋体"/>
          <w:color w:val="auto"/>
          <w:kern w:val="0"/>
          <w:szCs w:val="24"/>
        </w:rPr>
        <w:t>1</w:t>
      </w:r>
      <w:r>
        <w:rPr>
          <w:rFonts w:hint="eastAsia" w:ascii="宋体" w:hAnsi="宋体" w:eastAsia="宋体" w:cs="宋体"/>
          <w:color w:val="auto"/>
          <w:kern w:val="0"/>
          <w:szCs w:val="24"/>
          <w:lang w:val="en-US" w:eastAsia="zh-CN"/>
        </w:rPr>
        <w:t>2</w:t>
      </w:r>
      <w:r>
        <w:rPr>
          <w:rFonts w:hint="eastAsia" w:ascii="宋体" w:hAnsi="宋体" w:eastAsia="宋体" w:cs="宋体"/>
          <w:color w:val="auto"/>
          <w:kern w:val="0"/>
          <w:szCs w:val="24"/>
        </w:rPr>
        <w:t>.1.4 风机厂商/模型库包括传统异步电机，变转差异步电机，双反馈异步电机，直驱风力发电机等，同时可以使用自定义动态建模。</w:t>
      </w:r>
    </w:p>
    <w:p>
      <w:pPr>
        <w:pStyle w:val="2"/>
        <w:rPr>
          <w:rFonts w:hint="eastAsia" w:ascii="宋体" w:hAnsi="宋体" w:eastAsia="宋体" w:cs="宋体"/>
          <w:color w:val="auto"/>
          <w:kern w:val="0"/>
          <w:szCs w:val="24"/>
        </w:rPr>
      </w:pPr>
    </w:p>
    <w:p>
      <w:pPr>
        <w:pStyle w:val="3"/>
        <w:rPr>
          <w:rFonts w:ascii="宋体" w:hAnsi="宋体" w:cs="宋体"/>
          <w:b/>
          <w:bCs w:val="0"/>
          <w:color w:val="auto"/>
          <w:szCs w:val="30"/>
        </w:rPr>
      </w:pPr>
      <w:bookmarkStart w:id="561" w:name="_Toc30994"/>
      <w:bookmarkStart w:id="562" w:name="_Toc24435"/>
      <w:bookmarkStart w:id="563" w:name="_Toc8004"/>
      <w:bookmarkStart w:id="564" w:name="_Toc18168"/>
      <w:bookmarkStart w:id="565" w:name="_Toc3872"/>
      <w:bookmarkStart w:id="566" w:name="_Toc7873"/>
      <w:bookmarkStart w:id="567" w:name="_Toc20397"/>
      <w:r>
        <w:rPr>
          <w:rFonts w:hint="default" w:ascii="宋体" w:hAnsi="宋体" w:cs="宋体"/>
          <w:b/>
          <w:bCs w:val="0"/>
          <w:color w:val="auto"/>
          <w:szCs w:val="30"/>
        </w:rPr>
        <w:t>1</w:t>
      </w:r>
      <w:r>
        <w:rPr>
          <w:rFonts w:hint="eastAsia" w:ascii="宋体" w:hAnsi="宋体" w:cs="宋体"/>
          <w:b/>
          <w:bCs w:val="0"/>
          <w:color w:val="auto"/>
          <w:szCs w:val="30"/>
          <w:lang w:val="en-US" w:eastAsia="zh-CN"/>
        </w:rPr>
        <w:t>3</w:t>
      </w:r>
      <w:r>
        <w:rPr>
          <w:rFonts w:hint="default" w:ascii="宋体" w:hAnsi="宋体" w:cs="宋体"/>
          <w:b/>
          <w:bCs w:val="0"/>
          <w:color w:val="auto"/>
          <w:szCs w:val="30"/>
        </w:rPr>
        <w:t>资源再利用</w:t>
      </w:r>
      <w:bookmarkEnd w:id="561"/>
      <w:bookmarkEnd w:id="562"/>
      <w:bookmarkEnd w:id="563"/>
      <w:bookmarkEnd w:id="564"/>
      <w:bookmarkEnd w:id="565"/>
      <w:bookmarkEnd w:id="566"/>
      <w:bookmarkEnd w:id="567"/>
    </w:p>
    <w:p>
      <w:pPr>
        <w:pStyle w:val="4"/>
        <w:jc w:val="center"/>
        <w:rPr>
          <w:rFonts w:hint="eastAsia" w:ascii="宋体" w:hAnsi="宋体" w:eastAsia="宋体" w:cs="宋体"/>
          <w:color w:val="auto"/>
          <w:kern w:val="0"/>
          <w:szCs w:val="24"/>
        </w:rPr>
      </w:pPr>
      <w:bookmarkStart w:id="568" w:name="_Toc19959"/>
      <w:bookmarkStart w:id="569" w:name="_Toc3685"/>
      <w:bookmarkStart w:id="570" w:name="_Toc23702"/>
      <w:bookmarkStart w:id="571" w:name="_Toc16792"/>
      <w:bookmarkStart w:id="572" w:name="_Toc28259"/>
      <w:bookmarkStart w:id="573" w:name="_Toc31894"/>
      <w:bookmarkStart w:id="574" w:name="_Toc24839"/>
      <w:r>
        <w:rPr>
          <w:rFonts w:hint="eastAsia" w:ascii="黑体" w:hAnsi="黑体" w:eastAsia="黑体" w:cs="黑体"/>
          <w:b/>
          <w:bCs w:val="0"/>
          <w:color w:val="auto"/>
          <w:kern w:val="0"/>
          <w:sz w:val="28"/>
          <w:szCs w:val="28"/>
        </w:rPr>
        <w:t>1</w:t>
      </w:r>
      <w:r>
        <w:rPr>
          <w:rFonts w:hint="eastAsia" w:ascii="黑体" w:hAnsi="黑体" w:eastAsia="黑体" w:cs="黑体"/>
          <w:b/>
          <w:bCs w:val="0"/>
          <w:color w:val="auto"/>
          <w:kern w:val="0"/>
          <w:sz w:val="28"/>
          <w:szCs w:val="28"/>
          <w:lang w:val="en-US" w:eastAsia="zh-CN"/>
        </w:rPr>
        <w:t>3</w:t>
      </w:r>
      <w:r>
        <w:rPr>
          <w:rFonts w:hint="eastAsia" w:ascii="黑体" w:hAnsi="黑体" w:eastAsia="黑体" w:cs="黑体"/>
          <w:b/>
          <w:bCs w:val="0"/>
          <w:color w:val="auto"/>
          <w:kern w:val="0"/>
          <w:sz w:val="28"/>
          <w:szCs w:val="28"/>
        </w:rPr>
        <w:t>.2再生水利用</w:t>
      </w:r>
      <w:bookmarkEnd w:id="568"/>
      <w:bookmarkEnd w:id="569"/>
      <w:bookmarkEnd w:id="570"/>
      <w:bookmarkEnd w:id="571"/>
      <w:bookmarkEnd w:id="572"/>
      <w:bookmarkEnd w:id="573"/>
      <w:bookmarkEnd w:id="574"/>
    </w:p>
    <w:p>
      <w:pPr>
        <w:ind w:firstLine="0" w:firstLineChars="0"/>
        <w:rPr>
          <w:rFonts w:ascii="宋体" w:hAnsi="宋体" w:eastAsia="宋体" w:cs="宋体"/>
          <w:color w:val="auto"/>
          <w:kern w:val="0"/>
          <w:szCs w:val="24"/>
        </w:rPr>
      </w:pPr>
      <w:r>
        <w:rPr>
          <w:rFonts w:hint="eastAsia" w:ascii="宋体" w:hAnsi="宋体" w:eastAsia="宋体" w:cs="宋体"/>
          <w:color w:val="auto"/>
          <w:kern w:val="0"/>
          <w:szCs w:val="24"/>
        </w:rPr>
        <w:t>1</w:t>
      </w:r>
      <w:r>
        <w:rPr>
          <w:rFonts w:hint="eastAsia" w:ascii="宋体" w:hAnsi="宋体" w:eastAsia="宋体" w:cs="宋体"/>
          <w:color w:val="auto"/>
          <w:kern w:val="0"/>
          <w:szCs w:val="24"/>
          <w:lang w:val="en-US" w:eastAsia="zh-CN"/>
        </w:rPr>
        <w:t>3</w:t>
      </w:r>
      <w:r>
        <w:rPr>
          <w:rFonts w:hint="eastAsia" w:ascii="宋体" w:hAnsi="宋体" w:eastAsia="宋体" w:cs="宋体"/>
          <w:color w:val="auto"/>
          <w:kern w:val="0"/>
          <w:szCs w:val="24"/>
        </w:rPr>
        <w:t>.2.3</w:t>
      </w:r>
      <w:r>
        <w:rPr>
          <w:rFonts w:ascii="宋体" w:hAnsi="宋体" w:eastAsia="宋体" w:cs="宋体"/>
          <w:color w:val="auto"/>
          <w:kern w:val="0"/>
          <w:szCs w:val="24"/>
        </w:rPr>
        <w:t xml:space="preserve"> </w:t>
      </w:r>
      <w:r>
        <w:rPr>
          <w:rFonts w:hint="eastAsia" w:ascii="宋体" w:hAnsi="宋体" w:eastAsia="宋体" w:cs="宋体"/>
          <w:color w:val="auto"/>
          <w:kern w:val="0"/>
          <w:szCs w:val="24"/>
        </w:rPr>
        <w:t>用于冷却水补水的再生水源包括市政中水、废水再生利用、雨水利用、海水利用等。由于市政中水具有水质及水量较稳定，处理成本较低，建议优先使用。</w:t>
      </w:r>
    </w:p>
    <w:p>
      <w:pPr>
        <w:pStyle w:val="2"/>
        <w:rPr>
          <w:rFonts w:hint="eastAsia" w:ascii="宋体" w:hAnsi="宋体" w:eastAsia="宋体" w:cs="宋体"/>
          <w:color w:val="0070C0"/>
          <w:kern w:val="0"/>
          <w:szCs w:val="24"/>
        </w:rPr>
      </w:pPr>
    </w:p>
    <w:p>
      <w:pPr>
        <w:pStyle w:val="2"/>
        <w:rPr>
          <w:rFonts w:hint="eastAsia" w:hAnsi="宋体"/>
          <w:color w:val="0070C0"/>
          <w:lang w:val="en-US" w:eastAsia="zh-CN"/>
        </w:rPr>
      </w:pPr>
    </w:p>
    <w:p>
      <w:pPr>
        <w:pStyle w:val="2"/>
      </w:pPr>
    </w:p>
    <w:p>
      <w:pPr>
        <w:pStyle w:val="2"/>
        <w:rPr>
          <w:rFonts w:hint="eastAsia" w:ascii="宋体" w:hAnsi="宋体" w:eastAsia="宋体" w:cs="宋体"/>
          <w:kern w:val="0"/>
          <w:szCs w:val="24"/>
        </w:rPr>
      </w:pPr>
    </w:p>
    <w:p>
      <w:pPr>
        <w:pStyle w:val="2"/>
        <w:rPr>
          <w:rFonts w:hint="eastAsia"/>
        </w:rPr>
      </w:pPr>
    </w:p>
    <w:p>
      <w:pPr>
        <w:pStyle w:val="2"/>
        <w:spacing w:line="360" w:lineRule="auto"/>
        <w:rPr>
          <w:rFonts w:hint="eastAsia" w:hAnsi="宋体"/>
          <w:color w:val="0070C0"/>
        </w:rPr>
      </w:pPr>
    </w:p>
    <w:p>
      <w:pPr>
        <w:pStyle w:val="2"/>
      </w:pPr>
    </w:p>
    <w:p>
      <w:pPr>
        <w:pStyle w:val="2"/>
      </w:pPr>
    </w:p>
    <w:p/>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Noto Sans CJK JP Regular">
    <w:altName w:val="Arial"/>
    <w:panose1 w:val="00000000000000000000"/>
    <w:charset w:val="00"/>
    <w:family w:val="swiss"/>
    <w:pitch w:val="default"/>
    <w:sig w:usb0="00000000" w:usb1="00000000" w:usb2="00000000" w:usb3="00000000" w:csb0="00000000" w:csb1="00000000"/>
  </w:font>
  <w:font w:name="HYg2gj">
    <w:altName w:val="Times New Roman"/>
    <w:panose1 w:val="00000000000000000000"/>
    <w:charset w:val="00"/>
    <w:family w:val="roman"/>
    <w:pitch w:val="default"/>
    <w:sig w:usb0="00000000" w:usb1="00000000" w:usb2="00000000" w:usb3="00000000" w:csb0="00000000" w:csb1="00000000"/>
  </w:font>
  <w:font w:name="ArialMT">
    <w:altName w:val="Arial"/>
    <w:panose1 w:val="00000000000000000000"/>
    <w:charset w:val="00"/>
    <w:family w:val="roman"/>
    <w:pitch w:val="default"/>
    <w:sig w:usb0="00000000" w:usb1="00000000" w:usb2="00000000" w:usb3="00000000" w:csb0="00000000" w:csb1="00000000"/>
  </w:font>
  <w:font w:name="HYa1gj">
    <w:altName w:val="Times New Roman"/>
    <w:panose1 w:val="00000000000000000000"/>
    <w:charset w:val="00"/>
    <w:family w:val="roman"/>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Black">
    <w:panose1 w:val="020B0A04020102020204"/>
    <w:charset w:val="00"/>
    <w:family w:val="swiss"/>
    <w:pitch w:val="default"/>
    <w:sig w:usb0="A00002AF" w:usb1="400078FB" w:usb2="00000000" w:usb3="00000000" w:csb0="6000009F" w:csb1="DFD70000"/>
  </w:font>
  <w:font w:name="华文彩云">
    <w:panose1 w:val="02010800040101010101"/>
    <w:charset w:val="86"/>
    <w:family w:val="auto"/>
    <w:pitch w:val="default"/>
    <w:sig w:usb0="00000001" w:usb1="080F0000" w:usb2="00000000" w:usb3="00000000" w:csb0="00040000" w:csb1="00000000"/>
  </w:font>
  <w:font w:name="Swis721 BlkOul BT">
    <w:panose1 w:val="04020905030B03040203"/>
    <w:charset w:val="00"/>
    <w:family w:val="decorative"/>
    <w:pitch w:val="default"/>
    <w:sig w:usb0="00000000" w:usb1="00000000" w:usb2="00000000" w:usb3="00000000" w:csb0="00000000" w:csb1="00000000"/>
  </w:font>
  <w:font w:name="font-weight : 400">
    <w:altName w:val="Times New Roman"/>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20B0604020202020204"/>
    <w:charset w:val="00"/>
    <w:family w:val="swiss"/>
    <w:pitch w:val="default"/>
    <w:sig w:usb0="00000000" w:usb1="00000000" w:usb2="00000000" w:usb3="00000000" w:csb0="00000001" w:csb1="00000000"/>
  </w:font>
  <w:font w:name="方正小标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4677829"/>
      <w:showingPlcHdr/>
    </w:sdtPr>
    <w:sdtContent>
      <w:p>
        <w:pPr>
          <w:pStyle w:val="28"/>
          <w:jc w:val="center"/>
        </w:pPr>
        <w:r>
          <w:t xml:space="preserve">     </w:t>
        </w:r>
      </w:p>
    </w:sdtContent>
  </w:sdt>
  <w:p>
    <w:pPr>
      <w:pStyle w:val="2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23927371"/>
    </w:sdtPr>
    <w:sdtContent>
      <w:p>
        <w:pPr>
          <w:pStyle w:val="28"/>
          <w:jc w:val="center"/>
        </w:pPr>
        <w:r>
          <w:fldChar w:fldCharType="begin"/>
        </w:r>
        <w:r>
          <w:instrText xml:space="preserve">PAGE   \* MERGEFORMAT</w:instrText>
        </w:r>
        <w:r>
          <w:fldChar w:fldCharType="separate"/>
        </w:r>
        <w:r>
          <w:rPr>
            <w:lang w:val="zh-CN"/>
          </w:rPr>
          <w:t>3</w:t>
        </w:r>
        <w:r>
          <w:fldChar w:fldCharType="end"/>
        </w:r>
      </w:p>
    </w:sdtContent>
  </w:sdt>
  <w:p>
    <w:pPr>
      <w:pStyle w:val="2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77022833"/>
    </w:sdtPr>
    <w:sdtContent>
      <w:p>
        <w:pPr>
          <w:pStyle w:val="28"/>
          <w:ind w:firstLine="240"/>
          <w:jc w:val="center"/>
        </w:pPr>
        <w:r>
          <w:fldChar w:fldCharType="begin"/>
        </w:r>
        <w:r>
          <w:instrText xml:space="preserve">PAGE   \* MERGEFORMAT</w:instrText>
        </w:r>
        <w:r>
          <w:fldChar w:fldCharType="separate"/>
        </w:r>
        <w:r>
          <w:rPr>
            <w:lang w:val="zh-CN"/>
          </w:rPr>
          <w:t>4</w:t>
        </w:r>
        <w:r>
          <w:fldChar w:fldCharType="end"/>
        </w:r>
      </w:p>
    </w:sdtContent>
  </w:sdt>
  <w:p>
    <w:pPr>
      <w:pStyle w:val="2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55FBF"/>
    <w:multiLevelType w:val="multilevel"/>
    <w:tmpl w:val="00055FBF"/>
    <w:lvl w:ilvl="0" w:tentative="0">
      <w:start w:val="4"/>
      <w:numFmt w:val="decimal"/>
      <w:pStyle w:val="225"/>
      <w:lvlText w:val="%1"/>
      <w:lvlJc w:val="left"/>
      <w:pPr>
        <w:tabs>
          <w:tab w:val="left" w:pos="-226"/>
        </w:tabs>
        <w:ind w:left="-226" w:hanging="425"/>
      </w:pPr>
      <w:rPr>
        <w:rFonts w:hint="eastAsia"/>
        <w:b/>
        <w:i w:val="0"/>
      </w:rPr>
    </w:lvl>
    <w:lvl w:ilvl="1" w:tentative="0">
      <w:start w:val="13"/>
      <w:numFmt w:val="decimal"/>
      <w:lvlText w:val="%1.%2"/>
      <w:lvlJc w:val="left"/>
      <w:pPr>
        <w:tabs>
          <w:tab w:val="left" w:pos="854"/>
        </w:tabs>
        <w:ind w:left="341" w:hanging="567"/>
      </w:pPr>
      <w:rPr>
        <w:rFonts w:hint="eastAsia"/>
        <w:b/>
        <w:i w:val="0"/>
      </w:rPr>
    </w:lvl>
    <w:lvl w:ilvl="2" w:tentative="0">
      <w:start w:val="1"/>
      <w:numFmt w:val="decimal"/>
      <w:lvlText w:val="%1.%2.%3"/>
      <w:lvlJc w:val="left"/>
      <w:pPr>
        <w:tabs>
          <w:tab w:val="left" w:pos="1640"/>
        </w:tabs>
        <w:ind w:left="767" w:hanging="767"/>
      </w:pPr>
      <w:rPr>
        <w:rFonts w:hint="eastAsia"/>
        <w:b/>
        <w:i w:val="0"/>
      </w:rPr>
    </w:lvl>
    <w:lvl w:ilvl="3" w:tentative="0">
      <w:start w:val="1"/>
      <w:numFmt w:val="decimal"/>
      <w:lvlText w:val="%1.%2.%3.%4"/>
      <w:lvlJc w:val="left"/>
      <w:pPr>
        <w:tabs>
          <w:tab w:val="left" w:pos="2425"/>
        </w:tabs>
        <w:ind w:left="1333" w:hanging="708"/>
      </w:pPr>
      <w:rPr>
        <w:rFonts w:hint="eastAsia"/>
      </w:rPr>
    </w:lvl>
    <w:lvl w:ilvl="4" w:tentative="0">
      <w:start w:val="1"/>
      <w:numFmt w:val="decimal"/>
      <w:lvlText w:val="%1.%2.%3.%4.%5"/>
      <w:lvlJc w:val="left"/>
      <w:pPr>
        <w:tabs>
          <w:tab w:val="left" w:pos="3570"/>
        </w:tabs>
        <w:ind w:left="1900" w:hanging="850"/>
      </w:pPr>
      <w:rPr>
        <w:rFonts w:hint="eastAsia"/>
      </w:rPr>
    </w:lvl>
    <w:lvl w:ilvl="5" w:tentative="0">
      <w:start w:val="1"/>
      <w:numFmt w:val="decimal"/>
      <w:lvlText w:val="%1.%2.%3.%4.%5.%6"/>
      <w:lvlJc w:val="left"/>
      <w:pPr>
        <w:tabs>
          <w:tab w:val="left" w:pos="4355"/>
        </w:tabs>
        <w:ind w:left="2609" w:hanging="1134"/>
      </w:pPr>
      <w:rPr>
        <w:rFonts w:hint="eastAsia"/>
      </w:rPr>
    </w:lvl>
    <w:lvl w:ilvl="6" w:tentative="0">
      <w:start w:val="1"/>
      <w:numFmt w:val="decimal"/>
      <w:lvlText w:val="%1.%2.%3.%4.%5.%6.%7"/>
      <w:lvlJc w:val="left"/>
      <w:pPr>
        <w:tabs>
          <w:tab w:val="left" w:pos="5140"/>
        </w:tabs>
        <w:ind w:left="3176" w:hanging="1276"/>
      </w:pPr>
      <w:rPr>
        <w:rFonts w:hint="eastAsia"/>
      </w:rPr>
    </w:lvl>
    <w:lvl w:ilvl="7" w:tentative="0">
      <w:start w:val="1"/>
      <w:numFmt w:val="decimal"/>
      <w:lvlText w:val="%1.%2.%3.%4.%5.%6.%7.%8"/>
      <w:lvlJc w:val="left"/>
      <w:pPr>
        <w:tabs>
          <w:tab w:val="left" w:pos="6285"/>
        </w:tabs>
        <w:ind w:left="3743" w:hanging="1418"/>
      </w:pPr>
      <w:rPr>
        <w:rFonts w:hint="eastAsia"/>
      </w:rPr>
    </w:lvl>
    <w:lvl w:ilvl="8" w:tentative="0">
      <w:start w:val="1"/>
      <w:numFmt w:val="decimal"/>
      <w:lvlText w:val="%1.%2.%3.%4.%5.%6.%7.%8.%9"/>
      <w:lvlJc w:val="left"/>
      <w:pPr>
        <w:tabs>
          <w:tab w:val="left" w:pos="7071"/>
        </w:tabs>
        <w:ind w:left="4451" w:hanging="1700"/>
      </w:pPr>
      <w:rPr>
        <w:rFonts w:hint="eastAsia"/>
      </w:rPr>
    </w:lvl>
  </w:abstractNum>
  <w:abstractNum w:abstractNumId="1">
    <w:nsid w:val="04573AE0"/>
    <w:multiLevelType w:val="multilevel"/>
    <w:tmpl w:val="04573AE0"/>
    <w:lvl w:ilvl="0" w:tentative="0">
      <w:start w:val="4"/>
      <w:numFmt w:val="decimal"/>
      <w:pStyle w:val="166"/>
      <w:lvlText w:val="%1"/>
      <w:lvlJc w:val="left"/>
      <w:pPr>
        <w:tabs>
          <w:tab w:val="left" w:pos="425"/>
        </w:tabs>
        <w:ind w:left="425" w:hanging="425"/>
      </w:pPr>
      <w:rPr>
        <w:rFonts w:hint="eastAsia"/>
        <w:b/>
        <w:i w:val="0"/>
      </w:rPr>
    </w:lvl>
    <w:lvl w:ilvl="1" w:tentative="0">
      <w:start w:val="18"/>
      <w:numFmt w:val="decimal"/>
      <w:lvlText w:val="%1.%2"/>
      <w:lvlJc w:val="left"/>
      <w:pPr>
        <w:tabs>
          <w:tab w:val="left" w:pos="1505"/>
        </w:tabs>
        <w:ind w:left="992" w:hanging="567"/>
      </w:pPr>
      <w:rPr>
        <w:rFonts w:hint="eastAsia"/>
        <w:b/>
        <w:i w:val="0"/>
      </w:rPr>
    </w:lvl>
    <w:lvl w:ilvl="2" w:tentative="0">
      <w:start w:val="1"/>
      <w:numFmt w:val="decimal"/>
      <w:lvlText w:val="%1.%2.%3"/>
      <w:lvlJc w:val="left"/>
      <w:pPr>
        <w:tabs>
          <w:tab w:val="left" w:pos="2291"/>
        </w:tabs>
        <w:ind w:left="1418" w:hanging="767"/>
      </w:pPr>
      <w:rPr>
        <w:rFonts w:hint="eastAsia"/>
        <w:b/>
        <w:i w:val="0"/>
      </w:rPr>
    </w:lvl>
    <w:lvl w:ilvl="3" w:tentative="0">
      <w:start w:val="1"/>
      <w:numFmt w:val="decimal"/>
      <w:lvlText w:val="%1.%2.%3.%4"/>
      <w:lvlJc w:val="left"/>
      <w:pPr>
        <w:tabs>
          <w:tab w:val="left" w:pos="3076"/>
        </w:tabs>
        <w:ind w:left="1984" w:hanging="708"/>
      </w:pPr>
      <w:rPr>
        <w:rFonts w:hint="eastAsia"/>
      </w:rPr>
    </w:lvl>
    <w:lvl w:ilvl="4" w:tentative="0">
      <w:start w:val="1"/>
      <w:numFmt w:val="decimal"/>
      <w:lvlText w:val="%1.%2.%3.%4.%5"/>
      <w:lvlJc w:val="left"/>
      <w:pPr>
        <w:tabs>
          <w:tab w:val="left" w:pos="4221"/>
        </w:tabs>
        <w:ind w:left="2551" w:hanging="850"/>
      </w:pPr>
      <w:rPr>
        <w:rFonts w:hint="eastAsia"/>
      </w:rPr>
    </w:lvl>
    <w:lvl w:ilvl="5" w:tentative="0">
      <w:start w:val="1"/>
      <w:numFmt w:val="decimal"/>
      <w:lvlText w:val="%1.%2.%3.%4.%5.%6"/>
      <w:lvlJc w:val="left"/>
      <w:pPr>
        <w:tabs>
          <w:tab w:val="left" w:pos="5006"/>
        </w:tabs>
        <w:ind w:left="3260" w:hanging="1134"/>
      </w:pPr>
      <w:rPr>
        <w:rFonts w:hint="eastAsia"/>
      </w:rPr>
    </w:lvl>
    <w:lvl w:ilvl="6" w:tentative="0">
      <w:start w:val="1"/>
      <w:numFmt w:val="decimal"/>
      <w:lvlText w:val="%1.%2.%3.%4.%5.%6.%7"/>
      <w:lvlJc w:val="left"/>
      <w:pPr>
        <w:tabs>
          <w:tab w:val="left" w:pos="5791"/>
        </w:tabs>
        <w:ind w:left="3827" w:hanging="1276"/>
      </w:pPr>
      <w:rPr>
        <w:rFonts w:hint="eastAsia"/>
      </w:rPr>
    </w:lvl>
    <w:lvl w:ilvl="7" w:tentative="0">
      <w:start w:val="1"/>
      <w:numFmt w:val="decimal"/>
      <w:lvlText w:val="%1.%2.%3.%4.%5.%6.%7.%8"/>
      <w:lvlJc w:val="left"/>
      <w:pPr>
        <w:tabs>
          <w:tab w:val="left" w:pos="6936"/>
        </w:tabs>
        <w:ind w:left="4394" w:hanging="1418"/>
      </w:pPr>
      <w:rPr>
        <w:rFonts w:hint="eastAsia"/>
      </w:rPr>
    </w:lvl>
    <w:lvl w:ilvl="8" w:tentative="0">
      <w:start w:val="1"/>
      <w:numFmt w:val="decimal"/>
      <w:lvlText w:val="%1.%2.%3.%4.%5.%6.%7.%8.%9"/>
      <w:lvlJc w:val="left"/>
      <w:pPr>
        <w:tabs>
          <w:tab w:val="left" w:pos="7722"/>
        </w:tabs>
        <w:ind w:left="5102" w:hanging="1700"/>
      </w:pPr>
      <w:rPr>
        <w:rFonts w:hint="eastAsia"/>
      </w:rPr>
    </w:lvl>
  </w:abstractNum>
  <w:abstractNum w:abstractNumId="2">
    <w:nsid w:val="0A4C2B21"/>
    <w:multiLevelType w:val="multilevel"/>
    <w:tmpl w:val="0A4C2B21"/>
    <w:lvl w:ilvl="0" w:tentative="0">
      <w:start w:val="4"/>
      <w:numFmt w:val="decimal"/>
      <w:lvlText w:val="%1."/>
      <w:lvlJc w:val="left"/>
      <w:pPr>
        <w:tabs>
          <w:tab w:val="left" w:pos="-226"/>
        </w:tabs>
        <w:ind w:left="-226" w:hanging="425"/>
      </w:pPr>
      <w:rPr>
        <w:rFonts w:hint="eastAsia"/>
      </w:rPr>
    </w:lvl>
    <w:lvl w:ilvl="1" w:tentative="0">
      <w:start w:val="0"/>
      <w:numFmt w:val="decimal"/>
      <w:lvlText w:val="%1.%2."/>
      <w:lvlJc w:val="left"/>
      <w:pPr>
        <w:tabs>
          <w:tab w:val="left" w:pos="854"/>
        </w:tabs>
        <w:ind w:left="341" w:hanging="567"/>
      </w:pPr>
      <w:rPr>
        <w:rFonts w:hint="eastAsia"/>
      </w:rPr>
    </w:lvl>
    <w:lvl w:ilvl="2" w:tentative="0">
      <w:start w:val="1"/>
      <w:numFmt w:val="decimal"/>
      <w:pStyle w:val="84"/>
      <w:lvlText w:val="3.%2.%3"/>
      <w:lvlJc w:val="left"/>
      <w:pPr>
        <w:tabs>
          <w:tab w:val="left" w:pos="1640"/>
        </w:tabs>
        <w:ind w:left="767" w:hanging="767"/>
      </w:pPr>
      <w:rPr>
        <w:rFonts w:hint="eastAsia"/>
        <w:b/>
        <w:i w:val="0"/>
      </w:rPr>
    </w:lvl>
    <w:lvl w:ilvl="3" w:tentative="0">
      <w:start w:val="1"/>
      <w:numFmt w:val="decimal"/>
      <w:lvlText w:val="%1.%2.%3.%4"/>
      <w:lvlJc w:val="left"/>
      <w:pPr>
        <w:tabs>
          <w:tab w:val="left" w:pos="2425"/>
        </w:tabs>
        <w:ind w:left="1333" w:hanging="708"/>
      </w:pPr>
      <w:rPr>
        <w:rFonts w:hint="eastAsia"/>
      </w:rPr>
    </w:lvl>
    <w:lvl w:ilvl="4" w:tentative="0">
      <w:start w:val="1"/>
      <w:numFmt w:val="decimal"/>
      <w:lvlText w:val="%1.%2.%3.%4.%5"/>
      <w:lvlJc w:val="left"/>
      <w:pPr>
        <w:tabs>
          <w:tab w:val="left" w:pos="3570"/>
        </w:tabs>
        <w:ind w:left="1900" w:hanging="850"/>
      </w:pPr>
      <w:rPr>
        <w:rFonts w:hint="eastAsia"/>
      </w:rPr>
    </w:lvl>
    <w:lvl w:ilvl="5" w:tentative="0">
      <w:start w:val="1"/>
      <w:numFmt w:val="decimal"/>
      <w:lvlText w:val="%1.%2.%3.%4.%5.%6"/>
      <w:lvlJc w:val="left"/>
      <w:pPr>
        <w:tabs>
          <w:tab w:val="left" w:pos="4355"/>
        </w:tabs>
        <w:ind w:left="2609" w:hanging="1134"/>
      </w:pPr>
      <w:rPr>
        <w:rFonts w:hint="eastAsia"/>
      </w:rPr>
    </w:lvl>
    <w:lvl w:ilvl="6" w:tentative="0">
      <w:start w:val="1"/>
      <w:numFmt w:val="decimal"/>
      <w:lvlText w:val="%1.%2.%3.%4.%5.%6.%7"/>
      <w:lvlJc w:val="left"/>
      <w:pPr>
        <w:tabs>
          <w:tab w:val="left" w:pos="5140"/>
        </w:tabs>
        <w:ind w:left="3176" w:hanging="1276"/>
      </w:pPr>
      <w:rPr>
        <w:rFonts w:hint="eastAsia"/>
      </w:rPr>
    </w:lvl>
    <w:lvl w:ilvl="7" w:tentative="0">
      <w:start w:val="1"/>
      <w:numFmt w:val="decimal"/>
      <w:lvlText w:val="%1.%2.%3.%4.%5.%6.%7.%8"/>
      <w:lvlJc w:val="left"/>
      <w:pPr>
        <w:tabs>
          <w:tab w:val="left" w:pos="6285"/>
        </w:tabs>
        <w:ind w:left="3743" w:hanging="1418"/>
      </w:pPr>
      <w:rPr>
        <w:rFonts w:hint="eastAsia"/>
      </w:rPr>
    </w:lvl>
    <w:lvl w:ilvl="8" w:tentative="0">
      <w:start w:val="1"/>
      <w:numFmt w:val="decimal"/>
      <w:lvlText w:val="%1.%2.%3.%4.%5.%6.%7.%8.%9"/>
      <w:lvlJc w:val="left"/>
      <w:pPr>
        <w:tabs>
          <w:tab w:val="left" w:pos="7071"/>
        </w:tabs>
        <w:ind w:left="4451" w:hanging="1700"/>
      </w:pPr>
      <w:rPr>
        <w:rFonts w:hint="eastAsia"/>
      </w:rPr>
    </w:lvl>
  </w:abstractNum>
  <w:abstractNum w:abstractNumId="3">
    <w:nsid w:val="0ABC0FC5"/>
    <w:multiLevelType w:val="multilevel"/>
    <w:tmpl w:val="0ABC0FC5"/>
    <w:lvl w:ilvl="0" w:tentative="0">
      <w:start w:val="1"/>
      <w:numFmt w:val="decimal"/>
      <w:pStyle w:val="265"/>
      <w:lvlText w:val="%1"/>
      <w:lvlJc w:val="left"/>
      <w:pPr>
        <w:tabs>
          <w:tab w:val="left" w:pos="360"/>
        </w:tabs>
        <w:ind w:left="360" w:hanging="360"/>
      </w:pPr>
      <w:rPr>
        <w:rFonts w:hint="default"/>
      </w:rPr>
    </w:lvl>
    <w:lvl w:ilvl="1" w:tentative="0">
      <w:start w:val="1"/>
      <w:numFmt w:val="decimal"/>
      <w:pStyle w:val="258"/>
      <w:lvlText w:val="%1.%2"/>
      <w:lvlJc w:val="left"/>
      <w:pPr>
        <w:tabs>
          <w:tab w:val="left" w:pos="862"/>
        </w:tabs>
        <w:ind w:left="862" w:hanging="720"/>
      </w:pPr>
      <w:rPr>
        <w:rFonts w:hint="default" w:ascii="宋体" w:hAnsi="宋体" w:eastAsia="宋体"/>
      </w:rPr>
    </w:lvl>
    <w:lvl w:ilvl="2" w:tentative="0">
      <w:start w:val="1"/>
      <w:numFmt w:val="decimal"/>
      <w:lvlText w:val="%1.%2.%3"/>
      <w:lvlJc w:val="left"/>
      <w:pPr>
        <w:tabs>
          <w:tab w:val="left" w:pos="720"/>
        </w:tabs>
        <w:ind w:left="720" w:hanging="720"/>
      </w:pPr>
      <w:rPr>
        <w:rFonts w:hint="default" w:ascii="宋体" w:hAnsi="宋体" w:eastAsia="宋体"/>
        <w:sz w:val="24"/>
        <w:szCs w:val="24"/>
      </w:rPr>
    </w:lvl>
    <w:lvl w:ilvl="3" w:tentative="0">
      <w:start w:val="1"/>
      <w:numFmt w:val="decimal"/>
      <w:lvlText w:val="%1.%2.%3.%4"/>
      <w:lvlJc w:val="left"/>
      <w:pPr>
        <w:tabs>
          <w:tab w:val="left" w:pos="1222"/>
        </w:tabs>
        <w:ind w:left="1222" w:hanging="1080"/>
      </w:pPr>
      <w:rPr>
        <w:rFonts w:hint="default" w:ascii="宋体" w:hAnsi="宋体" w:eastAsia="宋体"/>
        <w:sz w:val="24"/>
        <w:szCs w:val="24"/>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
    <w:nsid w:val="0C59561B"/>
    <w:multiLevelType w:val="multilevel"/>
    <w:tmpl w:val="0C59561B"/>
    <w:lvl w:ilvl="0" w:tentative="0">
      <w:start w:val="5"/>
      <w:numFmt w:val="decimal"/>
      <w:pStyle w:val="235"/>
      <w:lvlText w:val="%1"/>
      <w:lvlJc w:val="left"/>
      <w:pPr>
        <w:tabs>
          <w:tab w:val="left" w:pos="1685"/>
        </w:tabs>
        <w:ind w:left="1685" w:hanging="425"/>
      </w:pPr>
      <w:rPr>
        <w:rFonts w:hint="eastAsia"/>
        <w:b/>
        <w:i w:val="0"/>
      </w:rPr>
    </w:lvl>
    <w:lvl w:ilvl="1" w:tentative="0">
      <w:start w:val="5"/>
      <w:numFmt w:val="decimal"/>
      <w:lvlText w:val="%1.%2"/>
      <w:lvlJc w:val="left"/>
      <w:pPr>
        <w:tabs>
          <w:tab w:val="left" w:pos="2765"/>
        </w:tabs>
        <w:ind w:left="2252" w:hanging="567"/>
      </w:pPr>
      <w:rPr>
        <w:rFonts w:hint="eastAsia"/>
        <w:b/>
        <w:i w:val="0"/>
      </w:rPr>
    </w:lvl>
    <w:lvl w:ilvl="2" w:tentative="0">
      <w:start w:val="1"/>
      <w:numFmt w:val="decimal"/>
      <w:lvlText w:val="%1.%2.%3"/>
      <w:lvlJc w:val="left"/>
      <w:pPr>
        <w:tabs>
          <w:tab w:val="left" w:pos="3551"/>
        </w:tabs>
        <w:ind w:left="2678" w:hanging="767"/>
      </w:pPr>
      <w:rPr>
        <w:rFonts w:hint="eastAsia"/>
        <w:b/>
        <w:i w:val="0"/>
      </w:rPr>
    </w:lvl>
    <w:lvl w:ilvl="3" w:tentative="0">
      <w:start w:val="1"/>
      <w:numFmt w:val="decimal"/>
      <w:lvlText w:val="%1.%2.%3.%4"/>
      <w:lvlJc w:val="left"/>
      <w:pPr>
        <w:tabs>
          <w:tab w:val="left" w:pos="4336"/>
        </w:tabs>
        <w:ind w:left="3244" w:hanging="708"/>
      </w:pPr>
      <w:rPr>
        <w:rFonts w:hint="eastAsia"/>
      </w:rPr>
    </w:lvl>
    <w:lvl w:ilvl="4" w:tentative="0">
      <w:start w:val="1"/>
      <w:numFmt w:val="decimal"/>
      <w:lvlText w:val="%1.%2.%3.%4.%5"/>
      <w:lvlJc w:val="left"/>
      <w:pPr>
        <w:tabs>
          <w:tab w:val="left" w:pos="5481"/>
        </w:tabs>
        <w:ind w:left="3811" w:hanging="850"/>
      </w:pPr>
      <w:rPr>
        <w:rFonts w:hint="eastAsia"/>
      </w:rPr>
    </w:lvl>
    <w:lvl w:ilvl="5" w:tentative="0">
      <w:start w:val="1"/>
      <w:numFmt w:val="decimal"/>
      <w:lvlText w:val="%1.%2.%3.%4.%5.%6"/>
      <w:lvlJc w:val="left"/>
      <w:pPr>
        <w:tabs>
          <w:tab w:val="left" w:pos="6266"/>
        </w:tabs>
        <w:ind w:left="4520" w:hanging="1134"/>
      </w:pPr>
      <w:rPr>
        <w:rFonts w:hint="eastAsia"/>
      </w:rPr>
    </w:lvl>
    <w:lvl w:ilvl="6" w:tentative="0">
      <w:start w:val="1"/>
      <w:numFmt w:val="decimal"/>
      <w:lvlText w:val="%1.%2.%3.%4.%5.%6.%7"/>
      <w:lvlJc w:val="left"/>
      <w:pPr>
        <w:tabs>
          <w:tab w:val="left" w:pos="7051"/>
        </w:tabs>
        <w:ind w:left="5087" w:hanging="1276"/>
      </w:pPr>
      <w:rPr>
        <w:rFonts w:hint="eastAsia"/>
      </w:rPr>
    </w:lvl>
    <w:lvl w:ilvl="7" w:tentative="0">
      <w:start w:val="1"/>
      <w:numFmt w:val="decimal"/>
      <w:lvlText w:val="%1.%2.%3.%4.%5.%6.%7.%8"/>
      <w:lvlJc w:val="left"/>
      <w:pPr>
        <w:tabs>
          <w:tab w:val="left" w:pos="8196"/>
        </w:tabs>
        <w:ind w:left="5654" w:hanging="1418"/>
      </w:pPr>
      <w:rPr>
        <w:rFonts w:hint="eastAsia"/>
      </w:rPr>
    </w:lvl>
    <w:lvl w:ilvl="8" w:tentative="0">
      <w:start w:val="1"/>
      <w:numFmt w:val="decimal"/>
      <w:lvlText w:val="%1.%2.%3.%4.%5.%6.%7.%8.%9"/>
      <w:lvlJc w:val="left"/>
      <w:pPr>
        <w:tabs>
          <w:tab w:val="left" w:pos="8982"/>
        </w:tabs>
        <w:ind w:left="6362" w:hanging="1700"/>
      </w:pPr>
      <w:rPr>
        <w:rFonts w:hint="eastAsia"/>
      </w:rPr>
    </w:lvl>
  </w:abstractNum>
  <w:abstractNum w:abstractNumId="5">
    <w:nsid w:val="0C624257"/>
    <w:multiLevelType w:val="multilevel"/>
    <w:tmpl w:val="0C624257"/>
    <w:lvl w:ilvl="0" w:tentative="0">
      <w:start w:val="5"/>
      <w:numFmt w:val="decimal"/>
      <w:pStyle w:val="236"/>
      <w:lvlText w:val="%1"/>
      <w:lvlJc w:val="left"/>
      <w:pPr>
        <w:tabs>
          <w:tab w:val="left" w:pos="1685"/>
        </w:tabs>
        <w:ind w:left="1685" w:hanging="425"/>
      </w:pPr>
      <w:rPr>
        <w:rFonts w:hint="eastAsia"/>
        <w:b/>
        <w:i w:val="0"/>
      </w:rPr>
    </w:lvl>
    <w:lvl w:ilvl="1" w:tentative="0">
      <w:start w:val="6"/>
      <w:numFmt w:val="decimal"/>
      <w:lvlText w:val="%1.%2"/>
      <w:lvlJc w:val="left"/>
      <w:pPr>
        <w:tabs>
          <w:tab w:val="left" w:pos="2765"/>
        </w:tabs>
        <w:ind w:left="2252" w:hanging="567"/>
      </w:pPr>
      <w:rPr>
        <w:rFonts w:hint="eastAsia"/>
        <w:b/>
        <w:i w:val="0"/>
      </w:rPr>
    </w:lvl>
    <w:lvl w:ilvl="2" w:tentative="0">
      <w:start w:val="1"/>
      <w:numFmt w:val="decimal"/>
      <w:lvlText w:val="%1.%2.%3"/>
      <w:lvlJc w:val="left"/>
      <w:pPr>
        <w:tabs>
          <w:tab w:val="left" w:pos="3551"/>
        </w:tabs>
        <w:ind w:left="2678" w:hanging="767"/>
      </w:pPr>
      <w:rPr>
        <w:rFonts w:hint="eastAsia"/>
        <w:b/>
        <w:i w:val="0"/>
      </w:rPr>
    </w:lvl>
    <w:lvl w:ilvl="3" w:tentative="0">
      <w:start w:val="1"/>
      <w:numFmt w:val="decimal"/>
      <w:lvlText w:val="%1.%2.%3.%4"/>
      <w:lvlJc w:val="left"/>
      <w:pPr>
        <w:tabs>
          <w:tab w:val="left" w:pos="4336"/>
        </w:tabs>
        <w:ind w:left="3244" w:hanging="708"/>
      </w:pPr>
      <w:rPr>
        <w:rFonts w:hint="eastAsia"/>
      </w:rPr>
    </w:lvl>
    <w:lvl w:ilvl="4" w:tentative="0">
      <w:start w:val="1"/>
      <w:numFmt w:val="decimal"/>
      <w:lvlText w:val="%1.%2.%3.%4.%5"/>
      <w:lvlJc w:val="left"/>
      <w:pPr>
        <w:tabs>
          <w:tab w:val="left" w:pos="5481"/>
        </w:tabs>
        <w:ind w:left="3811" w:hanging="850"/>
      </w:pPr>
      <w:rPr>
        <w:rFonts w:hint="eastAsia"/>
      </w:rPr>
    </w:lvl>
    <w:lvl w:ilvl="5" w:tentative="0">
      <w:start w:val="1"/>
      <w:numFmt w:val="decimal"/>
      <w:lvlText w:val="%1.%2.%3.%4.%5.%6"/>
      <w:lvlJc w:val="left"/>
      <w:pPr>
        <w:tabs>
          <w:tab w:val="left" w:pos="6266"/>
        </w:tabs>
        <w:ind w:left="4520" w:hanging="1134"/>
      </w:pPr>
      <w:rPr>
        <w:rFonts w:hint="eastAsia"/>
      </w:rPr>
    </w:lvl>
    <w:lvl w:ilvl="6" w:tentative="0">
      <w:start w:val="1"/>
      <w:numFmt w:val="decimal"/>
      <w:lvlText w:val="%1.%2.%3.%4.%5.%6.%7"/>
      <w:lvlJc w:val="left"/>
      <w:pPr>
        <w:tabs>
          <w:tab w:val="left" w:pos="7051"/>
        </w:tabs>
        <w:ind w:left="5087" w:hanging="1276"/>
      </w:pPr>
      <w:rPr>
        <w:rFonts w:hint="eastAsia"/>
      </w:rPr>
    </w:lvl>
    <w:lvl w:ilvl="7" w:tentative="0">
      <w:start w:val="1"/>
      <w:numFmt w:val="decimal"/>
      <w:lvlText w:val="%1.%2.%3.%4.%5.%6.%7.%8"/>
      <w:lvlJc w:val="left"/>
      <w:pPr>
        <w:tabs>
          <w:tab w:val="left" w:pos="8196"/>
        </w:tabs>
        <w:ind w:left="5654" w:hanging="1418"/>
      </w:pPr>
      <w:rPr>
        <w:rFonts w:hint="eastAsia"/>
      </w:rPr>
    </w:lvl>
    <w:lvl w:ilvl="8" w:tentative="0">
      <w:start w:val="1"/>
      <w:numFmt w:val="decimal"/>
      <w:lvlText w:val="%1.%2.%3.%4.%5.%6.%7.%8.%9"/>
      <w:lvlJc w:val="left"/>
      <w:pPr>
        <w:tabs>
          <w:tab w:val="left" w:pos="8982"/>
        </w:tabs>
        <w:ind w:left="6362" w:hanging="1700"/>
      </w:pPr>
      <w:rPr>
        <w:rFonts w:hint="eastAsia"/>
      </w:rPr>
    </w:lvl>
  </w:abstractNum>
  <w:abstractNum w:abstractNumId="6">
    <w:nsid w:val="0CEF5052"/>
    <w:multiLevelType w:val="multilevel"/>
    <w:tmpl w:val="0CEF5052"/>
    <w:lvl w:ilvl="0" w:tentative="0">
      <w:start w:val="5"/>
      <w:numFmt w:val="decimal"/>
      <w:pStyle w:val="110"/>
      <w:lvlText w:val="%1"/>
      <w:lvlJc w:val="left"/>
      <w:pPr>
        <w:tabs>
          <w:tab w:val="left" w:pos="961"/>
        </w:tabs>
        <w:ind w:left="961" w:hanging="425"/>
      </w:pPr>
      <w:rPr>
        <w:rFonts w:hint="eastAsia"/>
        <w:b/>
        <w:i w:val="0"/>
      </w:rPr>
    </w:lvl>
    <w:lvl w:ilvl="1" w:tentative="0">
      <w:start w:val="2"/>
      <w:numFmt w:val="decimal"/>
      <w:lvlText w:val="%1.%2"/>
      <w:lvlJc w:val="left"/>
      <w:pPr>
        <w:tabs>
          <w:tab w:val="left" w:pos="2041"/>
        </w:tabs>
        <w:ind w:left="1528" w:hanging="567"/>
      </w:pPr>
      <w:rPr>
        <w:rFonts w:hint="eastAsia"/>
        <w:b/>
        <w:i w:val="0"/>
      </w:rPr>
    </w:lvl>
    <w:lvl w:ilvl="2" w:tentative="0">
      <w:start w:val="1"/>
      <w:numFmt w:val="decimal"/>
      <w:lvlText w:val="%1.%2.%3"/>
      <w:lvlJc w:val="left"/>
      <w:pPr>
        <w:tabs>
          <w:tab w:val="left" w:pos="2827"/>
        </w:tabs>
        <w:ind w:left="1954" w:hanging="767"/>
      </w:pPr>
      <w:rPr>
        <w:rFonts w:hint="eastAsia"/>
        <w:b/>
        <w:i w:val="0"/>
      </w:rPr>
    </w:lvl>
    <w:lvl w:ilvl="3" w:tentative="0">
      <w:start w:val="1"/>
      <w:numFmt w:val="decimal"/>
      <w:lvlText w:val="%1.%2.%3.%4"/>
      <w:lvlJc w:val="left"/>
      <w:pPr>
        <w:tabs>
          <w:tab w:val="left" w:pos="3612"/>
        </w:tabs>
        <w:ind w:left="2520" w:hanging="708"/>
      </w:pPr>
      <w:rPr>
        <w:rFonts w:hint="eastAsia"/>
      </w:rPr>
    </w:lvl>
    <w:lvl w:ilvl="4" w:tentative="0">
      <w:start w:val="1"/>
      <w:numFmt w:val="decimal"/>
      <w:lvlText w:val="%1.%2.%3.%4.%5"/>
      <w:lvlJc w:val="left"/>
      <w:pPr>
        <w:tabs>
          <w:tab w:val="left" w:pos="4757"/>
        </w:tabs>
        <w:ind w:left="3087" w:hanging="850"/>
      </w:pPr>
      <w:rPr>
        <w:rFonts w:hint="eastAsia"/>
      </w:rPr>
    </w:lvl>
    <w:lvl w:ilvl="5" w:tentative="0">
      <w:start w:val="1"/>
      <w:numFmt w:val="decimal"/>
      <w:lvlText w:val="%1.%2.%3.%4.%5.%6"/>
      <w:lvlJc w:val="left"/>
      <w:pPr>
        <w:tabs>
          <w:tab w:val="left" w:pos="5542"/>
        </w:tabs>
        <w:ind w:left="3796" w:hanging="1134"/>
      </w:pPr>
      <w:rPr>
        <w:rFonts w:hint="eastAsia"/>
      </w:rPr>
    </w:lvl>
    <w:lvl w:ilvl="6" w:tentative="0">
      <w:start w:val="1"/>
      <w:numFmt w:val="decimal"/>
      <w:lvlText w:val="%1.%2.%3.%4.%5.%6.%7"/>
      <w:lvlJc w:val="left"/>
      <w:pPr>
        <w:tabs>
          <w:tab w:val="left" w:pos="6327"/>
        </w:tabs>
        <w:ind w:left="4363" w:hanging="1276"/>
      </w:pPr>
      <w:rPr>
        <w:rFonts w:hint="eastAsia"/>
      </w:rPr>
    </w:lvl>
    <w:lvl w:ilvl="7" w:tentative="0">
      <w:start w:val="1"/>
      <w:numFmt w:val="decimal"/>
      <w:lvlText w:val="%1.%2.%3.%4.%5.%6.%7.%8"/>
      <w:lvlJc w:val="left"/>
      <w:pPr>
        <w:tabs>
          <w:tab w:val="left" w:pos="7472"/>
        </w:tabs>
        <w:ind w:left="4930" w:hanging="1418"/>
      </w:pPr>
      <w:rPr>
        <w:rFonts w:hint="eastAsia"/>
      </w:rPr>
    </w:lvl>
    <w:lvl w:ilvl="8" w:tentative="0">
      <w:start w:val="1"/>
      <w:numFmt w:val="decimal"/>
      <w:lvlText w:val="%1.%2.%3.%4.%5.%6.%7.%8.%9"/>
      <w:lvlJc w:val="left"/>
      <w:pPr>
        <w:tabs>
          <w:tab w:val="left" w:pos="8258"/>
        </w:tabs>
        <w:ind w:left="5638" w:hanging="1700"/>
      </w:pPr>
      <w:rPr>
        <w:rFonts w:hint="eastAsia"/>
      </w:rPr>
    </w:lvl>
  </w:abstractNum>
  <w:abstractNum w:abstractNumId="7">
    <w:nsid w:val="0DBB75E1"/>
    <w:multiLevelType w:val="multilevel"/>
    <w:tmpl w:val="0DBB75E1"/>
    <w:lvl w:ilvl="0" w:tentative="0">
      <w:start w:val="1"/>
      <w:numFmt w:val="decimal"/>
      <w:lvlText w:val="8.0.%1"/>
      <w:lvlJc w:val="left"/>
      <w:pPr>
        <w:tabs>
          <w:tab w:val="left" w:pos="700"/>
        </w:tabs>
        <w:ind w:left="700" w:hanging="700"/>
      </w:pPr>
      <w:rPr>
        <w:rFonts w:hint="default" w:ascii="Arial" w:hAnsi="Arial"/>
        <w:b/>
        <w:i w:val="0"/>
        <w:sz w:val="21"/>
        <w:szCs w:val="24"/>
      </w:rPr>
    </w:lvl>
    <w:lvl w:ilvl="1" w:tentative="0">
      <w:start w:val="1"/>
      <w:numFmt w:val="decimal"/>
      <w:lvlText w:val="%1.%2"/>
      <w:lvlJc w:val="left"/>
      <w:pPr>
        <w:tabs>
          <w:tab w:val="left" w:pos="1505"/>
        </w:tabs>
        <w:ind w:left="992" w:hanging="567"/>
      </w:pPr>
      <w:rPr>
        <w:rFonts w:hint="eastAsia"/>
      </w:rPr>
    </w:lvl>
    <w:lvl w:ilvl="2" w:tentative="0">
      <w:start w:val="1"/>
      <w:numFmt w:val="decimal"/>
      <w:pStyle w:val="104"/>
      <w:isLgl/>
      <w:lvlText w:val="6.0.%3"/>
      <w:lvlJc w:val="left"/>
      <w:pPr>
        <w:tabs>
          <w:tab w:val="left" w:pos="2291"/>
        </w:tabs>
        <w:ind w:left="1418" w:hanging="767"/>
      </w:pPr>
      <w:rPr>
        <w:rFonts w:hint="eastAsia"/>
        <w:b/>
        <w:i w:val="0"/>
      </w:rPr>
    </w:lvl>
    <w:lvl w:ilvl="3" w:tentative="0">
      <w:start w:val="1"/>
      <w:numFmt w:val="decimal"/>
      <w:lvlText w:val="%1.%2.%3.%4"/>
      <w:lvlJc w:val="left"/>
      <w:pPr>
        <w:tabs>
          <w:tab w:val="left" w:pos="3076"/>
        </w:tabs>
        <w:ind w:left="1984" w:hanging="708"/>
      </w:pPr>
      <w:rPr>
        <w:rFonts w:hint="eastAsia"/>
      </w:rPr>
    </w:lvl>
    <w:lvl w:ilvl="4" w:tentative="0">
      <w:start w:val="1"/>
      <w:numFmt w:val="decimal"/>
      <w:lvlText w:val="%1.%2.%3.%4.%5"/>
      <w:lvlJc w:val="left"/>
      <w:pPr>
        <w:tabs>
          <w:tab w:val="left" w:pos="4221"/>
        </w:tabs>
        <w:ind w:left="2551" w:hanging="850"/>
      </w:pPr>
      <w:rPr>
        <w:rFonts w:hint="eastAsia"/>
      </w:rPr>
    </w:lvl>
    <w:lvl w:ilvl="5" w:tentative="0">
      <w:start w:val="1"/>
      <w:numFmt w:val="decimal"/>
      <w:lvlText w:val="%1.%2.%3.%4.%5.%6"/>
      <w:lvlJc w:val="left"/>
      <w:pPr>
        <w:tabs>
          <w:tab w:val="left" w:pos="5006"/>
        </w:tabs>
        <w:ind w:left="3260" w:hanging="1134"/>
      </w:pPr>
      <w:rPr>
        <w:rFonts w:hint="eastAsia"/>
      </w:rPr>
    </w:lvl>
    <w:lvl w:ilvl="6" w:tentative="0">
      <w:start w:val="1"/>
      <w:numFmt w:val="decimal"/>
      <w:lvlText w:val="%1.%2.%3.%4.%5.%6.%7"/>
      <w:lvlJc w:val="left"/>
      <w:pPr>
        <w:tabs>
          <w:tab w:val="left" w:pos="5791"/>
        </w:tabs>
        <w:ind w:left="3827" w:hanging="1276"/>
      </w:pPr>
      <w:rPr>
        <w:rFonts w:hint="eastAsia"/>
      </w:rPr>
    </w:lvl>
    <w:lvl w:ilvl="7" w:tentative="0">
      <w:start w:val="1"/>
      <w:numFmt w:val="decimal"/>
      <w:lvlText w:val="%1.%2.%3.%4.%5.%6.%7.%8"/>
      <w:lvlJc w:val="left"/>
      <w:pPr>
        <w:tabs>
          <w:tab w:val="left" w:pos="6936"/>
        </w:tabs>
        <w:ind w:left="4394" w:hanging="1418"/>
      </w:pPr>
      <w:rPr>
        <w:rFonts w:hint="eastAsia"/>
      </w:rPr>
    </w:lvl>
    <w:lvl w:ilvl="8" w:tentative="0">
      <w:start w:val="1"/>
      <w:numFmt w:val="decimal"/>
      <w:lvlText w:val="%1.%2.%3.%4.%5.%6.%7.%8.%9"/>
      <w:lvlJc w:val="left"/>
      <w:pPr>
        <w:tabs>
          <w:tab w:val="left" w:pos="7722"/>
        </w:tabs>
        <w:ind w:left="5102" w:hanging="1700"/>
      </w:pPr>
      <w:rPr>
        <w:rFonts w:hint="eastAsia"/>
      </w:rPr>
    </w:lvl>
  </w:abstractNum>
  <w:abstractNum w:abstractNumId="8">
    <w:nsid w:val="0DE362D1"/>
    <w:multiLevelType w:val="multilevel"/>
    <w:tmpl w:val="0DE362D1"/>
    <w:lvl w:ilvl="0" w:tentative="0">
      <w:start w:val="5"/>
      <w:numFmt w:val="decimal"/>
      <w:pStyle w:val="234"/>
      <w:lvlText w:val="%1"/>
      <w:lvlJc w:val="left"/>
      <w:pPr>
        <w:tabs>
          <w:tab w:val="left" w:pos="1685"/>
        </w:tabs>
        <w:ind w:left="1685" w:hanging="425"/>
      </w:pPr>
      <w:rPr>
        <w:rFonts w:hint="eastAsia"/>
        <w:b/>
        <w:i w:val="0"/>
      </w:rPr>
    </w:lvl>
    <w:lvl w:ilvl="1" w:tentative="0">
      <w:start w:val="4"/>
      <w:numFmt w:val="decimal"/>
      <w:lvlText w:val="%1.%2"/>
      <w:lvlJc w:val="left"/>
      <w:pPr>
        <w:tabs>
          <w:tab w:val="left" w:pos="2765"/>
        </w:tabs>
        <w:ind w:left="2252" w:hanging="567"/>
      </w:pPr>
      <w:rPr>
        <w:rFonts w:hint="eastAsia"/>
        <w:b/>
        <w:i w:val="0"/>
      </w:rPr>
    </w:lvl>
    <w:lvl w:ilvl="2" w:tentative="0">
      <w:start w:val="1"/>
      <w:numFmt w:val="decimal"/>
      <w:lvlText w:val="%1.%2.%3"/>
      <w:lvlJc w:val="left"/>
      <w:pPr>
        <w:tabs>
          <w:tab w:val="left" w:pos="3551"/>
        </w:tabs>
        <w:ind w:left="2678" w:hanging="767"/>
      </w:pPr>
      <w:rPr>
        <w:rFonts w:hint="eastAsia"/>
        <w:b/>
        <w:i w:val="0"/>
      </w:rPr>
    </w:lvl>
    <w:lvl w:ilvl="3" w:tentative="0">
      <w:start w:val="1"/>
      <w:numFmt w:val="decimal"/>
      <w:lvlText w:val="%1.%2.%3.%4"/>
      <w:lvlJc w:val="left"/>
      <w:pPr>
        <w:tabs>
          <w:tab w:val="left" w:pos="4336"/>
        </w:tabs>
        <w:ind w:left="3244" w:hanging="708"/>
      </w:pPr>
      <w:rPr>
        <w:rFonts w:hint="eastAsia"/>
      </w:rPr>
    </w:lvl>
    <w:lvl w:ilvl="4" w:tentative="0">
      <w:start w:val="1"/>
      <w:numFmt w:val="decimal"/>
      <w:lvlText w:val="%1.%2.%3.%4.%5"/>
      <w:lvlJc w:val="left"/>
      <w:pPr>
        <w:tabs>
          <w:tab w:val="left" w:pos="5481"/>
        </w:tabs>
        <w:ind w:left="3811" w:hanging="850"/>
      </w:pPr>
      <w:rPr>
        <w:rFonts w:hint="eastAsia"/>
      </w:rPr>
    </w:lvl>
    <w:lvl w:ilvl="5" w:tentative="0">
      <w:start w:val="1"/>
      <w:numFmt w:val="decimal"/>
      <w:lvlText w:val="%1.%2.%3.%4.%5.%6"/>
      <w:lvlJc w:val="left"/>
      <w:pPr>
        <w:tabs>
          <w:tab w:val="left" w:pos="6266"/>
        </w:tabs>
        <w:ind w:left="4520" w:hanging="1134"/>
      </w:pPr>
      <w:rPr>
        <w:rFonts w:hint="eastAsia"/>
      </w:rPr>
    </w:lvl>
    <w:lvl w:ilvl="6" w:tentative="0">
      <w:start w:val="1"/>
      <w:numFmt w:val="decimal"/>
      <w:lvlText w:val="%1.%2.%3.%4.%5.%6.%7"/>
      <w:lvlJc w:val="left"/>
      <w:pPr>
        <w:tabs>
          <w:tab w:val="left" w:pos="7051"/>
        </w:tabs>
        <w:ind w:left="5087" w:hanging="1276"/>
      </w:pPr>
      <w:rPr>
        <w:rFonts w:hint="eastAsia"/>
      </w:rPr>
    </w:lvl>
    <w:lvl w:ilvl="7" w:tentative="0">
      <w:start w:val="1"/>
      <w:numFmt w:val="decimal"/>
      <w:lvlText w:val="%1.%2.%3.%4.%5.%6.%7.%8"/>
      <w:lvlJc w:val="left"/>
      <w:pPr>
        <w:tabs>
          <w:tab w:val="left" w:pos="8196"/>
        </w:tabs>
        <w:ind w:left="5654" w:hanging="1418"/>
      </w:pPr>
      <w:rPr>
        <w:rFonts w:hint="eastAsia"/>
      </w:rPr>
    </w:lvl>
    <w:lvl w:ilvl="8" w:tentative="0">
      <w:start w:val="1"/>
      <w:numFmt w:val="decimal"/>
      <w:lvlText w:val="%1.%2.%3.%4.%5.%6.%7.%8.%9"/>
      <w:lvlJc w:val="left"/>
      <w:pPr>
        <w:tabs>
          <w:tab w:val="left" w:pos="8982"/>
        </w:tabs>
        <w:ind w:left="6362" w:hanging="1700"/>
      </w:pPr>
      <w:rPr>
        <w:rFonts w:hint="eastAsia"/>
      </w:rPr>
    </w:lvl>
  </w:abstractNum>
  <w:abstractNum w:abstractNumId="9">
    <w:nsid w:val="11F11127"/>
    <w:multiLevelType w:val="multilevel"/>
    <w:tmpl w:val="11F11127"/>
    <w:lvl w:ilvl="0" w:tentative="0">
      <w:start w:val="7"/>
      <w:numFmt w:val="decimal"/>
      <w:pStyle w:val="168"/>
      <w:lvlText w:val="%1"/>
      <w:lvlJc w:val="left"/>
      <w:pPr>
        <w:tabs>
          <w:tab w:val="left" w:pos="-226"/>
        </w:tabs>
        <w:ind w:left="-226" w:hanging="425"/>
      </w:pPr>
      <w:rPr>
        <w:rFonts w:hint="eastAsia"/>
      </w:rPr>
    </w:lvl>
    <w:lvl w:ilvl="1" w:tentative="0">
      <w:start w:val="1"/>
      <w:numFmt w:val="decimal"/>
      <w:lvlText w:val="%1.%2"/>
      <w:lvlJc w:val="left"/>
      <w:pPr>
        <w:tabs>
          <w:tab w:val="left" w:pos="854"/>
        </w:tabs>
        <w:ind w:left="341" w:hanging="567"/>
      </w:pPr>
      <w:rPr>
        <w:rFonts w:hint="eastAsia"/>
      </w:rPr>
    </w:lvl>
    <w:lvl w:ilvl="2" w:tentative="0">
      <w:start w:val="1"/>
      <w:numFmt w:val="decimal"/>
      <w:lvlText w:val="%1.%2.%3"/>
      <w:lvlJc w:val="left"/>
      <w:pPr>
        <w:tabs>
          <w:tab w:val="left" w:pos="1640"/>
        </w:tabs>
        <w:ind w:left="767" w:hanging="767"/>
      </w:pPr>
      <w:rPr>
        <w:rFonts w:hint="eastAsia"/>
        <w:b/>
        <w:i w:val="0"/>
      </w:rPr>
    </w:lvl>
    <w:lvl w:ilvl="3" w:tentative="0">
      <w:start w:val="1"/>
      <w:numFmt w:val="decimal"/>
      <w:lvlText w:val="%1.%2.%3.%4"/>
      <w:lvlJc w:val="left"/>
      <w:pPr>
        <w:tabs>
          <w:tab w:val="left" w:pos="2425"/>
        </w:tabs>
        <w:ind w:left="1333" w:hanging="708"/>
      </w:pPr>
      <w:rPr>
        <w:rFonts w:hint="eastAsia"/>
      </w:rPr>
    </w:lvl>
    <w:lvl w:ilvl="4" w:tentative="0">
      <w:start w:val="1"/>
      <w:numFmt w:val="decimal"/>
      <w:lvlText w:val="%1.%2.%3.%4.%5"/>
      <w:lvlJc w:val="left"/>
      <w:pPr>
        <w:tabs>
          <w:tab w:val="left" w:pos="3570"/>
        </w:tabs>
        <w:ind w:left="1900" w:hanging="850"/>
      </w:pPr>
      <w:rPr>
        <w:rFonts w:hint="eastAsia"/>
      </w:rPr>
    </w:lvl>
    <w:lvl w:ilvl="5" w:tentative="0">
      <w:start w:val="1"/>
      <w:numFmt w:val="decimal"/>
      <w:lvlText w:val="%1.%2.%3.%4.%5.%6"/>
      <w:lvlJc w:val="left"/>
      <w:pPr>
        <w:tabs>
          <w:tab w:val="left" w:pos="4355"/>
        </w:tabs>
        <w:ind w:left="2609" w:hanging="1134"/>
      </w:pPr>
      <w:rPr>
        <w:rFonts w:hint="eastAsia"/>
      </w:rPr>
    </w:lvl>
    <w:lvl w:ilvl="6" w:tentative="0">
      <w:start w:val="1"/>
      <w:numFmt w:val="decimal"/>
      <w:lvlText w:val="%1.%2.%3.%4.%5.%6.%7"/>
      <w:lvlJc w:val="left"/>
      <w:pPr>
        <w:tabs>
          <w:tab w:val="left" w:pos="5140"/>
        </w:tabs>
        <w:ind w:left="3176" w:hanging="1276"/>
      </w:pPr>
      <w:rPr>
        <w:rFonts w:hint="eastAsia"/>
      </w:rPr>
    </w:lvl>
    <w:lvl w:ilvl="7" w:tentative="0">
      <w:start w:val="1"/>
      <w:numFmt w:val="decimal"/>
      <w:lvlText w:val="%1.%2.%3.%4.%5.%6.%7.%8"/>
      <w:lvlJc w:val="left"/>
      <w:pPr>
        <w:tabs>
          <w:tab w:val="left" w:pos="6285"/>
        </w:tabs>
        <w:ind w:left="3743" w:hanging="1418"/>
      </w:pPr>
      <w:rPr>
        <w:rFonts w:hint="eastAsia"/>
      </w:rPr>
    </w:lvl>
    <w:lvl w:ilvl="8" w:tentative="0">
      <w:start w:val="1"/>
      <w:numFmt w:val="decimal"/>
      <w:lvlText w:val="%1.%2.%3.%4.%5.%6.%7.%8.%9"/>
      <w:lvlJc w:val="left"/>
      <w:pPr>
        <w:tabs>
          <w:tab w:val="left" w:pos="7071"/>
        </w:tabs>
        <w:ind w:left="4451" w:hanging="1700"/>
      </w:pPr>
      <w:rPr>
        <w:rFonts w:hint="eastAsia"/>
      </w:rPr>
    </w:lvl>
  </w:abstractNum>
  <w:abstractNum w:abstractNumId="10">
    <w:nsid w:val="14AD7748"/>
    <w:multiLevelType w:val="multilevel"/>
    <w:tmpl w:val="14AD7748"/>
    <w:lvl w:ilvl="0" w:tentative="0">
      <w:start w:val="3"/>
      <w:numFmt w:val="decimal"/>
      <w:pStyle w:val="197"/>
      <w:lvlText w:val="%1"/>
      <w:lvlJc w:val="left"/>
      <w:pPr>
        <w:tabs>
          <w:tab w:val="left" w:pos="-226"/>
        </w:tabs>
        <w:ind w:left="-226" w:hanging="425"/>
      </w:pPr>
      <w:rPr>
        <w:rFonts w:hint="eastAsia"/>
        <w:b/>
        <w:i w:val="0"/>
        <w:sz w:val="32"/>
      </w:rPr>
    </w:lvl>
    <w:lvl w:ilvl="1" w:tentative="0">
      <w:start w:val="0"/>
      <w:numFmt w:val="decimal"/>
      <w:lvlText w:val="%1.%2"/>
      <w:lvlJc w:val="left"/>
      <w:pPr>
        <w:tabs>
          <w:tab w:val="left" w:pos="854"/>
        </w:tabs>
        <w:ind w:left="341" w:hanging="567"/>
      </w:pPr>
      <w:rPr>
        <w:rFonts w:hint="eastAsia"/>
      </w:rPr>
    </w:lvl>
    <w:lvl w:ilvl="2" w:tentative="0">
      <w:start w:val="1"/>
      <w:numFmt w:val="decimal"/>
      <w:lvlText w:val="%1.%2.%3"/>
      <w:lvlJc w:val="left"/>
      <w:pPr>
        <w:tabs>
          <w:tab w:val="left" w:pos="1640"/>
        </w:tabs>
        <w:ind w:left="767" w:hanging="767"/>
      </w:pPr>
      <w:rPr>
        <w:rFonts w:hint="eastAsia" w:eastAsia="黑体"/>
        <w:b/>
        <w:i w:val="0"/>
        <w:sz w:val="21"/>
        <w:szCs w:val="28"/>
      </w:rPr>
    </w:lvl>
    <w:lvl w:ilvl="3" w:tentative="0">
      <w:start w:val="1"/>
      <w:numFmt w:val="decimal"/>
      <w:lvlText w:val="%1.%2.%3.%4"/>
      <w:lvlJc w:val="left"/>
      <w:pPr>
        <w:tabs>
          <w:tab w:val="left" w:pos="2425"/>
        </w:tabs>
        <w:ind w:left="1333" w:hanging="708"/>
      </w:pPr>
      <w:rPr>
        <w:rFonts w:hint="eastAsia"/>
      </w:rPr>
    </w:lvl>
    <w:lvl w:ilvl="4" w:tentative="0">
      <w:start w:val="1"/>
      <w:numFmt w:val="decimal"/>
      <w:lvlText w:val="%1.%2.%3.%4.%5"/>
      <w:lvlJc w:val="left"/>
      <w:pPr>
        <w:tabs>
          <w:tab w:val="left" w:pos="3570"/>
        </w:tabs>
        <w:ind w:left="1900" w:hanging="850"/>
      </w:pPr>
      <w:rPr>
        <w:rFonts w:hint="eastAsia"/>
      </w:rPr>
    </w:lvl>
    <w:lvl w:ilvl="5" w:tentative="0">
      <w:start w:val="1"/>
      <w:numFmt w:val="decimal"/>
      <w:lvlText w:val="%1.%2.%3.%4.%5.%6"/>
      <w:lvlJc w:val="left"/>
      <w:pPr>
        <w:tabs>
          <w:tab w:val="left" w:pos="4355"/>
        </w:tabs>
        <w:ind w:left="2609" w:hanging="1134"/>
      </w:pPr>
      <w:rPr>
        <w:rFonts w:hint="eastAsia"/>
      </w:rPr>
    </w:lvl>
    <w:lvl w:ilvl="6" w:tentative="0">
      <w:start w:val="1"/>
      <w:numFmt w:val="decimal"/>
      <w:lvlText w:val="%1.%2.%3.%4.%5.%6.%7"/>
      <w:lvlJc w:val="left"/>
      <w:pPr>
        <w:tabs>
          <w:tab w:val="left" w:pos="5140"/>
        </w:tabs>
        <w:ind w:left="3176" w:hanging="1276"/>
      </w:pPr>
      <w:rPr>
        <w:rFonts w:hint="eastAsia"/>
      </w:rPr>
    </w:lvl>
    <w:lvl w:ilvl="7" w:tentative="0">
      <w:start w:val="1"/>
      <w:numFmt w:val="decimal"/>
      <w:lvlText w:val="%1.%2.%3.%4.%5.%6.%7.%8"/>
      <w:lvlJc w:val="left"/>
      <w:pPr>
        <w:tabs>
          <w:tab w:val="left" w:pos="6285"/>
        </w:tabs>
        <w:ind w:left="3743" w:hanging="1418"/>
      </w:pPr>
      <w:rPr>
        <w:rFonts w:hint="eastAsia"/>
      </w:rPr>
    </w:lvl>
    <w:lvl w:ilvl="8" w:tentative="0">
      <w:start w:val="1"/>
      <w:numFmt w:val="decimal"/>
      <w:lvlText w:val="%1.%2.%3.%4.%5.%6.%7.%8.%9"/>
      <w:lvlJc w:val="left"/>
      <w:pPr>
        <w:tabs>
          <w:tab w:val="left" w:pos="7071"/>
        </w:tabs>
        <w:ind w:left="4451" w:hanging="1700"/>
      </w:pPr>
      <w:rPr>
        <w:rFonts w:hint="eastAsia"/>
      </w:rPr>
    </w:lvl>
  </w:abstractNum>
  <w:abstractNum w:abstractNumId="11">
    <w:nsid w:val="15E77DA5"/>
    <w:multiLevelType w:val="multilevel"/>
    <w:tmpl w:val="15E77DA5"/>
    <w:lvl w:ilvl="0" w:tentative="0">
      <w:start w:val="6"/>
      <w:numFmt w:val="decimal"/>
      <w:pStyle w:val="215"/>
      <w:lvlText w:val="%1"/>
      <w:lvlJc w:val="left"/>
      <w:pPr>
        <w:tabs>
          <w:tab w:val="left" w:pos="-226"/>
        </w:tabs>
        <w:ind w:left="-226" w:hanging="425"/>
      </w:pPr>
      <w:rPr>
        <w:rFonts w:hint="eastAsia"/>
      </w:rPr>
    </w:lvl>
    <w:lvl w:ilvl="1" w:tentative="0">
      <w:start w:val="6"/>
      <w:numFmt w:val="decimal"/>
      <w:lvlText w:val="%1.%2"/>
      <w:lvlJc w:val="left"/>
      <w:pPr>
        <w:tabs>
          <w:tab w:val="left" w:pos="854"/>
        </w:tabs>
        <w:ind w:left="341" w:hanging="567"/>
      </w:pPr>
      <w:rPr>
        <w:rFonts w:hint="eastAsia"/>
      </w:rPr>
    </w:lvl>
    <w:lvl w:ilvl="2" w:tentative="0">
      <w:start w:val="1"/>
      <w:numFmt w:val="decimal"/>
      <w:lvlText w:val="%1.%2.%3"/>
      <w:lvlJc w:val="left"/>
      <w:pPr>
        <w:tabs>
          <w:tab w:val="left" w:pos="1640"/>
        </w:tabs>
        <w:ind w:left="767" w:hanging="767"/>
      </w:pPr>
      <w:rPr>
        <w:rFonts w:hint="eastAsia"/>
        <w:b/>
        <w:i w:val="0"/>
      </w:rPr>
    </w:lvl>
    <w:lvl w:ilvl="3" w:tentative="0">
      <w:start w:val="1"/>
      <w:numFmt w:val="decimal"/>
      <w:lvlText w:val="%1.%2.%3.%4"/>
      <w:lvlJc w:val="left"/>
      <w:pPr>
        <w:tabs>
          <w:tab w:val="left" w:pos="2425"/>
        </w:tabs>
        <w:ind w:left="1333" w:hanging="708"/>
      </w:pPr>
      <w:rPr>
        <w:rFonts w:hint="eastAsia"/>
      </w:rPr>
    </w:lvl>
    <w:lvl w:ilvl="4" w:tentative="0">
      <w:start w:val="1"/>
      <w:numFmt w:val="decimal"/>
      <w:lvlText w:val="%1.%2.%3.%4.%5"/>
      <w:lvlJc w:val="left"/>
      <w:pPr>
        <w:tabs>
          <w:tab w:val="left" w:pos="3570"/>
        </w:tabs>
        <w:ind w:left="1900" w:hanging="850"/>
      </w:pPr>
      <w:rPr>
        <w:rFonts w:hint="eastAsia"/>
      </w:rPr>
    </w:lvl>
    <w:lvl w:ilvl="5" w:tentative="0">
      <w:start w:val="1"/>
      <w:numFmt w:val="decimal"/>
      <w:lvlText w:val="%1.%2.%3.%4.%5.%6"/>
      <w:lvlJc w:val="left"/>
      <w:pPr>
        <w:tabs>
          <w:tab w:val="left" w:pos="4355"/>
        </w:tabs>
        <w:ind w:left="2609" w:hanging="1134"/>
      </w:pPr>
      <w:rPr>
        <w:rFonts w:hint="eastAsia"/>
      </w:rPr>
    </w:lvl>
    <w:lvl w:ilvl="6" w:tentative="0">
      <w:start w:val="1"/>
      <w:numFmt w:val="decimal"/>
      <w:lvlText w:val="%1.%2.%3.%4.%5.%6.%7"/>
      <w:lvlJc w:val="left"/>
      <w:pPr>
        <w:tabs>
          <w:tab w:val="left" w:pos="5140"/>
        </w:tabs>
        <w:ind w:left="3176" w:hanging="1276"/>
      </w:pPr>
      <w:rPr>
        <w:rFonts w:hint="eastAsia"/>
      </w:rPr>
    </w:lvl>
    <w:lvl w:ilvl="7" w:tentative="0">
      <w:start w:val="1"/>
      <w:numFmt w:val="decimal"/>
      <w:lvlText w:val="%1.%2.%3.%4.%5.%6.%7.%8"/>
      <w:lvlJc w:val="left"/>
      <w:pPr>
        <w:tabs>
          <w:tab w:val="left" w:pos="6285"/>
        </w:tabs>
        <w:ind w:left="3743" w:hanging="1418"/>
      </w:pPr>
      <w:rPr>
        <w:rFonts w:hint="eastAsia"/>
      </w:rPr>
    </w:lvl>
    <w:lvl w:ilvl="8" w:tentative="0">
      <w:start w:val="1"/>
      <w:numFmt w:val="decimal"/>
      <w:lvlText w:val="%1.%2.%3.%4.%5.%6.%7.%8.%9"/>
      <w:lvlJc w:val="left"/>
      <w:pPr>
        <w:tabs>
          <w:tab w:val="left" w:pos="7071"/>
        </w:tabs>
        <w:ind w:left="4451" w:hanging="1700"/>
      </w:pPr>
      <w:rPr>
        <w:rFonts w:hint="eastAsia"/>
      </w:rPr>
    </w:lvl>
  </w:abstractNum>
  <w:abstractNum w:abstractNumId="12">
    <w:nsid w:val="1A2A7CA1"/>
    <w:multiLevelType w:val="multilevel"/>
    <w:tmpl w:val="1A2A7CA1"/>
    <w:lvl w:ilvl="0" w:tentative="0">
      <w:start w:val="1"/>
      <w:numFmt w:val="bullet"/>
      <w:pStyle w:val="90"/>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3">
    <w:nsid w:val="1CEE7D45"/>
    <w:multiLevelType w:val="multilevel"/>
    <w:tmpl w:val="1CEE7D45"/>
    <w:lvl w:ilvl="0" w:tentative="0">
      <w:start w:val="4"/>
      <w:numFmt w:val="decimal"/>
      <w:pStyle w:val="223"/>
      <w:lvlText w:val="%1"/>
      <w:lvlJc w:val="left"/>
      <w:pPr>
        <w:tabs>
          <w:tab w:val="left" w:pos="-226"/>
        </w:tabs>
        <w:ind w:left="-226" w:hanging="425"/>
      </w:pPr>
      <w:rPr>
        <w:rFonts w:hint="eastAsia"/>
        <w:b/>
        <w:i w:val="0"/>
      </w:rPr>
    </w:lvl>
    <w:lvl w:ilvl="1" w:tentative="0">
      <w:start w:val="11"/>
      <w:numFmt w:val="decimal"/>
      <w:lvlText w:val="%1.%2"/>
      <w:lvlJc w:val="left"/>
      <w:pPr>
        <w:tabs>
          <w:tab w:val="left" w:pos="854"/>
        </w:tabs>
        <w:ind w:left="341" w:hanging="567"/>
      </w:pPr>
      <w:rPr>
        <w:rFonts w:hint="eastAsia"/>
        <w:b/>
        <w:i w:val="0"/>
      </w:rPr>
    </w:lvl>
    <w:lvl w:ilvl="2" w:tentative="0">
      <w:start w:val="1"/>
      <w:numFmt w:val="decimal"/>
      <w:lvlText w:val="%1.%2.%3"/>
      <w:lvlJc w:val="left"/>
      <w:pPr>
        <w:tabs>
          <w:tab w:val="left" w:pos="1640"/>
        </w:tabs>
        <w:ind w:left="767" w:hanging="767"/>
      </w:pPr>
      <w:rPr>
        <w:rFonts w:hint="eastAsia"/>
        <w:b/>
        <w:i w:val="0"/>
      </w:rPr>
    </w:lvl>
    <w:lvl w:ilvl="3" w:tentative="0">
      <w:start w:val="1"/>
      <w:numFmt w:val="decimal"/>
      <w:lvlText w:val="%1.%2.%3.%4"/>
      <w:lvlJc w:val="left"/>
      <w:pPr>
        <w:tabs>
          <w:tab w:val="left" w:pos="2425"/>
        </w:tabs>
        <w:ind w:left="1333" w:hanging="708"/>
      </w:pPr>
      <w:rPr>
        <w:rFonts w:hint="eastAsia"/>
      </w:rPr>
    </w:lvl>
    <w:lvl w:ilvl="4" w:tentative="0">
      <w:start w:val="1"/>
      <w:numFmt w:val="decimal"/>
      <w:lvlText w:val="%1.%2.%3.%4.%5"/>
      <w:lvlJc w:val="left"/>
      <w:pPr>
        <w:tabs>
          <w:tab w:val="left" w:pos="3570"/>
        </w:tabs>
        <w:ind w:left="1900" w:hanging="850"/>
      </w:pPr>
      <w:rPr>
        <w:rFonts w:hint="eastAsia"/>
      </w:rPr>
    </w:lvl>
    <w:lvl w:ilvl="5" w:tentative="0">
      <w:start w:val="1"/>
      <w:numFmt w:val="decimal"/>
      <w:lvlText w:val="%1.%2.%3.%4.%5.%6"/>
      <w:lvlJc w:val="left"/>
      <w:pPr>
        <w:tabs>
          <w:tab w:val="left" w:pos="4355"/>
        </w:tabs>
        <w:ind w:left="2609" w:hanging="1134"/>
      </w:pPr>
      <w:rPr>
        <w:rFonts w:hint="eastAsia"/>
      </w:rPr>
    </w:lvl>
    <w:lvl w:ilvl="6" w:tentative="0">
      <w:start w:val="1"/>
      <w:numFmt w:val="decimal"/>
      <w:lvlText w:val="%1.%2.%3.%4.%5.%6.%7"/>
      <w:lvlJc w:val="left"/>
      <w:pPr>
        <w:tabs>
          <w:tab w:val="left" w:pos="5140"/>
        </w:tabs>
        <w:ind w:left="3176" w:hanging="1276"/>
      </w:pPr>
      <w:rPr>
        <w:rFonts w:hint="eastAsia"/>
      </w:rPr>
    </w:lvl>
    <w:lvl w:ilvl="7" w:tentative="0">
      <w:start w:val="1"/>
      <w:numFmt w:val="decimal"/>
      <w:lvlText w:val="%1.%2.%3.%4.%5.%6.%7.%8"/>
      <w:lvlJc w:val="left"/>
      <w:pPr>
        <w:tabs>
          <w:tab w:val="left" w:pos="6285"/>
        </w:tabs>
        <w:ind w:left="3743" w:hanging="1418"/>
      </w:pPr>
      <w:rPr>
        <w:rFonts w:hint="eastAsia"/>
      </w:rPr>
    </w:lvl>
    <w:lvl w:ilvl="8" w:tentative="0">
      <w:start w:val="1"/>
      <w:numFmt w:val="decimal"/>
      <w:lvlText w:val="%1.%2.%3.%4.%5.%6.%7.%8.%9"/>
      <w:lvlJc w:val="left"/>
      <w:pPr>
        <w:tabs>
          <w:tab w:val="left" w:pos="7071"/>
        </w:tabs>
        <w:ind w:left="4451" w:hanging="1700"/>
      </w:pPr>
      <w:rPr>
        <w:rFonts w:hint="eastAsia"/>
      </w:rPr>
    </w:lvl>
  </w:abstractNum>
  <w:abstractNum w:abstractNumId="14">
    <w:nsid w:val="1D544CE3"/>
    <w:multiLevelType w:val="multilevel"/>
    <w:tmpl w:val="1D544CE3"/>
    <w:lvl w:ilvl="0" w:tentative="0">
      <w:start w:val="6"/>
      <w:numFmt w:val="decimal"/>
      <w:pStyle w:val="204"/>
      <w:lvlText w:val="%1"/>
      <w:lvlJc w:val="left"/>
      <w:pPr>
        <w:tabs>
          <w:tab w:val="left" w:pos="-226"/>
        </w:tabs>
        <w:ind w:left="-226" w:hanging="425"/>
      </w:pPr>
      <w:rPr>
        <w:rFonts w:hint="eastAsia"/>
      </w:rPr>
    </w:lvl>
    <w:lvl w:ilvl="1" w:tentative="0">
      <w:start w:val="2"/>
      <w:numFmt w:val="decimal"/>
      <w:lvlText w:val="%1.%2"/>
      <w:lvlJc w:val="left"/>
      <w:pPr>
        <w:tabs>
          <w:tab w:val="left" w:pos="854"/>
        </w:tabs>
        <w:ind w:left="341" w:hanging="567"/>
      </w:pPr>
      <w:rPr>
        <w:rFonts w:hint="eastAsia"/>
      </w:rPr>
    </w:lvl>
    <w:lvl w:ilvl="2" w:tentative="0">
      <w:start w:val="1"/>
      <w:numFmt w:val="decimal"/>
      <w:lvlText w:val="%1.%2.%3"/>
      <w:lvlJc w:val="left"/>
      <w:pPr>
        <w:tabs>
          <w:tab w:val="left" w:pos="1640"/>
        </w:tabs>
        <w:ind w:left="767" w:hanging="767"/>
      </w:pPr>
      <w:rPr>
        <w:rFonts w:hint="eastAsia"/>
        <w:b/>
        <w:i w:val="0"/>
      </w:rPr>
    </w:lvl>
    <w:lvl w:ilvl="3" w:tentative="0">
      <w:start w:val="1"/>
      <w:numFmt w:val="decimal"/>
      <w:lvlText w:val="%1.%2.%3.%4"/>
      <w:lvlJc w:val="left"/>
      <w:pPr>
        <w:tabs>
          <w:tab w:val="left" w:pos="2425"/>
        </w:tabs>
        <w:ind w:left="1333" w:hanging="708"/>
      </w:pPr>
      <w:rPr>
        <w:rFonts w:hint="eastAsia"/>
      </w:rPr>
    </w:lvl>
    <w:lvl w:ilvl="4" w:tentative="0">
      <w:start w:val="1"/>
      <w:numFmt w:val="decimal"/>
      <w:lvlText w:val="%1.%2.%3.%4.%5"/>
      <w:lvlJc w:val="left"/>
      <w:pPr>
        <w:tabs>
          <w:tab w:val="left" w:pos="3570"/>
        </w:tabs>
        <w:ind w:left="1900" w:hanging="850"/>
      </w:pPr>
      <w:rPr>
        <w:rFonts w:hint="eastAsia"/>
      </w:rPr>
    </w:lvl>
    <w:lvl w:ilvl="5" w:tentative="0">
      <w:start w:val="1"/>
      <w:numFmt w:val="decimal"/>
      <w:lvlText w:val="%1.%2.%3.%4.%5.%6"/>
      <w:lvlJc w:val="left"/>
      <w:pPr>
        <w:tabs>
          <w:tab w:val="left" w:pos="4355"/>
        </w:tabs>
        <w:ind w:left="2609" w:hanging="1134"/>
      </w:pPr>
      <w:rPr>
        <w:rFonts w:hint="eastAsia"/>
      </w:rPr>
    </w:lvl>
    <w:lvl w:ilvl="6" w:tentative="0">
      <w:start w:val="1"/>
      <w:numFmt w:val="decimal"/>
      <w:lvlText w:val="%1.%2.%3.%4.%5.%6.%7"/>
      <w:lvlJc w:val="left"/>
      <w:pPr>
        <w:tabs>
          <w:tab w:val="left" w:pos="5140"/>
        </w:tabs>
        <w:ind w:left="3176" w:hanging="1276"/>
      </w:pPr>
      <w:rPr>
        <w:rFonts w:hint="eastAsia"/>
      </w:rPr>
    </w:lvl>
    <w:lvl w:ilvl="7" w:tentative="0">
      <w:start w:val="1"/>
      <w:numFmt w:val="decimal"/>
      <w:lvlText w:val="%1.%2.%3.%4.%5.%6.%7.%8"/>
      <w:lvlJc w:val="left"/>
      <w:pPr>
        <w:tabs>
          <w:tab w:val="left" w:pos="6285"/>
        </w:tabs>
        <w:ind w:left="3743" w:hanging="1418"/>
      </w:pPr>
      <w:rPr>
        <w:rFonts w:hint="eastAsia"/>
      </w:rPr>
    </w:lvl>
    <w:lvl w:ilvl="8" w:tentative="0">
      <w:start w:val="1"/>
      <w:numFmt w:val="decimal"/>
      <w:lvlText w:val="%1.%2.%3.%4.%5.%6.%7.%8.%9"/>
      <w:lvlJc w:val="left"/>
      <w:pPr>
        <w:tabs>
          <w:tab w:val="left" w:pos="7071"/>
        </w:tabs>
        <w:ind w:left="4451" w:hanging="1700"/>
      </w:pPr>
      <w:rPr>
        <w:rFonts w:hint="eastAsia"/>
      </w:rPr>
    </w:lvl>
  </w:abstractNum>
  <w:abstractNum w:abstractNumId="15">
    <w:nsid w:val="1F385935"/>
    <w:multiLevelType w:val="multilevel"/>
    <w:tmpl w:val="1F385935"/>
    <w:lvl w:ilvl="0" w:tentative="0">
      <w:start w:val="1"/>
      <w:numFmt w:val="bullet"/>
      <w:pStyle w:val="162"/>
      <w:lvlText w:val=""/>
      <w:lvlJc w:val="left"/>
      <w:pPr>
        <w:tabs>
          <w:tab w:val="left" w:pos="2896"/>
        </w:tabs>
        <w:ind w:left="2896" w:hanging="420"/>
      </w:pPr>
      <w:rPr>
        <w:rFonts w:hint="default" w:ascii="Wingdings" w:hAnsi="Wingdings"/>
      </w:rPr>
    </w:lvl>
    <w:lvl w:ilvl="1" w:tentative="0">
      <w:start w:val="1"/>
      <w:numFmt w:val="bullet"/>
      <w:lvlText w:val=""/>
      <w:lvlJc w:val="left"/>
      <w:pPr>
        <w:tabs>
          <w:tab w:val="left" w:pos="3316"/>
        </w:tabs>
        <w:ind w:left="3316" w:hanging="420"/>
      </w:pPr>
      <w:rPr>
        <w:rFonts w:hint="default" w:ascii="Wingdings" w:hAnsi="Wingdings"/>
      </w:rPr>
    </w:lvl>
    <w:lvl w:ilvl="2" w:tentative="0">
      <w:start w:val="1"/>
      <w:numFmt w:val="bullet"/>
      <w:lvlText w:val=""/>
      <w:lvlJc w:val="left"/>
      <w:pPr>
        <w:tabs>
          <w:tab w:val="left" w:pos="3736"/>
        </w:tabs>
        <w:ind w:left="3736" w:hanging="420"/>
      </w:pPr>
      <w:rPr>
        <w:rFonts w:hint="default" w:ascii="Wingdings" w:hAnsi="Wingdings"/>
      </w:rPr>
    </w:lvl>
    <w:lvl w:ilvl="3" w:tentative="0">
      <w:start w:val="1"/>
      <w:numFmt w:val="bullet"/>
      <w:lvlText w:val=""/>
      <w:lvlJc w:val="left"/>
      <w:pPr>
        <w:tabs>
          <w:tab w:val="left" w:pos="4156"/>
        </w:tabs>
        <w:ind w:left="4156" w:hanging="420"/>
      </w:pPr>
      <w:rPr>
        <w:rFonts w:hint="default" w:ascii="Wingdings" w:hAnsi="Wingdings"/>
      </w:rPr>
    </w:lvl>
    <w:lvl w:ilvl="4" w:tentative="0">
      <w:start w:val="1"/>
      <w:numFmt w:val="bullet"/>
      <w:lvlText w:val=""/>
      <w:lvlJc w:val="left"/>
      <w:pPr>
        <w:tabs>
          <w:tab w:val="left" w:pos="4576"/>
        </w:tabs>
        <w:ind w:left="4576" w:hanging="420"/>
      </w:pPr>
      <w:rPr>
        <w:rFonts w:hint="default" w:ascii="Wingdings" w:hAnsi="Wingdings"/>
      </w:rPr>
    </w:lvl>
    <w:lvl w:ilvl="5" w:tentative="0">
      <w:start w:val="1"/>
      <w:numFmt w:val="bullet"/>
      <w:lvlText w:val=""/>
      <w:lvlJc w:val="left"/>
      <w:pPr>
        <w:tabs>
          <w:tab w:val="left" w:pos="4996"/>
        </w:tabs>
        <w:ind w:left="4996" w:hanging="420"/>
      </w:pPr>
      <w:rPr>
        <w:rFonts w:hint="default" w:ascii="Wingdings" w:hAnsi="Wingdings"/>
      </w:rPr>
    </w:lvl>
    <w:lvl w:ilvl="6" w:tentative="0">
      <w:start w:val="1"/>
      <w:numFmt w:val="bullet"/>
      <w:lvlText w:val=""/>
      <w:lvlJc w:val="left"/>
      <w:pPr>
        <w:tabs>
          <w:tab w:val="left" w:pos="5416"/>
        </w:tabs>
        <w:ind w:left="5416" w:hanging="420"/>
      </w:pPr>
      <w:rPr>
        <w:rFonts w:hint="default" w:ascii="Wingdings" w:hAnsi="Wingdings"/>
      </w:rPr>
    </w:lvl>
    <w:lvl w:ilvl="7" w:tentative="0">
      <w:start w:val="1"/>
      <w:numFmt w:val="bullet"/>
      <w:lvlText w:val=""/>
      <w:lvlJc w:val="left"/>
      <w:pPr>
        <w:tabs>
          <w:tab w:val="left" w:pos="5836"/>
        </w:tabs>
        <w:ind w:left="5836" w:hanging="420"/>
      </w:pPr>
      <w:rPr>
        <w:rFonts w:hint="default" w:ascii="Wingdings" w:hAnsi="Wingdings"/>
      </w:rPr>
    </w:lvl>
    <w:lvl w:ilvl="8" w:tentative="0">
      <w:start w:val="1"/>
      <w:numFmt w:val="bullet"/>
      <w:lvlText w:val=""/>
      <w:lvlJc w:val="left"/>
      <w:pPr>
        <w:tabs>
          <w:tab w:val="left" w:pos="6256"/>
        </w:tabs>
        <w:ind w:left="6256" w:hanging="420"/>
      </w:pPr>
      <w:rPr>
        <w:rFonts w:hint="default" w:ascii="Wingdings" w:hAnsi="Wingdings"/>
      </w:rPr>
    </w:lvl>
  </w:abstractNum>
  <w:abstractNum w:abstractNumId="16">
    <w:nsid w:val="1F664889"/>
    <w:multiLevelType w:val="multilevel"/>
    <w:tmpl w:val="1F664889"/>
    <w:lvl w:ilvl="0" w:tentative="0">
      <w:start w:val="4"/>
      <w:numFmt w:val="decimal"/>
      <w:pStyle w:val="200"/>
      <w:lvlText w:val="%1"/>
      <w:lvlJc w:val="left"/>
      <w:pPr>
        <w:tabs>
          <w:tab w:val="left" w:pos="-226"/>
        </w:tabs>
        <w:ind w:left="-226" w:hanging="425"/>
      </w:pPr>
      <w:rPr>
        <w:rFonts w:hint="eastAsia"/>
      </w:rPr>
    </w:lvl>
    <w:lvl w:ilvl="1" w:tentative="0">
      <w:start w:val="3"/>
      <w:numFmt w:val="decimal"/>
      <w:lvlText w:val="%1.%2"/>
      <w:lvlJc w:val="left"/>
      <w:pPr>
        <w:tabs>
          <w:tab w:val="left" w:pos="854"/>
        </w:tabs>
        <w:ind w:left="341" w:hanging="567"/>
      </w:pPr>
      <w:rPr>
        <w:rFonts w:hint="eastAsia"/>
      </w:rPr>
    </w:lvl>
    <w:lvl w:ilvl="2" w:tentative="0">
      <w:start w:val="1"/>
      <w:numFmt w:val="decimal"/>
      <w:lvlText w:val="%1.%2.%3"/>
      <w:lvlJc w:val="left"/>
      <w:pPr>
        <w:tabs>
          <w:tab w:val="left" w:pos="1640"/>
        </w:tabs>
        <w:ind w:left="767" w:hanging="767"/>
      </w:pPr>
      <w:rPr>
        <w:rFonts w:hint="eastAsia"/>
        <w:b/>
        <w:i w:val="0"/>
      </w:rPr>
    </w:lvl>
    <w:lvl w:ilvl="3" w:tentative="0">
      <w:start w:val="1"/>
      <w:numFmt w:val="decimal"/>
      <w:lvlText w:val="%1.%2.%3.%4"/>
      <w:lvlJc w:val="left"/>
      <w:pPr>
        <w:tabs>
          <w:tab w:val="left" w:pos="2425"/>
        </w:tabs>
        <w:ind w:left="1333" w:hanging="708"/>
      </w:pPr>
      <w:rPr>
        <w:rFonts w:hint="eastAsia"/>
      </w:rPr>
    </w:lvl>
    <w:lvl w:ilvl="4" w:tentative="0">
      <w:start w:val="1"/>
      <w:numFmt w:val="decimal"/>
      <w:lvlText w:val="%1.%2.%3.%4.%5"/>
      <w:lvlJc w:val="left"/>
      <w:pPr>
        <w:tabs>
          <w:tab w:val="left" w:pos="3570"/>
        </w:tabs>
        <w:ind w:left="1900" w:hanging="850"/>
      </w:pPr>
      <w:rPr>
        <w:rFonts w:hint="eastAsia"/>
      </w:rPr>
    </w:lvl>
    <w:lvl w:ilvl="5" w:tentative="0">
      <w:start w:val="1"/>
      <w:numFmt w:val="decimal"/>
      <w:lvlText w:val="%1.%2.%3.%4.%5.%6"/>
      <w:lvlJc w:val="left"/>
      <w:pPr>
        <w:tabs>
          <w:tab w:val="left" w:pos="4355"/>
        </w:tabs>
        <w:ind w:left="2609" w:hanging="1134"/>
      </w:pPr>
      <w:rPr>
        <w:rFonts w:hint="eastAsia"/>
      </w:rPr>
    </w:lvl>
    <w:lvl w:ilvl="6" w:tentative="0">
      <w:start w:val="1"/>
      <w:numFmt w:val="decimal"/>
      <w:lvlText w:val="%1.%2.%3.%4.%5.%6.%7"/>
      <w:lvlJc w:val="left"/>
      <w:pPr>
        <w:tabs>
          <w:tab w:val="left" w:pos="5140"/>
        </w:tabs>
        <w:ind w:left="3176" w:hanging="1276"/>
      </w:pPr>
      <w:rPr>
        <w:rFonts w:hint="eastAsia"/>
      </w:rPr>
    </w:lvl>
    <w:lvl w:ilvl="7" w:tentative="0">
      <w:start w:val="1"/>
      <w:numFmt w:val="decimal"/>
      <w:lvlText w:val="%1.%2.%3.%4.%5.%6.%7.%8"/>
      <w:lvlJc w:val="left"/>
      <w:pPr>
        <w:tabs>
          <w:tab w:val="left" w:pos="6285"/>
        </w:tabs>
        <w:ind w:left="3743" w:hanging="1418"/>
      </w:pPr>
      <w:rPr>
        <w:rFonts w:hint="eastAsia"/>
      </w:rPr>
    </w:lvl>
    <w:lvl w:ilvl="8" w:tentative="0">
      <w:start w:val="1"/>
      <w:numFmt w:val="decimal"/>
      <w:lvlText w:val="%1.%2.%3.%4.%5.%6.%7.%8.%9"/>
      <w:lvlJc w:val="left"/>
      <w:pPr>
        <w:tabs>
          <w:tab w:val="left" w:pos="7071"/>
        </w:tabs>
        <w:ind w:left="4451" w:hanging="1700"/>
      </w:pPr>
      <w:rPr>
        <w:rFonts w:hint="eastAsia"/>
      </w:rPr>
    </w:lvl>
  </w:abstractNum>
  <w:abstractNum w:abstractNumId="17">
    <w:nsid w:val="1FC91163"/>
    <w:multiLevelType w:val="multilevel"/>
    <w:tmpl w:val="1FC91163"/>
    <w:lvl w:ilvl="0" w:tentative="0">
      <w:start w:val="1"/>
      <w:numFmt w:val="decimal"/>
      <w:pStyle w:val="279"/>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78"/>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280"/>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pStyle w:val="283"/>
      <w:suff w:val="nothing"/>
      <w:lvlText w:val="%1.%2.%3.%4.%5　"/>
      <w:lvlJc w:val="left"/>
      <w:pPr>
        <w:ind w:left="0" w:firstLine="0"/>
      </w:pPr>
      <w:rPr>
        <w:rFonts w:hint="eastAsia" w:ascii="黑体" w:hAnsi="Times New Roman" w:eastAsia="黑体"/>
        <w:b w:val="0"/>
        <w:i w:val="0"/>
        <w:sz w:val="21"/>
      </w:rPr>
    </w:lvl>
    <w:lvl w:ilvl="5" w:tentative="0">
      <w:start w:val="1"/>
      <w:numFmt w:val="decimal"/>
      <w:pStyle w:val="284"/>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8">
    <w:nsid w:val="1FDC730B"/>
    <w:multiLevelType w:val="multilevel"/>
    <w:tmpl w:val="1FDC730B"/>
    <w:lvl w:ilvl="0" w:tentative="0">
      <w:start w:val="4"/>
      <w:numFmt w:val="decimal"/>
      <w:pStyle w:val="199"/>
      <w:lvlText w:val="%1"/>
      <w:lvlJc w:val="left"/>
      <w:pPr>
        <w:tabs>
          <w:tab w:val="left" w:pos="-226"/>
        </w:tabs>
        <w:ind w:left="-226" w:hanging="425"/>
      </w:pPr>
      <w:rPr>
        <w:rFonts w:hint="eastAsia"/>
      </w:rPr>
    </w:lvl>
    <w:lvl w:ilvl="1" w:tentative="0">
      <w:start w:val="2"/>
      <w:numFmt w:val="decimal"/>
      <w:lvlText w:val="%1.%2"/>
      <w:lvlJc w:val="left"/>
      <w:pPr>
        <w:tabs>
          <w:tab w:val="left" w:pos="854"/>
        </w:tabs>
        <w:ind w:left="341" w:hanging="567"/>
      </w:pPr>
      <w:rPr>
        <w:rFonts w:hint="eastAsia"/>
      </w:rPr>
    </w:lvl>
    <w:lvl w:ilvl="2" w:tentative="0">
      <w:start w:val="1"/>
      <w:numFmt w:val="decimal"/>
      <w:lvlText w:val="%1.%2.%3"/>
      <w:lvlJc w:val="left"/>
      <w:pPr>
        <w:tabs>
          <w:tab w:val="left" w:pos="1640"/>
        </w:tabs>
        <w:ind w:left="767" w:hanging="767"/>
      </w:pPr>
      <w:rPr>
        <w:rFonts w:hint="eastAsia"/>
        <w:b/>
        <w:i w:val="0"/>
      </w:rPr>
    </w:lvl>
    <w:lvl w:ilvl="3" w:tentative="0">
      <w:start w:val="1"/>
      <w:numFmt w:val="decimal"/>
      <w:lvlText w:val="%1.%2.%3.%4"/>
      <w:lvlJc w:val="left"/>
      <w:pPr>
        <w:tabs>
          <w:tab w:val="left" w:pos="2425"/>
        </w:tabs>
        <w:ind w:left="1333" w:hanging="708"/>
      </w:pPr>
      <w:rPr>
        <w:rFonts w:hint="eastAsia"/>
      </w:rPr>
    </w:lvl>
    <w:lvl w:ilvl="4" w:tentative="0">
      <w:start w:val="1"/>
      <w:numFmt w:val="decimal"/>
      <w:lvlText w:val="%1.%2.%3.%4.%5"/>
      <w:lvlJc w:val="left"/>
      <w:pPr>
        <w:tabs>
          <w:tab w:val="left" w:pos="3570"/>
        </w:tabs>
        <w:ind w:left="1900" w:hanging="850"/>
      </w:pPr>
      <w:rPr>
        <w:rFonts w:hint="eastAsia"/>
      </w:rPr>
    </w:lvl>
    <w:lvl w:ilvl="5" w:tentative="0">
      <w:start w:val="1"/>
      <w:numFmt w:val="decimal"/>
      <w:lvlText w:val="%1.%2.%3.%4.%5.%6"/>
      <w:lvlJc w:val="left"/>
      <w:pPr>
        <w:tabs>
          <w:tab w:val="left" w:pos="4355"/>
        </w:tabs>
        <w:ind w:left="2609" w:hanging="1134"/>
      </w:pPr>
      <w:rPr>
        <w:rFonts w:hint="eastAsia"/>
      </w:rPr>
    </w:lvl>
    <w:lvl w:ilvl="6" w:tentative="0">
      <w:start w:val="1"/>
      <w:numFmt w:val="decimal"/>
      <w:lvlText w:val="%1.%2.%3.%4.%5.%6.%7"/>
      <w:lvlJc w:val="left"/>
      <w:pPr>
        <w:tabs>
          <w:tab w:val="left" w:pos="5140"/>
        </w:tabs>
        <w:ind w:left="3176" w:hanging="1276"/>
      </w:pPr>
      <w:rPr>
        <w:rFonts w:hint="eastAsia"/>
      </w:rPr>
    </w:lvl>
    <w:lvl w:ilvl="7" w:tentative="0">
      <w:start w:val="1"/>
      <w:numFmt w:val="decimal"/>
      <w:lvlText w:val="%1.%2.%3.%4.%5.%6.%7.%8"/>
      <w:lvlJc w:val="left"/>
      <w:pPr>
        <w:tabs>
          <w:tab w:val="left" w:pos="6285"/>
        </w:tabs>
        <w:ind w:left="3743" w:hanging="1418"/>
      </w:pPr>
      <w:rPr>
        <w:rFonts w:hint="eastAsia"/>
      </w:rPr>
    </w:lvl>
    <w:lvl w:ilvl="8" w:tentative="0">
      <w:start w:val="1"/>
      <w:numFmt w:val="decimal"/>
      <w:lvlText w:val="%1.%2.%3.%4.%5.%6.%7.%8.%9"/>
      <w:lvlJc w:val="left"/>
      <w:pPr>
        <w:tabs>
          <w:tab w:val="left" w:pos="7071"/>
        </w:tabs>
        <w:ind w:left="4451" w:hanging="1700"/>
      </w:pPr>
      <w:rPr>
        <w:rFonts w:hint="eastAsia"/>
      </w:rPr>
    </w:lvl>
  </w:abstractNum>
  <w:abstractNum w:abstractNumId="19">
    <w:nsid w:val="1FE67DBA"/>
    <w:multiLevelType w:val="multilevel"/>
    <w:tmpl w:val="1FE67DBA"/>
    <w:lvl w:ilvl="0" w:tentative="0">
      <w:start w:val="6"/>
      <w:numFmt w:val="decimal"/>
      <w:pStyle w:val="207"/>
      <w:lvlText w:val="%1"/>
      <w:lvlJc w:val="left"/>
      <w:pPr>
        <w:tabs>
          <w:tab w:val="left" w:pos="-226"/>
        </w:tabs>
        <w:ind w:left="-226" w:hanging="425"/>
      </w:pPr>
      <w:rPr>
        <w:rFonts w:hint="eastAsia"/>
      </w:rPr>
    </w:lvl>
    <w:lvl w:ilvl="1" w:tentative="0">
      <w:start w:val="5"/>
      <w:numFmt w:val="decimal"/>
      <w:lvlText w:val="%1.%2"/>
      <w:lvlJc w:val="left"/>
      <w:pPr>
        <w:tabs>
          <w:tab w:val="left" w:pos="854"/>
        </w:tabs>
        <w:ind w:left="341" w:hanging="567"/>
      </w:pPr>
      <w:rPr>
        <w:rFonts w:hint="eastAsia"/>
      </w:rPr>
    </w:lvl>
    <w:lvl w:ilvl="2" w:tentative="0">
      <w:start w:val="1"/>
      <w:numFmt w:val="decimal"/>
      <w:lvlText w:val="%1.%2.%3"/>
      <w:lvlJc w:val="left"/>
      <w:pPr>
        <w:tabs>
          <w:tab w:val="left" w:pos="1640"/>
        </w:tabs>
        <w:ind w:left="767" w:hanging="767"/>
      </w:pPr>
      <w:rPr>
        <w:rFonts w:hint="eastAsia"/>
        <w:b/>
        <w:i w:val="0"/>
      </w:rPr>
    </w:lvl>
    <w:lvl w:ilvl="3" w:tentative="0">
      <w:start w:val="1"/>
      <w:numFmt w:val="decimal"/>
      <w:lvlText w:val="%1.%2.%3.%4"/>
      <w:lvlJc w:val="left"/>
      <w:pPr>
        <w:tabs>
          <w:tab w:val="left" w:pos="2425"/>
        </w:tabs>
        <w:ind w:left="1333" w:hanging="708"/>
      </w:pPr>
      <w:rPr>
        <w:rFonts w:hint="eastAsia"/>
      </w:rPr>
    </w:lvl>
    <w:lvl w:ilvl="4" w:tentative="0">
      <w:start w:val="1"/>
      <w:numFmt w:val="decimal"/>
      <w:lvlText w:val="%1.%2.%3.%4.%5"/>
      <w:lvlJc w:val="left"/>
      <w:pPr>
        <w:tabs>
          <w:tab w:val="left" w:pos="3570"/>
        </w:tabs>
        <w:ind w:left="1900" w:hanging="850"/>
      </w:pPr>
      <w:rPr>
        <w:rFonts w:hint="eastAsia"/>
      </w:rPr>
    </w:lvl>
    <w:lvl w:ilvl="5" w:tentative="0">
      <w:start w:val="1"/>
      <w:numFmt w:val="decimal"/>
      <w:lvlText w:val="%1.%2.%3.%4.%5.%6"/>
      <w:lvlJc w:val="left"/>
      <w:pPr>
        <w:tabs>
          <w:tab w:val="left" w:pos="4355"/>
        </w:tabs>
        <w:ind w:left="2609" w:hanging="1134"/>
      </w:pPr>
      <w:rPr>
        <w:rFonts w:hint="eastAsia"/>
      </w:rPr>
    </w:lvl>
    <w:lvl w:ilvl="6" w:tentative="0">
      <w:start w:val="1"/>
      <w:numFmt w:val="decimal"/>
      <w:lvlText w:val="%1.%2.%3.%4.%5.%6.%7"/>
      <w:lvlJc w:val="left"/>
      <w:pPr>
        <w:tabs>
          <w:tab w:val="left" w:pos="5140"/>
        </w:tabs>
        <w:ind w:left="3176" w:hanging="1276"/>
      </w:pPr>
      <w:rPr>
        <w:rFonts w:hint="eastAsia"/>
      </w:rPr>
    </w:lvl>
    <w:lvl w:ilvl="7" w:tentative="0">
      <w:start w:val="1"/>
      <w:numFmt w:val="decimal"/>
      <w:lvlText w:val="%1.%2.%3.%4.%5.%6.%7.%8"/>
      <w:lvlJc w:val="left"/>
      <w:pPr>
        <w:tabs>
          <w:tab w:val="left" w:pos="6285"/>
        </w:tabs>
        <w:ind w:left="3743" w:hanging="1418"/>
      </w:pPr>
      <w:rPr>
        <w:rFonts w:hint="eastAsia"/>
      </w:rPr>
    </w:lvl>
    <w:lvl w:ilvl="8" w:tentative="0">
      <w:start w:val="1"/>
      <w:numFmt w:val="decimal"/>
      <w:lvlText w:val="%1.%2.%3.%4.%5.%6.%7.%8.%9"/>
      <w:lvlJc w:val="left"/>
      <w:pPr>
        <w:tabs>
          <w:tab w:val="left" w:pos="7071"/>
        </w:tabs>
        <w:ind w:left="4451" w:hanging="1700"/>
      </w:pPr>
      <w:rPr>
        <w:rFonts w:hint="eastAsia"/>
      </w:rPr>
    </w:lvl>
  </w:abstractNum>
  <w:abstractNum w:abstractNumId="20">
    <w:nsid w:val="20016EE5"/>
    <w:multiLevelType w:val="multilevel"/>
    <w:tmpl w:val="20016EE5"/>
    <w:lvl w:ilvl="0" w:tentative="0">
      <w:start w:val="1"/>
      <w:numFmt w:val="decimal"/>
      <w:pStyle w:val="170"/>
      <w:lvlText w:val="11.0.%1"/>
      <w:lvlJc w:val="left"/>
      <w:pPr>
        <w:tabs>
          <w:tab w:val="left" w:pos="700"/>
        </w:tabs>
        <w:ind w:left="700" w:hanging="700"/>
      </w:pPr>
      <w:rPr>
        <w:rFonts w:hint="default" w:ascii="Arial" w:hAnsi="Arial"/>
        <w:b/>
        <w:i w:val="0"/>
        <w:sz w:val="21"/>
        <w:szCs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23314132"/>
    <w:multiLevelType w:val="multilevel"/>
    <w:tmpl w:val="23314132"/>
    <w:lvl w:ilvl="0" w:tentative="0">
      <w:start w:val="4"/>
      <w:numFmt w:val="decimal"/>
      <w:pStyle w:val="224"/>
      <w:lvlText w:val="%1"/>
      <w:lvlJc w:val="left"/>
      <w:pPr>
        <w:tabs>
          <w:tab w:val="left" w:pos="-226"/>
        </w:tabs>
        <w:ind w:left="-226" w:hanging="425"/>
      </w:pPr>
      <w:rPr>
        <w:rFonts w:hint="eastAsia"/>
        <w:b/>
        <w:i w:val="0"/>
      </w:rPr>
    </w:lvl>
    <w:lvl w:ilvl="1" w:tentative="0">
      <w:start w:val="12"/>
      <w:numFmt w:val="decimal"/>
      <w:lvlText w:val="%1.%2"/>
      <w:lvlJc w:val="left"/>
      <w:pPr>
        <w:tabs>
          <w:tab w:val="left" w:pos="854"/>
        </w:tabs>
        <w:ind w:left="341" w:hanging="567"/>
      </w:pPr>
      <w:rPr>
        <w:rFonts w:hint="eastAsia"/>
        <w:b/>
        <w:i w:val="0"/>
      </w:rPr>
    </w:lvl>
    <w:lvl w:ilvl="2" w:tentative="0">
      <w:start w:val="1"/>
      <w:numFmt w:val="decimal"/>
      <w:lvlText w:val="%1.%2.%3"/>
      <w:lvlJc w:val="left"/>
      <w:pPr>
        <w:tabs>
          <w:tab w:val="left" w:pos="1640"/>
        </w:tabs>
        <w:ind w:left="767" w:hanging="767"/>
      </w:pPr>
      <w:rPr>
        <w:rFonts w:hint="eastAsia"/>
        <w:b/>
        <w:i w:val="0"/>
      </w:rPr>
    </w:lvl>
    <w:lvl w:ilvl="3" w:tentative="0">
      <w:start w:val="1"/>
      <w:numFmt w:val="decimal"/>
      <w:lvlText w:val="%1.%2.%3.%4"/>
      <w:lvlJc w:val="left"/>
      <w:pPr>
        <w:tabs>
          <w:tab w:val="left" w:pos="2425"/>
        </w:tabs>
        <w:ind w:left="1333" w:hanging="708"/>
      </w:pPr>
      <w:rPr>
        <w:rFonts w:hint="eastAsia"/>
      </w:rPr>
    </w:lvl>
    <w:lvl w:ilvl="4" w:tentative="0">
      <w:start w:val="1"/>
      <w:numFmt w:val="decimal"/>
      <w:lvlText w:val="%1.%2.%3.%4.%5"/>
      <w:lvlJc w:val="left"/>
      <w:pPr>
        <w:tabs>
          <w:tab w:val="left" w:pos="3570"/>
        </w:tabs>
        <w:ind w:left="1900" w:hanging="850"/>
      </w:pPr>
      <w:rPr>
        <w:rFonts w:hint="eastAsia"/>
      </w:rPr>
    </w:lvl>
    <w:lvl w:ilvl="5" w:tentative="0">
      <w:start w:val="1"/>
      <w:numFmt w:val="decimal"/>
      <w:lvlText w:val="%1.%2.%3.%4.%5.%6"/>
      <w:lvlJc w:val="left"/>
      <w:pPr>
        <w:tabs>
          <w:tab w:val="left" w:pos="4355"/>
        </w:tabs>
        <w:ind w:left="2609" w:hanging="1134"/>
      </w:pPr>
      <w:rPr>
        <w:rFonts w:hint="eastAsia"/>
      </w:rPr>
    </w:lvl>
    <w:lvl w:ilvl="6" w:tentative="0">
      <w:start w:val="1"/>
      <w:numFmt w:val="decimal"/>
      <w:lvlText w:val="%1.%2.%3.%4.%5.%6.%7"/>
      <w:lvlJc w:val="left"/>
      <w:pPr>
        <w:tabs>
          <w:tab w:val="left" w:pos="5140"/>
        </w:tabs>
        <w:ind w:left="3176" w:hanging="1276"/>
      </w:pPr>
      <w:rPr>
        <w:rFonts w:hint="eastAsia"/>
      </w:rPr>
    </w:lvl>
    <w:lvl w:ilvl="7" w:tentative="0">
      <w:start w:val="1"/>
      <w:numFmt w:val="decimal"/>
      <w:lvlText w:val="%1.%2.%3.%4.%5.%6.%7.%8"/>
      <w:lvlJc w:val="left"/>
      <w:pPr>
        <w:tabs>
          <w:tab w:val="left" w:pos="6285"/>
        </w:tabs>
        <w:ind w:left="3743" w:hanging="1418"/>
      </w:pPr>
      <w:rPr>
        <w:rFonts w:hint="eastAsia"/>
      </w:rPr>
    </w:lvl>
    <w:lvl w:ilvl="8" w:tentative="0">
      <w:start w:val="1"/>
      <w:numFmt w:val="decimal"/>
      <w:lvlText w:val="%1.%2.%3.%4.%5.%6.%7.%8.%9"/>
      <w:lvlJc w:val="left"/>
      <w:pPr>
        <w:tabs>
          <w:tab w:val="left" w:pos="7071"/>
        </w:tabs>
        <w:ind w:left="4451" w:hanging="1700"/>
      </w:pPr>
      <w:rPr>
        <w:rFonts w:hint="eastAsia"/>
      </w:rPr>
    </w:lvl>
  </w:abstractNum>
  <w:abstractNum w:abstractNumId="22">
    <w:nsid w:val="274E17F0"/>
    <w:multiLevelType w:val="multilevel"/>
    <w:tmpl w:val="274E17F0"/>
    <w:lvl w:ilvl="0" w:tentative="0">
      <w:start w:val="1"/>
      <w:numFmt w:val="decimal"/>
      <w:pStyle w:val="167"/>
      <w:lvlText w:val="4.0.%1"/>
      <w:lvlJc w:val="left"/>
      <w:pPr>
        <w:tabs>
          <w:tab w:val="left" w:pos="700"/>
        </w:tabs>
        <w:ind w:left="700" w:hanging="700"/>
      </w:pPr>
      <w:rPr>
        <w:rFonts w:hint="default" w:ascii="Arial" w:hAnsi="Arial"/>
        <w:b/>
        <w:i w:val="0"/>
        <w:sz w:val="21"/>
        <w:szCs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28D93C9F"/>
    <w:multiLevelType w:val="multilevel"/>
    <w:tmpl w:val="28D93C9F"/>
    <w:lvl w:ilvl="0" w:tentative="0">
      <w:start w:val="11"/>
      <w:numFmt w:val="decimal"/>
      <w:pStyle w:val="237"/>
      <w:lvlText w:val="%1"/>
      <w:lvlJc w:val="left"/>
      <w:pPr>
        <w:tabs>
          <w:tab w:val="left" w:pos="2525"/>
        </w:tabs>
        <w:ind w:left="2525" w:hanging="425"/>
      </w:pPr>
      <w:rPr>
        <w:rFonts w:hint="eastAsia"/>
        <w:b/>
        <w:i w:val="0"/>
      </w:rPr>
    </w:lvl>
    <w:lvl w:ilvl="1" w:tentative="0">
      <w:start w:val="0"/>
      <w:numFmt w:val="decimal"/>
      <w:lvlText w:val="%1.%2"/>
      <w:lvlJc w:val="left"/>
      <w:pPr>
        <w:tabs>
          <w:tab w:val="left" w:pos="3605"/>
        </w:tabs>
        <w:ind w:left="3092" w:hanging="567"/>
      </w:pPr>
      <w:rPr>
        <w:rFonts w:hint="eastAsia"/>
        <w:b/>
        <w:i w:val="0"/>
      </w:rPr>
    </w:lvl>
    <w:lvl w:ilvl="2" w:tentative="0">
      <w:start w:val="1"/>
      <w:numFmt w:val="decimal"/>
      <w:lvlText w:val="%1.%2.%3"/>
      <w:lvlJc w:val="left"/>
      <w:pPr>
        <w:tabs>
          <w:tab w:val="left" w:pos="4391"/>
        </w:tabs>
        <w:ind w:left="3518" w:hanging="767"/>
      </w:pPr>
      <w:rPr>
        <w:rFonts w:hint="eastAsia"/>
        <w:b/>
        <w:i w:val="0"/>
      </w:rPr>
    </w:lvl>
    <w:lvl w:ilvl="3" w:tentative="0">
      <w:start w:val="1"/>
      <w:numFmt w:val="decimal"/>
      <w:lvlText w:val="%1.%2.%3.%4"/>
      <w:lvlJc w:val="left"/>
      <w:pPr>
        <w:tabs>
          <w:tab w:val="left" w:pos="5176"/>
        </w:tabs>
        <w:ind w:left="4084" w:hanging="708"/>
      </w:pPr>
      <w:rPr>
        <w:rFonts w:hint="eastAsia"/>
      </w:rPr>
    </w:lvl>
    <w:lvl w:ilvl="4" w:tentative="0">
      <w:start w:val="1"/>
      <w:numFmt w:val="decimal"/>
      <w:lvlText w:val="%1.%2.%3.%4.%5"/>
      <w:lvlJc w:val="left"/>
      <w:pPr>
        <w:tabs>
          <w:tab w:val="left" w:pos="6321"/>
        </w:tabs>
        <w:ind w:left="4651" w:hanging="850"/>
      </w:pPr>
      <w:rPr>
        <w:rFonts w:hint="eastAsia"/>
      </w:rPr>
    </w:lvl>
    <w:lvl w:ilvl="5" w:tentative="0">
      <w:start w:val="1"/>
      <w:numFmt w:val="decimal"/>
      <w:lvlText w:val="%1.%2.%3.%4.%5.%6"/>
      <w:lvlJc w:val="left"/>
      <w:pPr>
        <w:tabs>
          <w:tab w:val="left" w:pos="7106"/>
        </w:tabs>
        <w:ind w:left="5360" w:hanging="1134"/>
      </w:pPr>
      <w:rPr>
        <w:rFonts w:hint="eastAsia"/>
      </w:rPr>
    </w:lvl>
    <w:lvl w:ilvl="6" w:tentative="0">
      <w:start w:val="1"/>
      <w:numFmt w:val="decimal"/>
      <w:lvlText w:val="%1.%2.%3.%4.%5.%6.%7"/>
      <w:lvlJc w:val="left"/>
      <w:pPr>
        <w:tabs>
          <w:tab w:val="left" w:pos="7891"/>
        </w:tabs>
        <w:ind w:left="5927" w:hanging="1276"/>
      </w:pPr>
      <w:rPr>
        <w:rFonts w:hint="eastAsia"/>
      </w:rPr>
    </w:lvl>
    <w:lvl w:ilvl="7" w:tentative="0">
      <w:start w:val="1"/>
      <w:numFmt w:val="decimal"/>
      <w:lvlText w:val="%1.%2.%3.%4.%5.%6.%7.%8"/>
      <w:lvlJc w:val="left"/>
      <w:pPr>
        <w:tabs>
          <w:tab w:val="left" w:pos="9036"/>
        </w:tabs>
        <w:ind w:left="6494" w:hanging="1418"/>
      </w:pPr>
      <w:rPr>
        <w:rFonts w:hint="eastAsia"/>
      </w:rPr>
    </w:lvl>
    <w:lvl w:ilvl="8" w:tentative="0">
      <w:start w:val="1"/>
      <w:numFmt w:val="decimal"/>
      <w:lvlText w:val="%1.%2.%3.%4.%5.%6.%7.%8.%9"/>
      <w:lvlJc w:val="left"/>
      <w:pPr>
        <w:tabs>
          <w:tab w:val="left" w:pos="9822"/>
        </w:tabs>
        <w:ind w:left="7202" w:hanging="1700"/>
      </w:pPr>
      <w:rPr>
        <w:rFonts w:hint="eastAsia"/>
      </w:rPr>
    </w:lvl>
  </w:abstractNum>
  <w:abstractNum w:abstractNumId="24">
    <w:nsid w:val="2C5917C3"/>
    <w:multiLevelType w:val="multilevel"/>
    <w:tmpl w:val="2C5917C3"/>
    <w:lvl w:ilvl="0" w:tentative="0">
      <w:start w:val="1"/>
      <w:numFmt w:val="none"/>
      <w:pStyle w:val="281"/>
      <w:suff w:val="nothing"/>
      <w:lvlText w:val="%1——"/>
      <w:lvlJc w:val="left"/>
      <w:pPr>
        <w:ind w:left="833" w:hanging="408"/>
      </w:pPr>
      <w:rPr>
        <w:rFonts w:hint="eastAsia"/>
      </w:rPr>
    </w:lvl>
    <w:lvl w:ilvl="1" w:tentative="0">
      <w:start w:val="1"/>
      <w:numFmt w:val="bullet"/>
      <w:pStyle w:val="282"/>
      <w:lvlText w:val=""/>
      <w:lvlJc w:val="left"/>
      <w:pPr>
        <w:tabs>
          <w:tab w:val="left" w:pos="760"/>
        </w:tabs>
        <w:ind w:left="1264" w:hanging="413"/>
      </w:pPr>
      <w:rPr>
        <w:rFonts w:hint="default" w:ascii="Symbol" w:hAnsi="Symbol"/>
        <w:color w:val="auto"/>
      </w:rPr>
    </w:lvl>
    <w:lvl w:ilvl="2" w:tentative="0">
      <w:start w:val="1"/>
      <w:numFmt w:val="bullet"/>
      <w:pStyle w:val="285"/>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25">
    <w:nsid w:val="30625245"/>
    <w:multiLevelType w:val="multilevel"/>
    <w:tmpl w:val="30625245"/>
    <w:lvl w:ilvl="0" w:tentative="0">
      <w:start w:val="4"/>
      <w:numFmt w:val="decimal"/>
      <w:pStyle w:val="227"/>
      <w:lvlText w:val="%1"/>
      <w:lvlJc w:val="left"/>
      <w:pPr>
        <w:tabs>
          <w:tab w:val="left" w:pos="194"/>
        </w:tabs>
        <w:ind w:left="194" w:hanging="425"/>
      </w:pPr>
      <w:rPr>
        <w:rFonts w:hint="eastAsia"/>
        <w:b/>
        <w:i w:val="0"/>
      </w:rPr>
    </w:lvl>
    <w:lvl w:ilvl="1" w:tentative="0">
      <w:start w:val="15"/>
      <w:numFmt w:val="decimal"/>
      <w:lvlText w:val="%1.%2"/>
      <w:lvlJc w:val="left"/>
      <w:pPr>
        <w:tabs>
          <w:tab w:val="left" w:pos="1274"/>
        </w:tabs>
        <w:ind w:left="761" w:hanging="567"/>
      </w:pPr>
      <w:rPr>
        <w:rFonts w:hint="eastAsia"/>
        <w:b/>
        <w:i w:val="0"/>
      </w:rPr>
    </w:lvl>
    <w:lvl w:ilvl="2" w:tentative="0">
      <w:start w:val="1"/>
      <w:numFmt w:val="decimal"/>
      <w:lvlText w:val="%1.%2.%3"/>
      <w:lvlJc w:val="left"/>
      <w:pPr>
        <w:tabs>
          <w:tab w:val="left" w:pos="2060"/>
        </w:tabs>
        <w:ind w:left="1187" w:hanging="767"/>
      </w:pPr>
      <w:rPr>
        <w:rFonts w:hint="eastAsia"/>
        <w:b/>
        <w:i w:val="0"/>
      </w:rPr>
    </w:lvl>
    <w:lvl w:ilvl="3" w:tentative="0">
      <w:start w:val="1"/>
      <w:numFmt w:val="decimal"/>
      <w:lvlText w:val="%1.%2.%3.%4"/>
      <w:lvlJc w:val="left"/>
      <w:pPr>
        <w:tabs>
          <w:tab w:val="left" w:pos="2845"/>
        </w:tabs>
        <w:ind w:left="1753" w:hanging="708"/>
      </w:pPr>
      <w:rPr>
        <w:rFonts w:hint="eastAsia"/>
      </w:rPr>
    </w:lvl>
    <w:lvl w:ilvl="4" w:tentative="0">
      <w:start w:val="1"/>
      <w:numFmt w:val="decimal"/>
      <w:lvlText w:val="%1.%2.%3.%4.%5"/>
      <w:lvlJc w:val="left"/>
      <w:pPr>
        <w:tabs>
          <w:tab w:val="left" w:pos="3990"/>
        </w:tabs>
        <w:ind w:left="2320" w:hanging="850"/>
      </w:pPr>
      <w:rPr>
        <w:rFonts w:hint="eastAsia"/>
      </w:rPr>
    </w:lvl>
    <w:lvl w:ilvl="5" w:tentative="0">
      <w:start w:val="1"/>
      <w:numFmt w:val="decimal"/>
      <w:lvlText w:val="%1.%2.%3.%4.%5.%6"/>
      <w:lvlJc w:val="left"/>
      <w:pPr>
        <w:tabs>
          <w:tab w:val="left" w:pos="4775"/>
        </w:tabs>
        <w:ind w:left="3029" w:hanging="1134"/>
      </w:pPr>
      <w:rPr>
        <w:rFonts w:hint="eastAsia"/>
      </w:rPr>
    </w:lvl>
    <w:lvl w:ilvl="6" w:tentative="0">
      <w:start w:val="1"/>
      <w:numFmt w:val="decimal"/>
      <w:lvlText w:val="%1.%2.%3.%4.%5.%6.%7"/>
      <w:lvlJc w:val="left"/>
      <w:pPr>
        <w:tabs>
          <w:tab w:val="left" w:pos="5560"/>
        </w:tabs>
        <w:ind w:left="3596" w:hanging="1276"/>
      </w:pPr>
      <w:rPr>
        <w:rFonts w:hint="eastAsia"/>
      </w:rPr>
    </w:lvl>
    <w:lvl w:ilvl="7" w:tentative="0">
      <w:start w:val="1"/>
      <w:numFmt w:val="decimal"/>
      <w:lvlText w:val="%1.%2.%3.%4.%5.%6.%7.%8"/>
      <w:lvlJc w:val="left"/>
      <w:pPr>
        <w:tabs>
          <w:tab w:val="left" w:pos="6705"/>
        </w:tabs>
        <w:ind w:left="4163" w:hanging="1418"/>
      </w:pPr>
      <w:rPr>
        <w:rFonts w:hint="eastAsia"/>
      </w:rPr>
    </w:lvl>
    <w:lvl w:ilvl="8" w:tentative="0">
      <w:start w:val="1"/>
      <w:numFmt w:val="decimal"/>
      <w:lvlText w:val="%1.%2.%3.%4.%5.%6.%7.%8.%9"/>
      <w:lvlJc w:val="left"/>
      <w:pPr>
        <w:tabs>
          <w:tab w:val="left" w:pos="7491"/>
        </w:tabs>
        <w:ind w:left="4871" w:hanging="1700"/>
      </w:pPr>
      <w:rPr>
        <w:rFonts w:hint="eastAsia"/>
      </w:rPr>
    </w:lvl>
  </w:abstractNum>
  <w:abstractNum w:abstractNumId="26">
    <w:nsid w:val="30834C99"/>
    <w:multiLevelType w:val="multilevel"/>
    <w:tmpl w:val="30834C99"/>
    <w:lvl w:ilvl="0" w:tentative="0">
      <w:start w:val="10"/>
      <w:numFmt w:val="decimal"/>
      <w:lvlText w:val="%1."/>
      <w:lvlJc w:val="left"/>
      <w:pPr>
        <w:tabs>
          <w:tab w:val="left" w:pos="-226"/>
        </w:tabs>
        <w:ind w:left="-226" w:hanging="425"/>
      </w:pPr>
      <w:rPr>
        <w:rFonts w:hint="eastAsia"/>
      </w:rPr>
    </w:lvl>
    <w:lvl w:ilvl="1" w:tentative="0">
      <w:start w:val="0"/>
      <w:numFmt w:val="decimal"/>
      <w:lvlText w:val="%1.%2."/>
      <w:lvlJc w:val="left"/>
      <w:pPr>
        <w:tabs>
          <w:tab w:val="left" w:pos="854"/>
        </w:tabs>
        <w:ind w:left="341" w:hanging="567"/>
      </w:pPr>
      <w:rPr>
        <w:rFonts w:hint="eastAsia"/>
      </w:rPr>
    </w:lvl>
    <w:lvl w:ilvl="2" w:tentative="0">
      <w:start w:val="1"/>
      <w:numFmt w:val="decimal"/>
      <w:pStyle w:val="91"/>
      <w:lvlText w:val="9.%2.%3"/>
      <w:lvlJc w:val="left"/>
      <w:pPr>
        <w:tabs>
          <w:tab w:val="left" w:pos="1640"/>
        </w:tabs>
        <w:ind w:left="767" w:hanging="767"/>
      </w:pPr>
      <w:rPr>
        <w:rFonts w:hint="eastAsia"/>
        <w:b/>
        <w:i w:val="0"/>
      </w:rPr>
    </w:lvl>
    <w:lvl w:ilvl="3" w:tentative="0">
      <w:start w:val="1"/>
      <w:numFmt w:val="decimal"/>
      <w:lvlText w:val="%1.%2.%3.%4"/>
      <w:lvlJc w:val="left"/>
      <w:pPr>
        <w:tabs>
          <w:tab w:val="left" w:pos="2425"/>
        </w:tabs>
        <w:ind w:left="1333" w:hanging="708"/>
      </w:pPr>
      <w:rPr>
        <w:rFonts w:hint="eastAsia"/>
      </w:rPr>
    </w:lvl>
    <w:lvl w:ilvl="4" w:tentative="0">
      <w:start w:val="1"/>
      <w:numFmt w:val="decimal"/>
      <w:lvlText w:val="%1.%2.%3.%4.%5"/>
      <w:lvlJc w:val="left"/>
      <w:pPr>
        <w:tabs>
          <w:tab w:val="left" w:pos="3570"/>
        </w:tabs>
        <w:ind w:left="1900" w:hanging="850"/>
      </w:pPr>
      <w:rPr>
        <w:rFonts w:hint="eastAsia"/>
      </w:rPr>
    </w:lvl>
    <w:lvl w:ilvl="5" w:tentative="0">
      <w:start w:val="1"/>
      <w:numFmt w:val="decimal"/>
      <w:lvlText w:val="%1.%2.%3.%4.%5.%6"/>
      <w:lvlJc w:val="left"/>
      <w:pPr>
        <w:tabs>
          <w:tab w:val="left" w:pos="4355"/>
        </w:tabs>
        <w:ind w:left="2609" w:hanging="1134"/>
      </w:pPr>
      <w:rPr>
        <w:rFonts w:hint="eastAsia"/>
      </w:rPr>
    </w:lvl>
    <w:lvl w:ilvl="6" w:tentative="0">
      <w:start w:val="1"/>
      <w:numFmt w:val="decimal"/>
      <w:lvlText w:val="%1.%2.%3.%4.%5.%6.%7"/>
      <w:lvlJc w:val="left"/>
      <w:pPr>
        <w:tabs>
          <w:tab w:val="left" w:pos="5140"/>
        </w:tabs>
        <w:ind w:left="3176" w:hanging="1276"/>
      </w:pPr>
      <w:rPr>
        <w:rFonts w:hint="eastAsia"/>
      </w:rPr>
    </w:lvl>
    <w:lvl w:ilvl="7" w:tentative="0">
      <w:start w:val="1"/>
      <w:numFmt w:val="decimal"/>
      <w:lvlText w:val="%1.%2.%3.%4.%5.%6.%7.%8"/>
      <w:lvlJc w:val="left"/>
      <w:pPr>
        <w:tabs>
          <w:tab w:val="left" w:pos="6285"/>
        </w:tabs>
        <w:ind w:left="3743" w:hanging="1418"/>
      </w:pPr>
      <w:rPr>
        <w:rFonts w:hint="eastAsia"/>
      </w:rPr>
    </w:lvl>
    <w:lvl w:ilvl="8" w:tentative="0">
      <w:start w:val="1"/>
      <w:numFmt w:val="decimal"/>
      <w:lvlText w:val="%1.%2.%3.%4.%5.%6.%7.%8.%9"/>
      <w:lvlJc w:val="left"/>
      <w:pPr>
        <w:tabs>
          <w:tab w:val="left" w:pos="7071"/>
        </w:tabs>
        <w:ind w:left="4451" w:hanging="1700"/>
      </w:pPr>
      <w:rPr>
        <w:rFonts w:hint="eastAsia"/>
      </w:rPr>
    </w:lvl>
  </w:abstractNum>
  <w:abstractNum w:abstractNumId="27">
    <w:nsid w:val="339B6C28"/>
    <w:multiLevelType w:val="multilevel"/>
    <w:tmpl w:val="339B6C28"/>
    <w:lvl w:ilvl="0" w:tentative="0">
      <w:start w:val="1"/>
      <w:numFmt w:val="bullet"/>
      <w:pStyle w:val="172"/>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8">
    <w:nsid w:val="35D9127B"/>
    <w:multiLevelType w:val="multilevel"/>
    <w:tmpl w:val="35D9127B"/>
    <w:lvl w:ilvl="0" w:tentative="0">
      <w:start w:val="4"/>
      <w:numFmt w:val="decimal"/>
      <w:pStyle w:val="219"/>
      <w:lvlText w:val="%1"/>
      <w:lvlJc w:val="left"/>
      <w:pPr>
        <w:tabs>
          <w:tab w:val="left" w:pos="-226"/>
        </w:tabs>
        <w:ind w:left="-226" w:hanging="425"/>
      </w:pPr>
      <w:rPr>
        <w:rFonts w:hint="eastAsia"/>
        <w:b/>
        <w:i w:val="0"/>
      </w:rPr>
    </w:lvl>
    <w:lvl w:ilvl="1" w:tentative="0">
      <w:start w:val="7"/>
      <w:numFmt w:val="decimal"/>
      <w:lvlText w:val="%1.%2"/>
      <w:lvlJc w:val="left"/>
      <w:pPr>
        <w:tabs>
          <w:tab w:val="left" w:pos="854"/>
        </w:tabs>
        <w:ind w:left="341" w:hanging="567"/>
      </w:pPr>
      <w:rPr>
        <w:rFonts w:hint="eastAsia"/>
        <w:b/>
        <w:i w:val="0"/>
      </w:rPr>
    </w:lvl>
    <w:lvl w:ilvl="2" w:tentative="0">
      <w:start w:val="1"/>
      <w:numFmt w:val="decimal"/>
      <w:lvlText w:val="%1.%2.%3"/>
      <w:lvlJc w:val="left"/>
      <w:pPr>
        <w:tabs>
          <w:tab w:val="left" w:pos="1640"/>
        </w:tabs>
        <w:ind w:left="767" w:hanging="767"/>
      </w:pPr>
      <w:rPr>
        <w:rFonts w:hint="eastAsia"/>
        <w:b/>
        <w:i w:val="0"/>
      </w:rPr>
    </w:lvl>
    <w:lvl w:ilvl="3" w:tentative="0">
      <w:start w:val="1"/>
      <w:numFmt w:val="decimal"/>
      <w:lvlText w:val="%1.%2.%3.%4"/>
      <w:lvlJc w:val="left"/>
      <w:pPr>
        <w:tabs>
          <w:tab w:val="left" w:pos="2425"/>
        </w:tabs>
        <w:ind w:left="1333" w:hanging="708"/>
      </w:pPr>
      <w:rPr>
        <w:rFonts w:hint="eastAsia"/>
      </w:rPr>
    </w:lvl>
    <w:lvl w:ilvl="4" w:tentative="0">
      <w:start w:val="1"/>
      <w:numFmt w:val="decimal"/>
      <w:lvlText w:val="%1.%2.%3.%4.%5"/>
      <w:lvlJc w:val="left"/>
      <w:pPr>
        <w:tabs>
          <w:tab w:val="left" w:pos="3570"/>
        </w:tabs>
        <w:ind w:left="1900" w:hanging="850"/>
      </w:pPr>
      <w:rPr>
        <w:rFonts w:hint="eastAsia"/>
      </w:rPr>
    </w:lvl>
    <w:lvl w:ilvl="5" w:tentative="0">
      <w:start w:val="1"/>
      <w:numFmt w:val="decimal"/>
      <w:lvlText w:val="%1.%2.%3.%4.%5.%6"/>
      <w:lvlJc w:val="left"/>
      <w:pPr>
        <w:tabs>
          <w:tab w:val="left" w:pos="4355"/>
        </w:tabs>
        <w:ind w:left="2609" w:hanging="1134"/>
      </w:pPr>
      <w:rPr>
        <w:rFonts w:hint="eastAsia"/>
      </w:rPr>
    </w:lvl>
    <w:lvl w:ilvl="6" w:tentative="0">
      <w:start w:val="1"/>
      <w:numFmt w:val="decimal"/>
      <w:lvlText w:val="%1.%2.%3.%4.%5.%6.%7"/>
      <w:lvlJc w:val="left"/>
      <w:pPr>
        <w:tabs>
          <w:tab w:val="left" w:pos="5140"/>
        </w:tabs>
        <w:ind w:left="3176" w:hanging="1276"/>
      </w:pPr>
      <w:rPr>
        <w:rFonts w:hint="eastAsia"/>
      </w:rPr>
    </w:lvl>
    <w:lvl w:ilvl="7" w:tentative="0">
      <w:start w:val="1"/>
      <w:numFmt w:val="decimal"/>
      <w:lvlText w:val="%1.%2.%3.%4.%5.%6.%7.%8"/>
      <w:lvlJc w:val="left"/>
      <w:pPr>
        <w:tabs>
          <w:tab w:val="left" w:pos="6285"/>
        </w:tabs>
        <w:ind w:left="3743" w:hanging="1418"/>
      </w:pPr>
      <w:rPr>
        <w:rFonts w:hint="eastAsia"/>
      </w:rPr>
    </w:lvl>
    <w:lvl w:ilvl="8" w:tentative="0">
      <w:start w:val="1"/>
      <w:numFmt w:val="decimal"/>
      <w:lvlText w:val="%1.%2.%3.%4.%5.%6.%7.%8.%9"/>
      <w:lvlJc w:val="left"/>
      <w:pPr>
        <w:tabs>
          <w:tab w:val="left" w:pos="7071"/>
        </w:tabs>
        <w:ind w:left="4451" w:hanging="1700"/>
      </w:pPr>
      <w:rPr>
        <w:rFonts w:hint="eastAsia"/>
      </w:rPr>
    </w:lvl>
  </w:abstractNum>
  <w:abstractNum w:abstractNumId="29">
    <w:nsid w:val="38E269F2"/>
    <w:multiLevelType w:val="multilevel"/>
    <w:tmpl w:val="38E269F2"/>
    <w:lvl w:ilvl="0" w:tentative="0">
      <w:start w:val="4"/>
      <w:numFmt w:val="decimal"/>
      <w:pStyle w:val="229"/>
      <w:lvlText w:val="%1"/>
      <w:lvlJc w:val="left"/>
      <w:pPr>
        <w:tabs>
          <w:tab w:val="left" w:pos="425"/>
        </w:tabs>
        <w:ind w:left="425" w:hanging="425"/>
      </w:pPr>
      <w:rPr>
        <w:rFonts w:hint="eastAsia"/>
        <w:b/>
        <w:i w:val="0"/>
        <w:sz w:val="21"/>
      </w:rPr>
    </w:lvl>
    <w:lvl w:ilvl="1" w:tentative="0">
      <w:start w:val="17"/>
      <w:numFmt w:val="decimal"/>
      <w:lvlText w:val="%1.%2"/>
      <w:lvlJc w:val="left"/>
      <w:pPr>
        <w:tabs>
          <w:tab w:val="left" w:pos="1505"/>
        </w:tabs>
        <w:ind w:left="992" w:hanging="567"/>
      </w:pPr>
      <w:rPr>
        <w:rFonts w:hint="eastAsia"/>
        <w:b/>
        <w:i w:val="0"/>
      </w:rPr>
    </w:lvl>
    <w:lvl w:ilvl="2" w:tentative="0">
      <w:start w:val="1"/>
      <w:numFmt w:val="decimal"/>
      <w:lvlText w:val="%1.%2.%3"/>
      <w:lvlJc w:val="left"/>
      <w:pPr>
        <w:tabs>
          <w:tab w:val="left" w:pos="2291"/>
        </w:tabs>
        <w:ind w:left="1418" w:hanging="767"/>
      </w:pPr>
      <w:rPr>
        <w:rFonts w:hint="eastAsia"/>
        <w:b/>
        <w:i w:val="0"/>
      </w:rPr>
    </w:lvl>
    <w:lvl w:ilvl="3" w:tentative="0">
      <w:start w:val="1"/>
      <w:numFmt w:val="decimal"/>
      <w:lvlText w:val="%1.%2.%3.%4"/>
      <w:lvlJc w:val="left"/>
      <w:pPr>
        <w:tabs>
          <w:tab w:val="left" w:pos="3076"/>
        </w:tabs>
        <w:ind w:left="1984" w:hanging="708"/>
      </w:pPr>
      <w:rPr>
        <w:rFonts w:hint="eastAsia"/>
      </w:rPr>
    </w:lvl>
    <w:lvl w:ilvl="4" w:tentative="0">
      <w:start w:val="1"/>
      <w:numFmt w:val="decimal"/>
      <w:lvlText w:val="%1.%2.%3.%4.%5"/>
      <w:lvlJc w:val="left"/>
      <w:pPr>
        <w:tabs>
          <w:tab w:val="left" w:pos="4221"/>
        </w:tabs>
        <w:ind w:left="2551" w:hanging="850"/>
      </w:pPr>
      <w:rPr>
        <w:rFonts w:hint="eastAsia"/>
      </w:rPr>
    </w:lvl>
    <w:lvl w:ilvl="5" w:tentative="0">
      <w:start w:val="1"/>
      <w:numFmt w:val="decimal"/>
      <w:lvlText w:val="%1.%2.%3.%4.%5.%6"/>
      <w:lvlJc w:val="left"/>
      <w:pPr>
        <w:tabs>
          <w:tab w:val="left" w:pos="5006"/>
        </w:tabs>
        <w:ind w:left="3260" w:hanging="1134"/>
      </w:pPr>
      <w:rPr>
        <w:rFonts w:hint="eastAsia"/>
      </w:rPr>
    </w:lvl>
    <w:lvl w:ilvl="6" w:tentative="0">
      <w:start w:val="1"/>
      <w:numFmt w:val="decimal"/>
      <w:lvlText w:val="%1.%2.%3.%4.%5.%6.%7"/>
      <w:lvlJc w:val="left"/>
      <w:pPr>
        <w:tabs>
          <w:tab w:val="left" w:pos="5791"/>
        </w:tabs>
        <w:ind w:left="3827" w:hanging="1276"/>
      </w:pPr>
      <w:rPr>
        <w:rFonts w:hint="eastAsia"/>
      </w:rPr>
    </w:lvl>
    <w:lvl w:ilvl="7" w:tentative="0">
      <w:start w:val="1"/>
      <w:numFmt w:val="decimal"/>
      <w:lvlText w:val="%1.%2.%3.%4.%5.%6.%7.%8"/>
      <w:lvlJc w:val="left"/>
      <w:pPr>
        <w:tabs>
          <w:tab w:val="left" w:pos="6936"/>
        </w:tabs>
        <w:ind w:left="4394" w:hanging="1418"/>
      </w:pPr>
      <w:rPr>
        <w:rFonts w:hint="eastAsia"/>
      </w:rPr>
    </w:lvl>
    <w:lvl w:ilvl="8" w:tentative="0">
      <w:start w:val="1"/>
      <w:numFmt w:val="decimal"/>
      <w:lvlText w:val="%1.%2.%3.%4.%5.%6.%7.%8.%9"/>
      <w:lvlJc w:val="left"/>
      <w:pPr>
        <w:tabs>
          <w:tab w:val="left" w:pos="7722"/>
        </w:tabs>
        <w:ind w:left="5102" w:hanging="1700"/>
      </w:pPr>
      <w:rPr>
        <w:rFonts w:hint="eastAsia"/>
      </w:rPr>
    </w:lvl>
  </w:abstractNum>
  <w:abstractNum w:abstractNumId="30">
    <w:nsid w:val="432C4468"/>
    <w:multiLevelType w:val="multilevel"/>
    <w:tmpl w:val="432C4468"/>
    <w:lvl w:ilvl="0" w:tentative="0">
      <w:start w:val="6"/>
      <w:numFmt w:val="decimal"/>
      <w:pStyle w:val="205"/>
      <w:lvlText w:val="%1"/>
      <w:lvlJc w:val="left"/>
      <w:pPr>
        <w:tabs>
          <w:tab w:val="left" w:pos="-226"/>
        </w:tabs>
        <w:ind w:left="-226" w:hanging="425"/>
      </w:pPr>
      <w:rPr>
        <w:rFonts w:hint="eastAsia"/>
      </w:rPr>
    </w:lvl>
    <w:lvl w:ilvl="1" w:tentative="0">
      <w:start w:val="3"/>
      <w:numFmt w:val="decimal"/>
      <w:lvlText w:val="%1.%2"/>
      <w:lvlJc w:val="left"/>
      <w:pPr>
        <w:tabs>
          <w:tab w:val="left" w:pos="854"/>
        </w:tabs>
        <w:ind w:left="341" w:hanging="567"/>
      </w:pPr>
      <w:rPr>
        <w:rFonts w:hint="eastAsia"/>
      </w:rPr>
    </w:lvl>
    <w:lvl w:ilvl="2" w:tentative="0">
      <w:start w:val="1"/>
      <w:numFmt w:val="decimal"/>
      <w:lvlText w:val="%1.%2.%3"/>
      <w:lvlJc w:val="left"/>
      <w:pPr>
        <w:tabs>
          <w:tab w:val="left" w:pos="1640"/>
        </w:tabs>
        <w:ind w:left="767" w:hanging="767"/>
      </w:pPr>
      <w:rPr>
        <w:rFonts w:hint="eastAsia"/>
        <w:b/>
        <w:i w:val="0"/>
      </w:rPr>
    </w:lvl>
    <w:lvl w:ilvl="3" w:tentative="0">
      <w:start w:val="1"/>
      <w:numFmt w:val="decimal"/>
      <w:lvlText w:val="%1.%2.%3.%4"/>
      <w:lvlJc w:val="left"/>
      <w:pPr>
        <w:tabs>
          <w:tab w:val="left" w:pos="2425"/>
        </w:tabs>
        <w:ind w:left="1333" w:hanging="708"/>
      </w:pPr>
      <w:rPr>
        <w:rFonts w:hint="eastAsia"/>
      </w:rPr>
    </w:lvl>
    <w:lvl w:ilvl="4" w:tentative="0">
      <w:start w:val="1"/>
      <w:numFmt w:val="decimal"/>
      <w:lvlText w:val="%1.%2.%3.%4.%5"/>
      <w:lvlJc w:val="left"/>
      <w:pPr>
        <w:tabs>
          <w:tab w:val="left" w:pos="3570"/>
        </w:tabs>
        <w:ind w:left="1900" w:hanging="850"/>
      </w:pPr>
      <w:rPr>
        <w:rFonts w:hint="eastAsia"/>
      </w:rPr>
    </w:lvl>
    <w:lvl w:ilvl="5" w:tentative="0">
      <w:start w:val="1"/>
      <w:numFmt w:val="decimal"/>
      <w:lvlText w:val="%1.%2.%3.%4.%5.%6"/>
      <w:lvlJc w:val="left"/>
      <w:pPr>
        <w:tabs>
          <w:tab w:val="left" w:pos="4355"/>
        </w:tabs>
        <w:ind w:left="2609" w:hanging="1134"/>
      </w:pPr>
      <w:rPr>
        <w:rFonts w:hint="eastAsia"/>
      </w:rPr>
    </w:lvl>
    <w:lvl w:ilvl="6" w:tentative="0">
      <w:start w:val="1"/>
      <w:numFmt w:val="decimal"/>
      <w:lvlText w:val="%1.%2.%3.%4.%5.%6.%7"/>
      <w:lvlJc w:val="left"/>
      <w:pPr>
        <w:tabs>
          <w:tab w:val="left" w:pos="5140"/>
        </w:tabs>
        <w:ind w:left="3176" w:hanging="1276"/>
      </w:pPr>
      <w:rPr>
        <w:rFonts w:hint="eastAsia"/>
      </w:rPr>
    </w:lvl>
    <w:lvl w:ilvl="7" w:tentative="0">
      <w:start w:val="1"/>
      <w:numFmt w:val="decimal"/>
      <w:lvlText w:val="%1.%2.%3.%4.%5.%6.%7.%8"/>
      <w:lvlJc w:val="left"/>
      <w:pPr>
        <w:tabs>
          <w:tab w:val="left" w:pos="6285"/>
        </w:tabs>
        <w:ind w:left="3743" w:hanging="1418"/>
      </w:pPr>
      <w:rPr>
        <w:rFonts w:hint="eastAsia"/>
      </w:rPr>
    </w:lvl>
    <w:lvl w:ilvl="8" w:tentative="0">
      <w:start w:val="1"/>
      <w:numFmt w:val="decimal"/>
      <w:lvlText w:val="%1.%2.%3.%4.%5.%6.%7.%8.%9"/>
      <w:lvlJc w:val="left"/>
      <w:pPr>
        <w:tabs>
          <w:tab w:val="left" w:pos="7071"/>
        </w:tabs>
        <w:ind w:left="4451" w:hanging="1700"/>
      </w:pPr>
      <w:rPr>
        <w:rFonts w:hint="eastAsia"/>
      </w:rPr>
    </w:lvl>
  </w:abstractNum>
  <w:abstractNum w:abstractNumId="31">
    <w:nsid w:val="439742AB"/>
    <w:multiLevelType w:val="multilevel"/>
    <w:tmpl w:val="439742AB"/>
    <w:lvl w:ilvl="0" w:tentative="0">
      <w:start w:val="5"/>
      <w:numFmt w:val="decimal"/>
      <w:pStyle w:val="89"/>
      <w:lvlText w:val="%1"/>
      <w:lvlJc w:val="left"/>
      <w:pPr>
        <w:tabs>
          <w:tab w:val="left" w:pos="-226"/>
        </w:tabs>
        <w:ind w:left="-226" w:hanging="425"/>
      </w:pPr>
      <w:rPr>
        <w:rFonts w:hint="eastAsia"/>
      </w:rPr>
    </w:lvl>
    <w:lvl w:ilvl="1" w:tentative="0">
      <w:start w:val="0"/>
      <w:numFmt w:val="decimal"/>
      <w:lvlText w:val="%1.%2"/>
      <w:lvlJc w:val="left"/>
      <w:pPr>
        <w:tabs>
          <w:tab w:val="left" w:pos="854"/>
        </w:tabs>
        <w:ind w:left="341" w:hanging="567"/>
      </w:pPr>
      <w:rPr>
        <w:rFonts w:hint="eastAsia"/>
      </w:rPr>
    </w:lvl>
    <w:lvl w:ilvl="2" w:tentative="0">
      <w:start w:val="1"/>
      <w:numFmt w:val="decimal"/>
      <w:lvlText w:val="%1.%2.%3"/>
      <w:lvlJc w:val="left"/>
      <w:pPr>
        <w:tabs>
          <w:tab w:val="left" w:pos="1640"/>
        </w:tabs>
        <w:ind w:left="767" w:hanging="767"/>
      </w:pPr>
      <w:rPr>
        <w:rFonts w:hint="eastAsia"/>
        <w:b/>
        <w:i w:val="0"/>
      </w:rPr>
    </w:lvl>
    <w:lvl w:ilvl="3" w:tentative="0">
      <w:start w:val="1"/>
      <w:numFmt w:val="decimal"/>
      <w:lvlText w:val="%1.%2.%3.%4"/>
      <w:lvlJc w:val="left"/>
      <w:pPr>
        <w:tabs>
          <w:tab w:val="left" w:pos="2425"/>
        </w:tabs>
        <w:ind w:left="1333" w:hanging="708"/>
      </w:pPr>
      <w:rPr>
        <w:rFonts w:hint="eastAsia"/>
      </w:rPr>
    </w:lvl>
    <w:lvl w:ilvl="4" w:tentative="0">
      <w:start w:val="1"/>
      <w:numFmt w:val="decimal"/>
      <w:lvlText w:val="%1.%2.%3.%4.%5"/>
      <w:lvlJc w:val="left"/>
      <w:pPr>
        <w:tabs>
          <w:tab w:val="left" w:pos="3570"/>
        </w:tabs>
        <w:ind w:left="1900" w:hanging="850"/>
      </w:pPr>
      <w:rPr>
        <w:rFonts w:hint="eastAsia"/>
      </w:rPr>
    </w:lvl>
    <w:lvl w:ilvl="5" w:tentative="0">
      <w:start w:val="1"/>
      <w:numFmt w:val="decimal"/>
      <w:lvlText w:val="%1.%2.%3.%4.%5.%6"/>
      <w:lvlJc w:val="left"/>
      <w:pPr>
        <w:tabs>
          <w:tab w:val="left" w:pos="4355"/>
        </w:tabs>
        <w:ind w:left="2609" w:hanging="1134"/>
      </w:pPr>
      <w:rPr>
        <w:rFonts w:hint="eastAsia"/>
      </w:rPr>
    </w:lvl>
    <w:lvl w:ilvl="6" w:tentative="0">
      <w:start w:val="1"/>
      <w:numFmt w:val="decimal"/>
      <w:lvlText w:val="%1.%2.%3.%4.%5.%6.%7"/>
      <w:lvlJc w:val="left"/>
      <w:pPr>
        <w:tabs>
          <w:tab w:val="left" w:pos="5140"/>
        </w:tabs>
        <w:ind w:left="3176" w:hanging="1276"/>
      </w:pPr>
      <w:rPr>
        <w:rFonts w:hint="eastAsia"/>
      </w:rPr>
    </w:lvl>
    <w:lvl w:ilvl="7" w:tentative="0">
      <w:start w:val="1"/>
      <w:numFmt w:val="decimal"/>
      <w:lvlText w:val="%1.%2.%3.%4.%5.%6.%7.%8"/>
      <w:lvlJc w:val="left"/>
      <w:pPr>
        <w:tabs>
          <w:tab w:val="left" w:pos="6285"/>
        </w:tabs>
        <w:ind w:left="3743" w:hanging="1418"/>
      </w:pPr>
      <w:rPr>
        <w:rFonts w:hint="eastAsia"/>
      </w:rPr>
    </w:lvl>
    <w:lvl w:ilvl="8" w:tentative="0">
      <w:start w:val="1"/>
      <w:numFmt w:val="decimal"/>
      <w:lvlText w:val="%1.%2.%3.%4.%5.%6.%7.%8.%9"/>
      <w:lvlJc w:val="left"/>
      <w:pPr>
        <w:tabs>
          <w:tab w:val="left" w:pos="7071"/>
        </w:tabs>
        <w:ind w:left="4451" w:hanging="1700"/>
      </w:pPr>
      <w:rPr>
        <w:rFonts w:hint="eastAsia"/>
      </w:rPr>
    </w:lvl>
  </w:abstractNum>
  <w:abstractNum w:abstractNumId="32">
    <w:nsid w:val="43A00D34"/>
    <w:multiLevelType w:val="multilevel"/>
    <w:tmpl w:val="43A00D34"/>
    <w:lvl w:ilvl="0" w:tentative="0">
      <w:start w:val="4"/>
      <w:numFmt w:val="decimal"/>
      <w:pStyle w:val="218"/>
      <w:lvlText w:val="%1"/>
      <w:lvlJc w:val="left"/>
      <w:pPr>
        <w:tabs>
          <w:tab w:val="left" w:pos="-226"/>
        </w:tabs>
        <w:ind w:left="-226" w:hanging="425"/>
      </w:pPr>
      <w:rPr>
        <w:rFonts w:hint="eastAsia"/>
        <w:b/>
        <w:i w:val="0"/>
      </w:rPr>
    </w:lvl>
    <w:lvl w:ilvl="1" w:tentative="0">
      <w:start w:val="6"/>
      <w:numFmt w:val="decimal"/>
      <w:lvlText w:val="%1.%2"/>
      <w:lvlJc w:val="left"/>
      <w:pPr>
        <w:tabs>
          <w:tab w:val="left" w:pos="854"/>
        </w:tabs>
        <w:ind w:left="341" w:hanging="567"/>
      </w:pPr>
      <w:rPr>
        <w:rFonts w:hint="eastAsia"/>
        <w:b/>
        <w:i w:val="0"/>
      </w:rPr>
    </w:lvl>
    <w:lvl w:ilvl="2" w:tentative="0">
      <w:start w:val="1"/>
      <w:numFmt w:val="decimal"/>
      <w:lvlText w:val="%1.%2.%3"/>
      <w:lvlJc w:val="left"/>
      <w:pPr>
        <w:tabs>
          <w:tab w:val="left" w:pos="1640"/>
        </w:tabs>
        <w:ind w:left="767" w:hanging="767"/>
      </w:pPr>
      <w:rPr>
        <w:rFonts w:hint="eastAsia"/>
        <w:b/>
        <w:i w:val="0"/>
      </w:rPr>
    </w:lvl>
    <w:lvl w:ilvl="3" w:tentative="0">
      <w:start w:val="1"/>
      <w:numFmt w:val="decimal"/>
      <w:lvlText w:val="%1.%2.%3.%4"/>
      <w:lvlJc w:val="left"/>
      <w:pPr>
        <w:tabs>
          <w:tab w:val="left" w:pos="2425"/>
        </w:tabs>
        <w:ind w:left="1333" w:hanging="708"/>
      </w:pPr>
      <w:rPr>
        <w:rFonts w:hint="eastAsia"/>
      </w:rPr>
    </w:lvl>
    <w:lvl w:ilvl="4" w:tentative="0">
      <w:start w:val="1"/>
      <w:numFmt w:val="decimal"/>
      <w:lvlText w:val="%1.%2.%3.%4.%5"/>
      <w:lvlJc w:val="left"/>
      <w:pPr>
        <w:tabs>
          <w:tab w:val="left" w:pos="3570"/>
        </w:tabs>
        <w:ind w:left="1900" w:hanging="850"/>
      </w:pPr>
      <w:rPr>
        <w:rFonts w:hint="eastAsia"/>
      </w:rPr>
    </w:lvl>
    <w:lvl w:ilvl="5" w:tentative="0">
      <w:start w:val="1"/>
      <w:numFmt w:val="decimal"/>
      <w:lvlText w:val="%1.%2.%3.%4.%5.%6"/>
      <w:lvlJc w:val="left"/>
      <w:pPr>
        <w:tabs>
          <w:tab w:val="left" w:pos="4355"/>
        </w:tabs>
        <w:ind w:left="2609" w:hanging="1134"/>
      </w:pPr>
      <w:rPr>
        <w:rFonts w:hint="eastAsia"/>
      </w:rPr>
    </w:lvl>
    <w:lvl w:ilvl="6" w:tentative="0">
      <w:start w:val="1"/>
      <w:numFmt w:val="decimal"/>
      <w:lvlText w:val="%1.%2.%3.%4.%5.%6.%7"/>
      <w:lvlJc w:val="left"/>
      <w:pPr>
        <w:tabs>
          <w:tab w:val="left" w:pos="5140"/>
        </w:tabs>
        <w:ind w:left="3176" w:hanging="1276"/>
      </w:pPr>
      <w:rPr>
        <w:rFonts w:hint="eastAsia"/>
      </w:rPr>
    </w:lvl>
    <w:lvl w:ilvl="7" w:tentative="0">
      <w:start w:val="1"/>
      <w:numFmt w:val="decimal"/>
      <w:lvlText w:val="%1.%2.%3.%4.%5.%6.%7.%8"/>
      <w:lvlJc w:val="left"/>
      <w:pPr>
        <w:tabs>
          <w:tab w:val="left" w:pos="6285"/>
        </w:tabs>
        <w:ind w:left="3743" w:hanging="1418"/>
      </w:pPr>
      <w:rPr>
        <w:rFonts w:hint="eastAsia"/>
      </w:rPr>
    </w:lvl>
    <w:lvl w:ilvl="8" w:tentative="0">
      <w:start w:val="1"/>
      <w:numFmt w:val="decimal"/>
      <w:lvlText w:val="%1.%2.%3.%4.%5.%6.%7.%8.%9"/>
      <w:lvlJc w:val="left"/>
      <w:pPr>
        <w:tabs>
          <w:tab w:val="left" w:pos="7071"/>
        </w:tabs>
        <w:ind w:left="4451" w:hanging="1700"/>
      </w:pPr>
      <w:rPr>
        <w:rFonts w:hint="eastAsia"/>
      </w:rPr>
    </w:lvl>
  </w:abstractNum>
  <w:abstractNum w:abstractNumId="33">
    <w:nsid w:val="44C50F90"/>
    <w:multiLevelType w:val="multilevel"/>
    <w:tmpl w:val="44C50F90"/>
    <w:lvl w:ilvl="0" w:tentative="0">
      <w:start w:val="1"/>
      <w:numFmt w:val="lowerLetter"/>
      <w:pStyle w:val="332"/>
      <w:lvlText w:val="%1)"/>
      <w:lvlJc w:val="left"/>
      <w:pPr>
        <w:tabs>
          <w:tab w:val="left" w:pos="851"/>
        </w:tabs>
        <w:ind w:left="851" w:hanging="426"/>
      </w:pPr>
      <w:rPr>
        <w:rFonts w:hint="eastAsia" w:ascii="宋体" w:hAnsi="Times New Roman" w:eastAsia="宋体"/>
        <w:sz w:val="21"/>
      </w:rPr>
    </w:lvl>
    <w:lvl w:ilvl="1" w:tentative="0">
      <w:start w:val="1"/>
      <w:numFmt w:val="decimal"/>
      <w:lvlText w:val="%2)"/>
      <w:lvlJc w:val="left"/>
      <w:pPr>
        <w:tabs>
          <w:tab w:val="left" w:pos="1276"/>
        </w:tabs>
        <w:ind w:left="1276" w:hanging="425"/>
      </w:pPr>
      <w:rPr>
        <w:rFonts w:hint="eastAsia" w:ascii="宋体" w:hAnsi="Times New Roman" w:eastAsia="宋体"/>
        <w:sz w:val="21"/>
      </w:rPr>
    </w:lvl>
    <w:lvl w:ilvl="2" w:tentative="0">
      <w:start w:val="1"/>
      <w:numFmt w:val="decimal"/>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34">
    <w:nsid w:val="47EE2D9A"/>
    <w:multiLevelType w:val="multilevel"/>
    <w:tmpl w:val="47EE2D9A"/>
    <w:lvl w:ilvl="0" w:tentative="0">
      <w:start w:val="1"/>
      <w:numFmt w:val="upperRoman"/>
      <w:pStyle w:val="214"/>
      <w:lvlText w:val="%1、"/>
      <w:lvlJc w:val="left"/>
      <w:pPr>
        <w:tabs>
          <w:tab w:val="left" w:pos="420"/>
        </w:tabs>
        <w:ind w:left="420" w:hanging="420"/>
      </w:pPr>
      <w:rPr>
        <w:rFonts w:hint="default" w:ascii="Times New Roman" w:hAnsi="Times New Roman" w:eastAsia="宋体"/>
        <w:b/>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5">
    <w:nsid w:val="499803BA"/>
    <w:multiLevelType w:val="multilevel"/>
    <w:tmpl w:val="499803BA"/>
    <w:lvl w:ilvl="0" w:tentative="0">
      <w:start w:val="5"/>
      <w:numFmt w:val="decimal"/>
      <w:pStyle w:val="233"/>
      <w:lvlText w:val="%1"/>
      <w:lvlJc w:val="left"/>
      <w:pPr>
        <w:tabs>
          <w:tab w:val="left" w:pos="1685"/>
        </w:tabs>
        <w:ind w:left="1685" w:hanging="425"/>
      </w:pPr>
      <w:rPr>
        <w:rFonts w:hint="eastAsia"/>
        <w:b/>
        <w:i w:val="0"/>
      </w:rPr>
    </w:lvl>
    <w:lvl w:ilvl="1" w:tentative="0">
      <w:start w:val="3"/>
      <w:numFmt w:val="decimal"/>
      <w:lvlText w:val="%1.%2"/>
      <w:lvlJc w:val="left"/>
      <w:pPr>
        <w:tabs>
          <w:tab w:val="left" w:pos="2765"/>
        </w:tabs>
        <w:ind w:left="2252" w:hanging="567"/>
      </w:pPr>
      <w:rPr>
        <w:rFonts w:hint="eastAsia"/>
        <w:b/>
        <w:i w:val="0"/>
      </w:rPr>
    </w:lvl>
    <w:lvl w:ilvl="2" w:tentative="0">
      <w:start w:val="1"/>
      <w:numFmt w:val="decimal"/>
      <w:lvlText w:val="%1.%2.%3"/>
      <w:lvlJc w:val="left"/>
      <w:pPr>
        <w:tabs>
          <w:tab w:val="left" w:pos="3551"/>
        </w:tabs>
        <w:ind w:left="2678" w:hanging="767"/>
      </w:pPr>
      <w:rPr>
        <w:rFonts w:hint="eastAsia"/>
        <w:b/>
        <w:i w:val="0"/>
      </w:rPr>
    </w:lvl>
    <w:lvl w:ilvl="3" w:tentative="0">
      <w:start w:val="1"/>
      <w:numFmt w:val="decimal"/>
      <w:lvlText w:val="%1.%2.%3.%4"/>
      <w:lvlJc w:val="left"/>
      <w:pPr>
        <w:tabs>
          <w:tab w:val="left" w:pos="4336"/>
        </w:tabs>
        <w:ind w:left="3244" w:hanging="708"/>
      </w:pPr>
      <w:rPr>
        <w:rFonts w:hint="eastAsia"/>
      </w:rPr>
    </w:lvl>
    <w:lvl w:ilvl="4" w:tentative="0">
      <w:start w:val="1"/>
      <w:numFmt w:val="decimal"/>
      <w:lvlText w:val="%1.%2.%3.%4.%5"/>
      <w:lvlJc w:val="left"/>
      <w:pPr>
        <w:tabs>
          <w:tab w:val="left" w:pos="5481"/>
        </w:tabs>
        <w:ind w:left="3811" w:hanging="850"/>
      </w:pPr>
      <w:rPr>
        <w:rFonts w:hint="eastAsia"/>
      </w:rPr>
    </w:lvl>
    <w:lvl w:ilvl="5" w:tentative="0">
      <w:start w:val="1"/>
      <w:numFmt w:val="decimal"/>
      <w:lvlText w:val="%1.%2.%3.%4.%5.%6"/>
      <w:lvlJc w:val="left"/>
      <w:pPr>
        <w:tabs>
          <w:tab w:val="left" w:pos="6266"/>
        </w:tabs>
        <w:ind w:left="4520" w:hanging="1134"/>
      </w:pPr>
      <w:rPr>
        <w:rFonts w:hint="eastAsia"/>
      </w:rPr>
    </w:lvl>
    <w:lvl w:ilvl="6" w:tentative="0">
      <w:start w:val="1"/>
      <w:numFmt w:val="decimal"/>
      <w:lvlText w:val="%1.%2.%3.%4.%5.%6.%7"/>
      <w:lvlJc w:val="left"/>
      <w:pPr>
        <w:tabs>
          <w:tab w:val="left" w:pos="7051"/>
        </w:tabs>
        <w:ind w:left="5087" w:hanging="1276"/>
      </w:pPr>
      <w:rPr>
        <w:rFonts w:hint="eastAsia"/>
      </w:rPr>
    </w:lvl>
    <w:lvl w:ilvl="7" w:tentative="0">
      <w:start w:val="1"/>
      <w:numFmt w:val="decimal"/>
      <w:lvlText w:val="%1.%2.%3.%4.%5.%6.%7.%8"/>
      <w:lvlJc w:val="left"/>
      <w:pPr>
        <w:tabs>
          <w:tab w:val="left" w:pos="8196"/>
        </w:tabs>
        <w:ind w:left="5654" w:hanging="1418"/>
      </w:pPr>
      <w:rPr>
        <w:rFonts w:hint="eastAsia"/>
      </w:rPr>
    </w:lvl>
    <w:lvl w:ilvl="8" w:tentative="0">
      <w:start w:val="1"/>
      <w:numFmt w:val="decimal"/>
      <w:lvlText w:val="%1.%2.%3.%4.%5.%6.%7.%8.%9"/>
      <w:lvlJc w:val="left"/>
      <w:pPr>
        <w:tabs>
          <w:tab w:val="left" w:pos="8982"/>
        </w:tabs>
        <w:ind w:left="6362" w:hanging="1700"/>
      </w:pPr>
      <w:rPr>
        <w:rFonts w:hint="eastAsia"/>
      </w:rPr>
    </w:lvl>
  </w:abstractNum>
  <w:abstractNum w:abstractNumId="36">
    <w:nsid w:val="4AC369BE"/>
    <w:multiLevelType w:val="multilevel"/>
    <w:tmpl w:val="4AC369BE"/>
    <w:lvl w:ilvl="0" w:tentative="0">
      <w:start w:val="4"/>
      <w:numFmt w:val="decimal"/>
      <w:pStyle w:val="231"/>
      <w:lvlText w:val="%1"/>
      <w:lvlJc w:val="left"/>
      <w:pPr>
        <w:tabs>
          <w:tab w:val="left" w:pos="845"/>
        </w:tabs>
        <w:ind w:left="845" w:hanging="425"/>
      </w:pPr>
      <w:rPr>
        <w:rFonts w:hint="eastAsia"/>
        <w:b/>
        <w:i w:val="0"/>
      </w:rPr>
    </w:lvl>
    <w:lvl w:ilvl="1" w:tentative="0">
      <w:start w:val="20"/>
      <w:numFmt w:val="decimal"/>
      <w:lvlText w:val="%1.%2"/>
      <w:lvlJc w:val="left"/>
      <w:pPr>
        <w:tabs>
          <w:tab w:val="left" w:pos="1925"/>
        </w:tabs>
        <w:ind w:left="1412" w:hanging="567"/>
      </w:pPr>
      <w:rPr>
        <w:rFonts w:hint="eastAsia"/>
        <w:b/>
        <w:i w:val="0"/>
      </w:rPr>
    </w:lvl>
    <w:lvl w:ilvl="2" w:tentative="0">
      <w:start w:val="1"/>
      <w:numFmt w:val="decimal"/>
      <w:lvlText w:val="%1.%2.%3"/>
      <w:lvlJc w:val="left"/>
      <w:pPr>
        <w:tabs>
          <w:tab w:val="left" w:pos="2711"/>
        </w:tabs>
        <w:ind w:left="1838" w:hanging="767"/>
      </w:pPr>
      <w:rPr>
        <w:rFonts w:hint="eastAsia"/>
        <w:b/>
        <w:i w:val="0"/>
      </w:rPr>
    </w:lvl>
    <w:lvl w:ilvl="3" w:tentative="0">
      <w:start w:val="1"/>
      <w:numFmt w:val="decimal"/>
      <w:lvlText w:val="%1.%2.%3.%4"/>
      <w:lvlJc w:val="left"/>
      <w:pPr>
        <w:tabs>
          <w:tab w:val="left" w:pos="3496"/>
        </w:tabs>
        <w:ind w:left="2404" w:hanging="708"/>
      </w:pPr>
      <w:rPr>
        <w:rFonts w:hint="eastAsia"/>
      </w:rPr>
    </w:lvl>
    <w:lvl w:ilvl="4" w:tentative="0">
      <w:start w:val="1"/>
      <w:numFmt w:val="decimal"/>
      <w:lvlText w:val="%1.%2.%3.%4.%5"/>
      <w:lvlJc w:val="left"/>
      <w:pPr>
        <w:tabs>
          <w:tab w:val="left" w:pos="4641"/>
        </w:tabs>
        <w:ind w:left="2971" w:hanging="850"/>
      </w:pPr>
      <w:rPr>
        <w:rFonts w:hint="eastAsia"/>
      </w:rPr>
    </w:lvl>
    <w:lvl w:ilvl="5" w:tentative="0">
      <w:start w:val="1"/>
      <w:numFmt w:val="decimal"/>
      <w:lvlText w:val="%1.%2.%3.%4.%5.%6"/>
      <w:lvlJc w:val="left"/>
      <w:pPr>
        <w:tabs>
          <w:tab w:val="left" w:pos="5426"/>
        </w:tabs>
        <w:ind w:left="3680" w:hanging="1134"/>
      </w:pPr>
      <w:rPr>
        <w:rFonts w:hint="eastAsia"/>
      </w:rPr>
    </w:lvl>
    <w:lvl w:ilvl="6" w:tentative="0">
      <w:start w:val="1"/>
      <w:numFmt w:val="decimal"/>
      <w:lvlText w:val="%1.%2.%3.%4.%5.%6.%7"/>
      <w:lvlJc w:val="left"/>
      <w:pPr>
        <w:tabs>
          <w:tab w:val="left" w:pos="6211"/>
        </w:tabs>
        <w:ind w:left="4247" w:hanging="1276"/>
      </w:pPr>
      <w:rPr>
        <w:rFonts w:hint="eastAsia"/>
      </w:rPr>
    </w:lvl>
    <w:lvl w:ilvl="7" w:tentative="0">
      <w:start w:val="1"/>
      <w:numFmt w:val="decimal"/>
      <w:lvlText w:val="%1.%2.%3.%4.%5.%6.%7.%8"/>
      <w:lvlJc w:val="left"/>
      <w:pPr>
        <w:tabs>
          <w:tab w:val="left" w:pos="7356"/>
        </w:tabs>
        <w:ind w:left="4814" w:hanging="1418"/>
      </w:pPr>
      <w:rPr>
        <w:rFonts w:hint="eastAsia"/>
      </w:rPr>
    </w:lvl>
    <w:lvl w:ilvl="8" w:tentative="0">
      <w:start w:val="1"/>
      <w:numFmt w:val="decimal"/>
      <w:lvlText w:val="%1.%2.%3.%4.%5.%6.%7.%8.%9"/>
      <w:lvlJc w:val="left"/>
      <w:pPr>
        <w:tabs>
          <w:tab w:val="left" w:pos="8142"/>
        </w:tabs>
        <w:ind w:left="5522" w:hanging="1700"/>
      </w:pPr>
      <w:rPr>
        <w:rFonts w:hint="eastAsia"/>
      </w:rPr>
    </w:lvl>
  </w:abstractNum>
  <w:abstractNum w:abstractNumId="37">
    <w:nsid w:val="5AC87AE9"/>
    <w:multiLevelType w:val="multilevel"/>
    <w:tmpl w:val="5AC87AE9"/>
    <w:lvl w:ilvl="0" w:tentative="0">
      <w:start w:val="4"/>
      <w:numFmt w:val="decimal"/>
      <w:pStyle w:val="230"/>
      <w:lvlText w:val="%1"/>
      <w:lvlJc w:val="left"/>
      <w:pPr>
        <w:tabs>
          <w:tab w:val="left" w:pos="845"/>
        </w:tabs>
        <w:ind w:left="845" w:hanging="425"/>
      </w:pPr>
      <w:rPr>
        <w:rFonts w:hint="eastAsia"/>
        <w:b/>
        <w:i w:val="0"/>
      </w:rPr>
    </w:lvl>
    <w:lvl w:ilvl="1" w:tentative="0">
      <w:start w:val="19"/>
      <w:numFmt w:val="decimal"/>
      <w:lvlText w:val="%1.%2"/>
      <w:lvlJc w:val="left"/>
      <w:pPr>
        <w:tabs>
          <w:tab w:val="left" w:pos="1925"/>
        </w:tabs>
        <w:ind w:left="1412" w:hanging="567"/>
      </w:pPr>
      <w:rPr>
        <w:rFonts w:hint="eastAsia"/>
        <w:b/>
        <w:i w:val="0"/>
      </w:rPr>
    </w:lvl>
    <w:lvl w:ilvl="2" w:tentative="0">
      <w:start w:val="1"/>
      <w:numFmt w:val="decimal"/>
      <w:lvlText w:val="%1.%2.%3"/>
      <w:lvlJc w:val="left"/>
      <w:pPr>
        <w:tabs>
          <w:tab w:val="left" w:pos="2711"/>
        </w:tabs>
        <w:ind w:left="1838" w:hanging="767"/>
      </w:pPr>
      <w:rPr>
        <w:rFonts w:hint="eastAsia"/>
        <w:b/>
        <w:i w:val="0"/>
      </w:rPr>
    </w:lvl>
    <w:lvl w:ilvl="3" w:tentative="0">
      <w:start w:val="1"/>
      <w:numFmt w:val="decimal"/>
      <w:lvlText w:val="%1.%2.%3.%4"/>
      <w:lvlJc w:val="left"/>
      <w:pPr>
        <w:tabs>
          <w:tab w:val="left" w:pos="3496"/>
        </w:tabs>
        <w:ind w:left="2404" w:hanging="708"/>
      </w:pPr>
      <w:rPr>
        <w:rFonts w:hint="eastAsia"/>
      </w:rPr>
    </w:lvl>
    <w:lvl w:ilvl="4" w:tentative="0">
      <w:start w:val="1"/>
      <w:numFmt w:val="decimal"/>
      <w:lvlText w:val="%1.%2.%3.%4.%5"/>
      <w:lvlJc w:val="left"/>
      <w:pPr>
        <w:tabs>
          <w:tab w:val="left" w:pos="4641"/>
        </w:tabs>
        <w:ind w:left="2971" w:hanging="850"/>
      </w:pPr>
      <w:rPr>
        <w:rFonts w:hint="eastAsia"/>
      </w:rPr>
    </w:lvl>
    <w:lvl w:ilvl="5" w:tentative="0">
      <w:start w:val="1"/>
      <w:numFmt w:val="decimal"/>
      <w:lvlText w:val="%1.%2.%3.%4.%5.%6"/>
      <w:lvlJc w:val="left"/>
      <w:pPr>
        <w:tabs>
          <w:tab w:val="left" w:pos="5426"/>
        </w:tabs>
        <w:ind w:left="3680" w:hanging="1134"/>
      </w:pPr>
      <w:rPr>
        <w:rFonts w:hint="eastAsia"/>
      </w:rPr>
    </w:lvl>
    <w:lvl w:ilvl="6" w:tentative="0">
      <w:start w:val="1"/>
      <w:numFmt w:val="decimal"/>
      <w:lvlText w:val="%1.%2.%3.%4.%5.%6.%7"/>
      <w:lvlJc w:val="left"/>
      <w:pPr>
        <w:tabs>
          <w:tab w:val="left" w:pos="6211"/>
        </w:tabs>
        <w:ind w:left="4247" w:hanging="1276"/>
      </w:pPr>
      <w:rPr>
        <w:rFonts w:hint="eastAsia"/>
      </w:rPr>
    </w:lvl>
    <w:lvl w:ilvl="7" w:tentative="0">
      <w:start w:val="1"/>
      <w:numFmt w:val="decimal"/>
      <w:lvlText w:val="%1.%2.%3.%4.%5.%6.%7.%8"/>
      <w:lvlJc w:val="left"/>
      <w:pPr>
        <w:tabs>
          <w:tab w:val="left" w:pos="7356"/>
        </w:tabs>
        <w:ind w:left="4814" w:hanging="1418"/>
      </w:pPr>
      <w:rPr>
        <w:rFonts w:hint="eastAsia"/>
      </w:rPr>
    </w:lvl>
    <w:lvl w:ilvl="8" w:tentative="0">
      <w:start w:val="1"/>
      <w:numFmt w:val="decimal"/>
      <w:lvlText w:val="%1.%2.%3.%4.%5.%6.%7.%8.%9"/>
      <w:lvlJc w:val="left"/>
      <w:pPr>
        <w:tabs>
          <w:tab w:val="left" w:pos="8142"/>
        </w:tabs>
        <w:ind w:left="5522" w:hanging="1700"/>
      </w:pPr>
      <w:rPr>
        <w:rFonts w:hint="eastAsia"/>
      </w:rPr>
    </w:lvl>
  </w:abstractNum>
  <w:abstractNum w:abstractNumId="38">
    <w:nsid w:val="5C2F3F99"/>
    <w:multiLevelType w:val="multilevel"/>
    <w:tmpl w:val="5C2F3F99"/>
    <w:lvl w:ilvl="0" w:tentative="0">
      <w:start w:val="5"/>
      <w:numFmt w:val="decimal"/>
      <w:pStyle w:val="232"/>
      <w:lvlText w:val="%1"/>
      <w:lvlJc w:val="left"/>
      <w:pPr>
        <w:tabs>
          <w:tab w:val="left" w:pos="1265"/>
        </w:tabs>
        <w:ind w:left="1265" w:hanging="425"/>
      </w:pPr>
      <w:rPr>
        <w:rFonts w:hint="eastAsia"/>
        <w:b/>
        <w:i w:val="0"/>
      </w:rPr>
    </w:lvl>
    <w:lvl w:ilvl="1" w:tentative="0">
      <w:start w:val="1"/>
      <w:numFmt w:val="decimal"/>
      <w:lvlText w:val="%1.%2"/>
      <w:lvlJc w:val="left"/>
      <w:pPr>
        <w:tabs>
          <w:tab w:val="left" w:pos="2345"/>
        </w:tabs>
        <w:ind w:left="1832" w:hanging="567"/>
      </w:pPr>
      <w:rPr>
        <w:rFonts w:hint="eastAsia"/>
        <w:b/>
        <w:i w:val="0"/>
      </w:rPr>
    </w:lvl>
    <w:lvl w:ilvl="2" w:tentative="0">
      <w:start w:val="1"/>
      <w:numFmt w:val="decimal"/>
      <w:lvlText w:val="%1.%2.%3"/>
      <w:lvlJc w:val="left"/>
      <w:pPr>
        <w:tabs>
          <w:tab w:val="left" w:pos="3131"/>
        </w:tabs>
        <w:ind w:left="2258" w:hanging="767"/>
      </w:pPr>
      <w:rPr>
        <w:rFonts w:hint="eastAsia"/>
        <w:b/>
        <w:i w:val="0"/>
      </w:rPr>
    </w:lvl>
    <w:lvl w:ilvl="3" w:tentative="0">
      <w:start w:val="1"/>
      <w:numFmt w:val="decimal"/>
      <w:lvlText w:val="%1.%2.%3.%4"/>
      <w:lvlJc w:val="left"/>
      <w:pPr>
        <w:tabs>
          <w:tab w:val="left" w:pos="3916"/>
        </w:tabs>
        <w:ind w:left="2824" w:hanging="708"/>
      </w:pPr>
      <w:rPr>
        <w:rFonts w:hint="eastAsia"/>
      </w:rPr>
    </w:lvl>
    <w:lvl w:ilvl="4" w:tentative="0">
      <w:start w:val="1"/>
      <w:numFmt w:val="decimal"/>
      <w:lvlText w:val="%1.%2.%3.%4.%5"/>
      <w:lvlJc w:val="left"/>
      <w:pPr>
        <w:tabs>
          <w:tab w:val="left" w:pos="5061"/>
        </w:tabs>
        <w:ind w:left="3391" w:hanging="850"/>
      </w:pPr>
      <w:rPr>
        <w:rFonts w:hint="eastAsia"/>
      </w:rPr>
    </w:lvl>
    <w:lvl w:ilvl="5" w:tentative="0">
      <w:start w:val="1"/>
      <w:numFmt w:val="decimal"/>
      <w:lvlText w:val="%1.%2.%3.%4.%5.%6"/>
      <w:lvlJc w:val="left"/>
      <w:pPr>
        <w:tabs>
          <w:tab w:val="left" w:pos="5846"/>
        </w:tabs>
        <w:ind w:left="4100" w:hanging="1134"/>
      </w:pPr>
      <w:rPr>
        <w:rFonts w:hint="eastAsia"/>
      </w:rPr>
    </w:lvl>
    <w:lvl w:ilvl="6" w:tentative="0">
      <w:start w:val="1"/>
      <w:numFmt w:val="decimal"/>
      <w:lvlText w:val="%1.%2.%3.%4.%5.%6.%7"/>
      <w:lvlJc w:val="left"/>
      <w:pPr>
        <w:tabs>
          <w:tab w:val="left" w:pos="6631"/>
        </w:tabs>
        <w:ind w:left="4667" w:hanging="1276"/>
      </w:pPr>
      <w:rPr>
        <w:rFonts w:hint="eastAsia"/>
      </w:rPr>
    </w:lvl>
    <w:lvl w:ilvl="7" w:tentative="0">
      <w:start w:val="1"/>
      <w:numFmt w:val="decimal"/>
      <w:lvlText w:val="%1.%2.%3.%4.%5.%6.%7.%8"/>
      <w:lvlJc w:val="left"/>
      <w:pPr>
        <w:tabs>
          <w:tab w:val="left" w:pos="7776"/>
        </w:tabs>
        <w:ind w:left="5234" w:hanging="1418"/>
      </w:pPr>
      <w:rPr>
        <w:rFonts w:hint="eastAsia"/>
      </w:rPr>
    </w:lvl>
    <w:lvl w:ilvl="8" w:tentative="0">
      <w:start w:val="1"/>
      <w:numFmt w:val="decimal"/>
      <w:lvlText w:val="%1.%2.%3.%4.%5.%6.%7.%8.%9"/>
      <w:lvlJc w:val="left"/>
      <w:pPr>
        <w:tabs>
          <w:tab w:val="left" w:pos="8562"/>
        </w:tabs>
        <w:ind w:left="5942" w:hanging="1700"/>
      </w:pPr>
      <w:rPr>
        <w:rFonts w:hint="eastAsia"/>
      </w:rPr>
    </w:lvl>
  </w:abstractNum>
  <w:abstractNum w:abstractNumId="39">
    <w:nsid w:val="5E361A01"/>
    <w:multiLevelType w:val="multilevel"/>
    <w:tmpl w:val="5E361A01"/>
    <w:lvl w:ilvl="0" w:tentative="0">
      <w:start w:val="1"/>
      <w:numFmt w:val="decimal"/>
      <w:pStyle w:val="169"/>
      <w:lvlText w:val="10.0.%1"/>
      <w:lvlJc w:val="left"/>
      <w:pPr>
        <w:tabs>
          <w:tab w:val="left" w:pos="700"/>
        </w:tabs>
        <w:ind w:left="700" w:hanging="700"/>
      </w:pPr>
      <w:rPr>
        <w:rFonts w:hint="default" w:ascii="Arial" w:hAnsi="Arial"/>
        <w:b/>
        <w:i w:val="0"/>
        <w:sz w:val="21"/>
        <w:szCs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0">
    <w:nsid w:val="5FCC5311"/>
    <w:multiLevelType w:val="multilevel"/>
    <w:tmpl w:val="5FCC5311"/>
    <w:lvl w:ilvl="0" w:tentative="0">
      <w:start w:val="4"/>
      <w:numFmt w:val="decimal"/>
      <w:pStyle w:val="228"/>
      <w:lvlText w:val="%1"/>
      <w:lvlJc w:val="left"/>
      <w:pPr>
        <w:tabs>
          <w:tab w:val="left" w:pos="614"/>
        </w:tabs>
        <w:ind w:left="614" w:hanging="425"/>
      </w:pPr>
      <w:rPr>
        <w:rFonts w:hint="eastAsia"/>
        <w:b/>
        <w:i w:val="0"/>
      </w:rPr>
    </w:lvl>
    <w:lvl w:ilvl="1" w:tentative="0">
      <w:start w:val="16"/>
      <w:numFmt w:val="decimal"/>
      <w:lvlText w:val="%1.%2"/>
      <w:lvlJc w:val="left"/>
      <w:pPr>
        <w:tabs>
          <w:tab w:val="left" w:pos="1694"/>
        </w:tabs>
        <w:ind w:left="1181" w:hanging="567"/>
      </w:pPr>
      <w:rPr>
        <w:rFonts w:hint="eastAsia"/>
        <w:b/>
        <w:i w:val="0"/>
      </w:rPr>
    </w:lvl>
    <w:lvl w:ilvl="2" w:tentative="0">
      <w:start w:val="1"/>
      <w:numFmt w:val="decimal"/>
      <w:lvlText w:val="%1.%2.%3"/>
      <w:lvlJc w:val="left"/>
      <w:pPr>
        <w:tabs>
          <w:tab w:val="left" w:pos="2480"/>
        </w:tabs>
        <w:ind w:left="1607" w:hanging="767"/>
      </w:pPr>
      <w:rPr>
        <w:rFonts w:hint="eastAsia"/>
        <w:b/>
        <w:i w:val="0"/>
      </w:rPr>
    </w:lvl>
    <w:lvl w:ilvl="3" w:tentative="0">
      <w:start w:val="1"/>
      <w:numFmt w:val="decimal"/>
      <w:lvlText w:val="%1.%2.%3.%4"/>
      <w:lvlJc w:val="left"/>
      <w:pPr>
        <w:tabs>
          <w:tab w:val="left" w:pos="3265"/>
        </w:tabs>
        <w:ind w:left="2173" w:hanging="708"/>
      </w:pPr>
      <w:rPr>
        <w:rFonts w:hint="eastAsia"/>
      </w:rPr>
    </w:lvl>
    <w:lvl w:ilvl="4" w:tentative="0">
      <w:start w:val="1"/>
      <w:numFmt w:val="decimal"/>
      <w:lvlText w:val="%1.%2.%3.%4.%5"/>
      <w:lvlJc w:val="left"/>
      <w:pPr>
        <w:tabs>
          <w:tab w:val="left" w:pos="4410"/>
        </w:tabs>
        <w:ind w:left="2740" w:hanging="850"/>
      </w:pPr>
      <w:rPr>
        <w:rFonts w:hint="eastAsia"/>
      </w:rPr>
    </w:lvl>
    <w:lvl w:ilvl="5" w:tentative="0">
      <w:start w:val="1"/>
      <w:numFmt w:val="decimal"/>
      <w:lvlText w:val="%1.%2.%3.%4.%5.%6"/>
      <w:lvlJc w:val="left"/>
      <w:pPr>
        <w:tabs>
          <w:tab w:val="left" w:pos="5195"/>
        </w:tabs>
        <w:ind w:left="3449" w:hanging="1134"/>
      </w:pPr>
      <w:rPr>
        <w:rFonts w:hint="eastAsia"/>
      </w:rPr>
    </w:lvl>
    <w:lvl w:ilvl="6" w:tentative="0">
      <w:start w:val="1"/>
      <w:numFmt w:val="decimal"/>
      <w:lvlText w:val="%1.%2.%3.%4.%5.%6.%7"/>
      <w:lvlJc w:val="left"/>
      <w:pPr>
        <w:tabs>
          <w:tab w:val="left" w:pos="5980"/>
        </w:tabs>
        <w:ind w:left="4016" w:hanging="1276"/>
      </w:pPr>
      <w:rPr>
        <w:rFonts w:hint="eastAsia"/>
      </w:rPr>
    </w:lvl>
    <w:lvl w:ilvl="7" w:tentative="0">
      <w:start w:val="1"/>
      <w:numFmt w:val="decimal"/>
      <w:lvlText w:val="%1.%2.%3.%4.%5.%6.%7.%8"/>
      <w:lvlJc w:val="left"/>
      <w:pPr>
        <w:tabs>
          <w:tab w:val="left" w:pos="7125"/>
        </w:tabs>
        <w:ind w:left="4583" w:hanging="1418"/>
      </w:pPr>
      <w:rPr>
        <w:rFonts w:hint="eastAsia"/>
      </w:rPr>
    </w:lvl>
    <w:lvl w:ilvl="8" w:tentative="0">
      <w:start w:val="1"/>
      <w:numFmt w:val="decimal"/>
      <w:lvlText w:val="%1.%2.%3.%4.%5.%6.%7.%8.%9"/>
      <w:lvlJc w:val="left"/>
      <w:pPr>
        <w:tabs>
          <w:tab w:val="left" w:pos="7911"/>
        </w:tabs>
        <w:ind w:left="5291" w:hanging="1700"/>
      </w:pPr>
      <w:rPr>
        <w:rFonts w:hint="eastAsia"/>
      </w:rPr>
    </w:lvl>
  </w:abstractNum>
  <w:abstractNum w:abstractNumId="41">
    <w:nsid w:val="60C11C05"/>
    <w:multiLevelType w:val="multilevel"/>
    <w:tmpl w:val="60C11C05"/>
    <w:lvl w:ilvl="0" w:tentative="0">
      <w:start w:val="1"/>
      <w:numFmt w:val="bullet"/>
      <w:pStyle w:val="189"/>
      <w:lvlText w:val=""/>
      <w:lvlJc w:val="left"/>
      <w:pPr>
        <w:tabs>
          <w:tab w:val="left" w:pos="1692"/>
        </w:tabs>
        <w:ind w:left="1692" w:hanging="420"/>
      </w:pPr>
      <w:rPr>
        <w:rFonts w:hint="default" w:ascii="Wingdings" w:hAnsi="Wingdings"/>
      </w:rPr>
    </w:lvl>
    <w:lvl w:ilvl="1" w:tentative="0">
      <w:start w:val="1"/>
      <w:numFmt w:val="bullet"/>
      <w:lvlText w:val=""/>
      <w:lvlJc w:val="left"/>
      <w:pPr>
        <w:tabs>
          <w:tab w:val="left" w:pos="2112"/>
        </w:tabs>
        <w:ind w:left="2112" w:hanging="420"/>
      </w:pPr>
      <w:rPr>
        <w:rFonts w:hint="default" w:ascii="Wingdings" w:hAnsi="Wingdings"/>
      </w:rPr>
    </w:lvl>
    <w:lvl w:ilvl="2" w:tentative="0">
      <w:start w:val="1"/>
      <w:numFmt w:val="bullet"/>
      <w:lvlText w:val=""/>
      <w:lvlJc w:val="left"/>
      <w:pPr>
        <w:tabs>
          <w:tab w:val="left" w:pos="2532"/>
        </w:tabs>
        <w:ind w:left="2532" w:hanging="420"/>
      </w:pPr>
      <w:rPr>
        <w:rFonts w:hint="default" w:ascii="Wingdings" w:hAnsi="Wingdings"/>
      </w:rPr>
    </w:lvl>
    <w:lvl w:ilvl="3" w:tentative="0">
      <w:start w:val="1"/>
      <w:numFmt w:val="bullet"/>
      <w:lvlText w:val=""/>
      <w:lvlJc w:val="left"/>
      <w:pPr>
        <w:tabs>
          <w:tab w:val="left" w:pos="2952"/>
        </w:tabs>
        <w:ind w:left="2952" w:hanging="420"/>
      </w:pPr>
      <w:rPr>
        <w:rFonts w:hint="default" w:ascii="Wingdings" w:hAnsi="Wingdings"/>
      </w:rPr>
    </w:lvl>
    <w:lvl w:ilvl="4" w:tentative="0">
      <w:start w:val="1"/>
      <w:numFmt w:val="bullet"/>
      <w:lvlText w:val=""/>
      <w:lvlJc w:val="left"/>
      <w:pPr>
        <w:tabs>
          <w:tab w:val="left" w:pos="3372"/>
        </w:tabs>
        <w:ind w:left="3372" w:hanging="420"/>
      </w:pPr>
      <w:rPr>
        <w:rFonts w:hint="default" w:ascii="Wingdings" w:hAnsi="Wingdings"/>
      </w:rPr>
    </w:lvl>
    <w:lvl w:ilvl="5" w:tentative="0">
      <w:start w:val="1"/>
      <w:numFmt w:val="bullet"/>
      <w:lvlText w:val=""/>
      <w:lvlJc w:val="left"/>
      <w:pPr>
        <w:tabs>
          <w:tab w:val="left" w:pos="3792"/>
        </w:tabs>
        <w:ind w:left="3792" w:hanging="420"/>
      </w:pPr>
      <w:rPr>
        <w:rFonts w:hint="default" w:ascii="Wingdings" w:hAnsi="Wingdings"/>
      </w:rPr>
    </w:lvl>
    <w:lvl w:ilvl="6" w:tentative="0">
      <w:start w:val="1"/>
      <w:numFmt w:val="bullet"/>
      <w:lvlText w:val=""/>
      <w:lvlJc w:val="left"/>
      <w:pPr>
        <w:tabs>
          <w:tab w:val="left" w:pos="4212"/>
        </w:tabs>
        <w:ind w:left="4212" w:hanging="420"/>
      </w:pPr>
      <w:rPr>
        <w:rFonts w:hint="default" w:ascii="Wingdings" w:hAnsi="Wingdings"/>
      </w:rPr>
    </w:lvl>
    <w:lvl w:ilvl="7" w:tentative="0">
      <w:start w:val="1"/>
      <w:numFmt w:val="bullet"/>
      <w:lvlText w:val=""/>
      <w:lvlJc w:val="left"/>
      <w:pPr>
        <w:tabs>
          <w:tab w:val="left" w:pos="4632"/>
        </w:tabs>
        <w:ind w:left="4632" w:hanging="420"/>
      </w:pPr>
      <w:rPr>
        <w:rFonts w:hint="default" w:ascii="Wingdings" w:hAnsi="Wingdings"/>
      </w:rPr>
    </w:lvl>
    <w:lvl w:ilvl="8" w:tentative="0">
      <w:start w:val="1"/>
      <w:numFmt w:val="bullet"/>
      <w:lvlText w:val=""/>
      <w:lvlJc w:val="left"/>
      <w:pPr>
        <w:tabs>
          <w:tab w:val="left" w:pos="5052"/>
        </w:tabs>
        <w:ind w:left="5052" w:hanging="420"/>
      </w:pPr>
      <w:rPr>
        <w:rFonts w:hint="default" w:ascii="Wingdings" w:hAnsi="Wingdings"/>
      </w:rPr>
    </w:lvl>
  </w:abstractNum>
  <w:abstractNum w:abstractNumId="42">
    <w:nsid w:val="62FA6269"/>
    <w:multiLevelType w:val="multilevel"/>
    <w:tmpl w:val="62FA6269"/>
    <w:lvl w:ilvl="0" w:tentative="0">
      <w:start w:val="4"/>
      <w:numFmt w:val="decimal"/>
      <w:pStyle w:val="202"/>
      <w:lvlText w:val="%1"/>
      <w:lvlJc w:val="left"/>
      <w:pPr>
        <w:tabs>
          <w:tab w:val="left" w:pos="-226"/>
        </w:tabs>
        <w:ind w:left="-226" w:hanging="425"/>
      </w:pPr>
      <w:rPr>
        <w:rFonts w:hint="eastAsia"/>
      </w:rPr>
    </w:lvl>
    <w:lvl w:ilvl="1" w:tentative="0">
      <w:start w:val="5"/>
      <w:numFmt w:val="decimal"/>
      <w:lvlText w:val="%1.%2"/>
      <w:lvlJc w:val="left"/>
      <w:pPr>
        <w:tabs>
          <w:tab w:val="left" w:pos="854"/>
        </w:tabs>
        <w:ind w:left="341" w:hanging="567"/>
      </w:pPr>
      <w:rPr>
        <w:rFonts w:hint="eastAsia"/>
      </w:rPr>
    </w:lvl>
    <w:lvl w:ilvl="2" w:tentative="0">
      <w:start w:val="1"/>
      <w:numFmt w:val="decimal"/>
      <w:lvlText w:val="%1.%2.%3"/>
      <w:lvlJc w:val="left"/>
      <w:pPr>
        <w:tabs>
          <w:tab w:val="left" w:pos="1640"/>
        </w:tabs>
        <w:ind w:left="767" w:hanging="767"/>
      </w:pPr>
      <w:rPr>
        <w:rFonts w:hint="eastAsia"/>
        <w:b/>
        <w:i w:val="0"/>
      </w:rPr>
    </w:lvl>
    <w:lvl w:ilvl="3" w:tentative="0">
      <w:start w:val="1"/>
      <w:numFmt w:val="decimal"/>
      <w:lvlText w:val="%1.%2.%3.%4"/>
      <w:lvlJc w:val="left"/>
      <w:pPr>
        <w:tabs>
          <w:tab w:val="left" w:pos="2425"/>
        </w:tabs>
        <w:ind w:left="1333" w:hanging="708"/>
      </w:pPr>
      <w:rPr>
        <w:rFonts w:hint="eastAsia"/>
      </w:rPr>
    </w:lvl>
    <w:lvl w:ilvl="4" w:tentative="0">
      <w:start w:val="1"/>
      <w:numFmt w:val="decimal"/>
      <w:lvlText w:val="%1.%2.%3.%4.%5"/>
      <w:lvlJc w:val="left"/>
      <w:pPr>
        <w:tabs>
          <w:tab w:val="left" w:pos="3570"/>
        </w:tabs>
        <w:ind w:left="1900" w:hanging="850"/>
      </w:pPr>
      <w:rPr>
        <w:rFonts w:hint="eastAsia"/>
      </w:rPr>
    </w:lvl>
    <w:lvl w:ilvl="5" w:tentative="0">
      <w:start w:val="1"/>
      <w:numFmt w:val="decimal"/>
      <w:lvlText w:val="%1.%2.%3.%4.%5.%6"/>
      <w:lvlJc w:val="left"/>
      <w:pPr>
        <w:tabs>
          <w:tab w:val="left" w:pos="4355"/>
        </w:tabs>
        <w:ind w:left="2609" w:hanging="1134"/>
      </w:pPr>
      <w:rPr>
        <w:rFonts w:hint="eastAsia"/>
      </w:rPr>
    </w:lvl>
    <w:lvl w:ilvl="6" w:tentative="0">
      <w:start w:val="1"/>
      <w:numFmt w:val="decimal"/>
      <w:lvlText w:val="%1.%2.%3.%4.%5.%6.%7"/>
      <w:lvlJc w:val="left"/>
      <w:pPr>
        <w:tabs>
          <w:tab w:val="left" w:pos="5140"/>
        </w:tabs>
        <w:ind w:left="3176" w:hanging="1276"/>
      </w:pPr>
      <w:rPr>
        <w:rFonts w:hint="eastAsia"/>
      </w:rPr>
    </w:lvl>
    <w:lvl w:ilvl="7" w:tentative="0">
      <w:start w:val="1"/>
      <w:numFmt w:val="decimal"/>
      <w:lvlText w:val="%1.%2.%3.%4.%5.%6.%7.%8"/>
      <w:lvlJc w:val="left"/>
      <w:pPr>
        <w:tabs>
          <w:tab w:val="left" w:pos="6285"/>
        </w:tabs>
        <w:ind w:left="3743" w:hanging="1418"/>
      </w:pPr>
      <w:rPr>
        <w:rFonts w:hint="eastAsia"/>
      </w:rPr>
    </w:lvl>
    <w:lvl w:ilvl="8" w:tentative="0">
      <w:start w:val="1"/>
      <w:numFmt w:val="decimal"/>
      <w:lvlText w:val="%1.%2.%3.%4.%5.%6.%7.%8.%9"/>
      <w:lvlJc w:val="left"/>
      <w:pPr>
        <w:tabs>
          <w:tab w:val="left" w:pos="7071"/>
        </w:tabs>
        <w:ind w:left="4451" w:hanging="1700"/>
      </w:pPr>
      <w:rPr>
        <w:rFonts w:hint="eastAsia"/>
      </w:rPr>
    </w:lvl>
  </w:abstractNum>
  <w:abstractNum w:abstractNumId="43">
    <w:nsid w:val="64514FC6"/>
    <w:multiLevelType w:val="multilevel"/>
    <w:tmpl w:val="64514FC6"/>
    <w:lvl w:ilvl="0" w:tentative="0">
      <w:start w:val="1"/>
      <w:numFmt w:val="decimal"/>
      <w:pStyle w:val="198"/>
      <w:lvlText w:val="5.7.%1"/>
      <w:lvlJc w:val="righ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67283CEC"/>
    <w:multiLevelType w:val="multilevel"/>
    <w:tmpl w:val="67283CEC"/>
    <w:lvl w:ilvl="0" w:tentative="0">
      <w:start w:val="1"/>
      <w:numFmt w:val="decimal"/>
      <w:pStyle w:val="203"/>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67E80BEA"/>
    <w:multiLevelType w:val="multilevel"/>
    <w:tmpl w:val="67E80BEA"/>
    <w:lvl w:ilvl="0" w:tentative="0">
      <w:start w:val="1"/>
      <w:numFmt w:val="decimal"/>
      <w:pStyle w:val="98"/>
      <w:lvlText w:val="8.0.%1"/>
      <w:lvlJc w:val="left"/>
      <w:pPr>
        <w:tabs>
          <w:tab w:val="left" w:pos="700"/>
        </w:tabs>
        <w:ind w:left="700" w:hanging="700"/>
      </w:pPr>
      <w:rPr>
        <w:rFonts w:hint="default" w:ascii="Arial" w:hAnsi="Arial"/>
        <w:b/>
        <w:i w:val="0"/>
        <w:sz w:val="21"/>
        <w:szCs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6">
    <w:nsid w:val="6C1070E9"/>
    <w:multiLevelType w:val="multilevel"/>
    <w:tmpl w:val="6C1070E9"/>
    <w:lvl w:ilvl="0" w:tentative="0">
      <w:start w:val="1"/>
      <w:numFmt w:val="decimal"/>
      <w:lvlText w:val="%1."/>
      <w:lvlJc w:val="left"/>
      <w:pPr>
        <w:tabs>
          <w:tab w:val="left" w:pos="-284"/>
        </w:tabs>
        <w:ind w:left="-284" w:hanging="425"/>
      </w:pPr>
      <w:rPr>
        <w:rFonts w:hint="eastAsia"/>
      </w:rPr>
    </w:lvl>
    <w:lvl w:ilvl="1" w:tentative="0">
      <w:start w:val="1"/>
      <w:numFmt w:val="decimal"/>
      <w:lvlText w:val="%1.%2"/>
      <w:lvlJc w:val="left"/>
      <w:pPr>
        <w:tabs>
          <w:tab w:val="left" w:pos="283"/>
        </w:tabs>
        <w:ind w:left="283" w:hanging="567"/>
      </w:pPr>
      <w:rPr>
        <w:rFonts w:hint="eastAsia"/>
      </w:rPr>
    </w:lvl>
    <w:lvl w:ilvl="2" w:tentative="0">
      <w:start w:val="1"/>
      <w:numFmt w:val="decimal"/>
      <w:lvlText w:val="%1.%2.%3"/>
      <w:lvlJc w:val="left"/>
      <w:pPr>
        <w:tabs>
          <w:tab w:val="left" w:pos="709"/>
        </w:tabs>
        <w:ind w:left="709" w:hanging="567"/>
      </w:pPr>
      <w:rPr>
        <w:rFonts w:hint="eastAsia"/>
      </w:rPr>
    </w:lvl>
    <w:lvl w:ilvl="3" w:tentative="0">
      <w:start w:val="1"/>
      <w:numFmt w:val="decimal"/>
      <w:pStyle w:val="79"/>
      <w:suff w:val="nothing"/>
      <w:lvlText w:val="%4."/>
      <w:lvlJc w:val="left"/>
      <w:pPr>
        <w:ind w:left="567" w:firstLine="0"/>
      </w:pPr>
      <w:rPr>
        <w:rFonts w:hint="eastAsia"/>
      </w:rPr>
    </w:lvl>
    <w:lvl w:ilvl="4" w:tentative="0">
      <w:start w:val="1"/>
      <w:numFmt w:val="decimal"/>
      <w:pStyle w:val="310"/>
      <w:lvlText w:val="%1.%2.%3.%4.%5"/>
      <w:lvlJc w:val="left"/>
      <w:pPr>
        <w:tabs>
          <w:tab w:val="left" w:pos="1842"/>
        </w:tabs>
        <w:ind w:left="1842" w:hanging="850"/>
      </w:pPr>
      <w:rPr>
        <w:rFonts w:hint="eastAsia"/>
      </w:rPr>
    </w:lvl>
    <w:lvl w:ilvl="5" w:tentative="0">
      <w:start w:val="1"/>
      <w:numFmt w:val="decimal"/>
      <w:pStyle w:val="308"/>
      <w:lvlText w:val="%1.%2.%3.%4.%5.%6"/>
      <w:lvlJc w:val="left"/>
      <w:pPr>
        <w:tabs>
          <w:tab w:val="left" w:pos="2551"/>
        </w:tabs>
        <w:ind w:left="2551" w:hanging="1134"/>
      </w:pPr>
      <w:rPr>
        <w:rFonts w:hint="eastAsia"/>
      </w:rPr>
    </w:lvl>
    <w:lvl w:ilvl="6" w:tentative="0">
      <w:start w:val="1"/>
      <w:numFmt w:val="decimal"/>
      <w:pStyle w:val="304"/>
      <w:lvlText w:val="%1.%2.%3.%4.%5.%6.%7"/>
      <w:lvlJc w:val="left"/>
      <w:pPr>
        <w:tabs>
          <w:tab w:val="left" w:pos="3118"/>
        </w:tabs>
        <w:ind w:left="3118" w:hanging="1276"/>
      </w:pPr>
      <w:rPr>
        <w:rFonts w:hint="eastAsia"/>
      </w:rPr>
    </w:lvl>
    <w:lvl w:ilvl="7" w:tentative="0">
      <w:start w:val="1"/>
      <w:numFmt w:val="decimal"/>
      <w:lvlText w:val="%1.%2.%3.%4.%5.%6.%7.%8"/>
      <w:lvlJc w:val="left"/>
      <w:pPr>
        <w:tabs>
          <w:tab w:val="left" w:pos="3685"/>
        </w:tabs>
        <w:ind w:left="3685" w:hanging="1418"/>
      </w:pPr>
      <w:rPr>
        <w:rFonts w:hint="eastAsia"/>
      </w:rPr>
    </w:lvl>
    <w:lvl w:ilvl="8" w:tentative="0">
      <w:start w:val="1"/>
      <w:numFmt w:val="decimal"/>
      <w:lvlText w:val="%1.%2.%3.%4.%5.%6.%7.%8.%9"/>
      <w:lvlJc w:val="left"/>
      <w:pPr>
        <w:tabs>
          <w:tab w:val="left" w:pos="4393"/>
        </w:tabs>
        <w:ind w:left="4393" w:hanging="1700"/>
      </w:pPr>
      <w:rPr>
        <w:rFonts w:hint="eastAsia"/>
      </w:rPr>
    </w:lvl>
  </w:abstractNum>
  <w:abstractNum w:abstractNumId="47">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pStyle w:val="331"/>
      <w:suff w:val="nothing"/>
      <w:lvlText w:val="%1%2　"/>
      <w:lvlJc w:val="left"/>
      <w:pPr>
        <w:ind w:left="0" w:firstLine="0"/>
      </w:pPr>
      <w:rPr>
        <w:rFonts w:hint="eastAsia" w:ascii="黑体" w:eastAsia="黑体"/>
        <w:b w:val="0"/>
        <w:i w:val="0"/>
        <w:sz w:val="21"/>
      </w:rPr>
    </w:lvl>
    <w:lvl w:ilvl="2" w:tentative="0">
      <w:start w:val="1"/>
      <w:numFmt w:val="decimal"/>
      <w:pStyle w:val="330"/>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329"/>
      <w:suff w:val="nothing"/>
      <w:lvlText w:val="%1%2.%3.%4　"/>
      <w:lvlJc w:val="left"/>
      <w:pPr>
        <w:ind w:left="0" w:firstLine="0"/>
      </w:pPr>
      <w:rPr>
        <w:rFonts w:hint="eastAsia" w:ascii="黑体" w:eastAsia="黑体"/>
        <w:b w:val="0"/>
        <w:i w:val="0"/>
        <w:sz w:val="21"/>
      </w:rPr>
    </w:lvl>
    <w:lvl w:ilvl="4" w:tentative="0">
      <w:start w:val="1"/>
      <w:numFmt w:val="decimal"/>
      <w:pStyle w:val="334"/>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0" w:firstLine="0"/>
      </w:pPr>
      <w:rPr>
        <w:rFonts w:hint="eastAsia"/>
      </w:rPr>
    </w:lvl>
    <w:lvl w:ilvl="8" w:tentative="0">
      <w:start w:val="1"/>
      <w:numFmt w:val="decimal"/>
      <w:lvlText w:val="%1.%2.%3.%4.%5.%6.%7.%8.%9"/>
      <w:lvlJc w:val="left"/>
      <w:pPr>
        <w:tabs>
          <w:tab w:val="left" w:pos="4777"/>
        </w:tabs>
        <w:ind w:left="0" w:firstLine="0"/>
      </w:pPr>
      <w:rPr>
        <w:rFonts w:hint="eastAsia"/>
      </w:rPr>
    </w:lvl>
  </w:abstractNum>
  <w:abstractNum w:abstractNumId="48">
    <w:nsid w:val="709555C4"/>
    <w:multiLevelType w:val="multilevel"/>
    <w:tmpl w:val="709555C4"/>
    <w:lvl w:ilvl="0" w:tentative="0">
      <w:start w:val="4"/>
      <w:numFmt w:val="decimal"/>
      <w:pStyle w:val="220"/>
      <w:lvlText w:val="%1"/>
      <w:lvlJc w:val="left"/>
      <w:pPr>
        <w:tabs>
          <w:tab w:val="left" w:pos="-226"/>
        </w:tabs>
        <w:ind w:left="-226" w:hanging="425"/>
      </w:pPr>
      <w:rPr>
        <w:rFonts w:hint="eastAsia"/>
        <w:b/>
        <w:i w:val="0"/>
      </w:rPr>
    </w:lvl>
    <w:lvl w:ilvl="1" w:tentative="0">
      <w:start w:val="8"/>
      <w:numFmt w:val="decimal"/>
      <w:lvlText w:val="%1.%2"/>
      <w:lvlJc w:val="left"/>
      <w:pPr>
        <w:tabs>
          <w:tab w:val="left" w:pos="854"/>
        </w:tabs>
        <w:ind w:left="341" w:hanging="567"/>
      </w:pPr>
      <w:rPr>
        <w:rFonts w:hint="eastAsia"/>
        <w:b/>
        <w:i w:val="0"/>
      </w:rPr>
    </w:lvl>
    <w:lvl w:ilvl="2" w:tentative="0">
      <w:start w:val="1"/>
      <w:numFmt w:val="decimal"/>
      <w:lvlText w:val="%1.%2.%3"/>
      <w:lvlJc w:val="left"/>
      <w:pPr>
        <w:tabs>
          <w:tab w:val="left" w:pos="1640"/>
        </w:tabs>
        <w:ind w:left="767" w:hanging="767"/>
      </w:pPr>
      <w:rPr>
        <w:rFonts w:hint="eastAsia"/>
        <w:b/>
        <w:i w:val="0"/>
      </w:rPr>
    </w:lvl>
    <w:lvl w:ilvl="3" w:tentative="0">
      <w:start w:val="1"/>
      <w:numFmt w:val="decimal"/>
      <w:lvlText w:val="%1.%2.%3.%4"/>
      <w:lvlJc w:val="left"/>
      <w:pPr>
        <w:tabs>
          <w:tab w:val="left" w:pos="2425"/>
        </w:tabs>
        <w:ind w:left="1333" w:hanging="708"/>
      </w:pPr>
      <w:rPr>
        <w:rFonts w:hint="eastAsia"/>
      </w:rPr>
    </w:lvl>
    <w:lvl w:ilvl="4" w:tentative="0">
      <w:start w:val="1"/>
      <w:numFmt w:val="decimal"/>
      <w:lvlText w:val="%1.%2.%3.%4.%5"/>
      <w:lvlJc w:val="left"/>
      <w:pPr>
        <w:tabs>
          <w:tab w:val="left" w:pos="3570"/>
        </w:tabs>
        <w:ind w:left="1900" w:hanging="850"/>
      </w:pPr>
      <w:rPr>
        <w:rFonts w:hint="eastAsia"/>
      </w:rPr>
    </w:lvl>
    <w:lvl w:ilvl="5" w:tentative="0">
      <w:start w:val="1"/>
      <w:numFmt w:val="decimal"/>
      <w:lvlText w:val="%1.%2.%3.%4.%5.%6"/>
      <w:lvlJc w:val="left"/>
      <w:pPr>
        <w:tabs>
          <w:tab w:val="left" w:pos="4355"/>
        </w:tabs>
        <w:ind w:left="2609" w:hanging="1134"/>
      </w:pPr>
      <w:rPr>
        <w:rFonts w:hint="eastAsia"/>
      </w:rPr>
    </w:lvl>
    <w:lvl w:ilvl="6" w:tentative="0">
      <w:start w:val="1"/>
      <w:numFmt w:val="decimal"/>
      <w:lvlText w:val="%1.%2.%3.%4.%5.%6.%7"/>
      <w:lvlJc w:val="left"/>
      <w:pPr>
        <w:tabs>
          <w:tab w:val="left" w:pos="5140"/>
        </w:tabs>
        <w:ind w:left="3176" w:hanging="1276"/>
      </w:pPr>
      <w:rPr>
        <w:rFonts w:hint="eastAsia"/>
      </w:rPr>
    </w:lvl>
    <w:lvl w:ilvl="7" w:tentative="0">
      <w:start w:val="1"/>
      <w:numFmt w:val="decimal"/>
      <w:lvlText w:val="%1.%2.%3.%4.%5.%6.%7.%8"/>
      <w:lvlJc w:val="left"/>
      <w:pPr>
        <w:tabs>
          <w:tab w:val="left" w:pos="6285"/>
        </w:tabs>
        <w:ind w:left="3743" w:hanging="1418"/>
      </w:pPr>
      <w:rPr>
        <w:rFonts w:hint="eastAsia"/>
      </w:rPr>
    </w:lvl>
    <w:lvl w:ilvl="8" w:tentative="0">
      <w:start w:val="1"/>
      <w:numFmt w:val="decimal"/>
      <w:lvlText w:val="%1.%2.%3.%4.%5.%6.%7.%8.%9"/>
      <w:lvlJc w:val="left"/>
      <w:pPr>
        <w:tabs>
          <w:tab w:val="left" w:pos="7071"/>
        </w:tabs>
        <w:ind w:left="4451" w:hanging="1700"/>
      </w:pPr>
      <w:rPr>
        <w:rFonts w:hint="eastAsia"/>
      </w:rPr>
    </w:lvl>
  </w:abstractNum>
  <w:abstractNum w:abstractNumId="49">
    <w:nsid w:val="75174484"/>
    <w:multiLevelType w:val="multilevel"/>
    <w:tmpl w:val="75174484"/>
    <w:lvl w:ilvl="0" w:tentative="0">
      <w:start w:val="9"/>
      <w:numFmt w:val="decimal"/>
      <w:pStyle w:val="209"/>
      <w:lvlText w:val="%1"/>
      <w:lvlJc w:val="left"/>
      <w:pPr>
        <w:tabs>
          <w:tab w:val="left" w:pos="-226"/>
        </w:tabs>
        <w:ind w:left="-226" w:hanging="425"/>
      </w:pPr>
      <w:rPr>
        <w:rFonts w:hint="eastAsia"/>
      </w:rPr>
    </w:lvl>
    <w:lvl w:ilvl="1" w:tentative="0">
      <w:start w:val="1"/>
      <w:numFmt w:val="decimal"/>
      <w:lvlText w:val="%1.%2"/>
      <w:lvlJc w:val="left"/>
      <w:pPr>
        <w:tabs>
          <w:tab w:val="left" w:pos="854"/>
        </w:tabs>
        <w:ind w:left="341" w:hanging="567"/>
      </w:pPr>
      <w:rPr>
        <w:rFonts w:hint="eastAsia"/>
      </w:rPr>
    </w:lvl>
    <w:lvl w:ilvl="2" w:tentative="0">
      <w:start w:val="1"/>
      <w:numFmt w:val="decimal"/>
      <w:lvlText w:val="%1.%2.%3"/>
      <w:lvlJc w:val="left"/>
      <w:pPr>
        <w:tabs>
          <w:tab w:val="left" w:pos="1640"/>
        </w:tabs>
        <w:ind w:left="767" w:hanging="767"/>
      </w:pPr>
      <w:rPr>
        <w:rFonts w:hint="eastAsia"/>
        <w:b/>
        <w:i w:val="0"/>
      </w:rPr>
    </w:lvl>
    <w:lvl w:ilvl="3" w:tentative="0">
      <w:start w:val="1"/>
      <w:numFmt w:val="decimal"/>
      <w:lvlText w:val="%1.%2.%3.%4"/>
      <w:lvlJc w:val="left"/>
      <w:pPr>
        <w:tabs>
          <w:tab w:val="left" w:pos="2425"/>
        </w:tabs>
        <w:ind w:left="1333" w:hanging="708"/>
      </w:pPr>
      <w:rPr>
        <w:rFonts w:hint="eastAsia"/>
      </w:rPr>
    </w:lvl>
    <w:lvl w:ilvl="4" w:tentative="0">
      <w:start w:val="1"/>
      <w:numFmt w:val="decimal"/>
      <w:lvlText w:val="%1.%2.%3.%4.%5"/>
      <w:lvlJc w:val="left"/>
      <w:pPr>
        <w:tabs>
          <w:tab w:val="left" w:pos="3570"/>
        </w:tabs>
        <w:ind w:left="1900" w:hanging="850"/>
      </w:pPr>
      <w:rPr>
        <w:rFonts w:hint="eastAsia"/>
      </w:rPr>
    </w:lvl>
    <w:lvl w:ilvl="5" w:tentative="0">
      <w:start w:val="1"/>
      <w:numFmt w:val="decimal"/>
      <w:lvlText w:val="%1.%2.%3.%4.%5.%6"/>
      <w:lvlJc w:val="left"/>
      <w:pPr>
        <w:tabs>
          <w:tab w:val="left" w:pos="4355"/>
        </w:tabs>
        <w:ind w:left="2609" w:hanging="1134"/>
      </w:pPr>
      <w:rPr>
        <w:rFonts w:hint="eastAsia"/>
      </w:rPr>
    </w:lvl>
    <w:lvl w:ilvl="6" w:tentative="0">
      <w:start w:val="1"/>
      <w:numFmt w:val="decimal"/>
      <w:lvlText w:val="%1.%2.%3.%4.%5.%6.%7"/>
      <w:lvlJc w:val="left"/>
      <w:pPr>
        <w:tabs>
          <w:tab w:val="left" w:pos="5140"/>
        </w:tabs>
        <w:ind w:left="3176" w:hanging="1276"/>
      </w:pPr>
      <w:rPr>
        <w:rFonts w:hint="eastAsia"/>
      </w:rPr>
    </w:lvl>
    <w:lvl w:ilvl="7" w:tentative="0">
      <w:start w:val="1"/>
      <w:numFmt w:val="decimal"/>
      <w:lvlText w:val="%1.%2.%3.%4.%5.%6.%7.%8"/>
      <w:lvlJc w:val="left"/>
      <w:pPr>
        <w:tabs>
          <w:tab w:val="left" w:pos="6285"/>
        </w:tabs>
        <w:ind w:left="3743" w:hanging="1418"/>
      </w:pPr>
      <w:rPr>
        <w:rFonts w:hint="eastAsia"/>
      </w:rPr>
    </w:lvl>
    <w:lvl w:ilvl="8" w:tentative="0">
      <w:start w:val="1"/>
      <w:numFmt w:val="decimal"/>
      <w:lvlText w:val="%1.%2.%3.%4.%5.%6.%7.%8.%9"/>
      <w:lvlJc w:val="left"/>
      <w:pPr>
        <w:tabs>
          <w:tab w:val="left" w:pos="7071"/>
        </w:tabs>
        <w:ind w:left="4451" w:hanging="1700"/>
      </w:pPr>
      <w:rPr>
        <w:rFonts w:hint="eastAsia"/>
      </w:rPr>
    </w:lvl>
  </w:abstractNum>
  <w:abstractNum w:abstractNumId="50">
    <w:nsid w:val="75A62C5B"/>
    <w:multiLevelType w:val="multilevel"/>
    <w:tmpl w:val="75A62C5B"/>
    <w:lvl w:ilvl="0" w:tentative="0">
      <w:start w:val="1"/>
      <w:numFmt w:val="decimal"/>
      <w:lvlText w:val="%1"/>
      <w:lvlJc w:val="center"/>
      <w:pPr>
        <w:tabs>
          <w:tab w:val="left" w:pos="0"/>
        </w:tabs>
        <w:ind w:left="0" w:firstLine="0"/>
      </w:pPr>
      <w:rPr>
        <w:rFonts w:hint="eastAsia" w:eastAsia="黑体"/>
        <w:b w:val="0"/>
        <w:i w:val="0"/>
        <w:sz w:val="28"/>
        <w:szCs w:val="32"/>
      </w:rPr>
    </w:lvl>
    <w:lvl w:ilvl="1" w:tentative="0">
      <w:start w:val="1"/>
      <w:numFmt w:val="decimal"/>
      <w:lvlText w:val="%1.%2"/>
      <w:lvlJc w:val="center"/>
      <w:pPr>
        <w:tabs>
          <w:tab w:val="left" w:pos="279"/>
        </w:tabs>
        <w:ind w:left="279" w:hanging="279"/>
      </w:pPr>
      <w:rPr>
        <w:rFonts w:hint="eastAsia" w:eastAsia="黑体"/>
        <w:sz w:val="21"/>
        <w:szCs w:val="28"/>
      </w:rPr>
    </w:lvl>
    <w:lvl w:ilvl="2" w:tentative="0">
      <w:start w:val="1"/>
      <w:numFmt w:val="decimal"/>
      <w:pStyle w:val="83"/>
      <w:lvlText w:val="2.%2.%3"/>
      <w:lvlJc w:val="left"/>
      <w:pPr>
        <w:tabs>
          <w:tab w:val="left" w:pos="0"/>
        </w:tabs>
        <w:ind w:left="0" w:firstLine="0"/>
      </w:pPr>
      <w:rPr>
        <w:rFonts w:hint="eastAsia" w:eastAsia="宋体"/>
        <w:b/>
        <w:i w:val="0"/>
        <w:snapToGrid w:val="0"/>
        <w:kern w:val="0"/>
        <w:sz w:val="21"/>
      </w:rPr>
    </w:lvl>
    <w:lvl w:ilvl="3" w:tentative="0">
      <w:start w:val="1"/>
      <w:numFmt w:val="decimal"/>
      <w:lvlText w:val="%1.%2.%3.%4."/>
      <w:lvlJc w:val="left"/>
      <w:pPr>
        <w:tabs>
          <w:tab w:val="left" w:pos="563"/>
        </w:tabs>
        <w:ind w:left="563" w:hanging="851"/>
      </w:pPr>
      <w:rPr>
        <w:rFonts w:hint="eastAsia"/>
      </w:rPr>
    </w:lvl>
    <w:lvl w:ilvl="4" w:tentative="0">
      <w:start w:val="1"/>
      <w:numFmt w:val="decimal"/>
      <w:lvlText w:val="%1.%2.%3.%4.%5."/>
      <w:lvlJc w:val="left"/>
      <w:pPr>
        <w:tabs>
          <w:tab w:val="left" w:pos="704"/>
        </w:tabs>
        <w:ind w:left="704" w:hanging="992"/>
      </w:pPr>
      <w:rPr>
        <w:rFonts w:hint="eastAsia"/>
      </w:rPr>
    </w:lvl>
    <w:lvl w:ilvl="5" w:tentative="0">
      <w:start w:val="1"/>
      <w:numFmt w:val="decimal"/>
      <w:lvlText w:val="%1.%2.%3.%4.%5.%6."/>
      <w:lvlJc w:val="left"/>
      <w:pPr>
        <w:tabs>
          <w:tab w:val="left" w:pos="846"/>
        </w:tabs>
        <w:ind w:left="846" w:hanging="1134"/>
      </w:pPr>
      <w:rPr>
        <w:rFonts w:hint="eastAsia"/>
      </w:rPr>
    </w:lvl>
    <w:lvl w:ilvl="6" w:tentative="0">
      <w:start w:val="1"/>
      <w:numFmt w:val="decimal"/>
      <w:lvlText w:val="%1.%2.%3.%4.%5.%6.%7."/>
      <w:lvlJc w:val="left"/>
      <w:pPr>
        <w:tabs>
          <w:tab w:val="left" w:pos="988"/>
        </w:tabs>
        <w:ind w:left="988" w:hanging="1276"/>
      </w:pPr>
      <w:rPr>
        <w:rFonts w:hint="eastAsia"/>
      </w:rPr>
    </w:lvl>
    <w:lvl w:ilvl="7" w:tentative="0">
      <w:start w:val="1"/>
      <w:numFmt w:val="decimal"/>
      <w:lvlText w:val="%1.%2.%3.%4.%5.%6.%7.%8."/>
      <w:lvlJc w:val="left"/>
      <w:pPr>
        <w:tabs>
          <w:tab w:val="left" w:pos="1130"/>
        </w:tabs>
        <w:ind w:left="1130" w:hanging="1418"/>
      </w:pPr>
      <w:rPr>
        <w:rFonts w:hint="eastAsia"/>
      </w:rPr>
    </w:lvl>
    <w:lvl w:ilvl="8" w:tentative="0">
      <w:start w:val="1"/>
      <w:numFmt w:val="decimal"/>
      <w:lvlText w:val="%1.%2.%3.%4.%5.%6.%7.%8.%9."/>
      <w:lvlJc w:val="left"/>
      <w:pPr>
        <w:tabs>
          <w:tab w:val="left" w:pos="1271"/>
        </w:tabs>
        <w:ind w:left="1271" w:hanging="1559"/>
      </w:pPr>
      <w:rPr>
        <w:rFonts w:hint="eastAsia"/>
      </w:rPr>
    </w:lvl>
  </w:abstractNum>
  <w:abstractNum w:abstractNumId="51">
    <w:nsid w:val="762F425D"/>
    <w:multiLevelType w:val="multilevel"/>
    <w:tmpl w:val="762F425D"/>
    <w:lvl w:ilvl="0" w:tentative="0">
      <w:start w:val="4"/>
      <w:numFmt w:val="decimal"/>
      <w:pStyle w:val="221"/>
      <w:lvlText w:val="%1"/>
      <w:lvlJc w:val="left"/>
      <w:pPr>
        <w:tabs>
          <w:tab w:val="left" w:pos="-226"/>
        </w:tabs>
        <w:ind w:left="-226" w:hanging="425"/>
      </w:pPr>
      <w:rPr>
        <w:rFonts w:hint="eastAsia"/>
        <w:b/>
        <w:i w:val="0"/>
      </w:rPr>
    </w:lvl>
    <w:lvl w:ilvl="1" w:tentative="0">
      <w:start w:val="9"/>
      <w:numFmt w:val="decimal"/>
      <w:lvlText w:val="%1.%2"/>
      <w:lvlJc w:val="left"/>
      <w:pPr>
        <w:tabs>
          <w:tab w:val="left" w:pos="854"/>
        </w:tabs>
        <w:ind w:left="341" w:hanging="567"/>
      </w:pPr>
      <w:rPr>
        <w:rFonts w:hint="eastAsia"/>
        <w:b/>
        <w:i w:val="0"/>
      </w:rPr>
    </w:lvl>
    <w:lvl w:ilvl="2" w:tentative="0">
      <w:start w:val="1"/>
      <w:numFmt w:val="decimal"/>
      <w:lvlText w:val="%1.%2.%3"/>
      <w:lvlJc w:val="left"/>
      <w:pPr>
        <w:tabs>
          <w:tab w:val="left" w:pos="1640"/>
        </w:tabs>
        <w:ind w:left="767" w:hanging="767"/>
      </w:pPr>
      <w:rPr>
        <w:rFonts w:hint="eastAsia"/>
        <w:b/>
        <w:i w:val="0"/>
      </w:rPr>
    </w:lvl>
    <w:lvl w:ilvl="3" w:tentative="0">
      <w:start w:val="1"/>
      <w:numFmt w:val="decimal"/>
      <w:lvlText w:val="%1.%2.%3.%4"/>
      <w:lvlJc w:val="left"/>
      <w:pPr>
        <w:tabs>
          <w:tab w:val="left" w:pos="2425"/>
        </w:tabs>
        <w:ind w:left="1333" w:hanging="708"/>
      </w:pPr>
      <w:rPr>
        <w:rFonts w:hint="eastAsia"/>
      </w:rPr>
    </w:lvl>
    <w:lvl w:ilvl="4" w:tentative="0">
      <w:start w:val="1"/>
      <w:numFmt w:val="decimal"/>
      <w:lvlText w:val="%1.%2.%3.%4.%5"/>
      <w:lvlJc w:val="left"/>
      <w:pPr>
        <w:tabs>
          <w:tab w:val="left" w:pos="3570"/>
        </w:tabs>
        <w:ind w:left="1900" w:hanging="850"/>
      </w:pPr>
      <w:rPr>
        <w:rFonts w:hint="eastAsia"/>
      </w:rPr>
    </w:lvl>
    <w:lvl w:ilvl="5" w:tentative="0">
      <w:start w:val="1"/>
      <w:numFmt w:val="decimal"/>
      <w:lvlText w:val="%1.%2.%3.%4.%5.%6"/>
      <w:lvlJc w:val="left"/>
      <w:pPr>
        <w:tabs>
          <w:tab w:val="left" w:pos="4355"/>
        </w:tabs>
        <w:ind w:left="2609" w:hanging="1134"/>
      </w:pPr>
      <w:rPr>
        <w:rFonts w:hint="eastAsia"/>
      </w:rPr>
    </w:lvl>
    <w:lvl w:ilvl="6" w:tentative="0">
      <w:start w:val="1"/>
      <w:numFmt w:val="decimal"/>
      <w:lvlText w:val="%1.%2.%3.%4.%5.%6.%7"/>
      <w:lvlJc w:val="left"/>
      <w:pPr>
        <w:tabs>
          <w:tab w:val="left" w:pos="5140"/>
        </w:tabs>
        <w:ind w:left="3176" w:hanging="1276"/>
      </w:pPr>
      <w:rPr>
        <w:rFonts w:hint="eastAsia"/>
      </w:rPr>
    </w:lvl>
    <w:lvl w:ilvl="7" w:tentative="0">
      <w:start w:val="1"/>
      <w:numFmt w:val="decimal"/>
      <w:lvlText w:val="%1.%2.%3.%4.%5.%6.%7.%8"/>
      <w:lvlJc w:val="left"/>
      <w:pPr>
        <w:tabs>
          <w:tab w:val="left" w:pos="6285"/>
        </w:tabs>
        <w:ind w:left="3743" w:hanging="1418"/>
      </w:pPr>
      <w:rPr>
        <w:rFonts w:hint="eastAsia"/>
      </w:rPr>
    </w:lvl>
    <w:lvl w:ilvl="8" w:tentative="0">
      <w:start w:val="1"/>
      <w:numFmt w:val="decimal"/>
      <w:lvlText w:val="%1.%2.%3.%4.%5.%6.%7.%8.%9"/>
      <w:lvlJc w:val="left"/>
      <w:pPr>
        <w:tabs>
          <w:tab w:val="left" w:pos="7071"/>
        </w:tabs>
        <w:ind w:left="4451" w:hanging="1700"/>
      </w:pPr>
      <w:rPr>
        <w:rFonts w:hint="eastAsia"/>
      </w:rPr>
    </w:lvl>
  </w:abstractNum>
  <w:abstractNum w:abstractNumId="52">
    <w:nsid w:val="7A473E74"/>
    <w:multiLevelType w:val="multilevel"/>
    <w:tmpl w:val="7A473E74"/>
    <w:lvl w:ilvl="0" w:tentative="0">
      <w:start w:val="1"/>
      <w:numFmt w:val="decimal"/>
      <w:pStyle w:val="85"/>
      <w:lvlText w:val="%1)"/>
      <w:lvlJc w:val="left"/>
      <w:pPr>
        <w:tabs>
          <w:tab w:val="left" w:pos="1330"/>
        </w:tabs>
        <w:ind w:left="1330" w:hanging="700"/>
      </w:pPr>
      <w:rPr>
        <w:rFonts w:hint="default" w:ascii="Arial" w:hAnsi="Arial"/>
        <w:b w:val="0"/>
        <w:i w:val="0"/>
        <w:sz w:val="21"/>
        <w:szCs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3">
    <w:nsid w:val="7AAE3CC6"/>
    <w:multiLevelType w:val="multilevel"/>
    <w:tmpl w:val="7AAE3CC6"/>
    <w:lvl w:ilvl="0" w:tentative="0">
      <w:start w:val="4"/>
      <w:numFmt w:val="decimal"/>
      <w:pStyle w:val="222"/>
      <w:lvlText w:val="%1"/>
      <w:lvlJc w:val="left"/>
      <w:pPr>
        <w:tabs>
          <w:tab w:val="left" w:pos="-226"/>
        </w:tabs>
        <w:ind w:left="-226" w:hanging="425"/>
      </w:pPr>
      <w:rPr>
        <w:rFonts w:hint="eastAsia"/>
        <w:b/>
        <w:i w:val="0"/>
      </w:rPr>
    </w:lvl>
    <w:lvl w:ilvl="1" w:tentative="0">
      <w:start w:val="10"/>
      <w:numFmt w:val="decimal"/>
      <w:lvlText w:val="%1.%2"/>
      <w:lvlJc w:val="left"/>
      <w:pPr>
        <w:tabs>
          <w:tab w:val="left" w:pos="854"/>
        </w:tabs>
        <w:ind w:left="341" w:hanging="567"/>
      </w:pPr>
      <w:rPr>
        <w:rFonts w:hint="eastAsia"/>
        <w:b/>
        <w:i w:val="0"/>
      </w:rPr>
    </w:lvl>
    <w:lvl w:ilvl="2" w:tentative="0">
      <w:start w:val="1"/>
      <w:numFmt w:val="decimal"/>
      <w:lvlText w:val="%1.%2.%3"/>
      <w:lvlJc w:val="left"/>
      <w:pPr>
        <w:tabs>
          <w:tab w:val="left" w:pos="1640"/>
        </w:tabs>
        <w:ind w:left="767" w:hanging="767"/>
      </w:pPr>
      <w:rPr>
        <w:rFonts w:hint="eastAsia"/>
        <w:b/>
        <w:i w:val="0"/>
      </w:rPr>
    </w:lvl>
    <w:lvl w:ilvl="3" w:tentative="0">
      <w:start w:val="1"/>
      <w:numFmt w:val="decimal"/>
      <w:lvlText w:val="%1.%2.%3.%4"/>
      <w:lvlJc w:val="left"/>
      <w:pPr>
        <w:tabs>
          <w:tab w:val="left" w:pos="2425"/>
        </w:tabs>
        <w:ind w:left="1333" w:hanging="708"/>
      </w:pPr>
      <w:rPr>
        <w:rFonts w:hint="eastAsia"/>
      </w:rPr>
    </w:lvl>
    <w:lvl w:ilvl="4" w:tentative="0">
      <w:start w:val="1"/>
      <w:numFmt w:val="decimal"/>
      <w:lvlText w:val="%1.%2.%3.%4.%5"/>
      <w:lvlJc w:val="left"/>
      <w:pPr>
        <w:tabs>
          <w:tab w:val="left" w:pos="3570"/>
        </w:tabs>
        <w:ind w:left="1900" w:hanging="850"/>
      </w:pPr>
      <w:rPr>
        <w:rFonts w:hint="eastAsia"/>
      </w:rPr>
    </w:lvl>
    <w:lvl w:ilvl="5" w:tentative="0">
      <w:start w:val="1"/>
      <w:numFmt w:val="decimal"/>
      <w:lvlText w:val="%1.%2.%3.%4.%5.%6"/>
      <w:lvlJc w:val="left"/>
      <w:pPr>
        <w:tabs>
          <w:tab w:val="left" w:pos="4355"/>
        </w:tabs>
        <w:ind w:left="2609" w:hanging="1134"/>
      </w:pPr>
      <w:rPr>
        <w:rFonts w:hint="eastAsia"/>
      </w:rPr>
    </w:lvl>
    <w:lvl w:ilvl="6" w:tentative="0">
      <w:start w:val="1"/>
      <w:numFmt w:val="decimal"/>
      <w:lvlText w:val="%1.%2.%3.%4.%5.%6.%7"/>
      <w:lvlJc w:val="left"/>
      <w:pPr>
        <w:tabs>
          <w:tab w:val="left" w:pos="5140"/>
        </w:tabs>
        <w:ind w:left="3176" w:hanging="1276"/>
      </w:pPr>
      <w:rPr>
        <w:rFonts w:hint="eastAsia"/>
      </w:rPr>
    </w:lvl>
    <w:lvl w:ilvl="7" w:tentative="0">
      <w:start w:val="1"/>
      <w:numFmt w:val="decimal"/>
      <w:lvlText w:val="%1.%2.%3.%4.%5.%6.%7.%8"/>
      <w:lvlJc w:val="left"/>
      <w:pPr>
        <w:tabs>
          <w:tab w:val="left" w:pos="6285"/>
        </w:tabs>
        <w:ind w:left="3743" w:hanging="1418"/>
      </w:pPr>
      <w:rPr>
        <w:rFonts w:hint="eastAsia"/>
      </w:rPr>
    </w:lvl>
    <w:lvl w:ilvl="8" w:tentative="0">
      <w:start w:val="1"/>
      <w:numFmt w:val="decimal"/>
      <w:lvlText w:val="%1.%2.%3.%4.%5.%6.%7.%8.%9"/>
      <w:lvlJc w:val="left"/>
      <w:pPr>
        <w:tabs>
          <w:tab w:val="left" w:pos="7071"/>
        </w:tabs>
        <w:ind w:left="4451" w:hanging="1700"/>
      </w:pPr>
      <w:rPr>
        <w:rFonts w:hint="eastAsia"/>
      </w:rPr>
    </w:lvl>
  </w:abstractNum>
  <w:abstractNum w:abstractNumId="54">
    <w:nsid w:val="7C43744C"/>
    <w:multiLevelType w:val="multilevel"/>
    <w:tmpl w:val="7C43744C"/>
    <w:lvl w:ilvl="0" w:tentative="0">
      <w:start w:val="6"/>
      <w:numFmt w:val="decimal"/>
      <w:pStyle w:val="206"/>
      <w:lvlText w:val="%1"/>
      <w:lvlJc w:val="left"/>
      <w:pPr>
        <w:tabs>
          <w:tab w:val="left" w:pos="-226"/>
        </w:tabs>
        <w:ind w:left="-226" w:hanging="425"/>
      </w:pPr>
      <w:rPr>
        <w:rFonts w:hint="eastAsia"/>
      </w:rPr>
    </w:lvl>
    <w:lvl w:ilvl="1" w:tentative="0">
      <w:start w:val="4"/>
      <w:numFmt w:val="decimal"/>
      <w:lvlText w:val="%1.%2"/>
      <w:lvlJc w:val="left"/>
      <w:pPr>
        <w:tabs>
          <w:tab w:val="left" w:pos="854"/>
        </w:tabs>
        <w:ind w:left="341" w:hanging="567"/>
      </w:pPr>
      <w:rPr>
        <w:rFonts w:hint="eastAsia"/>
      </w:rPr>
    </w:lvl>
    <w:lvl w:ilvl="2" w:tentative="0">
      <w:start w:val="1"/>
      <w:numFmt w:val="decimal"/>
      <w:lvlText w:val="%1.%2.%3"/>
      <w:lvlJc w:val="left"/>
      <w:pPr>
        <w:tabs>
          <w:tab w:val="left" w:pos="1640"/>
        </w:tabs>
        <w:ind w:left="767" w:hanging="767"/>
      </w:pPr>
      <w:rPr>
        <w:rFonts w:hint="eastAsia"/>
        <w:b/>
        <w:i w:val="0"/>
      </w:rPr>
    </w:lvl>
    <w:lvl w:ilvl="3" w:tentative="0">
      <w:start w:val="1"/>
      <w:numFmt w:val="decimal"/>
      <w:lvlText w:val="%1.%2.%3.%4"/>
      <w:lvlJc w:val="left"/>
      <w:pPr>
        <w:tabs>
          <w:tab w:val="left" w:pos="2425"/>
        </w:tabs>
        <w:ind w:left="1333" w:hanging="708"/>
      </w:pPr>
      <w:rPr>
        <w:rFonts w:hint="eastAsia"/>
      </w:rPr>
    </w:lvl>
    <w:lvl w:ilvl="4" w:tentative="0">
      <w:start w:val="1"/>
      <w:numFmt w:val="decimal"/>
      <w:lvlText w:val="%1.%2.%3.%4.%5"/>
      <w:lvlJc w:val="left"/>
      <w:pPr>
        <w:tabs>
          <w:tab w:val="left" w:pos="3570"/>
        </w:tabs>
        <w:ind w:left="1900" w:hanging="850"/>
      </w:pPr>
      <w:rPr>
        <w:rFonts w:hint="eastAsia"/>
      </w:rPr>
    </w:lvl>
    <w:lvl w:ilvl="5" w:tentative="0">
      <w:start w:val="1"/>
      <w:numFmt w:val="decimal"/>
      <w:lvlText w:val="%1.%2.%3.%4.%5.%6"/>
      <w:lvlJc w:val="left"/>
      <w:pPr>
        <w:tabs>
          <w:tab w:val="left" w:pos="4355"/>
        </w:tabs>
        <w:ind w:left="2609" w:hanging="1134"/>
      </w:pPr>
      <w:rPr>
        <w:rFonts w:hint="eastAsia"/>
      </w:rPr>
    </w:lvl>
    <w:lvl w:ilvl="6" w:tentative="0">
      <w:start w:val="1"/>
      <w:numFmt w:val="decimal"/>
      <w:lvlText w:val="%1.%2.%3.%4.%5.%6.%7"/>
      <w:lvlJc w:val="left"/>
      <w:pPr>
        <w:tabs>
          <w:tab w:val="left" w:pos="5140"/>
        </w:tabs>
        <w:ind w:left="3176" w:hanging="1276"/>
      </w:pPr>
      <w:rPr>
        <w:rFonts w:hint="eastAsia"/>
      </w:rPr>
    </w:lvl>
    <w:lvl w:ilvl="7" w:tentative="0">
      <w:start w:val="1"/>
      <w:numFmt w:val="decimal"/>
      <w:lvlText w:val="%1.%2.%3.%4.%5.%6.%7.%8"/>
      <w:lvlJc w:val="left"/>
      <w:pPr>
        <w:tabs>
          <w:tab w:val="left" w:pos="6285"/>
        </w:tabs>
        <w:ind w:left="3743" w:hanging="1418"/>
      </w:pPr>
      <w:rPr>
        <w:rFonts w:hint="eastAsia"/>
      </w:rPr>
    </w:lvl>
    <w:lvl w:ilvl="8" w:tentative="0">
      <w:start w:val="1"/>
      <w:numFmt w:val="decimal"/>
      <w:lvlText w:val="%1.%2.%3.%4.%5.%6.%7.%8.%9"/>
      <w:lvlJc w:val="left"/>
      <w:pPr>
        <w:tabs>
          <w:tab w:val="left" w:pos="7071"/>
        </w:tabs>
        <w:ind w:left="4451" w:hanging="1700"/>
      </w:pPr>
      <w:rPr>
        <w:rFonts w:hint="eastAsia"/>
      </w:rPr>
    </w:lvl>
  </w:abstractNum>
  <w:abstractNum w:abstractNumId="55">
    <w:nsid w:val="7C9412EB"/>
    <w:multiLevelType w:val="multilevel"/>
    <w:tmpl w:val="7C9412EB"/>
    <w:lvl w:ilvl="0" w:tentative="0">
      <w:start w:val="4"/>
      <w:numFmt w:val="decimal"/>
      <w:pStyle w:val="201"/>
      <w:lvlText w:val="%1"/>
      <w:lvlJc w:val="left"/>
      <w:pPr>
        <w:tabs>
          <w:tab w:val="left" w:pos="-226"/>
        </w:tabs>
        <w:ind w:left="-226" w:hanging="425"/>
      </w:pPr>
      <w:rPr>
        <w:rFonts w:hint="eastAsia"/>
      </w:rPr>
    </w:lvl>
    <w:lvl w:ilvl="1" w:tentative="0">
      <w:start w:val="4"/>
      <w:numFmt w:val="decimal"/>
      <w:lvlText w:val="%1.%2"/>
      <w:lvlJc w:val="left"/>
      <w:pPr>
        <w:tabs>
          <w:tab w:val="left" w:pos="854"/>
        </w:tabs>
        <w:ind w:left="341" w:hanging="567"/>
      </w:pPr>
      <w:rPr>
        <w:rFonts w:hint="eastAsia"/>
      </w:rPr>
    </w:lvl>
    <w:lvl w:ilvl="2" w:tentative="0">
      <w:start w:val="1"/>
      <w:numFmt w:val="decimal"/>
      <w:lvlText w:val="%1.%2.%3"/>
      <w:lvlJc w:val="left"/>
      <w:pPr>
        <w:tabs>
          <w:tab w:val="left" w:pos="1640"/>
        </w:tabs>
        <w:ind w:left="767" w:hanging="767"/>
      </w:pPr>
      <w:rPr>
        <w:rFonts w:hint="eastAsia"/>
        <w:b/>
        <w:i w:val="0"/>
      </w:rPr>
    </w:lvl>
    <w:lvl w:ilvl="3" w:tentative="0">
      <w:start w:val="1"/>
      <w:numFmt w:val="decimal"/>
      <w:lvlText w:val="%1.%2.%3.%4"/>
      <w:lvlJc w:val="left"/>
      <w:pPr>
        <w:tabs>
          <w:tab w:val="left" w:pos="2425"/>
        </w:tabs>
        <w:ind w:left="1333" w:hanging="708"/>
      </w:pPr>
      <w:rPr>
        <w:rFonts w:hint="eastAsia"/>
      </w:rPr>
    </w:lvl>
    <w:lvl w:ilvl="4" w:tentative="0">
      <w:start w:val="1"/>
      <w:numFmt w:val="decimal"/>
      <w:lvlText w:val="%1.%2.%3.%4.%5"/>
      <w:lvlJc w:val="left"/>
      <w:pPr>
        <w:tabs>
          <w:tab w:val="left" w:pos="3570"/>
        </w:tabs>
        <w:ind w:left="1900" w:hanging="850"/>
      </w:pPr>
      <w:rPr>
        <w:rFonts w:hint="eastAsia"/>
      </w:rPr>
    </w:lvl>
    <w:lvl w:ilvl="5" w:tentative="0">
      <w:start w:val="1"/>
      <w:numFmt w:val="decimal"/>
      <w:lvlText w:val="%1.%2.%3.%4.%5.%6"/>
      <w:lvlJc w:val="left"/>
      <w:pPr>
        <w:tabs>
          <w:tab w:val="left" w:pos="4355"/>
        </w:tabs>
        <w:ind w:left="2609" w:hanging="1134"/>
      </w:pPr>
      <w:rPr>
        <w:rFonts w:hint="eastAsia"/>
      </w:rPr>
    </w:lvl>
    <w:lvl w:ilvl="6" w:tentative="0">
      <w:start w:val="1"/>
      <w:numFmt w:val="decimal"/>
      <w:lvlText w:val="%1.%2.%3.%4.%5.%6.%7"/>
      <w:lvlJc w:val="left"/>
      <w:pPr>
        <w:tabs>
          <w:tab w:val="left" w:pos="5140"/>
        </w:tabs>
        <w:ind w:left="3176" w:hanging="1276"/>
      </w:pPr>
      <w:rPr>
        <w:rFonts w:hint="eastAsia"/>
      </w:rPr>
    </w:lvl>
    <w:lvl w:ilvl="7" w:tentative="0">
      <w:start w:val="1"/>
      <w:numFmt w:val="decimal"/>
      <w:lvlText w:val="%1.%2.%3.%4.%5.%6.%7.%8"/>
      <w:lvlJc w:val="left"/>
      <w:pPr>
        <w:tabs>
          <w:tab w:val="left" w:pos="6285"/>
        </w:tabs>
        <w:ind w:left="3743" w:hanging="1418"/>
      </w:pPr>
      <w:rPr>
        <w:rFonts w:hint="eastAsia"/>
      </w:rPr>
    </w:lvl>
    <w:lvl w:ilvl="8" w:tentative="0">
      <w:start w:val="1"/>
      <w:numFmt w:val="decimal"/>
      <w:lvlText w:val="%1.%2.%3.%4.%5.%6.%7.%8.%9"/>
      <w:lvlJc w:val="left"/>
      <w:pPr>
        <w:tabs>
          <w:tab w:val="left" w:pos="7071"/>
        </w:tabs>
        <w:ind w:left="4451" w:hanging="1700"/>
      </w:pPr>
      <w:rPr>
        <w:rFonts w:hint="eastAsia"/>
      </w:rPr>
    </w:lvl>
  </w:abstractNum>
  <w:abstractNum w:abstractNumId="56">
    <w:nsid w:val="7F874128"/>
    <w:multiLevelType w:val="multilevel"/>
    <w:tmpl w:val="7F874128"/>
    <w:lvl w:ilvl="0" w:tentative="0">
      <w:start w:val="7"/>
      <w:numFmt w:val="decimal"/>
      <w:pStyle w:val="216"/>
      <w:lvlText w:val="%1"/>
      <w:lvlJc w:val="left"/>
      <w:pPr>
        <w:tabs>
          <w:tab w:val="left" w:pos="-226"/>
        </w:tabs>
        <w:ind w:left="-226" w:hanging="425"/>
      </w:pPr>
      <w:rPr>
        <w:rFonts w:hint="eastAsia"/>
      </w:rPr>
    </w:lvl>
    <w:lvl w:ilvl="1" w:tentative="0">
      <w:start w:val="2"/>
      <w:numFmt w:val="decimal"/>
      <w:lvlText w:val="%1.%2"/>
      <w:lvlJc w:val="left"/>
      <w:pPr>
        <w:tabs>
          <w:tab w:val="left" w:pos="854"/>
        </w:tabs>
        <w:ind w:left="341" w:hanging="567"/>
      </w:pPr>
      <w:rPr>
        <w:rFonts w:hint="eastAsia"/>
      </w:rPr>
    </w:lvl>
    <w:lvl w:ilvl="2" w:tentative="0">
      <w:start w:val="1"/>
      <w:numFmt w:val="decimal"/>
      <w:lvlText w:val="%1.%2.%3"/>
      <w:lvlJc w:val="left"/>
      <w:pPr>
        <w:tabs>
          <w:tab w:val="left" w:pos="1640"/>
        </w:tabs>
        <w:ind w:left="767" w:hanging="767"/>
      </w:pPr>
      <w:rPr>
        <w:rFonts w:hint="eastAsia"/>
        <w:b/>
        <w:i w:val="0"/>
      </w:rPr>
    </w:lvl>
    <w:lvl w:ilvl="3" w:tentative="0">
      <w:start w:val="1"/>
      <w:numFmt w:val="decimal"/>
      <w:lvlText w:val="%1.%2.%3.%4"/>
      <w:lvlJc w:val="left"/>
      <w:pPr>
        <w:tabs>
          <w:tab w:val="left" w:pos="2425"/>
        </w:tabs>
        <w:ind w:left="1333" w:hanging="708"/>
      </w:pPr>
      <w:rPr>
        <w:rFonts w:hint="eastAsia"/>
      </w:rPr>
    </w:lvl>
    <w:lvl w:ilvl="4" w:tentative="0">
      <w:start w:val="1"/>
      <w:numFmt w:val="decimal"/>
      <w:lvlText w:val="%1.%2.%3.%4.%5"/>
      <w:lvlJc w:val="left"/>
      <w:pPr>
        <w:tabs>
          <w:tab w:val="left" w:pos="3570"/>
        </w:tabs>
        <w:ind w:left="1900" w:hanging="850"/>
      </w:pPr>
      <w:rPr>
        <w:rFonts w:hint="eastAsia"/>
      </w:rPr>
    </w:lvl>
    <w:lvl w:ilvl="5" w:tentative="0">
      <w:start w:val="1"/>
      <w:numFmt w:val="decimal"/>
      <w:lvlText w:val="%1.%2.%3.%4.%5.%6"/>
      <w:lvlJc w:val="left"/>
      <w:pPr>
        <w:tabs>
          <w:tab w:val="left" w:pos="4355"/>
        </w:tabs>
        <w:ind w:left="2609" w:hanging="1134"/>
      </w:pPr>
      <w:rPr>
        <w:rFonts w:hint="eastAsia"/>
      </w:rPr>
    </w:lvl>
    <w:lvl w:ilvl="6" w:tentative="0">
      <w:start w:val="1"/>
      <w:numFmt w:val="decimal"/>
      <w:lvlText w:val="%1.%2.%3.%4.%5.%6.%7"/>
      <w:lvlJc w:val="left"/>
      <w:pPr>
        <w:tabs>
          <w:tab w:val="left" w:pos="5140"/>
        </w:tabs>
        <w:ind w:left="3176" w:hanging="1276"/>
      </w:pPr>
      <w:rPr>
        <w:rFonts w:hint="eastAsia"/>
      </w:rPr>
    </w:lvl>
    <w:lvl w:ilvl="7" w:tentative="0">
      <w:start w:val="1"/>
      <w:numFmt w:val="decimal"/>
      <w:lvlText w:val="%1.%2.%3.%4.%5.%6.%7.%8"/>
      <w:lvlJc w:val="left"/>
      <w:pPr>
        <w:tabs>
          <w:tab w:val="left" w:pos="6285"/>
        </w:tabs>
        <w:ind w:left="3743" w:hanging="1418"/>
      </w:pPr>
      <w:rPr>
        <w:rFonts w:hint="eastAsia"/>
      </w:rPr>
    </w:lvl>
    <w:lvl w:ilvl="8" w:tentative="0">
      <w:start w:val="1"/>
      <w:numFmt w:val="decimal"/>
      <w:lvlText w:val="%1.%2.%3.%4.%5.%6.%7.%8.%9"/>
      <w:lvlJc w:val="left"/>
      <w:pPr>
        <w:tabs>
          <w:tab w:val="left" w:pos="7071"/>
        </w:tabs>
        <w:ind w:left="4451" w:hanging="1700"/>
      </w:pPr>
      <w:rPr>
        <w:rFonts w:hint="eastAsia"/>
      </w:rPr>
    </w:lvl>
  </w:abstractNum>
  <w:num w:numId="1">
    <w:abstractNumId w:val="46"/>
  </w:num>
  <w:num w:numId="2">
    <w:abstractNumId w:val="50"/>
  </w:num>
  <w:num w:numId="3">
    <w:abstractNumId w:val="2"/>
  </w:num>
  <w:num w:numId="4">
    <w:abstractNumId w:val="52"/>
  </w:num>
  <w:num w:numId="5">
    <w:abstractNumId w:val="31"/>
  </w:num>
  <w:num w:numId="6">
    <w:abstractNumId w:val="12"/>
  </w:num>
  <w:num w:numId="7">
    <w:abstractNumId w:val="26"/>
  </w:num>
  <w:num w:numId="8">
    <w:abstractNumId w:val="45"/>
  </w:num>
  <w:num w:numId="9">
    <w:abstractNumId w:val="7"/>
  </w:num>
  <w:num w:numId="10">
    <w:abstractNumId w:val="6"/>
  </w:num>
  <w:num w:numId="11">
    <w:abstractNumId w:val="15"/>
  </w:num>
  <w:num w:numId="12">
    <w:abstractNumId w:val="1"/>
  </w:num>
  <w:num w:numId="13">
    <w:abstractNumId w:val="22"/>
  </w:num>
  <w:num w:numId="14">
    <w:abstractNumId w:val="9"/>
  </w:num>
  <w:num w:numId="15">
    <w:abstractNumId w:val="39"/>
  </w:num>
  <w:num w:numId="16">
    <w:abstractNumId w:val="20"/>
  </w:num>
  <w:num w:numId="17">
    <w:abstractNumId w:val="27"/>
  </w:num>
  <w:num w:numId="18">
    <w:abstractNumId w:val="41"/>
  </w:num>
  <w:num w:numId="19">
    <w:abstractNumId w:val="10"/>
  </w:num>
  <w:num w:numId="20">
    <w:abstractNumId w:val="43"/>
  </w:num>
  <w:num w:numId="21">
    <w:abstractNumId w:val="18"/>
  </w:num>
  <w:num w:numId="22">
    <w:abstractNumId w:val="16"/>
  </w:num>
  <w:num w:numId="23">
    <w:abstractNumId w:val="55"/>
  </w:num>
  <w:num w:numId="24">
    <w:abstractNumId w:val="42"/>
  </w:num>
  <w:num w:numId="25">
    <w:abstractNumId w:val="44"/>
  </w:num>
  <w:num w:numId="26">
    <w:abstractNumId w:val="14"/>
  </w:num>
  <w:num w:numId="27">
    <w:abstractNumId w:val="30"/>
  </w:num>
  <w:num w:numId="28">
    <w:abstractNumId w:val="54"/>
  </w:num>
  <w:num w:numId="29">
    <w:abstractNumId w:val="19"/>
  </w:num>
  <w:num w:numId="30">
    <w:abstractNumId w:val="49"/>
  </w:num>
  <w:num w:numId="31">
    <w:abstractNumId w:val="34"/>
  </w:num>
  <w:num w:numId="32">
    <w:abstractNumId w:val="11"/>
  </w:num>
  <w:num w:numId="33">
    <w:abstractNumId w:val="56"/>
  </w:num>
  <w:num w:numId="34">
    <w:abstractNumId w:val="32"/>
  </w:num>
  <w:num w:numId="35">
    <w:abstractNumId w:val="28"/>
  </w:num>
  <w:num w:numId="36">
    <w:abstractNumId w:val="48"/>
  </w:num>
  <w:num w:numId="37">
    <w:abstractNumId w:val="51"/>
  </w:num>
  <w:num w:numId="38">
    <w:abstractNumId w:val="53"/>
  </w:num>
  <w:num w:numId="39">
    <w:abstractNumId w:val="13"/>
  </w:num>
  <w:num w:numId="40">
    <w:abstractNumId w:val="21"/>
  </w:num>
  <w:num w:numId="41">
    <w:abstractNumId w:val="0"/>
  </w:num>
  <w:num w:numId="42">
    <w:abstractNumId w:val="25"/>
  </w:num>
  <w:num w:numId="43">
    <w:abstractNumId w:val="40"/>
  </w:num>
  <w:num w:numId="44">
    <w:abstractNumId w:val="29"/>
  </w:num>
  <w:num w:numId="45">
    <w:abstractNumId w:val="37"/>
  </w:num>
  <w:num w:numId="46">
    <w:abstractNumId w:val="36"/>
  </w:num>
  <w:num w:numId="47">
    <w:abstractNumId w:val="38"/>
  </w:num>
  <w:num w:numId="48">
    <w:abstractNumId w:val="35"/>
  </w:num>
  <w:num w:numId="49">
    <w:abstractNumId w:val="8"/>
  </w:num>
  <w:num w:numId="50">
    <w:abstractNumId w:val="4"/>
  </w:num>
  <w:num w:numId="51">
    <w:abstractNumId w:val="5"/>
  </w:num>
  <w:num w:numId="52">
    <w:abstractNumId w:val="23"/>
  </w:num>
  <w:num w:numId="53">
    <w:abstractNumId w:val="3"/>
  </w:num>
  <w:num w:numId="54">
    <w:abstractNumId w:val="17"/>
  </w:num>
  <w:num w:numId="55">
    <w:abstractNumId w:val="24"/>
  </w:num>
  <w:num w:numId="56">
    <w:abstractNumId w:val="47"/>
  </w:num>
  <w:num w:numId="5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hideSpellingErrors/>
  <w:documentProtection w:enforcement="0"/>
  <w:defaultTabStop w:val="420"/>
  <w:drawingGridHorizontalSpacing w:val="120"/>
  <w:drawingGridVerticalSpacing w:val="163"/>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U0NTQ3NzFiYzA0NGRiNzU3MmVlYjdmZWZiNjNkNDEifQ=="/>
  </w:docVars>
  <w:rsids>
    <w:rsidRoot w:val="00F86C54"/>
    <w:rsid w:val="000004E6"/>
    <w:rsid w:val="00002A69"/>
    <w:rsid w:val="00002B5E"/>
    <w:rsid w:val="000056A8"/>
    <w:rsid w:val="00007AF4"/>
    <w:rsid w:val="00007B6B"/>
    <w:rsid w:val="000104FC"/>
    <w:rsid w:val="00010515"/>
    <w:rsid w:val="00010823"/>
    <w:rsid w:val="00011C49"/>
    <w:rsid w:val="00011DB7"/>
    <w:rsid w:val="000123AD"/>
    <w:rsid w:val="000131B5"/>
    <w:rsid w:val="000139A5"/>
    <w:rsid w:val="00013E82"/>
    <w:rsid w:val="00014A23"/>
    <w:rsid w:val="00014BF0"/>
    <w:rsid w:val="0001508C"/>
    <w:rsid w:val="0001559D"/>
    <w:rsid w:val="00016E37"/>
    <w:rsid w:val="00021987"/>
    <w:rsid w:val="0002461E"/>
    <w:rsid w:val="00030BCA"/>
    <w:rsid w:val="000310AA"/>
    <w:rsid w:val="00033DC6"/>
    <w:rsid w:val="00035315"/>
    <w:rsid w:val="00037F20"/>
    <w:rsid w:val="000417F3"/>
    <w:rsid w:val="000419E8"/>
    <w:rsid w:val="00042D12"/>
    <w:rsid w:val="00043046"/>
    <w:rsid w:val="0004343D"/>
    <w:rsid w:val="000446AF"/>
    <w:rsid w:val="00044A4D"/>
    <w:rsid w:val="00044D83"/>
    <w:rsid w:val="00044E37"/>
    <w:rsid w:val="00045CB2"/>
    <w:rsid w:val="0004600A"/>
    <w:rsid w:val="00051903"/>
    <w:rsid w:val="00051A2A"/>
    <w:rsid w:val="00051BCD"/>
    <w:rsid w:val="00053CE6"/>
    <w:rsid w:val="00057871"/>
    <w:rsid w:val="00061088"/>
    <w:rsid w:val="000611B3"/>
    <w:rsid w:val="00062887"/>
    <w:rsid w:val="00063497"/>
    <w:rsid w:val="00065BA4"/>
    <w:rsid w:val="0006607E"/>
    <w:rsid w:val="000661C1"/>
    <w:rsid w:val="00066BC6"/>
    <w:rsid w:val="00070A21"/>
    <w:rsid w:val="00071E0A"/>
    <w:rsid w:val="000721B1"/>
    <w:rsid w:val="00072AB7"/>
    <w:rsid w:val="00073BC1"/>
    <w:rsid w:val="0007480A"/>
    <w:rsid w:val="0007612B"/>
    <w:rsid w:val="00076A54"/>
    <w:rsid w:val="00076FF6"/>
    <w:rsid w:val="00077D53"/>
    <w:rsid w:val="00080899"/>
    <w:rsid w:val="000819F7"/>
    <w:rsid w:val="00082BA6"/>
    <w:rsid w:val="00082FC3"/>
    <w:rsid w:val="00083536"/>
    <w:rsid w:val="000853FA"/>
    <w:rsid w:val="00087F9C"/>
    <w:rsid w:val="00090036"/>
    <w:rsid w:val="00090AAD"/>
    <w:rsid w:val="00090CE4"/>
    <w:rsid w:val="00092999"/>
    <w:rsid w:val="00096F11"/>
    <w:rsid w:val="000A15DE"/>
    <w:rsid w:val="000A1DAC"/>
    <w:rsid w:val="000A5847"/>
    <w:rsid w:val="000A5D2C"/>
    <w:rsid w:val="000A6BD9"/>
    <w:rsid w:val="000A7383"/>
    <w:rsid w:val="000A76F6"/>
    <w:rsid w:val="000B0989"/>
    <w:rsid w:val="000B1BF8"/>
    <w:rsid w:val="000B461A"/>
    <w:rsid w:val="000B49C6"/>
    <w:rsid w:val="000B4D94"/>
    <w:rsid w:val="000B599F"/>
    <w:rsid w:val="000B5B19"/>
    <w:rsid w:val="000B686E"/>
    <w:rsid w:val="000B6FF8"/>
    <w:rsid w:val="000B7540"/>
    <w:rsid w:val="000B75D3"/>
    <w:rsid w:val="000C0678"/>
    <w:rsid w:val="000C0911"/>
    <w:rsid w:val="000C4ADE"/>
    <w:rsid w:val="000C5738"/>
    <w:rsid w:val="000C6003"/>
    <w:rsid w:val="000C6C0C"/>
    <w:rsid w:val="000C7CCD"/>
    <w:rsid w:val="000D16FC"/>
    <w:rsid w:val="000D1D2B"/>
    <w:rsid w:val="000D34B8"/>
    <w:rsid w:val="000D3A4A"/>
    <w:rsid w:val="000D4D9D"/>
    <w:rsid w:val="000D5363"/>
    <w:rsid w:val="000D5E73"/>
    <w:rsid w:val="000D62E5"/>
    <w:rsid w:val="000D65B9"/>
    <w:rsid w:val="000D7EE5"/>
    <w:rsid w:val="000E321C"/>
    <w:rsid w:val="000E7E13"/>
    <w:rsid w:val="000E7ECC"/>
    <w:rsid w:val="000F0593"/>
    <w:rsid w:val="000F381F"/>
    <w:rsid w:val="000F4F9E"/>
    <w:rsid w:val="000F57CD"/>
    <w:rsid w:val="000F5982"/>
    <w:rsid w:val="000F5B88"/>
    <w:rsid w:val="001002D6"/>
    <w:rsid w:val="001004B8"/>
    <w:rsid w:val="00101800"/>
    <w:rsid w:val="001042FD"/>
    <w:rsid w:val="0010523A"/>
    <w:rsid w:val="00107ECF"/>
    <w:rsid w:val="001107FC"/>
    <w:rsid w:val="001108C2"/>
    <w:rsid w:val="0011213E"/>
    <w:rsid w:val="00112D9C"/>
    <w:rsid w:val="001133CC"/>
    <w:rsid w:val="00113428"/>
    <w:rsid w:val="001135C4"/>
    <w:rsid w:val="00114015"/>
    <w:rsid w:val="00115280"/>
    <w:rsid w:val="00115C95"/>
    <w:rsid w:val="00115FC5"/>
    <w:rsid w:val="0011746A"/>
    <w:rsid w:val="001207B4"/>
    <w:rsid w:val="001208AD"/>
    <w:rsid w:val="00121503"/>
    <w:rsid w:val="00123B8D"/>
    <w:rsid w:val="00125F70"/>
    <w:rsid w:val="001274E0"/>
    <w:rsid w:val="0012752F"/>
    <w:rsid w:val="0012771F"/>
    <w:rsid w:val="001278B7"/>
    <w:rsid w:val="00127B7C"/>
    <w:rsid w:val="0013090F"/>
    <w:rsid w:val="00130A6F"/>
    <w:rsid w:val="00130AFC"/>
    <w:rsid w:val="00133CD4"/>
    <w:rsid w:val="0013579D"/>
    <w:rsid w:val="00137230"/>
    <w:rsid w:val="00137CCF"/>
    <w:rsid w:val="00140BB7"/>
    <w:rsid w:val="00141808"/>
    <w:rsid w:val="00141BCC"/>
    <w:rsid w:val="00146DAE"/>
    <w:rsid w:val="00150FF5"/>
    <w:rsid w:val="00151467"/>
    <w:rsid w:val="00151D4E"/>
    <w:rsid w:val="00151EEE"/>
    <w:rsid w:val="001533D1"/>
    <w:rsid w:val="00154D51"/>
    <w:rsid w:val="00155791"/>
    <w:rsid w:val="001605D9"/>
    <w:rsid w:val="00162E0D"/>
    <w:rsid w:val="00163C33"/>
    <w:rsid w:val="00165D96"/>
    <w:rsid w:val="00165E18"/>
    <w:rsid w:val="00166361"/>
    <w:rsid w:val="001666B0"/>
    <w:rsid w:val="00166B77"/>
    <w:rsid w:val="00170565"/>
    <w:rsid w:val="0017167E"/>
    <w:rsid w:val="00172C53"/>
    <w:rsid w:val="00172C71"/>
    <w:rsid w:val="00172E13"/>
    <w:rsid w:val="00173423"/>
    <w:rsid w:val="00173846"/>
    <w:rsid w:val="00174499"/>
    <w:rsid w:val="00175248"/>
    <w:rsid w:val="00176F0A"/>
    <w:rsid w:val="001775DE"/>
    <w:rsid w:val="001823A8"/>
    <w:rsid w:val="001829B9"/>
    <w:rsid w:val="001855B2"/>
    <w:rsid w:val="001868C1"/>
    <w:rsid w:val="00190A37"/>
    <w:rsid w:val="001942D9"/>
    <w:rsid w:val="0019483F"/>
    <w:rsid w:val="00194BED"/>
    <w:rsid w:val="00195045"/>
    <w:rsid w:val="0019570E"/>
    <w:rsid w:val="00195723"/>
    <w:rsid w:val="00195EAC"/>
    <w:rsid w:val="001A3410"/>
    <w:rsid w:val="001A4424"/>
    <w:rsid w:val="001A49E9"/>
    <w:rsid w:val="001A5AC9"/>
    <w:rsid w:val="001A6B60"/>
    <w:rsid w:val="001A7A26"/>
    <w:rsid w:val="001B3019"/>
    <w:rsid w:val="001B459F"/>
    <w:rsid w:val="001B486C"/>
    <w:rsid w:val="001B7D19"/>
    <w:rsid w:val="001C0CE5"/>
    <w:rsid w:val="001C1478"/>
    <w:rsid w:val="001C1792"/>
    <w:rsid w:val="001C2983"/>
    <w:rsid w:val="001C3186"/>
    <w:rsid w:val="001C7294"/>
    <w:rsid w:val="001D0804"/>
    <w:rsid w:val="001D0892"/>
    <w:rsid w:val="001D0AAF"/>
    <w:rsid w:val="001D1BD4"/>
    <w:rsid w:val="001D470B"/>
    <w:rsid w:val="001D4817"/>
    <w:rsid w:val="001D646C"/>
    <w:rsid w:val="001D6B3E"/>
    <w:rsid w:val="001E0D37"/>
    <w:rsid w:val="001E1C40"/>
    <w:rsid w:val="001E2776"/>
    <w:rsid w:val="001E3A15"/>
    <w:rsid w:val="001E3AE3"/>
    <w:rsid w:val="001E491E"/>
    <w:rsid w:val="001E518A"/>
    <w:rsid w:val="001E66DB"/>
    <w:rsid w:val="001E69B8"/>
    <w:rsid w:val="001E6BC0"/>
    <w:rsid w:val="001F032C"/>
    <w:rsid w:val="001F085A"/>
    <w:rsid w:val="001F13A6"/>
    <w:rsid w:val="001F248B"/>
    <w:rsid w:val="001F2561"/>
    <w:rsid w:val="001F440A"/>
    <w:rsid w:val="001F47A3"/>
    <w:rsid w:val="001F6EB0"/>
    <w:rsid w:val="001F7B01"/>
    <w:rsid w:val="002040C1"/>
    <w:rsid w:val="00204760"/>
    <w:rsid w:val="00204E53"/>
    <w:rsid w:val="0020649D"/>
    <w:rsid w:val="00210801"/>
    <w:rsid w:val="00211974"/>
    <w:rsid w:val="00211E8D"/>
    <w:rsid w:val="002120F1"/>
    <w:rsid w:val="00212313"/>
    <w:rsid w:val="002132B2"/>
    <w:rsid w:val="00214903"/>
    <w:rsid w:val="00214C6F"/>
    <w:rsid w:val="002155C3"/>
    <w:rsid w:val="00217568"/>
    <w:rsid w:val="002218B6"/>
    <w:rsid w:val="002241FA"/>
    <w:rsid w:val="00224C28"/>
    <w:rsid w:val="00224FE3"/>
    <w:rsid w:val="00225B21"/>
    <w:rsid w:val="0022740D"/>
    <w:rsid w:val="002309B9"/>
    <w:rsid w:val="00231D9C"/>
    <w:rsid w:val="002321E3"/>
    <w:rsid w:val="002323EA"/>
    <w:rsid w:val="002334FE"/>
    <w:rsid w:val="002355A0"/>
    <w:rsid w:val="002361BA"/>
    <w:rsid w:val="002366F1"/>
    <w:rsid w:val="00236A75"/>
    <w:rsid w:val="00237860"/>
    <w:rsid w:val="002404E6"/>
    <w:rsid w:val="00243105"/>
    <w:rsid w:val="00243E0E"/>
    <w:rsid w:val="002443D4"/>
    <w:rsid w:val="00245B3B"/>
    <w:rsid w:val="00246291"/>
    <w:rsid w:val="0025138D"/>
    <w:rsid w:val="002522E4"/>
    <w:rsid w:val="0026074F"/>
    <w:rsid w:val="00260874"/>
    <w:rsid w:val="002631F7"/>
    <w:rsid w:val="00263CF5"/>
    <w:rsid w:val="0026494D"/>
    <w:rsid w:val="00264A77"/>
    <w:rsid w:val="002668DB"/>
    <w:rsid w:val="002701EA"/>
    <w:rsid w:val="0027271C"/>
    <w:rsid w:val="00272E17"/>
    <w:rsid w:val="002730F6"/>
    <w:rsid w:val="0027398C"/>
    <w:rsid w:val="00273E94"/>
    <w:rsid w:val="00275403"/>
    <w:rsid w:val="002801F7"/>
    <w:rsid w:val="00281840"/>
    <w:rsid w:val="00285FF3"/>
    <w:rsid w:val="00286792"/>
    <w:rsid w:val="00286F89"/>
    <w:rsid w:val="002874EC"/>
    <w:rsid w:val="00290553"/>
    <w:rsid w:val="00290614"/>
    <w:rsid w:val="00290BB6"/>
    <w:rsid w:val="0029396A"/>
    <w:rsid w:val="00294C23"/>
    <w:rsid w:val="00296BB2"/>
    <w:rsid w:val="00296E71"/>
    <w:rsid w:val="00297C00"/>
    <w:rsid w:val="002A2818"/>
    <w:rsid w:val="002A3174"/>
    <w:rsid w:val="002A3C0A"/>
    <w:rsid w:val="002A42B6"/>
    <w:rsid w:val="002A7CDD"/>
    <w:rsid w:val="002B0631"/>
    <w:rsid w:val="002B1518"/>
    <w:rsid w:val="002B1643"/>
    <w:rsid w:val="002B18FB"/>
    <w:rsid w:val="002B22E3"/>
    <w:rsid w:val="002B27B9"/>
    <w:rsid w:val="002B3D8D"/>
    <w:rsid w:val="002B4A46"/>
    <w:rsid w:val="002B67EF"/>
    <w:rsid w:val="002B6DF9"/>
    <w:rsid w:val="002B77E7"/>
    <w:rsid w:val="002C02E7"/>
    <w:rsid w:val="002C1B21"/>
    <w:rsid w:val="002C1C0E"/>
    <w:rsid w:val="002C2F29"/>
    <w:rsid w:val="002C45F2"/>
    <w:rsid w:val="002C4A2D"/>
    <w:rsid w:val="002C4A77"/>
    <w:rsid w:val="002C4AC6"/>
    <w:rsid w:val="002C4E8D"/>
    <w:rsid w:val="002C53D0"/>
    <w:rsid w:val="002C5517"/>
    <w:rsid w:val="002C6665"/>
    <w:rsid w:val="002C760D"/>
    <w:rsid w:val="002D0AB1"/>
    <w:rsid w:val="002D128A"/>
    <w:rsid w:val="002D1F15"/>
    <w:rsid w:val="002D2323"/>
    <w:rsid w:val="002D2C3E"/>
    <w:rsid w:val="002D3405"/>
    <w:rsid w:val="002D39A4"/>
    <w:rsid w:val="002D42A0"/>
    <w:rsid w:val="002D65A8"/>
    <w:rsid w:val="002D678F"/>
    <w:rsid w:val="002D6F34"/>
    <w:rsid w:val="002D73A5"/>
    <w:rsid w:val="002D7749"/>
    <w:rsid w:val="002E2164"/>
    <w:rsid w:val="002E23DA"/>
    <w:rsid w:val="002E3BB7"/>
    <w:rsid w:val="002E5667"/>
    <w:rsid w:val="002E5830"/>
    <w:rsid w:val="002E6A97"/>
    <w:rsid w:val="002F01FE"/>
    <w:rsid w:val="002F055E"/>
    <w:rsid w:val="002F0989"/>
    <w:rsid w:val="002F0CEA"/>
    <w:rsid w:val="002F1483"/>
    <w:rsid w:val="002F292A"/>
    <w:rsid w:val="002F4775"/>
    <w:rsid w:val="002F4C41"/>
    <w:rsid w:val="002F5531"/>
    <w:rsid w:val="002F66AB"/>
    <w:rsid w:val="0030194D"/>
    <w:rsid w:val="00302662"/>
    <w:rsid w:val="00302CC1"/>
    <w:rsid w:val="003047F4"/>
    <w:rsid w:val="00304FD1"/>
    <w:rsid w:val="00307E4A"/>
    <w:rsid w:val="00310A10"/>
    <w:rsid w:val="00310E0A"/>
    <w:rsid w:val="00310E80"/>
    <w:rsid w:val="003110EA"/>
    <w:rsid w:val="00311851"/>
    <w:rsid w:val="00313E36"/>
    <w:rsid w:val="00313F7C"/>
    <w:rsid w:val="003148EF"/>
    <w:rsid w:val="00314A6B"/>
    <w:rsid w:val="00314D14"/>
    <w:rsid w:val="00316CFC"/>
    <w:rsid w:val="003170FE"/>
    <w:rsid w:val="003207D8"/>
    <w:rsid w:val="0032087B"/>
    <w:rsid w:val="003229FD"/>
    <w:rsid w:val="003236CA"/>
    <w:rsid w:val="003238FD"/>
    <w:rsid w:val="00323C9B"/>
    <w:rsid w:val="00323D43"/>
    <w:rsid w:val="003248F1"/>
    <w:rsid w:val="00326298"/>
    <w:rsid w:val="00326B58"/>
    <w:rsid w:val="003272AB"/>
    <w:rsid w:val="00331299"/>
    <w:rsid w:val="00331874"/>
    <w:rsid w:val="003319C7"/>
    <w:rsid w:val="00331A56"/>
    <w:rsid w:val="0033200A"/>
    <w:rsid w:val="00333434"/>
    <w:rsid w:val="003401F3"/>
    <w:rsid w:val="003403CD"/>
    <w:rsid w:val="00340425"/>
    <w:rsid w:val="00342436"/>
    <w:rsid w:val="00342FC0"/>
    <w:rsid w:val="00343076"/>
    <w:rsid w:val="00343782"/>
    <w:rsid w:val="00344B32"/>
    <w:rsid w:val="00345C5B"/>
    <w:rsid w:val="0034668D"/>
    <w:rsid w:val="003467B6"/>
    <w:rsid w:val="003469A4"/>
    <w:rsid w:val="00346BDD"/>
    <w:rsid w:val="003472EB"/>
    <w:rsid w:val="003503AC"/>
    <w:rsid w:val="00352692"/>
    <w:rsid w:val="00352A79"/>
    <w:rsid w:val="003535C2"/>
    <w:rsid w:val="00353C46"/>
    <w:rsid w:val="00354404"/>
    <w:rsid w:val="00355E17"/>
    <w:rsid w:val="00357934"/>
    <w:rsid w:val="003602CE"/>
    <w:rsid w:val="00361AB6"/>
    <w:rsid w:val="003651AB"/>
    <w:rsid w:val="00366E25"/>
    <w:rsid w:val="00367B50"/>
    <w:rsid w:val="003700DA"/>
    <w:rsid w:val="0037145F"/>
    <w:rsid w:val="00372800"/>
    <w:rsid w:val="00372888"/>
    <w:rsid w:val="00373114"/>
    <w:rsid w:val="00373ACF"/>
    <w:rsid w:val="00373DA2"/>
    <w:rsid w:val="00373EB4"/>
    <w:rsid w:val="003748A3"/>
    <w:rsid w:val="00374B25"/>
    <w:rsid w:val="00374E91"/>
    <w:rsid w:val="00375249"/>
    <w:rsid w:val="0037568B"/>
    <w:rsid w:val="0037616F"/>
    <w:rsid w:val="00376A02"/>
    <w:rsid w:val="00376F03"/>
    <w:rsid w:val="00377E22"/>
    <w:rsid w:val="00377F3E"/>
    <w:rsid w:val="00380449"/>
    <w:rsid w:val="003804B6"/>
    <w:rsid w:val="00380A94"/>
    <w:rsid w:val="00380E2D"/>
    <w:rsid w:val="003813E3"/>
    <w:rsid w:val="00381A57"/>
    <w:rsid w:val="00381FF5"/>
    <w:rsid w:val="00383B54"/>
    <w:rsid w:val="00383E8F"/>
    <w:rsid w:val="00385219"/>
    <w:rsid w:val="00385258"/>
    <w:rsid w:val="00385BB9"/>
    <w:rsid w:val="00385E36"/>
    <w:rsid w:val="0038602C"/>
    <w:rsid w:val="00386165"/>
    <w:rsid w:val="0039154D"/>
    <w:rsid w:val="003917E3"/>
    <w:rsid w:val="00393849"/>
    <w:rsid w:val="00393A92"/>
    <w:rsid w:val="00394CD0"/>
    <w:rsid w:val="00394DAB"/>
    <w:rsid w:val="003967A5"/>
    <w:rsid w:val="00397057"/>
    <w:rsid w:val="003979FF"/>
    <w:rsid w:val="003A0475"/>
    <w:rsid w:val="003A14EC"/>
    <w:rsid w:val="003A524D"/>
    <w:rsid w:val="003A5BA4"/>
    <w:rsid w:val="003A5C58"/>
    <w:rsid w:val="003A5D37"/>
    <w:rsid w:val="003A6691"/>
    <w:rsid w:val="003A7237"/>
    <w:rsid w:val="003A7618"/>
    <w:rsid w:val="003B0059"/>
    <w:rsid w:val="003B01E8"/>
    <w:rsid w:val="003B0C8A"/>
    <w:rsid w:val="003B2140"/>
    <w:rsid w:val="003B2BE4"/>
    <w:rsid w:val="003B2C96"/>
    <w:rsid w:val="003B3C87"/>
    <w:rsid w:val="003B452A"/>
    <w:rsid w:val="003B49EB"/>
    <w:rsid w:val="003B54CE"/>
    <w:rsid w:val="003C016D"/>
    <w:rsid w:val="003C1099"/>
    <w:rsid w:val="003C1107"/>
    <w:rsid w:val="003C1350"/>
    <w:rsid w:val="003C1CEA"/>
    <w:rsid w:val="003C1D79"/>
    <w:rsid w:val="003C21FC"/>
    <w:rsid w:val="003C252D"/>
    <w:rsid w:val="003C2550"/>
    <w:rsid w:val="003C30E3"/>
    <w:rsid w:val="003C3E51"/>
    <w:rsid w:val="003C50A1"/>
    <w:rsid w:val="003C640E"/>
    <w:rsid w:val="003C69B4"/>
    <w:rsid w:val="003C7084"/>
    <w:rsid w:val="003D4D38"/>
    <w:rsid w:val="003D4E62"/>
    <w:rsid w:val="003D5B74"/>
    <w:rsid w:val="003D71D0"/>
    <w:rsid w:val="003D73C7"/>
    <w:rsid w:val="003D781C"/>
    <w:rsid w:val="003E05EB"/>
    <w:rsid w:val="003E2079"/>
    <w:rsid w:val="003E2741"/>
    <w:rsid w:val="003E295E"/>
    <w:rsid w:val="003E3B34"/>
    <w:rsid w:val="003E4FA6"/>
    <w:rsid w:val="003E5950"/>
    <w:rsid w:val="003E63DA"/>
    <w:rsid w:val="003F1053"/>
    <w:rsid w:val="003F2353"/>
    <w:rsid w:val="003F258D"/>
    <w:rsid w:val="003F2660"/>
    <w:rsid w:val="003F2A18"/>
    <w:rsid w:val="003F2DF6"/>
    <w:rsid w:val="003F318E"/>
    <w:rsid w:val="003F3C89"/>
    <w:rsid w:val="003F499B"/>
    <w:rsid w:val="003F4E07"/>
    <w:rsid w:val="003F7674"/>
    <w:rsid w:val="003F7986"/>
    <w:rsid w:val="00400D84"/>
    <w:rsid w:val="00401394"/>
    <w:rsid w:val="004016F0"/>
    <w:rsid w:val="0040236D"/>
    <w:rsid w:val="00402A91"/>
    <w:rsid w:val="00404C66"/>
    <w:rsid w:val="00404E65"/>
    <w:rsid w:val="00406321"/>
    <w:rsid w:val="00406430"/>
    <w:rsid w:val="00406D99"/>
    <w:rsid w:val="00412895"/>
    <w:rsid w:val="0041297C"/>
    <w:rsid w:val="00413642"/>
    <w:rsid w:val="0041552B"/>
    <w:rsid w:val="004168A1"/>
    <w:rsid w:val="00416951"/>
    <w:rsid w:val="00416C45"/>
    <w:rsid w:val="00417D33"/>
    <w:rsid w:val="004209A6"/>
    <w:rsid w:val="004212CE"/>
    <w:rsid w:val="00421C82"/>
    <w:rsid w:val="00422ADF"/>
    <w:rsid w:val="004246A1"/>
    <w:rsid w:val="00425CC9"/>
    <w:rsid w:val="0042614B"/>
    <w:rsid w:val="0042642D"/>
    <w:rsid w:val="00427511"/>
    <w:rsid w:val="0042762B"/>
    <w:rsid w:val="004276C4"/>
    <w:rsid w:val="00431684"/>
    <w:rsid w:val="00431988"/>
    <w:rsid w:val="00433C55"/>
    <w:rsid w:val="00434788"/>
    <w:rsid w:val="004349FE"/>
    <w:rsid w:val="0043533E"/>
    <w:rsid w:val="0043704B"/>
    <w:rsid w:val="004370A7"/>
    <w:rsid w:val="00437165"/>
    <w:rsid w:val="00437B98"/>
    <w:rsid w:val="00437E14"/>
    <w:rsid w:val="0044022B"/>
    <w:rsid w:val="00440453"/>
    <w:rsid w:val="004415E7"/>
    <w:rsid w:val="004418CC"/>
    <w:rsid w:val="00441BE1"/>
    <w:rsid w:val="00443686"/>
    <w:rsid w:val="00444215"/>
    <w:rsid w:val="00444CAC"/>
    <w:rsid w:val="00445DC9"/>
    <w:rsid w:val="0044729B"/>
    <w:rsid w:val="00450891"/>
    <w:rsid w:val="0045137C"/>
    <w:rsid w:val="004517D2"/>
    <w:rsid w:val="00452F37"/>
    <w:rsid w:val="00453AAD"/>
    <w:rsid w:val="00453C15"/>
    <w:rsid w:val="00454A48"/>
    <w:rsid w:val="00454C2A"/>
    <w:rsid w:val="00455175"/>
    <w:rsid w:val="0045580A"/>
    <w:rsid w:val="00455F7E"/>
    <w:rsid w:val="00460D28"/>
    <w:rsid w:val="004611CF"/>
    <w:rsid w:val="00461713"/>
    <w:rsid w:val="00463642"/>
    <w:rsid w:val="004638F4"/>
    <w:rsid w:val="00464412"/>
    <w:rsid w:val="00465DC4"/>
    <w:rsid w:val="004660CA"/>
    <w:rsid w:val="00466E3D"/>
    <w:rsid w:val="00467077"/>
    <w:rsid w:val="00470B2F"/>
    <w:rsid w:val="00470D47"/>
    <w:rsid w:val="00471511"/>
    <w:rsid w:val="004746C7"/>
    <w:rsid w:val="00474972"/>
    <w:rsid w:val="00474F86"/>
    <w:rsid w:val="00475DA3"/>
    <w:rsid w:val="004773CB"/>
    <w:rsid w:val="00482230"/>
    <w:rsid w:val="00482409"/>
    <w:rsid w:val="00482F0C"/>
    <w:rsid w:val="00483D2C"/>
    <w:rsid w:val="00483F5F"/>
    <w:rsid w:val="004843D5"/>
    <w:rsid w:val="00485381"/>
    <w:rsid w:val="0048615D"/>
    <w:rsid w:val="004862D8"/>
    <w:rsid w:val="00486578"/>
    <w:rsid w:val="004865C6"/>
    <w:rsid w:val="004871FE"/>
    <w:rsid w:val="00490DBE"/>
    <w:rsid w:val="004914A0"/>
    <w:rsid w:val="004955D6"/>
    <w:rsid w:val="004A022E"/>
    <w:rsid w:val="004A2DB2"/>
    <w:rsid w:val="004A3418"/>
    <w:rsid w:val="004A5591"/>
    <w:rsid w:val="004A5CDC"/>
    <w:rsid w:val="004B2EE6"/>
    <w:rsid w:val="004B54F8"/>
    <w:rsid w:val="004B58DE"/>
    <w:rsid w:val="004B5B08"/>
    <w:rsid w:val="004B5FC8"/>
    <w:rsid w:val="004B6967"/>
    <w:rsid w:val="004B74A3"/>
    <w:rsid w:val="004B7982"/>
    <w:rsid w:val="004C1D54"/>
    <w:rsid w:val="004C3DC9"/>
    <w:rsid w:val="004C4621"/>
    <w:rsid w:val="004C4E01"/>
    <w:rsid w:val="004C78C3"/>
    <w:rsid w:val="004D04E0"/>
    <w:rsid w:val="004D094C"/>
    <w:rsid w:val="004D14DC"/>
    <w:rsid w:val="004D2009"/>
    <w:rsid w:val="004D2079"/>
    <w:rsid w:val="004D247E"/>
    <w:rsid w:val="004D2B92"/>
    <w:rsid w:val="004D2BA6"/>
    <w:rsid w:val="004D33AD"/>
    <w:rsid w:val="004D4B93"/>
    <w:rsid w:val="004D71DF"/>
    <w:rsid w:val="004D78B6"/>
    <w:rsid w:val="004E0DAB"/>
    <w:rsid w:val="004E142E"/>
    <w:rsid w:val="004E1D95"/>
    <w:rsid w:val="004E320A"/>
    <w:rsid w:val="004E3415"/>
    <w:rsid w:val="004E38B9"/>
    <w:rsid w:val="004E4256"/>
    <w:rsid w:val="004E458C"/>
    <w:rsid w:val="004E60A5"/>
    <w:rsid w:val="004E6335"/>
    <w:rsid w:val="004E6970"/>
    <w:rsid w:val="004E699E"/>
    <w:rsid w:val="004E71E8"/>
    <w:rsid w:val="004E73EA"/>
    <w:rsid w:val="004F0556"/>
    <w:rsid w:val="004F23E8"/>
    <w:rsid w:val="004F3131"/>
    <w:rsid w:val="004F49A5"/>
    <w:rsid w:val="004F557F"/>
    <w:rsid w:val="004F6A7A"/>
    <w:rsid w:val="004F769A"/>
    <w:rsid w:val="004F79EE"/>
    <w:rsid w:val="0050070A"/>
    <w:rsid w:val="005011DD"/>
    <w:rsid w:val="0050184E"/>
    <w:rsid w:val="00501B77"/>
    <w:rsid w:val="00502ADC"/>
    <w:rsid w:val="00505679"/>
    <w:rsid w:val="00510687"/>
    <w:rsid w:val="0051133A"/>
    <w:rsid w:val="00511533"/>
    <w:rsid w:val="0051157A"/>
    <w:rsid w:val="0051336F"/>
    <w:rsid w:val="005133BC"/>
    <w:rsid w:val="00513D28"/>
    <w:rsid w:val="0051444F"/>
    <w:rsid w:val="00514568"/>
    <w:rsid w:val="00514F66"/>
    <w:rsid w:val="0051567F"/>
    <w:rsid w:val="00515E0B"/>
    <w:rsid w:val="00516264"/>
    <w:rsid w:val="00516B09"/>
    <w:rsid w:val="00516B29"/>
    <w:rsid w:val="00517788"/>
    <w:rsid w:val="00520B3B"/>
    <w:rsid w:val="00520CD5"/>
    <w:rsid w:val="00522697"/>
    <w:rsid w:val="00524099"/>
    <w:rsid w:val="00524E23"/>
    <w:rsid w:val="00525245"/>
    <w:rsid w:val="0052542D"/>
    <w:rsid w:val="00526190"/>
    <w:rsid w:val="00527178"/>
    <w:rsid w:val="00527B44"/>
    <w:rsid w:val="00530F3B"/>
    <w:rsid w:val="00533D6F"/>
    <w:rsid w:val="00534B0B"/>
    <w:rsid w:val="00534F7F"/>
    <w:rsid w:val="005354FD"/>
    <w:rsid w:val="005415E3"/>
    <w:rsid w:val="00541B6A"/>
    <w:rsid w:val="00542F9D"/>
    <w:rsid w:val="005442F6"/>
    <w:rsid w:val="00546168"/>
    <w:rsid w:val="005477B7"/>
    <w:rsid w:val="00547D44"/>
    <w:rsid w:val="005504EF"/>
    <w:rsid w:val="00550ED5"/>
    <w:rsid w:val="00550F70"/>
    <w:rsid w:val="0055360C"/>
    <w:rsid w:val="005600C4"/>
    <w:rsid w:val="00560BC6"/>
    <w:rsid w:val="00561237"/>
    <w:rsid w:val="0056158E"/>
    <w:rsid w:val="005617E9"/>
    <w:rsid w:val="00561A4D"/>
    <w:rsid w:val="00561E0A"/>
    <w:rsid w:val="005630A3"/>
    <w:rsid w:val="005650FA"/>
    <w:rsid w:val="00565D7B"/>
    <w:rsid w:val="00566833"/>
    <w:rsid w:val="005669F7"/>
    <w:rsid w:val="00566B31"/>
    <w:rsid w:val="00567CB9"/>
    <w:rsid w:val="005702E8"/>
    <w:rsid w:val="00571BF0"/>
    <w:rsid w:val="00572202"/>
    <w:rsid w:val="005728EC"/>
    <w:rsid w:val="0057413C"/>
    <w:rsid w:val="005749BC"/>
    <w:rsid w:val="00574A15"/>
    <w:rsid w:val="00575786"/>
    <w:rsid w:val="005758A6"/>
    <w:rsid w:val="00575E08"/>
    <w:rsid w:val="00576792"/>
    <w:rsid w:val="00582F16"/>
    <w:rsid w:val="005830BC"/>
    <w:rsid w:val="00583FC5"/>
    <w:rsid w:val="00586E7F"/>
    <w:rsid w:val="005903D8"/>
    <w:rsid w:val="00591309"/>
    <w:rsid w:val="00594595"/>
    <w:rsid w:val="005950B3"/>
    <w:rsid w:val="005970ED"/>
    <w:rsid w:val="00597722"/>
    <w:rsid w:val="005A0BDA"/>
    <w:rsid w:val="005A0E60"/>
    <w:rsid w:val="005A1671"/>
    <w:rsid w:val="005A18D5"/>
    <w:rsid w:val="005A31D8"/>
    <w:rsid w:val="005A41D2"/>
    <w:rsid w:val="005A5D78"/>
    <w:rsid w:val="005A7FDF"/>
    <w:rsid w:val="005B1A2C"/>
    <w:rsid w:val="005B203C"/>
    <w:rsid w:val="005B3BAF"/>
    <w:rsid w:val="005B46A4"/>
    <w:rsid w:val="005B5609"/>
    <w:rsid w:val="005B5C81"/>
    <w:rsid w:val="005C024A"/>
    <w:rsid w:val="005C1736"/>
    <w:rsid w:val="005C305F"/>
    <w:rsid w:val="005C319D"/>
    <w:rsid w:val="005C32B3"/>
    <w:rsid w:val="005C434C"/>
    <w:rsid w:val="005C4957"/>
    <w:rsid w:val="005C51B1"/>
    <w:rsid w:val="005C5654"/>
    <w:rsid w:val="005C741F"/>
    <w:rsid w:val="005D0979"/>
    <w:rsid w:val="005D2BC5"/>
    <w:rsid w:val="005D32DA"/>
    <w:rsid w:val="005D587C"/>
    <w:rsid w:val="005D5D74"/>
    <w:rsid w:val="005D6302"/>
    <w:rsid w:val="005D6B76"/>
    <w:rsid w:val="005E1D3B"/>
    <w:rsid w:val="005E4737"/>
    <w:rsid w:val="005E4C84"/>
    <w:rsid w:val="005E5843"/>
    <w:rsid w:val="005E62E4"/>
    <w:rsid w:val="005E6959"/>
    <w:rsid w:val="005F437B"/>
    <w:rsid w:val="005F4387"/>
    <w:rsid w:val="005F54A2"/>
    <w:rsid w:val="005F58EF"/>
    <w:rsid w:val="005F5A01"/>
    <w:rsid w:val="005F6B2F"/>
    <w:rsid w:val="005F70C0"/>
    <w:rsid w:val="005F733F"/>
    <w:rsid w:val="005F7A7A"/>
    <w:rsid w:val="006004A5"/>
    <w:rsid w:val="00600D2E"/>
    <w:rsid w:val="0060139D"/>
    <w:rsid w:val="00601A4A"/>
    <w:rsid w:val="00601DE3"/>
    <w:rsid w:val="00602406"/>
    <w:rsid w:val="00603366"/>
    <w:rsid w:val="00603FFC"/>
    <w:rsid w:val="00604CBB"/>
    <w:rsid w:val="0060568C"/>
    <w:rsid w:val="00610145"/>
    <w:rsid w:val="006103D0"/>
    <w:rsid w:val="00610616"/>
    <w:rsid w:val="00610889"/>
    <w:rsid w:val="0061102D"/>
    <w:rsid w:val="00612B16"/>
    <w:rsid w:val="00612B51"/>
    <w:rsid w:val="00616AC6"/>
    <w:rsid w:val="00617FE1"/>
    <w:rsid w:val="0062088F"/>
    <w:rsid w:val="0062093E"/>
    <w:rsid w:val="00621119"/>
    <w:rsid w:val="00621C77"/>
    <w:rsid w:val="00621D43"/>
    <w:rsid w:val="00622D0F"/>
    <w:rsid w:val="006245F2"/>
    <w:rsid w:val="00624763"/>
    <w:rsid w:val="00624B22"/>
    <w:rsid w:val="00626014"/>
    <w:rsid w:val="00626C97"/>
    <w:rsid w:val="00626FEE"/>
    <w:rsid w:val="006271C1"/>
    <w:rsid w:val="0062756C"/>
    <w:rsid w:val="00630ABC"/>
    <w:rsid w:val="00630D3B"/>
    <w:rsid w:val="0063184C"/>
    <w:rsid w:val="00633013"/>
    <w:rsid w:val="00633481"/>
    <w:rsid w:val="006336AD"/>
    <w:rsid w:val="00634B88"/>
    <w:rsid w:val="00637573"/>
    <w:rsid w:val="00637E7D"/>
    <w:rsid w:val="00645124"/>
    <w:rsid w:val="00645209"/>
    <w:rsid w:val="00646220"/>
    <w:rsid w:val="006532E5"/>
    <w:rsid w:val="0065481B"/>
    <w:rsid w:val="006550AC"/>
    <w:rsid w:val="00656DD5"/>
    <w:rsid w:val="00656F4A"/>
    <w:rsid w:val="00660A5F"/>
    <w:rsid w:val="00660BF7"/>
    <w:rsid w:val="006611DC"/>
    <w:rsid w:val="0066143F"/>
    <w:rsid w:val="00661F04"/>
    <w:rsid w:val="00662B5E"/>
    <w:rsid w:val="00665BD7"/>
    <w:rsid w:val="00667DE3"/>
    <w:rsid w:val="00672A87"/>
    <w:rsid w:val="00672F1A"/>
    <w:rsid w:val="006737D5"/>
    <w:rsid w:val="00673831"/>
    <w:rsid w:val="00674C57"/>
    <w:rsid w:val="006811C8"/>
    <w:rsid w:val="00682279"/>
    <w:rsid w:val="006831F1"/>
    <w:rsid w:val="00683910"/>
    <w:rsid w:val="00685783"/>
    <w:rsid w:val="00686688"/>
    <w:rsid w:val="00686894"/>
    <w:rsid w:val="00686ECA"/>
    <w:rsid w:val="00686F81"/>
    <w:rsid w:val="006876D5"/>
    <w:rsid w:val="00690AA5"/>
    <w:rsid w:val="00692016"/>
    <w:rsid w:val="00692110"/>
    <w:rsid w:val="0069245D"/>
    <w:rsid w:val="0069283F"/>
    <w:rsid w:val="00692C5C"/>
    <w:rsid w:val="00694377"/>
    <w:rsid w:val="00694B26"/>
    <w:rsid w:val="00696121"/>
    <w:rsid w:val="00697006"/>
    <w:rsid w:val="006A00F2"/>
    <w:rsid w:val="006A17D4"/>
    <w:rsid w:val="006A1A26"/>
    <w:rsid w:val="006A2A59"/>
    <w:rsid w:val="006A2B0D"/>
    <w:rsid w:val="006A3122"/>
    <w:rsid w:val="006A4B6D"/>
    <w:rsid w:val="006A4D8F"/>
    <w:rsid w:val="006A4E70"/>
    <w:rsid w:val="006A54C4"/>
    <w:rsid w:val="006A562E"/>
    <w:rsid w:val="006B0393"/>
    <w:rsid w:val="006B2E34"/>
    <w:rsid w:val="006B3482"/>
    <w:rsid w:val="006B3CFE"/>
    <w:rsid w:val="006B46E5"/>
    <w:rsid w:val="006B5A3B"/>
    <w:rsid w:val="006C0BA1"/>
    <w:rsid w:val="006C45AD"/>
    <w:rsid w:val="006C470C"/>
    <w:rsid w:val="006C5A9C"/>
    <w:rsid w:val="006C6008"/>
    <w:rsid w:val="006C6C09"/>
    <w:rsid w:val="006D061D"/>
    <w:rsid w:val="006D1547"/>
    <w:rsid w:val="006D2137"/>
    <w:rsid w:val="006D2341"/>
    <w:rsid w:val="006D4826"/>
    <w:rsid w:val="006D5F53"/>
    <w:rsid w:val="006D646C"/>
    <w:rsid w:val="006E1AD0"/>
    <w:rsid w:val="006E2330"/>
    <w:rsid w:val="006E2766"/>
    <w:rsid w:val="006E4D84"/>
    <w:rsid w:val="006E5B08"/>
    <w:rsid w:val="006E6FAF"/>
    <w:rsid w:val="006F0E76"/>
    <w:rsid w:val="006F2270"/>
    <w:rsid w:val="006F24BB"/>
    <w:rsid w:val="006F2626"/>
    <w:rsid w:val="006F2DDB"/>
    <w:rsid w:val="006F32FF"/>
    <w:rsid w:val="006F34BB"/>
    <w:rsid w:val="006F585C"/>
    <w:rsid w:val="006F6534"/>
    <w:rsid w:val="00700560"/>
    <w:rsid w:val="00701679"/>
    <w:rsid w:val="007046EB"/>
    <w:rsid w:val="00706683"/>
    <w:rsid w:val="00706CA5"/>
    <w:rsid w:val="00707E2E"/>
    <w:rsid w:val="00707FA0"/>
    <w:rsid w:val="00711F03"/>
    <w:rsid w:val="00714128"/>
    <w:rsid w:val="007143F2"/>
    <w:rsid w:val="00715E54"/>
    <w:rsid w:val="00716038"/>
    <w:rsid w:val="007169F2"/>
    <w:rsid w:val="00716AEF"/>
    <w:rsid w:val="007173C3"/>
    <w:rsid w:val="007178E2"/>
    <w:rsid w:val="00721073"/>
    <w:rsid w:val="00721136"/>
    <w:rsid w:val="007226D5"/>
    <w:rsid w:val="00722B47"/>
    <w:rsid w:val="00725B74"/>
    <w:rsid w:val="00727CC7"/>
    <w:rsid w:val="00727E98"/>
    <w:rsid w:val="00730E3E"/>
    <w:rsid w:val="00731007"/>
    <w:rsid w:val="0073255F"/>
    <w:rsid w:val="007336D4"/>
    <w:rsid w:val="00733E66"/>
    <w:rsid w:val="00734CF1"/>
    <w:rsid w:val="00735D3B"/>
    <w:rsid w:val="0073601E"/>
    <w:rsid w:val="00736CE6"/>
    <w:rsid w:val="00736DD4"/>
    <w:rsid w:val="00737635"/>
    <w:rsid w:val="00737FC2"/>
    <w:rsid w:val="00740A9B"/>
    <w:rsid w:val="00740EFC"/>
    <w:rsid w:val="00744243"/>
    <w:rsid w:val="00744C15"/>
    <w:rsid w:val="0074582F"/>
    <w:rsid w:val="0074594C"/>
    <w:rsid w:val="00745D65"/>
    <w:rsid w:val="00746418"/>
    <w:rsid w:val="00746E11"/>
    <w:rsid w:val="00746EA0"/>
    <w:rsid w:val="00747458"/>
    <w:rsid w:val="00747AF4"/>
    <w:rsid w:val="00751D39"/>
    <w:rsid w:val="00752BDA"/>
    <w:rsid w:val="00753DC1"/>
    <w:rsid w:val="007546E4"/>
    <w:rsid w:val="00754A34"/>
    <w:rsid w:val="007551C7"/>
    <w:rsid w:val="00755F23"/>
    <w:rsid w:val="007565FF"/>
    <w:rsid w:val="007567D8"/>
    <w:rsid w:val="00757988"/>
    <w:rsid w:val="00761CB7"/>
    <w:rsid w:val="00762EAE"/>
    <w:rsid w:val="00764339"/>
    <w:rsid w:val="007653D9"/>
    <w:rsid w:val="00772C80"/>
    <w:rsid w:val="00772F8F"/>
    <w:rsid w:val="00774358"/>
    <w:rsid w:val="00774A8F"/>
    <w:rsid w:val="007820CE"/>
    <w:rsid w:val="00782DBF"/>
    <w:rsid w:val="0078506E"/>
    <w:rsid w:val="0078793A"/>
    <w:rsid w:val="0079036D"/>
    <w:rsid w:val="00790626"/>
    <w:rsid w:val="00790CAD"/>
    <w:rsid w:val="00790E6E"/>
    <w:rsid w:val="00794540"/>
    <w:rsid w:val="007953A3"/>
    <w:rsid w:val="00796727"/>
    <w:rsid w:val="007A08F4"/>
    <w:rsid w:val="007A09C8"/>
    <w:rsid w:val="007A1A57"/>
    <w:rsid w:val="007A3148"/>
    <w:rsid w:val="007A380E"/>
    <w:rsid w:val="007A716B"/>
    <w:rsid w:val="007B2CCF"/>
    <w:rsid w:val="007B4FCA"/>
    <w:rsid w:val="007B57BD"/>
    <w:rsid w:val="007B59E2"/>
    <w:rsid w:val="007B7495"/>
    <w:rsid w:val="007B7611"/>
    <w:rsid w:val="007C0098"/>
    <w:rsid w:val="007C1C1A"/>
    <w:rsid w:val="007C2559"/>
    <w:rsid w:val="007C2612"/>
    <w:rsid w:val="007C310C"/>
    <w:rsid w:val="007C3EE9"/>
    <w:rsid w:val="007C7F99"/>
    <w:rsid w:val="007D0CBA"/>
    <w:rsid w:val="007D11DF"/>
    <w:rsid w:val="007D19B5"/>
    <w:rsid w:val="007D3C52"/>
    <w:rsid w:val="007D5981"/>
    <w:rsid w:val="007D7862"/>
    <w:rsid w:val="007D7D28"/>
    <w:rsid w:val="007E1745"/>
    <w:rsid w:val="007E524C"/>
    <w:rsid w:val="007E60C0"/>
    <w:rsid w:val="007E7062"/>
    <w:rsid w:val="007E762F"/>
    <w:rsid w:val="007E77AB"/>
    <w:rsid w:val="007F077D"/>
    <w:rsid w:val="007F0CBA"/>
    <w:rsid w:val="007F10AD"/>
    <w:rsid w:val="007F14B4"/>
    <w:rsid w:val="007F15EA"/>
    <w:rsid w:val="007F18B5"/>
    <w:rsid w:val="007F24FB"/>
    <w:rsid w:val="007F329E"/>
    <w:rsid w:val="007F3445"/>
    <w:rsid w:val="007F3531"/>
    <w:rsid w:val="007F359F"/>
    <w:rsid w:val="007F3CCB"/>
    <w:rsid w:val="007F49D7"/>
    <w:rsid w:val="008014B6"/>
    <w:rsid w:val="00802EE4"/>
    <w:rsid w:val="00803076"/>
    <w:rsid w:val="008034D8"/>
    <w:rsid w:val="00804B96"/>
    <w:rsid w:val="008052A8"/>
    <w:rsid w:val="008067B7"/>
    <w:rsid w:val="00806814"/>
    <w:rsid w:val="00807779"/>
    <w:rsid w:val="00807F97"/>
    <w:rsid w:val="00810495"/>
    <w:rsid w:val="008107B1"/>
    <w:rsid w:val="00814799"/>
    <w:rsid w:val="00815420"/>
    <w:rsid w:val="00815D1C"/>
    <w:rsid w:val="00820C25"/>
    <w:rsid w:val="00821231"/>
    <w:rsid w:val="00821742"/>
    <w:rsid w:val="0082560C"/>
    <w:rsid w:val="0082692E"/>
    <w:rsid w:val="00826E84"/>
    <w:rsid w:val="008275CC"/>
    <w:rsid w:val="008323EA"/>
    <w:rsid w:val="0083243B"/>
    <w:rsid w:val="00832D53"/>
    <w:rsid w:val="00832E3D"/>
    <w:rsid w:val="008333D9"/>
    <w:rsid w:val="008352D0"/>
    <w:rsid w:val="00836976"/>
    <w:rsid w:val="00836BFB"/>
    <w:rsid w:val="00837CA2"/>
    <w:rsid w:val="00837FAE"/>
    <w:rsid w:val="00841D34"/>
    <w:rsid w:val="00841DC6"/>
    <w:rsid w:val="00842362"/>
    <w:rsid w:val="008426B3"/>
    <w:rsid w:val="00843D07"/>
    <w:rsid w:val="0084472F"/>
    <w:rsid w:val="008468F0"/>
    <w:rsid w:val="008478E5"/>
    <w:rsid w:val="00847E48"/>
    <w:rsid w:val="00847F92"/>
    <w:rsid w:val="008500FA"/>
    <w:rsid w:val="0085054A"/>
    <w:rsid w:val="00851435"/>
    <w:rsid w:val="0085184F"/>
    <w:rsid w:val="008519AD"/>
    <w:rsid w:val="008522F3"/>
    <w:rsid w:val="008536DA"/>
    <w:rsid w:val="00853B53"/>
    <w:rsid w:val="00854E22"/>
    <w:rsid w:val="00860FE8"/>
    <w:rsid w:val="008617D7"/>
    <w:rsid w:val="0086302E"/>
    <w:rsid w:val="00863BCD"/>
    <w:rsid w:val="00863C51"/>
    <w:rsid w:val="0086451F"/>
    <w:rsid w:val="0086511A"/>
    <w:rsid w:val="00867788"/>
    <w:rsid w:val="00871650"/>
    <w:rsid w:val="00872027"/>
    <w:rsid w:val="008725BB"/>
    <w:rsid w:val="00872D8E"/>
    <w:rsid w:val="00874312"/>
    <w:rsid w:val="00874B60"/>
    <w:rsid w:val="00874D98"/>
    <w:rsid w:val="008752D9"/>
    <w:rsid w:val="00875DEF"/>
    <w:rsid w:val="0088117C"/>
    <w:rsid w:val="0088247B"/>
    <w:rsid w:val="0088346A"/>
    <w:rsid w:val="008837C7"/>
    <w:rsid w:val="00890857"/>
    <w:rsid w:val="008910C6"/>
    <w:rsid w:val="00893ACB"/>
    <w:rsid w:val="008965A7"/>
    <w:rsid w:val="00897D97"/>
    <w:rsid w:val="008A299E"/>
    <w:rsid w:val="008A44DA"/>
    <w:rsid w:val="008A4953"/>
    <w:rsid w:val="008A509F"/>
    <w:rsid w:val="008A595D"/>
    <w:rsid w:val="008A7954"/>
    <w:rsid w:val="008A7AAF"/>
    <w:rsid w:val="008B0CFC"/>
    <w:rsid w:val="008B0DCA"/>
    <w:rsid w:val="008B1641"/>
    <w:rsid w:val="008B2D73"/>
    <w:rsid w:val="008B3979"/>
    <w:rsid w:val="008B4E01"/>
    <w:rsid w:val="008B4FA5"/>
    <w:rsid w:val="008B589D"/>
    <w:rsid w:val="008B7C5D"/>
    <w:rsid w:val="008C0435"/>
    <w:rsid w:val="008C3FC5"/>
    <w:rsid w:val="008C47BF"/>
    <w:rsid w:val="008C6E5F"/>
    <w:rsid w:val="008C6FC1"/>
    <w:rsid w:val="008C707F"/>
    <w:rsid w:val="008D062D"/>
    <w:rsid w:val="008D1272"/>
    <w:rsid w:val="008D2EA5"/>
    <w:rsid w:val="008D3FDD"/>
    <w:rsid w:val="008D4887"/>
    <w:rsid w:val="008D4DF8"/>
    <w:rsid w:val="008D709B"/>
    <w:rsid w:val="008E21D0"/>
    <w:rsid w:val="008E3BA9"/>
    <w:rsid w:val="008E41F1"/>
    <w:rsid w:val="008E58B7"/>
    <w:rsid w:val="008E6E4A"/>
    <w:rsid w:val="008F0DD6"/>
    <w:rsid w:val="008F2E4D"/>
    <w:rsid w:val="008F5367"/>
    <w:rsid w:val="008F5917"/>
    <w:rsid w:val="008F5CF4"/>
    <w:rsid w:val="008F654A"/>
    <w:rsid w:val="008F65CD"/>
    <w:rsid w:val="008F6F45"/>
    <w:rsid w:val="008F6F9A"/>
    <w:rsid w:val="008F77DE"/>
    <w:rsid w:val="008F7C67"/>
    <w:rsid w:val="008F7CD6"/>
    <w:rsid w:val="008F7D2B"/>
    <w:rsid w:val="00900E98"/>
    <w:rsid w:val="00900F02"/>
    <w:rsid w:val="009016FA"/>
    <w:rsid w:val="00902650"/>
    <w:rsid w:val="00903617"/>
    <w:rsid w:val="00906570"/>
    <w:rsid w:val="009079E0"/>
    <w:rsid w:val="009109B0"/>
    <w:rsid w:val="00910C12"/>
    <w:rsid w:val="00910EC1"/>
    <w:rsid w:val="00911004"/>
    <w:rsid w:val="00911FF8"/>
    <w:rsid w:val="00912455"/>
    <w:rsid w:val="00913412"/>
    <w:rsid w:val="00913828"/>
    <w:rsid w:val="00914095"/>
    <w:rsid w:val="009145DD"/>
    <w:rsid w:val="00914B93"/>
    <w:rsid w:val="0091593F"/>
    <w:rsid w:val="009168EA"/>
    <w:rsid w:val="00916CC1"/>
    <w:rsid w:val="00917426"/>
    <w:rsid w:val="00917673"/>
    <w:rsid w:val="00917AB6"/>
    <w:rsid w:val="00917B79"/>
    <w:rsid w:val="00917E22"/>
    <w:rsid w:val="009209E4"/>
    <w:rsid w:val="00922F61"/>
    <w:rsid w:val="00924125"/>
    <w:rsid w:val="00924375"/>
    <w:rsid w:val="0092469A"/>
    <w:rsid w:val="009261DB"/>
    <w:rsid w:val="009265D1"/>
    <w:rsid w:val="0092712A"/>
    <w:rsid w:val="00931D07"/>
    <w:rsid w:val="00934CCE"/>
    <w:rsid w:val="00934E12"/>
    <w:rsid w:val="009368C7"/>
    <w:rsid w:val="00936EB7"/>
    <w:rsid w:val="009405AD"/>
    <w:rsid w:val="009414B7"/>
    <w:rsid w:val="009427ED"/>
    <w:rsid w:val="00942AEF"/>
    <w:rsid w:val="00942E77"/>
    <w:rsid w:val="00942F37"/>
    <w:rsid w:val="00945ED7"/>
    <w:rsid w:val="0094707B"/>
    <w:rsid w:val="00950DA1"/>
    <w:rsid w:val="00951225"/>
    <w:rsid w:val="00951301"/>
    <w:rsid w:val="00951F51"/>
    <w:rsid w:val="009525DE"/>
    <w:rsid w:val="009541A8"/>
    <w:rsid w:val="009544B0"/>
    <w:rsid w:val="00955F70"/>
    <w:rsid w:val="009563CF"/>
    <w:rsid w:val="00956449"/>
    <w:rsid w:val="00957AC1"/>
    <w:rsid w:val="0096012D"/>
    <w:rsid w:val="0096134C"/>
    <w:rsid w:val="0096160F"/>
    <w:rsid w:val="0096257B"/>
    <w:rsid w:val="009650E1"/>
    <w:rsid w:val="00965409"/>
    <w:rsid w:val="0096627F"/>
    <w:rsid w:val="00966CDF"/>
    <w:rsid w:val="00966EFA"/>
    <w:rsid w:val="00971132"/>
    <w:rsid w:val="00973812"/>
    <w:rsid w:val="009742BC"/>
    <w:rsid w:val="00974787"/>
    <w:rsid w:val="00975B4B"/>
    <w:rsid w:val="00975FA5"/>
    <w:rsid w:val="00976CF1"/>
    <w:rsid w:val="009773EB"/>
    <w:rsid w:val="009809D9"/>
    <w:rsid w:val="00981080"/>
    <w:rsid w:val="00982B87"/>
    <w:rsid w:val="009850A6"/>
    <w:rsid w:val="00985AF0"/>
    <w:rsid w:val="0098659A"/>
    <w:rsid w:val="00987062"/>
    <w:rsid w:val="00987BD7"/>
    <w:rsid w:val="0099106A"/>
    <w:rsid w:val="009920D7"/>
    <w:rsid w:val="00992625"/>
    <w:rsid w:val="00994F1B"/>
    <w:rsid w:val="00995176"/>
    <w:rsid w:val="009962A2"/>
    <w:rsid w:val="0099686D"/>
    <w:rsid w:val="0099763B"/>
    <w:rsid w:val="009A038C"/>
    <w:rsid w:val="009A1B5D"/>
    <w:rsid w:val="009A2077"/>
    <w:rsid w:val="009A3F74"/>
    <w:rsid w:val="009A5644"/>
    <w:rsid w:val="009A57DE"/>
    <w:rsid w:val="009B217B"/>
    <w:rsid w:val="009B5AFC"/>
    <w:rsid w:val="009B6858"/>
    <w:rsid w:val="009B6920"/>
    <w:rsid w:val="009B7BE4"/>
    <w:rsid w:val="009C0F0E"/>
    <w:rsid w:val="009C2AF8"/>
    <w:rsid w:val="009C2E85"/>
    <w:rsid w:val="009C51E7"/>
    <w:rsid w:val="009C7E57"/>
    <w:rsid w:val="009D08FB"/>
    <w:rsid w:val="009D210E"/>
    <w:rsid w:val="009D2B03"/>
    <w:rsid w:val="009D2D99"/>
    <w:rsid w:val="009D398F"/>
    <w:rsid w:val="009D3B57"/>
    <w:rsid w:val="009D5A57"/>
    <w:rsid w:val="009D6DC9"/>
    <w:rsid w:val="009D7382"/>
    <w:rsid w:val="009E207D"/>
    <w:rsid w:val="009E21AB"/>
    <w:rsid w:val="009E4B7B"/>
    <w:rsid w:val="009E4F48"/>
    <w:rsid w:val="009E543B"/>
    <w:rsid w:val="009E57AE"/>
    <w:rsid w:val="009E59DC"/>
    <w:rsid w:val="009E750B"/>
    <w:rsid w:val="009E75AA"/>
    <w:rsid w:val="009E7BD0"/>
    <w:rsid w:val="009E7DE1"/>
    <w:rsid w:val="009F1613"/>
    <w:rsid w:val="009F3494"/>
    <w:rsid w:val="009F35C4"/>
    <w:rsid w:val="009F51E6"/>
    <w:rsid w:val="009F5745"/>
    <w:rsid w:val="009F593A"/>
    <w:rsid w:val="009F5E5C"/>
    <w:rsid w:val="009F6963"/>
    <w:rsid w:val="009F7F63"/>
    <w:rsid w:val="00A00783"/>
    <w:rsid w:val="00A007A2"/>
    <w:rsid w:val="00A00F73"/>
    <w:rsid w:val="00A014F2"/>
    <w:rsid w:val="00A0231D"/>
    <w:rsid w:val="00A031C7"/>
    <w:rsid w:val="00A04952"/>
    <w:rsid w:val="00A052FB"/>
    <w:rsid w:val="00A05C6E"/>
    <w:rsid w:val="00A06883"/>
    <w:rsid w:val="00A06BF3"/>
    <w:rsid w:val="00A07A5D"/>
    <w:rsid w:val="00A07F1F"/>
    <w:rsid w:val="00A115DE"/>
    <w:rsid w:val="00A131CA"/>
    <w:rsid w:val="00A13BD1"/>
    <w:rsid w:val="00A13C38"/>
    <w:rsid w:val="00A142F2"/>
    <w:rsid w:val="00A15E96"/>
    <w:rsid w:val="00A15F1C"/>
    <w:rsid w:val="00A16A3F"/>
    <w:rsid w:val="00A17369"/>
    <w:rsid w:val="00A204CB"/>
    <w:rsid w:val="00A22170"/>
    <w:rsid w:val="00A223F7"/>
    <w:rsid w:val="00A23082"/>
    <w:rsid w:val="00A23AD9"/>
    <w:rsid w:val="00A24ADC"/>
    <w:rsid w:val="00A252F2"/>
    <w:rsid w:val="00A268B8"/>
    <w:rsid w:val="00A305A0"/>
    <w:rsid w:val="00A3128E"/>
    <w:rsid w:val="00A334EE"/>
    <w:rsid w:val="00A33895"/>
    <w:rsid w:val="00A3436F"/>
    <w:rsid w:val="00A371A7"/>
    <w:rsid w:val="00A41ABD"/>
    <w:rsid w:val="00A41CBA"/>
    <w:rsid w:val="00A42171"/>
    <w:rsid w:val="00A4255E"/>
    <w:rsid w:val="00A45A14"/>
    <w:rsid w:val="00A45C43"/>
    <w:rsid w:val="00A51F16"/>
    <w:rsid w:val="00A52C93"/>
    <w:rsid w:val="00A5409A"/>
    <w:rsid w:val="00A54940"/>
    <w:rsid w:val="00A57117"/>
    <w:rsid w:val="00A57582"/>
    <w:rsid w:val="00A57B06"/>
    <w:rsid w:val="00A61AB2"/>
    <w:rsid w:val="00A62570"/>
    <w:rsid w:val="00A63793"/>
    <w:rsid w:val="00A65350"/>
    <w:rsid w:val="00A65D2B"/>
    <w:rsid w:val="00A66D89"/>
    <w:rsid w:val="00A71C76"/>
    <w:rsid w:val="00A724EE"/>
    <w:rsid w:val="00A72D2B"/>
    <w:rsid w:val="00A72EC8"/>
    <w:rsid w:val="00A7567A"/>
    <w:rsid w:val="00A76DF7"/>
    <w:rsid w:val="00A818CA"/>
    <w:rsid w:val="00A8201B"/>
    <w:rsid w:val="00A8258E"/>
    <w:rsid w:val="00A843C2"/>
    <w:rsid w:val="00A84C05"/>
    <w:rsid w:val="00A8507B"/>
    <w:rsid w:val="00A8513B"/>
    <w:rsid w:val="00A8655B"/>
    <w:rsid w:val="00A86866"/>
    <w:rsid w:val="00A86C47"/>
    <w:rsid w:val="00A87F6A"/>
    <w:rsid w:val="00A90048"/>
    <w:rsid w:val="00A91084"/>
    <w:rsid w:val="00A91701"/>
    <w:rsid w:val="00A93039"/>
    <w:rsid w:val="00A94B5E"/>
    <w:rsid w:val="00A95C90"/>
    <w:rsid w:val="00A961C8"/>
    <w:rsid w:val="00A964B0"/>
    <w:rsid w:val="00A97A21"/>
    <w:rsid w:val="00A97DAC"/>
    <w:rsid w:val="00A97DCE"/>
    <w:rsid w:val="00AA069C"/>
    <w:rsid w:val="00AA127D"/>
    <w:rsid w:val="00AA190B"/>
    <w:rsid w:val="00AA1C65"/>
    <w:rsid w:val="00AA2078"/>
    <w:rsid w:val="00AA2687"/>
    <w:rsid w:val="00AA41DB"/>
    <w:rsid w:val="00AA4F1F"/>
    <w:rsid w:val="00AA5708"/>
    <w:rsid w:val="00AA675C"/>
    <w:rsid w:val="00AA67C1"/>
    <w:rsid w:val="00AA7D94"/>
    <w:rsid w:val="00AB010B"/>
    <w:rsid w:val="00AB05F0"/>
    <w:rsid w:val="00AB0D0E"/>
    <w:rsid w:val="00AB14C3"/>
    <w:rsid w:val="00AB2456"/>
    <w:rsid w:val="00AB278F"/>
    <w:rsid w:val="00AB3E08"/>
    <w:rsid w:val="00AB4036"/>
    <w:rsid w:val="00AB4812"/>
    <w:rsid w:val="00AB5D73"/>
    <w:rsid w:val="00AB751B"/>
    <w:rsid w:val="00AB7C06"/>
    <w:rsid w:val="00AB7F6F"/>
    <w:rsid w:val="00AC13ED"/>
    <w:rsid w:val="00AC2B2F"/>
    <w:rsid w:val="00AC3BD0"/>
    <w:rsid w:val="00AC3F1A"/>
    <w:rsid w:val="00AC6354"/>
    <w:rsid w:val="00AC63EE"/>
    <w:rsid w:val="00AC65E2"/>
    <w:rsid w:val="00AC6780"/>
    <w:rsid w:val="00AC707C"/>
    <w:rsid w:val="00AD05C9"/>
    <w:rsid w:val="00AD175E"/>
    <w:rsid w:val="00AD2F0A"/>
    <w:rsid w:val="00AD3166"/>
    <w:rsid w:val="00AD64E0"/>
    <w:rsid w:val="00AD6D5C"/>
    <w:rsid w:val="00AD7A1A"/>
    <w:rsid w:val="00AE0285"/>
    <w:rsid w:val="00AE1F21"/>
    <w:rsid w:val="00AE429F"/>
    <w:rsid w:val="00AE4717"/>
    <w:rsid w:val="00AE4894"/>
    <w:rsid w:val="00AE6BF6"/>
    <w:rsid w:val="00AF0EC6"/>
    <w:rsid w:val="00AF1804"/>
    <w:rsid w:val="00AF3345"/>
    <w:rsid w:val="00AF33CC"/>
    <w:rsid w:val="00AF4737"/>
    <w:rsid w:val="00AF5A45"/>
    <w:rsid w:val="00AF5C2D"/>
    <w:rsid w:val="00AF5EE5"/>
    <w:rsid w:val="00AF6D90"/>
    <w:rsid w:val="00B01536"/>
    <w:rsid w:val="00B01616"/>
    <w:rsid w:val="00B03593"/>
    <w:rsid w:val="00B0410E"/>
    <w:rsid w:val="00B04467"/>
    <w:rsid w:val="00B04FA8"/>
    <w:rsid w:val="00B05544"/>
    <w:rsid w:val="00B05E37"/>
    <w:rsid w:val="00B0648D"/>
    <w:rsid w:val="00B06D86"/>
    <w:rsid w:val="00B10CD2"/>
    <w:rsid w:val="00B11980"/>
    <w:rsid w:val="00B123B1"/>
    <w:rsid w:val="00B12DD5"/>
    <w:rsid w:val="00B12F01"/>
    <w:rsid w:val="00B13EDD"/>
    <w:rsid w:val="00B14D4F"/>
    <w:rsid w:val="00B14E63"/>
    <w:rsid w:val="00B15141"/>
    <w:rsid w:val="00B15321"/>
    <w:rsid w:val="00B159BA"/>
    <w:rsid w:val="00B15C33"/>
    <w:rsid w:val="00B15D0C"/>
    <w:rsid w:val="00B162FB"/>
    <w:rsid w:val="00B164F5"/>
    <w:rsid w:val="00B16662"/>
    <w:rsid w:val="00B202D5"/>
    <w:rsid w:val="00B20977"/>
    <w:rsid w:val="00B20C93"/>
    <w:rsid w:val="00B237D4"/>
    <w:rsid w:val="00B24313"/>
    <w:rsid w:val="00B26EDB"/>
    <w:rsid w:val="00B279BD"/>
    <w:rsid w:val="00B31A67"/>
    <w:rsid w:val="00B326FA"/>
    <w:rsid w:val="00B329DB"/>
    <w:rsid w:val="00B33903"/>
    <w:rsid w:val="00B40047"/>
    <w:rsid w:val="00B4035F"/>
    <w:rsid w:val="00B4085B"/>
    <w:rsid w:val="00B410C2"/>
    <w:rsid w:val="00B41F5C"/>
    <w:rsid w:val="00B421DE"/>
    <w:rsid w:val="00B44FEE"/>
    <w:rsid w:val="00B459E7"/>
    <w:rsid w:val="00B46180"/>
    <w:rsid w:val="00B473C7"/>
    <w:rsid w:val="00B50FF7"/>
    <w:rsid w:val="00B518DF"/>
    <w:rsid w:val="00B51A61"/>
    <w:rsid w:val="00B51FA3"/>
    <w:rsid w:val="00B52A5B"/>
    <w:rsid w:val="00B52C70"/>
    <w:rsid w:val="00B546BA"/>
    <w:rsid w:val="00B55753"/>
    <w:rsid w:val="00B5628C"/>
    <w:rsid w:val="00B56420"/>
    <w:rsid w:val="00B5655F"/>
    <w:rsid w:val="00B56D62"/>
    <w:rsid w:val="00B577EF"/>
    <w:rsid w:val="00B57C61"/>
    <w:rsid w:val="00B61387"/>
    <w:rsid w:val="00B62461"/>
    <w:rsid w:val="00B62D98"/>
    <w:rsid w:val="00B640FD"/>
    <w:rsid w:val="00B64970"/>
    <w:rsid w:val="00B64E13"/>
    <w:rsid w:val="00B65151"/>
    <w:rsid w:val="00B65FA3"/>
    <w:rsid w:val="00B70074"/>
    <w:rsid w:val="00B70422"/>
    <w:rsid w:val="00B71CEF"/>
    <w:rsid w:val="00B724D8"/>
    <w:rsid w:val="00B72E79"/>
    <w:rsid w:val="00B72F5D"/>
    <w:rsid w:val="00B73310"/>
    <w:rsid w:val="00B7368E"/>
    <w:rsid w:val="00B74B75"/>
    <w:rsid w:val="00B74F76"/>
    <w:rsid w:val="00B75935"/>
    <w:rsid w:val="00B77070"/>
    <w:rsid w:val="00B774E4"/>
    <w:rsid w:val="00B8177A"/>
    <w:rsid w:val="00B819F7"/>
    <w:rsid w:val="00B824E4"/>
    <w:rsid w:val="00B82B9C"/>
    <w:rsid w:val="00B84015"/>
    <w:rsid w:val="00B8441C"/>
    <w:rsid w:val="00B8537F"/>
    <w:rsid w:val="00B858C4"/>
    <w:rsid w:val="00B859DD"/>
    <w:rsid w:val="00B8686A"/>
    <w:rsid w:val="00B90927"/>
    <w:rsid w:val="00B920EE"/>
    <w:rsid w:val="00B9254E"/>
    <w:rsid w:val="00B93367"/>
    <w:rsid w:val="00B95FEF"/>
    <w:rsid w:val="00B96BB4"/>
    <w:rsid w:val="00B97368"/>
    <w:rsid w:val="00BA29EB"/>
    <w:rsid w:val="00BA2EA4"/>
    <w:rsid w:val="00BA379B"/>
    <w:rsid w:val="00BA4279"/>
    <w:rsid w:val="00BA4282"/>
    <w:rsid w:val="00BA480E"/>
    <w:rsid w:val="00BA55D4"/>
    <w:rsid w:val="00BA7700"/>
    <w:rsid w:val="00BA7DBF"/>
    <w:rsid w:val="00BA7E2D"/>
    <w:rsid w:val="00BB0421"/>
    <w:rsid w:val="00BB0E60"/>
    <w:rsid w:val="00BB26BE"/>
    <w:rsid w:val="00BB32C0"/>
    <w:rsid w:val="00BB3A59"/>
    <w:rsid w:val="00BB4A53"/>
    <w:rsid w:val="00BB68E5"/>
    <w:rsid w:val="00BB6A47"/>
    <w:rsid w:val="00BB6E2E"/>
    <w:rsid w:val="00BB7C02"/>
    <w:rsid w:val="00BC0BED"/>
    <w:rsid w:val="00BC0E22"/>
    <w:rsid w:val="00BC2F1E"/>
    <w:rsid w:val="00BC41FB"/>
    <w:rsid w:val="00BC481A"/>
    <w:rsid w:val="00BC4859"/>
    <w:rsid w:val="00BC5F45"/>
    <w:rsid w:val="00BC6443"/>
    <w:rsid w:val="00BC65D9"/>
    <w:rsid w:val="00BD11F3"/>
    <w:rsid w:val="00BD1A3A"/>
    <w:rsid w:val="00BD3439"/>
    <w:rsid w:val="00BD4F4B"/>
    <w:rsid w:val="00BD6106"/>
    <w:rsid w:val="00BD6EF0"/>
    <w:rsid w:val="00BD7E3C"/>
    <w:rsid w:val="00BE076D"/>
    <w:rsid w:val="00BE08E1"/>
    <w:rsid w:val="00BE2325"/>
    <w:rsid w:val="00BE237E"/>
    <w:rsid w:val="00BE4684"/>
    <w:rsid w:val="00BE65E7"/>
    <w:rsid w:val="00BF014B"/>
    <w:rsid w:val="00BF0A88"/>
    <w:rsid w:val="00BF1901"/>
    <w:rsid w:val="00BF1BC1"/>
    <w:rsid w:val="00BF4E09"/>
    <w:rsid w:val="00BF519E"/>
    <w:rsid w:val="00BF53E8"/>
    <w:rsid w:val="00BF60A1"/>
    <w:rsid w:val="00BF6676"/>
    <w:rsid w:val="00BF735C"/>
    <w:rsid w:val="00BF7785"/>
    <w:rsid w:val="00BF7E86"/>
    <w:rsid w:val="00C0001E"/>
    <w:rsid w:val="00C004A9"/>
    <w:rsid w:val="00C01BA2"/>
    <w:rsid w:val="00C02896"/>
    <w:rsid w:val="00C0309C"/>
    <w:rsid w:val="00C032AF"/>
    <w:rsid w:val="00C03916"/>
    <w:rsid w:val="00C03E4F"/>
    <w:rsid w:val="00C05FED"/>
    <w:rsid w:val="00C0644C"/>
    <w:rsid w:val="00C0747D"/>
    <w:rsid w:val="00C076C7"/>
    <w:rsid w:val="00C07D42"/>
    <w:rsid w:val="00C11B14"/>
    <w:rsid w:val="00C140D0"/>
    <w:rsid w:val="00C142E4"/>
    <w:rsid w:val="00C14416"/>
    <w:rsid w:val="00C153C9"/>
    <w:rsid w:val="00C157C5"/>
    <w:rsid w:val="00C15C96"/>
    <w:rsid w:val="00C171A4"/>
    <w:rsid w:val="00C17D2B"/>
    <w:rsid w:val="00C17D9B"/>
    <w:rsid w:val="00C21CA8"/>
    <w:rsid w:val="00C21D01"/>
    <w:rsid w:val="00C21FDF"/>
    <w:rsid w:val="00C236AF"/>
    <w:rsid w:val="00C23C80"/>
    <w:rsid w:val="00C246E7"/>
    <w:rsid w:val="00C2490B"/>
    <w:rsid w:val="00C24F7F"/>
    <w:rsid w:val="00C327E5"/>
    <w:rsid w:val="00C32B73"/>
    <w:rsid w:val="00C3494C"/>
    <w:rsid w:val="00C3542A"/>
    <w:rsid w:val="00C356FD"/>
    <w:rsid w:val="00C36B5A"/>
    <w:rsid w:val="00C36B7F"/>
    <w:rsid w:val="00C36FD0"/>
    <w:rsid w:val="00C37251"/>
    <w:rsid w:val="00C3755D"/>
    <w:rsid w:val="00C37FFA"/>
    <w:rsid w:val="00C42BEB"/>
    <w:rsid w:val="00C44E61"/>
    <w:rsid w:val="00C44F90"/>
    <w:rsid w:val="00C45106"/>
    <w:rsid w:val="00C45FE7"/>
    <w:rsid w:val="00C47045"/>
    <w:rsid w:val="00C51FB4"/>
    <w:rsid w:val="00C528F2"/>
    <w:rsid w:val="00C5360A"/>
    <w:rsid w:val="00C5371A"/>
    <w:rsid w:val="00C53829"/>
    <w:rsid w:val="00C56313"/>
    <w:rsid w:val="00C572C7"/>
    <w:rsid w:val="00C57A77"/>
    <w:rsid w:val="00C57F55"/>
    <w:rsid w:val="00C60707"/>
    <w:rsid w:val="00C617FC"/>
    <w:rsid w:val="00C62104"/>
    <w:rsid w:val="00C63DD6"/>
    <w:rsid w:val="00C64188"/>
    <w:rsid w:val="00C64C31"/>
    <w:rsid w:val="00C65947"/>
    <w:rsid w:val="00C66E81"/>
    <w:rsid w:val="00C66F5C"/>
    <w:rsid w:val="00C676F2"/>
    <w:rsid w:val="00C701D0"/>
    <w:rsid w:val="00C70ECB"/>
    <w:rsid w:val="00C718D9"/>
    <w:rsid w:val="00C72B2F"/>
    <w:rsid w:val="00C75C49"/>
    <w:rsid w:val="00C7744A"/>
    <w:rsid w:val="00C80CED"/>
    <w:rsid w:val="00C814AD"/>
    <w:rsid w:val="00C82D01"/>
    <w:rsid w:val="00C83B0F"/>
    <w:rsid w:val="00C83E96"/>
    <w:rsid w:val="00C83F78"/>
    <w:rsid w:val="00C842CF"/>
    <w:rsid w:val="00C9063E"/>
    <w:rsid w:val="00C91B79"/>
    <w:rsid w:val="00C91E2C"/>
    <w:rsid w:val="00C9204D"/>
    <w:rsid w:val="00C929C0"/>
    <w:rsid w:val="00C93060"/>
    <w:rsid w:val="00C9366B"/>
    <w:rsid w:val="00C949FB"/>
    <w:rsid w:val="00C954BD"/>
    <w:rsid w:val="00C9589A"/>
    <w:rsid w:val="00C95F8F"/>
    <w:rsid w:val="00C96D29"/>
    <w:rsid w:val="00C9774A"/>
    <w:rsid w:val="00C97995"/>
    <w:rsid w:val="00CA0B0B"/>
    <w:rsid w:val="00CA3183"/>
    <w:rsid w:val="00CA349C"/>
    <w:rsid w:val="00CA40BC"/>
    <w:rsid w:val="00CA55EC"/>
    <w:rsid w:val="00CA581D"/>
    <w:rsid w:val="00CB0246"/>
    <w:rsid w:val="00CB0E0A"/>
    <w:rsid w:val="00CB1CA9"/>
    <w:rsid w:val="00CB24D2"/>
    <w:rsid w:val="00CB2608"/>
    <w:rsid w:val="00CB2BD7"/>
    <w:rsid w:val="00CB2D42"/>
    <w:rsid w:val="00CB30E9"/>
    <w:rsid w:val="00CB5F6E"/>
    <w:rsid w:val="00CB6DEC"/>
    <w:rsid w:val="00CB7389"/>
    <w:rsid w:val="00CC0096"/>
    <w:rsid w:val="00CC0BB8"/>
    <w:rsid w:val="00CC1712"/>
    <w:rsid w:val="00CC1BE9"/>
    <w:rsid w:val="00CC2C11"/>
    <w:rsid w:val="00CC4520"/>
    <w:rsid w:val="00CC4BBA"/>
    <w:rsid w:val="00CC4C8F"/>
    <w:rsid w:val="00CC59D2"/>
    <w:rsid w:val="00CC5CBC"/>
    <w:rsid w:val="00CD223A"/>
    <w:rsid w:val="00CD22E4"/>
    <w:rsid w:val="00CD27E4"/>
    <w:rsid w:val="00CD3B20"/>
    <w:rsid w:val="00CD44D0"/>
    <w:rsid w:val="00CD4811"/>
    <w:rsid w:val="00CD4E35"/>
    <w:rsid w:val="00CD557C"/>
    <w:rsid w:val="00CD6207"/>
    <w:rsid w:val="00CD6745"/>
    <w:rsid w:val="00CE032B"/>
    <w:rsid w:val="00CE2F5D"/>
    <w:rsid w:val="00CE3174"/>
    <w:rsid w:val="00CE3977"/>
    <w:rsid w:val="00CE4F9E"/>
    <w:rsid w:val="00CE5216"/>
    <w:rsid w:val="00CE584F"/>
    <w:rsid w:val="00CE5E45"/>
    <w:rsid w:val="00CE70D8"/>
    <w:rsid w:val="00CF0510"/>
    <w:rsid w:val="00CF0CFD"/>
    <w:rsid w:val="00CF22C3"/>
    <w:rsid w:val="00CF2DB7"/>
    <w:rsid w:val="00CF5A3F"/>
    <w:rsid w:val="00CF6992"/>
    <w:rsid w:val="00CF6D47"/>
    <w:rsid w:val="00CF751C"/>
    <w:rsid w:val="00CF782C"/>
    <w:rsid w:val="00D02299"/>
    <w:rsid w:val="00D029B3"/>
    <w:rsid w:val="00D03198"/>
    <w:rsid w:val="00D03964"/>
    <w:rsid w:val="00D04167"/>
    <w:rsid w:val="00D044CC"/>
    <w:rsid w:val="00D057EA"/>
    <w:rsid w:val="00D07247"/>
    <w:rsid w:val="00D10B5F"/>
    <w:rsid w:val="00D1187D"/>
    <w:rsid w:val="00D13A53"/>
    <w:rsid w:val="00D13C42"/>
    <w:rsid w:val="00D14744"/>
    <w:rsid w:val="00D14C1A"/>
    <w:rsid w:val="00D150B6"/>
    <w:rsid w:val="00D15815"/>
    <w:rsid w:val="00D15FFF"/>
    <w:rsid w:val="00D1669A"/>
    <w:rsid w:val="00D20911"/>
    <w:rsid w:val="00D21FFD"/>
    <w:rsid w:val="00D232F3"/>
    <w:rsid w:val="00D23D6D"/>
    <w:rsid w:val="00D24D1F"/>
    <w:rsid w:val="00D25C5B"/>
    <w:rsid w:val="00D26D8B"/>
    <w:rsid w:val="00D273A0"/>
    <w:rsid w:val="00D2742E"/>
    <w:rsid w:val="00D27AFC"/>
    <w:rsid w:val="00D31146"/>
    <w:rsid w:val="00D32137"/>
    <w:rsid w:val="00D3313E"/>
    <w:rsid w:val="00D33635"/>
    <w:rsid w:val="00D33787"/>
    <w:rsid w:val="00D344D8"/>
    <w:rsid w:val="00D3482F"/>
    <w:rsid w:val="00D34B0F"/>
    <w:rsid w:val="00D34B64"/>
    <w:rsid w:val="00D34B7D"/>
    <w:rsid w:val="00D34F27"/>
    <w:rsid w:val="00D369E9"/>
    <w:rsid w:val="00D36B30"/>
    <w:rsid w:val="00D37194"/>
    <w:rsid w:val="00D3758C"/>
    <w:rsid w:val="00D40FE1"/>
    <w:rsid w:val="00D4163C"/>
    <w:rsid w:val="00D41F9B"/>
    <w:rsid w:val="00D427D6"/>
    <w:rsid w:val="00D42DBF"/>
    <w:rsid w:val="00D456A5"/>
    <w:rsid w:val="00D45A34"/>
    <w:rsid w:val="00D4744C"/>
    <w:rsid w:val="00D47DB8"/>
    <w:rsid w:val="00D50D39"/>
    <w:rsid w:val="00D50F8A"/>
    <w:rsid w:val="00D52029"/>
    <w:rsid w:val="00D52D0A"/>
    <w:rsid w:val="00D546EA"/>
    <w:rsid w:val="00D54F9E"/>
    <w:rsid w:val="00D560DA"/>
    <w:rsid w:val="00D56234"/>
    <w:rsid w:val="00D56750"/>
    <w:rsid w:val="00D5676F"/>
    <w:rsid w:val="00D60641"/>
    <w:rsid w:val="00D60E3B"/>
    <w:rsid w:val="00D619F1"/>
    <w:rsid w:val="00D6289E"/>
    <w:rsid w:val="00D63900"/>
    <w:rsid w:val="00D64320"/>
    <w:rsid w:val="00D6475B"/>
    <w:rsid w:val="00D663CB"/>
    <w:rsid w:val="00D675AF"/>
    <w:rsid w:val="00D6763F"/>
    <w:rsid w:val="00D701DB"/>
    <w:rsid w:val="00D7063D"/>
    <w:rsid w:val="00D70C86"/>
    <w:rsid w:val="00D7118D"/>
    <w:rsid w:val="00D7145D"/>
    <w:rsid w:val="00D734C8"/>
    <w:rsid w:val="00D74ED9"/>
    <w:rsid w:val="00D75B61"/>
    <w:rsid w:val="00D76B2E"/>
    <w:rsid w:val="00D76E2C"/>
    <w:rsid w:val="00D77CE1"/>
    <w:rsid w:val="00D77E4C"/>
    <w:rsid w:val="00D8189B"/>
    <w:rsid w:val="00D81DCD"/>
    <w:rsid w:val="00D82717"/>
    <w:rsid w:val="00D8317A"/>
    <w:rsid w:val="00D83B78"/>
    <w:rsid w:val="00D84B94"/>
    <w:rsid w:val="00D851BF"/>
    <w:rsid w:val="00D85F4C"/>
    <w:rsid w:val="00D91EC8"/>
    <w:rsid w:val="00D930BA"/>
    <w:rsid w:val="00D933A3"/>
    <w:rsid w:val="00D937A1"/>
    <w:rsid w:val="00D9437F"/>
    <w:rsid w:val="00D96540"/>
    <w:rsid w:val="00D97755"/>
    <w:rsid w:val="00DA02A0"/>
    <w:rsid w:val="00DA074C"/>
    <w:rsid w:val="00DA0935"/>
    <w:rsid w:val="00DA0DB3"/>
    <w:rsid w:val="00DA1A41"/>
    <w:rsid w:val="00DA37DB"/>
    <w:rsid w:val="00DA38EB"/>
    <w:rsid w:val="00DA4C87"/>
    <w:rsid w:val="00DA534F"/>
    <w:rsid w:val="00DA7521"/>
    <w:rsid w:val="00DB0476"/>
    <w:rsid w:val="00DB0486"/>
    <w:rsid w:val="00DB24B0"/>
    <w:rsid w:val="00DB696A"/>
    <w:rsid w:val="00DC05C0"/>
    <w:rsid w:val="00DC1408"/>
    <w:rsid w:val="00DC14CA"/>
    <w:rsid w:val="00DC1A75"/>
    <w:rsid w:val="00DC1D23"/>
    <w:rsid w:val="00DC2A78"/>
    <w:rsid w:val="00DC35AD"/>
    <w:rsid w:val="00DC51D9"/>
    <w:rsid w:val="00DC6EDD"/>
    <w:rsid w:val="00DC7994"/>
    <w:rsid w:val="00DC7D88"/>
    <w:rsid w:val="00DD0869"/>
    <w:rsid w:val="00DD2B89"/>
    <w:rsid w:val="00DD3FDA"/>
    <w:rsid w:val="00DD4AE3"/>
    <w:rsid w:val="00DD4F32"/>
    <w:rsid w:val="00DD520B"/>
    <w:rsid w:val="00DD5305"/>
    <w:rsid w:val="00DD5B79"/>
    <w:rsid w:val="00DD68EE"/>
    <w:rsid w:val="00DD790D"/>
    <w:rsid w:val="00DD7BCF"/>
    <w:rsid w:val="00DD7EB9"/>
    <w:rsid w:val="00DE037D"/>
    <w:rsid w:val="00DE1AC7"/>
    <w:rsid w:val="00DE2E38"/>
    <w:rsid w:val="00DE3FD0"/>
    <w:rsid w:val="00DE4141"/>
    <w:rsid w:val="00DE6AA9"/>
    <w:rsid w:val="00DF0499"/>
    <w:rsid w:val="00DF0620"/>
    <w:rsid w:val="00DF0DBF"/>
    <w:rsid w:val="00DF128C"/>
    <w:rsid w:val="00DF1495"/>
    <w:rsid w:val="00DF1C90"/>
    <w:rsid w:val="00DF1D4D"/>
    <w:rsid w:val="00DF329D"/>
    <w:rsid w:val="00DF4CAB"/>
    <w:rsid w:val="00DF4CB2"/>
    <w:rsid w:val="00DF6539"/>
    <w:rsid w:val="00DF69D0"/>
    <w:rsid w:val="00DF6ADC"/>
    <w:rsid w:val="00E0477A"/>
    <w:rsid w:val="00E04966"/>
    <w:rsid w:val="00E04D0C"/>
    <w:rsid w:val="00E052A0"/>
    <w:rsid w:val="00E0660A"/>
    <w:rsid w:val="00E06C60"/>
    <w:rsid w:val="00E07195"/>
    <w:rsid w:val="00E10D8B"/>
    <w:rsid w:val="00E128CA"/>
    <w:rsid w:val="00E13494"/>
    <w:rsid w:val="00E14C5A"/>
    <w:rsid w:val="00E16269"/>
    <w:rsid w:val="00E165A8"/>
    <w:rsid w:val="00E166A6"/>
    <w:rsid w:val="00E1781E"/>
    <w:rsid w:val="00E201B8"/>
    <w:rsid w:val="00E20DCD"/>
    <w:rsid w:val="00E211E8"/>
    <w:rsid w:val="00E22D35"/>
    <w:rsid w:val="00E236CC"/>
    <w:rsid w:val="00E24A84"/>
    <w:rsid w:val="00E25C1D"/>
    <w:rsid w:val="00E26508"/>
    <w:rsid w:val="00E26C15"/>
    <w:rsid w:val="00E27096"/>
    <w:rsid w:val="00E27691"/>
    <w:rsid w:val="00E27760"/>
    <w:rsid w:val="00E278D8"/>
    <w:rsid w:val="00E31E36"/>
    <w:rsid w:val="00E31F38"/>
    <w:rsid w:val="00E32534"/>
    <w:rsid w:val="00E3331F"/>
    <w:rsid w:val="00E33F16"/>
    <w:rsid w:val="00E33F3B"/>
    <w:rsid w:val="00E34FBF"/>
    <w:rsid w:val="00E3512B"/>
    <w:rsid w:val="00E367EA"/>
    <w:rsid w:val="00E37E40"/>
    <w:rsid w:val="00E402CA"/>
    <w:rsid w:val="00E41453"/>
    <w:rsid w:val="00E418C2"/>
    <w:rsid w:val="00E4246F"/>
    <w:rsid w:val="00E42BAA"/>
    <w:rsid w:val="00E4305F"/>
    <w:rsid w:val="00E431B3"/>
    <w:rsid w:val="00E43473"/>
    <w:rsid w:val="00E434A9"/>
    <w:rsid w:val="00E442A7"/>
    <w:rsid w:val="00E45BF3"/>
    <w:rsid w:val="00E464FD"/>
    <w:rsid w:val="00E47BFE"/>
    <w:rsid w:val="00E51A4E"/>
    <w:rsid w:val="00E51E36"/>
    <w:rsid w:val="00E53953"/>
    <w:rsid w:val="00E54153"/>
    <w:rsid w:val="00E54F7B"/>
    <w:rsid w:val="00E55CD1"/>
    <w:rsid w:val="00E570AE"/>
    <w:rsid w:val="00E57292"/>
    <w:rsid w:val="00E57650"/>
    <w:rsid w:val="00E601D7"/>
    <w:rsid w:val="00E60963"/>
    <w:rsid w:val="00E61502"/>
    <w:rsid w:val="00E61CCB"/>
    <w:rsid w:val="00E626FD"/>
    <w:rsid w:val="00E62E40"/>
    <w:rsid w:val="00E636B2"/>
    <w:rsid w:val="00E66DD4"/>
    <w:rsid w:val="00E67BD6"/>
    <w:rsid w:val="00E710AA"/>
    <w:rsid w:val="00E715B6"/>
    <w:rsid w:val="00E716FB"/>
    <w:rsid w:val="00E74021"/>
    <w:rsid w:val="00E7576E"/>
    <w:rsid w:val="00E76C8E"/>
    <w:rsid w:val="00E76D66"/>
    <w:rsid w:val="00E76DFD"/>
    <w:rsid w:val="00E7714C"/>
    <w:rsid w:val="00E77308"/>
    <w:rsid w:val="00E81EE5"/>
    <w:rsid w:val="00E81F4E"/>
    <w:rsid w:val="00E825EA"/>
    <w:rsid w:val="00E829D8"/>
    <w:rsid w:val="00E84B3D"/>
    <w:rsid w:val="00E86147"/>
    <w:rsid w:val="00E87C5F"/>
    <w:rsid w:val="00E933AA"/>
    <w:rsid w:val="00E934A4"/>
    <w:rsid w:val="00E95CEB"/>
    <w:rsid w:val="00E96350"/>
    <w:rsid w:val="00E965B4"/>
    <w:rsid w:val="00E96690"/>
    <w:rsid w:val="00E975AB"/>
    <w:rsid w:val="00EA146B"/>
    <w:rsid w:val="00EA16BA"/>
    <w:rsid w:val="00EA1DA7"/>
    <w:rsid w:val="00EA31FF"/>
    <w:rsid w:val="00EA3514"/>
    <w:rsid w:val="00EA626F"/>
    <w:rsid w:val="00EA629E"/>
    <w:rsid w:val="00EA6816"/>
    <w:rsid w:val="00EA7BEE"/>
    <w:rsid w:val="00EA7DA8"/>
    <w:rsid w:val="00EB00FB"/>
    <w:rsid w:val="00EB0899"/>
    <w:rsid w:val="00EB2FDA"/>
    <w:rsid w:val="00EB3523"/>
    <w:rsid w:val="00EB5A50"/>
    <w:rsid w:val="00EB609F"/>
    <w:rsid w:val="00EB60B1"/>
    <w:rsid w:val="00EB630A"/>
    <w:rsid w:val="00EB7067"/>
    <w:rsid w:val="00EC1418"/>
    <w:rsid w:val="00EC1AE8"/>
    <w:rsid w:val="00EC1D3C"/>
    <w:rsid w:val="00EC217B"/>
    <w:rsid w:val="00EC484A"/>
    <w:rsid w:val="00EC5A9F"/>
    <w:rsid w:val="00EC608D"/>
    <w:rsid w:val="00EC6762"/>
    <w:rsid w:val="00ED152F"/>
    <w:rsid w:val="00ED32F0"/>
    <w:rsid w:val="00ED3412"/>
    <w:rsid w:val="00ED3969"/>
    <w:rsid w:val="00ED4154"/>
    <w:rsid w:val="00ED48DF"/>
    <w:rsid w:val="00ED52C1"/>
    <w:rsid w:val="00ED5CDF"/>
    <w:rsid w:val="00ED5EBB"/>
    <w:rsid w:val="00ED61D4"/>
    <w:rsid w:val="00ED6F8C"/>
    <w:rsid w:val="00EE07B3"/>
    <w:rsid w:val="00EE08E6"/>
    <w:rsid w:val="00EE1376"/>
    <w:rsid w:val="00EE416D"/>
    <w:rsid w:val="00EE41D9"/>
    <w:rsid w:val="00EE4C6C"/>
    <w:rsid w:val="00EE7E5A"/>
    <w:rsid w:val="00EF0AED"/>
    <w:rsid w:val="00EF13E0"/>
    <w:rsid w:val="00EF1789"/>
    <w:rsid w:val="00EF178B"/>
    <w:rsid w:val="00EF41D9"/>
    <w:rsid w:val="00EF53F1"/>
    <w:rsid w:val="00EF618F"/>
    <w:rsid w:val="00F003E3"/>
    <w:rsid w:val="00F00E78"/>
    <w:rsid w:val="00F010AD"/>
    <w:rsid w:val="00F011B9"/>
    <w:rsid w:val="00F01D2C"/>
    <w:rsid w:val="00F033B2"/>
    <w:rsid w:val="00F03436"/>
    <w:rsid w:val="00F058B4"/>
    <w:rsid w:val="00F06BD4"/>
    <w:rsid w:val="00F07438"/>
    <w:rsid w:val="00F07A4A"/>
    <w:rsid w:val="00F11096"/>
    <w:rsid w:val="00F117E2"/>
    <w:rsid w:val="00F12765"/>
    <w:rsid w:val="00F12A23"/>
    <w:rsid w:val="00F1452D"/>
    <w:rsid w:val="00F1532B"/>
    <w:rsid w:val="00F16B90"/>
    <w:rsid w:val="00F17C6D"/>
    <w:rsid w:val="00F21F9F"/>
    <w:rsid w:val="00F23413"/>
    <w:rsid w:val="00F248A5"/>
    <w:rsid w:val="00F25109"/>
    <w:rsid w:val="00F25E3D"/>
    <w:rsid w:val="00F2671B"/>
    <w:rsid w:val="00F267A8"/>
    <w:rsid w:val="00F27222"/>
    <w:rsid w:val="00F3211C"/>
    <w:rsid w:val="00F32B59"/>
    <w:rsid w:val="00F3459B"/>
    <w:rsid w:val="00F350CB"/>
    <w:rsid w:val="00F3665A"/>
    <w:rsid w:val="00F410CA"/>
    <w:rsid w:val="00F440E6"/>
    <w:rsid w:val="00F4475C"/>
    <w:rsid w:val="00F44BCC"/>
    <w:rsid w:val="00F45495"/>
    <w:rsid w:val="00F45BFF"/>
    <w:rsid w:val="00F4643C"/>
    <w:rsid w:val="00F47C87"/>
    <w:rsid w:val="00F50D46"/>
    <w:rsid w:val="00F51DC0"/>
    <w:rsid w:val="00F52A37"/>
    <w:rsid w:val="00F52BFF"/>
    <w:rsid w:val="00F53568"/>
    <w:rsid w:val="00F54B66"/>
    <w:rsid w:val="00F557D7"/>
    <w:rsid w:val="00F56798"/>
    <w:rsid w:val="00F569F3"/>
    <w:rsid w:val="00F60B1D"/>
    <w:rsid w:val="00F62906"/>
    <w:rsid w:val="00F62BC5"/>
    <w:rsid w:val="00F6414C"/>
    <w:rsid w:val="00F650B6"/>
    <w:rsid w:val="00F66CD8"/>
    <w:rsid w:val="00F66D1A"/>
    <w:rsid w:val="00F675C9"/>
    <w:rsid w:val="00F714CE"/>
    <w:rsid w:val="00F72B5F"/>
    <w:rsid w:val="00F745A3"/>
    <w:rsid w:val="00F7467C"/>
    <w:rsid w:val="00F75513"/>
    <w:rsid w:val="00F75B29"/>
    <w:rsid w:val="00F76143"/>
    <w:rsid w:val="00F76BFB"/>
    <w:rsid w:val="00F76D31"/>
    <w:rsid w:val="00F7797D"/>
    <w:rsid w:val="00F800C9"/>
    <w:rsid w:val="00F814BC"/>
    <w:rsid w:val="00F81CC2"/>
    <w:rsid w:val="00F821ED"/>
    <w:rsid w:val="00F823C6"/>
    <w:rsid w:val="00F82F5B"/>
    <w:rsid w:val="00F862BF"/>
    <w:rsid w:val="00F86C54"/>
    <w:rsid w:val="00F87063"/>
    <w:rsid w:val="00F9088F"/>
    <w:rsid w:val="00F90BAC"/>
    <w:rsid w:val="00F92880"/>
    <w:rsid w:val="00F968A9"/>
    <w:rsid w:val="00F96F28"/>
    <w:rsid w:val="00F97B9C"/>
    <w:rsid w:val="00FA0AE1"/>
    <w:rsid w:val="00FA13EC"/>
    <w:rsid w:val="00FA155B"/>
    <w:rsid w:val="00FA1CCE"/>
    <w:rsid w:val="00FA243C"/>
    <w:rsid w:val="00FA397E"/>
    <w:rsid w:val="00FA55EB"/>
    <w:rsid w:val="00FA570A"/>
    <w:rsid w:val="00FA5F54"/>
    <w:rsid w:val="00FB048A"/>
    <w:rsid w:val="00FB0F0C"/>
    <w:rsid w:val="00FB2CD8"/>
    <w:rsid w:val="00FB34D0"/>
    <w:rsid w:val="00FB3809"/>
    <w:rsid w:val="00FB3891"/>
    <w:rsid w:val="00FB3DF3"/>
    <w:rsid w:val="00FB50C5"/>
    <w:rsid w:val="00FB5464"/>
    <w:rsid w:val="00FB5D32"/>
    <w:rsid w:val="00FB733F"/>
    <w:rsid w:val="00FB734B"/>
    <w:rsid w:val="00FB7699"/>
    <w:rsid w:val="00FC0461"/>
    <w:rsid w:val="00FC0923"/>
    <w:rsid w:val="00FC0D2F"/>
    <w:rsid w:val="00FC1B01"/>
    <w:rsid w:val="00FC2394"/>
    <w:rsid w:val="00FC4A18"/>
    <w:rsid w:val="00FC61C2"/>
    <w:rsid w:val="00FC6D70"/>
    <w:rsid w:val="00FC6FEF"/>
    <w:rsid w:val="00FD0F00"/>
    <w:rsid w:val="00FD45C2"/>
    <w:rsid w:val="00FD537C"/>
    <w:rsid w:val="00FD5666"/>
    <w:rsid w:val="00FD596B"/>
    <w:rsid w:val="00FD61BD"/>
    <w:rsid w:val="00FD6270"/>
    <w:rsid w:val="00FD7767"/>
    <w:rsid w:val="00FE0554"/>
    <w:rsid w:val="00FE12F0"/>
    <w:rsid w:val="00FE18F0"/>
    <w:rsid w:val="00FE1CE0"/>
    <w:rsid w:val="00FE3899"/>
    <w:rsid w:val="00FE49CE"/>
    <w:rsid w:val="00FE5BBF"/>
    <w:rsid w:val="00FE5CDB"/>
    <w:rsid w:val="00FE6364"/>
    <w:rsid w:val="00FE7837"/>
    <w:rsid w:val="00FF05AC"/>
    <w:rsid w:val="00FF07EE"/>
    <w:rsid w:val="00FF1021"/>
    <w:rsid w:val="00FF24D3"/>
    <w:rsid w:val="00FF31DF"/>
    <w:rsid w:val="00FF346C"/>
    <w:rsid w:val="00FF389E"/>
    <w:rsid w:val="00FF3A48"/>
    <w:rsid w:val="00FF3D81"/>
    <w:rsid w:val="00FF5922"/>
    <w:rsid w:val="00FF6F03"/>
    <w:rsid w:val="014554AA"/>
    <w:rsid w:val="01C01FAB"/>
    <w:rsid w:val="01CB24E8"/>
    <w:rsid w:val="021653B1"/>
    <w:rsid w:val="0248762A"/>
    <w:rsid w:val="028D62CF"/>
    <w:rsid w:val="02D33A82"/>
    <w:rsid w:val="02D43085"/>
    <w:rsid w:val="031B5363"/>
    <w:rsid w:val="0324039B"/>
    <w:rsid w:val="03796CC3"/>
    <w:rsid w:val="03B677E7"/>
    <w:rsid w:val="03C4034E"/>
    <w:rsid w:val="04137C06"/>
    <w:rsid w:val="04191764"/>
    <w:rsid w:val="041C6BC6"/>
    <w:rsid w:val="04AF5834"/>
    <w:rsid w:val="04BB57D2"/>
    <w:rsid w:val="04BF79AD"/>
    <w:rsid w:val="05504938"/>
    <w:rsid w:val="05577356"/>
    <w:rsid w:val="05721972"/>
    <w:rsid w:val="058E56BB"/>
    <w:rsid w:val="0590322C"/>
    <w:rsid w:val="05A41EBE"/>
    <w:rsid w:val="05E1615B"/>
    <w:rsid w:val="05F8034B"/>
    <w:rsid w:val="06056ECD"/>
    <w:rsid w:val="06933D9C"/>
    <w:rsid w:val="07322F7A"/>
    <w:rsid w:val="077305A2"/>
    <w:rsid w:val="07A8169D"/>
    <w:rsid w:val="07B25830"/>
    <w:rsid w:val="08021A63"/>
    <w:rsid w:val="081C2A72"/>
    <w:rsid w:val="083C30E3"/>
    <w:rsid w:val="09104908"/>
    <w:rsid w:val="097C4A9B"/>
    <w:rsid w:val="09924972"/>
    <w:rsid w:val="09A67698"/>
    <w:rsid w:val="0A1D6091"/>
    <w:rsid w:val="0A6E5A63"/>
    <w:rsid w:val="0A977CA5"/>
    <w:rsid w:val="0B036718"/>
    <w:rsid w:val="0B645F6B"/>
    <w:rsid w:val="0B7A4B0F"/>
    <w:rsid w:val="0B89259D"/>
    <w:rsid w:val="0BD9088E"/>
    <w:rsid w:val="0C861DD0"/>
    <w:rsid w:val="0CC42F1A"/>
    <w:rsid w:val="0D714049"/>
    <w:rsid w:val="0D7C01E2"/>
    <w:rsid w:val="0D8D1FAB"/>
    <w:rsid w:val="0E23787A"/>
    <w:rsid w:val="0E856AE3"/>
    <w:rsid w:val="0EC706F9"/>
    <w:rsid w:val="0ED777E6"/>
    <w:rsid w:val="0F033DA5"/>
    <w:rsid w:val="0F1F51E3"/>
    <w:rsid w:val="0FAA3B2B"/>
    <w:rsid w:val="113D19F8"/>
    <w:rsid w:val="123350FF"/>
    <w:rsid w:val="12385F1E"/>
    <w:rsid w:val="126516CF"/>
    <w:rsid w:val="128C43FA"/>
    <w:rsid w:val="14227B88"/>
    <w:rsid w:val="14540B19"/>
    <w:rsid w:val="145E6879"/>
    <w:rsid w:val="14960800"/>
    <w:rsid w:val="14DB60FF"/>
    <w:rsid w:val="15134D92"/>
    <w:rsid w:val="153E7051"/>
    <w:rsid w:val="154F3C02"/>
    <w:rsid w:val="15BD5717"/>
    <w:rsid w:val="15C93333"/>
    <w:rsid w:val="15F74E8B"/>
    <w:rsid w:val="16127402"/>
    <w:rsid w:val="169E4581"/>
    <w:rsid w:val="16B6792B"/>
    <w:rsid w:val="16D36450"/>
    <w:rsid w:val="174F49CD"/>
    <w:rsid w:val="175C4AF7"/>
    <w:rsid w:val="17A553DC"/>
    <w:rsid w:val="17B72167"/>
    <w:rsid w:val="18041D40"/>
    <w:rsid w:val="186E3D2C"/>
    <w:rsid w:val="190B6484"/>
    <w:rsid w:val="1930028A"/>
    <w:rsid w:val="193B5659"/>
    <w:rsid w:val="193B777F"/>
    <w:rsid w:val="19564A52"/>
    <w:rsid w:val="196A4F7E"/>
    <w:rsid w:val="19DF401C"/>
    <w:rsid w:val="1A0A16EC"/>
    <w:rsid w:val="1AF76A4D"/>
    <w:rsid w:val="1B0E3BF8"/>
    <w:rsid w:val="1B7F7831"/>
    <w:rsid w:val="1BDD4664"/>
    <w:rsid w:val="1BDE34C7"/>
    <w:rsid w:val="1C4158D7"/>
    <w:rsid w:val="1C8166F6"/>
    <w:rsid w:val="1D1B3555"/>
    <w:rsid w:val="1D207356"/>
    <w:rsid w:val="1D705BE1"/>
    <w:rsid w:val="1DA74643"/>
    <w:rsid w:val="1DFF7637"/>
    <w:rsid w:val="1E0C5BAC"/>
    <w:rsid w:val="1E435303"/>
    <w:rsid w:val="1E447BD9"/>
    <w:rsid w:val="1E6429CA"/>
    <w:rsid w:val="1E6617FC"/>
    <w:rsid w:val="1EC31F86"/>
    <w:rsid w:val="1ED77115"/>
    <w:rsid w:val="1ED9B51F"/>
    <w:rsid w:val="1F3F0D0E"/>
    <w:rsid w:val="1F4B3A06"/>
    <w:rsid w:val="1F747958"/>
    <w:rsid w:val="1F777035"/>
    <w:rsid w:val="1FFB70B9"/>
    <w:rsid w:val="201104E0"/>
    <w:rsid w:val="203B1E13"/>
    <w:rsid w:val="20BB7FD9"/>
    <w:rsid w:val="211A2370"/>
    <w:rsid w:val="214178FD"/>
    <w:rsid w:val="21576391"/>
    <w:rsid w:val="216F3EB3"/>
    <w:rsid w:val="21A458C1"/>
    <w:rsid w:val="21F34453"/>
    <w:rsid w:val="22557E77"/>
    <w:rsid w:val="229F0FDC"/>
    <w:rsid w:val="22B456FE"/>
    <w:rsid w:val="23251DA5"/>
    <w:rsid w:val="23B955C9"/>
    <w:rsid w:val="23E55A70"/>
    <w:rsid w:val="23EA365C"/>
    <w:rsid w:val="23F22B88"/>
    <w:rsid w:val="243200EE"/>
    <w:rsid w:val="247F200F"/>
    <w:rsid w:val="2483621B"/>
    <w:rsid w:val="250C0860"/>
    <w:rsid w:val="250E7F1C"/>
    <w:rsid w:val="25101CDA"/>
    <w:rsid w:val="256D45F2"/>
    <w:rsid w:val="25AB3A99"/>
    <w:rsid w:val="26A06F6E"/>
    <w:rsid w:val="26F80252"/>
    <w:rsid w:val="2714616F"/>
    <w:rsid w:val="27433A1A"/>
    <w:rsid w:val="2758000F"/>
    <w:rsid w:val="28C63314"/>
    <w:rsid w:val="2909377D"/>
    <w:rsid w:val="29702530"/>
    <w:rsid w:val="29E028C3"/>
    <w:rsid w:val="2A0362FB"/>
    <w:rsid w:val="2A7C0F24"/>
    <w:rsid w:val="2A7F3797"/>
    <w:rsid w:val="2A903960"/>
    <w:rsid w:val="2B7C1844"/>
    <w:rsid w:val="2BBF1210"/>
    <w:rsid w:val="2BD25271"/>
    <w:rsid w:val="2C210A89"/>
    <w:rsid w:val="2C3A1B18"/>
    <w:rsid w:val="2C6D7C25"/>
    <w:rsid w:val="2CCF5EF6"/>
    <w:rsid w:val="2D207B1F"/>
    <w:rsid w:val="2D4E3864"/>
    <w:rsid w:val="2DDD65CB"/>
    <w:rsid w:val="2E001109"/>
    <w:rsid w:val="2E1F6ECB"/>
    <w:rsid w:val="2F5800FF"/>
    <w:rsid w:val="2F781BEF"/>
    <w:rsid w:val="2FCD0110"/>
    <w:rsid w:val="2FD94F11"/>
    <w:rsid w:val="30086F08"/>
    <w:rsid w:val="30885103"/>
    <w:rsid w:val="30F4137E"/>
    <w:rsid w:val="31094E1F"/>
    <w:rsid w:val="3130140D"/>
    <w:rsid w:val="31AA2E21"/>
    <w:rsid w:val="31C90320"/>
    <w:rsid w:val="31FD6BB4"/>
    <w:rsid w:val="327C00E9"/>
    <w:rsid w:val="32D44AAF"/>
    <w:rsid w:val="330D64E5"/>
    <w:rsid w:val="33194B0D"/>
    <w:rsid w:val="333A4819"/>
    <w:rsid w:val="33575F6B"/>
    <w:rsid w:val="335B50C3"/>
    <w:rsid w:val="33D857CB"/>
    <w:rsid w:val="34105CBA"/>
    <w:rsid w:val="3436145C"/>
    <w:rsid w:val="34520323"/>
    <w:rsid w:val="34F242AC"/>
    <w:rsid w:val="356154A3"/>
    <w:rsid w:val="357D03B8"/>
    <w:rsid w:val="358F12AC"/>
    <w:rsid w:val="35D70649"/>
    <w:rsid w:val="363A29AF"/>
    <w:rsid w:val="369768F9"/>
    <w:rsid w:val="36A4329F"/>
    <w:rsid w:val="37306F80"/>
    <w:rsid w:val="37902553"/>
    <w:rsid w:val="379B3D06"/>
    <w:rsid w:val="381C6F36"/>
    <w:rsid w:val="385E25E2"/>
    <w:rsid w:val="38717BB4"/>
    <w:rsid w:val="38B01D3D"/>
    <w:rsid w:val="38DB4EA6"/>
    <w:rsid w:val="39653790"/>
    <w:rsid w:val="398C6BC1"/>
    <w:rsid w:val="39E33631"/>
    <w:rsid w:val="39E9364F"/>
    <w:rsid w:val="39EB6200"/>
    <w:rsid w:val="39FFAEE0"/>
    <w:rsid w:val="3A2D7B59"/>
    <w:rsid w:val="3A316F85"/>
    <w:rsid w:val="3A545084"/>
    <w:rsid w:val="3A676404"/>
    <w:rsid w:val="3A9C74FA"/>
    <w:rsid w:val="3AEF383C"/>
    <w:rsid w:val="3B3C0659"/>
    <w:rsid w:val="3B513559"/>
    <w:rsid w:val="3B946053"/>
    <w:rsid w:val="3BCD4A69"/>
    <w:rsid w:val="3BD23130"/>
    <w:rsid w:val="3BF43B58"/>
    <w:rsid w:val="3C635FA0"/>
    <w:rsid w:val="3C748DB0"/>
    <w:rsid w:val="3C8A6F50"/>
    <w:rsid w:val="3C9E09FB"/>
    <w:rsid w:val="3CAD3C40"/>
    <w:rsid w:val="3D4B028F"/>
    <w:rsid w:val="3D63FA4A"/>
    <w:rsid w:val="3DB15ABD"/>
    <w:rsid w:val="3DFD57FA"/>
    <w:rsid w:val="3E3ECAD8"/>
    <w:rsid w:val="3E78348C"/>
    <w:rsid w:val="3EB7476C"/>
    <w:rsid w:val="3EC01EF3"/>
    <w:rsid w:val="3EC33448"/>
    <w:rsid w:val="3EC84E33"/>
    <w:rsid w:val="3ED03E4E"/>
    <w:rsid w:val="3EE21837"/>
    <w:rsid w:val="3EFB288C"/>
    <w:rsid w:val="3F281470"/>
    <w:rsid w:val="3F2C3533"/>
    <w:rsid w:val="3F40406B"/>
    <w:rsid w:val="3F8D5553"/>
    <w:rsid w:val="3FA57FEF"/>
    <w:rsid w:val="3FAF4463"/>
    <w:rsid w:val="3FB0216A"/>
    <w:rsid w:val="3FED41F8"/>
    <w:rsid w:val="3FEDF9DD"/>
    <w:rsid w:val="3FF661F5"/>
    <w:rsid w:val="3FFDD4F9"/>
    <w:rsid w:val="400236E5"/>
    <w:rsid w:val="405F53AA"/>
    <w:rsid w:val="408F607A"/>
    <w:rsid w:val="40AD420F"/>
    <w:rsid w:val="40E24800"/>
    <w:rsid w:val="41007633"/>
    <w:rsid w:val="410433F5"/>
    <w:rsid w:val="41316B1C"/>
    <w:rsid w:val="41391D74"/>
    <w:rsid w:val="413A69F2"/>
    <w:rsid w:val="414920B1"/>
    <w:rsid w:val="41580560"/>
    <w:rsid w:val="416142EB"/>
    <w:rsid w:val="41A37BE0"/>
    <w:rsid w:val="41EA6B05"/>
    <w:rsid w:val="420F4F76"/>
    <w:rsid w:val="422B0BB5"/>
    <w:rsid w:val="4243101B"/>
    <w:rsid w:val="42901C02"/>
    <w:rsid w:val="42E66EC0"/>
    <w:rsid w:val="42FF2D1C"/>
    <w:rsid w:val="43185816"/>
    <w:rsid w:val="43B0401A"/>
    <w:rsid w:val="43B9111D"/>
    <w:rsid w:val="44044A8E"/>
    <w:rsid w:val="443E1315"/>
    <w:rsid w:val="444B044F"/>
    <w:rsid w:val="448D6473"/>
    <w:rsid w:val="44C4575F"/>
    <w:rsid w:val="44DD2135"/>
    <w:rsid w:val="44FA4F7E"/>
    <w:rsid w:val="45A21BCE"/>
    <w:rsid w:val="45FD6761"/>
    <w:rsid w:val="46522F79"/>
    <w:rsid w:val="46624BFD"/>
    <w:rsid w:val="46AC4F69"/>
    <w:rsid w:val="46F10FEC"/>
    <w:rsid w:val="47137023"/>
    <w:rsid w:val="47F42ED6"/>
    <w:rsid w:val="47FF438E"/>
    <w:rsid w:val="4839781F"/>
    <w:rsid w:val="48611958"/>
    <w:rsid w:val="48724A36"/>
    <w:rsid w:val="49525EC1"/>
    <w:rsid w:val="4A127C6B"/>
    <w:rsid w:val="4A162CAA"/>
    <w:rsid w:val="4A1830D4"/>
    <w:rsid w:val="4A4735CF"/>
    <w:rsid w:val="4AA05535"/>
    <w:rsid w:val="4AB86154"/>
    <w:rsid w:val="4AD43C0C"/>
    <w:rsid w:val="4AF47465"/>
    <w:rsid w:val="4B2E44A7"/>
    <w:rsid w:val="4B8F214B"/>
    <w:rsid w:val="4BB62E7D"/>
    <w:rsid w:val="4BB949C8"/>
    <w:rsid w:val="4BBF4C31"/>
    <w:rsid w:val="4BFF5826"/>
    <w:rsid w:val="4C1F794D"/>
    <w:rsid w:val="4C9838A2"/>
    <w:rsid w:val="4CCF1B12"/>
    <w:rsid w:val="4CD80F0E"/>
    <w:rsid w:val="4CF643D0"/>
    <w:rsid w:val="4CFF1574"/>
    <w:rsid w:val="4D0C5809"/>
    <w:rsid w:val="4D26F91E"/>
    <w:rsid w:val="4D6B3488"/>
    <w:rsid w:val="4DF3E574"/>
    <w:rsid w:val="4E0955BA"/>
    <w:rsid w:val="4E0D2749"/>
    <w:rsid w:val="4E614CA7"/>
    <w:rsid w:val="4E873862"/>
    <w:rsid w:val="4F507022"/>
    <w:rsid w:val="4FA23A1E"/>
    <w:rsid w:val="4FD047A2"/>
    <w:rsid w:val="4FFFEF72"/>
    <w:rsid w:val="50085C56"/>
    <w:rsid w:val="501340B1"/>
    <w:rsid w:val="50186577"/>
    <w:rsid w:val="501B2EB7"/>
    <w:rsid w:val="50235399"/>
    <w:rsid w:val="50302326"/>
    <w:rsid w:val="50CF02A4"/>
    <w:rsid w:val="50D31A0D"/>
    <w:rsid w:val="50FF076F"/>
    <w:rsid w:val="514349DF"/>
    <w:rsid w:val="516723B5"/>
    <w:rsid w:val="51B1239E"/>
    <w:rsid w:val="51B6536B"/>
    <w:rsid w:val="51B87EE7"/>
    <w:rsid w:val="51EB4420"/>
    <w:rsid w:val="51F31C9E"/>
    <w:rsid w:val="527D6308"/>
    <w:rsid w:val="52A84754"/>
    <w:rsid w:val="52BA1B51"/>
    <w:rsid w:val="52DD6CFF"/>
    <w:rsid w:val="52F51471"/>
    <w:rsid w:val="534D2836"/>
    <w:rsid w:val="53732588"/>
    <w:rsid w:val="53C258DF"/>
    <w:rsid w:val="53FB8289"/>
    <w:rsid w:val="543C07D0"/>
    <w:rsid w:val="54987355"/>
    <w:rsid w:val="54E75E5A"/>
    <w:rsid w:val="54F476EE"/>
    <w:rsid w:val="54F75DDD"/>
    <w:rsid w:val="55173EF5"/>
    <w:rsid w:val="5557610E"/>
    <w:rsid w:val="55746391"/>
    <w:rsid w:val="5599313C"/>
    <w:rsid w:val="56C00805"/>
    <w:rsid w:val="56D5708F"/>
    <w:rsid w:val="56FBDC5B"/>
    <w:rsid w:val="57607681"/>
    <w:rsid w:val="577E93A5"/>
    <w:rsid w:val="577F2673"/>
    <w:rsid w:val="577F6598"/>
    <w:rsid w:val="578F830F"/>
    <w:rsid w:val="5838667D"/>
    <w:rsid w:val="583E0544"/>
    <w:rsid w:val="584A41A3"/>
    <w:rsid w:val="58883D88"/>
    <w:rsid w:val="589F0489"/>
    <w:rsid w:val="58BF0A29"/>
    <w:rsid w:val="58C002D9"/>
    <w:rsid w:val="595679E8"/>
    <w:rsid w:val="59914773"/>
    <w:rsid w:val="59BF05CC"/>
    <w:rsid w:val="59C503C4"/>
    <w:rsid w:val="5A122F8B"/>
    <w:rsid w:val="5A491DC6"/>
    <w:rsid w:val="5A7B6781"/>
    <w:rsid w:val="5B1A4EEF"/>
    <w:rsid w:val="5B5947FB"/>
    <w:rsid w:val="5B5C4D58"/>
    <w:rsid w:val="5BF24561"/>
    <w:rsid w:val="5C5C365C"/>
    <w:rsid w:val="5C996BA9"/>
    <w:rsid w:val="5CB937AD"/>
    <w:rsid w:val="5DB65C4E"/>
    <w:rsid w:val="5DC055A2"/>
    <w:rsid w:val="5DFF0AA5"/>
    <w:rsid w:val="5E146145"/>
    <w:rsid w:val="5E6437E8"/>
    <w:rsid w:val="5E9DAA5F"/>
    <w:rsid w:val="5EB21369"/>
    <w:rsid w:val="5EDD34B2"/>
    <w:rsid w:val="5EEF4DC9"/>
    <w:rsid w:val="5F090884"/>
    <w:rsid w:val="5F4E11E7"/>
    <w:rsid w:val="5F681FEF"/>
    <w:rsid w:val="5F7C08A4"/>
    <w:rsid w:val="5F9143B1"/>
    <w:rsid w:val="5FB018F8"/>
    <w:rsid w:val="5FC777BA"/>
    <w:rsid w:val="60DFE8B3"/>
    <w:rsid w:val="60E927AF"/>
    <w:rsid w:val="61731ACE"/>
    <w:rsid w:val="621565CB"/>
    <w:rsid w:val="628A47EE"/>
    <w:rsid w:val="62A05B25"/>
    <w:rsid w:val="62BF3612"/>
    <w:rsid w:val="62FA75D7"/>
    <w:rsid w:val="62FD17A3"/>
    <w:rsid w:val="63184251"/>
    <w:rsid w:val="63572310"/>
    <w:rsid w:val="6359330B"/>
    <w:rsid w:val="63846818"/>
    <w:rsid w:val="639E5FFE"/>
    <w:rsid w:val="63B55336"/>
    <w:rsid w:val="63B74A79"/>
    <w:rsid w:val="63DE0FE6"/>
    <w:rsid w:val="644E7A95"/>
    <w:rsid w:val="646C1A05"/>
    <w:rsid w:val="65011F6B"/>
    <w:rsid w:val="65444946"/>
    <w:rsid w:val="657FEE1E"/>
    <w:rsid w:val="65877E08"/>
    <w:rsid w:val="65922AE1"/>
    <w:rsid w:val="65944480"/>
    <w:rsid w:val="65BE47B9"/>
    <w:rsid w:val="65D26D76"/>
    <w:rsid w:val="65E357A8"/>
    <w:rsid w:val="66013994"/>
    <w:rsid w:val="661D7C03"/>
    <w:rsid w:val="664F0A0B"/>
    <w:rsid w:val="66A67D16"/>
    <w:rsid w:val="66A81479"/>
    <w:rsid w:val="66E17907"/>
    <w:rsid w:val="672A074E"/>
    <w:rsid w:val="673B0B78"/>
    <w:rsid w:val="673B6AD8"/>
    <w:rsid w:val="673F0D6F"/>
    <w:rsid w:val="677D54AB"/>
    <w:rsid w:val="67AF3A1C"/>
    <w:rsid w:val="67BDD1A7"/>
    <w:rsid w:val="67FFC0FE"/>
    <w:rsid w:val="68000038"/>
    <w:rsid w:val="682A0195"/>
    <w:rsid w:val="68853E61"/>
    <w:rsid w:val="68AD79D0"/>
    <w:rsid w:val="68B04D81"/>
    <w:rsid w:val="68FC4B10"/>
    <w:rsid w:val="690F2EED"/>
    <w:rsid w:val="69126757"/>
    <w:rsid w:val="69136DEE"/>
    <w:rsid w:val="69341E28"/>
    <w:rsid w:val="698E724E"/>
    <w:rsid w:val="69E63E4A"/>
    <w:rsid w:val="69FF2BC7"/>
    <w:rsid w:val="6A021880"/>
    <w:rsid w:val="6A9774F1"/>
    <w:rsid w:val="6A9D6133"/>
    <w:rsid w:val="6BD7A5DF"/>
    <w:rsid w:val="6BF3A0C7"/>
    <w:rsid w:val="6BFFB484"/>
    <w:rsid w:val="6C035FA6"/>
    <w:rsid w:val="6C0409F6"/>
    <w:rsid w:val="6C8C3EE0"/>
    <w:rsid w:val="6CEF2CD3"/>
    <w:rsid w:val="6CF72175"/>
    <w:rsid w:val="6D005A4F"/>
    <w:rsid w:val="6D0E1DB2"/>
    <w:rsid w:val="6D3A4B7D"/>
    <w:rsid w:val="6DAB16AF"/>
    <w:rsid w:val="6DC31917"/>
    <w:rsid w:val="6DCC7D77"/>
    <w:rsid w:val="6DD3586D"/>
    <w:rsid w:val="6DFA7DFF"/>
    <w:rsid w:val="6DFF5249"/>
    <w:rsid w:val="6ED100C1"/>
    <w:rsid w:val="6EFE4E26"/>
    <w:rsid w:val="6F1617DA"/>
    <w:rsid w:val="6F7BFD55"/>
    <w:rsid w:val="6FFC6930"/>
    <w:rsid w:val="6FFFE750"/>
    <w:rsid w:val="704E7716"/>
    <w:rsid w:val="70BA1992"/>
    <w:rsid w:val="70D519E0"/>
    <w:rsid w:val="70FD5B84"/>
    <w:rsid w:val="711175FD"/>
    <w:rsid w:val="7118559F"/>
    <w:rsid w:val="714F0E73"/>
    <w:rsid w:val="718749E4"/>
    <w:rsid w:val="72031C1B"/>
    <w:rsid w:val="72BC51CE"/>
    <w:rsid w:val="735930D0"/>
    <w:rsid w:val="739431B0"/>
    <w:rsid w:val="73BF2265"/>
    <w:rsid w:val="73E072D0"/>
    <w:rsid w:val="73FC1044"/>
    <w:rsid w:val="745D0649"/>
    <w:rsid w:val="74697B24"/>
    <w:rsid w:val="750250A0"/>
    <w:rsid w:val="75295FAE"/>
    <w:rsid w:val="753A26E2"/>
    <w:rsid w:val="7572293C"/>
    <w:rsid w:val="758F30DA"/>
    <w:rsid w:val="75A377B0"/>
    <w:rsid w:val="75EE282C"/>
    <w:rsid w:val="762D72D2"/>
    <w:rsid w:val="768D45B1"/>
    <w:rsid w:val="770C2BBE"/>
    <w:rsid w:val="771305CC"/>
    <w:rsid w:val="77381C8A"/>
    <w:rsid w:val="77524B04"/>
    <w:rsid w:val="77790976"/>
    <w:rsid w:val="777E0A70"/>
    <w:rsid w:val="778E4093"/>
    <w:rsid w:val="77942D58"/>
    <w:rsid w:val="77B454B5"/>
    <w:rsid w:val="77C81538"/>
    <w:rsid w:val="77DBCF1F"/>
    <w:rsid w:val="77FBB190"/>
    <w:rsid w:val="77FEC1DF"/>
    <w:rsid w:val="78454FEE"/>
    <w:rsid w:val="78636A20"/>
    <w:rsid w:val="78C80335"/>
    <w:rsid w:val="793104B2"/>
    <w:rsid w:val="794F70BF"/>
    <w:rsid w:val="796C79D2"/>
    <w:rsid w:val="799F38B9"/>
    <w:rsid w:val="79B639F7"/>
    <w:rsid w:val="79BEDFE1"/>
    <w:rsid w:val="79CC2878"/>
    <w:rsid w:val="79D9E6E7"/>
    <w:rsid w:val="7A292780"/>
    <w:rsid w:val="7A4E6BDB"/>
    <w:rsid w:val="7A75E1C1"/>
    <w:rsid w:val="7B567A6A"/>
    <w:rsid w:val="7B9207C8"/>
    <w:rsid w:val="7BAEB175"/>
    <w:rsid w:val="7BBFA9A3"/>
    <w:rsid w:val="7BDFEB75"/>
    <w:rsid w:val="7BFBDC03"/>
    <w:rsid w:val="7C2A7A2E"/>
    <w:rsid w:val="7C4F1E67"/>
    <w:rsid w:val="7C9C2DAE"/>
    <w:rsid w:val="7CE368E0"/>
    <w:rsid w:val="7CF789C5"/>
    <w:rsid w:val="7D506043"/>
    <w:rsid w:val="7D579ECF"/>
    <w:rsid w:val="7DC120E2"/>
    <w:rsid w:val="7DE7B3AE"/>
    <w:rsid w:val="7DE80C9C"/>
    <w:rsid w:val="7DF53835"/>
    <w:rsid w:val="7DF9AA8C"/>
    <w:rsid w:val="7DFE57D3"/>
    <w:rsid w:val="7E0566FB"/>
    <w:rsid w:val="7E3BF7C7"/>
    <w:rsid w:val="7E6FB484"/>
    <w:rsid w:val="7E846AD8"/>
    <w:rsid w:val="7EA579B0"/>
    <w:rsid w:val="7EFF770D"/>
    <w:rsid w:val="7F1430D0"/>
    <w:rsid w:val="7F1F9D75"/>
    <w:rsid w:val="7F3FA43E"/>
    <w:rsid w:val="7F590B97"/>
    <w:rsid w:val="7F6EE42C"/>
    <w:rsid w:val="7FC3628B"/>
    <w:rsid w:val="7FC7B73A"/>
    <w:rsid w:val="7FD745AC"/>
    <w:rsid w:val="7FDF4DEE"/>
    <w:rsid w:val="7FDF57A5"/>
    <w:rsid w:val="7FEDDE89"/>
    <w:rsid w:val="7FEF3993"/>
    <w:rsid w:val="7FFE1DEA"/>
    <w:rsid w:val="7FFF4D2B"/>
    <w:rsid w:val="7FFF534A"/>
    <w:rsid w:val="7FFF66BA"/>
    <w:rsid w:val="7FFF9CEC"/>
    <w:rsid w:val="87EA7A42"/>
    <w:rsid w:val="8B9F6864"/>
    <w:rsid w:val="8DF7A3DF"/>
    <w:rsid w:val="97FDDB87"/>
    <w:rsid w:val="9F5FD499"/>
    <w:rsid w:val="A54EB4A0"/>
    <w:rsid w:val="ABDB1FB9"/>
    <w:rsid w:val="ABE5DBF8"/>
    <w:rsid w:val="AF6F2D0C"/>
    <w:rsid w:val="AF7F8EF1"/>
    <w:rsid w:val="AFCB3575"/>
    <w:rsid w:val="AFEBFD35"/>
    <w:rsid w:val="B57FFA87"/>
    <w:rsid w:val="B9C5A1C5"/>
    <w:rsid w:val="B9FF4D7A"/>
    <w:rsid w:val="BA3D6685"/>
    <w:rsid w:val="BABF9557"/>
    <w:rsid w:val="BCEA644B"/>
    <w:rsid w:val="BEF7DA19"/>
    <w:rsid w:val="BEFBFD4C"/>
    <w:rsid w:val="D64B1DDA"/>
    <w:rsid w:val="D6FB291E"/>
    <w:rsid w:val="D7F30286"/>
    <w:rsid w:val="D8FE5E73"/>
    <w:rsid w:val="DD6F77DB"/>
    <w:rsid w:val="DDF57285"/>
    <w:rsid w:val="DF6FCC54"/>
    <w:rsid w:val="DF7CAA7F"/>
    <w:rsid w:val="DFB7FB88"/>
    <w:rsid w:val="DFBB899C"/>
    <w:rsid w:val="DFF7326E"/>
    <w:rsid w:val="DFFF205D"/>
    <w:rsid w:val="E36FE1C7"/>
    <w:rsid w:val="E9BB83E2"/>
    <w:rsid w:val="E9ED50F7"/>
    <w:rsid w:val="EBB347EB"/>
    <w:rsid w:val="EDAF6937"/>
    <w:rsid w:val="EDFFE8FB"/>
    <w:rsid w:val="EEDFAED4"/>
    <w:rsid w:val="EF59922C"/>
    <w:rsid w:val="EF8F6E23"/>
    <w:rsid w:val="EFBDEF8E"/>
    <w:rsid w:val="EFD07238"/>
    <w:rsid w:val="EFF3E75D"/>
    <w:rsid w:val="EFF7CD08"/>
    <w:rsid w:val="F26FB9DB"/>
    <w:rsid w:val="F3155AE9"/>
    <w:rsid w:val="F3C75A3B"/>
    <w:rsid w:val="F3F03993"/>
    <w:rsid w:val="F3FD917A"/>
    <w:rsid w:val="F3FFE82B"/>
    <w:rsid w:val="F555ECE2"/>
    <w:rsid w:val="F67300B3"/>
    <w:rsid w:val="F6BBE15E"/>
    <w:rsid w:val="F737E867"/>
    <w:rsid w:val="F7DFF334"/>
    <w:rsid w:val="F7F7DB69"/>
    <w:rsid w:val="F7FD1E66"/>
    <w:rsid w:val="F7FE2C1B"/>
    <w:rsid w:val="F9DB6318"/>
    <w:rsid w:val="FADF61FF"/>
    <w:rsid w:val="FB77E5F2"/>
    <w:rsid w:val="FBBDF067"/>
    <w:rsid w:val="FBED490C"/>
    <w:rsid w:val="FBEFC84B"/>
    <w:rsid w:val="FBF534D1"/>
    <w:rsid w:val="FBFD5862"/>
    <w:rsid w:val="FC7F6328"/>
    <w:rsid w:val="FD6F4F3C"/>
    <w:rsid w:val="FE5F22F8"/>
    <w:rsid w:val="FE9F235D"/>
    <w:rsid w:val="FEA76999"/>
    <w:rsid w:val="FEEE3F44"/>
    <w:rsid w:val="FF3FD3F2"/>
    <w:rsid w:val="FF55DE2F"/>
    <w:rsid w:val="FF826443"/>
    <w:rsid w:val="FFBD68F2"/>
    <w:rsid w:val="FFBF8DE4"/>
    <w:rsid w:val="FFEF66CA"/>
    <w:rsid w:val="FFEF67E4"/>
    <w:rsid w:val="FFFD267D"/>
    <w:rsid w:val="FFFFEE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semiHidden="0" w:name="heading 2"/>
    <w:lsdException w:qFormat="1" w:unhideWhenUsed="0" w:uiPriority="9" w:semiHidden="0" w:name="heading 3"/>
    <w:lsdException w:qFormat="1" w:uiPriority="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qFormat="1" w:uiPriority="99" w:semiHidden="0"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qFormat="1" w:uiPriority="99" w:semiHidden="0"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qFormat="1" w:uiPriority="99" w:semiHidden="0" w:name="table of authorities"/>
    <w:lsdException w:uiPriority="99" w:name="macro"/>
    <w:lsdException w:qFormat="1"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qFormat="1" w:unhideWhenUsed="0" w:uiPriority="0" w:semiHidden="0" w:name="Body Text First Indent"/>
    <w:lsdException w:uiPriority="99" w:name="Body Text First Indent 2"/>
    <w:lsdException w:uiPriority="99" w:name="Note Heading"/>
    <w:lsdException w:qFormat="1" w:uiPriority="99" w:semiHidden="0"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heme="minorHAnsi" w:hAnsiTheme="minorHAnsi" w:eastAsiaTheme="minorEastAsia" w:cstheme="minorBidi"/>
      <w:kern w:val="2"/>
      <w:sz w:val="24"/>
      <w:szCs w:val="22"/>
      <w:lang w:val="en-US" w:eastAsia="zh-CN" w:bidi="ar-SA"/>
    </w:rPr>
  </w:style>
  <w:style w:type="paragraph" w:styleId="3">
    <w:name w:val="heading 1"/>
    <w:basedOn w:val="1"/>
    <w:next w:val="1"/>
    <w:link w:val="50"/>
    <w:qFormat/>
    <w:uiPriority w:val="99"/>
    <w:pPr>
      <w:keepNext/>
      <w:keepLines/>
      <w:tabs>
        <w:tab w:val="left" w:pos="0"/>
      </w:tabs>
      <w:spacing w:before="340" w:after="330" w:line="578" w:lineRule="auto"/>
      <w:jc w:val="center"/>
      <w:outlineLvl w:val="0"/>
    </w:pPr>
    <w:rPr>
      <w:rFonts w:ascii="Arial" w:hAnsi="Arial" w:eastAsia="宋体" w:cs="Times New Roman"/>
      <w:b/>
      <w:bCs/>
      <w:kern w:val="44"/>
      <w:sz w:val="30"/>
      <w:szCs w:val="28"/>
    </w:rPr>
  </w:style>
  <w:style w:type="paragraph" w:styleId="4">
    <w:name w:val="heading 2"/>
    <w:basedOn w:val="1"/>
    <w:next w:val="1"/>
    <w:link w:val="52"/>
    <w:unhideWhenUsed/>
    <w:qFormat/>
    <w:uiPriority w:val="9"/>
    <w:pPr>
      <w:keepNext/>
      <w:keepLines/>
      <w:spacing w:before="260" w:after="260" w:line="416" w:lineRule="auto"/>
      <w:outlineLvl w:val="1"/>
    </w:pPr>
    <w:rPr>
      <w:rFonts w:asciiTheme="majorHAnsi" w:hAnsiTheme="majorHAnsi" w:eastAsiaTheme="majorEastAsia" w:cstheme="majorBidi"/>
      <w:b/>
      <w:bCs/>
      <w:sz w:val="28"/>
      <w:szCs w:val="32"/>
    </w:rPr>
  </w:style>
  <w:style w:type="paragraph" w:styleId="5">
    <w:name w:val="heading 3"/>
    <w:basedOn w:val="1"/>
    <w:next w:val="1"/>
    <w:link w:val="51"/>
    <w:qFormat/>
    <w:uiPriority w:val="9"/>
    <w:pPr>
      <w:tabs>
        <w:tab w:val="left" w:pos="0"/>
        <w:tab w:val="left" w:pos="142"/>
      </w:tabs>
      <w:spacing w:beforeLines="50" w:after="156"/>
      <w:outlineLvl w:val="2"/>
    </w:pPr>
    <w:rPr>
      <w:rFonts w:ascii="Arial" w:hAnsi="Arial" w:eastAsia="宋体" w:cs="Arial"/>
      <w:bCs/>
      <w:sz w:val="21"/>
      <w:szCs w:val="21"/>
    </w:rPr>
  </w:style>
  <w:style w:type="paragraph" w:styleId="6">
    <w:name w:val="heading 4"/>
    <w:basedOn w:val="1"/>
    <w:next w:val="1"/>
    <w:link w:val="53"/>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5"/>
    <w:basedOn w:val="1"/>
    <w:next w:val="1"/>
    <w:link w:val="54"/>
    <w:qFormat/>
    <w:uiPriority w:val="99"/>
    <w:pPr>
      <w:widowControl/>
      <w:tabs>
        <w:tab w:val="left" w:pos="0"/>
      </w:tabs>
      <w:spacing w:before="120" w:after="120"/>
      <w:jc w:val="left"/>
      <w:outlineLvl w:val="4"/>
    </w:pPr>
    <w:rPr>
      <w:rFonts w:ascii="Arial" w:hAnsi="宋体" w:eastAsia="宋体" w:cs="Arial"/>
      <w:bCs/>
      <w:color w:val="000000"/>
      <w:kern w:val="0"/>
      <w:szCs w:val="21"/>
    </w:rPr>
  </w:style>
  <w:style w:type="paragraph" w:styleId="8">
    <w:name w:val="heading 6"/>
    <w:basedOn w:val="1"/>
    <w:next w:val="1"/>
    <w:link w:val="55"/>
    <w:qFormat/>
    <w:uiPriority w:val="99"/>
    <w:pPr>
      <w:keepNext/>
      <w:keepLines/>
      <w:widowControl/>
      <w:tabs>
        <w:tab w:val="left" w:pos="0"/>
      </w:tabs>
      <w:spacing w:before="240" w:after="64" w:line="320" w:lineRule="atLeast"/>
      <w:jc w:val="left"/>
      <w:outlineLvl w:val="5"/>
    </w:pPr>
    <w:rPr>
      <w:rFonts w:ascii="Arial" w:hAnsi="Arial" w:eastAsia="黑体" w:cs="Arial"/>
      <w:b/>
      <w:bCs/>
      <w:szCs w:val="24"/>
    </w:rPr>
  </w:style>
  <w:style w:type="paragraph" w:styleId="9">
    <w:name w:val="heading 7"/>
    <w:basedOn w:val="1"/>
    <w:next w:val="1"/>
    <w:link w:val="56"/>
    <w:qFormat/>
    <w:uiPriority w:val="99"/>
    <w:pPr>
      <w:keepNext/>
      <w:keepLines/>
      <w:widowControl/>
      <w:tabs>
        <w:tab w:val="left" w:pos="0"/>
      </w:tabs>
      <w:spacing w:before="240" w:after="64" w:line="320" w:lineRule="atLeast"/>
      <w:jc w:val="left"/>
      <w:outlineLvl w:val="6"/>
    </w:pPr>
    <w:rPr>
      <w:rFonts w:ascii="Arial" w:hAnsi="Arial" w:eastAsia="宋体" w:cs="Arial"/>
      <w:b/>
      <w:bCs/>
      <w:szCs w:val="24"/>
    </w:rPr>
  </w:style>
  <w:style w:type="paragraph" w:styleId="10">
    <w:name w:val="heading 8"/>
    <w:basedOn w:val="1"/>
    <w:next w:val="1"/>
    <w:link w:val="57"/>
    <w:qFormat/>
    <w:uiPriority w:val="99"/>
    <w:pPr>
      <w:keepNext/>
      <w:keepLines/>
      <w:widowControl/>
      <w:tabs>
        <w:tab w:val="left" w:pos="0"/>
      </w:tabs>
      <w:spacing w:before="240" w:after="64" w:line="320" w:lineRule="atLeast"/>
      <w:jc w:val="left"/>
      <w:outlineLvl w:val="7"/>
    </w:pPr>
    <w:rPr>
      <w:rFonts w:ascii="Arial" w:hAnsi="Arial" w:eastAsia="黑体" w:cs="Arial"/>
      <w:szCs w:val="24"/>
    </w:rPr>
  </w:style>
  <w:style w:type="paragraph" w:styleId="11">
    <w:name w:val="heading 9"/>
    <w:basedOn w:val="1"/>
    <w:next w:val="1"/>
    <w:link w:val="58"/>
    <w:qFormat/>
    <w:uiPriority w:val="99"/>
    <w:pPr>
      <w:keepNext/>
      <w:keepLines/>
      <w:widowControl/>
      <w:tabs>
        <w:tab w:val="left" w:pos="0"/>
      </w:tabs>
      <w:spacing w:before="240" w:after="64" w:line="320" w:lineRule="atLeast"/>
      <w:jc w:val="left"/>
      <w:outlineLvl w:val="8"/>
    </w:pPr>
    <w:rPr>
      <w:rFonts w:ascii="Arial" w:hAnsi="Arial" w:eastAsia="黑体" w:cs="Arial"/>
      <w:szCs w:val="21"/>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paragraph" w:styleId="12">
    <w:name w:val="toc 7"/>
    <w:basedOn w:val="1"/>
    <w:next w:val="1"/>
    <w:unhideWhenUsed/>
    <w:qFormat/>
    <w:uiPriority w:val="39"/>
    <w:pPr>
      <w:ind w:left="1260"/>
      <w:jc w:val="left"/>
    </w:pPr>
    <w:rPr>
      <w:rFonts w:cstheme="minorHAnsi"/>
      <w:sz w:val="18"/>
      <w:szCs w:val="18"/>
    </w:rPr>
  </w:style>
  <w:style w:type="paragraph" w:styleId="13">
    <w:name w:val="table of authorities"/>
    <w:basedOn w:val="1"/>
    <w:next w:val="1"/>
    <w:unhideWhenUsed/>
    <w:qFormat/>
    <w:uiPriority w:val="99"/>
    <w:pPr>
      <w:ind w:left="210" w:hanging="210"/>
      <w:jc w:val="left"/>
    </w:pPr>
    <w:rPr>
      <w:rFonts w:cstheme="minorHAnsi"/>
      <w:sz w:val="20"/>
      <w:szCs w:val="20"/>
    </w:rPr>
  </w:style>
  <w:style w:type="paragraph" w:styleId="14">
    <w:name w:val="Normal Indent"/>
    <w:basedOn w:val="1"/>
    <w:qFormat/>
    <w:uiPriority w:val="0"/>
    <w:pPr>
      <w:widowControl/>
      <w:ind w:firstLine="420" w:firstLineChars="200"/>
      <w:jc w:val="left"/>
    </w:pPr>
    <w:rPr>
      <w:rFonts w:ascii="Arial" w:hAnsi="Arial" w:eastAsia="宋体" w:cs="Arial"/>
      <w:szCs w:val="20"/>
    </w:rPr>
  </w:style>
  <w:style w:type="paragraph" w:styleId="15">
    <w:name w:val="caption"/>
    <w:next w:val="1"/>
    <w:link w:val="63"/>
    <w:qFormat/>
    <w:uiPriority w:val="0"/>
    <w:rPr>
      <w:rFonts w:ascii="Arial" w:hAnsi="Arial" w:eastAsia="宋体" w:cs="Arial"/>
      <w:spacing w:val="4"/>
      <w:sz w:val="21"/>
      <w:szCs w:val="21"/>
      <w:lang w:val="en-US" w:eastAsia="zh-CN" w:bidi="ar-SA"/>
    </w:rPr>
  </w:style>
  <w:style w:type="paragraph" w:styleId="16">
    <w:name w:val="Document Map"/>
    <w:basedOn w:val="1"/>
    <w:link w:val="64"/>
    <w:semiHidden/>
    <w:qFormat/>
    <w:uiPriority w:val="0"/>
    <w:pPr>
      <w:widowControl/>
      <w:shd w:val="clear" w:color="auto" w:fill="000080"/>
      <w:spacing w:line="300" w:lineRule="auto"/>
      <w:ind w:firstLine="420" w:firstLineChars="200"/>
      <w:jc w:val="left"/>
    </w:pPr>
    <w:rPr>
      <w:rFonts w:ascii="Arial" w:hAnsi="Arial" w:eastAsia="宋体" w:cs="Arial"/>
      <w:szCs w:val="28"/>
    </w:rPr>
  </w:style>
  <w:style w:type="paragraph" w:styleId="17">
    <w:name w:val="toa heading"/>
    <w:basedOn w:val="1"/>
    <w:next w:val="1"/>
    <w:unhideWhenUsed/>
    <w:qFormat/>
    <w:uiPriority w:val="99"/>
    <w:pPr>
      <w:spacing w:before="240" w:after="120"/>
      <w:jc w:val="center"/>
    </w:pPr>
    <w:rPr>
      <w:rFonts w:cstheme="minorHAnsi"/>
      <w:smallCaps/>
      <w:sz w:val="22"/>
      <w:u w:val="single"/>
    </w:rPr>
  </w:style>
  <w:style w:type="paragraph" w:styleId="18">
    <w:name w:val="annotation text"/>
    <w:basedOn w:val="1"/>
    <w:link w:val="59"/>
    <w:unhideWhenUsed/>
    <w:qFormat/>
    <w:uiPriority w:val="0"/>
    <w:pPr>
      <w:jc w:val="left"/>
    </w:pPr>
  </w:style>
  <w:style w:type="paragraph" w:styleId="19">
    <w:name w:val="Body Text"/>
    <w:basedOn w:val="1"/>
    <w:link w:val="62"/>
    <w:qFormat/>
    <w:uiPriority w:val="0"/>
    <w:pPr>
      <w:autoSpaceDE w:val="0"/>
      <w:autoSpaceDN w:val="0"/>
      <w:ind w:left="236"/>
      <w:jc w:val="left"/>
    </w:pPr>
    <w:rPr>
      <w:rFonts w:ascii="Noto Sans CJK JP Regular" w:hAnsi="Noto Sans CJK JP Regular" w:eastAsia="Noto Sans CJK JP Regular" w:cs="Noto Sans CJK JP Regular"/>
      <w:kern w:val="0"/>
      <w:szCs w:val="21"/>
      <w:lang w:val="zh-CN" w:bidi="zh-CN"/>
    </w:rPr>
  </w:style>
  <w:style w:type="paragraph" w:styleId="20">
    <w:name w:val="Body Text Indent"/>
    <w:basedOn w:val="1"/>
    <w:link w:val="65"/>
    <w:qFormat/>
    <w:uiPriority w:val="0"/>
    <w:pPr>
      <w:widowControl/>
      <w:spacing w:after="120"/>
      <w:ind w:left="420" w:leftChars="200" w:firstLine="420" w:firstLineChars="200"/>
      <w:jc w:val="left"/>
    </w:pPr>
    <w:rPr>
      <w:rFonts w:ascii="Arial" w:hAnsi="Arial" w:eastAsia="宋体" w:cs="Arial"/>
      <w:szCs w:val="24"/>
    </w:rPr>
  </w:style>
  <w:style w:type="paragraph" w:styleId="21">
    <w:name w:val="toc 5"/>
    <w:basedOn w:val="1"/>
    <w:next w:val="1"/>
    <w:unhideWhenUsed/>
    <w:qFormat/>
    <w:uiPriority w:val="39"/>
    <w:pPr>
      <w:ind w:left="840"/>
      <w:jc w:val="left"/>
    </w:pPr>
    <w:rPr>
      <w:rFonts w:cstheme="minorHAnsi"/>
      <w:sz w:val="18"/>
      <w:szCs w:val="18"/>
    </w:rPr>
  </w:style>
  <w:style w:type="paragraph" w:styleId="22">
    <w:name w:val="toc 3"/>
    <w:basedOn w:val="1"/>
    <w:next w:val="1"/>
    <w:qFormat/>
    <w:uiPriority w:val="39"/>
    <w:pPr>
      <w:ind w:left="420"/>
      <w:jc w:val="left"/>
    </w:pPr>
    <w:rPr>
      <w:rFonts w:cstheme="minorHAnsi"/>
      <w:i/>
      <w:iCs/>
      <w:sz w:val="20"/>
      <w:szCs w:val="20"/>
    </w:rPr>
  </w:style>
  <w:style w:type="paragraph" w:styleId="23">
    <w:name w:val="Plain Text"/>
    <w:basedOn w:val="1"/>
    <w:link w:val="66"/>
    <w:qFormat/>
    <w:uiPriority w:val="0"/>
    <w:pPr>
      <w:widowControl/>
      <w:spacing w:line="300" w:lineRule="auto"/>
      <w:ind w:firstLine="420" w:firstLineChars="200"/>
      <w:jc w:val="left"/>
    </w:pPr>
    <w:rPr>
      <w:rFonts w:ascii="宋体" w:hAnsi="Courier New" w:eastAsia="宋体" w:cs="Arial"/>
      <w:szCs w:val="20"/>
    </w:rPr>
  </w:style>
  <w:style w:type="paragraph" w:styleId="24">
    <w:name w:val="toc 8"/>
    <w:basedOn w:val="1"/>
    <w:next w:val="1"/>
    <w:unhideWhenUsed/>
    <w:qFormat/>
    <w:uiPriority w:val="39"/>
    <w:pPr>
      <w:ind w:left="1470"/>
      <w:jc w:val="left"/>
    </w:pPr>
    <w:rPr>
      <w:rFonts w:cstheme="minorHAnsi"/>
      <w:sz w:val="18"/>
      <w:szCs w:val="18"/>
    </w:rPr>
  </w:style>
  <w:style w:type="paragraph" w:styleId="25">
    <w:name w:val="Date"/>
    <w:basedOn w:val="1"/>
    <w:next w:val="1"/>
    <w:link w:val="67"/>
    <w:unhideWhenUsed/>
    <w:qFormat/>
    <w:uiPriority w:val="0"/>
    <w:pPr>
      <w:ind w:left="100" w:leftChars="2500"/>
    </w:pPr>
  </w:style>
  <w:style w:type="paragraph" w:styleId="26">
    <w:name w:val="Body Text Indent 2"/>
    <w:basedOn w:val="1"/>
    <w:link w:val="68"/>
    <w:qFormat/>
    <w:uiPriority w:val="0"/>
    <w:pPr>
      <w:widowControl/>
      <w:spacing w:after="120" w:line="480" w:lineRule="auto"/>
      <w:ind w:left="420" w:leftChars="200" w:firstLine="420" w:firstLineChars="200"/>
      <w:jc w:val="left"/>
    </w:pPr>
    <w:rPr>
      <w:rFonts w:ascii="Arial" w:hAnsi="Arial" w:eastAsia="宋体" w:cs="Arial"/>
      <w:szCs w:val="28"/>
    </w:rPr>
  </w:style>
  <w:style w:type="paragraph" w:styleId="27">
    <w:name w:val="Balloon Text"/>
    <w:basedOn w:val="1"/>
    <w:link w:val="69"/>
    <w:unhideWhenUsed/>
    <w:qFormat/>
    <w:uiPriority w:val="99"/>
    <w:rPr>
      <w:sz w:val="18"/>
      <w:szCs w:val="18"/>
    </w:rPr>
  </w:style>
  <w:style w:type="paragraph" w:styleId="28">
    <w:name w:val="footer"/>
    <w:basedOn w:val="1"/>
    <w:link w:val="70"/>
    <w:unhideWhenUsed/>
    <w:qFormat/>
    <w:uiPriority w:val="99"/>
    <w:pPr>
      <w:tabs>
        <w:tab w:val="center" w:pos="4153"/>
        <w:tab w:val="right" w:pos="8306"/>
      </w:tabs>
      <w:snapToGrid w:val="0"/>
      <w:jc w:val="left"/>
    </w:pPr>
    <w:rPr>
      <w:sz w:val="18"/>
      <w:szCs w:val="18"/>
    </w:rPr>
  </w:style>
  <w:style w:type="paragraph" w:styleId="29">
    <w:name w:val="header"/>
    <w:basedOn w:val="1"/>
    <w:link w:val="71"/>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toc 1"/>
    <w:next w:val="1"/>
    <w:qFormat/>
    <w:uiPriority w:val="39"/>
    <w:pPr>
      <w:widowControl w:val="0"/>
      <w:spacing w:before="120" w:after="120"/>
    </w:pPr>
    <w:rPr>
      <w:rFonts w:asciiTheme="minorHAnsi" w:hAnsiTheme="minorHAnsi" w:eastAsiaTheme="minorEastAsia" w:cstheme="minorHAnsi"/>
      <w:b/>
      <w:bCs/>
      <w:caps/>
      <w:kern w:val="2"/>
      <w:lang w:val="en-US" w:eastAsia="zh-CN" w:bidi="ar-SA"/>
    </w:rPr>
  </w:style>
  <w:style w:type="paragraph" w:styleId="31">
    <w:name w:val="toc 4"/>
    <w:basedOn w:val="1"/>
    <w:next w:val="1"/>
    <w:unhideWhenUsed/>
    <w:qFormat/>
    <w:uiPriority w:val="39"/>
    <w:pPr>
      <w:ind w:left="630"/>
      <w:jc w:val="left"/>
    </w:pPr>
    <w:rPr>
      <w:rFonts w:cstheme="minorHAnsi"/>
      <w:sz w:val="18"/>
      <w:szCs w:val="18"/>
    </w:rPr>
  </w:style>
  <w:style w:type="paragraph" w:styleId="32">
    <w:name w:val="toc 6"/>
    <w:basedOn w:val="1"/>
    <w:next w:val="1"/>
    <w:unhideWhenUsed/>
    <w:qFormat/>
    <w:uiPriority w:val="39"/>
    <w:pPr>
      <w:ind w:left="1050"/>
      <w:jc w:val="left"/>
    </w:pPr>
    <w:rPr>
      <w:rFonts w:cstheme="minorHAnsi"/>
      <w:sz w:val="18"/>
      <w:szCs w:val="18"/>
    </w:rPr>
  </w:style>
  <w:style w:type="paragraph" w:styleId="33">
    <w:name w:val="index 7"/>
    <w:basedOn w:val="1"/>
    <w:next w:val="1"/>
    <w:unhideWhenUsed/>
    <w:qFormat/>
    <w:uiPriority w:val="99"/>
    <w:pPr>
      <w:widowControl/>
      <w:spacing w:after="200" w:line="300" w:lineRule="auto"/>
      <w:ind w:left="1200" w:leftChars="1200" w:firstLine="200" w:firstLineChars="200"/>
      <w:jc w:val="left"/>
    </w:pPr>
    <w:rPr>
      <w:rFonts w:ascii="Arial" w:hAnsi="Arial" w:eastAsia="宋体" w:cs="Arial"/>
      <w:szCs w:val="28"/>
    </w:rPr>
  </w:style>
  <w:style w:type="paragraph" w:styleId="34">
    <w:name w:val="table of figures"/>
    <w:basedOn w:val="1"/>
    <w:next w:val="1"/>
    <w:unhideWhenUsed/>
    <w:qFormat/>
    <w:uiPriority w:val="99"/>
    <w:pPr>
      <w:ind w:left="420" w:hanging="420"/>
      <w:jc w:val="left"/>
    </w:pPr>
    <w:rPr>
      <w:rFonts w:cstheme="minorHAnsi"/>
      <w:smallCaps/>
      <w:sz w:val="20"/>
      <w:szCs w:val="20"/>
    </w:rPr>
  </w:style>
  <w:style w:type="paragraph" w:styleId="35">
    <w:name w:val="toc 2"/>
    <w:next w:val="1"/>
    <w:qFormat/>
    <w:uiPriority w:val="39"/>
    <w:pPr>
      <w:widowControl w:val="0"/>
      <w:ind w:left="210"/>
    </w:pPr>
    <w:rPr>
      <w:rFonts w:asciiTheme="minorHAnsi" w:hAnsiTheme="minorHAnsi" w:eastAsiaTheme="minorEastAsia" w:cstheme="minorHAnsi"/>
      <w:smallCaps/>
      <w:kern w:val="2"/>
      <w:lang w:val="en-US" w:eastAsia="zh-CN" w:bidi="ar-SA"/>
    </w:rPr>
  </w:style>
  <w:style w:type="paragraph" w:styleId="36">
    <w:name w:val="toc 9"/>
    <w:basedOn w:val="1"/>
    <w:next w:val="1"/>
    <w:unhideWhenUsed/>
    <w:qFormat/>
    <w:uiPriority w:val="39"/>
    <w:pPr>
      <w:ind w:left="1680"/>
      <w:jc w:val="left"/>
    </w:pPr>
    <w:rPr>
      <w:rFonts w:cstheme="minorHAnsi"/>
      <w:sz w:val="18"/>
      <w:szCs w:val="18"/>
    </w:rPr>
  </w:style>
  <w:style w:type="paragraph" w:styleId="37">
    <w:name w:val="Body Text 2"/>
    <w:basedOn w:val="1"/>
    <w:link w:val="314"/>
    <w:unhideWhenUsed/>
    <w:qFormat/>
    <w:uiPriority w:val="99"/>
    <w:pPr>
      <w:spacing w:after="120" w:line="480" w:lineRule="auto"/>
    </w:pPr>
  </w:style>
  <w:style w:type="paragraph" w:styleId="38">
    <w:name w:val="Normal (Web)"/>
    <w:basedOn w:val="1"/>
    <w:unhideWhenUsed/>
    <w:qFormat/>
    <w:uiPriority w:val="99"/>
    <w:pPr>
      <w:widowControl/>
      <w:spacing w:before="100" w:beforeAutospacing="1" w:after="100" w:afterAutospacing="1"/>
      <w:jc w:val="left"/>
    </w:pPr>
    <w:rPr>
      <w:rFonts w:ascii="宋体" w:hAnsi="宋体" w:eastAsia="宋体" w:cs="宋体"/>
      <w:kern w:val="0"/>
      <w:szCs w:val="24"/>
    </w:rPr>
  </w:style>
  <w:style w:type="paragraph" w:styleId="39">
    <w:name w:val="annotation subject"/>
    <w:basedOn w:val="18"/>
    <w:next w:val="18"/>
    <w:link w:val="60"/>
    <w:qFormat/>
    <w:uiPriority w:val="0"/>
    <w:pPr>
      <w:widowControl/>
      <w:spacing w:line="300" w:lineRule="auto"/>
      <w:ind w:firstLine="420" w:firstLineChars="200"/>
    </w:pPr>
    <w:rPr>
      <w:rFonts w:ascii="Arial" w:hAnsi="Arial" w:eastAsia="宋体" w:cs="Arial"/>
      <w:b/>
      <w:bCs/>
      <w:szCs w:val="28"/>
    </w:rPr>
  </w:style>
  <w:style w:type="paragraph" w:styleId="40">
    <w:name w:val="Body Text First Indent"/>
    <w:basedOn w:val="19"/>
    <w:link w:val="61"/>
    <w:qFormat/>
    <w:uiPriority w:val="0"/>
    <w:pPr>
      <w:widowControl/>
      <w:spacing w:after="120"/>
      <w:ind w:firstLine="100" w:firstLineChars="100"/>
    </w:pPr>
    <w:rPr>
      <w:rFonts w:ascii="Arial" w:hAnsi="Arial" w:eastAsia="宋体" w:cs="Arial"/>
      <w:szCs w:val="24"/>
    </w:rPr>
  </w:style>
  <w:style w:type="table" w:styleId="42">
    <w:name w:val="Table Grid"/>
    <w:basedOn w:val="41"/>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4">
    <w:name w:val="Strong"/>
    <w:qFormat/>
    <w:uiPriority w:val="22"/>
    <w:rPr>
      <w:b/>
      <w:bCs/>
    </w:rPr>
  </w:style>
  <w:style w:type="character" w:styleId="45">
    <w:name w:val="page number"/>
    <w:basedOn w:val="43"/>
    <w:qFormat/>
    <w:uiPriority w:val="0"/>
  </w:style>
  <w:style w:type="character" w:styleId="46">
    <w:name w:val="FollowedHyperlink"/>
    <w:unhideWhenUsed/>
    <w:qFormat/>
    <w:uiPriority w:val="99"/>
    <w:rPr>
      <w:color w:val="800080"/>
      <w:u w:val="single"/>
    </w:rPr>
  </w:style>
  <w:style w:type="character" w:styleId="47">
    <w:name w:val="Emphasis"/>
    <w:basedOn w:val="43"/>
    <w:qFormat/>
    <w:uiPriority w:val="20"/>
    <w:rPr>
      <w:color w:val="000000" w:themeColor="text1"/>
      <w:sz w:val="24"/>
      <w14:textFill>
        <w14:solidFill>
          <w14:schemeClr w14:val="tx1"/>
        </w14:solidFill>
      </w14:textFill>
    </w:rPr>
  </w:style>
  <w:style w:type="character" w:styleId="48">
    <w:name w:val="Hyperlink"/>
    <w:qFormat/>
    <w:uiPriority w:val="99"/>
    <w:rPr>
      <w:color w:val="0000FF"/>
      <w:u w:val="single"/>
    </w:rPr>
  </w:style>
  <w:style w:type="character" w:styleId="49">
    <w:name w:val="annotation reference"/>
    <w:qFormat/>
    <w:uiPriority w:val="99"/>
    <w:rPr>
      <w:sz w:val="21"/>
      <w:szCs w:val="21"/>
    </w:rPr>
  </w:style>
  <w:style w:type="character" w:customStyle="1" w:styleId="50">
    <w:name w:val="标题 1 字符"/>
    <w:basedOn w:val="43"/>
    <w:link w:val="3"/>
    <w:qFormat/>
    <w:uiPriority w:val="99"/>
    <w:rPr>
      <w:rFonts w:ascii="Arial" w:hAnsi="Arial" w:eastAsia="宋体" w:cs="Times New Roman"/>
      <w:b/>
      <w:bCs/>
      <w:kern w:val="44"/>
      <w:sz w:val="30"/>
      <w:szCs w:val="28"/>
    </w:rPr>
  </w:style>
  <w:style w:type="character" w:customStyle="1" w:styleId="51">
    <w:name w:val="标题 3 字符"/>
    <w:basedOn w:val="43"/>
    <w:link w:val="5"/>
    <w:qFormat/>
    <w:uiPriority w:val="9"/>
    <w:rPr>
      <w:rFonts w:ascii="Arial" w:hAnsi="Arial" w:eastAsia="宋体" w:cs="Arial"/>
      <w:bCs/>
      <w:szCs w:val="21"/>
    </w:rPr>
  </w:style>
  <w:style w:type="character" w:customStyle="1" w:styleId="52">
    <w:name w:val="标题 2 字符"/>
    <w:basedOn w:val="43"/>
    <w:link w:val="4"/>
    <w:qFormat/>
    <w:uiPriority w:val="9"/>
    <w:rPr>
      <w:rFonts w:asciiTheme="majorHAnsi" w:hAnsiTheme="majorHAnsi" w:eastAsiaTheme="majorEastAsia" w:cstheme="majorBidi"/>
      <w:b/>
      <w:bCs/>
      <w:sz w:val="28"/>
      <w:szCs w:val="32"/>
    </w:rPr>
  </w:style>
  <w:style w:type="character" w:customStyle="1" w:styleId="53">
    <w:name w:val="标题 4 字符"/>
    <w:basedOn w:val="43"/>
    <w:link w:val="6"/>
    <w:qFormat/>
    <w:uiPriority w:val="9"/>
    <w:rPr>
      <w:rFonts w:asciiTheme="majorHAnsi" w:hAnsiTheme="majorHAnsi" w:eastAsiaTheme="majorEastAsia" w:cstheme="majorBidi"/>
      <w:b/>
      <w:bCs/>
      <w:sz w:val="28"/>
      <w:szCs w:val="28"/>
    </w:rPr>
  </w:style>
  <w:style w:type="character" w:customStyle="1" w:styleId="54">
    <w:name w:val="标题 5 字符"/>
    <w:basedOn w:val="43"/>
    <w:link w:val="7"/>
    <w:qFormat/>
    <w:uiPriority w:val="99"/>
    <w:rPr>
      <w:rFonts w:ascii="Arial" w:hAnsi="宋体" w:eastAsia="宋体" w:cs="Arial"/>
      <w:bCs/>
      <w:color w:val="000000"/>
      <w:kern w:val="0"/>
      <w:szCs w:val="21"/>
    </w:rPr>
  </w:style>
  <w:style w:type="character" w:customStyle="1" w:styleId="55">
    <w:name w:val="标题 6 字符"/>
    <w:basedOn w:val="43"/>
    <w:link w:val="8"/>
    <w:qFormat/>
    <w:uiPriority w:val="99"/>
    <w:rPr>
      <w:rFonts w:ascii="Arial" w:hAnsi="Arial" w:eastAsia="黑体" w:cs="Arial"/>
      <w:b/>
      <w:bCs/>
      <w:sz w:val="24"/>
      <w:szCs w:val="24"/>
    </w:rPr>
  </w:style>
  <w:style w:type="character" w:customStyle="1" w:styleId="56">
    <w:name w:val="标题 7 字符"/>
    <w:basedOn w:val="43"/>
    <w:link w:val="9"/>
    <w:qFormat/>
    <w:uiPriority w:val="99"/>
    <w:rPr>
      <w:rFonts w:ascii="Arial" w:hAnsi="Arial" w:eastAsia="宋体" w:cs="Arial"/>
      <w:b/>
      <w:bCs/>
      <w:sz w:val="24"/>
      <w:szCs w:val="24"/>
    </w:rPr>
  </w:style>
  <w:style w:type="character" w:customStyle="1" w:styleId="57">
    <w:name w:val="标题 8 字符"/>
    <w:basedOn w:val="43"/>
    <w:link w:val="10"/>
    <w:qFormat/>
    <w:uiPriority w:val="99"/>
    <w:rPr>
      <w:rFonts w:ascii="Arial" w:hAnsi="Arial" w:eastAsia="黑体" w:cs="Arial"/>
      <w:sz w:val="24"/>
      <w:szCs w:val="24"/>
    </w:rPr>
  </w:style>
  <w:style w:type="character" w:customStyle="1" w:styleId="58">
    <w:name w:val="标题 9 字符"/>
    <w:basedOn w:val="43"/>
    <w:link w:val="11"/>
    <w:qFormat/>
    <w:uiPriority w:val="99"/>
    <w:rPr>
      <w:rFonts w:ascii="Arial" w:hAnsi="Arial" w:eastAsia="黑体" w:cs="Arial"/>
      <w:szCs w:val="21"/>
    </w:rPr>
  </w:style>
  <w:style w:type="character" w:customStyle="1" w:styleId="59">
    <w:name w:val="批注文字 字符"/>
    <w:basedOn w:val="43"/>
    <w:link w:val="18"/>
    <w:qFormat/>
    <w:uiPriority w:val="0"/>
  </w:style>
  <w:style w:type="character" w:customStyle="1" w:styleId="60">
    <w:name w:val="批注主题 字符"/>
    <w:basedOn w:val="59"/>
    <w:link w:val="39"/>
    <w:qFormat/>
    <w:uiPriority w:val="0"/>
    <w:rPr>
      <w:rFonts w:ascii="Arial" w:hAnsi="Arial" w:eastAsia="宋体" w:cs="Arial"/>
      <w:b/>
      <w:bCs/>
      <w:szCs w:val="28"/>
    </w:rPr>
  </w:style>
  <w:style w:type="character" w:customStyle="1" w:styleId="61">
    <w:name w:val="正文文本首行缩进 字符"/>
    <w:basedOn w:val="62"/>
    <w:link w:val="40"/>
    <w:qFormat/>
    <w:uiPriority w:val="99"/>
    <w:rPr>
      <w:rFonts w:ascii="Arial" w:hAnsi="Arial" w:eastAsia="宋体" w:cs="Arial"/>
      <w:kern w:val="0"/>
      <w:szCs w:val="24"/>
      <w:lang w:val="zh-CN" w:bidi="zh-CN"/>
    </w:rPr>
  </w:style>
  <w:style w:type="character" w:customStyle="1" w:styleId="62">
    <w:name w:val="正文文本 字符"/>
    <w:basedOn w:val="43"/>
    <w:link w:val="19"/>
    <w:qFormat/>
    <w:uiPriority w:val="99"/>
    <w:rPr>
      <w:rFonts w:ascii="Noto Sans CJK JP Regular" w:hAnsi="Noto Sans CJK JP Regular" w:eastAsia="Noto Sans CJK JP Regular" w:cs="Noto Sans CJK JP Regular"/>
      <w:kern w:val="0"/>
      <w:szCs w:val="21"/>
      <w:lang w:val="zh-CN" w:bidi="zh-CN"/>
    </w:rPr>
  </w:style>
  <w:style w:type="character" w:customStyle="1" w:styleId="63">
    <w:name w:val="题注 字符"/>
    <w:link w:val="15"/>
    <w:qFormat/>
    <w:uiPriority w:val="0"/>
    <w:rPr>
      <w:rFonts w:ascii="Arial" w:hAnsi="Arial" w:eastAsia="宋体" w:cs="Arial"/>
      <w:spacing w:val="4"/>
      <w:kern w:val="0"/>
      <w:szCs w:val="21"/>
    </w:rPr>
  </w:style>
  <w:style w:type="character" w:customStyle="1" w:styleId="64">
    <w:name w:val="文档结构图 字符"/>
    <w:basedOn w:val="43"/>
    <w:link w:val="16"/>
    <w:semiHidden/>
    <w:qFormat/>
    <w:uiPriority w:val="99"/>
    <w:rPr>
      <w:rFonts w:ascii="Arial" w:hAnsi="Arial" w:eastAsia="宋体" w:cs="Arial"/>
      <w:szCs w:val="28"/>
      <w:shd w:val="clear" w:color="auto" w:fill="000080"/>
    </w:rPr>
  </w:style>
  <w:style w:type="character" w:customStyle="1" w:styleId="65">
    <w:name w:val="正文文本缩进 字符"/>
    <w:basedOn w:val="43"/>
    <w:link w:val="20"/>
    <w:qFormat/>
    <w:uiPriority w:val="0"/>
    <w:rPr>
      <w:rFonts w:ascii="Arial" w:hAnsi="Arial" w:eastAsia="宋体" w:cs="Arial"/>
      <w:szCs w:val="24"/>
    </w:rPr>
  </w:style>
  <w:style w:type="character" w:customStyle="1" w:styleId="66">
    <w:name w:val="纯文本 字符"/>
    <w:basedOn w:val="43"/>
    <w:link w:val="23"/>
    <w:qFormat/>
    <w:uiPriority w:val="0"/>
    <w:rPr>
      <w:rFonts w:ascii="宋体" w:hAnsi="Courier New" w:eastAsia="宋体" w:cs="Arial"/>
      <w:szCs w:val="20"/>
    </w:rPr>
  </w:style>
  <w:style w:type="character" w:customStyle="1" w:styleId="67">
    <w:name w:val="日期 字符"/>
    <w:basedOn w:val="43"/>
    <w:link w:val="25"/>
    <w:qFormat/>
    <w:uiPriority w:val="99"/>
  </w:style>
  <w:style w:type="character" w:customStyle="1" w:styleId="68">
    <w:name w:val="正文文本缩进 2 字符"/>
    <w:basedOn w:val="43"/>
    <w:link w:val="26"/>
    <w:qFormat/>
    <w:uiPriority w:val="0"/>
    <w:rPr>
      <w:rFonts w:ascii="Arial" w:hAnsi="Arial" w:eastAsia="宋体" w:cs="Arial"/>
      <w:szCs w:val="28"/>
    </w:rPr>
  </w:style>
  <w:style w:type="character" w:customStyle="1" w:styleId="69">
    <w:name w:val="批注框文本 字符"/>
    <w:basedOn w:val="43"/>
    <w:link w:val="27"/>
    <w:qFormat/>
    <w:uiPriority w:val="99"/>
    <w:rPr>
      <w:sz w:val="18"/>
      <w:szCs w:val="18"/>
    </w:rPr>
  </w:style>
  <w:style w:type="character" w:customStyle="1" w:styleId="70">
    <w:name w:val="页脚 字符"/>
    <w:basedOn w:val="43"/>
    <w:link w:val="28"/>
    <w:qFormat/>
    <w:uiPriority w:val="99"/>
    <w:rPr>
      <w:sz w:val="18"/>
      <w:szCs w:val="18"/>
    </w:rPr>
  </w:style>
  <w:style w:type="character" w:customStyle="1" w:styleId="71">
    <w:name w:val="页眉 字符"/>
    <w:basedOn w:val="43"/>
    <w:link w:val="29"/>
    <w:qFormat/>
    <w:uiPriority w:val="99"/>
    <w:rPr>
      <w:sz w:val="18"/>
      <w:szCs w:val="18"/>
    </w:rPr>
  </w:style>
  <w:style w:type="paragraph" w:customStyle="1" w:styleId="72">
    <w:name w:val="封面黑四粗"/>
    <w:qFormat/>
    <w:uiPriority w:val="0"/>
    <w:pPr>
      <w:spacing w:line="360" w:lineRule="auto"/>
      <w:jc w:val="center"/>
    </w:pPr>
    <w:rPr>
      <w:rFonts w:ascii="Arial" w:hAnsi="Arial" w:eastAsia="宋体" w:cs="Arial"/>
      <w:b/>
      <w:color w:val="000000"/>
      <w:kern w:val="2"/>
      <w:sz w:val="44"/>
      <w:szCs w:val="44"/>
      <w:lang w:val="en-US" w:eastAsia="zh-CN" w:bidi="ar-SA"/>
    </w:rPr>
  </w:style>
  <w:style w:type="paragraph" w:customStyle="1" w:styleId="73">
    <w:name w:val="列表段落1"/>
    <w:basedOn w:val="1"/>
    <w:link w:val="74"/>
    <w:qFormat/>
    <w:uiPriority w:val="34"/>
    <w:pPr>
      <w:ind w:firstLine="420" w:firstLineChars="200"/>
    </w:pPr>
  </w:style>
  <w:style w:type="character" w:customStyle="1" w:styleId="74">
    <w:name w:val="列表段落 字符"/>
    <w:basedOn w:val="43"/>
    <w:link w:val="73"/>
    <w:qFormat/>
    <w:uiPriority w:val="34"/>
  </w:style>
  <w:style w:type="character" w:customStyle="1" w:styleId="75">
    <w:name w:val="sts-tbx-note-label"/>
    <w:basedOn w:val="43"/>
    <w:qFormat/>
    <w:uiPriority w:val="0"/>
  </w:style>
  <w:style w:type="character" w:customStyle="1" w:styleId="76">
    <w:name w:val="fontstyle01"/>
    <w:basedOn w:val="43"/>
    <w:qFormat/>
    <w:uiPriority w:val="0"/>
    <w:rPr>
      <w:rFonts w:hint="default" w:ascii="HYg2gj" w:hAnsi="HYg2gj"/>
      <w:color w:val="231F20"/>
      <w:sz w:val="18"/>
      <w:szCs w:val="18"/>
    </w:rPr>
  </w:style>
  <w:style w:type="character" w:customStyle="1" w:styleId="77">
    <w:name w:val="fontstyle11"/>
    <w:basedOn w:val="43"/>
    <w:qFormat/>
    <w:uiPriority w:val="0"/>
    <w:rPr>
      <w:rFonts w:hint="default" w:ascii="ArialMT" w:hAnsi="ArialMT"/>
      <w:color w:val="231F20"/>
      <w:sz w:val="18"/>
      <w:szCs w:val="18"/>
    </w:rPr>
  </w:style>
  <w:style w:type="character" w:customStyle="1" w:styleId="78">
    <w:name w:val="fontstyle21"/>
    <w:basedOn w:val="43"/>
    <w:qFormat/>
    <w:uiPriority w:val="0"/>
    <w:rPr>
      <w:rFonts w:hint="default" w:ascii="HYa1gj" w:hAnsi="HYa1gj"/>
      <w:color w:val="231F20"/>
      <w:sz w:val="18"/>
      <w:szCs w:val="18"/>
    </w:rPr>
  </w:style>
  <w:style w:type="paragraph" w:customStyle="1" w:styleId="79">
    <w:name w:val="标题4new"/>
    <w:basedOn w:val="1"/>
    <w:qFormat/>
    <w:uiPriority w:val="0"/>
    <w:pPr>
      <w:widowControl/>
      <w:numPr>
        <w:ilvl w:val="3"/>
        <w:numId w:val="1"/>
      </w:numPr>
      <w:tabs>
        <w:tab w:val="left" w:pos="-284"/>
      </w:tabs>
      <w:spacing w:line="300" w:lineRule="auto"/>
      <w:ind w:firstLine="200" w:firstLineChars="200"/>
      <w:jc w:val="left"/>
      <w:outlineLvl w:val="3"/>
    </w:pPr>
    <w:rPr>
      <w:rFonts w:ascii="Arial" w:hAnsi="Arial" w:eastAsia="宋体" w:cs="宋体"/>
      <w:kern w:val="0"/>
      <w:szCs w:val="20"/>
    </w:rPr>
  </w:style>
  <w:style w:type="paragraph" w:customStyle="1" w:styleId="80">
    <w:name w:val="列出段落1"/>
    <w:basedOn w:val="1"/>
    <w:qFormat/>
    <w:uiPriority w:val="34"/>
    <w:pPr>
      <w:widowControl/>
      <w:spacing w:line="300" w:lineRule="auto"/>
      <w:ind w:firstLine="420" w:firstLineChars="200"/>
      <w:jc w:val="left"/>
    </w:pPr>
    <w:rPr>
      <w:rFonts w:ascii="Arial" w:hAnsi="Arial" w:eastAsia="宋体" w:cs="Arial"/>
      <w:szCs w:val="28"/>
    </w:rPr>
  </w:style>
  <w:style w:type="character" w:customStyle="1" w:styleId="81">
    <w:name w:val="书籍标题1"/>
    <w:qFormat/>
    <w:uiPriority w:val="33"/>
    <w:rPr>
      <w:smallCaps/>
      <w:spacing w:val="5"/>
      <w:sz w:val="24"/>
      <w:szCs w:val="24"/>
    </w:rPr>
  </w:style>
  <w:style w:type="paragraph" w:customStyle="1" w:styleId="82">
    <w:name w:val="无间隔1"/>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83">
    <w:name w:val="第二章条目"/>
    <w:qFormat/>
    <w:uiPriority w:val="0"/>
    <w:pPr>
      <w:numPr>
        <w:ilvl w:val="2"/>
        <w:numId w:val="2"/>
      </w:numPr>
      <w:spacing w:line="400" w:lineRule="exact"/>
    </w:pPr>
    <w:rPr>
      <w:rFonts w:ascii="Arial" w:hAnsi="Arial" w:eastAsia="宋体" w:cs="Times New Roman"/>
      <w:bCs/>
      <w:kern w:val="2"/>
      <w:sz w:val="21"/>
      <w:szCs w:val="28"/>
      <w:lang w:val="en-US" w:eastAsia="zh-CN" w:bidi="ar-SA"/>
    </w:rPr>
  </w:style>
  <w:style w:type="paragraph" w:customStyle="1" w:styleId="84">
    <w:name w:val="第三章条目"/>
    <w:qFormat/>
    <w:uiPriority w:val="99"/>
    <w:pPr>
      <w:numPr>
        <w:ilvl w:val="2"/>
        <w:numId w:val="3"/>
      </w:numPr>
      <w:tabs>
        <w:tab w:val="left" w:pos="-226"/>
      </w:tabs>
      <w:spacing w:line="400" w:lineRule="exact"/>
    </w:pPr>
    <w:rPr>
      <w:rFonts w:ascii="Arial" w:hAnsi="Arial" w:eastAsia="宋体" w:cs="Times New Roman"/>
      <w:bCs/>
      <w:kern w:val="2"/>
      <w:sz w:val="21"/>
      <w:szCs w:val="28"/>
      <w:lang w:val="en-US" w:eastAsia="zh-CN" w:bidi="ar-SA"/>
    </w:rPr>
  </w:style>
  <w:style w:type="paragraph" w:customStyle="1" w:styleId="85">
    <w:name w:val="列表2"/>
    <w:qFormat/>
    <w:uiPriority w:val="0"/>
    <w:pPr>
      <w:numPr>
        <w:ilvl w:val="0"/>
        <w:numId w:val="4"/>
      </w:numPr>
      <w:spacing w:line="400" w:lineRule="exact"/>
    </w:pPr>
    <w:rPr>
      <w:rFonts w:ascii="Times New Roman" w:hAnsi="Times New Roman" w:eastAsia="宋体" w:cs="宋体"/>
      <w:sz w:val="21"/>
      <w:szCs w:val="21"/>
      <w:lang w:val="en-US" w:eastAsia="zh-CN" w:bidi="ar-SA"/>
    </w:rPr>
  </w:style>
  <w:style w:type="paragraph" w:customStyle="1" w:styleId="86">
    <w:name w:val="说明"/>
    <w:qFormat/>
    <w:uiPriority w:val="0"/>
    <w:pPr>
      <w:spacing w:line="400" w:lineRule="exact"/>
      <w:ind w:left="840" w:leftChars="400"/>
    </w:pPr>
    <w:rPr>
      <w:rFonts w:ascii="Times New Roman" w:hAnsi="Times New Roman" w:eastAsia="宋体" w:cs="Times New Roman"/>
      <w:kern w:val="2"/>
      <w:sz w:val="21"/>
      <w:szCs w:val="28"/>
      <w:lang w:val="en-US" w:eastAsia="zh-CN" w:bidi="ar-SA"/>
    </w:rPr>
  </w:style>
  <w:style w:type="paragraph" w:customStyle="1" w:styleId="87">
    <w:name w:val="封面宋体5号"/>
    <w:qFormat/>
    <w:uiPriority w:val="0"/>
    <w:pPr>
      <w:spacing w:line="360" w:lineRule="auto"/>
      <w:jc w:val="center"/>
    </w:pPr>
    <w:rPr>
      <w:rFonts w:ascii="Arial" w:hAnsi="Arial" w:eastAsia="宋体" w:cs="Times New Roman"/>
      <w:kern w:val="2"/>
      <w:sz w:val="21"/>
      <w:szCs w:val="28"/>
      <w:lang w:val="en-US" w:eastAsia="zh-CN" w:bidi="ar-SA"/>
    </w:rPr>
  </w:style>
  <w:style w:type="paragraph" w:customStyle="1" w:styleId="88">
    <w:name w:val="封面黑三粗"/>
    <w:qFormat/>
    <w:uiPriority w:val="0"/>
    <w:pPr>
      <w:spacing w:line="360" w:lineRule="auto"/>
      <w:jc w:val="center"/>
    </w:pPr>
    <w:rPr>
      <w:rFonts w:ascii="Times New Roman" w:hAnsi="Times New Roman" w:eastAsia="黑体" w:cs="Times New Roman"/>
      <w:b/>
      <w:kern w:val="2"/>
      <w:sz w:val="32"/>
      <w:szCs w:val="28"/>
      <w:lang w:val="en-US" w:eastAsia="zh-CN" w:bidi="ar-SA"/>
    </w:rPr>
  </w:style>
  <w:style w:type="paragraph" w:customStyle="1" w:styleId="89">
    <w:name w:val="第五章条目"/>
    <w:basedOn w:val="5"/>
    <w:qFormat/>
    <w:uiPriority w:val="0"/>
    <w:pPr>
      <w:numPr>
        <w:ilvl w:val="0"/>
        <w:numId w:val="5"/>
      </w:numPr>
      <w:tabs>
        <w:tab w:val="clear" w:pos="0"/>
        <w:tab w:val="clear" w:pos="142"/>
      </w:tabs>
      <w:ind w:left="0" w:firstLine="0"/>
    </w:pPr>
  </w:style>
  <w:style w:type="paragraph" w:customStyle="1" w:styleId="90">
    <w:name w:val="第一章条目"/>
    <w:qFormat/>
    <w:uiPriority w:val="99"/>
    <w:pPr>
      <w:widowControl w:val="0"/>
      <w:numPr>
        <w:ilvl w:val="0"/>
        <w:numId w:val="6"/>
      </w:numPr>
      <w:spacing w:line="300" w:lineRule="auto"/>
    </w:pPr>
    <w:rPr>
      <w:rFonts w:ascii="Arial" w:hAnsi="宋体" w:eastAsia="宋体" w:cs="Arial"/>
      <w:bCs/>
      <w:kern w:val="2"/>
      <w:sz w:val="21"/>
      <w:szCs w:val="28"/>
      <w:lang w:val="en-US" w:eastAsia="zh-CN" w:bidi="ar-SA"/>
    </w:rPr>
  </w:style>
  <w:style w:type="paragraph" w:customStyle="1" w:styleId="91">
    <w:name w:val="第九章条目"/>
    <w:qFormat/>
    <w:uiPriority w:val="0"/>
    <w:pPr>
      <w:numPr>
        <w:ilvl w:val="2"/>
        <w:numId w:val="7"/>
      </w:numPr>
      <w:tabs>
        <w:tab w:val="left" w:pos="-226"/>
        <w:tab w:val="clear" w:pos="1640"/>
      </w:tabs>
      <w:spacing w:line="400" w:lineRule="exact"/>
      <w:ind w:left="0" w:firstLine="0"/>
    </w:pPr>
    <w:rPr>
      <w:rFonts w:ascii="Arial" w:hAnsi="Arial" w:eastAsia="宋体" w:cs="Times New Roman"/>
      <w:bCs/>
      <w:kern w:val="2"/>
      <w:sz w:val="21"/>
      <w:szCs w:val="28"/>
      <w:lang w:val="en-US" w:eastAsia="zh-CN" w:bidi="ar-SA"/>
    </w:rPr>
  </w:style>
  <w:style w:type="paragraph" w:customStyle="1" w:styleId="92">
    <w:name w:val="封面仿宋三号"/>
    <w:qFormat/>
    <w:uiPriority w:val="0"/>
    <w:pPr>
      <w:spacing w:line="360" w:lineRule="auto"/>
      <w:jc w:val="center"/>
    </w:pPr>
    <w:rPr>
      <w:rFonts w:ascii="Times New Roman" w:hAnsi="Times New Roman" w:eastAsia="仿宋_GB2312" w:cs="Times New Roman"/>
      <w:kern w:val="2"/>
      <w:sz w:val="32"/>
      <w:szCs w:val="28"/>
      <w:lang w:val="en-US" w:eastAsia="zh-CN" w:bidi="ar-SA"/>
    </w:rPr>
  </w:style>
  <w:style w:type="paragraph" w:customStyle="1" w:styleId="93">
    <w:name w:val="封面黑五粗"/>
    <w:qFormat/>
    <w:uiPriority w:val="0"/>
    <w:pPr>
      <w:spacing w:line="360" w:lineRule="auto"/>
      <w:jc w:val="center"/>
    </w:pPr>
    <w:rPr>
      <w:rFonts w:ascii="Times New Roman" w:hAnsi="Times New Roman" w:eastAsia="黑体" w:cs="Times New Roman"/>
      <w:b/>
      <w:kern w:val="2"/>
      <w:sz w:val="21"/>
      <w:szCs w:val="28"/>
      <w:lang w:val="en-US" w:eastAsia="zh-CN" w:bidi="ar-SA"/>
    </w:rPr>
  </w:style>
  <w:style w:type="paragraph" w:customStyle="1" w:styleId="94">
    <w:name w:val="封面黑三中"/>
    <w:qFormat/>
    <w:uiPriority w:val="0"/>
    <w:pPr>
      <w:spacing w:line="360" w:lineRule="auto"/>
      <w:jc w:val="center"/>
    </w:pPr>
    <w:rPr>
      <w:rFonts w:ascii="Times New Roman" w:hAnsi="Times New Roman" w:eastAsia="黑体" w:cs="Times New Roman"/>
      <w:kern w:val="2"/>
      <w:sz w:val="32"/>
      <w:szCs w:val="28"/>
      <w:lang w:val="en-US" w:eastAsia="zh-CN" w:bidi="ar-SA"/>
    </w:rPr>
  </w:style>
  <w:style w:type="paragraph" w:customStyle="1" w:styleId="95">
    <w:name w:val="封面英文四"/>
    <w:qFormat/>
    <w:uiPriority w:val="0"/>
    <w:rPr>
      <w:rFonts w:ascii="黑体" w:hAnsi="Times New Roman" w:eastAsia="黑体" w:cs="Times New Roman"/>
      <w:kern w:val="2"/>
      <w:sz w:val="28"/>
      <w:szCs w:val="28"/>
      <w:lang w:val="en-US" w:eastAsia="zh-CN" w:bidi="ar-SA"/>
    </w:rPr>
  </w:style>
  <w:style w:type="paragraph" w:customStyle="1" w:styleId="96">
    <w:name w:val="封面英文三"/>
    <w:link w:val="97"/>
    <w:qFormat/>
    <w:uiPriority w:val="0"/>
    <w:rPr>
      <w:rFonts w:ascii="黑体" w:hAnsi="Times New Roman" w:eastAsia="黑体" w:cs="Times New Roman"/>
      <w:kern w:val="2"/>
      <w:sz w:val="32"/>
      <w:szCs w:val="28"/>
      <w:lang w:val="en-US" w:eastAsia="zh-CN" w:bidi="ar-SA"/>
    </w:rPr>
  </w:style>
  <w:style w:type="character" w:customStyle="1" w:styleId="97">
    <w:name w:val="封面英文三 Char"/>
    <w:link w:val="96"/>
    <w:qFormat/>
    <w:uiPriority w:val="0"/>
    <w:rPr>
      <w:rFonts w:ascii="黑体" w:hAnsi="Times New Roman" w:eastAsia="黑体" w:cs="Times New Roman"/>
      <w:sz w:val="32"/>
      <w:szCs w:val="28"/>
    </w:rPr>
  </w:style>
  <w:style w:type="paragraph" w:customStyle="1" w:styleId="98">
    <w:name w:val="第八章条目"/>
    <w:qFormat/>
    <w:uiPriority w:val="0"/>
    <w:pPr>
      <w:numPr>
        <w:ilvl w:val="0"/>
        <w:numId w:val="8"/>
      </w:numPr>
      <w:adjustRightInd w:val="0"/>
      <w:spacing w:line="400" w:lineRule="exact"/>
      <w:ind w:left="0" w:firstLine="0"/>
    </w:pPr>
    <w:rPr>
      <w:rFonts w:ascii="Arial" w:hAnsi="Arial" w:eastAsia="宋体" w:cs="Times New Roman"/>
      <w:bCs/>
      <w:kern w:val="2"/>
      <w:sz w:val="21"/>
      <w:szCs w:val="28"/>
      <w:lang w:val="en-US" w:eastAsia="zh-CN" w:bidi="ar-SA"/>
    </w:rPr>
  </w:style>
  <w:style w:type="paragraph" w:customStyle="1" w:styleId="99">
    <w:name w:val="封面宋四粗"/>
    <w:qFormat/>
    <w:uiPriority w:val="0"/>
    <w:pPr>
      <w:spacing w:line="360" w:lineRule="auto"/>
      <w:jc w:val="center"/>
    </w:pPr>
    <w:rPr>
      <w:rFonts w:ascii="黑体" w:hAnsi="Times New Roman" w:eastAsia="宋体" w:cs="Times New Roman"/>
      <w:b/>
      <w:kern w:val="2"/>
      <w:sz w:val="28"/>
      <w:szCs w:val="28"/>
      <w:lang w:val="en-US" w:eastAsia="zh-CN" w:bidi="ar-SA"/>
    </w:rPr>
  </w:style>
  <w:style w:type="paragraph" w:customStyle="1" w:styleId="100">
    <w:name w:val="封面黑四下划线"/>
    <w:qFormat/>
    <w:uiPriority w:val="0"/>
    <w:pPr>
      <w:spacing w:line="360" w:lineRule="auto"/>
    </w:pPr>
    <w:rPr>
      <w:rFonts w:ascii="Times New Roman" w:hAnsi="Times New Roman" w:eastAsia="黑体" w:cs="Times New Roman"/>
      <w:kern w:val="2"/>
      <w:sz w:val="28"/>
      <w:szCs w:val="28"/>
      <w:u w:val="single"/>
      <w:lang w:val="en-US" w:eastAsia="zh-CN" w:bidi="ar-SA"/>
    </w:rPr>
  </w:style>
  <w:style w:type="paragraph" w:customStyle="1" w:styleId="101">
    <w:name w:val="封面黑三"/>
    <w:qFormat/>
    <w:uiPriority w:val="0"/>
    <w:pPr>
      <w:spacing w:line="0" w:lineRule="atLeast"/>
    </w:pPr>
    <w:rPr>
      <w:rFonts w:ascii="Times New Roman" w:hAnsi="Times New Roman" w:eastAsia="黑体" w:cs="Times New Roman"/>
      <w:kern w:val="2"/>
      <w:sz w:val="32"/>
      <w:szCs w:val="28"/>
      <w:lang w:val="en-US" w:eastAsia="zh-CN" w:bidi="ar-SA"/>
    </w:rPr>
  </w:style>
  <w:style w:type="paragraph" w:customStyle="1" w:styleId="102">
    <w:name w:val="条文说明"/>
    <w:qFormat/>
    <w:uiPriority w:val="0"/>
    <w:pPr>
      <w:spacing w:line="400" w:lineRule="exact"/>
      <w:ind w:firstLine="617"/>
    </w:pPr>
    <w:rPr>
      <w:rFonts w:ascii="宋体" w:hAnsi="宋体" w:eastAsia="宋体" w:cs="Times New Roman"/>
      <w:bCs/>
      <w:kern w:val="2"/>
      <w:sz w:val="21"/>
      <w:szCs w:val="21"/>
      <w:lang w:val="en-US" w:eastAsia="zh-CN" w:bidi="ar-SA"/>
    </w:rPr>
  </w:style>
  <w:style w:type="paragraph" w:customStyle="1" w:styleId="103">
    <w:name w:val="条文说明标题"/>
    <w:basedOn w:val="3"/>
    <w:next w:val="102"/>
    <w:qFormat/>
    <w:uiPriority w:val="0"/>
  </w:style>
  <w:style w:type="paragraph" w:customStyle="1" w:styleId="104">
    <w:name w:val="第六章条目"/>
    <w:qFormat/>
    <w:uiPriority w:val="0"/>
    <w:pPr>
      <w:numPr>
        <w:ilvl w:val="2"/>
        <w:numId w:val="9"/>
      </w:numPr>
      <w:tabs>
        <w:tab w:val="left" w:pos="700"/>
        <w:tab w:val="clear" w:pos="2291"/>
      </w:tabs>
      <w:spacing w:line="400" w:lineRule="exact"/>
      <w:ind w:left="0" w:firstLine="0"/>
    </w:pPr>
    <w:rPr>
      <w:rFonts w:ascii="Arial" w:hAnsi="Arial" w:eastAsia="宋体" w:cs="Times New Roman"/>
      <w:bCs/>
      <w:kern w:val="2"/>
      <w:sz w:val="21"/>
      <w:szCs w:val="28"/>
      <w:lang w:val="en-US" w:eastAsia="zh-CN" w:bidi="ar-SA"/>
    </w:rPr>
  </w:style>
  <w:style w:type="paragraph" w:customStyle="1" w:styleId="105">
    <w:name w:val="条文说明标题2"/>
    <w:basedOn w:val="4"/>
    <w:qFormat/>
    <w:uiPriority w:val="0"/>
    <w:pPr>
      <w:keepNext w:val="0"/>
      <w:keepLines w:val="0"/>
      <w:widowControl/>
      <w:spacing w:line="415" w:lineRule="auto"/>
      <w:jc w:val="left"/>
    </w:pPr>
    <w:rPr>
      <w:rFonts w:ascii="黑体" w:hAnsi="宋体" w:eastAsia="宋体" w:cs="Times New Roman"/>
      <w:b w:val="0"/>
      <w:sz w:val="24"/>
      <w:szCs w:val="21"/>
    </w:rPr>
  </w:style>
  <w:style w:type="paragraph" w:customStyle="1" w:styleId="106">
    <w:name w:val="封面宋五非居中"/>
    <w:basedOn w:val="87"/>
    <w:qFormat/>
    <w:uiPriority w:val="0"/>
    <w:pPr>
      <w:ind w:firstLine="1400" w:firstLineChars="1400"/>
      <w:jc w:val="left"/>
    </w:pPr>
  </w:style>
  <w:style w:type="paragraph" w:customStyle="1" w:styleId="107">
    <w:name w:val="Char Char19"/>
    <w:basedOn w:val="1"/>
    <w:qFormat/>
    <w:uiPriority w:val="0"/>
    <w:pPr>
      <w:widowControl/>
      <w:ind w:firstLine="420" w:firstLineChars="200"/>
      <w:jc w:val="left"/>
    </w:pPr>
    <w:rPr>
      <w:rFonts w:ascii="Tahoma" w:hAnsi="Tahoma" w:eastAsia="宋体" w:cs="Arial"/>
      <w:szCs w:val="20"/>
    </w:rPr>
  </w:style>
  <w:style w:type="paragraph" w:customStyle="1" w:styleId="108">
    <w:name w:val="Char"/>
    <w:basedOn w:val="1"/>
    <w:qFormat/>
    <w:uiPriority w:val="0"/>
    <w:pPr>
      <w:widowControl/>
      <w:spacing w:after="160" w:line="240" w:lineRule="exact"/>
      <w:ind w:firstLine="420" w:firstLineChars="200"/>
      <w:jc w:val="left"/>
    </w:pPr>
    <w:rPr>
      <w:rFonts w:ascii="Verdana" w:hAnsi="Verdana" w:eastAsia="仿宋_GB2312" w:cs="Arial"/>
      <w:kern w:val="0"/>
      <w:sz w:val="30"/>
      <w:szCs w:val="30"/>
      <w:lang w:eastAsia="en-US"/>
    </w:rPr>
  </w:style>
  <w:style w:type="paragraph" w:customStyle="1" w:styleId="109">
    <w:name w:val="Char Char Char Char Char Char"/>
    <w:basedOn w:val="1"/>
    <w:qFormat/>
    <w:uiPriority w:val="0"/>
    <w:pPr>
      <w:widowControl/>
      <w:spacing w:after="160" w:line="240" w:lineRule="exact"/>
      <w:ind w:firstLine="420" w:firstLineChars="200"/>
      <w:jc w:val="left"/>
    </w:pPr>
    <w:rPr>
      <w:rFonts w:ascii="Tahoma" w:hAnsi="Tahoma" w:eastAsia="宋体" w:cs="Tahoma"/>
      <w:kern w:val="0"/>
      <w:sz w:val="20"/>
      <w:szCs w:val="20"/>
      <w:lang w:eastAsia="en-US"/>
    </w:rPr>
  </w:style>
  <w:style w:type="paragraph" w:customStyle="1" w:styleId="110">
    <w:name w:val="第五章条目2"/>
    <w:basedOn w:val="5"/>
    <w:qFormat/>
    <w:uiPriority w:val="0"/>
    <w:pPr>
      <w:numPr>
        <w:ilvl w:val="0"/>
        <w:numId w:val="10"/>
      </w:numPr>
      <w:tabs>
        <w:tab w:val="clear" w:pos="0"/>
        <w:tab w:val="clear" w:pos="142"/>
      </w:tabs>
      <w:ind w:left="0" w:firstLine="0"/>
    </w:pPr>
  </w:style>
  <w:style w:type="paragraph" w:customStyle="1" w:styleId="111">
    <w:name w:val="Char Char191"/>
    <w:basedOn w:val="1"/>
    <w:qFormat/>
    <w:uiPriority w:val="0"/>
    <w:pPr>
      <w:widowControl/>
      <w:ind w:firstLine="420" w:firstLineChars="200"/>
      <w:jc w:val="left"/>
    </w:pPr>
    <w:rPr>
      <w:rFonts w:ascii="Tahoma" w:hAnsi="Tahoma" w:eastAsia="宋体" w:cs="Arial"/>
      <w:szCs w:val="20"/>
    </w:rPr>
  </w:style>
  <w:style w:type="paragraph" w:customStyle="1" w:styleId="112">
    <w:name w:val="样式 首行缩进:  0.74 厘米"/>
    <w:basedOn w:val="1"/>
    <w:qFormat/>
    <w:uiPriority w:val="0"/>
    <w:pPr>
      <w:widowControl/>
      <w:ind w:firstLine="422" w:firstLineChars="200"/>
      <w:jc w:val="left"/>
    </w:pPr>
    <w:rPr>
      <w:rFonts w:ascii="Arial" w:hAnsi="Arial" w:eastAsia="宋体" w:cs="宋体"/>
      <w:kern w:val="0"/>
      <w:szCs w:val="20"/>
    </w:rPr>
  </w:style>
  <w:style w:type="paragraph" w:customStyle="1" w:styleId="113">
    <w:name w:val="Char Char Char Char Char"/>
    <w:basedOn w:val="1"/>
    <w:qFormat/>
    <w:uiPriority w:val="0"/>
    <w:pPr>
      <w:widowControl/>
      <w:ind w:firstLine="420" w:firstLineChars="200"/>
      <w:jc w:val="left"/>
    </w:pPr>
    <w:rPr>
      <w:rFonts w:ascii="Tahoma" w:hAnsi="Tahoma" w:eastAsia="宋体" w:cs="Arial"/>
      <w:szCs w:val="20"/>
    </w:rPr>
  </w:style>
  <w:style w:type="paragraph" w:customStyle="1" w:styleId="114">
    <w:name w:val="应答文本"/>
    <w:basedOn w:val="1"/>
    <w:link w:val="115"/>
    <w:qFormat/>
    <w:uiPriority w:val="0"/>
    <w:pPr>
      <w:widowControl/>
      <w:adjustRightInd w:val="0"/>
      <w:spacing w:afterLines="50" w:line="320" w:lineRule="exact"/>
      <w:ind w:left="720" w:leftChars="300" w:firstLine="460" w:firstLineChars="200"/>
      <w:jc w:val="left"/>
    </w:pPr>
    <w:rPr>
      <w:rFonts w:ascii="Arial" w:hAnsi="Arial" w:eastAsia="楷体_GB2312" w:cs="宋体"/>
      <w:spacing w:val="10"/>
      <w:kern w:val="0"/>
      <w:szCs w:val="21"/>
    </w:rPr>
  </w:style>
  <w:style w:type="character" w:customStyle="1" w:styleId="115">
    <w:name w:val="应答文本 Char Char"/>
    <w:link w:val="114"/>
    <w:qFormat/>
    <w:uiPriority w:val="0"/>
    <w:rPr>
      <w:rFonts w:ascii="Arial" w:hAnsi="Arial" w:eastAsia="楷体_GB2312" w:cs="宋体"/>
      <w:spacing w:val="10"/>
      <w:kern w:val="0"/>
      <w:szCs w:val="21"/>
    </w:rPr>
  </w:style>
  <w:style w:type="paragraph" w:customStyle="1" w:styleId="116">
    <w:name w:val="标书原文本"/>
    <w:basedOn w:val="1"/>
    <w:qFormat/>
    <w:uiPriority w:val="0"/>
    <w:pPr>
      <w:widowControl/>
      <w:spacing w:afterLines="50" w:line="320" w:lineRule="exact"/>
      <w:ind w:left="240" w:leftChars="100" w:firstLine="420" w:firstLineChars="200"/>
      <w:jc w:val="left"/>
    </w:pPr>
    <w:rPr>
      <w:rFonts w:ascii="宋体" w:hAnsi="宋体" w:eastAsia="宋体" w:cs="宋体"/>
      <w:szCs w:val="21"/>
    </w:rPr>
  </w:style>
  <w:style w:type="paragraph" w:customStyle="1" w:styleId="117">
    <w:name w:val="Char1"/>
    <w:basedOn w:val="1"/>
    <w:qFormat/>
    <w:uiPriority w:val="0"/>
    <w:pPr>
      <w:widowControl/>
      <w:ind w:firstLine="420" w:firstLineChars="200"/>
      <w:jc w:val="left"/>
    </w:pPr>
    <w:rPr>
      <w:rFonts w:ascii="Tahoma" w:hAnsi="Tahoma" w:eastAsia="宋体" w:cs="Arial"/>
      <w:szCs w:val="20"/>
    </w:rPr>
  </w:style>
  <w:style w:type="paragraph" w:customStyle="1" w:styleId="118">
    <w:name w:val="font0"/>
    <w:basedOn w:val="1"/>
    <w:qFormat/>
    <w:uiPriority w:val="0"/>
    <w:pPr>
      <w:widowControl/>
      <w:spacing w:before="100" w:beforeAutospacing="1" w:after="100" w:afterAutospacing="1"/>
      <w:ind w:firstLine="420" w:firstLineChars="200"/>
      <w:jc w:val="left"/>
    </w:pPr>
    <w:rPr>
      <w:rFonts w:ascii="Arial" w:hAnsi="Arial" w:eastAsia="宋体" w:cs="Arial"/>
      <w:kern w:val="0"/>
      <w:sz w:val="20"/>
      <w:szCs w:val="20"/>
    </w:rPr>
  </w:style>
  <w:style w:type="paragraph" w:customStyle="1" w:styleId="119">
    <w:name w:val="font5"/>
    <w:basedOn w:val="1"/>
    <w:qFormat/>
    <w:uiPriority w:val="0"/>
    <w:pPr>
      <w:widowControl/>
      <w:spacing w:before="100" w:beforeAutospacing="1" w:after="100" w:afterAutospacing="1"/>
      <w:ind w:firstLine="420" w:firstLineChars="200"/>
      <w:jc w:val="left"/>
    </w:pPr>
    <w:rPr>
      <w:rFonts w:ascii="Arial" w:hAnsi="Arial" w:eastAsia="宋体" w:cs="Arial"/>
      <w:kern w:val="0"/>
      <w:sz w:val="16"/>
      <w:szCs w:val="16"/>
    </w:rPr>
  </w:style>
  <w:style w:type="paragraph" w:customStyle="1" w:styleId="120">
    <w:name w:val="font6"/>
    <w:basedOn w:val="1"/>
    <w:qFormat/>
    <w:uiPriority w:val="0"/>
    <w:pPr>
      <w:widowControl/>
      <w:spacing w:before="100" w:beforeAutospacing="1" w:after="100" w:afterAutospacing="1"/>
      <w:ind w:firstLine="420" w:firstLineChars="200"/>
      <w:jc w:val="left"/>
    </w:pPr>
    <w:rPr>
      <w:rFonts w:ascii="Arial" w:hAnsi="Arial" w:eastAsia="宋体" w:cs="Arial"/>
      <w:kern w:val="0"/>
      <w:sz w:val="18"/>
      <w:szCs w:val="18"/>
    </w:rPr>
  </w:style>
  <w:style w:type="paragraph" w:customStyle="1" w:styleId="121">
    <w:name w:val="font7"/>
    <w:basedOn w:val="1"/>
    <w:qFormat/>
    <w:uiPriority w:val="0"/>
    <w:pPr>
      <w:widowControl/>
      <w:spacing w:before="100" w:beforeAutospacing="1" w:after="100" w:afterAutospacing="1"/>
      <w:ind w:firstLine="420" w:firstLineChars="200"/>
      <w:jc w:val="left"/>
    </w:pPr>
    <w:rPr>
      <w:rFonts w:ascii="宋体" w:hAnsi="宋体" w:eastAsia="宋体" w:cs="宋体"/>
      <w:kern w:val="0"/>
      <w:sz w:val="18"/>
      <w:szCs w:val="18"/>
    </w:rPr>
  </w:style>
  <w:style w:type="paragraph" w:customStyle="1" w:styleId="122">
    <w:name w:val="font8"/>
    <w:basedOn w:val="1"/>
    <w:qFormat/>
    <w:uiPriority w:val="0"/>
    <w:pPr>
      <w:widowControl/>
      <w:spacing w:before="100" w:beforeAutospacing="1" w:after="100" w:afterAutospacing="1"/>
      <w:ind w:firstLine="420" w:firstLineChars="200"/>
      <w:jc w:val="left"/>
    </w:pPr>
    <w:rPr>
      <w:rFonts w:ascii="宋体" w:hAnsi="宋体" w:eastAsia="宋体" w:cs="宋体"/>
      <w:b/>
      <w:bCs/>
      <w:color w:val="000000"/>
      <w:kern w:val="0"/>
      <w:sz w:val="18"/>
      <w:szCs w:val="18"/>
    </w:rPr>
  </w:style>
  <w:style w:type="paragraph" w:customStyle="1" w:styleId="123">
    <w:name w:val="font9"/>
    <w:basedOn w:val="1"/>
    <w:qFormat/>
    <w:uiPriority w:val="0"/>
    <w:pPr>
      <w:widowControl/>
      <w:spacing w:before="100" w:beforeAutospacing="1" w:after="100" w:afterAutospacing="1"/>
      <w:ind w:firstLine="420" w:firstLineChars="200"/>
      <w:jc w:val="left"/>
    </w:pPr>
    <w:rPr>
      <w:rFonts w:ascii="宋体" w:hAnsi="宋体" w:eastAsia="宋体" w:cs="宋体"/>
      <w:color w:val="000000"/>
      <w:kern w:val="0"/>
      <w:sz w:val="18"/>
      <w:szCs w:val="18"/>
    </w:rPr>
  </w:style>
  <w:style w:type="paragraph" w:customStyle="1" w:styleId="124">
    <w:name w:val="font10"/>
    <w:basedOn w:val="1"/>
    <w:qFormat/>
    <w:uiPriority w:val="0"/>
    <w:pPr>
      <w:widowControl/>
      <w:spacing w:before="100" w:beforeAutospacing="1" w:after="100" w:afterAutospacing="1"/>
      <w:ind w:firstLine="420" w:firstLineChars="200"/>
      <w:jc w:val="left"/>
    </w:pPr>
    <w:rPr>
      <w:rFonts w:ascii="宋体" w:hAnsi="宋体" w:eastAsia="宋体" w:cs="宋体"/>
      <w:b/>
      <w:bCs/>
      <w:kern w:val="0"/>
      <w:sz w:val="18"/>
      <w:szCs w:val="18"/>
    </w:rPr>
  </w:style>
  <w:style w:type="paragraph" w:customStyle="1" w:styleId="125">
    <w:name w:val="font11"/>
    <w:basedOn w:val="1"/>
    <w:qFormat/>
    <w:uiPriority w:val="0"/>
    <w:pPr>
      <w:widowControl/>
      <w:spacing w:before="100" w:beforeAutospacing="1" w:after="100" w:afterAutospacing="1"/>
      <w:ind w:firstLine="420" w:firstLineChars="200"/>
      <w:jc w:val="left"/>
    </w:pPr>
    <w:rPr>
      <w:rFonts w:ascii="宋体" w:hAnsi="宋体" w:eastAsia="宋体" w:cs="宋体"/>
      <w:kern w:val="0"/>
      <w:sz w:val="18"/>
      <w:szCs w:val="18"/>
    </w:rPr>
  </w:style>
  <w:style w:type="paragraph" w:customStyle="1" w:styleId="126">
    <w:name w:val="xl16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center"/>
    </w:pPr>
    <w:rPr>
      <w:rFonts w:ascii="宋体" w:hAnsi="宋体" w:eastAsia="宋体" w:cs="宋体"/>
      <w:b/>
      <w:bCs/>
      <w:kern w:val="0"/>
      <w:sz w:val="18"/>
      <w:szCs w:val="18"/>
    </w:rPr>
  </w:style>
  <w:style w:type="paragraph" w:customStyle="1" w:styleId="127">
    <w:name w:val="xl16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center"/>
    </w:pPr>
    <w:rPr>
      <w:rFonts w:ascii="宋体" w:hAnsi="宋体" w:eastAsia="宋体" w:cs="宋体"/>
      <w:b/>
      <w:bCs/>
      <w:kern w:val="0"/>
      <w:sz w:val="18"/>
      <w:szCs w:val="18"/>
    </w:rPr>
  </w:style>
  <w:style w:type="paragraph" w:customStyle="1" w:styleId="128">
    <w:name w:val="xl16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center"/>
    </w:pPr>
    <w:rPr>
      <w:rFonts w:ascii="宋体" w:hAnsi="宋体" w:eastAsia="宋体" w:cs="宋体"/>
      <w:kern w:val="0"/>
      <w:sz w:val="18"/>
      <w:szCs w:val="18"/>
    </w:rPr>
  </w:style>
  <w:style w:type="paragraph" w:customStyle="1" w:styleId="129">
    <w:name w:val="xl16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left"/>
    </w:pPr>
    <w:rPr>
      <w:rFonts w:ascii="宋体" w:hAnsi="宋体" w:eastAsia="宋体" w:cs="宋体"/>
      <w:kern w:val="0"/>
      <w:sz w:val="18"/>
      <w:szCs w:val="18"/>
    </w:rPr>
  </w:style>
  <w:style w:type="paragraph" w:customStyle="1" w:styleId="130">
    <w:name w:val="xl16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left"/>
    </w:pPr>
    <w:rPr>
      <w:rFonts w:ascii="宋体" w:hAnsi="宋体" w:eastAsia="宋体" w:cs="宋体"/>
      <w:b/>
      <w:bCs/>
      <w:kern w:val="0"/>
      <w:sz w:val="18"/>
      <w:szCs w:val="18"/>
    </w:rPr>
  </w:style>
  <w:style w:type="paragraph" w:customStyle="1" w:styleId="131">
    <w:name w:val="xl16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left"/>
      <w:textAlignment w:val="center"/>
    </w:pPr>
    <w:rPr>
      <w:rFonts w:ascii="宋体" w:hAnsi="宋体" w:eastAsia="宋体" w:cs="宋体"/>
      <w:kern w:val="0"/>
      <w:sz w:val="18"/>
      <w:szCs w:val="18"/>
    </w:rPr>
  </w:style>
  <w:style w:type="paragraph" w:customStyle="1" w:styleId="132">
    <w:name w:val="xl16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center"/>
    </w:pPr>
    <w:rPr>
      <w:rFonts w:ascii="宋体" w:hAnsi="宋体" w:eastAsia="宋体" w:cs="宋体"/>
      <w:kern w:val="0"/>
      <w:sz w:val="18"/>
      <w:szCs w:val="18"/>
    </w:rPr>
  </w:style>
  <w:style w:type="paragraph" w:customStyle="1" w:styleId="133">
    <w:name w:val="xl16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center"/>
    </w:pPr>
    <w:rPr>
      <w:rFonts w:ascii="宋体" w:hAnsi="宋体" w:eastAsia="宋体" w:cs="宋体"/>
      <w:b/>
      <w:bCs/>
      <w:kern w:val="0"/>
      <w:sz w:val="18"/>
      <w:szCs w:val="18"/>
    </w:rPr>
  </w:style>
  <w:style w:type="paragraph" w:customStyle="1" w:styleId="134">
    <w:name w:val="xl16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center"/>
    </w:pPr>
    <w:rPr>
      <w:rFonts w:ascii="宋体" w:hAnsi="宋体" w:eastAsia="宋体" w:cs="宋体"/>
      <w:b/>
      <w:bCs/>
      <w:kern w:val="0"/>
      <w:sz w:val="18"/>
      <w:szCs w:val="18"/>
    </w:rPr>
  </w:style>
  <w:style w:type="paragraph" w:customStyle="1" w:styleId="135">
    <w:name w:val="xl16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left"/>
      <w:textAlignment w:val="center"/>
    </w:pPr>
    <w:rPr>
      <w:rFonts w:ascii="宋体" w:hAnsi="宋体" w:eastAsia="宋体" w:cs="宋体"/>
      <w:b/>
      <w:bCs/>
      <w:kern w:val="0"/>
      <w:sz w:val="18"/>
      <w:szCs w:val="18"/>
    </w:rPr>
  </w:style>
  <w:style w:type="paragraph" w:customStyle="1" w:styleId="136">
    <w:name w:val="xl17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center"/>
    </w:pPr>
    <w:rPr>
      <w:rFonts w:ascii="宋体" w:hAnsi="宋体" w:eastAsia="宋体" w:cs="宋体"/>
      <w:kern w:val="0"/>
      <w:sz w:val="18"/>
      <w:szCs w:val="18"/>
    </w:rPr>
  </w:style>
  <w:style w:type="paragraph" w:customStyle="1" w:styleId="137">
    <w:name w:val="xl17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center"/>
      <w:textAlignment w:val="center"/>
    </w:pPr>
    <w:rPr>
      <w:rFonts w:ascii="宋体" w:hAnsi="宋体" w:eastAsia="宋体" w:cs="宋体"/>
      <w:kern w:val="0"/>
      <w:sz w:val="18"/>
      <w:szCs w:val="18"/>
    </w:rPr>
  </w:style>
  <w:style w:type="paragraph" w:customStyle="1" w:styleId="138">
    <w:name w:val="xl17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center"/>
      <w:textAlignment w:val="center"/>
    </w:pPr>
    <w:rPr>
      <w:rFonts w:ascii="宋体" w:hAnsi="宋体" w:eastAsia="宋体" w:cs="宋体"/>
      <w:kern w:val="0"/>
      <w:sz w:val="18"/>
      <w:szCs w:val="18"/>
    </w:rPr>
  </w:style>
  <w:style w:type="paragraph" w:customStyle="1" w:styleId="139">
    <w:name w:val="xl17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left"/>
      <w:textAlignment w:val="center"/>
    </w:pPr>
    <w:rPr>
      <w:rFonts w:ascii="宋体" w:hAnsi="宋体" w:eastAsia="宋体" w:cs="宋体"/>
      <w:kern w:val="0"/>
      <w:sz w:val="18"/>
      <w:szCs w:val="18"/>
    </w:rPr>
  </w:style>
  <w:style w:type="paragraph" w:customStyle="1" w:styleId="140">
    <w:name w:val="xl17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center"/>
    </w:pPr>
    <w:rPr>
      <w:rFonts w:ascii="宋体" w:hAnsi="宋体" w:eastAsia="宋体" w:cs="宋体"/>
      <w:kern w:val="0"/>
      <w:sz w:val="18"/>
      <w:szCs w:val="18"/>
    </w:rPr>
  </w:style>
  <w:style w:type="paragraph" w:customStyle="1" w:styleId="141">
    <w:name w:val="xl17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center"/>
      <w:textAlignment w:val="center"/>
    </w:pPr>
    <w:rPr>
      <w:rFonts w:ascii="宋体" w:hAnsi="宋体" w:eastAsia="宋体" w:cs="宋体"/>
      <w:kern w:val="0"/>
      <w:sz w:val="18"/>
      <w:szCs w:val="18"/>
    </w:rPr>
  </w:style>
  <w:style w:type="paragraph" w:customStyle="1" w:styleId="142">
    <w:name w:val="xl17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left"/>
    </w:pPr>
    <w:rPr>
      <w:rFonts w:ascii="宋体" w:hAnsi="宋体" w:eastAsia="宋体" w:cs="宋体"/>
      <w:kern w:val="0"/>
      <w:sz w:val="18"/>
      <w:szCs w:val="18"/>
    </w:rPr>
  </w:style>
  <w:style w:type="paragraph" w:customStyle="1" w:styleId="143">
    <w:name w:val="xl17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left"/>
    </w:pPr>
    <w:rPr>
      <w:rFonts w:ascii="宋体" w:hAnsi="宋体" w:eastAsia="宋体" w:cs="宋体"/>
      <w:kern w:val="0"/>
      <w:sz w:val="18"/>
      <w:szCs w:val="18"/>
    </w:rPr>
  </w:style>
  <w:style w:type="paragraph" w:customStyle="1" w:styleId="144">
    <w:name w:val="xl17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left"/>
      <w:textAlignment w:val="center"/>
    </w:pPr>
    <w:rPr>
      <w:rFonts w:ascii="宋体" w:hAnsi="宋体" w:eastAsia="宋体" w:cs="宋体"/>
      <w:color w:val="000000"/>
      <w:kern w:val="0"/>
      <w:sz w:val="18"/>
      <w:szCs w:val="18"/>
    </w:rPr>
  </w:style>
  <w:style w:type="paragraph" w:customStyle="1" w:styleId="145">
    <w:name w:val="xl179"/>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center"/>
    </w:pPr>
    <w:rPr>
      <w:rFonts w:ascii="宋体" w:hAnsi="宋体" w:eastAsia="宋体" w:cs="宋体"/>
      <w:kern w:val="0"/>
      <w:sz w:val="18"/>
      <w:szCs w:val="18"/>
    </w:rPr>
  </w:style>
  <w:style w:type="paragraph" w:customStyle="1" w:styleId="146">
    <w:name w:val="xl18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left"/>
      <w:textAlignment w:val="center"/>
    </w:pPr>
    <w:rPr>
      <w:rFonts w:ascii="宋体" w:hAnsi="宋体" w:eastAsia="宋体" w:cs="宋体"/>
      <w:color w:val="000000"/>
      <w:kern w:val="0"/>
      <w:sz w:val="18"/>
      <w:szCs w:val="18"/>
    </w:rPr>
  </w:style>
  <w:style w:type="paragraph" w:customStyle="1" w:styleId="147">
    <w:name w:val="xl1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left"/>
      <w:textAlignment w:val="center"/>
    </w:pPr>
    <w:rPr>
      <w:rFonts w:ascii="宋体" w:hAnsi="宋体" w:eastAsia="宋体" w:cs="宋体"/>
      <w:kern w:val="0"/>
      <w:sz w:val="18"/>
      <w:szCs w:val="18"/>
    </w:rPr>
  </w:style>
  <w:style w:type="paragraph" w:customStyle="1" w:styleId="148">
    <w:name w:val="xl18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left"/>
      <w:textAlignment w:val="center"/>
    </w:pPr>
    <w:rPr>
      <w:rFonts w:ascii="宋体" w:hAnsi="宋体" w:eastAsia="宋体" w:cs="宋体"/>
      <w:color w:val="000000"/>
      <w:kern w:val="0"/>
      <w:sz w:val="18"/>
      <w:szCs w:val="18"/>
    </w:rPr>
  </w:style>
  <w:style w:type="paragraph" w:customStyle="1" w:styleId="149">
    <w:name w:val="xl1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left"/>
    </w:pPr>
    <w:rPr>
      <w:rFonts w:ascii="宋体" w:hAnsi="宋体" w:eastAsia="宋体" w:cs="宋体"/>
      <w:color w:val="000000"/>
      <w:kern w:val="0"/>
      <w:sz w:val="18"/>
      <w:szCs w:val="18"/>
    </w:rPr>
  </w:style>
  <w:style w:type="paragraph" w:customStyle="1" w:styleId="150">
    <w:name w:val="xl1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center"/>
    </w:pPr>
    <w:rPr>
      <w:rFonts w:ascii="宋体" w:hAnsi="宋体" w:eastAsia="宋体" w:cs="宋体"/>
      <w:kern w:val="0"/>
      <w:szCs w:val="24"/>
    </w:rPr>
  </w:style>
  <w:style w:type="paragraph" w:customStyle="1" w:styleId="151">
    <w:name w:val="xl18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center"/>
    </w:pPr>
    <w:rPr>
      <w:rFonts w:ascii="宋体" w:hAnsi="宋体" w:eastAsia="宋体" w:cs="宋体"/>
      <w:kern w:val="0"/>
      <w:sz w:val="18"/>
      <w:szCs w:val="18"/>
    </w:rPr>
  </w:style>
  <w:style w:type="paragraph" w:customStyle="1" w:styleId="152">
    <w:name w:val="xl18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center"/>
    </w:pPr>
    <w:rPr>
      <w:rFonts w:ascii="宋体" w:hAnsi="宋体" w:eastAsia="宋体" w:cs="宋体"/>
      <w:kern w:val="0"/>
      <w:szCs w:val="24"/>
    </w:rPr>
  </w:style>
  <w:style w:type="paragraph" w:customStyle="1" w:styleId="153">
    <w:name w:val="xl1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420" w:firstLineChars="200"/>
      <w:jc w:val="center"/>
    </w:pPr>
    <w:rPr>
      <w:rFonts w:ascii="宋体" w:hAnsi="宋体" w:eastAsia="宋体" w:cs="宋体"/>
      <w:kern w:val="0"/>
      <w:sz w:val="18"/>
      <w:szCs w:val="18"/>
    </w:rPr>
  </w:style>
  <w:style w:type="paragraph" w:customStyle="1" w:styleId="154">
    <w:name w:val="列表1"/>
    <w:link w:val="155"/>
    <w:qFormat/>
    <w:uiPriority w:val="99"/>
    <w:pPr>
      <w:adjustRightInd w:val="0"/>
      <w:snapToGrid w:val="0"/>
      <w:spacing w:line="400" w:lineRule="exact"/>
      <w:ind w:firstLine="499"/>
    </w:pPr>
    <w:rPr>
      <w:rFonts w:ascii="Arial" w:hAnsi="Arial" w:eastAsia="宋体" w:cs="Arial"/>
      <w:color w:val="000000"/>
      <w:kern w:val="2"/>
      <w:sz w:val="21"/>
      <w:szCs w:val="21"/>
      <w:lang w:val="en-US" w:eastAsia="zh-CN" w:bidi="ar-SA"/>
    </w:rPr>
  </w:style>
  <w:style w:type="character" w:customStyle="1" w:styleId="155">
    <w:name w:val="列表1 Char Char"/>
    <w:link w:val="154"/>
    <w:qFormat/>
    <w:uiPriority w:val="99"/>
    <w:rPr>
      <w:rFonts w:ascii="Arial" w:hAnsi="Arial" w:eastAsia="宋体" w:cs="Arial"/>
      <w:color w:val="000000"/>
      <w:szCs w:val="21"/>
    </w:rPr>
  </w:style>
  <w:style w:type="paragraph" w:customStyle="1" w:styleId="156">
    <w:name w:val="表格文本"/>
    <w:next w:val="1"/>
    <w:link w:val="157"/>
    <w:qFormat/>
    <w:uiPriority w:val="0"/>
    <w:pPr>
      <w:widowControl w:val="0"/>
      <w:textAlignment w:val="center"/>
    </w:pPr>
    <w:rPr>
      <w:rFonts w:ascii="Arial" w:hAnsi="Arial" w:eastAsia="宋体" w:cs="Arial"/>
      <w:kern w:val="2"/>
      <w:sz w:val="21"/>
      <w:szCs w:val="24"/>
      <w:lang w:val="en-US" w:eastAsia="zh-CN" w:bidi="ar-SA"/>
    </w:rPr>
  </w:style>
  <w:style w:type="character" w:customStyle="1" w:styleId="157">
    <w:name w:val="表格文本 Char"/>
    <w:link w:val="156"/>
    <w:qFormat/>
    <w:uiPriority w:val="0"/>
    <w:rPr>
      <w:rFonts w:ascii="Arial" w:hAnsi="Arial" w:eastAsia="宋体" w:cs="Arial"/>
      <w:szCs w:val="24"/>
    </w:rPr>
  </w:style>
  <w:style w:type="paragraph" w:customStyle="1" w:styleId="158">
    <w:name w:val="Char21"/>
    <w:basedOn w:val="1"/>
    <w:qFormat/>
    <w:uiPriority w:val="0"/>
    <w:pPr>
      <w:widowControl/>
      <w:ind w:firstLine="420" w:firstLineChars="200"/>
      <w:jc w:val="left"/>
    </w:pPr>
    <w:rPr>
      <w:rFonts w:ascii="Tahoma" w:hAnsi="Tahoma" w:eastAsia="宋体" w:cs="Arial"/>
      <w:szCs w:val="20"/>
    </w:rPr>
  </w:style>
  <w:style w:type="paragraph" w:customStyle="1" w:styleId="159">
    <w:name w:val="TOC 标题1"/>
    <w:basedOn w:val="3"/>
    <w:next w:val="1"/>
    <w:qFormat/>
    <w:uiPriority w:val="39"/>
    <w:pPr>
      <w:spacing w:before="480" w:after="0" w:line="276" w:lineRule="auto"/>
      <w:jc w:val="left"/>
      <w:outlineLvl w:val="9"/>
    </w:pPr>
    <w:rPr>
      <w:rFonts w:ascii="Cambria" w:hAnsi="Cambria"/>
      <w:color w:val="365F91"/>
      <w:kern w:val="0"/>
    </w:rPr>
  </w:style>
  <w:style w:type="paragraph" w:customStyle="1" w:styleId="160">
    <w:name w:val="正文1"/>
    <w:basedOn w:val="1"/>
    <w:qFormat/>
    <w:uiPriority w:val="0"/>
    <w:pPr>
      <w:widowControl/>
      <w:ind w:firstLine="420" w:firstLineChars="200"/>
      <w:jc w:val="left"/>
    </w:pPr>
    <w:rPr>
      <w:rFonts w:ascii="Arial" w:hAnsi="Arial" w:eastAsia="宋体" w:cs="宋体"/>
      <w:kern w:val="0"/>
      <w:szCs w:val="20"/>
    </w:rPr>
  </w:style>
  <w:style w:type="paragraph" w:customStyle="1" w:styleId="161">
    <w:name w:val="Char Char1921"/>
    <w:basedOn w:val="1"/>
    <w:qFormat/>
    <w:uiPriority w:val="0"/>
    <w:pPr>
      <w:widowControl/>
      <w:ind w:firstLine="420" w:firstLineChars="200"/>
      <w:jc w:val="left"/>
    </w:pPr>
    <w:rPr>
      <w:rFonts w:ascii="Tahoma" w:hAnsi="Tahoma" w:eastAsia="宋体" w:cs="Arial"/>
      <w:szCs w:val="20"/>
    </w:rPr>
  </w:style>
  <w:style w:type="paragraph" w:customStyle="1" w:styleId="162">
    <w:name w:val="列表框2"/>
    <w:basedOn w:val="154"/>
    <w:link w:val="163"/>
    <w:qFormat/>
    <w:uiPriority w:val="0"/>
    <w:pPr>
      <w:numPr>
        <w:ilvl w:val="0"/>
        <w:numId w:val="11"/>
      </w:numPr>
      <w:tabs>
        <w:tab w:val="left" w:pos="1300"/>
        <w:tab w:val="left" w:pos="1942"/>
        <w:tab w:val="clear" w:pos="2896"/>
      </w:tabs>
      <w:ind w:left="1680" w:firstLine="2"/>
    </w:pPr>
    <w:rPr>
      <w:szCs w:val="20"/>
    </w:rPr>
  </w:style>
  <w:style w:type="character" w:customStyle="1" w:styleId="163">
    <w:name w:val="列表框2 Char Char"/>
    <w:link w:val="162"/>
    <w:qFormat/>
    <w:uiPriority w:val="0"/>
    <w:rPr>
      <w:rFonts w:ascii="Arial" w:hAnsi="Arial" w:cs="Arial"/>
      <w:color w:val="000000"/>
      <w:kern w:val="2"/>
      <w:sz w:val="21"/>
    </w:rPr>
  </w:style>
  <w:style w:type="paragraph" w:customStyle="1" w:styleId="164">
    <w:name w:val="图形布置"/>
    <w:basedOn w:val="1"/>
    <w:link w:val="165"/>
    <w:qFormat/>
    <w:uiPriority w:val="0"/>
    <w:pPr>
      <w:widowControl/>
      <w:ind w:firstLine="420" w:firstLineChars="200"/>
      <w:jc w:val="center"/>
    </w:pPr>
    <w:rPr>
      <w:rFonts w:ascii="Arial" w:hAnsi="Arial" w:eastAsia="宋体" w:cs="宋体"/>
      <w:kern w:val="0"/>
      <w:szCs w:val="20"/>
    </w:rPr>
  </w:style>
  <w:style w:type="character" w:customStyle="1" w:styleId="165">
    <w:name w:val="图形布置 Char"/>
    <w:link w:val="164"/>
    <w:qFormat/>
    <w:uiPriority w:val="0"/>
    <w:rPr>
      <w:rFonts w:ascii="Arial" w:hAnsi="Arial" w:eastAsia="宋体" w:cs="宋体"/>
      <w:kern w:val="0"/>
      <w:szCs w:val="20"/>
    </w:rPr>
  </w:style>
  <w:style w:type="paragraph" w:customStyle="1" w:styleId="166">
    <w:name w:val="第四章条目18"/>
    <w:basedOn w:val="5"/>
    <w:qFormat/>
    <w:uiPriority w:val="0"/>
    <w:pPr>
      <w:numPr>
        <w:ilvl w:val="0"/>
        <w:numId w:val="12"/>
      </w:numPr>
      <w:tabs>
        <w:tab w:val="clear" w:pos="0"/>
        <w:tab w:val="clear" w:pos="142"/>
      </w:tabs>
      <w:ind w:left="0" w:firstLine="0"/>
    </w:pPr>
    <w:rPr>
      <w:rFonts w:cs="宋体"/>
    </w:rPr>
  </w:style>
  <w:style w:type="paragraph" w:customStyle="1" w:styleId="167">
    <w:name w:val="第四章条目"/>
    <w:qFormat/>
    <w:uiPriority w:val="0"/>
    <w:pPr>
      <w:numPr>
        <w:ilvl w:val="0"/>
        <w:numId w:val="13"/>
      </w:numPr>
      <w:spacing w:line="400" w:lineRule="exact"/>
      <w:ind w:left="0" w:firstLine="0"/>
    </w:pPr>
    <w:rPr>
      <w:rFonts w:ascii="Times New Roman" w:hAnsi="Times New Roman" w:eastAsia="宋体" w:cs="Times New Roman"/>
      <w:kern w:val="2"/>
      <w:sz w:val="21"/>
      <w:szCs w:val="28"/>
      <w:lang w:val="en-US" w:eastAsia="zh-CN" w:bidi="ar-SA"/>
    </w:rPr>
  </w:style>
  <w:style w:type="paragraph" w:customStyle="1" w:styleId="168">
    <w:name w:val="第七章条目1"/>
    <w:basedOn w:val="5"/>
    <w:qFormat/>
    <w:uiPriority w:val="0"/>
    <w:pPr>
      <w:numPr>
        <w:ilvl w:val="0"/>
        <w:numId w:val="14"/>
      </w:numPr>
      <w:tabs>
        <w:tab w:val="clear" w:pos="0"/>
        <w:tab w:val="clear" w:pos="142"/>
      </w:tabs>
      <w:ind w:left="0" w:firstLine="0"/>
    </w:pPr>
    <w:rPr>
      <w:rFonts w:cs="宋体"/>
    </w:rPr>
  </w:style>
  <w:style w:type="paragraph" w:customStyle="1" w:styleId="169">
    <w:name w:val="第十章条目"/>
    <w:qFormat/>
    <w:uiPriority w:val="0"/>
    <w:pPr>
      <w:numPr>
        <w:ilvl w:val="0"/>
        <w:numId w:val="15"/>
      </w:numPr>
      <w:spacing w:line="440" w:lineRule="exact"/>
    </w:pPr>
    <w:rPr>
      <w:rFonts w:ascii="Arial Black" w:hAnsi="Arial Black" w:eastAsia="宋体" w:cs="Times New Roman"/>
      <w:bCs/>
      <w:kern w:val="44"/>
      <w:sz w:val="21"/>
      <w:szCs w:val="28"/>
      <w:lang w:val="en-US" w:eastAsia="zh-CN" w:bidi="ar-SA"/>
    </w:rPr>
  </w:style>
  <w:style w:type="paragraph" w:customStyle="1" w:styleId="170">
    <w:name w:val="第11章条目"/>
    <w:qFormat/>
    <w:uiPriority w:val="0"/>
    <w:pPr>
      <w:numPr>
        <w:ilvl w:val="0"/>
        <w:numId w:val="16"/>
      </w:numPr>
      <w:spacing w:line="440" w:lineRule="exact"/>
    </w:pPr>
    <w:rPr>
      <w:rFonts w:ascii="Arial Black" w:hAnsi="Arial Black" w:eastAsia="宋体" w:cs="Times New Roman"/>
      <w:bCs/>
      <w:kern w:val="44"/>
      <w:sz w:val="21"/>
      <w:szCs w:val="28"/>
      <w:lang w:val="en-US" w:eastAsia="zh-CN" w:bidi="ar-SA"/>
    </w:rPr>
  </w:style>
  <w:style w:type="paragraph" w:customStyle="1" w:styleId="171">
    <w:name w:val="响应条款"/>
    <w:next w:val="1"/>
    <w:qFormat/>
    <w:uiPriority w:val="0"/>
    <w:pPr>
      <w:spacing w:afterLines="50" w:line="320" w:lineRule="exact"/>
      <w:ind w:left="720" w:leftChars="300" w:firstLine="436" w:firstLineChars="200"/>
    </w:pPr>
    <w:rPr>
      <w:rFonts w:ascii="Arial" w:hAnsi="Arial" w:eastAsia="宋体" w:cs="宋体"/>
      <w:spacing w:val="4"/>
      <w:sz w:val="21"/>
      <w:szCs w:val="21"/>
      <w:u w:val="single"/>
      <w:lang w:val="en-US" w:eastAsia="zh-CN" w:bidi="ar-SA"/>
    </w:rPr>
  </w:style>
  <w:style w:type="paragraph" w:customStyle="1" w:styleId="172">
    <w:name w:val="列表框1"/>
    <w:basedOn w:val="1"/>
    <w:next w:val="173"/>
    <w:link w:val="174"/>
    <w:qFormat/>
    <w:uiPriority w:val="0"/>
    <w:pPr>
      <w:widowControl/>
      <w:numPr>
        <w:ilvl w:val="0"/>
        <w:numId w:val="17"/>
      </w:numPr>
      <w:adjustRightInd w:val="0"/>
      <w:snapToGrid w:val="0"/>
      <w:spacing w:afterLines="50" w:line="320" w:lineRule="exact"/>
      <w:ind w:left="1614" w:leftChars="500" w:hanging="414" w:hangingChars="190"/>
      <w:jc w:val="left"/>
    </w:pPr>
    <w:rPr>
      <w:rFonts w:ascii="Arial" w:hAnsi="Arial" w:eastAsia="楷体_GB2312" w:cs="Arial"/>
      <w:spacing w:val="4"/>
      <w:kern w:val="0"/>
      <w:szCs w:val="21"/>
    </w:rPr>
  </w:style>
  <w:style w:type="paragraph" w:customStyle="1" w:styleId="173">
    <w:name w:val="1.1.1.1标题4"/>
    <w:basedOn w:val="4"/>
    <w:qFormat/>
    <w:uiPriority w:val="0"/>
    <w:pPr>
      <w:keepNext w:val="0"/>
      <w:keepLines w:val="0"/>
      <w:tabs>
        <w:tab w:val="left" w:pos="142"/>
      </w:tabs>
      <w:spacing w:before="120" w:after="120" w:line="240" w:lineRule="auto"/>
      <w:ind w:left="120" w:firstLine="300"/>
      <w:jc w:val="left"/>
    </w:pPr>
    <w:rPr>
      <w:rFonts w:ascii="宋体" w:hAnsi="宋体" w:eastAsia="宋体" w:cs="宋体"/>
      <w:bCs w:val="0"/>
      <w:spacing w:val="4"/>
      <w:kern w:val="0"/>
      <w:sz w:val="24"/>
      <w:szCs w:val="20"/>
    </w:rPr>
  </w:style>
  <w:style w:type="character" w:customStyle="1" w:styleId="174">
    <w:name w:val="列表框1 Char Char"/>
    <w:link w:val="172"/>
    <w:qFormat/>
    <w:uiPriority w:val="0"/>
    <w:rPr>
      <w:rFonts w:ascii="Arial" w:hAnsi="Arial" w:eastAsia="楷体_GB2312" w:cs="Arial"/>
      <w:spacing w:val="4"/>
      <w:sz w:val="24"/>
      <w:szCs w:val="21"/>
    </w:rPr>
  </w:style>
  <w:style w:type="paragraph" w:customStyle="1" w:styleId="175">
    <w:name w:val="自定义标题4"/>
    <w:basedOn w:val="1"/>
    <w:qFormat/>
    <w:uiPriority w:val="0"/>
    <w:pPr>
      <w:widowControl/>
      <w:spacing w:line="300" w:lineRule="auto"/>
      <w:ind w:firstLine="420" w:firstLineChars="200"/>
      <w:jc w:val="left"/>
      <w:outlineLvl w:val="3"/>
    </w:pPr>
    <w:rPr>
      <w:rFonts w:ascii="Arial" w:hAnsi="Arial" w:eastAsia="宋体" w:cs="宋体"/>
      <w:kern w:val="0"/>
      <w:szCs w:val="20"/>
    </w:rPr>
  </w:style>
  <w:style w:type="paragraph" w:customStyle="1" w:styleId="176">
    <w:name w:val="文件标题"/>
    <w:basedOn w:val="1"/>
    <w:qFormat/>
    <w:uiPriority w:val="0"/>
    <w:pPr>
      <w:widowControl/>
      <w:spacing w:line="300" w:lineRule="auto"/>
      <w:ind w:firstLine="420" w:firstLineChars="200"/>
      <w:jc w:val="center"/>
    </w:pPr>
    <w:rPr>
      <w:rFonts w:ascii="华文彩云" w:hAnsi="Swis721 BlkOul BT" w:eastAsia="华文彩云" w:cs="Arial"/>
      <w:kern w:val="0"/>
      <w:sz w:val="72"/>
      <w:szCs w:val="72"/>
    </w:rPr>
  </w:style>
  <w:style w:type="paragraph" w:customStyle="1" w:styleId="177">
    <w:name w:val="目录标题"/>
    <w:basedOn w:val="1"/>
    <w:qFormat/>
    <w:uiPriority w:val="0"/>
    <w:pPr>
      <w:widowControl/>
      <w:spacing w:afterLines="100"/>
      <w:ind w:firstLine="420" w:firstLineChars="200"/>
      <w:jc w:val="center"/>
    </w:pPr>
    <w:rPr>
      <w:rFonts w:ascii="黑体" w:hAnsi="Arial" w:eastAsia="黑体" w:cs="Arial"/>
      <w:b/>
      <w:kern w:val="0"/>
      <w:sz w:val="32"/>
      <w:szCs w:val="32"/>
    </w:rPr>
  </w:style>
  <w:style w:type="paragraph" w:customStyle="1" w:styleId="178">
    <w:name w:val="落款样式"/>
    <w:basedOn w:val="1"/>
    <w:qFormat/>
    <w:uiPriority w:val="0"/>
    <w:pPr>
      <w:widowControl/>
      <w:ind w:left="2465" w:leftChars="1027" w:firstLine="1140" w:firstLineChars="475"/>
      <w:jc w:val="left"/>
    </w:pPr>
    <w:rPr>
      <w:rFonts w:ascii="Arial" w:hAnsi="Arial" w:eastAsia="宋体" w:cs="宋体"/>
      <w:kern w:val="0"/>
      <w:szCs w:val="20"/>
    </w:rPr>
  </w:style>
  <w:style w:type="paragraph" w:customStyle="1" w:styleId="179">
    <w:name w:val="图形题注"/>
    <w:basedOn w:val="15"/>
    <w:link w:val="180"/>
    <w:qFormat/>
    <w:uiPriority w:val="0"/>
    <w:pPr>
      <w:jc w:val="center"/>
    </w:pPr>
  </w:style>
  <w:style w:type="character" w:customStyle="1" w:styleId="180">
    <w:name w:val="图形题注 Char"/>
    <w:link w:val="179"/>
    <w:qFormat/>
    <w:uiPriority w:val="0"/>
    <w:rPr>
      <w:rFonts w:ascii="Arial" w:hAnsi="Arial" w:eastAsia="宋体" w:cs="Arial"/>
      <w:spacing w:val="4"/>
      <w:kern w:val="0"/>
      <w:szCs w:val="21"/>
    </w:rPr>
  </w:style>
  <w:style w:type="paragraph" w:customStyle="1" w:styleId="181">
    <w:name w:val="表头样式"/>
    <w:basedOn w:val="156"/>
    <w:link w:val="182"/>
    <w:qFormat/>
    <w:uiPriority w:val="0"/>
    <w:pPr>
      <w:snapToGrid w:val="0"/>
      <w:spacing w:line="300" w:lineRule="exact"/>
      <w:ind w:left="-90" w:leftChars="-38" w:right="-101" w:rightChars="-42"/>
      <w:jc w:val="center"/>
      <w:textAlignment w:val="auto"/>
    </w:pPr>
    <w:rPr>
      <w:rFonts w:eastAsia="楷体_GB2312" w:cs="宋体"/>
      <w:szCs w:val="20"/>
    </w:rPr>
  </w:style>
  <w:style w:type="character" w:customStyle="1" w:styleId="182">
    <w:name w:val="表头样式 Char"/>
    <w:link w:val="181"/>
    <w:qFormat/>
    <w:uiPriority w:val="0"/>
    <w:rPr>
      <w:rFonts w:ascii="Arial" w:hAnsi="Arial" w:eastAsia="楷体_GB2312" w:cs="宋体"/>
      <w:szCs w:val="20"/>
    </w:rPr>
  </w:style>
  <w:style w:type="paragraph" w:customStyle="1" w:styleId="183">
    <w:name w:val="标书原文"/>
    <w:basedOn w:val="1"/>
    <w:link w:val="184"/>
    <w:qFormat/>
    <w:uiPriority w:val="0"/>
    <w:pPr>
      <w:widowControl/>
      <w:spacing w:line="300" w:lineRule="exact"/>
      <w:ind w:left="300" w:leftChars="300" w:firstLine="200" w:firstLineChars="200"/>
      <w:jc w:val="left"/>
    </w:pPr>
    <w:rPr>
      <w:rFonts w:ascii="宋体" w:hAnsi="宋体" w:eastAsia="宋体" w:cs="宋体"/>
      <w:i/>
      <w:spacing w:val="4"/>
      <w:szCs w:val="21"/>
    </w:rPr>
  </w:style>
  <w:style w:type="character" w:customStyle="1" w:styleId="184">
    <w:name w:val="标书原文 Char Char"/>
    <w:link w:val="183"/>
    <w:qFormat/>
    <w:uiPriority w:val="0"/>
    <w:rPr>
      <w:rFonts w:ascii="宋体" w:hAnsi="宋体" w:eastAsia="宋体" w:cs="宋体"/>
      <w:i/>
      <w:spacing w:val="4"/>
      <w:szCs w:val="21"/>
    </w:rPr>
  </w:style>
  <w:style w:type="paragraph" w:customStyle="1" w:styleId="185">
    <w:name w:val="表格题注"/>
    <w:basedOn w:val="15"/>
    <w:link w:val="186"/>
    <w:qFormat/>
    <w:uiPriority w:val="0"/>
  </w:style>
  <w:style w:type="character" w:customStyle="1" w:styleId="186">
    <w:name w:val="表格题注 Char"/>
    <w:link w:val="185"/>
    <w:qFormat/>
    <w:uiPriority w:val="0"/>
    <w:rPr>
      <w:rFonts w:ascii="Arial" w:hAnsi="Arial" w:eastAsia="宋体" w:cs="Arial"/>
      <w:spacing w:val="4"/>
      <w:kern w:val="0"/>
      <w:szCs w:val="21"/>
    </w:rPr>
  </w:style>
  <w:style w:type="paragraph" w:customStyle="1" w:styleId="187">
    <w:name w:val="样式 居中"/>
    <w:basedOn w:val="1"/>
    <w:qFormat/>
    <w:uiPriority w:val="0"/>
    <w:pPr>
      <w:widowControl/>
      <w:ind w:firstLine="420" w:firstLineChars="200"/>
      <w:jc w:val="center"/>
    </w:pPr>
    <w:rPr>
      <w:rFonts w:ascii="Arial" w:hAnsi="Arial" w:eastAsia="宋体" w:cs="宋体"/>
      <w:kern w:val="0"/>
      <w:szCs w:val="20"/>
    </w:rPr>
  </w:style>
  <w:style w:type="paragraph" w:customStyle="1" w:styleId="188">
    <w:name w:val="标书条款"/>
    <w:basedOn w:val="183"/>
    <w:next w:val="183"/>
    <w:qFormat/>
    <w:uiPriority w:val="0"/>
    <w:pPr>
      <w:ind w:left="720" w:firstLine="438"/>
    </w:pPr>
    <w:rPr>
      <w:rFonts w:ascii="Arial" w:hAnsi="Arial"/>
      <w:b/>
      <w:u w:val="single"/>
    </w:rPr>
  </w:style>
  <w:style w:type="paragraph" w:customStyle="1" w:styleId="189">
    <w:name w:val="标书列表"/>
    <w:basedOn w:val="183"/>
    <w:qFormat/>
    <w:uiPriority w:val="0"/>
    <w:pPr>
      <w:numPr>
        <w:ilvl w:val="0"/>
        <w:numId w:val="18"/>
      </w:numPr>
      <w:tabs>
        <w:tab w:val="left" w:pos="-226"/>
        <w:tab w:val="clear" w:pos="1692"/>
      </w:tabs>
      <w:ind w:left="-226" w:leftChars="530" w:hanging="425" w:hangingChars="180"/>
    </w:pPr>
  </w:style>
  <w:style w:type="paragraph" w:customStyle="1" w:styleId="190">
    <w:name w:val="标书段落"/>
    <w:basedOn w:val="183"/>
    <w:link w:val="191"/>
    <w:qFormat/>
    <w:uiPriority w:val="0"/>
    <w:pPr>
      <w:tabs>
        <w:tab w:val="right" w:pos="1493"/>
      </w:tabs>
      <w:ind w:left="1352" w:hanging="872" w:hangingChars="400"/>
    </w:pPr>
  </w:style>
  <w:style w:type="character" w:customStyle="1" w:styleId="191">
    <w:name w:val="标书段落 Char"/>
    <w:link w:val="190"/>
    <w:qFormat/>
    <w:uiPriority w:val="0"/>
    <w:rPr>
      <w:rFonts w:ascii="宋体" w:hAnsi="宋体" w:eastAsia="宋体" w:cs="宋体"/>
      <w:i/>
      <w:spacing w:val="4"/>
      <w:szCs w:val="21"/>
    </w:rPr>
  </w:style>
  <w:style w:type="paragraph" w:customStyle="1" w:styleId="192">
    <w:name w:val="首页页眉"/>
    <w:basedOn w:val="29"/>
    <w:qFormat/>
    <w:uiPriority w:val="0"/>
    <w:pPr>
      <w:widowControl/>
      <w:pBdr>
        <w:bottom w:val="none" w:color="auto" w:sz="0" w:space="0"/>
      </w:pBdr>
      <w:spacing w:line="240" w:lineRule="atLeast"/>
      <w:ind w:firstLine="200" w:firstLineChars="200"/>
    </w:pPr>
    <w:rPr>
      <w:rFonts w:ascii="Arial" w:hAnsi="Arial" w:eastAsia="宋体" w:cs="Arial"/>
      <w:b/>
      <w:kern w:val="0"/>
    </w:rPr>
  </w:style>
  <w:style w:type="paragraph" w:customStyle="1" w:styleId="193">
    <w:name w:val="临时副标题"/>
    <w:basedOn w:val="1"/>
    <w:next w:val="1"/>
    <w:qFormat/>
    <w:uiPriority w:val="0"/>
    <w:pPr>
      <w:widowControl/>
      <w:adjustRightInd w:val="0"/>
      <w:spacing w:before="120" w:after="120" w:line="320" w:lineRule="exact"/>
      <w:ind w:left="480" w:leftChars="200" w:firstLine="420" w:firstLineChars="200"/>
      <w:jc w:val="left"/>
    </w:pPr>
    <w:rPr>
      <w:rFonts w:ascii="黑体" w:hAnsi="Arial" w:eastAsia="黑体" w:cs="Arial"/>
      <w:spacing w:val="10"/>
      <w:kern w:val="0"/>
      <w:szCs w:val="24"/>
    </w:rPr>
  </w:style>
  <w:style w:type="paragraph" w:customStyle="1" w:styleId="194">
    <w:name w:val="表格文本加粗"/>
    <w:basedOn w:val="156"/>
    <w:qFormat/>
    <w:uiPriority w:val="0"/>
    <w:pPr>
      <w:snapToGrid w:val="0"/>
      <w:spacing w:line="300" w:lineRule="exact"/>
      <w:ind w:left="843" w:hanging="843"/>
      <w:textAlignment w:val="auto"/>
    </w:pPr>
    <w:rPr>
      <w:rFonts w:eastAsia="楷体_GB2312"/>
      <w:b/>
      <w:szCs w:val="20"/>
    </w:rPr>
  </w:style>
  <w:style w:type="paragraph" w:customStyle="1" w:styleId="195">
    <w:name w:val="样式 正文1 + 加粗"/>
    <w:basedOn w:val="160"/>
    <w:qFormat/>
    <w:uiPriority w:val="0"/>
    <w:rPr>
      <w:b/>
      <w:bCs/>
      <w:sz w:val="30"/>
    </w:rPr>
  </w:style>
  <w:style w:type="paragraph" w:customStyle="1" w:styleId="196">
    <w:name w:val="条文标题1"/>
    <w:basedOn w:val="1"/>
    <w:qFormat/>
    <w:uiPriority w:val="0"/>
    <w:pPr>
      <w:widowControl/>
      <w:ind w:firstLine="420" w:firstLineChars="200"/>
      <w:jc w:val="center"/>
    </w:pPr>
    <w:rPr>
      <w:rFonts w:ascii="Arial" w:hAnsi="Arial" w:eastAsia="宋体" w:cs="Arial"/>
      <w:b/>
      <w:kern w:val="0"/>
      <w:sz w:val="28"/>
      <w:szCs w:val="28"/>
    </w:rPr>
  </w:style>
  <w:style w:type="paragraph" w:customStyle="1" w:styleId="197">
    <w:name w:val="第三章条目1"/>
    <w:basedOn w:val="5"/>
    <w:qFormat/>
    <w:uiPriority w:val="0"/>
    <w:pPr>
      <w:numPr>
        <w:ilvl w:val="0"/>
        <w:numId w:val="19"/>
      </w:numPr>
      <w:tabs>
        <w:tab w:val="clear" w:pos="0"/>
        <w:tab w:val="clear" w:pos="142"/>
      </w:tabs>
      <w:ind w:firstLine="283" w:firstLineChars="135"/>
    </w:pPr>
    <w:rPr>
      <w:rFonts w:cs="宋体"/>
    </w:rPr>
  </w:style>
  <w:style w:type="paragraph" w:customStyle="1" w:styleId="198">
    <w:name w:val="第五章条目7"/>
    <w:basedOn w:val="5"/>
    <w:next w:val="1"/>
    <w:qFormat/>
    <w:uiPriority w:val="0"/>
    <w:pPr>
      <w:numPr>
        <w:ilvl w:val="0"/>
        <w:numId w:val="20"/>
      </w:numPr>
      <w:tabs>
        <w:tab w:val="left" w:pos="360"/>
        <w:tab w:val="clear" w:pos="0"/>
        <w:tab w:val="clear" w:pos="142"/>
      </w:tabs>
      <w:ind w:left="0" w:firstLine="0"/>
    </w:pPr>
    <w:rPr>
      <w:rFonts w:cs="宋体"/>
    </w:rPr>
  </w:style>
  <w:style w:type="paragraph" w:customStyle="1" w:styleId="199">
    <w:name w:val="第四章条目2"/>
    <w:basedOn w:val="198"/>
    <w:qFormat/>
    <w:uiPriority w:val="0"/>
    <w:pPr>
      <w:numPr>
        <w:ilvl w:val="0"/>
        <w:numId w:val="21"/>
      </w:numPr>
      <w:tabs>
        <w:tab w:val="clear" w:pos="360"/>
      </w:tabs>
    </w:pPr>
  </w:style>
  <w:style w:type="paragraph" w:customStyle="1" w:styleId="200">
    <w:name w:val="第四章条目3"/>
    <w:basedOn w:val="5"/>
    <w:qFormat/>
    <w:uiPriority w:val="0"/>
    <w:pPr>
      <w:numPr>
        <w:ilvl w:val="0"/>
        <w:numId w:val="22"/>
      </w:numPr>
      <w:tabs>
        <w:tab w:val="clear" w:pos="0"/>
        <w:tab w:val="clear" w:pos="142"/>
      </w:tabs>
    </w:pPr>
    <w:rPr>
      <w:rFonts w:cs="宋体"/>
    </w:rPr>
  </w:style>
  <w:style w:type="paragraph" w:customStyle="1" w:styleId="201">
    <w:name w:val="第四章条目4"/>
    <w:basedOn w:val="5"/>
    <w:qFormat/>
    <w:uiPriority w:val="0"/>
    <w:pPr>
      <w:numPr>
        <w:ilvl w:val="0"/>
        <w:numId w:val="23"/>
      </w:numPr>
      <w:tabs>
        <w:tab w:val="clear" w:pos="0"/>
        <w:tab w:val="clear" w:pos="142"/>
      </w:tabs>
      <w:ind w:left="0" w:firstLine="0"/>
    </w:pPr>
    <w:rPr>
      <w:rFonts w:cs="宋体"/>
    </w:rPr>
  </w:style>
  <w:style w:type="paragraph" w:customStyle="1" w:styleId="202">
    <w:name w:val="第四章条目5"/>
    <w:basedOn w:val="5"/>
    <w:qFormat/>
    <w:uiPriority w:val="0"/>
    <w:pPr>
      <w:numPr>
        <w:ilvl w:val="0"/>
        <w:numId w:val="24"/>
      </w:numPr>
      <w:tabs>
        <w:tab w:val="clear" w:pos="0"/>
        <w:tab w:val="clear" w:pos="142"/>
      </w:tabs>
      <w:ind w:left="0" w:firstLine="0"/>
    </w:pPr>
    <w:rPr>
      <w:rFonts w:cs="宋体"/>
    </w:rPr>
  </w:style>
  <w:style w:type="paragraph" w:customStyle="1" w:styleId="203">
    <w:name w:val="第六章条目1"/>
    <w:basedOn w:val="5"/>
    <w:qFormat/>
    <w:uiPriority w:val="0"/>
    <w:pPr>
      <w:numPr>
        <w:ilvl w:val="0"/>
        <w:numId w:val="25"/>
      </w:numPr>
      <w:ind w:left="0" w:hanging="862"/>
    </w:pPr>
    <w:rPr>
      <w:rFonts w:cs="宋体"/>
    </w:rPr>
  </w:style>
  <w:style w:type="paragraph" w:customStyle="1" w:styleId="204">
    <w:name w:val="第六章条目2"/>
    <w:basedOn w:val="5"/>
    <w:qFormat/>
    <w:uiPriority w:val="0"/>
    <w:pPr>
      <w:numPr>
        <w:ilvl w:val="0"/>
        <w:numId w:val="26"/>
      </w:numPr>
      <w:tabs>
        <w:tab w:val="clear" w:pos="0"/>
        <w:tab w:val="clear" w:pos="142"/>
      </w:tabs>
      <w:ind w:left="0" w:firstLine="0"/>
    </w:pPr>
    <w:rPr>
      <w:rFonts w:cs="宋体"/>
    </w:rPr>
  </w:style>
  <w:style w:type="paragraph" w:customStyle="1" w:styleId="205">
    <w:name w:val="第六章条目3"/>
    <w:basedOn w:val="5"/>
    <w:qFormat/>
    <w:uiPriority w:val="0"/>
    <w:pPr>
      <w:numPr>
        <w:ilvl w:val="0"/>
        <w:numId w:val="27"/>
      </w:numPr>
      <w:tabs>
        <w:tab w:val="clear" w:pos="0"/>
        <w:tab w:val="clear" w:pos="142"/>
      </w:tabs>
    </w:pPr>
    <w:rPr>
      <w:rFonts w:cs="宋体"/>
    </w:rPr>
  </w:style>
  <w:style w:type="paragraph" w:customStyle="1" w:styleId="206">
    <w:name w:val="第六章条目4"/>
    <w:basedOn w:val="5"/>
    <w:qFormat/>
    <w:uiPriority w:val="0"/>
    <w:pPr>
      <w:numPr>
        <w:ilvl w:val="0"/>
        <w:numId w:val="28"/>
      </w:numPr>
      <w:tabs>
        <w:tab w:val="clear" w:pos="0"/>
        <w:tab w:val="clear" w:pos="142"/>
      </w:tabs>
    </w:pPr>
    <w:rPr>
      <w:rFonts w:cs="宋体"/>
    </w:rPr>
  </w:style>
  <w:style w:type="paragraph" w:customStyle="1" w:styleId="207">
    <w:name w:val="第六章条目5"/>
    <w:basedOn w:val="5"/>
    <w:qFormat/>
    <w:uiPriority w:val="0"/>
    <w:pPr>
      <w:numPr>
        <w:ilvl w:val="0"/>
        <w:numId w:val="29"/>
      </w:numPr>
      <w:tabs>
        <w:tab w:val="clear" w:pos="0"/>
        <w:tab w:val="clear" w:pos="142"/>
      </w:tabs>
      <w:ind w:left="0" w:firstLine="0"/>
    </w:pPr>
    <w:rPr>
      <w:rFonts w:cs="宋体"/>
    </w:rPr>
  </w:style>
  <w:style w:type="paragraph" w:customStyle="1" w:styleId="208">
    <w:name w:val="第七章条目3"/>
    <w:basedOn w:val="5"/>
    <w:qFormat/>
    <w:uiPriority w:val="0"/>
    <w:pPr>
      <w:ind w:left="862" w:hanging="862"/>
    </w:pPr>
    <w:rPr>
      <w:rFonts w:cs="宋体"/>
    </w:rPr>
  </w:style>
  <w:style w:type="paragraph" w:customStyle="1" w:styleId="209">
    <w:name w:val="第九章条目1"/>
    <w:basedOn w:val="5"/>
    <w:qFormat/>
    <w:uiPriority w:val="0"/>
    <w:pPr>
      <w:numPr>
        <w:ilvl w:val="0"/>
        <w:numId w:val="30"/>
      </w:numPr>
      <w:tabs>
        <w:tab w:val="clear" w:pos="0"/>
        <w:tab w:val="clear" w:pos="142"/>
      </w:tabs>
    </w:pPr>
    <w:rPr>
      <w:rFonts w:cs="宋体"/>
    </w:rPr>
  </w:style>
  <w:style w:type="paragraph" w:customStyle="1" w:styleId="210">
    <w:name w:val="第九章条目2"/>
    <w:basedOn w:val="5"/>
    <w:qFormat/>
    <w:uiPriority w:val="0"/>
    <w:pPr>
      <w:ind w:left="862" w:hanging="862"/>
    </w:pPr>
    <w:rPr>
      <w:rFonts w:cs="宋体"/>
    </w:rPr>
  </w:style>
  <w:style w:type="paragraph" w:customStyle="1" w:styleId="211">
    <w:name w:val="第九章条目3"/>
    <w:basedOn w:val="5"/>
    <w:qFormat/>
    <w:uiPriority w:val="0"/>
    <w:pPr>
      <w:ind w:left="862" w:hanging="862"/>
    </w:pPr>
    <w:rPr>
      <w:rFonts w:cs="宋体"/>
    </w:rPr>
  </w:style>
  <w:style w:type="paragraph" w:customStyle="1" w:styleId="212">
    <w:name w:val="第九章条目4"/>
    <w:basedOn w:val="5"/>
    <w:qFormat/>
    <w:uiPriority w:val="0"/>
    <w:pPr>
      <w:ind w:left="862" w:hanging="862"/>
    </w:pPr>
    <w:rPr>
      <w:rFonts w:cs="宋体"/>
    </w:rPr>
  </w:style>
  <w:style w:type="paragraph" w:customStyle="1" w:styleId="213">
    <w:name w:val="第九章条目5"/>
    <w:basedOn w:val="5"/>
    <w:qFormat/>
    <w:uiPriority w:val="0"/>
    <w:pPr>
      <w:ind w:left="862" w:hanging="862"/>
    </w:pPr>
    <w:rPr>
      <w:rFonts w:cs="宋体"/>
    </w:rPr>
  </w:style>
  <w:style w:type="paragraph" w:customStyle="1" w:styleId="214">
    <w:name w:val="标题4"/>
    <w:basedOn w:val="1"/>
    <w:qFormat/>
    <w:uiPriority w:val="0"/>
    <w:pPr>
      <w:widowControl/>
      <w:numPr>
        <w:ilvl w:val="0"/>
        <w:numId w:val="31"/>
      </w:numPr>
      <w:spacing w:line="300" w:lineRule="auto"/>
      <w:ind w:firstLine="0" w:firstLineChars="200"/>
      <w:jc w:val="center"/>
    </w:pPr>
    <w:rPr>
      <w:rFonts w:ascii="Arial" w:hAnsi="Arial" w:eastAsia="宋体" w:cs="Arial"/>
      <w:szCs w:val="28"/>
    </w:rPr>
  </w:style>
  <w:style w:type="paragraph" w:customStyle="1" w:styleId="215">
    <w:name w:val="第六章条目6"/>
    <w:basedOn w:val="5"/>
    <w:qFormat/>
    <w:uiPriority w:val="0"/>
    <w:pPr>
      <w:numPr>
        <w:ilvl w:val="0"/>
        <w:numId w:val="32"/>
      </w:numPr>
      <w:tabs>
        <w:tab w:val="clear" w:pos="0"/>
        <w:tab w:val="clear" w:pos="142"/>
      </w:tabs>
      <w:ind w:left="0" w:firstLine="0"/>
    </w:pPr>
    <w:rPr>
      <w:rFonts w:cs="宋体"/>
    </w:rPr>
  </w:style>
  <w:style w:type="paragraph" w:customStyle="1" w:styleId="216">
    <w:name w:val="第七章条目2"/>
    <w:basedOn w:val="5"/>
    <w:qFormat/>
    <w:uiPriority w:val="0"/>
    <w:pPr>
      <w:numPr>
        <w:ilvl w:val="0"/>
        <w:numId w:val="33"/>
      </w:numPr>
      <w:tabs>
        <w:tab w:val="clear" w:pos="0"/>
        <w:tab w:val="clear" w:pos="142"/>
      </w:tabs>
      <w:ind w:left="0" w:firstLine="0"/>
    </w:pPr>
    <w:rPr>
      <w:rFonts w:cs="宋体"/>
    </w:rPr>
  </w:style>
  <w:style w:type="paragraph" w:customStyle="1" w:styleId="217">
    <w:name w:val="目录 2+"/>
    <w:basedOn w:val="35"/>
    <w:qFormat/>
    <w:uiPriority w:val="0"/>
    <w:pPr>
      <w:tabs>
        <w:tab w:val="left" w:pos="840"/>
      </w:tabs>
      <w:spacing w:line="400" w:lineRule="exact"/>
      <w:jc w:val="both"/>
    </w:pPr>
    <w:rPr>
      <w:rFonts w:cs="宋体"/>
    </w:rPr>
  </w:style>
  <w:style w:type="paragraph" w:customStyle="1" w:styleId="218">
    <w:name w:val="第四章条目6"/>
    <w:basedOn w:val="5"/>
    <w:qFormat/>
    <w:uiPriority w:val="0"/>
    <w:pPr>
      <w:numPr>
        <w:ilvl w:val="0"/>
        <w:numId w:val="34"/>
      </w:numPr>
      <w:tabs>
        <w:tab w:val="clear" w:pos="0"/>
        <w:tab w:val="clear" w:pos="142"/>
      </w:tabs>
      <w:ind w:left="0" w:firstLine="0"/>
    </w:pPr>
    <w:rPr>
      <w:rFonts w:cs="宋体"/>
    </w:rPr>
  </w:style>
  <w:style w:type="paragraph" w:customStyle="1" w:styleId="219">
    <w:name w:val="第四章条目7"/>
    <w:basedOn w:val="5"/>
    <w:qFormat/>
    <w:uiPriority w:val="0"/>
    <w:pPr>
      <w:numPr>
        <w:ilvl w:val="0"/>
        <w:numId w:val="35"/>
      </w:numPr>
      <w:tabs>
        <w:tab w:val="clear" w:pos="0"/>
        <w:tab w:val="clear" w:pos="142"/>
      </w:tabs>
      <w:ind w:left="0" w:firstLine="0"/>
    </w:pPr>
    <w:rPr>
      <w:rFonts w:cs="宋体"/>
    </w:rPr>
  </w:style>
  <w:style w:type="paragraph" w:customStyle="1" w:styleId="220">
    <w:name w:val="第四章条目8"/>
    <w:basedOn w:val="5"/>
    <w:qFormat/>
    <w:uiPriority w:val="0"/>
    <w:pPr>
      <w:numPr>
        <w:ilvl w:val="0"/>
        <w:numId w:val="36"/>
      </w:numPr>
      <w:tabs>
        <w:tab w:val="clear" w:pos="0"/>
        <w:tab w:val="clear" w:pos="142"/>
      </w:tabs>
      <w:ind w:left="0" w:firstLine="0"/>
    </w:pPr>
    <w:rPr>
      <w:rFonts w:cs="宋体"/>
    </w:rPr>
  </w:style>
  <w:style w:type="paragraph" w:customStyle="1" w:styleId="221">
    <w:name w:val="第四章条目9"/>
    <w:basedOn w:val="5"/>
    <w:qFormat/>
    <w:uiPriority w:val="0"/>
    <w:pPr>
      <w:numPr>
        <w:ilvl w:val="0"/>
        <w:numId w:val="37"/>
      </w:numPr>
      <w:tabs>
        <w:tab w:val="clear" w:pos="0"/>
        <w:tab w:val="clear" w:pos="142"/>
      </w:tabs>
      <w:ind w:left="0" w:firstLine="0"/>
    </w:pPr>
    <w:rPr>
      <w:rFonts w:cs="宋体"/>
    </w:rPr>
  </w:style>
  <w:style w:type="paragraph" w:customStyle="1" w:styleId="222">
    <w:name w:val="第四章条目10"/>
    <w:basedOn w:val="5"/>
    <w:qFormat/>
    <w:uiPriority w:val="0"/>
    <w:pPr>
      <w:numPr>
        <w:ilvl w:val="0"/>
        <w:numId w:val="38"/>
      </w:numPr>
      <w:tabs>
        <w:tab w:val="clear" w:pos="0"/>
        <w:tab w:val="clear" w:pos="142"/>
      </w:tabs>
      <w:ind w:left="0" w:firstLine="0"/>
    </w:pPr>
    <w:rPr>
      <w:rFonts w:cs="宋体"/>
    </w:rPr>
  </w:style>
  <w:style w:type="paragraph" w:customStyle="1" w:styleId="223">
    <w:name w:val="第四章条目11"/>
    <w:basedOn w:val="5"/>
    <w:qFormat/>
    <w:uiPriority w:val="0"/>
    <w:pPr>
      <w:numPr>
        <w:ilvl w:val="0"/>
        <w:numId w:val="39"/>
      </w:numPr>
      <w:tabs>
        <w:tab w:val="clear" w:pos="0"/>
        <w:tab w:val="clear" w:pos="142"/>
      </w:tabs>
      <w:ind w:left="0" w:firstLine="0"/>
    </w:pPr>
    <w:rPr>
      <w:rFonts w:cs="宋体"/>
    </w:rPr>
  </w:style>
  <w:style w:type="paragraph" w:customStyle="1" w:styleId="224">
    <w:name w:val="第四章条目12"/>
    <w:basedOn w:val="5"/>
    <w:qFormat/>
    <w:uiPriority w:val="0"/>
    <w:pPr>
      <w:numPr>
        <w:ilvl w:val="0"/>
        <w:numId w:val="40"/>
      </w:numPr>
      <w:tabs>
        <w:tab w:val="clear" w:pos="0"/>
        <w:tab w:val="clear" w:pos="142"/>
      </w:tabs>
      <w:ind w:left="0" w:firstLine="0"/>
    </w:pPr>
    <w:rPr>
      <w:rFonts w:cs="宋体"/>
    </w:rPr>
  </w:style>
  <w:style w:type="paragraph" w:customStyle="1" w:styleId="225">
    <w:name w:val="第四章条目13"/>
    <w:basedOn w:val="5"/>
    <w:qFormat/>
    <w:uiPriority w:val="0"/>
    <w:pPr>
      <w:numPr>
        <w:ilvl w:val="0"/>
        <w:numId w:val="41"/>
      </w:numPr>
      <w:tabs>
        <w:tab w:val="clear" w:pos="0"/>
        <w:tab w:val="clear" w:pos="142"/>
      </w:tabs>
      <w:ind w:left="0" w:firstLine="0"/>
    </w:pPr>
    <w:rPr>
      <w:rFonts w:cs="宋体"/>
    </w:rPr>
  </w:style>
  <w:style w:type="paragraph" w:customStyle="1" w:styleId="226">
    <w:name w:val="Char Char Char Char Char Char1 Char"/>
    <w:basedOn w:val="1"/>
    <w:qFormat/>
    <w:uiPriority w:val="0"/>
    <w:pPr>
      <w:widowControl/>
      <w:spacing w:after="160" w:line="240" w:lineRule="exact"/>
      <w:ind w:firstLine="420" w:firstLineChars="200"/>
      <w:jc w:val="left"/>
    </w:pPr>
    <w:rPr>
      <w:rFonts w:ascii="Verdana" w:hAnsi="Verdana" w:eastAsia="宋体" w:cs="Arial"/>
      <w:kern w:val="0"/>
      <w:szCs w:val="20"/>
      <w:lang w:eastAsia="en-US"/>
    </w:rPr>
  </w:style>
  <w:style w:type="paragraph" w:customStyle="1" w:styleId="227">
    <w:name w:val="第四章条目15"/>
    <w:basedOn w:val="5"/>
    <w:qFormat/>
    <w:uiPriority w:val="0"/>
    <w:pPr>
      <w:numPr>
        <w:ilvl w:val="0"/>
        <w:numId w:val="42"/>
      </w:numPr>
      <w:tabs>
        <w:tab w:val="clear" w:pos="0"/>
        <w:tab w:val="clear" w:pos="142"/>
      </w:tabs>
      <w:ind w:left="0" w:firstLine="0"/>
    </w:pPr>
    <w:rPr>
      <w:rFonts w:cs="宋体"/>
    </w:rPr>
  </w:style>
  <w:style w:type="paragraph" w:customStyle="1" w:styleId="228">
    <w:name w:val="第四章条目16"/>
    <w:basedOn w:val="5"/>
    <w:qFormat/>
    <w:uiPriority w:val="0"/>
    <w:pPr>
      <w:numPr>
        <w:ilvl w:val="0"/>
        <w:numId w:val="43"/>
      </w:numPr>
      <w:tabs>
        <w:tab w:val="clear" w:pos="0"/>
        <w:tab w:val="clear" w:pos="142"/>
      </w:tabs>
      <w:ind w:left="0" w:firstLine="0"/>
    </w:pPr>
    <w:rPr>
      <w:rFonts w:cs="宋体"/>
    </w:rPr>
  </w:style>
  <w:style w:type="paragraph" w:customStyle="1" w:styleId="229">
    <w:name w:val="第四章条目17"/>
    <w:basedOn w:val="5"/>
    <w:qFormat/>
    <w:uiPriority w:val="0"/>
    <w:pPr>
      <w:numPr>
        <w:ilvl w:val="0"/>
        <w:numId w:val="44"/>
      </w:numPr>
      <w:tabs>
        <w:tab w:val="clear" w:pos="0"/>
        <w:tab w:val="clear" w:pos="142"/>
      </w:tabs>
      <w:ind w:left="0" w:firstLine="0"/>
    </w:pPr>
    <w:rPr>
      <w:rFonts w:cs="宋体"/>
    </w:rPr>
  </w:style>
  <w:style w:type="paragraph" w:customStyle="1" w:styleId="230">
    <w:name w:val="第四章条目19"/>
    <w:basedOn w:val="5"/>
    <w:qFormat/>
    <w:uiPriority w:val="0"/>
    <w:pPr>
      <w:numPr>
        <w:ilvl w:val="0"/>
        <w:numId w:val="45"/>
      </w:numPr>
      <w:tabs>
        <w:tab w:val="clear" w:pos="0"/>
        <w:tab w:val="clear" w:pos="142"/>
      </w:tabs>
      <w:ind w:left="0" w:firstLine="0"/>
    </w:pPr>
    <w:rPr>
      <w:rFonts w:cs="宋体"/>
    </w:rPr>
  </w:style>
  <w:style w:type="paragraph" w:customStyle="1" w:styleId="231">
    <w:name w:val="第四章条目20"/>
    <w:basedOn w:val="5"/>
    <w:qFormat/>
    <w:uiPriority w:val="0"/>
    <w:pPr>
      <w:numPr>
        <w:ilvl w:val="0"/>
        <w:numId w:val="46"/>
      </w:numPr>
      <w:tabs>
        <w:tab w:val="clear" w:pos="0"/>
        <w:tab w:val="clear" w:pos="142"/>
      </w:tabs>
      <w:ind w:left="0" w:firstLine="0"/>
    </w:pPr>
    <w:rPr>
      <w:rFonts w:cs="宋体"/>
    </w:rPr>
  </w:style>
  <w:style w:type="paragraph" w:customStyle="1" w:styleId="232">
    <w:name w:val="第五章条目1"/>
    <w:basedOn w:val="5"/>
    <w:qFormat/>
    <w:uiPriority w:val="0"/>
    <w:pPr>
      <w:numPr>
        <w:ilvl w:val="0"/>
        <w:numId w:val="47"/>
      </w:numPr>
      <w:tabs>
        <w:tab w:val="clear" w:pos="0"/>
        <w:tab w:val="clear" w:pos="142"/>
      </w:tabs>
      <w:ind w:left="0" w:firstLine="0"/>
    </w:pPr>
    <w:rPr>
      <w:rFonts w:cs="宋体"/>
    </w:rPr>
  </w:style>
  <w:style w:type="paragraph" w:customStyle="1" w:styleId="233">
    <w:name w:val="第五章条目3"/>
    <w:basedOn w:val="5"/>
    <w:qFormat/>
    <w:uiPriority w:val="0"/>
    <w:pPr>
      <w:numPr>
        <w:ilvl w:val="0"/>
        <w:numId w:val="48"/>
      </w:numPr>
      <w:tabs>
        <w:tab w:val="clear" w:pos="0"/>
        <w:tab w:val="clear" w:pos="142"/>
      </w:tabs>
      <w:ind w:left="0" w:firstLine="0"/>
    </w:pPr>
    <w:rPr>
      <w:rFonts w:cs="宋体"/>
    </w:rPr>
  </w:style>
  <w:style w:type="paragraph" w:customStyle="1" w:styleId="234">
    <w:name w:val="第五章条目4"/>
    <w:basedOn w:val="5"/>
    <w:qFormat/>
    <w:uiPriority w:val="0"/>
    <w:pPr>
      <w:numPr>
        <w:ilvl w:val="0"/>
        <w:numId w:val="49"/>
      </w:numPr>
      <w:tabs>
        <w:tab w:val="clear" w:pos="0"/>
        <w:tab w:val="clear" w:pos="142"/>
      </w:tabs>
      <w:ind w:left="0" w:firstLine="0"/>
    </w:pPr>
    <w:rPr>
      <w:rFonts w:cs="宋体"/>
    </w:rPr>
  </w:style>
  <w:style w:type="paragraph" w:customStyle="1" w:styleId="235">
    <w:name w:val="第五章条目5"/>
    <w:basedOn w:val="5"/>
    <w:qFormat/>
    <w:uiPriority w:val="0"/>
    <w:pPr>
      <w:numPr>
        <w:ilvl w:val="0"/>
        <w:numId w:val="50"/>
      </w:numPr>
      <w:tabs>
        <w:tab w:val="clear" w:pos="0"/>
        <w:tab w:val="clear" w:pos="142"/>
      </w:tabs>
      <w:ind w:left="0" w:firstLine="0"/>
    </w:pPr>
    <w:rPr>
      <w:rFonts w:cs="宋体"/>
    </w:rPr>
  </w:style>
  <w:style w:type="paragraph" w:customStyle="1" w:styleId="236">
    <w:name w:val="第五章条目6"/>
    <w:basedOn w:val="5"/>
    <w:qFormat/>
    <w:uiPriority w:val="0"/>
    <w:pPr>
      <w:numPr>
        <w:ilvl w:val="0"/>
        <w:numId w:val="51"/>
      </w:numPr>
      <w:tabs>
        <w:tab w:val="clear" w:pos="0"/>
        <w:tab w:val="clear" w:pos="142"/>
      </w:tabs>
      <w:ind w:left="0" w:firstLine="0"/>
    </w:pPr>
    <w:rPr>
      <w:rFonts w:cs="宋体"/>
    </w:rPr>
  </w:style>
  <w:style w:type="paragraph" w:customStyle="1" w:styleId="237">
    <w:name w:val="第十一章条目"/>
    <w:basedOn w:val="5"/>
    <w:qFormat/>
    <w:uiPriority w:val="0"/>
    <w:pPr>
      <w:numPr>
        <w:ilvl w:val="0"/>
        <w:numId w:val="52"/>
      </w:numPr>
      <w:tabs>
        <w:tab w:val="clear" w:pos="0"/>
        <w:tab w:val="clear" w:pos="142"/>
      </w:tabs>
      <w:ind w:left="0" w:firstLine="0"/>
    </w:pPr>
    <w:rPr>
      <w:rFonts w:cs="宋体"/>
    </w:rPr>
  </w:style>
  <w:style w:type="paragraph" w:customStyle="1" w:styleId="238">
    <w:name w:val="样式 第九章条目 + 黑体 四号 加粗"/>
    <w:basedOn w:val="91"/>
    <w:qFormat/>
    <w:uiPriority w:val="0"/>
    <w:pPr>
      <w:widowControl w:val="0"/>
      <w:numPr>
        <w:numId w:val="0"/>
      </w:numPr>
      <w:outlineLvl w:val="2"/>
    </w:pPr>
    <w:rPr>
      <w:rFonts w:ascii="黑体" w:hAnsi="黑体" w:eastAsia="黑体" w:cs="宋体"/>
      <w:b/>
      <w:sz w:val="28"/>
    </w:rPr>
  </w:style>
  <w:style w:type="paragraph" w:customStyle="1" w:styleId="239">
    <w:name w:val="Tableau_évol"/>
    <w:basedOn w:val="1"/>
    <w:qFormat/>
    <w:uiPriority w:val="0"/>
    <w:pPr>
      <w:widowControl/>
      <w:tabs>
        <w:tab w:val="left" w:pos="1702"/>
        <w:tab w:val="left" w:pos="3828"/>
      </w:tabs>
      <w:spacing w:before="60"/>
      <w:ind w:firstLine="420" w:firstLineChars="200"/>
      <w:jc w:val="left"/>
    </w:pPr>
    <w:rPr>
      <w:rFonts w:ascii="Arial" w:hAnsi="Arial" w:eastAsia="宋体" w:cs="Arial"/>
      <w:kern w:val="0"/>
      <w:sz w:val="20"/>
      <w:szCs w:val="24"/>
    </w:rPr>
  </w:style>
  <w:style w:type="paragraph" w:customStyle="1" w:styleId="240">
    <w:name w:val="Tableau_évol3111"/>
    <w:basedOn w:val="1"/>
    <w:qFormat/>
    <w:uiPriority w:val="0"/>
    <w:pPr>
      <w:widowControl/>
      <w:tabs>
        <w:tab w:val="left" w:pos="1702"/>
        <w:tab w:val="left" w:pos="3828"/>
      </w:tabs>
      <w:spacing w:before="60"/>
      <w:ind w:firstLine="420" w:firstLineChars="200"/>
      <w:jc w:val="left"/>
    </w:pPr>
    <w:rPr>
      <w:rFonts w:ascii="Arial" w:hAnsi="Arial" w:eastAsia="宋体" w:cs="Arial"/>
      <w:kern w:val="0"/>
      <w:sz w:val="20"/>
      <w:szCs w:val="24"/>
    </w:rPr>
  </w:style>
  <w:style w:type="paragraph" w:customStyle="1" w:styleId="241">
    <w:name w:val="段"/>
    <w:link w:val="242"/>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242">
    <w:name w:val="段 Char"/>
    <w:link w:val="241"/>
    <w:qFormat/>
    <w:uiPriority w:val="0"/>
    <w:rPr>
      <w:rFonts w:ascii="宋体" w:hAnsi="Times New Roman" w:eastAsia="宋体" w:cs="Times New Roman"/>
      <w:kern w:val="0"/>
      <w:szCs w:val="20"/>
    </w:rPr>
  </w:style>
  <w:style w:type="paragraph" w:customStyle="1" w:styleId="243">
    <w:name w:val="无间隔11"/>
    <w:link w:val="244"/>
    <w:qFormat/>
    <w:uiPriority w:val="99"/>
    <w:rPr>
      <w:rFonts w:ascii="Calibri" w:hAnsi="Calibri" w:eastAsia="宋体" w:cs="Times New Roman"/>
      <w:sz w:val="22"/>
      <w:szCs w:val="22"/>
      <w:lang w:val="en-US" w:eastAsia="zh-CN" w:bidi="ar-SA"/>
    </w:rPr>
  </w:style>
  <w:style w:type="character" w:customStyle="1" w:styleId="244">
    <w:name w:val="无间隔 Char"/>
    <w:link w:val="243"/>
    <w:qFormat/>
    <w:uiPriority w:val="0"/>
    <w:rPr>
      <w:rFonts w:ascii="Calibri" w:hAnsi="Calibri" w:eastAsia="宋体" w:cs="Times New Roman"/>
      <w:kern w:val="0"/>
      <w:sz w:val="22"/>
    </w:rPr>
  </w:style>
  <w:style w:type="paragraph" w:customStyle="1" w:styleId="245">
    <w:name w:val="四级标题 样式 五号 行距: 固定值 20 磅"/>
    <w:basedOn w:val="1"/>
    <w:qFormat/>
    <w:uiPriority w:val="0"/>
    <w:pPr>
      <w:widowControl/>
      <w:spacing w:line="300" w:lineRule="auto"/>
      <w:ind w:firstLine="420" w:firstLineChars="200"/>
      <w:jc w:val="left"/>
    </w:pPr>
    <w:rPr>
      <w:rFonts w:ascii="Arial" w:hAnsi="Arial" w:eastAsia="宋体" w:cs="宋体"/>
      <w:kern w:val="0"/>
      <w:szCs w:val="20"/>
    </w:rPr>
  </w:style>
  <w:style w:type="paragraph" w:customStyle="1" w:styleId="246">
    <w:name w:val="4级标题 样式 五号 行距: 固定值 20 磅"/>
    <w:basedOn w:val="1"/>
    <w:qFormat/>
    <w:uiPriority w:val="0"/>
    <w:pPr>
      <w:widowControl/>
      <w:spacing w:line="300" w:lineRule="auto"/>
      <w:ind w:firstLine="420" w:firstLineChars="200"/>
      <w:jc w:val="left"/>
    </w:pPr>
    <w:rPr>
      <w:rFonts w:ascii="Arial" w:hAnsi="Arial" w:eastAsia="宋体" w:cs="宋体"/>
      <w:kern w:val="0"/>
      <w:szCs w:val="20"/>
    </w:rPr>
  </w:style>
  <w:style w:type="paragraph" w:customStyle="1" w:styleId="247">
    <w:name w:val="正文文本 (2)1"/>
    <w:basedOn w:val="1"/>
    <w:link w:val="248"/>
    <w:qFormat/>
    <w:uiPriority w:val="0"/>
    <w:pPr>
      <w:widowControl/>
      <w:shd w:val="clear" w:color="auto" w:fill="FFFFFF"/>
      <w:spacing w:before="180" w:after="180" w:line="330" w:lineRule="exact"/>
      <w:ind w:firstLine="420" w:firstLineChars="200"/>
      <w:jc w:val="left"/>
    </w:pPr>
    <w:rPr>
      <w:rFonts w:ascii="黑体" w:hAnsi="黑体" w:eastAsia="黑体" w:cs="黑体"/>
      <w:kern w:val="0"/>
      <w:sz w:val="16"/>
      <w:szCs w:val="16"/>
    </w:rPr>
  </w:style>
  <w:style w:type="character" w:customStyle="1" w:styleId="248">
    <w:name w:val="正文文本 (2)_"/>
    <w:link w:val="247"/>
    <w:qFormat/>
    <w:uiPriority w:val="0"/>
    <w:rPr>
      <w:rFonts w:ascii="黑体" w:hAnsi="黑体" w:eastAsia="黑体" w:cs="黑体"/>
      <w:kern w:val="0"/>
      <w:sz w:val="16"/>
      <w:szCs w:val="16"/>
      <w:shd w:val="clear" w:color="auto" w:fill="FFFFFF"/>
    </w:rPr>
  </w:style>
  <w:style w:type="paragraph" w:customStyle="1" w:styleId="249">
    <w:name w:val="p0"/>
    <w:basedOn w:val="1"/>
    <w:qFormat/>
    <w:uiPriority w:val="0"/>
    <w:pPr>
      <w:widowControl/>
      <w:spacing w:before="100" w:beforeAutospacing="1" w:after="100" w:afterAutospacing="1"/>
      <w:jc w:val="left"/>
    </w:pPr>
    <w:rPr>
      <w:rFonts w:ascii="宋体" w:hAnsi="宋体" w:eastAsia="宋体" w:cs="宋体"/>
      <w:kern w:val="0"/>
      <w:szCs w:val="24"/>
    </w:rPr>
  </w:style>
  <w:style w:type="paragraph" w:customStyle="1" w:styleId="250">
    <w:name w:val="Char2"/>
    <w:basedOn w:val="1"/>
    <w:qFormat/>
    <w:uiPriority w:val="0"/>
    <w:pPr>
      <w:jc w:val="left"/>
    </w:pPr>
    <w:rPr>
      <w:rFonts w:ascii="Tahoma" w:hAnsi="Tahoma" w:eastAsia="宋体" w:cs="Arial"/>
      <w:szCs w:val="20"/>
    </w:rPr>
  </w:style>
  <w:style w:type="paragraph" w:customStyle="1" w:styleId="251">
    <w:name w:val="Char Char192"/>
    <w:basedOn w:val="1"/>
    <w:qFormat/>
    <w:uiPriority w:val="0"/>
    <w:pPr>
      <w:jc w:val="left"/>
    </w:pPr>
    <w:rPr>
      <w:rFonts w:ascii="Tahoma" w:hAnsi="Tahoma" w:eastAsia="宋体" w:cs="Arial"/>
      <w:szCs w:val="20"/>
    </w:rPr>
  </w:style>
  <w:style w:type="paragraph" w:customStyle="1" w:styleId="252">
    <w:name w:val=".."/>
    <w:basedOn w:val="2"/>
    <w:next w:val="2"/>
    <w:qFormat/>
    <w:uiPriority w:val="99"/>
    <w:pPr>
      <w:widowControl/>
    </w:pPr>
    <w:rPr>
      <w:rFonts w:hAnsi="Times New Roman" w:cs="Times New Roman"/>
      <w:color w:val="auto"/>
    </w:rPr>
  </w:style>
  <w:style w:type="paragraph" w:customStyle="1" w:styleId="253">
    <w:name w:val="标题 H4"/>
    <w:basedOn w:val="6"/>
    <w:qFormat/>
    <w:uiPriority w:val="0"/>
    <w:pPr>
      <w:widowControl/>
      <w:tabs>
        <w:tab w:val="left" w:pos="0"/>
      </w:tabs>
      <w:spacing w:before="120" w:after="120" w:line="240" w:lineRule="auto"/>
      <w:jc w:val="left"/>
    </w:pPr>
    <w:rPr>
      <w:rFonts w:ascii="Arial" w:hAnsi="Arial" w:eastAsia="宋体" w:cs="Arial"/>
      <w:b w:val="0"/>
      <w:kern w:val="0"/>
      <w:sz w:val="21"/>
      <w:szCs w:val="21"/>
    </w:rPr>
  </w:style>
  <w:style w:type="paragraph" w:customStyle="1" w:styleId="254">
    <w:name w:val="1.1."/>
    <w:basedOn w:val="1"/>
    <w:qFormat/>
    <w:uiPriority w:val="0"/>
    <w:pPr>
      <w:widowControl/>
      <w:spacing w:line="300" w:lineRule="auto"/>
      <w:ind w:firstLine="420" w:firstLineChars="200"/>
      <w:jc w:val="left"/>
    </w:pPr>
    <w:rPr>
      <w:rFonts w:ascii="Arial" w:hAnsi="Arial" w:eastAsia="宋体" w:cs="Arial"/>
      <w:szCs w:val="28"/>
    </w:rPr>
  </w:style>
  <w:style w:type="paragraph" w:customStyle="1" w:styleId="255">
    <w:name w:val="1.1.1.1"/>
    <w:basedOn w:val="254"/>
    <w:qFormat/>
    <w:uiPriority w:val="0"/>
  </w:style>
  <w:style w:type="paragraph" w:customStyle="1" w:styleId="256">
    <w:name w:val="1.1.1.1Aa"/>
    <w:basedOn w:val="255"/>
    <w:qFormat/>
    <w:uiPriority w:val="0"/>
  </w:style>
  <w:style w:type="paragraph" w:customStyle="1" w:styleId="257">
    <w:name w:val="Numbered Heading Style A.1"/>
    <w:basedOn w:val="3"/>
    <w:next w:val="1"/>
    <w:qFormat/>
    <w:uiPriority w:val="0"/>
    <w:pPr>
      <w:tabs>
        <w:tab w:val="left" w:pos="360"/>
        <w:tab w:val="left" w:pos="720"/>
        <w:tab w:val="clear" w:pos="0"/>
      </w:tabs>
      <w:spacing w:before="240" w:after="60" w:line="240" w:lineRule="auto"/>
      <w:ind w:left="360" w:hanging="360"/>
      <w:jc w:val="left"/>
    </w:pPr>
    <w:rPr>
      <w:bCs w:val="0"/>
      <w:kern w:val="28"/>
      <w:szCs w:val="20"/>
      <w:lang w:eastAsia="en-US"/>
    </w:rPr>
  </w:style>
  <w:style w:type="paragraph" w:customStyle="1" w:styleId="258">
    <w:name w:val="Numbered Heading Style A.2"/>
    <w:basedOn w:val="4"/>
    <w:next w:val="1"/>
    <w:qFormat/>
    <w:uiPriority w:val="0"/>
    <w:pPr>
      <w:keepLines w:val="0"/>
      <w:widowControl/>
      <w:numPr>
        <w:ilvl w:val="1"/>
        <w:numId w:val="53"/>
      </w:numPr>
      <w:tabs>
        <w:tab w:val="left" w:pos="142"/>
        <w:tab w:val="left" w:pos="360"/>
        <w:tab w:val="clear" w:pos="862"/>
      </w:tabs>
      <w:spacing w:before="240" w:after="60" w:line="240" w:lineRule="auto"/>
      <w:ind w:left="0" w:firstLine="0"/>
      <w:jc w:val="left"/>
    </w:pPr>
    <w:rPr>
      <w:rFonts w:ascii="Arial" w:hAnsi="Arial" w:eastAsia="宋体" w:cs="Times New Roman"/>
      <w:bCs w:val="0"/>
      <w:kern w:val="0"/>
      <w:sz w:val="24"/>
      <w:szCs w:val="20"/>
      <w:lang w:eastAsia="en-US"/>
    </w:rPr>
  </w:style>
  <w:style w:type="paragraph" w:customStyle="1" w:styleId="259">
    <w:name w:val="Numbered Heading Style A.3"/>
    <w:basedOn w:val="5"/>
    <w:next w:val="1"/>
    <w:qFormat/>
    <w:uiPriority w:val="0"/>
    <w:pPr>
      <w:keepNext/>
      <w:tabs>
        <w:tab w:val="left" w:pos="360"/>
        <w:tab w:val="left" w:pos="1080"/>
        <w:tab w:val="clear" w:pos="0"/>
        <w:tab w:val="clear" w:pos="142"/>
      </w:tabs>
      <w:spacing w:beforeLines="0" w:after="60"/>
    </w:pPr>
    <w:rPr>
      <w:rFonts w:cs="Times New Roman"/>
      <w:b/>
      <w:bCs w:val="0"/>
      <w:kern w:val="0"/>
      <w:sz w:val="22"/>
      <w:szCs w:val="20"/>
      <w:lang w:eastAsia="en-US"/>
    </w:rPr>
  </w:style>
  <w:style w:type="paragraph" w:customStyle="1" w:styleId="260">
    <w:name w:val="Numbered Heading Style A.4"/>
    <w:basedOn w:val="6"/>
    <w:next w:val="1"/>
    <w:qFormat/>
    <w:uiPriority w:val="0"/>
    <w:pPr>
      <w:widowControl/>
      <w:tabs>
        <w:tab w:val="left" w:pos="0"/>
        <w:tab w:val="left" w:pos="360"/>
        <w:tab w:val="left" w:pos="1440"/>
        <w:tab w:val="left" w:pos="1800"/>
      </w:tabs>
      <w:spacing w:before="240" w:after="60" w:line="240" w:lineRule="auto"/>
      <w:ind w:left="360" w:hanging="360"/>
      <w:jc w:val="left"/>
    </w:pPr>
    <w:rPr>
      <w:rFonts w:ascii="Arial" w:hAnsi="Arial" w:eastAsia="宋体" w:cs="Times New Roman"/>
      <w:bCs w:val="0"/>
      <w:kern w:val="0"/>
      <w:sz w:val="20"/>
      <w:szCs w:val="20"/>
      <w:lang w:eastAsia="en-US"/>
    </w:rPr>
  </w:style>
  <w:style w:type="paragraph" w:customStyle="1" w:styleId="261">
    <w:name w:val="Numbered Heading Style A.5"/>
    <w:basedOn w:val="7"/>
    <w:next w:val="1"/>
    <w:qFormat/>
    <w:uiPriority w:val="0"/>
    <w:pPr>
      <w:keepNext/>
      <w:tabs>
        <w:tab w:val="left" w:pos="360"/>
        <w:tab w:val="clear" w:pos="0"/>
      </w:tabs>
      <w:spacing w:before="240" w:after="60"/>
    </w:pPr>
    <w:rPr>
      <w:rFonts w:hAnsi="Arial" w:cs="Times New Roman"/>
      <w:b/>
      <w:bCs w:val="0"/>
      <w:i/>
      <w:color w:val="auto"/>
      <w:sz w:val="20"/>
      <w:szCs w:val="12"/>
      <w:lang w:eastAsia="en-US"/>
    </w:rPr>
  </w:style>
  <w:style w:type="paragraph" w:customStyle="1" w:styleId="262">
    <w:name w:val="Numbered Heading Style A.6"/>
    <w:basedOn w:val="8"/>
    <w:next w:val="1"/>
    <w:qFormat/>
    <w:uiPriority w:val="0"/>
    <w:pPr>
      <w:tabs>
        <w:tab w:val="left" w:pos="360"/>
        <w:tab w:val="clear" w:pos="0"/>
      </w:tabs>
      <w:spacing w:after="60" w:line="240" w:lineRule="auto"/>
    </w:pPr>
    <w:rPr>
      <w:rFonts w:eastAsia="宋体" w:cs="Times New Roman"/>
      <w:b w:val="0"/>
      <w:bCs w:val="0"/>
      <w:i/>
      <w:kern w:val="0"/>
      <w:sz w:val="20"/>
      <w:szCs w:val="12"/>
      <w:lang w:eastAsia="en-US"/>
    </w:rPr>
  </w:style>
  <w:style w:type="paragraph" w:customStyle="1" w:styleId="263">
    <w:name w:val="Numbered Heading Style A.7"/>
    <w:basedOn w:val="9"/>
    <w:next w:val="1"/>
    <w:qFormat/>
    <w:uiPriority w:val="0"/>
    <w:pPr>
      <w:tabs>
        <w:tab w:val="left" w:pos="360"/>
        <w:tab w:val="clear" w:pos="0"/>
      </w:tabs>
      <w:spacing w:after="60" w:line="240" w:lineRule="auto"/>
    </w:pPr>
    <w:rPr>
      <w:rFonts w:cs="Times New Roman"/>
      <w:b w:val="0"/>
      <w:bCs w:val="0"/>
      <w:kern w:val="0"/>
      <w:sz w:val="20"/>
      <w:szCs w:val="12"/>
      <w:lang w:eastAsia="en-US"/>
    </w:rPr>
  </w:style>
  <w:style w:type="paragraph" w:customStyle="1" w:styleId="264">
    <w:name w:val="Numbered Heading Style A.8"/>
    <w:basedOn w:val="10"/>
    <w:next w:val="1"/>
    <w:qFormat/>
    <w:uiPriority w:val="0"/>
    <w:pPr>
      <w:tabs>
        <w:tab w:val="left" w:pos="360"/>
        <w:tab w:val="clear" w:pos="0"/>
      </w:tabs>
      <w:spacing w:after="60" w:line="240" w:lineRule="auto"/>
    </w:pPr>
    <w:rPr>
      <w:rFonts w:eastAsia="宋体" w:cs="Times New Roman"/>
      <w:kern w:val="0"/>
      <w:sz w:val="18"/>
      <w:szCs w:val="12"/>
      <w:lang w:eastAsia="en-US"/>
    </w:rPr>
  </w:style>
  <w:style w:type="paragraph" w:customStyle="1" w:styleId="265">
    <w:name w:val="Numbered Heading Style A.9"/>
    <w:basedOn w:val="11"/>
    <w:next w:val="1"/>
    <w:qFormat/>
    <w:uiPriority w:val="0"/>
    <w:pPr>
      <w:numPr>
        <w:ilvl w:val="0"/>
        <w:numId w:val="53"/>
      </w:numPr>
      <w:tabs>
        <w:tab w:val="clear" w:pos="0"/>
      </w:tabs>
      <w:spacing w:after="60" w:line="240" w:lineRule="auto"/>
      <w:ind w:left="0" w:firstLine="0"/>
    </w:pPr>
    <w:rPr>
      <w:rFonts w:eastAsia="宋体" w:cs="Times New Roman"/>
      <w:i/>
      <w:kern w:val="0"/>
      <w:sz w:val="18"/>
      <w:szCs w:val="12"/>
      <w:lang w:eastAsia="en-US"/>
    </w:rPr>
  </w:style>
  <w:style w:type="character" w:customStyle="1" w:styleId="266">
    <w:name w:val="访问过的超链接1"/>
    <w:unhideWhenUsed/>
    <w:qFormat/>
    <w:uiPriority w:val="99"/>
    <w:rPr>
      <w:color w:val="800080"/>
      <w:u w:val="single"/>
    </w:rPr>
  </w:style>
  <w:style w:type="character" w:customStyle="1" w:styleId="267">
    <w:name w:val="Char Char9"/>
    <w:qFormat/>
    <w:uiPriority w:val="0"/>
    <w:rPr>
      <w:rFonts w:ascii="Arial" w:hAnsi="Arial" w:eastAsia="宋体"/>
      <w:bCs/>
      <w:sz w:val="21"/>
      <w:szCs w:val="28"/>
      <w:lang w:val="en-US" w:eastAsia="zh-CN" w:bidi="ar-SA"/>
    </w:rPr>
  </w:style>
  <w:style w:type="character" w:customStyle="1" w:styleId="268">
    <w:name w:val="even Char Char"/>
    <w:qFormat/>
    <w:uiPriority w:val="0"/>
    <w:rPr>
      <w:rFonts w:ascii="Arial" w:hAnsi="Arial" w:eastAsia="宋体"/>
      <w:sz w:val="18"/>
      <w:szCs w:val="18"/>
      <w:lang w:val="en-US" w:eastAsia="zh-CN" w:bidi="ar-SA"/>
    </w:rPr>
  </w:style>
  <w:style w:type="character" w:customStyle="1" w:styleId="269">
    <w:name w:val="Char Char7"/>
    <w:qFormat/>
    <w:uiPriority w:val="0"/>
    <w:rPr>
      <w:rFonts w:ascii="Arial" w:hAnsi="Arial" w:eastAsia="宋体"/>
      <w:sz w:val="18"/>
      <w:szCs w:val="18"/>
      <w:lang w:val="en-US" w:eastAsia="zh-CN" w:bidi="ar-SA"/>
    </w:rPr>
  </w:style>
  <w:style w:type="character" w:customStyle="1" w:styleId="270">
    <w:name w:val="hzi"/>
    <w:basedOn w:val="43"/>
    <w:qFormat/>
    <w:uiPriority w:val="0"/>
  </w:style>
  <w:style w:type="character" w:customStyle="1" w:styleId="271">
    <w:name w:val="comment-body"/>
    <w:qFormat/>
    <w:uiPriority w:val="99"/>
    <w:rPr>
      <w:rFonts w:cs="Times New Roman"/>
    </w:rPr>
  </w:style>
  <w:style w:type="character" w:customStyle="1" w:styleId="272">
    <w:name w:val="apple-converted-space"/>
    <w:basedOn w:val="43"/>
    <w:qFormat/>
    <w:uiPriority w:val="0"/>
  </w:style>
  <w:style w:type="character" w:customStyle="1" w:styleId="273">
    <w:name w:val="word"/>
    <w:qFormat/>
    <w:uiPriority w:val="99"/>
    <w:rPr>
      <w:rFonts w:cs="Times New Roman"/>
    </w:rPr>
  </w:style>
  <w:style w:type="character" w:customStyle="1" w:styleId="274">
    <w:name w:val="def"/>
    <w:qFormat/>
    <w:uiPriority w:val="99"/>
    <w:rPr>
      <w:rFonts w:cs="Times New Roman"/>
    </w:rPr>
  </w:style>
  <w:style w:type="character" w:customStyle="1" w:styleId="275">
    <w:name w:val="标题 1 Char1"/>
    <w:qFormat/>
    <w:uiPriority w:val="99"/>
    <w:rPr>
      <w:rFonts w:ascii="Cambria" w:hAnsi="Cambria" w:eastAsia="宋体" w:cs="黑体"/>
      <w:b/>
      <w:bCs/>
      <w:color w:val="365F90"/>
      <w:kern w:val="2"/>
      <w:sz w:val="28"/>
      <w:szCs w:val="28"/>
    </w:rPr>
  </w:style>
  <w:style w:type="table" w:customStyle="1" w:styleId="276">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277">
    <w:name w:val="Table Paragraph"/>
    <w:basedOn w:val="1"/>
    <w:qFormat/>
    <w:uiPriority w:val="1"/>
    <w:pPr>
      <w:autoSpaceDE w:val="0"/>
      <w:autoSpaceDN w:val="0"/>
      <w:jc w:val="left"/>
    </w:pPr>
    <w:rPr>
      <w:rFonts w:ascii="Noto Sans CJK JP Regular" w:hAnsi="Noto Sans CJK JP Regular" w:eastAsia="Noto Sans CJK JP Regular" w:cs="Noto Sans CJK JP Regular"/>
      <w:kern w:val="0"/>
      <w:sz w:val="22"/>
      <w:lang w:val="zh-CN" w:bidi="zh-CN"/>
    </w:rPr>
  </w:style>
  <w:style w:type="paragraph" w:customStyle="1" w:styleId="278">
    <w:name w:val="一级条标题"/>
    <w:next w:val="241"/>
    <w:qFormat/>
    <w:uiPriority w:val="0"/>
    <w:pPr>
      <w:numPr>
        <w:ilvl w:val="1"/>
        <w:numId w:val="54"/>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279">
    <w:name w:val="章标题"/>
    <w:next w:val="241"/>
    <w:qFormat/>
    <w:uiPriority w:val="0"/>
    <w:pPr>
      <w:numPr>
        <w:ilvl w:val="0"/>
        <w:numId w:val="54"/>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280">
    <w:name w:val="二级条标题"/>
    <w:basedOn w:val="278"/>
    <w:next w:val="241"/>
    <w:qFormat/>
    <w:uiPriority w:val="0"/>
    <w:pPr>
      <w:numPr>
        <w:ilvl w:val="2"/>
      </w:numPr>
      <w:spacing w:before="50" w:after="50"/>
      <w:outlineLvl w:val="3"/>
    </w:pPr>
  </w:style>
  <w:style w:type="paragraph" w:customStyle="1" w:styleId="281">
    <w:name w:val="列项——（一级）"/>
    <w:qFormat/>
    <w:uiPriority w:val="0"/>
    <w:pPr>
      <w:widowControl w:val="0"/>
      <w:numPr>
        <w:ilvl w:val="0"/>
        <w:numId w:val="55"/>
      </w:numPr>
      <w:jc w:val="both"/>
    </w:pPr>
    <w:rPr>
      <w:rFonts w:ascii="宋体" w:hAnsi="Times New Roman" w:eastAsia="宋体" w:cs="Times New Roman"/>
      <w:sz w:val="21"/>
      <w:lang w:val="en-US" w:eastAsia="zh-CN" w:bidi="ar-SA"/>
    </w:rPr>
  </w:style>
  <w:style w:type="paragraph" w:customStyle="1" w:styleId="282">
    <w:name w:val="列项●（二级）"/>
    <w:qFormat/>
    <w:uiPriority w:val="0"/>
    <w:pPr>
      <w:numPr>
        <w:ilvl w:val="1"/>
        <w:numId w:val="55"/>
      </w:numPr>
      <w:tabs>
        <w:tab w:val="left" w:pos="840"/>
      </w:tabs>
      <w:jc w:val="both"/>
    </w:pPr>
    <w:rPr>
      <w:rFonts w:ascii="宋体" w:hAnsi="Times New Roman" w:eastAsia="宋体" w:cs="Times New Roman"/>
      <w:sz w:val="21"/>
      <w:lang w:val="en-US" w:eastAsia="zh-CN" w:bidi="ar-SA"/>
    </w:rPr>
  </w:style>
  <w:style w:type="paragraph" w:customStyle="1" w:styleId="283">
    <w:name w:val="四级条标题"/>
    <w:basedOn w:val="1"/>
    <w:next w:val="241"/>
    <w:qFormat/>
    <w:uiPriority w:val="0"/>
    <w:pPr>
      <w:widowControl/>
      <w:numPr>
        <w:ilvl w:val="4"/>
        <w:numId w:val="54"/>
      </w:numPr>
      <w:spacing w:before="50" w:beforeLines="50" w:after="50" w:afterLines="50"/>
      <w:jc w:val="left"/>
      <w:outlineLvl w:val="5"/>
    </w:pPr>
    <w:rPr>
      <w:rFonts w:ascii="黑体" w:hAnsi="Times New Roman" w:eastAsia="黑体" w:cs="Times New Roman"/>
      <w:kern w:val="0"/>
      <w:szCs w:val="21"/>
    </w:rPr>
  </w:style>
  <w:style w:type="paragraph" w:customStyle="1" w:styleId="284">
    <w:name w:val="五级条标题"/>
    <w:basedOn w:val="283"/>
    <w:next w:val="241"/>
    <w:qFormat/>
    <w:uiPriority w:val="0"/>
    <w:pPr>
      <w:numPr>
        <w:ilvl w:val="5"/>
      </w:numPr>
      <w:outlineLvl w:val="6"/>
    </w:pPr>
  </w:style>
  <w:style w:type="paragraph" w:customStyle="1" w:styleId="285">
    <w:name w:val="列项◆（三级）"/>
    <w:basedOn w:val="1"/>
    <w:qFormat/>
    <w:uiPriority w:val="0"/>
    <w:pPr>
      <w:numPr>
        <w:ilvl w:val="2"/>
        <w:numId w:val="55"/>
      </w:numPr>
      <w:ind w:firstLine="0"/>
    </w:pPr>
    <w:rPr>
      <w:rFonts w:ascii="宋体" w:hAnsi="Times New Roman" w:eastAsia="宋体" w:cs="Times New Roman"/>
      <w:szCs w:val="21"/>
    </w:rPr>
  </w:style>
  <w:style w:type="character" w:customStyle="1" w:styleId="286">
    <w:name w:val="bjh-h3"/>
    <w:basedOn w:val="43"/>
    <w:qFormat/>
    <w:uiPriority w:val="0"/>
  </w:style>
  <w:style w:type="character" w:customStyle="1" w:styleId="287">
    <w:name w:val="bjh-p"/>
    <w:basedOn w:val="43"/>
    <w:qFormat/>
    <w:uiPriority w:val="0"/>
  </w:style>
  <w:style w:type="character" w:customStyle="1" w:styleId="288">
    <w:name w:val="bjh-strong"/>
    <w:basedOn w:val="43"/>
    <w:qFormat/>
    <w:uiPriority w:val="0"/>
  </w:style>
  <w:style w:type="paragraph" w:customStyle="1" w:styleId="289">
    <w:name w:val="白皮书标题2"/>
    <w:basedOn w:val="4"/>
    <w:next w:val="5"/>
    <w:qFormat/>
    <w:uiPriority w:val="0"/>
  </w:style>
  <w:style w:type="paragraph" w:customStyle="1" w:styleId="290">
    <w:name w:val="列表段落11"/>
    <w:basedOn w:val="1"/>
    <w:link w:val="291"/>
    <w:qFormat/>
    <w:uiPriority w:val="34"/>
    <w:pPr>
      <w:widowControl/>
      <w:ind w:firstLine="420" w:firstLineChars="200"/>
      <w:jc w:val="left"/>
    </w:pPr>
    <w:rPr>
      <w:rFonts w:ascii="宋体" w:hAnsi="宋体" w:eastAsia="宋体" w:cs="宋体"/>
      <w:kern w:val="0"/>
      <w:szCs w:val="24"/>
    </w:rPr>
  </w:style>
  <w:style w:type="character" w:customStyle="1" w:styleId="291">
    <w:name w:val="列出段落 Char"/>
    <w:basedOn w:val="43"/>
    <w:link w:val="290"/>
    <w:qFormat/>
    <w:uiPriority w:val="34"/>
    <w:rPr>
      <w:rFonts w:ascii="宋体" w:hAnsi="宋体" w:eastAsia="宋体" w:cs="宋体"/>
      <w:kern w:val="0"/>
      <w:sz w:val="24"/>
      <w:szCs w:val="24"/>
    </w:rPr>
  </w:style>
  <w:style w:type="paragraph" w:customStyle="1" w:styleId="292">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93">
    <w:name w:val="未处理的提及1"/>
    <w:basedOn w:val="43"/>
    <w:unhideWhenUsed/>
    <w:qFormat/>
    <w:uiPriority w:val="99"/>
    <w:rPr>
      <w:color w:val="605E5C"/>
      <w:shd w:val="clear" w:color="auto" w:fill="E1DFDD"/>
    </w:rPr>
  </w:style>
  <w:style w:type="paragraph" w:customStyle="1" w:styleId="294">
    <w:name w:val="列表段落2"/>
    <w:basedOn w:val="1"/>
    <w:qFormat/>
    <w:uiPriority w:val="34"/>
    <w:pPr>
      <w:ind w:firstLine="420" w:firstLineChars="200"/>
    </w:pPr>
  </w:style>
  <w:style w:type="paragraph" w:customStyle="1" w:styleId="295">
    <w:name w:val="修订2"/>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96">
    <w:name w:val="font01"/>
    <w:basedOn w:val="43"/>
    <w:qFormat/>
    <w:uiPriority w:val="0"/>
    <w:rPr>
      <w:rFonts w:ascii="font-weight : 400" w:hAnsi="font-weight : 400" w:eastAsia="font-weight : 400" w:cs="font-weight : 400"/>
      <w:color w:val="000000"/>
      <w:sz w:val="24"/>
      <w:szCs w:val="24"/>
      <w:u w:val="none"/>
    </w:rPr>
  </w:style>
  <w:style w:type="paragraph" w:customStyle="1" w:styleId="297">
    <w:name w:val="正文3"/>
    <w:basedOn w:val="1"/>
    <w:qFormat/>
    <w:uiPriority w:val="0"/>
    <w:pPr>
      <w:ind w:left="420" w:firstLine="420"/>
    </w:pPr>
    <w:rPr>
      <w:rFonts w:ascii="微软雅黑" w:hAnsi="微软雅黑" w:eastAsia="微软雅黑"/>
      <w:szCs w:val="21"/>
    </w:rPr>
  </w:style>
  <w:style w:type="paragraph" w:customStyle="1" w:styleId="298">
    <w:name w:val="TOC 标题2"/>
    <w:basedOn w:val="3"/>
    <w:next w:val="1"/>
    <w:unhideWhenUsed/>
    <w:qFormat/>
    <w:uiPriority w:val="39"/>
    <w:pPr>
      <w:tabs>
        <w:tab w:val="clear" w:pos="0"/>
      </w:tabs>
      <w:spacing w:before="480" w:after="0" w:line="276" w:lineRule="auto"/>
      <w:jc w:val="left"/>
      <w:outlineLvl w:val="9"/>
    </w:pPr>
    <w:rPr>
      <w:rFonts w:asciiTheme="majorHAnsi" w:hAnsiTheme="majorHAnsi" w:eastAsiaTheme="majorEastAsia" w:cstheme="majorBidi"/>
      <w:color w:val="376092" w:themeColor="accent1" w:themeShade="BF"/>
      <w:kern w:val="0"/>
    </w:rPr>
  </w:style>
  <w:style w:type="paragraph" w:customStyle="1" w:styleId="299">
    <w:name w:val="WPSOffice手动目录 1"/>
    <w:qFormat/>
    <w:uiPriority w:val="0"/>
    <w:rPr>
      <w:rFonts w:ascii="Times New Roman" w:hAnsi="Times New Roman" w:eastAsia="宋体" w:cs="Times New Roman"/>
      <w:lang w:val="en-US" w:eastAsia="zh-CN" w:bidi="ar-SA"/>
    </w:rPr>
  </w:style>
  <w:style w:type="paragraph" w:customStyle="1" w:styleId="300">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301">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302">
    <w:name w:val="TOC 标题3"/>
    <w:basedOn w:val="3"/>
    <w:next w:val="1"/>
    <w:unhideWhenUsed/>
    <w:qFormat/>
    <w:uiPriority w:val="39"/>
    <w:pPr>
      <w:tabs>
        <w:tab w:val="clear" w:pos="0"/>
      </w:tabs>
      <w:spacing w:before="480" w:after="0" w:line="276" w:lineRule="auto"/>
      <w:jc w:val="left"/>
      <w:outlineLvl w:val="9"/>
    </w:pPr>
    <w:rPr>
      <w:rFonts w:asciiTheme="majorHAnsi" w:hAnsiTheme="majorHAnsi" w:eastAsiaTheme="majorEastAsia" w:cstheme="majorBidi"/>
      <w:color w:val="376092" w:themeColor="accent1" w:themeShade="BF"/>
      <w:kern w:val="0"/>
    </w:rPr>
  </w:style>
  <w:style w:type="paragraph" w:customStyle="1" w:styleId="303">
    <w:name w:val="列出段落2"/>
    <w:basedOn w:val="1"/>
    <w:link w:val="321"/>
    <w:qFormat/>
    <w:uiPriority w:val="34"/>
    <w:pPr>
      <w:ind w:firstLine="420" w:firstLineChars="200"/>
    </w:pPr>
    <w:rPr>
      <w:rFonts w:ascii="Times New Roman" w:hAnsi="Times New Roman" w:eastAsia="宋体" w:cs="Times New Roman"/>
      <w:szCs w:val="24"/>
    </w:rPr>
  </w:style>
  <w:style w:type="paragraph" w:customStyle="1" w:styleId="304">
    <w:name w:val="样式04"/>
    <w:basedOn w:val="305"/>
    <w:next w:val="1"/>
    <w:qFormat/>
    <w:uiPriority w:val="0"/>
    <w:pPr>
      <w:numPr>
        <w:ilvl w:val="6"/>
        <w:numId w:val="1"/>
      </w:numPr>
      <w:ind w:firstLine="200"/>
    </w:pPr>
  </w:style>
  <w:style w:type="paragraph" w:customStyle="1" w:styleId="305">
    <w:name w:val="标准正文"/>
    <w:basedOn w:val="1"/>
    <w:next w:val="1"/>
    <w:qFormat/>
    <w:uiPriority w:val="0"/>
    <w:pPr>
      <w:spacing w:line="440" w:lineRule="exact"/>
      <w:ind w:firstLine="480" w:firstLineChars="200"/>
      <w:jc w:val="left"/>
    </w:pPr>
    <w:rPr>
      <w:rFonts w:ascii="宋体" w:hAnsi="宋体" w:eastAsia="宋体" w:cs="Times New Roman"/>
      <w:szCs w:val="20"/>
    </w:rPr>
  </w:style>
  <w:style w:type="paragraph" w:customStyle="1" w:styleId="306">
    <w:name w:val="图表"/>
    <w:basedOn w:val="1"/>
    <w:qFormat/>
    <w:uiPriority w:val="0"/>
    <w:pPr>
      <w:adjustRightInd w:val="0"/>
      <w:snapToGrid w:val="0"/>
      <w:spacing w:line="440" w:lineRule="exact"/>
      <w:jc w:val="center"/>
    </w:pPr>
    <w:rPr>
      <w:rFonts w:ascii="宋体" w:hAnsi="宋体" w:eastAsia="宋体" w:cs="Times New Roman"/>
      <w:snapToGrid w:val="0"/>
      <w:kern w:val="0"/>
      <w:sz w:val="28"/>
      <w:szCs w:val="24"/>
    </w:rPr>
  </w:style>
  <w:style w:type="paragraph" w:customStyle="1" w:styleId="307">
    <w:name w:val="样式01"/>
    <w:basedOn w:val="305"/>
    <w:next w:val="1"/>
    <w:qFormat/>
    <w:uiPriority w:val="0"/>
    <w:pPr>
      <w:ind w:firstLine="0" w:firstLineChars="0"/>
    </w:pPr>
  </w:style>
  <w:style w:type="paragraph" w:customStyle="1" w:styleId="308">
    <w:name w:val="样式03"/>
    <w:basedOn w:val="1"/>
    <w:next w:val="1"/>
    <w:qFormat/>
    <w:uiPriority w:val="0"/>
    <w:pPr>
      <w:numPr>
        <w:ilvl w:val="5"/>
        <w:numId w:val="1"/>
      </w:numPr>
      <w:spacing w:line="440" w:lineRule="exact"/>
    </w:pPr>
    <w:rPr>
      <w:rFonts w:ascii="宋体" w:hAnsi="宋体" w:eastAsia="宋体" w:cs="Times New Roman"/>
      <w:szCs w:val="20"/>
    </w:rPr>
  </w:style>
  <w:style w:type="paragraph" w:customStyle="1" w:styleId="309">
    <w:name w:val="List Paragraph1"/>
    <w:basedOn w:val="1"/>
    <w:qFormat/>
    <w:uiPriority w:val="0"/>
    <w:pPr>
      <w:spacing w:line="440" w:lineRule="exact"/>
      <w:ind w:firstLine="420" w:firstLineChars="200"/>
    </w:pPr>
    <w:rPr>
      <w:rFonts w:ascii="Times New Roman" w:hAnsi="Times New Roman" w:eastAsia="宋体" w:cs="Times New Roman"/>
      <w:szCs w:val="20"/>
    </w:rPr>
  </w:style>
  <w:style w:type="paragraph" w:customStyle="1" w:styleId="310">
    <w:name w:val="样式02"/>
    <w:basedOn w:val="1"/>
    <w:next w:val="1"/>
    <w:qFormat/>
    <w:uiPriority w:val="0"/>
    <w:pPr>
      <w:numPr>
        <w:ilvl w:val="4"/>
        <w:numId w:val="1"/>
      </w:numPr>
      <w:spacing w:line="440" w:lineRule="exact"/>
      <w:ind w:firstLine="480" w:firstLineChars="200"/>
    </w:pPr>
    <w:rPr>
      <w:rFonts w:ascii="宋体" w:hAnsi="宋体" w:eastAsia="宋体" w:cs="宋体"/>
      <w:color w:val="000000"/>
      <w:kern w:val="0"/>
      <w:szCs w:val="24"/>
    </w:rPr>
  </w:style>
  <w:style w:type="paragraph" w:customStyle="1" w:styleId="311">
    <w:name w:val="正文 首行缩进:  0.74 厘米"/>
    <w:basedOn w:val="1"/>
    <w:qFormat/>
    <w:uiPriority w:val="0"/>
    <w:pPr>
      <w:suppressAutoHyphens/>
      <w:ind w:firstLine="420"/>
    </w:pPr>
    <w:rPr>
      <w:rFonts w:ascii="Times New Roman" w:hAnsi="Times New Roman" w:eastAsia="宋体" w:cs="Times New Roman"/>
      <w:kern w:val="1"/>
      <w:szCs w:val="20"/>
      <w:lang w:eastAsia="ar-SA"/>
    </w:rPr>
  </w:style>
  <w:style w:type="character" w:customStyle="1" w:styleId="312">
    <w:name w:val="view-tip-panel2"/>
    <w:qFormat/>
    <w:uiPriority w:val="0"/>
    <w:rPr>
      <w:rFonts w:hint="eastAsia" w:ascii="宋体" w:hAnsi="宋体" w:eastAsia="宋体"/>
      <w:color w:val="888888"/>
      <w:sz w:val="18"/>
      <w:szCs w:val="18"/>
    </w:rPr>
  </w:style>
  <w:style w:type="character" w:customStyle="1" w:styleId="313">
    <w:name w:val="样式 (西文) 黑体 (中文) 黑体1"/>
    <w:qFormat/>
    <w:uiPriority w:val="0"/>
    <w:rPr>
      <w:rFonts w:ascii="黑体" w:hAnsi="黑体" w:eastAsia="宋体"/>
      <w:sz w:val="24"/>
      <w:lang w:val="en-US" w:eastAsia="en-US" w:bidi="ar-SA"/>
    </w:rPr>
  </w:style>
  <w:style w:type="character" w:customStyle="1" w:styleId="314">
    <w:name w:val="正文文本 2 字符"/>
    <w:basedOn w:val="43"/>
    <w:link w:val="37"/>
    <w:semiHidden/>
    <w:qFormat/>
    <w:uiPriority w:val="99"/>
    <w:rPr>
      <w:rFonts w:asciiTheme="minorHAnsi" w:hAnsiTheme="minorHAnsi" w:eastAsiaTheme="minorEastAsia" w:cstheme="minorBidi"/>
      <w:kern w:val="2"/>
      <w:sz w:val="21"/>
      <w:szCs w:val="22"/>
    </w:rPr>
  </w:style>
  <w:style w:type="character" w:customStyle="1" w:styleId="315">
    <w:name w:val="首行缩进正文 Char"/>
    <w:link w:val="316"/>
    <w:qFormat/>
    <w:locked/>
    <w:uiPriority w:val="0"/>
    <w:rPr>
      <w:rFonts w:eastAsia="楷体"/>
      <w:sz w:val="24"/>
    </w:rPr>
  </w:style>
  <w:style w:type="paragraph" w:customStyle="1" w:styleId="316">
    <w:name w:val="首行缩进正文"/>
    <w:basedOn w:val="1"/>
    <w:link w:val="315"/>
    <w:qFormat/>
    <w:uiPriority w:val="0"/>
    <w:pPr>
      <w:spacing w:beforeLines="50" w:afterLines="50"/>
      <w:ind w:firstLine="482" w:firstLineChars="200"/>
    </w:pPr>
    <w:rPr>
      <w:rFonts w:ascii="Times New Roman" w:hAnsi="Times New Roman" w:eastAsia="楷体" w:cs="Times New Roman"/>
      <w:kern w:val="0"/>
      <w:szCs w:val="20"/>
    </w:rPr>
  </w:style>
  <w:style w:type="character" w:customStyle="1" w:styleId="317">
    <w:name w:val="未处理的提及2"/>
    <w:basedOn w:val="43"/>
    <w:unhideWhenUsed/>
    <w:qFormat/>
    <w:uiPriority w:val="99"/>
    <w:rPr>
      <w:color w:val="605E5C"/>
      <w:shd w:val="clear" w:color="auto" w:fill="E1DFDD"/>
    </w:rPr>
  </w:style>
  <w:style w:type="character" w:customStyle="1" w:styleId="318">
    <w:name w:val="文档正文 Char"/>
    <w:link w:val="319"/>
    <w:qFormat/>
    <w:locked/>
    <w:uiPriority w:val="0"/>
    <w:rPr>
      <w:rFonts w:ascii="宋体" w:hAnsi="宋体"/>
      <w:spacing w:val="4"/>
      <w:sz w:val="24"/>
      <w:lang w:val="zh-CN"/>
    </w:rPr>
  </w:style>
  <w:style w:type="paragraph" w:customStyle="1" w:styleId="319">
    <w:name w:val="文档正文"/>
    <w:basedOn w:val="1"/>
    <w:link w:val="318"/>
    <w:qFormat/>
    <w:uiPriority w:val="0"/>
    <w:pPr>
      <w:widowControl/>
      <w:ind w:left="115" w:leftChars="48" w:right="-293" w:rightChars="-122" w:firstLine="451" w:firstLineChars="182"/>
    </w:pPr>
    <w:rPr>
      <w:rFonts w:ascii="宋体" w:hAnsi="宋体" w:eastAsia="宋体" w:cs="Times New Roman"/>
      <w:spacing w:val="4"/>
      <w:kern w:val="0"/>
      <w:szCs w:val="20"/>
      <w:lang w:val="zh-CN"/>
    </w:rPr>
  </w:style>
  <w:style w:type="character" w:customStyle="1" w:styleId="320">
    <w:name w:val="段 Char Char"/>
    <w:qFormat/>
    <w:uiPriority w:val="0"/>
    <w:rPr>
      <w:rFonts w:ascii="宋体" w:hAnsi="Times New Roman"/>
    </w:rPr>
  </w:style>
  <w:style w:type="character" w:customStyle="1" w:styleId="321">
    <w:name w:val="列出段落 Char1"/>
    <w:basedOn w:val="43"/>
    <w:link w:val="303"/>
    <w:qFormat/>
    <w:uiPriority w:val="34"/>
    <w:rPr>
      <w:kern w:val="2"/>
      <w:sz w:val="24"/>
      <w:szCs w:val="24"/>
    </w:rPr>
  </w:style>
  <w:style w:type="character" w:customStyle="1" w:styleId="322">
    <w:name w:val="fontstyle31"/>
    <w:basedOn w:val="43"/>
    <w:qFormat/>
    <w:uiPriority w:val="0"/>
    <w:rPr>
      <w:rFonts w:hint="default" w:ascii="Wingdings" w:hAnsi="Wingdings"/>
      <w:color w:val="000000"/>
      <w:sz w:val="24"/>
      <w:szCs w:val="24"/>
    </w:rPr>
  </w:style>
  <w:style w:type="paragraph" w:customStyle="1" w:styleId="323">
    <w:name w:val="p1"/>
    <w:basedOn w:val="1"/>
    <w:qFormat/>
    <w:uiPriority w:val="0"/>
    <w:pPr>
      <w:jc w:val="left"/>
    </w:pPr>
    <w:rPr>
      <w:rFonts w:ascii="Helvetica" w:hAnsi="Helvetica" w:eastAsia="Helvetica" w:cs="Times New Roman"/>
      <w:kern w:val="0"/>
      <w:sz w:val="18"/>
      <w:szCs w:val="18"/>
    </w:rPr>
  </w:style>
  <w:style w:type="paragraph" w:styleId="324">
    <w:name w:val="List Paragraph"/>
    <w:basedOn w:val="1"/>
    <w:qFormat/>
    <w:uiPriority w:val="99"/>
    <w:pPr>
      <w:ind w:firstLine="420" w:firstLineChars="200"/>
    </w:pPr>
  </w:style>
  <w:style w:type="paragraph" w:customStyle="1" w:styleId="325">
    <w:name w:val="p2"/>
    <w:basedOn w:val="1"/>
    <w:qFormat/>
    <w:uiPriority w:val="0"/>
    <w:pPr>
      <w:jc w:val="left"/>
    </w:pPr>
    <w:rPr>
      <w:rFonts w:ascii="Helvetica" w:hAnsi="Helvetica" w:eastAsia="Helvetica" w:cs="Times New Roman"/>
      <w:kern w:val="0"/>
      <w:sz w:val="20"/>
      <w:szCs w:val="20"/>
    </w:rPr>
  </w:style>
  <w:style w:type="table" w:customStyle="1" w:styleId="326">
    <w:name w:val="网格型1"/>
    <w:basedOn w:val="41"/>
    <w:qFormat/>
    <w:uiPriority w:val="59"/>
    <w:rPr>
      <w:rFonts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27">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28">
    <w:name w:val="标准文件_二级无标题"/>
    <w:basedOn w:val="329"/>
    <w:qFormat/>
    <w:uiPriority w:val="0"/>
    <w:pPr>
      <w:spacing w:before="0" w:beforeLines="0" w:after="0" w:afterLines="0"/>
      <w:outlineLvl w:val="9"/>
    </w:pPr>
    <w:rPr>
      <w:rFonts w:ascii="宋体" w:eastAsia="宋体"/>
    </w:rPr>
  </w:style>
  <w:style w:type="paragraph" w:customStyle="1" w:styleId="329">
    <w:name w:val="标准文件_二级条标题"/>
    <w:next w:val="327"/>
    <w:qFormat/>
    <w:uiPriority w:val="0"/>
    <w:pPr>
      <w:widowControl w:val="0"/>
      <w:numPr>
        <w:ilvl w:val="3"/>
        <w:numId w:val="56"/>
      </w:numPr>
      <w:spacing w:before="50" w:beforeLines="50" w:after="50" w:afterLines="50"/>
      <w:jc w:val="both"/>
      <w:outlineLvl w:val="2"/>
    </w:pPr>
    <w:rPr>
      <w:rFonts w:ascii="黑体" w:hAnsi="Times New Roman" w:eastAsia="黑体" w:cs="Times New Roman"/>
      <w:sz w:val="21"/>
      <w:lang w:val="en-US" w:eastAsia="zh-CN" w:bidi="ar-SA"/>
    </w:rPr>
  </w:style>
  <w:style w:type="paragraph" w:customStyle="1" w:styleId="330">
    <w:name w:val="标准文件_一级条标题"/>
    <w:basedOn w:val="331"/>
    <w:next w:val="327"/>
    <w:qFormat/>
    <w:uiPriority w:val="0"/>
    <w:pPr>
      <w:numPr>
        <w:ilvl w:val="2"/>
      </w:numPr>
      <w:spacing w:before="50" w:beforeLines="50" w:after="50" w:afterLines="50"/>
      <w:outlineLvl w:val="1"/>
    </w:pPr>
  </w:style>
  <w:style w:type="paragraph" w:customStyle="1" w:styleId="331">
    <w:name w:val="标准文件_章标题"/>
    <w:next w:val="327"/>
    <w:qFormat/>
    <w:uiPriority w:val="0"/>
    <w:pPr>
      <w:numPr>
        <w:ilvl w:val="1"/>
        <w:numId w:val="56"/>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332">
    <w:name w:val="标准文件_字母编号列项（一级）"/>
    <w:qFormat/>
    <w:uiPriority w:val="0"/>
    <w:pPr>
      <w:numPr>
        <w:ilvl w:val="0"/>
        <w:numId w:val="57"/>
      </w:numPr>
      <w:jc w:val="both"/>
    </w:pPr>
    <w:rPr>
      <w:rFonts w:ascii="宋体" w:hAnsi="Times New Roman" w:eastAsia="宋体" w:cs="Times New Roman"/>
      <w:sz w:val="21"/>
      <w:lang w:val="en-US" w:eastAsia="zh-CN" w:bidi="ar-SA"/>
    </w:rPr>
  </w:style>
  <w:style w:type="paragraph" w:customStyle="1" w:styleId="333">
    <w:name w:val="标准文件_三级无标题"/>
    <w:basedOn w:val="334"/>
    <w:qFormat/>
    <w:uiPriority w:val="0"/>
    <w:pPr>
      <w:spacing w:before="0" w:beforeLines="0" w:after="0" w:afterLines="0"/>
      <w:outlineLvl w:val="9"/>
    </w:pPr>
    <w:rPr>
      <w:rFonts w:ascii="宋体" w:eastAsia="宋体"/>
    </w:rPr>
  </w:style>
  <w:style w:type="paragraph" w:customStyle="1" w:styleId="334">
    <w:name w:val="标准文件_三级条标题"/>
    <w:basedOn w:val="329"/>
    <w:next w:val="327"/>
    <w:qFormat/>
    <w:uiPriority w:val="0"/>
    <w:pPr>
      <w:widowControl/>
      <w:numPr>
        <w:ilvl w:val="4"/>
      </w:numPr>
      <w:outlineLvl w:val="3"/>
    </w:pPr>
  </w:style>
  <w:style w:type="paragraph" w:customStyle="1" w:styleId="335">
    <w:name w:val="条"/>
    <w:basedOn w:val="1"/>
    <w:qFormat/>
    <w:uiPriority w:val="0"/>
    <w:rPr>
      <w:rFonts w:ascii="Times New Roman" w:hAnsi="Times New Roman" w:eastAsia="宋体"/>
      <w:szCs w:val="20"/>
    </w:rPr>
  </w:style>
  <w:style w:type="paragraph" w:customStyle="1" w:styleId="336">
    <w:name w:val="Revision"/>
    <w:hidden/>
    <w:unhideWhenUsed/>
    <w:qFormat/>
    <w:uiPriority w:val="99"/>
    <w:rPr>
      <w:rFonts w:asciiTheme="minorHAnsi" w:hAnsiTheme="minorHAnsi" w:eastAsiaTheme="minorEastAsia" w:cstheme="minorBidi"/>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bg2"/>
        </a:solidFill>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37</Pages>
  <Words>14015</Words>
  <Characters>16098</Characters>
  <Lines>153</Lines>
  <Paragraphs>43</Paragraphs>
  <TotalTime>3</TotalTime>
  <ScaleCrop>false</ScaleCrop>
  <LinksUpToDate>false</LinksUpToDate>
  <CharactersWithSpaces>16461</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2023-03-20T05:59:00Z</dcterms:created>
  <dc:creator>崔三军</dc:creator>
  <cp:lastModifiedBy>zhuli</cp:lastModifiedBy>
  <cp:lastPrinted>2021-07-12T02:36:00Z</cp:lastPrinted>
  <dcterms:modified xsi:type="dcterms:W3CDTF">2024-03-06T01:38:38Z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8A595C6A8F844D01B22FE0FC43C72DC1</vt:lpwstr>
  </property>
</Properties>
</file>