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博物馆建筑能耗监测系统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500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0B0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15FC"/>
    <w:rsid w:val="00776AFD"/>
    <w:rsid w:val="0078022D"/>
    <w:rsid w:val="00780E4F"/>
    <w:rsid w:val="00781980"/>
    <w:rsid w:val="00783DDD"/>
    <w:rsid w:val="007847D3"/>
    <w:rsid w:val="00797CBB"/>
    <w:rsid w:val="007A5C1D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CC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28BC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A187C05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5-10T07:40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ADCE16020A64C8FBD9D29368E312961_12</vt:lpwstr>
  </property>
</Properties>
</file>