
<file path=[Content_Types].xml><?xml version="1.0" encoding="utf-8"?>
<Types xmlns="http://schemas.openxmlformats.org/package/2006/content-types">
  <Default Extension="xml" ContentType="application/xml"/>
  <Default Extension="bin" ContentType="application/vnd.openxmlformats-officedocument.oleObject"/>
  <Default Extension="emf" ContentType="image/x-emf"/>
  <Default Extension="png" ContentType="image/png"/>
  <Default Extension="wmf" ContentType="image/x-w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420"/>
        <w:rPr>
          <w:rFonts w:ascii="宋体" w:hAnsi="宋体"/>
          <w:sz w:val="20"/>
          <w:szCs w:val="20"/>
        </w:rPr>
      </w:pPr>
    </w:p>
    <w:p>
      <w:pPr>
        <w:ind w:left="420"/>
        <w:rPr>
          <w:rFonts w:ascii="宋体" w:hAnsi="宋体"/>
          <w:sz w:val="20"/>
          <w:szCs w:val="20"/>
        </w:rPr>
      </w:pPr>
    </w:p>
    <w:p>
      <w:pPr>
        <w:ind w:left="420"/>
        <w:rPr>
          <w:rFonts w:ascii="宋体" w:hAnsi="宋体"/>
          <w:sz w:val="20"/>
          <w:szCs w:val="20"/>
        </w:rPr>
      </w:pPr>
      <w:r>
        <w:rPr>
          <w:rFonts w:ascii="宋体" w:hAnsi="宋体"/>
        </w:rPr>
        <w:drawing>
          <wp:anchor distT="0" distB="0" distL="114300" distR="114300" simplePos="0" relativeHeight="251660288" behindDoc="0" locked="0" layoutInCell="1" allowOverlap="1">
            <wp:simplePos x="0" y="0"/>
            <wp:positionH relativeFrom="column">
              <wp:posOffset>9525</wp:posOffset>
            </wp:positionH>
            <wp:positionV relativeFrom="paragraph">
              <wp:posOffset>-209550</wp:posOffset>
            </wp:positionV>
            <wp:extent cx="1737995" cy="1149350"/>
            <wp:effectExtent l="0" t="0" r="14605" b="12700"/>
            <wp:wrapNone/>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a:xfrm>
                      <a:off x="0" y="0"/>
                      <a:ext cx="1737995" cy="1149350"/>
                    </a:xfrm>
                    <a:prstGeom prst="rect">
                      <a:avLst/>
                    </a:prstGeom>
                    <a:noFill/>
                    <a:ln>
                      <a:noFill/>
                    </a:ln>
                  </pic:spPr>
                </pic:pic>
              </a:graphicData>
            </a:graphic>
          </wp:anchor>
        </w:drawing>
      </w:r>
    </w:p>
    <w:p>
      <w:pPr>
        <w:ind w:left="820" w:hanging="400"/>
        <w:rPr>
          <w:rFonts w:ascii="宋体" w:hAnsi="宋体"/>
          <w:sz w:val="20"/>
          <w:szCs w:val="20"/>
        </w:rPr>
      </w:pPr>
    </w:p>
    <w:p>
      <w:pPr>
        <w:ind w:left="420" w:firstLine="5060" w:firstLineChars="1400"/>
        <w:rPr>
          <w:rFonts w:ascii="宋体" w:hAnsi="宋体"/>
          <w:sz w:val="32"/>
          <w:szCs w:val="32"/>
        </w:rPr>
      </w:pPr>
      <w:r>
        <w:rPr>
          <w:rFonts w:ascii="宋体" w:hAnsi="宋体"/>
          <w:b/>
          <w:bCs/>
          <w:sz w:val="36"/>
          <w:szCs w:val="36"/>
        </w:rPr>
        <w:t xml:space="preserve">T/CECS </w:t>
      </w:r>
      <w:r>
        <w:rPr>
          <w:rFonts w:ascii="宋体" w:hAnsi="宋体"/>
          <w:sz w:val="36"/>
          <w:szCs w:val="36"/>
        </w:rPr>
        <w:t>XXX- 2024</w:t>
      </w:r>
    </w:p>
    <w:p>
      <w:pPr>
        <w:spacing w:before="5"/>
        <w:ind w:left="460" w:hanging="40"/>
        <w:rPr>
          <w:rFonts w:ascii="宋体" w:hAnsi="宋体"/>
          <w:b/>
          <w:bCs/>
          <w:sz w:val="17"/>
          <w:szCs w:val="17"/>
        </w:rPr>
      </w:pPr>
      <w:r>
        <w:rPr>
          <w:rFonts w:ascii="宋体" w:hAnsi="宋体"/>
          <w:sz w:val="2"/>
          <w:szCs w:val="2"/>
        </w:rPr>
        <mc:AlternateContent>
          <mc:Choice Requires="wpg">
            <w:drawing>
              <wp:inline distT="0" distB="0" distL="0" distR="0">
                <wp:extent cx="5274310" cy="8890"/>
                <wp:effectExtent l="0" t="0" r="0" b="0"/>
                <wp:docPr id="11" name="Group 4"/>
                <wp:cNvGraphicFramePr/>
                <a:graphic xmlns:a="http://schemas.openxmlformats.org/drawingml/2006/main">
                  <a:graphicData uri="http://schemas.microsoft.com/office/word/2010/wordprocessingGroup">
                    <wpg:wgp>
                      <wpg:cNvGrpSpPr/>
                      <wpg:grpSpPr>
                        <a:xfrm>
                          <a:off x="0" y="0"/>
                          <a:ext cx="5274310" cy="9095"/>
                          <a:chOff x="0" y="0"/>
                          <a:chExt cx="8699" cy="15"/>
                        </a:xfrm>
                      </wpg:grpSpPr>
                      <wpg:grpSp>
                        <wpg:cNvPr id="12" name="Group 5"/>
                        <wpg:cNvGrpSpPr/>
                        <wpg:grpSpPr>
                          <a:xfrm>
                            <a:off x="8" y="8"/>
                            <a:ext cx="8684" cy="2"/>
                            <a:chOff x="8" y="8"/>
                            <a:chExt cx="8684" cy="2"/>
                          </a:xfrm>
                        </wpg:grpSpPr>
                        <wps:wsp>
                          <wps:cNvPr id="19" name="Freeform 6"/>
                          <wps:cNvSpPr/>
                          <wps:spPr bwMode="auto">
                            <a:xfrm>
                              <a:off x="8" y="8"/>
                              <a:ext cx="8684" cy="2"/>
                            </a:xfrm>
                            <a:custGeom>
                              <a:avLst/>
                              <a:gdLst>
                                <a:gd name="T0" fmla="+- 0 8 8"/>
                                <a:gd name="T1" fmla="*/ T0 w 8684"/>
                                <a:gd name="T2" fmla="+- 0 8692 8"/>
                                <a:gd name="T3" fmla="*/ T2 w 8684"/>
                              </a:gdLst>
                              <a:ahLst/>
                              <a:cxnLst>
                                <a:cxn ang="0">
                                  <a:pos x="T1" y="0"/>
                                </a:cxn>
                                <a:cxn ang="0">
                                  <a:pos x="T3" y="0"/>
                                </a:cxn>
                              </a:cxnLst>
                              <a:rect l="0" t="0" r="r" b="b"/>
                              <a:pathLst>
                                <a:path w="8684">
                                  <a:moveTo>
                                    <a:pt x="0" y="0"/>
                                  </a:moveTo>
                                  <a:lnTo>
                                    <a:pt x="8684" y="0"/>
                                  </a:lnTo>
                                </a:path>
                              </a:pathLst>
                            </a:custGeom>
                            <a:noFill/>
                            <a:ln w="9525">
                              <a:solidFill>
                                <a:srgbClr val="000000"/>
                              </a:solidFill>
                              <a:round/>
                            </a:ln>
                          </wps:spPr>
                          <wps:bodyPr rot="0" vert="horz" wrap="square" lIns="91440" tIns="45720" rIns="91440" bIns="45720" anchor="t" anchorCtr="0" upright="1">
                            <a:noAutofit/>
                          </wps:bodyPr>
                        </wps:wsp>
                      </wpg:grpSp>
                    </wpg:wgp>
                  </a:graphicData>
                </a:graphic>
              </wp:inline>
            </w:drawing>
          </mc:Choice>
          <mc:Fallback>
            <w:pict>
              <v:group id="Group 4" o:spid="_x0000_s1026" o:spt="203" style="height:0.7pt;width:415.3pt;" coordsize="8699,15" o:gfxdata="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">
                <o:lock v:ext="edit" aspectratio="f"/>
                <v:group id="Group 5" o:spid="_x0000_s1026" o:spt="203" style="position:absolute;left:8;top:8;height:2;width:8684;" coordorigin="8,8" coordsize="8684,2" o:gfxdata="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">
                  <o:lock v:ext="edit" aspectratio="f"/>
                  <v:shape id="Freeform 6" o:spid="_x0000_s1026" o:spt="100" style="position:absolute;left:8;top:8;height:2;width:8684;" filled="f" stroked="t" coordsize="8684,1" o:gfxdata="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DIYWcktwAAANsAAAAP&#10;AAAAAAAAAAEAIAAAACIAAABkcnMvZG93bnJldi54bWxQSwECFAAUAAAACACHTuJAMy8FnjsAAAA5&#10;AAAAEAAAAAAAAAABACAAAAAGAQAAZHJzL3NoYXBleG1sLnhtbFBLBQYAAAAABgAGAFsBAACwAwAA&#10;AAA=&#10;" path="m0,0l8684,0e">
                    <v:path o:connectlocs="0,0;8684,0" o:connectangles="0,0"/>
                    <v:fill on="f" focussize="0,0"/>
                    <v:stroke color="#000000" joinstyle="round"/>
                    <v:imagedata o:title=""/>
                    <o:lock v:ext="edit" aspectratio="f"/>
                  </v:shape>
                </v:group>
                <w10:wrap type="none"/>
                <w10:anchorlock/>
              </v:group>
            </w:pict>
          </mc:Fallback>
        </mc:AlternateContent>
      </w:r>
    </w:p>
    <w:p>
      <w:pPr>
        <w:ind w:left="460" w:hanging="40"/>
        <w:rPr>
          <w:rFonts w:ascii="宋体" w:hAnsi="宋体"/>
          <w:sz w:val="2"/>
          <w:szCs w:val="2"/>
        </w:rPr>
      </w:pPr>
    </w:p>
    <w:p>
      <w:pPr>
        <w:ind w:left="822" w:hanging="402"/>
        <w:rPr>
          <w:rFonts w:ascii="宋体" w:hAnsi="宋体"/>
          <w:b/>
          <w:bCs/>
          <w:sz w:val="20"/>
          <w:szCs w:val="20"/>
        </w:rPr>
      </w:pPr>
    </w:p>
    <w:p>
      <w:pPr>
        <w:spacing w:before="143"/>
        <w:ind w:left="420" w:right="697"/>
        <w:jc w:val="center"/>
        <w:rPr>
          <w:rFonts w:ascii="宋体" w:hAnsi="宋体" w:cs="宋体"/>
          <w:b/>
          <w:bCs/>
          <w:sz w:val="44"/>
          <w:szCs w:val="44"/>
        </w:rPr>
      </w:pPr>
      <w:r>
        <w:rPr>
          <w:rFonts w:hint="eastAsia" w:ascii="宋体" w:hAnsi="宋体" w:cs="宋体"/>
          <w:b/>
          <w:bCs/>
          <w:sz w:val="44"/>
          <w:szCs w:val="44"/>
        </w:rPr>
        <w:t>建筑能耗</w:t>
      </w:r>
      <w:r>
        <w:rPr>
          <w:rFonts w:ascii="宋体" w:hAnsi="宋体" w:cs="宋体"/>
          <w:b/>
          <w:bCs/>
          <w:sz w:val="44"/>
          <w:szCs w:val="44"/>
        </w:rPr>
        <w:t>模拟技术应用标准</w:t>
      </w:r>
    </w:p>
    <w:p>
      <w:pPr>
        <w:ind w:left="420"/>
        <w:jc w:val="center"/>
        <w:rPr>
          <w:rFonts w:ascii="宋体" w:hAnsi="宋体"/>
          <w:b/>
          <w:color w:val="050505"/>
          <w:spacing w:val="-1"/>
          <w:sz w:val="28"/>
          <w:szCs w:val="28"/>
        </w:rPr>
      </w:pPr>
      <w:r>
        <w:rPr>
          <w:rFonts w:ascii="宋体" w:hAnsi="宋体"/>
          <w:b/>
          <w:color w:val="050505"/>
          <w:spacing w:val="-1"/>
          <w:sz w:val="28"/>
          <w:szCs w:val="28"/>
        </w:rPr>
        <w:t>Technical standard for application of building energy consumption simulation</w:t>
      </w:r>
    </w:p>
    <w:p>
      <w:pPr>
        <w:ind w:left="420"/>
        <w:jc w:val="center"/>
        <w:rPr>
          <w:rFonts w:ascii="宋体" w:hAnsi="宋体"/>
          <w:color w:val="050505"/>
          <w:spacing w:val="-1"/>
          <w:sz w:val="28"/>
          <w:szCs w:val="28"/>
        </w:rPr>
      </w:pPr>
      <w:r>
        <w:rPr>
          <w:rFonts w:ascii="宋体" w:hAnsi="宋体"/>
          <w:color w:val="050505"/>
          <w:spacing w:val="-1"/>
          <w:sz w:val="28"/>
          <w:szCs w:val="28"/>
        </w:rPr>
        <w:t>(</w:t>
      </w:r>
      <w:r>
        <w:rPr>
          <w:rFonts w:hint="eastAsia" w:ascii="宋体" w:hAnsi="宋体"/>
          <w:color w:val="050505"/>
          <w:spacing w:val="-1"/>
          <w:sz w:val="28"/>
          <w:szCs w:val="28"/>
        </w:rPr>
        <w:t>征求意见稿</w:t>
      </w:r>
      <w:r>
        <w:rPr>
          <w:rFonts w:ascii="宋体" w:hAnsi="宋体"/>
          <w:color w:val="050505"/>
          <w:spacing w:val="-1"/>
          <w:sz w:val="28"/>
          <w:szCs w:val="28"/>
        </w:rPr>
        <w:t>)</w:t>
      </w:r>
    </w:p>
    <w:p>
      <w:pPr>
        <w:ind w:left="420"/>
        <w:rPr>
          <w:rFonts w:ascii="宋体" w:hAnsi="宋体"/>
          <w:b/>
          <w:color w:val="050505"/>
          <w:spacing w:val="-1"/>
          <w:sz w:val="28"/>
          <w:szCs w:val="28"/>
        </w:rPr>
      </w:pPr>
    </w:p>
    <w:p>
      <w:pPr>
        <w:ind w:left="420"/>
        <w:rPr>
          <w:rFonts w:ascii="宋体" w:hAnsi="宋体"/>
          <w:b/>
          <w:color w:val="050505"/>
          <w:spacing w:val="-1"/>
          <w:sz w:val="28"/>
          <w:szCs w:val="28"/>
        </w:rPr>
      </w:pPr>
    </w:p>
    <w:p>
      <w:pPr>
        <w:ind w:left="420"/>
        <w:rPr>
          <w:rFonts w:ascii="宋体" w:hAnsi="宋体"/>
          <w:b/>
          <w:color w:val="050505"/>
          <w:spacing w:val="-1"/>
          <w:sz w:val="28"/>
          <w:szCs w:val="28"/>
        </w:rPr>
      </w:pPr>
    </w:p>
    <w:p>
      <w:pPr>
        <w:ind w:left="420"/>
        <w:rPr>
          <w:rFonts w:ascii="宋体" w:hAnsi="宋体"/>
          <w:b/>
          <w:color w:val="050505"/>
          <w:spacing w:val="-1"/>
          <w:sz w:val="28"/>
          <w:szCs w:val="28"/>
        </w:rPr>
      </w:pPr>
    </w:p>
    <w:p>
      <w:pPr>
        <w:ind w:left="420"/>
        <w:rPr>
          <w:rFonts w:ascii="宋体" w:hAnsi="宋体"/>
          <w:b/>
          <w:color w:val="050505"/>
          <w:spacing w:val="-1"/>
          <w:sz w:val="28"/>
          <w:szCs w:val="28"/>
        </w:rPr>
      </w:pPr>
    </w:p>
    <w:p>
      <w:pPr>
        <w:pStyle w:val="60"/>
        <w:ind w:left="420"/>
        <w:rPr>
          <w:rFonts w:eastAsia="宋体" w:cs="Times New Roman"/>
          <w:color w:val="FF0000"/>
        </w:rPr>
      </w:pPr>
      <w:r>
        <w:rPr>
          <w:rFonts w:hint="eastAsia" w:asciiTheme="minorEastAsia" w:hAnsiTheme="minorEastAsia"/>
          <w:b/>
          <w:bCs/>
          <w:color w:val="FF0000"/>
          <w:sz w:val="24"/>
          <w:szCs w:val="24"/>
        </w:rPr>
        <w:t>在提交反馈意见时，请将您知道的相关专利连同支持性文件一并附上</w:t>
      </w:r>
    </w:p>
    <w:p>
      <w:pPr>
        <w:ind w:left="0" w:leftChars="0"/>
        <w:rPr>
          <w:rFonts w:ascii="宋体" w:hAnsi="宋体"/>
          <w:b/>
          <w:color w:val="050505"/>
          <w:spacing w:val="-1"/>
          <w:sz w:val="28"/>
          <w:szCs w:val="28"/>
        </w:rPr>
      </w:pPr>
    </w:p>
    <w:p>
      <w:pPr>
        <w:ind w:left="420"/>
        <w:rPr>
          <w:rFonts w:ascii="宋体" w:hAnsi="宋体"/>
        </w:rPr>
      </w:pPr>
    </w:p>
    <w:p>
      <w:pPr>
        <w:ind w:left="420"/>
        <w:rPr>
          <w:rFonts w:ascii="宋体" w:hAnsi="宋体"/>
        </w:rPr>
      </w:pPr>
    </w:p>
    <w:p>
      <w:pPr>
        <w:ind w:left="420"/>
        <w:rPr>
          <w:rFonts w:ascii="宋体" w:hAnsi="宋体"/>
        </w:rPr>
      </w:pPr>
    </w:p>
    <w:p>
      <w:pPr>
        <w:ind w:left="420"/>
        <w:rPr>
          <w:rFonts w:ascii="宋体" w:hAnsi="宋体"/>
        </w:rPr>
      </w:pPr>
    </w:p>
    <w:p>
      <w:pPr>
        <w:ind w:left="420"/>
        <w:rPr>
          <w:rFonts w:ascii="宋体" w:hAnsi="宋体" w:cs="宋体"/>
          <w:b/>
          <w:bCs/>
          <w:sz w:val="32"/>
          <w:szCs w:val="32"/>
        </w:rPr>
      </w:pPr>
    </w:p>
    <w:p>
      <w:pPr>
        <w:ind w:left="420"/>
        <w:jc w:val="center"/>
        <w:rPr>
          <w:rFonts w:ascii="宋体" w:hAnsi="宋体" w:cs="宋体"/>
          <w:bCs/>
          <w:sz w:val="32"/>
          <w:szCs w:val="32"/>
        </w:rPr>
      </w:pPr>
      <w:r>
        <w:rPr>
          <w:rFonts w:hint="eastAsia" w:ascii="宋体" w:hAnsi="宋体" w:cs="宋体"/>
          <w:bCs/>
          <w:sz w:val="24"/>
          <w:szCs w:val="24"/>
        </w:rPr>
        <w:t>****出版社</w:t>
      </w:r>
      <w:r>
        <w:rPr>
          <w:rFonts w:hint="eastAsia" w:ascii="宋体" w:hAnsi="宋体" w:cs="宋体"/>
          <w:bCs/>
          <w:sz w:val="28"/>
          <w:szCs w:val="24"/>
        </w:rPr>
        <w:t xml:space="preserve"> </w:t>
      </w:r>
    </w:p>
    <w:p>
      <w:pPr>
        <w:ind w:left="420"/>
        <w:jc w:val="center"/>
        <w:rPr>
          <w:rFonts w:hint="eastAsia" w:ascii="宋体" w:hAnsi="宋体" w:cs="宋体"/>
          <w:bCs/>
          <w:sz w:val="32"/>
          <w:szCs w:val="32"/>
        </w:rPr>
      </w:pPr>
    </w:p>
    <w:p>
      <w:pPr>
        <w:widowControl/>
        <w:kinsoku w:val="0"/>
        <w:overflowPunct w:val="0"/>
        <w:snapToGrid w:val="0"/>
        <w:ind w:left="420"/>
        <w:jc w:val="center"/>
        <w:rPr>
          <w:rFonts w:ascii="宋体" w:hAnsi="宋体" w:cs="宋体"/>
          <w:bCs/>
          <w:sz w:val="28"/>
          <w:szCs w:val="28"/>
        </w:rPr>
      </w:pPr>
      <w:r>
        <w:rPr>
          <w:rFonts w:hint="eastAsia" w:ascii="宋体" w:hAnsi="宋体" w:cs="宋体"/>
          <w:bCs/>
          <w:sz w:val="28"/>
          <w:szCs w:val="28"/>
        </w:rPr>
        <w:t>中国工程建设标准化协会标准</w:t>
      </w:r>
    </w:p>
    <w:p>
      <w:pPr>
        <w:widowControl/>
        <w:kinsoku w:val="0"/>
        <w:overflowPunct w:val="0"/>
        <w:snapToGrid w:val="0"/>
        <w:ind w:left="420"/>
        <w:jc w:val="center"/>
        <w:rPr>
          <w:rFonts w:ascii="宋体" w:hAnsi="宋体" w:cs="宋体"/>
          <w:bCs/>
          <w:sz w:val="28"/>
          <w:szCs w:val="28"/>
        </w:rPr>
      </w:pPr>
    </w:p>
    <w:p>
      <w:pPr>
        <w:widowControl/>
        <w:kinsoku w:val="0"/>
        <w:overflowPunct w:val="0"/>
        <w:snapToGrid w:val="0"/>
        <w:ind w:left="420"/>
        <w:jc w:val="center"/>
        <w:rPr>
          <w:rFonts w:ascii="宋体" w:hAnsi="宋体"/>
          <w:b/>
          <w:color w:val="auto"/>
          <w:kern w:val="0"/>
          <w:sz w:val="44"/>
          <w:szCs w:val="44"/>
        </w:rPr>
      </w:pPr>
      <w:r>
        <w:rPr>
          <w:rFonts w:hint="eastAsia" w:ascii="宋体" w:hAnsi="宋体"/>
          <w:b/>
          <w:color w:val="auto"/>
          <w:kern w:val="0"/>
          <w:sz w:val="44"/>
          <w:szCs w:val="44"/>
        </w:rPr>
        <w:t>建筑能耗模拟技术应用标准</w:t>
      </w:r>
    </w:p>
    <w:p>
      <w:pPr>
        <w:ind w:left="420"/>
        <w:jc w:val="center"/>
        <w:rPr>
          <w:rFonts w:eastAsia="黑体"/>
          <w:sz w:val="32"/>
          <w:szCs w:val="32"/>
        </w:rPr>
      </w:pPr>
      <w:r>
        <w:rPr>
          <w:rFonts w:eastAsia="黑体"/>
          <w:sz w:val="32"/>
          <w:szCs w:val="32"/>
        </w:rPr>
        <w:t>Technical standard for application of building energy consumption simulation</w:t>
      </w:r>
    </w:p>
    <w:p>
      <w:pPr>
        <w:ind w:left="420"/>
        <w:jc w:val="center"/>
        <w:rPr>
          <w:b/>
        </w:rPr>
      </w:pPr>
      <w:r>
        <w:rPr>
          <w:b/>
        </w:rPr>
        <w:t>T/CECSXXX -20</w:t>
      </w:r>
      <w:r>
        <w:rPr>
          <w:rFonts w:hint="eastAsia"/>
          <w:b/>
        </w:rPr>
        <w:t>2</w:t>
      </w:r>
      <w:r>
        <w:rPr>
          <w:b/>
        </w:rPr>
        <w:t>X</w:t>
      </w:r>
    </w:p>
    <w:p>
      <w:pPr>
        <w:ind w:left="420" w:firstLine="482"/>
        <w:jc w:val="center"/>
        <w:rPr>
          <w:b/>
        </w:rPr>
      </w:pPr>
    </w:p>
    <w:p>
      <w:pPr>
        <w:ind w:left="420" w:firstLine="480"/>
        <w:jc w:val="center"/>
      </w:pPr>
    </w:p>
    <w:p>
      <w:pPr>
        <w:ind w:left="420" w:firstLine="480"/>
        <w:jc w:val="center"/>
      </w:pPr>
    </w:p>
    <w:p>
      <w:pPr>
        <w:ind w:left="420" w:firstLine="480"/>
        <w:jc w:val="center"/>
      </w:pPr>
    </w:p>
    <w:p>
      <w:pPr>
        <w:ind w:left="420" w:firstLine="480"/>
        <w:jc w:val="center"/>
      </w:pPr>
    </w:p>
    <w:p>
      <w:pPr>
        <w:ind w:leftChars="0" w:firstLine="1440" w:firstLineChars="600"/>
        <w:rPr>
          <w:sz w:val="24"/>
          <w:szCs w:val="24"/>
        </w:rPr>
      </w:pPr>
      <w:r>
        <w:rPr>
          <w:sz w:val="24"/>
          <w:szCs w:val="24"/>
        </w:rPr>
        <w:t>主编单位：</w:t>
      </w:r>
      <w:r>
        <w:rPr>
          <w:rFonts w:hint="eastAsia"/>
          <w:sz w:val="24"/>
          <w:szCs w:val="24"/>
        </w:rPr>
        <w:t>深圳华森建筑与工程设计顾问有限公司</w:t>
      </w:r>
    </w:p>
    <w:p>
      <w:pPr>
        <w:ind w:leftChars="0" w:firstLine="2640" w:firstLineChars="1100"/>
        <w:rPr>
          <w:sz w:val="24"/>
          <w:szCs w:val="24"/>
        </w:rPr>
      </w:pPr>
      <w:r>
        <w:rPr>
          <w:rFonts w:hint="eastAsia"/>
          <w:sz w:val="24"/>
          <w:szCs w:val="24"/>
        </w:rPr>
        <w:t>建科环能科技有限公司</w:t>
      </w:r>
    </w:p>
    <w:p>
      <w:pPr>
        <w:ind w:leftChars="0" w:firstLine="1440" w:firstLineChars="600"/>
        <w:rPr>
          <w:sz w:val="24"/>
          <w:szCs w:val="24"/>
        </w:rPr>
      </w:pPr>
      <w:r>
        <w:rPr>
          <w:sz w:val="24"/>
          <w:szCs w:val="24"/>
        </w:rPr>
        <w:t>批准单位：中国工程建设标准化协会</w:t>
      </w:r>
    </w:p>
    <w:p>
      <w:pPr>
        <w:ind w:leftChars="0" w:firstLine="1440" w:firstLineChars="600"/>
        <w:rPr>
          <w:sz w:val="24"/>
          <w:szCs w:val="24"/>
        </w:rPr>
      </w:pPr>
      <w:r>
        <w:rPr>
          <w:sz w:val="24"/>
          <w:szCs w:val="24"/>
        </w:rPr>
        <w:t>施行日期：20XX年XX月XX日</w:t>
      </w:r>
    </w:p>
    <w:p>
      <w:pPr>
        <w:ind w:left="420" w:firstLine="480"/>
        <w:jc w:val="center"/>
      </w:pPr>
    </w:p>
    <w:p>
      <w:pPr>
        <w:ind w:left="0" w:leftChars="0"/>
      </w:pPr>
    </w:p>
    <w:p>
      <w:pPr>
        <w:ind w:left="420" w:firstLine="480"/>
        <w:jc w:val="center"/>
      </w:pPr>
    </w:p>
    <w:p>
      <w:pPr>
        <w:ind w:left="420" w:firstLine="480"/>
        <w:jc w:val="center"/>
      </w:pPr>
    </w:p>
    <w:p>
      <w:pPr>
        <w:ind w:left="420" w:firstLine="480"/>
        <w:jc w:val="center"/>
      </w:pPr>
    </w:p>
    <w:p>
      <w:pPr>
        <w:ind w:left="420" w:firstLine="480"/>
        <w:jc w:val="center"/>
      </w:pPr>
    </w:p>
    <w:p>
      <w:pPr>
        <w:ind w:left="420" w:firstLine="480"/>
        <w:jc w:val="center"/>
      </w:pPr>
    </w:p>
    <w:p>
      <w:pPr>
        <w:ind w:left="420" w:firstLine="480"/>
        <w:jc w:val="center"/>
      </w:pPr>
    </w:p>
    <w:p>
      <w:pPr>
        <w:ind w:left="420" w:firstLine="480"/>
        <w:jc w:val="center"/>
      </w:pPr>
    </w:p>
    <w:p>
      <w:pPr>
        <w:ind w:left="420" w:firstLine="480"/>
        <w:jc w:val="center"/>
        <w:rPr>
          <w:sz w:val="24"/>
          <w:szCs w:val="24"/>
        </w:rPr>
      </w:pPr>
      <w:r>
        <w:rPr>
          <w:sz w:val="24"/>
          <w:szCs w:val="24"/>
        </w:rPr>
        <w:t>XX出版社</w:t>
      </w:r>
    </w:p>
    <w:p>
      <w:pPr>
        <w:widowControl/>
        <w:snapToGrid w:val="0"/>
        <w:ind w:left="420" w:firstLine="480"/>
        <w:jc w:val="center"/>
        <w:rPr>
          <w:sz w:val="24"/>
          <w:szCs w:val="24"/>
        </w:rPr>
      </w:pPr>
      <w:r>
        <w:rPr>
          <w:sz w:val="24"/>
          <w:szCs w:val="24"/>
        </w:rPr>
        <w:t>202X 北京</w:t>
      </w:r>
    </w:p>
    <w:p>
      <w:pPr>
        <w:widowControl/>
        <w:snapToGrid w:val="0"/>
        <w:ind w:left="199" w:leftChars="95"/>
        <w:rPr>
          <w:sz w:val="24"/>
          <w:szCs w:val="24"/>
        </w:rPr>
      </w:pPr>
    </w:p>
    <w:p>
      <w:pPr>
        <w:pStyle w:val="2"/>
        <w:ind w:left="0" w:leftChars="0"/>
      </w:pPr>
      <w:bookmarkStart w:id="0" w:name="_Toc179906963"/>
      <w:r>
        <w:rPr>
          <w:rFonts w:hint="eastAsia"/>
        </w:rPr>
        <w:t>前</w:t>
      </w:r>
      <w:r>
        <w:t xml:space="preserve">  </w:t>
      </w:r>
      <w:r>
        <w:rPr>
          <w:rFonts w:hint="eastAsia"/>
        </w:rPr>
        <w:t>言</w:t>
      </w:r>
      <w:bookmarkEnd w:id="0"/>
    </w:p>
    <w:p>
      <w:pPr>
        <w:ind w:left="420" w:firstLine="480" w:firstLineChars="200"/>
        <w:rPr>
          <w:rFonts w:ascii="宋体" w:hAnsi="宋体"/>
          <w:sz w:val="24"/>
          <w:szCs w:val="24"/>
        </w:rPr>
      </w:pPr>
      <w:r>
        <w:rPr>
          <w:rFonts w:hint="eastAsia" w:ascii="宋体" w:hAnsi="宋体"/>
          <w:sz w:val="24"/>
          <w:szCs w:val="24"/>
        </w:rPr>
        <w:t>根据中国工程建设标准化协会《关于印发〈2022年第一批协会标准制定、修订计划</w:t>
      </w:r>
      <w:r>
        <w:rPr>
          <w:rFonts w:hint="eastAsia" w:eastAsiaTheme="majorEastAsia"/>
          <w:szCs w:val="24"/>
        </w:rPr>
        <w:t>〉</w:t>
      </w:r>
      <w:r>
        <w:rPr>
          <w:rFonts w:hint="eastAsia" w:ascii="宋体" w:hAnsi="宋体"/>
          <w:sz w:val="24"/>
          <w:szCs w:val="24"/>
        </w:rPr>
        <w:t>的通知》（建标协字[2022]13号文）的要求，编制组经深入调查研究，认真总结实践经验，参考国内外先进标准，并在广泛征求意见的基础上，制定本标准。</w:t>
      </w:r>
    </w:p>
    <w:p>
      <w:pPr>
        <w:ind w:left="420" w:firstLine="480" w:firstLineChars="200"/>
        <w:rPr>
          <w:rFonts w:ascii="宋体" w:hAnsi="宋体"/>
          <w:sz w:val="24"/>
          <w:szCs w:val="24"/>
        </w:rPr>
      </w:pPr>
      <w:r>
        <w:rPr>
          <w:rFonts w:hint="eastAsia" w:ascii="宋体" w:hAnsi="宋体"/>
          <w:sz w:val="24"/>
          <w:szCs w:val="24"/>
        </w:rPr>
        <w:t>本标准共分为12章和3个附录，主要内容包括：总则、术语、基本规定、能耗模拟技术基本应用、暖通空调系统能耗模拟计算、给排水系统能耗模拟计算、照明及插座系统能耗模拟计算、垂直交通系统能耗模拟计算、可再生能源系统模拟计算、建筑优化设计应用、机电系统优化设计应用、碳排放计算应用等。</w:t>
      </w:r>
    </w:p>
    <w:p>
      <w:pPr>
        <w:ind w:left="420" w:firstLine="480" w:firstLineChars="200"/>
        <w:rPr>
          <w:rFonts w:ascii="宋体" w:hAnsi="宋体"/>
          <w:sz w:val="24"/>
          <w:szCs w:val="24"/>
        </w:rPr>
      </w:pPr>
      <w:r>
        <w:rPr>
          <w:rFonts w:hint="eastAsia" w:ascii="宋体" w:hAnsi="宋体"/>
          <w:sz w:val="24"/>
          <w:szCs w:val="24"/>
        </w:rPr>
        <w:t>本标准的某些内容可能直接或间接涉及专利，本标准的发布机构不承担识别这些专利的责任。</w:t>
      </w:r>
    </w:p>
    <w:p>
      <w:pPr>
        <w:ind w:left="420" w:firstLine="480" w:firstLineChars="200"/>
        <w:rPr>
          <w:rFonts w:ascii="宋体" w:hAnsi="宋体"/>
          <w:sz w:val="24"/>
          <w:szCs w:val="24"/>
        </w:rPr>
      </w:pPr>
      <w:r>
        <w:rPr>
          <w:rFonts w:hint="eastAsia" w:ascii="宋体" w:hAnsi="宋体"/>
          <w:sz w:val="24"/>
          <w:szCs w:val="24"/>
        </w:rPr>
        <w:t>本标准由中国工程建设标准化协会建筑环境与节能专业委员会归口管理，由深圳华森建筑与工程设计顾问有限公司和建科环能科技有限公司负责具体技术内容的解释。在执行过程中如有意见或建议，请反馈给深圳华森建筑与工程设计顾问有限公司（地址：广东省深圳市南山区滨海之窗办公楼六层；邮政编码：518000；</w:t>
      </w:r>
      <w:r>
        <w:fldChar w:fldCharType="begin"/>
      </w:r>
      <w:r>
        <w:instrText xml:space="preserve"> HYPERLINK "mailto:邮箱libg@huasen.com.cn" </w:instrText>
      </w:r>
      <w:r>
        <w:fldChar w:fldCharType="separate"/>
      </w:r>
      <w:r>
        <w:rPr>
          <w:rStyle w:val="22"/>
          <w:rFonts w:hint="eastAsia" w:ascii="宋体" w:hAnsi="宋体"/>
          <w:sz w:val="24"/>
          <w:szCs w:val="24"/>
        </w:rPr>
        <w:t>邮箱libg@huasen.com.cn</w:t>
      </w:r>
      <w:r>
        <w:rPr>
          <w:rStyle w:val="22"/>
          <w:rFonts w:hint="eastAsia" w:ascii="宋体" w:hAnsi="宋体"/>
          <w:sz w:val="24"/>
          <w:szCs w:val="24"/>
        </w:rPr>
        <w:fldChar w:fldCharType="end"/>
      </w:r>
      <w:r>
        <w:rPr>
          <w:rFonts w:hint="eastAsia" w:ascii="宋体" w:hAnsi="宋体"/>
          <w:sz w:val="24"/>
          <w:szCs w:val="24"/>
        </w:rPr>
        <w:t>）。]</w:t>
      </w:r>
    </w:p>
    <w:p>
      <w:pPr>
        <w:ind w:left="420" w:firstLine="480" w:firstLineChars="200"/>
        <w:rPr>
          <w:rFonts w:ascii="宋体" w:hAnsi="宋体"/>
          <w:sz w:val="24"/>
          <w:szCs w:val="24"/>
        </w:rPr>
      </w:pPr>
    </w:p>
    <w:p>
      <w:pPr>
        <w:ind w:left="199" w:leftChars="95" w:firstLine="360" w:firstLineChars="100"/>
        <w:rPr>
          <w:rFonts w:ascii="宋体" w:hAnsi="宋体"/>
          <w:sz w:val="24"/>
          <w:szCs w:val="24"/>
        </w:rPr>
      </w:pPr>
      <w:r>
        <w:rPr>
          <w:rFonts w:ascii="黑体" w:hAnsi="黑体" w:eastAsia="黑体"/>
          <w:color w:val="000000"/>
          <w:spacing w:val="60"/>
          <w:kern w:val="0"/>
          <w:sz w:val="24"/>
          <w:szCs w:val="24"/>
          <w:fitText w:val="1320" w:id="-898339072"/>
        </w:rPr>
        <w:t>主编单</w:t>
      </w:r>
      <w:r>
        <w:rPr>
          <w:rFonts w:ascii="黑体" w:hAnsi="黑体" w:eastAsia="黑体"/>
          <w:color w:val="000000"/>
          <w:spacing w:val="0"/>
          <w:kern w:val="0"/>
          <w:sz w:val="24"/>
          <w:szCs w:val="24"/>
          <w:fitText w:val="1320" w:id="-898339072"/>
        </w:rPr>
        <w:t>位</w:t>
      </w:r>
      <w:r>
        <w:rPr>
          <w:rFonts w:hint="eastAsia" w:ascii="黑体" w:hAnsi="黑体" w:eastAsia="黑体"/>
          <w:color w:val="000000"/>
          <w:kern w:val="0"/>
          <w:sz w:val="24"/>
          <w:szCs w:val="24"/>
        </w:rPr>
        <w:t>：</w:t>
      </w:r>
      <w:r>
        <w:rPr>
          <w:rFonts w:asciiTheme="minorEastAsia" w:hAnsiTheme="minorEastAsia" w:eastAsiaTheme="minorEastAsia"/>
          <w:sz w:val="24"/>
          <w:szCs w:val="24"/>
        </w:rPr>
        <w:t xml:space="preserve"> </w:t>
      </w:r>
      <w:r>
        <w:rPr>
          <w:rFonts w:hint="eastAsia" w:ascii="宋体" w:hAnsi="宋体"/>
          <w:sz w:val="24"/>
          <w:szCs w:val="24"/>
        </w:rPr>
        <w:t>深圳华森建筑与工程设计顾问有限公司</w:t>
      </w:r>
    </w:p>
    <w:p>
      <w:pPr>
        <w:ind w:left="420" w:firstLine="1920" w:firstLineChars="800"/>
        <w:rPr>
          <w:rFonts w:ascii="宋体" w:hAnsi="宋体"/>
          <w:sz w:val="24"/>
          <w:szCs w:val="24"/>
        </w:rPr>
      </w:pPr>
      <w:r>
        <w:rPr>
          <w:rFonts w:hint="eastAsia" w:ascii="宋体" w:hAnsi="宋体"/>
          <w:sz w:val="24"/>
          <w:szCs w:val="24"/>
        </w:rPr>
        <w:t>建科环能科技有限公司</w:t>
      </w:r>
    </w:p>
    <w:p>
      <w:pPr>
        <w:ind w:leftChars="0" w:firstLine="280" w:firstLineChars="100"/>
        <w:rPr>
          <w:rFonts w:ascii="黑体" w:hAnsi="黑体" w:eastAsia="黑体"/>
          <w:sz w:val="24"/>
          <w:szCs w:val="24"/>
        </w:rPr>
      </w:pPr>
      <w:r>
        <w:rPr>
          <w:rFonts w:hint="eastAsia" w:ascii="黑体" w:hAnsi="黑体" w:eastAsia="黑体"/>
          <w:spacing w:val="20"/>
          <w:sz w:val="24"/>
          <w:szCs w:val="24"/>
        </w:rPr>
        <w:t>参编单</w:t>
      </w:r>
      <w:r>
        <w:rPr>
          <w:rFonts w:hint="eastAsia" w:ascii="黑体" w:hAnsi="黑体" w:eastAsia="黑体"/>
          <w:spacing w:val="120"/>
          <w:sz w:val="24"/>
          <w:szCs w:val="24"/>
        </w:rPr>
        <w:t>位</w:t>
      </w:r>
      <w:r>
        <w:rPr>
          <w:rFonts w:hint="eastAsia" w:ascii="黑体" w:hAnsi="黑体" w:eastAsia="黑体"/>
          <w:sz w:val="24"/>
          <w:szCs w:val="24"/>
        </w:rPr>
        <w:t>：</w:t>
      </w:r>
    </w:p>
    <w:p>
      <w:pPr>
        <w:ind w:left="199" w:leftChars="95" w:firstLine="240" w:firstLineChars="100"/>
        <w:rPr>
          <w:rFonts w:ascii="黑体" w:hAnsi="黑体" w:eastAsia="黑体"/>
          <w:sz w:val="24"/>
          <w:szCs w:val="24"/>
        </w:rPr>
      </w:pPr>
      <w:r>
        <w:rPr>
          <w:rFonts w:hint="eastAsia" w:ascii="黑体" w:hAnsi="黑体" w:eastAsia="黑体"/>
          <w:sz w:val="24"/>
          <w:szCs w:val="24"/>
        </w:rPr>
        <w:t>主要起草人：</w:t>
      </w:r>
    </w:p>
    <w:p>
      <w:pPr>
        <w:ind w:left="199" w:leftChars="95" w:firstLine="240" w:firstLineChars="100"/>
        <w:rPr>
          <w:rFonts w:ascii="黑体" w:hAnsi="黑体" w:eastAsia="黑体" w:cs="Times New Roman"/>
          <w:kern w:val="0"/>
          <w:sz w:val="24"/>
          <w:szCs w:val="24"/>
        </w:rPr>
      </w:pPr>
      <w:r>
        <w:rPr>
          <w:rFonts w:hint="eastAsia" w:ascii="黑体" w:hAnsi="黑体" w:eastAsia="黑体"/>
          <w:sz w:val="24"/>
          <w:szCs w:val="24"/>
        </w:rPr>
        <w:t>主要审查人：</w:t>
      </w:r>
    </w:p>
    <w:p>
      <w:pPr>
        <w:ind w:left="420" w:firstLine="480" w:firstLineChars="200"/>
        <w:rPr>
          <w:rFonts w:ascii="宋体" w:hAnsi="宋体" w:cs="Times New Roman"/>
          <w:kern w:val="0"/>
          <w:sz w:val="24"/>
          <w:szCs w:val="24"/>
        </w:rPr>
      </w:pPr>
    </w:p>
    <w:p>
      <w:pPr>
        <w:spacing w:line="240" w:lineRule="auto"/>
        <w:ind w:left="0" w:leftChars="0"/>
        <w:rPr>
          <w:rFonts w:ascii="宋体" w:hAnsi="宋体" w:cs="Times New Roman"/>
          <w:kern w:val="0"/>
          <w:sz w:val="24"/>
          <w:szCs w:val="24"/>
        </w:rPr>
      </w:pPr>
    </w:p>
    <w:p>
      <w:pPr>
        <w:ind w:left="900" w:hanging="480"/>
        <w:rPr>
          <w:rFonts w:ascii="宋体" w:hAnsi="宋体" w:cs="Times New Roman"/>
          <w:kern w:val="0"/>
          <w:sz w:val="24"/>
          <w:szCs w:val="24"/>
        </w:rPr>
      </w:pPr>
    </w:p>
    <w:p>
      <w:pPr>
        <w:ind w:left="840" w:hanging="420"/>
        <w:rPr>
          <w:rFonts w:ascii="宋体" w:hAnsi="宋体"/>
        </w:rPr>
      </w:pPr>
    </w:p>
    <w:p>
      <w:pPr>
        <w:ind w:left="840" w:hanging="420"/>
        <w:rPr>
          <w:rFonts w:ascii="宋体" w:hAnsi="宋体"/>
        </w:rPr>
      </w:pPr>
    </w:p>
    <w:p>
      <w:pPr>
        <w:ind w:left="840" w:hanging="420"/>
        <w:rPr>
          <w:rFonts w:ascii="宋体" w:hAnsi="宋体"/>
        </w:rPr>
        <w:sectPr>
          <w:headerReference r:id="rId7" w:type="first"/>
          <w:footerReference r:id="rId10" w:type="first"/>
          <w:headerReference r:id="rId5" w:type="default"/>
          <w:footerReference r:id="rId8" w:type="default"/>
          <w:headerReference r:id="rId6" w:type="even"/>
          <w:footerReference r:id="rId9" w:type="even"/>
          <w:type w:val="continuous"/>
          <w:pgSz w:w="11906" w:h="16838"/>
          <w:pgMar w:top="1440" w:right="1800" w:bottom="1440" w:left="1800" w:header="851" w:footer="992" w:gutter="0"/>
          <w:cols w:space="425" w:num="1"/>
          <w:titlePg/>
          <w:docGrid w:type="lines" w:linePitch="312" w:charSpace="0"/>
        </w:sectPr>
      </w:pPr>
    </w:p>
    <w:sdt>
      <w:sdtPr>
        <w:rPr>
          <w:b w:val="0"/>
          <w:bCs w:val="0"/>
          <w:kern w:val="2"/>
          <w:sz w:val="21"/>
          <w:szCs w:val="22"/>
          <w:lang w:val="zh-CN"/>
        </w:rPr>
        <w:id w:val="674236408"/>
        <w:docPartObj>
          <w:docPartGallery w:val="Table of Contents"/>
          <w:docPartUnique/>
        </w:docPartObj>
      </w:sdtPr>
      <w:sdtEndPr>
        <w:rPr>
          <w:rFonts w:ascii="宋体" w:hAnsi="宋体" w:cs="Times New Roman"/>
          <w:b w:val="0"/>
          <w:bCs w:val="0"/>
          <w:kern w:val="2"/>
          <w:sz w:val="21"/>
          <w:szCs w:val="22"/>
          <w:lang w:val="zh-CN"/>
        </w:rPr>
      </w:sdtEndPr>
      <w:sdtContent>
        <w:sdt>
          <w:sdtPr>
            <w:rPr>
              <w:b w:val="0"/>
              <w:bCs w:val="0"/>
              <w:kern w:val="2"/>
              <w:sz w:val="21"/>
              <w:szCs w:val="22"/>
              <w:lang w:val="zh-CN"/>
            </w:rPr>
            <w:id w:val="1871722899"/>
            <w:docPartObj>
              <w:docPartGallery w:val="Table of Contents"/>
              <w:docPartUnique/>
            </w:docPartObj>
          </w:sdtPr>
          <w:sdtEndPr>
            <w:rPr>
              <w:rFonts w:ascii="宋体" w:hAnsi="宋体" w:cs="Times New Roman"/>
              <w:b w:val="0"/>
              <w:bCs w:val="0"/>
              <w:kern w:val="2"/>
              <w:sz w:val="21"/>
              <w:szCs w:val="22"/>
              <w:lang w:val="zh-CN"/>
            </w:rPr>
          </w:sdtEndPr>
          <w:sdtContent>
            <w:p>
              <w:pPr>
                <w:pStyle w:val="2"/>
                <w:ind w:left="420"/>
              </w:pPr>
              <w:bookmarkStart w:id="1" w:name="_Toc179906964"/>
              <w:bookmarkStart w:id="2" w:name="_Toc179380473"/>
              <w:bookmarkStart w:id="3" w:name="_Toc179790112"/>
              <w:bookmarkStart w:id="4" w:name="_Toc179737113"/>
              <w:r>
                <w:t>目</w:t>
              </w:r>
              <w:r>
                <w:rPr>
                  <w:rFonts w:hint="eastAsia"/>
                </w:rPr>
                <w:t xml:space="preserve"> </w:t>
              </w:r>
              <w:r>
                <w:t xml:space="preserve"> 次</w:t>
              </w:r>
              <w:bookmarkEnd w:id="1"/>
              <w:bookmarkEnd w:id="2"/>
              <w:bookmarkEnd w:id="3"/>
              <w:bookmarkEnd w:id="4"/>
            </w:p>
            <w:p>
              <w:pPr>
                <w:pStyle w:val="15"/>
                <w:tabs>
                  <w:tab w:val="right" w:leader="dot" w:pos="8296"/>
                </w:tabs>
                <w:ind w:left="420"/>
                <w:rPr>
                  <w:rFonts w:asciiTheme="minorHAnsi" w:hAnsiTheme="minorHAnsi" w:eastAsiaTheme="minorEastAsia"/>
                  <w:color w:val="auto"/>
                </w:rPr>
              </w:pPr>
              <w:r>
                <w:rPr>
                  <w:rFonts w:ascii="宋体" w:hAnsi="宋体" w:cs="Times New Roman"/>
                  <w:bCs/>
                  <w:sz w:val="24"/>
                  <w:szCs w:val="24"/>
                  <w:lang w:val="zh-CN"/>
                </w:rPr>
                <w:fldChar w:fldCharType="begin"/>
              </w:r>
              <w:r>
                <w:rPr>
                  <w:rFonts w:ascii="宋体" w:hAnsi="宋体" w:cs="Times New Roman"/>
                  <w:bCs/>
                  <w:sz w:val="24"/>
                  <w:szCs w:val="24"/>
                  <w:lang w:val="zh-CN"/>
                </w:rPr>
                <w:instrText xml:space="preserve"> TOC \o "1-3" \h \z \u </w:instrText>
              </w:r>
              <w:r>
                <w:rPr>
                  <w:rFonts w:ascii="宋体" w:hAnsi="宋体" w:cs="Times New Roman"/>
                  <w:bCs/>
                  <w:sz w:val="24"/>
                  <w:szCs w:val="24"/>
                  <w:lang w:val="zh-CN"/>
                </w:rPr>
                <w:fldChar w:fldCharType="separate"/>
              </w:r>
              <w:r>
                <w:fldChar w:fldCharType="begin"/>
              </w:r>
              <w:r>
                <w:instrText xml:space="preserve"> HYPERLINK \l "_Toc179906965" </w:instrText>
              </w:r>
              <w:r>
                <w:fldChar w:fldCharType="separate"/>
              </w:r>
              <w:r>
                <w:rPr>
                  <w:rStyle w:val="22"/>
                </w:rPr>
                <w:t>1 总则</w:t>
              </w:r>
              <w:r>
                <w:tab/>
              </w:r>
              <w:r>
                <w:fldChar w:fldCharType="begin"/>
              </w:r>
              <w:r>
                <w:instrText xml:space="preserve"> PAGEREF _Toc179906965 \h </w:instrText>
              </w:r>
              <w:r>
                <w:fldChar w:fldCharType="separate"/>
              </w:r>
              <w:r>
                <w:t>1</w:t>
              </w:r>
              <w:r>
                <w:fldChar w:fldCharType="end"/>
              </w:r>
              <w:r>
                <w:fldChar w:fldCharType="end"/>
              </w:r>
            </w:p>
            <w:p>
              <w:pPr>
                <w:pStyle w:val="15"/>
                <w:tabs>
                  <w:tab w:val="right" w:leader="dot" w:pos="8296"/>
                </w:tabs>
                <w:ind w:left="420"/>
                <w:rPr>
                  <w:rFonts w:asciiTheme="minorHAnsi" w:hAnsiTheme="minorHAnsi" w:eastAsiaTheme="minorEastAsia"/>
                  <w:color w:val="auto"/>
                </w:rPr>
              </w:pPr>
              <w:r>
                <w:fldChar w:fldCharType="begin"/>
              </w:r>
              <w:r>
                <w:instrText xml:space="preserve"> HYPERLINK \l "_Toc179906966" </w:instrText>
              </w:r>
              <w:r>
                <w:fldChar w:fldCharType="separate"/>
              </w:r>
              <w:r>
                <w:rPr>
                  <w:rStyle w:val="22"/>
                  <w:rFonts w:ascii="黑体" w:hAnsi="黑体"/>
                </w:rPr>
                <w:t>2 术语和符号</w:t>
              </w:r>
              <w:r>
                <w:tab/>
              </w:r>
              <w:r>
                <w:fldChar w:fldCharType="begin"/>
              </w:r>
              <w:r>
                <w:instrText xml:space="preserve"> PAGEREF _Toc179906966 \h </w:instrText>
              </w:r>
              <w:r>
                <w:fldChar w:fldCharType="separate"/>
              </w:r>
              <w:r>
                <w:t>3</w:t>
              </w:r>
              <w:r>
                <w:fldChar w:fldCharType="end"/>
              </w:r>
              <w:r>
                <w:fldChar w:fldCharType="end"/>
              </w:r>
            </w:p>
            <w:p>
              <w:pPr>
                <w:pStyle w:val="16"/>
                <w:tabs>
                  <w:tab w:val="right" w:leader="dot" w:pos="8296"/>
                </w:tabs>
                <w:ind w:firstLine="210" w:firstLineChars="100"/>
                <w:rPr>
                  <w:rFonts w:asciiTheme="minorHAnsi" w:hAnsiTheme="minorHAnsi" w:eastAsiaTheme="minorEastAsia"/>
                  <w:color w:val="auto"/>
                </w:rPr>
              </w:pPr>
              <w:r>
                <w:fldChar w:fldCharType="begin"/>
              </w:r>
              <w:r>
                <w:instrText xml:space="preserve"> HYPERLINK \l "_Toc179906967" </w:instrText>
              </w:r>
              <w:r>
                <w:fldChar w:fldCharType="separate"/>
              </w:r>
              <w:r>
                <w:rPr>
                  <w:rStyle w:val="22"/>
                  <w:rFonts w:ascii="宋体" w:hAnsi="宋体"/>
                </w:rPr>
                <w:t>2.1 术 语</w:t>
              </w:r>
              <w:r>
                <w:tab/>
              </w:r>
              <w:r>
                <w:fldChar w:fldCharType="begin"/>
              </w:r>
              <w:r>
                <w:instrText xml:space="preserve"> PAGEREF _Toc179906967 \h </w:instrText>
              </w:r>
              <w:r>
                <w:fldChar w:fldCharType="separate"/>
              </w:r>
              <w:r>
                <w:t>3</w:t>
              </w:r>
              <w:r>
                <w:fldChar w:fldCharType="end"/>
              </w:r>
              <w:r>
                <w:fldChar w:fldCharType="end"/>
              </w:r>
            </w:p>
            <w:p>
              <w:pPr>
                <w:pStyle w:val="16"/>
                <w:tabs>
                  <w:tab w:val="right" w:leader="dot" w:pos="8296"/>
                </w:tabs>
                <w:ind w:firstLine="210" w:firstLineChars="100"/>
                <w:rPr>
                  <w:rFonts w:asciiTheme="minorHAnsi" w:hAnsiTheme="minorHAnsi" w:eastAsiaTheme="minorEastAsia"/>
                  <w:color w:val="auto"/>
                </w:rPr>
              </w:pPr>
              <w:r>
                <w:fldChar w:fldCharType="begin"/>
              </w:r>
              <w:r>
                <w:instrText xml:space="preserve"> HYPERLINK \l "_Toc179906968" </w:instrText>
              </w:r>
              <w:r>
                <w:fldChar w:fldCharType="separate"/>
              </w:r>
              <w:r>
                <w:rPr>
                  <w:rStyle w:val="22"/>
                  <w:rFonts w:ascii="宋体" w:hAnsi="宋体"/>
                </w:rPr>
                <w:t>2.2 符 号</w:t>
              </w:r>
              <w:r>
                <w:tab/>
              </w:r>
              <w:r>
                <w:fldChar w:fldCharType="begin"/>
              </w:r>
              <w:r>
                <w:instrText xml:space="preserve"> PAGEREF _Toc179906968 \h </w:instrText>
              </w:r>
              <w:r>
                <w:fldChar w:fldCharType="separate"/>
              </w:r>
              <w:r>
                <w:t>4</w:t>
              </w:r>
              <w:r>
                <w:fldChar w:fldCharType="end"/>
              </w:r>
              <w:r>
                <w:fldChar w:fldCharType="end"/>
              </w:r>
            </w:p>
            <w:p>
              <w:pPr>
                <w:pStyle w:val="15"/>
                <w:tabs>
                  <w:tab w:val="right" w:leader="dot" w:pos="8296"/>
                </w:tabs>
                <w:ind w:left="420"/>
                <w:rPr>
                  <w:rFonts w:asciiTheme="minorHAnsi" w:hAnsiTheme="minorHAnsi" w:eastAsiaTheme="minorEastAsia"/>
                  <w:color w:val="auto"/>
                </w:rPr>
              </w:pPr>
              <w:r>
                <w:fldChar w:fldCharType="begin"/>
              </w:r>
              <w:r>
                <w:instrText xml:space="preserve"> HYPERLINK \l "_Toc179906969" </w:instrText>
              </w:r>
              <w:r>
                <w:fldChar w:fldCharType="separate"/>
              </w:r>
              <w:r>
                <w:rPr>
                  <w:rStyle w:val="22"/>
                </w:rPr>
                <w:t>3 基本规定</w:t>
              </w:r>
              <w:r>
                <w:tab/>
              </w:r>
              <w:r>
                <w:fldChar w:fldCharType="begin"/>
              </w:r>
              <w:r>
                <w:instrText xml:space="preserve"> PAGEREF _Toc179906969 \h </w:instrText>
              </w:r>
              <w:r>
                <w:fldChar w:fldCharType="separate"/>
              </w:r>
              <w:r>
                <w:t>7</w:t>
              </w:r>
              <w:r>
                <w:fldChar w:fldCharType="end"/>
              </w:r>
              <w:r>
                <w:fldChar w:fldCharType="end"/>
              </w:r>
            </w:p>
            <w:p>
              <w:pPr>
                <w:pStyle w:val="15"/>
                <w:tabs>
                  <w:tab w:val="right" w:leader="dot" w:pos="8296"/>
                </w:tabs>
                <w:ind w:left="420"/>
                <w:rPr>
                  <w:rFonts w:asciiTheme="minorHAnsi" w:hAnsiTheme="minorHAnsi" w:eastAsiaTheme="minorEastAsia"/>
                  <w:color w:val="auto"/>
                </w:rPr>
              </w:pPr>
              <w:r>
                <w:fldChar w:fldCharType="begin"/>
              </w:r>
              <w:r>
                <w:instrText xml:space="preserve"> HYPERLINK \l "_Toc179906970" </w:instrText>
              </w:r>
              <w:r>
                <w:fldChar w:fldCharType="separate"/>
              </w:r>
              <w:r>
                <w:rPr>
                  <w:rStyle w:val="22"/>
                </w:rPr>
                <w:t>4 能耗模拟技术基本应用</w:t>
              </w:r>
              <w:r>
                <w:tab/>
              </w:r>
              <w:r>
                <w:fldChar w:fldCharType="begin"/>
              </w:r>
              <w:r>
                <w:instrText xml:space="preserve"> PAGEREF _Toc179906970 \h </w:instrText>
              </w:r>
              <w:r>
                <w:fldChar w:fldCharType="separate"/>
              </w:r>
              <w:r>
                <w:t>8</w:t>
              </w:r>
              <w:r>
                <w:fldChar w:fldCharType="end"/>
              </w:r>
              <w:r>
                <w:fldChar w:fldCharType="end"/>
              </w:r>
            </w:p>
            <w:p>
              <w:pPr>
                <w:pStyle w:val="16"/>
                <w:tabs>
                  <w:tab w:val="right" w:leader="dot" w:pos="8296"/>
                </w:tabs>
                <w:ind w:firstLine="210" w:firstLineChars="100"/>
                <w:rPr>
                  <w:rFonts w:asciiTheme="minorHAnsi" w:hAnsiTheme="minorHAnsi" w:eastAsiaTheme="minorEastAsia"/>
                  <w:color w:val="auto"/>
                </w:rPr>
              </w:pPr>
              <w:r>
                <w:fldChar w:fldCharType="begin"/>
              </w:r>
              <w:r>
                <w:instrText xml:space="preserve"> HYPERLINK \l "_Toc179906971" </w:instrText>
              </w:r>
              <w:r>
                <w:fldChar w:fldCharType="separate"/>
              </w:r>
              <w:r>
                <w:rPr>
                  <w:rStyle w:val="22"/>
                </w:rPr>
                <w:t>4.1一般规定</w:t>
              </w:r>
              <w:r>
                <w:tab/>
              </w:r>
              <w:r>
                <w:fldChar w:fldCharType="begin"/>
              </w:r>
              <w:r>
                <w:instrText xml:space="preserve"> PAGEREF _Toc179906971 \h </w:instrText>
              </w:r>
              <w:r>
                <w:fldChar w:fldCharType="separate"/>
              </w:r>
              <w:r>
                <w:t>8</w:t>
              </w:r>
              <w:r>
                <w:fldChar w:fldCharType="end"/>
              </w:r>
              <w:r>
                <w:fldChar w:fldCharType="end"/>
              </w:r>
            </w:p>
            <w:p>
              <w:pPr>
                <w:pStyle w:val="16"/>
                <w:tabs>
                  <w:tab w:val="right" w:leader="dot" w:pos="8296"/>
                </w:tabs>
                <w:ind w:firstLine="210" w:firstLineChars="100"/>
                <w:rPr>
                  <w:rFonts w:asciiTheme="minorHAnsi" w:hAnsiTheme="minorHAnsi" w:eastAsiaTheme="minorEastAsia"/>
                  <w:color w:val="auto"/>
                </w:rPr>
              </w:pPr>
              <w:r>
                <w:fldChar w:fldCharType="begin"/>
              </w:r>
              <w:r>
                <w:instrText xml:space="preserve"> HYPERLINK \l "_Toc179906972" </w:instrText>
              </w:r>
              <w:r>
                <w:fldChar w:fldCharType="separate"/>
              </w:r>
              <w:r>
                <w:rPr>
                  <w:rStyle w:val="22"/>
                </w:rPr>
                <w:t>4.2基本应用</w:t>
              </w:r>
              <w:r>
                <w:tab/>
              </w:r>
              <w:r>
                <w:fldChar w:fldCharType="begin"/>
              </w:r>
              <w:r>
                <w:instrText xml:space="preserve"> PAGEREF _Toc179906972 \h </w:instrText>
              </w:r>
              <w:r>
                <w:fldChar w:fldCharType="separate"/>
              </w:r>
              <w:r>
                <w:t>8</w:t>
              </w:r>
              <w:r>
                <w:fldChar w:fldCharType="end"/>
              </w:r>
              <w:r>
                <w:fldChar w:fldCharType="end"/>
              </w:r>
            </w:p>
            <w:p>
              <w:pPr>
                <w:pStyle w:val="16"/>
                <w:tabs>
                  <w:tab w:val="right" w:leader="dot" w:pos="8296"/>
                </w:tabs>
                <w:ind w:firstLine="210" w:firstLineChars="100"/>
                <w:rPr>
                  <w:rFonts w:asciiTheme="minorHAnsi" w:hAnsiTheme="minorHAnsi" w:eastAsiaTheme="minorEastAsia"/>
                  <w:color w:val="auto"/>
                </w:rPr>
              </w:pPr>
              <w:r>
                <w:fldChar w:fldCharType="begin"/>
              </w:r>
              <w:r>
                <w:instrText xml:space="preserve"> HYPERLINK \l "_Toc179906973" </w:instrText>
              </w:r>
              <w:r>
                <w:fldChar w:fldCharType="separate"/>
              </w:r>
              <w:r>
                <w:rPr>
                  <w:rStyle w:val="22"/>
                </w:rPr>
                <w:t>4.3软件要求</w:t>
              </w:r>
              <w:r>
                <w:tab/>
              </w:r>
              <w:r>
                <w:fldChar w:fldCharType="begin"/>
              </w:r>
              <w:r>
                <w:instrText xml:space="preserve"> PAGEREF _Toc179906973 \h </w:instrText>
              </w:r>
              <w:r>
                <w:fldChar w:fldCharType="separate"/>
              </w:r>
              <w:r>
                <w:t>9</w:t>
              </w:r>
              <w:r>
                <w:fldChar w:fldCharType="end"/>
              </w:r>
              <w:r>
                <w:fldChar w:fldCharType="end"/>
              </w:r>
            </w:p>
            <w:p>
              <w:pPr>
                <w:pStyle w:val="16"/>
                <w:tabs>
                  <w:tab w:val="right" w:leader="dot" w:pos="8296"/>
                </w:tabs>
                <w:ind w:firstLine="210" w:firstLineChars="100"/>
                <w:rPr>
                  <w:rFonts w:asciiTheme="minorHAnsi" w:hAnsiTheme="minorHAnsi" w:eastAsiaTheme="minorEastAsia"/>
                  <w:color w:val="auto"/>
                </w:rPr>
              </w:pPr>
              <w:r>
                <w:fldChar w:fldCharType="begin"/>
              </w:r>
              <w:r>
                <w:instrText xml:space="preserve"> HYPERLINK \l "_Toc179906974" </w:instrText>
              </w:r>
              <w:r>
                <w:fldChar w:fldCharType="separate"/>
              </w:r>
              <w:r>
                <w:rPr>
                  <w:rStyle w:val="22"/>
                  <w:rFonts w:ascii="宋体" w:hAnsi="宋体"/>
                </w:rPr>
                <w:t>4.4建筑模型简化</w:t>
              </w:r>
              <w:r>
                <w:tab/>
              </w:r>
              <w:r>
                <w:fldChar w:fldCharType="begin"/>
              </w:r>
              <w:r>
                <w:instrText xml:space="preserve"> PAGEREF _Toc179906974 \h </w:instrText>
              </w:r>
              <w:r>
                <w:fldChar w:fldCharType="separate"/>
              </w:r>
              <w:r>
                <w:t>10</w:t>
              </w:r>
              <w:r>
                <w:fldChar w:fldCharType="end"/>
              </w:r>
              <w:r>
                <w:fldChar w:fldCharType="end"/>
              </w:r>
            </w:p>
            <w:p>
              <w:pPr>
                <w:pStyle w:val="15"/>
                <w:tabs>
                  <w:tab w:val="right" w:leader="dot" w:pos="8296"/>
                </w:tabs>
                <w:ind w:left="420"/>
                <w:rPr>
                  <w:rFonts w:asciiTheme="minorHAnsi" w:hAnsiTheme="minorHAnsi" w:eastAsiaTheme="minorEastAsia"/>
                  <w:color w:val="auto"/>
                </w:rPr>
              </w:pPr>
              <w:r>
                <w:fldChar w:fldCharType="begin"/>
              </w:r>
              <w:r>
                <w:instrText xml:space="preserve"> HYPERLINK \l "_Toc179906975" </w:instrText>
              </w:r>
              <w:r>
                <w:fldChar w:fldCharType="separate"/>
              </w:r>
              <w:r>
                <w:rPr>
                  <w:rStyle w:val="22"/>
                </w:rPr>
                <w:t>5 暖通空调系统能耗模拟计算</w:t>
              </w:r>
              <w:r>
                <w:tab/>
              </w:r>
              <w:r>
                <w:fldChar w:fldCharType="begin"/>
              </w:r>
              <w:r>
                <w:instrText xml:space="preserve"> PAGEREF _Toc179906975 \h </w:instrText>
              </w:r>
              <w:r>
                <w:fldChar w:fldCharType="separate"/>
              </w:r>
              <w:r>
                <w:t>12</w:t>
              </w:r>
              <w:r>
                <w:fldChar w:fldCharType="end"/>
              </w:r>
              <w:r>
                <w:fldChar w:fldCharType="end"/>
              </w:r>
            </w:p>
            <w:p>
              <w:pPr>
                <w:pStyle w:val="16"/>
                <w:tabs>
                  <w:tab w:val="right" w:leader="dot" w:pos="8296"/>
                </w:tabs>
                <w:ind w:firstLine="210" w:firstLineChars="100"/>
                <w:rPr>
                  <w:rFonts w:asciiTheme="minorHAnsi" w:hAnsiTheme="minorHAnsi" w:eastAsiaTheme="minorEastAsia"/>
                  <w:color w:val="auto"/>
                </w:rPr>
              </w:pPr>
              <w:r>
                <w:fldChar w:fldCharType="begin"/>
              </w:r>
              <w:r>
                <w:instrText xml:space="preserve"> HYPERLINK \l "_Toc179906976" </w:instrText>
              </w:r>
              <w:r>
                <w:fldChar w:fldCharType="separate"/>
              </w:r>
              <w:r>
                <w:rPr>
                  <w:rStyle w:val="22"/>
                  <w:rFonts w:ascii="宋体" w:hAnsi="宋体"/>
                </w:rPr>
                <w:t>5.1 一般规定</w:t>
              </w:r>
              <w:r>
                <w:tab/>
              </w:r>
              <w:r>
                <w:fldChar w:fldCharType="begin"/>
              </w:r>
              <w:r>
                <w:instrText xml:space="preserve"> PAGEREF _Toc179906976 \h </w:instrText>
              </w:r>
              <w:r>
                <w:fldChar w:fldCharType="separate"/>
              </w:r>
              <w:r>
                <w:t>12</w:t>
              </w:r>
              <w:r>
                <w:fldChar w:fldCharType="end"/>
              </w:r>
              <w:r>
                <w:fldChar w:fldCharType="end"/>
              </w:r>
            </w:p>
            <w:p>
              <w:pPr>
                <w:pStyle w:val="16"/>
                <w:tabs>
                  <w:tab w:val="right" w:leader="dot" w:pos="8296"/>
                </w:tabs>
                <w:ind w:firstLine="210" w:firstLineChars="100"/>
                <w:rPr>
                  <w:rFonts w:asciiTheme="minorHAnsi" w:hAnsiTheme="minorHAnsi" w:eastAsiaTheme="minorEastAsia"/>
                  <w:color w:val="auto"/>
                </w:rPr>
              </w:pPr>
              <w:r>
                <w:fldChar w:fldCharType="begin"/>
              </w:r>
              <w:r>
                <w:instrText xml:space="preserve"> HYPERLINK \l "_Toc179906977" </w:instrText>
              </w:r>
              <w:r>
                <w:fldChar w:fldCharType="separate"/>
              </w:r>
              <w:r>
                <w:rPr>
                  <w:rStyle w:val="22"/>
                  <w:rFonts w:ascii="宋体" w:hAnsi="宋体"/>
                </w:rPr>
                <w:t>5.2 供暖空调动态负荷模拟计算</w:t>
              </w:r>
              <w:r>
                <w:tab/>
              </w:r>
              <w:r>
                <w:fldChar w:fldCharType="begin"/>
              </w:r>
              <w:r>
                <w:instrText xml:space="preserve"> PAGEREF _Toc179906977 \h </w:instrText>
              </w:r>
              <w:r>
                <w:fldChar w:fldCharType="separate"/>
              </w:r>
              <w:r>
                <w:t>15</w:t>
              </w:r>
              <w:r>
                <w:fldChar w:fldCharType="end"/>
              </w:r>
              <w:r>
                <w:fldChar w:fldCharType="end"/>
              </w:r>
            </w:p>
            <w:p>
              <w:pPr>
                <w:pStyle w:val="16"/>
                <w:tabs>
                  <w:tab w:val="right" w:leader="dot" w:pos="8296"/>
                </w:tabs>
                <w:ind w:firstLine="210" w:firstLineChars="100"/>
                <w:rPr>
                  <w:rFonts w:asciiTheme="minorHAnsi" w:hAnsiTheme="minorHAnsi" w:eastAsiaTheme="minorEastAsia"/>
                  <w:color w:val="auto"/>
                </w:rPr>
              </w:pPr>
              <w:r>
                <w:fldChar w:fldCharType="begin"/>
              </w:r>
              <w:r>
                <w:instrText xml:space="preserve"> HYPERLINK \l "_Toc179906978" </w:instrText>
              </w:r>
              <w:r>
                <w:fldChar w:fldCharType="separate"/>
              </w:r>
              <w:r>
                <w:rPr>
                  <w:rStyle w:val="22"/>
                  <w:rFonts w:ascii="宋体" w:hAnsi="宋体"/>
                </w:rPr>
                <w:t>5.3 供暖空调系统能耗模拟计算</w:t>
              </w:r>
              <w:r>
                <w:tab/>
              </w:r>
              <w:r>
                <w:fldChar w:fldCharType="begin"/>
              </w:r>
              <w:r>
                <w:instrText xml:space="preserve"> PAGEREF _Toc179906978 \h </w:instrText>
              </w:r>
              <w:r>
                <w:fldChar w:fldCharType="separate"/>
              </w:r>
              <w:r>
                <w:t>19</w:t>
              </w:r>
              <w:r>
                <w:fldChar w:fldCharType="end"/>
              </w:r>
              <w:r>
                <w:fldChar w:fldCharType="end"/>
              </w:r>
            </w:p>
            <w:p>
              <w:pPr>
                <w:pStyle w:val="15"/>
                <w:tabs>
                  <w:tab w:val="right" w:leader="dot" w:pos="8296"/>
                </w:tabs>
                <w:ind w:left="420"/>
                <w:rPr>
                  <w:rFonts w:asciiTheme="minorHAnsi" w:hAnsiTheme="minorHAnsi" w:eastAsiaTheme="minorEastAsia"/>
                  <w:color w:val="auto"/>
                </w:rPr>
              </w:pPr>
              <w:r>
                <w:fldChar w:fldCharType="begin"/>
              </w:r>
              <w:r>
                <w:instrText xml:space="preserve"> HYPERLINK \l "_Toc179906979" </w:instrText>
              </w:r>
              <w:r>
                <w:fldChar w:fldCharType="separate"/>
              </w:r>
              <w:r>
                <w:rPr>
                  <w:rStyle w:val="22"/>
                </w:rPr>
                <w:t>6 给排水系统能耗模拟计算</w:t>
              </w:r>
              <w:r>
                <w:tab/>
              </w:r>
              <w:r>
                <w:fldChar w:fldCharType="begin"/>
              </w:r>
              <w:r>
                <w:instrText xml:space="preserve"> PAGEREF _Toc179906979 \h </w:instrText>
              </w:r>
              <w:r>
                <w:fldChar w:fldCharType="separate"/>
              </w:r>
              <w:r>
                <w:t>23</w:t>
              </w:r>
              <w:r>
                <w:fldChar w:fldCharType="end"/>
              </w:r>
              <w:r>
                <w:fldChar w:fldCharType="end"/>
              </w:r>
            </w:p>
            <w:p>
              <w:pPr>
                <w:pStyle w:val="16"/>
                <w:tabs>
                  <w:tab w:val="right" w:leader="dot" w:pos="8296"/>
                </w:tabs>
                <w:ind w:firstLine="210" w:firstLineChars="100"/>
                <w:rPr>
                  <w:rFonts w:asciiTheme="minorHAnsi" w:hAnsiTheme="minorHAnsi" w:eastAsiaTheme="minorEastAsia"/>
                  <w:color w:val="auto"/>
                </w:rPr>
              </w:pPr>
              <w:r>
                <w:fldChar w:fldCharType="begin"/>
              </w:r>
              <w:r>
                <w:instrText xml:space="preserve"> HYPERLINK \l "_Toc179906980" </w:instrText>
              </w:r>
              <w:r>
                <w:fldChar w:fldCharType="separate"/>
              </w:r>
              <w:r>
                <w:rPr>
                  <w:rStyle w:val="22"/>
                  <w:rFonts w:ascii="宋体" w:hAnsi="宋体"/>
                </w:rPr>
                <w:t>6.1 生活热水系统能耗计算方法</w:t>
              </w:r>
              <w:r>
                <w:tab/>
              </w:r>
              <w:r>
                <w:fldChar w:fldCharType="begin"/>
              </w:r>
              <w:r>
                <w:instrText xml:space="preserve"> PAGEREF _Toc179906980 \h </w:instrText>
              </w:r>
              <w:r>
                <w:fldChar w:fldCharType="separate"/>
              </w:r>
              <w:r>
                <w:t>23</w:t>
              </w:r>
              <w:r>
                <w:fldChar w:fldCharType="end"/>
              </w:r>
              <w:r>
                <w:fldChar w:fldCharType="end"/>
              </w:r>
            </w:p>
            <w:p>
              <w:pPr>
                <w:pStyle w:val="16"/>
                <w:tabs>
                  <w:tab w:val="left" w:pos="1050"/>
                  <w:tab w:val="right" w:leader="dot" w:pos="8296"/>
                </w:tabs>
                <w:ind w:firstLine="210" w:firstLineChars="100"/>
                <w:rPr>
                  <w:rFonts w:asciiTheme="minorHAnsi" w:hAnsiTheme="minorHAnsi" w:eastAsiaTheme="minorEastAsia"/>
                  <w:color w:val="auto"/>
                </w:rPr>
              </w:pPr>
              <w:r>
                <w:fldChar w:fldCharType="begin"/>
              </w:r>
              <w:r>
                <w:instrText xml:space="preserve"> HYPERLINK \l "_Toc179906981" </w:instrText>
              </w:r>
              <w:r>
                <w:fldChar w:fldCharType="separate"/>
              </w:r>
              <w:r>
                <w:rPr>
                  <w:rStyle w:val="22"/>
                  <w:rFonts w:ascii="宋体" w:hAnsi="宋体"/>
                </w:rPr>
                <w:t>6.2</w:t>
              </w:r>
              <w:r>
                <w:rPr>
                  <w:rFonts w:asciiTheme="minorHAnsi" w:hAnsiTheme="minorHAnsi" w:eastAsiaTheme="minorEastAsia"/>
                  <w:color w:val="auto"/>
                </w:rPr>
                <w:tab/>
              </w:r>
              <w:r>
                <w:rPr>
                  <w:rStyle w:val="22"/>
                  <w:rFonts w:ascii="宋体" w:hAnsi="宋体"/>
                </w:rPr>
                <w:t>二次供水系统能耗计算方法</w:t>
              </w:r>
              <w:r>
                <w:tab/>
              </w:r>
              <w:r>
                <w:fldChar w:fldCharType="begin"/>
              </w:r>
              <w:r>
                <w:instrText xml:space="preserve"> PAGEREF _Toc179906981 \h </w:instrText>
              </w:r>
              <w:r>
                <w:fldChar w:fldCharType="separate"/>
              </w:r>
              <w:r>
                <w:t>26</w:t>
              </w:r>
              <w:r>
                <w:fldChar w:fldCharType="end"/>
              </w:r>
              <w:r>
                <w:fldChar w:fldCharType="end"/>
              </w:r>
            </w:p>
            <w:p>
              <w:pPr>
                <w:pStyle w:val="15"/>
                <w:tabs>
                  <w:tab w:val="right" w:leader="dot" w:pos="8296"/>
                </w:tabs>
                <w:ind w:left="420"/>
                <w:rPr>
                  <w:rFonts w:asciiTheme="minorHAnsi" w:hAnsiTheme="minorHAnsi" w:eastAsiaTheme="minorEastAsia"/>
                  <w:color w:val="auto"/>
                </w:rPr>
              </w:pPr>
              <w:r>
                <w:fldChar w:fldCharType="begin"/>
              </w:r>
              <w:r>
                <w:instrText xml:space="preserve"> HYPERLINK \l "_Toc179906982" </w:instrText>
              </w:r>
              <w:r>
                <w:fldChar w:fldCharType="separate"/>
              </w:r>
              <w:r>
                <w:rPr>
                  <w:rStyle w:val="22"/>
                </w:rPr>
                <w:t>7 照明及插座系统能耗模拟计算</w:t>
              </w:r>
              <w:r>
                <w:tab/>
              </w:r>
              <w:r>
                <w:fldChar w:fldCharType="begin"/>
              </w:r>
              <w:r>
                <w:instrText xml:space="preserve"> PAGEREF _Toc179906982 \h </w:instrText>
              </w:r>
              <w:r>
                <w:fldChar w:fldCharType="separate"/>
              </w:r>
              <w:r>
                <w:t>28</w:t>
              </w:r>
              <w:r>
                <w:fldChar w:fldCharType="end"/>
              </w:r>
              <w:r>
                <w:fldChar w:fldCharType="end"/>
              </w:r>
            </w:p>
            <w:p>
              <w:pPr>
                <w:pStyle w:val="16"/>
                <w:tabs>
                  <w:tab w:val="right" w:leader="dot" w:pos="8296"/>
                </w:tabs>
                <w:ind w:firstLine="210" w:firstLineChars="100"/>
                <w:rPr>
                  <w:rFonts w:asciiTheme="minorHAnsi" w:hAnsiTheme="minorHAnsi" w:eastAsiaTheme="minorEastAsia"/>
                  <w:color w:val="auto"/>
                </w:rPr>
              </w:pPr>
              <w:r>
                <w:fldChar w:fldCharType="begin"/>
              </w:r>
              <w:r>
                <w:instrText xml:space="preserve"> HYPERLINK \l "_Toc179906983" </w:instrText>
              </w:r>
              <w:r>
                <w:fldChar w:fldCharType="separate"/>
              </w:r>
              <w:r>
                <w:rPr>
                  <w:rStyle w:val="22"/>
                </w:rPr>
                <w:t>7.1 一般规定</w:t>
              </w:r>
              <w:r>
                <w:tab/>
              </w:r>
              <w:r>
                <w:fldChar w:fldCharType="begin"/>
              </w:r>
              <w:r>
                <w:instrText xml:space="preserve"> PAGEREF _Toc179906983 \h </w:instrText>
              </w:r>
              <w:r>
                <w:fldChar w:fldCharType="separate"/>
              </w:r>
              <w:r>
                <w:t>28</w:t>
              </w:r>
              <w:r>
                <w:fldChar w:fldCharType="end"/>
              </w:r>
              <w:r>
                <w:fldChar w:fldCharType="end"/>
              </w:r>
            </w:p>
            <w:p>
              <w:pPr>
                <w:pStyle w:val="16"/>
                <w:tabs>
                  <w:tab w:val="right" w:leader="dot" w:pos="8296"/>
                </w:tabs>
                <w:ind w:firstLine="210" w:firstLineChars="100"/>
                <w:rPr>
                  <w:rFonts w:asciiTheme="minorHAnsi" w:hAnsiTheme="minorHAnsi" w:eastAsiaTheme="minorEastAsia"/>
                  <w:color w:val="auto"/>
                </w:rPr>
              </w:pPr>
              <w:r>
                <w:fldChar w:fldCharType="begin"/>
              </w:r>
              <w:r>
                <w:instrText xml:space="preserve"> HYPERLINK \l "_Toc179906984" </w:instrText>
              </w:r>
              <w:r>
                <w:fldChar w:fldCharType="separate"/>
              </w:r>
              <w:r>
                <w:rPr>
                  <w:rStyle w:val="22"/>
                </w:rPr>
                <w:t>7.2 照明系统能耗模拟计算</w:t>
              </w:r>
              <w:r>
                <w:tab/>
              </w:r>
              <w:r>
                <w:fldChar w:fldCharType="begin"/>
              </w:r>
              <w:r>
                <w:instrText xml:space="preserve"> PAGEREF _Toc179906984 \h </w:instrText>
              </w:r>
              <w:r>
                <w:fldChar w:fldCharType="separate"/>
              </w:r>
              <w:r>
                <w:t>28</w:t>
              </w:r>
              <w:r>
                <w:fldChar w:fldCharType="end"/>
              </w:r>
              <w:r>
                <w:fldChar w:fldCharType="end"/>
              </w:r>
            </w:p>
            <w:p>
              <w:pPr>
                <w:pStyle w:val="16"/>
                <w:tabs>
                  <w:tab w:val="right" w:leader="dot" w:pos="8296"/>
                </w:tabs>
                <w:ind w:firstLine="210" w:firstLineChars="100"/>
                <w:rPr>
                  <w:rFonts w:asciiTheme="minorHAnsi" w:hAnsiTheme="minorHAnsi" w:eastAsiaTheme="minorEastAsia"/>
                  <w:color w:val="auto"/>
                </w:rPr>
              </w:pPr>
              <w:r>
                <w:fldChar w:fldCharType="begin"/>
              </w:r>
              <w:r>
                <w:instrText xml:space="preserve"> HYPERLINK \l "_Toc179906985" </w:instrText>
              </w:r>
              <w:r>
                <w:fldChar w:fldCharType="separate"/>
              </w:r>
              <w:r>
                <w:rPr>
                  <w:rStyle w:val="22"/>
                </w:rPr>
                <w:t>7.3 插座电器动态能耗模拟计算</w:t>
              </w:r>
              <w:r>
                <w:tab/>
              </w:r>
              <w:r>
                <w:fldChar w:fldCharType="begin"/>
              </w:r>
              <w:r>
                <w:instrText xml:space="preserve"> PAGEREF _Toc179906985 \h </w:instrText>
              </w:r>
              <w:r>
                <w:fldChar w:fldCharType="separate"/>
              </w:r>
              <w:r>
                <w:t>29</w:t>
              </w:r>
              <w:r>
                <w:fldChar w:fldCharType="end"/>
              </w:r>
              <w:r>
                <w:fldChar w:fldCharType="end"/>
              </w:r>
            </w:p>
            <w:p>
              <w:pPr>
                <w:pStyle w:val="15"/>
                <w:tabs>
                  <w:tab w:val="right" w:leader="dot" w:pos="8296"/>
                </w:tabs>
                <w:ind w:left="420"/>
                <w:rPr>
                  <w:rFonts w:asciiTheme="minorHAnsi" w:hAnsiTheme="minorHAnsi" w:eastAsiaTheme="minorEastAsia"/>
                  <w:color w:val="auto"/>
                </w:rPr>
              </w:pPr>
              <w:r>
                <w:fldChar w:fldCharType="begin"/>
              </w:r>
              <w:r>
                <w:instrText xml:space="preserve"> HYPERLINK \l "_Toc179906986" </w:instrText>
              </w:r>
              <w:r>
                <w:fldChar w:fldCharType="separate"/>
              </w:r>
              <w:r>
                <w:rPr>
                  <w:rStyle w:val="22"/>
                </w:rPr>
                <w:t>8 垂直交通系统能耗模拟计算</w:t>
              </w:r>
              <w:r>
                <w:tab/>
              </w:r>
              <w:r>
                <w:fldChar w:fldCharType="begin"/>
              </w:r>
              <w:r>
                <w:instrText xml:space="preserve"> PAGEREF _Toc179906986 \h </w:instrText>
              </w:r>
              <w:r>
                <w:fldChar w:fldCharType="separate"/>
              </w:r>
              <w:r>
                <w:t>30</w:t>
              </w:r>
              <w:r>
                <w:fldChar w:fldCharType="end"/>
              </w:r>
              <w:r>
                <w:fldChar w:fldCharType="end"/>
              </w:r>
            </w:p>
            <w:p>
              <w:pPr>
                <w:pStyle w:val="15"/>
                <w:tabs>
                  <w:tab w:val="right" w:leader="dot" w:pos="8296"/>
                </w:tabs>
                <w:ind w:left="420"/>
                <w:rPr>
                  <w:rFonts w:asciiTheme="minorHAnsi" w:hAnsiTheme="minorHAnsi" w:eastAsiaTheme="minorEastAsia"/>
                  <w:color w:val="auto"/>
                </w:rPr>
              </w:pPr>
              <w:r>
                <w:fldChar w:fldCharType="begin"/>
              </w:r>
              <w:r>
                <w:instrText xml:space="preserve"> HYPERLINK \l "_Toc179906987" </w:instrText>
              </w:r>
              <w:r>
                <w:fldChar w:fldCharType="separate"/>
              </w:r>
              <w:r>
                <w:rPr>
                  <w:rStyle w:val="22"/>
                </w:rPr>
                <w:t>9 可再生能源系统模拟计算</w:t>
              </w:r>
              <w:r>
                <w:tab/>
              </w:r>
              <w:r>
                <w:fldChar w:fldCharType="begin"/>
              </w:r>
              <w:r>
                <w:instrText xml:space="preserve"> PAGEREF _Toc179906987 \h </w:instrText>
              </w:r>
              <w:r>
                <w:fldChar w:fldCharType="separate"/>
              </w:r>
              <w:r>
                <w:t>32</w:t>
              </w:r>
              <w:r>
                <w:fldChar w:fldCharType="end"/>
              </w:r>
              <w:r>
                <w:fldChar w:fldCharType="end"/>
              </w:r>
            </w:p>
            <w:p>
              <w:pPr>
                <w:pStyle w:val="15"/>
                <w:tabs>
                  <w:tab w:val="right" w:leader="dot" w:pos="8296"/>
                </w:tabs>
                <w:ind w:left="420"/>
                <w:rPr>
                  <w:rFonts w:asciiTheme="minorHAnsi" w:hAnsiTheme="minorHAnsi" w:eastAsiaTheme="minorEastAsia"/>
                  <w:color w:val="auto"/>
                </w:rPr>
              </w:pPr>
              <w:r>
                <w:fldChar w:fldCharType="begin"/>
              </w:r>
              <w:r>
                <w:instrText xml:space="preserve"> HYPERLINK \l "_Toc179906988" </w:instrText>
              </w:r>
              <w:r>
                <w:fldChar w:fldCharType="separate"/>
              </w:r>
              <w:r>
                <w:rPr>
                  <w:rStyle w:val="22"/>
                </w:rPr>
                <w:t>10 建筑优化设计应用</w:t>
              </w:r>
              <w:r>
                <w:tab/>
              </w:r>
              <w:r>
                <w:fldChar w:fldCharType="begin"/>
              </w:r>
              <w:r>
                <w:instrText xml:space="preserve"> PAGEREF _Toc179906988 \h </w:instrText>
              </w:r>
              <w:r>
                <w:fldChar w:fldCharType="separate"/>
              </w:r>
              <w:r>
                <w:t>34</w:t>
              </w:r>
              <w:r>
                <w:fldChar w:fldCharType="end"/>
              </w:r>
              <w:r>
                <w:fldChar w:fldCharType="end"/>
              </w:r>
            </w:p>
            <w:p>
              <w:pPr>
                <w:pStyle w:val="16"/>
                <w:tabs>
                  <w:tab w:val="right" w:leader="dot" w:pos="8296"/>
                </w:tabs>
                <w:ind w:firstLine="210" w:firstLineChars="100"/>
                <w:rPr>
                  <w:rFonts w:asciiTheme="minorHAnsi" w:hAnsiTheme="minorHAnsi" w:eastAsiaTheme="minorEastAsia"/>
                  <w:color w:val="auto"/>
                </w:rPr>
              </w:pPr>
              <w:r>
                <w:fldChar w:fldCharType="begin"/>
              </w:r>
              <w:r>
                <w:instrText xml:space="preserve"> HYPERLINK \l "_Toc179906989" </w:instrText>
              </w:r>
              <w:r>
                <w:fldChar w:fldCharType="separate"/>
              </w:r>
              <w:r>
                <w:rPr>
                  <w:rStyle w:val="22"/>
                </w:rPr>
                <w:t>10.1 一般规定</w:t>
              </w:r>
              <w:r>
                <w:tab/>
              </w:r>
              <w:r>
                <w:fldChar w:fldCharType="begin"/>
              </w:r>
              <w:r>
                <w:instrText xml:space="preserve"> PAGEREF _Toc179906989 \h </w:instrText>
              </w:r>
              <w:r>
                <w:fldChar w:fldCharType="separate"/>
              </w:r>
              <w:r>
                <w:t>34</w:t>
              </w:r>
              <w:r>
                <w:fldChar w:fldCharType="end"/>
              </w:r>
              <w:r>
                <w:fldChar w:fldCharType="end"/>
              </w:r>
            </w:p>
            <w:p>
              <w:pPr>
                <w:pStyle w:val="16"/>
                <w:tabs>
                  <w:tab w:val="right" w:leader="dot" w:pos="8296"/>
                </w:tabs>
                <w:ind w:firstLine="210" w:firstLineChars="100"/>
                <w:rPr>
                  <w:rFonts w:asciiTheme="minorHAnsi" w:hAnsiTheme="minorHAnsi" w:eastAsiaTheme="minorEastAsia"/>
                  <w:color w:val="auto"/>
                </w:rPr>
              </w:pPr>
              <w:r>
                <w:fldChar w:fldCharType="begin"/>
              </w:r>
              <w:r>
                <w:instrText xml:space="preserve"> HYPERLINK \l "_Toc179906990" </w:instrText>
              </w:r>
              <w:r>
                <w:fldChar w:fldCharType="separate"/>
              </w:r>
              <w:r>
                <w:rPr>
                  <w:rStyle w:val="22"/>
                </w:rPr>
                <w:t>10.2应用方法</w:t>
              </w:r>
              <w:r>
                <w:tab/>
              </w:r>
              <w:r>
                <w:fldChar w:fldCharType="begin"/>
              </w:r>
              <w:r>
                <w:instrText xml:space="preserve"> PAGEREF _Toc179906990 \h </w:instrText>
              </w:r>
              <w:r>
                <w:fldChar w:fldCharType="separate"/>
              </w:r>
              <w:r>
                <w:t>34</w:t>
              </w:r>
              <w:r>
                <w:fldChar w:fldCharType="end"/>
              </w:r>
              <w:r>
                <w:fldChar w:fldCharType="end"/>
              </w:r>
            </w:p>
            <w:p>
              <w:pPr>
                <w:pStyle w:val="15"/>
                <w:tabs>
                  <w:tab w:val="right" w:leader="dot" w:pos="8296"/>
                </w:tabs>
                <w:ind w:left="420"/>
                <w:rPr>
                  <w:rFonts w:asciiTheme="minorHAnsi" w:hAnsiTheme="minorHAnsi" w:eastAsiaTheme="minorEastAsia"/>
                  <w:color w:val="auto"/>
                </w:rPr>
              </w:pPr>
              <w:r>
                <w:fldChar w:fldCharType="begin"/>
              </w:r>
              <w:r>
                <w:instrText xml:space="preserve"> HYPERLINK \l "_Toc179906991" </w:instrText>
              </w:r>
              <w:r>
                <w:fldChar w:fldCharType="separate"/>
              </w:r>
              <w:r>
                <w:rPr>
                  <w:rStyle w:val="22"/>
                </w:rPr>
                <w:t>11 机电系统优化设计应用</w:t>
              </w:r>
              <w:r>
                <w:tab/>
              </w:r>
              <w:r>
                <w:fldChar w:fldCharType="begin"/>
              </w:r>
              <w:r>
                <w:instrText xml:space="preserve"> PAGEREF _Toc179906991 \h </w:instrText>
              </w:r>
              <w:r>
                <w:fldChar w:fldCharType="separate"/>
              </w:r>
              <w:r>
                <w:t>38</w:t>
              </w:r>
              <w:r>
                <w:fldChar w:fldCharType="end"/>
              </w:r>
              <w:r>
                <w:fldChar w:fldCharType="end"/>
              </w:r>
            </w:p>
            <w:p>
              <w:pPr>
                <w:pStyle w:val="16"/>
                <w:tabs>
                  <w:tab w:val="right" w:leader="dot" w:pos="8296"/>
                </w:tabs>
                <w:ind w:firstLine="210" w:firstLineChars="100"/>
                <w:rPr>
                  <w:rFonts w:asciiTheme="minorHAnsi" w:hAnsiTheme="minorHAnsi" w:eastAsiaTheme="minorEastAsia"/>
                  <w:color w:val="auto"/>
                </w:rPr>
              </w:pPr>
              <w:r>
                <w:fldChar w:fldCharType="begin"/>
              </w:r>
              <w:r>
                <w:instrText xml:space="preserve"> HYPERLINK \l "_Toc179906992" </w:instrText>
              </w:r>
              <w:r>
                <w:fldChar w:fldCharType="separate"/>
              </w:r>
              <w:r>
                <w:rPr>
                  <w:rStyle w:val="22"/>
                </w:rPr>
                <w:t>11.1 一般规定</w:t>
              </w:r>
              <w:r>
                <w:tab/>
              </w:r>
              <w:r>
                <w:fldChar w:fldCharType="begin"/>
              </w:r>
              <w:r>
                <w:instrText xml:space="preserve"> PAGEREF _Toc179906992 \h </w:instrText>
              </w:r>
              <w:r>
                <w:fldChar w:fldCharType="separate"/>
              </w:r>
              <w:r>
                <w:t>38</w:t>
              </w:r>
              <w:r>
                <w:fldChar w:fldCharType="end"/>
              </w:r>
              <w:r>
                <w:fldChar w:fldCharType="end"/>
              </w:r>
            </w:p>
            <w:p>
              <w:pPr>
                <w:pStyle w:val="16"/>
                <w:tabs>
                  <w:tab w:val="right" w:leader="dot" w:pos="8296"/>
                </w:tabs>
                <w:ind w:firstLine="210" w:firstLineChars="100"/>
                <w:rPr>
                  <w:rFonts w:asciiTheme="minorHAnsi" w:hAnsiTheme="minorHAnsi" w:eastAsiaTheme="minorEastAsia"/>
                  <w:color w:val="auto"/>
                </w:rPr>
              </w:pPr>
              <w:r>
                <w:fldChar w:fldCharType="begin"/>
              </w:r>
              <w:r>
                <w:instrText xml:space="preserve"> HYPERLINK \l "_Toc179906993" </w:instrText>
              </w:r>
              <w:r>
                <w:fldChar w:fldCharType="separate"/>
              </w:r>
              <w:r>
                <w:rPr>
                  <w:rStyle w:val="22"/>
                </w:rPr>
                <w:t>11.2 应用方法</w:t>
              </w:r>
              <w:r>
                <w:tab/>
              </w:r>
              <w:r>
                <w:fldChar w:fldCharType="begin"/>
              </w:r>
              <w:r>
                <w:instrText xml:space="preserve"> PAGEREF _Toc179906993 \h </w:instrText>
              </w:r>
              <w:r>
                <w:fldChar w:fldCharType="separate"/>
              </w:r>
              <w:r>
                <w:t>39</w:t>
              </w:r>
              <w:r>
                <w:fldChar w:fldCharType="end"/>
              </w:r>
              <w:r>
                <w:fldChar w:fldCharType="end"/>
              </w:r>
            </w:p>
            <w:p>
              <w:pPr>
                <w:pStyle w:val="15"/>
                <w:tabs>
                  <w:tab w:val="right" w:leader="dot" w:pos="8296"/>
                </w:tabs>
                <w:ind w:left="420"/>
                <w:rPr>
                  <w:rFonts w:asciiTheme="minorHAnsi" w:hAnsiTheme="minorHAnsi" w:eastAsiaTheme="minorEastAsia"/>
                  <w:color w:val="auto"/>
                </w:rPr>
              </w:pPr>
              <w:r>
                <w:fldChar w:fldCharType="begin"/>
              </w:r>
              <w:r>
                <w:instrText xml:space="preserve"> HYPERLINK \l "_Toc179906994" </w:instrText>
              </w:r>
              <w:r>
                <w:fldChar w:fldCharType="separate"/>
              </w:r>
              <w:r>
                <w:rPr>
                  <w:rStyle w:val="22"/>
                </w:rPr>
                <w:t>12 建筑碳排放计算应用</w:t>
              </w:r>
              <w:r>
                <w:tab/>
              </w:r>
              <w:r>
                <w:fldChar w:fldCharType="begin"/>
              </w:r>
              <w:r>
                <w:instrText xml:space="preserve"> PAGEREF _Toc179906994 \h </w:instrText>
              </w:r>
              <w:r>
                <w:fldChar w:fldCharType="separate"/>
              </w:r>
              <w:r>
                <w:t>41</w:t>
              </w:r>
              <w:r>
                <w:fldChar w:fldCharType="end"/>
              </w:r>
              <w:r>
                <w:fldChar w:fldCharType="end"/>
              </w:r>
            </w:p>
            <w:p>
              <w:pPr>
                <w:pStyle w:val="16"/>
                <w:tabs>
                  <w:tab w:val="right" w:leader="dot" w:pos="8296"/>
                </w:tabs>
                <w:ind w:firstLine="210" w:firstLineChars="100"/>
                <w:rPr>
                  <w:rFonts w:asciiTheme="minorHAnsi" w:hAnsiTheme="minorHAnsi" w:eastAsiaTheme="minorEastAsia"/>
                  <w:color w:val="auto"/>
                </w:rPr>
              </w:pPr>
              <w:r>
                <w:fldChar w:fldCharType="begin"/>
              </w:r>
              <w:r>
                <w:instrText xml:space="preserve"> HYPERLINK \l "_Toc179906995" </w:instrText>
              </w:r>
              <w:r>
                <w:fldChar w:fldCharType="separate"/>
              </w:r>
              <w:r>
                <w:rPr>
                  <w:rStyle w:val="22"/>
                  <w:rFonts w:cs="Times New Roman"/>
                </w:rPr>
                <w:t>12.1</w:t>
              </w:r>
              <w:r>
                <w:rPr>
                  <w:rStyle w:val="22"/>
                  <w:rFonts w:ascii="宋体" w:hAnsi="宋体"/>
                </w:rPr>
                <w:t xml:space="preserve"> 一般规定</w:t>
              </w:r>
              <w:r>
                <w:tab/>
              </w:r>
              <w:r>
                <w:fldChar w:fldCharType="begin"/>
              </w:r>
              <w:r>
                <w:instrText xml:space="preserve"> PAGEREF _Toc179906995 \h </w:instrText>
              </w:r>
              <w:r>
                <w:fldChar w:fldCharType="separate"/>
              </w:r>
              <w:r>
                <w:t>41</w:t>
              </w:r>
              <w:r>
                <w:fldChar w:fldCharType="end"/>
              </w:r>
              <w:r>
                <w:fldChar w:fldCharType="end"/>
              </w:r>
            </w:p>
            <w:p>
              <w:pPr>
                <w:pStyle w:val="16"/>
                <w:tabs>
                  <w:tab w:val="right" w:leader="dot" w:pos="8296"/>
                </w:tabs>
                <w:ind w:firstLine="210" w:firstLineChars="100"/>
                <w:rPr>
                  <w:rFonts w:asciiTheme="minorHAnsi" w:hAnsiTheme="minorHAnsi" w:eastAsiaTheme="minorEastAsia"/>
                  <w:color w:val="auto"/>
                </w:rPr>
              </w:pPr>
              <w:r>
                <w:fldChar w:fldCharType="begin"/>
              </w:r>
              <w:r>
                <w:instrText xml:space="preserve"> HYPERLINK \l "_Toc179906996" </w:instrText>
              </w:r>
              <w:r>
                <w:fldChar w:fldCharType="separate"/>
              </w:r>
              <w:r>
                <w:rPr>
                  <w:rStyle w:val="22"/>
                </w:rPr>
                <w:t>12.2 应用方法</w:t>
              </w:r>
              <w:r>
                <w:tab/>
              </w:r>
              <w:r>
                <w:fldChar w:fldCharType="begin"/>
              </w:r>
              <w:r>
                <w:instrText xml:space="preserve"> PAGEREF _Toc179906996 \h </w:instrText>
              </w:r>
              <w:r>
                <w:fldChar w:fldCharType="separate"/>
              </w:r>
              <w:r>
                <w:t>43</w:t>
              </w:r>
              <w:r>
                <w:fldChar w:fldCharType="end"/>
              </w:r>
              <w:r>
                <w:fldChar w:fldCharType="end"/>
              </w:r>
            </w:p>
            <w:p>
              <w:pPr>
                <w:pStyle w:val="15"/>
                <w:tabs>
                  <w:tab w:val="right" w:leader="dot" w:pos="8296"/>
                </w:tabs>
                <w:ind w:left="420"/>
                <w:rPr>
                  <w:rFonts w:asciiTheme="minorHAnsi" w:hAnsiTheme="minorHAnsi" w:eastAsiaTheme="minorEastAsia"/>
                  <w:color w:val="auto"/>
                </w:rPr>
              </w:pPr>
              <w:r>
                <w:fldChar w:fldCharType="begin"/>
              </w:r>
              <w:r>
                <w:instrText xml:space="preserve"> HYPERLINK \l "_Toc179906997" </w:instrText>
              </w:r>
              <w:r>
                <w:fldChar w:fldCharType="separate"/>
              </w:r>
              <w:r>
                <w:rPr>
                  <w:rStyle w:val="22"/>
                  <w:rFonts w:ascii="黑体" w:hAnsi="黑体"/>
                </w:rPr>
                <w:t>附录A</w:t>
              </w:r>
              <w:r>
                <w:tab/>
              </w:r>
              <w:r>
                <w:fldChar w:fldCharType="begin"/>
              </w:r>
              <w:r>
                <w:instrText xml:space="preserve"> PAGEREF _Toc179906997 \h </w:instrText>
              </w:r>
              <w:r>
                <w:fldChar w:fldCharType="separate"/>
              </w:r>
              <w:r>
                <w:t>45</w:t>
              </w:r>
              <w:r>
                <w:fldChar w:fldCharType="end"/>
              </w:r>
              <w:r>
                <w:fldChar w:fldCharType="end"/>
              </w:r>
            </w:p>
            <w:p>
              <w:pPr>
                <w:pStyle w:val="15"/>
                <w:tabs>
                  <w:tab w:val="right" w:leader="dot" w:pos="8296"/>
                </w:tabs>
                <w:ind w:left="420"/>
                <w:rPr>
                  <w:rFonts w:asciiTheme="minorHAnsi" w:hAnsiTheme="minorHAnsi" w:eastAsiaTheme="minorEastAsia"/>
                  <w:color w:val="auto"/>
                </w:rPr>
              </w:pPr>
              <w:r>
                <w:fldChar w:fldCharType="begin"/>
              </w:r>
              <w:r>
                <w:instrText xml:space="preserve"> HYPERLINK \l "_Toc179906998" </w:instrText>
              </w:r>
              <w:r>
                <w:fldChar w:fldCharType="separate"/>
              </w:r>
              <w:r>
                <w:rPr>
                  <w:rStyle w:val="22"/>
                  <w:rFonts w:ascii="黑体" w:hAnsi="黑体"/>
                </w:rPr>
                <w:t>附录B</w:t>
              </w:r>
              <w:r>
                <w:tab/>
              </w:r>
              <w:r>
                <w:fldChar w:fldCharType="begin"/>
              </w:r>
              <w:r>
                <w:instrText xml:space="preserve"> PAGEREF _Toc179906998 \h </w:instrText>
              </w:r>
              <w:r>
                <w:fldChar w:fldCharType="separate"/>
              </w:r>
              <w:r>
                <w:t>50</w:t>
              </w:r>
              <w:r>
                <w:fldChar w:fldCharType="end"/>
              </w:r>
              <w:r>
                <w:fldChar w:fldCharType="end"/>
              </w:r>
            </w:p>
            <w:p>
              <w:pPr>
                <w:pStyle w:val="15"/>
                <w:tabs>
                  <w:tab w:val="right" w:leader="dot" w:pos="8296"/>
                </w:tabs>
                <w:ind w:left="420"/>
                <w:rPr>
                  <w:rFonts w:asciiTheme="minorHAnsi" w:hAnsiTheme="minorHAnsi" w:eastAsiaTheme="minorEastAsia"/>
                  <w:color w:val="auto"/>
                </w:rPr>
              </w:pPr>
              <w:r>
                <w:fldChar w:fldCharType="begin"/>
              </w:r>
              <w:r>
                <w:instrText xml:space="preserve"> HYPERLINK \l "_Toc179906999" </w:instrText>
              </w:r>
              <w:r>
                <w:fldChar w:fldCharType="separate"/>
              </w:r>
              <w:r>
                <w:rPr>
                  <w:rStyle w:val="22"/>
                  <w:rFonts w:ascii="黑体" w:hAnsi="黑体"/>
                </w:rPr>
                <w:t>附录C</w:t>
              </w:r>
              <w:r>
                <w:tab/>
              </w:r>
              <w:r>
                <w:fldChar w:fldCharType="begin"/>
              </w:r>
              <w:r>
                <w:instrText xml:space="preserve"> PAGEREF _Toc179906999 \h </w:instrText>
              </w:r>
              <w:r>
                <w:fldChar w:fldCharType="separate"/>
              </w:r>
              <w:r>
                <w:t>52</w:t>
              </w:r>
              <w:r>
                <w:fldChar w:fldCharType="end"/>
              </w:r>
              <w:r>
                <w:fldChar w:fldCharType="end"/>
              </w:r>
            </w:p>
            <w:p>
              <w:pPr>
                <w:pStyle w:val="15"/>
                <w:tabs>
                  <w:tab w:val="right" w:leader="dot" w:pos="8296"/>
                </w:tabs>
                <w:ind w:left="420"/>
                <w:rPr>
                  <w:rFonts w:asciiTheme="minorHAnsi" w:hAnsiTheme="minorHAnsi" w:eastAsiaTheme="minorEastAsia"/>
                  <w:color w:val="auto"/>
                </w:rPr>
              </w:pPr>
              <w:r>
                <w:fldChar w:fldCharType="begin"/>
              </w:r>
              <w:r>
                <w:instrText xml:space="preserve"> HYPERLINK \l "_Toc179907000" </w:instrText>
              </w:r>
              <w:r>
                <w:fldChar w:fldCharType="separate"/>
              </w:r>
              <w:r>
                <w:rPr>
                  <w:rStyle w:val="22"/>
                  <w:rFonts w:ascii="黑体" w:hAnsi="黑体" w:eastAsia="黑体" w:cs="Times New Roman"/>
                  <w:b/>
                  <w:kern w:val="0"/>
                </w:rPr>
                <w:t>用词说明</w:t>
              </w:r>
              <w:r>
                <w:tab/>
              </w:r>
              <w:r>
                <w:fldChar w:fldCharType="begin"/>
              </w:r>
              <w:r>
                <w:instrText xml:space="preserve"> PAGEREF _Toc179907000 \h </w:instrText>
              </w:r>
              <w:r>
                <w:fldChar w:fldCharType="separate"/>
              </w:r>
              <w:r>
                <w:t>59</w:t>
              </w:r>
              <w:r>
                <w:fldChar w:fldCharType="end"/>
              </w:r>
              <w:r>
                <w:fldChar w:fldCharType="end"/>
              </w:r>
            </w:p>
            <w:p>
              <w:pPr>
                <w:pStyle w:val="15"/>
                <w:tabs>
                  <w:tab w:val="right" w:leader="dot" w:pos="8296"/>
                </w:tabs>
                <w:ind w:left="420"/>
                <w:rPr>
                  <w:rFonts w:asciiTheme="minorHAnsi" w:hAnsiTheme="minorHAnsi" w:eastAsiaTheme="minorEastAsia"/>
                  <w:color w:val="auto"/>
                </w:rPr>
              </w:pPr>
              <w:r>
                <w:fldChar w:fldCharType="begin"/>
              </w:r>
              <w:r>
                <w:instrText xml:space="preserve"> HYPERLINK \l "_Toc179907001" </w:instrText>
              </w:r>
              <w:r>
                <w:fldChar w:fldCharType="separate"/>
              </w:r>
              <w:r>
                <w:rPr>
                  <w:rStyle w:val="22"/>
                  <w:rFonts w:ascii="黑体" w:hAnsi="黑体" w:eastAsia="黑体" w:cs="Times New Roman"/>
                  <w:b/>
                  <w:kern w:val="0"/>
                </w:rPr>
                <w:t>引用标准名录</w:t>
              </w:r>
              <w:r>
                <w:tab/>
              </w:r>
              <w:r>
                <w:fldChar w:fldCharType="begin"/>
              </w:r>
              <w:r>
                <w:instrText xml:space="preserve"> PAGEREF _Toc179907001 \h </w:instrText>
              </w:r>
              <w:r>
                <w:fldChar w:fldCharType="separate"/>
              </w:r>
              <w:r>
                <w:t>60</w:t>
              </w:r>
              <w:r>
                <w:fldChar w:fldCharType="end"/>
              </w:r>
              <w:r>
                <w:fldChar w:fldCharType="end"/>
              </w:r>
            </w:p>
            <w:p>
              <w:pPr>
                <w:ind w:left="420"/>
                <w:rPr>
                  <w:rFonts w:ascii="宋体" w:hAnsi="宋体" w:cs="Times New Roman"/>
                  <w:bCs/>
                  <w:lang w:val="zh-CN"/>
                </w:rPr>
                <w:sectPr>
                  <w:type w:val="continuous"/>
                  <w:pgSz w:w="11906" w:h="16838"/>
                  <w:pgMar w:top="1440" w:right="1800" w:bottom="1440" w:left="1800" w:header="851" w:footer="992" w:gutter="0"/>
                  <w:pgNumType w:fmt="upperRoman"/>
                  <w:cols w:space="425" w:num="1"/>
                  <w:docGrid w:type="lines" w:linePitch="312" w:charSpace="0"/>
                </w:sectPr>
              </w:pPr>
              <w:r>
                <w:rPr>
                  <w:rFonts w:ascii="宋体" w:hAnsi="宋体" w:cs="Times New Roman"/>
                  <w:bCs/>
                  <w:sz w:val="24"/>
                  <w:szCs w:val="24"/>
                  <w:lang w:val="zh-CN"/>
                </w:rPr>
                <w:fldChar w:fldCharType="end"/>
              </w:r>
            </w:p>
          </w:sdtContent>
        </w:sdt>
      </w:sdtContent>
    </w:sdt>
    <w:p>
      <w:pPr>
        <w:ind w:left="420"/>
        <w:rPr>
          <w:rFonts w:ascii="宋体" w:hAnsi="宋体"/>
          <w:b/>
          <w:sz w:val="32"/>
          <w:szCs w:val="32"/>
        </w:rPr>
      </w:pPr>
      <w:bookmarkStart w:id="5" w:name="_Toc20672"/>
    </w:p>
    <w:p>
      <w:pPr>
        <w:ind w:left="420"/>
        <w:rPr>
          <w:rFonts w:ascii="宋体" w:hAnsi="宋体"/>
        </w:rPr>
      </w:pPr>
    </w:p>
    <w:p>
      <w:pPr>
        <w:ind w:left="420"/>
        <w:rPr>
          <w:rFonts w:ascii="宋体" w:hAnsi="宋体"/>
        </w:rPr>
      </w:pPr>
    </w:p>
    <w:p>
      <w:pPr>
        <w:ind w:left="420"/>
        <w:rPr>
          <w:rFonts w:ascii="宋体" w:hAnsi="宋体"/>
        </w:rPr>
      </w:pPr>
    </w:p>
    <w:p>
      <w:pPr>
        <w:ind w:left="420"/>
        <w:rPr>
          <w:rFonts w:ascii="宋体" w:hAnsi="宋体"/>
        </w:rPr>
      </w:pPr>
    </w:p>
    <w:p>
      <w:pPr>
        <w:ind w:left="420"/>
        <w:rPr>
          <w:rFonts w:ascii="宋体" w:hAnsi="宋体"/>
        </w:rPr>
      </w:pPr>
    </w:p>
    <w:p>
      <w:pPr>
        <w:ind w:left="420"/>
        <w:rPr>
          <w:rFonts w:ascii="宋体" w:hAnsi="宋体"/>
        </w:rPr>
      </w:pPr>
    </w:p>
    <w:p>
      <w:pPr>
        <w:ind w:left="420"/>
        <w:rPr>
          <w:rFonts w:ascii="宋体" w:hAnsi="宋体"/>
        </w:rPr>
      </w:pPr>
    </w:p>
    <w:p>
      <w:pPr>
        <w:ind w:left="420"/>
        <w:rPr>
          <w:rFonts w:ascii="宋体" w:hAnsi="宋体"/>
        </w:rPr>
      </w:pPr>
    </w:p>
    <w:p>
      <w:pPr>
        <w:ind w:left="420"/>
        <w:rPr>
          <w:rFonts w:ascii="宋体" w:hAnsi="宋体"/>
        </w:rPr>
      </w:pPr>
    </w:p>
    <w:p>
      <w:pPr>
        <w:ind w:left="420"/>
        <w:rPr>
          <w:rFonts w:ascii="宋体" w:hAnsi="宋体"/>
        </w:rPr>
      </w:pPr>
    </w:p>
    <w:p>
      <w:pPr>
        <w:ind w:left="0" w:leftChars="0"/>
      </w:pPr>
      <w:bookmarkStart w:id="6" w:name="_Toc179380474"/>
    </w:p>
    <w:p>
      <w:pPr>
        <w:widowControl/>
        <w:spacing w:line="240" w:lineRule="auto"/>
        <w:ind w:left="0" w:leftChars="0"/>
        <w:jc w:val="left"/>
      </w:pPr>
      <w:r>
        <w:br w:type="page"/>
      </w:r>
    </w:p>
    <w:sdt>
      <w:sdtPr>
        <w:rPr>
          <w:rFonts w:ascii="黑体" w:hAnsi="黑体" w:eastAsia="黑体" w:cs="Times New Roman"/>
          <w:b/>
          <w:color w:val="auto"/>
          <w:kern w:val="2"/>
          <w:sz w:val="21"/>
          <w:szCs w:val="36"/>
          <w:lang w:val="zh-CN"/>
        </w:rPr>
        <w:id w:val="-862281170"/>
        <w:docPartObj>
          <w:docPartGallery w:val="Table of Contents"/>
          <w:docPartUnique/>
        </w:docPartObj>
      </w:sdtPr>
      <w:sdtEndPr>
        <w:rPr>
          <w:rFonts w:ascii="宋体" w:hAnsi="宋体" w:eastAsia="宋体" w:cs="Times New Roman"/>
          <w:b w:val="0"/>
          <w:bCs/>
          <w:color w:val="000000" w:themeColor="text1"/>
          <w:kern w:val="2"/>
          <w:sz w:val="21"/>
          <w:szCs w:val="22"/>
          <w:lang w:val="zh-CN"/>
          <w14:textFill>
            <w14:solidFill>
              <w14:schemeClr w14:val="tx1"/>
            </w14:solidFill>
          </w14:textFill>
        </w:rPr>
      </w:sdtEndPr>
      <w:sdtContent>
        <w:p>
          <w:pPr>
            <w:pStyle w:val="34"/>
            <w:spacing w:line="360" w:lineRule="auto"/>
            <w:ind w:left="840" w:hanging="420"/>
            <w:jc w:val="center"/>
            <w:rPr>
              <w:rFonts w:ascii="Times New Roman" w:hAnsi="Times New Roman" w:eastAsia="黑体" w:cs="Times New Roman"/>
              <w:b/>
              <w:color w:val="auto"/>
              <w:kern w:val="2"/>
              <w:sz w:val="40"/>
              <w:szCs w:val="40"/>
            </w:rPr>
          </w:pPr>
          <w:r>
            <w:rPr>
              <w:rFonts w:ascii="Times New Roman" w:hAnsi="Times New Roman" w:eastAsia="黑体" w:cs="Times New Roman"/>
              <w:color w:val="auto"/>
              <w:kern w:val="2"/>
              <w:sz w:val="40"/>
              <w:szCs w:val="40"/>
            </w:rPr>
            <w:t>Contents</w:t>
          </w:r>
        </w:p>
        <w:p>
          <w:pPr>
            <w:pStyle w:val="15"/>
            <w:tabs>
              <w:tab w:val="right" w:leader="dot" w:pos="8296"/>
            </w:tabs>
            <w:ind w:left="420"/>
            <w:rPr>
              <w:rFonts w:cs="Times New Roman" w:eastAsiaTheme="minorEastAsia"/>
              <w:color w:val="auto"/>
            </w:rPr>
          </w:pPr>
          <w:r>
            <w:rPr>
              <w:rFonts w:cs="Times New Roman"/>
              <w:bCs/>
              <w:sz w:val="24"/>
              <w:szCs w:val="24"/>
              <w:lang w:val="zh-CN"/>
            </w:rPr>
            <w:fldChar w:fldCharType="begin"/>
          </w:r>
          <w:r>
            <w:rPr>
              <w:rFonts w:cs="Times New Roman"/>
              <w:bCs/>
              <w:sz w:val="24"/>
              <w:szCs w:val="24"/>
              <w:lang w:val="zh-CN"/>
            </w:rPr>
            <w:instrText xml:space="preserve"> TOC \o "1-3" \h \z \u </w:instrText>
          </w:r>
          <w:r>
            <w:rPr>
              <w:rFonts w:cs="Times New Roman"/>
              <w:bCs/>
              <w:sz w:val="24"/>
              <w:szCs w:val="24"/>
              <w:lang w:val="zh-CN"/>
            </w:rPr>
            <w:fldChar w:fldCharType="separate"/>
          </w:r>
          <w:r>
            <w:fldChar w:fldCharType="begin"/>
          </w:r>
          <w:r>
            <w:instrText xml:space="preserve"> HYPERLINK \l "_Toc179790114" </w:instrText>
          </w:r>
          <w:r>
            <w:fldChar w:fldCharType="separate"/>
          </w:r>
          <w:r>
            <w:rPr>
              <w:rStyle w:val="22"/>
              <w:rFonts w:cs="Times New Roman"/>
            </w:rPr>
            <w:t>1 General Provisions</w:t>
          </w:r>
          <w:r>
            <w:rPr>
              <w:rFonts w:cs="Times New Roman"/>
            </w:rPr>
            <w:tab/>
          </w:r>
          <w:r>
            <w:rPr>
              <w:rFonts w:cs="Times New Roman"/>
            </w:rPr>
            <w:fldChar w:fldCharType="begin"/>
          </w:r>
          <w:r>
            <w:rPr>
              <w:rFonts w:cs="Times New Roman"/>
            </w:rPr>
            <w:instrText xml:space="preserve"> PAGEREF _Toc179790114 \h </w:instrText>
          </w:r>
          <w:r>
            <w:rPr>
              <w:rFonts w:cs="Times New Roman"/>
            </w:rPr>
            <w:fldChar w:fldCharType="separate"/>
          </w:r>
          <w:r>
            <w:rPr>
              <w:rFonts w:cs="Times New Roman"/>
            </w:rPr>
            <w:t>1</w:t>
          </w:r>
          <w:r>
            <w:rPr>
              <w:rFonts w:cs="Times New Roman"/>
            </w:rPr>
            <w:fldChar w:fldCharType="end"/>
          </w:r>
          <w:r>
            <w:rPr>
              <w:rFonts w:cs="Times New Roman"/>
            </w:rPr>
            <w:fldChar w:fldCharType="end"/>
          </w:r>
        </w:p>
        <w:p>
          <w:pPr>
            <w:pStyle w:val="15"/>
            <w:tabs>
              <w:tab w:val="right" w:leader="dot" w:pos="8296"/>
            </w:tabs>
            <w:ind w:left="420"/>
            <w:rPr>
              <w:rFonts w:cs="Times New Roman" w:eastAsiaTheme="minorEastAsia"/>
              <w:color w:val="auto"/>
            </w:rPr>
          </w:pPr>
          <w:r>
            <w:fldChar w:fldCharType="begin"/>
          </w:r>
          <w:r>
            <w:instrText xml:space="preserve"> HYPERLINK \l "_Toc179790115" </w:instrText>
          </w:r>
          <w:r>
            <w:fldChar w:fldCharType="separate"/>
          </w:r>
          <w:r>
            <w:rPr>
              <w:rStyle w:val="22"/>
              <w:rFonts w:cs="Times New Roman"/>
            </w:rPr>
            <w:t>2 Terms and symbols</w:t>
          </w:r>
          <w:r>
            <w:rPr>
              <w:rFonts w:cs="Times New Roman"/>
            </w:rPr>
            <w:tab/>
          </w:r>
          <w:r>
            <w:rPr>
              <w:rFonts w:cs="Times New Roman"/>
            </w:rPr>
            <w:fldChar w:fldCharType="begin"/>
          </w:r>
          <w:r>
            <w:rPr>
              <w:rFonts w:cs="Times New Roman"/>
            </w:rPr>
            <w:instrText xml:space="preserve"> PAGEREF _Toc179790115 \h </w:instrText>
          </w:r>
          <w:r>
            <w:rPr>
              <w:rFonts w:cs="Times New Roman"/>
            </w:rPr>
            <w:fldChar w:fldCharType="separate"/>
          </w:r>
          <w:r>
            <w:rPr>
              <w:rFonts w:cs="Times New Roman"/>
            </w:rPr>
            <w:t>3</w:t>
          </w:r>
          <w:r>
            <w:rPr>
              <w:rFonts w:cs="Times New Roman"/>
            </w:rPr>
            <w:fldChar w:fldCharType="end"/>
          </w:r>
          <w:r>
            <w:rPr>
              <w:rFonts w:cs="Times New Roman"/>
            </w:rPr>
            <w:fldChar w:fldCharType="end"/>
          </w:r>
        </w:p>
        <w:p>
          <w:pPr>
            <w:pStyle w:val="16"/>
            <w:tabs>
              <w:tab w:val="right" w:leader="dot" w:pos="8296"/>
            </w:tabs>
            <w:ind w:firstLine="210" w:firstLineChars="100"/>
            <w:rPr>
              <w:rFonts w:cs="Times New Roman" w:eastAsiaTheme="minorEastAsia"/>
              <w:color w:val="auto"/>
            </w:rPr>
          </w:pPr>
          <w:r>
            <w:fldChar w:fldCharType="begin"/>
          </w:r>
          <w:r>
            <w:instrText xml:space="preserve"> HYPERLINK \l "_Toc179790116" </w:instrText>
          </w:r>
          <w:r>
            <w:fldChar w:fldCharType="separate"/>
          </w:r>
          <w:r>
            <w:rPr>
              <w:rStyle w:val="22"/>
              <w:rFonts w:cs="Times New Roman"/>
            </w:rPr>
            <w:t>2.1 Terms</w:t>
          </w:r>
          <w:r>
            <w:rPr>
              <w:rFonts w:cs="Times New Roman"/>
            </w:rPr>
            <w:tab/>
          </w:r>
          <w:r>
            <w:rPr>
              <w:rFonts w:cs="Times New Roman"/>
            </w:rPr>
            <w:fldChar w:fldCharType="begin"/>
          </w:r>
          <w:r>
            <w:rPr>
              <w:rFonts w:cs="Times New Roman"/>
            </w:rPr>
            <w:instrText xml:space="preserve"> PAGEREF _Toc179790116 \h </w:instrText>
          </w:r>
          <w:r>
            <w:rPr>
              <w:rFonts w:cs="Times New Roman"/>
            </w:rPr>
            <w:fldChar w:fldCharType="separate"/>
          </w:r>
          <w:r>
            <w:rPr>
              <w:rFonts w:cs="Times New Roman"/>
            </w:rPr>
            <w:t>3</w:t>
          </w:r>
          <w:r>
            <w:rPr>
              <w:rFonts w:cs="Times New Roman"/>
            </w:rPr>
            <w:fldChar w:fldCharType="end"/>
          </w:r>
          <w:r>
            <w:rPr>
              <w:rFonts w:cs="Times New Roman"/>
            </w:rPr>
            <w:fldChar w:fldCharType="end"/>
          </w:r>
        </w:p>
        <w:p>
          <w:pPr>
            <w:pStyle w:val="16"/>
            <w:tabs>
              <w:tab w:val="right" w:leader="dot" w:pos="8296"/>
            </w:tabs>
            <w:ind w:firstLine="210" w:firstLineChars="100"/>
            <w:rPr>
              <w:rFonts w:cs="Times New Roman" w:eastAsiaTheme="minorEastAsia"/>
              <w:color w:val="auto"/>
            </w:rPr>
          </w:pPr>
          <w:r>
            <w:fldChar w:fldCharType="begin"/>
          </w:r>
          <w:r>
            <w:instrText xml:space="preserve"> HYPERLINK \l "_Toc179790117" </w:instrText>
          </w:r>
          <w:r>
            <w:fldChar w:fldCharType="separate"/>
          </w:r>
          <w:r>
            <w:rPr>
              <w:rStyle w:val="22"/>
              <w:rFonts w:cs="Times New Roman"/>
            </w:rPr>
            <w:t>2.2 Symbols</w:t>
          </w:r>
          <w:r>
            <w:rPr>
              <w:rFonts w:cs="Times New Roman"/>
            </w:rPr>
            <w:tab/>
          </w:r>
          <w:r>
            <w:rPr>
              <w:rFonts w:cs="Times New Roman"/>
            </w:rPr>
            <w:fldChar w:fldCharType="begin"/>
          </w:r>
          <w:r>
            <w:rPr>
              <w:rFonts w:cs="Times New Roman"/>
            </w:rPr>
            <w:instrText xml:space="preserve"> PAGEREF _Toc179790117 \h </w:instrText>
          </w:r>
          <w:r>
            <w:rPr>
              <w:rFonts w:cs="Times New Roman"/>
            </w:rPr>
            <w:fldChar w:fldCharType="separate"/>
          </w:r>
          <w:r>
            <w:rPr>
              <w:rFonts w:cs="Times New Roman"/>
            </w:rPr>
            <w:t>4</w:t>
          </w:r>
          <w:r>
            <w:rPr>
              <w:rFonts w:cs="Times New Roman"/>
            </w:rPr>
            <w:fldChar w:fldCharType="end"/>
          </w:r>
          <w:r>
            <w:rPr>
              <w:rFonts w:cs="Times New Roman"/>
            </w:rPr>
            <w:fldChar w:fldCharType="end"/>
          </w:r>
        </w:p>
        <w:p>
          <w:pPr>
            <w:pStyle w:val="15"/>
            <w:tabs>
              <w:tab w:val="right" w:leader="dot" w:pos="8296"/>
            </w:tabs>
            <w:ind w:left="420"/>
            <w:rPr>
              <w:rFonts w:cs="Times New Roman" w:eastAsiaTheme="minorEastAsia"/>
              <w:color w:val="auto"/>
            </w:rPr>
          </w:pPr>
          <w:r>
            <w:fldChar w:fldCharType="begin"/>
          </w:r>
          <w:r>
            <w:instrText xml:space="preserve"> HYPERLINK \l "_Toc179790118" </w:instrText>
          </w:r>
          <w:r>
            <w:fldChar w:fldCharType="separate"/>
          </w:r>
          <w:r>
            <w:rPr>
              <w:rStyle w:val="22"/>
              <w:rFonts w:cs="Times New Roman"/>
            </w:rPr>
            <w:t>3 Basic Requirements</w:t>
          </w:r>
          <w:r>
            <w:rPr>
              <w:rFonts w:cs="Times New Roman"/>
            </w:rPr>
            <w:tab/>
          </w:r>
          <w:r>
            <w:rPr>
              <w:rFonts w:cs="Times New Roman"/>
            </w:rPr>
            <w:fldChar w:fldCharType="begin"/>
          </w:r>
          <w:r>
            <w:rPr>
              <w:rFonts w:cs="Times New Roman"/>
            </w:rPr>
            <w:instrText xml:space="preserve"> PAGEREF _Toc179790118 \h </w:instrText>
          </w:r>
          <w:r>
            <w:rPr>
              <w:rFonts w:cs="Times New Roman"/>
            </w:rPr>
            <w:fldChar w:fldCharType="separate"/>
          </w:r>
          <w:r>
            <w:rPr>
              <w:rFonts w:cs="Times New Roman"/>
            </w:rPr>
            <w:t>7</w:t>
          </w:r>
          <w:r>
            <w:rPr>
              <w:rFonts w:cs="Times New Roman"/>
            </w:rPr>
            <w:fldChar w:fldCharType="end"/>
          </w:r>
          <w:r>
            <w:rPr>
              <w:rFonts w:cs="Times New Roman"/>
            </w:rPr>
            <w:fldChar w:fldCharType="end"/>
          </w:r>
        </w:p>
        <w:p>
          <w:pPr>
            <w:pStyle w:val="15"/>
            <w:tabs>
              <w:tab w:val="right" w:leader="dot" w:pos="8296"/>
            </w:tabs>
            <w:ind w:left="420"/>
            <w:rPr>
              <w:rFonts w:cs="Times New Roman" w:eastAsiaTheme="minorEastAsia"/>
              <w:color w:val="auto"/>
            </w:rPr>
          </w:pPr>
          <w:r>
            <w:fldChar w:fldCharType="begin"/>
          </w:r>
          <w:r>
            <w:instrText xml:space="preserve"> HYPERLINK \l "_Toc179790119" </w:instrText>
          </w:r>
          <w:r>
            <w:fldChar w:fldCharType="separate"/>
          </w:r>
          <w:r>
            <w:rPr>
              <w:rStyle w:val="22"/>
              <w:rFonts w:cs="Times New Roman"/>
            </w:rPr>
            <w:t>4 Basic application of energy consumption simulation technology</w:t>
          </w:r>
          <w:r>
            <w:rPr>
              <w:rFonts w:cs="Times New Roman"/>
            </w:rPr>
            <w:tab/>
          </w:r>
          <w:r>
            <w:rPr>
              <w:rFonts w:cs="Times New Roman"/>
            </w:rPr>
            <w:fldChar w:fldCharType="begin"/>
          </w:r>
          <w:r>
            <w:rPr>
              <w:rFonts w:cs="Times New Roman"/>
            </w:rPr>
            <w:instrText xml:space="preserve"> PAGEREF _Toc179790119 \h </w:instrText>
          </w:r>
          <w:r>
            <w:rPr>
              <w:rFonts w:cs="Times New Roman"/>
            </w:rPr>
            <w:fldChar w:fldCharType="separate"/>
          </w:r>
          <w:r>
            <w:rPr>
              <w:rFonts w:cs="Times New Roman"/>
            </w:rPr>
            <w:t>8</w:t>
          </w:r>
          <w:r>
            <w:rPr>
              <w:rFonts w:cs="Times New Roman"/>
            </w:rPr>
            <w:fldChar w:fldCharType="end"/>
          </w:r>
          <w:r>
            <w:rPr>
              <w:rFonts w:cs="Times New Roman"/>
            </w:rPr>
            <w:fldChar w:fldCharType="end"/>
          </w:r>
        </w:p>
        <w:p>
          <w:pPr>
            <w:pStyle w:val="16"/>
            <w:tabs>
              <w:tab w:val="right" w:leader="dot" w:pos="8296"/>
            </w:tabs>
            <w:ind w:firstLine="210" w:firstLineChars="100"/>
            <w:rPr>
              <w:rFonts w:cs="Times New Roman" w:eastAsiaTheme="minorEastAsia"/>
              <w:color w:val="auto"/>
            </w:rPr>
          </w:pPr>
          <w:r>
            <w:fldChar w:fldCharType="begin"/>
          </w:r>
          <w:r>
            <w:instrText xml:space="preserve"> HYPERLINK \l "_Toc179790120" </w:instrText>
          </w:r>
          <w:r>
            <w:fldChar w:fldCharType="separate"/>
          </w:r>
          <w:r>
            <w:rPr>
              <w:rStyle w:val="22"/>
              <w:rFonts w:cs="Times New Roman"/>
            </w:rPr>
            <w:t>4.1 General Requirements</w:t>
          </w:r>
          <w:r>
            <w:rPr>
              <w:rFonts w:cs="Times New Roman"/>
            </w:rPr>
            <w:tab/>
          </w:r>
          <w:r>
            <w:rPr>
              <w:rFonts w:cs="Times New Roman"/>
            </w:rPr>
            <w:fldChar w:fldCharType="begin"/>
          </w:r>
          <w:r>
            <w:rPr>
              <w:rFonts w:cs="Times New Roman"/>
            </w:rPr>
            <w:instrText xml:space="preserve"> PAGEREF _Toc179790120 \h </w:instrText>
          </w:r>
          <w:r>
            <w:rPr>
              <w:rFonts w:cs="Times New Roman"/>
            </w:rPr>
            <w:fldChar w:fldCharType="separate"/>
          </w:r>
          <w:r>
            <w:rPr>
              <w:rFonts w:cs="Times New Roman"/>
            </w:rPr>
            <w:t>8</w:t>
          </w:r>
          <w:r>
            <w:rPr>
              <w:rFonts w:cs="Times New Roman"/>
            </w:rPr>
            <w:fldChar w:fldCharType="end"/>
          </w:r>
          <w:r>
            <w:rPr>
              <w:rFonts w:cs="Times New Roman"/>
            </w:rPr>
            <w:fldChar w:fldCharType="end"/>
          </w:r>
        </w:p>
        <w:p>
          <w:pPr>
            <w:pStyle w:val="16"/>
            <w:tabs>
              <w:tab w:val="right" w:leader="dot" w:pos="8296"/>
            </w:tabs>
            <w:ind w:firstLine="210" w:firstLineChars="100"/>
            <w:rPr>
              <w:rFonts w:cs="Times New Roman" w:eastAsiaTheme="minorEastAsia"/>
              <w:color w:val="auto"/>
            </w:rPr>
          </w:pPr>
          <w:r>
            <w:fldChar w:fldCharType="begin"/>
          </w:r>
          <w:r>
            <w:instrText xml:space="preserve"> HYPERLINK \l "_Toc179790121" </w:instrText>
          </w:r>
          <w:r>
            <w:fldChar w:fldCharType="separate"/>
          </w:r>
          <w:r>
            <w:rPr>
              <w:rStyle w:val="22"/>
              <w:rFonts w:cs="Times New Roman"/>
            </w:rPr>
            <w:t>4.2 Basic application</w:t>
          </w:r>
          <w:r>
            <w:rPr>
              <w:rFonts w:cs="Times New Roman"/>
            </w:rPr>
            <w:tab/>
          </w:r>
          <w:r>
            <w:rPr>
              <w:rFonts w:cs="Times New Roman"/>
            </w:rPr>
            <w:fldChar w:fldCharType="begin"/>
          </w:r>
          <w:r>
            <w:rPr>
              <w:rFonts w:cs="Times New Roman"/>
            </w:rPr>
            <w:instrText xml:space="preserve"> PAGEREF _Toc179790121 \h </w:instrText>
          </w:r>
          <w:r>
            <w:rPr>
              <w:rFonts w:cs="Times New Roman"/>
            </w:rPr>
            <w:fldChar w:fldCharType="separate"/>
          </w:r>
          <w:r>
            <w:rPr>
              <w:rFonts w:cs="Times New Roman"/>
            </w:rPr>
            <w:t>8</w:t>
          </w:r>
          <w:r>
            <w:rPr>
              <w:rFonts w:cs="Times New Roman"/>
            </w:rPr>
            <w:fldChar w:fldCharType="end"/>
          </w:r>
          <w:r>
            <w:rPr>
              <w:rFonts w:cs="Times New Roman"/>
            </w:rPr>
            <w:fldChar w:fldCharType="end"/>
          </w:r>
        </w:p>
        <w:p>
          <w:pPr>
            <w:pStyle w:val="16"/>
            <w:tabs>
              <w:tab w:val="right" w:leader="dot" w:pos="8296"/>
            </w:tabs>
            <w:ind w:firstLine="210" w:firstLineChars="100"/>
            <w:rPr>
              <w:rFonts w:cs="Times New Roman" w:eastAsiaTheme="minorEastAsia"/>
              <w:color w:val="auto"/>
            </w:rPr>
          </w:pPr>
          <w:r>
            <w:fldChar w:fldCharType="begin"/>
          </w:r>
          <w:r>
            <w:instrText xml:space="preserve"> HYPERLINK \l "_Toc179790122" </w:instrText>
          </w:r>
          <w:r>
            <w:fldChar w:fldCharType="separate"/>
          </w:r>
          <w:r>
            <w:rPr>
              <w:rStyle w:val="22"/>
              <w:rFonts w:cs="Times New Roman"/>
            </w:rPr>
            <w:t>4.3 Software requirement</w:t>
          </w:r>
          <w:r>
            <w:rPr>
              <w:rFonts w:cs="Times New Roman"/>
            </w:rPr>
            <w:tab/>
          </w:r>
          <w:r>
            <w:rPr>
              <w:rFonts w:cs="Times New Roman"/>
            </w:rPr>
            <w:fldChar w:fldCharType="begin"/>
          </w:r>
          <w:r>
            <w:rPr>
              <w:rFonts w:cs="Times New Roman"/>
            </w:rPr>
            <w:instrText xml:space="preserve"> PAGEREF _Toc179790122 \h </w:instrText>
          </w:r>
          <w:r>
            <w:rPr>
              <w:rFonts w:cs="Times New Roman"/>
            </w:rPr>
            <w:fldChar w:fldCharType="separate"/>
          </w:r>
          <w:r>
            <w:rPr>
              <w:rFonts w:cs="Times New Roman"/>
            </w:rPr>
            <w:t>9</w:t>
          </w:r>
          <w:r>
            <w:rPr>
              <w:rFonts w:cs="Times New Roman"/>
            </w:rPr>
            <w:fldChar w:fldCharType="end"/>
          </w:r>
          <w:r>
            <w:rPr>
              <w:rFonts w:cs="Times New Roman"/>
            </w:rPr>
            <w:fldChar w:fldCharType="end"/>
          </w:r>
        </w:p>
        <w:p>
          <w:pPr>
            <w:pStyle w:val="16"/>
            <w:tabs>
              <w:tab w:val="right" w:leader="dot" w:pos="8296"/>
            </w:tabs>
            <w:ind w:firstLine="210" w:firstLineChars="100"/>
            <w:rPr>
              <w:rFonts w:cs="Times New Roman" w:eastAsiaTheme="minorEastAsia"/>
              <w:color w:val="auto"/>
            </w:rPr>
          </w:pPr>
          <w:r>
            <w:fldChar w:fldCharType="begin"/>
          </w:r>
          <w:r>
            <w:instrText xml:space="preserve"> HYPERLINK \l "_Toc179790123" </w:instrText>
          </w:r>
          <w:r>
            <w:fldChar w:fldCharType="separate"/>
          </w:r>
          <w:r>
            <w:rPr>
              <w:rStyle w:val="22"/>
              <w:rFonts w:cs="Times New Roman"/>
            </w:rPr>
            <w:t>4.4 Building model simplification</w:t>
          </w:r>
          <w:r>
            <w:rPr>
              <w:rFonts w:cs="Times New Roman"/>
            </w:rPr>
            <w:tab/>
          </w:r>
          <w:r>
            <w:rPr>
              <w:rFonts w:cs="Times New Roman"/>
            </w:rPr>
            <w:fldChar w:fldCharType="begin"/>
          </w:r>
          <w:r>
            <w:rPr>
              <w:rFonts w:cs="Times New Roman"/>
            </w:rPr>
            <w:instrText xml:space="preserve"> PAGEREF _Toc179790123 \h </w:instrText>
          </w:r>
          <w:r>
            <w:rPr>
              <w:rFonts w:cs="Times New Roman"/>
            </w:rPr>
            <w:fldChar w:fldCharType="separate"/>
          </w:r>
          <w:r>
            <w:rPr>
              <w:rFonts w:cs="Times New Roman"/>
            </w:rPr>
            <w:t>10</w:t>
          </w:r>
          <w:r>
            <w:rPr>
              <w:rFonts w:cs="Times New Roman"/>
            </w:rPr>
            <w:fldChar w:fldCharType="end"/>
          </w:r>
          <w:r>
            <w:rPr>
              <w:rFonts w:cs="Times New Roman"/>
            </w:rPr>
            <w:fldChar w:fldCharType="end"/>
          </w:r>
        </w:p>
        <w:p>
          <w:pPr>
            <w:pStyle w:val="15"/>
            <w:tabs>
              <w:tab w:val="right" w:leader="dot" w:pos="8296"/>
            </w:tabs>
            <w:ind w:left="420"/>
            <w:rPr>
              <w:rFonts w:cs="Times New Roman" w:eastAsiaTheme="minorEastAsia"/>
              <w:color w:val="auto"/>
            </w:rPr>
          </w:pPr>
          <w:r>
            <w:fldChar w:fldCharType="begin"/>
          </w:r>
          <w:r>
            <w:instrText xml:space="preserve"> HYPERLINK \l "_Toc179790124" </w:instrText>
          </w:r>
          <w:r>
            <w:fldChar w:fldCharType="separate"/>
          </w:r>
          <w:r>
            <w:rPr>
              <w:rStyle w:val="22"/>
              <w:rFonts w:cs="Times New Roman"/>
            </w:rPr>
            <w:t>5 Simulation calculation of energy consumption of HVAC system</w:t>
          </w:r>
          <w:r>
            <w:rPr>
              <w:rFonts w:cs="Times New Roman"/>
            </w:rPr>
            <w:tab/>
          </w:r>
          <w:r>
            <w:rPr>
              <w:rFonts w:cs="Times New Roman"/>
            </w:rPr>
            <w:fldChar w:fldCharType="begin"/>
          </w:r>
          <w:r>
            <w:rPr>
              <w:rFonts w:cs="Times New Roman"/>
            </w:rPr>
            <w:instrText xml:space="preserve"> PAGEREF _Toc179790124 \h </w:instrText>
          </w:r>
          <w:r>
            <w:rPr>
              <w:rFonts w:cs="Times New Roman"/>
            </w:rPr>
            <w:fldChar w:fldCharType="separate"/>
          </w:r>
          <w:r>
            <w:rPr>
              <w:rFonts w:cs="Times New Roman"/>
            </w:rPr>
            <w:t>12</w:t>
          </w:r>
          <w:r>
            <w:rPr>
              <w:rFonts w:cs="Times New Roman"/>
            </w:rPr>
            <w:fldChar w:fldCharType="end"/>
          </w:r>
          <w:r>
            <w:rPr>
              <w:rFonts w:cs="Times New Roman"/>
            </w:rPr>
            <w:fldChar w:fldCharType="end"/>
          </w:r>
        </w:p>
        <w:p>
          <w:pPr>
            <w:pStyle w:val="16"/>
            <w:tabs>
              <w:tab w:val="right" w:leader="dot" w:pos="8296"/>
            </w:tabs>
            <w:ind w:firstLine="210" w:firstLineChars="100"/>
            <w:rPr>
              <w:rFonts w:cs="Times New Roman" w:eastAsiaTheme="minorEastAsia"/>
              <w:color w:val="auto"/>
            </w:rPr>
          </w:pPr>
          <w:r>
            <w:fldChar w:fldCharType="begin"/>
          </w:r>
          <w:r>
            <w:instrText xml:space="preserve"> HYPERLINK \l "_Toc179790125" </w:instrText>
          </w:r>
          <w:r>
            <w:fldChar w:fldCharType="separate"/>
          </w:r>
          <w:r>
            <w:rPr>
              <w:rStyle w:val="22"/>
              <w:rFonts w:cs="Times New Roman"/>
            </w:rPr>
            <w:t>5.1 General Requirements</w:t>
          </w:r>
          <w:r>
            <w:rPr>
              <w:rFonts w:cs="Times New Roman"/>
            </w:rPr>
            <w:tab/>
          </w:r>
          <w:r>
            <w:rPr>
              <w:rFonts w:cs="Times New Roman"/>
            </w:rPr>
            <w:fldChar w:fldCharType="begin"/>
          </w:r>
          <w:r>
            <w:rPr>
              <w:rFonts w:cs="Times New Roman"/>
            </w:rPr>
            <w:instrText xml:space="preserve"> PAGEREF _Toc179790125 \h </w:instrText>
          </w:r>
          <w:r>
            <w:rPr>
              <w:rFonts w:cs="Times New Roman"/>
            </w:rPr>
            <w:fldChar w:fldCharType="separate"/>
          </w:r>
          <w:r>
            <w:rPr>
              <w:rFonts w:cs="Times New Roman"/>
            </w:rPr>
            <w:t>12</w:t>
          </w:r>
          <w:r>
            <w:rPr>
              <w:rFonts w:cs="Times New Roman"/>
            </w:rPr>
            <w:fldChar w:fldCharType="end"/>
          </w:r>
          <w:r>
            <w:rPr>
              <w:rFonts w:cs="Times New Roman"/>
            </w:rPr>
            <w:fldChar w:fldCharType="end"/>
          </w:r>
        </w:p>
        <w:p>
          <w:pPr>
            <w:pStyle w:val="16"/>
            <w:tabs>
              <w:tab w:val="right" w:leader="dot" w:pos="8296"/>
            </w:tabs>
            <w:ind w:firstLine="210" w:firstLineChars="100"/>
            <w:rPr>
              <w:rFonts w:cs="Times New Roman" w:eastAsiaTheme="minorEastAsia"/>
              <w:color w:val="auto"/>
            </w:rPr>
          </w:pPr>
          <w:r>
            <w:fldChar w:fldCharType="begin"/>
          </w:r>
          <w:r>
            <w:instrText xml:space="preserve"> HYPERLINK \l "_Toc179790126" </w:instrText>
          </w:r>
          <w:r>
            <w:fldChar w:fldCharType="separate"/>
          </w:r>
          <w:r>
            <w:rPr>
              <w:rStyle w:val="22"/>
              <w:rFonts w:cs="Times New Roman"/>
            </w:rPr>
            <w:t>5.2 Simulation calculation of dynamic load of heating and air conditioning</w:t>
          </w:r>
          <w:r>
            <w:rPr>
              <w:rFonts w:cs="Times New Roman"/>
            </w:rPr>
            <w:tab/>
          </w:r>
          <w:r>
            <w:rPr>
              <w:rFonts w:cs="Times New Roman"/>
            </w:rPr>
            <w:fldChar w:fldCharType="begin"/>
          </w:r>
          <w:r>
            <w:rPr>
              <w:rFonts w:cs="Times New Roman"/>
            </w:rPr>
            <w:instrText xml:space="preserve"> PAGEREF _Toc179790126 \h </w:instrText>
          </w:r>
          <w:r>
            <w:rPr>
              <w:rFonts w:cs="Times New Roman"/>
            </w:rPr>
            <w:fldChar w:fldCharType="separate"/>
          </w:r>
          <w:r>
            <w:rPr>
              <w:rFonts w:cs="Times New Roman"/>
            </w:rPr>
            <w:t>15</w:t>
          </w:r>
          <w:r>
            <w:rPr>
              <w:rFonts w:cs="Times New Roman"/>
            </w:rPr>
            <w:fldChar w:fldCharType="end"/>
          </w:r>
          <w:r>
            <w:rPr>
              <w:rFonts w:cs="Times New Roman"/>
            </w:rPr>
            <w:fldChar w:fldCharType="end"/>
          </w:r>
        </w:p>
        <w:p>
          <w:pPr>
            <w:pStyle w:val="16"/>
            <w:tabs>
              <w:tab w:val="right" w:leader="dot" w:pos="8296"/>
            </w:tabs>
            <w:ind w:firstLine="210" w:firstLineChars="100"/>
            <w:rPr>
              <w:rFonts w:cs="Times New Roman" w:eastAsiaTheme="minorEastAsia"/>
              <w:color w:val="auto"/>
            </w:rPr>
          </w:pPr>
          <w:r>
            <w:fldChar w:fldCharType="begin"/>
          </w:r>
          <w:r>
            <w:instrText xml:space="preserve"> HYPERLINK \l "_Toc179790127" </w:instrText>
          </w:r>
          <w:r>
            <w:fldChar w:fldCharType="separate"/>
          </w:r>
          <w:r>
            <w:rPr>
              <w:rStyle w:val="22"/>
              <w:rFonts w:cs="Times New Roman"/>
            </w:rPr>
            <w:t>5.3 Simulation calculation of energy consumption of heating and air conditioning system</w:t>
          </w:r>
          <w:r>
            <w:rPr>
              <w:rFonts w:cs="Times New Roman"/>
            </w:rPr>
            <w:tab/>
          </w:r>
          <w:r>
            <w:rPr>
              <w:rFonts w:cs="Times New Roman"/>
            </w:rPr>
            <w:fldChar w:fldCharType="begin"/>
          </w:r>
          <w:r>
            <w:rPr>
              <w:rFonts w:cs="Times New Roman"/>
            </w:rPr>
            <w:instrText xml:space="preserve"> PAGEREF _Toc179790127 \h </w:instrText>
          </w:r>
          <w:r>
            <w:rPr>
              <w:rFonts w:cs="Times New Roman"/>
            </w:rPr>
            <w:fldChar w:fldCharType="separate"/>
          </w:r>
          <w:r>
            <w:rPr>
              <w:rFonts w:cs="Times New Roman"/>
            </w:rPr>
            <w:t>19</w:t>
          </w:r>
          <w:r>
            <w:rPr>
              <w:rFonts w:cs="Times New Roman"/>
            </w:rPr>
            <w:fldChar w:fldCharType="end"/>
          </w:r>
          <w:r>
            <w:rPr>
              <w:rFonts w:cs="Times New Roman"/>
            </w:rPr>
            <w:fldChar w:fldCharType="end"/>
          </w:r>
        </w:p>
        <w:p>
          <w:pPr>
            <w:pStyle w:val="15"/>
            <w:tabs>
              <w:tab w:val="right" w:leader="dot" w:pos="8296"/>
            </w:tabs>
            <w:ind w:left="420"/>
            <w:rPr>
              <w:rFonts w:cs="Times New Roman" w:eastAsiaTheme="minorEastAsia"/>
              <w:color w:val="auto"/>
            </w:rPr>
          </w:pPr>
          <w:r>
            <w:fldChar w:fldCharType="begin"/>
          </w:r>
          <w:r>
            <w:instrText xml:space="preserve"> HYPERLINK \l "_Toc179790128" </w:instrText>
          </w:r>
          <w:r>
            <w:fldChar w:fldCharType="separate"/>
          </w:r>
          <w:r>
            <w:rPr>
              <w:rStyle w:val="22"/>
              <w:rFonts w:cs="Times New Roman"/>
            </w:rPr>
            <w:t>6 Simulation calculation of energy consumption of water supply and drainage system</w:t>
          </w:r>
          <w:r>
            <w:rPr>
              <w:rFonts w:cs="Times New Roman"/>
            </w:rPr>
            <w:tab/>
          </w:r>
          <w:r>
            <w:rPr>
              <w:rFonts w:cs="Times New Roman"/>
            </w:rPr>
            <w:fldChar w:fldCharType="begin"/>
          </w:r>
          <w:r>
            <w:rPr>
              <w:rFonts w:cs="Times New Roman"/>
            </w:rPr>
            <w:instrText xml:space="preserve"> PAGEREF _Toc179790128 \h </w:instrText>
          </w:r>
          <w:r>
            <w:rPr>
              <w:rFonts w:cs="Times New Roman"/>
            </w:rPr>
            <w:fldChar w:fldCharType="separate"/>
          </w:r>
          <w:r>
            <w:rPr>
              <w:rFonts w:cs="Times New Roman"/>
            </w:rPr>
            <w:t>23</w:t>
          </w:r>
          <w:r>
            <w:rPr>
              <w:rFonts w:cs="Times New Roman"/>
            </w:rPr>
            <w:fldChar w:fldCharType="end"/>
          </w:r>
          <w:r>
            <w:rPr>
              <w:rFonts w:cs="Times New Roman"/>
            </w:rPr>
            <w:fldChar w:fldCharType="end"/>
          </w:r>
        </w:p>
        <w:p>
          <w:pPr>
            <w:pStyle w:val="16"/>
            <w:tabs>
              <w:tab w:val="right" w:leader="dot" w:pos="8296"/>
            </w:tabs>
            <w:ind w:firstLine="210" w:firstLineChars="100"/>
            <w:rPr>
              <w:rFonts w:cs="Times New Roman" w:eastAsiaTheme="minorEastAsia"/>
              <w:color w:val="auto"/>
            </w:rPr>
          </w:pPr>
          <w:r>
            <w:fldChar w:fldCharType="begin"/>
          </w:r>
          <w:r>
            <w:instrText xml:space="preserve"> HYPERLINK \l "_Toc179790129" </w:instrText>
          </w:r>
          <w:r>
            <w:fldChar w:fldCharType="separate"/>
          </w:r>
          <w:r>
            <w:rPr>
              <w:rStyle w:val="22"/>
              <w:rFonts w:cs="Times New Roman"/>
            </w:rPr>
            <w:t>6.1 Calculation method of energy consumption of domestic hot water system</w:t>
          </w:r>
          <w:r>
            <w:rPr>
              <w:rFonts w:cs="Times New Roman"/>
            </w:rPr>
            <w:tab/>
          </w:r>
          <w:r>
            <w:rPr>
              <w:rFonts w:cs="Times New Roman"/>
            </w:rPr>
            <w:fldChar w:fldCharType="begin"/>
          </w:r>
          <w:r>
            <w:rPr>
              <w:rFonts w:cs="Times New Roman"/>
            </w:rPr>
            <w:instrText xml:space="preserve"> PAGEREF _Toc179790129 \h </w:instrText>
          </w:r>
          <w:r>
            <w:rPr>
              <w:rFonts w:cs="Times New Roman"/>
            </w:rPr>
            <w:fldChar w:fldCharType="separate"/>
          </w:r>
          <w:r>
            <w:rPr>
              <w:rFonts w:cs="Times New Roman"/>
            </w:rPr>
            <w:t>23</w:t>
          </w:r>
          <w:r>
            <w:rPr>
              <w:rFonts w:cs="Times New Roman"/>
            </w:rPr>
            <w:fldChar w:fldCharType="end"/>
          </w:r>
          <w:r>
            <w:rPr>
              <w:rFonts w:cs="Times New Roman"/>
            </w:rPr>
            <w:fldChar w:fldCharType="end"/>
          </w:r>
        </w:p>
        <w:p>
          <w:pPr>
            <w:pStyle w:val="16"/>
            <w:tabs>
              <w:tab w:val="left" w:pos="1050"/>
              <w:tab w:val="right" w:leader="dot" w:pos="8296"/>
            </w:tabs>
            <w:ind w:firstLine="210" w:firstLineChars="100"/>
            <w:rPr>
              <w:rFonts w:cs="Times New Roman" w:eastAsiaTheme="minorEastAsia"/>
              <w:color w:val="auto"/>
            </w:rPr>
          </w:pPr>
          <w:r>
            <w:fldChar w:fldCharType="begin"/>
          </w:r>
          <w:r>
            <w:instrText xml:space="preserve"> HYPERLINK \l "_Toc179790130" </w:instrText>
          </w:r>
          <w:r>
            <w:fldChar w:fldCharType="separate"/>
          </w:r>
          <w:r>
            <w:rPr>
              <w:rStyle w:val="22"/>
              <w:rFonts w:cs="Times New Roman"/>
            </w:rPr>
            <w:t>6.2 Calculation method of energy consumption of secondary water supply system</w:t>
          </w:r>
          <w:r>
            <w:rPr>
              <w:rFonts w:cs="Times New Roman"/>
            </w:rPr>
            <w:tab/>
          </w:r>
          <w:r>
            <w:rPr>
              <w:rFonts w:cs="Times New Roman"/>
            </w:rPr>
            <w:fldChar w:fldCharType="begin"/>
          </w:r>
          <w:r>
            <w:rPr>
              <w:rFonts w:cs="Times New Roman"/>
            </w:rPr>
            <w:instrText xml:space="preserve"> PAGEREF _Toc179790130 \h </w:instrText>
          </w:r>
          <w:r>
            <w:rPr>
              <w:rFonts w:cs="Times New Roman"/>
            </w:rPr>
            <w:fldChar w:fldCharType="separate"/>
          </w:r>
          <w:r>
            <w:rPr>
              <w:rFonts w:cs="Times New Roman"/>
            </w:rPr>
            <w:t>26</w:t>
          </w:r>
          <w:r>
            <w:rPr>
              <w:rFonts w:cs="Times New Roman"/>
            </w:rPr>
            <w:fldChar w:fldCharType="end"/>
          </w:r>
          <w:r>
            <w:rPr>
              <w:rFonts w:cs="Times New Roman"/>
            </w:rPr>
            <w:fldChar w:fldCharType="end"/>
          </w:r>
        </w:p>
        <w:p>
          <w:pPr>
            <w:pStyle w:val="15"/>
            <w:tabs>
              <w:tab w:val="right" w:leader="dot" w:pos="8296"/>
            </w:tabs>
            <w:ind w:left="420"/>
            <w:rPr>
              <w:rFonts w:cs="Times New Roman" w:eastAsiaTheme="minorEastAsia"/>
              <w:color w:val="auto"/>
            </w:rPr>
          </w:pPr>
          <w:r>
            <w:fldChar w:fldCharType="begin"/>
          </w:r>
          <w:r>
            <w:instrText xml:space="preserve"> HYPERLINK \l "_Toc179790131" </w:instrText>
          </w:r>
          <w:r>
            <w:fldChar w:fldCharType="separate"/>
          </w:r>
          <w:r>
            <w:rPr>
              <w:rStyle w:val="22"/>
              <w:rFonts w:cs="Times New Roman"/>
            </w:rPr>
            <w:t>7 Simulation calculation of energy consumption of lighting and socket system</w:t>
          </w:r>
          <w:r>
            <w:rPr>
              <w:rFonts w:cs="Times New Roman"/>
            </w:rPr>
            <w:tab/>
          </w:r>
          <w:r>
            <w:rPr>
              <w:rFonts w:cs="Times New Roman"/>
            </w:rPr>
            <w:fldChar w:fldCharType="begin"/>
          </w:r>
          <w:r>
            <w:rPr>
              <w:rFonts w:cs="Times New Roman"/>
            </w:rPr>
            <w:instrText xml:space="preserve"> PAGEREF _Toc179790131 \h </w:instrText>
          </w:r>
          <w:r>
            <w:rPr>
              <w:rFonts w:cs="Times New Roman"/>
            </w:rPr>
            <w:fldChar w:fldCharType="separate"/>
          </w:r>
          <w:r>
            <w:rPr>
              <w:rFonts w:cs="Times New Roman"/>
            </w:rPr>
            <w:t>28</w:t>
          </w:r>
          <w:r>
            <w:rPr>
              <w:rFonts w:cs="Times New Roman"/>
            </w:rPr>
            <w:fldChar w:fldCharType="end"/>
          </w:r>
          <w:r>
            <w:rPr>
              <w:rFonts w:cs="Times New Roman"/>
            </w:rPr>
            <w:fldChar w:fldCharType="end"/>
          </w:r>
        </w:p>
        <w:p>
          <w:pPr>
            <w:pStyle w:val="16"/>
            <w:tabs>
              <w:tab w:val="right" w:leader="dot" w:pos="8296"/>
            </w:tabs>
            <w:ind w:firstLine="210" w:firstLineChars="100"/>
            <w:rPr>
              <w:rFonts w:cs="Times New Roman" w:eastAsiaTheme="minorEastAsia"/>
              <w:color w:val="auto"/>
            </w:rPr>
          </w:pPr>
          <w:r>
            <w:fldChar w:fldCharType="begin"/>
          </w:r>
          <w:r>
            <w:instrText xml:space="preserve"> HYPERLINK \l "_Toc179790132" </w:instrText>
          </w:r>
          <w:r>
            <w:fldChar w:fldCharType="separate"/>
          </w:r>
          <w:r>
            <w:rPr>
              <w:rStyle w:val="22"/>
              <w:rFonts w:cs="Times New Roman"/>
            </w:rPr>
            <w:t>7.1 General Requirements</w:t>
          </w:r>
          <w:r>
            <w:rPr>
              <w:rFonts w:cs="Times New Roman"/>
            </w:rPr>
            <w:tab/>
          </w:r>
          <w:r>
            <w:rPr>
              <w:rFonts w:cs="Times New Roman"/>
            </w:rPr>
            <w:fldChar w:fldCharType="begin"/>
          </w:r>
          <w:r>
            <w:rPr>
              <w:rFonts w:cs="Times New Roman"/>
            </w:rPr>
            <w:instrText xml:space="preserve"> PAGEREF _Toc179790132 \h </w:instrText>
          </w:r>
          <w:r>
            <w:rPr>
              <w:rFonts w:cs="Times New Roman"/>
            </w:rPr>
            <w:fldChar w:fldCharType="separate"/>
          </w:r>
          <w:r>
            <w:rPr>
              <w:rFonts w:cs="Times New Roman"/>
            </w:rPr>
            <w:t>28</w:t>
          </w:r>
          <w:r>
            <w:rPr>
              <w:rFonts w:cs="Times New Roman"/>
            </w:rPr>
            <w:fldChar w:fldCharType="end"/>
          </w:r>
          <w:r>
            <w:rPr>
              <w:rFonts w:cs="Times New Roman"/>
            </w:rPr>
            <w:fldChar w:fldCharType="end"/>
          </w:r>
        </w:p>
        <w:p>
          <w:pPr>
            <w:pStyle w:val="16"/>
            <w:tabs>
              <w:tab w:val="right" w:leader="dot" w:pos="8296"/>
            </w:tabs>
            <w:ind w:firstLine="210" w:firstLineChars="100"/>
            <w:rPr>
              <w:rFonts w:cs="Times New Roman" w:eastAsiaTheme="minorEastAsia"/>
              <w:color w:val="auto"/>
            </w:rPr>
          </w:pPr>
          <w:r>
            <w:fldChar w:fldCharType="begin"/>
          </w:r>
          <w:r>
            <w:instrText xml:space="preserve"> HYPERLINK \l "_Toc179790133" </w:instrText>
          </w:r>
          <w:r>
            <w:fldChar w:fldCharType="separate"/>
          </w:r>
          <w:r>
            <w:rPr>
              <w:rStyle w:val="22"/>
              <w:rFonts w:cs="Times New Roman"/>
            </w:rPr>
            <w:t>7.2 Simulation calculation of energy consumption of lighting system</w:t>
          </w:r>
          <w:r>
            <w:rPr>
              <w:rFonts w:cs="Times New Roman"/>
            </w:rPr>
            <w:tab/>
          </w:r>
          <w:r>
            <w:rPr>
              <w:rFonts w:cs="Times New Roman"/>
            </w:rPr>
            <w:fldChar w:fldCharType="begin"/>
          </w:r>
          <w:r>
            <w:rPr>
              <w:rFonts w:cs="Times New Roman"/>
            </w:rPr>
            <w:instrText xml:space="preserve"> PAGEREF _Toc179790133 \h </w:instrText>
          </w:r>
          <w:r>
            <w:rPr>
              <w:rFonts w:cs="Times New Roman"/>
            </w:rPr>
            <w:fldChar w:fldCharType="separate"/>
          </w:r>
          <w:r>
            <w:rPr>
              <w:rFonts w:cs="Times New Roman"/>
            </w:rPr>
            <w:t>28</w:t>
          </w:r>
          <w:r>
            <w:rPr>
              <w:rFonts w:cs="Times New Roman"/>
            </w:rPr>
            <w:fldChar w:fldCharType="end"/>
          </w:r>
          <w:r>
            <w:rPr>
              <w:rFonts w:cs="Times New Roman"/>
            </w:rPr>
            <w:fldChar w:fldCharType="end"/>
          </w:r>
        </w:p>
        <w:p>
          <w:pPr>
            <w:pStyle w:val="16"/>
            <w:tabs>
              <w:tab w:val="right" w:leader="dot" w:pos="8296"/>
            </w:tabs>
            <w:ind w:firstLine="210" w:firstLineChars="100"/>
            <w:rPr>
              <w:rFonts w:cs="Times New Roman" w:eastAsiaTheme="minorEastAsia"/>
              <w:color w:val="auto"/>
            </w:rPr>
          </w:pPr>
          <w:r>
            <w:fldChar w:fldCharType="begin"/>
          </w:r>
          <w:r>
            <w:instrText xml:space="preserve"> HYPERLINK \l "_Toc179790134" </w:instrText>
          </w:r>
          <w:r>
            <w:fldChar w:fldCharType="separate"/>
          </w:r>
          <w:r>
            <w:rPr>
              <w:rStyle w:val="22"/>
              <w:rFonts w:cs="Times New Roman"/>
            </w:rPr>
            <w:t>7.3 Simulation calculation of dynamic energy consumption of socket electrical appliances</w:t>
          </w:r>
          <w:r>
            <w:rPr>
              <w:rFonts w:cs="Times New Roman"/>
            </w:rPr>
            <w:tab/>
          </w:r>
          <w:r>
            <w:rPr>
              <w:rFonts w:cs="Times New Roman"/>
            </w:rPr>
            <w:fldChar w:fldCharType="begin"/>
          </w:r>
          <w:r>
            <w:rPr>
              <w:rFonts w:cs="Times New Roman"/>
            </w:rPr>
            <w:instrText xml:space="preserve"> PAGEREF _Toc179790134 \h </w:instrText>
          </w:r>
          <w:r>
            <w:rPr>
              <w:rFonts w:cs="Times New Roman"/>
            </w:rPr>
            <w:fldChar w:fldCharType="separate"/>
          </w:r>
          <w:r>
            <w:rPr>
              <w:rFonts w:cs="Times New Roman"/>
            </w:rPr>
            <w:t>29</w:t>
          </w:r>
          <w:r>
            <w:rPr>
              <w:rFonts w:cs="Times New Roman"/>
            </w:rPr>
            <w:fldChar w:fldCharType="end"/>
          </w:r>
          <w:r>
            <w:rPr>
              <w:rFonts w:cs="Times New Roman"/>
            </w:rPr>
            <w:fldChar w:fldCharType="end"/>
          </w:r>
        </w:p>
        <w:p>
          <w:pPr>
            <w:pStyle w:val="15"/>
            <w:tabs>
              <w:tab w:val="right" w:leader="dot" w:pos="8296"/>
            </w:tabs>
            <w:ind w:left="420"/>
            <w:rPr>
              <w:rFonts w:cs="Times New Roman" w:eastAsiaTheme="minorEastAsia"/>
              <w:color w:val="auto"/>
            </w:rPr>
          </w:pPr>
          <w:r>
            <w:fldChar w:fldCharType="begin"/>
          </w:r>
          <w:r>
            <w:instrText xml:space="preserve"> HYPERLINK \l "_Toc179790135" </w:instrText>
          </w:r>
          <w:r>
            <w:fldChar w:fldCharType="separate"/>
          </w:r>
          <w:r>
            <w:rPr>
              <w:rStyle w:val="22"/>
              <w:rFonts w:cs="Times New Roman"/>
            </w:rPr>
            <w:t>8 Simulation calculation of energy consumption of vertical traffic system</w:t>
          </w:r>
          <w:r>
            <w:rPr>
              <w:rFonts w:cs="Times New Roman"/>
            </w:rPr>
            <w:tab/>
          </w:r>
          <w:r>
            <w:rPr>
              <w:rFonts w:cs="Times New Roman"/>
            </w:rPr>
            <w:fldChar w:fldCharType="begin"/>
          </w:r>
          <w:r>
            <w:rPr>
              <w:rFonts w:cs="Times New Roman"/>
            </w:rPr>
            <w:instrText xml:space="preserve"> PAGEREF _Toc179790135 \h </w:instrText>
          </w:r>
          <w:r>
            <w:rPr>
              <w:rFonts w:cs="Times New Roman"/>
            </w:rPr>
            <w:fldChar w:fldCharType="separate"/>
          </w:r>
          <w:r>
            <w:rPr>
              <w:rFonts w:cs="Times New Roman"/>
            </w:rPr>
            <w:t>30</w:t>
          </w:r>
          <w:r>
            <w:rPr>
              <w:rFonts w:cs="Times New Roman"/>
            </w:rPr>
            <w:fldChar w:fldCharType="end"/>
          </w:r>
          <w:r>
            <w:rPr>
              <w:rFonts w:cs="Times New Roman"/>
            </w:rPr>
            <w:fldChar w:fldCharType="end"/>
          </w:r>
        </w:p>
        <w:p>
          <w:pPr>
            <w:pStyle w:val="15"/>
            <w:tabs>
              <w:tab w:val="right" w:leader="dot" w:pos="8296"/>
            </w:tabs>
            <w:ind w:left="420"/>
            <w:rPr>
              <w:rFonts w:cs="Times New Roman" w:eastAsiaTheme="minorEastAsia"/>
              <w:color w:val="auto"/>
            </w:rPr>
          </w:pPr>
          <w:r>
            <w:fldChar w:fldCharType="begin"/>
          </w:r>
          <w:r>
            <w:instrText xml:space="preserve"> HYPERLINK \l "_Toc179790136" </w:instrText>
          </w:r>
          <w:r>
            <w:fldChar w:fldCharType="separate"/>
          </w:r>
          <w:r>
            <w:rPr>
              <w:rStyle w:val="22"/>
              <w:rFonts w:cs="Times New Roman"/>
            </w:rPr>
            <w:t>9 Simulation calculation of renewable energy system</w:t>
          </w:r>
          <w:r>
            <w:rPr>
              <w:rFonts w:cs="Times New Roman"/>
            </w:rPr>
            <w:tab/>
          </w:r>
          <w:r>
            <w:rPr>
              <w:rFonts w:cs="Times New Roman"/>
            </w:rPr>
            <w:fldChar w:fldCharType="begin"/>
          </w:r>
          <w:r>
            <w:rPr>
              <w:rFonts w:cs="Times New Roman"/>
            </w:rPr>
            <w:instrText xml:space="preserve"> PAGEREF _Toc179790136 \h </w:instrText>
          </w:r>
          <w:r>
            <w:rPr>
              <w:rFonts w:cs="Times New Roman"/>
            </w:rPr>
            <w:fldChar w:fldCharType="separate"/>
          </w:r>
          <w:r>
            <w:rPr>
              <w:rFonts w:cs="Times New Roman"/>
            </w:rPr>
            <w:t>32</w:t>
          </w:r>
          <w:r>
            <w:rPr>
              <w:rFonts w:cs="Times New Roman"/>
            </w:rPr>
            <w:fldChar w:fldCharType="end"/>
          </w:r>
          <w:r>
            <w:rPr>
              <w:rFonts w:cs="Times New Roman"/>
            </w:rPr>
            <w:fldChar w:fldCharType="end"/>
          </w:r>
        </w:p>
        <w:p>
          <w:pPr>
            <w:pStyle w:val="15"/>
            <w:tabs>
              <w:tab w:val="right" w:leader="dot" w:pos="8296"/>
            </w:tabs>
            <w:ind w:left="420"/>
            <w:rPr>
              <w:rFonts w:cs="Times New Roman" w:eastAsiaTheme="minorEastAsia"/>
              <w:color w:val="auto"/>
            </w:rPr>
          </w:pPr>
          <w:r>
            <w:fldChar w:fldCharType="begin"/>
          </w:r>
          <w:r>
            <w:instrText xml:space="preserve"> HYPERLINK \l "_Toc179790137" </w:instrText>
          </w:r>
          <w:r>
            <w:fldChar w:fldCharType="separate"/>
          </w:r>
          <w:r>
            <w:rPr>
              <w:rStyle w:val="22"/>
              <w:rFonts w:cs="Times New Roman"/>
            </w:rPr>
            <w:t>10 Application of architectural optimization design</w:t>
          </w:r>
          <w:r>
            <w:rPr>
              <w:rFonts w:cs="Times New Roman"/>
            </w:rPr>
            <w:tab/>
          </w:r>
          <w:r>
            <w:rPr>
              <w:rFonts w:cs="Times New Roman"/>
            </w:rPr>
            <w:fldChar w:fldCharType="begin"/>
          </w:r>
          <w:r>
            <w:rPr>
              <w:rFonts w:cs="Times New Roman"/>
            </w:rPr>
            <w:instrText xml:space="preserve"> PAGEREF _Toc179790137 \h </w:instrText>
          </w:r>
          <w:r>
            <w:rPr>
              <w:rFonts w:cs="Times New Roman"/>
            </w:rPr>
            <w:fldChar w:fldCharType="separate"/>
          </w:r>
          <w:r>
            <w:rPr>
              <w:rFonts w:cs="Times New Roman"/>
            </w:rPr>
            <w:t>34</w:t>
          </w:r>
          <w:r>
            <w:rPr>
              <w:rFonts w:cs="Times New Roman"/>
            </w:rPr>
            <w:fldChar w:fldCharType="end"/>
          </w:r>
          <w:r>
            <w:rPr>
              <w:rFonts w:cs="Times New Roman"/>
            </w:rPr>
            <w:fldChar w:fldCharType="end"/>
          </w:r>
        </w:p>
        <w:p>
          <w:pPr>
            <w:pStyle w:val="16"/>
            <w:tabs>
              <w:tab w:val="right" w:leader="dot" w:pos="8296"/>
            </w:tabs>
            <w:ind w:firstLine="210" w:firstLineChars="100"/>
            <w:rPr>
              <w:rFonts w:cs="Times New Roman" w:eastAsiaTheme="minorEastAsia"/>
              <w:color w:val="auto"/>
            </w:rPr>
          </w:pPr>
          <w:r>
            <w:fldChar w:fldCharType="begin"/>
          </w:r>
          <w:r>
            <w:instrText xml:space="preserve"> HYPERLINK \l "_Toc179790138" </w:instrText>
          </w:r>
          <w:r>
            <w:fldChar w:fldCharType="separate"/>
          </w:r>
          <w:r>
            <w:rPr>
              <w:rStyle w:val="22"/>
              <w:rFonts w:cs="Times New Roman"/>
            </w:rPr>
            <w:t>10.1 General Requirements</w:t>
          </w:r>
          <w:r>
            <w:rPr>
              <w:rFonts w:cs="Times New Roman"/>
            </w:rPr>
            <w:tab/>
          </w:r>
          <w:r>
            <w:rPr>
              <w:rFonts w:cs="Times New Roman"/>
            </w:rPr>
            <w:fldChar w:fldCharType="begin"/>
          </w:r>
          <w:r>
            <w:rPr>
              <w:rFonts w:cs="Times New Roman"/>
            </w:rPr>
            <w:instrText xml:space="preserve"> PAGEREF _Toc179790138 \h </w:instrText>
          </w:r>
          <w:r>
            <w:rPr>
              <w:rFonts w:cs="Times New Roman"/>
            </w:rPr>
            <w:fldChar w:fldCharType="separate"/>
          </w:r>
          <w:r>
            <w:rPr>
              <w:rFonts w:cs="Times New Roman"/>
            </w:rPr>
            <w:t>34</w:t>
          </w:r>
          <w:r>
            <w:rPr>
              <w:rFonts w:cs="Times New Roman"/>
            </w:rPr>
            <w:fldChar w:fldCharType="end"/>
          </w:r>
          <w:r>
            <w:rPr>
              <w:rFonts w:cs="Times New Roman"/>
            </w:rPr>
            <w:fldChar w:fldCharType="end"/>
          </w:r>
        </w:p>
        <w:p>
          <w:pPr>
            <w:pStyle w:val="16"/>
            <w:tabs>
              <w:tab w:val="right" w:leader="dot" w:pos="8296"/>
            </w:tabs>
            <w:ind w:firstLine="210" w:firstLineChars="100"/>
            <w:rPr>
              <w:rFonts w:cs="Times New Roman" w:eastAsiaTheme="minorEastAsia"/>
              <w:color w:val="auto"/>
            </w:rPr>
          </w:pPr>
          <w:r>
            <w:fldChar w:fldCharType="begin"/>
          </w:r>
          <w:r>
            <w:instrText xml:space="preserve"> HYPERLINK \l "_Toc179790139" </w:instrText>
          </w:r>
          <w:r>
            <w:fldChar w:fldCharType="separate"/>
          </w:r>
          <w:r>
            <w:rPr>
              <w:rStyle w:val="22"/>
              <w:rFonts w:cs="Times New Roman"/>
            </w:rPr>
            <w:t>10.2 Application method</w:t>
          </w:r>
          <w:r>
            <w:rPr>
              <w:rFonts w:cs="Times New Roman"/>
            </w:rPr>
            <w:tab/>
          </w:r>
          <w:r>
            <w:rPr>
              <w:rFonts w:cs="Times New Roman"/>
            </w:rPr>
            <w:fldChar w:fldCharType="begin"/>
          </w:r>
          <w:r>
            <w:rPr>
              <w:rFonts w:cs="Times New Roman"/>
            </w:rPr>
            <w:instrText xml:space="preserve"> PAGEREF _Toc179790139 \h </w:instrText>
          </w:r>
          <w:r>
            <w:rPr>
              <w:rFonts w:cs="Times New Roman"/>
            </w:rPr>
            <w:fldChar w:fldCharType="separate"/>
          </w:r>
          <w:r>
            <w:rPr>
              <w:rFonts w:cs="Times New Roman"/>
            </w:rPr>
            <w:t>34</w:t>
          </w:r>
          <w:r>
            <w:rPr>
              <w:rFonts w:cs="Times New Roman"/>
            </w:rPr>
            <w:fldChar w:fldCharType="end"/>
          </w:r>
          <w:r>
            <w:rPr>
              <w:rFonts w:cs="Times New Roman"/>
            </w:rPr>
            <w:fldChar w:fldCharType="end"/>
          </w:r>
        </w:p>
        <w:p>
          <w:pPr>
            <w:pStyle w:val="15"/>
            <w:tabs>
              <w:tab w:val="right" w:leader="dot" w:pos="8296"/>
            </w:tabs>
            <w:ind w:left="420"/>
            <w:rPr>
              <w:rFonts w:cs="Times New Roman" w:eastAsiaTheme="minorEastAsia"/>
              <w:color w:val="auto"/>
            </w:rPr>
          </w:pPr>
          <w:r>
            <w:fldChar w:fldCharType="begin"/>
          </w:r>
          <w:r>
            <w:instrText xml:space="preserve"> HYPERLINK \l "_Toc179790140" </w:instrText>
          </w:r>
          <w:r>
            <w:fldChar w:fldCharType="separate"/>
          </w:r>
          <w:r>
            <w:rPr>
              <w:rStyle w:val="22"/>
              <w:rFonts w:cs="Times New Roman"/>
            </w:rPr>
            <w:t>11 Application of Optimal Design of Electromechanical System</w:t>
          </w:r>
          <w:r>
            <w:rPr>
              <w:rFonts w:cs="Times New Roman"/>
            </w:rPr>
            <w:tab/>
          </w:r>
          <w:r>
            <w:rPr>
              <w:rFonts w:cs="Times New Roman"/>
            </w:rPr>
            <w:fldChar w:fldCharType="begin"/>
          </w:r>
          <w:r>
            <w:rPr>
              <w:rFonts w:cs="Times New Roman"/>
            </w:rPr>
            <w:instrText xml:space="preserve"> PAGEREF _Toc179790140 \h </w:instrText>
          </w:r>
          <w:r>
            <w:rPr>
              <w:rFonts w:cs="Times New Roman"/>
            </w:rPr>
            <w:fldChar w:fldCharType="separate"/>
          </w:r>
          <w:r>
            <w:rPr>
              <w:rFonts w:cs="Times New Roman"/>
            </w:rPr>
            <w:t>38</w:t>
          </w:r>
          <w:r>
            <w:rPr>
              <w:rFonts w:cs="Times New Roman"/>
            </w:rPr>
            <w:fldChar w:fldCharType="end"/>
          </w:r>
          <w:r>
            <w:rPr>
              <w:rFonts w:cs="Times New Roman"/>
            </w:rPr>
            <w:fldChar w:fldCharType="end"/>
          </w:r>
        </w:p>
        <w:p>
          <w:pPr>
            <w:pStyle w:val="16"/>
            <w:tabs>
              <w:tab w:val="right" w:leader="dot" w:pos="8296"/>
            </w:tabs>
            <w:ind w:firstLine="210" w:firstLineChars="100"/>
            <w:rPr>
              <w:rFonts w:cs="Times New Roman" w:eastAsiaTheme="minorEastAsia"/>
              <w:color w:val="auto"/>
            </w:rPr>
          </w:pPr>
          <w:r>
            <w:fldChar w:fldCharType="begin"/>
          </w:r>
          <w:r>
            <w:instrText xml:space="preserve"> HYPERLINK \l "_Toc179790141" </w:instrText>
          </w:r>
          <w:r>
            <w:fldChar w:fldCharType="separate"/>
          </w:r>
          <w:r>
            <w:rPr>
              <w:rStyle w:val="22"/>
              <w:rFonts w:cs="Times New Roman"/>
            </w:rPr>
            <w:t>11.1 General Requirements</w:t>
          </w:r>
          <w:r>
            <w:rPr>
              <w:rFonts w:cs="Times New Roman"/>
            </w:rPr>
            <w:tab/>
          </w:r>
          <w:r>
            <w:rPr>
              <w:rFonts w:cs="Times New Roman"/>
            </w:rPr>
            <w:fldChar w:fldCharType="begin"/>
          </w:r>
          <w:r>
            <w:rPr>
              <w:rFonts w:cs="Times New Roman"/>
            </w:rPr>
            <w:instrText xml:space="preserve"> PAGEREF _Toc179790141 \h </w:instrText>
          </w:r>
          <w:r>
            <w:rPr>
              <w:rFonts w:cs="Times New Roman"/>
            </w:rPr>
            <w:fldChar w:fldCharType="separate"/>
          </w:r>
          <w:r>
            <w:rPr>
              <w:rFonts w:cs="Times New Roman"/>
            </w:rPr>
            <w:t>38</w:t>
          </w:r>
          <w:r>
            <w:rPr>
              <w:rFonts w:cs="Times New Roman"/>
            </w:rPr>
            <w:fldChar w:fldCharType="end"/>
          </w:r>
          <w:r>
            <w:rPr>
              <w:rFonts w:cs="Times New Roman"/>
            </w:rPr>
            <w:fldChar w:fldCharType="end"/>
          </w:r>
        </w:p>
        <w:p>
          <w:pPr>
            <w:pStyle w:val="16"/>
            <w:tabs>
              <w:tab w:val="right" w:leader="dot" w:pos="8296"/>
            </w:tabs>
            <w:ind w:firstLine="210" w:firstLineChars="100"/>
            <w:rPr>
              <w:rFonts w:cs="Times New Roman" w:eastAsiaTheme="minorEastAsia"/>
              <w:color w:val="auto"/>
            </w:rPr>
          </w:pPr>
          <w:r>
            <w:fldChar w:fldCharType="begin"/>
          </w:r>
          <w:r>
            <w:instrText xml:space="preserve"> HYPERLINK \l "_Toc179790142" </w:instrText>
          </w:r>
          <w:r>
            <w:fldChar w:fldCharType="separate"/>
          </w:r>
          <w:r>
            <w:rPr>
              <w:rStyle w:val="22"/>
              <w:rFonts w:cs="Times New Roman"/>
            </w:rPr>
            <w:t>11.2 Optimal design and application of HVAC system</w:t>
          </w:r>
          <w:r>
            <w:rPr>
              <w:rFonts w:cs="Times New Roman"/>
            </w:rPr>
            <w:tab/>
          </w:r>
          <w:r>
            <w:rPr>
              <w:rFonts w:cs="Times New Roman"/>
            </w:rPr>
            <w:fldChar w:fldCharType="begin"/>
          </w:r>
          <w:r>
            <w:rPr>
              <w:rFonts w:cs="Times New Roman"/>
            </w:rPr>
            <w:instrText xml:space="preserve"> PAGEREF _Toc179790142 \h </w:instrText>
          </w:r>
          <w:r>
            <w:rPr>
              <w:rFonts w:cs="Times New Roman"/>
            </w:rPr>
            <w:fldChar w:fldCharType="separate"/>
          </w:r>
          <w:r>
            <w:rPr>
              <w:rFonts w:cs="Times New Roman"/>
            </w:rPr>
            <w:t>39</w:t>
          </w:r>
          <w:r>
            <w:rPr>
              <w:rFonts w:cs="Times New Roman"/>
            </w:rPr>
            <w:fldChar w:fldCharType="end"/>
          </w:r>
          <w:r>
            <w:rPr>
              <w:rFonts w:cs="Times New Roman"/>
            </w:rPr>
            <w:fldChar w:fldCharType="end"/>
          </w:r>
        </w:p>
        <w:p>
          <w:pPr>
            <w:pStyle w:val="15"/>
            <w:tabs>
              <w:tab w:val="right" w:leader="dot" w:pos="8296"/>
            </w:tabs>
            <w:ind w:left="420"/>
            <w:rPr>
              <w:rFonts w:cs="Times New Roman" w:eastAsiaTheme="minorEastAsia"/>
              <w:color w:val="auto"/>
            </w:rPr>
          </w:pPr>
          <w:r>
            <w:fldChar w:fldCharType="begin"/>
          </w:r>
          <w:r>
            <w:instrText xml:space="preserve"> HYPERLINK \l "_Toc179790143" </w:instrText>
          </w:r>
          <w:r>
            <w:fldChar w:fldCharType="separate"/>
          </w:r>
          <w:r>
            <w:rPr>
              <w:rStyle w:val="22"/>
              <w:rFonts w:cs="Times New Roman"/>
            </w:rPr>
            <w:t>12 Application of carbon emission calculation</w:t>
          </w:r>
          <w:r>
            <w:rPr>
              <w:rFonts w:cs="Times New Roman"/>
            </w:rPr>
            <w:tab/>
          </w:r>
          <w:r>
            <w:rPr>
              <w:rFonts w:cs="Times New Roman"/>
            </w:rPr>
            <w:fldChar w:fldCharType="begin"/>
          </w:r>
          <w:r>
            <w:rPr>
              <w:rFonts w:cs="Times New Roman"/>
            </w:rPr>
            <w:instrText xml:space="preserve"> PAGEREF _Toc179790143 \h </w:instrText>
          </w:r>
          <w:r>
            <w:rPr>
              <w:rFonts w:cs="Times New Roman"/>
            </w:rPr>
            <w:fldChar w:fldCharType="separate"/>
          </w:r>
          <w:r>
            <w:rPr>
              <w:rFonts w:cs="Times New Roman"/>
            </w:rPr>
            <w:t>41</w:t>
          </w:r>
          <w:r>
            <w:rPr>
              <w:rFonts w:cs="Times New Roman"/>
            </w:rPr>
            <w:fldChar w:fldCharType="end"/>
          </w:r>
          <w:r>
            <w:rPr>
              <w:rFonts w:cs="Times New Roman"/>
            </w:rPr>
            <w:fldChar w:fldCharType="end"/>
          </w:r>
        </w:p>
        <w:p>
          <w:pPr>
            <w:pStyle w:val="16"/>
            <w:tabs>
              <w:tab w:val="right" w:leader="dot" w:pos="8296"/>
            </w:tabs>
            <w:ind w:firstLine="210" w:firstLineChars="100"/>
            <w:rPr>
              <w:rFonts w:cs="Times New Roman" w:eastAsiaTheme="minorEastAsia"/>
              <w:color w:val="auto"/>
            </w:rPr>
          </w:pPr>
          <w:r>
            <w:fldChar w:fldCharType="begin"/>
          </w:r>
          <w:r>
            <w:instrText xml:space="preserve"> HYPERLINK \l "_Toc179790144" </w:instrText>
          </w:r>
          <w:r>
            <w:fldChar w:fldCharType="separate"/>
          </w:r>
          <w:r>
            <w:rPr>
              <w:rStyle w:val="22"/>
              <w:rFonts w:cs="Times New Roman"/>
            </w:rPr>
            <w:t>12.1 General Requirements</w:t>
          </w:r>
          <w:r>
            <w:rPr>
              <w:rFonts w:cs="Times New Roman"/>
            </w:rPr>
            <w:tab/>
          </w:r>
          <w:r>
            <w:rPr>
              <w:rFonts w:cs="Times New Roman"/>
            </w:rPr>
            <w:fldChar w:fldCharType="begin"/>
          </w:r>
          <w:r>
            <w:rPr>
              <w:rFonts w:cs="Times New Roman"/>
            </w:rPr>
            <w:instrText xml:space="preserve"> PAGEREF _Toc179790144 \h </w:instrText>
          </w:r>
          <w:r>
            <w:rPr>
              <w:rFonts w:cs="Times New Roman"/>
            </w:rPr>
            <w:fldChar w:fldCharType="separate"/>
          </w:r>
          <w:r>
            <w:rPr>
              <w:rFonts w:cs="Times New Roman"/>
            </w:rPr>
            <w:t>41</w:t>
          </w:r>
          <w:r>
            <w:rPr>
              <w:rFonts w:cs="Times New Roman"/>
            </w:rPr>
            <w:fldChar w:fldCharType="end"/>
          </w:r>
          <w:r>
            <w:rPr>
              <w:rFonts w:cs="Times New Roman"/>
            </w:rPr>
            <w:fldChar w:fldCharType="end"/>
          </w:r>
        </w:p>
        <w:p>
          <w:pPr>
            <w:pStyle w:val="16"/>
            <w:tabs>
              <w:tab w:val="right" w:leader="dot" w:pos="8296"/>
            </w:tabs>
            <w:ind w:firstLine="210" w:firstLineChars="100"/>
            <w:rPr>
              <w:rFonts w:cs="Times New Roman" w:eastAsiaTheme="minorEastAsia"/>
              <w:color w:val="auto"/>
            </w:rPr>
          </w:pPr>
          <w:r>
            <w:fldChar w:fldCharType="begin"/>
          </w:r>
          <w:r>
            <w:instrText xml:space="preserve"> HYPERLINK \l "_Toc179790145" </w:instrText>
          </w:r>
          <w:r>
            <w:fldChar w:fldCharType="separate"/>
          </w:r>
          <w:r>
            <w:rPr>
              <w:rStyle w:val="22"/>
              <w:rFonts w:cs="Times New Roman"/>
            </w:rPr>
            <w:t>12.2 Application method</w:t>
          </w:r>
          <w:r>
            <w:rPr>
              <w:rFonts w:cs="Times New Roman"/>
            </w:rPr>
            <w:tab/>
          </w:r>
          <w:r>
            <w:rPr>
              <w:rFonts w:cs="Times New Roman"/>
            </w:rPr>
            <w:fldChar w:fldCharType="begin"/>
          </w:r>
          <w:r>
            <w:rPr>
              <w:rFonts w:cs="Times New Roman"/>
            </w:rPr>
            <w:instrText xml:space="preserve"> PAGEREF _Toc179790145 \h </w:instrText>
          </w:r>
          <w:r>
            <w:rPr>
              <w:rFonts w:cs="Times New Roman"/>
            </w:rPr>
            <w:fldChar w:fldCharType="separate"/>
          </w:r>
          <w:r>
            <w:rPr>
              <w:rFonts w:cs="Times New Roman"/>
            </w:rPr>
            <w:t>43</w:t>
          </w:r>
          <w:r>
            <w:rPr>
              <w:rFonts w:cs="Times New Roman"/>
            </w:rPr>
            <w:fldChar w:fldCharType="end"/>
          </w:r>
          <w:r>
            <w:rPr>
              <w:rFonts w:cs="Times New Roman"/>
            </w:rPr>
            <w:fldChar w:fldCharType="end"/>
          </w:r>
        </w:p>
        <w:p>
          <w:pPr>
            <w:pStyle w:val="15"/>
            <w:tabs>
              <w:tab w:val="right" w:leader="dot" w:pos="8296"/>
            </w:tabs>
            <w:ind w:left="420"/>
            <w:rPr>
              <w:rFonts w:cs="Times New Roman" w:eastAsiaTheme="minorEastAsia"/>
              <w:color w:val="auto"/>
            </w:rPr>
          </w:pPr>
          <w:r>
            <w:fldChar w:fldCharType="begin"/>
          </w:r>
          <w:r>
            <w:instrText xml:space="preserve"> HYPERLINK \l "_Toc179790148" </w:instrText>
          </w:r>
          <w:r>
            <w:fldChar w:fldCharType="separate"/>
          </w:r>
          <w:r>
            <w:rPr>
              <w:rStyle w:val="22"/>
              <w:rFonts w:cs="Times New Roman"/>
              <w:b/>
            </w:rPr>
            <w:t>Appendix A</w:t>
          </w:r>
          <w:r>
            <w:rPr>
              <w:rFonts w:cs="Times New Roman"/>
            </w:rPr>
            <w:tab/>
          </w:r>
          <w:r>
            <w:rPr>
              <w:rFonts w:cs="Times New Roman"/>
            </w:rPr>
            <w:fldChar w:fldCharType="begin"/>
          </w:r>
          <w:r>
            <w:rPr>
              <w:rFonts w:cs="Times New Roman"/>
            </w:rPr>
            <w:instrText xml:space="preserve"> PAGEREF _Toc179790148 \h </w:instrText>
          </w:r>
          <w:r>
            <w:rPr>
              <w:rFonts w:cs="Times New Roman"/>
            </w:rPr>
            <w:fldChar w:fldCharType="separate"/>
          </w:r>
          <w:r>
            <w:rPr>
              <w:rFonts w:cs="Times New Roman"/>
            </w:rPr>
            <w:t>45</w:t>
          </w:r>
          <w:r>
            <w:rPr>
              <w:rFonts w:cs="Times New Roman"/>
            </w:rPr>
            <w:fldChar w:fldCharType="end"/>
          </w:r>
          <w:r>
            <w:rPr>
              <w:rFonts w:cs="Times New Roman"/>
            </w:rPr>
            <w:fldChar w:fldCharType="end"/>
          </w:r>
        </w:p>
        <w:p>
          <w:pPr>
            <w:pStyle w:val="15"/>
            <w:tabs>
              <w:tab w:val="right" w:leader="dot" w:pos="8296"/>
            </w:tabs>
            <w:ind w:left="420"/>
            <w:rPr>
              <w:rFonts w:cs="Times New Roman" w:eastAsiaTheme="minorEastAsia"/>
              <w:color w:val="auto"/>
            </w:rPr>
          </w:pPr>
          <w:r>
            <w:fldChar w:fldCharType="begin"/>
          </w:r>
          <w:r>
            <w:instrText xml:space="preserve"> HYPERLINK \l "_Toc179790149" </w:instrText>
          </w:r>
          <w:r>
            <w:fldChar w:fldCharType="separate"/>
          </w:r>
          <w:r>
            <w:rPr>
              <w:rStyle w:val="22"/>
              <w:rFonts w:cs="Times New Roman"/>
              <w:b/>
            </w:rPr>
            <w:t>Appendix B</w:t>
          </w:r>
          <w:r>
            <w:rPr>
              <w:rFonts w:cs="Times New Roman"/>
            </w:rPr>
            <w:tab/>
          </w:r>
          <w:r>
            <w:rPr>
              <w:rFonts w:cs="Times New Roman"/>
            </w:rPr>
            <w:fldChar w:fldCharType="begin"/>
          </w:r>
          <w:r>
            <w:rPr>
              <w:rFonts w:cs="Times New Roman"/>
            </w:rPr>
            <w:instrText xml:space="preserve"> PAGEREF _Toc179790149 \h </w:instrText>
          </w:r>
          <w:r>
            <w:rPr>
              <w:rFonts w:cs="Times New Roman"/>
            </w:rPr>
            <w:fldChar w:fldCharType="separate"/>
          </w:r>
          <w:r>
            <w:rPr>
              <w:rFonts w:cs="Times New Roman"/>
            </w:rPr>
            <w:t>50</w:t>
          </w:r>
          <w:r>
            <w:rPr>
              <w:rFonts w:cs="Times New Roman"/>
            </w:rPr>
            <w:fldChar w:fldCharType="end"/>
          </w:r>
          <w:r>
            <w:rPr>
              <w:rFonts w:cs="Times New Roman"/>
            </w:rPr>
            <w:fldChar w:fldCharType="end"/>
          </w:r>
        </w:p>
        <w:p>
          <w:pPr>
            <w:pStyle w:val="15"/>
            <w:tabs>
              <w:tab w:val="right" w:leader="dot" w:pos="8296"/>
            </w:tabs>
            <w:ind w:left="420"/>
            <w:rPr>
              <w:rFonts w:asciiTheme="minorHAnsi" w:hAnsiTheme="minorHAnsi" w:eastAsiaTheme="minorEastAsia"/>
              <w:color w:val="auto"/>
            </w:rPr>
          </w:pPr>
          <w:r>
            <w:fldChar w:fldCharType="begin"/>
          </w:r>
          <w:r>
            <w:instrText xml:space="preserve"> HYPERLINK \l "_Toc179790150" </w:instrText>
          </w:r>
          <w:r>
            <w:fldChar w:fldCharType="separate"/>
          </w:r>
          <w:r>
            <w:rPr>
              <w:rStyle w:val="22"/>
              <w:rFonts w:cs="Times New Roman"/>
              <w:b/>
            </w:rPr>
            <w:t>Appendix C</w:t>
          </w:r>
          <w:r>
            <w:rPr>
              <w:rFonts w:cs="Times New Roman"/>
            </w:rPr>
            <w:tab/>
          </w:r>
          <w:r>
            <w:rPr>
              <w:rFonts w:cs="Times New Roman"/>
            </w:rPr>
            <w:fldChar w:fldCharType="begin"/>
          </w:r>
          <w:r>
            <w:rPr>
              <w:rFonts w:cs="Times New Roman"/>
            </w:rPr>
            <w:instrText xml:space="preserve"> PAGEREF _Toc179790150 \h </w:instrText>
          </w:r>
          <w:r>
            <w:rPr>
              <w:rFonts w:cs="Times New Roman"/>
            </w:rPr>
            <w:fldChar w:fldCharType="separate"/>
          </w:r>
          <w:r>
            <w:rPr>
              <w:rFonts w:cs="Times New Roman"/>
            </w:rPr>
            <w:t>52</w:t>
          </w:r>
          <w:r>
            <w:rPr>
              <w:rFonts w:cs="Times New Roman"/>
            </w:rPr>
            <w:fldChar w:fldCharType="end"/>
          </w:r>
          <w:r>
            <w:rPr>
              <w:rFonts w:cs="Times New Roman"/>
            </w:rPr>
            <w:fldChar w:fldCharType="end"/>
          </w:r>
        </w:p>
        <w:p>
          <w:pPr>
            <w:pStyle w:val="15"/>
            <w:tabs>
              <w:tab w:val="right" w:leader="dot" w:pos="8296"/>
            </w:tabs>
            <w:ind w:left="420"/>
            <w:rPr>
              <w:rFonts w:cs="Times New Roman" w:eastAsiaTheme="minorEastAsia"/>
              <w:color w:val="auto"/>
            </w:rPr>
          </w:pPr>
          <w:r>
            <w:rPr>
              <w:rFonts w:cs="Times New Roman"/>
              <w:bCs/>
              <w:sz w:val="24"/>
              <w:szCs w:val="24"/>
              <w:lang w:val="zh-CN"/>
            </w:rPr>
            <w:fldChar w:fldCharType="end"/>
          </w:r>
          <w:r>
            <w:fldChar w:fldCharType="begin"/>
          </w:r>
          <w:r>
            <w:instrText xml:space="preserve"> HYPERLINK \l "_Toc179790146" </w:instrText>
          </w:r>
          <w:r>
            <w:fldChar w:fldCharType="separate"/>
          </w:r>
          <w:r>
            <w:rPr>
              <w:rStyle w:val="22"/>
              <w:rFonts w:eastAsia="黑体" w:cs="Times New Roman"/>
              <w:b/>
              <w:color w:val="auto"/>
              <w:kern w:val="0"/>
              <w:u w:val="none"/>
            </w:rPr>
            <w:t>E</w:t>
          </w:r>
          <w:r>
            <w:rPr>
              <w:rStyle w:val="22"/>
              <w:rFonts w:hint="eastAsia" w:eastAsia="黑体" w:cs="Times New Roman"/>
              <w:b/>
              <w:color w:val="auto"/>
              <w:kern w:val="0"/>
              <w:u w:val="none"/>
            </w:rPr>
            <w:t>xplanation</w:t>
          </w:r>
          <w:r>
            <w:rPr>
              <w:rStyle w:val="22"/>
              <w:rFonts w:eastAsia="黑体" w:cs="Times New Roman"/>
              <w:b/>
              <w:color w:val="auto"/>
              <w:kern w:val="0"/>
              <w:u w:val="none"/>
            </w:rPr>
            <w:t xml:space="preserve"> </w:t>
          </w:r>
          <w:r>
            <w:rPr>
              <w:rStyle w:val="22"/>
              <w:rFonts w:hint="eastAsia" w:eastAsia="黑体" w:cs="Times New Roman"/>
              <w:b/>
              <w:color w:val="auto"/>
              <w:kern w:val="0"/>
              <w:u w:val="none"/>
            </w:rPr>
            <w:t>of</w:t>
          </w:r>
          <w:r>
            <w:rPr>
              <w:rStyle w:val="22"/>
              <w:rFonts w:eastAsia="黑体" w:cs="Times New Roman"/>
              <w:b/>
              <w:color w:val="auto"/>
              <w:kern w:val="0"/>
              <w:u w:val="none"/>
            </w:rPr>
            <w:t xml:space="preserve"> W</w:t>
          </w:r>
          <w:r>
            <w:rPr>
              <w:rStyle w:val="22"/>
              <w:rFonts w:hint="eastAsia" w:eastAsia="黑体" w:cs="Times New Roman"/>
              <w:b/>
              <w:color w:val="auto"/>
              <w:kern w:val="0"/>
              <w:u w:val="none"/>
            </w:rPr>
            <w:t>ording</w:t>
          </w:r>
          <w:r>
            <w:rPr>
              <w:rFonts w:cs="Times New Roman"/>
              <w:color w:val="auto"/>
            </w:rPr>
            <w:tab/>
          </w:r>
          <w:r>
            <w:rPr>
              <w:rFonts w:cs="Times New Roman"/>
              <w:color w:val="auto"/>
            </w:rPr>
            <w:fldChar w:fldCharType="begin"/>
          </w:r>
          <w:r>
            <w:rPr>
              <w:rFonts w:cs="Times New Roman"/>
              <w:color w:val="auto"/>
            </w:rPr>
            <w:instrText xml:space="preserve"> PAGEREF _Toc179790146 \h </w:instrText>
          </w:r>
          <w:r>
            <w:rPr>
              <w:rFonts w:cs="Times New Roman"/>
              <w:color w:val="auto"/>
            </w:rPr>
            <w:fldChar w:fldCharType="separate"/>
          </w:r>
          <w:r>
            <w:rPr>
              <w:rFonts w:cs="Times New Roman"/>
              <w:color w:val="auto"/>
            </w:rPr>
            <w:t>59</w:t>
          </w:r>
          <w:r>
            <w:rPr>
              <w:rFonts w:cs="Times New Roman"/>
              <w:color w:val="auto"/>
            </w:rPr>
            <w:fldChar w:fldCharType="end"/>
          </w:r>
          <w:r>
            <w:rPr>
              <w:rFonts w:cs="Times New Roman"/>
              <w:color w:val="auto"/>
            </w:rPr>
            <w:fldChar w:fldCharType="end"/>
          </w:r>
        </w:p>
        <w:p>
          <w:pPr>
            <w:pStyle w:val="15"/>
            <w:tabs>
              <w:tab w:val="right" w:leader="dot" w:pos="8296"/>
            </w:tabs>
            <w:ind w:left="420"/>
            <w:rPr>
              <w:rFonts w:cs="Times New Roman" w:eastAsiaTheme="minorEastAsia"/>
              <w:color w:val="auto"/>
            </w:rPr>
          </w:pPr>
          <w:r>
            <w:fldChar w:fldCharType="begin"/>
          </w:r>
          <w:r>
            <w:instrText xml:space="preserve"> HYPERLINK \l "_Toc179790146" </w:instrText>
          </w:r>
          <w:r>
            <w:fldChar w:fldCharType="separate"/>
          </w:r>
          <w:r>
            <w:rPr>
              <w:rStyle w:val="22"/>
              <w:rFonts w:eastAsia="黑体" w:cs="Times New Roman"/>
              <w:b/>
              <w:color w:val="auto"/>
              <w:kern w:val="0"/>
              <w:u w:val="none"/>
            </w:rPr>
            <w:t>List of Quoted Standards</w:t>
          </w:r>
          <w:r>
            <w:rPr>
              <w:rFonts w:cs="Times New Roman"/>
              <w:color w:val="auto"/>
            </w:rPr>
            <w:tab/>
          </w:r>
          <w:r>
            <w:rPr>
              <w:rFonts w:cs="Times New Roman"/>
              <w:color w:val="auto"/>
            </w:rPr>
            <w:t>60</w:t>
          </w:r>
          <w:r>
            <w:rPr>
              <w:rFonts w:cs="Times New Roman"/>
              <w:color w:val="auto"/>
            </w:rPr>
            <w:fldChar w:fldCharType="end"/>
          </w:r>
        </w:p>
        <w:p>
          <w:pPr>
            <w:ind w:left="0" w:leftChars="0"/>
            <w:rPr>
              <w:rFonts w:ascii="宋体" w:hAnsi="宋体" w:cs="Times New Roman"/>
              <w:bCs/>
              <w:lang w:val="zh-CN"/>
            </w:rPr>
          </w:pPr>
        </w:p>
      </w:sdtContent>
    </w:sdt>
    <w:p>
      <w:pPr>
        <w:widowControl/>
        <w:spacing w:line="240" w:lineRule="auto"/>
        <w:ind w:left="0" w:leftChars="0"/>
        <w:jc w:val="left"/>
        <w:rPr>
          <w:rFonts w:eastAsia="黑体"/>
          <w:bCs/>
          <w:kern w:val="44"/>
          <w:sz w:val="36"/>
          <w:szCs w:val="44"/>
        </w:rPr>
      </w:pPr>
    </w:p>
    <w:p>
      <w:pPr>
        <w:widowControl/>
        <w:spacing w:line="240" w:lineRule="auto"/>
        <w:ind w:left="0" w:leftChars="0"/>
        <w:jc w:val="left"/>
        <w:rPr>
          <w:rFonts w:eastAsia="黑体"/>
          <w:bCs/>
          <w:kern w:val="44"/>
          <w:sz w:val="36"/>
          <w:szCs w:val="44"/>
        </w:rPr>
      </w:pPr>
    </w:p>
    <w:p>
      <w:pPr>
        <w:widowControl/>
        <w:spacing w:line="240" w:lineRule="auto"/>
        <w:ind w:left="0" w:leftChars="0"/>
        <w:jc w:val="left"/>
        <w:rPr>
          <w:rFonts w:eastAsia="黑体"/>
          <w:bCs/>
          <w:kern w:val="44"/>
          <w:sz w:val="36"/>
          <w:szCs w:val="44"/>
        </w:rPr>
      </w:pPr>
    </w:p>
    <w:p>
      <w:pPr>
        <w:widowControl/>
        <w:spacing w:line="240" w:lineRule="auto"/>
        <w:ind w:left="0" w:leftChars="0"/>
        <w:jc w:val="left"/>
        <w:rPr>
          <w:rFonts w:eastAsia="黑体"/>
          <w:bCs/>
          <w:kern w:val="44"/>
          <w:sz w:val="36"/>
          <w:szCs w:val="44"/>
        </w:rPr>
      </w:pPr>
    </w:p>
    <w:p>
      <w:pPr>
        <w:widowControl/>
        <w:spacing w:line="240" w:lineRule="auto"/>
        <w:ind w:left="0" w:leftChars="0"/>
        <w:jc w:val="left"/>
        <w:rPr>
          <w:rFonts w:eastAsia="黑体"/>
          <w:bCs/>
          <w:kern w:val="44"/>
          <w:sz w:val="36"/>
          <w:szCs w:val="44"/>
        </w:rPr>
      </w:pPr>
    </w:p>
    <w:p>
      <w:pPr>
        <w:widowControl/>
        <w:spacing w:line="240" w:lineRule="auto"/>
        <w:ind w:left="0" w:leftChars="0"/>
        <w:jc w:val="left"/>
        <w:rPr>
          <w:rFonts w:eastAsia="黑体"/>
          <w:bCs/>
          <w:kern w:val="44"/>
          <w:sz w:val="36"/>
          <w:szCs w:val="44"/>
        </w:rPr>
      </w:pPr>
    </w:p>
    <w:p>
      <w:pPr>
        <w:widowControl/>
        <w:spacing w:line="240" w:lineRule="auto"/>
        <w:ind w:left="0" w:leftChars="0"/>
        <w:jc w:val="left"/>
        <w:rPr>
          <w:rFonts w:eastAsia="黑体"/>
          <w:bCs/>
          <w:kern w:val="44"/>
          <w:sz w:val="36"/>
          <w:szCs w:val="44"/>
        </w:rPr>
      </w:pPr>
    </w:p>
    <w:p>
      <w:pPr>
        <w:widowControl/>
        <w:spacing w:line="240" w:lineRule="auto"/>
        <w:ind w:left="0" w:leftChars="0"/>
        <w:jc w:val="left"/>
        <w:rPr>
          <w:rFonts w:eastAsia="黑体"/>
          <w:bCs/>
          <w:kern w:val="44"/>
          <w:sz w:val="36"/>
          <w:szCs w:val="44"/>
        </w:rPr>
      </w:pPr>
    </w:p>
    <w:p>
      <w:pPr>
        <w:widowControl/>
        <w:spacing w:line="240" w:lineRule="auto"/>
        <w:ind w:left="0" w:leftChars="0"/>
        <w:jc w:val="left"/>
        <w:rPr>
          <w:rFonts w:eastAsia="黑体"/>
          <w:bCs/>
          <w:kern w:val="44"/>
          <w:sz w:val="36"/>
          <w:szCs w:val="44"/>
        </w:rPr>
      </w:pPr>
    </w:p>
    <w:p>
      <w:pPr>
        <w:widowControl/>
        <w:spacing w:line="240" w:lineRule="auto"/>
        <w:ind w:left="0" w:leftChars="0"/>
        <w:jc w:val="left"/>
        <w:rPr>
          <w:rFonts w:eastAsia="黑体"/>
          <w:bCs/>
          <w:kern w:val="44"/>
          <w:sz w:val="36"/>
          <w:szCs w:val="44"/>
        </w:rPr>
      </w:pPr>
    </w:p>
    <w:p>
      <w:pPr>
        <w:widowControl/>
        <w:spacing w:line="240" w:lineRule="auto"/>
        <w:ind w:left="0" w:leftChars="0"/>
        <w:jc w:val="left"/>
        <w:rPr>
          <w:rFonts w:eastAsia="黑体"/>
          <w:bCs/>
          <w:kern w:val="44"/>
          <w:sz w:val="36"/>
          <w:szCs w:val="44"/>
        </w:rPr>
      </w:pPr>
    </w:p>
    <w:bookmarkEnd w:id="5"/>
    <w:bookmarkEnd w:id="6"/>
    <w:p>
      <w:pPr>
        <w:ind w:left="900" w:hanging="480"/>
        <w:rPr>
          <w:rFonts w:ascii="宋体" w:hAnsi="宋体" w:cs="Times New Roman"/>
          <w:kern w:val="0"/>
          <w:sz w:val="24"/>
          <w:szCs w:val="24"/>
        </w:rPr>
      </w:pPr>
    </w:p>
    <w:p>
      <w:pPr>
        <w:ind w:left="900" w:hanging="480"/>
        <w:rPr>
          <w:rFonts w:ascii="宋体" w:hAnsi="宋体" w:cs="Times New Roman"/>
          <w:kern w:val="0"/>
          <w:sz w:val="24"/>
          <w:szCs w:val="24"/>
        </w:rPr>
      </w:pPr>
    </w:p>
    <w:p>
      <w:pPr>
        <w:ind w:left="900" w:hanging="480"/>
        <w:rPr>
          <w:rFonts w:ascii="宋体" w:hAnsi="宋体" w:cs="Times New Roman"/>
          <w:kern w:val="0"/>
          <w:sz w:val="24"/>
          <w:szCs w:val="24"/>
        </w:rPr>
        <w:sectPr>
          <w:type w:val="continuous"/>
          <w:pgSz w:w="11906" w:h="16838"/>
          <w:pgMar w:top="1440" w:right="1800" w:bottom="1440" w:left="1800" w:header="851" w:footer="992" w:gutter="0"/>
          <w:pgNumType w:fmt="upperRoman"/>
          <w:cols w:space="425" w:num="1"/>
          <w:docGrid w:type="lines" w:linePitch="312" w:charSpace="0"/>
        </w:sectPr>
      </w:pPr>
    </w:p>
    <w:p>
      <w:pPr>
        <w:ind w:left="420"/>
      </w:pPr>
      <w:bookmarkStart w:id="7" w:name="_Toc179790114"/>
    </w:p>
    <w:p>
      <w:pPr>
        <w:pStyle w:val="2"/>
        <w:ind w:left="420"/>
      </w:pPr>
      <w:bookmarkStart w:id="8" w:name="_Toc179906965"/>
      <w:r>
        <w:rPr>
          <w:rFonts w:hint="eastAsia"/>
        </w:rPr>
        <w:t xml:space="preserve">1 </w:t>
      </w:r>
      <w:r>
        <w:t>总则</w:t>
      </w:r>
      <w:bookmarkEnd w:id="7"/>
      <w:bookmarkEnd w:id="8"/>
    </w:p>
    <w:p>
      <w:pPr>
        <w:ind w:left="0" w:leftChars="0"/>
        <w:rPr>
          <w:rStyle w:val="35"/>
          <w:rFonts w:ascii="宋体" w:hAnsi="宋体"/>
          <w:color w:val="auto"/>
          <w:sz w:val="24"/>
          <w:szCs w:val="24"/>
        </w:rPr>
      </w:pPr>
      <w:r>
        <w:rPr>
          <w:rStyle w:val="35"/>
          <w:rFonts w:ascii="宋体" w:hAnsi="宋体"/>
          <w:b/>
          <w:color w:val="auto"/>
          <w:sz w:val="24"/>
          <w:szCs w:val="24"/>
        </w:rPr>
        <w:t xml:space="preserve">1.0.1 </w:t>
      </w:r>
      <w:r>
        <w:rPr>
          <w:rStyle w:val="35"/>
          <w:rFonts w:hint="eastAsia" w:ascii="宋体" w:hAnsi="宋体"/>
          <w:color w:val="auto"/>
          <w:sz w:val="24"/>
          <w:szCs w:val="24"/>
        </w:rPr>
        <w:t>为贯彻国家绿色低碳建设和节能减排的方针政策，指导和规范建筑能耗模拟技术在工程设计中的应用，制定本标准。</w:t>
      </w:r>
    </w:p>
    <w:p>
      <w:pPr>
        <w:pStyle w:val="40"/>
        <w:spacing w:line="360" w:lineRule="auto"/>
        <w:ind w:left="0" w:leftChars="0"/>
        <w:rPr>
          <w:rFonts w:ascii="宋体" w:hAnsi="宋体"/>
          <w:sz w:val="24"/>
          <w:szCs w:val="24"/>
        </w:rPr>
      </w:pPr>
      <w:r>
        <w:rPr>
          <w:rStyle w:val="35"/>
          <w:rFonts w:hint="eastAsia" w:ascii="宋体" w:hAnsi="宋体"/>
          <w:sz w:val="24"/>
          <w:szCs w:val="24"/>
        </w:rPr>
        <w:t>【</w:t>
      </w:r>
      <w:r>
        <w:rPr>
          <w:rFonts w:hint="eastAsia" w:ascii="宋体" w:hAnsi="宋体"/>
          <w:sz w:val="24"/>
          <w:szCs w:val="24"/>
        </w:rPr>
        <w:t>条文说明】基于双碳目标，节能降碳是建筑业发展的主要方向；建筑运行能耗主要是各种机电系统的运行能耗，建筑碳排放量包括相关建材生产及运输、建造及拆除、运行阶段产生的温室气体，其中运行阶段碳排放量占全寿命期碳排放量的</w:t>
      </w:r>
      <w:r>
        <w:rPr>
          <w:rFonts w:ascii="宋体" w:hAnsi="宋体"/>
          <w:sz w:val="24"/>
          <w:szCs w:val="24"/>
        </w:rPr>
        <w:t>70%</w:t>
      </w:r>
      <w:r>
        <w:rPr>
          <w:rFonts w:hint="eastAsia" w:ascii="宋体" w:hAnsi="宋体"/>
          <w:sz w:val="24"/>
          <w:szCs w:val="24"/>
        </w:rPr>
        <w:t>以上，此阶段碳排放与运行能耗，即各类能源消耗密切相关，需要准确计算或者核算。在设计阶段，通过优化设计降低建筑能耗及碳排放，是效能最高的节能降碳途径；因此在设计阶段运用建筑能耗模拟技术较为准确地计算建筑能耗，对于优化建筑设计方案及机电系统，提高建筑能效尤为重要。</w:t>
      </w:r>
    </w:p>
    <w:p>
      <w:pPr>
        <w:pStyle w:val="40"/>
        <w:spacing w:line="360" w:lineRule="auto"/>
        <w:ind w:left="0" w:leftChars="0"/>
        <w:rPr>
          <w:rFonts w:ascii="宋体" w:hAnsi="宋体"/>
          <w:sz w:val="24"/>
          <w:szCs w:val="24"/>
        </w:rPr>
      </w:pPr>
      <w:r>
        <w:rPr>
          <w:rFonts w:hint="eastAsia" w:ascii="宋体" w:hAnsi="宋体"/>
          <w:sz w:val="24"/>
          <w:szCs w:val="24"/>
        </w:rPr>
        <w:t>理论研究和诸多工程实践证明，能耗模拟动态计算比估算及常规公式计算更加科学、准确，但是目前能耗模拟动态计算在工程应用中有计算工作量大、输入参数不统一，计算结果一致性不高、机电各系统应用水平不一等问题，为了解决能耗模拟技术在工程应用层面的问题，更好地在实际工程中应用能耗模拟技术，提高建筑能效，实现节能低碳目标，编制本标准。</w:t>
      </w:r>
    </w:p>
    <w:p>
      <w:pPr>
        <w:ind w:left="0" w:leftChars="0"/>
        <w:rPr>
          <w:rStyle w:val="35"/>
          <w:rFonts w:ascii="宋体" w:hAnsi="宋体"/>
          <w:color w:val="auto"/>
          <w:sz w:val="24"/>
          <w:szCs w:val="24"/>
        </w:rPr>
      </w:pPr>
      <w:r>
        <w:rPr>
          <w:rStyle w:val="35"/>
          <w:rFonts w:ascii="宋体" w:hAnsi="宋体"/>
          <w:b/>
          <w:color w:val="auto"/>
          <w:sz w:val="24"/>
          <w:szCs w:val="24"/>
        </w:rPr>
        <w:t xml:space="preserve">1.0.2 </w:t>
      </w:r>
      <w:r>
        <w:rPr>
          <w:rStyle w:val="35"/>
          <w:rFonts w:hint="eastAsia" w:ascii="宋体" w:hAnsi="宋体"/>
          <w:color w:val="auto"/>
          <w:sz w:val="24"/>
          <w:szCs w:val="24"/>
        </w:rPr>
        <w:t>本标准适用于建筑</w:t>
      </w:r>
      <w:r>
        <w:rPr>
          <w:rStyle w:val="35"/>
          <w:rFonts w:hint="eastAsia" w:ascii="宋体" w:hAnsi="宋体"/>
          <w:sz w:val="24"/>
          <w:szCs w:val="24"/>
        </w:rPr>
        <w:t>优化设计，机电系统优化设计及建筑碳排放计算等应用建筑能耗模拟技术的工程设计工作。</w:t>
      </w:r>
    </w:p>
    <w:p>
      <w:pPr>
        <w:pStyle w:val="40"/>
        <w:spacing w:line="360" w:lineRule="auto"/>
        <w:ind w:left="0" w:leftChars="0"/>
        <w:rPr>
          <w:rFonts w:ascii="宋体" w:hAnsi="宋体"/>
          <w:sz w:val="24"/>
          <w:szCs w:val="24"/>
        </w:rPr>
      </w:pPr>
      <w:r>
        <w:rPr>
          <w:rFonts w:hint="eastAsia" w:ascii="宋体" w:hAnsi="宋体"/>
          <w:sz w:val="24"/>
          <w:szCs w:val="24"/>
        </w:rPr>
        <w:t>【条文说明】通过建筑能耗模拟技术的应用，可以对不同建筑方案、不同机电系统的能耗指标及碳排放量进行对比分析，为建筑优化设计 、机电系统优化提供数据支撑；碳排放计算则需要在能耗模拟的基础上开展。</w:t>
      </w:r>
    </w:p>
    <w:p>
      <w:pPr>
        <w:ind w:left="0" w:leftChars="0"/>
        <w:rPr>
          <w:rStyle w:val="35"/>
          <w:rFonts w:ascii="宋体" w:hAnsi="宋体"/>
          <w:color w:val="auto"/>
          <w:sz w:val="24"/>
          <w:szCs w:val="24"/>
        </w:rPr>
      </w:pPr>
      <w:r>
        <w:rPr>
          <w:rStyle w:val="35"/>
          <w:rFonts w:ascii="宋体" w:hAnsi="宋体"/>
          <w:b/>
          <w:color w:val="auto"/>
          <w:sz w:val="24"/>
          <w:szCs w:val="24"/>
        </w:rPr>
        <w:t xml:space="preserve">1.0.3 </w:t>
      </w:r>
      <w:r>
        <w:rPr>
          <w:rStyle w:val="35"/>
          <w:rFonts w:hint="eastAsia" w:ascii="宋体" w:hAnsi="宋体"/>
          <w:color w:val="auto"/>
          <w:sz w:val="24"/>
          <w:szCs w:val="24"/>
        </w:rPr>
        <w:t>建筑能耗模拟技术在不同设计阶段、不同应用中应采用不同的适用的动态计算内容及精度。</w:t>
      </w:r>
    </w:p>
    <w:p>
      <w:pPr>
        <w:pStyle w:val="40"/>
        <w:spacing w:line="360" w:lineRule="auto"/>
        <w:ind w:left="0" w:leftChars="0"/>
        <w:rPr>
          <w:rFonts w:ascii="宋体" w:hAnsi="宋体"/>
          <w:sz w:val="24"/>
          <w:szCs w:val="24"/>
        </w:rPr>
      </w:pPr>
      <w:r>
        <w:rPr>
          <w:rStyle w:val="35"/>
          <w:rFonts w:hint="eastAsia" w:ascii="宋体" w:hAnsi="宋体"/>
          <w:sz w:val="24"/>
          <w:szCs w:val="24"/>
        </w:rPr>
        <w:t>【</w:t>
      </w:r>
      <w:r>
        <w:rPr>
          <w:rStyle w:val="35"/>
          <w:rFonts w:ascii="宋体" w:hAnsi="宋体"/>
          <w:sz w:val="24"/>
          <w:szCs w:val="24"/>
        </w:rPr>
        <w:t>条文说明】</w:t>
      </w:r>
      <w:r>
        <w:rPr>
          <w:rStyle w:val="35"/>
          <w:rFonts w:hint="eastAsia" w:ascii="宋体" w:hAnsi="宋体"/>
          <w:sz w:val="24"/>
          <w:szCs w:val="24"/>
        </w:rPr>
        <w:t>建筑能耗模拟的输入参数多，计算复杂，为了满足工程需要，在不同设计阶段的建筑优化设计 、建筑机电系统优化设计、绿色建筑预评价、建筑碳排放计算等工作中，能耗模拟的内容、精度应有所区分、取舍，一味讲究全、细，无法满足工作时间要求，也会陷入大量的计算中，抓不住重点，事倍功半。</w:t>
      </w:r>
    </w:p>
    <w:p>
      <w:pPr>
        <w:ind w:left="0" w:leftChars="0"/>
        <w:rPr>
          <w:rStyle w:val="35"/>
          <w:rFonts w:ascii="宋体" w:hAnsi="宋体"/>
          <w:sz w:val="24"/>
          <w:szCs w:val="24"/>
        </w:rPr>
      </w:pPr>
      <w:r>
        <w:rPr>
          <w:rStyle w:val="35"/>
          <w:rFonts w:ascii="宋体" w:hAnsi="宋体"/>
          <w:b/>
          <w:color w:val="auto"/>
          <w:sz w:val="24"/>
          <w:szCs w:val="24"/>
        </w:rPr>
        <w:t xml:space="preserve">1.0.4 </w:t>
      </w:r>
      <w:r>
        <w:rPr>
          <w:rStyle w:val="35"/>
          <w:rFonts w:hint="eastAsia" w:ascii="宋体" w:hAnsi="宋体"/>
          <w:sz w:val="24"/>
          <w:szCs w:val="24"/>
        </w:rPr>
        <w:t>建筑能耗模拟技术在工程设计中的应用除应符合本标准外，尚应符合国家现行有关标准和现行中国工程建设标准化协会有关标准的规定。</w:t>
      </w:r>
    </w:p>
    <w:p>
      <w:pPr>
        <w:ind w:left="0" w:leftChars="0"/>
        <w:rPr>
          <w:rStyle w:val="35"/>
          <w:rFonts w:ascii="宋体" w:hAnsi="宋体"/>
          <w:sz w:val="24"/>
          <w:szCs w:val="24"/>
        </w:rPr>
      </w:pPr>
    </w:p>
    <w:p>
      <w:pPr>
        <w:ind w:left="0" w:leftChars="0"/>
        <w:rPr>
          <w:rStyle w:val="35"/>
          <w:rFonts w:ascii="宋体" w:hAnsi="宋体"/>
          <w:sz w:val="24"/>
          <w:szCs w:val="24"/>
        </w:rPr>
      </w:pPr>
    </w:p>
    <w:p>
      <w:pPr>
        <w:ind w:left="0" w:leftChars="0"/>
        <w:rPr>
          <w:rStyle w:val="35"/>
          <w:rFonts w:ascii="宋体" w:hAnsi="宋体"/>
          <w:sz w:val="24"/>
          <w:szCs w:val="24"/>
        </w:rPr>
      </w:pPr>
    </w:p>
    <w:p>
      <w:pPr>
        <w:ind w:left="0" w:leftChars="0"/>
        <w:rPr>
          <w:rStyle w:val="35"/>
          <w:rFonts w:ascii="宋体" w:hAnsi="宋体"/>
          <w:sz w:val="24"/>
          <w:szCs w:val="24"/>
        </w:rPr>
      </w:pPr>
    </w:p>
    <w:p>
      <w:pPr>
        <w:ind w:left="0" w:leftChars="0"/>
        <w:rPr>
          <w:rStyle w:val="35"/>
          <w:rFonts w:ascii="宋体" w:hAnsi="宋体"/>
          <w:sz w:val="24"/>
          <w:szCs w:val="24"/>
        </w:rPr>
      </w:pPr>
    </w:p>
    <w:p>
      <w:pPr>
        <w:ind w:left="0" w:leftChars="0"/>
        <w:rPr>
          <w:rStyle w:val="35"/>
          <w:rFonts w:ascii="宋体" w:hAnsi="宋体"/>
          <w:sz w:val="24"/>
          <w:szCs w:val="24"/>
        </w:rPr>
      </w:pPr>
    </w:p>
    <w:p>
      <w:pPr>
        <w:ind w:left="0" w:leftChars="0"/>
        <w:rPr>
          <w:rStyle w:val="35"/>
          <w:rFonts w:ascii="宋体" w:hAnsi="宋体"/>
          <w:sz w:val="24"/>
          <w:szCs w:val="24"/>
        </w:rPr>
      </w:pPr>
    </w:p>
    <w:p>
      <w:pPr>
        <w:ind w:left="0" w:leftChars="0"/>
        <w:rPr>
          <w:rStyle w:val="35"/>
          <w:rFonts w:ascii="宋体" w:hAnsi="宋体"/>
          <w:sz w:val="24"/>
          <w:szCs w:val="24"/>
        </w:rPr>
      </w:pPr>
    </w:p>
    <w:p>
      <w:pPr>
        <w:ind w:left="0" w:leftChars="0"/>
        <w:rPr>
          <w:rStyle w:val="35"/>
          <w:rFonts w:ascii="宋体" w:hAnsi="宋体"/>
          <w:sz w:val="24"/>
          <w:szCs w:val="24"/>
        </w:rPr>
      </w:pPr>
    </w:p>
    <w:p>
      <w:pPr>
        <w:ind w:left="0" w:leftChars="0"/>
        <w:rPr>
          <w:rStyle w:val="35"/>
          <w:rFonts w:ascii="宋体" w:hAnsi="宋体"/>
          <w:sz w:val="24"/>
          <w:szCs w:val="24"/>
        </w:rPr>
      </w:pPr>
    </w:p>
    <w:p>
      <w:pPr>
        <w:ind w:left="0" w:leftChars="0"/>
        <w:rPr>
          <w:rStyle w:val="35"/>
          <w:rFonts w:ascii="宋体" w:hAnsi="宋体"/>
          <w:sz w:val="24"/>
          <w:szCs w:val="24"/>
        </w:rPr>
      </w:pPr>
    </w:p>
    <w:p>
      <w:pPr>
        <w:ind w:left="0" w:leftChars="0"/>
        <w:rPr>
          <w:rStyle w:val="35"/>
          <w:rFonts w:ascii="宋体" w:hAnsi="宋体"/>
          <w:sz w:val="24"/>
          <w:szCs w:val="24"/>
        </w:rPr>
      </w:pPr>
    </w:p>
    <w:p>
      <w:pPr>
        <w:ind w:left="0" w:leftChars="0"/>
        <w:rPr>
          <w:rStyle w:val="35"/>
          <w:rFonts w:ascii="宋体" w:hAnsi="宋体"/>
          <w:sz w:val="24"/>
          <w:szCs w:val="24"/>
        </w:rPr>
      </w:pPr>
    </w:p>
    <w:p>
      <w:pPr>
        <w:ind w:left="0" w:leftChars="0"/>
        <w:rPr>
          <w:rStyle w:val="35"/>
          <w:rFonts w:ascii="宋体" w:hAnsi="宋体"/>
          <w:sz w:val="24"/>
          <w:szCs w:val="24"/>
        </w:rPr>
      </w:pPr>
    </w:p>
    <w:p>
      <w:pPr>
        <w:ind w:left="0" w:leftChars="0"/>
        <w:rPr>
          <w:rStyle w:val="35"/>
          <w:rFonts w:ascii="宋体" w:hAnsi="宋体"/>
          <w:sz w:val="24"/>
          <w:szCs w:val="24"/>
        </w:rPr>
      </w:pPr>
    </w:p>
    <w:p>
      <w:pPr>
        <w:ind w:left="0" w:leftChars="0"/>
        <w:rPr>
          <w:rStyle w:val="35"/>
          <w:rFonts w:ascii="宋体" w:hAnsi="宋体"/>
          <w:sz w:val="24"/>
          <w:szCs w:val="24"/>
        </w:rPr>
      </w:pPr>
    </w:p>
    <w:p>
      <w:pPr>
        <w:ind w:left="0" w:leftChars="0"/>
        <w:rPr>
          <w:rStyle w:val="35"/>
          <w:rFonts w:ascii="宋体" w:hAnsi="宋体"/>
          <w:sz w:val="24"/>
          <w:szCs w:val="24"/>
        </w:rPr>
      </w:pPr>
    </w:p>
    <w:p>
      <w:pPr>
        <w:ind w:left="0" w:leftChars="0"/>
        <w:rPr>
          <w:rStyle w:val="35"/>
          <w:rFonts w:ascii="宋体" w:hAnsi="宋体"/>
          <w:sz w:val="24"/>
          <w:szCs w:val="24"/>
        </w:rPr>
      </w:pPr>
    </w:p>
    <w:p>
      <w:pPr>
        <w:ind w:left="0" w:leftChars="0"/>
        <w:rPr>
          <w:rStyle w:val="35"/>
          <w:rFonts w:ascii="宋体" w:hAnsi="宋体"/>
          <w:sz w:val="24"/>
          <w:szCs w:val="24"/>
        </w:rPr>
      </w:pPr>
    </w:p>
    <w:p>
      <w:pPr>
        <w:ind w:left="0" w:leftChars="0"/>
        <w:rPr>
          <w:rStyle w:val="35"/>
          <w:rFonts w:ascii="宋体" w:hAnsi="宋体"/>
          <w:sz w:val="24"/>
          <w:szCs w:val="24"/>
        </w:rPr>
      </w:pPr>
    </w:p>
    <w:p>
      <w:pPr>
        <w:ind w:left="0" w:leftChars="0"/>
        <w:rPr>
          <w:rStyle w:val="35"/>
          <w:rFonts w:ascii="宋体" w:hAnsi="宋体"/>
          <w:sz w:val="24"/>
          <w:szCs w:val="24"/>
        </w:rPr>
      </w:pPr>
    </w:p>
    <w:p>
      <w:pPr>
        <w:ind w:left="0" w:leftChars="0"/>
        <w:rPr>
          <w:rStyle w:val="35"/>
          <w:rFonts w:ascii="宋体" w:hAnsi="宋体"/>
          <w:sz w:val="24"/>
          <w:szCs w:val="24"/>
        </w:rPr>
      </w:pPr>
    </w:p>
    <w:p>
      <w:pPr>
        <w:ind w:left="0" w:leftChars="0"/>
        <w:rPr>
          <w:rStyle w:val="35"/>
          <w:rFonts w:ascii="宋体" w:hAnsi="宋体"/>
          <w:sz w:val="24"/>
          <w:szCs w:val="24"/>
        </w:rPr>
      </w:pPr>
    </w:p>
    <w:p>
      <w:pPr>
        <w:ind w:left="0" w:leftChars="0"/>
        <w:rPr>
          <w:rStyle w:val="35"/>
          <w:rFonts w:ascii="宋体" w:hAnsi="宋体"/>
          <w:sz w:val="24"/>
          <w:szCs w:val="24"/>
        </w:rPr>
      </w:pPr>
    </w:p>
    <w:p>
      <w:pPr>
        <w:pStyle w:val="2"/>
        <w:numPr>
          <w:ilvl w:val="255"/>
          <w:numId w:val="0"/>
        </w:numPr>
        <w:spacing w:before="0" w:after="0" w:line="360" w:lineRule="auto"/>
        <w:rPr>
          <w:rFonts w:ascii="黑体" w:hAnsi="黑体"/>
        </w:rPr>
      </w:pPr>
      <w:bookmarkStart w:id="9" w:name="_Toc179790115"/>
      <w:bookmarkStart w:id="10" w:name="_Toc179906966"/>
      <w:r>
        <w:rPr>
          <w:rFonts w:ascii="黑体" w:hAnsi="黑体"/>
        </w:rPr>
        <w:t xml:space="preserve">2 </w:t>
      </w:r>
      <w:r>
        <w:rPr>
          <w:rFonts w:hint="eastAsia" w:ascii="黑体" w:hAnsi="黑体"/>
        </w:rPr>
        <w:t>术语和符号</w:t>
      </w:r>
      <w:bookmarkEnd w:id="9"/>
      <w:bookmarkEnd w:id="10"/>
    </w:p>
    <w:p>
      <w:pPr>
        <w:pStyle w:val="3"/>
        <w:ind w:left="420"/>
        <w:rPr>
          <w:rFonts w:ascii="宋体" w:hAnsi="宋体"/>
          <w:szCs w:val="24"/>
        </w:rPr>
      </w:pPr>
      <w:bookmarkStart w:id="11" w:name="_Toc179906967"/>
      <w:bookmarkStart w:id="12" w:name="_Toc179790116"/>
      <w:r>
        <w:rPr>
          <w:rFonts w:ascii="宋体" w:hAnsi="宋体"/>
          <w:szCs w:val="24"/>
        </w:rPr>
        <w:t xml:space="preserve">2.1 </w:t>
      </w:r>
      <w:r>
        <w:rPr>
          <w:rFonts w:hint="eastAsia" w:ascii="宋体" w:hAnsi="宋体"/>
          <w:szCs w:val="24"/>
        </w:rPr>
        <w:t>术 语</w:t>
      </w:r>
      <w:bookmarkEnd w:id="11"/>
      <w:bookmarkEnd w:id="12"/>
    </w:p>
    <w:p>
      <w:pPr>
        <w:ind w:left="0" w:leftChars="0"/>
        <w:rPr>
          <w:rFonts w:ascii="宋体" w:hAnsi="宋体"/>
          <w:b/>
          <w:sz w:val="24"/>
          <w:szCs w:val="24"/>
        </w:rPr>
      </w:pPr>
      <w:r>
        <w:rPr>
          <w:rFonts w:ascii="宋体" w:hAnsi="宋体"/>
          <w:b/>
          <w:sz w:val="24"/>
          <w:szCs w:val="24"/>
        </w:rPr>
        <w:t xml:space="preserve">2.1.1 </w:t>
      </w:r>
      <w:r>
        <w:rPr>
          <w:rFonts w:hint="eastAsia" w:ascii="宋体" w:hAnsi="宋体"/>
          <w:b/>
          <w:sz w:val="24"/>
          <w:szCs w:val="24"/>
        </w:rPr>
        <w:t>建筑能耗模拟</w:t>
      </w:r>
      <w:r>
        <w:rPr>
          <w:rFonts w:ascii="宋体" w:hAnsi="宋体"/>
          <w:b/>
          <w:sz w:val="24"/>
          <w:szCs w:val="24"/>
        </w:rPr>
        <w:t xml:space="preserve">  building energy consumption simulation</w:t>
      </w:r>
    </w:p>
    <w:p>
      <w:pPr>
        <w:ind w:left="0" w:leftChars="0"/>
        <w:rPr>
          <w:rFonts w:ascii="宋体" w:hAnsi="宋体"/>
          <w:sz w:val="24"/>
          <w:szCs w:val="24"/>
        </w:rPr>
      </w:pPr>
      <w:r>
        <w:rPr>
          <w:rFonts w:ascii="宋体" w:hAnsi="宋体"/>
          <w:sz w:val="24"/>
          <w:szCs w:val="24"/>
        </w:rPr>
        <w:t>对建筑</w:t>
      </w:r>
      <w:r>
        <w:rPr>
          <w:rFonts w:hint="eastAsia" w:ascii="宋体" w:hAnsi="宋体"/>
          <w:sz w:val="24"/>
          <w:szCs w:val="24"/>
        </w:rPr>
        <w:t>形体</w:t>
      </w:r>
      <w:r>
        <w:rPr>
          <w:rFonts w:ascii="宋体" w:hAnsi="宋体"/>
          <w:sz w:val="24"/>
          <w:szCs w:val="24"/>
        </w:rPr>
        <w:t>及热工性能、环境</w:t>
      </w:r>
      <w:r>
        <w:rPr>
          <w:rFonts w:hint="eastAsia" w:ascii="宋体" w:hAnsi="宋体"/>
          <w:sz w:val="24"/>
          <w:szCs w:val="24"/>
        </w:rPr>
        <w:t>、机电与可再生能源系统</w:t>
      </w:r>
      <w:r>
        <w:rPr>
          <w:rFonts w:ascii="宋体" w:hAnsi="宋体"/>
          <w:sz w:val="24"/>
          <w:szCs w:val="24"/>
        </w:rPr>
        <w:t>进行计算机建模，</w:t>
      </w:r>
      <w:r>
        <w:rPr>
          <w:rFonts w:hint="eastAsia" w:ascii="宋体" w:hAnsi="宋体"/>
          <w:sz w:val="24"/>
          <w:szCs w:val="24"/>
        </w:rPr>
        <w:t>动态</w:t>
      </w:r>
      <w:r>
        <w:rPr>
          <w:rFonts w:ascii="宋体" w:hAnsi="宋体"/>
          <w:sz w:val="24"/>
          <w:szCs w:val="24"/>
        </w:rPr>
        <w:t>计算建筑能耗的</w:t>
      </w:r>
      <w:r>
        <w:rPr>
          <w:rFonts w:hint="eastAsia" w:ascii="宋体" w:hAnsi="宋体"/>
          <w:sz w:val="24"/>
          <w:szCs w:val="24"/>
        </w:rPr>
        <w:t>过程</w:t>
      </w:r>
      <w:r>
        <w:rPr>
          <w:rFonts w:ascii="宋体" w:hAnsi="宋体"/>
          <w:sz w:val="24"/>
          <w:szCs w:val="24"/>
        </w:rPr>
        <w:t>。</w:t>
      </w:r>
    </w:p>
    <w:p>
      <w:pPr>
        <w:pStyle w:val="40"/>
        <w:spacing w:line="360" w:lineRule="auto"/>
        <w:ind w:left="0" w:leftChars="0"/>
        <w:rPr>
          <w:rFonts w:ascii="宋体" w:hAnsi="宋体"/>
          <w:sz w:val="24"/>
          <w:szCs w:val="24"/>
        </w:rPr>
      </w:pPr>
      <w:r>
        <w:rPr>
          <w:rFonts w:hint="eastAsia" w:ascii="宋体" w:hAnsi="宋体"/>
          <w:sz w:val="24"/>
          <w:szCs w:val="24"/>
        </w:rPr>
        <w:t>【条文说明】建筑能耗通常是指民用建筑的运行能耗，即在住宅、办公建筑、学校、商场、宾馆、交通枢纽、文化娱乐设施等非工业建筑内，为居住者或使用者提供采暖、通风、空调、照明、炊事、生活热水以及其他为了实现建筑的各项服务功能所消耗的能源。</w:t>
      </w:r>
    </w:p>
    <w:p>
      <w:pPr>
        <w:pStyle w:val="40"/>
        <w:spacing w:line="360" w:lineRule="auto"/>
        <w:ind w:left="0" w:leftChars="0" w:firstLine="480" w:firstLineChars="200"/>
        <w:rPr>
          <w:rFonts w:ascii="宋体" w:hAnsi="宋体"/>
          <w:sz w:val="24"/>
          <w:szCs w:val="24"/>
        </w:rPr>
      </w:pPr>
      <w:r>
        <w:rPr>
          <w:rFonts w:hint="eastAsia" w:ascii="宋体" w:hAnsi="宋体"/>
          <w:sz w:val="24"/>
          <w:szCs w:val="24"/>
        </w:rPr>
        <w:t>在民用建筑能耗中，采暖空调能耗和照明能耗通常是占比例最大的，也是节能潜力最大的两个部分。建筑能耗不仅取决于其围护结构、照明系统和空调系统各自的性能，更取决于其整体的性能。一幢大型的商业建筑，其各个系统和设备之间以及其环境之间的复杂和动态的相互影响，需要进行模拟才能得以分析。可以说，建筑能耗模拟是提高建筑性能、绿色建筑设计和既有建筑节能改造的重要分析工具。对于新建建筑，通过建筑能耗的模拟与分析对设计方案进行比较和优化，使其符合相关的标准和规范的同时，建筑性能更优，还可以进行经济性分析等;对于既有建筑，通过建筑能耗的模拟和分析计算基准能耗和节能改造方案的能耗的节省和费用的节省。在全世界和我国的绿色建筑高质量迅速发展和既有建筑改造大力推进的形势下，建筑能耗模拟已经成为建筑设计、评价、分析的必不可少的重要工具之一。</w:t>
      </w:r>
    </w:p>
    <w:p>
      <w:pPr>
        <w:ind w:left="0" w:leftChars="0"/>
        <w:rPr>
          <w:rFonts w:ascii="宋体" w:hAnsi="宋体"/>
          <w:b/>
          <w:sz w:val="24"/>
          <w:szCs w:val="24"/>
          <w:highlight w:val="yellow"/>
        </w:rPr>
      </w:pPr>
      <w:r>
        <w:rPr>
          <w:rFonts w:ascii="宋体" w:hAnsi="宋体"/>
          <w:b/>
          <w:sz w:val="24"/>
          <w:szCs w:val="24"/>
        </w:rPr>
        <w:t xml:space="preserve">2.1.2 </w:t>
      </w:r>
      <w:r>
        <w:rPr>
          <w:rFonts w:hint="eastAsia" w:ascii="宋体" w:hAnsi="宋体"/>
          <w:b/>
          <w:sz w:val="24"/>
          <w:szCs w:val="24"/>
        </w:rPr>
        <w:t xml:space="preserve">全年动态负荷 </w:t>
      </w:r>
      <w:r>
        <w:rPr>
          <w:rFonts w:ascii="宋体" w:hAnsi="宋体"/>
          <w:b/>
          <w:sz w:val="24"/>
          <w:szCs w:val="24"/>
        </w:rPr>
        <w:t xml:space="preserve"> </w:t>
      </w:r>
      <w:r>
        <w:rPr>
          <w:rFonts w:hint="eastAsia" w:ascii="宋体" w:hAnsi="宋体"/>
          <w:b/>
          <w:sz w:val="24"/>
          <w:szCs w:val="24"/>
        </w:rPr>
        <w:t>a</w:t>
      </w:r>
      <w:r>
        <w:rPr>
          <w:rFonts w:ascii="宋体" w:hAnsi="宋体"/>
          <w:b/>
          <w:sz w:val="24"/>
          <w:szCs w:val="24"/>
        </w:rPr>
        <w:t>nnual dynamic load</w:t>
      </w:r>
    </w:p>
    <w:p>
      <w:pPr>
        <w:ind w:left="0" w:leftChars="0"/>
        <w:rPr>
          <w:rFonts w:ascii="宋体" w:hAnsi="宋体"/>
          <w:sz w:val="24"/>
          <w:szCs w:val="24"/>
        </w:rPr>
      </w:pPr>
      <w:r>
        <w:rPr>
          <w:rFonts w:hint="eastAsia" w:ascii="宋体" w:hAnsi="宋体"/>
          <w:sz w:val="24"/>
          <w:szCs w:val="24"/>
        </w:rPr>
        <w:t>建筑全年逐时的用能负荷。</w:t>
      </w:r>
    </w:p>
    <w:p>
      <w:pPr>
        <w:ind w:left="0" w:leftChars="0"/>
        <w:rPr>
          <w:rFonts w:ascii="宋体" w:hAnsi="宋体"/>
          <w:color w:val="4472C4" w:themeColor="accent1"/>
          <w:sz w:val="24"/>
          <w:szCs w:val="24"/>
          <w14:textFill>
            <w14:solidFill>
              <w14:schemeClr w14:val="accent1"/>
            </w14:solidFill>
          </w14:textFill>
        </w:rPr>
      </w:pPr>
      <w:r>
        <w:rPr>
          <w:rFonts w:hint="eastAsia" w:ascii="宋体" w:hAnsi="宋体"/>
          <w:color w:val="4472C4" w:themeColor="accent1"/>
          <w:sz w:val="24"/>
          <w:szCs w:val="24"/>
          <w14:textFill>
            <w14:solidFill>
              <w14:schemeClr w14:val="accent1"/>
            </w14:solidFill>
          </w14:textFill>
        </w:rPr>
        <w:t>【条文说明】目前建筑全年采暖空调动态冷热负荷计算较为成熟，逐时负荷通常以一小时为步长，具体项目中也可根据需要细化为半小时、十分钟等为步长。</w:t>
      </w:r>
    </w:p>
    <w:p>
      <w:pPr>
        <w:ind w:left="0" w:leftChars="0"/>
        <w:rPr>
          <w:rFonts w:ascii="宋体" w:hAnsi="宋体"/>
          <w:sz w:val="24"/>
          <w:szCs w:val="24"/>
          <w:highlight w:val="yellow"/>
        </w:rPr>
      </w:pPr>
      <w:r>
        <w:rPr>
          <w:rFonts w:ascii="宋体" w:hAnsi="宋体"/>
          <w:b/>
          <w:sz w:val="24"/>
          <w:szCs w:val="24"/>
        </w:rPr>
        <w:t>2.1.</w:t>
      </w:r>
      <w:r>
        <w:rPr>
          <w:rFonts w:hint="eastAsia" w:ascii="宋体" w:hAnsi="宋体"/>
          <w:b/>
          <w:sz w:val="24"/>
          <w:szCs w:val="24"/>
        </w:rPr>
        <w:t>3</w:t>
      </w:r>
      <w:r>
        <w:rPr>
          <w:rFonts w:ascii="宋体" w:hAnsi="宋体"/>
          <w:b/>
          <w:sz w:val="24"/>
          <w:szCs w:val="24"/>
        </w:rPr>
        <w:t xml:space="preserve"> 逐时建筑能耗</w:t>
      </w:r>
      <w:r>
        <w:rPr>
          <w:rFonts w:hint="eastAsia" w:ascii="宋体" w:hAnsi="宋体"/>
          <w:b/>
          <w:sz w:val="24"/>
          <w:szCs w:val="24"/>
        </w:rPr>
        <w:t xml:space="preserve"> </w:t>
      </w:r>
      <w:r>
        <w:rPr>
          <w:rFonts w:ascii="宋体" w:hAnsi="宋体"/>
          <w:b/>
          <w:sz w:val="24"/>
          <w:szCs w:val="24"/>
        </w:rPr>
        <w:t xml:space="preserve"> </w:t>
      </w:r>
      <w:r>
        <w:rPr>
          <w:rFonts w:hint="eastAsia" w:ascii="宋体" w:hAnsi="宋体"/>
          <w:b/>
          <w:sz w:val="24"/>
          <w:szCs w:val="24"/>
        </w:rPr>
        <w:t>h</w:t>
      </w:r>
      <w:r>
        <w:rPr>
          <w:rFonts w:ascii="宋体" w:hAnsi="宋体"/>
          <w:b/>
          <w:sz w:val="24"/>
          <w:szCs w:val="24"/>
        </w:rPr>
        <w:t>ourly building energy consumption</w:t>
      </w:r>
    </w:p>
    <w:p>
      <w:pPr>
        <w:ind w:left="0" w:leftChars="0"/>
        <w:rPr>
          <w:rFonts w:ascii="宋体" w:hAnsi="宋体"/>
          <w:sz w:val="24"/>
          <w:szCs w:val="24"/>
        </w:rPr>
      </w:pPr>
      <w:r>
        <w:rPr>
          <w:rFonts w:hint="eastAsia" w:ascii="宋体" w:hAnsi="宋体"/>
          <w:sz w:val="24"/>
          <w:szCs w:val="24"/>
        </w:rPr>
        <w:t>建筑在使用过程中各个时刻的能源消耗总量。</w:t>
      </w:r>
    </w:p>
    <w:p>
      <w:pPr>
        <w:ind w:left="0" w:leftChars="0"/>
        <w:rPr>
          <w:rFonts w:ascii="宋体" w:hAnsi="宋体"/>
          <w:color w:val="4472C4" w:themeColor="accent1"/>
          <w:sz w:val="24"/>
          <w:szCs w:val="24"/>
          <w14:textFill>
            <w14:solidFill>
              <w14:schemeClr w14:val="accent1"/>
            </w14:solidFill>
          </w14:textFill>
        </w:rPr>
      </w:pPr>
      <w:r>
        <w:rPr>
          <w:rFonts w:hint="eastAsia" w:ascii="宋体" w:hAnsi="宋体"/>
          <w:color w:val="4472C4" w:themeColor="accent1"/>
          <w:sz w:val="24"/>
          <w:szCs w:val="24"/>
          <w14:textFill>
            <w14:solidFill>
              <w14:schemeClr w14:val="accent1"/>
            </w14:solidFill>
          </w14:textFill>
        </w:rPr>
        <w:t>【条文说明】目前工程应用中，逐时建筑能耗通常以一小时为步长，具体项目中也可根据需要细化为半小时、十分钟等为步长。</w:t>
      </w:r>
    </w:p>
    <w:p>
      <w:pPr>
        <w:ind w:left="0" w:leftChars="0"/>
        <w:rPr>
          <w:rFonts w:ascii="宋体" w:hAnsi="宋体"/>
          <w:b/>
          <w:sz w:val="24"/>
          <w:szCs w:val="24"/>
        </w:rPr>
      </w:pPr>
      <w:r>
        <w:rPr>
          <w:rFonts w:ascii="宋体" w:hAnsi="宋体"/>
          <w:b/>
          <w:sz w:val="24"/>
          <w:szCs w:val="24"/>
        </w:rPr>
        <w:t>2.1.</w:t>
      </w:r>
      <w:r>
        <w:rPr>
          <w:rFonts w:hint="eastAsia" w:ascii="宋体" w:hAnsi="宋体"/>
          <w:b/>
          <w:sz w:val="24"/>
          <w:szCs w:val="24"/>
        </w:rPr>
        <w:t>4</w:t>
      </w:r>
      <w:r>
        <w:rPr>
          <w:rFonts w:ascii="宋体" w:hAnsi="宋体"/>
          <w:b/>
          <w:sz w:val="24"/>
          <w:szCs w:val="24"/>
        </w:rPr>
        <w:t xml:space="preserve"> </w:t>
      </w:r>
      <w:r>
        <w:rPr>
          <w:rFonts w:hint="eastAsia" w:ascii="宋体" w:hAnsi="宋体"/>
          <w:b/>
          <w:sz w:val="24"/>
          <w:szCs w:val="24"/>
        </w:rPr>
        <w:t xml:space="preserve">建筑优化设计 </w:t>
      </w:r>
      <w:r>
        <w:rPr>
          <w:rFonts w:ascii="宋体" w:hAnsi="宋体"/>
          <w:b/>
          <w:sz w:val="24"/>
          <w:szCs w:val="24"/>
        </w:rPr>
        <w:t xml:space="preserve"> </w:t>
      </w:r>
      <w:r>
        <w:rPr>
          <w:rFonts w:hint="eastAsia" w:ascii="宋体" w:hAnsi="宋体"/>
          <w:b/>
          <w:sz w:val="24"/>
          <w:szCs w:val="24"/>
        </w:rPr>
        <w:t>a</w:t>
      </w:r>
      <w:r>
        <w:rPr>
          <w:rFonts w:ascii="宋体" w:hAnsi="宋体"/>
          <w:b/>
          <w:sz w:val="24"/>
          <w:szCs w:val="24"/>
        </w:rPr>
        <w:t>rchitectural optimization design</w:t>
      </w:r>
    </w:p>
    <w:p>
      <w:pPr>
        <w:ind w:left="0" w:leftChars="0"/>
        <w:rPr>
          <w:rFonts w:ascii="宋体" w:hAnsi="宋体" w:cs="宋体"/>
          <w:sz w:val="24"/>
          <w:szCs w:val="24"/>
        </w:rPr>
      </w:pPr>
      <w:r>
        <w:rPr>
          <w:rFonts w:hint="eastAsia" w:ascii="宋体" w:hAnsi="宋体" w:cs="宋体"/>
          <w:sz w:val="24"/>
          <w:szCs w:val="24"/>
        </w:rPr>
        <w:t>以建筑室内环境参数、能效指标及碳排放指标为目标，通过建筑能耗模拟技术应用，对建筑设计方案及技术措施进行逐步优化，最终达到预定性能指标或对多个方案、技术措施优选的设计过程。</w:t>
      </w:r>
    </w:p>
    <w:p>
      <w:pPr>
        <w:ind w:left="0" w:leftChars="0"/>
        <w:rPr>
          <w:rFonts w:ascii="宋体" w:hAnsi="宋体"/>
          <w:b/>
          <w:sz w:val="24"/>
          <w:szCs w:val="24"/>
        </w:rPr>
      </w:pPr>
      <w:r>
        <w:rPr>
          <w:rFonts w:ascii="宋体" w:hAnsi="宋体"/>
          <w:b/>
          <w:sz w:val="24"/>
          <w:szCs w:val="24"/>
        </w:rPr>
        <w:t>2.1.</w:t>
      </w:r>
      <w:r>
        <w:rPr>
          <w:rFonts w:hint="eastAsia" w:ascii="宋体" w:hAnsi="宋体"/>
          <w:b/>
          <w:sz w:val="24"/>
          <w:szCs w:val="24"/>
        </w:rPr>
        <w:t>5</w:t>
      </w:r>
      <w:r>
        <w:rPr>
          <w:rFonts w:ascii="宋体" w:hAnsi="宋体"/>
          <w:b/>
          <w:sz w:val="24"/>
          <w:szCs w:val="24"/>
        </w:rPr>
        <w:t xml:space="preserve"> </w:t>
      </w:r>
      <w:r>
        <w:rPr>
          <w:rFonts w:hint="eastAsia" w:ascii="宋体" w:hAnsi="宋体"/>
          <w:b/>
          <w:sz w:val="24"/>
          <w:szCs w:val="24"/>
        </w:rPr>
        <w:t>机电系统优化设计 o</w:t>
      </w:r>
      <w:r>
        <w:rPr>
          <w:rFonts w:ascii="宋体" w:hAnsi="宋体"/>
          <w:b/>
          <w:sz w:val="24"/>
          <w:szCs w:val="24"/>
        </w:rPr>
        <w:t>ptimal design of electromechanical system</w:t>
      </w:r>
    </w:p>
    <w:p>
      <w:pPr>
        <w:ind w:left="0" w:leftChars="0"/>
        <w:rPr>
          <w:rFonts w:ascii="宋体" w:hAnsi="宋体" w:cs="宋体"/>
          <w:sz w:val="24"/>
          <w:szCs w:val="24"/>
        </w:rPr>
      </w:pPr>
      <w:r>
        <w:rPr>
          <w:rFonts w:hint="eastAsia" w:ascii="宋体" w:hAnsi="宋体" w:cs="宋体"/>
          <w:sz w:val="24"/>
          <w:szCs w:val="24"/>
        </w:rPr>
        <w:t>以建筑室内环境参数、能效指标及碳排放指标为目标，通过建筑能耗模拟技术应用，对机电系统设计方案及技术措施进行逐步优化，最终达到预定性能指标或对多个方案、技术措施优选的设计过程。</w:t>
      </w:r>
    </w:p>
    <w:p>
      <w:pPr>
        <w:ind w:left="420"/>
        <w:rPr>
          <w:rFonts w:ascii="宋体" w:hAnsi="宋体"/>
          <w:sz w:val="24"/>
          <w:szCs w:val="24"/>
        </w:rPr>
      </w:pPr>
    </w:p>
    <w:p>
      <w:pPr>
        <w:pStyle w:val="3"/>
        <w:ind w:left="420"/>
        <w:rPr>
          <w:rFonts w:ascii="宋体" w:hAnsi="宋体"/>
          <w:szCs w:val="24"/>
        </w:rPr>
      </w:pPr>
      <w:bookmarkStart w:id="13" w:name="_Toc179790117"/>
      <w:bookmarkStart w:id="14" w:name="_Toc179906968"/>
      <w:r>
        <w:rPr>
          <w:rFonts w:ascii="宋体" w:hAnsi="宋体"/>
          <w:szCs w:val="24"/>
        </w:rPr>
        <w:t xml:space="preserve">2.2 </w:t>
      </w:r>
      <w:r>
        <w:rPr>
          <w:rFonts w:hint="eastAsia" w:ascii="宋体" w:hAnsi="宋体"/>
          <w:szCs w:val="24"/>
        </w:rPr>
        <w:t>符</w:t>
      </w:r>
      <w:r>
        <w:rPr>
          <w:rFonts w:ascii="宋体" w:hAnsi="宋体"/>
          <w:szCs w:val="24"/>
        </w:rPr>
        <w:t xml:space="preserve"> </w:t>
      </w:r>
      <w:r>
        <w:rPr>
          <w:rFonts w:hint="eastAsia" w:ascii="宋体" w:hAnsi="宋体"/>
          <w:szCs w:val="24"/>
        </w:rPr>
        <w:t>号</w:t>
      </w:r>
      <w:bookmarkEnd w:id="13"/>
      <w:bookmarkEnd w:id="14"/>
    </w:p>
    <w:p>
      <w:pPr>
        <w:ind w:left="0" w:leftChars="0"/>
        <w:rPr>
          <w:rFonts w:ascii="宋体" w:hAnsi="宋体"/>
          <w:b/>
          <w:sz w:val="24"/>
          <w:szCs w:val="24"/>
        </w:rPr>
      </w:pPr>
      <w:r>
        <w:rPr>
          <w:rFonts w:hint="eastAsia" w:ascii="宋体" w:hAnsi="宋体"/>
          <w:b/>
          <w:sz w:val="24"/>
          <w:szCs w:val="24"/>
        </w:rPr>
        <w:t>2</w:t>
      </w:r>
      <w:r>
        <w:rPr>
          <w:rFonts w:ascii="宋体" w:hAnsi="宋体"/>
          <w:b/>
          <w:sz w:val="24"/>
          <w:szCs w:val="24"/>
        </w:rPr>
        <w:t xml:space="preserve">.2.1 </w:t>
      </w:r>
      <w:r>
        <w:rPr>
          <w:rFonts w:hint="eastAsia" w:ascii="宋体" w:hAnsi="宋体"/>
          <w:b/>
          <w:sz w:val="24"/>
          <w:szCs w:val="24"/>
        </w:rPr>
        <w:t>暖通空调系统</w:t>
      </w:r>
    </w:p>
    <w:p>
      <w:pPr>
        <w:ind w:left="420"/>
        <w:rPr>
          <w:rFonts w:ascii="宋体" w:hAnsi="宋体"/>
          <w:sz w:val="24"/>
          <w:szCs w:val="24"/>
        </w:rPr>
      </w:pPr>
      <m:oMath>
        <m:r>
          <m:rPr>
            <m:sty m:val="p"/>
          </m:rPr>
          <w:rPr>
            <w:rFonts w:hint="eastAsia" w:ascii="Cambria Math" w:hAnsi="Cambria Math"/>
            <w:sz w:val="24"/>
            <w:szCs w:val="24"/>
          </w:rPr>
          <m:t>ChillerCapFTemp</m:t>
        </m:r>
      </m:oMath>
      <w:r>
        <w:rPr>
          <w:rFonts w:hint="eastAsia" w:ascii="宋体" w:hAnsi="宋体"/>
          <w:sz w:val="24"/>
          <w:szCs w:val="24"/>
        </w:rPr>
        <w:t>-</w:t>
      </w:r>
      <w:r>
        <w:rPr>
          <w:rFonts w:ascii="宋体" w:hAnsi="宋体"/>
          <w:sz w:val="24"/>
          <w:szCs w:val="24"/>
        </w:rPr>
        <w:t>--</w:t>
      </w:r>
      <w:r>
        <w:rPr>
          <w:rFonts w:hint="eastAsia" w:ascii="宋体" w:hAnsi="宋体"/>
          <w:sz w:val="24"/>
          <w:szCs w:val="24"/>
        </w:rPr>
        <w:t>制冷量关于温度的曲线；</w:t>
      </w:r>
    </w:p>
    <w:p>
      <w:pPr>
        <w:ind w:left="420"/>
        <w:rPr>
          <w:rFonts w:ascii="宋体" w:hAnsi="宋体" w:cs="Times New Roman"/>
          <w:color w:val="2E75B6" w:themeColor="accent5" w:themeShade="BF"/>
          <w:kern w:val="0"/>
          <w:sz w:val="24"/>
          <w:szCs w:val="24"/>
        </w:rPr>
      </w:pPr>
      <m:oMath>
        <m:r>
          <m:rPr>
            <m:sty m:val="p"/>
          </m:rPr>
          <w:rPr>
            <w:rFonts w:ascii="Cambria Math" w:hAnsi="Cambria Math" w:cs="Times New Roman"/>
            <w:kern w:val="0"/>
            <w:sz w:val="24"/>
            <w:szCs w:val="24"/>
          </w:rPr>
          <m:t>ChillerEIRFTemp</m:t>
        </m:r>
      </m:oMath>
      <w:r>
        <w:rPr>
          <w:rFonts w:hint="eastAsia" w:ascii="宋体" w:hAnsi="宋体"/>
          <w:sz w:val="24"/>
          <w:szCs w:val="24"/>
        </w:rPr>
        <w:t>-</w:t>
      </w:r>
      <w:r>
        <w:rPr>
          <w:rFonts w:ascii="宋体" w:hAnsi="宋体"/>
          <w:sz w:val="24"/>
          <w:szCs w:val="24"/>
        </w:rPr>
        <w:t>--</w:t>
      </w:r>
      <w:r>
        <w:rPr>
          <w:rFonts w:ascii="宋体" w:hAnsi="宋体" w:cs="Times New Roman"/>
          <w:kern w:val="0"/>
          <w:sz w:val="24"/>
          <w:szCs w:val="24"/>
        </w:rPr>
        <w:t>EIR</w:t>
      </w:r>
      <w:r>
        <w:rPr>
          <w:rFonts w:hint="eastAsia" w:ascii="宋体" w:hAnsi="宋体" w:cs="宋体"/>
          <w:kern w:val="0"/>
          <w:sz w:val="24"/>
          <w:szCs w:val="24"/>
        </w:rPr>
        <w:t>关于温度的曲线；</w:t>
      </w:r>
    </w:p>
    <w:p>
      <w:pPr>
        <w:ind w:left="420"/>
        <w:rPr>
          <w:rFonts w:ascii="宋体" w:hAnsi="宋体" w:cs="宋体"/>
          <w:kern w:val="0"/>
          <w:sz w:val="24"/>
          <w:szCs w:val="24"/>
        </w:rPr>
      </w:pPr>
      <m:oMath>
        <m:r>
          <m:rPr>
            <m:sty m:val="p"/>
          </m:rPr>
          <w:rPr>
            <w:rFonts w:ascii="Cambria Math" w:hAnsi="Cambria Math" w:cs="Times New Roman"/>
            <w:kern w:val="0"/>
            <w:sz w:val="24"/>
            <w:szCs w:val="24"/>
          </w:rPr>
          <m:t>ChillerEIRFPLR</m:t>
        </m:r>
      </m:oMath>
      <w:r>
        <w:rPr>
          <w:rFonts w:hint="eastAsia" w:ascii="宋体" w:hAnsi="宋体"/>
          <w:sz w:val="24"/>
          <w:szCs w:val="24"/>
        </w:rPr>
        <w:t>-</w:t>
      </w:r>
      <w:r>
        <w:rPr>
          <w:rFonts w:ascii="宋体" w:hAnsi="宋体"/>
          <w:sz w:val="24"/>
          <w:szCs w:val="24"/>
        </w:rPr>
        <w:t>--</w:t>
      </w:r>
      <w:r>
        <w:rPr>
          <w:rFonts w:ascii="宋体" w:hAnsi="宋体" w:cs="Times New Roman"/>
          <w:kern w:val="0"/>
          <w:sz w:val="24"/>
          <w:szCs w:val="24"/>
        </w:rPr>
        <w:t>EIR</w:t>
      </w:r>
      <w:r>
        <w:rPr>
          <w:rFonts w:hint="eastAsia" w:ascii="宋体" w:hAnsi="宋体" w:cs="宋体"/>
          <w:kern w:val="0"/>
          <w:sz w:val="24"/>
          <w:szCs w:val="24"/>
        </w:rPr>
        <w:t>关于部分负荷率的曲线；</w:t>
      </w:r>
    </w:p>
    <w:p>
      <w:pPr>
        <w:ind w:left="420"/>
        <w:rPr>
          <w:rFonts w:ascii="宋体" w:hAnsi="宋体"/>
          <w:iCs/>
          <w:sz w:val="24"/>
          <w:szCs w:val="24"/>
        </w:rPr>
      </w:pPr>
      <m:oMath>
        <m:r>
          <m:rPr>
            <m:sty m:val="p"/>
          </m:rPr>
          <w:rPr>
            <w:rFonts w:hint="eastAsia" w:ascii="Cambria Math" w:hAnsi="Cambria Math"/>
            <w:sz w:val="24"/>
            <w:szCs w:val="24"/>
          </w:rPr>
          <m:t>CoolCapfT</m:t>
        </m:r>
      </m:oMath>
      <w:r>
        <w:rPr>
          <w:rFonts w:ascii="宋体" w:hAnsi="宋体"/>
          <w:iCs/>
          <w:sz w:val="24"/>
          <w:szCs w:val="24"/>
        </w:rPr>
        <w:t>---</w:t>
      </w:r>
      <w:r>
        <w:rPr>
          <w:rFonts w:hint="eastAsia" w:ascii="宋体" w:hAnsi="宋体"/>
          <w:iCs/>
          <w:sz w:val="24"/>
          <w:szCs w:val="24"/>
        </w:rPr>
        <w:t>制冷量关于出水温度和冷却温度修正曲线；</w:t>
      </w:r>
    </w:p>
    <w:p>
      <w:pPr>
        <w:pStyle w:val="7"/>
        <w:ind w:left="420"/>
        <w:rPr>
          <w:rFonts w:ascii="宋体" w:hAnsi="宋体" w:eastAsia="宋体"/>
          <w:spacing w:val="-3"/>
          <w:position w:val="1"/>
          <w:sz w:val="24"/>
          <w:szCs w:val="24"/>
        </w:rPr>
      </w:pPr>
      <m:oMath>
        <m:sSub>
          <m:sSubPr>
            <m:ctrlPr>
              <w:rPr>
                <w:rFonts w:ascii="Cambria Math" w:hAnsi="Cambria Math" w:eastAsia="宋体"/>
                <w:sz w:val="24"/>
                <w:szCs w:val="24"/>
              </w:rPr>
            </m:ctrlPr>
          </m:sSubPr>
          <m:e>
            <m:r>
              <m:rPr/>
              <w:rPr>
                <w:rFonts w:ascii="Cambria Math" w:hAnsi="Cambria Math" w:eastAsia="宋体"/>
                <w:sz w:val="24"/>
                <w:szCs w:val="24"/>
              </w:rPr>
              <m:t>W</m:t>
            </m:r>
            <m:ctrlPr>
              <w:rPr>
                <w:rFonts w:ascii="Cambria Math" w:hAnsi="Cambria Math" w:eastAsia="宋体"/>
                <w:sz w:val="24"/>
                <w:szCs w:val="24"/>
              </w:rPr>
            </m:ctrlPr>
          </m:e>
          <m:sub>
            <m:r>
              <m:rPr/>
              <w:rPr>
                <w:rFonts w:ascii="Cambria Math" w:hAnsi="Cambria Math" w:eastAsia="宋体"/>
                <w:sz w:val="24"/>
                <w:szCs w:val="24"/>
              </w:rPr>
              <m:t>f,i</m:t>
            </m:r>
            <m:ctrlPr>
              <w:rPr>
                <w:rFonts w:ascii="Cambria Math" w:hAnsi="Cambria Math" w:eastAsia="宋体"/>
                <w:sz w:val="24"/>
                <w:szCs w:val="24"/>
              </w:rPr>
            </m:ctrlPr>
          </m:sub>
        </m:sSub>
      </m:oMath>
      <w:r>
        <w:rPr>
          <w:rFonts w:hint="eastAsia" w:ascii="宋体" w:hAnsi="宋体"/>
          <w:sz w:val="24"/>
          <w:szCs w:val="24"/>
        </w:rPr>
        <w:t>-</w:t>
      </w:r>
      <w:r>
        <w:rPr>
          <w:rFonts w:ascii="宋体" w:hAnsi="宋体"/>
          <w:sz w:val="24"/>
          <w:szCs w:val="24"/>
        </w:rPr>
        <w:t>--</w:t>
      </w:r>
      <w:r>
        <w:rPr>
          <w:rFonts w:ascii="宋体" w:hAnsi="宋体" w:eastAsia="宋体"/>
          <w:spacing w:val="-3"/>
          <w:position w:val="1"/>
          <w:sz w:val="24"/>
          <w:szCs w:val="24"/>
        </w:rPr>
        <w:t>送风系统耗功率</w:t>
      </w:r>
      <m:oMath>
        <m:r>
          <m:rPr>
            <m:sty m:val="p"/>
          </m:rPr>
          <w:rPr>
            <w:rFonts w:ascii="Cambria Math" w:hAnsi="Cambria Math" w:eastAsia="宋体"/>
            <w:spacing w:val="-3"/>
            <w:position w:val="1"/>
            <w:sz w:val="24"/>
            <w:szCs w:val="24"/>
          </w:rPr>
          <m:t>（W）</m:t>
        </m:r>
      </m:oMath>
      <w:r>
        <w:rPr>
          <w:rFonts w:hint="eastAsia" w:ascii="宋体" w:hAnsi="宋体" w:eastAsia="宋体"/>
          <w:spacing w:val="-3"/>
          <w:position w:val="1"/>
          <w:sz w:val="24"/>
          <w:szCs w:val="24"/>
        </w:rPr>
        <w:t>；</w:t>
      </w:r>
    </w:p>
    <w:p>
      <w:pPr>
        <w:tabs>
          <w:tab w:val="center" w:pos="4463"/>
        </w:tabs>
        <w:ind w:left="420"/>
        <w:rPr>
          <w:rFonts w:ascii="宋体" w:hAnsi="宋体"/>
          <w:position w:val="1"/>
          <w:sz w:val="24"/>
          <w:szCs w:val="24"/>
        </w:rPr>
      </w:pPr>
      <m:oMath>
        <m:sSub>
          <m:sSubPr>
            <m:ctrlPr>
              <w:rPr>
                <w:rFonts w:ascii="Cambria Math" w:hAnsi="Cambria Math"/>
                <w:sz w:val="24"/>
                <w:szCs w:val="24"/>
              </w:rPr>
            </m:ctrlPr>
          </m:sSubPr>
          <m:e>
            <m:r>
              <m:rPr/>
              <w:rPr>
                <w:rFonts w:ascii="Cambria Math" w:hAnsi="Cambria Math"/>
                <w:sz w:val="24"/>
                <w:szCs w:val="24"/>
              </w:rPr>
              <m:t>E</m:t>
            </m:r>
            <m:ctrlPr>
              <w:rPr>
                <w:rFonts w:ascii="Cambria Math" w:hAnsi="Cambria Math"/>
                <w:sz w:val="24"/>
                <w:szCs w:val="24"/>
              </w:rPr>
            </m:ctrlPr>
          </m:e>
          <m:sub>
            <m:r>
              <m:rPr/>
              <w:rPr>
                <w:rFonts w:hint="eastAsia" w:ascii="Cambria Math" w:hAnsi="Cambria Math"/>
                <w:sz w:val="24"/>
                <w:szCs w:val="24"/>
              </w:rPr>
              <m:t>sup</m:t>
            </m:r>
            <m:ctrlPr>
              <w:rPr>
                <w:rFonts w:ascii="Cambria Math" w:hAnsi="Cambria Math"/>
                <w:sz w:val="24"/>
                <w:szCs w:val="24"/>
              </w:rPr>
            </m:ctrlPr>
          </m:sub>
        </m:sSub>
      </m:oMath>
      <w:r>
        <w:rPr>
          <w:rFonts w:hint="eastAsia" w:ascii="宋体" w:hAnsi="宋体"/>
          <w:sz w:val="24"/>
          <w:szCs w:val="24"/>
        </w:rPr>
        <w:t>-</w:t>
      </w:r>
      <w:r>
        <w:rPr>
          <w:rFonts w:ascii="宋体" w:hAnsi="宋体"/>
          <w:sz w:val="24"/>
          <w:szCs w:val="24"/>
        </w:rPr>
        <w:t>--</w:t>
      </w:r>
      <w:r>
        <w:rPr>
          <w:rFonts w:ascii="宋体" w:hAnsi="宋体"/>
          <w:spacing w:val="-3"/>
          <w:position w:val="1"/>
          <w:sz w:val="24"/>
          <w:szCs w:val="24"/>
        </w:rPr>
        <w:t>送风系统耗电量</w:t>
      </w:r>
      <m:oMath>
        <m:r>
          <m:rPr>
            <m:sty m:val="p"/>
          </m:rPr>
          <w:rPr>
            <w:rFonts w:ascii="Cambria Math" w:hAnsi="Cambria Math" w:cs="Times New Roman"/>
            <w:spacing w:val="-3"/>
            <w:position w:val="1"/>
            <w:sz w:val="24"/>
            <w:szCs w:val="24"/>
          </w:rPr>
          <m:t>（</m:t>
        </m:r>
        <m:r>
          <m:rPr>
            <m:sty m:val="p"/>
          </m:rPr>
          <w:rPr>
            <w:rFonts w:ascii="Cambria Math" w:hAnsi="Cambria Math" w:cs="Times New Roman"/>
            <w:position w:val="1"/>
            <w:sz w:val="24"/>
            <w:szCs w:val="24"/>
          </w:rPr>
          <m:t>kWh）</m:t>
        </m:r>
      </m:oMath>
      <w:r>
        <w:rPr>
          <w:rFonts w:hint="eastAsia" w:ascii="宋体" w:hAnsi="宋体" w:cs="Times New Roman"/>
          <w:position w:val="1"/>
          <w:sz w:val="24"/>
          <w:szCs w:val="24"/>
        </w:rPr>
        <w:t>；</w:t>
      </w:r>
    </w:p>
    <w:p>
      <w:pPr>
        <w:tabs>
          <w:tab w:val="center" w:pos="4463"/>
        </w:tabs>
        <w:ind w:left="420"/>
        <w:rPr>
          <w:rFonts w:ascii="宋体" w:hAnsi="宋体"/>
          <w:sz w:val="24"/>
          <w:szCs w:val="24"/>
        </w:rPr>
      </w:pPr>
      <m:oMath>
        <m:sSub>
          <m:sSubPr>
            <m:ctrlPr>
              <w:rPr>
                <w:rFonts w:ascii="Cambria Math" w:hAnsi="Cambria Math"/>
                <w:sz w:val="24"/>
                <w:szCs w:val="24"/>
              </w:rPr>
            </m:ctrlPr>
          </m:sSubPr>
          <m:e>
            <m:r>
              <m:rPr>
                <m:sty m:val="p"/>
              </m:rPr>
              <w:rPr>
                <w:rFonts w:ascii="Cambria Math" w:hAnsi="Cambria Math"/>
                <w:sz w:val="24"/>
                <w:szCs w:val="24"/>
              </w:rPr>
              <m:t>CAPFT</m:t>
            </m:r>
            <m:ctrlPr>
              <w:rPr>
                <w:rFonts w:ascii="Cambria Math" w:hAnsi="Cambria Math"/>
                <w:sz w:val="24"/>
                <w:szCs w:val="24"/>
              </w:rPr>
            </m:ctrlPr>
          </m:e>
          <m:sub>
            <m:r>
              <m:rPr>
                <m:sty m:val="p"/>
              </m:rPr>
              <w:rPr>
                <w:rFonts w:ascii="Cambria Math" w:hAnsi="Cambria Math"/>
                <w:sz w:val="24"/>
                <w:szCs w:val="24"/>
              </w:rPr>
              <m:t>c</m:t>
            </m:r>
            <m:r>
              <m:rPr>
                <m:sty m:val="p"/>
              </m:rPr>
              <w:rPr>
                <w:rFonts w:hint="eastAsia" w:ascii="Cambria Math" w:hAnsi="Cambria Math"/>
                <w:sz w:val="24"/>
                <w:szCs w:val="24"/>
              </w:rPr>
              <m:t>on</m:t>
            </m:r>
            <m:r>
              <m:rPr>
                <m:sty m:val="p"/>
              </m:rPr>
              <w:rPr>
                <w:rFonts w:ascii="Cambria Math" w:hAnsi="Cambria Math"/>
                <w:sz w:val="24"/>
                <w:szCs w:val="24"/>
              </w:rPr>
              <m:t>d</m:t>
            </m:r>
            <m:ctrlPr>
              <w:rPr>
                <w:rFonts w:ascii="Cambria Math" w:hAnsi="Cambria Math"/>
                <w:sz w:val="24"/>
                <w:szCs w:val="24"/>
              </w:rPr>
            </m:ctrlPr>
          </m:sub>
        </m:sSub>
      </m:oMath>
      <w:r>
        <w:rPr>
          <w:rFonts w:hint="eastAsia" w:ascii="宋体" w:hAnsi="宋体"/>
          <w:sz w:val="24"/>
          <w:szCs w:val="24"/>
        </w:rPr>
        <w:t>-</w:t>
      </w:r>
      <w:r>
        <w:rPr>
          <w:rFonts w:ascii="宋体" w:hAnsi="宋体"/>
          <w:sz w:val="24"/>
          <w:szCs w:val="24"/>
        </w:rPr>
        <w:t>--</w:t>
      </w:r>
      <w:r>
        <w:rPr>
          <w:rFonts w:hint="eastAsia" w:ascii="宋体" w:hAnsi="宋体"/>
          <w:sz w:val="24"/>
          <w:szCs w:val="24"/>
        </w:rPr>
        <w:t>不同工况下的系统制冷量</w:t>
      </w:r>
      <m:oMath>
        <m:r>
          <m:rPr>
            <m:sty m:val="p"/>
          </m:rPr>
          <w:rPr>
            <w:rFonts w:ascii="Cambria Math" w:hAnsi="Cambria Math" w:cs="Times New Roman"/>
            <w:spacing w:val="-3"/>
            <w:position w:val="1"/>
            <w:sz w:val="24"/>
            <w:szCs w:val="24"/>
          </w:rPr>
          <m:t>（</m:t>
        </m:r>
        <m:r>
          <m:rPr>
            <m:sty m:val="p"/>
          </m:rPr>
          <w:rPr>
            <w:rFonts w:ascii="Cambria Math" w:hAnsi="Cambria Math" w:cs="Times New Roman"/>
            <w:position w:val="1"/>
            <w:sz w:val="24"/>
            <w:szCs w:val="24"/>
          </w:rPr>
          <m:t>kW）</m:t>
        </m:r>
      </m:oMath>
      <w:r>
        <w:rPr>
          <w:rFonts w:hint="eastAsia" w:ascii="宋体" w:hAnsi="宋体" w:cs="Times New Roman"/>
          <w:position w:val="1"/>
          <w:sz w:val="24"/>
          <w:szCs w:val="24"/>
        </w:rPr>
        <w:t>；</w:t>
      </w:r>
    </w:p>
    <w:p>
      <w:pPr>
        <w:tabs>
          <w:tab w:val="center" w:pos="4463"/>
          <w:tab w:val="left" w:pos="5835"/>
        </w:tabs>
        <w:ind w:left="420"/>
        <w:rPr>
          <w:rFonts w:ascii="宋体" w:hAnsi="宋体" w:cs="Times New Roman"/>
          <w:position w:val="1"/>
          <w:sz w:val="24"/>
          <w:szCs w:val="24"/>
        </w:rPr>
      </w:pPr>
      <m:oMath>
        <m:sSub>
          <m:sSubPr>
            <m:ctrlPr>
              <w:rPr>
                <w:rFonts w:ascii="Cambria Math" w:hAnsi="Cambria Math"/>
                <w:sz w:val="24"/>
                <w:szCs w:val="24"/>
              </w:rPr>
            </m:ctrlPr>
          </m:sSubPr>
          <m:e>
            <m:r>
              <m:rPr>
                <m:sty m:val="p"/>
              </m:rPr>
              <w:rPr>
                <w:rFonts w:ascii="Cambria Math" w:hAnsi="Cambria Math"/>
                <w:sz w:val="24"/>
                <w:szCs w:val="24"/>
              </w:rPr>
              <m:t>CAPFT</m:t>
            </m:r>
            <m:ctrlPr>
              <w:rPr>
                <w:rFonts w:ascii="Cambria Math" w:hAnsi="Cambria Math"/>
                <w:sz w:val="24"/>
                <w:szCs w:val="24"/>
              </w:rPr>
            </m:ctrlPr>
          </m:e>
          <m:sub>
            <m:r>
              <m:rPr>
                <m:sty m:val="p"/>
              </m:rPr>
              <w:rPr>
                <w:rFonts w:ascii="Cambria Math" w:hAnsi="Cambria Math"/>
                <w:sz w:val="24"/>
                <w:szCs w:val="24"/>
              </w:rPr>
              <m:t>ref</m:t>
            </m:r>
            <m:ctrlPr>
              <w:rPr>
                <w:rFonts w:ascii="Cambria Math" w:hAnsi="Cambria Math"/>
                <w:sz w:val="24"/>
                <w:szCs w:val="24"/>
              </w:rPr>
            </m:ctrlPr>
          </m:sub>
        </m:sSub>
      </m:oMath>
      <w:r>
        <w:rPr>
          <w:rFonts w:hint="eastAsia" w:ascii="宋体" w:hAnsi="宋体"/>
          <w:sz w:val="24"/>
          <w:szCs w:val="24"/>
        </w:rPr>
        <w:t>-</w:t>
      </w:r>
      <w:r>
        <w:rPr>
          <w:rFonts w:ascii="宋体" w:hAnsi="宋体"/>
          <w:sz w:val="24"/>
          <w:szCs w:val="24"/>
        </w:rPr>
        <w:t>--</w:t>
      </w:r>
      <w:r>
        <w:rPr>
          <w:rFonts w:hint="eastAsia" w:ascii="宋体" w:hAnsi="宋体"/>
          <w:sz w:val="24"/>
          <w:szCs w:val="24"/>
        </w:rPr>
        <w:t>额定工况的系统制冷量</w:t>
      </w:r>
      <m:oMath>
        <m:r>
          <m:rPr>
            <m:sty m:val="p"/>
          </m:rPr>
          <w:rPr>
            <w:rFonts w:ascii="Cambria Math" w:hAnsi="Cambria Math" w:cs="Times New Roman"/>
            <w:spacing w:val="-3"/>
            <w:position w:val="1"/>
            <w:sz w:val="24"/>
            <w:szCs w:val="24"/>
          </w:rPr>
          <m:t>（</m:t>
        </m:r>
        <m:r>
          <m:rPr>
            <m:sty m:val="p"/>
          </m:rPr>
          <w:rPr>
            <w:rFonts w:ascii="Cambria Math" w:hAnsi="Cambria Math" w:cs="Times New Roman"/>
            <w:position w:val="1"/>
            <w:sz w:val="24"/>
            <w:szCs w:val="24"/>
          </w:rPr>
          <m:t>kW）</m:t>
        </m:r>
      </m:oMath>
      <w:r>
        <w:rPr>
          <w:rFonts w:hint="eastAsia" w:ascii="宋体" w:hAnsi="宋体" w:cs="Times New Roman"/>
          <w:position w:val="1"/>
          <w:sz w:val="24"/>
          <w:szCs w:val="24"/>
        </w:rPr>
        <w:t>；</w:t>
      </w:r>
      <w:r>
        <w:rPr>
          <w:rFonts w:ascii="宋体" w:hAnsi="宋体" w:cs="Times New Roman"/>
          <w:position w:val="1"/>
          <w:sz w:val="24"/>
          <w:szCs w:val="24"/>
        </w:rPr>
        <w:tab/>
      </w:r>
    </w:p>
    <w:p>
      <w:pPr>
        <w:tabs>
          <w:tab w:val="center" w:pos="4463"/>
          <w:tab w:val="left" w:pos="5835"/>
        </w:tabs>
        <w:ind w:left="420"/>
        <w:rPr>
          <w:rFonts w:ascii="宋体" w:hAnsi="宋体" w:cs="Times New Roman"/>
          <w:position w:val="1"/>
          <w:sz w:val="24"/>
          <w:szCs w:val="24"/>
        </w:rPr>
      </w:pPr>
      <m:oMath>
        <m:sSub>
          <m:sSubPr>
            <m:ctrlPr>
              <w:rPr>
                <w:rFonts w:ascii="Cambria Math" w:hAnsi="Cambria Math"/>
                <w:sz w:val="24"/>
                <w:szCs w:val="24"/>
              </w:rPr>
            </m:ctrlPr>
          </m:sSubPr>
          <m:e>
            <m:r>
              <m:rPr>
                <m:sty m:val="p"/>
              </m:rPr>
              <w:rPr>
                <w:rFonts w:ascii="Cambria Math" w:hAnsi="Cambria Math"/>
                <w:sz w:val="24"/>
                <w:szCs w:val="24"/>
              </w:rPr>
              <m:t>CAP</m:t>
            </m:r>
            <m:ctrlPr>
              <w:rPr>
                <w:rFonts w:ascii="Cambria Math" w:hAnsi="Cambria Math"/>
                <w:sz w:val="24"/>
                <w:szCs w:val="24"/>
              </w:rPr>
            </m:ctrlPr>
          </m:e>
          <m:sub>
            <m:r>
              <m:rPr>
                <m:sty m:val="p"/>
              </m:rPr>
              <w:rPr>
                <w:rFonts w:ascii="Cambria Math" w:hAnsi="Cambria Math"/>
                <w:sz w:val="24"/>
                <w:szCs w:val="24"/>
              </w:rPr>
              <m:t>ratio</m:t>
            </m:r>
            <m:ctrlPr>
              <w:rPr>
                <w:rFonts w:ascii="Cambria Math" w:hAnsi="Cambria Math"/>
                <w:sz w:val="24"/>
                <w:szCs w:val="24"/>
              </w:rPr>
            </m:ctrlPr>
          </m:sub>
        </m:sSub>
      </m:oMath>
      <w:r>
        <w:rPr>
          <w:rFonts w:hint="eastAsia" w:ascii="宋体" w:hAnsi="宋体" w:cs="Times New Roman"/>
          <w:sz w:val="24"/>
          <w:szCs w:val="24"/>
        </w:rPr>
        <w:t>-</w:t>
      </w:r>
      <w:r>
        <w:rPr>
          <w:rFonts w:ascii="宋体" w:hAnsi="宋体" w:cs="Times New Roman"/>
          <w:sz w:val="24"/>
          <w:szCs w:val="24"/>
        </w:rPr>
        <w:t>--</w:t>
      </w:r>
      <w:r>
        <w:rPr>
          <w:rFonts w:hint="eastAsia" w:ascii="宋体" w:hAnsi="宋体"/>
          <w:sz w:val="24"/>
          <w:szCs w:val="24"/>
        </w:rPr>
        <w:t>实际工况与额定工况的制冷量比例；</w:t>
      </w:r>
    </w:p>
    <w:p>
      <w:pPr>
        <w:tabs>
          <w:tab w:val="center" w:pos="4463"/>
        </w:tabs>
        <w:ind w:left="420"/>
        <w:rPr>
          <w:rFonts w:ascii="宋体" w:hAnsi="宋体"/>
          <w:sz w:val="24"/>
          <w:szCs w:val="24"/>
        </w:rPr>
      </w:pPr>
      <m:oMath>
        <m:sSub>
          <m:sSubPr>
            <m:ctrlPr>
              <w:rPr>
                <w:rFonts w:ascii="Cambria Math" w:hAnsi="Cambria Math" w:cs="Times New Roman"/>
                <w:iCs/>
                <w:sz w:val="24"/>
                <w:szCs w:val="24"/>
              </w:rPr>
            </m:ctrlPr>
          </m:sSubPr>
          <m:e>
            <m:r>
              <m:rPr>
                <m:sty m:val="p"/>
              </m:rPr>
              <w:rPr>
                <w:rFonts w:hint="eastAsia" w:ascii="Cambria Math" w:hAnsi="Cambria Math" w:cs="Times New Roman"/>
                <w:sz w:val="24"/>
                <w:szCs w:val="24"/>
              </w:rPr>
              <m:t>CAPFT</m:t>
            </m:r>
            <m:ctrlPr>
              <w:rPr>
                <w:rFonts w:ascii="Cambria Math" w:hAnsi="Cambria Math" w:cs="Times New Roman"/>
                <w:iCs/>
                <w:sz w:val="24"/>
                <w:szCs w:val="24"/>
              </w:rPr>
            </m:ctrlPr>
          </m:e>
          <m:sub>
            <m:r>
              <m:rPr>
                <m:sty m:val="p"/>
              </m:rPr>
              <w:rPr>
                <w:rFonts w:hint="eastAsia" w:ascii="Cambria Math" w:hAnsi="Cambria Math" w:cs="Times New Roman"/>
                <w:sz w:val="24"/>
                <w:szCs w:val="24"/>
                <w:vertAlign w:val="subscript"/>
              </w:rPr>
              <m:t>evaporator</m:t>
            </m:r>
            <m:ctrlPr>
              <w:rPr>
                <w:rFonts w:ascii="Cambria Math" w:hAnsi="Cambria Math" w:cs="Times New Roman"/>
                <w:iCs/>
                <w:sz w:val="24"/>
                <w:szCs w:val="24"/>
              </w:rPr>
            </m:ctrlPr>
          </m:sub>
        </m:sSub>
      </m:oMath>
      <w:r>
        <w:rPr>
          <w:rFonts w:hint="eastAsia" w:ascii="宋体" w:hAnsi="宋体"/>
          <w:iCs/>
          <w:sz w:val="24"/>
          <w:szCs w:val="24"/>
        </w:rPr>
        <w:t>-</w:t>
      </w:r>
      <w:r>
        <w:rPr>
          <w:rFonts w:ascii="宋体" w:hAnsi="宋体"/>
          <w:iCs/>
          <w:sz w:val="24"/>
          <w:szCs w:val="24"/>
        </w:rPr>
        <w:t>--</w:t>
      </w:r>
      <w:r>
        <w:rPr>
          <w:rFonts w:hint="eastAsia" w:ascii="宋体" w:hAnsi="宋体"/>
          <w:sz w:val="24"/>
          <w:szCs w:val="24"/>
        </w:rPr>
        <w:t>蒸发器出水温度对制冷量的修正；</w:t>
      </w:r>
    </w:p>
    <w:p>
      <w:pPr>
        <w:tabs>
          <w:tab w:val="center" w:pos="4463"/>
        </w:tabs>
        <w:ind w:left="420"/>
        <w:rPr>
          <w:rFonts w:ascii="宋体" w:hAnsi="宋体"/>
          <w:sz w:val="24"/>
          <w:szCs w:val="24"/>
        </w:rPr>
      </w:pPr>
      <m:oMath>
        <m:sSub>
          <m:sSubPr>
            <m:ctrlPr>
              <w:rPr>
                <w:rFonts w:ascii="Cambria Math" w:hAnsi="Cambria Math" w:cs="Times New Roman"/>
                <w:iCs/>
                <w:sz w:val="24"/>
                <w:szCs w:val="24"/>
              </w:rPr>
            </m:ctrlPr>
          </m:sSubPr>
          <m:e>
            <m:r>
              <m:rPr>
                <m:sty m:val="p"/>
              </m:rPr>
              <w:rPr>
                <w:rFonts w:hint="eastAsia" w:ascii="Cambria Math" w:hAnsi="Cambria Math" w:cs="Times New Roman"/>
                <w:sz w:val="24"/>
                <w:szCs w:val="24"/>
              </w:rPr>
              <m:t>CAPFT</m:t>
            </m:r>
            <m:ctrlPr>
              <w:rPr>
                <w:rFonts w:ascii="Cambria Math" w:hAnsi="Cambria Math" w:cs="Times New Roman"/>
                <w:iCs/>
                <w:sz w:val="24"/>
                <w:szCs w:val="24"/>
              </w:rPr>
            </m:ctrlPr>
          </m:e>
          <m:sub>
            <m:r>
              <m:rPr>
                <m:sty m:val="p"/>
              </m:rPr>
              <w:rPr>
                <w:rFonts w:hint="eastAsia" w:ascii="Cambria Math" w:hAnsi="Cambria Math"/>
                <w:sz w:val="24"/>
                <w:szCs w:val="24"/>
                <w:vertAlign w:val="subscript"/>
              </w:rPr>
              <m:t>condenser</m:t>
            </m:r>
            <m:ctrlPr>
              <w:rPr>
                <w:rFonts w:ascii="Cambria Math" w:hAnsi="Cambria Math" w:cs="Times New Roman"/>
                <w:iCs/>
                <w:sz w:val="24"/>
                <w:szCs w:val="24"/>
              </w:rPr>
            </m:ctrlPr>
          </m:sub>
        </m:sSub>
      </m:oMath>
      <w:r>
        <w:rPr>
          <w:rFonts w:hint="eastAsia" w:ascii="宋体" w:hAnsi="宋体"/>
          <w:iCs/>
          <w:sz w:val="24"/>
          <w:szCs w:val="24"/>
        </w:rPr>
        <w:t>-</w:t>
      </w:r>
      <w:r>
        <w:rPr>
          <w:rFonts w:ascii="宋体" w:hAnsi="宋体"/>
          <w:iCs/>
          <w:sz w:val="24"/>
          <w:szCs w:val="24"/>
        </w:rPr>
        <w:t>--</w:t>
      </w:r>
      <w:r>
        <w:rPr>
          <w:rFonts w:hint="eastAsia" w:ascii="宋体" w:hAnsi="宋体"/>
          <w:sz w:val="24"/>
          <w:szCs w:val="24"/>
        </w:rPr>
        <w:t>冷凝器进水温度对制冷量的修正；</w:t>
      </w:r>
    </w:p>
    <w:p>
      <w:pPr>
        <w:tabs>
          <w:tab w:val="center" w:pos="4463"/>
        </w:tabs>
        <w:ind w:left="420"/>
        <w:rPr>
          <w:rFonts w:ascii="宋体" w:hAnsi="宋体"/>
          <w:sz w:val="24"/>
          <w:szCs w:val="24"/>
        </w:rPr>
      </w:pPr>
      <m:oMath>
        <m:sSub>
          <m:sSubPr>
            <m:ctrlPr>
              <w:rPr>
                <w:rFonts w:ascii="Cambria Math" w:hAnsi="Cambria Math" w:cs="Times New Roman"/>
                <w:iCs/>
                <w:sz w:val="24"/>
                <w:szCs w:val="24"/>
              </w:rPr>
            </m:ctrlPr>
          </m:sSubPr>
          <m:e>
            <m:r>
              <m:rPr>
                <m:sty m:val="p"/>
              </m:rPr>
              <w:rPr>
                <w:rFonts w:hint="eastAsia" w:ascii="Cambria Math" w:hAnsi="Cambria Math" w:cs="Times New Roman"/>
                <w:sz w:val="24"/>
                <w:szCs w:val="24"/>
              </w:rPr>
              <m:t>CAPFT</m:t>
            </m:r>
            <m:ctrlPr>
              <w:rPr>
                <w:rFonts w:ascii="Cambria Math" w:hAnsi="Cambria Math" w:cs="Times New Roman"/>
                <w:iCs/>
                <w:sz w:val="24"/>
                <w:szCs w:val="24"/>
              </w:rPr>
            </m:ctrlPr>
          </m:e>
          <m:sub>
            <m:r>
              <m:rPr>
                <m:sty m:val="p"/>
              </m:rPr>
              <w:rPr>
                <w:rFonts w:hint="eastAsia" w:ascii="Cambria Math" w:hAnsi="Cambria Math"/>
                <w:sz w:val="24"/>
                <w:szCs w:val="24"/>
                <w:vertAlign w:val="subscript"/>
              </w:rPr>
              <m:t>generator</m:t>
            </m:r>
            <m:ctrlPr>
              <w:rPr>
                <w:rFonts w:ascii="Cambria Math" w:hAnsi="Cambria Math" w:cs="Times New Roman"/>
                <w:iCs/>
                <w:sz w:val="24"/>
                <w:szCs w:val="24"/>
              </w:rPr>
            </m:ctrlPr>
          </m:sub>
        </m:sSub>
      </m:oMath>
      <w:r>
        <w:rPr>
          <w:rFonts w:hint="eastAsia" w:ascii="宋体" w:hAnsi="宋体"/>
          <w:iCs/>
          <w:sz w:val="24"/>
          <w:szCs w:val="24"/>
        </w:rPr>
        <w:t>-</w:t>
      </w:r>
      <w:r>
        <w:rPr>
          <w:rFonts w:ascii="宋体" w:hAnsi="宋体"/>
          <w:iCs/>
          <w:sz w:val="24"/>
          <w:szCs w:val="24"/>
        </w:rPr>
        <w:t>--</w:t>
      </w:r>
      <w:r>
        <w:rPr>
          <w:rFonts w:hint="eastAsia" w:ascii="宋体" w:hAnsi="宋体"/>
          <w:sz w:val="24"/>
          <w:szCs w:val="24"/>
        </w:rPr>
        <w:t>发生器进水温度对制冷量的修正；</w:t>
      </w:r>
    </w:p>
    <w:p>
      <w:pPr>
        <w:tabs>
          <w:tab w:val="center" w:pos="4463"/>
        </w:tabs>
        <w:ind w:left="420"/>
        <w:rPr>
          <w:rFonts w:ascii="宋体" w:hAnsi="宋体"/>
          <w:sz w:val="24"/>
          <w:szCs w:val="24"/>
        </w:rPr>
      </w:pPr>
      <m:oMath>
        <m:r>
          <m:rPr>
            <m:sty m:val="p"/>
          </m:rPr>
          <w:rPr>
            <w:rFonts w:hint="eastAsia" w:ascii="Cambria Math" w:hAnsi="Cambria Math"/>
            <w:sz w:val="24"/>
            <w:szCs w:val="24"/>
          </w:rPr>
          <m:t>GenfEvapT</m:t>
        </m:r>
      </m:oMath>
      <w:r>
        <w:rPr>
          <w:rFonts w:ascii="宋体" w:hAnsi="宋体"/>
          <w:iCs/>
          <w:sz w:val="24"/>
          <w:szCs w:val="24"/>
        </w:rPr>
        <w:t>---</w:t>
      </w:r>
      <w:r>
        <w:rPr>
          <w:rFonts w:hint="eastAsia" w:ascii="宋体" w:hAnsi="宋体"/>
          <w:sz w:val="24"/>
          <w:szCs w:val="24"/>
        </w:rPr>
        <w:t>蒸发温度对热量的修正；</w:t>
      </w:r>
    </w:p>
    <w:p>
      <w:pPr>
        <w:tabs>
          <w:tab w:val="center" w:pos="4463"/>
        </w:tabs>
        <w:ind w:left="420"/>
        <w:rPr>
          <w:rFonts w:ascii="宋体" w:hAnsi="宋体"/>
          <w:sz w:val="24"/>
          <w:szCs w:val="24"/>
        </w:rPr>
      </w:pPr>
      <m:oMath>
        <m:r>
          <m:rPr>
            <m:sty m:val="p"/>
          </m:rPr>
          <w:rPr>
            <w:rFonts w:hint="eastAsia" w:ascii="Cambria Math" w:hAnsi="Cambria Math"/>
            <w:sz w:val="24"/>
            <w:szCs w:val="24"/>
          </w:rPr>
          <m:t>GeneratorHIR</m:t>
        </m:r>
      </m:oMath>
      <w:r>
        <w:rPr>
          <w:rFonts w:hint="eastAsia" w:ascii="宋体" w:hAnsi="宋体"/>
          <w:iCs/>
          <w:sz w:val="24"/>
          <w:szCs w:val="24"/>
        </w:rPr>
        <w:t>-</w:t>
      </w:r>
      <w:r>
        <w:rPr>
          <w:rFonts w:ascii="宋体" w:hAnsi="宋体"/>
          <w:iCs/>
          <w:sz w:val="24"/>
          <w:szCs w:val="24"/>
        </w:rPr>
        <w:t>--</w:t>
      </w:r>
      <w:r>
        <w:rPr>
          <w:rFonts w:hint="eastAsia" w:ascii="宋体" w:hAnsi="宋体"/>
          <w:sz w:val="24"/>
          <w:szCs w:val="24"/>
        </w:rPr>
        <w:t>部分负荷率对热量的修正；</w:t>
      </w:r>
    </w:p>
    <w:p>
      <w:pPr>
        <w:tabs>
          <w:tab w:val="center" w:pos="4463"/>
        </w:tabs>
        <w:ind w:left="420"/>
        <w:rPr>
          <w:rFonts w:ascii="宋体" w:hAnsi="宋体"/>
          <w:sz w:val="24"/>
          <w:szCs w:val="24"/>
        </w:rPr>
      </w:pPr>
      <m:oMath>
        <m:r>
          <m:rPr>
            <m:sty m:val="p"/>
          </m:rPr>
          <w:rPr>
            <w:rFonts w:hint="eastAsia" w:ascii="Cambria Math" w:hAnsi="Cambria Math"/>
            <w:sz w:val="24"/>
            <w:szCs w:val="24"/>
          </w:rPr>
          <m:t>GenfcondT</m:t>
        </m:r>
      </m:oMath>
      <w:r>
        <w:rPr>
          <w:rFonts w:hint="eastAsia" w:ascii="宋体" w:hAnsi="宋体"/>
          <w:iCs/>
          <w:sz w:val="24"/>
          <w:szCs w:val="24"/>
        </w:rPr>
        <w:t>-</w:t>
      </w:r>
      <w:r>
        <w:rPr>
          <w:rFonts w:ascii="宋体" w:hAnsi="宋体"/>
          <w:iCs/>
          <w:sz w:val="24"/>
          <w:szCs w:val="24"/>
        </w:rPr>
        <w:t>--</w:t>
      </w:r>
      <w:r>
        <w:rPr>
          <w:rFonts w:hint="eastAsia" w:ascii="宋体" w:hAnsi="宋体"/>
          <w:sz w:val="24"/>
          <w:szCs w:val="24"/>
        </w:rPr>
        <w:t>冷凝温度对热量的修正；</w:t>
      </w:r>
    </w:p>
    <w:p>
      <w:pPr>
        <w:tabs>
          <w:tab w:val="center" w:pos="4463"/>
        </w:tabs>
        <w:ind w:left="420"/>
        <w:rPr>
          <w:rFonts w:ascii="宋体" w:hAnsi="宋体"/>
          <w:sz w:val="24"/>
          <w:szCs w:val="24"/>
        </w:rPr>
      </w:pPr>
      <m:oMath>
        <m:r>
          <m:rPr>
            <m:sty m:val="p"/>
          </m:rPr>
          <w:rPr>
            <w:rFonts w:hint="eastAsia" w:ascii="Cambria Math" w:hAnsi="Cambria Math"/>
            <w:sz w:val="24"/>
            <w:szCs w:val="24"/>
          </w:rPr>
          <m:t>CFIRfT</m:t>
        </m:r>
      </m:oMath>
      <w:r>
        <w:rPr>
          <w:rFonts w:hint="eastAsia" w:ascii="宋体" w:hAnsi="宋体"/>
          <w:iCs/>
          <w:sz w:val="24"/>
          <w:szCs w:val="24"/>
        </w:rPr>
        <w:t>-</w:t>
      </w:r>
      <w:r>
        <w:rPr>
          <w:rFonts w:ascii="宋体" w:hAnsi="宋体"/>
          <w:iCs/>
          <w:sz w:val="24"/>
          <w:szCs w:val="24"/>
        </w:rPr>
        <w:t>--</w:t>
      </w:r>
      <w:r>
        <w:rPr>
          <w:rFonts w:hint="eastAsia" w:ascii="宋体" w:hAnsi="宋体"/>
          <w:sz w:val="24"/>
          <w:szCs w:val="24"/>
        </w:rPr>
        <w:t>燃料消耗量关于蒸发温度和冷凝器温度修正；</w:t>
      </w:r>
    </w:p>
    <w:p>
      <w:pPr>
        <w:tabs>
          <w:tab w:val="center" w:pos="4463"/>
        </w:tabs>
        <w:ind w:left="420"/>
        <w:rPr>
          <w:rFonts w:ascii="宋体" w:hAnsi="宋体"/>
          <w:sz w:val="24"/>
          <w:szCs w:val="24"/>
        </w:rPr>
      </w:pPr>
      <m:oMath>
        <m:r>
          <m:rPr>
            <m:sty m:val="p"/>
          </m:rPr>
          <w:rPr>
            <w:rFonts w:hint="eastAsia" w:ascii="Cambria Math" w:hAnsi="Cambria Math"/>
            <w:sz w:val="24"/>
            <w:szCs w:val="24"/>
          </w:rPr>
          <m:t>CFIRfPLR</m:t>
        </m:r>
      </m:oMath>
      <w:r>
        <w:rPr>
          <w:rFonts w:hint="eastAsia" w:ascii="宋体" w:hAnsi="宋体"/>
          <w:iCs/>
          <w:sz w:val="24"/>
          <w:szCs w:val="24"/>
        </w:rPr>
        <w:t>-</w:t>
      </w:r>
      <w:r>
        <w:rPr>
          <w:rFonts w:ascii="宋体" w:hAnsi="宋体"/>
          <w:iCs/>
          <w:sz w:val="24"/>
          <w:szCs w:val="24"/>
        </w:rPr>
        <w:t>--</w:t>
      </w:r>
      <w:r>
        <w:rPr>
          <w:rFonts w:hint="eastAsia" w:ascii="宋体" w:hAnsi="宋体"/>
          <w:sz w:val="24"/>
          <w:szCs w:val="24"/>
        </w:rPr>
        <w:t>燃料消耗量与部分负荷率的关系；</w:t>
      </w:r>
    </w:p>
    <w:p>
      <w:pPr>
        <w:tabs>
          <w:tab w:val="center" w:pos="4463"/>
        </w:tabs>
        <w:ind w:left="420"/>
        <w:rPr>
          <w:rFonts w:ascii="宋体" w:hAnsi="宋体"/>
          <w:iCs/>
          <w:sz w:val="24"/>
          <w:szCs w:val="24"/>
        </w:rPr>
      </w:pPr>
      <m:oMath>
        <m:r>
          <m:rPr>
            <m:sty m:val="p"/>
          </m:rPr>
          <w:rPr>
            <w:rFonts w:hint="eastAsia" w:ascii="Cambria Math" w:hAnsi="Cambria Math"/>
            <w:sz w:val="24"/>
            <w:szCs w:val="24"/>
          </w:rPr>
          <m:t>CEIRfT</m:t>
        </m:r>
      </m:oMath>
      <w:r>
        <w:rPr>
          <w:rFonts w:hint="eastAsia" w:ascii="宋体" w:hAnsi="宋体"/>
          <w:iCs/>
          <w:sz w:val="24"/>
          <w:szCs w:val="24"/>
        </w:rPr>
        <w:t>-</w:t>
      </w:r>
      <w:r>
        <w:rPr>
          <w:rFonts w:ascii="宋体" w:hAnsi="宋体"/>
          <w:iCs/>
          <w:sz w:val="24"/>
          <w:szCs w:val="24"/>
        </w:rPr>
        <w:t>--</w:t>
      </w:r>
      <w:r>
        <w:rPr>
          <w:rFonts w:hint="eastAsia" w:ascii="宋体" w:hAnsi="宋体"/>
          <w:iCs/>
          <w:sz w:val="24"/>
          <w:szCs w:val="24"/>
        </w:rPr>
        <w:t>能耗输入比EIR关于出水温度和冷却温度修正曲线；</w:t>
      </w:r>
    </w:p>
    <w:p>
      <w:pPr>
        <w:tabs>
          <w:tab w:val="center" w:pos="4463"/>
        </w:tabs>
        <w:ind w:left="420"/>
        <w:rPr>
          <w:rFonts w:ascii="宋体" w:hAnsi="宋体"/>
          <w:sz w:val="24"/>
          <w:szCs w:val="24"/>
        </w:rPr>
      </w:pPr>
      <m:oMath>
        <m:r>
          <m:rPr>
            <m:sty m:val="p"/>
          </m:rPr>
          <w:rPr>
            <w:rFonts w:hint="eastAsia" w:ascii="Cambria Math" w:hAnsi="Cambria Math"/>
            <w:sz w:val="24"/>
            <w:szCs w:val="24"/>
          </w:rPr>
          <m:t>CEIRfPLR</m:t>
        </m:r>
      </m:oMath>
      <w:r>
        <w:rPr>
          <w:rFonts w:hint="eastAsia" w:ascii="宋体" w:hAnsi="宋体"/>
          <w:iCs/>
          <w:sz w:val="24"/>
          <w:szCs w:val="24"/>
        </w:rPr>
        <w:t>-</w:t>
      </w:r>
      <w:r>
        <w:rPr>
          <w:rFonts w:ascii="宋体" w:hAnsi="宋体"/>
          <w:iCs/>
          <w:sz w:val="24"/>
          <w:szCs w:val="24"/>
        </w:rPr>
        <w:t>--</w:t>
      </w:r>
      <w:r>
        <w:rPr>
          <w:rFonts w:hint="eastAsia" w:ascii="宋体" w:hAnsi="宋体"/>
          <w:iCs/>
          <w:sz w:val="24"/>
          <w:szCs w:val="24"/>
        </w:rPr>
        <w:t>部分负荷率对能耗输入比EIR修正曲线；</w:t>
      </w:r>
    </w:p>
    <w:p>
      <w:pPr>
        <w:tabs>
          <w:tab w:val="center" w:pos="4463"/>
        </w:tabs>
        <w:ind w:left="420"/>
        <w:rPr>
          <w:rFonts w:ascii="宋体" w:hAnsi="宋体"/>
          <w:sz w:val="24"/>
          <w:szCs w:val="24"/>
        </w:rPr>
      </w:pPr>
      <m:oMath>
        <m:r>
          <m:rPr>
            <m:sty m:val="p"/>
          </m:rPr>
          <w:rPr>
            <w:rFonts w:ascii="Cambria Math" w:hAnsi="Cambria Math"/>
            <w:sz w:val="24"/>
            <w:szCs w:val="24"/>
          </w:rPr>
          <m:t>CoolFuelInput</m:t>
        </m:r>
      </m:oMath>
      <w:r>
        <w:rPr>
          <w:rFonts w:hint="eastAsia" w:ascii="宋体" w:hAnsi="宋体"/>
          <w:sz w:val="24"/>
          <w:szCs w:val="24"/>
        </w:rPr>
        <w:t>-</w:t>
      </w:r>
      <w:r>
        <w:rPr>
          <w:rFonts w:ascii="宋体" w:hAnsi="宋体"/>
          <w:sz w:val="24"/>
          <w:szCs w:val="24"/>
        </w:rPr>
        <w:t>--</w:t>
      </w:r>
      <w:r>
        <w:rPr>
          <w:rFonts w:hint="eastAsia" w:ascii="宋体" w:hAnsi="宋体"/>
          <w:sz w:val="24"/>
          <w:szCs w:val="24"/>
        </w:rPr>
        <w:t>制冷燃料消耗量；</w:t>
      </w:r>
    </w:p>
    <w:p>
      <w:pPr>
        <w:tabs>
          <w:tab w:val="center" w:pos="4463"/>
        </w:tabs>
        <w:ind w:left="420"/>
        <w:rPr>
          <w:rFonts w:ascii="宋体" w:hAnsi="宋体"/>
          <w:iCs/>
          <w:sz w:val="24"/>
          <w:szCs w:val="24"/>
        </w:rPr>
      </w:pPr>
      <m:oMath>
        <m:r>
          <m:rPr>
            <m:sty m:val="p"/>
          </m:rPr>
          <w:rPr>
            <w:rFonts w:hint="eastAsia" w:ascii="Cambria Math" w:hAnsi="Cambria Math"/>
            <w:sz w:val="24"/>
            <w:szCs w:val="24"/>
          </w:rPr>
          <m:t>GHIR</m:t>
        </m:r>
      </m:oMath>
      <w:r>
        <w:rPr>
          <w:rFonts w:hint="eastAsia" w:ascii="宋体" w:hAnsi="宋体"/>
          <w:iCs/>
          <w:sz w:val="24"/>
          <w:szCs w:val="24"/>
        </w:rPr>
        <w:t>-</w:t>
      </w:r>
      <w:r>
        <w:rPr>
          <w:rFonts w:ascii="宋体" w:hAnsi="宋体"/>
          <w:iCs/>
          <w:sz w:val="24"/>
          <w:szCs w:val="24"/>
        </w:rPr>
        <w:t>--</w:t>
      </w:r>
      <w:r>
        <w:rPr>
          <w:rFonts w:hint="eastAsia" w:ascii="宋体" w:hAnsi="宋体"/>
          <w:iCs/>
          <w:sz w:val="24"/>
          <w:szCs w:val="24"/>
        </w:rPr>
        <w:t>部分负荷率对热量的修正；</w:t>
      </w:r>
    </w:p>
    <w:p>
      <w:pPr>
        <w:tabs>
          <w:tab w:val="center" w:pos="4463"/>
        </w:tabs>
        <w:ind w:left="420"/>
        <w:rPr>
          <w:rFonts w:ascii="宋体" w:hAnsi="宋体"/>
          <w:sz w:val="24"/>
          <w:szCs w:val="24"/>
        </w:rPr>
      </w:pPr>
      <m:oMath>
        <m:sSub>
          <m:sSubPr>
            <m:ctrlPr>
              <w:rPr>
                <w:rFonts w:ascii="Cambria Math" w:hAnsi="Cambria Math"/>
                <w:sz w:val="24"/>
                <w:szCs w:val="24"/>
              </w:rPr>
            </m:ctrlPr>
          </m:sSubPr>
          <m:e>
            <m:r>
              <m:rPr>
                <m:sty m:val="p"/>
              </m:rPr>
              <w:rPr>
                <w:rFonts w:ascii="Cambria Math" w:hAnsi="Cambria Math"/>
                <w:sz w:val="24"/>
                <w:szCs w:val="24"/>
              </w:rPr>
              <m:t>PI</m:t>
            </m:r>
            <m:ctrlPr>
              <w:rPr>
                <w:rFonts w:ascii="Cambria Math" w:hAnsi="Cambria Math"/>
                <w:sz w:val="24"/>
                <w:szCs w:val="24"/>
              </w:rPr>
            </m:ctrlPr>
          </m:e>
          <m:sub>
            <m:r>
              <m:rPr>
                <m:sty m:val="p"/>
              </m:rPr>
              <w:rPr>
                <w:rFonts w:ascii="Cambria Math" w:hAnsi="Cambria Math"/>
                <w:sz w:val="24"/>
                <w:szCs w:val="24"/>
              </w:rPr>
              <m:t>cond</m:t>
            </m:r>
            <m:ctrlPr>
              <w:rPr>
                <w:rFonts w:ascii="Cambria Math" w:hAnsi="Cambria Math"/>
                <w:sz w:val="24"/>
                <w:szCs w:val="24"/>
              </w:rPr>
            </m:ctrlPr>
          </m:sub>
        </m:sSub>
      </m:oMath>
      <w:r>
        <w:rPr>
          <w:rFonts w:hint="eastAsia" w:ascii="宋体" w:hAnsi="宋体"/>
          <w:sz w:val="24"/>
          <w:szCs w:val="24"/>
        </w:rPr>
        <w:t>-</w:t>
      </w:r>
      <w:r>
        <w:rPr>
          <w:rFonts w:ascii="宋体" w:hAnsi="宋体"/>
          <w:sz w:val="24"/>
          <w:szCs w:val="24"/>
        </w:rPr>
        <w:t>--</w:t>
      </w:r>
      <w:r>
        <w:rPr>
          <w:rFonts w:hint="eastAsia" w:ascii="宋体" w:hAnsi="宋体"/>
          <w:sz w:val="24"/>
          <w:szCs w:val="24"/>
        </w:rPr>
        <w:t>在不同工况时的系统功率</w:t>
      </w:r>
      <m:oMath>
        <m:r>
          <m:rPr>
            <m:sty m:val="p"/>
          </m:rPr>
          <w:rPr>
            <w:rFonts w:ascii="Cambria Math" w:hAnsi="Cambria Math" w:cs="Times New Roman"/>
            <w:spacing w:val="-3"/>
            <w:position w:val="1"/>
            <w:sz w:val="24"/>
            <w:szCs w:val="24"/>
          </w:rPr>
          <m:t>（</m:t>
        </m:r>
        <m:r>
          <m:rPr>
            <m:sty m:val="p"/>
          </m:rPr>
          <w:rPr>
            <w:rFonts w:ascii="Cambria Math" w:hAnsi="Cambria Math" w:cs="Times New Roman"/>
            <w:position w:val="1"/>
            <w:sz w:val="24"/>
            <w:szCs w:val="24"/>
          </w:rPr>
          <m:t>kW）</m:t>
        </m:r>
      </m:oMath>
      <w:r>
        <w:rPr>
          <w:rFonts w:hint="eastAsia" w:ascii="宋体" w:hAnsi="宋体"/>
          <w:sz w:val="24"/>
          <w:szCs w:val="24"/>
        </w:rPr>
        <w:t>；</w:t>
      </w:r>
    </w:p>
    <w:p>
      <w:pPr>
        <w:tabs>
          <w:tab w:val="center" w:pos="4463"/>
        </w:tabs>
        <w:ind w:left="420"/>
        <w:rPr>
          <w:rFonts w:ascii="宋体" w:hAnsi="宋体"/>
          <w:sz w:val="24"/>
          <w:szCs w:val="24"/>
        </w:rPr>
      </w:pPr>
      <m:oMath>
        <m:sSub>
          <m:sSubPr>
            <m:ctrlPr>
              <w:rPr>
                <w:rFonts w:ascii="Cambria Math" w:hAnsi="Cambria Math"/>
                <w:sz w:val="24"/>
                <w:szCs w:val="24"/>
              </w:rPr>
            </m:ctrlPr>
          </m:sSubPr>
          <m:e>
            <m:r>
              <m:rPr>
                <m:sty m:val="p"/>
              </m:rPr>
              <w:rPr>
                <w:rFonts w:ascii="Cambria Math" w:hAnsi="Cambria Math"/>
                <w:sz w:val="24"/>
                <w:szCs w:val="24"/>
              </w:rPr>
              <m:t>PI</m:t>
            </m:r>
            <m:ctrlPr>
              <w:rPr>
                <w:rFonts w:ascii="Cambria Math" w:hAnsi="Cambria Math"/>
                <w:sz w:val="24"/>
                <w:szCs w:val="24"/>
              </w:rPr>
            </m:ctrlPr>
          </m:e>
          <m:sub>
            <m:r>
              <m:rPr>
                <m:sty m:val="p"/>
              </m:rPr>
              <w:rPr>
                <w:rFonts w:ascii="Cambria Math" w:hAnsi="Cambria Math"/>
                <w:sz w:val="24"/>
                <w:szCs w:val="24"/>
              </w:rPr>
              <m:t>ref</m:t>
            </m:r>
            <m:ctrlPr>
              <w:rPr>
                <w:rFonts w:ascii="Cambria Math" w:hAnsi="Cambria Math"/>
                <w:sz w:val="24"/>
                <w:szCs w:val="24"/>
              </w:rPr>
            </m:ctrlPr>
          </m:sub>
        </m:sSub>
      </m:oMath>
      <w:r>
        <w:rPr>
          <w:rFonts w:hint="eastAsia" w:ascii="宋体" w:hAnsi="宋体"/>
          <w:sz w:val="24"/>
          <w:szCs w:val="24"/>
        </w:rPr>
        <w:t>-</w:t>
      </w:r>
      <w:r>
        <w:rPr>
          <w:rFonts w:ascii="宋体" w:hAnsi="宋体"/>
          <w:sz w:val="24"/>
          <w:szCs w:val="24"/>
        </w:rPr>
        <w:t>--</w:t>
      </w:r>
      <w:r>
        <w:rPr>
          <w:rFonts w:hint="eastAsia" w:ascii="宋体" w:hAnsi="宋体"/>
          <w:sz w:val="24"/>
          <w:szCs w:val="24"/>
        </w:rPr>
        <w:t>额定工况时的功率</w:t>
      </w:r>
      <m:oMath>
        <m:r>
          <m:rPr>
            <m:sty m:val="p"/>
          </m:rPr>
          <w:rPr>
            <w:rFonts w:ascii="Cambria Math" w:hAnsi="Cambria Math" w:cs="Times New Roman"/>
            <w:spacing w:val="-3"/>
            <w:position w:val="1"/>
            <w:sz w:val="24"/>
            <w:szCs w:val="24"/>
          </w:rPr>
          <m:t>（</m:t>
        </m:r>
        <m:r>
          <m:rPr>
            <m:sty m:val="p"/>
          </m:rPr>
          <w:rPr>
            <w:rFonts w:ascii="Cambria Math" w:hAnsi="Cambria Math" w:cs="Times New Roman"/>
            <w:position w:val="1"/>
            <w:sz w:val="24"/>
            <w:szCs w:val="24"/>
          </w:rPr>
          <m:t>kW）</m:t>
        </m:r>
      </m:oMath>
      <w:r>
        <w:rPr>
          <w:rFonts w:hint="eastAsia" w:ascii="宋体" w:hAnsi="宋体"/>
          <w:sz w:val="24"/>
          <w:szCs w:val="24"/>
        </w:rPr>
        <w:t>；</w:t>
      </w:r>
    </w:p>
    <w:p>
      <w:pPr>
        <w:tabs>
          <w:tab w:val="center" w:pos="4463"/>
        </w:tabs>
        <w:ind w:left="420"/>
        <w:rPr>
          <w:rFonts w:ascii="宋体" w:hAnsi="宋体"/>
          <w:sz w:val="24"/>
          <w:szCs w:val="24"/>
        </w:rPr>
      </w:pPr>
      <m:oMath>
        <m:sSub>
          <m:sSubPr>
            <m:ctrlPr>
              <w:rPr>
                <w:rFonts w:ascii="Cambria Math" w:hAnsi="Cambria Math"/>
                <w:sz w:val="24"/>
                <w:szCs w:val="24"/>
              </w:rPr>
            </m:ctrlPr>
          </m:sSubPr>
          <m:e>
            <m:r>
              <m:rPr>
                <m:sty m:val="p"/>
              </m:rPr>
              <w:rPr>
                <w:rFonts w:ascii="Cambria Math" w:hAnsi="Cambria Math"/>
                <w:sz w:val="24"/>
                <w:szCs w:val="24"/>
              </w:rPr>
              <m:t>PI</m:t>
            </m:r>
            <m:ctrlPr>
              <w:rPr>
                <w:rFonts w:ascii="Cambria Math" w:hAnsi="Cambria Math"/>
                <w:sz w:val="24"/>
                <w:szCs w:val="24"/>
              </w:rPr>
            </m:ctrlPr>
          </m:e>
          <m:sub>
            <m:r>
              <m:rPr>
                <m:sty m:val="p"/>
              </m:rPr>
              <w:rPr>
                <w:rFonts w:ascii="Cambria Math" w:hAnsi="Cambria Math"/>
                <w:sz w:val="24"/>
                <w:szCs w:val="24"/>
              </w:rPr>
              <m:t>cr</m:t>
            </m:r>
            <m:ctrlPr>
              <w:rPr>
                <w:rFonts w:ascii="Cambria Math" w:hAnsi="Cambria Math"/>
                <w:sz w:val="24"/>
                <w:szCs w:val="24"/>
              </w:rPr>
            </m:ctrlPr>
          </m:sub>
        </m:sSub>
      </m:oMath>
      <w:r>
        <w:rPr>
          <w:rFonts w:hint="eastAsia" w:ascii="宋体" w:hAnsi="宋体"/>
          <w:sz w:val="24"/>
          <w:szCs w:val="24"/>
        </w:rPr>
        <w:t>-</w:t>
      </w:r>
      <w:r>
        <w:rPr>
          <w:rFonts w:ascii="宋体" w:hAnsi="宋体"/>
          <w:sz w:val="24"/>
          <w:szCs w:val="24"/>
        </w:rPr>
        <w:t>--</w:t>
      </w:r>
      <w:r>
        <w:rPr>
          <w:rFonts w:hint="eastAsia" w:ascii="宋体" w:hAnsi="宋体"/>
          <w:sz w:val="24"/>
          <w:szCs w:val="24"/>
        </w:rPr>
        <w:t>各配比率时的系统功率</w:t>
      </w:r>
      <m:oMath>
        <m:r>
          <m:rPr>
            <m:sty m:val="p"/>
          </m:rPr>
          <w:rPr>
            <w:rFonts w:ascii="Cambria Math" w:hAnsi="Cambria Math" w:cs="Times New Roman"/>
            <w:spacing w:val="-3"/>
            <w:position w:val="1"/>
            <w:sz w:val="24"/>
            <w:szCs w:val="24"/>
          </w:rPr>
          <m:t>（</m:t>
        </m:r>
        <m:r>
          <m:rPr>
            <m:sty m:val="p"/>
          </m:rPr>
          <w:rPr>
            <w:rFonts w:ascii="Cambria Math" w:hAnsi="Cambria Math" w:cs="Times New Roman"/>
            <w:position w:val="1"/>
            <w:sz w:val="24"/>
            <w:szCs w:val="24"/>
          </w:rPr>
          <m:t>kW）</m:t>
        </m:r>
      </m:oMath>
      <w:r>
        <w:rPr>
          <w:rFonts w:hint="eastAsia" w:ascii="宋体" w:hAnsi="宋体"/>
          <w:sz w:val="24"/>
          <w:szCs w:val="24"/>
        </w:rPr>
        <w:t>；</w:t>
      </w:r>
    </w:p>
    <w:p>
      <w:pPr>
        <w:tabs>
          <w:tab w:val="center" w:pos="4463"/>
        </w:tabs>
        <w:ind w:left="420"/>
        <w:rPr>
          <w:rFonts w:ascii="宋体" w:hAnsi="宋体"/>
          <w:sz w:val="24"/>
          <w:szCs w:val="24"/>
        </w:rPr>
      </w:pPr>
      <m:oMath>
        <m:sSub>
          <m:sSubPr>
            <m:ctrlPr>
              <w:rPr>
                <w:rFonts w:ascii="Cambria Math" w:hAnsi="Cambria Math"/>
                <w:sz w:val="24"/>
                <w:szCs w:val="24"/>
              </w:rPr>
            </m:ctrlPr>
          </m:sSubPr>
          <m:e>
            <m:r>
              <m:rPr>
                <m:sty m:val="p"/>
              </m:rPr>
              <w:rPr>
                <w:rFonts w:ascii="Cambria Math" w:hAnsi="Cambria Math"/>
                <w:sz w:val="24"/>
                <w:szCs w:val="24"/>
              </w:rPr>
              <m:t>PI</m:t>
            </m:r>
            <m:ctrlPr>
              <w:rPr>
                <w:rFonts w:ascii="Cambria Math" w:hAnsi="Cambria Math"/>
                <w:sz w:val="24"/>
                <w:szCs w:val="24"/>
              </w:rPr>
            </m:ctrlPr>
          </m:e>
          <m:sub>
            <m:r>
              <m:rPr>
                <m:sty m:val="p"/>
              </m:rPr>
              <w:rPr>
                <w:rFonts w:ascii="Cambria Math" w:hAnsi="Cambria Math"/>
                <w:sz w:val="24"/>
                <w:szCs w:val="24"/>
              </w:rPr>
              <m:t>ratio</m:t>
            </m:r>
            <m:ctrlPr>
              <w:rPr>
                <w:rFonts w:ascii="Cambria Math" w:hAnsi="Cambria Math"/>
                <w:sz w:val="24"/>
                <w:szCs w:val="24"/>
              </w:rPr>
            </m:ctrlPr>
          </m:sub>
        </m:sSub>
      </m:oMath>
      <w:r>
        <w:rPr>
          <w:rFonts w:hint="eastAsia" w:ascii="宋体" w:hAnsi="宋体"/>
          <w:sz w:val="24"/>
          <w:szCs w:val="24"/>
        </w:rPr>
        <w:t>-</w:t>
      </w:r>
      <w:r>
        <w:rPr>
          <w:rFonts w:ascii="宋体" w:hAnsi="宋体"/>
          <w:sz w:val="24"/>
          <w:szCs w:val="24"/>
        </w:rPr>
        <w:t>--</w:t>
      </w:r>
      <w:r>
        <w:rPr>
          <w:rFonts w:hint="eastAsia" w:ascii="宋体" w:hAnsi="宋体"/>
          <w:sz w:val="24"/>
          <w:szCs w:val="24"/>
        </w:rPr>
        <w:t>实际工况与额定工况下系统功率的比值；</w:t>
      </w:r>
    </w:p>
    <w:p>
      <w:pPr>
        <w:tabs>
          <w:tab w:val="center" w:pos="4463"/>
        </w:tabs>
        <w:ind w:left="420"/>
        <w:rPr>
          <w:rFonts w:ascii="宋体" w:hAnsi="宋体"/>
          <w:sz w:val="24"/>
          <w:szCs w:val="24"/>
        </w:rPr>
      </w:pPr>
      <m:oMath>
        <m:sSub>
          <m:sSubPr>
            <m:ctrlPr>
              <w:rPr>
                <w:rFonts w:ascii="Cambria Math" w:hAnsi="Cambria Math"/>
                <w:i/>
                <w:sz w:val="24"/>
                <w:szCs w:val="24"/>
              </w:rPr>
            </m:ctrlPr>
          </m:sSubPr>
          <m:e>
            <m:r>
              <m:rPr/>
              <w:rPr>
                <w:rFonts w:ascii="Cambria Math" w:hAnsi="Cambria Math"/>
                <w:sz w:val="24"/>
                <w:szCs w:val="24"/>
              </w:rPr>
              <m:t>Q</m:t>
            </m:r>
            <m:ctrlPr>
              <w:rPr>
                <w:rFonts w:ascii="Cambria Math" w:hAnsi="Cambria Math"/>
                <w:i/>
                <w:sz w:val="24"/>
                <w:szCs w:val="24"/>
              </w:rPr>
            </m:ctrlPr>
          </m:e>
          <m:sub>
            <m:r>
              <m:rPr/>
              <w:rPr>
                <w:rFonts w:hint="eastAsia" w:ascii="Cambria Math" w:hAnsi="Cambria Math"/>
                <w:sz w:val="24"/>
                <w:szCs w:val="24"/>
              </w:rPr>
              <m:t>c</m:t>
            </m:r>
            <m:ctrlPr>
              <w:rPr>
                <w:rFonts w:ascii="Cambria Math" w:hAnsi="Cambria Math"/>
                <w:i/>
                <w:sz w:val="24"/>
                <w:szCs w:val="24"/>
              </w:rPr>
            </m:ctrlPr>
          </m:sub>
        </m:sSub>
      </m:oMath>
      <w:r>
        <w:rPr>
          <w:rFonts w:hint="eastAsia" w:ascii="宋体" w:hAnsi="宋体"/>
          <w:sz w:val="24"/>
          <w:szCs w:val="24"/>
        </w:rPr>
        <w:t>-</w:t>
      </w:r>
      <w:r>
        <w:rPr>
          <w:rFonts w:ascii="宋体" w:hAnsi="宋体"/>
          <w:sz w:val="24"/>
          <w:szCs w:val="24"/>
        </w:rPr>
        <w:t>--</w:t>
      </w:r>
      <w:r>
        <w:rPr>
          <w:rFonts w:hint="eastAsia" w:ascii="宋体" w:hAnsi="宋体"/>
          <w:sz w:val="24"/>
          <w:szCs w:val="24"/>
        </w:rPr>
        <w:t>全年累计耗冷量（通过动态模拟软件计算得到）</w:t>
      </w:r>
      <m:oMath>
        <m:d>
          <m:dPr>
            <m:begChr m:val="（"/>
            <m:endChr m:val="）"/>
            <m:ctrlPr>
              <w:rPr>
                <w:rFonts w:ascii="Cambria Math" w:hAnsi="Cambria Math"/>
                <w:sz w:val="24"/>
                <w:szCs w:val="24"/>
              </w:rPr>
            </m:ctrlPr>
          </m:dPr>
          <m:e>
            <m:r>
              <m:rPr>
                <m:sty m:val="p"/>
              </m:rPr>
              <w:rPr>
                <w:rFonts w:hint="eastAsia" w:ascii="Cambria Math" w:hAnsi="Cambria Math"/>
                <w:sz w:val="24"/>
                <w:szCs w:val="24"/>
              </w:rPr>
              <m:t>k</m:t>
            </m:r>
            <m:r>
              <m:rPr>
                <m:sty m:val="p"/>
              </m:rPr>
              <w:rPr>
                <w:rFonts w:ascii="Cambria Math" w:hAnsi="Cambria Math"/>
                <w:sz w:val="24"/>
                <w:szCs w:val="24"/>
              </w:rPr>
              <m:t>W</m:t>
            </m:r>
            <m:r>
              <m:rPr>
                <m:sty m:val="p"/>
              </m:rPr>
              <w:rPr>
                <w:rFonts w:hint="eastAsia" w:ascii="Cambria Math" w:hAnsi="Cambria Math"/>
                <w:sz w:val="24"/>
                <w:szCs w:val="24"/>
              </w:rPr>
              <m:t>h</m:t>
            </m:r>
            <m:ctrlPr>
              <w:rPr>
                <w:rFonts w:ascii="Cambria Math" w:hAnsi="Cambria Math"/>
                <w:sz w:val="24"/>
                <w:szCs w:val="24"/>
              </w:rPr>
            </m:ctrlPr>
          </m:e>
        </m:d>
        <m:r>
          <m:rPr>
            <m:sty m:val="p"/>
          </m:rPr>
          <w:rPr>
            <w:rFonts w:hint="eastAsia" w:ascii="Cambria Math" w:hAnsi="Cambria Math"/>
            <w:sz w:val="24"/>
            <w:szCs w:val="24"/>
          </w:rPr>
          <m:t>；</m:t>
        </m:r>
      </m:oMath>
    </w:p>
    <w:p>
      <w:pPr>
        <w:ind w:left="0" w:leftChars="0" w:firstLine="480" w:firstLineChars="200"/>
        <w:rPr>
          <w:rFonts w:ascii="宋体" w:hAnsi="宋体"/>
          <w:sz w:val="24"/>
          <w:szCs w:val="24"/>
        </w:rPr>
      </w:pPr>
      <m:oMath>
        <m:sSub>
          <m:sSubPr>
            <m:ctrlPr>
              <w:rPr>
                <w:rFonts w:ascii="Cambria Math" w:hAnsi="Cambria Math"/>
                <w:sz w:val="24"/>
                <w:szCs w:val="24"/>
              </w:rPr>
            </m:ctrlPr>
          </m:sSubPr>
          <m:e>
            <m:r>
              <m:rPr/>
              <w:rPr>
                <w:rFonts w:ascii="Cambria Math" w:hAnsi="Cambria Math"/>
                <w:sz w:val="24"/>
                <w:szCs w:val="24"/>
              </w:rPr>
              <m:t>E</m:t>
            </m:r>
            <m:ctrlPr>
              <w:rPr>
                <w:rFonts w:ascii="Cambria Math" w:hAnsi="Cambria Math"/>
                <w:sz w:val="24"/>
                <w:szCs w:val="24"/>
              </w:rPr>
            </m:ctrlPr>
          </m:e>
          <m:sub>
            <m:r>
              <m:rPr/>
              <w:rPr>
                <w:rFonts w:ascii="Cambria Math" w:hAnsi="Cambria Math"/>
                <w:sz w:val="24"/>
                <w:szCs w:val="24"/>
              </w:rPr>
              <m:t>1</m:t>
            </m:r>
            <m:r>
              <m:rPr>
                <m:sty m:val="p"/>
              </m:rPr>
              <w:rPr>
                <w:rFonts w:hint="eastAsia" w:ascii="Cambria Math" w:hAnsi="Cambria Math" w:eastAsia="MS Gothic" w:cs="MS Gothic"/>
                <w:sz w:val="24"/>
                <w:szCs w:val="24"/>
              </w:rPr>
              <m:t>h</m:t>
            </m:r>
            <m:ctrlPr>
              <w:rPr>
                <w:rFonts w:ascii="Cambria Math" w:hAnsi="Cambria Math"/>
                <w:sz w:val="24"/>
                <w:szCs w:val="24"/>
              </w:rPr>
            </m:ctrlPr>
          </m:sub>
        </m:sSub>
      </m:oMath>
      <w:r>
        <w:rPr>
          <w:rFonts w:hint="eastAsia" w:ascii="宋体" w:hAnsi="宋体"/>
          <w:sz w:val="24"/>
          <w:szCs w:val="24"/>
        </w:rPr>
        <w:t>-</w:t>
      </w:r>
      <w:r>
        <w:rPr>
          <w:rFonts w:ascii="宋体" w:hAnsi="宋体"/>
          <w:sz w:val="24"/>
          <w:szCs w:val="24"/>
        </w:rPr>
        <w:t>--</w:t>
      </w:r>
      <w:r>
        <w:rPr>
          <w:rFonts w:hint="eastAsia" w:ascii="宋体" w:hAnsi="宋体"/>
          <w:sz w:val="24"/>
          <w:szCs w:val="24"/>
        </w:rPr>
        <w:t>市政热力单位建筑面积全年耗热量折算后的耗电量</w:t>
      </w:r>
      <m:oMath>
        <m:r>
          <m:rPr>
            <m:sty m:val="p"/>
          </m:rPr>
          <w:rPr>
            <w:rFonts w:ascii="Cambria Math" w:hAnsi="Cambria Math"/>
            <w:sz w:val="24"/>
            <w:szCs w:val="24"/>
          </w:rPr>
          <m:t>(</m:t>
        </m:r>
        <m:r>
          <m:rPr>
            <m:sty m:val="p"/>
          </m:rPr>
          <w:rPr>
            <w:rFonts w:hint="eastAsia" w:ascii="Cambria Math" w:hAnsi="Cambria Math"/>
            <w:sz w:val="24"/>
            <w:szCs w:val="24"/>
          </w:rPr>
          <m:t>k</m:t>
        </m:r>
        <m:r>
          <m:rPr>
            <m:sty m:val="p"/>
          </m:rPr>
          <w:rPr>
            <w:rFonts w:ascii="Cambria Math" w:hAnsi="Cambria Math"/>
            <w:sz w:val="24"/>
            <w:szCs w:val="24"/>
          </w:rPr>
          <m:t>Wh/(</m:t>
        </m:r>
        <m:sSup>
          <m:sSupPr>
            <m:ctrlPr>
              <w:rPr>
                <w:rFonts w:ascii="Cambria Math" w:hAnsi="Cambria Math"/>
                <w:sz w:val="24"/>
                <w:szCs w:val="24"/>
              </w:rPr>
            </m:ctrlPr>
          </m:sSupPr>
          <m:e>
            <m:r>
              <m:rPr/>
              <w:rPr>
                <w:rFonts w:ascii="Cambria Math" w:hAnsi="Cambria Math"/>
                <w:sz w:val="24"/>
                <w:szCs w:val="24"/>
              </w:rPr>
              <m:t>m</m:t>
            </m:r>
            <m:ctrlPr>
              <w:rPr>
                <w:rFonts w:ascii="Cambria Math" w:hAnsi="Cambria Math"/>
                <w:sz w:val="24"/>
                <w:szCs w:val="24"/>
              </w:rPr>
            </m:ctrlPr>
          </m:e>
          <m:sup>
            <m:r>
              <m:rPr/>
              <w:rPr>
                <w:rFonts w:ascii="Cambria Math" w:hAnsi="Cambria Math"/>
                <w:sz w:val="24"/>
                <w:szCs w:val="24"/>
              </w:rPr>
              <m:t>2</m:t>
            </m:r>
            <m:ctrlPr>
              <w:rPr>
                <w:rFonts w:ascii="Cambria Math" w:hAnsi="Cambria Math"/>
                <w:sz w:val="24"/>
                <w:szCs w:val="24"/>
              </w:rPr>
            </m:ctrlPr>
          </m:sup>
        </m:sSup>
        <m:r>
          <m:rPr>
            <m:sty m:val="p"/>
          </m:rPr>
          <w:rPr>
            <w:rFonts w:hint="eastAsia" w:ascii="Cambria Math" w:hAnsi="Cambria Math"/>
            <w:sz w:val="24"/>
            <w:szCs w:val="24"/>
          </w:rPr>
          <m:t>·a</m:t>
        </m:r>
        <m:r>
          <m:rPr>
            <m:sty m:val="p"/>
          </m:rPr>
          <w:rPr>
            <w:rFonts w:ascii="Cambria Math" w:hAnsi="Cambria Math"/>
            <w:sz w:val="24"/>
            <w:szCs w:val="24"/>
          </w:rPr>
          <m:t>))</m:t>
        </m:r>
        <m:r>
          <m:rPr>
            <m:sty m:val="p"/>
          </m:rPr>
          <w:rPr>
            <w:rFonts w:hint="eastAsia" w:ascii="Cambria Math" w:hAnsi="Cambria Math"/>
            <w:sz w:val="24"/>
            <w:szCs w:val="24"/>
          </w:rPr>
          <m:t>；</m:t>
        </m:r>
      </m:oMath>
    </w:p>
    <w:p>
      <w:pPr>
        <w:ind w:left="0" w:leftChars="0" w:firstLine="480" w:firstLineChars="200"/>
        <w:rPr>
          <w:rFonts w:ascii="宋体" w:hAnsi="宋体"/>
          <w:sz w:val="24"/>
          <w:szCs w:val="24"/>
        </w:rPr>
      </w:pPr>
      <m:oMath>
        <m:sSub>
          <m:sSubPr>
            <m:ctrlPr>
              <w:rPr>
                <w:rFonts w:ascii="Cambria Math" w:hAnsi="Cambria Math"/>
                <w:sz w:val="24"/>
                <w:szCs w:val="24"/>
              </w:rPr>
            </m:ctrlPr>
          </m:sSubPr>
          <m:e>
            <m:r>
              <m:rPr/>
              <w:rPr>
                <w:rFonts w:ascii="Cambria Math" w:hAnsi="Cambria Math"/>
                <w:sz w:val="24"/>
                <w:szCs w:val="24"/>
              </w:rPr>
              <m:t>W</m:t>
            </m:r>
            <m:ctrlPr>
              <w:rPr>
                <w:rFonts w:ascii="Cambria Math" w:hAnsi="Cambria Math"/>
                <w:sz w:val="24"/>
                <w:szCs w:val="24"/>
              </w:rPr>
            </m:ctrlPr>
          </m:e>
          <m:sub>
            <m:r>
              <m:rPr/>
              <w:rPr>
                <w:rFonts w:hint="eastAsia" w:ascii="Cambria Math" w:hAnsi="Cambria Math"/>
                <w:sz w:val="24"/>
                <w:szCs w:val="24"/>
              </w:rPr>
              <m:t>fa</m:t>
            </m:r>
            <m:r>
              <m:rPr/>
              <w:rPr>
                <w:rFonts w:ascii="Cambria Math" w:hAnsi="Cambria Math"/>
                <w:sz w:val="24"/>
                <w:szCs w:val="24"/>
              </w:rPr>
              <m:t>,i</m:t>
            </m:r>
            <m:ctrlPr>
              <w:rPr>
                <w:rFonts w:ascii="Cambria Math" w:hAnsi="Cambria Math"/>
                <w:sz w:val="24"/>
                <w:szCs w:val="24"/>
              </w:rPr>
            </m:ctrlPr>
          </m:sub>
        </m:sSub>
      </m:oMath>
      <w:r>
        <w:rPr>
          <w:rFonts w:hint="eastAsia" w:ascii="宋体" w:hAnsi="宋体"/>
          <w:sz w:val="24"/>
          <w:szCs w:val="24"/>
        </w:rPr>
        <w:t>-</w:t>
      </w:r>
      <w:r>
        <w:rPr>
          <w:rFonts w:ascii="宋体" w:hAnsi="宋体"/>
          <w:sz w:val="24"/>
          <w:szCs w:val="24"/>
        </w:rPr>
        <w:t>--</w:t>
      </w:r>
      <w:r>
        <w:rPr>
          <w:rFonts w:hint="eastAsia" w:ascii="宋体" w:hAnsi="宋体"/>
          <w:sz w:val="24"/>
          <w:szCs w:val="24"/>
        </w:rPr>
        <w:t>送风系统耗功率</w:t>
      </w:r>
      <m:oMath>
        <m:r>
          <m:rPr>
            <m:sty m:val="p"/>
          </m:rPr>
          <w:rPr>
            <w:rFonts w:hint="eastAsia" w:ascii="Cambria Math" w:hAnsi="Cambria Math"/>
            <w:sz w:val="24"/>
            <w:szCs w:val="24"/>
          </w:rPr>
          <m:t>(W)</m:t>
        </m:r>
      </m:oMath>
      <w:r>
        <w:rPr>
          <w:rFonts w:hint="eastAsia" w:ascii="宋体" w:hAnsi="宋体"/>
          <w:sz w:val="24"/>
          <w:szCs w:val="24"/>
        </w:rPr>
        <w:t>；</w:t>
      </w:r>
    </w:p>
    <w:p>
      <w:pPr>
        <w:ind w:left="0" w:leftChars="0" w:firstLine="480" w:firstLineChars="200"/>
        <w:rPr>
          <w:rFonts w:ascii="宋体" w:hAnsi="宋体"/>
          <w:iCs/>
          <w:snapToGrid w:val="0"/>
          <w:kern w:val="0"/>
          <w:sz w:val="24"/>
          <w:szCs w:val="24"/>
          <w:lang w:bidi="en-US"/>
        </w:rPr>
      </w:pPr>
      <m:oMath>
        <m:sSub>
          <m:sSubPr>
            <m:ctrlPr>
              <w:rPr>
                <w:rFonts w:ascii="Cambria Math" w:hAnsi="Cambria Math" w:cs="Times New Roman"/>
                <w:i/>
                <w:iCs/>
                <w:snapToGrid w:val="0"/>
                <w:kern w:val="0"/>
                <w:sz w:val="24"/>
                <w:szCs w:val="24"/>
                <w:lang w:bidi="en-US"/>
              </w:rPr>
            </m:ctrlPr>
          </m:sSubPr>
          <m:e>
            <m:r>
              <m:rPr/>
              <w:rPr>
                <w:rFonts w:ascii="Cambria Math" w:hAnsi="Cambria Math" w:cs="Times New Roman"/>
                <w:snapToGrid w:val="0"/>
                <w:kern w:val="0"/>
                <w:sz w:val="24"/>
                <w:szCs w:val="24"/>
                <w:lang w:bidi="en-US"/>
              </w:rPr>
              <m:t>N</m:t>
            </m:r>
            <m:ctrlPr>
              <w:rPr>
                <w:rFonts w:ascii="Cambria Math" w:hAnsi="Cambria Math" w:cs="Times New Roman"/>
                <w:i/>
                <w:iCs/>
                <w:snapToGrid w:val="0"/>
                <w:kern w:val="0"/>
                <w:sz w:val="24"/>
                <w:szCs w:val="24"/>
                <w:lang w:bidi="en-US"/>
              </w:rPr>
            </m:ctrlPr>
          </m:e>
          <m:sub>
            <m:r>
              <m:rPr/>
              <w:rPr>
                <w:rFonts w:ascii="Cambria Math" w:hAnsi="Cambria Math" w:cs="Times New Roman"/>
                <w:snapToGrid w:val="0"/>
                <w:kern w:val="0"/>
                <w:sz w:val="24"/>
                <w:szCs w:val="24"/>
                <w:lang w:bidi="en-US"/>
              </w:rPr>
              <m:t>p</m:t>
            </m:r>
            <m:ctrlPr>
              <w:rPr>
                <w:rFonts w:ascii="Cambria Math" w:hAnsi="Cambria Math" w:cs="Times New Roman"/>
                <w:i/>
                <w:iCs/>
                <w:snapToGrid w:val="0"/>
                <w:kern w:val="0"/>
                <w:sz w:val="24"/>
                <w:szCs w:val="24"/>
                <w:lang w:bidi="en-US"/>
              </w:rPr>
            </m:ctrlPr>
          </m:sub>
        </m:sSub>
      </m:oMath>
      <w:r>
        <w:rPr>
          <w:rFonts w:hint="eastAsia" w:ascii="宋体" w:hAnsi="宋体"/>
          <w:iCs/>
          <w:snapToGrid w:val="0"/>
          <w:kern w:val="0"/>
          <w:sz w:val="24"/>
          <w:szCs w:val="24"/>
          <w:lang w:bidi="en-US"/>
        </w:rPr>
        <w:t>-</w:t>
      </w:r>
      <w:r>
        <w:rPr>
          <w:rFonts w:ascii="宋体" w:hAnsi="宋体"/>
          <w:iCs/>
          <w:snapToGrid w:val="0"/>
          <w:kern w:val="0"/>
          <w:sz w:val="24"/>
          <w:szCs w:val="24"/>
          <w:lang w:bidi="en-US"/>
        </w:rPr>
        <w:t>--</w:t>
      </w:r>
      <w:r>
        <w:rPr>
          <w:rFonts w:hint="eastAsia" w:ascii="宋体" w:hAnsi="宋体"/>
          <w:iCs/>
          <w:snapToGrid w:val="0"/>
          <w:kern w:val="0"/>
          <w:sz w:val="24"/>
          <w:szCs w:val="24"/>
          <w:lang w:bidi="en-US"/>
        </w:rPr>
        <w:t>水泵功率</w:t>
      </w:r>
      <m:oMath>
        <m:r>
          <m:rPr>
            <m:sty m:val="p"/>
          </m:rPr>
          <w:rPr>
            <w:rFonts w:ascii="Cambria Math" w:hAnsi="Cambria Math"/>
            <w:snapToGrid w:val="0"/>
            <w:kern w:val="0"/>
            <w:sz w:val="24"/>
            <w:szCs w:val="24"/>
            <w:lang w:bidi="en-US"/>
          </w:rPr>
          <m:t>(W)</m:t>
        </m:r>
      </m:oMath>
      <w:r>
        <w:rPr>
          <w:rFonts w:hint="eastAsia" w:ascii="宋体" w:hAnsi="宋体"/>
          <w:iCs/>
          <w:snapToGrid w:val="0"/>
          <w:kern w:val="0"/>
          <w:sz w:val="24"/>
          <w:szCs w:val="24"/>
          <w:lang w:bidi="en-US"/>
        </w:rPr>
        <w:t>；</w:t>
      </w:r>
    </w:p>
    <w:p>
      <w:pPr>
        <w:tabs>
          <w:tab w:val="center" w:pos="4463"/>
        </w:tabs>
        <w:ind w:left="420"/>
        <w:rPr>
          <w:rFonts w:ascii="宋体" w:hAnsi="宋体"/>
          <w:sz w:val="24"/>
          <w:szCs w:val="24"/>
        </w:rPr>
      </w:pPr>
      <m:oMath>
        <m:sSub>
          <m:sSubPr>
            <m:ctrlPr>
              <w:rPr>
                <w:rFonts w:ascii="Cambria Math" w:hAnsi="Cambria Math"/>
                <w:sz w:val="24"/>
                <w:szCs w:val="24"/>
              </w:rPr>
            </m:ctrlPr>
          </m:sSubPr>
          <m:e>
            <m:r>
              <m:rPr>
                <m:sty m:val="p"/>
              </m:rPr>
              <w:rPr>
                <w:rFonts w:ascii="Cambria Math" w:hAnsi="Cambria Math"/>
                <w:sz w:val="24"/>
                <w:szCs w:val="24"/>
              </w:rPr>
              <m:t>Q</m:t>
            </m:r>
            <m:ctrlPr>
              <w:rPr>
                <w:rFonts w:ascii="Cambria Math" w:hAnsi="Cambria Math"/>
                <w:sz w:val="24"/>
                <w:szCs w:val="24"/>
              </w:rPr>
            </m:ctrlPr>
          </m:e>
          <m:sub>
            <m:r>
              <m:rPr>
                <m:sty m:val="p"/>
              </m:rPr>
              <w:rPr>
                <w:rFonts w:hint="eastAsia" w:ascii="Cambria Math" w:hAnsi="Cambria Math"/>
                <w:sz w:val="24"/>
                <w:szCs w:val="24"/>
              </w:rPr>
              <m:t>e</m:t>
            </m:r>
            <m:r>
              <m:rPr>
                <m:sty m:val="p"/>
              </m:rPr>
              <w:rPr>
                <w:rFonts w:ascii="Cambria Math" w:hAnsi="Cambria Math"/>
                <w:sz w:val="24"/>
                <w:szCs w:val="24"/>
              </w:rPr>
              <m:t>_annual</m:t>
            </m:r>
            <m:ctrlPr>
              <w:rPr>
                <w:rFonts w:ascii="Cambria Math" w:hAnsi="Cambria Math"/>
                <w:sz w:val="24"/>
                <w:szCs w:val="24"/>
              </w:rPr>
            </m:ctrlPr>
          </m:sub>
        </m:sSub>
      </m:oMath>
      <w:r>
        <w:rPr>
          <w:rFonts w:hint="eastAsia" w:ascii="宋体" w:hAnsi="宋体"/>
          <w:sz w:val="24"/>
          <w:szCs w:val="24"/>
        </w:rPr>
        <w:t>-</w:t>
      </w:r>
      <w:r>
        <w:rPr>
          <w:rFonts w:ascii="宋体" w:hAnsi="宋体"/>
          <w:sz w:val="24"/>
          <w:szCs w:val="24"/>
        </w:rPr>
        <w:t>--</w:t>
      </w:r>
      <w:r>
        <w:rPr>
          <w:rFonts w:hint="eastAsia" w:ascii="宋体" w:hAnsi="宋体"/>
          <w:sz w:val="24"/>
          <w:szCs w:val="24"/>
        </w:rPr>
        <w:t>系统全年逐时总制冷量</w:t>
      </w:r>
      <m:oMath>
        <m:r>
          <m:rPr>
            <m:sty m:val="p"/>
          </m:rPr>
          <w:rPr>
            <w:rFonts w:hint="eastAsia" w:ascii="Cambria Math" w:hAnsi="Cambria Math"/>
            <w:sz w:val="24"/>
            <w:szCs w:val="24"/>
          </w:rPr>
          <m:t xml:space="preserve"> (</m:t>
        </m:r>
        <m:r>
          <m:rPr>
            <m:sty m:val="p"/>
          </m:rPr>
          <w:rPr>
            <w:rFonts w:ascii="Cambria Math" w:hAnsi="Cambria Math"/>
            <w:sz w:val="24"/>
            <w:szCs w:val="24"/>
          </w:rPr>
          <m:t>kW)</m:t>
        </m:r>
      </m:oMath>
      <w:r>
        <w:rPr>
          <w:rFonts w:hint="eastAsia" w:ascii="宋体" w:hAnsi="宋体"/>
          <w:sz w:val="24"/>
          <w:szCs w:val="24"/>
        </w:rPr>
        <w:t>；</w:t>
      </w:r>
    </w:p>
    <w:p>
      <w:pPr>
        <w:ind w:left="0" w:leftChars="0" w:firstLine="480" w:firstLineChars="200"/>
        <w:rPr>
          <w:rFonts w:ascii="宋体" w:hAnsi="宋体"/>
          <w:iCs/>
          <w:snapToGrid w:val="0"/>
          <w:kern w:val="0"/>
          <w:sz w:val="24"/>
          <w:szCs w:val="24"/>
          <w:lang w:bidi="en-US"/>
        </w:rPr>
      </w:pPr>
      <m:oMath>
        <m:sSub>
          <m:sSubPr>
            <m:ctrlPr>
              <w:rPr>
                <w:rFonts w:ascii="Cambria Math" w:hAnsi="Cambria Math"/>
                <w:sz w:val="24"/>
                <w:szCs w:val="24"/>
              </w:rPr>
            </m:ctrlPr>
          </m:sSubPr>
          <m:e>
            <m:r>
              <m:rPr>
                <m:sty m:val="p"/>
              </m:rPr>
              <w:rPr>
                <w:rFonts w:ascii="Cambria Math" w:hAnsi="Cambria Math"/>
                <w:sz w:val="24"/>
                <w:szCs w:val="24"/>
              </w:rPr>
              <m:t>W</m:t>
            </m:r>
            <m:ctrlPr>
              <w:rPr>
                <w:rFonts w:ascii="Cambria Math" w:hAnsi="Cambria Math"/>
                <w:sz w:val="24"/>
                <w:szCs w:val="24"/>
              </w:rPr>
            </m:ctrlPr>
          </m:e>
          <m:sub>
            <m:r>
              <m:rPr>
                <m:sty m:val="p"/>
              </m:rPr>
              <w:rPr>
                <w:rFonts w:hint="eastAsia" w:ascii="Cambria Math" w:hAnsi="Cambria Math"/>
                <w:sz w:val="24"/>
                <w:szCs w:val="24"/>
              </w:rPr>
              <m:t>e</m:t>
            </m:r>
            <m:r>
              <m:rPr>
                <m:sty m:val="p"/>
              </m:rPr>
              <w:rPr>
                <w:rFonts w:ascii="Cambria Math" w:hAnsi="Cambria Math"/>
                <w:sz w:val="24"/>
                <w:szCs w:val="24"/>
              </w:rPr>
              <m:t>_annual</m:t>
            </m:r>
            <m:ctrlPr>
              <w:rPr>
                <w:rFonts w:ascii="Cambria Math" w:hAnsi="Cambria Math"/>
                <w:sz w:val="24"/>
                <w:szCs w:val="24"/>
              </w:rPr>
            </m:ctrlPr>
          </m:sub>
        </m:sSub>
      </m:oMath>
      <w:r>
        <w:rPr>
          <w:rFonts w:hint="eastAsia" w:ascii="宋体" w:hAnsi="宋体"/>
          <w:sz w:val="24"/>
          <w:szCs w:val="24"/>
        </w:rPr>
        <w:t>-</w:t>
      </w:r>
      <w:r>
        <w:rPr>
          <w:rFonts w:ascii="宋体" w:hAnsi="宋体"/>
          <w:sz w:val="24"/>
          <w:szCs w:val="24"/>
        </w:rPr>
        <w:t>--</w:t>
      </w:r>
      <w:r>
        <w:rPr>
          <w:rFonts w:hint="eastAsia" w:ascii="宋体" w:hAnsi="宋体"/>
          <w:sz w:val="24"/>
          <w:szCs w:val="24"/>
        </w:rPr>
        <w:t>系统全年逐时总制冷功率</w:t>
      </w:r>
      <m:oMath>
        <m:r>
          <m:rPr>
            <m:sty m:val="p"/>
          </m:rPr>
          <w:rPr>
            <w:rFonts w:hint="eastAsia" w:ascii="Cambria Math" w:hAnsi="Cambria Math"/>
            <w:sz w:val="24"/>
            <w:szCs w:val="24"/>
          </w:rPr>
          <m:t>(</m:t>
        </m:r>
        <m:r>
          <m:rPr>
            <m:sty m:val="p"/>
          </m:rPr>
          <w:rPr>
            <w:rFonts w:ascii="Cambria Math" w:hAnsi="Cambria Math"/>
            <w:sz w:val="24"/>
            <w:szCs w:val="24"/>
          </w:rPr>
          <m:t>kW</m:t>
        </m:r>
        <m:r>
          <m:rPr>
            <m:sty m:val="p"/>
          </m:rPr>
          <w:rPr>
            <w:rFonts w:hint="eastAsia" w:ascii="Cambria Math" w:hAnsi="Cambria Math"/>
            <w:sz w:val="24"/>
            <w:szCs w:val="24"/>
          </w:rPr>
          <m:t>)</m:t>
        </m:r>
      </m:oMath>
      <w:r>
        <w:rPr>
          <w:rFonts w:hint="eastAsia" w:ascii="宋体" w:hAnsi="宋体"/>
          <w:sz w:val="24"/>
          <w:szCs w:val="24"/>
        </w:rPr>
        <w:t>。</w:t>
      </w:r>
    </w:p>
    <w:p>
      <w:pPr>
        <w:ind w:left="0" w:leftChars="0" w:firstLine="480" w:firstLineChars="200"/>
        <w:rPr>
          <w:rFonts w:ascii="宋体" w:hAnsi="宋体"/>
          <w:sz w:val="24"/>
          <w:szCs w:val="24"/>
        </w:rPr>
      </w:pPr>
    </w:p>
    <w:p>
      <w:pPr>
        <w:tabs>
          <w:tab w:val="center" w:pos="4463"/>
        </w:tabs>
        <w:ind w:left="0" w:leftChars="0"/>
        <w:rPr>
          <w:rFonts w:ascii="宋体" w:hAnsi="宋体"/>
          <w:b/>
          <w:sz w:val="24"/>
          <w:szCs w:val="24"/>
        </w:rPr>
      </w:pPr>
      <w:r>
        <w:rPr>
          <w:rFonts w:ascii="宋体" w:hAnsi="宋体" w:cs="Times New Roman"/>
          <w:b/>
          <w:sz w:val="24"/>
          <w:szCs w:val="24"/>
        </w:rPr>
        <w:t xml:space="preserve">2.2.2 </w:t>
      </w:r>
      <w:r>
        <w:rPr>
          <w:rFonts w:hint="eastAsia" w:ascii="宋体" w:hAnsi="宋体"/>
          <w:b/>
          <w:sz w:val="24"/>
          <w:szCs w:val="24"/>
        </w:rPr>
        <w:t>给排水系统</w:t>
      </w:r>
    </w:p>
    <w:p>
      <w:pPr>
        <w:tabs>
          <w:tab w:val="center" w:pos="4463"/>
        </w:tabs>
        <w:ind w:left="420"/>
        <w:rPr>
          <w:rFonts w:ascii="宋体" w:hAnsi="宋体"/>
          <w:position w:val="1"/>
          <w:sz w:val="24"/>
          <w:szCs w:val="24"/>
        </w:rPr>
      </w:pPr>
      <m:oMath>
        <m:sSub>
          <m:sSubPr>
            <m:ctrlPr>
              <w:rPr>
                <w:rFonts w:ascii="Cambria Math" w:hAnsi="Cambria Math"/>
                <w:sz w:val="24"/>
                <w:szCs w:val="24"/>
                <w:vertAlign w:val="subscript"/>
              </w:rPr>
            </m:ctrlPr>
          </m:sSubPr>
          <m:e>
            <m:r>
              <m:rPr/>
              <w:rPr>
                <w:rFonts w:ascii="Cambria Math" w:hAnsi="Cambria Math"/>
                <w:sz w:val="24"/>
                <w:szCs w:val="24"/>
                <w:vertAlign w:val="subscript"/>
              </w:rPr>
              <m:t>Q</m:t>
            </m:r>
            <m:ctrlPr>
              <w:rPr>
                <w:rFonts w:ascii="Cambria Math" w:hAnsi="Cambria Math"/>
                <w:sz w:val="24"/>
                <w:szCs w:val="24"/>
                <w:vertAlign w:val="subscript"/>
              </w:rPr>
            </m:ctrlPr>
          </m:e>
          <m:sub>
            <m:r>
              <m:rPr/>
              <w:rPr>
                <w:rFonts w:hint="eastAsia" w:ascii="Cambria Math" w:hAnsi="Cambria Math"/>
                <w:sz w:val="24"/>
                <w:szCs w:val="24"/>
                <w:vertAlign w:val="subscript"/>
              </w:rPr>
              <m:t>r</m:t>
            </m:r>
            <m:ctrlPr>
              <w:rPr>
                <w:rFonts w:ascii="Cambria Math" w:hAnsi="Cambria Math"/>
                <w:sz w:val="24"/>
                <w:szCs w:val="24"/>
                <w:vertAlign w:val="subscript"/>
              </w:rPr>
            </m:ctrlPr>
          </m:sub>
        </m:sSub>
      </m:oMath>
      <w:r>
        <w:rPr>
          <w:rFonts w:hint="eastAsia" w:ascii="宋体" w:hAnsi="宋体"/>
          <w:sz w:val="24"/>
          <w:szCs w:val="24"/>
        </w:rPr>
        <w:t>-</w:t>
      </w:r>
      <w:r>
        <w:rPr>
          <w:rFonts w:ascii="宋体" w:hAnsi="宋体"/>
          <w:sz w:val="24"/>
          <w:szCs w:val="24"/>
        </w:rPr>
        <w:t>--</w:t>
      </w:r>
      <w:r>
        <w:rPr>
          <w:rFonts w:hint="eastAsia" w:ascii="宋体" w:hAnsi="宋体"/>
          <w:sz w:val="24"/>
          <w:szCs w:val="24"/>
        </w:rPr>
        <w:t>生活热水年耗热量</w:t>
      </w:r>
      <m:oMath>
        <m:r>
          <m:rPr>
            <m:sty m:val="p"/>
          </m:rPr>
          <w:rPr>
            <w:rFonts w:ascii="Cambria Math" w:hAnsi="Cambria Math" w:cs="Times New Roman"/>
            <w:sz w:val="24"/>
            <w:szCs w:val="24"/>
          </w:rPr>
          <m:t>（kWh/a）</m:t>
        </m:r>
      </m:oMath>
      <w:r>
        <w:rPr>
          <w:rFonts w:hint="eastAsia" w:ascii="宋体" w:hAnsi="宋体" w:cs="Times New Roman"/>
          <w:sz w:val="24"/>
          <w:szCs w:val="24"/>
        </w:rPr>
        <w:t>；</w:t>
      </w:r>
    </w:p>
    <w:p>
      <w:pPr>
        <w:adjustRightInd w:val="0"/>
        <w:snapToGrid w:val="0"/>
        <w:ind w:left="420"/>
        <w:rPr>
          <w:rFonts w:ascii="宋体" w:hAnsi="宋体"/>
          <w:sz w:val="24"/>
          <w:szCs w:val="24"/>
        </w:rPr>
      </w:pPr>
      <m:oMath>
        <m:sSub>
          <m:sSubPr>
            <m:ctrlPr>
              <w:rPr>
                <w:rFonts w:ascii="Cambria Math" w:hAnsi="Cambria Math"/>
                <w:sz w:val="24"/>
                <w:szCs w:val="24"/>
                <w:vertAlign w:val="subscript"/>
              </w:rPr>
            </m:ctrlPr>
          </m:sSubPr>
          <m:e>
            <m:r>
              <m:rPr/>
              <w:rPr>
                <w:rFonts w:ascii="Cambria Math" w:hAnsi="Cambria Math"/>
                <w:sz w:val="24"/>
                <w:szCs w:val="24"/>
                <w:vertAlign w:val="subscript"/>
              </w:rPr>
              <m:t>Q</m:t>
            </m:r>
            <m:ctrlPr>
              <w:rPr>
                <w:rFonts w:ascii="Cambria Math" w:hAnsi="Cambria Math"/>
                <w:sz w:val="24"/>
                <w:szCs w:val="24"/>
                <w:vertAlign w:val="subscript"/>
              </w:rPr>
            </m:ctrlPr>
          </m:e>
          <m:sub>
            <m:r>
              <m:rPr/>
              <w:rPr>
                <w:rFonts w:hint="eastAsia" w:ascii="Cambria Math" w:hAnsi="Cambria Math"/>
                <w:sz w:val="24"/>
                <w:szCs w:val="24"/>
                <w:vertAlign w:val="subscript"/>
              </w:rPr>
              <m:t>r</m:t>
            </m:r>
            <m:r>
              <m:rPr/>
              <w:rPr>
                <w:rFonts w:ascii="Cambria Math" w:hAnsi="Cambria Math"/>
                <w:sz w:val="24"/>
                <w:szCs w:val="24"/>
                <w:vertAlign w:val="subscript"/>
              </w:rPr>
              <m:t>1</m:t>
            </m:r>
            <m:ctrlPr>
              <w:rPr>
                <w:rFonts w:ascii="Cambria Math" w:hAnsi="Cambria Math"/>
                <w:sz w:val="24"/>
                <w:szCs w:val="24"/>
                <w:vertAlign w:val="subscript"/>
              </w:rPr>
            </m:ctrlPr>
          </m:sub>
        </m:sSub>
      </m:oMath>
      <w:r>
        <w:rPr>
          <w:rFonts w:hint="eastAsia" w:ascii="宋体" w:hAnsi="宋体"/>
          <w:sz w:val="24"/>
          <w:szCs w:val="24"/>
        </w:rPr>
        <w:t>-</w:t>
      </w:r>
      <w:r>
        <w:rPr>
          <w:rFonts w:ascii="宋体" w:hAnsi="宋体"/>
          <w:sz w:val="24"/>
          <w:szCs w:val="24"/>
        </w:rPr>
        <w:t>--</w:t>
      </w:r>
      <w:r>
        <w:rPr>
          <w:rFonts w:hint="eastAsia" w:ascii="宋体" w:hAnsi="宋体"/>
          <w:sz w:val="24"/>
          <w:szCs w:val="24"/>
        </w:rPr>
        <w:t>生活热水日平均耗热量</w:t>
      </w:r>
      <m:oMath>
        <m:r>
          <m:rPr>
            <m:sty m:val="p"/>
          </m:rPr>
          <w:rPr>
            <w:rFonts w:ascii="Cambria Math" w:hAnsi="Cambria Math" w:cs="Times New Roman"/>
            <w:sz w:val="24"/>
            <w:szCs w:val="24"/>
          </w:rPr>
          <m:t>（kW）</m:t>
        </m:r>
      </m:oMath>
      <w:r>
        <w:rPr>
          <w:rFonts w:hint="eastAsia" w:ascii="宋体" w:hAnsi="宋体" w:cs="Times New Roman"/>
          <w:sz w:val="24"/>
          <w:szCs w:val="24"/>
        </w:rPr>
        <w:t>；</w:t>
      </w:r>
    </w:p>
    <w:p>
      <w:pPr>
        <w:adjustRightInd w:val="0"/>
        <w:snapToGrid w:val="0"/>
        <w:ind w:left="420"/>
        <w:rPr>
          <w:rFonts w:ascii="宋体" w:hAnsi="宋体" w:cs="Times New Roman"/>
          <w:sz w:val="24"/>
          <w:szCs w:val="24"/>
        </w:rPr>
      </w:pPr>
      <m:oMath>
        <m:sSub>
          <m:sSubPr>
            <m:ctrlPr>
              <w:rPr>
                <w:rFonts w:ascii="Cambria Math" w:hAnsi="Cambria Math"/>
                <w:sz w:val="24"/>
                <w:szCs w:val="24"/>
                <w:vertAlign w:val="subscript"/>
              </w:rPr>
            </m:ctrlPr>
          </m:sSubPr>
          <m:e>
            <m:r>
              <m:rPr/>
              <w:rPr>
                <w:rFonts w:ascii="Cambria Math" w:hAnsi="Cambria Math"/>
                <w:sz w:val="24"/>
                <w:szCs w:val="24"/>
                <w:vertAlign w:val="subscript"/>
              </w:rPr>
              <m:t>E</m:t>
            </m:r>
            <m:ctrlPr>
              <w:rPr>
                <w:rFonts w:ascii="Cambria Math" w:hAnsi="Cambria Math"/>
                <w:sz w:val="24"/>
                <w:szCs w:val="24"/>
                <w:vertAlign w:val="subscript"/>
              </w:rPr>
            </m:ctrlPr>
          </m:e>
          <m:sub>
            <m:r>
              <m:rPr/>
              <w:rPr>
                <w:rFonts w:ascii="Cambria Math" w:hAnsi="Cambria Math"/>
                <w:sz w:val="24"/>
                <w:szCs w:val="24"/>
                <w:vertAlign w:val="subscript"/>
              </w:rPr>
              <m:t>W</m:t>
            </m:r>
            <m:ctrlPr>
              <w:rPr>
                <w:rFonts w:ascii="Cambria Math" w:hAnsi="Cambria Math"/>
                <w:sz w:val="24"/>
                <w:szCs w:val="24"/>
                <w:vertAlign w:val="subscript"/>
              </w:rPr>
            </m:ctrlPr>
          </m:sub>
        </m:sSub>
      </m:oMath>
      <w:r>
        <w:rPr>
          <w:rFonts w:hint="eastAsia" w:ascii="宋体" w:hAnsi="宋体"/>
          <w:sz w:val="24"/>
          <w:szCs w:val="24"/>
        </w:rPr>
        <w:t>-</w:t>
      </w:r>
      <w:r>
        <w:rPr>
          <w:rFonts w:ascii="宋体" w:hAnsi="宋体"/>
          <w:sz w:val="24"/>
          <w:szCs w:val="24"/>
        </w:rPr>
        <w:t>--</w:t>
      </w:r>
      <w:r>
        <w:rPr>
          <w:rFonts w:hint="eastAsia" w:ascii="宋体" w:hAnsi="宋体" w:cs="Times New Roman"/>
          <w:sz w:val="24"/>
          <w:szCs w:val="24"/>
        </w:rPr>
        <w:t>生活热水系统年能源消耗</w:t>
      </w:r>
      <m:oMath>
        <m:r>
          <m:rPr>
            <m:sty m:val="p"/>
          </m:rPr>
          <w:rPr>
            <w:rFonts w:ascii="Cambria Math" w:hAnsi="Cambria Math" w:cs="Times New Roman"/>
            <w:sz w:val="24"/>
            <w:szCs w:val="24"/>
          </w:rPr>
          <m:t>（kWh）</m:t>
        </m:r>
      </m:oMath>
      <w:r>
        <w:rPr>
          <w:rFonts w:hint="eastAsia" w:ascii="宋体" w:hAnsi="宋体" w:cs="Times New Roman"/>
          <w:sz w:val="24"/>
          <w:szCs w:val="24"/>
        </w:rPr>
        <w:t>；</w:t>
      </w:r>
    </w:p>
    <w:p>
      <w:pPr>
        <w:adjustRightInd w:val="0"/>
        <w:snapToGrid w:val="0"/>
        <w:ind w:left="420"/>
        <w:rPr>
          <w:rFonts w:ascii="宋体" w:hAnsi="宋体" w:cs="Times New Roman"/>
          <w:sz w:val="24"/>
          <w:szCs w:val="24"/>
        </w:rPr>
      </w:pPr>
      <m:oMath>
        <m:sSub>
          <m:sSubPr>
            <m:ctrlPr>
              <w:rPr>
                <w:rFonts w:ascii="Cambria Math" w:hAnsi="Cambria Math"/>
                <w:sz w:val="24"/>
                <w:szCs w:val="24"/>
                <w:vertAlign w:val="subscript"/>
              </w:rPr>
            </m:ctrlPr>
          </m:sSubPr>
          <m:e>
            <m:r>
              <m:rPr/>
              <w:rPr>
                <w:rFonts w:ascii="Cambria Math" w:hAnsi="Cambria Math"/>
                <w:sz w:val="24"/>
                <w:szCs w:val="24"/>
                <w:vertAlign w:val="subscript"/>
              </w:rPr>
              <m:t>Q</m:t>
            </m:r>
            <m:ctrlPr>
              <w:rPr>
                <w:rFonts w:ascii="Cambria Math" w:hAnsi="Cambria Math"/>
                <w:sz w:val="24"/>
                <w:szCs w:val="24"/>
                <w:vertAlign w:val="subscript"/>
              </w:rPr>
            </m:ctrlPr>
          </m:e>
          <m:sub>
            <m:r>
              <m:rPr/>
              <w:rPr>
                <w:rFonts w:hint="eastAsia" w:ascii="Cambria Math" w:hAnsi="Cambria Math"/>
                <w:sz w:val="24"/>
                <w:szCs w:val="24"/>
                <w:vertAlign w:val="subscript"/>
              </w:rPr>
              <m:t>geo</m:t>
            </m:r>
            <m:ctrlPr>
              <w:rPr>
                <w:rFonts w:ascii="Cambria Math" w:hAnsi="Cambria Math"/>
                <w:sz w:val="24"/>
                <w:szCs w:val="24"/>
                <w:vertAlign w:val="subscript"/>
              </w:rPr>
            </m:ctrlPr>
          </m:sub>
        </m:sSub>
      </m:oMath>
      <w:r>
        <w:rPr>
          <w:rFonts w:hint="eastAsia" w:ascii="宋体" w:hAnsi="宋体"/>
          <w:sz w:val="24"/>
          <w:szCs w:val="24"/>
        </w:rPr>
        <w:t>-</w:t>
      </w:r>
      <w:r>
        <w:rPr>
          <w:rFonts w:ascii="宋体" w:hAnsi="宋体"/>
          <w:sz w:val="24"/>
          <w:szCs w:val="24"/>
        </w:rPr>
        <w:t>--</w:t>
      </w:r>
      <w:r>
        <w:rPr>
          <w:rFonts w:hint="eastAsia" w:ascii="宋体" w:hAnsi="宋体" w:cs="Times New Roman"/>
          <w:sz w:val="24"/>
          <w:szCs w:val="24"/>
        </w:rPr>
        <w:t>地源热泵、水源热泵生活热水系统中年可再生能源利用量</w:t>
      </w:r>
      <m:oMath>
        <m:r>
          <m:rPr>
            <m:sty m:val="p"/>
          </m:rPr>
          <w:rPr>
            <w:rFonts w:ascii="Cambria Math" w:hAnsi="Cambria Math" w:cs="Times New Roman"/>
            <w:sz w:val="24"/>
            <w:szCs w:val="24"/>
          </w:rPr>
          <m:t>（kWh）</m:t>
        </m:r>
      </m:oMath>
      <w:r>
        <w:rPr>
          <w:rFonts w:hint="eastAsia" w:ascii="宋体" w:hAnsi="宋体" w:cs="Times New Roman"/>
          <w:sz w:val="24"/>
          <w:szCs w:val="24"/>
        </w:rPr>
        <w:t>；</w:t>
      </w:r>
    </w:p>
    <w:p>
      <w:pPr>
        <w:adjustRightInd w:val="0"/>
        <w:snapToGrid w:val="0"/>
        <w:ind w:left="420"/>
        <w:rPr>
          <w:rFonts w:ascii="宋体" w:hAnsi="宋体" w:cs="Times New Roman"/>
          <w:sz w:val="24"/>
          <w:szCs w:val="24"/>
        </w:rPr>
      </w:pPr>
      <m:oMath>
        <m:sSub>
          <m:sSubPr>
            <m:ctrlPr>
              <w:rPr>
                <w:rFonts w:ascii="Cambria Math" w:hAnsi="Cambria Math"/>
                <w:sz w:val="24"/>
                <w:szCs w:val="24"/>
                <w:vertAlign w:val="subscript"/>
              </w:rPr>
            </m:ctrlPr>
          </m:sSubPr>
          <m:e>
            <m:r>
              <m:rPr/>
              <w:rPr>
                <w:rFonts w:ascii="Cambria Math" w:hAnsi="Cambria Math"/>
                <w:sz w:val="24"/>
                <w:szCs w:val="24"/>
                <w:vertAlign w:val="subscript"/>
              </w:rPr>
              <m:t>Q</m:t>
            </m:r>
            <m:ctrlPr>
              <w:rPr>
                <w:rFonts w:ascii="Cambria Math" w:hAnsi="Cambria Math"/>
                <w:sz w:val="24"/>
                <w:szCs w:val="24"/>
                <w:vertAlign w:val="subscript"/>
              </w:rPr>
            </m:ctrlPr>
          </m:e>
          <m:sub>
            <m:r>
              <m:rPr/>
              <w:rPr>
                <w:rFonts w:hint="eastAsia" w:ascii="Cambria Math" w:hAnsi="Cambria Math"/>
                <w:sz w:val="24"/>
                <w:szCs w:val="24"/>
                <w:vertAlign w:val="subscript"/>
              </w:rPr>
              <m:t>air</m:t>
            </m:r>
            <m:ctrlPr>
              <w:rPr>
                <w:rFonts w:ascii="Cambria Math" w:hAnsi="Cambria Math"/>
                <w:sz w:val="24"/>
                <w:szCs w:val="24"/>
                <w:vertAlign w:val="subscript"/>
              </w:rPr>
            </m:ctrlPr>
          </m:sub>
        </m:sSub>
      </m:oMath>
      <w:r>
        <w:rPr>
          <w:rFonts w:hint="eastAsia" w:ascii="宋体" w:hAnsi="宋体"/>
          <w:sz w:val="24"/>
          <w:szCs w:val="24"/>
        </w:rPr>
        <w:t>-</w:t>
      </w:r>
      <w:r>
        <w:rPr>
          <w:rFonts w:ascii="宋体" w:hAnsi="宋体"/>
          <w:sz w:val="24"/>
          <w:szCs w:val="24"/>
        </w:rPr>
        <w:t>--</w:t>
      </w:r>
      <w:r>
        <w:rPr>
          <w:rFonts w:hint="eastAsia" w:ascii="宋体" w:hAnsi="宋体" w:cs="Times New Roman"/>
          <w:sz w:val="24"/>
          <w:szCs w:val="24"/>
        </w:rPr>
        <w:t>空气源热泵生活热水系统中年可再生能源利用量</w:t>
      </w:r>
      <m:oMath>
        <m:r>
          <m:rPr>
            <m:sty m:val="p"/>
          </m:rPr>
          <w:rPr>
            <w:rFonts w:ascii="Cambria Math" w:hAnsi="Cambria Math" w:cs="Times New Roman"/>
            <w:sz w:val="24"/>
            <w:szCs w:val="24"/>
          </w:rPr>
          <m:t>（kWh）</m:t>
        </m:r>
      </m:oMath>
      <w:r>
        <w:rPr>
          <w:rFonts w:hint="eastAsia" w:ascii="宋体" w:hAnsi="宋体" w:cs="Times New Roman"/>
          <w:sz w:val="24"/>
          <w:szCs w:val="24"/>
        </w:rPr>
        <w:t>；</w:t>
      </w:r>
    </w:p>
    <w:p>
      <w:pPr>
        <w:adjustRightInd w:val="0"/>
        <w:snapToGrid w:val="0"/>
        <w:ind w:left="420"/>
        <w:rPr>
          <w:rFonts w:ascii="宋体" w:hAnsi="宋体" w:cs="Times New Roman"/>
          <w:sz w:val="24"/>
          <w:szCs w:val="24"/>
        </w:rPr>
      </w:pPr>
      <m:oMath>
        <m:sSub>
          <m:sSubPr>
            <m:ctrlPr>
              <w:rPr>
                <w:rFonts w:ascii="Cambria Math" w:hAnsi="Cambria Math"/>
                <w:sz w:val="24"/>
                <w:szCs w:val="24"/>
                <w:vertAlign w:val="subscript"/>
              </w:rPr>
            </m:ctrlPr>
          </m:sSubPr>
          <m:e>
            <m:r>
              <m:rPr/>
              <w:rPr>
                <w:rFonts w:ascii="Cambria Math" w:hAnsi="Cambria Math"/>
                <w:sz w:val="24"/>
                <w:szCs w:val="24"/>
                <w:vertAlign w:val="subscript"/>
              </w:rPr>
              <m:t>Q</m:t>
            </m:r>
            <m:ctrlPr>
              <w:rPr>
                <w:rFonts w:ascii="Cambria Math" w:hAnsi="Cambria Math"/>
                <w:sz w:val="24"/>
                <w:szCs w:val="24"/>
                <w:vertAlign w:val="subscript"/>
              </w:rPr>
            </m:ctrlPr>
          </m:e>
          <m:sub>
            <m:r>
              <m:rPr/>
              <w:rPr>
                <w:rFonts w:hint="eastAsia" w:ascii="Cambria Math" w:hAnsi="Cambria Math"/>
                <w:sz w:val="24"/>
                <w:szCs w:val="24"/>
                <w:vertAlign w:val="subscript"/>
              </w:rPr>
              <m:t>sol</m:t>
            </m:r>
            <m:ctrlPr>
              <w:rPr>
                <w:rFonts w:ascii="Cambria Math" w:hAnsi="Cambria Math"/>
                <w:sz w:val="24"/>
                <w:szCs w:val="24"/>
                <w:vertAlign w:val="subscript"/>
              </w:rPr>
            </m:ctrlPr>
          </m:sub>
        </m:sSub>
      </m:oMath>
      <w:r>
        <w:rPr>
          <w:rFonts w:hint="eastAsia" w:ascii="宋体" w:hAnsi="宋体"/>
          <w:sz w:val="24"/>
          <w:szCs w:val="24"/>
        </w:rPr>
        <w:t>-</w:t>
      </w:r>
      <w:r>
        <w:rPr>
          <w:rFonts w:ascii="宋体" w:hAnsi="宋体"/>
          <w:sz w:val="24"/>
          <w:szCs w:val="24"/>
        </w:rPr>
        <w:t>--</w:t>
      </w:r>
      <w:r>
        <w:rPr>
          <w:rFonts w:hint="eastAsia" w:ascii="宋体" w:hAnsi="宋体" w:cs="Times New Roman"/>
          <w:sz w:val="24"/>
          <w:szCs w:val="24"/>
        </w:rPr>
        <w:t>太阳能生活热水系统中年可再生能源利用量</w:t>
      </w:r>
      <m:oMath>
        <m:r>
          <m:rPr>
            <m:sty m:val="p"/>
          </m:rPr>
          <w:rPr>
            <w:rFonts w:ascii="Cambria Math" w:hAnsi="Cambria Math" w:cs="Times New Roman"/>
            <w:sz w:val="24"/>
            <w:szCs w:val="24"/>
          </w:rPr>
          <m:t>（kWh）</m:t>
        </m:r>
      </m:oMath>
      <w:r>
        <w:rPr>
          <w:rFonts w:hint="eastAsia" w:ascii="宋体" w:hAnsi="宋体" w:cs="Times New Roman"/>
          <w:sz w:val="24"/>
          <w:szCs w:val="24"/>
        </w:rPr>
        <w:t>；</w:t>
      </w:r>
    </w:p>
    <w:p>
      <w:pPr>
        <w:adjustRightInd w:val="0"/>
        <w:snapToGrid w:val="0"/>
        <w:ind w:left="420"/>
        <w:rPr>
          <w:rFonts w:ascii="宋体" w:hAnsi="宋体" w:cs="Times New Roman"/>
          <w:sz w:val="24"/>
          <w:szCs w:val="24"/>
        </w:rPr>
      </w:pPr>
      <m:oMath>
        <m:sSub>
          <m:sSubPr>
            <m:ctrlPr>
              <w:rPr>
                <w:rFonts w:ascii="Cambria Math" w:hAnsi="Cambria Math"/>
                <w:sz w:val="24"/>
                <w:szCs w:val="24"/>
                <w:vertAlign w:val="subscript"/>
              </w:rPr>
            </m:ctrlPr>
          </m:sSubPr>
          <m:e>
            <m:r>
              <m:rPr/>
              <w:rPr>
                <w:rFonts w:ascii="Cambria Math" w:hAnsi="Cambria Math"/>
                <w:sz w:val="24"/>
                <w:szCs w:val="24"/>
                <w:vertAlign w:val="subscript"/>
              </w:rPr>
              <m:t>Q</m:t>
            </m:r>
            <m:ctrlPr>
              <w:rPr>
                <w:rFonts w:ascii="Cambria Math" w:hAnsi="Cambria Math"/>
                <w:sz w:val="24"/>
                <w:szCs w:val="24"/>
                <w:vertAlign w:val="subscript"/>
              </w:rPr>
            </m:ctrlPr>
          </m:e>
          <m:sub>
            <m:r>
              <m:rPr/>
              <w:rPr>
                <w:rFonts w:hint="eastAsia" w:ascii="Cambria Math" w:hAnsi="Cambria Math"/>
                <w:sz w:val="24"/>
                <w:szCs w:val="24"/>
                <w:vertAlign w:val="subscript"/>
              </w:rPr>
              <m:t>bio</m:t>
            </m:r>
            <m:ctrlPr>
              <w:rPr>
                <w:rFonts w:ascii="Cambria Math" w:hAnsi="Cambria Math"/>
                <w:sz w:val="24"/>
                <w:szCs w:val="24"/>
                <w:vertAlign w:val="subscript"/>
              </w:rPr>
            </m:ctrlPr>
          </m:sub>
        </m:sSub>
      </m:oMath>
      <w:r>
        <w:rPr>
          <w:rFonts w:hint="eastAsia" w:ascii="宋体" w:hAnsi="宋体"/>
          <w:sz w:val="24"/>
          <w:szCs w:val="24"/>
        </w:rPr>
        <w:t>-</w:t>
      </w:r>
      <w:r>
        <w:rPr>
          <w:rFonts w:ascii="宋体" w:hAnsi="宋体"/>
          <w:sz w:val="24"/>
          <w:szCs w:val="24"/>
        </w:rPr>
        <w:t>--</w:t>
      </w:r>
      <w:r>
        <w:rPr>
          <w:rFonts w:hint="eastAsia" w:ascii="宋体" w:hAnsi="宋体" w:cs="Times New Roman"/>
          <w:sz w:val="24"/>
          <w:szCs w:val="24"/>
        </w:rPr>
        <w:t>生物质生活热水系统的年可再生能源利用量</w:t>
      </w:r>
      <m:oMath>
        <m:r>
          <m:rPr>
            <m:sty m:val="p"/>
          </m:rPr>
          <w:rPr>
            <w:rFonts w:ascii="Cambria Math" w:hAnsi="Cambria Math" w:cs="Times New Roman"/>
            <w:sz w:val="24"/>
            <w:szCs w:val="24"/>
          </w:rPr>
          <m:t>（kWh）</m:t>
        </m:r>
      </m:oMath>
      <w:r>
        <w:rPr>
          <w:rFonts w:hint="eastAsia" w:ascii="宋体" w:hAnsi="宋体" w:cs="Times New Roman"/>
          <w:sz w:val="24"/>
          <w:szCs w:val="24"/>
        </w:rPr>
        <w:t>；</w:t>
      </w:r>
    </w:p>
    <w:p>
      <w:pPr>
        <w:adjustRightInd w:val="0"/>
        <w:snapToGrid w:val="0"/>
        <w:ind w:left="420"/>
        <w:rPr>
          <w:rFonts w:ascii="宋体" w:hAnsi="宋体"/>
          <w:sz w:val="24"/>
          <w:szCs w:val="24"/>
        </w:rPr>
      </w:pPr>
      <m:oMath>
        <m:sSub>
          <m:sSubPr>
            <m:ctrlPr>
              <w:rPr>
                <w:rFonts w:ascii="Cambria Math" w:hAnsi="Cambria Math"/>
                <w:sz w:val="24"/>
                <w:szCs w:val="24"/>
                <w:vertAlign w:val="subscript"/>
              </w:rPr>
            </m:ctrlPr>
          </m:sSubPr>
          <m:e>
            <m:r>
              <m:rPr/>
              <w:rPr>
                <w:rFonts w:ascii="Cambria Math" w:hAnsi="Cambria Math"/>
                <w:sz w:val="24"/>
                <w:szCs w:val="24"/>
                <w:vertAlign w:val="subscript"/>
              </w:rPr>
              <m:t>Q</m:t>
            </m:r>
            <m:ctrlPr>
              <w:rPr>
                <w:rFonts w:ascii="Cambria Math" w:hAnsi="Cambria Math"/>
                <w:sz w:val="24"/>
                <w:szCs w:val="24"/>
                <w:vertAlign w:val="subscript"/>
              </w:rPr>
            </m:ctrlPr>
          </m:e>
          <m:sub>
            <m:r>
              <m:rPr/>
              <w:rPr>
                <w:rFonts w:hint="eastAsia" w:ascii="Cambria Math" w:hAnsi="Cambria Math"/>
                <w:sz w:val="24"/>
                <w:szCs w:val="24"/>
                <w:vertAlign w:val="subscript"/>
              </w:rPr>
              <m:t>rprb</m:t>
            </m:r>
            <m:ctrlPr>
              <w:rPr>
                <w:rFonts w:ascii="Cambria Math" w:hAnsi="Cambria Math"/>
                <w:sz w:val="24"/>
                <w:szCs w:val="24"/>
                <w:vertAlign w:val="subscript"/>
              </w:rPr>
            </m:ctrlPr>
          </m:sub>
        </m:sSub>
      </m:oMath>
      <w:r>
        <w:rPr>
          <w:rFonts w:hint="eastAsia" w:ascii="宋体" w:hAnsi="宋体"/>
          <w:sz w:val="24"/>
          <w:szCs w:val="24"/>
        </w:rPr>
        <w:t>-</w:t>
      </w:r>
      <w:r>
        <w:rPr>
          <w:rFonts w:ascii="宋体" w:hAnsi="宋体"/>
          <w:sz w:val="24"/>
          <w:szCs w:val="24"/>
        </w:rPr>
        <w:t>--</w:t>
      </w:r>
      <w:r>
        <w:rPr>
          <w:rFonts w:hint="eastAsia" w:ascii="宋体" w:hAnsi="宋体"/>
          <w:sz w:val="24"/>
          <w:szCs w:val="24"/>
        </w:rPr>
        <w:t>热泵热水日平均供热量</w:t>
      </w:r>
      <m:oMath>
        <m:r>
          <m:rPr>
            <m:sty m:val="p"/>
          </m:rPr>
          <w:rPr>
            <w:rFonts w:ascii="Cambria Math" w:hAnsi="Cambria Math" w:cs="Times New Roman"/>
            <w:sz w:val="24"/>
            <w:szCs w:val="24"/>
          </w:rPr>
          <m:t>（kW）</m:t>
        </m:r>
      </m:oMath>
      <w:r>
        <w:rPr>
          <w:rFonts w:hint="eastAsia" w:ascii="宋体" w:hAnsi="宋体" w:cs="Times New Roman"/>
          <w:sz w:val="24"/>
          <w:szCs w:val="24"/>
        </w:rPr>
        <w:t>；</w:t>
      </w:r>
    </w:p>
    <w:p>
      <w:pPr>
        <w:ind w:left="420"/>
        <w:rPr>
          <w:rFonts w:ascii="宋体" w:hAnsi="宋体"/>
          <w:sz w:val="24"/>
          <w:szCs w:val="24"/>
        </w:rPr>
      </w:pPr>
      <m:oMath>
        <m:sSub>
          <m:sSubPr>
            <m:ctrlPr>
              <w:rPr>
                <w:rFonts w:ascii="Cambria Math" w:hAnsi="Cambria Math"/>
                <w:sz w:val="24"/>
                <w:szCs w:val="24"/>
                <w:vertAlign w:val="subscript"/>
              </w:rPr>
            </m:ctrlPr>
          </m:sSubPr>
          <m:e>
            <m:r>
              <m:rPr/>
              <w:rPr>
                <w:rFonts w:ascii="Cambria Math" w:hAnsi="Cambria Math"/>
                <w:sz w:val="24"/>
                <w:szCs w:val="24"/>
                <w:vertAlign w:val="subscript"/>
              </w:rPr>
              <m:t>Q</m:t>
            </m:r>
            <m:ctrlPr>
              <w:rPr>
                <w:rFonts w:ascii="Cambria Math" w:hAnsi="Cambria Math"/>
                <w:sz w:val="24"/>
                <w:szCs w:val="24"/>
                <w:vertAlign w:val="subscript"/>
              </w:rPr>
            </m:ctrlPr>
          </m:e>
          <m:sub>
            <m:r>
              <m:rPr/>
              <w:rPr>
                <w:rFonts w:hint="eastAsia" w:ascii="Cambria Math" w:hAnsi="Cambria Math"/>
                <w:sz w:val="24"/>
                <w:szCs w:val="24"/>
                <w:vertAlign w:val="subscript"/>
              </w:rPr>
              <m:t>e</m:t>
            </m:r>
            <m:ctrlPr>
              <w:rPr>
                <w:rFonts w:ascii="Cambria Math" w:hAnsi="Cambria Math"/>
                <w:sz w:val="24"/>
                <w:szCs w:val="24"/>
                <w:vertAlign w:val="subscript"/>
              </w:rPr>
            </m:ctrlPr>
          </m:sub>
        </m:sSub>
      </m:oMath>
      <w:r>
        <w:rPr>
          <w:rFonts w:hint="eastAsia" w:ascii="宋体" w:hAnsi="宋体"/>
          <w:sz w:val="24"/>
          <w:szCs w:val="24"/>
        </w:rPr>
        <w:t>-</w:t>
      </w:r>
      <w:r>
        <w:rPr>
          <w:rFonts w:ascii="宋体" w:hAnsi="宋体"/>
          <w:sz w:val="24"/>
          <w:szCs w:val="24"/>
        </w:rPr>
        <w:t>--</w:t>
      </w:r>
      <w:r>
        <w:rPr>
          <w:rFonts w:hint="eastAsia" w:ascii="宋体" w:hAnsi="宋体"/>
          <w:sz w:val="24"/>
          <w:szCs w:val="24"/>
        </w:rPr>
        <w:t>二次供水设备年电耗量</w:t>
      </w:r>
      <m:oMath>
        <m:r>
          <m:rPr>
            <m:sty m:val="p"/>
          </m:rPr>
          <w:rPr>
            <w:rFonts w:ascii="Cambria Math" w:hAnsi="Cambria Math" w:cs="Times New Roman"/>
            <w:sz w:val="24"/>
            <w:szCs w:val="24"/>
          </w:rPr>
          <m:t>（kWh/a）</m:t>
        </m:r>
      </m:oMath>
      <w:r>
        <w:rPr>
          <w:rFonts w:hint="eastAsia" w:ascii="宋体" w:hAnsi="宋体" w:cs="Times New Roman"/>
          <w:sz w:val="24"/>
          <w:szCs w:val="24"/>
        </w:rPr>
        <w:t>。</w:t>
      </w:r>
    </w:p>
    <w:p>
      <w:pPr>
        <w:ind w:left="0" w:leftChars="0"/>
        <w:rPr>
          <w:rFonts w:ascii="宋体" w:hAnsi="宋体"/>
          <w:b/>
          <w:sz w:val="24"/>
          <w:szCs w:val="24"/>
        </w:rPr>
      </w:pPr>
      <w:r>
        <w:rPr>
          <w:rFonts w:hint="eastAsia" w:ascii="宋体" w:hAnsi="宋体"/>
          <w:b/>
          <w:sz w:val="24"/>
          <w:szCs w:val="24"/>
        </w:rPr>
        <w:t>2</w:t>
      </w:r>
      <w:r>
        <w:rPr>
          <w:rFonts w:ascii="宋体" w:hAnsi="宋体"/>
          <w:b/>
          <w:sz w:val="24"/>
          <w:szCs w:val="24"/>
        </w:rPr>
        <w:t xml:space="preserve">.2.3 </w:t>
      </w:r>
      <w:r>
        <w:rPr>
          <w:rFonts w:hint="eastAsia" w:ascii="宋体" w:hAnsi="宋体"/>
          <w:b/>
          <w:sz w:val="24"/>
          <w:szCs w:val="24"/>
        </w:rPr>
        <w:t>照明及插座系统</w:t>
      </w:r>
    </w:p>
    <w:p>
      <w:pPr>
        <w:ind w:left="420"/>
        <w:rPr>
          <w:rFonts w:ascii="宋体" w:hAnsi="宋体"/>
          <w:sz w:val="24"/>
          <w:szCs w:val="24"/>
        </w:rPr>
      </w:pPr>
      <m:oMath>
        <m:sSub>
          <m:sSubPr>
            <m:ctrlPr>
              <w:rPr>
                <w:rFonts w:ascii="Cambria Math" w:hAnsi="Cambria Math"/>
                <w:sz w:val="24"/>
                <w:szCs w:val="24"/>
                <w:vertAlign w:val="subscript"/>
              </w:rPr>
            </m:ctrlPr>
          </m:sSubPr>
          <m:e>
            <m:r>
              <m:rPr/>
              <w:rPr>
                <w:rFonts w:ascii="Cambria Math" w:hAnsi="Cambria Math"/>
                <w:sz w:val="24"/>
                <w:szCs w:val="24"/>
                <w:vertAlign w:val="subscript"/>
              </w:rPr>
              <m:t>E</m:t>
            </m:r>
            <m:ctrlPr>
              <w:rPr>
                <w:rFonts w:ascii="Cambria Math" w:hAnsi="Cambria Math"/>
                <w:sz w:val="24"/>
                <w:szCs w:val="24"/>
                <w:vertAlign w:val="subscript"/>
              </w:rPr>
            </m:ctrlPr>
          </m:e>
          <m:sub>
            <m:r>
              <m:rPr/>
              <w:rPr>
                <w:rFonts w:ascii="Cambria Math" w:hAnsi="Cambria Math"/>
                <w:sz w:val="24"/>
                <w:szCs w:val="24"/>
                <w:vertAlign w:val="subscript"/>
              </w:rPr>
              <m:t>1</m:t>
            </m:r>
            <m:ctrlPr>
              <w:rPr>
                <w:rFonts w:ascii="Cambria Math" w:hAnsi="Cambria Math"/>
                <w:sz w:val="24"/>
                <w:szCs w:val="24"/>
                <w:vertAlign w:val="subscript"/>
              </w:rPr>
            </m:ctrlPr>
          </m:sub>
        </m:sSub>
      </m:oMath>
      <w:r>
        <w:rPr>
          <w:rFonts w:ascii="宋体" w:hAnsi="宋体"/>
          <w:sz w:val="24"/>
          <w:szCs w:val="24"/>
        </w:rPr>
        <w:t>---</w:t>
      </w:r>
      <w:r>
        <w:rPr>
          <w:rFonts w:hint="eastAsia" w:ascii="宋体" w:hAnsi="宋体"/>
          <w:sz w:val="24"/>
          <w:szCs w:val="24"/>
        </w:rPr>
        <w:t>照明系统/插座电器年能耗</w:t>
      </w:r>
      <m:oMath>
        <m:r>
          <m:rPr>
            <m:sty m:val="p"/>
          </m:rPr>
          <w:rPr>
            <w:rFonts w:hint="eastAsia" w:ascii="Cambria Math" w:hAnsi="Cambria Math"/>
            <w:sz w:val="24"/>
            <w:szCs w:val="24"/>
          </w:rPr>
          <m:t>（</m:t>
        </m:r>
        <m:r>
          <m:rPr>
            <m:sty m:val="p"/>
          </m:rPr>
          <w:rPr>
            <w:rFonts w:ascii="Cambria Math" w:hAnsi="Cambria Math" w:cs="Times New Roman"/>
            <w:sz w:val="24"/>
            <w:szCs w:val="24"/>
          </w:rPr>
          <m:t>kwh/a</m:t>
        </m:r>
        <m:r>
          <m:rPr>
            <m:sty m:val="p"/>
          </m:rPr>
          <w:rPr>
            <w:rFonts w:hint="eastAsia" w:ascii="Cambria Math" w:hAnsi="Cambria Math" w:cs="Times New Roman"/>
            <w:sz w:val="24"/>
            <w:szCs w:val="24"/>
          </w:rPr>
          <m:t>）</m:t>
        </m:r>
      </m:oMath>
      <w:r>
        <w:rPr>
          <w:rFonts w:hint="eastAsia" w:ascii="宋体" w:hAnsi="宋体"/>
          <w:sz w:val="24"/>
          <w:szCs w:val="24"/>
        </w:rPr>
        <w:t>；</w:t>
      </w:r>
    </w:p>
    <w:p>
      <w:pPr>
        <w:widowControl/>
        <w:adjustRightInd w:val="0"/>
        <w:ind w:left="0" w:leftChars="0"/>
        <w:rPr>
          <w:rFonts w:ascii="宋体" w:hAnsi="宋体"/>
          <w:b/>
          <w:color w:val="000000"/>
          <w:sz w:val="24"/>
          <w:szCs w:val="24"/>
        </w:rPr>
      </w:pPr>
      <w:r>
        <w:rPr>
          <w:rFonts w:ascii="宋体" w:hAnsi="宋体" w:cs="Times New Roman"/>
          <w:b/>
          <w:color w:val="000000"/>
          <w:sz w:val="24"/>
          <w:szCs w:val="24"/>
        </w:rPr>
        <w:t xml:space="preserve">2.2.4 </w:t>
      </w:r>
      <w:r>
        <w:rPr>
          <w:rFonts w:hint="eastAsia" w:ascii="宋体" w:hAnsi="宋体"/>
          <w:b/>
          <w:color w:val="000000"/>
          <w:sz w:val="24"/>
          <w:szCs w:val="24"/>
        </w:rPr>
        <w:t>垂直交通系统</w:t>
      </w:r>
    </w:p>
    <w:p>
      <w:pPr>
        <w:widowControl/>
        <w:adjustRightInd w:val="0"/>
        <w:ind w:left="420"/>
        <w:rPr>
          <w:rFonts w:ascii="宋体" w:hAnsi="宋体" w:cs="Times New Roman"/>
          <w:color w:val="000000"/>
          <w:sz w:val="24"/>
          <w:szCs w:val="24"/>
        </w:rPr>
      </w:pPr>
      <m:oMath>
        <m:sSub>
          <m:sSubPr>
            <m:ctrlPr>
              <w:rPr>
                <w:rFonts w:ascii="Cambria Math" w:hAnsi="Cambria Math" w:cs="Times New Roman"/>
                <w:i/>
                <w:color w:val="000000"/>
                <w:sz w:val="24"/>
                <w:szCs w:val="24"/>
              </w:rPr>
            </m:ctrlPr>
          </m:sSubPr>
          <m:e>
            <m:r>
              <m:rPr/>
              <w:rPr>
                <w:rFonts w:ascii="Cambria Math" w:hAnsi="Cambria Math" w:cs="Times New Roman"/>
                <w:color w:val="000000"/>
                <w:sz w:val="24"/>
                <w:szCs w:val="24"/>
              </w:rPr>
              <m:t>E</m:t>
            </m:r>
            <m:ctrlPr>
              <w:rPr>
                <w:rFonts w:ascii="Cambria Math" w:hAnsi="Cambria Math" w:cs="Times New Roman"/>
                <w:i/>
                <w:color w:val="000000"/>
                <w:sz w:val="24"/>
                <w:szCs w:val="24"/>
              </w:rPr>
            </m:ctrlPr>
          </m:e>
          <m:sub>
            <m:r>
              <m:rPr/>
              <w:rPr>
                <w:rFonts w:ascii="Cambria Math" w:hAnsi="Cambria Math" w:cs="Times New Roman"/>
                <w:color w:val="000000"/>
                <w:sz w:val="24"/>
                <w:szCs w:val="24"/>
              </w:rPr>
              <m:t>e</m:t>
            </m:r>
            <m:ctrlPr>
              <w:rPr>
                <w:rFonts w:ascii="Cambria Math" w:hAnsi="Cambria Math" w:cs="Times New Roman"/>
                <w:i/>
                <w:color w:val="000000"/>
                <w:sz w:val="24"/>
                <w:szCs w:val="24"/>
              </w:rPr>
            </m:ctrlPr>
          </m:sub>
        </m:sSub>
      </m:oMath>
      <w:r>
        <w:rPr>
          <w:rFonts w:hint="eastAsia" w:ascii="宋体" w:hAnsi="宋体" w:cs="Times New Roman"/>
          <w:color w:val="000000"/>
          <w:sz w:val="24"/>
          <w:szCs w:val="24"/>
        </w:rPr>
        <w:t>-</w:t>
      </w:r>
      <w:r>
        <w:rPr>
          <w:rFonts w:ascii="宋体" w:hAnsi="宋体" w:cs="Times New Roman"/>
          <w:color w:val="000000"/>
          <w:sz w:val="24"/>
          <w:szCs w:val="24"/>
        </w:rPr>
        <w:t>--</w:t>
      </w:r>
      <w:r>
        <w:rPr>
          <w:rFonts w:hint="eastAsia" w:ascii="宋体" w:hAnsi="宋体" w:cs="Times New Roman"/>
          <w:color w:val="000000"/>
          <w:sz w:val="24"/>
          <w:szCs w:val="24"/>
        </w:rPr>
        <w:t>年电梯能耗</w:t>
      </w:r>
      <m:oMath>
        <m:r>
          <m:rPr>
            <m:sty m:val="p"/>
          </m:rPr>
          <w:rPr>
            <w:rFonts w:ascii="Cambria Math" w:hAnsi="Cambria Math" w:cs="Times New Roman"/>
            <w:color w:val="000000"/>
            <w:sz w:val="24"/>
            <w:szCs w:val="24"/>
          </w:rPr>
          <m:t>（kWh/a）</m:t>
        </m:r>
      </m:oMath>
      <w:r>
        <w:rPr>
          <w:rFonts w:hint="eastAsia" w:ascii="宋体" w:hAnsi="宋体" w:cs="Times New Roman"/>
          <w:color w:val="000000"/>
          <w:sz w:val="24"/>
          <w:szCs w:val="24"/>
        </w:rPr>
        <w:t>。</w:t>
      </w:r>
    </w:p>
    <w:p>
      <w:pPr>
        <w:ind w:left="0" w:leftChars="0"/>
        <w:rPr>
          <w:rFonts w:ascii="宋体" w:hAnsi="宋体"/>
          <w:b/>
          <w:sz w:val="24"/>
          <w:szCs w:val="24"/>
        </w:rPr>
      </w:pPr>
      <w:r>
        <w:rPr>
          <w:rFonts w:ascii="宋体" w:hAnsi="宋体" w:cs="Times New Roman"/>
          <w:b/>
          <w:sz w:val="24"/>
          <w:szCs w:val="24"/>
        </w:rPr>
        <w:t xml:space="preserve">2.2.5 </w:t>
      </w:r>
      <w:r>
        <w:rPr>
          <w:rFonts w:hint="eastAsia" w:ascii="宋体" w:hAnsi="宋体"/>
          <w:b/>
          <w:sz w:val="24"/>
          <w:szCs w:val="24"/>
        </w:rPr>
        <w:t>可再生能源系统</w:t>
      </w:r>
    </w:p>
    <w:p>
      <w:pPr>
        <w:ind w:left="420"/>
        <w:rPr>
          <w:rFonts w:ascii="宋体" w:hAnsi="宋体"/>
          <w:sz w:val="24"/>
          <w:szCs w:val="24"/>
        </w:rPr>
      </w:pPr>
      <m:oMath>
        <m:sSub>
          <m:sSubPr>
            <m:ctrlPr>
              <w:rPr>
                <w:rFonts w:ascii="Cambria Math" w:hAnsi="Cambria Math" w:cs="Times New Roman"/>
                <w:i/>
                <w:color w:val="000000"/>
                <w:sz w:val="24"/>
                <w:szCs w:val="24"/>
              </w:rPr>
            </m:ctrlPr>
          </m:sSubPr>
          <m:e>
            <m:r>
              <m:rPr/>
              <w:rPr>
                <w:rFonts w:ascii="Cambria Math" w:hAnsi="Cambria Math" w:cs="Times New Roman"/>
                <w:color w:val="000000"/>
                <w:sz w:val="24"/>
                <w:szCs w:val="24"/>
              </w:rPr>
              <m:t>Q</m:t>
            </m:r>
            <m:ctrlPr>
              <w:rPr>
                <w:rFonts w:ascii="Cambria Math" w:hAnsi="Cambria Math" w:cs="Times New Roman"/>
                <w:i/>
                <w:color w:val="000000"/>
                <w:sz w:val="24"/>
                <w:szCs w:val="24"/>
              </w:rPr>
            </m:ctrlPr>
          </m:e>
          <m:sub>
            <m:r>
              <m:rPr/>
              <w:rPr>
                <w:rFonts w:ascii="Cambria Math" w:hAnsi="Cambria Math" w:cs="Times New Roman"/>
                <w:color w:val="000000"/>
                <w:sz w:val="24"/>
                <w:szCs w:val="24"/>
              </w:rPr>
              <m:t>s,a</m:t>
            </m:r>
            <m:ctrlPr>
              <w:rPr>
                <w:rFonts w:ascii="Cambria Math" w:hAnsi="Cambria Math" w:cs="Times New Roman"/>
                <w:i/>
                <w:color w:val="000000"/>
                <w:sz w:val="24"/>
                <w:szCs w:val="24"/>
              </w:rPr>
            </m:ctrlPr>
          </m:sub>
        </m:sSub>
      </m:oMath>
      <w:r>
        <w:rPr>
          <w:rFonts w:hint="eastAsia" w:ascii="宋体" w:hAnsi="宋体" w:cs="Times New Roman"/>
          <w:color w:val="000000"/>
          <w:sz w:val="24"/>
          <w:szCs w:val="24"/>
        </w:rPr>
        <w:t>-</w:t>
      </w:r>
      <w:r>
        <w:rPr>
          <w:rFonts w:ascii="宋体" w:hAnsi="宋体" w:cs="Times New Roman"/>
          <w:color w:val="000000"/>
          <w:sz w:val="24"/>
          <w:szCs w:val="24"/>
        </w:rPr>
        <w:t>--</w:t>
      </w:r>
      <w:r>
        <w:rPr>
          <w:rFonts w:hint="eastAsia" w:ascii="宋体" w:hAnsi="宋体" w:cs="Times New Roman"/>
          <w:color w:val="000000"/>
          <w:sz w:val="24"/>
          <w:szCs w:val="24"/>
        </w:rPr>
        <w:t>太阳能热水系统的年供能量</w:t>
      </w:r>
      <m:oMath>
        <m:r>
          <m:rPr>
            <m:sty m:val="p"/>
          </m:rPr>
          <w:rPr>
            <w:rFonts w:ascii="Cambria Math" w:hAnsi="Cambria Math" w:cs="Times New Roman"/>
            <w:color w:val="000000"/>
            <w:sz w:val="24"/>
            <w:szCs w:val="24"/>
          </w:rPr>
          <m:t>（kWh）</m:t>
        </m:r>
      </m:oMath>
      <w:r>
        <w:rPr>
          <w:rFonts w:hint="eastAsia" w:ascii="宋体" w:hAnsi="宋体" w:cs="Times New Roman"/>
          <w:color w:val="000000"/>
          <w:sz w:val="24"/>
          <w:szCs w:val="24"/>
        </w:rPr>
        <w:t>；</w:t>
      </w:r>
    </w:p>
    <w:p>
      <w:pPr>
        <w:widowControl/>
        <w:adjustRightInd w:val="0"/>
        <w:ind w:left="420"/>
        <w:rPr>
          <w:rFonts w:ascii="宋体" w:hAnsi="宋体" w:cs="Times New Roman"/>
          <w:color w:val="000000"/>
          <w:sz w:val="24"/>
          <w:szCs w:val="24"/>
        </w:rPr>
      </w:pPr>
      <m:oMath>
        <m:sSub>
          <m:sSubPr>
            <m:ctrlPr>
              <w:rPr>
                <w:rFonts w:ascii="Cambria Math" w:hAnsi="Cambria Math" w:cs="Times New Roman"/>
                <w:i/>
                <w:color w:val="000000"/>
                <w:sz w:val="24"/>
                <w:szCs w:val="24"/>
              </w:rPr>
            </m:ctrlPr>
          </m:sSubPr>
          <m:e>
            <m:r>
              <m:rPr/>
              <w:rPr>
                <w:rFonts w:ascii="Cambria Math" w:hAnsi="Cambria Math" w:cs="Times New Roman"/>
                <w:color w:val="000000"/>
                <w:sz w:val="24"/>
                <w:szCs w:val="24"/>
              </w:rPr>
              <m:t>E</m:t>
            </m:r>
            <m:ctrlPr>
              <w:rPr>
                <w:rFonts w:ascii="Cambria Math" w:hAnsi="Cambria Math" w:cs="Times New Roman"/>
                <w:i/>
                <w:color w:val="000000"/>
                <w:sz w:val="24"/>
                <w:szCs w:val="24"/>
              </w:rPr>
            </m:ctrlPr>
          </m:e>
          <m:sub>
            <m:r>
              <m:rPr/>
              <w:rPr>
                <w:rFonts w:ascii="Cambria Math" w:hAnsi="Cambria Math" w:cs="Times New Roman"/>
                <w:color w:val="000000"/>
                <w:sz w:val="24"/>
                <w:szCs w:val="24"/>
              </w:rPr>
              <m:t>pv</m:t>
            </m:r>
            <m:ctrlPr>
              <w:rPr>
                <w:rFonts w:ascii="Cambria Math" w:hAnsi="Cambria Math" w:cs="Times New Roman"/>
                <w:i/>
                <w:color w:val="000000"/>
                <w:sz w:val="24"/>
                <w:szCs w:val="24"/>
              </w:rPr>
            </m:ctrlPr>
          </m:sub>
        </m:sSub>
      </m:oMath>
      <w:r>
        <w:rPr>
          <w:rFonts w:hint="eastAsia" w:ascii="宋体" w:hAnsi="宋体" w:cs="Times New Roman"/>
          <w:color w:val="000000"/>
          <w:sz w:val="24"/>
          <w:szCs w:val="24"/>
        </w:rPr>
        <w:t>-</w:t>
      </w:r>
      <w:r>
        <w:rPr>
          <w:rFonts w:ascii="宋体" w:hAnsi="宋体" w:cs="Times New Roman"/>
          <w:color w:val="000000"/>
          <w:sz w:val="24"/>
          <w:szCs w:val="24"/>
        </w:rPr>
        <w:t>--</w:t>
      </w:r>
      <w:r>
        <w:rPr>
          <w:rFonts w:hint="eastAsia" w:ascii="宋体" w:hAnsi="宋体" w:cs="Times New Roman"/>
          <w:color w:val="000000"/>
          <w:sz w:val="24"/>
          <w:szCs w:val="24"/>
        </w:rPr>
        <w:t>光伏系统的年发电量</w:t>
      </w:r>
      <m:oMath>
        <m:r>
          <m:rPr>
            <m:sty m:val="p"/>
          </m:rPr>
          <w:rPr>
            <w:rFonts w:ascii="Cambria Math" w:hAnsi="Cambria Math" w:cs="Times New Roman"/>
            <w:color w:val="000000"/>
            <w:sz w:val="24"/>
            <w:szCs w:val="24"/>
          </w:rPr>
          <m:t>（kWh）</m:t>
        </m:r>
      </m:oMath>
      <w:r>
        <w:rPr>
          <w:rFonts w:hint="eastAsia" w:ascii="宋体" w:hAnsi="宋体" w:cs="Times New Roman"/>
          <w:color w:val="000000"/>
          <w:sz w:val="24"/>
          <w:szCs w:val="24"/>
        </w:rPr>
        <w:t>。</w:t>
      </w:r>
    </w:p>
    <w:p>
      <w:pPr>
        <w:ind w:left="0" w:leftChars="0"/>
        <w:rPr>
          <w:rFonts w:ascii="宋体" w:hAnsi="宋体"/>
          <w:sz w:val="24"/>
          <w:szCs w:val="24"/>
        </w:rPr>
      </w:pPr>
    </w:p>
    <w:p>
      <w:pPr>
        <w:ind w:left="0" w:leftChars="0"/>
        <w:rPr>
          <w:rFonts w:ascii="宋体" w:hAnsi="宋体"/>
        </w:rPr>
      </w:pPr>
    </w:p>
    <w:p>
      <w:pPr>
        <w:ind w:left="0" w:leftChars="0"/>
        <w:rPr>
          <w:rFonts w:ascii="宋体" w:hAnsi="宋体"/>
        </w:rPr>
      </w:pPr>
    </w:p>
    <w:p>
      <w:pPr>
        <w:ind w:left="0" w:leftChars="0"/>
        <w:rPr>
          <w:rFonts w:ascii="宋体" w:hAnsi="宋体"/>
        </w:rPr>
      </w:pPr>
    </w:p>
    <w:p>
      <w:pPr>
        <w:ind w:left="0" w:leftChars="0"/>
        <w:rPr>
          <w:rFonts w:ascii="宋体" w:hAnsi="宋体"/>
        </w:rPr>
      </w:pPr>
    </w:p>
    <w:p>
      <w:pPr>
        <w:ind w:left="0" w:leftChars="0"/>
        <w:rPr>
          <w:rFonts w:ascii="宋体" w:hAnsi="宋体"/>
        </w:rPr>
      </w:pPr>
    </w:p>
    <w:p>
      <w:pPr>
        <w:ind w:left="0" w:leftChars="0"/>
        <w:rPr>
          <w:rFonts w:ascii="宋体" w:hAnsi="宋体"/>
        </w:rPr>
      </w:pPr>
    </w:p>
    <w:p>
      <w:pPr>
        <w:ind w:left="0" w:leftChars="0"/>
        <w:rPr>
          <w:rFonts w:ascii="宋体" w:hAnsi="宋体"/>
        </w:rPr>
      </w:pPr>
    </w:p>
    <w:p>
      <w:pPr>
        <w:ind w:left="0" w:leftChars="0"/>
        <w:rPr>
          <w:rFonts w:ascii="宋体" w:hAnsi="宋体"/>
        </w:rPr>
      </w:pPr>
    </w:p>
    <w:p>
      <w:pPr>
        <w:ind w:left="0" w:leftChars="0"/>
        <w:rPr>
          <w:rFonts w:ascii="宋体" w:hAnsi="宋体"/>
        </w:rPr>
      </w:pPr>
    </w:p>
    <w:p>
      <w:pPr>
        <w:ind w:left="0" w:leftChars="0"/>
        <w:rPr>
          <w:rFonts w:ascii="宋体" w:hAnsi="宋体"/>
        </w:rPr>
      </w:pPr>
    </w:p>
    <w:p>
      <w:pPr>
        <w:ind w:left="0" w:leftChars="0"/>
        <w:rPr>
          <w:rFonts w:ascii="宋体" w:hAnsi="宋体"/>
        </w:rPr>
      </w:pPr>
    </w:p>
    <w:p>
      <w:pPr>
        <w:ind w:left="0" w:leftChars="0"/>
        <w:rPr>
          <w:rFonts w:ascii="宋体" w:hAnsi="宋体"/>
        </w:rPr>
      </w:pPr>
    </w:p>
    <w:p>
      <w:pPr>
        <w:ind w:left="0" w:leftChars="0"/>
        <w:rPr>
          <w:rFonts w:ascii="宋体" w:hAnsi="宋体"/>
        </w:rPr>
      </w:pPr>
    </w:p>
    <w:p>
      <w:pPr>
        <w:ind w:left="0" w:leftChars="0"/>
        <w:rPr>
          <w:rFonts w:ascii="宋体" w:hAnsi="宋体"/>
        </w:rPr>
      </w:pPr>
    </w:p>
    <w:p>
      <w:pPr>
        <w:pStyle w:val="2"/>
        <w:ind w:left="420"/>
      </w:pPr>
      <w:bookmarkStart w:id="15" w:name="_Toc179906969"/>
      <w:bookmarkStart w:id="16" w:name="_Toc179790118"/>
      <w:r>
        <w:t xml:space="preserve">3 </w:t>
      </w:r>
      <w:r>
        <w:rPr>
          <w:rFonts w:hint="eastAsia"/>
        </w:rPr>
        <w:t>基本规定</w:t>
      </w:r>
      <w:bookmarkEnd w:id="15"/>
      <w:bookmarkEnd w:id="16"/>
    </w:p>
    <w:p>
      <w:pPr>
        <w:ind w:left="0" w:leftChars="0"/>
        <w:rPr>
          <w:rFonts w:ascii="宋体" w:hAnsi="宋体"/>
          <w:sz w:val="24"/>
          <w:szCs w:val="24"/>
        </w:rPr>
      </w:pPr>
      <w:r>
        <w:rPr>
          <w:rFonts w:hint="eastAsia" w:ascii="宋体" w:hAnsi="宋体" w:cs="宋体"/>
          <w:b/>
          <w:sz w:val="24"/>
          <w:szCs w:val="24"/>
        </w:rPr>
        <w:t>3.0.1</w:t>
      </w:r>
      <w:r>
        <w:rPr>
          <w:rFonts w:hint="eastAsia" w:ascii="宋体" w:hAnsi="宋体" w:cs="宋体"/>
          <w:sz w:val="24"/>
          <w:szCs w:val="24"/>
        </w:rPr>
        <w:t xml:space="preserve"> 建筑能耗模拟的模型应包括建筑几何与热工特性模型、室内热扰模型、机电与可再生能源系统模型。</w:t>
      </w:r>
    </w:p>
    <w:p>
      <w:pPr>
        <w:ind w:left="0" w:leftChars="0"/>
        <w:rPr>
          <w:rFonts w:ascii="宋体" w:hAnsi="宋体"/>
          <w:sz w:val="24"/>
          <w:szCs w:val="24"/>
        </w:rPr>
      </w:pPr>
      <w:r>
        <w:rPr>
          <w:rFonts w:ascii="宋体" w:hAnsi="宋体"/>
          <w:b/>
          <w:sz w:val="24"/>
          <w:szCs w:val="24"/>
        </w:rPr>
        <w:t>3.0.</w:t>
      </w:r>
      <w:r>
        <w:rPr>
          <w:rFonts w:hint="eastAsia" w:ascii="宋体" w:hAnsi="宋体"/>
          <w:b/>
          <w:sz w:val="24"/>
          <w:szCs w:val="24"/>
        </w:rPr>
        <w:t>2</w:t>
      </w:r>
      <w:r>
        <w:rPr>
          <w:rFonts w:ascii="宋体" w:hAnsi="宋体"/>
          <w:sz w:val="24"/>
          <w:szCs w:val="24"/>
        </w:rPr>
        <w:t xml:space="preserve"> 建筑</w:t>
      </w:r>
      <w:r>
        <w:rPr>
          <w:rFonts w:hint="eastAsia" w:ascii="宋体" w:hAnsi="宋体"/>
          <w:sz w:val="24"/>
          <w:szCs w:val="24"/>
        </w:rPr>
        <w:t>能耗</w:t>
      </w:r>
      <w:r>
        <w:rPr>
          <w:rFonts w:ascii="宋体" w:hAnsi="宋体"/>
          <w:sz w:val="24"/>
          <w:szCs w:val="24"/>
        </w:rPr>
        <w:t>模拟</w:t>
      </w:r>
      <w:r>
        <w:rPr>
          <w:rFonts w:hint="eastAsia" w:ascii="宋体" w:hAnsi="宋体"/>
          <w:sz w:val="24"/>
          <w:szCs w:val="24"/>
        </w:rPr>
        <w:t>的输入参数</w:t>
      </w:r>
      <w:r>
        <w:rPr>
          <w:rFonts w:ascii="宋体" w:hAnsi="宋体"/>
          <w:sz w:val="24"/>
          <w:szCs w:val="24"/>
        </w:rPr>
        <w:t>应</w:t>
      </w:r>
      <w:r>
        <w:rPr>
          <w:rFonts w:hint="eastAsia" w:ascii="宋体" w:hAnsi="宋体"/>
          <w:sz w:val="24"/>
          <w:szCs w:val="24"/>
        </w:rPr>
        <w:t>与</w:t>
      </w:r>
      <w:r>
        <w:rPr>
          <w:rFonts w:ascii="宋体" w:hAnsi="宋体"/>
          <w:sz w:val="24"/>
          <w:szCs w:val="24"/>
        </w:rPr>
        <w:t>设计参数一致</w:t>
      </w:r>
      <w:r>
        <w:rPr>
          <w:rFonts w:hint="eastAsia" w:ascii="宋体" w:hAnsi="宋体"/>
          <w:sz w:val="24"/>
          <w:szCs w:val="24"/>
        </w:rPr>
        <w:t>。</w:t>
      </w:r>
    </w:p>
    <w:p>
      <w:pPr>
        <w:pStyle w:val="40"/>
        <w:spacing w:line="360" w:lineRule="auto"/>
        <w:ind w:left="0" w:leftChars="0"/>
        <w:rPr>
          <w:rFonts w:ascii="宋体" w:hAnsi="宋体"/>
          <w:sz w:val="24"/>
          <w:szCs w:val="24"/>
        </w:rPr>
      </w:pPr>
      <w:r>
        <w:rPr>
          <w:rFonts w:hint="eastAsia" w:ascii="宋体" w:hAnsi="宋体"/>
          <w:sz w:val="24"/>
          <w:szCs w:val="24"/>
        </w:rPr>
        <w:t>【条文说明】</w:t>
      </w:r>
      <w:r>
        <w:rPr>
          <w:rFonts w:ascii="宋体" w:hAnsi="宋体"/>
          <w:sz w:val="24"/>
          <w:szCs w:val="24"/>
        </w:rPr>
        <w:t>建筑</w:t>
      </w:r>
      <w:r>
        <w:rPr>
          <w:rFonts w:hint="eastAsia" w:ascii="宋体" w:hAnsi="宋体"/>
          <w:sz w:val="24"/>
          <w:szCs w:val="24"/>
        </w:rPr>
        <w:t>能耗</w:t>
      </w:r>
      <w:r>
        <w:rPr>
          <w:rFonts w:ascii="宋体" w:hAnsi="宋体"/>
          <w:sz w:val="24"/>
          <w:szCs w:val="24"/>
        </w:rPr>
        <w:t>模拟</w:t>
      </w:r>
      <w:r>
        <w:rPr>
          <w:rFonts w:hint="eastAsia" w:ascii="宋体" w:hAnsi="宋体"/>
          <w:sz w:val="24"/>
          <w:szCs w:val="24"/>
        </w:rPr>
        <w:t>的输入参数内容包括对建筑形体尺寸、围护结构热工性能、室内外环境参数、机电与可再生能源系统设备参数及运行策略等，上述参数与设计参数一致，才能准确进行能耗模拟。</w:t>
      </w:r>
    </w:p>
    <w:p>
      <w:pPr>
        <w:ind w:left="0" w:leftChars="0"/>
        <w:rPr>
          <w:rFonts w:ascii="宋体" w:hAnsi="宋体"/>
          <w:sz w:val="24"/>
          <w:szCs w:val="24"/>
        </w:rPr>
      </w:pPr>
      <w:r>
        <w:rPr>
          <w:rFonts w:hint="eastAsia" w:ascii="宋体" w:hAnsi="宋体"/>
          <w:b/>
          <w:sz w:val="24"/>
          <w:szCs w:val="24"/>
        </w:rPr>
        <w:t>3.0.3</w:t>
      </w:r>
      <w:r>
        <w:rPr>
          <w:rFonts w:hint="eastAsia" w:ascii="宋体" w:hAnsi="宋体"/>
          <w:sz w:val="24"/>
          <w:szCs w:val="24"/>
        </w:rPr>
        <w:t xml:space="preserve"> 建筑能耗模拟的</w:t>
      </w:r>
      <w:r>
        <w:rPr>
          <w:rFonts w:ascii="宋体" w:hAnsi="宋体"/>
          <w:sz w:val="24"/>
          <w:szCs w:val="24"/>
        </w:rPr>
        <w:t>气象参数应</w:t>
      </w:r>
      <w:r>
        <w:rPr>
          <w:rFonts w:hint="eastAsia" w:ascii="宋体" w:hAnsi="宋体"/>
          <w:sz w:val="24"/>
          <w:szCs w:val="24"/>
        </w:rPr>
        <w:t>采用相关标准中典型气象年的参数</w:t>
      </w:r>
      <w:r>
        <w:rPr>
          <w:rFonts w:ascii="宋体" w:hAnsi="宋体"/>
          <w:sz w:val="24"/>
          <w:szCs w:val="24"/>
        </w:rPr>
        <w:t>，当</w:t>
      </w:r>
      <w:r>
        <w:rPr>
          <w:rFonts w:hint="eastAsia" w:ascii="宋体" w:hAnsi="宋体"/>
          <w:sz w:val="24"/>
          <w:szCs w:val="24"/>
        </w:rPr>
        <w:t>标准中</w:t>
      </w:r>
      <w:r>
        <w:rPr>
          <w:rFonts w:ascii="宋体" w:hAnsi="宋体"/>
          <w:sz w:val="24"/>
          <w:szCs w:val="24"/>
        </w:rPr>
        <w:t>无</w:t>
      </w:r>
      <w:r>
        <w:rPr>
          <w:rFonts w:hint="eastAsia" w:ascii="宋体" w:hAnsi="宋体"/>
          <w:sz w:val="24"/>
          <w:szCs w:val="24"/>
        </w:rPr>
        <w:t>项目</w:t>
      </w:r>
      <w:r>
        <w:rPr>
          <w:rFonts w:ascii="宋体" w:hAnsi="宋体"/>
          <w:sz w:val="24"/>
          <w:szCs w:val="24"/>
        </w:rPr>
        <w:t>当地</w:t>
      </w:r>
      <w:r>
        <w:rPr>
          <w:rFonts w:hint="eastAsia" w:ascii="宋体" w:hAnsi="宋体"/>
          <w:sz w:val="24"/>
          <w:szCs w:val="24"/>
        </w:rPr>
        <w:t>气象</w:t>
      </w:r>
      <w:r>
        <w:rPr>
          <w:rFonts w:ascii="宋体" w:hAnsi="宋体"/>
          <w:sz w:val="24"/>
          <w:szCs w:val="24"/>
        </w:rPr>
        <w:t>参数时，应采用</w:t>
      </w:r>
      <w:r>
        <w:rPr>
          <w:rFonts w:hint="eastAsia" w:ascii="宋体" w:hAnsi="宋体"/>
          <w:sz w:val="24"/>
          <w:szCs w:val="24"/>
        </w:rPr>
        <w:t>地理</w:t>
      </w:r>
      <w:r>
        <w:rPr>
          <w:rFonts w:ascii="宋体" w:hAnsi="宋体"/>
          <w:sz w:val="24"/>
          <w:szCs w:val="24"/>
        </w:rPr>
        <w:t>位置接近、气候一致的地区的气象参数。</w:t>
      </w:r>
    </w:p>
    <w:p>
      <w:pPr>
        <w:pStyle w:val="40"/>
        <w:spacing w:line="360" w:lineRule="auto"/>
        <w:ind w:left="0" w:leftChars="0"/>
        <w:rPr>
          <w:rFonts w:ascii="宋体" w:hAnsi="宋体"/>
          <w:sz w:val="24"/>
          <w:szCs w:val="24"/>
        </w:rPr>
      </w:pPr>
      <w:r>
        <w:rPr>
          <w:rFonts w:hint="eastAsia" w:ascii="宋体" w:hAnsi="宋体"/>
          <w:sz w:val="24"/>
          <w:szCs w:val="24"/>
        </w:rPr>
        <w:t>【条文说明】建筑能耗模拟可采用《建筑节能气象参数标准》的气象参数，也可根据需要采取其他标准中的参数。</w:t>
      </w:r>
    </w:p>
    <w:p>
      <w:pPr>
        <w:ind w:left="0" w:leftChars="0"/>
        <w:rPr>
          <w:rFonts w:ascii="宋体" w:hAnsi="宋体"/>
          <w:sz w:val="24"/>
          <w:szCs w:val="24"/>
        </w:rPr>
      </w:pPr>
      <w:r>
        <w:rPr>
          <w:rFonts w:hint="eastAsia" w:ascii="宋体" w:hAnsi="宋体" w:cs="宋体"/>
          <w:b/>
          <w:sz w:val="24"/>
          <w:szCs w:val="24"/>
        </w:rPr>
        <w:t>3.0.4</w:t>
      </w:r>
      <w:r>
        <w:rPr>
          <w:rFonts w:ascii="宋体" w:hAnsi="宋体" w:cs="宋体"/>
          <w:sz w:val="24"/>
          <w:szCs w:val="24"/>
        </w:rPr>
        <w:t xml:space="preserve"> </w:t>
      </w:r>
      <w:r>
        <w:rPr>
          <w:rStyle w:val="35"/>
          <w:rFonts w:hint="eastAsia" w:ascii="宋体" w:hAnsi="宋体"/>
          <w:color w:val="auto"/>
          <w:sz w:val="24"/>
          <w:szCs w:val="24"/>
        </w:rPr>
        <w:t>建筑优化设计及</w:t>
      </w:r>
      <w:r>
        <w:rPr>
          <w:rStyle w:val="35"/>
          <w:rFonts w:hint="eastAsia" w:ascii="宋体" w:hAnsi="宋体"/>
          <w:sz w:val="24"/>
          <w:szCs w:val="24"/>
        </w:rPr>
        <w:t>机电系统优化设计</w:t>
      </w:r>
      <w:r>
        <w:rPr>
          <w:rFonts w:hint="eastAsia" w:ascii="宋体" w:hAnsi="宋体"/>
          <w:sz w:val="24"/>
          <w:szCs w:val="24"/>
        </w:rPr>
        <w:t>应</w:t>
      </w:r>
      <w:r>
        <w:rPr>
          <w:rFonts w:ascii="宋体" w:hAnsi="宋体"/>
          <w:sz w:val="24"/>
          <w:szCs w:val="24"/>
        </w:rPr>
        <w:t>根据不同气候区采用不同策略</w:t>
      </w:r>
      <w:r>
        <w:rPr>
          <w:rFonts w:hint="eastAsia" w:ascii="宋体" w:hAnsi="宋体"/>
          <w:sz w:val="24"/>
          <w:szCs w:val="24"/>
        </w:rPr>
        <w:t>。</w:t>
      </w:r>
    </w:p>
    <w:p>
      <w:pPr>
        <w:ind w:left="0" w:leftChars="0"/>
        <w:rPr>
          <w:rFonts w:ascii="宋体" w:hAnsi="宋体"/>
          <w:color w:val="4472C4" w:themeColor="accent1"/>
          <w:sz w:val="24"/>
          <w:szCs w:val="24"/>
          <w14:textFill>
            <w14:solidFill>
              <w14:schemeClr w14:val="accent1"/>
            </w14:solidFill>
          </w14:textFill>
        </w:rPr>
      </w:pPr>
      <w:r>
        <w:rPr>
          <w:rFonts w:hint="eastAsia" w:ascii="宋体" w:hAnsi="宋体"/>
          <w:color w:val="4472C4" w:themeColor="accent1"/>
          <w:sz w:val="24"/>
          <w:szCs w:val="24"/>
          <w14:textFill>
            <w14:solidFill>
              <w14:schemeClr w14:val="accent1"/>
            </w14:solidFill>
          </w14:textFill>
        </w:rPr>
        <w:t>【条文说明】</w:t>
      </w:r>
      <w:r>
        <w:rPr>
          <w:rStyle w:val="35"/>
          <w:rFonts w:hint="eastAsia" w:ascii="宋体" w:hAnsi="宋体"/>
          <w:color w:val="4472C4" w:themeColor="accent1"/>
          <w:sz w:val="24"/>
          <w:szCs w:val="24"/>
          <w14:textFill>
            <w14:solidFill>
              <w14:schemeClr w14:val="accent1"/>
            </w14:solidFill>
          </w14:textFill>
        </w:rPr>
        <w:t>建筑优化设计及机电系统优化设计分为多方案比选、同一方案的优化等不同的应用场景，不同气候区的使用要求、负荷特性均不同，这些应用场景都应该采用不同针对性策略进行优化。</w:t>
      </w:r>
    </w:p>
    <w:p>
      <w:pPr>
        <w:ind w:left="0" w:leftChars="0"/>
        <w:rPr>
          <w:rFonts w:ascii="宋体" w:hAnsi="宋体"/>
          <w:sz w:val="24"/>
          <w:szCs w:val="24"/>
        </w:rPr>
      </w:pPr>
      <w:r>
        <w:rPr>
          <w:rFonts w:ascii="宋体" w:hAnsi="宋体"/>
          <w:b/>
          <w:sz w:val="24"/>
          <w:szCs w:val="24"/>
        </w:rPr>
        <w:t>3.0.</w:t>
      </w:r>
      <w:r>
        <w:rPr>
          <w:rFonts w:hint="eastAsia" w:ascii="宋体" w:hAnsi="宋体"/>
          <w:b/>
          <w:sz w:val="24"/>
          <w:szCs w:val="24"/>
        </w:rPr>
        <w:t>5</w:t>
      </w:r>
      <w:r>
        <w:rPr>
          <w:rFonts w:ascii="宋体" w:hAnsi="宋体"/>
          <w:sz w:val="24"/>
          <w:szCs w:val="24"/>
        </w:rPr>
        <w:t xml:space="preserve"> </w:t>
      </w:r>
      <w:r>
        <w:rPr>
          <w:rFonts w:hint="eastAsia" w:ascii="宋体" w:hAnsi="宋体"/>
          <w:sz w:val="24"/>
          <w:szCs w:val="24"/>
        </w:rPr>
        <w:t>建筑能耗模拟技术应用于建筑碳排放</w:t>
      </w:r>
      <w:r>
        <w:rPr>
          <w:rFonts w:ascii="宋体" w:hAnsi="宋体"/>
          <w:sz w:val="24"/>
          <w:szCs w:val="24"/>
        </w:rPr>
        <w:t>计算</w:t>
      </w:r>
      <w:r>
        <w:rPr>
          <w:rFonts w:hint="eastAsia" w:ascii="宋体" w:hAnsi="宋体"/>
          <w:sz w:val="24"/>
          <w:szCs w:val="24"/>
        </w:rPr>
        <w:t>时，应在满足现行国家标准《建筑碳</w:t>
      </w:r>
      <w:r>
        <w:rPr>
          <w:rFonts w:ascii="宋体" w:hAnsi="宋体"/>
          <w:sz w:val="24"/>
          <w:szCs w:val="24"/>
        </w:rPr>
        <w:t>排放计算标准</w:t>
      </w:r>
      <w:r>
        <w:rPr>
          <w:rFonts w:hint="eastAsia" w:ascii="宋体" w:hAnsi="宋体"/>
          <w:sz w:val="24"/>
          <w:szCs w:val="24"/>
        </w:rPr>
        <w:t>》GB/T</w:t>
      </w:r>
      <w:r>
        <w:rPr>
          <w:rFonts w:ascii="宋体" w:hAnsi="宋体"/>
          <w:sz w:val="24"/>
          <w:szCs w:val="24"/>
        </w:rPr>
        <w:t xml:space="preserve"> </w:t>
      </w:r>
      <w:r>
        <w:rPr>
          <w:rFonts w:hint="eastAsia" w:ascii="宋体" w:hAnsi="宋体"/>
          <w:sz w:val="24"/>
          <w:szCs w:val="24"/>
        </w:rPr>
        <w:t>51366的前提下，根据本标准优化。</w:t>
      </w:r>
    </w:p>
    <w:p>
      <w:pPr>
        <w:pStyle w:val="40"/>
        <w:spacing w:line="360" w:lineRule="auto"/>
        <w:ind w:left="0" w:leftChars="0"/>
        <w:rPr>
          <w:rFonts w:ascii="宋体" w:hAnsi="宋体"/>
          <w:sz w:val="24"/>
          <w:szCs w:val="24"/>
        </w:rPr>
      </w:pPr>
      <w:r>
        <w:rPr>
          <w:rFonts w:hint="eastAsia" w:ascii="宋体" w:hAnsi="宋体"/>
          <w:bCs/>
          <w:sz w:val="24"/>
          <w:szCs w:val="24"/>
        </w:rPr>
        <w:t>【条文说明】</w:t>
      </w:r>
      <w:r>
        <w:rPr>
          <w:rFonts w:hint="eastAsia" w:ascii="宋体" w:hAnsi="宋体"/>
          <w:sz w:val="24"/>
          <w:szCs w:val="24"/>
        </w:rPr>
        <w:t>国家标准《建筑碳</w:t>
      </w:r>
      <w:r>
        <w:rPr>
          <w:rFonts w:ascii="宋体" w:hAnsi="宋体"/>
          <w:sz w:val="24"/>
          <w:szCs w:val="24"/>
        </w:rPr>
        <w:t>排放计算标准</w:t>
      </w:r>
      <w:r>
        <w:rPr>
          <w:rFonts w:hint="eastAsia" w:ascii="宋体" w:hAnsi="宋体"/>
          <w:sz w:val="24"/>
          <w:szCs w:val="24"/>
        </w:rPr>
        <w:t>》GB/T</w:t>
      </w:r>
      <w:r>
        <w:rPr>
          <w:rFonts w:ascii="宋体" w:hAnsi="宋体"/>
          <w:sz w:val="24"/>
          <w:szCs w:val="24"/>
        </w:rPr>
        <w:t xml:space="preserve"> </w:t>
      </w:r>
      <w:r>
        <w:rPr>
          <w:rFonts w:hint="eastAsia" w:ascii="宋体" w:hAnsi="宋体"/>
          <w:sz w:val="24"/>
          <w:szCs w:val="24"/>
        </w:rPr>
        <w:t>51366的对于碳排放计算的能耗计算方法规定得很详细，可以直接采用，部分内容本标准中予以完善优化、细化，可以采用使得能耗动态计算更加准确详实。</w:t>
      </w:r>
    </w:p>
    <w:p>
      <w:pPr>
        <w:pStyle w:val="40"/>
        <w:spacing w:line="360" w:lineRule="auto"/>
        <w:ind w:left="0" w:leftChars="0"/>
        <w:rPr>
          <w:rFonts w:ascii="宋体" w:hAnsi="宋体"/>
          <w:bCs/>
          <w:color w:val="000000" w:themeColor="text1"/>
          <w:sz w:val="24"/>
          <w:szCs w:val="24"/>
          <w14:textFill>
            <w14:solidFill>
              <w14:schemeClr w14:val="tx1"/>
            </w14:solidFill>
          </w14:textFill>
        </w:rPr>
      </w:pPr>
      <w:r>
        <w:rPr>
          <w:rFonts w:hint="eastAsia" w:ascii="宋体" w:hAnsi="宋体"/>
          <w:b/>
          <w:bCs/>
          <w:color w:val="000000" w:themeColor="text1"/>
          <w:sz w:val="24"/>
          <w:szCs w:val="24"/>
          <w14:textFill>
            <w14:solidFill>
              <w14:schemeClr w14:val="tx1"/>
            </w14:solidFill>
          </w14:textFill>
        </w:rPr>
        <w:t>3.0.6</w:t>
      </w:r>
      <w:r>
        <w:rPr>
          <w:rFonts w:hint="eastAsia" w:ascii="宋体" w:hAnsi="宋体"/>
          <w:bCs/>
          <w:color w:val="000000" w:themeColor="text1"/>
          <w:sz w:val="24"/>
          <w:szCs w:val="24"/>
          <w14:textFill>
            <w14:solidFill>
              <w14:schemeClr w14:val="tx1"/>
            </w14:solidFill>
          </w14:textFill>
        </w:rPr>
        <w:t xml:space="preserve"> 建筑能耗模拟的用能范围应包括采暖空调通风、生活热水、二次供水、照明、插座、垂直交通及可再生能源等系统。</w:t>
      </w:r>
    </w:p>
    <w:p>
      <w:pPr>
        <w:pStyle w:val="40"/>
        <w:spacing w:line="360" w:lineRule="auto"/>
        <w:ind w:left="0" w:leftChars="0"/>
        <w:rPr>
          <w:rFonts w:ascii="宋体" w:hAnsi="宋体"/>
          <w:b/>
          <w:bCs/>
          <w:highlight w:val="yellow"/>
        </w:rPr>
      </w:pPr>
    </w:p>
    <w:p>
      <w:pPr>
        <w:pStyle w:val="40"/>
        <w:spacing w:line="360" w:lineRule="auto"/>
        <w:ind w:left="0" w:leftChars="0"/>
        <w:rPr>
          <w:rFonts w:ascii="宋体" w:hAnsi="宋体"/>
          <w:b/>
          <w:bCs/>
          <w:highlight w:val="yellow"/>
        </w:rPr>
      </w:pPr>
    </w:p>
    <w:p>
      <w:pPr>
        <w:pStyle w:val="2"/>
        <w:ind w:left="420"/>
      </w:pPr>
      <w:bookmarkStart w:id="17" w:name="_Toc179790119"/>
      <w:bookmarkStart w:id="18" w:name="_Toc179906970"/>
      <w:r>
        <w:t xml:space="preserve">4 </w:t>
      </w:r>
      <w:r>
        <w:rPr>
          <w:rFonts w:hint="eastAsia"/>
        </w:rPr>
        <w:t>能耗模拟技术基本应用</w:t>
      </w:r>
      <w:bookmarkEnd w:id="17"/>
      <w:bookmarkEnd w:id="18"/>
    </w:p>
    <w:p>
      <w:pPr>
        <w:pStyle w:val="3"/>
        <w:ind w:left="420"/>
      </w:pPr>
      <w:bookmarkStart w:id="19" w:name="_Toc179790120"/>
      <w:bookmarkStart w:id="20" w:name="_Toc179906971"/>
      <w:r>
        <w:t>4.1一般规定</w:t>
      </w:r>
      <w:bookmarkEnd w:id="19"/>
      <w:bookmarkEnd w:id="20"/>
    </w:p>
    <w:p>
      <w:pPr>
        <w:ind w:left="0" w:leftChars="0"/>
        <w:rPr>
          <w:rFonts w:ascii="宋体" w:hAnsi="宋体"/>
          <w:w w:val="105"/>
          <w:sz w:val="24"/>
          <w:szCs w:val="24"/>
        </w:rPr>
      </w:pPr>
      <w:r>
        <w:rPr>
          <w:rFonts w:ascii="宋体" w:hAnsi="宋体"/>
          <w:b/>
          <w:w w:val="105"/>
          <w:sz w:val="24"/>
          <w:szCs w:val="24"/>
        </w:rPr>
        <w:t>4.1.1</w:t>
      </w:r>
      <w:r>
        <w:rPr>
          <w:rFonts w:ascii="宋体" w:hAnsi="宋体"/>
          <w:w w:val="105"/>
          <w:sz w:val="24"/>
          <w:szCs w:val="24"/>
        </w:rPr>
        <w:t xml:space="preserve"> </w:t>
      </w:r>
      <w:r>
        <w:rPr>
          <w:rFonts w:hint="eastAsia" w:ascii="宋体" w:hAnsi="宋体"/>
          <w:w w:val="105"/>
          <w:sz w:val="24"/>
          <w:szCs w:val="24"/>
        </w:rPr>
        <w:t>建筑能耗模拟技术应用应以能效指标及碳排放指标为目标值，辅助建筑优化设计、机电系统优化、绿色建筑预评价及碳排放计算等工作。</w:t>
      </w:r>
    </w:p>
    <w:p>
      <w:pPr>
        <w:pStyle w:val="40"/>
        <w:spacing w:line="360" w:lineRule="auto"/>
        <w:ind w:left="0" w:leftChars="0"/>
        <w:rPr>
          <w:rFonts w:ascii="宋体" w:hAnsi="宋体"/>
          <w:w w:val="105"/>
          <w:sz w:val="24"/>
          <w:szCs w:val="24"/>
        </w:rPr>
      </w:pPr>
      <w:r>
        <w:rPr>
          <w:rFonts w:hint="eastAsia" w:ascii="宋体" w:hAnsi="宋体"/>
          <w:w w:val="105"/>
          <w:sz w:val="24"/>
          <w:szCs w:val="24"/>
        </w:rPr>
        <w:t>【条文说明】目前国内各地陆续根据国标《建筑节能与可再生能源利用通用规范》GB55015制定了各类建筑的能耗指标、碳排放指标，居住建筑为能耗指标，公共建筑为节能率，碳排放指标为碳排放强度降低率，超低能耗建筑、近零能耗建筑、零能耗建筑、近零碳建筑及零碳建筑又提高了要求；建筑优化设计 、机电系统优化、绿色建筑预评价及碳排放计算等工作应用能耗模拟技术时，须根据项目定位、当地要求，将建筑能效指标、碳排放指标设定为目标值，才能有的放矢，实现能耗模拟技术与工程设计工作紧密结合。</w:t>
      </w:r>
    </w:p>
    <w:p>
      <w:pPr>
        <w:ind w:left="0" w:leftChars="0"/>
        <w:rPr>
          <w:rFonts w:ascii="宋体" w:hAnsi="宋体"/>
          <w:sz w:val="24"/>
          <w:szCs w:val="24"/>
        </w:rPr>
      </w:pPr>
      <w:r>
        <w:rPr>
          <w:rFonts w:ascii="宋体" w:hAnsi="宋体"/>
          <w:b/>
          <w:sz w:val="24"/>
          <w:szCs w:val="24"/>
        </w:rPr>
        <w:t>4.1.2</w:t>
      </w:r>
      <w:r>
        <w:rPr>
          <w:rFonts w:ascii="宋体" w:hAnsi="宋体"/>
          <w:sz w:val="24"/>
          <w:szCs w:val="24"/>
        </w:rPr>
        <w:t xml:space="preserve"> </w:t>
      </w:r>
      <w:r>
        <w:rPr>
          <w:rFonts w:hint="eastAsia" w:ascii="宋体" w:hAnsi="宋体"/>
          <w:sz w:val="24"/>
          <w:szCs w:val="24"/>
        </w:rPr>
        <w:t>建筑能耗模拟技术应用</w:t>
      </w:r>
      <w:r>
        <w:rPr>
          <w:rFonts w:hint="eastAsia" w:ascii="宋体" w:hAnsi="宋体"/>
          <w:color w:val="auto"/>
          <w:sz w:val="24"/>
          <w:szCs w:val="24"/>
        </w:rPr>
        <w:t>应遵循被动优先、主动优化的原则</w:t>
      </w:r>
      <w:r>
        <w:rPr>
          <w:rFonts w:hint="eastAsia" w:ascii="宋体" w:hAnsi="宋体"/>
          <w:sz w:val="24"/>
          <w:szCs w:val="24"/>
        </w:rPr>
        <w:t>，按照方案优化、深化优化两个阶段，合理有序与工程设计工作配合完成相关优化工作。</w:t>
      </w:r>
    </w:p>
    <w:p>
      <w:pPr>
        <w:pStyle w:val="40"/>
        <w:spacing w:line="360" w:lineRule="auto"/>
        <w:ind w:left="0" w:leftChars="0"/>
        <w:rPr>
          <w:rFonts w:ascii="宋体" w:hAnsi="宋体"/>
          <w:sz w:val="24"/>
          <w:szCs w:val="24"/>
        </w:rPr>
      </w:pPr>
      <w:r>
        <w:rPr>
          <w:rFonts w:hint="eastAsia" w:ascii="宋体" w:hAnsi="宋体"/>
          <w:sz w:val="24"/>
          <w:szCs w:val="24"/>
        </w:rPr>
        <w:t>【条文说明】被动优先、主动优化是我国绿色建筑设计的原则，建筑能耗模拟技术应用也应遵循本原则；被动优先是指根据建筑使用功能要求，充分考虑气候特点，优先在建筑规划设计层面充分采用节能降碳理念，降低建筑用能需求，充分利用自然采光、自然通风，降低建筑能耗及碳排放的方法；因此要求工作中首先利用建筑能耗模拟技术辅助。</w:t>
      </w:r>
    </w:p>
    <w:p>
      <w:pPr>
        <w:pStyle w:val="40"/>
        <w:spacing w:line="360" w:lineRule="auto"/>
        <w:ind w:left="0" w:leftChars="0" w:firstLine="480" w:firstLineChars="200"/>
        <w:rPr>
          <w:rFonts w:ascii="宋体" w:hAnsi="宋体"/>
          <w:sz w:val="24"/>
          <w:szCs w:val="24"/>
        </w:rPr>
      </w:pPr>
      <w:r>
        <w:rPr>
          <w:rFonts w:hint="eastAsia" w:ascii="宋体" w:hAnsi="宋体"/>
          <w:sz w:val="24"/>
          <w:szCs w:val="24"/>
        </w:rPr>
        <w:t>方案优化，包括建筑方案优化设计、机电系方案优化设计及方案阶段的碳排放计算，再进行深化优化，包括建筑详细设计优化、机电系统详细设计优化及实施阶段的碳排放计算；方案优化一般在方案阶段进行，深化优化在初步设计或施工图设计阶段进行。</w:t>
      </w:r>
    </w:p>
    <w:p>
      <w:pPr>
        <w:pStyle w:val="40"/>
        <w:spacing w:line="360" w:lineRule="auto"/>
        <w:ind w:left="0" w:leftChars="0"/>
        <w:rPr>
          <w:rFonts w:ascii="宋体" w:hAnsi="宋体"/>
          <w:sz w:val="24"/>
          <w:szCs w:val="24"/>
        </w:rPr>
      </w:pPr>
    </w:p>
    <w:p>
      <w:pPr>
        <w:pStyle w:val="3"/>
        <w:ind w:left="420"/>
      </w:pPr>
      <w:bookmarkStart w:id="21" w:name="_Toc179790121"/>
      <w:bookmarkStart w:id="22" w:name="_Toc179906972"/>
      <w:r>
        <w:t>4.2</w:t>
      </w:r>
      <w:r>
        <w:rPr>
          <w:rFonts w:hint="eastAsia"/>
        </w:rPr>
        <w:t>基本应用</w:t>
      </w:r>
      <w:bookmarkEnd w:id="21"/>
      <w:bookmarkEnd w:id="22"/>
    </w:p>
    <w:p>
      <w:pPr>
        <w:ind w:left="0" w:leftChars="0"/>
        <w:rPr>
          <w:rFonts w:ascii="宋体" w:hAnsi="宋体"/>
          <w:color w:val="auto"/>
          <w:sz w:val="24"/>
          <w:szCs w:val="24"/>
        </w:rPr>
      </w:pPr>
      <w:r>
        <w:rPr>
          <w:rFonts w:hint="eastAsia" w:ascii="宋体" w:hAnsi="宋体"/>
          <w:b/>
          <w:sz w:val="24"/>
          <w:szCs w:val="24"/>
        </w:rPr>
        <w:t>4.2.1</w:t>
      </w:r>
      <w:r>
        <w:rPr>
          <w:rFonts w:hint="eastAsia" w:ascii="宋体" w:hAnsi="宋体"/>
          <w:sz w:val="24"/>
          <w:szCs w:val="24"/>
        </w:rPr>
        <w:t xml:space="preserve"> 建筑方案设计优化的主要内容应包括朝向设计、体量设计、平面布局设计及窗墙比设计等内容；深化优化的主要内容应包括围护结构设计、遮阳设计等内容；</w:t>
      </w:r>
      <w:r>
        <w:rPr>
          <w:rFonts w:hint="eastAsia" w:ascii="宋体" w:hAnsi="宋体"/>
          <w:color w:val="auto"/>
          <w:sz w:val="24"/>
          <w:szCs w:val="24"/>
        </w:rPr>
        <w:t>自然通风及自然采光优化设计等两个优化阶段均应考虑。</w:t>
      </w:r>
    </w:p>
    <w:p>
      <w:pPr>
        <w:ind w:left="0" w:leftChars="0"/>
        <w:rPr>
          <w:rFonts w:ascii="宋体" w:hAnsi="宋体"/>
          <w:color w:val="4472C4" w:themeColor="accent1"/>
          <w:sz w:val="24"/>
          <w:szCs w:val="24"/>
          <w14:textFill>
            <w14:solidFill>
              <w14:schemeClr w14:val="accent1"/>
            </w14:solidFill>
          </w14:textFill>
        </w:rPr>
      </w:pPr>
      <w:r>
        <w:rPr>
          <w:rFonts w:hint="eastAsia" w:ascii="宋体" w:hAnsi="宋体"/>
          <w:color w:val="4472C4" w:themeColor="accent1"/>
          <w:sz w:val="24"/>
          <w:szCs w:val="24"/>
          <w14:textFill>
            <w14:solidFill>
              <w14:schemeClr w14:val="accent1"/>
            </w14:solidFill>
          </w14:textFill>
        </w:rPr>
        <w:t>【条文说明】能耗模拟技术应用于建筑优化设计，在方案优化阶段应根据建筑设计资料，完成朝向设计、体量设计、平面布局及窗墙比设计等全局性优化，深化优化再完成围护结构设计、遮阳设计等具体优化设计；最大限度利用自然通风、自然采光，降低建筑用能需求，是被动优先的建筑设计的重要出发点，其优化设计应贯彻方案优化、深化优化等全过程。</w:t>
      </w:r>
    </w:p>
    <w:p>
      <w:pPr>
        <w:ind w:left="0" w:leftChars="0"/>
        <w:rPr>
          <w:rFonts w:ascii="宋体" w:hAnsi="宋体"/>
          <w:sz w:val="24"/>
          <w:szCs w:val="24"/>
        </w:rPr>
      </w:pPr>
      <w:r>
        <w:rPr>
          <w:rFonts w:hint="eastAsia" w:ascii="宋体" w:hAnsi="宋体"/>
          <w:b/>
          <w:sz w:val="24"/>
          <w:szCs w:val="24"/>
        </w:rPr>
        <w:t>4.2.2</w:t>
      </w:r>
      <w:r>
        <w:rPr>
          <w:rFonts w:hint="eastAsia" w:ascii="宋体" w:hAnsi="宋体"/>
          <w:sz w:val="24"/>
          <w:szCs w:val="24"/>
        </w:rPr>
        <w:t xml:space="preserve"> 机电系统优化的主要工作内容应包含：暖通空调系统优化、建筑给排水系统优化、生活热水系统优化，照明系统优化、电气系统优化、动力系统优化、可再生能源系统优化等。</w:t>
      </w:r>
    </w:p>
    <w:p>
      <w:pPr>
        <w:pStyle w:val="40"/>
        <w:spacing w:line="360" w:lineRule="auto"/>
        <w:ind w:left="0" w:leftChars="0"/>
        <w:rPr>
          <w:rFonts w:ascii="宋体" w:hAnsi="宋体"/>
          <w:sz w:val="24"/>
          <w:szCs w:val="24"/>
        </w:rPr>
      </w:pPr>
      <w:r>
        <w:rPr>
          <w:rFonts w:hint="eastAsia" w:ascii="宋体" w:hAnsi="宋体"/>
          <w:sz w:val="24"/>
          <w:szCs w:val="24"/>
        </w:rPr>
        <w:t>【条文说明】建筑机电系统类型众多，机电系统设计方案及实施水平决定了建筑运行能耗及碳排放水平；机电系统设计应充分利用项目资源禀赋，通过能耗模拟技术应用，分析预测建筑能效指标及碳排放指标，通过优化迭代，实现能效指标优、碳排放少的优化方案。</w:t>
      </w:r>
    </w:p>
    <w:p>
      <w:pPr>
        <w:ind w:left="0" w:leftChars="0"/>
        <w:rPr>
          <w:rFonts w:ascii="宋体" w:hAnsi="宋体"/>
          <w:sz w:val="24"/>
          <w:szCs w:val="24"/>
        </w:rPr>
      </w:pPr>
      <w:r>
        <w:rPr>
          <w:rFonts w:hint="eastAsia" w:ascii="宋体" w:hAnsi="宋体"/>
          <w:b/>
          <w:sz w:val="24"/>
          <w:szCs w:val="24"/>
        </w:rPr>
        <w:t>4.2.3</w:t>
      </w:r>
      <w:r>
        <w:rPr>
          <w:rFonts w:hint="eastAsia" w:ascii="宋体" w:hAnsi="宋体"/>
          <w:sz w:val="24"/>
          <w:szCs w:val="24"/>
        </w:rPr>
        <w:t xml:space="preserve"> 能耗模拟技术应用于机电系统方案优化设计，应根据项目定位、机电系统设计要求等因素，确定方案优化内容及方向；机电系统深化优化主要包括设备选型、运行策略等工作内容。</w:t>
      </w:r>
    </w:p>
    <w:p>
      <w:pPr>
        <w:pStyle w:val="40"/>
        <w:spacing w:line="360" w:lineRule="auto"/>
        <w:ind w:left="0" w:leftChars="0"/>
        <w:rPr>
          <w:rFonts w:ascii="宋体" w:hAnsi="宋体"/>
          <w:sz w:val="24"/>
          <w:szCs w:val="24"/>
        </w:rPr>
      </w:pPr>
      <w:r>
        <w:rPr>
          <w:rFonts w:hint="eastAsia" w:ascii="宋体" w:hAnsi="宋体"/>
          <w:sz w:val="24"/>
          <w:szCs w:val="24"/>
        </w:rPr>
        <w:t>【条文说明】项目定位不同、机电系统设计要求不同都会导致机电系统优化内容、方向不同，应在方案优化阶段确定并优化；设备选型、运行策略是机电系统深化优化设计的主要内容，不同运行策略，能效及碳排量均不同，应予以足够重视。</w:t>
      </w:r>
    </w:p>
    <w:p>
      <w:pPr>
        <w:pStyle w:val="40"/>
        <w:spacing w:line="360" w:lineRule="auto"/>
        <w:ind w:left="0" w:leftChars="0"/>
        <w:rPr>
          <w:rFonts w:ascii="宋体" w:hAnsi="宋体"/>
          <w:sz w:val="24"/>
          <w:szCs w:val="24"/>
        </w:rPr>
      </w:pPr>
    </w:p>
    <w:p>
      <w:pPr>
        <w:pStyle w:val="3"/>
        <w:ind w:left="420"/>
      </w:pPr>
      <w:bookmarkStart w:id="23" w:name="_Toc179790122"/>
      <w:bookmarkStart w:id="24" w:name="_Toc179906973"/>
      <w:r>
        <w:t>4.3</w:t>
      </w:r>
      <w:r>
        <w:rPr>
          <w:rFonts w:hint="eastAsia"/>
        </w:rPr>
        <w:t>软件要求</w:t>
      </w:r>
      <w:bookmarkEnd w:id="23"/>
      <w:bookmarkEnd w:id="24"/>
    </w:p>
    <w:p>
      <w:pPr>
        <w:ind w:left="0" w:leftChars="0"/>
        <w:rPr>
          <w:rFonts w:ascii="宋体" w:hAnsi="宋体"/>
          <w:sz w:val="24"/>
          <w:szCs w:val="24"/>
        </w:rPr>
      </w:pPr>
      <w:r>
        <w:rPr>
          <w:rStyle w:val="41"/>
          <w:rFonts w:ascii="宋体" w:hAnsi="宋体"/>
          <w:b/>
          <w:sz w:val="24"/>
          <w:szCs w:val="24"/>
        </w:rPr>
        <w:t>4.</w:t>
      </w:r>
      <w:r>
        <w:rPr>
          <w:rStyle w:val="41"/>
          <w:rFonts w:hint="eastAsia" w:ascii="宋体" w:hAnsi="宋体"/>
          <w:b/>
          <w:sz w:val="24"/>
          <w:szCs w:val="24"/>
        </w:rPr>
        <w:t>3</w:t>
      </w:r>
      <w:r>
        <w:rPr>
          <w:rStyle w:val="41"/>
          <w:rFonts w:ascii="宋体" w:hAnsi="宋体"/>
          <w:b/>
          <w:sz w:val="24"/>
          <w:szCs w:val="24"/>
        </w:rPr>
        <w:t>.1</w:t>
      </w:r>
      <w:r>
        <w:rPr>
          <w:rStyle w:val="41"/>
          <w:rFonts w:ascii="宋体" w:hAnsi="宋体"/>
          <w:sz w:val="24"/>
          <w:szCs w:val="24"/>
        </w:rPr>
        <w:t xml:space="preserve"> </w:t>
      </w:r>
      <w:r>
        <w:rPr>
          <w:rFonts w:hint="eastAsia" w:ascii="宋体" w:hAnsi="宋体"/>
          <w:sz w:val="24"/>
          <w:szCs w:val="24"/>
        </w:rPr>
        <w:t>暖通空调系统能耗模拟软件应具备下列功能：</w:t>
      </w:r>
    </w:p>
    <w:p>
      <w:pPr>
        <w:ind w:left="0" w:leftChars="0" w:firstLine="480" w:firstLineChars="200"/>
        <w:rPr>
          <w:rFonts w:ascii="宋体" w:hAnsi="宋体"/>
          <w:sz w:val="24"/>
          <w:szCs w:val="24"/>
        </w:rPr>
      </w:pPr>
      <w:r>
        <w:rPr>
          <w:rFonts w:hint="eastAsia" w:ascii="宋体" w:hAnsi="宋体"/>
          <w:sz w:val="24"/>
          <w:szCs w:val="24"/>
        </w:rPr>
        <w:t>1</w:t>
      </w:r>
      <w:r>
        <w:rPr>
          <w:rFonts w:ascii="宋体" w:hAnsi="宋体"/>
          <w:sz w:val="24"/>
          <w:szCs w:val="24"/>
        </w:rPr>
        <w:t xml:space="preserve"> </w:t>
      </w:r>
      <w:r>
        <w:rPr>
          <w:rFonts w:hint="eastAsia" w:ascii="宋体" w:hAnsi="宋体"/>
          <w:sz w:val="24"/>
          <w:szCs w:val="24"/>
        </w:rPr>
        <w:t>能计算围护结构（包括热桥部位）传热、太阳辐射得热、建筑内部得热、通风热损失四部分形成的负荷，计算中应能考虑建筑热惰性对负荷的影响；</w:t>
      </w:r>
    </w:p>
    <w:p>
      <w:pPr>
        <w:ind w:left="0" w:leftChars="0" w:firstLine="480" w:firstLineChars="200"/>
        <w:rPr>
          <w:rFonts w:ascii="宋体" w:hAnsi="宋体"/>
          <w:sz w:val="24"/>
          <w:szCs w:val="24"/>
        </w:rPr>
      </w:pPr>
      <w:r>
        <w:rPr>
          <w:rFonts w:ascii="宋体" w:hAnsi="宋体"/>
          <w:sz w:val="24"/>
          <w:szCs w:val="24"/>
        </w:rPr>
        <w:t xml:space="preserve">2 </w:t>
      </w:r>
      <w:r>
        <w:rPr>
          <w:rFonts w:hint="eastAsia" w:ascii="宋体" w:hAnsi="宋体"/>
          <w:sz w:val="24"/>
          <w:szCs w:val="24"/>
        </w:rPr>
        <w:t>能计算1</w:t>
      </w:r>
      <w:r>
        <w:rPr>
          <w:rFonts w:ascii="宋体" w:hAnsi="宋体"/>
          <w:sz w:val="24"/>
          <w:szCs w:val="24"/>
        </w:rPr>
        <w:t>0</w:t>
      </w:r>
      <w:r>
        <w:rPr>
          <w:rFonts w:hint="eastAsia" w:ascii="宋体" w:hAnsi="宋体"/>
          <w:sz w:val="24"/>
          <w:szCs w:val="24"/>
        </w:rPr>
        <w:t>个以上的建筑分区；</w:t>
      </w:r>
    </w:p>
    <w:p>
      <w:pPr>
        <w:ind w:left="0" w:leftChars="0" w:firstLine="480" w:firstLineChars="200"/>
        <w:rPr>
          <w:rFonts w:ascii="宋体" w:hAnsi="宋体"/>
          <w:sz w:val="24"/>
          <w:szCs w:val="24"/>
        </w:rPr>
      </w:pPr>
      <w:r>
        <w:rPr>
          <w:rFonts w:ascii="宋体" w:hAnsi="宋体"/>
          <w:sz w:val="24"/>
          <w:szCs w:val="24"/>
        </w:rPr>
        <w:t xml:space="preserve">3 </w:t>
      </w:r>
      <w:r>
        <w:rPr>
          <w:rFonts w:hint="eastAsia" w:ascii="宋体" w:hAnsi="宋体"/>
          <w:sz w:val="24"/>
          <w:szCs w:val="24"/>
        </w:rPr>
        <w:t>能计算建筑供暖、通风、空调、生活热水以及可再生能源系统的利用量和发电量；</w:t>
      </w:r>
    </w:p>
    <w:p>
      <w:pPr>
        <w:ind w:left="0" w:leftChars="0" w:firstLine="480" w:firstLineChars="200"/>
        <w:rPr>
          <w:rFonts w:ascii="宋体" w:hAnsi="宋体"/>
          <w:sz w:val="24"/>
          <w:szCs w:val="24"/>
        </w:rPr>
      </w:pPr>
      <w:r>
        <w:rPr>
          <w:rFonts w:ascii="宋体" w:hAnsi="宋体"/>
          <w:sz w:val="24"/>
          <w:szCs w:val="24"/>
        </w:rPr>
        <w:t>4</w:t>
      </w:r>
      <w:r>
        <w:rPr>
          <w:rFonts w:hint="eastAsia" w:ascii="宋体" w:hAnsi="宋体"/>
          <w:sz w:val="24"/>
          <w:szCs w:val="24"/>
        </w:rPr>
        <w:t xml:space="preserve"> 采用全年逐时动态负荷计算方法；</w:t>
      </w:r>
    </w:p>
    <w:p>
      <w:pPr>
        <w:ind w:left="0" w:leftChars="0" w:firstLine="480" w:firstLineChars="200"/>
        <w:rPr>
          <w:rFonts w:ascii="宋体" w:hAnsi="宋体"/>
          <w:sz w:val="24"/>
          <w:szCs w:val="24"/>
        </w:rPr>
      </w:pPr>
      <w:r>
        <w:rPr>
          <w:rFonts w:ascii="宋体" w:hAnsi="宋体"/>
          <w:sz w:val="24"/>
          <w:szCs w:val="24"/>
        </w:rPr>
        <w:t xml:space="preserve">5 </w:t>
      </w:r>
      <w:r>
        <w:rPr>
          <w:rFonts w:hint="eastAsia" w:ascii="宋体" w:hAnsi="宋体"/>
          <w:sz w:val="24"/>
          <w:szCs w:val="24"/>
        </w:rPr>
        <w:t>能计算新风热回收和气密性对建筑能耗的影响；</w:t>
      </w:r>
      <w:r>
        <w:rPr>
          <w:rFonts w:ascii="宋体" w:hAnsi="宋体"/>
          <w:sz w:val="24"/>
          <w:szCs w:val="24"/>
        </w:rPr>
        <w:t xml:space="preserve"> </w:t>
      </w:r>
    </w:p>
    <w:p>
      <w:pPr>
        <w:ind w:left="0" w:leftChars="0" w:firstLine="480" w:firstLineChars="200"/>
        <w:rPr>
          <w:rFonts w:ascii="宋体" w:hAnsi="宋体"/>
          <w:sz w:val="24"/>
          <w:szCs w:val="24"/>
        </w:rPr>
      </w:pPr>
      <w:r>
        <w:rPr>
          <w:rFonts w:ascii="宋体" w:hAnsi="宋体"/>
          <w:sz w:val="24"/>
          <w:szCs w:val="24"/>
        </w:rPr>
        <w:t>6</w:t>
      </w:r>
      <w:r>
        <w:rPr>
          <w:rFonts w:hint="eastAsia" w:ascii="宋体" w:hAnsi="宋体"/>
          <w:sz w:val="24"/>
          <w:szCs w:val="24"/>
        </w:rPr>
        <w:t xml:space="preserve"> 能计算冷热源、输配系统、末端设备的能耗。</w:t>
      </w:r>
    </w:p>
    <w:p>
      <w:pPr>
        <w:ind w:left="0" w:leftChars="0"/>
        <w:rPr>
          <w:rFonts w:ascii="宋体" w:hAnsi="宋体"/>
          <w:sz w:val="24"/>
          <w:szCs w:val="24"/>
        </w:rPr>
      </w:pPr>
      <w:r>
        <w:rPr>
          <w:rStyle w:val="41"/>
          <w:rFonts w:ascii="宋体" w:hAnsi="宋体"/>
          <w:b/>
          <w:sz w:val="24"/>
          <w:szCs w:val="24"/>
        </w:rPr>
        <w:t>4.</w:t>
      </w:r>
      <w:r>
        <w:rPr>
          <w:rStyle w:val="41"/>
          <w:rFonts w:hint="eastAsia" w:ascii="宋体" w:hAnsi="宋体"/>
          <w:b/>
          <w:sz w:val="24"/>
          <w:szCs w:val="24"/>
        </w:rPr>
        <w:t>3</w:t>
      </w:r>
      <w:r>
        <w:rPr>
          <w:rStyle w:val="41"/>
          <w:rFonts w:ascii="宋体" w:hAnsi="宋体"/>
          <w:b/>
          <w:sz w:val="24"/>
          <w:szCs w:val="24"/>
        </w:rPr>
        <w:t>.2</w:t>
      </w:r>
      <w:r>
        <w:rPr>
          <w:rStyle w:val="41"/>
          <w:rFonts w:ascii="宋体" w:hAnsi="宋体"/>
          <w:sz w:val="24"/>
          <w:szCs w:val="24"/>
        </w:rPr>
        <w:t xml:space="preserve"> </w:t>
      </w:r>
      <w:r>
        <w:rPr>
          <w:rStyle w:val="41"/>
          <w:rFonts w:hint="eastAsia" w:ascii="宋体" w:hAnsi="宋体"/>
          <w:sz w:val="24"/>
          <w:szCs w:val="24"/>
        </w:rPr>
        <w:t>机电及可再生能源</w:t>
      </w:r>
      <w:r>
        <w:rPr>
          <w:rFonts w:hint="eastAsia" w:ascii="宋体" w:hAnsi="宋体"/>
          <w:sz w:val="24"/>
          <w:szCs w:val="24"/>
        </w:rPr>
        <w:t>系统能耗模拟软件宜具备下列功能：</w:t>
      </w:r>
    </w:p>
    <w:p>
      <w:pPr>
        <w:ind w:left="0" w:leftChars="0" w:firstLine="480" w:firstLineChars="200"/>
        <w:rPr>
          <w:rFonts w:ascii="宋体" w:hAnsi="宋体"/>
          <w:sz w:val="24"/>
          <w:szCs w:val="24"/>
        </w:rPr>
      </w:pPr>
      <w:r>
        <w:rPr>
          <w:rFonts w:ascii="宋体" w:hAnsi="宋体"/>
          <w:sz w:val="24"/>
          <w:szCs w:val="24"/>
        </w:rPr>
        <w:t xml:space="preserve">1 </w:t>
      </w:r>
      <w:r>
        <w:rPr>
          <w:rFonts w:hint="eastAsia" w:ascii="宋体" w:hAnsi="宋体"/>
          <w:sz w:val="24"/>
          <w:szCs w:val="24"/>
        </w:rPr>
        <w:t>可以提供全年气象参数导入接口；</w:t>
      </w:r>
    </w:p>
    <w:p>
      <w:pPr>
        <w:ind w:left="0" w:leftChars="0" w:firstLine="480" w:firstLineChars="200"/>
        <w:rPr>
          <w:rFonts w:ascii="宋体" w:hAnsi="宋体"/>
          <w:sz w:val="24"/>
          <w:szCs w:val="24"/>
        </w:rPr>
      </w:pPr>
      <w:r>
        <w:rPr>
          <w:rFonts w:ascii="宋体" w:hAnsi="宋体"/>
          <w:sz w:val="24"/>
          <w:szCs w:val="24"/>
        </w:rPr>
        <w:t xml:space="preserve">2 </w:t>
      </w:r>
      <w:r>
        <w:rPr>
          <w:rFonts w:hint="eastAsia" w:ascii="宋体" w:hAnsi="宋体"/>
          <w:sz w:val="24"/>
          <w:szCs w:val="24"/>
        </w:rPr>
        <w:t>可以提供不同的机电系统设备，并支持自定义设备；</w:t>
      </w:r>
    </w:p>
    <w:p>
      <w:pPr>
        <w:ind w:left="0" w:leftChars="0" w:firstLine="480" w:firstLineChars="200"/>
        <w:rPr>
          <w:rFonts w:ascii="宋体" w:hAnsi="宋体"/>
          <w:sz w:val="24"/>
          <w:szCs w:val="24"/>
        </w:rPr>
      </w:pPr>
      <w:r>
        <w:rPr>
          <w:rFonts w:hint="eastAsia" w:ascii="宋体" w:hAnsi="宋体"/>
          <w:sz w:val="24"/>
          <w:szCs w:val="24"/>
        </w:rPr>
        <w:t>3</w:t>
      </w:r>
      <w:r>
        <w:rPr>
          <w:rFonts w:ascii="宋体" w:hAnsi="宋体"/>
          <w:sz w:val="24"/>
          <w:szCs w:val="24"/>
        </w:rPr>
        <w:t xml:space="preserve"> </w:t>
      </w:r>
      <w:r>
        <w:rPr>
          <w:rFonts w:hint="eastAsia" w:ascii="宋体" w:hAnsi="宋体"/>
          <w:sz w:val="24"/>
          <w:szCs w:val="24"/>
        </w:rPr>
        <w:t>除设计工况下的性能参数，还可以提供变工况下的性能参数。</w:t>
      </w:r>
    </w:p>
    <w:p>
      <w:pPr>
        <w:ind w:left="0" w:leftChars="0" w:firstLine="480" w:firstLineChars="200"/>
        <w:rPr>
          <w:rFonts w:ascii="宋体" w:hAnsi="宋体"/>
          <w:sz w:val="24"/>
          <w:szCs w:val="24"/>
        </w:rPr>
      </w:pPr>
    </w:p>
    <w:p>
      <w:pPr>
        <w:pStyle w:val="3"/>
        <w:ind w:left="420"/>
        <w:rPr>
          <w:rFonts w:ascii="宋体" w:hAnsi="宋体"/>
          <w:szCs w:val="21"/>
        </w:rPr>
      </w:pPr>
      <w:bookmarkStart w:id="25" w:name="_Toc179790123"/>
      <w:bookmarkStart w:id="26" w:name="_Toc179906974"/>
      <w:r>
        <w:rPr>
          <w:rFonts w:ascii="宋体" w:hAnsi="宋体"/>
          <w:szCs w:val="21"/>
        </w:rPr>
        <w:t>4.4</w:t>
      </w:r>
      <w:r>
        <w:rPr>
          <w:rFonts w:hint="eastAsia" w:ascii="宋体" w:hAnsi="宋体"/>
          <w:szCs w:val="21"/>
        </w:rPr>
        <w:t>建筑模型简化</w:t>
      </w:r>
      <w:bookmarkEnd w:id="25"/>
      <w:bookmarkEnd w:id="26"/>
    </w:p>
    <w:p>
      <w:pPr>
        <w:ind w:left="0" w:leftChars="0"/>
        <w:rPr>
          <w:rFonts w:ascii="宋体" w:hAnsi="宋体"/>
          <w:sz w:val="24"/>
          <w:szCs w:val="24"/>
        </w:rPr>
      </w:pPr>
      <w:r>
        <w:rPr>
          <w:rStyle w:val="41"/>
          <w:rFonts w:ascii="宋体" w:hAnsi="宋体"/>
          <w:b/>
          <w:sz w:val="24"/>
          <w:szCs w:val="24"/>
        </w:rPr>
        <w:t>4.4.1</w:t>
      </w:r>
      <w:r>
        <w:rPr>
          <w:rStyle w:val="41"/>
          <w:rFonts w:ascii="宋体" w:hAnsi="宋体"/>
          <w:sz w:val="24"/>
          <w:szCs w:val="24"/>
        </w:rPr>
        <w:t xml:space="preserve"> </w:t>
      </w:r>
      <w:r>
        <w:rPr>
          <w:rFonts w:hint="eastAsia" w:ascii="宋体" w:hAnsi="宋体"/>
          <w:sz w:val="24"/>
          <w:szCs w:val="24"/>
        </w:rPr>
        <w:t>建筑能耗模拟技术应用的方案优化及深化优化阶段均宜简化建筑模型。</w:t>
      </w:r>
    </w:p>
    <w:p>
      <w:pPr>
        <w:ind w:left="0" w:leftChars="0"/>
        <w:rPr>
          <w:rFonts w:ascii="宋体" w:hAnsi="宋体"/>
          <w:color w:val="4472C4" w:themeColor="accent1"/>
          <w:sz w:val="24"/>
          <w:szCs w:val="24"/>
          <w14:textFill>
            <w14:solidFill>
              <w14:schemeClr w14:val="accent1"/>
            </w14:solidFill>
          </w14:textFill>
        </w:rPr>
      </w:pPr>
      <w:r>
        <w:rPr>
          <w:rFonts w:hint="eastAsia" w:ascii="宋体" w:hAnsi="宋体"/>
          <w:color w:val="4472C4" w:themeColor="accent1"/>
          <w:sz w:val="24"/>
          <w:szCs w:val="24"/>
          <w14:textFill>
            <w14:solidFill>
              <w14:schemeClr w14:val="accent1"/>
            </w14:solidFill>
          </w14:textFill>
        </w:rPr>
        <w:t>【条文说明】建筑模型的部分参数信息对用能负荷影响较小，在不同阶段，针对优化目标，均宜简化，可减轻工作量，提高工作效率，提高能耗模拟技术应用的可行性。</w:t>
      </w:r>
    </w:p>
    <w:p>
      <w:pPr>
        <w:ind w:left="0" w:leftChars="0"/>
        <w:rPr>
          <w:rFonts w:ascii="宋体" w:hAnsi="宋体"/>
          <w:sz w:val="24"/>
          <w:szCs w:val="24"/>
        </w:rPr>
      </w:pPr>
      <w:r>
        <w:rPr>
          <w:rStyle w:val="41"/>
          <w:rFonts w:ascii="宋体" w:hAnsi="宋体"/>
          <w:b/>
          <w:sz w:val="24"/>
          <w:szCs w:val="24"/>
        </w:rPr>
        <w:t>4.4.2</w:t>
      </w:r>
      <w:r>
        <w:rPr>
          <w:rStyle w:val="41"/>
          <w:rFonts w:ascii="宋体" w:hAnsi="宋体"/>
          <w:sz w:val="24"/>
          <w:szCs w:val="24"/>
        </w:rPr>
        <w:t xml:space="preserve"> </w:t>
      </w:r>
      <w:r>
        <w:rPr>
          <w:rStyle w:val="41"/>
          <w:rFonts w:hint="eastAsia" w:ascii="宋体" w:hAnsi="宋体"/>
          <w:sz w:val="24"/>
          <w:szCs w:val="24"/>
        </w:rPr>
        <w:t>方案优化</w:t>
      </w:r>
      <w:r>
        <w:rPr>
          <w:rFonts w:hint="eastAsia" w:ascii="宋体" w:hAnsi="宋体"/>
          <w:sz w:val="24"/>
          <w:szCs w:val="24"/>
        </w:rPr>
        <w:t>阶段建筑模型简化应符合下列要求：</w:t>
      </w:r>
    </w:p>
    <w:p>
      <w:pPr>
        <w:ind w:left="0" w:leftChars="0" w:firstLine="480" w:firstLineChars="200"/>
        <w:rPr>
          <w:rFonts w:ascii="宋体" w:hAnsi="宋体"/>
          <w:sz w:val="24"/>
          <w:szCs w:val="24"/>
        </w:rPr>
      </w:pPr>
      <w:r>
        <w:rPr>
          <w:rFonts w:hint="eastAsia" w:ascii="宋体" w:hAnsi="宋体"/>
          <w:sz w:val="24"/>
          <w:szCs w:val="24"/>
        </w:rPr>
        <w:t>1 建筑模型信息应包含地理位置信息，包括城市名称、经纬度、海拔、时区等信息；</w:t>
      </w:r>
    </w:p>
    <w:p>
      <w:pPr>
        <w:ind w:left="0" w:leftChars="0" w:firstLine="480" w:firstLineChars="200"/>
        <w:rPr>
          <w:rFonts w:ascii="宋体" w:hAnsi="宋体"/>
          <w:sz w:val="24"/>
          <w:szCs w:val="24"/>
        </w:rPr>
      </w:pPr>
      <w:r>
        <w:rPr>
          <w:rFonts w:ascii="宋体" w:hAnsi="宋体"/>
          <w:sz w:val="24"/>
          <w:szCs w:val="24"/>
        </w:rPr>
        <w:t>2</w:t>
      </w:r>
      <w:r>
        <w:rPr>
          <w:rFonts w:hint="eastAsia" w:ascii="宋体" w:hAnsi="宋体"/>
          <w:sz w:val="24"/>
          <w:szCs w:val="24"/>
        </w:rPr>
        <w:t xml:space="preserve"> 建筑模型信息应包含每个建筑楼层信息，楼层面积、功能用途；</w:t>
      </w:r>
    </w:p>
    <w:p>
      <w:pPr>
        <w:ind w:left="0" w:leftChars="0" w:firstLine="480" w:firstLineChars="200"/>
        <w:rPr>
          <w:rFonts w:ascii="宋体" w:hAnsi="宋体"/>
          <w:sz w:val="24"/>
          <w:szCs w:val="24"/>
        </w:rPr>
      </w:pPr>
      <w:r>
        <w:rPr>
          <w:rFonts w:ascii="宋体" w:hAnsi="宋体"/>
          <w:sz w:val="24"/>
          <w:szCs w:val="24"/>
        </w:rPr>
        <w:t xml:space="preserve">3 </w:t>
      </w:r>
      <w:r>
        <w:rPr>
          <w:rFonts w:hint="eastAsia" w:ascii="宋体" w:hAnsi="宋体"/>
          <w:sz w:val="24"/>
          <w:szCs w:val="24"/>
        </w:rPr>
        <w:t>建筑模型信息应包含外围护结构信息，包括围护结构名称、面积、朝向、热工参数；</w:t>
      </w:r>
    </w:p>
    <w:p>
      <w:pPr>
        <w:ind w:left="0" w:leftChars="0" w:firstLine="480" w:firstLineChars="200"/>
        <w:rPr>
          <w:rFonts w:ascii="宋体" w:hAnsi="宋体"/>
          <w:sz w:val="24"/>
          <w:szCs w:val="24"/>
        </w:rPr>
      </w:pPr>
      <w:r>
        <w:rPr>
          <w:rFonts w:ascii="宋体" w:hAnsi="宋体"/>
          <w:sz w:val="24"/>
          <w:szCs w:val="24"/>
        </w:rPr>
        <w:t xml:space="preserve">4 </w:t>
      </w:r>
      <w:r>
        <w:rPr>
          <w:rFonts w:hint="eastAsia" w:ascii="宋体" w:hAnsi="宋体"/>
          <w:sz w:val="24"/>
          <w:szCs w:val="24"/>
        </w:rPr>
        <w:t>建筑模型应包含每个建筑楼层的设计参数，参数应包括人员、设备、照明密度及时间表、渗透系数或房间换气次数以及室内温湿度；</w:t>
      </w:r>
    </w:p>
    <w:p>
      <w:pPr>
        <w:ind w:left="0" w:leftChars="0" w:firstLine="480" w:firstLineChars="200"/>
        <w:rPr>
          <w:rFonts w:ascii="宋体" w:hAnsi="宋体"/>
          <w:sz w:val="24"/>
          <w:szCs w:val="24"/>
        </w:rPr>
      </w:pPr>
      <w:r>
        <w:rPr>
          <w:rFonts w:ascii="宋体" w:hAnsi="宋体"/>
          <w:sz w:val="24"/>
          <w:szCs w:val="24"/>
        </w:rPr>
        <w:t>5</w:t>
      </w:r>
      <w:r>
        <w:rPr>
          <w:rFonts w:hint="eastAsia" w:ascii="宋体" w:hAnsi="宋体"/>
          <w:sz w:val="24"/>
          <w:szCs w:val="24"/>
        </w:rPr>
        <w:t xml:space="preserve"> 可以将建筑每一楼层视为一个整体区域。</w:t>
      </w:r>
    </w:p>
    <w:p>
      <w:pPr>
        <w:ind w:left="0" w:leftChars="0"/>
        <w:rPr>
          <w:rFonts w:ascii="宋体" w:hAnsi="宋体"/>
          <w:sz w:val="24"/>
          <w:szCs w:val="24"/>
        </w:rPr>
      </w:pPr>
      <w:r>
        <w:rPr>
          <w:rStyle w:val="41"/>
          <w:rFonts w:ascii="宋体" w:hAnsi="宋体"/>
          <w:b/>
          <w:sz w:val="24"/>
          <w:szCs w:val="24"/>
        </w:rPr>
        <w:t>4.4.3</w:t>
      </w:r>
      <w:r>
        <w:rPr>
          <w:rStyle w:val="41"/>
          <w:rFonts w:ascii="宋体" w:hAnsi="宋体"/>
          <w:sz w:val="24"/>
          <w:szCs w:val="24"/>
        </w:rPr>
        <w:t xml:space="preserve"> </w:t>
      </w:r>
      <w:r>
        <w:rPr>
          <w:rStyle w:val="41"/>
          <w:rFonts w:hint="eastAsia" w:ascii="宋体" w:hAnsi="宋体"/>
          <w:sz w:val="24"/>
          <w:szCs w:val="24"/>
        </w:rPr>
        <w:t>深化优化阶段</w:t>
      </w:r>
      <w:r>
        <w:rPr>
          <w:rFonts w:hint="eastAsia" w:ascii="宋体" w:hAnsi="宋体"/>
          <w:sz w:val="24"/>
          <w:szCs w:val="24"/>
        </w:rPr>
        <w:t>建筑模型简化应符合下列要求：</w:t>
      </w:r>
    </w:p>
    <w:p>
      <w:pPr>
        <w:ind w:left="0" w:leftChars="0" w:firstLine="480" w:firstLineChars="200"/>
        <w:rPr>
          <w:rFonts w:ascii="宋体" w:hAnsi="宋体"/>
          <w:sz w:val="24"/>
          <w:szCs w:val="24"/>
        </w:rPr>
      </w:pPr>
      <w:r>
        <w:rPr>
          <w:rFonts w:hint="eastAsia" w:ascii="宋体" w:hAnsi="宋体"/>
          <w:sz w:val="24"/>
          <w:szCs w:val="24"/>
        </w:rPr>
        <w:t>1 建筑模型信息应包含地理位置信息，包括城市名称、经纬度、海拔、时区等信息；</w:t>
      </w:r>
    </w:p>
    <w:p>
      <w:pPr>
        <w:ind w:left="0" w:leftChars="0" w:firstLine="480" w:firstLineChars="200"/>
        <w:rPr>
          <w:rFonts w:ascii="宋体" w:hAnsi="宋体"/>
          <w:sz w:val="24"/>
          <w:szCs w:val="24"/>
        </w:rPr>
      </w:pPr>
      <w:r>
        <w:rPr>
          <w:rFonts w:ascii="宋体" w:hAnsi="宋体"/>
          <w:sz w:val="24"/>
          <w:szCs w:val="24"/>
        </w:rPr>
        <w:t>2</w:t>
      </w:r>
      <w:r>
        <w:rPr>
          <w:rFonts w:hint="eastAsia" w:ascii="宋体" w:hAnsi="宋体"/>
          <w:sz w:val="24"/>
          <w:szCs w:val="24"/>
        </w:rPr>
        <w:t xml:space="preserve"> 建筑模型信息应包含每个建筑空间的信息，包括空间名称、功能用途、是否空调区；</w:t>
      </w:r>
    </w:p>
    <w:p>
      <w:pPr>
        <w:ind w:left="0" w:leftChars="0" w:firstLine="480" w:firstLineChars="200"/>
        <w:rPr>
          <w:rFonts w:ascii="宋体" w:hAnsi="宋体"/>
          <w:sz w:val="24"/>
          <w:szCs w:val="24"/>
        </w:rPr>
      </w:pPr>
      <w:r>
        <w:rPr>
          <w:rFonts w:ascii="宋体" w:hAnsi="宋体"/>
          <w:sz w:val="24"/>
          <w:szCs w:val="24"/>
        </w:rPr>
        <w:t xml:space="preserve">3 </w:t>
      </w:r>
      <w:r>
        <w:rPr>
          <w:rFonts w:hint="eastAsia" w:ascii="宋体" w:hAnsi="宋体"/>
          <w:sz w:val="24"/>
          <w:szCs w:val="24"/>
        </w:rPr>
        <w:t>建筑模型信息应包含每个详细的内、外围护结构信息，包括围护结构名称、面积、朝向、热工参数、相邻区域、是否外围护结构；</w:t>
      </w:r>
    </w:p>
    <w:p>
      <w:pPr>
        <w:ind w:left="0" w:leftChars="0" w:firstLine="480" w:firstLineChars="200"/>
        <w:rPr>
          <w:rFonts w:ascii="宋体" w:hAnsi="宋体"/>
          <w:sz w:val="24"/>
          <w:szCs w:val="24"/>
        </w:rPr>
      </w:pPr>
      <w:r>
        <w:rPr>
          <w:rFonts w:ascii="宋体" w:hAnsi="宋体"/>
          <w:sz w:val="24"/>
          <w:szCs w:val="24"/>
        </w:rPr>
        <w:t xml:space="preserve">4 </w:t>
      </w:r>
      <w:r>
        <w:rPr>
          <w:rFonts w:hint="eastAsia" w:ascii="宋体" w:hAnsi="宋体"/>
          <w:sz w:val="24"/>
          <w:szCs w:val="24"/>
        </w:rPr>
        <w:t>建筑模型应包含每个建筑空间的设计参数，参数应包括人员、设备、照明密度及时间表、渗透系数或房间换气次数以及室内温湿度；</w:t>
      </w:r>
    </w:p>
    <w:p>
      <w:pPr>
        <w:ind w:left="0" w:leftChars="0" w:firstLine="480" w:firstLineChars="200"/>
        <w:rPr>
          <w:rFonts w:ascii="宋体" w:hAnsi="宋体"/>
          <w:sz w:val="24"/>
          <w:szCs w:val="24"/>
        </w:rPr>
      </w:pPr>
      <w:r>
        <w:rPr>
          <w:rFonts w:ascii="宋体" w:hAnsi="宋体"/>
          <w:sz w:val="24"/>
          <w:szCs w:val="24"/>
        </w:rPr>
        <w:t>5</w:t>
      </w:r>
      <w:r>
        <w:rPr>
          <w:rFonts w:hint="eastAsia" w:ascii="宋体" w:hAnsi="宋体"/>
          <w:sz w:val="24"/>
          <w:szCs w:val="24"/>
        </w:rPr>
        <w:t xml:space="preserve"> 同一楼层的相同设计参数且相邻的建筑空间可以合并视为一个整体区域。</w:t>
      </w:r>
    </w:p>
    <w:p>
      <w:pPr>
        <w:ind w:left="0" w:leftChars="0"/>
        <w:rPr>
          <w:rFonts w:ascii="宋体" w:hAnsi="宋体"/>
          <w:sz w:val="24"/>
          <w:szCs w:val="24"/>
        </w:rPr>
      </w:pPr>
    </w:p>
    <w:p>
      <w:pPr>
        <w:ind w:left="840" w:hanging="420"/>
        <w:rPr>
          <w:rFonts w:ascii="宋体" w:hAnsi="宋体"/>
        </w:rPr>
      </w:pPr>
    </w:p>
    <w:p>
      <w:pPr>
        <w:ind w:left="840" w:hanging="420"/>
        <w:rPr>
          <w:rFonts w:ascii="宋体" w:hAnsi="宋体"/>
        </w:rPr>
      </w:pPr>
    </w:p>
    <w:p>
      <w:pPr>
        <w:ind w:left="840" w:hanging="420"/>
        <w:rPr>
          <w:rFonts w:ascii="宋体" w:hAnsi="宋体"/>
        </w:rPr>
      </w:pPr>
    </w:p>
    <w:p>
      <w:pPr>
        <w:ind w:left="840" w:hanging="420"/>
        <w:rPr>
          <w:rFonts w:ascii="宋体" w:hAnsi="宋体"/>
        </w:rPr>
      </w:pPr>
    </w:p>
    <w:p>
      <w:pPr>
        <w:ind w:left="840" w:hanging="420"/>
        <w:rPr>
          <w:rFonts w:ascii="宋体" w:hAnsi="宋体"/>
        </w:rPr>
      </w:pPr>
    </w:p>
    <w:p>
      <w:pPr>
        <w:ind w:left="840" w:hanging="420"/>
        <w:rPr>
          <w:rFonts w:ascii="宋体" w:hAnsi="宋体"/>
        </w:rPr>
      </w:pPr>
    </w:p>
    <w:p>
      <w:pPr>
        <w:ind w:left="840" w:hanging="420"/>
        <w:rPr>
          <w:rFonts w:ascii="宋体" w:hAnsi="宋体"/>
        </w:rPr>
      </w:pPr>
    </w:p>
    <w:p>
      <w:pPr>
        <w:ind w:left="840" w:hanging="420"/>
        <w:rPr>
          <w:rFonts w:ascii="宋体" w:hAnsi="宋体"/>
        </w:rPr>
      </w:pPr>
    </w:p>
    <w:p>
      <w:pPr>
        <w:ind w:left="840" w:hanging="420"/>
        <w:rPr>
          <w:rFonts w:ascii="宋体" w:hAnsi="宋体"/>
        </w:rPr>
      </w:pPr>
    </w:p>
    <w:p>
      <w:pPr>
        <w:ind w:left="840" w:hanging="420"/>
        <w:rPr>
          <w:rFonts w:ascii="宋体" w:hAnsi="宋体"/>
        </w:rPr>
      </w:pPr>
    </w:p>
    <w:p>
      <w:pPr>
        <w:ind w:left="840" w:hanging="420"/>
        <w:rPr>
          <w:rFonts w:ascii="宋体" w:hAnsi="宋体"/>
        </w:rPr>
      </w:pPr>
    </w:p>
    <w:p>
      <w:pPr>
        <w:ind w:left="840" w:hanging="420"/>
        <w:rPr>
          <w:rFonts w:ascii="宋体" w:hAnsi="宋体"/>
        </w:rPr>
      </w:pPr>
    </w:p>
    <w:p>
      <w:pPr>
        <w:ind w:left="840" w:hanging="420"/>
        <w:rPr>
          <w:rFonts w:ascii="宋体" w:hAnsi="宋体"/>
        </w:rPr>
      </w:pPr>
    </w:p>
    <w:p>
      <w:pPr>
        <w:ind w:left="840" w:hanging="420"/>
        <w:rPr>
          <w:rFonts w:ascii="宋体" w:hAnsi="宋体"/>
        </w:rPr>
      </w:pPr>
    </w:p>
    <w:p>
      <w:pPr>
        <w:ind w:left="840" w:hanging="420"/>
        <w:rPr>
          <w:rFonts w:ascii="宋体" w:hAnsi="宋体"/>
        </w:rPr>
      </w:pPr>
    </w:p>
    <w:p>
      <w:pPr>
        <w:ind w:left="840" w:hanging="420"/>
        <w:rPr>
          <w:rFonts w:ascii="宋体" w:hAnsi="宋体"/>
        </w:rPr>
      </w:pPr>
    </w:p>
    <w:p>
      <w:pPr>
        <w:ind w:left="840" w:hanging="420"/>
        <w:rPr>
          <w:rFonts w:ascii="宋体" w:hAnsi="宋体"/>
        </w:rPr>
      </w:pPr>
    </w:p>
    <w:p>
      <w:pPr>
        <w:ind w:left="840" w:hanging="420"/>
        <w:rPr>
          <w:rFonts w:ascii="宋体" w:hAnsi="宋体"/>
        </w:rPr>
      </w:pPr>
    </w:p>
    <w:p>
      <w:pPr>
        <w:ind w:left="840" w:hanging="420"/>
        <w:rPr>
          <w:rFonts w:ascii="宋体" w:hAnsi="宋体"/>
        </w:rPr>
      </w:pPr>
    </w:p>
    <w:p>
      <w:pPr>
        <w:ind w:left="840" w:hanging="420"/>
        <w:rPr>
          <w:rFonts w:ascii="宋体" w:hAnsi="宋体"/>
        </w:rPr>
      </w:pPr>
    </w:p>
    <w:p>
      <w:pPr>
        <w:ind w:left="840" w:hanging="420"/>
        <w:rPr>
          <w:rFonts w:ascii="宋体" w:hAnsi="宋体"/>
        </w:rPr>
      </w:pPr>
    </w:p>
    <w:p>
      <w:pPr>
        <w:ind w:left="840" w:hanging="420"/>
        <w:rPr>
          <w:rFonts w:ascii="宋体" w:hAnsi="宋体"/>
        </w:rPr>
      </w:pPr>
    </w:p>
    <w:p>
      <w:pPr>
        <w:ind w:left="0" w:leftChars="0"/>
        <w:rPr>
          <w:rFonts w:ascii="宋体" w:hAnsi="宋体"/>
          <w:b/>
          <w:sz w:val="28"/>
          <w:szCs w:val="28"/>
        </w:rPr>
      </w:pPr>
    </w:p>
    <w:p>
      <w:pPr>
        <w:pStyle w:val="2"/>
        <w:ind w:left="420"/>
      </w:pPr>
      <w:bookmarkStart w:id="27" w:name="_Toc179790124"/>
      <w:bookmarkStart w:id="28" w:name="_Toc179906975"/>
      <w:r>
        <w:rPr>
          <w:rFonts w:hint="eastAsia"/>
        </w:rPr>
        <w:t>5 暖通空调系统能耗模拟计算</w:t>
      </w:r>
      <w:bookmarkEnd w:id="27"/>
      <w:bookmarkEnd w:id="28"/>
    </w:p>
    <w:p>
      <w:pPr>
        <w:pStyle w:val="3"/>
        <w:ind w:left="420"/>
        <w:rPr>
          <w:rFonts w:ascii="宋体" w:hAnsi="宋体"/>
        </w:rPr>
      </w:pPr>
      <w:bookmarkStart w:id="29" w:name="_Toc179790125"/>
      <w:bookmarkStart w:id="30" w:name="_Toc179906976"/>
      <w:r>
        <w:rPr>
          <w:rFonts w:hint="eastAsia" w:ascii="宋体" w:hAnsi="宋体"/>
        </w:rPr>
        <w:t>5.1 一般规定</w:t>
      </w:r>
      <w:bookmarkEnd w:id="29"/>
      <w:bookmarkEnd w:id="30"/>
    </w:p>
    <w:p>
      <w:pPr>
        <w:ind w:left="0" w:leftChars="0"/>
        <w:rPr>
          <w:rFonts w:ascii="宋体" w:hAnsi="宋体"/>
          <w:color w:val="auto"/>
          <w:sz w:val="24"/>
          <w:szCs w:val="24"/>
        </w:rPr>
      </w:pPr>
      <w:r>
        <w:rPr>
          <w:rFonts w:hint="eastAsia" w:ascii="宋体" w:hAnsi="宋体"/>
          <w:b/>
          <w:sz w:val="24"/>
          <w:szCs w:val="24"/>
        </w:rPr>
        <w:t>5.1.1</w:t>
      </w:r>
      <w:r>
        <w:rPr>
          <w:rFonts w:hint="eastAsia" w:ascii="宋体" w:hAnsi="宋体"/>
          <w:sz w:val="24"/>
          <w:szCs w:val="24"/>
        </w:rPr>
        <w:t xml:space="preserve"> 供暖空调系统能耗模拟应符合以下规定：</w:t>
      </w:r>
    </w:p>
    <w:p>
      <w:pPr>
        <w:ind w:left="0" w:leftChars="0" w:firstLine="480" w:firstLineChars="200"/>
        <w:rPr>
          <w:rFonts w:ascii="宋体" w:hAnsi="宋体"/>
          <w:sz w:val="24"/>
          <w:szCs w:val="24"/>
        </w:rPr>
      </w:pPr>
      <w:r>
        <w:rPr>
          <w:rFonts w:hint="eastAsia" w:ascii="宋体" w:hAnsi="宋体"/>
          <w:sz w:val="24"/>
          <w:szCs w:val="24"/>
        </w:rPr>
        <w:t>1</w:t>
      </w:r>
      <w:r>
        <w:rPr>
          <w:rFonts w:ascii="宋体" w:hAnsi="宋体"/>
          <w:sz w:val="24"/>
          <w:szCs w:val="24"/>
        </w:rPr>
        <w:t xml:space="preserve"> </w:t>
      </w:r>
      <w:r>
        <w:rPr>
          <w:rFonts w:hint="eastAsia" w:ascii="宋体" w:hAnsi="宋体"/>
          <w:sz w:val="24"/>
          <w:szCs w:val="24"/>
        </w:rPr>
        <w:t>方案优化阶段以方案比选为目的的能耗模拟，对影响比选方案的参数应精确输入，其他参数应与实际情况基本吻合，且各方案一致。几何模型和分区可以适当简化，围护结构热工参数参考标准GB50189设定。</w:t>
      </w:r>
    </w:p>
    <w:p>
      <w:pPr>
        <w:ind w:left="0" w:leftChars="0" w:firstLine="480" w:firstLineChars="200"/>
        <w:rPr>
          <w:rFonts w:ascii="宋体" w:hAnsi="宋体"/>
          <w:sz w:val="24"/>
          <w:szCs w:val="24"/>
        </w:rPr>
      </w:pPr>
      <w:r>
        <w:rPr>
          <w:rFonts w:hint="eastAsia" w:ascii="宋体" w:hAnsi="宋体"/>
          <w:sz w:val="24"/>
          <w:szCs w:val="24"/>
        </w:rPr>
        <w:t>2 深入优化阶段应按建筑设计建立几何模型，输入围护结构及室内负荷等参数，冷热源、空调末端设备等应依据暖通设计说明输入参数；根据建筑设计和空调系统设计修正能耗模拟输入参数，使建筑几何模型、房间功能和设备容量完全匹配。</w:t>
      </w:r>
    </w:p>
    <w:p>
      <w:pPr>
        <w:pStyle w:val="40"/>
        <w:spacing w:line="360" w:lineRule="auto"/>
        <w:ind w:left="0" w:leftChars="0"/>
        <w:rPr>
          <w:rFonts w:ascii="宋体" w:hAnsi="宋体"/>
          <w:sz w:val="24"/>
          <w:szCs w:val="24"/>
        </w:rPr>
      </w:pPr>
      <w:r>
        <w:rPr>
          <w:rFonts w:hint="eastAsia" w:ascii="宋体" w:hAnsi="宋体"/>
          <w:sz w:val="24"/>
          <w:szCs w:val="24"/>
        </w:rPr>
        <w:t>【条文说明】</w:t>
      </w:r>
    </w:p>
    <w:p>
      <w:pPr>
        <w:pStyle w:val="40"/>
        <w:spacing w:line="360" w:lineRule="auto"/>
        <w:ind w:left="0" w:leftChars="0" w:firstLine="480" w:firstLineChars="200"/>
        <w:rPr>
          <w:rFonts w:ascii="宋体" w:hAnsi="宋体"/>
          <w:sz w:val="24"/>
          <w:szCs w:val="24"/>
        </w:rPr>
      </w:pPr>
      <w:r>
        <w:rPr>
          <w:rFonts w:hint="eastAsia" w:ascii="宋体" w:hAnsi="宋体"/>
          <w:sz w:val="24"/>
          <w:szCs w:val="24"/>
        </w:rPr>
        <w:t>1</w:t>
      </w:r>
      <w:r>
        <w:rPr>
          <w:rFonts w:ascii="宋体" w:hAnsi="宋体"/>
          <w:sz w:val="24"/>
          <w:szCs w:val="24"/>
        </w:rPr>
        <w:t xml:space="preserve"> </w:t>
      </w:r>
      <w:r>
        <w:rPr>
          <w:rFonts w:hint="eastAsia" w:ascii="宋体" w:hAnsi="宋体"/>
          <w:sz w:val="24"/>
          <w:szCs w:val="24"/>
        </w:rPr>
        <w:t>方案优化阶段建筑内功能及布局并未完全细化，此阶段的能耗模拟目的大多为方案比选，如冷热源系统、空调系统等方案必选，此时对比选方案影响大的关键参数要精确输入，其他参数在合理范围之，各比选方案保持一致。如在比选不同冷热源方案时，对围护结构参数、建筑几何模型、内扰参数等在建筑设计未完成之前不一定有确切的参数，可在对空调模拟计算时保证各比选方案输入参数一致、与设计方案无较大差异，但对影响各比选方案的参数应输入准确参数，如各冷热源设备的配置、效率、能源价格等；</w:t>
      </w:r>
    </w:p>
    <w:p>
      <w:pPr>
        <w:pStyle w:val="40"/>
        <w:spacing w:line="360" w:lineRule="auto"/>
        <w:ind w:left="0" w:leftChars="0" w:firstLine="480" w:firstLineChars="200"/>
        <w:rPr>
          <w:rFonts w:ascii="宋体" w:hAnsi="宋体"/>
          <w:sz w:val="24"/>
          <w:szCs w:val="24"/>
        </w:rPr>
      </w:pPr>
      <w:r>
        <w:rPr>
          <w:rFonts w:hint="eastAsia" w:ascii="宋体" w:hAnsi="宋体"/>
          <w:bCs/>
          <w:sz w:val="24"/>
          <w:szCs w:val="24"/>
        </w:rPr>
        <w:t>2</w:t>
      </w:r>
      <w:r>
        <w:rPr>
          <w:rFonts w:ascii="宋体" w:hAnsi="宋体"/>
          <w:bCs/>
          <w:sz w:val="24"/>
          <w:szCs w:val="24"/>
        </w:rPr>
        <w:t xml:space="preserve"> </w:t>
      </w:r>
      <w:r>
        <w:rPr>
          <w:rFonts w:hint="eastAsia" w:ascii="宋体" w:hAnsi="宋体"/>
          <w:sz w:val="24"/>
          <w:szCs w:val="24"/>
        </w:rPr>
        <w:t>深化优化阶段已有建筑室内布局及功能、围护结构做法等，暖通专业已基本明确冷热源和空调系统方案，以及设备的基本配置，此阶段的能耗模拟应按照实际的建筑设计和暖通设计进行。本阶段的模拟应与设计匹配，由此计算的实际能耗、碳排放等反映实际情况。</w:t>
      </w:r>
    </w:p>
    <w:p>
      <w:pPr>
        <w:ind w:left="0" w:leftChars="0"/>
        <w:rPr>
          <w:rFonts w:ascii="宋体" w:hAnsi="宋体"/>
          <w:sz w:val="24"/>
          <w:szCs w:val="24"/>
        </w:rPr>
      </w:pPr>
      <w:r>
        <w:rPr>
          <w:rFonts w:ascii="宋体" w:hAnsi="宋体"/>
          <w:b/>
          <w:sz w:val="24"/>
          <w:szCs w:val="24"/>
        </w:rPr>
        <w:t>5.1.</w:t>
      </w:r>
      <w:r>
        <w:rPr>
          <w:rFonts w:hint="eastAsia" w:ascii="宋体" w:hAnsi="宋体"/>
          <w:b/>
          <w:sz w:val="24"/>
          <w:szCs w:val="24"/>
        </w:rPr>
        <w:t>2</w:t>
      </w:r>
      <w:r>
        <w:rPr>
          <w:rFonts w:ascii="宋体" w:hAnsi="宋体"/>
          <w:sz w:val="24"/>
          <w:szCs w:val="24"/>
        </w:rPr>
        <w:t xml:space="preserve"> </w:t>
      </w:r>
      <w:r>
        <w:rPr>
          <w:rFonts w:hint="eastAsia" w:ascii="宋体" w:hAnsi="宋体"/>
          <w:sz w:val="24"/>
          <w:szCs w:val="24"/>
        </w:rPr>
        <w:t>所采用软件应根据模拟计算的建筑和空调系统的特点进行选择，应符合下列规定：</w:t>
      </w:r>
    </w:p>
    <w:p>
      <w:pPr>
        <w:ind w:left="0" w:leftChars="0" w:firstLine="480" w:firstLineChars="200"/>
        <w:rPr>
          <w:rFonts w:ascii="宋体" w:hAnsi="宋体"/>
          <w:sz w:val="24"/>
          <w:szCs w:val="24"/>
        </w:rPr>
      </w:pPr>
      <w:r>
        <w:rPr>
          <w:rFonts w:ascii="宋体" w:hAnsi="宋体"/>
          <w:sz w:val="24"/>
          <w:szCs w:val="24"/>
        </w:rPr>
        <w:t>1</w:t>
      </w:r>
      <w:r>
        <w:rPr>
          <w:rFonts w:hint="eastAsia" w:ascii="宋体" w:hAnsi="宋体"/>
          <w:sz w:val="24"/>
          <w:szCs w:val="24"/>
        </w:rPr>
        <w:t xml:space="preserve"> 应能划分并计算至少1</w:t>
      </w:r>
      <w:r>
        <w:rPr>
          <w:rFonts w:ascii="宋体" w:hAnsi="宋体"/>
          <w:sz w:val="24"/>
          <w:szCs w:val="24"/>
        </w:rPr>
        <w:t>0</w:t>
      </w:r>
      <w:r>
        <w:rPr>
          <w:rFonts w:hint="eastAsia" w:ascii="宋体" w:hAnsi="宋体"/>
          <w:sz w:val="24"/>
          <w:szCs w:val="24"/>
        </w:rPr>
        <w:t>个建筑内的热区；</w:t>
      </w:r>
    </w:p>
    <w:p>
      <w:pPr>
        <w:ind w:left="0" w:leftChars="0" w:firstLine="480" w:firstLineChars="200"/>
        <w:rPr>
          <w:rFonts w:ascii="宋体" w:hAnsi="宋体"/>
          <w:sz w:val="24"/>
          <w:szCs w:val="24"/>
        </w:rPr>
      </w:pPr>
      <w:r>
        <w:rPr>
          <w:rFonts w:ascii="宋体" w:hAnsi="宋体"/>
          <w:sz w:val="24"/>
          <w:szCs w:val="24"/>
        </w:rPr>
        <w:t xml:space="preserve">2 </w:t>
      </w:r>
      <w:r>
        <w:rPr>
          <w:rFonts w:hint="eastAsia" w:ascii="宋体" w:hAnsi="宋体"/>
          <w:sz w:val="24"/>
          <w:szCs w:val="24"/>
        </w:rPr>
        <w:t>应能反映建筑围护结构热稳定性和蓄热性的影响；</w:t>
      </w:r>
    </w:p>
    <w:p>
      <w:pPr>
        <w:ind w:left="0" w:leftChars="0" w:firstLine="480" w:firstLineChars="200"/>
        <w:rPr>
          <w:rFonts w:ascii="宋体" w:hAnsi="宋体"/>
          <w:sz w:val="24"/>
          <w:szCs w:val="24"/>
        </w:rPr>
      </w:pPr>
      <w:r>
        <w:rPr>
          <w:rFonts w:ascii="宋体" w:hAnsi="宋体"/>
          <w:sz w:val="24"/>
          <w:szCs w:val="24"/>
        </w:rPr>
        <w:t xml:space="preserve">3 </w:t>
      </w:r>
      <w:r>
        <w:rPr>
          <w:rFonts w:hint="eastAsia" w:ascii="宋体" w:hAnsi="宋体"/>
          <w:sz w:val="24"/>
          <w:szCs w:val="24"/>
        </w:rPr>
        <w:t>应能设定动态变化的建筑运行状态，包括室内人员数量、照明功率、设备功率、室内设定温度、新风量、送风温度等参数，设定的最小时间步长应能达到1小时；</w:t>
      </w:r>
    </w:p>
    <w:p>
      <w:pPr>
        <w:ind w:left="0" w:leftChars="0" w:firstLine="480" w:firstLineChars="200"/>
        <w:rPr>
          <w:rFonts w:ascii="宋体" w:hAnsi="宋体"/>
          <w:sz w:val="24"/>
          <w:szCs w:val="24"/>
        </w:rPr>
      </w:pPr>
      <w:r>
        <w:rPr>
          <w:rFonts w:ascii="宋体" w:hAnsi="宋体"/>
          <w:sz w:val="24"/>
          <w:szCs w:val="24"/>
        </w:rPr>
        <w:t xml:space="preserve">4 </w:t>
      </w:r>
      <w:r>
        <w:rPr>
          <w:rFonts w:hint="eastAsia" w:ascii="宋体" w:hAnsi="宋体"/>
          <w:sz w:val="24"/>
          <w:szCs w:val="24"/>
        </w:rPr>
        <w:t>应能选择或设定冷热源、风机、水泵等空调系统组件的模型及其性能曲线；</w:t>
      </w:r>
    </w:p>
    <w:p>
      <w:pPr>
        <w:ind w:left="0" w:leftChars="0" w:firstLine="480" w:firstLineChars="200"/>
        <w:rPr>
          <w:rFonts w:ascii="宋体" w:hAnsi="宋体"/>
          <w:sz w:val="24"/>
          <w:szCs w:val="24"/>
        </w:rPr>
      </w:pPr>
      <w:r>
        <w:rPr>
          <w:rFonts w:ascii="宋体" w:hAnsi="宋体"/>
          <w:sz w:val="24"/>
          <w:szCs w:val="24"/>
        </w:rPr>
        <w:t xml:space="preserve">5 </w:t>
      </w:r>
      <w:r>
        <w:rPr>
          <w:rFonts w:hint="eastAsia" w:ascii="宋体" w:hAnsi="宋体"/>
          <w:sz w:val="24"/>
          <w:szCs w:val="24"/>
        </w:rPr>
        <w:t>应能计算全年8</w:t>
      </w:r>
      <w:r>
        <w:rPr>
          <w:rFonts w:ascii="宋体" w:hAnsi="宋体"/>
          <w:sz w:val="24"/>
          <w:szCs w:val="24"/>
        </w:rPr>
        <w:t>760</w:t>
      </w:r>
      <w:r>
        <w:rPr>
          <w:rFonts w:hint="eastAsia" w:ascii="宋体" w:hAnsi="宋体"/>
          <w:sz w:val="24"/>
          <w:szCs w:val="24"/>
        </w:rPr>
        <w:t>小时逐时负荷及建筑能耗；</w:t>
      </w:r>
    </w:p>
    <w:p>
      <w:pPr>
        <w:ind w:left="0" w:leftChars="0" w:firstLine="480" w:firstLineChars="200"/>
        <w:rPr>
          <w:rFonts w:ascii="宋体" w:hAnsi="宋体"/>
          <w:sz w:val="24"/>
          <w:szCs w:val="24"/>
        </w:rPr>
      </w:pPr>
      <w:r>
        <w:rPr>
          <w:rFonts w:hint="eastAsia" w:ascii="宋体" w:hAnsi="宋体"/>
          <w:sz w:val="24"/>
          <w:szCs w:val="24"/>
        </w:rPr>
        <w:t>6</w:t>
      </w:r>
      <w:r>
        <w:rPr>
          <w:rFonts w:ascii="宋体" w:hAnsi="宋体"/>
          <w:sz w:val="24"/>
          <w:szCs w:val="24"/>
        </w:rPr>
        <w:t xml:space="preserve"> </w:t>
      </w:r>
      <w:r>
        <w:rPr>
          <w:rFonts w:hint="eastAsia" w:ascii="宋体" w:hAnsi="宋体"/>
          <w:sz w:val="24"/>
          <w:szCs w:val="24"/>
        </w:rPr>
        <w:t>应能输出建筑室内逐时温度变化及全年不满足小时数。</w:t>
      </w:r>
    </w:p>
    <w:p>
      <w:pPr>
        <w:pStyle w:val="40"/>
        <w:spacing w:line="360" w:lineRule="auto"/>
        <w:ind w:left="0" w:leftChars="0"/>
        <w:rPr>
          <w:rFonts w:ascii="宋体" w:hAnsi="宋体"/>
          <w:sz w:val="24"/>
          <w:szCs w:val="24"/>
        </w:rPr>
      </w:pPr>
      <w:r>
        <w:rPr>
          <w:rFonts w:hint="eastAsia" w:ascii="宋体" w:hAnsi="宋体"/>
          <w:sz w:val="24"/>
          <w:szCs w:val="24"/>
        </w:rPr>
        <w:t>【条文说明】目前常用的建筑能耗模拟软件可以分为两大类：计算内核与二次开发软件，这两类软件之间的关系如图1所示。主流的三大计算内核为DeST，EnergyPlus和DOE-2。用户可以根据模拟计算对象选择合适的软件进行计算，软件的选择可参考以下说明：</w:t>
      </w:r>
    </w:p>
    <w:p>
      <w:pPr>
        <w:pStyle w:val="40"/>
        <w:spacing w:line="360" w:lineRule="auto"/>
        <w:ind w:left="420"/>
        <w:jc w:val="center"/>
        <w:rPr>
          <w:rFonts w:ascii="宋体" w:hAnsi="宋体"/>
        </w:rPr>
      </w:pPr>
      <w:r>
        <w:rPr>
          <w:rFonts w:ascii="宋体" w:hAnsi="宋体"/>
        </w:rPr>
        <w:drawing>
          <wp:inline distT="0" distB="0" distL="0" distR="0">
            <wp:extent cx="3044825" cy="2346325"/>
            <wp:effectExtent l="0" t="0" r="3175" b="0"/>
            <wp:docPr id="8" name="图片 8" descr="C:\Users\fansm\AppData\Local\Temp\ksohtml23392\wps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C:\Users\fansm\AppData\Local\Temp\ksohtml23392\wps1.pn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a:xfrm>
                      <a:off x="0" y="0"/>
                      <a:ext cx="3044825" cy="2346325"/>
                    </a:xfrm>
                    <a:prstGeom prst="rect">
                      <a:avLst/>
                    </a:prstGeom>
                    <a:noFill/>
                    <a:ln>
                      <a:noFill/>
                    </a:ln>
                  </pic:spPr>
                </pic:pic>
              </a:graphicData>
            </a:graphic>
          </wp:inline>
        </w:drawing>
      </w:r>
    </w:p>
    <w:p>
      <w:pPr>
        <w:pStyle w:val="44"/>
      </w:pPr>
      <w:r>
        <w:rPr>
          <w:rFonts w:hint="eastAsia"/>
        </w:rPr>
        <w:t xml:space="preserve">图 </w:t>
      </w:r>
      <w:r>
        <w:t xml:space="preserve">1 </w:t>
      </w:r>
      <w:r>
        <w:rPr>
          <w:rFonts w:hint="eastAsia"/>
        </w:rPr>
        <w:t>计算内核与二次开发软件之间的关系</w:t>
      </w:r>
    </w:p>
    <w:p>
      <w:pPr>
        <w:pStyle w:val="40"/>
        <w:spacing w:line="360" w:lineRule="auto"/>
        <w:ind w:left="0" w:leftChars="0" w:firstLine="480" w:firstLineChars="200"/>
        <w:rPr>
          <w:rFonts w:ascii="宋体" w:hAnsi="宋体"/>
          <w:sz w:val="24"/>
          <w:szCs w:val="24"/>
        </w:rPr>
      </w:pPr>
      <w:r>
        <w:rPr>
          <w:rStyle w:val="47"/>
          <w:rFonts w:hint="default" w:ascii="宋体" w:hAnsi="宋体"/>
          <w:sz w:val="24"/>
          <w:szCs w:val="24"/>
        </w:rPr>
        <w:t xml:space="preserve">1 </w:t>
      </w:r>
      <w:r>
        <w:rPr>
          <w:rFonts w:hint="eastAsia" w:ascii="宋体" w:hAnsi="宋体"/>
          <w:sz w:val="24"/>
          <w:szCs w:val="24"/>
        </w:rPr>
        <w:t>DeST、EnergyPlus和DOE-2等计算内核具有完全独立自主的核心算法：一般来说，这类计算内核要求输入的参数比较多，且用户使用界面较为复杂，对于使用者的要求比较高，需要一段时间的学习才能正确使用。</w:t>
      </w:r>
    </w:p>
    <w:p>
      <w:pPr>
        <w:pStyle w:val="40"/>
        <w:spacing w:line="360" w:lineRule="auto"/>
        <w:ind w:left="0" w:leftChars="0" w:firstLine="480" w:firstLineChars="200"/>
        <w:rPr>
          <w:rFonts w:ascii="宋体" w:hAnsi="宋体"/>
          <w:sz w:val="24"/>
          <w:szCs w:val="24"/>
        </w:rPr>
      </w:pPr>
      <w:r>
        <w:rPr>
          <w:rFonts w:hint="eastAsia" w:ascii="宋体" w:hAnsi="宋体"/>
          <w:sz w:val="24"/>
          <w:szCs w:val="24"/>
        </w:rPr>
        <w:t>1）DeST采用状态空间法计算不透明围护结构的传热，基于房间的传热特性系数可以求解房间热平衡方程；</w:t>
      </w:r>
    </w:p>
    <w:p>
      <w:pPr>
        <w:pStyle w:val="40"/>
        <w:spacing w:line="360" w:lineRule="auto"/>
        <w:ind w:left="0" w:leftChars="0" w:firstLine="480" w:firstLineChars="200"/>
        <w:rPr>
          <w:rFonts w:ascii="宋体" w:hAnsi="宋体"/>
          <w:sz w:val="24"/>
          <w:szCs w:val="24"/>
        </w:rPr>
      </w:pPr>
      <w:r>
        <w:rPr>
          <w:rFonts w:hint="eastAsia" w:ascii="宋体" w:hAnsi="宋体"/>
          <w:sz w:val="24"/>
          <w:szCs w:val="24"/>
        </w:rPr>
        <w:t>2）EnergyPlus采用基于墙体内表面温度的反应系数法计算定常物性不透明围护结构，首先利用状态空间法求解单面围护的热特性，进而得到其内外表面热流与内外表面温度的关系，再建立房间热平衡方程进行求解；</w:t>
      </w:r>
    </w:p>
    <w:p>
      <w:pPr>
        <w:pStyle w:val="40"/>
        <w:spacing w:line="360" w:lineRule="auto"/>
        <w:ind w:left="0" w:leftChars="0" w:firstLine="480" w:firstLineChars="200"/>
        <w:rPr>
          <w:rFonts w:ascii="宋体" w:hAnsi="宋体"/>
          <w:sz w:val="24"/>
          <w:szCs w:val="24"/>
        </w:rPr>
      </w:pPr>
      <w:r>
        <w:rPr>
          <w:rFonts w:hint="eastAsia" w:ascii="宋体" w:hAnsi="宋体"/>
          <w:sz w:val="24"/>
          <w:szCs w:val="24"/>
        </w:rPr>
        <w:t>3）DOE-2采用反应系数法求解房间不透明围护的传热，冷负荷系数法计算房间负荷和房间温度。</w:t>
      </w:r>
    </w:p>
    <w:p>
      <w:pPr>
        <w:pStyle w:val="40"/>
        <w:spacing w:line="360" w:lineRule="auto"/>
        <w:ind w:left="0" w:leftChars="0" w:firstLine="480" w:firstLineChars="200"/>
        <w:rPr>
          <w:rFonts w:ascii="宋体" w:hAnsi="宋体"/>
          <w:sz w:val="24"/>
          <w:szCs w:val="24"/>
        </w:rPr>
      </w:pPr>
      <w:r>
        <w:rPr>
          <w:rFonts w:hint="eastAsia" w:ascii="宋体" w:hAnsi="宋体"/>
          <w:sz w:val="24"/>
          <w:szCs w:val="24"/>
        </w:rPr>
        <w:t>2 为便于用户使用，国内外逐渐发展起一批基于计算内核进行二次开发的软件，这类软件基于第三方的计算内核，拥有友好的使用界面，用户使用较为便捷。许多二次开发软件均采用相同的计算内核，但其应用程序“外壳”的二次开发存在差异，主要体现在用户界面、输入输出格式和内容、基础数据库、默认参数等多个方面，因此各二次开发软件的计算结果也存在一定差异。</w:t>
      </w:r>
    </w:p>
    <w:p>
      <w:pPr>
        <w:pStyle w:val="40"/>
        <w:spacing w:line="360" w:lineRule="auto"/>
        <w:ind w:left="0" w:leftChars="0" w:firstLine="480" w:firstLineChars="200"/>
        <w:rPr>
          <w:rFonts w:ascii="宋体" w:hAnsi="宋体"/>
          <w:sz w:val="24"/>
          <w:szCs w:val="24"/>
        </w:rPr>
      </w:pPr>
      <w:r>
        <w:rPr>
          <w:rFonts w:ascii="宋体" w:hAnsi="宋体" w:cs="Times New Roman"/>
          <w:sz w:val="24"/>
          <w:szCs w:val="24"/>
        </w:rPr>
        <w:t>3</w:t>
      </w:r>
      <w:r>
        <w:rPr>
          <w:rFonts w:ascii="宋体" w:hAnsi="宋体"/>
          <w:sz w:val="24"/>
          <w:szCs w:val="24"/>
        </w:rPr>
        <w:t xml:space="preserve"> </w:t>
      </w:r>
      <w:r>
        <w:rPr>
          <w:rFonts w:hint="eastAsia" w:ascii="宋体" w:hAnsi="宋体"/>
          <w:sz w:val="24"/>
          <w:szCs w:val="24"/>
        </w:rPr>
        <w:t>在空调运行时间内，如有任一热区的温度未满足设定温度（设定温度</w:t>
      </w:r>
      <w:r>
        <w:rPr>
          <w:rFonts w:hint="eastAsia" w:ascii="宋体" w:hAnsi="宋体"/>
          <w:sz w:val="24"/>
          <w:szCs w:val="24"/>
        </w:rPr>
        <w:sym w:font="Symbol" w:char="F0B1"/>
      </w:r>
      <w:r>
        <w:rPr>
          <w:rFonts w:hint="eastAsia" w:ascii="宋体" w:hAnsi="宋体"/>
          <w:sz w:val="24"/>
          <w:szCs w:val="24"/>
        </w:rPr>
        <w:t>允许偏差）要求，则记为一个不满足小时（多个热区在同一小时内未满足不做重复计算）。在全年空调运行时间内的不满足小时总和即为全年不满足小时数。</w:t>
      </w:r>
    </w:p>
    <w:p>
      <w:pPr>
        <w:pStyle w:val="40"/>
        <w:spacing w:line="360" w:lineRule="auto"/>
        <w:ind w:left="0" w:leftChars="0"/>
        <w:rPr>
          <w:rFonts w:ascii="宋体" w:hAnsi="宋体"/>
          <w:sz w:val="24"/>
          <w:szCs w:val="24"/>
          <w:highlight w:val="yellow"/>
        </w:rPr>
      </w:pPr>
      <w:r>
        <w:rPr>
          <w:rFonts w:ascii="宋体" w:hAnsi="宋体"/>
          <w:b/>
          <w:color w:val="000000" w:themeColor="text1"/>
          <w:sz w:val="24"/>
          <w:szCs w:val="24"/>
          <w14:textFill>
            <w14:solidFill>
              <w14:schemeClr w14:val="tx1"/>
            </w14:solidFill>
          </w14:textFill>
        </w:rPr>
        <w:t>5.1.</w:t>
      </w:r>
      <w:r>
        <w:rPr>
          <w:rFonts w:hint="eastAsia" w:ascii="宋体" w:hAnsi="宋体"/>
          <w:b/>
          <w:color w:val="000000" w:themeColor="text1"/>
          <w:sz w:val="24"/>
          <w:szCs w:val="24"/>
          <w14:textFill>
            <w14:solidFill>
              <w14:schemeClr w14:val="tx1"/>
            </w14:solidFill>
          </w14:textFill>
        </w:rPr>
        <w:t>3</w:t>
      </w:r>
      <w:r>
        <w:rPr>
          <w:rFonts w:ascii="宋体" w:hAnsi="宋体"/>
          <w:color w:val="000000" w:themeColor="text1"/>
          <w:sz w:val="24"/>
          <w:szCs w:val="24"/>
          <w14:textFill>
            <w14:solidFill>
              <w14:schemeClr w14:val="tx1"/>
            </w14:solidFill>
          </w14:textFill>
        </w:rPr>
        <w:t xml:space="preserve"> </w:t>
      </w:r>
      <w:r>
        <w:rPr>
          <w:rFonts w:hint="eastAsia" w:ascii="宋体" w:hAnsi="宋体"/>
          <w:color w:val="000000" w:themeColor="text1"/>
          <w:sz w:val="24"/>
          <w:szCs w:val="24"/>
          <w14:textFill>
            <w14:solidFill>
              <w14:schemeClr w14:val="tx1"/>
            </w14:solidFill>
          </w14:textFill>
        </w:rPr>
        <w:t>设计日负荷是基于标准给出的室外气象参数的边界条件下，计算所得的负荷将用于空调系统设备容量的确定。全年动态负荷是在典型年气象参数的边界条件下，计算所得的全年逐时负荷，用于空调系统全年运行策略的制定</w:t>
      </w:r>
      <w:r>
        <w:rPr>
          <w:rFonts w:hint="eastAsia" w:ascii="宋体" w:hAnsi="宋体"/>
          <w:color w:val="auto"/>
          <w:sz w:val="24"/>
          <w:szCs w:val="24"/>
        </w:rPr>
        <w:t>。</w:t>
      </w:r>
      <w:r>
        <w:rPr>
          <w:rStyle w:val="46"/>
          <w:rFonts w:hint="default" w:ascii="宋体" w:hAnsi="宋体" w:eastAsia="宋体"/>
          <w:color w:val="auto"/>
          <w:sz w:val="24"/>
          <w:szCs w:val="24"/>
        </w:rPr>
        <w:t>供暖</w:t>
      </w:r>
      <w:r>
        <w:rPr>
          <w:rFonts w:ascii="宋体" w:hAnsi="宋体"/>
          <w:color w:val="auto"/>
          <w:sz w:val="24"/>
          <w:szCs w:val="24"/>
        </w:rPr>
        <w:t>空调</w:t>
      </w:r>
      <w:r>
        <w:rPr>
          <w:rFonts w:hint="eastAsia" w:ascii="宋体" w:hAnsi="宋体"/>
          <w:color w:val="auto"/>
          <w:sz w:val="24"/>
          <w:szCs w:val="24"/>
        </w:rPr>
        <w:t>动态</w:t>
      </w:r>
      <w:r>
        <w:rPr>
          <w:rFonts w:ascii="宋体" w:hAnsi="宋体"/>
          <w:color w:val="auto"/>
          <w:sz w:val="24"/>
          <w:szCs w:val="24"/>
        </w:rPr>
        <w:t>负荷</w:t>
      </w:r>
      <w:r>
        <w:rPr>
          <w:rFonts w:hint="eastAsia" w:ascii="宋体" w:hAnsi="宋体"/>
          <w:color w:val="auto"/>
          <w:sz w:val="24"/>
          <w:szCs w:val="24"/>
        </w:rPr>
        <w:t>模拟</w:t>
      </w:r>
      <w:r>
        <w:rPr>
          <w:rFonts w:ascii="宋体" w:hAnsi="宋体"/>
          <w:color w:val="auto"/>
          <w:sz w:val="24"/>
          <w:szCs w:val="24"/>
        </w:rPr>
        <w:t>计算应充分考虑建筑所在城市天气环境、建筑功能特点、建筑围护结构性能、室内负荷动态变化特性</w:t>
      </w:r>
      <w:r>
        <w:rPr>
          <w:rFonts w:hint="eastAsia" w:ascii="宋体" w:hAnsi="宋体"/>
          <w:color w:val="auto"/>
          <w:sz w:val="24"/>
          <w:szCs w:val="24"/>
        </w:rPr>
        <w:t>与建筑中人行为</w:t>
      </w:r>
      <w:r>
        <w:rPr>
          <w:rFonts w:ascii="宋体" w:hAnsi="宋体"/>
          <w:color w:val="auto"/>
          <w:sz w:val="24"/>
          <w:szCs w:val="24"/>
        </w:rPr>
        <w:t>等影响因素。</w:t>
      </w:r>
      <w:r>
        <w:rPr>
          <w:rFonts w:hint="eastAsia" w:ascii="宋体" w:hAnsi="宋体"/>
          <w:color w:val="000000" w:themeColor="text1"/>
          <w:sz w:val="24"/>
          <w:szCs w:val="24"/>
          <w14:textFill>
            <w14:solidFill>
              <w14:schemeClr w14:val="tx1"/>
            </w14:solidFill>
          </w14:textFill>
        </w:rPr>
        <w:t>两种负荷的计算边界及用途不同，在供暖空调负荷模拟时应分别进行计算。</w:t>
      </w:r>
    </w:p>
    <w:p>
      <w:pPr>
        <w:pStyle w:val="40"/>
        <w:spacing w:line="360" w:lineRule="auto"/>
        <w:ind w:left="0" w:leftChars="0"/>
        <w:rPr>
          <w:rStyle w:val="46"/>
          <w:rFonts w:hint="default" w:ascii="宋体" w:hAnsi="宋体" w:eastAsia="宋体"/>
          <w:sz w:val="24"/>
          <w:szCs w:val="24"/>
        </w:rPr>
      </w:pPr>
      <w:r>
        <w:rPr>
          <w:rFonts w:hint="eastAsia" w:ascii="宋体" w:hAnsi="宋体"/>
          <w:sz w:val="24"/>
          <w:szCs w:val="24"/>
        </w:rPr>
        <w:t>【条文说明】建筑能耗和人行为是密切相关的，人行为在建筑能耗中是一个不可忽视的敏感因素，在室外气象、围护结构、设备系统形式等确定的情况下，室内人员对各种能耗相关设备的调节和控制，在很大程度上决定了建筑的总体能耗。因此，室内人员负荷的模拟应遵循《建筑能耗模拟用人行为基础数据标准》。</w:t>
      </w:r>
    </w:p>
    <w:p>
      <w:pPr>
        <w:ind w:left="0" w:leftChars="0"/>
        <w:rPr>
          <w:rFonts w:ascii="宋体" w:hAnsi="宋体"/>
          <w:sz w:val="24"/>
          <w:szCs w:val="24"/>
        </w:rPr>
      </w:pPr>
      <w:r>
        <w:rPr>
          <w:rFonts w:hint="eastAsia" w:ascii="宋体" w:hAnsi="宋体"/>
          <w:b/>
          <w:sz w:val="24"/>
          <w:szCs w:val="24"/>
        </w:rPr>
        <w:t>5.1.4</w:t>
      </w:r>
      <w:r>
        <w:rPr>
          <w:rFonts w:ascii="宋体" w:hAnsi="宋体"/>
          <w:sz w:val="24"/>
          <w:szCs w:val="24"/>
        </w:rPr>
        <w:t xml:space="preserve"> </w:t>
      </w:r>
      <w:r>
        <w:rPr>
          <w:rFonts w:hint="eastAsia" w:ascii="宋体" w:hAnsi="宋体"/>
          <w:sz w:val="24"/>
          <w:szCs w:val="24"/>
        </w:rPr>
        <w:t>暖通空调系统能耗模拟计算应充分考虑建筑空调系统设备的动态性能和控制策略的模拟。</w:t>
      </w:r>
    </w:p>
    <w:p>
      <w:pPr>
        <w:pStyle w:val="40"/>
        <w:spacing w:line="360" w:lineRule="auto"/>
        <w:ind w:left="0" w:leftChars="0"/>
        <w:rPr>
          <w:rFonts w:ascii="宋体" w:hAnsi="宋体"/>
          <w:sz w:val="24"/>
          <w:szCs w:val="24"/>
        </w:rPr>
      </w:pPr>
      <w:r>
        <w:rPr>
          <w:rFonts w:hint="eastAsia" w:ascii="宋体" w:hAnsi="宋体"/>
          <w:sz w:val="24"/>
          <w:szCs w:val="24"/>
        </w:rPr>
        <w:t>【条文说明】</w:t>
      </w:r>
    </w:p>
    <w:p>
      <w:pPr>
        <w:pStyle w:val="40"/>
        <w:spacing w:line="360" w:lineRule="auto"/>
        <w:ind w:left="0" w:leftChars="0" w:firstLine="480" w:firstLineChars="200"/>
        <w:rPr>
          <w:rFonts w:ascii="宋体" w:hAnsi="宋体"/>
          <w:sz w:val="24"/>
          <w:szCs w:val="24"/>
        </w:rPr>
      </w:pPr>
      <w:r>
        <w:rPr>
          <w:rFonts w:hint="eastAsia" w:ascii="宋体" w:hAnsi="宋体"/>
          <w:sz w:val="24"/>
          <w:szCs w:val="24"/>
        </w:rPr>
        <w:t>1  空调系统设备的动态性能主要包括设备的部分负荷特性曲线；</w:t>
      </w:r>
    </w:p>
    <w:p>
      <w:pPr>
        <w:pStyle w:val="40"/>
        <w:spacing w:line="360" w:lineRule="auto"/>
        <w:ind w:left="0" w:leftChars="0" w:firstLine="480" w:firstLineChars="200"/>
        <w:rPr>
          <w:rFonts w:ascii="宋体" w:hAnsi="宋体"/>
          <w:sz w:val="24"/>
          <w:szCs w:val="24"/>
        </w:rPr>
      </w:pPr>
      <w:r>
        <w:rPr>
          <w:rFonts w:hint="eastAsia" w:ascii="宋体" w:hAnsi="宋体"/>
          <w:sz w:val="24"/>
          <w:szCs w:val="24"/>
        </w:rPr>
        <w:t>2  在实际建筑物当中，不同的系统控制策略对系统能耗有显著的影响。对暖通空调系统，控制策略涉及的内容包括设备的开关机和加减机策略、设备的控制参数设定值调节策略、设备的变频调节策略等，具体比如冷热源的控制（机组群控、利用“峰谷电价”采用蓄能技术时的蓄能策略，冷热源出水温度的调节策略等），水泵变频控制及其控制参数（比如用户侧总压差）的调节策略，冷却塔风机的变频控制，冷却塔出水温度的调节策略，冷机、冷却泵、冷却塔等设备的搭配运行方式等。对暖通空调系统的控制策略进行模拟，就是要准确反映这些控制策略对系统和设备运行的影响，分析不同控制策略的能耗状况和环境控制效果，从而优化系统运行效果，以更小的能耗获得预期的环境控制效果。</w:t>
      </w:r>
    </w:p>
    <w:p>
      <w:pPr>
        <w:ind w:left="0" w:leftChars="0"/>
        <w:rPr>
          <w:rFonts w:ascii="宋体" w:hAnsi="宋体"/>
          <w:sz w:val="24"/>
          <w:szCs w:val="24"/>
        </w:rPr>
      </w:pPr>
      <w:r>
        <w:rPr>
          <w:rFonts w:hint="eastAsia" w:ascii="宋体" w:hAnsi="宋体"/>
          <w:b/>
          <w:sz w:val="24"/>
          <w:szCs w:val="24"/>
        </w:rPr>
        <w:t>5.1.5</w:t>
      </w:r>
      <w:r>
        <w:rPr>
          <w:rFonts w:hint="eastAsia" w:ascii="宋体" w:hAnsi="宋体"/>
          <w:sz w:val="24"/>
          <w:szCs w:val="24"/>
        </w:rPr>
        <w:t xml:space="preserve"> 当室外气候条件适宜，可充分考虑利用自然通风供冷，并在能耗模拟计算中进行考虑。</w:t>
      </w:r>
    </w:p>
    <w:p>
      <w:pPr>
        <w:pStyle w:val="40"/>
        <w:spacing w:line="360" w:lineRule="auto"/>
        <w:ind w:left="0" w:leftChars="0"/>
        <w:rPr>
          <w:rFonts w:ascii="宋体" w:hAnsi="宋体"/>
          <w:color w:val="2E75B6" w:themeColor="accent5" w:themeShade="BF"/>
          <w:sz w:val="24"/>
          <w:szCs w:val="24"/>
        </w:rPr>
      </w:pPr>
      <w:r>
        <w:rPr>
          <w:rFonts w:hint="eastAsia" w:ascii="宋体" w:hAnsi="宋体"/>
          <w:color w:val="2E75B6" w:themeColor="accent5" w:themeShade="BF"/>
          <w:sz w:val="24"/>
          <w:szCs w:val="24"/>
        </w:rPr>
        <w:t>【条文说明】自然通风供冷又称为空气侧经济器。当室外新风温度较低时，空调系统通过调节新风阀和回风阀的开度，维持混风温度在需要的值，直接将混风送入空调空间，满足室内全部制冷需求，制冷机组无需工作；当室外新风温度相对低时，新风阀门完全开启，为空调系统提供部分免费冷量，制冷机组根据总制冷量需求调节运行。</w:t>
      </w:r>
    </w:p>
    <w:p>
      <w:pPr>
        <w:ind w:left="0" w:leftChars="0"/>
        <w:rPr>
          <w:rFonts w:ascii="宋体" w:hAnsi="宋体"/>
          <w:sz w:val="24"/>
          <w:szCs w:val="24"/>
        </w:rPr>
      </w:pPr>
      <w:r>
        <w:rPr>
          <w:rFonts w:hint="eastAsia" w:ascii="宋体" w:hAnsi="宋体"/>
          <w:b/>
          <w:sz w:val="24"/>
          <w:szCs w:val="24"/>
        </w:rPr>
        <w:t>5.1.6</w:t>
      </w:r>
      <w:r>
        <w:rPr>
          <w:rFonts w:ascii="宋体" w:hAnsi="宋体"/>
          <w:sz w:val="24"/>
          <w:szCs w:val="24"/>
        </w:rPr>
        <w:t xml:space="preserve"> </w:t>
      </w:r>
      <w:r>
        <w:rPr>
          <w:rFonts w:hint="eastAsia" w:ascii="宋体" w:hAnsi="宋体"/>
          <w:sz w:val="24"/>
          <w:szCs w:val="24"/>
        </w:rPr>
        <w:t>暖通空调系统能耗计算时应充分考虑部分负荷及间歇使用的影响。</w:t>
      </w:r>
    </w:p>
    <w:p>
      <w:pPr>
        <w:ind w:left="0" w:leftChars="0"/>
        <w:rPr>
          <w:rFonts w:ascii="宋体" w:hAnsi="宋体"/>
          <w:color w:val="2E75B6" w:themeColor="accent5" w:themeShade="BF"/>
          <w:sz w:val="24"/>
          <w:szCs w:val="24"/>
        </w:rPr>
      </w:pPr>
      <w:r>
        <w:rPr>
          <w:rFonts w:hint="eastAsia" w:ascii="宋体" w:hAnsi="宋体"/>
          <w:color w:val="2E75B6" w:themeColor="accent5" w:themeShade="BF"/>
          <w:sz w:val="24"/>
          <w:szCs w:val="24"/>
        </w:rPr>
        <w:t>【条文说明】部分负荷特性曲线是指在不同负荷率下，制冷机组的效率随负荷率变化而变化。当空调系统间歇使用运行时，建筑使用时间段、建筑墙体保温性能等都对建筑负荷有一定影响，进而影响制冷机组的运行效率，影响空调系统能耗。</w:t>
      </w:r>
    </w:p>
    <w:p>
      <w:pPr>
        <w:ind w:left="0" w:leftChars="0"/>
        <w:rPr>
          <w:rFonts w:ascii="宋体" w:hAnsi="宋体"/>
          <w:highlight w:val="yellow"/>
        </w:rPr>
      </w:pPr>
    </w:p>
    <w:p>
      <w:pPr>
        <w:pStyle w:val="3"/>
        <w:ind w:left="420"/>
        <w:rPr>
          <w:rFonts w:ascii="宋体" w:hAnsi="宋体"/>
        </w:rPr>
      </w:pPr>
      <w:bookmarkStart w:id="31" w:name="_Toc179790126"/>
      <w:bookmarkStart w:id="32" w:name="_Toc179906977"/>
      <w:r>
        <w:rPr>
          <w:rFonts w:hint="eastAsia" w:ascii="宋体" w:hAnsi="宋体"/>
        </w:rPr>
        <w:t>5.2 供暖空调动态负荷模拟计算</w:t>
      </w:r>
      <w:bookmarkEnd w:id="31"/>
      <w:bookmarkEnd w:id="32"/>
    </w:p>
    <w:p>
      <w:pPr>
        <w:ind w:left="0" w:leftChars="0"/>
        <w:rPr>
          <w:rFonts w:ascii="宋体" w:hAnsi="宋体"/>
          <w:sz w:val="24"/>
          <w:szCs w:val="24"/>
        </w:rPr>
      </w:pPr>
      <w:r>
        <w:rPr>
          <w:rStyle w:val="46"/>
          <w:rFonts w:hint="default" w:ascii="宋体" w:hAnsi="宋体" w:eastAsia="宋体" w:cs="Times New Roman"/>
          <w:b/>
          <w:sz w:val="24"/>
          <w:szCs w:val="24"/>
        </w:rPr>
        <w:t>5.2.1</w:t>
      </w:r>
      <w:r>
        <w:rPr>
          <w:rStyle w:val="46"/>
          <w:rFonts w:hint="default" w:ascii="宋体" w:hAnsi="宋体" w:eastAsia="宋体" w:cs="Times New Roman"/>
          <w:sz w:val="24"/>
          <w:szCs w:val="24"/>
        </w:rPr>
        <w:t xml:space="preserve"> </w:t>
      </w:r>
      <w:r>
        <w:rPr>
          <w:rFonts w:hint="eastAsia" w:ascii="宋体" w:hAnsi="宋体"/>
          <w:sz w:val="24"/>
          <w:szCs w:val="24"/>
        </w:rPr>
        <w:t>供暖空调动态负荷模拟计算需要建立计算模型，输入参数主要包括气象参数、建筑几何、内扰负荷和供暖空调温湿度设定参数。在进行模拟计算前，应根据具体应用场景，按照设计文件或者相关规范标准确定模型建立需要的数据。</w:t>
      </w:r>
    </w:p>
    <w:p>
      <w:pPr>
        <w:pStyle w:val="40"/>
        <w:spacing w:line="360" w:lineRule="auto"/>
        <w:ind w:left="0" w:leftChars="0"/>
        <w:rPr>
          <w:rFonts w:ascii="宋体" w:hAnsi="宋体"/>
          <w:sz w:val="24"/>
          <w:szCs w:val="24"/>
        </w:rPr>
      </w:pPr>
      <w:r>
        <w:rPr>
          <w:rFonts w:hint="eastAsia" w:ascii="宋体" w:hAnsi="宋体"/>
          <w:sz w:val="24"/>
          <w:szCs w:val="24"/>
        </w:rPr>
        <w:t>【条文说明】</w:t>
      </w:r>
      <w:r>
        <w:rPr>
          <w:rFonts w:hint="eastAsia" w:ascii="宋体" w:hAnsi="宋体"/>
          <w:bCs/>
          <w:sz w:val="24"/>
          <w:szCs w:val="24"/>
        </w:rPr>
        <w:t>供暖空调负荷计算涉及的</w:t>
      </w:r>
      <w:r>
        <w:rPr>
          <w:rFonts w:hint="eastAsia" w:ascii="宋体" w:hAnsi="宋体"/>
          <w:sz w:val="24"/>
          <w:szCs w:val="24"/>
        </w:rPr>
        <w:t>建筑信息主要包括建筑的地理位置及当地气象数据信息；建筑空间的几何结构、围护结构做法及其主要建筑材料的热工性能参数；建筑内部信息包括室内人员、照明、设备等内扰负荷及运行时间表；渗透系数或换气次数；</w:t>
      </w:r>
      <w:r>
        <w:rPr>
          <w:rFonts w:hint="eastAsia" w:ascii="宋体" w:hAnsi="宋体"/>
          <w:color w:val="2E75B6" w:themeColor="accent5" w:themeShade="BF"/>
          <w:sz w:val="24"/>
          <w:szCs w:val="24"/>
        </w:rPr>
        <w:t>室内温湿度参数等。模拟全年动态冬季热负荷时，应考虑太阳辐射得热、室内热源散热等有利因素的影响，对热负荷进行相应的折减。</w:t>
      </w:r>
    </w:p>
    <w:p>
      <w:pPr>
        <w:ind w:left="0" w:leftChars="0"/>
        <w:rPr>
          <w:rFonts w:ascii="宋体" w:hAnsi="宋体"/>
          <w:sz w:val="24"/>
          <w:szCs w:val="24"/>
        </w:rPr>
      </w:pPr>
      <w:r>
        <w:rPr>
          <w:rFonts w:hint="eastAsia" w:ascii="宋体" w:hAnsi="宋体"/>
          <w:b/>
          <w:bCs/>
          <w:sz w:val="24"/>
          <w:szCs w:val="24"/>
        </w:rPr>
        <w:t>5.2.2</w:t>
      </w:r>
      <w:r>
        <w:rPr>
          <w:rFonts w:hint="eastAsia" w:ascii="宋体" w:hAnsi="宋体"/>
          <w:b/>
          <w:sz w:val="24"/>
          <w:szCs w:val="24"/>
        </w:rPr>
        <w:t xml:space="preserve"> </w:t>
      </w:r>
      <w:r>
        <w:rPr>
          <w:rFonts w:hint="eastAsia" w:ascii="宋体" w:hAnsi="宋体"/>
          <w:sz w:val="24"/>
          <w:szCs w:val="24"/>
        </w:rPr>
        <w:t>应根据负荷特性及计算需要，对建筑模型做负荷分区与合并简化处理，负荷分区可按单独房间进行划分也可将多个相邻房间组合成一个负荷分区，进深较大的房间宜划分为内、外两个负荷分区，合并简化应根据使用功能、朝向、室内温湿度参数、</w:t>
      </w:r>
      <w:r>
        <w:rPr>
          <w:rFonts w:hint="eastAsia" w:ascii="宋体" w:hAnsi="宋体"/>
          <w:color w:val="000000"/>
          <w:sz w:val="24"/>
          <w:szCs w:val="24"/>
        </w:rPr>
        <w:t>负荷特性等的相似性</w:t>
      </w:r>
      <w:r>
        <w:rPr>
          <w:rFonts w:hint="eastAsia" w:ascii="宋体" w:hAnsi="宋体"/>
          <w:sz w:val="24"/>
          <w:szCs w:val="24"/>
        </w:rPr>
        <w:t>进行合并。</w:t>
      </w:r>
    </w:p>
    <w:p>
      <w:pPr>
        <w:pStyle w:val="40"/>
        <w:spacing w:line="360" w:lineRule="auto"/>
        <w:ind w:left="0" w:leftChars="0"/>
        <w:rPr>
          <w:rFonts w:ascii="宋体" w:hAnsi="宋体"/>
          <w:sz w:val="24"/>
          <w:szCs w:val="24"/>
        </w:rPr>
      </w:pPr>
      <w:r>
        <w:rPr>
          <w:rFonts w:hint="eastAsia" w:ascii="宋体" w:hAnsi="宋体"/>
          <w:sz w:val="24"/>
          <w:szCs w:val="24"/>
        </w:rPr>
        <w:t>【条文说明】</w:t>
      </w:r>
      <w:r>
        <w:rPr>
          <w:rStyle w:val="46"/>
          <w:rFonts w:hint="default" w:ascii="宋体" w:hAnsi="宋体" w:eastAsia="宋体"/>
          <w:sz w:val="24"/>
          <w:szCs w:val="24"/>
        </w:rPr>
        <w:t>负荷分区数量的多少直接影响模拟计算时长，可以根据负荷特性及计算需要，对建筑</w:t>
      </w:r>
      <w:r>
        <w:rPr>
          <w:rFonts w:hint="eastAsia" w:ascii="宋体" w:hAnsi="宋体"/>
          <w:sz w:val="24"/>
          <w:szCs w:val="24"/>
        </w:rPr>
        <w:t>模型做负荷分区合并简化处理，可将使用功能相同、朝向相同、室内温湿度参数一致等负荷特性相似的空间进行分区合并。</w:t>
      </w:r>
    </w:p>
    <w:p>
      <w:pPr>
        <w:ind w:left="0" w:leftChars="0"/>
        <w:rPr>
          <w:rFonts w:ascii="宋体" w:hAnsi="宋体"/>
          <w:sz w:val="24"/>
          <w:szCs w:val="24"/>
        </w:rPr>
      </w:pPr>
      <w:r>
        <w:rPr>
          <w:rFonts w:hint="eastAsia" w:ascii="宋体" w:hAnsi="宋体"/>
          <w:b/>
          <w:bCs/>
          <w:sz w:val="24"/>
          <w:szCs w:val="24"/>
        </w:rPr>
        <w:t>5.2.3</w:t>
      </w:r>
      <w:r>
        <w:rPr>
          <w:rFonts w:ascii="宋体" w:hAnsi="宋体"/>
          <w:bCs/>
          <w:sz w:val="24"/>
          <w:szCs w:val="24"/>
        </w:rPr>
        <w:t xml:space="preserve"> </w:t>
      </w:r>
      <w:r>
        <w:rPr>
          <w:rFonts w:hint="eastAsia" w:ascii="宋体" w:hAnsi="宋体"/>
          <w:sz w:val="24"/>
          <w:szCs w:val="24"/>
        </w:rPr>
        <w:t>宜根据建筑平面、立面和剖面图或直接使用BIM模型建立建筑模型。建筑模型的形状、大小、朝向、内部空间划分、使用功能、围护结构尺寸、遮阳形式、窗墙比面积、屋面透光面积比应与建筑设计文件一致。</w:t>
      </w:r>
    </w:p>
    <w:p>
      <w:pPr>
        <w:pStyle w:val="40"/>
        <w:spacing w:line="360" w:lineRule="auto"/>
        <w:ind w:left="0" w:leftChars="0"/>
        <w:rPr>
          <w:rFonts w:ascii="宋体" w:hAnsi="宋体"/>
          <w:sz w:val="24"/>
          <w:szCs w:val="24"/>
        </w:rPr>
      </w:pPr>
      <w:r>
        <w:rPr>
          <w:rFonts w:hint="eastAsia" w:ascii="宋体" w:hAnsi="宋体"/>
          <w:sz w:val="24"/>
          <w:szCs w:val="24"/>
        </w:rPr>
        <w:t>【条文说明】从设计图到能耗计算模型，要进行一定的简化处理，以保证模拟计算可以顺利进行，而且对建筑负荷计算不构成显著影响。因此遇到下列情况可进行适当的简化处理：</w:t>
      </w:r>
    </w:p>
    <w:p>
      <w:pPr>
        <w:pStyle w:val="40"/>
        <w:spacing w:line="360" w:lineRule="auto"/>
        <w:ind w:left="0" w:leftChars="0" w:firstLine="480" w:firstLineChars="200"/>
        <w:rPr>
          <w:rFonts w:ascii="宋体" w:hAnsi="宋体"/>
          <w:sz w:val="24"/>
          <w:szCs w:val="24"/>
        </w:rPr>
      </w:pPr>
      <w:r>
        <w:rPr>
          <w:rStyle w:val="46"/>
          <w:rFonts w:hint="default" w:ascii="宋体" w:hAnsi="宋体" w:eastAsia="宋体"/>
          <w:sz w:val="24"/>
          <w:szCs w:val="24"/>
        </w:rPr>
        <w:t xml:space="preserve">1 </w:t>
      </w:r>
      <w:r>
        <w:rPr>
          <w:rFonts w:hint="eastAsia" w:ascii="宋体" w:hAnsi="宋体"/>
          <w:sz w:val="24"/>
          <w:szCs w:val="24"/>
        </w:rPr>
        <w:t>圆弧形外墙或屋面可采用内接多个平面的方式近似；外墙上小的弧形转角可按直角处理；对负荷不产生影响的女儿墙可忽略；</w:t>
      </w:r>
    </w:p>
    <w:p>
      <w:pPr>
        <w:pStyle w:val="40"/>
        <w:spacing w:line="360" w:lineRule="auto"/>
        <w:ind w:left="0" w:leftChars="0" w:firstLine="480" w:firstLineChars="200"/>
        <w:rPr>
          <w:rFonts w:ascii="宋体" w:hAnsi="宋体"/>
          <w:sz w:val="24"/>
          <w:szCs w:val="24"/>
        </w:rPr>
      </w:pPr>
      <w:r>
        <w:rPr>
          <w:rFonts w:hint="eastAsia" w:ascii="宋体" w:hAnsi="宋体"/>
          <w:sz w:val="24"/>
          <w:szCs w:val="24"/>
        </w:rPr>
        <w:t>2 对于水平围护结构，应当沿着墙基线（含相邻楼层的墙）的位置建模；</w:t>
      </w:r>
    </w:p>
    <w:p>
      <w:pPr>
        <w:pStyle w:val="40"/>
        <w:spacing w:line="360" w:lineRule="auto"/>
        <w:ind w:left="0" w:leftChars="0" w:firstLine="480" w:firstLineChars="200"/>
        <w:rPr>
          <w:rFonts w:ascii="宋体" w:hAnsi="宋体"/>
          <w:sz w:val="24"/>
          <w:szCs w:val="24"/>
        </w:rPr>
      </w:pPr>
      <w:r>
        <w:rPr>
          <w:rFonts w:hint="eastAsia" w:ascii="宋体" w:hAnsi="宋体"/>
          <w:sz w:val="24"/>
          <w:szCs w:val="24"/>
        </w:rPr>
        <w:t>3 屋顶接受太阳辐射的辐射量大，应考虑屋顶坡度和朝向，不应一概按平屋顶考虑；</w:t>
      </w:r>
    </w:p>
    <w:p>
      <w:pPr>
        <w:pStyle w:val="40"/>
        <w:spacing w:line="360" w:lineRule="auto"/>
        <w:ind w:left="0" w:leftChars="0" w:firstLine="480" w:firstLineChars="200"/>
        <w:rPr>
          <w:rFonts w:ascii="宋体" w:hAnsi="宋体"/>
          <w:sz w:val="24"/>
          <w:szCs w:val="24"/>
        </w:rPr>
      </w:pPr>
      <w:r>
        <w:rPr>
          <w:rFonts w:hint="eastAsia" w:ascii="宋体" w:hAnsi="宋体" w:cs="宋体"/>
          <w:sz w:val="24"/>
          <w:szCs w:val="24"/>
        </w:rPr>
        <w:t>4</w:t>
      </w:r>
      <w:r>
        <w:rPr>
          <w:rFonts w:hint="eastAsia" w:ascii="宋体" w:hAnsi="宋体"/>
          <w:sz w:val="24"/>
          <w:szCs w:val="24"/>
        </w:rPr>
        <w:t xml:space="preserve"> </w:t>
      </w:r>
      <w:r>
        <w:rPr>
          <w:rFonts w:hint="eastAsia" w:ascii="宋体" w:hAnsi="宋体" w:cs="宋体"/>
          <w:sz w:val="24"/>
          <w:szCs w:val="24"/>
        </w:rPr>
        <w:t>同一个负荷分区的同一面外墙上的多个窗户，如果热工性能相同，可合并建模，合并前后窗户总面积应相等。</w:t>
      </w:r>
      <w:r>
        <w:rPr>
          <w:rFonts w:hint="eastAsia" w:ascii="宋体" w:hAnsi="宋体"/>
          <w:sz w:val="24"/>
          <w:szCs w:val="24"/>
        </w:rPr>
        <w:t>对于转角窗和跨越两个或更多房间的带窗，应按面积相等并位于墙单元内的原则拆分建模至各负荷分区；</w:t>
      </w:r>
    </w:p>
    <w:p>
      <w:pPr>
        <w:pStyle w:val="40"/>
        <w:spacing w:line="360" w:lineRule="auto"/>
        <w:ind w:left="0" w:leftChars="0" w:firstLine="480" w:firstLineChars="200"/>
        <w:rPr>
          <w:rFonts w:ascii="宋体" w:hAnsi="宋体"/>
          <w:sz w:val="24"/>
          <w:szCs w:val="24"/>
        </w:rPr>
      </w:pPr>
      <w:r>
        <w:rPr>
          <w:rFonts w:hint="eastAsia" w:ascii="宋体" w:hAnsi="宋体"/>
          <w:sz w:val="24"/>
          <w:szCs w:val="24"/>
        </w:rPr>
        <w:t>5 对于管道井和烟道这类“小空间”应并入相邻的非空调房间；</w:t>
      </w:r>
    </w:p>
    <w:p>
      <w:pPr>
        <w:pStyle w:val="40"/>
        <w:spacing w:line="360" w:lineRule="auto"/>
        <w:ind w:left="0" w:leftChars="0" w:firstLine="480" w:firstLineChars="200"/>
        <w:rPr>
          <w:rFonts w:ascii="宋体" w:hAnsi="宋体"/>
          <w:sz w:val="24"/>
          <w:szCs w:val="24"/>
        </w:rPr>
      </w:pPr>
      <w:r>
        <w:rPr>
          <w:rFonts w:hint="eastAsia" w:ascii="宋体" w:hAnsi="宋体"/>
          <w:sz w:val="24"/>
          <w:szCs w:val="24"/>
        </w:rPr>
        <w:t>6 当4层及4层以上的建筑除底层和顶层以外的楼层的平面布置相同，且无竖向温度差异时，可将这些楼层简化成相同的标准层，对标准层建模时应尽量以中间楼层为依据；</w:t>
      </w:r>
    </w:p>
    <w:p>
      <w:pPr>
        <w:pStyle w:val="40"/>
        <w:spacing w:line="360" w:lineRule="auto"/>
        <w:ind w:left="0" w:leftChars="0" w:firstLine="480" w:firstLineChars="200"/>
        <w:rPr>
          <w:rFonts w:ascii="宋体" w:hAnsi="宋体"/>
          <w:sz w:val="24"/>
          <w:szCs w:val="24"/>
        </w:rPr>
      </w:pPr>
      <w:r>
        <w:rPr>
          <w:rFonts w:hint="eastAsia" w:ascii="宋体" w:hAnsi="宋体"/>
          <w:sz w:val="24"/>
          <w:szCs w:val="24"/>
        </w:rPr>
        <w:t>7 当建筑周边其他物体（建筑、构筑物、地形、植被等）可能对被计算建筑产生明显遮挡效果并影响其负荷时，应将其影</w:t>
      </w:r>
      <w:r>
        <w:rPr>
          <w:rFonts w:hint="eastAsia" w:ascii="宋体" w:hAnsi="宋体" w:cs="宋体"/>
          <w:sz w:val="24"/>
          <w:szCs w:val="24"/>
        </w:rPr>
        <w:t>响考虑进几何模型中。</w:t>
      </w:r>
    </w:p>
    <w:p>
      <w:pPr>
        <w:ind w:left="0" w:leftChars="0"/>
        <w:rPr>
          <w:rFonts w:ascii="宋体" w:hAnsi="宋体"/>
          <w:sz w:val="24"/>
          <w:szCs w:val="24"/>
        </w:rPr>
      </w:pPr>
      <w:r>
        <w:rPr>
          <w:rFonts w:hint="eastAsia" w:ascii="宋体" w:hAnsi="宋体"/>
          <w:b/>
          <w:bCs/>
          <w:sz w:val="24"/>
          <w:szCs w:val="24"/>
        </w:rPr>
        <w:t>5.2.4</w:t>
      </w:r>
      <w:r>
        <w:rPr>
          <w:rFonts w:hint="eastAsia" w:ascii="宋体" w:hAnsi="宋体"/>
          <w:bCs/>
          <w:sz w:val="24"/>
          <w:szCs w:val="24"/>
        </w:rPr>
        <w:t xml:space="preserve"> </w:t>
      </w:r>
      <w:r>
        <w:rPr>
          <w:rFonts w:hint="eastAsia" w:ascii="宋体" w:hAnsi="宋体"/>
          <w:sz w:val="24"/>
          <w:szCs w:val="24"/>
        </w:rPr>
        <w:t>建筑围护结构传热特性需根据围护结构做法详细设置。</w:t>
      </w:r>
      <w:r>
        <w:rPr>
          <w:rFonts w:hint="eastAsia" w:ascii="宋体" w:hAnsi="宋体" w:cs="宋体"/>
          <w:sz w:val="24"/>
          <w:szCs w:val="24"/>
        </w:rPr>
        <w:t>非透光围护结构应包括主体结构层、保温层等材料基本参数及其厚度，能够计算其传热特性和热惰性。</w:t>
      </w:r>
      <w:r>
        <w:rPr>
          <w:rFonts w:hint="eastAsia" w:ascii="宋体" w:hAnsi="宋体"/>
          <w:sz w:val="24"/>
          <w:szCs w:val="24"/>
        </w:rPr>
        <w:t>透明幕墙、外窗、天窗以及透明外门的太阳辐射负荷应综合考虑透光材质自身以及内外遮阳设施的影响，对于活动遮阳应考虑不同时刻的遮阳系数及太阳辐射得热系数。</w:t>
      </w:r>
    </w:p>
    <w:p>
      <w:pPr>
        <w:pStyle w:val="40"/>
        <w:spacing w:line="360" w:lineRule="auto"/>
        <w:ind w:left="0" w:leftChars="0"/>
        <w:rPr>
          <w:rFonts w:ascii="宋体" w:hAnsi="宋体"/>
          <w:sz w:val="24"/>
          <w:szCs w:val="24"/>
        </w:rPr>
      </w:pPr>
      <w:r>
        <w:rPr>
          <w:rFonts w:hint="eastAsia" w:ascii="宋体" w:hAnsi="宋体"/>
          <w:sz w:val="24"/>
          <w:szCs w:val="24"/>
        </w:rPr>
        <w:t>【条文说明】建筑围护结构传热特性会影响分区得热量的衰减和延迟，对负荷起到削峰作用，非透光围护结构与透明围护结构的详细设置可参考以下说明：</w:t>
      </w:r>
    </w:p>
    <w:p>
      <w:pPr>
        <w:pStyle w:val="40"/>
        <w:spacing w:line="360" w:lineRule="auto"/>
        <w:ind w:left="0" w:leftChars="0" w:firstLine="480" w:firstLineChars="200"/>
        <w:rPr>
          <w:rFonts w:ascii="宋体" w:hAnsi="宋体"/>
          <w:sz w:val="24"/>
          <w:szCs w:val="24"/>
        </w:rPr>
      </w:pPr>
      <w:r>
        <w:rPr>
          <w:rFonts w:hint="eastAsia" w:ascii="宋体" w:hAnsi="宋体"/>
          <w:sz w:val="24"/>
          <w:szCs w:val="24"/>
        </w:rPr>
        <w:t>1</w:t>
      </w:r>
      <w:r>
        <w:rPr>
          <w:rFonts w:ascii="宋体" w:hAnsi="宋体"/>
          <w:sz w:val="24"/>
          <w:szCs w:val="24"/>
        </w:rPr>
        <w:t xml:space="preserve"> </w:t>
      </w:r>
      <w:r>
        <w:rPr>
          <w:rFonts w:hint="eastAsia" w:ascii="宋体" w:hAnsi="宋体"/>
          <w:sz w:val="24"/>
          <w:szCs w:val="24"/>
        </w:rPr>
        <w:t>非透光围护结构包括外墙、内墙、屋顶、楼板和地面等，均由多层均匀的材料叠合而成。围护结构的热工特性体现为抗温差的传热系数K和抗波动的热惰性指标D，可以由材料的基本参数包括厚度(mm)、导热系数(W/m</w:t>
      </w:r>
      <w:r>
        <w:rPr>
          <w:rFonts w:hint="eastAsia" w:ascii="宋体" w:hAnsi="宋体"/>
          <w:kern w:val="0"/>
          <w:sz w:val="24"/>
          <w:szCs w:val="24"/>
        </w:rPr>
        <w:t>·</w:t>
      </w:r>
      <w:r>
        <w:rPr>
          <w:rFonts w:hint="eastAsia" w:ascii="宋体" w:hAnsi="宋体"/>
          <w:sz w:val="24"/>
          <w:szCs w:val="24"/>
        </w:rPr>
        <w:t>K)、密度(kg/</w:t>
      </w:r>
      <w:r>
        <w:rPr>
          <w:rFonts w:hint="eastAsia" w:ascii="宋体" w:hAnsi="宋体"/>
          <w:kern w:val="0"/>
          <w:sz w:val="24"/>
          <w:szCs w:val="24"/>
        </w:rPr>
        <w:t>m</w:t>
      </w:r>
      <w:r>
        <w:rPr>
          <w:rFonts w:hint="eastAsia" w:ascii="宋体" w:hAnsi="宋体"/>
          <w:kern w:val="0"/>
          <w:sz w:val="24"/>
          <w:szCs w:val="24"/>
          <w:vertAlign w:val="superscript"/>
        </w:rPr>
        <w:t>3</w:t>
      </w:r>
      <w:r>
        <w:rPr>
          <w:rFonts w:hint="eastAsia" w:ascii="宋体" w:hAnsi="宋体"/>
          <w:sz w:val="24"/>
          <w:szCs w:val="24"/>
        </w:rPr>
        <w:t>)和比热容(J/kg</w:t>
      </w:r>
      <w:r>
        <w:rPr>
          <w:rFonts w:hint="eastAsia" w:ascii="宋体" w:hAnsi="宋体"/>
          <w:kern w:val="0"/>
          <w:sz w:val="24"/>
          <w:szCs w:val="24"/>
        </w:rPr>
        <w:t>·</w:t>
      </w:r>
      <w:r>
        <w:rPr>
          <w:rFonts w:hint="eastAsia" w:ascii="宋体" w:hAnsi="宋体"/>
          <w:sz w:val="24"/>
          <w:szCs w:val="24"/>
        </w:rPr>
        <w:t>K)计算得到。另外对于外墙和屋顶还应输入太阳辐射吸收系数(0~1之间）。常用材料的热工参数可参考《民用建筑热工设计规范》GB 50176的附录B；</w:t>
      </w:r>
    </w:p>
    <w:p>
      <w:pPr>
        <w:pStyle w:val="40"/>
        <w:spacing w:line="360" w:lineRule="auto"/>
        <w:ind w:left="0" w:leftChars="0" w:firstLine="480" w:firstLineChars="200"/>
        <w:rPr>
          <w:rFonts w:ascii="宋体" w:hAnsi="宋体"/>
          <w:sz w:val="24"/>
          <w:szCs w:val="24"/>
        </w:rPr>
      </w:pPr>
      <w:r>
        <w:rPr>
          <w:rFonts w:hint="eastAsia" w:ascii="宋体" w:hAnsi="宋体"/>
          <w:sz w:val="24"/>
          <w:szCs w:val="24"/>
        </w:rPr>
        <w:t>2</w:t>
      </w:r>
      <w:r>
        <w:rPr>
          <w:rFonts w:ascii="宋体" w:hAnsi="宋体"/>
          <w:sz w:val="24"/>
          <w:szCs w:val="24"/>
        </w:rPr>
        <w:t xml:space="preserve"> </w:t>
      </w:r>
      <w:r>
        <w:rPr>
          <w:rFonts w:hint="eastAsia" w:ascii="宋体" w:hAnsi="宋体"/>
          <w:sz w:val="24"/>
          <w:szCs w:val="24"/>
        </w:rPr>
        <w:t>透明围护结构包括透明幕墙、外窗、天窗以及透明外门，透明围护结构的参数包括传热系数(</w:t>
      </w:r>
      <w:r>
        <w:rPr>
          <w:rFonts w:hint="eastAsia" w:ascii="宋体" w:hAnsi="宋体"/>
          <w:kern w:val="0"/>
          <w:sz w:val="24"/>
          <w:szCs w:val="24"/>
        </w:rPr>
        <w:t>W/m</w:t>
      </w:r>
      <w:r>
        <w:rPr>
          <w:rFonts w:hint="eastAsia" w:ascii="宋体" w:hAnsi="宋体"/>
          <w:kern w:val="0"/>
          <w:sz w:val="24"/>
          <w:szCs w:val="24"/>
          <w:vertAlign w:val="superscript"/>
        </w:rPr>
        <w:t>2</w:t>
      </w:r>
      <w:r>
        <w:rPr>
          <w:rFonts w:hint="eastAsia" w:ascii="宋体" w:hAnsi="宋体"/>
          <w:kern w:val="0"/>
          <w:sz w:val="24"/>
          <w:szCs w:val="24"/>
        </w:rPr>
        <w:t>·K</w:t>
      </w:r>
      <w:r>
        <w:rPr>
          <w:rFonts w:hint="eastAsia" w:ascii="宋体" w:hAnsi="宋体"/>
          <w:sz w:val="24"/>
          <w:szCs w:val="24"/>
        </w:rPr>
        <w:t>)和遮阳系数SC（或太阳辐射得热系数SHGC，两者之间的换算公式为SHCG = SC x 0.87）。</w:t>
      </w:r>
    </w:p>
    <w:p>
      <w:pPr>
        <w:ind w:left="0" w:leftChars="0"/>
        <w:rPr>
          <w:rFonts w:ascii="宋体" w:hAnsi="宋体"/>
          <w:sz w:val="24"/>
          <w:szCs w:val="24"/>
        </w:rPr>
      </w:pPr>
      <w:r>
        <w:rPr>
          <w:rFonts w:hint="eastAsia" w:ascii="宋体" w:hAnsi="宋体"/>
          <w:b/>
          <w:bCs/>
          <w:sz w:val="24"/>
          <w:szCs w:val="24"/>
        </w:rPr>
        <w:t>5.2.5</w:t>
      </w:r>
      <w:r>
        <w:rPr>
          <w:rFonts w:hint="eastAsia" w:ascii="宋体" w:hAnsi="宋体"/>
          <w:bCs/>
          <w:sz w:val="24"/>
          <w:szCs w:val="24"/>
        </w:rPr>
        <w:t xml:space="preserve"> </w:t>
      </w:r>
      <w:r>
        <w:rPr>
          <w:rFonts w:hint="eastAsia" w:ascii="宋体" w:hAnsi="宋体"/>
          <w:sz w:val="24"/>
          <w:szCs w:val="24"/>
        </w:rPr>
        <w:t>室内热扰主要包括照明灯具、插座设备和人员三类，应按照明功率密度(W/</w:t>
      </w:r>
      <w:r>
        <w:rPr>
          <w:rFonts w:hint="eastAsia" w:ascii="宋体" w:hAnsi="宋体"/>
          <w:kern w:val="0"/>
          <w:sz w:val="24"/>
          <w:szCs w:val="24"/>
        </w:rPr>
        <w:t>m</w:t>
      </w:r>
      <w:r>
        <w:rPr>
          <w:rFonts w:hint="eastAsia" w:ascii="宋体" w:hAnsi="宋体"/>
          <w:kern w:val="0"/>
          <w:sz w:val="24"/>
          <w:szCs w:val="24"/>
          <w:vertAlign w:val="superscript"/>
        </w:rPr>
        <w:t>2</w:t>
      </w:r>
      <w:r>
        <w:rPr>
          <w:rFonts w:hint="eastAsia" w:ascii="宋体" w:hAnsi="宋体"/>
          <w:sz w:val="24"/>
          <w:szCs w:val="24"/>
        </w:rPr>
        <w:t>)、设备发热量密度(W/</w:t>
      </w:r>
      <w:r>
        <w:rPr>
          <w:rFonts w:hint="eastAsia" w:ascii="宋体" w:hAnsi="宋体"/>
          <w:kern w:val="0"/>
          <w:sz w:val="24"/>
          <w:szCs w:val="24"/>
        </w:rPr>
        <w:t>m</w:t>
      </w:r>
      <w:r>
        <w:rPr>
          <w:rFonts w:hint="eastAsia" w:ascii="宋体" w:hAnsi="宋体"/>
          <w:kern w:val="0"/>
          <w:sz w:val="24"/>
          <w:szCs w:val="24"/>
          <w:vertAlign w:val="superscript"/>
        </w:rPr>
        <w:t>2</w:t>
      </w:r>
      <w:r>
        <w:rPr>
          <w:rFonts w:hint="eastAsia" w:ascii="宋体" w:hAnsi="宋体"/>
          <w:sz w:val="24"/>
          <w:szCs w:val="24"/>
        </w:rPr>
        <w:t>）、人员密度(</w:t>
      </w:r>
      <w:r>
        <w:rPr>
          <w:rFonts w:hint="eastAsia" w:ascii="宋体" w:hAnsi="宋体"/>
          <w:kern w:val="0"/>
          <w:sz w:val="24"/>
          <w:szCs w:val="24"/>
        </w:rPr>
        <w:t>m</w:t>
      </w:r>
      <w:r>
        <w:rPr>
          <w:rFonts w:hint="eastAsia" w:ascii="宋体" w:hAnsi="宋体"/>
          <w:kern w:val="0"/>
          <w:sz w:val="24"/>
          <w:szCs w:val="24"/>
          <w:vertAlign w:val="superscript"/>
        </w:rPr>
        <w:t>2</w:t>
      </w:r>
      <w:r>
        <w:rPr>
          <w:rFonts w:hint="eastAsia" w:ascii="宋体" w:hAnsi="宋体"/>
          <w:sz w:val="24"/>
          <w:szCs w:val="24"/>
        </w:rPr>
        <w:t>/人）以及对应的时间表输入。当设计图纸或附属设计文件有明确的发热量和时间表数据时，应按设计文件取值。如果设计文件不明确时，可</w:t>
      </w:r>
      <w:r>
        <w:rPr>
          <w:rFonts w:hint="eastAsia" w:ascii="宋体" w:hAnsi="宋体" w:cs="宋体"/>
          <w:sz w:val="24"/>
          <w:szCs w:val="24"/>
        </w:rPr>
        <w:t>根据负荷模拟应用场景参考现行行业标准</w:t>
      </w:r>
      <w:r>
        <w:rPr>
          <w:rFonts w:hint="eastAsia" w:ascii="宋体" w:hAnsi="宋体"/>
          <w:sz w:val="24"/>
          <w:szCs w:val="24"/>
        </w:rPr>
        <w:t>《民用建筑绿色性能计算标准》JGJ/T449等相关规范标准的参考数据取值。</w:t>
      </w:r>
    </w:p>
    <w:p>
      <w:pPr>
        <w:pStyle w:val="40"/>
        <w:spacing w:line="360" w:lineRule="auto"/>
        <w:ind w:left="0" w:leftChars="0"/>
        <w:rPr>
          <w:rFonts w:ascii="宋体" w:hAnsi="宋体"/>
          <w:sz w:val="24"/>
          <w:szCs w:val="24"/>
        </w:rPr>
      </w:pPr>
      <w:r>
        <w:rPr>
          <w:rFonts w:hint="eastAsia" w:ascii="宋体" w:hAnsi="宋体"/>
          <w:sz w:val="24"/>
          <w:szCs w:val="24"/>
        </w:rPr>
        <w:t>【条文说明】室内照明、设备、人员散热对负荷结果影响较大，除了具体设置标准值外还应考虑具体的运行时间表。公共建筑因使用需求不同，工作日和节假日可能差异较大，应分别建立运行时间表。学校类建筑应分别建立学期内和寒暑假的运行时间表。对于一些综合体建筑，不同功能空间应建立不同的运行时间表。</w:t>
      </w:r>
    </w:p>
    <w:p>
      <w:pPr>
        <w:pStyle w:val="40"/>
        <w:spacing w:line="360" w:lineRule="auto"/>
        <w:ind w:left="0" w:leftChars="0"/>
        <w:rPr>
          <w:rFonts w:ascii="宋体" w:hAnsi="宋体"/>
          <w:bCs/>
          <w:sz w:val="24"/>
          <w:szCs w:val="24"/>
        </w:rPr>
      </w:pPr>
      <w:r>
        <w:rPr>
          <w:rFonts w:hint="eastAsia" w:ascii="宋体" w:hAnsi="宋体"/>
          <w:bCs/>
          <w:sz w:val="24"/>
          <w:szCs w:val="24"/>
        </w:rPr>
        <w:t>供暖空调负荷的模拟还可以用在建筑节能、超低能耗计算等场景，对于室内负荷设置可以参考对应的标准要求进行设定。</w:t>
      </w:r>
    </w:p>
    <w:p>
      <w:pPr>
        <w:ind w:left="0" w:leftChars="0"/>
        <w:rPr>
          <w:rFonts w:ascii="宋体" w:hAnsi="宋体" w:cs="宋体"/>
          <w:sz w:val="24"/>
          <w:szCs w:val="24"/>
        </w:rPr>
      </w:pPr>
      <w:r>
        <w:rPr>
          <w:rFonts w:hint="eastAsia" w:ascii="宋体" w:hAnsi="宋体"/>
          <w:b/>
          <w:bCs/>
          <w:sz w:val="24"/>
          <w:szCs w:val="24"/>
        </w:rPr>
        <w:t>5.2.6</w:t>
      </w:r>
      <w:r>
        <w:rPr>
          <w:rFonts w:hint="eastAsia" w:ascii="宋体" w:hAnsi="宋体"/>
          <w:bCs/>
          <w:sz w:val="24"/>
          <w:szCs w:val="24"/>
        </w:rPr>
        <w:t xml:space="preserve"> </w:t>
      </w:r>
      <w:r>
        <w:rPr>
          <w:rFonts w:hint="eastAsia" w:ascii="宋体" w:hAnsi="宋体"/>
          <w:sz w:val="24"/>
          <w:szCs w:val="24"/>
        </w:rPr>
        <w:t>供暖空调分区新风量以及由于门窗开启、缝隙等渗透风量取值应与设计文件一致，并设置运行时间表。</w:t>
      </w:r>
      <w:r>
        <w:rPr>
          <w:rFonts w:hint="eastAsia" w:ascii="宋体" w:hAnsi="宋体" w:cs="宋体"/>
          <w:sz w:val="24"/>
          <w:szCs w:val="24"/>
        </w:rPr>
        <w:t>当设计文件不明确时，可根据负荷模拟应用场景参考现行国家标准</w:t>
      </w:r>
      <w:r>
        <w:rPr>
          <w:rFonts w:hint="eastAsia" w:ascii="宋体" w:hAnsi="宋体"/>
          <w:sz w:val="24"/>
          <w:szCs w:val="24"/>
        </w:rPr>
        <w:t>《民用建筑供暖通风与空气调节设计规范》GB50376等</w:t>
      </w:r>
      <w:r>
        <w:rPr>
          <w:rFonts w:hint="eastAsia" w:ascii="宋体" w:hAnsi="宋体" w:cs="宋体"/>
          <w:sz w:val="24"/>
          <w:szCs w:val="24"/>
        </w:rPr>
        <w:t>相关规范标准设置。</w:t>
      </w:r>
    </w:p>
    <w:p>
      <w:pPr>
        <w:pStyle w:val="40"/>
        <w:spacing w:line="360" w:lineRule="auto"/>
        <w:ind w:left="0" w:leftChars="0"/>
        <w:rPr>
          <w:rFonts w:ascii="宋体" w:hAnsi="宋体"/>
          <w:sz w:val="24"/>
          <w:szCs w:val="24"/>
        </w:rPr>
      </w:pPr>
      <w:r>
        <w:rPr>
          <w:rFonts w:hint="eastAsia" w:ascii="宋体" w:hAnsi="宋体"/>
          <w:sz w:val="24"/>
          <w:szCs w:val="24"/>
        </w:rPr>
        <w:t>【条文说明】新风换气是消除室内污染和改善空气质量的主要方法，它对建筑能耗的影响非常显著。新风有两种方式进入到房间，一种是有组织的新风系统，另外一种是无组织的渗透风或开窗通风。当有新风系统的时候，可以不设置渗透风。如果没有新风系统，则应当设置渗透风量。渗透风量通常设计文件难以给出，可参考节能设计标准按换气次数(次/h）输入。</w:t>
      </w:r>
    </w:p>
    <w:p>
      <w:pPr>
        <w:ind w:left="0" w:leftChars="0"/>
        <w:rPr>
          <w:rFonts w:ascii="宋体" w:hAnsi="宋体"/>
          <w:sz w:val="24"/>
          <w:szCs w:val="24"/>
        </w:rPr>
      </w:pPr>
      <w:r>
        <w:rPr>
          <w:rFonts w:hint="eastAsia" w:ascii="宋体" w:hAnsi="宋体"/>
          <w:b/>
          <w:bCs/>
          <w:sz w:val="24"/>
          <w:szCs w:val="24"/>
        </w:rPr>
        <w:t>5.2.7</w:t>
      </w:r>
      <w:r>
        <w:rPr>
          <w:rFonts w:hint="eastAsia" w:ascii="宋体" w:hAnsi="宋体"/>
          <w:bCs/>
          <w:sz w:val="24"/>
          <w:szCs w:val="24"/>
        </w:rPr>
        <w:t xml:space="preserve"> </w:t>
      </w:r>
      <w:r>
        <w:rPr>
          <w:rFonts w:hint="eastAsia" w:ascii="宋体" w:hAnsi="宋体"/>
          <w:sz w:val="24"/>
          <w:szCs w:val="24"/>
        </w:rPr>
        <w:t>供暖空调分区的设定温湿度应与设计文件一致，</w:t>
      </w:r>
      <w:r>
        <w:rPr>
          <w:rFonts w:hint="eastAsia" w:ascii="宋体" w:hAnsi="宋体" w:cs="宋体"/>
          <w:sz w:val="24"/>
          <w:szCs w:val="24"/>
        </w:rPr>
        <w:t>当设计文件不明确时，可根据负荷模拟应用场景参考现行国家标准</w:t>
      </w:r>
      <w:r>
        <w:rPr>
          <w:rFonts w:hint="eastAsia" w:ascii="宋体" w:hAnsi="宋体"/>
          <w:sz w:val="24"/>
          <w:szCs w:val="24"/>
        </w:rPr>
        <w:t>《民用建筑供暖通风与空气调节设计规范》GB50376等</w:t>
      </w:r>
      <w:r>
        <w:rPr>
          <w:rFonts w:hint="eastAsia" w:ascii="宋体" w:hAnsi="宋体" w:cs="宋体"/>
          <w:sz w:val="24"/>
          <w:szCs w:val="24"/>
        </w:rPr>
        <w:t>相关规范标准设置</w:t>
      </w:r>
      <w:r>
        <w:rPr>
          <w:rFonts w:hint="eastAsia" w:ascii="宋体" w:hAnsi="宋体"/>
          <w:sz w:val="24"/>
          <w:szCs w:val="24"/>
        </w:rPr>
        <w:t>。</w:t>
      </w:r>
    </w:p>
    <w:p>
      <w:pPr>
        <w:pStyle w:val="40"/>
        <w:spacing w:line="360" w:lineRule="auto"/>
        <w:ind w:left="0" w:leftChars="0"/>
        <w:rPr>
          <w:rFonts w:ascii="宋体" w:hAnsi="宋体"/>
          <w:sz w:val="24"/>
          <w:szCs w:val="24"/>
        </w:rPr>
      </w:pPr>
      <w:r>
        <w:rPr>
          <w:rFonts w:hint="eastAsia" w:ascii="宋体" w:hAnsi="宋体"/>
          <w:sz w:val="24"/>
          <w:szCs w:val="24"/>
        </w:rPr>
        <w:t>【条文说明】进行供暖空调负荷模拟时，室内温度应能逐时设置，满足不同应用场景需求，例如：系统启动预冷预热时刻对应负荷的控制温度；间歇性供暖白天和夜间温度的设定。供暖空调负荷的模拟还可以用在建筑节能、超低能耗计算等场景，对于室内设定温度也可以参考对应的标准要求进行设定。</w:t>
      </w:r>
    </w:p>
    <w:p>
      <w:pPr>
        <w:ind w:left="0" w:leftChars="0"/>
        <w:rPr>
          <w:rFonts w:ascii="宋体" w:hAnsi="宋体"/>
          <w:sz w:val="24"/>
          <w:szCs w:val="24"/>
        </w:rPr>
      </w:pPr>
      <w:r>
        <w:rPr>
          <w:rFonts w:hint="eastAsia" w:ascii="宋体" w:hAnsi="宋体"/>
          <w:b/>
          <w:sz w:val="24"/>
          <w:szCs w:val="24"/>
        </w:rPr>
        <w:t>5.2.8</w:t>
      </w:r>
      <w:r>
        <w:rPr>
          <w:rFonts w:hint="eastAsia" w:ascii="宋体" w:hAnsi="宋体"/>
          <w:sz w:val="24"/>
          <w:szCs w:val="24"/>
        </w:rPr>
        <w:t xml:space="preserve"> 室外气象参数应采用典型气象年。当工程地点缺乏明显匹配的典型年气象参数时，可选取与该地区气象条件最为接近的地区的典型年气象参数。</w:t>
      </w:r>
    </w:p>
    <w:p>
      <w:pPr>
        <w:pStyle w:val="40"/>
        <w:spacing w:line="360" w:lineRule="auto"/>
        <w:ind w:left="0" w:leftChars="0"/>
        <w:rPr>
          <w:rFonts w:ascii="宋体" w:hAnsi="宋体"/>
          <w:bCs/>
          <w:sz w:val="24"/>
          <w:szCs w:val="24"/>
        </w:rPr>
      </w:pPr>
      <w:r>
        <w:rPr>
          <w:rFonts w:hint="eastAsia" w:ascii="宋体" w:hAnsi="宋体"/>
          <w:bCs/>
          <w:sz w:val="24"/>
          <w:szCs w:val="24"/>
        </w:rPr>
        <w:t>【条文说明】典型气象年参数包括全年逐时干球温度、湿球温度、大气压、风速、风向、太阳辐射、土壤温度等。《建筑节能气象参数标准》JGJ／T346为国家行业标准，提供了全国400多个主要城镇的典型气象年数据。《中国建筑热环境分析专用气象数据集》由国家气象信息中心和清华大学合作编制，由全国各地台站实测数据为基础，可以生成270多个气象站的典型年气象数据。</w:t>
      </w:r>
    </w:p>
    <w:p>
      <w:pPr>
        <w:ind w:left="0" w:leftChars="0"/>
        <w:rPr>
          <w:rFonts w:ascii="宋体" w:hAnsi="宋体"/>
          <w:bCs/>
          <w:color w:val="auto"/>
          <w:sz w:val="24"/>
          <w:szCs w:val="24"/>
        </w:rPr>
      </w:pPr>
      <w:r>
        <w:rPr>
          <w:rFonts w:hint="eastAsia" w:ascii="宋体" w:hAnsi="宋体"/>
          <w:b/>
          <w:bCs/>
          <w:color w:val="auto"/>
          <w:sz w:val="24"/>
          <w:szCs w:val="24"/>
        </w:rPr>
        <w:t>5.2.</w:t>
      </w:r>
      <w:r>
        <w:rPr>
          <w:rFonts w:ascii="宋体" w:hAnsi="宋体"/>
          <w:b/>
          <w:bCs/>
          <w:color w:val="auto"/>
          <w:sz w:val="24"/>
          <w:szCs w:val="24"/>
        </w:rPr>
        <w:t>9</w:t>
      </w:r>
      <w:r>
        <w:rPr>
          <w:rFonts w:hint="eastAsia" w:ascii="宋体" w:hAnsi="宋体"/>
          <w:bCs/>
          <w:color w:val="auto"/>
          <w:sz w:val="24"/>
          <w:szCs w:val="24"/>
        </w:rPr>
        <w:t xml:space="preserve"> 供暖空调负荷模拟计算及结果的合理性检验应符合以下规定：</w:t>
      </w:r>
      <w:r>
        <w:rPr>
          <w:rFonts w:ascii="宋体" w:hAnsi="宋体"/>
          <w:bCs/>
          <w:color w:val="auto"/>
          <w:sz w:val="24"/>
          <w:szCs w:val="24"/>
        </w:rPr>
        <w:t xml:space="preserve"> </w:t>
      </w:r>
    </w:p>
    <w:p>
      <w:pPr>
        <w:ind w:left="0" w:leftChars="0" w:firstLine="480" w:firstLineChars="200"/>
        <w:rPr>
          <w:rFonts w:ascii="宋体" w:hAnsi="宋体"/>
          <w:bCs/>
          <w:color w:val="auto"/>
          <w:sz w:val="24"/>
          <w:szCs w:val="24"/>
        </w:rPr>
      </w:pPr>
      <w:r>
        <w:rPr>
          <w:rFonts w:hint="eastAsia" w:ascii="宋体" w:hAnsi="宋体"/>
          <w:bCs/>
          <w:color w:val="auto"/>
          <w:sz w:val="24"/>
          <w:szCs w:val="24"/>
        </w:rPr>
        <w:t>1</w:t>
      </w:r>
      <w:r>
        <w:rPr>
          <w:rFonts w:ascii="宋体" w:hAnsi="宋体"/>
          <w:bCs/>
          <w:color w:val="auto"/>
          <w:sz w:val="24"/>
          <w:szCs w:val="24"/>
        </w:rPr>
        <w:t xml:space="preserve"> </w:t>
      </w:r>
      <w:r>
        <w:rPr>
          <w:rFonts w:hint="eastAsia" w:ascii="宋体" w:hAnsi="宋体"/>
          <w:bCs/>
          <w:color w:val="auto"/>
          <w:sz w:val="24"/>
          <w:szCs w:val="24"/>
        </w:rPr>
        <w:t>应</w:t>
      </w:r>
      <w:r>
        <w:rPr>
          <w:rFonts w:hint="eastAsia" w:ascii="宋体" w:hAnsi="宋体"/>
          <w:color w:val="auto"/>
          <w:sz w:val="24"/>
          <w:szCs w:val="24"/>
        </w:rPr>
        <w:t>对设计日负荷及全年动态负荷分别进行模拟计算并检验其合理性；</w:t>
      </w:r>
    </w:p>
    <w:p>
      <w:pPr>
        <w:ind w:left="0" w:leftChars="0" w:firstLine="480" w:firstLineChars="200"/>
        <w:rPr>
          <w:rFonts w:ascii="宋体" w:hAnsi="宋体"/>
          <w:color w:val="auto"/>
          <w:sz w:val="24"/>
          <w:szCs w:val="24"/>
        </w:rPr>
      </w:pPr>
      <w:r>
        <w:rPr>
          <w:rFonts w:hint="eastAsia" w:ascii="宋体" w:hAnsi="宋体"/>
          <w:color w:val="auto"/>
          <w:sz w:val="24"/>
          <w:szCs w:val="24"/>
        </w:rPr>
        <w:t>2</w:t>
      </w:r>
      <w:r>
        <w:rPr>
          <w:rFonts w:ascii="宋体" w:hAnsi="宋体"/>
          <w:color w:val="auto"/>
          <w:sz w:val="24"/>
          <w:szCs w:val="24"/>
        </w:rPr>
        <w:t xml:space="preserve"> </w:t>
      </w:r>
      <w:r>
        <w:rPr>
          <w:rFonts w:hint="eastAsia" w:ascii="宋体" w:hAnsi="宋体"/>
          <w:bCs/>
          <w:color w:val="auto"/>
          <w:sz w:val="24"/>
          <w:szCs w:val="24"/>
        </w:rPr>
        <w:t>应对总负荷、单位建筑面积负荷密度及各分项负荷进行模拟计算并检验其合理性；</w:t>
      </w:r>
    </w:p>
    <w:p>
      <w:pPr>
        <w:ind w:left="0" w:leftChars="0" w:firstLine="480" w:firstLineChars="200"/>
        <w:rPr>
          <w:rFonts w:ascii="宋体" w:hAnsi="宋体"/>
          <w:color w:val="auto"/>
          <w:sz w:val="24"/>
          <w:szCs w:val="24"/>
        </w:rPr>
      </w:pPr>
      <w:r>
        <w:rPr>
          <w:rFonts w:ascii="宋体" w:hAnsi="宋体"/>
          <w:color w:val="auto"/>
          <w:sz w:val="24"/>
          <w:szCs w:val="24"/>
        </w:rPr>
        <w:t>3</w:t>
      </w:r>
      <w:r>
        <w:rPr>
          <w:rFonts w:hint="eastAsia" w:ascii="宋体" w:hAnsi="宋体"/>
          <w:color w:val="auto"/>
          <w:sz w:val="24"/>
          <w:szCs w:val="24"/>
        </w:rPr>
        <w:t xml:space="preserve"> 应</w:t>
      </w:r>
      <w:r>
        <w:rPr>
          <w:rFonts w:hint="eastAsia" w:ascii="宋体" w:hAnsi="宋体"/>
          <w:bCs/>
          <w:color w:val="auto"/>
          <w:sz w:val="24"/>
          <w:szCs w:val="24"/>
        </w:rPr>
        <w:t>检验不同功能、不同朝向房间的负荷结果的合理性。</w:t>
      </w:r>
    </w:p>
    <w:p>
      <w:pPr>
        <w:pStyle w:val="40"/>
        <w:spacing w:line="360" w:lineRule="auto"/>
        <w:ind w:left="0" w:leftChars="0"/>
        <w:rPr>
          <w:rFonts w:ascii="宋体" w:hAnsi="宋体"/>
          <w:color w:val="2E75B6" w:themeColor="accent5" w:themeShade="BF"/>
          <w:sz w:val="24"/>
          <w:szCs w:val="24"/>
        </w:rPr>
      </w:pPr>
      <w:r>
        <w:rPr>
          <w:rFonts w:hint="eastAsia" w:ascii="宋体" w:hAnsi="宋体"/>
          <w:color w:val="2E75B6" w:themeColor="accent5" w:themeShade="BF"/>
          <w:sz w:val="24"/>
          <w:szCs w:val="24"/>
        </w:rPr>
        <w:t>【条文说明】为了详细掌握建筑的负荷特性及构成，负荷模型过程中，不仅要对建筑的总负荷进行模拟，同时还要对各分项负荷进行计算。一般而言，造成建筑冷负荷的各分项得热主要包括通过围护结构传入的非稳态传热量、通过透明围护结构进入的太阳辐射热量、人体散热量、照明散热量、设备等内部热源散热量、渗透空气带入的热量、伴随各种散湿过程产生的潜热量；建筑的各热负荷分项主要包括外围护结构热负荷、邻室传热热负荷及加热通过门、窗缝隙渗入室内的冷风热负荷。</w:t>
      </w:r>
    </w:p>
    <w:p>
      <w:pPr>
        <w:pStyle w:val="40"/>
        <w:spacing w:line="360" w:lineRule="auto"/>
        <w:ind w:left="0" w:leftChars="0"/>
        <w:rPr>
          <w:rFonts w:ascii="宋体" w:hAnsi="宋体"/>
          <w:color w:val="2E75B6" w:themeColor="accent5" w:themeShade="BF"/>
          <w:sz w:val="24"/>
          <w:szCs w:val="24"/>
        </w:rPr>
      </w:pPr>
    </w:p>
    <w:p>
      <w:pPr>
        <w:pStyle w:val="3"/>
        <w:ind w:left="420"/>
        <w:rPr>
          <w:rFonts w:ascii="宋体" w:hAnsi="宋体"/>
          <w:color w:val="auto"/>
        </w:rPr>
      </w:pPr>
      <w:bookmarkStart w:id="33" w:name="_Toc179790127"/>
      <w:bookmarkStart w:id="34" w:name="_Toc179906978"/>
      <w:r>
        <w:rPr>
          <w:rFonts w:hint="eastAsia" w:ascii="宋体" w:hAnsi="宋体"/>
          <w:color w:val="auto"/>
        </w:rPr>
        <w:t>5.3</w:t>
      </w:r>
      <w:r>
        <w:rPr>
          <w:rFonts w:ascii="宋体" w:hAnsi="宋体"/>
          <w:color w:val="auto"/>
        </w:rPr>
        <w:t xml:space="preserve"> </w:t>
      </w:r>
      <w:r>
        <w:rPr>
          <w:rFonts w:hint="eastAsia" w:ascii="宋体" w:hAnsi="宋体"/>
          <w:color w:val="auto"/>
        </w:rPr>
        <w:t>供暖空调系统能耗模拟计算</w:t>
      </w:r>
      <w:bookmarkEnd w:id="33"/>
      <w:bookmarkEnd w:id="34"/>
    </w:p>
    <w:p>
      <w:pPr>
        <w:ind w:left="0" w:leftChars="0"/>
        <w:rPr>
          <w:rFonts w:ascii="宋体" w:hAnsi="宋体"/>
          <w:color w:val="auto"/>
          <w:sz w:val="24"/>
          <w:szCs w:val="24"/>
        </w:rPr>
      </w:pPr>
      <w:r>
        <w:rPr>
          <w:rFonts w:hint="eastAsia" w:ascii="宋体" w:hAnsi="宋体"/>
          <w:b/>
          <w:color w:val="auto"/>
          <w:sz w:val="24"/>
          <w:szCs w:val="24"/>
        </w:rPr>
        <w:t>5</w:t>
      </w:r>
      <w:r>
        <w:rPr>
          <w:rFonts w:ascii="宋体" w:hAnsi="宋体"/>
          <w:b/>
          <w:color w:val="auto"/>
          <w:sz w:val="24"/>
          <w:szCs w:val="24"/>
        </w:rPr>
        <w:t xml:space="preserve">.3.1 </w:t>
      </w:r>
      <w:r>
        <w:rPr>
          <w:rFonts w:hint="eastAsia" w:ascii="宋体" w:hAnsi="宋体"/>
          <w:color w:val="auto"/>
          <w:sz w:val="24"/>
          <w:szCs w:val="24"/>
        </w:rPr>
        <w:t>供暖空调系统能耗应包括冷热源、输配系统及末端空气处理设备的能耗。</w:t>
      </w:r>
      <w:r>
        <w:rPr>
          <w:rFonts w:ascii="宋体" w:hAnsi="宋体"/>
          <w:color w:val="auto"/>
          <w:sz w:val="24"/>
          <w:szCs w:val="24"/>
        </w:rPr>
        <w:t>在建筑能耗模型中，应根据暖通空调系统设计文件对暖通空调系统</w:t>
      </w:r>
      <w:r>
        <w:rPr>
          <w:rFonts w:hint="eastAsia" w:ascii="宋体" w:hAnsi="宋体"/>
          <w:color w:val="auto"/>
          <w:sz w:val="24"/>
          <w:szCs w:val="24"/>
        </w:rPr>
        <w:t>、设备性能参数及其运行控制策略</w:t>
      </w:r>
      <w:r>
        <w:rPr>
          <w:rFonts w:ascii="宋体" w:hAnsi="宋体"/>
          <w:color w:val="auto"/>
          <w:sz w:val="24"/>
          <w:szCs w:val="24"/>
        </w:rPr>
        <w:t>进行建模。</w:t>
      </w:r>
      <w:r>
        <w:rPr>
          <w:rFonts w:hint="eastAsia" w:ascii="宋体" w:hAnsi="宋体"/>
          <w:color w:val="auto"/>
          <w:sz w:val="24"/>
          <w:szCs w:val="24"/>
        </w:rPr>
        <w:t>其中设备性能参数尽可能根据设备型号从相应的设备厂家获得。</w:t>
      </w:r>
    </w:p>
    <w:p>
      <w:pPr>
        <w:ind w:left="0" w:leftChars="0"/>
        <w:rPr>
          <w:rFonts w:ascii="宋体" w:hAnsi="宋体"/>
          <w:color w:val="auto"/>
          <w:sz w:val="24"/>
          <w:szCs w:val="24"/>
        </w:rPr>
      </w:pPr>
      <w:r>
        <w:rPr>
          <w:rFonts w:hint="eastAsia" w:ascii="宋体" w:hAnsi="宋体"/>
          <w:b/>
          <w:color w:val="auto"/>
          <w:sz w:val="24"/>
          <w:szCs w:val="24"/>
        </w:rPr>
        <w:t>5</w:t>
      </w:r>
      <w:r>
        <w:rPr>
          <w:rFonts w:ascii="宋体" w:hAnsi="宋体"/>
          <w:b/>
          <w:color w:val="auto"/>
          <w:sz w:val="24"/>
          <w:szCs w:val="24"/>
        </w:rPr>
        <w:t>.3.2</w:t>
      </w:r>
      <w:r>
        <w:rPr>
          <w:rFonts w:ascii="宋体" w:hAnsi="宋体"/>
          <w:color w:val="auto"/>
          <w:sz w:val="24"/>
          <w:szCs w:val="24"/>
        </w:rPr>
        <w:t xml:space="preserve"> 居住建筑的冷热源、输配系统能耗计算应符合下列规定：</w:t>
      </w:r>
    </w:p>
    <w:p>
      <w:pPr>
        <w:pStyle w:val="30"/>
        <w:numPr>
          <w:ilvl w:val="0"/>
          <w:numId w:val="1"/>
        </w:numPr>
        <w:ind w:left="0" w:leftChars="0" w:firstLine="480" w:firstLineChars="200"/>
        <w:rPr>
          <w:rFonts w:ascii="宋体" w:hAnsi="宋体"/>
          <w:bCs/>
          <w:color w:val="auto"/>
          <w:sz w:val="24"/>
          <w:szCs w:val="24"/>
        </w:rPr>
      </w:pPr>
      <w:r>
        <w:rPr>
          <w:rFonts w:ascii="宋体" w:hAnsi="宋体"/>
          <w:bCs/>
          <w:color w:val="auto"/>
          <w:sz w:val="24"/>
          <w:szCs w:val="24"/>
        </w:rPr>
        <w:t>当以市政热力为热源时，供暖能耗应包括热源侧供暖能耗与一次管网输送能耗；</w:t>
      </w:r>
    </w:p>
    <w:p>
      <w:pPr>
        <w:pStyle w:val="30"/>
        <w:numPr>
          <w:ilvl w:val="0"/>
          <w:numId w:val="1"/>
        </w:numPr>
        <w:ind w:left="0" w:leftChars="0" w:firstLine="480" w:firstLineChars="200"/>
        <w:rPr>
          <w:rFonts w:ascii="宋体" w:hAnsi="宋体"/>
          <w:bCs/>
          <w:color w:val="auto"/>
          <w:sz w:val="24"/>
          <w:szCs w:val="24"/>
        </w:rPr>
      </w:pPr>
      <w:r>
        <w:rPr>
          <w:rFonts w:ascii="宋体" w:hAnsi="宋体"/>
          <w:bCs/>
          <w:color w:val="auto"/>
          <w:sz w:val="24"/>
          <w:szCs w:val="24"/>
        </w:rPr>
        <w:t>燃气燃煤锅炉应按锅炉效率折算；地源热泵等集中系统应折算为季节综合性能系数；</w:t>
      </w:r>
    </w:p>
    <w:p>
      <w:pPr>
        <w:pStyle w:val="30"/>
        <w:numPr>
          <w:ilvl w:val="0"/>
          <w:numId w:val="1"/>
        </w:numPr>
        <w:ind w:left="0" w:leftChars="0" w:firstLine="480" w:firstLineChars="200"/>
        <w:rPr>
          <w:rFonts w:ascii="宋体" w:hAnsi="宋体"/>
          <w:bCs/>
          <w:color w:val="auto"/>
          <w:sz w:val="24"/>
          <w:szCs w:val="24"/>
        </w:rPr>
      </w:pPr>
      <w:r>
        <w:rPr>
          <w:rFonts w:ascii="宋体" w:hAnsi="宋体"/>
          <w:bCs/>
          <w:color w:val="auto"/>
          <w:sz w:val="24"/>
          <w:szCs w:val="24"/>
        </w:rPr>
        <w:t>当冷源为冷水机组或热泵机组时，其效率应根据不同负荷时的性能系数确定；</w:t>
      </w:r>
    </w:p>
    <w:p>
      <w:pPr>
        <w:pStyle w:val="30"/>
        <w:numPr>
          <w:ilvl w:val="0"/>
          <w:numId w:val="1"/>
        </w:numPr>
        <w:ind w:left="0" w:leftChars="0" w:firstLine="480" w:firstLineChars="200"/>
        <w:rPr>
          <w:rFonts w:ascii="宋体" w:hAnsi="宋体"/>
          <w:bCs/>
          <w:color w:val="auto"/>
          <w:sz w:val="24"/>
          <w:szCs w:val="24"/>
        </w:rPr>
      </w:pPr>
      <w:r>
        <w:rPr>
          <w:rFonts w:ascii="宋体" w:hAnsi="宋体"/>
          <w:bCs/>
          <w:color w:val="auto"/>
          <w:sz w:val="24"/>
          <w:szCs w:val="24"/>
        </w:rPr>
        <w:t>循环水泵能耗可根据现行行业标准的耗电输热（冷）比限值计算；</w:t>
      </w:r>
    </w:p>
    <w:p>
      <w:pPr>
        <w:pStyle w:val="30"/>
        <w:numPr>
          <w:ilvl w:val="0"/>
          <w:numId w:val="2"/>
        </w:numPr>
        <w:ind w:left="0" w:leftChars="0" w:firstLine="480" w:firstLineChars="200"/>
        <w:rPr>
          <w:rFonts w:ascii="宋体" w:hAnsi="宋体"/>
          <w:bCs/>
          <w:color w:val="auto"/>
          <w:sz w:val="24"/>
          <w:szCs w:val="24"/>
        </w:rPr>
      </w:pPr>
      <w:r>
        <w:rPr>
          <w:rFonts w:ascii="宋体" w:hAnsi="宋体"/>
          <w:bCs/>
          <w:color w:val="auto"/>
          <w:sz w:val="24"/>
          <w:szCs w:val="24"/>
        </w:rPr>
        <w:t>当以家用空气源热泵空调器作为冷热源时，无输配系统能耗。</w:t>
      </w:r>
    </w:p>
    <w:p>
      <w:pPr>
        <w:ind w:left="0" w:leftChars="0"/>
        <w:rPr>
          <w:rFonts w:ascii="宋体" w:hAnsi="宋体" w:cs="宋体"/>
          <w:color w:val="auto"/>
          <w:sz w:val="24"/>
          <w:szCs w:val="24"/>
        </w:rPr>
      </w:pPr>
      <w:r>
        <w:rPr>
          <w:rFonts w:hint="eastAsia" w:ascii="宋体" w:hAnsi="宋体"/>
          <w:b/>
          <w:color w:val="auto"/>
          <w:sz w:val="24"/>
          <w:szCs w:val="24"/>
        </w:rPr>
        <w:t>5</w:t>
      </w:r>
      <w:r>
        <w:rPr>
          <w:rFonts w:ascii="宋体" w:hAnsi="宋体"/>
          <w:b/>
          <w:color w:val="auto"/>
          <w:sz w:val="24"/>
          <w:szCs w:val="24"/>
        </w:rPr>
        <w:t xml:space="preserve">.3.3 </w:t>
      </w:r>
      <w:r>
        <w:rPr>
          <w:rFonts w:hint="eastAsia" w:ascii="宋体" w:hAnsi="宋体" w:cs="宋体"/>
          <w:color w:val="auto"/>
          <w:sz w:val="24"/>
          <w:szCs w:val="24"/>
        </w:rPr>
        <w:t>公共建筑的冷热源</w:t>
      </w:r>
      <w:r>
        <w:rPr>
          <w:rFonts w:hint="eastAsia" w:ascii="宋体" w:hAnsi="宋体"/>
          <w:bCs/>
          <w:color w:val="auto"/>
          <w:sz w:val="24"/>
          <w:szCs w:val="24"/>
        </w:rPr>
        <w:t>的能</w:t>
      </w:r>
      <w:r>
        <w:rPr>
          <w:rFonts w:hint="eastAsia" w:ascii="宋体" w:hAnsi="宋体" w:cs="宋体"/>
          <w:color w:val="auto"/>
          <w:sz w:val="24"/>
          <w:szCs w:val="24"/>
        </w:rPr>
        <w:t>耗计算应符合下列规定：</w:t>
      </w:r>
    </w:p>
    <w:p>
      <w:pPr>
        <w:ind w:left="0" w:leftChars="0" w:firstLine="480" w:firstLineChars="200"/>
        <w:rPr>
          <w:rFonts w:ascii="宋体" w:hAnsi="宋体" w:cs="宋体"/>
          <w:sz w:val="24"/>
          <w:szCs w:val="24"/>
        </w:rPr>
      </w:pPr>
      <w:r>
        <w:rPr>
          <w:rFonts w:ascii="宋体" w:hAnsi="宋体"/>
          <w:bCs/>
          <w:sz w:val="24"/>
          <w:szCs w:val="24"/>
        </w:rPr>
        <w:t xml:space="preserve">1  </w:t>
      </w:r>
      <w:r>
        <w:rPr>
          <w:rFonts w:hint="eastAsia" w:ascii="宋体" w:hAnsi="宋体"/>
          <w:bCs/>
          <w:sz w:val="24"/>
          <w:szCs w:val="24"/>
        </w:rPr>
        <w:t>冷水机组的能耗模拟过程及计算模型应能体现冷冻水供水温度、冷却水进水温度、部分负荷率、变频参数的变化对冷水机组性能的影响；</w:t>
      </w:r>
    </w:p>
    <w:p>
      <w:pPr>
        <w:ind w:left="0" w:leftChars="0" w:firstLine="480" w:firstLineChars="200"/>
        <w:rPr>
          <w:rFonts w:ascii="宋体" w:hAnsi="宋体"/>
          <w:bCs/>
          <w:sz w:val="24"/>
          <w:szCs w:val="24"/>
        </w:rPr>
      </w:pPr>
      <w:r>
        <w:rPr>
          <w:rFonts w:hint="eastAsia" w:ascii="宋体" w:hAnsi="宋体"/>
          <w:bCs/>
          <w:sz w:val="24"/>
          <w:szCs w:val="24"/>
        </w:rPr>
        <w:t>2</w:t>
      </w:r>
      <w:r>
        <w:rPr>
          <w:rFonts w:ascii="宋体" w:hAnsi="宋体"/>
          <w:bCs/>
          <w:sz w:val="24"/>
          <w:szCs w:val="24"/>
        </w:rPr>
        <w:t xml:space="preserve">  </w:t>
      </w:r>
      <w:r>
        <w:rPr>
          <w:rFonts w:hint="eastAsia" w:ascii="宋体" w:hAnsi="宋体"/>
          <w:bCs/>
          <w:sz w:val="24"/>
          <w:szCs w:val="24"/>
        </w:rPr>
        <w:t>锅炉能耗模拟过程及计算模型应能体现热水供水温度、部分负荷率及室外气象参数的变化对锅炉性能的影响；</w:t>
      </w:r>
    </w:p>
    <w:p>
      <w:pPr>
        <w:ind w:left="0" w:leftChars="0" w:firstLine="480" w:firstLineChars="200"/>
        <w:rPr>
          <w:rFonts w:ascii="宋体" w:hAnsi="宋体"/>
          <w:sz w:val="24"/>
          <w:szCs w:val="24"/>
        </w:rPr>
      </w:pPr>
      <w:r>
        <w:rPr>
          <w:rFonts w:hint="eastAsia" w:ascii="宋体" w:hAnsi="宋体"/>
          <w:bCs/>
          <w:sz w:val="24"/>
          <w:szCs w:val="24"/>
        </w:rPr>
        <w:t>3</w:t>
      </w:r>
      <w:r>
        <w:rPr>
          <w:rFonts w:ascii="宋体" w:hAnsi="宋体"/>
          <w:bCs/>
          <w:sz w:val="24"/>
          <w:szCs w:val="24"/>
        </w:rPr>
        <w:t xml:space="preserve">  </w:t>
      </w:r>
      <w:r>
        <w:rPr>
          <w:rFonts w:hint="eastAsia" w:ascii="宋体" w:hAnsi="宋体"/>
          <w:sz w:val="24"/>
          <w:szCs w:val="24"/>
        </w:rPr>
        <w:t>空气源热泵能耗模拟过程及计算模型应能体现供水温度、部分负荷率、室外气象参数、变频参数的变化对空气源热泵性能的影响，同时空气源热泵</w:t>
      </w:r>
      <w:r>
        <w:rPr>
          <w:rFonts w:hint="eastAsia" w:ascii="宋体" w:hAnsi="宋体"/>
          <w:bCs/>
          <w:sz w:val="24"/>
          <w:szCs w:val="24"/>
        </w:rPr>
        <w:t>冬季</w:t>
      </w:r>
      <w:r>
        <w:rPr>
          <w:rFonts w:hint="eastAsia" w:ascii="宋体" w:hAnsi="宋体"/>
          <w:sz w:val="24"/>
          <w:szCs w:val="24"/>
        </w:rPr>
        <w:t>供热能耗模拟时，模拟还应考虑除霜过程对其制热能耗的影响；</w:t>
      </w:r>
    </w:p>
    <w:p>
      <w:pPr>
        <w:ind w:left="0" w:leftChars="0" w:firstLine="480" w:firstLineChars="200"/>
        <w:rPr>
          <w:rFonts w:ascii="宋体" w:hAnsi="宋体"/>
          <w:sz w:val="24"/>
          <w:szCs w:val="24"/>
        </w:rPr>
      </w:pPr>
      <w:r>
        <w:rPr>
          <w:rFonts w:hint="eastAsia" w:ascii="宋体" w:hAnsi="宋体"/>
          <w:bCs/>
          <w:sz w:val="24"/>
          <w:szCs w:val="24"/>
        </w:rPr>
        <w:t>4</w:t>
      </w:r>
      <w:r>
        <w:rPr>
          <w:rFonts w:ascii="宋体" w:hAnsi="宋体"/>
          <w:bCs/>
          <w:sz w:val="24"/>
          <w:szCs w:val="24"/>
        </w:rPr>
        <w:t xml:space="preserve">  </w:t>
      </w:r>
      <w:r>
        <w:rPr>
          <w:rFonts w:hint="eastAsia" w:ascii="宋体" w:hAnsi="宋体"/>
          <w:sz w:val="24"/>
          <w:szCs w:val="24"/>
        </w:rPr>
        <w:t>对于浅层及中深层土壤源热泵的能耗模拟过程及计算模型，应考虑供水温度、部分负荷率、变频参数的变化对热泵性能的影响；</w:t>
      </w:r>
    </w:p>
    <w:p>
      <w:pPr>
        <w:ind w:left="0" w:leftChars="0" w:firstLine="480" w:firstLineChars="200"/>
        <w:rPr>
          <w:rFonts w:ascii="宋体" w:hAnsi="宋体"/>
          <w:sz w:val="24"/>
          <w:szCs w:val="24"/>
        </w:rPr>
      </w:pPr>
      <w:r>
        <w:rPr>
          <w:rFonts w:hint="eastAsia" w:ascii="宋体" w:hAnsi="宋体"/>
          <w:bCs/>
          <w:sz w:val="24"/>
          <w:szCs w:val="24"/>
        </w:rPr>
        <w:t>5</w:t>
      </w:r>
      <w:r>
        <w:rPr>
          <w:rFonts w:ascii="宋体" w:hAnsi="宋体"/>
          <w:bCs/>
          <w:sz w:val="24"/>
          <w:szCs w:val="24"/>
        </w:rPr>
        <w:t xml:space="preserve">  </w:t>
      </w:r>
      <w:r>
        <w:rPr>
          <w:rFonts w:hint="eastAsia" w:ascii="宋体" w:hAnsi="宋体"/>
          <w:bCs/>
          <w:sz w:val="24"/>
          <w:szCs w:val="24"/>
        </w:rPr>
        <w:t>对于水蓄冷及冰蓄冷装置的能耗模拟过程及计算模型，应能体现蓄冷设备效率、蓄冷/放</w:t>
      </w:r>
      <w:r>
        <w:rPr>
          <w:rFonts w:hint="eastAsia" w:ascii="宋体" w:hAnsi="宋体"/>
          <w:sz w:val="24"/>
          <w:szCs w:val="24"/>
        </w:rPr>
        <w:t>冷速率等参数对蓄放冷过程的影响，同时还应考虑峰谷电价的时段分布特性对蓄/放冷过程的影响；</w:t>
      </w:r>
    </w:p>
    <w:p>
      <w:pPr>
        <w:ind w:left="0" w:leftChars="0" w:firstLine="480" w:firstLineChars="200"/>
        <w:rPr>
          <w:rFonts w:ascii="宋体" w:hAnsi="宋体"/>
          <w:sz w:val="24"/>
          <w:szCs w:val="24"/>
        </w:rPr>
      </w:pPr>
      <w:r>
        <w:rPr>
          <w:rFonts w:ascii="宋体" w:hAnsi="宋体"/>
          <w:bCs/>
          <w:sz w:val="24"/>
          <w:szCs w:val="24"/>
        </w:rPr>
        <w:t>6  当冷源为多联式空调（热泵）机组时，其</w:t>
      </w:r>
      <w:r>
        <w:rPr>
          <w:rFonts w:hint="eastAsia" w:ascii="宋体" w:hAnsi="宋体"/>
          <w:bCs/>
          <w:sz w:val="24"/>
          <w:szCs w:val="24"/>
        </w:rPr>
        <w:t>效率</w:t>
      </w:r>
      <w:r>
        <w:rPr>
          <w:rFonts w:ascii="宋体" w:hAnsi="宋体"/>
          <w:bCs/>
          <w:sz w:val="24"/>
          <w:szCs w:val="24"/>
        </w:rPr>
        <w:t>应根据满负荷设备性能系数进行计算</w:t>
      </w:r>
      <w:r>
        <w:rPr>
          <w:rFonts w:hint="eastAsia" w:ascii="宋体" w:hAnsi="宋体"/>
          <w:bCs/>
          <w:sz w:val="24"/>
          <w:szCs w:val="24"/>
        </w:rPr>
        <w:t>。</w:t>
      </w:r>
    </w:p>
    <w:p>
      <w:pPr>
        <w:autoSpaceDE w:val="0"/>
        <w:autoSpaceDN w:val="0"/>
        <w:adjustRightInd w:val="0"/>
        <w:ind w:left="0" w:leftChars="0"/>
        <w:jc w:val="left"/>
        <w:rPr>
          <w:rFonts w:ascii="宋体" w:hAnsi="宋体" w:cs="宋体"/>
          <w:color w:val="4472C4" w:themeColor="accent1"/>
          <w:kern w:val="0"/>
          <w:sz w:val="24"/>
          <w:szCs w:val="24"/>
          <w14:textFill>
            <w14:solidFill>
              <w14:schemeClr w14:val="accent1"/>
            </w14:solidFill>
          </w14:textFill>
        </w:rPr>
      </w:pPr>
      <w:r>
        <w:rPr>
          <w:rFonts w:hint="eastAsia" w:ascii="宋体" w:hAnsi="宋体"/>
          <w:color w:val="4472C4" w:themeColor="accent1"/>
          <w:sz w:val="24"/>
          <w:szCs w:val="24"/>
          <w14:textFill>
            <w14:solidFill>
              <w14:schemeClr w14:val="accent1"/>
            </w14:solidFill>
          </w14:textFill>
        </w:rPr>
        <w:t>【条文说明】建筑能耗模拟软件中的冷热源机组模型应支持变工况，具体能耗计算方法详见附录A。</w:t>
      </w:r>
    </w:p>
    <w:p>
      <w:pPr>
        <w:ind w:left="0" w:leftChars="0"/>
        <w:rPr>
          <w:rFonts w:ascii="宋体" w:hAnsi="宋体" w:cs="宋体"/>
          <w:color w:val="auto"/>
          <w:sz w:val="24"/>
          <w:szCs w:val="24"/>
        </w:rPr>
      </w:pPr>
      <w:r>
        <w:rPr>
          <w:rFonts w:hint="eastAsia" w:ascii="宋体" w:hAnsi="宋体"/>
          <w:b/>
          <w:sz w:val="24"/>
          <w:szCs w:val="24"/>
        </w:rPr>
        <w:t>5</w:t>
      </w:r>
      <w:r>
        <w:rPr>
          <w:rFonts w:ascii="宋体" w:hAnsi="宋体"/>
          <w:b/>
          <w:sz w:val="24"/>
          <w:szCs w:val="24"/>
        </w:rPr>
        <w:t xml:space="preserve">.3.4 </w:t>
      </w:r>
      <w:r>
        <w:rPr>
          <w:rFonts w:hint="eastAsia" w:ascii="宋体" w:hAnsi="宋体" w:cs="宋体"/>
          <w:color w:val="auto"/>
          <w:sz w:val="24"/>
          <w:szCs w:val="24"/>
        </w:rPr>
        <w:t>公共建筑的输配系统</w:t>
      </w:r>
      <w:r>
        <w:rPr>
          <w:rFonts w:hint="eastAsia" w:ascii="宋体" w:hAnsi="宋体"/>
          <w:bCs/>
          <w:color w:val="auto"/>
          <w:sz w:val="24"/>
          <w:szCs w:val="24"/>
        </w:rPr>
        <w:t>及末端空气处理设备的能</w:t>
      </w:r>
      <w:r>
        <w:rPr>
          <w:rFonts w:hint="eastAsia" w:ascii="宋体" w:hAnsi="宋体" w:cs="宋体"/>
          <w:color w:val="auto"/>
          <w:sz w:val="24"/>
          <w:szCs w:val="24"/>
        </w:rPr>
        <w:t>耗计算应符合下列规定：</w:t>
      </w:r>
    </w:p>
    <w:p>
      <w:pPr>
        <w:ind w:left="0" w:leftChars="0" w:firstLine="480" w:firstLineChars="200"/>
        <w:rPr>
          <w:rFonts w:ascii="宋体" w:hAnsi="宋体"/>
          <w:bCs/>
          <w:color w:val="auto"/>
          <w:sz w:val="24"/>
          <w:szCs w:val="24"/>
        </w:rPr>
      </w:pPr>
      <w:r>
        <w:rPr>
          <w:rFonts w:ascii="宋体" w:hAnsi="宋体"/>
          <w:bCs/>
          <w:color w:val="auto"/>
          <w:sz w:val="24"/>
          <w:szCs w:val="24"/>
        </w:rPr>
        <w:t>1  当冷热水输配系统为一级泵/二级泵时，其性能参数应根据输送系统的耗电输热比或空调冷热水系统的耗电输冷（热）比确定；</w:t>
      </w:r>
    </w:p>
    <w:p>
      <w:pPr>
        <w:tabs>
          <w:tab w:val="left" w:pos="479"/>
        </w:tabs>
        <w:autoSpaceDE w:val="0"/>
        <w:autoSpaceDN w:val="0"/>
        <w:ind w:left="0" w:leftChars="0" w:firstLine="480" w:firstLineChars="200"/>
        <w:jc w:val="left"/>
        <w:rPr>
          <w:rFonts w:ascii="宋体" w:hAnsi="宋体"/>
          <w:bCs/>
          <w:color w:val="auto"/>
          <w:sz w:val="24"/>
          <w:szCs w:val="24"/>
        </w:rPr>
      </w:pPr>
      <w:r>
        <w:rPr>
          <w:rFonts w:hint="eastAsia" w:ascii="宋体" w:hAnsi="宋体"/>
          <w:bCs/>
          <w:color w:val="auto"/>
          <w:sz w:val="24"/>
          <w:szCs w:val="24"/>
        </w:rPr>
        <w:t>2</w:t>
      </w:r>
      <w:r>
        <w:rPr>
          <w:rFonts w:ascii="宋体" w:hAnsi="宋体"/>
          <w:bCs/>
          <w:color w:val="auto"/>
          <w:sz w:val="24"/>
          <w:szCs w:val="24"/>
        </w:rPr>
        <w:t xml:space="preserve">  当风处理和输送系统是全空气系统、风机盘管+新风系统时，其送风耗功率和空调送风系统的耗电量可按</w:t>
      </w:r>
      <w:r>
        <w:rPr>
          <w:rFonts w:hint="eastAsia" w:ascii="宋体" w:hAnsi="宋体"/>
          <w:bCs/>
          <w:color w:val="auto"/>
          <w:sz w:val="24"/>
          <w:szCs w:val="24"/>
        </w:rPr>
        <w:t>下式</w:t>
      </w:r>
      <w:r>
        <w:rPr>
          <w:rFonts w:ascii="宋体" w:hAnsi="宋体"/>
          <w:bCs/>
          <w:color w:val="auto"/>
          <w:sz w:val="24"/>
          <w:szCs w:val="24"/>
        </w:rPr>
        <w:t>计算：</w:t>
      </w:r>
    </w:p>
    <w:p>
      <w:pPr>
        <w:pStyle w:val="30"/>
        <w:tabs>
          <w:tab w:val="left" w:pos="479"/>
        </w:tabs>
        <w:autoSpaceDE w:val="0"/>
        <w:autoSpaceDN w:val="0"/>
        <w:ind w:left="1200" w:leftChars="0" w:firstLine="0"/>
        <w:jc w:val="right"/>
        <w:rPr>
          <w:rFonts w:ascii="宋体" w:hAnsi="宋体" w:cs="Times New Roman"/>
          <w:color w:val="auto"/>
          <w:kern w:val="0"/>
          <w:sz w:val="24"/>
          <w:szCs w:val="24"/>
        </w:rPr>
      </w:pPr>
      <m:oMath>
        <m:sSub>
          <m:sSubPr>
            <m:ctrlPr>
              <w:rPr>
                <w:rFonts w:ascii="Cambria Math" w:hAnsi="Cambria Math"/>
                <w:i/>
                <w:sz w:val="24"/>
                <w:szCs w:val="24"/>
              </w:rPr>
            </m:ctrlPr>
          </m:sSubPr>
          <m:e>
            <m:r>
              <m:rPr/>
              <w:rPr>
                <w:rFonts w:ascii="Cambria Math" w:hAnsi="Cambria Math"/>
                <w:sz w:val="24"/>
                <w:szCs w:val="24"/>
              </w:rPr>
              <m:t>W</m:t>
            </m:r>
            <m:ctrlPr>
              <w:rPr>
                <w:rFonts w:ascii="Cambria Math" w:hAnsi="Cambria Math"/>
                <w:i/>
                <w:sz w:val="24"/>
                <w:szCs w:val="24"/>
              </w:rPr>
            </m:ctrlPr>
          </m:e>
          <m:sub>
            <m:r>
              <m:rPr/>
              <w:rPr>
                <w:rFonts w:ascii="Cambria Math" w:hAnsi="Cambria Math"/>
                <w:sz w:val="24"/>
                <w:szCs w:val="24"/>
              </w:rPr>
              <m:t>f,i</m:t>
            </m:r>
            <m:ctrlPr>
              <w:rPr>
                <w:rFonts w:ascii="Cambria Math" w:hAnsi="Cambria Math"/>
                <w:i/>
                <w:sz w:val="24"/>
                <w:szCs w:val="24"/>
              </w:rPr>
            </m:ctrlPr>
          </m:sub>
        </m:sSub>
        <m:r>
          <m:rPr/>
          <w:rPr>
            <w:rFonts w:ascii="Cambria Math" w:hAnsi="Cambria Math"/>
            <w:sz w:val="24"/>
            <w:szCs w:val="24"/>
          </w:rPr>
          <m:t>=</m:t>
        </m:r>
        <m:sSub>
          <m:sSubPr>
            <m:ctrlPr>
              <w:rPr>
                <w:rFonts w:ascii="Cambria Math" w:hAnsi="Cambria Math"/>
                <w:i/>
                <w:sz w:val="24"/>
                <w:szCs w:val="24"/>
              </w:rPr>
            </m:ctrlPr>
          </m:sSubPr>
          <m:e>
            <m:r>
              <m:rPr/>
              <w:rPr>
                <w:rFonts w:ascii="Cambria Math" w:hAnsi="Cambria Math"/>
                <w:sz w:val="24"/>
                <w:szCs w:val="24"/>
              </w:rPr>
              <m:t>W</m:t>
            </m:r>
            <m:ctrlPr>
              <w:rPr>
                <w:rFonts w:ascii="Cambria Math" w:hAnsi="Cambria Math"/>
                <w:i/>
                <w:sz w:val="24"/>
                <w:szCs w:val="24"/>
              </w:rPr>
            </m:ctrlPr>
          </m:e>
          <m:sub>
            <m:r>
              <m:rPr/>
              <w:rPr>
                <w:rFonts w:ascii="Cambria Math" w:hAnsi="Cambria Math"/>
                <w:sz w:val="24"/>
                <w:szCs w:val="24"/>
              </w:rPr>
              <m:t>sa,i</m:t>
            </m:r>
            <m:ctrlPr>
              <w:rPr>
                <w:rFonts w:ascii="Cambria Math" w:hAnsi="Cambria Math"/>
                <w:i/>
                <w:sz w:val="24"/>
                <w:szCs w:val="24"/>
              </w:rPr>
            </m:ctrlPr>
          </m:sub>
        </m:sSub>
        <m:r>
          <m:rPr>
            <m:sty m:val="p"/>
          </m:rPr>
          <w:rPr>
            <w:rFonts w:hint="eastAsia" w:ascii="Cambria Math" w:hAnsi="Cambria Math"/>
            <w:sz w:val="24"/>
            <w:szCs w:val="24"/>
          </w:rPr>
          <m:t>×</m:t>
        </m:r>
        <m:sSub>
          <m:sSubPr>
            <m:ctrlPr>
              <w:rPr>
                <w:rFonts w:ascii="Cambria Math" w:hAnsi="Cambria Math"/>
                <w:i/>
                <w:sz w:val="24"/>
                <w:szCs w:val="24"/>
              </w:rPr>
            </m:ctrlPr>
          </m:sSubPr>
          <m:e>
            <m:r>
              <m:rPr/>
              <w:rPr>
                <w:rFonts w:ascii="Cambria Math" w:hAnsi="Cambria Math"/>
                <w:sz w:val="24"/>
                <w:szCs w:val="24"/>
              </w:rPr>
              <m:t>V</m:t>
            </m:r>
            <m:ctrlPr>
              <w:rPr>
                <w:rFonts w:ascii="Cambria Math" w:hAnsi="Cambria Math"/>
                <w:sz w:val="24"/>
                <w:szCs w:val="24"/>
              </w:rPr>
            </m:ctrlPr>
          </m:e>
          <m:sub>
            <m:r>
              <m:rPr/>
              <w:rPr>
                <w:rFonts w:ascii="Cambria Math" w:hAnsi="Cambria Math"/>
                <w:sz w:val="24"/>
                <w:szCs w:val="24"/>
              </w:rPr>
              <m:t>f,i</m:t>
            </m:r>
            <m:ctrlPr>
              <w:rPr>
                <w:rFonts w:ascii="Cambria Math" w:hAnsi="Cambria Math"/>
                <w:i/>
                <w:sz w:val="24"/>
                <w:szCs w:val="24"/>
              </w:rPr>
            </m:ctrlPr>
          </m:sub>
        </m:sSub>
        <m:r>
          <m:rPr/>
          <w:rPr>
            <w:rFonts w:ascii="Cambria Math" w:hAnsi="Cambria Math"/>
            <w:sz w:val="24"/>
            <w:szCs w:val="24"/>
          </w:rPr>
          <m:t>=</m:t>
        </m:r>
        <m:f>
          <m:fPr>
            <m:ctrlPr>
              <w:rPr>
                <w:rFonts w:ascii="Cambria Math" w:hAnsi="Cambria Math"/>
                <w:sz w:val="24"/>
                <w:szCs w:val="24"/>
              </w:rPr>
            </m:ctrlPr>
          </m:fPr>
          <m:num>
            <m:sSub>
              <m:sSubPr>
                <m:ctrlPr>
                  <w:rPr>
                    <w:rFonts w:ascii="Cambria Math" w:hAnsi="Cambria Math"/>
                    <w:i/>
                    <w:sz w:val="24"/>
                    <w:szCs w:val="24"/>
                  </w:rPr>
                </m:ctrlPr>
              </m:sSubPr>
              <m:e>
                <m:r>
                  <m:rPr/>
                  <w:rPr>
                    <w:rFonts w:ascii="Cambria Math" w:hAnsi="Cambria Math"/>
                    <w:sz w:val="24"/>
                    <w:szCs w:val="24"/>
                  </w:rPr>
                  <m:t>P</m:t>
                </m:r>
                <m:ctrlPr>
                  <w:rPr>
                    <w:rFonts w:ascii="Cambria Math" w:hAnsi="Cambria Math"/>
                    <w:i/>
                    <w:sz w:val="24"/>
                    <w:szCs w:val="24"/>
                  </w:rPr>
                </m:ctrlPr>
              </m:e>
              <m:sub>
                <m:r>
                  <m:rPr/>
                  <w:rPr>
                    <w:rFonts w:ascii="Cambria Math" w:hAnsi="Cambria Math"/>
                    <w:sz w:val="24"/>
                    <w:szCs w:val="24"/>
                  </w:rPr>
                  <m:t>f,i</m:t>
                </m:r>
                <m:ctrlPr>
                  <w:rPr>
                    <w:rFonts w:ascii="Cambria Math" w:hAnsi="Cambria Math"/>
                    <w:i/>
                    <w:sz w:val="24"/>
                    <w:szCs w:val="24"/>
                  </w:rPr>
                </m:ctrlPr>
              </m:sub>
            </m:sSub>
            <m:ctrlPr>
              <w:rPr>
                <w:rFonts w:ascii="Cambria Math" w:hAnsi="Cambria Math"/>
                <w:i/>
                <w:sz w:val="24"/>
                <w:szCs w:val="24"/>
              </w:rPr>
            </m:ctrlPr>
          </m:num>
          <m:den>
            <m:r>
              <m:rPr/>
              <w:rPr>
                <w:rFonts w:ascii="Cambria Math" w:hAnsi="Cambria Math"/>
                <w:sz w:val="24"/>
                <w:szCs w:val="24"/>
              </w:rPr>
              <m:t>3600</m:t>
            </m:r>
            <m:r>
              <m:rPr>
                <m:sty m:val="p"/>
              </m:rPr>
              <w:rPr>
                <w:rFonts w:hint="eastAsia" w:ascii="Cambria Math" w:hAnsi="Cambria Math"/>
                <w:sz w:val="24"/>
                <w:szCs w:val="24"/>
              </w:rPr>
              <m:t>×</m:t>
            </m:r>
            <m:sSub>
              <m:sSubPr>
                <m:ctrlPr>
                  <w:rPr>
                    <w:rFonts w:ascii="Cambria Math" w:hAnsi="Cambria Math"/>
                    <w:i/>
                    <w:sz w:val="24"/>
                    <w:szCs w:val="24"/>
                  </w:rPr>
                </m:ctrlPr>
              </m:sSubPr>
              <m:e>
                <m:r>
                  <m:rPr>
                    <m:sty m:val="p"/>
                  </m:rPr>
                  <w:rPr>
                    <w:rFonts w:ascii="Cambria Math" w:hAnsi="Cambria Math"/>
                    <w:spacing w:val="-1"/>
                    <w:position w:val="1"/>
                    <w:sz w:val="24"/>
                    <w:szCs w:val="24"/>
                  </w:rPr>
                  <m:t>η</m:t>
                </m:r>
                <m:ctrlPr>
                  <w:rPr>
                    <w:rFonts w:ascii="Cambria Math" w:hAnsi="Cambria Math"/>
                    <w:sz w:val="24"/>
                    <w:szCs w:val="24"/>
                  </w:rPr>
                </m:ctrlPr>
              </m:e>
              <m:sub>
                <m:r>
                  <m:rPr/>
                  <w:rPr>
                    <w:rFonts w:ascii="Cambria Math" w:hAnsi="Cambria Math"/>
                    <w:sz w:val="24"/>
                    <w:szCs w:val="24"/>
                  </w:rPr>
                  <m:t>c,i</m:t>
                </m:r>
                <m:ctrlPr>
                  <w:rPr>
                    <w:rFonts w:ascii="Cambria Math" w:hAnsi="Cambria Math"/>
                    <w:i/>
                    <w:sz w:val="24"/>
                    <w:szCs w:val="24"/>
                  </w:rPr>
                </m:ctrlPr>
              </m:sub>
            </m:sSub>
            <m:r>
              <m:rPr>
                <m:sty m:val="p"/>
              </m:rPr>
              <w:rPr>
                <w:rFonts w:hint="eastAsia" w:ascii="Cambria Math" w:hAnsi="Cambria Math"/>
                <w:sz w:val="24"/>
                <w:szCs w:val="24"/>
              </w:rPr>
              <m:t>×</m:t>
            </m:r>
            <m:sSub>
              <m:sSubPr>
                <m:ctrlPr>
                  <w:rPr>
                    <w:rFonts w:ascii="Cambria Math" w:hAnsi="Cambria Math"/>
                    <w:i/>
                    <w:sz w:val="24"/>
                    <w:szCs w:val="24"/>
                  </w:rPr>
                </m:ctrlPr>
              </m:sSubPr>
              <m:e>
                <m:r>
                  <m:rPr>
                    <m:sty m:val="p"/>
                  </m:rPr>
                  <w:rPr>
                    <w:rFonts w:ascii="Cambria Math" w:hAnsi="Cambria Math"/>
                    <w:spacing w:val="-1"/>
                    <w:position w:val="1"/>
                    <w:sz w:val="24"/>
                    <w:szCs w:val="24"/>
                  </w:rPr>
                  <m:t>η</m:t>
                </m:r>
                <m:ctrlPr>
                  <w:rPr>
                    <w:rFonts w:ascii="Cambria Math" w:hAnsi="Cambria Math"/>
                    <w:sz w:val="24"/>
                    <w:szCs w:val="24"/>
                  </w:rPr>
                </m:ctrlPr>
              </m:e>
              <m:sub>
                <m:r>
                  <m:rPr/>
                  <w:rPr>
                    <w:rFonts w:ascii="Cambria Math" w:hAnsi="Cambria Math"/>
                    <w:sz w:val="24"/>
                    <w:szCs w:val="24"/>
                  </w:rPr>
                  <m:t>f,i</m:t>
                </m:r>
                <m:ctrlPr>
                  <w:rPr>
                    <w:rFonts w:ascii="Cambria Math" w:hAnsi="Cambria Math"/>
                    <w:i/>
                    <w:sz w:val="24"/>
                    <w:szCs w:val="24"/>
                  </w:rPr>
                </m:ctrlPr>
              </m:sub>
            </m:sSub>
            <m:ctrlPr>
              <w:rPr>
                <w:rFonts w:ascii="Cambria Math" w:hAnsi="Cambria Math"/>
                <w:i/>
                <w:sz w:val="24"/>
                <w:szCs w:val="24"/>
              </w:rPr>
            </m:ctrlPr>
          </m:den>
        </m:f>
        <m:r>
          <m:rPr>
            <m:sty m:val="p"/>
          </m:rPr>
          <w:rPr>
            <w:rFonts w:hint="eastAsia" w:ascii="Cambria Math" w:hAnsi="Cambria Math"/>
            <w:sz w:val="24"/>
            <w:szCs w:val="24"/>
          </w:rPr>
          <m:t>×</m:t>
        </m:r>
        <m:sSub>
          <m:sSubPr>
            <m:ctrlPr>
              <w:rPr>
                <w:rFonts w:ascii="Cambria Math" w:hAnsi="Cambria Math"/>
                <w:i/>
                <w:sz w:val="24"/>
                <w:szCs w:val="24"/>
              </w:rPr>
            </m:ctrlPr>
          </m:sSubPr>
          <m:e>
            <m:r>
              <m:rPr/>
              <w:rPr>
                <w:rFonts w:ascii="Cambria Math" w:hAnsi="Cambria Math"/>
                <w:sz w:val="24"/>
                <w:szCs w:val="24"/>
              </w:rPr>
              <m:t>V</m:t>
            </m:r>
            <m:ctrlPr>
              <w:rPr>
                <w:rFonts w:ascii="Cambria Math" w:hAnsi="Cambria Math"/>
                <w:sz w:val="24"/>
                <w:szCs w:val="24"/>
              </w:rPr>
            </m:ctrlPr>
          </m:e>
          <m:sub>
            <m:r>
              <m:rPr/>
              <w:rPr>
                <w:rFonts w:ascii="Cambria Math" w:hAnsi="Cambria Math"/>
                <w:sz w:val="24"/>
                <w:szCs w:val="24"/>
              </w:rPr>
              <m:t>f,i</m:t>
            </m:r>
            <m:ctrlPr>
              <w:rPr>
                <w:rFonts w:ascii="Cambria Math" w:hAnsi="Cambria Math"/>
                <w:i/>
                <w:sz w:val="24"/>
                <w:szCs w:val="24"/>
              </w:rPr>
            </m:ctrlPr>
          </m:sub>
        </m:sSub>
      </m:oMath>
      <w:r>
        <w:rPr>
          <w:rFonts w:hint="eastAsia" w:ascii="宋体" w:hAnsi="宋体"/>
          <w:i/>
          <w:sz w:val="24"/>
          <w:szCs w:val="24"/>
        </w:rPr>
        <w:t xml:space="preserve"> </w:t>
      </w:r>
      <w:r>
        <w:rPr>
          <w:rFonts w:ascii="宋体" w:hAnsi="宋体"/>
          <w:i/>
          <w:sz w:val="24"/>
          <w:szCs w:val="24"/>
        </w:rPr>
        <w:t xml:space="preserve">            </w:t>
      </w:r>
      <w:r>
        <w:rPr>
          <w:rFonts w:ascii="宋体" w:hAnsi="宋体"/>
          <w:i/>
          <w:color w:val="auto"/>
          <w:sz w:val="24"/>
          <w:szCs w:val="24"/>
        </w:rPr>
        <w:t xml:space="preserve"> </w:t>
      </w:r>
      <w:r>
        <w:rPr>
          <w:rFonts w:ascii="宋体" w:hAnsi="宋体" w:cs="Times New Roman"/>
          <w:color w:val="auto"/>
          <w:kern w:val="0"/>
          <w:sz w:val="24"/>
          <w:szCs w:val="24"/>
        </w:rPr>
        <w:t>(5.3.4-1)</w:t>
      </w:r>
    </w:p>
    <w:p>
      <w:pPr>
        <w:pStyle w:val="30"/>
        <w:tabs>
          <w:tab w:val="left" w:pos="479"/>
        </w:tabs>
        <w:autoSpaceDE w:val="0"/>
        <w:autoSpaceDN w:val="0"/>
        <w:ind w:left="1200" w:leftChars="0" w:firstLine="0"/>
        <w:jc w:val="right"/>
        <w:rPr>
          <w:rFonts w:ascii="宋体" w:hAnsi="宋体"/>
          <w:i/>
          <w:color w:val="auto"/>
          <w:sz w:val="24"/>
          <w:szCs w:val="24"/>
        </w:rPr>
      </w:pPr>
      <m:oMath>
        <m:r>
          <m:rPr>
            <m:sty m:val="p"/>
          </m:rPr>
          <w:rPr>
            <w:rFonts w:ascii="Cambria Math" w:hAnsi="Cambria Math"/>
            <w:color w:val="auto"/>
            <w:sz w:val="24"/>
            <w:szCs w:val="24"/>
          </w:rPr>
          <m:t xml:space="preserve"> </m:t>
        </m:r>
        <m:sSub>
          <m:sSubPr>
            <m:ctrlPr>
              <w:rPr>
                <w:rFonts w:ascii="Cambria Math" w:hAnsi="Cambria Math"/>
                <w:color w:val="auto"/>
                <w:sz w:val="24"/>
                <w:szCs w:val="24"/>
              </w:rPr>
            </m:ctrlPr>
          </m:sSubPr>
          <m:e>
            <m:r>
              <m:rPr/>
              <w:rPr>
                <w:rFonts w:ascii="Cambria Math" w:hAnsi="Cambria Math"/>
                <w:color w:val="auto"/>
                <w:sz w:val="24"/>
                <w:szCs w:val="24"/>
              </w:rPr>
              <m:t>E</m:t>
            </m:r>
            <m:ctrlPr>
              <w:rPr>
                <w:rFonts w:ascii="Cambria Math" w:hAnsi="Cambria Math"/>
                <w:i/>
                <w:color w:val="auto"/>
                <w:sz w:val="24"/>
                <w:szCs w:val="24"/>
              </w:rPr>
            </m:ctrlPr>
          </m:e>
          <m:sub>
            <m:r>
              <m:rPr/>
              <w:rPr>
                <w:rFonts w:ascii="Cambria Math" w:hAnsi="Cambria Math"/>
                <w:color w:val="auto"/>
                <w:sz w:val="24"/>
                <w:szCs w:val="24"/>
              </w:rPr>
              <m:t>sup</m:t>
            </m:r>
            <m:ctrlPr>
              <w:rPr>
                <w:rFonts w:ascii="Cambria Math" w:hAnsi="Cambria Math"/>
                <w:color w:val="auto"/>
                <w:sz w:val="24"/>
                <w:szCs w:val="24"/>
              </w:rPr>
            </m:ctrlPr>
          </m:sub>
        </m:sSub>
        <m:r>
          <m:rPr/>
          <w:rPr>
            <w:rFonts w:ascii="Cambria Math" w:hAnsi="Cambria Math"/>
            <w:color w:val="auto"/>
            <w:sz w:val="24"/>
            <w:szCs w:val="24"/>
          </w:rPr>
          <m:t>=</m:t>
        </m:r>
        <m:nary>
          <m:naryPr>
            <m:chr m:val="∑"/>
            <m:limLoc m:val="undOvr"/>
            <m:supHide m:val="1"/>
            <m:ctrlPr>
              <w:rPr>
                <w:rFonts w:ascii="Cambria Math" w:hAnsi="Cambria Math"/>
                <w:i/>
                <w:color w:val="auto"/>
                <w:sz w:val="24"/>
                <w:szCs w:val="24"/>
              </w:rPr>
            </m:ctrlPr>
          </m:naryPr>
          <m:sub>
            <m:r>
              <m:rPr/>
              <w:rPr>
                <w:rFonts w:ascii="Cambria Math" w:hAnsi="Cambria Math"/>
                <w:color w:val="auto"/>
                <w:sz w:val="24"/>
                <w:szCs w:val="24"/>
              </w:rPr>
              <m:t>i</m:t>
            </m:r>
            <m:ctrlPr>
              <w:rPr>
                <w:rFonts w:ascii="Cambria Math" w:hAnsi="Cambria Math"/>
                <w:i/>
                <w:color w:val="auto"/>
                <w:sz w:val="24"/>
                <w:szCs w:val="24"/>
              </w:rPr>
            </m:ctrlPr>
          </m:sub>
          <m:sup>
            <m:ctrlPr>
              <w:rPr>
                <w:rFonts w:ascii="Cambria Math" w:hAnsi="Cambria Math"/>
                <w:i/>
                <w:color w:val="auto"/>
                <w:sz w:val="24"/>
                <w:szCs w:val="24"/>
              </w:rPr>
            </m:ctrlPr>
          </m:sup>
          <m:e>
            <m:sSub>
              <m:sSubPr>
                <m:ctrlPr>
                  <w:rPr>
                    <w:rFonts w:ascii="Cambria Math" w:hAnsi="Cambria Math"/>
                    <w:i/>
                    <w:color w:val="auto"/>
                    <w:sz w:val="24"/>
                    <w:szCs w:val="24"/>
                  </w:rPr>
                </m:ctrlPr>
              </m:sSubPr>
              <m:e>
                <m:r>
                  <m:rPr/>
                  <w:rPr>
                    <w:rFonts w:ascii="Cambria Math" w:hAnsi="Cambria Math"/>
                    <w:color w:val="auto"/>
                    <w:sz w:val="24"/>
                    <w:szCs w:val="24"/>
                  </w:rPr>
                  <m:t>W</m:t>
                </m:r>
                <m:ctrlPr>
                  <w:rPr>
                    <w:rFonts w:ascii="Cambria Math" w:hAnsi="Cambria Math"/>
                    <w:i/>
                    <w:color w:val="auto"/>
                    <w:sz w:val="24"/>
                    <w:szCs w:val="24"/>
                  </w:rPr>
                </m:ctrlPr>
              </m:e>
              <m:sub>
                <m:r>
                  <m:rPr/>
                  <w:rPr>
                    <w:rFonts w:ascii="Cambria Math" w:hAnsi="Cambria Math"/>
                    <w:color w:val="auto"/>
                    <w:sz w:val="24"/>
                    <w:szCs w:val="24"/>
                  </w:rPr>
                  <m:t>f,i</m:t>
                </m:r>
                <m:ctrlPr>
                  <w:rPr>
                    <w:rFonts w:ascii="Cambria Math" w:hAnsi="Cambria Math"/>
                    <w:i/>
                    <w:color w:val="auto"/>
                    <w:sz w:val="24"/>
                    <w:szCs w:val="24"/>
                  </w:rPr>
                </m:ctrlPr>
              </m:sub>
            </m:sSub>
            <m:r>
              <m:rPr/>
              <w:rPr>
                <w:rFonts w:ascii="Cambria Math" w:hAnsi="Cambria Math"/>
                <w:color w:val="auto"/>
                <w:sz w:val="24"/>
                <w:szCs w:val="24"/>
              </w:rPr>
              <m:t>×</m:t>
            </m:r>
            <m:sSub>
              <m:sSubPr>
                <m:ctrlPr>
                  <w:rPr>
                    <w:rFonts w:ascii="Cambria Math" w:hAnsi="Cambria Math"/>
                    <w:i/>
                    <w:color w:val="auto"/>
                    <w:sz w:val="24"/>
                    <w:szCs w:val="24"/>
                  </w:rPr>
                </m:ctrlPr>
              </m:sSubPr>
              <m:e>
                <m:r>
                  <m:rPr/>
                  <w:rPr>
                    <w:rFonts w:ascii="Cambria Math" w:hAnsi="Cambria Math"/>
                    <w:color w:val="auto"/>
                    <w:sz w:val="24"/>
                    <w:szCs w:val="24"/>
                  </w:rPr>
                  <m:t>t</m:t>
                </m:r>
                <m:ctrlPr>
                  <w:rPr>
                    <w:rFonts w:ascii="Cambria Math" w:hAnsi="Cambria Math"/>
                    <w:i/>
                    <w:color w:val="auto"/>
                    <w:sz w:val="24"/>
                    <w:szCs w:val="24"/>
                  </w:rPr>
                </m:ctrlPr>
              </m:e>
              <m:sub>
                <m:r>
                  <m:rPr/>
                  <w:rPr>
                    <w:rFonts w:ascii="Cambria Math" w:hAnsi="Cambria Math"/>
                    <w:color w:val="auto"/>
                    <w:sz w:val="24"/>
                    <w:szCs w:val="24"/>
                  </w:rPr>
                  <m:t>d,i</m:t>
                </m:r>
                <m:ctrlPr>
                  <w:rPr>
                    <w:rFonts w:ascii="Cambria Math" w:hAnsi="Cambria Math"/>
                    <w:i/>
                    <w:color w:val="auto"/>
                    <w:sz w:val="24"/>
                    <w:szCs w:val="24"/>
                  </w:rPr>
                </m:ctrlPr>
              </m:sub>
            </m:sSub>
            <m:r>
              <m:rPr/>
              <w:rPr>
                <w:rFonts w:ascii="Cambria Math" w:hAnsi="Cambria Math"/>
                <w:color w:val="auto"/>
                <w:sz w:val="24"/>
                <w:szCs w:val="24"/>
              </w:rPr>
              <m:t>×</m:t>
            </m:r>
            <m:sSub>
              <m:sSubPr>
                <m:ctrlPr>
                  <w:rPr>
                    <w:rFonts w:ascii="Cambria Math" w:hAnsi="Cambria Math"/>
                    <w:i/>
                    <w:color w:val="auto"/>
                    <w:sz w:val="24"/>
                    <w:szCs w:val="24"/>
                  </w:rPr>
                </m:ctrlPr>
              </m:sSubPr>
              <m:e>
                <m:r>
                  <m:rPr/>
                  <w:rPr>
                    <w:rFonts w:ascii="Cambria Math" w:hAnsi="Cambria Math"/>
                    <w:color w:val="auto"/>
                    <w:sz w:val="24"/>
                    <w:szCs w:val="24"/>
                  </w:rPr>
                  <m:t>F</m:t>
                </m:r>
                <m:ctrlPr>
                  <w:rPr>
                    <w:rFonts w:ascii="Cambria Math" w:hAnsi="Cambria Math"/>
                    <w:i/>
                    <w:color w:val="auto"/>
                    <w:sz w:val="24"/>
                    <w:szCs w:val="24"/>
                  </w:rPr>
                </m:ctrlPr>
              </m:e>
              <m:sub>
                <m:r>
                  <m:rPr/>
                  <w:rPr>
                    <w:rFonts w:ascii="Cambria Math" w:hAnsi="Cambria Math"/>
                    <w:color w:val="auto"/>
                    <w:sz w:val="24"/>
                    <w:szCs w:val="24"/>
                  </w:rPr>
                  <m:t>f,i</m:t>
                </m:r>
                <m:ctrlPr>
                  <w:rPr>
                    <w:rFonts w:ascii="Cambria Math" w:hAnsi="Cambria Math"/>
                    <w:i/>
                    <w:color w:val="auto"/>
                    <w:sz w:val="24"/>
                    <w:szCs w:val="24"/>
                  </w:rPr>
                </m:ctrlPr>
              </m:sub>
            </m:sSub>
            <m:r>
              <m:rPr/>
              <w:rPr>
                <w:rFonts w:ascii="Cambria Math" w:hAnsi="Cambria Math"/>
                <w:color w:val="auto"/>
                <w:sz w:val="24"/>
                <w:szCs w:val="24"/>
              </w:rPr>
              <m:t>×</m:t>
            </m:r>
            <m:sSup>
              <m:sSupPr>
                <m:ctrlPr>
                  <w:rPr>
                    <w:rFonts w:ascii="Cambria Math" w:hAnsi="Cambria Math"/>
                    <w:i/>
                    <w:color w:val="auto"/>
                    <w:sz w:val="24"/>
                    <w:szCs w:val="24"/>
                  </w:rPr>
                </m:ctrlPr>
              </m:sSupPr>
              <m:e>
                <m:r>
                  <m:rPr/>
                  <w:rPr>
                    <w:rFonts w:ascii="Cambria Math" w:hAnsi="Cambria Math"/>
                    <w:color w:val="auto"/>
                    <w:sz w:val="24"/>
                    <w:szCs w:val="24"/>
                  </w:rPr>
                  <m:t>10</m:t>
                </m:r>
                <m:ctrlPr>
                  <w:rPr>
                    <w:rFonts w:ascii="Cambria Math" w:hAnsi="Cambria Math"/>
                    <w:i/>
                    <w:color w:val="auto"/>
                    <w:sz w:val="24"/>
                    <w:szCs w:val="24"/>
                  </w:rPr>
                </m:ctrlPr>
              </m:e>
              <m:sup>
                <m:r>
                  <m:rPr/>
                  <w:rPr>
                    <w:rFonts w:ascii="Cambria Math" w:hAnsi="Cambria Math"/>
                    <w:color w:val="auto"/>
                    <w:sz w:val="24"/>
                    <w:szCs w:val="24"/>
                  </w:rPr>
                  <m:t>−3</m:t>
                </m:r>
                <m:ctrlPr>
                  <w:rPr>
                    <w:rFonts w:ascii="Cambria Math" w:hAnsi="Cambria Math"/>
                    <w:i/>
                    <w:color w:val="auto"/>
                    <w:sz w:val="24"/>
                    <w:szCs w:val="24"/>
                  </w:rPr>
                </m:ctrlPr>
              </m:sup>
            </m:sSup>
            <m:ctrlPr>
              <w:rPr>
                <w:rFonts w:ascii="Cambria Math" w:hAnsi="Cambria Math"/>
                <w:i/>
                <w:color w:val="auto"/>
                <w:sz w:val="24"/>
                <w:szCs w:val="24"/>
              </w:rPr>
            </m:ctrlPr>
          </m:e>
        </m:nary>
      </m:oMath>
      <w:r>
        <w:rPr>
          <w:rFonts w:hint="eastAsia" w:ascii="宋体" w:hAnsi="宋体"/>
          <w:i/>
          <w:color w:val="auto"/>
          <w:sz w:val="24"/>
          <w:szCs w:val="24"/>
        </w:rPr>
        <w:t xml:space="preserve"> </w:t>
      </w:r>
      <w:r>
        <w:rPr>
          <w:rFonts w:ascii="宋体" w:hAnsi="宋体"/>
          <w:i/>
          <w:color w:val="auto"/>
          <w:sz w:val="24"/>
          <w:szCs w:val="24"/>
        </w:rPr>
        <w:t xml:space="preserve">                </w:t>
      </w:r>
      <w:r>
        <w:rPr>
          <w:rFonts w:ascii="宋体" w:hAnsi="宋体" w:cs="Times New Roman"/>
          <w:color w:val="auto"/>
          <w:kern w:val="0"/>
          <w:sz w:val="24"/>
          <w:szCs w:val="24"/>
        </w:rPr>
        <w:t>(5.3.4-2)</w:t>
      </w:r>
    </w:p>
    <w:p>
      <w:pPr>
        <w:pStyle w:val="7"/>
        <w:ind w:left="0" w:leftChars="0"/>
        <w:rPr>
          <w:rFonts w:ascii="宋体" w:hAnsi="宋体" w:eastAsia="宋体"/>
          <w:spacing w:val="-3"/>
          <w:position w:val="1"/>
          <w:sz w:val="24"/>
          <w:szCs w:val="24"/>
        </w:rPr>
      </w:pPr>
      <w:r>
        <w:rPr>
          <w:rFonts w:ascii="宋体" w:hAnsi="宋体" w:eastAsia="宋体"/>
          <w:spacing w:val="-1"/>
          <w:position w:val="1"/>
          <w:sz w:val="24"/>
          <w:szCs w:val="24"/>
        </w:rPr>
        <w:t>式中，</w:t>
      </w:r>
      <m:oMath>
        <m:sSub>
          <m:sSubPr>
            <m:ctrlPr>
              <w:rPr>
                <w:rFonts w:ascii="Cambria Math" w:hAnsi="Cambria Math"/>
                <w:i/>
                <w:sz w:val="24"/>
                <w:szCs w:val="24"/>
              </w:rPr>
            </m:ctrlPr>
          </m:sSubPr>
          <m:e>
            <m:r>
              <m:rPr/>
              <w:rPr>
                <w:rFonts w:ascii="Cambria Math" w:hAnsi="Cambria Math"/>
                <w:sz w:val="24"/>
                <w:szCs w:val="24"/>
              </w:rPr>
              <m:t>W</m:t>
            </m:r>
            <m:ctrlPr>
              <w:rPr>
                <w:rFonts w:ascii="Cambria Math" w:hAnsi="Cambria Math"/>
                <w:i/>
                <w:sz w:val="24"/>
                <w:szCs w:val="24"/>
              </w:rPr>
            </m:ctrlPr>
          </m:e>
          <m:sub>
            <m:r>
              <m:rPr/>
              <w:rPr>
                <w:rFonts w:ascii="Cambria Math" w:hAnsi="Cambria Math"/>
                <w:sz w:val="24"/>
                <w:szCs w:val="24"/>
              </w:rPr>
              <m:t>f,i</m:t>
            </m:r>
            <m:ctrlPr>
              <w:rPr>
                <w:rFonts w:ascii="Cambria Math" w:hAnsi="Cambria Math"/>
                <w:i/>
                <w:sz w:val="24"/>
                <w:szCs w:val="24"/>
              </w:rPr>
            </m:ctrlPr>
          </m:sub>
        </m:sSub>
      </m:oMath>
      <w:r>
        <w:rPr>
          <w:rFonts w:ascii="宋体" w:hAnsi="宋体" w:eastAsia="宋体"/>
          <w:spacing w:val="-3"/>
          <w:position w:val="1"/>
          <w:sz w:val="24"/>
          <w:szCs w:val="24"/>
        </w:rPr>
        <w:t>——送风系统耗功率</w:t>
      </w:r>
      <w:r>
        <w:rPr>
          <w:rFonts w:hint="eastAsia" w:ascii="宋体" w:hAnsi="宋体" w:eastAsia="宋体"/>
          <w:spacing w:val="-3"/>
          <w:position w:val="1"/>
          <w:sz w:val="24"/>
          <w:szCs w:val="24"/>
        </w:rPr>
        <w:t>（</w:t>
      </w:r>
      <w:r>
        <w:rPr>
          <w:rFonts w:ascii="宋体" w:hAnsi="宋体" w:eastAsia="宋体"/>
          <w:spacing w:val="-3"/>
          <w:position w:val="1"/>
          <w:sz w:val="24"/>
          <w:szCs w:val="24"/>
        </w:rPr>
        <w:t>W</w:t>
      </w:r>
      <w:r>
        <w:rPr>
          <w:rFonts w:hint="eastAsia" w:ascii="宋体" w:hAnsi="宋体" w:eastAsia="宋体"/>
          <w:spacing w:val="-3"/>
          <w:position w:val="1"/>
          <w:sz w:val="24"/>
          <w:szCs w:val="24"/>
        </w:rPr>
        <w:t>）；</w:t>
      </w:r>
    </w:p>
    <w:p>
      <w:pPr>
        <w:ind w:left="0" w:leftChars="0" w:firstLine="480" w:firstLineChars="200"/>
        <w:rPr>
          <w:rFonts w:ascii="宋体" w:hAnsi="宋体"/>
          <w:position w:val="1"/>
          <w:sz w:val="24"/>
          <w:szCs w:val="24"/>
        </w:rPr>
      </w:pPr>
      <m:oMath>
        <m:sSub>
          <m:sSubPr>
            <m:ctrlPr>
              <w:rPr>
                <w:rFonts w:ascii="Cambria Math" w:hAnsi="Cambria Math"/>
                <w:color w:val="auto"/>
                <w:sz w:val="24"/>
                <w:szCs w:val="24"/>
              </w:rPr>
            </m:ctrlPr>
          </m:sSubPr>
          <m:e>
            <m:r>
              <m:rPr/>
              <w:rPr>
                <w:rFonts w:ascii="Cambria Math" w:hAnsi="Cambria Math"/>
                <w:color w:val="auto"/>
                <w:sz w:val="24"/>
                <w:szCs w:val="24"/>
              </w:rPr>
              <m:t>E</m:t>
            </m:r>
            <m:ctrlPr>
              <w:rPr>
                <w:rFonts w:ascii="Cambria Math" w:hAnsi="Cambria Math"/>
                <w:i/>
                <w:color w:val="auto"/>
                <w:sz w:val="24"/>
                <w:szCs w:val="24"/>
              </w:rPr>
            </m:ctrlPr>
          </m:e>
          <m:sub>
            <m:r>
              <m:rPr/>
              <w:rPr>
                <w:rFonts w:ascii="Cambria Math" w:hAnsi="Cambria Math"/>
                <w:color w:val="auto"/>
                <w:sz w:val="24"/>
                <w:szCs w:val="24"/>
              </w:rPr>
              <m:t>sup</m:t>
            </m:r>
            <m:ctrlPr>
              <w:rPr>
                <w:rFonts w:ascii="Cambria Math" w:hAnsi="Cambria Math"/>
                <w:color w:val="auto"/>
                <w:sz w:val="24"/>
                <w:szCs w:val="24"/>
              </w:rPr>
            </m:ctrlPr>
          </m:sub>
        </m:sSub>
      </m:oMath>
      <w:r>
        <w:rPr>
          <w:rFonts w:ascii="宋体" w:hAnsi="宋体"/>
          <w:spacing w:val="-3"/>
          <w:position w:val="1"/>
          <w:sz w:val="24"/>
          <w:szCs w:val="24"/>
        </w:rPr>
        <w:t>——送风系统耗电量（</w:t>
      </w:r>
      <w:r>
        <w:rPr>
          <w:rFonts w:ascii="宋体" w:hAnsi="宋体" w:cs="Times New Roman"/>
          <w:position w:val="1"/>
          <w:sz w:val="24"/>
          <w:szCs w:val="24"/>
        </w:rPr>
        <w:t>kWh</w:t>
      </w:r>
      <w:r>
        <w:rPr>
          <w:rFonts w:hint="eastAsia" w:ascii="宋体" w:hAnsi="宋体"/>
          <w:position w:val="1"/>
          <w:sz w:val="24"/>
          <w:szCs w:val="24"/>
        </w:rPr>
        <w:t>）；</w:t>
      </w:r>
    </w:p>
    <w:p>
      <w:pPr>
        <w:pStyle w:val="7"/>
        <w:ind w:left="0" w:leftChars="0" w:firstLine="480" w:firstLineChars="200"/>
        <w:rPr>
          <w:rFonts w:ascii="宋体" w:hAnsi="宋体" w:eastAsia="宋体"/>
          <w:sz w:val="24"/>
          <w:szCs w:val="24"/>
        </w:rPr>
      </w:pPr>
      <m:oMath>
        <m:sSub>
          <m:sSubPr>
            <m:ctrlPr>
              <w:rPr>
                <w:rFonts w:ascii="Cambria Math" w:hAnsi="Cambria Math"/>
                <w:i/>
                <w:sz w:val="24"/>
                <w:szCs w:val="24"/>
              </w:rPr>
            </m:ctrlPr>
          </m:sSubPr>
          <m:e>
            <m:r>
              <m:rPr/>
              <w:rPr>
                <w:rFonts w:ascii="Cambria Math" w:hAnsi="Cambria Math"/>
                <w:sz w:val="24"/>
                <w:szCs w:val="24"/>
              </w:rPr>
              <m:t>W</m:t>
            </m:r>
            <m:ctrlPr>
              <w:rPr>
                <w:rFonts w:ascii="Cambria Math" w:hAnsi="Cambria Math"/>
                <w:i/>
                <w:sz w:val="24"/>
                <w:szCs w:val="24"/>
              </w:rPr>
            </m:ctrlPr>
          </m:e>
          <m:sub>
            <m:r>
              <m:rPr/>
              <w:rPr>
                <w:rFonts w:ascii="Cambria Math" w:hAnsi="Cambria Math"/>
                <w:sz w:val="24"/>
                <w:szCs w:val="24"/>
              </w:rPr>
              <m:t>sa,i</m:t>
            </m:r>
            <m:ctrlPr>
              <w:rPr>
                <w:rFonts w:ascii="Cambria Math" w:hAnsi="Cambria Math"/>
                <w:i/>
                <w:sz w:val="24"/>
                <w:szCs w:val="24"/>
              </w:rPr>
            </m:ctrlPr>
          </m:sub>
        </m:sSub>
      </m:oMath>
      <w:r>
        <w:rPr>
          <w:rFonts w:ascii="宋体" w:hAnsi="宋体" w:eastAsia="宋体"/>
          <w:sz w:val="24"/>
          <w:szCs w:val="24"/>
        </w:rPr>
        <w:t>——送风系统单位风量耗功率[W/(m</w:t>
      </w:r>
      <w:r>
        <w:rPr>
          <w:rFonts w:ascii="宋体" w:hAnsi="宋体" w:eastAsia="宋体"/>
          <w:sz w:val="24"/>
          <w:szCs w:val="24"/>
          <w:vertAlign w:val="superscript"/>
        </w:rPr>
        <w:t>3</w:t>
      </w:r>
      <w:r>
        <w:rPr>
          <w:rFonts w:ascii="宋体" w:hAnsi="宋体" w:eastAsia="宋体"/>
          <w:sz w:val="24"/>
          <w:szCs w:val="24"/>
        </w:rPr>
        <w:t>/h)]；</w:t>
      </w:r>
    </w:p>
    <w:p>
      <w:pPr>
        <w:pStyle w:val="7"/>
        <w:ind w:left="0" w:leftChars="0" w:firstLine="480" w:firstLineChars="200"/>
        <w:rPr>
          <w:rFonts w:ascii="宋体" w:hAnsi="宋体" w:eastAsia="宋体"/>
          <w:position w:val="1"/>
          <w:sz w:val="24"/>
          <w:szCs w:val="24"/>
        </w:rPr>
      </w:pPr>
      <m:oMath>
        <m:sSub>
          <m:sSubPr>
            <m:ctrlPr>
              <w:rPr>
                <w:rFonts w:ascii="Cambria Math" w:hAnsi="Cambria Math"/>
                <w:i/>
                <w:sz w:val="24"/>
                <w:szCs w:val="24"/>
              </w:rPr>
            </m:ctrlPr>
          </m:sSubPr>
          <m:e>
            <m:r>
              <m:rPr/>
              <w:rPr>
                <w:rFonts w:ascii="Cambria Math" w:hAnsi="Cambria Math"/>
                <w:sz w:val="24"/>
                <w:szCs w:val="24"/>
              </w:rPr>
              <m:t>V</m:t>
            </m:r>
            <m:ctrlPr>
              <w:rPr>
                <w:rFonts w:ascii="Cambria Math" w:hAnsi="Cambria Math"/>
                <w:sz w:val="24"/>
                <w:szCs w:val="24"/>
              </w:rPr>
            </m:ctrlPr>
          </m:e>
          <m:sub>
            <m:r>
              <m:rPr/>
              <w:rPr>
                <w:rFonts w:ascii="Cambria Math" w:hAnsi="Cambria Math"/>
                <w:sz w:val="24"/>
                <w:szCs w:val="24"/>
              </w:rPr>
              <m:t>f,i</m:t>
            </m:r>
            <m:ctrlPr>
              <w:rPr>
                <w:rFonts w:ascii="Cambria Math" w:hAnsi="Cambria Math"/>
                <w:i/>
                <w:sz w:val="24"/>
                <w:szCs w:val="24"/>
              </w:rPr>
            </m:ctrlPr>
          </m:sub>
        </m:sSub>
      </m:oMath>
      <w:r>
        <w:rPr>
          <w:rFonts w:ascii="宋体" w:hAnsi="宋体" w:eastAsia="宋体"/>
          <w:position w:val="1"/>
          <w:sz w:val="24"/>
          <w:szCs w:val="24"/>
        </w:rPr>
        <w:t>——新风风量、空调机组送风量或风机盘管送风量，风机盘管时按中档风量(m</w:t>
      </w:r>
      <w:r>
        <w:rPr>
          <w:rFonts w:ascii="宋体" w:hAnsi="宋体" w:eastAsia="宋体"/>
          <w:position w:val="1"/>
          <w:sz w:val="24"/>
          <w:szCs w:val="24"/>
          <w:vertAlign w:val="superscript"/>
        </w:rPr>
        <w:t>3</w:t>
      </w:r>
      <w:r>
        <w:rPr>
          <w:rFonts w:ascii="宋体" w:hAnsi="宋体" w:eastAsia="宋体"/>
          <w:position w:val="1"/>
          <w:sz w:val="24"/>
          <w:szCs w:val="24"/>
        </w:rPr>
        <w:t>/h)；</w:t>
      </w:r>
    </w:p>
    <w:p>
      <w:pPr>
        <w:pStyle w:val="7"/>
        <w:ind w:left="420"/>
        <w:rPr>
          <w:rFonts w:ascii="宋体" w:hAnsi="宋体" w:eastAsia="宋体"/>
          <w:sz w:val="24"/>
          <w:szCs w:val="24"/>
        </w:rPr>
      </w:pPr>
      <w:r>
        <w:rPr>
          <w:rFonts w:ascii="宋体" w:hAnsi="宋体" w:eastAsia="宋体"/>
          <w:spacing w:val="-102"/>
          <w:position w:val="1"/>
          <w:sz w:val="24"/>
          <w:szCs w:val="24"/>
        </w:rPr>
        <w:t xml:space="preserve">              </w:t>
      </w:r>
      <m:oMath>
        <m:sSub>
          <m:sSubPr>
            <m:ctrlPr>
              <w:rPr>
                <w:rFonts w:ascii="Cambria Math" w:hAnsi="Cambria Math"/>
                <w:i/>
                <w:sz w:val="24"/>
                <w:szCs w:val="24"/>
              </w:rPr>
            </m:ctrlPr>
          </m:sSubPr>
          <m:e>
            <m:r>
              <m:rPr/>
              <w:rPr>
                <w:rFonts w:ascii="Cambria Math" w:hAnsi="Cambria Math"/>
                <w:sz w:val="24"/>
                <w:szCs w:val="24"/>
              </w:rPr>
              <m:t>P</m:t>
            </m:r>
            <m:ctrlPr>
              <w:rPr>
                <w:rFonts w:ascii="Cambria Math" w:hAnsi="Cambria Math"/>
                <w:i/>
                <w:sz w:val="24"/>
                <w:szCs w:val="24"/>
              </w:rPr>
            </m:ctrlPr>
          </m:e>
          <m:sub>
            <m:r>
              <m:rPr/>
              <w:rPr>
                <w:rFonts w:ascii="Cambria Math" w:hAnsi="Cambria Math"/>
                <w:sz w:val="24"/>
                <w:szCs w:val="24"/>
              </w:rPr>
              <m:t>f,i</m:t>
            </m:r>
            <m:ctrlPr>
              <w:rPr>
                <w:rFonts w:ascii="Cambria Math" w:hAnsi="Cambria Math"/>
                <w:i/>
                <w:sz w:val="24"/>
                <w:szCs w:val="24"/>
              </w:rPr>
            </m:ctrlPr>
          </m:sub>
        </m:sSub>
      </m:oMath>
      <w:r>
        <w:rPr>
          <w:rFonts w:ascii="宋体" w:hAnsi="宋体" w:eastAsia="宋体"/>
          <w:position w:val="1"/>
          <w:sz w:val="24"/>
          <w:szCs w:val="24"/>
        </w:rPr>
        <w:t>——新风机组、空调机组或风机盘管的全压(Pa)；</w:t>
      </w:r>
    </w:p>
    <w:p>
      <w:pPr>
        <w:pStyle w:val="7"/>
        <w:ind w:left="0" w:leftChars="0" w:firstLine="480" w:firstLineChars="200"/>
        <w:jc w:val="left"/>
        <w:rPr>
          <w:rFonts w:ascii="宋体" w:hAnsi="宋体" w:eastAsia="宋体"/>
          <w:sz w:val="24"/>
          <w:szCs w:val="24"/>
        </w:rPr>
      </w:pPr>
      <m:oMath>
        <m:sSub>
          <m:sSubPr>
            <m:ctrlPr>
              <w:rPr>
                <w:rFonts w:ascii="Cambria Math" w:hAnsi="Cambria Math"/>
                <w:i/>
                <w:sz w:val="24"/>
                <w:szCs w:val="24"/>
              </w:rPr>
            </m:ctrlPr>
          </m:sSubPr>
          <m:e>
            <m:r>
              <m:rPr>
                <m:sty m:val="p"/>
              </m:rPr>
              <w:rPr>
                <w:rFonts w:ascii="Cambria Math" w:hAnsi="Cambria Math"/>
                <w:spacing w:val="-1"/>
                <w:position w:val="1"/>
                <w:sz w:val="24"/>
                <w:szCs w:val="24"/>
              </w:rPr>
              <m:t>η</m:t>
            </m:r>
            <m:ctrlPr>
              <w:rPr>
                <w:rFonts w:ascii="Cambria Math" w:hAnsi="Cambria Math"/>
                <w:sz w:val="24"/>
                <w:szCs w:val="24"/>
              </w:rPr>
            </m:ctrlPr>
          </m:e>
          <m:sub>
            <m:r>
              <m:rPr/>
              <w:rPr>
                <w:rFonts w:ascii="Cambria Math" w:hAnsi="Cambria Math"/>
                <w:sz w:val="24"/>
                <w:szCs w:val="24"/>
              </w:rPr>
              <m:t>c,i</m:t>
            </m:r>
            <m:ctrlPr>
              <w:rPr>
                <w:rFonts w:ascii="Cambria Math" w:hAnsi="Cambria Math"/>
                <w:i/>
                <w:sz w:val="24"/>
                <w:szCs w:val="24"/>
              </w:rPr>
            </m:ctrlPr>
          </m:sub>
        </m:sSub>
      </m:oMath>
      <w:r>
        <w:rPr>
          <w:rFonts w:ascii="宋体" w:hAnsi="宋体" w:eastAsia="宋体"/>
          <w:spacing w:val="-4"/>
          <w:position w:val="1"/>
          <w:sz w:val="24"/>
          <w:szCs w:val="24"/>
        </w:rPr>
        <w:t>——电机及传动效率，风机盘管时取</w:t>
      </w:r>
      <w:r>
        <w:rPr>
          <w:rFonts w:ascii="宋体" w:hAnsi="宋体" w:eastAsia="宋体"/>
          <w:position w:val="1"/>
          <w:sz w:val="24"/>
          <w:szCs w:val="24"/>
        </w:rPr>
        <w:t>0.85；</w:t>
      </w:r>
    </w:p>
    <w:p>
      <w:pPr>
        <w:pStyle w:val="7"/>
        <w:ind w:left="0" w:leftChars="0" w:firstLine="480" w:firstLineChars="200"/>
        <w:jc w:val="left"/>
        <w:rPr>
          <w:rFonts w:ascii="宋体" w:hAnsi="宋体" w:eastAsia="宋体"/>
          <w:sz w:val="24"/>
          <w:szCs w:val="24"/>
        </w:rPr>
      </w:pPr>
      <m:oMath>
        <m:sSub>
          <m:sSubPr>
            <m:ctrlPr>
              <w:rPr>
                <w:rFonts w:ascii="Cambria Math" w:hAnsi="Cambria Math"/>
                <w:i/>
                <w:sz w:val="24"/>
                <w:szCs w:val="24"/>
              </w:rPr>
            </m:ctrlPr>
          </m:sSubPr>
          <m:e>
            <m:r>
              <m:rPr>
                <m:sty m:val="p"/>
              </m:rPr>
              <w:rPr>
                <w:rFonts w:ascii="Cambria Math" w:hAnsi="Cambria Math"/>
                <w:spacing w:val="-1"/>
                <w:position w:val="1"/>
                <w:sz w:val="24"/>
                <w:szCs w:val="24"/>
              </w:rPr>
              <m:t>η</m:t>
            </m:r>
            <m:ctrlPr>
              <w:rPr>
                <w:rFonts w:ascii="Cambria Math" w:hAnsi="Cambria Math"/>
                <w:sz w:val="24"/>
                <w:szCs w:val="24"/>
              </w:rPr>
            </m:ctrlPr>
          </m:e>
          <m:sub>
            <m:r>
              <m:rPr/>
              <w:rPr>
                <w:rFonts w:ascii="Cambria Math" w:hAnsi="Cambria Math"/>
                <w:sz w:val="24"/>
                <w:szCs w:val="24"/>
              </w:rPr>
              <m:t>f,i</m:t>
            </m:r>
            <m:ctrlPr>
              <w:rPr>
                <w:rFonts w:ascii="Cambria Math" w:hAnsi="Cambria Math"/>
                <w:i/>
                <w:sz w:val="24"/>
                <w:szCs w:val="24"/>
              </w:rPr>
            </m:ctrlPr>
          </m:sub>
        </m:sSub>
      </m:oMath>
      <w:r>
        <w:rPr>
          <w:rFonts w:ascii="宋体" w:hAnsi="宋体" w:eastAsia="宋体"/>
          <w:spacing w:val="-5"/>
          <w:position w:val="1"/>
          <w:sz w:val="24"/>
          <w:szCs w:val="24"/>
        </w:rPr>
        <w:t>——风机效率，风机盘管时取</w:t>
      </w:r>
      <w:r>
        <w:rPr>
          <w:rFonts w:ascii="宋体" w:hAnsi="宋体" w:eastAsia="宋体"/>
          <w:position w:val="1"/>
          <w:sz w:val="24"/>
          <w:szCs w:val="24"/>
        </w:rPr>
        <w:t>0.78；</w:t>
      </w:r>
    </w:p>
    <w:p>
      <w:pPr>
        <w:pStyle w:val="7"/>
        <w:ind w:left="0" w:leftChars="0" w:firstLine="480" w:firstLineChars="200"/>
        <w:jc w:val="left"/>
        <w:rPr>
          <w:rFonts w:ascii="宋体" w:hAnsi="宋体" w:eastAsia="宋体"/>
          <w:spacing w:val="-102"/>
          <w:position w:val="1"/>
          <w:sz w:val="24"/>
          <w:szCs w:val="24"/>
        </w:rPr>
      </w:pPr>
      <m:oMath>
        <m:sSub>
          <m:sSubPr>
            <m:ctrlPr>
              <w:rPr>
                <w:rFonts w:ascii="Cambria Math" w:hAnsi="Cambria Math"/>
                <w:i/>
                <w:color w:val="auto"/>
                <w:sz w:val="24"/>
                <w:szCs w:val="24"/>
              </w:rPr>
            </m:ctrlPr>
          </m:sSubPr>
          <m:e>
            <m:r>
              <m:rPr/>
              <w:rPr>
                <w:rFonts w:ascii="Cambria Math" w:hAnsi="Cambria Math"/>
                <w:color w:val="auto"/>
                <w:sz w:val="24"/>
                <w:szCs w:val="24"/>
              </w:rPr>
              <m:t>t</m:t>
            </m:r>
            <m:ctrlPr>
              <w:rPr>
                <w:rFonts w:ascii="Cambria Math" w:hAnsi="Cambria Math"/>
                <w:i/>
                <w:color w:val="auto"/>
                <w:sz w:val="24"/>
                <w:szCs w:val="24"/>
              </w:rPr>
            </m:ctrlPr>
          </m:e>
          <m:sub>
            <m:r>
              <m:rPr/>
              <w:rPr>
                <w:rFonts w:ascii="Cambria Math" w:hAnsi="Cambria Math"/>
                <w:color w:val="auto"/>
                <w:sz w:val="24"/>
                <w:szCs w:val="24"/>
              </w:rPr>
              <m:t>d,i</m:t>
            </m:r>
            <m:ctrlPr>
              <w:rPr>
                <w:rFonts w:ascii="Cambria Math" w:hAnsi="Cambria Math"/>
                <w:i/>
                <w:color w:val="auto"/>
                <w:sz w:val="24"/>
                <w:szCs w:val="24"/>
              </w:rPr>
            </m:ctrlPr>
          </m:sub>
        </m:sSub>
      </m:oMath>
      <w:r>
        <w:rPr>
          <w:rFonts w:ascii="宋体" w:hAnsi="宋体" w:eastAsia="宋体"/>
          <w:position w:val="1"/>
          <w:sz w:val="24"/>
          <w:szCs w:val="24"/>
        </w:rPr>
        <w:t>——新风机组、空调机组或风机盘管年运行小时数(h)；</w:t>
      </w:r>
      <w:r>
        <w:rPr>
          <w:rFonts w:ascii="宋体" w:hAnsi="宋体" w:eastAsia="宋体"/>
          <w:spacing w:val="-102"/>
          <w:position w:val="1"/>
          <w:sz w:val="24"/>
          <w:szCs w:val="24"/>
        </w:rPr>
        <w:t xml:space="preserve"> </w:t>
      </w:r>
    </w:p>
    <w:p>
      <w:pPr>
        <w:pStyle w:val="7"/>
        <w:ind w:left="0" w:leftChars="0" w:firstLine="480" w:firstLineChars="200"/>
        <w:jc w:val="left"/>
        <w:rPr>
          <w:rFonts w:ascii="宋体" w:hAnsi="宋体" w:eastAsia="宋体"/>
          <w:sz w:val="24"/>
          <w:szCs w:val="24"/>
        </w:rPr>
      </w:pPr>
      <m:oMath>
        <m:sSub>
          <m:sSubPr>
            <m:ctrlPr>
              <w:rPr>
                <w:rFonts w:ascii="Cambria Math" w:hAnsi="Cambria Math"/>
                <w:i/>
                <w:color w:val="auto"/>
                <w:sz w:val="24"/>
                <w:szCs w:val="24"/>
              </w:rPr>
            </m:ctrlPr>
          </m:sSubPr>
          <m:e>
            <m:r>
              <m:rPr/>
              <w:rPr>
                <w:rFonts w:ascii="Cambria Math" w:hAnsi="Cambria Math"/>
                <w:color w:val="auto"/>
                <w:sz w:val="24"/>
                <w:szCs w:val="24"/>
              </w:rPr>
              <m:t>F</m:t>
            </m:r>
            <m:ctrlPr>
              <w:rPr>
                <w:rFonts w:ascii="Cambria Math" w:hAnsi="Cambria Math"/>
                <w:i/>
                <w:color w:val="auto"/>
                <w:sz w:val="24"/>
                <w:szCs w:val="24"/>
              </w:rPr>
            </m:ctrlPr>
          </m:e>
          <m:sub>
            <m:r>
              <m:rPr/>
              <w:rPr>
                <w:rFonts w:ascii="Cambria Math" w:hAnsi="Cambria Math"/>
                <w:color w:val="auto"/>
                <w:sz w:val="24"/>
                <w:szCs w:val="24"/>
              </w:rPr>
              <m:t>f,i</m:t>
            </m:r>
            <m:ctrlPr>
              <w:rPr>
                <w:rFonts w:ascii="Cambria Math" w:hAnsi="Cambria Math"/>
                <w:i/>
                <w:color w:val="auto"/>
                <w:sz w:val="24"/>
                <w:szCs w:val="24"/>
              </w:rPr>
            </m:ctrlPr>
          </m:sub>
        </m:sSub>
      </m:oMath>
      <w:r>
        <w:rPr>
          <w:rFonts w:ascii="宋体" w:hAnsi="宋体" w:eastAsia="宋体"/>
          <w:position w:val="1"/>
          <w:sz w:val="24"/>
          <w:szCs w:val="24"/>
        </w:rPr>
        <w:t>——新风机组、空调机组或风机盘管的同时使用系数。</w:t>
      </w:r>
    </w:p>
    <w:p>
      <w:pPr>
        <w:ind w:left="0" w:leftChars="0" w:firstLine="480" w:firstLineChars="200"/>
        <w:rPr>
          <w:rFonts w:ascii="宋体" w:hAnsi="宋体"/>
          <w:bCs/>
          <w:color w:val="auto"/>
          <w:sz w:val="24"/>
          <w:szCs w:val="24"/>
        </w:rPr>
      </w:pPr>
      <w:r>
        <w:rPr>
          <w:rFonts w:hint="eastAsia" w:ascii="宋体" w:hAnsi="宋体"/>
          <w:bCs/>
          <w:color w:val="auto"/>
          <w:sz w:val="24"/>
          <w:szCs w:val="24"/>
        </w:rPr>
        <w:t>3</w:t>
      </w:r>
      <w:r>
        <w:rPr>
          <w:rFonts w:ascii="宋体" w:hAnsi="宋体"/>
          <w:bCs/>
          <w:color w:val="auto"/>
          <w:sz w:val="24"/>
          <w:szCs w:val="24"/>
        </w:rPr>
        <w:t xml:space="preserve">  变风量风机的耗功率应根据其性能曲线进行计算，最小送风量可设置为最大送风量的20%，</w:t>
      </w:r>
      <w:r>
        <w:rPr>
          <w:rFonts w:hint="eastAsia" w:ascii="宋体" w:hAnsi="宋体"/>
          <w:bCs/>
          <w:color w:val="auto"/>
          <w:sz w:val="24"/>
          <w:szCs w:val="24"/>
        </w:rPr>
        <w:t>当</w:t>
      </w:r>
      <w:r>
        <w:rPr>
          <w:rFonts w:ascii="宋体" w:hAnsi="宋体"/>
          <w:bCs/>
          <w:color w:val="auto"/>
          <w:sz w:val="24"/>
          <w:szCs w:val="24"/>
        </w:rPr>
        <w:t>降低到最小送风量后，如负荷继续下降，则风机能耗固定。</w:t>
      </w:r>
    </w:p>
    <w:p>
      <w:pPr>
        <w:ind w:left="0" w:leftChars="0"/>
        <w:rPr>
          <w:rFonts w:ascii="宋体" w:hAnsi="宋体"/>
          <w:sz w:val="24"/>
          <w:szCs w:val="24"/>
        </w:rPr>
      </w:pPr>
      <w:r>
        <w:rPr>
          <w:rFonts w:hint="eastAsia" w:ascii="宋体" w:hAnsi="宋体"/>
          <w:b/>
          <w:sz w:val="24"/>
          <w:szCs w:val="24"/>
        </w:rPr>
        <w:t>5.3.5</w:t>
      </w:r>
      <w:r>
        <w:rPr>
          <w:rFonts w:hint="eastAsia" w:ascii="宋体" w:hAnsi="宋体"/>
          <w:sz w:val="24"/>
          <w:szCs w:val="24"/>
        </w:rPr>
        <w:t xml:space="preserve"> 分散式供暖空调系统的能耗模拟应符合以下规定：</w:t>
      </w:r>
    </w:p>
    <w:p>
      <w:pPr>
        <w:ind w:left="0" w:leftChars="0" w:firstLine="480" w:firstLineChars="200"/>
        <w:rPr>
          <w:rFonts w:ascii="宋体" w:hAnsi="宋体"/>
          <w:sz w:val="24"/>
          <w:szCs w:val="24"/>
        </w:rPr>
      </w:pPr>
      <w:r>
        <w:rPr>
          <w:rFonts w:hint="eastAsia" w:ascii="宋体" w:hAnsi="宋体"/>
          <w:sz w:val="24"/>
          <w:szCs w:val="24"/>
        </w:rPr>
        <w:t xml:space="preserve">1 </w:t>
      </w:r>
      <w:r>
        <w:rPr>
          <w:rFonts w:ascii="宋体" w:hAnsi="宋体"/>
          <w:sz w:val="24"/>
          <w:szCs w:val="24"/>
        </w:rPr>
        <w:t xml:space="preserve"> </w:t>
      </w:r>
      <w:r>
        <w:rPr>
          <w:rFonts w:hint="eastAsia" w:ascii="宋体" w:hAnsi="宋体"/>
          <w:sz w:val="24"/>
          <w:szCs w:val="24"/>
        </w:rPr>
        <w:t>分体式空调系统的能耗模拟应包括空调采暖能耗、辅助制热设备能耗、风机能耗等；</w:t>
      </w:r>
    </w:p>
    <w:p>
      <w:pPr>
        <w:ind w:left="0" w:leftChars="0" w:firstLine="480" w:firstLineChars="200"/>
        <w:rPr>
          <w:rFonts w:ascii="宋体" w:hAnsi="宋体"/>
          <w:sz w:val="24"/>
          <w:szCs w:val="24"/>
        </w:rPr>
      </w:pPr>
      <w:r>
        <w:rPr>
          <w:rFonts w:hint="eastAsia" w:ascii="宋体" w:hAnsi="宋体"/>
          <w:bCs/>
          <w:sz w:val="24"/>
          <w:szCs w:val="24"/>
        </w:rPr>
        <w:t>2</w:t>
      </w:r>
      <w:r>
        <w:rPr>
          <w:rFonts w:hint="eastAsia" w:ascii="宋体" w:hAnsi="宋体"/>
          <w:b/>
          <w:sz w:val="24"/>
          <w:szCs w:val="24"/>
        </w:rPr>
        <w:t xml:space="preserve"> </w:t>
      </w:r>
      <w:r>
        <w:rPr>
          <w:rFonts w:ascii="宋体" w:hAnsi="宋体"/>
          <w:b/>
          <w:sz w:val="24"/>
          <w:szCs w:val="24"/>
        </w:rPr>
        <w:t xml:space="preserve"> </w:t>
      </w:r>
      <w:r>
        <w:rPr>
          <w:rFonts w:hint="eastAsia" w:ascii="宋体" w:hAnsi="宋体"/>
          <w:sz w:val="24"/>
          <w:szCs w:val="24"/>
        </w:rPr>
        <w:t>多联机空调系统VRV的能耗模拟应包括室内风机能耗、室外冷凝风机能耗、辅助制热设备能耗、压缩机能耗、控制电路设备能耗等。</w:t>
      </w:r>
    </w:p>
    <w:p>
      <w:pPr>
        <w:ind w:left="0" w:leftChars="0"/>
        <w:rPr>
          <w:rFonts w:ascii="宋体" w:hAnsi="宋体"/>
          <w:color w:val="2E75B6" w:themeColor="accent5" w:themeShade="BF"/>
          <w:sz w:val="24"/>
          <w:szCs w:val="24"/>
        </w:rPr>
      </w:pPr>
      <w:r>
        <w:rPr>
          <w:rFonts w:hint="eastAsia" w:ascii="宋体" w:hAnsi="宋体"/>
          <w:color w:val="2E75B6" w:themeColor="accent5" w:themeShade="BF"/>
          <w:sz w:val="24"/>
          <w:szCs w:val="24"/>
        </w:rPr>
        <w:t>【条文说明】多联机能耗计算在常规模拟软件中被忽略，影响了对多联机系统能耗的认识和系统应用，多联机应用在民用建筑中量大面广，应予以重视；多联机能耗具体计算方法参见附录B。</w:t>
      </w:r>
    </w:p>
    <w:p>
      <w:pPr>
        <w:ind w:left="0" w:leftChars="0"/>
        <w:rPr>
          <w:rFonts w:ascii="宋体" w:hAnsi="宋体"/>
          <w:bCs/>
          <w:sz w:val="24"/>
          <w:szCs w:val="24"/>
        </w:rPr>
      </w:pPr>
      <w:r>
        <w:rPr>
          <w:rFonts w:hint="eastAsia" w:ascii="宋体" w:hAnsi="宋体"/>
          <w:b/>
          <w:bCs/>
          <w:sz w:val="24"/>
          <w:szCs w:val="24"/>
        </w:rPr>
        <w:t>5.3.</w:t>
      </w:r>
      <w:r>
        <w:rPr>
          <w:rFonts w:ascii="宋体" w:hAnsi="宋体"/>
          <w:b/>
          <w:bCs/>
          <w:sz w:val="24"/>
          <w:szCs w:val="24"/>
        </w:rPr>
        <w:t>6</w:t>
      </w:r>
      <w:r>
        <w:rPr>
          <w:rFonts w:hint="eastAsia" w:ascii="宋体" w:hAnsi="宋体"/>
          <w:bCs/>
          <w:sz w:val="24"/>
          <w:szCs w:val="24"/>
        </w:rPr>
        <w:t xml:space="preserve"> 供暖空调系统节能控制策略的模拟应符合以下规定：</w:t>
      </w:r>
    </w:p>
    <w:p>
      <w:pPr>
        <w:ind w:left="0" w:leftChars="0" w:firstLine="480" w:firstLineChars="200"/>
        <w:rPr>
          <w:rFonts w:ascii="宋体" w:hAnsi="宋体"/>
          <w:sz w:val="24"/>
          <w:szCs w:val="24"/>
        </w:rPr>
      </w:pPr>
      <w:r>
        <w:rPr>
          <w:rFonts w:hint="eastAsia" w:ascii="宋体" w:hAnsi="宋体"/>
          <w:sz w:val="24"/>
          <w:szCs w:val="24"/>
        </w:rPr>
        <w:t>1</w:t>
      </w:r>
      <w:r>
        <w:rPr>
          <w:rFonts w:ascii="宋体" w:hAnsi="宋体"/>
          <w:sz w:val="24"/>
          <w:szCs w:val="24"/>
        </w:rPr>
        <w:t xml:space="preserve">  </w:t>
      </w:r>
      <w:r>
        <w:rPr>
          <w:rFonts w:hint="eastAsia" w:ascii="宋体" w:hAnsi="宋体"/>
          <w:sz w:val="24"/>
          <w:szCs w:val="24"/>
        </w:rPr>
        <w:t>若设计文件中明确了空调系统运行采用空气侧免费供冷的节能措施，空调系统能耗模拟过程中，应设置空气侧免费供冷；</w:t>
      </w:r>
    </w:p>
    <w:p>
      <w:pPr>
        <w:ind w:left="0" w:leftChars="0" w:firstLine="480" w:firstLineChars="200"/>
        <w:rPr>
          <w:rFonts w:ascii="宋体" w:hAnsi="宋体"/>
          <w:sz w:val="24"/>
          <w:szCs w:val="24"/>
        </w:rPr>
      </w:pPr>
      <w:r>
        <w:rPr>
          <w:rFonts w:hint="eastAsia" w:ascii="宋体" w:hAnsi="宋体"/>
          <w:sz w:val="24"/>
          <w:szCs w:val="24"/>
        </w:rPr>
        <w:t xml:space="preserve">2 </w:t>
      </w:r>
      <w:r>
        <w:rPr>
          <w:rFonts w:ascii="宋体" w:hAnsi="宋体"/>
          <w:sz w:val="24"/>
          <w:szCs w:val="24"/>
        </w:rPr>
        <w:t xml:space="preserve"> </w:t>
      </w:r>
      <w:r>
        <w:rPr>
          <w:rFonts w:hint="eastAsia" w:ascii="宋体" w:hAnsi="宋体"/>
          <w:sz w:val="24"/>
          <w:szCs w:val="24"/>
        </w:rPr>
        <w:t>若设计文件中明确了空调系统运行采用冷却塔免费供冷的节能措施，空调系统能耗模拟过程中，应设置冷却塔免费供冷；</w:t>
      </w:r>
    </w:p>
    <w:p>
      <w:pPr>
        <w:ind w:left="0" w:leftChars="0" w:firstLine="480" w:firstLineChars="200"/>
        <w:rPr>
          <w:rFonts w:ascii="宋体" w:hAnsi="宋体"/>
          <w:sz w:val="24"/>
          <w:szCs w:val="24"/>
        </w:rPr>
      </w:pPr>
      <w:r>
        <w:rPr>
          <w:rFonts w:hint="eastAsia" w:ascii="宋体" w:hAnsi="宋体"/>
          <w:sz w:val="24"/>
          <w:szCs w:val="24"/>
        </w:rPr>
        <w:t>3</w:t>
      </w:r>
      <w:r>
        <w:rPr>
          <w:rFonts w:ascii="宋体" w:hAnsi="宋体"/>
          <w:sz w:val="24"/>
          <w:szCs w:val="24"/>
        </w:rPr>
        <w:t xml:space="preserve">  </w:t>
      </w:r>
      <w:r>
        <w:rPr>
          <w:rFonts w:hint="eastAsia" w:ascii="宋体" w:hAnsi="宋体"/>
          <w:sz w:val="24"/>
          <w:szCs w:val="24"/>
        </w:rPr>
        <w:t>若设计文件中明确了供暖空调系统运行采用新风热回收的节能措施，供暖空调系统能耗模拟过程中，应设置新风热回收；</w:t>
      </w:r>
    </w:p>
    <w:p>
      <w:pPr>
        <w:ind w:left="0" w:leftChars="0" w:firstLine="480" w:firstLineChars="200"/>
        <w:rPr>
          <w:rFonts w:ascii="宋体" w:hAnsi="宋体"/>
          <w:sz w:val="24"/>
          <w:szCs w:val="24"/>
        </w:rPr>
      </w:pPr>
      <w:r>
        <w:rPr>
          <w:rFonts w:hint="eastAsia" w:ascii="宋体" w:hAnsi="宋体"/>
          <w:sz w:val="24"/>
          <w:szCs w:val="24"/>
        </w:rPr>
        <w:t>4</w:t>
      </w:r>
      <w:r>
        <w:rPr>
          <w:rFonts w:ascii="宋体" w:hAnsi="宋体"/>
          <w:sz w:val="24"/>
          <w:szCs w:val="24"/>
        </w:rPr>
        <w:t xml:space="preserve">  </w:t>
      </w:r>
      <w:r>
        <w:rPr>
          <w:rFonts w:hint="eastAsia" w:ascii="宋体" w:hAnsi="宋体"/>
          <w:sz w:val="24"/>
          <w:szCs w:val="24"/>
        </w:rPr>
        <w:t>若设计文件中明确了供暖空调系统运行采用风侧或水侧温度重置的节能措施，空调系统能耗模拟过程中，温度重置的模拟应根据设计文件说明进行设定；</w:t>
      </w:r>
    </w:p>
    <w:p>
      <w:pPr>
        <w:ind w:left="0" w:leftChars="0" w:firstLine="480" w:firstLineChars="200"/>
        <w:rPr>
          <w:rFonts w:ascii="宋体" w:hAnsi="宋体"/>
          <w:sz w:val="24"/>
          <w:szCs w:val="24"/>
        </w:rPr>
      </w:pPr>
      <w:r>
        <w:rPr>
          <w:rFonts w:hint="eastAsia" w:ascii="宋体" w:hAnsi="宋体"/>
          <w:sz w:val="24"/>
          <w:szCs w:val="24"/>
        </w:rPr>
        <w:t>5</w:t>
      </w:r>
      <w:r>
        <w:rPr>
          <w:rFonts w:ascii="宋体" w:hAnsi="宋体"/>
          <w:sz w:val="24"/>
          <w:szCs w:val="24"/>
        </w:rPr>
        <w:t xml:space="preserve">  </w:t>
      </w:r>
      <w:r>
        <w:rPr>
          <w:rFonts w:hint="eastAsia" w:ascii="宋体" w:hAnsi="宋体"/>
          <w:sz w:val="24"/>
          <w:szCs w:val="24"/>
        </w:rPr>
        <w:t>若设计文件中明确了冷冻机房内冷机与泵组的优化运行策略，则应尽可能设置与设计信息一致的优化运行策略。</w:t>
      </w:r>
    </w:p>
    <w:p>
      <w:pPr>
        <w:pStyle w:val="40"/>
        <w:spacing w:line="360" w:lineRule="auto"/>
        <w:ind w:left="0" w:leftChars="0"/>
        <w:rPr>
          <w:rFonts w:ascii="宋体" w:hAnsi="宋体"/>
          <w:bCs/>
          <w:sz w:val="24"/>
          <w:szCs w:val="24"/>
        </w:rPr>
      </w:pPr>
      <w:r>
        <w:rPr>
          <w:rFonts w:hint="eastAsia" w:ascii="宋体" w:hAnsi="宋体"/>
          <w:sz w:val="24"/>
          <w:szCs w:val="24"/>
        </w:rPr>
        <w:t>【条文说明】空调系统能耗模拟过程中应考虑全年室外气象参数的逐时变化情况，由于室外空气参数的全年逐时变化，即使是夏季，也会存在室外空气焓值低于室内焓值的情况，此时直接通风或加大新风量有利于降低室内温度、消除室内热湿负荷。通过利用空气侧的免费供冷，充分利用了天然冷源，最大限度地利用室外空气进行降温，提高室内空气品质和人员的舒适度，降低能耗。因此，当设计系统考虑了空气侧免费供冷的节能措施时，模拟过程应按实际系统运行情况进行计算，以真实反映空气侧免费制冷的节能量。</w:t>
      </w:r>
    </w:p>
    <w:p>
      <w:pPr>
        <w:pStyle w:val="40"/>
        <w:spacing w:line="360" w:lineRule="auto"/>
        <w:ind w:left="0" w:leftChars="0"/>
        <w:rPr>
          <w:rFonts w:ascii="宋体" w:hAnsi="宋体"/>
          <w:sz w:val="24"/>
          <w:szCs w:val="24"/>
        </w:rPr>
      </w:pPr>
      <w:r>
        <w:rPr>
          <w:rFonts w:hint="eastAsia" w:ascii="宋体" w:hAnsi="宋体"/>
          <w:sz w:val="24"/>
          <w:szCs w:val="24"/>
        </w:rPr>
        <w:t>热水温度重置依据室外干球温度的重置时间表进行。若设计文件没有明确说明，建议当室外干球温度低于-7℃时，热水供水温度为82℃；当室外干球温度高于10℃时，热水供水温度为66℃；当室外干球温度在-7℃与10℃之间时，热水供水温度在82℃与66℃之间线性变化。</w:t>
      </w:r>
    </w:p>
    <w:p>
      <w:pPr>
        <w:pStyle w:val="40"/>
        <w:spacing w:line="360" w:lineRule="auto"/>
        <w:ind w:left="0" w:leftChars="0"/>
        <w:rPr>
          <w:rFonts w:ascii="宋体" w:hAnsi="宋体"/>
          <w:bCs/>
          <w:sz w:val="24"/>
          <w:szCs w:val="24"/>
        </w:rPr>
      </w:pPr>
      <w:r>
        <w:rPr>
          <w:rFonts w:hint="eastAsia" w:ascii="宋体" w:hAnsi="宋体"/>
          <w:bCs/>
          <w:sz w:val="24"/>
          <w:szCs w:val="24"/>
        </w:rPr>
        <w:t>冷冻水温度重置依据室外干球温度的重置时间表进行。若设计文件没有明确说明，建议当室外干球温度低于16℃时，冷冻水供水温度为12℃；当室外干球温度高于27℃时，冷冻水供水温度为7℃；当室外干球温度在16℃与27℃之间时，冷冻水供水温度在12℃与7℃之间线性变化。</w:t>
      </w:r>
    </w:p>
    <w:p>
      <w:pPr>
        <w:ind w:left="0" w:leftChars="0"/>
        <w:rPr>
          <w:rFonts w:ascii="宋体" w:hAnsi="宋体"/>
          <w:color w:val="auto"/>
          <w:sz w:val="24"/>
          <w:szCs w:val="24"/>
        </w:rPr>
      </w:pPr>
      <w:r>
        <w:rPr>
          <w:rFonts w:hint="eastAsia" w:ascii="宋体" w:hAnsi="宋体"/>
          <w:b/>
          <w:sz w:val="24"/>
          <w:szCs w:val="24"/>
        </w:rPr>
        <w:t>5.3.</w:t>
      </w:r>
      <w:r>
        <w:rPr>
          <w:rFonts w:ascii="宋体" w:hAnsi="宋体"/>
          <w:b/>
          <w:sz w:val="24"/>
          <w:szCs w:val="24"/>
        </w:rPr>
        <w:t>7</w:t>
      </w:r>
      <w:r>
        <w:rPr>
          <w:rFonts w:hint="eastAsia" w:ascii="宋体" w:hAnsi="宋体"/>
          <w:sz w:val="24"/>
          <w:szCs w:val="24"/>
        </w:rPr>
        <w:t xml:space="preserve"> 供暖空调能耗模拟计算及结果合理性的检验应符合以下规定：</w:t>
      </w:r>
    </w:p>
    <w:p>
      <w:pPr>
        <w:ind w:left="0" w:leftChars="0" w:firstLine="480" w:firstLineChars="200"/>
        <w:rPr>
          <w:rFonts w:ascii="宋体" w:hAnsi="宋体"/>
          <w:sz w:val="24"/>
          <w:szCs w:val="24"/>
        </w:rPr>
      </w:pPr>
      <w:r>
        <w:rPr>
          <w:rFonts w:hint="eastAsia" w:ascii="宋体" w:hAnsi="宋体"/>
          <w:sz w:val="24"/>
          <w:szCs w:val="24"/>
        </w:rPr>
        <w:t xml:space="preserve">1 </w:t>
      </w:r>
      <w:r>
        <w:rPr>
          <w:rFonts w:ascii="宋体" w:hAnsi="宋体"/>
          <w:sz w:val="24"/>
          <w:szCs w:val="24"/>
        </w:rPr>
        <w:t xml:space="preserve"> </w:t>
      </w:r>
      <w:r>
        <w:rPr>
          <w:rFonts w:hint="eastAsia" w:ascii="宋体" w:hAnsi="宋体"/>
          <w:sz w:val="24"/>
          <w:szCs w:val="24"/>
        </w:rPr>
        <w:t>供暖空调能耗模拟过程中的系统控制策略应与设计提出的控制策略一致；</w:t>
      </w:r>
    </w:p>
    <w:p>
      <w:pPr>
        <w:ind w:left="0" w:leftChars="0" w:firstLine="480" w:firstLineChars="200"/>
        <w:rPr>
          <w:rFonts w:ascii="宋体" w:hAnsi="宋体"/>
          <w:color w:val="auto"/>
          <w:sz w:val="24"/>
          <w:szCs w:val="24"/>
        </w:rPr>
      </w:pPr>
      <w:r>
        <w:rPr>
          <w:rFonts w:hint="eastAsia" w:ascii="宋体" w:hAnsi="宋体"/>
          <w:color w:val="auto"/>
          <w:sz w:val="24"/>
          <w:szCs w:val="24"/>
        </w:rPr>
        <w:t>2</w:t>
      </w:r>
      <w:r>
        <w:rPr>
          <w:rFonts w:ascii="宋体" w:hAnsi="宋体"/>
          <w:color w:val="auto"/>
          <w:sz w:val="24"/>
          <w:szCs w:val="24"/>
        </w:rPr>
        <w:t xml:space="preserve">  </w:t>
      </w:r>
      <w:r>
        <w:rPr>
          <w:rFonts w:hint="eastAsia" w:ascii="宋体" w:hAnsi="宋体"/>
          <w:bCs/>
          <w:color w:val="auto"/>
          <w:sz w:val="24"/>
          <w:szCs w:val="24"/>
        </w:rPr>
        <w:t>应对单位建筑面积全年耗热量、单位建筑面积全年耗冷量及单位建筑面积一次能源的建筑全年能耗总量进行模拟计算并检验其合理性；</w:t>
      </w:r>
    </w:p>
    <w:p>
      <w:pPr>
        <w:ind w:left="0" w:leftChars="0" w:firstLine="480" w:firstLineChars="200"/>
        <w:rPr>
          <w:rFonts w:ascii="宋体" w:hAnsi="宋体"/>
          <w:color w:val="auto"/>
          <w:sz w:val="24"/>
          <w:szCs w:val="24"/>
        </w:rPr>
      </w:pPr>
      <w:r>
        <w:rPr>
          <w:rFonts w:ascii="宋体" w:hAnsi="宋体"/>
          <w:color w:val="auto"/>
          <w:sz w:val="24"/>
          <w:szCs w:val="24"/>
        </w:rPr>
        <w:t xml:space="preserve">3 </w:t>
      </w:r>
      <w:r>
        <w:rPr>
          <w:rFonts w:hint="eastAsia" w:ascii="宋体" w:hAnsi="宋体"/>
          <w:color w:val="auto"/>
          <w:sz w:val="24"/>
          <w:szCs w:val="24"/>
        </w:rPr>
        <w:t xml:space="preserve"> 模拟结果中全年不满足小时数应少于3</w:t>
      </w:r>
      <w:r>
        <w:rPr>
          <w:rFonts w:ascii="宋体" w:hAnsi="宋体"/>
          <w:color w:val="auto"/>
          <w:sz w:val="24"/>
          <w:szCs w:val="24"/>
        </w:rPr>
        <w:t>00</w:t>
      </w:r>
      <w:r>
        <w:rPr>
          <w:rFonts w:hint="eastAsia" w:ascii="宋体" w:hAnsi="宋体"/>
          <w:color w:val="auto"/>
          <w:sz w:val="24"/>
          <w:szCs w:val="24"/>
        </w:rPr>
        <w:t>小时。</w:t>
      </w:r>
    </w:p>
    <w:p>
      <w:pPr>
        <w:pStyle w:val="40"/>
        <w:spacing w:line="360" w:lineRule="auto"/>
        <w:ind w:left="0" w:leftChars="0"/>
        <w:rPr>
          <w:rFonts w:ascii="宋体" w:hAnsi="宋体"/>
          <w:sz w:val="24"/>
          <w:szCs w:val="24"/>
        </w:rPr>
      </w:pPr>
      <w:r>
        <w:rPr>
          <w:rFonts w:hint="eastAsia" w:ascii="宋体" w:hAnsi="宋体"/>
          <w:sz w:val="24"/>
          <w:szCs w:val="24"/>
        </w:rPr>
        <w:t>【条文说明】供暖空调能耗模拟不仅要准确分析建筑的热过程，还要反映出机电系统的真实运行状态，应使计算过程中的机电系统配备及其运行控制策略与实际设计情况一致，确保模拟的有效性。</w:t>
      </w:r>
    </w:p>
    <w:p>
      <w:pPr>
        <w:pStyle w:val="40"/>
        <w:spacing w:line="360" w:lineRule="auto"/>
        <w:ind w:left="420" w:firstLine="420"/>
        <w:rPr>
          <w:rFonts w:ascii="宋体" w:hAnsi="宋体"/>
        </w:rPr>
      </w:pPr>
    </w:p>
    <w:p>
      <w:pPr>
        <w:pStyle w:val="40"/>
        <w:spacing w:line="360" w:lineRule="auto"/>
        <w:ind w:left="420" w:firstLine="420"/>
        <w:rPr>
          <w:rFonts w:ascii="宋体" w:hAnsi="宋体"/>
        </w:rPr>
      </w:pPr>
    </w:p>
    <w:p>
      <w:pPr>
        <w:pStyle w:val="40"/>
        <w:spacing w:line="360" w:lineRule="auto"/>
        <w:ind w:left="420" w:firstLine="420"/>
        <w:rPr>
          <w:rFonts w:ascii="宋体" w:hAnsi="宋体"/>
        </w:rPr>
      </w:pPr>
    </w:p>
    <w:p>
      <w:pPr>
        <w:pStyle w:val="40"/>
        <w:spacing w:line="360" w:lineRule="auto"/>
        <w:ind w:left="420" w:firstLine="420"/>
        <w:rPr>
          <w:rFonts w:ascii="宋体" w:hAnsi="宋体"/>
        </w:rPr>
      </w:pPr>
    </w:p>
    <w:p>
      <w:pPr>
        <w:pStyle w:val="40"/>
        <w:spacing w:line="360" w:lineRule="auto"/>
        <w:ind w:left="420" w:firstLine="420"/>
        <w:rPr>
          <w:rFonts w:ascii="宋体" w:hAnsi="宋体"/>
        </w:rPr>
      </w:pPr>
    </w:p>
    <w:p>
      <w:pPr>
        <w:pStyle w:val="40"/>
        <w:spacing w:line="360" w:lineRule="auto"/>
        <w:ind w:left="420" w:firstLine="420"/>
        <w:rPr>
          <w:rFonts w:ascii="宋体" w:hAnsi="宋体"/>
        </w:rPr>
      </w:pPr>
    </w:p>
    <w:p>
      <w:pPr>
        <w:pStyle w:val="40"/>
        <w:spacing w:line="360" w:lineRule="auto"/>
        <w:ind w:left="420" w:firstLine="420"/>
        <w:rPr>
          <w:rFonts w:ascii="宋体" w:hAnsi="宋体"/>
        </w:rPr>
      </w:pPr>
    </w:p>
    <w:p>
      <w:pPr>
        <w:pStyle w:val="40"/>
        <w:spacing w:line="360" w:lineRule="auto"/>
        <w:ind w:left="420" w:firstLine="420"/>
        <w:rPr>
          <w:rFonts w:ascii="宋体" w:hAnsi="宋体"/>
        </w:rPr>
      </w:pPr>
    </w:p>
    <w:p>
      <w:pPr>
        <w:pStyle w:val="40"/>
        <w:spacing w:line="360" w:lineRule="auto"/>
        <w:ind w:left="420" w:firstLine="420"/>
        <w:rPr>
          <w:rFonts w:ascii="宋体" w:hAnsi="宋体"/>
        </w:rPr>
      </w:pPr>
    </w:p>
    <w:p>
      <w:pPr>
        <w:pStyle w:val="40"/>
        <w:spacing w:line="360" w:lineRule="auto"/>
        <w:ind w:left="420" w:firstLine="420"/>
        <w:rPr>
          <w:rFonts w:ascii="宋体" w:hAnsi="宋体"/>
        </w:rPr>
      </w:pPr>
    </w:p>
    <w:p>
      <w:pPr>
        <w:pStyle w:val="40"/>
        <w:spacing w:line="360" w:lineRule="auto"/>
        <w:ind w:left="420" w:firstLine="420"/>
        <w:rPr>
          <w:rFonts w:ascii="宋体" w:hAnsi="宋体"/>
        </w:rPr>
      </w:pPr>
    </w:p>
    <w:p>
      <w:pPr>
        <w:pStyle w:val="40"/>
        <w:spacing w:line="360" w:lineRule="auto"/>
        <w:ind w:left="420" w:firstLine="420"/>
        <w:rPr>
          <w:rFonts w:ascii="宋体" w:hAnsi="宋体"/>
        </w:rPr>
      </w:pPr>
    </w:p>
    <w:p>
      <w:pPr>
        <w:pStyle w:val="40"/>
        <w:spacing w:line="360" w:lineRule="auto"/>
        <w:ind w:left="420" w:firstLine="420"/>
        <w:rPr>
          <w:rFonts w:ascii="宋体" w:hAnsi="宋体"/>
        </w:rPr>
      </w:pPr>
    </w:p>
    <w:p>
      <w:pPr>
        <w:pStyle w:val="40"/>
        <w:spacing w:line="360" w:lineRule="auto"/>
        <w:ind w:left="420" w:firstLine="420"/>
        <w:rPr>
          <w:rFonts w:ascii="宋体" w:hAnsi="宋体"/>
        </w:rPr>
      </w:pPr>
    </w:p>
    <w:p>
      <w:pPr>
        <w:pStyle w:val="40"/>
        <w:spacing w:line="360" w:lineRule="auto"/>
        <w:ind w:left="420" w:firstLine="420"/>
        <w:rPr>
          <w:rFonts w:ascii="宋体" w:hAnsi="宋体"/>
        </w:rPr>
      </w:pPr>
    </w:p>
    <w:p>
      <w:pPr>
        <w:pStyle w:val="40"/>
        <w:spacing w:line="360" w:lineRule="auto"/>
        <w:ind w:left="420" w:firstLine="420"/>
        <w:rPr>
          <w:rFonts w:ascii="宋体" w:hAnsi="宋体"/>
        </w:rPr>
      </w:pPr>
    </w:p>
    <w:p>
      <w:pPr>
        <w:pStyle w:val="40"/>
        <w:spacing w:line="360" w:lineRule="auto"/>
        <w:ind w:left="420" w:firstLine="420"/>
        <w:rPr>
          <w:rFonts w:ascii="宋体" w:hAnsi="宋体"/>
        </w:rPr>
      </w:pPr>
    </w:p>
    <w:p>
      <w:pPr>
        <w:pStyle w:val="40"/>
        <w:spacing w:line="360" w:lineRule="auto"/>
        <w:ind w:left="420" w:firstLine="420"/>
        <w:rPr>
          <w:rFonts w:ascii="宋体" w:hAnsi="宋体"/>
        </w:rPr>
      </w:pPr>
    </w:p>
    <w:p>
      <w:pPr>
        <w:widowControl/>
        <w:ind w:left="0" w:leftChars="0"/>
        <w:jc w:val="left"/>
        <w:rPr>
          <w:rFonts w:ascii="宋体" w:hAnsi="宋体"/>
          <w:color w:val="4472C4" w:themeColor="accent1"/>
          <w:szCs w:val="21"/>
          <w14:textFill>
            <w14:solidFill>
              <w14:schemeClr w14:val="accent1"/>
            </w14:solidFill>
          </w14:textFill>
        </w:rPr>
      </w:pPr>
    </w:p>
    <w:p>
      <w:pPr>
        <w:pStyle w:val="2"/>
        <w:ind w:left="420"/>
      </w:pPr>
      <w:bookmarkStart w:id="35" w:name="_Toc179790128"/>
      <w:bookmarkStart w:id="36" w:name="_Toc179906979"/>
      <w:r>
        <w:rPr>
          <w:rFonts w:hint="eastAsia"/>
        </w:rPr>
        <w:t>6</w:t>
      </w:r>
      <w:r>
        <w:t xml:space="preserve"> </w:t>
      </w:r>
      <w:r>
        <w:rPr>
          <w:rFonts w:hint="eastAsia"/>
        </w:rPr>
        <w:t>给排水系统能耗模拟计算</w:t>
      </w:r>
      <w:bookmarkEnd w:id="35"/>
      <w:bookmarkEnd w:id="36"/>
    </w:p>
    <w:p>
      <w:pPr>
        <w:pStyle w:val="3"/>
        <w:ind w:left="420"/>
        <w:rPr>
          <w:rFonts w:ascii="宋体" w:hAnsi="宋体"/>
        </w:rPr>
      </w:pPr>
      <w:bookmarkStart w:id="37" w:name="_Toc179790129"/>
      <w:bookmarkStart w:id="38" w:name="_Toc179906980"/>
      <w:r>
        <w:rPr>
          <w:rFonts w:hint="eastAsia" w:ascii="宋体" w:hAnsi="宋体"/>
        </w:rPr>
        <w:t>6</w:t>
      </w:r>
      <w:r>
        <w:rPr>
          <w:rFonts w:ascii="宋体" w:hAnsi="宋体"/>
        </w:rPr>
        <w:t xml:space="preserve">.1 </w:t>
      </w:r>
      <w:r>
        <w:rPr>
          <w:rFonts w:hint="eastAsia" w:ascii="宋体" w:hAnsi="宋体"/>
        </w:rPr>
        <w:t>生活热水系统能耗计算方法</w:t>
      </w:r>
      <w:bookmarkEnd w:id="37"/>
      <w:bookmarkEnd w:id="38"/>
    </w:p>
    <w:p>
      <w:pPr>
        <w:ind w:left="0" w:leftChars="0"/>
        <w:rPr>
          <w:rFonts w:ascii="宋体" w:hAnsi="宋体"/>
          <w:sz w:val="24"/>
          <w:szCs w:val="24"/>
        </w:rPr>
      </w:pPr>
      <w:r>
        <w:rPr>
          <w:rFonts w:hint="eastAsia" w:ascii="宋体" w:hAnsi="宋体"/>
          <w:b/>
          <w:sz w:val="24"/>
          <w:szCs w:val="24"/>
        </w:rPr>
        <w:t>6</w:t>
      </w:r>
      <w:r>
        <w:rPr>
          <w:rFonts w:ascii="宋体" w:hAnsi="宋体"/>
          <w:b/>
          <w:sz w:val="24"/>
          <w:szCs w:val="24"/>
        </w:rPr>
        <w:t>.1.1</w:t>
      </w:r>
      <w:r>
        <w:rPr>
          <w:rFonts w:ascii="宋体" w:hAnsi="宋体"/>
          <w:sz w:val="24"/>
          <w:szCs w:val="24"/>
        </w:rPr>
        <w:t xml:space="preserve"> </w:t>
      </w:r>
      <w:r>
        <w:rPr>
          <w:rFonts w:hint="eastAsia" w:ascii="宋体" w:hAnsi="宋体"/>
          <w:sz w:val="24"/>
          <w:szCs w:val="24"/>
        </w:rPr>
        <w:t>建筑生活热水年耗热量</w:t>
      </w:r>
      <w:r>
        <w:rPr>
          <w:rFonts w:ascii="宋体" w:hAnsi="宋体"/>
          <w:sz w:val="24"/>
          <w:szCs w:val="24"/>
        </w:rPr>
        <w:t>和日平均耗热量</w:t>
      </w:r>
      <w:r>
        <w:rPr>
          <w:rFonts w:hint="eastAsia" w:ascii="宋体" w:hAnsi="宋体"/>
          <w:sz w:val="24"/>
          <w:szCs w:val="24"/>
        </w:rPr>
        <w:t xml:space="preserve">计算应根据系统实际运行情况，应按下列公式进行计算： </w:t>
      </w:r>
    </w:p>
    <w:p>
      <w:pPr>
        <w:wordWrap w:val="0"/>
        <w:adjustRightInd w:val="0"/>
        <w:snapToGrid w:val="0"/>
        <w:ind w:left="420" w:firstLine="369" w:firstLineChars="154"/>
        <w:jc w:val="right"/>
        <w:rPr>
          <w:rFonts w:ascii="宋体" w:hAnsi="宋体"/>
          <w:sz w:val="24"/>
          <w:szCs w:val="24"/>
        </w:rPr>
      </w:pPr>
      <m:oMath>
        <m:sSub>
          <m:sSubPr>
            <m:ctrlPr>
              <w:rPr>
                <w:rFonts w:ascii="Cambria Math" w:hAnsi="Cambria Math" w:cs="Times New Roman"/>
                <w:sz w:val="24"/>
                <w:szCs w:val="24"/>
              </w:rPr>
            </m:ctrlPr>
          </m:sSubPr>
          <m:e>
            <m:r>
              <m:rPr/>
              <w:rPr>
                <w:rFonts w:ascii="Cambria Math" w:hAnsi="Cambria Math" w:cs="Times New Roman"/>
                <w:sz w:val="24"/>
                <w:szCs w:val="24"/>
              </w:rPr>
              <m:t xml:space="preserve">       Q</m:t>
            </m:r>
            <m:ctrlPr>
              <w:rPr>
                <w:rFonts w:ascii="Cambria Math" w:hAnsi="Cambria Math" w:cs="Times New Roman"/>
                <w:sz w:val="24"/>
                <w:szCs w:val="24"/>
              </w:rPr>
            </m:ctrlPr>
          </m:e>
          <m:sub>
            <m:r>
              <m:rPr/>
              <w:rPr>
                <w:rFonts w:ascii="Cambria Math" w:hAnsi="Cambria Math" w:cs="Times New Roman"/>
                <w:sz w:val="24"/>
                <w:szCs w:val="24"/>
              </w:rPr>
              <m:t>r</m:t>
            </m:r>
            <m:ctrlPr>
              <w:rPr>
                <w:rFonts w:ascii="Cambria Math" w:hAnsi="Cambria Math" w:cs="Times New Roman"/>
                <w:sz w:val="24"/>
                <w:szCs w:val="24"/>
              </w:rPr>
            </m:ctrlPr>
          </m:sub>
        </m:sSub>
        <m:r>
          <m:rPr/>
          <w:rPr>
            <w:rFonts w:ascii="Cambria Math" w:hAnsi="Cambria Math" w:cs="Times New Roman"/>
            <w:sz w:val="24"/>
            <w:szCs w:val="24"/>
          </w:rPr>
          <m:t>=T</m:t>
        </m:r>
        <m:sSub>
          <m:sSubPr>
            <m:ctrlPr>
              <w:rPr>
                <w:rFonts w:ascii="Cambria Math" w:hAnsi="Cambria Math" w:cs="Times New Roman"/>
                <w:sz w:val="24"/>
                <w:szCs w:val="24"/>
              </w:rPr>
            </m:ctrlPr>
          </m:sSubPr>
          <m:e>
            <m:r>
              <m:rPr/>
              <w:rPr>
                <w:rFonts w:ascii="Cambria Math" w:hAnsi="Cambria Math" w:cs="Times New Roman"/>
                <w:sz w:val="24"/>
                <w:szCs w:val="24"/>
              </w:rPr>
              <m:t>Q</m:t>
            </m:r>
            <m:ctrlPr>
              <w:rPr>
                <w:rFonts w:ascii="Cambria Math" w:hAnsi="Cambria Math" w:cs="Times New Roman"/>
                <w:sz w:val="24"/>
                <w:szCs w:val="24"/>
              </w:rPr>
            </m:ctrlPr>
          </m:e>
          <m:sub>
            <m:r>
              <m:rPr/>
              <w:rPr>
                <w:rFonts w:ascii="Cambria Math" w:hAnsi="Cambria Math" w:cs="Times New Roman"/>
                <w:sz w:val="24"/>
                <w:szCs w:val="24"/>
              </w:rPr>
              <m:t>r1</m:t>
            </m:r>
            <m:ctrlPr>
              <w:rPr>
                <w:rFonts w:ascii="Cambria Math" w:hAnsi="Cambria Math" w:cs="Times New Roman"/>
                <w:sz w:val="24"/>
                <w:szCs w:val="24"/>
              </w:rPr>
            </m:ctrlPr>
          </m:sub>
        </m:sSub>
      </m:oMath>
      <w:r>
        <w:rPr>
          <w:rFonts w:hint="eastAsia" w:ascii="宋体" w:hAnsi="宋体"/>
          <w:sz w:val="24"/>
          <w:szCs w:val="24"/>
        </w:rPr>
        <w:t xml:space="preserve">  </w:t>
      </w:r>
      <w:r>
        <w:rPr>
          <w:rFonts w:ascii="宋体" w:hAnsi="宋体"/>
          <w:sz w:val="24"/>
          <w:szCs w:val="24"/>
        </w:rPr>
        <w:t xml:space="preserve">                  </w:t>
      </w:r>
      <w:r>
        <w:rPr>
          <w:rFonts w:hint="eastAsia" w:ascii="宋体" w:hAnsi="宋体"/>
          <w:sz w:val="24"/>
          <w:szCs w:val="24"/>
        </w:rPr>
        <w:t xml:space="preserve">   （6</w:t>
      </w:r>
      <w:r>
        <w:rPr>
          <w:rFonts w:ascii="宋体" w:hAnsi="宋体"/>
          <w:sz w:val="24"/>
          <w:szCs w:val="24"/>
        </w:rPr>
        <w:t>.1.1-1</w:t>
      </w:r>
      <w:r>
        <w:rPr>
          <w:rFonts w:hint="eastAsia" w:ascii="宋体" w:hAnsi="宋体"/>
          <w:sz w:val="24"/>
          <w:szCs w:val="24"/>
        </w:rPr>
        <w:t>）</w:t>
      </w:r>
    </w:p>
    <w:p>
      <w:pPr>
        <w:adjustRightInd w:val="0"/>
        <w:snapToGrid w:val="0"/>
        <w:ind w:left="420" w:firstLine="369" w:firstLineChars="154"/>
        <w:jc w:val="right"/>
        <w:rPr>
          <w:rFonts w:ascii="宋体" w:hAnsi="宋体"/>
          <w:sz w:val="24"/>
          <w:szCs w:val="24"/>
        </w:rPr>
      </w:pPr>
      <m:oMath>
        <m:sSub>
          <m:sSubPr>
            <m:ctrlPr>
              <w:rPr>
                <w:rFonts w:ascii="Cambria Math" w:hAnsi="Cambria Math" w:cs="Times New Roman"/>
                <w:sz w:val="24"/>
                <w:szCs w:val="24"/>
              </w:rPr>
            </m:ctrlPr>
          </m:sSubPr>
          <m:e>
            <m:r>
              <m:rPr/>
              <w:rPr>
                <w:rFonts w:ascii="Cambria Math" w:hAnsi="Cambria Math" w:cs="Times New Roman"/>
                <w:sz w:val="24"/>
                <w:szCs w:val="24"/>
              </w:rPr>
              <m:t xml:space="preserve">      Q</m:t>
            </m:r>
            <m:ctrlPr>
              <w:rPr>
                <w:rFonts w:ascii="Cambria Math" w:hAnsi="Cambria Math" w:cs="Times New Roman"/>
                <w:sz w:val="24"/>
                <w:szCs w:val="24"/>
              </w:rPr>
            </m:ctrlPr>
          </m:e>
          <m:sub>
            <m:r>
              <m:rPr/>
              <w:rPr>
                <w:rFonts w:ascii="Cambria Math" w:hAnsi="Cambria Math" w:cs="Times New Roman"/>
                <w:sz w:val="24"/>
                <w:szCs w:val="24"/>
              </w:rPr>
              <m:t>r1</m:t>
            </m:r>
            <m:ctrlPr>
              <w:rPr>
                <w:rFonts w:ascii="Cambria Math" w:hAnsi="Cambria Math" w:cs="Times New Roman"/>
                <w:sz w:val="24"/>
                <w:szCs w:val="24"/>
              </w:rPr>
            </m:ctrlPr>
          </m:sub>
        </m:sSub>
        <m:r>
          <m:rPr/>
          <w:rPr>
            <w:rFonts w:ascii="Cambria Math" w:hAnsi="Cambria Math" w:cs="Times New Roman"/>
            <w:sz w:val="24"/>
            <w:szCs w:val="24"/>
          </w:rPr>
          <m:t>=</m:t>
        </m:r>
        <m:f>
          <m:fPr>
            <m:ctrlPr>
              <w:rPr>
                <w:rFonts w:ascii="Cambria Math" w:hAnsi="Cambria Math" w:cs="Times New Roman"/>
                <w:i/>
                <w:sz w:val="24"/>
                <w:szCs w:val="24"/>
              </w:rPr>
            </m:ctrlPr>
          </m:fPr>
          <m:num>
            <m:r>
              <m:rPr/>
              <w:rPr>
                <w:rFonts w:ascii="Cambria Math" w:hAnsi="Cambria Math" w:cs="Times New Roman"/>
                <w:sz w:val="24"/>
                <w:szCs w:val="24"/>
              </w:rPr>
              <m:t>4.187m</m:t>
            </m:r>
            <m:sSub>
              <m:sSubPr>
                <m:ctrlPr>
                  <w:rPr>
                    <w:rFonts w:ascii="Cambria Math" w:hAnsi="Cambria Math" w:cs="Times New Roman"/>
                    <w:i/>
                    <w:sz w:val="24"/>
                    <w:szCs w:val="24"/>
                  </w:rPr>
                </m:ctrlPr>
              </m:sSubPr>
              <m:e>
                <m:r>
                  <m:rPr/>
                  <w:rPr>
                    <w:rFonts w:ascii="Cambria Math" w:hAnsi="Cambria Math" w:cs="Times New Roman"/>
                    <w:sz w:val="24"/>
                    <w:szCs w:val="24"/>
                  </w:rPr>
                  <m:t>q</m:t>
                </m:r>
                <m:ctrlPr>
                  <w:rPr>
                    <w:rFonts w:ascii="Cambria Math" w:hAnsi="Cambria Math" w:cs="Times New Roman"/>
                    <w:i/>
                    <w:sz w:val="24"/>
                    <w:szCs w:val="24"/>
                  </w:rPr>
                </m:ctrlPr>
              </m:e>
              <m:sub>
                <m:r>
                  <m:rPr/>
                  <w:rPr>
                    <w:rFonts w:ascii="Cambria Math" w:hAnsi="Cambria Math" w:cs="Times New Roman"/>
                    <w:sz w:val="24"/>
                    <w:szCs w:val="24"/>
                  </w:rPr>
                  <m:t>r</m:t>
                </m:r>
                <m:ctrlPr>
                  <w:rPr>
                    <w:rFonts w:ascii="Cambria Math" w:hAnsi="Cambria Math" w:cs="Times New Roman"/>
                    <w:i/>
                    <w:sz w:val="24"/>
                    <w:szCs w:val="24"/>
                  </w:rPr>
                </m:ctrlPr>
              </m:sub>
            </m:sSub>
            <m:sSub>
              <m:sSubPr>
                <m:ctrlPr>
                  <w:rPr>
                    <w:rFonts w:ascii="Cambria Math" w:hAnsi="Cambria Math" w:cs="Times New Roman"/>
                    <w:i/>
                    <w:sz w:val="24"/>
                    <w:szCs w:val="24"/>
                  </w:rPr>
                </m:ctrlPr>
              </m:sSubPr>
              <m:e>
                <m:r>
                  <m:rPr/>
                  <w:rPr>
                    <w:rFonts w:ascii="Cambria Math" w:hAnsi="Cambria Math" w:cs="Times New Roman"/>
                    <w:sz w:val="24"/>
                    <w:szCs w:val="24"/>
                  </w:rPr>
                  <m:t>c</m:t>
                </m:r>
                <m:ctrlPr>
                  <w:rPr>
                    <w:rFonts w:ascii="Cambria Math" w:hAnsi="Cambria Math" w:cs="Times New Roman"/>
                    <w:i/>
                    <w:sz w:val="24"/>
                    <w:szCs w:val="24"/>
                  </w:rPr>
                </m:ctrlPr>
              </m:e>
              <m:sub>
                <m:r>
                  <m:rPr/>
                  <w:rPr>
                    <w:rFonts w:ascii="Cambria Math" w:hAnsi="Cambria Math" w:cs="Times New Roman"/>
                    <w:sz w:val="24"/>
                    <w:szCs w:val="24"/>
                  </w:rPr>
                  <m:t>r</m:t>
                </m:r>
                <m:ctrlPr>
                  <w:rPr>
                    <w:rFonts w:ascii="Cambria Math" w:hAnsi="Cambria Math" w:cs="Times New Roman"/>
                    <w:i/>
                    <w:sz w:val="24"/>
                    <w:szCs w:val="24"/>
                  </w:rPr>
                </m:ctrlPr>
              </m:sub>
            </m:sSub>
            <m:r>
              <m:rPr/>
              <w:rPr>
                <w:rFonts w:ascii="Cambria Math" w:hAnsi="Cambria Math" w:cs="Times New Roman"/>
                <w:sz w:val="24"/>
                <w:szCs w:val="24"/>
              </w:rPr>
              <m:t>(</m:t>
            </m:r>
            <m:sSub>
              <m:sSubPr>
                <m:ctrlPr>
                  <w:rPr>
                    <w:rFonts w:ascii="Cambria Math" w:hAnsi="Cambria Math" w:cs="Times New Roman"/>
                    <w:i/>
                    <w:sz w:val="24"/>
                    <w:szCs w:val="24"/>
                  </w:rPr>
                </m:ctrlPr>
              </m:sSubPr>
              <m:e>
                <m:r>
                  <m:rPr/>
                  <w:rPr>
                    <w:rFonts w:ascii="Cambria Math" w:hAnsi="Cambria Math" w:cs="Times New Roman"/>
                    <w:sz w:val="24"/>
                    <w:szCs w:val="24"/>
                  </w:rPr>
                  <m:t>t</m:t>
                </m:r>
                <m:ctrlPr>
                  <w:rPr>
                    <w:rFonts w:ascii="Cambria Math" w:hAnsi="Cambria Math" w:cs="Times New Roman"/>
                    <w:i/>
                    <w:sz w:val="24"/>
                    <w:szCs w:val="24"/>
                  </w:rPr>
                </m:ctrlPr>
              </m:e>
              <m:sub>
                <m:r>
                  <m:rPr/>
                  <w:rPr>
                    <w:rFonts w:ascii="Cambria Math" w:hAnsi="Cambria Math" w:cs="Times New Roman"/>
                    <w:sz w:val="24"/>
                    <w:szCs w:val="24"/>
                  </w:rPr>
                  <m:t>r</m:t>
                </m:r>
                <m:ctrlPr>
                  <w:rPr>
                    <w:rFonts w:ascii="Cambria Math" w:hAnsi="Cambria Math" w:cs="Times New Roman"/>
                    <w:i/>
                    <w:sz w:val="24"/>
                    <w:szCs w:val="24"/>
                  </w:rPr>
                </m:ctrlPr>
              </m:sub>
            </m:sSub>
            <m:r>
              <m:rPr/>
              <w:rPr>
                <w:rFonts w:ascii="Cambria Math" w:hAnsi="Cambria Math" w:cs="Times New Roman"/>
                <w:sz w:val="24"/>
                <w:szCs w:val="24"/>
              </w:rPr>
              <m:t>−</m:t>
            </m:r>
            <m:sSub>
              <m:sSubPr>
                <m:ctrlPr>
                  <w:rPr>
                    <w:rFonts w:ascii="Cambria Math" w:hAnsi="Cambria Math" w:cs="Times New Roman"/>
                    <w:i/>
                    <w:sz w:val="24"/>
                    <w:szCs w:val="24"/>
                  </w:rPr>
                </m:ctrlPr>
              </m:sSubPr>
              <m:e>
                <m:r>
                  <m:rPr/>
                  <w:rPr>
                    <w:rFonts w:ascii="Cambria Math" w:hAnsi="Cambria Math" w:cs="Times New Roman"/>
                    <w:sz w:val="24"/>
                    <w:szCs w:val="24"/>
                  </w:rPr>
                  <m:t>t</m:t>
                </m:r>
                <m:ctrlPr>
                  <w:rPr>
                    <w:rFonts w:ascii="Cambria Math" w:hAnsi="Cambria Math" w:cs="Times New Roman"/>
                    <w:i/>
                    <w:sz w:val="24"/>
                    <w:szCs w:val="24"/>
                  </w:rPr>
                </m:ctrlPr>
              </m:e>
              <m:sub>
                <m:r>
                  <m:rPr/>
                  <w:rPr>
                    <w:rFonts w:ascii="Cambria Math" w:hAnsi="Cambria Math" w:cs="Times New Roman"/>
                    <w:sz w:val="24"/>
                    <w:szCs w:val="24"/>
                  </w:rPr>
                  <m:t>l</m:t>
                </m:r>
                <m:ctrlPr>
                  <w:rPr>
                    <w:rFonts w:ascii="Cambria Math" w:hAnsi="Cambria Math" w:cs="Times New Roman"/>
                    <w:i/>
                    <w:sz w:val="24"/>
                    <w:szCs w:val="24"/>
                  </w:rPr>
                </m:ctrlPr>
              </m:sub>
            </m:sSub>
            <m:r>
              <m:rPr/>
              <w:rPr>
                <w:rFonts w:ascii="Cambria Math" w:hAnsi="Cambria Math" w:cs="Times New Roman"/>
                <w:sz w:val="24"/>
                <w:szCs w:val="24"/>
              </w:rPr>
              <m:t>)</m:t>
            </m:r>
            <m:sSub>
              <m:sSubPr>
                <m:ctrlPr>
                  <w:rPr>
                    <w:rFonts w:ascii="Cambria Math" w:hAnsi="Cambria Math" w:cs="Times New Roman"/>
                    <w:i/>
                    <w:sz w:val="24"/>
                    <w:szCs w:val="24"/>
                  </w:rPr>
                </m:ctrlPr>
              </m:sSubPr>
              <m:e>
                <m:r>
                  <m:rPr/>
                  <w:rPr>
                    <w:rFonts w:ascii="Cambria Math" w:hAnsi="Cambria Math" w:cs="Times New Roman"/>
                    <w:sz w:val="24"/>
                    <w:szCs w:val="24"/>
                  </w:rPr>
                  <m:t>ρ</m:t>
                </m:r>
                <m:ctrlPr>
                  <w:rPr>
                    <w:rFonts w:ascii="Cambria Math" w:hAnsi="Cambria Math" w:cs="Times New Roman"/>
                    <w:i/>
                    <w:sz w:val="24"/>
                    <w:szCs w:val="24"/>
                  </w:rPr>
                </m:ctrlPr>
              </m:e>
              <m:sub>
                <m:r>
                  <m:rPr/>
                  <w:rPr>
                    <w:rFonts w:ascii="Cambria Math" w:hAnsi="Cambria Math" w:cs="Times New Roman"/>
                    <w:sz w:val="24"/>
                    <w:szCs w:val="24"/>
                  </w:rPr>
                  <m:t>r</m:t>
                </m:r>
                <m:ctrlPr>
                  <w:rPr>
                    <w:rFonts w:ascii="Cambria Math" w:hAnsi="Cambria Math" w:cs="Times New Roman"/>
                    <w:i/>
                    <w:sz w:val="24"/>
                    <w:szCs w:val="24"/>
                  </w:rPr>
                </m:ctrlPr>
              </m:sub>
            </m:sSub>
            <m:ctrlPr>
              <w:rPr>
                <w:rFonts w:ascii="Cambria Math" w:hAnsi="Cambria Math" w:cs="Times New Roman"/>
                <w:i/>
                <w:sz w:val="24"/>
                <w:szCs w:val="24"/>
              </w:rPr>
            </m:ctrlPr>
          </m:num>
          <m:den>
            <m:r>
              <m:rPr/>
              <w:rPr>
                <w:rFonts w:ascii="Cambria Math" w:hAnsi="Cambria Math" w:cs="Times New Roman"/>
                <w:sz w:val="24"/>
                <w:szCs w:val="24"/>
              </w:rPr>
              <m:t>3600∙</m:t>
            </m:r>
            <m:sSub>
              <m:sSubPr>
                <m:ctrlPr>
                  <w:rPr>
                    <w:rFonts w:ascii="Cambria Math" w:hAnsi="Cambria Math" w:cs="Times New Roman"/>
                    <w:i/>
                    <w:sz w:val="24"/>
                    <w:szCs w:val="24"/>
                  </w:rPr>
                </m:ctrlPr>
              </m:sSubPr>
              <m:e>
                <m:r>
                  <m:rPr/>
                  <w:rPr>
                    <w:rFonts w:ascii="Cambria Math" w:hAnsi="Cambria Math" w:cs="Times New Roman"/>
                    <w:sz w:val="24"/>
                    <w:szCs w:val="24"/>
                  </w:rPr>
                  <m:t>T</m:t>
                </m:r>
                <m:ctrlPr>
                  <w:rPr>
                    <w:rFonts w:ascii="Cambria Math" w:hAnsi="Cambria Math" w:cs="Times New Roman"/>
                    <w:i/>
                    <w:sz w:val="24"/>
                    <w:szCs w:val="24"/>
                  </w:rPr>
                </m:ctrlPr>
              </m:e>
              <m:sub>
                <m:r>
                  <m:rPr/>
                  <w:rPr>
                    <w:rFonts w:ascii="Cambria Math" w:hAnsi="Cambria Math" w:cs="Times New Roman"/>
                    <w:sz w:val="24"/>
                    <w:szCs w:val="24"/>
                  </w:rPr>
                  <m:t>1</m:t>
                </m:r>
                <m:ctrlPr>
                  <w:rPr>
                    <w:rFonts w:ascii="Cambria Math" w:hAnsi="Cambria Math" w:cs="Times New Roman"/>
                    <w:i/>
                    <w:sz w:val="24"/>
                    <w:szCs w:val="24"/>
                  </w:rPr>
                </m:ctrlPr>
              </m:sub>
            </m:sSub>
            <m:ctrlPr>
              <w:rPr>
                <w:rFonts w:ascii="Cambria Math" w:hAnsi="Cambria Math" w:cs="Times New Roman"/>
                <w:i/>
                <w:sz w:val="24"/>
                <w:szCs w:val="24"/>
              </w:rPr>
            </m:ctrlPr>
          </m:den>
        </m:f>
      </m:oMath>
      <w:r>
        <w:rPr>
          <w:rFonts w:hint="eastAsia" w:ascii="宋体" w:hAnsi="宋体"/>
          <w:sz w:val="24"/>
          <w:szCs w:val="24"/>
        </w:rPr>
        <w:t xml:space="preserve"> </w:t>
      </w:r>
      <w:r>
        <w:rPr>
          <w:rFonts w:ascii="宋体" w:hAnsi="宋体"/>
          <w:sz w:val="24"/>
          <w:szCs w:val="24"/>
        </w:rPr>
        <w:t xml:space="preserve">                </w:t>
      </w:r>
      <w:r>
        <w:rPr>
          <w:rFonts w:hint="eastAsia" w:ascii="宋体" w:hAnsi="宋体"/>
          <w:sz w:val="24"/>
          <w:szCs w:val="24"/>
        </w:rPr>
        <w:t>（6</w:t>
      </w:r>
      <w:r>
        <w:rPr>
          <w:rFonts w:ascii="宋体" w:hAnsi="宋体"/>
          <w:sz w:val="24"/>
          <w:szCs w:val="24"/>
        </w:rPr>
        <w:t>.1.1-2</w:t>
      </w:r>
      <w:r>
        <w:rPr>
          <w:rFonts w:hint="eastAsia" w:ascii="宋体" w:hAnsi="宋体"/>
          <w:sz w:val="24"/>
          <w:szCs w:val="24"/>
        </w:rPr>
        <w:t>）</w:t>
      </w:r>
    </w:p>
    <w:p>
      <w:pPr>
        <w:adjustRightInd w:val="0"/>
        <w:snapToGrid w:val="0"/>
        <w:ind w:left="0" w:leftChars="0"/>
        <w:rPr>
          <w:rFonts w:ascii="宋体" w:hAnsi="宋体"/>
          <w:sz w:val="24"/>
          <w:szCs w:val="24"/>
        </w:rPr>
      </w:pPr>
      <w:r>
        <w:rPr>
          <w:rFonts w:ascii="宋体" w:hAnsi="宋体" w:cs="Times New Roman"/>
          <w:sz w:val="24"/>
          <w:szCs w:val="24"/>
        </w:rPr>
        <w:t>式中</w:t>
      </w:r>
      <w:r>
        <w:rPr>
          <w:rFonts w:hint="eastAsia" w:ascii="宋体" w:hAnsi="宋体" w:cs="Times New Roman"/>
          <w:sz w:val="24"/>
          <w:szCs w:val="24"/>
        </w:rPr>
        <w:t>，</w:t>
      </w:r>
      <m:oMath>
        <m:sSub>
          <m:sSubPr>
            <m:ctrlPr>
              <w:rPr>
                <w:rFonts w:ascii="Cambria Math" w:hAnsi="Cambria Math" w:cs="Times New Roman"/>
                <w:sz w:val="24"/>
                <w:szCs w:val="24"/>
              </w:rPr>
            </m:ctrlPr>
          </m:sSubPr>
          <m:e>
            <m:r>
              <m:rPr/>
              <w:rPr>
                <w:rFonts w:ascii="Cambria Math" w:hAnsi="Cambria Math" w:cs="Times New Roman"/>
                <w:sz w:val="24"/>
                <w:szCs w:val="24"/>
              </w:rPr>
              <m:t>Q</m:t>
            </m:r>
            <m:ctrlPr>
              <w:rPr>
                <w:rFonts w:ascii="Cambria Math" w:hAnsi="Cambria Math" w:cs="Times New Roman"/>
                <w:sz w:val="24"/>
                <w:szCs w:val="24"/>
              </w:rPr>
            </m:ctrlPr>
          </m:e>
          <m:sub>
            <m:r>
              <m:rPr/>
              <w:rPr>
                <w:rFonts w:ascii="Cambria Math" w:hAnsi="Cambria Math" w:cs="Times New Roman"/>
                <w:sz w:val="24"/>
                <w:szCs w:val="24"/>
              </w:rPr>
              <m:t>r</m:t>
            </m:r>
            <m:ctrlPr>
              <w:rPr>
                <w:rFonts w:ascii="Cambria Math" w:hAnsi="Cambria Math" w:cs="Times New Roman"/>
                <w:sz w:val="24"/>
                <w:szCs w:val="24"/>
              </w:rPr>
            </m:ctrlPr>
          </m:sub>
        </m:sSub>
      </m:oMath>
      <w:r>
        <w:rPr>
          <w:rFonts w:ascii="宋体" w:hAnsi="宋体"/>
          <w:sz w:val="24"/>
          <w:szCs w:val="24"/>
        </w:rPr>
        <w:t>--</w:t>
      </w:r>
      <w:r>
        <w:rPr>
          <w:rFonts w:hint="eastAsia" w:ascii="宋体" w:hAnsi="宋体"/>
          <w:sz w:val="24"/>
          <w:szCs w:val="24"/>
        </w:rPr>
        <w:t>生活热水年耗热量（</w:t>
      </w:r>
      <w:r>
        <w:rPr>
          <w:rFonts w:ascii="宋体" w:hAnsi="宋体"/>
          <w:sz w:val="24"/>
          <w:szCs w:val="24"/>
        </w:rPr>
        <w:t>kWh/a</w:t>
      </w:r>
      <w:r>
        <w:rPr>
          <w:rFonts w:hint="eastAsia" w:ascii="宋体" w:hAnsi="宋体"/>
          <w:sz w:val="24"/>
          <w:szCs w:val="24"/>
        </w:rPr>
        <w:t xml:space="preserve">）； </w:t>
      </w:r>
    </w:p>
    <w:p>
      <w:pPr>
        <w:adjustRightInd w:val="0"/>
        <w:snapToGrid w:val="0"/>
        <w:ind w:left="0" w:leftChars="0" w:firstLine="720" w:firstLineChars="300"/>
        <w:rPr>
          <w:rFonts w:ascii="宋体" w:hAnsi="宋体"/>
          <w:sz w:val="24"/>
          <w:szCs w:val="24"/>
        </w:rPr>
      </w:pPr>
      <m:oMath>
        <m:sSub>
          <m:sSubPr>
            <m:ctrlPr>
              <w:rPr>
                <w:rFonts w:ascii="Cambria Math" w:hAnsi="Cambria Math" w:cs="Times New Roman"/>
                <w:sz w:val="24"/>
                <w:szCs w:val="24"/>
              </w:rPr>
            </m:ctrlPr>
          </m:sSubPr>
          <m:e>
            <m:r>
              <m:rPr/>
              <w:rPr>
                <w:rFonts w:ascii="Cambria Math" w:hAnsi="Cambria Math" w:cs="Times New Roman"/>
                <w:sz w:val="24"/>
                <w:szCs w:val="24"/>
              </w:rPr>
              <m:t>Q</m:t>
            </m:r>
            <m:ctrlPr>
              <w:rPr>
                <w:rFonts w:ascii="Cambria Math" w:hAnsi="Cambria Math" w:cs="Times New Roman"/>
                <w:sz w:val="24"/>
                <w:szCs w:val="24"/>
              </w:rPr>
            </m:ctrlPr>
          </m:e>
          <m:sub>
            <m:r>
              <m:rPr/>
              <w:rPr>
                <w:rFonts w:ascii="Cambria Math" w:hAnsi="Cambria Math" w:cs="Times New Roman"/>
                <w:sz w:val="24"/>
                <w:szCs w:val="24"/>
              </w:rPr>
              <m:t>r1</m:t>
            </m:r>
            <m:ctrlPr>
              <w:rPr>
                <w:rFonts w:ascii="Cambria Math" w:hAnsi="Cambria Math" w:cs="Times New Roman"/>
                <w:sz w:val="24"/>
                <w:szCs w:val="24"/>
              </w:rPr>
            </m:ctrlPr>
          </m:sub>
        </m:sSub>
      </m:oMath>
      <w:r>
        <w:rPr>
          <w:rFonts w:ascii="宋体" w:hAnsi="宋体"/>
          <w:sz w:val="24"/>
          <w:szCs w:val="24"/>
        </w:rPr>
        <w:t>--</w:t>
      </w:r>
      <w:r>
        <w:rPr>
          <w:rFonts w:hint="eastAsia" w:ascii="宋体" w:hAnsi="宋体"/>
          <w:sz w:val="24"/>
          <w:szCs w:val="24"/>
        </w:rPr>
        <w:t>生活热水日平均耗热量（</w:t>
      </w:r>
      <w:r>
        <w:rPr>
          <w:rFonts w:ascii="宋体" w:hAnsi="宋体"/>
          <w:sz w:val="24"/>
          <w:szCs w:val="24"/>
        </w:rPr>
        <w:t>kW</w:t>
      </w:r>
      <w:r>
        <w:rPr>
          <w:rFonts w:hint="eastAsia" w:ascii="宋体" w:hAnsi="宋体"/>
          <w:sz w:val="24"/>
          <w:szCs w:val="24"/>
        </w:rPr>
        <w:t>）；</w:t>
      </w:r>
    </w:p>
    <w:p>
      <w:pPr>
        <w:adjustRightInd w:val="0"/>
        <w:snapToGrid w:val="0"/>
        <w:ind w:left="0" w:leftChars="0" w:firstLine="720" w:firstLineChars="300"/>
        <w:rPr>
          <w:rFonts w:ascii="宋体" w:hAnsi="宋体"/>
          <w:color w:val="C00000"/>
          <w:sz w:val="24"/>
          <w:szCs w:val="24"/>
          <w:highlight w:val="cyan"/>
        </w:rPr>
      </w:pPr>
      <m:oMath>
        <m:sSub>
          <m:sSubPr>
            <m:ctrlPr>
              <w:rPr>
                <w:rFonts w:ascii="Cambria Math" w:hAnsi="Cambria Math" w:cs="Times New Roman"/>
                <w:i/>
                <w:sz w:val="24"/>
                <w:szCs w:val="24"/>
              </w:rPr>
            </m:ctrlPr>
          </m:sSubPr>
          <m:e>
            <m:r>
              <m:rPr/>
              <w:rPr>
                <w:rFonts w:ascii="Cambria Math" w:hAnsi="Cambria Math" w:cs="Times New Roman"/>
                <w:sz w:val="24"/>
                <w:szCs w:val="24"/>
              </w:rPr>
              <m:t>T</m:t>
            </m:r>
            <m:ctrlPr>
              <w:rPr>
                <w:rFonts w:ascii="Cambria Math" w:hAnsi="Cambria Math" w:cs="Times New Roman"/>
                <w:i/>
                <w:sz w:val="24"/>
                <w:szCs w:val="24"/>
              </w:rPr>
            </m:ctrlPr>
          </m:e>
          <m:sub>
            <m:r>
              <m:rPr/>
              <w:rPr>
                <w:rFonts w:ascii="Cambria Math" w:hAnsi="Cambria Math" w:cs="Times New Roman"/>
                <w:sz w:val="24"/>
                <w:szCs w:val="24"/>
              </w:rPr>
              <m:t>1</m:t>
            </m:r>
            <m:ctrlPr>
              <w:rPr>
                <w:rFonts w:ascii="Cambria Math" w:hAnsi="Cambria Math" w:cs="Times New Roman"/>
                <w:i/>
                <w:sz w:val="24"/>
                <w:szCs w:val="24"/>
              </w:rPr>
            </m:ctrlPr>
          </m:sub>
        </m:sSub>
      </m:oMath>
      <w:r>
        <w:rPr>
          <w:rFonts w:ascii="宋体" w:hAnsi="宋体"/>
          <w:sz w:val="24"/>
          <w:szCs w:val="24"/>
        </w:rPr>
        <w:t>--</w:t>
      </w:r>
      <w:r>
        <w:rPr>
          <w:rFonts w:hint="eastAsia" w:ascii="宋体" w:hAnsi="宋体"/>
          <w:sz w:val="24"/>
          <w:szCs w:val="24"/>
        </w:rPr>
        <w:t>每天生活热水使用小时数（h/</w:t>
      </w:r>
      <w:r>
        <w:rPr>
          <w:rFonts w:ascii="宋体" w:hAnsi="宋体"/>
          <w:sz w:val="24"/>
          <w:szCs w:val="24"/>
        </w:rPr>
        <w:t>d</w:t>
      </w:r>
      <w:r>
        <w:rPr>
          <w:rFonts w:hint="eastAsia" w:ascii="宋体" w:hAnsi="宋体"/>
          <w:sz w:val="24"/>
          <w:szCs w:val="24"/>
        </w:rPr>
        <w:t>）；</w:t>
      </w:r>
    </w:p>
    <w:p>
      <w:pPr>
        <w:adjustRightInd w:val="0"/>
        <w:snapToGrid w:val="0"/>
        <w:ind w:left="0" w:leftChars="0" w:firstLine="720" w:firstLineChars="300"/>
        <w:rPr>
          <w:rFonts w:ascii="宋体" w:hAnsi="宋体"/>
          <w:sz w:val="24"/>
          <w:szCs w:val="24"/>
        </w:rPr>
      </w:pPr>
      <m:oMath>
        <m:sSub>
          <m:sSubPr>
            <m:ctrlPr>
              <w:rPr>
                <w:rFonts w:ascii="Cambria Math" w:hAnsi="Cambria Math" w:cs="Times New Roman"/>
                <w:i/>
                <w:sz w:val="24"/>
                <w:szCs w:val="24"/>
              </w:rPr>
            </m:ctrlPr>
          </m:sSubPr>
          <m:e>
            <m:r>
              <m:rPr/>
              <w:rPr>
                <w:rFonts w:ascii="Cambria Math" w:hAnsi="Cambria Math" w:cs="Times New Roman"/>
                <w:sz w:val="24"/>
                <w:szCs w:val="24"/>
              </w:rPr>
              <m:t>T</m:t>
            </m:r>
            <m:ctrlPr>
              <w:rPr>
                <w:rFonts w:ascii="Cambria Math" w:hAnsi="Cambria Math" w:cs="Times New Roman"/>
                <w:i/>
                <w:sz w:val="24"/>
                <w:szCs w:val="24"/>
              </w:rPr>
            </m:ctrlPr>
          </m:e>
          <m:sub>
            <m:r>
              <m:rPr/>
              <w:rPr>
                <w:rFonts w:ascii="Cambria Math" w:hAnsi="Cambria Math" w:cs="Times New Roman"/>
                <w:sz w:val="24"/>
                <w:szCs w:val="24"/>
              </w:rPr>
              <m:t>2</m:t>
            </m:r>
            <m:ctrlPr>
              <w:rPr>
                <w:rFonts w:ascii="Cambria Math" w:hAnsi="Cambria Math" w:cs="Times New Roman"/>
                <w:i/>
                <w:sz w:val="24"/>
                <w:szCs w:val="24"/>
              </w:rPr>
            </m:ctrlPr>
          </m:sub>
        </m:sSub>
      </m:oMath>
      <w:r>
        <w:rPr>
          <w:rFonts w:ascii="宋体" w:hAnsi="宋体"/>
          <w:sz w:val="24"/>
          <w:szCs w:val="24"/>
        </w:rPr>
        <w:t>--</w:t>
      </w:r>
      <w:r>
        <w:rPr>
          <w:rFonts w:hint="eastAsia" w:ascii="宋体" w:hAnsi="宋体"/>
          <w:sz w:val="24"/>
          <w:szCs w:val="24"/>
        </w:rPr>
        <w:t>每年生活热使用天数(</w:t>
      </w:r>
      <w:r>
        <w:rPr>
          <w:rFonts w:ascii="宋体" w:hAnsi="宋体"/>
          <w:sz w:val="24"/>
          <w:szCs w:val="24"/>
        </w:rPr>
        <w:t>d/a)</w:t>
      </w:r>
      <w:r>
        <w:rPr>
          <w:rFonts w:hint="eastAsia" w:ascii="宋体" w:hAnsi="宋体"/>
          <w:sz w:val="24"/>
          <w:szCs w:val="24"/>
        </w:rPr>
        <w:t>；</w:t>
      </w:r>
    </w:p>
    <w:p>
      <w:pPr>
        <w:adjustRightInd w:val="0"/>
        <w:snapToGrid w:val="0"/>
        <w:ind w:left="0" w:leftChars="0" w:firstLine="720" w:firstLineChars="300"/>
        <w:rPr>
          <w:rFonts w:ascii="宋体" w:hAnsi="宋体"/>
          <w:sz w:val="24"/>
          <w:szCs w:val="24"/>
        </w:rPr>
      </w:pPr>
      <m:oMath>
        <m:r>
          <m:rPr/>
          <w:rPr>
            <w:rFonts w:ascii="Cambria Math" w:hAnsi="Cambria Math" w:cs="Times New Roman"/>
            <w:sz w:val="24"/>
            <w:szCs w:val="24"/>
          </w:rPr>
          <m:t>T</m:t>
        </m:r>
      </m:oMath>
      <w:r>
        <w:rPr>
          <w:rFonts w:ascii="宋体" w:hAnsi="宋体"/>
          <w:sz w:val="24"/>
          <w:szCs w:val="24"/>
        </w:rPr>
        <w:t xml:space="preserve"> --</w:t>
      </w:r>
      <w:r>
        <w:rPr>
          <w:rFonts w:hint="eastAsia" w:ascii="宋体" w:hAnsi="宋体"/>
          <w:sz w:val="24"/>
          <w:szCs w:val="24"/>
        </w:rPr>
        <w:t>年生活热水使用小时数（</w:t>
      </w:r>
      <w:r>
        <w:rPr>
          <w:rFonts w:ascii="宋体" w:hAnsi="宋体"/>
          <w:sz w:val="24"/>
          <w:szCs w:val="24"/>
        </w:rPr>
        <w:t>h</w:t>
      </w:r>
      <w:r>
        <w:rPr>
          <w:rFonts w:hint="eastAsia" w:ascii="宋体" w:hAnsi="宋体"/>
          <w:sz w:val="24"/>
          <w:szCs w:val="24"/>
        </w:rPr>
        <w:t>/</w:t>
      </w:r>
      <w:r>
        <w:rPr>
          <w:rFonts w:ascii="宋体" w:hAnsi="宋体"/>
          <w:sz w:val="24"/>
          <w:szCs w:val="24"/>
        </w:rPr>
        <w:t>a</w:t>
      </w:r>
      <w:r>
        <w:rPr>
          <w:rFonts w:hint="eastAsia" w:ascii="宋体" w:hAnsi="宋体"/>
          <w:sz w:val="24"/>
          <w:szCs w:val="24"/>
        </w:rPr>
        <w:t>）；</w:t>
      </w:r>
      <m:oMath>
        <m:r>
          <m:rPr>
            <m:sty m:val="p"/>
          </m:rPr>
          <w:rPr>
            <w:rFonts w:ascii="Cambria Math" w:hAnsi="Cambria Math"/>
            <w:sz w:val="24"/>
            <w:szCs w:val="24"/>
          </w:rPr>
          <m:t>T=</m:t>
        </m:r>
        <m:sSub>
          <m:sSubPr>
            <m:ctrlPr>
              <w:rPr>
                <w:rFonts w:ascii="Cambria Math" w:hAnsi="Cambria Math"/>
                <w:sz w:val="24"/>
                <w:szCs w:val="24"/>
              </w:rPr>
            </m:ctrlPr>
          </m:sSubPr>
          <m:e>
            <m:r>
              <m:rPr/>
              <w:rPr>
                <w:rFonts w:ascii="Cambria Math" w:hAnsi="Cambria Math"/>
                <w:sz w:val="24"/>
                <w:szCs w:val="24"/>
              </w:rPr>
              <m:t>T</m:t>
            </m:r>
            <m:ctrlPr>
              <w:rPr>
                <w:rFonts w:ascii="Cambria Math" w:hAnsi="Cambria Math"/>
                <w:sz w:val="24"/>
                <w:szCs w:val="24"/>
              </w:rPr>
            </m:ctrlPr>
          </m:e>
          <m:sub>
            <m:r>
              <m:rPr/>
              <w:rPr>
                <w:rFonts w:ascii="Cambria Math" w:hAnsi="Cambria Math"/>
                <w:sz w:val="24"/>
                <w:szCs w:val="24"/>
              </w:rPr>
              <m:t>1</m:t>
            </m:r>
            <m:ctrlPr>
              <w:rPr>
                <w:rFonts w:ascii="Cambria Math" w:hAnsi="Cambria Math"/>
                <w:sz w:val="24"/>
                <w:szCs w:val="24"/>
              </w:rPr>
            </m:ctrlPr>
          </m:sub>
        </m:sSub>
        <m:r>
          <m:rPr/>
          <w:rPr>
            <w:rFonts w:ascii="Cambria Math" w:hAnsi="Cambria Math"/>
            <w:sz w:val="24"/>
            <w:szCs w:val="24"/>
          </w:rPr>
          <m:t>×</m:t>
        </m:r>
        <m:sSub>
          <m:sSubPr>
            <m:ctrlPr>
              <w:rPr>
                <w:rFonts w:ascii="Cambria Math" w:hAnsi="Cambria Math"/>
                <w:i/>
                <w:sz w:val="24"/>
                <w:szCs w:val="24"/>
              </w:rPr>
            </m:ctrlPr>
          </m:sSubPr>
          <m:e>
            <m:r>
              <m:rPr/>
              <w:rPr>
                <w:rFonts w:ascii="Cambria Math" w:hAnsi="Cambria Math"/>
                <w:sz w:val="24"/>
                <w:szCs w:val="24"/>
              </w:rPr>
              <m:t>T</m:t>
            </m:r>
            <m:ctrlPr>
              <w:rPr>
                <w:rFonts w:ascii="Cambria Math" w:hAnsi="Cambria Math"/>
                <w:i/>
                <w:sz w:val="24"/>
                <w:szCs w:val="24"/>
              </w:rPr>
            </m:ctrlPr>
          </m:e>
          <m:sub>
            <m:r>
              <m:rPr/>
              <w:rPr>
                <w:rFonts w:ascii="Cambria Math" w:hAnsi="Cambria Math"/>
                <w:sz w:val="24"/>
                <w:szCs w:val="24"/>
              </w:rPr>
              <m:t>2</m:t>
            </m:r>
            <m:ctrlPr>
              <w:rPr>
                <w:rFonts w:ascii="Cambria Math" w:hAnsi="Cambria Math"/>
                <w:i/>
                <w:sz w:val="24"/>
                <w:szCs w:val="24"/>
              </w:rPr>
            </m:ctrlPr>
          </m:sub>
        </m:sSub>
      </m:oMath>
    </w:p>
    <w:p>
      <w:pPr>
        <w:adjustRightInd w:val="0"/>
        <w:snapToGrid w:val="0"/>
        <w:ind w:left="0" w:leftChars="0" w:firstLine="720" w:firstLineChars="300"/>
        <w:rPr>
          <w:rFonts w:ascii="宋体" w:hAnsi="宋体"/>
          <w:sz w:val="24"/>
          <w:szCs w:val="24"/>
        </w:rPr>
      </w:pPr>
      <m:oMath>
        <m:r>
          <m:rPr/>
          <w:rPr>
            <w:rFonts w:ascii="Cambria Math" w:hAnsi="Cambria Math" w:cs="Times New Roman"/>
            <w:sz w:val="24"/>
            <w:szCs w:val="24"/>
          </w:rPr>
          <m:t>m</m:t>
        </m:r>
      </m:oMath>
      <w:r>
        <w:rPr>
          <w:rFonts w:ascii="宋体" w:hAnsi="宋体"/>
          <w:sz w:val="24"/>
          <w:szCs w:val="24"/>
        </w:rPr>
        <w:t xml:space="preserve"> --</w:t>
      </w:r>
      <w:r>
        <w:rPr>
          <w:rFonts w:hint="eastAsia" w:ascii="宋体" w:hAnsi="宋体"/>
          <w:sz w:val="24"/>
          <w:szCs w:val="24"/>
        </w:rPr>
        <w:t>用水计算单位数（人数或床位数，取其一）；</w:t>
      </w:r>
    </w:p>
    <w:p>
      <w:pPr>
        <w:adjustRightInd w:val="0"/>
        <w:snapToGrid w:val="0"/>
        <w:ind w:left="0" w:leftChars="0" w:firstLine="720" w:firstLineChars="300"/>
        <w:rPr>
          <w:rFonts w:ascii="宋体" w:hAnsi="宋体"/>
          <w:sz w:val="24"/>
          <w:szCs w:val="24"/>
        </w:rPr>
      </w:pPr>
      <m:oMath>
        <m:sSub>
          <m:sSubPr>
            <m:ctrlPr>
              <w:rPr>
                <w:rFonts w:ascii="Cambria Math" w:hAnsi="Cambria Math" w:cs="Times New Roman"/>
                <w:i/>
                <w:sz w:val="24"/>
                <w:szCs w:val="24"/>
              </w:rPr>
            </m:ctrlPr>
          </m:sSubPr>
          <m:e>
            <m:r>
              <m:rPr/>
              <w:rPr>
                <w:rFonts w:ascii="Cambria Math" w:hAnsi="Cambria Math" w:cs="Times New Roman"/>
                <w:sz w:val="24"/>
                <w:szCs w:val="24"/>
              </w:rPr>
              <m:t>q</m:t>
            </m:r>
            <m:ctrlPr>
              <w:rPr>
                <w:rFonts w:ascii="Cambria Math" w:hAnsi="Cambria Math" w:cs="Times New Roman"/>
                <w:i/>
                <w:sz w:val="24"/>
                <w:szCs w:val="24"/>
              </w:rPr>
            </m:ctrlPr>
          </m:e>
          <m:sub>
            <m:r>
              <m:rPr/>
              <w:rPr>
                <w:rFonts w:ascii="Cambria Math" w:hAnsi="Cambria Math" w:cs="Times New Roman"/>
                <w:sz w:val="24"/>
                <w:szCs w:val="24"/>
              </w:rPr>
              <m:t>r</m:t>
            </m:r>
            <m:ctrlPr>
              <w:rPr>
                <w:rFonts w:ascii="Cambria Math" w:hAnsi="Cambria Math" w:cs="Times New Roman"/>
                <w:i/>
                <w:sz w:val="24"/>
                <w:szCs w:val="24"/>
              </w:rPr>
            </m:ctrlPr>
          </m:sub>
        </m:sSub>
      </m:oMath>
      <w:r>
        <w:rPr>
          <w:rFonts w:ascii="宋体" w:hAnsi="宋体"/>
          <w:sz w:val="24"/>
          <w:szCs w:val="24"/>
        </w:rPr>
        <w:t>--</w:t>
      </w:r>
      <w:r>
        <w:rPr>
          <w:rFonts w:hint="eastAsia" w:ascii="宋体" w:hAnsi="宋体"/>
          <w:sz w:val="24"/>
          <w:szCs w:val="24"/>
        </w:rPr>
        <w:t>热水用水定额</w:t>
      </w:r>
      <w:r>
        <w:rPr>
          <w:rFonts w:ascii="宋体" w:hAnsi="宋体"/>
          <w:sz w:val="24"/>
          <w:szCs w:val="24"/>
        </w:rPr>
        <w:t xml:space="preserve"> (L/</w:t>
      </w:r>
      <w:r>
        <w:rPr>
          <w:rFonts w:hint="eastAsia" w:ascii="宋体" w:hAnsi="宋体"/>
          <w:sz w:val="24"/>
          <w:szCs w:val="24"/>
        </w:rPr>
        <w:t>人·</w:t>
      </w:r>
      <w:r>
        <w:rPr>
          <w:rFonts w:ascii="宋体" w:hAnsi="宋体"/>
          <w:sz w:val="24"/>
          <w:szCs w:val="24"/>
        </w:rPr>
        <w:t>d或L/</w:t>
      </w:r>
      <w:r>
        <w:rPr>
          <w:rFonts w:hint="eastAsia" w:ascii="宋体" w:hAnsi="宋体"/>
          <w:sz w:val="24"/>
          <w:szCs w:val="24"/>
        </w:rPr>
        <w:t>床·</w:t>
      </w:r>
      <w:r>
        <w:rPr>
          <w:rFonts w:ascii="宋体" w:hAnsi="宋体"/>
          <w:sz w:val="24"/>
          <w:szCs w:val="24"/>
        </w:rPr>
        <w:t>d)</w:t>
      </w:r>
      <w:r>
        <w:rPr>
          <w:rFonts w:hint="eastAsia" w:ascii="宋体" w:hAnsi="宋体"/>
          <w:sz w:val="24"/>
          <w:szCs w:val="24"/>
        </w:rPr>
        <w:t>。</w:t>
      </w:r>
    </w:p>
    <w:p>
      <w:pPr>
        <w:adjustRightInd w:val="0"/>
        <w:snapToGrid w:val="0"/>
        <w:ind w:left="0" w:leftChars="0"/>
        <w:rPr>
          <w:rFonts w:ascii="宋体" w:hAnsi="宋体"/>
          <w:color w:val="2E75B6" w:themeColor="accent5" w:themeShade="BF"/>
          <w:sz w:val="24"/>
          <w:szCs w:val="24"/>
        </w:rPr>
      </w:pPr>
      <w:r>
        <w:rPr>
          <w:rFonts w:hint="eastAsia" w:ascii="宋体" w:hAnsi="宋体"/>
          <w:color w:val="2E75B6" w:themeColor="accent5" w:themeShade="BF"/>
          <w:sz w:val="24"/>
          <w:szCs w:val="24"/>
        </w:rPr>
        <w:t>【条文说明】</w:t>
      </w:r>
    </w:p>
    <w:p>
      <w:pPr>
        <w:adjustRightInd w:val="0"/>
        <w:snapToGrid w:val="0"/>
        <w:ind w:left="0" w:leftChars="0" w:firstLine="480" w:firstLineChars="200"/>
        <w:rPr>
          <w:rFonts w:ascii="宋体" w:hAnsi="宋体"/>
          <w:color w:val="2E75B6" w:themeColor="accent5" w:themeShade="BF"/>
          <w:sz w:val="24"/>
          <w:szCs w:val="24"/>
        </w:rPr>
      </w:pPr>
      <w:r>
        <w:rPr>
          <w:rFonts w:hint="eastAsia" w:ascii="宋体" w:hAnsi="宋体"/>
          <w:color w:val="2E75B6" w:themeColor="accent5" w:themeShade="BF"/>
          <w:sz w:val="24"/>
          <w:szCs w:val="24"/>
        </w:rPr>
        <w:t>1</w:t>
      </w:r>
      <w:r>
        <w:rPr>
          <w:rFonts w:ascii="宋体" w:hAnsi="宋体"/>
          <w:color w:val="2E75B6" w:themeColor="accent5" w:themeShade="BF"/>
          <w:sz w:val="24"/>
          <w:szCs w:val="24"/>
        </w:rPr>
        <w:t xml:space="preserve">  </w:t>
      </w:r>
      <w:r>
        <w:rPr>
          <w:rFonts w:hint="eastAsia" w:ascii="宋体" w:hAnsi="宋体"/>
          <w:color w:val="2E75B6" w:themeColor="accent5" w:themeShade="BF"/>
          <w:sz w:val="24"/>
          <w:szCs w:val="24"/>
        </w:rPr>
        <w:t>本条是依据工程经验，结合国家标准《建筑给水排水设计标准》G</w:t>
      </w:r>
      <w:r>
        <w:rPr>
          <w:rFonts w:ascii="宋体" w:hAnsi="宋体"/>
          <w:color w:val="2E75B6" w:themeColor="accent5" w:themeShade="BF"/>
          <w:sz w:val="24"/>
          <w:szCs w:val="24"/>
        </w:rPr>
        <w:t>B50015</w:t>
      </w:r>
      <w:r>
        <w:rPr>
          <w:rFonts w:hint="eastAsia" w:ascii="宋体" w:hAnsi="宋体"/>
          <w:color w:val="2E75B6" w:themeColor="accent5" w:themeShade="BF"/>
          <w:sz w:val="24"/>
          <w:szCs w:val="24"/>
        </w:rPr>
        <w:t>公式6</w:t>
      </w:r>
      <w:r>
        <w:rPr>
          <w:rFonts w:ascii="宋体" w:hAnsi="宋体"/>
          <w:color w:val="2E75B6" w:themeColor="accent5" w:themeShade="BF"/>
          <w:sz w:val="24"/>
          <w:szCs w:val="24"/>
        </w:rPr>
        <w:t>.4.1</w:t>
      </w:r>
      <w:r>
        <w:rPr>
          <w:rFonts w:hint="eastAsia" w:ascii="宋体" w:hAnsi="宋体"/>
          <w:color w:val="2E75B6" w:themeColor="accent5" w:themeShade="BF"/>
          <w:sz w:val="24"/>
          <w:szCs w:val="24"/>
        </w:rPr>
        <w:t>-</w:t>
      </w:r>
      <w:r>
        <w:rPr>
          <w:rFonts w:ascii="宋体" w:hAnsi="宋体"/>
          <w:color w:val="2E75B6" w:themeColor="accent5" w:themeShade="BF"/>
          <w:sz w:val="24"/>
          <w:szCs w:val="24"/>
        </w:rPr>
        <w:t>1</w:t>
      </w:r>
      <w:r>
        <w:rPr>
          <w:rFonts w:hint="eastAsia" w:ascii="宋体" w:hAnsi="宋体"/>
          <w:color w:val="2E75B6" w:themeColor="accent5" w:themeShade="BF"/>
          <w:sz w:val="24"/>
          <w:szCs w:val="24"/>
        </w:rPr>
        <w:t>，将国家标准《建筑碳排放计算标准》G</w:t>
      </w:r>
      <w:r>
        <w:rPr>
          <w:rFonts w:ascii="宋体" w:hAnsi="宋体"/>
          <w:color w:val="2E75B6" w:themeColor="accent5" w:themeShade="BF"/>
          <w:sz w:val="24"/>
          <w:szCs w:val="24"/>
        </w:rPr>
        <w:t>B/T51366</w:t>
      </w:r>
      <w:r>
        <w:rPr>
          <w:rFonts w:hint="eastAsia" w:ascii="宋体" w:hAnsi="宋体"/>
          <w:color w:val="2E75B6" w:themeColor="accent5" w:themeShade="BF"/>
          <w:sz w:val="24"/>
          <w:szCs w:val="24"/>
        </w:rPr>
        <w:t>中的公式4</w:t>
      </w:r>
      <w:r>
        <w:rPr>
          <w:rFonts w:ascii="宋体" w:hAnsi="宋体"/>
          <w:color w:val="2E75B6" w:themeColor="accent5" w:themeShade="BF"/>
          <w:sz w:val="24"/>
          <w:szCs w:val="24"/>
        </w:rPr>
        <w:t>.3.1</w:t>
      </w:r>
      <w:r>
        <w:rPr>
          <w:rFonts w:hint="eastAsia" w:ascii="宋体" w:hAnsi="宋体"/>
          <w:color w:val="2E75B6" w:themeColor="accent5" w:themeShade="BF"/>
          <w:sz w:val="24"/>
          <w:szCs w:val="24"/>
        </w:rPr>
        <w:t>-</w:t>
      </w:r>
      <w:r>
        <w:rPr>
          <w:rFonts w:ascii="宋体" w:hAnsi="宋体"/>
          <w:color w:val="2E75B6" w:themeColor="accent5" w:themeShade="BF"/>
          <w:sz w:val="24"/>
          <w:szCs w:val="24"/>
        </w:rPr>
        <w:t>1</w:t>
      </w:r>
      <w:r>
        <w:rPr>
          <w:rFonts w:hint="eastAsia" w:ascii="宋体" w:hAnsi="宋体"/>
          <w:color w:val="2E75B6" w:themeColor="accent5" w:themeShade="BF"/>
          <w:sz w:val="24"/>
          <w:szCs w:val="24"/>
        </w:rPr>
        <w:t>进行了修正；</w:t>
      </w:r>
    </w:p>
    <w:p>
      <w:pPr>
        <w:adjustRightInd w:val="0"/>
        <w:snapToGrid w:val="0"/>
        <w:ind w:left="0" w:leftChars="0" w:firstLine="480" w:firstLineChars="200"/>
        <w:rPr>
          <w:rFonts w:ascii="宋体" w:hAnsi="宋体"/>
          <w:color w:val="2E75B6" w:themeColor="accent5" w:themeShade="BF"/>
          <w:sz w:val="24"/>
          <w:szCs w:val="24"/>
        </w:rPr>
      </w:pPr>
      <w:r>
        <w:rPr>
          <w:rFonts w:ascii="宋体" w:hAnsi="宋体"/>
          <w:color w:val="2E75B6" w:themeColor="accent5" w:themeShade="BF"/>
          <w:sz w:val="24"/>
          <w:szCs w:val="24"/>
        </w:rPr>
        <w:t xml:space="preserve">2  </w:t>
      </w:r>
      <w:r>
        <w:rPr>
          <w:rFonts w:hint="eastAsia" w:ascii="宋体" w:hAnsi="宋体"/>
          <w:color w:val="2E75B6" w:themeColor="accent5" w:themeShade="BF"/>
          <w:sz w:val="24"/>
          <w:szCs w:val="24"/>
        </w:rPr>
        <w:t>表6</w:t>
      </w:r>
      <w:r>
        <w:rPr>
          <w:rFonts w:ascii="宋体" w:hAnsi="宋体"/>
          <w:color w:val="2E75B6" w:themeColor="accent5" w:themeShade="BF"/>
          <w:sz w:val="24"/>
          <w:szCs w:val="24"/>
        </w:rPr>
        <w:t>-1</w:t>
      </w:r>
      <w:r>
        <w:rPr>
          <w:rFonts w:hint="eastAsia" w:ascii="宋体" w:hAnsi="宋体"/>
          <w:color w:val="2E75B6" w:themeColor="accent5" w:themeShade="BF"/>
          <w:sz w:val="24"/>
          <w:szCs w:val="24"/>
        </w:rPr>
        <w:t>中的数据是依据参考国家标准《近零能耗建筑技术标准》G</w:t>
      </w:r>
      <w:r>
        <w:rPr>
          <w:rFonts w:ascii="宋体" w:hAnsi="宋体"/>
          <w:color w:val="2E75B6" w:themeColor="accent5" w:themeShade="BF"/>
          <w:sz w:val="24"/>
          <w:szCs w:val="24"/>
        </w:rPr>
        <w:t>BT51350</w:t>
      </w:r>
      <w:r>
        <w:rPr>
          <w:rFonts w:hint="eastAsia" w:ascii="宋体" w:hAnsi="宋体"/>
          <w:color w:val="2E75B6" w:themeColor="accent5" w:themeShade="BF"/>
          <w:sz w:val="24"/>
          <w:szCs w:val="24"/>
        </w:rPr>
        <w:t>中附录A的相关数据，同时结合建筑类别中运行工况给出，作为参考，在工程应用中还要结合实际运行时间选取；</w:t>
      </w:r>
    </w:p>
    <w:p>
      <w:pPr>
        <w:adjustRightInd w:val="0"/>
        <w:snapToGrid w:val="0"/>
        <w:ind w:left="0" w:leftChars="0"/>
        <w:jc w:val="center"/>
        <w:rPr>
          <w:rFonts w:ascii="宋体" w:hAnsi="宋体"/>
          <w:color w:val="2E75B6" w:themeColor="accent5" w:themeShade="BF"/>
          <w:sz w:val="24"/>
          <w:szCs w:val="24"/>
        </w:rPr>
      </w:pPr>
      <w:r>
        <w:rPr>
          <w:rFonts w:hint="eastAsia" w:ascii="宋体" w:hAnsi="宋体"/>
          <w:color w:val="2E75B6" w:themeColor="accent5" w:themeShade="BF"/>
          <w:sz w:val="24"/>
          <w:szCs w:val="24"/>
        </w:rPr>
        <w:t>表6-</w:t>
      </w:r>
      <w:r>
        <w:rPr>
          <w:rFonts w:ascii="宋体" w:hAnsi="宋体"/>
          <w:color w:val="2E75B6" w:themeColor="accent5" w:themeShade="BF"/>
          <w:sz w:val="24"/>
          <w:szCs w:val="24"/>
        </w:rPr>
        <w:t xml:space="preserve">1  </w:t>
      </w:r>
      <w:r>
        <w:rPr>
          <w:rFonts w:hint="eastAsia" w:ascii="宋体" w:hAnsi="宋体"/>
          <w:color w:val="2E75B6" w:themeColor="accent5" w:themeShade="BF"/>
          <w:sz w:val="24"/>
          <w:szCs w:val="24"/>
        </w:rPr>
        <w:t>建筑的日运行时间</w:t>
      </w:r>
    </w:p>
    <w:tbl>
      <w:tblPr>
        <w:tblStyle w:val="20"/>
        <w:tblW w:w="808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27"/>
        <w:gridCol w:w="3544"/>
        <w:gridCol w:w="31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27" w:type="dxa"/>
            <w:vMerge w:val="restart"/>
            <w:tcBorders>
              <w:top w:val="single" w:color="auto" w:sz="12" w:space="0"/>
              <w:left w:val="single" w:color="auto" w:sz="12" w:space="0"/>
            </w:tcBorders>
            <w:vAlign w:val="center"/>
          </w:tcPr>
          <w:p>
            <w:pPr>
              <w:adjustRightInd w:val="0"/>
              <w:snapToGrid w:val="0"/>
              <w:ind w:left="0" w:leftChars="0"/>
              <w:jc w:val="center"/>
              <w:rPr>
                <w:rFonts w:ascii="宋体" w:hAnsi="宋体"/>
                <w:color w:val="2E75B6" w:themeColor="accent5" w:themeShade="BF"/>
                <w:sz w:val="24"/>
                <w:szCs w:val="24"/>
              </w:rPr>
            </w:pPr>
            <w:r>
              <w:rPr>
                <w:rFonts w:hint="eastAsia" w:ascii="宋体" w:hAnsi="宋体"/>
                <w:color w:val="2E75B6" w:themeColor="accent5" w:themeShade="BF"/>
                <w:sz w:val="24"/>
                <w:szCs w:val="24"/>
              </w:rPr>
              <w:t>建筑类别</w:t>
            </w:r>
          </w:p>
        </w:tc>
        <w:tc>
          <w:tcPr>
            <w:tcW w:w="3544" w:type="dxa"/>
            <w:tcBorders>
              <w:top w:val="single" w:color="auto" w:sz="12" w:space="0"/>
            </w:tcBorders>
            <w:vAlign w:val="center"/>
          </w:tcPr>
          <w:p>
            <w:pPr>
              <w:adjustRightInd w:val="0"/>
              <w:snapToGrid w:val="0"/>
              <w:ind w:left="0" w:leftChars="0"/>
              <w:jc w:val="center"/>
              <w:rPr>
                <w:rFonts w:ascii="宋体" w:hAnsi="宋体"/>
                <w:color w:val="2E75B6" w:themeColor="accent5" w:themeShade="BF"/>
                <w:sz w:val="24"/>
                <w:szCs w:val="24"/>
              </w:rPr>
            </w:pPr>
            <w:r>
              <w:rPr>
                <w:rFonts w:hint="eastAsia" w:ascii="宋体" w:hAnsi="宋体"/>
                <w:color w:val="2E75B6" w:themeColor="accent5" w:themeShade="BF"/>
                <w:sz w:val="24"/>
                <w:szCs w:val="24"/>
              </w:rPr>
              <w:t>全年使用天数（T</w:t>
            </w:r>
            <w:r>
              <w:rPr>
                <w:rFonts w:ascii="宋体" w:hAnsi="宋体"/>
                <w:color w:val="2E75B6" w:themeColor="accent5" w:themeShade="BF"/>
                <w:sz w:val="24"/>
                <w:szCs w:val="24"/>
                <w:vertAlign w:val="subscript"/>
              </w:rPr>
              <w:t>2</w:t>
            </w:r>
            <w:r>
              <w:rPr>
                <w:rFonts w:hint="eastAsia" w:ascii="宋体" w:hAnsi="宋体"/>
                <w:color w:val="2E75B6" w:themeColor="accent5" w:themeShade="BF"/>
                <w:sz w:val="24"/>
                <w:szCs w:val="24"/>
              </w:rPr>
              <w:t>）</w:t>
            </w:r>
          </w:p>
        </w:tc>
        <w:tc>
          <w:tcPr>
            <w:tcW w:w="3118" w:type="dxa"/>
            <w:tcBorders>
              <w:top w:val="single" w:color="auto" w:sz="12" w:space="0"/>
              <w:right w:val="single" w:color="auto" w:sz="12" w:space="0"/>
            </w:tcBorders>
            <w:vAlign w:val="center"/>
          </w:tcPr>
          <w:p>
            <w:pPr>
              <w:adjustRightInd w:val="0"/>
              <w:snapToGrid w:val="0"/>
              <w:ind w:left="0" w:leftChars="0"/>
              <w:jc w:val="center"/>
              <w:rPr>
                <w:rFonts w:ascii="宋体" w:hAnsi="宋体"/>
                <w:color w:val="2E75B6" w:themeColor="accent5" w:themeShade="BF"/>
                <w:sz w:val="24"/>
                <w:szCs w:val="24"/>
              </w:rPr>
            </w:pPr>
            <w:r>
              <w:rPr>
                <w:rFonts w:hint="eastAsia" w:ascii="宋体" w:hAnsi="宋体"/>
                <w:color w:val="2E75B6" w:themeColor="accent5" w:themeShade="BF"/>
                <w:sz w:val="24"/>
                <w:szCs w:val="24"/>
              </w:rPr>
              <w:t>每天生活热水使用小时数(</w:t>
            </w:r>
            <w:r>
              <w:rPr>
                <w:rFonts w:ascii="宋体" w:hAnsi="宋体"/>
                <w:color w:val="2E75B6" w:themeColor="accent5" w:themeShade="BF"/>
                <w:sz w:val="24"/>
                <w:szCs w:val="24"/>
              </w:rPr>
              <w:t>T</w:t>
            </w:r>
            <w:r>
              <w:rPr>
                <w:rFonts w:ascii="宋体" w:hAnsi="宋体"/>
                <w:color w:val="2E75B6" w:themeColor="accent5" w:themeShade="BF"/>
                <w:sz w:val="24"/>
                <w:szCs w:val="24"/>
                <w:vertAlign w:val="subscript"/>
              </w:rPr>
              <w:t>1</w:t>
            </w:r>
            <w:r>
              <w:rPr>
                <w:rFonts w:ascii="宋体" w:hAnsi="宋体"/>
                <w:color w:val="2E75B6" w:themeColor="accent5" w:themeShade="BF"/>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 w:hRule="atLeast"/>
          <w:jc w:val="center"/>
        </w:trPr>
        <w:tc>
          <w:tcPr>
            <w:tcW w:w="1427" w:type="dxa"/>
            <w:vMerge w:val="continue"/>
            <w:tcBorders>
              <w:left w:val="single" w:color="auto" w:sz="12" w:space="0"/>
            </w:tcBorders>
            <w:vAlign w:val="center"/>
          </w:tcPr>
          <w:p>
            <w:pPr>
              <w:adjustRightInd w:val="0"/>
              <w:snapToGrid w:val="0"/>
              <w:ind w:left="0" w:leftChars="0"/>
              <w:jc w:val="center"/>
              <w:rPr>
                <w:rFonts w:ascii="宋体" w:hAnsi="宋体"/>
                <w:color w:val="2E75B6" w:themeColor="accent5" w:themeShade="BF"/>
                <w:sz w:val="24"/>
                <w:szCs w:val="24"/>
              </w:rPr>
            </w:pPr>
          </w:p>
        </w:tc>
        <w:tc>
          <w:tcPr>
            <w:tcW w:w="3544" w:type="dxa"/>
            <w:vAlign w:val="center"/>
          </w:tcPr>
          <w:p>
            <w:pPr>
              <w:adjustRightInd w:val="0"/>
              <w:snapToGrid w:val="0"/>
              <w:ind w:left="0" w:leftChars="0"/>
              <w:jc w:val="center"/>
              <w:rPr>
                <w:rFonts w:ascii="宋体" w:hAnsi="宋体"/>
                <w:color w:val="2E75B6" w:themeColor="accent5" w:themeShade="BF"/>
                <w:sz w:val="24"/>
                <w:szCs w:val="24"/>
              </w:rPr>
            </w:pPr>
            <w:r>
              <w:rPr>
                <w:rFonts w:hint="eastAsia" w:ascii="宋体" w:hAnsi="宋体"/>
                <w:color w:val="2E75B6" w:themeColor="accent5" w:themeShade="BF"/>
                <w:sz w:val="24"/>
                <w:szCs w:val="24"/>
              </w:rPr>
              <w:t>(</w:t>
            </w:r>
            <w:r>
              <w:rPr>
                <w:rFonts w:ascii="宋体" w:hAnsi="宋体"/>
                <w:color w:val="2E75B6" w:themeColor="accent5" w:themeShade="BF"/>
                <w:sz w:val="24"/>
                <w:szCs w:val="24"/>
              </w:rPr>
              <w:t>d/a)</w:t>
            </w:r>
          </w:p>
        </w:tc>
        <w:tc>
          <w:tcPr>
            <w:tcW w:w="3118" w:type="dxa"/>
            <w:tcBorders>
              <w:right w:val="single" w:color="auto" w:sz="12" w:space="0"/>
            </w:tcBorders>
            <w:vAlign w:val="center"/>
          </w:tcPr>
          <w:p>
            <w:pPr>
              <w:adjustRightInd w:val="0"/>
              <w:snapToGrid w:val="0"/>
              <w:ind w:left="0" w:leftChars="0"/>
              <w:jc w:val="center"/>
              <w:rPr>
                <w:rFonts w:ascii="宋体" w:hAnsi="宋体"/>
                <w:color w:val="2E75B6" w:themeColor="accent5" w:themeShade="BF"/>
                <w:sz w:val="24"/>
                <w:szCs w:val="24"/>
              </w:rPr>
            </w:pPr>
            <w:r>
              <w:rPr>
                <w:rFonts w:hint="eastAsia" w:ascii="宋体" w:hAnsi="宋体"/>
                <w:color w:val="2E75B6" w:themeColor="accent5" w:themeShade="BF"/>
                <w:sz w:val="24"/>
                <w:szCs w:val="24"/>
              </w:rPr>
              <w:t>（h/</w:t>
            </w:r>
            <w:r>
              <w:rPr>
                <w:rFonts w:ascii="宋体" w:hAnsi="宋体"/>
                <w:color w:val="2E75B6" w:themeColor="accent5" w:themeShade="BF"/>
                <w:sz w:val="24"/>
                <w:szCs w:val="24"/>
              </w:rPr>
              <w:t>d</w:t>
            </w:r>
            <w:r>
              <w:rPr>
                <w:rFonts w:hint="eastAsia" w:ascii="宋体" w:hAnsi="宋体"/>
                <w:color w:val="2E75B6" w:themeColor="accent5" w:themeShade="BF"/>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27" w:type="dxa"/>
            <w:tcBorders>
              <w:left w:val="single" w:color="auto" w:sz="12" w:space="0"/>
            </w:tcBorders>
            <w:vAlign w:val="center"/>
          </w:tcPr>
          <w:p>
            <w:pPr>
              <w:adjustRightInd w:val="0"/>
              <w:snapToGrid w:val="0"/>
              <w:ind w:left="0" w:leftChars="0"/>
              <w:jc w:val="center"/>
              <w:rPr>
                <w:rFonts w:ascii="宋体" w:hAnsi="宋体"/>
                <w:color w:val="2E75B6" w:themeColor="accent5" w:themeShade="BF"/>
                <w:sz w:val="24"/>
                <w:szCs w:val="24"/>
              </w:rPr>
            </w:pPr>
            <w:r>
              <w:rPr>
                <w:rFonts w:hint="eastAsia" w:ascii="宋体" w:hAnsi="宋体"/>
                <w:color w:val="2E75B6" w:themeColor="accent5" w:themeShade="BF"/>
                <w:sz w:val="24"/>
                <w:szCs w:val="24"/>
              </w:rPr>
              <w:t>住宅</w:t>
            </w:r>
          </w:p>
        </w:tc>
        <w:tc>
          <w:tcPr>
            <w:tcW w:w="3544" w:type="dxa"/>
            <w:vAlign w:val="center"/>
          </w:tcPr>
          <w:p>
            <w:pPr>
              <w:adjustRightInd w:val="0"/>
              <w:snapToGrid w:val="0"/>
              <w:ind w:left="0" w:leftChars="0"/>
              <w:jc w:val="center"/>
              <w:rPr>
                <w:rFonts w:ascii="宋体" w:hAnsi="宋体"/>
                <w:color w:val="2E75B6" w:themeColor="accent5" w:themeShade="BF"/>
                <w:sz w:val="24"/>
                <w:szCs w:val="24"/>
              </w:rPr>
            </w:pPr>
            <w:r>
              <w:rPr>
                <w:rFonts w:hint="eastAsia" w:ascii="宋体" w:hAnsi="宋体"/>
                <w:color w:val="2E75B6" w:themeColor="accent5" w:themeShade="BF"/>
                <w:sz w:val="24"/>
                <w:szCs w:val="24"/>
              </w:rPr>
              <w:t>3</w:t>
            </w:r>
            <w:r>
              <w:rPr>
                <w:rFonts w:ascii="宋体" w:hAnsi="宋体"/>
                <w:color w:val="2E75B6" w:themeColor="accent5" w:themeShade="BF"/>
                <w:sz w:val="24"/>
                <w:szCs w:val="24"/>
              </w:rPr>
              <w:t>65</w:t>
            </w:r>
          </w:p>
        </w:tc>
        <w:tc>
          <w:tcPr>
            <w:tcW w:w="3118" w:type="dxa"/>
            <w:tcBorders>
              <w:right w:val="single" w:color="auto" w:sz="12" w:space="0"/>
            </w:tcBorders>
            <w:vAlign w:val="center"/>
          </w:tcPr>
          <w:p>
            <w:pPr>
              <w:adjustRightInd w:val="0"/>
              <w:snapToGrid w:val="0"/>
              <w:ind w:left="0" w:leftChars="0"/>
              <w:jc w:val="center"/>
              <w:rPr>
                <w:rFonts w:ascii="宋体" w:hAnsi="宋体"/>
                <w:color w:val="2E75B6" w:themeColor="accent5" w:themeShade="BF"/>
                <w:sz w:val="24"/>
                <w:szCs w:val="24"/>
              </w:rPr>
            </w:pPr>
            <w:r>
              <w:rPr>
                <w:rFonts w:hint="eastAsia" w:ascii="宋体" w:hAnsi="宋体"/>
                <w:color w:val="2E75B6" w:themeColor="accent5" w:themeShade="BF"/>
                <w:sz w:val="24"/>
                <w:szCs w:val="24"/>
              </w:rPr>
              <w:t>2</w:t>
            </w:r>
            <w:r>
              <w:rPr>
                <w:rFonts w:ascii="宋体" w:hAnsi="宋体"/>
                <w:color w:val="2E75B6" w:themeColor="accent5" w:themeShade="BF"/>
                <w:sz w:val="24"/>
                <w:szCs w:val="24"/>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27" w:type="dxa"/>
            <w:tcBorders>
              <w:left w:val="single" w:color="auto" w:sz="12" w:space="0"/>
            </w:tcBorders>
            <w:vAlign w:val="center"/>
          </w:tcPr>
          <w:p>
            <w:pPr>
              <w:adjustRightInd w:val="0"/>
              <w:snapToGrid w:val="0"/>
              <w:ind w:left="0" w:leftChars="0"/>
              <w:jc w:val="center"/>
              <w:rPr>
                <w:rFonts w:ascii="宋体" w:hAnsi="宋体"/>
                <w:color w:val="2E75B6" w:themeColor="accent5" w:themeShade="BF"/>
                <w:sz w:val="24"/>
                <w:szCs w:val="24"/>
              </w:rPr>
            </w:pPr>
            <w:r>
              <w:rPr>
                <w:rFonts w:hint="eastAsia" w:ascii="宋体" w:hAnsi="宋体"/>
                <w:color w:val="2E75B6" w:themeColor="accent5" w:themeShade="BF"/>
                <w:sz w:val="24"/>
                <w:szCs w:val="24"/>
              </w:rPr>
              <w:t>酒店建筑</w:t>
            </w:r>
          </w:p>
        </w:tc>
        <w:tc>
          <w:tcPr>
            <w:tcW w:w="3544" w:type="dxa"/>
            <w:vAlign w:val="center"/>
          </w:tcPr>
          <w:p>
            <w:pPr>
              <w:adjustRightInd w:val="0"/>
              <w:snapToGrid w:val="0"/>
              <w:ind w:left="0" w:leftChars="0"/>
              <w:jc w:val="center"/>
              <w:rPr>
                <w:rFonts w:ascii="宋体" w:hAnsi="宋体"/>
                <w:color w:val="2E75B6" w:themeColor="accent5" w:themeShade="BF"/>
                <w:sz w:val="24"/>
                <w:szCs w:val="24"/>
              </w:rPr>
            </w:pPr>
            <w:r>
              <w:rPr>
                <w:rFonts w:hint="eastAsia" w:ascii="宋体" w:hAnsi="宋体"/>
                <w:color w:val="2E75B6" w:themeColor="accent5" w:themeShade="BF"/>
                <w:sz w:val="24"/>
                <w:szCs w:val="24"/>
              </w:rPr>
              <w:t>3</w:t>
            </w:r>
            <w:r>
              <w:rPr>
                <w:rFonts w:ascii="宋体" w:hAnsi="宋体"/>
                <w:color w:val="2E75B6" w:themeColor="accent5" w:themeShade="BF"/>
                <w:sz w:val="24"/>
                <w:szCs w:val="24"/>
              </w:rPr>
              <w:t>65</w:t>
            </w:r>
          </w:p>
        </w:tc>
        <w:tc>
          <w:tcPr>
            <w:tcW w:w="3118" w:type="dxa"/>
            <w:tcBorders>
              <w:right w:val="single" w:color="auto" w:sz="12" w:space="0"/>
            </w:tcBorders>
            <w:vAlign w:val="center"/>
          </w:tcPr>
          <w:p>
            <w:pPr>
              <w:adjustRightInd w:val="0"/>
              <w:snapToGrid w:val="0"/>
              <w:ind w:left="0" w:leftChars="0"/>
              <w:jc w:val="center"/>
              <w:rPr>
                <w:rFonts w:ascii="宋体" w:hAnsi="宋体"/>
                <w:color w:val="2E75B6" w:themeColor="accent5" w:themeShade="BF"/>
                <w:sz w:val="24"/>
                <w:szCs w:val="24"/>
              </w:rPr>
            </w:pPr>
            <w:r>
              <w:rPr>
                <w:rFonts w:hint="eastAsia" w:ascii="宋体" w:hAnsi="宋体"/>
                <w:color w:val="2E75B6" w:themeColor="accent5" w:themeShade="BF"/>
                <w:sz w:val="24"/>
                <w:szCs w:val="24"/>
              </w:rPr>
              <w:t>2</w:t>
            </w:r>
            <w:r>
              <w:rPr>
                <w:rFonts w:ascii="宋体" w:hAnsi="宋体"/>
                <w:color w:val="2E75B6" w:themeColor="accent5" w:themeShade="BF"/>
                <w:sz w:val="24"/>
                <w:szCs w:val="24"/>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27" w:type="dxa"/>
            <w:tcBorders>
              <w:left w:val="single" w:color="auto" w:sz="12" w:space="0"/>
            </w:tcBorders>
            <w:vAlign w:val="center"/>
          </w:tcPr>
          <w:p>
            <w:pPr>
              <w:adjustRightInd w:val="0"/>
              <w:snapToGrid w:val="0"/>
              <w:ind w:left="0" w:leftChars="0"/>
              <w:jc w:val="center"/>
              <w:rPr>
                <w:rFonts w:ascii="宋体" w:hAnsi="宋体"/>
                <w:color w:val="2E75B6" w:themeColor="accent5" w:themeShade="BF"/>
                <w:sz w:val="24"/>
                <w:szCs w:val="24"/>
              </w:rPr>
            </w:pPr>
            <w:r>
              <w:rPr>
                <w:rFonts w:hint="eastAsia" w:ascii="宋体" w:hAnsi="宋体"/>
                <w:color w:val="2E75B6" w:themeColor="accent5" w:themeShade="BF"/>
                <w:sz w:val="24"/>
                <w:szCs w:val="24"/>
              </w:rPr>
              <w:t>学校建筑</w:t>
            </w:r>
          </w:p>
        </w:tc>
        <w:tc>
          <w:tcPr>
            <w:tcW w:w="3544" w:type="dxa"/>
            <w:vAlign w:val="center"/>
          </w:tcPr>
          <w:p>
            <w:pPr>
              <w:adjustRightInd w:val="0"/>
              <w:snapToGrid w:val="0"/>
              <w:ind w:left="0" w:leftChars="0"/>
              <w:jc w:val="center"/>
              <w:rPr>
                <w:rFonts w:ascii="宋体" w:hAnsi="宋体"/>
                <w:color w:val="2E75B6" w:themeColor="accent5" w:themeShade="BF"/>
                <w:sz w:val="24"/>
                <w:szCs w:val="24"/>
              </w:rPr>
            </w:pPr>
            <w:r>
              <w:rPr>
                <w:rFonts w:hint="eastAsia" w:ascii="宋体" w:hAnsi="宋体"/>
                <w:color w:val="2E75B6" w:themeColor="accent5" w:themeShade="BF"/>
                <w:sz w:val="24"/>
                <w:szCs w:val="24"/>
              </w:rPr>
              <w:t>工作日</w:t>
            </w:r>
          </w:p>
        </w:tc>
        <w:tc>
          <w:tcPr>
            <w:tcW w:w="3118" w:type="dxa"/>
            <w:tcBorders>
              <w:right w:val="single" w:color="auto" w:sz="12" w:space="0"/>
            </w:tcBorders>
            <w:vAlign w:val="center"/>
          </w:tcPr>
          <w:p>
            <w:pPr>
              <w:adjustRightInd w:val="0"/>
              <w:snapToGrid w:val="0"/>
              <w:ind w:left="0" w:leftChars="0"/>
              <w:jc w:val="center"/>
              <w:rPr>
                <w:rFonts w:ascii="宋体" w:hAnsi="宋体"/>
                <w:color w:val="2E75B6" w:themeColor="accent5" w:themeShade="BF"/>
                <w:sz w:val="24"/>
                <w:szCs w:val="24"/>
              </w:rPr>
            </w:pPr>
            <w:r>
              <w:rPr>
                <w:rFonts w:ascii="宋体" w:hAnsi="宋体"/>
                <w:color w:val="2E75B6" w:themeColor="accent5" w:themeShade="BF"/>
                <w:sz w:val="24"/>
                <w:szCs w:val="24"/>
              </w:rPr>
              <w:t>8</w:t>
            </w:r>
            <w:r>
              <w:rPr>
                <w:rFonts w:hint="eastAsia" w:ascii="宋体" w:hAnsi="宋体"/>
                <w:color w:val="2E75B6" w:themeColor="accent5" w:themeShade="BF"/>
                <w:sz w:val="24"/>
                <w:szCs w:val="24"/>
              </w:rPr>
              <w:t>~1</w:t>
            </w:r>
            <w:r>
              <w:rPr>
                <w:rFonts w:ascii="宋体" w:hAnsi="宋体"/>
                <w:color w:val="2E75B6" w:themeColor="accent5" w:themeShade="BF"/>
                <w:sz w:val="24"/>
                <w:szCs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27" w:type="dxa"/>
            <w:tcBorders>
              <w:left w:val="single" w:color="auto" w:sz="12" w:space="0"/>
            </w:tcBorders>
            <w:vAlign w:val="center"/>
          </w:tcPr>
          <w:p>
            <w:pPr>
              <w:adjustRightInd w:val="0"/>
              <w:snapToGrid w:val="0"/>
              <w:ind w:left="0" w:leftChars="0"/>
              <w:jc w:val="center"/>
              <w:rPr>
                <w:rFonts w:ascii="宋体" w:hAnsi="宋体"/>
                <w:color w:val="2E75B6" w:themeColor="accent5" w:themeShade="BF"/>
                <w:sz w:val="24"/>
                <w:szCs w:val="24"/>
              </w:rPr>
            </w:pPr>
            <w:r>
              <w:rPr>
                <w:rFonts w:hint="eastAsia" w:ascii="宋体" w:hAnsi="宋体"/>
                <w:color w:val="2E75B6" w:themeColor="accent5" w:themeShade="BF"/>
                <w:sz w:val="24"/>
                <w:szCs w:val="24"/>
              </w:rPr>
              <w:t>办公</w:t>
            </w:r>
          </w:p>
        </w:tc>
        <w:tc>
          <w:tcPr>
            <w:tcW w:w="3544" w:type="dxa"/>
            <w:vAlign w:val="center"/>
          </w:tcPr>
          <w:p>
            <w:pPr>
              <w:adjustRightInd w:val="0"/>
              <w:snapToGrid w:val="0"/>
              <w:ind w:left="0" w:leftChars="0"/>
              <w:jc w:val="center"/>
              <w:rPr>
                <w:rFonts w:ascii="宋体" w:hAnsi="宋体"/>
                <w:color w:val="2E75B6" w:themeColor="accent5" w:themeShade="BF"/>
                <w:sz w:val="24"/>
                <w:szCs w:val="24"/>
              </w:rPr>
            </w:pPr>
            <w:r>
              <w:rPr>
                <w:rFonts w:hint="eastAsia" w:ascii="宋体" w:hAnsi="宋体"/>
                <w:color w:val="2E75B6" w:themeColor="accent5" w:themeShade="BF"/>
                <w:sz w:val="24"/>
                <w:szCs w:val="24"/>
              </w:rPr>
              <w:t>工作日</w:t>
            </w:r>
          </w:p>
        </w:tc>
        <w:tc>
          <w:tcPr>
            <w:tcW w:w="3118" w:type="dxa"/>
            <w:tcBorders>
              <w:right w:val="single" w:color="auto" w:sz="12" w:space="0"/>
            </w:tcBorders>
            <w:vAlign w:val="center"/>
          </w:tcPr>
          <w:p>
            <w:pPr>
              <w:adjustRightInd w:val="0"/>
              <w:snapToGrid w:val="0"/>
              <w:ind w:left="0" w:leftChars="0"/>
              <w:jc w:val="center"/>
              <w:rPr>
                <w:rFonts w:ascii="宋体" w:hAnsi="宋体"/>
                <w:color w:val="2E75B6" w:themeColor="accent5" w:themeShade="BF"/>
                <w:sz w:val="24"/>
                <w:szCs w:val="24"/>
              </w:rPr>
            </w:pPr>
            <w:r>
              <w:rPr>
                <w:rFonts w:ascii="宋体" w:hAnsi="宋体"/>
                <w:color w:val="2E75B6" w:themeColor="accent5" w:themeShade="BF"/>
                <w:sz w:val="24"/>
                <w:szCs w:val="24"/>
              </w:rPr>
              <w:t>8</w:t>
            </w:r>
            <w:r>
              <w:rPr>
                <w:rFonts w:hint="eastAsia" w:ascii="宋体" w:hAnsi="宋体"/>
                <w:color w:val="2E75B6" w:themeColor="accent5" w:themeShade="BF"/>
                <w:sz w:val="24"/>
                <w:szCs w:val="24"/>
              </w:rPr>
              <w:t>~</w:t>
            </w:r>
            <w:r>
              <w:rPr>
                <w:rFonts w:ascii="宋体" w:hAnsi="宋体"/>
                <w:color w:val="2E75B6" w:themeColor="accent5" w:themeShade="BF"/>
                <w:sz w:val="24"/>
                <w:szCs w:val="24"/>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27" w:type="dxa"/>
            <w:tcBorders>
              <w:left w:val="single" w:color="auto" w:sz="12" w:space="0"/>
              <w:bottom w:val="single" w:color="auto" w:sz="12" w:space="0"/>
            </w:tcBorders>
            <w:vAlign w:val="center"/>
          </w:tcPr>
          <w:p>
            <w:pPr>
              <w:adjustRightInd w:val="0"/>
              <w:snapToGrid w:val="0"/>
              <w:ind w:left="0" w:leftChars="0"/>
              <w:jc w:val="center"/>
              <w:rPr>
                <w:rFonts w:ascii="宋体" w:hAnsi="宋体"/>
                <w:color w:val="2E75B6" w:themeColor="accent5" w:themeShade="BF"/>
                <w:sz w:val="24"/>
                <w:szCs w:val="24"/>
              </w:rPr>
            </w:pPr>
            <w:r>
              <w:rPr>
                <w:rFonts w:hint="eastAsia" w:ascii="宋体" w:hAnsi="宋体"/>
                <w:color w:val="2E75B6" w:themeColor="accent5" w:themeShade="BF"/>
                <w:sz w:val="24"/>
                <w:szCs w:val="24"/>
              </w:rPr>
              <w:t>医院住院部</w:t>
            </w:r>
          </w:p>
        </w:tc>
        <w:tc>
          <w:tcPr>
            <w:tcW w:w="3544" w:type="dxa"/>
            <w:tcBorders>
              <w:bottom w:val="single" w:color="auto" w:sz="12" w:space="0"/>
            </w:tcBorders>
            <w:vAlign w:val="center"/>
          </w:tcPr>
          <w:p>
            <w:pPr>
              <w:adjustRightInd w:val="0"/>
              <w:snapToGrid w:val="0"/>
              <w:ind w:left="0" w:leftChars="0"/>
              <w:jc w:val="center"/>
              <w:rPr>
                <w:rFonts w:ascii="宋体" w:hAnsi="宋体"/>
                <w:color w:val="2E75B6" w:themeColor="accent5" w:themeShade="BF"/>
                <w:sz w:val="24"/>
                <w:szCs w:val="24"/>
              </w:rPr>
            </w:pPr>
            <w:r>
              <w:rPr>
                <w:rFonts w:hint="eastAsia" w:ascii="宋体" w:hAnsi="宋体"/>
                <w:color w:val="2E75B6" w:themeColor="accent5" w:themeShade="BF"/>
                <w:sz w:val="24"/>
                <w:szCs w:val="24"/>
              </w:rPr>
              <w:t>3</w:t>
            </w:r>
            <w:r>
              <w:rPr>
                <w:rFonts w:ascii="宋体" w:hAnsi="宋体"/>
                <w:color w:val="2E75B6" w:themeColor="accent5" w:themeShade="BF"/>
                <w:sz w:val="24"/>
                <w:szCs w:val="24"/>
              </w:rPr>
              <w:t>65</w:t>
            </w:r>
          </w:p>
        </w:tc>
        <w:tc>
          <w:tcPr>
            <w:tcW w:w="3118" w:type="dxa"/>
            <w:tcBorders>
              <w:bottom w:val="single" w:color="auto" w:sz="12" w:space="0"/>
              <w:right w:val="single" w:color="auto" w:sz="12" w:space="0"/>
            </w:tcBorders>
            <w:vAlign w:val="center"/>
          </w:tcPr>
          <w:p>
            <w:pPr>
              <w:adjustRightInd w:val="0"/>
              <w:snapToGrid w:val="0"/>
              <w:ind w:left="0" w:leftChars="0"/>
              <w:jc w:val="center"/>
              <w:rPr>
                <w:rFonts w:ascii="宋体" w:hAnsi="宋体"/>
                <w:color w:val="2E75B6" w:themeColor="accent5" w:themeShade="BF"/>
                <w:sz w:val="24"/>
                <w:szCs w:val="24"/>
              </w:rPr>
            </w:pPr>
            <w:r>
              <w:rPr>
                <w:rFonts w:hint="eastAsia" w:ascii="宋体" w:hAnsi="宋体"/>
                <w:color w:val="2E75B6" w:themeColor="accent5" w:themeShade="BF"/>
                <w:sz w:val="24"/>
                <w:szCs w:val="24"/>
              </w:rPr>
              <w:t>2</w:t>
            </w:r>
            <w:r>
              <w:rPr>
                <w:rFonts w:ascii="宋体" w:hAnsi="宋体"/>
                <w:color w:val="2E75B6" w:themeColor="accent5" w:themeShade="BF"/>
                <w:sz w:val="24"/>
                <w:szCs w:val="24"/>
              </w:rPr>
              <w:t>4</w:t>
            </w:r>
          </w:p>
        </w:tc>
      </w:tr>
    </w:tbl>
    <w:p>
      <w:pPr>
        <w:ind w:left="0" w:leftChars="0" w:firstLine="480" w:firstLineChars="200"/>
        <w:rPr>
          <w:rFonts w:ascii="宋体" w:hAnsi="宋体" w:cs="Times New Roman"/>
          <w:color w:val="2E75B6" w:themeColor="accent5" w:themeShade="BF"/>
          <w:sz w:val="24"/>
          <w:szCs w:val="24"/>
        </w:rPr>
      </w:pPr>
      <w:r>
        <w:rPr>
          <w:rFonts w:ascii="宋体" w:hAnsi="宋体" w:cs="Times New Roman"/>
          <w:color w:val="2E75B6" w:themeColor="accent5" w:themeShade="BF"/>
          <w:sz w:val="24"/>
          <w:szCs w:val="24"/>
        </w:rPr>
        <w:t>3  集中热水供应系统年耗热量核算中用水定额应按《建筑给水排水设计标准》50015中表6.2.1-1的平均日热水用水定额取值；</w:t>
      </w:r>
    </w:p>
    <w:p>
      <w:pPr>
        <w:ind w:left="0" w:leftChars="0" w:firstLine="480" w:firstLineChars="200"/>
        <w:rPr>
          <w:rFonts w:ascii="宋体" w:hAnsi="宋体" w:cs="Times New Roman"/>
          <w:color w:val="2E75B6" w:themeColor="accent5" w:themeShade="BF"/>
          <w:sz w:val="24"/>
          <w:szCs w:val="24"/>
        </w:rPr>
      </w:pPr>
      <w:r>
        <w:rPr>
          <w:rFonts w:ascii="宋体" w:hAnsi="宋体" w:cs="Times New Roman"/>
          <w:color w:val="2E75B6" w:themeColor="accent5" w:themeShade="BF"/>
          <w:sz w:val="24"/>
          <w:szCs w:val="24"/>
        </w:rPr>
        <w:t>4  系统设计热水用水定额宜按《建筑给水排水设计标准》50015中表6.2.1-1的</w:t>
      </w:r>
      <w:r>
        <w:rPr>
          <w:rFonts w:hint="eastAsia" w:ascii="宋体" w:hAnsi="宋体" w:cs="Times New Roman"/>
          <w:color w:val="2E75B6" w:themeColor="accent5" w:themeShade="BF"/>
          <w:sz w:val="24"/>
          <w:szCs w:val="24"/>
        </w:rPr>
        <w:t>平均</w:t>
      </w:r>
      <w:r>
        <w:rPr>
          <w:rFonts w:ascii="宋体" w:hAnsi="宋体" w:cs="Times New Roman"/>
          <w:color w:val="2E75B6" w:themeColor="accent5" w:themeShade="BF"/>
          <w:sz w:val="24"/>
          <w:szCs w:val="24"/>
        </w:rPr>
        <w:t>日用水定额</w:t>
      </w:r>
      <w:r>
        <w:rPr>
          <w:rFonts w:hint="eastAsia" w:ascii="宋体" w:hAnsi="宋体" w:cs="Times New Roman"/>
          <w:color w:val="2E75B6" w:themeColor="accent5" w:themeShade="BF"/>
          <w:sz w:val="24"/>
          <w:szCs w:val="24"/>
        </w:rPr>
        <w:t>取值；</w:t>
      </w:r>
      <w:r>
        <w:rPr>
          <w:rFonts w:ascii="宋体" w:hAnsi="宋体" w:cs="Times New Roman"/>
          <w:color w:val="2E75B6" w:themeColor="accent5" w:themeShade="BF"/>
          <w:sz w:val="24"/>
          <w:szCs w:val="24"/>
        </w:rPr>
        <w:t xml:space="preserve"> </w:t>
      </w:r>
    </w:p>
    <w:p>
      <w:pPr>
        <w:ind w:left="0" w:leftChars="0" w:firstLine="480" w:firstLineChars="200"/>
        <w:rPr>
          <w:rFonts w:ascii="宋体" w:hAnsi="宋体" w:cs="Times New Roman"/>
          <w:color w:val="2E75B6" w:themeColor="accent5" w:themeShade="BF"/>
          <w:sz w:val="24"/>
          <w:szCs w:val="24"/>
        </w:rPr>
      </w:pPr>
      <w:r>
        <w:rPr>
          <w:rFonts w:ascii="宋体" w:hAnsi="宋体" w:cs="Times New Roman"/>
          <w:color w:val="2E75B6" w:themeColor="accent5" w:themeShade="BF"/>
          <w:sz w:val="24"/>
          <w:szCs w:val="24"/>
        </w:rPr>
        <w:t>5 学生宿舍等建筑宜采用智慧IC卡水控机刷卡计费，其最高日用水定额宜为25L/d.p～30L/d.p,平均日用水定额宜为20L/d.p～25L/d.p</w:t>
      </w:r>
      <w:r>
        <w:rPr>
          <w:rFonts w:hint="eastAsia" w:ascii="宋体" w:hAnsi="宋体" w:cs="Times New Roman"/>
          <w:color w:val="2E75B6" w:themeColor="accent5" w:themeShade="BF"/>
          <w:sz w:val="24"/>
          <w:szCs w:val="24"/>
        </w:rPr>
        <w:t>。</w:t>
      </w:r>
    </w:p>
    <w:p>
      <w:pPr>
        <w:adjustRightInd w:val="0"/>
        <w:snapToGrid w:val="0"/>
        <w:ind w:left="0" w:leftChars="0"/>
        <w:rPr>
          <w:rFonts w:ascii="宋体" w:hAnsi="宋体"/>
          <w:sz w:val="24"/>
          <w:szCs w:val="24"/>
        </w:rPr>
      </w:pPr>
      <w:r>
        <w:rPr>
          <w:rFonts w:hint="eastAsia" w:ascii="宋体" w:hAnsi="宋体"/>
          <w:b/>
          <w:sz w:val="24"/>
          <w:szCs w:val="24"/>
        </w:rPr>
        <w:t>6</w:t>
      </w:r>
      <w:r>
        <w:rPr>
          <w:rFonts w:ascii="宋体" w:hAnsi="宋体"/>
          <w:b/>
          <w:sz w:val="24"/>
          <w:szCs w:val="24"/>
        </w:rPr>
        <w:t>.1.2</w:t>
      </w:r>
      <w:r>
        <w:rPr>
          <w:rFonts w:ascii="宋体" w:hAnsi="宋体"/>
          <w:sz w:val="24"/>
          <w:szCs w:val="24"/>
        </w:rPr>
        <w:t xml:space="preserve"> </w:t>
      </w:r>
      <w:r>
        <w:rPr>
          <w:rFonts w:hint="eastAsia" w:ascii="宋体" w:hAnsi="宋体" w:cs="Times New Roman"/>
          <w:sz w:val="24"/>
          <w:szCs w:val="24"/>
        </w:rPr>
        <w:t>建筑生活热水年能耗应按下式进行计算：</w:t>
      </w:r>
    </w:p>
    <w:p>
      <w:pPr>
        <w:wordWrap w:val="0"/>
        <w:adjustRightInd w:val="0"/>
        <w:snapToGrid w:val="0"/>
        <w:ind w:left="420"/>
        <w:jc w:val="right"/>
        <w:rPr>
          <w:rFonts w:ascii="宋体" w:hAnsi="宋体" w:cs="Times New Roman"/>
          <w:iCs/>
          <w:sz w:val="24"/>
          <w:szCs w:val="24"/>
        </w:rPr>
      </w:pPr>
      <m:oMath>
        <m:sSub>
          <m:sSubPr>
            <m:ctrlPr>
              <w:rPr>
                <w:rFonts w:ascii="Cambria Math" w:hAnsi="Cambria Math" w:cs="Times New Roman"/>
                <w:iCs/>
                <w:sz w:val="24"/>
                <w:szCs w:val="24"/>
              </w:rPr>
            </m:ctrlPr>
          </m:sSubPr>
          <m:e>
            <m:r>
              <m:rPr/>
              <w:rPr>
                <w:rFonts w:ascii="Cambria Math" w:hAnsi="Cambria Math" w:cs="Times New Roman"/>
                <w:sz w:val="24"/>
                <w:szCs w:val="24"/>
              </w:rPr>
              <m:t>E</m:t>
            </m:r>
            <m:ctrlPr>
              <w:rPr>
                <w:rFonts w:ascii="Cambria Math" w:hAnsi="Cambria Math" w:cs="Times New Roman"/>
                <w:iCs/>
                <w:sz w:val="24"/>
                <w:szCs w:val="24"/>
              </w:rPr>
            </m:ctrlPr>
          </m:e>
          <m:sub>
            <m:r>
              <m:rPr/>
              <w:rPr>
                <w:rFonts w:ascii="Cambria Math" w:hAnsi="Cambria Math" w:cs="Times New Roman"/>
                <w:sz w:val="24"/>
                <w:szCs w:val="24"/>
              </w:rPr>
              <m:t>w</m:t>
            </m:r>
            <m:ctrlPr>
              <w:rPr>
                <w:rFonts w:ascii="Cambria Math" w:hAnsi="Cambria Math" w:cs="Times New Roman"/>
                <w:iCs/>
                <w:sz w:val="24"/>
                <w:szCs w:val="24"/>
              </w:rPr>
            </m:ctrlPr>
          </m:sub>
        </m:sSub>
        <m:r>
          <m:rPr/>
          <w:rPr>
            <w:rFonts w:ascii="Cambria Math" w:hAnsi="Cambria Math" w:cs="Times New Roman"/>
            <w:sz w:val="24"/>
            <w:szCs w:val="24"/>
          </w:rPr>
          <m:t>=</m:t>
        </m:r>
        <m:f>
          <m:fPr>
            <m:ctrlPr>
              <w:rPr>
                <w:rFonts w:ascii="Cambria Math" w:hAnsi="Cambria Math" w:cs="Times New Roman"/>
                <w:i/>
                <w:iCs/>
                <w:sz w:val="24"/>
                <w:szCs w:val="24"/>
              </w:rPr>
            </m:ctrlPr>
          </m:fPr>
          <m:num>
            <m:f>
              <m:fPr>
                <m:ctrlPr>
                  <w:rPr>
                    <w:rFonts w:ascii="Cambria Math" w:hAnsi="Cambria Math" w:cs="Times New Roman"/>
                    <w:i/>
                    <w:iCs/>
                    <w:sz w:val="24"/>
                    <w:szCs w:val="24"/>
                  </w:rPr>
                </m:ctrlPr>
              </m:fPr>
              <m:num>
                <m:sSub>
                  <m:sSubPr>
                    <m:ctrlPr>
                      <w:rPr>
                        <w:rFonts w:ascii="Cambria Math" w:hAnsi="Cambria Math" w:cs="Times New Roman"/>
                        <w:i/>
                        <w:iCs/>
                        <w:sz w:val="24"/>
                        <w:szCs w:val="24"/>
                      </w:rPr>
                    </m:ctrlPr>
                  </m:sSubPr>
                  <m:e>
                    <m:r>
                      <m:rPr/>
                      <w:rPr>
                        <w:rFonts w:ascii="Cambria Math" w:hAnsi="Cambria Math" w:cs="Times New Roman"/>
                        <w:sz w:val="24"/>
                        <w:szCs w:val="24"/>
                      </w:rPr>
                      <m:t>Q</m:t>
                    </m:r>
                    <m:ctrlPr>
                      <w:rPr>
                        <w:rFonts w:ascii="Cambria Math" w:hAnsi="Cambria Math" w:cs="Times New Roman"/>
                        <w:i/>
                        <w:iCs/>
                        <w:sz w:val="24"/>
                        <w:szCs w:val="24"/>
                      </w:rPr>
                    </m:ctrlPr>
                  </m:e>
                  <m:sub>
                    <m:r>
                      <m:rPr/>
                      <w:rPr>
                        <w:rFonts w:ascii="Cambria Math" w:hAnsi="Cambria Math" w:cs="Times New Roman"/>
                        <w:sz w:val="24"/>
                        <w:szCs w:val="24"/>
                      </w:rPr>
                      <m:t>r</m:t>
                    </m:r>
                    <m:ctrlPr>
                      <w:rPr>
                        <w:rFonts w:ascii="Cambria Math" w:hAnsi="Cambria Math" w:cs="Times New Roman"/>
                        <w:i/>
                        <w:iCs/>
                        <w:sz w:val="24"/>
                        <w:szCs w:val="24"/>
                      </w:rPr>
                    </m:ctrlPr>
                  </m:sub>
                </m:sSub>
                <m:ctrlPr>
                  <w:rPr>
                    <w:rFonts w:ascii="Cambria Math" w:hAnsi="Cambria Math" w:cs="Times New Roman"/>
                    <w:i/>
                    <w:iCs/>
                    <w:sz w:val="24"/>
                    <w:szCs w:val="24"/>
                  </w:rPr>
                </m:ctrlPr>
              </m:num>
              <m:den>
                <m:sSub>
                  <m:sSubPr>
                    <m:ctrlPr>
                      <w:rPr>
                        <w:rFonts w:ascii="Cambria Math" w:hAnsi="Cambria Math" w:cs="Times New Roman"/>
                        <w:i/>
                        <w:iCs/>
                        <w:sz w:val="24"/>
                        <w:szCs w:val="24"/>
                      </w:rPr>
                    </m:ctrlPr>
                  </m:sSubPr>
                  <m:e>
                    <m:r>
                      <m:rPr/>
                      <w:rPr>
                        <w:rFonts w:hint="eastAsia" w:ascii="Cambria Math" w:hAnsi="Cambria Math" w:cs="Times New Roman"/>
                        <w:sz w:val="24"/>
                        <w:szCs w:val="24"/>
                      </w:rPr>
                      <m:t>η</m:t>
                    </m:r>
                    <m:ctrlPr>
                      <w:rPr>
                        <w:rFonts w:ascii="Cambria Math" w:hAnsi="Cambria Math" w:cs="Times New Roman"/>
                        <w:i/>
                        <w:iCs/>
                        <w:sz w:val="24"/>
                        <w:szCs w:val="24"/>
                      </w:rPr>
                    </m:ctrlPr>
                  </m:e>
                  <m:sub>
                    <m:r>
                      <m:rPr/>
                      <w:rPr>
                        <w:rFonts w:ascii="Cambria Math" w:hAnsi="Cambria Math" w:cs="Times New Roman"/>
                        <w:sz w:val="24"/>
                        <w:szCs w:val="24"/>
                      </w:rPr>
                      <m:t>r</m:t>
                    </m:r>
                    <m:ctrlPr>
                      <w:rPr>
                        <w:rFonts w:ascii="Cambria Math" w:hAnsi="Cambria Math" w:cs="Times New Roman"/>
                        <w:i/>
                        <w:iCs/>
                        <w:sz w:val="24"/>
                        <w:szCs w:val="24"/>
                      </w:rPr>
                    </m:ctrlPr>
                  </m:sub>
                </m:sSub>
                <m:ctrlPr>
                  <w:rPr>
                    <w:rFonts w:ascii="Cambria Math" w:hAnsi="Cambria Math" w:cs="Times New Roman"/>
                    <w:i/>
                    <w:iCs/>
                    <w:sz w:val="24"/>
                    <w:szCs w:val="24"/>
                  </w:rPr>
                </m:ctrlPr>
              </m:den>
            </m:f>
            <m:r>
              <m:rPr/>
              <w:rPr>
                <w:rFonts w:ascii="Cambria Math" w:hAnsi="Cambria Math" w:cs="Times New Roman"/>
                <w:sz w:val="24"/>
                <w:szCs w:val="24"/>
              </w:rPr>
              <m:t>−</m:t>
            </m:r>
            <m:sSub>
              <m:sSubPr>
                <m:ctrlPr>
                  <w:rPr>
                    <w:rFonts w:ascii="Cambria Math" w:hAnsi="Cambria Math" w:cs="Times New Roman"/>
                    <w:i/>
                    <w:iCs/>
                    <w:sz w:val="24"/>
                    <w:szCs w:val="24"/>
                  </w:rPr>
                </m:ctrlPr>
              </m:sSubPr>
              <m:e>
                <m:r>
                  <m:rPr/>
                  <w:rPr>
                    <w:rFonts w:ascii="Cambria Math" w:hAnsi="Cambria Math" w:cs="Times New Roman"/>
                    <w:sz w:val="24"/>
                    <w:szCs w:val="24"/>
                  </w:rPr>
                  <m:t>Q</m:t>
                </m:r>
                <m:ctrlPr>
                  <w:rPr>
                    <w:rFonts w:ascii="Cambria Math" w:hAnsi="Cambria Math" w:cs="Times New Roman"/>
                    <w:i/>
                    <w:iCs/>
                    <w:sz w:val="24"/>
                    <w:szCs w:val="24"/>
                  </w:rPr>
                </m:ctrlPr>
              </m:e>
              <m:sub>
                <m:r>
                  <m:rPr/>
                  <w:rPr>
                    <w:rFonts w:ascii="Cambria Math" w:hAnsi="Cambria Math" w:cs="Times New Roman"/>
                    <w:sz w:val="24"/>
                    <w:szCs w:val="24"/>
                  </w:rPr>
                  <m:t>s</m:t>
                </m:r>
                <m:ctrlPr>
                  <w:rPr>
                    <w:rFonts w:ascii="Cambria Math" w:hAnsi="Cambria Math" w:cs="Times New Roman"/>
                    <w:i/>
                    <w:iCs/>
                    <w:sz w:val="24"/>
                    <w:szCs w:val="24"/>
                  </w:rPr>
                </m:ctrlPr>
              </m:sub>
            </m:sSub>
            <m:ctrlPr>
              <w:rPr>
                <w:rFonts w:ascii="Cambria Math" w:hAnsi="Cambria Math" w:cs="Times New Roman"/>
                <w:i/>
                <w:iCs/>
                <w:sz w:val="24"/>
                <w:szCs w:val="24"/>
              </w:rPr>
            </m:ctrlPr>
          </m:num>
          <m:den>
            <m:sSub>
              <m:sSubPr>
                <m:ctrlPr>
                  <w:rPr>
                    <w:rFonts w:ascii="Cambria Math" w:hAnsi="Cambria Math" w:cs="Times New Roman"/>
                    <w:i/>
                    <w:iCs/>
                    <w:sz w:val="24"/>
                    <w:szCs w:val="24"/>
                  </w:rPr>
                </m:ctrlPr>
              </m:sSubPr>
              <m:e>
                <m:r>
                  <m:rPr/>
                  <w:rPr>
                    <w:rFonts w:hint="eastAsia" w:ascii="Cambria Math" w:hAnsi="Cambria Math" w:cs="Times New Roman"/>
                    <w:sz w:val="24"/>
                    <w:szCs w:val="24"/>
                  </w:rPr>
                  <m:t>η</m:t>
                </m:r>
                <m:ctrlPr>
                  <w:rPr>
                    <w:rFonts w:ascii="Cambria Math" w:hAnsi="Cambria Math" w:cs="Times New Roman"/>
                    <w:i/>
                    <w:iCs/>
                    <w:sz w:val="24"/>
                    <w:szCs w:val="24"/>
                  </w:rPr>
                </m:ctrlPr>
              </m:e>
              <m:sub>
                <m:r>
                  <m:rPr/>
                  <w:rPr>
                    <w:rFonts w:ascii="Cambria Math" w:hAnsi="Cambria Math" w:cs="Times New Roman"/>
                    <w:sz w:val="24"/>
                    <w:szCs w:val="24"/>
                  </w:rPr>
                  <m:t>w</m:t>
                </m:r>
                <m:ctrlPr>
                  <w:rPr>
                    <w:rFonts w:ascii="Cambria Math" w:hAnsi="Cambria Math" w:cs="Times New Roman"/>
                    <w:i/>
                    <w:iCs/>
                    <w:sz w:val="24"/>
                    <w:szCs w:val="24"/>
                  </w:rPr>
                </m:ctrlPr>
              </m:sub>
            </m:sSub>
            <m:ctrlPr>
              <w:rPr>
                <w:rFonts w:ascii="Cambria Math" w:hAnsi="Cambria Math" w:cs="Times New Roman"/>
                <w:i/>
                <w:iCs/>
                <w:sz w:val="24"/>
                <w:szCs w:val="24"/>
              </w:rPr>
            </m:ctrlPr>
          </m:den>
        </m:f>
      </m:oMath>
      <w:r>
        <w:rPr>
          <w:rFonts w:hint="eastAsia" w:ascii="宋体" w:hAnsi="宋体" w:cs="Times New Roman"/>
          <w:iCs/>
          <w:sz w:val="24"/>
          <w:szCs w:val="24"/>
        </w:rPr>
        <w:t xml:space="preserve"> </w:t>
      </w:r>
      <w:r>
        <w:rPr>
          <w:rFonts w:ascii="宋体" w:hAnsi="宋体" w:cs="Times New Roman"/>
          <w:iCs/>
          <w:sz w:val="24"/>
          <w:szCs w:val="24"/>
        </w:rPr>
        <w:t xml:space="preserve">                       </w:t>
      </w:r>
      <w:r>
        <w:rPr>
          <w:rFonts w:hint="eastAsia" w:ascii="宋体" w:hAnsi="宋体" w:cs="Times New Roman"/>
          <w:iCs/>
          <w:sz w:val="24"/>
          <w:szCs w:val="24"/>
        </w:rPr>
        <w:t>（6</w:t>
      </w:r>
      <w:r>
        <w:rPr>
          <w:rFonts w:ascii="宋体" w:hAnsi="宋体" w:cs="Times New Roman"/>
          <w:iCs/>
          <w:sz w:val="24"/>
          <w:szCs w:val="24"/>
        </w:rPr>
        <w:t>.1.2</w:t>
      </w:r>
      <w:r>
        <w:rPr>
          <w:rFonts w:hint="eastAsia" w:ascii="宋体" w:hAnsi="宋体" w:cs="Times New Roman"/>
          <w:iCs/>
          <w:sz w:val="24"/>
          <w:szCs w:val="24"/>
        </w:rPr>
        <w:t>）</w:t>
      </w:r>
    </w:p>
    <w:p>
      <w:pPr>
        <w:adjustRightInd w:val="0"/>
        <w:snapToGrid w:val="0"/>
        <w:ind w:left="0" w:leftChars="0"/>
        <w:rPr>
          <w:rFonts w:ascii="宋体" w:hAnsi="宋体" w:cs="Times New Roman"/>
          <w:sz w:val="24"/>
          <w:szCs w:val="24"/>
        </w:rPr>
      </w:pPr>
      <w:r>
        <w:rPr>
          <w:rFonts w:ascii="宋体" w:hAnsi="宋体" w:cs="Times New Roman"/>
          <w:sz w:val="24"/>
          <w:szCs w:val="24"/>
        </w:rPr>
        <w:t>式中</w:t>
      </w:r>
      <w:r>
        <w:rPr>
          <w:rFonts w:hint="eastAsia" w:ascii="宋体" w:hAnsi="宋体" w:cs="Times New Roman"/>
          <w:sz w:val="24"/>
          <w:szCs w:val="24"/>
        </w:rPr>
        <w:t>，</w:t>
      </w:r>
      <m:oMath>
        <m:sSub>
          <m:sSubPr>
            <m:ctrlPr>
              <w:rPr>
                <w:rFonts w:ascii="Cambria Math" w:hAnsi="Cambria Math" w:cs="Times New Roman"/>
                <w:iCs/>
                <w:sz w:val="24"/>
                <w:szCs w:val="24"/>
              </w:rPr>
            </m:ctrlPr>
          </m:sSubPr>
          <m:e>
            <m:r>
              <m:rPr/>
              <w:rPr>
                <w:rFonts w:ascii="Cambria Math" w:hAnsi="Cambria Math" w:cs="Times New Roman"/>
                <w:sz w:val="24"/>
                <w:szCs w:val="24"/>
              </w:rPr>
              <m:t>E</m:t>
            </m:r>
            <m:ctrlPr>
              <w:rPr>
                <w:rFonts w:ascii="Cambria Math" w:hAnsi="Cambria Math" w:cs="Times New Roman"/>
                <w:iCs/>
                <w:sz w:val="24"/>
                <w:szCs w:val="24"/>
              </w:rPr>
            </m:ctrlPr>
          </m:e>
          <m:sub>
            <m:r>
              <m:rPr/>
              <w:rPr>
                <w:rFonts w:ascii="Cambria Math" w:hAnsi="Cambria Math" w:cs="Times New Roman"/>
                <w:sz w:val="24"/>
                <w:szCs w:val="24"/>
              </w:rPr>
              <m:t>w</m:t>
            </m:r>
            <m:ctrlPr>
              <w:rPr>
                <w:rFonts w:ascii="Cambria Math" w:hAnsi="Cambria Math" w:cs="Times New Roman"/>
                <w:iCs/>
                <w:sz w:val="24"/>
                <w:szCs w:val="24"/>
              </w:rPr>
            </m:ctrlPr>
          </m:sub>
        </m:sSub>
      </m:oMath>
      <w:r>
        <w:rPr>
          <w:rFonts w:hint="eastAsia" w:ascii="宋体" w:hAnsi="宋体" w:cs="Times New Roman"/>
          <w:sz w:val="24"/>
          <w:szCs w:val="24"/>
        </w:rPr>
        <w:t>-</w:t>
      </w:r>
      <w:r>
        <w:rPr>
          <w:rFonts w:ascii="宋体" w:hAnsi="宋体" w:cs="Times New Roman"/>
          <w:sz w:val="24"/>
          <w:szCs w:val="24"/>
        </w:rPr>
        <w:t>--</w:t>
      </w:r>
      <w:r>
        <w:rPr>
          <w:rFonts w:hint="eastAsia" w:ascii="宋体" w:hAnsi="宋体" w:cs="Times New Roman"/>
          <w:sz w:val="24"/>
          <w:szCs w:val="24"/>
        </w:rPr>
        <w:t>生活热水系统年能源消耗（k</w:t>
      </w:r>
      <w:r>
        <w:rPr>
          <w:rFonts w:ascii="宋体" w:hAnsi="宋体" w:cs="Times New Roman"/>
          <w:sz w:val="24"/>
          <w:szCs w:val="24"/>
        </w:rPr>
        <w:t>Wh</w:t>
      </w:r>
      <w:r>
        <w:rPr>
          <w:rFonts w:hint="eastAsia" w:ascii="宋体" w:hAnsi="宋体" w:cs="Times New Roman"/>
          <w:sz w:val="24"/>
          <w:szCs w:val="24"/>
        </w:rPr>
        <w:t>）</w:t>
      </w:r>
      <w:r>
        <w:rPr>
          <w:rFonts w:ascii="宋体" w:hAnsi="宋体" w:cs="Times New Roman"/>
          <w:sz w:val="24"/>
          <w:szCs w:val="24"/>
        </w:rPr>
        <w:t>；</w:t>
      </w:r>
    </w:p>
    <w:p>
      <w:pPr>
        <w:adjustRightInd w:val="0"/>
        <w:snapToGrid w:val="0"/>
        <w:ind w:left="0" w:leftChars="0" w:firstLine="720" w:firstLineChars="300"/>
        <w:rPr>
          <w:rFonts w:ascii="宋体" w:hAnsi="宋体" w:cs="Times New Roman"/>
          <w:sz w:val="24"/>
          <w:szCs w:val="24"/>
        </w:rPr>
      </w:pPr>
      <m:oMath>
        <m:sSub>
          <m:sSubPr>
            <m:ctrlPr>
              <w:rPr>
                <w:rFonts w:ascii="Cambria Math" w:hAnsi="Cambria Math" w:cs="Times New Roman"/>
                <w:i/>
                <w:iCs/>
                <w:sz w:val="24"/>
                <w:szCs w:val="24"/>
              </w:rPr>
            </m:ctrlPr>
          </m:sSubPr>
          <m:e>
            <m:r>
              <m:rPr/>
              <w:rPr>
                <w:rFonts w:ascii="Cambria Math" w:hAnsi="Cambria Math" w:cs="Times New Roman"/>
                <w:sz w:val="24"/>
                <w:szCs w:val="24"/>
              </w:rPr>
              <m:t>Q</m:t>
            </m:r>
            <m:ctrlPr>
              <w:rPr>
                <w:rFonts w:ascii="Cambria Math" w:hAnsi="Cambria Math" w:cs="Times New Roman"/>
                <w:i/>
                <w:iCs/>
                <w:sz w:val="24"/>
                <w:szCs w:val="24"/>
              </w:rPr>
            </m:ctrlPr>
          </m:e>
          <m:sub>
            <m:r>
              <m:rPr/>
              <w:rPr>
                <w:rFonts w:ascii="Cambria Math" w:hAnsi="Cambria Math" w:cs="Times New Roman"/>
                <w:sz w:val="24"/>
                <w:szCs w:val="24"/>
              </w:rPr>
              <m:t>r</m:t>
            </m:r>
            <m:ctrlPr>
              <w:rPr>
                <w:rFonts w:ascii="Cambria Math" w:hAnsi="Cambria Math" w:cs="Times New Roman"/>
                <w:i/>
                <w:iCs/>
                <w:sz w:val="24"/>
                <w:szCs w:val="24"/>
              </w:rPr>
            </m:ctrlPr>
          </m:sub>
        </m:sSub>
      </m:oMath>
      <w:r>
        <w:rPr>
          <w:rFonts w:ascii="宋体" w:hAnsi="宋体" w:cs="Times New Roman"/>
          <w:bCs/>
          <w:sz w:val="24"/>
          <w:szCs w:val="24"/>
        </w:rPr>
        <w:t>---</w:t>
      </w:r>
      <w:r>
        <w:rPr>
          <w:rFonts w:hint="eastAsia" w:ascii="宋体" w:hAnsi="宋体" w:cs="Times New Roman"/>
          <w:bCs/>
          <w:sz w:val="24"/>
          <w:szCs w:val="24"/>
        </w:rPr>
        <w:t>生活热水年耗热量（</w:t>
      </w:r>
      <w:r>
        <w:rPr>
          <w:rFonts w:hint="eastAsia" w:ascii="宋体" w:hAnsi="宋体" w:cs="Times New Roman"/>
          <w:sz w:val="24"/>
          <w:szCs w:val="24"/>
        </w:rPr>
        <w:t>k</w:t>
      </w:r>
      <w:r>
        <w:rPr>
          <w:rFonts w:ascii="宋体" w:hAnsi="宋体" w:cs="Times New Roman"/>
          <w:sz w:val="24"/>
          <w:szCs w:val="24"/>
        </w:rPr>
        <w:t>Wh</w:t>
      </w:r>
      <w:r>
        <w:rPr>
          <w:rFonts w:hint="eastAsia" w:ascii="宋体" w:hAnsi="宋体" w:cs="Times New Roman"/>
          <w:bCs/>
          <w:sz w:val="24"/>
          <w:szCs w:val="24"/>
        </w:rPr>
        <w:t>）；</w:t>
      </w:r>
    </w:p>
    <w:p>
      <w:pPr>
        <w:adjustRightInd w:val="0"/>
        <w:snapToGrid w:val="0"/>
        <w:ind w:left="0" w:leftChars="0" w:firstLine="720" w:firstLineChars="300"/>
        <w:rPr>
          <w:rFonts w:ascii="宋体" w:hAnsi="宋体" w:cs="Times New Roman"/>
          <w:bCs/>
          <w:sz w:val="24"/>
          <w:szCs w:val="24"/>
        </w:rPr>
      </w:pPr>
      <m:oMath>
        <m:sSub>
          <m:sSubPr>
            <m:ctrlPr>
              <w:rPr>
                <w:rFonts w:ascii="Cambria Math" w:hAnsi="Cambria Math" w:cs="Times New Roman"/>
                <w:i/>
                <w:iCs/>
                <w:sz w:val="24"/>
                <w:szCs w:val="24"/>
              </w:rPr>
            </m:ctrlPr>
          </m:sSubPr>
          <m:e>
            <m:r>
              <m:rPr/>
              <w:rPr>
                <w:rFonts w:ascii="Cambria Math" w:hAnsi="Cambria Math" w:cs="Times New Roman"/>
                <w:sz w:val="24"/>
                <w:szCs w:val="24"/>
              </w:rPr>
              <m:t>Q</m:t>
            </m:r>
            <m:ctrlPr>
              <w:rPr>
                <w:rFonts w:ascii="Cambria Math" w:hAnsi="Cambria Math" w:cs="Times New Roman"/>
                <w:i/>
                <w:iCs/>
                <w:sz w:val="24"/>
                <w:szCs w:val="24"/>
              </w:rPr>
            </m:ctrlPr>
          </m:e>
          <m:sub>
            <m:r>
              <m:rPr/>
              <w:rPr>
                <w:rFonts w:ascii="Cambria Math" w:hAnsi="Cambria Math" w:cs="Times New Roman"/>
                <w:sz w:val="24"/>
                <w:szCs w:val="24"/>
              </w:rPr>
              <m:t>s</m:t>
            </m:r>
            <m:ctrlPr>
              <w:rPr>
                <w:rFonts w:ascii="Cambria Math" w:hAnsi="Cambria Math" w:cs="Times New Roman"/>
                <w:i/>
                <w:iCs/>
                <w:sz w:val="24"/>
                <w:szCs w:val="24"/>
              </w:rPr>
            </m:ctrlPr>
          </m:sub>
        </m:sSub>
      </m:oMath>
      <w:r>
        <w:rPr>
          <w:rFonts w:hint="eastAsia" w:ascii="宋体" w:hAnsi="宋体" w:cs="Times New Roman"/>
          <w:sz w:val="24"/>
          <w:szCs w:val="24"/>
        </w:rPr>
        <w:t>-</w:t>
      </w:r>
      <w:r>
        <w:rPr>
          <w:rFonts w:ascii="宋体" w:hAnsi="宋体" w:cs="Times New Roman"/>
          <w:sz w:val="24"/>
          <w:szCs w:val="24"/>
        </w:rPr>
        <w:t>--</w:t>
      </w:r>
      <w:r>
        <w:rPr>
          <w:rFonts w:hint="eastAsia" w:ascii="宋体" w:hAnsi="宋体" w:cs="Times New Roman"/>
          <w:sz w:val="24"/>
          <w:szCs w:val="24"/>
        </w:rPr>
        <w:t>可再生能源提供的生活热水热量</w:t>
      </w:r>
      <w:r>
        <w:rPr>
          <w:rFonts w:hint="eastAsia" w:ascii="宋体" w:hAnsi="宋体" w:cs="Times New Roman"/>
          <w:bCs/>
          <w:sz w:val="24"/>
          <w:szCs w:val="24"/>
        </w:rPr>
        <w:t>（</w:t>
      </w:r>
      <w:r>
        <w:rPr>
          <w:rFonts w:hint="eastAsia" w:ascii="宋体" w:hAnsi="宋体" w:cs="Times New Roman"/>
          <w:sz w:val="24"/>
          <w:szCs w:val="24"/>
        </w:rPr>
        <w:t>k</w:t>
      </w:r>
      <w:r>
        <w:rPr>
          <w:rFonts w:ascii="宋体" w:hAnsi="宋体" w:cs="Times New Roman"/>
          <w:sz w:val="24"/>
          <w:szCs w:val="24"/>
        </w:rPr>
        <w:t>Wh</w:t>
      </w:r>
      <w:r>
        <w:rPr>
          <w:rFonts w:hint="eastAsia" w:ascii="宋体" w:hAnsi="宋体" w:cs="Times New Roman"/>
          <w:bCs/>
          <w:sz w:val="24"/>
          <w:szCs w:val="24"/>
        </w:rPr>
        <w:t>）；</w:t>
      </w:r>
    </w:p>
    <w:p>
      <w:pPr>
        <w:adjustRightInd w:val="0"/>
        <w:snapToGrid w:val="0"/>
        <w:ind w:left="0" w:leftChars="0" w:firstLine="720" w:firstLineChars="300"/>
        <w:rPr>
          <w:rFonts w:ascii="宋体" w:hAnsi="宋体"/>
          <w:sz w:val="24"/>
          <w:szCs w:val="24"/>
        </w:rPr>
      </w:pPr>
      <m:oMath>
        <m:sSub>
          <m:sSubPr>
            <m:ctrlPr>
              <w:rPr>
                <w:rFonts w:ascii="Cambria Math" w:hAnsi="Cambria Math" w:cs="Times New Roman"/>
                <w:i/>
                <w:iCs/>
                <w:sz w:val="24"/>
                <w:szCs w:val="24"/>
              </w:rPr>
            </m:ctrlPr>
          </m:sSubPr>
          <m:e>
            <m:r>
              <m:rPr/>
              <w:rPr>
                <w:rFonts w:hint="eastAsia" w:ascii="Cambria Math" w:hAnsi="Cambria Math" w:cs="Times New Roman"/>
                <w:sz w:val="24"/>
                <w:szCs w:val="24"/>
              </w:rPr>
              <m:t>η</m:t>
            </m:r>
            <m:ctrlPr>
              <w:rPr>
                <w:rFonts w:ascii="Cambria Math" w:hAnsi="Cambria Math" w:cs="Times New Roman"/>
                <w:i/>
                <w:iCs/>
                <w:sz w:val="24"/>
                <w:szCs w:val="24"/>
              </w:rPr>
            </m:ctrlPr>
          </m:e>
          <m:sub>
            <m:r>
              <m:rPr/>
              <w:rPr>
                <w:rFonts w:ascii="Cambria Math" w:hAnsi="Cambria Math" w:cs="Times New Roman"/>
                <w:sz w:val="24"/>
                <w:szCs w:val="24"/>
              </w:rPr>
              <m:t>r</m:t>
            </m:r>
            <m:ctrlPr>
              <w:rPr>
                <w:rFonts w:ascii="Cambria Math" w:hAnsi="Cambria Math" w:cs="Times New Roman"/>
                <w:i/>
                <w:iCs/>
                <w:sz w:val="24"/>
                <w:szCs w:val="24"/>
              </w:rPr>
            </m:ctrlPr>
          </m:sub>
        </m:sSub>
      </m:oMath>
      <w:r>
        <w:rPr>
          <w:rFonts w:hint="eastAsia" w:ascii="宋体" w:hAnsi="宋体" w:cs="Times New Roman"/>
          <w:sz w:val="24"/>
          <w:szCs w:val="24"/>
        </w:rPr>
        <w:t>-</w:t>
      </w:r>
      <w:r>
        <w:rPr>
          <w:rFonts w:ascii="宋体" w:hAnsi="宋体" w:cs="Times New Roman"/>
          <w:sz w:val="24"/>
          <w:szCs w:val="24"/>
        </w:rPr>
        <w:t>--</w:t>
      </w:r>
      <w:r>
        <w:rPr>
          <w:rFonts w:hint="eastAsia" w:ascii="宋体" w:hAnsi="宋体" w:cs="Times New Roman"/>
          <w:sz w:val="24"/>
          <w:szCs w:val="24"/>
        </w:rPr>
        <w:t>生活热水输配效率，包括全部生活热水系统管路和</w:t>
      </w:r>
      <w:r>
        <w:rPr>
          <w:rFonts w:hint="eastAsia" w:ascii="宋体" w:hAnsi="宋体"/>
          <w:sz w:val="24"/>
          <w:szCs w:val="24"/>
        </w:rPr>
        <w:t>储热装置的热损失；</w:t>
      </w:r>
    </w:p>
    <w:p>
      <w:pPr>
        <w:adjustRightInd w:val="0"/>
        <w:snapToGrid w:val="0"/>
        <w:ind w:left="0" w:leftChars="0" w:firstLine="720" w:firstLineChars="300"/>
        <w:rPr>
          <w:rFonts w:ascii="宋体" w:hAnsi="宋体"/>
          <w:sz w:val="24"/>
          <w:szCs w:val="24"/>
        </w:rPr>
      </w:pPr>
      <m:oMath>
        <m:sSub>
          <m:sSubPr>
            <m:ctrlPr>
              <w:rPr>
                <w:rFonts w:ascii="Cambria Math" w:hAnsi="Cambria Math" w:cs="Times New Roman"/>
                <w:i/>
                <w:iCs/>
                <w:sz w:val="24"/>
                <w:szCs w:val="24"/>
              </w:rPr>
            </m:ctrlPr>
          </m:sSubPr>
          <m:e>
            <m:r>
              <m:rPr/>
              <w:rPr>
                <w:rFonts w:hint="eastAsia" w:ascii="Cambria Math" w:hAnsi="Cambria Math" w:cs="Times New Roman"/>
                <w:sz w:val="24"/>
                <w:szCs w:val="24"/>
              </w:rPr>
              <m:t>η</m:t>
            </m:r>
            <m:ctrlPr>
              <w:rPr>
                <w:rFonts w:ascii="Cambria Math" w:hAnsi="Cambria Math" w:cs="Times New Roman"/>
                <w:i/>
                <w:iCs/>
                <w:sz w:val="24"/>
                <w:szCs w:val="24"/>
              </w:rPr>
            </m:ctrlPr>
          </m:e>
          <m:sub>
            <m:r>
              <m:rPr/>
              <w:rPr>
                <w:rFonts w:ascii="Cambria Math" w:hAnsi="Cambria Math" w:cs="Times New Roman"/>
                <w:sz w:val="24"/>
                <w:szCs w:val="24"/>
              </w:rPr>
              <m:t>w</m:t>
            </m:r>
            <m:ctrlPr>
              <w:rPr>
                <w:rFonts w:ascii="Cambria Math" w:hAnsi="Cambria Math" w:cs="Times New Roman"/>
                <w:i/>
                <w:iCs/>
                <w:sz w:val="24"/>
                <w:szCs w:val="24"/>
              </w:rPr>
            </m:ctrlPr>
          </m:sub>
        </m:sSub>
      </m:oMath>
      <w:r>
        <w:rPr>
          <w:rFonts w:hint="eastAsia" w:ascii="宋体" w:hAnsi="宋体" w:cs="Times New Roman"/>
          <w:sz w:val="24"/>
          <w:szCs w:val="24"/>
        </w:rPr>
        <w:t>-</w:t>
      </w:r>
      <w:r>
        <w:rPr>
          <w:rFonts w:ascii="宋体" w:hAnsi="宋体" w:cs="Times New Roman"/>
          <w:sz w:val="24"/>
          <w:szCs w:val="24"/>
        </w:rPr>
        <w:t>--</w:t>
      </w:r>
      <w:r>
        <w:rPr>
          <w:rFonts w:hint="eastAsia" w:ascii="宋体" w:hAnsi="宋体" w:cs="Times New Roman"/>
          <w:sz w:val="24"/>
          <w:szCs w:val="24"/>
        </w:rPr>
        <w:t>生活热水系统热源年平均效率</w:t>
      </w:r>
      <w:r>
        <w:rPr>
          <w:rFonts w:hint="eastAsia" w:ascii="宋体" w:hAnsi="宋体"/>
          <w:sz w:val="24"/>
          <w:szCs w:val="24"/>
        </w:rPr>
        <w:t>。</w:t>
      </w:r>
    </w:p>
    <w:p>
      <w:pPr>
        <w:adjustRightInd w:val="0"/>
        <w:snapToGrid w:val="0"/>
        <w:ind w:left="0" w:leftChars="0"/>
        <w:rPr>
          <w:rFonts w:ascii="宋体" w:hAnsi="宋体"/>
          <w:sz w:val="24"/>
          <w:szCs w:val="24"/>
        </w:rPr>
      </w:pPr>
      <w:r>
        <w:rPr>
          <w:rFonts w:hint="eastAsia" w:ascii="宋体" w:hAnsi="宋体"/>
          <w:color w:val="2E75B6" w:themeColor="accent5" w:themeShade="BF"/>
          <w:sz w:val="24"/>
          <w:szCs w:val="24"/>
        </w:rPr>
        <w:t>【条文说明】</w:t>
      </w:r>
    </w:p>
    <w:p>
      <w:pPr>
        <w:pStyle w:val="30"/>
        <w:numPr>
          <w:ilvl w:val="0"/>
          <w:numId w:val="3"/>
        </w:numPr>
        <w:adjustRightInd w:val="0"/>
        <w:snapToGrid w:val="0"/>
        <w:ind w:left="0" w:leftChars="0" w:firstLine="480" w:firstLineChars="200"/>
        <w:rPr>
          <w:rFonts w:ascii="宋体" w:hAnsi="宋体" w:cs="Times New Roman"/>
          <w:bCs/>
          <w:color w:val="2E75B6" w:themeColor="accent5" w:themeShade="BF"/>
          <w:sz w:val="24"/>
          <w:szCs w:val="24"/>
        </w:rPr>
      </w:pPr>
      <w:r>
        <w:rPr>
          <w:rFonts w:hint="eastAsia" w:ascii="宋体" w:hAnsi="宋体" w:cs="Times New Roman"/>
          <w:bCs/>
          <w:color w:val="2E75B6" w:themeColor="accent5" w:themeShade="BF"/>
          <w:sz w:val="24"/>
          <w:szCs w:val="24"/>
        </w:rPr>
        <w:t>引自国家标准《建筑碳排放计算标准》G</w:t>
      </w:r>
      <w:r>
        <w:rPr>
          <w:rFonts w:ascii="宋体" w:hAnsi="宋体" w:cs="Times New Roman"/>
          <w:bCs/>
          <w:color w:val="2E75B6" w:themeColor="accent5" w:themeShade="BF"/>
          <w:sz w:val="24"/>
          <w:szCs w:val="24"/>
        </w:rPr>
        <w:t>B/T51366</w:t>
      </w:r>
      <w:r>
        <w:rPr>
          <w:rFonts w:hint="eastAsia" w:ascii="宋体" w:hAnsi="宋体" w:cs="Times New Roman"/>
          <w:bCs/>
          <w:color w:val="2E75B6" w:themeColor="accent5" w:themeShade="BF"/>
          <w:sz w:val="24"/>
          <w:szCs w:val="24"/>
        </w:rPr>
        <w:t>中公式4</w:t>
      </w:r>
      <w:r>
        <w:rPr>
          <w:rFonts w:ascii="宋体" w:hAnsi="宋体" w:cs="Times New Roman"/>
          <w:bCs/>
          <w:color w:val="2E75B6" w:themeColor="accent5" w:themeShade="BF"/>
          <w:sz w:val="24"/>
          <w:szCs w:val="24"/>
        </w:rPr>
        <w:t>.3.2</w:t>
      </w:r>
      <w:r>
        <w:rPr>
          <w:rFonts w:hint="eastAsia" w:ascii="宋体" w:hAnsi="宋体" w:cs="Times New Roman"/>
          <w:bCs/>
          <w:color w:val="2E75B6" w:themeColor="accent5" w:themeShade="BF"/>
          <w:sz w:val="24"/>
          <w:szCs w:val="24"/>
        </w:rPr>
        <w:t>条；</w:t>
      </w:r>
    </w:p>
    <w:p>
      <w:pPr>
        <w:pStyle w:val="30"/>
        <w:numPr>
          <w:ilvl w:val="0"/>
          <w:numId w:val="3"/>
        </w:numPr>
        <w:adjustRightInd w:val="0"/>
        <w:snapToGrid w:val="0"/>
        <w:ind w:left="0" w:leftChars="0" w:firstLine="480" w:firstLineChars="200"/>
        <w:rPr>
          <w:rFonts w:ascii="宋体" w:hAnsi="宋体" w:cs="Times New Roman"/>
          <w:bCs/>
          <w:color w:val="2E75B6" w:themeColor="accent5" w:themeShade="BF"/>
          <w:sz w:val="24"/>
          <w:szCs w:val="24"/>
        </w:rPr>
      </w:pPr>
      <w:r>
        <w:rPr>
          <w:rFonts w:ascii="宋体" w:hAnsi="宋体" w:cs="Times New Roman"/>
          <w:bCs/>
          <w:color w:val="2E75B6" w:themeColor="accent5" w:themeShade="BF"/>
          <w:sz w:val="24"/>
          <w:szCs w:val="24"/>
        </w:rPr>
        <w:t>Q</w:t>
      </w:r>
      <w:r>
        <w:rPr>
          <w:rFonts w:ascii="宋体" w:hAnsi="宋体" w:cs="Times New Roman"/>
          <w:bCs/>
          <w:color w:val="2E75B6" w:themeColor="accent5" w:themeShade="BF"/>
          <w:sz w:val="24"/>
          <w:szCs w:val="24"/>
          <w:vertAlign w:val="subscript"/>
        </w:rPr>
        <w:t>s</w:t>
      </w:r>
      <w:r>
        <w:rPr>
          <w:rFonts w:hint="eastAsia" w:ascii="宋体" w:hAnsi="宋体" w:cs="Times New Roman"/>
          <w:bCs/>
          <w:color w:val="2E75B6" w:themeColor="accent5" w:themeShade="BF"/>
          <w:sz w:val="24"/>
          <w:szCs w:val="24"/>
        </w:rPr>
        <w:t>的计算公式参见本标准第6.1.3条；</w:t>
      </w:r>
    </w:p>
    <w:p>
      <w:pPr>
        <w:pStyle w:val="30"/>
        <w:numPr>
          <w:ilvl w:val="0"/>
          <w:numId w:val="3"/>
        </w:numPr>
        <w:adjustRightInd w:val="0"/>
        <w:snapToGrid w:val="0"/>
        <w:ind w:left="0" w:leftChars="0" w:firstLine="480" w:firstLineChars="200"/>
        <w:rPr>
          <w:rFonts w:ascii="宋体" w:hAnsi="宋体" w:cs="Times New Roman"/>
          <w:bCs/>
          <w:color w:val="2E75B6" w:themeColor="accent5" w:themeShade="BF"/>
          <w:sz w:val="24"/>
          <w:szCs w:val="24"/>
          <w:vertAlign w:val="subscript"/>
        </w:rPr>
      </w:pPr>
      <w:r>
        <w:rPr>
          <w:rFonts w:hint="eastAsia" w:ascii="宋体" w:hAnsi="宋体"/>
          <w:i/>
          <w:color w:val="2E75B6" w:themeColor="accent5" w:themeShade="BF"/>
          <w:sz w:val="24"/>
          <w:szCs w:val="24"/>
        </w:rPr>
        <w:t>η</w:t>
      </w:r>
      <w:r>
        <w:rPr>
          <w:rFonts w:ascii="宋体" w:hAnsi="宋体"/>
          <w:i/>
          <w:color w:val="2E75B6" w:themeColor="accent5" w:themeShade="BF"/>
          <w:sz w:val="24"/>
          <w:szCs w:val="24"/>
          <w:vertAlign w:val="subscript"/>
        </w:rPr>
        <w:t>r</w:t>
      </w:r>
      <w:r>
        <w:rPr>
          <w:rFonts w:hint="eastAsia" w:ascii="宋体" w:hAnsi="宋体"/>
          <w:iCs/>
          <w:color w:val="2E75B6" w:themeColor="accent5" w:themeShade="BF"/>
          <w:sz w:val="24"/>
          <w:szCs w:val="24"/>
        </w:rPr>
        <w:t>生活热水输配效率应实测，当缺乏实际运行数据时可根据相同类型建筑进行测算；相关工程在确保管道保温材料、施工质量的前提下，对集中生活热水系统全年运行的输配效率进行了实测，平均值在15%~18%，可作为参考。</w:t>
      </w:r>
    </w:p>
    <w:p>
      <w:pPr>
        <w:adjustRightInd w:val="0"/>
        <w:snapToGrid w:val="0"/>
        <w:ind w:left="0" w:leftChars="0"/>
        <w:rPr>
          <w:rFonts w:ascii="宋体" w:hAnsi="宋体"/>
          <w:sz w:val="24"/>
          <w:szCs w:val="24"/>
        </w:rPr>
      </w:pPr>
      <w:r>
        <w:rPr>
          <w:rFonts w:hint="eastAsia" w:ascii="宋体" w:hAnsi="宋体"/>
          <w:b/>
          <w:sz w:val="24"/>
          <w:szCs w:val="24"/>
        </w:rPr>
        <w:t>6</w:t>
      </w:r>
      <w:r>
        <w:rPr>
          <w:rFonts w:ascii="宋体" w:hAnsi="宋体"/>
          <w:b/>
          <w:sz w:val="24"/>
          <w:szCs w:val="24"/>
        </w:rPr>
        <w:t>.1.3</w:t>
      </w:r>
      <w:r>
        <w:rPr>
          <w:rFonts w:ascii="宋体" w:hAnsi="宋体"/>
          <w:sz w:val="24"/>
          <w:szCs w:val="24"/>
        </w:rPr>
        <w:t xml:space="preserve"> </w:t>
      </w:r>
      <w:r>
        <w:rPr>
          <w:rFonts w:ascii="宋体" w:hAnsi="宋体" w:cs="Times New Roman"/>
          <w:sz w:val="24"/>
          <w:szCs w:val="24"/>
        </w:rPr>
        <w:t>生活热水系统可再生能源净供热量</w:t>
      </w:r>
      <w:r>
        <w:rPr>
          <w:rFonts w:hint="eastAsia" w:ascii="宋体" w:hAnsi="宋体" w:cs="Times New Roman"/>
          <w:sz w:val="24"/>
          <w:szCs w:val="24"/>
        </w:rPr>
        <w:t>应按下式进行计算：</w:t>
      </w:r>
    </w:p>
    <w:p>
      <w:pPr>
        <w:adjustRightInd w:val="0"/>
        <w:snapToGrid w:val="0"/>
        <w:ind w:left="420"/>
        <w:jc w:val="right"/>
        <w:rPr>
          <w:rFonts w:ascii="宋体" w:hAnsi="宋体" w:cs="Times New Roman"/>
          <w:bCs/>
          <w:sz w:val="24"/>
          <w:szCs w:val="24"/>
        </w:rPr>
      </w:pPr>
      <m:oMath>
        <m:sSub>
          <m:sSubPr>
            <m:ctrlPr>
              <w:rPr>
                <w:rFonts w:ascii="Cambria Math" w:hAnsi="Cambria Math" w:cs="Times New Roman"/>
                <w:bCs/>
                <w:i/>
                <w:sz w:val="24"/>
                <w:szCs w:val="24"/>
              </w:rPr>
            </m:ctrlPr>
          </m:sSubPr>
          <m:e>
            <m:r>
              <m:rPr/>
              <w:rPr>
                <w:rFonts w:ascii="Cambria Math" w:hAnsi="Cambria Math" w:cs="Times New Roman"/>
                <w:sz w:val="24"/>
                <w:szCs w:val="24"/>
              </w:rPr>
              <m:t>Q</m:t>
            </m:r>
            <m:ctrlPr>
              <w:rPr>
                <w:rFonts w:ascii="Cambria Math" w:hAnsi="Cambria Math" w:cs="Times New Roman"/>
                <w:bCs/>
                <w:i/>
                <w:sz w:val="24"/>
                <w:szCs w:val="24"/>
              </w:rPr>
            </m:ctrlPr>
          </m:e>
          <m:sub>
            <m:r>
              <m:rPr/>
              <w:rPr>
                <w:rFonts w:ascii="Cambria Math" w:hAnsi="Cambria Math" w:cs="Times New Roman"/>
                <w:sz w:val="24"/>
                <w:szCs w:val="24"/>
              </w:rPr>
              <m:t>S</m:t>
            </m:r>
            <m:ctrlPr>
              <w:rPr>
                <w:rFonts w:ascii="Cambria Math" w:hAnsi="Cambria Math" w:cs="Times New Roman"/>
                <w:bCs/>
                <w:i/>
                <w:sz w:val="24"/>
                <w:szCs w:val="24"/>
              </w:rPr>
            </m:ctrlPr>
          </m:sub>
        </m:sSub>
        <m:r>
          <m:rPr/>
          <w:rPr>
            <w:rFonts w:ascii="Cambria Math" w:hAnsi="Cambria Math" w:cs="Times New Roman"/>
            <w:sz w:val="24"/>
            <w:szCs w:val="24"/>
          </w:rPr>
          <m:t>=</m:t>
        </m:r>
        <m:sSub>
          <m:sSubPr>
            <m:ctrlPr>
              <w:rPr>
                <w:rFonts w:ascii="Cambria Math" w:hAnsi="Cambria Math" w:cs="Times New Roman"/>
                <w:bCs/>
                <w:i/>
                <w:sz w:val="24"/>
                <w:szCs w:val="24"/>
              </w:rPr>
            </m:ctrlPr>
          </m:sSubPr>
          <m:e>
            <m:r>
              <m:rPr/>
              <w:rPr>
                <w:rFonts w:ascii="Cambria Math" w:hAnsi="Cambria Math" w:cs="Times New Roman"/>
                <w:sz w:val="24"/>
                <w:szCs w:val="24"/>
              </w:rPr>
              <m:t>Q</m:t>
            </m:r>
            <m:ctrlPr>
              <w:rPr>
                <w:rFonts w:ascii="Cambria Math" w:hAnsi="Cambria Math" w:cs="Times New Roman"/>
                <w:bCs/>
                <w:i/>
                <w:sz w:val="24"/>
                <w:szCs w:val="24"/>
              </w:rPr>
            </m:ctrlPr>
          </m:e>
          <m:sub>
            <m:r>
              <m:rPr/>
              <w:rPr>
                <w:rFonts w:ascii="Cambria Math" w:hAnsi="Cambria Math" w:cs="Times New Roman"/>
                <w:sz w:val="24"/>
                <w:szCs w:val="24"/>
              </w:rPr>
              <m:t>geo</m:t>
            </m:r>
            <m:ctrlPr>
              <w:rPr>
                <w:rFonts w:ascii="Cambria Math" w:hAnsi="Cambria Math" w:cs="Times New Roman"/>
                <w:bCs/>
                <w:i/>
                <w:sz w:val="24"/>
                <w:szCs w:val="24"/>
              </w:rPr>
            </m:ctrlPr>
          </m:sub>
        </m:sSub>
        <m:r>
          <m:rPr/>
          <w:rPr>
            <w:rFonts w:ascii="Cambria Math" w:hAnsi="Cambria Math" w:cs="Times New Roman"/>
            <w:sz w:val="24"/>
            <w:szCs w:val="24"/>
          </w:rPr>
          <m:t>+</m:t>
        </m:r>
        <m:sSub>
          <m:sSubPr>
            <m:ctrlPr>
              <w:rPr>
                <w:rFonts w:ascii="Cambria Math" w:hAnsi="Cambria Math" w:cs="Times New Roman"/>
                <w:bCs/>
                <w:i/>
                <w:sz w:val="24"/>
                <w:szCs w:val="24"/>
              </w:rPr>
            </m:ctrlPr>
          </m:sSubPr>
          <m:e>
            <m:r>
              <m:rPr/>
              <w:rPr>
                <w:rFonts w:ascii="Cambria Math" w:hAnsi="Cambria Math" w:cs="Times New Roman"/>
                <w:sz w:val="24"/>
                <w:szCs w:val="24"/>
              </w:rPr>
              <m:t>Q</m:t>
            </m:r>
            <m:ctrlPr>
              <w:rPr>
                <w:rFonts w:ascii="Cambria Math" w:hAnsi="Cambria Math" w:cs="Times New Roman"/>
                <w:bCs/>
                <w:i/>
                <w:sz w:val="24"/>
                <w:szCs w:val="24"/>
              </w:rPr>
            </m:ctrlPr>
          </m:e>
          <m:sub>
            <m:r>
              <m:rPr/>
              <w:rPr>
                <w:rFonts w:ascii="Cambria Math" w:hAnsi="Cambria Math" w:cs="Times New Roman"/>
                <w:sz w:val="24"/>
                <w:szCs w:val="24"/>
              </w:rPr>
              <m:t>air</m:t>
            </m:r>
            <m:ctrlPr>
              <w:rPr>
                <w:rFonts w:ascii="Cambria Math" w:hAnsi="Cambria Math" w:cs="Times New Roman"/>
                <w:bCs/>
                <w:i/>
                <w:sz w:val="24"/>
                <w:szCs w:val="24"/>
              </w:rPr>
            </m:ctrlPr>
          </m:sub>
        </m:sSub>
        <m:r>
          <m:rPr/>
          <w:rPr>
            <w:rFonts w:ascii="Cambria Math" w:hAnsi="Cambria Math" w:cs="Times New Roman"/>
            <w:sz w:val="24"/>
            <w:szCs w:val="24"/>
          </w:rPr>
          <m:t>+</m:t>
        </m:r>
        <m:sSub>
          <m:sSubPr>
            <m:ctrlPr>
              <w:rPr>
                <w:rFonts w:ascii="Cambria Math" w:hAnsi="Cambria Math" w:cs="Times New Roman"/>
                <w:bCs/>
                <w:i/>
                <w:sz w:val="24"/>
                <w:szCs w:val="24"/>
              </w:rPr>
            </m:ctrlPr>
          </m:sSubPr>
          <m:e>
            <m:r>
              <m:rPr/>
              <w:rPr>
                <w:rFonts w:ascii="Cambria Math" w:hAnsi="Cambria Math" w:cs="Times New Roman"/>
                <w:sz w:val="24"/>
                <w:szCs w:val="24"/>
              </w:rPr>
              <m:t>Q</m:t>
            </m:r>
            <m:ctrlPr>
              <w:rPr>
                <w:rFonts w:ascii="Cambria Math" w:hAnsi="Cambria Math" w:cs="Times New Roman"/>
                <w:bCs/>
                <w:i/>
                <w:sz w:val="24"/>
                <w:szCs w:val="24"/>
              </w:rPr>
            </m:ctrlPr>
          </m:e>
          <m:sub>
            <m:r>
              <m:rPr/>
              <w:rPr>
                <w:rFonts w:ascii="Cambria Math" w:hAnsi="Cambria Math" w:cs="Times New Roman"/>
                <w:sz w:val="24"/>
                <w:szCs w:val="24"/>
              </w:rPr>
              <m:t>sol</m:t>
            </m:r>
            <m:ctrlPr>
              <w:rPr>
                <w:rFonts w:ascii="Cambria Math" w:hAnsi="Cambria Math" w:cs="Times New Roman"/>
                <w:bCs/>
                <w:i/>
                <w:sz w:val="24"/>
                <w:szCs w:val="24"/>
              </w:rPr>
            </m:ctrlPr>
          </m:sub>
        </m:sSub>
        <m:r>
          <m:rPr/>
          <w:rPr>
            <w:rFonts w:ascii="Cambria Math" w:hAnsi="Cambria Math" w:cs="Times New Roman"/>
            <w:sz w:val="24"/>
            <w:szCs w:val="24"/>
          </w:rPr>
          <m:t>+</m:t>
        </m:r>
        <m:sSub>
          <m:sSubPr>
            <m:ctrlPr>
              <w:rPr>
                <w:rFonts w:ascii="Cambria Math" w:hAnsi="Cambria Math" w:cs="Times New Roman"/>
                <w:bCs/>
                <w:i/>
                <w:sz w:val="24"/>
                <w:szCs w:val="24"/>
              </w:rPr>
            </m:ctrlPr>
          </m:sSubPr>
          <m:e>
            <m:r>
              <m:rPr/>
              <w:rPr>
                <w:rFonts w:ascii="Cambria Math" w:hAnsi="Cambria Math" w:cs="Times New Roman"/>
                <w:sz w:val="24"/>
                <w:szCs w:val="24"/>
              </w:rPr>
              <m:t>Q</m:t>
            </m:r>
            <m:ctrlPr>
              <w:rPr>
                <w:rFonts w:ascii="Cambria Math" w:hAnsi="Cambria Math" w:cs="Times New Roman"/>
                <w:bCs/>
                <w:i/>
                <w:sz w:val="24"/>
                <w:szCs w:val="24"/>
              </w:rPr>
            </m:ctrlPr>
          </m:e>
          <m:sub>
            <m:r>
              <m:rPr/>
              <w:rPr>
                <w:rFonts w:ascii="Cambria Math" w:hAnsi="Cambria Math" w:cs="Times New Roman"/>
                <w:sz w:val="24"/>
                <w:szCs w:val="24"/>
              </w:rPr>
              <m:t>bio</m:t>
            </m:r>
            <m:ctrlPr>
              <w:rPr>
                <w:rFonts w:ascii="Cambria Math" w:hAnsi="Cambria Math" w:cs="Times New Roman"/>
                <w:bCs/>
                <w:i/>
                <w:sz w:val="24"/>
                <w:szCs w:val="24"/>
              </w:rPr>
            </m:ctrlPr>
          </m:sub>
        </m:sSub>
      </m:oMath>
      <w:r>
        <w:rPr>
          <w:rFonts w:hint="eastAsia" w:ascii="宋体" w:hAnsi="宋体" w:cs="Times New Roman"/>
          <w:bCs/>
          <w:sz w:val="24"/>
          <w:szCs w:val="24"/>
        </w:rPr>
        <w:t xml:space="preserve"> </w:t>
      </w:r>
      <w:r>
        <w:rPr>
          <w:rFonts w:ascii="宋体" w:hAnsi="宋体" w:cs="Times New Roman"/>
          <w:bCs/>
          <w:sz w:val="24"/>
          <w:szCs w:val="24"/>
        </w:rPr>
        <w:t xml:space="preserve">           </w:t>
      </w:r>
      <w:r>
        <w:rPr>
          <w:rFonts w:hint="eastAsia" w:ascii="宋体" w:hAnsi="宋体" w:cs="Times New Roman"/>
          <w:iCs/>
          <w:sz w:val="24"/>
          <w:szCs w:val="24"/>
        </w:rPr>
        <w:t>（6</w:t>
      </w:r>
      <w:r>
        <w:rPr>
          <w:rFonts w:ascii="宋体" w:hAnsi="宋体" w:cs="Times New Roman"/>
          <w:iCs/>
          <w:sz w:val="24"/>
          <w:szCs w:val="24"/>
        </w:rPr>
        <w:t>.1.3</w:t>
      </w:r>
      <w:r>
        <w:rPr>
          <w:rFonts w:hint="eastAsia" w:ascii="宋体" w:hAnsi="宋体" w:cs="Times New Roman"/>
          <w:iCs/>
          <w:sz w:val="24"/>
          <w:szCs w:val="24"/>
        </w:rPr>
        <w:t>）</w:t>
      </w:r>
    </w:p>
    <w:p>
      <w:pPr>
        <w:adjustRightInd w:val="0"/>
        <w:snapToGrid w:val="0"/>
        <w:ind w:left="0" w:leftChars="0"/>
        <w:rPr>
          <w:rFonts w:ascii="宋体" w:hAnsi="宋体" w:cs="Times New Roman"/>
          <w:sz w:val="24"/>
          <w:szCs w:val="24"/>
        </w:rPr>
      </w:pPr>
      <w:r>
        <w:rPr>
          <w:rFonts w:ascii="宋体" w:hAnsi="宋体" w:cs="Times New Roman"/>
          <w:sz w:val="24"/>
          <w:szCs w:val="24"/>
        </w:rPr>
        <w:t>式中</w:t>
      </w:r>
      <w:r>
        <w:rPr>
          <w:rFonts w:hint="eastAsia" w:ascii="宋体" w:hAnsi="宋体" w:cs="Times New Roman"/>
          <w:sz w:val="24"/>
          <w:szCs w:val="24"/>
        </w:rPr>
        <w:t>：</w:t>
      </w:r>
      <m:oMath>
        <m:sSub>
          <m:sSubPr>
            <m:ctrlPr>
              <w:rPr>
                <w:rFonts w:ascii="Cambria Math" w:hAnsi="Cambria Math" w:cs="Times New Roman"/>
                <w:bCs/>
                <w:i/>
                <w:sz w:val="24"/>
                <w:szCs w:val="24"/>
              </w:rPr>
            </m:ctrlPr>
          </m:sSubPr>
          <m:e>
            <m:r>
              <m:rPr/>
              <w:rPr>
                <w:rFonts w:ascii="Cambria Math" w:hAnsi="Cambria Math" w:cs="Times New Roman"/>
                <w:sz w:val="24"/>
                <w:szCs w:val="24"/>
              </w:rPr>
              <m:t>Q</m:t>
            </m:r>
            <m:ctrlPr>
              <w:rPr>
                <w:rFonts w:ascii="Cambria Math" w:hAnsi="Cambria Math" w:cs="Times New Roman"/>
                <w:bCs/>
                <w:i/>
                <w:sz w:val="24"/>
                <w:szCs w:val="24"/>
              </w:rPr>
            </m:ctrlPr>
          </m:e>
          <m:sub>
            <m:r>
              <m:rPr/>
              <w:rPr>
                <w:rFonts w:ascii="Cambria Math" w:hAnsi="Cambria Math" w:cs="Times New Roman"/>
                <w:sz w:val="24"/>
                <w:szCs w:val="24"/>
              </w:rPr>
              <m:t>geo</m:t>
            </m:r>
            <m:ctrlPr>
              <w:rPr>
                <w:rFonts w:ascii="Cambria Math" w:hAnsi="Cambria Math" w:cs="Times New Roman"/>
                <w:bCs/>
                <w:i/>
                <w:sz w:val="24"/>
                <w:szCs w:val="24"/>
              </w:rPr>
            </m:ctrlPr>
          </m:sub>
        </m:sSub>
      </m:oMath>
      <w:r>
        <w:rPr>
          <w:rFonts w:hint="eastAsia" w:ascii="宋体" w:hAnsi="宋体" w:cs="Times New Roman"/>
          <w:sz w:val="24"/>
          <w:szCs w:val="24"/>
        </w:rPr>
        <w:t>-</w:t>
      </w:r>
      <w:r>
        <w:rPr>
          <w:rFonts w:ascii="宋体" w:hAnsi="宋体" w:cs="Times New Roman"/>
          <w:sz w:val="24"/>
          <w:szCs w:val="24"/>
        </w:rPr>
        <w:t>--</w:t>
      </w:r>
      <w:r>
        <w:rPr>
          <w:rFonts w:hint="eastAsia" w:ascii="宋体" w:hAnsi="宋体" w:cs="Times New Roman"/>
          <w:sz w:val="24"/>
          <w:szCs w:val="24"/>
        </w:rPr>
        <w:t>地源热泵、水源热泵生活热水系统中年可再生能源利用量，（k</w:t>
      </w:r>
      <w:r>
        <w:rPr>
          <w:rFonts w:ascii="宋体" w:hAnsi="宋体" w:cs="Times New Roman"/>
          <w:sz w:val="24"/>
          <w:szCs w:val="24"/>
        </w:rPr>
        <w:t>Wh</w:t>
      </w:r>
      <w:r>
        <w:rPr>
          <w:rFonts w:hint="eastAsia" w:ascii="宋体" w:hAnsi="宋体" w:cs="Times New Roman"/>
          <w:sz w:val="24"/>
          <w:szCs w:val="24"/>
        </w:rPr>
        <w:t>）；</w:t>
      </w:r>
    </w:p>
    <w:p>
      <w:pPr>
        <w:adjustRightInd w:val="0"/>
        <w:snapToGrid w:val="0"/>
        <w:ind w:left="0" w:leftChars="0"/>
        <w:rPr>
          <w:rFonts w:ascii="宋体" w:hAnsi="宋体" w:cs="Times New Roman"/>
          <w:sz w:val="24"/>
          <w:szCs w:val="24"/>
        </w:rPr>
      </w:pPr>
      <w:r>
        <w:rPr>
          <w:rFonts w:hint="eastAsia" w:ascii="宋体" w:hAnsi="宋体" w:cs="Times New Roman"/>
          <w:sz w:val="24"/>
          <w:szCs w:val="24"/>
        </w:rPr>
        <w:t xml:space="preserve"> </w:t>
      </w:r>
      <w:r>
        <w:rPr>
          <w:rFonts w:ascii="宋体" w:hAnsi="宋体" w:cs="Times New Roman"/>
          <w:sz w:val="24"/>
          <w:szCs w:val="24"/>
        </w:rPr>
        <w:t xml:space="preserve">     </w:t>
      </w:r>
      <m:oMath>
        <m:sSub>
          <m:sSubPr>
            <m:ctrlPr>
              <w:rPr>
                <w:rFonts w:ascii="Cambria Math" w:hAnsi="Cambria Math" w:cs="Times New Roman"/>
                <w:bCs/>
                <w:i/>
                <w:sz w:val="24"/>
                <w:szCs w:val="24"/>
              </w:rPr>
            </m:ctrlPr>
          </m:sSubPr>
          <m:e>
            <m:r>
              <m:rPr/>
              <w:rPr>
                <w:rFonts w:ascii="Cambria Math" w:hAnsi="Cambria Math" w:cs="Times New Roman"/>
                <w:sz w:val="24"/>
                <w:szCs w:val="24"/>
              </w:rPr>
              <m:t>Q</m:t>
            </m:r>
            <m:ctrlPr>
              <w:rPr>
                <w:rFonts w:ascii="Cambria Math" w:hAnsi="Cambria Math" w:cs="Times New Roman"/>
                <w:bCs/>
                <w:i/>
                <w:sz w:val="24"/>
                <w:szCs w:val="24"/>
              </w:rPr>
            </m:ctrlPr>
          </m:e>
          <m:sub>
            <m:r>
              <m:rPr/>
              <w:rPr>
                <w:rFonts w:ascii="Cambria Math" w:hAnsi="Cambria Math" w:cs="Times New Roman"/>
                <w:sz w:val="24"/>
                <w:szCs w:val="24"/>
              </w:rPr>
              <m:t>air</m:t>
            </m:r>
            <m:ctrlPr>
              <w:rPr>
                <w:rFonts w:ascii="Cambria Math" w:hAnsi="Cambria Math" w:cs="Times New Roman"/>
                <w:bCs/>
                <w:i/>
                <w:sz w:val="24"/>
                <w:szCs w:val="24"/>
              </w:rPr>
            </m:ctrlPr>
          </m:sub>
        </m:sSub>
      </m:oMath>
      <w:r>
        <w:rPr>
          <w:rFonts w:hint="eastAsia" w:ascii="宋体" w:hAnsi="宋体" w:cs="Times New Roman"/>
          <w:sz w:val="24"/>
          <w:szCs w:val="24"/>
        </w:rPr>
        <w:t>-</w:t>
      </w:r>
      <w:r>
        <w:rPr>
          <w:rFonts w:ascii="宋体" w:hAnsi="宋体" w:cs="Times New Roman"/>
          <w:sz w:val="24"/>
          <w:szCs w:val="24"/>
        </w:rPr>
        <w:t>--</w:t>
      </w:r>
      <w:r>
        <w:rPr>
          <w:rFonts w:hint="eastAsia" w:ascii="宋体" w:hAnsi="宋体" w:cs="Times New Roman"/>
          <w:sz w:val="24"/>
          <w:szCs w:val="24"/>
        </w:rPr>
        <w:t>空气源热泵生活热水系统中年可再生能源利用量，（k</w:t>
      </w:r>
      <w:r>
        <w:rPr>
          <w:rFonts w:ascii="宋体" w:hAnsi="宋体" w:cs="Times New Roman"/>
          <w:sz w:val="24"/>
          <w:szCs w:val="24"/>
        </w:rPr>
        <w:t>Wh</w:t>
      </w:r>
      <w:r>
        <w:rPr>
          <w:rFonts w:hint="eastAsia" w:ascii="宋体" w:hAnsi="宋体" w:cs="Times New Roman"/>
          <w:sz w:val="24"/>
          <w:szCs w:val="24"/>
        </w:rPr>
        <w:t>）；</w:t>
      </w:r>
    </w:p>
    <w:p>
      <w:pPr>
        <w:adjustRightInd w:val="0"/>
        <w:snapToGrid w:val="0"/>
        <w:ind w:left="0" w:leftChars="0"/>
        <w:rPr>
          <w:rFonts w:ascii="宋体" w:hAnsi="宋体" w:cs="Times New Roman"/>
          <w:sz w:val="24"/>
          <w:szCs w:val="24"/>
        </w:rPr>
      </w:pPr>
      <w:r>
        <w:rPr>
          <w:rFonts w:hint="eastAsia" w:ascii="宋体" w:hAnsi="宋体" w:cs="Times New Roman"/>
          <w:sz w:val="24"/>
          <w:szCs w:val="24"/>
        </w:rPr>
        <w:t xml:space="preserve"> </w:t>
      </w:r>
      <w:r>
        <w:rPr>
          <w:rFonts w:ascii="宋体" w:hAnsi="宋体" w:cs="Times New Roman"/>
          <w:sz w:val="24"/>
          <w:szCs w:val="24"/>
        </w:rPr>
        <w:t xml:space="preserve">     </w:t>
      </w:r>
      <m:oMath>
        <m:sSub>
          <m:sSubPr>
            <m:ctrlPr>
              <w:rPr>
                <w:rFonts w:ascii="Cambria Math" w:hAnsi="Cambria Math" w:cs="Times New Roman"/>
                <w:bCs/>
                <w:i/>
                <w:sz w:val="24"/>
                <w:szCs w:val="24"/>
              </w:rPr>
            </m:ctrlPr>
          </m:sSubPr>
          <m:e>
            <m:r>
              <m:rPr/>
              <w:rPr>
                <w:rFonts w:ascii="Cambria Math" w:hAnsi="Cambria Math" w:cs="Times New Roman"/>
                <w:sz w:val="24"/>
                <w:szCs w:val="24"/>
              </w:rPr>
              <m:t>Q</m:t>
            </m:r>
            <m:ctrlPr>
              <w:rPr>
                <w:rFonts w:ascii="Cambria Math" w:hAnsi="Cambria Math" w:cs="Times New Roman"/>
                <w:bCs/>
                <w:i/>
                <w:sz w:val="24"/>
                <w:szCs w:val="24"/>
              </w:rPr>
            </m:ctrlPr>
          </m:e>
          <m:sub>
            <m:r>
              <m:rPr/>
              <w:rPr>
                <w:rFonts w:ascii="Cambria Math" w:hAnsi="Cambria Math" w:cs="Times New Roman"/>
                <w:sz w:val="24"/>
                <w:szCs w:val="24"/>
              </w:rPr>
              <m:t>sol</m:t>
            </m:r>
            <m:ctrlPr>
              <w:rPr>
                <w:rFonts w:ascii="Cambria Math" w:hAnsi="Cambria Math" w:cs="Times New Roman"/>
                <w:bCs/>
                <w:i/>
                <w:sz w:val="24"/>
                <w:szCs w:val="24"/>
              </w:rPr>
            </m:ctrlPr>
          </m:sub>
        </m:sSub>
      </m:oMath>
      <w:r>
        <w:rPr>
          <w:rFonts w:hint="eastAsia" w:ascii="宋体" w:hAnsi="宋体" w:cs="Times New Roman"/>
          <w:sz w:val="24"/>
          <w:szCs w:val="24"/>
        </w:rPr>
        <w:t>-</w:t>
      </w:r>
      <w:r>
        <w:rPr>
          <w:rFonts w:ascii="宋体" w:hAnsi="宋体" w:cs="Times New Roman"/>
          <w:sz w:val="24"/>
          <w:szCs w:val="24"/>
        </w:rPr>
        <w:t>--</w:t>
      </w:r>
      <w:r>
        <w:rPr>
          <w:rFonts w:hint="eastAsia" w:ascii="宋体" w:hAnsi="宋体" w:cs="Times New Roman"/>
          <w:sz w:val="24"/>
          <w:szCs w:val="24"/>
        </w:rPr>
        <w:t>太阳能生活热水系统中年可再生能源利用量，（k</w:t>
      </w:r>
      <w:r>
        <w:rPr>
          <w:rFonts w:ascii="宋体" w:hAnsi="宋体" w:cs="Times New Roman"/>
          <w:sz w:val="24"/>
          <w:szCs w:val="24"/>
        </w:rPr>
        <w:t>Wh</w:t>
      </w:r>
      <w:r>
        <w:rPr>
          <w:rFonts w:hint="eastAsia" w:ascii="宋体" w:hAnsi="宋体" w:cs="Times New Roman"/>
          <w:sz w:val="24"/>
          <w:szCs w:val="24"/>
        </w:rPr>
        <w:t>）；</w:t>
      </w:r>
    </w:p>
    <w:p>
      <w:pPr>
        <w:adjustRightInd w:val="0"/>
        <w:snapToGrid w:val="0"/>
        <w:ind w:left="0" w:leftChars="0" w:firstLine="720" w:firstLineChars="300"/>
        <w:rPr>
          <w:rFonts w:ascii="宋体" w:hAnsi="宋体" w:cs="Times New Roman"/>
          <w:sz w:val="24"/>
          <w:szCs w:val="24"/>
        </w:rPr>
      </w:pPr>
      <m:oMath>
        <m:sSub>
          <m:sSubPr>
            <m:ctrlPr>
              <w:rPr>
                <w:rFonts w:ascii="Cambria Math" w:hAnsi="Cambria Math" w:cs="Times New Roman"/>
                <w:bCs/>
                <w:i/>
                <w:sz w:val="24"/>
                <w:szCs w:val="24"/>
              </w:rPr>
            </m:ctrlPr>
          </m:sSubPr>
          <m:e>
            <m:r>
              <m:rPr/>
              <w:rPr>
                <w:rFonts w:ascii="Cambria Math" w:hAnsi="Cambria Math" w:cs="Times New Roman"/>
                <w:sz w:val="24"/>
                <w:szCs w:val="24"/>
              </w:rPr>
              <m:t>Q</m:t>
            </m:r>
            <m:ctrlPr>
              <w:rPr>
                <w:rFonts w:ascii="Cambria Math" w:hAnsi="Cambria Math" w:cs="Times New Roman"/>
                <w:bCs/>
                <w:i/>
                <w:sz w:val="24"/>
                <w:szCs w:val="24"/>
              </w:rPr>
            </m:ctrlPr>
          </m:e>
          <m:sub>
            <m:r>
              <m:rPr/>
              <w:rPr>
                <w:rFonts w:ascii="Cambria Math" w:hAnsi="Cambria Math" w:cs="Times New Roman"/>
                <w:sz w:val="24"/>
                <w:szCs w:val="24"/>
              </w:rPr>
              <m:t>bio</m:t>
            </m:r>
            <m:ctrlPr>
              <w:rPr>
                <w:rFonts w:ascii="Cambria Math" w:hAnsi="Cambria Math" w:cs="Times New Roman"/>
                <w:bCs/>
                <w:i/>
                <w:sz w:val="24"/>
                <w:szCs w:val="24"/>
              </w:rPr>
            </m:ctrlPr>
          </m:sub>
        </m:sSub>
      </m:oMath>
      <w:r>
        <w:rPr>
          <w:rFonts w:hint="eastAsia" w:ascii="宋体" w:hAnsi="宋体" w:cs="Times New Roman"/>
          <w:sz w:val="24"/>
          <w:szCs w:val="24"/>
        </w:rPr>
        <w:t>-</w:t>
      </w:r>
      <w:r>
        <w:rPr>
          <w:rFonts w:ascii="宋体" w:hAnsi="宋体" w:cs="Times New Roman"/>
          <w:sz w:val="24"/>
          <w:szCs w:val="24"/>
        </w:rPr>
        <w:t>--</w:t>
      </w:r>
      <w:r>
        <w:rPr>
          <w:rFonts w:hint="eastAsia" w:ascii="宋体" w:hAnsi="宋体" w:cs="Times New Roman"/>
          <w:sz w:val="24"/>
          <w:szCs w:val="24"/>
        </w:rPr>
        <w:t>生物质生活热水系统的年可再生能源利用量，（k</w:t>
      </w:r>
      <w:r>
        <w:rPr>
          <w:rFonts w:ascii="宋体" w:hAnsi="宋体" w:cs="Times New Roman"/>
          <w:sz w:val="24"/>
          <w:szCs w:val="24"/>
        </w:rPr>
        <w:t>Wh</w:t>
      </w:r>
      <w:r>
        <w:rPr>
          <w:rFonts w:hint="eastAsia" w:ascii="宋体" w:hAnsi="宋体" w:cs="Times New Roman"/>
          <w:sz w:val="24"/>
          <w:szCs w:val="24"/>
        </w:rPr>
        <w:t>）。</w:t>
      </w:r>
    </w:p>
    <w:p>
      <w:pPr>
        <w:adjustRightInd w:val="0"/>
        <w:snapToGrid w:val="0"/>
        <w:ind w:left="0" w:leftChars="0"/>
        <w:rPr>
          <w:rFonts w:ascii="宋体" w:hAnsi="宋体" w:cs="Times New Roman"/>
          <w:sz w:val="24"/>
          <w:szCs w:val="24"/>
        </w:rPr>
      </w:pPr>
      <w:r>
        <w:rPr>
          <w:rFonts w:hint="eastAsia" w:ascii="宋体" w:hAnsi="宋体" w:cs="Times New Roman"/>
          <w:sz w:val="24"/>
          <w:szCs w:val="24"/>
        </w:rPr>
        <w:t>注：式中的可再生能源利用量均为可再生能源的年供热量要扣除机组的年耗电量后的净供热量。</w:t>
      </w:r>
    </w:p>
    <w:p>
      <w:pPr>
        <w:adjustRightInd w:val="0"/>
        <w:snapToGrid w:val="0"/>
        <w:ind w:left="0" w:leftChars="0"/>
        <w:rPr>
          <w:rFonts w:ascii="宋体" w:hAnsi="宋体"/>
          <w:color w:val="2E75B6" w:themeColor="accent5" w:themeShade="BF"/>
          <w:sz w:val="24"/>
          <w:szCs w:val="24"/>
        </w:rPr>
      </w:pPr>
      <w:r>
        <w:rPr>
          <w:rFonts w:hint="eastAsia" w:ascii="宋体" w:hAnsi="宋体"/>
          <w:color w:val="2E75B6" w:themeColor="accent5" w:themeShade="BF"/>
          <w:sz w:val="24"/>
          <w:szCs w:val="24"/>
        </w:rPr>
        <w:t>【条文说明】本条是参考国家标准《近零能耗建筑技术标准》G</w:t>
      </w:r>
      <w:r>
        <w:rPr>
          <w:rFonts w:ascii="宋体" w:hAnsi="宋体"/>
          <w:color w:val="2E75B6" w:themeColor="accent5" w:themeShade="BF"/>
          <w:sz w:val="24"/>
          <w:szCs w:val="24"/>
        </w:rPr>
        <w:t>BT51350</w:t>
      </w:r>
      <w:r>
        <w:rPr>
          <w:rFonts w:hint="eastAsia" w:ascii="宋体" w:hAnsi="宋体"/>
          <w:color w:val="2E75B6" w:themeColor="accent5" w:themeShade="BF"/>
          <w:sz w:val="24"/>
          <w:szCs w:val="24"/>
        </w:rPr>
        <w:t>中附录A</w:t>
      </w:r>
      <w:r>
        <w:rPr>
          <w:rFonts w:ascii="宋体" w:hAnsi="宋体"/>
          <w:color w:val="2E75B6" w:themeColor="accent5" w:themeShade="BF"/>
          <w:sz w:val="24"/>
          <w:szCs w:val="24"/>
        </w:rPr>
        <w:t>.1.9</w:t>
      </w:r>
      <w:r>
        <w:rPr>
          <w:rFonts w:hint="eastAsia" w:ascii="宋体" w:hAnsi="宋体"/>
          <w:color w:val="2E75B6" w:themeColor="accent5" w:themeShade="BF"/>
          <w:sz w:val="24"/>
          <w:szCs w:val="24"/>
        </w:rPr>
        <w:t>条编制，为保障本章节计算的连贯性，将原公式的字母进行了替换，并简化了公式。</w:t>
      </w:r>
    </w:p>
    <w:p>
      <w:pPr>
        <w:adjustRightInd w:val="0"/>
        <w:snapToGrid w:val="0"/>
        <w:ind w:left="0" w:leftChars="0"/>
        <w:rPr>
          <w:rFonts w:ascii="宋体" w:hAnsi="宋体" w:cs="Times New Roman"/>
          <w:sz w:val="24"/>
          <w:szCs w:val="24"/>
        </w:rPr>
      </w:pPr>
      <w:r>
        <w:rPr>
          <w:rFonts w:ascii="宋体" w:hAnsi="宋体" w:cs="Times New Roman"/>
          <w:b/>
          <w:sz w:val="24"/>
          <w:szCs w:val="24"/>
        </w:rPr>
        <w:t xml:space="preserve">6.1.4 </w:t>
      </w:r>
      <w:r>
        <w:rPr>
          <w:rFonts w:hint="eastAsia" w:ascii="宋体" w:hAnsi="宋体" w:cs="Times New Roman"/>
          <w:sz w:val="24"/>
          <w:szCs w:val="24"/>
        </w:rPr>
        <w:t>太阳能生活热水系统净供热量按下式进行计算：</w:t>
      </w:r>
    </w:p>
    <w:p>
      <w:pPr>
        <w:wordWrap w:val="0"/>
        <w:adjustRightInd w:val="0"/>
        <w:snapToGrid w:val="0"/>
        <w:ind w:left="420"/>
        <w:jc w:val="right"/>
        <w:rPr>
          <w:rFonts w:ascii="宋体" w:hAnsi="宋体" w:cs="Times New Roman"/>
          <w:sz w:val="24"/>
          <w:szCs w:val="24"/>
        </w:rPr>
      </w:pPr>
      <m:oMath>
        <m:sSub>
          <m:sSubPr>
            <m:ctrlPr>
              <w:rPr>
                <w:rFonts w:ascii="Cambria Math" w:hAnsi="Cambria Math" w:cs="Times New Roman"/>
                <w:sz w:val="24"/>
                <w:szCs w:val="24"/>
              </w:rPr>
            </m:ctrlPr>
          </m:sSubPr>
          <m:e>
            <m:r>
              <m:rPr/>
              <w:rPr>
                <w:rFonts w:ascii="Cambria Math" w:hAnsi="Cambria Math" w:cs="Times New Roman"/>
                <w:sz w:val="24"/>
                <w:szCs w:val="24"/>
              </w:rPr>
              <m:t>Q</m:t>
            </m:r>
            <m:ctrlPr>
              <w:rPr>
                <w:rFonts w:ascii="Cambria Math" w:hAnsi="Cambria Math" w:cs="Times New Roman"/>
                <w:sz w:val="24"/>
                <w:szCs w:val="24"/>
              </w:rPr>
            </m:ctrlPr>
          </m:e>
          <m:sub>
            <m:r>
              <m:rPr/>
              <w:rPr>
                <w:rFonts w:ascii="Cambria Math" w:hAnsi="Cambria Math" w:cs="Times New Roman"/>
                <w:sz w:val="24"/>
                <w:szCs w:val="24"/>
              </w:rPr>
              <m:t>sol</m:t>
            </m:r>
            <m:ctrlPr>
              <w:rPr>
                <w:rFonts w:ascii="Cambria Math" w:hAnsi="Cambria Math" w:cs="Times New Roman"/>
                <w:sz w:val="24"/>
                <w:szCs w:val="24"/>
              </w:rPr>
            </m:ctrlPr>
          </m:sub>
        </m:sSub>
        <m:r>
          <m:rPr/>
          <w:rPr>
            <w:rFonts w:ascii="Cambria Math" w:hAnsi="Cambria Math" w:cs="Times New Roman"/>
            <w:sz w:val="24"/>
            <w:szCs w:val="24"/>
          </w:rPr>
          <m:t>=</m:t>
        </m:r>
        <m:f>
          <m:fPr>
            <m:ctrlPr>
              <w:rPr>
                <w:rFonts w:ascii="Cambria Math" w:hAnsi="Cambria Math" w:cs="Times New Roman"/>
                <w:i/>
                <w:sz w:val="24"/>
                <w:szCs w:val="24"/>
              </w:rPr>
            </m:ctrlPr>
          </m:fPr>
          <m:num>
            <m:sSub>
              <m:sSubPr>
                <m:ctrlPr>
                  <w:rPr>
                    <w:rFonts w:ascii="Cambria Math" w:hAnsi="Cambria Math" w:cs="Times New Roman"/>
                    <w:i/>
                    <w:sz w:val="24"/>
                    <w:szCs w:val="24"/>
                  </w:rPr>
                </m:ctrlPr>
              </m:sSubPr>
              <m:e>
                <m:r>
                  <m:rPr/>
                  <w:rPr>
                    <w:rFonts w:ascii="Cambria Math" w:hAnsi="Cambria Math" w:cs="Times New Roman"/>
                    <w:sz w:val="24"/>
                    <w:szCs w:val="24"/>
                  </w:rPr>
                  <m:t>A</m:t>
                </m:r>
                <m:ctrlPr>
                  <w:rPr>
                    <w:rFonts w:ascii="Cambria Math" w:hAnsi="Cambria Math" w:cs="Times New Roman"/>
                    <w:i/>
                    <w:sz w:val="24"/>
                    <w:szCs w:val="24"/>
                  </w:rPr>
                </m:ctrlPr>
              </m:e>
              <m:sub>
                <m:r>
                  <m:rPr/>
                  <w:rPr>
                    <w:rFonts w:ascii="Cambria Math" w:hAnsi="Cambria Math" w:cs="Times New Roman"/>
                    <w:sz w:val="24"/>
                    <w:szCs w:val="24"/>
                  </w:rPr>
                  <m:t>C</m:t>
                </m:r>
                <m:ctrlPr>
                  <w:rPr>
                    <w:rFonts w:ascii="Cambria Math" w:hAnsi="Cambria Math" w:cs="Times New Roman"/>
                    <w:i/>
                    <w:sz w:val="24"/>
                    <w:szCs w:val="24"/>
                  </w:rPr>
                </m:ctrlPr>
              </m:sub>
            </m:sSub>
            <m:sSub>
              <m:sSubPr>
                <m:ctrlPr>
                  <w:rPr>
                    <w:rFonts w:ascii="Cambria Math" w:hAnsi="Cambria Math" w:cs="Times New Roman"/>
                    <w:i/>
                    <w:sz w:val="24"/>
                    <w:szCs w:val="24"/>
                  </w:rPr>
                </m:ctrlPr>
              </m:sSubPr>
              <m:e>
                <m:r>
                  <m:rPr/>
                  <w:rPr>
                    <w:rFonts w:ascii="Cambria Math" w:hAnsi="Cambria Math" w:cs="Times New Roman"/>
                    <w:sz w:val="24"/>
                    <w:szCs w:val="24"/>
                  </w:rPr>
                  <m:t>J</m:t>
                </m:r>
                <m:ctrlPr>
                  <w:rPr>
                    <w:rFonts w:ascii="Cambria Math" w:hAnsi="Cambria Math" w:cs="Times New Roman"/>
                    <w:i/>
                    <w:sz w:val="24"/>
                    <w:szCs w:val="24"/>
                  </w:rPr>
                </m:ctrlPr>
              </m:e>
              <m:sub>
                <m:r>
                  <m:rPr/>
                  <w:rPr>
                    <w:rFonts w:ascii="Cambria Math" w:hAnsi="Cambria Math" w:cs="Times New Roman"/>
                    <w:sz w:val="24"/>
                    <w:szCs w:val="24"/>
                  </w:rPr>
                  <m:t>T</m:t>
                </m:r>
                <m:ctrlPr>
                  <w:rPr>
                    <w:rFonts w:ascii="Cambria Math" w:hAnsi="Cambria Math" w:cs="Times New Roman"/>
                    <w:i/>
                    <w:sz w:val="24"/>
                    <w:szCs w:val="24"/>
                  </w:rPr>
                </m:ctrlPr>
              </m:sub>
            </m:sSub>
            <m:r>
              <m:rPr/>
              <w:rPr>
                <w:rFonts w:ascii="Cambria Math" w:hAnsi="Cambria Math" w:cs="Times New Roman"/>
                <w:sz w:val="24"/>
                <w:szCs w:val="24"/>
              </w:rPr>
              <m:t>(1−</m:t>
            </m:r>
            <m:sSub>
              <m:sSubPr>
                <m:ctrlPr>
                  <w:rPr>
                    <w:rFonts w:ascii="Cambria Math" w:hAnsi="Cambria Math" w:cs="Times New Roman"/>
                    <w:i/>
                    <w:sz w:val="24"/>
                    <w:szCs w:val="24"/>
                  </w:rPr>
                </m:ctrlPr>
              </m:sSubPr>
              <m:e>
                <m:r>
                  <m:rPr/>
                  <w:rPr>
                    <w:rFonts w:hint="eastAsia" w:ascii="Cambria Math" w:hAnsi="Cambria Math" w:cs="Times New Roman"/>
                    <w:sz w:val="24"/>
                    <w:szCs w:val="24"/>
                  </w:rPr>
                  <m:t>η</m:t>
                </m:r>
                <m:ctrlPr>
                  <w:rPr>
                    <w:rFonts w:ascii="Cambria Math" w:hAnsi="Cambria Math" w:cs="Times New Roman"/>
                    <w:i/>
                    <w:sz w:val="24"/>
                    <w:szCs w:val="24"/>
                  </w:rPr>
                </m:ctrlPr>
              </m:e>
              <m:sub>
                <m:r>
                  <m:rPr/>
                  <w:rPr>
                    <w:rFonts w:ascii="Cambria Math" w:hAnsi="Cambria Math" w:cs="Times New Roman"/>
                    <w:sz w:val="24"/>
                    <w:szCs w:val="24"/>
                  </w:rPr>
                  <m:t>L</m:t>
                </m:r>
                <m:ctrlPr>
                  <w:rPr>
                    <w:rFonts w:ascii="Cambria Math" w:hAnsi="Cambria Math" w:cs="Times New Roman"/>
                    <w:i/>
                    <w:sz w:val="24"/>
                    <w:szCs w:val="24"/>
                  </w:rPr>
                </m:ctrlPr>
              </m:sub>
            </m:sSub>
            <m:r>
              <m:rPr/>
              <w:rPr>
                <w:rFonts w:ascii="Cambria Math" w:hAnsi="Cambria Math" w:cs="Times New Roman"/>
                <w:sz w:val="24"/>
                <w:szCs w:val="24"/>
              </w:rPr>
              <m:t>)</m:t>
            </m:r>
            <m:sSub>
              <m:sSubPr>
                <m:ctrlPr>
                  <w:rPr>
                    <w:rFonts w:ascii="Cambria Math" w:hAnsi="Cambria Math" w:cs="Times New Roman"/>
                    <w:i/>
                    <w:sz w:val="24"/>
                    <w:szCs w:val="24"/>
                  </w:rPr>
                </m:ctrlPr>
              </m:sSubPr>
              <m:e>
                <m:r>
                  <m:rPr/>
                  <w:rPr>
                    <w:rFonts w:hint="eastAsia" w:ascii="Cambria Math" w:hAnsi="Cambria Math" w:cs="Times New Roman"/>
                    <w:sz w:val="24"/>
                    <w:szCs w:val="24"/>
                  </w:rPr>
                  <m:t>η</m:t>
                </m:r>
                <m:ctrlPr>
                  <w:rPr>
                    <w:rFonts w:ascii="Cambria Math" w:hAnsi="Cambria Math" w:cs="Times New Roman"/>
                    <w:i/>
                    <w:sz w:val="24"/>
                    <w:szCs w:val="24"/>
                  </w:rPr>
                </m:ctrlPr>
              </m:e>
              <m:sub>
                <m:r>
                  <m:rPr/>
                  <w:rPr>
                    <w:rFonts w:ascii="Cambria Math" w:hAnsi="Cambria Math" w:cs="Times New Roman"/>
                    <w:sz w:val="24"/>
                    <w:szCs w:val="24"/>
                  </w:rPr>
                  <m:t>cd</m:t>
                </m:r>
                <m:ctrlPr>
                  <w:rPr>
                    <w:rFonts w:ascii="Cambria Math" w:hAnsi="Cambria Math" w:cs="Times New Roman"/>
                    <w:i/>
                    <w:sz w:val="24"/>
                    <w:szCs w:val="24"/>
                  </w:rPr>
                </m:ctrlPr>
              </m:sub>
            </m:sSub>
            <m:ctrlPr>
              <w:rPr>
                <w:rFonts w:ascii="Cambria Math" w:hAnsi="Cambria Math" w:cs="Times New Roman"/>
                <w:i/>
                <w:sz w:val="24"/>
                <w:szCs w:val="24"/>
              </w:rPr>
            </m:ctrlPr>
          </m:num>
          <m:den>
            <m:r>
              <m:rPr/>
              <w:rPr>
                <w:rFonts w:ascii="Cambria Math" w:hAnsi="Cambria Math" w:cs="Times New Roman"/>
                <w:sz w:val="24"/>
                <w:szCs w:val="24"/>
              </w:rPr>
              <m:t>3.6</m:t>
            </m:r>
            <m:ctrlPr>
              <w:rPr>
                <w:rFonts w:ascii="Cambria Math" w:hAnsi="Cambria Math" w:cs="Times New Roman"/>
                <w:i/>
                <w:sz w:val="24"/>
                <w:szCs w:val="24"/>
              </w:rPr>
            </m:ctrlPr>
          </m:den>
        </m:f>
      </m:oMath>
      <w:r>
        <w:rPr>
          <w:rFonts w:hint="eastAsia" w:ascii="宋体" w:hAnsi="宋体" w:cs="Times New Roman"/>
          <w:sz w:val="24"/>
          <w:szCs w:val="24"/>
        </w:rPr>
        <w:t xml:space="preserve"> </w:t>
      </w:r>
      <w:r>
        <w:rPr>
          <w:rFonts w:ascii="宋体" w:hAnsi="宋体" w:cs="Times New Roman"/>
          <w:sz w:val="24"/>
          <w:szCs w:val="24"/>
        </w:rPr>
        <w:t xml:space="preserve">                    </w:t>
      </w:r>
      <w:r>
        <w:rPr>
          <w:rFonts w:hint="eastAsia" w:ascii="宋体" w:hAnsi="宋体" w:cs="Times New Roman"/>
          <w:sz w:val="24"/>
          <w:szCs w:val="24"/>
        </w:rPr>
        <w:t>（6</w:t>
      </w:r>
      <w:r>
        <w:rPr>
          <w:rFonts w:ascii="宋体" w:hAnsi="宋体" w:cs="Times New Roman"/>
          <w:sz w:val="24"/>
          <w:szCs w:val="24"/>
        </w:rPr>
        <w:t>.1.4</w:t>
      </w:r>
      <w:r>
        <w:rPr>
          <w:rFonts w:hint="eastAsia" w:ascii="宋体" w:hAnsi="宋体" w:cs="Times New Roman"/>
          <w:sz w:val="24"/>
          <w:szCs w:val="24"/>
        </w:rPr>
        <w:t>）</w:t>
      </w:r>
    </w:p>
    <w:p>
      <w:pPr>
        <w:adjustRightInd w:val="0"/>
        <w:snapToGrid w:val="0"/>
        <w:ind w:left="0" w:leftChars="0"/>
        <w:rPr>
          <w:rFonts w:ascii="宋体" w:hAnsi="宋体" w:cs="Times New Roman"/>
          <w:sz w:val="24"/>
          <w:szCs w:val="24"/>
        </w:rPr>
      </w:pPr>
      <w:r>
        <w:rPr>
          <w:rFonts w:hint="eastAsia" w:ascii="宋体" w:hAnsi="宋体" w:cs="Times New Roman"/>
          <w:sz w:val="24"/>
          <w:szCs w:val="24"/>
        </w:rPr>
        <w:t>式中，</w:t>
      </w:r>
      <m:oMath>
        <m:sSub>
          <m:sSubPr>
            <m:ctrlPr>
              <w:rPr>
                <w:rFonts w:ascii="Cambria Math" w:hAnsi="Cambria Math" w:cs="Times New Roman"/>
                <w:sz w:val="24"/>
                <w:szCs w:val="24"/>
              </w:rPr>
            </m:ctrlPr>
          </m:sSubPr>
          <m:e>
            <m:r>
              <m:rPr/>
              <w:rPr>
                <w:rFonts w:ascii="Cambria Math" w:hAnsi="Cambria Math" w:cs="Times New Roman"/>
                <w:sz w:val="24"/>
                <w:szCs w:val="24"/>
              </w:rPr>
              <m:t>Q</m:t>
            </m:r>
            <m:ctrlPr>
              <w:rPr>
                <w:rFonts w:ascii="Cambria Math" w:hAnsi="Cambria Math" w:cs="Times New Roman"/>
                <w:sz w:val="24"/>
                <w:szCs w:val="24"/>
              </w:rPr>
            </m:ctrlPr>
          </m:e>
          <m:sub>
            <m:r>
              <m:rPr/>
              <w:rPr>
                <w:rFonts w:ascii="Cambria Math" w:hAnsi="Cambria Math" w:cs="Times New Roman"/>
                <w:sz w:val="24"/>
                <w:szCs w:val="24"/>
              </w:rPr>
              <m:t>sol</m:t>
            </m:r>
            <m:ctrlPr>
              <w:rPr>
                <w:rFonts w:ascii="Cambria Math" w:hAnsi="Cambria Math" w:cs="Times New Roman"/>
                <w:sz w:val="24"/>
                <w:szCs w:val="24"/>
              </w:rPr>
            </m:ctrlPr>
          </m:sub>
        </m:sSub>
      </m:oMath>
      <w:r>
        <w:rPr>
          <w:rFonts w:ascii="宋体" w:hAnsi="宋体" w:cs="Times New Roman"/>
          <w:sz w:val="24"/>
          <w:szCs w:val="24"/>
        </w:rPr>
        <w:t>---太阳能热水系统的年供热能量（kWh）；</w:t>
      </w:r>
    </w:p>
    <w:p>
      <w:pPr>
        <w:adjustRightInd w:val="0"/>
        <w:snapToGrid w:val="0"/>
        <w:ind w:left="0" w:leftChars="0" w:firstLine="720" w:firstLineChars="300"/>
        <w:rPr>
          <w:rFonts w:ascii="宋体" w:hAnsi="宋体" w:cs="Times New Roman"/>
          <w:sz w:val="24"/>
          <w:szCs w:val="24"/>
        </w:rPr>
      </w:pPr>
      <m:oMath>
        <m:sSub>
          <m:sSubPr>
            <m:ctrlPr>
              <w:rPr>
                <w:rFonts w:ascii="Cambria Math" w:hAnsi="Cambria Math" w:cs="Times New Roman"/>
                <w:i/>
                <w:sz w:val="24"/>
                <w:szCs w:val="24"/>
              </w:rPr>
            </m:ctrlPr>
          </m:sSubPr>
          <m:e>
            <m:r>
              <m:rPr/>
              <w:rPr>
                <w:rFonts w:ascii="Cambria Math" w:hAnsi="Cambria Math" w:cs="Times New Roman"/>
                <w:sz w:val="24"/>
                <w:szCs w:val="24"/>
              </w:rPr>
              <m:t>A</m:t>
            </m:r>
            <m:ctrlPr>
              <w:rPr>
                <w:rFonts w:ascii="Cambria Math" w:hAnsi="Cambria Math" w:cs="Times New Roman"/>
                <w:i/>
                <w:sz w:val="24"/>
                <w:szCs w:val="24"/>
              </w:rPr>
            </m:ctrlPr>
          </m:e>
          <m:sub>
            <m:r>
              <m:rPr/>
              <w:rPr>
                <w:rFonts w:ascii="Cambria Math" w:hAnsi="Cambria Math" w:cs="Times New Roman"/>
                <w:sz w:val="24"/>
                <w:szCs w:val="24"/>
              </w:rPr>
              <m:t>C</m:t>
            </m:r>
            <m:ctrlPr>
              <w:rPr>
                <w:rFonts w:ascii="Cambria Math" w:hAnsi="Cambria Math" w:cs="Times New Roman"/>
                <w:i/>
                <w:sz w:val="24"/>
                <w:szCs w:val="24"/>
              </w:rPr>
            </m:ctrlPr>
          </m:sub>
        </m:sSub>
      </m:oMath>
      <w:r>
        <w:rPr>
          <w:rFonts w:ascii="宋体" w:hAnsi="宋体" w:cs="Times New Roman"/>
          <w:sz w:val="24"/>
          <w:szCs w:val="24"/>
        </w:rPr>
        <w:t>---太阳集热器面积（m</w:t>
      </w:r>
      <w:r>
        <w:rPr>
          <w:rFonts w:ascii="宋体" w:hAnsi="宋体" w:cs="Times New Roman"/>
          <w:sz w:val="24"/>
          <w:szCs w:val="24"/>
          <w:vertAlign w:val="superscript"/>
        </w:rPr>
        <w:t>2</w:t>
      </w:r>
      <w:r>
        <w:rPr>
          <w:rFonts w:ascii="宋体" w:hAnsi="宋体" w:cs="Times New Roman"/>
          <w:sz w:val="24"/>
          <w:szCs w:val="24"/>
        </w:rPr>
        <w:t>）；（取值为太阳能板实际面积）</w:t>
      </w:r>
      <w:r>
        <w:rPr>
          <w:rFonts w:hint="eastAsia" w:ascii="宋体" w:hAnsi="宋体" w:cs="Times New Roman"/>
          <w:sz w:val="24"/>
          <w:szCs w:val="24"/>
        </w:rPr>
        <w:t>；</w:t>
      </w:r>
    </w:p>
    <w:p>
      <w:pPr>
        <w:adjustRightInd w:val="0"/>
        <w:snapToGrid w:val="0"/>
        <w:ind w:left="0" w:leftChars="0" w:firstLine="720" w:firstLineChars="300"/>
        <w:rPr>
          <w:rFonts w:ascii="宋体" w:hAnsi="宋体" w:cs="Times New Roman"/>
          <w:sz w:val="24"/>
          <w:szCs w:val="24"/>
        </w:rPr>
      </w:pPr>
      <m:oMath>
        <m:sSub>
          <m:sSubPr>
            <m:ctrlPr>
              <w:rPr>
                <w:rFonts w:ascii="Cambria Math" w:hAnsi="Cambria Math" w:cs="Times New Roman"/>
                <w:i/>
                <w:sz w:val="24"/>
                <w:szCs w:val="24"/>
              </w:rPr>
            </m:ctrlPr>
          </m:sSubPr>
          <m:e>
            <m:r>
              <m:rPr/>
              <w:rPr>
                <w:rFonts w:ascii="Cambria Math" w:hAnsi="Cambria Math" w:cs="Times New Roman"/>
                <w:sz w:val="24"/>
                <w:szCs w:val="24"/>
              </w:rPr>
              <m:t>J</m:t>
            </m:r>
            <m:ctrlPr>
              <w:rPr>
                <w:rFonts w:ascii="Cambria Math" w:hAnsi="Cambria Math" w:cs="Times New Roman"/>
                <w:i/>
                <w:sz w:val="24"/>
                <w:szCs w:val="24"/>
              </w:rPr>
            </m:ctrlPr>
          </m:e>
          <m:sub>
            <m:r>
              <m:rPr/>
              <w:rPr>
                <w:rFonts w:ascii="Cambria Math" w:hAnsi="Cambria Math" w:cs="Times New Roman"/>
                <w:sz w:val="24"/>
                <w:szCs w:val="24"/>
              </w:rPr>
              <m:t>T</m:t>
            </m:r>
            <m:ctrlPr>
              <w:rPr>
                <w:rFonts w:ascii="Cambria Math" w:hAnsi="Cambria Math" w:cs="Times New Roman"/>
                <w:i/>
                <w:sz w:val="24"/>
                <w:szCs w:val="24"/>
              </w:rPr>
            </m:ctrlPr>
          </m:sub>
        </m:sSub>
      </m:oMath>
      <w:r>
        <w:rPr>
          <w:rFonts w:ascii="宋体" w:hAnsi="宋体" w:cs="Times New Roman"/>
          <w:sz w:val="24"/>
          <w:szCs w:val="24"/>
        </w:rPr>
        <w:t>---太阳集热器采光面上的年平均太阳辐照量（MJ/ m</w:t>
      </w:r>
      <w:r>
        <w:rPr>
          <w:rFonts w:ascii="宋体" w:hAnsi="宋体" w:cs="Times New Roman"/>
          <w:sz w:val="24"/>
          <w:szCs w:val="24"/>
          <w:vertAlign w:val="superscript"/>
        </w:rPr>
        <w:t>2</w:t>
      </w:r>
      <w:r>
        <w:rPr>
          <w:rFonts w:ascii="宋体" w:hAnsi="宋体" w:cs="Times New Roman"/>
          <w:sz w:val="24"/>
          <w:szCs w:val="24"/>
        </w:rPr>
        <w:t>.a）</w:t>
      </w:r>
      <w:r>
        <w:rPr>
          <w:rFonts w:hint="eastAsia" w:ascii="宋体" w:hAnsi="宋体"/>
          <w:sz w:val="24"/>
          <w:szCs w:val="24"/>
        </w:rPr>
        <w:t>；</w:t>
      </w:r>
    </w:p>
    <w:p>
      <w:pPr>
        <w:adjustRightInd w:val="0"/>
        <w:snapToGrid w:val="0"/>
        <w:ind w:left="0" w:leftChars="0" w:firstLine="720" w:firstLineChars="300"/>
        <w:rPr>
          <w:rFonts w:ascii="宋体" w:hAnsi="宋体" w:cs="Times New Roman"/>
          <w:sz w:val="24"/>
          <w:szCs w:val="24"/>
        </w:rPr>
      </w:pPr>
      <m:oMath>
        <m:sSub>
          <m:sSubPr>
            <m:ctrlPr>
              <w:rPr>
                <w:rFonts w:ascii="Cambria Math" w:hAnsi="Cambria Math" w:cs="Times New Roman"/>
                <w:i/>
                <w:sz w:val="24"/>
                <w:szCs w:val="24"/>
              </w:rPr>
            </m:ctrlPr>
          </m:sSubPr>
          <m:e>
            <m:r>
              <m:rPr/>
              <w:rPr>
                <w:rFonts w:hint="eastAsia" w:ascii="Cambria Math" w:hAnsi="Cambria Math" w:cs="Times New Roman"/>
                <w:sz w:val="24"/>
                <w:szCs w:val="24"/>
              </w:rPr>
              <m:t>η</m:t>
            </m:r>
            <m:ctrlPr>
              <w:rPr>
                <w:rFonts w:ascii="Cambria Math" w:hAnsi="Cambria Math" w:cs="Times New Roman"/>
                <w:i/>
                <w:sz w:val="24"/>
                <w:szCs w:val="24"/>
              </w:rPr>
            </m:ctrlPr>
          </m:e>
          <m:sub>
            <m:r>
              <m:rPr/>
              <w:rPr>
                <w:rFonts w:ascii="Cambria Math" w:hAnsi="Cambria Math" w:cs="Times New Roman"/>
                <w:sz w:val="24"/>
                <w:szCs w:val="24"/>
              </w:rPr>
              <m:t>cd</m:t>
            </m:r>
            <m:ctrlPr>
              <w:rPr>
                <w:rFonts w:ascii="Cambria Math" w:hAnsi="Cambria Math" w:cs="Times New Roman"/>
                <w:i/>
                <w:sz w:val="24"/>
                <w:szCs w:val="24"/>
              </w:rPr>
            </m:ctrlPr>
          </m:sub>
        </m:sSub>
      </m:oMath>
      <w:r>
        <w:rPr>
          <w:rFonts w:ascii="宋体" w:hAnsi="宋体" w:cs="Times New Roman"/>
          <w:sz w:val="24"/>
          <w:szCs w:val="24"/>
        </w:rPr>
        <w:t>---基于总面积的集热器平均集热效率（%）</w:t>
      </w:r>
      <w:r>
        <w:rPr>
          <w:rFonts w:hint="eastAsia" w:ascii="宋体" w:hAnsi="宋体" w:cs="Times New Roman"/>
          <w:sz w:val="24"/>
          <w:szCs w:val="24"/>
        </w:rPr>
        <w:t>。</w:t>
      </w:r>
    </w:p>
    <w:p>
      <w:pPr>
        <w:adjustRightInd w:val="0"/>
        <w:snapToGrid w:val="0"/>
        <w:ind w:left="0" w:leftChars="0"/>
        <w:rPr>
          <w:rFonts w:ascii="宋体" w:hAnsi="宋体"/>
          <w:color w:val="2E75B6" w:themeColor="accent5" w:themeShade="BF"/>
          <w:sz w:val="24"/>
          <w:szCs w:val="24"/>
        </w:rPr>
      </w:pPr>
      <w:r>
        <w:rPr>
          <w:rFonts w:hint="eastAsia" w:ascii="宋体" w:hAnsi="宋体"/>
          <w:color w:val="2E75B6" w:themeColor="accent5" w:themeShade="BF"/>
          <w:sz w:val="24"/>
          <w:szCs w:val="24"/>
        </w:rPr>
        <w:t>【条文说明】</w:t>
      </w:r>
    </w:p>
    <w:p>
      <w:pPr>
        <w:adjustRightInd w:val="0"/>
        <w:snapToGrid w:val="0"/>
        <w:ind w:left="0" w:leftChars="0" w:firstLine="480" w:firstLineChars="200"/>
        <w:rPr>
          <w:rFonts w:ascii="宋体" w:hAnsi="宋体" w:cs="Times New Roman"/>
          <w:color w:val="2E75B6" w:themeColor="accent5" w:themeShade="BF"/>
          <w:sz w:val="24"/>
          <w:szCs w:val="24"/>
        </w:rPr>
      </w:pPr>
      <w:r>
        <w:rPr>
          <w:rFonts w:hint="eastAsia" w:ascii="宋体" w:hAnsi="宋体" w:cs="Times New Roman"/>
          <w:color w:val="2E75B6" w:themeColor="accent5" w:themeShade="BF"/>
          <w:sz w:val="24"/>
          <w:szCs w:val="24"/>
        </w:rPr>
        <w:t>1</w:t>
      </w:r>
      <w:r>
        <w:rPr>
          <w:rFonts w:ascii="宋体" w:hAnsi="宋体" w:cs="Times New Roman"/>
          <w:color w:val="2E75B6" w:themeColor="accent5" w:themeShade="BF"/>
          <w:sz w:val="24"/>
          <w:szCs w:val="24"/>
        </w:rPr>
        <w:t xml:space="preserve">  </w:t>
      </w:r>
      <w:r>
        <w:rPr>
          <w:rFonts w:hint="eastAsia" w:ascii="宋体" w:hAnsi="宋体" w:cs="Times New Roman"/>
          <w:color w:val="2E75B6" w:themeColor="accent5" w:themeShade="BF"/>
          <w:sz w:val="24"/>
          <w:szCs w:val="24"/>
        </w:rPr>
        <w:t>引自</w:t>
      </w:r>
      <w:r>
        <w:rPr>
          <w:rFonts w:ascii="宋体" w:hAnsi="宋体" w:cs="Times New Roman"/>
          <w:color w:val="2E75B6" w:themeColor="accent5" w:themeShade="BF"/>
          <w:sz w:val="24"/>
          <w:szCs w:val="24"/>
        </w:rPr>
        <w:t>集热器总面积的平均集热效率η</w:t>
      </w:r>
      <w:r>
        <w:rPr>
          <w:rFonts w:ascii="宋体" w:hAnsi="宋体" w:cs="Times New Roman"/>
          <w:color w:val="2E75B6" w:themeColor="accent5" w:themeShade="BF"/>
          <w:sz w:val="24"/>
          <w:szCs w:val="24"/>
          <w:vertAlign w:val="subscript"/>
        </w:rPr>
        <w:t>cd</w:t>
      </w:r>
      <w:r>
        <w:rPr>
          <w:rFonts w:ascii="宋体" w:hAnsi="宋体" w:cs="Times New Roman"/>
          <w:color w:val="2E75B6" w:themeColor="accent5" w:themeShade="BF"/>
          <w:sz w:val="24"/>
          <w:szCs w:val="24"/>
        </w:rPr>
        <w:t>应根据经过测定的基于集热器总面积的瞬时效率方程在归一化温差为0.03时的效率值确定。分散集热、分散供热系统的η</w:t>
      </w:r>
      <w:r>
        <w:rPr>
          <w:rFonts w:ascii="宋体" w:hAnsi="宋体" w:cs="Times New Roman"/>
          <w:color w:val="2E75B6" w:themeColor="accent5" w:themeShade="BF"/>
          <w:sz w:val="24"/>
          <w:szCs w:val="24"/>
          <w:vertAlign w:val="subscript"/>
        </w:rPr>
        <w:t>cd</w:t>
      </w:r>
      <w:r>
        <w:rPr>
          <w:rFonts w:ascii="宋体" w:hAnsi="宋体" w:cs="Times New Roman"/>
          <w:color w:val="2E75B6" w:themeColor="accent5" w:themeShade="BF"/>
          <w:sz w:val="24"/>
          <w:szCs w:val="24"/>
        </w:rPr>
        <w:t>经验值为40%~70%；集中集热系统的η</w:t>
      </w:r>
      <w:r>
        <w:rPr>
          <w:rFonts w:ascii="宋体" w:hAnsi="宋体" w:cs="Times New Roman"/>
          <w:color w:val="2E75B6" w:themeColor="accent5" w:themeShade="BF"/>
          <w:sz w:val="24"/>
          <w:szCs w:val="24"/>
          <w:vertAlign w:val="subscript"/>
        </w:rPr>
        <w:t>j</w:t>
      </w:r>
      <w:r>
        <w:rPr>
          <w:rFonts w:ascii="宋体" w:hAnsi="宋体" w:cs="Times New Roman"/>
          <w:color w:val="2E75B6" w:themeColor="accent5" w:themeShade="BF"/>
          <w:sz w:val="24"/>
          <w:szCs w:val="24"/>
        </w:rPr>
        <w:t>应考虑系统型式、集热器类型等因素的影响，经验值为30%~45%。)</w:t>
      </w:r>
      <w:r>
        <w:rPr>
          <w:rFonts w:hint="eastAsia" w:ascii="宋体" w:hAnsi="宋体" w:cs="Times New Roman"/>
          <w:color w:val="2E75B6" w:themeColor="accent5" w:themeShade="BF"/>
          <w:sz w:val="24"/>
          <w:szCs w:val="24"/>
        </w:rPr>
        <w:t>；</w:t>
      </w:r>
    </w:p>
    <w:p>
      <w:pPr>
        <w:adjustRightInd w:val="0"/>
        <w:snapToGrid w:val="0"/>
        <w:ind w:left="0" w:leftChars="0" w:firstLine="480" w:firstLineChars="200"/>
        <w:rPr>
          <w:rFonts w:ascii="宋体" w:hAnsi="宋体" w:cs="Times New Roman"/>
          <w:color w:val="2E75B6" w:themeColor="accent5" w:themeShade="BF"/>
          <w:sz w:val="24"/>
          <w:szCs w:val="24"/>
        </w:rPr>
      </w:pPr>
      <w:r>
        <w:rPr>
          <w:rFonts w:hint="eastAsia" w:ascii="宋体" w:hAnsi="宋体" w:cs="Times New Roman"/>
          <w:color w:val="2E75B6" w:themeColor="accent5" w:themeShade="BF"/>
          <w:sz w:val="24"/>
          <w:szCs w:val="24"/>
        </w:rPr>
        <w:t>2</w:t>
      </w:r>
      <w:r>
        <w:rPr>
          <w:rFonts w:ascii="宋体" w:hAnsi="宋体" w:cs="Times New Roman"/>
          <w:color w:val="2E75B6" w:themeColor="accent5" w:themeShade="BF"/>
          <w:sz w:val="24"/>
          <w:szCs w:val="24"/>
        </w:rPr>
        <w:t xml:space="preserve">  </w:t>
      </w:r>
      <w:r>
        <w:rPr>
          <w:rFonts w:hint="eastAsia" w:ascii="宋体" w:hAnsi="宋体" w:cs="Times New Roman"/>
          <w:color w:val="2E75B6" w:themeColor="accent5" w:themeShade="BF"/>
          <w:sz w:val="24"/>
          <w:szCs w:val="24"/>
        </w:rPr>
        <w:t>η</w:t>
      </w:r>
      <w:r>
        <w:rPr>
          <w:rFonts w:ascii="宋体" w:hAnsi="宋体" w:cs="Times New Roman"/>
          <w:color w:val="2E75B6" w:themeColor="accent5" w:themeShade="BF"/>
          <w:sz w:val="24"/>
          <w:szCs w:val="24"/>
          <w:vertAlign w:val="subscript"/>
        </w:rPr>
        <w:t>L</w:t>
      </w:r>
      <w:r>
        <w:rPr>
          <w:rFonts w:ascii="宋体" w:hAnsi="宋体" w:cs="Times New Roman"/>
          <w:color w:val="2E75B6" w:themeColor="accent5" w:themeShade="BF"/>
          <w:sz w:val="24"/>
          <w:szCs w:val="24"/>
        </w:rPr>
        <w:t>-管路和储热装置的热损失率（%）(集热系统的热损失η</w:t>
      </w:r>
      <w:r>
        <w:rPr>
          <w:rFonts w:ascii="宋体" w:hAnsi="宋体" w:cs="Times New Roman"/>
          <w:color w:val="2E75B6" w:themeColor="accent5" w:themeShade="BF"/>
          <w:sz w:val="24"/>
          <w:szCs w:val="24"/>
          <w:vertAlign w:val="subscript"/>
        </w:rPr>
        <w:t>1</w:t>
      </w:r>
      <w:r>
        <w:rPr>
          <w:rFonts w:ascii="宋体" w:hAnsi="宋体" w:cs="Times New Roman"/>
          <w:color w:val="2E75B6" w:themeColor="accent5" w:themeShade="BF"/>
          <w:sz w:val="24"/>
          <w:szCs w:val="24"/>
        </w:rPr>
        <w:t>应根据集热器类型、集热管路长短、集热水箱（罐）大小及当地气候条件、集热系统保温性能等因素综合确定，当集热器或集热器组紧靠集热水箱（罐）者η</w:t>
      </w:r>
      <w:r>
        <w:rPr>
          <w:rFonts w:ascii="宋体" w:hAnsi="宋体" w:cs="Times New Roman"/>
          <w:color w:val="2E75B6" w:themeColor="accent5" w:themeShade="BF"/>
          <w:sz w:val="24"/>
          <w:szCs w:val="24"/>
          <w:vertAlign w:val="subscript"/>
        </w:rPr>
        <w:t>1</w:t>
      </w:r>
      <w:r>
        <w:rPr>
          <w:rFonts w:ascii="宋体" w:hAnsi="宋体" w:cs="Times New Roman"/>
          <w:color w:val="2E75B6" w:themeColor="accent5" w:themeShade="BF"/>
          <w:sz w:val="24"/>
          <w:szCs w:val="24"/>
        </w:rPr>
        <w:t>取15%~20%，当集热器或集热器组与集热水箱（罐）分别布置在两处者η</w:t>
      </w:r>
      <w:r>
        <w:rPr>
          <w:rFonts w:ascii="宋体" w:hAnsi="宋体" w:cs="Times New Roman"/>
          <w:color w:val="2E75B6" w:themeColor="accent5" w:themeShade="BF"/>
          <w:sz w:val="24"/>
          <w:szCs w:val="24"/>
          <w:vertAlign w:val="subscript"/>
        </w:rPr>
        <w:t>1</w:t>
      </w:r>
      <w:r>
        <w:rPr>
          <w:rFonts w:ascii="宋体" w:hAnsi="宋体" w:cs="Times New Roman"/>
          <w:color w:val="2E75B6" w:themeColor="accent5" w:themeShade="BF"/>
          <w:sz w:val="24"/>
          <w:szCs w:val="24"/>
        </w:rPr>
        <w:t>取20%~30%。</w:t>
      </w:r>
    </w:p>
    <w:p>
      <w:pPr>
        <w:pStyle w:val="30"/>
        <w:ind w:left="0" w:leftChars="0" w:firstLine="0"/>
        <w:rPr>
          <w:rFonts w:ascii="宋体" w:hAnsi="宋体"/>
          <w:sz w:val="24"/>
          <w:szCs w:val="24"/>
        </w:rPr>
      </w:pPr>
      <w:r>
        <w:rPr>
          <w:rFonts w:hint="eastAsia" w:ascii="宋体" w:hAnsi="宋体"/>
          <w:b/>
          <w:sz w:val="24"/>
          <w:szCs w:val="24"/>
        </w:rPr>
        <w:t>6</w:t>
      </w:r>
      <w:r>
        <w:rPr>
          <w:rFonts w:ascii="宋体" w:hAnsi="宋体"/>
          <w:b/>
          <w:sz w:val="24"/>
          <w:szCs w:val="24"/>
        </w:rPr>
        <w:t xml:space="preserve">.1.5 </w:t>
      </w:r>
      <w:r>
        <w:rPr>
          <w:rFonts w:hint="eastAsia" w:ascii="宋体" w:hAnsi="宋体"/>
          <w:sz w:val="24"/>
          <w:szCs w:val="24"/>
        </w:rPr>
        <w:t>热泵生活热水系统的年供热量应按下列公式进行计算</w:t>
      </w:r>
    </w:p>
    <w:p>
      <w:pPr>
        <w:wordWrap w:val="0"/>
        <w:adjustRightInd w:val="0"/>
        <w:snapToGrid w:val="0"/>
        <w:ind w:leftChars="0"/>
        <w:jc w:val="right"/>
        <w:rPr>
          <w:rFonts w:ascii="宋体" w:hAnsi="宋体" w:cs="Times New Roman"/>
          <w:sz w:val="24"/>
          <w:szCs w:val="24"/>
        </w:rPr>
      </w:pPr>
      <m:oMath>
        <m:sSub>
          <m:sSubPr>
            <m:ctrlPr>
              <w:rPr>
                <w:rFonts w:ascii="Cambria Math" w:hAnsi="Cambria Math" w:cs="Times New Roman"/>
                <w:sz w:val="24"/>
                <w:szCs w:val="24"/>
              </w:rPr>
            </m:ctrlPr>
          </m:sSubPr>
          <m:e>
            <m:r>
              <m:rPr/>
              <w:rPr>
                <w:rFonts w:ascii="Cambria Math" w:hAnsi="Cambria Math" w:cs="Times New Roman"/>
                <w:sz w:val="24"/>
                <w:szCs w:val="24"/>
              </w:rPr>
              <m:t xml:space="preserve">      Q</m:t>
            </m:r>
            <m:ctrlPr>
              <w:rPr>
                <w:rFonts w:ascii="Cambria Math" w:hAnsi="Cambria Math" w:cs="Times New Roman"/>
                <w:sz w:val="24"/>
                <w:szCs w:val="24"/>
              </w:rPr>
            </m:ctrlPr>
          </m:e>
          <m:sub>
            <m:r>
              <m:rPr/>
              <w:rPr>
                <w:rFonts w:ascii="Cambria Math" w:hAnsi="Cambria Math" w:cs="Times New Roman"/>
                <w:sz w:val="24"/>
                <w:szCs w:val="24"/>
              </w:rPr>
              <m:t>rprb</m:t>
            </m:r>
            <m:ctrlPr>
              <w:rPr>
                <w:rFonts w:ascii="Cambria Math" w:hAnsi="Cambria Math" w:cs="Times New Roman"/>
                <w:sz w:val="24"/>
                <w:szCs w:val="24"/>
              </w:rPr>
            </m:ctrlPr>
          </m:sub>
        </m:sSub>
        <m:r>
          <m:rPr/>
          <w:rPr>
            <w:rFonts w:ascii="Cambria Math" w:hAnsi="Cambria Math" w:cs="Times New Roman"/>
            <w:sz w:val="24"/>
            <w:szCs w:val="24"/>
          </w:rPr>
          <m:t>=</m:t>
        </m:r>
        <m:f>
          <m:fPr>
            <m:ctrlPr>
              <w:rPr>
                <w:rFonts w:ascii="Cambria Math" w:hAnsi="Cambria Math" w:cs="Times New Roman"/>
                <w:i/>
                <w:sz w:val="24"/>
                <w:szCs w:val="24"/>
              </w:rPr>
            </m:ctrlPr>
          </m:fPr>
          <m:num>
            <m:r>
              <m:rPr/>
              <w:rPr>
                <w:rFonts w:ascii="Cambria Math" w:hAnsi="Cambria Math" w:cs="Times New Roman"/>
                <w:sz w:val="24"/>
                <w:szCs w:val="24"/>
              </w:rPr>
              <m:t>4.187m</m:t>
            </m:r>
            <m:sSub>
              <m:sSubPr>
                <m:ctrlPr>
                  <w:rPr>
                    <w:rFonts w:ascii="Cambria Math" w:hAnsi="Cambria Math" w:cs="Times New Roman"/>
                    <w:i/>
                    <w:sz w:val="24"/>
                    <w:szCs w:val="24"/>
                  </w:rPr>
                </m:ctrlPr>
              </m:sSubPr>
              <m:e>
                <m:r>
                  <m:rPr/>
                  <w:rPr>
                    <w:rFonts w:ascii="Cambria Math" w:hAnsi="Cambria Math" w:cs="Times New Roman"/>
                    <w:sz w:val="24"/>
                    <w:szCs w:val="24"/>
                  </w:rPr>
                  <m:t>q</m:t>
                </m:r>
                <m:ctrlPr>
                  <w:rPr>
                    <w:rFonts w:ascii="Cambria Math" w:hAnsi="Cambria Math" w:cs="Times New Roman"/>
                    <w:i/>
                    <w:sz w:val="24"/>
                    <w:szCs w:val="24"/>
                  </w:rPr>
                </m:ctrlPr>
              </m:e>
              <m:sub>
                <m:r>
                  <m:rPr/>
                  <w:rPr>
                    <w:rFonts w:ascii="Cambria Math" w:hAnsi="Cambria Math" w:cs="Times New Roman"/>
                    <w:sz w:val="24"/>
                    <w:szCs w:val="24"/>
                  </w:rPr>
                  <m:t>r</m:t>
                </m:r>
                <m:ctrlPr>
                  <w:rPr>
                    <w:rFonts w:ascii="Cambria Math" w:hAnsi="Cambria Math" w:cs="Times New Roman"/>
                    <w:i/>
                    <w:sz w:val="24"/>
                    <w:szCs w:val="24"/>
                  </w:rPr>
                </m:ctrlPr>
              </m:sub>
            </m:sSub>
            <m:sSub>
              <m:sSubPr>
                <m:ctrlPr>
                  <w:rPr>
                    <w:rFonts w:ascii="Cambria Math" w:hAnsi="Cambria Math" w:cs="Times New Roman"/>
                    <w:i/>
                    <w:sz w:val="24"/>
                    <w:szCs w:val="24"/>
                  </w:rPr>
                </m:ctrlPr>
              </m:sSubPr>
              <m:e>
                <m:r>
                  <m:rPr/>
                  <w:rPr>
                    <w:rFonts w:ascii="Cambria Math" w:hAnsi="Cambria Math" w:cs="Times New Roman"/>
                    <w:sz w:val="24"/>
                    <w:szCs w:val="24"/>
                  </w:rPr>
                  <m:t>c</m:t>
                </m:r>
                <m:ctrlPr>
                  <w:rPr>
                    <w:rFonts w:ascii="Cambria Math" w:hAnsi="Cambria Math" w:cs="Times New Roman"/>
                    <w:i/>
                    <w:sz w:val="24"/>
                    <w:szCs w:val="24"/>
                  </w:rPr>
                </m:ctrlPr>
              </m:e>
              <m:sub>
                <m:r>
                  <m:rPr/>
                  <w:rPr>
                    <w:rFonts w:ascii="Cambria Math" w:hAnsi="Cambria Math" w:cs="Times New Roman"/>
                    <w:sz w:val="24"/>
                    <w:szCs w:val="24"/>
                  </w:rPr>
                  <m:t>r</m:t>
                </m:r>
                <m:ctrlPr>
                  <w:rPr>
                    <w:rFonts w:ascii="Cambria Math" w:hAnsi="Cambria Math" w:cs="Times New Roman"/>
                    <w:i/>
                    <w:sz w:val="24"/>
                    <w:szCs w:val="24"/>
                  </w:rPr>
                </m:ctrlPr>
              </m:sub>
            </m:sSub>
            <m:r>
              <m:rPr/>
              <w:rPr>
                <w:rFonts w:ascii="Cambria Math" w:hAnsi="Cambria Math" w:cs="Times New Roman"/>
                <w:sz w:val="24"/>
                <w:szCs w:val="24"/>
              </w:rPr>
              <m:t>(</m:t>
            </m:r>
            <m:sSub>
              <m:sSubPr>
                <m:ctrlPr>
                  <w:rPr>
                    <w:rFonts w:ascii="Cambria Math" w:hAnsi="Cambria Math" w:cs="Times New Roman"/>
                    <w:i/>
                    <w:sz w:val="24"/>
                    <w:szCs w:val="24"/>
                  </w:rPr>
                </m:ctrlPr>
              </m:sSubPr>
              <m:e>
                <m:r>
                  <m:rPr/>
                  <w:rPr>
                    <w:rFonts w:ascii="Cambria Math" w:hAnsi="Cambria Math" w:cs="Times New Roman"/>
                    <w:sz w:val="24"/>
                    <w:szCs w:val="24"/>
                  </w:rPr>
                  <m:t>t</m:t>
                </m:r>
                <m:ctrlPr>
                  <w:rPr>
                    <w:rFonts w:ascii="Cambria Math" w:hAnsi="Cambria Math" w:cs="Times New Roman"/>
                    <w:i/>
                    <w:sz w:val="24"/>
                    <w:szCs w:val="24"/>
                  </w:rPr>
                </m:ctrlPr>
              </m:e>
              <m:sub>
                <m:r>
                  <m:rPr/>
                  <w:rPr>
                    <w:rFonts w:ascii="Cambria Math" w:hAnsi="Cambria Math" w:cs="Times New Roman"/>
                    <w:sz w:val="24"/>
                    <w:szCs w:val="24"/>
                  </w:rPr>
                  <m:t>r</m:t>
                </m:r>
                <m:ctrlPr>
                  <w:rPr>
                    <w:rFonts w:ascii="Cambria Math" w:hAnsi="Cambria Math" w:cs="Times New Roman"/>
                    <w:i/>
                    <w:sz w:val="24"/>
                    <w:szCs w:val="24"/>
                  </w:rPr>
                </m:ctrlPr>
              </m:sub>
            </m:sSub>
            <m:r>
              <m:rPr/>
              <w:rPr>
                <w:rFonts w:ascii="Cambria Math" w:hAnsi="Cambria Math" w:cs="Times New Roman"/>
                <w:sz w:val="24"/>
                <w:szCs w:val="24"/>
              </w:rPr>
              <m:t>−</m:t>
            </m:r>
            <m:sSub>
              <m:sSubPr>
                <m:ctrlPr>
                  <w:rPr>
                    <w:rFonts w:ascii="Cambria Math" w:hAnsi="Cambria Math" w:cs="Times New Roman"/>
                    <w:i/>
                    <w:sz w:val="24"/>
                    <w:szCs w:val="24"/>
                  </w:rPr>
                </m:ctrlPr>
              </m:sSubPr>
              <m:e>
                <m:r>
                  <m:rPr/>
                  <w:rPr>
                    <w:rFonts w:ascii="Cambria Math" w:hAnsi="Cambria Math" w:cs="Times New Roman"/>
                    <w:sz w:val="24"/>
                    <w:szCs w:val="24"/>
                  </w:rPr>
                  <m:t>t</m:t>
                </m:r>
                <m:ctrlPr>
                  <w:rPr>
                    <w:rFonts w:ascii="Cambria Math" w:hAnsi="Cambria Math" w:cs="Times New Roman"/>
                    <w:i/>
                    <w:sz w:val="24"/>
                    <w:szCs w:val="24"/>
                  </w:rPr>
                </m:ctrlPr>
              </m:e>
              <m:sub>
                <m:r>
                  <m:rPr/>
                  <w:rPr>
                    <w:rFonts w:ascii="Cambria Math" w:hAnsi="Cambria Math" w:cs="Times New Roman"/>
                    <w:sz w:val="24"/>
                    <w:szCs w:val="24"/>
                  </w:rPr>
                  <m:t>l</m:t>
                </m:r>
                <m:ctrlPr>
                  <w:rPr>
                    <w:rFonts w:ascii="Cambria Math" w:hAnsi="Cambria Math" w:cs="Times New Roman"/>
                    <w:i/>
                    <w:sz w:val="24"/>
                    <w:szCs w:val="24"/>
                  </w:rPr>
                </m:ctrlPr>
              </m:sub>
            </m:sSub>
            <m:r>
              <m:rPr/>
              <w:rPr>
                <w:rFonts w:ascii="Cambria Math" w:hAnsi="Cambria Math" w:cs="Times New Roman"/>
                <w:sz w:val="24"/>
                <w:szCs w:val="24"/>
              </w:rPr>
              <m:t>)</m:t>
            </m:r>
            <m:sSub>
              <m:sSubPr>
                <m:ctrlPr>
                  <w:rPr>
                    <w:rFonts w:ascii="Cambria Math" w:hAnsi="Cambria Math" w:cs="Times New Roman"/>
                    <w:i/>
                    <w:sz w:val="24"/>
                    <w:szCs w:val="24"/>
                  </w:rPr>
                </m:ctrlPr>
              </m:sSubPr>
              <m:e>
                <m:r>
                  <m:rPr/>
                  <w:rPr>
                    <w:rFonts w:ascii="Cambria Math" w:hAnsi="Cambria Math" w:cs="Times New Roman"/>
                    <w:sz w:val="24"/>
                    <w:szCs w:val="24"/>
                  </w:rPr>
                  <m:t>ρ</m:t>
                </m:r>
                <m:ctrlPr>
                  <w:rPr>
                    <w:rFonts w:ascii="Cambria Math" w:hAnsi="Cambria Math" w:cs="Times New Roman"/>
                    <w:i/>
                    <w:sz w:val="24"/>
                    <w:szCs w:val="24"/>
                  </w:rPr>
                </m:ctrlPr>
              </m:e>
              <m:sub>
                <m:r>
                  <m:rPr/>
                  <w:rPr>
                    <w:rFonts w:ascii="Cambria Math" w:hAnsi="Cambria Math" w:cs="Times New Roman"/>
                    <w:sz w:val="24"/>
                    <w:szCs w:val="24"/>
                  </w:rPr>
                  <m:t>r</m:t>
                </m:r>
                <m:ctrlPr>
                  <w:rPr>
                    <w:rFonts w:ascii="Cambria Math" w:hAnsi="Cambria Math" w:cs="Times New Roman"/>
                    <w:i/>
                    <w:sz w:val="24"/>
                    <w:szCs w:val="24"/>
                  </w:rPr>
                </m:ctrlPr>
              </m:sub>
            </m:sSub>
            <m:ctrlPr>
              <w:rPr>
                <w:rFonts w:ascii="Cambria Math" w:hAnsi="Cambria Math" w:cs="Times New Roman"/>
                <w:i/>
                <w:sz w:val="24"/>
                <w:szCs w:val="24"/>
              </w:rPr>
            </m:ctrlPr>
          </m:num>
          <m:den>
            <m:r>
              <m:rPr/>
              <w:rPr>
                <w:rFonts w:ascii="Cambria Math" w:hAnsi="Cambria Math" w:cs="Times New Roman"/>
                <w:sz w:val="24"/>
                <w:szCs w:val="24"/>
              </w:rPr>
              <m:t>3600∙</m:t>
            </m:r>
            <m:sSub>
              <m:sSubPr>
                <m:ctrlPr>
                  <w:rPr>
                    <w:rFonts w:ascii="Cambria Math" w:hAnsi="Cambria Math" w:cs="Times New Roman"/>
                    <w:i/>
                    <w:sz w:val="24"/>
                    <w:szCs w:val="24"/>
                  </w:rPr>
                </m:ctrlPr>
              </m:sSubPr>
              <m:e>
                <m:r>
                  <m:rPr/>
                  <w:rPr>
                    <w:rFonts w:ascii="Cambria Math" w:hAnsi="Cambria Math" w:cs="Times New Roman"/>
                    <w:sz w:val="24"/>
                    <w:szCs w:val="24"/>
                  </w:rPr>
                  <m:t>T</m:t>
                </m:r>
                <m:ctrlPr>
                  <w:rPr>
                    <w:rFonts w:ascii="Cambria Math" w:hAnsi="Cambria Math" w:cs="Times New Roman"/>
                    <w:i/>
                    <w:sz w:val="24"/>
                    <w:szCs w:val="24"/>
                  </w:rPr>
                </m:ctrlPr>
              </m:e>
              <m:sub>
                <m:r>
                  <m:rPr/>
                  <w:rPr>
                    <w:rFonts w:ascii="Cambria Math" w:hAnsi="Cambria Math" w:cs="Times New Roman"/>
                    <w:sz w:val="24"/>
                    <w:szCs w:val="24"/>
                  </w:rPr>
                  <m:t>3</m:t>
                </m:r>
                <m:ctrlPr>
                  <w:rPr>
                    <w:rFonts w:ascii="Cambria Math" w:hAnsi="Cambria Math" w:cs="Times New Roman"/>
                    <w:i/>
                    <w:sz w:val="24"/>
                    <w:szCs w:val="24"/>
                  </w:rPr>
                </m:ctrlPr>
              </m:sub>
            </m:sSub>
            <m:ctrlPr>
              <w:rPr>
                <w:rFonts w:ascii="Cambria Math" w:hAnsi="Cambria Math" w:cs="Times New Roman"/>
                <w:i/>
                <w:sz w:val="24"/>
                <w:szCs w:val="24"/>
              </w:rPr>
            </m:ctrlPr>
          </m:den>
        </m:f>
      </m:oMath>
      <w:r>
        <w:rPr>
          <w:rFonts w:hint="eastAsia" w:ascii="宋体" w:hAnsi="宋体" w:cs="Times New Roman"/>
          <w:sz w:val="24"/>
          <w:szCs w:val="24"/>
        </w:rPr>
        <w:t xml:space="preserve"> </w:t>
      </w:r>
      <w:r>
        <w:rPr>
          <w:rFonts w:ascii="宋体" w:hAnsi="宋体" w:cs="Times New Roman"/>
          <w:sz w:val="24"/>
          <w:szCs w:val="24"/>
        </w:rPr>
        <w:t xml:space="preserve">              </w:t>
      </w:r>
      <w:r>
        <w:rPr>
          <w:rFonts w:hint="eastAsia" w:ascii="宋体" w:hAnsi="宋体" w:cs="Times New Roman"/>
          <w:sz w:val="24"/>
          <w:szCs w:val="24"/>
        </w:rPr>
        <w:t>（6</w:t>
      </w:r>
      <w:r>
        <w:rPr>
          <w:rFonts w:ascii="宋体" w:hAnsi="宋体" w:cs="Times New Roman"/>
          <w:sz w:val="24"/>
          <w:szCs w:val="24"/>
        </w:rPr>
        <w:t>.1.5-1</w:t>
      </w:r>
      <w:r>
        <w:rPr>
          <w:rFonts w:hint="eastAsia" w:ascii="宋体" w:hAnsi="宋体" w:cs="Times New Roman"/>
          <w:sz w:val="24"/>
          <w:szCs w:val="24"/>
        </w:rPr>
        <w:t>）</w:t>
      </w:r>
    </w:p>
    <w:p>
      <w:pPr>
        <w:wordWrap w:val="0"/>
        <w:adjustRightInd w:val="0"/>
        <w:snapToGrid w:val="0"/>
        <w:ind w:leftChars="0"/>
        <w:jc w:val="right"/>
        <w:rPr>
          <w:rFonts w:ascii="宋体" w:hAnsi="宋体" w:cs="Times New Roman"/>
          <w:sz w:val="24"/>
          <w:szCs w:val="24"/>
        </w:rPr>
      </w:pPr>
      <m:oMath>
        <m:sSub>
          <m:sSubPr>
            <m:ctrlPr>
              <w:rPr>
                <w:rFonts w:ascii="Cambria Math" w:hAnsi="Cambria Math" w:cs="Times New Roman"/>
                <w:sz w:val="24"/>
                <w:szCs w:val="24"/>
              </w:rPr>
            </m:ctrlPr>
          </m:sSubPr>
          <m:e>
            <m:r>
              <m:rPr/>
              <w:rPr>
                <w:rFonts w:ascii="Cambria Math" w:hAnsi="Cambria Math" w:cs="Times New Roman"/>
                <w:sz w:val="24"/>
                <w:szCs w:val="24"/>
              </w:rPr>
              <m:t xml:space="preserve">       Q</m:t>
            </m:r>
            <m:ctrlPr>
              <w:rPr>
                <w:rFonts w:ascii="Cambria Math" w:hAnsi="Cambria Math" w:cs="Times New Roman"/>
                <w:sz w:val="24"/>
                <w:szCs w:val="24"/>
              </w:rPr>
            </m:ctrlPr>
          </m:e>
          <m:sub>
            <m:r>
              <m:rPr/>
              <w:rPr>
                <w:rFonts w:ascii="Cambria Math" w:hAnsi="Cambria Math" w:cs="Times New Roman"/>
                <w:sz w:val="24"/>
                <w:szCs w:val="24"/>
              </w:rPr>
              <m:t>geo</m:t>
            </m:r>
            <m:ctrlPr>
              <w:rPr>
                <w:rFonts w:ascii="Cambria Math" w:hAnsi="Cambria Math" w:cs="Times New Roman"/>
                <w:sz w:val="24"/>
                <w:szCs w:val="24"/>
              </w:rPr>
            </m:ctrlPr>
          </m:sub>
        </m:sSub>
        <m:r>
          <m:rPr/>
          <w:rPr>
            <w:rFonts w:ascii="Cambria Math" w:hAnsi="Cambria Math" w:cs="Times New Roman"/>
            <w:sz w:val="24"/>
            <w:szCs w:val="24"/>
          </w:rPr>
          <m:t>=</m:t>
        </m:r>
        <m:sSub>
          <m:sSubPr>
            <m:ctrlPr>
              <w:rPr>
                <w:rFonts w:ascii="Cambria Math" w:hAnsi="Cambria Math" w:cs="Times New Roman"/>
                <w:i/>
                <w:sz w:val="24"/>
                <w:szCs w:val="24"/>
              </w:rPr>
            </m:ctrlPr>
          </m:sSubPr>
          <m:e>
            <m:r>
              <m:rPr/>
              <w:rPr>
                <w:rFonts w:ascii="Cambria Math" w:hAnsi="Cambria Math" w:cs="Times New Roman"/>
                <w:sz w:val="24"/>
                <w:szCs w:val="24"/>
              </w:rPr>
              <m:t>T</m:t>
            </m:r>
            <m:ctrlPr>
              <w:rPr>
                <w:rFonts w:ascii="Cambria Math" w:hAnsi="Cambria Math" w:cs="Times New Roman"/>
                <w:i/>
                <w:sz w:val="24"/>
                <w:szCs w:val="24"/>
              </w:rPr>
            </m:ctrlPr>
          </m:e>
          <m:sub>
            <m:r>
              <m:rPr/>
              <w:rPr>
                <w:rFonts w:ascii="Cambria Math" w:hAnsi="Cambria Math" w:cs="Times New Roman"/>
                <w:sz w:val="24"/>
                <w:szCs w:val="24"/>
              </w:rPr>
              <m:t>5</m:t>
            </m:r>
            <m:ctrlPr>
              <w:rPr>
                <w:rFonts w:ascii="Cambria Math" w:hAnsi="Cambria Math" w:cs="Times New Roman"/>
                <w:i/>
                <w:sz w:val="24"/>
                <w:szCs w:val="24"/>
              </w:rPr>
            </m:ctrlPr>
          </m:sub>
        </m:sSub>
        <m:sSub>
          <m:sSubPr>
            <m:ctrlPr>
              <w:rPr>
                <w:rFonts w:ascii="Cambria Math" w:hAnsi="Cambria Math" w:cs="Times New Roman"/>
                <w:sz w:val="24"/>
                <w:szCs w:val="24"/>
              </w:rPr>
            </m:ctrlPr>
          </m:sSubPr>
          <m:e>
            <m:r>
              <m:rPr/>
              <w:rPr>
                <w:rFonts w:ascii="Cambria Math" w:hAnsi="Cambria Math" w:cs="Times New Roman"/>
                <w:sz w:val="24"/>
                <w:szCs w:val="24"/>
              </w:rPr>
              <m:t>Q</m:t>
            </m:r>
            <m:ctrlPr>
              <w:rPr>
                <w:rFonts w:ascii="Cambria Math" w:hAnsi="Cambria Math" w:cs="Times New Roman"/>
                <w:sz w:val="24"/>
                <w:szCs w:val="24"/>
              </w:rPr>
            </m:ctrlPr>
          </m:e>
          <m:sub>
            <m:r>
              <m:rPr/>
              <w:rPr>
                <w:rFonts w:ascii="Cambria Math" w:hAnsi="Cambria Math" w:cs="Times New Roman"/>
                <w:sz w:val="24"/>
                <w:szCs w:val="24"/>
              </w:rPr>
              <m:t>rprb</m:t>
            </m:r>
            <m:ctrlPr>
              <w:rPr>
                <w:rFonts w:ascii="Cambria Math" w:hAnsi="Cambria Math" w:cs="Times New Roman"/>
                <w:sz w:val="24"/>
                <w:szCs w:val="24"/>
              </w:rPr>
            </m:ctrlPr>
          </m:sub>
        </m:sSub>
        <m:r>
          <m:rPr/>
          <w:rPr>
            <w:rFonts w:ascii="Cambria Math" w:hAnsi="Cambria Math" w:cs="Times New Roman"/>
            <w:sz w:val="24"/>
            <w:szCs w:val="24"/>
          </w:rPr>
          <m:t>−</m:t>
        </m:r>
        <m:sSub>
          <m:sSubPr>
            <m:ctrlPr>
              <w:rPr>
                <w:rFonts w:ascii="Cambria Math" w:hAnsi="Cambria Math" w:cs="Times New Roman"/>
                <w:i/>
                <w:sz w:val="24"/>
                <w:szCs w:val="24"/>
              </w:rPr>
            </m:ctrlPr>
          </m:sSubPr>
          <m:e>
            <m:r>
              <m:rPr/>
              <w:rPr>
                <w:rFonts w:ascii="Cambria Math" w:hAnsi="Cambria Math" w:cs="Times New Roman"/>
                <w:sz w:val="24"/>
                <w:szCs w:val="24"/>
              </w:rPr>
              <m:t>E</m:t>
            </m:r>
            <m:ctrlPr>
              <w:rPr>
                <w:rFonts w:ascii="Cambria Math" w:hAnsi="Cambria Math" w:cs="Times New Roman"/>
                <w:i/>
                <w:sz w:val="24"/>
                <w:szCs w:val="24"/>
              </w:rPr>
            </m:ctrlPr>
          </m:e>
          <m:sub>
            <m:r>
              <m:rPr/>
              <w:rPr>
                <w:rFonts w:ascii="Cambria Math" w:hAnsi="Cambria Math" w:cs="Times New Roman"/>
                <w:sz w:val="24"/>
                <w:szCs w:val="24"/>
              </w:rPr>
              <m:t>geo</m:t>
            </m:r>
            <m:ctrlPr>
              <w:rPr>
                <w:rFonts w:ascii="Cambria Math" w:hAnsi="Cambria Math" w:cs="Times New Roman"/>
                <w:i/>
                <w:sz w:val="24"/>
                <w:szCs w:val="24"/>
              </w:rPr>
            </m:ctrlPr>
          </m:sub>
        </m:sSub>
      </m:oMath>
      <w:r>
        <w:rPr>
          <w:rFonts w:hint="eastAsia" w:ascii="宋体" w:hAnsi="宋体" w:cs="Times New Roman"/>
          <w:sz w:val="24"/>
          <w:szCs w:val="24"/>
        </w:rPr>
        <w:t xml:space="preserve"> </w:t>
      </w:r>
      <w:r>
        <w:rPr>
          <w:rFonts w:ascii="宋体" w:hAnsi="宋体" w:cs="Times New Roman"/>
          <w:sz w:val="24"/>
          <w:szCs w:val="24"/>
        </w:rPr>
        <w:t xml:space="preserve">                </w:t>
      </w:r>
      <w:r>
        <w:rPr>
          <w:rFonts w:hint="eastAsia" w:ascii="宋体" w:hAnsi="宋体" w:cs="Times New Roman"/>
          <w:sz w:val="24"/>
          <w:szCs w:val="24"/>
        </w:rPr>
        <w:t>（6</w:t>
      </w:r>
      <w:r>
        <w:rPr>
          <w:rFonts w:ascii="宋体" w:hAnsi="宋体" w:cs="Times New Roman"/>
          <w:sz w:val="24"/>
          <w:szCs w:val="24"/>
        </w:rPr>
        <w:t>.1.5-2</w:t>
      </w:r>
      <w:r>
        <w:rPr>
          <w:rFonts w:hint="eastAsia" w:ascii="宋体" w:hAnsi="宋体" w:cs="Times New Roman"/>
          <w:sz w:val="24"/>
          <w:szCs w:val="24"/>
        </w:rPr>
        <w:t>）</w:t>
      </w:r>
    </w:p>
    <w:p>
      <w:pPr>
        <w:adjustRightInd w:val="0"/>
        <w:snapToGrid w:val="0"/>
        <w:ind w:left="0" w:leftChars="0"/>
        <w:rPr>
          <w:rFonts w:ascii="宋体" w:hAnsi="宋体"/>
          <w:sz w:val="24"/>
          <w:szCs w:val="24"/>
        </w:rPr>
      </w:pPr>
      <w:r>
        <w:rPr>
          <w:rFonts w:ascii="宋体" w:hAnsi="宋体" w:cs="Times New Roman"/>
          <w:sz w:val="24"/>
          <w:szCs w:val="24"/>
        </w:rPr>
        <w:t>式中</w:t>
      </w:r>
      <w:r>
        <w:rPr>
          <w:rFonts w:hint="eastAsia" w:ascii="宋体" w:hAnsi="宋体" w:cs="Times New Roman"/>
          <w:sz w:val="24"/>
          <w:szCs w:val="24"/>
        </w:rPr>
        <w:t>：</w:t>
      </w:r>
      <m:oMath>
        <m:sSub>
          <m:sSubPr>
            <m:ctrlPr>
              <w:rPr>
                <w:rFonts w:ascii="Cambria Math" w:hAnsi="Cambria Math" w:cs="Times New Roman"/>
                <w:sz w:val="24"/>
                <w:szCs w:val="24"/>
              </w:rPr>
            </m:ctrlPr>
          </m:sSubPr>
          <m:e>
            <m:r>
              <m:rPr/>
              <w:rPr>
                <w:rFonts w:ascii="Cambria Math" w:hAnsi="Cambria Math" w:cs="Times New Roman"/>
                <w:sz w:val="24"/>
                <w:szCs w:val="24"/>
              </w:rPr>
              <m:t>Q</m:t>
            </m:r>
            <m:ctrlPr>
              <w:rPr>
                <w:rFonts w:ascii="Cambria Math" w:hAnsi="Cambria Math" w:cs="Times New Roman"/>
                <w:sz w:val="24"/>
                <w:szCs w:val="24"/>
              </w:rPr>
            </m:ctrlPr>
          </m:e>
          <m:sub>
            <m:r>
              <m:rPr/>
              <w:rPr>
                <w:rFonts w:ascii="Cambria Math" w:hAnsi="Cambria Math" w:cs="Times New Roman"/>
                <w:sz w:val="24"/>
                <w:szCs w:val="24"/>
              </w:rPr>
              <m:t>geo</m:t>
            </m:r>
            <m:ctrlPr>
              <w:rPr>
                <w:rFonts w:ascii="Cambria Math" w:hAnsi="Cambria Math" w:cs="Times New Roman"/>
                <w:sz w:val="24"/>
                <w:szCs w:val="24"/>
              </w:rPr>
            </m:ctrlPr>
          </m:sub>
        </m:sSub>
      </m:oMath>
      <w:r>
        <w:rPr>
          <w:rFonts w:ascii="宋体" w:hAnsi="宋体"/>
          <w:sz w:val="24"/>
          <w:szCs w:val="24"/>
        </w:rPr>
        <w:t>---</w:t>
      </w:r>
      <w:r>
        <w:rPr>
          <w:rFonts w:hint="eastAsia" w:ascii="宋体" w:hAnsi="宋体"/>
          <w:sz w:val="24"/>
          <w:szCs w:val="24"/>
        </w:rPr>
        <w:t>热泵热水年供热量（</w:t>
      </w:r>
      <w:r>
        <w:rPr>
          <w:rFonts w:ascii="宋体" w:hAnsi="宋体"/>
          <w:sz w:val="24"/>
          <w:szCs w:val="24"/>
        </w:rPr>
        <w:t>kWh/a</w:t>
      </w:r>
      <w:r>
        <w:rPr>
          <w:rFonts w:hint="eastAsia" w:ascii="宋体" w:hAnsi="宋体"/>
          <w:sz w:val="24"/>
          <w:szCs w:val="24"/>
        </w:rPr>
        <w:t>）；</w:t>
      </w:r>
    </w:p>
    <w:p>
      <w:pPr>
        <w:adjustRightInd w:val="0"/>
        <w:snapToGrid w:val="0"/>
        <w:ind w:left="0" w:leftChars="0" w:firstLine="720" w:firstLineChars="300"/>
        <w:rPr>
          <w:rFonts w:ascii="宋体" w:hAnsi="宋体"/>
          <w:sz w:val="24"/>
          <w:szCs w:val="24"/>
        </w:rPr>
      </w:pPr>
      <m:oMath>
        <m:sSub>
          <m:sSubPr>
            <m:ctrlPr>
              <w:rPr>
                <w:rFonts w:ascii="Cambria Math" w:hAnsi="Cambria Math" w:cs="Times New Roman"/>
                <w:sz w:val="24"/>
                <w:szCs w:val="24"/>
              </w:rPr>
            </m:ctrlPr>
          </m:sSubPr>
          <m:e>
            <m:r>
              <m:rPr/>
              <w:rPr>
                <w:rFonts w:ascii="Cambria Math" w:hAnsi="Cambria Math" w:cs="Times New Roman"/>
                <w:sz w:val="24"/>
                <w:szCs w:val="24"/>
              </w:rPr>
              <m:t>Q</m:t>
            </m:r>
            <m:ctrlPr>
              <w:rPr>
                <w:rFonts w:ascii="Cambria Math" w:hAnsi="Cambria Math" w:cs="Times New Roman"/>
                <w:sz w:val="24"/>
                <w:szCs w:val="24"/>
              </w:rPr>
            </m:ctrlPr>
          </m:e>
          <m:sub>
            <m:r>
              <m:rPr/>
              <w:rPr>
                <w:rFonts w:ascii="Cambria Math" w:hAnsi="Cambria Math" w:cs="Times New Roman"/>
                <w:sz w:val="24"/>
                <w:szCs w:val="24"/>
              </w:rPr>
              <m:t>rprb</m:t>
            </m:r>
            <m:ctrlPr>
              <w:rPr>
                <w:rFonts w:ascii="Cambria Math" w:hAnsi="Cambria Math" w:cs="Times New Roman"/>
                <w:sz w:val="24"/>
                <w:szCs w:val="24"/>
              </w:rPr>
            </m:ctrlPr>
          </m:sub>
        </m:sSub>
      </m:oMath>
      <w:r>
        <w:rPr>
          <w:rFonts w:ascii="宋体" w:hAnsi="宋体"/>
          <w:sz w:val="24"/>
          <w:szCs w:val="24"/>
        </w:rPr>
        <w:t>---</w:t>
      </w:r>
      <w:r>
        <w:rPr>
          <w:rFonts w:hint="eastAsia" w:ascii="宋体" w:hAnsi="宋体"/>
          <w:sz w:val="24"/>
          <w:szCs w:val="24"/>
        </w:rPr>
        <w:t>热泵热水日平均供热量（</w:t>
      </w:r>
      <w:r>
        <w:rPr>
          <w:rFonts w:ascii="宋体" w:hAnsi="宋体"/>
          <w:sz w:val="24"/>
          <w:szCs w:val="24"/>
        </w:rPr>
        <w:t>kW</w:t>
      </w:r>
      <w:r>
        <w:rPr>
          <w:rFonts w:hint="eastAsia" w:ascii="宋体" w:hAnsi="宋体"/>
          <w:sz w:val="24"/>
          <w:szCs w:val="24"/>
        </w:rPr>
        <w:t>）；</w:t>
      </w:r>
    </w:p>
    <w:p>
      <w:pPr>
        <w:adjustRightInd w:val="0"/>
        <w:snapToGrid w:val="0"/>
        <w:ind w:left="0" w:leftChars="0" w:firstLine="720" w:firstLineChars="300"/>
        <w:rPr>
          <w:rFonts w:ascii="宋体" w:hAnsi="宋体"/>
          <w:sz w:val="24"/>
          <w:szCs w:val="24"/>
        </w:rPr>
      </w:pPr>
      <m:oMath>
        <m:sSub>
          <m:sSubPr>
            <m:ctrlPr>
              <w:rPr>
                <w:rFonts w:ascii="Cambria Math" w:hAnsi="Cambria Math" w:cs="Times New Roman"/>
                <w:i/>
                <w:sz w:val="24"/>
                <w:szCs w:val="24"/>
              </w:rPr>
            </m:ctrlPr>
          </m:sSubPr>
          <m:e>
            <m:r>
              <m:rPr/>
              <w:rPr>
                <w:rFonts w:ascii="Cambria Math" w:hAnsi="Cambria Math" w:cs="Times New Roman"/>
                <w:sz w:val="24"/>
                <w:szCs w:val="24"/>
              </w:rPr>
              <m:t>T</m:t>
            </m:r>
            <m:ctrlPr>
              <w:rPr>
                <w:rFonts w:ascii="Cambria Math" w:hAnsi="Cambria Math" w:cs="Times New Roman"/>
                <w:i/>
                <w:sz w:val="24"/>
                <w:szCs w:val="24"/>
              </w:rPr>
            </m:ctrlPr>
          </m:e>
          <m:sub>
            <m:r>
              <m:rPr/>
              <w:rPr>
                <w:rFonts w:ascii="Cambria Math" w:hAnsi="Cambria Math" w:cs="Times New Roman"/>
                <w:sz w:val="24"/>
                <w:szCs w:val="24"/>
              </w:rPr>
              <m:t>3</m:t>
            </m:r>
            <m:ctrlPr>
              <w:rPr>
                <w:rFonts w:ascii="Cambria Math" w:hAnsi="Cambria Math" w:cs="Times New Roman"/>
                <w:i/>
                <w:sz w:val="24"/>
                <w:szCs w:val="24"/>
              </w:rPr>
            </m:ctrlPr>
          </m:sub>
        </m:sSub>
      </m:oMath>
      <w:r>
        <w:rPr>
          <w:rFonts w:ascii="宋体" w:hAnsi="宋体"/>
          <w:sz w:val="24"/>
          <w:szCs w:val="24"/>
        </w:rPr>
        <w:t>---</w:t>
      </w:r>
      <w:r>
        <w:rPr>
          <w:rFonts w:hint="eastAsia" w:ascii="宋体" w:hAnsi="宋体"/>
          <w:sz w:val="24"/>
          <w:szCs w:val="24"/>
        </w:rPr>
        <w:t>热泵机组实际工作时间（h/</w:t>
      </w:r>
      <w:r>
        <w:rPr>
          <w:rFonts w:ascii="宋体" w:hAnsi="宋体"/>
          <w:sz w:val="24"/>
          <w:szCs w:val="24"/>
        </w:rPr>
        <w:t>d</w:t>
      </w:r>
      <w:r>
        <w:rPr>
          <w:rFonts w:hint="eastAsia" w:ascii="宋体" w:hAnsi="宋体"/>
          <w:sz w:val="24"/>
          <w:szCs w:val="24"/>
        </w:rPr>
        <w:t>），取8~</w:t>
      </w:r>
      <w:r>
        <w:rPr>
          <w:rFonts w:ascii="宋体" w:hAnsi="宋体"/>
          <w:sz w:val="24"/>
          <w:szCs w:val="24"/>
        </w:rPr>
        <w:t>16h</w:t>
      </w:r>
      <w:r>
        <w:rPr>
          <w:rFonts w:hint="eastAsia" w:ascii="宋体" w:hAnsi="宋体"/>
          <w:sz w:val="24"/>
          <w:szCs w:val="24"/>
        </w:rPr>
        <w:t>；</w:t>
      </w:r>
    </w:p>
    <w:p>
      <w:pPr>
        <w:adjustRightInd w:val="0"/>
        <w:snapToGrid w:val="0"/>
        <w:ind w:left="0" w:leftChars="0" w:firstLine="720" w:firstLineChars="300"/>
        <w:rPr>
          <w:rFonts w:ascii="宋体" w:hAnsi="宋体"/>
          <w:sz w:val="24"/>
          <w:szCs w:val="24"/>
        </w:rPr>
      </w:pPr>
      <m:oMath>
        <m:sSub>
          <m:sSubPr>
            <m:ctrlPr>
              <w:rPr>
                <w:rFonts w:ascii="Cambria Math" w:hAnsi="Cambria Math" w:cs="Times New Roman"/>
                <w:i/>
                <w:sz w:val="24"/>
                <w:szCs w:val="24"/>
              </w:rPr>
            </m:ctrlPr>
          </m:sSubPr>
          <m:e>
            <m:r>
              <m:rPr/>
              <w:rPr>
                <w:rFonts w:ascii="Cambria Math" w:hAnsi="Cambria Math" w:cs="Times New Roman"/>
                <w:sz w:val="24"/>
                <w:szCs w:val="24"/>
              </w:rPr>
              <m:t>T</m:t>
            </m:r>
            <m:ctrlPr>
              <w:rPr>
                <w:rFonts w:ascii="Cambria Math" w:hAnsi="Cambria Math" w:cs="Times New Roman"/>
                <w:i/>
                <w:sz w:val="24"/>
                <w:szCs w:val="24"/>
              </w:rPr>
            </m:ctrlPr>
          </m:e>
          <m:sub>
            <m:r>
              <m:rPr/>
              <w:rPr>
                <w:rFonts w:ascii="Cambria Math" w:hAnsi="Cambria Math" w:cs="Times New Roman"/>
                <w:sz w:val="24"/>
                <w:szCs w:val="24"/>
              </w:rPr>
              <m:t>4</m:t>
            </m:r>
            <m:ctrlPr>
              <w:rPr>
                <w:rFonts w:ascii="Cambria Math" w:hAnsi="Cambria Math" w:cs="Times New Roman"/>
                <w:i/>
                <w:sz w:val="24"/>
                <w:szCs w:val="24"/>
              </w:rPr>
            </m:ctrlPr>
          </m:sub>
        </m:sSub>
      </m:oMath>
      <w:r>
        <w:rPr>
          <w:rFonts w:ascii="宋体" w:hAnsi="宋体"/>
          <w:sz w:val="24"/>
          <w:szCs w:val="24"/>
        </w:rPr>
        <w:t>---</w:t>
      </w:r>
      <w:r>
        <w:rPr>
          <w:rFonts w:hint="eastAsia" w:ascii="宋体" w:hAnsi="宋体"/>
          <w:sz w:val="24"/>
          <w:szCs w:val="24"/>
        </w:rPr>
        <w:t>每年热泵运行天数(</w:t>
      </w:r>
      <w:r>
        <w:rPr>
          <w:rFonts w:ascii="宋体" w:hAnsi="宋体"/>
          <w:sz w:val="24"/>
          <w:szCs w:val="24"/>
        </w:rPr>
        <w:t>d/a)</w:t>
      </w:r>
      <w:r>
        <w:rPr>
          <w:rFonts w:hint="eastAsia" w:ascii="宋体" w:hAnsi="宋体"/>
          <w:sz w:val="24"/>
          <w:szCs w:val="24"/>
        </w:rPr>
        <w:t>；</w:t>
      </w:r>
    </w:p>
    <w:p>
      <w:pPr>
        <w:adjustRightInd w:val="0"/>
        <w:snapToGrid w:val="0"/>
        <w:ind w:left="0" w:leftChars="0" w:firstLine="720" w:firstLineChars="300"/>
        <w:rPr>
          <w:rFonts w:ascii="宋体" w:hAnsi="宋体"/>
          <w:sz w:val="24"/>
          <w:szCs w:val="24"/>
        </w:rPr>
      </w:pPr>
      <m:oMath>
        <m:sSub>
          <m:sSubPr>
            <m:ctrlPr>
              <w:rPr>
                <w:rFonts w:ascii="Cambria Math" w:hAnsi="Cambria Math" w:cs="Times New Roman"/>
                <w:i/>
                <w:sz w:val="24"/>
                <w:szCs w:val="24"/>
              </w:rPr>
            </m:ctrlPr>
          </m:sSubPr>
          <m:e>
            <m:r>
              <m:rPr/>
              <w:rPr>
                <w:rFonts w:ascii="Cambria Math" w:hAnsi="Cambria Math" w:cs="Times New Roman"/>
                <w:sz w:val="24"/>
                <w:szCs w:val="24"/>
              </w:rPr>
              <m:t>T</m:t>
            </m:r>
            <m:ctrlPr>
              <w:rPr>
                <w:rFonts w:ascii="Cambria Math" w:hAnsi="Cambria Math" w:cs="Times New Roman"/>
                <w:i/>
                <w:sz w:val="24"/>
                <w:szCs w:val="24"/>
              </w:rPr>
            </m:ctrlPr>
          </m:e>
          <m:sub>
            <m:r>
              <m:rPr/>
              <w:rPr>
                <w:rFonts w:ascii="Cambria Math" w:hAnsi="Cambria Math" w:cs="Times New Roman"/>
                <w:sz w:val="24"/>
                <w:szCs w:val="24"/>
              </w:rPr>
              <m:t>5</m:t>
            </m:r>
            <m:ctrlPr>
              <w:rPr>
                <w:rFonts w:ascii="Cambria Math" w:hAnsi="Cambria Math" w:cs="Times New Roman"/>
                <w:i/>
                <w:sz w:val="24"/>
                <w:szCs w:val="24"/>
              </w:rPr>
            </m:ctrlPr>
          </m:sub>
        </m:sSub>
      </m:oMath>
      <w:r>
        <w:rPr>
          <w:rFonts w:ascii="宋体" w:hAnsi="宋体"/>
          <w:sz w:val="24"/>
          <w:szCs w:val="24"/>
        </w:rPr>
        <w:t>---</w:t>
      </w:r>
      <w:r>
        <w:rPr>
          <w:rFonts w:hint="eastAsia" w:ascii="宋体" w:hAnsi="宋体"/>
          <w:sz w:val="24"/>
          <w:szCs w:val="24"/>
        </w:rPr>
        <w:t>年生活热水使用小时数（</w:t>
      </w:r>
      <w:r>
        <w:rPr>
          <w:rFonts w:ascii="宋体" w:hAnsi="宋体"/>
          <w:sz w:val="24"/>
          <w:szCs w:val="24"/>
        </w:rPr>
        <w:t>h</w:t>
      </w:r>
      <w:r>
        <w:rPr>
          <w:rFonts w:hint="eastAsia" w:ascii="宋体" w:hAnsi="宋体"/>
          <w:sz w:val="24"/>
          <w:szCs w:val="24"/>
        </w:rPr>
        <w:t>/</w:t>
      </w:r>
      <w:r>
        <w:rPr>
          <w:rFonts w:ascii="宋体" w:hAnsi="宋体"/>
          <w:sz w:val="24"/>
          <w:szCs w:val="24"/>
        </w:rPr>
        <w:t>a</w:t>
      </w:r>
      <w:r>
        <w:rPr>
          <w:rFonts w:hint="eastAsia" w:ascii="宋体" w:hAnsi="宋体"/>
          <w:sz w:val="24"/>
          <w:szCs w:val="24"/>
        </w:rPr>
        <w:t>）；</w:t>
      </w:r>
      <m:oMath>
        <m:sSub>
          <m:sSubPr>
            <m:ctrlPr>
              <w:rPr>
                <w:rFonts w:ascii="Cambria Math" w:hAnsi="Cambria Math"/>
                <w:sz w:val="24"/>
                <w:szCs w:val="24"/>
              </w:rPr>
            </m:ctrlPr>
          </m:sSubPr>
          <m:e>
            <m:r>
              <m:rPr/>
              <w:rPr>
                <w:rFonts w:ascii="Cambria Math" w:hAnsi="Cambria Math"/>
                <w:sz w:val="24"/>
                <w:szCs w:val="24"/>
              </w:rPr>
              <m:t>T</m:t>
            </m:r>
            <m:ctrlPr>
              <w:rPr>
                <w:rFonts w:ascii="Cambria Math" w:hAnsi="Cambria Math"/>
                <w:sz w:val="24"/>
                <w:szCs w:val="24"/>
              </w:rPr>
            </m:ctrlPr>
          </m:e>
          <m:sub>
            <m:r>
              <m:rPr/>
              <w:rPr>
                <w:rFonts w:ascii="Cambria Math" w:hAnsi="Cambria Math"/>
                <w:sz w:val="24"/>
                <w:szCs w:val="24"/>
              </w:rPr>
              <m:t>5</m:t>
            </m:r>
            <m:ctrlPr>
              <w:rPr>
                <w:rFonts w:ascii="Cambria Math" w:hAnsi="Cambria Math"/>
                <w:sz w:val="24"/>
                <w:szCs w:val="24"/>
              </w:rPr>
            </m:ctrlPr>
          </m:sub>
        </m:sSub>
        <m:r>
          <m:rPr>
            <m:sty m:val="p"/>
          </m:rPr>
          <w:rPr>
            <w:rFonts w:ascii="Cambria Math" w:hAnsi="Cambria Math"/>
            <w:sz w:val="24"/>
            <w:szCs w:val="24"/>
          </w:rPr>
          <m:t>=</m:t>
        </m:r>
        <m:sSub>
          <m:sSubPr>
            <m:ctrlPr>
              <w:rPr>
                <w:rFonts w:ascii="Cambria Math" w:hAnsi="Cambria Math"/>
                <w:sz w:val="24"/>
                <w:szCs w:val="24"/>
              </w:rPr>
            </m:ctrlPr>
          </m:sSubPr>
          <m:e>
            <m:r>
              <m:rPr/>
              <w:rPr>
                <w:rFonts w:ascii="Cambria Math" w:hAnsi="Cambria Math"/>
                <w:sz w:val="24"/>
                <w:szCs w:val="24"/>
              </w:rPr>
              <m:t>T</m:t>
            </m:r>
            <m:ctrlPr>
              <w:rPr>
                <w:rFonts w:ascii="Cambria Math" w:hAnsi="Cambria Math"/>
                <w:sz w:val="24"/>
                <w:szCs w:val="24"/>
              </w:rPr>
            </m:ctrlPr>
          </m:e>
          <m:sub>
            <m:r>
              <m:rPr/>
              <w:rPr>
                <w:rFonts w:ascii="Cambria Math" w:hAnsi="Cambria Math"/>
                <w:sz w:val="24"/>
                <w:szCs w:val="24"/>
              </w:rPr>
              <m:t>3</m:t>
            </m:r>
            <m:ctrlPr>
              <w:rPr>
                <w:rFonts w:ascii="Cambria Math" w:hAnsi="Cambria Math"/>
                <w:sz w:val="24"/>
                <w:szCs w:val="24"/>
              </w:rPr>
            </m:ctrlPr>
          </m:sub>
        </m:sSub>
        <m:r>
          <m:rPr/>
          <w:rPr>
            <w:rFonts w:ascii="Cambria Math" w:hAnsi="Cambria Math"/>
            <w:sz w:val="24"/>
            <w:szCs w:val="24"/>
          </w:rPr>
          <m:t>×</m:t>
        </m:r>
        <m:sSub>
          <m:sSubPr>
            <m:ctrlPr>
              <w:rPr>
                <w:rFonts w:ascii="Cambria Math" w:hAnsi="Cambria Math"/>
                <w:i/>
                <w:sz w:val="24"/>
                <w:szCs w:val="24"/>
              </w:rPr>
            </m:ctrlPr>
          </m:sSubPr>
          <m:e>
            <m:r>
              <m:rPr/>
              <w:rPr>
                <w:rFonts w:ascii="Cambria Math" w:hAnsi="Cambria Math"/>
                <w:sz w:val="24"/>
                <w:szCs w:val="24"/>
              </w:rPr>
              <m:t>T</m:t>
            </m:r>
            <m:ctrlPr>
              <w:rPr>
                <w:rFonts w:ascii="Cambria Math" w:hAnsi="Cambria Math"/>
                <w:i/>
                <w:sz w:val="24"/>
                <w:szCs w:val="24"/>
              </w:rPr>
            </m:ctrlPr>
          </m:e>
          <m:sub>
            <m:r>
              <m:rPr/>
              <w:rPr>
                <w:rFonts w:ascii="Cambria Math" w:hAnsi="Cambria Math"/>
                <w:sz w:val="24"/>
                <w:szCs w:val="24"/>
              </w:rPr>
              <m:t>4</m:t>
            </m:r>
            <m:ctrlPr>
              <w:rPr>
                <w:rFonts w:ascii="Cambria Math" w:hAnsi="Cambria Math"/>
                <w:i/>
                <w:sz w:val="24"/>
                <w:szCs w:val="24"/>
              </w:rPr>
            </m:ctrlPr>
          </m:sub>
        </m:sSub>
      </m:oMath>
    </w:p>
    <w:p>
      <w:pPr>
        <w:adjustRightInd w:val="0"/>
        <w:snapToGrid w:val="0"/>
        <w:ind w:left="0" w:leftChars="0" w:firstLine="720" w:firstLineChars="300"/>
        <w:rPr>
          <w:rFonts w:ascii="宋体" w:hAnsi="宋体"/>
          <w:sz w:val="24"/>
          <w:szCs w:val="24"/>
        </w:rPr>
      </w:pPr>
      <m:oMath>
        <m:r>
          <m:rPr/>
          <w:rPr>
            <w:rFonts w:ascii="Cambria Math" w:hAnsi="Cambria Math" w:cs="Times New Roman"/>
            <w:sz w:val="24"/>
            <w:szCs w:val="24"/>
          </w:rPr>
          <m:t>m</m:t>
        </m:r>
      </m:oMath>
      <w:r>
        <w:rPr>
          <w:rFonts w:ascii="宋体" w:hAnsi="宋体"/>
          <w:sz w:val="24"/>
          <w:szCs w:val="24"/>
        </w:rPr>
        <w:t>---</w:t>
      </w:r>
      <w:r>
        <w:rPr>
          <w:rFonts w:hint="eastAsia" w:ascii="宋体" w:hAnsi="宋体"/>
          <w:sz w:val="24"/>
          <w:szCs w:val="24"/>
        </w:rPr>
        <w:t>用水计算单位数（人数或床位数，取其一）；</w:t>
      </w:r>
    </w:p>
    <w:p>
      <w:pPr>
        <w:adjustRightInd w:val="0"/>
        <w:snapToGrid w:val="0"/>
        <w:ind w:left="0" w:leftChars="0" w:firstLine="720" w:firstLineChars="300"/>
        <w:rPr>
          <w:rFonts w:ascii="宋体" w:hAnsi="宋体"/>
          <w:sz w:val="24"/>
          <w:szCs w:val="24"/>
        </w:rPr>
      </w:pPr>
      <m:oMath>
        <m:sSub>
          <m:sSubPr>
            <m:ctrlPr>
              <w:rPr>
                <w:rFonts w:ascii="Cambria Math" w:hAnsi="Cambria Math" w:cs="Times New Roman"/>
                <w:i/>
                <w:sz w:val="24"/>
                <w:szCs w:val="24"/>
              </w:rPr>
            </m:ctrlPr>
          </m:sSubPr>
          <m:e>
            <m:r>
              <m:rPr/>
              <w:rPr>
                <w:rFonts w:ascii="Cambria Math" w:hAnsi="Cambria Math" w:cs="Times New Roman"/>
                <w:sz w:val="24"/>
                <w:szCs w:val="24"/>
              </w:rPr>
              <m:t>q</m:t>
            </m:r>
            <m:ctrlPr>
              <w:rPr>
                <w:rFonts w:ascii="Cambria Math" w:hAnsi="Cambria Math" w:cs="Times New Roman"/>
                <w:i/>
                <w:sz w:val="24"/>
                <w:szCs w:val="24"/>
              </w:rPr>
            </m:ctrlPr>
          </m:e>
          <m:sub>
            <m:r>
              <m:rPr/>
              <w:rPr>
                <w:rFonts w:ascii="Cambria Math" w:hAnsi="Cambria Math" w:cs="Times New Roman"/>
                <w:sz w:val="24"/>
                <w:szCs w:val="24"/>
              </w:rPr>
              <m:t>r</m:t>
            </m:r>
            <m:ctrlPr>
              <w:rPr>
                <w:rFonts w:ascii="Cambria Math" w:hAnsi="Cambria Math" w:cs="Times New Roman"/>
                <w:i/>
                <w:sz w:val="24"/>
                <w:szCs w:val="24"/>
              </w:rPr>
            </m:ctrlPr>
          </m:sub>
        </m:sSub>
      </m:oMath>
      <w:r>
        <w:rPr>
          <w:rFonts w:ascii="宋体" w:hAnsi="宋体"/>
          <w:sz w:val="24"/>
          <w:szCs w:val="24"/>
        </w:rPr>
        <w:t>---</w:t>
      </w:r>
      <w:r>
        <w:rPr>
          <w:rFonts w:hint="eastAsia" w:ascii="宋体" w:hAnsi="宋体"/>
          <w:sz w:val="24"/>
          <w:szCs w:val="24"/>
        </w:rPr>
        <w:t>热水用水定额</w:t>
      </w:r>
      <w:r>
        <w:rPr>
          <w:rFonts w:ascii="宋体" w:hAnsi="宋体"/>
          <w:sz w:val="24"/>
          <w:szCs w:val="24"/>
        </w:rPr>
        <w:t xml:space="preserve"> (L/</w:t>
      </w:r>
      <w:r>
        <w:rPr>
          <w:rFonts w:hint="eastAsia" w:ascii="宋体" w:hAnsi="宋体"/>
          <w:sz w:val="24"/>
          <w:szCs w:val="24"/>
        </w:rPr>
        <w:t>人·</w:t>
      </w:r>
      <w:r>
        <w:rPr>
          <w:rFonts w:ascii="宋体" w:hAnsi="宋体"/>
          <w:sz w:val="24"/>
          <w:szCs w:val="24"/>
        </w:rPr>
        <w:t>d或L/</w:t>
      </w:r>
      <w:r>
        <w:rPr>
          <w:rFonts w:hint="eastAsia" w:ascii="宋体" w:hAnsi="宋体"/>
          <w:sz w:val="24"/>
          <w:szCs w:val="24"/>
        </w:rPr>
        <w:t>床·</w:t>
      </w:r>
      <w:r>
        <w:rPr>
          <w:rFonts w:ascii="宋体" w:hAnsi="宋体"/>
          <w:sz w:val="24"/>
          <w:szCs w:val="24"/>
        </w:rPr>
        <w:t xml:space="preserve">d) </w:t>
      </w:r>
    </w:p>
    <w:p>
      <w:pPr>
        <w:adjustRightInd w:val="0"/>
        <w:snapToGrid w:val="0"/>
        <w:ind w:left="0" w:leftChars="0" w:firstLine="720" w:firstLineChars="300"/>
        <w:rPr>
          <w:rFonts w:ascii="宋体" w:hAnsi="宋体"/>
          <w:sz w:val="24"/>
          <w:szCs w:val="24"/>
        </w:rPr>
      </w:pPr>
      <m:oMath>
        <m:sSub>
          <m:sSubPr>
            <m:ctrlPr>
              <w:rPr>
                <w:rFonts w:ascii="Cambria Math" w:hAnsi="Cambria Math" w:cs="Times New Roman"/>
                <w:i/>
                <w:sz w:val="24"/>
                <w:szCs w:val="24"/>
              </w:rPr>
            </m:ctrlPr>
          </m:sSubPr>
          <m:e>
            <m:r>
              <m:rPr/>
              <w:rPr>
                <w:rFonts w:ascii="Cambria Math" w:hAnsi="Cambria Math" w:cs="Times New Roman"/>
                <w:sz w:val="24"/>
                <w:szCs w:val="24"/>
              </w:rPr>
              <m:t>c</m:t>
            </m:r>
            <m:ctrlPr>
              <w:rPr>
                <w:rFonts w:ascii="Cambria Math" w:hAnsi="Cambria Math" w:cs="Times New Roman"/>
                <w:i/>
                <w:sz w:val="24"/>
                <w:szCs w:val="24"/>
              </w:rPr>
            </m:ctrlPr>
          </m:e>
          <m:sub>
            <m:r>
              <m:rPr/>
              <w:rPr>
                <w:rFonts w:ascii="Cambria Math" w:hAnsi="Cambria Math" w:cs="Times New Roman"/>
                <w:sz w:val="24"/>
                <w:szCs w:val="24"/>
              </w:rPr>
              <m:t>r</m:t>
            </m:r>
            <m:ctrlPr>
              <w:rPr>
                <w:rFonts w:ascii="Cambria Math" w:hAnsi="Cambria Math" w:cs="Times New Roman"/>
                <w:i/>
                <w:sz w:val="24"/>
                <w:szCs w:val="24"/>
              </w:rPr>
            </m:ctrlPr>
          </m:sub>
        </m:sSub>
      </m:oMath>
      <w:r>
        <w:rPr>
          <w:rFonts w:ascii="宋体" w:hAnsi="宋体"/>
          <w:sz w:val="24"/>
          <w:szCs w:val="24"/>
        </w:rPr>
        <w:t>---热水供应系统的热损失系数，C</w:t>
      </w:r>
      <w:r>
        <w:rPr>
          <w:rFonts w:ascii="宋体" w:hAnsi="宋体"/>
          <w:sz w:val="24"/>
          <w:szCs w:val="24"/>
          <w:vertAlign w:val="subscript"/>
        </w:rPr>
        <w:t>γ</w:t>
      </w:r>
      <w:r>
        <w:rPr>
          <w:rFonts w:ascii="宋体" w:hAnsi="宋体"/>
          <w:sz w:val="24"/>
          <w:szCs w:val="24"/>
        </w:rPr>
        <w:t>=1.10~1.15；</w:t>
      </w:r>
    </w:p>
    <w:p>
      <w:pPr>
        <w:adjustRightInd w:val="0"/>
        <w:snapToGrid w:val="0"/>
        <w:ind w:left="0" w:leftChars="0" w:firstLine="720" w:firstLineChars="300"/>
        <w:rPr>
          <w:rFonts w:ascii="宋体" w:hAnsi="宋体"/>
          <w:sz w:val="24"/>
          <w:szCs w:val="24"/>
        </w:rPr>
      </w:pPr>
      <m:oMath>
        <m:sSub>
          <m:sSubPr>
            <m:ctrlPr>
              <w:rPr>
                <w:rFonts w:ascii="Cambria Math" w:hAnsi="Cambria Math" w:cs="Times New Roman"/>
                <w:i/>
                <w:sz w:val="24"/>
                <w:szCs w:val="24"/>
              </w:rPr>
            </m:ctrlPr>
          </m:sSubPr>
          <m:e>
            <m:r>
              <m:rPr/>
              <w:rPr>
                <w:rFonts w:ascii="Cambria Math" w:hAnsi="Cambria Math" w:cs="Times New Roman"/>
                <w:sz w:val="24"/>
                <w:szCs w:val="24"/>
              </w:rPr>
              <m:t>t</m:t>
            </m:r>
            <m:ctrlPr>
              <w:rPr>
                <w:rFonts w:ascii="Cambria Math" w:hAnsi="Cambria Math" w:cs="Times New Roman"/>
                <w:i/>
                <w:sz w:val="24"/>
                <w:szCs w:val="24"/>
              </w:rPr>
            </m:ctrlPr>
          </m:e>
          <m:sub>
            <m:r>
              <m:rPr/>
              <w:rPr>
                <w:rFonts w:ascii="Cambria Math" w:hAnsi="Cambria Math" w:cs="Times New Roman"/>
                <w:sz w:val="24"/>
                <w:szCs w:val="24"/>
              </w:rPr>
              <m:t>r</m:t>
            </m:r>
            <m:ctrlPr>
              <w:rPr>
                <w:rFonts w:ascii="Cambria Math" w:hAnsi="Cambria Math" w:cs="Times New Roman"/>
                <w:i/>
                <w:sz w:val="24"/>
                <w:szCs w:val="24"/>
              </w:rPr>
            </m:ctrlPr>
          </m:sub>
        </m:sSub>
      </m:oMath>
      <w:r>
        <w:rPr>
          <w:rFonts w:ascii="宋体" w:hAnsi="宋体"/>
          <w:sz w:val="24"/>
          <w:szCs w:val="24"/>
        </w:rPr>
        <w:t>---</w:t>
      </w:r>
      <w:r>
        <w:rPr>
          <w:rFonts w:hint="eastAsia" w:ascii="宋体" w:hAnsi="宋体"/>
          <w:sz w:val="24"/>
          <w:szCs w:val="24"/>
        </w:rPr>
        <w:t>设计热水温度（℃）</w:t>
      </w:r>
      <w:r>
        <w:rPr>
          <w:rFonts w:ascii="宋体" w:hAnsi="宋体"/>
          <w:sz w:val="24"/>
          <w:szCs w:val="24"/>
        </w:rPr>
        <w:t>；</w:t>
      </w:r>
    </w:p>
    <w:p>
      <w:pPr>
        <w:adjustRightInd w:val="0"/>
        <w:snapToGrid w:val="0"/>
        <w:ind w:left="0" w:leftChars="0" w:firstLine="720" w:firstLineChars="300"/>
        <w:rPr>
          <w:rFonts w:ascii="宋体" w:hAnsi="宋体"/>
          <w:sz w:val="24"/>
          <w:szCs w:val="24"/>
        </w:rPr>
      </w:pPr>
      <m:oMath>
        <m:sSub>
          <m:sSubPr>
            <m:ctrlPr>
              <w:rPr>
                <w:rFonts w:ascii="Cambria Math" w:hAnsi="Cambria Math" w:cs="Times New Roman"/>
                <w:i/>
                <w:sz w:val="24"/>
                <w:szCs w:val="24"/>
              </w:rPr>
            </m:ctrlPr>
          </m:sSubPr>
          <m:e>
            <m:r>
              <m:rPr/>
              <w:rPr>
                <w:rFonts w:ascii="Cambria Math" w:hAnsi="Cambria Math" w:cs="Times New Roman"/>
                <w:sz w:val="24"/>
                <w:szCs w:val="24"/>
              </w:rPr>
              <m:t>t</m:t>
            </m:r>
            <m:ctrlPr>
              <w:rPr>
                <w:rFonts w:ascii="Cambria Math" w:hAnsi="Cambria Math" w:cs="Times New Roman"/>
                <w:i/>
                <w:sz w:val="24"/>
                <w:szCs w:val="24"/>
              </w:rPr>
            </m:ctrlPr>
          </m:e>
          <m:sub>
            <m:r>
              <m:rPr/>
              <w:rPr>
                <w:rFonts w:ascii="Cambria Math" w:hAnsi="Cambria Math" w:cs="Times New Roman"/>
                <w:sz w:val="24"/>
                <w:szCs w:val="24"/>
              </w:rPr>
              <m:t>l</m:t>
            </m:r>
            <m:ctrlPr>
              <w:rPr>
                <w:rFonts w:ascii="Cambria Math" w:hAnsi="Cambria Math" w:cs="Times New Roman"/>
                <w:i/>
                <w:sz w:val="24"/>
                <w:szCs w:val="24"/>
              </w:rPr>
            </m:ctrlPr>
          </m:sub>
        </m:sSub>
      </m:oMath>
      <w:r>
        <w:rPr>
          <w:rFonts w:ascii="宋体" w:hAnsi="宋体"/>
          <w:sz w:val="24"/>
          <w:szCs w:val="24"/>
        </w:rPr>
        <w:t>---</w:t>
      </w:r>
      <w:r>
        <w:rPr>
          <w:rFonts w:hint="eastAsia" w:ascii="宋体" w:hAnsi="宋体"/>
          <w:sz w:val="24"/>
          <w:szCs w:val="24"/>
        </w:rPr>
        <w:t>设计冷水温度（℃）；</w:t>
      </w:r>
    </w:p>
    <w:p>
      <w:pPr>
        <w:adjustRightInd w:val="0"/>
        <w:snapToGrid w:val="0"/>
        <w:ind w:left="0" w:leftChars="0" w:firstLine="720" w:firstLineChars="300"/>
        <w:rPr>
          <w:rFonts w:ascii="宋体" w:hAnsi="宋体"/>
          <w:sz w:val="24"/>
          <w:szCs w:val="24"/>
        </w:rPr>
      </w:pPr>
      <m:oMath>
        <m:sSub>
          <m:sSubPr>
            <m:ctrlPr>
              <w:rPr>
                <w:rFonts w:ascii="Cambria Math" w:hAnsi="Cambria Math" w:cs="Times New Roman"/>
                <w:i/>
                <w:sz w:val="24"/>
                <w:szCs w:val="24"/>
              </w:rPr>
            </m:ctrlPr>
          </m:sSubPr>
          <m:e>
            <m:r>
              <m:rPr/>
              <w:rPr>
                <w:rFonts w:ascii="Cambria Math" w:hAnsi="Cambria Math" w:cs="Times New Roman"/>
                <w:sz w:val="24"/>
                <w:szCs w:val="24"/>
              </w:rPr>
              <m:t>E</m:t>
            </m:r>
            <m:ctrlPr>
              <w:rPr>
                <w:rFonts w:ascii="Cambria Math" w:hAnsi="Cambria Math" w:cs="Times New Roman"/>
                <w:i/>
                <w:sz w:val="24"/>
                <w:szCs w:val="24"/>
              </w:rPr>
            </m:ctrlPr>
          </m:e>
          <m:sub>
            <m:r>
              <m:rPr/>
              <w:rPr>
                <w:rFonts w:ascii="Cambria Math" w:hAnsi="Cambria Math" w:cs="Times New Roman"/>
                <w:sz w:val="24"/>
                <w:szCs w:val="24"/>
              </w:rPr>
              <m:t>geo</m:t>
            </m:r>
            <m:ctrlPr>
              <w:rPr>
                <w:rFonts w:ascii="Cambria Math" w:hAnsi="Cambria Math" w:cs="Times New Roman"/>
                <w:i/>
                <w:sz w:val="24"/>
                <w:szCs w:val="24"/>
              </w:rPr>
            </m:ctrlPr>
          </m:sub>
        </m:sSub>
      </m:oMath>
      <w:r>
        <w:rPr>
          <w:rFonts w:ascii="宋体" w:hAnsi="宋体"/>
          <w:sz w:val="24"/>
          <w:szCs w:val="24"/>
        </w:rPr>
        <w:t>---</w:t>
      </w:r>
      <w:r>
        <w:rPr>
          <w:rFonts w:hint="eastAsia" w:ascii="宋体" w:hAnsi="宋体"/>
          <w:sz w:val="24"/>
          <w:szCs w:val="24"/>
        </w:rPr>
        <w:t>热泵机组供生活热水年耗电量（</w:t>
      </w:r>
      <w:r>
        <w:rPr>
          <w:rFonts w:ascii="宋体" w:hAnsi="宋体"/>
          <w:sz w:val="24"/>
          <w:szCs w:val="24"/>
        </w:rPr>
        <w:t>kWh/a</w:t>
      </w:r>
      <w:r>
        <w:rPr>
          <w:rFonts w:hint="eastAsia" w:ascii="宋体" w:hAnsi="宋体"/>
          <w:sz w:val="24"/>
          <w:szCs w:val="24"/>
        </w:rPr>
        <w:t>）。</w:t>
      </w:r>
    </w:p>
    <w:p>
      <w:pPr>
        <w:adjustRightInd w:val="0"/>
        <w:snapToGrid w:val="0"/>
        <w:ind w:left="0" w:leftChars="0"/>
        <w:rPr>
          <w:rFonts w:ascii="宋体" w:hAnsi="宋体"/>
          <w:sz w:val="24"/>
          <w:szCs w:val="24"/>
        </w:rPr>
      </w:pPr>
      <w:r>
        <w:rPr>
          <w:rFonts w:hint="eastAsia" w:ascii="宋体" w:hAnsi="宋体"/>
          <w:color w:val="2E75B6" w:themeColor="accent5" w:themeShade="BF"/>
          <w:sz w:val="24"/>
          <w:szCs w:val="24"/>
        </w:rPr>
        <w:t>【条文说明】</w:t>
      </w:r>
    </w:p>
    <w:p>
      <w:pPr>
        <w:adjustRightInd w:val="0"/>
        <w:snapToGrid w:val="0"/>
        <w:ind w:left="0" w:leftChars="0" w:firstLine="480" w:firstLineChars="200"/>
        <w:rPr>
          <w:rFonts w:ascii="宋体" w:hAnsi="宋体"/>
          <w:color w:val="2E75B6" w:themeColor="accent5" w:themeShade="BF"/>
          <w:sz w:val="24"/>
          <w:szCs w:val="24"/>
        </w:rPr>
      </w:pPr>
      <w:r>
        <w:rPr>
          <w:rFonts w:ascii="宋体" w:hAnsi="宋体"/>
          <w:color w:val="2E75B6" w:themeColor="accent5" w:themeShade="BF"/>
          <w:sz w:val="24"/>
          <w:szCs w:val="24"/>
        </w:rPr>
        <w:t xml:space="preserve">1  </w:t>
      </w:r>
      <w:r>
        <w:rPr>
          <w:rFonts w:hint="eastAsia" w:ascii="宋体" w:hAnsi="宋体"/>
          <w:color w:val="2E75B6" w:themeColor="accent5" w:themeShade="BF"/>
          <w:sz w:val="24"/>
          <w:szCs w:val="24"/>
        </w:rPr>
        <w:t>热泵年运行天数（T</w:t>
      </w:r>
      <w:r>
        <w:rPr>
          <w:rFonts w:ascii="宋体" w:hAnsi="宋体"/>
          <w:color w:val="2E75B6" w:themeColor="accent5" w:themeShade="BF"/>
          <w:sz w:val="24"/>
          <w:szCs w:val="24"/>
          <w:vertAlign w:val="subscript"/>
        </w:rPr>
        <w:t>4</w:t>
      </w:r>
      <w:r>
        <w:rPr>
          <w:rFonts w:hint="eastAsia" w:ascii="宋体" w:hAnsi="宋体"/>
          <w:color w:val="2E75B6" w:themeColor="accent5" w:themeShade="BF"/>
          <w:sz w:val="24"/>
          <w:szCs w:val="24"/>
        </w:rPr>
        <w:t>）按不同气候区、热泵性能等因素按实际工况确定；</w:t>
      </w:r>
    </w:p>
    <w:p>
      <w:pPr>
        <w:adjustRightInd w:val="0"/>
        <w:snapToGrid w:val="0"/>
        <w:ind w:left="0" w:leftChars="0" w:firstLine="480" w:firstLineChars="200"/>
        <w:rPr>
          <w:rFonts w:ascii="宋体" w:hAnsi="宋体"/>
          <w:color w:val="2E75B6" w:themeColor="accent5" w:themeShade="BF"/>
          <w:sz w:val="24"/>
          <w:szCs w:val="24"/>
        </w:rPr>
      </w:pPr>
      <w:r>
        <w:rPr>
          <w:rFonts w:ascii="宋体" w:hAnsi="宋体"/>
          <w:color w:val="2E75B6" w:themeColor="accent5" w:themeShade="BF"/>
          <w:sz w:val="24"/>
          <w:szCs w:val="24"/>
        </w:rPr>
        <w:t xml:space="preserve">2  </w:t>
      </w:r>
      <w:r>
        <w:rPr>
          <w:rFonts w:hint="eastAsia" w:ascii="宋体" w:hAnsi="宋体"/>
          <w:color w:val="2E75B6" w:themeColor="accent5" w:themeShade="BF"/>
          <w:sz w:val="24"/>
          <w:szCs w:val="24"/>
        </w:rPr>
        <w:t>设计冷水温度（t</w:t>
      </w:r>
      <w:r>
        <w:rPr>
          <w:rFonts w:ascii="宋体" w:hAnsi="宋体"/>
          <w:color w:val="2E75B6" w:themeColor="accent5" w:themeShade="BF"/>
          <w:sz w:val="24"/>
          <w:szCs w:val="24"/>
          <w:vertAlign w:val="subscript"/>
        </w:rPr>
        <w:t>l</w:t>
      </w:r>
      <w:r>
        <w:rPr>
          <w:rFonts w:hint="eastAsia" w:ascii="宋体" w:hAnsi="宋体"/>
          <w:color w:val="2E75B6" w:themeColor="accent5" w:themeShade="BF"/>
          <w:sz w:val="24"/>
          <w:szCs w:val="24"/>
        </w:rPr>
        <w:t>），当热泵系统设辅助热源时，宜按当地春分、秋分所在月的平均气温和冷水供水温度计算；不设辅助热源时，直接按当地最冷月冷水温度计算；</w:t>
      </w:r>
    </w:p>
    <w:p>
      <w:pPr>
        <w:pStyle w:val="30"/>
        <w:numPr>
          <w:ilvl w:val="0"/>
          <w:numId w:val="4"/>
        </w:numPr>
        <w:adjustRightInd w:val="0"/>
        <w:snapToGrid w:val="0"/>
        <w:ind w:left="0" w:leftChars="0" w:firstLine="480" w:firstLineChars="200"/>
        <w:rPr>
          <w:rFonts w:ascii="宋体" w:hAnsi="宋体"/>
          <w:color w:val="2E75B6" w:themeColor="accent5" w:themeShade="BF"/>
          <w:sz w:val="24"/>
          <w:szCs w:val="24"/>
        </w:rPr>
      </w:pPr>
      <w:r>
        <w:rPr>
          <w:rFonts w:hint="eastAsia" w:ascii="宋体" w:hAnsi="宋体"/>
          <w:color w:val="2E75B6" w:themeColor="accent5" w:themeShade="BF"/>
          <w:sz w:val="24"/>
          <w:szCs w:val="24"/>
        </w:rPr>
        <w:t>热泵机组供生活热水年耗热量E</w:t>
      </w:r>
      <w:r>
        <w:rPr>
          <w:rFonts w:ascii="宋体" w:hAnsi="宋体"/>
          <w:color w:val="2E75B6" w:themeColor="accent5" w:themeShade="BF"/>
          <w:sz w:val="24"/>
          <w:szCs w:val="24"/>
          <w:vertAlign w:val="subscript"/>
        </w:rPr>
        <w:t>geo</w:t>
      </w:r>
      <w:r>
        <w:rPr>
          <w:rFonts w:hint="eastAsia" w:ascii="宋体" w:hAnsi="宋体"/>
          <w:color w:val="2E75B6" w:themeColor="accent5" w:themeShade="BF"/>
          <w:sz w:val="24"/>
          <w:szCs w:val="24"/>
        </w:rPr>
        <w:t>由所选热泵的效率得出，实测数据更准确。</w:t>
      </w:r>
    </w:p>
    <w:p>
      <w:pPr>
        <w:adjustRightInd w:val="0"/>
        <w:snapToGrid w:val="0"/>
        <w:ind w:left="0" w:leftChars="0"/>
        <w:rPr>
          <w:rFonts w:ascii="宋体" w:hAnsi="宋体"/>
          <w:color w:val="2E75B6" w:themeColor="accent5" w:themeShade="BF"/>
          <w:sz w:val="24"/>
          <w:szCs w:val="24"/>
        </w:rPr>
      </w:pPr>
    </w:p>
    <w:p>
      <w:pPr>
        <w:pStyle w:val="3"/>
        <w:ind w:left="420"/>
        <w:rPr>
          <w:rFonts w:ascii="宋体" w:hAnsi="宋体"/>
        </w:rPr>
      </w:pPr>
      <w:bookmarkStart w:id="39" w:name="_Toc179790130"/>
      <w:bookmarkStart w:id="40" w:name="_Toc179906981"/>
      <w:r>
        <w:rPr>
          <w:rFonts w:ascii="宋体" w:hAnsi="宋体"/>
        </w:rPr>
        <w:t>6.2</w:t>
      </w:r>
      <w:r>
        <w:rPr>
          <w:rFonts w:ascii="宋体" w:hAnsi="宋体"/>
        </w:rPr>
        <w:tab/>
      </w:r>
      <w:r>
        <w:rPr>
          <w:rFonts w:ascii="宋体" w:hAnsi="宋体"/>
        </w:rPr>
        <w:t>二次供水系统能耗计算</w:t>
      </w:r>
      <w:r>
        <w:rPr>
          <w:rFonts w:hint="eastAsia" w:ascii="宋体" w:hAnsi="宋体"/>
        </w:rPr>
        <w:t>方法</w:t>
      </w:r>
      <w:bookmarkEnd w:id="39"/>
      <w:bookmarkEnd w:id="40"/>
    </w:p>
    <w:p>
      <w:pPr>
        <w:adjustRightInd w:val="0"/>
        <w:snapToGrid w:val="0"/>
        <w:ind w:left="0" w:leftChars="0"/>
        <w:rPr>
          <w:rFonts w:ascii="宋体" w:hAnsi="宋体"/>
          <w:sz w:val="24"/>
          <w:szCs w:val="24"/>
        </w:rPr>
      </w:pPr>
      <w:r>
        <w:rPr>
          <w:rFonts w:ascii="宋体" w:hAnsi="宋体"/>
          <w:b/>
          <w:bCs/>
          <w:sz w:val="24"/>
          <w:szCs w:val="24"/>
        </w:rPr>
        <w:t>6.</w:t>
      </w:r>
      <w:r>
        <w:rPr>
          <w:rFonts w:hint="eastAsia" w:ascii="宋体" w:hAnsi="宋体"/>
          <w:b/>
          <w:bCs/>
          <w:sz w:val="24"/>
          <w:szCs w:val="24"/>
        </w:rPr>
        <w:t>2</w:t>
      </w:r>
      <w:r>
        <w:rPr>
          <w:rFonts w:ascii="宋体" w:hAnsi="宋体"/>
          <w:b/>
          <w:bCs/>
          <w:sz w:val="24"/>
          <w:szCs w:val="24"/>
        </w:rPr>
        <w:t>.</w:t>
      </w:r>
      <w:r>
        <w:rPr>
          <w:rFonts w:hint="eastAsia" w:ascii="宋体" w:hAnsi="宋体"/>
          <w:b/>
          <w:bCs/>
          <w:sz w:val="24"/>
          <w:szCs w:val="24"/>
        </w:rPr>
        <w:t>1</w:t>
      </w:r>
      <w:r>
        <w:rPr>
          <w:rFonts w:hint="eastAsia" w:ascii="宋体" w:hAnsi="宋体"/>
          <w:sz w:val="24"/>
          <w:szCs w:val="24"/>
        </w:rPr>
        <w:t>二次供水设备年电耗量应按下式进行计算</w:t>
      </w:r>
    </w:p>
    <w:p>
      <w:pPr>
        <w:wordWrap w:val="0"/>
        <w:adjustRightInd w:val="0"/>
        <w:snapToGrid w:val="0"/>
        <w:ind w:left="420" w:firstLine="369" w:firstLineChars="154"/>
        <w:jc w:val="right"/>
        <w:rPr>
          <w:rFonts w:ascii="宋体" w:hAnsi="宋体"/>
          <w:sz w:val="24"/>
          <w:szCs w:val="24"/>
        </w:rPr>
      </w:pPr>
      <m:oMath>
        <m:sSub>
          <m:sSubPr>
            <m:ctrlPr>
              <w:rPr>
                <w:rFonts w:ascii="Cambria Math" w:hAnsi="Cambria Math"/>
                <w:i/>
                <w:sz w:val="24"/>
                <w:szCs w:val="24"/>
              </w:rPr>
            </m:ctrlPr>
          </m:sSubPr>
          <m:e>
            <m:r>
              <m:rPr/>
              <w:rPr>
                <w:rFonts w:ascii="Cambria Math" w:hAnsi="Cambria Math"/>
                <w:sz w:val="24"/>
                <w:szCs w:val="24"/>
              </w:rPr>
              <m:t>Q</m:t>
            </m:r>
            <m:ctrlPr>
              <w:rPr>
                <w:rFonts w:ascii="Cambria Math" w:hAnsi="Cambria Math"/>
                <w:i/>
                <w:sz w:val="24"/>
                <w:szCs w:val="24"/>
              </w:rPr>
            </m:ctrlPr>
          </m:e>
          <m:sub>
            <m:r>
              <m:rPr/>
              <w:rPr>
                <w:rFonts w:ascii="Cambria Math" w:hAnsi="Cambria Math"/>
                <w:sz w:val="24"/>
                <w:szCs w:val="24"/>
              </w:rPr>
              <m:t>e</m:t>
            </m:r>
            <m:ctrlPr>
              <w:rPr>
                <w:rFonts w:ascii="Cambria Math" w:hAnsi="Cambria Math"/>
                <w:i/>
                <w:sz w:val="24"/>
                <w:szCs w:val="24"/>
              </w:rPr>
            </m:ctrlPr>
          </m:sub>
        </m:sSub>
        <m:r>
          <m:rPr/>
          <w:rPr>
            <w:rFonts w:ascii="Cambria Math" w:hAnsi="Cambria Math"/>
            <w:sz w:val="24"/>
            <w:szCs w:val="24"/>
          </w:rPr>
          <m:t>=</m:t>
        </m:r>
        <m:sSub>
          <m:sSubPr>
            <m:ctrlPr>
              <w:rPr>
                <w:rFonts w:ascii="Cambria Math" w:hAnsi="Cambria Math"/>
                <w:i/>
                <w:sz w:val="24"/>
                <w:szCs w:val="24"/>
              </w:rPr>
            </m:ctrlPr>
          </m:sSubPr>
          <m:e>
            <m:r>
              <m:rPr/>
              <w:rPr>
                <w:rFonts w:ascii="Cambria Math" w:hAnsi="Cambria Math"/>
                <w:sz w:val="24"/>
                <w:szCs w:val="24"/>
              </w:rPr>
              <m:t>E</m:t>
            </m:r>
            <m:ctrlPr>
              <w:rPr>
                <w:rFonts w:ascii="Cambria Math" w:hAnsi="Cambria Math"/>
                <w:i/>
                <w:sz w:val="24"/>
                <w:szCs w:val="24"/>
              </w:rPr>
            </m:ctrlPr>
          </m:e>
          <m:sub>
            <m:r>
              <m:rPr/>
              <w:rPr>
                <w:rFonts w:ascii="Cambria Math" w:hAnsi="Cambria Math"/>
                <w:sz w:val="24"/>
                <w:szCs w:val="24"/>
              </w:rPr>
              <m:t>b</m:t>
            </m:r>
            <m:ctrlPr>
              <w:rPr>
                <w:rFonts w:ascii="Cambria Math" w:hAnsi="Cambria Math"/>
                <w:i/>
                <w:sz w:val="24"/>
                <w:szCs w:val="24"/>
              </w:rPr>
            </m:ctrlPr>
          </m:sub>
        </m:sSub>
        <m:r>
          <m:rPr/>
          <w:rPr>
            <w:rFonts w:ascii="Cambria Math" w:hAnsi="Cambria Math"/>
            <w:sz w:val="24"/>
            <w:szCs w:val="24"/>
          </w:rPr>
          <m:t>∙H∙</m:t>
        </m:r>
        <m:sSub>
          <m:sSubPr>
            <m:ctrlPr>
              <w:rPr>
                <w:rFonts w:ascii="Cambria Math" w:hAnsi="Cambria Math"/>
                <w:i/>
                <w:sz w:val="24"/>
                <w:szCs w:val="24"/>
              </w:rPr>
            </m:ctrlPr>
          </m:sSubPr>
          <m:e>
            <m:r>
              <m:rPr/>
              <w:rPr>
                <w:rFonts w:ascii="Cambria Math" w:hAnsi="Cambria Math"/>
                <w:sz w:val="24"/>
                <w:szCs w:val="24"/>
              </w:rPr>
              <m:t>Q</m:t>
            </m:r>
            <m:ctrlPr>
              <w:rPr>
                <w:rFonts w:ascii="Cambria Math" w:hAnsi="Cambria Math"/>
                <w:i/>
                <w:sz w:val="24"/>
                <w:szCs w:val="24"/>
              </w:rPr>
            </m:ctrlPr>
          </m:e>
          <m:sub>
            <m:r>
              <m:rPr/>
              <w:rPr>
                <w:rFonts w:ascii="Cambria Math" w:hAnsi="Cambria Math"/>
                <w:sz w:val="24"/>
                <w:szCs w:val="24"/>
              </w:rPr>
              <m:t>a</m:t>
            </m:r>
            <m:ctrlPr>
              <w:rPr>
                <w:rFonts w:ascii="Cambria Math" w:hAnsi="Cambria Math"/>
                <w:i/>
                <w:sz w:val="24"/>
                <w:szCs w:val="24"/>
              </w:rPr>
            </m:ctrlPr>
          </m:sub>
        </m:sSub>
      </m:oMath>
      <w:r>
        <w:rPr>
          <w:rFonts w:hint="eastAsia" w:ascii="宋体" w:hAnsi="宋体"/>
          <w:sz w:val="24"/>
          <w:szCs w:val="24"/>
        </w:rPr>
        <w:t xml:space="preserve"> </w:t>
      </w:r>
      <w:r>
        <w:rPr>
          <w:rFonts w:ascii="宋体" w:hAnsi="宋体"/>
          <w:sz w:val="24"/>
          <w:szCs w:val="24"/>
        </w:rPr>
        <w:t xml:space="preserve">                       </w:t>
      </w:r>
      <w:r>
        <w:rPr>
          <w:rFonts w:hint="eastAsia" w:ascii="宋体" w:hAnsi="宋体"/>
          <w:sz w:val="24"/>
          <w:szCs w:val="24"/>
        </w:rPr>
        <w:t>（6</w:t>
      </w:r>
      <w:r>
        <w:rPr>
          <w:rFonts w:ascii="宋体" w:hAnsi="宋体"/>
          <w:sz w:val="24"/>
          <w:szCs w:val="24"/>
        </w:rPr>
        <w:t>.2</w:t>
      </w:r>
      <w:r>
        <w:rPr>
          <w:rFonts w:hint="eastAsia" w:ascii="宋体" w:hAnsi="宋体"/>
          <w:sz w:val="24"/>
          <w:szCs w:val="24"/>
        </w:rPr>
        <w:t>）</w:t>
      </w:r>
    </w:p>
    <w:p>
      <w:pPr>
        <w:adjustRightInd w:val="0"/>
        <w:snapToGrid w:val="0"/>
        <w:ind w:left="0" w:leftChars="0"/>
        <w:rPr>
          <w:rFonts w:ascii="宋体" w:hAnsi="宋体" w:cs="Times New Roman"/>
          <w:sz w:val="24"/>
          <w:szCs w:val="24"/>
        </w:rPr>
      </w:pPr>
      <w:r>
        <w:rPr>
          <w:rFonts w:ascii="宋体" w:hAnsi="宋体" w:cs="Times New Roman"/>
          <w:sz w:val="24"/>
          <w:szCs w:val="24"/>
        </w:rPr>
        <w:t>式中</w:t>
      </w:r>
      <w:r>
        <w:rPr>
          <w:rFonts w:hint="eastAsia" w:ascii="宋体" w:hAnsi="宋体" w:cs="Times New Roman"/>
          <w:sz w:val="24"/>
          <w:szCs w:val="24"/>
        </w:rPr>
        <w:t>：</w:t>
      </w:r>
      <m:oMath>
        <m:sSub>
          <m:sSubPr>
            <m:ctrlPr>
              <w:rPr>
                <w:rFonts w:ascii="Cambria Math" w:hAnsi="Cambria Math"/>
                <w:i/>
                <w:sz w:val="24"/>
                <w:szCs w:val="24"/>
              </w:rPr>
            </m:ctrlPr>
          </m:sSubPr>
          <m:e>
            <m:r>
              <m:rPr/>
              <w:rPr>
                <w:rFonts w:ascii="Cambria Math" w:hAnsi="Cambria Math"/>
                <w:sz w:val="24"/>
                <w:szCs w:val="24"/>
              </w:rPr>
              <m:t>Q</m:t>
            </m:r>
            <m:ctrlPr>
              <w:rPr>
                <w:rFonts w:ascii="Cambria Math" w:hAnsi="Cambria Math"/>
                <w:i/>
                <w:sz w:val="24"/>
                <w:szCs w:val="24"/>
              </w:rPr>
            </m:ctrlPr>
          </m:e>
          <m:sub>
            <m:r>
              <m:rPr/>
              <w:rPr>
                <w:rFonts w:ascii="Cambria Math" w:hAnsi="Cambria Math"/>
                <w:sz w:val="24"/>
                <w:szCs w:val="24"/>
              </w:rPr>
              <m:t>e</m:t>
            </m:r>
            <m:ctrlPr>
              <w:rPr>
                <w:rFonts w:ascii="Cambria Math" w:hAnsi="Cambria Math"/>
                <w:i/>
                <w:sz w:val="24"/>
                <w:szCs w:val="24"/>
              </w:rPr>
            </m:ctrlPr>
          </m:sub>
        </m:sSub>
      </m:oMath>
      <w:r>
        <w:rPr>
          <w:rFonts w:ascii="宋体" w:hAnsi="宋体"/>
          <w:sz w:val="24"/>
          <w:szCs w:val="24"/>
        </w:rPr>
        <w:t>---</w:t>
      </w:r>
      <w:r>
        <w:rPr>
          <w:rFonts w:hint="eastAsia" w:ascii="宋体" w:hAnsi="宋体"/>
          <w:sz w:val="24"/>
          <w:szCs w:val="24"/>
        </w:rPr>
        <w:t>二次供水设备年电耗量（k</w:t>
      </w:r>
      <w:r>
        <w:rPr>
          <w:rFonts w:ascii="宋体" w:hAnsi="宋体"/>
          <w:sz w:val="24"/>
          <w:szCs w:val="24"/>
        </w:rPr>
        <w:t>Wh</w:t>
      </w:r>
      <w:r>
        <w:rPr>
          <w:rFonts w:hint="eastAsia" w:ascii="宋体" w:hAnsi="宋体"/>
          <w:sz w:val="24"/>
          <w:szCs w:val="24"/>
        </w:rPr>
        <w:t>/</w:t>
      </w:r>
      <w:r>
        <w:rPr>
          <w:rFonts w:ascii="宋体" w:hAnsi="宋体"/>
          <w:sz w:val="24"/>
          <w:szCs w:val="24"/>
        </w:rPr>
        <w:t>a</w:t>
      </w:r>
      <w:r>
        <w:rPr>
          <w:rFonts w:hint="eastAsia" w:ascii="宋体" w:hAnsi="宋体"/>
          <w:sz w:val="24"/>
          <w:szCs w:val="24"/>
        </w:rPr>
        <w:t>）；</w:t>
      </w:r>
    </w:p>
    <w:p>
      <w:pPr>
        <w:adjustRightInd w:val="0"/>
        <w:snapToGrid w:val="0"/>
        <w:ind w:left="0" w:leftChars="0" w:firstLine="720" w:firstLineChars="300"/>
        <w:rPr>
          <w:rFonts w:ascii="宋体" w:hAnsi="宋体"/>
          <w:sz w:val="24"/>
          <w:szCs w:val="24"/>
        </w:rPr>
      </w:pPr>
      <m:oMath>
        <m:sSub>
          <m:sSubPr>
            <m:ctrlPr>
              <w:rPr>
                <w:rFonts w:ascii="Cambria Math" w:hAnsi="Cambria Math"/>
                <w:i/>
                <w:sz w:val="24"/>
                <w:szCs w:val="24"/>
              </w:rPr>
            </m:ctrlPr>
          </m:sSubPr>
          <m:e>
            <m:r>
              <m:rPr/>
              <w:rPr>
                <w:rFonts w:ascii="Cambria Math" w:hAnsi="Cambria Math"/>
                <w:sz w:val="24"/>
                <w:szCs w:val="24"/>
              </w:rPr>
              <m:t>E</m:t>
            </m:r>
            <m:ctrlPr>
              <w:rPr>
                <w:rFonts w:ascii="Cambria Math" w:hAnsi="Cambria Math"/>
                <w:i/>
                <w:sz w:val="24"/>
                <w:szCs w:val="24"/>
              </w:rPr>
            </m:ctrlPr>
          </m:e>
          <m:sub>
            <m:r>
              <m:rPr/>
              <w:rPr>
                <w:rFonts w:ascii="Cambria Math" w:hAnsi="Cambria Math"/>
                <w:sz w:val="24"/>
                <w:szCs w:val="24"/>
              </w:rPr>
              <m:t>b</m:t>
            </m:r>
            <m:ctrlPr>
              <w:rPr>
                <w:rFonts w:ascii="Cambria Math" w:hAnsi="Cambria Math"/>
                <w:i/>
                <w:sz w:val="24"/>
                <w:szCs w:val="24"/>
              </w:rPr>
            </m:ctrlPr>
          </m:sub>
        </m:sSub>
      </m:oMath>
      <w:r>
        <w:rPr>
          <w:rFonts w:ascii="宋体" w:hAnsi="宋体"/>
          <w:sz w:val="24"/>
          <w:szCs w:val="24"/>
        </w:rPr>
        <w:t>---</w:t>
      </w:r>
      <w:r>
        <w:rPr>
          <w:rFonts w:hint="eastAsia" w:ascii="宋体" w:hAnsi="宋体"/>
          <w:sz w:val="24"/>
          <w:szCs w:val="24"/>
        </w:rPr>
        <w:t>单位供水能耗（k</w:t>
      </w:r>
      <w:r>
        <w:rPr>
          <w:rFonts w:ascii="宋体" w:hAnsi="宋体"/>
          <w:sz w:val="24"/>
          <w:szCs w:val="24"/>
        </w:rPr>
        <w:t>Wh/</w:t>
      </w:r>
      <w:r>
        <w:rPr>
          <w:rFonts w:hint="eastAsia" w:ascii="宋体" w:hAnsi="宋体"/>
          <w:sz w:val="24"/>
          <w:szCs w:val="24"/>
        </w:rPr>
        <w:t>m</w:t>
      </w:r>
      <w:r>
        <w:rPr>
          <w:rFonts w:ascii="宋体" w:hAnsi="宋体"/>
          <w:sz w:val="24"/>
          <w:szCs w:val="24"/>
          <w:vertAlign w:val="superscript"/>
        </w:rPr>
        <w:t>3</w:t>
      </w:r>
      <w:r>
        <w:rPr>
          <w:rFonts w:hint="eastAsia" w:ascii="宋体" w:hAnsi="宋体"/>
          <w:sz w:val="24"/>
          <w:szCs w:val="24"/>
        </w:rPr>
        <w:t>.</w:t>
      </w:r>
      <w:r>
        <w:rPr>
          <w:rFonts w:ascii="宋体" w:hAnsi="宋体"/>
          <w:sz w:val="24"/>
          <w:szCs w:val="24"/>
        </w:rPr>
        <w:t>MPa</w:t>
      </w:r>
      <w:r>
        <w:rPr>
          <w:rFonts w:hint="eastAsia" w:ascii="宋体" w:hAnsi="宋体"/>
          <w:sz w:val="24"/>
          <w:szCs w:val="24"/>
        </w:rPr>
        <w:t>），详见表6-2；</w:t>
      </w:r>
    </w:p>
    <w:p>
      <w:pPr>
        <w:adjustRightInd w:val="0"/>
        <w:snapToGrid w:val="0"/>
        <w:ind w:left="0" w:leftChars="0" w:firstLine="720" w:firstLineChars="300"/>
        <w:rPr>
          <w:rFonts w:ascii="宋体" w:hAnsi="宋体"/>
          <w:sz w:val="24"/>
          <w:szCs w:val="24"/>
        </w:rPr>
      </w:pPr>
      <m:oMath>
        <m:r>
          <m:rPr/>
          <w:rPr>
            <w:rFonts w:ascii="Cambria Math" w:hAnsi="Cambria Math"/>
            <w:sz w:val="24"/>
            <w:szCs w:val="24"/>
          </w:rPr>
          <m:t>H</m:t>
        </m:r>
      </m:oMath>
      <w:r>
        <w:rPr>
          <w:rFonts w:ascii="宋体" w:hAnsi="宋体"/>
          <w:sz w:val="24"/>
          <w:szCs w:val="24"/>
        </w:rPr>
        <w:t>---</w:t>
      </w:r>
      <w:r>
        <w:rPr>
          <w:rFonts w:hint="eastAsia" w:ascii="宋体" w:hAnsi="宋体"/>
          <w:sz w:val="24"/>
          <w:szCs w:val="24"/>
        </w:rPr>
        <w:t>水泵扬程（</w:t>
      </w:r>
      <w:r>
        <w:rPr>
          <w:rFonts w:ascii="宋体" w:hAnsi="宋体"/>
          <w:sz w:val="24"/>
          <w:szCs w:val="24"/>
        </w:rPr>
        <w:t>MPa）</w:t>
      </w:r>
      <w:r>
        <w:rPr>
          <w:rFonts w:hint="eastAsia" w:ascii="宋体" w:hAnsi="宋体"/>
          <w:sz w:val="24"/>
          <w:szCs w:val="24"/>
        </w:rPr>
        <w:t>；</w:t>
      </w:r>
    </w:p>
    <w:p>
      <w:pPr>
        <w:adjustRightInd w:val="0"/>
        <w:snapToGrid w:val="0"/>
        <w:ind w:left="0" w:leftChars="0" w:firstLine="720" w:firstLineChars="300"/>
        <w:rPr>
          <w:rFonts w:ascii="宋体" w:hAnsi="宋体"/>
          <w:sz w:val="24"/>
          <w:szCs w:val="24"/>
        </w:rPr>
      </w:pPr>
      <m:oMath>
        <m:sSub>
          <m:sSubPr>
            <m:ctrlPr>
              <w:rPr>
                <w:rFonts w:ascii="Cambria Math" w:hAnsi="Cambria Math"/>
                <w:i/>
                <w:sz w:val="24"/>
                <w:szCs w:val="24"/>
              </w:rPr>
            </m:ctrlPr>
          </m:sSubPr>
          <m:e>
            <m:r>
              <m:rPr/>
              <w:rPr>
                <w:rFonts w:ascii="Cambria Math" w:hAnsi="Cambria Math"/>
                <w:sz w:val="24"/>
                <w:szCs w:val="24"/>
              </w:rPr>
              <m:t>Q</m:t>
            </m:r>
            <m:ctrlPr>
              <w:rPr>
                <w:rFonts w:ascii="Cambria Math" w:hAnsi="Cambria Math"/>
                <w:i/>
                <w:sz w:val="24"/>
                <w:szCs w:val="24"/>
              </w:rPr>
            </m:ctrlPr>
          </m:e>
          <m:sub>
            <m:r>
              <m:rPr/>
              <w:rPr>
                <w:rFonts w:ascii="Cambria Math" w:hAnsi="Cambria Math"/>
                <w:sz w:val="24"/>
                <w:szCs w:val="24"/>
              </w:rPr>
              <m:t>a</m:t>
            </m:r>
            <m:ctrlPr>
              <w:rPr>
                <w:rFonts w:ascii="Cambria Math" w:hAnsi="Cambria Math"/>
                <w:i/>
                <w:sz w:val="24"/>
                <w:szCs w:val="24"/>
              </w:rPr>
            </m:ctrlPr>
          </m:sub>
        </m:sSub>
      </m:oMath>
      <w:r>
        <w:rPr>
          <w:rFonts w:ascii="宋体" w:hAnsi="宋体"/>
          <w:sz w:val="24"/>
          <w:szCs w:val="24"/>
        </w:rPr>
        <w:t>---</w:t>
      </w:r>
      <w:r>
        <w:rPr>
          <w:rFonts w:hint="eastAsia" w:ascii="宋体" w:hAnsi="宋体"/>
          <w:sz w:val="24"/>
          <w:szCs w:val="24"/>
        </w:rPr>
        <w:t>水泵年供水量（</w:t>
      </w:r>
      <w:r>
        <w:rPr>
          <w:rFonts w:ascii="宋体" w:hAnsi="宋体"/>
          <w:sz w:val="24"/>
          <w:szCs w:val="24"/>
        </w:rPr>
        <w:t>m</w:t>
      </w:r>
      <w:r>
        <w:rPr>
          <w:rFonts w:ascii="宋体" w:hAnsi="宋体"/>
          <w:sz w:val="24"/>
          <w:szCs w:val="24"/>
          <w:vertAlign w:val="superscript"/>
        </w:rPr>
        <w:t>3</w:t>
      </w:r>
      <w:r>
        <w:rPr>
          <w:rFonts w:ascii="宋体" w:hAnsi="宋体"/>
          <w:sz w:val="24"/>
          <w:szCs w:val="24"/>
        </w:rPr>
        <w:t>/a</w:t>
      </w:r>
      <w:r>
        <w:rPr>
          <w:rFonts w:hint="eastAsia" w:ascii="宋体" w:hAnsi="宋体"/>
          <w:sz w:val="24"/>
          <w:szCs w:val="24"/>
        </w:rPr>
        <w:t>）。</w:t>
      </w:r>
    </w:p>
    <w:p>
      <w:pPr>
        <w:ind w:left="420" w:firstLine="480" w:firstLineChars="200"/>
        <w:jc w:val="center"/>
        <w:rPr>
          <w:rFonts w:ascii="宋体" w:hAnsi="宋体"/>
          <w:sz w:val="24"/>
          <w:szCs w:val="24"/>
        </w:rPr>
      </w:pPr>
      <w:r>
        <w:rPr>
          <w:rFonts w:hint="eastAsia" w:ascii="宋体" w:hAnsi="宋体"/>
          <w:sz w:val="24"/>
          <w:szCs w:val="24"/>
        </w:rPr>
        <w:t>表</w:t>
      </w:r>
      <w:r>
        <w:rPr>
          <w:rFonts w:ascii="宋体" w:hAnsi="宋体"/>
          <w:sz w:val="24"/>
          <w:szCs w:val="24"/>
        </w:rPr>
        <w:t>6-2</w:t>
      </w:r>
      <w:r>
        <w:rPr>
          <w:rFonts w:hint="eastAsia" w:ascii="宋体" w:hAnsi="宋体"/>
          <w:sz w:val="24"/>
          <w:szCs w:val="24"/>
        </w:rPr>
        <w:t>单位供水能耗值</w:t>
      </w:r>
    </w:p>
    <w:tbl>
      <w:tblPr>
        <w:tblStyle w:val="2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537"/>
        <w:gridCol w:w="2693"/>
        <w:gridCol w:w="25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37" w:type="dxa"/>
            <w:tcBorders>
              <w:top w:val="single" w:color="auto" w:sz="12" w:space="0"/>
              <w:left w:val="single" w:color="auto" w:sz="12" w:space="0"/>
            </w:tcBorders>
            <w:vAlign w:val="center"/>
          </w:tcPr>
          <w:p>
            <w:pPr>
              <w:ind w:left="420" w:right="326"/>
              <w:jc w:val="center"/>
              <w:rPr>
                <w:rFonts w:ascii="宋体" w:hAnsi="宋体"/>
                <w:sz w:val="24"/>
                <w:szCs w:val="24"/>
              </w:rPr>
            </w:pPr>
            <w:r>
              <w:rPr>
                <w:rFonts w:hint="eastAsia" w:ascii="宋体" w:hAnsi="宋体"/>
                <w:sz w:val="24"/>
                <w:szCs w:val="24"/>
              </w:rPr>
              <w:t>供水设备结构</w:t>
            </w:r>
          </w:p>
        </w:tc>
        <w:tc>
          <w:tcPr>
            <w:tcW w:w="2693" w:type="dxa"/>
            <w:tcBorders>
              <w:top w:val="single" w:color="auto" w:sz="12" w:space="0"/>
            </w:tcBorders>
            <w:vAlign w:val="center"/>
          </w:tcPr>
          <w:p>
            <w:pPr>
              <w:ind w:left="420" w:right="326"/>
              <w:jc w:val="center"/>
              <w:rPr>
                <w:rFonts w:ascii="宋体" w:hAnsi="宋体"/>
                <w:sz w:val="24"/>
                <w:szCs w:val="24"/>
              </w:rPr>
            </w:pPr>
            <w:r>
              <w:rPr>
                <w:rFonts w:hint="eastAsia" w:ascii="宋体" w:hAnsi="宋体"/>
                <w:sz w:val="24"/>
                <w:szCs w:val="24"/>
              </w:rPr>
              <w:t>被测试流量范围（m</w:t>
            </w:r>
            <w:r>
              <w:rPr>
                <w:rFonts w:ascii="宋体" w:hAnsi="宋体"/>
                <w:sz w:val="24"/>
                <w:szCs w:val="24"/>
                <w:vertAlign w:val="superscript"/>
              </w:rPr>
              <w:t>3</w:t>
            </w:r>
            <w:r>
              <w:rPr>
                <w:rFonts w:ascii="宋体" w:hAnsi="宋体"/>
                <w:sz w:val="24"/>
                <w:szCs w:val="24"/>
              </w:rPr>
              <w:t>/h</w:t>
            </w:r>
            <w:r>
              <w:rPr>
                <w:rFonts w:hint="eastAsia" w:ascii="宋体" w:hAnsi="宋体"/>
                <w:sz w:val="24"/>
                <w:szCs w:val="24"/>
              </w:rPr>
              <w:t>）</w:t>
            </w:r>
          </w:p>
        </w:tc>
        <w:tc>
          <w:tcPr>
            <w:tcW w:w="2307" w:type="dxa"/>
            <w:tcBorders>
              <w:top w:val="single" w:color="auto" w:sz="12" w:space="0"/>
              <w:right w:val="single" w:color="auto" w:sz="12" w:space="0"/>
            </w:tcBorders>
            <w:vAlign w:val="center"/>
          </w:tcPr>
          <w:p>
            <w:pPr>
              <w:ind w:left="420" w:right="326"/>
              <w:jc w:val="center"/>
              <w:rPr>
                <w:rFonts w:ascii="宋体" w:hAnsi="宋体"/>
                <w:sz w:val="24"/>
                <w:szCs w:val="24"/>
              </w:rPr>
            </w:pPr>
            <w:r>
              <w:rPr>
                <w:rFonts w:hint="eastAsia" w:ascii="宋体" w:hAnsi="宋体"/>
                <w:sz w:val="24"/>
                <w:szCs w:val="24"/>
              </w:rPr>
              <w:t>单位供水能耗（k</w:t>
            </w:r>
            <w:r>
              <w:rPr>
                <w:rFonts w:ascii="宋体" w:hAnsi="宋体"/>
                <w:sz w:val="24"/>
                <w:szCs w:val="24"/>
              </w:rPr>
              <w:t>Wh/</w:t>
            </w:r>
            <w:r>
              <w:rPr>
                <w:rFonts w:hint="eastAsia" w:ascii="宋体" w:hAnsi="宋体"/>
                <w:sz w:val="24"/>
                <w:szCs w:val="24"/>
              </w:rPr>
              <w:t>m</w:t>
            </w:r>
            <w:r>
              <w:rPr>
                <w:rFonts w:ascii="宋体" w:hAnsi="宋体"/>
                <w:sz w:val="24"/>
                <w:szCs w:val="24"/>
                <w:vertAlign w:val="superscript"/>
              </w:rPr>
              <w:t>3</w:t>
            </w:r>
            <w:r>
              <w:rPr>
                <w:rFonts w:hint="eastAsia" w:ascii="宋体" w:hAnsi="宋体"/>
                <w:sz w:val="24"/>
                <w:szCs w:val="24"/>
              </w:rPr>
              <w:t>.</w:t>
            </w:r>
            <w:r>
              <w:rPr>
                <w:rFonts w:ascii="宋体" w:hAnsi="宋体"/>
                <w:sz w:val="24"/>
                <w:szCs w:val="24"/>
              </w:rPr>
              <w:t>MPa</w:t>
            </w:r>
            <w:r>
              <w:rPr>
                <w:rFonts w:hint="eastAsia" w:ascii="宋体" w:hAnsi="宋体"/>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37" w:type="dxa"/>
            <w:vMerge w:val="restart"/>
            <w:tcBorders>
              <w:left w:val="single" w:color="auto" w:sz="12" w:space="0"/>
            </w:tcBorders>
            <w:vAlign w:val="center"/>
          </w:tcPr>
          <w:p>
            <w:pPr>
              <w:ind w:left="420" w:right="326"/>
              <w:jc w:val="center"/>
              <w:rPr>
                <w:rFonts w:ascii="宋体" w:hAnsi="宋体"/>
                <w:sz w:val="24"/>
                <w:szCs w:val="24"/>
              </w:rPr>
            </w:pPr>
            <w:r>
              <w:rPr>
                <w:rFonts w:hint="eastAsia" w:ascii="宋体" w:hAnsi="宋体"/>
                <w:sz w:val="24"/>
                <w:szCs w:val="24"/>
              </w:rPr>
              <w:t>2泵设备</w:t>
            </w:r>
          </w:p>
          <w:p>
            <w:pPr>
              <w:ind w:left="420" w:right="326"/>
              <w:jc w:val="center"/>
              <w:rPr>
                <w:rFonts w:ascii="宋体" w:hAnsi="宋体"/>
                <w:sz w:val="24"/>
                <w:szCs w:val="24"/>
              </w:rPr>
            </w:pPr>
            <w:r>
              <w:rPr>
                <w:rFonts w:hint="eastAsia" w:ascii="宋体" w:hAnsi="宋体"/>
                <w:sz w:val="24"/>
                <w:szCs w:val="24"/>
              </w:rPr>
              <w:t>（一用一备）</w:t>
            </w:r>
          </w:p>
        </w:tc>
        <w:tc>
          <w:tcPr>
            <w:tcW w:w="2693" w:type="dxa"/>
            <w:vAlign w:val="center"/>
          </w:tcPr>
          <w:p>
            <w:pPr>
              <w:ind w:left="420" w:right="326"/>
              <w:jc w:val="center"/>
              <w:rPr>
                <w:rFonts w:ascii="宋体" w:hAnsi="宋体"/>
                <w:sz w:val="24"/>
                <w:szCs w:val="24"/>
              </w:rPr>
            </w:pPr>
            <w:r>
              <w:rPr>
                <w:rFonts w:hint="eastAsia" w:ascii="宋体" w:hAnsi="宋体"/>
                <w:sz w:val="24"/>
                <w:szCs w:val="24"/>
              </w:rPr>
              <w:t>流量≤</w:t>
            </w:r>
            <w:r>
              <w:rPr>
                <w:rFonts w:ascii="宋体" w:hAnsi="宋体"/>
                <w:sz w:val="24"/>
                <w:szCs w:val="24"/>
              </w:rPr>
              <w:t>15</w:t>
            </w:r>
          </w:p>
        </w:tc>
        <w:tc>
          <w:tcPr>
            <w:tcW w:w="2307" w:type="dxa"/>
            <w:tcBorders>
              <w:right w:val="single" w:color="auto" w:sz="12" w:space="0"/>
            </w:tcBorders>
            <w:vAlign w:val="center"/>
          </w:tcPr>
          <w:p>
            <w:pPr>
              <w:ind w:left="420" w:right="326"/>
              <w:jc w:val="center"/>
              <w:rPr>
                <w:rFonts w:ascii="宋体" w:hAnsi="宋体"/>
                <w:sz w:val="24"/>
                <w:szCs w:val="24"/>
              </w:rPr>
            </w:pPr>
            <w:r>
              <w:rPr>
                <w:rFonts w:hint="eastAsia" w:ascii="宋体" w:hAnsi="宋体"/>
                <w:sz w:val="24"/>
                <w:szCs w:val="24"/>
              </w:rPr>
              <w:t>≤</w:t>
            </w:r>
            <w:r>
              <w:rPr>
                <w:rFonts w:ascii="宋体" w:hAnsi="宋体"/>
                <w:sz w:val="24"/>
                <w:szCs w:val="24"/>
              </w:rPr>
              <w:t>0.96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37" w:type="dxa"/>
            <w:vMerge w:val="continue"/>
            <w:tcBorders>
              <w:left w:val="single" w:color="auto" w:sz="12" w:space="0"/>
            </w:tcBorders>
            <w:vAlign w:val="center"/>
          </w:tcPr>
          <w:p>
            <w:pPr>
              <w:ind w:left="420" w:right="326"/>
              <w:jc w:val="center"/>
              <w:rPr>
                <w:rFonts w:ascii="宋体" w:hAnsi="宋体"/>
                <w:sz w:val="24"/>
                <w:szCs w:val="24"/>
              </w:rPr>
            </w:pPr>
          </w:p>
        </w:tc>
        <w:tc>
          <w:tcPr>
            <w:tcW w:w="2693" w:type="dxa"/>
            <w:vAlign w:val="center"/>
          </w:tcPr>
          <w:p>
            <w:pPr>
              <w:ind w:left="420" w:right="326"/>
              <w:jc w:val="center"/>
              <w:rPr>
                <w:rFonts w:ascii="宋体" w:hAnsi="宋体"/>
                <w:sz w:val="24"/>
                <w:szCs w:val="24"/>
              </w:rPr>
            </w:pPr>
            <w:r>
              <w:rPr>
                <w:rFonts w:hint="eastAsia" w:ascii="宋体" w:hAnsi="宋体"/>
                <w:sz w:val="24"/>
                <w:szCs w:val="24"/>
              </w:rPr>
              <w:t>流量＞1</w:t>
            </w:r>
            <w:r>
              <w:rPr>
                <w:rFonts w:ascii="宋体" w:hAnsi="宋体"/>
                <w:sz w:val="24"/>
                <w:szCs w:val="24"/>
              </w:rPr>
              <w:t>5</w:t>
            </w:r>
          </w:p>
        </w:tc>
        <w:tc>
          <w:tcPr>
            <w:tcW w:w="2307" w:type="dxa"/>
            <w:tcBorders>
              <w:right w:val="single" w:color="auto" w:sz="12" w:space="0"/>
            </w:tcBorders>
            <w:vAlign w:val="center"/>
          </w:tcPr>
          <w:p>
            <w:pPr>
              <w:ind w:left="420" w:right="326"/>
              <w:jc w:val="center"/>
              <w:rPr>
                <w:rFonts w:ascii="宋体" w:hAnsi="宋体"/>
                <w:sz w:val="24"/>
                <w:szCs w:val="24"/>
              </w:rPr>
            </w:pPr>
            <w:r>
              <w:rPr>
                <w:rFonts w:hint="eastAsia" w:ascii="宋体" w:hAnsi="宋体"/>
                <w:sz w:val="24"/>
                <w:szCs w:val="24"/>
              </w:rPr>
              <w:t>≤0</w:t>
            </w:r>
            <w:r>
              <w:rPr>
                <w:rFonts w:ascii="宋体" w:hAnsi="宋体"/>
                <w:sz w:val="24"/>
                <w:szCs w:val="24"/>
              </w:rPr>
              <w:t>.88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37" w:type="dxa"/>
            <w:vMerge w:val="restart"/>
            <w:tcBorders>
              <w:left w:val="single" w:color="auto" w:sz="12" w:space="0"/>
            </w:tcBorders>
            <w:vAlign w:val="center"/>
          </w:tcPr>
          <w:p>
            <w:pPr>
              <w:ind w:left="420" w:right="326"/>
              <w:jc w:val="center"/>
              <w:rPr>
                <w:rFonts w:ascii="宋体" w:hAnsi="宋体"/>
                <w:sz w:val="24"/>
                <w:szCs w:val="24"/>
              </w:rPr>
            </w:pPr>
            <w:r>
              <w:rPr>
                <w:rFonts w:hint="eastAsia" w:ascii="宋体" w:hAnsi="宋体"/>
                <w:sz w:val="24"/>
                <w:szCs w:val="24"/>
              </w:rPr>
              <w:t>3泵设备</w:t>
            </w:r>
          </w:p>
          <w:p>
            <w:pPr>
              <w:ind w:left="420" w:right="326"/>
              <w:jc w:val="center"/>
              <w:rPr>
                <w:rFonts w:ascii="宋体" w:hAnsi="宋体"/>
                <w:sz w:val="24"/>
                <w:szCs w:val="24"/>
              </w:rPr>
            </w:pPr>
            <w:r>
              <w:rPr>
                <w:rFonts w:hint="eastAsia" w:ascii="宋体" w:hAnsi="宋体"/>
                <w:sz w:val="24"/>
                <w:szCs w:val="24"/>
              </w:rPr>
              <w:t>（二用一备）</w:t>
            </w:r>
          </w:p>
        </w:tc>
        <w:tc>
          <w:tcPr>
            <w:tcW w:w="2693" w:type="dxa"/>
            <w:vAlign w:val="center"/>
          </w:tcPr>
          <w:p>
            <w:pPr>
              <w:ind w:left="420" w:right="326"/>
              <w:jc w:val="center"/>
              <w:rPr>
                <w:rFonts w:ascii="宋体" w:hAnsi="宋体"/>
                <w:sz w:val="24"/>
                <w:szCs w:val="24"/>
              </w:rPr>
            </w:pPr>
            <w:r>
              <w:rPr>
                <w:rFonts w:hint="eastAsia" w:ascii="宋体" w:hAnsi="宋体"/>
                <w:sz w:val="24"/>
                <w:szCs w:val="24"/>
              </w:rPr>
              <w:t>流量≤</w:t>
            </w:r>
            <w:r>
              <w:rPr>
                <w:rFonts w:ascii="宋体" w:hAnsi="宋体"/>
                <w:sz w:val="24"/>
                <w:szCs w:val="24"/>
              </w:rPr>
              <w:t>50</w:t>
            </w:r>
          </w:p>
        </w:tc>
        <w:tc>
          <w:tcPr>
            <w:tcW w:w="2307" w:type="dxa"/>
            <w:tcBorders>
              <w:right w:val="single" w:color="auto" w:sz="12" w:space="0"/>
            </w:tcBorders>
            <w:vAlign w:val="center"/>
          </w:tcPr>
          <w:p>
            <w:pPr>
              <w:ind w:left="420" w:right="326"/>
              <w:jc w:val="center"/>
              <w:rPr>
                <w:rFonts w:ascii="宋体" w:hAnsi="宋体"/>
                <w:sz w:val="24"/>
                <w:szCs w:val="24"/>
              </w:rPr>
            </w:pPr>
            <w:r>
              <w:rPr>
                <w:rFonts w:hint="eastAsia" w:ascii="宋体" w:hAnsi="宋体"/>
                <w:sz w:val="24"/>
                <w:szCs w:val="24"/>
              </w:rPr>
              <w:t>≤</w:t>
            </w:r>
            <w:r>
              <w:rPr>
                <w:rFonts w:ascii="宋体" w:hAnsi="宋体"/>
                <w:sz w:val="24"/>
                <w:szCs w:val="24"/>
              </w:rPr>
              <w:t>0.80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37" w:type="dxa"/>
            <w:vMerge w:val="continue"/>
            <w:tcBorders>
              <w:left w:val="single" w:color="auto" w:sz="12" w:space="0"/>
            </w:tcBorders>
            <w:vAlign w:val="center"/>
          </w:tcPr>
          <w:p>
            <w:pPr>
              <w:ind w:left="420" w:right="326"/>
              <w:jc w:val="center"/>
              <w:rPr>
                <w:rFonts w:ascii="宋体" w:hAnsi="宋体"/>
                <w:sz w:val="24"/>
                <w:szCs w:val="24"/>
              </w:rPr>
            </w:pPr>
          </w:p>
        </w:tc>
        <w:tc>
          <w:tcPr>
            <w:tcW w:w="2693" w:type="dxa"/>
            <w:vAlign w:val="center"/>
          </w:tcPr>
          <w:p>
            <w:pPr>
              <w:ind w:left="420" w:right="326"/>
              <w:jc w:val="center"/>
              <w:rPr>
                <w:rFonts w:ascii="宋体" w:hAnsi="宋体"/>
                <w:sz w:val="24"/>
                <w:szCs w:val="24"/>
              </w:rPr>
            </w:pPr>
            <w:r>
              <w:rPr>
                <w:rFonts w:hint="eastAsia" w:ascii="宋体" w:hAnsi="宋体"/>
                <w:sz w:val="24"/>
                <w:szCs w:val="24"/>
              </w:rPr>
              <w:t>流量＞</w:t>
            </w:r>
            <w:r>
              <w:rPr>
                <w:rFonts w:ascii="宋体" w:hAnsi="宋体"/>
                <w:sz w:val="24"/>
                <w:szCs w:val="24"/>
              </w:rPr>
              <w:t>50</w:t>
            </w:r>
          </w:p>
        </w:tc>
        <w:tc>
          <w:tcPr>
            <w:tcW w:w="2307" w:type="dxa"/>
            <w:tcBorders>
              <w:right w:val="single" w:color="auto" w:sz="12" w:space="0"/>
            </w:tcBorders>
            <w:vAlign w:val="center"/>
          </w:tcPr>
          <w:p>
            <w:pPr>
              <w:ind w:left="420" w:right="326"/>
              <w:jc w:val="center"/>
              <w:rPr>
                <w:rFonts w:ascii="宋体" w:hAnsi="宋体"/>
                <w:sz w:val="24"/>
                <w:szCs w:val="24"/>
              </w:rPr>
            </w:pPr>
            <w:r>
              <w:rPr>
                <w:rFonts w:hint="eastAsia" w:ascii="宋体" w:hAnsi="宋体"/>
                <w:sz w:val="24"/>
                <w:szCs w:val="24"/>
              </w:rPr>
              <w:t>≤0</w:t>
            </w:r>
            <w:r>
              <w:rPr>
                <w:rFonts w:ascii="宋体" w:hAnsi="宋体"/>
                <w:sz w:val="24"/>
                <w:szCs w:val="24"/>
              </w:rPr>
              <w:t>.76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37" w:type="dxa"/>
            <w:vMerge w:val="restart"/>
            <w:tcBorders>
              <w:left w:val="single" w:color="auto" w:sz="12" w:space="0"/>
            </w:tcBorders>
            <w:vAlign w:val="center"/>
          </w:tcPr>
          <w:p>
            <w:pPr>
              <w:ind w:left="420" w:right="326"/>
              <w:jc w:val="center"/>
              <w:rPr>
                <w:rFonts w:ascii="宋体" w:hAnsi="宋体"/>
                <w:sz w:val="24"/>
                <w:szCs w:val="24"/>
              </w:rPr>
            </w:pPr>
            <w:r>
              <w:rPr>
                <w:rFonts w:hint="eastAsia" w:ascii="宋体" w:hAnsi="宋体"/>
                <w:sz w:val="24"/>
                <w:szCs w:val="24"/>
              </w:rPr>
              <w:t>4泵设备</w:t>
            </w:r>
          </w:p>
          <w:p>
            <w:pPr>
              <w:ind w:left="420" w:right="326"/>
              <w:jc w:val="center"/>
              <w:rPr>
                <w:rFonts w:ascii="宋体" w:hAnsi="宋体"/>
                <w:sz w:val="24"/>
                <w:szCs w:val="24"/>
              </w:rPr>
            </w:pPr>
            <w:r>
              <w:rPr>
                <w:rFonts w:hint="eastAsia" w:ascii="宋体" w:hAnsi="宋体"/>
                <w:sz w:val="24"/>
                <w:szCs w:val="24"/>
              </w:rPr>
              <w:t>（三用一备）</w:t>
            </w:r>
          </w:p>
        </w:tc>
        <w:tc>
          <w:tcPr>
            <w:tcW w:w="2693" w:type="dxa"/>
            <w:vAlign w:val="center"/>
          </w:tcPr>
          <w:p>
            <w:pPr>
              <w:ind w:left="420" w:right="326"/>
              <w:jc w:val="center"/>
              <w:rPr>
                <w:rFonts w:ascii="宋体" w:hAnsi="宋体"/>
                <w:sz w:val="24"/>
                <w:szCs w:val="24"/>
              </w:rPr>
            </w:pPr>
            <w:r>
              <w:rPr>
                <w:rFonts w:hint="eastAsia" w:ascii="宋体" w:hAnsi="宋体"/>
                <w:sz w:val="24"/>
                <w:szCs w:val="24"/>
              </w:rPr>
              <w:t>4</w:t>
            </w:r>
            <w:r>
              <w:rPr>
                <w:rFonts w:ascii="宋体" w:hAnsi="宋体"/>
                <w:sz w:val="24"/>
                <w:szCs w:val="24"/>
              </w:rPr>
              <w:t>5</w:t>
            </w:r>
            <w:r>
              <w:rPr>
                <w:rFonts w:hint="eastAsia" w:ascii="宋体" w:hAnsi="宋体"/>
                <w:sz w:val="24"/>
                <w:szCs w:val="24"/>
              </w:rPr>
              <w:t>＜流量≤</w:t>
            </w:r>
            <w:r>
              <w:rPr>
                <w:rFonts w:ascii="宋体" w:hAnsi="宋体"/>
                <w:sz w:val="24"/>
                <w:szCs w:val="24"/>
              </w:rPr>
              <w:t>80</w:t>
            </w:r>
          </w:p>
        </w:tc>
        <w:tc>
          <w:tcPr>
            <w:tcW w:w="2307" w:type="dxa"/>
            <w:tcBorders>
              <w:right w:val="single" w:color="auto" w:sz="12" w:space="0"/>
            </w:tcBorders>
            <w:vAlign w:val="center"/>
          </w:tcPr>
          <w:p>
            <w:pPr>
              <w:ind w:left="420" w:right="326"/>
              <w:jc w:val="center"/>
              <w:rPr>
                <w:rFonts w:ascii="宋体" w:hAnsi="宋体"/>
                <w:sz w:val="24"/>
                <w:szCs w:val="24"/>
              </w:rPr>
            </w:pPr>
            <w:r>
              <w:rPr>
                <w:rFonts w:hint="eastAsia" w:ascii="宋体" w:hAnsi="宋体"/>
                <w:sz w:val="24"/>
                <w:szCs w:val="24"/>
              </w:rPr>
              <w:t>≤0</w:t>
            </w:r>
            <w:r>
              <w:rPr>
                <w:rFonts w:ascii="宋体" w:hAnsi="宋体"/>
                <w:sz w:val="24"/>
                <w:szCs w:val="24"/>
              </w:rPr>
              <w:t>.72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37" w:type="dxa"/>
            <w:vMerge w:val="continue"/>
            <w:tcBorders>
              <w:left w:val="single" w:color="auto" w:sz="12" w:space="0"/>
              <w:bottom w:val="single" w:color="auto" w:sz="12" w:space="0"/>
            </w:tcBorders>
            <w:vAlign w:val="center"/>
          </w:tcPr>
          <w:p>
            <w:pPr>
              <w:ind w:left="420" w:right="326"/>
              <w:rPr>
                <w:rFonts w:ascii="宋体" w:hAnsi="宋体"/>
                <w:sz w:val="24"/>
                <w:szCs w:val="24"/>
              </w:rPr>
            </w:pPr>
          </w:p>
        </w:tc>
        <w:tc>
          <w:tcPr>
            <w:tcW w:w="2693" w:type="dxa"/>
            <w:tcBorders>
              <w:bottom w:val="single" w:color="auto" w:sz="12" w:space="0"/>
            </w:tcBorders>
            <w:vAlign w:val="center"/>
          </w:tcPr>
          <w:p>
            <w:pPr>
              <w:ind w:left="420" w:right="326"/>
              <w:jc w:val="center"/>
              <w:rPr>
                <w:rFonts w:ascii="宋体" w:hAnsi="宋体"/>
                <w:sz w:val="24"/>
                <w:szCs w:val="24"/>
              </w:rPr>
            </w:pPr>
            <w:r>
              <w:rPr>
                <w:rFonts w:hint="eastAsia" w:ascii="宋体" w:hAnsi="宋体"/>
                <w:sz w:val="24"/>
                <w:szCs w:val="24"/>
              </w:rPr>
              <w:t>流量＞</w:t>
            </w:r>
            <w:r>
              <w:rPr>
                <w:rFonts w:ascii="宋体" w:hAnsi="宋体"/>
                <w:sz w:val="24"/>
                <w:szCs w:val="24"/>
              </w:rPr>
              <w:t>80</w:t>
            </w:r>
          </w:p>
        </w:tc>
        <w:tc>
          <w:tcPr>
            <w:tcW w:w="2307" w:type="dxa"/>
            <w:tcBorders>
              <w:bottom w:val="single" w:color="auto" w:sz="12" w:space="0"/>
              <w:right w:val="single" w:color="auto" w:sz="12" w:space="0"/>
            </w:tcBorders>
            <w:vAlign w:val="center"/>
          </w:tcPr>
          <w:p>
            <w:pPr>
              <w:ind w:left="420" w:right="326"/>
              <w:jc w:val="center"/>
              <w:rPr>
                <w:rFonts w:ascii="宋体" w:hAnsi="宋体"/>
                <w:sz w:val="24"/>
                <w:szCs w:val="24"/>
              </w:rPr>
            </w:pPr>
            <w:r>
              <w:rPr>
                <w:rFonts w:hint="eastAsia" w:ascii="宋体" w:hAnsi="宋体"/>
                <w:sz w:val="24"/>
                <w:szCs w:val="24"/>
              </w:rPr>
              <w:t>≤0</w:t>
            </w:r>
            <w:r>
              <w:rPr>
                <w:rFonts w:ascii="宋体" w:hAnsi="宋体"/>
                <w:sz w:val="24"/>
                <w:szCs w:val="24"/>
              </w:rPr>
              <w:t>.64</w:t>
            </w:r>
          </w:p>
        </w:tc>
      </w:tr>
    </w:tbl>
    <w:p>
      <w:pPr>
        <w:adjustRightInd w:val="0"/>
        <w:snapToGrid w:val="0"/>
        <w:ind w:left="0" w:leftChars="0"/>
        <w:rPr>
          <w:rFonts w:ascii="宋体" w:hAnsi="宋体"/>
          <w:color w:val="2E75B6" w:themeColor="accent5" w:themeShade="BF"/>
          <w:sz w:val="24"/>
          <w:szCs w:val="24"/>
        </w:rPr>
      </w:pPr>
      <w:r>
        <w:rPr>
          <w:rFonts w:hint="eastAsia" w:ascii="宋体" w:hAnsi="宋体"/>
          <w:color w:val="2E75B6" w:themeColor="accent5" w:themeShade="BF"/>
          <w:sz w:val="24"/>
          <w:szCs w:val="24"/>
        </w:rPr>
        <w:t>【条文说明】</w:t>
      </w:r>
    </w:p>
    <w:p>
      <w:pPr>
        <w:ind w:left="0" w:leftChars="0"/>
        <w:rPr>
          <w:rFonts w:ascii="宋体" w:hAnsi="宋体"/>
          <w:color w:val="2E75B6" w:themeColor="accent5" w:themeShade="BF"/>
          <w:sz w:val="24"/>
          <w:szCs w:val="24"/>
        </w:rPr>
      </w:pPr>
      <w:r>
        <w:rPr>
          <w:rFonts w:hint="eastAsia" w:ascii="宋体" w:hAnsi="宋体"/>
          <w:color w:val="2E75B6" w:themeColor="accent5" w:themeShade="BF"/>
          <w:sz w:val="24"/>
          <w:szCs w:val="24"/>
        </w:rPr>
        <w:t>1.表6-2的取值参考了《二次供水设备节能认证技术规范》（CQC3153-2015），该规范中给出了不同供水设备结构、设备测试流量范围下的单位供水能耗值；</w:t>
      </w:r>
    </w:p>
    <w:p>
      <w:pPr>
        <w:ind w:left="0" w:leftChars="0"/>
        <w:rPr>
          <w:rFonts w:ascii="宋体" w:hAnsi="宋体"/>
          <w:color w:val="2E75B6" w:themeColor="accent5" w:themeShade="BF"/>
          <w:sz w:val="24"/>
          <w:szCs w:val="24"/>
        </w:rPr>
      </w:pPr>
      <w:r>
        <w:rPr>
          <w:rFonts w:hint="eastAsia" w:ascii="宋体" w:hAnsi="宋体"/>
          <w:color w:val="2E75B6" w:themeColor="accent5" w:themeShade="BF"/>
          <w:sz w:val="24"/>
          <w:szCs w:val="24"/>
        </w:rPr>
        <w:t>2.</w:t>
      </w:r>
      <w:r>
        <w:rPr>
          <w:rFonts w:ascii="宋体" w:hAnsi="宋体"/>
          <w:color w:val="2E75B6" w:themeColor="accent5" w:themeShade="BF"/>
          <w:sz w:val="24"/>
          <w:szCs w:val="24"/>
        </w:rPr>
        <w:t xml:space="preserve"> </w:t>
      </w:r>
      <w:r>
        <w:rPr>
          <w:rFonts w:hint="eastAsia" w:ascii="宋体" w:hAnsi="宋体"/>
          <w:color w:val="2E75B6" w:themeColor="accent5" w:themeShade="BF"/>
          <w:sz w:val="24"/>
          <w:szCs w:val="24"/>
        </w:rPr>
        <w:t>单位供水能耗按实际工程的供水设备结构以及流量方位按表6-</w:t>
      </w:r>
      <w:r>
        <w:rPr>
          <w:rFonts w:ascii="宋体" w:hAnsi="宋体"/>
          <w:color w:val="2E75B6" w:themeColor="accent5" w:themeShade="BF"/>
          <w:sz w:val="24"/>
          <w:szCs w:val="24"/>
        </w:rPr>
        <w:t>2</w:t>
      </w:r>
      <w:r>
        <w:rPr>
          <w:rFonts w:hint="eastAsia" w:ascii="宋体" w:hAnsi="宋体"/>
          <w:color w:val="2E75B6" w:themeColor="accent5" w:themeShade="BF"/>
          <w:sz w:val="24"/>
          <w:szCs w:val="24"/>
        </w:rPr>
        <w:t>选取；</w:t>
      </w:r>
    </w:p>
    <w:p>
      <w:pPr>
        <w:ind w:left="0" w:leftChars="0"/>
        <w:rPr>
          <w:rFonts w:ascii="宋体" w:hAnsi="宋体"/>
          <w:color w:val="2E75B6" w:themeColor="accent5" w:themeShade="BF"/>
          <w:sz w:val="24"/>
          <w:szCs w:val="24"/>
        </w:rPr>
      </w:pPr>
      <w:r>
        <w:rPr>
          <w:rFonts w:hint="eastAsia" w:ascii="宋体" w:hAnsi="宋体"/>
          <w:color w:val="2E75B6" w:themeColor="accent5" w:themeShade="BF"/>
          <w:sz w:val="24"/>
          <w:szCs w:val="24"/>
        </w:rPr>
        <w:t>3.</w:t>
      </w:r>
      <w:r>
        <w:rPr>
          <w:rFonts w:ascii="宋体" w:hAnsi="宋体"/>
          <w:color w:val="2E75B6" w:themeColor="accent5" w:themeShade="BF"/>
          <w:sz w:val="24"/>
          <w:szCs w:val="24"/>
        </w:rPr>
        <w:t xml:space="preserve"> </w:t>
      </w:r>
      <w:r>
        <w:rPr>
          <w:rFonts w:hint="eastAsia" w:ascii="宋体" w:hAnsi="宋体"/>
          <w:color w:val="2E75B6" w:themeColor="accent5" w:themeShade="BF"/>
          <w:sz w:val="24"/>
          <w:szCs w:val="24"/>
        </w:rPr>
        <w:t>水泵年供水量按平均日供水量与年供水天数的乘积求得。</w:t>
      </w:r>
    </w:p>
    <w:p>
      <w:pPr>
        <w:ind w:left="420"/>
        <w:rPr>
          <w:rFonts w:ascii="宋体" w:hAnsi="宋体"/>
          <w:color w:val="2E75B6" w:themeColor="accent5" w:themeShade="BF"/>
          <w:szCs w:val="21"/>
        </w:rPr>
      </w:pPr>
    </w:p>
    <w:p>
      <w:pPr>
        <w:ind w:left="420"/>
        <w:rPr>
          <w:rFonts w:ascii="宋体" w:hAnsi="宋体"/>
          <w:color w:val="2E75B6" w:themeColor="accent5" w:themeShade="BF"/>
          <w:szCs w:val="21"/>
        </w:rPr>
      </w:pPr>
    </w:p>
    <w:p>
      <w:pPr>
        <w:ind w:left="420"/>
        <w:rPr>
          <w:rFonts w:ascii="宋体" w:hAnsi="宋体"/>
          <w:color w:val="2E75B6" w:themeColor="accent5" w:themeShade="BF"/>
          <w:szCs w:val="21"/>
        </w:rPr>
      </w:pPr>
    </w:p>
    <w:p>
      <w:pPr>
        <w:ind w:left="420"/>
        <w:rPr>
          <w:rFonts w:ascii="宋体" w:hAnsi="宋体"/>
          <w:color w:val="2E75B6" w:themeColor="accent5" w:themeShade="BF"/>
          <w:szCs w:val="21"/>
        </w:rPr>
      </w:pPr>
    </w:p>
    <w:p>
      <w:pPr>
        <w:ind w:left="420"/>
        <w:rPr>
          <w:rFonts w:ascii="宋体" w:hAnsi="宋体"/>
          <w:color w:val="2E75B6" w:themeColor="accent5" w:themeShade="BF"/>
          <w:szCs w:val="21"/>
        </w:rPr>
      </w:pPr>
    </w:p>
    <w:p>
      <w:pPr>
        <w:ind w:left="420"/>
        <w:rPr>
          <w:rFonts w:ascii="宋体" w:hAnsi="宋体"/>
          <w:color w:val="2E75B6" w:themeColor="accent5" w:themeShade="BF"/>
          <w:szCs w:val="21"/>
        </w:rPr>
      </w:pPr>
    </w:p>
    <w:p>
      <w:pPr>
        <w:ind w:left="420"/>
        <w:rPr>
          <w:rFonts w:ascii="宋体" w:hAnsi="宋体"/>
          <w:color w:val="2E75B6" w:themeColor="accent5" w:themeShade="BF"/>
          <w:szCs w:val="21"/>
        </w:rPr>
      </w:pPr>
    </w:p>
    <w:p>
      <w:pPr>
        <w:ind w:left="420"/>
        <w:rPr>
          <w:rFonts w:ascii="宋体" w:hAnsi="宋体"/>
          <w:color w:val="2E75B6" w:themeColor="accent5" w:themeShade="BF"/>
          <w:szCs w:val="21"/>
        </w:rPr>
      </w:pPr>
    </w:p>
    <w:p>
      <w:pPr>
        <w:ind w:left="420"/>
        <w:rPr>
          <w:rFonts w:ascii="宋体" w:hAnsi="宋体"/>
          <w:color w:val="2E75B6" w:themeColor="accent5" w:themeShade="BF"/>
          <w:szCs w:val="21"/>
        </w:rPr>
      </w:pPr>
    </w:p>
    <w:p>
      <w:pPr>
        <w:ind w:left="420"/>
        <w:rPr>
          <w:rFonts w:ascii="宋体" w:hAnsi="宋体"/>
          <w:color w:val="2E75B6" w:themeColor="accent5" w:themeShade="BF"/>
          <w:szCs w:val="21"/>
        </w:rPr>
      </w:pPr>
    </w:p>
    <w:p>
      <w:pPr>
        <w:ind w:left="420"/>
        <w:rPr>
          <w:rFonts w:ascii="宋体" w:hAnsi="宋体"/>
          <w:color w:val="2E75B6" w:themeColor="accent5" w:themeShade="BF"/>
          <w:szCs w:val="21"/>
        </w:rPr>
      </w:pPr>
    </w:p>
    <w:p>
      <w:pPr>
        <w:ind w:left="420"/>
        <w:rPr>
          <w:rFonts w:ascii="宋体" w:hAnsi="宋体"/>
          <w:color w:val="2E75B6" w:themeColor="accent5" w:themeShade="BF"/>
          <w:szCs w:val="21"/>
        </w:rPr>
      </w:pPr>
    </w:p>
    <w:p>
      <w:pPr>
        <w:ind w:left="420"/>
        <w:rPr>
          <w:rFonts w:ascii="宋体" w:hAnsi="宋体"/>
          <w:color w:val="2E75B6" w:themeColor="accent5" w:themeShade="BF"/>
          <w:szCs w:val="21"/>
        </w:rPr>
      </w:pPr>
    </w:p>
    <w:p>
      <w:pPr>
        <w:ind w:left="420"/>
        <w:rPr>
          <w:rFonts w:ascii="宋体" w:hAnsi="宋体"/>
          <w:color w:val="2E75B6" w:themeColor="accent5" w:themeShade="BF"/>
          <w:szCs w:val="21"/>
        </w:rPr>
      </w:pPr>
    </w:p>
    <w:p>
      <w:pPr>
        <w:ind w:left="420"/>
        <w:rPr>
          <w:rFonts w:ascii="宋体" w:hAnsi="宋体"/>
          <w:color w:val="2E75B6" w:themeColor="accent5" w:themeShade="BF"/>
          <w:szCs w:val="21"/>
        </w:rPr>
      </w:pPr>
    </w:p>
    <w:p>
      <w:pPr>
        <w:ind w:left="420"/>
        <w:rPr>
          <w:rFonts w:ascii="宋体" w:hAnsi="宋体"/>
          <w:color w:val="2E75B6" w:themeColor="accent5" w:themeShade="BF"/>
          <w:szCs w:val="21"/>
        </w:rPr>
      </w:pPr>
    </w:p>
    <w:p>
      <w:pPr>
        <w:ind w:left="420"/>
        <w:rPr>
          <w:rFonts w:ascii="宋体" w:hAnsi="宋体"/>
          <w:color w:val="2E75B6" w:themeColor="accent5" w:themeShade="BF"/>
          <w:szCs w:val="21"/>
        </w:rPr>
      </w:pPr>
    </w:p>
    <w:p>
      <w:pPr>
        <w:pStyle w:val="2"/>
        <w:ind w:left="420"/>
      </w:pPr>
      <w:bookmarkStart w:id="41" w:name="_Toc179790131"/>
      <w:bookmarkStart w:id="42" w:name="_Toc179906982"/>
      <w:r>
        <w:rPr>
          <w:rFonts w:hint="eastAsia"/>
        </w:rPr>
        <w:t>7</w:t>
      </w:r>
      <w:r>
        <w:t xml:space="preserve"> </w:t>
      </w:r>
      <w:r>
        <w:rPr>
          <w:rFonts w:hint="eastAsia"/>
        </w:rPr>
        <w:t>照明</w:t>
      </w:r>
      <w:r>
        <w:t>及插座</w:t>
      </w:r>
      <w:r>
        <w:rPr>
          <w:rFonts w:hint="eastAsia"/>
        </w:rPr>
        <w:t>系统能耗模拟计算</w:t>
      </w:r>
      <w:bookmarkEnd w:id="41"/>
      <w:bookmarkEnd w:id="42"/>
    </w:p>
    <w:p>
      <w:pPr>
        <w:pStyle w:val="3"/>
        <w:ind w:left="420"/>
      </w:pPr>
      <w:bookmarkStart w:id="43" w:name="_Toc179790132"/>
      <w:bookmarkStart w:id="44" w:name="_Toc179906983"/>
      <w:r>
        <w:rPr>
          <w:rFonts w:hint="eastAsia"/>
        </w:rPr>
        <w:t>7.1</w:t>
      </w:r>
      <w:r>
        <w:t xml:space="preserve"> </w:t>
      </w:r>
      <w:r>
        <w:rPr>
          <w:rFonts w:hint="eastAsia"/>
        </w:rPr>
        <w:t>一般规定</w:t>
      </w:r>
      <w:bookmarkEnd w:id="43"/>
      <w:bookmarkEnd w:id="44"/>
    </w:p>
    <w:p>
      <w:pPr>
        <w:ind w:left="0" w:leftChars="0"/>
        <w:rPr>
          <w:rFonts w:ascii="宋体" w:hAnsi="宋体" w:cs="Times New Roman"/>
          <w:bCs/>
          <w:sz w:val="24"/>
          <w:szCs w:val="24"/>
        </w:rPr>
      </w:pPr>
      <w:r>
        <w:rPr>
          <w:rFonts w:hint="eastAsia" w:ascii="宋体" w:hAnsi="宋体" w:cs="Times New Roman"/>
          <w:b/>
          <w:bCs/>
          <w:sz w:val="24"/>
          <w:szCs w:val="24"/>
        </w:rPr>
        <w:t>7.1.1</w:t>
      </w:r>
      <w:r>
        <w:rPr>
          <w:rFonts w:ascii="宋体" w:hAnsi="宋体" w:cs="Times New Roman"/>
          <w:bCs/>
          <w:sz w:val="24"/>
          <w:szCs w:val="24"/>
        </w:rPr>
        <w:t xml:space="preserve"> </w:t>
      </w:r>
      <w:r>
        <w:rPr>
          <w:rFonts w:hint="eastAsia" w:ascii="宋体" w:hAnsi="宋体" w:cs="Times New Roman"/>
          <w:bCs/>
          <w:sz w:val="24"/>
          <w:szCs w:val="24"/>
        </w:rPr>
        <w:t>照明系统能耗模拟计算应考虑建筑自然采光、控制方式和工作时间等影响因素。</w:t>
      </w:r>
    </w:p>
    <w:p>
      <w:pPr>
        <w:ind w:left="0" w:leftChars="0"/>
        <w:rPr>
          <w:rFonts w:ascii="宋体" w:hAnsi="宋体" w:cs="Times New Roman"/>
          <w:bCs/>
          <w:sz w:val="24"/>
          <w:szCs w:val="24"/>
        </w:rPr>
      </w:pPr>
      <w:r>
        <w:rPr>
          <w:rFonts w:hint="eastAsia" w:ascii="宋体" w:hAnsi="宋体" w:cs="Times New Roman"/>
          <w:b/>
          <w:bCs/>
          <w:sz w:val="24"/>
          <w:szCs w:val="24"/>
        </w:rPr>
        <w:t>7.1.2</w:t>
      </w:r>
      <w:r>
        <w:rPr>
          <w:rFonts w:ascii="宋体" w:hAnsi="宋体" w:cs="Times New Roman"/>
          <w:bCs/>
          <w:sz w:val="24"/>
          <w:szCs w:val="24"/>
        </w:rPr>
        <w:t xml:space="preserve"> </w:t>
      </w:r>
      <w:r>
        <w:rPr>
          <w:rFonts w:hint="eastAsia" w:ascii="宋体" w:hAnsi="宋体" w:cs="Times New Roman"/>
          <w:bCs/>
          <w:sz w:val="24"/>
          <w:szCs w:val="24"/>
        </w:rPr>
        <w:t>照明系统能耗模拟如采用照明功率密度值进行计算，其值不应高于现行规范的功率密度值限值。</w:t>
      </w:r>
    </w:p>
    <w:p>
      <w:pPr>
        <w:ind w:left="0" w:leftChars="0"/>
        <w:rPr>
          <w:rFonts w:ascii="宋体" w:hAnsi="宋体" w:cs="Times New Roman"/>
          <w:bCs/>
          <w:sz w:val="24"/>
          <w:szCs w:val="24"/>
        </w:rPr>
      </w:pPr>
      <w:r>
        <w:rPr>
          <w:rFonts w:hint="eastAsia" w:ascii="宋体" w:hAnsi="宋体" w:cs="Times New Roman"/>
          <w:b/>
          <w:bCs/>
          <w:sz w:val="24"/>
          <w:szCs w:val="24"/>
        </w:rPr>
        <w:t>7.1.3</w:t>
      </w:r>
      <w:r>
        <w:rPr>
          <w:rFonts w:ascii="宋体" w:hAnsi="宋体" w:cs="Times New Roman"/>
          <w:bCs/>
          <w:sz w:val="24"/>
          <w:szCs w:val="24"/>
        </w:rPr>
        <w:t xml:space="preserve"> </w:t>
      </w:r>
      <w:r>
        <w:rPr>
          <w:rFonts w:hint="eastAsia" w:ascii="宋体" w:hAnsi="宋体" w:cs="Times New Roman"/>
          <w:bCs/>
          <w:sz w:val="24"/>
          <w:szCs w:val="24"/>
        </w:rPr>
        <w:t>所采用软件应根据模拟计算的建筑物的特点进行选择，应具备能准确详细模拟的功能模块。</w:t>
      </w:r>
    </w:p>
    <w:p>
      <w:pPr>
        <w:ind w:left="0" w:leftChars="0"/>
        <w:rPr>
          <w:rFonts w:ascii="宋体" w:hAnsi="宋体" w:cs="Times New Roman"/>
          <w:bCs/>
          <w:sz w:val="24"/>
          <w:szCs w:val="24"/>
        </w:rPr>
      </w:pPr>
      <w:r>
        <w:rPr>
          <w:rFonts w:hint="eastAsia" w:ascii="宋体" w:hAnsi="宋体" w:cs="Times New Roman"/>
          <w:b/>
          <w:bCs/>
          <w:sz w:val="24"/>
          <w:szCs w:val="24"/>
        </w:rPr>
        <w:t>7.1.4</w:t>
      </w:r>
      <w:r>
        <w:rPr>
          <w:rFonts w:ascii="宋体" w:hAnsi="宋体" w:cs="Times New Roman"/>
          <w:bCs/>
          <w:sz w:val="24"/>
          <w:szCs w:val="24"/>
        </w:rPr>
        <w:t xml:space="preserve"> </w:t>
      </w:r>
      <w:r>
        <w:rPr>
          <w:rFonts w:hint="eastAsia" w:ascii="宋体" w:hAnsi="宋体" w:cs="Times New Roman"/>
          <w:bCs/>
          <w:sz w:val="24"/>
          <w:szCs w:val="24"/>
        </w:rPr>
        <w:t>照明系统能耗模拟计算应充分考虑建筑物自然采光的动态性能和控制策略的模拟。</w:t>
      </w:r>
    </w:p>
    <w:p>
      <w:pPr>
        <w:pStyle w:val="3"/>
        <w:ind w:left="420"/>
      </w:pPr>
      <w:bookmarkStart w:id="45" w:name="_Toc179790133"/>
      <w:bookmarkStart w:id="46" w:name="_Toc179906984"/>
      <w:r>
        <w:rPr>
          <w:rFonts w:hint="eastAsia"/>
        </w:rPr>
        <w:t>7.2 照明系统能耗模拟计算</w:t>
      </w:r>
      <w:bookmarkEnd w:id="45"/>
      <w:bookmarkEnd w:id="46"/>
    </w:p>
    <w:p>
      <w:pPr>
        <w:ind w:left="0" w:leftChars="0"/>
        <w:rPr>
          <w:rFonts w:ascii="宋体" w:hAnsi="宋体" w:cs="Times New Roman"/>
          <w:bCs/>
          <w:sz w:val="24"/>
          <w:szCs w:val="24"/>
        </w:rPr>
      </w:pPr>
      <w:r>
        <w:rPr>
          <w:rFonts w:hint="eastAsia" w:ascii="宋体" w:hAnsi="宋体" w:cs="Times New Roman"/>
          <w:b/>
          <w:bCs/>
          <w:sz w:val="24"/>
          <w:szCs w:val="24"/>
        </w:rPr>
        <w:t>7.2.1</w:t>
      </w:r>
      <w:r>
        <w:rPr>
          <w:rFonts w:hint="eastAsia" w:ascii="宋体" w:hAnsi="宋体" w:cs="Times New Roman"/>
          <w:bCs/>
          <w:sz w:val="24"/>
          <w:szCs w:val="24"/>
        </w:rPr>
        <w:t xml:space="preserve"> 照明系统在考虑不同控制方式下，其能耗可按下式进行计算：</w:t>
      </w:r>
    </w:p>
    <w:p>
      <w:pPr>
        <w:wordWrap w:val="0"/>
        <w:ind w:left="420"/>
        <w:jc w:val="right"/>
        <w:rPr>
          <w:rFonts w:ascii="宋体" w:hAnsi="宋体" w:cs="Times New Roman"/>
          <w:bCs/>
          <w:sz w:val="24"/>
          <w:szCs w:val="24"/>
        </w:rPr>
      </w:pPr>
      <w:r>
        <w:rPr>
          <w:rFonts w:hint="eastAsia" w:ascii="宋体" w:hAnsi="宋体"/>
          <w:position w:val="-24"/>
          <w:sz w:val="24"/>
          <w:szCs w:val="24"/>
        </w:rPr>
        <w:object>
          <v:shape id="_x0000_i1025" o:spt="75" type="#_x0000_t75" style="height:50.5pt;width:122.5pt;" o:ole="t" filled="f" o:preferrelative="t" stroked="f" coordsize="21600,21600">
            <v:path/>
            <v:fill on="f" focussize="0,0"/>
            <v:stroke on="f" joinstyle="miter"/>
            <v:imagedata r:id="rId16" o:title=""/>
            <o:lock v:ext="edit" aspectratio="t"/>
            <w10:wrap type="none"/>
            <w10:anchorlock/>
          </v:shape>
          <o:OLEObject Type="Embed" ProgID="Equation.3" ShapeID="_x0000_i1025" DrawAspect="Content" ObjectID="_1468075725" r:id="rId15">
            <o:LockedField>false</o:LockedField>
          </o:OLEObject>
        </w:object>
      </w:r>
      <w:r>
        <w:rPr>
          <w:rFonts w:hint="eastAsia" w:ascii="宋体" w:hAnsi="宋体" w:cs="Times New Roman"/>
          <w:bCs/>
          <w:sz w:val="24"/>
          <w:szCs w:val="24"/>
        </w:rPr>
        <w:t xml:space="preserve"> </w:t>
      </w:r>
      <w:r>
        <w:rPr>
          <w:rFonts w:ascii="宋体" w:hAnsi="宋体" w:cs="Times New Roman"/>
          <w:bCs/>
          <w:sz w:val="24"/>
          <w:szCs w:val="24"/>
        </w:rPr>
        <w:t xml:space="preserve">                 </w:t>
      </w:r>
      <w:r>
        <w:rPr>
          <w:rFonts w:hint="eastAsia" w:ascii="宋体" w:hAnsi="宋体" w:cs="Times New Roman"/>
          <w:bCs/>
          <w:sz w:val="24"/>
          <w:szCs w:val="24"/>
        </w:rPr>
        <w:t>(7</w:t>
      </w:r>
      <w:r>
        <w:rPr>
          <w:rFonts w:ascii="宋体" w:hAnsi="宋体" w:cs="Times New Roman"/>
          <w:bCs/>
          <w:sz w:val="24"/>
          <w:szCs w:val="24"/>
        </w:rPr>
        <w:t>.2.1</w:t>
      </w:r>
      <w:r>
        <w:rPr>
          <w:rFonts w:hint="eastAsia" w:ascii="宋体" w:hAnsi="宋体" w:cs="Times New Roman"/>
          <w:bCs/>
          <w:sz w:val="24"/>
          <w:szCs w:val="24"/>
        </w:rPr>
        <w:t>)</w:t>
      </w:r>
    </w:p>
    <w:p>
      <w:pPr>
        <w:ind w:left="0" w:leftChars="0"/>
        <w:rPr>
          <w:rFonts w:ascii="宋体" w:hAnsi="宋体" w:cs="Times New Roman"/>
          <w:bCs/>
          <w:sz w:val="24"/>
          <w:szCs w:val="24"/>
        </w:rPr>
      </w:pPr>
      <w:r>
        <w:rPr>
          <w:rFonts w:hint="eastAsia" w:ascii="宋体" w:hAnsi="宋体" w:cs="Times New Roman"/>
          <w:bCs/>
          <w:sz w:val="24"/>
          <w:szCs w:val="24"/>
        </w:rPr>
        <w:t>式中：</w:t>
      </w:r>
      <w:r>
        <w:rPr>
          <w:rFonts w:ascii="宋体" w:hAnsi="宋体"/>
          <w:sz w:val="24"/>
          <w:szCs w:val="24"/>
        </w:rPr>
        <w:t>E</w:t>
      </w:r>
      <w:r>
        <w:rPr>
          <w:rFonts w:ascii="宋体" w:hAnsi="宋体"/>
          <w:sz w:val="24"/>
          <w:szCs w:val="24"/>
          <w:vertAlign w:val="subscript"/>
        </w:rPr>
        <w:t>1</w:t>
      </w:r>
      <w:r>
        <w:rPr>
          <w:rFonts w:ascii="宋体" w:hAnsi="宋体"/>
          <w:sz w:val="24"/>
          <w:szCs w:val="24"/>
        </w:rPr>
        <w:t>---</w:t>
      </w:r>
      <w:r>
        <w:rPr>
          <w:rFonts w:hint="eastAsia" w:ascii="宋体" w:hAnsi="宋体"/>
          <w:sz w:val="24"/>
          <w:szCs w:val="24"/>
        </w:rPr>
        <w:t>照明系统年能耗</w:t>
      </w:r>
      <w:r>
        <w:rPr>
          <w:rFonts w:ascii="宋体" w:hAnsi="宋体"/>
          <w:sz w:val="24"/>
          <w:szCs w:val="24"/>
        </w:rPr>
        <w:t>(kwh/a)</w:t>
      </w:r>
      <w:r>
        <w:rPr>
          <w:rFonts w:hint="eastAsia" w:ascii="宋体" w:hAnsi="宋体"/>
          <w:sz w:val="24"/>
          <w:szCs w:val="24"/>
        </w:rPr>
        <w:t>；</w:t>
      </w:r>
    </w:p>
    <w:p>
      <w:pPr>
        <w:pStyle w:val="30"/>
        <w:ind w:left="0" w:leftChars="0" w:firstLine="720" w:firstLineChars="300"/>
        <w:jc w:val="left"/>
        <w:rPr>
          <w:rFonts w:ascii="宋体" w:hAnsi="宋体"/>
          <w:sz w:val="24"/>
          <w:szCs w:val="24"/>
        </w:rPr>
      </w:pPr>
      <w:r>
        <w:rPr>
          <w:rFonts w:hint="eastAsia" w:ascii="宋体" w:hAnsi="宋体"/>
          <w:sz w:val="24"/>
          <w:szCs w:val="24"/>
        </w:rPr>
        <w:t>k</w:t>
      </w:r>
      <w:r>
        <w:rPr>
          <w:rFonts w:ascii="宋体" w:hAnsi="宋体"/>
          <w:sz w:val="24"/>
          <w:szCs w:val="24"/>
        </w:rPr>
        <w:t>---</w:t>
      </w:r>
      <w:r>
        <w:rPr>
          <w:rFonts w:hint="eastAsia" w:ascii="宋体" w:hAnsi="宋体"/>
          <w:sz w:val="24"/>
          <w:szCs w:val="24"/>
        </w:rPr>
        <w:t>照明系统控制使用系数（灯具全部点亮k取1，部分点亮按占比取值）；</w:t>
      </w:r>
      <w:r>
        <w:rPr>
          <w:rFonts w:ascii="宋体" w:hAnsi="宋体"/>
          <w:sz w:val="24"/>
          <w:szCs w:val="24"/>
        </w:rPr>
        <w:t xml:space="preserve"> </w:t>
      </w:r>
    </w:p>
    <w:p>
      <w:pPr>
        <w:pStyle w:val="30"/>
        <w:ind w:left="0" w:leftChars="0" w:firstLine="720" w:firstLineChars="300"/>
        <w:jc w:val="left"/>
        <w:rPr>
          <w:rFonts w:ascii="宋体" w:hAnsi="宋体"/>
          <w:sz w:val="24"/>
          <w:szCs w:val="24"/>
        </w:rPr>
      </w:pPr>
      <w:r>
        <w:rPr>
          <w:rFonts w:ascii="宋体" w:hAnsi="宋体"/>
          <w:sz w:val="24"/>
          <w:szCs w:val="24"/>
        </w:rPr>
        <w:t>P</w:t>
      </w:r>
      <w:r>
        <w:rPr>
          <w:rFonts w:ascii="宋体" w:hAnsi="宋体"/>
          <w:sz w:val="24"/>
          <w:szCs w:val="24"/>
          <w:vertAlign w:val="subscript"/>
        </w:rPr>
        <w:t xml:space="preserve">Z </w:t>
      </w:r>
      <w:r>
        <w:rPr>
          <w:rFonts w:hint="eastAsia" w:ascii="宋体" w:hAnsi="宋体"/>
          <w:sz w:val="24"/>
          <w:szCs w:val="24"/>
          <w:vertAlign w:val="subscript"/>
        </w:rPr>
        <w:t>i,j</w:t>
      </w:r>
      <w:r>
        <w:rPr>
          <w:rFonts w:ascii="宋体" w:hAnsi="宋体"/>
          <w:sz w:val="24"/>
          <w:szCs w:val="24"/>
        </w:rPr>
        <w:t>---</w:t>
      </w:r>
      <w:r>
        <w:rPr>
          <w:rFonts w:hint="eastAsia" w:ascii="宋体" w:hAnsi="宋体"/>
          <w:sz w:val="24"/>
          <w:szCs w:val="24"/>
        </w:rPr>
        <w:t>第</w:t>
      </w:r>
      <w:r>
        <w:rPr>
          <w:rFonts w:ascii="宋体" w:hAnsi="宋体"/>
          <w:sz w:val="24"/>
          <w:szCs w:val="24"/>
        </w:rPr>
        <w:t>j</w:t>
      </w:r>
      <w:r>
        <w:rPr>
          <w:rFonts w:hint="eastAsia" w:ascii="宋体" w:hAnsi="宋体"/>
          <w:sz w:val="24"/>
          <w:szCs w:val="24"/>
        </w:rPr>
        <w:t>日第</w:t>
      </w:r>
      <w:r>
        <w:rPr>
          <w:rFonts w:ascii="宋体" w:hAnsi="宋体"/>
          <w:sz w:val="24"/>
          <w:szCs w:val="24"/>
        </w:rPr>
        <w:t>i</w:t>
      </w:r>
      <w:r>
        <w:rPr>
          <w:rFonts w:hint="eastAsia" w:ascii="宋体" w:hAnsi="宋体"/>
          <w:sz w:val="24"/>
          <w:szCs w:val="24"/>
        </w:rPr>
        <w:t>个房间照明功率密度值</w:t>
      </w:r>
      <w:r>
        <w:rPr>
          <w:rFonts w:ascii="宋体" w:hAnsi="宋体"/>
          <w:sz w:val="24"/>
          <w:szCs w:val="24"/>
        </w:rPr>
        <w:t>(W/m</w:t>
      </w:r>
      <w:r>
        <w:rPr>
          <w:rFonts w:ascii="宋体" w:hAnsi="宋体"/>
          <w:sz w:val="24"/>
          <w:szCs w:val="24"/>
          <w:vertAlign w:val="superscript"/>
        </w:rPr>
        <w:t>2</w:t>
      </w:r>
      <w:r>
        <w:rPr>
          <w:rFonts w:ascii="宋体" w:hAnsi="宋体"/>
          <w:sz w:val="24"/>
          <w:szCs w:val="24"/>
        </w:rPr>
        <w:t>)</w:t>
      </w:r>
      <w:r>
        <w:rPr>
          <w:rFonts w:hint="eastAsia" w:ascii="宋体" w:hAnsi="宋体"/>
          <w:sz w:val="24"/>
          <w:szCs w:val="24"/>
        </w:rPr>
        <w:t>；</w:t>
      </w:r>
    </w:p>
    <w:p>
      <w:pPr>
        <w:pStyle w:val="30"/>
        <w:ind w:left="0" w:leftChars="0" w:firstLine="720" w:firstLineChars="300"/>
        <w:jc w:val="left"/>
        <w:rPr>
          <w:rFonts w:ascii="宋体" w:hAnsi="宋体"/>
          <w:sz w:val="24"/>
          <w:szCs w:val="24"/>
        </w:rPr>
      </w:pPr>
      <w:r>
        <w:rPr>
          <w:rFonts w:ascii="宋体" w:hAnsi="宋体"/>
          <w:sz w:val="24"/>
          <w:szCs w:val="24"/>
        </w:rPr>
        <w:t>A</w:t>
      </w:r>
      <w:r>
        <w:rPr>
          <w:rFonts w:ascii="宋体" w:hAnsi="宋体"/>
          <w:sz w:val="24"/>
          <w:szCs w:val="24"/>
          <w:vertAlign w:val="subscript"/>
        </w:rPr>
        <w:t>i</w:t>
      </w:r>
      <w:r>
        <w:rPr>
          <w:rFonts w:ascii="宋体" w:hAnsi="宋体"/>
          <w:sz w:val="24"/>
          <w:szCs w:val="24"/>
        </w:rPr>
        <w:t>---</w:t>
      </w:r>
      <w:r>
        <w:rPr>
          <w:rFonts w:hint="eastAsia" w:ascii="宋体" w:hAnsi="宋体"/>
          <w:sz w:val="24"/>
          <w:szCs w:val="24"/>
        </w:rPr>
        <w:t>第</w:t>
      </w:r>
      <w:r>
        <w:rPr>
          <w:rFonts w:ascii="宋体" w:hAnsi="宋体"/>
          <w:sz w:val="24"/>
          <w:szCs w:val="24"/>
        </w:rPr>
        <w:t>i</w:t>
      </w:r>
      <w:r>
        <w:rPr>
          <w:rFonts w:hint="eastAsia" w:ascii="宋体" w:hAnsi="宋体"/>
          <w:sz w:val="24"/>
          <w:szCs w:val="24"/>
        </w:rPr>
        <w:t>个房间照明面积</w:t>
      </w:r>
      <w:r>
        <w:rPr>
          <w:rFonts w:ascii="宋体" w:hAnsi="宋体"/>
          <w:sz w:val="24"/>
          <w:szCs w:val="24"/>
        </w:rPr>
        <w:t>(m</w:t>
      </w:r>
      <w:r>
        <w:rPr>
          <w:rFonts w:ascii="宋体" w:hAnsi="宋体"/>
          <w:sz w:val="24"/>
          <w:szCs w:val="24"/>
          <w:vertAlign w:val="superscript"/>
        </w:rPr>
        <w:t>2</w:t>
      </w:r>
      <w:r>
        <w:rPr>
          <w:rFonts w:ascii="宋体" w:hAnsi="宋体"/>
          <w:sz w:val="24"/>
          <w:szCs w:val="24"/>
        </w:rPr>
        <w:t>)</w:t>
      </w:r>
      <w:r>
        <w:rPr>
          <w:rFonts w:hint="eastAsia" w:ascii="宋体" w:hAnsi="宋体"/>
          <w:sz w:val="24"/>
          <w:szCs w:val="24"/>
        </w:rPr>
        <w:t>；</w:t>
      </w:r>
    </w:p>
    <w:p>
      <w:pPr>
        <w:pStyle w:val="30"/>
        <w:ind w:left="0" w:leftChars="0" w:firstLine="720" w:firstLineChars="300"/>
        <w:jc w:val="left"/>
        <w:rPr>
          <w:rFonts w:ascii="宋体" w:hAnsi="宋体"/>
          <w:sz w:val="24"/>
          <w:szCs w:val="24"/>
          <w:vertAlign w:val="subscript"/>
        </w:rPr>
      </w:pPr>
      <w:r>
        <w:rPr>
          <w:rFonts w:ascii="宋体" w:hAnsi="宋体"/>
          <w:sz w:val="24"/>
          <w:szCs w:val="24"/>
        </w:rPr>
        <w:t>t</w:t>
      </w:r>
      <w:r>
        <w:rPr>
          <w:rFonts w:ascii="宋体" w:hAnsi="宋体"/>
          <w:sz w:val="24"/>
          <w:szCs w:val="24"/>
          <w:vertAlign w:val="subscript"/>
        </w:rPr>
        <w:t>i,j</w:t>
      </w:r>
      <w:r>
        <w:rPr>
          <w:rFonts w:ascii="宋体" w:hAnsi="宋体"/>
          <w:sz w:val="24"/>
          <w:szCs w:val="24"/>
        </w:rPr>
        <w:t>---</w:t>
      </w:r>
      <w:r>
        <w:rPr>
          <w:rFonts w:hint="eastAsia" w:ascii="宋体" w:hAnsi="宋体"/>
          <w:sz w:val="24"/>
          <w:szCs w:val="24"/>
        </w:rPr>
        <w:t>第</w:t>
      </w:r>
      <w:r>
        <w:rPr>
          <w:rFonts w:ascii="宋体" w:hAnsi="宋体"/>
          <w:sz w:val="24"/>
          <w:szCs w:val="24"/>
        </w:rPr>
        <w:t>j</w:t>
      </w:r>
      <w:r>
        <w:rPr>
          <w:rFonts w:hint="eastAsia" w:ascii="宋体" w:hAnsi="宋体"/>
          <w:sz w:val="24"/>
          <w:szCs w:val="24"/>
        </w:rPr>
        <w:t>日第</w:t>
      </w:r>
      <w:r>
        <w:rPr>
          <w:rFonts w:ascii="宋体" w:hAnsi="宋体"/>
          <w:sz w:val="24"/>
          <w:szCs w:val="24"/>
        </w:rPr>
        <w:t>i</w:t>
      </w:r>
      <w:r>
        <w:rPr>
          <w:rFonts w:hint="eastAsia" w:ascii="宋体" w:hAnsi="宋体"/>
          <w:sz w:val="24"/>
          <w:szCs w:val="24"/>
        </w:rPr>
        <w:t>个房间照明时间</w:t>
      </w:r>
      <w:r>
        <w:rPr>
          <w:rFonts w:ascii="宋体" w:hAnsi="宋体"/>
          <w:sz w:val="24"/>
          <w:szCs w:val="24"/>
        </w:rPr>
        <w:t>(h)</w:t>
      </w:r>
      <w:r>
        <w:rPr>
          <w:rFonts w:hint="eastAsia" w:ascii="宋体" w:hAnsi="宋体"/>
          <w:sz w:val="24"/>
          <w:szCs w:val="24"/>
        </w:rPr>
        <w:t>；</w:t>
      </w:r>
    </w:p>
    <w:p>
      <w:pPr>
        <w:ind w:left="0" w:leftChars="0" w:firstLine="720" w:firstLineChars="300"/>
        <w:jc w:val="left"/>
        <w:rPr>
          <w:rFonts w:ascii="宋体" w:hAnsi="宋体"/>
          <w:sz w:val="24"/>
          <w:szCs w:val="24"/>
        </w:rPr>
      </w:pPr>
      <w:r>
        <w:rPr>
          <w:rFonts w:ascii="宋体" w:hAnsi="宋体"/>
          <w:sz w:val="24"/>
          <w:szCs w:val="24"/>
        </w:rPr>
        <w:t>P</w:t>
      </w:r>
      <w:r>
        <w:rPr>
          <w:rFonts w:hint="eastAsia" w:ascii="宋体" w:hAnsi="宋体"/>
          <w:sz w:val="24"/>
          <w:szCs w:val="24"/>
          <w:vertAlign w:val="subscript"/>
        </w:rPr>
        <w:t>p</w:t>
      </w:r>
      <w:r>
        <w:rPr>
          <w:rFonts w:ascii="宋体" w:hAnsi="宋体"/>
          <w:sz w:val="24"/>
          <w:szCs w:val="24"/>
        </w:rPr>
        <w:t>---</w:t>
      </w:r>
      <w:r>
        <w:rPr>
          <w:rFonts w:hint="eastAsia" w:ascii="宋体" w:hAnsi="宋体"/>
          <w:sz w:val="24"/>
          <w:szCs w:val="24"/>
        </w:rPr>
        <w:t>应急灯照明功率密度</w:t>
      </w:r>
      <w:r>
        <w:rPr>
          <w:rFonts w:ascii="宋体" w:hAnsi="宋体"/>
          <w:sz w:val="24"/>
          <w:szCs w:val="24"/>
        </w:rPr>
        <w:t>(W/m</w:t>
      </w:r>
      <w:r>
        <w:rPr>
          <w:rFonts w:ascii="宋体" w:hAnsi="宋体"/>
          <w:sz w:val="24"/>
          <w:szCs w:val="24"/>
          <w:vertAlign w:val="superscript"/>
        </w:rPr>
        <w:t>2</w:t>
      </w:r>
      <w:r>
        <w:rPr>
          <w:rFonts w:ascii="宋体" w:hAnsi="宋体"/>
          <w:sz w:val="24"/>
          <w:szCs w:val="24"/>
        </w:rPr>
        <w:t>)</w:t>
      </w:r>
      <w:r>
        <w:rPr>
          <w:rFonts w:hint="eastAsia" w:ascii="宋体" w:hAnsi="宋体"/>
          <w:sz w:val="24"/>
          <w:szCs w:val="24"/>
        </w:rPr>
        <w:t>；</w:t>
      </w:r>
    </w:p>
    <w:p>
      <w:pPr>
        <w:ind w:left="0" w:leftChars="0" w:firstLine="720" w:firstLineChars="300"/>
        <w:jc w:val="left"/>
        <w:rPr>
          <w:rFonts w:ascii="宋体" w:hAnsi="宋体"/>
          <w:sz w:val="24"/>
          <w:szCs w:val="24"/>
        </w:rPr>
      </w:pPr>
      <w:r>
        <w:rPr>
          <w:rFonts w:ascii="宋体" w:hAnsi="宋体"/>
          <w:sz w:val="24"/>
          <w:szCs w:val="24"/>
        </w:rPr>
        <w:t>A---</w:t>
      </w:r>
      <w:r>
        <w:rPr>
          <w:rFonts w:hint="eastAsia" w:ascii="宋体" w:hAnsi="宋体"/>
          <w:sz w:val="24"/>
          <w:szCs w:val="24"/>
        </w:rPr>
        <w:t>建筑面积</w:t>
      </w:r>
      <w:r>
        <w:rPr>
          <w:rFonts w:ascii="宋体" w:hAnsi="宋体"/>
          <w:sz w:val="24"/>
          <w:szCs w:val="24"/>
        </w:rPr>
        <w:t>(m</w:t>
      </w:r>
      <w:r>
        <w:rPr>
          <w:rFonts w:ascii="宋体" w:hAnsi="宋体"/>
          <w:sz w:val="24"/>
          <w:szCs w:val="24"/>
          <w:vertAlign w:val="superscript"/>
        </w:rPr>
        <w:t>2</w:t>
      </w:r>
      <w:r>
        <w:rPr>
          <w:rFonts w:ascii="宋体" w:hAnsi="宋体"/>
          <w:sz w:val="24"/>
          <w:szCs w:val="24"/>
        </w:rPr>
        <w:t>)</w:t>
      </w:r>
      <w:r>
        <w:rPr>
          <w:rFonts w:hint="eastAsia" w:ascii="宋体" w:hAnsi="宋体"/>
          <w:sz w:val="24"/>
          <w:szCs w:val="24"/>
        </w:rPr>
        <w:t>。</w:t>
      </w:r>
    </w:p>
    <w:p>
      <w:pPr>
        <w:ind w:left="0" w:leftChars="0"/>
        <w:rPr>
          <w:rFonts w:ascii="宋体" w:hAnsi="宋体" w:cs="Times New Roman"/>
          <w:bCs/>
          <w:sz w:val="24"/>
          <w:szCs w:val="24"/>
        </w:rPr>
      </w:pPr>
      <w:r>
        <w:rPr>
          <w:rFonts w:hint="eastAsia" w:ascii="宋体" w:hAnsi="宋体" w:cs="Times New Roman"/>
          <w:b/>
          <w:bCs/>
          <w:sz w:val="24"/>
          <w:szCs w:val="24"/>
        </w:rPr>
        <w:t>7.2.2</w:t>
      </w:r>
      <w:r>
        <w:rPr>
          <w:rFonts w:hint="eastAsia" w:ascii="宋体" w:hAnsi="宋体" w:cs="Times New Roman"/>
          <w:bCs/>
          <w:sz w:val="24"/>
          <w:szCs w:val="24"/>
        </w:rPr>
        <w:t xml:space="preserve"> 应根据建筑物功能分区及计算需要，对建筑模型做分区与合并简化处理，分区可按单独房间进行划分也可将多个相邻房间组合成一个功能分区。</w:t>
      </w:r>
    </w:p>
    <w:p>
      <w:pPr>
        <w:ind w:left="0" w:leftChars="0"/>
        <w:rPr>
          <w:rFonts w:ascii="宋体" w:hAnsi="宋体" w:cs="Times New Roman"/>
          <w:bCs/>
          <w:sz w:val="24"/>
          <w:szCs w:val="24"/>
        </w:rPr>
      </w:pPr>
      <w:r>
        <w:rPr>
          <w:rFonts w:hint="eastAsia" w:ascii="宋体" w:hAnsi="宋体" w:cs="Times New Roman"/>
          <w:b/>
          <w:bCs/>
          <w:sz w:val="24"/>
          <w:szCs w:val="24"/>
        </w:rPr>
        <w:t>7.2.3</w:t>
      </w:r>
      <w:r>
        <w:rPr>
          <w:rFonts w:ascii="宋体" w:hAnsi="宋体" w:cs="Times New Roman"/>
          <w:bCs/>
          <w:sz w:val="24"/>
          <w:szCs w:val="24"/>
        </w:rPr>
        <w:t xml:space="preserve"> </w:t>
      </w:r>
      <w:r>
        <w:rPr>
          <w:rFonts w:hint="eastAsia" w:ascii="宋体" w:hAnsi="宋体" w:cs="Times New Roman"/>
          <w:bCs/>
          <w:sz w:val="24"/>
          <w:szCs w:val="24"/>
        </w:rPr>
        <w:t>当建筑物为公共交通或大型展馆等人员密集场所，为消防疏散设置的全工况长明的应急疏散照明较多时，应考虑应急疏散照明的能耗计算。</w:t>
      </w:r>
    </w:p>
    <w:p>
      <w:pPr>
        <w:ind w:left="0" w:leftChars="0"/>
        <w:rPr>
          <w:rFonts w:ascii="宋体" w:hAnsi="宋体" w:cs="Times New Roman"/>
          <w:bCs/>
          <w:sz w:val="24"/>
          <w:szCs w:val="24"/>
        </w:rPr>
      </w:pPr>
      <w:r>
        <w:rPr>
          <w:rFonts w:hint="eastAsia" w:ascii="宋体" w:hAnsi="宋体" w:cs="Times New Roman"/>
          <w:b/>
          <w:bCs/>
          <w:sz w:val="24"/>
          <w:szCs w:val="24"/>
        </w:rPr>
        <w:t>7.2.4</w:t>
      </w:r>
      <w:r>
        <w:rPr>
          <w:rFonts w:hint="eastAsia" w:ascii="宋体" w:hAnsi="宋体" w:cs="Times New Roman"/>
          <w:bCs/>
          <w:sz w:val="24"/>
          <w:szCs w:val="24"/>
        </w:rPr>
        <w:t xml:space="preserve"> 照明系统能耗模拟计算及结果合理性的检验应符合以下规定：</w:t>
      </w:r>
    </w:p>
    <w:p>
      <w:pPr>
        <w:ind w:left="0" w:leftChars="0" w:firstLine="480" w:firstLineChars="200"/>
        <w:rPr>
          <w:rFonts w:ascii="宋体" w:hAnsi="宋体" w:cs="Times New Roman"/>
          <w:bCs/>
          <w:sz w:val="24"/>
          <w:szCs w:val="24"/>
        </w:rPr>
      </w:pPr>
      <w:r>
        <w:rPr>
          <w:rFonts w:hint="eastAsia" w:ascii="宋体" w:hAnsi="宋体" w:cs="Times New Roman"/>
          <w:bCs/>
          <w:sz w:val="24"/>
          <w:szCs w:val="24"/>
        </w:rPr>
        <w:t>1</w:t>
      </w:r>
      <w:r>
        <w:rPr>
          <w:rFonts w:ascii="宋体" w:hAnsi="宋体" w:cs="Times New Roman"/>
          <w:bCs/>
          <w:sz w:val="24"/>
          <w:szCs w:val="24"/>
        </w:rPr>
        <w:t xml:space="preserve"> </w:t>
      </w:r>
      <w:r>
        <w:rPr>
          <w:rFonts w:hint="eastAsia" w:ascii="宋体" w:hAnsi="宋体" w:cs="Times New Roman"/>
          <w:bCs/>
          <w:sz w:val="24"/>
          <w:szCs w:val="24"/>
        </w:rPr>
        <w:t>照明系统能耗计算模拟过程中的照明控制方式应与设计提出的控制方式一致。</w:t>
      </w:r>
    </w:p>
    <w:p>
      <w:pPr>
        <w:ind w:left="0" w:leftChars="0" w:firstLine="480" w:firstLineChars="200"/>
        <w:rPr>
          <w:rFonts w:ascii="宋体" w:hAnsi="宋体" w:cs="Times New Roman"/>
          <w:bCs/>
          <w:sz w:val="24"/>
          <w:szCs w:val="24"/>
        </w:rPr>
      </w:pPr>
      <w:r>
        <w:rPr>
          <w:rFonts w:hint="eastAsia" w:ascii="宋体" w:hAnsi="宋体" w:cs="Times New Roman"/>
          <w:bCs/>
          <w:sz w:val="24"/>
          <w:szCs w:val="24"/>
        </w:rPr>
        <w:t>2</w:t>
      </w:r>
      <w:r>
        <w:rPr>
          <w:rFonts w:ascii="宋体" w:hAnsi="宋体" w:cs="Times New Roman"/>
          <w:bCs/>
          <w:sz w:val="24"/>
          <w:szCs w:val="24"/>
        </w:rPr>
        <w:t xml:space="preserve"> </w:t>
      </w:r>
      <w:r>
        <w:rPr>
          <w:rFonts w:hint="eastAsia" w:ascii="宋体" w:hAnsi="宋体" w:cs="Times New Roman"/>
          <w:bCs/>
          <w:sz w:val="24"/>
          <w:szCs w:val="24"/>
        </w:rPr>
        <w:t>应对建筑物全年照明系统能耗及逐个月照明系统能耗进行模拟计算，并检验其合理性。</w:t>
      </w:r>
    </w:p>
    <w:p>
      <w:pPr>
        <w:ind w:left="0" w:leftChars="0"/>
        <w:rPr>
          <w:rFonts w:ascii="宋体" w:hAnsi="宋体" w:cs="Times New Roman"/>
          <w:bCs/>
          <w:color w:val="2E75B6" w:themeColor="accent5" w:themeShade="BF"/>
          <w:sz w:val="24"/>
          <w:szCs w:val="24"/>
        </w:rPr>
      </w:pPr>
      <w:r>
        <w:rPr>
          <w:rFonts w:hint="eastAsia" w:ascii="宋体" w:hAnsi="宋体" w:cs="Times New Roman"/>
          <w:bCs/>
          <w:color w:val="2E75B6" w:themeColor="accent5" w:themeShade="BF"/>
          <w:sz w:val="24"/>
          <w:szCs w:val="24"/>
        </w:rPr>
        <w:t>【条文说明】当采用自动控制方式时，k的取值，可以按灯具使用数量乘以使用时间与全部灯具数量乘以使用时间的比值，近似折算k值。</w:t>
      </w:r>
    </w:p>
    <w:p>
      <w:pPr>
        <w:ind w:left="0" w:leftChars="0"/>
        <w:rPr>
          <w:rFonts w:ascii="宋体" w:hAnsi="宋体" w:cs="Times New Roman"/>
          <w:bCs/>
          <w:color w:val="2E75B6" w:themeColor="accent5" w:themeShade="BF"/>
          <w:sz w:val="24"/>
          <w:szCs w:val="24"/>
        </w:rPr>
      </w:pPr>
    </w:p>
    <w:p>
      <w:pPr>
        <w:pStyle w:val="3"/>
        <w:ind w:left="420"/>
      </w:pPr>
      <w:bookmarkStart w:id="47" w:name="_Toc179790134"/>
      <w:bookmarkStart w:id="48" w:name="_Toc179906985"/>
      <w:r>
        <w:rPr>
          <w:rFonts w:hint="eastAsia"/>
        </w:rPr>
        <w:t>7.3 插座电器动态能耗模拟计算</w:t>
      </w:r>
      <w:bookmarkEnd w:id="47"/>
      <w:bookmarkEnd w:id="48"/>
    </w:p>
    <w:p>
      <w:pPr>
        <w:ind w:left="0" w:leftChars="0"/>
        <w:rPr>
          <w:rFonts w:ascii="宋体" w:hAnsi="宋体" w:cs="Times New Roman"/>
          <w:bCs/>
          <w:sz w:val="24"/>
          <w:szCs w:val="24"/>
        </w:rPr>
      </w:pPr>
      <w:r>
        <w:rPr>
          <w:rFonts w:hint="eastAsia" w:ascii="宋体" w:hAnsi="宋体" w:cs="Times New Roman"/>
          <w:b/>
          <w:bCs/>
          <w:sz w:val="24"/>
          <w:szCs w:val="24"/>
        </w:rPr>
        <w:t xml:space="preserve">7.3.1 </w:t>
      </w:r>
      <w:r>
        <w:rPr>
          <w:rFonts w:hint="eastAsia" w:ascii="宋体" w:hAnsi="宋体" w:cs="Times New Roman"/>
          <w:bCs/>
          <w:sz w:val="24"/>
          <w:szCs w:val="24"/>
        </w:rPr>
        <w:t>插座电器按单位面积指标计算时，其能耗可按下式进行计算：</w:t>
      </w:r>
    </w:p>
    <w:p>
      <w:pPr>
        <w:ind w:left="420"/>
        <w:jc w:val="right"/>
        <w:rPr>
          <w:rFonts w:ascii="宋体" w:hAnsi="宋体" w:cs="Times New Roman"/>
          <w:bCs/>
          <w:sz w:val="24"/>
          <w:szCs w:val="24"/>
        </w:rPr>
      </w:pPr>
      <w:r>
        <w:rPr>
          <w:rFonts w:hint="eastAsia" w:ascii="宋体" w:hAnsi="宋体"/>
          <w:position w:val="-24"/>
          <w:sz w:val="24"/>
          <w:szCs w:val="24"/>
        </w:rPr>
        <w:object>
          <v:shape id="_x0000_i1026" o:spt="75" type="#_x0000_t75" style="height:43pt;width:135.4pt;" o:ole="t" filled="f" o:preferrelative="t" stroked="f" coordsize="21600,21600">
            <v:path/>
            <v:fill on="f" focussize="0,0"/>
            <v:stroke on="f" joinstyle="miter"/>
            <v:imagedata r:id="rId18" o:title=""/>
            <o:lock v:ext="edit" aspectratio="t"/>
            <w10:wrap type="none"/>
            <w10:anchorlock/>
          </v:shape>
          <o:OLEObject Type="Embed" ProgID="Equation.3" ShapeID="_x0000_i1026" DrawAspect="Content" ObjectID="_1468075726" r:id="rId17">
            <o:LockedField>false</o:LockedField>
          </o:OLEObject>
        </w:object>
      </w:r>
      <w:r>
        <w:rPr>
          <w:rFonts w:hint="eastAsia" w:ascii="宋体" w:hAnsi="宋体" w:cs="Times New Roman"/>
          <w:bCs/>
          <w:sz w:val="24"/>
          <w:szCs w:val="24"/>
        </w:rPr>
        <w:t xml:space="preserve"> </w:t>
      </w:r>
      <w:r>
        <w:rPr>
          <w:rFonts w:ascii="宋体" w:hAnsi="宋体" w:cs="Times New Roman"/>
          <w:bCs/>
          <w:sz w:val="24"/>
          <w:szCs w:val="24"/>
        </w:rPr>
        <w:t xml:space="preserve">                 </w:t>
      </w:r>
      <w:r>
        <w:rPr>
          <w:rFonts w:hint="eastAsia" w:ascii="宋体" w:hAnsi="宋体" w:cs="Times New Roman"/>
          <w:bCs/>
          <w:sz w:val="24"/>
          <w:szCs w:val="24"/>
        </w:rPr>
        <w:t>(7</w:t>
      </w:r>
      <w:r>
        <w:rPr>
          <w:rFonts w:ascii="宋体" w:hAnsi="宋体" w:cs="Times New Roman"/>
          <w:bCs/>
          <w:sz w:val="24"/>
          <w:szCs w:val="24"/>
        </w:rPr>
        <w:t>.3.1</w:t>
      </w:r>
      <w:r>
        <w:rPr>
          <w:rFonts w:hint="eastAsia" w:ascii="宋体" w:hAnsi="宋体" w:cs="Times New Roman"/>
          <w:bCs/>
          <w:sz w:val="24"/>
          <w:szCs w:val="24"/>
        </w:rPr>
        <w:t>)</w:t>
      </w:r>
    </w:p>
    <w:p>
      <w:pPr>
        <w:ind w:left="720" w:leftChars="0" w:hanging="720" w:hangingChars="300"/>
        <w:rPr>
          <w:rFonts w:ascii="宋体" w:hAnsi="宋体" w:cs="Times New Roman"/>
          <w:bCs/>
          <w:sz w:val="24"/>
          <w:szCs w:val="24"/>
        </w:rPr>
      </w:pPr>
      <w:r>
        <w:rPr>
          <w:rFonts w:hint="eastAsia" w:ascii="宋体" w:hAnsi="宋体" w:cs="Times New Roman"/>
          <w:bCs/>
          <w:sz w:val="24"/>
          <w:szCs w:val="24"/>
        </w:rPr>
        <w:t>式中：</w:t>
      </w:r>
      <w:r>
        <w:rPr>
          <w:rFonts w:ascii="宋体" w:hAnsi="宋体"/>
          <w:sz w:val="24"/>
          <w:szCs w:val="24"/>
        </w:rPr>
        <w:t>E</w:t>
      </w:r>
      <w:r>
        <w:rPr>
          <w:rFonts w:ascii="宋体" w:hAnsi="宋体"/>
          <w:sz w:val="24"/>
          <w:szCs w:val="24"/>
          <w:vertAlign w:val="subscript"/>
        </w:rPr>
        <w:t>1</w:t>
      </w:r>
      <w:r>
        <w:rPr>
          <w:rFonts w:ascii="宋体" w:hAnsi="宋体"/>
          <w:sz w:val="24"/>
          <w:szCs w:val="24"/>
        </w:rPr>
        <w:t>---</w:t>
      </w:r>
      <w:r>
        <w:rPr>
          <w:rFonts w:hint="eastAsia" w:ascii="宋体" w:hAnsi="宋体"/>
          <w:sz w:val="24"/>
          <w:szCs w:val="24"/>
        </w:rPr>
        <w:t>插座电器年能耗</w:t>
      </w:r>
      <w:r>
        <w:rPr>
          <w:rFonts w:ascii="宋体" w:hAnsi="宋体"/>
          <w:sz w:val="24"/>
          <w:szCs w:val="24"/>
        </w:rPr>
        <w:t>(kwh/a)</w:t>
      </w:r>
      <w:r>
        <w:rPr>
          <w:rFonts w:hint="eastAsia" w:ascii="宋体" w:hAnsi="宋体"/>
          <w:sz w:val="24"/>
          <w:szCs w:val="24"/>
        </w:rPr>
        <w:t>；</w:t>
      </w:r>
      <w:r>
        <w:rPr>
          <w:rFonts w:hint="eastAsia" w:ascii="宋体" w:hAnsi="宋体"/>
          <w:sz w:val="24"/>
          <w:szCs w:val="24"/>
        </w:rPr>
        <w:br w:type="textWrapping"/>
      </w:r>
      <w:r>
        <w:rPr>
          <w:rFonts w:ascii="宋体" w:hAnsi="宋体"/>
          <w:sz w:val="24"/>
          <w:szCs w:val="24"/>
        </w:rPr>
        <w:t>P</w:t>
      </w:r>
      <w:r>
        <w:rPr>
          <w:rFonts w:ascii="宋体" w:hAnsi="宋体"/>
          <w:sz w:val="24"/>
          <w:szCs w:val="24"/>
          <w:vertAlign w:val="subscript"/>
        </w:rPr>
        <w:t xml:space="preserve">C </w:t>
      </w:r>
      <w:r>
        <w:rPr>
          <w:rFonts w:hint="eastAsia" w:ascii="宋体" w:hAnsi="宋体"/>
          <w:sz w:val="24"/>
          <w:szCs w:val="24"/>
          <w:vertAlign w:val="subscript"/>
        </w:rPr>
        <w:t>i,j</w:t>
      </w:r>
      <w:r>
        <w:rPr>
          <w:rFonts w:ascii="宋体" w:hAnsi="宋体"/>
          <w:sz w:val="24"/>
          <w:szCs w:val="24"/>
        </w:rPr>
        <w:t>---</w:t>
      </w:r>
      <w:r>
        <w:rPr>
          <w:rFonts w:hint="eastAsia" w:ascii="宋体" w:hAnsi="宋体"/>
          <w:sz w:val="24"/>
          <w:szCs w:val="24"/>
        </w:rPr>
        <w:t>第</w:t>
      </w:r>
      <w:r>
        <w:rPr>
          <w:rFonts w:ascii="宋体" w:hAnsi="宋体"/>
          <w:sz w:val="24"/>
          <w:szCs w:val="24"/>
        </w:rPr>
        <w:t>j</w:t>
      </w:r>
      <w:r>
        <w:rPr>
          <w:rFonts w:hint="eastAsia" w:ascii="宋体" w:hAnsi="宋体"/>
          <w:sz w:val="24"/>
          <w:szCs w:val="24"/>
        </w:rPr>
        <w:t>日第</w:t>
      </w:r>
      <w:r>
        <w:rPr>
          <w:rFonts w:ascii="宋体" w:hAnsi="宋体"/>
          <w:sz w:val="24"/>
          <w:szCs w:val="24"/>
        </w:rPr>
        <w:t>i</w:t>
      </w:r>
      <w:r>
        <w:rPr>
          <w:rFonts w:hint="eastAsia" w:ascii="宋体" w:hAnsi="宋体"/>
          <w:sz w:val="24"/>
          <w:szCs w:val="24"/>
        </w:rPr>
        <w:t>个房间插座电器功率密度值</w:t>
      </w:r>
      <w:r>
        <w:rPr>
          <w:rFonts w:ascii="宋体" w:hAnsi="宋体"/>
          <w:sz w:val="24"/>
          <w:szCs w:val="24"/>
        </w:rPr>
        <w:t>(W/m</w:t>
      </w:r>
      <w:r>
        <w:rPr>
          <w:rFonts w:ascii="宋体" w:hAnsi="宋体"/>
          <w:sz w:val="24"/>
          <w:szCs w:val="24"/>
          <w:vertAlign w:val="superscript"/>
        </w:rPr>
        <w:t>2</w:t>
      </w:r>
      <w:r>
        <w:rPr>
          <w:rFonts w:ascii="宋体" w:hAnsi="宋体"/>
          <w:sz w:val="24"/>
          <w:szCs w:val="24"/>
        </w:rPr>
        <w:t>)</w:t>
      </w:r>
      <w:r>
        <w:rPr>
          <w:rFonts w:hint="eastAsia" w:ascii="宋体" w:hAnsi="宋体"/>
          <w:sz w:val="24"/>
          <w:szCs w:val="24"/>
        </w:rPr>
        <w:t>；</w:t>
      </w:r>
      <w:r>
        <w:rPr>
          <w:rFonts w:hint="eastAsia" w:ascii="宋体" w:hAnsi="宋体"/>
          <w:sz w:val="24"/>
          <w:szCs w:val="24"/>
        </w:rPr>
        <w:br w:type="textWrapping"/>
      </w:r>
      <w:r>
        <w:rPr>
          <w:rFonts w:ascii="宋体" w:hAnsi="宋体"/>
          <w:sz w:val="24"/>
          <w:szCs w:val="24"/>
        </w:rPr>
        <w:t>A</w:t>
      </w:r>
      <w:r>
        <w:rPr>
          <w:rFonts w:ascii="宋体" w:hAnsi="宋体"/>
          <w:sz w:val="24"/>
          <w:szCs w:val="24"/>
          <w:vertAlign w:val="subscript"/>
        </w:rPr>
        <w:t>i</w:t>
      </w:r>
      <w:r>
        <w:rPr>
          <w:rFonts w:ascii="宋体" w:hAnsi="宋体"/>
          <w:sz w:val="24"/>
          <w:szCs w:val="24"/>
        </w:rPr>
        <w:t>---</w:t>
      </w:r>
      <w:r>
        <w:rPr>
          <w:rFonts w:hint="eastAsia" w:ascii="宋体" w:hAnsi="宋体"/>
          <w:sz w:val="24"/>
          <w:szCs w:val="24"/>
        </w:rPr>
        <w:t>第</w:t>
      </w:r>
      <w:r>
        <w:rPr>
          <w:rFonts w:ascii="宋体" w:hAnsi="宋体"/>
          <w:sz w:val="24"/>
          <w:szCs w:val="24"/>
        </w:rPr>
        <w:t>i</w:t>
      </w:r>
      <w:r>
        <w:rPr>
          <w:rFonts w:hint="eastAsia" w:ascii="宋体" w:hAnsi="宋体"/>
          <w:sz w:val="24"/>
          <w:szCs w:val="24"/>
        </w:rPr>
        <w:t>个房间插座使用面积</w:t>
      </w:r>
      <w:r>
        <w:rPr>
          <w:rFonts w:ascii="宋体" w:hAnsi="宋体"/>
          <w:sz w:val="24"/>
          <w:szCs w:val="24"/>
        </w:rPr>
        <w:t>(m</w:t>
      </w:r>
      <w:r>
        <w:rPr>
          <w:rFonts w:ascii="宋体" w:hAnsi="宋体"/>
          <w:sz w:val="24"/>
          <w:szCs w:val="24"/>
          <w:vertAlign w:val="superscript"/>
        </w:rPr>
        <w:t>2</w:t>
      </w:r>
      <w:r>
        <w:rPr>
          <w:rFonts w:ascii="宋体" w:hAnsi="宋体"/>
          <w:sz w:val="24"/>
          <w:szCs w:val="24"/>
        </w:rPr>
        <w:t>)</w:t>
      </w:r>
      <w:r>
        <w:rPr>
          <w:rFonts w:hint="eastAsia" w:ascii="宋体" w:hAnsi="宋体"/>
          <w:sz w:val="24"/>
          <w:szCs w:val="24"/>
        </w:rPr>
        <w:t>；</w:t>
      </w:r>
      <w:r>
        <w:rPr>
          <w:rFonts w:hint="eastAsia" w:ascii="宋体" w:hAnsi="宋体"/>
          <w:sz w:val="24"/>
          <w:szCs w:val="24"/>
        </w:rPr>
        <w:br w:type="textWrapping"/>
      </w:r>
      <w:r>
        <w:rPr>
          <w:rFonts w:ascii="宋体" w:hAnsi="宋体"/>
          <w:sz w:val="24"/>
          <w:szCs w:val="24"/>
        </w:rPr>
        <w:t>t</w:t>
      </w:r>
      <w:r>
        <w:rPr>
          <w:rFonts w:ascii="宋体" w:hAnsi="宋体"/>
          <w:sz w:val="24"/>
          <w:szCs w:val="24"/>
          <w:vertAlign w:val="subscript"/>
        </w:rPr>
        <w:t>i,j</w:t>
      </w:r>
      <w:r>
        <w:rPr>
          <w:rFonts w:ascii="宋体" w:hAnsi="宋体"/>
          <w:sz w:val="24"/>
          <w:szCs w:val="24"/>
        </w:rPr>
        <w:t>---</w:t>
      </w:r>
      <w:r>
        <w:rPr>
          <w:rFonts w:hint="eastAsia" w:ascii="宋体" w:hAnsi="宋体"/>
          <w:sz w:val="24"/>
          <w:szCs w:val="24"/>
        </w:rPr>
        <w:t>第</w:t>
      </w:r>
      <w:r>
        <w:rPr>
          <w:rFonts w:ascii="宋体" w:hAnsi="宋体"/>
          <w:sz w:val="24"/>
          <w:szCs w:val="24"/>
        </w:rPr>
        <w:t>j</w:t>
      </w:r>
      <w:r>
        <w:rPr>
          <w:rFonts w:hint="eastAsia" w:ascii="宋体" w:hAnsi="宋体"/>
          <w:sz w:val="24"/>
          <w:szCs w:val="24"/>
        </w:rPr>
        <w:t>日第</w:t>
      </w:r>
      <w:r>
        <w:rPr>
          <w:rFonts w:ascii="宋体" w:hAnsi="宋体"/>
          <w:sz w:val="24"/>
          <w:szCs w:val="24"/>
        </w:rPr>
        <w:t>i</w:t>
      </w:r>
      <w:r>
        <w:rPr>
          <w:rFonts w:hint="eastAsia" w:ascii="宋体" w:hAnsi="宋体"/>
          <w:sz w:val="24"/>
          <w:szCs w:val="24"/>
        </w:rPr>
        <w:t>个房间插座使用时间</w:t>
      </w:r>
      <w:r>
        <w:rPr>
          <w:rFonts w:ascii="宋体" w:hAnsi="宋体"/>
          <w:sz w:val="24"/>
          <w:szCs w:val="24"/>
        </w:rPr>
        <w:t>(h)</w:t>
      </w:r>
      <w:r>
        <w:rPr>
          <w:rFonts w:hint="eastAsia" w:ascii="宋体" w:hAnsi="宋体"/>
          <w:sz w:val="24"/>
          <w:szCs w:val="24"/>
        </w:rPr>
        <w:t>；</w:t>
      </w:r>
    </w:p>
    <w:p>
      <w:pPr>
        <w:pStyle w:val="30"/>
        <w:ind w:left="0" w:leftChars="0" w:firstLine="720" w:firstLineChars="300"/>
        <w:jc w:val="left"/>
        <w:rPr>
          <w:rFonts w:ascii="宋体" w:hAnsi="宋体"/>
          <w:sz w:val="24"/>
          <w:szCs w:val="24"/>
        </w:rPr>
      </w:pPr>
      <w:r>
        <w:rPr>
          <w:rFonts w:ascii="宋体" w:hAnsi="宋体"/>
          <w:sz w:val="24"/>
          <w:szCs w:val="24"/>
        </w:rPr>
        <w:t>A---</w:t>
      </w:r>
      <w:r>
        <w:rPr>
          <w:rFonts w:hint="eastAsia" w:ascii="宋体" w:hAnsi="宋体"/>
          <w:sz w:val="24"/>
          <w:szCs w:val="24"/>
        </w:rPr>
        <w:t>建筑面积</w:t>
      </w:r>
      <w:r>
        <w:rPr>
          <w:rFonts w:ascii="宋体" w:hAnsi="宋体"/>
          <w:sz w:val="24"/>
          <w:szCs w:val="24"/>
        </w:rPr>
        <w:t>(m</w:t>
      </w:r>
      <w:r>
        <w:rPr>
          <w:rFonts w:ascii="宋体" w:hAnsi="宋体"/>
          <w:sz w:val="24"/>
          <w:szCs w:val="24"/>
          <w:vertAlign w:val="superscript"/>
        </w:rPr>
        <w:t>2</w:t>
      </w:r>
      <w:r>
        <w:rPr>
          <w:rFonts w:ascii="宋体" w:hAnsi="宋体"/>
          <w:sz w:val="24"/>
          <w:szCs w:val="24"/>
        </w:rPr>
        <w:t>)</w:t>
      </w:r>
      <w:r>
        <w:rPr>
          <w:rFonts w:hint="eastAsia" w:ascii="宋体" w:hAnsi="宋体"/>
          <w:sz w:val="24"/>
          <w:szCs w:val="24"/>
        </w:rPr>
        <w:t>。</w:t>
      </w:r>
    </w:p>
    <w:p>
      <w:pPr>
        <w:ind w:left="0" w:leftChars="0"/>
        <w:rPr>
          <w:rFonts w:ascii="宋体" w:hAnsi="宋体" w:cs="Times New Roman"/>
          <w:bCs/>
          <w:sz w:val="24"/>
          <w:szCs w:val="24"/>
        </w:rPr>
      </w:pPr>
      <w:r>
        <w:rPr>
          <w:rFonts w:hint="eastAsia" w:ascii="宋体" w:hAnsi="宋体" w:cs="Times New Roman"/>
          <w:b/>
          <w:bCs/>
          <w:sz w:val="24"/>
          <w:szCs w:val="24"/>
        </w:rPr>
        <w:t>7.3.2</w:t>
      </w:r>
      <w:r>
        <w:rPr>
          <w:rFonts w:ascii="宋体" w:hAnsi="宋体" w:cs="Times New Roman"/>
          <w:bCs/>
          <w:sz w:val="24"/>
          <w:szCs w:val="24"/>
        </w:rPr>
        <w:t xml:space="preserve"> </w:t>
      </w:r>
      <w:r>
        <w:rPr>
          <w:rFonts w:hint="eastAsia" w:ascii="宋体" w:hAnsi="宋体" w:cs="Times New Roman"/>
          <w:bCs/>
          <w:sz w:val="24"/>
          <w:szCs w:val="24"/>
        </w:rPr>
        <w:t>应根据建筑物功能分区及计算需要，对建筑模型做分区与合并简化处理，分区可按单独房间进行划分也可将多个相邻房间组合成一个功能分区。</w:t>
      </w:r>
    </w:p>
    <w:p>
      <w:pPr>
        <w:ind w:left="0" w:leftChars="0"/>
        <w:rPr>
          <w:rFonts w:ascii="宋体" w:hAnsi="宋体" w:cs="Times New Roman"/>
          <w:bCs/>
          <w:sz w:val="24"/>
          <w:szCs w:val="24"/>
        </w:rPr>
      </w:pPr>
      <w:r>
        <w:rPr>
          <w:rFonts w:hint="eastAsia" w:ascii="宋体" w:hAnsi="宋体" w:cs="Times New Roman"/>
          <w:b/>
          <w:bCs/>
          <w:sz w:val="24"/>
          <w:szCs w:val="24"/>
        </w:rPr>
        <w:t xml:space="preserve">7.3.3 </w:t>
      </w:r>
      <w:r>
        <w:rPr>
          <w:rFonts w:hint="eastAsia" w:ascii="宋体" w:hAnsi="宋体" w:cs="Times New Roman"/>
          <w:bCs/>
          <w:sz w:val="24"/>
          <w:szCs w:val="24"/>
        </w:rPr>
        <w:t>室内不同功能区域的插座电器使用时间，如果设计文件没有特殊明确，可参考现行国家标准《建筑节能与可再生能源利用通用规范》GB55015中，电器设备逐时使用率（%）进行取值。</w:t>
      </w:r>
    </w:p>
    <w:p>
      <w:pPr>
        <w:ind w:left="0" w:leftChars="0"/>
        <w:rPr>
          <w:rFonts w:ascii="宋体" w:hAnsi="宋体" w:cs="Times New Roman"/>
          <w:bCs/>
          <w:sz w:val="24"/>
          <w:szCs w:val="24"/>
        </w:rPr>
      </w:pPr>
      <w:r>
        <w:rPr>
          <w:rFonts w:hint="eastAsia" w:ascii="宋体" w:hAnsi="宋体" w:cs="Times New Roman"/>
          <w:b/>
          <w:bCs/>
          <w:sz w:val="24"/>
          <w:szCs w:val="24"/>
        </w:rPr>
        <w:t>7.3.4</w:t>
      </w:r>
      <w:r>
        <w:rPr>
          <w:rFonts w:ascii="宋体" w:hAnsi="宋体" w:cs="Times New Roman"/>
          <w:b/>
          <w:bCs/>
          <w:sz w:val="24"/>
          <w:szCs w:val="24"/>
        </w:rPr>
        <w:t xml:space="preserve"> </w:t>
      </w:r>
      <w:r>
        <w:rPr>
          <w:rFonts w:hint="eastAsia" w:ascii="宋体" w:hAnsi="宋体" w:cs="Times New Roman"/>
          <w:bCs/>
          <w:sz w:val="24"/>
          <w:szCs w:val="24"/>
        </w:rPr>
        <w:t>插座系统能耗模拟计算时，当建筑物智能化水平较高，智能化设备较多时，应考虑智能化等全工况运行设备的能耗计算。</w:t>
      </w:r>
    </w:p>
    <w:p>
      <w:pPr>
        <w:ind w:left="0" w:leftChars="0"/>
        <w:rPr>
          <w:rFonts w:ascii="宋体" w:hAnsi="宋体" w:cs="Times New Roman"/>
          <w:bCs/>
          <w:sz w:val="24"/>
          <w:szCs w:val="24"/>
        </w:rPr>
      </w:pPr>
      <w:r>
        <w:rPr>
          <w:rFonts w:hint="eastAsia" w:ascii="宋体" w:hAnsi="宋体" w:cs="Times New Roman"/>
          <w:b/>
          <w:bCs/>
          <w:sz w:val="24"/>
          <w:szCs w:val="24"/>
        </w:rPr>
        <w:t xml:space="preserve">7.3.5 </w:t>
      </w:r>
      <w:r>
        <w:rPr>
          <w:rFonts w:hint="eastAsia" w:ascii="宋体" w:hAnsi="宋体" w:cs="Times New Roman"/>
          <w:bCs/>
          <w:sz w:val="24"/>
          <w:szCs w:val="24"/>
        </w:rPr>
        <w:t>插座系统能耗模拟计算及结果合理性的检验应对建筑物全年插座系统能耗及逐月能耗进行模拟计算，并检验其合理性。</w:t>
      </w:r>
    </w:p>
    <w:p>
      <w:pPr>
        <w:pStyle w:val="2"/>
        <w:ind w:left="420"/>
      </w:pPr>
      <w:bookmarkStart w:id="49" w:name="_Toc179790135"/>
      <w:bookmarkStart w:id="50" w:name="_Toc179906986"/>
      <w:r>
        <w:rPr>
          <w:rFonts w:hint="eastAsia"/>
        </w:rPr>
        <w:t>8</w:t>
      </w:r>
      <w:r>
        <w:t xml:space="preserve"> </w:t>
      </w:r>
      <w:r>
        <w:rPr>
          <w:rFonts w:hint="eastAsia"/>
        </w:rPr>
        <w:t>垂直交通系统能耗模拟计算</w:t>
      </w:r>
      <w:bookmarkEnd w:id="49"/>
      <w:bookmarkEnd w:id="50"/>
    </w:p>
    <w:p>
      <w:pPr>
        <w:ind w:left="0" w:leftChars="0"/>
        <w:rPr>
          <w:rFonts w:ascii="宋体" w:hAnsi="宋体" w:cs="Times New Roman"/>
          <w:color w:val="000000"/>
          <w:sz w:val="24"/>
          <w:szCs w:val="24"/>
        </w:rPr>
      </w:pPr>
      <w:r>
        <w:rPr>
          <w:rFonts w:hint="eastAsia" w:ascii="宋体" w:hAnsi="宋体" w:cs="Times New Roman"/>
          <w:b/>
          <w:color w:val="000000"/>
          <w:sz w:val="24"/>
          <w:szCs w:val="24"/>
        </w:rPr>
        <w:t>8.</w:t>
      </w:r>
      <w:r>
        <w:rPr>
          <w:rFonts w:ascii="宋体" w:hAnsi="宋体" w:cs="Times New Roman"/>
          <w:b/>
          <w:color w:val="000000"/>
          <w:sz w:val="24"/>
          <w:szCs w:val="24"/>
        </w:rPr>
        <w:t>0.</w:t>
      </w:r>
      <w:r>
        <w:rPr>
          <w:rFonts w:hint="eastAsia" w:ascii="宋体" w:hAnsi="宋体" w:cs="Times New Roman"/>
          <w:b/>
          <w:color w:val="000000"/>
          <w:sz w:val="24"/>
          <w:szCs w:val="24"/>
        </w:rPr>
        <w:t>1</w:t>
      </w:r>
      <w:r>
        <w:rPr>
          <w:rFonts w:hint="eastAsia" w:ascii="宋体" w:hAnsi="宋体" w:cs="Times New Roman"/>
          <w:color w:val="000000"/>
          <w:sz w:val="24"/>
          <w:szCs w:val="24"/>
        </w:rPr>
        <w:t xml:space="preserve"> 建筑中的垂直交通系统仅包括直梯。</w:t>
      </w:r>
    </w:p>
    <w:p>
      <w:pPr>
        <w:ind w:left="0" w:leftChars="0"/>
        <w:rPr>
          <w:rFonts w:ascii="宋体" w:hAnsi="宋体" w:cs="Times New Roman"/>
          <w:color w:val="000000"/>
          <w:sz w:val="24"/>
          <w:szCs w:val="24"/>
        </w:rPr>
      </w:pPr>
      <w:r>
        <w:rPr>
          <w:rFonts w:hint="eastAsia" w:ascii="宋体" w:hAnsi="宋体" w:cs="Times New Roman"/>
          <w:b/>
          <w:color w:val="000000"/>
          <w:sz w:val="24"/>
          <w:szCs w:val="24"/>
        </w:rPr>
        <w:t>8.</w:t>
      </w:r>
      <w:r>
        <w:rPr>
          <w:rFonts w:ascii="宋体" w:hAnsi="宋体" w:cs="Times New Roman"/>
          <w:b/>
          <w:color w:val="000000"/>
          <w:sz w:val="24"/>
          <w:szCs w:val="24"/>
        </w:rPr>
        <w:t>0.</w:t>
      </w:r>
      <w:r>
        <w:rPr>
          <w:rFonts w:hint="eastAsia" w:ascii="宋体" w:hAnsi="宋体" w:cs="Times New Roman"/>
          <w:b/>
          <w:color w:val="000000"/>
          <w:sz w:val="24"/>
          <w:szCs w:val="24"/>
        </w:rPr>
        <w:t>2</w:t>
      </w:r>
      <w:r>
        <w:rPr>
          <w:rFonts w:hint="eastAsia" w:ascii="宋体" w:hAnsi="宋体" w:cs="Times New Roman"/>
          <w:color w:val="000000"/>
          <w:sz w:val="24"/>
          <w:szCs w:val="24"/>
        </w:rPr>
        <w:t xml:space="preserve"> 垂直交通系统能耗模拟计算采用的电梯速度、电梯额定载重量、特定能量消耗、电梯待机时能耗等参数应与设计文件或产品铭牌一致。</w:t>
      </w:r>
    </w:p>
    <w:p>
      <w:pPr>
        <w:ind w:left="0" w:leftChars="0"/>
        <w:rPr>
          <w:rFonts w:ascii="宋体" w:hAnsi="宋体" w:cs="Times New Roman"/>
          <w:color w:val="000000"/>
          <w:sz w:val="24"/>
          <w:szCs w:val="24"/>
        </w:rPr>
      </w:pPr>
      <w:r>
        <w:rPr>
          <w:rFonts w:hint="eastAsia" w:ascii="宋体" w:hAnsi="宋体" w:cs="Times New Roman"/>
          <w:b/>
          <w:color w:val="000000"/>
          <w:sz w:val="24"/>
          <w:szCs w:val="24"/>
        </w:rPr>
        <w:t>8.</w:t>
      </w:r>
      <w:r>
        <w:rPr>
          <w:rFonts w:ascii="宋体" w:hAnsi="宋体" w:cs="Times New Roman"/>
          <w:b/>
          <w:color w:val="000000"/>
          <w:sz w:val="24"/>
          <w:szCs w:val="24"/>
        </w:rPr>
        <w:t>0.</w:t>
      </w:r>
      <w:r>
        <w:rPr>
          <w:rFonts w:hint="eastAsia" w:ascii="宋体" w:hAnsi="宋体" w:cs="Times New Roman"/>
          <w:b/>
          <w:color w:val="000000"/>
          <w:sz w:val="24"/>
          <w:szCs w:val="24"/>
        </w:rPr>
        <w:t>3</w:t>
      </w:r>
      <w:r>
        <w:rPr>
          <w:rFonts w:hint="eastAsia" w:ascii="宋体" w:hAnsi="宋体" w:cs="Times New Roman"/>
          <w:color w:val="000000"/>
          <w:sz w:val="24"/>
          <w:szCs w:val="24"/>
        </w:rPr>
        <w:t xml:space="preserve"> 垂直交通系统年能耗应按下式计算：</w:t>
      </w:r>
    </w:p>
    <w:p>
      <w:pPr>
        <w:widowControl/>
        <w:wordWrap w:val="0"/>
        <w:adjustRightInd w:val="0"/>
        <w:ind w:left="420"/>
        <w:jc w:val="right"/>
        <w:rPr>
          <w:rFonts w:ascii="宋体" w:hAnsi="宋体" w:cs="Times New Roman"/>
          <w:color w:val="000000"/>
          <w:sz w:val="24"/>
          <w:szCs w:val="24"/>
        </w:rPr>
      </w:pPr>
      <m:oMath>
        <m:sSub>
          <m:sSubPr>
            <m:ctrlPr>
              <w:rPr>
                <w:rFonts w:ascii="Cambria Math" w:hAnsi="Cambria Math" w:cs="Times New Roman"/>
                <w:i/>
                <w:color w:val="000000"/>
                <w:sz w:val="24"/>
                <w:szCs w:val="24"/>
              </w:rPr>
            </m:ctrlPr>
          </m:sSubPr>
          <m:e>
            <m:r>
              <m:rPr/>
              <w:rPr>
                <w:rFonts w:ascii="Cambria Math" w:hAnsi="Cambria Math" w:cs="Times New Roman"/>
                <w:color w:val="000000"/>
                <w:sz w:val="24"/>
                <w:szCs w:val="24"/>
              </w:rPr>
              <m:t>Q</m:t>
            </m:r>
            <m:ctrlPr>
              <w:rPr>
                <w:rFonts w:ascii="Cambria Math" w:hAnsi="Cambria Math" w:cs="Times New Roman"/>
                <w:i/>
                <w:color w:val="000000"/>
                <w:sz w:val="24"/>
                <w:szCs w:val="24"/>
              </w:rPr>
            </m:ctrlPr>
          </m:e>
          <m:sub>
            <m:r>
              <m:rPr/>
              <w:rPr>
                <w:rFonts w:ascii="Cambria Math" w:hAnsi="Cambria Math" w:cs="Times New Roman"/>
                <w:color w:val="000000"/>
                <w:sz w:val="24"/>
                <w:szCs w:val="24"/>
              </w:rPr>
              <m:t>e</m:t>
            </m:r>
            <m:ctrlPr>
              <w:rPr>
                <w:rFonts w:ascii="Cambria Math" w:hAnsi="Cambria Math" w:cs="Times New Roman"/>
                <w:i/>
                <w:color w:val="000000"/>
                <w:sz w:val="24"/>
                <w:szCs w:val="24"/>
              </w:rPr>
            </m:ctrlPr>
          </m:sub>
        </m:sSub>
        <m:r>
          <m:rPr/>
          <w:rPr>
            <w:rFonts w:ascii="Cambria Math" w:hAnsi="Cambria Math" w:cs="Times New Roman"/>
            <w:color w:val="000000"/>
            <w:sz w:val="24"/>
            <w:szCs w:val="24"/>
          </w:rPr>
          <m:t>=</m:t>
        </m:r>
        <m:f>
          <m:fPr>
            <m:ctrlPr>
              <w:rPr>
                <w:rFonts w:ascii="Cambria Math" w:hAnsi="Cambria Math" w:cs="Times New Roman"/>
                <w:i/>
                <w:color w:val="000000"/>
                <w:sz w:val="24"/>
                <w:szCs w:val="24"/>
              </w:rPr>
            </m:ctrlPr>
          </m:fPr>
          <m:num>
            <m:r>
              <m:rPr/>
              <w:rPr>
                <w:rFonts w:ascii="Cambria Math" w:hAnsi="Cambria Math" w:cs="Times New Roman"/>
                <w:color w:val="000000"/>
                <w:sz w:val="24"/>
                <w:szCs w:val="24"/>
              </w:rPr>
              <m:t>3.6P</m:t>
            </m:r>
            <m:sSub>
              <m:sSubPr>
                <m:ctrlPr>
                  <w:rPr>
                    <w:rFonts w:ascii="Cambria Math" w:hAnsi="Cambria Math" w:cs="Times New Roman"/>
                    <w:i/>
                    <w:color w:val="000000"/>
                    <w:sz w:val="24"/>
                    <w:szCs w:val="24"/>
                  </w:rPr>
                </m:ctrlPr>
              </m:sSubPr>
              <m:e>
                <m:r>
                  <m:rPr/>
                  <w:rPr>
                    <w:rFonts w:ascii="Cambria Math" w:hAnsi="Cambria Math" w:cs="Times New Roman"/>
                    <w:color w:val="000000"/>
                    <w:sz w:val="24"/>
                    <w:szCs w:val="24"/>
                  </w:rPr>
                  <m:t>t</m:t>
                </m:r>
                <m:ctrlPr>
                  <w:rPr>
                    <w:rFonts w:ascii="Cambria Math" w:hAnsi="Cambria Math" w:cs="Times New Roman"/>
                    <w:i/>
                    <w:color w:val="000000"/>
                    <w:sz w:val="24"/>
                    <w:szCs w:val="24"/>
                  </w:rPr>
                </m:ctrlPr>
              </m:e>
              <m:sub>
                <m:r>
                  <m:rPr/>
                  <w:rPr>
                    <w:rFonts w:ascii="Cambria Math" w:hAnsi="Cambria Math" w:cs="Times New Roman"/>
                    <w:color w:val="000000"/>
                    <w:sz w:val="24"/>
                    <w:szCs w:val="24"/>
                  </w:rPr>
                  <m:t>a</m:t>
                </m:r>
                <m:ctrlPr>
                  <w:rPr>
                    <w:rFonts w:ascii="Cambria Math" w:hAnsi="Cambria Math" w:cs="Times New Roman"/>
                    <w:i/>
                    <w:color w:val="000000"/>
                    <w:sz w:val="24"/>
                    <w:szCs w:val="24"/>
                  </w:rPr>
                </m:ctrlPr>
              </m:sub>
            </m:sSub>
            <m:r>
              <m:rPr/>
              <w:rPr>
                <w:rFonts w:ascii="Cambria Math" w:hAnsi="Cambria Math" w:cs="Times New Roman"/>
                <w:color w:val="000000"/>
                <w:sz w:val="24"/>
                <w:szCs w:val="24"/>
              </w:rPr>
              <m:t>VW+</m:t>
            </m:r>
            <m:sSub>
              <m:sSubPr>
                <m:ctrlPr>
                  <w:rPr>
                    <w:rFonts w:ascii="Cambria Math" w:hAnsi="Cambria Math" w:cs="Times New Roman"/>
                    <w:i/>
                    <w:color w:val="000000"/>
                    <w:sz w:val="24"/>
                    <w:szCs w:val="24"/>
                  </w:rPr>
                </m:ctrlPr>
              </m:sSubPr>
              <m:e>
                <m:r>
                  <m:rPr/>
                  <w:rPr>
                    <w:rFonts w:ascii="Cambria Math" w:hAnsi="Cambria Math" w:cs="Times New Roman"/>
                    <w:color w:val="000000"/>
                    <w:sz w:val="24"/>
                    <w:szCs w:val="24"/>
                  </w:rPr>
                  <m:t>E</m:t>
                </m:r>
                <m:ctrlPr>
                  <w:rPr>
                    <w:rFonts w:ascii="Cambria Math" w:hAnsi="Cambria Math" w:cs="Times New Roman"/>
                    <w:i/>
                    <w:color w:val="000000"/>
                    <w:sz w:val="24"/>
                    <w:szCs w:val="24"/>
                  </w:rPr>
                </m:ctrlPr>
              </m:e>
              <m:sub>
                <m:r>
                  <m:rPr/>
                  <w:rPr>
                    <w:rFonts w:ascii="Cambria Math" w:hAnsi="Cambria Math" w:cs="Times New Roman"/>
                    <w:color w:val="000000"/>
                    <w:sz w:val="24"/>
                    <w:szCs w:val="24"/>
                  </w:rPr>
                  <m:t>standby</m:t>
                </m:r>
                <m:ctrlPr>
                  <w:rPr>
                    <w:rFonts w:ascii="Cambria Math" w:hAnsi="Cambria Math" w:cs="Times New Roman"/>
                    <w:i/>
                    <w:color w:val="000000"/>
                    <w:sz w:val="24"/>
                    <w:szCs w:val="24"/>
                  </w:rPr>
                </m:ctrlPr>
              </m:sub>
            </m:sSub>
            <m:sSub>
              <m:sSubPr>
                <m:ctrlPr>
                  <w:rPr>
                    <w:rFonts w:ascii="Cambria Math" w:hAnsi="Cambria Math" w:cs="Times New Roman"/>
                    <w:i/>
                    <w:color w:val="000000"/>
                    <w:sz w:val="24"/>
                    <w:szCs w:val="24"/>
                  </w:rPr>
                </m:ctrlPr>
              </m:sSubPr>
              <m:e>
                <m:r>
                  <m:rPr/>
                  <w:rPr>
                    <w:rFonts w:ascii="Cambria Math" w:hAnsi="Cambria Math" w:cs="Times New Roman"/>
                    <w:color w:val="000000"/>
                    <w:sz w:val="24"/>
                    <w:szCs w:val="24"/>
                  </w:rPr>
                  <m:t>t</m:t>
                </m:r>
                <m:ctrlPr>
                  <w:rPr>
                    <w:rFonts w:ascii="Cambria Math" w:hAnsi="Cambria Math" w:cs="Times New Roman"/>
                    <w:i/>
                    <w:color w:val="000000"/>
                    <w:sz w:val="24"/>
                    <w:szCs w:val="24"/>
                  </w:rPr>
                </m:ctrlPr>
              </m:e>
              <m:sub>
                <m:r>
                  <m:rPr/>
                  <w:rPr>
                    <w:rFonts w:ascii="Cambria Math" w:hAnsi="Cambria Math" w:cs="Times New Roman"/>
                    <w:color w:val="000000"/>
                    <w:sz w:val="24"/>
                    <w:szCs w:val="24"/>
                  </w:rPr>
                  <m:t>s</m:t>
                </m:r>
                <m:ctrlPr>
                  <w:rPr>
                    <w:rFonts w:ascii="Cambria Math" w:hAnsi="Cambria Math" w:cs="Times New Roman"/>
                    <w:i/>
                    <w:color w:val="000000"/>
                    <w:sz w:val="24"/>
                    <w:szCs w:val="24"/>
                  </w:rPr>
                </m:ctrlPr>
              </m:sub>
            </m:sSub>
            <m:ctrlPr>
              <w:rPr>
                <w:rFonts w:ascii="Cambria Math" w:hAnsi="Cambria Math" w:cs="Times New Roman"/>
                <w:i/>
                <w:color w:val="000000"/>
                <w:sz w:val="24"/>
                <w:szCs w:val="24"/>
              </w:rPr>
            </m:ctrlPr>
          </m:num>
          <m:den>
            <m:r>
              <m:rPr/>
              <w:rPr>
                <w:rFonts w:ascii="Cambria Math" w:hAnsi="Cambria Math" w:cs="Times New Roman"/>
                <w:color w:val="000000"/>
                <w:sz w:val="24"/>
                <w:szCs w:val="24"/>
              </w:rPr>
              <m:t>1000</m:t>
            </m:r>
            <m:ctrlPr>
              <w:rPr>
                <w:rFonts w:ascii="Cambria Math" w:hAnsi="Cambria Math" w:cs="Times New Roman"/>
                <w:i/>
                <w:color w:val="000000"/>
                <w:sz w:val="24"/>
                <w:szCs w:val="24"/>
              </w:rPr>
            </m:ctrlPr>
          </m:den>
        </m:f>
      </m:oMath>
      <w:r>
        <w:rPr>
          <w:rFonts w:hint="eastAsia" w:ascii="宋体" w:hAnsi="宋体" w:cs="Times New Roman"/>
          <w:color w:val="000000"/>
          <w:sz w:val="24"/>
          <w:szCs w:val="24"/>
        </w:rPr>
        <w:t xml:space="preserve"> </w:t>
      </w:r>
      <w:r>
        <w:rPr>
          <w:rFonts w:ascii="宋体" w:hAnsi="宋体" w:cs="Times New Roman"/>
          <w:color w:val="000000"/>
          <w:sz w:val="24"/>
          <w:szCs w:val="24"/>
        </w:rPr>
        <w:t xml:space="preserve">               </w:t>
      </w:r>
      <w:r>
        <w:rPr>
          <w:rFonts w:hint="eastAsia" w:ascii="宋体" w:hAnsi="宋体" w:cs="Times New Roman"/>
          <w:color w:val="000000"/>
          <w:sz w:val="24"/>
          <w:szCs w:val="24"/>
        </w:rPr>
        <w:t>（8</w:t>
      </w:r>
      <w:r>
        <w:rPr>
          <w:rFonts w:ascii="宋体" w:hAnsi="宋体" w:cs="Times New Roman"/>
          <w:color w:val="000000"/>
          <w:sz w:val="24"/>
          <w:szCs w:val="24"/>
        </w:rPr>
        <w:t>.0.3</w:t>
      </w:r>
      <w:r>
        <w:rPr>
          <w:rFonts w:hint="eastAsia" w:ascii="宋体" w:hAnsi="宋体" w:cs="Times New Roman"/>
          <w:color w:val="000000"/>
          <w:sz w:val="24"/>
          <w:szCs w:val="24"/>
        </w:rPr>
        <w:t>）</w:t>
      </w:r>
    </w:p>
    <w:p>
      <w:pPr>
        <w:widowControl/>
        <w:adjustRightInd w:val="0"/>
        <w:ind w:left="0" w:leftChars="0"/>
        <w:rPr>
          <w:rFonts w:ascii="宋体" w:hAnsi="宋体" w:cs="Times New Roman"/>
          <w:color w:val="000000"/>
          <w:sz w:val="24"/>
          <w:szCs w:val="24"/>
        </w:rPr>
      </w:pPr>
      <w:r>
        <w:rPr>
          <w:rFonts w:hint="eastAsia" w:ascii="宋体" w:hAnsi="宋体" w:cs="Times New Roman"/>
          <w:color w:val="000000"/>
          <w:sz w:val="24"/>
          <w:szCs w:val="24"/>
        </w:rPr>
        <w:t>式中：</w:t>
      </w:r>
      <m:oMath>
        <m:sSub>
          <m:sSubPr>
            <m:ctrlPr>
              <w:rPr>
                <w:rFonts w:ascii="Cambria Math" w:hAnsi="Cambria Math" w:cs="Times New Roman"/>
                <w:i/>
                <w:color w:val="000000"/>
                <w:sz w:val="24"/>
                <w:szCs w:val="24"/>
              </w:rPr>
            </m:ctrlPr>
          </m:sSubPr>
          <m:e>
            <m:r>
              <m:rPr/>
              <w:rPr>
                <w:rFonts w:ascii="Cambria Math" w:hAnsi="Cambria Math" w:cs="Times New Roman"/>
                <w:color w:val="000000"/>
                <w:sz w:val="24"/>
                <w:szCs w:val="24"/>
              </w:rPr>
              <m:t>E</m:t>
            </m:r>
            <m:ctrlPr>
              <w:rPr>
                <w:rFonts w:ascii="Cambria Math" w:hAnsi="Cambria Math" w:cs="Times New Roman"/>
                <w:i/>
                <w:color w:val="000000"/>
                <w:sz w:val="24"/>
                <w:szCs w:val="24"/>
              </w:rPr>
            </m:ctrlPr>
          </m:e>
          <m:sub>
            <m:r>
              <m:rPr/>
              <w:rPr>
                <w:rFonts w:ascii="Cambria Math" w:hAnsi="Cambria Math" w:cs="Times New Roman"/>
                <w:color w:val="000000"/>
                <w:sz w:val="24"/>
                <w:szCs w:val="24"/>
              </w:rPr>
              <m:t>e</m:t>
            </m:r>
            <m:ctrlPr>
              <w:rPr>
                <w:rFonts w:ascii="Cambria Math" w:hAnsi="Cambria Math" w:cs="Times New Roman"/>
                <w:i/>
                <w:color w:val="000000"/>
                <w:sz w:val="24"/>
                <w:szCs w:val="24"/>
              </w:rPr>
            </m:ctrlPr>
          </m:sub>
        </m:sSub>
      </m:oMath>
      <w:r>
        <w:rPr>
          <w:rFonts w:hint="eastAsia" w:ascii="宋体" w:hAnsi="宋体" w:cs="Times New Roman"/>
          <w:color w:val="000000"/>
          <w:sz w:val="24"/>
          <w:szCs w:val="24"/>
        </w:rPr>
        <w:t>-</w:t>
      </w:r>
      <w:r>
        <w:rPr>
          <w:rFonts w:ascii="宋体" w:hAnsi="宋体" w:cs="Times New Roman"/>
          <w:color w:val="000000"/>
          <w:sz w:val="24"/>
          <w:szCs w:val="24"/>
        </w:rPr>
        <w:t>--</w:t>
      </w:r>
      <w:r>
        <w:rPr>
          <w:rFonts w:hint="eastAsia" w:ascii="宋体" w:hAnsi="宋体" w:cs="Times New Roman"/>
          <w:color w:val="000000"/>
          <w:sz w:val="24"/>
          <w:szCs w:val="24"/>
        </w:rPr>
        <w:t>年电梯能耗（kWh/a）；</w:t>
      </w:r>
    </w:p>
    <w:p>
      <w:pPr>
        <w:widowControl/>
        <w:adjustRightInd w:val="0"/>
        <w:ind w:left="0" w:leftChars="0"/>
        <w:rPr>
          <w:rFonts w:ascii="宋体" w:hAnsi="宋体" w:cs="Times New Roman"/>
          <w:color w:val="000000"/>
          <w:sz w:val="24"/>
          <w:szCs w:val="24"/>
        </w:rPr>
      </w:pPr>
      <w:r>
        <w:rPr>
          <w:rFonts w:hint="eastAsia" w:ascii="宋体" w:hAnsi="宋体" w:cs="Times New Roman"/>
          <w:color w:val="000000"/>
          <w:sz w:val="24"/>
          <w:szCs w:val="24"/>
        </w:rPr>
        <w:t xml:space="preserve">      </w:t>
      </w:r>
      <m:oMath>
        <m:r>
          <m:rPr/>
          <w:rPr>
            <w:rFonts w:ascii="Cambria Math" w:hAnsi="Cambria Math" w:cs="Times New Roman"/>
            <w:color w:val="000000"/>
            <w:sz w:val="24"/>
            <w:szCs w:val="24"/>
          </w:rPr>
          <m:t>P</m:t>
        </m:r>
      </m:oMath>
      <w:r>
        <w:rPr>
          <w:rFonts w:hint="eastAsia" w:ascii="宋体" w:hAnsi="宋体" w:cs="Times New Roman"/>
          <w:color w:val="000000"/>
          <w:sz w:val="24"/>
          <w:szCs w:val="24"/>
        </w:rPr>
        <w:t>-</w:t>
      </w:r>
      <w:r>
        <w:rPr>
          <w:rFonts w:ascii="宋体" w:hAnsi="宋体" w:cs="Times New Roman"/>
          <w:color w:val="000000"/>
          <w:sz w:val="24"/>
          <w:szCs w:val="24"/>
        </w:rPr>
        <w:t>--</w:t>
      </w:r>
      <w:r>
        <w:rPr>
          <w:rFonts w:hint="eastAsia" w:ascii="宋体" w:hAnsi="宋体" w:cs="Times New Roman"/>
          <w:color w:val="000000"/>
          <w:sz w:val="24"/>
          <w:szCs w:val="24"/>
        </w:rPr>
        <w:t>特定能量消耗（mWh/kgm）；</w:t>
      </w:r>
    </w:p>
    <w:p>
      <w:pPr>
        <w:widowControl/>
        <w:adjustRightInd w:val="0"/>
        <w:ind w:left="0" w:leftChars="0"/>
        <w:rPr>
          <w:rFonts w:ascii="宋体" w:hAnsi="宋体" w:cs="Times New Roman"/>
          <w:color w:val="000000"/>
          <w:sz w:val="24"/>
          <w:szCs w:val="24"/>
        </w:rPr>
      </w:pPr>
      <w:r>
        <w:rPr>
          <w:rFonts w:hint="eastAsia" w:ascii="宋体" w:hAnsi="宋体" w:cs="Times New Roman"/>
          <w:color w:val="000000"/>
          <w:sz w:val="24"/>
          <w:szCs w:val="24"/>
        </w:rPr>
        <w:t xml:space="preserve">      </w:t>
      </w:r>
      <m:oMath>
        <m:sSub>
          <m:sSubPr>
            <m:ctrlPr>
              <w:rPr>
                <w:rFonts w:ascii="Cambria Math" w:hAnsi="Cambria Math" w:cs="Times New Roman"/>
                <w:i/>
                <w:color w:val="000000"/>
                <w:sz w:val="24"/>
                <w:szCs w:val="24"/>
              </w:rPr>
            </m:ctrlPr>
          </m:sSubPr>
          <m:e>
            <m:r>
              <m:rPr/>
              <w:rPr>
                <w:rFonts w:ascii="Cambria Math" w:hAnsi="Cambria Math" w:cs="Times New Roman"/>
                <w:color w:val="000000"/>
                <w:sz w:val="24"/>
                <w:szCs w:val="24"/>
              </w:rPr>
              <m:t>t</m:t>
            </m:r>
            <m:ctrlPr>
              <w:rPr>
                <w:rFonts w:ascii="Cambria Math" w:hAnsi="Cambria Math" w:cs="Times New Roman"/>
                <w:i/>
                <w:color w:val="000000"/>
                <w:sz w:val="24"/>
                <w:szCs w:val="24"/>
              </w:rPr>
            </m:ctrlPr>
          </m:e>
          <m:sub>
            <m:r>
              <m:rPr/>
              <w:rPr>
                <w:rFonts w:ascii="Cambria Math" w:hAnsi="Cambria Math" w:cs="Times New Roman"/>
                <w:color w:val="000000"/>
                <w:sz w:val="24"/>
                <w:szCs w:val="24"/>
              </w:rPr>
              <m:t>a</m:t>
            </m:r>
            <m:ctrlPr>
              <w:rPr>
                <w:rFonts w:ascii="Cambria Math" w:hAnsi="Cambria Math" w:cs="Times New Roman"/>
                <w:i/>
                <w:color w:val="000000"/>
                <w:sz w:val="24"/>
                <w:szCs w:val="24"/>
              </w:rPr>
            </m:ctrlPr>
          </m:sub>
        </m:sSub>
      </m:oMath>
      <w:r>
        <w:rPr>
          <w:rFonts w:hint="eastAsia" w:ascii="宋体" w:hAnsi="宋体" w:cs="Times New Roman"/>
          <w:color w:val="000000"/>
          <w:sz w:val="24"/>
          <w:szCs w:val="24"/>
        </w:rPr>
        <w:t>-</w:t>
      </w:r>
      <w:r>
        <w:rPr>
          <w:rFonts w:ascii="宋体" w:hAnsi="宋体" w:cs="Times New Roman"/>
          <w:color w:val="000000"/>
          <w:sz w:val="24"/>
          <w:szCs w:val="24"/>
        </w:rPr>
        <w:t>--</w:t>
      </w:r>
      <w:r>
        <w:rPr>
          <w:rFonts w:hint="eastAsia" w:ascii="宋体" w:hAnsi="宋体" w:cs="Times New Roman"/>
          <w:color w:val="000000"/>
          <w:sz w:val="24"/>
          <w:szCs w:val="24"/>
        </w:rPr>
        <w:t>电梯年平均运行小时数（h）；</w:t>
      </w:r>
    </w:p>
    <w:p>
      <w:pPr>
        <w:widowControl/>
        <w:adjustRightInd w:val="0"/>
        <w:ind w:left="0" w:leftChars="0"/>
        <w:rPr>
          <w:rFonts w:ascii="宋体" w:hAnsi="宋体" w:cs="Times New Roman"/>
          <w:color w:val="000000"/>
          <w:sz w:val="24"/>
          <w:szCs w:val="24"/>
        </w:rPr>
      </w:pPr>
      <w:r>
        <w:rPr>
          <w:rFonts w:hint="eastAsia" w:ascii="宋体" w:hAnsi="宋体" w:cs="Times New Roman"/>
          <w:color w:val="000000"/>
          <w:sz w:val="24"/>
          <w:szCs w:val="24"/>
        </w:rPr>
        <w:t xml:space="preserve">      </w:t>
      </w:r>
      <m:oMath>
        <m:r>
          <m:rPr/>
          <w:rPr>
            <w:rFonts w:ascii="Cambria Math" w:hAnsi="Cambria Math" w:cs="Times New Roman"/>
            <w:color w:val="000000"/>
            <w:sz w:val="24"/>
            <w:szCs w:val="24"/>
          </w:rPr>
          <m:t>V</m:t>
        </m:r>
      </m:oMath>
      <w:r>
        <w:rPr>
          <w:rFonts w:hint="eastAsia" w:ascii="宋体" w:hAnsi="宋体" w:cs="Times New Roman"/>
          <w:color w:val="000000"/>
          <w:sz w:val="24"/>
          <w:szCs w:val="24"/>
        </w:rPr>
        <w:t>-</w:t>
      </w:r>
      <w:r>
        <w:rPr>
          <w:rFonts w:ascii="宋体" w:hAnsi="宋体" w:cs="Times New Roman"/>
          <w:color w:val="000000"/>
          <w:sz w:val="24"/>
          <w:szCs w:val="24"/>
        </w:rPr>
        <w:t>--</w:t>
      </w:r>
      <w:r>
        <w:rPr>
          <w:rFonts w:hint="eastAsia" w:ascii="宋体" w:hAnsi="宋体" w:cs="Times New Roman"/>
          <w:color w:val="000000"/>
          <w:sz w:val="24"/>
          <w:szCs w:val="24"/>
        </w:rPr>
        <w:t>电梯速度（m/s）；</w:t>
      </w:r>
    </w:p>
    <w:p>
      <w:pPr>
        <w:widowControl/>
        <w:adjustRightInd w:val="0"/>
        <w:ind w:left="0" w:leftChars="0"/>
        <w:rPr>
          <w:rFonts w:ascii="宋体" w:hAnsi="宋体" w:cs="Times New Roman"/>
          <w:color w:val="000000"/>
          <w:sz w:val="24"/>
          <w:szCs w:val="24"/>
        </w:rPr>
      </w:pPr>
      <w:r>
        <w:rPr>
          <w:rFonts w:hint="eastAsia" w:ascii="宋体" w:hAnsi="宋体" w:cs="Times New Roman"/>
          <w:color w:val="000000"/>
          <w:sz w:val="24"/>
          <w:szCs w:val="24"/>
        </w:rPr>
        <w:t xml:space="preserve">      </w:t>
      </w:r>
      <m:oMath>
        <m:r>
          <m:rPr/>
          <w:rPr>
            <w:rFonts w:ascii="Cambria Math" w:hAnsi="Cambria Math" w:cs="Times New Roman"/>
            <w:color w:val="000000"/>
            <w:sz w:val="24"/>
            <w:szCs w:val="24"/>
          </w:rPr>
          <m:t>W</m:t>
        </m:r>
      </m:oMath>
      <w:r>
        <w:rPr>
          <w:rFonts w:hint="eastAsia" w:ascii="宋体" w:hAnsi="宋体" w:cs="Times New Roman"/>
          <w:color w:val="000000"/>
          <w:sz w:val="24"/>
          <w:szCs w:val="24"/>
        </w:rPr>
        <w:t>-</w:t>
      </w:r>
      <w:r>
        <w:rPr>
          <w:rFonts w:ascii="宋体" w:hAnsi="宋体" w:cs="Times New Roman"/>
          <w:color w:val="000000"/>
          <w:sz w:val="24"/>
          <w:szCs w:val="24"/>
        </w:rPr>
        <w:t>--</w:t>
      </w:r>
      <w:r>
        <w:rPr>
          <w:rFonts w:hint="eastAsia" w:ascii="宋体" w:hAnsi="宋体" w:cs="Times New Roman"/>
          <w:color w:val="000000"/>
          <w:sz w:val="24"/>
          <w:szCs w:val="24"/>
        </w:rPr>
        <w:t>电梯额定载重量（kg）；</w:t>
      </w:r>
    </w:p>
    <w:p>
      <w:pPr>
        <w:widowControl/>
        <w:adjustRightInd w:val="0"/>
        <w:ind w:left="0" w:leftChars="0"/>
        <w:rPr>
          <w:rFonts w:ascii="宋体" w:hAnsi="宋体" w:cs="Times New Roman"/>
          <w:color w:val="000000"/>
          <w:sz w:val="24"/>
          <w:szCs w:val="24"/>
        </w:rPr>
      </w:pPr>
      <w:r>
        <w:rPr>
          <w:rFonts w:hint="eastAsia" w:ascii="宋体" w:hAnsi="宋体" w:cs="Times New Roman"/>
          <w:color w:val="000000"/>
          <w:sz w:val="24"/>
          <w:szCs w:val="24"/>
        </w:rPr>
        <w:t xml:space="preserve">      </w:t>
      </w:r>
      <m:oMath>
        <m:sSub>
          <m:sSubPr>
            <m:ctrlPr>
              <w:rPr>
                <w:rFonts w:ascii="Cambria Math" w:hAnsi="Cambria Math" w:cs="Times New Roman"/>
                <w:i/>
                <w:color w:val="000000"/>
                <w:sz w:val="24"/>
                <w:szCs w:val="24"/>
              </w:rPr>
            </m:ctrlPr>
          </m:sSubPr>
          <m:e>
            <m:r>
              <m:rPr/>
              <w:rPr>
                <w:rFonts w:ascii="Cambria Math" w:hAnsi="Cambria Math" w:cs="Times New Roman"/>
                <w:color w:val="000000"/>
                <w:sz w:val="24"/>
                <w:szCs w:val="24"/>
              </w:rPr>
              <m:t>E</m:t>
            </m:r>
            <m:ctrlPr>
              <w:rPr>
                <w:rFonts w:ascii="Cambria Math" w:hAnsi="Cambria Math" w:cs="Times New Roman"/>
                <w:i/>
                <w:color w:val="000000"/>
                <w:sz w:val="24"/>
                <w:szCs w:val="24"/>
              </w:rPr>
            </m:ctrlPr>
          </m:e>
          <m:sub>
            <m:r>
              <m:rPr/>
              <w:rPr>
                <w:rFonts w:ascii="Cambria Math" w:hAnsi="Cambria Math" w:cs="Times New Roman"/>
                <w:color w:val="000000"/>
                <w:sz w:val="24"/>
                <w:szCs w:val="24"/>
              </w:rPr>
              <m:t>standby</m:t>
            </m:r>
            <m:ctrlPr>
              <w:rPr>
                <w:rFonts w:ascii="Cambria Math" w:hAnsi="Cambria Math" w:cs="Times New Roman"/>
                <w:i/>
                <w:color w:val="000000"/>
                <w:sz w:val="24"/>
                <w:szCs w:val="24"/>
              </w:rPr>
            </m:ctrlPr>
          </m:sub>
        </m:sSub>
      </m:oMath>
      <w:r>
        <w:rPr>
          <w:rFonts w:hint="eastAsia" w:ascii="宋体" w:hAnsi="宋体" w:cs="Times New Roman"/>
          <w:color w:val="000000"/>
          <w:sz w:val="24"/>
          <w:szCs w:val="24"/>
        </w:rPr>
        <w:t>-</w:t>
      </w:r>
      <w:r>
        <w:rPr>
          <w:rFonts w:ascii="宋体" w:hAnsi="宋体" w:cs="Times New Roman"/>
          <w:color w:val="000000"/>
          <w:sz w:val="24"/>
          <w:szCs w:val="24"/>
        </w:rPr>
        <w:t>--</w:t>
      </w:r>
      <w:r>
        <w:rPr>
          <w:rFonts w:hint="eastAsia" w:ascii="宋体" w:hAnsi="宋体" w:cs="Times New Roman"/>
          <w:color w:val="000000"/>
          <w:sz w:val="24"/>
          <w:szCs w:val="24"/>
        </w:rPr>
        <w:t>电梯待机时能耗（W）；</w:t>
      </w:r>
    </w:p>
    <w:p>
      <w:pPr>
        <w:widowControl/>
        <w:adjustRightInd w:val="0"/>
        <w:ind w:left="0" w:leftChars="0"/>
        <w:rPr>
          <w:rFonts w:ascii="宋体" w:hAnsi="宋体" w:cs="Times New Roman"/>
          <w:color w:val="000000"/>
          <w:sz w:val="24"/>
          <w:szCs w:val="24"/>
        </w:rPr>
      </w:pPr>
      <w:r>
        <w:rPr>
          <w:rFonts w:hint="eastAsia" w:ascii="宋体" w:hAnsi="宋体" w:cs="Times New Roman"/>
          <w:color w:val="000000"/>
          <w:sz w:val="24"/>
          <w:szCs w:val="24"/>
        </w:rPr>
        <w:t xml:space="preserve">      </w:t>
      </w:r>
      <m:oMath>
        <m:sSub>
          <m:sSubPr>
            <m:ctrlPr>
              <w:rPr>
                <w:rFonts w:ascii="Cambria Math" w:hAnsi="Cambria Math" w:cs="Times New Roman"/>
                <w:i/>
                <w:color w:val="000000"/>
                <w:sz w:val="24"/>
                <w:szCs w:val="24"/>
              </w:rPr>
            </m:ctrlPr>
          </m:sSubPr>
          <m:e>
            <m:r>
              <m:rPr/>
              <w:rPr>
                <w:rFonts w:ascii="Cambria Math" w:hAnsi="Cambria Math" w:cs="Times New Roman"/>
                <w:color w:val="000000"/>
                <w:sz w:val="24"/>
                <w:szCs w:val="24"/>
              </w:rPr>
              <m:t>t</m:t>
            </m:r>
            <m:ctrlPr>
              <w:rPr>
                <w:rFonts w:ascii="Cambria Math" w:hAnsi="Cambria Math" w:cs="Times New Roman"/>
                <w:i/>
                <w:color w:val="000000"/>
                <w:sz w:val="24"/>
                <w:szCs w:val="24"/>
              </w:rPr>
            </m:ctrlPr>
          </m:e>
          <m:sub>
            <m:r>
              <m:rPr/>
              <w:rPr>
                <w:rFonts w:ascii="Cambria Math" w:hAnsi="Cambria Math" w:cs="Times New Roman"/>
                <w:color w:val="000000"/>
                <w:sz w:val="24"/>
                <w:szCs w:val="24"/>
              </w:rPr>
              <m:t>s</m:t>
            </m:r>
            <m:ctrlPr>
              <w:rPr>
                <w:rFonts w:ascii="Cambria Math" w:hAnsi="Cambria Math" w:cs="Times New Roman"/>
                <w:i/>
                <w:color w:val="000000"/>
                <w:sz w:val="24"/>
                <w:szCs w:val="24"/>
              </w:rPr>
            </m:ctrlPr>
          </m:sub>
        </m:sSub>
      </m:oMath>
      <w:r>
        <w:rPr>
          <w:rFonts w:hint="eastAsia" w:ascii="宋体" w:hAnsi="宋体" w:cs="Times New Roman"/>
          <w:color w:val="000000"/>
          <w:sz w:val="24"/>
          <w:szCs w:val="24"/>
        </w:rPr>
        <w:t>-</w:t>
      </w:r>
      <w:r>
        <w:rPr>
          <w:rFonts w:ascii="宋体" w:hAnsi="宋体" w:cs="Times New Roman"/>
          <w:color w:val="000000"/>
          <w:sz w:val="24"/>
          <w:szCs w:val="24"/>
        </w:rPr>
        <w:t>--</w:t>
      </w:r>
      <w:r>
        <w:rPr>
          <w:rFonts w:hint="eastAsia" w:ascii="宋体" w:hAnsi="宋体" w:cs="Times New Roman"/>
          <w:color w:val="000000"/>
          <w:sz w:val="24"/>
          <w:szCs w:val="24"/>
        </w:rPr>
        <w:t>电梯年平均待机小时数（h）。</w:t>
      </w:r>
    </w:p>
    <w:p>
      <w:pPr>
        <w:widowControl/>
        <w:adjustRightInd w:val="0"/>
        <w:ind w:left="0" w:leftChars="0"/>
        <w:rPr>
          <w:rFonts w:ascii="宋体" w:hAnsi="宋体" w:cs="Times New Roman"/>
          <w:color w:val="2E75B6" w:themeColor="accent5" w:themeShade="BF"/>
          <w:sz w:val="24"/>
          <w:szCs w:val="24"/>
        </w:rPr>
      </w:pPr>
      <w:r>
        <w:rPr>
          <w:rFonts w:hint="eastAsia" w:ascii="宋体" w:hAnsi="宋体" w:cs="Times New Roman"/>
          <w:color w:val="2E75B6" w:themeColor="accent5" w:themeShade="BF"/>
          <w:sz w:val="24"/>
          <w:szCs w:val="24"/>
        </w:rPr>
        <w:t>【条文说明】德国标准Lifts energy efficiency VDI 4707.1是国际上比较通用的电梯能效标识系统，我国检测机构已经依据该标准开展相关测试和认证工作。标准中待机的能量需求等级和运行时的能量需求等级见表8</w:t>
      </w:r>
      <w:r>
        <w:rPr>
          <w:rFonts w:ascii="宋体" w:hAnsi="宋体" w:cs="Times New Roman"/>
          <w:color w:val="2E75B6" w:themeColor="accent5" w:themeShade="BF"/>
          <w:sz w:val="24"/>
          <w:szCs w:val="24"/>
        </w:rPr>
        <w:t>-</w:t>
      </w:r>
      <w:r>
        <w:rPr>
          <w:rFonts w:hint="eastAsia" w:ascii="宋体" w:hAnsi="宋体" w:cs="Times New Roman"/>
          <w:color w:val="2E75B6" w:themeColor="accent5" w:themeShade="BF"/>
          <w:sz w:val="24"/>
          <w:szCs w:val="24"/>
        </w:rPr>
        <w:t>1和表8</w:t>
      </w:r>
      <w:r>
        <w:rPr>
          <w:rFonts w:ascii="宋体" w:hAnsi="宋体" w:cs="Times New Roman"/>
          <w:color w:val="2E75B6" w:themeColor="accent5" w:themeShade="BF"/>
          <w:sz w:val="24"/>
          <w:szCs w:val="24"/>
        </w:rPr>
        <w:t>-</w:t>
      </w:r>
      <w:r>
        <w:rPr>
          <w:rFonts w:hint="eastAsia" w:ascii="宋体" w:hAnsi="宋体" w:cs="Times New Roman"/>
          <w:color w:val="2E75B6" w:themeColor="accent5" w:themeShade="BF"/>
          <w:sz w:val="24"/>
          <w:szCs w:val="24"/>
        </w:rPr>
        <w:t>2。</w:t>
      </w:r>
    </w:p>
    <w:p>
      <w:pPr>
        <w:widowControl/>
        <w:adjustRightInd w:val="0"/>
        <w:ind w:left="420"/>
        <w:jc w:val="center"/>
        <w:rPr>
          <w:rFonts w:ascii="宋体" w:hAnsi="宋体" w:cs="Times New Roman"/>
          <w:color w:val="000000"/>
          <w:sz w:val="24"/>
          <w:szCs w:val="24"/>
        </w:rPr>
      </w:pPr>
      <w:r>
        <w:rPr>
          <w:rFonts w:hint="eastAsia" w:ascii="宋体" w:hAnsi="宋体" w:cs="Times New Roman"/>
          <w:color w:val="000000"/>
          <w:sz w:val="24"/>
          <w:szCs w:val="24"/>
        </w:rPr>
        <w:t>表8</w:t>
      </w:r>
      <w:r>
        <w:rPr>
          <w:rFonts w:ascii="宋体" w:hAnsi="宋体" w:cs="Times New Roman"/>
          <w:color w:val="000000"/>
          <w:sz w:val="24"/>
          <w:szCs w:val="24"/>
        </w:rPr>
        <w:t>-</w:t>
      </w:r>
      <w:r>
        <w:rPr>
          <w:rFonts w:hint="eastAsia" w:ascii="宋体" w:hAnsi="宋体" w:cs="Times New Roman"/>
          <w:color w:val="000000"/>
          <w:sz w:val="24"/>
          <w:szCs w:val="24"/>
        </w:rPr>
        <w:t>1 待机时的能量需求等级</w:t>
      </w:r>
    </w:p>
    <w:tbl>
      <w:tblPr>
        <w:tblStyle w:val="2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28"/>
        <w:gridCol w:w="851"/>
        <w:gridCol w:w="850"/>
        <w:gridCol w:w="851"/>
        <w:gridCol w:w="850"/>
        <w:gridCol w:w="851"/>
        <w:gridCol w:w="850"/>
        <w:gridCol w:w="8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jc w:val="center"/>
        </w:trPr>
        <w:tc>
          <w:tcPr>
            <w:tcW w:w="1828" w:type="dxa"/>
            <w:tcBorders>
              <w:top w:val="single" w:color="auto" w:sz="12" w:space="0"/>
              <w:left w:val="single" w:color="auto" w:sz="12" w:space="0"/>
            </w:tcBorders>
            <w:vAlign w:val="center"/>
          </w:tcPr>
          <w:p>
            <w:pPr>
              <w:widowControl/>
              <w:adjustRightInd w:val="0"/>
              <w:ind w:left="199" w:leftChars="95"/>
              <w:jc w:val="center"/>
              <w:rPr>
                <w:rFonts w:ascii="宋体" w:hAnsi="宋体" w:cs="Times New Roman"/>
                <w:color w:val="000000"/>
                <w:szCs w:val="21"/>
              </w:rPr>
            </w:pPr>
            <w:r>
              <w:rPr>
                <w:rFonts w:hint="eastAsia" w:ascii="宋体" w:hAnsi="宋体" w:cs="Times New Roman"/>
                <w:color w:val="000000"/>
                <w:szCs w:val="21"/>
              </w:rPr>
              <w:t>输出（W）</w:t>
            </w:r>
          </w:p>
        </w:tc>
        <w:tc>
          <w:tcPr>
            <w:tcW w:w="851" w:type="dxa"/>
            <w:tcBorders>
              <w:top w:val="single" w:color="auto" w:sz="12" w:space="0"/>
            </w:tcBorders>
            <w:vAlign w:val="center"/>
          </w:tcPr>
          <w:p>
            <w:pPr>
              <w:widowControl/>
              <w:adjustRightInd w:val="0"/>
              <w:ind w:left="0" w:leftChars="0"/>
              <w:jc w:val="center"/>
              <w:rPr>
                <w:rFonts w:ascii="宋体" w:hAnsi="宋体" w:cs="Times New Roman"/>
                <w:color w:val="000000"/>
                <w:szCs w:val="21"/>
              </w:rPr>
            </w:pPr>
            <w:r>
              <w:rPr>
                <w:rFonts w:hint="eastAsia" w:ascii="宋体" w:hAnsi="宋体" w:cs="Times New Roman"/>
                <w:color w:val="000000"/>
                <w:szCs w:val="21"/>
              </w:rPr>
              <w:t>≤50</w:t>
            </w:r>
          </w:p>
        </w:tc>
        <w:tc>
          <w:tcPr>
            <w:tcW w:w="850" w:type="dxa"/>
            <w:tcBorders>
              <w:top w:val="single" w:color="auto" w:sz="12" w:space="0"/>
            </w:tcBorders>
            <w:vAlign w:val="center"/>
          </w:tcPr>
          <w:p>
            <w:pPr>
              <w:widowControl/>
              <w:adjustRightInd w:val="0"/>
              <w:ind w:left="0" w:leftChars="0"/>
              <w:jc w:val="center"/>
              <w:rPr>
                <w:rFonts w:ascii="宋体" w:hAnsi="宋体" w:cs="Times New Roman"/>
                <w:color w:val="000000"/>
                <w:szCs w:val="21"/>
              </w:rPr>
            </w:pPr>
            <w:r>
              <w:rPr>
                <w:rFonts w:hint="eastAsia" w:ascii="宋体" w:hAnsi="宋体" w:cs="Times New Roman"/>
                <w:color w:val="000000"/>
                <w:szCs w:val="21"/>
              </w:rPr>
              <w:t>(50,</w:t>
            </w:r>
          </w:p>
          <w:p>
            <w:pPr>
              <w:widowControl/>
              <w:adjustRightInd w:val="0"/>
              <w:ind w:left="0" w:leftChars="0"/>
              <w:jc w:val="center"/>
              <w:rPr>
                <w:rFonts w:ascii="宋体" w:hAnsi="宋体" w:cs="Times New Roman"/>
                <w:color w:val="000000"/>
                <w:szCs w:val="21"/>
              </w:rPr>
            </w:pPr>
            <w:r>
              <w:rPr>
                <w:rFonts w:hint="eastAsia" w:ascii="宋体" w:hAnsi="宋体" w:cs="Times New Roman"/>
                <w:color w:val="000000"/>
                <w:szCs w:val="21"/>
              </w:rPr>
              <w:t>100]</w:t>
            </w:r>
          </w:p>
        </w:tc>
        <w:tc>
          <w:tcPr>
            <w:tcW w:w="851" w:type="dxa"/>
            <w:tcBorders>
              <w:top w:val="single" w:color="auto" w:sz="12" w:space="0"/>
            </w:tcBorders>
            <w:vAlign w:val="center"/>
          </w:tcPr>
          <w:p>
            <w:pPr>
              <w:widowControl/>
              <w:adjustRightInd w:val="0"/>
              <w:ind w:left="0" w:leftChars="0"/>
              <w:jc w:val="center"/>
              <w:rPr>
                <w:rFonts w:ascii="宋体" w:hAnsi="宋体" w:cs="Times New Roman"/>
                <w:color w:val="000000"/>
                <w:szCs w:val="21"/>
              </w:rPr>
            </w:pPr>
            <w:r>
              <w:rPr>
                <w:rFonts w:hint="eastAsia" w:ascii="宋体" w:hAnsi="宋体" w:cs="Times New Roman"/>
                <w:color w:val="000000"/>
                <w:szCs w:val="21"/>
              </w:rPr>
              <w:t>(100,</w:t>
            </w:r>
          </w:p>
          <w:p>
            <w:pPr>
              <w:widowControl/>
              <w:adjustRightInd w:val="0"/>
              <w:ind w:left="0" w:leftChars="0"/>
              <w:jc w:val="center"/>
              <w:rPr>
                <w:rFonts w:ascii="宋体" w:hAnsi="宋体" w:cs="Times New Roman"/>
                <w:color w:val="000000"/>
                <w:szCs w:val="21"/>
              </w:rPr>
            </w:pPr>
            <w:r>
              <w:rPr>
                <w:rFonts w:hint="eastAsia" w:ascii="宋体" w:hAnsi="宋体" w:cs="Times New Roman"/>
                <w:color w:val="000000"/>
                <w:szCs w:val="21"/>
              </w:rPr>
              <w:t>200]</w:t>
            </w:r>
          </w:p>
        </w:tc>
        <w:tc>
          <w:tcPr>
            <w:tcW w:w="850" w:type="dxa"/>
            <w:tcBorders>
              <w:top w:val="single" w:color="auto" w:sz="12" w:space="0"/>
            </w:tcBorders>
            <w:vAlign w:val="center"/>
          </w:tcPr>
          <w:p>
            <w:pPr>
              <w:widowControl/>
              <w:adjustRightInd w:val="0"/>
              <w:ind w:left="0" w:leftChars="0"/>
              <w:jc w:val="center"/>
              <w:rPr>
                <w:rFonts w:ascii="宋体" w:hAnsi="宋体" w:cs="Times New Roman"/>
                <w:color w:val="000000"/>
                <w:szCs w:val="21"/>
              </w:rPr>
            </w:pPr>
            <w:r>
              <w:rPr>
                <w:rFonts w:hint="eastAsia" w:ascii="宋体" w:hAnsi="宋体" w:cs="Times New Roman"/>
                <w:color w:val="000000"/>
                <w:szCs w:val="21"/>
              </w:rPr>
              <w:t>(200,</w:t>
            </w:r>
          </w:p>
          <w:p>
            <w:pPr>
              <w:widowControl/>
              <w:adjustRightInd w:val="0"/>
              <w:ind w:left="0" w:leftChars="0"/>
              <w:jc w:val="center"/>
              <w:rPr>
                <w:rFonts w:ascii="宋体" w:hAnsi="宋体" w:cs="Times New Roman"/>
                <w:color w:val="000000"/>
                <w:szCs w:val="21"/>
              </w:rPr>
            </w:pPr>
            <w:r>
              <w:rPr>
                <w:rFonts w:hint="eastAsia" w:ascii="宋体" w:hAnsi="宋体" w:cs="Times New Roman"/>
                <w:color w:val="000000"/>
                <w:szCs w:val="21"/>
              </w:rPr>
              <w:t>400]</w:t>
            </w:r>
          </w:p>
        </w:tc>
        <w:tc>
          <w:tcPr>
            <w:tcW w:w="851" w:type="dxa"/>
            <w:tcBorders>
              <w:top w:val="single" w:color="auto" w:sz="12" w:space="0"/>
            </w:tcBorders>
            <w:vAlign w:val="center"/>
          </w:tcPr>
          <w:p>
            <w:pPr>
              <w:widowControl/>
              <w:adjustRightInd w:val="0"/>
              <w:ind w:left="0" w:leftChars="0"/>
              <w:jc w:val="center"/>
              <w:rPr>
                <w:rFonts w:ascii="宋体" w:hAnsi="宋体" w:cs="Times New Roman"/>
                <w:color w:val="000000"/>
                <w:szCs w:val="21"/>
              </w:rPr>
            </w:pPr>
            <w:r>
              <w:rPr>
                <w:rFonts w:hint="eastAsia" w:ascii="宋体" w:hAnsi="宋体" w:cs="Times New Roman"/>
                <w:color w:val="000000"/>
                <w:szCs w:val="21"/>
              </w:rPr>
              <w:t>(400,</w:t>
            </w:r>
          </w:p>
          <w:p>
            <w:pPr>
              <w:widowControl/>
              <w:adjustRightInd w:val="0"/>
              <w:ind w:left="0" w:leftChars="0"/>
              <w:jc w:val="center"/>
              <w:rPr>
                <w:rFonts w:ascii="宋体" w:hAnsi="宋体" w:cs="Times New Roman"/>
                <w:color w:val="000000"/>
                <w:szCs w:val="21"/>
              </w:rPr>
            </w:pPr>
            <w:r>
              <w:rPr>
                <w:rFonts w:hint="eastAsia" w:ascii="宋体" w:hAnsi="宋体" w:cs="Times New Roman"/>
                <w:color w:val="000000"/>
                <w:szCs w:val="21"/>
              </w:rPr>
              <w:t>800]</w:t>
            </w:r>
          </w:p>
        </w:tc>
        <w:tc>
          <w:tcPr>
            <w:tcW w:w="850" w:type="dxa"/>
            <w:tcBorders>
              <w:top w:val="single" w:color="auto" w:sz="12" w:space="0"/>
            </w:tcBorders>
            <w:vAlign w:val="center"/>
          </w:tcPr>
          <w:p>
            <w:pPr>
              <w:widowControl/>
              <w:adjustRightInd w:val="0"/>
              <w:ind w:left="0" w:leftChars="0"/>
              <w:jc w:val="center"/>
              <w:rPr>
                <w:rFonts w:ascii="宋体" w:hAnsi="宋体" w:cs="Times New Roman"/>
                <w:color w:val="000000"/>
                <w:szCs w:val="21"/>
              </w:rPr>
            </w:pPr>
            <w:r>
              <w:rPr>
                <w:rFonts w:hint="eastAsia" w:ascii="宋体" w:hAnsi="宋体" w:cs="Times New Roman"/>
                <w:color w:val="000000"/>
                <w:szCs w:val="21"/>
              </w:rPr>
              <w:t>(800,</w:t>
            </w:r>
          </w:p>
          <w:p>
            <w:pPr>
              <w:widowControl/>
              <w:adjustRightInd w:val="0"/>
              <w:ind w:left="0" w:leftChars="0"/>
              <w:jc w:val="center"/>
              <w:rPr>
                <w:rFonts w:ascii="宋体" w:hAnsi="宋体" w:cs="Times New Roman"/>
                <w:color w:val="000000"/>
                <w:szCs w:val="21"/>
              </w:rPr>
            </w:pPr>
            <w:r>
              <w:rPr>
                <w:rFonts w:hint="eastAsia" w:ascii="宋体" w:hAnsi="宋体" w:cs="Times New Roman"/>
                <w:color w:val="000000"/>
                <w:szCs w:val="21"/>
              </w:rPr>
              <w:t>1600]</w:t>
            </w:r>
          </w:p>
        </w:tc>
        <w:tc>
          <w:tcPr>
            <w:tcW w:w="839" w:type="dxa"/>
            <w:tcBorders>
              <w:top w:val="single" w:color="auto" w:sz="12" w:space="0"/>
              <w:right w:val="single" w:color="auto" w:sz="12" w:space="0"/>
            </w:tcBorders>
            <w:vAlign w:val="center"/>
          </w:tcPr>
          <w:p>
            <w:pPr>
              <w:widowControl/>
              <w:adjustRightInd w:val="0"/>
              <w:ind w:left="0" w:leftChars="0"/>
              <w:jc w:val="center"/>
              <w:rPr>
                <w:rFonts w:ascii="宋体" w:hAnsi="宋体" w:cs="Times New Roman"/>
                <w:color w:val="000000"/>
                <w:szCs w:val="21"/>
              </w:rPr>
            </w:pPr>
            <w:r>
              <w:rPr>
                <w:rFonts w:hint="eastAsia" w:ascii="宋体" w:hAnsi="宋体" w:cs="Times New Roman"/>
                <w:color w:val="000000"/>
                <w:szCs w:val="21"/>
              </w:rPr>
              <w:t>&gt;1600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828" w:type="dxa"/>
            <w:tcBorders>
              <w:left w:val="single" w:color="auto" w:sz="12" w:space="0"/>
              <w:bottom w:val="single" w:color="auto" w:sz="12" w:space="0"/>
            </w:tcBorders>
            <w:vAlign w:val="center"/>
          </w:tcPr>
          <w:p>
            <w:pPr>
              <w:widowControl/>
              <w:adjustRightInd w:val="0"/>
              <w:ind w:left="0" w:leftChars="0"/>
              <w:jc w:val="center"/>
              <w:rPr>
                <w:rFonts w:ascii="宋体" w:hAnsi="宋体" w:cs="Times New Roman"/>
                <w:color w:val="000000"/>
                <w:szCs w:val="21"/>
              </w:rPr>
            </w:pPr>
            <w:r>
              <w:rPr>
                <w:rFonts w:hint="eastAsia" w:ascii="宋体" w:hAnsi="宋体" w:cs="Times New Roman"/>
                <w:color w:val="000000"/>
                <w:szCs w:val="21"/>
              </w:rPr>
              <w:t>等级</w:t>
            </w:r>
          </w:p>
        </w:tc>
        <w:tc>
          <w:tcPr>
            <w:tcW w:w="851" w:type="dxa"/>
            <w:tcBorders>
              <w:bottom w:val="single" w:color="auto" w:sz="12" w:space="0"/>
            </w:tcBorders>
            <w:vAlign w:val="center"/>
          </w:tcPr>
          <w:p>
            <w:pPr>
              <w:widowControl/>
              <w:adjustRightInd w:val="0"/>
              <w:ind w:left="0" w:leftChars="0"/>
              <w:jc w:val="center"/>
              <w:rPr>
                <w:rFonts w:ascii="宋体" w:hAnsi="宋体" w:cs="Times New Roman"/>
                <w:color w:val="000000"/>
                <w:szCs w:val="21"/>
              </w:rPr>
            </w:pPr>
            <w:r>
              <w:rPr>
                <w:rFonts w:hint="eastAsia" w:ascii="宋体" w:hAnsi="宋体" w:cs="Times New Roman"/>
                <w:color w:val="000000"/>
                <w:szCs w:val="21"/>
              </w:rPr>
              <w:t>A</w:t>
            </w:r>
          </w:p>
        </w:tc>
        <w:tc>
          <w:tcPr>
            <w:tcW w:w="850" w:type="dxa"/>
            <w:tcBorders>
              <w:bottom w:val="single" w:color="auto" w:sz="12" w:space="0"/>
            </w:tcBorders>
            <w:vAlign w:val="center"/>
          </w:tcPr>
          <w:p>
            <w:pPr>
              <w:widowControl/>
              <w:adjustRightInd w:val="0"/>
              <w:ind w:left="0" w:leftChars="0"/>
              <w:jc w:val="center"/>
              <w:rPr>
                <w:rFonts w:ascii="宋体" w:hAnsi="宋体" w:cs="Times New Roman"/>
                <w:color w:val="000000"/>
                <w:szCs w:val="21"/>
              </w:rPr>
            </w:pPr>
            <w:r>
              <w:rPr>
                <w:rFonts w:hint="eastAsia" w:ascii="宋体" w:hAnsi="宋体" w:cs="Times New Roman"/>
                <w:color w:val="000000"/>
                <w:szCs w:val="21"/>
              </w:rPr>
              <w:t>B</w:t>
            </w:r>
          </w:p>
        </w:tc>
        <w:tc>
          <w:tcPr>
            <w:tcW w:w="851" w:type="dxa"/>
            <w:tcBorders>
              <w:bottom w:val="single" w:color="auto" w:sz="12" w:space="0"/>
            </w:tcBorders>
            <w:vAlign w:val="center"/>
          </w:tcPr>
          <w:p>
            <w:pPr>
              <w:widowControl/>
              <w:adjustRightInd w:val="0"/>
              <w:ind w:left="0" w:leftChars="0"/>
              <w:jc w:val="center"/>
              <w:rPr>
                <w:rFonts w:ascii="宋体" w:hAnsi="宋体" w:cs="Times New Roman"/>
                <w:color w:val="000000"/>
                <w:szCs w:val="21"/>
              </w:rPr>
            </w:pPr>
            <w:r>
              <w:rPr>
                <w:rFonts w:hint="eastAsia" w:ascii="宋体" w:hAnsi="宋体" w:cs="Times New Roman"/>
                <w:color w:val="000000"/>
                <w:szCs w:val="21"/>
              </w:rPr>
              <w:t>C</w:t>
            </w:r>
          </w:p>
        </w:tc>
        <w:tc>
          <w:tcPr>
            <w:tcW w:w="850" w:type="dxa"/>
            <w:tcBorders>
              <w:bottom w:val="single" w:color="auto" w:sz="12" w:space="0"/>
            </w:tcBorders>
            <w:vAlign w:val="center"/>
          </w:tcPr>
          <w:p>
            <w:pPr>
              <w:widowControl/>
              <w:adjustRightInd w:val="0"/>
              <w:ind w:left="0" w:leftChars="0"/>
              <w:jc w:val="center"/>
              <w:rPr>
                <w:rFonts w:ascii="宋体" w:hAnsi="宋体" w:cs="Times New Roman"/>
                <w:color w:val="000000"/>
                <w:szCs w:val="21"/>
              </w:rPr>
            </w:pPr>
            <w:r>
              <w:rPr>
                <w:rFonts w:hint="eastAsia" w:ascii="宋体" w:hAnsi="宋体" w:cs="Times New Roman"/>
                <w:color w:val="000000"/>
                <w:szCs w:val="21"/>
              </w:rPr>
              <w:t>D</w:t>
            </w:r>
          </w:p>
        </w:tc>
        <w:tc>
          <w:tcPr>
            <w:tcW w:w="851" w:type="dxa"/>
            <w:tcBorders>
              <w:bottom w:val="single" w:color="auto" w:sz="12" w:space="0"/>
            </w:tcBorders>
            <w:vAlign w:val="center"/>
          </w:tcPr>
          <w:p>
            <w:pPr>
              <w:widowControl/>
              <w:adjustRightInd w:val="0"/>
              <w:ind w:left="0" w:leftChars="0"/>
              <w:jc w:val="center"/>
              <w:rPr>
                <w:rFonts w:ascii="宋体" w:hAnsi="宋体" w:cs="Times New Roman"/>
                <w:color w:val="000000"/>
                <w:szCs w:val="21"/>
              </w:rPr>
            </w:pPr>
            <w:r>
              <w:rPr>
                <w:rFonts w:hint="eastAsia" w:ascii="宋体" w:hAnsi="宋体" w:cs="Times New Roman"/>
                <w:color w:val="000000"/>
                <w:szCs w:val="21"/>
              </w:rPr>
              <w:t>E</w:t>
            </w:r>
          </w:p>
        </w:tc>
        <w:tc>
          <w:tcPr>
            <w:tcW w:w="850" w:type="dxa"/>
            <w:tcBorders>
              <w:bottom w:val="single" w:color="auto" w:sz="12" w:space="0"/>
            </w:tcBorders>
            <w:vAlign w:val="center"/>
          </w:tcPr>
          <w:p>
            <w:pPr>
              <w:widowControl/>
              <w:adjustRightInd w:val="0"/>
              <w:ind w:left="0" w:leftChars="0"/>
              <w:jc w:val="center"/>
              <w:rPr>
                <w:rFonts w:ascii="宋体" w:hAnsi="宋体" w:cs="Times New Roman"/>
                <w:color w:val="000000"/>
                <w:szCs w:val="21"/>
              </w:rPr>
            </w:pPr>
            <w:r>
              <w:rPr>
                <w:rFonts w:hint="eastAsia" w:ascii="宋体" w:hAnsi="宋体" w:cs="Times New Roman"/>
                <w:color w:val="000000"/>
                <w:szCs w:val="21"/>
              </w:rPr>
              <w:t>F</w:t>
            </w:r>
          </w:p>
        </w:tc>
        <w:tc>
          <w:tcPr>
            <w:tcW w:w="839" w:type="dxa"/>
            <w:tcBorders>
              <w:bottom w:val="single" w:color="auto" w:sz="12" w:space="0"/>
              <w:right w:val="single" w:color="auto" w:sz="12" w:space="0"/>
            </w:tcBorders>
            <w:vAlign w:val="center"/>
          </w:tcPr>
          <w:p>
            <w:pPr>
              <w:widowControl/>
              <w:adjustRightInd w:val="0"/>
              <w:ind w:left="0" w:leftChars="0"/>
              <w:jc w:val="center"/>
              <w:rPr>
                <w:rFonts w:ascii="宋体" w:hAnsi="宋体" w:cs="Times New Roman"/>
                <w:color w:val="000000"/>
                <w:szCs w:val="21"/>
              </w:rPr>
            </w:pPr>
            <w:r>
              <w:rPr>
                <w:rFonts w:hint="eastAsia" w:ascii="宋体" w:hAnsi="宋体" w:cs="Times New Roman"/>
                <w:color w:val="000000"/>
                <w:szCs w:val="21"/>
              </w:rPr>
              <w:t>G</w:t>
            </w:r>
          </w:p>
        </w:tc>
      </w:tr>
    </w:tbl>
    <w:p>
      <w:pPr>
        <w:widowControl/>
        <w:adjustRightInd w:val="0"/>
        <w:ind w:left="420"/>
        <w:jc w:val="center"/>
        <w:rPr>
          <w:rFonts w:ascii="宋体" w:hAnsi="宋体" w:cs="Times New Roman"/>
          <w:color w:val="000000"/>
          <w:sz w:val="24"/>
          <w:szCs w:val="24"/>
        </w:rPr>
      </w:pPr>
      <w:r>
        <w:rPr>
          <w:rFonts w:hint="eastAsia" w:ascii="宋体" w:hAnsi="宋体" w:cs="Times New Roman"/>
          <w:color w:val="000000"/>
          <w:sz w:val="24"/>
          <w:szCs w:val="24"/>
        </w:rPr>
        <w:t>表8</w:t>
      </w:r>
      <w:r>
        <w:rPr>
          <w:rFonts w:ascii="宋体" w:hAnsi="宋体" w:cs="Times New Roman"/>
          <w:color w:val="000000"/>
          <w:sz w:val="24"/>
          <w:szCs w:val="24"/>
        </w:rPr>
        <w:t>-</w:t>
      </w:r>
      <w:r>
        <w:rPr>
          <w:rFonts w:hint="eastAsia" w:ascii="宋体" w:hAnsi="宋体" w:cs="Times New Roman"/>
          <w:color w:val="000000"/>
          <w:sz w:val="24"/>
          <w:szCs w:val="24"/>
        </w:rPr>
        <w:t>2 运行时的能量需求等级</w:t>
      </w:r>
    </w:p>
    <w:tbl>
      <w:tblPr>
        <w:tblStyle w:val="20"/>
        <w:tblW w:w="779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28"/>
        <w:gridCol w:w="851"/>
        <w:gridCol w:w="850"/>
        <w:gridCol w:w="851"/>
        <w:gridCol w:w="850"/>
        <w:gridCol w:w="851"/>
        <w:gridCol w:w="850"/>
        <w:gridCol w:w="8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28" w:type="dxa"/>
            <w:tcBorders>
              <w:top w:val="single" w:color="auto" w:sz="12" w:space="0"/>
              <w:left w:val="single" w:color="auto" w:sz="12" w:space="0"/>
            </w:tcBorders>
            <w:vAlign w:val="center"/>
          </w:tcPr>
          <w:p>
            <w:pPr>
              <w:widowControl/>
              <w:adjustRightInd w:val="0"/>
              <w:ind w:left="0" w:leftChars="0"/>
              <w:jc w:val="center"/>
              <w:rPr>
                <w:rFonts w:ascii="宋体" w:hAnsi="宋体" w:cs="Times New Roman"/>
                <w:color w:val="000000"/>
                <w:szCs w:val="21"/>
              </w:rPr>
            </w:pPr>
            <w:r>
              <w:rPr>
                <w:rFonts w:hint="eastAsia" w:ascii="宋体" w:hAnsi="宋体" w:cs="Times New Roman"/>
                <w:color w:val="000000"/>
                <w:szCs w:val="21"/>
              </w:rPr>
              <w:t>特定能量消耗（mWh/kgm）</w:t>
            </w:r>
          </w:p>
        </w:tc>
        <w:tc>
          <w:tcPr>
            <w:tcW w:w="851" w:type="dxa"/>
            <w:tcBorders>
              <w:top w:val="single" w:color="auto" w:sz="12" w:space="0"/>
            </w:tcBorders>
            <w:vAlign w:val="center"/>
          </w:tcPr>
          <w:p>
            <w:pPr>
              <w:widowControl/>
              <w:adjustRightInd w:val="0"/>
              <w:ind w:left="0" w:leftChars="0"/>
              <w:jc w:val="center"/>
              <w:rPr>
                <w:rFonts w:ascii="宋体" w:hAnsi="宋体" w:cs="Times New Roman"/>
                <w:color w:val="000000"/>
                <w:szCs w:val="21"/>
              </w:rPr>
            </w:pPr>
            <w:r>
              <w:rPr>
                <w:rFonts w:hint="eastAsia" w:ascii="宋体" w:hAnsi="宋体" w:cs="Times New Roman"/>
                <w:color w:val="000000"/>
                <w:szCs w:val="21"/>
              </w:rPr>
              <w:t>≤0.56</w:t>
            </w:r>
          </w:p>
        </w:tc>
        <w:tc>
          <w:tcPr>
            <w:tcW w:w="850" w:type="dxa"/>
            <w:tcBorders>
              <w:top w:val="single" w:color="auto" w:sz="12" w:space="0"/>
            </w:tcBorders>
            <w:vAlign w:val="center"/>
          </w:tcPr>
          <w:p>
            <w:pPr>
              <w:widowControl/>
              <w:adjustRightInd w:val="0"/>
              <w:ind w:left="0" w:leftChars="0"/>
              <w:jc w:val="center"/>
              <w:rPr>
                <w:rFonts w:ascii="宋体" w:hAnsi="宋体" w:cs="Times New Roman"/>
                <w:color w:val="000000"/>
                <w:szCs w:val="21"/>
              </w:rPr>
            </w:pPr>
            <w:r>
              <w:rPr>
                <w:rFonts w:hint="eastAsia" w:ascii="宋体" w:hAnsi="宋体" w:cs="Times New Roman"/>
                <w:color w:val="000000"/>
                <w:szCs w:val="21"/>
              </w:rPr>
              <w:t>(0.56,0.84]</w:t>
            </w:r>
          </w:p>
        </w:tc>
        <w:tc>
          <w:tcPr>
            <w:tcW w:w="851" w:type="dxa"/>
            <w:tcBorders>
              <w:top w:val="single" w:color="auto" w:sz="12" w:space="0"/>
            </w:tcBorders>
            <w:vAlign w:val="center"/>
          </w:tcPr>
          <w:p>
            <w:pPr>
              <w:widowControl/>
              <w:adjustRightInd w:val="0"/>
              <w:ind w:left="0" w:leftChars="0"/>
              <w:jc w:val="center"/>
              <w:rPr>
                <w:rFonts w:ascii="宋体" w:hAnsi="宋体" w:cs="Times New Roman"/>
                <w:color w:val="000000"/>
                <w:szCs w:val="21"/>
              </w:rPr>
            </w:pPr>
            <w:r>
              <w:rPr>
                <w:rFonts w:hint="eastAsia" w:ascii="宋体" w:hAnsi="宋体" w:cs="Times New Roman"/>
                <w:color w:val="000000"/>
                <w:szCs w:val="21"/>
              </w:rPr>
              <w:t>(0.84,1.26]</w:t>
            </w:r>
          </w:p>
        </w:tc>
        <w:tc>
          <w:tcPr>
            <w:tcW w:w="850" w:type="dxa"/>
            <w:tcBorders>
              <w:top w:val="single" w:color="auto" w:sz="12" w:space="0"/>
            </w:tcBorders>
            <w:vAlign w:val="center"/>
          </w:tcPr>
          <w:p>
            <w:pPr>
              <w:widowControl/>
              <w:adjustRightInd w:val="0"/>
              <w:ind w:left="0" w:leftChars="0"/>
              <w:jc w:val="center"/>
              <w:rPr>
                <w:rFonts w:ascii="宋体" w:hAnsi="宋体" w:cs="Times New Roman"/>
                <w:color w:val="000000"/>
                <w:szCs w:val="21"/>
              </w:rPr>
            </w:pPr>
            <w:r>
              <w:rPr>
                <w:rFonts w:hint="eastAsia" w:ascii="宋体" w:hAnsi="宋体" w:cs="Times New Roman"/>
                <w:color w:val="000000"/>
                <w:szCs w:val="21"/>
              </w:rPr>
              <w:t>(1.26,1.89]</w:t>
            </w:r>
          </w:p>
        </w:tc>
        <w:tc>
          <w:tcPr>
            <w:tcW w:w="851" w:type="dxa"/>
            <w:tcBorders>
              <w:top w:val="single" w:color="auto" w:sz="12" w:space="0"/>
            </w:tcBorders>
            <w:vAlign w:val="center"/>
          </w:tcPr>
          <w:p>
            <w:pPr>
              <w:widowControl/>
              <w:adjustRightInd w:val="0"/>
              <w:ind w:left="0" w:leftChars="0"/>
              <w:jc w:val="center"/>
              <w:rPr>
                <w:rFonts w:ascii="宋体" w:hAnsi="宋体" w:cs="Times New Roman"/>
                <w:color w:val="000000"/>
                <w:szCs w:val="21"/>
              </w:rPr>
            </w:pPr>
            <w:r>
              <w:rPr>
                <w:rFonts w:hint="eastAsia" w:ascii="宋体" w:hAnsi="宋体" w:cs="Times New Roman"/>
                <w:color w:val="000000"/>
                <w:szCs w:val="21"/>
              </w:rPr>
              <w:t>(1.89,2.80]</w:t>
            </w:r>
          </w:p>
        </w:tc>
        <w:tc>
          <w:tcPr>
            <w:tcW w:w="850" w:type="dxa"/>
            <w:tcBorders>
              <w:top w:val="single" w:color="auto" w:sz="12" w:space="0"/>
            </w:tcBorders>
            <w:vAlign w:val="center"/>
          </w:tcPr>
          <w:p>
            <w:pPr>
              <w:widowControl/>
              <w:adjustRightInd w:val="0"/>
              <w:ind w:left="0" w:leftChars="0"/>
              <w:jc w:val="center"/>
              <w:rPr>
                <w:rFonts w:ascii="宋体" w:hAnsi="宋体" w:cs="Times New Roman"/>
                <w:color w:val="000000"/>
                <w:szCs w:val="21"/>
              </w:rPr>
            </w:pPr>
            <w:r>
              <w:rPr>
                <w:rFonts w:hint="eastAsia" w:ascii="宋体" w:hAnsi="宋体" w:cs="Times New Roman"/>
                <w:color w:val="000000"/>
                <w:szCs w:val="21"/>
              </w:rPr>
              <w:t>(2.80,4.20]</w:t>
            </w:r>
          </w:p>
        </w:tc>
        <w:tc>
          <w:tcPr>
            <w:tcW w:w="865" w:type="dxa"/>
            <w:tcBorders>
              <w:top w:val="single" w:color="auto" w:sz="12" w:space="0"/>
              <w:right w:val="single" w:color="auto" w:sz="12" w:space="0"/>
            </w:tcBorders>
            <w:vAlign w:val="center"/>
          </w:tcPr>
          <w:p>
            <w:pPr>
              <w:widowControl/>
              <w:adjustRightInd w:val="0"/>
              <w:ind w:left="0" w:leftChars="0"/>
              <w:jc w:val="center"/>
              <w:rPr>
                <w:rFonts w:ascii="宋体" w:hAnsi="宋体" w:cs="Times New Roman"/>
                <w:color w:val="000000"/>
                <w:szCs w:val="21"/>
              </w:rPr>
            </w:pPr>
            <w:r>
              <w:rPr>
                <w:rFonts w:hint="eastAsia" w:ascii="宋体" w:hAnsi="宋体" w:cs="Times New Roman"/>
                <w:color w:val="000000"/>
                <w:szCs w:val="21"/>
              </w:rPr>
              <w:t>&gt;4.20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28" w:type="dxa"/>
            <w:tcBorders>
              <w:left w:val="single" w:color="auto" w:sz="12" w:space="0"/>
              <w:bottom w:val="single" w:color="auto" w:sz="12" w:space="0"/>
            </w:tcBorders>
            <w:vAlign w:val="center"/>
          </w:tcPr>
          <w:p>
            <w:pPr>
              <w:widowControl/>
              <w:adjustRightInd w:val="0"/>
              <w:ind w:left="0" w:leftChars="0"/>
              <w:jc w:val="center"/>
              <w:rPr>
                <w:rFonts w:ascii="宋体" w:hAnsi="宋体" w:cs="Times New Roman"/>
                <w:color w:val="000000"/>
                <w:szCs w:val="21"/>
              </w:rPr>
            </w:pPr>
            <w:r>
              <w:rPr>
                <w:rFonts w:hint="eastAsia" w:ascii="宋体" w:hAnsi="宋体" w:cs="Times New Roman"/>
                <w:color w:val="000000"/>
                <w:szCs w:val="21"/>
              </w:rPr>
              <w:t>等级</w:t>
            </w:r>
          </w:p>
        </w:tc>
        <w:tc>
          <w:tcPr>
            <w:tcW w:w="851" w:type="dxa"/>
            <w:tcBorders>
              <w:bottom w:val="single" w:color="auto" w:sz="12" w:space="0"/>
            </w:tcBorders>
            <w:vAlign w:val="center"/>
          </w:tcPr>
          <w:p>
            <w:pPr>
              <w:widowControl/>
              <w:adjustRightInd w:val="0"/>
              <w:ind w:left="0" w:leftChars="0"/>
              <w:jc w:val="center"/>
              <w:rPr>
                <w:rFonts w:ascii="宋体" w:hAnsi="宋体" w:cs="Times New Roman"/>
                <w:color w:val="000000"/>
                <w:szCs w:val="21"/>
              </w:rPr>
            </w:pPr>
            <w:r>
              <w:rPr>
                <w:rFonts w:hint="eastAsia" w:ascii="宋体" w:hAnsi="宋体" w:cs="Times New Roman"/>
                <w:color w:val="000000"/>
                <w:szCs w:val="21"/>
              </w:rPr>
              <w:t>A</w:t>
            </w:r>
          </w:p>
        </w:tc>
        <w:tc>
          <w:tcPr>
            <w:tcW w:w="850" w:type="dxa"/>
            <w:tcBorders>
              <w:bottom w:val="single" w:color="auto" w:sz="12" w:space="0"/>
            </w:tcBorders>
            <w:vAlign w:val="center"/>
          </w:tcPr>
          <w:p>
            <w:pPr>
              <w:widowControl/>
              <w:adjustRightInd w:val="0"/>
              <w:ind w:left="0" w:leftChars="0"/>
              <w:jc w:val="center"/>
              <w:rPr>
                <w:rFonts w:ascii="宋体" w:hAnsi="宋体" w:cs="Times New Roman"/>
                <w:color w:val="000000"/>
                <w:szCs w:val="21"/>
              </w:rPr>
            </w:pPr>
            <w:r>
              <w:rPr>
                <w:rFonts w:hint="eastAsia" w:ascii="宋体" w:hAnsi="宋体" w:cs="Times New Roman"/>
                <w:color w:val="000000"/>
                <w:szCs w:val="21"/>
              </w:rPr>
              <w:t>B</w:t>
            </w:r>
          </w:p>
        </w:tc>
        <w:tc>
          <w:tcPr>
            <w:tcW w:w="851" w:type="dxa"/>
            <w:tcBorders>
              <w:bottom w:val="single" w:color="auto" w:sz="12" w:space="0"/>
            </w:tcBorders>
            <w:vAlign w:val="center"/>
          </w:tcPr>
          <w:p>
            <w:pPr>
              <w:widowControl/>
              <w:adjustRightInd w:val="0"/>
              <w:ind w:left="0" w:leftChars="0"/>
              <w:jc w:val="center"/>
              <w:rPr>
                <w:rFonts w:ascii="宋体" w:hAnsi="宋体" w:cs="Times New Roman"/>
                <w:color w:val="000000"/>
                <w:szCs w:val="21"/>
              </w:rPr>
            </w:pPr>
            <w:r>
              <w:rPr>
                <w:rFonts w:hint="eastAsia" w:ascii="宋体" w:hAnsi="宋体" w:cs="Times New Roman"/>
                <w:color w:val="000000"/>
                <w:szCs w:val="21"/>
              </w:rPr>
              <w:t>C</w:t>
            </w:r>
          </w:p>
        </w:tc>
        <w:tc>
          <w:tcPr>
            <w:tcW w:w="850" w:type="dxa"/>
            <w:tcBorders>
              <w:bottom w:val="single" w:color="auto" w:sz="12" w:space="0"/>
            </w:tcBorders>
            <w:vAlign w:val="center"/>
          </w:tcPr>
          <w:p>
            <w:pPr>
              <w:widowControl/>
              <w:adjustRightInd w:val="0"/>
              <w:ind w:left="0" w:leftChars="0"/>
              <w:jc w:val="center"/>
              <w:rPr>
                <w:rFonts w:ascii="宋体" w:hAnsi="宋体" w:cs="Times New Roman"/>
                <w:color w:val="000000"/>
                <w:szCs w:val="21"/>
              </w:rPr>
            </w:pPr>
            <w:r>
              <w:rPr>
                <w:rFonts w:hint="eastAsia" w:ascii="宋体" w:hAnsi="宋体" w:cs="Times New Roman"/>
                <w:color w:val="000000"/>
                <w:szCs w:val="21"/>
              </w:rPr>
              <w:t>D</w:t>
            </w:r>
          </w:p>
        </w:tc>
        <w:tc>
          <w:tcPr>
            <w:tcW w:w="851" w:type="dxa"/>
            <w:tcBorders>
              <w:bottom w:val="single" w:color="auto" w:sz="12" w:space="0"/>
            </w:tcBorders>
            <w:vAlign w:val="center"/>
          </w:tcPr>
          <w:p>
            <w:pPr>
              <w:widowControl/>
              <w:adjustRightInd w:val="0"/>
              <w:ind w:left="0" w:leftChars="0"/>
              <w:jc w:val="center"/>
              <w:rPr>
                <w:rFonts w:ascii="宋体" w:hAnsi="宋体" w:cs="Times New Roman"/>
                <w:color w:val="000000"/>
                <w:szCs w:val="21"/>
              </w:rPr>
            </w:pPr>
            <w:r>
              <w:rPr>
                <w:rFonts w:hint="eastAsia" w:ascii="宋体" w:hAnsi="宋体" w:cs="Times New Roman"/>
                <w:color w:val="000000"/>
                <w:szCs w:val="21"/>
              </w:rPr>
              <w:t>E</w:t>
            </w:r>
          </w:p>
        </w:tc>
        <w:tc>
          <w:tcPr>
            <w:tcW w:w="850" w:type="dxa"/>
            <w:tcBorders>
              <w:bottom w:val="single" w:color="auto" w:sz="12" w:space="0"/>
            </w:tcBorders>
            <w:vAlign w:val="center"/>
          </w:tcPr>
          <w:p>
            <w:pPr>
              <w:widowControl/>
              <w:adjustRightInd w:val="0"/>
              <w:ind w:left="0" w:leftChars="0"/>
              <w:jc w:val="center"/>
              <w:rPr>
                <w:rFonts w:ascii="宋体" w:hAnsi="宋体" w:cs="Times New Roman"/>
                <w:color w:val="000000"/>
                <w:szCs w:val="21"/>
              </w:rPr>
            </w:pPr>
            <w:r>
              <w:rPr>
                <w:rFonts w:hint="eastAsia" w:ascii="宋体" w:hAnsi="宋体" w:cs="Times New Roman"/>
                <w:color w:val="000000"/>
                <w:szCs w:val="21"/>
              </w:rPr>
              <w:t>F</w:t>
            </w:r>
          </w:p>
        </w:tc>
        <w:tc>
          <w:tcPr>
            <w:tcW w:w="865" w:type="dxa"/>
            <w:tcBorders>
              <w:bottom w:val="single" w:color="auto" w:sz="12" w:space="0"/>
              <w:right w:val="single" w:color="auto" w:sz="12" w:space="0"/>
            </w:tcBorders>
            <w:vAlign w:val="center"/>
          </w:tcPr>
          <w:p>
            <w:pPr>
              <w:widowControl/>
              <w:adjustRightInd w:val="0"/>
              <w:ind w:left="0" w:leftChars="0"/>
              <w:jc w:val="center"/>
              <w:rPr>
                <w:rFonts w:ascii="宋体" w:hAnsi="宋体" w:cs="Times New Roman"/>
                <w:color w:val="000000"/>
                <w:szCs w:val="21"/>
              </w:rPr>
            </w:pPr>
            <w:r>
              <w:rPr>
                <w:rFonts w:hint="eastAsia" w:ascii="宋体" w:hAnsi="宋体" w:cs="Times New Roman"/>
                <w:color w:val="000000"/>
                <w:szCs w:val="21"/>
              </w:rPr>
              <w:t>G</w:t>
            </w:r>
          </w:p>
        </w:tc>
      </w:tr>
    </w:tbl>
    <w:p>
      <w:pPr>
        <w:widowControl/>
        <w:adjustRightInd w:val="0"/>
        <w:ind w:left="0" w:leftChars="0" w:firstLine="480" w:firstLineChars="200"/>
        <w:rPr>
          <w:rFonts w:ascii="宋体" w:hAnsi="宋体" w:cs="Times New Roman"/>
          <w:color w:val="000000"/>
          <w:sz w:val="24"/>
          <w:szCs w:val="24"/>
        </w:rPr>
      </w:pPr>
      <w:r>
        <w:rPr>
          <w:rFonts w:hint="eastAsia" w:ascii="宋体" w:hAnsi="宋体" w:cs="Times New Roman"/>
          <w:color w:val="000000"/>
          <w:sz w:val="24"/>
          <w:szCs w:val="24"/>
        </w:rPr>
        <w:t>国内外学者对电梯的待机时间和运行时间进行了研究和总结，表8</w:t>
      </w:r>
      <w:r>
        <w:rPr>
          <w:rFonts w:ascii="宋体" w:hAnsi="宋体" w:cs="Times New Roman"/>
          <w:color w:val="000000"/>
          <w:sz w:val="24"/>
          <w:szCs w:val="24"/>
        </w:rPr>
        <w:t>-</w:t>
      </w:r>
      <w:r>
        <w:rPr>
          <w:rFonts w:hint="eastAsia" w:ascii="宋体" w:hAnsi="宋体" w:cs="Times New Roman"/>
          <w:color w:val="000000"/>
          <w:sz w:val="24"/>
          <w:szCs w:val="24"/>
        </w:rPr>
        <w:t>3中列出了相关研究结果，可供计算时使用。</w:t>
      </w:r>
    </w:p>
    <w:p>
      <w:pPr>
        <w:widowControl/>
        <w:adjustRightInd w:val="0"/>
        <w:ind w:left="0" w:leftChars="0" w:firstLine="480" w:firstLineChars="200"/>
        <w:rPr>
          <w:rFonts w:ascii="宋体" w:hAnsi="宋体" w:cs="Times New Roman"/>
          <w:color w:val="000000"/>
          <w:sz w:val="24"/>
          <w:szCs w:val="24"/>
        </w:rPr>
      </w:pPr>
    </w:p>
    <w:p>
      <w:pPr>
        <w:widowControl/>
        <w:adjustRightInd w:val="0"/>
        <w:ind w:left="420"/>
        <w:jc w:val="center"/>
        <w:rPr>
          <w:rFonts w:ascii="宋体" w:hAnsi="宋体" w:cs="Times New Roman"/>
          <w:color w:val="000000"/>
          <w:sz w:val="24"/>
          <w:szCs w:val="24"/>
        </w:rPr>
      </w:pPr>
      <w:r>
        <w:rPr>
          <w:rFonts w:hint="eastAsia" w:ascii="宋体" w:hAnsi="宋体" w:cs="Times New Roman"/>
          <w:color w:val="000000"/>
          <w:sz w:val="24"/>
          <w:szCs w:val="24"/>
        </w:rPr>
        <w:t>表8</w:t>
      </w:r>
      <w:r>
        <w:rPr>
          <w:rFonts w:ascii="宋体" w:hAnsi="宋体" w:cs="Times New Roman"/>
          <w:color w:val="000000"/>
          <w:sz w:val="24"/>
          <w:szCs w:val="24"/>
        </w:rPr>
        <w:t>-</w:t>
      </w:r>
      <w:r>
        <w:rPr>
          <w:rFonts w:hint="eastAsia" w:ascii="宋体" w:hAnsi="宋体" w:cs="Times New Roman"/>
          <w:color w:val="000000"/>
          <w:sz w:val="24"/>
          <w:szCs w:val="24"/>
        </w:rPr>
        <w:t>3 常见电梯平均运行时间和平均待机时间</w:t>
      </w:r>
    </w:p>
    <w:tbl>
      <w:tblPr>
        <w:tblStyle w:val="19"/>
        <w:tblW w:w="10128" w:type="dxa"/>
        <w:jc w:val="center"/>
        <w:tblLayout w:type="fixed"/>
        <w:tblCellMar>
          <w:top w:w="0" w:type="dxa"/>
          <w:left w:w="0" w:type="dxa"/>
          <w:bottom w:w="0" w:type="dxa"/>
          <w:right w:w="0" w:type="dxa"/>
        </w:tblCellMar>
      </w:tblPr>
      <w:tblGrid>
        <w:gridCol w:w="1408"/>
        <w:gridCol w:w="1744"/>
        <w:gridCol w:w="1744"/>
        <w:gridCol w:w="1744"/>
        <w:gridCol w:w="1744"/>
        <w:gridCol w:w="1744"/>
      </w:tblGrid>
      <w:tr>
        <w:tblPrEx>
          <w:tblCellMar>
            <w:top w:w="0" w:type="dxa"/>
            <w:left w:w="0" w:type="dxa"/>
            <w:bottom w:w="0" w:type="dxa"/>
            <w:right w:w="0" w:type="dxa"/>
          </w:tblCellMar>
        </w:tblPrEx>
        <w:trPr>
          <w:trHeight w:val="316" w:hRule="atLeast"/>
          <w:jc w:val="center"/>
        </w:trPr>
        <w:tc>
          <w:tcPr>
            <w:tcW w:w="1408" w:type="dxa"/>
            <w:tcBorders>
              <w:top w:val="single" w:color="auto" w:sz="12" w:space="0"/>
              <w:left w:val="single" w:color="auto" w:sz="12" w:space="0"/>
              <w:bottom w:val="single" w:color="000000" w:sz="8" w:space="0"/>
              <w:right w:val="single" w:color="000000" w:sz="8" w:space="0"/>
            </w:tcBorders>
            <w:shd w:val="clear" w:color="auto" w:fill="auto"/>
            <w:tcMar>
              <w:top w:w="15" w:type="dxa"/>
              <w:left w:w="108" w:type="dxa"/>
              <w:bottom w:w="0" w:type="dxa"/>
              <w:right w:w="108" w:type="dxa"/>
            </w:tcMar>
            <w:vAlign w:val="center"/>
          </w:tcPr>
          <w:p>
            <w:pPr>
              <w:widowControl/>
              <w:adjustRightInd w:val="0"/>
              <w:ind w:left="0" w:leftChars="0"/>
              <w:jc w:val="center"/>
              <w:rPr>
                <w:rFonts w:ascii="宋体" w:hAnsi="宋体" w:cs="Times New Roman"/>
                <w:color w:val="000000"/>
                <w:szCs w:val="21"/>
              </w:rPr>
            </w:pPr>
            <w:r>
              <w:rPr>
                <w:rFonts w:hint="eastAsia" w:ascii="宋体" w:hAnsi="宋体" w:cs="Times New Roman"/>
                <w:color w:val="000000"/>
                <w:szCs w:val="21"/>
              </w:rPr>
              <w:t>使用类型</w:t>
            </w:r>
          </w:p>
        </w:tc>
        <w:tc>
          <w:tcPr>
            <w:tcW w:w="1744" w:type="dxa"/>
            <w:tcBorders>
              <w:top w:val="single" w:color="auto" w:sz="12" w:space="0"/>
              <w:left w:val="single" w:color="000000" w:sz="8" w:space="0"/>
              <w:bottom w:val="single" w:color="000000" w:sz="8" w:space="0"/>
              <w:right w:val="single" w:color="000000" w:sz="8" w:space="0"/>
            </w:tcBorders>
            <w:shd w:val="clear" w:color="auto" w:fill="auto"/>
            <w:tcMar>
              <w:top w:w="15" w:type="dxa"/>
              <w:left w:w="108" w:type="dxa"/>
              <w:bottom w:w="0" w:type="dxa"/>
              <w:right w:w="108" w:type="dxa"/>
            </w:tcMar>
            <w:vAlign w:val="center"/>
          </w:tcPr>
          <w:p>
            <w:pPr>
              <w:widowControl/>
              <w:adjustRightInd w:val="0"/>
              <w:ind w:left="0" w:leftChars="0"/>
              <w:jc w:val="center"/>
              <w:rPr>
                <w:rFonts w:ascii="宋体" w:hAnsi="宋体" w:cs="Times New Roman"/>
                <w:color w:val="000000"/>
                <w:szCs w:val="21"/>
              </w:rPr>
            </w:pPr>
            <w:r>
              <w:rPr>
                <w:rFonts w:hint="eastAsia" w:ascii="宋体" w:hAnsi="宋体" w:cs="Times New Roman"/>
                <w:color w:val="000000"/>
                <w:szCs w:val="21"/>
              </w:rPr>
              <w:t>1</w:t>
            </w:r>
          </w:p>
        </w:tc>
        <w:tc>
          <w:tcPr>
            <w:tcW w:w="1744" w:type="dxa"/>
            <w:tcBorders>
              <w:top w:val="single" w:color="auto" w:sz="12" w:space="0"/>
              <w:left w:val="single" w:color="000000" w:sz="8" w:space="0"/>
              <w:bottom w:val="single" w:color="000000" w:sz="8" w:space="0"/>
              <w:right w:val="single" w:color="000000" w:sz="8" w:space="0"/>
            </w:tcBorders>
            <w:shd w:val="clear" w:color="auto" w:fill="auto"/>
            <w:tcMar>
              <w:top w:w="15" w:type="dxa"/>
              <w:left w:w="108" w:type="dxa"/>
              <w:bottom w:w="0" w:type="dxa"/>
              <w:right w:w="108" w:type="dxa"/>
            </w:tcMar>
            <w:vAlign w:val="center"/>
          </w:tcPr>
          <w:p>
            <w:pPr>
              <w:widowControl/>
              <w:adjustRightInd w:val="0"/>
              <w:ind w:left="0" w:leftChars="0"/>
              <w:jc w:val="center"/>
              <w:rPr>
                <w:rFonts w:ascii="宋体" w:hAnsi="宋体" w:cs="Times New Roman"/>
                <w:color w:val="000000"/>
                <w:szCs w:val="21"/>
              </w:rPr>
            </w:pPr>
            <w:r>
              <w:rPr>
                <w:rFonts w:hint="eastAsia" w:ascii="宋体" w:hAnsi="宋体" w:cs="Times New Roman"/>
                <w:color w:val="000000"/>
                <w:szCs w:val="21"/>
              </w:rPr>
              <w:t>2</w:t>
            </w:r>
          </w:p>
        </w:tc>
        <w:tc>
          <w:tcPr>
            <w:tcW w:w="1744" w:type="dxa"/>
            <w:tcBorders>
              <w:top w:val="single" w:color="auto" w:sz="12" w:space="0"/>
              <w:left w:val="single" w:color="000000" w:sz="8" w:space="0"/>
              <w:bottom w:val="single" w:color="000000" w:sz="8" w:space="0"/>
              <w:right w:val="single" w:color="000000" w:sz="8" w:space="0"/>
            </w:tcBorders>
            <w:shd w:val="clear" w:color="auto" w:fill="auto"/>
            <w:tcMar>
              <w:top w:w="15" w:type="dxa"/>
              <w:left w:w="108" w:type="dxa"/>
              <w:bottom w:w="0" w:type="dxa"/>
              <w:right w:w="108" w:type="dxa"/>
            </w:tcMar>
            <w:vAlign w:val="center"/>
          </w:tcPr>
          <w:p>
            <w:pPr>
              <w:widowControl/>
              <w:adjustRightInd w:val="0"/>
              <w:ind w:left="0" w:leftChars="0"/>
              <w:jc w:val="center"/>
              <w:rPr>
                <w:rFonts w:ascii="宋体" w:hAnsi="宋体" w:cs="Times New Roman"/>
                <w:color w:val="000000"/>
                <w:szCs w:val="21"/>
              </w:rPr>
            </w:pPr>
            <w:r>
              <w:rPr>
                <w:rFonts w:hint="eastAsia" w:ascii="宋体" w:hAnsi="宋体" w:cs="Times New Roman"/>
                <w:color w:val="000000"/>
                <w:szCs w:val="21"/>
              </w:rPr>
              <w:t>3</w:t>
            </w:r>
          </w:p>
        </w:tc>
        <w:tc>
          <w:tcPr>
            <w:tcW w:w="1744" w:type="dxa"/>
            <w:tcBorders>
              <w:top w:val="single" w:color="auto" w:sz="12" w:space="0"/>
              <w:left w:val="single" w:color="000000" w:sz="8" w:space="0"/>
              <w:bottom w:val="single" w:color="000000" w:sz="8" w:space="0"/>
              <w:right w:val="single" w:color="000000" w:sz="8" w:space="0"/>
            </w:tcBorders>
            <w:shd w:val="clear" w:color="auto" w:fill="auto"/>
            <w:tcMar>
              <w:top w:w="15" w:type="dxa"/>
              <w:left w:w="108" w:type="dxa"/>
              <w:bottom w:w="0" w:type="dxa"/>
              <w:right w:w="108" w:type="dxa"/>
            </w:tcMar>
            <w:vAlign w:val="center"/>
          </w:tcPr>
          <w:p>
            <w:pPr>
              <w:widowControl/>
              <w:adjustRightInd w:val="0"/>
              <w:ind w:left="0" w:leftChars="0"/>
              <w:jc w:val="center"/>
              <w:rPr>
                <w:rFonts w:ascii="宋体" w:hAnsi="宋体" w:cs="Times New Roman"/>
                <w:color w:val="000000"/>
                <w:szCs w:val="21"/>
              </w:rPr>
            </w:pPr>
            <w:r>
              <w:rPr>
                <w:rFonts w:hint="eastAsia" w:ascii="宋体" w:hAnsi="宋体" w:cs="Times New Roman"/>
                <w:color w:val="000000"/>
                <w:szCs w:val="21"/>
              </w:rPr>
              <w:t>4</w:t>
            </w:r>
          </w:p>
        </w:tc>
        <w:tc>
          <w:tcPr>
            <w:tcW w:w="1744" w:type="dxa"/>
            <w:tcBorders>
              <w:top w:val="single" w:color="auto" w:sz="12" w:space="0"/>
              <w:left w:val="single" w:color="000000" w:sz="8" w:space="0"/>
              <w:bottom w:val="single" w:color="000000" w:sz="8" w:space="0"/>
              <w:right w:val="single" w:color="auto" w:sz="12" w:space="0"/>
            </w:tcBorders>
            <w:shd w:val="clear" w:color="auto" w:fill="auto"/>
            <w:tcMar>
              <w:top w:w="15" w:type="dxa"/>
              <w:left w:w="108" w:type="dxa"/>
              <w:bottom w:w="0" w:type="dxa"/>
              <w:right w:w="108" w:type="dxa"/>
            </w:tcMar>
            <w:vAlign w:val="center"/>
          </w:tcPr>
          <w:p>
            <w:pPr>
              <w:widowControl/>
              <w:adjustRightInd w:val="0"/>
              <w:ind w:left="0" w:leftChars="0"/>
              <w:jc w:val="center"/>
              <w:rPr>
                <w:rFonts w:ascii="宋体" w:hAnsi="宋体" w:cs="Times New Roman"/>
                <w:color w:val="000000"/>
                <w:szCs w:val="21"/>
              </w:rPr>
            </w:pPr>
            <w:r>
              <w:rPr>
                <w:rFonts w:hint="eastAsia" w:ascii="宋体" w:hAnsi="宋体" w:cs="Times New Roman"/>
                <w:color w:val="000000"/>
                <w:szCs w:val="21"/>
              </w:rPr>
              <w:t>5</w:t>
            </w:r>
          </w:p>
        </w:tc>
      </w:tr>
      <w:tr>
        <w:tblPrEx>
          <w:tblCellMar>
            <w:top w:w="0" w:type="dxa"/>
            <w:left w:w="0" w:type="dxa"/>
            <w:bottom w:w="0" w:type="dxa"/>
            <w:right w:w="0" w:type="dxa"/>
          </w:tblCellMar>
        </w:tblPrEx>
        <w:trPr>
          <w:trHeight w:val="631" w:hRule="atLeast"/>
          <w:jc w:val="center"/>
        </w:trPr>
        <w:tc>
          <w:tcPr>
            <w:tcW w:w="1408" w:type="dxa"/>
            <w:tcBorders>
              <w:top w:val="single" w:color="000000" w:sz="8" w:space="0"/>
              <w:left w:val="single" w:color="auto" w:sz="12" w:space="0"/>
              <w:bottom w:val="single" w:color="000000" w:sz="8" w:space="0"/>
              <w:right w:val="single" w:color="000000" w:sz="8" w:space="0"/>
            </w:tcBorders>
            <w:shd w:val="clear" w:color="auto" w:fill="auto"/>
            <w:tcMar>
              <w:top w:w="15" w:type="dxa"/>
              <w:left w:w="108" w:type="dxa"/>
              <w:bottom w:w="0" w:type="dxa"/>
              <w:right w:w="108" w:type="dxa"/>
            </w:tcMar>
            <w:vAlign w:val="center"/>
          </w:tcPr>
          <w:p>
            <w:pPr>
              <w:widowControl/>
              <w:adjustRightInd w:val="0"/>
              <w:ind w:left="0" w:leftChars="0"/>
              <w:jc w:val="center"/>
              <w:rPr>
                <w:rFonts w:ascii="宋体" w:hAnsi="宋体" w:cs="Times New Roman"/>
                <w:color w:val="000000"/>
                <w:szCs w:val="21"/>
              </w:rPr>
            </w:pPr>
            <w:r>
              <w:rPr>
                <w:rFonts w:hint="eastAsia" w:ascii="宋体" w:hAnsi="宋体" w:cs="Times New Roman"/>
                <w:color w:val="000000"/>
                <w:szCs w:val="21"/>
              </w:rPr>
              <w:t>使用强度/频率</w:t>
            </w:r>
          </w:p>
        </w:tc>
        <w:tc>
          <w:tcPr>
            <w:tcW w:w="1744" w:type="dxa"/>
            <w:tcBorders>
              <w:top w:val="single" w:color="000000" w:sz="8" w:space="0"/>
              <w:left w:val="single" w:color="000000" w:sz="8" w:space="0"/>
              <w:bottom w:val="single" w:color="000000" w:sz="8" w:space="0"/>
              <w:right w:val="single" w:color="000000" w:sz="8" w:space="0"/>
            </w:tcBorders>
            <w:shd w:val="clear" w:color="auto" w:fill="auto"/>
            <w:tcMar>
              <w:top w:w="15" w:type="dxa"/>
              <w:left w:w="108" w:type="dxa"/>
              <w:bottom w:w="0" w:type="dxa"/>
              <w:right w:w="108" w:type="dxa"/>
            </w:tcMar>
            <w:vAlign w:val="center"/>
          </w:tcPr>
          <w:p>
            <w:pPr>
              <w:widowControl/>
              <w:adjustRightInd w:val="0"/>
              <w:ind w:left="0" w:leftChars="0"/>
              <w:jc w:val="center"/>
              <w:rPr>
                <w:rFonts w:ascii="宋体" w:hAnsi="宋体" w:cs="Times New Roman"/>
                <w:color w:val="000000"/>
                <w:szCs w:val="21"/>
              </w:rPr>
            </w:pPr>
            <w:r>
              <w:rPr>
                <w:rFonts w:hint="eastAsia" w:ascii="宋体" w:hAnsi="宋体" w:cs="Times New Roman"/>
                <w:color w:val="000000"/>
                <w:szCs w:val="21"/>
              </w:rPr>
              <w:t>非常低</w:t>
            </w:r>
          </w:p>
          <w:p>
            <w:pPr>
              <w:widowControl/>
              <w:adjustRightInd w:val="0"/>
              <w:ind w:left="0" w:leftChars="0"/>
              <w:jc w:val="center"/>
              <w:rPr>
                <w:rFonts w:ascii="宋体" w:hAnsi="宋体" w:cs="Times New Roman"/>
                <w:color w:val="000000"/>
                <w:szCs w:val="21"/>
              </w:rPr>
            </w:pPr>
            <w:r>
              <w:rPr>
                <w:rFonts w:hint="eastAsia" w:ascii="宋体" w:hAnsi="宋体" w:cs="Times New Roman"/>
                <w:color w:val="000000"/>
                <w:szCs w:val="21"/>
              </w:rPr>
              <w:t>非常少</w:t>
            </w:r>
          </w:p>
        </w:tc>
        <w:tc>
          <w:tcPr>
            <w:tcW w:w="1744" w:type="dxa"/>
            <w:tcBorders>
              <w:top w:val="single" w:color="000000" w:sz="8" w:space="0"/>
              <w:left w:val="single" w:color="000000" w:sz="8" w:space="0"/>
              <w:bottom w:val="single" w:color="000000" w:sz="8" w:space="0"/>
              <w:right w:val="single" w:color="000000" w:sz="8" w:space="0"/>
            </w:tcBorders>
            <w:shd w:val="clear" w:color="auto" w:fill="auto"/>
            <w:tcMar>
              <w:top w:w="15" w:type="dxa"/>
              <w:left w:w="108" w:type="dxa"/>
              <w:bottom w:w="0" w:type="dxa"/>
              <w:right w:w="108" w:type="dxa"/>
            </w:tcMar>
            <w:vAlign w:val="center"/>
          </w:tcPr>
          <w:p>
            <w:pPr>
              <w:widowControl/>
              <w:adjustRightInd w:val="0"/>
              <w:ind w:left="0" w:leftChars="0"/>
              <w:jc w:val="center"/>
              <w:rPr>
                <w:rFonts w:ascii="宋体" w:hAnsi="宋体" w:cs="Times New Roman"/>
                <w:color w:val="000000"/>
                <w:szCs w:val="21"/>
              </w:rPr>
            </w:pPr>
            <w:r>
              <w:rPr>
                <w:rFonts w:hint="eastAsia" w:ascii="宋体" w:hAnsi="宋体" w:cs="Times New Roman"/>
                <w:color w:val="000000"/>
                <w:szCs w:val="21"/>
              </w:rPr>
              <w:t>低</w:t>
            </w:r>
          </w:p>
          <w:p>
            <w:pPr>
              <w:widowControl/>
              <w:adjustRightInd w:val="0"/>
              <w:ind w:left="0" w:leftChars="0"/>
              <w:jc w:val="center"/>
              <w:rPr>
                <w:rFonts w:ascii="宋体" w:hAnsi="宋体" w:cs="Times New Roman"/>
                <w:color w:val="000000"/>
                <w:szCs w:val="21"/>
              </w:rPr>
            </w:pPr>
            <w:r>
              <w:rPr>
                <w:rFonts w:hint="eastAsia" w:ascii="宋体" w:hAnsi="宋体" w:cs="Times New Roman"/>
                <w:color w:val="000000"/>
                <w:szCs w:val="21"/>
              </w:rPr>
              <w:t>少</w:t>
            </w:r>
          </w:p>
        </w:tc>
        <w:tc>
          <w:tcPr>
            <w:tcW w:w="1744" w:type="dxa"/>
            <w:tcBorders>
              <w:top w:val="single" w:color="000000" w:sz="8" w:space="0"/>
              <w:left w:val="single" w:color="000000" w:sz="8" w:space="0"/>
              <w:bottom w:val="single" w:color="000000" w:sz="8" w:space="0"/>
              <w:right w:val="single" w:color="000000" w:sz="8" w:space="0"/>
            </w:tcBorders>
            <w:shd w:val="clear" w:color="auto" w:fill="auto"/>
            <w:tcMar>
              <w:top w:w="15" w:type="dxa"/>
              <w:left w:w="108" w:type="dxa"/>
              <w:bottom w:w="0" w:type="dxa"/>
              <w:right w:w="108" w:type="dxa"/>
            </w:tcMar>
            <w:vAlign w:val="center"/>
          </w:tcPr>
          <w:p>
            <w:pPr>
              <w:widowControl/>
              <w:adjustRightInd w:val="0"/>
              <w:ind w:left="0" w:leftChars="0"/>
              <w:jc w:val="center"/>
              <w:rPr>
                <w:rFonts w:ascii="宋体" w:hAnsi="宋体" w:cs="Times New Roman"/>
                <w:color w:val="000000"/>
                <w:szCs w:val="21"/>
              </w:rPr>
            </w:pPr>
            <w:r>
              <w:rPr>
                <w:rFonts w:hint="eastAsia" w:ascii="宋体" w:hAnsi="宋体" w:cs="Times New Roman"/>
                <w:color w:val="000000"/>
                <w:szCs w:val="21"/>
              </w:rPr>
              <w:t>中等</w:t>
            </w:r>
          </w:p>
          <w:p>
            <w:pPr>
              <w:widowControl/>
              <w:adjustRightInd w:val="0"/>
              <w:ind w:left="0" w:leftChars="0"/>
              <w:jc w:val="center"/>
              <w:rPr>
                <w:rFonts w:ascii="宋体" w:hAnsi="宋体" w:cs="Times New Roman"/>
                <w:color w:val="000000"/>
                <w:szCs w:val="21"/>
              </w:rPr>
            </w:pPr>
            <w:r>
              <w:rPr>
                <w:rFonts w:hint="eastAsia" w:ascii="宋体" w:hAnsi="宋体" w:cs="Times New Roman"/>
                <w:color w:val="000000"/>
                <w:szCs w:val="21"/>
              </w:rPr>
              <w:t>偶尔</w:t>
            </w:r>
          </w:p>
        </w:tc>
        <w:tc>
          <w:tcPr>
            <w:tcW w:w="1744" w:type="dxa"/>
            <w:tcBorders>
              <w:top w:val="single" w:color="000000" w:sz="8" w:space="0"/>
              <w:left w:val="single" w:color="000000" w:sz="8" w:space="0"/>
              <w:bottom w:val="single" w:color="000000" w:sz="8" w:space="0"/>
              <w:right w:val="single" w:color="000000" w:sz="8" w:space="0"/>
            </w:tcBorders>
            <w:shd w:val="clear" w:color="auto" w:fill="auto"/>
            <w:tcMar>
              <w:top w:w="15" w:type="dxa"/>
              <w:left w:w="108" w:type="dxa"/>
              <w:bottom w:w="0" w:type="dxa"/>
              <w:right w:w="108" w:type="dxa"/>
            </w:tcMar>
            <w:vAlign w:val="center"/>
          </w:tcPr>
          <w:p>
            <w:pPr>
              <w:widowControl/>
              <w:adjustRightInd w:val="0"/>
              <w:ind w:left="0" w:leftChars="0"/>
              <w:jc w:val="center"/>
              <w:rPr>
                <w:rFonts w:ascii="宋体" w:hAnsi="宋体" w:cs="Times New Roman"/>
                <w:color w:val="000000"/>
                <w:szCs w:val="21"/>
              </w:rPr>
            </w:pPr>
            <w:r>
              <w:rPr>
                <w:rFonts w:hint="eastAsia" w:ascii="宋体" w:hAnsi="宋体" w:cs="Times New Roman"/>
                <w:color w:val="000000"/>
                <w:szCs w:val="21"/>
              </w:rPr>
              <w:t>高</w:t>
            </w:r>
          </w:p>
          <w:p>
            <w:pPr>
              <w:widowControl/>
              <w:adjustRightInd w:val="0"/>
              <w:ind w:left="0" w:leftChars="0"/>
              <w:jc w:val="center"/>
              <w:rPr>
                <w:rFonts w:ascii="宋体" w:hAnsi="宋体" w:cs="Times New Roman"/>
                <w:color w:val="000000"/>
                <w:szCs w:val="21"/>
              </w:rPr>
            </w:pPr>
            <w:r>
              <w:rPr>
                <w:rFonts w:hint="eastAsia" w:ascii="宋体" w:hAnsi="宋体" w:cs="Times New Roman"/>
                <w:color w:val="000000"/>
                <w:szCs w:val="21"/>
              </w:rPr>
              <w:t>经常</w:t>
            </w:r>
          </w:p>
        </w:tc>
        <w:tc>
          <w:tcPr>
            <w:tcW w:w="1744" w:type="dxa"/>
            <w:tcBorders>
              <w:top w:val="single" w:color="000000" w:sz="8" w:space="0"/>
              <w:left w:val="single" w:color="000000" w:sz="8" w:space="0"/>
              <w:bottom w:val="single" w:color="000000" w:sz="8" w:space="0"/>
              <w:right w:val="single" w:color="auto" w:sz="12" w:space="0"/>
            </w:tcBorders>
            <w:shd w:val="clear" w:color="auto" w:fill="auto"/>
            <w:tcMar>
              <w:top w:w="15" w:type="dxa"/>
              <w:left w:w="108" w:type="dxa"/>
              <w:bottom w:w="0" w:type="dxa"/>
              <w:right w:w="108" w:type="dxa"/>
            </w:tcMar>
            <w:vAlign w:val="center"/>
          </w:tcPr>
          <w:p>
            <w:pPr>
              <w:widowControl/>
              <w:adjustRightInd w:val="0"/>
              <w:ind w:left="0" w:leftChars="0"/>
              <w:jc w:val="center"/>
              <w:rPr>
                <w:rFonts w:ascii="宋体" w:hAnsi="宋体" w:cs="Times New Roman"/>
                <w:color w:val="000000"/>
                <w:szCs w:val="21"/>
              </w:rPr>
            </w:pPr>
            <w:r>
              <w:rPr>
                <w:rFonts w:hint="eastAsia" w:ascii="宋体" w:hAnsi="宋体" w:cs="Times New Roman"/>
                <w:color w:val="000000"/>
                <w:szCs w:val="21"/>
              </w:rPr>
              <w:t>非常高</w:t>
            </w:r>
          </w:p>
          <w:p>
            <w:pPr>
              <w:widowControl/>
              <w:adjustRightInd w:val="0"/>
              <w:ind w:left="0" w:leftChars="0"/>
              <w:jc w:val="center"/>
              <w:rPr>
                <w:rFonts w:ascii="宋体" w:hAnsi="宋体" w:cs="Times New Roman"/>
                <w:color w:val="000000"/>
                <w:szCs w:val="21"/>
              </w:rPr>
            </w:pPr>
            <w:r>
              <w:rPr>
                <w:rFonts w:hint="eastAsia" w:ascii="宋体" w:hAnsi="宋体" w:cs="Times New Roman"/>
                <w:color w:val="000000"/>
                <w:szCs w:val="21"/>
              </w:rPr>
              <w:t>非常频繁</w:t>
            </w:r>
          </w:p>
        </w:tc>
      </w:tr>
      <w:tr>
        <w:tblPrEx>
          <w:tblCellMar>
            <w:top w:w="0" w:type="dxa"/>
            <w:left w:w="0" w:type="dxa"/>
            <w:bottom w:w="0" w:type="dxa"/>
            <w:right w:w="0" w:type="dxa"/>
          </w:tblCellMar>
        </w:tblPrEx>
        <w:trPr>
          <w:trHeight w:val="636" w:hRule="atLeast"/>
          <w:jc w:val="center"/>
        </w:trPr>
        <w:tc>
          <w:tcPr>
            <w:tcW w:w="1408" w:type="dxa"/>
            <w:tcBorders>
              <w:top w:val="single" w:color="000000" w:sz="8" w:space="0"/>
              <w:left w:val="single" w:color="auto" w:sz="12" w:space="0"/>
              <w:bottom w:val="single" w:color="000000" w:sz="8" w:space="0"/>
              <w:right w:val="single" w:color="000000" w:sz="8" w:space="0"/>
            </w:tcBorders>
            <w:shd w:val="clear" w:color="auto" w:fill="auto"/>
            <w:tcMar>
              <w:top w:w="15" w:type="dxa"/>
              <w:left w:w="108" w:type="dxa"/>
              <w:bottom w:w="0" w:type="dxa"/>
              <w:right w:w="108" w:type="dxa"/>
            </w:tcMar>
            <w:vAlign w:val="center"/>
          </w:tcPr>
          <w:p>
            <w:pPr>
              <w:widowControl/>
              <w:adjustRightInd w:val="0"/>
              <w:ind w:left="0" w:leftChars="0"/>
              <w:jc w:val="center"/>
              <w:rPr>
                <w:rFonts w:ascii="宋体" w:hAnsi="宋体" w:cs="Times New Roman"/>
                <w:color w:val="000000"/>
                <w:szCs w:val="21"/>
              </w:rPr>
            </w:pPr>
            <w:r>
              <w:rPr>
                <w:rFonts w:hint="eastAsia" w:ascii="宋体" w:hAnsi="宋体" w:cs="Times New Roman"/>
                <w:color w:val="000000"/>
                <w:szCs w:val="21"/>
              </w:rPr>
              <w:t>平均运行时间（h/天）</w:t>
            </w:r>
          </w:p>
        </w:tc>
        <w:tc>
          <w:tcPr>
            <w:tcW w:w="1744" w:type="dxa"/>
            <w:tcBorders>
              <w:top w:val="single" w:color="000000" w:sz="8" w:space="0"/>
              <w:left w:val="single" w:color="000000" w:sz="8" w:space="0"/>
              <w:bottom w:val="single" w:color="000000" w:sz="8" w:space="0"/>
              <w:right w:val="single" w:color="000000" w:sz="8" w:space="0"/>
            </w:tcBorders>
            <w:shd w:val="clear" w:color="auto" w:fill="auto"/>
            <w:tcMar>
              <w:top w:w="15" w:type="dxa"/>
              <w:left w:w="108" w:type="dxa"/>
              <w:bottom w:w="0" w:type="dxa"/>
              <w:right w:w="108" w:type="dxa"/>
            </w:tcMar>
            <w:vAlign w:val="center"/>
          </w:tcPr>
          <w:p>
            <w:pPr>
              <w:widowControl/>
              <w:adjustRightInd w:val="0"/>
              <w:ind w:left="0" w:leftChars="0"/>
              <w:jc w:val="center"/>
              <w:rPr>
                <w:rFonts w:ascii="宋体" w:hAnsi="宋体" w:cs="Times New Roman"/>
                <w:color w:val="000000"/>
                <w:szCs w:val="21"/>
              </w:rPr>
            </w:pPr>
            <w:r>
              <w:rPr>
                <w:rFonts w:hint="eastAsia" w:ascii="宋体" w:hAnsi="宋体" w:cs="Times New Roman"/>
                <w:color w:val="000000"/>
                <w:szCs w:val="21"/>
              </w:rPr>
              <w:t>0.2</w:t>
            </w:r>
          </w:p>
          <w:p>
            <w:pPr>
              <w:widowControl/>
              <w:adjustRightInd w:val="0"/>
              <w:ind w:left="0" w:leftChars="0"/>
              <w:jc w:val="center"/>
              <w:rPr>
                <w:rFonts w:ascii="宋体" w:hAnsi="宋体" w:cs="Times New Roman"/>
                <w:color w:val="000000"/>
                <w:szCs w:val="21"/>
              </w:rPr>
            </w:pPr>
            <w:r>
              <w:rPr>
                <w:rFonts w:hint="eastAsia" w:ascii="宋体" w:hAnsi="宋体" w:cs="Times New Roman"/>
                <w:color w:val="000000"/>
                <w:szCs w:val="21"/>
              </w:rPr>
              <w:t>（≤0.3）</w:t>
            </w:r>
          </w:p>
        </w:tc>
        <w:tc>
          <w:tcPr>
            <w:tcW w:w="1744" w:type="dxa"/>
            <w:tcBorders>
              <w:top w:val="single" w:color="000000" w:sz="8" w:space="0"/>
              <w:left w:val="single" w:color="000000" w:sz="8" w:space="0"/>
              <w:bottom w:val="single" w:color="000000" w:sz="8" w:space="0"/>
              <w:right w:val="single" w:color="000000" w:sz="8" w:space="0"/>
            </w:tcBorders>
            <w:shd w:val="clear" w:color="auto" w:fill="auto"/>
            <w:tcMar>
              <w:top w:w="15" w:type="dxa"/>
              <w:left w:w="108" w:type="dxa"/>
              <w:bottom w:w="0" w:type="dxa"/>
              <w:right w:w="108" w:type="dxa"/>
            </w:tcMar>
            <w:vAlign w:val="center"/>
          </w:tcPr>
          <w:p>
            <w:pPr>
              <w:widowControl/>
              <w:adjustRightInd w:val="0"/>
              <w:ind w:left="0" w:leftChars="0"/>
              <w:jc w:val="center"/>
              <w:rPr>
                <w:rFonts w:ascii="宋体" w:hAnsi="宋体" w:cs="Times New Roman"/>
                <w:color w:val="000000"/>
                <w:szCs w:val="21"/>
              </w:rPr>
            </w:pPr>
            <w:r>
              <w:rPr>
                <w:rFonts w:hint="eastAsia" w:ascii="宋体" w:hAnsi="宋体" w:cs="Times New Roman"/>
                <w:color w:val="000000"/>
                <w:szCs w:val="21"/>
              </w:rPr>
              <w:t>0.5</w:t>
            </w:r>
          </w:p>
          <w:p>
            <w:pPr>
              <w:widowControl/>
              <w:adjustRightInd w:val="0"/>
              <w:ind w:left="0" w:leftChars="0"/>
              <w:jc w:val="center"/>
              <w:rPr>
                <w:rFonts w:ascii="宋体" w:hAnsi="宋体" w:cs="Times New Roman"/>
                <w:color w:val="000000"/>
                <w:szCs w:val="21"/>
              </w:rPr>
            </w:pPr>
            <w:r>
              <w:rPr>
                <w:rFonts w:hint="eastAsia" w:ascii="宋体" w:hAnsi="宋体" w:cs="Times New Roman"/>
                <w:color w:val="000000"/>
                <w:szCs w:val="21"/>
              </w:rPr>
              <w:t>（0.3-1）</w:t>
            </w:r>
          </w:p>
        </w:tc>
        <w:tc>
          <w:tcPr>
            <w:tcW w:w="1744" w:type="dxa"/>
            <w:tcBorders>
              <w:top w:val="single" w:color="000000" w:sz="8" w:space="0"/>
              <w:left w:val="single" w:color="000000" w:sz="8" w:space="0"/>
              <w:bottom w:val="single" w:color="000000" w:sz="8" w:space="0"/>
              <w:right w:val="single" w:color="000000" w:sz="8" w:space="0"/>
            </w:tcBorders>
            <w:shd w:val="clear" w:color="auto" w:fill="auto"/>
            <w:tcMar>
              <w:top w:w="15" w:type="dxa"/>
              <w:left w:w="108" w:type="dxa"/>
              <w:bottom w:w="0" w:type="dxa"/>
              <w:right w:w="108" w:type="dxa"/>
            </w:tcMar>
            <w:vAlign w:val="center"/>
          </w:tcPr>
          <w:p>
            <w:pPr>
              <w:widowControl/>
              <w:adjustRightInd w:val="0"/>
              <w:ind w:left="0" w:leftChars="0"/>
              <w:jc w:val="center"/>
              <w:rPr>
                <w:rFonts w:ascii="宋体" w:hAnsi="宋体" w:cs="Times New Roman"/>
                <w:color w:val="000000"/>
                <w:szCs w:val="21"/>
              </w:rPr>
            </w:pPr>
            <w:r>
              <w:rPr>
                <w:rFonts w:hint="eastAsia" w:ascii="宋体" w:hAnsi="宋体" w:cs="Times New Roman"/>
                <w:color w:val="000000"/>
                <w:szCs w:val="21"/>
              </w:rPr>
              <w:t>1.5</w:t>
            </w:r>
          </w:p>
          <w:p>
            <w:pPr>
              <w:widowControl/>
              <w:adjustRightInd w:val="0"/>
              <w:ind w:left="0" w:leftChars="0"/>
              <w:jc w:val="center"/>
              <w:rPr>
                <w:rFonts w:ascii="宋体" w:hAnsi="宋体" w:cs="Times New Roman"/>
                <w:color w:val="000000"/>
                <w:szCs w:val="21"/>
              </w:rPr>
            </w:pPr>
            <w:r>
              <w:rPr>
                <w:rFonts w:hint="eastAsia" w:ascii="宋体" w:hAnsi="宋体" w:cs="Times New Roman"/>
                <w:color w:val="000000"/>
                <w:szCs w:val="21"/>
              </w:rPr>
              <w:t>（1-2）</w:t>
            </w:r>
          </w:p>
        </w:tc>
        <w:tc>
          <w:tcPr>
            <w:tcW w:w="1744" w:type="dxa"/>
            <w:tcBorders>
              <w:top w:val="single" w:color="000000" w:sz="8" w:space="0"/>
              <w:left w:val="single" w:color="000000" w:sz="8" w:space="0"/>
              <w:bottom w:val="single" w:color="000000" w:sz="8" w:space="0"/>
              <w:right w:val="single" w:color="000000" w:sz="8" w:space="0"/>
            </w:tcBorders>
            <w:shd w:val="clear" w:color="auto" w:fill="auto"/>
            <w:tcMar>
              <w:top w:w="15" w:type="dxa"/>
              <w:left w:w="108" w:type="dxa"/>
              <w:bottom w:w="0" w:type="dxa"/>
              <w:right w:w="108" w:type="dxa"/>
            </w:tcMar>
            <w:vAlign w:val="center"/>
          </w:tcPr>
          <w:p>
            <w:pPr>
              <w:widowControl/>
              <w:adjustRightInd w:val="0"/>
              <w:ind w:left="0" w:leftChars="0"/>
              <w:jc w:val="center"/>
              <w:rPr>
                <w:rFonts w:ascii="宋体" w:hAnsi="宋体" w:cs="Times New Roman"/>
                <w:color w:val="000000"/>
                <w:szCs w:val="21"/>
              </w:rPr>
            </w:pPr>
            <w:r>
              <w:rPr>
                <w:rFonts w:hint="eastAsia" w:ascii="宋体" w:hAnsi="宋体" w:cs="Times New Roman"/>
                <w:color w:val="000000"/>
                <w:szCs w:val="21"/>
              </w:rPr>
              <w:t>3</w:t>
            </w:r>
          </w:p>
          <w:p>
            <w:pPr>
              <w:widowControl/>
              <w:adjustRightInd w:val="0"/>
              <w:ind w:left="0" w:leftChars="0"/>
              <w:jc w:val="center"/>
              <w:rPr>
                <w:rFonts w:ascii="宋体" w:hAnsi="宋体" w:cs="Times New Roman"/>
                <w:color w:val="000000"/>
                <w:szCs w:val="21"/>
              </w:rPr>
            </w:pPr>
            <w:r>
              <w:rPr>
                <w:rFonts w:hint="eastAsia" w:ascii="宋体" w:hAnsi="宋体" w:cs="Times New Roman"/>
                <w:color w:val="000000"/>
                <w:szCs w:val="21"/>
              </w:rPr>
              <w:t>（2-4.5）</w:t>
            </w:r>
          </w:p>
        </w:tc>
        <w:tc>
          <w:tcPr>
            <w:tcW w:w="1744" w:type="dxa"/>
            <w:tcBorders>
              <w:top w:val="single" w:color="000000" w:sz="8" w:space="0"/>
              <w:left w:val="single" w:color="000000" w:sz="8" w:space="0"/>
              <w:bottom w:val="single" w:color="000000" w:sz="8" w:space="0"/>
              <w:right w:val="single" w:color="auto" w:sz="12" w:space="0"/>
            </w:tcBorders>
            <w:shd w:val="clear" w:color="auto" w:fill="auto"/>
            <w:tcMar>
              <w:top w:w="15" w:type="dxa"/>
              <w:left w:w="108" w:type="dxa"/>
              <w:bottom w:w="0" w:type="dxa"/>
              <w:right w:w="108" w:type="dxa"/>
            </w:tcMar>
            <w:vAlign w:val="center"/>
          </w:tcPr>
          <w:p>
            <w:pPr>
              <w:widowControl/>
              <w:adjustRightInd w:val="0"/>
              <w:ind w:left="0" w:leftChars="0"/>
              <w:jc w:val="center"/>
              <w:rPr>
                <w:rFonts w:ascii="宋体" w:hAnsi="宋体" w:cs="Times New Roman"/>
                <w:color w:val="000000"/>
                <w:szCs w:val="21"/>
              </w:rPr>
            </w:pPr>
            <w:r>
              <w:rPr>
                <w:rFonts w:hint="eastAsia" w:ascii="宋体" w:hAnsi="宋体" w:cs="Times New Roman"/>
                <w:color w:val="000000"/>
                <w:szCs w:val="21"/>
              </w:rPr>
              <w:t>6</w:t>
            </w:r>
          </w:p>
          <w:p>
            <w:pPr>
              <w:widowControl/>
              <w:adjustRightInd w:val="0"/>
              <w:ind w:left="0" w:leftChars="0"/>
              <w:jc w:val="center"/>
              <w:rPr>
                <w:rFonts w:ascii="宋体" w:hAnsi="宋体" w:cs="Times New Roman"/>
                <w:color w:val="000000"/>
                <w:szCs w:val="21"/>
              </w:rPr>
            </w:pPr>
            <w:r>
              <w:rPr>
                <w:rFonts w:hint="eastAsia" w:ascii="宋体" w:hAnsi="宋体" w:cs="Times New Roman"/>
                <w:color w:val="000000"/>
                <w:szCs w:val="21"/>
              </w:rPr>
              <w:t>（＞4.5）</w:t>
            </w:r>
          </w:p>
        </w:tc>
      </w:tr>
      <w:tr>
        <w:tblPrEx>
          <w:tblCellMar>
            <w:top w:w="0" w:type="dxa"/>
            <w:left w:w="0" w:type="dxa"/>
            <w:bottom w:w="0" w:type="dxa"/>
            <w:right w:w="0" w:type="dxa"/>
          </w:tblCellMar>
        </w:tblPrEx>
        <w:trPr>
          <w:trHeight w:val="636" w:hRule="atLeast"/>
          <w:jc w:val="center"/>
        </w:trPr>
        <w:tc>
          <w:tcPr>
            <w:tcW w:w="1408" w:type="dxa"/>
            <w:tcBorders>
              <w:top w:val="single" w:color="000000" w:sz="8" w:space="0"/>
              <w:left w:val="single" w:color="auto" w:sz="12" w:space="0"/>
              <w:bottom w:val="single" w:color="000000" w:sz="8" w:space="0"/>
              <w:right w:val="single" w:color="000000" w:sz="8" w:space="0"/>
            </w:tcBorders>
            <w:shd w:val="clear" w:color="auto" w:fill="auto"/>
            <w:tcMar>
              <w:top w:w="15" w:type="dxa"/>
              <w:left w:w="108" w:type="dxa"/>
              <w:bottom w:w="0" w:type="dxa"/>
              <w:right w:w="108" w:type="dxa"/>
            </w:tcMar>
            <w:vAlign w:val="center"/>
          </w:tcPr>
          <w:p>
            <w:pPr>
              <w:widowControl/>
              <w:adjustRightInd w:val="0"/>
              <w:ind w:left="0" w:leftChars="0"/>
              <w:jc w:val="center"/>
              <w:rPr>
                <w:rFonts w:ascii="宋体" w:hAnsi="宋体" w:cs="Times New Roman"/>
                <w:color w:val="000000"/>
                <w:szCs w:val="21"/>
              </w:rPr>
            </w:pPr>
            <w:r>
              <w:rPr>
                <w:rFonts w:hint="eastAsia" w:ascii="宋体" w:hAnsi="宋体" w:cs="Times New Roman"/>
                <w:color w:val="000000"/>
                <w:szCs w:val="21"/>
              </w:rPr>
              <w:t>平均待机时间（h/天）</w:t>
            </w:r>
          </w:p>
        </w:tc>
        <w:tc>
          <w:tcPr>
            <w:tcW w:w="1744" w:type="dxa"/>
            <w:tcBorders>
              <w:top w:val="single" w:color="000000" w:sz="8" w:space="0"/>
              <w:left w:val="single" w:color="000000" w:sz="8" w:space="0"/>
              <w:bottom w:val="single" w:color="000000" w:sz="8" w:space="0"/>
              <w:right w:val="single" w:color="000000" w:sz="8" w:space="0"/>
            </w:tcBorders>
            <w:shd w:val="clear" w:color="auto" w:fill="auto"/>
            <w:tcMar>
              <w:top w:w="15" w:type="dxa"/>
              <w:left w:w="108" w:type="dxa"/>
              <w:bottom w:w="0" w:type="dxa"/>
              <w:right w:w="108" w:type="dxa"/>
            </w:tcMar>
            <w:vAlign w:val="center"/>
          </w:tcPr>
          <w:p>
            <w:pPr>
              <w:widowControl/>
              <w:adjustRightInd w:val="0"/>
              <w:ind w:left="0" w:leftChars="0"/>
              <w:jc w:val="center"/>
              <w:rPr>
                <w:rFonts w:ascii="宋体" w:hAnsi="宋体" w:cs="Times New Roman"/>
                <w:color w:val="000000"/>
                <w:szCs w:val="21"/>
              </w:rPr>
            </w:pPr>
            <w:r>
              <w:rPr>
                <w:rFonts w:hint="eastAsia" w:ascii="宋体" w:hAnsi="宋体" w:cs="Times New Roman"/>
                <w:color w:val="000000"/>
                <w:szCs w:val="21"/>
              </w:rPr>
              <w:t>23.8</w:t>
            </w:r>
          </w:p>
        </w:tc>
        <w:tc>
          <w:tcPr>
            <w:tcW w:w="1744" w:type="dxa"/>
            <w:tcBorders>
              <w:top w:val="single" w:color="000000" w:sz="8" w:space="0"/>
              <w:left w:val="single" w:color="000000" w:sz="8" w:space="0"/>
              <w:bottom w:val="single" w:color="000000" w:sz="8" w:space="0"/>
              <w:right w:val="single" w:color="000000" w:sz="8" w:space="0"/>
            </w:tcBorders>
            <w:shd w:val="clear" w:color="auto" w:fill="auto"/>
            <w:tcMar>
              <w:top w:w="15" w:type="dxa"/>
              <w:left w:w="108" w:type="dxa"/>
              <w:bottom w:w="0" w:type="dxa"/>
              <w:right w:w="108" w:type="dxa"/>
            </w:tcMar>
            <w:vAlign w:val="center"/>
          </w:tcPr>
          <w:p>
            <w:pPr>
              <w:widowControl/>
              <w:adjustRightInd w:val="0"/>
              <w:ind w:left="0" w:leftChars="0"/>
              <w:jc w:val="center"/>
              <w:rPr>
                <w:rFonts w:ascii="宋体" w:hAnsi="宋体" w:cs="Times New Roman"/>
                <w:color w:val="000000"/>
                <w:szCs w:val="21"/>
              </w:rPr>
            </w:pPr>
            <w:r>
              <w:rPr>
                <w:rFonts w:hint="eastAsia" w:ascii="宋体" w:hAnsi="宋体" w:cs="Times New Roman"/>
                <w:color w:val="000000"/>
                <w:szCs w:val="21"/>
              </w:rPr>
              <w:t>23.5</w:t>
            </w:r>
          </w:p>
        </w:tc>
        <w:tc>
          <w:tcPr>
            <w:tcW w:w="1744" w:type="dxa"/>
            <w:tcBorders>
              <w:top w:val="single" w:color="000000" w:sz="8" w:space="0"/>
              <w:left w:val="single" w:color="000000" w:sz="8" w:space="0"/>
              <w:bottom w:val="single" w:color="000000" w:sz="8" w:space="0"/>
              <w:right w:val="single" w:color="000000" w:sz="8" w:space="0"/>
            </w:tcBorders>
            <w:shd w:val="clear" w:color="auto" w:fill="auto"/>
            <w:tcMar>
              <w:top w:w="15" w:type="dxa"/>
              <w:left w:w="108" w:type="dxa"/>
              <w:bottom w:w="0" w:type="dxa"/>
              <w:right w:w="108" w:type="dxa"/>
            </w:tcMar>
            <w:vAlign w:val="center"/>
          </w:tcPr>
          <w:p>
            <w:pPr>
              <w:widowControl/>
              <w:adjustRightInd w:val="0"/>
              <w:ind w:left="0" w:leftChars="0"/>
              <w:jc w:val="center"/>
              <w:rPr>
                <w:rFonts w:ascii="宋体" w:hAnsi="宋体" w:cs="Times New Roman"/>
                <w:color w:val="000000"/>
                <w:szCs w:val="21"/>
              </w:rPr>
            </w:pPr>
            <w:r>
              <w:rPr>
                <w:rFonts w:hint="eastAsia" w:ascii="宋体" w:hAnsi="宋体" w:cs="Times New Roman"/>
                <w:color w:val="000000"/>
                <w:szCs w:val="21"/>
              </w:rPr>
              <w:t>22.5</w:t>
            </w:r>
          </w:p>
        </w:tc>
        <w:tc>
          <w:tcPr>
            <w:tcW w:w="1744" w:type="dxa"/>
            <w:tcBorders>
              <w:top w:val="single" w:color="000000" w:sz="8" w:space="0"/>
              <w:left w:val="single" w:color="000000" w:sz="8" w:space="0"/>
              <w:bottom w:val="single" w:color="000000" w:sz="8" w:space="0"/>
              <w:right w:val="single" w:color="000000" w:sz="8" w:space="0"/>
            </w:tcBorders>
            <w:shd w:val="clear" w:color="auto" w:fill="auto"/>
            <w:tcMar>
              <w:top w:w="15" w:type="dxa"/>
              <w:left w:w="108" w:type="dxa"/>
              <w:bottom w:w="0" w:type="dxa"/>
              <w:right w:w="108" w:type="dxa"/>
            </w:tcMar>
            <w:vAlign w:val="center"/>
          </w:tcPr>
          <w:p>
            <w:pPr>
              <w:widowControl/>
              <w:adjustRightInd w:val="0"/>
              <w:ind w:left="0" w:leftChars="0"/>
              <w:jc w:val="center"/>
              <w:rPr>
                <w:rFonts w:ascii="宋体" w:hAnsi="宋体" w:cs="Times New Roman"/>
                <w:color w:val="000000"/>
                <w:szCs w:val="21"/>
              </w:rPr>
            </w:pPr>
            <w:r>
              <w:rPr>
                <w:rFonts w:hint="eastAsia" w:ascii="宋体" w:hAnsi="宋体" w:cs="Times New Roman"/>
                <w:color w:val="000000"/>
                <w:szCs w:val="21"/>
              </w:rPr>
              <w:t>21</w:t>
            </w:r>
          </w:p>
        </w:tc>
        <w:tc>
          <w:tcPr>
            <w:tcW w:w="1744" w:type="dxa"/>
            <w:tcBorders>
              <w:top w:val="single" w:color="000000" w:sz="8" w:space="0"/>
              <w:left w:val="single" w:color="000000" w:sz="8" w:space="0"/>
              <w:bottom w:val="single" w:color="000000" w:sz="8" w:space="0"/>
              <w:right w:val="single" w:color="auto" w:sz="12" w:space="0"/>
            </w:tcBorders>
            <w:shd w:val="clear" w:color="auto" w:fill="auto"/>
            <w:tcMar>
              <w:top w:w="15" w:type="dxa"/>
              <w:left w:w="108" w:type="dxa"/>
              <w:bottom w:w="0" w:type="dxa"/>
              <w:right w:w="108" w:type="dxa"/>
            </w:tcMar>
            <w:vAlign w:val="center"/>
          </w:tcPr>
          <w:p>
            <w:pPr>
              <w:widowControl/>
              <w:adjustRightInd w:val="0"/>
              <w:ind w:left="0" w:leftChars="0"/>
              <w:jc w:val="center"/>
              <w:rPr>
                <w:rFonts w:ascii="宋体" w:hAnsi="宋体" w:cs="Times New Roman"/>
                <w:color w:val="000000"/>
                <w:szCs w:val="21"/>
              </w:rPr>
            </w:pPr>
            <w:r>
              <w:rPr>
                <w:rFonts w:hint="eastAsia" w:ascii="宋体" w:hAnsi="宋体" w:cs="Times New Roman"/>
                <w:color w:val="000000"/>
                <w:szCs w:val="21"/>
              </w:rPr>
              <w:t>18</w:t>
            </w:r>
          </w:p>
        </w:tc>
      </w:tr>
      <w:tr>
        <w:tblPrEx>
          <w:tblCellMar>
            <w:top w:w="0" w:type="dxa"/>
            <w:left w:w="0" w:type="dxa"/>
            <w:bottom w:w="0" w:type="dxa"/>
            <w:right w:w="0" w:type="dxa"/>
          </w:tblCellMar>
        </w:tblPrEx>
        <w:trPr>
          <w:trHeight w:val="1100" w:hRule="atLeast"/>
          <w:jc w:val="center"/>
        </w:trPr>
        <w:tc>
          <w:tcPr>
            <w:tcW w:w="1408" w:type="dxa"/>
            <w:tcBorders>
              <w:top w:val="single" w:color="000000" w:sz="8" w:space="0"/>
              <w:left w:val="single" w:color="auto" w:sz="12" w:space="0"/>
              <w:bottom w:val="single" w:color="auto" w:sz="12" w:space="0"/>
              <w:right w:val="single" w:color="000000" w:sz="8" w:space="0"/>
            </w:tcBorders>
            <w:shd w:val="clear" w:color="auto" w:fill="auto"/>
            <w:tcMar>
              <w:top w:w="15" w:type="dxa"/>
              <w:left w:w="108" w:type="dxa"/>
              <w:bottom w:w="0" w:type="dxa"/>
              <w:right w:w="108" w:type="dxa"/>
            </w:tcMar>
            <w:vAlign w:val="center"/>
          </w:tcPr>
          <w:p>
            <w:pPr>
              <w:widowControl/>
              <w:adjustRightInd w:val="0"/>
              <w:ind w:left="0" w:leftChars="0"/>
              <w:jc w:val="center"/>
              <w:rPr>
                <w:rFonts w:ascii="宋体" w:hAnsi="宋体" w:cs="Times New Roman"/>
                <w:color w:val="000000"/>
                <w:szCs w:val="21"/>
              </w:rPr>
            </w:pPr>
            <w:r>
              <w:rPr>
                <w:rFonts w:hint="eastAsia" w:ascii="宋体" w:hAnsi="宋体" w:cs="Times New Roman"/>
                <w:color w:val="000000"/>
                <w:szCs w:val="21"/>
              </w:rPr>
              <w:t>典型建筑类型和使用情况</w:t>
            </w:r>
          </w:p>
        </w:tc>
        <w:tc>
          <w:tcPr>
            <w:tcW w:w="1744" w:type="dxa"/>
            <w:tcBorders>
              <w:top w:val="single" w:color="000000" w:sz="8" w:space="0"/>
              <w:left w:val="single" w:color="000000" w:sz="8" w:space="0"/>
              <w:bottom w:val="single" w:color="auto" w:sz="12" w:space="0"/>
              <w:right w:val="single" w:color="000000" w:sz="8" w:space="0"/>
            </w:tcBorders>
            <w:shd w:val="clear" w:color="auto" w:fill="auto"/>
            <w:tcMar>
              <w:top w:w="15" w:type="dxa"/>
              <w:left w:w="108" w:type="dxa"/>
              <w:bottom w:w="0" w:type="dxa"/>
              <w:right w:w="108" w:type="dxa"/>
            </w:tcMar>
            <w:vAlign w:val="center"/>
          </w:tcPr>
          <w:p>
            <w:pPr>
              <w:widowControl/>
              <w:adjustRightInd w:val="0"/>
              <w:ind w:left="0" w:leftChars="0"/>
              <w:jc w:val="center"/>
              <w:rPr>
                <w:rFonts w:ascii="宋体" w:hAnsi="宋体" w:cs="Times New Roman"/>
                <w:color w:val="000000"/>
                <w:szCs w:val="21"/>
              </w:rPr>
            </w:pPr>
            <w:r>
              <w:rPr>
                <w:rFonts w:hint="eastAsia" w:ascii="宋体" w:hAnsi="宋体" w:cs="Times New Roman"/>
                <w:color w:val="000000"/>
                <w:szCs w:val="21"/>
              </w:rPr>
              <w:t>1.单元住户6人以下的住宅</w:t>
            </w:r>
          </w:p>
          <w:p>
            <w:pPr>
              <w:widowControl/>
              <w:adjustRightInd w:val="0"/>
              <w:ind w:left="0" w:leftChars="0"/>
              <w:jc w:val="center"/>
              <w:rPr>
                <w:rFonts w:ascii="宋体" w:hAnsi="宋体" w:cs="Times New Roman"/>
                <w:color w:val="000000"/>
                <w:szCs w:val="21"/>
              </w:rPr>
            </w:pPr>
            <w:r>
              <w:rPr>
                <w:rFonts w:hint="eastAsia" w:ascii="宋体" w:hAnsi="宋体" w:cs="Times New Roman"/>
                <w:color w:val="000000"/>
                <w:szCs w:val="21"/>
              </w:rPr>
              <w:t>2.很少运行的小型办公楼或行政楼</w:t>
            </w:r>
          </w:p>
        </w:tc>
        <w:tc>
          <w:tcPr>
            <w:tcW w:w="1744" w:type="dxa"/>
            <w:tcBorders>
              <w:top w:val="single" w:color="000000" w:sz="8" w:space="0"/>
              <w:left w:val="single" w:color="000000" w:sz="8" w:space="0"/>
              <w:bottom w:val="single" w:color="auto" w:sz="12" w:space="0"/>
              <w:right w:val="single" w:color="000000" w:sz="8" w:space="0"/>
            </w:tcBorders>
            <w:shd w:val="clear" w:color="auto" w:fill="auto"/>
            <w:tcMar>
              <w:top w:w="15" w:type="dxa"/>
              <w:left w:w="108" w:type="dxa"/>
              <w:bottom w:w="0" w:type="dxa"/>
              <w:right w:w="108" w:type="dxa"/>
            </w:tcMar>
            <w:vAlign w:val="center"/>
          </w:tcPr>
          <w:p>
            <w:pPr>
              <w:widowControl/>
              <w:adjustRightInd w:val="0"/>
              <w:ind w:left="0" w:leftChars="0"/>
              <w:rPr>
                <w:rFonts w:ascii="宋体" w:hAnsi="宋体" w:cs="Times New Roman"/>
                <w:color w:val="000000"/>
                <w:szCs w:val="21"/>
              </w:rPr>
            </w:pPr>
            <w:r>
              <w:rPr>
                <w:rFonts w:hint="eastAsia" w:ascii="宋体" w:hAnsi="宋体" w:cs="Times New Roman"/>
                <w:color w:val="000000"/>
                <w:szCs w:val="21"/>
              </w:rPr>
              <w:t>1.单元住户20 人以下的住宅</w:t>
            </w:r>
          </w:p>
          <w:p>
            <w:pPr>
              <w:widowControl/>
              <w:adjustRightInd w:val="0"/>
              <w:ind w:left="0" w:leftChars="0"/>
              <w:jc w:val="center"/>
              <w:rPr>
                <w:rFonts w:ascii="宋体" w:hAnsi="宋体" w:cs="Times New Roman"/>
                <w:color w:val="000000"/>
                <w:szCs w:val="21"/>
              </w:rPr>
            </w:pPr>
            <w:r>
              <w:rPr>
                <w:rFonts w:hint="eastAsia" w:ascii="宋体" w:hAnsi="宋体" w:cs="Times New Roman"/>
                <w:color w:val="000000"/>
                <w:szCs w:val="21"/>
              </w:rPr>
              <w:t>2.2层-5层的小型办公楼或者行政楼</w:t>
            </w:r>
          </w:p>
          <w:p>
            <w:pPr>
              <w:widowControl/>
              <w:adjustRightInd w:val="0"/>
              <w:ind w:left="0" w:leftChars="0"/>
              <w:rPr>
                <w:rFonts w:ascii="宋体" w:hAnsi="宋体" w:cs="Times New Roman"/>
                <w:color w:val="000000"/>
                <w:szCs w:val="21"/>
              </w:rPr>
            </w:pPr>
            <w:r>
              <w:rPr>
                <w:rFonts w:hint="eastAsia" w:ascii="宋体" w:hAnsi="宋体" w:cs="Times New Roman"/>
                <w:color w:val="000000"/>
                <w:szCs w:val="21"/>
              </w:rPr>
              <w:t>3.小型旅馆</w:t>
            </w:r>
          </w:p>
          <w:p>
            <w:pPr>
              <w:widowControl/>
              <w:adjustRightInd w:val="0"/>
              <w:ind w:left="0" w:leftChars="0"/>
              <w:jc w:val="center"/>
              <w:rPr>
                <w:rFonts w:ascii="宋体" w:hAnsi="宋体" w:cs="Times New Roman"/>
                <w:color w:val="000000"/>
                <w:szCs w:val="21"/>
              </w:rPr>
            </w:pPr>
            <w:r>
              <w:rPr>
                <w:rFonts w:hint="eastAsia" w:ascii="宋体" w:hAnsi="宋体" w:cs="Times New Roman"/>
                <w:color w:val="000000"/>
                <w:szCs w:val="21"/>
              </w:rPr>
              <w:t>4.很少运转的货运电梯</w:t>
            </w:r>
          </w:p>
          <w:p>
            <w:pPr>
              <w:widowControl/>
              <w:adjustRightInd w:val="0"/>
              <w:ind w:left="420"/>
              <w:jc w:val="center"/>
              <w:rPr>
                <w:rFonts w:ascii="宋体" w:hAnsi="宋体" w:cs="Times New Roman"/>
                <w:color w:val="000000"/>
                <w:szCs w:val="21"/>
              </w:rPr>
            </w:pPr>
          </w:p>
        </w:tc>
        <w:tc>
          <w:tcPr>
            <w:tcW w:w="1744" w:type="dxa"/>
            <w:tcBorders>
              <w:top w:val="single" w:color="000000" w:sz="8" w:space="0"/>
              <w:left w:val="single" w:color="000000" w:sz="8" w:space="0"/>
              <w:bottom w:val="single" w:color="auto" w:sz="12" w:space="0"/>
              <w:right w:val="single" w:color="000000" w:sz="8" w:space="0"/>
            </w:tcBorders>
            <w:shd w:val="clear" w:color="auto" w:fill="auto"/>
            <w:tcMar>
              <w:top w:w="15" w:type="dxa"/>
              <w:left w:w="108" w:type="dxa"/>
              <w:bottom w:w="0" w:type="dxa"/>
              <w:right w:w="108" w:type="dxa"/>
            </w:tcMar>
            <w:vAlign w:val="center"/>
          </w:tcPr>
          <w:p>
            <w:pPr>
              <w:widowControl/>
              <w:adjustRightInd w:val="0"/>
              <w:ind w:left="0" w:leftChars="0"/>
              <w:rPr>
                <w:rFonts w:ascii="宋体" w:hAnsi="宋体" w:cs="Times New Roman"/>
                <w:color w:val="000000"/>
                <w:szCs w:val="21"/>
              </w:rPr>
            </w:pPr>
            <w:r>
              <w:rPr>
                <w:rFonts w:hint="eastAsia" w:ascii="宋体" w:hAnsi="宋体" w:cs="Times New Roman"/>
                <w:color w:val="000000"/>
                <w:szCs w:val="21"/>
              </w:rPr>
              <w:t>1.单元住户50人以下的住宅</w:t>
            </w:r>
          </w:p>
          <w:p>
            <w:pPr>
              <w:widowControl/>
              <w:adjustRightInd w:val="0"/>
              <w:ind w:left="0" w:leftChars="0"/>
              <w:jc w:val="center"/>
              <w:rPr>
                <w:rFonts w:ascii="宋体" w:hAnsi="宋体" w:cs="Times New Roman"/>
                <w:color w:val="000000"/>
                <w:szCs w:val="21"/>
              </w:rPr>
            </w:pPr>
            <w:r>
              <w:rPr>
                <w:rFonts w:hint="eastAsia" w:ascii="宋体" w:hAnsi="宋体" w:cs="Times New Roman"/>
                <w:color w:val="000000"/>
                <w:szCs w:val="21"/>
              </w:rPr>
              <w:t>2.10层以下的小型办公楼或行政楼</w:t>
            </w:r>
          </w:p>
          <w:p>
            <w:pPr>
              <w:widowControl/>
              <w:adjustRightInd w:val="0"/>
              <w:ind w:left="0" w:leftChars="0"/>
              <w:rPr>
                <w:rFonts w:ascii="宋体" w:hAnsi="宋体" w:cs="Times New Roman"/>
                <w:color w:val="000000"/>
                <w:szCs w:val="21"/>
              </w:rPr>
            </w:pPr>
            <w:r>
              <w:rPr>
                <w:rFonts w:hint="eastAsia" w:ascii="宋体" w:hAnsi="宋体" w:cs="Times New Roman"/>
                <w:color w:val="000000"/>
                <w:szCs w:val="21"/>
              </w:rPr>
              <w:t>3.中型酒店</w:t>
            </w:r>
          </w:p>
          <w:p>
            <w:pPr>
              <w:widowControl/>
              <w:adjustRightInd w:val="0"/>
              <w:ind w:left="0" w:leftChars="0"/>
              <w:jc w:val="center"/>
              <w:rPr>
                <w:rFonts w:ascii="宋体" w:hAnsi="宋体" w:cs="Times New Roman"/>
                <w:color w:val="000000"/>
                <w:szCs w:val="21"/>
              </w:rPr>
            </w:pPr>
            <w:r>
              <w:rPr>
                <w:rFonts w:hint="eastAsia" w:ascii="宋体" w:hAnsi="宋体" w:cs="Times New Roman"/>
                <w:color w:val="000000"/>
                <w:szCs w:val="21"/>
              </w:rPr>
              <w:t>4.中等运转的货运电梯</w:t>
            </w:r>
          </w:p>
        </w:tc>
        <w:tc>
          <w:tcPr>
            <w:tcW w:w="1744" w:type="dxa"/>
            <w:tcBorders>
              <w:top w:val="single" w:color="000000" w:sz="8" w:space="0"/>
              <w:left w:val="single" w:color="000000" w:sz="8" w:space="0"/>
              <w:bottom w:val="single" w:color="auto" w:sz="12" w:space="0"/>
              <w:right w:val="single" w:color="000000" w:sz="8" w:space="0"/>
            </w:tcBorders>
            <w:shd w:val="clear" w:color="auto" w:fill="auto"/>
            <w:tcMar>
              <w:top w:w="15" w:type="dxa"/>
              <w:left w:w="108" w:type="dxa"/>
              <w:bottom w:w="0" w:type="dxa"/>
              <w:right w:w="108" w:type="dxa"/>
            </w:tcMar>
            <w:vAlign w:val="center"/>
          </w:tcPr>
          <w:p>
            <w:pPr>
              <w:widowControl/>
              <w:adjustRightInd w:val="0"/>
              <w:ind w:left="0" w:leftChars="0"/>
              <w:rPr>
                <w:rFonts w:ascii="宋体" w:hAnsi="宋体" w:cs="Times New Roman"/>
                <w:color w:val="000000"/>
                <w:szCs w:val="21"/>
              </w:rPr>
            </w:pPr>
            <w:r>
              <w:rPr>
                <w:rFonts w:hint="eastAsia" w:ascii="宋体" w:hAnsi="宋体" w:cs="Times New Roman"/>
                <w:color w:val="000000"/>
                <w:szCs w:val="21"/>
              </w:rPr>
              <w:t>1.单元住户50人以上的住宅</w:t>
            </w:r>
          </w:p>
          <w:p>
            <w:pPr>
              <w:widowControl/>
              <w:adjustRightInd w:val="0"/>
              <w:ind w:left="0" w:leftChars="0"/>
              <w:jc w:val="center"/>
              <w:rPr>
                <w:rFonts w:ascii="宋体" w:hAnsi="宋体" w:cs="Times New Roman"/>
                <w:color w:val="000000"/>
                <w:szCs w:val="21"/>
              </w:rPr>
            </w:pPr>
            <w:r>
              <w:rPr>
                <w:rFonts w:hint="eastAsia" w:ascii="宋体" w:hAnsi="宋体" w:cs="Times New Roman"/>
                <w:color w:val="000000"/>
                <w:szCs w:val="21"/>
              </w:rPr>
              <w:t>2.10层以上的小型办公楼或行政楼</w:t>
            </w:r>
          </w:p>
          <w:p>
            <w:pPr>
              <w:widowControl/>
              <w:adjustRightInd w:val="0"/>
              <w:ind w:left="0" w:leftChars="0"/>
              <w:rPr>
                <w:rFonts w:ascii="宋体" w:hAnsi="宋体" w:cs="Times New Roman"/>
                <w:color w:val="000000"/>
                <w:szCs w:val="21"/>
              </w:rPr>
            </w:pPr>
            <w:r>
              <w:rPr>
                <w:rFonts w:hint="eastAsia" w:ascii="宋体" w:hAnsi="宋体" w:cs="Times New Roman"/>
                <w:color w:val="000000"/>
                <w:szCs w:val="21"/>
              </w:rPr>
              <w:t>3.大型酒店</w:t>
            </w:r>
          </w:p>
          <w:p>
            <w:pPr>
              <w:widowControl/>
              <w:adjustRightInd w:val="0"/>
              <w:ind w:left="0" w:leftChars="0"/>
              <w:jc w:val="center"/>
              <w:rPr>
                <w:rFonts w:ascii="宋体" w:hAnsi="宋体" w:cs="Times New Roman"/>
                <w:color w:val="000000"/>
                <w:szCs w:val="21"/>
              </w:rPr>
            </w:pPr>
            <w:r>
              <w:rPr>
                <w:rFonts w:hint="eastAsia" w:ascii="宋体" w:hAnsi="宋体" w:cs="Times New Roman"/>
                <w:color w:val="000000"/>
                <w:szCs w:val="21"/>
              </w:rPr>
              <w:t>4.小型至中型医院</w:t>
            </w:r>
          </w:p>
          <w:p>
            <w:pPr>
              <w:widowControl/>
              <w:adjustRightInd w:val="0"/>
              <w:ind w:left="0" w:leftChars="0"/>
              <w:jc w:val="center"/>
              <w:rPr>
                <w:rFonts w:ascii="宋体" w:hAnsi="宋体" w:cs="Times New Roman"/>
                <w:color w:val="000000"/>
                <w:szCs w:val="21"/>
              </w:rPr>
            </w:pPr>
            <w:r>
              <w:rPr>
                <w:rFonts w:hint="eastAsia" w:ascii="宋体" w:hAnsi="宋体" w:cs="Times New Roman"/>
                <w:color w:val="000000"/>
                <w:szCs w:val="21"/>
              </w:rPr>
              <w:t>5.只有一半的生产过程用货运电梯</w:t>
            </w:r>
          </w:p>
        </w:tc>
        <w:tc>
          <w:tcPr>
            <w:tcW w:w="1744" w:type="dxa"/>
            <w:tcBorders>
              <w:top w:val="single" w:color="000000" w:sz="8" w:space="0"/>
              <w:left w:val="single" w:color="000000" w:sz="8" w:space="0"/>
              <w:bottom w:val="single" w:color="auto" w:sz="12" w:space="0"/>
              <w:right w:val="single" w:color="auto" w:sz="12" w:space="0"/>
            </w:tcBorders>
            <w:shd w:val="clear" w:color="auto" w:fill="auto"/>
            <w:tcMar>
              <w:top w:w="15" w:type="dxa"/>
              <w:left w:w="108" w:type="dxa"/>
              <w:bottom w:w="0" w:type="dxa"/>
              <w:right w:w="108" w:type="dxa"/>
            </w:tcMar>
            <w:vAlign w:val="center"/>
          </w:tcPr>
          <w:p>
            <w:pPr>
              <w:widowControl/>
              <w:adjustRightInd w:val="0"/>
              <w:ind w:left="0" w:leftChars="0"/>
              <w:rPr>
                <w:rFonts w:ascii="宋体" w:hAnsi="宋体" w:cs="Times New Roman"/>
                <w:color w:val="000000"/>
                <w:szCs w:val="21"/>
              </w:rPr>
            </w:pPr>
            <w:r>
              <w:rPr>
                <w:rFonts w:hint="eastAsia" w:ascii="宋体" w:hAnsi="宋体" w:cs="Times New Roman"/>
                <w:color w:val="000000"/>
                <w:szCs w:val="21"/>
              </w:rPr>
              <w:t>1.超过100m高的办公楼或行政楼</w:t>
            </w:r>
          </w:p>
          <w:p>
            <w:pPr>
              <w:widowControl/>
              <w:adjustRightInd w:val="0"/>
              <w:ind w:left="0" w:leftChars="0"/>
              <w:rPr>
                <w:rFonts w:ascii="宋体" w:hAnsi="宋体" w:cs="Times New Roman"/>
                <w:color w:val="000000"/>
                <w:szCs w:val="21"/>
              </w:rPr>
            </w:pPr>
            <w:r>
              <w:rPr>
                <w:rFonts w:hint="eastAsia" w:ascii="宋体" w:hAnsi="宋体" w:cs="Times New Roman"/>
                <w:color w:val="000000"/>
                <w:szCs w:val="21"/>
              </w:rPr>
              <w:t>2.大型医院</w:t>
            </w:r>
          </w:p>
          <w:p>
            <w:pPr>
              <w:widowControl/>
              <w:adjustRightInd w:val="0"/>
              <w:ind w:left="0" w:leftChars="0"/>
              <w:jc w:val="center"/>
              <w:rPr>
                <w:rFonts w:ascii="宋体" w:hAnsi="宋体" w:cs="Times New Roman"/>
                <w:color w:val="000000"/>
                <w:szCs w:val="21"/>
              </w:rPr>
            </w:pPr>
            <w:r>
              <w:rPr>
                <w:rFonts w:hint="eastAsia" w:ascii="宋体" w:hAnsi="宋体" w:cs="Times New Roman"/>
                <w:color w:val="000000"/>
                <w:szCs w:val="21"/>
              </w:rPr>
              <w:t>3.多班次生产过程用货运电梯</w:t>
            </w:r>
          </w:p>
        </w:tc>
      </w:tr>
    </w:tbl>
    <w:p>
      <w:pPr>
        <w:widowControl/>
        <w:adjustRightInd w:val="0"/>
        <w:ind w:left="420"/>
        <w:rPr>
          <w:rFonts w:ascii="宋体" w:hAnsi="宋体" w:cs="Times New Roman"/>
          <w:color w:val="000000"/>
          <w:sz w:val="24"/>
        </w:rPr>
      </w:pPr>
    </w:p>
    <w:p>
      <w:pPr>
        <w:ind w:left="0" w:leftChars="0"/>
        <w:rPr>
          <w:rFonts w:ascii="宋体" w:hAnsi="宋体" w:cs="Times New Roman"/>
          <w:bCs/>
          <w:kern w:val="0"/>
          <w:sz w:val="30"/>
          <w:szCs w:val="30"/>
        </w:rPr>
      </w:pPr>
    </w:p>
    <w:p>
      <w:pPr>
        <w:ind w:left="0" w:leftChars="0"/>
        <w:rPr>
          <w:rFonts w:ascii="宋体" w:hAnsi="宋体" w:cs="Times New Roman"/>
          <w:bCs/>
          <w:kern w:val="0"/>
          <w:sz w:val="30"/>
          <w:szCs w:val="30"/>
        </w:rPr>
      </w:pPr>
    </w:p>
    <w:p>
      <w:pPr>
        <w:ind w:left="0" w:leftChars="0"/>
        <w:rPr>
          <w:rFonts w:ascii="宋体" w:hAnsi="宋体" w:cs="Times New Roman"/>
          <w:bCs/>
          <w:kern w:val="0"/>
          <w:sz w:val="30"/>
          <w:szCs w:val="30"/>
        </w:rPr>
      </w:pPr>
    </w:p>
    <w:p>
      <w:pPr>
        <w:ind w:left="0" w:leftChars="0"/>
        <w:rPr>
          <w:rFonts w:ascii="宋体" w:hAnsi="宋体" w:cs="Times New Roman"/>
          <w:bCs/>
          <w:kern w:val="0"/>
          <w:sz w:val="30"/>
          <w:szCs w:val="30"/>
        </w:rPr>
      </w:pPr>
    </w:p>
    <w:p>
      <w:pPr>
        <w:ind w:left="0" w:leftChars="0"/>
        <w:rPr>
          <w:rFonts w:ascii="宋体" w:hAnsi="宋体" w:cs="Times New Roman"/>
          <w:bCs/>
          <w:kern w:val="0"/>
          <w:sz w:val="30"/>
          <w:szCs w:val="30"/>
        </w:rPr>
      </w:pPr>
    </w:p>
    <w:p>
      <w:pPr>
        <w:ind w:left="0" w:leftChars="0"/>
        <w:rPr>
          <w:rFonts w:ascii="宋体" w:hAnsi="宋体" w:cs="Times New Roman"/>
          <w:bCs/>
          <w:kern w:val="0"/>
          <w:sz w:val="30"/>
          <w:szCs w:val="30"/>
        </w:rPr>
      </w:pPr>
    </w:p>
    <w:p>
      <w:pPr>
        <w:ind w:left="0" w:leftChars="0"/>
        <w:rPr>
          <w:rFonts w:ascii="宋体" w:hAnsi="宋体" w:cs="Times New Roman"/>
          <w:bCs/>
          <w:kern w:val="0"/>
          <w:sz w:val="30"/>
          <w:szCs w:val="30"/>
        </w:rPr>
        <w:sectPr>
          <w:footerReference r:id="rId11" w:type="even"/>
          <w:type w:val="continuous"/>
          <w:pgSz w:w="11906" w:h="16838"/>
          <w:pgMar w:top="1440" w:right="1800" w:bottom="1440" w:left="1800" w:header="851" w:footer="992" w:gutter="0"/>
          <w:pgNumType w:start="1"/>
          <w:cols w:space="720" w:num="1"/>
          <w:docGrid w:type="lines" w:linePitch="312" w:charSpace="0"/>
        </w:sectPr>
      </w:pPr>
    </w:p>
    <w:p>
      <w:pPr>
        <w:pStyle w:val="2"/>
        <w:ind w:left="420"/>
      </w:pPr>
      <w:bookmarkStart w:id="51" w:name="_Toc179790136"/>
      <w:bookmarkStart w:id="52" w:name="_Toc179906987"/>
      <w:r>
        <w:rPr>
          <w:rFonts w:hint="eastAsia"/>
        </w:rPr>
        <w:t>9</w:t>
      </w:r>
      <w:r>
        <w:t xml:space="preserve"> </w:t>
      </w:r>
      <w:r>
        <w:rPr>
          <w:rFonts w:hint="eastAsia"/>
        </w:rPr>
        <w:t>可再生能源系统模拟计算</w:t>
      </w:r>
      <w:bookmarkEnd w:id="51"/>
      <w:bookmarkEnd w:id="52"/>
    </w:p>
    <w:p>
      <w:pPr>
        <w:ind w:left="0" w:leftChars="0"/>
        <w:rPr>
          <w:rFonts w:ascii="宋体" w:hAnsi="宋体" w:cs="Times New Roman"/>
          <w:color w:val="000000"/>
          <w:sz w:val="24"/>
          <w:szCs w:val="24"/>
        </w:rPr>
      </w:pPr>
      <w:r>
        <w:rPr>
          <w:rFonts w:hint="eastAsia" w:ascii="宋体" w:hAnsi="宋体" w:cs="Times New Roman"/>
          <w:b/>
          <w:color w:val="000000"/>
          <w:sz w:val="24"/>
          <w:szCs w:val="24"/>
        </w:rPr>
        <w:t>9.</w:t>
      </w:r>
      <w:r>
        <w:rPr>
          <w:rFonts w:ascii="宋体" w:hAnsi="宋体" w:cs="Times New Roman"/>
          <w:b/>
          <w:color w:val="000000"/>
          <w:sz w:val="24"/>
          <w:szCs w:val="24"/>
        </w:rPr>
        <w:t>0.</w:t>
      </w:r>
      <w:r>
        <w:rPr>
          <w:rFonts w:hint="eastAsia" w:ascii="宋体" w:hAnsi="宋体" w:cs="Times New Roman"/>
          <w:b/>
          <w:color w:val="000000"/>
          <w:sz w:val="24"/>
          <w:szCs w:val="24"/>
        </w:rPr>
        <w:t>1</w:t>
      </w:r>
      <w:r>
        <w:rPr>
          <w:rFonts w:hint="eastAsia" w:ascii="宋体" w:hAnsi="宋体" w:cs="Times New Roman"/>
          <w:color w:val="000000"/>
          <w:sz w:val="24"/>
          <w:szCs w:val="24"/>
        </w:rPr>
        <w:t xml:space="preserve"> 可再生能源系统应包括太阳能集热系统和光伏发电系统。</w:t>
      </w:r>
    </w:p>
    <w:p>
      <w:pPr>
        <w:ind w:left="0" w:leftChars="0"/>
        <w:rPr>
          <w:rFonts w:ascii="宋体" w:hAnsi="宋体" w:cs="Times New Roman"/>
          <w:color w:val="000000"/>
          <w:sz w:val="24"/>
          <w:szCs w:val="24"/>
        </w:rPr>
      </w:pPr>
      <w:r>
        <w:rPr>
          <w:rFonts w:hint="eastAsia" w:ascii="宋体" w:hAnsi="宋体" w:cs="Times New Roman"/>
          <w:b/>
          <w:color w:val="000000"/>
          <w:sz w:val="24"/>
          <w:szCs w:val="24"/>
        </w:rPr>
        <w:t>9.</w:t>
      </w:r>
      <w:r>
        <w:rPr>
          <w:rFonts w:ascii="宋体" w:hAnsi="宋体" w:cs="Times New Roman"/>
          <w:b/>
          <w:color w:val="000000"/>
          <w:sz w:val="24"/>
          <w:szCs w:val="24"/>
        </w:rPr>
        <w:t>0.</w:t>
      </w:r>
      <w:r>
        <w:rPr>
          <w:rFonts w:hint="eastAsia" w:ascii="宋体" w:hAnsi="宋体" w:cs="Times New Roman"/>
          <w:b/>
          <w:color w:val="000000"/>
          <w:sz w:val="24"/>
          <w:szCs w:val="24"/>
        </w:rPr>
        <w:t>2</w:t>
      </w:r>
      <w:r>
        <w:rPr>
          <w:rFonts w:hint="eastAsia" w:ascii="宋体" w:hAnsi="宋体" w:cs="Times New Roman"/>
          <w:color w:val="000000"/>
          <w:sz w:val="24"/>
          <w:szCs w:val="24"/>
        </w:rPr>
        <w:t xml:space="preserve"> 可再生能源系统模拟计算重点关注全年供能能力模拟，计算全年的发电量和产热量，不涉及能量的转化利用。</w:t>
      </w:r>
    </w:p>
    <w:p>
      <w:pPr>
        <w:ind w:left="0" w:leftChars="0"/>
        <w:rPr>
          <w:rFonts w:ascii="宋体" w:hAnsi="宋体" w:cs="Times New Roman"/>
          <w:color w:val="000000"/>
          <w:sz w:val="24"/>
          <w:szCs w:val="24"/>
        </w:rPr>
      </w:pPr>
      <w:r>
        <w:rPr>
          <w:rFonts w:hint="eastAsia" w:ascii="宋体" w:hAnsi="宋体" w:cs="Times New Roman"/>
          <w:b/>
          <w:color w:val="000000"/>
          <w:sz w:val="24"/>
          <w:szCs w:val="24"/>
        </w:rPr>
        <w:t>9.</w:t>
      </w:r>
      <w:r>
        <w:rPr>
          <w:rFonts w:ascii="宋体" w:hAnsi="宋体" w:cs="Times New Roman"/>
          <w:b/>
          <w:color w:val="000000"/>
          <w:sz w:val="24"/>
          <w:szCs w:val="24"/>
        </w:rPr>
        <w:t>0.</w:t>
      </w:r>
      <w:r>
        <w:rPr>
          <w:rFonts w:hint="eastAsia" w:ascii="宋体" w:hAnsi="宋体" w:cs="Times New Roman"/>
          <w:b/>
          <w:color w:val="000000"/>
          <w:sz w:val="24"/>
          <w:szCs w:val="24"/>
        </w:rPr>
        <w:t>3</w:t>
      </w:r>
      <w:r>
        <w:rPr>
          <w:rFonts w:hint="eastAsia" w:ascii="宋体" w:hAnsi="宋体" w:cs="Times New Roman"/>
          <w:color w:val="000000"/>
          <w:sz w:val="24"/>
          <w:szCs w:val="24"/>
        </w:rPr>
        <w:t xml:space="preserve"> 太阳能集热系统的年产热量可按下式计算：</w:t>
      </w:r>
    </w:p>
    <w:p>
      <w:pPr>
        <w:wordWrap w:val="0"/>
        <w:ind w:left="420"/>
        <w:jc w:val="right"/>
        <w:rPr>
          <w:rFonts w:ascii="宋体" w:hAnsi="宋体" w:cs="Times New Roman"/>
          <w:color w:val="000000"/>
          <w:sz w:val="24"/>
          <w:szCs w:val="24"/>
        </w:rPr>
      </w:pPr>
      <m:oMath>
        <m:sSub>
          <m:sSubPr>
            <m:ctrlPr>
              <w:rPr>
                <w:rFonts w:ascii="Cambria Math" w:hAnsi="Cambria Math" w:cs="Times New Roman"/>
                <w:i/>
                <w:color w:val="000000"/>
                <w:sz w:val="24"/>
                <w:szCs w:val="24"/>
              </w:rPr>
            </m:ctrlPr>
          </m:sSubPr>
          <m:e>
            <m:r>
              <m:rPr/>
              <w:rPr>
                <w:rFonts w:ascii="Cambria Math" w:hAnsi="Cambria Math" w:cs="Times New Roman"/>
                <w:color w:val="000000"/>
                <w:sz w:val="24"/>
                <w:szCs w:val="24"/>
              </w:rPr>
              <m:t>Q</m:t>
            </m:r>
            <m:ctrlPr>
              <w:rPr>
                <w:rFonts w:ascii="Cambria Math" w:hAnsi="Cambria Math" w:cs="Times New Roman"/>
                <w:i/>
                <w:color w:val="000000"/>
                <w:sz w:val="24"/>
                <w:szCs w:val="24"/>
              </w:rPr>
            </m:ctrlPr>
          </m:e>
          <m:sub>
            <m:r>
              <m:rPr/>
              <w:rPr>
                <w:rFonts w:ascii="Cambria Math" w:hAnsi="Cambria Math" w:cs="Times New Roman"/>
                <w:color w:val="000000"/>
                <w:sz w:val="24"/>
                <w:szCs w:val="24"/>
              </w:rPr>
              <m:t>s,a</m:t>
            </m:r>
            <m:ctrlPr>
              <w:rPr>
                <w:rFonts w:ascii="Cambria Math" w:hAnsi="Cambria Math" w:cs="Times New Roman"/>
                <w:i/>
                <w:color w:val="000000"/>
                <w:sz w:val="24"/>
                <w:szCs w:val="24"/>
              </w:rPr>
            </m:ctrlPr>
          </m:sub>
        </m:sSub>
        <m:r>
          <m:rPr/>
          <w:rPr>
            <w:rFonts w:ascii="Cambria Math" w:hAnsi="Cambria Math" w:cs="Times New Roman"/>
            <w:color w:val="000000"/>
            <w:sz w:val="24"/>
            <w:szCs w:val="24"/>
          </w:rPr>
          <m:t>=</m:t>
        </m:r>
        <m:f>
          <m:fPr>
            <m:ctrlPr>
              <w:rPr>
                <w:rFonts w:ascii="Cambria Math" w:hAnsi="Cambria Math" w:cs="Times New Roman"/>
                <w:i/>
                <w:color w:val="000000"/>
                <w:sz w:val="24"/>
                <w:szCs w:val="24"/>
              </w:rPr>
            </m:ctrlPr>
          </m:fPr>
          <m:num>
            <m:sSub>
              <m:sSubPr>
                <m:ctrlPr>
                  <w:rPr>
                    <w:rFonts w:ascii="Cambria Math" w:hAnsi="Cambria Math" w:cs="Times New Roman"/>
                    <w:i/>
                    <w:color w:val="000000"/>
                    <w:sz w:val="24"/>
                    <w:szCs w:val="24"/>
                  </w:rPr>
                </m:ctrlPr>
              </m:sSubPr>
              <m:e>
                <m:r>
                  <m:rPr/>
                  <w:rPr>
                    <w:rFonts w:ascii="Cambria Math" w:hAnsi="Cambria Math" w:cs="Times New Roman"/>
                    <w:color w:val="000000"/>
                    <w:sz w:val="24"/>
                    <w:szCs w:val="24"/>
                  </w:rPr>
                  <m:t>A</m:t>
                </m:r>
                <m:ctrlPr>
                  <w:rPr>
                    <w:rFonts w:ascii="Cambria Math" w:hAnsi="Cambria Math" w:cs="Times New Roman"/>
                    <w:i/>
                    <w:color w:val="000000"/>
                    <w:sz w:val="24"/>
                    <w:szCs w:val="24"/>
                  </w:rPr>
                </m:ctrlPr>
              </m:e>
              <m:sub>
                <m:r>
                  <m:rPr/>
                  <w:rPr>
                    <w:rFonts w:ascii="Cambria Math" w:hAnsi="Cambria Math" w:cs="Times New Roman"/>
                    <w:color w:val="000000"/>
                    <w:sz w:val="24"/>
                    <w:szCs w:val="24"/>
                  </w:rPr>
                  <m:t>c</m:t>
                </m:r>
                <m:ctrlPr>
                  <w:rPr>
                    <w:rFonts w:ascii="Cambria Math" w:hAnsi="Cambria Math" w:cs="Times New Roman"/>
                    <w:i/>
                    <w:color w:val="000000"/>
                    <w:sz w:val="24"/>
                    <w:szCs w:val="24"/>
                  </w:rPr>
                </m:ctrlPr>
              </m:sub>
            </m:sSub>
            <m:sSub>
              <m:sSubPr>
                <m:ctrlPr>
                  <w:rPr>
                    <w:rFonts w:ascii="Cambria Math" w:hAnsi="Cambria Math" w:cs="Times New Roman"/>
                    <w:i/>
                    <w:color w:val="000000"/>
                    <w:sz w:val="24"/>
                    <w:szCs w:val="24"/>
                  </w:rPr>
                </m:ctrlPr>
              </m:sSubPr>
              <m:e>
                <m:r>
                  <m:rPr/>
                  <w:rPr>
                    <w:rFonts w:ascii="Cambria Math" w:hAnsi="Cambria Math" w:cs="Times New Roman"/>
                    <w:color w:val="000000"/>
                    <w:sz w:val="24"/>
                    <w:szCs w:val="24"/>
                  </w:rPr>
                  <m:t>J</m:t>
                </m:r>
                <m:ctrlPr>
                  <w:rPr>
                    <w:rFonts w:ascii="Cambria Math" w:hAnsi="Cambria Math" w:cs="Times New Roman"/>
                    <w:i/>
                    <w:color w:val="000000"/>
                    <w:sz w:val="24"/>
                    <w:szCs w:val="24"/>
                  </w:rPr>
                </m:ctrlPr>
              </m:e>
              <m:sub>
                <m:r>
                  <m:rPr/>
                  <w:rPr>
                    <w:rFonts w:ascii="Cambria Math" w:hAnsi="Cambria Math" w:cs="Times New Roman"/>
                    <w:color w:val="000000"/>
                    <w:sz w:val="24"/>
                    <w:szCs w:val="24"/>
                  </w:rPr>
                  <m:t>T</m:t>
                </m:r>
                <m:ctrlPr>
                  <w:rPr>
                    <w:rFonts w:ascii="Cambria Math" w:hAnsi="Cambria Math" w:cs="Times New Roman"/>
                    <w:i/>
                    <w:color w:val="000000"/>
                    <w:sz w:val="24"/>
                    <w:szCs w:val="24"/>
                  </w:rPr>
                </m:ctrlPr>
              </m:sub>
            </m:sSub>
            <m:d>
              <m:dPr>
                <m:ctrlPr>
                  <w:rPr>
                    <w:rFonts w:ascii="Cambria Math" w:hAnsi="Cambria Math" w:cs="Times New Roman"/>
                    <w:i/>
                    <w:color w:val="000000"/>
                    <w:sz w:val="24"/>
                    <w:szCs w:val="24"/>
                  </w:rPr>
                </m:ctrlPr>
              </m:dPr>
              <m:e>
                <m:r>
                  <m:rPr/>
                  <w:rPr>
                    <w:rFonts w:ascii="Cambria Math" w:hAnsi="Cambria Math" w:cs="Times New Roman"/>
                    <w:color w:val="000000"/>
                    <w:sz w:val="24"/>
                    <w:szCs w:val="24"/>
                  </w:rPr>
                  <m:t>1−</m:t>
                </m:r>
                <m:sSub>
                  <m:sSubPr>
                    <m:ctrlPr>
                      <w:rPr>
                        <w:rFonts w:ascii="Cambria Math" w:hAnsi="Cambria Math" w:cs="Times New Roman"/>
                        <w:i/>
                        <w:color w:val="000000"/>
                        <w:sz w:val="24"/>
                        <w:szCs w:val="24"/>
                      </w:rPr>
                    </m:ctrlPr>
                  </m:sSubPr>
                  <m:e>
                    <m:r>
                      <m:rPr/>
                      <w:rPr>
                        <w:rFonts w:ascii="Cambria Math" w:hAnsi="Cambria Math" w:cs="Times New Roman"/>
                        <w:color w:val="000000"/>
                        <w:sz w:val="24"/>
                        <w:szCs w:val="24"/>
                      </w:rPr>
                      <m:t>η</m:t>
                    </m:r>
                    <m:ctrlPr>
                      <w:rPr>
                        <w:rFonts w:ascii="Cambria Math" w:hAnsi="Cambria Math" w:cs="Times New Roman"/>
                        <w:i/>
                        <w:color w:val="000000"/>
                        <w:sz w:val="24"/>
                        <w:szCs w:val="24"/>
                      </w:rPr>
                    </m:ctrlPr>
                  </m:e>
                  <m:sub>
                    <m:r>
                      <m:rPr/>
                      <w:rPr>
                        <w:rFonts w:ascii="Cambria Math" w:hAnsi="Cambria Math" w:cs="Times New Roman"/>
                        <w:color w:val="000000"/>
                        <w:sz w:val="24"/>
                        <w:szCs w:val="24"/>
                      </w:rPr>
                      <m:t>L</m:t>
                    </m:r>
                    <m:ctrlPr>
                      <w:rPr>
                        <w:rFonts w:ascii="Cambria Math" w:hAnsi="Cambria Math" w:cs="Times New Roman"/>
                        <w:i/>
                        <w:color w:val="000000"/>
                        <w:sz w:val="24"/>
                        <w:szCs w:val="24"/>
                      </w:rPr>
                    </m:ctrlPr>
                  </m:sub>
                </m:sSub>
                <m:ctrlPr>
                  <w:rPr>
                    <w:rFonts w:ascii="Cambria Math" w:hAnsi="Cambria Math" w:cs="Times New Roman"/>
                    <w:i/>
                    <w:color w:val="000000"/>
                    <w:sz w:val="24"/>
                    <w:szCs w:val="24"/>
                  </w:rPr>
                </m:ctrlPr>
              </m:e>
            </m:d>
            <m:sSub>
              <m:sSubPr>
                <m:ctrlPr>
                  <w:rPr>
                    <w:rFonts w:ascii="Cambria Math" w:hAnsi="Cambria Math" w:cs="Times New Roman"/>
                    <w:i/>
                    <w:color w:val="000000"/>
                    <w:sz w:val="24"/>
                    <w:szCs w:val="24"/>
                  </w:rPr>
                </m:ctrlPr>
              </m:sSubPr>
              <m:e>
                <m:r>
                  <m:rPr/>
                  <w:rPr>
                    <w:rFonts w:ascii="Cambria Math" w:hAnsi="Cambria Math" w:cs="Times New Roman"/>
                    <w:color w:val="000000"/>
                    <w:sz w:val="24"/>
                    <w:szCs w:val="24"/>
                  </w:rPr>
                  <m:t>η</m:t>
                </m:r>
                <m:ctrlPr>
                  <w:rPr>
                    <w:rFonts w:ascii="Cambria Math" w:hAnsi="Cambria Math" w:cs="Times New Roman"/>
                    <w:i/>
                    <w:color w:val="000000"/>
                    <w:sz w:val="24"/>
                    <w:szCs w:val="24"/>
                  </w:rPr>
                </m:ctrlPr>
              </m:e>
              <m:sub>
                <m:r>
                  <m:rPr/>
                  <w:rPr>
                    <w:rFonts w:ascii="Cambria Math" w:hAnsi="Cambria Math" w:cs="Times New Roman"/>
                    <w:color w:val="000000"/>
                    <w:sz w:val="24"/>
                    <w:szCs w:val="24"/>
                  </w:rPr>
                  <m:t>cd</m:t>
                </m:r>
                <m:ctrlPr>
                  <w:rPr>
                    <w:rFonts w:ascii="Cambria Math" w:hAnsi="Cambria Math" w:cs="Times New Roman"/>
                    <w:i/>
                    <w:color w:val="000000"/>
                    <w:sz w:val="24"/>
                    <w:szCs w:val="24"/>
                  </w:rPr>
                </m:ctrlPr>
              </m:sub>
            </m:sSub>
            <m:ctrlPr>
              <w:rPr>
                <w:rFonts w:ascii="Cambria Math" w:hAnsi="Cambria Math" w:cs="Times New Roman"/>
                <w:i/>
                <w:color w:val="000000"/>
                <w:sz w:val="24"/>
                <w:szCs w:val="24"/>
              </w:rPr>
            </m:ctrlPr>
          </m:num>
          <m:den>
            <m:r>
              <m:rPr/>
              <w:rPr>
                <w:rFonts w:ascii="Cambria Math" w:hAnsi="Cambria Math" w:cs="Times New Roman"/>
                <w:color w:val="000000"/>
                <w:sz w:val="24"/>
                <w:szCs w:val="24"/>
              </w:rPr>
              <m:t>3.6</m:t>
            </m:r>
            <m:ctrlPr>
              <w:rPr>
                <w:rFonts w:ascii="Cambria Math" w:hAnsi="Cambria Math" w:cs="Times New Roman"/>
                <w:i/>
                <w:color w:val="000000"/>
                <w:sz w:val="24"/>
                <w:szCs w:val="24"/>
              </w:rPr>
            </m:ctrlPr>
          </m:den>
        </m:f>
      </m:oMath>
      <w:r>
        <w:rPr>
          <w:rFonts w:hint="eastAsia" w:ascii="宋体" w:hAnsi="宋体" w:cs="Times New Roman"/>
          <w:color w:val="000000"/>
          <w:sz w:val="24"/>
          <w:szCs w:val="24"/>
        </w:rPr>
        <w:t xml:space="preserve"> </w:t>
      </w:r>
      <w:r>
        <w:rPr>
          <w:rFonts w:ascii="宋体" w:hAnsi="宋体" w:cs="Times New Roman"/>
          <w:color w:val="000000"/>
          <w:sz w:val="24"/>
          <w:szCs w:val="24"/>
        </w:rPr>
        <w:t xml:space="preserve">                </w:t>
      </w:r>
      <w:r>
        <w:rPr>
          <w:rFonts w:hint="eastAsia" w:ascii="宋体" w:hAnsi="宋体" w:cs="Times New Roman"/>
          <w:color w:val="000000"/>
          <w:sz w:val="24"/>
          <w:szCs w:val="24"/>
        </w:rPr>
        <w:t>（9</w:t>
      </w:r>
      <w:r>
        <w:rPr>
          <w:rFonts w:ascii="宋体" w:hAnsi="宋体" w:cs="Times New Roman"/>
          <w:color w:val="000000"/>
          <w:sz w:val="24"/>
          <w:szCs w:val="24"/>
        </w:rPr>
        <w:t>.0.3</w:t>
      </w:r>
      <w:r>
        <w:rPr>
          <w:rFonts w:hint="eastAsia" w:ascii="宋体" w:hAnsi="宋体" w:cs="Times New Roman"/>
          <w:color w:val="000000"/>
          <w:sz w:val="24"/>
          <w:szCs w:val="24"/>
        </w:rPr>
        <w:t>）</w:t>
      </w:r>
    </w:p>
    <w:p>
      <w:pPr>
        <w:widowControl/>
        <w:adjustRightInd w:val="0"/>
        <w:ind w:left="0" w:leftChars="0"/>
        <w:rPr>
          <w:rFonts w:ascii="宋体" w:hAnsi="宋体" w:cs="Times New Roman"/>
          <w:color w:val="000000"/>
          <w:sz w:val="24"/>
          <w:szCs w:val="24"/>
        </w:rPr>
      </w:pPr>
      <w:r>
        <w:rPr>
          <w:rFonts w:hint="eastAsia" w:ascii="宋体" w:hAnsi="宋体" w:cs="Times New Roman"/>
          <w:color w:val="000000"/>
          <w:sz w:val="24"/>
          <w:szCs w:val="24"/>
        </w:rPr>
        <w:t>式中：</w:t>
      </w:r>
      <m:oMath>
        <m:sSub>
          <m:sSubPr>
            <m:ctrlPr>
              <w:rPr>
                <w:rFonts w:ascii="Cambria Math" w:hAnsi="Cambria Math" w:cs="Times New Roman"/>
                <w:i/>
                <w:color w:val="000000"/>
                <w:sz w:val="24"/>
                <w:szCs w:val="24"/>
              </w:rPr>
            </m:ctrlPr>
          </m:sSubPr>
          <m:e>
            <m:r>
              <m:rPr/>
              <w:rPr>
                <w:rFonts w:ascii="Cambria Math" w:hAnsi="Cambria Math" w:cs="Times New Roman"/>
                <w:color w:val="000000"/>
                <w:sz w:val="24"/>
                <w:szCs w:val="24"/>
              </w:rPr>
              <m:t>Q</m:t>
            </m:r>
            <m:ctrlPr>
              <w:rPr>
                <w:rFonts w:ascii="Cambria Math" w:hAnsi="Cambria Math" w:cs="Times New Roman"/>
                <w:i/>
                <w:color w:val="000000"/>
                <w:sz w:val="24"/>
                <w:szCs w:val="24"/>
              </w:rPr>
            </m:ctrlPr>
          </m:e>
          <m:sub>
            <m:r>
              <m:rPr/>
              <w:rPr>
                <w:rFonts w:ascii="Cambria Math" w:hAnsi="Cambria Math" w:cs="Times New Roman"/>
                <w:color w:val="000000"/>
                <w:sz w:val="24"/>
                <w:szCs w:val="24"/>
              </w:rPr>
              <m:t>s,a</m:t>
            </m:r>
            <m:ctrlPr>
              <w:rPr>
                <w:rFonts w:ascii="Cambria Math" w:hAnsi="Cambria Math" w:cs="Times New Roman"/>
                <w:i/>
                <w:color w:val="000000"/>
                <w:sz w:val="24"/>
                <w:szCs w:val="24"/>
              </w:rPr>
            </m:ctrlPr>
          </m:sub>
        </m:sSub>
      </m:oMath>
      <w:r>
        <w:rPr>
          <w:rFonts w:hint="eastAsia" w:ascii="宋体" w:hAnsi="宋体" w:cs="Times New Roman"/>
          <w:color w:val="000000"/>
          <w:sz w:val="24"/>
          <w:szCs w:val="24"/>
        </w:rPr>
        <w:t>——太阳能热水系统的年供能量（kWh）；</w:t>
      </w:r>
    </w:p>
    <w:p>
      <w:pPr>
        <w:widowControl/>
        <w:adjustRightInd w:val="0"/>
        <w:ind w:left="0" w:leftChars="0"/>
        <w:rPr>
          <w:rFonts w:ascii="宋体" w:hAnsi="宋体" w:cs="Times New Roman"/>
          <w:color w:val="000000"/>
          <w:sz w:val="24"/>
          <w:szCs w:val="24"/>
        </w:rPr>
      </w:pPr>
      <w:r>
        <w:rPr>
          <w:rFonts w:hint="eastAsia" w:ascii="宋体" w:hAnsi="宋体" w:cs="Times New Roman"/>
          <w:color w:val="000000"/>
          <w:sz w:val="24"/>
          <w:szCs w:val="24"/>
        </w:rPr>
        <w:t xml:space="preserve">       </w:t>
      </w:r>
      <m:oMath>
        <m:sSub>
          <m:sSubPr>
            <m:ctrlPr>
              <w:rPr>
                <w:rFonts w:ascii="Cambria Math" w:hAnsi="Cambria Math" w:cs="Times New Roman"/>
                <w:i/>
                <w:color w:val="000000"/>
                <w:sz w:val="24"/>
                <w:szCs w:val="24"/>
              </w:rPr>
            </m:ctrlPr>
          </m:sSubPr>
          <m:e>
            <m:r>
              <m:rPr/>
              <w:rPr>
                <w:rFonts w:ascii="Cambria Math" w:hAnsi="Cambria Math" w:cs="Times New Roman"/>
                <w:color w:val="000000"/>
                <w:sz w:val="24"/>
                <w:szCs w:val="24"/>
              </w:rPr>
              <m:t>A</m:t>
            </m:r>
            <m:ctrlPr>
              <w:rPr>
                <w:rFonts w:ascii="Cambria Math" w:hAnsi="Cambria Math" w:cs="Times New Roman"/>
                <w:i/>
                <w:color w:val="000000"/>
                <w:sz w:val="24"/>
                <w:szCs w:val="24"/>
              </w:rPr>
            </m:ctrlPr>
          </m:e>
          <m:sub>
            <m:r>
              <m:rPr/>
              <w:rPr>
                <w:rFonts w:ascii="Cambria Math" w:hAnsi="Cambria Math" w:cs="Times New Roman"/>
                <w:color w:val="000000"/>
                <w:sz w:val="24"/>
                <w:szCs w:val="24"/>
              </w:rPr>
              <m:t>c</m:t>
            </m:r>
            <m:ctrlPr>
              <w:rPr>
                <w:rFonts w:ascii="Cambria Math" w:hAnsi="Cambria Math" w:cs="Times New Roman"/>
                <w:i/>
                <w:color w:val="000000"/>
                <w:sz w:val="24"/>
                <w:szCs w:val="24"/>
              </w:rPr>
            </m:ctrlPr>
          </m:sub>
        </m:sSub>
      </m:oMath>
      <w:r>
        <w:rPr>
          <w:rFonts w:hint="eastAsia" w:ascii="宋体" w:hAnsi="宋体" w:cs="Times New Roman"/>
          <w:color w:val="000000"/>
          <w:sz w:val="24"/>
          <w:szCs w:val="24"/>
        </w:rPr>
        <w:t>——太阳集热器面积（m</w:t>
      </w:r>
      <w:r>
        <w:rPr>
          <w:rFonts w:hint="eastAsia" w:ascii="宋体" w:hAnsi="宋体" w:cs="Times New Roman"/>
          <w:color w:val="000000"/>
          <w:sz w:val="24"/>
          <w:szCs w:val="24"/>
          <w:vertAlign w:val="superscript"/>
        </w:rPr>
        <w:t>2</w:t>
      </w:r>
      <w:r>
        <w:rPr>
          <w:rFonts w:hint="eastAsia" w:ascii="宋体" w:hAnsi="宋体" w:cs="Times New Roman"/>
          <w:color w:val="000000"/>
          <w:sz w:val="24"/>
          <w:szCs w:val="24"/>
        </w:rPr>
        <w:t>）；</w:t>
      </w:r>
    </w:p>
    <w:p>
      <w:pPr>
        <w:widowControl/>
        <w:adjustRightInd w:val="0"/>
        <w:ind w:left="0" w:leftChars="0"/>
        <w:rPr>
          <w:rFonts w:ascii="宋体" w:hAnsi="宋体" w:cs="Times New Roman"/>
          <w:color w:val="000000"/>
          <w:sz w:val="24"/>
          <w:szCs w:val="24"/>
        </w:rPr>
      </w:pPr>
      <w:r>
        <w:rPr>
          <w:rFonts w:hint="eastAsia" w:ascii="宋体" w:hAnsi="宋体" w:cs="Times New Roman"/>
          <w:color w:val="000000"/>
          <w:sz w:val="24"/>
          <w:szCs w:val="24"/>
        </w:rPr>
        <w:t xml:space="preserve">       </w:t>
      </w:r>
      <m:oMath>
        <m:sSub>
          <m:sSubPr>
            <m:ctrlPr>
              <w:rPr>
                <w:rFonts w:ascii="Cambria Math" w:hAnsi="Cambria Math" w:cs="Times New Roman"/>
                <w:i/>
                <w:color w:val="000000"/>
                <w:sz w:val="24"/>
                <w:szCs w:val="24"/>
              </w:rPr>
            </m:ctrlPr>
          </m:sSubPr>
          <m:e>
            <m:r>
              <m:rPr/>
              <w:rPr>
                <w:rFonts w:ascii="Cambria Math" w:hAnsi="Cambria Math" w:cs="Times New Roman"/>
                <w:color w:val="000000"/>
                <w:sz w:val="24"/>
                <w:szCs w:val="24"/>
              </w:rPr>
              <m:t>J</m:t>
            </m:r>
            <m:ctrlPr>
              <w:rPr>
                <w:rFonts w:ascii="Cambria Math" w:hAnsi="Cambria Math" w:cs="Times New Roman"/>
                <w:i/>
                <w:color w:val="000000"/>
                <w:sz w:val="24"/>
                <w:szCs w:val="24"/>
              </w:rPr>
            </m:ctrlPr>
          </m:e>
          <m:sub>
            <m:r>
              <m:rPr/>
              <w:rPr>
                <w:rFonts w:ascii="Cambria Math" w:hAnsi="Cambria Math" w:cs="Times New Roman"/>
                <w:color w:val="000000"/>
                <w:sz w:val="24"/>
                <w:szCs w:val="24"/>
              </w:rPr>
              <m:t>T</m:t>
            </m:r>
            <m:ctrlPr>
              <w:rPr>
                <w:rFonts w:ascii="Cambria Math" w:hAnsi="Cambria Math" w:cs="Times New Roman"/>
                <w:i/>
                <w:color w:val="000000"/>
                <w:sz w:val="24"/>
                <w:szCs w:val="24"/>
              </w:rPr>
            </m:ctrlPr>
          </m:sub>
        </m:sSub>
      </m:oMath>
      <w:r>
        <w:rPr>
          <w:rFonts w:hint="eastAsia" w:ascii="宋体" w:hAnsi="宋体" w:cs="Times New Roman"/>
          <w:color w:val="000000"/>
          <w:sz w:val="24"/>
          <w:szCs w:val="24"/>
        </w:rPr>
        <w:t>——太阳集热器采光面上的年平均太阳辐照量（MJ/m</w:t>
      </w:r>
      <w:r>
        <w:rPr>
          <w:rFonts w:hint="eastAsia" w:ascii="宋体" w:hAnsi="宋体" w:cs="Times New Roman"/>
          <w:color w:val="000000"/>
          <w:sz w:val="24"/>
          <w:szCs w:val="24"/>
          <w:vertAlign w:val="superscript"/>
        </w:rPr>
        <w:t>2</w:t>
      </w:r>
      <w:r>
        <w:rPr>
          <w:rFonts w:hint="eastAsia" w:ascii="宋体" w:hAnsi="宋体" w:cs="Times New Roman"/>
          <w:color w:val="000000"/>
          <w:sz w:val="24"/>
          <w:szCs w:val="24"/>
        </w:rPr>
        <w:t>）；</w:t>
      </w:r>
    </w:p>
    <w:p>
      <w:pPr>
        <w:widowControl/>
        <w:adjustRightInd w:val="0"/>
        <w:ind w:left="0" w:leftChars="0"/>
        <w:rPr>
          <w:rFonts w:ascii="宋体" w:hAnsi="宋体" w:cs="Times New Roman"/>
          <w:color w:val="000000"/>
          <w:sz w:val="24"/>
          <w:szCs w:val="24"/>
        </w:rPr>
      </w:pPr>
      <w:r>
        <w:rPr>
          <w:rFonts w:hint="eastAsia" w:ascii="宋体" w:hAnsi="宋体" w:cs="Times New Roman"/>
          <w:color w:val="000000"/>
          <w:sz w:val="24"/>
          <w:szCs w:val="24"/>
        </w:rPr>
        <w:t xml:space="preserve">       </w:t>
      </w:r>
      <m:oMath>
        <m:sSub>
          <m:sSubPr>
            <m:ctrlPr>
              <w:rPr>
                <w:rFonts w:ascii="Cambria Math" w:hAnsi="Cambria Math" w:cs="Times New Roman"/>
                <w:i/>
                <w:color w:val="000000"/>
                <w:sz w:val="24"/>
                <w:szCs w:val="24"/>
              </w:rPr>
            </m:ctrlPr>
          </m:sSubPr>
          <m:e>
            <m:r>
              <m:rPr/>
              <w:rPr>
                <w:rFonts w:ascii="Cambria Math" w:hAnsi="Cambria Math" w:cs="Times New Roman"/>
                <w:color w:val="000000"/>
                <w:sz w:val="24"/>
                <w:szCs w:val="24"/>
              </w:rPr>
              <m:t>η</m:t>
            </m:r>
            <m:ctrlPr>
              <w:rPr>
                <w:rFonts w:ascii="Cambria Math" w:hAnsi="Cambria Math" w:cs="Times New Roman"/>
                <w:i/>
                <w:color w:val="000000"/>
                <w:sz w:val="24"/>
                <w:szCs w:val="24"/>
              </w:rPr>
            </m:ctrlPr>
          </m:e>
          <m:sub>
            <m:r>
              <m:rPr/>
              <w:rPr>
                <w:rFonts w:ascii="Cambria Math" w:hAnsi="Cambria Math" w:cs="Times New Roman"/>
                <w:color w:val="000000"/>
                <w:sz w:val="24"/>
                <w:szCs w:val="24"/>
              </w:rPr>
              <m:t>L</m:t>
            </m:r>
            <m:ctrlPr>
              <w:rPr>
                <w:rFonts w:ascii="Cambria Math" w:hAnsi="Cambria Math" w:cs="Times New Roman"/>
                <w:i/>
                <w:color w:val="000000"/>
                <w:sz w:val="24"/>
                <w:szCs w:val="24"/>
              </w:rPr>
            </m:ctrlPr>
          </m:sub>
        </m:sSub>
      </m:oMath>
      <w:r>
        <w:rPr>
          <w:rFonts w:hint="eastAsia" w:ascii="宋体" w:hAnsi="宋体" w:cs="Times New Roman"/>
          <w:color w:val="000000"/>
          <w:sz w:val="24"/>
          <w:szCs w:val="24"/>
        </w:rPr>
        <w:t>——管路和储热装置的热损失效率（%），根据经验取值宜为20%-30%；</w:t>
      </w:r>
    </w:p>
    <w:p>
      <w:pPr>
        <w:widowControl/>
        <w:adjustRightInd w:val="0"/>
        <w:ind w:left="0" w:leftChars="0"/>
        <w:rPr>
          <w:rFonts w:ascii="宋体" w:hAnsi="宋体" w:cs="Times New Roman"/>
          <w:color w:val="000000"/>
          <w:sz w:val="24"/>
          <w:szCs w:val="24"/>
        </w:rPr>
      </w:pPr>
      <w:r>
        <w:rPr>
          <w:rFonts w:hint="eastAsia" w:ascii="宋体" w:hAnsi="宋体" w:cs="Times New Roman"/>
          <w:color w:val="000000"/>
          <w:sz w:val="24"/>
          <w:szCs w:val="24"/>
        </w:rPr>
        <w:t xml:space="preserve">       </w:t>
      </w:r>
      <m:oMath>
        <m:sSub>
          <m:sSubPr>
            <m:ctrlPr>
              <w:rPr>
                <w:rFonts w:ascii="Cambria Math" w:hAnsi="Cambria Math" w:cs="Times New Roman"/>
                <w:i/>
                <w:color w:val="000000"/>
                <w:sz w:val="24"/>
                <w:szCs w:val="24"/>
              </w:rPr>
            </m:ctrlPr>
          </m:sSubPr>
          <m:e>
            <m:r>
              <m:rPr/>
              <w:rPr>
                <w:rFonts w:ascii="Cambria Math" w:hAnsi="Cambria Math" w:cs="Times New Roman"/>
                <w:color w:val="000000"/>
                <w:sz w:val="24"/>
                <w:szCs w:val="24"/>
              </w:rPr>
              <m:t>η</m:t>
            </m:r>
            <m:ctrlPr>
              <w:rPr>
                <w:rFonts w:ascii="Cambria Math" w:hAnsi="Cambria Math" w:cs="Times New Roman"/>
                <w:i/>
                <w:color w:val="000000"/>
                <w:sz w:val="24"/>
                <w:szCs w:val="24"/>
              </w:rPr>
            </m:ctrlPr>
          </m:e>
          <m:sub>
            <m:r>
              <m:rPr/>
              <w:rPr>
                <w:rFonts w:ascii="Cambria Math" w:hAnsi="Cambria Math" w:cs="Times New Roman"/>
                <w:color w:val="000000"/>
                <w:sz w:val="24"/>
                <w:szCs w:val="24"/>
              </w:rPr>
              <m:t>cd</m:t>
            </m:r>
            <m:ctrlPr>
              <w:rPr>
                <w:rFonts w:ascii="Cambria Math" w:hAnsi="Cambria Math" w:cs="Times New Roman"/>
                <w:i/>
                <w:color w:val="000000"/>
                <w:sz w:val="24"/>
                <w:szCs w:val="24"/>
              </w:rPr>
            </m:ctrlPr>
          </m:sub>
        </m:sSub>
      </m:oMath>
      <w:r>
        <w:rPr>
          <w:rFonts w:hint="eastAsia" w:ascii="宋体" w:hAnsi="宋体" w:cs="Times New Roman"/>
          <w:color w:val="000000"/>
          <w:sz w:val="24"/>
          <w:szCs w:val="24"/>
        </w:rPr>
        <w:t>——基于总面积的集热器平均集热效率（%），根据经验取值宜为25%-50%，具体取值应根据集热产品的实际测试结果而定。</w:t>
      </w:r>
    </w:p>
    <w:p>
      <w:pPr>
        <w:ind w:left="0" w:leftChars="0"/>
        <w:rPr>
          <w:rFonts w:ascii="宋体" w:hAnsi="宋体" w:cs="Times New Roman"/>
          <w:color w:val="2E75B6" w:themeColor="accent5" w:themeShade="BF"/>
          <w:sz w:val="24"/>
          <w:szCs w:val="24"/>
        </w:rPr>
      </w:pPr>
      <w:r>
        <w:rPr>
          <w:rFonts w:hint="eastAsia" w:ascii="宋体" w:hAnsi="宋体" w:cs="Times New Roman"/>
          <w:color w:val="2E75B6" w:themeColor="accent5" w:themeShade="BF"/>
          <w:sz w:val="24"/>
          <w:szCs w:val="24"/>
        </w:rPr>
        <w:t>【条文说明】全国各主要城市的年平均太阳辐照量可参考国家建筑标准设计图集15S128《太阳能集中热水系统选用与安装》附录四。</w:t>
      </w:r>
    </w:p>
    <w:p>
      <w:pPr>
        <w:ind w:left="0" w:leftChars="0"/>
        <w:rPr>
          <w:rFonts w:ascii="宋体" w:hAnsi="宋体" w:cs="Times New Roman"/>
          <w:color w:val="000000"/>
          <w:sz w:val="24"/>
          <w:szCs w:val="24"/>
        </w:rPr>
      </w:pPr>
      <w:r>
        <w:rPr>
          <w:rFonts w:hint="eastAsia" w:ascii="宋体" w:hAnsi="宋体" w:cs="Times New Roman"/>
          <w:b/>
          <w:color w:val="000000"/>
          <w:sz w:val="24"/>
          <w:szCs w:val="24"/>
        </w:rPr>
        <w:t>9.</w:t>
      </w:r>
      <w:r>
        <w:rPr>
          <w:rFonts w:ascii="宋体" w:hAnsi="宋体" w:cs="Times New Roman"/>
          <w:b/>
          <w:color w:val="000000"/>
          <w:sz w:val="24"/>
          <w:szCs w:val="24"/>
        </w:rPr>
        <w:t>0.</w:t>
      </w:r>
      <w:r>
        <w:rPr>
          <w:rFonts w:hint="eastAsia" w:ascii="宋体" w:hAnsi="宋体" w:cs="Times New Roman"/>
          <w:b/>
          <w:color w:val="000000"/>
          <w:sz w:val="24"/>
          <w:szCs w:val="24"/>
        </w:rPr>
        <w:t xml:space="preserve">4 </w:t>
      </w:r>
      <w:r>
        <w:rPr>
          <w:rFonts w:hint="eastAsia" w:ascii="宋体" w:hAnsi="宋体" w:cs="Times New Roman"/>
          <w:color w:val="000000"/>
          <w:sz w:val="24"/>
          <w:szCs w:val="24"/>
        </w:rPr>
        <w:t>光伏发电系统的年发电量可按下式计算：</w:t>
      </w:r>
    </w:p>
    <w:p>
      <w:pPr>
        <w:wordWrap w:val="0"/>
        <w:ind w:left="420"/>
        <w:jc w:val="right"/>
        <w:rPr>
          <w:rFonts w:ascii="宋体" w:hAnsi="宋体" w:cs="Times New Roman"/>
          <w:color w:val="000000"/>
          <w:sz w:val="24"/>
          <w:szCs w:val="24"/>
        </w:rPr>
      </w:pPr>
      <m:oMath>
        <m:sSub>
          <m:sSubPr>
            <m:ctrlPr>
              <w:rPr>
                <w:rFonts w:hint="eastAsia" w:ascii="Cambria Math" w:hAnsi="Cambria Math"/>
                <w:i/>
                <w:iCs/>
                <w:sz w:val="24"/>
                <w:szCs w:val="24"/>
              </w:rPr>
            </m:ctrlPr>
          </m:sSubPr>
          <m:e>
            <m:r>
              <m:rPr/>
              <w:rPr>
                <w:rFonts w:ascii="Cambria Math" w:hAnsi="Cambria Math"/>
                <w:sz w:val="24"/>
                <w:szCs w:val="24"/>
              </w:rPr>
              <m:t>E</m:t>
            </m:r>
            <m:ctrlPr>
              <w:rPr>
                <w:rFonts w:hint="eastAsia" w:ascii="Cambria Math" w:hAnsi="Cambria Math"/>
                <w:i/>
                <w:iCs/>
                <w:sz w:val="24"/>
                <w:szCs w:val="24"/>
              </w:rPr>
            </m:ctrlPr>
          </m:e>
          <m:sub>
            <m:r>
              <m:rPr/>
              <w:rPr>
                <w:rFonts w:ascii="Cambria Math" w:hAnsi="Cambria Math"/>
                <w:sz w:val="24"/>
                <w:szCs w:val="24"/>
              </w:rPr>
              <m:t>pv</m:t>
            </m:r>
            <m:ctrlPr>
              <w:rPr>
                <w:rFonts w:hint="eastAsia" w:ascii="Cambria Math" w:hAnsi="Cambria Math"/>
                <w:i/>
                <w:iCs/>
                <w:sz w:val="24"/>
                <w:szCs w:val="24"/>
              </w:rPr>
            </m:ctrlPr>
          </m:sub>
        </m:sSub>
        <m:r>
          <m:rPr/>
          <w:rPr>
            <w:rFonts w:hint="eastAsia" w:ascii="Cambria Math" w:hAnsi="Cambria Math"/>
            <w:sz w:val="24"/>
            <w:szCs w:val="24"/>
          </w:rPr>
          <m:t>=</m:t>
        </m:r>
        <m:r>
          <m:rPr/>
          <w:rPr>
            <w:rFonts w:ascii="Cambria Math" w:hAnsi="Cambria Math"/>
            <w:sz w:val="24"/>
            <w:szCs w:val="24"/>
          </w:rPr>
          <m:t>I</m:t>
        </m:r>
        <m:sSub>
          <m:sSubPr>
            <m:ctrlPr>
              <w:rPr>
                <w:rFonts w:ascii="Cambria Math" w:hAnsi="Cambria Math"/>
                <w:i/>
                <w:iCs/>
                <w:sz w:val="24"/>
                <w:szCs w:val="24"/>
              </w:rPr>
            </m:ctrlPr>
          </m:sSubPr>
          <m:e>
            <m:r>
              <m:rPr/>
              <w:rPr>
                <w:rFonts w:ascii="Cambria Math" w:hAnsi="Cambria Math"/>
                <w:sz w:val="24"/>
                <w:szCs w:val="24"/>
              </w:rPr>
              <m:t>K</m:t>
            </m:r>
            <m:ctrlPr>
              <w:rPr>
                <w:rFonts w:ascii="Cambria Math" w:hAnsi="Cambria Math"/>
                <w:i/>
                <w:iCs/>
                <w:sz w:val="24"/>
                <w:szCs w:val="24"/>
              </w:rPr>
            </m:ctrlPr>
          </m:e>
          <m:sub>
            <m:r>
              <m:rPr/>
              <w:rPr>
                <w:rFonts w:ascii="Cambria Math" w:hAnsi="Cambria Math"/>
                <w:sz w:val="24"/>
                <w:szCs w:val="24"/>
              </w:rPr>
              <m:t>E</m:t>
            </m:r>
            <m:ctrlPr>
              <w:rPr>
                <w:rFonts w:ascii="Cambria Math" w:hAnsi="Cambria Math"/>
                <w:i/>
                <w:iCs/>
                <w:sz w:val="24"/>
                <w:szCs w:val="24"/>
              </w:rPr>
            </m:ctrlPr>
          </m:sub>
        </m:sSub>
        <m:d>
          <m:dPr>
            <m:ctrlPr>
              <w:rPr>
                <w:rFonts w:ascii="Cambria Math" w:hAnsi="Cambria Math"/>
                <w:i/>
                <w:iCs/>
                <w:sz w:val="24"/>
                <w:szCs w:val="24"/>
              </w:rPr>
            </m:ctrlPr>
          </m:dPr>
          <m:e>
            <m:r>
              <m:rPr/>
              <w:rPr>
                <w:rFonts w:ascii="Cambria Math" w:hAnsi="Cambria Math"/>
                <w:sz w:val="24"/>
                <w:szCs w:val="24"/>
              </w:rPr>
              <m:t>1−</m:t>
            </m:r>
            <m:sSub>
              <m:sSubPr>
                <m:ctrlPr>
                  <w:rPr>
                    <w:rFonts w:ascii="Cambria Math" w:hAnsi="Cambria Math"/>
                    <w:i/>
                    <w:iCs/>
                    <w:sz w:val="24"/>
                    <w:szCs w:val="24"/>
                  </w:rPr>
                </m:ctrlPr>
              </m:sSubPr>
              <m:e>
                <m:r>
                  <m:rPr/>
                  <w:rPr>
                    <w:rFonts w:ascii="Cambria Math" w:hAnsi="Cambria Math"/>
                    <w:sz w:val="24"/>
                    <w:szCs w:val="24"/>
                  </w:rPr>
                  <m:t>K</m:t>
                </m:r>
                <m:ctrlPr>
                  <w:rPr>
                    <w:rFonts w:ascii="Cambria Math" w:hAnsi="Cambria Math"/>
                    <w:i/>
                    <w:iCs/>
                    <w:sz w:val="24"/>
                    <w:szCs w:val="24"/>
                  </w:rPr>
                </m:ctrlPr>
              </m:e>
              <m:sub>
                <m:r>
                  <m:rPr/>
                  <w:rPr>
                    <w:rFonts w:ascii="Cambria Math" w:hAnsi="Cambria Math"/>
                    <w:sz w:val="24"/>
                    <w:szCs w:val="24"/>
                  </w:rPr>
                  <m:t>S</m:t>
                </m:r>
                <m:ctrlPr>
                  <w:rPr>
                    <w:rFonts w:ascii="Cambria Math" w:hAnsi="Cambria Math"/>
                    <w:i/>
                    <w:iCs/>
                    <w:sz w:val="24"/>
                    <w:szCs w:val="24"/>
                  </w:rPr>
                </m:ctrlPr>
              </m:sub>
            </m:sSub>
            <m:ctrlPr>
              <w:rPr>
                <w:rFonts w:ascii="Cambria Math" w:hAnsi="Cambria Math"/>
                <w:i/>
                <w:iCs/>
                <w:sz w:val="24"/>
                <w:szCs w:val="24"/>
              </w:rPr>
            </m:ctrlPr>
          </m:e>
        </m:d>
        <m:sSub>
          <m:sSubPr>
            <m:ctrlPr>
              <w:rPr>
                <w:rFonts w:ascii="Cambria Math" w:hAnsi="Cambria Math"/>
                <w:i/>
                <w:iCs/>
                <w:sz w:val="24"/>
                <w:szCs w:val="24"/>
              </w:rPr>
            </m:ctrlPr>
          </m:sSubPr>
          <m:e>
            <m:r>
              <m:rPr/>
              <w:rPr>
                <w:rFonts w:ascii="Cambria Math" w:hAnsi="Cambria Math"/>
                <w:sz w:val="24"/>
                <w:szCs w:val="24"/>
              </w:rPr>
              <m:t>A</m:t>
            </m:r>
            <m:ctrlPr>
              <w:rPr>
                <w:rFonts w:ascii="Cambria Math" w:hAnsi="Cambria Math"/>
                <w:i/>
                <w:iCs/>
                <w:sz w:val="24"/>
                <w:szCs w:val="24"/>
              </w:rPr>
            </m:ctrlPr>
          </m:e>
          <m:sub>
            <m:r>
              <m:rPr/>
              <w:rPr>
                <w:rFonts w:ascii="Cambria Math" w:hAnsi="Cambria Math"/>
                <w:sz w:val="24"/>
                <w:szCs w:val="24"/>
              </w:rPr>
              <m:t>p</m:t>
            </m:r>
            <m:ctrlPr>
              <w:rPr>
                <w:rFonts w:ascii="Cambria Math" w:hAnsi="Cambria Math"/>
                <w:i/>
                <w:iCs/>
                <w:sz w:val="24"/>
                <w:szCs w:val="24"/>
              </w:rPr>
            </m:ctrlPr>
          </m:sub>
        </m:sSub>
      </m:oMath>
      <w:r>
        <w:rPr>
          <w:rFonts w:ascii="宋体" w:hAnsi="宋体" w:cs="Times New Roman"/>
          <w:color w:val="000000"/>
          <w:sz w:val="24"/>
          <w:szCs w:val="24"/>
        </w:rPr>
        <w:t xml:space="preserve">               </w:t>
      </w:r>
      <w:r>
        <w:rPr>
          <w:rFonts w:hint="eastAsia" w:ascii="宋体" w:hAnsi="宋体" w:cs="Times New Roman"/>
          <w:color w:val="000000"/>
          <w:sz w:val="24"/>
          <w:szCs w:val="24"/>
        </w:rPr>
        <w:t>（9</w:t>
      </w:r>
      <w:r>
        <w:rPr>
          <w:rFonts w:ascii="宋体" w:hAnsi="宋体" w:cs="Times New Roman"/>
          <w:color w:val="000000"/>
          <w:sz w:val="24"/>
          <w:szCs w:val="24"/>
        </w:rPr>
        <w:t>.0.4</w:t>
      </w:r>
      <w:r>
        <w:rPr>
          <w:rFonts w:hint="eastAsia" w:ascii="宋体" w:hAnsi="宋体" w:cs="Times New Roman"/>
          <w:color w:val="000000"/>
          <w:sz w:val="24"/>
          <w:szCs w:val="24"/>
        </w:rPr>
        <w:t>）</w:t>
      </w:r>
    </w:p>
    <w:p>
      <w:pPr>
        <w:widowControl/>
        <w:adjustRightInd w:val="0"/>
        <w:ind w:left="0" w:leftChars="0"/>
        <w:rPr>
          <w:rFonts w:ascii="宋体" w:hAnsi="宋体" w:cs="Times New Roman"/>
          <w:color w:val="000000"/>
          <w:sz w:val="24"/>
          <w:szCs w:val="24"/>
        </w:rPr>
      </w:pPr>
      <w:r>
        <w:rPr>
          <w:rFonts w:hint="eastAsia" w:ascii="宋体" w:hAnsi="宋体" w:cs="Times New Roman"/>
          <w:color w:val="000000"/>
          <w:sz w:val="24"/>
          <w:szCs w:val="24"/>
        </w:rPr>
        <w:t>式中：</w:t>
      </w:r>
      <m:oMath>
        <m:sSub>
          <m:sSubPr>
            <m:ctrlPr>
              <w:rPr>
                <w:rFonts w:ascii="Cambria Math" w:hAnsi="Cambria Math" w:cs="Times New Roman"/>
                <w:i/>
                <w:color w:val="000000"/>
                <w:sz w:val="24"/>
                <w:szCs w:val="24"/>
              </w:rPr>
            </m:ctrlPr>
          </m:sSubPr>
          <m:e>
            <m:r>
              <m:rPr/>
              <w:rPr>
                <w:rFonts w:ascii="Cambria Math" w:hAnsi="Cambria Math" w:cs="Times New Roman"/>
                <w:color w:val="000000"/>
                <w:sz w:val="24"/>
                <w:szCs w:val="24"/>
              </w:rPr>
              <m:t>E</m:t>
            </m:r>
            <m:ctrlPr>
              <w:rPr>
                <w:rFonts w:ascii="Cambria Math" w:hAnsi="Cambria Math" w:cs="Times New Roman"/>
                <w:i/>
                <w:color w:val="000000"/>
                <w:sz w:val="24"/>
                <w:szCs w:val="24"/>
              </w:rPr>
            </m:ctrlPr>
          </m:e>
          <m:sub>
            <m:r>
              <m:rPr/>
              <w:rPr>
                <w:rFonts w:ascii="Cambria Math" w:hAnsi="Cambria Math" w:cs="Times New Roman"/>
                <w:color w:val="000000"/>
                <w:sz w:val="24"/>
                <w:szCs w:val="24"/>
              </w:rPr>
              <m:t>pv</m:t>
            </m:r>
            <m:ctrlPr>
              <w:rPr>
                <w:rFonts w:ascii="Cambria Math" w:hAnsi="Cambria Math" w:cs="Times New Roman"/>
                <w:i/>
                <w:color w:val="000000"/>
                <w:sz w:val="24"/>
                <w:szCs w:val="24"/>
              </w:rPr>
            </m:ctrlPr>
          </m:sub>
        </m:sSub>
      </m:oMath>
      <w:r>
        <w:rPr>
          <w:rFonts w:hint="eastAsia" w:ascii="宋体" w:hAnsi="宋体" w:cs="Times New Roman"/>
          <w:color w:val="000000"/>
          <w:sz w:val="24"/>
          <w:szCs w:val="24"/>
        </w:rPr>
        <w:t>——光伏系统的年发电量（kWh）；</w:t>
      </w:r>
    </w:p>
    <w:p>
      <w:pPr>
        <w:widowControl/>
        <w:adjustRightInd w:val="0"/>
        <w:ind w:left="0" w:leftChars="0"/>
        <w:rPr>
          <w:rFonts w:ascii="宋体" w:hAnsi="宋体" w:cs="Times New Roman"/>
          <w:color w:val="000000"/>
          <w:sz w:val="24"/>
          <w:szCs w:val="24"/>
        </w:rPr>
      </w:pPr>
      <w:r>
        <w:rPr>
          <w:rFonts w:hint="eastAsia" w:ascii="宋体" w:hAnsi="宋体" w:cs="Times New Roman"/>
          <w:color w:val="000000"/>
          <w:sz w:val="24"/>
          <w:szCs w:val="24"/>
        </w:rPr>
        <w:t xml:space="preserve">       </w:t>
      </w:r>
      <m:oMath>
        <m:r>
          <m:rPr/>
          <w:rPr>
            <w:rFonts w:ascii="Cambria Math" w:hAnsi="Cambria Math" w:cs="Times New Roman"/>
            <w:color w:val="000000"/>
            <w:sz w:val="24"/>
            <w:szCs w:val="24"/>
          </w:rPr>
          <m:t>I</m:t>
        </m:r>
      </m:oMath>
      <w:r>
        <w:rPr>
          <w:rFonts w:hint="eastAsia" w:ascii="宋体" w:hAnsi="宋体" w:cs="Times New Roman"/>
          <w:color w:val="000000"/>
          <w:sz w:val="24"/>
          <w:szCs w:val="24"/>
        </w:rPr>
        <w:t>——光伏电池表面的年太阳辐射照度（kWh/m</w:t>
      </w:r>
      <w:r>
        <w:rPr>
          <w:rFonts w:hint="eastAsia" w:ascii="宋体" w:hAnsi="宋体" w:cs="Times New Roman"/>
          <w:color w:val="000000"/>
          <w:sz w:val="24"/>
          <w:szCs w:val="24"/>
          <w:vertAlign w:val="superscript"/>
        </w:rPr>
        <w:t>2</w:t>
      </w:r>
      <w:r>
        <w:rPr>
          <w:rFonts w:hint="eastAsia" w:ascii="宋体" w:hAnsi="宋体" w:cs="Times New Roman"/>
          <w:color w:val="000000"/>
          <w:sz w:val="24"/>
          <w:szCs w:val="24"/>
        </w:rPr>
        <w:t>）；</w:t>
      </w:r>
    </w:p>
    <w:p>
      <w:pPr>
        <w:widowControl/>
        <w:adjustRightInd w:val="0"/>
        <w:ind w:left="0" w:leftChars="0"/>
        <w:rPr>
          <w:rFonts w:ascii="宋体" w:hAnsi="宋体" w:cs="Times New Roman"/>
          <w:color w:val="000000"/>
          <w:sz w:val="24"/>
          <w:szCs w:val="24"/>
        </w:rPr>
      </w:pPr>
      <w:r>
        <w:rPr>
          <w:rFonts w:hint="eastAsia" w:ascii="宋体" w:hAnsi="宋体" w:cs="Times New Roman"/>
          <w:color w:val="000000"/>
          <w:sz w:val="24"/>
          <w:szCs w:val="24"/>
        </w:rPr>
        <w:t xml:space="preserve">       </w:t>
      </w:r>
      <m:oMath>
        <m:sSub>
          <m:sSubPr>
            <m:ctrlPr>
              <w:rPr>
                <w:rFonts w:ascii="Cambria Math" w:hAnsi="Cambria Math" w:cs="Times New Roman"/>
                <w:i/>
                <w:color w:val="000000"/>
                <w:sz w:val="24"/>
                <w:szCs w:val="24"/>
              </w:rPr>
            </m:ctrlPr>
          </m:sSubPr>
          <m:e>
            <m:r>
              <m:rPr/>
              <w:rPr>
                <w:rFonts w:ascii="Cambria Math" w:hAnsi="Cambria Math" w:cs="Times New Roman"/>
                <w:color w:val="000000"/>
                <w:sz w:val="24"/>
                <w:szCs w:val="24"/>
              </w:rPr>
              <m:t>K</m:t>
            </m:r>
            <m:ctrlPr>
              <w:rPr>
                <w:rFonts w:ascii="Cambria Math" w:hAnsi="Cambria Math" w:cs="Times New Roman"/>
                <w:i/>
                <w:color w:val="000000"/>
                <w:sz w:val="24"/>
                <w:szCs w:val="24"/>
              </w:rPr>
            </m:ctrlPr>
          </m:e>
          <m:sub>
            <m:r>
              <m:rPr/>
              <w:rPr>
                <w:rFonts w:ascii="Cambria Math" w:hAnsi="Cambria Math" w:cs="Times New Roman"/>
                <w:color w:val="000000"/>
                <w:sz w:val="24"/>
                <w:szCs w:val="24"/>
              </w:rPr>
              <m:t>E</m:t>
            </m:r>
            <m:ctrlPr>
              <w:rPr>
                <w:rFonts w:ascii="Cambria Math" w:hAnsi="Cambria Math" w:cs="Times New Roman"/>
                <w:i/>
                <w:color w:val="000000"/>
                <w:sz w:val="24"/>
                <w:szCs w:val="24"/>
              </w:rPr>
            </m:ctrlPr>
          </m:sub>
        </m:sSub>
      </m:oMath>
      <w:r>
        <w:rPr>
          <w:rFonts w:hint="eastAsia" w:ascii="宋体" w:hAnsi="宋体" w:cs="Times New Roman"/>
          <w:color w:val="000000"/>
          <w:sz w:val="24"/>
          <w:szCs w:val="24"/>
        </w:rPr>
        <w:t>——光伏电池的转换效率（%）；</w:t>
      </w:r>
    </w:p>
    <w:p>
      <w:pPr>
        <w:widowControl/>
        <w:adjustRightInd w:val="0"/>
        <w:ind w:left="0" w:leftChars="0"/>
        <w:rPr>
          <w:rFonts w:ascii="宋体" w:hAnsi="宋体" w:cs="Times New Roman"/>
          <w:color w:val="000000"/>
          <w:sz w:val="24"/>
          <w:szCs w:val="24"/>
        </w:rPr>
      </w:pPr>
      <w:r>
        <w:rPr>
          <w:rFonts w:hint="eastAsia" w:ascii="宋体" w:hAnsi="宋体" w:cs="Times New Roman"/>
          <w:color w:val="000000"/>
          <w:sz w:val="24"/>
          <w:szCs w:val="24"/>
        </w:rPr>
        <w:t xml:space="preserve">       </w:t>
      </w:r>
      <m:oMath>
        <m:sSub>
          <m:sSubPr>
            <m:ctrlPr>
              <w:rPr>
                <w:rFonts w:ascii="Cambria Math" w:hAnsi="Cambria Math" w:cs="Times New Roman"/>
                <w:i/>
                <w:color w:val="000000"/>
                <w:sz w:val="24"/>
                <w:szCs w:val="24"/>
              </w:rPr>
            </m:ctrlPr>
          </m:sSubPr>
          <m:e>
            <m:r>
              <m:rPr/>
              <w:rPr>
                <w:rFonts w:ascii="Cambria Math" w:hAnsi="Cambria Math" w:cs="Times New Roman"/>
                <w:color w:val="000000"/>
                <w:sz w:val="24"/>
                <w:szCs w:val="24"/>
              </w:rPr>
              <m:t>K</m:t>
            </m:r>
            <m:ctrlPr>
              <w:rPr>
                <w:rFonts w:ascii="Cambria Math" w:hAnsi="Cambria Math" w:cs="Times New Roman"/>
                <w:i/>
                <w:color w:val="000000"/>
                <w:sz w:val="24"/>
                <w:szCs w:val="24"/>
              </w:rPr>
            </m:ctrlPr>
          </m:e>
          <m:sub>
            <m:r>
              <m:rPr/>
              <w:rPr>
                <w:rFonts w:ascii="Cambria Math" w:hAnsi="Cambria Math" w:cs="Times New Roman"/>
                <w:color w:val="000000"/>
                <w:sz w:val="24"/>
                <w:szCs w:val="24"/>
              </w:rPr>
              <m:t>S</m:t>
            </m:r>
            <m:ctrlPr>
              <w:rPr>
                <w:rFonts w:ascii="Cambria Math" w:hAnsi="Cambria Math" w:cs="Times New Roman"/>
                <w:i/>
                <w:color w:val="000000"/>
                <w:sz w:val="24"/>
                <w:szCs w:val="24"/>
              </w:rPr>
            </m:ctrlPr>
          </m:sub>
        </m:sSub>
      </m:oMath>
      <w:r>
        <w:rPr>
          <w:rFonts w:hint="eastAsia" w:ascii="宋体" w:hAnsi="宋体" w:cs="Times New Roman"/>
          <w:color w:val="000000"/>
          <w:sz w:val="24"/>
          <w:szCs w:val="24"/>
        </w:rPr>
        <w:t>——光伏系统的损失效率（%）；</w:t>
      </w:r>
    </w:p>
    <w:p>
      <w:pPr>
        <w:widowControl/>
        <w:adjustRightInd w:val="0"/>
        <w:ind w:left="0" w:leftChars="0"/>
        <w:rPr>
          <w:rFonts w:ascii="宋体" w:hAnsi="宋体" w:cs="Times New Roman"/>
          <w:color w:val="000000"/>
          <w:sz w:val="24"/>
          <w:szCs w:val="24"/>
        </w:rPr>
      </w:pPr>
      <w:r>
        <w:rPr>
          <w:rFonts w:hint="eastAsia" w:ascii="宋体" w:hAnsi="宋体" w:cs="Times New Roman"/>
          <w:color w:val="000000"/>
          <w:sz w:val="24"/>
          <w:szCs w:val="24"/>
        </w:rPr>
        <w:t xml:space="preserve">       </w:t>
      </w:r>
      <m:oMath>
        <m:sSub>
          <m:sSubPr>
            <m:ctrlPr>
              <w:rPr>
                <w:rFonts w:ascii="Cambria Math" w:hAnsi="Cambria Math" w:cs="Times New Roman"/>
                <w:i/>
                <w:color w:val="000000"/>
                <w:sz w:val="24"/>
                <w:szCs w:val="24"/>
              </w:rPr>
            </m:ctrlPr>
          </m:sSubPr>
          <m:e>
            <m:r>
              <m:rPr/>
              <w:rPr>
                <w:rFonts w:ascii="Cambria Math" w:hAnsi="Cambria Math" w:cs="Times New Roman"/>
                <w:color w:val="000000"/>
                <w:sz w:val="24"/>
                <w:szCs w:val="24"/>
              </w:rPr>
              <m:t>A</m:t>
            </m:r>
            <m:ctrlPr>
              <w:rPr>
                <w:rFonts w:ascii="Cambria Math" w:hAnsi="Cambria Math" w:cs="Times New Roman"/>
                <w:i/>
                <w:color w:val="000000"/>
                <w:sz w:val="24"/>
                <w:szCs w:val="24"/>
              </w:rPr>
            </m:ctrlPr>
          </m:e>
          <m:sub>
            <m:r>
              <m:rPr/>
              <w:rPr>
                <w:rFonts w:ascii="Cambria Math" w:hAnsi="Cambria Math" w:cs="Times New Roman"/>
                <w:color w:val="000000"/>
                <w:sz w:val="24"/>
                <w:szCs w:val="24"/>
              </w:rPr>
              <m:t>p</m:t>
            </m:r>
            <m:ctrlPr>
              <w:rPr>
                <w:rFonts w:ascii="Cambria Math" w:hAnsi="Cambria Math" w:cs="Times New Roman"/>
                <w:i/>
                <w:color w:val="000000"/>
                <w:sz w:val="24"/>
                <w:szCs w:val="24"/>
              </w:rPr>
            </m:ctrlPr>
          </m:sub>
        </m:sSub>
      </m:oMath>
      <w:r>
        <w:rPr>
          <w:rFonts w:hint="eastAsia" w:ascii="宋体" w:hAnsi="宋体" w:cs="Times New Roman"/>
          <w:color w:val="000000"/>
          <w:sz w:val="24"/>
          <w:szCs w:val="24"/>
        </w:rPr>
        <w:t>——光伏系统光伏面板净面积（m</w:t>
      </w:r>
      <w:r>
        <w:rPr>
          <w:rFonts w:hint="eastAsia" w:ascii="宋体" w:hAnsi="宋体" w:cs="Times New Roman"/>
          <w:color w:val="000000"/>
          <w:sz w:val="24"/>
          <w:szCs w:val="24"/>
          <w:vertAlign w:val="superscript"/>
        </w:rPr>
        <w:t>2</w:t>
      </w:r>
      <w:r>
        <w:rPr>
          <w:rFonts w:hint="eastAsia" w:ascii="宋体" w:hAnsi="宋体" w:cs="Times New Roman"/>
          <w:color w:val="000000"/>
          <w:sz w:val="24"/>
          <w:szCs w:val="24"/>
        </w:rPr>
        <w:t>）。</w:t>
      </w:r>
    </w:p>
    <w:p>
      <w:pPr>
        <w:ind w:left="0" w:leftChars="0"/>
        <w:rPr>
          <w:rFonts w:ascii="宋体" w:hAnsi="宋体" w:cs="Times New Roman"/>
          <w:color w:val="2E75B6" w:themeColor="accent5" w:themeShade="BF"/>
          <w:sz w:val="24"/>
          <w:szCs w:val="24"/>
        </w:rPr>
      </w:pPr>
      <w:r>
        <w:rPr>
          <w:rFonts w:hint="eastAsia" w:ascii="宋体" w:hAnsi="宋体" w:cs="Times New Roman"/>
          <w:color w:val="2E75B6" w:themeColor="accent5" w:themeShade="BF"/>
          <w:sz w:val="24"/>
          <w:szCs w:val="24"/>
        </w:rPr>
        <w:t>【条文说明】全国各主要城市的年平均太阳辐照量可参考国家建筑标准设计图集15S128《太阳能集中热水系统选用与安装》附录四，光伏电池表面的年太阳辐射照度可通过MJ/m</w:t>
      </w:r>
      <w:r>
        <w:rPr>
          <w:rFonts w:hint="eastAsia" w:ascii="宋体" w:hAnsi="宋体" w:cs="Times New Roman"/>
          <w:color w:val="2E75B6" w:themeColor="accent5" w:themeShade="BF"/>
          <w:sz w:val="24"/>
          <w:szCs w:val="24"/>
          <w:vertAlign w:val="superscript"/>
        </w:rPr>
        <w:t>2</w:t>
      </w:r>
      <w:r>
        <w:rPr>
          <w:rFonts w:hint="eastAsia" w:ascii="宋体" w:hAnsi="宋体" w:cs="Times New Roman"/>
          <w:color w:val="2E75B6" w:themeColor="accent5" w:themeShade="BF"/>
          <w:sz w:val="24"/>
          <w:szCs w:val="24"/>
        </w:rPr>
        <w:t>和kWh/m</w:t>
      </w:r>
      <w:r>
        <w:rPr>
          <w:rFonts w:hint="eastAsia" w:ascii="宋体" w:hAnsi="宋体" w:cs="Times New Roman"/>
          <w:color w:val="2E75B6" w:themeColor="accent5" w:themeShade="BF"/>
          <w:sz w:val="24"/>
          <w:szCs w:val="24"/>
          <w:vertAlign w:val="superscript"/>
        </w:rPr>
        <w:t>2</w:t>
      </w:r>
      <w:r>
        <w:rPr>
          <w:rFonts w:hint="eastAsia" w:ascii="宋体" w:hAnsi="宋体" w:cs="Times New Roman"/>
          <w:color w:val="2E75B6" w:themeColor="accent5" w:themeShade="BF"/>
          <w:sz w:val="24"/>
          <w:szCs w:val="24"/>
        </w:rPr>
        <w:t>的单位换算得到。</w:t>
      </w:r>
    </w:p>
    <w:p>
      <w:pPr>
        <w:ind w:left="0" w:leftChars="0"/>
        <w:rPr>
          <w:rFonts w:ascii="宋体" w:hAnsi="宋体" w:cs="Times New Roman"/>
          <w:color w:val="000000"/>
          <w:sz w:val="24"/>
          <w:szCs w:val="24"/>
        </w:rPr>
      </w:pPr>
      <w:r>
        <w:rPr>
          <w:rFonts w:hint="eastAsia" w:ascii="宋体" w:hAnsi="宋体" w:cs="Times New Roman"/>
          <w:color w:val="000000"/>
          <w:sz w:val="24"/>
          <w:szCs w:val="24"/>
        </w:rPr>
        <w:t>表9</w:t>
      </w:r>
      <w:r>
        <w:rPr>
          <w:rFonts w:ascii="宋体" w:hAnsi="宋体" w:cs="Times New Roman"/>
          <w:color w:val="000000"/>
          <w:sz w:val="24"/>
          <w:szCs w:val="24"/>
        </w:rPr>
        <w:t>-</w:t>
      </w:r>
      <w:r>
        <w:rPr>
          <w:rFonts w:hint="eastAsia" w:ascii="宋体" w:hAnsi="宋体" w:cs="Times New Roman"/>
          <w:color w:val="000000"/>
          <w:sz w:val="24"/>
          <w:szCs w:val="24"/>
        </w:rPr>
        <w:t>1提供了一些常见的光伏电池的转换效率(</w:t>
      </w:r>
      <m:oMath>
        <m:sSub>
          <m:sSubPr>
            <m:ctrlPr>
              <w:rPr>
                <w:rFonts w:ascii="Cambria Math" w:hAnsi="Cambria Math" w:cs="Times New Roman"/>
                <w:i/>
                <w:color w:val="000000"/>
                <w:sz w:val="24"/>
                <w:szCs w:val="24"/>
              </w:rPr>
            </m:ctrlPr>
          </m:sSubPr>
          <m:e>
            <m:r>
              <m:rPr/>
              <w:rPr>
                <w:rFonts w:ascii="Cambria Math" w:hAnsi="Cambria Math" w:cs="Times New Roman"/>
                <w:color w:val="000000"/>
                <w:sz w:val="24"/>
                <w:szCs w:val="24"/>
              </w:rPr>
              <m:t>K</m:t>
            </m:r>
            <m:ctrlPr>
              <w:rPr>
                <w:rFonts w:ascii="Cambria Math" w:hAnsi="Cambria Math" w:cs="Times New Roman"/>
                <w:i/>
                <w:color w:val="000000"/>
                <w:sz w:val="24"/>
                <w:szCs w:val="24"/>
              </w:rPr>
            </m:ctrlPr>
          </m:e>
          <m:sub>
            <m:r>
              <m:rPr/>
              <w:rPr>
                <w:rFonts w:ascii="Cambria Math" w:hAnsi="Cambria Math" w:cs="Times New Roman"/>
                <w:color w:val="000000"/>
                <w:sz w:val="24"/>
                <w:szCs w:val="24"/>
              </w:rPr>
              <m:t>E</m:t>
            </m:r>
            <m:ctrlPr>
              <w:rPr>
                <w:rFonts w:ascii="Cambria Math" w:hAnsi="Cambria Math" w:cs="Times New Roman"/>
                <w:i/>
                <w:color w:val="000000"/>
                <w:sz w:val="24"/>
                <w:szCs w:val="24"/>
              </w:rPr>
            </m:ctrlPr>
          </m:sub>
        </m:sSub>
      </m:oMath>
      <w:r>
        <w:rPr>
          <w:rFonts w:ascii="宋体" w:hAnsi="宋体" w:cs="Times New Roman"/>
          <w:color w:val="000000"/>
          <w:sz w:val="24"/>
          <w:szCs w:val="24"/>
        </w:rPr>
        <w:t>)。</w:t>
      </w:r>
    </w:p>
    <w:p>
      <w:pPr>
        <w:ind w:left="420"/>
        <w:jc w:val="center"/>
        <w:rPr>
          <w:rFonts w:ascii="宋体" w:hAnsi="宋体" w:cs="Times New Roman"/>
          <w:color w:val="000000"/>
          <w:sz w:val="18"/>
          <w:szCs w:val="18"/>
        </w:rPr>
      </w:pPr>
    </w:p>
    <w:p>
      <w:pPr>
        <w:ind w:left="420"/>
        <w:jc w:val="center"/>
        <w:rPr>
          <w:rFonts w:ascii="宋体" w:hAnsi="宋体" w:cs="Times New Roman"/>
          <w:color w:val="000000"/>
          <w:sz w:val="24"/>
          <w:szCs w:val="24"/>
        </w:rPr>
      </w:pPr>
      <w:r>
        <w:rPr>
          <w:rFonts w:hint="eastAsia" w:ascii="宋体" w:hAnsi="宋体" w:cs="Times New Roman"/>
          <w:color w:val="000000"/>
          <w:sz w:val="24"/>
          <w:szCs w:val="24"/>
        </w:rPr>
        <w:t>表9</w:t>
      </w:r>
      <w:r>
        <w:rPr>
          <w:rFonts w:ascii="宋体" w:hAnsi="宋体" w:cs="Times New Roman"/>
          <w:color w:val="000000"/>
          <w:sz w:val="24"/>
          <w:szCs w:val="24"/>
        </w:rPr>
        <w:t>-</w:t>
      </w:r>
      <w:r>
        <w:rPr>
          <w:rFonts w:hint="eastAsia" w:ascii="宋体" w:hAnsi="宋体" w:cs="Times New Roman"/>
          <w:color w:val="000000"/>
          <w:sz w:val="24"/>
          <w:szCs w:val="24"/>
        </w:rPr>
        <w:t>1 光伏电池转换效率</w:t>
      </w:r>
    </w:p>
    <w:tbl>
      <w:tblPr>
        <w:tblStyle w:val="2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081"/>
        <w:gridCol w:w="38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3081" w:type="dxa"/>
            <w:tcBorders>
              <w:top w:val="single" w:color="auto" w:sz="12" w:space="0"/>
              <w:left w:val="single" w:color="auto" w:sz="12" w:space="0"/>
            </w:tcBorders>
            <w:vAlign w:val="center"/>
          </w:tcPr>
          <w:p>
            <w:pPr>
              <w:tabs>
                <w:tab w:val="left" w:pos="1985"/>
              </w:tabs>
              <w:adjustRightInd w:val="0"/>
              <w:snapToGrid w:val="0"/>
              <w:ind w:left="420"/>
              <w:jc w:val="center"/>
              <w:rPr>
                <w:rFonts w:ascii="宋体" w:hAnsi="宋体" w:cs="Times New Roman"/>
                <w:color w:val="000000"/>
                <w:kern w:val="0"/>
                <w:szCs w:val="21"/>
              </w:rPr>
            </w:pPr>
            <w:r>
              <w:rPr>
                <w:rFonts w:hint="eastAsia" w:ascii="宋体" w:hAnsi="宋体" w:cs="Times New Roman"/>
                <w:color w:val="000000"/>
                <w:kern w:val="0"/>
                <w:szCs w:val="21"/>
              </w:rPr>
              <w:t>组件类型</w:t>
            </w:r>
          </w:p>
        </w:tc>
        <w:tc>
          <w:tcPr>
            <w:tcW w:w="3860" w:type="dxa"/>
            <w:tcBorders>
              <w:top w:val="single" w:color="auto" w:sz="12" w:space="0"/>
              <w:right w:val="single" w:color="auto" w:sz="12" w:space="0"/>
            </w:tcBorders>
            <w:vAlign w:val="center"/>
          </w:tcPr>
          <w:p>
            <w:pPr>
              <w:tabs>
                <w:tab w:val="left" w:pos="1985"/>
              </w:tabs>
              <w:adjustRightInd w:val="0"/>
              <w:snapToGrid w:val="0"/>
              <w:ind w:left="420"/>
              <w:jc w:val="center"/>
              <w:rPr>
                <w:rFonts w:ascii="宋体" w:hAnsi="宋体" w:cs="Times New Roman"/>
                <w:color w:val="000000"/>
                <w:kern w:val="0"/>
                <w:szCs w:val="21"/>
              </w:rPr>
            </w:pPr>
            <w:r>
              <w:rPr>
                <w:rFonts w:hint="eastAsia" w:ascii="宋体" w:hAnsi="宋体" w:cs="Times New Roman"/>
                <w:color w:val="000000"/>
                <w:kern w:val="0"/>
                <w:szCs w:val="21"/>
              </w:rPr>
              <w:t>效率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3081" w:type="dxa"/>
            <w:tcBorders>
              <w:left w:val="single" w:color="auto" w:sz="12" w:space="0"/>
            </w:tcBorders>
            <w:vAlign w:val="center"/>
          </w:tcPr>
          <w:p>
            <w:pPr>
              <w:tabs>
                <w:tab w:val="left" w:pos="1985"/>
              </w:tabs>
              <w:adjustRightInd w:val="0"/>
              <w:snapToGrid w:val="0"/>
              <w:ind w:left="420"/>
              <w:jc w:val="center"/>
              <w:rPr>
                <w:rFonts w:ascii="宋体" w:hAnsi="宋体" w:cs="Times New Roman"/>
                <w:color w:val="000000"/>
                <w:kern w:val="0"/>
                <w:szCs w:val="21"/>
              </w:rPr>
            </w:pPr>
            <w:r>
              <w:rPr>
                <w:rFonts w:hint="eastAsia" w:ascii="宋体" w:hAnsi="宋体" w:cs="Times New Roman"/>
                <w:color w:val="000000"/>
                <w:kern w:val="0"/>
                <w:szCs w:val="21"/>
              </w:rPr>
              <w:t>单晶硅</w:t>
            </w:r>
          </w:p>
        </w:tc>
        <w:tc>
          <w:tcPr>
            <w:tcW w:w="3860" w:type="dxa"/>
            <w:tcBorders>
              <w:right w:val="single" w:color="auto" w:sz="12" w:space="0"/>
            </w:tcBorders>
            <w:vAlign w:val="center"/>
          </w:tcPr>
          <w:p>
            <w:pPr>
              <w:tabs>
                <w:tab w:val="left" w:pos="1985"/>
              </w:tabs>
              <w:adjustRightInd w:val="0"/>
              <w:snapToGrid w:val="0"/>
              <w:ind w:left="420"/>
              <w:jc w:val="center"/>
              <w:rPr>
                <w:rFonts w:ascii="宋体" w:hAnsi="宋体" w:cs="Times New Roman"/>
                <w:color w:val="000000"/>
                <w:kern w:val="0"/>
                <w:szCs w:val="21"/>
              </w:rPr>
            </w:pPr>
            <w:r>
              <w:rPr>
                <w:rFonts w:hint="eastAsia" w:ascii="宋体" w:hAnsi="宋体" w:cs="Times New Roman"/>
                <w:color w:val="000000"/>
                <w:kern w:val="0"/>
                <w:szCs w:val="21"/>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3081" w:type="dxa"/>
            <w:tcBorders>
              <w:left w:val="single" w:color="auto" w:sz="12" w:space="0"/>
            </w:tcBorders>
            <w:vAlign w:val="center"/>
          </w:tcPr>
          <w:p>
            <w:pPr>
              <w:tabs>
                <w:tab w:val="left" w:pos="1985"/>
              </w:tabs>
              <w:adjustRightInd w:val="0"/>
              <w:snapToGrid w:val="0"/>
              <w:ind w:left="420"/>
              <w:jc w:val="center"/>
              <w:rPr>
                <w:rFonts w:ascii="宋体" w:hAnsi="宋体" w:cs="Times New Roman"/>
                <w:color w:val="000000"/>
                <w:kern w:val="0"/>
                <w:szCs w:val="21"/>
              </w:rPr>
            </w:pPr>
            <w:r>
              <w:rPr>
                <w:rFonts w:hint="eastAsia" w:ascii="宋体" w:hAnsi="宋体" w:cs="Times New Roman"/>
                <w:color w:val="000000"/>
                <w:kern w:val="0"/>
                <w:szCs w:val="21"/>
              </w:rPr>
              <w:t>多晶硅</w:t>
            </w:r>
          </w:p>
        </w:tc>
        <w:tc>
          <w:tcPr>
            <w:tcW w:w="3860" w:type="dxa"/>
            <w:tcBorders>
              <w:right w:val="single" w:color="auto" w:sz="12" w:space="0"/>
            </w:tcBorders>
            <w:vAlign w:val="center"/>
          </w:tcPr>
          <w:p>
            <w:pPr>
              <w:tabs>
                <w:tab w:val="left" w:pos="1985"/>
              </w:tabs>
              <w:adjustRightInd w:val="0"/>
              <w:snapToGrid w:val="0"/>
              <w:ind w:left="420"/>
              <w:jc w:val="center"/>
              <w:rPr>
                <w:rFonts w:ascii="宋体" w:hAnsi="宋体" w:cs="Times New Roman"/>
                <w:color w:val="000000"/>
                <w:kern w:val="0"/>
                <w:szCs w:val="21"/>
              </w:rPr>
            </w:pPr>
            <w:r>
              <w:rPr>
                <w:rFonts w:hint="eastAsia" w:ascii="宋体" w:hAnsi="宋体" w:cs="Times New Roman"/>
                <w:color w:val="000000"/>
                <w:kern w:val="0"/>
                <w:szCs w:val="21"/>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3081" w:type="dxa"/>
            <w:tcBorders>
              <w:left w:val="single" w:color="auto" w:sz="12" w:space="0"/>
            </w:tcBorders>
            <w:vAlign w:val="center"/>
          </w:tcPr>
          <w:p>
            <w:pPr>
              <w:tabs>
                <w:tab w:val="left" w:pos="1985"/>
              </w:tabs>
              <w:adjustRightInd w:val="0"/>
              <w:snapToGrid w:val="0"/>
              <w:ind w:left="420"/>
              <w:jc w:val="center"/>
              <w:rPr>
                <w:rFonts w:ascii="宋体" w:hAnsi="宋体" w:cs="Times New Roman"/>
                <w:color w:val="000000"/>
                <w:kern w:val="0"/>
                <w:szCs w:val="21"/>
              </w:rPr>
            </w:pPr>
            <w:r>
              <w:rPr>
                <w:rFonts w:hint="eastAsia" w:ascii="宋体" w:hAnsi="宋体" w:cs="Times New Roman"/>
                <w:color w:val="000000"/>
                <w:kern w:val="0"/>
                <w:szCs w:val="21"/>
              </w:rPr>
              <w:t>无定形硅</w:t>
            </w:r>
          </w:p>
        </w:tc>
        <w:tc>
          <w:tcPr>
            <w:tcW w:w="3860" w:type="dxa"/>
            <w:tcBorders>
              <w:right w:val="single" w:color="auto" w:sz="12" w:space="0"/>
            </w:tcBorders>
            <w:vAlign w:val="center"/>
          </w:tcPr>
          <w:p>
            <w:pPr>
              <w:tabs>
                <w:tab w:val="left" w:pos="1985"/>
              </w:tabs>
              <w:adjustRightInd w:val="0"/>
              <w:snapToGrid w:val="0"/>
              <w:ind w:left="420"/>
              <w:jc w:val="center"/>
              <w:rPr>
                <w:rFonts w:ascii="宋体" w:hAnsi="宋体" w:cs="Times New Roman"/>
                <w:color w:val="000000"/>
                <w:kern w:val="0"/>
                <w:szCs w:val="21"/>
              </w:rPr>
            </w:pPr>
            <w:r>
              <w:rPr>
                <w:rFonts w:hint="eastAsia" w:ascii="宋体" w:hAnsi="宋体" w:cs="Times New Roman"/>
                <w:color w:val="000000"/>
                <w:kern w:val="0"/>
                <w:szCs w:val="21"/>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jc w:val="center"/>
        </w:trPr>
        <w:tc>
          <w:tcPr>
            <w:tcW w:w="3081" w:type="dxa"/>
            <w:tcBorders>
              <w:left w:val="single" w:color="auto" w:sz="12" w:space="0"/>
              <w:bottom w:val="single" w:color="auto" w:sz="12" w:space="0"/>
            </w:tcBorders>
            <w:vAlign w:val="center"/>
          </w:tcPr>
          <w:p>
            <w:pPr>
              <w:tabs>
                <w:tab w:val="left" w:pos="1985"/>
              </w:tabs>
              <w:adjustRightInd w:val="0"/>
              <w:snapToGrid w:val="0"/>
              <w:ind w:left="420"/>
              <w:jc w:val="center"/>
              <w:rPr>
                <w:rFonts w:ascii="宋体" w:hAnsi="宋体" w:cs="Times New Roman"/>
                <w:color w:val="000000"/>
                <w:kern w:val="0"/>
                <w:szCs w:val="21"/>
              </w:rPr>
            </w:pPr>
            <w:r>
              <w:rPr>
                <w:rFonts w:hint="eastAsia" w:ascii="宋体" w:hAnsi="宋体" w:cs="Times New Roman"/>
                <w:color w:val="000000"/>
                <w:kern w:val="0"/>
                <w:szCs w:val="21"/>
              </w:rPr>
              <w:t>其他非晶硅薄膜</w:t>
            </w:r>
          </w:p>
        </w:tc>
        <w:tc>
          <w:tcPr>
            <w:tcW w:w="3860" w:type="dxa"/>
            <w:tcBorders>
              <w:bottom w:val="single" w:color="auto" w:sz="12" w:space="0"/>
              <w:right w:val="single" w:color="auto" w:sz="12" w:space="0"/>
            </w:tcBorders>
            <w:vAlign w:val="center"/>
          </w:tcPr>
          <w:p>
            <w:pPr>
              <w:tabs>
                <w:tab w:val="left" w:pos="1985"/>
              </w:tabs>
              <w:adjustRightInd w:val="0"/>
              <w:snapToGrid w:val="0"/>
              <w:ind w:left="420"/>
              <w:jc w:val="center"/>
              <w:rPr>
                <w:rFonts w:ascii="宋体" w:hAnsi="宋体" w:cs="Times New Roman"/>
                <w:color w:val="000000"/>
                <w:kern w:val="0"/>
                <w:szCs w:val="21"/>
              </w:rPr>
            </w:pPr>
            <w:r>
              <w:rPr>
                <w:rFonts w:hint="eastAsia" w:ascii="宋体" w:hAnsi="宋体" w:cs="Times New Roman"/>
                <w:color w:val="000000"/>
                <w:kern w:val="0"/>
                <w:szCs w:val="21"/>
              </w:rPr>
              <w:t>8%</w:t>
            </w:r>
          </w:p>
        </w:tc>
      </w:tr>
    </w:tbl>
    <w:p>
      <w:pPr>
        <w:ind w:left="420" w:firstLine="480" w:firstLineChars="200"/>
        <w:rPr>
          <w:rFonts w:ascii="宋体" w:hAnsi="宋体" w:cs="Times New Roman"/>
          <w:color w:val="000000"/>
          <w:sz w:val="24"/>
          <w:szCs w:val="24"/>
        </w:rPr>
      </w:pPr>
      <w:r>
        <w:rPr>
          <w:rFonts w:hint="eastAsia" w:ascii="宋体" w:hAnsi="宋体" w:cs="Times New Roman"/>
          <w:color w:val="000000"/>
          <w:sz w:val="24"/>
          <w:szCs w:val="24"/>
        </w:rPr>
        <w:t>光伏发电系统在光电转换和输配过程中存在能量的损失，表9</w:t>
      </w:r>
      <w:r>
        <w:rPr>
          <w:rFonts w:ascii="宋体" w:hAnsi="宋体" w:cs="Times New Roman"/>
          <w:color w:val="000000"/>
          <w:sz w:val="24"/>
          <w:szCs w:val="24"/>
        </w:rPr>
        <w:t>-</w:t>
      </w:r>
      <w:r>
        <w:rPr>
          <w:rFonts w:hint="eastAsia" w:ascii="宋体" w:hAnsi="宋体" w:cs="Times New Roman"/>
          <w:color w:val="000000"/>
          <w:sz w:val="24"/>
          <w:szCs w:val="24"/>
        </w:rPr>
        <w:t>2列出了常见环节的损失效率。</w:t>
      </w:r>
    </w:p>
    <w:p>
      <w:pPr>
        <w:ind w:left="420" w:firstLine="480" w:firstLineChars="200"/>
        <w:jc w:val="center"/>
        <w:rPr>
          <w:rFonts w:ascii="宋体" w:hAnsi="宋体" w:cs="Times New Roman"/>
          <w:color w:val="000000"/>
          <w:sz w:val="24"/>
          <w:szCs w:val="24"/>
        </w:rPr>
      </w:pPr>
      <w:r>
        <w:rPr>
          <w:rFonts w:hint="eastAsia" w:ascii="宋体" w:hAnsi="宋体" w:cs="Times New Roman"/>
          <w:color w:val="000000"/>
          <w:sz w:val="24"/>
          <w:szCs w:val="24"/>
        </w:rPr>
        <w:t>表9</w:t>
      </w:r>
      <w:r>
        <w:rPr>
          <w:rFonts w:ascii="宋体" w:hAnsi="宋体" w:cs="Times New Roman"/>
          <w:color w:val="000000"/>
          <w:sz w:val="24"/>
          <w:szCs w:val="24"/>
        </w:rPr>
        <w:t>-</w:t>
      </w:r>
      <w:r>
        <w:rPr>
          <w:rFonts w:hint="eastAsia" w:ascii="宋体" w:hAnsi="宋体" w:cs="Times New Roman"/>
          <w:color w:val="000000"/>
          <w:sz w:val="24"/>
          <w:szCs w:val="24"/>
        </w:rPr>
        <w:t>2 光电系统损失效率</w:t>
      </w:r>
    </w:p>
    <w:tbl>
      <w:tblPr>
        <w:tblStyle w:val="2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470"/>
        <w:gridCol w:w="34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0" w:hRule="atLeast"/>
          <w:jc w:val="center"/>
        </w:trPr>
        <w:tc>
          <w:tcPr>
            <w:tcW w:w="3470" w:type="dxa"/>
            <w:tcBorders>
              <w:top w:val="single" w:color="auto" w:sz="12" w:space="0"/>
              <w:left w:val="single" w:color="auto" w:sz="12" w:space="0"/>
            </w:tcBorders>
          </w:tcPr>
          <w:p>
            <w:pPr>
              <w:ind w:left="420"/>
              <w:jc w:val="center"/>
              <w:rPr>
                <w:rFonts w:ascii="宋体" w:hAnsi="宋体" w:cs="Times New Roman"/>
                <w:color w:val="000000"/>
                <w:szCs w:val="21"/>
              </w:rPr>
            </w:pPr>
            <w:r>
              <w:rPr>
                <w:rFonts w:hint="eastAsia" w:ascii="宋体" w:hAnsi="宋体" w:cs="Times New Roman"/>
                <w:color w:val="000000"/>
                <w:szCs w:val="21"/>
              </w:rPr>
              <w:t>类型</w:t>
            </w:r>
          </w:p>
        </w:tc>
        <w:tc>
          <w:tcPr>
            <w:tcW w:w="3470" w:type="dxa"/>
            <w:tcBorders>
              <w:top w:val="single" w:color="auto" w:sz="12" w:space="0"/>
              <w:right w:val="single" w:color="auto" w:sz="12" w:space="0"/>
            </w:tcBorders>
          </w:tcPr>
          <w:p>
            <w:pPr>
              <w:ind w:left="420"/>
              <w:jc w:val="center"/>
              <w:rPr>
                <w:rFonts w:ascii="宋体" w:hAnsi="宋体" w:cs="Times New Roman"/>
                <w:color w:val="000000"/>
                <w:szCs w:val="21"/>
              </w:rPr>
            </w:pPr>
            <w:r>
              <w:rPr>
                <w:rFonts w:hint="eastAsia" w:ascii="宋体" w:hAnsi="宋体" w:cs="Times New Roman"/>
                <w:color w:val="000000"/>
                <w:szCs w:val="21"/>
              </w:rPr>
              <w:t>损失效率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0" w:hRule="atLeast"/>
          <w:jc w:val="center"/>
        </w:trPr>
        <w:tc>
          <w:tcPr>
            <w:tcW w:w="3470" w:type="dxa"/>
            <w:tcBorders>
              <w:left w:val="single" w:color="auto" w:sz="12" w:space="0"/>
            </w:tcBorders>
          </w:tcPr>
          <w:p>
            <w:pPr>
              <w:ind w:left="420"/>
              <w:jc w:val="center"/>
              <w:rPr>
                <w:rFonts w:ascii="宋体" w:hAnsi="宋体" w:cs="Times New Roman"/>
                <w:color w:val="000000"/>
                <w:szCs w:val="21"/>
              </w:rPr>
            </w:pPr>
            <w:r>
              <w:rPr>
                <w:rFonts w:hint="eastAsia" w:ascii="宋体" w:hAnsi="宋体" w:cs="Times New Roman"/>
                <w:color w:val="000000"/>
                <w:szCs w:val="21"/>
              </w:rPr>
              <w:t>转换器损失</w:t>
            </w:r>
          </w:p>
        </w:tc>
        <w:tc>
          <w:tcPr>
            <w:tcW w:w="3470" w:type="dxa"/>
            <w:tcBorders>
              <w:right w:val="single" w:color="auto" w:sz="12" w:space="0"/>
            </w:tcBorders>
          </w:tcPr>
          <w:p>
            <w:pPr>
              <w:ind w:left="420"/>
              <w:jc w:val="center"/>
              <w:rPr>
                <w:rFonts w:ascii="宋体" w:hAnsi="宋体" w:cs="Times New Roman"/>
                <w:color w:val="000000"/>
                <w:szCs w:val="21"/>
              </w:rPr>
            </w:pPr>
            <w:r>
              <w:rPr>
                <w:rFonts w:hint="eastAsia" w:ascii="宋体" w:hAnsi="宋体" w:cs="Times New Roman"/>
                <w:color w:val="000000"/>
                <w:szCs w:val="21"/>
              </w:rPr>
              <w:t>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0" w:hRule="atLeast"/>
          <w:jc w:val="center"/>
        </w:trPr>
        <w:tc>
          <w:tcPr>
            <w:tcW w:w="3470" w:type="dxa"/>
            <w:tcBorders>
              <w:left w:val="single" w:color="auto" w:sz="12" w:space="0"/>
            </w:tcBorders>
          </w:tcPr>
          <w:p>
            <w:pPr>
              <w:ind w:left="420"/>
              <w:jc w:val="center"/>
              <w:rPr>
                <w:rFonts w:ascii="宋体" w:hAnsi="宋体" w:cs="Times New Roman"/>
                <w:color w:val="000000"/>
                <w:szCs w:val="21"/>
              </w:rPr>
            </w:pPr>
            <w:r>
              <w:rPr>
                <w:rFonts w:hint="eastAsia" w:ascii="宋体" w:hAnsi="宋体" w:cs="Times New Roman"/>
                <w:color w:val="000000"/>
                <w:szCs w:val="21"/>
              </w:rPr>
              <w:t>组件遮光</w:t>
            </w:r>
          </w:p>
        </w:tc>
        <w:tc>
          <w:tcPr>
            <w:tcW w:w="3470" w:type="dxa"/>
            <w:tcBorders>
              <w:right w:val="single" w:color="auto" w:sz="12" w:space="0"/>
            </w:tcBorders>
          </w:tcPr>
          <w:p>
            <w:pPr>
              <w:ind w:left="420"/>
              <w:jc w:val="center"/>
              <w:rPr>
                <w:rFonts w:ascii="宋体" w:hAnsi="宋体" w:cs="Times New Roman"/>
                <w:color w:val="000000"/>
                <w:szCs w:val="21"/>
              </w:rPr>
            </w:pPr>
            <w:r>
              <w:rPr>
                <w:rFonts w:hint="eastAsia" w:ascii="宋体" w:hAnsi="宋体" w:cs="Times New Roman"/>
                <w:color w:val="000000"/>
                <w:szCs w:val="21"/>
              </w:rPr>
              <w:t>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0" w:hRule="atLeast"/>
          <w:jc w:val="center"/>
        </w:trPr>
        <w:tc>
          <w:tcPr>
            <w:tcW w:w="3470" w:type="dxa"/>
            <w:tcBorders>
              <w:left w:val="single" w:color="auto" w:sz="12" w:space="0"/>
            </w:tcBorders>
          </w:tcPr>
          <w:p>
            <w:pPr>
              <w:ind w:left="420"/>
              <w:jc w:val="center"/>
              <w:rPr>
                <w:rFonts w:ascii="宋体" w:hAnsi="宋体" w:cs="Times New Roman"/>
                <w:color w:val="000000"/>
                <w:szCs w:val="21"/>
              </w:rPr>
            </w:pPr>
            <w:r>
              <w:rPr>
                <w:rFonts w:hint="eastAsia" w:ascii="宋体" w:hAnsi="宋体" w:cs="Times New Roman"/>
                <w:color w:val="000000"/>
                <w:szCs w:val="21"/>
              </w:rPr>
              <w:t>组件温度</w:t>
            </w:r>
          </w:p>
        </w:tc>
        <w:tc>
          <w:tcPr>
            <w:tcW w:w="3470" w:type="dxa"/>
            <w:tcBorders>
              <w:right w:val="single" w:color="auto" w:sz="12" w:space="0"/>
            </w:tcBorders>
          </w:tcPr>
          <w:p>
            <w:pPr>
              <w:ind w:left="420"/>
              <w:jc w:val="center"/>
              <w:rPr>
                <w:rFonts w:ascii="宋体" w:hAnsi="宋体" w:cs="Times New Roman"/>
                <w:color w:val="000000"/>
                <w:szCs w:val="21"/>
              </w:rPr>
            </w:pPr>
            <w:r>
              <w:rPr>
                <w:rFonts w:hint="eastAsia" w:ascii="宋体" w:hAnsi="宋体" w:cs="Times New Roman"/>
                <w:color w:val="000000"/>
                <w:szCs w:val="21"/>
              </w:rPr>
              <w:t>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0" w:hRule="atLeast"/>
          <w:jc w:val="center"/>
        </w:trPr>
        <w:tc>
          <w:tcPr>
            <w:tcW w:w="3470" w:type="dxa"/>
            <w:tcBorders>
              <w:left w:val="single" w:color="auto" w:sz="12" w:space="0"/>
            </w:tcBorders>
          </w:tcPr>
          <w:p>
            <w:pPr>
              <w:ind w:left="420"/>
              <w:jc w:val="center"/>
              <w:rPr>
                <w:rFonts w:ascii="宋体" w:hAnsi="宋体" w:cs="Times New Roman"/>
                <w:color w:val="000000"/>
                <w:szCs w:val="21"/>
              </w:rPr>
            </w:pPr>
            <w:r>
              <w:rPr>
                <w:rFonts w:hint="eastAsia" w:ascii="宋体" w:hAnsi="宋体" w:cs="Times New Roman"/>
                <w:color w:val="000000"/>
                <w:szCs w:val="21"/>
              </w:rPr>
              <w:t>遮光</w:t>
            </w:r>
          </w:p>
        </w:tc>
        <w:tc>
          <w:tcPr>
            <w:tcW w:w="3470" w:type="dxa"/>
            <w:tcBorders>
              <w:right w:val="single" w:color="auto" w:sz="12" w:space="0"/>
            </w:tcBorders>
          </w:tcPr>
          <w:p>
            <w:pPr>
              <w:ind w:left="420"/>
              <w:jc w:val="center"/>
              <w:rPr>
                <w:rFonts w:ascii="宋体" w:hAnsi="宋体" w:cs="Times New Roman"/>
                <w:color w:val="000000"/>
                <w:szCs w:val="21"/>
              </w:rPr>
            </w:pPr>
            <w:r>
              <w:rPr>
                <w:rFonts w:hint="eastAsia" w:ascii="宋体" w:hAnsi="宋体" w:cs="Times New Roman"/>
                <w:color w:val="000000"/>
                <w:szCs w:val="21"/>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0" w:hRule="atLeast"/>
          <w:jc w:val="center"/>
        </w:trPr>
        <w:tc>
          <w:tcPr>
            <w:tcW w:w="3470" w:type="dxa"/>
            <w:tcBorders>
              <w:left w:val="single" w:color="auto" w:sz="12" w:space="0"/>
            </w:tcBorders>
          </w:tcPr>
          <w:p>
            <w:pPr>
              <w:ind w:left="420"/>
              <w:jc w:val="center"/>
              <w:rPr>
                <w:rFonts w:ascii="宋体" w:hAnsi="宋体" w:cs="Times New Roman"/>
                <w:color w:val="000000"/>
                <w:szCs w:val="21"/>
              </w:rPr>
            </w:pPr>
            <w:r>
              <w:rPr>
                <w:rFonts w:hint="eastAsia" w:ascii="宋体" w:hAnsi="宋体" w:cs="Times New Roman"/>
                <w:color w:val="000000"/>
                <w:szCs w:val="21"/>
              </w:rPr>
              <w:t>失配和直流损失</w:t>
            </w:r>
          </w:p>
        </w:tc>
        <w:tc>
          <w:tcPr>
            <w:tcW w:w="3470" w:type="dxa"/>
            <w:tcBorders>
              <w:right w:val="single" w:color="auto" w:sz="12" w:space="0"/>
            </w:tcBorders>
          </w:tcPr>
          <w:p>
            <w:pPr>
              <w:ind w:left="420"/>
              <w:jc w:val="center"/>
              <w:rPr>
                <w:rFonts w:ascii="宋体" w:hAnsi="宋体" w:cs="Times New Roman"/>
                <w:color w:val="000000"/>
                <w:szCs w:val="21"/>
              </w:rPr>
            </w:pPr>
            <w:r>
              <w:rPr>
                <w:rFonts w:hint="eastAsia" w:ascii="宋体" w:hAnsi="宋体" w:cs="Times New Roman"/>
                <w:color w:val="000000"/>
                <w:szCs w:val="21"/>
              </w:rPr>
              <w:t>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0" w:hRule="atLeast"/>
          <w:jc w:val="center"/>
        </w:trPr>
        <w:tc>
          <w:tcPr>
            <w:tcW w:w="3470" w:type="dxa"/>
            <w:tcBorders>
              <w:left w:val="single" w:color="auto" w:sz="12" w:space="0"/>
            </w:tcBorders>
          </w:tcPr>
          <w:p>
            <w:pPr>
              <w:ind w:left="420"/>
              <w:jc w:val="center"/>
              <w:rPr>
                <w:rFonts w:ascii="宋体" w:hAnsi="宋体" w:cs="Times New Roman"/>
                <w:color w:val="000000"/>
                <w:szCs w:val="21"/>
              </w:rPr>
            </w:pPr>
            <w:r>
              <w:rPr>
                <w:rFonts w:hint="eastAsia" w:ascii="宋体" w:hAnsi="宋体" w:cs="Times New Roman"/>
                <w:color w:val="000000"/>
                <w:szCs w:val="21"/>
              </w:rPr>
              <w:t>最大功率点失配误差</w:t>
            </w:r>
          </w:p>
        </w:tc>
        <w:tc>
          <w:tcPr>
            <w:tcW w:w="3470" w:type="dxa"/>
            <w:tcBorders>
              <w:right w:val="single" w:color="auto" w:sz="12" w:space="0"/>
            </w:tcBorders>
          </w:tcPr>
          <w:p>
            <w:pPr>
              <w:ind w:left="420"/>
              <w:jc w:val="center"/>
              <w:rPr>
                <w:rFonts w:ascii="宋体" w:hAnsi="宋体" w:cs="Times New Roman"/>
                <w:color w:val="000000"/>
                <w:szCs w:val="21"/>
              </w:rPr>
            </w:pPr>
            <w:r>
              <w:rPr>
                <w:rFonts w:hint="eastAsia" w:ascii="宋体" w:hAnsi="宋体" w:cs="Times New Roman"/>
                <w:color w:val="000000"/>
                <w:szCs w:val="21"/>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0" w:hRule="atLeast"/>
          <w:jc w:val="center"/>
        </w:trPr>
        <w:tc>
          <w:tcPr>
            <w:tcW w:w="3470" w:type="dxa"/>
            <w:tcBorders>
              <w:left w:val="single" w:color="auto" w:sz="12" w:space="0"/>
            </w:tcBorders>
          </w:tcPr>
          <w:p>
            <w:pPr>
              <w:ind w:left="420"/>
              <w:jc w:val="center"/>
              <w:rPr>
                <w:rFonts w:ascii="宋体" w:hAnsi="宋体" w:cs="Times New Roman"/>
                <w:color w:val="000000"/>
                <w:szCs w:val="21"/>
              </w:rPr>
            </w:pPr>
            <w:r>
              <w:rPr>
                <w:rFonts w:hint="eastAsia" w:ascii="宋体" w:hAnsi="宋体" w:cs="Times New Roman"/>
                <w:color w:val="000000"/>
                <w:szCs w:val="21"/>
              </w:rPr>
              <w:t>交流损失</w:t>
            </w:r>
          </w:p>
        </w:tc>
        <w:tc>
          <w:tcPr>
            <w:tcW w:w="3470" w:type="dxa"/>
            <w:tcBorders>
              <w:right w:val="single" w:color="auto" w:sz="12" w:space="0"/>
            </w:tcBorders>
          </w:tcPr>
          <w:p>
            <w:pPr>
              <w:ind w:left="420"/>
              <w:jc w:val="center"/>
              <w:rPr>
                <w:rFonts w:ascii="宋体" w:hAnsi="宋体" w:cs="Times New Roman"/>
                <w:color w:val="000000"/>
                <w:szCs w:val="21"/>
              </w:rPr>
            </w:pPr>
            <w:r>
              <w:rPr>
                <w:rFonts w:hint="eastAsia" w:ascii="宋体" w:hAnsi="宋体" w:cs="Times New Roman"/>
                <w:color w:val="000000"/>
                <w:szCs w:val="21"/>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0" w:hRule="atLeast"/>
          <w:jc w:val="center"/>
        </w:trPr>
        <w:tc>
          <w:tcPr>
            <w:tcW w:w="3470" w:type="dxa"/>
            <w:tcBorders>
              <w:left w:val="single" w:color="auto" w:sz="12" w:space="0"/>
            </w:tcBorders>
          </w:tcPr>
          <w:p>
            <w:pPr>
              <w:ind w:left="420"/>
              <w:jc w:val="center"/>
              <w:rPr>
                <w:rFonts w:ascii="宋体" w:hAnsi="宋体" w:cs="Times New Roman"/>
                <w:color w:val="000000"/>
                <w:szCs w:val="21"/>
              </w:rPr>
            </w:pPr>
            <w:r>
              <w:rPr>
                <w:rFonts w:hint="eastAsia" w:ascii="宋体" w:hAnsi="宋体" w:cs="Times New Roman"/>
                <w:color w:val="000000"/>
                <w:szCs w:val="21"/>
              </w:rPr>
              <w:t>其他</w:t>
            </w:r>
          </w:p>
        </w:tc>
        <w:tc>
          <w:tcPr>
            <w:tcW w:w="3470" w:type="dxa"/>
            <w:tcBorders>
              <w:right w:val="single" w:color="auto" w:sz="12" w:space="0"/>
            </w:tcBorders>
          </w:tcPr>
          <w:p>
            <w:pPr>
              <w:ind w:left="420"/>
              <w:jc w:val="center"/>
              <w:rPr>
                <w:rFonts w:ascii="宋体" w:hAnsi="宋体" w:cs="Times New Roman"/>
                <w:color w:val="000000"/>
                <w:szCs w:val="21"/>
              </w:rPr>
            </w:pPr>
            <w:r>
              <w:rPr>
                <w:rFonts w:hint="eastAsia" w:ascii="宋体" w:hAnsi="宋体" w:cs="Times New Roman"/>
                <w:color w:val="000000"/>
                <w:szCs w:val="21"/>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3470" w:type="dxa"/>
            <w:tcBorders>
              <w:left w:val="single" w:color="auto" w:sz="12" w:space="0"/>
              <w:bottom w:val="single" w:color="auto" w:sz="12" w:space="0"/>
            </w:tcBorders>
          </w:tcPr>
          <w:p>
            <w:pPr>
              <w:ind w:left="420"/>
              <w:jc w:val="center"/>
              <w:rPr>
                <w:rFonts w:ascii="宋体" w:hAnsi="宋体" w:cs="Times New Roman"/>
                <w:color w:val="000000"/>
                <w:szCs w:val="21"/>
              </w:rPr>
            </w:pPr>
            <w:r>
              <w:rPr>
                <w:rFonts w:hint="eastAsia" w:ascii="宋体" w:hAnsi="宋体" w:cs="Times New Roman"/>
                <w:color w:val="000000"/>
                <w:szCs w:val="21"/>
              </w:rPr>
              <w:t>总损失</w:t>
            </w:r>
          </w:p>
        </w:tc>
        <w:tc>
          <w:tcPr>
            <w:tcW w:w="3470" w:type="dxa"/>
            <w:tcBorders>
              <w:bottom w:val="single" w:color="auto" w:sz="12" w:space="0"/>
              <w:right w:val="single" w:color="auto" w:sz="12" w:space="0"/>
            </w:tcBorders>
          </w:tcPr>
          <w:p>
            <w:pPr>
              <w:ind w:left="420"/>
              <w:jc w:val="center"/>
              <w:rPr>
                <w:rFonts w:ascii="宋体" w:hAnsi="宋体" w:cs="Times New Roman"/>
                <w:color w:val="000000"/>
                <w:szCs w:val="21"/>
              </w:rPr>
            </w:pPr>
            <w:r>
              <w:rPr>
                <w:rFonts w:hint="eastAsia" w:ascii="宋体" w:hAnsi="宋体" w:cs="Times New Roman"/>
                <w:color w:val="000000"/>
                <w:szCs w:val="21"/>
              </w:rPr>
              <w:t>25.0%</w:t>
            </w:r>
          </w:p>
        </w:tc>
      </w:tr>
    </w:tbl>
    <w:p>
      <w:pPr>
        <w:widowControl/>
        <w:adjustRightInd w:val="0"/>
        <w:ind w:left="0" w:leftChars="0" w:firstLine="960" w:firstLineChars="400"/>
        <w:rPr>
          <w:rFonts w:ascii="宋体" w:hAnsi="宋体" w:cs="Times New Roman"/>
          <w:color w:val="000000"/>
          <w:sz w:val="24"/>
          <w:szCs w:val="24"/>
        </w:rPr>
      </w:pPr>
      <w:r>
        <w:rPr>
          <w:rFonts w:hint="eastAsia" w:ascii="宋体" w:hAnsi="宋体" w:cs="Times New Roman"/>
          <w:color w:val="000000"/>
          <w:sz w:val="24"/>
          <w:szCs w:val="24"/>
        </w:rPr>
        <w:t>光伏系统光伏面板的净面积计算时不包括支撑结构。</w:t>
      </w:r>
    </w:p>
    <w:p>
      <w:pPr>
        <w:widowControl/>
        <w:adjustRightInd w:val="0"/>
        <w:ind w:left="630" w:leftChars="300"/>
        <w:rPr>
          <w:rFonts w:ascii="宋体" w:hAnsi="宋体" w:cs="Times New Roman"/>
          <w:color w:val="000000"/>
          <w:szCs w:val="21"/>
        </w:rPr>
      </w:pPr>
    </w:p>
    <w:p>
      <w:pPr>
        <w:widowControl/>
        <w:adjustRightInd w:val="0"/>
        <w:ind w:left="630" w:leftChars="300"/>
        <w:rPr>
          <w:rFonts w:ascii="宋体" w:hAnsi="宋体" w:cs="Times New Roman"/>
          <w:color w:val="000000"/>
          <w:szCs w:val="21"/>
        </w:rPr>
      </w:pPr>
    </w:p>
    <w:p>
      <w:pPr>
        <w:widowControl/>
        <w:adjustRightInd w:val="0"/>
        <w:ind w:left="630" w:leftChars="300"/>
        <w:rPr>
          <w:rFonts w:ascii="宋体" w:hAnsi="宋体" w:cs="Times New Roman"/>
          <w:color w:val="000000"/>
          <w:szCs w:val="21"/>
        </w:rPr>
      </w:pPr>
    </w:p>
    <w:p>
      <w:pPr>
        <w:widowControl/>
        <w:adjustRightInd w:val="0"/>
        <w:ind w:left="630" w:leftChars="300"/>
        <w:rPr>
          <w:rFonts w:ascii="宋体" w:hAnsi="宋体" w:cs="Times New Roman"/>
          <w:color w:val="000000"/>
          <w:szCs w:val="21"/>
        </w:rPr>
      </w:pPr>
    </w:p>
    <w:p>
      <w:pPr>
        <w:widowControl/>
        <w:adjustRightInd w:val="0"/>
        <w:ind w:left="630" w:leftChars="300"/>
        <w:rPr>
          <w:rFonts w:ascii="宋体" w:hAnsi="宋体" w:cs="Times New Roman"/>
          <w:color w:val="000000"/>
          <w:szCs w:val="21"/>
        </w:rPr>
      </w:pPr>
    </w:p>
    <w:p>
      <w:pPr>
        <w:widowControl/>
        <w:adjustRightInd w:val="0"/>
        <w:ind w:left="630" w:leftChars="300"/>
        <w:rPr>
          <w:rFonts w:ascii="宋体" w:hAnsi="宋体" w:cs="Times New Roman"/>
          <w:color w:val="000000"/>
          <w:szCs w:val="21"/>
        </w:rPr>
      </w:pPr>
    </w:p>
    <w:p>
      <w:pPr>
        <w:widowControl/>
        <w:adjustRightInd w:val="0"/>
        <w:ind w:left="630" w:leftChars="300"/>
        <w:rPr>
          <w:rFonts w:ascii="宋体" w:hAnsi="宋体" w:cs="Times New Roman"/>
          <w:bCs/>
          <w:kern w:val="0"/>
          <w:szCs w:val="21"/>
        </w:rPr>
        <w:sectPr>
          <w:type w:val="continuous"/>
          <w:pgSz w:w="11906" w:h="16838"/>
          <w:pgMar w:top="1440" w:right="1800" w:bottom="1440" w:left="1800" w:header="851" w:footer="992" w:gutter="0"/>
          <w:cols w:space="720" w:num="1"/>
          <w:docGrid w:type="lines" w:linePitch="312" w:charSpace="0"/>
        </w:sectPr>
      </w:pPr>
    </w:p>
    <w:p>
      <w:pPr>
        <w:pStyle w:val="2"/>
        <w:ind w:left="420"/>
      </w:pPr>
      <w:bookmarkStart w:id="53" w:name="_Toc179790137"/>
      <w:bookmarkStart w:id="54" w:name="_Toc179906988"/>
      <w:r>
        <w:rPr>
          <w:rFonts w:hint="eastAsia"/>
        </w:rPr>
        <w:t>10</w:t>
      </w:r>
      <w:r>
        <w:t xml:space="preserve"> </w:t>
      </w:r>
      <w:r>
        <w:rPr>
          <w:rFonts w:hint="eastAsia"/>
        </w:rPr>
        <w:t>建筑</w:t>
      </w:r>
      <w:r>
        <w:t>优化设计</w:t>
      </w:r>
      <w:r>
        <w:rPr>
          <w:rFonts w:hint="eastAsia"/>
        </w:rPr>
        <w:t>应用</w:t>
      </w:r>
      <w:bookmarkEnd w:id="53"/>
      <w:bookmarkEnd w:id="54"/>
    </w:p>
    <w:p>
      <w:pPr>
        <w:pStyle w:val="3"/>
        <w:ind w:left="420"/>
      </w:pPr>
      <w:bookmarkStart w:id="55" w:name="_Toc179790138"/>
      <w:bookmarkStart w:id="56" w:name="_Toc179906989"/>
      <w:r>
        <w:rPr>
          <w:rFonts w:hint="eastAsia"/>
        </w:rPr>
        <w:t>10.1</w:t>
      </w:r>
      <w:r>
        <w:t xml:space="preserve"> </w:t>
      </w:r>
      <w:r>
        <w:rPr>
          <w:rFonts w:hint="eastAsia"/>
        </w:rPr>
        <w:t>一般规定</w:t>
      </w:r>
      <w:bookmarkEnd w:id="55"/>
      <w:bookmarkEnd w:id="56"/>
    </w:p>
    <w:p>
      <w:pPr>
        <w:ind w:left="0" w:leftChars="0"/>
        <w:rPr>
          <w:rFonts w:ascii="宋体" w:hAnsi="宋体"/>
          <w:bCs/>
          <w:color w:val="auto"/>
          <w:sz w:val="24"/>
          <w:szCs w:val="24"/>
        </w:rPr>
      </w:pPr>
      <w:r>
        <w:rPr>
          <w:rFonts w:hint="eastAsia" w:ascii="宋体" w:hAnsi="宋体"/>
          <w:b/>
          <w:bCs/>
          <w:color w:val="auto"/>
          <w:sz w:val="24"/>
          <w:szCs w:val="24"/>
        </w:rPr>
        <w:t>10.1.</w:t>
      </w:r>
      <w:r>
        <w:rPr>
          <w:rFonts w:ascii="宋体" w:hAnsi="宋体"/>
          <w:b/>
          <w:bCs/>
          <w:color w:val="auto"/>
          <w:sz w:val="24"/>
          <w:szCs w:val="24"/>
        </w:rPr>
        <w:t>1</w:t>
      </w:r>
      <w:r>
        <w:rPr>
          <w:rFonts w:ascii="宋体" w:hAnsi="宋体"/>
          <w:bCs/>
          <w:color w:val="auto"/>
          <w:sz w:val="24"/>
          <w:szCs w:val="24"/>
        </w:rPr>
        <w:t xml:space="preserve"> </w:t>
      </w:r>
      <w:r>
        <w:rPr>
          <w:rFonts w:hint="eastAsia" w:ascii="宋体" w:hAnsi="宋体"/>
          <w:bCs/>
          <w:color w:val="auto"/>
          <w:sz w:val="24"/>
          <w:szCs w:val="24"/>
        </w:rPr>
        <w:t>应用</w:t>
      </w:r>
      <w:r>
        <w:rPr>
          <w:rFonts w:ascii="宋体" w:hAnsi="宋体"/>
          <w:bCs/>
          <w:color w:val="auto"/>
          <w:sz w:val="24"/>
          <w:szCs w:val="24"/>
        </w:rPr>
        <w:t>建筑能耗模拟技术的建筑优化设计应贯穿</w:t>
      </w:r>
      <w:r>
        <w:rPr>
          <w:rFonts w:hint="eastAsia" w:ascii="宋体" w:hAnsi="宋体"/>
          <w:bCs/>
          <w:color w:val="auto"/>
          <w:sz w:val="24"/>
          <w:szCs w:val="24"/>
        </w:rPr>
        <w:t>建筑</w:t>
      </w:r>
      <w:r>
        <w:rPr>
          <w:rFonts w:ascii="宋体" w:hAnsi="宋体"/>
          <w:bCs/>
          <w:color w:val="auto"/>
          <w:sz w:val="24"/>
          <w:szCs w:val="24"/>
        </w:rPr>
        <w:t>全过程设计。</w:t>
      </w:r>
    </w:p>
    <w:p>
      <w:pPr>
        <w:ind w:left="0" w:leftChars="0"/>
        <w:rPr>
          <w:rFonts w:ascii="宋体" w:hAnsi="宋体"/>
          <w:bCs/>
          <w:color w:val="4472C4" w:themeColor="accent1"/>
          <w:sz w:val="24"/>
          <w:szCs w:val="24"/>
          <w14:textFill>
            <w14:solidFill>
              <w14:schemeClr w14:val="accent1"/>
            </w14:solidFill>
          </w14:textFill>
        </w:rPr>
      </w:pPr>
      <w:r>
        <w:rPr>
          <w:rFonts w:hint="eastAsia" w:ascii="宋体" w:hAnsi="宋体"/>
          <w:bCs/>
          <w:color w:val="4472C4" w:themeColor="accent1"/>
          <w:sz w:val="24"/>
          <w:szCs w:val="24"/>
          <w14:textFill>
            <w14:solidFill>
              <w14:schemeClr w14:val="accent1"/>
            </w14:solidFill>
          </w14:textFill>
        </w:rPr>
        <w:t>【条文说明】建筑</w:t>
      </w:r>
      <w:r>
        <w:rPr>
          <w:rFonts w:ascii="宋体" w:hAnsi="宋体"/>
          <w:bCs/>
          <w:color w:val="4472C4" w:themeColor="accent1"/>
          <w:sz w:val="24"/>
          <w:szCs w:val="24"/>
          <w14:textFill>
            <w14:solidFill>
              <w14:schemeClr w14:val="accent1"/>
            </w14:solidFill>
          </w14:textFill>
        </w:rPr>
        <w:t>全过程设计均应采用</w:t>
      </w:r>
      <w:r>
        <w:rPr>
          <w:rFonts w:hint="eastAsia" w:ascii="宋体" w:hAnsi="宋体"/>
          <w:bCs/>
          <w:color w:val="4472C4" w:themeColor="accent1"/>
          <w:sz w:val="24"/>
          <w:szCs w:val="24"/>
          <w14:textFill>
            <w14:solidFill>
              <w14:schemeClr w14:val="accent1"/>
            </w14:solidFill>
          </w14:textFill>
        </w:rPr>
        <w:t>能耗</w:t>
      </w:r>
      <w:r>
        <w:rPr>
          <w:rFonts w:ascii="宋体" w:hAnsi="宋体"/>
          <w:bCs/>
          <w:color w:val="4472C4" w:themeColor="accent1"/>
          <w:sz w:val="24"/>
          <w:szCs w:val="24"/>
          <w14:textFill>
            <w14:solidFill>
              <w14:schemeClr w14:val="accent1"/>
            </w14:solidFill>
          </w14:textFill>
        </w:rPr>
        <w:t>模拟技术进行优化设计，可计算出全年采暖空调负荷、</w:t>
      </w:r>
      <w:r>
        <w:rPr>
          <w:rFonts w:hint="eastAsia" w:ascii="宋体" w:hAnsi="宋体"/>
          <w:bCs/>
          <w:color w:val="4472C4" w:themeColor="accent1"/>
          <w:sz w:val="24"/>
          <w:szCs w:val="24"/>
          <w14:textFill>
            <w14:solidFill>
              <w14:schemeClr w14:val="accent1"/>
            </w14:solidFill>
          </w14:textFill>
        </w:rPr>
        <w:t>照明</w:t>
      </w:r>
      <w:r>
        <w:rPr>
          <w:rFonts w:ascii="宋体" w:hAnsi="宋体"/>
          <w:bCs/>
          <w:color w:val="4472C4" w:themeColor="accent1"/>
          <w:sz w:val="24"/>
          <w:szCs w:val="24"/>
          <w14:textFill>
            <w14:solidFill>
              <w14:schemeClr w14:val="accent1"/>
            </w14:solidFill>
          </w14:textFill>
        </w:rPr>
        <w:t>负荷，进而在方案设计阶段，对建筑体量、朝向及功能布局的方案</w:t>
      </w:r>
      <w:r>
        <w:rPr>
          <w:rFonts w:hint="eastAsia" w:ascii="宋体" w:hAnsi="宋体"/>
          <w:bCs/>
          <w:color w:val="4472C4" w:themeColor="accent1"/>
          <w:sz w:val="24"/>
          <w:szCs w:val="24"/>
          <w14:textFill>
            <w14:solidFill>
              <w14:schemeClr w14:val="accent1"/>
            </w14:solidFill>
          </w14:textFill>
        </w:rPr>
        <w:t>优选</w:t>
      </w:r>
      <w:r>
        <w:rPr>
          <w:rFonts w:ascii="宋体" w:hAnsi="宋体"/>
          <w:bCs/>
          <w:color w:val="4472C4" w:themeColor="accent1"/>
          <w:sz w:val="24"/>
          <w:szCs w:val="24"/>
          <w14:textFill>
            <w14:solidFill>
              <w14:schemeClr w14:val="accent1"/>
            </w14:solidFill>
          </w14:textFill>
        </w:rPr>
        <w:t>提供数据支撑</w:t>
      </w:r>
      <w:r>
        <w:rPr>
          <w:rFonts w:hint="eastAsia" w:ascii="宋体" w:hAnsi="宋体"/>
          <w:bCs/>
          <w:color w:val="4472C4" w:themeColor="accent1"/>
          <w:sz w:val="24"/>
          <w:szCs w:val="24"/>
          <w14:textFill>
            <w14:solidFill>
              <w14:schemeClr w14:val="accent1"/>
            </w14:solidFill>
          </w14:textFill>
        </w:rPr>
        <w:t>；</w:t>
      </w:r>
      <w:r>
        <w:rPr>
          <w:rFonts w:ascii="宋体" w:hAnsi="宋体"/>
          <w:bCs/>
          <w:color w:val="4472C4" w:themeColor="accent1"/>
          <w:sz w:val="24"/>
          <w:szCs w:val="24"/>
          <w14:textFill>
            <w14:solidFill>
              <w14:schemeClr w14:val="accent1"/>
            </w14:solidFill>
          </w14:textFill>
        </w:rPr>
        <w:t>在初步设计、施工图设计等阶段，利用能耗模拟技术，可对窗墙比、围护结构热工性能、遮阳设计等进行优化设计。</w:t>
      </w:r>
    </w:p>
    <w:p>
      <w:pPr>
        <w:ind w:left="0" w:leftChars="0"/>
        <w:rPr>
          <w:rFonts w:ascii="宋体" w:hAnsi="宋体"/>
          <w:bCs/>
          <w:color w:val="auto"/>
          <w:sz w:val="24"/>
          <w:szCs w:val="24"/>
        </w:rPr>
      </w:pPr>
      <w:r>
        <w:rPr>
          <w:rFonts w:hint="eastAsia" w:ascii="宋体" w:hAnsi="宋体"/>
          <w:b/>
          <w:bCs/>
          <w:color w:val="auto"/>
          <w:sz w:val="24"/>
          <w:szCs w:val="24"/>
        </w:rPr>
        <w:t>10.</w:t>
      </w:r>
      <w:r>
        <w:rPr>
          <w:rFonts w:ascii="宋体" w:hAnsi="宋体"/>
          <w:b/>
          <w:bCs/>
          <w:color w:val="auto"/>
          <w:sz w:val="24"/>
          <w:szCs w:val="24"/>
        </w:rPr>
        <w:t>1.</w:t>
      </w:r>
      <w:r>
        <w:rPr>
          <w:rFonts w:hint="eastAsia" w:ascii="宋体" w:hAnsi="宋体"/>
          <w:b/>
          <w:bCs/>
          <w:color w:val="auto"/>
          <w:sz w:val="24"/>
          <w:szCs w:val="24"/>
        </w:rPr>
        <w:t xml:space="preserve">2 </w:t>
      </w:r>
      <w:r>
        <w:rPr>
          <w:rFonts w:hint="eastAsia" w:ascii="宋体" w:hAnsi="宋体"/>
          <w:bCs/>
          <w:color w:val="auto"/>
          <w:sz w:val="24"/>
          <w:szCs w:val="24"/>
        </w:rPr>
        <w:t>应通过充分</w:t>
      </w:r>
      <w:r>
        <w:rPr>
          <w:rFonts w:ascii="宋体" w:hAnsi="宋体"/>
          <w:bCs/>
          <w:color w:val="auto"/>
          <w:sz w:val="24"/>
          <w:szCs w:val="24"/>
        </w:rPr>
        <w:t>利用自然采光、自然通风</w:t>
      </w:r>
      <w:r>
        <w:rPr>
          <w:rFonts w:hint="eastAsia" w:ascii="宋体" w:hAnsi="宋体"/>
          <w:bCs/>
          <w:color w:val="auto"/>
          <w:sz w:val="24"/>
          <w:szCs w:val="24"/>
        </w:rPr>
        <w:t>，优化围护结构热工性能等</w:t>
      </w:r>
      <w:r>
        <w:rPr>
          <w:rFonts w:ascii="宋体" w:hAnsi="宋体"/>
          <w:bCs/>
          <w:color w:val="auto"/>
          <w:sz w:val="24"/>
          <w:szCs w:val="24"/>
        </w:rPr>
        <w:t>建筑优化设计措施</w:t>
      </w:r>
      <w:r>
        <w:rPr>
          <w:rFonts w:hint="eastAsia" w:ascii="宋体" w:hAnsi="宋体"/>
          <w:bCs/>
          <w:color w:val="auto"/>
          <w:sz w:val="24"/>
          <w:szCs w:val="24"/>
        </w:rPr>
        <w:t>，降低建筑</w:t>
      </w:r>
      <w:r>
        <w:rPr>
          <w:rFonts w:ascii="宋体" w:hAnsi="宋体"/>
          <w:bCs/>
          <w:color w:val="auto"/>
          <w:sz w:val="24"/>
          <w:szCs w:val="24"/>
        </w:rPr>
        <w:t>用能</w:t>
      </w:r>
      <w:r>
        <w:rPr>
          <w:rFonts w:hint="eastAsia" w:ascii="宋体" w:hAnsi="宋体"/>
          <w:bCs/>
          <w:color w:val="auto"/>
          <w:sz w:val="24"/>
          <w:szCs w:val="24"/>
        </w:rPr>
        <w:t>需求，保证实现建筑建设目标。</w:t>
      </w:r>
    </w:p>
    <w:p>
      <w:pPr>
        <w:ind w:left="0" w:leftChars="0"/>
        <w:rPr>
          <w:rFonts w:ascii="宋体" w:hAnsi="宋体"/>
          <w:bCs/>
          <w:color w:val="4472C4" w:themeColor="accent1"/>
          <w:sz w:val="24"/>
          <w:szCs w:val="24"/>
          <w14:textFill>
            <w14:solidFill>
              <w14:schemeClr w14:val="accent1"/>
            </w14:solidFill>
          </w14:textFill>
        </w:rPr>
      </w:pPr>
      <w:r>
        <w:rPr>
          <w:rFonts w:hint="eastAsia" w:ascii="宋体" w:hAnsi="宋体"/>
          <w:bCs/>
          <w:color w:val="4472C4" w:themeColor="accent1"/>
          <w:sz w:val="24"/>
          <w:szCs w:val="24"/>
          <w14:textFill>
            <w14:solidFill>
              <w14:schemeClr w14:val="accent1"/>
            </w14:solidFill>
          </w14:textFill>
        </w:rPr>
        <w:t>【条文说明】被动</w:t>
      </w:r>
      <w:r>
        <w:rPr>
          <w:rFonts w:ascii="宋体" w:hAnsi="宋体"/>
          <w:bCs/>
          <w:color w:val="4472C4" w:themeColor="accent1"/>
          <w:sz w:val="24"/>
          <w:szCs w:val="24"/>
          <w14:textFill>
            <w14:solidFill>
              <w14:schemeClr w14:val="accent1"/>
            </w14:solidFill>
          </w14:textFill>
        </w:rPr>
        <w:t>优先</w:t>
      </w:r>
      <w:r>
        <w:rPr>
          <w:rFonts w:hint="eastAsia" w:ascii="宋体" w:hAnsi="宋体"/>
          <w:bCs/>
          <w:color w:val="4472C4" w:themeColor="accent1"/>
          <w:sz w:val="24"/>
          <w:szCs w:val="24"/>
          <w14:textFill>
            <w14:solidFill>
              <w14:schemeClr w14:val="accent1"/>
            </w14:solidFill>
          </w14:textFill>
        </w:rPr>
        <w:t>作为</w:t>
      </w:r>
      <w:r>
        <w:rPr>
          <w:rFonts w:ascii="宋体" w:hAnsi="宋体"/>
          <w:bCs/>
          <w:color w:val="4472C4" w:themeColor="accent1"/>
          <w:sz w:val="24"/>
          <w:szCs w:val="24"/>
          <w14:textFill>
            <w14:solidFill>
              <w14:schemeClr w14:val="accent1"/>
            </w14:solidFill>
          </w14:textFill>
        </w:rPr>
        <w:t>建筑节能低碳设计的首要原则，</w:t>
      </w:r>
      <w:r>
        <w:rPr>
          <w:rFonts w:hint="eastAsia" w:ascii="宋体" w:hAnsi="宋体"/>
          <w:bCs/>
          <w:color w:val="4472C4" w:themeColor="accent1"/>
          <w:sz w:val="24"/>
          <w:szCs w:val="24"/>
          <w14:textFill>
            <w14:solidFill>
              <w14:schemeClr w14:val="accent1"/>
            </w14:solidFill>
          </w14:textFill>
        </w:rPr>
        <w:t>通过应用</w:t>
      </w:r>
      <w:r>
        <w:rPr>
          <w:rFonts w:ascii="宋体" w:hAnsi="宋体"/>
          <w:bCs/>
          <w:color w:val="4472C4" w:themeColor="accent1"/>
          <w:sz w:val="24"/>
          <w:szCs w:val="24"/>
          <w14:textFill>
            <w14:solidFill>
              <w14:schemeClr w14:val="accent1"/>
            </w14:solidFill>
          </w14:textFill>
        </w:rPr>
        <w:t>能耗模拟技术，</w:t>
      </w:r>
      <w:r>
        <w:rPr>
          <w:rFonts w:hint="eastAsia" w:ascii="宋体" w:hAnsi="宋体"/>
          <w:bCs/>
          <w:color w:val="4472C4" w:themeColor="accent1"/>
          <w:sz w:val="24"/>
          <w:szCs w:val="24"/>
          <w14:textFill>
            <w14:solidFill>
              <w14:schemeClr w14:val="accent1"/>
            </w14:solidFill>
          </w14:textFill>
        </w:rPr>
        <w:t>优选</w:t>
      </w:r>
      <w:r>
        <w:rPr>
          <w:rFonts w:ascii="宋体" w:hAnsi="宋体"/>
          <w:bCs/>
          <w:color w:val="4472C4" w:themeColor="accent1"/>
          <w:sz w:val="24"/>
          <w:szCs w:val="24"/>
          <w14:textFill>
            <w14:solidFill>
              <w14:schemeClr w14:val="accent1"/>
            </w14:solidFill>
          </w14:textFill>
        </w:rPr>
        <w:t>出</w:t>
      </w:r>
      <w:r>
        <w:rPr>
          <w:rFonts w:hint="eastAsia" w:ascii="宋体" w:hAnsi="宋体"/>
          <w:bCs/>
          <w:color w:val="4472C4" w:themeColor="accent1"/>
          <w:sz w:val="24"/>
          <w:szCs w:val="24"/>
          <w14:textFill>
            <w14:solidFill>
              <w14:schemeClr w14:val="accent1"/>
            </w14:solidFill>
          </w14:textFill>
        </w:rPr>
        <w:t>充分利用自然采光、自然通风，优化围护结构热工性能的</w:t>
      </w:r>
      <w:r>
        <w:rPr>
          <w:rFonts w:ascii="宋体" w:hAnsi="宋体"/>
          <w:bCs/>
          <w:color w:val="4472C4" w:themeColor="accent1"/>
          <w:sz w:val="24"/>
          <w:szCs w:val="24"/>
          <w14:textFill>
            <w14:solidFill>
              <w14:schemeClr w14:val="accent1"/>
            </w14:solidFill>
          </w14:textFill>
        </w:rPr>
        <w:t>建筑最佳方案及做法</w:t>
      </w:r>
      <w:r>
        <w:rPr>
          <w:rFonts w:hint="eastAsia" w:ascii="宋体" w:hAnsi="宋体"/>
          <w:bCs/>
          <w:color w:val="4472C4" w:themeColor="accent1"/>
          <w:sz w:val="24"/>
          <w:szCs w:val="24"/>
          <w14:textFill>
            <w14:solidFill>
              <w14:schemeClr w14:val="accent1"/>
            </w14:solidFill>
          </w14:textFill>
        </w:rPr>
        <w:t>，降低建筑</w:t>
      </w:r>
      <w:r>
        <w:rPr>
          <w:rFonts w:ascii="宋体" w:hAnsi="宋体"/>
          <w:bCs/>
          <w:color w:val="4472C4" w:themeColor="accent1"/>
          <w:sz w:val="24"/>
          <w:szCs w:val="24"/>
          <w14:textFill>
            <w14:solidFill>
              <w14:schemeClr w14:val="accent1"/>
            </w14:solidFill>
          </w14:textFill>
        </w:rPr>
        <w:t>用能</w:t>
      </w:r>
      <w:r>
        <w:rPr>
          <w:rFonts w:hint="eastAsia" w:ascii="宋体" w:hAnsi="宋体"/>
          <w:bCs/>
          <w:color w:val="4472C4" w:themeColor="accent1"/>
          <w:sz w:val="24"/>
          <w:szCs w:val="24"/>
          <w14:textFill>
            <w14:solidFill>
              <w14:schemeClr w14:val="accent1"/>
            </w14:solidFill>
          </w14:textFill>
        </w:rPr>
        <w:t>需求，提高</w:t>
      </w:r>
      <w:r>
        <w:rPr>
          <w:rFonts w:ascii="宋体" w:hAnsi="宋体"/>
          <w:bCs/>
          <w:color w:val="4472C4" w:themeColor="accent1"/>
          <w:sz w:val="24"/>
          <w:szCs w:val="24"/>
          <w14:textFill>
            <w14:solidFill>
              <w14:schemeClr w14:val="accent1"/>
            </w14:solidFill>
          </w14:textFill>
        </w:rPr>
        <w:t>建筑本体</w:t>
      </w:r>
      <w:r>
        <w:rPr>
          <w:rFonts w:hint="eastAsia" w:ascii="宋体" w:hAnsi="宋体"/>
          <w:bCs/>
          <w:color w:val="4472C4" w:themeColor="accent1"/>
          <w:sz w:val="24"/>
          <w:szCs w:val="24"/>
          <w14:textFill>
            <w14:solidFill>
              <w14:schemeClr w14:val="accent1"/>
            </w14:solidFill>
          </w14:textFill>
        </w:rPr>
        <w:t>节能</w:t>
      </w:r>
      <w:r>
        <w:rPr>
          <w:rFonts w:ascii="宋体" w:hAnsi="宋体"/>
          <w:bCs/>
          <w:color w:val="4472C4" w:themeColor="accent1"/>
          <w:sz w:val="24"/>
          <w:szCs w:val="24"/>
          <w14:textFill>
            <w14:solidFill>
              <w14:schemeClr w14:val="accent1"/>
            </w14:solidFill>
          </w14:textFill>
        </w:rPr>
        <w:t>率</w:t>
      </w:r>
      <w:r>
        <w:rPr>
          <w:rFonts w:hint="eastAsia" w:ascii="宋体" w:hAnsi="宋体"/>
          <w:bCs/>
          <w:color w:val="4472C4" w:themeColor="accent1"/>
          <w:sz w:val="24"/>
          <w:szCs w:val="24"/>
          <w14:textFill>
            <w14:solidFill>
              <w14:schemeClr w14:val="accent1"/>
            </w14:solidFill>
          </w14:textFill>
        </w:rPr>
        <w:t>，可</w:t>
      </w:r>
      <w:r>
        <w:rPr>
          <w:rFonts w:ascii="宋体" w:hAnsi="宋体"/>
          <w:bCs/>
          <w:color w:val="4472C4" w:themeColor="accent1"/>
          <w:sz w:val="24"/>
          <w:szCs w:val="24"/>
          <w14:textFill>
            <w14:solidFill>
              <w14:schemeClr w14:val="accent1"/>
            </w14:solidFill>
          </w14:textFill>
        </w:rPr>
        <w:t>确保实现绿色建筑、超低能耗、近零能耗、零能耗、</w:t>
      </w:r>
      <w:r>
        <w:rPr>
          <w:rFonts w:hint="eastAsia" w:ascii="宋体" w:hAnsi="宋体"/>
          <w:bCs/>
          <w:color w:val="4472C4" w:themeColor="accent1"/>
          <w:sz w:val="24"/>
          <w:szCs w:val="24"/>
          <w14:textFill>
            <w14:solidFill>
              <w14:schemeClr w14:val="accent1"/>
            </w14:solidFill>
          </w14:textFill>
        </w:rPr>
        <w:t>低碳</w:t>
      </w:r>
      <w:r>
        <w:rPr>
          <w:rFonts w:ascii="宋体" w:hAnsi="宋体"/>
          <w:bCs/>
          <w:color w:val="4472C4" w:themeColor="accent1"/>
          <w:sz w:val="24"/>
          <w:szCs w:val="24"/>
          <w14:textFill>
            <w14:solidFill>
              <w14:schemeClr w14:val="accent1"/>
            </w14:solidFill>
          </w14:textFill>
        </w:rPr>
        <w:t>、近零碳、零碳建筑</w:t>
      </w:r>
      <w:r>
        <w:rPr>
          <w:rFonts w:hint="eastAsia" w:ascii="宋体" w:hAnsi="宋体"/>
          <w:bCs/>
          <w:color w:val="4472C4" w:themeColor="accent1"/>
          <w:sz w:val="24"/>
          <w:szCs w:val="24"/>
          <w14:textFill>
            <w14:solidFill>
              <w14:schemeClr w14:val="accent1"/>
            </w14:solidFill>
          </w14:textFill>
        </w:rPr>
        <w:t>等</w:t>
      </w:r>
      <w:r>
        <w:rPr>
          <w:rFonts w:ascii="宋体" w:hAnsi="宋体"/>
          <w:bCs/>
          <w:color w:val="4472C4" w:themeColor="accent1"/>
          <w:sz w:val="24"/>
          <w:szCs w:val="24"/>
          <w14:textFill>
            <w14:solidFill>
              <w14:schemeClr w14:val="accent1"/>
            </w14:solidFill>
          </w14:textFill>
        </w:rPr>
        <w:t>建设目标。</w:t>
      </w:r>
    </w:p>
    <w:p>
      <w:pPr>
        <w:ind w:left="420"/>
        <w:rPr>
          <w:rFonts w:ascii="宋体" w:hAnsi="宋体"/>
          <w:b/>
          <w:bCs/>
          <w:color w:val="auto"/>
          <w:szCs w:val="21"/>
        </w:rPr>
      </w:pPr>
    </w:p>
    <w:p>
      <w:pPr>
        <w:pStyle w:val="3"/>
        <w:ind w:left="420"/>
      </w:pPr>
      <w:bookmarkStart w:id="57" w:name="_Toc179906990"/>
      <w:bookmarkStart w:id="58" w:name="_Toc179790139"/>
      <w:r>
        <w:rPr>
          <w:rFonts w:hint="eastAsia"/>
        </w:rPr>
        <w:t>10.2应用</w:t>
      </w:r>
      <w:r>
        <w:t>方法</w:t>
      </w:r>
      <w:bookmarkEnd w:id="57"/>
      <w:bookmarkEnd w:id="58"/>
    </w:p>
    <w:p>
      <w:pPr>
        <w:ind w:left="0" w:leftChars="0"/>
        <w:rPr>
          <w:rFonts w:ascii="宋体" w:hAnsi="宋体" w:cs="Times New Roman"/>
          <w:bCs/>
          <w:sz w:val="24"/>
          <w:szCs w:val="24"/>
        </w:rPr>
      </w:pPr>
      <w:r>
        <w:rPr>
          <w:rFonts w:ascii="宋体" w:hAnsi="宋体" w:cs="Times New Roman"/>
          <w:b/>
          <w:bCs/>
          <w:sz w:val="24"/>
          <w:szCs w:val="24"/>
        </w:rPr>
        <w:t>10.2.1</w:t>
      </w:r>
      <w:r>
        <w:rPr>
          <w:rFonts w:ascii="宋体" w:hAnsi="宋体" w:cs="Times New Roman"/>
          <w:bCs/>
          <w:sz w:val="24"/>
          <w:szCs w:val="24"/>
        </w:rPr>
        <w:t xml:space="preserve"> </w:t>
      </w:r>
      <w:r>
        <w:rPr>
          <w:rFonts w:hint="eastAsia" w:ascii="宋体" w:hAnsi="宋体" w:cs="Times New Roman"/>
          <w:bCs/>
          <w:sz w:val="24"/>
          <w:szCs w:val="24"/>
        </w:rPr>
        <w:t>建筑</w:t>
      </w:r>
      <w:r>
        <w:rPr>
          <w:rFonts w:ascii="宋体" w:hAnsi="宋体" w:cs="Times New Roman"/>
          <w:bCs/>
          <w:sz w:val="24"/>
          <w:szCs w:val="24"/>
        </w:rPr>
        <w:t>优化设计宜按下列步骤进行：</w:t>
      </w:r>
    </w:p>
    <w:p>
      <w:pPr>
        <w:adjustRightInd w:val="0"/>
        <w:snapToGrid w:val="0"/>
        <w:ind w:left="0" w:leftChars="0" w:firstLine="480" w:firstLineChars="200"/>
        <w:rPr>
          <w:rFonts w:ascii="宋体" w:hAnsi="宋体" w:cs="Times New Roman"/>
          <w:bCs/>
          <w:sz w:val="24"/>
          <w:szCs w:val="24"/>
        </w:rPr>
      </w:pPr>
      <w:r>
        <w:rPr>
          <w:rFonts w:ascii="宋体" w:hAnsi="宋体" w:cs="Times New Roman"/>
          <w:bCs/>
          <w:sz w:val="24"/>
          <w:szCs w:val="24"/>
        </w:rPr>
        <w:t>1 设定室内环境参数和碳排放指标</w:t>
      </w:r>
      <w:r>
        <w:rPr>
          <w:rFonts w:hint="eastAsia" w:ascii="宋体" w:hAnsi="宋体" w:cs="Times New Roman"/>
          <w:bCs/>
          <w:sz w:val="24"/>
          <w:szCs w:val="24"/>
        </w:rPr>
        <w:t>；</w:t>
      </w:r>
    </w:p>
    <w:p>
      <w:pPr>
        <w:adjustRightInd w:val="0"/>
        <w:snapToGrid w:val="0"/>
        <w:ind w:left="0" w:leftChars="0" w:firstLine="480" w:firstLineChars="200"/>
        <w:rPr>
          <w:rFonts w:ascii="宋体" w:hAnsi="宋体" w:cs="Times New Roman"/>
          <w:bCs/>
          <w:sz w:val="24"/>
          <w:szCs w:val="24"/>
        </w:rPr>
      </w:pPr>
      <w:r>
        <w:rPr>
          <w:rFonts w:ascii="宋体" w:hAnsi="宋体" w:cs="Times New Roman"/>
          <w:bCs/>
          <w:sz w:val="24"/>
          <w:szCs w:val="24"/>
        </w:rPr>
        <w:t>2 初定设计方案</w:t>
      </w:r>
      <w:r>
        <w:rPr>
          <w:rFonts w:hint="eastAsia" w:ascii="宋体" w:hAnsi="宋体" w:cs="Times New Roman"/>
          <w:bCs/>
          <w:sz w:val="24"/>
          <w:szCs w:val="24"/>
        </w:rPr>
        <w:t>；</w:t>
      </w:r>
    </w:p>
    <w:p>
      <w:pPr>
        <w:adjustRightInd w:val="0"/>
        <w:snapToGrid w:val="0"/>
        <w:ind w:left="0" w:leftChars="0" w:firstLine="480" w:firstLineChars="200"/>
        <w:rPr>
          <w:rFonts w:ascii="宋体" w:hAnsi="宋体" w:cs="Times New Roman"/>
          <w:bCs/>
          <w:sz w:val="24"/>
          <w:szCs w:val="24"/>
        </w:rPr>
      </w:pPr>
      <w:r>
        <w:rPr>
          <w:rFonts w:ascii="宋体" w:hAnsi="宋体" w:cs="Times New Roman"/>
          <w:bCs/>
          <w:sz w:val="24"/>
          <w:szCs w:val="24"/>
        </w:rPr>
        <w:t>3 利用</w:t>
      </w:r>
      <w:r>
        <w:rPr>
          <w:rFonts w:hint="eastAsia" w:ascii="宋体" w:hAnsi="宋体" w:cs="Times New Roman"/>
          <w:bCs/>
          <w:sz w:val="24"/>
          <w:szCs w:val="24"/>
        </w:rPr>
        <w:t>能耗</w:t>
      </w:r>
      <w:r>
        <w:rPr>
          <w:rFonts w:ascii="宋体" w:hAnsi="宋体" w:cs="Times New Roman"/>
          <w:bCs/>
          <w:sz w:val="24"/>
          <w:szCs w:val="24"/>
        </w:rPr>
        <w:t>模拟计算软件等工具进行设计方案的定量分析及优化</w:t>
      </w:r>
      <w:r>
        <w:rPr>
          <w:rFonts w:hint="eastAsia" w:ascii="宋体" w:hAnsi="宋体" w:cs="Times New Roman"/>
          <w:bCs/>
          <w:sz w:val="24"/>
          <w:szCs w:val="24"/>
        </w:rPr>
        <w:t>；</w:t>
      </w:r>
    </w:p>
    <w:p>
      <w:pPr>
        <w:adjustRightInd w:val="0"/>
        <w:snapToGrid w:val="0"/>
        <w:ind w:left="0" w:leftChars="0" w:firstLine="480" w:firstLineChars="200"/>
        <w:rPr>
          <w:rFonts w:ascii="宋体" w:hAnsi="宋体" w:cs="Times New Roman"/>
          <w:bCs/>
          <w:sz w:val="24"/>
          <w:szCs w:val="24"/>
        </w:rPr>
      </w:pPr>
      <w:r>
        <w:rPr>
          <w:rFonts w:ascii="宋体" w:hAnsi="宋体" w:cs="Times New Roman"/>
          <w:bCs/>
          <w:sz w:val="24"/>
          <w:szCs w:val="24"/>
        </w:rPr>
        <w:t>4 分析优化结果并进行达标判定。当</w:t>
      </w:r>
      <w:r>
        <w:rPr>
          <w:rFonts w:hint="eastAsia" w:ascii="宋体" w:hAnsi="宋体" w:cs="Times New Roman"/>
          <w:bCs/>
          <w:sz w:val="24"/>
          <w:szCs w:val="24"/>
        </w:rPr>
        <w:t>能耗</w:t>
      </w:r>
      <w:r>
        <w:rPr>
          <w:rFonts w:ascii="宋体" w:hAnsi="宋体" w:cs="Times New Roman"/>
          <w:bCs/>
          <w:sz w:val="24"/>
          <w:szCs w:val="24"/>
        </w:rPr>
        <w:t>或碳排放指标不能满足所确定的目标要求时，应修改设计方案，重新进行定量分析和优化，直至满足目标要求；</w:t>
      </w:r>
    </w:p>
    <w:p>
      <w:pPr>
        <w:adjustRightInd w:val="0"/>
        <w:snapToGrid w:val="0"/>
        <w:ind w:left="0" w:leftChars="0" w:firstLine="480" w:firstLineChars="200"/>
        <w:rPr>
          <w:rFonts w:ascii="宋体" w:hAnsi="宋体" w:cs="Times New Roman"/>
          <w:bCs/>
          <w:sz w:val="24"/>
          <w:szCs w:val="24"/>
        </w:rPr>
      </w:pPr>
      <w:r>
        <w:rPr>
          <w:rFonts w:ascii="宋体" w:hAnsi="宋体" w:cs="Times New Roman"/>
          <w:bCs/>
          <w:sz w:val="24"/>
          <w:szCs w:val="24"/>
        </w:rPr>
        <w:t>5 确定</w:t>
      </w:r>
      <w:r>
        <w:rPr>
          <w:rFonts w:hint="eastAsia" w:ascii="宋体" w:hAnsi="宋体" w:cs="Times New Roman"/>
          <w:bCs/>
          <w:sz w:val="24"/>
          <w:szCs w:val="24"/>
        </w:rPr>
        <w:t>优化</w:t>
      </w:r>
      <w:r>
        <w:rPr>
          <w:rFonts w:ascii="宋体" w:hAnsi="宋体" w:cs="Times New Roman"/>
          <w:bCs/>
          <w:sz w:val="24"/>
          <w:szCs w:val="24"/>
        </w:rPr>
        <w:t>设计方案。</w:t>
      </w:r>
    </w:p>
    <w:p>
      <w:pPr>
        <w:ind w:left="0" w:leftChars="0"/>
        <w:rPr>
          <w:rFonts w:ascii="宋体" w:hAnsi="宋体"/>
          <w:sz w:val="24"/>
          <w:szCs w:val="24"/>
        </w:rPr>
      </w:pPr>
      <w:r>
        <w:rPr>
          <w:rFonts w:ascii="宋体" w:hAnsi="宋体"/>
          <w:b/>
          <w:sz w:val="24"/>
          <w:szCs w:val="24"/>
        </w:rPr>
        <w:t>10.2.2</w:t>
      </w:r>
      <w:r>
        <w:rPr>
          <w:rFonts w:hint="eastAsia" w:ascii="宋体" w:hAnsi="宋体"/>
          <w:sz w:val="24"/>
          <w:szCs w:val="24"/>
        </w:rPr>
        <w:t xml:space="preserve"> 建筑方案设计应基于当地气候条件和生活习惯，根据功能需求，通过优化设计，合理区分确定建筑舒适度等级，减少不必要的用能空间，适当降低部分空间、部分时间的环境需求。</w:t>
      </w:r>
    </w:p>
    <w:p>
      <w:pPr>
        <w:ind w:left="0" w:leftChars="0"/>
        <w:rPr>
          <w:rFonts w:ascii="宋体" w:hAnsi="宋体"/>
          <w:sz w:val="24"/>
          <w:szCs w:val="24"/>
        </w:rPr>
      </w:pPr>
      <w:r>
        <w:rPr>
          <w:rFonts w:ascii="宋体" w:hAnsi="宋体"/>
          <w:b/>
          <w:sz w:val="24"/>
          <w:szCs w:val="24"/>
        </w:rPr>
        <w:t>10.2.3</w:t>
      </w:r>
      <w:r>
        <w:rPr>
          <w:rFonts w:hint="eastAsia" w:ascii="宋体" w:hAnsi="宋体"/>
          <w:sz w:val="24"/>
          <w:szCs w:val="24"/>
        </w:rPr>
        <w:t xml:space="preserve"> 建筑方案优化设计应根据建筑功能和环境资源条件，强化气候环境适应性，并应符合下列规定：</w:t>
      </w:r>
    </w:p>
    <w:p>
      <w:pPr>
        <w:ind w:left="420"/>
        <w:rPr>
          <w:rFonts w:ascii="宋体" w:hAnsi="宋体"/>
          <w:sz w:val="24"/>
          <w:szCs w:val="24"/>
        </w:rPr>
      </w:pPr>
      <w:r>
        <w:rPr>
          <w:rFonts w:hint="eastAsia" w:ascii="宋体" w:hAnsi="宋体"/>
          <w:sz w:val="24"/>
          <w:szCs w:val="24"/>
        </w:rPr>
        <w:t>1 建筑设计宜造型简洁、体形系数适当；</w:t>
      </w:r>
    </w:p>
    <w:p>
      <w:pPr>
        <w:ind w:left="420"/>
        <w:rPr>
          <w:rFonts w:ascii="宋体" w:hAnsi="宋体"/>
          <w:sz w:val="24"/>
          <w:szCs w:val="24"/>
        </w:rPr>
      </w:pPr>
      <w:r>
        <w:rPr>
          <w:rFonts w:hint="eastAsia" w:ascii="宋体" w:hAnsi="宋体"/>
          <w:sz w:val="24"/>
          <w:szCs w:val="24"/>
        </w:rPr>
        <w:t>2 应充分利用天然采光、自然通风，以及围护结构保温隔热等被动式建筑设计手段降低建筑的能耗</w:t>
      </w:r>
      <w:r>
        <w:rPr>
          <w:rFonts w:ascii="宋体" w:hAnsi="宋体"/>
          <w:sz w:val="24"/>
          <w:szCs w:val="24"/>
        </w:rPr>
        <w:t>及</w:t>
      </w:r>
      <w:r>
        <w:rPr>
          <w:rFonts w:hint="eastAsia" w:ascii="宋体" w:hAnsi="宋体"/>
          <w:sz w:val="24"/>
          <w:szCs w:val="24"/>
        </w:rPr>
        <w:t>碳排放；</w:t>
      </w:r>
    </w:p>
    <w:p>
      <w:pPr>
        <w:ind w:left="420"/>
        <w:rPr>
          <w:rFonts w:ascii="宋体" w:hAnsi="宋体"/>
          <w:sz w:val="24"/>
          <w:szCs w:val="24"/>
        </w:rPr>
      </w:pPr>
      <w:r>
        <w:rPr>
          <w:rFonts w:hint="eastAsia" w:ascii="宋体" w:hAnsi="宋体"/>
          <w:sz w:val="24"/>
          <w:szCs w:val="24"/>
        </w:rPr>
        <w:t>3 应优化建筑窗墙比和屋顶透光面积比，综合考虑室内采光通风、供冷供暖负荷以及照明能耗之间的关系。</w:t>
      </w:r>
    </w:p>
    <w:p>
      <w:pPr>
        <w:ind w:left="0" w:leftChars="0"/>
        <w:rPr>
          <w:rFonts w:ascii="宋体" w:hAnsi="宋体"/>
          <w:sz w:val="24"/>
          <w:szCs w:val="24"/>
        </w:rPr>
      </w:pPr>
      <w:r>
        <w:rPr>
          <w:rFonts w:ascii="宋体" w:hAnsi="宋体"/>
          <w:b/>
          <w:sz w:val="24"/>
          <w:szCs w:val="24"/>
        </w:rPr>
        <w:t>10</w:t>
      </w:r>
      <w:r>
        <w:rPr>
          <w:rFonts w:hint="eastAsia" w:ascii="宋体" w:hAnsi="宋体"/>
          <w:b/>
          <w:sz w:val="24"/>
          <w:szCs w:val="24"/>
        </w:rPr>
        <w:t>.2.4</w:t>
      </w:r>
      <w:r>
        <w:rPr>
          <w:rFonts w:hint="eastAsia" w:ascii="宋体" w:hAnsi="宋体"/>
          <w:sz w:val="24"/>
          <w:szCs w:val="24"/>
        </w:rPr>
        <w:t xml:space="preserve"> 建筑进深优化</w:t>
      </w:r>
      <w:r>
        <w:rPr>
          <w:rFonts w:ascii="宋体" w:hAnsi="宋体"/>
          <w:sz w:val="24"/>
          <w:szCs w:val="24"/>
        </w:rPr>
        <w:t>设计</w:t>
      </w:r>
      <w:r>
        <w:rPr>
          <w:rFonts w:hint="eastAsia" w:ascii="宋体" w:hAnsi="宋体"/>
          <w:sz w:val="24"/>
          <w:szCs w:val="24"/>
        </w:rPr>
        <w:t>应考虑天然采光与自然通风要求；进深较大的房间，宜设置内庭院、采光中庭、采光通风竖井、光导管等设施。</w:t>
      </w:r>
    </w:p>
    <w:p>
      <w:pPr>
        <w:ind w:left="0" w:leftChars="0"/>
        <w:rPr>
          <w:rFonts w:ascii="宋体" w:hAnsi="宋体"/>
          <w:sz w:val="24"/>
          <w:szCs w:val="24"/>
        </w:rPr>
      </w:pPr>
      <w:r>
        <w:rPr>
          <w:rFonts w:ascii="宋体" w:hAnsi="宋体"/>
          <w:b/>
          <w:sz w:val="24"/>
          <w:szCs w:val="24"/>
        </w:rPr>
        <w:t>10</w:t>
      </w:r>
      <w:r>
        <w:rPr>
          <w:rFonts w:hint="eastAsia" w:ascii="宋体" w:hAnsi="宋体"/>
          <w:b/>
          <w:sz w:val="24"/>
          <w:szCs w:val="24"/>
        </w:rPr>
        <w:t>.2.</w:t>
      </w:r>
      <w:r>
        <w:rPr>
          <w:rFonts w:ascii="宋体" w:hAnsi="宋体"/>
          <w:b/>
          <w:sz w:val="24"/>
          <w:szCs w:val="24"/>
        </w:rPr>
        <w:t>5</w:t>
      </w:r>
      <w:r>
        <w:rPr>
          <w:rFonts w:hint="eastAsia" w:ascii="宋体" w:hAnsi="宋体"/>
          <w:sz w:val="24"/>
          <w:szCs w:val="24"/>
        </w:rPr>
        <w:t xml:space="preserve"> 建筑优化</w:t>
      </w:r>
      <w:r>
        <w:rPr>
          <w:rFonts w:ascii="宋体" w:hAnsi="宋体"/>
          <w:sz w:val="24"/>
          <w:szCs w:val="24"/>
        </w:rPr>
        <w:t>设计</w:t>
      </w:r>
      <w:r>
        <w:rPr>
          <w:rFonts w:hint="eastAsia" w:ascii="宋体" w:hAnsi="宋体"/>
          <w:sz w:val="24"/>
          <w:szCs w:val="24"/>
        </w:rPr>
        <w:t>应结合所在地区环境气候特点、房间使用需求、窗口朝向及建筑安全进行遮阳设计。遮阳设计宜符合下列规定：</w:t>
      </w:r>
    </w:p>
    <w:p>
      <w:pPr>
        <w:ind w:left="0" w:leftChars="0" w:firstLine="480" w:firstLineChars="200"/>
        <w:rPr>
          <w:rFonts w:ascii="宋体" w:hAnsi="宋体"/>
          <w:sz w:val="24"/>
          <w:szCs w:val="24"/>
        </w:rPr>
      </w:pPr>
      <w:r>
        <w:rPr>
          <w:rFonts w:hint="eastAsia" w:ascii="宋体" w:hAnsi="宋体"/>
          <w:sz w:val="24"/>
          <w:szCs w:val="24"/>
        </w:rPr>
        <w:t>1</w:t>
      </w:r>
      <w:r>
        <w:rPr>
          <w:rFonts w:ascii="宋体" w:hAnsi="宋体"/>
          <w:sz w:val="24"/>
          <w:szCs w:val="24"/>
        </w:rPr>
        <w:t xml:space="preserve"> </w:t>
      </w:r>
      <w:r>
        <w:rPr>
          <w:rFonts w:hint="eastAsia" w:ascii="宋体" w:hAnsi="宋体"/>
          <w:sz w:val="24"/>
          <w:szCs w:val="24"/>
        </w:rPr>
        <w:t>宜采用固定、可调遮阳设施，或采用可调节太阳得热系数（SHGC）的调光玻璃；</w:t>
      </w:r>
    </w:p>
    <w:p>
      <w:pPr>
        <w:ind w:left="0" w:leftChars="0" w:firstLine="480" w:firstLineChars="200"/>
        <w:rPr>
          <w:rFonts w:ascii="宋体" w:hAnsi="宋体"/>
          <w:sz w:val="24"/>
          <w:szCs w:val="24"/>
        </w:rPr>
      </w:pPr>
      <w:r>
        <w:rPr>
          <w:rFonts w:hint="eastAsia" w:ascii="宋体" w:hAnsi="宋体"/>
          <w:sz w:val="24"/>
          <w:szCs w:val="24"/>
        </w:rPr>
        <w:t>2</w:t>
      </w:r>
      <w:r>
        <w:rPr>
          <w:rFonts w:ascii="宋体" w:hAnsi="宋体"/>
          <w:sz w:val="24"/>
          <w:szCs w:val="24"/>
        </w:rPr>
        <w:t xml:space="preserve"> </w:t>
      </w:r>
      <w:r>
        <w:rPr>
          <w:rFonts w:hint="eastAsia" w:ascii="宋体" w:hAnsi="宋体"/>
          <w:sz w:val="24"/>
          <w:szCs w:val="24"/>
        </w:rPr>
        <w:t>南向外窗宜采用可调节外遮阳、可调节中置遮阳或水平固定外遮阳方式；</w:t>
      </w:r>
    </w:p>
    <w:p>
      <w:pPr>
        <w:ind w:left="0" w:leftChars="0" w:firstLine="480" w:firstLineChars="200"/>
        <w:rPr>
          <w:rFonts w:ascii="宋体" w:hAnsi="宋体"/>
          <w:sz w:val="24"/>
          <w:szCs w:val="24"/>
        </w:rPr>
      </w:pPr>
      <w:r>
        <w:rPr>
          <w:rFonts w:hint="eastAsia" w:ascii="宋体" w:hAnsi="宋体"/>
          <w:sz w:val="24"/>
          <w:szCs w:val="24"/>
        </w:rPr>
        <w:t>3</w:t>
      </w:r>
      <w:r>
        <w:rPr>
          <w:rFonts w:ascii="宋体" w:hAnsi="宋体"/>
          <w:sz w:val="24"/>
          <w:szCs w:val="24"/>
        </w:rPr>
        <w:t xml:space="preserve"> </w:t>
      </w:r>
      <w:r>
        <w:rPr>
          <w:rFonts w:hint="eastAsia" w:ascii="宋体" w:hAnsi="宋体"/>
          <w:sz w:val="24"/>
          <w:szCs w:val="24"/>
        </w:rPr>
        <w:t>东向和西向外窗宜采用可调节外遮阳设施。</w:t>
      </w:r>
    </w:p>
    <w:p>
      <w:pPr>
        <w:ind w:left="0" w:leftChars="0"/>
        <w:rPr>
          <w:rFonts w:ascii="宋体" w:hAnsi="宋体"/>
          <w:sz w:val="24"/>
          <w:szCs w:val="24"/>
        </w:rPr>
      </w:pPr>
      <w:r>
        <w:rPr>
          <w:rFonts w:ascii="宋体" w:hAnsi="宋体"/>
          <w:b/>
          <w:sz w:val="24"/>
          <w:szCs w:val="24"/>
        </w:rPr>
        <w:t>10</w:t>
      </w:r>
      <w:r>
        <w:rPr>
          <w:rFonts w:hint="eastAsia" w:ascii="宋体" w:hAnsi="宋体"/>
          <w:b/>
          <w:sz w:val="24"/>
          <w:szCs w:val="24"/>
        </w:rPr>
        <w:t>.2.6</w:t>
      </w:r>
      <w:r>
        <w:rPr>
          <w:rFonts w:hint="eastAsia" w:ascii="宋体" w:hAnsi="宋体"/>
          <w:sz w:val="24"/>
          <w:szCs w:val="24"/>
        </w:rPr>
        <w:t xml:space="preserve"> 围护结构热工性能优化</w:t>
      </w:r>
      <w:r>
        <w:rPr>
          <w:rFonts w:ascii="宋体" w:hAnsi="宋体"/>
          <w:sz w:val="24"/>
          <w:szCs w:val="24"/>
        </w:rPr>
        <w:t>设计的</w:t>
      </w:r>
      <w:r>
        <w:rPr>
          <w:rFonts w:hint="eastAsia" w:ascii="宋体" w:hAnsi="宋体"/>
          <w:sz w:val="24"/>
          <w:szCs w:val="24"/>
        </w:rPr>
        <w:t>计算参数应符合下列规定：</w:t>
      </w:r>
    </w:p>
    <w:p>
      <w:pPr>
        <w:ind w:left="0" w:leftChars="0" w:firstLine="480" w:firstLineChars="200"/>
        <w:rPr>
          <w:rFonts w:ascii="宋体" w:hAnsi="宋体"/>
          <w:sz w:val="24"/>
          <w:szCs w:val="24"/>
        </w:rPr>
      </w:pPr>
      <w:r>
        <w:rPr>
          <w:rFonts w:hint="eastAsia" w:ascii="宋体" w:hAnsi="宋体"/>
          <w:sz w:val="24"/>
          <w:szCs w:val="24"/>
        </w:rPr>
        <w:t>1非透光围护结构主断面平壁传热系数应考虑连接件、固定件等造成的热桥影响，计算方法应符合现行国家标准《民用建筑热工设计规范》GB50176的相关规定；</w:t>
      </w:r>
    </w:p>
    <w:p>
      <w:pPr>
        <w:ind w:left="0" w:leftChars="0" w:firstLine="480" w:firstLineChars="200"/>
        <w:rPr>
          <w:rFonts w:ascii="宋体" w:hAnsi="宋体"/>
          <w:sz w:val="24"/>
          <w:szCs w:val="24"/>
        </w:rPr>
      </w:pPr>
      <w:r>
        <w:rPr>
          <w:rFonts w:hint="eastAsia" w:ascii="宋体" w:hAnsi="宋体"/>
          <w:sz w:val="24"/>
          <w:szCs w:val="24"/>
        </w:rPr>
        <w:t>2 非透光围护结构平均传热系数应采用包括结构性热桥和附加线热桥、点热桥在内的平均传热系数，计算方法应符合现行国家标准《民用建筑热工设计规范》GB 50176和《建筑节能与可再生能源利用通用规范》GB 55015的相关规定；</w:t>
      </w:r>
    </w:p>
    <w:p>
      <w:pPr>
        <w:ind w:left="0" w:leftChars="0" w:firstLine="480" w:firstLineChars="200"/>
        <w:rPr>
          <w:rFonts w:ascii="宋体" w:hAnsi="宋体"/>
          <w:sz w:val="24"/>
          <w:szCs w:val="24"/>
        </w:rPr>
      </w:pPr>
      <w:r>
        <w:rPr>
          <w:rFonts w:hint="eastAsia" w:ascii="宋体" w:hAnsi="宋体"/>
          <w:sz w:val="24"/>
          <w:szCs w:val="24"/>
        </w:rPr>
        <w:t>3 围护结构中的热桥部位应进行二、三维稳态传热模拟计算，计算软件的选择、边界条件的设置、计算模型的选取和计算参数的选用应符合现行国家标准《民用建筑热工设计规范》GB50176的规定；</w:t>
      </w:r>
    </w:p>
    <w:p>
      <w:pPr>
        <w:ind w:left="0" w:leftChars="0" w:firstLine="480" w:firstLineChars="200"/>
        <w:rPr>
          <w:rFonts w:ascii="宋体" w:hAnsi="宋体"/>
          <w:sz w:val="24"/>
          <w:szCs w:val="24"/>
        </w:rPr>
      </w:pPr>
      <w:r>
        <w:rPr>
          <w:rFonts w:hint="eastAsia" w:ascii="宋体" w:hAnsi="宋体"/>
          <w:sz w:val="24"/>
          <w:szCs w:val="24"/>
        </w:rPr>
        <w:t>4 外窗的K值应包括整窗的传热系数和安装热桥系数，整窗的传热系数应根据产品提供的传热系数检测报告确定，安装热桥系数应根据模拟计算结果确定；</w:t>
      </w:r>
    </w:p>
    <w:p>
      <w:pPr>
        <w:ind w:left="0" w:leftChars="0" w:firstLine="480" w:firstLineChars="200"/>
        <w:rPr>
          <w:rFonts w:ascii="宋体" w:hAnsi="宋体"/>
          <w:sz w:val="24"/>
          <w:szCs w:val="24"/>
        </w:rPr>
      </w:pPr>
      <w:r>
        <w:rPr>
          <w:rFonts w:hint="eastAsia" w:ascii="宋体" w:hAnsi="宋体"/>
          <w:sz w:val="24"/>
          <w:szCs w:val="24"/>
        </w:rPr>
        <w:t>5 外窗的综合SHGC值应根据现行国家标准《民用建筑热工设计规范》GB50176的规定进行计算。</w:t>
      </w:r>
    </w:p>
    <w:p>
      <w:pPr>
        <w:ind w:left="0" w:leftChars="0"/>
        <w:rPr>
          <w:rFonts w:ascii="宋体" w:hAnsi="宋体" w:cs="Times New Roman"/>
          <w:bCs/>
          <w:sz w:val="24"/>
          <w:szCs w:val="24"/>
        </w:rPr>
      </w:pPr>
      <w:r>
        <w:rPr>
          <w:rFonts w:ascii="宋体" w:hAnsi="宋体" w:cs="Times New Roman"/>
          <w:b/>
          <w:bCs/>
          <w:sz w:val="24"/>
          <w:szCs w:val="24"/>
        </w:rPr>
        <w:t>10.2.7</w:t>
      </w:r>
      <w:r>
        <w:rPr>
          <w:rFonts w:ascii="宋体" w:hAnsi="宋体" w:cs="Times New Roman"/>
          <w:bCs/>
          <w:sz w:val="24"/>
          <w:szCs w:val="24"/>
        </w:rPr>
        <w:t xml:space="preserve"> 墙体</w:t>
      </w:r>
      <w:r>
        <w:rPr>
          <w:rFonts w:hint="eastAsia" w:ascii="宋体" w:hAnsi="宋体" w:cs="Times New Roman"/>
          <w:bCs/>
          <w:sz w:val="24"/>
          <w:szCs w:val="24"/>
        </w:rPr>
        <w:t>优化</w:t>
      </w:r>
      <w:r>
        <w:rPr>
          <w:rFonts w:ascii="宋体" w:hAnsi="宋体" w:cs="Times New Roman"/>
          <w:bCs/>
          <w:sz w:val="24"/>
          <w:szCs w:val="24"/>
        </w:rPr>
        <w:t>设计应符合下列规定：</w:t>
      </w:r>
    </w:p>
    <w:p>
      <w:pPr>
        <w:ind w:left="0" w:leftChars="0" w:firstLine="480" w:firstLineChars="200"/>
        <w:rPr>
          <w:rFonts w:ascii="宋体" w:hAnsi="宋体" w:cs="Times New Roman"/>
          <w:bCs/>
          <w:sz w:val="24"/>
          <w:szCs w:val="24"/>
        </w:rPr>
      </w:pPr>
      <w:r>
        <w:rPr>
          <w:rFonts w:ascii="宋体" w:hAnsi="宋体" w:cs="Times New Roman"/>
          <w:bCs/>
          <w:sz w:val="24"/>
          <w:szCs w:val="24"/>
        </w:rPr>
        <w:t>1 建筑外墙宜选用重质墙体，严寒、寒冷和夏热冬冷气候区墙体保温宜采用外保温系统；</w:t>
      </w:r>
    </w:p>
    <w:p>
      <w:pPr>
        <w:ind w:left="0" w:leftChars="0" w:firstLine="480" w:firstLineChars="200"/>
        <w:rPr>
          <w:rFonts w:ascii="宋体" w:hAnsi="宋体" w:cs="Times New Roman"/>
          <w:bCs/>
          <w:sz w:val="24"/>
          <w:szCs w:val="24"/>
        </w:rPr>
      </w:pPr>
      <w:r>
        <w:rPr>
          <w:rFonts w:ascii="宋体" w:hAnsi="宋体" w:cs="Times New Roman"/>
          <w:bCs/>
          <w:sz w:val="24"/>
          <w:szCs w:val="24"/>
        </w:rPr>
        <w:t>2 采用除外保温外的其他保温构造时，应采取阻断热桥的措施，并采取可靠的防潮措施；</w:t>
      </w:r>
    </w:p>
    <w:p>
      <w:pPr>
        <w:ind w:left="0" w:leftChars="0" w:firstLine="480" w:firstLineChars="200"/>
        <w:rPr>
          <w:rFonts w:ascii="宋体" w:hAnsi="宋体" w:cs="Times New Roman"/>
          <w:bCs/>
          <w:sz w:val="24"/>
          <w:szCs w:val="24"/>
        </w:rPr>
      </w:pPr>
      <w:r>
        <w:rPr>
          <w:rFonts w:ascii="宋体" w:hAnsi="宋体" w:cs="Times New Roman"/>
          <w:bCs/>
          <w:sz w:val="24"/>
          <w:szCs w:val="24"/>
        </w:rPr>
        <w:t>3 应在满足同等保温水平目标下，应选择全寿命期碳排放更低的保温材料</w:t>
      </w:r>
      <w:r>
        <w:rPr>
          <w:rFonts w:hint="eastAsia" w:ascii="宋体" w:hAnsi="宋体" w:cs="Times New Roman"/>
          <w:bCs/>
          <w:sz w:val="24"/>
          <w:szCs w:val="24"/>
        </w:rPr>
        <w:t>；</w:t>
      </w:r>
    </w:p>
    <w:p>
      <w:pPr>
        <w:ind w:left="0" w:leftChars="0" w:firstLine="480" w:firstLineChars="200"/>
        <w:rPr>
          <w:rFonts w:ascii="宋体" w:hAnsi="宋体" w:cs="Times New Roman"/>
          <w:bCs/>
          <w:sz w:val="24"/>
          <w:szCs w:val="24"/>
        </w:rPr>
      </w:pPr>
      <w:r>
        <w:rPr>
          <w:rFonts w:ascii="宋体" w:hAnsi="宋体" w:cs="Times New Roman"/>
          <w:bCs/>
          <w:sz w:val="24"/>
          <w:szCs w:val="24"/>
        </w:rPr>
        <w:t>4非透光幕墙宜结合外墙外保温一体化设计。非透光的玻璃幕墙部分、金属幕墙、石材幕墙和其它人造板材幕墙等面板背后应采取高效保温材料保温，非透光幕墙与围护结构连接构件应进行断热桥专项设计</w:t>
      </w:r>
      <w:r>
        <w:rPr>
          <w:rFonts w:hint="eastAsia" w:ascii="宋体" w:hAnsi="宋体" w:cs="Times New Roman"/>
          <w:bCs/>
          <w:sz w:val="24"/>
          <w:szCs w:val="24"/>
        </w:rPr>
        <w:t>；</w:t>
      </w:r>
    </w:p>
    <w:p>
      <w:pPr>
        <w:ind w:left="0" w:leftChars="0" w:firstLine="480" w:firstLineChars="200"/>
        <w:rPr>
          <w:rFonts w:ascii="宋体" w:hAnsi="宋体" w:cs="Times New Roman"/>
          <w:bCs/>
          <w:sz w:val="24"/>
          <w:szCs w:val="24"/>
        </w:rPr>
      </w:pPr>
      <w:r>
        <w:rPr>
          <w:rFonts w:ascii="宋体" w:hAnsi="宋体" w:cs="Times New Roman"/>
          <w:bCs/>
          <w:sz w:val="24"/>
          <w:szCs w:val="24"/>
        </w:rPr>
        <w:t>5 夏热冬冷地区和夏热冬暖地区可根据气候条件，开展围护结构热湿耦合降碳设计。</w:t>
      </w:r>
    </w:p>
    <w:p>
      <w:pPr>
        <w:ind w:left="0" w:leftChars="0"/>
        <w:rPr>
          <w:rFonts w:ascii="宋体" w:hAnsi="宋体" w:cs="Times New Roman"/>
          <w:bCs/>
          <w:sz w:val="24"/>
          <w:szCs w:val="24"/>
        </w:rPr>
      </w:pPr>
      <w:r>
        <w:rPr>
          <w:rFonts w:ascii="宋体" w:hAnsi="宋体" w:cs="Times New Roman"/>
          <w:b/>
          <w:bCs/>
          <w:sz w:val="24"/>
          <w:szCs w:val="24"/>
        </w:rPr>
        <w:t>10.2.8</w:t>
      </w:r>
      <w:r>
        <w:rPr>
          <w:rFonts w:ascii="宋体" w:hAnsi="宋体" w:cs="Times New Roman"/>
          <w:bCs/>
          <w:sz w:val="24"/>
          <w:szCs w:val="24"/>
        </w:rPr>
        <w:t xml:space="preserve"> 透光围护结构</w:t>
      </w:r>
      <w:r>
        <w:rPr>
          <w:rFonts w:hint="eastAsia" w:ascii="宋体" w:hAnsi="宋体" w:cs="Times New Roman"/>
          <w:bCs/>
          <w:sz w:val="24"/>
          <w:szCs w:val="24"/>
        </w:rPr>
        <w:t>优化</w:t>
      </w:r>
      <w:r>
        <w:rPr>
          <w:rFonts w:ascii="宋体" w:hAnsi="宋体" w:cs="Times New Roman"/>
          <w:bCs/>
          <w:sz w:val="24"/>
          <w:szCs w:val="24"/>
        </w:rPr>
        <w:t>设计应符合下列规定：</w:t>
      </w:r>
    </w:p>
    <w:p>
      <w:pPr>
        <w:adjustRightInd w:val="0"/>
        <w:snapToGrid w:val="0"/>
        <w:ind w:left="0" w:leftChars="0" w:firstLine="480" w:firstLineChars="200"/>
        <w:rPr>
          <w:rFonts w:ascii="宋体" w:hAnsi="宋体" w:cs="Times New Roman"/>
          <w:bCs/>
          <w:sz w:val="24"/>
          <w:szCs w:val="24"/>
        </w:rPr>
      </w:pPr>
      <w:r>
        <w:rPr>
          <w:rFonts w:ascii="宋体" w:hAnsi="宋体" w:cs="Times New Roman"/>
          <w:bCs/>
          <w:sz w:val="24"/>
          <w:szCs w:val="24"/>
        </w:rPr>
        <w:t>1 透光围护结构应采用系统化设计，实现构造的传热系数K值、太阳得热系数SHGC值、可见光透射比以及气密性的性能化设计目标；</w:t>
      </w:r>
    </w:p>
    <w:p>
      <w:pPr>
        <w:adjustRightInd w:val="0"/>
        <w:snapToGrid w:val="0"/>
        <w:ind w:left="0" w:leftChars="0" w:firstLine="480" w:firstLineChars="200"/>
        <w:rPr>
          <w:rFonts w:ascii="宋体" w:hAnsi="宋体" w:cs="Times New Roman"/>
          <w:bCs/>
          <w:sz w:val="24"/>
          <w:szCs w:val="24"/>
        </w:rPr>
      </w:pPr>
      <w:r>
        <w:rPr>
          <w:rFonts w:ascii="宋体" w:hAnsi="宋体" w:cs="Times New Roman"/>
          <w:bCs/>
          <w:sz w:val="24"/>
          <w:szCs w:val="24"/>
        </w:rPr>
        <w:t>2 透光围护结构应综合自然通风与消防排烟需求设计，应采用多点锁闭系统并进行开启部位专项设计；</w:t>
      </w:r>
    </w:p>
    <w:p>
      <w:pPr>
        <w:adjustRightInd w:val="0"/>
        <w:snapToGrid w:val="0"/>
        <w:ind w:left="0" w:leftChars="0" w:firstLine="480" w:firstLineChars="200"/>
        <w:rPr>
          <w:rFonts w:ascii="宋体" w:hAnsi="宋体" w:cs="Times New Roman"/>
          <w:bCs/>
          <w:sz w:val="24"/>
          <w:szCs w:val="24"/>
        </w:rPr>
      </w:pPr>
      <w:r>
        <w:rPr>
          <w:rFonts w:ascii="宋体" w:hAnsi="宋体" w:cs="Times New Roman"/>
          <w:bCs/>
          <w:sz w:val="24"/>
          <w:szCs w:val="24"/>
        </w:rPr>
        <w:t>3 透光围护结构宜减少型材在构件中的占比；</w:t>
      </w:r>
    </w:p>
    <w:p>
      <w:pPr>
        <w:adjustRightInd w:val="0"/>
        <w:snapToGrid w:val="0"/>
        <w:ind w:left="0" w:leftChars="0" w:firstLine="480" w:firstLineChars="200"/>
        <w:rPr>
          <w:rFonts w:ascii="宋体" w:hAnsi="宋体" w:cs="Times New Roman"/>
          <w:bCs/>
          <w:sz w:val="24"/>
          <w:szCs w:val="24"/>
        </w:rPr>
      </w:pPr>
      <w:r>
        <w:rPr>
          <w:rFonts w:ascii="宋体" w:hAnsi="宋体" w:cs="Times New Roman"/>
          <w:bCs/>
          <w:sz w:val="24"/>
          <w:szCs w:val="24"/>
        </w:rPr>
        <w:t>4 外窗型材及安装位置应根据热桥影响分析确定，宜位于保温层内并靠近结构墙体；</w:t>
      </w:r>
    </w:p>
    <w:p>
      <w:pPr>
        <w:adjustRightInd w:val="0"/>
        <w:snapToGrid w:val="0"/>
        <w:ind w:left="0" w:leftChars="0" w:firstLine="480" w:firstLineChars="200"/>
        <w:rPr>
          <w:rFonts w:ascii="宋体" w:hAnsi="宋体" w:cs="Times New Roman"/>
          <w:bCs/>
          <w:sz w:val="24"/>
          <w:szCs w:val="24"/>
        </w:rPr>
      </w:pPr>
      <w:r>
        <w:rPr>
          <w:rFonts w:ascii="宋体" w:hAnsi="宋体" w:cs="Times New Roman"/>
          <w:bCs/>
          <w:sz w:val="24"/>
          <w:szCs w:val="24"/>
        </w:rPr>
        <w:t>5 当外窗位于结构墙体窗洞口内时</w:t>
      </w:r>
      <w:r>
        <w:rPr>
          <w:rFonts w:hint="eastAsia" w:ascii="宋体" w:hAnsi="宋体" w:cs="Times New Roman"/>
          <w:bCs/>
          <w:sz w:val="24"/>
          <w:szCs w:val="24"/>
        </w:rPr>
        <w:t>，</w:t>
      </w:r>
      <w:r>
        <w:rPr>
          <w:rFonts w:ascii="宋体" w:hAnsi="宋体" w:cs="Times New Roman"/>
          <w:bCs/>
          <w:sz w:val="24"/>
          <w:szCs w:val="24"/>
        </w:rPr>
        <w:t>宜选用具有自保温性能材料制作而成的附框，外墙或窗口的保温层应覆盖附框并宜覆盖部分窗框；</w:t>
      </w:r>
    </w:p>
    <w:p>
      <w:pPr>
        <w:adjustRightInd w:val="0"/>
        <w:snapToGrid w:val="0"/>
        <w:ind w:left="0" w:leftChars="0" w:firstLine="480" w:firstLineChars="200"/>
        <w:rPr>
          <w:rFonts w:ascii="宋体" w:hAnsi="宋体" w:cs="Times New Roman"/>
          <w:bCs/>
          <w:sz w:val="24"/>
          <w:szCs w:val="24"/>
        </w:rPr>
      </w:pPr>
      <w:r>
        <w:rPr>
          <w:rFonts w:ascii="宋体" w:hAnsi="宋体" w:cs="Times New Roman"/>
          <w:bCs/>
          <w:sz w:val="24"/>
          <w:szCs w:val="24"/>
        </w:rPr>
        <w:t>6 采用外挂式外窗安装方式且窗口外侧下口设置金属披水板时，固定件不得接触金属披水板。</w:t>
      </w:r>
    </w:p>
    <w:p>
      <w:pPr>
        <w:ind w:left="0" w:leftChars="0"/>
        <w:rPr>
          <w:rFonts w:ascii="宋体" w:hAnsi="宋体" w:cs="Times New Roman"/>
          <w:bCs/>
          <w:sz w:val="24"/>
          <w:szCs w:val="24"/>
        </w:rPr>
      </w:pPr>
      <w:r>
        <w:rPr>
          <w:rFonts w:ascii="宋体" w:hAnsi="宋体" w:cs="Times New Roman"/>
          <w:b/>
          <w:bCs/>
          <w:sz w:val="24"/>
          <w:szCs w:val="24"/>
        </w:rPr>
        <w:t>10.2.9</w:t>
      </w:r>
      <w:r>
        <w:rPr>
          <w:rFonts w:ascii="宋体" w:hAnsi="宋体" w:cs="Times New Roman"/>
          <w:bCs/>
          <w:sz w:val="24"/>
          <w:szCs w:val="24"/>
        </w:rPr>
        <w:t xml:space="preserve"> 地面、屋面</w:t>
      </w:r>
      <w:r>
        <w:rPr>
          <w:rFonts w:hint="eastAsia" w:ascii="宋体" w:hAnsi="宋体" w:cs="Times New Roman"/>
          <w:bCs/>
          <w:sz w:val="24"/>
          <w:szCs w:val="24"/>
        </w:rPr>
        <w:t>优化</w:t>
      </w:r>
      <w:r>
        <w:rPr>
          <w:rFonts w:ascii="宋体" w:hAnsi="宋体" w:cs="Times New Roman"/>
          <w:bCs/>
          <w:sz w:val="24"/>
          <w:szCs w:val="24"/>
        </w:rPr>
        <w:t>设计应符合下列规定：</w:t>
      </w:r>
    </w:p>
    <w:p>
      <w:pPr>
        <w:adjustRightInd w:val="0"/>
        <w:snapToGrid w:val="0"/>
        <w:ind w:left="0" w:leftChars="0" w:firstLine="480" w:firstLineChars="200"/>
        <w:jc w:val="left"/>
        <w:rPr>
          <w:rFonts w:ascii="宋体" w:hAnsi="宋体" w:cs="Times New Roman"/>
          <w:bCs/>
          <w:color w:val="000000"/>
          <w:kern w:val="0"/>
          <w:sz w:val="24"/>
          <w:szCs w:val="24"/>
        </w:rPr>
      </w:pPr>
      <w:r>
        <w:rPr>
          <w:rFonts w:ascii="宋体" w:hAnsi="宋体" w:cs="Times New Roman"/>
          <w:bCs/>
          <w:color w:val="000000"/>
          <w:kern w:val="0"/>
          <w:sz w:val="24"/>
          <w:szCs w:val="24"/>
        </w:rPr>
        <w:t>1 地面保温材料应选择体积吸水率低、抗压强度高、尺寸稳定性好、全生命期碳排放更低的保温材料；</w:t>
      </w:r>
    </w:p>
    <w:p>
      <w:pPr>
        <w:adjustRightInd w:val="0"/>
        <w:snapToGrid w:val="0"/>
        <w:ind w:left="0" w:leftChars="0" w:firstLine="480" w:firstLineChars="200"/>
        <w:jc w:val="left"/>
        <w:rPr>
          <w:rFonts w:ascii="宋体" w:hAnsi="宋体" w:cs="Times New Roman"/>
          <w:bCs/>
          <w:color w:val="000000"/>
          <w:kern w:val="0"/>
          <w:sz w:val="24"/>
          <w:szCs w:val="24"/>
        </w:rPr>
      </w:pPr>
      <w:r>
        <w:rPr>
          <w:rFonts w:ascii="宋体" w:hAnsi="宋体" w:cs="Times New Roman"/>
          <w:bCs/>
          <w:color w:val="000000"/>
          <w:kern w:val="0"/>
          <w:sz w:val="24"/>
          <w:szCs w:val="24"/>
        </w:rPr>
        <w:t>2 地面保温应考虑室内隔墙或基础造成的热桥；</w:t>
      </w:r>
    </w:p>
    <w:p>
      <w:pPr>
        <w:adjustRightInd w:val="0"/>
        <w:snapToGrid w:val="0"/>
        <w:ind w:left="0" w:leftChars="0" w:firstLine="480" w:firstLineChars="200"/>
        <w:jc w:val="left"/>
        <w:rPr>
          <w:rFonts w:ascii="宋体" w:hAnsi="宋体" w:cs="Times New Roman"/>
          <w:bCs/>
          <w:sz w:val="24"/>
          <w:szCs w:val="24"/>
        </w:rPr>
      </w:pPr>
      <w:r>
        <w:rPr>
          <w:rFonts w:ascii="宋体" w:hAnsi="宋体" w:cs="Times New Roman"/>
          <w:bCs/>
          <w:color w:val="000000"/>
          <w:kern w:val="0"/>
          <w:sz w:val="24"/>
          <w:szCs w:val="24"/>
        </w:rPr>
        <w:t xml:space="preserve">3 </w:t>
      </w:r>
      <w:r>
        <w:rPr>
          <w:rFonts w:ascii="宋体" w:hAnsi="宋体" w:cs="Times New Roman"/>
          <w:bCs/>
          <w:sz w:val="24"/>
          <w:szCs w:val="24"/>
        </w:rPr>
        <w:t>屋面宜采用吸水率低的挤塑板（XPS）、高强度模塑板（EPS）或硬泡聚氨酯（PIR）等材料作为保温材料；</w:t>
      </w:r>
    </w:p>
    <w:p>
      <w:pPr>
        <w:adjustRightInd w:val="0"/>
        <w:snapToGrid w:val="0"/>
        <w:ind w:left="0" w:leftChars="0" w:firstLine="480" w:firstLineChars="200"/>
        <w:jc w:val="left"/>
        <w:rPr>
          <w:rFonts w:ascii="宋体" w:hAnsi="宋体" w:cs="Times New Roman"/>
          <w:bCs/>
          <w:color w:val="000000"/>
          <w:kern w:val="0"/>
          <w:sz w:val="24"/>
          <w:szCs w:val="24"/>
        </w:rPr>
      </w:pPr>
      <w:r>
        <w:rPr>
          <w:rFonts w:ascii="宋体" w:hAnsi="宋体" w:cs="Times New Roman"/>
          <w:bCs/>
          <w:sz w:val="24"/>
          <w:szCs w:val="24"/>
        </w:rPr>
        <w:t xml:space="preserve">4 </w:t>
      </w:r>
      <w:r>
        <w:rPr>
          <w:rFonts w:ascii="宋体" w:hAnsi="宋体" w:cs="Times New Roman"/>
          <w:bCs/>
          <w:color w:val="000000"/>
          <w:kern w:val="0"/>
          <w:sz w:val="24"/>
          <w:szCs w:val="24"/>
        </w:rPr>
        <w:t>屋面构造设计</w:t>
      </w:r>
      <w:r>
        <w:rPr>
          <w:rFonts w:ascii="宋体" w:hAnsi="宋体" w:cs="Times New Roman"/>
          <w:bCs/>
          <w:sz w:val="24"/>
          <w:szCs w:val="24"/>
        </w:rPr>
        <w:t>宜避免在隔汽层与防水层间进行湿作业；</w:t>
      </w:r>
    </w:p>
    <w:p>
      <w:pPr>
        <w:adjustRightInd w:val="0"/>
        <w:snapToGrid w:val="0"/>
        <w:ind w:left="0" w:leftChars="0" w:firstLine="480" w:firstLineChars="200"/>
        <w:jc w:val="left"/>
        <w:rPr>
          <w:rFonts w:ascii="宋体" w:hAnsi="宋体" w:cs="Times New Roman"/>
          <w:bCs/>
          <w:color w:val="000000"/>
          <w:kern w:val="0"/>
          <w:sz w:val="24"/>
          <w:szCs w:val="24"/>
        </w:rPr>
      </w:pPr>
      <w:r>
        <w:rPr>
          <w:rFonts w:ascii="宋体" w:hAnsi="宋体" w:cs="Times New Roman"/>
          <w:bCs/>
          <w:color w:val="000000"/>
          <w:kern w:val="0"/>
          <w:sz w:val="24"/>
          <w:szCs w:val="24"/>
        </w:rPr>
        <w:t>5 夏热冬冷和夏热冬暖地区建筑宜采用浅色屋面、通风屋面和种植屋面等屋面隔热措施；</w:t>
      </w:r>
    </w:p>
    <w:p>
      <w:pPr>
        <w:adjustRightInd w:val="0"/>
        <w:snapToGrid w:val="0"/>
        <w:ind w:left="0" w:leftChars="0" w:firstLine="480" w:firstLineChars="200"/>
        <w:jc w:val="left"/>
        <w:rPr>
          <w:rFonts w:ascii="宋体" w:hAnsi="宋体" w:cs="Times New Roman"/>
          <w:bCs/>
          <w:color w:val="000000"/>
          <w:kern w:val="0"/>
          <w:sz w:val="24"/>
          <w:szCs w:val="24"/>
        </w:rPr>
      </w:pPr>
      <w:r>
        <w:rPr>
          <w:rFonts w:ascii="宋体" w:hAnsi="宋体" w:cs="Times New Roman"/>
          <w:bCs/>
          <w:color w:val="000000"/>
          <w:kern w:val="0"/>
          <w:sz w:val="24"/>
          <w:szCs w:val="24"/>
        </w:rPr>
        <w:t>6 建筑屋面的可再生能源利用设施应与主体建筑同步设计、同步施工。</w:t>
      </w:r>
    </w:p>
    <w:p>
      <w:pPr>
        <w:widowControl/>
        <w:adjustRightInd w:val="0"/>
        <w:ind w:left="0" w:leftChars="0" w:firstLine="480" w:firstLineChars="200"/>
        <w:rPr>
          <w:rFonts w:ascii="宋体" w:hAnsi="宋体" w:cs="Times New Roman"/>
          <w:bCs/>
          <w:kern w:val="0"/>
          <w:sz w:val="24"/>
          <w:szCs w:val="24"/>
        </w:rPr>
      </w:pPr>
    </w:p>
    <w:p>
      <w:pPr>
        <w:widowControl/>
        <w:adjustRightInd w:val="0"/>
        <w:ind w:left="0" w:leftChars="0" w:firstLine="480" w:firstLineChars="200"/>
        <w:rPr>
          <w:rFonts w:ascii="宋体" w:hAnsi="宋体" w:cs="Times New Roman"/>
          <w:bCs/>
          <w:kern w:val="0"/>
          <w:sz w:val="24"/>
          <w:szCs w:val="24"/>
        </w:rPr>
      </w:pPr>
    </w:p>
    <w:p>
      <w:pPr>
        <w:widowControl/>
        <w:adjustRightInd w:val="0"/>
        <w:ind w:left="0" w:leftChars="0" w:firstLine="480" w:firstLineChars="200"/>
        <w:rPr>
          <w:rFonts w:ascii="宋体" w:hAnsi="宋体" w:cs="Times New Roman"/>
          <w:bCs/>
          <w:kern w:val="0"/>
          <w:sz w:val="24"/>
          <w:szCs w:val="24"/>
        </w:rPr>
      </w:pPr>
    </w:p>
    <w:p>
      <w:pPr>
        <w:widowControl/>
        <w:adjustRightInd w:val="0"/>
        <w:ind w:left="0" w:leftChars="0" w:firstLine="480" w:firstLineChars="200"/>
        <w:rPr>
          <w:rFonts w:ascii="宋体" w:hAnsi="宋体" w:cs="Times New Roman"/>
          <w:bCs/>
          <w:kern w:val="0"/>
          <w:sz w:val="24"/>
          <w:szCs w:val="24"/>
        </w:rPr>
      </w:pPr>
    </w:p>
    <w:p>
      <w:pPr>
        <w:widowControl/>
        <w:adjustRightInd w:val="0"/>
        <w:ind w:left="0" w:leftChars="0" w:firstLine="480" w:firstLineChars="200"/>
        <w:rPr>
          <w:rFonts w:ascii="宋体" w:hAnsi="宋体" w:cs="Times New Roman"/>
          <w:bCs/>
          <w:kern w:val="0"/>
          <w:sz w:val="24"/>
          <w:szCs w:val="24"/>
        </w:rPr>
      </w:pPr>
    </w:p>
    <w:p>
      <w:pPr>
        <w:widowControl/>
        <w:adjustRightInd w:val="0"/>
        <w:ind w:left="0" w:leftChars="0" w:firstLine="480" w:firstLineChars="200"/>
        <w:rPr>
          <w:rFonts w:ascii="宋体" w:hAnsi="宋体" w:cs="Times New Roman"/>
          <w:bCs/>
          <w:kern w:val="0"/>
          <w:sz w:val="24"/>
          <w:szCs w:val="24"/>
        </w:rPr>
      </w:pPr>
    </w:p>
    <w:p>
      <w:pPr>
        <w:widowControl/>
        <w:adjustRightInd w:val="0"/>
        <w:ind w:left="0" w:leftChars="0" w:firstLine="480" w:firstLineChars="200"/>
        <w:rPr>
          <w:rFonts w:ascii="宋体" w:hAnsi="宋体" w:cs="Times New Roman"/>
          <w:bCs/>
          <w:kern w:val="0"/>
          <w:sz w:val="24"/>
          <w:szCs w:val="24"/>
        </w:rPr>
      </w:pPr>
    </w:p>
    <w:p>
      <w:pPr>
        <w:widowControl/>
        <w:adjustRightInd w:val="0"/>
        <w:ind w:left="0" w:leftChars="0" w:firstLine="480" w:firstLineChars="200"/>
        <w:rPr>
          <w:rFonts w:ascii="宋体" w:hAnsi="宋体" w:cs="Times New Roman"/>
          <w:bCs/>
          <w:kern w:val="0"/>
          <w:sz w:val="24"/>
          <w:szCs w:val="24"/>
        </w:rPr>
      </w:pPr>
    </w:p>
    <w:p>
      <w:pPr>
        <w:widowControl/>
        <w:adjustRightInd w:val="0"/>
        <w:ind w:left="0" w:leftChars="0" w:firstLine="480" w:firstLineChars="200"/>
        <w:rPr>
          <w:rFonts w:ascii="宋体" w:hAnsi="宋体" w:cs="Times New Roman"/>
          <w:bCs/>
          <w:kern w:val="0"/>
          <w:sz w:val="24"/>
          <w:szCs w:val="24"/>
        </w:rPr>
      </w:pPr>
    </w:p>
    <w:p>
      <w:pPr>
        <w:widowControl/>
        <w:adjustRightInd w:val="0"/>
        <w:ind w:left="0" w:leftChars="0" w:firstLine="480" w:firstLineChars="200"/>
        <w:rPr>
          <w:rFonts w:ascii="宋体" w:hAnsi="宋体" w:cs="Times New Roman"/>
          <w:bCs/>
          <w:kern w:val="0"/>
          <w:sz w:val="24"/>
          <w:szCs w:val="24"/>
        </w:rPr>
      </w:pPr>
    </w:p>
    <w:p>
      <w:pPr>
        <w:widowControl/>
        <w:adjustRightInd w:val="0"/>
        <w:ind w:left="0" w:leftChars="0" w:firstLine="480" w:firstLineChars="200"/>
        <w:rPr>
          <w:rFonts w:ascii="宋体" w:hAnsi="宋体" w:cs="Times New Roman"/>
          <w:bCs/>
          <w:kern w:val="0"/>
          <w:sz w:val="24"/>
          <w:szCs w:val="24"/>
        </w:rPr>
      </w:pPr>
    </w:p>
    <w:p>
      <w:pPr>
        <w:widowControl/>
        <w:adjustRightInd w:val="0"/>
        <w:ind w:left="0" w:leftChars="0" w:firstLine="480" w:firstLineChars="200"/>
        <w:rPr>
          <w:rFonts w:ascii="宋体" w:hAnsi="宋体" w:cs="Times New Roman"/>
          <w:bCs/>
          <w:kern w:val="0"/>
          <w:sz w:val="24"/>
          <w:szCs w:val="24"/>
        </w:rPr>
      </w:pPr>
    </w:p>
    <w:p>
      <w:pPr>
        <w:widowControl/>
        <w:adjustRightInd w:val="0"/>
        <w:ind w:left="0" w:leftChars="0" w:firstLine="480" w:firstLineChars="200"/>
        <w:rPr>
          <w:rFonts w:ascii="宋体" w:hAnsi="宋体" w:cs="Times New Roman"/>
          <w:bCs/>
          <w:kern w:val="0"/>
          <w:sz w:val="24"/>
          <w:szCs w:val="24"/>
        </w:rPr>
      </w:pPr>
    </w:p>
    <w:p>
      <w:pPr>
        <w:widowControl/>
        <w:adjustRightInd w:val="0"/>
        <w:ind w:left="0" w:leftChars="0" w:firstLine="480" w:firstLineChars="200"/>
        <w:rPr>
          <w:rFonts w:ascii="宋体" w:hAnsi="宋体" w:cs="Times New Roman"/>
          <w:bCs/>
          <w:kern w:val="0"/>
          <w:sz w:val="24"/>
          <w:szCs w:val="24"/>
        </w:rPr>
      </w:pPr>
    </w:p>
    <w:p>
      <w:pPr>
        <w:widowControl/>
        <w:adjustRightInd w:val="0"/>
        <w:ind w:left="0" w:leftChars="0" w:firstLine="480" w:firstLineChars="200"/>
        <w:rPr>
          <w:rFonts w:ascii="宋体" w:hAnsi="宋体" w:cs="Times New Roman"/>
          <w:bCs/>
          <w:kern w:val="0"/>
          <w:sz w:val="24"/>
          <w:szCs w:val="24"/>
        </w:rPr>
      </w:pPr>
    </w:p>
    <w:p>
      <w:pPr>
        <w:widowControl/>
        <w:adjustRightInd w:val="0"/>
        <w:ind w:left="0" w:leftChars="0" w:firstLine="480" w:firstLineChars="200"/>
        <w:rPr>
          <w:rFonts w:ascii="宋体" w:hAnsi="宋体" w:cs="Times New Roman"/>
          <w:bCs/>
          <w:kern w:val="0"/>
          <w:sz w:val="24"/>
          <w:szCs w:val="24"/>
        </w:rPr>
      </w:pPr>
    </w:p>
    <w:p>
      <w:pPr>
        <w:widowControl/>
        <w:adjustRightInd w:val="0"/>
        <w:ind w:left="0" w:leftChars="0" w:firstLine="480" w:firstLineChars="200"/>
        <w:rPr>
          <w:rFonts w:ascii="宋体" w:hAnsi="宋体" w:cs="Times New Roman"/>
          <w:bCs/>
          <w:kern w:val="0"/>
          <w:sz w:val="24"/>
          <w:szCs w:val="24"/>
        </w:rPr>
      </w:pPr>
    </w:p>
    <w:p>
      <w:pPr>
        <w:widowControl/>
        <w:adjustRightInd w:val="0"/>
        <w:ind w:left="0" w:leftChars="0" w:firstLine="480" w:firstLineChars="200"/>
        <w:rPr>
          <w:rFonts w:ascii="宋体" w:hAnsi="宋体" w:cs="Times New Roman"/>
          <w:bCs/>
          <w:kern w:val="0"/>
          <w:sz w:val="24"/>
          <w:szCs w:val="24"/>
        </w:rPr>
      </w:pPr>
    </w:p>
    <w:p>
      <w:pPr>
        <w:widowControl/>
        <w:adjustRightInd w:val="0"/>
        <w:ind w:left="0" w:leftChars="0" w:firstLine="480" w:firstLineChars="200"/>
        <w:rPr>
          <w:rFonts w:ascii="宋体" w:hAnsi="宋体" w:cs="Times New Roman"/>
          <w:bCs/>
          <w:kern w:val="0"/>
          <w:sz w:val="24"/>
          <w:szCs w:val="24"/>
        </w:rPr>
      </w:pPr>
    </w:p>
    <w:p>
      <w:pPr>
        <w:widowControl/>
        <w:adjustRightInd w:val="0"/>
        <w:ind w:left="0" w:leftChars="0" w:firstLine="480" w:firstLineChars="200"/>
        <w:rPr>
          <w:rFonts w:ascii="宋体" w:hAnsi="宋体" w:cs="Times New Roman"/>
          <w:bCs/>
          <w:kern w:val="0"/>
          <w:sz w:val="24"/>
          <w:szCs w:val="24"/>
        </w:rPr>
      </w:pPr>
    </w:p>
    <w:p>
      <w:pPr>
        <w:widowControl/>
        <w:adjustRightInd w:val="0"/>
        <w:ind w:left="0" w:leftChars="0" w:firstLine="480" w:firstLineChars="200"/>
        <w:rPr>
          <w:rFonts w:ascii="宋体" w:hAnsi="宋体" w:cs="Times New Roman"/>
          <w:bCs/>
          <w:kern w:val="0"/>
          <w:sz w:val="24"/>
          <w:szCs w:val="24"/>
        </w:rPr>
      </w:pPr>
    </w:p>
    <w:p>
      <w:pPr>
        <w:widowControl/>
        <w:adjustRightInd w:val="0"/>
        <w:ind w:left="0" w:leftChars="0" w:firstLine="480" w:firstLineChars="200"/>
        <w:rPr>
          <w:rFonts w:ascii="宋体" w:hAnsi="宋体" w:cs="Times New Roman"/>
          <w:bCs/>
          <w:kern w:val="0"/>
          <w:sz w:val="24"/>
          <w:szCs w:val="24"/>
        </w:rPr>
        <w:sectPr>
          <w:type w:val="continuous"/>
          <w:pgSz w:w="11906" w:h="16838"/>
          <w:pgMar w:top="1440" w:right="1800" w:bottom="1440" w:left="1800" w:header="851" w:footer="992" w:gutter="0"/>
          <w:cols w:space="720" w:num="1"/>
          <w:docGrid w:type="lines" w:linePitch="312" w:charSpace="0"/>
        </w:sectPr>
      </w:pPr>
    </w:p>
    <w:p>
      <w:pPr>
        <w:pStyle w:val="2"/>
        <w:ind w:left="420"/>
      </w:pPr>
      <w:bookmarkStart w:id="59" w:name="_Toc179790140"/>
      <w:bookmarkStart w:id="60" w:name="_Toc179906991"/>
      <w:r>
        <w:rPr>
          <w:rFonts w:hint="eastAsia"/>
        </w:rPr>
        <w:t>11</w:t>
      </w:r>
      <w:r>
        <w:t xml:space="preserve"> 机电系统优化设计应用</w:t>
      </w:r>
      <w:bookmarkEnd w:id="59"/>
      <w:bookmarkEnd w:id="60"/>
    </w:p>
    <w:p>
      <w:pPr>
        <w:pStyle w:val="3"/>
        <w:ind w:left="420"/>
      </w:pPr>
      <w:bookmarkStart w:id="61" w:name="_Toc179790141"/>
      <w:bookmarkStart w:id="62" w:name="_Toc179906992"/>
      <w:r>
        <w:rPr>
          <w:rFonts w:hint="eastAsia"/>
        </w:rPr>
        <w:t>11.1</w:t>
      </w:r>
      <w:r>
        <w:t xml:space="preserve"> </w:t>
      </w:r>
      <w:r>
        <w:rPr>
          <w:rFonts w:hint="eastAsia"/>
        </w:rPr>
        <w:t>一般规定</w:t>
      </w:r>
      <w:bookmarkEnd w:id="61"/>
      <w:bookmarkEnd w:id="62"/>
    </w:p>
    <w:p>
      <w:pPr>
        <w:ind w:left="0" w:leftChars="0"/>
        <w:rPr>
          <w:rFonts w:ascii="宋体" w:hAnsi="宋体" w:cs="Times New Roman"/>
          <w:color w:val="000000"/>
          <w:sz w:val="24"/>
          <w:szCs w:val="24"/>
        </w:rPr>
      </w:pPr>
      <w:r>
        <w:rPr>
          <w:rFonts w:hint="eastAsia" w:ascii="宋体" w:hAnsi="宋体" w:cs="Times New Roman"/>
          <w:b/>
          <w:color w:val="000000"/>
          <w:sz w:val="24"/>
          <w:szCs w:val="24"/>
        </w:rPr>
        <w:t xml:space="preserve">11.1.1 </w:t>
      </w:r>
      <w:r>
        <w:rPr>
          <w:rFonts w:hint="eastAsia" w:ascii="宋体" w:hAnsi="宋体" w:cs="Times New Roman"/>
          <w:color w:val="000000"/>
          <w:sz w:val="24"/>
          <w:szCs w:val="24"/>
        </w:rPr>
        <w:t>采用建筑能耗模拟技术进行机电系统优化设计时，应根据项目具体要求确定不同设计阶段的优化内容及方向，并确定能耗模拟的内容、精度。</w:t>
      </w:r>
    </w:p>
    <w:p>
      <w:pPr>
        <w:ind w:left="0" w:leftChars="0"/>
        <w:rPr>
          <w:rFonts w:ascii="宋体" w:hAnsi="宋体" w:cs="Times New Roman"/>
          <w:color w:val="4472C4"/>
          <w:sz w:val="24"/>
          <w:szCs w:val="24"/>
        </w:rPr>
      </w:pPr>
      <w:r>
        <w:rPr>
          <w:rFonts w:hint="eastAsia" w:ascii="宋体" w:hAnsi="宋体" w:cs="Times New Roman"/>
          <w:color w:val="4472C4"/>
          <w:sz w:val="24"/>
          <w:szCs w:val="24"/>
        </w:rPr>
        <w:t>【条文说明】项目不同阶段设计深度及要求均不同，方案设计主要确定机电系统形式、设备初步参数，初步设计及施工图为实施阶段，此时应对设备性能进行优化选型，这些工作均需应用能耗模拟提高数据支撑。</w:t>
      </w:r>
    </w:p>
    <w:p>
      <w:pPr>
        <w:ind w:left="0" w:leftChars="0"/>
        <w:rPr>
          <w:rFonts w:ascii="宋体" w:hAnsi="宋体" w:cs="Times New Roman"/>
          <w:color w:val="000000"/>
          <w:sz w:val="24"/>
          <w:szCs w:val="24"/>
        </w:rPr>
      </w:pPr>
      <w:r>
        <w:rPr>
          <w:rFonts w:hint="eastAsia" w:ascii="宋体" w:hAnsi="宋体" w:cs="Times New Roman"/>
          <w:b/>
          <w:color w:val="000000"/>
          <w:sz w:val="24"/>
          <w:szCs w:val="24"/>
        </w:rPr>
        <w:t>11.</w:t>
      </w:r>
      <w:r>
        <w:rPr>
          <w:rFonts w:ascii="宋体" w:hAnsi="宋体" w:cs="Times New Roman"/>
          <w:b/>
          <w:color w:val="000000"/>
          <w:sz w:val="24"/>
          <w:szCs w:val="24"/>
        </w:rPr>
        <w:t>1</w:t>
      </w:r>
      <w:r>
        <w:rPr>
          <w:rFonts w:hint="eastAsia" w:ascii="宋体" w:hAnsi="宋体" w:cs="Times New Roman"/>
          <w:b/>
          <w:color w:val="000000"/>
          <w:sz w:val="24"/>
          <w:szCs w:val="24"/>
        </w:rPr>
        <w:t>.</w:t>
      </w:r>
      <w:r>
        <w:rPr>
          <w:rFonts w:ascii="宋体" w:hAnsi="宋体" w:cs="Times New Roman"/>
          <w:b/>
          <w:color w:val="000000"/>
          <w:sz w:val="24"/>
          <w:szCs w:val="24"/>
        </w:rPr>
        <w:t>2</w:t>
      </w:r>
      <w:r>
        <w:rPr>
          <w:rFonts w:hint="eastAsia" w:ascii="宋体" w:hAnsi="宋体" w:cs="Times New Roman"/>
          <w:color w:val="000000"/>
          <w:sz w:val="24"/>
          <w:szCs w:val="24"/>
        </w:rPr>
        <w:t xml:space="preserve"> 采用建筑能耗模拟技术进行机电系统优化设计时，各机电系统应协同进行，采用优化迭代的方法。</w:t>
      </w:r>
    </w:p>
    <w:p>
      <w:pPr>
        <w:ind w:left="0" w:leftChars="0"/>
        <w:rPr>
          <w:rFonts w:ascii="宋体" w:hAnsi="宋体" w:cs="Times New Roman"/>
          <w:color w:val="4472C4"/>
          <w:sz w:val="24"/>
          <w:szCs w:val="24"/>
        </w:rPr>
      </w:pPr>
      <w:r>
        <w:rPr>
          <w:rFonts w:hint="eastAsia" w:ascii="宋体" w:hAnsi="宋体" w:cs="Times New Roman"/>
          <w:color w:val="4472C4"/>
          <w:sz w:val="24"/>
          <w:szCs w:val="24"/>
        </w:rPr>
        <w:t>【条文说明】各机电系统的服务对象、属性不尽相同，暖通、给排水、照明系统服务对象主要为建筑使用人员，电气系统主要服务于上述各机电系统，因此原则上应先进行暖通、给排水、照明系统的优化设计，再提资给电气专业用于其优化设计；根据模拟计算的机电系统能效指标、碳排放指标，修正改进机电系统设计，再提高这些指标，实现迭代优化设计。</w:t>
      </w:r>
    </w:p>
    <w:p>
      <w:pPr>
        <w:ind w:left="0" w:leftChars="0"/>
        <w:rPr>
          <w:rFonts w:ascii="宋体" w:hAnsi="宋体" w:cs="Times New Roman"/>
          <w:color w:val="000000"/>
          <w:sz w:val="24"/>
          <w:szCs w:val="24"/>
        </w:rPr>
      </w:pPr>
      <w:r>
        <w:rPr>
          <w:rFonts w:hint="eastAsia" w:ascii="宋体" w:hAnsi="宋体" w:cs="Times New Roman"/>
          <w:b/>
          <w:color w:val="000000"/>
          <w:sz w:val="24"/>
          <w:szCs w:val="24"/>
        </w:rPr>
        <w:t>11.</w:t>
      </w:r>
      <w:r>
        <w:rPr>
          <w:rFonts w:ascii="宋体" w:hAnsi="宋体" w:cs="Times New Roman"/>
          <w:b/>
          <w:color w:val="000000"/>
          <w:sz w:val="24"/>
          <w:szCs w:val="24"/>
        </w:rPr>
        <w:t>1</w:t>
      </w:r>
      <w:r>
        <w:rPr>
          <w:rFonts w:hint="eastAsia" w:ascii="宋体" w:hAnsi="宋体" w:cs="Times New Roman"/>
          <w:b/>
          <w:color w:val="000000"/>
          <w:sz w:val="24"/>
          <w:szCs w:val="24"/>
        </w:rPr>
        <w:t>.</w:t>
      </w:r>
      <w:r>
        <w:rPr>
          <w:rFonts w:ascii="宋体" w:hAnsi="宋体" w:cs="Times New Roman"/>
          <w:b/>
          <w:color w:val="000000"/>
          <w:sz w:val="24"/>
          <w:szCs w:val="24"/>
        </w:rPr>
        <w:t>3</w:t>
      </w:r>
      <w:r>
        <w:rPr>
          <w:rFonts w:hint="eastAsia" w:ascii="宋体" w:hAnsi="宋体" w:cs="Times New Roman"/>
          <w:color w:val="000000"/>
          <w:sz w:val="24"/>
          <w:szCs w:val="24"/>
        </w:rPr>
        <w:t xml:space="preserve"> 设计阶段采用采取措施降低建筑能耗及碳排放，能耗及碳排放降低比例计算应满足绿色建筑、超低能耗建筑、近零能耗建筑及零能耗建筑等不同建设目标相应的规范要求。</w:t>
      </w:r>
    </w:p>
    <w:p>
      <w:pPr>
        <w:ind w:left="0" w:leftChars="0"/>
        <w:rPr>
          <w:rFonts w:ascii="宋体" w:hAnsi="宋体"/>
          <w:color w:val="4472C4" w:themeColor="accent1"/>
          <w:sz w:val="24"/>
          <w:szCs w:val="24"/>
          <w14:textFill>
            <w14:solidFill>
              <w14:schemeClr w14:val="accent1"/>
            </w14:solidFill>
          </w14:textFill>
        </w:rPr>
      </w:pPr>
      <w:r>
        <w:rPr>
          <w:rFonts w:hint="eastAsia" w:ascii="宋体" w:hAnsi="宋体"/>
          <w:bCs/>
          <w:color w:val="4472C4" w:themeColor="accent1"/>
          <w:sz w:val="24"/>
          <w:szCs w:val="24"/>
          <w14:textFill>
            <w14:solidFill>
              <w14:schemeClr w14:val="accent1"/>
            </w14:solidFill>
          </w14:textFill>
        </w:rPr>
        <w:t>【条文说明】</w:t>
      </w:r>
      <w:r>
        <w:rPr>
          <w:rFonts w:ascii="宋体" w:hAnsi="宋体"/>
          <w:color w:val="4472C4" w:themeColor="accent1"/>
          <w:sz w:val="24"/>
          <w:szCs w:val="24"/>
          <w14:textFill>
            <w14:solidFill>
              <w14:schemeClr w14:val="accent1"/>
            </w14:solidFill>
          </w14:textFill>
        </w:rPr>
        <w:t>设计阶段</w:t>
      </w:r>
      <w:r>
        <w:rPr>
          <w:rFonts w:hint="eastAsia" w:ascii="宋体" w:hAnsi="宋体"/>
          <w:color w:val="4472C4" w:themeColor="accent1"/>
          <w:sz w:val="24"/>
          <w:szCs w:val="24"/>
          <w14:textFill>
            <w14:solidFill>
              <w14:schemeClr w14:val="accent1"/>
            </w14:solidFill>
          </w14:textFill>
        </w:rPr>
        <w:t>对</w:t>
      </w:r>
      <w:r>
        <w:rPr>
          <w:rFonts w:ascii="宋体" w:hAnsi="宋体"/>
          <w:color w:val="4472C4" w:themeColor="accent1"/>
          <w:sz w:val="24"/>
          <w:szCs w:val="24"/>
          <w14:textFill>
            <w14:solidFill>
              <w14:schemeClr w14:val="accent1"/>
            </w14:solidFill>
          </w14:textFill>
        </w:rPr>
        <w:t>建筑能耗</w:t>
      </w:r>
      <w:r>
        <w:rPr>
          <w:rFonts w:hint="eastAsia" w:ascii="宋体" w:hAnsi="宋体"/>
          <w:color w:val="4472C4" w:themeColor="accent1"/>
          <w:sz w:val="24"/>
          <w:szCs w:val="24"/>
          <w14:textFill>
            <w14:solidFill>
              <w14:schemeClr w14:val="accent1"/>
            </w14:solidFill>
          </w14:textFill>
        </w:rPr>
        <w:t>进行计算分析，</w:t>
      </w:r>
      <w:r>
        <w:rPr>
          <w:rFonts w:ascii="宋体" w:hAnsi="宋体"/>
          <w:color w:val="4472C4" w:themeColor="accent1"/>
          <w:sz w:val="24"/>
          <w:szCs w:val="24"/>
          <w14:textFill>
            <w14:solidFill>
              <w14:schemeClr w14:val="accent1"/>
            </w14:solidFill>
          </w14:textFill>
        </w:rPr>
        <w:t>可以评估</w:t>
      </w:r>
      <w:r>
        <w:rPr>
          <w:rFonts w:hint="eastAsia" w:ascii="宋体" w:hAnsi="宋体"/>
          <w:color w:val="4472C4" w:themeColor="accent1"/>
          <w:sz w:val="24"/>
          <w:szCs w:val="24"/>
          <w14:textFill>
            <w14:solidFill>
              <w14:schemeClr w14:val="accent1"/>
            </w14:solidFill>
          </w14:textFill>
        </w:rPr>
        <w:t>机电</w:t>
      </w:r>
      <w:r>
        <w:rPr>
          <w:rFonts w:ascii="宋体" w:hAnsi="宋体"/>
          <w:color w:val="4472C4" w:themeColor="accent1"/>
          <w:sz w:val="24"/>
          <w:szCs w:val="24"/>
          <w14:textFill>
            <w14:solidFill>
              <w14:schemeClr w14:val="accent1"/>
            </w14:solidFill>
          </w14:textFill>
        </w:rPr>
        <w:t>系统配置及参数等节能措施的合理性</w:t>
      </w:r>
      <w:r>
        <w:rPr>
          <w:rFonts w:hint="eastAsia" w:ascii="宋体" w:hAnsi="宋体"/>
          <w:color w:val="4472C4" w:themeColor="accent1"/>
          <w:sz w:val="24"/>
          <w:szCs w:val="24"/>
          <w14:textFill>
            <w14:solidFill>
              <w14:schemeClr w14:val="accent1"/>
            </w14:solidFill>
          </w14:textFill>
        </w:rPr>
        <w:t>，使得在</w:t>
      </w:r>
      <w:r>
        <w:rPr>
          <w:rFonts w:ascii="宋体" w:hAnsi="宋体"/>
          <w:color w:val="4472C4" w:themeColor="accent1"/>
          <w:sz w:val="24"/>
          <w:szCs w:val="24"/>
          <w14:textFill>
            <w14:solidFill>
              <w14:schemeClr w14:val="accent1"/>
            </w14:solidFill>
          </w14:textFill>
        </w:rPr>
        <w:t>项目前期</w:t>
      </w:r>
      <w:r>
        <w:rPr>
          <w:rFonts w:hint="eastAsia" w:ascii="宋体" w:hAnsi="宋体"/>
          <w:color w:val="4472C4" w:themeColor="accent1"/>
          <w:sz w:val="24"/>
          <w:szCs w:val="24"/>
          <w14:textFill>
            <w14:solidFill>
              <w14:schemeClr w14:val="accent1"/>
            </w14:solidFill>
          </w14:textFill>
        </w:rPr>
        <w:t>对于能耗的降低达到</w:t>
      </w:r>
      <w:r>
        <w:rPr>
          <w:rFonts w:ascii="宋体" w:hAnsi="宋体"/>
          <w:color w:val="4472C4" w:themeColor="accent1"/>
          <w:sz w:val="24"/>
          <w:szCs w:val="24"/>
          <w14:textFill>
            <w14:solidFill>
              <w14:schemeClr w14:val="accent1"/>
            </w14:solidFill>
          </w14:textFill>
        </w:rPr>
        <w:t>最大</w:t>
      </w:r>
      <w:r>
        <w:rPr>
          <w:rFonts w:hint="eastAsia" w:ascii="宋体" w:hAnsi="宋体"/>
          <w:color w:val="4472C4" w:themeColor="accent1"/>
          <w:sz w:val="24"/>
          <w:szCs w:val="24"/>
          <w14:textFill>
            <w14:solidFill>
              <w14:schemeClr w14:val="accent1"/>
            </w14:solidFill>
          </w14:textFill>
        </w:rPr>
        <w:t>的</w:t>
      </w:r>
      <w:r>
        <w:rPr>
          <w:rFonts w:ascii="宋体" w:hAnsi="宋体"/>
          <w:color w:val="4472C4" w:themeColor="accent1"/>
          <w:sz w:val="24"/>
          <w:szCs w:val="24"/>
          <w14:textFill>
            <w14:solidFill>
              <w14:schemeClr w14:val="accent1"/>
            </w14:solidFill>
          </w14:textFill>
        </w:rPr>
        <w:t>效益，</w:t>
      </w:r>
      <w:r>
        <w:rPr>
          <w:rFonts w:hint="eastAsia" w:ascii="宋体" w:hAnsi="宋体"/>
          <w:color w:val="4472C4" w:themeColor="accent1"/>
          <w:sz w:val="24"/>
          <w:szCs w:val="24"/>
          <w14:textFill>
            <w14:solidFill>
              <w14:schemeClr w14:val="accent1"/>
            </w14:solidFill>
          </w14:textFill>
        </w:rPr>
        <w:t>对于项目的</w:t>
      </w:r>
      <w:r>
        <w:rPr>
          <w:rFonts w:ascii="宋体" w:hAnsi="宋体"/>
          <w:color w:val="4472C4" w:themeColor="accent1"/>
          <w:sz w:val="24"/>
          <w:szCs w:val="24"/>
          <w14:textFill>
            <w14:solidFill>
              <w14:schemeClr w14:val="accent1"/>
            </w14:solidFill>
          </w14:textFill>
        </w:rPr>
        <w:t>成本</w:t>
      </w:r>
      <w:r>
        <w:rPr>
          <w:rFonts w:hint="eastAsia" w:ascii="宋体" w:hAnsi="宋体"/>
          <w:color w:val="4472C4" w:themeColor="accent1"/>
          <w:sz w:val="24"/>
          <w:szCs w:val="24"/>
          <w14:textFill>
            <w14:solidFill>
              <w14:schemeClr w14:val="accent1"/>
            </w14:solidFill>
          </w14:textFill>
        </w:rPr>
        <w:t>可以进行良好的</w:t>
      </w:r>
      <w:r>
        <w:rPr>
          <w:rFonts w:ascii="宋体" w:hAnsi="宋体"/>
          <w:color w:val="4472C4" w:themeColor="accent1"/>
          <w:sz w:val="24"/>
          <w:szCs w:val="24"/>
          <w14:textFill>
            <w14:solidFill>
              <w14:schemeClr w14:val="accent1"/>
            </w14:solidFill>
          </w14:textFill>
        </w:rPr>
        <w:t>控制等</w:t>
      </w:r>
      <w:r>
        <w:rPr>
          <w:rFonts w:hint="eastAsia" w:ascii="宋体" w:hAnsi="宋体"/>
          <w:color w:val="4472C4" w:themeColor="accent1"/>
          <w:sz w:val="24"/>
          <w:szCs w:val="24"/>
          <w14:textFill>
            <w14:solidFill>
              <w14:schemeClr w14:val="accent1"/>
            </w14:solidFill>
          </w14:textFill>
        </w:rPr>
        <w:t>。</w:t>
      </w:r>
    </w:p>
    <w:p>
      <w:pPr>
        <w:ind w:left="0" w:leftChars="0" w:firstLine="480" w:firstLineChars="200"/>
        <w:rPr>
          <w:rFonts w:ascii="宋体" w:hAnsi="宋体"/>
          <w:color w:val="4472C4" w:themeColor="accent1"/>
          <w:sz w:val="24"/>
          <w:szCs w:val="24"/>
          <w14:textFill>
            <w14:solidFill>
              <w14:schemeClr w14:val="accent1"/>
            </w14:solidFill>
          </w14:textFill>
        </w:rPr>
      </w:pPr>
      <w:r>
        <w:rPr>
          <w:rFonts w:hint="eastAsia" w:ascii="宋体" w:hAnsi="宋体"/>
          <w:color w:val="4472C4" w:themeColor="accent1"/>
          <w:sz w:val="24"/>
          <w:szCs w:val="24"/>
          <w14:textFill>
            <w14:solidFill>
              <w14:schemeClr w14:val="accent1"/>
            </w14:solidFill>
          </w14:textFill>
        </w:rPr>
        <w:t>对于设计阶段的绿色建筑</w:t>
      </w:r>
      <w:r>
        <w:rPr>
          <w:rFonts w:ascii="宋体" w:hAnsi="宋体"/>
          <w:color w:val="4472C4" w:themeColor="accent1"/>
          <w:sz w:val="24"/>
          <w:szCs w:val="24"/>
          <w14:textFill>
            <w14:solidFill>
              <w14:schemeClr w14:val="accent1"/>
            </w14:solidFill>
          </w14:textFill>
        </w:rPr>
        <w:t>预评价</w:t>
      </w:r>
      <w:r>
        <w:rPr>
          <w:rFonts w:hint="eastAsia" w:ascii="宋体" w:hAnsi="宋体"/>
          <w:color w:val="4472C4" w:themeColor="accent1"/>
          <w:sz w:val="24"/>
          <w:szCs w:val="24"/>
          <w14:textFill>
            <w14:solidFill>
              <w14:schemeClr w14:val="accent1"/>
            </w14:solidFill>
          </w14:textFill>
        </w:rPr>
        <w:t>或</w:t>
      </w:r>
      <w:r>
        <w:rPr>
          <w:rFonts w:ascii="宋体" w:hAnsi="宋体"/>
          <w:color w:val="4472C4" w:themeColor="accent1"/>
          <w:sz w:val="24"/>
          <w:szCs w:val="24"/>
          <w14:textFill>
            <w14:solidFill>
              <w14:schemeClr w14:val="accent1"/>
            </w14:solidFill>
          </w14:textFill>
        </w:rPr>
        <w:t>建筑未投入使用1年的</w:t>
      </w:r>
      <w:r>
        <w:rPr>
          <w:rFonts w:hint="eastAsia" w:ascii="宋体" w:hAnsi="宋体"/>
          <w:color w:val="4472C4" w:themeColor="accent1"/>
          <w:sz w:val="24"/>
          <w:szCs w:val="24"/>
          <w14:textFill>
            <w14:solidFill>
              <w14:schemeClr w14:val="accent1"/>
            </w14:solidFill>
          </w14:textFill>
        </w:rPr>
        <w:t>绿建预</w:t>
      </w:r>
      <w:r>
        <w:rPr>
          <w:rFonts w:ascii="宋体" w:hAnsi="宋体"/>
          <w:color w:val="4472C4" w:themeColor="accent1"/>
          <w:sz w:val="24"/>
          <w:szCs w:val="24"/>
          <w14:textFill>
            <w14:solidFill>
              <w14:schemeClr w14:val="accent1"/>
            </w14:solidFill>
          </w14:textFill>
        </w:rPr>
        <w:t>评价</w:t>
      </w:r>
      <w:r>
        <w:rPr>
          <w:rFonts w:hint="eastAsia" w:ascii="宋体" w:hAnsi="宋体"/>
          <w:color w:val="4472C4" w:themeColor="accent1"/>
          <w:sz w:val="24"/>
          <w:szCs w:val="24"/>
          <w14:textFill>
            <w14:solidFill>
              <w14:schemeClr w14:val="accent1"/>
            </w14:solidFill>
          </w14:textFill>
        </w:rPr>
        <w:t>，</w:t>
      </w:r>
      <w:r>
        <w:rPr>
          <w:rFonts w:ascii="宋体" w:hAnsi="宋体"/>
          <w:color w:val="4472C4" w:themeColor="accent1"/>
          <w:sz w:val="24"/>
          <w:szCs w:val="24"/>
          <w14:textFill>
            <w14:solidFill>
              <w14:schemeClr w14:val="accent1"/>
            </w14:solidFill>
          </w14:textFill>
        </w:rPr>
        <w:t>建筑</w:t>
      </w:r>
      <w:r>
        <w:rPr>
          <w:rFonts w:hint="eastAsia" w:ascii="宋体" w:hAnsi="宋体"/>
          <w:color w:val="4472C4" w:themeColor="accent1"/>
          <w:sz w:val="24"/>
          <w:szCs w:val="24"/>
          <w14:textFill>
            <w14:solidFill>
              <w14:schemeClr w14:val="accent1"/>
            </w14:solidFill>
          </w14:textFill>
        </w:rPr>
        <w:t>的供暖空调及照明的</w:t>
      </w:r>
      <w:r>
        <w:rPr>
          <w:rFonts w:ascii="宋体" w:hAnsi="宋体"/>
          <w:color w:val="4472C4" w:themeColor="accent1"/>
          <w:sz w:val="24"/>
          <w:szCs w:val="24"/>
          <w14:textFill>
            <w14:solidFill>
              <w14:schemeClr w14:val="accent1"/>
            </w14:solidFill>
          </w14:textFill>
        </w:rPr>
        <w:t>设计能耗应与强制性工程建设规范《建筑节能与可再生能源利用通用规范》GB55015附录A中规定的平均能耗指标进行比较。对于《建筑节能与可再生能源利用通用规范》GB55015附录A中尚缺的建筑类型可按照现行行业标准《民用建筑绿色性能计算标准》JGJ/T 449分别计算设计建筑及满足国家现行建筑节能设计标准规定的参照建筑的供暖空调能耗和照明系统能耗，计算</w:t>
      </w:r>
      <w:r>
        <w:rPr>
          <w:rFonts w:hint="eastAsia" w:ascii="宋体" w:hAnsi="宋体"/>
          <w:color w:val="4472C4" w:themeColor="accent1"/>
          <w:sz w:val="24"/>
          <w:szCs w:val="24"/>
          <w14:textFill>
            <w14:solidFill>
              <w14:schemeClr w14:val="accent1"/>
            </w14:solidFill>
          </w14:textFill>
        </w:rPr>
        <w:t>建筑的</w:t>
      </w:r>
      <w:r>
        <w:rPr>
          <w:rFonts w:ascii="宋体" w:hAnsi="宋体"/>
          <w:color w:val="4472C4" w:themeColor="accent1"/>
          <w:sz w:val="24"/>
          <w:szCs w:val="24"/>
          <w14:textFill>
            <w14:solidFill>
              <w14:schemeClr w14:val="accent1"/>
            </w14:solidFill>
          </w14:textFill>
        </w:rPr>
        <w:t>节能率</w:t>
      </w:r>
      <w:r>
        <w:rPr>
          <w:rFonts w:hint="eastAsia" w:ascii="宋体" w:hAnsi="宋体"/>
          <w:color w:val="4472C4" w:themeColor="accent1"/>
          <w:sz w:val="24"/>
          <w:szCs w:val="24"/>
          <w14:textFill>
            <w14:solidFill>
              <w14:schemeClr w14:val="accent1"/>
            </w14:solidFill>
          </w14:textFill>
        </w:rPr>
        <w:t>。</w:t>
      </w:r>
    </w:p>
    <w:p>
      <w:pPr>
        <w:ind w:left="0" w:leftChars="0" w:firstLine="480" w:firstLineChars="200"/>
        <w:rPr>
          <w:rFonts w:ascii="宋体" w:hAnsi="宋体"/>
          <w:color w:val="4472C4" w:themeColor="accent1"/>
          <w:sz w:val="24"/>
          <w:szCs w:val="24"/>
          <w14:textFill>
            <w14:solidFill>
              <w14:schemeClr w14:val="accent1"/>
            </w14:solidFill>
          </w14:textFill>
        </w:rPr>
      </w:pPr>
      <w:r>
        <w:rPr>
          <w:rFonts w:hint="eastAsia" w:ascii="宋体" w:hAnsi="宋体"/>
          <w:color w:val="4472C4" w:themeColor="accent1"/>
          <w:sz w:val="24"/>
          <w:szCs w:val="24"/>
          <w14:textFill>
            <w14:solidFill>
              <w14:schemeClr w14:val="accent1"/>
            </w14:solidFill>
          </w14:textFill>
        </w:rPr>
        <w:t>超低能耗建筑、近零能耗建筑及零能耗建筑等建筑能耗（包括供暖、通风、空</w:t>
      </w:r>
      <w:r>
        <w:rPr>
          <w:rFonts w:ascii="宋体" w:hAnsi="宋体"/>
          <w:color w:val="4472C4" w:themeColor="accent1"/>
          <w:sz w:val="24"/>
          <w:szCs w:val="24"/>
          <w14:textFill>
            <w14:solidFill>
              <w14:schemeClr w14:val="accent1"/>
            </w14:solidFill>
          </w14:textFill>
        </w:rPr>
        <w:t>调、照明、生活热水、电梯能耗及可再生能源的利用量</w:t>
      </w:r>
      <w:r>
        <w:rPr>
          <w:rFonts w:hint="eastAsia" w:ascii="宋体" w:hAnsi="宋体"/>
          <w:color w:val="4472C4" w:themeColor="accent1"/>
          <w:sz w:val="24"/>
          <w:szCs w:val="24"/>
          <w14:textFill>
            <w14:solidFill>
              <w14:schemeClr w14:val="accent1"/>
            </w14:solidFill>
          </w14:textFill>
        </w:rPr>
        <w:t>等）水平应较国家标准《公共建筑节能设计标准》GB 50189-2015和行业标准《严寒和寒冷地区居住建筑节能设计标准》JGJ26-2010、《夏热冬冷地区居住建筑节能设计标准》JGJ134-2016、《夏热冬暖地区居住建筑节能设计标准》JGJ 75-2012降低一定比例，零能耗建筑还需插座能耗。</w:t>
      </w:r>
    </w:p>
    <w:p>
      <w:pPr>
        <w:ind w:left="420"/>
        <w:rPr>
          <w:rFonts w:ascii="宋体" w:hAnsi="宋体" w:cs="Times New Roman"/>
          <w:color w:val="000000"/>
          <w:sz w:val="24"/>
        </w:rPr>
      </w:pPr>
    </w:p>
    <w:p>
      <w:pPr>
        <w:pStyle w:val="3"/>
        <w:ind w:left="420"/>
      </w:pPr>
      <w:bookmarkStart w:id="63" w:name="_Toc179790142"/>
      <w:bookmarkStart w:id="64" w:name="_Toc179906993"/>
      <w:r>
        <w:rPr>
          <w:rFonts w:hint="eastAsia"/>
        </w:rPr>
        <w:t>11.2 应用方法</w:t>
      </w:r>
      <w:bookmarkEnd w:id="63"/>
      <w:bookmarkEnd w:id="64"/>
    </w:p>
    <w:p>
      <w:pPr>
        <w:ind w:left="0" w:leftChars="0"/>
        <w:rPr>
          <w:rFonts w:ascii="宋体" w:hAnsi="宋体" w:cs="Times New Roman"/>
          <w:color w:val="000000"/>
          <w:sz w:val="24"/>
          <w:szCs w:val="24"/>
        </w:rPr>
      </w:pPr>
      <w:r>
        <w:rPr>
          <w:rFonts w:hint="eastAsia" w:ascii="宋体" w:hAnsi="宋体" w:cs="Times New Roman"/>
          <w:b/>
          <w:color w:val="000000"/>
          <w:sz w:val="24"/>
          <w:szCs w:val="24"/>
        </w:rPr>
        <w:t>11.2.1</w:t>
      </w:r>
      <w:r>
        <w:rPr>
          <w:rFonts w:hint="eastAsia" w:ascii="宋体" w:hAnsi="宋体" w:cs="Times New Roman"/>
          <w:color w:val="000000"/>
          <w:sz w:val="24"/>
          <w:szCs w:val="24"/>
        </w:rPr>
        <w:t xml:space="preserve"> 机电系统优化设计应用的对象应为暖通空调系统冷热源机组、冷却塔、输配水泵、空调末端、生活热水机组、照明及插座等各类设备组成的机电系统。</w:t>
      </w:r>
    </w:p>
    <w:p>
      <w:pPr>
        <w:ind w:left="0" w:leftChars="0"/>
        <w:rPr>
          <w:rFonts w:ascii="宋体" w:hAnsi="宋体" w:cs="Times New Roman"/>
          <w:b/>
          <w:color w:val="000000"/>
          <w:sz w:val="24"/>
          <w:szCs w:val="24"/>
        </w:rPr>
      </w:pPr>
      <w:r>
        <w:rPr>
          <w:rFonts w:hint="eastAsia" w:ascii="宋体" w:hAnsi="宋体" w:cs="Times New Roman"/>
          <w:b/>
          <w:color w:val="000000"/>
          <w:sz w:val="24"/>
          <w:szCs w:val="24"/>
        </w:rPr>
        <w:t xml:space="preserve">11.2.2 </w:t>
      </w:r>
      <w:r>
        <w:rPr>
          <w:rFonts w:hint="eastAsia" w:ascii="宋体" w:hAnsi="宋体" w:cs="Times New Roman"/>
          <w:color w:val="000000"/>
          <w:sz w:val="24"/>
          <w:szCs w:val="24"/>
        </w:rPr>
        <w:t>以达到预定性能指标为目标的机电系统优化设计，机电系统各项参数应根据工程类型、性能目标及国家规范要求确定。</w:t>
      </w:r>
    </w:p>
    <w:p>
      <w:pPr>
        <w:ind w:left="0" w:leftChars="0"/>
        <w:rPr>
          <w:rFonts w:ascii="宋体" w:hAnsi="宋体" w:cs="Times New Roman"/>
          <w:b/>
          <w:color w:val="000000"/>
          <w:sz w:val="24"/>
          <w:szCs w:val="24"/>
        </w:rPr>
      </w:pPr>
      <w:r>
        <w:rPr>
          <w:rFonts w:hint="eastAsia" w:ascii="宋体" w:hAnsi="宋体"/>
          <w:bCs/>
          <w:color w:val="4472C4" w:themeColor="accent1"/>
          <w:sz w:val="24"/>
          <w:szCs w:val="24"/>
          <w14:textFill>
            <w14:solidFill>
              <w14:schemeClr w14:val="accent1"/>
            </w14:solidFill>
          </w14:textFill>
        </w:rPr>
        <w:t>【条文说明】国际规范《</w:t>
      </w:r>
      <w:r>
        <w:rPr>
          <w:rFonts w:ascii="宋体" w:hAnsi="宋体"/>
          <w:color w:val="4472C4" w:themeColor="accent1"/>
          <w:sz w:val="24"/>
          <w:szCs w:val="24"/>
          <w14:textFill>
            <w14:solidFill>
              <w14:schemeClr w14:val="accent1"/>
            </w14:solidFill>
          </w14:textFill>
        </w:rPr>
        <w:t>建筑节能与可再生能源利用通用规范》GB55015</w:t>
      </w:r>
      <w:r>
        <w:rPr>
          <w:rFonts w:hint="eastAsia" w:ascii="宋体" w:hAnsi="宋体"/>
          <w:color w:val="4472C4" w:themeColor="accent1"/>
          <w:sz w:val="24"/>
          <w:szCs w:val="24"/>
          <w14:textFill>
            <w14:solidFill>
              <w14:schemeClr w14:val="accent1"/>
            </w14:solidFill>
          </w14:textFill>
        </w:rPr>
        <w:t>、</w:t>
      </w:r>
      <w:r>
        <w:rPr>
          <w:rFonts w:hint="eastAsia" w:ascii="宋体" w:hAnsi="宋体"/>
          <w:bCs/>
          <w:color w:val="4472C4" w:themeColor="accent1"/>
          <w:sz w:val="24"/>
          <w:szCs w:val="24"/>
          <w14:textFill>
            <w14:solidFill>
              <w14:schemeClr w14:val="accent1"/>
            </w14:solidFill>
          </w14:textFill>
        </w:rPr>
        <w:t>《近零能耗建筑技术标准</w:t>
      </w:r>
      <w:r>
        <w:rPr>
          <w:rFonts w:ascii="宋体" w:hAnsi="宋体"/>
          <w:color w:val="4472C4" w:themeColor="accent1"/>
          <w:sz w:val="24"/>
          <w:szCs w:val="24"/>
          <w14:textFill>
            <w14:solidFill>
              <w14:schemeClr w14:val="accent1"/>
            </w14:solidFill>
          </w14:textFill>
        </w:rPr>
        <w:t>》GB</w:t>
      </w:r>
      <w:r>
        <w:rPr>
          <w:rFonts w:hint="eastAsia" w:ascii="宋体" w:hAnsi="宋体"/>
          <w:color w:val="4472C4" w:themeColor="accent1"/>
          <w:sz w:val="24"/>
          <w:szCs w:val="24"/>
          <w14:textFill>
            <w14:solidFill>
              <w14:schemeClr w14:val="accent1"/>
            </w14:solidFill>
          </w14:textFill>
        </w:rPr>
        <w:t>/T51350、</w:t>
      </w:r>
      <w:r>
        <w:rPr>
          <w:rFonts w:hint="eastAsia" w:ascii="宋体" w:hAnsi="宋体"/>
          <w:bCs/>
          <w:color w:val="4472C4" w:themeColor="accent1"/>
          <w:sz w:val="24"/>
          <w:szCs w:val="24"/>
          <w14:textFill>
            <w14:solidFill>
              <w14:schemeClr w14:val="accent1"/>
            </w14:solidFill>
          </w14:textFill>
        </w:rPr>
        <w:t>《</w:t>
      </w:r>
      <w:r>
        <w:rPr>
          <w:rFonts w:hint="eastAsia" w:ascii="宋体" w:hAnsi="宋体"/>
          <w:color w:val="4472C4" w:themeColor="accent1"/>
          <w:sz w:val="24"/>
          <w:szCs w:val="24"/>
          <w14:textFill>
            <w14:solidFill>
              <w14:schemeClr w14:val="accent1"/>
            </w14:solidFill>
          </w14:textFill>
        </w:rPr>
        <w:t>零碳建筑技术标准</w:t>
      </w:r>
      <w:r>
        <w:rPr>
          <w:rFonts w:ascii="宋体" w:hAnsi="宋体"/>
          <w:color w:val="4472C4" w:themeColor="accent1"/>
          <w:sz w:val="24"/>
          <w:szCs w:val="24"/>
          <w14:textFill>
            <w14:solidFill>
              <w14:schemeClr w14:val="accent1"/>
            </w14:solidFill>
          </w14:textFill>
        </w:rPr>
        <w:t>》</w:t>
      </w:r>
      <w:r>
        <w:rPr>
          <w:rFonts w:hint="eastAsia" w:ascii="宋体" w:hAnsi="宋体"/>
          <w:color w:val="4472C4" w:themeColor="accent1"/>
          <w:sz w:val="24"/>
          <w:szCs w:val="24"/>
          <w14:textFill>
            <w14:solidFill>
              <w14:schemeClr w14:val="accent1"/>
            </w14:solidFill>
          </w14:textFill>
        </w:rPr>
        <w:t>中规定公共建筑的指标主要为节能率、降碳率等相对指标，涉及基准建筑的能耗及碳排放计算，因此机电系统设计及运行参数均应根据这些规范的要求确定。</w:t>
      </w:r>
    </w:p>
    <w:p>
      <w:pPr>
        <w:ind w:left="0" w:leftChars="0"/>
        <w:rPr>
          <w:rFonts w:ascii="宋体" w:hAnsi="宋体" w:cs="Times New Roman"/>
          <w:color w:val="000000"/>
          <w:sz w:val="24"/>
          <w:szCs w:val="24"/>
        </w:rPr>
      </w:pPr>
      <w:r>
        <w:rPr>
          <w:rFonts w:hint="eastAsia" w:ascii="宋体" w:hAnsi="宋体" w:cs="Times New Roman"/>
          <w:b/>
          <w:color w:val="000000"/>
          <w:sz w:val="24"/>
          <w:szCs w:val="24"/>
        </w:rPr>
        <w:t xml:space="preserve">11.2.3 </w:t>
      </w:r>
      <w:r>
        <w:rPr>
          <w:rFonts w:hint="eastAsia" w:ascii="宋体" w:hAnsi="宋体" w:cs="Times New Roman"/>
          <w:color w:val="000000"/>
          <w:sz w:val="24"/>
          <w:szCs w:val="24"/>
        </w:rPr>
        <w:t>多方案及技术措施优选的机电系统优化设计，民用公共建筑的</w:t>
      </w:r>
      <w:r>
        <w:rPr>
          <w:rFonts w:hint="eastAsia" w:ascii="宋体" w:hAnsi="宋体"/>
          <w:sz w:val="24"/>
          <w:szCs w:val="24"/>
        </w:rPr>
        <w:t>空气调节和供暖系统的日运行时间、供暖空调区室内温度、照明逐时使用率、房间人员逐时在室率、公共建筑新风运行情况、电器设备逐时使用率可参考附录C。</w:t>
      </w:r>
    </w:p>
    <w:p>
      <w:pPr>
        <w:ind w:left="0" w:leftChars="0"/>
        <w:rPr>
          <w:rFonts w:ascii="宋体" w:hAnsi="宋体" w:cs="Times New Roman"/>
          <w:color w:val="000000"/>
          <w:sz w:val="24"/>
          <w:szCs w:val="24"/>
        </w:rPr>
      </w:pPr>
      <w:r>
        <w:rPr>
          <w:rFonts w:hint="eastAsia" w:ascii="宋体" w:hAnsi="宋体"/>
          <w:bCs/>
          <w:color w:val="4472C4" w:themeColor="accent1"/>
          <w:sz w:val="24"/>
          <w:szCs w:val="24"/>
          <w14:textFill>
            <w14:solidFill>
              <w14:schemeClr w14:val="accent1"/>
            </w14:solidFill>
          </w14:textFill>
        </w:rPr>
        <w:t>【条文说明】本条文给出的</w:t>
      </w:r>
      <w:r>
        <w:rPr>
          <w:rFonts w:hint="eastAsia" w:ascii="宋体" w:hAnsi="宋体"/>
          <w:color w:val="4472C4" w:themeColor="accent1"/>
          <w:sz w:val="24"/>
          <w:szCs w:val="24"/>
          <w14:textFill>
            <w14:solidFill>
              <w14:schemeClr w14:val="accent1"/>
            </w14:solidFill>
          </w14:textFill>
        </w:rPr>
        <w:t>民用公共建筑的</w:t>
      </w:r>
      <w:r>
        <w:rPr>
          <w:rFonts w:hint="eastAsia" w:ascii="宋体" w:hAnsi="宋体"/>
          <w:bCs/>
          <w:color w:val="4472C4" w:themeColor="accent1"/>
          <w:sz w:val="24"/>
          <w:szCs w:val="24"/>
          <w14:textFill>
            <w14:solidFill>
              <w14:schemeClr w14:val="accent1"/>
            </w14:solidFill>
          </w14:textFill>
        </w:rPr>
        <w:t>逐时参数表，是以《</w:t>
      </w:r>
      <w:r>
        <w:rPr>
          <w:rFonts w:ascii="宋体" w:hAnsi="宋体"/>
          <w:color w:val="4472C4" w:themeColor="accent1"/>
          <w:sz w:val="24"/>
          <w:szCs w:val="24"/>
          <w14:textFill>
            <w14:solidFill>
              <w14:schemeClr w14:val="accent1"/>
            </w14:solidFill>
          </w14:textFill>
        </w:rPr>
        <w:t>建筑节能与可再生能源利用通用规范》GB55015附录</w:t>
      </w:r>
      <w:r>
        <w:rPr>
          <w:rFonts w:hint="eastAsia" w:ascii="宋体" w:hAnsi="宋体"/>
          <w:color w:val="4472C4" w:themeColor="accent1"/>
          <w:sz w:val="24"/>
          <w:szCs w:val="24"/>
          <w14:textFill>
            <w14:solidFill>
              <w14:schemeClr w14:val="accent1"/>
            </w14:solidFill>
          </w14:textFill>
        </w:rPr>
        <w:t>C为基础，根据工程经验修改而来，主要区分工作日、节假日给出了相应的参数，实际项目进行能耗模拟时也可根据具体项目使用及管理要求调整，使得模拟结果更加接近项目实际运行数据。</w:t>
      </w:r>
    </w:p>
    <w:p>
      <w:pPr>
        <w:ind w:left="0" w:leftChars="0"/>
        <w:rPr>
          <w:rFonts w:ascii="宋体" w:hAnsi="宋体" w:cs="Times New Roman"/>
          <w:color w:val="000000"/>
          <w:sz w:val="24"/>
          <w:szCs w:val="24"/>
        </w:rPr>
      </w:pPr>
      <w:r>
        <w:rPr>
          <w:rFonts w:hint="eastAsia" w:ascii="宋体" w:hAnsi="宋体" w:cs="Times New Roman"/>
          <w:b/>
          <w:color w:val="000000"/>
          <w:sz w:val="24"/>
          <w:szCs w:val="24"/>
        </w:rPr>
        <w:t>11.2.4</w:t>
      </w:r>
      <w:r>
        <w:rPr>
          <w:rFonts w:hint="eastAsia" w:ascii="宋体" w:hAnsi="宋体" w:cs="Times New Roman"/>
          <w:color w:val="000000"/>
          <w:sz w:val="24"/>
          <w:szCs w:val="24"/>
        </w:rPr>
        <w:t xml:space="preserve"> 暖通空调系统冷热源及生活热水热源的各阶段优化设计的主要内容为：</w:t>
      </w:r>
    </w:p>
    <w:p>
      <w:pPr>
        <w:ind w:left="0" w:leftChars="0" w:firstLine="480" w:firstLineChars="200"/>
        <w:rPr>
          <w:rFonts w:ascii="宋体" w:hAnsi="宋体" w:cs="Times New Roman"/>
          <w:color w:val="000000"/>
          <w:sz w:val="24"/>
          <w:szCs w:val="24"/>
        </w:rPr>
      </w:pPr>
      <w:r>
        <w:rPr>
          <w:rFonts w:hint="eastAsia" w:ascii="宋体" w:hAnsi="宋体" w:cs="Times New Roman"/>
          <w:color w:val="000000"/>
          <w:sz w:val="24"/>
          <w:szCs w:val="24"/>
        </w:rPr>
        <w:t>1 方案优化阶段：系统形式和冷热源协调，冷热源选择，系统形式（一级泵或二级泵系统）选择；</w:t>
      </w:r>
    </w:p>
    <w:p>
      <w:pPr>
        <w:ind w:left="0" w:leftChars="0" w:firstLine="480" w:firstLineChars="200"/>
        <w:rPr>
          <w:rFonts w:ascii="宋体" w:hAnsi="宋体" w:cs="Times New Roman"/>
          <w:color w:val="000000"/>
          <w:sz w:val="24"/>
          <w:szCs w:val="24"/>
        </w:rPr>
      </w:pPr>
      <w:r>
        <w:rPr>
          <w:rFonts w:hint="eastAsia" w:ascii="宋体" w:hAnsi="宋体" w:cs="Times New Roman"/>
          <w:color w:val="000000"/>
          <w:sz w:val="24"/>
          <w:szCs w:val="24"/>
        </w:rPr>
        <w:t>2 深化优化阶段：关键设备配置的协调，冷热源台数和单台设备出力，设备台数匹配等；设备间参数协调。</w:t>
      </w:r>
    </w:p>
    <w:p>
      <w:pPr>
        <w:ind w:left="0" w:leftChars="0"/>
        <w:rPr>
          <w:rFonts w:ascii="宋体" w:hAnsi="宋体" w:cs="Times New Roman"/>
          <w:color w:val="000000"/>
          <w:sz w:val="24"/>
          <w:szCs w:val="24"/>
        </w:rPr>
      </w:pPr>
      <w:r>
        <w:rPr>
          <w:rFonts w:hint="eastAsia" w:ascii="宋体" w:hAnsi="宋体"/>
          <w:bCs/>
          <w:color w:val="4472C4" w:themeColor="accent1"/>
          <w:sz w:val="24"/>
          <w:szCs w:val="24"/>
          <w14:textFill>
            <w14:solidFill>
              <w14:schemeClr w14:val="accent1"/>
            </w14:solidFill>
          </w14:textFill>
        </w:rPr>
        <w:t>【条文说明】方案优化阶段主要完</w:t>
      </w:r>
      <w:r>
        <w:rPr>
          <w:rFonts w:hint="eastAsia" w:ascii="宋体" w:hAnsi="宋体"/>
          <w:color w:val="4472C4" w:themeColor="accent1"/>
          <w:sz w:val="24"/>
          <w:szCs w:val="24"/>
          <w14:textFill>
            <w14:solidFill>
              <w14:schemeClr w14:val="accent1"/>
            </w14:solidFill>
          </w14:textFill>
        </w:rPr>
        <w:t>成配置优化，深化优化阶段在初步设计及施工图设计阶段完成，主要完成性能优化。</w:t>
      </w:r>
    </w:p>
    <w:p>
      <w:pPr>
        <w:ind w:left="0" w:leftChars="0"/>
        <w:rPr>
          <w:rFonts w:ascii="宋体" w:hAnsi="宋体" w:cs="Times New Roman"/>
          <w:color w:val="000000"/>
          <w:sz w:val="24"/>
          <w:szCs w:val="24"/>
        </w:rPr>
      </w:pPr>
      <w:r>
        <w:rPr>
          <w:rFonts w:hint="eastAsia" w:ascii="宋体" w:hAnsi="宋体" w:cs="Times New Roman"/>
          <w:b/>
          <w:color w:val="000000"/>
          <w:sz w:val="24"/>
          <w:szCs w:val="24"/>
        </w:rPr>
        <w:t xml:space="preserve">11.2.5 </w:t>
      </w:r>
      <w:r>
        <w:rPr>
          <w:rFonts w:hint="eastAsia" w:ascii="宋体" w:hAnsi="宋体" w:cs="Times New Roman"/>
          <w:color w:val="000000"/>
          <w:sz w:val="24"/>
          <w:szCs w:val="24"/>
        </w:rPr>
        <w:t xml:space="preserve"> 暖通空调系统冷热源及生活热水热源方案优化的配置优化应遵循以下步骤：</w:t>
      </w:r>
    </w:p>
    <w:p>
      <w:pPr>
        <w:ind w:left="0" w:leftChars="0" w:firstLine="480" w:firstLineChars="200"/>
        <w:rPr>
          <w:rFonts w:ascii="宋体" w:hAnsi="宋体" w:cs="Times New Roman"/>
          <w:color w:val="000000"/>
          <w:sz w:val="24"/>
          <w:szCs w:val="24"/>
        </w:rPr>
      </w:pPr>
      <w:r>
        <w:rPr>
          <w:rFonts w:hint="eastAsia" w:ascii="宋体" w:hAnsi="宋体" w:cs="Times New Roman"/>
          <w:color w:val="000000"/>
          <w:sz w:val="24"/>
          <w:szCs w:val="24"/>
        </w:rPr>
        <w:t>1 优化边界为典型日负荷；</w:t>
      </w:r>
    </w:p>
    <w:p>
      <w:pPr>
        <w:ind w:left="0" w:leftChars="0" w:firstLine="480" w:firstLineChars="200"/>
        <w:rPr>
          <w:rFonts w:ascii="宋体" w:hAnsi="宋体" w:cs="Times New Roman"/>
          <w:color w:val="000000"/>
          <w:sz w:val="24"/>
          <w:szCs w:val="24"/>
        </w:rPr>
      </w:pPr>
      <w:r>
        <w:rPr>
          <w:rFonts w:hint="eastAsia" w:ascii="宋体" w:hAnsi="宋体" w:cs="Times New Roman"/>
          <w:color w:val="000000"/>
          <w:sz w:val="24"/>
          <w:szCs w:val="24"/>
        </w:rPr>
        <w:t>2 优化变量为能源种类、设备类型、每种设备的设计容量和的台数，在这一阶段设备模型假设为定效率模型进行计算；</w:t>
      </w:r>
    </w:p>
    <w:p>
      <w:pPr>
        <w:ind w:left="0" w:leftChars="0" w:firstLine="480" w:firstLineChars="200"/>
        <w:rPr>
          <w:rFonts w:ascii="宋体" w:hAnsi="宋体" w:cs="Times New Roman"/>
          <w:color w:val="000000"/>
          <w:sz w:val="24"/>
          <w:szCs w:val="24"/>
        </w:rPr>
      </w:pPr>
      <w:r>
        <w:rPr>
          <w:rFonts w:hint="eastAsia" w:ascii="宋体" w:hAnsi="宋体" w:cs="Times New Roman"/>
          <w:color w:val="000000"/>
          <w:sz w:val="24"/>
          <w:szCs w:val="24"/>
        </w:rPr>
        <w:t>3 优化目标为系统的初始投资成本CI最低；</w:t>
      </w:r>
    </w:p>
    <w:p>
      <w:pPr>
        <w:ind w:left="0" w:leftChars="0" w:firstLine="480" w:firstLineChars="200"/>
        <w:rPr>
          <w:rFonts w:ascii="宋体" w:hAnsi="宋体" w:cs="Times New Roman"/>
          <w:color w:val="000000"/>
          <w:sz w:val="24"/>
          <w:szCs w:val="24"/>
        </w:rPr>
      </w:pPr>
      <w:r>
        <w:rPr>
          <w:rFonts w:hint="eastAsia" w:ascii="宋体" w:hAnsi="宋体" w:cs="Times New Roman"/>
          <w:color w:val="000000"/>
          <w:sz w:val="24"/>
          <w:szCs w:val="24"/>
        </w:rPr>
        <w:t>4 输出配置优化阶段的优化变量，完成能源种类、设备类型、设计容量和台数选择。</w:t>
      </w:r>
    </w:p>
    <w:p>
      <w:pPr>
        <w:ind w:left="0" w:leftChars="0"/>
        <w:rPr>
          <w:rFonts w:ascii="宋体" w:hAnsi="宋体" w:cs="Times New Roman"/>
          <w:color w:val="000000"/>
          <w:sz w:val="24"/>
          <w:szCs w:val="24"/>
        </w:rPr>
      </w:pPr>
      <w:r>
        <w:rPr>
          <w:rFonts w:hint="eastAsia" w:ascii="宋体" w:hAnsi="宋体" w:cs="Times New Roman"/>
          <w:b/>
          <w:color w:val="000000"/>
          <w:sz w:val="24"/>
          <w:szCs w:val="24"/>
        </w:rPr>
        <w:t>11.2.6</w:t>
      </w:r>
      <w:r>
        <w:rPr>
          <w:rFonts w:hint="eastAsia" w:ascii="宋体" w:hAnsi="宋体" w:cs="Times New Roman"/>
          <w:color w:val="000000"/>
          <w:sz w:val="24"/>
          <w:szCs w:val="24"/>
        </w:rPr>
        <w:t>暖通空调系统冷热源及生活热水热源深化优化的性能优化是根据上一阶段确定的设备类型、设计容量和台数，对不同厂家提供的设备进行优选对比，应遵循以下步骤：</w:t>
      </w:r>
    </w:p>
    <w:p>
      <w:pPr>
        <w:ind w:left="0" w:leftChars="0" w:firstLine="480" w:firstLineChars="200"/>
        <w:rPr>
          <w:rFonts w:ascii="宋体" w:hAnsi="宋体" w:cs="Times New Roman"/>
          <w:color w:val="000000"/>
          <w:sz w:val="24"/>
          <w:szCs w:val="24"/>
        </w:rPr>
      </w:pPr>
      <w:r>
        <w:rPr>
          <w:rFonts w:hint="eastAsia" w:ascii="宋体" w:hAnsi="宋体" w:cs="Times New Roman"/>
          <w:color w:val="000000"/>
          <w:sz w:val="24"/>
          <w:szCs w:val="24"/>
        </w:rPr>
        <w:t>1 优化边界为全年的运行负荷，即8760h的时序负荷；</w:t>
      </w:r>
    </w:p>
    <w:p>
      <w:pPr>
        <w:ind w:left="0" w:leftChars="0" w:firstLine="480" w:firstLineChars="200"/>
        <w:rPr>
          <w:rFonts w:ascii="宋体" w:hAnsi="宋体" w:cs="Times New Roman"/>
          <w:color w:val="000000"/>
          <w:sz w:val="24"/>
          <w:szCs w:val="24"/>
        </w:rPr>
      </w:pPr>
      <w:r>
        <w:rPr>
          <w:rFonts w:hint="eastAsia" w:ascii="宋体" w:hAnsi="宋体" w:cs="Times New Roman"/>
          <w:color w:val="000000"/>
          <w:sz w:val="24"/>
          <w:szCs w:val="24"/>
        </w:rPr>
        <w:t>2 优化变量为不同厂家提供的设备，在这一阶段设备模型采用变效率模型进行计算；</w:t>
      </w:r>
    </w:p>
    <w:p>
      <w:pPr>
        <w:ind w:left="0" w:leftChars="0" w:firstLine="480" w:firstLineChars="200"/>
        <w:rPr>
          <w:rFonts w:ascii="宋体" w:hAnsi="宋体" w:cs="Times New Roman"/>
          <w:color w:val="000000"/>
          <w:sz w:val="24"/>
          <w:szCs w:val="24"/>
        </w:rPr>
      </w:pPr>
      <w:r>
        <w:rPr>
          <w:rFonts w:hint="eastAsia" w:ascii="宋体" w:hAnsi="宋体" w:cs="Times New Roman"/>
          <w:color w:val="000000"/>
          <w:sz w:val="24"/>
          <w:szCs w:val="24"/>
        </w:rPr>
        <w:t>3 优化目标为系统的全生命周期成本LCC最低，包括初始投资成本CI与运行成本CO之和；</w:t>
      </w:r>
    </w:p>
    <w:p>
      <w:pPr>
        <w:ind w:left="0" w:leftChars="0" w:firstLine="480" w:firstLineChars="200"/>
        <w:rPr>
          <w:rFonts w:ascii="宋体" w:hAnsi="宋体" w:cs="Times New Roman"/>
          <w:color w:val="000000"/>
          <w:sz w:val="24"/>
          <w:szCs w:val="24"/>
        </w:rPr>
      </w:pPr>
      <w:r>
        <w:rPr>
          <w:rFonts w:hint="eastAsia" w:ascii="宋体" w:hAnsi="宋体" w:cs="Times New Roman"/>
          <w:color w:val="000000"/>
          <w:sz w:val="24"/>
          <w:szCs w:val="24"/>
        </w:rPr>
        <w:t>4 输出性能优化阶段的优化变量，完成设备性能的选择。</w:t>
      </w:r>
    </w:p>
    <w:p>
      <w:pPr>
        <w:ind w:left="0" w:leftChars="0"/>
        <w:rPr>
          <w:rFonts w:ascii="宋体" w:hAnsi="宋体" w:cs="Times New Roman"/>
          <w:b/>
          <w:color w:val="000000"/>
          <w:sz w:val="24"/>
          <w:szCs w:val="24"/>
        </w:rPr>
      </w:pPr>
      <w:r>
        <w:rPr>
          <w:rFonts w:hint="eastAsia" w:ascii="宋体" w:hAnsi="宋体" w:cs="Times New Roman"/>
          <w:b/>
          <w:color w:val="000000"/>
          <w:sz w:val="24"/>
          <w:szCs w:val="24"/>
        </w:rPr>
        <w:t>11.2.7</w:t>
      </w:r>
      <w:r>
        <w:rPr>
          <w:rFonts w:hint="eastAsia" w:ascii="宋体" w:hAnsi="宋体" w:cs="Times New Roman"/>
          <w:color w:val="000000"/>
          <w:sz w:val="24"/>
          <w:szCs w:val="24"/>
        </w:rPr>
        <w:t>应结合建筑方案，根据建筑使用要求及智能化水平等因素进行照明及插座系统优化设计。</w:t>
      </w:r>
    </w:p>
    <w:p>
      <w:pPr>
        <w:ind w:left="0" w:leftChars="0"/>
        <w:rPr>
          <w:rFonts w:ascii="宋体" w:hAnsi="宋体"/>
          <w:bCs/>
          <w:color w:val="4472C4" w:themeColor="accent1"/>
          <w:sz w:val="24"/>
          <w:szCs w:val="24"/>
          <w14:textFill>
            <w14:solidFill>
              <w14:schemeClr w14:val="accent1"/>
            </w14:solidFill>
          </w14:textFill>
        </w:rPr>
      </w:pPr>
      <w:r>
        <w:rPr>
          <w:rFonts w:hint="eastAsia" w:ascii="宋体" w:hAnsi="宋体"/>
          <w:bCs/>
          <w:color w:val="4472C4" w:themeColor="accent1"/>
          <w:sz w:val="24"/>
          <w:szCs w:val="24"/>
          <w14:textFill>
            <w14:solidFill>
              <w14:schemeClr w14:val="accent1"/>
            </w14:solidFill>
          </w14:textFill>
        </w:rPr>
        <w:t>【条文说明】尽量采用自然照明既节约能源又关乎人员的健康，建筑方案决定了照明方案的基本特性及能耗水平；智能化水平较高的建筑，才能有效实施智能照明、智能插座；因此照明及插座系统的优化设计需要综合考虑这些因素。</w:t>
      </w:r>
    </w:p>
    <w:p>
      <w:pPr>
        <w:ind w:left="0" w:leftChars="0"/>
        <w:rPr>
          <w:rFonts w:ascii="宋体" w:hAnsi="宋体" w:cs="Times New Roman"/>
          <w:b/>
          <w:color w:val="000000"/>
          <w:sz w:val="24"/>
          <w:szCs w:val="24"/>
        </w:rPr>
      </w:pPr>
    </w:p>
    <w:p>
      <w:pPr>
        <w:ind w:left="420"/>
        <w:rPr>
          <w:rFonts w:ascii="宋体" w:hAnsi="宋体"/>
        </w:rPr>
      </w:pPr>
    </w:p>
    <w:p>
      <w:pPr>
        <w:ind w:left="420"/>
        <w:rPr>
          <w:rFonts w:ascii="宋体" w:hAnsi="宋体"/>
        </w:rPr>
      </w:pPr>
    </w:p>
    <w:p>
      <w:pPr>
        <w:ind w:left="420"/>
        <w:rPr>
          <w:rFonts w:ascii="宋体" w:hAnsi="宋体"/>
        </w:rPr>
      </w:pPr>
    </w:p>
    <w:p>
      <w:pPr>
        <w:pStyle w:val="2"/>
        <w:ind w:left="420"/>
      </w:pPr>
      <w:bookmarkStart w:id="65" w:name="_Toc179906994"/>
      <w:bookmarkStart w:id="66" w:name="_Toc179790143"/>
      <w:r>
        <w:rPr>
          <w:rFonts w:hint="eastAsia"/>
        </w:rPr>
        <w:t>12</w:t>
      </w:r>
      <w:r>
        <w:t xml:space="preserve"> </w:t>
      </w:r>
      <w:r>
        <w:rPr>
          <w:rFonts w:hint="eastAsia"/>
        </w:rPr>
        <w:t>建筑碳排放计算应用</w:t>
      </w:r>
      <w:bookmarkEnd w:id="65"/>
      <w:bookmarkEnd w:id="66"/>
    </w:p>
    <w:p>
      <w:pPr>
        <w:pStyle w:val="3"/>
        <w:ind w:left="420"/>
        <w:rPr>
          <w:rFonts w:ascii="宋体" w:hAnsi="宋体"/>
        </w:rPr>
      </w:pPr>
      <w:bookmarkStart w:id="67" w:name="_Toc179790144"/>
      <w:bookmarkStart w:id="68" w:name="_Toc179906995"/>
      <w:r>
        <w:rPr>
          <w:rFonts w:hint="eastAsia" w:ascii="宋体" w:hAnsi="宋体"/>
        </w:rPr>
        <w:t>12</w:t>
      </w:r>
      <w:r>
        <w:rPr>
          <w:rFonts w:ascii="宋体" w:hAnsi="宋体"/>
        </w:rPr>
        <w:t xml:space="preserve">.1 </w:t>
      </w:r>
      <w:r>
        <w:rPr>
          <w:rFonts w:hint="eastAsia" w:ascii="宋体" w:hAnsi="宋体"/>
        </w:rPr>
        <w:t>一般规定</w:t>
      </w:r>
      <w:bookmarkEnd w:id="67"/>
      <w:bookmarkEnd w:id="68"/>
    </w:p>
    <w:p>
      <w:pPr>
        <w:ind w:left="0" w:leftChars="0"/>
        <w:rPr>
          <w:rFonts w:ascii="宋体" w:hAnsi="宋体"/>
          <w:sz w:val="24"/>
          <w:szCs w:val="24"/>
        </w:rPr>
      </w:pPr>
      <w:r>
        <w:rPr>
          <w:rFonts w:hint="eastAsia" w:ascii="宋体" w:hAnsi="宋体"/>
          <w:b/>
          <w:sz w:val="24"/>
          <w:szCs w:val="24"/>
        </w:rPr>
        <w:t>12.1.1</w:t>
      </w:r>
      <w:r>
        <w:rPr>
          <w:rFonts w:hint="eastAsia" w:ascii="宋体" w:hAnsi="宋体"/>
          <w:sz w:val="24"/>
          <w:szCs w:val="24"/>
        </w:rPr>
        <w:t>建设项目应在可行性研究、建设方案、初步设计和施工图设计阶段对建筑的进行碳排放计算。可行性研究报告、建设方案和初步设计文件应包含建筑能耗、可再生能源利用及建筑碳排放分析报告，施工图设计文件应明确建筑节能减碳措施及可再生能源利用系统运营管理的技术要求，且碳排放计算结果应满足国家及地方相关标准要求。</w:t>
      </w:r>
    </w:p>
    <w:p>
      <w:pPr>
        <w:ind w:left="0" w:leftChars="0"/>
        <w:rPr>
          <w:rFonts w:ascii="宋体" w:hAnsi="宋体"/>
          <w:color w:val="0070C0"/>
          <w:sz w:val="24"/>
          <w:szCs w:val="24"/>
        </w:rPr>
      </w:pPr>
      <w:r>
        <w:rPr>
          <w:rFonts w:hint="eastAsia" w:ascii="宋体" w:hAnsi="宋体"/>
          <w:color w:val="0070C0"/>
          <w:sz w:val="24"/>
          <w:szCs w:val="24"/>
        </w:rPr>
        <w:t>【条文说明】本条参考</w:t>
      </w:r>
      <w:r>
        <w:rPr>
          <w:rFonts w:ascii="宋体" w:hAnsi="宋体"/>
          <w:color w:val="0070C0"/>
          <w:sz w:val="24"/>
          <w:szCs w:val="24"/>
        </w:rPr>
        <w:t>《建筑节能与可再生能源利用通用规范》GB55015</w:t>
      </w:r>
      <w:r>
        <w:rPr>
          <w:rFonts w:hint="eastAsia" w:ascii="宋体" w:hAnsi="宋体"/>
          <w:color w:val="0070C0"/>
          <w:sz w:val="24"/>
          <w:szCs w:val="24"/>
        </w:rPr>
        <w:t>第2.0.3条、第2.0.5条文的要求。通用规范颁布执行后，北京、上海、广东、河南、陕西、内蒙古等地已把碳排放计算纳入施工图强制审查要求中，第2.0.3条文主要是针对施工图运行阶段碳排放计算的降碳效果分析，运行阶段碳排放主要考虑的空调采暖、照明、可再生能源综合的碳排放量；通规第2.0.5条文鼓励建设项目进行建筑全能耗计算、建筑全生命周期的碳排放计算。</w:t>
      </w:r>
    </w:p>
    <w:p>
      <w:pPr>
        <w:ind w:left="0" w:leftChars="0"/>
        <w:rPr>
          <w:rFonts w:ascii="宋体" w:hAnsi="宋体"/>
          <w:sz w:val="24"/>
          <w:szCs w:val="24"/>
        </w:rPr>
      </w:pPr>
      <w:r>
        <w:rPr>
          <w:rFonts w:hint="eastAsia" w:ascii="宋体" w:hAnsi="宋体"/>
          <w:b/>
          <w:sz w:val="24"/>
          <w:szCs w:val="24"/>
        </w:rPr>
        <w:t>12</w:t>
      </w:r>
      <w:r>
        <w:rPr>
          <w:rFonts w:ascii="宋体" w:hAnsi="宋体"/>
          <w:b/>
          <w:sz w:val="24"/>
          <w:szCs w:val="24"/>
        </w:rPr>
        <w:t>.1.2</w:t>
      </w:r>
      <w:r>
        <w:rPr>
          <w:rFonts w:ascii="宋体" w:hAnsi="宋体"/>
          <w:sz w:val="24"/>
          <w:szCs w:val="24"/>
        </w:rPr>
        <w:t xml:space="preserve"> </w:t>
      </w:r>
      <w:r>
        <w:rPr>
          <w:rFonts w:hint="eastAsia" w:ascii="宋体" w:hAnsi="宋体"/>
          <w:sz w:val="24"/>
          <w:szCs w:val="24"/>
        </w:rPr>
        <w:t>建筑碳排放计算应包含建筑建材生产和运输、运行、建造和拆除四个阶段，本标准建筑能耗在碳排放计算中的应用主要针对建筑运行阶段各用能系统能源消耗产生的碳排放。</w:t>
      </w:r>
    </w:p>
    <w:p>
      <w:pPr>
        <w:ind w:left="0" w:leftChars="0"/>
        <w:rPr>
          <w:rFonts w:ascii="宋体" w:hAnsi="宋体"/>
          <w:color w:val="0070C0"/>
          <w:sz w:val="24"/>
          <w:szCs w:val="24"/>
        </w:rPr>
      </w:pPr>
      <w:r>
        <w:rPr>
          <w:rFonts w:hint="eastAsia" w:ascii="宋体" w:hAnsi="宋体"/>
          <w:color w:val="0070C0"/>
          <w:sz w:val="24"/>
          <w:szCs w:val="24"/>
        </w:rPr>
        <w:t>【条文说明】本条规定了碳排放计算阶段，参考《</w:t>
      </w:r>
      <w:r>
        <w:fldChar w:fldCharType="begin"/>
      </w:r>
      <w:r>
        <w:instrText xml:space="preserve"> HYPERLINK "https://www.gongbiaoku.com/book/31h17169x9w" \t "https://www.gongbiaoku.com/_blank" </w:instrText>
      </w:r>
      <w:r>
        <w:fldChar w:fldCharType="separate"/>
      </w:r>
      <w:r>
        <w:rPr>
          <w:rFonts w:ascii="宋体" w:hAnsi="宋体"/>
          <w:color w:val="0070C0"/>
          <w:sz w:val="24"/>
          <w:szCs w:val="24"/>
        </w:rPr>
        <w:t>建筑碳排放计算标准</w:t>
      </w:r>
      <w:r>
        <w:rPr>
          <w:rFonts w:hint="eastAsia" w:ascii="宋体" w:hAnsi="宋体"/>
          <w:color w:val="0070C0"/>
          <w:sz w:val="24"/>
          <w:szCs w:val="24"/>
        </w:rPr>
        <w:t>》</w:t>
      </w:r>
      <w:r>
        <w:rPr>
          <w:rFonts w:ascii="宋体" w:hAnsi="宋体"/>
          <w:color w:val="0070C0"/>
          <w:sz w:val="24"/>
          <w:szCs w:val="24"/>
        </w:rPr>
        <w:t>GB/T 51366</w:t>
      </w:r>
      <w:r>
        <w:rPr>
          <w:rFonts w:ascii="宋体" w:hAnsi="宋体"/>
          <w:color w:val="0070C0"/>
          <w:sz w:val="24"/>
          <w:szCs w:val="24"/>
        </w:rPr>
        <w:fldChar w:fldCharType="end"/>
      </w:r>
      <w:r>
        <w:rPr>
          <w:rFonts w:hint="eastAsia" w:ascii="宋体" w:hAnsi="宋体"/>
          <w:color w:val="0070C0"/>
          <w:sz w:val="24"/>
          <w:szCs w:val="24"/>
        </w:rPr>
        <w:t>中碳排放的几个计算阶段，同时强调了本标准主要针对建筑运行阶段各种能源消耗产生的碳排放计算，其他阶段的碳排放计算参照《</w:t>
      </w:r>
      <w:r>
        <w:fldChar w:fldCharType="begin"/>
      </w:r>
      <w:r>
        <w:instrText xml:space="preserve"> HYPERLINK "https://www.gongbiaoku.com/book/31h17169x9w" \t "https://www.gongbiaoku.com/_blank" </w:instrText>
      </w:r>
      <w:r>
        <w:fldChar w:fldCharType="separate"/>
      </w:r>
      <w:r>
        <w:rPr>
          <w:rFonts w:ascii="宋体" w:hAnsi="宋体"/>
          <w:color w:val="0070C0"/>
          <w:sz w:val="24"/>
          <w:szCs w:val="24"/>
        </w:rPr>
        <w:t>建筑碳排放计算标准</w:t>
      </w:r>
      <w:r>
        <w:rPr>
          <w:rFonts w:hint="eastAsia" w:ascii="宋体" w:hAnsi="宋体"/>
          <w:color w:val="0070C0"/>
          <w:sz w:val="24"/>
          <w:szCs w:val="24"/>
        </w:rPr>
        <w:t>》</w:t>
      </w:r>
      <w:r>
        <w:rPr>
          <w:rFonts w:ascii="宋体" w:hAnsi="宋体"/>
          <w:color w:val="0070C0"/>
          <w:sz w:val="24"/>
          <w:szCs w:val="24"/>
        </w:rPr>
        <w:t>GB/T 51366</w:t>
      </w:r>
      <w:r>
        <w:rPr>
          <w:rFonts w:ascii="宋体" w:hAnsi="宋体"/>
          <w:color w:val="0070C0"/>
          <w:sz w:val="24"/>
          <w:szCs w:val="24"/>
        </w:rPr>
        <w:fldChar w:fldCharType="end"/>
      </w:r>
      <w:r>
        <w:rPr>
          <w:rFonts w:hint="eastAsia" w:ascii="宋体" w:hAnsi="宋体"/>
          <w:color w:val="0070C0"/>
          <w:sz w:val="24"/>
          <w:szCs w:val="24"/>
        </w:rPr>
        <w:t>。</w:t>
      </w:r>
    </w:p>
    <w:p>
      <w:pPr>
        <w:ind w:left="0" w:leftChars="0"/>
        <w:rPr>
          <w:rFonts w:ascii="宋体" w:hAnsi="宋体"/>
          <w:sz w:val="24"/>
          <w:szCs w:val="24"/>
        </w:rPr>
      </w:pPr>
      <w:r>
        <w:rPr>
          <w:rFonts w:hint="eastAsia" w:ascii="宋体" w:hAnsi="宋体"/>
          <w:i/>
          <w:color w:val="0070C0"/>
          <w:sz w:val="24"/>
          <w:szCs w:val="24"/>
        </w:rPr>
        <w:t>说明：根据前面章节的设置，本标准未涉及建材生产和运输以及建造和拆除能耗，同时能耗模拟主要针对建筑运行过程中的用能需求，因此在建筑碳排放计算应用方面主要针对运行阶段的碳排放，是为与前面章节一致。</w:t>
      </w:r>
    </w:p>
    <w:p>
      <w:pPr>
        <w:ind w:left="0" w:leftChars="0"/>
        <w:rPr>
          <w:rFonts w:ascii="宋体" w:hAnsi="宋体"/>
          <w:sz w:val="24"/>
          <w:szCs w:val="24"/>
        </w:rPr>
      </w:pPr>
      <w:r>
        <w:rPr>
          <w:rFonts w:hint="eastAsia" w:ascii="宋体" w:hAnsi="宋体"/>
          <w:b/>
          <w:sz w:val="24"/>
          <w:szCs w:val="24"/>
        </w:rPr>
        <w:t>12</w:t>
      </w:r>
      <w:r>
        <w:rPr>
          <w:rFonts w:ascii="宋体" w:hAnsi="宋体"/>
          <w:b/>
          <w:sz w:val="24"/>
          <w:szCs w:val="24"/>
        </w:rPr>
        <w:t>.1.3</w:t>
      </w:r>
      <w:r>
        <w:rPr>
          <w:rFonts w:ascii="宋体" w:hAnsi="宋体"/>
          <w:sz w:val="24"/>
          <w:szCs w:val="24"/>
        </w:rPr>
        <w:t xml:space="preserve"> </w:t>
      </w:r>
      <w:r>
        <w:rPr>
          <w:rFonts w:hint="eastAsia" w:ascii="宋体" w:hAnsi="宋体"/>
          <w:sz w:val="24"/>
          <w:szCs w:val="24"/>
        </w:rPr>
        <w:t>建筑运行阶段碳排放计算应包括暖通空调系统、照明、插座及电梯系统、给排水系统、动力系统、生活热水系统等用能产生的碳排放量、制冷剂泄漏及气体灭火剂使用等产生的非二氧化碳温室气体排放量以及可再生能源利用、建筑碳汇系统等的减碳量。</w:t>
      </w:r>
    </w:p>
    <w:p>
      <w:pPr>
        <w:ind w:left="0" w:leftChars="0"/>
        <w:rPr>
          <w:rFonts w:ascii="宋体" w:hAnsi="宋体"/>
          <w:color w:val="0070C0"/>
          <w:sz w:val="24"/>
          <w:szCs w:val="24"/>
        </w:rPr>
      </w:pPr>
      <w:r>
        <w:rPr>
          <w:rFonts w:hint="eastAsia" w:ascii="宋体" w:hAnsi="宋体"/>
          <w:color w:val="0070C0"/>
          <w:sz w:val="24"/>
          <w:szCs w:val="24"/>
        </w:rPr>
        <w:t>【条文说明】本条给出了碳排放计算包含的内容，参考现行《</w:t>
      </w:r>
      <w:r>
        <w:fldChar w:fldCharType="begin"/>
      </w:r>
      <w:r>
        <w:instrText xml:space="preserve"> HYPERLINK "https://www.gongbiaoku.com/book/31h17169x9w" \t "https://www.gongbiaoku.com/_blank" </w:instrText>
      </w:r>
      <w:r>
        <w:fldChar w:fldCharType="separate"/>
      </w:r>
      <w:r>
        <w:rPr>
          <w:rFonts w:ascii="宋体" w:hAnsi="宋体"/>
          <w:color w:val="0070C0"/>
          <w:sz w:val="24"/>
          <w:szCs w:val="24"/>
        </w:rPr>
        <w:t>建筑碳排放计算标准</w:t>
      </w:r>
      <w:r>
        <w:rPr>
          <w:rFonts w:hint="eastAsia" w:ascii="宋体" w:hAnsi="宋体"/>
          <w:color w:val="0070C0"/>
          <w:sz w:val="24"/>
          <w:szCs w:val="24"/>
        </w:rPr>
        <w:t>》</w:t>
      </w:r>
      <w:r>
        <w:rPr>
          <w:rFonts w:ascii="宋体" w:hAnsi="宋体"/>
          <w:color w:val="0070C0"/>
          <w:sz w:val="24"/>
          <w:szCs w:val="24"/>
        </w:rPr>
        <w:t>GB/T 51366</w:t>
      </w:r>
      <w:r>
        <w:rPr>
          <w:rFonts w:ascii="宋体" w:hAnsi="宋体"/>
          <w:color w:val="0070C0"/>
          <w:sz w:val="24"/>
          <w:szCs w:val="24"/>
        </w:rPr>
        <w:fldChar w:fldCharType="end"/>
      </w:r>
      <w:r>
        <w:rPr>
          <w:rFonts w:hint="eastAsia" w:ascii="宋体" w:hAnsi="宋体"/>
          <w:color w:val="0070C0"/>
          <w:sz w:val="24"/>
          <w:szCs w:val="24"/>
        </w:rPr>
        <w:t>。建筑运行阶段的碳排放涉及暖通空调、生活热水、照明及电梯等系统能源消耗产生的碳排放量、建筑碳汇的减碳量，同时还包括制冷剂泄漏及气体灭火剂使用等产生的非二氧化碳温室气体排放量，计算方法参照《</w:t>
      </w:r>
      <w:r>
        <w:fldChar w:fldCharType="begin"/>
      </w:r>
      <w:r>
        <w:instrText xml:space="preserve"> HYPERLINK "https://www.gongbiaoku.com/book/31h17169x9w" \t "https://www.gongbiaoku.com/_blank" </w:instrText>
      </w:r>
      <w:r>
        <w:fldChar w:fldCharType="separate"/>
      </w:r>
      <w:r>
        <w:rPr>
          <w:rFonts w:ascii="宋体" w:hAnsi="宋体"/>
          <w:color w:val="0070C0"/>
          <w:sz w:val="24"/>
          <w:szCs w:val="24"/>
        </w:rPr>
        <w:t>建筑碳排放计算标准</w:t>
      </w:r>
      <w:r>
        <w:rPr>
          <w:rFonts w:hint="eastAsia" w:ascii="宋体" w:hAnsi="宋体"/>
          <w:color w:val="0070C0"/>
          <w:sz w:val="24"/>
          <w:szCs w:val="24"/>
        </w:rPr>
        <w:t>》</w:t>
      </w:r>
      <w:r>
        <w:rPr>
          <w:rFonts w:ascii="宋体" w:hAnsi="宋体"/>
          <w:color w:val="0070C0"/>
          <w:sz w:val="24"/>
          <w:szCs w:val="24"/>
        </w:rPr>
        <w:t>GB/T 51366</w:t>
      </w:r>
      <w:r>
        <w:rPr>
          <w:rFonts w:ascii="宋体" w:hAnsi="宋体"/>
          <w:color w:val="0070C0"/>
          <w:sz w:val="24"/>
          <w:szCs w:val="24"/>
        </w:rPr>
        <w:fldChar w:fldCharType="end"/>
      </w:r>
      <w:r>
        <w:rPr>
          <w:rFonts w:ascii="宋体" w:hAnsi="宋体"/>
          <w:color w:val="0070C0"/>
          <w:sz w:val="24"/>
          <w:szCs w:val="24"/>
        </w:rPr>
        <w:t>中相应</w:t>
      </w:r>
      <w:r>
        <w:rPr>
          <w:rFonts w:hint="eastAsia" w:ascii="宋体" w:hAnsi="宋体"/>
          <w:color w:val="0070C0"/>
          <w:sz w:val="24"/>
          <w:szCs w:val="24"/>
        </w:rPr>
        <w:t>公式。对以上各类碳排放进行汇总，获得建筑运行阶段总的碳排放量。</w:t>
      </w:r>
    </w:p>
    <w:p>
      <w:pPr>
        <w:ind w:left="0" w:leftChars="0"/>
        <w:rPr>
          <w:rFonts w:ascii="宋体" w:hAnsi="宋体"/>
          <w:sz w:val="24"/>
          <w:szCs w:val="24"/>
        </w:rPr>
      </w:pPr>
      <w:r>
        <w:rPr>
          <w:rFonts w:hint="eastAsia" w:ascii="宋体" w:hAnsi="宋体"/>
          <w:b/>
          <w:sz w:val="24"/>
          <w:szCs w:val="24"/>
        </w:rPr>
        <w:t>12</w:t>
      </w:r>
      <w:r>
        <w:rPr>
          <w:rFonts w:ascii="宋体" w:hAnsi="宋体"/>
          <w:b/>
          <w:sz w:val="24"/>
          <w:szCs w:val="24"/>
        </w:rPr>
        <w:t>.1.4</w:t>
      </w:r>
      <w:r>
        <w:rPr>
          <w:rFonts w:ascii="宋体" w:hAnsi="宋体"/>
          <w:sz w:val="24"/>
          <w:szCs w:val="24"/>
        </w:rPr>
        <w:t xml:space="preserve"> </w:t>
      </w:r>
      <w:r>
        <w:rPr>
          <w:rFonts w:hint="eastAsia" w:ascii="宋体" w:hAnsi="宋体"/>
          <w:sz w:val="24"/>
          <w:szCs w:val="24"/>
        </w:rPr>
        <w:t>建筑能耗模拟在碳排放计算中的应用宜分可行性研究、方案设计、初步设计、施工图设计</w:t>
      </w:r>
      <w:r>
        <w:rPr>
          <w:rFonts w:ascii="宋体" w:hAnsi="宋体"/>
          <w:sz w:val="24"/>
          <w:szCs w:val="24"/>
        </w:rPr>
        <w:t>4</w:t>
      </w:r>
      <w:r>
        <w:rPr>
          <w:rFonts w:hint="eastAsia" w:ascii="宋体" w:hAnsi="宋体"/>
          <w:sz w:val="24"/>
          <w:szCs w:val="24"/>
        </w:rPr>
        <w:t>个不同阶段，各阶段侧重点应符合下列规定：</w:t>
      </w:r>
      <w:r>
        <w:rPr>
          <w:rFonts w:ascii="宋体" w:hAnsi="宋体"/>
          <w:sz w:val="24"/>
          <w:szCs w:val="24"/>
        </w:rPr>
        <w:t xml:space="preserve"> </w:t>
      </w:r>
    </w:p>
    <w:p>
      <w:pPr>
        <w:ind w:left="0" w:leftChars="0" w:firstLine="480" w:firstLineChars="200"/>
        <w:rPr>
          <w:rFonts w:ascii="宋体" w:hAnsi="宋体"/>
          <w:sz w:val="24"/>
          <w:szCs w:val="24"/>
        </w:rPr>
      </w:pPr>
      <w:r>
        <w:rPr>
          <w:rFonts w:hint="eastAsia" w:ascii="宋体" w:hAnsi="宋体"/>
          <w:sz w:val="24"/>
          <w:szCs w:val="24"/>
        </w:rPr>
        <w:t>1</w:t>
      </w:r>
      <w:r>
        <w:rPr>
          <w:rFonts w:ascii="宋体" w:hAnsi="宋体"/>
          <w:sz w:val="24"/>
          <w:szCs w:val="24"/>
        </w:rPr>
        <w:t xml:space="preserve">  </w:t>
      </w:r>
      <w:r>
        <w:rPr>
          <w:rFonts w:hint="eastAsia" w:ascii="宋体" w:hAnsi="宋体"/>
          <w:sz w:val="24"/>
          <w:szCs w:val="24"/>
        </w:rPr>
        <w:t>可行性研究及方案阶段的能耗模拟以建筑围护结构耗能、建筑功能、基本用能系统形式及能源种类为输入条件；</w:t>
      </w:r>
    </w:p>
    <w:p>
      <w:pPr>
        <w:ind w:left="0" w:leftChars="0" w:firstLine="480" w:firstLineChars="200"/>
        <w:rPr>
          <w:rFonts w:ascii="宋体" w:hAnsi="宋体"/>
          <w:sz w:val="24"/>
          <w:szCs w:val="24"/>
        </w:rPr>
      </w:pPr>
      <w:r>
        <w:rPr>
          <w:rFonts w:hint="eastAsia" w:ascii="宋体" w:hAnsi="宋体"/>
          <w:sz w:val="24"/>
          <w:szCs w:val="24"/>
        </w:rPr>
        <w:t>2</w:t>
      </w:r>
      <w:r>
        <w:rPr>
          <w:rFonts w:ascii="宋体" w:hAnsi="宋体"/>
          <w:sz w:val="24"/>
          <w:szCs w:val="24"/>
        </w:rPr>
        <w:t xml:space="preserve">  </w:t>
      </w:r>
      <w:r>
        <w:rPr>
          <w:rFonts w:hint="eastAsia" w:ascii="宋体" w:hAnsi="宋体"/>
          <w:sz w:val="24"/>
          <w:szCs w:val="24"/>
        </w:rPr>
        <w:t>初步设计阶段除方案阶段涉及的输入条件外，还应包含建筑内部功能划分、冷热源、空调/新风机组、水泵、电梯等主要用能设备参数及系统形式；</w:t>
      </w:r>
    </w:p>
    <w:p>
      <w:pPr>
        <w:ind w:left="0" w:leftChars="0" w:firstLine="480" w:firstLineChars="200"/>
        <w:rPr>
          <w:rFonts w:ascii="宋体" w:hAnsi="宋体"/>
          <w:sz w:val="24"/>
          <w:szCs w:val="24"/>
        </w:rPr>
      </w:pPr>
      <w:r>
        <w:rPr>
          <w:rFonts w:hint="eastAsia" w:ascii="宋体" w:hAnsi="宋体"/>
          <w:sz w:val="24"/>
          <w:szCs w:val="24"/>
        </w:rPr>
        <w:t>3</w:t>
      </w:r>
      <w:r>
        <w:rPr>
          <w:rFonts w:ascii="宋体" w:hAnsi="宋体"/>
          <w:sz w:val="24"/>
          <w:szCs w:val="24"/>
        </w:rPr>
        <w:t xml:space="preserve">  </w:t>
      </w:r>
      <w:r>
        <w:rPr>
          <w:rFonts w:hint="eastAsia" w:ascii="宋体" w:hAnsi="宋体"/>
          <w:sz w:val="24"/>
          <w:szCs w:val="24"/>
        </w:rPr>
        <w:t>施工图阶段除初步设计阶段涉及的输入条件外，还应包含围护结构材料性能、建筑分区、室内人员、室内设备参数等。</w:t>
      </w:r>
    </w:p>
    <w:p>
      <w:pPr>
        <w:ind w:left="0" w:leftChars="0"/>
        <w:rPr>
          <w:rFonts w:ascii="宋体" w:hAnsi="宋体"/>
          <w:color w:val="0070C0"/>
          <w:sz w:val="24"/>
          <w:szCs w:val="24"/>
        </w:rPr>
      </w:pPr>
      <w:r>
        <w:rPr>
          <w:rFonts w:hint="eastAsia" w:ascii="宋体" w:hAnsi="宋体"/>
          <w:color w:val="0070C0"/>
          <w:sz w:val="24"/>
          <w:szCs w:val="24"/>
        </w:rPr>
        <w:t>【条文说明】暖通空调、生活热水、照明及电梯等系统能源消耗产生的碳排放量计算，是以能耗模拟计算为前提条件，规定了在不同阶段对建筑能耗模拟的输入条件要求，力求结果满足实际需求。当项目无初设阶段时，施工图阶段输入条件应包含本条规定的初步设计及施工图阶段的全部内容。</w:t>
      </w:r>
    </w:p>
    <w:p>
      <w:pPr>
        <w:ind w:left="0" w:leftChars="0"/>
        <w:rPr>
          <w:rFonts w:ascii="宋体" w:hAnsi="宋体"/>
          <w:sz w:val="24"/>
          <w:szCs w:val="24"/>
        </w:rPr>
      </w:pPr>
      <w:r>
        <w:rPr>
          <w:rFonts w:hint="eastAsia" w:ascii="宋体" w:hAnsi="宋体"/>
          <w:b/>
          <w:sz w:val="24"/>
          <w:szCs w:val="24"/>
        </w:rPr>
        <w:t>12.1.</w:t>
      </w:r>
      <w:r>
        <w:rPr>
          <w:rFonts w:ascii="宋体" w:hAnsi="宋体"/>
          <w:b/>
          <w:sz w:val="24"/>
          <w:szCs w:val="24"/>
        </w:rPr>
        <w:t>5</w:t>
      </w:r>
      <w:r>
        <w:rPr>
          <w:rFonts w:hint="eastAsia" w:ascii="宋体" w:hAnsi="宋体"/>
          <w:sz w:val="24"/>
          <w:szCs w:val="24"/>
        </w:rPr>
        <w:t xml:space="preserve"> 各用能系统产生的碳排放及可再生能源利用、建筑碳汇系统等的减碳量计算完成后，应输出计算分析报告，报告内容应符合下列规定：</w:t>
      </w:r>
    </w:p>
    <w:p>
      <w:pPr>
        <w:ind w:left="0" w:leftChars="0" w:firstLine="480" w:firstLineChars="200"/>
        <w:rPr>
          <w:rFonts w:ascii="宋体" w:hAnsi="宋体"/>
          <w:sz w:val="24"/>
          <w:szCs w:val="24"/>
        </w:rPr>
      </w:pPr>
      <w:r>
        <w:rPr>
          <w:rFonts w:ascii="宋体" w:hAnsi="宋体"/>
          <w:sz w:val="24"/>
          <w:szCs w:val="24"/>
        </w:rPr>
        <w:t xml:space="preserve">1  </w:t>
      </w:r>
      <w:r>
        <w:rPr>
          <w:rFonts w:hint="eastAsia" w:ascii="宋体" w:hAnsi="宋体"/>
          <w:sz w:val="24"/>
          <w:szCs w:val="24"/>
        </w:rPr>
        <w:t>项目基本信息，建筑使用功能、主要功能区室内热湿环境参数；</w:t>
      </w:r>
    </w:p>
    <w:p>
      <w:pPr>
        <w:ind w:left="0" w:leftChars="0" w:firstLine="480" w:firstLineChars="200"/>
        <w:rPr>
          <w:rFonts w:ascii="宋体" w:hAnsi="宋体"/>
          <w:sz w:val="24"/>
          <w:szCs w:val="24"/>
        </w:rPr>
      </w:pPr>
      <w:r>
        <w:rPr>
          <w:rFonts w:hint="eastAsia" w:ascii="宋体" w:hAnsi="宋体"/>
          <w:sz w:val="24"/>
          <w:szCs w:val="24"/>
        </w:rPr>
        <w:t>2</w:t>
      </w:r>
      <w:r>
        <w:rPr>
          <w:rFonts w:ascii="宋体" w:hAnsi="宋体"/>
          <w:sz w:val="24"/>
          <w:szCs w:val="24"/>
        </w:rPr>
        <w:t xml:space="preserve">  </w:t>
      </w:r>
      <w:r>
        <w:rPr>
          <w:rFonts w:hint="eastAsia" w:ascii="宋体" w:hAnsi="宋体"/>
          <w:sz w:val="24"/>
          <w:szCs w:val="24"/>
        </w:rPr>
        <w:t>建模标准、碳排放计算阶段、应用软件选取、计算内容等；</w:t>
      </w:r>
    </w:p>
    <w:p>
      <w:pPr>
        <w:ind w:left="0" w:leftChars="0" w:firstLine="480" w:firstLineChars="200"/>
        <w:rPr>
          <w:rFonts w:ascii="宋体" w:hAnsi="宋体"/>
          <w:sz w:val="24"/>
          <w:szCs w:val="24"/>
        </w:rPr>
      </w:pPr>
      <w:r>
        <w:rPr>
          <w:rFonts w:hint="eastAsia" w:ascii="宋体" w:hAnsi="宋体"/>
          <w:sz w:val="24"/>
          <w:szCs w:val="24"/>
        </w:rPr>
        <w:t>3</w:t>
      </w:r>
      <w:r>
        <w:rPr>
          <w:rFonts w:ascii="宋体" w:hAnsi="宋体"/>
          <w:sz w:val="24"/>
          <w:szCs w:val="24"/>
        </w:rPr>
        <w:t xml:space="preserve">  </w:t>
      </w:r>
      <w:r>
        <w:rPr>
          <w:rFonts w:hint="eastAsia" w:ascii="宋体" w:hAnsi="宋体"/>
          <w:sz w:val="24"/>
          <w:szCs w:val="24"/>
        </w:rPr>
        <w:t>项目所在地典型年气象参数选取；</w:t>
      </w:r>
    </w:p>
    <w:p>
      <w:pPr>
        <w:ind w:left="0" w:leftChars="0" w:firstLine="480" w:firstLineChars="200"/>
        <w:rPr>
          <w:rFonts w:ascii="宋体" w:hAnsi="宋体"/>
          <w:sz w:val="24"/>
          <w:szCs w:val="24"/>
        </w:rPr>
      </w:pPr>
      <w:r>
        <w:rPr>
          <w:rFonts w:ascii="宋体" w:hAnsi="宋体"/>
          <w:sz w:val="24"/>
          <w:szCs w:val="24"/>
        </w:rPr>
        <w:t>4  各用能系统能耗模拟的输入条件；</w:t>
      </w:r>
    </w:p>
    <w:p>
      <w:pPr>
        <w:ind w:left="0" w:leftChars="0" w:firstLine="480" w:firstLineChars="200"/>
        <w:rPr>
          <w:rFonts w:ascii="宋体" w:hAnsi="宋体"/>
          <w:sz w:val="24"/>
          <w:szCs w:val="24"/>
        </w:rPr>
      </w:pPr>
      <w:r>
        <w:rPr>
          <w:rFonts w:ascii="宋体" w:hAnsi="宋体"/>
          <w:sz w:val="24"/>
          <w:szCs w:val="24"/>
        </w:rPr>
        <w:t>5  减碳措施、建筑碳汇、碳交易等说明</w:t>
      </w:r>
      <w:r>
        <w:rPr>
          <w:rFonts w:hint="eastAsia" w:ascii="宋体" w:hAnsi="宋体"/>
          <w:sz w:val="24"/>
          <w:szCs w:val="24"/>
        </w:rPr>
        <w:t>；</w:t>
      </w:r>
    </w:p>
    <w:p>
      <w:pPr>
        <w:ind w:left="0" w:leftChars="0" w:firstLine="480" w:firstLineChars="200"/>
        <w:rPr>
          <w:rFonts w:ascii="宋体" w:hAnsi="宋体"/>
          <w:sz w:val="24"/>
          <w:szCs w:val="24"/>
        </w:rPr>
      </w:pPr>
      <w:r>
        <w:rPr>
          <w:rFonts w:ascii="宋体" w:hAnsi="宋体"/>
          <w:sz w:val="24"/>
          <w:szCs w:val="24"/>
        </w:rPr>
        <w:t xml:space="preserve">6  </w:t>
      </w:r>
      <w:r>
        <w:rPr>
          <w:rFonts w:hint="eastAsia" w:ascii="宋体" w:hAnsi="宋体"/>
          <w:sz w:val="24"/>
          <w:szCs w:val="24"/>
        </w:rPr>
        <w:t>其它</w:t>
      </w:r>
      <w:r>
        <w:rPr>
          <w:rFonts w:ascii="宋体" w:hAnsi="宋体"/>
          <w:sz w:val="24"/>
          <w:szCs w:val="24"/>
        </w:rPr>
        <w:t>影响计算结果的建模条件说明</w:t>
      </w:r>
      <w:r>
        <w:rPr>
          <w:rFonts w:hint="eastAsia" w:ascii="宋体" w:hAnsi="宋体"/>
          <w:sz w:val="24"/>
          <w:szCs w:val="24"/>
        </w:rPr>
        <w:t>。</w:t>
      </w:r>
    </w:p>
    <w:p>
      <w:pPr>
        <w:ind w:left="0" w:leftChars="0"/>
        <w:rPr>
          <w:rFonts w:ascii="宋体" w:hAnsi="宋体"/>
          <w:color w:val="0070C0"/>
          <w:sz w:val="24"/>
          <w:szCs w:val="24"/>
        </w:rPr>
      </w:pPr>
      <w:r>
        <w:rPr>
          <w:rFonts w:hint="eastAsia" w:ascii="宋体" w:hAnsi="宋体"/>
          <w:color w:val="0070C0"/>
          <w:sz w:val="24"/>
          <w:szCs w:val="24"/>
        </w:rPr>
        <w:t>【条文说明】碳排放计算应明确计算阶段，依此确定各项输入参数及计算内容的准确性和完整性。碳排放</w:t>
      </w:r>
      <w:r>
        <w:rPr>
          <w:rFonts w:ascii="宋体" w:hAnsi="宋体"/>
          <w:color w:val="0070C0"/>
          <w:sz w:val="24"/>
          <w:szCs w:val="24"/>
        </w:rPr>
        <w:t>输出报告的要求</w:t>
      </w:r>
      <w:r>
        <w:rPr>
          <w:rFonts w:hint="eastAsia" w:ascii="宋体" w:hAnsi="宋体"/>
          <w:color w:val="0070C0"/>
          <w:sz w:val="24"/>
          <w:szCs w:val="24"/>
        </w:rPr>
        <w:t>及</w:t>
      </w:r>
      <w:r>
        <w:rPr>
          <w:rFonts w:ascii="宋体" w:hAnsi="宋体"/>
          <w:color w:val="0070C0"/>
          <w:sz w:val="24"/>
          <w:szCs w:val="24"/>
        </w:rPr>
        <w:t>各项输入条件，对减碳措施以及建筑碳汇系统应给出详细说明，参与碳交易时应提供相应证明文件</w:t>
      </w:r>
      <w:r>
        <w:rPr>
          <w:rFonts w:hint="eastAsia" w:ascii="宋体" w:hAnsi="宋体"/>
          <w:color w:val="0070C0"/>
          <w:sz w:val="24"/>
          <w:szCs w:val="24"/>
        </w:rPr>
        <w:t>等</w:t>
      </w:r>
      <w:r>
        <w:rPr>
          <w:rFonts w:ascii="宋体" w:hAnsi="宋体"/>
          <w:color w:val="0070C0"/>
          <w:sz w:val="24"/>
          <w:szCs w:val="24"/>
        </w:rPr>
        <w:t>。</w:t>
      </w:r>
    </w:p>
    <w:p>
      <w:pPr>
        <w:pStyle w:val="3"/>
        <w:ind w:left="420"/>
      </w:pPr>
      <w:bookmarkStart w:id="69" w:name="_Toc179790145"/>
      <w:bookmarkStart w:id="70" w:name="_Toc179906996"/>
      <w:r>
        <w:rPr>
          <w:rFonts w:hint="eastAsia"/>
        </w:rPr>
        <w:t>12</w:t>
      </w:r>
      <w:r>
        <w:t xml:space="preserve">.2 </w:t>
      </w:r>
      <w:r>
        <w:rPr>
          <w:rFonts w:hint="eastAsia"/>
        </w:rPr>
        <w:t>应用方法</w:t>
      </w:r>
      <w:bookmarkEnd w:id="69"/>
      <w:bookmarkEnd w:id="70"/>
    </w:p>
    <w:p>
      <w:pPr>
        <w:ind w:left="0" w:leftChars="0"/>
        <w:rPr>
          <w:rFonts w:ascii="宋体" w:hAnsi="宋体"/>
          <w:sz w:val="24"/>
          <w:szCs w:val="24"/>
        </w:rPr>
      </w:pPr>
      <w:r>
        <w:rPr>
          <w:rFonts w:hint="eastAsia" w:ascii="宋体" w:hAnsi="宋体"/>
          <w:b/>
          <w:sz w:val="24"/>
          <w:szCs w:val="24"/>
        </w:rPr>
        <w:t>12</w:t>
      </w:r>
      <w:r>
        <w:rPr>
          <w:rFonts w:ascii="宋体" w:hAnsi="宋体"/>
          <w:b/>
          <w:sz w:val="24"/>
          <w:szCs w:val="24"/>
        </w:rPr>
        <w:t>.2.1</w:t>
      </w:r>
      <w:r>
        <w:rPr>
          <w:rFonts w:ascii="宋体" w:hAnsi="宋体"/>
          <w:sz w:val="24"/>
          <w:szCs w:val="24"/>
        </w:rPr>
        <w:t xml:space="preserve"> </w:t>
      </w:r>
      <w:r>
        <w:rPr>
          <w:rFonts w:hint="eastAsia" w:ascii="宋体" w:hAnsi="宋体"/>
          <w:sz w:val="24"/>
          <w:szCs w:val="24"/>
        </w:rPr>
        <w:t>主要能源碳排放因子取值应优先采用建筑所在地的碳排放因子，当地无碳排放因子发布时参考现行国家标准《</w:t>
      </w:r>
      <w:r>
        <w:fldChar w:fldCharType="begin"/>
      </w:r>
      <w:r>
        <w:instrText xml:space="preserve"> HYPERLINK "https://www.gongbiaoku.com/book/31h17169x9w" \t "https://www.gongbiaoku.com/_blank" </w:instrText>
      </w:r>
      <w:r>
        <w:fldChar w:fldCharType="separate"/>
      </w:r>
      <w:r>
        <w:rPr>
          <w:rFonts w:ascii="宋体" w:hAnsi="宋体"/>
          <w:sz w:val="24"/>
          <w:szCs w:val="24"/>
        </w:rPr>
        <w:t>建筑碳排放计算标准</w:t>
      </w:r>
      <w:r>
        <w:rPr>
          <w:rFonts w:hint="eastAsia" w:ascii="宋体" w:hAnsi="宋体"/>
          <w:sz w:val="24"/>
          <w:szCs w:val="24"/>
        </w:rPr>
        <w:t>》</w:t>
      </w:r>
      <w:r>
        <w:rPr>
          <w:rFonts w:ascii="宋体" w:hAnsi="宋体"/>
          <w:sz w:val="24"/>
          <w:szCs w:val="24"/>
        </w:rPr>
        <w:t>GB/T 51366</w:t>
      </w:r>
      <w:r>
        <w:rPr>
          <w:rFonts w:ascii="宋体" w:hAnsi="宋体"/>
          <w:sz w:val="24"/>
          <w:szCs w:val="24"/>
        </w:rPr>
        <w:fldChar w:fldCharType="end"/>
      </w:r>
      <w:r>
        <w:rPr>
          <w:rFonts w:ascii="宋体" w:hAnsi="宋体"/>
          <w:sz w:val="24"/>
          <w:szCs w:val="24"/>
        </w:rPr>
        <w:t>中给出的全国平均值，</w:t>
      </w:r>
      <w:r>
        <w:rPr>
          <w:rFonts w:hint="eastAsia" w:ascii="宋体" w:hAnsi="宋体"/>
          <w:sz w:val="24"/>
          <w:szCs w:val="24"/>
        </w:rPr>
        <w:t>当</w:t>
      </w:r>
      <w:r>
        <w:rPr>
          <w:rFonts w:ascii="宋体" w:hAnsi="宋体"/>
          <w:sz w:val="24"/>
          <w:szCs w:val="24"/>
        </w:rPr>
        <w:t>能源碳排放因子更新时采用最新发布值</w:t>
      </w:r>
      <w:r>
        <w:rPr>
          <w:rFonts w:hint="eastAsia" w:ascii="宋体" w:hAnsi="宋体"/>
          <w:sz w:val="24"/>
          <w:szCs w:val="24"/>
        </w:rPr>
        <w:t>。</w:t>
      </w:r>
    </w:p>
    <w:p>
      <w:pPr>
        <w:ind w:left="0" w:leftChars="0"/>
        <w:rPr>
          <w:rFonts w:ascii="宋体" w:hAnsi="宋体"/>
          <w:color w:val="0070C0"/>
          <w:sz w:val="24"/>
          <w:szCs w:val="24"/>
        </w:rPr>
      </w:pPr>
      <w:r>
        <w:rPr>
          <w:rFonts w:hint="eastAsia" w:ascii="宋体" w:hAnsi="宋体"/>
          <w:color w:val="0070C0"/>
          <w:sz w:val="24"/>
          <w:szCs w:val="24"/>
        </w:rPr>
        <w:t>【条文说明】 能源的碳排放因子各地不同，尤其是电力碳排放因子不仅具有地域相关性，同时随着太阳能光伏发电及风力发电的广泛应用，电力碳排放因子逐年甚至逐时都有变化，为正确反映计算结果，应在项目开始前进行调研确定。当确实无法获取或当地无碳排放因子发布时参考《</w:t>
      </w:r>
      <w:r>
        <w:fldChar w:fldCharType="begin"/>
      </w:r>
      <w:r>
        <w:instrText xml:space="preserve"> HYPERLINK "https://www.gongbiaoku.com/book/31h17169x9w" \t "https://www.gongbiaoku.com/_blank" </w:instrText>
      </w:r>
      <w:r>
        <w:fldChar w:fldCharType="separate"/>
      </w:r>
      <w:r>
        <w:rPr>
          <w:rFonts w:ascii="宋体" w:hAnsi="宋体"/>
          <w:color w:val="0070C0"/>
          <w:sz w:val="24"/>
          <w:szCs w:val="24"/>
        </w:rPr>
        <w:t>建筑碳排放计算标准</w:t>
      </w:r>
      <w:r>
        <w:rPr>
          <w:rFonts w:hint="eastAsia" w:ascii="宋体" w:hAnsi="宋体"/>
          <w:color w:val="0070C0"/>
          <w:sz w:val="24"/>
          <w:szCs w:val="24"/>
        </w:rPr>
        <w:t>》</w:t>
      </w:r>
      <w:r>
        <w:rPr>
          <w:rFonts w:ascii="宋体" w:hAnsi="宋体"/>
          <w:color w:val="0070C0"/>
          <w:sz w:val="24"/>
          <w:szCs w:val="24"/>
        </w:rPr>
        <w:t>GB/T 51366</w:t>
      </w:r>
      <w:r>
        <w:rPr>
          <w:rFonts w:ascii="宋体" w:hAnsi="宋体"/>
          <w:color w:val="0070C0"/>
          <w:sz w:val="24"/>
          <w:szCs w:val="24"/>
        </w:rPr>
        <w:fldChar w:fldCharType="end"/>
      </w:r>
      <w:r>
        <w:rPr>
          <w:rFonts w:ascii="宋体" w:hAnsi="宋体"/>
          <w:color w:val="0070C0"/>
          <w:sz w:val="24"/>
          <w:szCs w:val="24"/>
        </w:rPr>
        <w:t>中给出的全国平均值，同时关注逐年碳排放因子发布情况，采用最新发布值</w:t>
      </w:r>
      <w:r>
        <w:rPr>
          <w:rFonts w:hint="eastAsia" w:ascii="宋体" w:hAnsi="宋体"/>
          <w:color w:val="0070C0"/>
          <w:sz w:val="24"/>
          <w:szCs w:val="24"/>
        </w:rPr>
        <w:t>。</w:t>
      </w:r>
    </w:p>
    <w:p>
      <w:pPr>
        <w:ind w:left="0" w:leftChars="0"/>
        <w:rPr>
          <w:rFonts w:ascii="宋体" w:hAnsi="宋体"/>
          <w:sz w:val="24"/>
          <w:szCs w:val="24"/>
        </w:rPr>
      </w:pPr>
      <w:r>
        <w:rPr>
          <w:rFonts w:hint="eastAsia" w:ascii="宋体" w:hAnsi="宋体"/>
          <w:b/>
          <w:sz w:val="24"/>
          <w:szCs w:val="24"/>
        </w:rPr>
        <w:t xml:space="preserve">12.2.2 </w:t>
      </w:r>
      <w:r>
        <w:rPr>
          <w:rFonts w:hint="eastAsia" w:ascii="宋体" w:hAnsi="宋体"/>
          <w:sz w:val="24"/>
          <w:szCs w:val="24"/>
        </w:rPr>
        <w:t>对于在建筑运行阶段应用绿色电力、异地碳汇、碳交易的建筑，应进行说明并提供相应计算或证明文件。</w:t>
      </w:r>
    </w:p>
    <w:p>
      <w:pPr>
        <w:ind w:left="0" w:leftChars="0"/>
        <w:rPr>
          <w:rFonts w:ascii="宋体" w:hAnsi="宋体"/>
          <w:sz w:val="24"/>
          <w:szCs w:val="24"/>
        </w:rPr>
      </w:pPr>
      <w:r>
        <w:rPr>
          <w:rFonts w:hint="eastAsia" w:ascii="宋体" w:hAnsi="宋体"/>
          <w:color w:val="0070C0"/>
          <w:sz w:val="24"/>
          <w:szCs w:val="24"/>
        </w:rPr>
        <w:t>【条文说明】本条主要针对外部可提供绿色电力、异地碳汇及参与碳交易的建筑项目，计算文件中应详细说明，并提供相应计算文件或证明文件。如零碳建筑或设定碳排放限额的建筑，不能笼统的说采用绿色电力或碳交易，应有相应证明文件确定用量或交易量，依此确定减碳量。</w:t>
      </w:r>
    </w:p>
    <w:p>
      <w:pPr>
        <w:ind w:left="0" w:leftChars="0"/>
        <w:rPr>
          <w:rFonts w:ascii="宋体" w:hAnsi="宋体"/>
          <w:bCs/>
          <w:sz w:val="24"/>
          <w:szCs w:val="24"/>
        </w:rPr>
      </w:pPr>
      <w:r>
        <w:rPr>
          <w:rFonts w:hint="eastAsia" w:ascii="宋体" w:hAnsi="宋体"/>
          <w:b/>
          <w:sz w:val="24"/>
          <w:szCs w:val="24"/>
        </w:rPr>
        <w:t>12.2.3</w:t>
      </w:r>
      <w:r>
        <w:rPr>
          <w:rFonts w:hint="eastAsia" w:ascii="宋体" w:hAnsi="宋体"/>
          <w:bCs/>
          <w:sz w:val="24"/>
          <w:szCs w:val="24"/>
        </w:rPr>
        <w:t xml:space="preserve"> 可行性研究及方案阶段运行阶段碳排放计算可直接采用现行国家标准《建筑节能与可再生能源通用规范》GB 55015-2021附录A中能耗定额指标计算运行阶段总碳排放。</w:t>
      </w:r>
    </w:p>
    <w:p>
      <w:pPr>
        <w:ind w:left="0" w:leftChars="0"/>
        <w:rPr>
          <w:rFonts w:ascii="宋体" w:hAnsi="宋体"/>
          <w:color w:val="0070C0"/>
          <w:sz w:val="24"/>
          <w:szCs w:val="24"/>
        </w:rPr>
      </w:pPr>
      <w:r>
        <w:rPr>
          <w:rFonts w:hint="eastAsia" w:ascii="宋体" w:hAnsi="宋体"/>
          <w:color w:val="0070C0"/>
          <w:sz w:val="24"/>
          <w:szCs w:val="24"/>
        </w:rPr>
        <w:t>【条文说明】在可行性研究及方案数据阶段，数据资料有限，如难以对各用能系统运行阶段碳排放进行分别计算，可根据通用规范的能耗定额指标估算。</w:t>
      </w:r>
    </w:p>
    <w:p>
      <w:pPr>
        <w:ind w:left="0" w:leftChars="0"/>
        <w:rPr>
          <w:rFonts w:ascii="宋体" w:hAnsi="宋体"/>
          <w:b/>
          <w:sz w:val="24"/>
          <w:szCs w:val="24"/>
        </w:rPr>
      </w:pPr>
      <w:r>
        <w:rPr>
          <w:rFonts w:hint="eastAsia" w:ascii="宋体" w:hAnsi="宋体"/>
          <w:b/>
          <w:sz w:val="24"/>
          <w:szCs w:val="24"/>
        </w:rPr>
        <w:t xml:space="preserve">12.2.4 </w:t>
      </w:r>
      <w:r>
        <w:rPr>
          <w:rFonts w:hint="eastAsia" w:ascii="宋体" w:hAnsi="宋体"/>
          <w:bCs/>
          <w:sz w:val="24"/>
          <w:szCs w:val="24"/>
        </w:rPr>
        <w:t>初步设计及施工图阶段运行碳排放计算宜满足下列要求：</w:t>
      </w:r>
    </w:p>
    <w:p>
      <w:pPr>
        <w:ind w:left="0" w:leftChars="0" w:firstLine="480" w:firstLineChars="200"/>
        <w:rPr>
          <w:rFonts w:ascii="宋体" w:hAnsi="宋体"/>
          <w:sz w:val="24"/>
          <w:szCs w:val="24"/>
        </w:rPr>
      </w:pPr>
      <w:r>
        <w:rPr>
          <w:rFonts w:hint="eastAsia" w:ascii="宋体" w:hAnsi="宋体"/>
          <w:sz w:val="24"/>
          <w:szCs w:val="24"/>
        </w:rPr>
        <w:t xml:space="preserve">1 </w:t>
      </w:r>
      <w:r>
        <w:rPr>
          <w:rFonts w:ascii="宋体" w:hAnsi="宋体"/>
          <w:sz w:val="24"/>
          <w:szCs w:val="24"/>
        </w:rPr>
        <w:t xml:space="preserve"> </w:t>
      </w:r>
      <w:r>
        <w:rPr>
          <w:rFonts w:hint="eastAsia" w:ascii="宋体" w:hAnsi="宋体"/>
          <w:sz w:val="24"/>
          <w:szCs w:val="24"/>
        </w:rPr>
        <w:t>建筑寿命应按照建筑设计文件中的“设计使用年限”，其中采用的建筑装饰寿命应与实际使用寿命或设计文件一致，当建筑装饰尚未报废且设计文件不能提供时，室内装饰应按10年计算，室外装饰应按25年计算。</w:t>
      </w:r>
    </w:p>
    <w:p>
      <w:pPr>
        <w:ind w:left="0" w:leftChars="0" w:firstLine="480" w:firstLineChars="200"/>
        <w:rPr>
          <w:rFonts w:ascii="宋体" w:hAnsi="宋体"/>
          <w:sz w:val="24"/>
          <w:szCs w:val="24"/>
        </w:rPr>
      </w:pPr>
      <w:r>
        <w:rPr>
          <w:rFonts w:hint="eastAsia" w:ascii="宋体" w:hAnsi="宋体"/>
          <w:sz w:val="24"/>
          <w:szCs w:val="24"/>
        </w:rPr>
        <w:t>2  电力能源的碳排放因子应采用国家相关机构公布的区域电网平均碳排放因子，如采用绿色电力，也可采用其对应碳排放因子。</w:t>
      </w:r>
    </w:p>
    <w:p>
      <w:pPr>
        <w:ind w:left="0" w:leftChars="0" w:firstLine="480" w:firstLineChars="200"/>
        <w:rPr>
          <w:rFonts w:ascii="宋体" w:hAnsi="宋体"/>
          <w:sz w:val="24"/>
          <w:szCs w:val="24"/>
        </w:rPr>
      </w:pPr>
      <w:r>
        <w:rPr>
          <w:rFonts w:hint="eastAsia" w:ascii="宋体" w:hAnsi="宋体"/>
          <w:sz w:val="24"/>
          <w:szCs w:val="24"/>
        </w:rPr>
        <w:t>3</w:t>
      </w:r>
      <w:r>
        <w:rPr>
          <w:rFonts w:ascii="宋体" w:hAnsi="宋体"/>
          <w:sz w:val="24"/>
          <w:szCs w:val="24"/>
        </w:rPr>
        <w:t xml:space="preserve"> </w:t>
      </w:r>
      <w:r>
        <w:rPr>
          <w:rFonts w:hint="eastAsia" w:ascii="宋体" w:hAnsi="宋体"/>
          <w:sz w:val="24"/>
          <w:szCs w:val="24"/>
        </w:rPr>
        <w:t xml:space="preserve"> </w:t>
      </w:r>
      <w:r>
        <w:rPr>
          <w:rFonts w:ascii="宋体" w:hAnsi="宋体"/>
          <w:sz w:val="24"/>
          <w:szCs w:val="24"/>
        </w:rPr>
        <w:t>暖通空调系统耗电量应</w:t>
      </w:r>
      <w:r>
        <w:rPr>
          <w:rFonts w:hint="eastAsia" w:ascii="宋体" w:hAnsi="宋体"/>
          <w:sz w:val="24"/>
          <w:szCs w:val="24"/>
        </w:rPr>
        <w:t>根据</w:t>
      </w:r>
      <w:r>
        <w:rPr>
          <w:rFonts w:ascii="宋体" w:hAnsi="宋体"/>
          <w:sz w:val="24"/>
          <w:szCs w:val="24"/>
        </w:rPr>
        <w:t>历史运行数据及实际使用情况确定，在缺少可靠数据时，可根据年供冷负荷和年供暖负荷的模拟结果计算暖通空调系统终端能耗。</w:t>
      </w:r>
    </w:p>
    <w:p>
      <w:pPr>
        <w:ind w:left="0" w:leftChars="0" w:firstLine="480" w:firstLineChars="200"/>
        <w:rPr>
          <w:rFonts w:ascii="宋体" w:hAnsi="宋体"/>
          <w:sz w:val="24"/>
          <w:szCs w:val="24"/>
        </w:rPr>
      </w:pPr>
      <w:r>
        <w:rPr>
          <w:rFonts w:hint="eastAsia" w:ascii="宋体" w:hAnsi="宋体"/>
          <w:sz w:val="24"/>
          <w:szCs w:val="24"/>
        </w:rPr>
        <w:t>4</w:t>
      </w:r>
      <w:r>
        <w:rPr>
          <w:rFonts w:ascii="宋体" w:hAnsi="宋体"/>
          <w:sz w:val="24"/>
          <w:szCs w:val="24"/>
        </w:rPr>
        <w:t xml:space="preserve"> </w:t>
      </w:r>
      <w:r>
        <w:rPr>
          <w:rFonts w:hint="eastAsia" w:ascii="宋体" w:hAnsi="宋体"/>
          <w:sz w:val="24"/>
          <w:szCs w:val="24"/>
        </w:rPr>
        <w:t xml:space="preserve"> </w:t>
      </w:r>
      <w:r>
        <w:rPr>
          <w:rFonts w:ascii="宋体" w:hAnsi="宋体"/>
          <w:sz w:val="24"/>
          <w:szCs w:val="24"/>
        </w:rPr>
        <w:t>通过可再生能源系统产生的热能不计入生活热水的耗能量，产生的电能也应从总耗电量中扣除。风力发电系统发电量可参考《建筑碳排放计算标准》GB/T 51366</w:t>
      </w:r>
      <w:r>
        <w:rPr>
          <w:rFonts w:hint="eastAsia" w:ascii="宋体" w:hAnsi="宋体"/>
          <w:sz w:val="24"/>
          <w:szCs w:val="24"/>
        </w:rPr>
        <w:t>计算</w:t>
      </w:r>
      <w:r>
        <w:rPr>
          <w:rFonts w:ascii="宋体" w:hAnsi="宋体"/>
          <w:sz w:val="24"/>
          <w:szCs w:val="24"/>
        </w:rPr>
        <w:t>。</w:t>
      </w:r>
    </w:p>
    <w:p>
      <w:pPr>
        <w:ind w:left="0" w:leftChars="0" w:firstLine="480" w:firstLineChars="200"/>
        <w:rPr>
          <w:rFonts w:ascii="宋体" w:hAnsi="宋体"/>
          <w:sz w:val="24"/>
          <w:szCs w:val="24"/>
        </w:rPr>
      </w:pPr>
      <w:r>
        <w:rPr>
          <w:rFonts w:hint="eastAsia" w:ascii="宋体" w:hAnsi="宋体"/>
          <w:sz w:val="24"/>
          <w:szCs w:val="24"/>
        </w:rPr>
        <w:t>5</w:t>
      </w:r>
      <w:r>
        <w:rPr>
          <w:rFonts w:ascii="宋体" w:hAnsi="宋体"/>
          <w:sz w:val="24"/>
          <w:szCs w:val="24"/>
        </w:rPr>
        <w:t xml:space="preserve">  </w:t>
      </w:r>
      <w:r>
        <w:rPr>
          <w:rFonts w:hint="eastAsia" w:ascii="宋体" w:hAnsi="宋体"/>
          <w:sz w:val="24"/>
          <w:szCs w:val="24"/>
        </w:rPr>
        <w:t>建筑绿化的碳汇可按下式计算：</w:t>
      </w:r>
    </w:p>
    <w:p>
      <w:pPr>
        <w:ind w:left="0" w:leftChars="0" w:firstLine="480" w:firstLineChars="200"/>
        <w:jc w:val="right"/>
        <w:rPr>
          <w:rFonts w:ascii="宋体" w:hAnsi="宋体"/>
          <w:sz w:val="24"/>
          <w:szCs w:val="24"/>
        </w:rPr>
      </w:pPr>
      <m:oMath>
        <m:sSub>
          <m:sSubPr>
            <m:ctrlPr>
              <w:rPr>
                <w:rFonts w:hint="eastAsia" w:ascii="Cambria Math" w:hAnsi="Cambria Math"/>
                <w:sz w:val="24"/>
                <w:szCs w:val="24"/>
              </w:rPr>
            </m:ctrlPr>
          </m:sSubPr>
          <m:e>
            <m:r>
              <m:rPr>
                <m:sty m:val="p"/>
              </m:rPr>
              <w:rPr>
                <w:rFonts w:ascii="Cambria Math" w:hAnsi="Cambria Math"/>
                <w:sz w:val="24"/>
                <w:szCs w:val="24"/>
              </w:rPr>
              <m:t>C</m:t>
            </m:r>
            <m:ctrlPr>
              <w:rPr>
                <w:rFonts w:hint="eastAsia" w:ascii="Cambria Math" w:hAnsi="Cambria Math"/>
                <w:sz w:val="24"/>
                <w:szCs w:val="24"/>
              </w:rPr>
            </m:ctrlPr>
          </m:e>
          <m:sub>
            <m:r>
              <m:rPr>
                <m:sty m:val="p"/>
              </m:rPr>
              <w:rPr>
                <w:rFonts w:ascii="Cambria Math" w:hAnsi="Cambria Math"/>
                <w:sz w:val="24"/>
                <w:szCs w:val="24"/>
              </w:rPr>
              <m:t>p</m:t>
            </m:r>
            <m:ctrlPr>
              <w:rPr>
                <w:rFonts w:hint="eastAsia" w:ascii="Cambria Math" w:hAnsi="Cambria Math"/>
                <w:sz w:val="24"/>
                <w:szCs w:val="24"/>
              </w:rPr>
            </m:ctrlPr>
          </m:sub>
        </m:sSub>
        <m:r>
          <m:rPr>
            <m:sty m:val="p"/>
          </m:rPr>
          <w:rPr>
            <w:rFonts w:ascii="Cambria Math" w:hAnsi="Cambria Math"/>
            <w:sz w:val="24"/>
            <w:szCs w:val="24"/>
          </w:rPr>
          <m:t>=</m:t>
        </m:r>
        <m:nary>
          <m:naryPr>
            <m:chr m:val="∑"/>
            <m:limLoc m:val="subSup"/>
            <m:ctrlPr>
              <w:rPr>
                <w:rFonts w:ascii="Cambria Math" w:hAnsi="Cambria Math"/>
                <w:sz w:val="24"/>
                <w:szCs w:val="24"/>
              </w:rPr>
            </m:ctrlPr>
          </m:naryPr>
          <m:sub>
            <m:r>
              <m:rPr>
                <m:sty m:val="p"/>
              </m:rPr>
              <w:rPr>
                <w:rFonts w:ascii="Cambria Math" w:hAnsi="Cambria Math"/>
                <w:sz w:val="24"/>
                <w:szCs w:val="24"/>
              </w:rPr>
              <m:t>i=1</m:t>
            </m:r>
            <m:ctrlPr>
              <w:rPr>
                <w:rFonts w:ascii="Cambria Math" w:hAnsi="Cambria Math"/>
                <w:sz w:val="24"/>
                <w:szCs w:val="24"/>
              </w:rPr>
            </m:ctrlPr>
          </m:sub>
          <m:sup>
            <m:r>
              <m:rPr>
                <m:sty m:val="p"/>
              </m:rPr>
              <w:rPr>
                <w:rFonts w:ascii="Cambria Math" w:hAnsi="Cambria Math"/>
                <w:sz w:val="24"/>
                <w:szCs w:val="24"/>
              </w:rPr>
              <m:t>n</m:t>
            </m:r>
            <m:ctrlPr>
              <w:rPr>
                <w:rFonts w:ascii="Cambria Math" w:hAnsi="Cambria Math"/>
                <w:sz w:val="24"/>
                <w:szCs w:val="24"/>
              </w:rPr>
            </m:ctrlPr>
          </m:sup>
          <m:e>
            <m:r>
              <m:rPr>
                <m:sty m:val="p"/>
              </m:rPr>
              <w:rPr>
                <w:rFonts w:ascii="Cambria Math" w:hAnsi="Cambria Math"/>
                <w:sz w:val="24"/>
                <w:szCs w:val="24"/>
              </w:rPr>
              <m:t>C</m:t>
            </m:r>
            <m:sSub>
              <m:sSubPr>
                <m:ctrlPr>
                  <w:rPr>
                    <w:rFonts w:ascii="Cambria Math" w:hAnsi="Cambria Math"/>
                    <w:sz w:val="24"/>
                    <w:szCs w:val="24"/>
                  </w:rPr>
                </m:ctrlPr>
              </m:sSubPr>
              <m:e>
                <m:r>
                  <m:rPr>
                    <m:sty m:val="p"/>
                  </m:rPr>
                  <w:rPr>
                    <w:rFonts w:ascii="Cambria Math" w:hAnsi="Cambria Math"/>
                    <w:sz w:val="24"/>
                    <w:szCs w:val="24"/>
                  </w:rPr>
                  <m:t>S</m:t>
                </m:r>
                <m:ctrlPr>
                  <w:rPr>
                    <w:rFonts w:ascii="Cambria Math" w:hAnsi="Cambria Math"/>
                    <w:sz w:val="24"/>
                    <w:szCs w:val="24"/>
                  </w:rPr>
                </m:ctrlPr>
              </m:e>
              <m:sub>
                <m:r>
                  <m:rPr>
                    <m:sty m:val="p"/>
                  </m:rPr>
                  <w:rPr>
                    <w:rFonts w:ascii="Cambria Math" w:hAnsi="Cambria Math"/>
                    <w:sz w:val="24"/>
                    <w:szCs w:val="24"/>
                  </w:rPr>
                  <m:t>i</m:t>
                </m:r>
                <m:ctrlPr>
                  <w:rPr>
                    <w:rFonts w:ascii="Cambria Math" w:hAnsi="Cambria Math"/>
                    <w:sz w:val="24"/>
                    <w:szCs w:val="24"/>
                  </w:rPr>
                </m:ctrlPr>
              </m:sub>
            </m:sSub>
            <m:ctrlPr>
              <w:rPr>
                <w:rFonts w:ascii="Cambria Math" w:hAnsi="Cambria Math"/>
                <w:sz w:val="24"/>
                <w:szCs w:val="24"/>
              </w:rPr>
            </m:ctrlPr>
          </m:e>
        </m:nary>
        <m:sSub>
          <m:sSubPr>
            <m:ctrlPr>
              <w:rPr>
                <w:rFonts w:ascii="Cambria Math" w:hAnsi="Cambria Math"/>
                <w:sz w:val="24"/>
                <w:szCs w:val="24"/>
              </w:rPr>
            </m:ctrlPr>
          </m:sSubPr>
          <m:e>
            <m:r>
              <m:rPr>
                <m:sty m:val="p"/>
              </m:rPr>
              <w:rPr>
                <w:rFonts w:ascii="Cambria Math" w:hAnsi="Cambria Math"/>
                <w:sz w:val="24"/>
                <w:szCs w:val="24"/>
              </w:rPr>
              <m:t>Q</m:t>
            </m:r>
            <m:ctrlPr>
              <w:rPr>
                <w:rFonts w:ascii="Cambria Math" w:hAnsi="Cambria Math"/>
                <w:sz w:val="24"/>
                <w:szCs w:val="24"/>
              </w:rPr>
            </m:ctrlPr>
          </m:e>
          <m:sub>
            <m:r>
              <m:rPr>
                <m:sty m:val="p"/>
              </m:rPr>
              <w:rPr>
                <w:rFonts w:ascii="Cambria Math" w:hAnsi="Cambria Math"/>
                <w:sz w:val="24"/>
                <w:szCs w:val="24"/>
              </w:rPr>
              <m:t>i</m:t>
            </m:r>
            <m:ctrlPr>
              <w:rPr>
                <w:rFonts w:ascii="Cambria Math" w:hAnsi="Cambria Math"/>
                <w:sz w:val="24"/>
                <w:szCs w:val="24"/>
              </w:rPr>
            </m:ctrlPr>
          </m:sub>
        </m:sSub>
      </m:oMath>
      <w:r>
        <w:rPr>
          <w:rFonts w:hint="eastAsia" w:ascii="宋体" w:hAnsi="宋体"/>
          <w:sz w:val="24"/>
          <w:szCs w:val="24"/>
        </w:rPr>
        <w:t xml:space="preserve">                      （12</w:t>
      </w:r>
      <w:r>
        <w:rPr>
          <w:rFonts w:ascii="宋体" w:hAnsi="宋体"/>
          <w:sz w:val="24"/>
          <w:szCs w:val="24"/>
        </w:rPr>
        <w:t>.2.4</w:t>
      </w:r>
      <w:r>
        <w:rPr>
          <w:rFonts w:hint="eastAsia" w:ascii="宋体" w:hAnsi="宋体"/>
          <w:sz w:val="24"/>
          <w:szCs w:val="24"/>
        </w:rPr>
        <w:t>）</w:t>
      </w:r>
    </w:p>
    <w:p>
      <w:pPr>
        <w:ind w:left="0" w:leftChars="0" w:firstLine="480" w:firstLineChars="200"/>
        <w:rPr>
          <w:rFonts w:ascii="宋体" w:hAnsi="宋体"/>
          <w:sz w:val="24"/>
          <w:szCs w:val="24"/>
        </w:rPr>
      </w:pPr>
      <w:r>
        <w:rPr>
          <w:rFonts w:hint="eastAsia" w:ascii="宋体" w:hAnsi="宋体"/>
          <w:sz w:val="24"/>
          <w:szCs w:val="24"/>
        </w:rPr>
        <w:t>式中，</w:t>
      </w:r>
      <w:r>
        <w:rPr>
          <w:rFonts w:ascii="宋体" w:hAnsi="宋体"/>
          <w:sz w:val="24"/>
          <w:szCs w:val="24"/>
        </w:rPr>
        <w:t>CS</w:t>
      </w:r>
      <w:r>
        <w:rPr>
          <w:rFonts w:ascii="宋体" w:hAnsi="宋体"/>
          <w:sz w:val="24"/>
          <w:szCs w:val="24"/>
          <w:vertAlign w:val="subscript"/>
        </w:rPr>
        <w:t>i</w:t>
      </w:r>
      <w:r>
        <w:rPr>
          <w:rFonts w:hint="eastAsia" w:ascii="宋体" w:hAnsi="宋体"/>
          <w:sz w:val="24"/>
          <w:szCs w:val="24"/>
        </w:rPr>
        <w:t>-</w:t>
      </w:r>
      <w:r>
        <w:rPr>
          <w:rFonts w:ascii="宋体" w:hAnsi="宋体"/>
          <w:sz w:val="24"/>
          <w:szCs w:val="24"/>
        </w:rPr>
        <w:t>--第i种碳汇的量，单位视碳汇类型而定，一般为面积单位m</w:t>
      </w:r>
      <w:r>
        <w:rPr>
          <w:rFonts w:ascii="宋体" w:hAnsi="宋体"/>
          <w:sz w:val="24"/>
          <w:szCs w:val="24"/>
          <w:vertAlign w:val="superscript"/>
        </w:rPr>
        <w:t>2</w:t>
      </w:r>
      <w:r>
        <w:rPr>
          <w:rFonts w:ascii="宋体" w:hAnsi="宋体"/>
          <w:sz w:val="24"/>
          <w:szCs w:val="24"/>
        </w:rPr>
        <w:t>；</w:t>
      </w:r>
      <w:r>
        <w:rPr>
          <w:rFonts w:hint="eastAsia" w:ascii="宋体" w:hAnsi="宋体"/>
          <w:sz w:val="24"/>
          <w:szCs w:val="24"/>
        </w:rPr>
        <w:t>Q</w:t>
      </w:r>
      <w:r>
        <w:rPr>
          <w:rFonts w:ascii="宋体" w:hAnsi="宋体"/>
          <w:sz w:val="24"/>
          <w:szCs w:val="24"/>
          <w:vertAlign w:val="subscript"/>
        </w:rPr>
        <w:t>i</w:t>
      </w:r>
      <w:r>
        <w:rPr>
          <w:rFonts w:ascii="宋体" w:hAnsi="宋体"/>
          <w:sz w:val="24"/>
          <w:szCs w:val="24"/>
        </w:rPr>
        <w:t>表示第i种碳汇的碳汇因子</w:t>
      </w:r>
      <w:r>
        <w:rPr>
          <w:rFonts w:hint="eastAsia" w:ascii="宋体" w:hAnsi="宋体"/>
          <w:sz w:val="24"/>
          <w:szCs w:val="24"/>
        </w:rPr>
        <w:t>。</w:t>
      </w:r>
    </w:p>
    <w:p>
      <w:pPr>
        <w:ind w:left="0" w:leftChars="0"/>
        <w:rPr>
          <w:rFonts w:ascii="宋体" w:hAnsi="宋体"/>
          <w:color w:val="0070C0"/>
          <w:sz w:val="24"/>
          <w:szCs w:val="24"/>
        </w:rPr>
      </w:pPr>
      <w:r>
        <w:rPr>
          <w:rFonts w:hint="eastAsia" w:ascii="宋体" w:hAnsi="宋体"/>
          <w:color w:val="0070C0"/>
          <w:sz w:val="24"/>
          <w:szCs w:val="24"/>
        </w:rPr>
        <w:t>【条文说明】 建筑运行阶段碳排放计算范围为建设工程规划许可证范围内能源消耗产生的碳排放量。包括暖通空调、生活热水、照明及电梯、插座等系统在建筑运行期间的能源消耗，并扣除可再生能源系统提供的部分。碳排放计算中采用的建筑寿命应按照建筑设计文件中的“设计使用年限”，一般为50年。</w:t>
      </w:r>
    </w:p>
    <w:p>
      <w:pPr>
        <w:ind w:left="0" w:leftChars="0"/>
        <w:rPr>
          <w:rFonts w:ascii="宋体" w:hAnsi="宋体"/>
          <w:color w:val="0070C0"/>
          <w:sz w:val="24"/>
          <w:szCs w:val="24"/>
        </w:rPr>
      </w:pPr>
      <w:r>
        <w:rPr>
          <w:rFonts w:ascii="宋体" w:hAnsi="宋体"/>
          <w:color w:val="0070C0"/>
          <w:sz w:val="24"/>
          <w:szCs w:val="24"/>
        </w:rPr>
        <w:t>在</w:t>
      </w:r>
      <w:r>
        <w:rPr>
          <w:rFonts w:hint="eastAsia" w:ascii="宋体" w:hAnsi="宋体"/>
          <w:color w:val="0070C0"/>
          <w:sz w:val="24"/>
          <w:szCs w:val="24"/>
        </w:rPr>
        <w:t>计算建筑绿化碳汇时，</w:t>
      </w:r>
      <w:r>
        <w:rPr>
          <w:rFonts w:ascii="宋体" w:hAnsi="宋体"/>
          <w:color w:val="0070C0"/>
          <w:sz w:val="24"/>
          <w:szCs w:val="24"/>
        </w:rPr>
        <w:t>可获得具体植物种类和数量的情况下，可以参考</w:t>
      </w:r>
      <w:r>
        <w:rPr>
          <w:rFonts w:hint="eastAsia" w:ascii="宋体" w:hAnsi="宋体"/>
          <w:color w:val="0070C0"/>
          <w:sz w:val="24"/>
          <w:szCs w:val="24"/>
        </w:rPr>
        <w:t>《广东省</w:t>
      </w:r>
      <w:r>
        <w:rPr>
          <w:rFonts w:ascii="宋体" w:hAnsi="宋体"/>
          <w:color w:val="0070C0"/>
          <w:sz w:val="24"/>
          <w:szCs w:val="24"/>
        </w:rPr>
        <w:t>建筑碳排放计算导则</w:t>
      </w:r>
      <w:r>
        <w:rPr>
          <w:rFonts w:hint="eastAsia" w:ascii="宋体" w:hAnsi="宋体"/>
          <w:color w:val="0070C0"/>
          <w:sz w:val="24"/>
          <w:szCs w:val="24"/>
        </w:rPr>
        <w:t>》</w:t>
      </w:r>
      <w:r>
        <w:rPr>
          <w:rFonts w:ascii="宋体" w:hAnsi="宋体"/>
          <w:color w:val="0070C0"/>
          <w:sz w:val="24"/>
          <w:szCs w:val="24"/>
        </w:rPr>
        <w:t>附录</w:t>
      </w:r>
      <w:r>
        <w:rPr>
          <w:rFonts w:hint="eastAsia" w:ascii="宋体" w:hAnsi="宋体"/>
          <w:color w:val="0070C0"/>
          <w:sz w:val="24"/>
          <w:szCs w:val="24"/>
        </w:rPr>
        <w:t>3、《江苏省民用建筑碳排放计算导则》附录N等各个地方碳排放标准相关碳汇的</w:t>
      </w:r>
      <w:r>
        <w:rPr>
          <w:rFonts w:ascii="宋体" w:hAnsi="宋体"/>
          <w:color w:val="0070C0"/>
          <w:sz w:val="24"/>
          <w:szCs w:val="24"/>
        </w:rPr>
        <w:t>数据逐一计算。</w:t>
      </w:r>
    </w:p>
    <w:p>
      <w:pPr>
        <w:widowControl/>
        <w:ind w:left="0" w:leftChars="0"/>
        <w:jc w:val="left"/>
        <w:rPr>
          <w:rFonts w:ascii="宋体" w:hAnsi="宋体"/>
          <w:sz w:val="24"/>
          <w:szCs w:val="24"/>
        </w:rPr>
      </w:pPr>
    </w:p>
    <w:p>
      <w:pPr>
        <w:widowControl/>
        <w:ind w:left="0" w:leftChars="0"/>
        <w:jc w:val="left"/>
        <w:rPr>
          <w:rFonts w:ascii="宋体" w:hAnsi="宋体"/>
          <w:sz w:val="24"/>
          <w:szCs w:val="24"/>
        </w:rPr>
      </w:pPr>
    </w:p>
    <w:p>
      <w:pPr>
        <w:widowControl/>
        <w:ind w:left="0" w:leftChars="0"/>
        <w:jc w:val="left"/>
        <w:rPr>
          <w:rFonts w:ascii="宋体" w:hAnsi="宋体"/>
          <w:sz w:val="24"/>
          <w:szCs w:val="24"/>
        </w:rPr>
      </w:pPr>
    </w:p>
    <w:p>
      <w:pPr>
        <w:widowControl/>
        <w:ind w:left="0" w:leftChars="0"/>
        <w:jc w:val="left"/>
        <w:rPr>
          <w:rFonts w:ascii="宋体" w:hAnsi="宋体"/>
          <w:sz w:val="24"/>
          <w:szCs w:val="24"/>
        </w:rPr>
      </w:pPr>
    </w:p>
    <w:p>
      <w:pPr>
        <w:widowControl/>
        <w:ind w:left="0" w:leftChars="0"/>
        <w:jc w:val="left"/>
        <w:rPr>
          <w:rFonts w:ascii="宋体" w:hAnsi="宋体"/>
          <w:sz w:val="24"/>
          <w:szCs w:val="24"/>
        </w:rPr>
      </w:pPr>
    </w:p>
    <w:p>
      <w:pPr>
        <w:widowControl/>
        <w:ind w:left="0" w:leftChars="0"/>
        <w:jc w:val="left"/>
        <w:rPr>
          <w:rFonts w:ascii="宋体" w:hAnsi="宋体"/>
          <w:sz w:val="24"/>
          <w:szCs w:val="24"/>
        </w:rPr>
      </w:pPr>
    </w:p>
    <w:p>
      <w:pPr>
        <w:ind w:left="420"/>
        <w:rPr>
          <w:rFonts w:ascii="宋体" w:hAnsi="宋体"/>
        </w:rPr>
      </w:pPr>
    </w:p>
    <w:p>
      <w:pPr>
        <w:ind w:left="420"/>
        <w:rPr>
          <w:rFonts w:ascii="宋体" w:hAnsi="宋体"/>
        </w:rPr>
      </w:pPr>
    </w:p>
    <w:p>
      <w:pPr>
        <w:ind w:left="420"/>
        <w:rPr>
          <w:rFonts w:ascii="宋体" w:hAnsi="宋体"/>
        </w:rPr>
      </w:pPr>
    </w:p>
    <w:p>
      <w:pPr>
        <w:ind w:left="420"/>
        <w:rPr>
          <w:rFonts w:ascii="宋体" w:hAnsi="宋体"/>
        </w:rPr>
      </w:pPr>
    </w:p>
    <w:p>
      <w:pPr>
        <w:ind w:left="420"/>
        <w:rPr>
          <w:rFonts w:ascii="宋体" w:hAnsi="宋体"/>
        </w:rPr>
      </w:pPr>
    </w:p>
    <w:p>
      <w:pPr>
        <w:ind w:left="420"/>
        <w:rPr>
          <w:rFonts w:ascii="宋体" w:hAnsi="宋体"/>
        </w:rPr>
      </w:pPr>
    </w:p>
    <w:p>
      <w:pPr>
        <w:ind w:left="420"/>
        <w:rPr>
          <w:rFonts w:ascii="宋体" w:hAnsi="宋体"/>
        </w:rPr>
      </w:pPr>
    </w:p>
    <w:p>
      <w:pPr>
        <w:ind w:left="420"/>
        <w:rPr>
          <w:rFonts w:ascii="宋体" w:hAnsi="宋体"/>
        </w:rPr>
      </w:pPr>
    </w:p>
    <w:p>
      <w:pPr>
        <w:rPr>
          <w:rFonts w:ascii="宋体" w:hAnsi="宋体"/>
        </w:rPr>
      </w:pPr>
    </w:p>
    <w:p>
      <w:pPr>
        <w:ind w:left="420"/>
        <w:rPr>
          <w:rFonts w:ascii="宋体" w:hAnsi="宋体"/>
        </w:rPr>
      </w:pPr>
    </w:p>
    <w:p>
      <w:pPr>
        <w:ind w:left="420"/>
        <w:rPr>
          <w:rFonts w:ascii="宋体" w:hAnsi="宋体"/>
        </w:rPr>
      </w:pPr>
    </w:p>
    <w:p>
      <w:pPr>
        <w:ind w:left="420"/>
        <w:rPr>
          <w:rFonts w:ascii="宋体" w:hAnsi="宋体"/>
        </w:rPr>
      </w:pPr>
    </w:p>
    <w:p>
      <w:pPr>
        <w:pStyle w:val="2"/>
        <w:spacing w:line="360" w:lineRule="auto"/>
        <w:ind w:left="420"/>
        <w:rPr>
          <w:rFonts w:hint="eastAsia" w:ascii="黑体" w:hAnsi="黑体" w:eastAsia="宋体"/>
          <w:b w:val="0"/>
          <w:sz w:val="30"/>
          <w:szCs w:val="30"/>
          <w:lang w:eastAsia="zh-CN"/>
        </w:rPr>
      </w:pPr>
      <w:bookmarkStart w:id="71" w:name="_Toc179790148"/>
      <w:bookmarkStart w:id="72" w:name="_Toc179906997"/>
      <w:bookmarkStart w:id="73" w:name="_Toc109829803"/>
      <w:r>
        <w:rPr>
          <w:rFonts w:hint="eastAsia" w:ascii="黑体" w:hAnsi="黑体"/>
          <w:sz w:val="30"/>
          <w:szCs w:val="30"/>
        </w:rPr>
        <w:t>附录A</w:t>
      </w:r>
      <w:bookmarkEnd w:id="71"/>
      <w:bookmarkEnd w:id="72"/>
      <w:r>
        <w:rPr>
          <w:rFonts w:hint="eastAsia" w:ascii="黑体" w:hAnsi="黑体"/>
          <w:sz w:val="30"/>
          <w:szCs w:val="30"/>
        </w:rPr>
        <w:t xml:space="preserve">  </w:t>
      </w:r>
      <w:bookmarkEnd w:id="73"/>
      <w:r>
        <w:rPr>
          <w:rFonts w:hint="eastAsia" w:ascii="黑体" w:hAnsi="黑体"/>
          <w:sz w:val="30"/>
          <w:szCs w:val="30"/>
          <w:lang w:eastAsia="zh-CN"/>
        </w:rPr>
        <w:t>冷热源系统能耗计算方法</w:t>
      </w:r>
    </w:p>
    <w:p>
      <w:pPr>
        <w:pStyle w:val="30"/>
        <w:ind w:left="0" w:leftChars="0" w:firstLine="0"/>
        <w:jc w:val="center"/>
        <w:rPr>
          <w:rFonts w:ascii="宋体" w:hAnsi="宋体"/>
          <w:b/>
          <w:sz w:val="24"/>
          <w:szCs w:val="24"/>
        </w:rPr>
      </w:pPr>
      <w:r>
        <w:rPr>
          <w:rFonts w:hint="eastAsia" w:ascii="宋体" w:hAnsi="宋体"/>
          <w:b/>
          <w:sz w:val="24"/>
          <w:szCs w:val="24"/>
        </w:rPr>
        <w:t>A</w:t>
      </w:r>
      <w:r>
        <w:rPr>
          <w:rFonts w:ascii="宋体" w:hAnsi="宋体"/>
          <w:b/>
          <w:sz w:val="24"/>
          <w:szCs w:val="24"/>
        </w:rPr>
        <w:t>.1</w:t>
      </w:r>
      <w:r>
        <w:rPr>
          <w:rFonts w:hint="eastAsia" w:ascii="宋体" w:hAnsi="宋体"/>
          <w:b/>
          <w:sz w:val="24"/>
          <w:szCs w:val="24"/>
        </w:rPr>
        <w:t>冷热源设备能耗计算方法</w:t>
      </w:r>
    </w:p>
    <w:p>
      <w:pPr>
        <w:pStyle w:val="30"/>
        <w:ind w:left="0" w:leftChars="0" w:firstLine="0"/>
        <w:jc w:val="left"/>
        <w:rPr>
          <w:rFonts w:ascii="宋体" w:hAnsi="宋体"/>
          <w:sz w:val="24"/>
          <w:szCs w:val="24"/>
        </w:rPr>
      </w:pPr>
      <w:r>
        <w:rPr>
          <w:rFonts w:ascii="宋体" w:hAnsi="宋体"/>
          <w:b/>
          <w:bCs/>
          <w:sz w:val="24"/>
          <w:szCs w:val="24"/>
        </w:rPr>
        <w:t>A.1.1</w:t>
      </w:r>
      <w:r>
        <w:rPr>
          <w:rFonts w:hint="eastAsia" w:ascii="宋体" w:hAnsi="宋体"/>
          <w:b/>
          <w:bCs/>
          <w:sz w:val="24"/>
          <w:szCs w:val="24"/>
        </w:rPr>
        <w:t>区域冷源</w:t>
      </w:r>
    </w:p>
    <w:p>
      <w:pPr>
        <w:ind w:left="0" w:leftChars="0" w:firstLine="480" w:firstLineChars="200"/>
        <w:rPr>
          <w:rFonts w:ascii="宋体" w:hAnsi="宋体"/>
          <w:sz w:val="24"/>
          <w:szCs w:val="24"/>
        </w:rPr>
      </w:pPr>
      <w:r>
        <w:rPr>
          <w:rFonts w:hint="eastAsia" w:ascii="宋体" w:hAnsi="宋体"/>
          <w:sz w:val="24"/>
          <w:szCs w:val="24"/>
        </w:rPr>
        <w:t>根据逐时负荷及冷源侧系统效率，计算逐时耗电量，参考《公共建筑节能设计标准</w:t>
      </w:r>
      <w:r>
        <w:rPr>
          <w:rFonts w:ascii="宋体" w:hAnsi="宋体"/>
          <w:sz w:val="24"/>
          <w:szCs w:val="24"/>
        </w:rPr>
        <w:t>GB50189-2015</w:t>
      </w:r>
      <w:r>
        <w:rPr>
          <w:rFonts w:hint="eastAsia" w:ascii="宋体" w:hAnsi="宋体"/>
          <w:sz w:val="24"/>
          <w:szCs w:val="24"/>
        </w:rPr>
        <w:t>》。全年空调耗电量应按下式计算：</w:t>
      </w:r>
    </w:p>
    <w:p>
      <w:pPr>
        <w:wordWrap w:val="0"/>
        <w:ind w:left="420" w:firstLine="420"/>
        <w:jc w:val="right"/>
        <w:rPr>
          <w:rFonts w:ascii="宋体" w:hAnsi="宋体"/>
          <w:sz w:val="24"/>
          <w:szCs w:val="24"/>
        </w:rPr>
      </w:pPr>
      <m:oMath>
        <m:sSub>
          <m:sSubPr>
            <m:ctrlPr>
              <w:rPr>
                <w:rFonts w:ascii="Cambria Math" w:hAnsi="Cambria Math"/>
                <w:sz w:val="24"/>
                <w:szCs w:val="24"/>
              </w:rPr>
            </m:ctrlPr>
          </m:sSubPr>
          <m:e>
            <m:r>
              <m:rPr/>
              <w:rPr>
                <w:rFonts w:ascii="Cambria Math" w:hAnsi="Cambria Math"/>
                <w:sz w:val="24"/>
                <w:szCs w:val="24"/>
              </w:rPr>
              <m:t>E</m:t>
            </m:r>
            <m:ctrlPr>
              <w:rPr>
                <w:rFonts w:ascii="Cambria Math" w:hAnsi="Cambria Math"/>
                <w:sz w:val="24"/>
                <w:szCs w:val="24"/>
              </w:rPr>
            </m:ctrlPr>
          </m:e>
          <m:sub>
            <m:r>
              <m:rPr/>
              <w:rPr>
                <w:rFonts w:hint="eastAsia" w:ascii="Cambria Math" w:hAnsi="Cambria Math"/>
                <w:sz w:val="24"/>
                <w:szCs w:val="24"/>
              </w:rPr>
              <m:t>c</m:t>
            </m:r>
            <m:ctrlPr>
              <w:rPr>
                <w:rFonts w:ascii="Cambria Math" w:hAnsi="Cambria Math"/>
                <w:sz w:val="24"/>
                <w:szCs w:val="24"/>
              </w:rPr>
            </m:ctrlPr>
          </m:sub>
        </m:sSub>
        <m:r>
          <m:rPr/>
          <w:rPr>
            <w:rFonts w:ascii="Cambria Math" w:hAnsi="Cambria Math"/>
            <w:sz w:val="24"/>
            <w:szCs w:val="24"/>
          </w:rPr>
          <m:t>=</m:t>
        </m:r>
        <m:f>
          <m:fPr>
            <m:ctrlPr>
              <w:rPr>
                <w:rFonts w:ascii="Cambria Math" w:hAnsi="Cambria Math"/>
                <w:i/>
                <w:sz w:val="24"/>
                <w:szCs w:val="24"/>
              </w:rPr>
            </m:ctrlPr>
          </m:fPr>
          <m:num>
            <m:sSub>
              <m:sSubPr>
                <m:ctrlPr>
                  <w:rPr>
                    <w:rFonts w:ascii="Cambria Math" w:hAnsi="Cambria Math"/>
                    <w:i/>
                    <w:sz w:val="24"/>
                    <w:szCs w:val="24"/>
                  </w:rPr>
                </m:ctrlPr>
              </m:sSubPr>
              <m:e>
                <m:r>
                  <m:rPr/>
                  <w:rPr>
                    <w:rFonts w:ascii="Cambria Math" w:hAnsi="Cambria Math"/>
                    <w:sz w:val="24"/>
                    <w:szCs w:val="24"/>
                  </w:rPr>
                  <m:t>Q</m:t>
                </m:r>
                <m:ctrlPr>
                  <w:rPr>
                    <w:rFonts w:ascii="Cambria Math" w:hAnsi="Cambria Math"/>
                    <w:i/>
                    <w:sz w:val="24"/>
                    <w:szCs w:val="24"/>
                  </w:rPr>
                </m:ctrlPr>
              </m:e>
              <m:sub>
                <m:r>
                  <m:rPr/>
                  <w:rPr>
                    <w:rFonts w:hint="eastAsia" w:ascii="Cambria Math" w:hAnsi="Cambria Math"/>
                    <w:sz w:val="24"/>
                    <w:szCs w:val="24"/>
                  </w:rPr>
                  <m:t>c</m:t>
                </m:r>
                <m:ctrlPr>
                  <w:rPr>
                    <w:rFonts w:ascii="Cambria Math" w:hAnsi="Cambria Math"/>
                    <w:i/>
                    <w:sz w:val="24"/>
                    <w:szCs w:val="24"/>
                  </w:rPr>
                </m:ctrlPr>
              </m:sub>
            </m:sSub>
            <m:ctrlPr>
              <w:rPr>
                <w:rFonts w:ascii="Cambria Math" w:hAnsi="Cambria Math"/>
                <w:i/>
                <w:sz w:val="24"/>
                <w:szCs w:val="24"/>
              </w:rPr>
            </m:ctrlPr>
          </m:num>
          <m:den>
            <m:r>
              <m:rPr/>
              <w:rPr>
                <w:rFonts w:ascii="Cambria Math" w:hAnsi="Cambria Math"/>
                <w:sz w:val="24"/>
                <w:szCs w:val="24"/>
              </w:rPr>
              <m:t>A×SCO</m:t>
            </m:r>
            <m:sSub>
              <m:sSubPr>
                <m:ctrlPr>
                  <w:rPr>
                    <w:rFonts w:ascii="Cambria Math" w:hAnsi="Cambria Math"/>
                    <w:i/>
                    <w:sz w:val="24"/>
                    <w:szCs w:val="24"/>
                  </w:rPr>
                </m:ctrlPr>
              </m:sSubPr>
              <m:e>
                <m:r>
                  <m:rPr/>
                  <w:rPr>
                    <w:rFonts w:ascii="Cambria Math" w:hAnsi="Cambria Math"/>
                    <w:sz w:val="24"/>
                    <w:szCs w:val="24"/>
                  </w:rPr>
                  <m:t>P</m:t>
                </m:r>
                <m:ctrlPr>
                  <w:rPr>
                    <w:rFonts w:ascii="Cambria Math" w:hAnsi="Cambria Math"/>
                    <w:i/>
                    <w:sz w:val="24"/>
                    <w:szCs w:val="24"/>
                  </w:rPr>
                </m:ctrlPr>
              </m:e>
              <m:sub>
                <m:r>
                  <m:rPr/>
                  <w:rPr>
                    <w:rFonts w:ascii="Cambria Math" w:hAnsi="Cambria Math"/>
                    <w:sz w:val="24"/>
                    <w:szCs w:val="24"/>
                  </w:rPr>
                  <m:t>T</m:t>
                </m:r>
                <m:ctrlPr>
                  <w:rPr>
                    <w:rFonts w:ascii="Cambria Math" w:hAnsi="Cambria Math"/>
                    <w:i/>
                    <w:sz w:val="24"/>
                    <w:szCs w:val="24"/>
                  </w:rPr>
                </m:ctrlPr>
              </m:sub>
            </m:sSub>
            <m:ctrlPr>
              <w:rPr>
                <w:rFonts w:ascii="Cambria Math" w:hAnsi="Cambria Math"/>
                <w:i/>
                <w:sz w:val="24"/>
                <w:szCs w:val="24"/>
              </w:rPr>
            </m:ctrlPr>
          </m:den>
        </m:f>
      </m:oMath>
      <w:r>
        <w:rPr>
          <w:rFonts w:hint="eastAsia" w:ascii="宋体" w:hAnsi="宋体"/>
          <w:sz w:val="24"/>
          <w:szCs w:val="24"/>
        </w:rPr>
        <w:t xml:space="preserve"> </w:t>
      </w:r>
      <w:r>
        <w:rPr>
          <w:rFonts w:ascii="宋体" w:hAnsi="宋体"/>
          <w:sz w:val="24"/>
          <w:szCs w:val="24"/>
        </w:rPr>
        <w:t xml:space="preserve">                     </w:t>
      </w:r>
      <w:r>
        <w:rPr>
          <w:rFonts w:hint="eastAsia" w:ascii="宋体" w:hAnsi="宋体"/>
          <w:sz w:val="24"/>
          <w:szCs w:val="24"/>
        </w:rPr>
        <w:t>(</w:t>
      </w:r>
      <w:r>
        <w:rPr>
          <w:rFonts w:ascii="宋体" w:hAnsi="宋体"/>
          <w:sz w:val="24"/>
          <w:szCs w:val="24"/>
        </w:rPr>
        <w:t>A.1.1)</w:t>
      </w:r>
    </w:p>
    <w:p>
      <w:pPr>
        <w:ind w:left="0" w:leftChars="0"/>
        <w:rPr>
          <w:rFonts w:ascii="宋体" w:hAnsi="宋体"/>
          <w:sz w:val="24"/>
          <w:szCs w:val="24"/>
        </w:rPr>
      </w:pPr>
      <w:r>
        <w:rPr>
          <w:rFonts w:hint="eastAsia" w:ascii="宋体" w:hAnsi="宋体"/>
          <w:sz w:val="24"/>
          <w:szCs w:val="24"/>
        </w:rPr>
        <w:t>式中：</w:t>
      </w:r>
      <m:oMath>
        <m:sSub>
          <m:sSubPr>
            <m:ctrlPr>
              <w:rPr>
                <w:rFonts w:ascii="Cambria Math" w:hAnsi="Cambria Math"/>
                <w:i/>
                <w:sz w:val="24"/>
                <w:szCs w:val="24"/>
              </w:rPr>
            </m:ctrlPr>
          </m:sSubPr>
          <m:e>
            <m:r>
              <m:rPr/>
              <w:rPr>
                <w:rFonts w:ascii="Cambria Math" w:hAnsi="Cambria Math"/>
                <w:sz w:val="24"/>
                <w:szCs w:val="24"/>
              </w:rPr>
              <m:t>Q</m:t>
            </m:r>
            <m:ctrlPr>
              <w:rPr>
                <w:rFonts w:ascii="Cambria Math" w:hAnsi="Cambria Math"/>
                <w:i/>
                <w:sz w:val="24"/>
                <w:szCs w:val="24"/>
              </w:rPr>
            </m:ctrlPr>
          </m:e>
          <m:sub>
            <m:r>
              <m:rPr/>
              <w:rPr>
                <w:rFonts w:hint="eastAsia" w:ascii="Cambria Math" w:hAnsi="Cambria Math"/>
                <w:sz w:val="24"/>
                <w:szCs w:val="24"/>
              </w:rPr>
              <m:t>c</m:t>
            </m:r>
            <m:ctrlPr>
              <w:rPr>
                <w:rFonts w:ascii="Cambria Math" w:hAnsi="Cambria Math"/>
                <w:i/>
                <w:sz w:val="24"/>
                <w:szCs w:val="24"/>
              </w:rPr>
            </m:ctrlPr>
          </m:sub>
        </m:sSub>
      </m:oMath>
      <w:r>
        <w:rPr>
          <w:rFonts w:hint="eastAsia" w:ascii="宋体" w:hAnsi="宋体"/>
          <w:sz w:val="24"/>
          <w:szCs w:val="24"/>
        </w:rPr>
        <w:t>-</w:t>
      </w:r>
      <w:r>
        <w:rPr>
          <w:rFonts w:ascii="宋体" w:hAnsi="宋体"/>
          <w:sz w:val="24"/>
          <w:szCs w:val="24"/>
        </w:rPr>
        <w:t>--</w:t>
      </w:r>
      <w:r>
        <w:rPr>
          <w:rFonts w:hint="eastAsia" w:ascii="宋体" w:hAnsi="宋体"/>
          <w:sz w:val="24"/>
          <w:szCs w:val="24"/>
        </w:rPr>
        <w:t>全年累计耗冷量（通过动态模拟软件计算得到）</w:t>
      </w:r>
      <m:oMath>
        <m:r>
          <m:rPr>
            <m:sty m:val="p"/>
          </m:rPr>
          <w:rPr>
            <w:rFonts w:hint="eastAsia" w:ascii="Cambria Math" w:hAnsi="Cambria Math"/>
            <w:sz w:val="24"/>
            <w:szCs w:val="24"/>
          </w:rPr>
          <m:t>（k</m:t>
        </m:r>
        <m:r>
          <m:rPr>
            <m:sty m:val="p"/>
          </m:rPr>
          <w:rPr>
            <w:rFonts w:ascii="Cambria Math" w:hAnsi="Cambria Math"/>
            <w:sz w:val="24"/>
            <w:szCs w:val="24"/>
          </w:rPr>
          <m:t>W</m:t>
        </m:r>
        <m:r>
          <m:rPr>
            <m:sty m:val="p"/>
          </m:rPr>
          <w:rPr>
            <w:rFonts w:hint="eastAsia" w:ascii="Cambria Math" w:hAnsi="Cambria Math"/>
            <w:sz w:val="24"/>
            <w:szCs w:val="24"/>
          </w:rPr>
          <m:t>h）</m:t>
        </m:r>
      </m:oMath>
      <w:r>
        <w:rPr>
          <w:rFonts w:hint="eastAsia" w:ascii="宋体" w:hAnsi="宋体"/>
          <w:sz w:val="24"/>
          <w:szCs w:val="24"/>
        </w:rPr>
        <w:t>。</w:t>
      </w:r>
    </w:p>
    <w:p>
      <w:pPr>
        <w:ind w:left="0" w:leftChars="0"/>
        <w:jc w:val="left"/>
        <w:rPr>
          <w:rFonts w:ascii="宋体" w:hAnsi="宋体"/>
          <w:b/>
          <w:bCs/>
          <w:sz w:val="24"/>
          <w:szCs w:val="24"/>
        </w:rPr>
      </w:pPr>
      <w:r>
        <w:rPr>
          <w:rFonts w:hint="eastAsia" w:ascii="宋体" w:hAnsi="宋体"/>
          <w:b/>
          <w:bCs/>
          <w:sz w:val="24"/>
          <w:szCs w:val="24"/>
        </w:rPr>
        <w:t>A</w:t>
      </w:r>
      <w:r>
        <w:rPr>
          <w:rFonts w:ascii="宋体" w:hAnsi="宋体"/>
          <w:b/>
          <w:bCs/>
          <w:sz w:val="24"/>
          <w:szCs w:val="24"/>
        </w:rPr>
        <w:t>.1.2</w:t>
      </w:r>
      <w:r>
        <w:rPr>
          <w:rFonts w:hint="eastAsia" w:ascii="宋体" w:hAnsi="宋体"/>
          <w:b/>
          <w:bCs/>
          <w:sz w:val="24"/>
          <w:szCs w:val="24"/>
        </w:rPr>
        <w:t>区域热源</w:t>
      </w:r>
    </w:p>
    <w:p>
      <w:pPr>
        <w:ind w:left="0" w:leftChars="0" w:firstLine="480" w:firstLineChars="200"/>
        <w:rPr>
          <w:rFonts w:ascii="宋体" w:hAnsi="宋体"/>
          <w:sz w:val="24"/>
          <w:szCs w:val="24"/>
        </w:rPr>
      </w:pPr>
      <w:r>
        <w:rPr>
          <w:rFonts w:hint="eastAsia" w:ascii="宋体" w:hAnsi="宋体"/>
          <w:sz w:val="24"/>
          <w:szCs w:val="24"/>
        </w:rPr>
        <w:t>根据逐时热负荷及热源管网输送效率、标准煤热值及发电煤耗，计算逐时耗电量。</w:t>
      </w:r>
    </w:p>
    <w:p>
      <w:pPr>
        <w:ind w:left="0" w:leftChars="0"/>
        <w:jc w:val="right"/>
        <w:rPr>
          <w:rFonts w:ascii="宋体" w:hAnsi="宋体"/>
          <w:sz w:val="24"/>
          <w:szCs w:val="24"/>
        </w:rPr>
      </w:pPr>
      <m:oMath>
        <m:sSub>
          <m:sSubPr>
            <m:ctrlPr>
              <w:rPr>
                <w:rFonts w:ascii="Cambria Math" w:hAnsi="Cambria Math"/>
                <w:sz w:val="24"/>
                <w:szCs w:val="24"/>
              </w:rPr>
            </m:ctrlPr>
          </m:sSubPr>
          <m:e>
            <m:r>
              <m:rPr/>
              <w:rPr>
                <w:rFonts w:ascii="Cambria Math" w:hAnsi="Cambria Math"/>
                <w:sz w:val="24"/>
                <w:szCs w:val="24"/>
              </w:rPr>
              <m:t>E</m:t>
            </m:r>
            <m:ctrlPr>
              <w:rPr>
                <w:rFonts w:ascii="Cambria Math" w:hAnsi="Cambria Math"/>
                <w:sz w:val="24"/>
                <w:szCs w:val="24"/>
              </w:rPr>
            </m:ctrlPr>
          </m:e>
          <m:sub>
            <m:r>
              <m:rPr/>
              <w:rPr>
                <w:rFonts w:ascii="Cambria Math" w:hAnsi="Cambria Math"/>
                <w:sz w:val="24"/>
                <w:szCs w:val="24"/>
              </w:rPr>
              <m:t>1</m:t>
            </m:r>
            <m:r>
              <m:rPr>
                <m:sty m:val="p"/>
              </m:rPr>
              <w:rPr>
                <w:rFonts w:hint="eastAsia" w:ascii="Cambria Math" w:hAnsi="Cambria Math" w:eastAsia="MS Gothic" w:cs="MS Gothic"/>
                <w:sz w:val="24"/>
                <w:szCs w:val="24"/>
              </w:rPr>
              <m:t>h</m:t>
            </m:r>
            <m:ctrlPr>
              <w:rPr>
                <w:rFonts w:ascii="Cambria Math" w:hAnsi="Cambria Math"/>
                <w:sz w:val="24"/>
                <w:szCs w:val="24"/>
              </w:rPr>
            </m:ctrlPr>
          </m:sub>
        </m:sSub>
        <m:r>
          <m:rPr/>
          <w:rPr>
            <w:rFonts w:ascii="Cambria Math" w:hAnsi="Cambria Math"/>
            <w:sz w:val="24"/>
            <w:szCs w:val="24"/>
          </w:rPr>
          <m:t>=</m:t>
        </m:r>
        <m:f>
          <m:fPr>
            <m:ctrlPr>
              <w:rPr>
                <w:rFonts w:ascii="Cambria Math" w:hAnsi="Cambria Math"/>
                <w:i/>
                <w:sz w:val="24"/>
                <w:szCs w:val="24"/>
              </w:rPr>
            </m:ctrlPr>
          </m:fPr>
          <m:num>
            <m:sSub>
              <m:sSubPr>
                <m:ctrlPr>
                  <w:rPr>
                    <w:rFonts w:ascii="Cambria Math" w:hAnsi="Cambria Math"/>
                    <w:sz w:val="24"/>
                    <w:szCs w:val="24"/>
                  </w:rPr>
                </m:ctrlPr>
              </m:sSubPr>
              <m:e>
                <m:r>
                  <m:rPr/>
                  <w:rPr>
                    <w:rFonts w:ascii="Cambria Math" w:hAnsi="Cambria Math"/>
                    <w:sz w:val="24"/>
                    <w:szCs w:val="24"/>
                  </w:rPr>
                  <m:t>Q</m:t>
                </m:r>
                <m:ctrlPr>
                  <w:rPr>
                    <w:rFonts w:ascii="Cambria Math" w:hAnsi="Cambria Math"/>
                    <w:sz w:val="24"/>
                    <w:szCs w:val="24"/>
                  </w:rPr>
                </m:ctrlPr>
              </m:e>
              <m:sub>
                <m:r>
                  <m:rPr/>
                  <w:rPr>
                    <w:rFonts w:ascii="Cambria Math" w:hAnsi="Cambria Math"/>
                    <w:sz w:val="24"/>
                    <w:szCs w:val="24"/>
                  </w:rPr>
                  <m:t>1</m:t>
                </m:r>
                <m:r>
                  <m:rPr>
                    <m:sty m:val="p"/>
                  </m:rPr>
                  <w:rPr>
                    <w:rFonts w:hint="eastAsia" w:ascii="Cambria Math" w:hAnsi="Cambria Math" w:eastAsia="MS Gothic" w:cs="MS Gothic"/>
                    <w:sz w:val="24"/>
                    <w:szCs w:val="24"/>
                  </w:rPr>
                  <m:t>h</m:t>
                </m:r>
                <m:ctrlPr>
                  <w:rPr>
                    <w:rFonts w:ascii="Cambria Math" w:hAnsi="Cambria Math"/>
                    <w:sz w:val="24"/>
                    <w:szCs w:val="24"/>
                  </w:rPr>
                </m:ctrlPr>
              </m:sub>
            </m:sSub>
            <m:ctrlPr>
              <w:rPr>
                <w:rFonts w:ascii="Cambria Math" w:hAnsi="Cambria Math"/>
                <w:i/>
                <w:sz w:val="24"/>
                <w:szCs w:val="24"/>
              </w:rPr>
            </m:ctrlPr>
          </m:num>
          <m:den>
            <m:sSub>
              <m:sSubPr>
                <m:ctrlPr>
                  <w:rPr>
                    <w:rFonts w:ascii="Cambria Math" w:hAnsi="Cambria Math"/>
                    <w:i/>
                    <w:sz w:val="24"/>
                    <w:szCs w:val="24"/>
                  </w:rPr>
                </m:ctrlPr>
              </m:sSubPr>
              <m:e>
                <m:r>
                  <m:rPr/>
                  <w:rPr>
                    <w:rFonts w:ascii="Cambria Math" w:hAnsi="Cambria Math"/>
                    <w:sz w:val="24"/>
                    <w:szCs w:val="24"/>
                  </w:rPr>
                  <m:t>η</m:t>
                </m:r>
                <m:ctrlPr>
                  <w:rPr>
                    <w:rFonts w:ascii="Cambria Math" w:hAnsi="Cambria Math"/>
                    <w:i/>
                    <w:sz w:val="24"/>
                    <w:szCs w:val="24"/>
                  </w:rPr>
                </m:ctrlPr>
              </m:e>
              <m:sub>
                <m:r>
                  <m:rPr/>
                  <w:rPr>
                    <w:rFonts w:ascii="Cambria Math" w:hAnsi="Cambria Math"/>
                    <w:sz w:val="24"/>
                    <w:szCs w:val="24"/>
                  </w:rPr>
                  <m:t>1</m:t>
                </m:r>
                <m:ctrlPr>
                  <w:rPr>
                    <w:rFonts w:ascii="Cambria Math" w:hAnsi="Cambria Math"/>
                    <w:i/>
                    <w:sz w:val="24"/>
                    <w:szCs w:val="24"/>
                  </w:rPr>
                </m:ctrlPr>
              </m:sub>
            </m:sSub>
            <m:sSub>
              <m:sSubPr>
                <m:ctrlPr>
                  <w:rPr>
                    <w:rFonts w:ascii="Cambria Math" w:hAnsi="Cambria Math"/>
                    <w:i/>
                    <w:sz w:val="24"/>
                    <w:szCs w:val="24"/>
                  </w:rPr>
                </m:ctrlPr>
              </m:sSubPr>
              <m:e>
                <m:r>
                  <m:rPr/>
                  <w:rPr>
                    <w:rFonts w:hint="eastAsia" w:ascii="Cambria Math" w:hAnsi="Cambria Math"/>
                    <w:sz w:val="24"/>
                    <w:szCs w:val="24"/>
                  </w:rPr>
                  <m:t>q</m:t>
                </m:r>
                <m:ctrlPr>
                  <w:rPr>
                    <w:rFonts w:ascii="Cambria Math" w:hAnsi="Cambria Math"/>
                    <w:i/>
                    <w:sz w:val="24"/>
                    <w:szCs w:val="24"/>
                  </w:rPr>
                </m:ctrlPr>
              </m:e>
              <m:sub>
                <m:r>
                  <m:rPr/>
                  <w:rPr>
                    <w:rFonts w:ascii="Cambria Math" w:hAnsi="Cambria Math"/>
                    <w:sz w:val="24"/>
                    <w:szCs w:val="24"/>
                  </w:rPr>
                  <m:t>1</m:t>
                </m:r>
                <m:ctrlPr>
                  <w:rPr>
                    <w:rFonts w:ascii="Cambria Math" w:hAnsi="Cambria Math"/>
                    <w:i/>
                    <w:sz w:val="24"/>
                    <w:szCs w:val="24"/>
                  </w:rPr>
                </m:ctrlPr>
              </m:sub>
            </m:sSub>
            <m:sSub>
              <m:sSubPr>
                <m:ctrlPr>
                  <w:rPr>
                    <w:rFonts w:ascii="Cambria Math" w:hAnsi="Cambria Math"/>
                    <w:i/>
                    <w:sz w:val="24"/>
                    <w:szCs w:val="24"/>
                  </w:rPr>
                </m:ctrlPr>
              </m:sSubPr>
              <m:e>
                <m:r>
                  <m:rPr/>
                  <w:rPr>
                    <w:rFonts w:hint="eastAsia" w:ascii="Cambria Math" w:hAnsi="Cambria Math"/>
                    <w:sz w:val="24"/>
                    <w:szCs w:val="24"/>
                  </w:rPr>
                  <m:t>q</m:t>
                </m:r>
                <m:ctrlPr>
                  <w:rPr>
                    <w:rFonts w:ascii="Cambria Math" w:hAnsi="Cambria Math"/>
                    <w:i/>
                    <w:sz w:val="24"/>
                    <w:szCs w:val="24"/>
                  </w:rPr>
                </m:ctrlPr>
              </m:e>
              <m:sub>
                <m:r>
                  <m:rPr/>
                  <w:rPr>
                    <w:rFonts w:ascii="Cambria Math" w:hAnsi="Cambria Math"/>
                    <w:sz w:val="24"/>
                    <w:szCs w:val="24"/>
                  </w:rPr>
                  <m:t>2</m:t>
                </m:r>
                <m:ctrlPr>
                  <w:rPr>
                    <w:rFonts w:ascii="Cambria Math" w:hAnsi="Cambria Math"/>
                    <w:i/>
                    <w:sz w:val="24"/>
                    <w:szCs w:val="24"/>
                  </w:rPr>
                </m:ctrlPr>
              </m:sub>
            </m:sSub>
            <m:ctrlPr>
              <w:rPr>
                <w:rFonts w:ascii="Cambria Math" w:hAnsi="Cambria Math"/>
                <w:i/>
                <w:sz w:val="24"/>
                <w:szCs w:val="24"/>
              </w:rPr>
            </m:ctrlPr>
          </m:den>
        </m:f>
      </m:oMath>
      <w:r>
        <w:rPr>
          <w:rFonts w:ascii="宋体" w:hAnsi="宋体"/>
          <w:sz w:val="24"/>
          <w:szCs w:val="24"/>
        </w:rPr>
        <w:t xml:space="preserve">                     </w:t>
      </w:r>
      <w:r>
        <w:rPr>
          <w:rFonts w:hint="eastAsia" w:ascii="宋体" w:hAnsi="宋体"/>
          <w:sz w:val="24"/>
          <w:szCs w:val="24"/>
        </w:rPr>
        <w:t>(</w:t>
      </w:r>
      <w:r>
        <w:rPr>
          <w:rFonts w:ascii="宋体" w:hAnsi="宋体"/>
          <w:sz w:val="24"/>
          <w:szCs w:val="24"/>
        </w:rPr>
        <w:t>A.1.2)</w:t>
      </w:r>
    </w:p>
    <w:p>
      <w:pPr>
        <w:ind w:left="0" w:leftChars="0"/>
        <w:rPr>
          <w:rFonts w:ascii="宋体" w:hAnsi="宋体"/>
          <w:sz w:val="24"/>
          <w:szCs w:val="24"/>
        </w:rPr>
      </w:pPr>
      <w:r>
        <w:rPr>
          <w:rFonts w:hint="eastAsia" w:ascii="宋体" w:hAnsi="宋体"/>
          <w:sz w:val="24"/>
          <w:szCs w:val="24"/>
        </w:rPr>
        <w:t>式中，</w:t>
      </w:r>
      <m:oMath>
        <m:sSub>
          <m:sSubPr>
            <m:ctrlPr>
              <w:rPr>
                <w:rFonts w:ascii="Cambria Math" w:hAnsi="Cambria Math"/>
                <w:sz w:val="24"/>
                <w:szCs w:val="24"/>
              </w:rPr>
            </m:ctrlPr>
          </m:sSubPr>
          <m:e>
            <m:r>
              <m:rPr/>
              <w:rPr>
                <w:rFonts w:ascii="Cambria Math" w:hAnsi="Cambria Math"/>
                <w:sz w:val="24"/>
                <w:szCs w:val="24"/>
              </w:rPr>
              <m:t>E</m:t>
            </m:r>
            <m:ctrlPr>
              <w:rPr>
                <w:rFonts w:ascii="Cambria Math" w:hAnsi="Cambria Math"/>
                <w:sz w:val="24"/>
                <w:szCs w:val="24"/>
              </w:rPr>
            </m:ctrlPr>
          </m:e>
          <m:sub>
            <m:r>
              <m:rPr/>
              <w:rPr>
                <w:rFonts w:ascii="Cambria Math" w:hAnsi="Cambria Math"/>
                <w:sz w:val="24"/>
                <w:szCs w:val="24"/>
              </w:rPr>
              <m:t>1</m:t>
            </m:r>
            <m:r>
              <m:rPr>
                <m:sty m:val="p"/>
              </m:rPr>
              <w:rPr>
                <w:rFonts w:hint="eastAsia" w:ascii="Cambria Math" w:hAnsi="Cambria Math" w:eastAsia="MS Gothic" w:cs="MS Gothic"/>
                <w:sz w:val="24"/>
                <w:szCs w:val="24"/>
              </w:rPr>
              <m:t>h</m:t>
            </m:r>
            <m:ctrlPr>
              <w:rPr>
                <w:rFonts w:ascii="Cambria Math" w:hAnsi="Cambria Math"/>
                <w:sz w:val="24"/>
                <w:szCs w:val="24"/>
              </w:rPr>
            </m:ctrlPr>
          </m:sub>
        </m:sSub>
      </m:oMath>
      <w:r>
        <w:rPr>
          <w:rFonts w:hint="eastAsia" w:ascii="宋体" w:hAnsi="宋体"/>
          <w:sz w:val="24"/>
          <w:szCs w:val="24"/>
        </w:rPr>
        <w:t>-</w:t>
      </w:r>
      <w:r>
        <w:rPr>
          <w:rFonts w:ascii="宋体" w:hAnsi="宋体"/>
          <w:sz w:val="24"/>
          <w:szCs w:val="24"/>
        </w:rPr>
        <w:t>--</w:t>
      </w:r>
      <w:r>
        <w:rPr>
          <w:rFonts w:hint="eastAsia" w:ascii="宋体" w:hAnsi="宋体"/>
          <w:sz w:val="24"/>
          <w:szCs w:val="24"/>
        </w:rPr>
        <w:t>市政热力单位建筑面积全年耗热量折算后的耗电量</w:t>
      </w:r>
      <m:oMath>
        <m:r>
          <m:rPr>
            <m:sty m:val="p"/>
          </m:rPr>
          <w:rPr>
            <w:rFonts w:ascii="Cambria Math" w:hAnsi="Cambria Math"/>
            <w:sz w:val="24"/>
            <w:szCs w:val="24"/>
          </w:rPr>
          <m:t>(</m:t>
        </m:r>
        <m:r>
          <m:rPr>
            <m:sty m:val="p"/>
          </m:rPr>
          <w:rPr>
            <w:rFonts w:hint="eastAsia" w:ascii="Cambria Math" w:hAnsi="Cambria Math"/>
            <w:sz w:val="24"/>
            <w:szCs w:val="24"/>
          </w:rPr>
          <m:t>k</m:t>
        </m:r>
        <m:r>
          <m:rPr>
            <m:sty m:val="p"/>
          </m:rPr>
          <w:rPr>
            <w:rFonts w:ascii="Cambria Math" w:hAnsi="Cambria Math"/>
            <w:sz w:val="24"/>
            <w:szCs w:val="24"/>
          </w:rPr>
          <m:t>Wh/(</m:t>
        </m:r>
        <m:sSup>
          <m:sSupPr>
            <m:ctrlPr>
              <w:rPr>
                <w:rFonts w:ascii="Cambria Math" w:hAnsi="Cambria Math"/>
                <w:sz w:val="24"/>
                <w:szCs w:val="24"/>
              </w:rPr>
            </m:ctrlPr>
          </m:sSupPr>
          <m:e>
            <m:r>
              <m:rPr/>
              <w:rPr>
                <w:rFonts w:ascii="Cambria Math" w:hAnsi="Cambria Math"/>
                <w:sz w:val="24"/>
                <w:szCs w:val="24"/>
              </w:rPr>
              <m:t>m</m:t>
            </m:r>
            <m:ctrlPr>
              <w:rPr>
                <w:rFonts w:ascii="Cambria Math" w:hAnsi="Cambria Math"/>
                <w:sz w:val="24"/>
                <w:szCs w:val="24"/>
              </w:rPr>
            </m:ctrlPr>
          </m:e>
          <m:sup>
            <m:r>
              <m:rPr/>
              <w:rPr>
                <w:rFonts w:ascii="Cambria Math" w:hAnsi="Cambria Math"/>
                <w:sz w:val="24"/>
                <w:szCs w:val="24"/>
              </w:rPr>
              <m:t>2</m:t>
            </m:r>
            <m:ctrlPr>
              <w:rPr>
                <w:rFonts w:ascii="Cambria Math" w:hAnsi="Cambria Math"/>
                <w:sz w:val="24"/>
                <w:szCs w:val="24"/>
              </w:rPr>
            </m:ctrlPr>
          </m:sup>
        </m:sSup>
        <m:r>
          <m:rPr>
            <m:sty m:val="p"/>
          </m:rPr>
          <w:rPr>
            <w:rFonts w:hint="eastAsia" w:ascii="Cambria Math" w:hAnsi="Cambria Math"/>
            <w:sz w:val="24"/>
            <w:szCs w:val="24"/>
          </w:rPr>
          <m:t>·a</m:t>
        </m:r>
        <m:r>
          <m:rPr>
            <m:sty m:val="p"/>
          </m:rPr>
          <w:rPr>
            <w:rFonts w:ascii="Cambria Math" w:hAnsi="Cambria Math"/>
            <w:sz w:val="24"/>
            <w:szCs w:val="24"/>
          </w:rPr>
          <m:t>))</m:t>
        </m:r>
        <m:r>
          <m:rPr>
            <m:sty m:val="p"/>
          </m:rPr>
          <w:rPr>
            <w:rFonts w:hint="eastAsia" w:ascii="Cambria Math" w:hAnsi="Cambria Math"/>
            <w:sz w:val="24"/>
            <w:szCs w:val="24"/>
          </w:rPr>
          <m:t>。</m:t>
        </m:r>
      </m:oMath>
    </w:p>
    <w:p>
      <w:pPr>
        <w:ind w:left="142" w:leftChars="0"/>
        <w:jc w:val="left"/>
        <w:rPr>
          <w:rFonts w:ascii="宋体" w:hAnsi="宋体"/>
          <w:b/>
          <w:bCs/>
          <w:sz w:val="24"/>
          <w:szCs w:val="24"/>
        </w:rPr>
      </w:pPr>
      <w:r>
        <w:rPr>
          <w:rFonts w:hint="eastAsia" w:ascii="宋体" w:hAnsi="宋体"/>
          <w:b/>
          <w:bCs/>
          <w:sz w:val="24"/>
          <w:szCs w:val="24"/>
        </w:rPr>
        <w:t>A</w:t>
      </w:r>
      <w:r>
        <w:rPr>
          <w:rFonts w:ascii="宋体" w:hAnsi="宋体"/>
          <w:b/>
          <w:bCs/>
          <w:sz w:val="24"/>
          <w:szCs w:val="24"/>
        </w:rPr>
        <w:t>.1.3</w:t>
      </w:r>
      <w:r>
        <w:rPr>
          <w:rFonts w:hint="eastAsia" w:ascii="宋体" w:hAnsi="宋体"/>
          <w:b/>
          <w:bCs/>
          <w:sz w:val="24"/>
          <w:szCs w:val="24"/>
        </w:rPr>
        <w:t>电制冷机</w:t>
      </w:r>
    </w:p>
    <w:p>
      <w:pPr>
        <w:ind w:left="0" w:leftChars="0" w:firstLine="480" w:firstLineChars="200"/>
        <w:rPr>
          <w:rFonts w:ascii="宋体" w:hAnsi="宋体"/>
          <w:sz w:val="24"/>
          <w:szCs w:val="24"/>
        </w:rPr>
      </w:pPr>
      <w:r>
        <w:rPr>
          <w:rFonts w:hint="eastAsia" w:ascii="宋体" w:hAnsi="宋体"/>
          <w:sz w:val="24"/>
          <w:szCs w:val="24"/>
        </w:rPr>
        <w:t>根据标况制冷量、输入功率、</w:t>
      </w:r>
      <w:r>
        <w:rPr>
          <w:rFonts w:ascii="宋体" w:hAnsi="宋体"/>
          <w:sz w:val="24"/>
          <w:szCs w:val="24"/>
        </w:rPr>
        <w:t>COP</w:t>
      </w:r>
      <w:r>
        <w:rPr>
          <w:rFonts w:hint="eastAsia" w:ascii="宋体" w:hAnsi="宋体"/>
          <w:sz w:val="24"/>
          <w:szCs w:val="24"/>
        </w:rPr>
        <w:t>以及部分负荷</w:t>
      </w:r>
      <w:r>
        <w:rPr>
          <w:rFonts w:ascii="宋体" w:hAnsi="宋体"/>
          <w:sz w:val="24"/>
          <w:szCs w:val="24"/>
        </w:rPr>
        <w:t>COP</w:t>
      </w:r>
      <w:r>
        <w:rPr>
          <w:rFonts w:hint="eastAsia" w:ascii="宋体" w:hAnsi="宋体"/>
          <w:sz w:val="24"/>
          <w:szCs w:val="24"/>
        </w:rPr>
        <w:t>修正曲线、变工况</w:t>
      </w:r>
      <w:r>
        <w:rPr>
          <w:rFonts w:ascii="宋体" w:hAnsi="宋体"/>
          <w:sz w:val="24"/>
          <w:szCs w:val="24"/>
        </w:rPr>
        <w:t>COP</w:t>
      </w:r>
      <w:r>
        <w:rPr>
          <w:rFonts w:hint="eastAsia" w:ascii="宋体" w:hAnsi="宋体"/>
          <w:sz w:val="24"/>
          <w:szCs w:val="24"/>
        </w:rPr>
        <w:t>修正曲线（冷冻水温度、冷却温度变化），计算逐时耗电量。</w:t>
      </w:r>
    </w:p>
    <w:p>
      <w:pPr>
        <w:pStyle w:val="30"/>
        <w:numPr>
          <w:ilvl w:val="0"/>
          <w:numId w:val="5"/>
        </w:numPr>
        <w:ind w:leftChars="0"/>
        <w:rPr>
          <w:rFonts w:ascii="宋体" w:hAnsi="宋体"/>
          <w:iCs/>
          <w:sz w:val="24"/>
          <w:szCs w:val="24"/>
        </w:rPr>
      </w:pPr>
      <w:r>
        <w:rPr>
          <w:rFonts w:hint="eastAsia" w:ascii="宋体" w:hAnsi="宋体"/>
          <w:iCs/>
          <w:sz w:val="24"/>
          <w:szCs w:val="24"/>
        </w:rPr>
        <w:t>制冷量关于出水温度和冷却温度修正曲线：</w:t>
      </w:r>
    </w:p>
    <w:p>
      <w:pPr>
        <w:pStyle w:val="30"/>
        <w:ind w:left="480" w:leftChars="0" w:firstLine="0"/>
        <w:rPr>
          <w:rFonts w:ascii="宋体" w:hAnsi="宋体"/>
          <w:iCs/>
          <w:sz w:val="24"/>
          <w:szCs w:val="24"/>
        </w:rPr>
      </w:pPr>
      <w:r>
        <w:rPr>
          <w:rFonts w:hint="eastAsia" w:ascii="宋体" w:hAnsi="宋体"/>
          <w:iCs/>
          <w:sz w:val="24"/>
          <w:szCs w:val="24"/>
        </w:rPr>
        <w:t xml:space="preserve">CoolCapfT </w:t>
      </w:r>
      <w:r>
        <w:rPr>
          <w:rFonts w:hint="eastAsia" w:ascii="宋体" w:hAnsi="宋体"/>
          <w:sz w:val="24"/>
          <w:szCs w:val="24"/>
        </w:rPr>
        <w:t xml:space="preserve">= </w:t>
      </w:r>
      <w:r>
        <w:rPr>
          <w:rFonts w:hint="eastAsia" w:ascii="宋体" w:hAnsi="宋体"/>
          <w:iCs/>
          <w:sz w:val="24"/>
          <w:szCs w:val="24"/>
        </w:rPr>
        <w:t xml:space="preserve">a </w:t>
      </w:r>
      <w:r>
        <w:rPr>
          <w:rFonts w:hint="eastAsia" w:ascii="宋体" w:hAnsi="宋体"/>
          <w:sz w:val="24"/>
          <w:szCs w:val="24"/>
        </w:rPr>
        <w:t xml:space="preserve">+ </w:t>
      </w:r>
      <w:r>
        <w:rPr>
          <w:rFonts w:hint="eastAsia" w:ascii="宋体" w:hAnsi="宋体"/>
          <w:iCs/>
          <w:sz w:val="24"/>
          <w:szCs w:val="24"/>
        </w:rPr>
        <w:t xml:space="preserve">bTcw </w:t>
      </w:r>
      <w:r>
        <w:rPr>
          <w:rFonts w:hint="eastAsia" w:ascii="宋体" w:hAnsi="宋体"/>
          <w:sz w:val="24"/>
          <w:szCs w:val="24"/>
        </w:rPr>
        <w:t xml:space="preserve">+ </w:t>
      </w:r>
      <w:r>
        <w:rPr>
          <w:rFonts w:hint="eastAsia" w:ascii="宋体" w:hAnsi="宋体"/>
          <w:iCs/>
          <w:sz w:val="24"/>
          <w:szCs w:val="24"/>
        </w:rPr>
        <w:t xml:space="preserve">cTcw </w:t>
      </w:r>
      <w:r>
        <w:rPr>
          <w:rFonts w:hint="eastAsia" w:ascii="宋体" w:hAnsi="宋体"/>
          <w:sz w:val="24"/>
          <w:szCs w:val="24"/>
          <w:vertAlign w:val="superscript"/>
        </w:rPr>
        <w:t>2</w:t>
      </w:r>
      <w:r>
        <w:rPr>
          <w:rFonts w:hint="eastAsia" w:ascii="宋体" w:hAnsi="宋体"/>
          <w:sz w:val="24"/>
          <w:szCs w:val="24"/>
        </w:rPr>
        <w:t xml:space="preserve">+ </w:t>
      </w:r>
      <w:r>
        <w:rPr>
          <w:rFonts w:hint="eastAsia" w:ascii="宋体" w:hAnsi="宋体"/>
          <w:iCs/>
          <w:sz w:val="24"/>
          <w:szCs w:val="24"/>
        </w:rPr>
        <w:t xml:space="preserve">dTcond </w:t>
      </w:r>
      <w:r>
        <w:rPr>
          <w:rFonts w:hint="eastAsia" w:ascii="宋体" w:hAnsi="宋体"/>
          <w:sz w:val="24"/>
          <w:szCs w:val="24"/>
        </w:rPr>
        <w:t xml:space="preserve">+ </w:t>
      </w:r>
      <w:r>
        <w:rPr>
          <w:rFonts w:hint="eastAsia" w:ascii="宋体" w:hAnsi="宋体"/>
          <w:iCs/>
          <w:sz w:val="24"/>
          <w:szCs w:val="24"/>
        </w:rPr>
        <w:t xml:space="preserve">eTcond </w:t>
      </w:r>
      <w:r>
        <w:rPr>
          <w:rFonts w:hint="eastAsia" w:ascii="宋体" w:hAnsi="宋体"/>
          <w:sz w:val="24"/>
          <w:szCs w:val="24"/>
          <w:vertAlign w:val="superscript"/>
        </w:rPr>
        <w:t>2</w:t>
      </w:r>
      <w:r>
        <w:rPr>
          <w:rFonts w:hint="eastAsia" w:ascii="宋体" w:hAnsi="宋体"/>
          <w:sz w:val="24"/>
          <w:szCs w:val="24"/>
        </w:rPr>
        <w:t xml:space="preserve"> + </w:t>
      </w:r>
      <w:r>
        <w:rPr>
          <w:rFonts w:hint="eastAsia" w:ascii="宋体" w:hAnsi="宋体"/>
          <w:iCs/>
          <w:sz w:val="24"/>
          <w:szCs w:val="24"/>
        </w:rPr>
        <w:t>fTcwTcond</w:t>
      </w:r>
    </w:p>
    <w:p>
      <w:pPr>
        <w:pStyle w:val="30"/>
        <w:numPr>
          <w:ilvl w:val="0"/>
          <w:numId w:val="5"/>
        </w:numPr>
        <w:ind w:leftChars="0"/>
        <w:rPr>
          <w:rFonts w:ascii="宋体" w:hAnsi="宋体"/>
          <w:sz w:val="24"/>
          <w:szCs w:val="24"/>
        </w:rPr>
      </w:pPr>
      <w:r>
        <w:rPr>
          <w:rFonts w:hint="eastAsia" w:ascii="宋体" w:hAnsi="宋体"/>
          <w:iCs/>
          <w:sz w:val="24"/>
          <w:szCs w:val="24"/>
        </w:rPr>
        <w:t>能耗输入比EIR关于出水温度和冷却温度修正曲线：</w:t>
      </w:r>
    </w:p>
    <w:p>
      <w:pPr>
        <w:pStyle w:val="30"/>
        <w:ind w:left="480" w:leftChars="0" w:firstLine="0"/>
        <w:rPr>
          <w:rFonts w:ascii="宋体" w:hAnsi="宋体"/>
          <w:sz w:val="24"/>
          <w:szCs w:val="24"/>
        </w:rPr>
      </w:pPr>
      <w:r>
        <w:rPr>
          <w:rFonts w:hint="eastAsia" w:ascii="宋体" w:hAnsi="宋体"/>
          <w:iCs/>
          <w:sz w:val="24"/>
          <w:szCs w:val="24"/>
        </w:rPr>
        <w:t xml:space="preserve"> CEIRfT </w:t>
      </w:r>
      <w:r>
        <w:rPr>
          <w:rFonts w:hint="eastAsia" w:ascii="宋体" w:hAnsi="宋体"/>
          <w:sz w:val="24"/>
          <w:szCs w:val="24"/>
        </w:rPr>
        <w:t>=</w:t>
      </w:r>
      <w:r>
        <w:rPr>
          <w:rFonts w:hint="eastAsia" w:ascii="宋体" w:hAnsi="宋体"/>
          <w:iCs/>
          <w:sz w:val="24"/>
          <w:szCs w:val="24"/>
        </w:rPr>
        <w:t xml:space="preserve">a </w:t>
      </w:r>
      <w:r>
        <w:rPr>
          <w:rFonts w:hint="eastAsia" w:ascii="宋体" w:hAnsi="宋体"/>
          <w:sz w:val="24"/>
          <w:szCs w:val="24"/>
        </w:rPr>
        <w:t xml:space="preserve">+ </w:t>
      </w:r>
      <w:r>
        <w:rPr>
          <w:rFonts w:hint="eastAsia" w:ascii="宋体" w:hAnsi="宋体"/>
          <w:iCs/>
          <w:sz w:val="24"/>
          <w:szCs w:val="24"/>
        </w:rPr>
        <w:t xml:space="preserve">bTcw </w:t>
      </w:r>
      <w:r>
        <w:rPr>
          <w:rFonts w:hint="eastAsia" w:ascii="宋体" w:hAnsi="宋体"/>
          <w:sz w:val="24"/>
          <w:szCs w:val="24"/>
        </w:rPr>
        <w:t xml:space="preserve">+ </w:t>
      </w:r>
      <w:r>
        <w:rPr>
          <w:rFonts w:hint="eastAsia" w:ascii="宋体" w:hAnsi="宋体"/>
          <w:iCs/>
          <w:sz w:val="24"/>
          <w:szCs w:val="24"/>
        </w:rPr>
        <w:t xml:space="preserve">cTcw </w:t>
      </w:r>
      <w:r>
        <w:rPr>
          <w:rFonts w:hint="eastAsia" w:ascii="宋体" w:hAnsi="宋体"/>
          <w:sz w:val="24"/>
          <w:szCs w:val="24"/>
          <w:vertAlign w:val="superscript"/>
        </w:rPr>
        <w:t>2</w:t>
      </w:r>
      <w:r>
        <w:rPr>
          <w:rFonts w:hint="eastAsia" w:ascii="宋体" w:hAnsi="宋体"/>
          <w:sz w:val="24"/>
          <w:szCs w:val="24"/>
        </w:rPr>
        <w:t xml:space="preserve"> + </w:t>
      </w:r>
      <w:r>
        <w:rPr>
          <w:rFonts w:hint="eastAsia" w:ascii="宋体" w:hAnsi="宋体"/>
          <w:iCs/>
          <w:sz w:val="24"/>
          <w:szCs w:val="24"/>
        </w:rPr>
        <w:t xml:space="preserve">dTcond </w:t>
      </w:r>
      <w:r>
        <w:rPr>
          <w:rFonts w:hint="eastAsia" w:ascii="宋体" w:hAnsi="宋体"/>
          <w:sz w:val="24"/>
          <w:szCs w:val="24"/>
        </w:rPr>
        <w:t xml:space="preserve">+ </w:t>
      </w:r>
      <w:r>
        <w:rPr>
          <w:rFonts w:hint="eastAsia" w:ascii="宋体" w:hAnsi="宋体"/>
          <w:iCs/>
          <w:sz w:val="24"/>
          <w:szCs w:val="24"/>
        </w:rPr>
        <w:t xml:space="preserve">eTcond </w:t>
      </w:r>
      <w:r>
        <w:rPr>
          <w:rFonts w:hint="eastAsia" w:ascii="宋体" w:hAnsi="宋体"/>
          <w:sz w:val="24"/>
          <w:szCs w:val="24"/>
          <w:vertAlign w:val="superscript"/>
        </w:rPr>
        <w:t>2</w:t>
      </w:r>
      <w:r>
        <w:rPr>
          <w:rFonts w:hint="eastAsia" w:ascii="宋体" w:hAnsi="宋体"/>
          <w:sz w:val="24"/>
          <w:szCs w:val="24"/>
        </w:rPr>
        <w:t xml:space="preserve"> + </w:t>
      </w:r>
      <w:r>
        <w:rPr>
          <w:rFonts w:hint="eastAsia" w:ascii="宋体" w:hAnsi="宋体"/>
          <w:iCs/>
          <w:sz w:val="24"/>
          <w:szCs w:val="24"/>
        </w:rPr>
        <w:t>fTcwTcond</w:t>
      </w:r>
    </w:p>
    <w:p>
      <w:pPr>
        <w:pStyle w:val="30"/>
        <w:numPr>
          <w:ilvl w:val="0"/>
          <w:numId w:val="5"/>
        </w:numPr>
        <w:ind w:left="0" w:leftChars="0" w:firstLine="480" w:firstLineChars="200"/>
        <w:rPr>
          <w:rFonts w:ascii="宋体" w:hAnsi="宋体"/>
          <w:sz w:val="24"/>
          <w:szCs w:val="24"/>
        </w:rPr>
      </w:pPr>
      <w:r>
        <w:rPr>
          <w:rFonts w:hint="eastAsia" w:ascii="宋体" w:hAnsi="宋体"/>
          <w:iCs/>
          <w:sz w:val="24"/>
          <w:szCs w:val="24"/>
        </w:rPr>
        <w:t>部分负荷率对能耗输入比EIR修正曲线：</w:t>
      </w:r>
    </w:p>
    <w:p>
      <w:pPr>
        <w:pStyle w:val="30"/>
        <w:ind w:left="480" w:leftChars="0" w:firstLine="0"/>
        <w:rPr>
          <w:rFonts w:ascii="宋体" w:hAnsi="宋体"/>
          <w:sz w:val="24"/>
          <w:szCs w:val="24"/>
        </w:rPr>
      </w:pPr>
      <w:r>
        <w:rPr>
          <w:rFonts w:hint="eastAsia" w:ascii="宋体" w:hAnsi="宋体"/>
          <w:iCs/>
          <w:sz w:val="24"/>
          <w:szCs w:val="24"/>
        </w:rPr>
        <w:t>CEIRfPLR = a + b · CPLR + c·CPLR</w:t>
      </w:r>
      <w:r>
        <w:rPr>
          <w:rFonts w:hint="eastAsia" w:ascii="宋体" w:hAnsi="宋体"/>
          <w:iCs/>
          <w:sz w:val="24"/>
          <w:szCs w:val="24"/>
          <w:vertAlign w:val="superscript"/>
        </w:rPr>
        <w:t>2</w:t>
      </w:r>
    </w:p>
    <w:p>
      <w:pPr>
        <w:pStyle w:val="30"/>
        <w:numPr>
          <w:ilvl w:val="0"/>
          <w:numId w:val="5"/>
        </w:numPr>
        <w:ind w:left="0" w:leftChars="0" w:firstLine="480" w:firstLineChars="200"/>
        <w:rPr>
          <w:rFonts w:ascii="宋体" w:hAnsi="宋体"/>
          <w:sz w:val="24"/>
          <w:szCs w:val="24"/>
        </w:rPr>
      </w:pPr>
      <w:r>
        <w:rPr>
          <w:rFonts w:hint="eastAsia" w:ascii="宋体" w:hAnsi="宋体"/>
          <w:iCs/>
          <w:sz w:val="24"/>
          <w:szCs w:val="24"/>
        </w:rPr>
        <w:t>电制冷机输入功率：</w:t>
      </w:r>
    </w:p>
    <w:p>
      <w:pPr>
        <w:pStyle w:val="30"/>
        <w:ind w:left="480" w:leftChars="0" w:firstLine="0"/>
        <w:rPr>
          <w:rFonts w:ascii="宋体" w:hAnsi="宋体"/>
          <w:sz w:val="24"/>
          <w:szCs w:val="24"/>
        </w:rPr>
      </w:pPr>
      <w:r>
        <w:rPr>
          <w:rFonts w:hint="eastAsia" w:ascii="宋体" w:hAnsi="宋体"/>
          <w:iCs/>
          <w:sz w:val="24"/>
          <w:szCs w:val="24"/>
        </w:rPr>
        <w:t>P=（Q</w:t>
      </w:r>
      <w:r>
        <w:rPr>
          <w:rFonts w:hint="eastAsia" w:ascii="宋体" w:hAnsi="宋体"/>
          <w:iCs/>
          <w:sz w:val="24"/>
          <w:szCs w:val="24"/>
          <w:vertAlign w:val="subscript"/>
        </w:rPr>
        <w:t>e</w:t>
      </w:r>
      <w:r>
        <w:rPr>
          <w:rFonts w:hint="eastAsia" w:ascii="宋体" w:hAnsi="宋体"/>
          <w:iCs/>
          <w:sz w:val="24"/>
          <w:szCs w:val="24"/>
        </w:rPr>
        <w:t>*CoolCapfT）* CEIRfT *CFIRfPLR /（COP）</w:t>
      </w:r>
    </w:p>
    <w:p>
      <w:pPr>
        <w:pStyle w:val="30"/>
        <w:ind w:left="0" w:leftChars="0" w:firstLine="0"/>
        <w:jc w:val="left"/>
        <w:rPr>
          <w:rFonts w:ascii="宋体" w:hAnsi="宋体"/>
          <w:b/>
          <w:bCs/>
          <w:sz w:val="24"/>
          <w:szCs w:val="24"/>
        </w:rPr>
      </w:pPr>
      <w:r>
        <w:rPr>
          <w:rFonts w:hint="eastAsia" w:ascii="宋体" w:hAnsi="宋体"/>
          <w:b/>
          <w:bCs/>
          <w:sz w:val="24"/>
          <w:szCs w:val="24"/>
        </w:rPr>
        <w:t>A</w:t>
      </w:r>
      <w:r>
        <w:rPr>
          <w:rFonts w:ascii="宋体" w:hAnsi="宋体"/>
          <w:b/>
          <w:bCs/>
          <w:sz w:val="24"/>
          <w:szCs w:val="24"/>
        </w:rPr>
        <w:t>.1.4</w:t>
      </w:r>
      <w:r>
        <w:rPr>
          <w:rFonts w:hint="eastAsia" w:ascii="宋体" w:hAnsi="宋体"/>
          <w:b/>
          <w:bCs/>
          <w:sz w:val="24"/>
          <w:szCs w:val="24"/>
        </w:rPr>
        <w:t>溴化锂吸收式制冷机</w:t>
      </w:r>
    </w:p>
    <w:p>
      <w:pPr>
        <w:ind w:left="0" w:leftChars="0" w:firstLine="480" w:firstLineChars="200"/>
        <w:rPr>
          <w:rFonts w:ascii="宋体" w:hAnsi="宋体"/>
          <w:sz w:val="24"/>
          <w:szCs w:val="24"/>
        </w:rPr>
      </w:pPr>
      <w:r>
        <w:rPr>
          <w:rFonts w:hint="eastAsia" w:ascii="宋体" w:hAnsi="宋体"/>
          <w:sz w:val="24"/>
          <w:szCs w:val="24"/>
        </w:rPr>
        <w:t>根据标况额定热消耗量、冷凝温度对热量的修正曲线、蒸发温度对热量的修正曲线、部分负荷率对热量的修正曲线计算逐时耗热量。</w:t>
      </w:r>
    </w:p>
    <w:p>
      <w:pPr>
        <w:pStyle w:val="30"/>
        <w:numPr>
          <w:ilvl w:val="0"/>
          <w:numId w:val="6"/>
        </w:numPr>
        <w:ind w:leftChars="0"/>
        <w:rPr>
          <w:rFonts w:ascii="宋体" w:hAnsi="宋体"/>
          <w:sz w:val="24"/>
          <w:szCs w:val="24"/>
        </w:rPr>
      </w:pPr>
      <w:r>
        <w:rPr>
          <w:rFonts w:hint="eastAsia" w:ascii="宋体" w:hAnsi="宋体"/>
          <w:sz w:val="24"/>
          <w:szCs w:val="24"/>
        </w:rPr>
        <w:t>蒸发器出水温度对制冷量的修正：</w:t>
      </w:r>
    </w:p>
    <w:p>
      <w:pPr>
        <w:pStyle w:val="30"/>
        <w:ind w:left="480" w:leftChars="0" w:firstLine="0"/>
        <w:rPr>
          <w:rFonts w:ascii="宋体" w:hAnsi="宋体"/>
          <w:sz w:val="24"/>
          <w:szCs w:val="24"/>
        </w:rPr>
      </w:pPr>
      <w:r>
        <w:rPr>
          <w:rFonts w:hint="eastAsia" w:ascii="宋体" w:hAnsi="宋体"/>
          <w:iCs/>
          <w:sz w:val="24"/>
          <w:szCs w:val="24"/>
        </w:rPr>
        <w:t>CAPFT</w:t>
      </w:r>
      <w:r>
        <w:rPr>
          <w:rFonts w:hint="eastAsia" w:ascii="宋体" w:hAnsi="宋体"/>
          <w:iCs/>
          <w:sz w:val="24"/>
          <w:szCs w:val="24"/>
          <w:vertAlign w:val="subscript"/>
        </w:rPr>
        <w:t xml:space="preserve">evaporator </w:t>
      </w:r>
      <w:r>
        <w:rPr>
          <w:rFonts w:hint="eastAsia" w:ascii="宋体" w:hAnsi="宋体"/>
          <w:sz w:val="24"/>
          <w:szCs w:val="24"/>
        </w:rPr>
        <w:t xml:space="preserve">= </w:t>
      </w:r>
      <w:r>
        <w:rPr>
          <w:rFonts w:hint="eastAsia" w:ascii="宋体" w:hAnsi="宋体"/>
          <w:iCs/>
          <w:sz w:val="24"/>
          <w:szCs w:val="24"/>
        </w:rPr>
        <w:t xml:space="preserve">a </w:t>
      </w:r>
      <w:r>
        <w:rPr>
          <w:rFonts w:hint="eastAsia" w:ascii="宋体" w:hAnsi="宋体"/>
          <w:sz w:val="24"/>
          <w:szCs w:val="24"/>
        </w:rPr>
        <w:t xml:space="preserve">+ </w:t>
      </w:r>
      <w:r>
        <w:rPr>
          <w:rFonts w:hint="eastAsia" w:ascii="宋体" w:hAnsi="宋体"/>
          <w:iCs/>
          <w:sz w:val="24"/>
          <w:szCs w:val="24"/>
        </w:rPr>
        <w:t xml:space="preserve">b </w:t>
      </w:r>
      <w:r>
        <w:rPr>
          <w:rFonts w:hint="eastAsia" w:ascii="宋体" w:hAnsi="宋体"/>
          <w:sz w:val="24"/>
          <w:szCs w:val="24"/>
        </w:rPr>
        <w:t>(</w:t>
      </w:r>
      <w:r>
        <w:rPr>
          <w:rFonts w:hint="eastAsia" w:ascii="宋体" w:hAnsi="宋体"/>
          <w:iCs/>
          <w:sz w:val="24"/>
          <w:szCs w:val="24"/>
        </w:rPr>
        <w:t>T</w:t>
      </w:r>
      <w:r>
        <w:rPr>
          <w:rFonts w:hint="eastAsia" w:ascii="宋体" w:hAnsi="宋体"/>
          <w:iCs/>
          <w:sz w:val="24"/>
          <w:szCs w:val="24"/>
          <w:vertAlign w:val="subscript"/>
        </w:rPr>
        <w:t>evaporator</w:t>
      </w:r>
      <w:r>
        <w:rPr>
          <w:rFonts w:hint="eastAsia" w:ascii="宋体" w:hAnsi="宋体"/>
          <w:sz w:val="24"/>
          <w:szCs w:val="24"/>
        </w:rPr>
        <w:t xml:space="preserve">) + </w:t>
      </w:r>
      <w:r>
        <w:rPr>
          <w:rFonts w:hint="eastAsia" w:ascii="宋体" w:hAnsi="宋体"/>
          <w:iCs/>
          <w:sz w:val="24"/>
          <w:szCs w:val="24"/>
        </w:rPr>
        <w:t>c</w:t>
      </w:r>
      <w:r>
        <w:rPr>
          <w:rFonts w:hint="eastAsia" w:ascii="宋体" w:hAnsi="宋体"/>
          <w:sz w:val="24"/>
          <w:szCs w:val="24"/>
        </w:rPr>
        <w:t>(</w:t>
      </w:r>
      <w:r>
        <w:rPr>
          <w:rFonts w:hint="eastAsia" w:ascii="宋体" w:hAnsi="宋体"/>
          <w:iCs/>
          <w:sz w:val="24"/>
          <w:szCs w:val="24"/>
        </w:rPr>
        <w:t>T</w:t>
      </w:r>
      <w:r>
        <w:rPr>
          <w:rFonts w:hint="eastAsia" w:ascii="宋体" w:hAnsi="宋体"/>
          <w:iCs/>
          <w:sz w:val="24"/>
          <w:szCs w:val="24"/>
          <w:vertAlign w:val="subscript"/>
        </w:rPr>
        <w:t>evaporator</w:t>
      </w:r>
      <w:r>
        <w:rPr>
          <w:rFonts w:hint="eastAsia" w:ascii="宋体" w:hAnsi="宋体"/>
          <w:sz w:val="24"/>
          <w:szCs w:val="24"/>
        </w:rPr>
        <w:t>)</w:t>
      </w:r>
      <w:r>
        <w:rPr>
          <w:rFonts w:hint="eastAsia" w:ascii="宋体" w:hAnsi="宋体"/>
          <w:sz w:val="24"/>
          <w:szCs w:val="24"/>
          <w:vertAlign w:val="superscript"/>
        </w:rPr>
        <w:t>2</w:t>
      </w:r>
      <w:r>
        <w:rPr>
          <w:rFonts w:hint="eastAsia" w:ascii="宋体" w:hAnsi="宋体"/>
          <w:sz w:val="24"/>
          <w:szCs w:val="24"/>
        </w:rPr>
        <w:t xml:space="preserve"> + </w:t>
      </w:r>
      <w:r>
        <w:rPr>
          <w:rFonts w:hint="eastAsia" w:ascii="宋体" w:hAnsi="宋体"/>
          <w:iCs/>
          <w:sz w:val="24"/>
          <w:szCs w:val="24"/>
        </w:rPr>
        <w:t>d</w:t>
      </w:r>
      <w:r>
        <w:rPr>
          <w:rFonts w:hint="eastAsia" w:ascii="宋体" w:hAnsi="宋体"/>
          <w:sz w:val="24"/>
          <w:szCs w:val="24"/>
        </w:rPr>
        <w:t>(</w:t>
      </w:r>
      <w:r>
        <w:rPr>
          <w:rFonts w:hint="eastAsia" w:ascii="宋体" w:hAnsi="宋体"/>
          <w:iCs/>
          <w:sz w:val="24"/>
          <w:szCs w:val="24"/>
        </w:rPr>
        <w:t>T</w:t>
      </w:r>
      <w:r>
        <w:rPr>
          <w:rFonts w:hint="eastAsia" w:ascii="宋体" w:hAnsi="宋体"/>
          <w:iCs/>
          <w:sz w:val="24"/>
          <w:szCs w:val="24"/>
          <w:vertAlign w:val="subscript"/>
        </w:rPr>
        <w:t>evaporator</w:t>
      </w:r>
      <w:r>
        <w:rPr>
          <w:rFonts w:hint="eastAsia" w:ascii="宋体" w:hAnsi="宋体"/>
          <w:sz w:val="24"/>
          <w:szCs w:val="24"/>
        </w:rPr>
        <w:t>)</w:t>
      </w:r>
      <w:r>
        <w:rPr>
          <w:rFonts w:hint="eastAsia" w:ascii="宋体" w:hAnsi="宋体"/>
          <w:sz w:val="24"/>
          <w:szCs w:val="24"/>
          <w:vertAlign w:val="superscript"/>
        </w:rPr>
        <w:t>3</w:t>
      </w:r>
      <w:r>
        <w:rPr>
          <w:rFonts w:hint="eastAsia" w:ascii="宋体" w:hAnsi="宋体"/>
          <w:sz w:val="24"/>
          <w:szCs w:val="24"/>
        </w:rPr>
        <w:t xml:space="preserve"> </w:t>
      </w:r>
    </w:p>
    <w:p>
      <w:pPr>
        <w:pStyle w:val="30"/>
        <w:numPr>
          <w:ilvl w:val="0"/>
          <w:numId w:val="6"/>
        </w:numPr>
        <w:ind w:leftChars="0"/>
        <w:rPr>
          <w:rFonts w:ascii="宋体" w:hAnsi="宋体"/>
          <w:sz w:val="24"/>
          <w:szCs w:val="24"/>
        </w:rPr>
      </w:pPr>
      <w:r>
        <w:rPr>
          <w:rFonts w:hint="eastAsia" w:ascii="宋体" w:hAnsi="宋体"/>
          <w:sz w:val="24"/>
          <w:szCs w:val="24"/>
        </w:rPr>
        <w:t>冷凝器进水温度对制冷量的修正</w:t>
      </w:r>
      <w:r>
        <w:rPr>
          <w:rFonts w:hint="eastAsia" w:ascii="宋体" w:hAnsi="宋体"/>
          <w:iCs/>
          <w:sz w:val="24"/>
          <w:szCs w:val="24"/>
        </w:rPr>
        <w:t>：</w:t>
      </w:r>
    </w:p>
    <w:p>
      <w:pPr>
        <w:pStyle w:val="30"/>
        <w:ind w:left="480" w:leftChars="0" w:firstLine="0"/>
        <w:rPr>
          <w:rFonts w:ascii="宋体" w:hAnsi="宋体"/>
          <w:sz w:val="24"/>
          <w:szCs w:val="24"/>
        </w:rPr>
      </w:pPr>
      <w:r>
        <w:rPr>
          <w:rFonts w:hint="eastAsia" w:ascii="宋体" w:hAnsi="宋体"/>
          <w:iCs/>
          <w:sz w:val="24"/>
          <w:szCs w:val="24"/>
        </w:rPr>
        <w:t>CAPFT</w:t>
      </w:r>
      <w:r>
        <w:rPr>
          <w:rFonts w:hint="eastAsia" w:ascii="宋体" w:hAnsi="宋体"/>
          <w:iCs/>
          <w:sz w:val="24"/>
          <w:szCs w:val="24"/>
          <w:vertAlign w:val="subscript"/>
        </w:rPr>
        <w:t>condenser</w:t>
      </w:r>
      <w:r>
        <w:rPr>
          <w:rFonts w:hint="eastAsia" w:ascii="宋体" w:hAnsi="宋体"/>
          <w:iCs/>
          <w:sz w:val="24"/>
          <w:szCs w:val="24"/>
        </w:rPr>
        <w:t xml:space="preserve"> </w:t>
      </w:r>
      <w:r>
        <w:rPr>
          <w:rFonts w:hint="eastAsia" w:ascii="宋体" w:hAnsi="宋体"/>
          <w:sz w:val="24"/>
          <w:szCs w:val="24"/>
        </w:rPr>
        <w:t xml:space="preserve">= </w:t>
      </w:r>
      <w:r>
        <w:rPr>
          <w:rFonts w:hint="eastAsia" w:ascii="宋体" w:hAnsi="宋体"/>
          <w:iCs/>
          <w:sz w:val="24"/>
          <w:szCs w:val="24"/>
        </w:rPr>
        <w:t xml:space="preserve">e </w:t>
      </w:r>
      <w:r>
        <w:rPr>
          <w:rFonts w:hint="eastAsia" w:ascii="宋体" w:hAnsi="宋体"/>
          <w:sz w:val="24"/>
          <w:szCs w:val="24"/>
        </w:rPr>
        <w:t xml:space="preserve">+ </w:t>
      </w:r>
      <w:r>
        <w:rPr>
          <w:rFonts w:hint="eastAsia" w:ascii="宋体" w:hAnsi="宋体"/>
          <w:iCs/>
          <w:sz w:val="24"/>
          <w:szCs w:val="24"/>
        </w:rPr>
        <w:t xml:space="preserve">f </w:t>
      </w:r>
      <w:r>
        <w:rPr>
          <w:rFonts w:hint="eastAsia" w:ascii="宋体" w:hAnsi="宋体"/>
          <w:sz w:val="24"/>
          <w:szCs w:val="24"/>
        </w:rPr>
        <w:t>(</w:t>
      </w:r>
      <w:r>
        <w:rPr>
          <w:rFonts w:hint="eastAsia" w:ascii="宋体" w:hAnsi="宋体"/>
          <w:iCs/>
          <w:sz w:val="24"/>
          <w:szCs w:val="24"/>
        </w:rPr>
        <w:t>T</w:t>
      </w:r>
      <w:r>
        <w:rPr>
          <w:rFonts w:hint="eastAsia" w:ascii="宋体" w:hAnsi="宋体"/>
          <w:iCs/>
          <w:sz w:val="24"/>
          <w:szCs w:val="24"/>
          <w:vertAlign w:val="subscript"/>
        </w:rPr>
        <w:t>condenser</w:t>
      </w:r>
      <w:r>
        <w:rPr>
          <w:rFonts w:hint="eastAsia" w:ascii="宋体" w:hAnsi="宋体"/>
          <w:sz w:val="24"/>
          <w:szCs w:val="24"/>
        </w:rPr>
        <w:t xml:space="preserve">) + </w:t>
      </w:r>
      <w:r>
        <w:rPr>
          <w:rFonts w:hint="eastAsia" w:ascii="宋体" w:hAnsi="宋体"/>
          <w:iCs/>
          <w:sz w:val="24"/>
          <w:szCs w:val="24"/>
        </w:rPr>
        <w:t>g</w:t>
      </w:r>
      <w:r>
        <w:rPr>
          <w:rFonts w:hint="eastAsia" w:ascii="宋体" w:hAnsi="宋体"/>
          <w:sz w:val="24"/>
          <w:szCs w:val="24"/>
        </w:rPr>
        <w:t>(</w:t>
      </w:r>
      <w:r>
        <w:rPr>
          <w:rFonts w:hint="eastAsia" w:ascii="宋体" w:hAnsi="宋体"/>
          <w:iCs/>
          <w:sz w:val="24"/>
          <w:szCs w:val="24"/>
        </w:rPr>
        <w:t>T</w:t>
      </w:r>
      <w:r>
        <w:rPr>
          <w:rFonts w:hint="eastAsia" w:ascii="宋体" w:hAnsi="宋体"/>
          <w:iCs/>
          <w:sz w:val="24"/>
          <w:szCs w:val="24"/>
          <w:vertAlign w:val="subscript"/>
        </w:rPr>
        <w:t>condenser</w:t>
      </w:r>
      <w:r>
        <w:rPr>
          <w:rFonts w:hint="eastAsia" w:ascii="宋体" w:hAnsi="宋体"/>
          <w:sz w:val="24"/>
          <w:szCs w:val="24"/>
        </w:rPr>
        <w:t>)</w:t>
      </w:r>
      <w:r>
        <w:rPr>
          <w:rFonts w:hint="eastAsia" w:ascii="宋体" w:hAnsi="宋体"/>
          <w:sz w:val="24"/>
          <w:szCs w:val="24"/>
          <w:vertAlign w:val="superscript"/>
        </w:rPr>
        <w:t>2</w:t>
      </w:r>
      <w:r>
        <w:rPr>
          <w:rFonts w:hint="eastAsia" w:ascii="宋体" w:hAnsi="宋体"/>
          <w:sz w:val="24"/>
          <w:szCs w:val="24"/>
        </w:rPr>
        <w:t xml:space="preserve"> + </w:t>
      </w:r>
      <w:r>
        <w:rPr>
          <w:rFonts w:hint="eastAsia" w:ascii="宋体" w:hAnsi="宋体"/>
          <w:iCs/>
          <w:sz w:val="24"/>
          <w:szCs w:val="24"/>
        </w:rPr>
        <w:t>h</w:t>
      </w:r>
      <w:r>
        <w:rPr>
          <w:rFonts w:hint="eastAsia" w:ascii="宋体" w:hAnsi="宋体"/>
          <w:sz w:val="24"/>
          <w:szCs w:val="24"/>
        </w:rPr>
        <w:t>(</w:t>
      </w:r>
      <w:r>
        <w:rPr>
          <w:rFonts w:hint="eastAsia" w:ascii="宋体" w:hAnsi="宋体"/>
          <w:iCs/>
          <w:sz w:val="24"/>
          <w:szCs w:val="24"/>
        </w:rPr>
        <w:t>T</w:t>
      </w:r>
      <w:r>
        <w:rPr>
          <w:rFonts w:hint="eastAsia" w:ascii="宋体" w:hAnsi="宋体"/>
          <w:iCs/>
          <w:sz w:val="24"/>
          <w:szCs w:val="24"/>
          <w:vertAlign w:val="subscript"/>
        </w:rPr>
        <w:t>condenser</w:t>
      </w:r>
      <w:r>
        <w:rPr>
          <w:rFonts w:hint="eastAsia" w:ascii="宋体" w:hAnsi="宋体"/>
          <w:sz w:val="24"/>
          <w:szCs w:val="24"/>
        </w:rPr>
        <w:t>)</w:t>
      </w:r>
      <w:r>
        <w:rPr>
          <w:rFonts w:hint="eastAsia" w:ascii="宋体" w:hAnsi="宋体"/>
          <w:sz w:val="24"/>
          <w:szCs w:val="24"/>
          <w:vertAlign w:val="superscript"/>
        </w:rPr>
        <w:t xml:space="preserve">3 </w:t>
      </w:r>
    </w:p>
    <w:p>
      <w:pPr>
        <w:pStyle w:val="30"/>
        <w:numPr>
          <w:ilvl w:val="0"/>
          <w:numId w:val="6"/>
        </w:numPr>
        <w:ind w:left="0" w:leftChars="0" w:firstLine="480" w:firstLineChars="200"/>
        <w:rPr>
          <w:rFonts w:ascii="宋体" w:hAnsi="宋体"/>
          <w:sz w:val="24"/>
          <w:szCs w:val="24"/>
        </w:rPr>
      </w:pPr>
      <w:r>
        <w:rPr>
          <w:rFonts w:hint="eastAsia" w:ascii="宋体" w:hAnsi="宋体"/>
          <w:sz w:val="24"/>
          <w:szCs w:val="24"/>
        </w:rPr>
        <w:t>发生器进水温度对制冷量的修正：</w:t>
      </w:r>
    </w:p>
    <w:p>
      <w:pPr>
        <w:pStyle w:val="30"/>
        <w:ind w:left="480" w:leftChars="0" w:firstLine="0"/>
        <w:rPr>
          <w:rFonts w:ascii="宋体" w:hAnsi="宋体"/>
          <w:sz w:val="24"/>
          <w:szCs w:val="24"/>
        </w:rPr>
      </w:pPr>
      <w:r>
        <w:rPr>
          <w:rFonts w:hint="eastAsia" w:ascii="宋体" w:hAnsi="宋体"/>
          <w:iCs/>
          <w:sz w:val="24"/>
          <w:szCs w:val="24"/>
        </w:rPr>
        <w:t>CAPFT</w:t>
      </w:r>
      <w:r>
        <w:rPr>
          <w:rFonts w:hint="eastAsia" w:ascii="宋体" w:hAnsi="宋体"/>
          <w:iCs/>
          <w:sz w:val="24"/>
          <w:szCs w:val="24"/>
          <w:vertAlign w:val="subscript"/>
        </w:rPr>
        <w:t>generator</w:t>
      </w:r>
      <w:r>
        <w:rPr>
          <w:rFonts w:hint="eastAsia" w:ascii="宋体" w:hAnsi="宋体"/>
          <w:iCs/>
          <w:sz w:val="24"/>
          <w:szCs w:val="24"/>
        </w:rPr>
        <w:t xml:space="preserve"> </w:t>
      </w:r>
      <w:r>
        <w:rPr>
          <w:rFonts w:hint="eastAsia" w:ascii="宋体" w:hAnsi="宋体"/>
          <w:sz w:val="24"/>
          <w:szCs w:val="24"/>
        </w:rPr>
        <w:t xml:space="preserve">= </w:t>
      </w:r>
      <w:r>
        <w:rPr>
          <w:rFonts w:hint="eastAsia" w:ascii="宋体" w:hAnsi="宋体"/>
          <w:iCs/>
          <w:sz w:val="24"/>
          <w:szCs w:val="24"/>
        </w:rPr>
        <w:t xml:space="preserve">i </w:t>
      </w:r>
      <w:r>
        <w:rPr>
          <w:rFonts w:hint="eastAsia" w:ascii="宋体" w:hAnsi="宋体"/>
          <w:sz w:val="24"/>
          <w:szCs w:val="24"/>
        </w:rPr>
        <w:t xml:space="preserve">+ </w:t>
      </w:r>
      <w:r>
        <w:rPr>
          <w:rFonts w:hint="eastAsia" w:ascii="宋体" w:hAnsi="宋体"/>
          <w:iCs/>
          <w:sz w:val="24"/>
          <w:szCs w:val="24"/>
        </w:rPr>
        <w:t xml:space="preserve">j </w:t>
      </w:r>
      <w:r>
        <w:rPr>
          <w:rFonts w:hint="eastAsia" w:ascii="宋体" w:hAnsi="宋体"/>
          <w:sz w:val="24"/>
          <w:szCs w:val="24"/>
        </w:rPr>
        <w:t>(</w:t>
      </w:r>
      <w:r>
        <w:rPr>
          <w:rFonts w:hint="eastAsia" w:ascii="宋体" w:hAnsi="宋体"/>
          <w:iCs/>
          <w:sz w:val="24"/>
          <w:szCs w:val="24"/>
        </w:rPr>
        <w:t>T</w:t>
      </w:r>
      <w:r>
        <w:rPr>
          <w:rFonts w:hint="eastAsia" w:ascii="宋体" w:hAnsi="宋体"/>
          <w:iCs/>
          <w:sz w:val="24"/>
          <w:szCs w:val="24"/>
          <w:vertAlign w:val="subscript"/>
        </w:rPr>
        <w:t>generator</w:t>
      </w:r>
      <w:r>
        <w:rPr>
          <w:rFonts w:hint="eastAsia" w:ascii="宋体" w:hAnsi="宋体"/>
          <w:sz w:val="24"/>
          <w:szCs w:val="24"/>
        </w:rPr>
        <w:t xml:space="preserve">) + </w:t>
      </w:r>
      <w:r>
        <w:rPr>
          <w:rFonts w:hint="eastAsia" w:ascii="宋体" w:hAnsi="宋体"/>
          <w:iCs/>
          <w:sz w:val="24"/>
          <w:szCs w:val="24"/>
        </w:rPr>
        <w:t>k</w:t>
      </w:r>
      <w:r>
        <w:rPr>
          <w:rFonts w:hint="eastAsia" w:ascii="宋体" w:hAnsi="宋体"/>
          <w:sz w:val="24"/>
          <w:szCs w:val="24"/>
        </w:rPr>
        <w:t>(</w:t>
      </w:r>
      <w:r>
        <w:rPr>
          <w:rFonts w:hint="eastAsia" w:ascii="宋体" w:hAnsi="宋体"/>
          <w:iCs/>
          <w:sz w:val="24"/>
          <w:szCs w:val="24"/>
        </w:rPr>
        <w:t>T</w:t>
      </w:r>
      <w:r>
        <w:rPr>
          <w:rFonts w:hint="eastAsia" w:ascii="宋体" w:hAnsi="宋体"/>
          <w:iCs/>
          <w:sz w:val="24"/>
          <w:szCs w:val="24"/>
          <w:vertAlign w:val="subscript"/>
        </w:rPr>
        <w:t>generator</w:t>
      </w:r>
      <w:r>
        <w:rPr>
          <w:rFonts w:hint="eastAsia" w:ascii="宋体" w:hAnsi="宋体"/>
          <w:sz w:val="24"/>
          <w:szCs w:val="24"/>
        </w:rPr>
        <w:t>)</w:t>
      </w:r>
      <w:r>
        <w:rPr>
          <w:rFonts w:hint="eastAsia" w:ascii="宋体" w:hAnsi="宋体"/>
          <w:sz w:val="24"/>
          <w:szCs w:val="24"/>
          <w:vertAlign w:val="superscript"/>
        </w:rPr>
        <w:t>2</w:t>
      </w:r>
      <w:r>
        <w:rPr>
          <w:rFonts w:hint="eastAsia" w:ascii="宋体" w:hAnsi="宋体"/>
          <w:sz w:val="24"/>
          <w:szCs w:val="24"/>
        </w:rPr>
        <w:t xml:space="preserve"> + </w:t>
      </w:r>
      <w:r>
        <w:rPr>
          <w:rFonts w:hint="eastAsia" w:ascii="宋体" w:hAnsi="宋体"/>
          <w:iCs/>
          <w:sz w:val="24"/>
          <w:szCs w:val="24"/>
        </w:rPr>
        <w:t>l</w:t>
      </w:r>
      <w:r>
        <w:rPr>
          <w:rFonts w:hint="eastAsia" w:ascii="宋体" w:hAnsi="宋体"/>
          <w:sz w:val="24"/>
          <w:szCs w:val="24"/>
        </w:rPr>
        <w:t>(</w:t>
      </w:r>
      <w:r>
        <w:rPr>
          <w:rFonts w:hint="eastAsia" w:ascii="宋体" w:hAnsi="宋体"/>
          <w:iCs/>
          <w:sz w:val="24"/>
          <w:szCs w:val="24"/>
          <w:vertAlign w:val="subscript"/>
        </w:rPr>
        <w:t>Tgenerato</w:t>
      </w:r>
      <w:r>
        <w:rPr>
          <w:rFonts w:hint="eastAsia" w:ascii="宋体" w:hAnsi="宋体"/>
          <w:iCs/>
          <w:sz w:val="24"/>
          <w:szCs w:val="24"/>
        </w:rPr>
        <w:t>r</w:t>
      </w:r>
      <w:r>
        <w:rPr>
          <w:rFonts w:hint="eastAsia" w:ascii="宋体" w:hAnsi="宋体"/>
          <w:sz w:val="24"/>
          <w:szCs w:val="24"/>
        </w:rPr>
        <w:t>)</w:t>
      </w:r>
      <w:r>
        <w:rPr>
          <w:rFonts w:hint="eastAsia" w:ascii="宋体" w:hAnsi="宋体"/>
          <w:sz w:val="24"/>
          <w:szCs w:val="24"/>
          <w:vertAlign w:val="superscript"/>
        </w:rPr>
        <w:t>3</w:t>
      </w:r>
      <w:r>
        <w:rPr>
          <w:rFonts w:hint="eastAsia" w:ascii="宋体" w:hAnsi="宋体"/>
          <w:sz w:val="24"/>
          <w:szCs w:val="24"/>
        </w:rPr>
        <w:t xml:space="preserve"> </w:t>
      </w:r>
    </w:p>
    <w:p>
      <w:pPr>
        <w:pStyle w:val="30"/>
        <w:numPr>
          <w:ilvl w:val="0"/>
          <w:numId w:val="6"/>
        </w:numPr>
        <w:ind w:left="0" w:leftChars="0" w:firstLine="480" w:firstLineChars="200"/>
        <w:rPr>
          <w:rFonts w:ascii="宋体" w:hAnsi="宋体"/>
          <w:sz w:val="24"/>
          <w:szCs w:val="24"/>
        </w:rPr>
      </w:pPr>
      <w:r>
        <w:rPr>
          <w:rFonts w:hint="eastAsia" w:ascii="宋体" w:hAnsi="宋体"/>
          <w:sz w:val="24"/>
          <w:szCs w:val="24"/>
        </w:rPr>
        <w:t>修正后的最大制冷量：</w:t>
      </w:r>
    </w:p>
    <w:p>
      <w:pPr>
        <w:pStyle w:val="30"/>
        <w:ind w:left="480" w:leftChars="0" w:firstLine="0"/>
        <w:rPr>
          <w:rFonts w:ascii="宋体" w:hAnsi="宋体"/>
          <w:sz w:val="24"/>
          <w:szCs w:val="24"/>
        </w:rPr>
      </w:pPr>
      <w:r>
        <w:rPr>
          <w:rFonts w:hint="eastAsia" w:ascii="宋体" w:hAnsi="宋体"/>
          <w:iCs/>
          <w:sz w:val="24"/>
          <w:szCs w:val="24"/>
        </w:rPr>
        <w:t xml:space="preserve">Q </w:t>
      </w:r>
      <w:r>
        <w:rPr>
          <w:rFonts w:hint="eastAsia" w:ascii="宋体" w:hAnsi="宋体"/>
          <w:iCs/>
          <w:sz w:val="24"/>
          <w:szCs w:val="24"/>
          <w:vertAlign w:val="subscript"/>
        </w:rPr>
        <w:t>evap,max</w:t>
      </w:r>
      <w:r>
        <w:rPr>
          <w:rFonts w:hint="eastAsia" w:ascii="宋体" w:hAnsi="宋体"/>
          <w:iCs/>
          <w:sz w:val="24"/>
          <w:szCs w:val="24"/>
        </w:rPr>
        <w:t xml:space="preserve"> </w:t>
      </w:r>
      <w:r>
        <w:rPr>
          <w:rFonts w:hint="eastAsia" w:ascii="宋体" w:hAnsi="宋体"/>
          <w:sz w:val="24"/>
          <w:szCs w:val="24"/>
        </w:rPr>
        <w:t xml:space="preserve">= </w:t>
      </w:r>
      <w:r>
        <w:rPr>
          <w:rFonts w:hint="eastAsia" w:ascii="宋体" w:hAnsi="宋体"/>
          <w:iCs/>
          <w:sz w:val="24"/>
          <w:szCs w:val="24"/>
        </w:rPr>
        <w:t xml:space="preserve">Q </w:t>
      </w:r>
      <w:r>
        <w:rPr>
          <w:rFonts w:hint="eastAsia" w:ascii="宋体" w:hAnsi="宋体"/>
          <w:iCs/>
          <w:sz w:val="24"/>
          <w:szCs w:val="24"/>
          <w:vertAlign w:val="subscript"/>
        </w:rPr>
        <w:t>evap,rated</w:t>
      </w:r>
      <w:r>
        <w:rPr>
          <w:rFonts w:hint="eastAsia" w:ascii="宋体" w:hAnsi="宋体"/>
          <w:iCs/>
          <w:sz w:val="24"/>
          <w:szCs w:val="24"/>
        </w:rPr>
        <w:t xml:space="preserve">* </w:t>
      </w:r>
      <w:r>
        <w:rPr>
          <w:rFonts w:hint="eastAsia" w:ascii="宋体" w:hAnsi="宋体"/>
          <w:sz w:val="24"/>
          <w:szCs w:val="24"/>
        </w:rPr>
        <w:t>(</w:t>
      </w:r>
      <w:r>
        <w:rPr>
          <w:rFonts w:hint="eastAsia" w:ascii="宋体" w:hAnsi="宋体"/>
          <w:iCs/>
          <w:sz w:val="24"/>
          <w:szCs w:val="24"/>
        </w:rPr>
        <w:t>CAPFT</w:t>
      </w:r>
      <w:r>
        <w:rPr>
          <w:rFonts w:hint="eastAsia" w:ascii="宋体" w:hAnsi="宋体"/>
          <w:iCs/>
          <w:sz w:val="24"/>
          <w:szCs w:val="24"/>
          <w:vertAlign w:val="subscript"/>
        </w:rPr>
        <w:t>evaporator</w:t>
      </w:r>
      <w:r>
        <w:rPr>
          <w:rFonts w:hint="eastAsia" w:ascii="宋体" w:hAnsi="宋体"/>
          <w:sz w:val="24"/>
          <w:szCs w:val="24"/>
        </w:rPr>
        <w:t>) *(</w:t>
      </w:r>
      <w:r>
        <w:rPr>
          <w:rFonts w:hint="eastAsia" w:ascii="宋体" w:hAnsi="宋体"/>
          <w:iCs/>
          <w:sz w:val="24"/>
          <w:szCs w:val="24"/>
        </w:rPr>
        <w:t>CAPFT</w:t>
      </w:r>
      <w:r>
        <w:rPr>
          <w:rFonts w:hint="eastAsia" w:ascii="宋体" w:hAnsi="宋体"/>
          <w:iCs/>
          <w:sz w:val="24"/>
          <w:szCs w:val="24"/>
          <w:vertAlign w:val="subscript"/>
        </w:rPr>
        <w:t>condenser</w:t>
      </w:r>
      <w:r>
        <w:rPr>
          <w:rFonts w:hint="eastAsia" w:ascii="宋体" w:hAnsi="宋体"/>
          <w:sz w:val="24"/>
          <w:szCs w:val="24"/>
        </w:rPr>
        <w:t>) *(</w:t>
      </w:r>
      <w:r>
        <w:rPr>
          <w:rFonts w:hint="eastAsia" w:ascii="宋体" w:hAnsi="宋体"/>
          <w:iCs/>
          <w:sz w:val="24"/>
          <w:szCs w:val="24"/>
        </w:rPr>
        <w:t>CAPFT</w:t>
      </w:r>
      <w:r>
        <w:rPr>
          <w:rFonts w:hint="eastAsia" w:ascii="宋体" w:hAnsi="宋体"/>
          <w:iCs/>
          <w:sz w:val="24"/>
          <w:szCs w:val="24"/>
          <w:vertAlign w:val="subscript"/>
        </w:rPr>
        <w:t>generator</w:t>
      </w:r>
      <w:r>
        <w:rPr>
          <w:rFonts w:hint="eastAsia" w:ascii="宋体" w:hAnsi="宋体"/>
          <w:sz w:val="24"/>
          <w:szCs w:val="24"/>
        </w:rPr>
        <w:t xml:space="preserve">) </w:t>
      </w:r>
    </w:p>
    <w:p>
      <w:pPr>
        <w:pStyle w:val="30"/>
        <w:numPr>
          <w:ilvl w:val="0"/>
          <w:numId w:val="6"/>
        </w:numPr>
        <w:ind w:left="0" w:leftChars="0" w:firstLine="480" w:firstLineChars="200"/>
        <w:rPr>
          <w:rFonts w:ascii="宋体" w:hAnsi="宋体"/>
          <w:sz w:val="24"/>
          <w:szCs w:val="24"/>
        </w:rPr>
      </w:pPr>
      <w:r>
        <w:rPr>
          <w:rFonts w:hint="eastAsia" w:ascii="宋体" w:hAnsi="宋体"/>
          <w:iCs/>
          <w:sz w:val="24"/>
          <w:szCs w:val="24"/>
        </w:rPr>
        <w:t>部分负荷率：</w:t>
      </w:r>
    </w:p>
    <w:p>
      <w:pPr>
        <w:pStyle w:val="30"/>
        <w:ind w:left="480" w:leftChars="0" w:firstLine="0"/>
        <w:rPr>
          <w:rFonts w:ascii="宋体" w:hAnsi="宋体"/>
          <w:sz w:val="24"/>
          <w:szCs w:val="24"/>
        </w:rPr>
      </w:pPr>
      <w:r>
        <w:rPr>
          <w:rFonts w:hint="eastAsia" w:ascii="宋体" w:hAnsi="宋体"/>
          <w:iCs/>
          <w:sz w:val="24"/>
          <w:szCs w:val="24"/>
        </w:rPr>
        <w:t xml:space="preserve">PLR </w:t>
      </w:r>
      <w:r>
        <w:rPr>
          <w:rFonts w:hint="eastAsia" w:ascii="宋体" w:hAnsi="宋体"/>
          <w:sz w:val="24"/>
          <w:szCs w:val="24"/>
        </w:rPr>
        <w:t>=</w:t>
      </w:r>
      <w:r>
        <w:rPr>
          <w:rFonts w:hint="eastAsia" w:ascii="宋体" w:hAnsi="宋体"/>
          <w:iCs/>
          <w:sz w:val="24"/>
          <w:szCs w:val="24"/>
        </w:rPr>
        <w:t>Qevap/Qevap,max</w:t>
      </w:r>
    </w:p>
    <w:p>
      <w:pPr>
        <w:pStyle w:val="30"/>
        <w:numPr>
          <w:ilvl w:val="0"/>
          <w:numId w:val="6"/>
        </w:numPr>
        <w:ind w:left="0" w:leftChars="0" w:firstLine="480" w:firstLineChars="200"/>
        <w:rPr>
          <w:rFonts w:ascii="宋体" w:hAnsi="宋体"/>
          <w:sz w:val="24"/>
          <w:szCs w:val="24"/>
        </w:rPr>
      </w:pPr>
      <w:r>
        <w:rPr>
          <w:rFonts w:hint="eastAsia" w:ascii="宋体" w:hAnsi="宋体"/>
          <w:sz w:val="24"/>
          <w:szCs w:val="24"/>
        </w:rPr>
        <w:t>蒸发温度对热量的修正：</w:t>
      </w:r>
    </w:p>
    <w:p>
      <w:pPr>
        <w:pStyle w:val="30"/>
        <w:ind w:left="480" w:leftChars="0" w:firstLine="0"/>
        <w:rPr>
          <w:rFonts w:ascii="宋体" w:hAnsi="宋体"/>
          <w:sz w:val="24"/>
          <w:szCs w:val="24"/>
        </w:rPr>
      </w:pPr>
      <w:r>
        <w:rPr>
          <w:rFonts w:hint="eastAsia" w:ascii="宋体" w:hAnsi="宋体"/>
          <w:iCs/>
          <w:sz w:val="24"/>
          <w:szCs w:val="24"/>
        </w:rPr>
        <w:t>GenfEvapT = i + j (Tevaporator) + k(Tevaporator)</w:t>
      </w:r>
      <w:r>
        <w:rPr>
          <w:rFonts w:hint="eastAsia" w:ascii="宋体" w:hAnsi="宋体"/>
          <w:iCs/>
          <w:sz w:val="24"/>
          <w:szCs w:val="24"/>
          <w:vertAlign w:val="superscript"/>
        </w:rPr>
        <w:t>2</w:t>
      </w:r>
      <w:r>
        <w:rPr>
          <w:rFonts w:hint="eastAsia" w:ascii="宋体" w:hAnsi="宋体"/>
          <w:iCs/>
          <w:sz w:val="24"/>
          <w:szCs w:val="24"/>
        </w:rPr>
        <w:t xml:space="preserve"> + l(Tevaporator)</w:t>
      </w:r>
      <w:r>
        <w:rPr>
          <w:rFonts w:hint="eastAsia" w:ascii="宋体" w:hAnsi="宋体"/>
          <w:iCs/>
          <w:sz w:val="24"/>
          <w:szCs w:val="24"/>
          <w:vertAlign w:val="superscript"/>
        </w:rPr>
        <w:t>3</w:t>
      </w:r>
    </w:p>
    <w:p>
      <w:pPr>
        <w:pStyle w:val="30"/>
        <w:numPr>
          <w:ilvl w:val="0"/>
          <w:numId w:val="6"/>
        </w:numPr>
        <w:ind w:left="0" w:leftChars="0" w:firstLine="480" w:firstLineChars="200"/>
        <w:rPr>
          <w:rFonts w:ascii="宋体" w:hAnsi="宋体"/>
          <w:sz w:val="24"/>
          <w:szCs w:val="24"/>
        </w:rPr>
      </w:pPr>
      <w:r>
        <w:rPr>
          <w:rFonts w:hint="eastAsia" w:ascii="宋体" w:hAnsi="宋体"/>
          <w:sz w:val="24"/>
          <w:szCs w:val="24"/>
        </w:rPr>
        <w:t>部分负荷率对热量的修正：</w:t>
      </w:r>
    </w:p>
    <w:p>
      <w:pPr>
        <w:pStyle w:val="30"/>
        <w:ind w:left="480" w:leftChars="0" w:firstLine="0"/>
        <w:rPr>
          <w:rFonts w:ascii="宋体" w:hAnsi="宋体"/>
          <w:sz w:val="24"/>
          <w:szCs w:val="24"/>
        </w:rPr>
      </w:pPr>
      <w:r>
        <w:rPr>
          <w:rFonts w:hint="eastAsia" w:ascii="宋体" w:hAnsi="宋体"/>
          <w:iCs/>
          <w:sz w:val="24"/>
          <w:szCs w:val="24"/>
        </w:rPr>
        <w:t>GeneratorHIR = a + b (PLR) + c(PLR)</w:t>
      </w:r>
      <w:r>
        <w:rPr>
          <w:rFonts w:hint="eastAsia" w:ascii="宋体" w:hAnsi="宋体"/>
          <w:iCs/>
          <w:sz w:val="24"/>
          <w:szCs w:val="24"/>
          <w:vertAlign w:val="superscript"/>
        </w:rPr>
        <w:t>2</w:t>
      </w:r>
      <w:r>
        <w:rPr>
          <w:rFonts w:hint="eastAsia" w:ascii="宋体" w:hAnsi="宋体"/>
          <w:iCs/>
          <w:sz w:val="24"/>
          <w:szCs w:val="24"/>
        </w:rPr>
        <w:t xml:space="preserve"> + d(PLR)</w:t>
      </w:r>
      <w:r>
        <w:rPr>
          <w:rFonts w:hint="eastAsia" w:ascii="宋体" w:hAnsi="宋体"/>
          <w:iCs/>
          <w:sz w:val="24"/>
          <w:szCs w:val="24"/>
          <w:vertAlign w:val="superscript"/>
        </w:rPr>
        <w:t>3</w:t>
      </w:r>
    </w:p>
    <w:p>
      <w:pPr>
        <w:pStyle w:val="30"/>
        <w:numPr>
          <w:ilvl w:val="0"/>
          <w:numId w:val="6"/>
        </w:numPr>
        <w:ind w:left="0" w:leftChars="0" w:firstLine="480" w:firstLineChars="200"/>
        <w:rPr>
          <w:rFonts w:ascii="宋体" w:hAnsi="宋体"/>
          <w:sz w:val="24"/>
          <w:szCs w:val="24"/>
        </w:rPr>
      </w:pPr>
      <w:r>
        <w:rPr>
          <w:rFonts w:hint="eastAsia" w:ascii="宋体" w:hAnsi="宋体"/>
          <w:sz w:val="24"/>
          <w:szCs w:val="24"/>
        </w:rPr>
        <w:t>冷凝温度对热量的修正：</w:t>
      </w:r>
    </w:p>
    <w:p>
      <w:pPr>
        <w:pStyle w:val="30"/>
        <w:ind w:left="480" w:leftChars="0" w:firstLine="0"/>
        <w:rPr>
          <w:rFonts w:ascii="宋体" w:hAnsi="宋体"/>
          <w:sz w:val="24"/>
          <w:szCs w:val="24"/>
        </w:rPr>
      </w:pPr>
      <w:r>
        <w:rPr>
          <w:rFonts w:hint="eastAsia" w:ascii="宋体" w:hAnsi="宋体"/>
          <w:iCs/>
          <w:sz w:val="24"/>
          <w:szCs w:val="24"/>
        </w:rPr>
        <w:t xml:space="preserve">GenfcondT =e </w:t>
      </w:r>
      <w:r>
        <w:rPr>
          <w:rFonts w:hint="eastAsia" w:ascii="宋体" w:hAnsi="宋体"/>
          <w:sz w:val="24"/>
          <w:szCs w:val="24"/>
        </w:rPr>
        <w:t xml:space="preserve">+ </w:t>
      </w:r>
      <w:r>
        <w:rPr>
          <w:rFonts w:hint="eastAsia" w:ascii="宋体" w:hAnsi="宋体"/>
          <w:iCs/>
          <w:sz w:val="24"/>
          <w:szCs w:val="24"/>
        </w:rPr>
        <w:t xml:space="preserve">f </w:t>
      </w:r>
      <w:r>
        <w:rPr>
          <w:rFonts w:hint="eastAsia" w:ascii="宋体" w:hAnsi="宋体"/>
          <w:sz w:val="24"/>
          <w:szCs w:val="24"/>
        </w:rPr>
        <w:t>(</w:t>
      </w:r>
      <w:r>
        <w:rPr>
          <w:rFonts w:hint="eastAsia" w:ascii="宋体" w:hAnsi="宋体"/>
          <w:iCs/>
          <w:sz w:val="24"/>
          <w:szCs w:val="24"/>
        </w:rPr>
        <w:t>Tcondenser</w:t>
      </w:r>
      <w:r>
        <w:rPr>
          <w:rFonts w:hint="eastAsia" w:ascii="宋体" w:hAnsi="宋体"/>
          <w:sz w:val="24"/>
          <w:szCs w:val="24"/>
        </w:rPr>
        <w:t xml:space="preserve">) + </w:t>
      </w:r>
      <w:r>
        <w:rPr>
          <w:rFonts w:hint="eastAsia" w:ascii="宋体" w:hAnsi="宋体"/>
          <w:iCs/>
          <w:sz w:val="24"/>
          <w:szCs w:val="24"/>
        </w:rPr>
        <w:t>g</w:t>
      </w:r>
      <w:r>
        <w:rPr>
          <w:rFonts w:hint="eastAsia" w:ascii="宋体" w:hAnsi="宋体"/>
          <w:sz w:val="24"/>
          <w:szCs w:val="24"/>
        </w:rPr>
        <w:t>(</w:t>
      </w:r>
      <w:r>
        <w:rPr>
          <w:rFonts w:hint="eastAsia" w:ascii="宋体" w:hAnsi="宋体"/>
          <w:iCs/>
          <w:sz w:val="24"/>
          <w:szCs w:val="24"/>
        </w:rPr>
        <w:t>Tcondenser</w:t>
      </w:r>
      <w:r>
        <w:rPr>
          <w:rFonts w:hint="eastAsia" w:ascii="宋体" w:hAnsi="宋体"/>
          <w:sz w:val="24"/>
          <w:szCs w:val="24"/>
        </w:rPr>
        <w:t>)</w:t>
      </w:r>
      <w:r>
        <w:rPr>
          <w:rFonts w:hint="eastAsia" w:ascii="宋体" w:hAnsi="宋体"/>
          <w:sz w:val="24"/>
          <w:szCs w:val="24"/>
          <w:vertAlign w:val="superscript"/>
        </w:rPr>
        <w:t>2</w:t>
      </w:r>
      <w:r>
        <w:rPr>
          <w:rFonts w:hint="eastAsia" w:ascii="宋体" w:hAnsi="宋体"/>
          <w:sz w:val="24"/>
          <w:szCs w:val="24"/>
        </w:rPr>
        <w:t xml:space="preserve"> + </w:t>
      </w:r>
      <w:r>
        <w:rPr>
          <w:rFonts w:hint="eastAsia" w:ascii="宋体" w:hAnsi="宋体"/>
          <w:iCs/>
          <w:sz w:val="24"/>
          <w:szCs w:val="24"/>
        </w:rPr>
        <w:t>h</w:t>
      </w:r>
      <w:r>
        <w:rPr>
          <w:rFonts w:hint="eastAsia" w:ascii="宋体" w:hAnsi="宋体"/>
          <w:sz w:val="24"/>
          <w:szCs w:val="24"/>
        </w:rPr>
        <w:t>(</w:t>
      </w:r>
      <w:r>
        <w:rPr>
          <w:rFonts w:hint="eastAsia" w:ascii="宋体" w:hAnsi="宋体"/>
          <w:iCs/>
          <w:sz w:val="24"/>
          <w:szCs w:val="24"/>
        </w:rPr>
        <w:t>Tcondenser</w:t>
      </w:r>
      <w:r>
        <w:rPr>
          <w:rFonts w:hint="eastAsia" w:ascii="宋体" w:hAnsi="宋体"/>
          <w:sz w:val="24"/>
          <w:szCs w:val="24"/>
        </w:rPr>
        <w:t>)</w:t>
      </w:r>
      <w:r>
        <w:rPr>
          <w:rFonts w:hint="eastAsia" w:ascii="宋体" w:hAnsi="宋体"/>
          <w:sz w:val="24"/>
          <w:szCs w:val="24"/>
          <w:vertAlign w:val="superscript"/>
        </w:rPr>
        <w:t>3</w:t>
      </w:r>
    </w:p>
    <w:p>
      <w:pPr>
        <w:pStyle w:val="30"/>
        <w:numPr>
          <w:ilvl w:val="0"/>
          <w:numId w:val="6"/>
        </w:numPr>
        <w:ind w:left="0" w:leftChars="0" w:firstLine="480" w:firstLineChars="200"/>
        <w:rPr>
          <w:rFonts w:ascii="宋体" w:hAnsi="宋体"/>
          <w:sz w:val="24"/>
          <w:szCs w:val="24"/>
        </w:rPr>
      </w:pPr>
      <w:r>
        <w:rPr>
          <w:rFonts w:hint="eastAsia" w:ascii="宋体" w:hAnsi="宋体"/>
          <w:iCs/>
          <w:sz w:val="24"/>
          <w:szCs w:val="24"/>
        </w:rPr>
        <w:t>最终需要的输入热量：</w:t>
      </w:r>
    </w:p>
    <w:p>
      <w:pPr>
        <w:pStyle w:val="30"/>
        <w:ind w:left="480" w:leftChars="0" w:firstLine="0"/>
        <w:rPr>
          <w:rFonts w:ascii="宋体" w:hAnsi="宋体"/>
          <w:sz w:val="24"/>
          <w:szCs w:val="24"/>
        </w:rPr>
      </w:pPr>
      <w:r>
        <w:rPr>
          <w:rFonts w:hint="eastAsia" w:ascii="宋体" w:hAnsi="宋体"/>
          <w:iCs/>
          <w:sz w:val="24"/>
          <w:szCs w:val="24"/>
        </w:rPr>
        <w:t>Q generator = Generator</w:t>
      </w:r>
      <w:r>
        <w:rPr>
          <w:rFonts w:hint="eastAsia" w:ascii="宋体" w:hAnsi="宋体"/>
          <w:iCs/>
          <w:sz w:val="24"/>
          <w:szCs w:val="24"/>
          <w:vertAlign w:val="subscript"/>
        </w:rPr>
        <w:t>rated</w:t>
      </w:r>
      <w:r>
        <w:rPr>
          <w:rFonts w:hint="eastAsia" w:ascii="宋体" w:hAnsi="宋体"/>
          <w:iCs/>
          <w:sz w:val="24"/>
          <w:szCs w:val="24"/>
        </w:rPr>
        <w:t>*GeneratorHIR * GenfcondT * GenfEvapT</w:t>
      </w:r>
    </w:p>
    <w:p>
      <w:pPr>
        <w:ind w:left="142" w:leftChars="0"/>
        <w:jc w:val="left"/>
        <w:rPr>
          <w:rFonts w:ascii="宋体" w:hAnsi="宋体"/>
          <w:b/>
          <w:bCs/>
          <w:sz w:val="24"/>
          <w:szCs w:val="24"/>
        </w:rPr>
      </w:pPr>
      <w:r>
        <w:rPr>
          <w:rFonts w:hint="eastAsia" w:ascii="宋体" w:hAnsi="宋体"/>
          <w:b/>
          <w:bCs/>
          <w:sz w:val="24"/>
          <w:szCs w:val="24"/>
        </w:rPr>
        <w:t>A</w:t>
      </w:r>
      <w:r>
        <w:rPr>
          <w:rFonts w:ascii="宋体" w:hAnsi="宋体"/>
          <w:b/>
          <w:bCs/>
          <w:sz w:val="24"/>
          <w:szCs w:val="24"/>
        </w:rPr>
        <w:t>.1.5</w:t>
      </w:r>
      <w:r>
        <w:rPr>
          <w:rFonts w:hint="eastAsia" w:ascii="宋体" w:hAnsi="宋体"/>
          <w:b/>
          <w:bCs/>
          <w:sz w:val="24"/>
          <w:szCs w:val="24"/>
        </w:rPr>
        <w:t>直燃型溴化锂吸收式制冷机</w:t>
      </w:r>
    </w:p>
    <w:p>
      <w:pPr>
        <w:ind w:left="0" w:leftChars="0" w:firstLine="480" w:firstLineChars="200"/>
        <w:rPr>
          <w:rFonts w:ascii="宋体" w:hAnsi="宋体"/>
          <w:sz w:val="24"/>
          <w:szCs w:val="24"/>
        </w:rPr>
      </w:pPr>
      <w:r>
        <w:rPr>
          <w:rFonts w:hint="eastAsia" w:ascii="宋体" w:hAnsi="宋体"/>
          <w:sz w:val="24"/>
          <w:szCs w:val="24"/>
        </w:rPr>
        <w:t>根据标况额定热消耗量、冷凝温度对热量的修正曲线、蒸发温度对热量的修正曲线、部分负荷率对热量的修正曲线计算逐时耗热量。</w:t>
      </w:r>
    </w:p>
    <w:p>
      <w:pPr>
        <w:pStyle w:val="30"/>
        <w:numPr>
          <w:ilvl w:val="0"/>
          <w:numId w:val="7"/>
        </w:numPr>
        <w:ind w:leftChars="0"/>
        <w:rPr>
          <w:rFonts w:ascii="宋体" w:hAnsi="宋体"/>
          <w:sz w:val="24"/>
          <w:szCs w:val="24"/>
        </w:rPr>
      </w:pPr>
      <w:r>
        <w:rPr>
          <w:rFonts w:hint="eastAsia" w:ascii="宋体" w:hAnsi="宋体"/>
          <w:sz w:val="24"/>
          <w:szCs w:val="24"/>
        </w:rPr>
        <w:t>制冷量关于蒸发温度和冷凝温度修正：</w:t>
      </w:r>
    </w:p>
    <w:p>
      <w:pPr>
        <w:pStyle w:val="30"/>
        <w:ind w:left="0" w:leftChars="0" w:firstLine="480" w:firstLineChars="200"/>
        <w:rPr>
          <w:rFonts w:ascii="宋体" w:hAnsi="宋体"/>
          <w:sz w:val="24"/>
          <w:szCs w:val="24"/>
        </w:rPr>
      </w:pPr>
      <w:r>
        <w:rPr>
          <w:rFonts w:hint="eastAsia" w:ascii="宋体" w:hAnsi="宋体"/>
          <w:iCs/>
          <w:sz w:val="24"/>
          <w:szCs w:val="24"/>
        </w:rPr>
        <w:t xml:space="preserve">CoolCapfT </w:t>
      </w:r>
      <w:r>
        <w:rPr>
          <w:rFonts w:hint="eastAsia" w:ascii="宋体" w:hAnsi="宋体"/>
          <w:sz w:val="24"/>
          <w:szCs w:val="24"/>
        </w:rPr>
        <w:t xml:space="preserve">= </w:t>
      </w:r>
      <w:r>
        <w:rPr>
          <w:rFonts w:hint="eastAsia" w:ascii="宋体" w:hAnsi="宋体"/>
          <w:iCs/>
          <w:sz w:val="24"/>
          <w:szCs w:val="24"/>
        </w:rPr>
        <w:t xml:space="preserve">a </w:t>
      </w:r>
      <w:r>
        <w:rPr>
          <w:rFonts w:hint="eastAsia" w:ascii="宋体" w:hAnsi="宋体"/>
          <w:sz w:val="24"/>
          <w:szCs w:val="24"/>
        </w:rPr>
        <w:t xml:space="preserve">+ </w:t>
      </w:r>
      <w:r>
        <w:rPr>
          <w:rFonts w:hint="eastAsia" w:ascii="宋体" w:hAnsi="宋体"/>
          <w:iCs/>
          <w:sz w:val="24"/>
          <w:szCs w:val="24"/>
        </w:rPr>
        <w:t xml:space="preserve">bTcw,l </w:t>
      </w:r>
      <w:r>
        <w:rPr>
          <w:rFonts w:hint="eastAsia" w:ascii="宋体" w:hAnsi="宋体"/>
          <w:sz w:val="24"/>
          <w:szCs w:val="24"/>
        </w:rPr>
        <w:t xml:space="preserve">+ </w:t>
      </w:r>
      <w:r>
        <w:rPr>
          <w:rFonts w:hint="eastAsia" w:ascii="宋体" w:hAnsi="宋体"/>
          <w:iCs/>
          <w:sz w:val="24"/>
          <w:szCs w:val="24"/>
        </w:rPr>
        <w:t xml:space="preserve">cTcw,l </w:t>
      </w:r>
      <w:r>
        <w:rPr>
          <w:rFonts w:hint="eastAsia" w:ascii="宋体" w:hAnsi="宋体"/>
          <w:sz w:val="24"/>
          <w:szCs w:val="24"/>
          <w:vertAlign w:val="superscript"/>
        </w:rPr>
        <w:t>2</w:t>
      </w:r>
      <w:r>
        <w:rPr>
          <w:rFonts w:hint="eastAsia" w:ascii="宋体" w:hAnsi="宋体"/>
          <w:sz w:val="24"/>
          <w:szCs w:val="24"/>
        </w:rPr>
        <w:t xml:space="preserve"> + </w:t>
      </w:r>
      <w:r>
        <w:rPr>
          <w:rFonts w:hint="eastAsia" w:ascii="宋体" w:hAnsi="宋体"/>
          <w:iCs/>
          <w:sz w:val="24"/>
          <w:szCs w:val="24"/>
        </w:rPr>
        <w:t xml:space="preserve">dTcond </w:t>
      </w:r>
      <w:r>
        <w:rPr>
          <w:rFonts w:hint="eastAsia" w:ascii="宋体" w:hAnsi="宋体"/>
          <w:sz w:val="24"/>
          <w:szCs w:val="24"/>
        </w:rPr>
        <w:t xml:space="preserve">+ </w:t>
      </w:r>
      <w:r>
        <w:rPr>
          <w:rFonts w:hint="eastAsia" w:ascii="宋体" w:hAnsi="宋体"/>
          <w:iCs/>
          <w:sz w:val="24"/>
          <w:szCs w:val="24"/>
        </w:rPr>
        <w:t xml:space="preserve">eTcond </w:t>
      </w:r>
      <w:r>
        <w:rPr>
          <w:rFonts w:hint="eastAsia" w:ascii="宋体" w:hAnsi="宋体"/>
          <w:sz w:val="24"/>
          <w:szCs w:val="24"/>
          <w:vertAlign w:val="superscript"/>
        </w:rPr>
        <w:t>2</w:t>
      </w:r>
      <w:r>
        <w:rPr>
          <w:rFonts w:hint="eastAsia" w:ascii="宋体" w:hAnsi="宋体"/>
          <w:sz w:val="24"/>
          <w:szCs w:val="24"/>
        </w:rPr>
        <w:t xml:space="preserve"> + </w:t>
      </w:r>
      <w:r>
        <w:rPr>
          <w:rFonts w:hint="eastAsia" w:ascii="宋体" w:hAnsi="宋体"/>
          <w:iCs/>
          <w:sz w:val="24"/>
          <w:szCs w:val="24"/>
        </w:rPr>
        <w:t>fTcw,lTcond</w:t>
      </w:r>
    </w:p>
    <w:p>
      <w:pPr>
        <w:pStyle w:val="30"/>
        <w:numPr>
          <w:ilvl w:val="0"/>
          <w:numId w:val="7"/>
        </w:numPr>
        <w:ind w:leftChars="0"/>
        <w:rPr>
          <w:rFonts w:ascii="宋体" w:hAnsi="宋体"/>
          <w:sz w:val="24"/>
          <w:szCs w:val="24"/>
        </w:rPr>
      </w:pPr>
      <w:r>
        <w:rPr>
          <w:rFonts w:hint="eastAsia" w:ascii="宋体" w:hAnsi="宋体"/>
          <w:sz w:val="24"/>
          <w:szCs w:val="24"/>
        </w:rPr>
        <w:t>燃料消耗量关于蒸发温度和冷凝器温度修正：</w:t>
      </w:r>
    </w:p>
    <w:p>
      <w:pPr>
        <w:pStyle w:val="30"/>
        <w:ind w:left="0" w:leftChars="0" w:firstLine="480" w:firstLineChars="200"/>
        <w:rPr>
          <w:rFonts w:ascii="宋体" w:hAnsi="宋体"/>
          <w:sz w:val="24"/>
          <w:szCs w:val="24"/>
        </w:rPr>
      </w:pPr>
      <w:r>
        <w:rPr>
          <w:rFonts w:hint="eastAsia" w:ascii="宋体" w:hAnsi="宋体"/>
          <w:iCs/>
          <w:sz w:val="24"/>
          <w:szCs w:val="24"/>
        </w:rPr>
        <w:t>CFIRfT = a + bTcw + cTcw</w:t>
      </w:r>
      <w:r>
        <w:rPr>
          <w:rFonts w:hint="eastAsia" w:ascii="宋体" w:hAnsi="宋体"/>
          <w:iCs/>
          <w:sz w:val="24"/>
          <w:szCs w:val="24"/>
          <w:vertAlign w:val="superscript"/>
        </w:rPr>
        <w:t>2</w:t>
      </w:r>
      <w:r>
        <w:rPr>
          <w:rFonts w:hint="eastAsia" w:ascii="宋体" w:hAnsi="宋体"/>
          <w:iCs/>
          <w:sz w:val="24"/>
          <w:szCs w:val="24"/>
        </w:rPr>
        <w:t xml:space="preserve"> + dTcond + eTcond </w:t>
      </w:r>
      <w:r>
        <w:rPr>
          <w:rFonts w:hint="eastAsia" w:ascii="宋体" w:hAnsi="宋体"/>
          <w:iCs/>
          <w:sz w:val="24"/>
          <w:szCs w:val="24"/>
          <w:vertAlign w:val="superscript"/>
        </w:rPr>
        <w:t>2</w:t>
      </w:r>
      <w:r>
        <w:rPr>
          <w:rFonts w:hint="eastAsia" w:ascii="宋体" w:hAnsi="宋体"/>
          <w:iCs/>
          <w:sz w:val="24"/>
          <w:szCs w:val="24"/>
        </w:rPr>
        <w:t xml:space="preserve"> + fTcwTcond</w:t>
      </w:r>
    </w:p>
    <w:p>
      <w:pPr>
        <w:pStyle w:val="30"/>
        <w:numPr>
          <w:ilvl w:val="0"/>
          <w:numId w:val="7"/>
        </w:numPr>
        <w:ind w:left="0" w:leftChars="0" w:firstLine="480" w:firstLineChars="200"/>
        <w:rPr>
          <w:rFonts w:ascii="宋体" w:hAnsi="宋体"/>
          <w:sz w:val="24"/>
          <w:szCs w:val="24"/>
        </w:rPr>
      </w:pPr>
      <w:r>
        <w:rPr>
          <w:rFonts w:hint="eastAsia" w:ascii="宋体" w:hAnsi="宋体"/>
          <w:sz w:val="24"/>
          <w:szCs w:val="24"/>
        </w:rPr>
        <w:t>燃料消耗量与部分负荷率的关系：</w:t>
      </w:r>
    </w:p>
    <w:p>
      <w:pPr>
        <w:pStyle w:val="30"/>
        <w:ind w:left="0" w:leftChars="0" w:firstLine="480" w:firstLineChars="200"/>
        <w:rPr>
          <w:rFonts w:ascii="宋体" w:hAnsi="宋体"/>
          <w:sz w:val="24"/>
          <w:szCs w:val="24"/>
        </w:rPr>
      </w:pPr>
      <w:r>
        <w:rPr>
          <w:rFonts w:hint="eastAsia" w:ascii="宋体" w:hAnsi="宋体"/>
          <w:iCs/>
          <w:sz w:val="24"/>
          <w:szCs w:val="24"/>
        </w:rPr>
        <w:t>CFIRfPLR = a + b·CPLR + c·CPLR</w:t>
      </w:r>
      <w:r>
        <w:rPr>
          <w:rFonts w:hint="eastAsia" w:ascii="宋体" w:hAnsi="宋体"/>
          <w:iCs/>
          <w:sz w:val="24"/>
          <w:szCs w:val="24"/>
          <w:vertAlign w:val="superscript"/>
        </w:rPr>
        <w:t>2</w:t>
      </w:r>
    </w:p>
    <w:p>
      <w:pPr>
        <w:pStyle w:val="30"/>
        <w:numPr>
          <w:ilvl w:val="0"/>
          <w:numId w:val="7"/>
        </w:numPr>
        <w:ind w:left="0" w:leftChars="0" w:firstLine="480" w:firstLineChars="200"/>
        <w:rPr>
          <w:rFonts w:ascii="宋体" w:hAnsi="宋体"/>
          <w:sz w:val="24"/>
          <w:szCs w:val="24"/>
        </w:rPr>
      </w:pPr>
      <w:r>
        <w:rPr>
          <w:rFonts w:hint="eastAsia" w:ascii="宋体" w:hAnsi="宋体"/>
          <w:sz w:val="24"/>
          <w:szCs w:val="24"/>
        </w:rPr>
        <w:t>制冷燃料消耗量：</w:t>
      </w:r>
    </w:p>
    <w:p>
      <w:pPr>
        <w:pStyle w:val="30"/>
        <w:ind w:left="420" w:firstLine="0"/>
        <w:rPr>
          <w:rFonts w:ascii="宋体" w:hAnsi="宋体"/>
          <w:sz w:val="24"/>
          <w:szCs w:val="24"/>
        </w:rPr>
      </w:pPr>
      <w:r>
        <w:rPr>
          <w:rFonts w:ascii="宋体" w:hAnsi="宋体"/>
          <w:sz w:val="24"/>
          <w:szCs w:val="24"/>
        </w:rPr>
        <w:t>CoolFuelInput=CFIR(</w:t>
      </w:r>
      <w:r>
        <w:rPr>
          <w:rFonts w:hint="eastAsia" w:ascii="宋体" w:hAnsi="宋体"/>
          <w:sz w:val="24"/>
          <w:szCs w:val="24"/>
        </w:rPr>
        <w:t>制冷额定燃料消耗量</w:t>
      </w:r>
      <w:r>
        <w:rPr>
          <w:rFonts w:ascii="宋体" w:hAnsi="宋体"/>
          <w:sz w:val="24"/>
          <w:szCs w:val="24"/>
        </w:rPr>
        <w:t>)*CFIRfT(Tcw, Tcond)*CFIRfPLR(CPLR)</w:t>
      </w:r>
    </w:p>
    <w:p>
      <w:pPr>
        <w:pStyle w:val="30"/>
        <w:numPr>
          <w:ilvl w:val="0"/>
          <w:numId w:val="7"/>
        </w:numPr>
        <w:ind w:left="0" w:leftChars="0" w:firstLine="480" w:firstLineChars="200"/>
        <w:rPr>
          <w:rFonts w:ascii="宋体" w:hAnsi="宋体"/>
          <w:sz w:val="24"/>
          <w:szCs w:val="24"/>
        </w:rPr>
      </w:pPr>
      <w:r>
        <w:rPr>
          <w:rFonts w:hint="eastAsia" w:ascii="宋体" w:hAnsi="宋体"/>
          <w:iCs/>
          <w:sz w:val="24"/>
          <w:szCs w:val="24"/>
        </w:rPr>
        <w:t>部分负荷率对热量的修正：</w:t>
      </w:r>
    </w:p>
    <w:p>
      <w:pPr>
        <w:pStyle w:val="30"/>
        <w:ind w:left="0" w:leftChars="0" w:firstLine="480" w:firstLineChars="200"/>
        <w:rPr>
          <w:rFonts w:ascii="宋体" w:hAnsi="宋体"/>
          <w:sz w:val="24"/>
          <w:szCs w:val="24"/>
        </w:rPr>
      </w:pPr>
      <w:r>
        <w:rPr>
          <w:rFonts w:hint="eastAsia" w:ascii="宋体" w:hAnsi="宋体"/>
          <w:iCs/>
          <w:sz w:val="24"/>
          <w:szCs w:val="24"/>
        </w:rPr>
        <w:t>GHIR = a + b (PLR) + c(PLR)</w:t>
      </w:r>
      <w:r>
        <w:rPr>
          <w:rFonts w:hint="eastAsia" w:ascii="宋体" w:hAnsi="宋体"/>
          <w:iCs/>
          <w:sz w:val="24"/>
          <w:szCs w:val="24"/>
          <w:vertAlign w:val="superscript"/>
        </w:rPr>
        <w:t>2</w:t>
      </w:r>
      <w:r>
        <w:rPr>
          <w:rFonts w:hint="eastAsia" w:ascii="宋体" w:hAnsi="宋体"/>
          <w:iCs/>
          <w:sz w:val="24"/>
          <w:szCs w:val="24"/>
        </w:rPr>
        <w:t xml:space="preserve"> + d(PLR)</w:t>
      </w:r>
      <w:r>
        <w:rPr>
          <w:rFonts w:hint="eastAsia" w:ascii="宋体" w:hAnsi="宋体"/>
          <w:iCs/>
          <w:sz w:val="24"/>
          <w:szCs w:val="24"/>
          <w:vertAlign w:val="superscript"/>
        </w:rPr>
        <w:t>3</w:t>
      </w:r>
    </w:p>
    <w:p>
      <w:pPr>
        <w:pStyle w:val="30"/>
        <w:numPr>
          <w:ilvl w:val="0"/>
          <w:numId w:val="7"/>
        </w:numPr>
        <w:ind w:left="0" w:leftChars="0" w:firstLine="480" w:firstLineChars="200"/>
        <w:rPr>
          <w:rFonts w:ascii="宋体" w:hAnsi="宋体"/>
          <w:sz w:val="24"/>
          <w:szCs w:val="24"/>
        </w:rPr>
      </w:pPr>
      <w:r>
        <w:rPr>
          <w:rFonts w:hint="eastAsia" w:ascii="宋体" w:hAnsi="宋体"/>
          <w:sz w:val="24"/>
          <w:szCs w:val="24"/>
        </w:rPr>
        <w:t>制热燃料耗气量：</w:t>
      </w:r>
    </w:p>
    <w:p>
      <w:pPr>
        <w:pStyle w:val="30"/>
        <w:ind w:left="0" w:leftChars="0" w:firstLine="480" w:firstLineChars="200"/>
        <w:rPr>
          <w:rFonts w:ascii="宋体" w:hAnsi="宋体"/>
          <w:sz w:val="24"/>
          <w:szCs w:val="24"/>
        </w:rPr>
      </w:pPr>
      <w:r>
        <w:rPr>
          <w:rFonts w:ascii="宋体" w:hAnsi="宋体"/>
          <w:sz w:val="24"/>
          <w:szCs w:val="24"/>
        </w:rPr>
        <w:t>Q = HFIR (</w:t>
      </w:r>
      <w:r>
        <w:rPr>
          <w:rFonts w:hint="eastAsia" w:ascii="宋体" w:hAnsi="宋体"/>
          <w:sz w:val="24"/>
          <w:szCs w:val="24"/>
        </w:rPr>
        <w:t>制热额定燃料消耗量</w:t>
      </w:r>
      <w:r>
        <w:rPr>
          <w:rFonts w:ascii="宋体" w:hAnsi="宋体"/>
          <w:sz w:val="24"/>
          <w:szCs w:val="24"/>
        </w:rPr>
        <w:t>) * GHIR</w:t>
      </w:r>
    </w:p>
    <w:p>
      <w:pPr>
        <w:pStyle w:val="30"/>
        <w:ind w:left="0" w:leftChars="0" w:firstLine="0"/>
        <w:jc w:val="left"/>
        <w:rPr>
          <w:rFonts w:ascii="宋体" w:hAnsi="宋体"/>
          <w:b/>
          <w:bCs/>
          <w:sz w:val="24"/>
          <w:szCs w:val="24"/>
        </w:rPr>
      </w:pPr>
      <w:r>
        <w:rPr>
          <w:rFonts w:hint="eastAsia" w:ascii="宋体" w:hAnsi="宋体"/>
          <w:b/>
          <w:bCs/>
          <w:sz w:val="24"/>
          <w:szCs w:val="24"/>
        </w:rPr>
        <w:t>A</w:t>
      </w:r>
      <w:r>
        <w:rPr>
          <w:rFonts w:ascii="宋体" w:hAnsi="宋体"/>
          <w:b/>
          <w:bCs/>
          <w:sz w:val="24"/>
          <w:szCs w:val="24"/>
        </w:rPr>
        <w:t>.1.6</w:t>
      </w:r>
      <w:r>
        <w:rPr>
          <w:rFonts w:hint="eastAsia" w:ascii="宋体" w:hAnsi="宋体"/>
          <w:b/>
          <w:bCs/>
          <w:sz w:val="24"/>
          <w:szCs w:val="24"/>
        </w:rPr>
        <w:t>地源热泵</w:t>
      </w:r>
    </w:p>
    <w:p>
      <w:pPr>
        <w:ind w:left="0" w:leftChars="0" w:firstLine="480" w:firstLineChars="200"/>
        <w:rPr>
          <w:rFonts w:ascii="宋体" w:hAnsi="宋体"/>
          <w:sz w:val="24"/>
          <w:szCs w:val="24"/>
        </w:rPr>
      </w:pPr>
      <w:r>
        <w:rPr>
          <w:rFonts w:hint="eastAsia" w:ascii="宋体" w:hAnsi="宋体"/>
          <w:sz w:val="24"/>
          <w:szCs w:val="24"/>
        </w:rPr>
        <w:t>根据标况制冷量、输入功率、</w:t>
      </w:r>
      <w:r>
        <w:rPr>
          <w:rFonts w:ascii="宋体" w:hAnsi="宋体"/>
          <w:sz w:val="24"/>
          <w:szCs w:val="24"/>
        </w:rPr>
        <w:t>COP</w:t>
      </w:r>
      <w:r>
        <w:rPr>
          <w:rFonts w:hint="eastAsia" w:ascii="宋体" w:hAnsi="宋体"/>
          <w:sz w:val="24"/>
          <w:szCs w:val="24"/>
        </w:rPr>
        <w:t>以及部分负荷</w:t>
      </w:r>
      <w:r>
        <w:rPr>
          <w:rFonts w:ascii="宋体" w:hAnsi="宋体"/>
          <w:sz w:val="24"/>
          <w:szCs w:val="24"/>
        </w:rPr>
        <w:t>COP</w:t>
      </w:r>
      <w:r>
        <w:rPr>
          <w:rFonts w:hint="eastAsia" w:ascii="宋体" w:hAnsi="宋体"/>
          <w:sz w:val="24"/>
          <w:szCs w:val="24"/>
        </w:rPr>
        <w:t>修正曲线、变工况</w:t>
      </w:r>
      <w:r>
        <w:rPr>
          <w:rFonts w:ascii="宋体" w:hAnsi="宋体"/>
          <w:sz w:val="24"/>
          <w:szCs w:val="24"/>
        </w:rPr>
        <w:t>COP</w:t>
      </w:r>
      <w:r>
        <w:rPr>
          <w:rFonts w:hint="eastAsia" w:ascii="宋体" w:hAnsi="宋体"/>
          <w:sz w:val="24"/>
          <w:szCs w:val="24"/>
        </w:rPr>
        <w:t>修正曲线（冷冻水、冷却温度变化），计算逐时耗电量。</w:t>
      </w:r>
    </w:p>
    <w:p>
      <w:pPr>
        <w:pStyle w:val="30"/>
        <w:numPr>
          <w:ilvl w:val="0"/>
          <w:numId w:val="8"/>
        </w:numPr>
        <w:ind w:leftChars="0"/>
        <w:rPr>
          <w:rFonts w:ascii="宋体" w:hAnsi="宋体"/>
          <w:sz w:val="24"/>
          <w:szCs w:val="24"/>
        </w:rPr>
      </w:pPr>
      <w:r>
        <w:rPr>
          <w:rFonts w:hint="eastAsia" w:ascii="宋体" w:hAnsi="宋体"/>
          <w:iCs/>
          <w:sz w:val="24"/>
          <w:szCs w:val="24"/>
        </w:rPr>
        <w:t>制冷量关于出水温度和冷却温度修正曲线：</w:t>
      </w:r>
    </w:p>
    <w:p>
      <w:pPr>
        <w:pStyle w:val="30"/>
        <w:ind w:left="480" w:leftChars="0" w:firstLine="0"/>
        <w:rPr>
          <w:rFonts w:ascii="宋体" w:hAnsi="宋体"/>
          <w:sz w:val="24"/>
          <w:szCs w:val="24"/>
        </w:rPr>
      </w:pPr>
      <w:r>
        <w:rPr>
          <w:rFonts w:hint="eastAsia" w:ascii="宋体" w:hAnsi="宋体"/>
          <w:iCs/>
          <w:sz w:val="24"/>
          <w:szCs w:val="24"/>
        </w:rPr>
        <w:t xml:space="preserve">CoolCapfT </w:t>
      </w:r>
      <w:r>
        <w:rPr>
          <w:rFonts w:hint="eastAsia" w:ascii="宋体" w:hAnsi="宋体"/>
          <w:sz w:val="24"/>
          <w:szCs w:val="24"/>
        </w:rPr>
        <w:t xml:space="preserve">= </w:t>
      </w:r>
      <w:r>
        <w:rPr>
          <w:rFonts w:hint="eastAsia" w:ascii="宋体" w:hAnsi="宋体"/>
          <w:iCs/>
          <w:sz w:val="24"/>
          <w:szCs w:val="24"/>
        </w:rPr>
        <w:t xml:space="preserve">a </w:t>
      </w:r>
      <w:r>
        <w:rPr>
          <w:rFonts w:hint="eastAsia" w:ascii="宋体" w:hAnsi="宋体"/>
          <w:sz w:val="24"/>
          <w:szCs w:val="24"/>
        </w:rPr>
        <w:t xml:space="preserve">+ </w:t>
      </w:r>
      <w:r>
        <w:rPr>
          <w:rFonts w:hint="eastAsia" w:ascii="宋体" w:hAnsi="宋体"/>
          <w:iCs/>
          <w:sz w:val="24"/>
          <w:szCs w:val="24"/>
        </w:rPr>
        <w:t xml:space="preserve">bTcw </w:t>
      </w:r>
      <w:r>
        <w:rPr>
          <w:rFonts w:hint="eastAsia" w:ascii="宋体" w:hAnsi="宋体"/>
          <w:sz w:val="24"/>
          <w:szCs w:val="24"/>
        </w:rPr>
        <w:t xml:space="preserve">+ </w:t>
      </w:r>
      <w:r>
        <w:rPr>
          <w:rFonts w:hint="eastAsia" w:ascii="宋体" w:hAnsi="宋体"/>
          <w:iCs/>
          <w:sz w:val="24"/>
          <w:szCs w:val="24"/>
        </w:rPr>
        <w:t xml:space="preserve">cTcw </w:t>
      </w:r>
      <w:r>
        <w:rPr>
          <w:rFonts w:hint="eastAsia" w:ascii="宋体" w:hAnsi="宋体"/>
          <w:sz w:val="24"/>
          <w:szCs w:val="24"/>
          <w:vertAlign w:val="superscript"/>
        </w:rPr>
        <w:t>2</w:t>
      </w:r>
      <w:r>
        <w:rPr>
          <w:rFonts w:hint="eastAsia" w:ascii="宋体" w:hAnsi="宋体"/>
          <w:sz w:val="24"/>
          <w:szCs w:val="24"/>
        </w:rPr>
        <w:t xml:space="preserve">+ </w:t>
      </w:r>
      <w:r>
        <w:rPr>
          <w:rFonts w:hint="eastAsia" w:ascii="宋体" w:hAnsi="宋体"/>
          <w:iCs/>
          <w:sz w:val="24"/>
          <w:szCs w:val="24"/>
        </w:rPr>
        <w:t xml:space="preserve">dTcond </w:t>
      </w:r>
      <w:r>
        <w:rPr>
          <w:rFonts w:hint="eastAsia" w:ascii="宋体" w:hAnsi="宋体"/>
          <w:sz w:val="24"/>
          <w:szCs w:val="24"/>
        </w:rPr>
        <w:t xml:space="preserve">+ </w:t>
      </w:r>
      <w:r>
        <w:rPr>
          <w:rFonts w:hint="eastAsia" w:ascii="宋体" w:hAnsi="宋体"/>
          <w:iCs/>
          <w:sz w:val="24"/>
          <w:szCs w:val="24"/>
        </w:rPr>
        <w:t xml:space="preserve">eTcond </w:t>
      </w:r>
      <w:r>
        <w:rPr>
          <w:rFonts w:hint="eastAsia" w:ascii="宋体" w:hAnsi="宋体"/>
          <w:sz w:val="24"/>
          <w:szCs w:val="24"/>
          <w:vertAlign w:val="superscript"/>
        </w:rPr>
        <w:t>2</w:t>
      </w:r>
      <w:r>
        <w:rPr>
          <w:rFonts w:hint="eastAsia" w:ascii="宋体" w:hAnsi="宋体"/>
          <w:sz w:val="24"/>
          <w:szCs w:val="24"/>
        </w:rPr>
        <w:t xml:space="preserve"> + </w:t>
      </w:r>
      <w:r>
        <w:rPr>
          <w:rFonts w:hint="eastAsia" w:ascii="宋体" w:hAnsi="宋体"/>
          <w:iCs/>
          <w:sz w:val="24"/>
          <w:szCs w:val="24"/>
        </w:rPr>
        <w:t>fTcwTcond</w:t>
      </w:r>
    </w:p>
    <w:p>
      <w:pPr>
        <w:pStyle w:val="30"/>
        <w:numPr>
          <w:ilvl w:val="0"/>
          <w:numId w:val="8"/>
        </w:numPr>
        <w:ind w:leftChars="0"/>
        <w:rPr>
          <w:rFonts w:ascii="宋体" w:hAnsi="宋体"/>
          <w:sz w:val="24"/>
          <w:szCs w:val="24"/>
        </w:rPr>
      </w:pPr>
      <w:r>
        <w:rPr>
          <w:rFonts w:hint="eastAsia" w:ascii="宋体" w:hAnsi="宋体"/>
          <w:iCs/>
          <w:sz w:val="24"/>
          <w:szCs w:val="24"/>
        </w:rPr>
        <w:t>能耗输入比EIR关于出水温度和冷却温度修正曲线：</w:t>
      </w:r>
    </w:p>
    <w:p>
      <w:pPr>
        <w:pStyle w:val="30"/>
        <w:ind w:left="480" w:leftChars="0" w:firstLine="0"/>
        <w:rPr>
          <w:rFonts w:ascii="宋体" w:hAnsi="宋体"/>
          <w:sz w:val="24"/>
          <w:szCs w:val="24"/>
        </w:rPr>
      </w:pPr>
      <w:r>
        <w:rPr>
          <w:rFonts w:hint="eastAsia" w:ascii="宋体" w:hAnsi="宋体"/>
          <w:iCs/>
          <w:sz w:val="24"/>
          <w:szCs w:val="24"/>
        </w:rPr>
        <w:t xml:space="preserve">CEIRfT </w:t>
      </w:r>
      <w:r>
        <w:rPr>
          <w:rFonts w:hint="eastAsia" w:ascii="宋体" w:hAnsi="宋体"/>
          <w:sz w:val="24"/>
          <w:szCs w:val="24"/>
        </w:rPr>
        <w:t>=</w:t>
      </w:r>
      <w:r>
        <w:rPr>
          <w:rFonts w:hint="eastAsia" w:ascii="宋体" w:hAnsi="宋体"/>
          <w:iCs/>
          <w:sz w:val="24"/>
          <w:szCs w:val="24"/>
        </w:rPr>
        <w:t xml:space="preserve">a </w:t>
      </w:r>
      <w:r>
        <w:rPr>
          <w:rFonts w:hint="eastAsia" w:ascii="宋体" w:hAnsi="宋体"/>
          <w:sz w:val="24"/>
          <w:szCs w:val="24"/>
        </w:rPr>
        <w:t xml:space="preserve">+ </w:t>
      </w:r>
      <w:r>
        <w:rPr>
          <w:rFonts w:hint="eastAsia" w:ascii="宋体" w:hAnsi="宋体"/>
          <w:iCs/>
          <w:sz w:val="24"/>
          <w:szCs w:val="24"/>
        </w:rPr>
        <w:t xml:space="preserve">bTcw </w:t>
      </w:r>
      <w:r>
        <w:rPr>
          <w:rFonts w:hint="eastAsia" w:ascii="宋体" w:hAnsi="宋体"/>
          <w:sz w:val="24"/>
          <w:szCs w:val="24"/>
        </w:rPr>
        <w:t xml:space="preserve">+ </w:t>
      </w:r>
      <w:r>
        <w:rPr>
          <w:rFonts w:hint="eastAsia" w:ascii="宋体" w:hAnsi="宋体"/>
          <w:iCs/>
          <w:sz w:val="24"/>
          <w:szCs w:val="24"/>
        </w:rPr>
        <w:t xml:space="preserve">cTcw </w:t>
      </w:r>
      <w:r>
        <w:rPr>
          <w:rFonts w:hint="eastAsia" w:ascii="宋体" w:hAnsi="宋体"/>
          <w:sz w:val="24"/>
          <w:szCs w:val="24"/>
          <w:vertAlign w:val="superscript"/>
        </w:rPr>
        <w:t>2</w:t>
      </w:r>
      <w:r>
        <w:rPr>
          <w:rFonts w:hint="eastAsia" w:ascii="宋体" w:hAnsi="宋体"/>
          <w:sz w:val="24"/>
          <w:szCs w:val="24"/>
        </w:rPr>
        <w:t xml:space="preserve"> + </w:t>
      </w:r>
      <w:r>
        <w:rPr>
          <w:rFonts w:hint="eastAsia" w:ascii="宋体" w:hAnsi="宋体"/>
          <w:iCs/>
          <w:sz w:val="24"/>
          <w:szCs w:val="24"/>
        </w:rPr>
        <w:t xml:space="preserve">dTcond </w:t>
      </w:r>
      <w:r>
        <w:rPr>
          <w:rFonts w:hint="eastAsia" w:ascii="宋体" w:hAnsi="宋体"/>
          <w:sz w:val="24"/>
          <w:szCs w:val="24"/>
        </w:rPr>
        <w:t xml:space="preserve">+ </w:t>
      </w:r>
      <w:r>
        <w:rPr>
          <w:rFonts w:hint="eastAsia" w:ascii="宋体" w:hAnsi="宋体"/>
          <w:iCs/>
          <w:sz w:val="24"/>
          <w:szCs w:val="24"/>
        </w:rPr>
        <w:t xml:space="preserve">eTcond </w:t>
      </w:r>
      <w:r>
        <w:rPr>
          <w:rFonts w:hint="eastAsia" w:ascii="宋体" w:hAnsi="宋体"/>
          <w:sz w:val="24"/>
          <w:szCs w:val="24"/>
          <w:vertAlign w:val="superscript"/>
        </w:rPr>
        <w:t>2</w:t>
      </w:r>
      <w:r>
        <w:rPr>
          <w:rFonts w:hint="eastAsia" w:ascii="宋体" w:hAnsi="宋体"/>
          <w:sz w:val="24"/>
          <w:szCs w:val="24"/>
        </w:rPr>
        <w:t xml:space="preserve"> + </w:t>
      </w:r>
      <w:r>
        <w:rPr>
          <w:rFonts w:hint="eastAsia" w:ascii="宋体" w:hAnsi="宋体"/>
          <w:iCs/>
          <w:sz w:val="24"/>
          <w:szCs w:val="24"/>
        </w:rPr>
        <w:t>fTcwTcond</w:t>
      </w:r>
    </w:p>
    <w:p>
      <w:pPr>
        <w:pStyle w:val="30"/>
        <w:numPr>
          <w:ilvl w:val="0"/>
          <w:numId w:val="8"/>
        </w:numPr>
        <w:ind w:left="0" w:leftChars="0" w:firstLine="480" w:firstLineChars="200"/>
        <w:rPr>
          <w:rFonts w:ascii="宋体" w:hAnsi="宋体"/>
          <w:sz w:val="24"/>
          <w:szCs w:val="24"/>
        </w:rPr>
      </w:pPr>
      <w:r>
        <w:rPr>
          <w:rFonts w:hint="eastAsia" w:ascii="宋体" w:hAnsi="宋体"/>
          <w:iCs/>
          <w:sz w:val="24"/>
          <w:szCs w:val="24"/>
        </w:rPr>
        <w:t>部分负荷率对能耗输入比EIR修正曲线：</w:t>
      </w:r>
    </w:p>
    <w:p>
      <w:pPr>
        <w:pStyle w:val="30"/>
        <w:ind w:left="480" w:leftChars="0" w:firstLine="0"/>
        <w:rPr>
          <w:rFonts w:ascii="宋体" w:hAnsi="宋体"/>
          <w:sz w:val="24"/>
          <w:szCs w:val="24"/>
        </w:rPr>
      </w:pPr>
      <w:r>
        <w:rPr>
          <w:rFonts w:hint="eastAsia" w:ascii="宋体" w:hAnsi="宋体"/>
          <w:iCs/>
          <w:sz w:val="24"/>
          <w:szCs w:val="24"/>
        </w:rPr>
        <w:t>CEIRfPLR = a + b · CPLR + c·CPLR</w:t>
      </w:r>
      <w:r>
        <w:rPr>
          <w:rFonts w:hint="eastAsia" w:ascii="宋体" w:hAnsi="宋体"/>
          <w:iCs/>
          <w:sz w:val="24"/>
          <w:szCs w:val="24"/>
          <w:vertAlign w:val="superscript"/>
        </w:rPr>
        <w:t>2</w:t>
      </w:r>
    </w:p>
    <w:p>
      <w:pPr>
        <w:pStyle w:val="30"/>
        <w:numPr>
          <w:ilvl w:val="0"/>
          <w:numId w:val="8"/>
        </w:numPr>
        <w:ind w:left="0" w:leftChars="0" w:firstLine="480" w:firstLineChars="200"/>
        <w:rPr>
          <w:rFonts w:ascii="宋体" w:hAnsi="宋体"/>
          <w:sz w:val="24"/>
          <w:szCs w:val="24"/>
        </w:rPr>
      </w:pPr>
      <w:r>
        <w:rPr>
          <w:rFonts w:hint="eastAsia" w:ascii="宋体" w:hAnsi="宋体"/>
          <w:iCs/>
          <w:sz w:val="24"/>
          <w:szCs w:val="24"/>
        </w:rPr>
        <w:t>制冷输入功率：</w:t>
      </w:r>
    </w:p>
    <w:p>
      <w:pPr>
        <w:pStyle w:val="30"/>
        <w:ind w:left="480" w:leftChars="0" w:firstLine="0"/>
        <w:rPr>
          <w:rFonts w:ascii="宋体" w:hAnsi="宋体"/>
          <w:sz w:val="24"/>
          <w:szCs w:val="24"/>
        </w:rPr>
      </w:pPr>
      <w:r>
        <w:rPr>
          <w:rFonts w:hint="eastAsia" w:ascii="宋体" w:hAnsi="宋体"/>
          <w:iCs/>
          <w:sz w:val="24"/>
          <w:szCs w:val="24"/>
        </w:rPr>
        <w:t>P=（Q</w:t>
      </w:r>
      <w:r>
        <w:rPr>
          <w:rFonts w:hint="eastAsia" w:ascii="宋体" w:hAnsi="宋体"/>
          <w:iCs/>
          <w:sz w:val="24"/>
          <w:szCs w:val="24"/>
          <w:vertAlign w:val="subscript"/>
        </w:rPr>
        <w:t>e</w:t>
      </w:r>
      <w:r>
        <w:rPr>
          <w:rFonts w:hint="eastAsia" w:ascii="宋体" w:hAnsi="宋体"/>
          <w:iCs/>
          <w:sz w:val="24"/>
          <w:szCs w:val="24"/>
        </w:rPr>
        <w:t>*CoolCapfT）* CEIRfT *CFIRfPLR /（COP</w:t>
      </w:r>
      <w:r>
        <w:rPr>
          <w:rFonts w:hint="eastAsia" w:ascii="宋体" w:hAnsi="宋体"/>
          <w:iCs/>
          <w:sz w:val="24"/>
          <w:szCs w:val="24"/>
          <w:vertAlign w:val="subscript"/>
        </w:rPr>
        <w:t>e</w:t>
      </w:r>
      <w:r>
        <w:rPr>
          <w:rFonts w:hint="eastAsia" w:ascii="宋体" w:hAnsi="宋体"/>
          <w:iCs/>
          <w:sz w:val="24"/>
          <w:szCs w:val="24"/>
        </w:rPr>
        <w:t>）</w:t>
      </w:r>
    </w:p>
    <w:p>
      <w:pPr>
        <w:pStyle w:val="30"/>
        <w:ind w:left="0" w:leftChars="0" w:firstLine="0"/>
        <w:jc w:val="left"/>
        <w:rPr>
          <w:rFonts w:ascii="宋体" w:hAnsi="宋体"/>
          <w:b/>
          <w:bCs/>
          <w:sz w:val="24"/>
          <w:szCs w:val="24"/>
        </w:rPr>
      </w:pPr>
      <w:r>
        <w:rPr>
          <w:rFonts w:hint="eastAsia" w:ascii="宋体" w:hAnsi="宋体"/>
          <w:b/>
          <w:bCs/>
          <w:sz w:val="24"/>
          <w:szCs w:val="24"/>
        </w:rPr>
        <w:t>A</w:t>
      </w:r>
      <w:r>
        <w:rPr>
          <w:rFonts w:ascii="宋体" w:hAnsi="宋体"/>
          <w:b/>
          <w:bCs/>
          <w:sz w:val="24"/>
          <w:szCs w:val="24"/>
        </w:rPr>
        <w:t>.1.7</w:t>
      </w:r>
      <w:r>
        <w:rPr>
          <w:rFonts w:hint="eastAsia" w:ascii="宋体" w:hAnsi="宋体"/>
          <w:b/>
          <w:bCs/>
          <w:sz w:val="24"/>
          <w:szCs w:val="24"/>
        </w:rPr>
        <w:t>空气源热泵</w:t>
      </w:r>
    </w:p>
    <w:p>
      <w:pPr>
        <w:ind w:left="0" w:leftChars="0" w:firstLine="480" w:firstLineChars="200"/>
        <w:rPr>
          <w:rFonts w:ascii="宋体" w:hAnsi="宋体"/>
          <w:sz w:val="24"/>
          <w:szCs w:val="24"/>
        </w:rPr>
      </w:pPr>
      <w:r>
        <w:rPr>
          <w:rFonts w:hint="eastAsia" w:ascii="宋体" w:hAnsi="宋体"/>
          <w:sz w:val="24"/>
          <w:szCs w:val="24"/>
        </w:rPr>
        <w:t>根据标况制冷量、输入功率、</w:t>
      </w:r>
      <w:r>
        <w:rPr>
          <w:rFonts w:ascii="宋体" w:hAnsi="宋体"/>
          <w:sz w:val="24"/>
          <w:szCs w:val="24"/>
        </w:rPr>
        <w:t>COP</w:t>
      </w:r>
      <w:r>
        <w:rPr>
          <w:rFonts w:hint="eastAsia" w:ascii="宋体" w:hAnsi="宋体"/>
          <w:sz w:val="24"/>
          <w:szCs w:val="24"/>
        </w:rPr>
        <w:t>以及部分负荷</w:t>
      </w:r>
      <w:r>
        <w:rPr>
          <w:rFonts w:ascii="宋体" w:hAnsi="宋体"/>
          <w:sz w:val="24"/>
          <w:szCs w:val="24"/>
        </w:rPr>
        <w:t>COP</w:t>
      </w:r>
      <w:r>
        <w:rPr>
          <w:rFonts w:hint="eastAsia" w:ascii="宋体" w:hAnsi="宋体"/>
          <w:sz w:val="24"/>
          <w:szCs w:val="24"/>
        </w:rPr>
        <w:t>修正曲线、变工况</w:t>
      </w:r>
      <w:r>
        <w:rPr>
          <w:rFonts w:ascii="宋体" w:hAnsi="宋体"/>
          <w:sz w:val="24"/>
          <w:szCs w:val="24"/>
        </w:rPr>
        <w:t>COP</w:t>
      </w:r>
      <w:r>
        <w:rPr>
          <w:rFonts w:hint="eastAsia" w:ascii="宋体" w:hAnsi="宋体"/>
          <w:sz w:val="24"/>
          <w:szCs w:val="24"/>
        </w:rPr>
        <w:t>修正曲线（冷冻水温度、室外干球温度），计算逐时耗电量。</w:t>
      </w:r>
    </w:p>
    <w:p>
      <w:pPr>
        <w:pStyle w:val="30"/>
        <w:numPr>
          <w:ilvl w:val="0"/>
          <w:numId w:val="9"/>
        </w:numPr>
        <w:ind w:leftChars="0"/>
        <w:rPr>
          <w:rFonts w:ascii="宋体" w:hAnsi="宋体"/>
          <w:sz w:val="24"/>
          <w:szCs w:val="24"/>
        </w:rPr>
      </w:pPr>
      <w:r>
        <w:rPr>
          <w:rFonts w:hint="eastAsia" w:ascii="宋体" w:hAnsi="宋体"/>
          <w:iCs/>
          <w:sz w:val="24"/>
          <w:szCs w:val="24"/>
        </w:rPr>
        <w:t>制冷量关于出水温度和冷却温度修正曲线：</w:t>
      </w:r>
    </w:p>
    <w:p>
      <w:pPr>
        <w:pStyle w:val="30"/>
        <w:ind w:left="480" w:leftChars="0" w:firstLine="0"/>
        <w:rPr>
          <w:rFonts w:ascii="宋体" w:hAnsi="宋体"/>
          <w:sz w:val="24"/>
          <w:szCs w:val="24"/>
        </w:rPr>
      </w:pPr>
      <w:r>
        <w:rPr>
          <w:rFonts w:hint="eastAsia" w:ascii="宋体" w:hAnsi="宋体"/>
          <w:iCs/>
          <w:sz w:val="24"/>
          <w:szCs w:val="24"/>
        </w:rPr>
        <w:t xml:space="preserve">CoolCapfT </w:t>
      </w:r>
      <w:r>
        <w:rPr>
          <w:rFonts w:hint="eastAsia" w:ascii="宋体" w:hAnsi="宋体"/>
          <w:sz w:val="24"/>
          <w:szCs w:val="24"/>
        </w:rPr>
        <w:t xml:space="preserve">= </w:t>
      </w:r>
      <w:r>
        <w:rPr>
          <w:rFonts w:hint="eastAsia" w:ascii="宋体" w:hAnsi="宋体"/>
          <w:iCs/>
          <w:sz w:val="24"/>
          <w:szCs w:val="24"/>
        </w:rPr>
        <w:t xml:space="preserve">a </w:t>
      </w:r>
      <w:r>
        <w:rPr>
          <w:rFonts w:hint="eastAsia" w:ascii="宋体" w:hAnsi="宋体"/>
          <w:sz w:val="24"/>
          <w:szCs w:val="24"/>
        </w:rPr>
        <w:t xml:space="preserve">+ </w:t>
      </w:r>
      <w:r>
        <w:rPr>
          <w:rFonts w:hint="eastAsia" w:ascii="宋体" w:hAnsi="宋体"/>
          <w:iCs/>
          <w:sz w:val="24"/>
          <w:szCs w:val="24"/>
        </w:rPr>
        <w:t xml:space="preserve">bTcw </w:t>
      </w:r>
      <w:r>
        <w:rPr>
          <w:rFonts w:hint="eastAsia" w:ascii="宋体" w:hAnsi="宋体"/>
          <w:sz w:val="24"/>
          <w:szCs w:val="24"/>
        </w:rPr>
        <w:t xml:space="preserve">+ </w:t>
      </w:r>
      <w:r>
        <w:rPr>
          <w:rFonts w:hint="eastAsia" w:ascii="宋体" w:hAnsi="宋体"/>
          <w:iCs/>
          <w:sz w:val="24"/>
          <w:szCs w:val="24"/>
        </w:rPr>
        <w:t xml:space="preserve">cTcw </w:t>
      </w:r>
      <w:r>
        <w:rPr>
          <w:rFonts w:hint="eastAsia" w:ascii="宋体" w:hAnsi="宋体"/>
          <w:sz w:val="24"/>
          <w:szCs w:val="24"/>
          <w:vertAlign w:val="superscript"/>
        </w:rPr>
        <w:t>2</w:t>
      </w:r>
      <w:r>
        <w:rPr>
          <w:rFonts w:hint="eastAsia" w:ascii="宋体" w:hAnsi="宋体"/>
          <w:sz w:val="24"/>
          <w:szCs w:val="24"/>
        </w:rPr>
        <w:t xml:space="preserve">+ </w:t>
      </w:r>
      <w:r>
        <w:rPr>
          <w:rFonts w:hint="eastAsia" w:ascii="宋体" w:hAnsi="宋体"/>
          <w:iCs/>
          <w:sz w:val="24"/>
          <w:szCs w:val="24"/>
        </w:rPr>
        <w:t xml:space="preserve">dTcond </w:t>
      </w:r>
      <w:r>
        <w:rPr>
          <w:rFonts w:hint="eastAsia" w:ascii="宋体" w:hAnsi="宋体"/>
          <w:sz w:val="24"/>
          <w:szCs w:val="24"/>
        </w:rPr>
        <w:t xml:space="preserve">+ </w:t>
      </w:r>
      <w:r>
        <w:rPr>
          <w:rFonts w:hint="eastAsia" w:ascii="宋体" w:hAnsi="宋体"/>
          <w:iCs/>
          <w:sz w:val="24"/>
          <w:szCs w:val="24"/>
        </w:rPr>
        <w:t xml:space="preserve">eTcond </w:t>
      </w:r>
      <w:r>
        <w:rPr>
          <w:rFonts w:hint="eastAsia" w:ascii="宋体" w:hAnsi="宋体"/>
          <w:sz w:val="24"/>
          <w:szCs w:val="24"/>
          <w:vertAlign w:val="superscript"/>
        </w:rPr>
        <w:t>2</w:t>
      </w:r>
      <w:r>
        <w:rPr>
          <w:rFonts w:hint="eastAsia" w:ascii="宋体" w:hAnsi="宋体"/>
          <w:sz w:val="24"/>
          <w:szCs w:val="24"/>
        </w:rPr>
        <w:t xml:space="preserve"> + </w:t>
      </w:r>
      <w:r>
        <w:rPr>
          <w:rFonts w:hint="eastAsia" w:ascii="宋体" w:hAnsi="宋体"/>
          <w:iCs/>
          <w:sz w:val="24"/>
          <w:szCs w:val="24"/>
        </w:rPr>
        <w:t>fTcwTcond</w:t>
      </w:r>
    </w:p>
    <w:p>
      <w:pPr>
        <w:pStyle w:val="30"/>
        <w:numPr>
          <w:ilvl w:val="0"/>
          <w:numId w:val="9"/>
        </w:numPr>
        <w:ind w:leftChars="0"/>
        <w:rPr>
          <w:rFonts w:ascii="宋体" w:hAnsi="宋体"/>
          <w:sz w:val="24"/>
          <w:szCs w:val="24"/>
        </w:rPr>
      </w:pPr>
      <w:r>
        <w:rPr>
          <w:rFonts w:hint="eastAsia" w:ascii="宋体" w:hAnsi="宋体"/>
          <w:iCs/>
          <w:sz w:val="24"/>
          <w:szCs w:val="24"/>
        </w:rPr>
        <w:t xml:space="preserve">能耗输入比EIR关于出水温度和冷却温度修正曲线： </w:t>
      </w:r>
    </w:p>
    <w:p>
      <w:pPr>
        <w:pStyle w:val="30"/>
        <w:ind w:left="480" w:leftChars="0" w:firstLine="0"/>
        <w:rPr>
          <w:rFonts w:ascii="宋体" w:hAnsi="宋体"/>
          <w:sz w:val="24"/>
          <w:szCs w:val="24"/>
        </w:rPr>
      </w:pPr>
      <w:r>
        <w:rPr>
          <w:rFonts w:hint="eastAsia" w:ascii="宋体" w:hAnsi="宋体"/>
          <w:iCs/>
          <w:sz w:val="24"/>
          <w:szCs w:val="24"/>
        </w:rPr>
        <w:t xml:space="preserve">CEIRfT </w:t>
      </w:r>
      <w:r>
        <w:rPr>
          <w:rFonts w:hint="eastAsia" w:ascii="宋体" w:hAnsi="宋体"/>
          <w:sz w:val="24"/>
          <w:szCs w:val="24"/>
        </w:rPr>
        <w:t>=</w:t>
      </w:r>
      <w:r>
        <w:rPr>
          <w:rFonts w:hint="eastAsia" w:ascii="宋体" w:hAnsi="宋体"/>
          <w:iCs/>
          <w:sz w:val="24"/>
          <w:szCs w:val="24"/>
        </w:rPr>
        <w:t xml:space="preserve">a </w:t>
      </w:r>
      <w:r>
        <w:rPr>
          <w:rFonts w:hint="eastAsia" w:ascii="宋体" w:hAnsi="宋体"/>
          <w:sz w:val="24"/>
          <w:szCs w:val="24"/>
        </w:rPr>
        <w:t xml:space="preserve">+ </w:t>
      </w:r>
      <w:r>
        <w:rPr>
          <w:rFonts w:hint="eastAsia" w:ascii="宋体" w:hAnsi="宋体"/>
          <w:iCs/>
          <w:sz w:val="24"/>
          <w:szCs w:val="24"/>
        </w:rPr>
        <w:t xml:space="preserve">bTcw </w:t>
      </w:r>
      <w:r>
        <w:rPr>
          <w:rFonts w:hint="eastAsia" w:ascii="宋体" w:hAnsi="宋体"/>
          <w:sz w:val="24"/>
          <w:szCs w:val="24"/>
        </w:rPr>
        <w:t xml:space="preserve">+ </w:t>
      </w:r>
      <w:r>
        <w:rPr>
          <w:rFonts w:hint="eastAsia" w:ascii="宋体" w:hAnsi="宋体"/>
          <w:iCs/>
          <w:sz w:val="24"/>
          <w:szCs w:val="24"/>
        </w:rPr>
        <w:t xml:space="preserve">cTcw </w:t>
      </w:r>
      <w:r>
        <w:rPr>
          <w:rFonts w:hint="eastAsia" w:ascii="宋体" w:hAnsi="宋体"/>
          <w:sz w:val="24"/>
          <w:szCs w:val="24"/>
          <w:vertAlign w:val="superscript"/>
        </w:rPr>
        <w:t>2</w:t>
      </w:r>
      <w:r>
        <w:rPr>
          <w:rFonts w:hint="eastAsia" w:ascii="宋体" w:hAnsi="宋体"/>
          <w:sz w:val="24"/>
          <w:szCs w:val="24"/>
        </w:rPr>
        <w:t xml:space="preserve"> + </w:t>
      </w:r>
      <w:r>
        <w:rPr>
          <w:rFonts w:hint="eastAsia" w:ascii="宋体" w:hAnsi="宋体"/>
          <w:iCs/>
          <w:sz w:val="24"/>
          <w:szCs w:val="24"/>
        </w:rPr>
        <w:t xml:space="preserve">dTcond </w:t>
      </w:r>
      <w:r>
        <w:rPr>
          <w:rFonts w:hint="eastAsia" w:ascii="宋体" w:hAnsi="宋体"/>
          <w:sz w:val="24"/>
          <w:szCs w:val="24"/>
        </w:rPr>
        <w:t xml:space="preserve">+ </w:t>
      </w:r>
      <w:r>
        <w:rPr>
          <w:rFonts w:hint="eastAsia" w:ascii="宋体" w:hAnsi="宋体"/>
          <w:iCs/>
          <w:sz w:val="24"/>
          <w:szCs w:val="24"/>
        </w:rPr>
        <w:t xml:space="preserve">eTcond </w:t>
      </w:r>
      <w:r>
        <w:rPr>
          <w:rFonts w:hint="eastAsia" w:ascii="宋体" w:hAnsi="宋体"/>
          <w:sz w:val="24"/>
          <w:szCs w:val="24"/>
          <w:vertAlign w:val="superscript"/>
        </w:rPr>
        <w:t>2</w:t>
      </w:r>
      <w:r>
        <w:rPr>
          <w:rFonts w:hint="eastAsia" w:ascii="宋体" w:hAnsi="宋体"/>
          <w:sz w:val="24"/>
          <w:szCs w:val="24"/>
        </w:rPr>
        <w:t xml:space="preserve"> + </w:t>
      </w:r>
      <w:r>
        <w:rPr>
          <w:rFonts w:hint="eastAsia" w:ascii="宋体" w:hAnsi="宋体"/>
          <w:iCs/>
          <w:sz w:val="24"/>
          <w:szCs w:val="24"/>
        </w:rPr>
        <w:t>fTcwTcond</w:t>
      </w:r>
    </w:p>
    <w:p>
      <w:pPr>
        <w:pStyle w:val="30"/>
        <w:numPr>
          <w:ilvl w:val="0"/>
          <w:numId w:val="9"/>
        </w:numPr>
        <w:ind w:left="0" w:leftChars="0" w:firstLine="480" w:firstLineChars="200"/>
        <w:rPr>
          <w:rFonts w:ascii="宋体" w:hAnsi="宋体"/>
          <w:sz w:val="24"/>
          <w:szCs w:val="24"/>
        </w:rPr>
      </w:pPr>
      <w:r>
        <w:rPr>
          <w:rFonts w:hint="eastAsia" w:ascii="宋体" w:hAnsi="宋体"/>
          <w:iCs/>
          <w:sz w:val="24"/>
          <w:szCs w:val="24"/>
        </w:rPr>
        <w:t>部分负荷率对能耗输入比EIR修正曲线：</w:t>
      </w:r>
    </w:p>
    <w:p>
      <w:pPr>
        <w:pStyle w:val="30"/>
        <w:ind w:left="480" w:leftChars="0" w:firstLine="0"/>
        <w:rPr>
          <w:rFonts w:ascii="宋体" w:hAnsi="宋体"/>
          <w:sz w:val="24"/>
          <w:szCs w:val="24"/>
        </w:rPr>
      </w:pPr>
      <w:r>
        <w:rPr>
          <w:rFonts w:hint="eastAsia" w:ascii="宋体" w:hAnsi="宋体"/>
          <w:iCs/>
          <w:sz w:val="24"/>
          <w:szCs w:val="24"/>
        </w:rPr>
        <w:t>CEIRfPLR = a + b · CPLR + c · CPLR</w:t>
      </w:r>
      <w:r>
        <w:rPr>
          <w:rFonts w:hint="eastAsia" w:ascii="宋体" w:hAnsi="宋体"/>
          <w:iCs/>
          <w:sz w:val="24"/>
          <w:szCs w:val="24"/>
          <w:vertAlign w:val="superscript"/>
        </w:rPr>
        <w:t>2</w:t>
      </w:r>
    </w:p>
    <w:p>
      <w:pPr>
        <w:pStyle w:val="30"/>
        <w:numPr>
          <w:ilvl w:val="0"/>
          <w:numId w:val="9"/>
        </w:numPr>
        <w:ind w:left="0" w:leftChars="0" w:firstLine="480" w:firstLineChars="200"/>
        <w:rPr>
          <w:rFonts w:ascii="宋体" w:hAnsi="宋体"/>
          <w:sz w:val="24"/>
          <w:szCs w:val="24"/>
        </w:rPr>
      </w:pPr>
      <w:r>
        <w:rPr>
          <w:rFonts w:hint="eastAsia" w:ascii="宋体" w:hAnsi="宋体"/>
          <w:iCs/>
          <w:sz w:val="24"/>
          <w:szCs w:val="24"/>
        </w:rPr>
        <w:t>制冷机输入功率：</w:t>
      </w:r>
    </w:p>
    <w:p>
      <w:pPr>
        <w:pStyle w:val="30"/>
        <w:ind w:left="480" w:leftChars="0" w:firstLine="0"/>
        <w:rPr>
          <w:rFonts w:ascii="宋体" w:hAnsi="宋体"/>
          <w:sz w:val="24"/>
          <w:szCs w:val="24"/>
        </w:rPr>
      </w:pPr>
      <w:r>
        <w:rPr>
          <w:rFonts w:hint="eastAsia" w:ascii="宋体" w:hAnsi="宋体"/>
          <w:iCs/>
          <w:sz w:val="24"/>
          <w:szCs w:val="24"/>
        </w:rPr>
        <w:t>P=（Q</w:t>
      </w:r>
      <w:r>
        <w:rPr>
          <w:rFonts w:hint="eastAsia" w:ascii="宋体" w:hAnsi="宋体"/>
          <w:iCs/>
          <w:sz w:val="24"/>
          <w:szCs w:val="24"/>
          <w:vertAlign w:val="subscript"/>
        </w:rPr>
        <w:t>e</w:t>
      </w:r>
      <w:r>
        <w:rPr>
          <w:rFonts w:hint="eastAsia" w:ascii="宋体" w:hAnsi="宋体"/>
          <w:iCs/>
          <w:sz w:val="24"/>
          <w:szCs w:val="24"/>
        </w:rPr>
        <w:t>*CoolCapfT）* CEIRfT *CFIRfPLR /（COP</w:t>
      </w:r>
      <w:r>
        <w:rPr>
          <w:rFonts w:hint="eastAsia" w:ascii="宋体" w:hAnsi="宋体"/>
          <w:iCs/>
          <w:sz w:val="24"/>
          <w:szCs w:val="24"/>
          <w:vertAlign w:val="subscript"/>
        </w:rPr>
        <w:t>e</w:t>
      </w:r>
      <w:r>
        <w:rPr>
          <w:rFonts w:hint="eastAsia" w:ascii="宋体" w:hAnsi="宋体"/>
          <w:iCs/>
          <w:sz w:val="24"/>
          <w:szCs w:val="24"/>
        </w:rPr>
        <w:t>）</w:t>
      </w:r>
    </w:p>
    <w:p>
      <w:pPr>
        <w:ind w:left="0" w:leftChars="0" w:firstLine="480" w:firstLineChars="200"/>
        <w:rPr>
          <w:rFonts w:ascii="宋体" w:hAnsi="宋体"/>
          <w:sz w:val="24"/>
          <w:szCs w:val="24"/>
        </w:rPr>
      </w:pPr>
    </w:p>
    <w:p>
      <w:pPr>
        <w:ind w:left="0" w:leftChars="0"/>
        <w:jc w:val="center"/>
        <w:rPr>
          <w:rFonts w:ascii="宋体" w:hAnsi="宋体"/>
          <w:b/>
          <w:sz w:val="24"/>
          <w:szCs w:val="24"/>
        </w:rPr>
      </w:pPr>
      <w:r>
        <w:rPr>
          <w:rFonts w:hint="eastAsia" w:ascii="宋体" w:hAnsi="宋体"/>
          <w:b/>
          <w:sz w:val="24"/>
          <w:szCs w:val="24"/>
        </w:rPr>
        <w:t>A</w:t>
      </w:r>
      <w:r>
        <w:rPr>
          <w:rFonts w:ascii="宋体" w:hAnsi="宋体"/>
          <w:b/>
          <w:sz w:val="24"/>
          <w:szCs w:val="24"/>
        </w:rPr>
        <w:t>.2</w:t>
      </w:r>
      <w:r>
        <w:rPr>
          <w:rFonts w:hint="eastAsia" w:ascii="宋体" w:hAnsi="宋体"/>
          <w:b/>
          <w:sz w:val="24"/>
          <w:szCs w:val="24"/>
        </w:rPr>
        <w:t>输配设备</w:t>
      </w:r>
    </w:p>
    <w:p>
      <w:pPr>
        <w:pStyle w:val="30"/>
        <w:ind w:left="0" w:leftChars="0" w:firstLine="0"/>
        <w:jc w:val="left"/>
        <w:rPr>
          <w:rFonts w:ascii="宋体" w:hAnsi="宋体"/>
          <w:b/>
          <w:bCs/>
          <w:sz w:val="24"/>
          <w:szCs w:val="24"/>
        </w:rPr>
      </w:pPr>
      <w:bookmarkStart w:id="74" w:name="OLE_LINK2"/>
      <w:bookmarkStart w:id="75" w:name="OLE_LINK1"/>
      <w:r>
        <w:rPr>
          <w:rFonts w:hint="eastAsia" w:ascii="宋体" w:hAnsi="宋体"/>
          <w:b/>
          <w:bCs/>
          <w:sz w:val="24"/>
          <w:szCs w:val="24"/>
        </w:rPr>
        <w:t>A</w:t>
      </w:r>
      <w:r>
        <w:rPr>
          <w:rFonts w:ascii="宋体" w:hAnsi="宋体"/>
          <w:b/>
          <w:bCs/>
          <w:sz w:val="24"/>
          <w:szCs w:val="24"/>
        </w:rPr>
        <w:t>.2.1</w:t>
      </w:r>
      <w:r>
        <w:rPr>
          <w:rFonts w:hint="eastAsia" w:ascii="宋体" w:hAnsi="宋体"/>
          <w:b/>
          <w:bCs/>
          <w:sz w:val="24"/>
          <w:szCs w:val="24"/>
        </w:rPr>
        <w:t>风机</w:t>
      </w:r>
    </w:p>
    <w:bookmarkEnd w:id="74"/>
    <w:bookmarkEnd w:id="75"/>
    <w:p>
      <w:pPr>
        <w:ind w:left="0" w:leftChars="0" w:firstLine="480" w:firstLineChars="200"/>
        <w:rPr>
          <w:rFonts w:ascii="宋体" w:hAnsi="宋体"/>
          <w:sz w:val="24"/>
          <w:szCs w:val="24"/>
        </w:rPr>
      </w:pPr>
      <w:r>
        <w:rPr>
          <w:rFonts w:hint="eastAsia" w:ascii="宋体" w:hAnsi="宋体"/>
          <w:sz w:val="24"/>
          <w:szCs w:val="24"/>
        </w:rPr>
        <w:t>风机能耗依据输入风量及风机单位风量耗功率进行能耗计算，考虑定变频运行下按照逐时风量进行计算。</w:t>
      </w:r>
    </w:p>
    <w:p>
      <w:pPr>
        <w:ind w:left="420" w:firstLine="420"/>
        <w:jc w:val="right"/>
        <w:rPr>
          <w:rFonts w:ascii="宋体" w:hAnsi="宋体"/>
          <w:sz w:val="24"/>
          <w:szCs w:val="24"/>
        </w:rPr>
      </w:pPr>
      <m:oMath>
        <m:sSub>
          <m:sSubPr>
            <m:ctrlPr>
              <w:rPr>
                <w:rFonts w:ascii="Cambria Math" w:hAnsi="Cambria Math"/>
                <w:sz w:val="24"/>
                <w:szCs w:val="24"/>
              </w:rPr>
            </m:ctrlPr>
          </m:sSubPr>
          <m:e>
            <m:r>
              <m:rPr/>
              <w:rPr>
                <w:rFonts w:ascii="Cambria Math" w:hAnsi="Cambria Math"/>
                <w:sz w:val="24"/>
                <w:szCs w:val="24"/>
              </w:rPr>
              <m:t>W</m:t>
            </m:r>
            <m:ctrlPr>
              <w:rPr>
                <w:rFonts w:ascii="Cambria Math" w:hAnsi="Cambria Math"/>
                <w:sz w:val="24"/>
                <w:szCs w:val="24"/>
              </w:rPr>
            </m:ctrlPr>
          </m:e>
          <m:sub>
            <m:r>
              <m:rPr/>
              <w:rPr>
                <w:rFonts w:hint="eastAsia" w:ascii="Cambria Math" w:hAnsi="Cambria Math"/>
                <w:sz w:val="24"/>
                <w:szCs w:val="24"/>
              </w:rPr>
              <m:t>fa</m:t>
            </m:r>
            <m:r>
              <m:rPr/>
              <w:rPr>
                <w:rFonts w:ascii="Cambria Math" w:hAnsi="Cambria Math"/>
                <w:sz w:val="24"/>
                <w:szCs w:val="24"/>
              </w:rPr>
              <m:t>,i</m:t>
            </m:r>
            <m:ctrlPr>
              <w:rPr>
                <w:rFonts w:ascii="Cambria Math" w:hAnsi="Cambria Math"/>
                <w:sz w:val="24"/>
                <w:szCs w:val="24"/>
              </w:rPr>
            </m:ctrlPr>
          </m:sub>
        </m:sSub>
        <m:r>
          <m:rPr/>
          <w:rPr>
            <w:rFonts w:ascii="Cambria Math" w:hAnsi="Cambria Math"/>
            <w:sz w:val="24"/>
            <w:szCs w:val="24"/>
          </w:rPr>
          <m:t>=</m:t>
        </m:r>
        <m:sSub>
          <m:sSubPr>
            <m:ctrlPr>
              <w:rPr>
                <w:rFonts w:ascii="Cambria Math" w:hAnsi="Cambria Math"/>
                <w:sz w:val="24"/>
                <w:szCs w:val="24"/>
              </w:rPr>
            </m:ctrlPr>
          </m:sSubPr>
          <m:e>
            <m:r>
              <m:rPr/>
              <w:rPr>
                <w:rFonts w:ascii="Cambria Math" w:hAnsi="Cambria Math"/>
                <w:sz w:val="24"/>
                <w:szCs w:val="24"/>
              </w:rPr>
              <m:t>W</m:t>
            </m:r>
            <m:ctrlPr>
              <w:rPr>
                <w:rFonts w:ascii="Cambria Math" w:hAnsi="Cambria Math"/>
                <w:sz w:val="24"/>
                <w:szCs w:val="24"/>
              </w:rPr>
            </m:ctrlPr>
          </m:e>
          <m:sub>
            <m:r>
              <m:rPr/>
              <w:rPr>
                <w:rFonts w:hint="eastAsia" w:ascii="Cambria Math" w:hAnsi="Cambria Math"/>
                <w:sz w:val="24"/>
                <w:szCs w:val="24"/>
              </w:rPr>
              <m:t>sa</m:t>
            </m:r>
            <m:r>
              <m:rPr/>
              <w:rPr>
                <w:rFonts w:ascii="Cambria Math" w:hAnsi="Cambria Math"/>
                <w:sz w:val="24"/>
                <w:szCs w:val="24"/>
              </w:rPr>
              <m:t>,i</m:t>
            </m:r>
            <m:ctrlPr>
              <w:rPr>
                <w:rFonts w:ascii="Cambria Math" w:hAnsi="Cambria Math"/>
                <w:sz w:val="24"/>
                <w:szCs w:val="24"/>
              </w:rPr>
            </m:ctrlPr>
          </m:sub>
        </m:sSub>
        <m:r>
          <m:rPr>
            <m:sty m:val="p"/>
          </m:rPr>
          <w:rPr>
            <w:rFonts w:ascii="Cambria Math" w:hAnsi="Cambria Math"/>
            <w:sz w:val="24"/>
            <w:szCs w:val="24"/>
          </w:rPr>
          <m:t>×</m:t>
        </m:r>
        <m:sSub>
          <m:sSubPr>
            <m:ctrlPr>
              <w:rPr>
                <w:rFonts w:ascii="Cambria Math" w:hAnsi="Cambria Math"/>
                <w:sz w:val="24"/>
                <w:szCs w:val="24"/>
              </w:rPr>
            </m:ctrlPr>
          </m:sSubPr>
          <m:e>
            <m:r>
              <m:rPr/>
              <w:rPr>
                <w:rFonts w:ascii="Cambria Math" w:hAnsi="Cambria Math"/>
                <w:sz w:val="24"/>
                <w:szCs w:val="24"/>
              </w:rPr>
              <m:t>V</m:t>
            </m:r>
            <m:ctrlPr>
              <w:rPr>
                <w:rFonts w:ascii="Cambria Math" w:hAnsi="Cambria Math"/>
                <w:sz w:val="24"/>
                <w:szCs w:val="24"/>
              </w:rPr>
            </m:ctrlPr>
          </m:e>
          <m:sub>
            <m:r>
              <m:rPr/>
              <w:rPr>
                <w:rFonts w:hint="eastAsia" w:ascii="Cambria Math" w:hAnsi="Cambria Math"/>
                <w:sz w:val="24"/>
                <w:szCs w:val="24"/>
              </w:rPr>
              <m:t>fa</m:t>
            </m:r>
            <m:r>
              <m:rPr/>
              <w:rPr>
                <w:rFonts w:ascii="Cambria Math" w:hAnsi="Cambria Math"/>
                <w:sz w:val="24"/>
                <w:szCs w:val="24"/>
              </w:rPr>
              <m:t>,i</m:t>
            </m:r>
            <m:ctrlPr>
              <w:rPr>
                <w:rFonts w:ascii="Cambria Math" w:hAnsi="Cambria Math"/>
                <w:sz w:val="24"/>
                <w:szCs w:val="24"/>
              </w:rPr>
            </m:ctrlPr>
          </m:sub>
        </m:sSub>
        <m:r>
          <m:rPr/>
          <w:rPr>
            <w:rFonts w:ascii="Cambria Math" w:hAnsi="Cambria Math"/>
            <w:sz w:val="24"/>
            <w:szCs w:val="24"/>
          </w:rPr>
          <m:t>=</m:t>
        </m:r>
        <m:f>
          <m:fPr>
            <m:ctrlPr>
              <w:rPr>
                <w:rFonts w:ascii="Cambria Math" w:hAnsi="Cambria Math"/>
                <w:i/>
                <w:sz w:val="24"/>
                <w:szCs w:val="24"/>
              </w:rPr>
            </m:ctrlPr>
          </m:fPr>
          <m:num>
            <m:sSub>
              <m:sSubPr>
                <m:ctrlPr>
                  <w:rPr>
                    <w:rFonts w:ascii="Cambria Math" w:hAnsi="Cambria Math"/>
                    <w:sz w:val="24"/>
                    <w:szCs w:val="24"/>
                  </w:rPr>
                </m:ctrlPr>
              </m:sSubPr>
              <m:e>
                <m:r>
                  <m:rPr/>
                  <w:rPr>
                    <w:rFonts w:ascii="Cambria Math" w:hAnsi="Cambria Math"/>
                    <w:sz w:val="24"/>
                    <w:szCs w:val="24"/>
                  </w:rPr>
                  <m:t>P</m:t>
                </m:r>
                <m:ctrlPr>
                  <w:rPr>
                    <w:rFonts w:ascii="Cambria Math" w:hAnsi="Cambria Math"/>
                    <w:sz w:val="24"/>
                    <w:szCs w:val="24"/>
                  </w:rPr>
                </m:ctrlPr>
              </m:e>
              <m:sub>
                <m:r>
                  <m:rPr/>
                  <w:rPr>
                    <w:rFonts w:hint="eastAsia" w:ascii="Cambria Math" w:hAnsi="Cambria Math"/>
                    <w:sz w:val="24"/>
                    <w:szCs w:val="24"/>
                  </w:rPr>
                  <m:t>fa</m:t>
                </m:r>
                <m:r>
                  <m:rPr/>
                  <w:rPr>
                    <w:rFonts w:ascii="Cambria Math" w:hAnsi="Cambria Math"/>
                    <w:sz w:val="24"/>
                    <w:szCs w:val="24"/>
                  </w:rPr>
                  <m:t>,i</m:t>
                </m:r>
                <m:ctrlPr>
                  <w:rPr>
                    <w:rFonts w:ascii="Cambria Math" w:hAnsi="Cambria Math"/>
                    <w:sz w:val="24"/>
                    <w:szCs w:val="24"/>
                  </w:rPr>
                </m:ctrlPr>
              </m:sub>
            </m:sSub>
            <m:ctrlPr>
              <w:rPr>
                <w:rFonts w:ascii="Cambria Math" w:hAnsi="Cambria Math"/>
                <w:i/>
                <w:sz w:val="24"/>
                <w:szCs w:val="24"/>
              </w:rPr>
            </m:ctrlPr>
          </m:num>
          <m:den>
            <m:r>
              <m:rPr/>
              <w:rPr>
                <w:rFonts w:ascii="Cambria Math" w:hAnsi="Cambria Math"/>
                <w:sz w:val="24"/>
                <w:szCs w:val="24"/>
              </w:rPr>
              <m:t>3600</m:t>
            </m:r>
            <m:r>
              <m:rPr/>
              <w:rPr>
                <w:rFonts w:hint="eastAsia" w:ascii="Cambria Math" w:hAnsi="Cambria Math"/>
                <w:sz w:val="24"/>
                <w:szCs w:val="24"/>
              </w:rPr>
              <m:t>×</m:t>
            </m:r>
            <m:sSub>
              <m:sSubPr>
                <m:ctrlPr>
                  <w:rPr>
                    <w:rFonts w:ascii="Cambria Math" w:hAnsi="Cambria Math"/>
                    <w:i/>
                    <w:sz w:val="24"/>
                    <w:szCs w:val="24"/>
                  </w:rPr>
                </m:ctrlPr>
              </m:sSubPr>
              <m:e>
                <m:r>
                  <m:rPr/>
                  <w:rPr>
                    <w:rFonts w:ascii="Cambria Math" w:hAnsi="Cambria Math"/>
                    <w:sz w:val="24"/>
                    <w:szCs w:val="24"/>
                  </w:rPr>
                  <m:t>η</m:t>
                </m:r>
                <m:ctrlPr>
                  <w:rPr>
                    <w:rFonts w:ascii="Cambria Math" w:hAnsi="Cambria Math"/>
                    <w:i/>
                    <w:sz w:val="24"/>
                    <w:szCs w:val="24"/>
                  </w:rPr>
                </m:ctrlPr>
              </m:e>
              <m:sub>
                <m:r>
                  <m:rPr/>
                  <w:rPr>
                    <w:rFonts w:hint="eastAsia" w:ascii="Cambria Math" w:hAnsi="Cambria Math"/>
                    <w:sz w:val="24"/>
                    <w:szCs w:val="24"/>
                  </w:rPr>
                  <m:t>cd</m:t>
                </m:r>
                <m:r>
                  <m:rPr/>
                  <w:rPr>
                    <w:rFonts w:ascii="Cambria Math" w:hAnsi="Cambria Math"/>
                    <w:sz w:val="24"/>
                    <w:szCs w:val="24"/>
                  </w:rPr>
                  <m:t>,</m:t>
                </m:r>
                <m:r>
                  <m:rPr/>
                  <w:rPr>
                    <w:rFonts w:hint="eastAsia" w:ascii="Cambria Math" w:hAnsi="Cambria Math"/>
                    <w:sz w:val="24"/>
                    <w:szCs w:val="24"/>
                  </w:rPr>
                  <m:t>i</m:t>
                </m:r>
                <m:ctrlPr>
                  <w:rPr>
                    <w:rFonts w:ascii="Cambria Math" w:hAnsi="Cambria Math"/>
                    <w:i/>
                    <w:sz w:val="24"/>
                    <w:szCs w:val="24"/>
                  </w:rPr>
                </m:ctrlPr>
              </m:sub>
            </m:sSub>
            <m:r>
              <m:rPr/>
              <w:rPr>
                <w:rFonts w:ascii="Cambria Math" w:hAnsi="Cambria Math"/>
                <w:sz w:val="24"/>
                <w:szCs w:val="24"/>
              </w:rPr>
              <m:t>×</m:t>
            </m:r>
            <m:sSub>
              <m:sSubPr>
                <m:ctrlPr>
                  <w:rPr>
                    <w:rFonts w:ascii="Cambria Math" w:hAnsi="Cambria Math"/>
                    <w:i/>
                    <w:sz w:val="24"/>
                    <w:szCs w:val="24"/>
                  </w:rPr>
                </m:ctrlPr>
              </m:sSubPr>
              <m:e>
                <m:r>
                  <m:rPr/>
                  <w:rPr>
                    <w:rFonts w:ascii="Cambria Math" w:hAnsi="Cambria Math"/>
                    <w:sz w:val="24"/>
                    <w:szCs w:val="24"/>
                  </w:rPr>
                  <m:t>η</m:t>
                </m:r>
                <m:ctrlPr>
                  <w:rPr>
                    <w:rFonts w:ascii="Cambria Math" w:hAnsi="Cambria Math"/>
                    <w:i/>
                    <w:sz w:val="24"/>
                    <w:szCs w:val="24"/>
                  </w:rPr>
                </m:ctrlPr>
              </m:e>
              <m:sub>
                <m:r>
                  <m:rPr/>
                  <w:rPr>
                    <w:rFonts w:hint="eastAsia" w:ascii="Cambria Math" w:hAnsi="Cambria Math"/>
                    <w:sz w:val="24"/>
                    <w:szCs w:val="24"/>
                  </w:rPr>
                  <m:t>f</m:t>
                </m:r>
                <m:r>
                  <m:rPr/>
                  <w:rPr>
                    <w:rFonts w:ascii="Cambria Math" w:hAnsi="Cambria Math"/>
                    <w:sz w:val="24"/>
                    <w:szCs w:val="24"/>
                  </w:rPr>
                  <m:t>,</m:t>
                </m:r>
                <m:r>
                  <m:rPr/>
                  <w:rPr>
                    <w:rFonts w:hint="eastAsia" w:ascii="Cambria Math" w:hAnsi="Cambria Math"/>
                    <w:sz w:val="24"/>
                    <w:szCs w:val="24"/>
                  </w:rPr>
                  <m:t>i</m:t>
                </m:r>
                <m:ctrlPr>
                  <w:rPr>
                    <w:rFonts w:ascii="Cambria Math" w:hAnsi="Cambria Math"/>
                    <w:i/>
                    <w:sz w:val="24"/>
                    <w:szCs w:val="24"/>
                  </w:rPr>
                </m:ctrlPr>
              </m:sub>
            </m:sSub>
            <m:ctrlPr>
              <w:rPr>
                <w:rFonts w:ascii="Cambria Math" w:hAnsi="Cambria Math"/>
                <w:i/>
                <w:sz w:val="24"/>
                <w:szCs w:val="24"/>
              </w:rPr>
            </m:ctrlPr>
          </m:den>
        </m:f>
        <m:r>
          <m:rPr>
            <m:sty m:val="p"/>
          </m:rPr>
          <w:rPr>
            <w:rFonts w:ascii="Cambria Math" w:hAnsi="Cambria Math"/>
            <w:sz w:val="24"/>
            <w:szCs w:val="24"/>
          </w:rPr>
          <m:t>×</m:t>
        </m:r>
        <m:sSub>
          <m:sSubPr>
            <m:ctrlPr>
              <w:rPr>
                <w:rFonts w:ascii="Cambria Math" w:hAnsi="Cambria Math"/>
                <w:sz w:val="24"/>
                <w:szCs w:val="24"/>
              </w:rPr>
            </m:ctrlPr>
          </m:sSubPr>
          <m:e>
            <m:r>
              <m:rPr/>
              <w:rPr>
                <w:rFonts w:ascii="Cambria Math" w:hAnsi="Cambria Math"/>
                <w:sz w:val="24"/>
                <w:szCs w:val="24"/>
              </w:rPr>
              <m:t>V</m:t>
            </m:r>
            <m:ctrlPr>
              <w:rPr>
                <w:rFonts w:ascii="Cambria Math" w:hAnsi="Cambria Math"/>
                <w:sz w:val="24"/>
                <w:szCs w:val="24"/>
              </w:rPr>
            </m:ctrlPr>
          </m:e>
          <m:sub>
            <m:r>
              <m:rPr/>
              <w:rPr>
                <w:rFonts w:hint="eastAsia" w:ascii="Cambria Math" w:hAnsi="Cambria Math"/>
                <w:sz w:val="24"/>
                <w:szCs w:val="24"/>
              </w:rPr>
              <m:t>fa</m:t>
            </m:r>
            <m:r>
              <m:rPr/>
              <w:rPr>
                <w:rFonts w:ascii="Cambria Math" w:hAnsi="Cambria Math"/>
                <w:sz w:val="24"/>
                <w:szCs w:val="24"/>
              </w:rPr>
              <m:t>,i</m:t>
            </m:r>
            <m:ctrlPr>
              <w:rPr>
                <w:rFonts w:ascii="Cambria Math" w:hAnsi="Cambria Math"/>
                <w:sz w:val="24"/>
                <w:szCs w:val="24"/>
              </w:rPr>
            </m:ctrlPr>
          </m:sub>
        </m:sSub>
      </m:oMath>
      <w:r>
        <w:rPr>
          <w:rFonts w:ascii="宋体" w:hAnsi="宋体"/>
          <w:sz w:val="24"/>
          <w:szCs w:val="24"/>
        </w:rPr>
        <w:t xml:space="preserve">           </w:t>
      </w:r>
      <w:r>
        <w:rPr>
          <w:rFonts w:hint="eastAsia" w:ascii="宋体" w:hAnsi="宋体"/>
          <w:sz w:val="24"/>
          <w:szCs w:val="24"/>
        </w:rPr>
        <w:t>(</w:t>
      </w:r>
      <w:r>
        <w:rPr>
          <w:rFonts w:ascii="宋体" w:hAnsi="宋体"/>
          <w:sz w:val="24"/>
          <w:szCs w:val="24"/>
        </w:rPr>
        <w:t>A.2.1)</w:t>
      </w:r>
    </w:p>
    <w:p>
      <w:pPr>
        <w:ind w:left="0" w:leftChars="0"/>
        <w:rPr>
          <w:rFonts w:ascii="宋体" w:hAnsi="宋体"/>
          <w:sz w:val="24"/>
          <w:szCs w:val="24"/>
        </w:rPr>
      </w:pPr>
      <w:r>
        <w:rPr>
          <w:rFonts w:hint="eastAsia" w:ascii="宋体" w:hAnsi="宋体"/>
          <w:sz w:val="24"/>
          <w:szCs w:val="24"/>
        </w:rPr>
        <w:t>式中：</w:t>
      </w:r>
      <m:oMath>
        <m:sSub>
          <m:sSubPr>
            <m:ctrlPr>
              <w:rPr>
                <w:rFonts w:ascii="Cambria Math" w:hAnsi="Cambria Math"/>
                <w:sz w:val="24"/>
                <w:szCs w:val="24"/>
              </w:rPr>
            </m:ctrlPr>
          </m:sSubPr>
          <m:e>
            <m:r>
              <m:rPr/>
              <w:rPr>
                <w:rFonts w:ascii="Cambria Math" w:hAnsi="Cambria Math"/>
                <w:sz w:val="24"/>
                <w:szCs w:val="24"/>
              </w:rPr>
              <m:t>W</m:t>
            </m:r>
            <m:ctrlPr>
              <w:rPr>
                <w:rFonts w:ascii="Cambria Math" w:hAnsi="Cambria Math"/>
                <w:sz w:val="24"/>
                <w:szCs w:val="24"/>
              </w:rPr>
            </m:ctrlPr>
          </m:e>
          <m:sub>
            <m:r>
              <m:rPr/>
              <w:rPr>
                <w:rFonts w:hint="eastAsia" w:ascii="Cambria Math" w:hAnsi="Cambria Math"/>
                <w:sz w:val="24"/>
                <w:szCs w:val="24"/>
              </w:rPr>
              <m:t>fa</m:t>
            </m:r>
            <m:r>
              <m:rPr/>
              <w:rPr>
                <w:rFonts w:ascii="Cambria Math" w:hAnsi="Cambria Math"/>
                <w:sz w:val="24"/>
                <w:szCs w:val="24"/>
              </w:rPr>
              <m:t>,i</m:t>
            </m:r>
            <m:ctrlPr>
              <w:rPr>
                <w:rFonts w:ascii="Cambria Math" w:hAnsi="Cambria Math"/>
                <w:sz w:val="24"/>
                <w:szCs w:val="24"/>
              </w:rPr>
            </m:ctrlPr>
          </m:sub>
        </m:sSub>
      </m:oMath>
      <w:r>
        <w:rPr>
          <w:rFonts w:hint="eastAsia" w:ascii="宋体" w:hAnsi="宋体"/>
          <w:sz w:val="24"/>
          <w:szCs w:val="24"/>
        </w:rPr>
        <w:t>-</w:t>
      </w:r>
      <w:r>
        <w:rPr>
          <w:rFonts w:ascii="宋体" w:hAnsi="宋体"/>
          <w:sz w:val="24"/>
          <w:szCs w:val="24"/>
        </w:rPr>
        <w:t>--</w:t>
      </w:r>
      <w:r>
        <w:rPr>
          <w:rFonts w:hint="eastAsia" w:ascii="宋体" w:hAnsi="宋体"/>
          <w:sz w:val="24"/>
          <w:szCs w:val="24"/>
        </w:rPr>
        <w:t>送风系统耗功率</w:t>
      </w:r>
      <m:oMath>
        <m:r>
          <m:rPr>
            <m:sty m:val="p"/>
          </m:rPr>
          <w:rPr>
            <w:rFonts w:hint="eastAsia" w:ascii="Cambria Math" w:hAnsi="Cambria Math"/>
            <w:sz w:val="24"/>
            <w:szCs w:val="24"/>
          </w:rPr>
          <m:t>(W)</m:t>
        </m:r>
      </m:oMath>
      <w:r>
        <w:rPr>
          <w:rFonts w:hint="eastAsia" w:ascii="宋体" w:hAnsi="宋体"/>
          <w:sz w:val="24"/>
          <w:szCs w:val="24"/>
        </w:rPr>
        <w:t>。</w:t>
      </w:r>
    </w:p>
    <w:p>
      <w:pPr>
        <w:pStyle w:val="30"/>
        <w:ind w:left="0" w:leftChars="0" w:firstLine="0"/>
        <w:jc w:val="left"/>
        <w:rPr>
          <w:rFonts w:ascii="宋体" w:hAnsi="宋体"/>
          <w:b/>
          <w:bCs/>
          <w:sz w:val="24"/>
          <w:szCs w:val="24"/>
        </w:rPr>
      </w:pPr>
      <w:r>
        <w:rPr>
          <w:rFonts w:ascii="宋体" w:hAnsi="宋体"/>
          <w:b/>
          <w:bCs/>
          <w:sz w:val="24"/>
          <w:szCs w:val="24"/>
        </w:rPr>
        <w:t>A.2.2</w:t>
      </w:r>
      <w:r>
        <w:rPr>
          <w:rFonts w:hint="eastAsia" w:ascii="宋体" w:hAnsi="宋体"/>
          <w:b/>
          <w:bCs/>
          <w:sz w:val="24"/>
          <w:szCs w:val="24"/>
        </w:rPr>
        <w:t>水泵</w:t>
      </w:r>
    </w:p>
    <w:p>
      <w:pPr>
        <w:pStyle w:val="30"/>
        <w:ind w:left="0" w:leftChars="0" w:firstLine="0"/>
        <w:jc w:val="left"/>
        <w:rPr>
          <w:rFonts w:hint="eastAsia" w:ascii="宋体" w:hAnsi="宋体"/>
          <w:bCs/>
          <w:sz w:val="24"/>
          <w:szCs w:val="24"/>
        </w:rPr>
      </w:pPr>
      <w:r>
        <w:rPr>
          <w:rFonts w:hint="eastAsia" w:ascii="宋体" w:hAnsi="宋体"/>
          <w:b/>
          <w:bCs/>
          <w:sz w:val="24"/>
          <w:szCs w:val="24"/>
        </w:rPr>
        <w:t xml:space="preserve"> </w:t>
      </w:r>
      <w:r>
        <w:rPr>
          <w:rFonts w:ascii="宋体" w:hAnsi="宋体"/>
          <w:b/>
          <w:bCs/>
          <w:sz w:val="24"/>
          <w:szCs w:val="24"/>
        </w:rPr>
        <w:t xml:space="preserve">   </w:t>
      </w:r>
      <w:r>
        <w:rPr>
          <w:rFonts w:hint="eastAsia" w:ascii="宋体" w:hAnsi="宋体"/>
          <w:bCs/>
          <w:sz w:val="24"/>
          <w:szCs w:val="24"/>
        </w:rPr>
        <w:t>水泵功率应按下式计算：</w:t>
      </w:r>
    </w:p>
    <w:tbl>
      <w:tblPr>
        <w:tblStyle w:val="20"/>
        <w:tblW w:w="0" w:type="auto"/>
        <w:jc w:val="right"/>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703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right"/>
        </w:trPr>
        <w:tc>
          <w:tcPr>
            <w:tcW w:w="7031" w:type="dxa"/>
          </w:tcPr>
          <w:p>
            <w:pPr>
              <w:ind w:left="420"/>
              <w:jc w:val="center"/>
              <w:rPr>
                <w:rFonts w:ascii="宋体" w:hAnsi="宋体" w:cs="Times New Roman"/>
                <w:kern w:val="0"/>
                <w:sz w:val="24"/>
                <w:szCs w:val="24"/>
              </w:rPr>
            </w:pPr>
            <w:r>
              <w:rPr>
                <w:rFonts w:ascii="宋体" w:hAnsi="宋体"/>
                <w:iCs/>
                <w:snapToGrid w:val="0"/>
                <w:kern w:val="0"/>
                <w:sz w:val="24"/>
                <w:szCs w:val="24"/>
                <w:lang w:bidi="en-US"/>
              </w:rPr>
              <w:t xml:space="preserve"> </w:t>
            </w:r>
            <w:r>
              <w:rPr>
                <w:rFonts w:hint="eastAsia" w:ascii="宋体" w:hAnsi="宋体"/>
                <w:iCs/>
                <w:snapToGrid w:val="0"/>
                <w:kern w:val="0"/>
                <w:sz w:val="24"/>
                <w:szCs w:val="24"/>
                <w:lang w:bidi="en-US"/>
              </w:rPr>
              <w:t xml:space="preserve"> </w:t>
            </w:r>
            <w:r>
              <w:rPr>
                <w:rFonts w:ascii="宋体" w:hAnsi="宋体"/>
                <w:iCs/>
                <w:snapToGrid w:val="0"/>
                <w:kern w:val="0"/>
                <w:sz w:val="24"/>
                <w:szCs w:val="24"/>
                <w:lang w:bidi="en-US"/>
              </w:rPr>
              <w:t xml:space="preserve">      </w:t>
            </w:r>
            <m:oMath>
              <m:sSub>
                <m:sSubPr>
                  <m:ctrlPr>
                    <w:rPr>
                      <w:rFonts w:ascii="Cambria Math" w:hAnsi="Cambria Math" w:cs="Times New Roman"/>
                      <w:i/>
                      <w:iCs/>
                      <w:snapToGrid w:val="0"/>
                      <w:kern w:val="0"/>
                      <w:sz w:val="24"/>
                      <w:szCs w:val="24"/>
                      <w:lang w:bidi="en-US"/>
                    </w:rPr>
                  </m:ctrlPr>
                </m:sSubPr>
                <m:e>
                  <m:r>
                    <m:rPr/>
                    <w:rPr>
                      <w:rFonts w:ascii="Cambria Math" w:hAnsi="Cambria Math" w:cs="Times New Roman"/>
                      <w:snapToGrid w:val="0"/>
                      <w:kern w:val="0"/>
                      <w:sz w:val="24"/>
                      <w:szCs w:val="24"/>
                      <w:lang w:bidi="en-US"/>
                    </w:rPr>
                    <m:t>N</m:t>
                  </m:r>
                  <m:ctrlPr>
                    <w:rPr>
                      <w:rFonts w:ascii="Cambria Math" w:hAnsi="Cambria Math" w:cs="Times New Roman"/>
                      <w:i/>
                      <w:iCs/>
                      <w:snapToGrid w:val="0"/>
                      <w:kern w:val="0"/>
                      <w:sz w:val="24"/>
                      <w:szCs w:val="24"/>
                      <w:lang w:bidi="en-US"/>
                    </w:rPr>
                  </m:ctrlPr>
                </m:e>
                <m:sub>
                  <m:r>
                    <m:rPr/>
                    <w:rPr>
                      <w:rFonts w:ascii="Cambria Math" w:hAnsi="Cambria Math" w:cs="Times New Roman"/>
                      <w:snapToGrid w:val="0"/>
                      <w:kern w:val="0"/>
                      <w:sz w:val="24"/>
                      <w:szCs w:val="24"/>
                      <w:lang w:bidi="en-US"/>
                    </w:rPr>
                    <m:t>p</m:t>
                  </m:r>
                  <m:ctrlPr>
                    <w:rPr>
                      <w:rFonts w:ascii="Cambria Math" w:hAnsi="Cambria Math" w:cs="Times New Roman"/>
                      <w:i/>
                      <w:iCs/>
                      <w:snapToGrid w:val="0"/>
                      <w:kern w:val="0"/>
                      <w:sz w:val="24"/>
                      <w:szCs w:val="24"/>
                      <w:lang w:bidi="en-US"/>
                    </w:rPr>
                  </m:ctrlPr>
                </m:sub>
              </m:sSub>
              <m:r>
                <m:rPr>
                  <m:sty m:val="p"/>
                </m:rPr>
                <w:rPr>
                  <w:rFonts w:ascii="Cambria Math" w:hAnsi="Cambria Math" w:cs="Times New Roman"/>
                  <w:snapToGrid w:val="0"/>
                  <w:kern w:val="0"/>
                  <w:sz w:val="24"/>
                  <w:szCs w:val="24"/>
                  <w:lang w:bidi="en-US"/>
                </w:rPr>
                <m:t>=</m:t>
              </m:r>
              <m:f>
                <m:fPr>
                  <m:ctrlPr>
                    <w:rPr>
                      <w:rFonts w:ascii="Cambria Math" w:hAnsi="Cambria Math" w:cs="Times New Roman"/>
                      <w:snapToGrid w:val="0"/>
                      <w:kern w:val="0"/>
                      <w:sz w:val="24"/>
                      <w:szCs w:val="24"/>
                      <w:lang w:bidi="en-US"/>
                    </w:rPr>
                  </m:ctrlPr>
                </m:fPr>
                <m:num>
                  <m:sSub>
                    <m:sSubPr>
                      <m:ctrlPr>
                        <w:rPr>
                          <w:rFonts w:ascii="Cambria Math" w:hAnsi="Cambria Math" w:cs="Times New Roman"/>
                          <w:i/>
                          <w:iCs/>
                          <w:snapToGrid w:val="0"/>
                          <w:kern w:val="0"/>
                          <w:sz w:val="24"/>
                          <w:szCs w:val="24"/>
                          <w:lang w:bidi="en-US"/>
                        </w:rPr>
                      </m:ctrlPr>
                    </m:sSubPr>
                    <m:e>
                      <m:r>
                        <m:rPr/>
                        <w:rPr>
                          <w:rFonts w:ascii="Cambria Math" w:hAnsi="Cambria Math" w:cs="Times New Roman"/>
                          <w:snapToGrid w:val="0"/>
                          <w:kern w:val="0"/>
                          <w:sz w:val="24"/>
                          <w:szCs w:val="24"/>
                          <w:lang w:bidi="en-US"/>
                        </w:rPr>
                        <m:t>G</m:t>
                      </m:r>
                      <m:ctrlPr>
                        <w:rPr>
                          <w:rFonts w:ascii="Cambria Math" w:hAnsi="Cambria Math" w:cs="Times New Roman"/>
                          <w:i/>
                          <w:iCs/>
                          <w:snapToGrid w:val="0"/>
                          <w:kern w:val="0"/>
                          <w:sz w:val="24"/>
                          <w:szCs w:val="24"/>
                          <w:lang w:bidi="en-US"/>
                        </w:rPr>
                      </m:ctrlPr>
                    </m:e>
                    <m:sub>
                      <m:r>
                        <m:rPr/>
                        <w:rPr>
                          <w:rFonts w:ascii="Cambria Math" w:hAnsi="Cambria Math" w:cs="Times New Roman"/>
                          <w:snapToGrid w:val="0"/>
                          <w:kern w:val="0"/>
                          <w:sz w:val="24"/>
                          <w:szCs w:val="24"/>
                          <w:lang w:bidi="en-US"/>
                        </w:rPr>
                        <m:t>p</m:t>
                      </m:r>
                      <m:ctrlPr>
                        <w:rPr>
                          <w:rFonts w:ascii="Cambria Math" w:hAnsi="Cambria Math" w:cs="Times New Roman"/>
                          <w:i/>
                          <w:iCs/>
                          <w:snapToGrid w:val="0"/>
                          <w:kern w:val="0"/>
                          <w:sz w:val="24"/>
                          <w:szCs w:val="24"/>
                          <w:lang w:bidi="en-US"/>
                        </w:rPr>
                      </m:ctrlPr>
                    </m:sub>
                  </m:sSub>
                  <m:r>
                    <m:rPr>
                      <m:sty m:val="p"/>
                    </m:rPr>
                    <w:rPr>
                      <w:rFonts w:ascii="Cambria Math" w:hAnsi="Cambria Math" w:cs="Times New Roman"/>
                      <w:snapToGrid w:val="0"/>
                      <w:kern w:val="0"/>
                      <w:sz w:val="24"/>
                      <w:szCs w:val="24"/>
                      <w:lang w:bidi="en-US"/>
                    </w:rPr>
                    <m:t>×</m:t>
                  </m:r>
                  <m:sSub>
                    <m:sSubPr>
                      <m:ctrlPr>
                        <w:rPr>
                          <w:rFonts w:ascii="Cambria Math" w:hAnsi="Cambria Math" w:cs="Times New Roman"/>
                          <w:i/>
                          <w:iCs/>
                          <w:snapToGrid w:val="0"/>
                          <w:kern w:val="0"/>
                          <w:sz w:val="24"/>
                          <w:szCs w:val="24"/>
                          <w:lang w:bidi="en-US"/>
                        </w:rPr>
                      </m:ctrlPr>
                    </m:sSubPr>
                    <m:e>
                      <m:r>
                        <m:rPr/>
                        <w:rPr>
                          <w:rFonts w:ascii="Cambria Math" w:hAnsi="Cambria Math" w:cs="Times New Roman"/>
                          <w:snapToGrid w:val="0"/>
                          <w:kern w:val="0"/>
                          <w:sz w:val="24"/>
                          <w:szCs w:val="24"/>
                          <w:lang w:bidi="en-US"/>
                        </w:rPr>
                        <m:t>H</m:t>
                      </m:r>
                      <m:ctrlPr>
                        <w:rPr>
                          <w:rFonts w:ascii="Cambria Math" w:hAnsi="Cambria Math" w:cs="Times New Roman"/>
                          <w:i/>
                          <w:iCs/>
                          <w:snapToGrid w:val="0"/>
                          <w:kern w:val="0"/>
                          <w:sz w:val="24"/>
                          <w:szCs w:val="24"/>
                          <w:lang w:bidi="en-US"/>
                        </w:rPr>
                      </m:ctrlPr>
                    </m:e>
                    <m:sub>
                      <m:r>
                        <m:rPr/>
                        <w:rPr>
                          <w:rFonts w:ascii="Cambria Math" w:hAnsi="Cambria Math" w:cs="Times New Roman"/>
                          <w:snapToGrid w:val="0"/>
                          <w:kern w:val="0"/>
                          <w:sz w:val="24"/>
                          <w:szCs w:val="24"/>
                          <w:lang w:bidi="en-US"/>
                        </w:rPr>
                        <m:t>p</m:t>
                      </m:r>
                      <m:ctrlPr>
                        <w:rPr>
                          <w:rFonts w:ascii="Cambria Math" w:hAnsi="Cambria Math" w:cs="Times New Roman"/>
                          <w:i/>
                          <w:iCs/>
                          <w:snapToGrid w:val="0"/>
                          <w:kern w:val="0"/>
                          <w:sz w:val="24"/>
                          <w:szCs w:val="24"/>
                          <w:lang w:bidi="en-US"/>
                        </w:rPr>
                      </m:ctrlPr>
                    </m:sub>
                  </m:sSub>
                  <m:r>
                    <m:rPr>
                      <m:sty m:val="p"/>
                    </m:rPr>
                    <w:rPr>
                      <w:rFonts w:ascii="Cambria Math" w:hAnsi="Cambria Math" w:cs="Times New Roman"/>
                      <w:snapToGrid w:val="0"/>
                      <w:kern w:val="0"/>
                      <w:sz w:val="24"/>
                      <w:szCs w:val="24"/>
                      <w:lang w:bidi="en-US"/>
                    </w:rPr>
                    <m:t>×</m:t>
                  </m:r>
                  <m:sSub>
                    <m:sSubPr>
                      <m:ctrlPr>
                        <w:rPr>
                          <w:rFonts w:ascii="Cambria Math" w:hAnsi="Cambria Math" w:cs="Times New Roman"/>
                          <w:snapToGrid w:val="0"/>
                          <w:kern w:val="0"/>
                          <w:sz w:val="24"/>
                          <w:szCs w:val="24"/>
                          <w:lang w:bidi="en-US"/>
                        </w:rPr>
                      </m:ctrlPr>
                    </m:sSubPr>
                    <m:e>
                      <m:r>
                        <m:rPr>
                          <m:sty m:val="p"/>
                        </m:rPr>
                        <w:rPr>
                          <w:rFonts w:ascii="Cambria Math" w:hAnsi="Cambria Math" w:cs="Times New Roman"/>
                          <w:snapToGrid w:val="0"/>
                          <w:kern w:val="0"/>
                          <w:sz w:val="24"/>
                          <w:szCs w:val="24"/>
                          <w:lang w:bidi="en-US"/>
                        </w:rPr>
                        <m:t>ρ</m:t>
                      </m:r>
                      <m:ctrlPr>
                        <w:rPr>
                          <w:rFonts w:ascii="Cambria Math" w:hAnsi="Cambria Math" w:cs="Times New Roman"/>
                          <w:snapToGrid w:val="0"/>
                          <w:kern w:val="0"/>
                          <w:sz w:val="24"/>
                          <w:szCs w:val="24"/>
                          <w:lang w:bidi="en-US"/>
                        </w:rPr>
                      </m:ctrlPr>
                    </m:e>
                    <m:sub>
                      <m:r>
                        <m:rPr/>
                        <w:rPr>
                          <w:rFonts w:ascii="Cambria Math" w:hAnsi="Cambria Math" w:cs="Times New Roman"/>
                          <w:snapToGrid w:val="0"/>
                          <w:kern w:val="0"/>
                          <w:sz w:val="24"/>
                          <w:szCs w:val="24"/>
                          <w:lang w:bidi="en-US"/>
                        </w:rPr>
                        <m:t>r</m:t>
                      </m:r>
                      <m:ctrlPr>
                        <w:rPr>
                          <w:rFonts w:ascii="Cambria Math" w:hAnsi="Cambria Math" w:cs="Times New Roman"/>
                          <w:snapToGrid w:val="0"/>
                          <w:kern w:val="0"/>
                          <w:sz w:val="24"/>
                          <w:szCs w:val="24"/>
                          <w:lang w:bidi="en-US"/>
                        </w:rPr>
                      </m:ctrlPr>
                    </m:sub>
                  </m:sSub>
                  <m:r>
                    <m:rPr>
                      <m:sty m:val="p"/>
                    </m:rPr>
                    <w:rPr>
                      <w:rFonts w:ascii="Cambria Math" w:hAnsi="Cambria Math" w:cs="Times New Roman"/>
                      <w:snapToGrid w:val="0"/>
                      <w:kern w:val="0"/>
                      <w:sz w:val="24"/>
                      <w:szCs w:val="24"/>
                      <w:lang w:bidi="en-US"/>
                    </w:rPr>
                    <m:t>×g</m:t>
                  </m:r>
                  <m:ctrlPr>
                    <w:rPr>
                      <w:rFonts w:ascii="Cambria Math" w:hAnsi="Cambria Math" w:cs="Times New Roman"/>
                      <w:snapToGrid w:val="0"/>
                      <w:kern w:val="0"/>
                      <w:sz w:val="24"/>
                      <w:szCs w:val="24"/>
                      <w:lang w:bidi="en-US"/>
                    </w:rPr>
                  </m:ctrlPr>
                </m:num>
                <m:den>
                  <m:sSub>
                    <m:sSubPr>
                      <m:ctrlPr>
                        <w:rPr>
                          <w:rFonts w:ascii="Cambria Math" w:hAnsi="Cambria Math" w:cs="Times New Roman"/>
                          <w:i/>
                          <w:iCs/>
                          <w:snapToGrid w:val="0"/>
                          <w:kern w:val="0"/>
                          <w:sz w:val="24"/>
                          <w:szCs w:val="24"/>
                          <w:lang w:bidi="en-US"/>
                        </w:rPr>
                      </m:ctrlPr>
                    </m:sSubPr>
                    <m:e>
                      <m:r>
                        <m:rPr>
                          <m:sty m:val="p"/>
                        </m:rPr>
                        <w:rPr>
                          <w:rFonts w:ascii="Cambria Math" w:hAnsi="Cambria Math" w:cs="Times New Roman"/>
                          <w:snapToGrid w:val="0"/>
                          <w:kern w:val="0"/>
                          <w:sz w:val="24"/>
                          <w:szCs w:val="24"/>
                          <w:lang w:bidi="en-US"/>
                        </w:rPr>
                        <m:t>η</m:t>
                      </m:r>
                      <m:ctrlPr>
                        <w:rPr>
                          <w:rFonts w:ascii="Cambria Math" w:hAnsi="Cambria Math" w:cs="Times New Roman"/>
                          <w:i/>
                          <w:iCs/>
                          <w:snapToGrid w:val="0"/>
                          <w:kern w:val="0"/>
                          <w:sz w:val="24"/>
                          <w:szCs w:val="24"/>
                          <w:lang w:bidi="en-US"/>
                        </w:rPr>
                      </m:ctrlPr>
                    </m:e>
                    <m:sub>
                      <m:r>
                        <m:rPr/>
                        <w:rPr>
                          <w:rFonts w:ascii="Cambria Math" w:hAnsi="Cambria Math" w:cs="Times New Roman"/>
                          <w:snapToGrid w:val="0"/>
                          <w:kern w:val="0"/>
                          <w:sz w:val="24"/>
                          <w:szCs w:val="24"/>
                          <w:lang w:bidi="en-US"/>
                        </w:rPr>
                        <m:t>p</m:t>
                      </m:r>
                      <m:ctrlPr>
                        <w:rPr>
                          <w:rFonts w:ascii="Cambria Math" w:hAnsi="Cambria Math" w:cs="Times New Roman"/>
                          <w:i/>
                          <w:iCs/>
                          <w:snapToGrid w:val="0"/>
                          <w:kern w:val="0"/>
                          <w:sz w:val="24"/>
                          <w:szCs w:val="24"/>
                          <w:lang w:bidi="en-US"/>
                        </w:rPr>
                      </m:ctrlPr>
                    </m:sub>
                  </m:sSub>
                  <m:r>
                    <m:rPr/>
                    <w:rPr>
                      <w:rFonts w:ascii="Cambria Math" w:hAnsi="Cambria Math" w:cs="Times New Roman"/>
                      <w:snapToGrid w:val="0"/>
                      <w:kern w:val="0"/>
                      <w:sz w:val="24"/>
                      <w:szCs w:val="24"/>
                      <w:lang w:bidi="en-US"/>
                    </w:rPr>
                    <m:t>×3600×1000</m:t>
                  </m:r>
                  <m:ctrlPr>
                    <w:rPr>
                      <w:rFonts w:ascii="Cambria Math" w:hAnsi="Cambria Math" w:cs="Times New Roman"/>
                      <w:snapToGrid w:val="0"/>
                      <w:kern w:val="0"/>
                      <w:sz w:val="24"/>
                      <w:szCs w:val="24"/>
                      <w:lang w:bidi="en-US"/>
                    </w:rPr>
                  </m:ctrlPr>
                </m:den>
              </m:f>
            </m:oMath>
            <w:r>
              <w:rPr>
                <w:rFonts w:ascii="宋体" w:hAnsi="宋体" w:cs="Times New Roman"/>
                <w:snapToGrid w:val="0"/>
                <w:kern w:val="0"/>
                <w:sz w:val="24"/>
                <w:szCs w:val="24"/>
                <w:lang w:bidi="en-US"/>
              </w:rPr>
              <w:t xml:space="preserve"> </w:t>
            </w:r>
            <m:oMath>
              <m:sSub>
                <m:sSubPr>
                  <m:ctrlPr>
                    <w:rPr>
                      <w:rFonts w:ascii="Cambria Math" w:hAnsi="Cambria Math" w:cs="Times New Roman"/>
                      <w:i/>
                      <w:snapToGrid w:val="0"/>
                      <w:kern w:val="0"/>
                      <w:sz w:val="24"/>
                      <w:szCs w:val="24"/>
                    </w:rPr>
                  </m:ctrlPr>
                </m:sSubPr>
                <m:e>
                  <w:bookmarkStart w:id="76" w:name="OLE_LINK3"/>
                  <w:bookmarkStart w:id="77" w:name="OLE_LINK4"/>
                  <m:r>
                    <m:rPr/>
                    <w:rPr>
                      <w:rFonts w:ascii="Cambria Math" w:hAnsi="Cambria Math" w:cs="Times New Roman"/>
                      <w:snapToGrid w:val="0"/>
                      <w:kern w:val="0"/>
                      <w:sz w:val="24"/>
                      <w:szCs w:val="24"/>
                    </w:rPr>
                    <m:t>×φ</m:t>
                  </m:r>
                  <m:ctrlPr>
                    <w:rPr>
                      <w:rFonts w:ascii="Cambria Math" w:hAnsi="Cambria Math" w:cs="Times New Roman"/>
                      <w:i/>
                      <w:snapToGrid w:val="0"/>
                      <w:kern w:val="0"/>
                      <w:sz w:val="24"/>
                      <w:szCs w:val="24"/>
                    </w:rPr>
                  </m:ctrlPr>
                </m:e>
                <m:sub>
                  <m:r>
                    <m:rPr/>
                    <w:rPr>
                      <w:rFonts w:ascii="Cambria Math" w:hAnsi="Cambria Math" w:cs="Times New Roman"/>
                      <w:snapToGrid w:val="0"/>
                      <w:kern w:val="0"/>
                      <w:sz w:val="24"/>
                      <w:szCs w:val="24"/>
                    </w:rPr>
                    <m:t>fi</m:t>
                  </m:r>
                  <w:bookmarkEnd w:id="76"/>
                  <w:bookmarkEnd w:id="77"/>
                  <m:ctrlPr>
                    <w:rPr>
                      <w:rFonts w:ascii="Cambria Math" w:hAnsi="Cambria Math" w:cs="Times New Roman"/>
                      <w:i/>
                      <w:snapToGrid w:val="0"/>
                      <w:kern w:val="0"/>
                      <w:sz w:val="24"/>
                      <w:szCs w:val="24"/>
                    </w:rPr>
                  </m:ctrlPr>
                </m:sub>
              </m:sSub>
            </m:oMath>
            <w:r>
              <w:rPr>
                <w:rFonts w:ascii="宋体" w:hAnsi="宋体"/>
                <w:sz w:val="24"/>
                <w:szCs w:val="24"/>
              </w:rPr>
              <w:t xml:space="preserve">                 </w:t>
            </w:r>
            <w:r>
              <w:rPr>
                <w:rFonts w:hint="eastAsia" w:ascii="宋体" w:hAnsi="宋体"/>
                <w:sz w:val="24"/>
                <w:szCs w:val="24"/>
              </w:rPr>
              <w:t>(</w:t>
            </w:r>
            <w:r>
              <w:rPr>
                <w:rFonts w:ascii="宋体" w:hAnsi="宋体"/>
                <w:sz w:val="24"/>
                <w:szCs w:val="24"/>
              </w:rPr>
              <w:t>A.2.2)</w:t>
            </w:r>
          </w:p>
        </w:tc>
      </w:tr>
    </w:tbl>
    <w:p>
      <w:pPr>
        <w:pBdr>
          <w:top w:val="none" w:color="000000" w:sz="0" w:space="0"/>
          <w:left w:val="none" w:color="000000" w:sz="0" w:space="0"/>
          <w:bottom w:val="none" w:color="000000" w:sz="0" w:space="0"/>
          <w:right w:val="none" w:color="000000" w:sz="0" w:space="0"/>
          <w:between w:val="none" w:color="000000" w:sz="0" w:space="0"/>
        </w:pBdr>
        <w:ind w:left="0" w:leftChars="0"/>
        <w:rPr>
          <w:snapToGrid w:val="0"/>
          <w:kern w:val="0"/>
          <w:sz w:val="24"/>
          <w:szCs w:val="24"/>
        </w:rPr>
      </w:pPr>
      <w:r>
        <w:rPr>
          <w:rFonts w:hint="eastAsia"/>
          <w:snapToGrid w:val="0"/>
          <w:kern w:val="0"/>
          <w:sz w:val="24"/>
          <w:szCs w:val="24"/>
        </w:rPr>
        <w:t>式中，</w:t>
      </w:r>
      <m:oMath>
        <m:sSub>
          <m:sSubPr>
            <m:ctrlPr>
              <w:rPr>
                <w:rFonts w:ascii="Cambria Math" w:hAnsi="Cambria Math" w:cs="Times New Roman"/>
                <w:i/>
                <w:iCs/>
                <w:snapToGrid w:val="0"/>
                <w:kern w:val="0"/>
                <w:sz w:val="24"/>
                <w:szCs w:val="24"/>
                <w:lang w:bidi="en-US"/>
              </w:rPr>
            </m:ctrlPr>
          </m:sSubPr>
          <m:e>
            <m:r>
              <m:rPr/>
              <w:rPr>
                <w:rFonts w:ascii="Cambria Math" w:hAnsi="Cambria Math" w:cs="Times New Roman"/>
                <w:snapToGrid w:val="0"/>
                <w:kern w:val="0"/>
                <w:sz w:val="24"/>
                <w:szCs w:val="24"/>
                <w:lang w:bidi="en-US"/>
              </w:rPr>
              <m:t>N</m:t>
            </m:r>
            <m:ctrlPr>
              <w:rPr>
                <w:rFonts w:ascii="Cambria Math" w:hAnsi="Cambria Math" w:cs="Times New Roman"/>
                <w:i/>
                <w:iCs/>
                <w:snapToGrid w:val="0"/>
                <w:kern w:val="0"/>
                <w:sz w:val="24"/>
                <w:szCs w:val="24"/>
                <w:lang w:bidi="en-US"/>
              </w:rPr>
            </m:ctrlPr>
          </m:e>
          <m:sub>
            <m:r>
              <m:rPr/>
              <w:rPr>
                <w:rFonts w:ascii="Cambria Math" w:hAnsi="Cambria Math" w:cs="Times New Roman"/>
                <w:snapToGrid w:val="0"/>
                <w:kern w:val="0"/>
                <w:sz w:val="24"/>
                <w:szCs w:val="24"/>
                <w:lang w:bidi="en-US"/>
              </w:rPr>
              <m:t>p</m:t>
            </m:r>
            <m:ctrlPr>
              <w:rPr>
                <w:rFonts w:ascii="Cambria Math" w:hAnsi="Cambria Math" w:cs="Times New Roman"/>
                <w:i/>
                <w:iCs/>
                <w:snapToGrid w:val="0"/>
                <w:kern w:val="0"/>
                <w:sz w:val="24"/>
                <w:szCs w:val="24"/>
                <w:lang w:bidi="en-US"/>
              </w:rPr>
            </m:ctrlPr>
          </m:sub>
        </m:sSub>
      </m:oMath>
      <w:r>
        <w:rPr>
          <w:rFonts w:hint="eastAsia"/>
          <w:iCs/>
          <w:snapToGrid w:val="0"/>
          <w:kern w:val="0"/>
          <w:sz w:val="24"/>
          <w:szCs w:val="24"/>
          <w:lang w:bidi="en-US"/>
        </w:rPr>
        <w:t>-</w:t>
      </w:r>
      <w:r>
        <w:rPr>
          <w:iCs/>
          <w:snapToGrid w:val="0"/>
          <w:kern w:val="0"/>
          <w:sz w:val="24"/>
          <w:szCs w:val="24"/>
          <w:lang w:bidi="en-US"/>
        </w:rPr>
        <w:t>--</w:t>
      </w:r>
      <w:r>
        <w:rPr>
          <w:rFonts w:hint="eastAsia"/>
          <w:iCs/>
          <w:snapToGrid w:val="0"/>
          <w:kern w:val="0"/>
          <w:sz w:val="24"/>
          <w:szCs w:val="24"/>
          <w:lang w:bidi="en-US"/>
        </w:rPr>
        <w:t>水泵功率</w:t>
      </w:r>
      <m:oMath>
        <m:r>
          <m:rPr>
            <m:sty m:val="p"/>
          </m:rPr>
          <w:rPr>
            <w:rFonts w:hint="eastAsia" w:ascii="Cambria Math" w:hAnsi="Cambria Math"/>
            <w:snapToGrid w:val="0"/>
            <w:kern w:val="0"/>
            <w:sz w:val="24"/>
            <w:szCs w:val="24"/>
            <w:lang w:bidi="en-US"/>
          </w:rPr>
          <m:t>（W）</m:t>
        </m:r>
      </m:oMath>
      <w:r>
        <w:rPr>
          <w:rFonts w:hint="eastAsia"/>
          <w:iCs/>
          <w:snapToGrid w:val="0"/>
          <w:kern w:val="0"/>
          <w:sz w:val="24"/>
          <w:szCs w:val="24"/>
          <w:lang w:bidi="en-US"/>
        </w:rPr>
        <w:t>；</w:t>
      </w:r>
    </w:p>
    <w:p>
      <w:pPr>
        <w:pBdr>
          <w:top w:val="none" w:color="000000" w:sz="0" w:space="0"/>
          <w:left w:val="none" w:color="000000" w:sz="0" w:space="0"/>
          <w:bottom w:val="none" w:color="000000" w:sz="0" w:space="0"/>
          <w:right w:val="none" w:color="000000" w:sz="0" w:space="0"/>
          <w:between w:val="none" w:color="000000" w:sz="0" w:space="0"/>
        </w:pBdr>
        <w:ind w:left="0" w:leftChars="0" w:firstLine="720" w:firstLineChars="300"/>
        <w:rPr>
          <w:rFonts w:ascii="宋体" w:hAnsi="宋体" w:cs="Times New Roman"/>
          <w:sz w:val="24"/>
          <w:szCs w:val="24"/>
          <w:lang w:bidi="en-US"/>
        </w:rPr>
      </w:pPr>
      <m:oMath>
        <m:sSub>
          <m:sSubPr>
            <m:ctrlPr>
              <w:rPr>
                <w:rFonts w:ascii="Cambria Math" w:hAnsi="Cambria Math" w:cs="Times New Roman"/>
                <w:i/>
                <w:snapToGrid w:val="0"/>
                <w:kern w:val="0"/>
                <w:sz w:val="24"/>
                <w:szCs w:val="24"/>
              </w:rPr>
            </m:ctrlPr>
          </m:sSubPr>
          <m:e>
            <m:r>
              <m:rPr/>
              <w:rPr>
                <w:rFonts w:ascii="Cambria Math" w:hAnsi="Cambria Math" w:cs="Times New Roman"/>
                <w:snapToGrid w:val="0"/>
                <w:kern w:val="0"/>
                <w:sz w:val="24"/>
                <w:szCs w:val="24"/>
              </w:rPr>
              <m:t>φ</m:t>
            </m:r>
            <m:ctrlPr>
              <w:rPr>
                <w:rFonts w:ascii="Cambria Math" w:hAnsi="Cambria Math" w:cs="Times New Roman"/>
                <w:i/>
                <w:snapToGrid w:val="0"/>
                <w:kern w:val="0"/>
                <w:sz w:val="24"/>
                <w:szCs w:val="24"/>
              </w:rPr>
            </m:ctrlPr>
          </m:e>
          <m:sub>
            <m:r>
              <m:rPr/>
              <w:rPr>
                <w:rFonts w:ascii="Cambria Math" w:hAnsi="Cambria Math" w:cs="Times New Roman"/>
                <w:snapToGrid w:val="0"/>
                <w:kern w:val="0"/>
                <w:sz w:val="24"/>
                <w:szCs w:val="24"/>
              </w:rPr>
              <m:t>fi</m:t>
            </m:r>
            <m:ctrlPr>
              <w:rPr>
                <w:rFonts w:ascii="Cambria Math" w:hAnsi="Cambria Math" w:cs="Times New Roman"/>
                <w:i/>
                <w:snapToGrid w:val="0"/>
                <w:kern w:val="0"/>
                <w:sz w:val="24"/>
                <w:szCs w:val="24"/>
              </w:rPr>
            </m:ctrlPr>
          </m:sub>
        </m:sSub>
      </m:oMath>
      <w:r>
        <w:rPr>
          <w:rFonts w:hint="eastAsia" w:ascii="宋体" w:hAnsi="宋体" w:cs="Times New Roman"/>
          <w:sz w:val="24"/>
          <w:szCs w:val="24"/>
          <w:lang w:bidi="en-US"/>
        </w:rPr>
        <w:t>-</w:t>
      </w:r>
      <w:r>
        <w:rPr>
          <w:rFonts w:ascii="宋体" w:hAnsi="宋体" w:cs="Times New Roman"/>
          <w:sz w:val="24"/>
          <w:szCs w:val="24"/>
          <w:lang w:bidi="en-US"/>
        </w:rPr>
        <w:t>--</w:t>
      </w:r>
      <w:r>
        <w:rPr>
          <w:rFonts w:hint="eastAsia" w:ascii="宋体" w:hAnsi="宋体" w:cs="Times New Roman"/>
          <w:sz w:val="24"/>
          <w:szCs w:val="24"/>
          <w:lang w:bidi="en-US"/>
        </w:rPr>
        <w:t>时刻水泵的负载率；</w:t>
      </w:r>
    </w:p>
    <w:p>
      <w:pPr>
        <w:pBdr>
          <w:top w:val="none" w:color="000000" w:sz="0" w:space="0"/>
          <w:left w:val="none" w:color="000000" w:sz="0" w:space="0"/>
          <w:bottom w:val="none" w:color="000000" w:sz="0" w:space="0"/>
          <w:right w:val="none" w:color="000000" w:sz="0" w:space="0"/>
          <w:between w:val="none" w:color="000000" w:sz="0" w:space="0"/>
        </w:pBdr>
        <w:ind w:left="0" w:leftChars="0" w:firstLine="720" w:firstLineChars="300"/>
        <w:rPr>
          <w:rFonts w:ascii="宋体" w:hAnsi="宋体" w:cs="Times New Roman"/>
          <w:sz w:val="24"/>
          <w:szCs w:val="24"/>
          <w:lang w:bidi="en-US"/>
        </w:rPr>
      </w:pPr>
      <m:oMath>
        <m:sSub>
          <m:sSubPr>
            <m:ctrlPr>
              <w:rPr>
                <w:rFonts w:ascii="Cambria Math" w:hAnsi="Cambria Math" w:cs="Times New Roman"/>
                <w:i/>
                <w:iCs/>
                <w:snapToGrid w:val="0"/>
                <w:kern w:val="0"/>
                <w:sz w:val="24"/>
                <w:szCs w:val="24"/>
                <w:lang w:bidi="en-US"/>
              </w:rPr>
            </m:ctrlPr>
          </m:sSubPr>
          <m:e>
            <m:r>
              <m:rPr/>
              <w:rPr>
                <w:rFonts w:ascii="Cambria Math" w:hAnsi="Cambria Math" w:cs="Times New Roman"/>
                <w:snapToGrid w:val="0"/>
                <w:kern w:val="0"/>
                <w:sz w:val="24"/>
                <w:szCs w:val="24"/>
                <w:lang w:bidi="en-US"/>
              </w:rPr>
              <m:t>G</m:t>
            </m:r>
            <m:ctrlPr>
              <w:rPr>
                <w:rFonts w:ascii="Cambria Math" w:hAnsi="Cambria Math" w:cs="Times New Roman"/>
                <w:i/>
                <w:iCs/>
                <w:snapToGrid w:val="0"/>
                <w:kern w:val="0"/>
                <w:sz w:val="24"/>
                <w:szCs w:val="24"/>
                <w:lang w:bidi="en-US"/>
              </w:rPr>
            </m:ctrlPr>
          </m:e>
          <m:sub>
            <m:r>
              <m:rPr/>
              <w:rPr>
                <w:rFonts w:ascii="Cambria Math" w:hAnsi="Cambria Math" w:cs="Times New Roman"/>
                <w:snapToGrid w:val="0"/>
                <w:kern w:val="0"/>
                <w:sz w:val="24"/>
                <w:szCs w:val="24"/>
                <w:lang w:bidi="en-US"/>
              </w:rPr>
              <m:t>p</m:t>
            </m:r>
            <m:ctrlPr>
              <w:rPr>
                <w:rFonts w:ascii="Cambria Math" w:hAnsi="Cambria Math" w:cs="Times New Roman"/>
                <w:i/>
                <w:iCs/>
                <w:snapToGrid w:val="0"/>
                <w:kern w:val="0"/>
                <w:sz w:val="24"/>
                <w:szCs w:val="24"/>
                <w:lang w:bidi="en-US"/>
              </w:rPr>
            </m:ctrlPr>
          </m:sub>
        </m:sSub>
      </m:oMath>
      <w:r>
        <w:rPr>
          <w:rFonts w:hint="eastAsia" w:ascii="宋体" w:hAnsi="宋体" w:cs="Times New Roman"/>
          <w:sz w:val="24"/>
          <w:szCs w:val="24"/>
          <w:lang w:bidi="en-US"/>
        </w:rPr>
        <w:t>-</w:t>
      </w:r>
      <w:r>
        <w:rPr>
          <w:rFonts w:ascii="宋体" w:hAnsi="宋体" w:cs="Times New Roman"/>
          <w:sz w:val="24"/>
          <w:szCs w:val="24"/>
          <w:lang w:bidi="en-US"/>
        </w:rPr>
        <w:t>--</w:t>
      </w:r>
      <w:r>
        <w:rPr>
          <w:rFonts w:hint="eastAsia" w:ascii="宋体" w:hAnsi="宋体" w:cs="Times New Roman"/>
          <w:sz w:val="24"/>
          <w:szCs w:val="24"/>
          <w:lang w:bidi="en-US"/>
        </w:rPr>
        <w:t>水泵设计流量（</w:t>
      </w:r>
      <w:r>
        <w:rPr>
          <w:rFonts w:ascii="宋体" w:hAnsi="宋体" w:cs="Times New Roman"/>
          <w:sz w:val="24"/>
          <w:szCs w:val="24"/>
          <w:lang w:bidi="en-US"/>
        </w:rPr>
        <w:t>m</w:t>
      </w:r>
      <w:r>
        <w:rPr>
          <w:rFonts w:ascii="宋体" w:hAnsi="宋体" w:cs="Times New Roman"/>
          <w:sz w:val="24"/>
          <w:szCs w:val="24"/>
          <w:vertAlign w:val="superscript"/>
          <w:lang w:bidi="en-US"/>
        </w:rPr>
        <w:t>3</w:t>
      </w:r>
      <w:r>
        <w:rPr>
          <w:rFonts w:ascii="宋体" w:hAnsi="宋体" w:cs="Times New Roman"/>
          <w:sz w:val="24"/>
          <w:szCs w:val="24"/>
          <w:lang w:bidi="en-US"/>
        </w:rPr>
        <w:t>/h</w:t>
      </w:r>
      <w:r>
        <w:rPr>
          <w:rFonts w:hint="eastAsia" w:ascii="宋体" w:hAnsi="宋体" w:cs="Times New Roman"/>
          <w:sz w:val="24"/>
          <w:szCs w:val="24"/>
          <w:lang w:bidi="en-US"/>
        </w:rPr>
        <w:t>）；</w:t>
      </w:r>
    </w:p>
    <w:p>
      <w:pPr>
        <w:pBdr>
          <w:top w:val="none" w:color="000000" w:sz="0" w:space="0"/>
          <w:left w:val="none" w:color="000000" w:sz="0" w:space="0"/>
          <w:bottom w:val="none" w:color="000000" w:sz="0" w:space="0"/>
          <w:right w:val="none" w:color="000000" w:sz="0" w:space="0"/>
          <w:between w:val="none" w:color="000000" w:sz="0" w:space="0"/>
        </w:pBdr>
        <w:ind w:left="0" w:leftChars="0" w:firstLine="720" w:firstLineChars="300"/>
        <w:rPr>
          <w:rFonts w:ascii="宋体" w:hAnsi="宋体" w:cs="Times New Roman"/>
          <w:sz w:val="24"/>
          <w:szCs w:val="24"/>
          <w:lang w:bidi="en-US"/>
        </w:rPr>
      </w:pPr>
      <m:oMath>
        <m:sSub>
          <m:sSubPr>
            <m:ctrlPr>
              <w:rPr>
                <w:rFonts w:ascii="Cambria Math" w:hAnsi="Cambria Math" w:cs="Times New Roman"/>
                <w:i/>
                <w:iCs/>
                <w:snapToGrid w:val="0"/>
                <w:kern w:val="0"/>
                <w:sz w:val="24"/>
                <w:szCs w:val="24"/>
                <w:lang w:bidi="en-US"/>
              </w:rPr>
            </m:ctrlPr>
          </m:sSubPr>
          <m:e>
            <m:r>
              <m:rPr/>
              <w:rPr>
                <w:rFonts w:ascii="Cambria Math" w:hAnsi="Cambria Math" w:cs="Times New Roman"/>
                <w:snapToGrid w:val="0"/>
                <w:kern w:val="0"/>
                <w:sz w:val="24"/>
                <w:szCs w:val="24"/>
                <w:lang w:bidi="en-US"/>
              </w:rPr>
              <m:t>H</m:t>
            </m:r>
            <m:ctrlPr>
              <w:rPr>
                <w:rFonts w:ascii="Cambria Math" w:hAnsi="Cambria Math" w:cs="Times New Roman"/>
                <w:i/>
                <w:iCs/>
                <w:snapToGrid w:val="0"/>
                <w:kern w:val="0"/>
                <w:sz w:val="24"/>
                <w:szCs w:val="24"/>
                <w:lang w:bidi="en-US"/>
              </w:rPr>
            </m:ctrlPr>
          </m:e>
          <m:sub>
            <m:r>
              <m:rPr/>
              <w:rPr>
                <w:rFonts w:ascii="Cambria Math" w:hAnsi="Cambria Math" w:cs="Times New Roman"/>
                <w:snapToGrid w:val="0"/>
                <w:kern w:val="0"/>
                <w:sz w:val="24"/>
                <w:szCs w:val="24"/>
                <w:lang w:bidi="en-US"/>
              </w:rPr>
              <m:t>pj</m:t>
            </m:r>
            <m:ctrlPr>
              <w:rPr>
                <w:rFonts w:ascii="Cambria Math" w:hAnsi="Cambria Math" w:cs="Times New Roman"/>
                <w:i/>
                <w:iCs/>
                <w:snapToGrid w:val="0"/>
                <w:kern w:val="0"/>
                <w:sz w:val="24"/>
                <w:szCs w:val="24"/>
                <w:lang w:bidi="en-US"/>
              </w:rPr>
            </m:ctrlPr>
          </m:sub>
        </m:sSub>
      </m:oMath>
      <w:r>
        <w:rPr>
          <w:rFonts w:hint="eastAsia" w:ascii="宋体" w:hAnsi="宋体" w:cs="Times New Roman"/>
          <w:sz w:val="24"/>
          <w:szCs w:val="24"/>
          <w:lang w:bidi="en-US"/>
        </w:rPr>
        <w:t>-</w:t>
      </w:r>
      <w:r>
        <w:rPr>
          <w:rFonts w:ascii="宋体" w:hAnsi="宋体" w:cs="Times New Roman"/>
          <w:sz w:val="24"/>
          <w:szCs w:val="24"/>
          <w:lang w:bidi="en-US"/>
        </w:rPr>
        <w:t>--</w:t>
      </w:r>
      <w:r>
        <w:rPr>
          <w:rFonts w:hint="eastAsia" w:ascii="宋体" w:hAnsi="宋体" w:cs="Times New Roman"/>
          <w:sz w:val="24"/>
          <w:szCs w:val="24"/>
          <w:lang w:bidi="en-US"/>
        </w:rPr>
        <w:t>水泵设计扬程（</w:t>
      </w:r>
      <w:r>
        <w:rPr>
          <w:rFonts w:ascii="宋体" w:hAnsi="宋体" w:cs="Times New Roman"/>
          <w:sz w:val="24"/>
          <w:szCs w:val="24"/>
          <w:lang w:bidi="en-US"/>
        </w:rPr>
        <w:t>mH</w:t>
      </w:r>
      <w:r>
        <w:rPr>
          <w:rFonts w:ascii="宋体" w:hAnsi="宋体" w:cs="Times New Roman"/>
          <w:sz w:val="24"/>
          <w:szCs w:val="24"/>
          <w:vertAlign w:val="subscript"/>
          <w:lang w:bidi="en-US"/>
        </w:rPr>
        <w:t>2</w:t>
      </w:r>
      <w:r>
        <w:rPr>
          <w:rFonts w:ascii="宋体" w:hAnsi="宋体" w:cs="Times New Roman"/>
          <w:sz w:val="24"/>
          <w:szCs w:val="24"/>
          <w:lang w:bidi="en-US"/>
        </w:rPr>
        <w:t>O</w:t>
      </w:r>
      <w:r>
        <w:rPr>
          <w:rFonts w:hint="eastAsia" w:ascii="宋体" w:hAnsi="宋体" w:cs="Times New Roman"/>
          <w:sz w:val="24"/>
          <w:szCs w:val="24"/>
          <w:lang w:bidi="en-US"/>
        </w:rPr>
        <w:t>）；</w:t>
      </w:r>
    </w:p>
    <w:p>
      <w:pPr>
        <w:pBdr>
          <w:top w:val="none" w:color="000000" w:sz="0" w:space="0"/>
          <w:left w:val="none" w:color="000000" w:sz="0" w:space="0"/>
          <w:bottom w:val="none" w:color="000000" w:sz="0" w:space="0"/>
          <w:right w:val="none" w:color="000000" w:sz="0" w:space="0"/>
          <w:between w:val="none" w:color="000000" w:sz="0" w:space="0"/>
        </w:pBdr>
        <w:ind w:left="0" w:leftChars="0" w:firstLine="720" w:firstLineChars="300"/>
        <w:rPr>
          <w:rFonts w:ascii="宋体" w:hAnsi="宋体" w:cs="Times New Roman"/>
          <w:sz w:val="24"/>
          <w:szCs w:val="24"/>
          <w:lang w:bidi="en-US"/>
        </w:rPr>
      </w:pPr>
      <m:oMath>
        <m:sSub>
          <m:sSubPr>
            <m:ctrlPr>
              <w:rPr>
                <w:rFonts w:ascii="Cambria Math" w:hAnsi="Cambria Math" w:cs="Times New Roman"/>
                <w:snapToGrid w:val="0"/>
                <w:kern w:val="0"/>
                <w:sz w:val="24"/>
                <w:szCs w:val="24"/>
                <w:lang w:bidi="en-US"/>
              </w:rPr>
            </m:ctrlPr>
          </m:sSubPr>
          <m:e>
            <m:r>
              <m:rPr>
                <m:sty m:val="p"/>
              </m:rPr>
              <w:rPr>
                <w:rFonts w:ascii="Cambria Math" w:hAnsi="Cambria Math" w:cs="Times New Roman"/>
                <w:snapToGrid w:val="0"/>
                <w:kern w:val="0"/>
                <w:sz w:val="24"/>
                <w:szCs w:val="24"/>
                <w:lang w:bidi="en-US"/>
              </w:rPr>
              <m:t>ρ</m:t>
            </m:r>
            <m:ctrlPr>
              <w:rPr>
                <w:rFonts w:ascii="Cambria Math" w:hAnsi="Cambria Math" w:cs="Times New Roman"/>
                <w:snapToGrid w:val="0"/>
                <w:kern w:val="0"/>
                <w:sz w:val="24"/>
                <w:szCs w:val="24"/>
                <w:lang w:bidi="en-US"/>
              </w:rPr>
            </m:ctrlPr>
          </m:e>
          <m:sub>
            <m:r>
              <m:rPr/>
              <w:rPr>
                <w:rFonts w:ascii="Cambria Math" w:hAnsi="Cambria Math" w:cs="Times New Roman"/>
                <w:snapToGrid w:val="0"/>
                <w:kern w:val="0"/>
                <w:sz w:val="24"/>
                <w:szCs w:val="24"/>
                <w:lang w:bidi="en-US"/>
              </w:rPr>
              <m:t>r</m:t>
            </m:r>
            <m:ctrlPr>
              <w:rPr>
                <w:rFonts w:ascii="Cambria Math" w:hAnsi="Cambria Math" w:cs="Times New Roman"/>
                <w:snapToGrid w:val="0"/>
                <w:kern w:val="0"/>
                <w:sz w:val="24"/>
                <w:szCs w:val="24"/>
                <w:lang w:bidi="en-US"/>
              </w:rPr>
            </m:ctrlPr>
          </m:sub>
        </m:sSub>
      </m:oMath>
      <w:r>
        <w:rPr>
          <w:rFonts w:hint="eastAsia" w:ascii="宋体" w:hAnsi="宋体" w:cs="Times New Roman"/>
          <w:sz w:val="24"/>
          <w:szCs w:val="24"/>
          <w:lang w:bidi="en-US"/>
        </w:rPr>
        <w:t>-</w:t>
      </w:r>
      <w:r>
        <w:rPr>
          <w:rFonts w:ascii="宋体" w:hAnsi="宋体" w:cs="Times New Roman"/>
          <w:sz w:val="24"/>
          <w:szCs w:val="24"/>
          <w:lang w:bidi="en-US"/>
        </w:rPr>
        <w:t>--</w:t>
      </w:r>
      <w:r>
        <w:rPr>
          <w:rFonts w:hint="eastAsia" w:ascii="宋体" w:hAnsi="宋体" w:cs="Times New Roman"/>
          <w:sz w:val="24"/>
          <w:szCs w:val="24"/>
          <w:lang w:bidi="en-US"/>
        </w:rPr>
        <w:t>流体密度（</w:t>
      </w:r>
      <w:r>
        <w:rPr>
          <w:rFonts w:ascii="宋体" w:hAnsi="宋体" w:cs="Times New Roman"/>
          <w:sz w:val="24"/>
          <w:szCs w:val="24"/>
          <w:lang w:bidi="en-US"/>
        </w:rPr>
        <w:t>kg/m</w:t>
      </w:r>
      <w:r>
        <w:rPr>
          <w:rFonts w:ascii="宋体" w:hAnsi="宋体" w:cs="Times New Roman"/>
          <w:sz w:val="24"/>
          <w:szCs w:val="24"/>
          <w:vertAlign w:val="superscript"/>
          <w:lang w:bidi="en-US"/>
        </w:rPr>
        <w:t>3</w:t>
      </w:r>
      <w:r>
        <w:rPr>
          <w:rFonts w:hint="eastAsia" w:ascii="宋体" w:hAnsi="宋体" w:cs="Times New Roman"/>
          <w:sz w:val="24"/>
          <w:szCs w:val="24"/>
          <w:lang w:bidi="en-US"/>
        </w:rPr>
        <w:t>），水的密度取</w:t>
      </w:r>
      <w:r>
        <w:rPr>
          <w:rFonts w:ascii="宋体" w:hAnsi="宋体" w:cs="Times New Roman"/>
          <w:sz w:val="24"/>
          <w:szCs w:val="24"/>
          <w:lang w:bidi="en-US"/>
        </w:rPr>
        <w:t>1</w:t>
      </w:r>
      <w:r>
        <w:rPr>
          <w:rFonts w:hint="eastAsia" w:ascii="宋体" w:hAnsi="宋体" w:cs="Times New Roman"/>
          <w:sz w:val="24"/>
          <w:szCs w:val="24"/>
          <w:lang w:bidi="en-US"/>
        </w:rPr>
        <w:t>00</w:t>
      </w:r>
      <w:r>
        <w:rPr>
          <w:rFonts w:ascii="宋体" w:hAnsi="宋体" w:cs="Times New Roman"/>
          <w:sz w:val="24"/>
          <w:szCs w:val="24"/>
          <w:lang w:bidi="en-US"/>
        </w:rPr>
        <w:t>0kg/m</w:t>
      </w:r>
      <w:r>
        <w:rPr>
          <w:rFonts w:ascii="宋体" w:hAnsi="宋体" w:cs="Times New Roman"/>
          <w:sz w:val="24"/>
          <w:szCs w:val="24"/>
          <w:vertAlign w:val="superscript"/>
          <w:lang w:bidi="en-US"/>
        </w:rPr>
        <w:t>3</w:t>
      </w:r>
      <w:r>
        <w:rPr>
          <w:rFonts w:hint="eastAsia" w:ascii="宋体" w:hAnsi="宋体" w:cs="Times New Roman"/>
          <w:sz w:val="24"/>
          <w:szCs w:val="24"/>
          <w:lang w:bidi="en-US"/>
        </w:rPr>
        <w:t>；</w:t>
      </w:r>
    </w:p>
    <w:p>
      <w:pPr>
        <w:pBdr>
          <w:top w:val="none" w:color="000000" w:sz="0" w:space="0"/>
          <w:left w:val="none" w:color="000000" w:sz="0" w:space="0"/>
          <w:bottom w:val="none" w:color="000000" w:sz="0" w:space="0"/>
          <w:right w:val="none" w:color="000000" w:sz="0" w:space="0"/>
          <w:between w:val="none" w:color="000000" w:sz="0" w:space="0"/>
        </w:pBdr>
        <w:ind w:left="0" w:leftChars="0" w:firstLine="720" w:firstLineChars="300"/>
        <w:rPr>
          <w:rFonts w:ascii="宋体" w:hAnsi="宋体" w:cs="Times New Roman"/>
          <w:sz w:val="24"/>
          <w:szCs w:val="24"/>
          <w:lang w:bidi="en-US"/>
        </w:rPr>
      </w:pPr>
      <m:oMath>
        <m:r>
          <m:rPr>
            <m:sty m:val="p"/>
          </m:rPr>
          <w:rPr>
            <w:rFonts w:ascii="Cambria Math" w:hAnsi="Cambria Math" w:cs="Times New Roman"/>
            <w:sz w:val="24"/>
            <w:szCs w:val="24"/>
            <w:lang w:bidi="en-US"/>
          </w:rPr>
          <m:t>g</m:t>
        </m:r>
      </m:oMath>
      <w:r>
        <w:rPr>
          <w:rFonts w:hint="eastAsia" w:ascii="宋体" w:hAnsi="宋体" w:cs="Times New Roman"/>
          <w:sz w:val="24"/>
          <w:szCs w:val="24"/>
          <w:lang w:bidi="en-US"/>
        </w:rPr>
        <w:t>-</w:t>
      </w:r>
      <w:r>
        <w:rPr>
          <w:rFonts w:ascii="宋体" w:hAnsi="宋体" w:cs="Times New Roman"/>
          <w:sz w:val="24"/>
          <w:szCs w:val="24"/>
          <w:lang w:bidi="en-US"/>
        </w:rPr>
        <w:t>--</w:t>
      </w:r>
      <w:r>
        <w:rPr>
          <w:rFonts w:hint="eastAsia" w:ascii="宋体" w:hAnsi="宋体" w:cs="Times New Roman"/>
          <w:sz w:val="24"/>
          <w:szCs w:val="24"/>
          <w:lang w:bidi="en-US"/>
        </w:rPr>
        <w:t>重力加速度（</w:t>
      </w:r>
      <w:r>
        <w:rPr>
          <w:rFonts w:ascii="宋体" w:hAnsi="宋体" w:cs="Times New Roman"/>
          <w:sz w:val="24"/>
          <w:szCs w:val="24"/>
          <w:lang w:bidi="en-US"/>
        </w:rPr>
        <w:t>9.8m/s</w:t>
      </w:r>
      <w:r>
        <w:rPr>
          <w:rFonts w:ascii="宋体" w:hAnsi="宋体" w:cs="Times New Roman"/>
          <w:sz w:val="24"/>
          <w:szCs w:val="24"/>
          <w:vertAlign w:val="superscript"/>
          <w:lang w:bidi="en-US"/>
        </w:rPr>
        <w:t>2</w:t>
      </w:r>
      <w:r>
        <w:rPr>
          <w:rFonts w:hint="eastAsia" w:ascii="宋体" w:hAnsi="宋体" w:cs="Times New Roman"/>
          <w:sz w:val="24"/>
          <w:szCs w:val="24"/>
          <w:lang w:bidi="en-US"/>
        </w:rPr>
        <w:t>）；</w:t>
      </w:r>
    </w:p>
    <w:p>
      <w:pPr>
        <w:pBdr>
          <w:top w:val="none" w:color="000000" w:sz="0" w:space="0"/>
          <w:left w:val="none" w:color="000000" w:sz="0" w:space="0"/>
          <w:bottom w:val="none" w:color="000000" w:sz="0" w:space="0"/>
          <w:right w:val="none" w:color="000000" w:sz="0" w:space="0"/>
          <w:between w:val="none" w:color="000000" w:sz="0" w:space="0"/>
        </w:pBdr>
        <w:ind w:left="0" w:leftChars="0" w:firstLine="720" w:firstLineChars="300"/>
        <w:rPr>
          <w:rFonts w:ascii="宋体" w:hAnsi="宋体" w:cs="Times New Roman"/>
          <w:sz w:val="24"/>
          <w:szCs w:val="24"/>
          <w:lang w:bidi="en-US"/>
        </w:rPr>
      </w:pPr>
      <m:oMath>
        <m:sSub>
          <m:sSubPr>
            <m:ctrlPr>
              <w:rPr>
                <w:rFonts w:ascii="Cambria Math" w:hAnsi="Cambria Math" w:cs="Times New Roman"/>
                <w:i/>
                <w:iCs/>
                <w:snapToGrid w:val="0"/>
                <w:kern w:val="0"/>
                <w:sz w:val="24"/>
                <w:szCs w:val="24"/>
                <w:lang w:bidi="en-US"/>
              </w:rPr>
            </m:ctrlPr>
          </m:sSubPr>
          <m:e>
            <m:r>
              <m:rPr>
                <m:sty m:val="p"/>
              </m:rPr>
              <w:rPr>
                <w:rFonts w:ascii="Cambria Math" w:hAnsi="Cambria Math" w:cs="Times New Roman"/>
                <w:snapToGrid w:val="0"/>
                <w:kern w:val="0"/>
                <w:sz w:val="24"/>
                <w:szCs w:val="24"/>
                <w:lang w:bidi="en-US"/>
              </w:rPr>
              <m:t>η</m:t>
            </m:r>
            <m:ctrlPr>
              <w:rPr>
                <w:rFonts w:ascii="Cambria Math" w:hAnsi="Cambria Math" w:cs="Times New Roman"/>
                <w:i/>
                <w:iCs/>
                <w:snapToGrid w:val="0"/>
                <w:kern w:val="0"/>
                <w:sz w:val="24"/>
                <w:szCs w:val="24"/>
                <w:lang w:bidi="en-US"/>
              </w:rPr>
            </m:ctrlPr>
          </m:e>
          <m:sub>
            <m:r>
              <m:rPr/>
              <w:rPr>
                <w:rFonts w:ascii="Cambria Math" w:hAnsi="Cambria Math" w:cs="Times New Roman"/>
                <w:snapToGrid w:val="0"/>
                <w:kern w:val="0"/>
                <w:sz w:val="24"/>
                <w:szCs w:val="24"/>
                <w:lang w:bidi="en-US"/>
              </w:rPr>
              <m:t>p</m:t>
            </m:r>
            <m:ctrlPr>
              <w:rPr>
                <w:rFonts w:ascii="Cambria Math" w:hAnsi="Cambria Math" w:cs="Times New Roman"/>
                <w:i/>
                <w:iCs/>
                <w:snapToGrid w:val="0"/>
                <w:kern w:val="0"/>
                <w:sz w:val="24"/>
                <w:szCs w:val="24"/>
                <w:lang w:bidi="en-US"/>
              </w:rPr>
            </m:ctrlPr>
          </m:sub>
        </m:sSub>
      </m:oMath>
      <w:r>
        <w:rPr>
          <w:rFonts w:hint="eastAsia" w:ascii="宋体" w:hAnsi="宋体" w:cs="Times New Roman"/>
          <w:sz w:val="24"/>
          <w:szCs w:val="24"/>
          <w:lang w:bidi="en-US"/>
        </w:rPr>
        <w:t>-</w:t>
      </w:r>
      <w:r>
        <w:rPr>
          <w:rFonts w:ascii="宋体" w:hAnsi="宋体" w:cs="Times New Roman"/>
          <w:sz w:val="24"/>
          <w:szCs w:val="24"/>
          <w:lang w:bidi="en-US"/>
        </w:rPr>
        <w:t>--</w:t>
      </w:r>
      <w:r>
        <w:rPr>
          <w:rFonts w:hint="eastAsia" w:ascii="宋体" w:hAnsi="宋体" w:cs="Times New Roman"/>
          <w:sz w:val="24"/>
          <w:szCs w:val="24"/>
          <w:lang w:bidi="en-US"/>
        </w:rPr>
        <w:t>水泵效率，</w:t>
      </w:r>
      <m:oMath>
        <m:sSub>
          <m:sSubPr>
            <m:ctrlPr>
              <w:rPr>
                <w:rFonts w:ascii="Cambria Math" w:hAnsi="Cambria Math" w:cs="Times New Roman"/>
                <w:i/>
                <w:iCs/>
                <w:snapToGrid w:val="0"/>
                <w:kern w:val="0"/>
                <w:sz w:val="24"/>
                <w:szCs w:val="24"/>
                <w:lang w:bidi="en-US"/>
              </w:rPr>
            </m:ctrlPr>
          </m:sSubPr>
          <m:e>
            <m:r>
              <m:rPr>
                <m:sty m:val="p"/>
              </m:rPr>
              <w:rPr>
                <w:rFonts w:ascii="Cambria Math" w:hAnsi="Cambria Math" w:cs="Times New Roman"/>
                <w:snapToGrid w:val="0"/>
                <w:kern w:val="0"/>
                <w:sz w:val="24"/>
                <w:szCs w:val="24"/>
                <w:lang w:bidi="en-US"/>
              </w:rPr>
              <m:t>η</m:t>
            </m:r>
            <m:ctrlPr>
              <w:rPr>
                <w:rFonts w:ascii="Cambria Math" w:hAnsi="Cambria Math" w:cs="Times New Roman"/>
                <w:i/>
                <w:iCs/>
                <w:snapToGrid w:val="0"/>
                <w:kern w:val="0"/>
                <w:sz w:val="24"/>
                <w:szCs w:val="24"/>
                <w:lang w:bidi="en-US"/>
              </w:rPr>
            </m:ctrlPr>
          </m:e>
          <m:sub>
            <m:r>
              <m:rPr/>
              <w:rPr>
                <w:rFonts w:ascii="Cambria Math" w:hAnsi="Cambria Math" w:cs="Times New Roman"/>
                <w:snapToGrid w:val="0"/>
                <w:kern w:val="0"/>
                <w:sz w:val="24"/>
                <w:szCs w:val="24"/>
                <w:lang w:bidi="en-US"/>
              </w:rPr>
              <m:t>p</m:t>
            </m:r>
            <m:ctrlPr>
              <w:rPr>
                <w:rFonts w:ascii="Cambria Math" w:hAnsi="Cambria Math" w:cs="Times New Roman"/>
                <w:i/>
                <w:iCs/>
                <w:snapToGrid w:val="0"/>
                <w:kern w:val="0"/>
                <w:sz w:val="24"/>
                <w:szCs w:val="24"/>
                <w:lang w:bidi="en-US"/>
              </w:rPr>
            </m:ctrlPr>
          </m:sub>
        </m:sSub>
        <m:r>
          <m:rPr>
            <m:sty m:val="p"/>
          </m:rPr>
          <w:rPr>
            <w:rFonts w:ascii="Cambria Math" w:hAnsi="Cambria Math" w:cs="Times New Roman"/>
            <w:sz w:val="24"/>
            <w:szCs w:val="24"/>
            <w:lang w:bidi="en-US"/>
          </w:rPr>
          <m:t>=</m:t>
        </m:r>
        <m:sSub>
          <m:sSubPr>
            <m:ctrlPr>
              <w:rPr>
                <w:rFonts w:ascii="Cambria Math" w:hAnsi="Cambria Math" w:cs="Times New Roman"/>
                <w:sz w:val="24"/>
                <w:szCs w:val="24"/>
                <w:lang w:bidi="en-US"/>
              </w:rPr>
            </m:ctrlPr>
          </m:sSubPr>
          <m:e>
            <m:r>
              <m:rPr>
                <m:sty m:val="p"/>
              </m:rPr>
              <w:rPr>
                <w:rFonts w:ascii="Cambria Math" w:hAnsi="Cambria Math" w:cs="Times New Roman"/>
                <w:sz w:val="24"/>
                <w:szCs w:val="24"/>
                <w:lang w:bidi="en-US"/>
              </w:rPr>
              <m:t>η</m:t>
            </m:r>
            <m:ctrlPr>
              <w:rPr>
                <w:rFonts w:ascii="Cambria Math" w:hAnsi="Cambria Math" w:cs="Times New Roman"/>
                <w:sz w:val="24"/>
                <w:szCs w:val="24"/>
                <w:lang w:bidi="en-US"/>
              </w:rPr>
            </m:ctrlPr>
          </m:e>
          <m:sub>
            <m:r>
              <m:rPr>
                <m:sty m:val="p"/>
              </m:rPr>
              <w:rPr>
                <w:rFonts w:ascii="Cambria Math" w:hAnsi="Cambria Math" w:cs="Times New Roman"/>
                <w:sz w:val="24"/>
                <w:szCs w:val="24"/>
                <w:lang w:bidi="en-US"/>
              </w:rPr>
              <m:t>b</m:t>
            </m:r>
            <m:ctrlPr>
              <w:rPr>
                <w:rFonts w:ascii="Cambria Math" w:hAnsi="Cambria Math" w:cs="Times New Roman"/>
                <w:sz w:val="24"/>
                <w:szCs w:val="24"/>
                <w:lang w:bidi="en-US"/>
              </w:rPr>
            </m:ctrlPr>
          </m:sub>
        </m:sSub>
        <m:r>
          <m:rPr>
            <m:sty m:val="p"/>
          </m:rPr>
          <w:rPr>
            <w:rFonts w:ascii="Cambria Math" w:hAnsi="Cambria Math" w:cs="Times New Roman"/>
            <w:sz w:val="24"/>
            <w:szCs w:val="24"/>
            <w:lang w:bidi="en-US"/>
          </w:rPr>
          <m:t>∙</m:t>
        </m:r>
        <m:sSub>
          <m:sSubPr>
            <m:ctrlPr>
              <w:rPr>
                <w:rFonts w:ascii="Cambria Math" w:hAnsi="Cambria Math" w:cs="Times New Roman"/>
                <w:sz w:val="24"/>
                <w:szCs w:val="24"/>
                <w:lang w:bidi="en-US"/>
              </w:rPr>
            </m:ctrlPr>
          </m:sSubPr>
          <m:e>
            <m:r>
              <m:rPr>
                <m:sty m:val="p"/>
              </m:rPr>
              <w:rPr>
                <w:rFonts w:ascii="Cambria Math" w:hAnsi="Cambria Math" w:cs="Times New Roman"/>
                <w:sz w:val="24"/>
                <w:szCs w:val="24"/>
                <w:lang w:bidi="en-US"/>
              </w:rPr>
              <m:t>η</m:t>
            </m:r>
            <m:ctrlPr>
              <w:rPr>
                <w:rFonts w:ascii="Cambria Math" w:hAnsi="Cambria Math" w:cs="Times New Roman"/>
                <w:sz w:val="24"/>
                <w:szCs w:val="24"/>
                <w:lang w:bidi="en-US"/>
              </w:rPr>
            </m:ctrlPr>
          </m:e>
          <m:sub>
            <m:r>
              <m:rPr>
                <m:sty m:val="p"/>
              </m:rPr>
              <w:rPr>
                <w:rFonts w:ascii="Cambria Math" w:hAnsi="Cambria Math" w:cs="Times New Roman"/>
                <w:sz w:val="24"/>
                <w:szCs w:val="24"/>
                <w:lang w:bidi="en-US"/>
              </w:rPr>
              <m:t>d</m:t>
            </m:r>
            <m:ctrlPr>
              <w:rPr>
                <w:rFonts w:ascii="Cambria Math" w:hAnsi="Cambria Math" w:cs="Times New Roman"/>
                <w:sz w:val="24"/>
                <w:szCs w:val="24"/>
                <w:lang w:bidi="en-US"/>
              </w:rPr>
            </m:ctrlPr>
          </m:sub>
        </m:sSub>
        <m:r>
          <m:rPr>
            <m:sty m:val="p"/>
          </m:rPr>
          <w:rPr>
            <w:rFonts w:ascii="Cambria Math" w:hAnsi="Cambria Math" w:cs="Times New Roman"/>
            <w:sz w:val="24"/>
            <w:szCs w:val="24"/>
            <w:lang w:bidi="en-US"/>
          </w:rPr>
          <m:t>∙</m:t>
        </m:r>
        <m:sSub>
          <m:sSubPr>
            <m:ctrlPr>
              <w:rPr>
                <w:rFonts w:ascii="Cambria Math" w:hAnsi="Cambria Math" w:cs="Times New Roman"/>
                <w:sz w:val="24"/>
                <w:szCs w:val="24"/>
                <w:lang w:bidi="en-US"/>
              </w:rPr>
            </m:ctrlPr>
          </m:sSubPr>
          <m:e>
            <m:r>
              <m:rPr>
                <m:sty m:val="p"/>
              </m:rPr>
              <w:rPr>
                <w:rFonts w:ascii="Cambria Math" w:hAnsi="Cambria Math" w:cs="Times New Roman"/>
                <w:sz w:val="24"/>
                <w:szCs w:val="24"/>
                <w:lang w:bidi="en-US"/>
              </w:rPr>
              <m:t>η</m:t>
            </m:r>
            <m:ctrlPr>
              <w:rPr>
                <w:rFonts w:ascii="Cambria Math" w:hAnsi="Cambria Math" w:cs="Times New Roman"/>
                <w:sz w:val="24"/>
                <w:szCs w:val="24"/>
                <w:lang w:bidi="en-US"/>
              </w:rPr>
            </m:ctrlPr>
          </m:e>
          <m:sub>
            <m:r>
              <m:rPr>
                <m:sty m:val="p"/>
              </m:rPr>
              <w:rPr>
                <w:rFonts w:ascii="Cambria Math" w:hAnsi="Cambria Math" w:cs="Times New Roman"/>
                <w:sz w:val="24"/>
                <w:szCs w:val="24"/>
                <w:lang w:bidi="en-US"/>
              </w:rPr>
              <m:t>c</m:t>
            </m:r>
            <m:ctrlPr>
              <w:rPr>
                <w:rFonts w:ascii="Cambria Math" w:hAnsi="Cambria Math" w:cs="Times New Roman"/>
                <w:sz w:val="24"/>
                <w:szCs w:val="24"/>
                <w:lang w:bidi="en-US"/>
              </w:rPr>
            </m:ctrlPr>
          </m:sub>
        </m:sSub>
      </m:oMath>
      <w:r>
        <w:rPr>
          <w:rFonts w:hint="eastAsia" w:ascii="宋体" w:hAnsi="宋体" w:cs="Times New Roman"/>
          <w:sz w:val="24"/>
          <w:szCs w:val="24"/>
          <w:lang w:bidi="en-US"/>
        </w:rPr>
        <w:t>；</w:t>
      </w:r>
    </w:p>
    <w:p>
      <w:pPr>
        <w:pBdr>
          <w:top w:val="none" w:color="000000" w:sz="0" w:space="0"/>
          <w:left w:val="none" w:color="000000" w:sz="0" w:space="0"/>
          <w:bottom w:val="none" w:color="000000" w:sz="0" w:space="0"/>
          <w:right w:val="none" w:color="000000" w:sz="0" w:space="0"/>
          <w:between w:val="none" w:color="000000" w:sz="0" w:space="0"/>
        </w:pBdr>
        <w:ind w:left="0" w:leftChars="0" w:firstLine="720" w:firstLineChars="300"/>
        <w:rPr>
          <w:rFonts w:ascii="宋体" w:hAnsi="宋体" w:cs="Times New Roman"/>
          <w:sz w:val="24"/>
          <w:szCs w:val="24"/>
          <w:lang w:bidi="en-US"/>
        </w:rPr>
      </w:pPr>
      <m:oMath>
        <m:sSub>
          <m:sSubPr>
            <m:ctrlPr>
              <w:rPr>
                <w:rFonts w:ascii="Cambria Math" w:hAnsi="Cambria Math" w:cs="Times New Roman"/>
                <w:sz w:val="24"/>
                <w:szCs w:val="24"/>
                <w:lang w:bidi="en-US"/>
              </w:rPr>
            </m:ctrlPr>
          </m:sSubPr>
          <m:e>
            <m:r>
              <m:rPr>
                <m:sty m:val="p"/>
              </m:rPr>
              <w:rPr>
                <w:rFonts w:ascii="Cambria Math" w:hAnsi="Cambria Math" w:cs="Times New Roman"/>
                <w:sz w:val="24"/>
                <w:szCs w:val="24"/>
                <w:lang w:bidi="en-US"/>
              </w:rPr>
              <m:t>η</m:t>
            </m:r>
            <m:ctrlPr>
              <w:rPr>
                <w:rFonts w:ascii="Cambria Math" w:hAnsi="Cambria Math" w:cs="Times New Roman"/>
                <w:sz w:val="24"/>
                <w:szCs w:val="24"/>
                <w:lang w:bidi="en-US"/>
              </w:rPr>
            </m:ctrlPr>
          </m:e>
          <m:sub>
            <m:r>
              <m:rPr>
                <m:sty m:val="p"/>
              </m:rPr>
              <w:rPr>
                <w:rFonts w:ascii="Cambria Math" w:hAnsi="Cambria Math" w:cs="Times New Roman"/>
                <w:sz w:val="24"/>
                <w:szCs w:val="24"/>
                <w:lang w:bidi="en-US"/>
              </w:rPr>
              <m:t>b</m:t>
            </m:r>
            <m:ctrlPr>
              <w:rPr>
                <w:rFonts w:ascii="Cambria Math" w:hAnsi="Cambria Math" w:cs="Times New Roman"/>
                <w:sz w:val="24"/>
                <w:szCs w:val="24"/>
                <w:lang w:bidi="en-US"/>
              </w:rPr>
            </m:ctrlPr>
          </m:sub>
        </m:sSub>
      </m:oMath>
      <w:r>
        <w:rPr>
          <w:rFonts w:hint="eastAsia" w:ascii="宋体" w:hAnsi="宋体" w:cs="Times New Roman"/>
          <w:sz w:val="24"/>
          <w:szCs w:val="24"/>
          <w:lang w:bidi="en-US"/>
        </w:rPr>
        <w:t>-</w:t>
      </w:r>
      <w:r>
        <w:rPr>
          <w:rFonts w:ascii="宋体" w:hAnsi="宋体" w:cs="Times New Roman"/>
          <w:sz w:val="24"/>
          <w:szCs w:val="24"/>
          <w:lang w:bidi="en-US"/>
        </w:rPr>
        <w:t>--</w:t>
      </w:r>
      <w:r>
        <w:rPr>
          <w:rFonts w:hint="eastAsia" w:ascii="宋体" w:hAnsi="宋体" w:cs="Times New Roman"/>
          <w:sz w:val="24"/>
          <w:szCs w:val="24"/>
          <w:lang w:bidi="en-US"/>
        </w:rPr>
        <w:t>水泵设计工作点的效率；</w:t>
      </w:r>
    </w:p>
    <w:p>
      <w:pPr>
        <w:pBdr>
          <w:top w:val="none" w:color="000000" w:sz="0" w:space="0"/>
          <w:left w:val="none" w:color="000000" w:sz="0" w:space="0"/>
          <w:bottom w:val="none" w:color="000000" w:sz="0" w:space="0"/>
          <w:right w:val="none" w:color="000000" w:sz="0" w:space="0"/>
          <w:between w:val="none" w:color="000000" w:sz="0" w:space="0"/>
        </w:pBdr>
        <w:ind w:left="0" w:leftChars="0" w:firstLine="720" w:firstLineChars="300"/>
        <w:rPr>
          <w:rFonts w:ascii="宋体" w:hAnsi="宋体" w:cs="Times New Roman"/>
          <w:sz w:val="24"/>
          <w:szCs w:val="24"/>
          <w:lang w:bidi="en-US"/>
        </w:rPr>
      </w:pPr>
      <m:oMath>
        <m:sSub>
          <m:sSubPr>
            <m:ctrlPr>
              <w:rPr>
                <w:rFonts w:ascii="Cambria Math" w:hAnsi="Cambria Math" w:cs="Times New Roman"/>
                <w:sz w:val="24"/>
                <w:szCs w:val="24"/>
                <w:lang w:bidi="en-US"/>
              </w:rPr>
            </m:ctrlPr>
          </m:sSubPr>
          <m:e>
            <m:r>
              <m:rPr>
                <m:sty m:val="p"/>
              </m:rPr>
              <w:rPr>
                <w:rFonts w:ascii="Cambria Math" w:hAnsi="Cambria Math" w:cs="Times New Roman"/>
                <w:sz w:val="24"/>
                <w:szCs w:val="24"/>
                <w:lang w:bidi="en-US"/>
              </w:rPr>
              <m:t>η</m:t>
            </m:r>
            <m:ctrlPr>
              <w:rPr>
                <w:rFonts w:ascii="Cambria Math" w:hAnsi="Cambria Math" w:cs="Times New Roman"/>
                <w:sz w:val="24"/>
                <w:szCs w:val="24"/>
                <w:lang w:bidi="en-US"/>
              </w:rPr>
            </m:ctrlPr>
          </m:e>
          <m:sub>
            <m:r>
              <m:rPr>
                <m:sty m:val="p"/>
              </m:rPr>
              <w:rPr>
                <w:rFonts w:ascii="Cambria Math" w:hAnsi="Cambria Math" w:cs="Times New Roman"/>
                <w:sz w:val="24"/>
                <w:szCs w:val="24"/>
                <w:lang w:bidi="en-US"/>
              </w:rPr>
              <m:t>d</m:t>
            </m:r>
            <m:ctrlPr>
              <w:rPr>
                <w:rFonts w:ascii="Cambria Math" w:hAnsi="Cambria Math" w:cs="Times New Roman"/>
                <w:sz w:val="24"/>
                <w:szCs w:val="24"/>
                <w:lang w:bidi="en-US"/>
              </w:rPr>
            </m:ctrlPr>
          </m:sub>
        </m:sSub>
      </m:oMath>
      <w:r>
        <w:rPr>
          <w:rFonts w:hint="eastAsia" w:ascii="宋体" w:hAnsi="宋体" w:cs="Times New Roman"/>
          <w:sz w:val="24"/>
          <w:szCs w:val="24"/>
          <w:lang w:bidi="en-US"/>
        </w:rPr>
        <w:t>-</w:t>
      </w:r>
      <w:r>
        <w:rPr>
          <w:rFonts w:ascii="宋体" w:hAnsi="宋体" w:cs="Times New Roman"/>
          <w:sz w:val="24"/>
          <w:szCs w:val="24"/>
          <w:lang w:bidi="en-US"/>
        </w:rPr>
        <w:t>--</w:t>
      </w:r>
      <w:r>
        <w:rPr>
          <w:rFonts w:hint="eastAsia" w:ascii="宋体" w:hAnsi="宋体" w:cs="Times New Roman"/>
          <w:sz w:val="24"/>
          <w:szCs w:val="24"/>
          <w:lang w:bidi="en-US"/>
        </w:rPr>
        <w:t>水泵电机效率；</w:t>
      </w:r>
    </w:p>
    <w:p>
      <w:pPr>
        <w:ind w:left="0" w:leftChars="0" w:firstLine="720" w:firstLineChars="300"/>
        <w:rPr>
          <w:rFonts w:ascii="宋体" w:hAnsi="宋体" w:cs="Times New Roman"/>
          <w:sz w:val="24"/>
          <w:szCs w:val="24"/>
          <w:lang w:bidi="en-US"/>
        </w:rPr>
      </w:pPr>
      <m:oMath>
        <m:sSub>
          <m:sSubPr>
            <m:ctrlPr>
              <w:rPr>
                <w:rFonts w:ascii="Cambria Math" w:hAnsi="Cambria Math" w:cs="Times New Roman"/>
                <w:sz w:val="24"/>
                <w:szCs w:val="24"/>
                <w:lang w:bidi="en-US"/>
              </w:rPr>
            </m:ctrlPr>
          </m:sSubPr>
          <m:e>
            <m:r>
              <m:rPr>
                <m:sty m:val="p"/>
              </m:rPr>
              <w:rPr>
                <w:rFonts w:ascii="Cambria Math" w:hAnsi="Cambria Math" w:cs="Times New Roman"/>
                <w:sz w:val="24"/>
                <w:szCs w:val="24"/>
                <w:lang w:bidi="en-US"/>
              </w:rPr>
              <m:t>η</m:t>
            </m:r>
            <m:ctrlPr>
              <w:rPr>
                <w:rFonts w:ascii="Cambria Math" w:hAnsi="Cambria Math" w:cs="Times New Roman"/>
                <w:sz w:val="24"/>
                <w:szCs w:val="24"/>
                <w:lang w:bidi="en-US"/>
              </w:rPr>
            </m:ctrlPr>
          </m:e>
          <m:sub>
            <m:r>
              <m:rPr>
                <m:sty m:val="p"/>
              </m:rPr>
              <w:rPr>
                <w:rFonts w:ascii="Cambria Math" w:hAnsi="Cambria Math" w:cs="Times New Roman"/>
                <w:sz w:val="24"/>
                <w:szCs w:val="24"/>
                <w:lang w:bidi="en-US"/>
              </w:rPr>
              <m:t>c</m:t>
            </m:r>
            <m:ctrlPr>
              <w:rPr>
                <w:rFonts w:ascii="Cambria Math" w:hAnsi="Cambria Math" w:cs="Times New Roman"/>
                <w:sz w:val="24"/>
                <w:szCs w:val="24"/>
                <w:lang w:bidi="en-US"/>
              </w:rPr>
            </m:ctrlPr>
          </m:sub>
        </m:sSub>
      </m:oMath>
      <w:r>
        <w:rPr>
          <w:rFonts w:hint="eastAsia" w:ascii="宋体" w:hAnsi="宋体" w:cs="Times New Roman"/>
          <w:sz w:val="24"/>
          <w:szCs w:val="24"/>
          <w:lang w:bidi="en-US"/>
        </w:rPr>
        <w:t>-</w:t>
      </w:r>
      <w:r>
        <w:rPr>
          <w:rFonts w:ascii="宋体" w:hAnsi="宋体" w:cs="Times New Roman"/>
          <w:sz w:val="24"/>
          <w:szCs w:val="24"/>
          <w:lang w:bidi="en-US"/>
        </w:rPr>
        <w:t>--</w:t>
      </w:r>
      <w:r>
        <w:rPr>
          <w:rFonts w:hint="eastAsia" w:ascii="宋体" w:hAnsi="宋体" w:cs="Times New Roman"/>
          <w:sz w:val="24"/>
          <w:szCs w:val="24"/>
          <w:lang w:bidi="en-US"/>
        </w:rPr>
        <w:t>水泵传动效率。</w:t>
      </w:r>
    </w:p>
    <w:p>
      <w:pPr>
        <w:ind w:left="0" w:leftChars="0" w:firstLine="720" w:firstLineChars="300"/>
        <w:rPr>
          <w:rFonts w:ascii="宋体" w:hAnsi="宋体" w:cs="Times New Roman"/>
          <w:sz w:val="24"/>
          <w:szCs w:val="24"/>
          <w:lang w:bidi="en-US"/>
        </w:rPr>
      </w:pPr>
    </w:p>
    <w:p>
      <w:pPr>
        <w:ind w:left="0" w:leftChars="0"/>
        <w:jc w:val="center"/>
        <w:rPr>
          <w:rFonts w:ascii="宋体" w:hAnsi="宋体"/>
          <w:b/>
          <w:sz w:val="24"/>
          <w:szCs w:val="24"/>
        </w:rPr>
      </w:pPr>
      <w:r>
        <w:rPr>
          <w:rFonts w:hint="eastAsia" w:ascii="宋体" w:hAnsi="宋体"/>
          <w:b/>
          <w:sz w:val="24"/>
          <w:szCs w:val="24"/>
        </w:rPr>
        <w:t>A</w:t>
      </w:r>
      <w:r>
        <w:rPr>
          <w:rFonts w:ascii="宋体" w:hAnsi="宋体"/>
          <w:b/>
          <w:sz w:val="24"/>
          <w:szCs w:val="24"/>
        </w:rPr>
        <w:t>.3</w:t>
      </w:r>
      <w:r>
        <w:rPr>
          <w:rFonts w:hint="eastAsia" w:ascii="宋体" w:hAnsi="宋体"/>
          <w:b/>
          <w:sz w:val="24"/>
          <w:szCs w:val="24"/>
        </w:rPr>
        <w:t>冷热源设备控制策略</w:t>
      </w:r>
    </w:p>
    <w:p>
      <w:pPr>
        <w:ind w:left="0" w:leftChars="0" w:firstLine="480" w:firstLineChars="200"/>
        <w:rPr>
          <w:rFonts w:ascii="宋体" w:hAnsi="宋体"/>
          <w:sz w:val="24"/>
          <w:szCs w:val="24"/>
        </w:rPr>
      </w:pPr>
      <w:r>
        <w:rPr>
          <w:rFonts w:hint="eastAsia" w:ascii="宋体" w:hAnsi="宋体"/>
          <w:sz w:val="24"/>
          <w:szCs w:val="24"/>
        </w:rPr>
        <w:t>对于常规冷热水机组，如果有多台时，提供三种负荷分配策略：</w:t>
      </w:r>
      <w:r>
        <w:rPr>
          <w:rFonts w:hint="eastAsia" w:ascii="宋体" w:hAnsi="宋体"/>
          <w:b/>
          <w:bCs/>
          <w:sz w:val="24"/>
          <w:szCs w:val="24"/>
        </w:rPr>
        <w:t>逐台启动法</w:t>
      </w:r>
      <w:r>
        <w:rPr>
          <w:rFonts w:hint="eastAsia" w:ascii="宋体" w:hAnsi="宋体"/>
          <w:sz w:val="24"/>
          <w:szCs w:val="24"/>
        </w:rPr>
        <w:t>，即按照负荷区间指定运行的机组；</w:t>
      </w:r>
      <w:r>
        <w:rPr>
          <w:rFonts w:hint="eastAsia" w:ascii="宋体" w:hAnsi="宋体"/>
          <w:b/>
          <w:bCs/>
          <w:sz w:val="24"/>
          <w:szCs w:val="24"/>
        </w:rPr>
        <w:t>平均负载率法</w:t>
      </w:r>
      <w:r>
        <w:rPr>
          <w:rFonts w:hint="eastAsia" w:ascii="宋体" w:hAnsi="宋体"/>
          <w:sz w:val="24"/>
          <w:szCs w:val="24"/>
        </w:rPr>
        <w:t>，即多台设备同时启动，把负荷按照主机冷量大小的比例分配给每台主机；</w:t>
      </w:r>
      <w:r>
        <w:rPr>
          <w:rFonts w:hint="eastAsia" w:ascii="宋体" w:hAnsi="宋体"/>
          <w:b/>
          <w:bCs/>
          <w:sz w:val="24"/>
          <w:szCs w:val="24"/>
        </w:rPr>
        <w:t>最优负荷比法</w:t>
      </w:r>
      <w:r>
        <w:rPr>
          <w:rFonts w:hint="eastAsia" w:ascii="宋体" w:hAnsi="宋体"/>
          <w:sz w:val="24"/>
          <w:szCs w:val="24"/>
        </w:rPr>
        <w:t>，有多台设备运行时，当设备达到最优负荷时即启动下一台设备，当所有设备都达到最优负荷仍不能满足房间负荷需求，将这部分负荷按顺序分配给每台主机。</w:t>
      </w:r>
    </w:p>
    <w:p>
      <w:pPr>
        <w:ind w:left="0" w:leftChars="0" w:firstLine="0" w:firstLineChars="0"/>
        <w:rPr>
          <w:rFonts w:ascii="宋体" w:hAnsi="宋体"/>
        </w:rPr>
      </w:pPr>
      <w:bookmarkStart w:id="98" w:name="_GoBack"/>
      <w:bookmarkEnd w:id="98"/>
    </w:p>
    <w:p>
      <w:pPr>
        <w:pStyle w:val="2"/>
        <w:spacing w:line="360" w:lineRule="auto"/>
        <w:ind w:left="420"/>
        <w:rPr>
          <w:rFonts w:ascii="黑体" w:hAnsi="黑体"/>
          <w:b w:val="0"/>
          <w:sz w:val="30"/>
          <w:szCs w:val="30"/>
        </w:rPr>
      </w:pPr>
      <w:bookmarkStart w:id="78" w:name="_Toc179790149"/>
      <w:bookmarkStart w:id="79" w:name="_Toc179906998"/>
      <w:r>
        <w:rPr>
          <w:rFonts w:hint="eastAsia" w:ascii="黑体" w:hAnsi="黑体"/>
          <w:sz w:val="30"/>
          <w:szCs w:val="30"/>
        </w:rPr>
        <w:t>附录B</w:t>
      </w:r>
      <w:bookmarkEnd w:id="78"/>
      <w:bookmarkEnd w:id="79"/>
      <w:r>
        <w:rPr>
          <w:rFonts w:hint="eastAsia" w:ascii="黑体" w:hAnsi="黑体"/>
          <w:sz w:val="30"/>
          <w:szCs w:val="30"/>
        </w:rPr>
        <w:t xml:space="preserve">  多联机能耗模拟计算方法</w:t>
      </w:r>
    </w:p>
    <w:p>
      <w:pPr>
        <w:ind w:left="0" w:leftChars="0"/>
        <w:rPr>
          <w:rFonts w:ascii="宋体" w:hAnsi="宋体"/>
          <w:sz w:val="24"/>
          <w:szCs w:val="24"/>
        </w:rPr>
      </w:pPr>
      <w:r>
        <w:rPr>
          <w:rFonts w:hint="eastAsia" w:ascii="宋体" w:hAnsi="宋体"/>
          <w:b/>
          <w:sz w:val="24"/>
          <w:szCs w:val="24"/>
        </w:rPr>
        <w:t>B</w:t>
      </w:r>
      <w:r>
        <w:rPr>
          <w:rFonts w:ascii="宋体" w:hAnsi="宋体"/>
          <w:b/>
          <w:sz w:val="24"/>
          <w:szCs w:val="24"/>
        </w:rPr>
        <w:t xml:space="preserve">.0.1 </w:t>
      </w:r>
      <w:r>
        <w:rPr>
          <w:rFonts w:hint="eastAsia" w:ascii="宋体" w:hAnsi="宋体"/>
          <w:sz w:val="24"/>
          <w:szCs w:val="24"/>
        </w:rPr>
        <w:t>定义</w:t>
      </w:r>
      <w:r>
        <w:rPr>
          <w:rFonts w:ascii="宋体" w:hAnsi="宋体"/>
          <w:sz w:val="24"/>
          <w:szCs w:val="24"/>
        </w:rPr>
        <w:t>“</w:t>
      </w:r>
      <w:r>
        <w:rPr>
          <w:rFonts w:hint="eastAsia" w:ascii="宋体" w:hAnsi="宋体"/>
          <w:sz w:val="24"/>
          <w:szCs w:val="24"/>
        </w:rPr>
        <w:t>系统容量配比率”：指一个系统内所有室内机额定制冷容量之和与主机额定制冷容量之比。</w:t>
      </w:r>
    </w:p>
    <w:p>
      <w:pPr>
        <w:ind w:left="0" w:leftChars="0"/>
        <w:rPr>
          <w:rFonts w:ascii="宋体" w:hAnsi="宋体"/>
          <w:sz w:val="24"/>
          <w:szCs w:val="24"/>
        </w:rPr>
      </w:pPr>
      <w:r>
        <w:rPr>
          <w:rFonts w:hint="eastAsia" w:ascii="宋体" w:hAnsi="宋体"/>
          <w:b/>
          <w:sz w:val="24"/>
          <w:szCs w:val="24"/>
        </w:rPr>
        <w:t>B</w:t>
      </w:r>
      <w:r>
        <w:rPr>
          <w:rFonts w:ascii="宋体" w:hAnsi="宋体"/>
          <w:b/>
          <w:sz w:val="24"/>
          <w:szCs w:val="24"/>
        </w:rPr>
        <w:t xml:space="preserve">.0.2 </w:t>
      </w:r>
      <w:r>
        <w:rPr>
          <w:rFonts w:hint="eastAsia" w:ascii="宋体" w:hAnsi="宋体"/>
          <w:sz w:val="24"/>
          <w:szCs w:val="24"/>
        </w:rPr>
        <w:t>制冷额定工况：多联机制冷额定工况为室外干球温度35°C，湿球温度24°C，室内干球温度为27°C，湿球温度为19°C，100</w:t>
      </w:r>
      <w:r>
        <w:rPr>
          <w:rFonts w:ascii="宋体" w:hAnsi="宋体"/>
          <w:sz w:val="24"/>
          <w:szCs w:val="24"/>
        </w:rPr>
        <w:t>%</w:t>
      </w:r>
      <w:r>
        <w:rPr>
          <w:rFonts w:hint="eastAsia" w:ascii="宋体" w:hAnsi="宋体"/>
          <w:sz w:val="24"/>
          <w:szCs w:val="24"/>
        </w:rPr>
        <w:t>系统容量配比率。</w:t>
      </w:r>
    </w:p>
    <w:p>
      <w:pPr>
        <w:ind w:left="0" w:leftChars="0"/>
        <w:rPr>
          <w:rFonts w:ascii="宋体" w:hAnsi="宋体"/>
          <w:sz w:val="24"/>
          <w:szCs w:val="24"/>
        </w:rPr>
      </w:pPr>
      <w:r>
        <w:rPr>
          <w:rFonts w:hint="eastAsia" w:ascii="宋体" w:hAnsi="宋体"/>
          <w:b/>
          <w:sz w:val="24"/>
          <w:szCs w:val="24"/>
        </w:rPr>
        <w:t>B</w:t>
      </w:r>
      <w:r>
        <w:rPr>
          <w:rFonts w:ascii="宋体" w:hAnsi="宋体"/>
          <w:b/>
          <w:sz w:val="24"/>
          <w:szCs w:val="24"/>
        </w:rPr>
        <w:t xml:space="preserve">.0.3 </w:t>
      </w:r>
      <w:r>
        <w:rPr>
          <w:rFonts w:hint="eastAsia" w:ascii="宋体" w:hAnsi="宋体"/>
          <w:sz w:val="24"/>
          <w:szCs w:val="24"/>
        </w:rPr>
        <w:t>制热额定工况：多联机制热额定工况为室外干球温度7°C，湿球温度6℃，室内干球温度20°C，湿球温度15°C，100</w:t>
      </w:r>
      <w:r>
        <w:rPr>
          <w:rFonts w:ascii="宋体" w:hAnsi="宋体"/>
          <w:sz w:val="24"/>
          <w:szCs w:val="24"/>
        </w:rPr>
        <w:t>%</w:t>
      </w:r>
      <w:r>
        <w:rPr>
          <w:rFonts w:hint="eastAsia" w:ascii="宋体" w:hAnsi="宋体"/>
          <w:sz w:val="24"/>
          <w:szCs w:val="24"/>
        </w:rPr>
        <w:t>系统容量配比率。</w:t>
      </w:r>
    </w:p>
    <w:p>
      <w:pPr>
        <w:ind w:left="0" w:leftChars="0"/>
        <w:rPr>
          <w:rFonts w:ascii="宋体" w:hAnsi="宋体"/>
          <w:sz w:val="24"/>
          <w:szCs w:val="24"/>
        </w:rPr>
      </w:pPr>
      <w:r>
        <w:rPr>
          <w:rFonts w:hint="eastAsia" w:ascii="宋体" w:hAnsi="宋体"/>
          <w:b/>
          <w:sz w:val="24"/>
          <w:szCs w:val="24"/>
        </w:rPr>
        <w:t>B</w:t>
      </w:r>
      <w:r>
        <w:rPr>
          <w:rFonts w:ascii="宋体" w:hAnsi="宋体"/>
          <w:b/>
          <w:sz w:val="24"/>
          <w:szCs w:val="24"/>
        </w:rPr>
        <w:t>.0.4</w:t>
      </w:r>
      <w:r>
        <w:rPr>
          <w:rFonts w:hint="eastAsia" w:ascii="宋体" w:hAnsi="宋体"/>
          <w:sz w:val="24"/>
          <w:szCs w:val="24"/>
        </w:rPr>
        <w:t>多联机能耗模拟计算步骤：</w:t>
      </w:r>
    </w:p>
    <w:p>
      <w:pPr>
        <w:ind w:left="420"/>
        <w:rPr>
          <w:rFonts w:ascii="宋体" w:hAnsi="宋体"/>
          <w:sz w:val="24"/>
          <w:szCs w:val="24"/>
        </w:rPr>
      </w:pPr>
      <w:r>
        <w:rPr>
          <w:rFonts w:hint="eastAsia" w:ascii="宋体" w:hAnsi="宋体"/>
          <w:b/>
          <w:sz w:val="24"/>
          <w:szCs w:val="24"/>
        </w:rPr>
        <w:t>1</w:t>
      </w:r>
      <w:r>
        <w:rPr>
          <w:rFonts w:hint="eastAsia" w:ascii="宋体" w:hAnsi="宋体"/>
          <w:sz w:val="24"/>
          <w:szCs w:val="24"/>
        </w:rPr>
        <w:t>多联机空调系统输入信息应该包括完整的系统运行数据表（简称数据表）。</w:t>
      </w:r>
      <w:r>
        <w:rPr>
          <w:rFonts w:hint="eastAsia" w:ascii="宋体" w:hAnsi="宋体"/>
          <w:b/>
          <w:sz w:val="24"/>
          <w:szCs w:val="24"/>
        </w:rPr>
        <w:t>2</w:t>
      </w:r>
      <w:r>
        <w:rPr>
          <w:rFonts w:ascii="宋体" w:hAnsi="宋体"/>
          <w:b/>
          <w:sz w:val="24"/>
          <w:szCs w:val="24"/>
        </w:rPr>
        <w:t xml:space="preserve"> </w:t>
      </w:r>
      <w:r>
        <w:rPr>
          <w:rFonts w:hint="eastAsia" w:ascii="宋体" w:hAnsi="宋体"/>
          <w:sz w:val="24"/>
          <w:szCs w:val="24"/>
        </w:rPr>
        <w:t>数据表按照制冷和制热工况区分。在制冷或制热工况下，根据不同的配比率划分。配比率建议从50%到130%，以10%的步长进行统计。</w:t>
      </w:r>
    </w:p>
    <w:p>
      <w:pPr>
        <w:ind w:left="0" w:leftChars="0" w:firstLine="482" w:firstLineChars="200"/>
        <w:rPr>
          <w:rFonts w:ascii="宋体" w:hAnsi="宋体"/>
          <w:sz w:val="24"/>
          <w:szCs w:val="24"/>
        </w:rPr>
      </w:pPr>
      <w:r>
        <w:rPr>
          <w:rFonts w:hint="eastAsia" w:ascii="宋体" w:hAnsi="宋体"/>
          <w:b/>
          <w:sz w:val="24"/>
          <w:szCs w:val="24"/>
        </w:rPr>
        <w:t>3</w:t>
      </w:r>
      <w:r>
        <w:rPr>
          <w:rFonts w:hint="eastAsia" w:ascii="宋体" w:hAnsi="宋体"/>
          <w:sz w:val="24"/>
          <w:szCs w:val="24"/>
        </w:rPr>
        <w:t>制冷数据表基于制冷工况在不同配比率下，按照不同室外干球温度（</w:t>
      </w:r>
      <m:oMath>
        <m:sSub>
          <m:sSubPr>
            <m:ctrlPr>
              <w:rPr>
                <w:rFonts w:ascii="Cambria Math" w:hAnsi="Cambria Math"/>
                <w:sz w:val="24"/>
                <w:szCs w:val="24"/>
              </w:rPr>
            </m:ctrlPr>
          </m:sSubPr>
          <m:e>
            <m:r>
              <m:rPr>
                <m:sty m:val="p"/>
              </m:rPr>
              <w:rPr>
                <w:rFonts w:ascii="Cambria Math" w:hAnsi="Cambria Math"/>
                <w:sz w:val="24"/>
                <w:szCs w:val="24"/>
              </w:rPr>
              <m:t>T</m:t>
            </m:r>
            <m:ctrlPr>
              <w:rPr>
                <w:rFonts w:ascii="Cambria Math" w:hAnsi="Cambria Math"/>
                <w:sz w:val="24"/>
                <w:szCs w:val="24"/>
              </w:rPr>
            </m:ctrlPr>
          </m:e>
          <m:sub>
            <m:r>
              <m:rPr>
                <m:sty m:val="p"/>
              </m:rPr>
              <w:rPr>
                <w:rFonts w:ascii="Cambria Math" w:hAnsi="Cambria Math"/>
                <w:sz w:val="24"/>
                <w:szCs w:val="24"/>
              </w:rPr>
              <m:t>out,DB</m:t>
            </m:r>
            <m:ctrlPr>
              <w:rPr>
                <w:rFonts w:ascii="Cambria Math" w:hAnsi="Cambria Math"/>
                <w:sz w:val="24"/>
                <w:szCs w:val="24"/>
              </w:rPr>
            </m:ctrlPr>
          </m:sub>
        </m:sSub>
      </m:oMath>
      <w:r>
        <w:rPr>
          <w:rFonts w:hint="eastAsia" w:ascii="宋体" w:hAnsi="宋体"/>
          <w:sz w:val="24"/>
          <w:szCs w:val="24"/>
        </w:rPr>
        <w:t>），不同室内干球（</w:t>
      </w:r>
      <m:oMath>
        <m:sSub>
          <m:sSubPr>
            <m:ctrlPr>
              <w:rPr>
                <w:rFonts w:ascii="Cambria Math" w:hAnsi="Cambria Math"/>
                <w:sz w:val="24"/>
                <w:szCs w:val="24"/>
              </w:rPr>
            </m:ctrlPr>
          </m:sSubPr>
          <m:e>
            <m:r>
              <m:rPr>
                <m:sty m:val="p"/>
              </m:rPr>
              <w:rPr>
                <w:rFonts w:ascii="Cambria Math" w:hAnsi="Cambria Math"/>
                <w:sz w:val="24"/>
                <w:szCs w:val="24"/>
              </w:rPr>
              <m:t>T</m:t>
            </m:r>
            <m:ctrlPr>
              <w:rPr>
                <w:rFonts w:ascii="Cambria Math" w:hAnsi="Cambria Math"/>
                <w:sz w:val="24"/>
                <w:szCs w:val="24"/>
              </w:rPr>
            </m:ctrlPr>
          </m:e>
          <m:sub>
            <m:r>
              <m:rPr>
                <m:sty m:val="p"/>
              </m:rPr>
              <w:rPr>
                <w:rFonts w:ascii="Cambria Math" w:hAnsi="Cambria Math"/>
                <w:sz w:val="24"/>
                <w:szCs w:val="24"/>
              </w:rPr>
              <m:t>in, DB</m:t>
            </m:r>
            <m:ctrlPr>
              <w:rPr>
                <w:rFonts w:ascii="Cambria Math" w:hAnsi="Cambria Math"/>
                <w:sz w:val="24"/>
                <w:szCs w:val="24"/>
              </w:rPr>
            </m:ctrlPr>
          </m:sub>
        </m:sSub>
      </m:oMath>
      <w:r>
        <w:rPr>
          <w:rFonts w:hint="eastAsia" w:ascii="宋体" w:hAnsi="宋体"/>
          <w:sz w:val="24"/>
          <w:szCs w:val="24"/>
        </w:rPr>
        <w:t>）和湿球温度（</w:t>
      </w:r>
      <m:oMath>
        <m:sSub>
          <m:sSubPr>
            <m:ctrlPr>
              <w:rPr>
                <w:rFonts w:ascii="Cambria Math" w:hAnsi="Cambria Math"/>
                <w:sz w:val="24"/>
                <w:szCs w:val="24"/>
              </w:rPr>
            </m:ctrlPr>
          </m:sSubPr>
          <m:e>
            <m:r>
              <m:rPr>
                <m:sty m:val="p"/>
              </m:rPr>
              <w:rPr>
                <w:rFonts w:ascii="Cambria Math" w:hAnsi="Cambria Math"/>
                <w:sz w:val="24"/>
                <w:szCs w:val="24"/>
              </w:rPr>
              <m:t>T</m:t>
            </m:r>
            <m:ctrlPr>
              <w:rPr>
                <w:rFonts w:ascii="Cambria Math" w:hAnsi="Cambria Math"/>
                <w:sz w:val="24"/>
                <w:szCs w:val="24"/>
              </w:rPr>
            </m:ctrlPr>
          </m:e>
          <m:sub>
            <m:r>
              <m:rPr>
                <m:sty m:val="p"/>
              </m:rPr>
              <w:rPr>
                <w:rFonts w:ascii="Cambria Math" w:hAnsi="Cambria Math"/>
                <w:sz w:val="24"/>
                <w:szCs w:val="24"/>
              </w:rPr>
              <m:t>in,WB</m:t>
            </m:r>
            <m:ctrlPr>
              <w:rPr>
                <w:rFonts w:ascii="Cambria Math" w:hAnsi="Cambria Math"/>
                <w:sz w:val="24"/>
                <w:szCs w:val="24"/>
              </w:rPr>
            </m:ctrlPr>
          </m:sub>
        </m:sSub>
      </m:oMath>
      <w:r>
        <w:rPr>
          <w:rFonts w:hint="eastAsia" w:ascii="宋体" w:hAnsi="宋体"/>
          <w:sz w:val="24"/>
          <w:szCs w:val="24"/>
        </w:rPr>
        <w:t>）,包括系统的总输入功率（TC，单位kW）和总输出能力（PI，单位kW）。</w:t>
      </w:r>
    </w:p>
    <w:p>
      <w:pPr>
        <w:ind w:left="0" w:leftChars="0" w:firstLine="482" w:firstLineChars="200"/>
        <w:rPr>
          <w:rFonts w:ascii="宋体" w:hAnsi="宋体"/>
          <w:sz w:val="24"/>
          <w:szCs w:val="24"/>
        </w:rPr>
      </w:pPr>
      <w:r>
        <w:rPr>
          <w:rFonts w:hint="eastAsia" w:ascii="宋体" w:hAnsi="宋体"/>
          <w:b/>
          <w:sz w:val="24"/>
          <w:szCs w:val="24"/>
        </w:rPr>
        <w:t>4</w:t>
      </w:r>
      <w:r>
        <w:rPr>
          <w:rFonts w:ascii="宋体" w:hAnsi="宋体"/>
          <w:sz w:val="24"/>
          <w:szCs w:val="24"/>
        </w:rPr>
        <w:t xml:space="preserve"> </w:t>
      </w:r>
      <w:r>
        <w:rPr>
          <w:rFonts w:hint="eastAsia" w:ascii="宋体" w:hAnsi="宋体"/>
          <w:sz w:val="24"/>
          <w:szCs w:val="24"/>
        </w:rPr>
        <w:t>制热数据表基于制热工况在不同配比率下，按照不同的室外干球温度（</w:t>
      </w:r>
      <m:oMath>
        <m:sSub>
          <m:sSubPr>
            <m:ctrlPr>
              <w:rPr>
                <w:rFonts w:ascii="Cambria Math" w:hAnsi="Cambria Math"/>
                <w:sz w:val="24"/>
                <w:szCs w:val="24"/>
              </w:rPr>
            </m:ctrlPr>
          </m:sSubPr>
          <m:e>
            <m:r>
              <m:rPr>
                <m:sty m:val="p"/>
              </m:rPr>
              <w:rPr>
                <w:rFonts w:ascii="Cambria Math" w:hAnsi="Cambria Math"/>
                <w:sz w:val="24"/>
                <w:szCs w:val="24"/>
              </w:rPr>
              <m:t>T</m:t>
            </m:r>
            <m:ctrlPr>
              <w:rPr>
                <w:rFonts w:ascii="Cambria Math" w:hAnsi="Cambria Math"/>
                <w:sz w:val="24"/>
                <w:szCs w:val="24"/>
              </w:rPr>
            </m:ctrlPr>
          </m:e>
          <m:sub>
            <m:r>
              <m:rPr>
                <m:sty m:val="p"/>
              </m:rPr>
              <w:rPr>
                <w:rFonts w:ascii="Cambria Math" w:hAnsi="Cambria Math"/>
                <w:sz w:val="24"/>
                <w:szCs w:val="24"/>
              </w:rPr>
              <m:t>out,DB</m:t>
            </m:r>
            <m:ctrlPr>
              <w:rPr>
                <w:rFonts w:ascii="Cambria Math" w:hAnsi="Cambria Math"/>
                <w:sz w:val="24"/>
                <w:szCs w:val="24"/>
              </w:rPr>
            </m:ctrlPr>
          </m:sub>
        </m:sSub>
      </m:oMath>
      <w:r>
        <w:rPr>
          <w:rFonts w:hint="eastAsia" w:ascii="宋体" w:hAnsi="宋体"/>
          <w:sz w:val="24"/>
          <w:szCs w:val="24"/>
        </w:rPr>
        <w:t>）和湿球温度（</w:t>
      </w:r>
      <m:oMath>
        <m:sSub>
          <m:sSubPr>
            <m:ctrlPr>
              <w:rPr>
                <w:rFonts w:ascii="Cambria Math" w:hAnsi="Cambria Math"/>
                <w:sz w:val="24"/>
                <w:szCs w:val="24"/>
              </w:rPr>
            </m:ctrlPr>
          </m:sSubPr>
          <m:e>
            <m:r>
              <m:rPr>
                <m:sty m:val="p"/>
              </m:rPr>
              <w:rPr>
                <w:rFonts w:ascii="Cambria Math" w:hAnsi="Cambria Math"/>
                <w:sz w:val="24"/>
                <w:szCs w:val="24"/>
              </w:rPr>
              <m:t>T</m:t>
            </m:r>
            <m:ctrlPr>
              <w:rPr>
                <w:rFonts w:ascii="Cambria Math" w:hAnsi="Cambria Math"/>
                <w:sz w:val="24"/>
                <w:szCs w:val="24"/>
              </w:rPr>
            </m:ctrlPr>
          </m:e>
          <m:sub>
            <m:r>
              <m:rPr>
                <m:sty m:val="p"/>
              </m:rPr>
              <w:rPr>
                <w:rFonts w:ascii="Cambria Math" w:hAnsi="Cambria Math"/>
                <w:sz w:val="24"/>
                <w:szCs w:val="24"/>
              </w:rPr>
              <m:t>out,WB</m:t>
            </m:r>
            <m:ctrlPr>
              <w:rPr>
                <w:rFonts w:ascii="Cambria Math" w:hAnsi="Cambria Math"/>
                <w:sz w:val="24"/>
                <w:szCs w:val="24"/>
              </w:rPr>
            </m:ctrlPr>
          </m:sub>
        </m:sSub>
      </m:oMath>
      <w:r>
        <w:rPr>
          <w:rFonts w:hint="eastAsia" w:ascii="宋体" w:hAnsi="宋体"/>
          <w:sz w:val="24"/>
          <w:szCs w:val="24"/>
        </w:rPr>
        <w:t>），室内干球温度（</w:t>
      </w:r>
      <m:oMath>
        <m:sSub>
          <m:sSubPr>
            <m:ctrlPr>
              <w:rPr>
                <w:rFonts w:ascii="Cambria Math" w:hAnsi="Cambria Math"/>
                <w:sz w:val="24"/>
                <w:szCs w:val="24"/>
              </w:rPr>
            </m:ctrlPr>
          </m:sSubPr>
          <m:e>
            <m:r>
              <m:rPr>
                <m:sty m:val="p"/>
              </m:rPr>
              <w:rPr>
                <w:rFonts w:ascii="Cambria Math" w:hAnsi="Cambria Math"/>
                <w:sz w:val="24"/>
                <w:szCs w:val="24"/>
              </w:rPr>
              <m:t>T</m:t>
            </m:r>
            <m:ctrlPr>
              <w:rPr>
                <w:rFonts w:ascii="Cambria Math" w:hAnsi="Cambria Math"/>
                <w:sz w:val="24"/>
                <w:szCs w:val="24"/>
              </w:rPr>
            </m:ctrlPr>
          </m:e>
          <m:sub>
            <m:r>
              <m:rPr>
                <m:sty m:val="p"/>
              </m:rPr>
              <w:rPr>
                <w:rFonts w:ascii="Cambria Math" w:hAnsi="Cambria Math"/>
                <w:sz w:val="24"/>
                <w:szCs w:val="24"/>
              </w:rPr>
              <m:t>i</m:t>
            </m:r>
            <m:r>
              <m:rPr>
                <m:sty m:val="p"/>
              </m:rPr>
              <w:rPr>
                <w:rFonts w:hint="eastAsia" w:ascii="Cambria Math" w:hAnsi="Cambria Math"/>
                <w:sz w:val="24"/>
                <w:szCs w:val="24"/>
              </w:rPr>
              <m:t>n</m:t>
            </m:r>
            <m:r>
              <m:rPr>
                <m:sty m:val="p"/>
              </m:rPr>
              <w:rPr>
                <w:rFonts w:ascii="Cambria Math" w:hAnsi="Cambria Math"/>
                <w:sz w:val="24"/>
                <w:szCs w:val="24"/>
              </w:rPr>
              <m:t>,DB</m:t>
            </m:r>
            <m:ctrlPr>
              <w:rPr>
                <w:rFonts w:ascii="Cambria Math" w:hAnsi="Cambria Math"/>
                <w:sz w:val="24"/>
                <w:szCs w:val="24"/>
              </w:rPr>
            </m:ctrlPr>
          </m:sub>
        </m:sSub>
      </m:oMath>
      <w:r>
        <w:rPr>
          <w:rFonts w:hint="eastAsia" w:ascii="宋体" w:hAnsi="宋体"/>
          <w:sz w:val="24"/>
          <w:szCs w:val="24"/>
        </w:rPr>
        <w:t>），包括系统的总输入功率（TC，单位kW）和总输出能力（PI，单位kW）。</w:t>
      </w:r>
    </w:p>
    <w:p>
      <w:pPr>
        <w:ind w:left="0" w:leftChars="0"/>
        <w:rPr>
          <w:rFonts w:ascii="宋体" w:hAnsi="宋体"/>
          <w:sz w:val="24"/>
          <w:szCs w:val="24"/>
        </w:rPr>
      </w:pPr>
      <w:r>
        <w:rPr>
          <w:rFonts w:ascii="宋体" w:hAnsi="宋体"/>
          <w:b/>
          <w:sz w:val="24"/>
          <w:szCs w:val="24"/>
        </w:rPr>
        <w:t>B.0.5</w:t>
      </w:r>
      <w:r>
        <w:rPr>
          <w:rFonts w:hint="eastAsia" w:ascii="宋体" w:hAnsi="宋体"/>
          <w:sz w:val="24"/>
          <w:szCs w:val="24"/>
        </w:rPr>
        <w:t>以全年逐时多联机制冷能耗计算为例：</w:t>
      </w:r>
    </w:p>
    <w:p>
      <w:pPr>
        <w:ind w:left="0" w:leftChars="0" w:firstLine="482" w:firstLineChars="200"/>
        <w:rPr>
          <w:rFonts w:ascii="宋体" w:hAnsi="宋体"/>
          <w:sz w:val="24"/>
          <w:szCs w:val="24"/>
        </w:rPr>
      </w:pPr>
      <w:r>
        <w:rPr>
          <w:rFonts w:hint="eastAsia" w:ascii="宋体" w:hAnsi="宋体"/>
          <w:b/>
          <w:sz w:val="24"/>
          <w:szCs w:val="24"/>
        </w:rPr>
        <w:t>1</w:t>
      </w:r>
      <w:r>
        <w:rPr>
          <w:rFonts w:ascii="宋体" w:hAnsi="宋体"/>
          <w:sz w:val="24"/>
          <w:szCs w:val="24"/>
        </w:rPr>
        <w:t xml:space="preserve"> </w:t>
      </w:r>
      <w:r>
        <w:rPr>
          <w:rFonts w:hint="eastAsia" w:ascii="宋体" w:hAnsi="宋体"/>
          <w:sz w:val="24"/>
          <w:szCs w:val="24"/>
        </w:rPr>
        <w:t>根据制冷数据表拟合在100%配比率时，不同室内外温度工况与额定工况的制冷量比例为：</w:t>
      </w:r>
      <m:oMath>
        <m:sSub>
          <m:sSubPr>
            <m:ctrlPr>
              <w:rPr>
                <w:rFonts w:ascii="Cambria Math" w:hAnsi="Cambria Math"/>
                <w:sz w:val="24"/>
                <w:szCs w:val="24"/>
              </w:rPr>
            </m:ctrlPr>
          </m:sSubPr>
          <m:e>
            <m:r>
              <m:rPr>
                <m:sty m:val="p"/>
              </m:rPr>
              <w:rPr>
                <w:rFonts w:ascii="Cambria Math" w:hAnsi="Cambria Math"/>
                <w:sz w:val="24"/>
                <w:szCs w:val="24"/>
              </w:rPr>
              <m:t>CAP</m:t>
            </m:r>
            <m:ctrlPr>
              <w:rPr>
                <w:rFonts w:ascii="Cambria Math" w:hAnsi="Cambria Math"/>
                <w:sz w:val="24"/>
                <w:szCs w:val="24"/>
              </w:rPr>
            </m:ctrlPr>
          </m:e>
          <m:sub>
            <m:r>
              <m:rPr>
                <m:sty m:val="p"/>
              </m:rPr>
              <w:rPr>
                <w:rFonts w:ascii="Cambria Math" w:hAnsi="Cambria Math"/>
                <w:sz w:val="24"/>
                <w:szCs w:val="24"/>
              </w:rPr>
              <m:t>ratio</m:t>
            </m:r>
            <m:ctrlPr>
              <w:rPr>
                <w:rFonts w:ascii="Cambria Math" w:hAnsi="Cambria Math"/>
                <w:sz w:val="24"/>
                <w:szCs w:val="24"/>
              </w:rPr>
            </m:ctrlPr>
          </m:sub>
        </m:sSub>
        <m:r>
          <m:rPr>
            <m:sty m:val="p"/>
          </m:rPr>
          <w:rPr>
            <w:rFonts w:hint="eastAsia" w:ascii="Cambria Math" w:hAnsi="Cambria Math"/>
            <w:sz w:val="24"/>
            <w:szCs w:val="24"/>
          </w:rPr>
          <m:t>=</m:t>
        </m:r>
        <m:r>
          <m:rPr>
            <m:sty m:val="p"/>
          </m:rPr>
          <w:rPr>
            <w:rFonts w:ascii="Cambria Math" w:hAnsi="Cambria Math"/>
            <w:sz w:val="24"/>
            <w:szCs w:val="24"/>
          </w:rPr>
          <m:t>Y(</m:t>
        </m:r>
        <m:f>
          <m:fPr>
            <m:ctrlPr>
              <w:rPr>
                <w:rFonts w:ascii="Cambria Math" w:hAnsi="Cambria Math"/>
                <w:sz w:val="24"/>
                <w:szCs w:val="24"/>
              </w:rPr>
            </m:ctrlPr>
          </m:fPr>
          <m:num>
            <m:sSub>
              <m:sSubPr>
                <m:ctrlPr>
                  <w:rPr>
                    <w:rFonts w:ascii="Cambria Math" w:hAnsi="Cambria Math"/>
                    <w:sz w:val="24"/>
                    <w:szCs w:val="24"/>
                  </w:rPr>
                </m:ctrlPr>
              </m:sSubPr>
              <m:e>
                <m:r>
                  <m:rPr>
                    <m:sty m:val="p"/>
                  </m:rPr>
                  <w:rPr>
                    <w:rFonts w:ascii="Cambria Math" w:hAnsi="Cambria Math"/>
                    <w:sz w:val="24"/>
                    <w:szCs w:val="24"/>
                  </w:rPr>
                  <m:t>CAPFT</m:t>
                </m:r>
                <m:ctrlPr>
                  <w:rPr>
                    <w:rFonts w:ascii="Cambria Math" w:hAnsi="Cambria Math"/>
                    <w:sz w:val="24"/>
                    <w:szCs w:val="24"/>
                  </w:rPr>
                </m:ctrlPr>
              </m:e>
              <m:sub>
                <m:r>
                  <m:rPr>
                    <m:sty m:val="p"/>
                  </m:rPr>
                  <w:rPr>
                    <w:rFonts w:ascii="Cambria Math" w:hAnsi="Cambria Math"/>
                    <w:sz w:val="24"/>
                    <w:szCs w:val="24"/>
                  </w:rPr>
                  <m:t>c</m:t>
                </m:r>
                <m:r>
                  <m:rPr>
                    <m:sty m:val="p"/>
                  </m:rPr>
                  <w:rPr>
                    <w:rFonts w:hint="eastAsia" w:ascii="Cambria Math" w:hAnsi="Cambria Math"/>
                    <w:sz w:val="24"/>
                    <w:szCs w:val="24"/>
                  </w:rPr>
                  <m:t>on</m:t>
                </m:r>
                <m:r>
                  <m:rPr>
                    <m:sty m:val="p"/>
                  </m:rPr>
                  <w:rPr>
                    <w:rFonts w:ascii="Cambria Math" w:hAnsi="Cambria Math"/>
                    <w:sz w:val="24"/>
                    <w:szCs w:val="24"/>
                  </w:rPr>
                  <m:t>d</m:t>
                </m:r>
                <m:ctrlPr>
                  <w:rPr>
                    <w:rFonts w:ascii="Cambria Math" w:hAnsi="Cambria Math"/>
                    <w:sz w:val="24"/>
                    <w:szCs w:val="24"/>
                  </w:rPr>
                </m:ctrlPr>
              </m:sub>
            </m:sSub>
            <m:ctrlPr>
              <w:rPr>
                <w:rFonts w:ascii="Cambria Math" w:hAnsi="Cambria Math"/>
                <w:sz w:val="24"/>
                <w:szCs w:val="24"/>
              </w:rPr>
            </m:ctrlPr>
          </m:num>
          <m:den>
            <m:sSub>
              <m:sSubPr>
                <m:ctrlPr>
                  <w:rPr>
                    <w:rFonts w:ascii="Cambria Math" w:hAnsi="Cambria Math"/>
                    <w:sz w:val="24"/>
                    <w:szCs w:val="24"/>
                  </w:rPr>
                </m:ctrlPr>
              </m:sSubPr>
              <m:e>
                <m:r>
                  <m:rPr>
                    <m:sty m:val="p"/>
                  </m:rPr>
                  <w:rPr>
                    <w:rFonts w:ascii="Cambria Math" w:hAnsi="Cambria Math"/>
                    <w:sz w:val="24"/>
                    <w:szCs w:val="24"/>
                  </w:rPr>
                  <m:t>CAPFT</m:t>
                </m:r>
                <m:ctrlPr>
                  <w:rPr>
                    <w:rFonts w:ascii="Cambria Math" w:hAnsi="Cambria Math"/>
                    <w:sz w:val="24"/>
                    <w:szCs w:val="24"/>
                  </w:rPr>
                </m:ctrlPr>
              </m:e>
              <m:sub>
                <m:r>
                  <m:rPr>
                    <m:sty m:val="p"/>
                  </m:rPr>
                  <w:rPr>
                    <w:rFonts w:ascii="Cambria Math" w:hAnsi="Cambria Math"/>
                    <w:sz w:val="24"/>
                    <w:szCs w:val="24"/>
                  </w:rPr>
                  <m:t>ref</m:t>
                </m:r>
                <m:ctrlPr>
                  <w:rPr>
                    <w:rFonts w:ascii="Cambria Math" w:hAnsi="Cambria Math"/>
                    <w:sz w:val="24"/>
                    <w:szCs w:val="24"/>
                  </w:rPr>
                </m:ctrlPr>
              </m:sub>
            </m:sSub>
            <m:ctrlPr>
              <w:rPr>
                <w:rFonts w:ascii="Cambria Math" w:hAnsi="Cambria Math"/>
                <w:sz w:val="24"/>
                <w:szCs w:val="24"/>
              </w:rPr>
            </m:ctrlPr>
          </m:den>
        </m:f>
        <m:r>
          <m:rPr>
            <m:sty m:val="p"/>
          </m:rPr>
          <w:rPr>
            <w:rFonts w:ascii="Cambria Math" w:hAnsi="Cambria Math"/>
            <w:sz w:val="24"/>
            <w:szCs w:val="24"/>
          </w:rPr>
          <m:t>)</m:t>
        </m:r>
      </m:oMath>
    </w:p>
    <w:p>
      <w:pPr>
        <w:ind w:left="0" w:leftChars="0"/>
        <w:jc w:val="right"/>
        <w:rPr>
          <w:rFonts w:ascii="宋体" w:hAnsi="宋体"/>
          <w:sz w:val="24"/>
          <w:szCs w:val="24"/>
        </w:rPr>
      </w:pPr>
      <m:oMath>
        <m:r>
          <m:rPr>
            <m:sty m:val="p"/>
          </m:rPr>
          <w:rPr>
            <w:rFonts w:ascii="Cambria Math" w:hAnsi="Cambria Math"/>
            <w:sz w:val="24"/>
            <w:szCs w:val="24"/>
          </w:rPr>
          <m:t>=</m:t>
        </m:r>
        <m:r>
          <m:rPr>
            <m:sty m:val="p"/>
          </m:rPr>
          <w:rPr>
            <w:rFonts w:hint="eastAsia" w:ascii="Cambria Math" w:hAnsi="Cambria Math"/>
            <w:sz w:val="24"/>
            <w:szCs w:val="24"/>
          </w:rPr>
          <m:t>a</m:t>
        </m:r>
        <m:r>
          <m:rPr>
            <m:sty m:val="p"/>
          </m:rPr>
          <w:rPr>
            <w:rFonts w:ascii="Cambria Math" w:hAnsi="Cambria Math"/>
            <w:sz w:val="24"/>
            <w:szCs w:val="24"/>
          </w:rPr>
          <m:t>+b</m:t>
        </m:r>
        <m:d>
          <m:dPr>
            <m:ctrlPr>
              <w:rPr>
                <w:rFonts w:ascii="Cambria Math" w:hAnsi="Cambria Math"/>
                <w:sz w:val="24"/>
                <w:szCs w:val="24"/>
              </w:rPr>
            </m:ctrlPr>
          </m:dPr>
          <m:e>
            <m:sSub>
              <m:sSubPr>
                <m:ctrlPr>
                  <w:rPr>
                    <w:rFonts w:ascii="Cambria Math" w:hAnsi="Cambria Math"/>
                    <w:sz w:val="24"/>
                    <w:szCs w:val="24"/>
                  </w:rPr>
                </m:ctrlPr>
              </m:sSubPr>
              <m:e>
                <m:r>
                  <m:rPr>
                    <m:sty m:val="p"/>
                  </m:rPr>
                  <w:rPr>
                    <w:rFonts w:ascii="Cambria Math" w:hAnsi="Cambria Math"/>
                    <w:sz w:val="24"/>
                    <w:szCs w:val="24"/>
                  </w:rPr>
                  <m:t>T</m:t>
                </m:r>
                <m:ctrlPr>
                  <w:rPr>
                    <w:rFonts w:ascii="Cambria Math" w:hAnsi="Cambria Math"/>
                    <w:sz w:val="24"/>
                    <w:szCs w:val="24"/>
                  </w:rPr>
                </m:ctrlPr>
              </m:e>
              <m:sub>
                <m:r>
                  <m:rPr>
                    <m:sty m:val="p"/>
                  </m:rPr>
                  <w:rPr>
                    <w:rFonts w:ascii="Cambria Math" w:hAnsi="Cambria Math"/>
                    <w:sz w:val="24"/>
                    <w:szCs w:val="24"/>
                  </w:rPr>
                  <m:t>out,DB</m:t>
                </m:r>
                <m:ctrlPr>
                  <w:rPr>
                    <w:rFonts w:ascii="Cambria Math" w:hAnsi="Cambria Math"/>
                    <w:sz w:val="24"/>
                    <w:szCs w:val="24"/>
                  </w:rPr>
                </m:ctrlPr>
              </m:sub>
            </m:sSub>
            <m:ctrlPr>
              <w:rPr>
                <w:rFonts w:ascii="Cambria Math" w:hAnsi="Cambria Math"/>
                <w:sz w:val="24"/>
                <w:szCs w:val="24"/>
              </w:rPr>
            </m:ctrlPr>
          </m:e>
        </m:d>
        <m:r>
          <m:rPr>
            <m:sty m:val="p"/>
          </m:rPr>
          <w:rPr>
            <w:rFonts w:ascii="Cambria Math" w:hAnsi="Cambria Math"/>
            <w:sz w:val="24"/>
            <w:szCs w:val="24"/>
          </w:rPr>
          <m:t>+c</m:t>
        </m:r>
        <m:sSup>
          <m:sSupPr>
            <m:ctrlPr>
              <w:rPr>
                <w:rFonts w:ascii="Cambria Math" w:hAnsi="Cambria Math"/>
                <w:sz w:val="24"/>
                <w:szCs w:val="24"/>
              </w:rPr>
            </m:ctrlPr>
          </m:sSupPr>
          <m:e>
            <m:d>
              <m:dPr>
                <m:ctrlPr>
                  <w:rPr>
                    <w:rFonts w:ascii="Cambria Math" w:hAnsi="Cambria Math"/>
                    <w:sz w:val="24"/>
                    <w:szCs w:val="24"/>
                  </w:rPr>
                </m:ctrlPr>
              </m:dPr>
              <m:e>
                <m:sSub>
                  <m:sSubPr>
                    <m:ctrlPr>
                      <w:rPr>
                        <w:rFonts w:ascii="Cambria Math" w:hAnsi="Cambria Math"/>
                        <w:sz w:val="24"/>
                        <w:szCs w:val="24"/>
                      </w:rPr>
                    </m:ctrlPr>
                  </m:sSubPr>
                  <m:e>
                    <m:r>
                      <m:rPr>
                        <m:sty m:val="p"/>
                      </m:rPr>
                      <w:rPr>
                        <w:rFonts w:ascii="Cambria Math" w:hAnsi="Cambria Math"/>
                        <w:sz w:val="24"/>
                        <w:szCs w:val="24"/>
                      </w:rPr>
                      <m:t>T</m:t>
                    </m:r>
                    <m:ctrlPr>
                      <w:rPr>
                        <w:rFonts w:ascii="Cambria Math" w:hAnsi="Cambria Math"/>
                        <w:sz w:val="24"/>
                        <w:szCs w:val="24"/>
                      </w:rPr>
                    </m:ctrlPr>
                  </m:e>
                  <m:sub>
                    <m:r>
                      <m:rPr>
                        <m:sty m:val="p"/>
                      </m:rPr>
                      <w:rPr>
                        <w:rFonts w:ascii="Cambria Math" w:hAnsi="Cambria Math"/>
                        <w:sz w:val="24"/>
                        <w:szCs w:val="24"/>
                      </w:rPr>
                      <m:t>out,DB</m:t>
                    </m:r>
                    <m:ctrlPr>
                      <w:rPr>
                        <w:rFonts w:ascii="Cambria Math" w:hAnsi="Cambria Math"/>
                        <w:sz w:val="24"/>
                        <w:szCs w:val="24"/>
                      </w:rPr>
                    </m:ctrlPr>
                  </m:sub>
                </m:sSub>
                <m:ctrlPr>
                  <w:rPr>
                    <w:rFonts w:ascii="Cambria Math" w:hAnsi="Cambria Math"/>
                    <w:sz w:val="24"/>
                    <w:szCs w:val="24"/>
                  </w:rPr>
                </m:ctrlPr>
              </m:e>
            </m:d>
            <m:ctrlPr>
              <w:rPr>
                <w:rFonts w:ascii="Cambria Math" w:hAnsi="Cambria Math"/>
                <w:sz w:val="24"/>
                <w:szCs w:val="24"/>
              </w:rPr>
            </m:ctrlPr>
          </m:e>
          <m:sup>
            <m:r>
              <m:rPr>
                <m:sty m:val="p"/>
              </m:rPr>
              <w:rPr>
                <w:rFonts w:ascii="Cambria Math" w:hAnsi="Cambria Math"/>
                <w:sz w:val="24"/>
                <w:szCs w:val="24"/>
              </w:rPr>
              <m:t>2</m:t>
            </m:r>
            <m:ctrlPr>
              <w:rPr>
                <w:rFonts w:ascii="Cambria Math" w:hAnsi="Cambria Math"/>
                <w:sz w:val="24"/>
                <w:szCs w:val="24"/>
              </w:rPr>
            </m:ctrlPr>
          </m:sup>
        </m:sSup>
        <m:r>
          <m:rPr>
            <m:sty m:val="p"/>
          </m:rPr>
          <w:rPr>
            <w:rFonts w:ascii="Cambria Math" w:hAnsi="Cambria Math"/>
            <w:sz w:val="24"/>
            <w:szCs w:val="24"/>
          </w:rPr>
          <m:t>+d</m:t>
        </m:r>
        <m:d>
          <m:dPr>
            <m:ctrlPr>
              <w:rPr>
                <w:rFonts w:ascii="Cambria Math" w:hAnsi="Cambria Math"/>
                <w:sz w:val="24"/>
                <w:szCs w:val="24"/>
              </w:rPr>
            </m:ctrlPr>
          </m:dPr>
          <m:e>
            <m:sSub>
              <m:sSubPr>
                <m:ctrlPr>
                  <w:rPr>
                    <w:rFonts w:ascii="Cambria Math" w:hAnsi="Cambria Math"/>
                    <w:sz w:val="24"/>
                    <w:szCs w:val="24"/>
                  </w:rPr>
                </m:ctrlPr>
              </m:sSubPr>
              <m:e>
                <m:r>
                  <m:rPr>
                    <m:sty m:val="p"/>
                  </m:rPr>
                  <w:rPr>
                    <w:rFonts w:ascii="Cambria Math" w:hAnsi="Cambria Math"/>
                    <w:sz w:val="24"/>
                    <w:szCs w:val="24"/>
                  </w:rPr>
                  <m:t>T</m:t>
                </m:r>
                <m:ctrlPr>
                  <w:rPr>
                    <w:rFonts w:ascii="Cambria Math" w:hAnsi="Cambria Math"/>
                    <w:sz w:val="24"/>
                    <w:szCs w:val="24"/>
                  </w:rPr>
                </m:ctrlPr>
              </m:e>
              <m:sub>
                <m:r>
                  <m:rPr>
                    <m:sty m:val="p"/>
                  </m:rPr>
                  <w:rPr>
                    <w:rFonts w:hint="eastAsia" w:ascii="Cambria Math" w:hAnsi="Cambria Math"/>
                    <w:sz w:val="24"/>
                    <w:szCs w:val="24"/>
                  </w:rPr>
                  <m:t>i</m:t>
                </m:r>
                <m:r>
                  <m:rPr>
                    <m:sty m:val="p"/>
                  </m:rPr>
                  <w:rPr>
                    <w:rFonts w:ascii="Cambria Math" w:hAnsi="Cambria Math"/>
                    <w:sz w:val="24"/>
                    <w:szCs w:val="24"/>
                  </w:rPr>
                  <m:t>n,WB</m:t>
                </m:r>
                <m:ctrlPr>
                  <w:rPr>
                    <w:rFonts w:ascii="Cambria Math" w:hAnsi="Cambria Math"/>
                    <w:sz w:val="24"/>
                    <w:szCs w:val="24"/>
                  </w:rPr>
                </m:ctrlPr>
              </m:sub>
            </m:sSub>
            <m:ctrlPr>
              <w:rPr>
                <w:rFonts w:ascii="Cambria Math" w:hAnsi="Cambria Math"/>
                <w:sz w:val="24"/>
                <w:szCs w:val="24"/>
              </w:rPr>
            </m:ctrlPr>
          </m:e>
        </m:d>
        <m:r>
          <m:rPr>
            <m:sty m:val="p"/>
          </m:rPr>
          <w:rPr>
            <w:rFonts w:ascii="Cambria Math" w:hAnsi="Cambria Math"/>
            <w:sz w:val="24"/>
            <w:szCs w:val="24"/>
          </w:rPr>
          <m:t>+e</m:t>
        </m:r>
        <m:sSup>
          <m:sSupPr>
            <m:ctrlPr>
              <w:rPr>
                <w:rFonts w:ascii="Cambria Math" w:hAnsi="Cambria Math"/>
                <w:sz w:val="24"/>
                <w:szCs w:val="24"/>
              </w:rPr>
            </m:ctrlPr>
          </m:sSupPr>
          <m:e>
            <m:d>
              <m:dPr>
                <m:ctrlPr>
                  <w:rPr>
                    <w:rFonts w:ascii="Cambria Math" w:hAnsi="Cambria Math"/>
                    <w:sz w:val="24"/>
                    <w:szCs w:val="24"/>
                  </w:rPr>
                </m:ctrlPr>
              </m:dPr>
              <m:e>
                <m:sSub>
                  <m:sSubPr>
                    <m:ctrlPr>
                      <w:rPr>
                        <w:rFonts w:ascii="Cambria Math" w:hAnsi="Cambria Math"/>
                        <w:sz w:val="24"/>
                        <w:szCs w:val="24"/>
                      </w:rPr>
                    </m:ctrlPr>
                  </m:sSubPr>
                  <m:e>
                    <m:r>
                      <m:rPr>
                        <m:sty m:val="p"/>
                      </m:rPr>
                      <w:rPr>
                        <w:rFonts w:ascii="Cambria Math" w:hAnsi="Cambria Math"/>
                        <w:sz w:val="24"/>
                        <w:szCs w:val="24"/>
                      </w:rPr>
                      <m:t>T</m:t>
                    </m:r>
                    <m:ctrlPr>
                      <w:rPr>
                        <w:rFonts w:ascii="Cambria Math" w:hAnsi="Cambria Math"/>
                        <w:sz w:val="24"/>
                        <w:szCs w:val="24"/>
                      </w:rPr>
                    </m:ctrlPr>
                  </m:e>
                  <m:sub>
                    <m:r>
                      <m:rPr>
                        <m:sty m:val="p"/>
                      </m:rPr>
                      <w:rPr>
                        <w:rFonts w:ascii="Cambria Math" w:hAnsi="Cambria Math"/>
                        <w:sz w:val="24"/>
                        <w:szCs w:val="24"/>
                      </w:rPr>
                      <m:t>in,WB</m:t>
                    </m:r>
                    <m:ctrlPr>
                      <w:rPr>
                        <w:rFonts w:ascii="Cambria Math" w:hAnsi="Cambria Math"/>
                        <w:sz w:val="24"/>
                        <w:szCs w:val="24"/>
                      </w:rPr>
                    </m:ctrlPr>
                  </m:sub>
                </m:sSub>
                <m:ctrlPr>
                  <w:rPr>
                    <w:rFonts w:ascii="Cambria Math" w:hAnsi="Cambria Math"/>
                    <w:sz w:val="24"/>
                    <w:szCs w:val="24"/>
                  </w:rPr>
                </m:ctrlPr>
              </m:e>
            </m:d>
            <m:ctrlPr>
              <w:rPr>
                <w:rFonts w:ascii="Cambria Math" w:hAnsi="Cambria Math"/>
                <w:sz w:val="24"/>
                <w:szCs w:val="24"/>
              </w:rPr>
            </m:ctrlPr>
          </m:e>
          <m:sup>
            <m:r>
              <m:rPr>
                <m:sty m:val="p"/>
              </m:rPr>
              <w:rPr>
                <w:rFonts w:ascii="Cambria Math" w:hAnsi="Cambria Math"/>
                <w:sz w:val="24"/>
                <w:szCs w:val="24"/>
              </w:rPr>
              <m:t>2</m:t>
            </m:r>
            <m:ctrlPr>
              <w:rPr>
                <w:rFonts w:ascii="Cambria Math" w:hAnsi="Cambria Math"/>
                <w:sz w:val="24"/>
                <w:szCs w:val="24"/>
              </w:rPr>
            </m:ctrlPr>
          </m:sup>
        </m:sSup>
        <m:r>
          <m:rPr>
            <m:sty m:val="p"/>
          </m:rPr>
          <w:rPr>
            <w:rFonts w:ascii="Cambria Math" w:hAnsi="Cambria Math"/>
            <w:sz w:val="24"/>
            <w:szCs w:val="24"/>
          </w:rPr>
          <m:t>+f</m:t>
        </m:r>
        <m:d>
          <m:dPr>
            <m:ctrlPr>
              <w:rPr>
                <w:rFonts w:ascii="Cambria Math" w:hAnsi="Cambria Math"/>
                <w:sz w:val="24"/>
                <w:szCs w:val="24"/>
              </w:rPr>
            </m:ctrlPr>
          </m:dPr>
          <m:e>
            <m:sSub>
              <m:sSubPr>
                <m:ctrlPr>
                  <w:rPr>
                    <w:rFonts w:ascii="Cambria Math" w:hAnsi="Cambria Math"/>
                    <w:sz w:val="24"/>
                    <w:szCs w:val="24"/>
                  </w:rPr>
                </m:ctrlPr>
              </m:sSubPr>
              <m:e>
                <m:r>
                  <m:rPr>
                    <m:sty m:val="p"/>
                  </m:rPr>
                  <w:rPr>
                    <w:rFonts w:ascii="Cambria Math" w:hAnsi="Cambria Math"/>
                    <w:sz w:val="24"/>
                    <w:szCs w:val="24"/>
                  </w:rPr>
                  <m:t>T</m:t>
                </m:r>
                <m:ctrlPr>
                  <w:rPr>
                    <w:rFonts w:ascii="Cambria Math" w:hAnsi="Cambria Math"/>
                    <w:sz w:val="24"/>
                    <w:szCs w:val="24"/>
                  </w:rPr>
                </m:ctrlPr>
              </m:e>
              <m:sub>
                <m:r>
                  <m:rPr>
                    <m:sty m:val="p"/>
                  </m:rPr>
                  <w:rPr>
                    <w:rFonts w:ascii="Cambria Math" w:hAnsi="Cambria Math"/>
                    <w:sz w:val="24"/>
                    <w:szCs w:val="24"/>
                  </w:rPr>
                  <m:t>out,DB</m:t>
                </m:r>
                <m:ctrlPr>
                  <w:rPr>
                    <w:rFonts w:ascii="Cambria Math" w:hAnsi="Cambria Math"/>
                    <w:sz w:val="24"/>
                    <w:szCs w:val="24"/>
                  </w:rPr>
                </m:ctrlPr>
              </m:sub>
            </m:sSub>
            <m:ctrlPr>
              <w:rPr>
                <w:rFonts w:ascii="Cambria Math" w:hAnsi="Cambria Math"/>
                <w:sz w:val="24"/>
                <w:szCs w:val="24"/>
              </w:rPr>
            </m:ctrlPr>
          </m:e>
        </m:d>
        <m:d>
          <m:dPr>
            <m:ctrlPr>
              <w:rPr>
                <w:rFonts w:ascii="Cambria Math" w:hAnsi="Cambria Math"/>
                <w:sz w:val="24"/>
                <w:szCs w:val="24"/>
              </w:rPr>
            </m:ctrlPr>
          </m:dPr>
          <m:e>
            <m:sSub>
              <m:sSubPr>
                <m:ctrlPr>
                  <w:rPr>
                    <w:rFonts w:ascii="Cambria Math" w:hAnsi="Cambria Math"/>
                    <w:sz w:val="24"/>
                    <w:szCs w:val="24"/>
                  </w:rPr>
                </m:ctrlPr>
              </m:sSubPr>
              <m:e>
                <m:r>
                  <m:rPr>
                    <m:sty m:val="p"/>
                  </m:rPr>
                  <w:rPr>
                    <w:rFonts w:ascii="Cambria Math" w:hAnsi="Cambria Math"/>
                    <w:sz w:val="24"/>
                    <w:szCs w:val="24"/>
                  </w:rPr>
                  <m:t>T</m:t>
                </m:r>
                <m:ctrlPr>
                  <w:rPr>
                    <w:rFonts w:ascii="Cambria Math" w:hAnsi="Cambria Math"/>
                    <w:sz w:val="24"/>
                    <w:szCs w:val="24"/>
                  </w:rPr>
                </m:ctrlPr>
              </m:e>
              <m:sub>
                <m:r>
                  <m:rPr>
                    <m:sty m:val="p"/>
                  </m:rPr>
                  <w:rPr>
                    <w:rFonts w:ascii="Cambria Math" w:hAnsi="Cambria Math"/>
                    <w:sz w:val="24"/>
                    <w:szCs w:val="24"/>
                  </w:rPr>
                  <m:t>in,WB</m:t>
                </m:r>
                <m:ctrlPr>
                  <w:rPr>
                    <w:rFonts w:ascii="Cambria Math" w:hAnsi="Cambria Math"/>
                    <w:sz w:val="24"/>
                    <w:szCs w:val="24"/>
                  </w:rPr>
                </m:ctrlPr>
              </m:sub>
            </m:sSub>
            <m:ctrlPr>
              <w:rPr>
                <w:rFonts w:ascii="Cambria Math" w:hAnsi="Cambria Math"/>
                <w:sz w:val="24"/>
                <w:szCs w:val="24"/>
              </w:rPr>
            </m:ctrlPr>
          </m:e>
        </m:d>
      </m:oMath>
      <w:r>
        <w:rPr>
          <w:rFonts w:hint="eastAsia" w:ascii="宋体" w:hAnsi="宋体"/>
          <w:sz w:val="24"/>
          <w:szCs w:val="24"/>
        </w:rPr>
        <w:t xml:space="preserve"> </w:t>
      </w:r>
      <w:r>
        <w:rPr>
          <w:rFonts w:ascii="宋体" w:hAnsi="宋体"/>
          <w:sz w:val="24"/>
          <w:szCs w:val="24"/>
        </w:rPr>
        <w:t xml:space="preserve">  </w:t>
      </w:r>
      <w:r>
        <w:rPr>
          <w:rFonts w:hint="eastAsia" w:ascii="宋体" w:hAnsi="宋体"/>
          <w:sz w:val="24"/>
          <w:szCs w:val="24"/>
        </w:rPr>
        <w:t>（B</w:t>
      </w:r>
      <w:r>
        <w:rPr>
          <w:rFonts w:ascii="宋体" w:hAnsi="宋体"/>
          <w:sz w:val="24"/>
          <w:szCs w:val="24"/>
        </w:rPr>
        <w:t>.0.5-1</w:t>
      </w:r>
      <w:r>
        <w:rPr>
          <w:rFonts w:hint="eastAsia" w:ascii="宋体" w:hAnsi="宋体"/>
          <w:sz w:val="24"/>
          <w:szCs w:val="24"/>
        </w:rPr>
        <w:t>）</w:t>
      </w:r>
    </w:p>
    <w:p>
      <w:pPr>
        <w:ind w:left="0" w:leftChars="0"/>
        <w:rPr>
          <w:rFonts w:ascii="宋体" w:hAnsi="宋体"/>
          <w:sz w:val="24"/>
          <w:szCs w:val="24"/>
        </w:rPr>
      </w:pPr>
      <m:oMath>
        <m:sSub>
          <m:sSubPr>
            <m:ctrlPr>
              <w:rPr>
                <w:rFonts w:ascii="Cambria Math" w:hAnsi="Cambria Math"/>
                <w:sz w:val="24"/>
                <w:szCs w:val="24"/>
              </w:rPr>
            </m:ctrlPr>
          </m:sSubPr>
          <m:e>
            <m:r>
              <m:rPr>
                <m:sty m:val="p"/>
              </m:rPr>
              <w:rPr>
                <w:rFonts w:ascii="Cambria Math" w:hAnsi="Cambria Math"/>
                <w:sz w:val="24"/>
                <w:szCs w:val="24"/>
              </w:rPr>
              <m:t>CAPFT</m:t>
            </m:r>
            <m:ctrlPr>
              <w:rPr>
                <w:rFonts w:ascii="Cambria Math" w:hAnsi="Cambria Math"/>
                <w:sz w:val="24"/>
                <w:szCs w:val="24"/>
              </w:rPr>
            </m:ctrlPr>
          </m:e>
          <m:sub>
            <m:r>
              <m:rPr>
                <m:sty m:val="p"/>
              </m:rPr>
              <w:rPr>
                <w:rFonts w:ascii="Cambria Math" w:hAnsi="Cambria Math"/>
                <w:sz w:val="24"/>
                <w:szCs w:val="24"/>
              </w:rPr>
              <m:t>c</m:t>
            </m:r>
            <m:r>
              <m:rPr>
                <m:sty m:val="p"/>
              </m:rPr>
              <w:rPr>
                <w:rFonts w:hint="eastAsia" w:ascii="Cambria Math" w:hAnsi="Cambria Math"/>
                <w:sz w:val="24"/>
                <w:szCs w:val="24"/>
              </w:rPr>
              <m:t>on</m:t>
            </m:r>
            <m:r>
              <m:rPr>
                <m:sty m:val="p"/>
              </m:rPr>
              <w:rPr>
                <w:rFonts w:ascii="Cambria Math" w:hAnsi="Cambria Math"/>
                <w:sz w:val="24"/>
                <w:szCs w:val="24"/>
              </w:rPr>
              <m:t>d</m:t>
            </m:r>
            <m:ctrlPr>
              <w:rPr>
                <w:rFonts w:ascii="Cambria Math" w:hAnsi="Cambria Math"/>
                <w:sz w:val="24"/>
                <w:szCs w:val="24"/>
              </w:rPr>
            </m:ctrlPr>
          </m:sub>
        </m:sSub>
      </m:oMath>
      <w:r>
        <w:rPr>
          <w:rFonts w:hint="eastAsia" w:ascii="宋体" w:hAnsi="宋体"/>
          <w:sz w:val="24"/>
          <w:szCs w:val="24"/>
        </w:rPr>
        <w:t xml:space="preserve"> -</w:t>
      </w:r>
      <w:r>
        <w:rPr>
          <w:rFonts w:ascii="宋体" w:hAnsi="宋体"/>
          <w:sz w:val="24"/>
          <w:szCs w:val="24"/>
        </w:rPr>
        <w:t>--</w:t>
      </w:r>
      <w:r>
        <w:rPr>
          <w:rFonts w:hint="eastAsia" w:ascii="宋体" w:hAnsi="宋体"/>
          <w:sz w:val="24"/>
          <w:szCs w:val="24"/>
        </w:rPr>
        <w:t>不同工况下的系统制冷量，</w:t>
      </w:r>
      <m:oMath>
        <m:sSub>
          <m:sSubPr>
            <m:ctrlPr>
              <w:rPr>
                <w:rFonts w:ascii="Cambria Math" w:hAnsi="Cambria Math"/>
                <w:sz w:val="24"/>
                <w:szCs w:val="24"/>
              </w:rPr>
            </m:ctrlPr>
          </m:sSubPr>
          <m:e>
            <m:r>
              <m:rPr>
                <m:sty m:val="p"/>
              </m:rPr>
              <w:rPr>
                <w:rFonts w:ascii="Cambria Math" w:hAnsi="Cambria Math"/>
                <w:sz w:val="24"/>
                <w:szCs w:val="24"/>
              </w:rPr>
              <m:t>CAPFT</m:t>
            </m:r>
            <m:ctrlPr>
              <w:rPr>
                <w:rFonts w:ascii="Cambria Math" w:hAnsi="Cambria Math"/>
                <w:sz w:val="24"/>
                <w:szCs w:val="24"/>
              </w:rPr>
            </m:ctrlPr>
          </m:e>
          <m:sub>
            <m:r>
              <m:rPr>
                <m:sty m:val="p"/>
              </m:rPr>
              <w:rPr>
                <w:rFonts w:ascii="Cambria Math" w:hAnsi="Cambria Math"/>
                <w:sz w:val="24"/>
                <w:szCs w:val="24"/>
              </w:rPr>
              <m:t>ref</m:t>
            </m:r>
            <m:ctrlPr>
              <w:rPr>
                <w:rFonts w:ascii="Cambria Math" w:hAnsi="Cambria Math"/>
                <w:sz w:val="24"/>
                <w:szCs w:val="24"/>
              </w:rPr>
            </m:ctrlPr>
          </m:sub>
        </m:sSub>
      </m:oMath>
      <w:r>
        <w:rPr>
          <w:rFonts w:hint="eastAsia" w:ascii="宋体" w:hAnsi="宋体"/>
          <w:sz w:val="24"/>
          <w:szCs w:val="24"/>
        </w:rPr>
        <w:t>-</w:t>
      </w:r>
      <w:r>
        <w:rPr>
          <w:rFonts w:ascii="宋体" w:hAnsi="宋体"/>
          <w:sz w:val="24"/>
          <w:szCs w:val="24"/>
        </w:rPr>
        <w:t>--</w:t>
      </w:r>
      <w:r>
        <w:rPr>
          <w:rFonts w:hint="eastAsia" w:ascii="宋体" w:hAnsi="宋体"/>
          <w:sz w:val="24"/>
          <w:szCs w:val="24"/>
        </w:rPr>
        <w:t>额定工况的系统制冷量。通过拟合得到</w:t>
      </w:r>
      <w:r>
        <w:rPr>
          <w:rFonts w:ascii="宋体" w:hAnsi="宋体"/>
          <w:sz w:val="24"/>
          <w:szCs w:val="24"/>
        </w:rPr>
        <w:t xml:space="preserve">a,b,c,d,e,f </w:t>
      </w:r>
      <w:r>
        <w:rPr>
          <w:rFonts w:hint="eastAsia" w:ascii="宋体" w:hAnsi="宋体"/>
          <w:sz w:val="24"/>
          <w:szCs w:val="24"/>
        </w:rPr>
        <w:t>曲线拟合系数。</w:t>
      </w:r>
    </w:p>
    <w:p>
      <w:pPr>
        <w:ind w:left="0" w:leftChars="0" w:firstLine="482" w:firstLineChars="200"/>
        <w:rPr>
          <w:rFonts w:ascii="宋体" w:hAnsi="宋体"/>
          <w:sz w:val="24"/>
          <w:szCs w:val="24"/>
        </w:rPr>
      </w:pPr>
      <w:r>
        <w:rPr>
          <w:rFonts w:hint="eastAsia" w:ascii="宋体" w:hAnsi="宋体"/>
          <w:b/>
          <w:sz w:val="24"/>
          <w:szCs w:val="24"/>
        </w:rPr>
        <w:t>2</w:t>
      </w:r>
      <w:r>
        <w:rPr>
          <w:rFonts w:ascii="宋体" w:hAnsi="宋体"/>
          <w:sz w:val="24"/>
          <w:szCs w:val="24"/>
        </w:rPr>
        <w:t xml:space="preserve"> </w:t>
      </w:r>
      <w:r>
        <w:rPr>
          <w:rFonts w:hint="eastAsia" w:ascii="宋体" w:hAnsi="宋体"/>
          <w:sz w:val="24"/>
          <w:szCs w:val="24"/>
        </w:rPr>
        <w:t>根据制冷数据表拟合100%配比率情况下，系统在不同温度工况与额定工况的功率比例为：</w:t>
      </w:r>
      <m:oMath>
        <m:sSub>
          <m:sSubPr>
            <m:ctrlPr>
              <w:rPr>
                <w:rFonts w:ascii="Cambria Math" w:hAnsi="Cambria Math"/>
                <w:sz w:val="24"/>
                <w:szCs w:val="24"/>
              </w:rPr>
            </m:ctrlPr>
          </m:sSubPr>
          <m:e>
            <m:r>
              <m:rPr>
                <m:sty m:val="p"/>
              </m:rPr>
              <w:rPr>
                <w:rFonts w:ascii="Cambria Math" w:hAnsi="Cambria Math"/>
                <w:sz w:val="24"/>
                <w:szCs w:val="24"/>
              </w:rPr>
              <m:t>PI</m:t>
            </m:r>
            <m:ctrlPr>
              <w:rPr>
                <w:rFonts w:ascii="Cambria Math" w:hAnsi="Cambria Math"/>
                <w:sz w:val="24"/>
                <w:szCs w:val="24"/>
              </w:rPr>
            </m:ctrlPr>
          </m:e>
          <m:sub>
            <m:r>
              <m:rPr>
                <m:sty m:val="p"/>
              </m:rPr>
              <w:rPr>
                <w:rFonts w:ascii="Cambria Math" w:hAnsi="Cambria Math"/>
                <w:sz w:val="24"/>
                <w:szCs w:val="24"/>
              </w:rPr>
              <m:t>ratio</m:t>
            </m:r>
            <m:ctrlPr>
              <w:rPr>
                <w:rFonts w:ascii="Cambria Math" w:hAnsi="Cambria Math"/>
                <w:sz w:val="24"/>
                <w:szCs w:val="24"/>
              </w:rPr>
            </m:ctrlPr>
          </m:sub>
        </m:sSub>
        <m:r>
          <m:rPr>
            <m:sty m:val="p"/>
          </m:rPr>
          <w:rPr>
            <w:rFonts w:hint="eastAsia" w:ascii="Cambria Math" w:hAnsi="Cambria Math"/>
            <w:sz w:val="24"/>
            <w:szCs w:val="24"/>
          </w:rPr>
          <m:t>=</m:t>
        </m:r>
        <m:r>
          <m:rPr>
            <m:sty m:val="p"/>
          </m:rPr>
          <w:rPr>
            <w:rFonts w:ascii="Cambria Math" w:hAnsi="Cambria Math"/>
            <w:sz w:val="24"/>
            <w:szCs w:val="24"/>
          </w:rPr>
          <m:t>Y</m:t>
        </m:r>
        <m:d>
          <m:dPr>
            <m:ctrlPr>
              <w:rPr>
                <w:rFonts w:ascii="Cambria Math" w:hAnsi="Cambria Math"/>
                <w:sz w:val="24"/>
                <w:szCs w:val="24"/>
              </w:rPr>
            </m:ctrlPr>
          </m:dPr>
          <m:e>
            <m:f>
              <m:fPr>
                <m:ctrlPr>
                  <w:rPr>
                    <w:rFonts w:ascii="Cambria Math" w:hAnsi="Cambria Math"/>
                    <w:sz w:val="24"/>
                    <w:szCs w:val="24"/>
                  </w:rPr>
                </m:ctrlPr>
              </m:fPr>
              <m:num>
                <m:sSub>
                  <m:sSubPr>
                    <m:ctrlPr>
                      <w:rPr>
                        <w:rFonts w:ascii="Cambria Math" w:hAnsi="Cambria Math"/>
                        <w:sz w:val="24"/>
                        <w:szCs w:val="24"/>
                      </w:rPr>
                    </m:ctrlPr>
                  </m:sSubPr>
                  <m:e>
                    <m:r>
                      <m:rPr>
                        <m:sty m:val="p"/>
                      </m:rPr>
                      <w:rPr>
                        <w:rFonts w:ascii="Cambria Math" w:hAnsi="Cambria Math"/>
                        <w:sz w:val="24"/>
                        <w:szCs w:val="24"/>
                      </w:rPr>
                      <m:t>PI</m:t>
                    </m:r>
                    <m:ctrlPr>
                      <w:rPr>
                        <w:rFonts w:ascii="Cambria Math" w:hAnsi="Cambria Math"/>
                        <w:sz w:val="24"/>
                        <w:szCs w:val="24"/>
                      </w:rPr>
                    </m:ctrlPr>
                  </m:e>
                  <m:sub>
                    <m:r>
                      <m:rPr>
                        <m:sty m:val="p"/>
                      </m:rPr>
                      <w:rPr>
                        <w:rFonts w:hint="eastAsia" w:ascii="Cambria Math" w:hAnsi="Cambria Math"/>
                        <w:sz w:val="24"/>
                        <w:szCs w:val="24"/>
                      </w:rPr>
                      <m:t>c</m:t>
                    </m:r>
                    <m:r>
                      <m:rPr>
                        <m:sty m:val="p"/>
                      </m:rPr>
                      <w:rPr>
                        <w:rFonts w:ascii="Cambria Math" w:hAnsi="Cambria Math"/>
                        <w:sz w:val="24"/>
                        <w:szCs w:val="24"/>
                      </w:rPr>
                      <m:t>ond</m:t>
                    </m:r>
                    <m:ctrlPr>
                      <w:rPr>
                        <w:rFonts w:ascii="Cambria Math" w:hAnsi="Cambria Math"/>
                        <w:sz w:val="24"/>
                        <w:szCs w:val="24"/>
                      </w:rPr>
                    </m:ctrlPr>
                  </m:sub>
                </m:sSub>
                <m:ctrlPr>
                  <w:rPr>
                    <w:rFonts w:ascii="Cambria Math" w:hAnsi="Cambria Math"/>
                    <w:sz w:val="24"/>
                    <w:szCs w:val="24"/>
                  </w:rPr>
                </m:ctrlPr>
              </m:num>
              <m:den>
                <m:sSub>
                  <m:sSubPr>
                    <m:ctrlPr>
                      <w:rPr>
                        <w:rFonts w:ascii="Cambria Math" w:hAnsi="Cambria Math"/>
                        <w:sz w:val="24"/>
                        <w:szCs w:val="24"/>
                      </w:rPr>
                    </m:ctrlPr>
                  </m:sSubPr>
                  <m:e>
                    <m:r>
                      <m:rPr>
                        <m:sty m:val="p"/>
                      </m:rPr>
                      <w:rPr>
                        <w:rFonts w:ascii="Cambria Math" w:hAnsi="Cambria Math"/>
                        <w:sz w:val="24"/>
                        <w:szCs w:val="24"/>
                      </w:rPr>
                      <m:t>PI</m:t>
                    </m:r>
                    <m:ctrlPr>
                      <w:rPr>
                        <w:rFonts w:ascii="Cambria Math" w:hAnsi="Cambria Math"/>
                        <w:sz w:val="24"/>
                        <w:szCs w:val="24"/>
                      </w:rPr>
                    </m:ctrlPr>
                  </m:e>
                  <m:sub>
                    <m:r>
                      <m:rPr>
                        <m:sty m:val="p"/>
                      </m:rPr>
                      <w:rPr>
                        <w:rFonts w:ascii="Cambria Math" w:hAnsi="Cambria Math"/>
                        <w:sz w:val="24"/>
                        <w:szCs w:val="24"/>
                      </w:rPr>
                      <m:t>ref</m:t>
                    </m:r>
                    <m:ctrlPr>
                      <w:rPr>
                        <w:rFonts w:ascii="Cambria Math" w:hAnsi="Cambria Math"/>
                        <w:sz w:val="24"/>
                        <w:szCs w:val="24"/>
                      </w:rPr>
                    </m:ctrlPr>
                  </m:sub>
                </m:sSub>
                <m:ctrlPr>
                  <w:rPr>
                    <w:rFonts w:ascii="Cambria Math" w:hAnsi="Cambria Math"/>
                    <w:sz w:val="24"/>
                    <w:szCs w:val="24"/>
                  </w:rPr>
                </m:ctrlPr>
              </m:den>
            </m:f>
            <m:ctrlPr>
              <w:rPr>
                <w:rFonts w:ascii="Cambria Math" w:hAnsi="Cambria Math"/>
                <w:sz w:val="24"/>
                <w:szCs w:val="24"/>
              </w:rPr>
            </m:ctrlPr>
          </m:e>
        </m:d>
      </m:oMath>
    </w:p>
    <w:p>
      <w:pPr>
        <w:ind w:left="0" w:leftChars="0"/>
        <w:jc w:val="right"/>
        <w:rPr>
          <w:rFonts w:ascii="宋体" w:hAnsi="宋体"/>
          <w:sz w:val="24"/>
          <w:szCs w:val="24"/>
        </w:rPr>
      </w:pPr>
      <m:oMath>
        <m:r>
          <m:rPr>
            <m:sty m:val="p"/>
          </m:rPr>
          <w:rPr>
            <w:rFonts w:hint="eastAsia" w:ascii="Cambria Math" w:hAnsi="Cambria Math"/>
            <w:sz w:val="24"/>
            <w:szCs w:val="24"/>
          </w:rPr>
          <m:t>=a</m:t>
        </m:r>
        <m:r>
          <m:rPr>
            <m:sty m:val="p"/>
          </m:rPr>
          <w:rPr>
            <w:rFonts w:ascii="Cambria Math" w:hAnsi="Cambria Math"/>
            <w:sz w:val="24"/>
            <w:szCs w:val="24"/>
          </w:rPr>
          <m:t>+b</m:t>
        </m:r>
        <m:d>
          <m:dPr>
            <m:ctrlPr>
              <w:rPr>
                <w:rFonts w:ascii="Cambria Math" w:hAnsi="Cambria Math"/>
                <w:sz w:val="24"/>
                <w:szCs w:val="24"/>
              </w:rPr>
            </m:ctrlPr>
          </m:dPr>
          <m:e>
            <m:sSub>
              <m:sSubPr>
                <m:ctrlPr>
                  <w:rPr>
                    <w:rFonts w:ascii="Cambria Math" w:hAnsi="Cambria Math"/>
                    <w:sz w:val="24"/>
                    <w:szCs w:val="24"/>
                  </w:rPr>
                </m:ctrlPr>
              </m:sSubPr>
              <m:e>
                <m:r>
                  <m:rPr>
                    <m:sty m:val="p"/>
                  </m:rPr>
                  <w:rPr>
                    <w:rFonts w:ascii="Cambria Math" w:hAnsi="Cambria Math"/>
                    <w:sz w:val="24"/>
                    <w:szCs w:val="24"/>
                  </w:rPr>
                  <m:t>T</m:t>
                </m:r>
                <m:ctrlPr>
                  <w:rPr>
                    <w:rFonts w:ascii="Cambria Math" w:hAnsi="Cambria Math"/>
                    <w:sz w:val="24"/>
                    <w:szCs w:val="24"/>
                  </w:rPr>
                </m:ctrlPr>
              </m:e>
              <m:sub>
                <m:r>
                  <m:rPr>
                    <m:sty m:val="p"/>
                  </m:rPr>
                  <w:rPr>
                    <w:rFonts w:ascii="Cambria Math" w:hAnsi="Cambria Math"/>
                    <w:sz w:val="24"/>
                    <w:szCs w:val="24"/>
                  </w:rPr>
                  <m:t>out,DB</m:t>
                </m:r>
                <m:ctrlPr>
                  <w:rPr>
                    <w:rFonts w:ascii="Cambria Math" w:hAnsi="Cambria Math"/>
                    <w:sz w:val="24"/>
                    <w:szCs w:val="24"/>
                  </w:rPr>
                </m:ctrlPr>
              </m:sub>
            </m:sSub>
            <m:ctrlPr>
              <w:rPr>
                <w:rFonts w:ascii="Cambria Math" w:hAnsi="Cambria Math"/>
                <w:sz w:val="24"/>
                <w:szCs w:val="24"/>
              </w:rPr>
            </m:ctrlPr>
          </m:e>
        </m:d>
        <m:r>
          <m:rPr>
            <m:sty m:val="p"/>
          </m:rPr>
          <w:rPr>
            <w:rFonts w:ascii="Cambria Math" w:hAnsi="Cambria Math"/>
            <w:sz w:val="24"/>
            <w:szCs w:val="24"/>
          </w:rPr>
          <m:t>+c</m:t>
        </m:r>
        <m:sSup>
          <m:sSupPr>
            <m:ctrlPr>
              <w:rPr>
                <w:rFonts w:ascii="Cambria Math" w:hAnsi="Cambria Math"/>
                <w:sz w:val="24"/>
                <w:szCs w:val="24"/>
              </w:rPr>
            </m:ctrlPr>
          </m:sSupPr>
          <m:e>
            <m:r>
              <m:rPr>
                <m:sty m:val="p"/>
              </m:rPr>
              <w:rPr>
                <w:rFonts w:ascii="Cambria Math" w:hAnsi="Cambria Math"/>
                <w:sz w:val="24"/>
                <w:szCs w:val="24"/>
              </w:rPr>
              <m:t>(</m:t>
            </m:r>
            <m:sSub>
              <m:sSubPr>
                <m:ctrlPr>
                  <w:rPr>
                    <w:rFonts w:ascii="Cambria Math" w:hAnsi="Cambria Math"/>
                    <w:sz w:val="24"/>
                    <w:szCs w:val="24"/>
                  </w:rPr>
                </m:ctrlPr>
              </m:sSubPr>
              <m:e>
                <m:r>
                  <m:rPr>
                    <m:sty m:val="p"/>
                  </m:rPr>
                  <w:rPr>
                    <w:rFonts w:ascii="Cambria Math" w:hAnsi="Cambria Math"/>
                    <w:sz w:val="24"/>
                    <w:szCs w:val="24"/>
                  </w:rPr>
                  <m:t>T</m:t>
                </m:r>
                <m:ctrlPr>
                  <w:rPr>
                    <w:rFonts w:ascii="Cambria Math" w:hAnsi="Cambria Math"/>
                    <w:sz w:val="24"/>
                    <w:szCs w:val="24"/>
                  </w:rPr>
                </m:ctrlPr>
              </m:e>
              <m:sub>
                <m:r>
                  <m:rPr>
                    <m:sty m:val="p"/>
                  </m:rPr>
                  <w:rPr>
                    <w:rFonts w:ascii="Cambria Math" w:hAnsi="Cambria Math"/>
                    <w:sz w:val="24"/>
                    <w:szCs w:val="24"/>
                  </w:rPr>
                  <m:t>out,DB</m:t>
                </m:r>
                <m:ctrlPr>
                  <w:rPr>
                    <w:rFonts w:ascii="Cambria Math" w:hAnsi="Cambria Math"/>
                    <w:sz w:val="24"/>
                    <w:szCs w:val="24"/>
                  </w:rPr>
                </m:ctrlPr>
              </m:sub>
            </m:sSub>
            <m:r>
              <m:rPr>
                <m:sty m:val="p"/>
              </m:rPr>
              <w:rPr>
                <w:rFonts w:ascii="Cambria Math" w:hAnsi="Cambria Math"/>
                <w:sz w:val="24"/>
                <w:szCs w:val="24"/>
              </w:rPr>
              <m:t>)</m:t>
            </m:r>
            <m:ctrlPr>
              <w:rPr>
                <w:rFonts w:ascii="Cambria Math" w:hAnsi="Cambria Math"/>
                <w:sz w:val="24"/>
                <w:szCs w:val="24"/>
              </w:rPr>
            </m:ctrlPr>
          </m:e>
          <m:sup>
            <m:r>
              <m:rPr>
                <m:sty m:val="p"/>
              </m:rPr>
              <w:rPr>
                <w:rFonts w:ascii="Cambria Math" w:hAnsi="Cambria Math"/>
                <w:sz w:val="24"/>
                <w:szCs w:val="24"/>
              </w:rPr>
              <m:t>2</m:t>
            </m:r>
            <m:ctrlPr>
              <w:rPr>
                <w:rFonts w:ascii="Cambria Math" w:hAnsi="Cambria Math"/>
                <w:sz w:val="24"/>
                <w:szCs w:val="24"/>
              </w:rPr>
            </m:ctrlPr>
          </m:sup>
        </m:sSup>
        <m:r>
          <m:rPr>
            <m:sty m:val="p"/>
          </m:rPr>
          <w:rPr>
            <w:rFonts w:ascii="Cambria Math" w:hAnsi="Cambria Math"/>
            <w:sz w:val="24"/>
            <w:szCs w:val="24"/>
          </w:rPr>
          <m:t>+d</m:t>
        </m:r>
        <m:d>
          <m:dPr>
            <m:ctrlPr>
              <w:rPr>
                <w:rFonts w:ascii="Cambria Math" w:hAnsi="Cambria Math"/>
                <w:sz w:val="24"/>
                <w:szCs w:val="24"/>
              </w:rPr>
            </m:ctrlPr>
          </m:dPr>
          <m:e>
            <m:sSub>
              <m:sSubPr>
                <m:ctrlPr>
                  <w:rPr>
                    <w:rFonts w:ascii="Cambria Math" w:hAnsi="Cambria Math"/>
                    <w:sz w:val="24"/>
                    <w:szCs w:val="24"/>
                  </w:rPr>
                </m:ctrlPr>
              </m:sSubPr>
              <m:e>
                <m:r>
                  <m:rPr>
                    <m:sty m:val="p"/>
                  </m:rPr>
                  <w:rPr>
                    <w:rFonts w:ascii="Cambria Math" w:hAnsi="Cambria Math"/>
                    <w:sz w:val="24"/>
                    <w:szCs w:val="24"/>
                  </w:rPr>
                  <m:t>T</m:t>
                </m:r>
                <m:ctrlPr>
                  <w:rPr>
                    <w:rFonts w:ascii="Cambria Math" w:hAnsi="Cambria Math"/>
                    <w:sz w:val="24"/>
                    <w:szCs w:val="24"/>
                  </w:rPr>
                </m:ctrlPr>
              </m:e>
              <m:sub>
                <m:r>
                  <m:rPr>
                    <m:sty m:val="p"/>
                  </m:rPr>
                  <w:rPr>
                    <w:rFonts w:ascii="Cambria Math" w:hAnsi="Cambria Math"/>
                    <w:sz w:val="24"/>
                    <w:szCs w:val="24"/>
                  </w:rPr>
                  <m:t>In,WB</m:t>
                </m:r>
                <m:ctrlPr>
                  <w:rPr>
                    <w:rFonts w:ascii="Cambria Math" w:hAnsi="Cambria Math"/>
                    <w:sz w:val="24"/>
                    <w:szCs w:val="24"/>
                  </w:rPr>
                </m:ctrlPr>
              </m:sub>
            </m:sSub>
            <m:ctrlPr>
              <w:rPr>
                <w:rFonts w:ascii="Cambria Math" w:hAnsi="Cambria Math"/>
                <w:sz w:val="24"/>
                <w:szCs w:val="24"/>
              </w:rPr>
            </m:ctrlPr>
          </m:e>
        </m:d>
        <m:r>
          <m:rPr>
            <m:sty m:val="p"/>
          </m:rPr>
          <w:rPr>
            <w:rFonts w:ascii="Cambria Math" w:hAnsi="Cambria Math"/>
            <w:sz w:val="24"/>
            <w:szCs w:val="24"/>
          </w:rPr>
          <m:t>+e</m:t>
        </m:r>
        <m:sSup>
          <m:sSupPr>
            <m:ctrlPr>
              <w:rPr>
                <w:rFonts w:ascii="Cambria Math" w:hAnsi="Cambria Math"/>
                <w:sz w:val="24"/>
                <w:szCs w:val="24"/>
              </w:rPr>
            </m:ctrlPr>
          </m:sSupPr>
          <m:e>
            <m:r>
              <m:rPr>
                <m:sty m:val="p"/>
              </m:rPr>
              <w:rPr>
                <w:rFonts w:ascii="Cambria Math" w:hAnsi="Cambria Math"/>
                <w:sz w:val="24"/>
                <w:szCs w:val="24"/>
              </w:rPr>
              <m:t>(</m:t>
            </m:r>
            <m:sSub>
              <m:sSubPr>
                <m:ctrlPr>
                  <w:rPr>
                    <w:rFonts w:ascii="Cambria Math" w:hAnsi="Cambria Math"/>
                    <w:sz w:val="24"/>
                    <w:szCs w:val="24"/>
                  </w:rPr>
                </m:ctrlPr>
              </m:sSubPr>
              <m:e>
                <m:r>
                  <m:rPr>
                    <m:sty m:val="p"/>
                  </m:rPr>
                  <w:rPr>
                    <w:rFonts w:ascii="Cambria Math" w:hAnsi="Cambria Math"/>
                    <w:sz w:val="24"/>
                    <w:szCs w:val="24"/>
                  </w:rPr>
                  <m:t>T</m:t>
                </m:r>
                <m:ctrlPr>
                  <w:rPr>
                    <w:rFonts w:ascii="Cambria Math" w:hAnsi="Cambria Math"/>
                    <w:sz w:val="24"/>
                    <w:szCs w:val="24"/>
                  </w:rPr>
                </m:ctrlPr>
              </m:e>
              <m:sub>
                <m:r>
                  <m:rPr>
                    <m:sty m:val="p"/>
                  </m:rPr>
                  <w:rPr>
                    <w:rFonts w:ascii="Cambria Math" w:hAnsi="Cambria Math"/>
                    <w:sz w:val="24"/>
                    <w:szCs w:val="24"/>
                  </w:rPr>
                  <m:t>In,WB</m:t>
                </m:r>
                <m:ctrlPr>
                  <w:rPr>
                    <w:rFonts w:ascii="Cambria Math" w:hAnsi="Cambria Math"/>
                    <w:sz w:val="24"/>
                    <w:szCs w:val="24"/>
                  </w:rPr>
                </m:ctrlPr>
              </m:sub>
            </m:sSub>
            <m:r>
              <m:rPr>
                <m:sty m:val="p"/>
              </m:rPr>
              <w:rPr>
                <w:rFonts w:ascii="Cambria Math" w:hAnsi="Cambria Math"/>
                <w:sz w:val="24"/>
                <w:szCs w:val="24"/>
              </w:rPr>
              <m:t>)</m:t>
            </m:r>
            <m:ctrlPr>
              <w:rPr>
                <w:rFonts w:ascii="Cambria Math" w:hAnsi="Cambria Math"/>
                <w:sz w:val="24"/>
                <w:szCs w:val="24"/>
              </w:rPr>
            </m:ctrlPr>
          </m:e>
          <m:sup>
            <m:r>
              <m:rPr>
                <m:sty m:val="p"/>
              </m:rPr>
              <w:rPr>
                <w:rFonts w:ascii="Cambria Math" w:hAnsi="Cambria Math"/>
                <w:sz w:val="24"/>
                <w:szCs w:val="24"/>
              </w:rPr>
              <m:t>2</m:t>
            </m:r>
            <m:ctrlPr>
              <w:rPr>
                <w:rFonts w:ascii="Cambria Math" w:hAnsi="Cambria Math"/>
                <w:sz w:val="24"/>
                <w:szCs w:val="24"/>
              </w:rPr>
            </m:ctrlPr>
          </m:sup>
        </m:sSup>
        <m:r>
          <m:rPr>
            <m:sty m:val="p"/>
          </m:rPr>
          <w:rPr>
            <w:rFonts w:ascii="Cambria Math" w:hAnsi="Cambria Math"/>
            <w:sz w:val="24"/>
            <w:szCs w:val="24"/>
          </w:rPr>
          <m:t>+f</m:t>
        </m:r>
        <m:d>
          <m:dPr>
            <m:ctrlPr>
              <w:rPr>
                <w:rFonts w:ascii="Cambria Math" w:hAnsi="Cambria Math"/>
                <w:sz w:val="24"/>
                <w:szCs w:val="24"/>
              </w:rPr>
            </m:ctrlPr>
          </m:dPr>
          <m:e>
            <m:sSub>
              <m:sSubPr>
                <m:ctrlPr>
                  <w:rPr>
                    <w:rFonts w:ascii="Cambria Math" w:hAnsi="Cambria Math"/>
                    <w:sz w:val="24"/>
                    <w:szCs w:val="24"/>
                  </w:rPr>
                </m:ctrlPr>
              </m:sSubPr>
              <m:e>
                <m:r>
                  <m:rPr>
                    <m:sty m:val="p"/>
                  </m:rPr>
                  <w:rPr>
                    <w:rFonts w:ascii="Cambria Math" w:hAnsi="Cambria Math"/>
                    <w:sz w:val="24"/>
                    <w:szCs w:val="24"/>
                  </w:rPr>
                  <m:t>T</m:t>
                </m:r>
                <m:ctrlPr>
                  <w:rPr>
                    <w:rFonts w:ascii="Cambria Math" w:hAnsi="Cambria Math"/>
                    <w:sz w:val="24"/>
                    <w:szCs w:val="24"/>
                  </w:rPr>
                </m:ctrlPr>
              </m:e>
              <m:sub>
                <m:r>
                  <m:rPr>
                    <m:sty m:val="p"/>
                  </m:rPr>
                  <w:rPr>
                    <w:rFonts w:ascii="Cambria Math" w:hAnsi="Cambria Math"/>
                    <w:sz w:val="24"/>
                    <w:szCs w:val="24"/>
                  </w:rPr>
                  <m:t>out,DB</m:t>
                </m:r>
                <m:ctrlPr>
                  <w:rPr>
                    <w:rFonts w:ascii="Cambria Math" w:hAnsi="Cambria Math"/>
                    <w:sz w:val="24"/>
                    <w:szCs w:val="24"/>
                  </w:rPr>
                </m:ctrlPr>
              </m:sub>
            </m:sSub>
            <m:ctrlPr>
              <w:rPr>
                <w:rFonts w:ascii="Cambria Math" w:hAnsi="Cambria Math"/>
                <w:sz w:val="24"/>
                <w:szCs w:val="24"/>
              </w:rPr>
            </m:ctrlPr>
          </m:e>
        </m:d>
        <m:d>
          <m:dPr>
            <m:ctrlPr>
              <w:rPr>
                <w:rFonts w:ascii="Cambria Math" w:hAnsi="Cambria Math"/>
                <w:sz w:val="24"/>
                <w:szCs w:val="24"/>
              </w:rPr>
            </m:ctrlPr>
          </m:dPr>
          <m:e>
            <m:sSub>
              <m:sSubPr>
                <m:ctrlPr>
                  <w:rPr>
                    <w:rFonts w:ascii="Cambria Math" w:hAnsi="Cambria Math"/>
                    <w:sz w:val="24"/>
                    <w:szCs w:val="24"/>
                  </w:rPr>
                </m:ctrlPr>
              </m:sSubPr>
              <m:e>
                <m:r>
                  <m:rPr>
                    <m:sty m:val="p"/>
                  </m:rPr>
                  <w:rPr>
                    <w:rFonts w:ascii="Cambria Math" w:hAnsi="Cambria Math"/>
                    <w:sz w:val="24"/>
                    <w:szCs w:val="24"/>
                  </w:rPr>
                  <m:t>T</m:t>
                </m:r>
                <m:ctrlPr>
                  <w:rPr>
                    <w:rFonts w:ascii="Cambria Math" w:hAnsi="Cambria Math"/>
                    <w:sz w:val="24"/>
                    <w:szCs w:val="24"/>
                  </w:rPr>
                </m:ctrlPr>
              </m:e>
              <m:sub>
                <m:r>
                  <m:rPr>
                    <m:sty m:val="p"/>
                  </m:rPr>
                  <w:rPr>
                    <w:rFonts w:ascii="Cambria Math" w:hAnsi="Cambria Math"/>
                    <w:sz w:val="24"/>
                    <w:szCs w:val="24"/>
                  </w:rPr>
                  <m:t>In,WB</m:t>
                </m:r>
                <m:ctrlPr>
                  <w:rPr>
                    <w:rFonts w:ascii="Cambria Math" w:hAnsi="Cambria Math"/>
                    <w:sz w:val="24"/>
                    <w:szCs w:val="24"/>
                  </w:rPr>
                </m:ctrlPr>
              </m:sub>
            </m:sSub>
            <m:ctrlPr>
              <w:rPr>
                <w:rFonts w:ascii="Cambria Math" w:hAnsi="Cambria Math"/>
                <w:sz w:val="24"/>
                <w:szCs w:val="24"/>
              </w:rPr>
            </m:ctrlPr>
          </m:e>
        </m:d>
      </m:oMath>
      <w:r>
        <w:rPr>
          <w:rFonts w:hint="eastAsia" w:ascii="宋体" w:hAnsi="宋体"/>
          <w:sz w:val="24"/>
          <w:szCs w:val="24"/>
        </w:rPr>
        <w:t xml:space="preserve">    （B</w:t>
      </w:r>
      <w:r>
        <w:rPr>
          <w:rFonts w:ascii="宋体" w:hAnsi="宋体"/>
          <w:sz w:val="24"/>
          <w:szCs w:val="24"/>
        </w:rPr>
        <w:t>.0.5-</w:t>
      </w:r>
      <w:r>
        <w:rPr>
          <w:rFonts w:hint="eastAsia" w:ascii="宋体" w:hAnsi="宋体"/>
          <w:sz w:val="24"/>
          <w:szCs w:val="24"/>
        </w:rPr>
        <w:t>2）</w:t>
      </w:r>
    </w:p>
    <w:p>
      <w:pPr>
        <w:ind w:left="0" w:leftChars="0"/>
        <w:rPr>
          <w:rFonts w:ascii="宋体" w:hAnsi="宋体"/>
          <w:sz w:val="24"/>
          <w:szCs w:val="24"/>
        </w:rPr>
      </w:pPr>
      <m:oMath>
        <m:sSub>
          <m:sSubPr>
            <m:ctrlPr>
              <w:rPr>
                <w:rFonts w:ascii="Cambria Math" w:hAnsi="Cambria Math"/>
                <w:sz w:val="24"/>
                <w:szCs w:val="24"/>
              </w:rPr>
            </m:ctrlPr>
          </m:sSubPr>
          <m:e>
            <m:r>
              <m:rPr>
                <m:sty m:val="p"/>
              </m:rPr>
              <w:rPr>
                <w:rFonts w:ascii="Cambria Math" w:hAnsi="Cambria Math"/>
                <w:sz w:val="24"/>
                <w:szCs w:val="24"/>
              </w:rPr>
              <m:t>PI</m:t>
            </m:r>
            <m:ctrlPr>
              <w:rPr>
                <w:rFonts w:ascii="Cambria Math" w:hAnsi="Cambria Math"/>
                <w:sz w:val="24"/>
                <w:szCs w:val="24"/>
              </w:rPr>
            </m:ctrlPr>
          </m:e>
          <m:sub>
            <m:r>
              <m:rPr>
                <m:sty m:val="p"/>
              </m:rPr>
              <w:rPr>
                <w:rFonts w:ascii="Cambria Math" w:hAnsi="Cambria Math"/>
                <w:sz w:val="24"/>
                <w:szCs w:val="24"/>
              </w:rPr>
              <m:t>cond</m:t>
            </m:r>
            <m:ctrlPr>
              <w:rPr>
                <w:rFonts w:ascii="Cambria Math" w:hAnsi="Cambria Math"/>
                <w:sz w:val="24"/>
                <w:szCs w:val="24"/>
              </w:rPr>
            </m:ctrlPr>
          </m:sub>
        </m:sSub>
      </m:oMath>
      <w:r>
        <w:rPr>
          <w:rFonts w:hint="eastAsia" w:ascii="宋体" w:hAnsi="宋体"/>
          <w:sz w:val="24"/>
          <w:szCs w:val="24"/>
        </w:rPr>
        <w:t xml:space="preserve"> -</w:t>
      </w:r>
      <w:r>
        <w:rPr>
          <w:rFonts w:ascii="宋体" w:hAnsi="宋体"/>
          <w:sz w:val="24"/>
          <w:szCs w:val="24"/>
        </w:rPr>
        <w:t>--</w:t>
      </w:r>
      <w:r>
        <w:rPr>
          <w:rFonts w:hint="eastAsia" w:ascii="宋体" w:hAnsi="宋体"/>
          <w:sz w:val="24"/>
          <w:szCs w:val="24"/>
        </w:rPr>
        <w:t>在不同工况时的系统功率，</w:t>
      </w:r>
      <m:oMath>
        <m:sSub>
          <m:sSubPr>
            <m:ctrlPr>
              <w:rPr>
                <w:rFonts w:ascii="Cambria Math" w:hAnsi="Cambria Math"/>
                <w:sz w:val="24"/>
                <w:szCs w:val="24"/>
              </w:rPr>
            </m:ctrlPr>
          </m:sSubPr>
          <m:e>
            <m:r>
              <m:rPr>
                <m:sty m:val="p"/>
              </m:rPr>
              <w:rPr>
                <w:rFonts w:ascii="Cambria Math" w:hAnsi="Cambria Math"/>
                <w:sz w:val="24"/>
                <w:szCs w:val="24"/>
              </w:rPr>
              <m:t>PI</m:t>
            </m:r>
            <m:ctrlPr>
              <w:rPr>
                <w:rFonts w:ascii="Cambria Math" w:hAnsi="Cambria Math"/>
                <w:sz w:val="24"/>
                <w:szCs w:val="24"/>
              </w:rPr>
            </m:ctrlPr>
          </m:e>
          <m:sub>
            <m:r>
              <m:rPr>
                <m:sty m:val="p"/>
              </m:rPr>
              <w:rPr>
                <w:rFonts w:ascii="Cambria Math" w:hAnsi="Cambria Math"/>
                <w:sz w:val="24"/>
                <w:szCs w:val="24"/>
              </w:rPr>
              <m:t>ref</m:t>
            </m:r>
            <m:ctrlPr>
              <w:rPr>
                <w:rFonts w:ascii="Cambria Math" w:hAnsi="Cambria Math"/>
                <w:sz w:val="24"/>
                <w:szCs w:val="24"/>
              </w:rPr>
            </m:ctrlPr>
          </m:sub>
        </m:sSub>
      </m:oMath>
      <w:r>
        <w:rPr>
          <w:rFonts w:hint="eastAsia" w:ascii="宋体" w:hAnsi="宋体"/>
          <w:sz w:val="24"/>
          <w:szCs w:val="24"/>
        </w:rPr>
        <w:t>-</w:t>
      </w:r>
      <w:r>
        <w:rPr>
          <w:rFonts w:ascii="宋体" w:hAnsi="宋体"/>
          <w:sz w:val="24"/>
          <w:szCs w:val="24"/>
        </w:rPr>
        <w:t>--</w:t>
      </w:r>
      <w:r>
        <w:rPr>
          <w:rFonts w:hint="eastAsia" w:ascii="宋体" w:hAnsi="宋体"/>
          <w:sz w:val="24"/>
          <w:szCs w:val="24"/>
        </w:rPr>
        <w:t>额定工况时的功率。通过拟合得到</w:t>
      </w:r>
      <w:r>
        <w:rPr>
          <w:rFonts w:ascii="宋体" w:hAnsi="宋体"/>
          <w:sz w:val="24"/>
          <w:szCs w:val="24"/>
        </w:rPr>
        <w:t xml:space="preserve">a,b,c,d,e,f </w:t>
      </w:r>
      <w:r>
        <w:rPr>
          <w:rFonts w:hint="eastAsia" w:ascii="宋体" w:hAnsi="宋体"/>
          <w:sz w:val="24"/>
          <w:szCs w:val="24"/>
        </w:rPr>
        <w:t>曲线拟合系数。</w:t>
      </w:r>
    </w:p>
    <w:p>
      <w:pPr>
        <w:ind w:left="0" w:leftChars="0" w:firstLine="482" w:firstLineChars="200"/>
        <w:rPr>
          <w:rFonts w:ascii="宋体" w:hAnsi="宋体"/>
          <w:sz w:val="24"/>
          <w:szCs w:val="24"/>
        </w:rPr>
      </w:pPr>
      <w:r>
        <w:rPr>
          <w:rFonts w:hint="eastAsia" w:ascii="宋体" w:hAnsi="宋体"/>
          <w:b/>
          <w:sz w:val="24"/>
          <w:szCs w:val="24"/>
        </w:rPr>
        <w:t>3</w:t>
      </w:r>
      <w:r>
        <w:rPr>
          <w:rFonts w:ascii="宋体" w:hAnsi="宋体"/>
          <w:sz w:val="24"/>
          <w:szCs w:val="24"/>
        </w:rPr>
        <w:t xml:space="preserve"> </w:t>
      </w:r>
      <w:r>
        <w:rPr>
          <w:rFonts w:hint="eastAsia" w:ascii="宋体" w:hAnsi="宋体"/>
          <w:sz w:val="24"/>
          <w:szCs w:val="24"/>
        </w:rPr>
        <w:t>根据数据表拟合额定工况下，不同配比率与100%配比率的系统功率比例为：</w:t>
      </w:r>
    </w:p>
    <w:p>
      <w:pPr>
        <w:ind w:left="0" w:leftChars="0"/>
        <w:jc w:val="right"/>
        <w:rPr>
          <w:rFonts w:ascii="宋体" w:hAnsi="宋体"/>
          <w:sz w:val="24"/>
          <w:szCs w:val="24"/>
        </w:rPr>
      </w:pPr>
      <m:oMath>
        <m:r>
          <m:rPr>
            <m:sty m:val="p"/>
          </m:rPr>
          <w:rPr>
            <w:rFonts w:ascii="Cambria Math" w:hAnsi="Cambria Math"/>
            <w:sz w:val="24"/>
            <w:szCs w:val="24"/>
          </w:rPr>
          <m:t>P</m:t>
        </m:r>
        <m:sSub>
          <m:sSubPr>
            <m:ctrlPr>
              <w:rPr>
                <w:rFonts w:ascii="Cambria Math" w:hAnsi="Cambria Math"/>
                <w:sz w:val="24"/>
                <w:szCs w:val="24"/>
              </w:rPr>
            </m:ctrlPr>
          </m:sSubPr>
          <m:e>
            <m:r>
              <m:rPr>
                <m:sty m:val="p"/>
              </m:rPr>
              <w:rPr>
                <w:rFonts w:ascii="Cambria Math" w:hAnsi="Cambria Math"/>
                <w:sz w:val="24"/>
                <w:szCs w:val="24"/>
              </w:rPr>
              <m:t>I</m:t>
            </m:r>
            <m:ctrlPr>
              <w:rPr>
                <w:rFonts w:ascii="Cambria Math" w:hAnsi="Cambria Math"/>
                <w:sz w:val="24"/>
                <w:szCs w:val="24"/>
              </w:rPr>
            </m:ctrlPr>
          </m:e>
          <m:sub>
            <m:r>
              <m:rPr>
                <m:sty m:val="p"/>
              </m:rPr>
              <w:rPr>
                <w:rFonts w:hint="eastAsia" w:ascii="Cambria Math" w:hAnsi="Cambria Math"/>
                <w:sz w:val="24"/>
                <w:szCs w:val="24"/>
              </w:rPr>
              <m:t>cr</m:t>
            </m:r>
            <m:r>
              <m:rPr>
                <m:sty m:val="p"/>
              </m:rPr>
              <w:rPr>
                <w:rFonts w:ascii="Cambria Math" w:hAnsi="Cambria Math"/>
                <w:sz w:val="24"/>
                <w:szCs w:val="24"/>
              </w:rPr>
              <m:t>_ratio</m:t>
            </m:r>
            <m:ctrlPr>
              <w:rPr>
                <w:rFonts w:ascii="Cambria Math" w:hAnsi="Cambria Math"/>
                <w:sz w:val="24"/>
                <w:szCs w:val="24"/>
              </w:rPr>
            </m:ctrlPr>
          </m:sub>
        </m:sSub>
        <m:r>
          <m:rPr>
            <m:sty m:val="p"/>
          </m:rPr>
          <w:rPr>
            <w:rFonts w:hint="eastAsia" w:ascii="Cambria Math" w:hAnsi="Cambria Math"/>
            <w:sz w:val="24"/>
            <w:szCs w:val="24"/>
          </w:rPr>
          <m:t>=</m:t>
        </m:r>
        <m:r>
          <m:rPr>
            <m:sty m:val="p"/>
          </m:rPr>
          <w:rPr>
            <w:rFonts w:ascii="Cambria Math" w:hAnsi="Cambria Math"/>
            <w:sz w:val="24"/>
            <w:szCs w:val="24"/>
          </w:rPr>
          <m:t>Y(</m:t>
        </m:r>
        <m:f>
          <m:fPr>
            <m:type m:val="skw"/>
            <m:ctrlPr>
              <w:rPr>
                <w:rFonts w:ascii="Cambria Math" w:hAnsi="Cambria Math"/>
                <w:sz w:val="24"/>
                <w:szCs w:val="24"/>
              </w:rPr>
            </m:ctrlPr>
          </m:fPr>
          <m:num>
            <m:sSub>
              <m:sSubPr>
                <m:ctrlPr>
                  <w:rPr>
                    <w:rFonts w:ascii="Cambria Math" w:hAnsi="Cambria Math"/>
                    <w:sz w:val="24"/>
                    <w:szCs w:val="24"/>
                  </w:rPr>
                </m:ctrlPr>
              </m:sSubPr>
              <m:e>
                <m:r>
                  <m:rPr>
                    <m:sty m:val="p"/>
                  </m:rPr>
                  <w:rPr>
                    <w:rFonts w:ascii="Cambria Math" w:hAnsi="Cambria Math"/>
                    <w:sz w:val="24"/>
                    <w:szCs w:val="24"/>
                  </w:rPr>
                  <m:t>PI</m:t>
                </m:r>
                <m:ctrlPr>
                  <w:rPr>
                    <w:rFonts w:ascii="Cambria Math" w:hAnsi="Cambria Math"/>
                    <w:sz w:val="24"/>
                    <w:szCs w:val="24"/>
                  </w:rPr>
                </m:ctrlPr>
              </m:e>
              <m:sub>
                <m:r>
                  <m:rPr>
                    <m:sty m:val="p"/>
                  </m:rPr>
                  <w:rPr>
                    <w:rFonts w:ascii="Cambria Math" w:hAnsi="Cambria Math"/>
                    <w:sz w:val="24"/>
                    <w:szCs w:val="24"/>
                  </w:rPr>
                  <m:t>cr</m:t>
                </m:r>
                <m:ctrlPr>
                  <w:rPr>
                    <w:rFonts w:ascii="Cambria Math" w:hAnsi="Cambria Math"/>
                    <w:sz w:val="24"/>
                    <w:szCs w:val="24"/>
                  </w:rPr>
                </m:ctrlPr>
              </m:sub>
            </m:sSub>
            <m:ctrlPr>
              <w:rPr>
                <w:rFonts w:ascii="Cambria Math" w:hAnsi="Cambria Math"/>
                <w:sz w:val="24"/>
                <w:szCs w:val="24"/>
              </w:rPr>
            </m:ctrlPr>
          </m:num>
          <m:den>
            <m:sSub>
              <m:sSubPr>
                <m:ctrlPr>
                  <w:rPr>
                    <w:rFonts w:ascii="Cambria Math" w:hAnsi="Cambria Math"/>
                    <w:sz w:val="24"/>
                    <w:szCs w:val="24"/>
                  </w:rPr>
                </m:ctrlPr>
              </m:sSubPr>
              <m:e>
                <m:r>
                  <m:rPr>
                    <m:sty m:val="p"/>
                  </m:rPr>
                  <w:rPr>
                    <w:rFonts w:ascii="Cambria Math" w:hAnsi="Cambria Math"/>
                    <w:sz w:val="24"/>
                    <w:szCs w:val="24"/>
                  </w:rPr>
                  <m:t>PI</m:t>
                </m:r>
                <m:ctrlPr>
                  <w:rPr>
                    <w:rFonts w:ascii="Cambria Math" w:hAnsi="Cambria Math"/>
                    <w:sz w:val="24"/>
                    <w:szCs w:val="24"/>
                  </w:rPr>
                </m:ctrlPr>
              </m:e>
              <m:sub>
                <m:r>
                  <m:rPr>
                    <m:sty m:val="p"/>
                  </m:rPr>
                  <w:rPr>
                    <w:rFonts w:ascii="Cambria Math" w:hAnsi="Cambria Math"/>
                    <w:sz w:val="24"/>
                    <w:szCs w:val="24"/>
                  </w:rPr>
                  <m:t>ref</m:t>
                </m:r>
                <m:ctrlPr>
                  <w:rPr>
                    <w:rFonts w:ascii="Cambria Math" w:hAnsi="Cambria Math"/>
                    <w:sz w:val="24"/>
                    <w:szCs w:val="24"/>
                  </w:rPr>
                </m:ctrlPr>
              </m:sub>
            </m:sSub>
            <m:ctrlPr>
              <w:rPr>
                <w:rFonts w:ascii="Cambria Math" w:hAnsi="Cambria Math"/>
                <w:sz w:val="24"/>
                <w:szCs w:val="24"/>
              </w:rPr>
            </m:ctrlPr>
          </m:den>
        </m:f>
        <m:r>
          <m:rPr>
            <m:sty m:val="p"/>
          </m:rPr>
          <w:rPr>
            <w:rFonts w:ascii="Cambria Math" w:hAnsi="Cambria Math"/>
            <w:sz w:val="24"/>
            <w:szCs w:val="24"/>
          </w:rPr>
          <m:t>)= a+b</m:t>
        </m:r>
        <m:d>
          <m:dPr>
            <m:ctrlPr>
              <w:rPr>
                <w:rFonts w:ascii="Cambria Math" w:hAnsi="Cambria Math"/>
                <w:sz w:val="24"/>
                <w:szCs w:val="24"/>
              </w:rPr>
            </m:ctrlPr>
          </m:dPr>
          <m:e>
            <m:r>
              <m:rPr>
                <m:sty m:val="p"/>
              </m:rPr>
              <w:rPr>
                <w:rFonts w:ascii="Cambria Math" w:hAnsi="Cambria Math"/>
                <w:sz w:val="24"/>
                <w:szCs w:val="24"/>
              </w:rPr>
              <m:t>CR</m:t>
            </m:r>
            <m:ctrlPr>
              <w:rPr>
                <w:rFonts w:ascii="Cambria Math" w:hAnsi="Cambria Math"/>
                <w:sz w:val="24"/>
                <w:szCs w:val="24"/>
              </w:rPr>
            </m:ctrlPr>
          </m:e>
        </m:d>
        <m:r>
          <m:rPr>
            <m:sty m:val="p"/>
          </m:rPr>
          <w:rPr>
            <w:rFonts w:ascii="Cambria Math" w:hAnsi="Cambria Math"/>
            <w:sz w:val="24"/>
            <w:szCs w:val="24"/>
          </w:rPr>
          <m:t>+c</m:t>
        </m:r>
        <m:sSup>
          <m:sSupPr>
            <m:ctrlPr>
              <w:rPr>
                <w:rFonts w:ascii="Cambria Math" w:hAnsi="Cambria Math"/>
                <w:sz w:val="24"/>
                <w:szCs w:val="24"/>
              </w:rPr>
            </m:ctrlPr>
          </m:sSupPr>
          <m:e>
            <m:d>
              <m:dPr>
                <m:ctrlPr>
                  <w:rPr>
                    <w:rFonts w:ascii="Cambria Math" w:hAnsi="Cambria Math"/>
                    <w:sz w:val="24"/>
                    <w:szCs w:val="24"/>
                  </w:rPr>
                </m:ctrlPr>
              </m:dPr>
              <m:e>
                <m:r>
                  <m:rPr>
                    <m:sty m:val="p"/>
                  </m:rPr>
                  <w:rPr>
                    <w:rFonts w:ascii="Cambria Math" w:hAnsi="Cambria Math"/>
                    <w:sz w:val="24"/>
                    <w:szCs w:val="24"/>
                  </w:rPr>
                  <m:t>CR</m:t>
                </m:r>
                <m:ctrlPr>
                  <w:rPr>
                    <w:rFonts w:ascii="Cambria Math" w:hAnsi="Cambria Math"/>
                    <w:sz w:val="24"/>
                    <w:szCs w:val="24"/>
                  </w:rPr>
                </m:ctrlPr>
              </m:e>
            </m:d>
            <m:ctrlPr>
              <w:rPr>
                <w:rFonts w:ascii="Cambria Math" w:hAnsi="Cambria Math"/>
                <w:sz w:val="24"/>
                <w:szCs w:val="24"/>
              </w:rPr>
            </m:ctrlPr>
          </m:e>
          <m:sup>
            <m:r>
              <m:rPr>
                <m:sty m:val="p"/>
              </m:rPr>
              <w:rPr>
                <w:rFonts w:ascii="Cambria Math" w:hAnsi="Cambria Math"/>
                <w:sz w:val="24"/>
                <w:szCs w:val="24"/>
              </w:rPr>
              <m:t>2</m:t>
            </m:r>
            <m:ctrlPr>
              <w:rPr>
                <w:rFonts w:ascii="Cambria Math" w:hAnsi="Cambria Math"/>
                <w:sz w:val="24"/>
                <w:szCs w:val="24"/>
              </w:rPr>
            </m:ctrlPr>
          </m:sup>
        </m:sSup>
        <m:r>
          <m:rPr>
            <m:sty m:val="p"/>
          </m:rPr>
          <w:rPr>
            <w:rFonts w:ascii="Cambria Math" w:hAnsi="Cambria Math"/>
            <w:sz w:val="24"/>
            <w:szCs w:val="24"/>
          </w:rPr>
          <m:t>+d</m:t>
        </m:r>
        <m:sSup>
          <m:sSupPr>
            <m:ctrlPr>
              <w:rPr>
                <w:rFonts w:ascii="Cambria Math" w:hAnsi="Cambria Math"/>
                <w:sz w:val="24"/>
                <w:szCs w:val="24"/>
              </w:rPr>
            </m:ctrlPr>
          </m:sSupPr>
          <m:e>
            <m:d>
              <m:dPr>
                <m:ctrlPr>
                  <w:rPr>
                    <w:rFonts w:ascii="Cambria Math" w:hAnsi="Cambria Math"/>
                    <w:sz w:val="24"/>
                    <w:szCs w:val="24"/>
                  </w:rPr>
                </m:ctrlPr>
              </m:dPr>
              <m:e>
                <m:r>
                  <m:rPr>
                    <m:sty m:val="p"/>
                  </m:rPr>
                  <w:rPr>
                    <w:rFonts w:ascii="Cambria Math" w:hAnsi="Cambria Math"/>
                    <w:sz w:val="24"/>
                    <w:szCs w:val="24"/>
                  </w:rPr>
                  <m:t>CR</m:t>
                </m:r>
                <m:ctrlPr>
                  <w:rPr>
                    <w:rFonts w:ascii="Cambria Math" w:hAnsi="Cambria Math"/>
                    <w:sz w:val="24"/>
                    <w:szCs w:val="24"/>
                  </w:rPr>
                </m:ctrlPr>
              </m:e>
            </m:d>
            <m:ctrlPr>
              <w:rPr>
                <w:rFonts w:ascii="Cambria Math" w:hAnsi="Cambria Math"/>
                <w:sz w:val="24"/>
                <w:szCs w:val="24"/>
              </w:rPr>
            </m:ctrlPr>
          </m:e>
          <m:sup>
            <m:r>
              <m:rPr>
                <m:sty m:val="p"/>
              </m:rPr>
              <w:rPr>
                <w:rFonts w:ascii="Cambria Math" w:hAnsi="Cambria Math"/>
                <w:sz w:val="24"/>
                <w:szCs w:val="24"/>
              </w:rPr>
              <m:t>3</m:t>
            </m:r>
            <m:ctrlPr>
              <w:rPr>
                <w:rFonts w:ascii="Cambria Math" w:hAnsi="Cambria Math"/>
                <w:sz w:val="24"/>
                <w:szCs w:val="24"/>
              </w:rPr>
            </m:ctrlPr>
          </m:sup>
        </m:sSup>
      </m:oMath>
      <w:r>
        <w:rPr>
          <w:rFonts w:hint="eastAsia" w:ascii="宋体" w:hAnsi="宋体"/>
          <w:sz w:val="24"/>
          <w:szCs w:val="24"/>
        </w:rPr>
        <w:t xml:space="preserve">  （B</w:t>
      </w:r>
      <w:r>
        <w:rPr>
          <w:rFonts w:ascii="宋体" w:hAnsi="宋体"/>
          <w:sz w:val="24"/>
          <w:szCs w:val="24"/>
        </w:rPr>
        <w:t>.0.5-3</w:t>
      </w:r>
      <w:r>
        <w:rPr>
          <w:rFonts w:hint="eastAsia" w:ascii="宋体" w:hAnsi="宋体"/>
          <w:sz w:val="24"/>
          <w:szCs w:val="24"/>
        </w:rPr>
        <w:t>）</w:t>
      </w:r>
    </w:p>
    <w:p>
      <w:pPr>
        <w:ind w:left="0" w:leftChars="0"/>
        <w:rPr>
          <w:rFonts w:ascii="宋体" w:hAnsi="宋体"/>
          <w:sz w:val="24"/>
          <w:szCs w:val="24"/>
        </w:rPr>
      </w:pPr>
      <w:r>
        <w:rPr>
          <w:rFonts w:hint="eastAsia" w:ascii="宋体" w:hAnsi="宋体"/>
          <w:sz w:val="24"/>
          <w:szCs w:val="24"/>
        </w:rPr>
        <w:t>其中</w:t>
      </w:r>
      <m:oMath>
        <m:sSub>
          <m:sSubPr>
            <m:ctrlPr>
              <w:rPr>
                <w:rFonts w:ascii="Cambria Math" w:hAnsi="Cambria Math"/>
                <w:sz w:val="24"/>
                <w:szCs w:val="24"/>
              </w:rPr>
            </m:ctrlPr>
          </m:sSubPr>
          <m:e>
            <m:r>
              <m:rPr>
                <m:sty m:val="p"/>
              </m:rPr>
              <w:rPr>
                <w:rFonts w:ascii="Cambria Math" w:hAnsi="Cambria Math"/>
                <w:sz w:val="24"/>
                <w:szCs w:val="24"/>
              </w:rPr>
              <m:t>PI</m:t>
            </m:r>
            <m:ctrlPr>
              <w:rPr>
                <w:rFonts w:ascii="Cambria Math" w:hAnsi="Cambria Math"/>
                <w:sz w:val="24"/>
                <w:szCs w:val="24"/>
              </w:rPr>
            </m:ctrlPr>
          </m:e>
          <m:sub>
            <m:r>
              <m:rPr>
                <m:sty m:val="p"/>
              </m:rPr>
              <w:rPr>
                <w:rFonts w:ascii="Cambria Math" w:hAnsi="Cambria Math"/>
                <w:sz w:val="24"/>
                <w:szCs w:val="24"/>
              </w:rPr>
              <m:t>cr</m:t>
            </m:r>
            <m:ctrlPr>
              <w:rPr>
                <w:rFonts w:ascii="Cambria Math" w:hAnsi="Cambria Math"/>
                <w:sz w:val="24"/>
                <w:szCs w:val="24"/>
              </w:rPr>
            </m:ctrlPr>
          </m:sub>
        </m:sSub>
      </m:oMath>
      <w:r>
        <w:rPr>
          <w:rFonts w:hint="eastAsia" w:ascii="宋体" w:hAnsi="宋体"/>
          <w:sz w:val="24"/>
          <w:szCs w:val="24"/>
        </w:rPr>
        <w:t>-</w:t>
      </w:r>
      <w:r>
        <w:rPr>
          <w:rFonts w:ascii="宋体" w:hAnsi="宋体"/>
          <w:sz w:val="24"/>
          <w:szCs w:val="24"/>
        </w:rPr>
        <w:t>--</w:t>
      </w:r>
      <w:r>
        <w:rPr>
          <w:rFonts w:hint="eastAsia" w:ascii="宋体" w:hAnsi="宋体"/>
          <w:sz w:val="24"/>
          <w:szCs w:val="24"/>
        </w:rPr>
        <w:t>各配比率时的系统功率；</w:t>
      </w:r>
      <m:oMath>
        <m:sSub>
          <m:sSubPr>
            <m:ctrlPr>
              <w:rPr>
                <w:rFonts w:ascii="Cambria Math" w:hAnsi="Cambria Math"/>
                <w:sz w:val="24"/>
                <w:szCs w:val="24"/>
              </w:rPr>
            </m:ctrlPr>
          </m:sSubPr>
          <m:e>
            <m:r>
              <m:rPr>
                <m:sty m:val="p"/>
              </m:rPr>
              <w:rPr>
                <w:rFonts w:ascii="Cambria Math" w:hAnsi="Cambria Math"/>
                <w:sz w:val="24"/>
                <w:szCs w:val="24"/>
              </w:rPr>
              <m:t>PI</m:t>
            </m:r>
            <m:ctrlPr>
              <w:rPr>
                <w:rFonts w:ascii="Cambria Math" w:hAnsi="Cambria Math"/>
                <w:sz w:val="24"/>
                <w:szCs w:val="24"/>
              </w:rPr>
            </m:ctrlPr>
          </m:e>
          <m:sub>
            <m:r>
              <m:rPr>
                <m:sty m:val="p"/>
              </m:rPr>
              <w:rPr>
                <w:rFonts w:ascii="Cambria Math" w:hAnsi="Cambria Math"/>
                <w:sz w:val="24"/>
                <w:szCs w:val="24"/>
              </w:rPr>
              <m:t>ref</m:t>
            </m:r>
            <m:ctrlPr>
              <w:rPr>
                <w:rFonts w:ascii="Cambria Math" w:hAnsi="Cambria Math"/>
                <w:sz w:val="24"/>
                <w:szCs w:val="24"/>
              </w:rPr>
            </m:ctrlPr>
          </m:sub>
        </m:sSub>
      </m:oMath>
      <w:r>
        <w:rPr>
          <w:rFonts w:hint="eastAsia" w:ascii="宋体" w:hAnsi="宋体"/>
          <w:sz w:val="24"/>
          <w:szCs w:val="24"/>
        </w:rPr>
        <w:t>-</w:t>
      </w:r>
      <w:r>
        <w:rPr>
          <w:rFonts w:ascii="宋体" w:hAnsi="宋体"/>
          <w:sz w:val="24"/>
          <w:szCs w:val="24"/>
        </w:rPr>
        <w:t>--</w:t>
      </w:r>
      <w:r>
        <w:rPr>
          <w:rFonts w:hint="eastAsia" w:ascii="宋体" w:hAnsi="宋体"/>
          <w:sz w:val="24"/>
          <w:szCs w:val="24"/>
        </w:rPr>
        <w:t>100%配比率时的系统功率，CR-</w:t>
      </w:r>
      <w:r>
        <w:rPr>
          <w:rFonts w:ascii="宋体" w:hAnsi="宋体"/>
          <w:sz w:val="24"/>
          <w:szCs w:val="24"/>
        </w:rPr>
        <w:t>--</w:t>
      </w:r>
      <w:r>
        <w:rPr>
          <w:rFonts w:hint="eastAsia" w:ascii="宋体" w:hAnsi="宋体"/>
          <w:sz w:val="24"/>
          <w:szCs w:val="24"/>
        </w:rPr>
        <w:t>配比率。通过拟合得到</w:t>
      </w:r>
      <w:r>
        <w:rPr>
          <w:rFonts w:ascii="宋体" w:hAnsi="宋体"/>
          <w:sz w:val="24"/>
          <w:szCs w:val="24"/>
        </w:rPr>
        <w:t xml:space="preserve">a,b,c,d, </w:t>
      </w:r>
      <w:r>
        <w:rPr>
          <w:rFonts w:hint="eastAsia" w:ascii="宋体" w:hAnsi="宋体"/>
          <w:sz w:val="24"/>
          <w:szCs w:val="24"/>
        </w:rPr>
        <w:t>曲线拟合系数。</w:t>
      </w:r>
    </w:p>
    <w:p>
      <w:pPr>
        <w:ind w:left="0" w:leftChars="0"/>
        <w:rPr>
          <w:rFonts w:ascii="宋体" w:hAnsi="宋体"/>
          <w:sz w:val="24"/>
          <w:szCs w:val="24"/>
        </w:rPr>
      </w:pPr>
      <w:r>
        <w:rPr>
          <w:rFonts w:hint="eastAsia" w:ascii="宋体" w:hAnsi="宋体"/>
          <w:b/>
          <w:sz w:val="24"/>
          <w:szCs w:val="24"/>
        </w:rPr>
        <w:t>B</w:t>
      </w:r>
      <w:r>
        <w:rPr>
          <w:rFonts w:ascii="宋体" w:hAnsi="宋体"/>
          <w:b/>
          <w:sz w:val="24"/>
          <w:szCs w:val="24"/>
        </w:rPr>
        <w:t>.0.6</w:t>
      </w:r>
      <w:r>
        <w:rPr>
          <w:rFonts w:hint="eastAsia" w:ascii="宋体" w:hAnsi="宋体"/>
          <w:sz w:val="24"/>
          <w:szCs w:val="24"/>
        </w:rPr>
        <w:t>以某系统逐时制冷负荷为</w:t>
      </w:r>
      <m:oMath>
        <m:sSub>
          <m:sSubPr>
            <m:ctrlPr>
              <w:rPr>
                <w:rFonts w:ascii="Cambria Math" w:hAnsi="Cambria Math"/>
                <w:sz w:val="24"/>
                <w:szCs w:val="24"/>
              </w:rPr>
            </m:ctrlPr>
          </m:sSubPr>
          <m:e>
            <m:r>
              <m:rPr>
                <m:sty m:val="p"/>
              </m:rPr>
              <w:rPr>
                <w:rFonts w:ascii="Cambria Math" w:hAnsi="Cambria Math"/>
                <w:sz w:val="24"/>
                <w:szCs w:val="24"/>
              </w:rPr>
              <m:t>Q</m:t>
            </m:r>
            <m:ctrlPr>
              <w:rPr>
                <w:rFonts w:ascii="Cambria Math" w:hAnsi="Cambria Math"/>
                <w:sz w:val="24"/>
                <w:szCs w:val="24"/>
              </w:rPr>
            </m:ctrlPr>
          </m:e>
          <m:sub>
            <m:r>
              <m:rPr>
                <m:sty m:val="p"/>
              </m:rPr>
              <w:rPr>
                <w:rFonts w:hint="eastAsia" w:ascii="Cambria Math" w:hAnsi="Cambria Math"/>
                <w:sz w:val="24"/>
                <w:szCs w:val="24"/>
              </w:rPr>
              <m:t>lo</m:t>
            </m:r>
            <m:r>
              <m:rPr>
                <m:sty m:val="p"/>
              </m:rPr>
              <w:rPr>
                <w:rFonts w:ascii="Cambria Math" w:hAnsi="Cambria Math"/>
                <w:sz w:val="24"/>
                <w:szCs w:val="24"/>
              </w:rPr>
              <m:t>ad</m:t>
            </m:r>
            <m:ctrlPr>
              <w:rPr>
                <w:rFonts w:ascii="Cambria Math" w:hAnsi="Cambria Math"/>
                <w:sz w:val="24"/>
                <w:szCs w:val="24"/>
              </w:rPr>
            </m:ctrlPr>
          </m:sub>
        </m:sSub>
      </m:oMath>
      <w:r>
        <w:rPr>
          <w:rFonts w:hint="eastAsia" w:ascii="宋体" w:hAnsi="宋体"/>
          <w:sz w:val="24"/>
          <w:szCs w:val="24"/>
        </w:rPr>
        <w:t xml:space="preserve"> </w:t>
      </w:r>
      <w:r>
        <w:rPr>
          <w:rFonts w:ascii="宋体" w:hAnsi="宋体"/>
          <w:sz w:val="24"/>
          <w:szCs w:val="24"/>
        </w:rPr>
        <w:t>(</w:t>
      </w:r>
      <w:r>
        <w:rPr>
          <w:rFonts w:hint="eastAsia" w:ascii="宋体" w:hAnsi="宋体"/>
          <w:sz w:val="24"/>
          <w:szCs w:val="24"/>
        </w:rPr>
        <w:t>kW</w:t>
      </w:r>
      <w:r>
        <w:rPr>
          <w:rFonts w:ascii="宋体" w:hAnsi="宋体"/>
          <w:sz w:val="24"/>
          <w:szCs w:val="24"/>
        </w:rPr>
        <w:t>)</w:t>
      </w:r>
      <w:r>
        <w:rPr>
          <w:rFonts w:hint="eastAsia" w:ascii="宋体" w:hAnsi="宋体"/>
          <w:sz w:val="24"/>
          <w:szCs w:val="24"/>
        </w:rPr>
        <w:t xml:space="preserve"> 为例，假设包含多联室外机N台，每台室外机额定制冷能力为</w:t>
      </w:r>
      <m:oMath>
        <m:sSub>
          <m:sSubPr>
            <m:ctrlPr>
              <w:rPr>
                <w:rFonts w:ascii="Cambria Math" w:hAnsi="Cambria Math"/>
                <w:sz w:val="24"/>
                <w:szCs w:val="24"/>
              </w:rPr>
            </m:ctrlPr>
          </m:sSubPr>
          <m:e>
            <m:r>
              <m:rPr>
                <m:sty m:val="p"/>
              </m:rPr>
              <w:rPr>
                <w:rFonts w:ascii="Cambria Math" w:hAnsi="Cambria Math"/>
                <w:sz w:val="24"/>
                <w:szCs w:val="24"/>
              </w:rPr>
              <m:t>CAPFT</m:t>
            </m:r>
            <m:ctrlPr>
              <w:rPr>
                <w:rFonts w:ascii="Cambria Math" w:hAnsi="Cambria Math"/>
                <w:sz w:val="24"/>
                <w:szCs w:val="24"/>
              </w:rPr>
            </m:ctrlPr>
          </m:e>
          <m:sub>
            <m:r>
              <m:rPr>
                <m:sty m:val="p"/>
              </m:rPr>
              <w:rPr>
                <w:rFonts w:ascii="Cambria Math" w:hAnsi="Cambria Math"/>
                <w:sz w:val="24"/>
                <w:szCs w:val="24"/>
              </w:rPr>
              <m:t>ref</m:t>
            </m:r>
            <m:ctrlPr>
              <w:rPr>
                <w:rFonts w:ascii="Cambria Math" w:hAnsi="Cambria Math"/>
                <w:sz w:val="24"/>
                <w:szCs w:val="24"/>
              </w:rPr>
            </m:ctrlPr>
          </m:sub>
        </m:sSub>
      </m:oMath>
      <w:r>
        <w:rPr>
          <w:rFonts w:hint="eastAsia" w:ascii="宋体" w:hAnsi="宋体"/>
          <w:sz w:val="24"/>
          <w:szCs w:val="24"/>
        </w:rPr>
        <w:t xml:space="preserve"> (</w:t>
      </w:r>
      <w:r>
        <w:rPr>
          <w:rFonts w:ascii="宋体" w:hAnsi="宋体"/>
          <w:sz w:val="24"/>
          <w:szCs w:val="24"/>
        </w:rPr>
        <w:t>kW</w:t>
      </w:r>
      <w:r>
        <w:rPr>
          <w:rFonts w:hint="eastAsia" w:ascii="宋体" w:hAnsi="宋体"/>
          <w:sz w:val="24"/>
          <w:szCs w:val="24"/>
        </w:rPr>
        <w:t>)，额定功率为</w:t>
      </w:r>
      <m:oMath>
        <m:sSub>
          <m:sSubPr>
            <m:ctrlPr>
              <w:rPr>
                <w:rFonts w:ascii="Cambria Math" w:hAnsi="Cambria Math"/>
                <w:sz w:val="24"/>
                <w:szCs w:val="24"/>
              </w:rPr>
            </m:ctrlPr>
          </m:sSubPr>
          <m:e>
            <m:r>
              <m:rPr>
                <m:sty m:val="p"/>
              </m:rPr>
              <w:rPr>
                <w:rFonts w:ascii="Cambria Math" w:hAnsi="Cambria Math"/>
                <w:sz w:val="24"/>
                <w:szCs w:val="24"/>
              </w:rPr>
              <m:t>PI</m:t>
            </m:r>
            <m:ctrlPr>
              <w:rPr>
                <w:rFonts w:ascii="Cambria Math" w:hAnsi="Cambria Math"/>
                <w:sz w:val="24"/>
                <w:szCs w:val="24"/>
              </w:rPr>
            </m:ctrlPr>
          </m:e>
          <m:sub>
            <m:r>
              <m:rPr>
                <m:sty m:val="p"/>
              </m:rPr>
              <w:rPr>
                <w:rFonts w:ascii="Cambria Math" w:hAnsi="Cambria Math"/>
                <w:sz w:val="24"/>
                <w:szCs w:val="24"/>
              </w:rPr>
              <m:t>ref</m:t>
            </m:r>
            <m:ctrlPr>
              <w:rPr>
                <w:rFonts w:ascii="Cambria Math" w:hAnsi="Cambria Math"/>
                <w:sz w:val="24"/>
                <w:szCs w:val="24"/>
              </w:rPr>
            </m:ctrlPr>
          </m:sub>
        </m:sSub>
      </m:oMath>
      <w:r>
        <w:rPr>
          <w:rFonts w:hint="eastAsia" w:ascii="宋体" w:hAnsi="宋体"/>
          <w:sz w:val="24"/>
          <w:szCs w:val="24"/>
        </w:rPr>
        <w:t xml:space="preserve"> (</w:t>
      </w:r>
      <w:r>
        <w:rPr>
          <w:rFonts w:ascii="宋体" w:hAnsi="宋体"/>
          <w:sz w:val="24"/>
          <w:szCs w:val="24"/>
        </w:rPr>
        <w:t>kW</w:t>
      </w:r>
      <w:r>
        <w:rPr>
          <w:rFonts w:hint="eastAsia" w:ascii="宋体" w:hAnsi="宋体"/>
          <w:sz w:val="24"/>
          <w:szCs w:val="24"/>
        </w:rPr>
        <w:t>)。</w:t>
      </w:r>
    </w:p>
    <w:p>
      <w:pPr>
        <w:ind w:left="0" w:leftChars="0" w:firstLine="482" w:firstLineChars="200"/>
        <w:rPr>
          <w:rFonts w:ascii="宋体" w:hAnsi="宋体"/>
          <w:sz w:val="24"/>
          <w:szCs w:val="24"/>
        </w:rPr>
      </w:pPr>
      <w:r>
        <w:rPr>
          <w:rFonts w:hint="eastAsia" w:ascii="宋体" w:hAnsi="宋体"/>
          <w:b/>
          <w:sz w:val="24"/>
          <w:szCs w:val="24"/>
        </w:rPr>
        <w:t>1</w:t>
      </w:r>
      <w:r>
        <w:rPr>
          <w:rFonts w:ascii="宋体" w:hAnsi="宋体"/>
          <w:sz w:val="24"/>
          <w:szCs w:val="24"/>
        </w:rPr>
        <w:t xml:space="preserve"> </w:t>
      </w:r>
      <w:r>
        <w:rPr>
          <w:rFonts w:hint="eastAsia" w:ascii="宋体" w:hAnsi="宋体"/>
          <w:sz w:val="24"/>
          <w:szCs w:val="24"/>
        </w:rPr>
        <w:t>通过公式（B</w:t>
      </w:r>
      <w:r>
        <w:rPr>
          <w:rFonts w:ascii="宋体" w:hAnsi="宋体"/>
          <w:sz w:val="24"/>
          <w:szCs w:val="24"/>
        </w:rPr>
        <w:t>.0.5-</w:t>
      </w:r>
      <w:r>
        <w:rPr>
          <w:rFonts w:hint="eastAsia" w:ascii="宋体" w:hAnsi="宋体"/>
          <w:sz w:val="24"/>
          <w:szCs w:val="24"/>
        </w:rPr>
        <w:t xml:space="preserve">1）得到实际工况与额定工况的制冷量比例 </w:t>
      </w:r>
      <m:oMath>
        <m:sSub>
          <m:sSubPr>
            <m:ctrlPr>
              <w:rPr>
                <w:rFonts w:ascii="Cambria Math" w:hAnsi="Cambria Math"/>
                <w:sz w:val="24"/>
                <w:szCs w:val="24"/>
              </w:rPr>
            </m:ctrlPr>
          </m:sSubPr>
          <m:e>
            <m:r>
              <m:rPr>
                <m:sty m:val="p"/>
              </m:rPr>
              <w:rPr>
                <w:rFonts w:ascii="Cambria Math" w:hAnsi="Cambria Math"/>
                <w:sz w:val="24"/>
                <w:szCs w:val="24"/>
              </w:rPr>
              <m:t>CAP</m:t>
            </m:r>
            <m:ctrlPr>
              <w:rPr>
                <w:rFonts w:ascii="Cambria Math" w:hAnsi="Cambria Math"/>
                <w:sz w:val="24"/>
                <w:szCs w:val="24"/>
              </w:rPr>
            </m:ctrlPr>
          </m:e>
          <m:sub>
            <m:r>
              <m:rPr>
                <m:sty m:val="p"/>
              </m:rPr>
              <w:rPr>
                <w:rFonts w:ascii="Cambria Math" w:hAnsi="Cambria Math"/>
                <w:sz w:val="24"/>
                <w:szCs w:val="24"/>
              </w:rPr>
              <m:t>ratio</m:t>
            </m:r>
            <m:ctrlPr>
              <w:rPr>
                <w:rFonts w:ascii="Cambria Math" w:hAnsi="Cambria Math"/>
                <w:sz w:val="24"/>
                <w:szCs w:val="24"/>
              </w:rPr>
            </m:ctrlPr>
          </m:sub>
        </m:sSub>
      </m:oMath>
      <w:r>
        <w:rPr>
          <w:rFonts w:hint="eastAsia" w:ascii="宋体" w:hAnsi="宋体"/>
          <w:sz w:val="24"/>
          <w:szCs w:val="24"/>
        </w:rPr>
        <w:t>，此时系统可以提供的总制冷量为：</w:t>
      </w:r>
      <m:oMath>
        <m:sSub>
          <m:sSubPr>
            <m:ctrlPr>
              <w:rPr>
                <w:rFonts w:ascii="Cambria Math" w:hAnsi="Cambria Math"/>
                <w:sz w:val="24"/>
                <w:szCs w:val="24"/>
              </w:rPr>
            </m:ctrlPr>
          </m:sSubPr>
          <m:e>
            <m:r>
              <m:rPr>
                <m:sty m:val="p"/>
              </m:rPr>
              <w:rPr>
                <w:rFonts w:ascii="Cambria Math" w:hAnsi="Cambria Math"/>
                <w:sz w:val="24"/>
                <w:szCs w:val="24"/>
              </w:rPr>
              <m:t>Q</m:t>
            </m:r>
            <m:ctrlPr>
              <w:rPr>
                <w:rFonts w:ascii="Cambria Math" w:hAnsi="Cambria Math"/>
                <w:sz w:val="24"/>
                <w:szCs w:val="24"/>
              </w:rPr>
            </m:ctrlPr>
          </m:e>
          <m:sub>
            <m:r>
              <m:rPr>
                <m:sty m:val="p"/>
              </m:rPr>
              <w:rPr>
                <w:rFonts w:hint="eastAsia" w:ascii="Cambria Math" w:hAnsi="Cambria Math"/>
                <w:sz w:val="24"/>
                <w:szCs w:val="24"/>
              </w:rPr>
              <m:t>e</m:t>
            </m:r>
            <m:r>
              <m:rPr>
                <m:sty m:val="p"/>
              </m:rPr>
              <w:rPr>
                <w:rFonts w:ascii="Cambria Math" w:hAnsi="Cambria Math"/>
                <w:sz w:val="24"/>
                <w:szCs w:val="24"/>
              </w:rPr>
              <m:t>,full</m:t>
            </m:r>
            <m:ctrlPr>
              <w:rPr>
                <w:rFonts w:ascii="Cambria Math" w:hAnsi="Cambria Math"/>
                <w:sz w:val="24"/>
                <w:szCs w:val="24"/>
              </w:rPr>
            </m:ctrlPr>
          </m:sub>
        </m:sSub>
        <m:r>
          <m:rPr>
            <m:sty m:val="p"/>
          </m:rPr>
          <w:rPr>
            <w:rFonts w:ascii="Cambria Math" w:hAnsi="Cambria Math"/>
            <w:sz w:val="24"/>
            <w:szCs w:val="24"/>
          </w:rPr>
          <m:t>=</m:t>
        </m:r>
        <m:sSub>
          <m:sSubPr>
            <m:ctrlPr>
              <w:rPr>
                <w:rFonts w:ascii="Cambria Math" w:hAnsi="Cambria Math"/>
                <w:sz w:val="24"/>
                <w:szCs w:val="24"/>
              </w:rPr>
            </m:ctrlPr>
          </m:sSubPr>
          <m:e>
            <m:r>
              <m:rPr>
                <m:sty m:val="p"/>
              </m:rPr>
              <w:rPr>
                <w:rFonts w:ascii="Cambria Math" w:hAnsi="Cambria Math"/>
                <w:sz w:val="24"/>
                <w:szCs w:val="24"/>
              </w:rPr>
              <m:t>CAP</m:t>
            </m:r>
            <m:ctrlPr>
              <w:rPr>
                <w:rFonts w:ascii="Cambria Math" w:hAnsi="Cambria Math"/>
                <w:sz w:val="24"/>
                <w:szCs w:val="24"/>
              </w:rPr>
            </m:ctrlPr>
          </m:e>
          <m:sub>
            <m:r>
              <m:rPr>
                <m:sty m:val="p"/>
              </m:rPr>
              <w:rPr>
                <w:rFonts w:ascii="Cambria Math" w:hAnsi="Cambria Math"/>
                <w:sz w:val="24"/>
                <w:szCs w:val="24"/>
              </w:rPr>
              <m:t>ratio</m:t>
            </m:r>
            <m:ctrlPr>
              <w:rPr>
                <w:rFonts w:ascii="Cambria Math" w:hAnsi="Cambria Math"/>
                <w:sz w:val="24"/>
                <w:szCs w:val="24"/>
              </w:rPr>
            </m:ctrlPr>
          </m:sub>
        </m:sSub>
        <m:r>
          <m:rPr>
            <m:sty m:val="p"/>
          </m:rPr>
          <w:rPr>
            <w:rFonts w:ascii="Cambria Math" w:hAnsi="Cambria Math"/>
            <w:sz w:val="24"/>
            <w:szCs w:val="24"/>
          </w:rPr>
          <m:t>∗</m:t>
        </m:r>
        <m:sSub>
          <m:sSubPr>
            <m:ctrlPr>
              <w:rPr>
                <w:rFonts w:ascii="Cambria Math" w:hAnsi="Cambria Math"/>
                <w:sz w:val="24"/>
                <w:szCs w:val="24"/>
              </w:rPr>
            </m:ctrlPr>
          </m:sSubPr>
          <m:e>
            <m:r>
              <m:rPr>
                <m:sty m:val="p"/>
              </m:rPr>
              <w:rPr>
                <w:rFonts w:ascii="Cambria Math" w:hAnsi="Cambria Math"/>
                <w:sz w:val="24"/>
                <w:szCs w:val="24"/>
              </w:rPr>
              <m:t>CAPFT</m:t>
            </m:r>
            <m:ctrlPr>
              <w:rPr>
                <w:rFonts w:ascii="Cambria Math" w:hAnsi="Cambria Math"/>
                <w:sz w:val="24"/>
                <w:szCs w:val="24"/>
              </w:rPr>
            </m:ctrlPr>
          </m:e>
          <m:sub>
            <m:r>
              <m:rPr>
                <m:sty m:val="p"/>
              </m:rPr>
              <w:rPr>
                <w:rFonts w:ascii="Cambria Math" w:hAnsi="Cambria Math"/>
                <w:sz w:val="24"/>
                <w:szCs w:val="24"/>
              </w:rPr>
              <m:t>ref</m:t>
            </m:r>
            <m:ctrlPr>
              <w:rPr>
                <w:rFonts w:ascii="Cambria Math" w:hAnsi="Cambria Math"/>
                <w:sz w:val="24"/>
                <w:szCs w:val="24"/>
              </w:rPr>
            </m:ctrlPr>
          </m:sub>
        </m:sSub>
        <m:r>
          <m:rPr>
            <m:sty m:val="p"/>
          </m:rPr>
          <w:rPr>
            <w:rFonts w:ascii="Cambria Math" w:hAnsi="Cambria Math"/>
            <w:sz w:val="24"/>
            <w:szCs w:val="24"/>
          </w:rPr>
          <m:t>∗N</m:t>
        </m:r>
      </m:oMath>
    </w:p>
    <w:p>
      <w:pPr>
        <w:ind w:left="0" w:leftChars="0"/>
        <w:rPr>
          <w:rFonts w:ascii="宋体" w:hAnsi="宋体"/>
          <w:sz w:val="24"/>
          <w:szCs w:val="24"/>
        </w:rPr>
      </w:pPr>
      <w:r>
        <w:rPr>
          <w:rFonts w:hint="eastAsia" w:ascii="宋体" w:hAnsi="宋体"/>
          <w:sz w:val="24"/>
          <w:szCs w:val="24"/>
        </w:rPr>
        <w:t>此时系统的部分负荷率PLR为：</w:t>
      </w:r>
      <m:oMath>
        <m:r>
          <m:rPr>
            <m:sty m:val="p"/>
          </m:rPr>
          <w:rPr>
            <w:rFonts w:ascii="Cambria Math" w:hAnsi="Cambria Math"/>
            <w:sz w:val="24"/>
            <w:szCs w:val="24"/>
          </w:rPr>
          <m:t>PLR=</m:t>
        </m:r>
        <m:sSub>
          <m:sSubPr>
            <m:ctrlPr>
              <w:rPr>
                <w:rFonts w:ascii="Cambria Math" w:hAnsi="Cambria Math"/>
                <w:sz w:val="24"/>
                <w:szCs w:val="24"/>
              </w:rPr>
            </m:ctrlPr>
          </m:sSubPr>
          <m:e>
            <m:r>
              <m:rPr>
                <m:sty m:val="p"/>
              </m:rPr>
              <w:rPr>
                <w:rFonts w:ascii="Cambria Math" w:hAnsi="Cambria Math"/>
                <w:sz w:val="24"/>
                <w:szCs w:val="24"/>
              </w:rPr>
              <m:t>Q</m:t>
            </m:r>
            <m:ctrlPr>
              <w:rPr>
                <w:rFonts w:ascii="Cambria Math" w:hAnsi="Cambria Math"/>
                <w:sz w:val="24"/>
                <w:szCs w:val="24"/>
              </w:rPr>
            </m:ctrlPr>
          </m:e>
          <m:sub>
            <m:r>
              <m:rPr>
                <m:sty m:val="p"/>
              </m:rPr>
              <w:rPr>
                <w:rFonts w:hint="eastAsia" w:ascii="Cambria Math" w:hAnsi="Cambria Math"/>
                <w:sz w:val="24"/>
                <w:szCs w:val="24"/>
              </w:rPr>
              <m:t>lo</m:t>
            </m:r>
            <m:r>
              <m:rPr>
                <m:sty m:val="p"/>
              </m:rPr>
              <w:rPr>
                <w:rFonts w:ascii="Cambria Math" w:hAnsi="Cambria Math"/>
                <w:sz w:val="24"/>
                <w:szCs w:val="24"/>
              </w:rPr>
              <m:t>ad</m:t>
            </m:r>
            <m:ctrlPr>
              <w:rPr>
                <w:rFonts w:ascii="Cambria Math" w:hAnsi="Cambria Math"/>
                <w:sz w:val="24"/>
                <w:szCs w:val="24"/>
              </w:rPr>
            </m:ctrlPr>
          </m:sub>
        </m:sSub>
        <m:r>
          <m:rPr>
            <m:sty m:val="p"/>
          </m:rPr>
          <w:rPr>
            <w:rFonts w:hint="eastAsia" w:ascii="Cambria Math" w:hAnsi="Cambria Math"/>
            <w:sz w:val="24"/>
            <w:szCs w:val="24"/>
          </w:rPr>
          <m:t>/</m:t>
        </m:r>
        <m:sSub>
          <m:sSubPr>
            <m:ctrlPr>
              <w:rPr>
                <w:rFonts w:ascii="Cambria Math" w:hAnsi="Cambria Math"/>
                <w:sz w:val="24"/>
                <w:szCs w:val="24"/>
              </w:rPr>
            </m:ctrlPr>
          </m:sSubPr>
          <m:e>
            <m:r>
              <m:rPr>
                <m:sty m:val="p"/>
              </m:rPr>
              <w:rPr>
                <w:rFonts w:ascii="Cambria Math" w:hAnsi="Cambria Math"/>
                <w:sz w:val="24"/>
                <w:szCs w:val="24"/>
              </w:rPr>
              <m:t>Q</m:t>
            </m:r>
            <m:ctrlPr>
              <w:rPr>
                <w:rFonts w:ascii="Cambria Math" w:hAnsi="Cambria Math"/>
                <w:sz w:val="24"/>
                <w:szCs w:val="24"/>
              </w:rPr>
            </m:ctrlPr>
          </m:e>
          <m:sub>
            <m:r>
              <m:rPr>
                <m:sty m:val="p"/>
              </m:rPr>
              <w:rPr>
                <w:rFonts w:hint="eastAsia" w:ascii="Cambria Math" w:hAnsi="Cambria Math"/>
                <w:sz w:val="24"/>
                <w:szCs w:val="24"/>
              </w:rPr>
              <m:t>e</m:t>
            </m:r>
            <m:r>
              <m:rPr>
                <m:sty m:val="p"/>
              </m:rPr>
              <w:rPr>
                <w:rFonts w:ascii="Cambria Math" w:hAnsi="Cambria Math"/>
                <w:sz w:val="24"/>
                <w:szCs w:val="24"/>
              </w:rPr>
              <m:t>,full</m:t>
            </m:r>
            <m:ctrlPr>
              <w:rPr>
                <w:rFonts w:ascii="Cambria Math" w:hAnsi="Cambria Math"/>
                <w:sz w:val="24"/>
                <w:szCs w:val="24"/>
              </w:rPr>
            </m:ctrlPr>
          </m:sub>
        </m:sSub>
      </m:oMath>
    </w:p>
    <w:p>
      <w:pPr>
        <w:ind w:left="0" w:leftChars="0" w:firstLine="480" w:firstLineChars="200"/>
        <w:rPr>
          <w:rFonts w:ascii="宋体" w:hAnsi="宋体"/>
          <w:sz w:val="24"/>
          <w:szCs w:val="24"/>
        </w:rPr>
      </w:pPr>
      <w:r>
        <w:rPr>
          <w:rFonts w:hint="eastAsia" w:ascii="宋体" w:hAnsi="宋体"/>
          <w:sz w:val="24"/>
          <w:szCs w:val="24"/>
        </w:rPr>
        <w:t>如果PLR&lt;0.15,则PLR等于0。</w:t>
      </w:r>
    </w:p>
    <w:p>
      <w:pPr>
        <w:ind w:left="0" w:leftChars="0" w:firstLine="482" w:firstLineChars="200"/>
        <w:rPr>
          <w:rFonts w:ascii="宋体" w:hAnsi="宋体"/>
          <w:sz w:val="24"/>
          <w:szCs w:val="24"/>
        </w:rPr>
      </w:pPr>
      <w:r>
        <w:rPr>
          <w:rFonts w:hint="eastAsia" w:ascii="宋体" w:hAnsi="宋体"/>
          <w:b/>
          <w:sz w:val="24"/>
          <w:szCs w:val="24"/>
        </w:rPr>
        <w:t>2</w:t>
      </w:r>
      <w:r>
        <w:rPr>
          <w:rFonts w:ascii="宋体" w:hAnsi="宋体"/>
          <w:sz w:val="24"/>
          <w:szCs w:val="24"/>
        </w:rPr>
        <w:t xml:space="preserve"> </w:t>
      </w:r>
      <w:r>
        <w:rPr>
          <w:rFonts w:hint="eastAsia" w:ascii="宋体" w:hAnsi="宋体"/>
          <w:sz w:val="24"/>
          <w:szCs w:val="24"/>
        </w:rPr>
        <w:t>通过公式（B</w:t>
      </w:r>
      <w:r>
        <w:rPr>
          <w:rFonts w:ascii="宋体" w:hAnsi="宋体"/>
          <w:sz w:val="24"/>
          <w:szCs w:val="24"/>
        </w:rPr>
        <w:t>.0.5-2</w:t>
      </w:r>
      <w:r>
        <w:rPr>
          <w:rFonts w:hint="eastAsia" w:ascii="宋体" w:hAnsi="宋体"/>
          <w:sz w:val="24"/>
          <w:szCs w:val="24"/>
        </w:rPr>
        <w:t>）得到实际工况与额定工况下系统功率的比值</w:t>
      </w:r>
      <m:oMath>
        <m:sSub>
          <m:sSubPr>
            <m:ctrlPr>
              <w:rPr>
                <w:rFonts w:ascii="Cambria Math" w:hAnsi="Cambria Math"/>
                <w:sz w:val="24"/>
                <w:szCs w:val="24"/>
              </w:rPr>
            </m:ctrlPr>
          </m:sSubPr>
          <m:e>
            <m:r>
              <m:rPr>
                <m:sty m:val="p"/>
              </m:rPr>
              <w:rPr>
                <w:rFonts w:ascii="Cambria Math" w:hAnsi="Cambria Math"/>
                <w:sz w:val="24"/>
                <w:szCs w:val="24"/>
              </w:rPr>
              <m:t>PI</m:t>
            </m:r>
            <m:ctrlPr>
              <w:rPr>
                <w:rFonts w:ascii="Cambria Math" w:hAnsi="Cambria Math"/>
                <w:sz w:val="24"/>
                <w:szCs w:val="24"/>
              </w:rPr>
            </m:ctrlPr>
          </m:e>
          <m:sub>
            <m:r>
              <m:rPr>
                <m:sty m:val="p"/>
              </m:rPr>
              <w:rPr>
                <w:rFonts w:ascii="Cambria Math" w:hAnsi="Cambria Math"/>
                <w:sz w:val="24"/>
                <w:szCs w:val="24"/>
              </w:rPr>
              <m:t>ratio</m:t>
            </m:r>
            <m:ctrlPr>
              <w:rPr>
                <w:rFonts w:ascii="Cambria Math" w:hAnsi="Cambria Math"/>
                <w:sz w:val="24"/>
                <w:szCs w:val="24"/>
              </w:rPr>
            </m:ctrlPr>
          </m:sub>
        </m:sSub>
      </m:oMath>
      <w:r>
        <w:rPr>
          <w:rFonts w:hint="eastAsia" w:ascii="宋体" w:hAnsi="宋体"/>
          <w:sz w:val="24"/>
          <w:szCs w:val="24"/>
        </w:rPr>
        <w:t>，此时系统的总功率(</w:t>
      </w:r>
      <w:r>
        <w:rPr>
          <w:rFonts w:ascii="宋体" w:hAnsi="宋体"/>
          <w:sz w:val="24"/>
          <w:szCs w:val="24"/>
        </w:rPr>
        <w:t>kW</w:t>
      </w:r>
      <w:r>
        <w:rPr>
          <w:rFonts w:hint="eastAsia" w:ascii="宋体" w:hAnsi="宋体"/>
          <w:sz w:val="24"/>
          <w:szCs w:val="24"/>
        </w:rPr>
        <w:t>)为：</w:t>
      </w:r>
      <m:oMath>
        <m:sSub>
          <m:sSubPr>
            <m:ctrlPr>
              <w:rPr>
                <w:rFonts w:ascii="Cambria Math" w:hAnsi="Cambria Math"/>
                <w:sz w:val="24"/>
                <w:szCs w:val="24"/>
              </w:rPr>
            </m:ctrlPr>
          </m:sSubPr>
          <m:e>
            <m:r>
              <m:rPr>
                <m:sty m:val="p"/>
              </m:rPr>
              <w:rPr>
                <w:rFonts w:ascii="Cambria Math" w:hAnsi="Cambria Math"/>
                <w:sz w:val="24"/>
                <w:szCs w:val="24"/>
              </w:rPr>
              <m:t>W</m:t>
            </m:r>
            <m:ctrlPr>
              <w:rPr>
                <w:rFonts w:ascii="Cambria Math" w:hAnsi="Cambria Math"/>
                <w:sz w:val="24"/>
                <w:szCs w:val="24"/>
              </w:rPr>
            </m:ctrlPr>
          </m:e>
          <m:sub>
            <m:r>
              <m:rPr>
                <m:sty m:val="p"/>
              </m:rPr>
              <w:rPr>
                <w:rFonts w:hint="eastAsia" w:ascii="Cambria Math" w:hAnsi="Cambria Math"/>
                <w:sz w:val="24"/>
                <w:szCs w:val="24"/>
              </w:rPr>
              <m:t>e</m:t>
            </m:r>
            <m:r>
              <m:rPr>
                <m:sty m:val="p"/>
              </m:rPr>
              <w:rPr>
                <w:rFonts w:ascii="Cambria Math" w:hAnsi="Cambria Math"/>
                <w:sz w:val="24"/>
                <w:szCs w:val="24"/>
              </w:rPr>
              <m:t>_full</m:t>
            </m:r>
            <m:ctrlPr>
              <w:rPr>
                <w:rFonts w:ascii="Cambria Math" w:hAnsi="Cambria Math"/>
                <w:sz w:val="24"/>
                <w:szCs w:val="24"/>
              </w:rPr>
            </m:ctrlPr>
          </m:sub>
        </m:sSub>
        <m:r>
          <m:rPr>
            <m:sty m:val="p"/>
          </m:rPr>
          <w:rPr>
            <w:rFonts w:ascii="Cambria Math" w:hAnsi="Cambria Math"/>
            <w:sz w:val="24"/>
            <w:szCs w:val="24"/>
          </w:rPr>
          <m:t>=</m:t>
        </m:r>
        <m:sSub>
          <m:sSubPr>
            <m:ctrlPr>
              <w:rPr>
                <w:rFonts w:ascii="Cambria Math" w:hAnsi="Cambria Math"/>
                <w:sz w:val="24"/>
                <w:szCs w:val="24"/>
              </w:rPr>
            </m:ctrlPr>
          </m:sSubPr>
          <m:e>
            <m:r>
              <m:rPr>
                <m:sty m:val="p"/>
              </m:rPr>
              <w:rPr>
                <w:rFonts w:ascii="Cambria Math" w:hAnsi="Cambria Math"/>
                <w:sz w:val="24"/>
                <w:szCs w:val="24"/>
              </w:rPr>
              <m:t>PI</m:t>
            </m:r>
            <m:ctrlPr>
              <w:rPr>
                <w:rFonts w:ascii="Cambria Math" w:hAnsi="Cambria Math"/>
                <w:sz w:val="24"/>
                <w:szCs w:val="24"/>
              </w:rPr>
            </m:ctrlPr>
          </m:e>
          <m:sub>
            <m:r>
              <m:rPr>
                <m:sty m:val="p"/>
              </m:rPr>
              <w:rPr>
                <w:rFonts w:ascii="Cambria Math" w:hAnsi="Cambria Math"/>
                <w:sz w:val="24"/>
                <w:szCs w:val="24"/>
              </w:rPr>
              <m:t>ratio</m:t>
            </m:r>
            <m:ctrlPr>
              <w:rPr>
                <w:rFonts w:ascii="Cambria Math" w:hAnsi="Cambria Math"/>
                <w:sz w:val="24"/>
                <w:szCs w:val="24"/>
              </w:rPr>
            </m:ctrlPr>
          </m:sub>
        </m:sSub>
        <m:r>
          <m:rPr>
            <m:sty m:val="p"/>
          </m:rPr>
          <w:rPr>
            <w:rFonts w:ascii="Cambria Math" w:hAnsi="Cambria Math"/>
            <w:sz w:val="24"/>
            <w:szCs w:val="24"/>
          </w:rPr>
          <m:t>∗</m:t>
        </m:r>
        <m:sSub>
          <m:sSubPr>
            <m:ctrlPr>
              <w:rPr>
                <w:rFonts w:ascii="Cambria Math" w:hAnsi="Cambria Math"/>
                <w:sz w:val="24"/>
                <w:szCs w:val="24"/>
              </w:rPr>
            </m:ctrlPr>
          </m:sSubPr>
          <m:e>
            <m:r>
              <m:rPr>
                <m:sty m:val="p"/>
              </m:rPr>
              <w:rPr>
                <w:rFonts w:ascii="Cambria Math" w:hAnsi="Cambria Math"/>
                <w:sz w:val="24"/>
                <w:szCs w:val="24"/>
              </w:rPr>
              <m:t>PI</m:t>
            </m:r>
            <m:ctrlPr>
              <w:rPr>
                <w:rFonts w:ascii="Cambria Math" w:hAnsi="Cambria Math"/>
                <w:sz w:val="24"/>
                <w:szCs w:val="24"/>
              </w:rPr>
            </m:ctrlPr>
          </m:e>
          <m:sub>
            <m:r>
              <m:rPr>
                <m:sty m:val="p"/>
              </m:rPr>
              <w:rPr>
                <w:rFonts w:ascii="Cambria Math" w:hAnsi="Cambria Math"/>
                <w:sz w:val="24"/>
                <w:szCs w:val="24"/>
              </w:rPr>
              <m:t>ref</m:t>
            </m:r>
            <m:ctrlPr>
              <w:rPr>
                <w:rFonts w:ascii="Cambria Math" w:hAnsi="Cambria Math"/>
                <w:sz w:val="24"/>
                <w:szCs w:val="24"/>
              </w:rPr>
            </m:ctrlPr>
          </m:sub>
        </m:sSub>
        <m:r>
          <m:rPr>
            <m:sty m:val="p"/>
          </m:rPr>
          <w:rPr>
            <w:rFonts w:ascii="Cambria Math" w:hAnsi="Cambria Math"/>
            <w:sz w:val="24"/>
            <w:szCs w:val="24"/>
          </w:rPr>
          <m:t>∗N</m:t>
        </m:r>
      </m:oMath>
    </w:p>
    <w:p>
      <w:pPr>
        <w:ind w:left="0" w:leftChars="0" w:firstLine="482" w:firstLineChars="200"/>
        <w:rPr>
          <w:rFonts w:ascii="宋体" w:hAnsi="宋体"/>
          <w:sz w:val="24"/>
          <w:szCs w:val="24"/>
        </w:rPr>
      </w:pPr>
      <w:r>
        <w:rPr>
          <w:rFonts w:hint="eastAsia" w:ascii="宋体" w:hAnsi="宋体"/>
          <w:b/>
          <w:sz w:val="24"/>
          <w:szCs w:val="24"/>
        </w:rPr>
        <w:t>3</w:t>
      </w:r>
      <w:r>
        <w:rPr>
          <w:rFonts w:ascii="宋体" w:hAnsi="宋体"/>
          <w:sz w:val="24"/>
          <w:szCs w:val="24"/>
        </w:rPr>
        <w:t xml:space="preserve"> </w:t>
      </w:r>
      <w:r>
        <w:rPr>
          <w:rFonts w:hint="eastAsia" w:ascii="宋体" w:hAnsi="宋体"/>
          <w:sz w:val="24"/>
          <w:szCs w:val="24"/>
        </w:rPr>
        <w:t>将PLR带入公式（B</w:t>
      </w:r>
      <w:r>
        <w:rPr>
          <w:rFonts w:ascii="宋体" w:hAnsi="宋体"/>
          <w:sz w:val="24"/>
          <w:szCs w:val="24"/>
        </w:rPr>
        <w:t>.0.5-3</w:t>
      </w:r>
      <w:r>
        <w:rPr>
          <w:rFonts w:hint="eastAsia" w:ascii="宋体" w:hAnsi="宋体"/>
          <w:sz w:val="24"/>
          <w:szCs w:val="24"/>
        </w:rPr>
        <w:t>）计算得到</w:t>
      </w:r>
      <m:oMath>
        <m:r>
          <m:rPr>
            <m:sty m:val="p"/>
          </m:rPr>
          <w:rPr>
            <w:rFonts w:ascii="Cambria Math" w:hAnsi="Cambria Math"/>
            <w:sz w:val="24"/>
            <w:szCs w:val="24"/>
          </w:rPr>
          <m:t>P</m:t>
        </m:r>
        <m:sSub>
          <m:sSubPr>
            <m:ctrlPr>
              <w:rPr>
                <w:rFonts w:ascii="Cambria Math" w:hAnsi="Cambria Math"/>
                <w:sz w:val="24"/>
                <w:szCs w:val="24"/>
              </w:rPr>
            </m:ctrlPr>
          </m:sSubPr>
          <m:e>
            <m:r>
              <m:rPr>
                <m:sty m:val="p"/>
              </m:rPr>
              <w:rPr>
                <w:rFonts w:ascii="Cambria Math" w:hAnsi="Cambria Math"/>
                <w:sz w:val="24"/>
                <w:szCs w:val="24"/>
              </w:rPr>
              <m:t>I</m:t>
            </m:r>
            <m:ctrlPr>
              <w:rPr>
                <w:rFonts w:ascii="Cambria Math" w:hAnsi="Cambria Math"/>
                <w:sz w:val="24"/>
                <w:szCs w:val="24"/>
              </w:rPr>
            </m:ctrlPr>
          </m:e>
          <m:sub>
            <m:r>
              <m:rPr>
                <m:sty m:val="p"/>
              </m:rPr>
              <w:rPr>
                <w:rFonts w:hint="eastAsia" w:ascii="Cambria Math" w:hAnsi="Cambria Math"/>
                <w:sz w:val="24"/>
                <w:szCs w:val="24"/>
              </w:rPr>
              <m:t>cr</m:t>
            </m:r>
            <m:r>
              <m:rPr>
                <m:sty m:val="p"/>
              </m:rPr>
              <w:rPr>
                <w:rFonts w:ascii="Cambria Math" w:hAnsi="Cambria Math"/>
                <w:sz w:val="24"/>
                <w:szCs w:val="24"/>
              </w:rPr>
              <m:t>_ratio</m:t>
            </m:r>
            <m:ctrlPr>
              <w:rPr>
                <w:rFonts w:ascii="Cambria Math" w:hAnsi="Cambria Math"/>
                <w:sz w:val="24"/>
                <w:szCs w:val="24"/>
              </w:rPr>
            </m:ctrlPr>
          </m:sub>
        </m:sSub>
      </m:oMath>
      <w:r>
        <w:rPr>
          <w:rFonts w:ascii="宋体" w:hAnsi="宋体"/>
          <w:sz w:val="24"/>
          <w:szCs w:val="24"/>
        </w:rPr>
        <w:t xml:space="preserve"> </w:t>
      </w:r>
      <w:r>
        <w:rPr>
          <w:rFonts w:hint="eastAsia" w:ascii="宋体" w:hAnsi="宋体"/>
          <w:sz w:val="24"/>
          <w:szCs w:val="24"/>
        </w:rPr>
        <w:t>，此时系统的实际总功率(</w:t>
      </w:r>
      <w:r>
        <w:rPr>
          <w:rFonts w:ascii="宋体" w:hAnsi="宋体"/>
          <w:sz w:val="24"/>
          <w:szCs w:val="24"/>
        </w:rPr>
        <w:t>kW</w:t>
      </w:r>
      <w:r>
        <w:rPr>
          <w:rFonts w:hint="eastAsia" w:ascii="宋体" w:hAnsi="宋体"/>
          <w:sz w:val="24"/>
          <w:szCs w:val="24"/>
        </w:rPr>
        <w:t>)为:</w:t>
      </w:r>
    </w:p>
    <w:p>
      <w:pPr>
        <w:ind w:left="0" w:leftChars="0"/>
        <w:rPr>
          <w:rFonts w:ascii="宋体" w:hAnsi="宋体"/>
          <w:sz w:val="24"/>
          <w:szCs w:val="24"/>
        </w:rPr>
      </w:pPr>
      <m:oMathPara>
        <m:oMath>
          <m:sSub>
            <m:sSubPr>
              <m:ctrlPr>
                <w:rPr>
                  <w:rFonts w:ascii="Cambria Math" w:hAnsi="Cambria Math"/>
                  <w:sz w:val="24"/>
                  <w:szCs w:val="24"/>
                </w:rPr>
              </m:ctrlPr>
            </m:sSubPr>
            <m:e>
              <m:r>
                <m:rPr>
                  <m:sty m:val="p"/>
                </m:rPr>
                <w:rPr>
                  <w:rFonts w:ascii="Cambria Math" w:hAnsi="Cambria Math"/>
                  <w:sz w:val="24"/>
                  <w:szCs w:val="24"/>
                </w:rPr>
                <m:t>W</m:t>
              </m:r>
              <m:ctrlPr>
                <w:rPr>
                  <w:rFonts w:ascii="Cambria Math" w:hAnsi="Cambria Math"/>
                  <w:sz w:val="24"/>
                  <w:szCs w:val="24"/>
                </w:rPr>
              </m:ctrlPr>
            </m:e>
            <m:sub>
              <m:r>
                <m:rPr>
                  <m:sty m:val="p"/>
                </m:rPr>
                <w:rPr>
                  <w:rFonts w:hint="eastAsia" w:ascii="Cambria Math" w:hAnsi="Cambria Math"/>
                  <w:sz w:val="24"/>
                  <w:szCs w:val="24"/>
                </w:rPr>
                <m:t>e_</m:t>
              </m:r>
              <m:r>
                <m:rPr>
                  <m:sty m:val="p"/>
                </m:rPr>
                <w:rPr>
                  <w:rFonts w:ascii="Cambria Math" w:hAnsi="Cambria Math"/>
                  <w:sz w:val="24"/>
                  <w:szCs w:val="24"/>
                </w:rPr>
                <m:t>act</m:t>
              </m:r>
              <m:ctrlPr>
                <w:rPr>
                  <w:rFonts w:ascii="Cambria Math" w:hAnsi="Cambria Math"/>
                  <w:sz w:val="24"/>
                  <w:szCs w:val="24"/>
                </w:rPr>
              </m:ctrlPr>
            </m:sub>
          </m:sSub>
          <m:r>
            <m:rPr>
              <m:sty m:val="p"/>
            </m:rPr>
            <w:rPr>
              <w:rFonts w:ascii="Cambria Math" w:hAnsi="Cambria Math"/>
              <w:sz w:val="24"/>
              <w:szCs w:val="24"/>
            </w:rPr>
            <m:t>=P</m:t>
          </m:r>
          <m:sSub>
            <m:sSubPr>
              <m:ctrlPr>
                <w:rPr>
                  <w:rFonts w:ascii="Cambria Math" w:hAnsi="Cambria Math"/>
                  <w:sz w:val="24"/>
                  <w:szCs w:val="24"/>
                </w:rPr>
              </m:ctrlPr>
            </m:sSubPr>
            <m:e>
              <m:r>
                <m:rPr>
                  <m:sty m:val="p"/>
                </m:rPr>
                <w:rPr>
                  <w:rFonts w:ascii="Cambria Math" w:hAnsi="Cambria Math"/>
                  <w:sz w:val="24"/>
                  <w:szCs w:val="24"/>
                </w:rPr>
                <m:t>I</m:t>
              </m:r>
              <m:ctrlPr>
                <w:rPr>
                  <w:rFonts w:ascii="Cambria Math" w:hAnsi="Cambria Math"/>
                  <w:sz w:val="24"/>
                  <w:szCs w:val="24"/>
                </w:rPr>
              </m:ctrlPr>
            </m:e>
            <m:sub>
              <m:r>
                <m:rPr>
                  <m:sty m:val="p"/>
                </m:rPr>
                <w:rPr>
                  <w:rFonts w:hint="eastAsia" w:ascii="Cambria Math" w:hAnsi="Cambria Math"/>
                  <w:sz w:val="24"/>
                  <w:szCs w:val="24"/>
                </w:rPr>
                <m:t>cr</m:t>
              </m:r>
              <m:ctrlPr>
                <w:rPr>
                  <w:rFonts w:ascii="Cambria Math" w:hAnsi="Cambria Math"/>
                  <w:sz w:val="24"/>
                  <w:szCs w:val="24"/>
                </w:rPr>
              </m:ctrlPr>
            </m:sub>
          </m:sSub>
          <m:r>
            <m:rPr>
              <m:sty m:val="p"/>
            </m:rPr>
            <w:rPr>
              <w:rFonts w:ascii="Cambria Math" w:hAnsi="Cambria Math"/>
              <w:sz w:val="24"/>
              <w:szCs w:val="24"/>
            </w:rPr>
            <m:t>∗</m:t>
          </m:r>
          <m:sSub>
            <m:sSubPr>
              <m:ctrlPr>
                <w:rPr>
                  <w:rFonts w:ascii="Cambria Math" w:hAnsi="Cambria Math"/>
                  <w:sz w:val="24"/>
                  <w:szCs w:val="24"/>
                </w:rPr>
              </m:ctrlPr>
            </m:sSubPr>
            <m:e>
              <m:r>
                <m:rPr>
                  <m:sty m:val="p"/>
                </m:rPr>
                <w:rPr>
                  <w:rFonts w:ascii="Cambria Math" w:hAnsi="Cambria Math"/>
                  <w:sz w:val="24"/>
                  <w:szCs w:val="24"/>
                </w:rPr>
                <m:t>W</m:t>
              </m:r>
              <m:ctrlPr>
                <w:rPr>
                  <w:rFonts w:ascii="Cambria Math" w:hAnsi="Cambria Math"/>
                  <w:sz w:val="24"/>
                  <w:szCs w:val="24"/>
                </w:rPr>
              </m:ctrlPr>
            </m:e>
            <m:sub>
              <m:r>
                <m:rPr>
                  <m:sty m:val="p"/>
                </m:rPr>
                <w:rPr>
                  <w:rFonts w:hint="eastAsia" w:ascii="Cambria Math" w:hAnsi="Cambria Math"/>
                  <w:sz w:val="24"/>
                  <w:szCs w:val="24"/>
                </w:rPr>
                <m:t>e</m:t>
              </m:r>
              <m:r>
                <m:rPr>
                  <m:sty m:val="p"/>
                </m:rPr>
                <w:rPr>
                  <w:rFonts w:ascii="Cambria Math" w:hAnsi="Cambria Math"/>
                  <w:sz w:val="24"/>
                  <w:szCs w:val="24"/>
                </w:rPr>
                <m:t>_full</m:t>
              </m:r>
              <m:ctrlPr>
                <w:rPr>
                  <w:rFonts w:ascii="Cambria Math" w:hAnsi="Cambria Math"/>
                  <w:sz w:val="24"/>
                  <w:szCs w:val="24"/>
                </w:rPr>
              </m:ctrlPr>
            </m:sub>
          </m:sSub>
        </m:oMath>
      </m:oMathPara>
    </w:p>
    <w:p>
      <w:pPr>
        <w:ind w:left="0" w:leftChars="0"/>
        <w:rPr>
          <w:rFonts w:ascii="宋体" w:hAnsi="宋体"/>
          <w:sz w:val="24"/>
          <w:szCs w:val="24"/>
        </w:rPr>
      </w:pPr>
      <w:r>
        <w:rPr>
          <w:rFonts w:hint="eastAsia" w:ascii="宋体" w:hAnsi="宋体"/>
          <w:sz w:val="24"/>
          <w:szCs w:val="24"/>
        </w:rPr>
        <w:t>得到系统全年逐时总制冷量 (</w:t>
      </w:r>
      <w:r>
        <w:rPr>
          <w:rFonts w:ascii="宋体" w:hAnsi="宋体"/>
          <w:sz w:val="24"/>
          <w:szCs w:val="24"/>
        </w:rPr>
        <w:t>kW)</w:t>
      </w:r>
      <w:r>
        <w:rPr>
          <w:rFonts w:hint="eastAsia" w:ascii="宋体" w:hAnsi="宋体"/>
          <w:sz w:val="24"/>
          <w:szCs w:val="24"/>
        </w:rPr>
        <w:t>为：</w:t>
      </w:r>
      <m:oMath>
        <m:sSub>
          <m:sSubPr>
            <m:ctrlPr>
              <w:rPr>
                <w:rFonts w:ascii="Cambria Math" w:hAnsi="Cambria Math"/>
                <w:sz w:val="24"/>
                <w:szCs w:val="24"/>
              </w:rPr>
            </m:ctrlPr>
          </m:sSubPr>
          <m:e>
            <m:r>
              <m:rPr>
                <m:sty m:val="p"/>
              </m:rPr>
              <w:rPr>
                <w:rFonts w:ascii="Cambria Math" w:hAnsi="Cambria Math"/>
                <w:sz w:val="24"/>
                <w:szCs w:val="24"/>
              </w:rPr>
              <m:t>Q</m:t>
            </m:r>
            <m:ctrlPr>
              <w:rPr>
                <w:rFonts w:ascii="Cambria Math" w:hAnsi="Cambria Math"/>
                <w:sz w:val="24"/>
                <w:szCs w:val="24"/>
              </w:rPr>
            </m:ctrlPr>
          </m:e>
          <m:sub>
            <m:r>
              <m:rPr>
                <m:sty m:val="p"/>
              </m:rPr>
              <w:rPr>
                <w:rFonts w:hint="eastAsia" w:ascii="Cambria Math" w:hAnsi="Cambria Math"/>
                <w:sz w:val="24"/>
                <w:szCs w:val="24"/>
              </w:rPr>
              <m:t>e</m:t>
            </m:r>
            <m:r>
              <m:rPr>
                <m:sty m:val="p"/>
              </m:rPr>
              <w:rPr>
                <w:rFonts w:ascii="Cambria Math" w:hAnsi="Cambria Math"/>
                <w:sz w:val="24"/>
                <w:szCs w:val="24"/>
              </w:rPr>
              <m:t>_annual</m:t>
            </m:r>
            <m:ctrlPr>
              <w:rPr>
                <w:rFonts w:ascii="Cambria Math" w:hAnsi="Cambria Math"/>
                <w:sz w:val="24"/>
                <w:szCs w:val="24"/>
              </w:rPr>
            </m:ctrlPr>
          </m:sub>
        </m:sSub>
        <m:r>
          <m:rPr>
            <m:sty m:val="p"/>
          </m:rPr>
          <w:rPr>
            <w:rFonts w:ascii="Cambria Math" w:hAnsi="Cambria Math"/>
            <w:sz w:val="24"/>
            <w:szCs w:val="24"/>
          </w:rPr>
          <m:t>=</m:t>
        </m:r>
        <m:nary>
          <m:naryPr>
            <m:chr m:val="∑"/>
            <m:limLoc m:val="undOvr"/>
            <m:ctrlPr>
              <w:rPr>
                <w:rFonts w:ascii="Cambria Math" w:hAnsi="Cambria Math"/>
                <w:sz w:val="24"/>
                <w:szCs w:val="24"/>
              </w:rPr>
            </m:ctrlPr>
          </m:naryPr>
          <m:sub>
            <m:r>
              <m:rPr>
                <m:sty m:val="p"/>
              </m:rPr>
              <w:rPr>
                <w:rFonts w:hint="eastAsia" w:ascii="Cambria Math" w:hAnsi="Cambria Math"/>
                <w:sz w:val="24"/>
                <w:szCs w:val="24"/>
              </w:rPr>
              <m:t>1</m:t>
            </m:r>
            <m:ctrlPr>
              <w:rPr>
                <w:rFonts w:ascii="Cambria Math" w:hAnsi="Cambria Math"/>
                <w:sz w:val="24"/>
                <w:szCs w:val="24"/>
              </w:rPr>
            </m:ctrlPr>
          </m:sub>
          <m:sup>
            <m:r>
              <m:rPr>
                <m:sty m:val="p"/>
              </m:rPr>
              <w:rPr>
                <w:rFonts w:hint="eastAsia" w:ascii="Cambria Math" w:hAnsi="Cambria Math"/>
                <w:sz w:val="24"/>
                <w:szCs w:val="24"/>
              </w:rPr>
              <m:t>8760</m:t>
            </m:r>
            <m:ctrlPr>
              <w:rPr>
                <w:rFonts w:ascii="Cambria Math" w:hAnsi="Cambria Math"/>
                <w:sz w:val="24"/>
                <w:szCs w:val="24"/>
              </w:rPr>
            </m:ctrlPr>
          </m:sup>
          <m:e>
            <m:sSub>
              <m:sSubPr>
                <m:ctrlPr>
                  <w:rPr>
                    <w:rFonts w:ascii="Cambria Math" w:hAnsi="Cambria Math"/>
                    <w:sz w:val="24"/>
                    <w:szCs w:val="24"/>
                  </w:rPr>
                </m:ctrlPr>
              </m:sSubPr>
              <m:e>
                <m:r>
                  <m:rPr>
                    <m:sty m:val="p"/>
                  </m:rPr>
                  <w:rPr>
                    <w:rFonts w:ascii="Cambria Math" w:hAnsi="Cambria Math"/>
                    <w:sz w:val="24"/>
                    <w:szCs w:val="24"/>
                  </w:rPr>
                  <m:t>Q</m:t>
                </m:r>
                <m:ctrlPr>
                  <w:rPr>
                    <w:rFonts w:ascii="Cambria Math" w:hAnsi="Cambria Math"/>
                    <w:sz w:val="24"/>
                    <w:szCs w:val="24"/>
                  </w:rPr>
                </m:ctrlPr>
              </m:e>
              <m:sub>
                <m:r>
                  <m:rPr>
                    <m:sty m:val="p"/>
                  </m:rPr>
                  <w:rPr>
                    <w:rFonts w:hint="eastAsia" w:ascii="Cambria Math" w:hAnsi="Cambria Math"/>
                    <w:sz w:val="24"/>
                    <w:szCs w:val="24"/>
                  </w:rPr>
                  <m:t>e</m:t>
                </m:r>
                <m:r>
                  <m:rPr>
                    <m:sty m:val="p"/>
                  </m:rPr>
                  <w:rPr>
                    <w:rFonts w:ascii="Cambria Math" w:hAnsi="Cambria Math"/>
                    <w:sz w:val="24"/>
                    <w:szCs w:val="24"/>
                  </w:rPr>
                  <m:t>_</m:t>
                </m:r>
                <m:r>
                  <m:rPr>
                    <m:sty m:val="p"/>
                  </m:rPr>
                  <w:rPr>
                    <w:rFonts w:hint="eastAsia" w:ascii="Cambria Math" w:hAnsi="Cambria Math"/>
                    <w:sz w:val="24"/>
                    <w:szCs w:val="24"/>
                  </w:rPr>
                  <m:t>a</m:t>
                </m:r>
                <m:r>
                  <m:rPr>
                    <m:sty m:val="p"/>
                  </m:rPr>
                  <w:rPr>
                    <w:rFonts w:ascii="Cambria Math" w:hAnsi="Cambria Math"/>
                    <w:sz w:val="24"/>
                    <w:szCs w:val="24"/>
                  </w:rPr>
                  <m:t>ct</m:t>
                </m:r>
                <m:ctrlPr>
                  <w:rPr>
                    <w:rFonts w:ascii="Cambria Math" w:hAnsi="Cambria Math"/>
                    <w:sz w:val="24"/>
                    <w:szCs w:val="24"/>
                  </w:rPr>
                </m:ctrlPr>
              </m:sub>
            </m:sSub>
            <m:ctrlPr>
              <w:rPr>
                <w:rFonts w:ascii="Cambria Math" w:hAnsi="Cambria Math"/>
                <w:sz w:val="24"/>
                <w:szCs w:val="24"/>
              </w:rPr>
            </m:ctrlPr>
          </m:e>
        </m:nary>
      </m:oMath>
    </w:p>
    <w:p>
      <w:pPr>
        <w:ind w:left="0" w:leftChars="0"/>
        <w:rPr>
          <w:rFonts w:ascii="宋体" w:hAnsi="宋体"/>
          <w:sz w:val="24"/>
          <w:szCs w:val="24"/>
        </w:rPr>
      </w:pPr>
      <w:r>
        <w:rPr>
          <w:rFonts w:hint="eastAsia" w:ascii="宋体" w:hAnsi="宋体"/>
          <w:sz w:val="24"/>
          <w:szCs w:val="24"/>
        </w:rPr>
        <w:t>系统全年逐时总制冷功率(</w:t>
      </w:r>
      <w:r>
        <w:rPr>
          <w:rFonts w:ascii="宋体" w:hAnsi="宋体"/>
          <w:sz w:val="24"/>
          <w:szCs w:val="24"/>
        </w:rPr>
        <w:t>kW</w:t>
      </w:r>
      <w:r>
        <w:rPr>
          <w:rFonts w:hint="eastAsia" w:ascii="宋体" w:hAnsi="宋体"/>
          <w:sz w:val="24"/>
          <w:szCs w:val="24"/>
        </w:rPr>
        <w:t>)为：</w:t>
      </w:r>
      <m:oMath>
        <m:sSub>
          <m:sSubPr>
            <m:ctrlPr>
              <w:rPr>
                <w:rFonts w:ascii="Cambria Math" w:hAnsi="Cambria Math"/>
                <w:sz w:val="24"/>
                <w:szCs w:val="24"/>
              </w:rPr>
            </m:ctrlPr>
          </m:sSubPr>
          <m:e>
            <m:r>
              <m:rPr>
                <m:sty m:val="p"/>
              </m:rPr>
              <w:rPr>
                <w:rFonts w:ascii="Cambria Math" w:hAnsi="Cambria Math"/>
                <w:sz w:val="24"/>
                <w:szCs w:val="24"/>
              </w:rPr>
              <m:t>W</m:t>
            </m:r>
            <m:ctrlPr>
              <w:rPr>
                <w:rFonts w:ascii="Cambria Math" w:hAnsi="Cambria Math"/>
                <w:sz w:val="24"/>
                <w:szCs w:val="24"/>
              </w:rPr>
            </m:ctrlPr>
          </m:e>
          <m:sub>
            <m:r>
              <m:rPr>
                <m:sty m:val="p"/>
              </m:rPr>
              <w:rPr>
                <w:rFonts w:hint="eastAsia" w:ascii="Cambria Math" w:hAnsi="Cambria Math"/>
                <w:sz w:val="24"/>
                <w:szCs w:val="24"/>
              </w:rPr>
              <m:t>e</m:t>
            </m:r>
            <m:r>
              <m:rPr>
                <m:sty m:val="p"/>
              </m:rPr>
              <w:rPr>
                <w:rFonts w:ascii="Cambria Math" w:hAnsi="Cambria Math"/>
                <w:sz w:val="24"/>
                <w:szCs w:val="24"/>
              </w:rPr>
              <m:t>_annual</m:t>
            </m:r>
            <m:ctrlPr>
              <w:rPr>
                <w:rFonts w:ascii="Cambria Math" w:hAnsi="Cambria Math"/>
                <w:sz w:val="24"/>
                <w:szCs w:val="24"/>
              </w:rPr>
            </m:ctrlPr>
          </m:sub>
        </m:sSub>
        <m:r>
          <m:rPr>
            <m:sty m:val="p"/>
          </m:rPr>
          <w:rPr>
            <w:rFonts w:ascii="Cambria Math" w:hAnsi="Cambria Math"/>
            <w:sz w:val="24"/>
            <w:szCs w:val="24"/>
          </w:rPr>
          <m:t>=</m:t>
        </m:r>
        <m:nary>
          <m:naryPr>
            <m:chr m:val="∑"/>
            <m:limLoc m:val="undOvr"/>
            <m:ctrlPr>
              <w:rPr>
                <w:rFonts w:ascii="Cambria Math" w:hAnsi="Cambria Math"/>
                <w:sz w:val="24"/>
                <w:szCs w:val="24"/>
              </w:rPr>
            </m:ctrlPr>
          </m:naryPr>
          <m:sub>
            <m:r>
              <m:rPr>
                <m:sty m:val="p"/>
              </m:rPr>
              <w:rPr>
                <w:rFonts w:hint="eastAsia" w:ascii="Cambria Math" w:hAnsi="Cambria Math"/>
                <w:sz w:val="24"/>
                <w:szCs w:val="24"/>
              </w:rPr>
              <m:t>1</m:t>
            </m:r>
            <m:ctrlPr>
              <w:rPr>
                <w:rFonts w:ascii="Cambria Math" w:hAnsi="Cambria Math"/>
                <w:sz w:val="24"/>
                <w:szCs w:val="24"/>
              </w:rPr>
            </m:ctrlPr>
          </m:sub>
          <m:sup>
            <m:r>
              <m:rPr>
                <m:sty m:val="p"/>
              </m:rPr>
              <w:rPr>
                <w:rFonts w:hint="eastAsia" w:ascii="Cambria Math" w:hAnsi="Cambria Math"/>
                <w:sz w:val="24"/>
                <w:szCs w:val="24"/>
              </w:rPr>
              <m:t>8760</m:t>
            </m:r>
            <m:ctrlPr>
              <w:rPr>
                <w:rFonts w:ascii="Cambria Math" w:hAnsi="Cambria Math"/>
                <w:sz w:val="24"/>
                <w:szCs w:val="24"/>
              </w:rPr>
            </m:ctrlPr>
          </m:sup>
          <m:e>
            <m:sSub>
              <m:sSubPr>
                <m:ctrlPr>
                  <w:rPr>
                    <w:rFonts w:ascii="Cambria Math" w:hAnsi="Cambria Math"/>
                    <w:sz w:val="24"/>
                    <w:szCs w:val="24"/>
                  </w:rPr>
                </m:ctrlPr>
              </m:sSubPr>
              <m:e>
                <m:r>
                  <m:rPr>
                    <m:sty m:val="p"/>
                  </m:rPr>
                  <w:rPr>
                    <w:rFonts w:ascii="Cambria Math" w:hAnsi="Cambria Math"/>
                    <w:sz w:val="24"/>
                    <w:szCs w:val="24"/>
                  </w:rPr>
                  <m:t>W</m:t>
                </m:r>
                <m:ctrlPr>
                  <w:rPr>
                    <w:rFonts w:ascii="Cambria Math" w:hAnsi="Cambria Math"/>
                    <w:sz w:val="24"/>
                    <w:szCs w:val="24"/>
                  </w:rPr>
                </m:ctrlPr>
              </m:e>
              <m:sub>
                <m:r>
                  <m:rPr>
                    <m:sty m:val="p"/>
                  </m:rPr>
                  <w:rPr>
                    <w:rFonts w:hint="eastAsia" w:ascii="Cambria Math" w:hAnsi="Cambria Math"/>
                    <w:sz w:val="24"/>
                    <w:szCs w:val="24"/>
                  </w:rPr>
                  <m:t>e_</m:t>
                </m:r>
                <m:r>
                  <m:rPr>
                    <m:sty m:val="p"/>
                  </m:rPr>
                  <w:rPr>
                    <w:rFonts w:ascii="Cambria Math" w:hAnsi="Cambria Math"/>
                    <w:sz w:val="24"/>
                    <w:szCs w:val="24"/>
                  </w:rPr>
                  <m:t>act</m:t>
                </m:r>
                <m:ctrlPr>
                  <w:rPr>
                    <w:rFonts w:ascii="Cambria Math" w:hAnsi="Cambria Math"/>
                    <w:sz w:val="24"/>
                    <w:szCs w:val="24"/>
                  </w:rPr>
                </m:ctrlPr>
              </m:sub>
            </m:sSub>
            <m:ctrlPr>
              <w:rPr>
                <w:rFonts w:ascii="Cambria Math" w:hAnsi="Cambria Math"/>
                <w:sz w:val="24"/>
                <w:szCs w:val="24"/>
              </w:rPr>
            </m:ctrlPr>
          </m:e>
        </m:nary>
      </m:oMath>
    </w:p>
    <w:p>
      <w:pPr>
        <w:ind w:left="0" w:leftChars="0"/>
        <w:rPr>
          <w:rFonts w:ascii="宋体" w:hAnsi="宋体"/>
          <w:sz w:val="24"/>
          <w:szCs w:val="24"/>
        </w:rPr>
      </w:pPr>
    </w:p>
    <w:p>
      <w:pPr>
        <w:ind w:left="0" w:leftChars="0"/>
        <w:rPr>
          <w:rFonts w:ascii="宋体" w:hAnsi="宋体"/>
          <w:sz w:val="24"/>
          <w:szCs w:val="24"/>
        </w:rPr>
      </w:pPr>
    </w:p>
    <w:p>
      <w:pPr>
        <w:ind w:left="0" w:leftChars="0"/>
        <w:rPr>
          <w:rFonts w:ascii="宋体" w:hAnsi="宋体"/>
          <w:sz w:val="24"/>
          <w:szCs w:val="24"/>
        </w:rPr>
      </w:pPr>
    </w:p>
    <w:p>
      <w:pPr>
        <w:ind w:left="0" w:leftChars="0"/>
        <w:rPr>
          <w:rFonts w:ascii="宋体" w:hAnsi="宋体"/>
          <w:sz w:val="24"/>
          <w:szCs w:val="24"/>
        </w:rPr>
      </w:pPr>
    </w:p>
    <w:p>
      <w:pPr>
        <w:ind w:left="0" w:leftChars="0"/>
        <w:rPr>
          <w:rFonts w:ascii="宋体" w:hAnsi="宋体"/>
          <w:sz w:val="24"/>
          <w:szCs w:val="24"/>
        </w:rPr>
      </w:pPr>
    </w:p>
    <w:p>
      <w:pPr>
        <w:ind w:left="0" w:leftChars="0"/>
        <w:rPr>
          <w:rFonts w:hint="eastAsia" w:ascii="宋体" w:hAnsi="宋体"/>
          <w:sz w:val="24"/>
          <w:szCs w:val="24"/>
        </w:rPr>
      </w:pPr>
    </w:p>
    <w:p>
      <w:pPr>
        <w:pStyle w:val="2"/>
        <w:spacing w:line="360" w:lineRule="auto"/>
        <w:ind w:left="420"/>
        <w:rPr>
          <w:rFonts w:hint="eastAsia" w:ascii="黑体" w:hAnsi="黑体" w:eastAsia="宋体"/>
          <w:b w:val="0"/>
          <w:sz w:val="30"/>
          <w:szCs w:val="30"/>
          <w:lang w:eastAsia="zh-CN"/>
        </w:rPr>
      </w:pPr>
      <w:bookmarkStart w:id="80" w:name="_Toc179790150"/>
      <w:bookmarkStart w:id="81" w:name="_Toc179906999"/>
      <w:r>
        <w:rPr>
          <w:rFonts w:hint="eastAsia" w:ascii="黑体" w:hAnsi="黑体"/>
          <w:sz w:val="30"/>
          <w:szCs w:val="30"/>
        </w:rPr>
        <w:t>附录C</w:t>
      </w:r>
      <w:bookmarkEnd w:id="80"/>
      <w:bookmarkEnd w:id="81"/>
      <w:r>
        <w:rPr>
          <w:rFonts w:hint="eastAsia" w:ascii="黑体" w:hAnsi="黑体"/>
          <w:sz w:val="30"/>
          <w:szCs w:val="30"/>
        </w:rPr>
        <w:t xml:space="preserve"> </w:t>
      </w:r>
      <w:r>
        <w:rPr>
          <w:rFonts w:hint="eastAsia" w:ascii="黑体" w:hAnsi="黑体"/>
          <w:sz w:val="30"/>
          <w:szCs w:val="30"/>
          <w:lang w:eastAsia="zh-CN"/>
        </w:rPr>
        <w:t>空调通风系统运行设定参数表</w:t>
      </w:r>
    </w:p>
    <w:p>
      <w:pPr>
        <w:ind w:left="0" w:leftChars="0" w:firstLine="480" w:firstLineChars="200"/>
        <w:rPr>
          <w:rFonts w:ascii="宋体" w:hAnsi="宋体"/>
          <w:sz w:val="24"/>
          <w:szCs w:val="24"/>
        </w:rPr>
      </w:pPr>
      <w:r>
        <w:rPr>
          <w:rFonts w:hint="eastAsia" w:ascii="宋体" w:hAnsi="宋体" w:cs="Times New Roman"/>
          <w:color w:val="000000"/>
          <w:sz w:val="24"/>
          <w:szCs w:val="24"/>
        </w:rPr>
        <w:t>多方案及技术措施优选的机电系统优化设计，</w:t>
      </w:r>
      <w:r>
        <w:rPr>
          <w:rFonts w:hint="eastAsia" w:ascii="宋体" w:hAnsi="宋体"/>
          <w:sz w:val="24"/>
          <w:szCs w:val="24"/>
        </w:rPr>
        <w:t>建筑的空气调节和供暖系统运行时间、室内温度、照明逐时使用率、房间人员逐时在室率、公共建筑新风运行情况及电器设备逐时使用率可参考表C</w:t>
      </w:r>
      <w:r>
        <w:rPr>
          <w:rFonts w:ascii="宋体" w:hAnsi="宋体"/>
          <w:sz w:val="24"/>
          <w:szCs w:val="24"/>
        </w:rPr>
        <w:t>.0.1~</w:t>
      </w:r>
      <w:r>
        <w:rPr>
          <w:rFonts w:hint="eastAsia" w:ascii="宋体" w:hAnsi="宋体"/>
          <w:sz w:val="24"/>
          <w:szCs w:val="24"/>
        </w:rPr>
        <w:t>表C</w:t>
      </w:r>
      <w:r>
        <w:rPr>
          <w:rFonts w:ascii="宋体" w:hAnsi="宋体"/>
          <w:sz w:val="24"/>
          <w:szCs w:val="24"/>
        </w:rPr>
        <w:t>.0.6</w:t>
      </w:r>
      <w:r>
        <w:rPr>
          <w:rFonts w:hint="eastAsia" w:ascii="宋体" w:hAnsi="宋体"/>
          <w:sz w:val="24"/>
          <w:szCs w:val="24"/>
        </w:rPr>
        <w:t>确定。</w:t>
      </w:r>
    </w:p>
    <w:p>
      <w:pPr>
        <w:ind w:left="420"/>
        <w:jc w:val="center"/>
        <w:rPr>
          <w:rFonts w:ascii="宋体" w:hAnsi="宋体"/>
          <w:szCs w:val="21"/>
        </w:rPr>
      </w:pPr>
      <w:r>
        <w:rPr>
          <w:rFonts w:hint="eastAsia" w:ascii="宋体" w:hAnsi="宋体"/>
          <w:szCs w:val="21"/>
        </w:rPr>
        <w:t>表 C</w:t>
      </w:r>
      <w:r>
        <w:rPr>
          <w:rFonts w:ascii="宋体" w:hAnsi="宋体"/>
          <w:szCs w:val="21"/>
        </w:rPr>
        <w:t>.0.1</w:t>
      </w:r>
      <w:r>
        <w:rPr>
          <w:rFonts w:hint="eastAsia" w:ascii="宋体" w:hAnsi="宋体"/>
          <w:szCs w:val="21"/>
        </w:rPr>
        <w:t xml:space="preserve">  空气调节和供暖系统的日运行时间</w:t>
      </w:r>
    </w:p>
    <w:tbl>
      <w:tblPr>
        <w:tblStyle w:val="2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12"/>
        <w:gridCol w:w="3403"/>
        <w:gridCol w:w="27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12" w:type="dxa"/>
            <w:tcBorders>
              <w:top w:val="single" w:color="auto" w:sz="12" w:space="0"/>
              <w:left w:val="single" w:color="auto" w:sz="12" w:space="0"/>
            </w:tcBorders>
            <w:vAlign w:val="center"/>
          </w:tcPr>
          <w:p>
            <w:pPr>
              <w:ind w:left="0" w:leftChars="0"/>
              <w:jc w:val="center"/>
              <w:rPr>
                <w:rFonts w:ascii="宋体" w:hAnsi="宋体"/>
                <w:szCs w:val="21"/>
              </w:rPr>
            </w:pPr>
            <w:r>
              <w:rPr>
                <w:rFonts w:hint="eastAsia" w:ascii="宋体" w:hAnsi="宋体"/>
                <w:szCs w:val="21"/>
              </w:rPr>
              <w:t>类别</w:t>
            </w:r>
          </w:p>
        </w:tc>
        <w:tc>
          <w:tcPr>
            <w:tcW w:w="6164" w:type="dxa"/>
            <w:gridSpan w:val="2"/>
            <w:tcBorders>
              <w:top w:val="single" w:color="auto" w:sz="12" w:space="0"/>
              <w:right w:val="single" w:color="auto" w:sz="12" w:space="0"/>
            </w:tcBorders>
          </w:tcPr>
          <w:p>
            <w:pPr>
              <w:ind w:left="0" w:leftChars="0"/>
              <w:jc w:val="center"/>
              <w:rPr>
                <w:rFonts w:ascii="宋体" w:hAnsi="宋体"/>
                <w:szCs w:val="21"/>
              </w:rPr>
            </w:pPr>
            <w:r>
              <w:rPr>
                <w:rFonts w:hint="eastAsia" w:ascii="宋体" w:hAnsi="宋体"/>
                <w:szCs w:val="21"/>
              </w:rPr>
              <w:t>系统工作时间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12" w:type="dxa"/>
            <w:vMerge w:val="restart"/>
            <w:tcBorders>
              <w:left w:val="single" w:color="auto" w:sz="12" w:space="0"/>
            </w:tcBorders>
            <w:vAlign w:val="center"/>
          </w:tcPr>
          <w:p>
            <w:pPr>
              <w:ind w:left="0" w:leftChars="0"/>
              <w:jc w:val="center"/>
              <w:rPr>
                <w:rFonts w:ascii="宋体" w:hAnsi="宋体"/>
                <w:szCs w:val="21"/>
              </w:rPr>
            </w:pPr>
            <w:r>
              <w:rPr>
                <w:rFonts w:hint="eastAsia" w:ascii="宋体" w:hAnsi="宋体"/>
                <w:szCs w:val="21"/>
              </w:rPr>
              <w:t>办公建筑</w:t>
            </w:r>
          </w:p>
        </w:tc>
        <w:tc>
          <w:tcPr>
            <w:tcW w:w="3403" w:type="dxa"/>
          </w:tcPr>
          <w:p>
            <w:pPr>
              <w:ind w:left="0" w:leftChars="0"/>
              <w:jc w:val="center"/>
              <w:rPr>
                <w:rFonts w:ascii="宋体" w:hAnsi="宋体"/>
                <w:szCs w:val="21"/>
              </w:rPr>
            </w:pPr>
            <w:r>
              <w:rPr>
                <w:rFonts w:hint="eastAsia" w:ascii="宋体" w:hAnsi="宋体"/>
                <w:szCs w:val="21"/>
              </w:rPr>
              <w:t>工作日</w:t>
            </w:r>
          </w:p>
        </w:tc>
        <w:tc>
          <w:tcPr>
            <w:tcW w:w="2761" w:type="dxa"/>
            <w:tcBorders>
              <w:right w:val="single" w:color="auto" w:sz="12" w:space="0"/>
            </w:tcBorders>
          </w:tcPr>
          <w:p>
            <w:pPr>
              <w:ind w:left="0" w:leftChars="0"/>
              <w:jc w:val="center"/>
              <w:rPr>
                <w:rFonts w:ascii="宋体" w:hAnsi="宋体"/>
                <w:szCs w:val="21"/>
              </w:rPr>
            </w:pPr>
            <w:r>
              <w:rPr>
                <w:rFonts w:hint="eastAsia" w:ascii="宋体" w:hAnsi="宋体"/>
                <w:szCs w:val="21"/>
              </w:rPr>
              <w:t>7：00~18：00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12" w:type="dxa"/>
            <w:vMerge w:val="continue"/>
            <w:tcBorders>
              <w:left w:val="single" w:color="auto" w:sz="12" w:space="0"/>
            </w:tcBorders>
            <w:vAlign w:val="center"/>
          </w:tcPr>
          <w:p>
            <w:pPr>
              <w:ind w:left="0" w:leftChars="0"/>
              <w:jc w:val="center"/>
              <w:rPr>
                <w:rFonts w:ascii="宋体" w:hAnsi="宋体"/>
                <w:szCs w:val="21"/>
              </w:rPr>
            </w:pPr>
          </w:p>
        </w:tc>
        <w:tc>
          <w:tcPr>
            <w:tcW w:w="3403" w:type="dxa"/>
          </w:tcPr>
          <w:p>
            <w:pPr>
              <w:ind w:left="0" w:leftChars="0"/>
              <w:jc w:val="center"/>
              <w:rPr>
                <w:rFonts w:ascii="宋体" w:hAnsi="宋体"/>
                <w:szCs w:val="21"/>
              </w:rPr>
            </w:pPr>
            <w:r>
              <w:rPr>
                <w:rFonts w:hint="eastAsia" w:ascii="宋体" w:hAnsi="宋体"/>
                <w:szCs w:val="21"/>
              </w:rPr>
              <w:t>节假日（如无加班，系统不工作）</w:t>
            </w:r>
          </w:p>
        </w:tc>
        <w:tc>
          <w:tcPr>
            <w:tcW w:w="2761" w:type="dxa"/>
            <w:tcBorders>
              <w:right w:val="single" w:color="auto" w:sz="12" w:space="0"/>
            </w:tcBorders>
          </w:tcPr>
          <w:p>
            <w:pPr>
              <w:ind w:left="0" w:leftChars="0"/>
              <w:jc w:val="center"/>
              <w:rPr>
                <w:rFonts w:ascii="宋体" w:hAnsi="宋体"/>
                <w:szCs w:val="21"/>
              </w:rPr>
            </w:pPr>
            <w:r>
              <w:rPr>
                <w:rFonts w:hint="eastAsia" w:ascii="宋体" w:hAnsi="宋体"/>
                <w:szCs w:val="21"/>
              </w:rPr>
              <w:t>7：00~18：00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12" w:type="dxa"/>
            <w:tcBorders>
              <w:left w:val="single" w:color="auto" w:sz="12" w:space="0"/>
            </w:tcBorders>
            <w:vAlign w:val="center"/>
          </w:tcPr>
          <w:p>
            <w:pPr>
              <w:ind w:left="0" w:leftChars="0"/>
              <w:jc w:val="center"/>
              <w:rPr>
                <w:rFonts w:ascii="宋体" w:hAnsi="宋体"/>
                <w:szCs w:val="21"/>
              </w:rPr>
            </w:pPr>
            <w:r>
              <w:rPr>
                <w:rFonts w:hint="eastAsia" w:ascii="宋体" w:hAnsi="宋体"/>
                <w:szCs w:val="21"/>
              </w:rPr>
              <w:t>旅馆建筑</w:t>
            </w:r>
          </w:p>
        </w:tc>
        <w:tc>
          <w:tcPr>
            <w:tcW w:w="3403" w:type="dxa"/>
          </w:tcPr>
          <w:p>
            <w:pPr>
              <w:ind w:left="0" w:leftChars="0"/>
              <w:jc w:val="center"/>
              <w:rPr>
                <w:rFonts w:ascii="宋体" w:hAnsi="宋体"/>
                <w:szCs w:val="21"/>
              </w:rPr>
            </w:pPr>
            <w:r>
              <w:rPr>
                <w:rFonts w:hint="eastAsia" w:ascii="宋体" w:hAnsi="宋体"/>
                <w:szCs w:val="21"/>
              </w:rPr>
              <w:t>全年</w:t>
            </w:r>
          </w:p>
        </w:tc>
        <w:tc>
          <w:tcPr>
            <w:tcW w:w="2761" w:type="dxa"/>
            <w:tcBorders>
              <w:right w:val="single" w:color="auto" w:sz="12" w:space="0"/>
            </w:tcBorders>
          </w:tcPr>
          <w:p>
            <w:pPr>
              <w:ind w:left="0" w:leftChars="0"/>
              <w:jc w:val="center"/>
              <w:rPr>
                <w:rFonts w:ascii="宋体" w:hAnsi="宋体"/>
                <w:szCs w:val="21"/>
              </w:rPr>
            </w:pPr>
            <w:r>
              <w:rPr>
                <w:rFonts w:hint="eastAsia" w:ascii="宋体" w:hAnsi="宋体"/>
                <w:szCs w:val="21"/>
              </w:rPr>
              <w:t>1：00~24：00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12" w:type="dxa"/>
            <w:tcBorders>
              <w:left w:val="single" w:color="auto" w:sz="12" w:space="0"/>
            </w:tcBorders>
            <w:vAlign w:val="center"/>
          </w:tcPr>
          <w:p>
            <w:pPr>
              <w:ind w:left="0" w:leftChars="0"/>
              <w:jc w:val="center"/>
              <w:rPr>
                <w:rFonts w:ascii="宋体" w:hAnsi="宋体"/>
                <w:szCs w:val="21"/>
              </w:rPr>
            </w:pPr>
            <w:r>
              <w:rPr>
                <w:rFonts w:hint="eastAsia" w:ascii="宋体" w:hAnsi="宋体"/>
                <w:szCs w:val="21"/>
              </w:rPr>
              <w:t>商业建筑</w:t>
            </w:r>
          </w:p>
        </w:tc>
        <w:tc>
          <w:tcPr>
            <w:tcW w:w="3403" w:type="dxa"/>
          </w:tcPr>
          <w:p>
            <w:pPr>
              <w:ind w:left="0" w:leftChars="0"/>
              <w:jc w:val="center"/>
              <w:rPr>
                <w:rFonts w:ascii="宋体" w:hAnsi="宋体"/>
                <w:szCs w:val="21"/>
              </w:rPr>
            </w:pPr>
            <w:r>
              <w:rPr>
                <w:rFonts w:hint="eastAsia" w:ascii="宋体" w:hAnsi="宋体"/>
                <w:szCs w:val="21"/>
              </w:rPr>
              <w:t>全年</w:t>
            </w:r>
          </w:p>
        </w:tc>
        <w:tc>
          <w:tcPr>
            <w:tcW w:w="2761" w:type="dxa"/>
            <w:tcBorders>
              <w:right w:val="single" w:color="auto" w:sz="12" w:space="0"/>
            </w:tcBorders>
          </w:tcPr>
          <w:p>
            <w:pPr>
              <w:ind w:left="0" w:leftChars="0"/>
              <w:jc w:val="center"/>
              <w:rPr>
                <w:rFonts w:ascii="宋体" w:hAnsi="宋体"/>
                <w:szCs w:val="21"/>
              </w:rPr>
            </w:pPr>
            <w:r>
              <w:rPr>
                <w:rFonts w:hint="eastAsia" w:ascii="宋体" w:hAnsi="宋体"/>
                <w:szCs w:val="21"/>
              </w:rPr>
              <w:t>8：00~21：00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12" w:type="dxa"/>
            <w:tcBorders>
              <w:left w:val="single" w:color="auto" w:sz="12" w:space="0"/>
            </w:tcBorders>
            <w:vAlign w:val="center"/>
          </w:tcPr>
          <w:p>
            <w:pPr>
              <w:ind w:left="0" w:leftChars="0"/>
              <w:jc w:val="center"/>
              <w:rPr>
                <w:rFonts w:ascii="宋体" w:hAnsi="宋体"/>
                <w:szCs w:val="21"/>
              </w:rPr>
            </w:pPr>
            <w:r>
              <w:rPr>
                <w:rFonts w:hint="eastAsia" w:ascii="宋体" w:hAnsi="宋体"/>
                <w:szCs w:val="21"/>
              </w:rPr>
              <w:t>医疗建筑——门诊楼</w:t>
            </w:r>
          </w:p>
        </w:tc>
        <w:tc>
          <w:tcPr>
            <w:tcW w:w="3403" w:type="dxa"/>
          </w:tcPr>
          <w:p>
            <w:pPr>
              <w:ind w:left="0" w:leftChars="0"/>
              <w:jc w:val="center"/>
              <w:rPr>
                <w:rFonts w:ascii="宋体" w:hAnsi="宋体"/>
                <w:szCs w:val="21"/>
              </w:rPr>
            </w:pPr>
            <w:r>
              <w:rPr>
                <w:rFonts w:hint="eastAsia" w:ascii="宋体" w:hAnsi="宋体"/>
                <w:szCs w:val="21"/>
              </w:rPr>
              <w:t>全年</w:t>
            </w:r>
          </w:p>
        </w:tc>
        <w:tc>
          <w:tcPr>
            <w:tcW w:w="2761" w:type="dxa"/>
            <w:tcBorders>
              <w:right w:val="single" w:color="auto" w:sz="12" w:space="0"/>
            </w:tcBorders>
          </w:tcPr>
          <w:p>
            <w:pPr>
              <w:ind w:left="0" w:leftChars="0"/>
              <w:jc w:val="center"/>
              <w:rPr>
                <w:rFonts w:ascii="宋体" w:hAnsi="宋体"/>
                <w:szCs w:val="21"/>
              </w:rPr>
            </w:pPr>
            <w:r>
              <w:rPr>
                <w:rFonts w:hint="eastAsia" w:ascii="宋体" w:hAnsi="宋体"/>
                <w:szCs w:val="21"/>
              </w:rPr>
              <w:t>8：00~21：00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12" w:type="dxa"/>
            <w:tcBorders>
              <w:left w:val="single" w:color="auto" w:sz="12" w:space="0"/>
            </w:tcBorders>
            <w:vAlign w:val="center"/>
          </w:tcPr>
          <w:p>
            <w:pPr>
              <w:ind w:left="0" w:leftChars="0"/>
              <w:jc w:val="center"/>
              <w:rPr>
                <w:rFonts w:ascii="宋体" w:hAnsi="宋体"/>
                <w:szCs w:val="21"/>
              </w:rPr>
            </w:pPr>
            <w:r>
              <w:rPr>
                <w:rFonts w:hint="eastAsia" w:ascii="宋体" w:hAnsi="宋体"/>
                <w:szCs w:val="21"/>
              </w:rPr>
              <w:t>医疗建筑——住院部</w:t>
            </w:r>
          </w:p>
        </w:tc>
        <w:tc>
          <w:tcPr>
            <w:tcW w:w="3403" w:type="dxa"/>
          </w:tcPr>
          <w:p>
            <w:pPr>
              <w:ind w:left="0" w:leftChars="0"/>
              <w:jc w:val="center"/>
              <w:rPr>
                <w:rFonts w:ascii="宋体" w:hAnsi="宋体"/>
                <w:szCs w:val="21"/>
              </w:rPr>
            </w:pPr>
            <w:r>
              <w:rPr>
                <w:rFonts w:hint="eastAsia" w:ascii="宋体" w:hAnsi="宋体"/>
                <w:szCs w:val="21"/>
              </w:rPr>
              <w:t>全年</w:t>
            </w:r>
          </w:p>
        </w:tc>
        <w:tc>
          <w:tcPr>
            <w:tcW w:w="2761" w:type="dxa"/>
            <w:tcBorders>
              <w:right w:val="single" w:color="auto" w:sz="12" w:space="0"/>
            </w:tcBorders>
          </w:tcPr>
          <w:p>
            <w:pPr>
              <w:ind w:left="0" w:leftChars="0"/>
              <w:jc w:val="center"/>
              <w:rPr>
                <w:rFonts w:ascii="宋体" w:hAnsi="宋体"/>
                <w:szCs w:val="21"/>
              </w:rPr>
            </w:pPr>
            <w:r>
              <w:rPr>
                <w:rFonts w:hint="eastAsia" w:ascii="宋体" w:hAnsi="宋体"/>
                <w:szCs w:val="21"/>
              </w:rPr>
              <w:t>1：00~24：00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12" w:type="dxa"/>
            <w:vMerge w:val="restart"/>
            <w:tcBorders>
              <w:left w:val="single" w:color="auto" w:sz="12" w:space="0"/>
            </w:tcBorders>
            <w:vAlign w:val="center"/>
          </w:tcPr>
          <w:p>
            <w:pPr>
              <w:ind w:left="0" w:leftChars="0"/>
              <w:jc w:val="center"/>
              <w:rPr>
                <w:rFonts w:ascii="宋体" w:hAnsi="宋体"/>
                <w:szCs w:val="21"/>
              </w:rPr>
            </w:pPr>
            <w:r>
              <w:rPr>
                <w:rFonts w:hint="eastAsia" w:ascii="宋体" w:hAnsi="宋体"/>
                <w:szCs w:val="21"/>
              </w:rPr>
              <w:t>学校建筑——教学楼</w:t>
            </w:r>
          </w:p>
        </w:tc>
        <w:tc>
          <w:tcPr>
            <w:tcW w:w="3403" w:type="dxa"/>
          </w:tcPr>
          <w:p>
            <w:pPr>
              <w:ind w:left="0" w:leftChars="0"/>
              <w:jc w:val="center"/>
              <w:rPr>
                <w:rFonts w:ascii="宋体" w:hAnsi="宋体"/>
                <w:szCs w:val="21"/>
              </w:rPr>
            </w:pPr>
            <w:r>
              <w:rPr>
                <w:rFonts w:hint="eastAsia" w:ascii="宋体" w:hAnsi="宋体"/>
                <w:szCs w:val="21"/>
              </w:rPr>
              <w:t>工作日</w:t>
            </w:r>
          </w:p>
        </w:tc>
        <w:tc>
          <w:tcPr>
            <w:tcW w:w="2761" w:type="dxa"/>
            <w:tcBorders>
              <w:right w:val="single" w:color="auto" w:sz="12" w:space="0"/>
            </w:tcBorders>
          </w:tcPr>
          <w:p>
            <w:pPr>
              <w:ind w:left="0" w:leftChars="0"/>
              <w:jc w:val="center"/>
              <w:rPr>
                <w:rFonts w:ascii="宋体" w:hAnsi="宋体"/>
                <w:szCs w:val="21"/>
              </w:rPr>
            </w:pPr>
            <w:r>
              <w:rPr>
                <w:rFonts w:hint="eastAsia" w:ascii="宋体" w:hAnsi="宋体"/>
                <w:szCs w:val="21"/>
              </w:rPr>
              <w:t>7：00~18：00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12" w:type="dxa"/>
            <w:vMerge w:val="continue"/>
            <w:tcBorders>
              <w:left w:val="single" w:color="auto" w:sz="12" w:space="0"/>
              <w:bottom w:val="single" w:color="auto" w:sz="12" w:space="0"/>
            </w:tcBorders>
          </w:tcPr>
          <w:p>
            <w:pPr>
              <w:ind w:left="0" w:leftChars="0"/>
              <w:jc w:val="center"/>
              <w:rPr>
                <w:rFonts w:ascii="宋体" w:hAnsi="宋体"/>
                <w:szCs w:val="21"/>
              </w:rPr>
            </w:pPr>
          </w:p>
        </w:tc>
        <w:tc>
          <w:tcPr>
            <w:tcW w:w="3403" w:type="dxa"/>
            <w:tcBorders>
              <w:bottom w:val="single" w:color="auto" w:sz="12" w:space="0"/>
            </w:tcBorders>
          </w:tcPr>
          <w:p>
            <w:pPr>
              <w:ind w:left="0" w:leftChars="0"/>
              <w:jc w:val="center"/>
              <w:rPr>
                <w:rFonts w:ascii="宋体" w:hAnsi="宋体"/>
                <w:szCs w:val="21"/>
              </w:rPr>
            </w:pPr>
            <w:r>
              <w:rPr>
                <w:rFonts w:hint="eastAsia" w:ascii="宋体" w:hAnsi="宋体"/>
                <w:szCs w:val="21"/>
              </w:rPr>
              <w:t>节假日（如不使用，系统不工作）</w:t>
            </w:r>
          </w:p>
        </w:tc>
        <w:tc>
          <w:tcPr>
            <w:tcW w:w="2761" w:type="dxa"/>
            <w:tcBorders>
              <w:bottom w:val="single" w:color="auto" w:sz="12" w:space="0"/>
              <w:right w:val="single" w:color="auto" w:sz="12" w:space="0"/>
            </w:tcBorders>
          </w:tcPr>
          <w:p>
            <w:pPr>
              <w:ind w:left="0" w:leftChars="0"/>
              <w:jc w:val="center"/>
              <w:rPr>
                <w:rFonts w:ascii="宋体" w:hAnsi="宋体"/>
                <w:szCs w:val="21"/>
              </w:rPr>
            </w:pPr>
            <w:r>
              <w:rPr>
                <w:rFonts w:hint="eastAsia" w:ascii="宋体" w:hAnsi="宋体"/>
                <w:szCs w:val="21"/>
              </w:rPr>
              <w:t>7：00~18：00</w:t>
            </w:r>
          </w:p>
        </w:tc>
      </w:tr>
    </w:tbl>
    <w:p>
      <w:pPr>
        <w:ind w:left="420"/>
        <w:jc w:val="center"/>
        <w:rPr>
          <w:rFonts w:ascii="宋体" w:hAnsi="宋体"/>
          <w:sz w:val="24"/>
          <w:szCs w:val="24"/>
        </w:rPr>
      </w:pPr>
    </w:p>
    <w:p>
      <w:pPr>
        <w:ind w:left="420"/>
        <w:jc w:val="center"/>
        <w:rPr>
          <w:rFonts w:ascii="宋体" w:hAnsi="宋体"/>
          <w:szCs w:val="21"/>
        </w:rPr>
      </w:pPr>
      <w:r>
        <w:rPr>
          <w:rFonts w:hint="eastAsia" w:ascii="宋体" w:hAnsi="宋体"/>
          <w:szCs w:val="21"/>
        </w:rPr>
        <w:t>表 C</w:t>
      </w:r>
      <w:r>
        <w:rPr>
          <w:rFonts w:ascii="宋体" w:hAnsi="宋体"/>
          <w:szCs w:val="21"/>
        </w:rPr>
        <w:t>.0.</w:t>
      </w:r>
      <w:r>
        <w:rPr>
          <w:rFonts w:hint="eastAsia" w:ascii="宋体" w:hAnsi="宋体"/>
          <w:szCs w:val="21"/>
        </w:rPr>
        <w:t>2  供暖空调区室内温度（℃）</w:t>
      </w:r>
    </w:p>
    <w:tbl>
      <w:tblPr>
        <w:tblStyle w:val="51"/>
        <w:tblW w:w="1020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78"/>
        <w:gridCol w:w="1716"/>
        <w:gridCol w:w="709"/>
        <w:gridCol w:w="567"/>
        <w:gridCol w:w="567"/>
        <w:gridCol w:w="567"/>
        <w:gridCol w:w="567"/>
        <w:gridCol w:w="567"/>
        <w:gridCol w:w="567"/>
        <w:gridCol w:w="567"/>
        <w:gridCol w:w="567"/>
        <w:gridCol w:w="567"/>
        <w:gridCol w:w="567"/>
        <w:gridCol w:w="567"/>
        <w:gridCol w:w="5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403" w:type="dxa"/>
            <w:gridSpan w:val="3"/>
            <w:tcBorders>
              <w:top w:val="single" w:color="auto" w:sz="12" w:space="0"/>
              <w:left w:val="single" w:color="auto" w:sz="12" w:space="0"/>
            </w:tcBorders>
            <w:vAlign w:val="center"/>
          </w:tcPr>
          <w:p>
            <w:pPr>
              <w:ind w:left="0" w:leftChars="0"/>
              <w:jc w:val="center"/>
              <w:rPr>
                <w:rFonts w:ascii="宋体" w:hAnsi="宋体" w:eastAsiaTheme="minorEastAsia"/>
                <w:color w:val="auto"/>
                <w:szCs w:val="21"/>
              </w:rPr>
            </w:pPr>
          </w:p>
        </w:tc>
        <w:tc>
          <w:tcPr>
            <w:tcW w:w="6804" w:type="dxa"/>
            <w:gridSpan w:val="12"/>
            <w:tcBorders>
              <w:top w:val="single" w:color="auto" w:sz="12" w:space="0"/>
              <w:right w:val="single" w:color="auto" w:sz="12" w:space="0"/>
            </w:tcBorders>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2694" w:type="dxa"/>
            <w:gridSpan w:val="2"/>
            <w:tcBorders>
              <w:left w:val="single" w:color="auto" w:sz="12" w:space="0"/>
            </w:tcBorders>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建筑类别</w:t>
            </w:r>
          </w:p>
        </w:tc>
        <w:tc>
          <w:tcPr>
            <w:tcW w:w="709" w:type="dxa"/>
            <w:vAlign w:val="center"/>
          </w:tcPr>
          <w:p>
            <w:pPr>
              <w:ind w:left="0" w:leftChars="0"/>
              <w:jc w:val="center"/>
              <w:rPr>
                <w:rFonts w:ascii="宋体" w:hAnsi="宋体" w:eastAsiaTheme="minorEastAsia"/>
                <w:color w:val="auto"/>
                <w:szCs w:val="21"/>
              </w:rPr>
            </w:pP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1</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2</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3</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4</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5</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6</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7</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8</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9</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10</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11</w:t>
            </w:r>
          </w:p>
        </w:tc>
        <w:tc>
          <w:tcPr>
            <w:tcW w:w="567" w:type="dxa"/>
            <w:tcBorders>
              <w:right w:val="single" w:color="auto" w:sz="12" w:space="0"/>
            </w:tcBorders>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8" w:type="dxa"/>
            <w:vMerge w:val="restart"/>
            <w:tcBorders>
              <w:left w:val="single" w:color="auto" w:sz="12" w:space="0"/>
            </w:tcBorders>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办公建筑</w:t>
            </w:r>
            <w:r>
              <w:rPr>
                <w:rFonts w:ascii="宋体" w:hAnsi="宋体" w:eastAsiaTheme="minorEastAsia"/>
                <w:color w:val="auto"/>
                <w:szCs w:val="21"/>
              </w:rPr>
              <w:t>/</w:t>
            </w:r>
          </w:p>
          <w:p>
            <w:pPr>
              <w:ind w:left="0" w:leftChars="0"/>
              <w:jc w:val="center"/>
              <w:rPr>
                <w:rFonts w:ascii="宋体" w:hAnsi="宋体" w:eastAsiaTheme="minorEastAsia"/>
                <w:color w:val="auto"/>
                <w:szCs w:val="21"/>
              </w:rPr>
            </w:pPr>
            <w:r>
              <w:rPr>
                <w:rFonts w:hint="eastAsia" w:ascii="宋体" w:hAnsi="宋体" w:eastAsiaTheme="minorEastAsia"/>
                <w:color w:val="auto"/>
                <w:szCs w:val="21"/>
              </w:rPr>
              <w:t>教学楼</w:t>
            </w:r>
          </w:p>
        </w:tc>
        <w:tc>
          <w:tcPr>
            <w:tcW w:w="1716" w:type="dxa"/>
            <w:vMerge w:val="restart"/>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工作日</w:t>
            </w:r>
          </w:p>
        </w:tc>
        <w:tc>
          <w:tcPr>
            <w:tcW w:w="709"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空调</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28</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26</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26</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26</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26</w:t>
            </w:r>
          </w:p>
        </w:tc>
        <w:tc>
          <w:tcPr>
            <w:tcW w:w="567" w:type="dxa"/>
            <w:tcBorders>
              <w:right w:val="single" w:color="auto" w:sz="12" w:space="0"/>
            </w:tcBorders>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26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8" w:type="dxa"/>
            <w:vMerge w:val="continue"/>
            <w:tcBorders>
              <w:left w:val="single" w:color="auto" w:sz="12" w:space="0"/>
            </w:tcBorders>
            <w:vAlign w:val="center"/>
          </w:tcPr>
          <w:p>
            <w:pPr>
              <w:ind w:left="0" w:leftChars="0"/>
              <w:jc w:val="center"/>
              <w:rPr>
                <w:rFonts w:ascii="宋体" w:hAnsi="宋体" w:eastAsiaTheme="minorEastAsia"/>
                <w:color w:val="auto"/>
                <w:szCs w:val="21"/>
              </w:rPr>
            </w:pPr>
          </w:p>
        </w:tc>
        <w:tc>
          <w:tcPr>
            <w:tcW w:w="1716" w:type="dxa"/>
            <w:vMerge w:val="continue"/>
            <w:vAlign w:val="center"/>
          </w:tcPr>
          <w:p>
            <w:pPr>
              <w:ind w:left="0" w:leftChars="0"/>
              <w:jc w:val="center"/>
              <w:rPr>
                <w:rFonts w:ascii="宋体" w:hAnsi="宋体" w:eastAsiaTheme="minorEastAsia"/>
                <w:color w:val="auto"/>
                <w:szCs w:val="21"/>
              </w:rPr>
            </w:pPr>
          </w:p>
        </w:tc>
        <w:tc>
          <w:tcPr>
            <w:tcW w:w="709"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供暖</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5</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5</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5</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5</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5</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12</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18</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20</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20</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20</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20</w:t>
            </w:r>
          </w:p>
        </w:tc>
        <w:tc>
          <w:tcPr>
            <w:tcW w:w="567" w:type="dxa"/>
            <w:tcBorders>
              <w:right w:val="single" w:color="auto" w:sz="12" w:space="0"/>
            </w:tcBorders>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8" w:type="dxa"/>
            <w:vMerge w:val="continue"/>
            <w:tcBorders>
              <w:left w:val="single" w:color="auto" w:sz="12" w:space="0"/>
            </w:tcBorders>
            <w:vAlign w:val="center"/>
          </w:tcPr>
          <w:p>
            <w:pPr>
              <w:ind w:left="0" w:leftChars="0"/>
              <w:jc w:val="center"/>
              <w:rPr>
                <w:rFonts w:ascii="宋体" w:hAnsi="宋体" w:eastAsiaTheme="minorEastAsia"/>
                <w:color w:val="auto"/>
                <w:szCs w:val="21"/>
              </w:rPr>
            </w:pPr>
          </w:p>
        </w:tc>
        <w:tc>
          <w:tcPr>
            <w:tcW w:w="1716" w:type="dxa"/>
            <w:vMerge w:val="restart"/>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节假日（如不使用，只保留值班供暖温度）</w:t>
            </w:r>
          </w:p>
        </w:tc>
        <w:tc>
          <w:tcPr>
            <w:tcW w:w="709"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空调</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28</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26</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26</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26</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26</w:t>
            </w:r>
          </w:p>
        </w:tc>
        <w:tc>
          <w:tcPr>
            <w:tcW w:w="567" w:type="dxa"/>
            <w:tcBorders>
              <w:right w:val="single" w:color="auto" w:sz="12" w:space="0"/>
            </w:tcBorders>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26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8" w:type="dxa"/>
            <w:vMerge w:val="continue"/>
            <w:tcBorders>
              <w:left w:val="single" w:color="auto" w:sz="12" w:space="0"/>
            </w:tcBorders>
            <w:vAlign w:val="center"/>
          </w:tcPr>
          <w:p>
            <w:pPr>
              <w:ind w:left="0" w:leftChars="0"/>
              <w:jc w:val="center"/>
              <w:rPr>
                <w:rFonts w:ascii="宋体" w:hAnsi="宋体" w:eastAsiaTheme="minorEastAsia"/>
                <w:color w:val="auto"/>
                <w:szCs w:val="21"/>
              </w:rPr>
            </w:pPr>
          </w:p>
        </w:tc>
        <w:tc>
          <w:tcPr>
            <w:tcW w:w="1716" w:type="dxa"/>
            <w:vMerge w:val="continue"/>
            <w:vAlign w:val="center"/>
          </w:tcPr>
          <w:p>
            <w:pPr>
              <w:ind w:left="0" w:leftChars="0"/>
              <w:jc w:val="center"/>
              <w:rPr>
                <w:rFonts w:ascii="宋体" w:hAnsi="宋体" w:eastAsiaTheme="minorEastAsia"/>
                <w:color w:val="auto"/>
                <w:szCs w:val="21"/>
              </w:rPr>
            </w:pPr>
          </w:p>
        </w:tc>
        <w:tc>
          <w:tcPr>
            <w:tcW w:w="709"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供暖</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5</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5</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5</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5</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5</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12</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18</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20</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20</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20</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20</w:t>
            </w:r>
          </w:p>
        </w:tc>
        <w:tc>
          <w:tcPr>
            <w:tcW w:w="567" w:type="dxa"/>
            <w:tcBorders>
              <w:right w:val="single" w:color="auto" w:sz="12" w:space="0"/>
            </w:tcBorders>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8" w:type="dxa"/>
            <w:vMerge w:val="restart"/>
            <w:tcBorders>
              <w:left w:val="single" w:color="auto" w:sz="12" w:space="0"/>
            </w:tcBorders>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旅馆建筑</w:t>
            </w:r>
          </w:p>
        </w:tc>
        <w:tc>
          <w:tcPr>
            <w:tcW w:w="1716" w:type="dxa"/>
            <w:vMerge w:val="restart"/>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全年</w:t>
            </w:r>
          </w:p>
        </w:tc>
        <w:tc>
          <w:tcPr>
            <w:tcW w:w="709"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空调</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26</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26</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26</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26</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26</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26</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26</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26</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26</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26</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26</w:t>
            </w:r>
          </w:p>
        </w:tc>
        <w:tc>
          <w:tcPr>
            <w:tcW w:w="567" w:type="dxa"/>
            <w:tcBorders>
              <w:right w:val="single" w:color="auto" w:sz="12" w:space="0"/>
            </w:tcBorders>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26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8" w:type="dxa"/>
            <w:vMerge w:val="continue"/>
            <w:tcBorders>
              <w:left w:val="single" w:color="auto" w:sz="12" w:space="0"/>
            </w:tcBorders>
            <w:vAlign w:val="center"/>
          </w:tcPr>
          <w:p>
            <w:pPr>
              <w:ind w:left="0" w:leftChars="0"/>
              <w:jc w:val="center"/>
              <w:rPr>
                <w:rFonts w:ascii="宋体" w:hAnsi="宋体" w:eastAsiaTheme="minorEastAsia"/>
                <w:color w:val="auto"/>
                <w:szCs w:val="21"/>
              </w:rPr>
            </w:pPr>
          </w:p>
        </w:tc>
        <w:tc>
          <w:tcPr>
            <w:tcW w:w="1716" w:type="dxa"/>
            <w:vMerge w:val="continue"/>
            <w:vAlign w:val="center"/>
          </w:tcPr>
          <w:p>
            <w:pPr>
              <w:ind w:left="0" w:leftChars="0"/>
              <w:jc w:val="center"/>
              <w:rPr>
                <w:rFonts w:ascii="宋体" w:hAnsi="宋体" w:eastAsiaTheme="minorEastAsia"/>
                <w:color w:val="auto"/>
                <w:szCs w:val="21"/>
              </w:rPr>
            </w:pPr>
          </w:p>
        </w:tc>
        <w:tc>
          <w:tcPr>
            <w:tcW w:w="709"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供暖</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22</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22</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22</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22</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22</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22</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22</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22</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22</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22</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22</w:t>
            </w:r>
          </w:p>
        </w:tc>
        <w:tc>
          <w:tcPr>
            <w:tcW w:w="567" w:type="dxa"/>
            <w:tcBorders>
              <w:right w:val="single" w:color="auto" w:sz="12" w:space="0"/>
            </w:tcBorders>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8" w:type="dxa"/>
            <w:vMerge w:val="restart"/>
            <w:tcBorders>
              <w:left w:val="single" w:color="auto" w:sz="12" w:space="0"/>
            </w:tcBorders>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住院部</w:t>
            </w:r>
          </w:p>
        </w:tc>
        <w:tc>
          <w:tcPr>
            <w:tcW w:w="1716" w:type="dxa"/>
            <w:vMerge w:val="restart"/>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工作日</w:t>
            </w:r>
          </w:p>
        </w:tc>
        <w:tc>
          <w:tcPr>
            <w:tcW w:w="709"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空调</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26</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26</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26</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26</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26</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26</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26</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26</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26</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26</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26</w:t>
            </w:r>
          </w:p>
        </w:tc>
        <w:tc>
          <w:tcPr>
            <w:tcW w:w="567" w:type="dxa"/>
            <w:tcBorders>
              <w:right w:val="single" w:color="auto" w:sz="12" w:space="0"/>
            </w:tcBorders>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26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8" w:type="dxa"/>
            <w:vMerge w:val="continue"/>
            <w:tcBorders>
              <w:left w:val="single" w:color="auto" w:sz="12" w:space="0"/>
            </w:tcBorders>
            <w:vAlign w:val="center"/>
          </w:tcPr>
          <w:p>
            <w:pPr>
              <w:ind w:left="0" w:leftChars="0"/>
              <w:jc w:val="center"/>
              <w:rPr>
                <w:rFonts w:ascii="宋体" w:hAnsi="宋体" w:eastAsiaTheme="minorEastAsia"/>
                <w:color w:val="auto"/>
                <w:szCs w:val="21"/>
              </w:rPr>
            </w:pPr>
          </w:p>
        </w:tc>
        <w:tc>
          <w:tcPr>
            <w:tcW w:w="1716" w:type="dxa"/>
            <w:vMerge w:val="continue"/>
            <w:vAlign w:val="center"/>
          </w:tcPr>
          <w:p>
            <w:pPr>
              <w:ind w:left="0" w:leftChars="0"/>
              <w:jc w:val="center"/>
              <w:rPr>
                <w:rFonts w:ascii="宋体" w:hAnsi="宋体" w:eastAsiaTheme="minorEastAsia"/>
                <w:color w:val="auto"/>
                <w:szCs w:val="21"/>
              </w:rPr>
            </w:pPr>
          </w:p>
        </w:tc>
        <w:tc>
          <w:tcPr>
            <w:tcW w:w="709"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供暖</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22</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22</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22</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22</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22</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22</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22</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22</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22</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22</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22</w:t>
            </w:r>
          </w:p>
        </w:tc>
        <w:tc>
          <w:tcPr>
            <w:tcW w:w="567" w:type="dxa"/>
            <w:tcBorders>
              <w:right w:val="single" w:color="auto" w:sz="12" w:space="0"/>
            </w:tcBorders>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8" w:type="dxa"/>
            <w:vMerge w:val="continue"/>
            <w:tcBorders>
              <w:left w:val="single" w:color="auto" w:sz="12" w:space="0"/>
            </w:tcBorders>
            <w:vAlign w:val="center"/>
          </w:tcPr>
          <w:p>
            <w:pPr>
              <w:ind w:left="0" w:leftChars="0"/>
              <w:jc w:val="center"/>
              <w:rPr>
                <w:rFonts w:ascii="宋体" w:hAnsi="宋体" w:eastAsiaTheme="minorEastAsia"/>
                <w:color w:val="auto"/>
                <w:szCs w:val="21"/>
              </w:rPr>
            </w:pPr>
          </w:p>
        </w:tc>
        <w:tc>
          <w:tcPr>
            <w:tcW w:w="1716" w:type="dxa"/>
            <w:vMerge w:val="restart"/>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节假日</w:t>
            </w:r>
          </w:p>
        </w:tc>
        <w:tc>
          <w:tcPr>
            <w:tcW w:w="709"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空调</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26</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26</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26</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26</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26</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26</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26</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26</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26</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26</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26</w:t>
            </w:r>
          </w:p>
        </w:tc>
        <w:tc>
          <w:tcPr>
            <w:tcW w:w="567" w:type="dxa"/>
            <w:tcBorders>
              <w:right w:val="single" w:color="auto" w:sz="12" w:space="0"/>
            </w:tcBorders>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26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8" w:type="dxa"/>
            <w:vMerge w:val="continue"/>
            <w:tcBorders>
              <w:left w:val="single" w:color="auto" w:sz="12" w:space="0"/>
            </w:tcBorders>
            <w:vAlign w:val="center"/>
          </w:tcPr>
          <w:p>
            <w:pPr>
              <w:ind w:left="0" w:leftChars="0"/>
              <w:jc w:val="center"/>
              <w:rPr>
                <w:rFonts w:ascii="宋体" w:hAnsi="宋体" w:eastAsiaTheme="minorEastAsia"/>
                <w:color w:val="auto"/>
                <w:szCs w:val="21"/>
              </w:rPr>
            </w:pPr>
          </w:p>
        </w:tc>
        <w:tc>
          <w:tcPr>
            <w:tcW w:w="1716" w:type="dxa"/>
            <w:vMerge w:val="continue"/>
            <w:vAlign w:val="center"/>
          </w:tcPr>
          <w:p>
            <w:pPr>
              <w:ind w:left="0" w:leftChars="0"/>
              <w:jc w:val="center"/>
              <w:rPr>
                <w:rFonts w:ascii="宋体" w:hAnsi="宋体" w:eastAsiaTheme="minorEastAsia"/>
                <w:color w:val="auto"/>
                <w:szCs w:val="21"/>
              </w:rPr>
            </w:pPr>
          </w:p>
        </w:tc>
        <w:tc>
          <w:tcPr>
            <w:tcW w:w="709"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供暖</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22</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22</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22</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22</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22</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22</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22</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22</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22</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22</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22</w:t>
            </w:r>
          </w:p>
        </w:tc>
        <w:tc>
          <w:tcPr>
            <w:tcW w:w="567" w:type="dxa"/>
            <w:tcBorders>
              <w:right w:val="single" w:color="auto" w:sz="12" w:space="0"/>
            </w:tcBorders>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8" w:type="dxa"/>
            <w:vMerge w:val="restart"/>
            <w:tcBorders>
              <w:left w:val="single" w:color="auto" w:sz="12" w:space="0"/>
            </w:tcBorders>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商业建筑</w:t>
            </w:r>
          </w:p>
        </w:tc>
        <w:tc>
          <w:tcPr>
            <w:tcW w:w="1716" w:type="dxa"/>
            <w:vMerge w:val="restart"/>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工作日</w:t>
            </w:r>
          </w:p>
        </w:tc>
        <w:tc>
          <w:tcPr>
            <w:tcW w:w="709"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空调</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28</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26</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26</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26</w:t>
            </w:r>
          </w:p>
        </w:tc>
        <w:tc>
          <w:tcPr>
            <w:tcW w:w="567" w:type="dxa"/>
            <w:tcBorders>
              <w:right w:val="single" w:color="auto" w:sz="12" w:space="0"/>
            </w:tcBorders>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26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8" w:type="dxa"/>
            <w:vMerge w:val="continue"/>
            <w:tcBorders>
              <w:left w:val="single" w:color="auto" w:sz="12" w:space="0"/>
            </w:tcBorders>
            <w:vAlign w:val="center"/>
          </w:tcPr>
          <w:p>
            <w:pPr>
              <w:ind w:left="0" w:leftChars="0"/>
              <w:jc w:val="center"/>
              <w:rPr>
                <w:rFonts w:ascii="宋体" w:hAnsi="宋体" w:eastAsiaTheme="minorEastAsia"/>
                <w:color w:val="auto"/>
                <w:szCs w:val="21"/>
              </w:rPr>
            </w:pPr>
          </w:p>
        </w:tc>
        <w:tc>
          <w:tcPr>
            <w:tcW w:w="1716" w:type="dxa"/>
            <w:vMerge w:val="continue"/>
            <w:vAlign w:val="center"/>
          </w:tcPr>
          <w:p>
            <w:pPr>
              <w:ind w:left="0" w:leftChars="0"/>
              <w:jc w:val="center"/>
              <w:rPr>
                <w:rFonts w:ascii="宋体" w:hAnsi="宋体" w:eastAsiaTheme="minorEastAsia"/>
                <w:color w:val="auto"/>
                <w:szCs w:val="21"/>
              </w:rPr>
            </w:pPr>
          </w:p>
        </w:tc>
        <w:tc>
          <w:tcPr>
            <w:tcW w:w="709"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供暖</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5</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5</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5</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5</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5</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5</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12</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16</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18</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18</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18</w:t>
            </w:r>
          </w:p>
        </w:tc>
        <w:tc>
          <w:tcPr>
            <w:tcW w:w="567" w:type="dxa"/>
            <w:tcBorders>
              <w:right w:val="single" w:color="auto" w:sz="12" w:space="0"/>
            </w:tcBorders>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8" w:type="dxa"/>
            <w:vMerge w:val="continue"/>
            <w:tcBorders>
              <w:left w:val="single" w:color="auto" w:sz="12" w:space="0"/>
            </w:tcBorders>
            <w:vAlign w:val="center"/>
          </w:tcPr>
          <w:p>
            <w:pPr>
              <w:ind w:left="0" w:leftChars="0"/>
              <w:jc w:val="center"/>
              <w:rPr>
                <w:rFonts w:ascii="宋体" w:hAnsi="宋体" w:eastAsiaTheme="minorEastAsia"/>
                <w:color w:val="auto"/>
                <w:szCs w:val="21"/>
              </w:rPr>
            </w:pPr>
          </w:p>
        </w:tc>
        <w:tc>
          <w:tcPr>
            <w:tcW w:w="1716" w:type="dxa"/>
            <w:vMerge w:val="restart"/>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节假日</w:t>
            </w:r>
          </w:p>
        </w:tc>
        <w:tc>
          <w:tcPr>
            <w:tcW w:w="709"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空调</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28</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26</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26</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26</w:t>
            </w:r>
          </w:p>
        </w:tc>
        <w:tc>
          <w:tcPr>
            <w:tcW w:w="567" w:type="dxa"/>
            <w:tcBorders>
              <w:right w:val="single" w:color="auto" w:sz="12" w:space="0"/>
            </w:tcBorders>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26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8" w:type="dxa"/>
            <w:vMerge w:val="continue"/>
            <w:tcBorders>
              <w:left w:val="single" w:color="auto" w:sz="12" w:space="0"/>
            </w:tcBorders>
            <w:vAlign w:val="center"/>
          </w:tcPr>
          <w:p>
            <w:pPr>
              <w:ind w:left="0" w:leftChars="0"/>
              <w:jc w:val="center"/>
              <w:rPr>
                <w:rFonts w:ascii="宋体" w:hAnsi="宋体" w:eastAsiaTheme="minorEastAsia"/>
                <w:color w:val="auto"/>
                <w:szCs w:val="21"/>
              </w:rPr>
            </w:pPr>
          </w:p>
        </w:tc>
        <w:tc>
          <w:tcPr>
            <w:tcW w:w="1716" w:type="dxa"/>
            <w:vMerge w:val="continue"/>
            <w:vAlign w:val="center"/>
          </w:tcPr>
          <w:p>
            <w:pPr>
              <w:ind w:left="0" w:leftChars="0"/>
              <w:jc w:val="center"/>
              <w:rPr>
                <w:rFonts w:ascii="宋体" w:hAnsi="宋体" w:eastAsiaTheme="minorEastAsia"/>
                <w:color w:val="auto"/>
                <w:szCs w:val="21"/>
              </w:rPr>
            </w:pPr>
          </w:p>
        </w:tc>
        <w:tc>
          <w:tcPr>
            <w:tcW w:w="709"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供暖</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5</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5</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5</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5</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5</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5</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12</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16</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18</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18</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18</w:t>
            </w:r>
          </w:p>
        </w:tc>
        <w:tc>
          <w:tcPr>
            <w:tcW w:w="567" w:type="dxa"/>
            <w:tcBorders>
              <w:right w:val="single" w:color="auto" w:sz="12" w:space="0"/>
            </w:tcBorders>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8" w:type="dxa"/>
            <w:vMerge w:val="restart"/>
            <w:tcBorders>
              <w:left w:val="single" w:color="auto" w:sz="12" w:space="0"/>
            </w:tcBorders>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门诊楼</w:t>
            </w:r>
          </w:p>
        </w:tc>
        <w:tc>
          <w:tcPr>
            <w:tcW w:w="1716" w:type="dxa"/>
            <w:vMerge w:val="restart"/>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工作日</w:t>
            </w:r>
          </w:p>
        </w:tc>
        <w:tc>
          <w:tcPr>
            <w:tcW w:w="709"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空调</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28</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26</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26</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26</w:t>
            </w:r>
          </w:p>
        </w:tc>
        <w:tc>
          <w:tcPr>
            <w:tcW w:w="567" w:type="dxa"/>
            <w:tcBorders>
              <w:right w:val="single" w:color="auto" w:sz="12" w:space="0"/>
            </w:tcBorders>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26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8" w:type="dxa"/>
            <w:vMerge w:val="continue"/>
            <w:tcBorders>
              <w:left w:val="single" w:color="auto" w:sz="12" w:space="0"/>
            </w:tcBorders>
            <w:vAlign w:val="center"/>
          </w:tcPr>
          <w:p>
            <w:pPr>
              <w:ind w:left="0" w:leftChars="0"/>
              <w:jc w:val="center"/>
              <w:rPr>
                <w:rFonts w:ascii="宋体" w:hAnsi="宋体" w:eastAsiaTheme="minorEastAsia"/>
                <w:color w:val="auto"/>
                <w:szCs w:val="21"/>
              </w:rPr>
            </w:pPr>
          </w:p>
        </w:tc>
        <w:tc>
          <w:tcPr>
            <w:tcW w:w="1716" w:type="dxa"/>
            <w:vMerge w:val="continue"/>
            <w:vAlign w:val="center"/>
          </w:tcPr>
          <w:p>
            <w:pPr>
              <w:ind w:left="0" w:leftChars="0"/>
              <w:jc w:val="center"/>
              <w:rPr>
                <w:rFonts w:ascii="宋体" w:hAnsi="宋体" w:eastAsiaTheme="minorEastAsia"/>
                <w:color w:val="auto"/>
                <w:szCs w:val="21"/>
              </w:rPr>
            </w:pPr>
          </w:p>
        </w:tc>
        <w:tc>
          <w:tcPr>
            <w:tcW w:w="709"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供暖</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5</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5</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5</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5</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5</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5</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12</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16</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18</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18</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18</w:t>
            </w:r>
          </w:p>
        </w:tc>
        <w:tc>
          <w:tcPr>
            <w:tcW w:w="567" w:type="dxa"/>
            <w:tcBorders>
              <w:right w:val="single" w:color="auto" w:sz="12" w:space="0"/>
            </w:tcBorders>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8" w:type="dxa"/>
            <w:vMerge w:val="continue"/>
            <w:tcBorders>
              <w:left w:val="single" w:color="auto" w:sz="12" w:space="0"/>
            </w:tcBorders>
            <w:vAlign w:val="center"/>
          </w:tcPr>
          <w:p>
            <w:pPr>
              <w:ind w:left="0" w:leftChars="0"/>
              <w:jc w:val="center"/>
              <w:rPr>
                <w:rFonts w:ascii="宋体" w:hAnsi="宋体" w:eastAsiaTheme="minorEastAsia"/>
                <w:color w:val="auto"/>
                <w:szCs w:val="21"/>
              </w:rPr>
            </w:pPr>
          </w:p>
        </w:tc>
        <w:tc>
          <w:tcPr>
            <w:tcW w:w="1716" w:type="dxa"/>
            <w:vMerge w:val="restart"/>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节假日</w:t>
            </w:r>
          </w:p>
        </w:tc>
        <w:tc>
          <w:tcPr>
            <w:tcW w:w="709"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空调</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28</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26</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26</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26</w:t>
            </w:r>
          </w:p>
        </w:tc>
        <w:tc>
          <w:tcPr>
            <w:tcW w:w="567" w:type="dxa"/>
            <w:tcBorders>
              <w:right w:val="single" w:color="auto" w:sz="12" w:space="0"/>
            </w:tcBorders>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26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8" w:type="dxa"/>
            <w:vMerge w:val="continue"/>
            <w:tcBorders>
              <w:left w:val="single" w:color="auto" w:sz="12" w:space="0"/>
              <w:bottom w:val="single" w:color="auto" w:sz="12" w:space="0"/>
            </w:tcBorders>
            <w:vAlign w:val="center"/>
          </w:tcPr>
          <w:p>
            <w:pPr>
              <w:ind w:left="0" w:leftChars="0"/>
              <w:jc w:val="center"/>
              <w:rPr>
                <w:rFonts w:ascii="宋体" w:hAnsi="宋体" w:eastAsiaTheme="minorEastAsia"/>
                <w:color w:val="auto"/>
                <w:szCs w:val="21"/>
              </w:rPr>
            </w:pPr>
          </w:p>
        </w:tc>
        <w:tc>
          <w:tcPr>
            <w:tcW w:w="1716" w:type="dxa"/>
            <w:vMerge w:val="continue"/>
            <w:tcBorders>
              <w:bottom w:val="single" w:color="auto" w:sz="12" w:space="0"/>
            </w:tcBorders>
            <w:vAlign w:val="center"/>
          </w:tcPr>
          <w:p>
            <w:pPr>
              <w:ind w:left="0" w:leftChars="0"/>
              <w:jc w:val="center"/>
              <w:rPr>
                <w:rFonts w:ascii="宋体" w:hAnsi="宋体" w:eastAsiaTheme="minorEastAsia"/>
                <w:color w:val="auto"/>
                <w:szCs w:val="21"/>
              </w:rPr>
            </w:pPr>
          </w:p>
        </w:tc>
        <w:tc>
          <w:tcPr>
            <w:tcW w:w="709" w:type="dxa"/>
            <w:tcBorders>
              <w:bottom w:val="single" w:color="auto" w:sz="12" w:space="0"/>
            </w:tcBorders>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供暖</w:t>
            </w:r>
          </w:p>
        </w:tc>
        <w:tc>
          <w:tcPr>
            <w:tcW w:w="567" w:type="dxa"/>
            <w:tcBorders>
              <w:bottom w:val="single" w:color="auto" w:sz="12" w:space="0"/>
            </w:tcBorders>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5</w:t>
            </w:r>
          </w:p>
        </w:tc>
        <w:tc>
          <w:tcPr>
            <w:tcW w:w="567" w:type="dxa"/>
            <w:tcBorders>
              <w:bottom w:val="single" w:color="auto" w:sz="12" w:space="0"/>
            </w:tcBorders>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5</w:t>
            </w:r>
          </w:p>
        </w:tc>
        <w:tc>
          <w:tcPr>
            <w:tcW w:w="567" w:type="dxa"/>
            <w:tcBorders>
              <w:bottom w:val="single" w:color="auto" w:sz="12" w:space="0"/>
            </w:tcBorders>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5</w:t>
            </w:r>
          </w:p>
        </w:tc>
        <w:tc>
          <w:tcPr>
            <w:tcW w:w="567" w:type="dxa"/>
            <w:tcBorders>
              <w:bottom w:val="single" w:color="auto" w:sz="12" w:space="0"/>
            </w:tcBorders>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5</w:t>
            </w:r>
          </w:p>
        </w:tc>
        <w:tc>
          <w:tcPr>
            <w:tcW w:w="567" w:type="dxa"/>
            <w:tcBorders>
              <w:bottom w:val="single" w:color="auto" w:sz="12" w:space="0"/>
            </w:tcBorders>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5</w:t>
            </w:r>
          </w:p>
        </w:tc>
        <w:tc>
          <w:tcPr>
            <w:tcW w:w="567" w:type="dxa"/>
            <w:tcBorders>
              <w:bottom w:val="single" w:color="auto" w:sz="12" w:space="0"/>
            </w:tcBorders>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5</w:t>
            </w:r>
          </w:p>
        </w:tc>
        <w:tc>
          <w:tcPr>
            <w:tcW w:w="567" w:type="dxa"/>
            <w:tcBorders>
              <w:bottom w:val="single" w:color="auto" w:sz="12" w:space="0"/>
            </w:tcBorders>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12</w:t>
            </w:r>
          </w:p>
        </w:tc>
        <w:tc>
          <w:tcPr>
            <w:tcW w:w="567" w:type="dxa"/>
            <w:tcBorders>
              <w:bottom w:val="single" w:color="auto" w:sz="12" w:space="0"/>
            </w:tcBorders>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16</w:t>
            </w:r>
          </w:p>
        </w:tc>
        <w:tc>
          <w:tcPr>
            <w:tcW w:w="567" w:type="dxa"/>
            <w:tcBorders>
              <w:bottom w:val="single" w:color="auto" w:sz="12" w:space="0"/>
            </w:tcBorders>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18</w:t>
            </w:r>
          </w:p>
        </w:tc>
        <w:tc>
          <w:tcPr>
            <w:tcW w:w="567" w:type="dxa"/>
            <w:tcBorders>
              <w:bottom w:val="single" w:color="auto" w:sz="12" w:space="0"/>
            </w:tcBorders>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18</w:t>
            </w:r>
          </w:p>
        </w:tc>
        <w:tc>
          <w:tcPr>
            <w:tcW w:w="567" w:type="dxa"/>
            <w:tcBorders>
              <w:bottom w:val="single" w:color="auto" w:sz="12" w:space="0"/>
            </w:tcBorders>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18</w:t>
            </w:r>
          </w:p>
        </w:tc>
        <w:tc>
          <w:tcPr>
            <w:tcW w:w="567" w:type="dxa"/>
            <w:tcBorders>
              <w:bottom w:val="single" w:color="auto" w:sz="12" w:space="0"/>
              <w:right w:val="single" w:color="auto" w:sz="12" w:space="0"/>
            </w:tcBorders>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18</w:t>
            </w:r>
          </w:p>
        </w:tc>
      </w:tr>
    </w:tbl>
    <w:p>
      <w:pPr>
        <w:ind w:left="0" w:leftChars="0"/>
        <w:jc w:val="center"/>
        <w:rPr>
          <w:rFonts w:ascii="宋体" w:hAnsi="宋体"/>
          <w:color w:val="auto"/>
          <w:sz w:val="24"/>
          <w:szCs w:val="24"/>
        </w:rPr>
      </w:pPr>
    </w:p>
    <w:p>
      <w:pPr>
        <w:ind w:left="0" w:leftChars="0"/>
        <w:jc w:val="center"/>
        <w:rPr>
          <w:rFonts w:ascii="宋体" w:hAnsi="宋体"/>
          <w:color w:val="auto"/>
          <w:szCs w:val="21"/>
        </w:rPr>
      </w:pPr>
      <w:r>
        <w:rPr>
          <w:rFonts w:hint="eastAsia" w:ascii="宋体" w:hAnsi="宋体"/>
          <w:color w:val="auto"/>
          <w:szCs w:val="21"/>
        </w:rPr>
        <w:t>续表 C</w:t>
      </w:r>
      <w:r>
        <w:rPr>
          <w:rFonts w:ascii="宋体" w:hAnsi="宋体"/>
          <w:color w:val="auto"/>
          <w:szCs w:val="21"/>
        </w:rPr>
        <w:t>.0.2</w:t>
      </w:r>
    </w:p>
    <w:tbl>
      <w:tblPr>
        <w:tblStyle w:val="52"/>
        <w:tblW w:w="1020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78"/>
        <w:gridCol w:w="1716"/>
        <w:gridCol w:w="709"/>
        <w:gridCol w:w="567"/>
        <w:gridCol w:w="567"/>
        <w:gridCol w:w="567"/>
        <w:gridCol w:w="567"/>
        <w:gridCol w:w="567"/>
        <w:gridCol w:w="567"/>
        <w:gridCol w:w="567"/>
        <w:gridCol w:w="567"/>
        <w:gridCol w:w="567"/>
        <w:gridCol w:w="567"/>
        <w:gridCol w:w="567"/>
        <w:gridCol w:w="5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403" w:type="dxa"/>
            <w:gridSpan w:val="3"/>
            <w:tcBorders>
              <w:top w:val="single" w:color="auto" w:sz="12" w:space="0"/>
              <w:left w:val="single" w:color="auto" w:sz="12" w:space="0"/>
            </w:tcBorders>
            <w:vAlign w:val="center"/>
          </w:tcPr>
          <w:p>
            <w:pPr>
              <w:ind w:left="0" w:leftChars="0"/>
              <w:jc w:val="center"/>
              <w:rPr>
                <w:rFonts w:ascii="宋体" w:hAnsi="宋体" w:eastAsiaTheme="minorEastAsia"/>
                <w:color w:val="auto"/>
                <w:szCs w:val="21"/>
              </w:rPr>
            </w:pPr>
          </w:p>
        </w:tc>
        <w:tc>
          <w:tcPr>
            <w:tcW w:w="6804" w:type="dxa"/>
            <w:gridSpan w:val="12"/>
            <w:tcBorders>
              <w:top w:val="single" w:color="auto" w:sz="12" w:space="0"/>
              <w:right w:val="single" w:color="auto" w:sz="12" w:space="0"/>
            </w:tcBorders>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2694" w:type="dxa"/>
            <w:gridSpan w:val="2"/>
            <w:tcBorders>
              <w:left w:val="single" w:color="auto" w:sz="12" w:space="0"/>
            </w:tcBorders>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建筑类别</w:t>
            </w:r>
          </w:p>
        </w:tc>
        <w:tc>
          <w:tcPr>
            <w:tcW w:w="709" w:type="dxa"/>
            <w:vAlign w:val="center"/>
          </w:tcPr>
          <w:p>
            <w:pPr>
              <w:ind w:left="0" w:leftChars="0"/>
              <w:jc w:val="center"/>
              <w:rPr>
                <w:rFonts w:ascii="宋体" w:hAnsi="宋体" w:eastAsiaTheme="minorEastAsia"/>
                <w:color w:val="auto"/>
                <w:szCs w:val="21"/>
              </w:rPr>
            </w:pP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13</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14</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15</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16</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17</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18</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19</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20</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21</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22</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23</w:t>
            </w:r>
          </w:p>
        </w:tc>
        <w:tc>
          <w:tcPr>
            <w:tcW w:w="567" w:type="dxa"/>
            <w:tcBorders>
              <w:right w:val="single" w:color="auto" w:sz="12" w:space="0"/>
            </w:tcBorders>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8" w:type="dxa"/>
            <w:vMerge w:val="restart"/>
            <w:tcBorders>
              <w:left w:val="single" w:color="auto" w:sz="12" w:space="0"/>
            </w:tcBorders>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办公建筑/</w:t>
            </w:r>
          </w:p>
          <w:p>
            <w:pPr>
              <w:ind w:left="0" w:leftChars="0"/>
              <w:jc w:val="center"/>
              <w:rPr>
                <w:rFonts w:ascii="宋体" w:hAnsi="宋体" w:eastAsiaTheme="minorEastAsia"/>
                <w:color w:val="auto"/>
                <w:szCs w:val="21"/>
              </w:rPr>
            </w:pPr>
            <w:r>
              <w:rPr>
                <w:rFonts w:hint="eastAsia" w:ascii="宋体" w:hAnsi="宋体" w:eastAsiaTheme="minorEastAsia"/>
                <w:color w:val="auto"/>
                <w:szCs w:val="21"/>
              </w:rPr>
              <w:t>教学楼</w:t>
            </w:r>
          </w:p>
        </w:tc>
        <w:tc>
          <w:tcPr>
            <w:tcW w:w="1716" w:type="dxa"/>
            <w:vMerge w:val="restart"/>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工作日</w:t>
            </w:r>
          </w:p>
        </w:tc>
        <w:tc>
          <w:tcPr>
            <w:tcW w:w="709"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空调</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26</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26</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26</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26</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26</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26</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w:t>
            </w:r>
          </w:p>
        </w:tc>
        <w:tc>
          <w:tcPr>
            <w:tcW w:w="567" w:type="dxa"/>
            <w:tcBorders>
              <w:right w:val="single" w:color="auto" w:sz="12" w:space="0"/>
            </w:tcBorders>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8" w:type="dxa"/>
            <w:vMerge w:val="continue"/>
            <w:tcBorders>
              <w:left w:val="single" w:color="auto" w:sz="12" w:space="0"/>
            </w:tcBorders>
            <w:vAlign w:val="center"/>
          </w:tcPr>
          <w:p>
            <w:pPr>
              <w:ind w:left="0" w:leftChars="0"/>
              <w:jc w:val="center"/>
              <w:rPr>
                <w:rFonts w:ascii="宋体" w:hAnsi="宋体" w:eastAsiaTheme="minorEastAsia"/>
                <w:color w:val="auto"/>
                <w:szCs w:val="21"/>
              </w:rPr>
            </w:pPr>
          </w:p>
        </w:tc>
        <w:tc>
          <w:tcPr>
            <w:tcW w:w="1716" w:type="dxa"/>
            <w:vMerge w:val="continue"/>
            <w:vAlign w:val="center"/>
          </w:tcPr>
          <w:p>
            <w:pPr>
              <w:ind w:left="0" w:leftChars="0"/>
              <w:jc w:val="center"/>
              <w:rPr>
                <w:rFonts w:ascii="宋体" w:hAnsi="宋体" w:eastAsiaTheme="minorEastAsia"/>
                <w:color w:val="auto"/>
                <w:szCs w:val="21"/>
              </w:rPr>
            </w:pPr>
          </w:p>
        </w:tc>
        <w:tc>
          <w:tcPr>
            <w:tcW w:w="709"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供暖</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20</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20</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20</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20</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20</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20</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18</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12</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5</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5</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5</w:t>
            </w:r>
          </w:p>
        </w:tc>
        <w:tc>
          <w:tcPr>
            <w:tcW w:w="567" w:type="dxa"/>
            <w:tcBorders>
              <w:right w:val="single" w:color="auto" w:sz="12" w:space="0"/>
            </w:tcBorders>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8" w:type="dxa"/>
            <w:vMerge w:val="continue"/>
            <w:tcBorders>
              <w:left w:val="single" w:color="auto" w:sz="12" w:space="0"/>
            </w:tcBorders>
            <w:vAlign w:val="center"/>
          </w:tcPr>
          <w:p>
            <w:pPr>
              <w:ind w:left="0" w:leftChars="0"/>
              <w:jc w:val="center"/>
              <w:rPr>
                <w:rFonts w:ascii="宋体" w:hAnsi="宋体" w:eastAsiaTheme="minorEastAsia"/>
                <w:color w:val="auto"/>
                <w:szCs w:val="21"/>
              </w:rPr>
            </w:pPr>
          </w:p>
        </w:tc>
        <w:tc>
          <w:tcPr>
            <w:tcW w:w="1716" w:type="dxa"/>
            <w:vMerge w:val="restart"/>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节假日（如不使用，只保留值班供暖温度）</w:t>
            </w:r>
          </w:p>
        </w:tc>
        <w:tc>
          <w:tcPr>
            <w:tcW w:w="709"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空调</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26</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26</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26</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26</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26</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26</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w:t>
            </w:r>
          </w:p>
        </w:tc>
        <w:tc>
          <w:tcPr>
            <w:tcW w:w="567" w:type="dxa"/>
            <w:tcBorders>
              <w:right w:val="single" w:color="auto" w:sz="12" w:space="0"/>
            </w:tcBorders>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8" w:type="dxa"/>
            <w:vMerge w:val="continue"/>
            <w:tcBorders>
              <w:left w:val="single" w:color="auto" w:sz="12" w:space="0"/>
            </w:tcBorders>
            <w:vAlign w:val="center"/>
          </w:tcPr>
          <w:p>
            <w:pPr>
              <w:ind w:left="0" w:leftChars="0"/>
              <w:jc w:val="center"/>
              <w:rPr>
                <w:rFonts w:ascii="宋体" w:hAnsi="宋体" w:eastAsiaTheme="minorEastAsia"/>
                <w:color w:val="auto"/>
                <w:szCs w:val="21"/>
              </w:rPr>
            </w:pPr>
          </w:p>
        </w:tc>
        <w:tc>
          <w:tcPr>
            <w:tcW w:w="1716" w:type="dxa"/>
            <w:vMerge w:val="continue"/>
            <w:vAlign w:val="center"/>
          </w:tcPr>
          <w:p>
            <w:pPr>
              <w:ind w:left="0" w:leftChars="0"/>
              <w:jc w:val="center"/>
              <w:rPr>
                <w:rFonts w:ascii="宋体" w:hAnsi="宋体" w:eastAsiaTheme="minorEastAsia"/>
                <w:color w:val="auto"/>
                <w:szCs w:val="21"/>
              </w:rPr>
            </w:pPr>
          </w:p>
        </w:tc>
        <w:tc>
          <w:tcPr>
            <w:tcW w:w="709"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供暖</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20</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20</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20</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20</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20</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20</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18</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12</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5</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5</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5</w:t>
            </w:r>
          </w:p>
        </w:tc>
        <w:tc>
          <w:tcPr>
            <w:tcW w:w="567" w:type="dxa"/>
            <w:tcBorders>
              <w:right w:val="single" w:color="auto" w:sz="12" w:space="0"/>
            </w:tcBorders>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8" w:type="dxa"/>
            <w:vMerge w:val="restart"/>
            <w:tcBorders>
              <w:left w:val="single" w:color="auto" w:sz="12" w:space="0"/>
            </w:tcBorders>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旅馆建筑</w:t>
            </w:r>
          </w:p>
        </w:tc>
        <w:tc>
          <w:tcPr>
            <w:tcW w:w="1716" w:type="dxa"/>
            <w:vMerge w:val="restart"/>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全年</w:t>
            </w:r>
          </w:p>
        </w:tc>
        <w:tc>
          <w:tcPr>
            <w:tcW w:w="709"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空调</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26</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26</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26</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26</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26</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26</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26</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26</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26</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26</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26</w:t>
            </w:r>
          </w:p>
        </w:tc>
        <w:tc>
          <w:tcPr>
            <w:tcW w:w="567" w:type="dxa"/>
            <w:tcBorders>
              <w:right w:val="single" w:color="auto" w:sz="12" w:space="0"/>
            </w:tcBorders>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26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8" w:type="dxa"/>
            <w:vMerge w:val="continue"/>
            <w:tcBorders>
              <w:left w:val="single" w:color="auto" w:sz="12" w:space="0"/>
            </w:tcBorders>
            <w:vAlign w:val="center"/>
          </w:tcPr>
          <w:p>
            <w:pPr>
              <w:ind w:left="0" w:leftChars="0"/>
              <w:jc w:val="center"/>
              <w:rPr>
                <w:rFonts w:ascii="宋体" w:hAnsi="宋体" w:eastAsiaTheme="minorEastAsia"/>
                <w:color w:val="auto"/>
                <w:szCs w:val="21"/>
              </w:rPr>
            </w:pPr>
          </w:p>
        </w:tc>
        <w:tc>
          <w:tcPr>
            <w:tcW w:w="1716" w:type="dxa"/>
            <w:vMerge w:val="continue"/>
            <w:vAlign w:val="center"/>
          </w:tcPr>
          <w:p>
            <w:pPr>
              <w:ind w:left="0" w:leftChars="0"/>
              <w:jc w:val="center"/>
              <w:rPr>
                <w:rFonts w:ascii="宋体" w:hAnsi="宋体" w:eastAsiaTheme="minorEastAsia"/>
                <w:color w:val="auto"/>
                <w:szCs w:val="21"/>
              </w:rPr>
            </w:pPr>
          </w:p>
        </w:tc>
        <w:tc>
          <w:tcPr>
            <w:tcW w:w="709"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供暖</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22</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22</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22</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22</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22</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22</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22</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22</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22</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22</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22</w:t>
            </w:r>
          </w:p>
        </w:tc>
        <w:tc>
          <w:tcPr>
            <w:tcW w:w="567" w:type="dxa"/>
            <w:tcBorders>
              <w:right w:val="single" w:color="auto" w:sz="12" w:space="0"/>
            </w:tcBorders>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8" w:type="dxa"/>
            <w:vMerge w:val="restart"/>
            <w:tcBorders>
              <w:left w:val="single" w:color="auto" w:sz="12" w:space="0"/>
            </w:tcBorders>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住院部</w:t>
            </w:r>
          </w:p>
        </w:tc>
        <w:tc>
          <w:tcPr>
            <w:tcW w:w="1716" w:type="dxa"/>
            <w:vMerge w:val="restart"/>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工作日</w:t>
            </w:r>
          </w:p>
        </w:tc>
        <w:tc>
          <w:tcPr>
            <w:tcW w:w="709"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空调</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26</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26</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26</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26</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26</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26</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26</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26</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26</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26</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26</w:t>
            </w:r>
          </w:p>
        </w:tc>
        <w:tc>
          <w:tcPr>
            <w:tcW w:w="567" w:type="dxa"/>
            <w:tcBorders>
              <w:right w:val="single" w:color="auto" w:sz="12" w:space="0"/>
            </w:tcBorders>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26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8" w:type="dxa"/>
            <w:vMerge w:val="continue"/>
            <w:tcBorders>
              <w:left w:val="single" w:color="auto" w:sz="12" w:space="0"/>
            </w:tcBorders>
            <w:vAlign w:val="center"/>
          </w:tcPr>
          <w:p>
            <w:pPr>
              <w:ind w:left="0" w:leftChars="0"/>
              <w:jc w:val="center"/>
              <w:rPr>
                <w:rFonts w:ascii="宋体" w:hAnsi="宋体" w:eastAsiaTheme="minorEastAsia"/>
                <w:color w:val="auto"/>
                <w:szCs w:val="21"/>
              </w:rPr>
            </w:pPr>
          </w:p>
        </w:tc>
        <w:tc>
          <w:tcPr>
            <w:tcW w:w="1716" w:type="dxa"/>
            <w:vMerge w:val="continue"/>
            <w:vAlign w:val="center"/>
          </w:tcPr>
          <w:p>
            <w:pPr>
              <w:ind w:left="0" w:leftChars="0"/>
              <w:jc w:val="center"/>
              <w:rPr>
                <w:rFonts w:ascii="宋体" w:hAnsi="宋体" w:eastAsiaTheme="minorEastAsia"/>
                <w:color w:val="auto"/>
                <w:szCs w:val="21"/>
              </w:rPr>
            </w:pPr>
          </w:p>
        </w:tc>
        <w:tc>
          <w:tcPr>
            <w:tcW w:w="709"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供暖</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22</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22</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22</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22</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22</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22</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22</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22</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22</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22</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22</w:t>
            </w:r>
          </w:p>
        </w:tc>
        <w:tc>
          <w:tcPr>
            <w:tcW w:w="567" w:type="dxa"/>
            <w:tcBorders>
              <w:right w:val="single" w:color="auto" w:sz="12" w:space="0"/>
            </w:tcBorders>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8" w:type="dxa"/>
            <w:vMerge w:val="continue"/>
            <w:tcBorders>
              <w:left w:val="single" w:color="auto" w:sz="12" w:space="0"/>
            </w:tcBorders>
            <w:vAlign w:val="center"/>
          </w:tcPr>
          <w:p>
            <w:pPr>
              <w:ind w:left="0" w:leftChars="0"/>
              <w:jc w:val="center"/>
              <w:rPr>
                <w:rFonts w:ascii="宋体" w:hAnsi="宋体" w:eastAsiaTheme="minorEastAsia"/>
                <w:color w:val="auto"/>
                <w:szCs w:val="21"/>
              </w:rPr>
            </w:pPr>
          </w:p>
        </w:tc>
        <w:tc>
          <w:tcPr>
            <w:tcW w:w="1716" w:type="dxa"/>
            <w:vMerge w:val="restart"/>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节假日</w:t>
            </w:r>
          </w:p>
        </w:tc>
        <w:tc>
          <w:tcPr>
            <w:tcW w:w="709"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空调</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26</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26</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26</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26</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26</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26</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26</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26</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26</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26</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26</w:t>
            </w:r>
          </w:p>
        </w:tc>
        <w:tc>
          <w:tcPr>
            <w:tcW w:w="567" w:type="dxa"/>
            <w:tcBorders>
              <w:right w:val="single" w:color="auto" w:sz="12" w:space="0"/>
            </w:tcBorders>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26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8" w:type="dxa"/>
            <w:vMerge w:val="continue"/>
            <w:tcBorders>
              <w:left w:val="single" w:color="auto" w:sz="12" w:space="0"/>
            </w:tcBorders>
            <w:vAlign w:val="center"/>
          </w:tcPr>
          <w:p>
            <w:pPr>
              <w:ind w:left="0" w:leftChars="0"/>
              <w:jc w:val="center"/>
              <w:rPr>
                <w:rFonts w:ascii="宋体" w:hAnsi="宋体" w:eastAsiaTheme="minorEastAsia"/>
                <w:color w:val="auto"/>
                <w:szCs w:val="21"/>
              </w:rPr>
            </w:pPr>
          </w:p>
        </w:tc>
        <w:tc>
          <w:tcPr>
            <w:tcW w:w="1716" w:type="dxa"/>
            <w:vMerge w:val="continue"/>
            <w:vAlign w:val="center"/>
          </w:tcPr>
          <w:p>
            <w:pPr>
              <w:ind w:left="0" w:leftChars="0"/>
              <w:jc w:val="center"/>
              <w:rPr>
                <w:rFonts w:ascii="宋体" w:hAnsi="宋体" w:eastAsiaTheme="minorEastAsia"/>
                <w:color w:val="auto"/>
                <w:szCs w:val="21"/>
              </w:rPr>
            </w:pPr>
          </w:p>
        </w:tc>
        <w:tc>
          <w:tcPr>
            <w:tcW w:w="709"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供暖</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22</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22</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22</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22</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22</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22</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22</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22</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22</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22</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22</w:t>
            </w:r>
          </w:p>
        </w:tc>
        <w:tc>
          <w:tcPr>
            <w:tcW w:w="567" w:type="dxa"/>
            <w:tcBorders>
              <w:right w:val="single" w:color="auto" w:sz="12" w:space="0"/>
            </w:tcBorders>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8" w:type="dxa"/>
            <w:vMerge w:val="restart"/>
            <w:tcBorders>
              <w:left w:val="single" w:color="auto" w:sz="12" w:space="0"/>
            </w:tcBorders>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商业建筑</w:t>
            </w:r>
          </w:p>
        </w:tc>
        <w:tc>
          <w:tcPr>
            <w:tcW w:w="1716" w:type="dxa"/>
            <w:vMerge w:val="restart"/>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工作日</w:t>
            </w:r>
          </w:p>
        </w:tc>
        <w:tc>
          <w:tcPr>
            <w:tcW w:w="709"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空调</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26</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26</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26</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26</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26</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26</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26</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26</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w:t>
            </w:r>
          </w:p>
        </w:tc>
        <w:tc>
          <w:tcPr>
            <w:tcW w:w="567" w:type="dxa"/>
            <w:tcBorders>
              <w:right w:val="single" w:color="auto" w:sz="12" w:space="0"/>
            </w:tcBorders>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8" w:type="dxa"/>
            <w:vMerge w:val="continue"/>
            <w:tcBorders>
              <w:left w:val="single" w:color="auto" w:sz="12" w:space="0"/>
            </w:tcBorders>
            <w:vAlign w:val="center"/>
          </w:tcPr>
          <w:p>
            <w:pPr>
              <w:ind w:left="0" w:leftChars="0"/>
              <w:jc w:val="center"/>
              <w:rPr>
                <w:rFonts w:ascii="宋体" w:hAnsi="宋体" w:eastAsiaTheme="minorEastAsia"/>
                <w:color w:val="auto"/>
                <w:szCs w:val="21"/>
              </w:rPr>
            </w:pPr>
          </w:p>
        </w:tc>
        <w:tc>
          <w:tcPr>
            <w:tcW w:w="1716" w:type="dxa"/>
            <w:vMerge w:val="continue"/>
            <w:vAlign w:val="center"/>
          </w:tcPr>
          <w:p>
            <w:pPr>
              <w:ind w:left="0" w:leftChars="0"/>
              <w:jc w:val="center"/>
              <w:rPr>
                <w:rFonts w:ascii="宋体" w:hAnsi="宋体" w:eastAsiaTheme="minorEastAsia"/>
                <w:color w:val="auto"/>
                <w:szCs w:val="21"/>
              </w:rPr>
            </w:pPr>
          </w:p>
        </w:tc>
        <w:tc>
          <w:tcPr>
            <w:tcW w:w="709"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供暖</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18</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18</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18</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18</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18</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18</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18</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18</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12</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5</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5</w:t>
            </w:r>
          </w:p>
        </w:tc>
        <w:tc>
          <w:tcPr>
            <w:tcW w:w="567" w:type="dxa"/>
            <w:tcBorders>
              <w:right w:val="single" w:color="auto" w:sz="12" w:space="0"/>
            </w:tcBorders>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8" w:type="dxa"/>
            <w:vMerge w:val="continue"/>
            <w:tcBorders>
              <w:left w:val="single" w:color="auto" w:sz="12" w:space="0"/>
            </w:tcBorders>
            <w:vAlign w:val="center"/>
          </w:tcPr>
          <w:p>
            <w:pPr>
              <w:ind w:left="0" w:leftChars="0"/>
              <w:jc w:val="center"/>
              <w:rPr>
                <w:rFonts w:ascii="宋体" w:hAnsi="宋体" w:eastAsiaTheme="minorEastAsia"/>
                <w:color w:val="auto"/>
                <w:szCs w:val="21"/>
              </w:rPr>
            </w:pPr>
          </w:p>
        </w:tc>
        <w:tc>
          <w:tcPr>
            <w:tcW w:w="1716" w:type="dxa"/>
            <w:vMerge w:val="restart"/>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节假日</w:t>
            </w:r>
          </w:p>
        </w:tc>
        <w:tc>
          <w:tcPr>
            <w:tcW w:w="709"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空调</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26</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26</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26</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26</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26</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26</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26</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26</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w:t>
            </w:r>
          </w:p>
        </w:tc>
        <w:tc>
          <w:tcPr>
            <w:tcW w:w="567" w:type="dxa"/>
            <w:tcBorders>
              <w:right w:val="single" w:color="auto" w:sz="12" w:space="0"/>
            </w:tcBorders>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8" w:type="dxa"/>
            <w:vMerge w:val="continue"/>
            <w:tcBorders>
              <w:left w:val="single" w:color="auto" w:sz="12" w:space="0"/>
            </w:tcBorders>
            <w:vAlign w:val="center"/>
          </w:tcPr>
          <w:p>
            <w:pPr>
              <w:ind w:left="0" w:leftChars="0"/>
              <w:jc w:val="center"/>
              <w:rPr>
                <w:rFonts w:ascii="宋体" w:hAnsi="宋体" w:eastAsiaTheme="minorEastAsia"/>
                <w:color w:val="auto"/>
                <w:szCs w:val="21"/>
              </w:rPr>
            </w:pPr>
          </w:p>
        </w:tc>
        <w:tc>
          <w:tcPr>
            <w:tcW w:w="1716" w:type="dxa"/>
            <w:vMerge w:val="continue"/>
            <w:vAlign w:val="center"/>
          </w:tcPr>
          <w:p>
            <w:pPr>
              <w:ind w:left="0" w:leftChars="0"/>
              <w:jc w:val="center"/>
              <w:rPr>
                <w:rFonts w:ascii="宋体" w:hAnsi="宋体" w:eastAsiaTheme="minorEastAsia"/>
                <w:color w:val="auto"/>
                <w:szCs w:val="21"/>
              </w:rPr>
            </w:pPr>
          </w:p>
        </w:tc>
        <w:tc>
          <w:tcPr>
            <w:tcW w:w="709"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供暖</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18</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18</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18</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18</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18</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18</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18</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18</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12</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5</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5</w:t>
            </w:r>
          </w:p>
        </w:tc>
        <w:tc>
          <w:tcPr>
            <w:tcW w:w="567" w:type="dxa"/>
            <w:tcBorders>
              <w:right w:val="single" w:color="auto" w:sz="12" w:space="0"/>
            </w:tcBorders>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8" w:type="dxa"/>
            <w:vMerge w:val="restart"/>
            <w:tcBorders>
              <w:left w:val="single" w:color="auto" w:sz="12" w:space="0"/>
            </w:tcBorders>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门诊楼</w:t>
            </w:r>
          </w:p>
        </w:tc>
        <w:tc>
          <w:tcPr>
            <w:tcW w:w="1716" w:type="dxa"/>
            <w:vMerge w:val="restart"/>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工作日</w:t>
            </w:r>
          </w:p>
        </w:tc>
        <w:tc>
          <w:tcPr>
            <w:tcW w:w="709"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空调</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26</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26</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26</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26</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26</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26</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26</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26</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w:t>
            </w:r>
          </w:p>
        </w:tc>
        <w:tc>
          <w:tcPr>
            <w:tcW w:w="567" w:type="dxa"/>
            <w:tcBorders>
              <w:right w:val="single" w:color="auto" w:sz="12" w:space="0"/>
            </w:tcBorders>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8" w:type="dxa"/>
            <w:vMerge w:val="continue"/>
            <w:tcBorders>
              <w:left w:val="single" w:color="auto" w:sz="12" w:space="0"/>
            </w:tcBorders>
            <w:vAlign w:val="center"/>
          </w:tcPr>
          <w:p>
            <w:pPr>
              <w:ind w:left="0" w:leftChars="0"/>
              <w:jc w:val="center"/>
              <w:rPr>
                <w:rFonts w:ascii="宋体" w:hAnsi="宋体" w:eastAsiaTheme="minorEastAsia"/>
                <w:color w:val="auto"/>
                <w:szCs w:val="21"/>
              </w:rPr>
            </w:pPr>
          </w:p>
        </w:tc>
        <w:tc>
          <w:tcPr>
            <w:tcW w:w="1716" w:type="dxa"/>
            <w:vMerge w:val="continue"/>
            <w:vAlign w:val="center"/>
          </w:tcPr>
          <w:p>
            <w:pPr>
              <w:ind w:left="0" w:leftChars="0"/>
              <w:jc w:val="center"/>
              <w:rPr>
                <w:rFonts w:ascii="宋体" w:hAnsi="宋体" w:eastAsiaTheme="minorEastAsia"/>
                <w:color w:val="auto"/>
                <w:szCs w:val="21"/>
              </w:rPr>
            </w:pPr>
          </w:p>
        </w:tc>
        <w:tc>
          <w:tcPr>
            <w:tcW w:w="709"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供暖</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18</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18</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18</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18</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18</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18</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18</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18</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12</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5</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5</w:t>
            </w:r>
          </w:p>
        </w:tc>
        <w:tc>
          <w:tcPr>
            <w:tcW w:w="567" w:type="dxa"/>
            <w:tcBorders>
              <w:right w:val="single" w:color="auto" w:sz="12" w:space="0"/>
            </w:tcBorders>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8" w:type="dxa"/>
            <w:vMerge w:val="continue"/>
            <w:tcBorders>
              <w:left w:val="single" w:color="auto" w:sz="12" w:space="0"/>
            </w:tcBorders>
            <w:vAlign w:val="center"/>
          </w:tcPr>
          <w:p>
            <w:pPr>
              <w:ind w:left="0" w:leftChars="0"/>
              <w:jc w:val="center"/>
              <w:rPr>
                <w:rFonts w:ascii="宋体" w:hAnsi="宋体" w:eastAsiaTheme="minorEastAsia"/>
                <w:color w:val="auto"/>
                <w:szCs w:val="21"/>
              </w:rPr>
            </w:pPr>
          </w:p>
        </w:tc>
        <w:tc>
          <w:tcPr>
            <w:tcW w:w="1716" w:type="dxa"/>
            <w:vMerge w:val="restart"/>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节假日</w:t>
            </w:r>
          </w:p>
        </w:tc>
        <w:tc>
          <w:tcPr>
            <w:tcW w:w="709"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空调</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26</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26</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26</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26</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26</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26</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26</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26</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w:t>
            </w:r>
          </w:p>
        </w:tc>
        <w:tc>
          <w:tcPr>
            <w:tcW w:w="567" w:type="dxa"/>
            <w:tcBorders>
              <w:right w:val="single" w:color="auto" w:sz="12" w:space="0"/>
            </w:tcBorders>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8" w:type="dxa"/>
            <w:vMerge w:val="continue"/>
            <w:tcBorders>
              <w:left w:val="single" w:color="auto" w:sz="12" w:space="0"/>
              <w:bottom w:val="single" w:color="auto" w:sz="12" w:space="0"/>
            </w:tcBorders>
            <w:vAlign w:val="center"/>
          </w:tcPr>
          <w:p>
            <w:pPr>
              <w:ind w:left="0" w:leftChars="0"/>
              <w:jc w:val="center"/>
              <w:rPr>
                <w:rFonts w:ascii="宋体" w:hAnsi="宋体" w:eastAsiaTheme="minorEastAsia"/>
                <w:color w:val="auto"/>
                <w:szCs w:val="21"/>
              </w:rPr>
            </w:pPr>
          </w:p>
        </w:tc>
        <w:tc>
          <w:tcPr>
            <w:tcW w:w="1716" w:type="dxa"/>
            <w:vMerge w:val="continue"/>
            <w:tcBorders>
              <w:bottom w:val="single" w:color="auto" w:sz="12" w:space="0"/>
            </w:tcBorders>
            <w:vAlign w:val="center"/>
          </w:tcPr>
          <w:p>
            <w:pPr>
              <w:ind w:left="0" w:leftChars="0"/>
              <w:jc w:val="center"/>
              <w:rPr>
                <w:rFonts w:ascii="宋体" w:hAnsi="宋体" w:eastAsiaTheme="minorEastAsia"/>
                <w:color w:val="auto"/>
                <w:szCs w:val="21"/>
              </w:rPr>
            </w:pPr>
          </w:p>
        </w:tc>
        <w:tc>
          <w:tcPr>
            <w:tcW w:w="709" w:type="dxa"/>
            <w:tcBorders>
              <w:bottom w:val="single" w:color="auto" w:sz="12" w:space="0"/>
            </w:tcBorders>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供暖</w:t>
            </w:r>
          </w:p>
        </w:tc>
        <w:tc>
          <w:tcPr>
            <w:tcW w:w="567" w:type="dxa"/>
            <w:tcBorders>
              <w:bottom w:val="single" w:color="auto" w:sz="12" w:space="0"/>
            </w:tcBorders>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18</w:t>
            </w:r>
          </w:p>
        </w:tc>
        <w:tc>
          <w:tcPr>
            <w:tcW w:w="567" w:type="dxa"/>
            <w:tcBorders>
              <w:bottom w:val="single" w:color="auto" w:sz="12" w:space="0"/>
            </w:tcBorders>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18</w:t>
            </w:r>
          </w:p>
        </w:tc>
        <w:tc>
          <w:tcPr>
            <w:tcW w:w="567" w:type="dxa"/>
            <w:tcBorders>
              <w:bottom w:val="single" w:color="auto" w:sz="12" w:space="0"/>
            </w:tcBorders>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18</w:t>
            </w:r>
          </w:p>
        </w:tc>
        <w:tc>
          <w:tcPr>
            <w:tcW w:w="567" w:type="dxa"/>
            <w:tcBorders>
              <w:bottom w:val="single" w:color="auto" w:sz="12" w:space="0"/>
            </w:tcBorders>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18</w:t>
            </w:r>
          </w:p>
        </w:tc>
        <w:tc>
          <w:tcPr>
            <w:tcW w:w="567" w:type="dxa"/>
            <w:tcBorders>
              <w:bottom w:val="single" w:color="auto" w:sz="12" w:space="0"/>
            </w:tcBorders>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18</w:t>
            </w:r>
          </w:p>
        </w:tc>
        <w:tc>
          <w:tcPr>
            <w:tcW w:w="567" w:type="dxa"/>
            <w:tcBorders>
              <w:bottom w:val="single" w:color="auto" w:sz="12" w:space="0"/>
            </w:tcBorders>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18</w:t>
            </w:r>
          </w:p>
        </w:tc>
        <w:tc>
          <w:tcPr>
            <w:tcW w:w="567" w:type="dxa"/>
            <w:tcBorders>
              <w:bottom w:val="single" w:color="auto" w:sz="12" w:space="0"/>
            </w:tcBorders>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18</w:t>
            </w:r>
          </w:p>
        </w:tc>
        <w:tc>
          <w:tcPr>
            <w:tcW w:w="567" w:type="dxa"/>
            <w:tcBorders>
              <w:bottom w:val="single" w:color="auto" w:sz="12" w:space="0"/>
            </w:tcBorders>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18</w:t>
            </w:r>
          </w:p>
        </w:tc>
        <w:tc>
          <w:tcPr>
            <w:tcW w:w="567" w:type="dxa"/>
            <w:tcBorders>
              <w:bottom w:val="single" w:color="auto" w:sz="12" w:space="0"/>
            </w:tcBorders>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12</w:t>
            </w:r>
          </w:p>
        </w:tc>
        <w:tc>
          <w:tcPr>
            <w:tcW w:w="567" w:type="dxa"/>
            <w:tcBorders>
              <w:bottom w:val="single" w:color="auto" w:sz="12" w:space="0"/>
            </w:tcBorders>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5</w:t>
            </w:r>
          </w:p>
        </w:tc>
        <w:tc>
          <w:tcPr>
            <w:tcW w:w="567" w:type="dxa"/>
            <w:tcBorders>
              <w:bottom w:val="single" w:color="auto" w:sz="12" w:space="0"/>
            </w:tcBorders>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5</w:t>
            </w:r>
          </w:p>
        </w:tc>
        <w:tc>
          <w:tcPr>
            <w:tcW w:w="567" w:type="dxa"/>
            <w:tcBorders>
              <w:bottom w:val="single" w:color="auto" w:sz="12" w:space="0"/>
              <w:right w:val="single" w:color="auto" w:sz="12" w:space="0"/>
            </w:tcBorders>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5</w:t>
            </w:r>
          </w:p>
        </w:tc>
      </w:tr>
    </w:tbl>
    <w:p>
      <w:pPr>
        <w:ind w:left="0" w:leftChars="0"/>
        <w:jc w:val="center"/>
        <w:rPr>
          <w:rFonts w:ascii="宋体" w:hAnsi="宋体"/>
          <w:color w:val="auto"/>
          <w:sz w:val="24"/>
          <w:szCs w:val="24"/>
        </w:rPr>
      </w:pPr>
    </w:p>
    <w:p>
      <w:pPr>
        <w:ind w:left="0" w:leftChars="0"/>
        <w:jc w:val="center"/>
        <w:rPr>
          <w:rFonts w:ascii="宋体" w:hAnsi="宋体"/>
          <w:color w:val="auto"/>
          <w:szCs w:val="21"/>
        </w:rPr>
      </w:pPr>
      <w:r>
        <w:rPr>
          <w:rFonts w:hint="eastAsia" w:ascii="宋体" w:hAnsi="宋体"/>
          <w:color w:val="auto"/>
          <w:szCs w:val="21"/>
        </w:rPr>
        <w:t>表 C</w:t>
      </w:r>
      <w:r>
        <w:rPr>
          <w:rFonts w:ascii="宋体" w:hAnsi="宋体"/>
          <w:color w:val="auto"/>
          <w:szCs w:val="21"/>
        </w:rPr>
        <w:t>.0.</w:t>
      </w:r>
      <w:r>
        <w:rPr>
          <w:rFonts w:hint="eastAsia" w:ascii="宋体" w:hAnsi="宋体"/>
          <w:color w:val="auto"/>
          <w:szCs w:val="21"/>
        </w:rPr>
        <w:t xml:space="preserve">3  </w:t>
      </w:r>
      <w:r>
        <w:rPr>
          <w:rFonts w:hint="eastAsia" w:ascii="宋体" w:hAnsi="宋体"/>
          <w:szCs w:val="21"/>
        </w:rPr>
        <w:t>照明逐时使用率</w:t>
      </w:r>
      <w:r>
        <w:rPr>
          <w:rFonts w:hint="eastAsia" w:ascii="宋体" w:hAnsi="宋体"/>
          <w:color w:val="auto"/>
          <w:szCs w:val="21"/>
        </w:rPr>
        <w:t>（%）</w:t>
      </w:r>
    </w:p>
    <w:tbl>
      <w:tblPr>
        <w:tblStyle w:val="53"/>
        <w:tblW w:w="1020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19"/>
        <w:gridCol w:w="2127"/>
        <w:gridCol w:w="724"/>
        <w:gridCol w:w="567"/>
        <w:gridCol w:w="567"/>
        <w:gridCol w:w="567"/>
        <w:gridCol w:w="567"/>
        <w:gridCol w:w="567"/>
        <w:gridCol w:w="567"/>
        <w:gridCol w:w="567"/>
        <w:gridCol w:w="567"/>
        <w:gridCol w:w="567"/>
        <w:gridCol w:w="567"/>
        <w:gridCol w:w="5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46" w:type="dxa"/>
            <w:gridSpan w:val="2"/>
            <w:tcBorders>
              <w:top w:val="single" w:color="auto" w:sz="12" w:space="0"/>
              <w:left w:val="single" w:color="auto" w:sz="12" w:space="0"/>
            </w:tcBorders>
            <w:vAlign w:val="center"/>
          </w:tcPr>
          <w:p>
            <w:pPr>
              <w:ind w:left="0" w:leftChars="0"/>
              <w:jc w:val="center"/>
              <w:rPr>
                <w:rFonts w:ascii="宋体" w:hAnsi="宋体" w:eastAsiaTheme="minorEastAsia"/>
                <w:color w:val="auto"/>
                <w:szCs w:val="21"/>
              </w:rPr>
            </w:pPr>
          </w:p>
        </w:tc>
        <w:tc>
          <w:tcPr>
            <w:tcW w:w="6961" w:type="dxa"/>
            <w:gridSpan w:val="12"/>
            <w:tcBorders>
              <w:top w:val="single" w:color="auto" w:sz="12" w:space="0"/>
              <w:right w:val="single" w:color="auto" w:sz="12" w:space="0"/>
            </w:tcBorders>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119" w:type="dxa"/>
            <w:tcBorders>
              <w:left w:val="single" w:color="auto" w:sz="12" w:space="0"/>
            </w:tcBorders>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建筑类别</w:t>
            </w:r>
          </w:p>
        </w:tc>
        <w:tc>
          <w:tcPr>
            <w:tcW w:w="2127" w:type="dxa"/>
            <w:vAlign w:val="center"/>
          </w:tcPr>
          <w:p>
            <w:pPr>
              <w:ind w:left="0" w:leftChars="0"/>
              <w:jc w:val="center"/>
              <w:rPr>
                <w:rFonts w:ascii="宋体" w:hAnsi="宋体" w:eastAsiaTheme="minorEastAsia"/>
                <w:color w:val="auto"/>
                <w:szCs w:val="21"/>
              </w:rPr>
            </w:pPr>
          </w:p>
        </w:tc>
        <w:tc>
          <w:tcPr>
            <w:tcW w:w="724" w:type="dxa"/>
            <w:vAlign w:val="center"/>
          </w:tcPr>
          <w:p>
            <w:pPr>
              <w:ind w:left="0" w:leftChars="0"/>
              <w:jc w:val="center"/>
              <w:rPr>
                <w:rFonts w:ascii="宋体" w:hAnsi="宋体" w:eastAsiaTheme="minorEastAsia"/>
                <w:szCs w:val="21"/>
              </w:rPr>
            </w:pPr>
            <w:r>
              <w:rPr>
                <w:rFonts w:hint="eastAsia" w:ascii="宋体" w:hAnsi="宋体" w:eastAsiaTheme="minorEastAsia"/>
                <w:szCs w:val="21"/>
              </w:rPr>
              <w:t>1</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2</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3</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4</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5</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6</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7</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8</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9</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10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11</w:t>
            </w:r>
          </w:p>
        </w:tc>
        <w:tc>
          <w:tcPr>
            <w:tcW w:w="567" w:type="dxa"/>
            <w:tcBorders>
              <w:right w:val="single" w:color="auto" w:sz="12" w:space="0"/>
            </w:tcBorders>
            <w:vAlign w:val="center"/>
          </w:tcPr>
          <w:p>
            <w:pPr>
              <w:ind w:left="0" w:leftChars="0"/>
              <w:jc w:val="center"/>
              <w:rPr>
                <w:rFonts w:ascii="宋体" w:hAnsi="宋体" w:eastAsiaTheme="minorEastAsia"/>
                <w:szCs w:val="21"/>
              </w:rPr>
            </w:pPr>
            <w:r>
              <w:rPr>
                <w:rFonts w:hint="eastAsia" w:ascii="宋体" w:hAnsi="宋体" w:eastAsiaTheme="minorEastAsia"/>
                <w:szCs w:val="21"/>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19" w:type="dxa"/>
            <w:vMerge w:val="restart"/>
            <w:tcBorders>
              <w:left w:val="single" w:color="auto" w:sz="12" w:space="0"/>
            </w:tcBorders>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办公建筑</w:t>
            </w:r>
          </w:p>
          <w:p>
            <w:pPr>
              <w:ind w:left="0" w:leftChars="0"/>
              <w:jc w:val="center"/>
              <w:rPr>
                <w:rFonts w:ascii="宋体" w:hAnsi="宋体" w:eastAsiaTheme="minorEastAsia"/>
                <w:color w:val="auto"/>
                <w:szCs w:val="21"/>
              </w:rPr>
            </w:pPr>
            <w:r>
              <w:rPr>
                <w:rFonts w:hint="eastAsia" w:ascii="宋体" w:hAnsi="宋体" w:eastAsiaTheme="minorEastAsia"/>
                <w:color w:val="auto"/>
                <w:szCs w:val="21"/>
              </w:rPr>
              <w:t>教学楼</w:t>
            </w:r>
          </w:p>
        </w:tc>
        <w:tc>
          <w:tcPr>
            <w:tcW w:w="212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工作日</w:t>
            </w:r>
          </w:p>
        </w:tc>
        <w:tc>
          <w:tcPr>
            <w:tcW w:w="724" w:type="dxa"/>
            <w:vAlign w:val="center"/>
          </w:tcPr>
          <w:p>
            <w:pPr>
              <w:ind w:left="0" w:leftChars="0"/>
              <w:jc w:val="center"/>
              <w:rPr>
                <w:rFonts w:ascii="宋体" w:hAnsi="宋体" w:eastAsiaTheme="minorEastAsia"/>
                <w:szCs w:val="21"/>
              </w:rPr>
            </w:pPr>
            <w:r>
              <w:rPr>
                <w:rFonts w:hint="eastAsia" w:ascii="宋体" w:hAnsi="宋体" w:eastAsiaTheme="minorEastAsia"/>
                <w:szCs w:val="21"/>
              </w:rPr>
              <w:t>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10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50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95</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95</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95</w:t>
            </w:r>
          </w:p>
        </w:tc>
        <w:tc>
          <w:tcPr>
            <w:tcW w:w="567" w:type="dxa"/>
            <w:tcBorders>
              <w:right w:val="single" w:color="auto" w:sz="12" w:space="0"/>
            </w:tcBorders>
            <w:vAlign w:val="center"/>
          </w:tcPr>
          <w:p>
            <w:pPr>
              <w:ind w:left="0" w:leftChars="0"/>
              <w:jc w:val="center"/>
              <w:rPr>
                <w:rFonts w:ascii="宋体" w:hAnsi="宋体" w:eastAsiaTheme="minorEastAsia"/>
                <w:szCs w:val="21"/>
              </w:rPr>
            </w:pPr>
            <w:r>
              <w:rPr>
                <w:rFonts w:hint="eastAsia" w:ascii="宋体" w:hAnsi="宋体" w:eastAsiaTheme="minorEastAsia"/>
                <w:szCs w:val="21"/>
              </w:rPr>
              <w:t>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19" w:type="dxa"/>
            <w:vMerge w:val="continue"/>
            <w:tcBorders>
              <w:left w:val="single" w:color="auto" w:sz="12" w:space="0"/>
            </w:tcBorders>
            <w:vAlign w:val="center"/>
          </w:tcPr>
          <w:p>
            <w:pPr>
              <w:ind w:left="0" w:leftChars="0"/>
              <w:jc w:val="center"/>
              <w:rPr>
                <w:rFonts w:ascii="宋体" w:hAnsi="宋体" w:eastAsiaTheme="minorEastAsia"/>
                <w:color w:val="auto"/>
                <w:szCs w:val="21"/>
              </w:rPr>
            </w:pPr>
          </w:p>
        </w:tc>
        <w:tc>
          <w:tcPr>
            <w:tcW w:w="212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节假日（如不使用，各时刻均为0）</w:t>
            </w:r>
          </w:p>
        </w:tc>
        <w:tc>
          <w:tcPr>
            <w:tcW w:w="724" w:type="dxa"/>
            <w:vAlign w:val="center"/>
          </w:tcPr>
          <w:p>
            <w:pPr>
              <w:ind w:left="0" w:leftChars="0"/>
              <w:jc w:val="center"/>
              <w:rPr>
                <w:rFonts w:ascii="宋体" w:hAnsi="宋体" w:eastAsiaTheme="minorEastAsia"/>
                <w:szCs w:val="21"/>
              </w:rPr>
            </w:pPr>
            <w:r>
              <w:rPr>
                <w:rFonts w:hint="eastAsia" w:ascii="宋体" w:hAnsi="宋体" w:eastAsiaTheme="minorEastAsia"/>
                <w:szCs w:val="21"/>
              </w:rPr>
              <w:t>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10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20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30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30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30</w:t>
            </w:r>
          </w:p>
        </w:tc>
        <w:tc>
          <w:tcPr>
            <w:tcW w:w="567" w:type="dxa"/>
            <w:tcBorders>
              <w:right w:val="single" w:color="auto" w:sz="12" w:space="0"/>
            </w:tcBorders>
            <w:vAlign w:val="center"/>
          </w:tcPr>
          <w:p>
            <w:pPr>
              <w:ind w:left="0" w:leftChars="0"/>
              <w:jc w:val="center"/>
              <w:rPr>
                <w:rFonts w:ascii="宋体" w:hAnsi="宋体" w:eastAsiaTheme="minorEastAsia"/>
                <w:szCs w:val="21"/>
              </w:rPr>
            </w:pPr>
            <w:r>
              <w:rPr>
                <w:rFonts w:hint="eastAsia" w:ascii="宋体" w:hAnsi="宋体" w:eastAsiaTheme="minorEastAsia"/>
                <w:szCs w:val="21"/>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19" w:type="dxa"/>
            <w:vMerge w:val="restart"/>
            <w:tcBorders>
              <w:left w:val="single" w:color="auto" w:sz="12" w:space="0"/>
            </w:tcBorders>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旅馆建筑</w:t>
            </w:r>
          </w:p>
        </w:tc>
        <w:tc>
          <w:tcPr>
            <w:tcW w:w="212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工作日</w:t>
            </w:r>
          </w:p>
        </w:tc>
        <w:tc>
          <w:tcPr>
            <w:tcW w:w="724" w:type="dxa"/>
            <w:vAlign w:val="center"/>
          </w:tcPr>
          <w:p>
            <w:pPr>
              <w:ind w:left="0" w:leftChars="0"/>
              <w:jc w:val="center"/>
              <w:rPr>
                <w:rFonts w:ascii="宋体" w:hAnsi="宋体" w:eastAsiaTheme="minorEastAsia"/>
                <w:szCs w:val="21"/>
              </w:rPr>
            </w:pPr>
            <w:r>
              <w:rPr>
                <w:rFonts w:hint="eastAsia" w:ascii="宋体" w:hAnsi="宋体" w:eastAsiaTheme="minorEastAsia"/>
                <w:szCs w:val="21"/>
              </w:rPr>
              <w:t>10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10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10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10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10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10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30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30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30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30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30</w:t>
            </w:r>
          </w:p>
        </w:tc>
        <w:tc>
          <w:tcPr>
            <w:tcW w:w="567" w:type="dxa"/>
            <w:tcBorders>
              <w:right w:val="single" w:color="auto" w:sz="12" w:space="0"/>
            </w:tcBorders>
            <w:vAlign w:val="center"/>
          </w:tcPr>
          <w:p>
            <w:pPr>
              <w:ind w:left="0" w:leftChars="0"/>
              <w:jc w:val="center"/>
              <w:rPr>
                <w:rFonts w:ascii="宋体" w:hAnsi="宋体" w:eastAsiaTheme="minorEastAsia"/>
                <w:szCs w:val="21"/>
              </w:rPr>
            </w:pPr>
            <w:r>
              <w:rPr>
                <w:rFonts w:hint="eastAsia" w:ascii="宋体" w:hAnsi="宋体" w:eastAsiaTheme="minorEastAsia"/>
                <w:szCs w:val="21"/>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19" w:type="dxa"/>
            <w:vMerge w:val="continue"/>
            <w:tcBorders>
              <w:left w:val="single" w:color="auto" w:sz="12" w:space="0"/>
            </w:tcBorders>
            <w:vAlign w:val="center"/>
          </w:tcPr>
          <w:p>
            <w:pPr>
              <w:ind w:left="0" w:leftChars="0"/>
              <w:jc w:val="center"/>
              <w:rPr>
                <w:rFonts w:ascii="宋体" w:hAnsi="宋体" w:eastAsiaTheme="minorEastAsia"/>
                <w:color w:val="auto"/>
                <w:szCs w:val="21"/>
              </w:rPr>
            </w:pPr>
          </w:p>
        </w:tc>
        <w:tc>
          <w:tcPr>
            <w:tcW w:w="212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节假日（商务型）</w:t>
            </w:r>
          </w:p>
        </w:tc>
        <w:tc>
          <w:tcPr>
            <w:tcW w:w="724" w:type="dxa"/>
            <w:vAlign w:val="center"/>
          </w:tcPr>
          <w:p>
            <w:pPr>
              <w:ind w:left="0" w:leftChars="0"/>
              <w:jc w:val="center"/>
              <w:rPr>
                <w:rFonts w:ascii="宋体" w:hAnsi="宋体" w:eastAsiaTheme="minorEastAsia"/>
                <w:szCs w:val="21"/>
              </w:rPr>
            </w:pPr>
            <w:r>
              <w:rPr>
                <w:rFonts w:hint="eastAsia" w:ascii="宋体" w:hAnsi="宋体" w:eastAsiaTheme="minorEastAsia"/>
                <w:szCs w:val="21"/>
              </w:rPr>
              <w:t>10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10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10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10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10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10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20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20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20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20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20</w:t>
            </w:r>
          </w:p>
        </w:tc>
        <w:tc>
          <w:tcPr>
            <w:tcW w:w="567" w:type="dxa"/>
            <w:tcBorders>
              <w:right w:val="single" w:color="auto" w:sz="12" w:space="0"/>
            </w:tcBorders>
            <w:vAlign w:val="center"/>
          </w:tcPr>
          <w:p>
            <w:pPr>
              <w:ind w:left="0" w:leftChars="0"/>
              <w:jc w:val="center"/>
              <w:rPr>
                <w:rFonts w:ascii="宋体" w:hAnsi="宋体" w:eastAsiaTheme="minorEastAsia"/>
                <w:szCs w:val="21"/>
              </w:rPr>
            </w:pPr>
            <w:r>
              <w:rPr>
                <w:rFonts w:hint="eastAsia" w:ascii="宋体" w:hAnsi="宋体" w:eastAsiaTheme="minorEastAsia"/>
                <w:szCs w:val="21"/>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19" w:type="dxa"/>
            <w:vMerge w:val="continue"/>
            <w:tcBorders>
              <w:left w:val="single" w:color="auto" w:sz="12" w:space="0"/>
            </w:tcBorders>
            <w:vAlign w:val="center"/>
          </w:tcPr>
          <w:p>
            <w:pPr>
              <w:ind w:left="0" w:leftChars="0"/>
              <w:jc w:val="center"/>
              <w:rPr>
                <w:rFonts w:ascii="宋体" w:hAnsi="宋体" w:eastAsiaTheme="minorEastAsia"/>
                <w:color w:val="auto"/>
                <w:szCs w:val="21"/>
              </w:rPr>
            </w:pPr>
          </w:p>
        </w:tc>
        <w:tc>
          <w:tcPr>
            <w:tcW w:w="212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节假日（度假型）</w:t>
            </w:r>
          </w:p>
        </w:tc>
        <w:tc>
          <w:tcPr>
            <w:tcW w:w="724" w:type="dxa"/>
            <w:vAlign w:val="center"/>
          </w:tcPr>
          <w:p>
            <w:pPr>
              <w:ind w:left="0" w:leftChars="0"/>
              <w:jc w:val="center"/>
              <w:rPr>
                <w:rFonts w:ascii="宋体" w:hAnsi="宋体" w:eastAsiaTheme="minorEastAsia"/>
                <w:szCs w:val="21"/>
              </w:rPr>
            </w:pPr>
            <w:r>
              <w:rPr>
                <w:rFonts w:hint="eastAsia" w:ascii="宋体" w:hAnsi="宋体" w:eastAsiaTheme="minorEastAsia"/>
                <w:szCs w:val="21"/>
              </w:rPr>
              <w:t>10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10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10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10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10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10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40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40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40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40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40</w:t>
            </w:r>
          </w:p>
        </w:tc>
        <w:tc>
          <w:tcPr>
            <w:tcW w:w="567" w:type="dxa"/>
            <w:tcBorders>
              <w:right w:val="single" w:color="auto" w:sz="12" w:space="0"/>
            </w:tcBorders>
            <w:vAlign w:val="center"/>
          </w:tcPr>
          <w:p>
            <w:pPr>
              <w:ind w:left="0" w:leftChars="0"/>
              <w:jc w:val="center"/>
              <w:rPr>
                <w:rFonts w:ascii="宋体" w:hAnsi="宋体" w:eastAsiaTheme="minorEastAsia"/>
                <w:szCs w:val="21"/>
              </w:rPr>
            </w:pPr>
            <w:r>
              <w:rPr>
                <w:rFonts w:hint="eastAsia" w:ascii="宋体" w:hAnsi="宋体" w:eastAsiaTheme="minorEastAsia"/>
                <w:szCs w:val="21"/>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19" w:type="dxa"/>
            <w:vMerge w:val="restart"/>
            <w:tcBorders>
              <w:left w:val="single" w:color="auto" w:sz="12" w:space="0"/>
            </w:tcBorders>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住院部</w:t>
            </w:r>
          </w:p>
        </w:tc>
        <w:tc>
          <w:tcPr>
            <w:tcW w:w="212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工作日</w:t>
            </w:r>
          </w:p>
        </w:tc>
        <w:tc>
          <w:tcPr>
            <w:tcW w:w="724" w:type="dxa"/>
            <w:vAlign w:val="center"/>
          </w:tcPr>
          <w:p>
            <w:pPr>
              <w:ind w:left="0" w:leftChars="0"/>
              <w:jc w:val="center"/>
              <w:rPr>
                <w:rFonts w:ascii="宋体" w:hAnsi="宋体" w:eastAsiaTheme="minorEastAsia"/>
                <w:szCs w:val="21"/>
              </w:rPr>
            </w:pPr>
            <w:r>
              <w:rPr>
                <w:rFonts w:hint="eastAsia" w:ascii="宋体" w:hAnsi="宋体" w:eastAsiaTheme="minorEastAsia"/>
                <w:szCs w:val="21"/>
              </w:rPr>
              <w:t>10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10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10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10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10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10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30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30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30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30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30</w:t>
            </w:r>
          </w:p>
        </w:tc>
        <w:tc>
          <w:tcPr>
            <w:tcW w:w="567" w:type="dxa"/>
            <w:tcBorders>
              <w:right w:val="single" w:color="auto" w:sz="12" w:space="0"/>
            </w:tcBorders>
            <w:vAlign w:val="center"/>
          </w:tcPr>
          <w:p>
            <w:pPr>
              <w:ind w:left="0" w:leftChars="0"/>
              <w:jc w:val="center"/>
              <w:rPr>
                <w:rFonts w:ascii="宋体" w:hAnsi="宋体" w:eastAsiaTheme="minorEastAsia"/>
                <w:szCs w:val="21"/>
              </w:rPr>
            </w:pPr>
            <w:r>
              <w:rPr>
                <w:rFonts w:hint="eastAsia" w:ascii="宋体" w:hAnsi="宋体" w:eastAsiaTheme="minorEastAsia"/>
                <w:szCs w:val="21"/>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19" w:type="dxa"/>
            <w:vMerge w:val="continue"/>
            <w:tcBorders>
              <w:left w:val="single" w:color="auto" w:sz="12" w:space="0"/>
            </w:tcBorders>
            <w:vAlign w:val="center"/>
          </w:tcPr>
          <w:p>
            <w:pPr>
              <w:ind w:left="0" w:leftChars="0"/>
              <w:jc w:val="center"/>
              <w:rPr>
                <w:rFonts w:ascii="宋体" w:hAnsi="宋体" w:eastAsiaTheme="minorEastAsia"/>
                <w:color w:val="auto"/>
                <w:szCs w:val="21"/>
              </w:rPr>
            </w:pPr>
          </w:p>
        </w:tc>
        <w:tc>
          <w:tcPr>
            <w:tcW w:w="212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节假日</w:t>
            </w:r>
          </w:p>
        </w:tc>
        <w:tc>
          <w:tcPr>
            <w:tcW w:w="724" w:type="dxa"/>
            <w:vAlign w:val="center"/>
          </w:tcPr>
          <w:p>
            <w:pPr>
              <w:ind w:left="0" w:leftChars="0"/>
              <w:jc w:val="center"/>
              <w:rPr>
                <w:rFonts w:ascii="宋体" w:hAnsi="宋体" w:eastAsiaTheme="minorEastAsia"/>
                <w:szCs w:val="21"/>
              </w:rPr>
            </w:pPr>
            <w:r>
              <w:rPr>
                <w:rFonts w:hint="eastAsia" w:ascii="宋体" w:hAnsi="宋体" w:eastAsiaTheme="minorEastAsia"/>
                <w:szCs w:val="21"/>
              </w:rPr>
              <w:t>10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10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10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10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10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10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20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20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20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20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20</w:t>
            </w:r>
          </w:p>
        </w:tc>
        <w:tc>
          <w:tcPr>
            <w:tcW w:w="567" w:type="dxa"/>
            <w:tcBorders>
              <w:right w:val="single" w:color="auto" w:sz="12" w:space="0"/>
            </w:tcBorders>
            <w:vAlign w:val="center"/>
          </w:tcPr>
          <w:p>
            <w:pPr>
              <w:ind w:left="0" w:leftChars="0"/>
              <w:jc w:val="center"/>
              <w:rPr>
                <w:rFonts w:ascii="宋体" w:hAnsi="宋体" w:eastAsiaTheme="minorEastAsia"/>
                <w:szCs w:val="21"/>
              </w:rPr>
            </w:pPr>
            <w:r>
              <w:rPr>
                <w:rFonts w:hint="eastAsia" w:ascii="宋体" w:hAnsi="宋体" w:eastAsiaTheme="minorEastAsia"/>
                <w:szCs w:val="21"/>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19" w:type="dxa"/>
            <w:vMerge w:val="restart"/>
            <w:tcBorders>
              <w:left w:val="single" w:color="auto" w:sz="12" w:space="0"/>
            </w:tcBorders>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商业建筑</w:t>
            </w:r>
          </w:p>
        </w:tc>
        <w:tc>
          <w:tcPr>
            <w:tcW w:w="212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工作日</w:t>
            </w:r>
          </w:p>
        </w:tc>
        <w:tc>
          <w:tcPr>
            <w:tcW w:w="724" w:type="dxa"/>
            <w:vAlign w:val="center"/>
          </w:tcPr>
          <w:p>
            <w:pPr>
              <w:ind w:left="0" w:leftChars="0"/>
              <w:jc w:val="center"/>
              <w:rPr>
                <w:rFonts w:ascii="宋体" w:hAnsi="宋体" w:eastAsiaTheme="minorEastAsia"/>
                <w:szCs w:val="21"/>
              </w:rPr>
            </w:pPr>
            <w:r>
              <w:rPr>
                <w:rFonts w:hint="eastAsia" w:ascii="宋体" w:hAnsi="宋体" w:eastAsiaTheme="minorEastAsia"/>
                <w:szCs w:val="21"/>
              </w:rPr>
              <w:t>10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10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10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10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10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10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10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40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50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50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50</w:t>
            </w:r>
          </w:p>
        </w:tc>
        <w:tc>
          <w:tcPr>
            <w:tcW w:w="567" w:type="dxa"/>
            <w:tcBorders>
              <w:right w:val="single" w:color="auto" w:sz="12" w:space="0"/>
            </w:tcBorders>
            <w:vAlign w:val="center"/>
          </w:tcPr>
          <w:p>
            <w:pPr>
              <w:ind w:left="0" w:leftChars="0"/>
              <w:jc w:val="center"/>
              <w:rPr>
                <w:rFonts w:ascii="宋体" w:hAnsi="宋体" w:eastAsiaTheme="minorEastAsia"/>
                <w:szCs w:val="21"/>
              </w:rPr>
            </w:pPr>
            <w:r>
              <w:rPr>
                <w:rFonts w:hint="eastAsia" w:ascii="宋体" w:hAnsi="宋体" w:eastAsiaTheme="minorEastAsia"/>
                <w:szCs w:val="21"/>
              </w:rPr>
              <w:t>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19" w:type="dxa"/>
            <w:vMerge w:val="continue"/>
            <w:tcBorders>
              <w:left w:val="single" w:color="auto" w:sz="12" w:space="0"/>
            </w:tcBorders>
            <w:vAlign w:val="center"/>
          </w:tcPr>
          <w:p>
            <w:pPr>
              <w:ind w:left="0" w:leftChars="0"/>
              <w:jc w:val="center"/>
              <w:rPr>
                <w:rFonts w:ascii="宋体" w:hAnsi="宋体" w:eastAsiaTheme="minorEastAsia"/>
                <w:color w:val="auto"/>
                <w:szCs w:val="21"/>
              </w:rPr>
            </w:pPr>
          </w:p>
        </w:tc>
        <w:tc>
          <w:tcPr>
            <w:tcW w:w="212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节假日</w:t>
            </w:r>
          </w:p>
        </w:tc>
        <w:tc>
          <w:tcPr>
            <w:tcW w:w="724" w:type="dxa"/>
            <w:vAlign w:val="center"/>
          </w:tcPr>
          <w:p>
            <w:pPr>
              <w:ind w:left="0" w:leftChars="0"/>
              <w:jc w:val="center"/>
              <w:rPr>
                <w:rFonts w:ascii="宋体" w:hAnsi="宋体" w:eastAsiaTheme="minorEastAsia"/>
                <w:szCs w:val="21"/>
              </w:rPr>
            </w:pPr>
            <w:r>
              <w:rPr>
                <w:rFonts w:hint="eastAsia" w:ascii="宋体" w:hAnsi="宋体" w:eastAsiaTheme="minorEastAsia"/>
                <w:szCs w:val="21"/>
              </w:rPr>
              <w:t>10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10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10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10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10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10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10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50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60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60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60</w:t>
            </w:r>
          </w:p>
        </w:tc>
        <w:tc>
          <w:tcPr>
            <w:tcW w:w="567" w:type="dxa"/>
            <w:tcBorders>
              <w:right w:val="single" w:color="auto" w:sz="12" w:space="0"/>
            </w:tcBorders>
            <w:vAlign w:val="center"/>
          </w:tcPr>
          <w:p>
            <w:pPr>
              <w:ind w:left="0" w:leftChars="0"/>
              <w:jc w:val="center"/>
              <w:rPr>
                <w:rFonts w:ascii="宋体" w:hAnsi="宋体" w:eastAsiaTheme="minorEastAsia"/>
                <w:szCs w:val="21"/>
              </w:rPr>
            </w:pPr>
            <w:r>
              <w:rPr>
                <w:rFonts w:hint="eastAsia" w:ascii="宋体" w:hAnsi="宋体" w:eastAsiaTheme="minorEastAsia"/>
                <w:szCs w:val="21"/>
              </w:rPr>
              <w:t>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19" w:type="dxa"/>
            <w:vMerge w:val="restart"/>
            <w:tcBorders>
              <w:left w:val="single" w:color="auto" w:sz="12" w:space="0"/>
            </w:tcBorders>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门诊楼</w:t>
            </w:r>
          </w:p>
        </w:tc>
        <w:tc>
          <w:tcPr>
            <w:tcW w:w="212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工作日</w:t>
            </w:r>
          </w:p>
        </w:tc>
        <w:tc>
          <w:tcPr>
            <w:tcW w:w="724" w:type="dxa"/>
            <w:vAlign w:val="center"/>
          </w:tcPr>
          <w:p>
            <w:pPr>
              <w:ind w:left="0" w:leftChars="0"/>
              <w:jc w:val="center"/>
              <w:rPr>
                <w:rFonts w:ascii="宋体" w:hAnsi="宋体" w:eastAsiaTheme="minorEastAsia"/>
                <w:szCs w:val="21"/>
              </w:rPr>
            </w:pPr>
            <w:r>
              <w:rPr>
                <w:rFonts w:hint="eastAsia" w:ascii="宋体" w:hAnsi="宋体" w:eastAsiaTheme="minorEastAsia"/>
                <w:szCs w:val="21"/>
              </w:rPr>
              <w:t>10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10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10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10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10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10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10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50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60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60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60</w:t>
            </w:r>
          </w:p>
        </w:tc>
        <w:tc>
          <w:tcPr>
            <w:tcW w:w="567" w:type="dxa"/>
            <w:tcBorders>
              <w:right w:val="single" w:color="auto" w:sz="12" w:space="0"/>
            </w:tcBorders>
            <w:vAlign w:val="center"/>
          </w:tcPr>
          <w:p>
            <w:pPr>
              <w:ind w:left="0" w:leftChars="0"/>
              <w:jc w:val="center"/>
              <w:rPr>
                <w:rFonts w:ascii="宋体" w:hAnsi="宋体" w:eastAsiaTheme="minorEastAsia"/>
                <w:szCs w:val="21"/>
              </w:rPr>
            </w:pPr>
            <w:r>
              <w:rPr>
                <w:rFonts w:hint="eastAsia" w:ascii="宋体" w:hAnsi="宋体" w:eastAsiaTheme="minorEastAsia"/>
                <w:szCs w:val="21"/>
              </w:rPr>
              <w:t>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19" w:type="dxa"/>
            <w:vMerge w:val="continue"/>
            <w:tcBorders>
              <w:left w:val="single" w:color="auto" w:sz="12" w:space="0"/>
            </w:tcBorders>
            <w:vAlign w:val="center"/>
          </w:tcPr>
          <w:p>
            <w:pPr>
              <w:ind w:left="0" w:leftChars="0"/>
              <w:jc w:val="center"/>
              <w:rPr>
                <w:rFonts w:ascii="宋体" w:hAnsi="宋体" w:eastAsiaTheme="minorEastAsia"/>
                <w:color w:val="auto"/>
                <w:szCs w:val="21"/>
              </w:rPr>
            </w:pPr>
          </w:p>
        </w:tc>
        <w:tc>
          <w:tcPr>
            <w:tcW w:w="212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节假日</w:t>
            </w:r>
          </w:p>
        </w:tc>
        <w:tc>
          <w:tcPr>
            <w:tcW w:w="724" w:type="dxa"/>
            <w:vAlign w:val="center"/>
          </w:tcPr>
          <w:p>
            <w:pPr>
              <w:ind w:left="0" w:leftChars="0"/>
              <w:jc w:val="center"/>
              <w:rPr>
                <w:rFonts w:ascii="宋体" w:hAnsi="宋体" w:eastAsiaTheme="minorEastAsia"/>
                <w:szCs w:val="21"/>
              </w:rPr>
            </w:pPr>
            <w:r>
              <w:rPr>
                <w:rFonts w:hint="eastAsia" w:ascii="宋体" w:hAnsi="宋体" w:eastAsiaTheme="minorEastAsia"/>
                <w:szCs w:val="21"/>
              </w:rPr>
              <w:t>10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10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10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10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10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10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10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40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50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50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50</w:t>
            </w:r>
          </w:p>
        </w:tc>
        <w:tc>
          <w:tcPr>
            <w:tcW w:w="567" w:type="dxa"/>
            <w:tcBorders>
              <w:right w:val="single" w:color="auto" w:sz="12" w:space="0"/>
            </w:tcBorders>
            <w:vAlign w:val="center"/>
          </w:tcPr>
          <w:p>
            <w:pPr>
              <w:ind w:left="0" w:leftChars="0"/>
              <w:jc w:val="center"/>
              <w:rPr>
                <w:rFonts w:ascii="宋体" w:hAnsi="宋体" w:eastAsiaTheme="minorEastAsia"/>
                <w:szCs w:val="21"/>
              </w:rPr>
            </w:pPr>
            <w:r>
              <w:rPr>
                <w:rFonts w:hint="eastAsia" w:ascii="宋体" w:hAnsi="宋体" w:eastAsiaTheme="minorEastAsia"/>
                <w:szCs w:val="21"/>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19" w:type="dxa"/>
            <w:tcBorders>
              <w:left w:val="single" w:color="auto" w:sz="12" w:space="0"/>
            </w:tcBorders>
            <w:vAlign w:val="center"/>
          </w:tcPr>
          <w:p>
            <w:pPr>
              <w:ind w:left="0" w:leftChars="0"/>
              <w:jc w:val="center"/>
              <w:rPr>
                <w:rFonts w:ascii="宋体" w:hAnsi="宋体" w:eastAsiaTheme="minorEastAsia"/>
                <w:color w:val="auto"/>
                <w:szCs w:val="21"/>
              </w:rPr>
            </w:pPr>
          </w:p>
        </w:tc>
        <w:tc>
          <w:tcPr>
            <w:tcW w:w="9088" w:type="dxa"/>
            <w:gridSpan w:val="13"/>
            <w:tcBorders>
              <w:right w:val="single" w:color="auto" w:sz="12" w:space="0"/>
            </w:tcBorders>
            <w:vAlign w:val="center"/>
          </w:tcPr>
          <w:p>
            <w:pPr>
              <w:ind w:left="0" w:leftChars="0"/>
              <w:jc w:val="center"/>
              <w:rPr>
                <w:rFonts w:ascii="宋体" w:hAnsi="宋体" w:eastAsiaTheme="minorEastAsia"/>
                <w:szCs w:val="21"/>
              </w:rPr>
            </w:pPr>
            <w:r>
              <w:rPr>
                <w:rFonts w:hint="eastAsia" w:ascii="宋体" w:hAnsi="宋体" w:eastAsiaTheme="minorEastAsia"/>
                <w:szCs w:val="21"/>
              </w:rPr>
              <w:t>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19" w:type="dxa"/>
            <w:tcBorders>
              <w:left w:val="single" w:color="auto" w:sz="12" w:space="0"/>
            </w:tcBorders>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建筑类别</w:t>
            </w:r>
          </w:p>
        </w:tc>
        <w:tc>
          <w:tcPr>
            <w:tcW w:w="2127" w:type="dxa"/>
            <w:vAlign w:val="center"/>
          </w:tcPr>
          <w:p>
            <w:pPr>
              <w:ind w:left="0" w:leftChars="0"/>
              <w:jc w:val="center"/>
              <w:rPr>
                <w:rFonts w:ascii="宋体" w:hAnsi="宋体" w:eastAsiaTheme="minorEastAsia"/>
                <w:color w:val="auto"/>
                <w:szCs w:val="21"/>
              </w:rPr>
            </w:pPr>
          </w:p>
        </w:tc>
        <w:tc>
          <w:tcPr>
            <w:tcW w:w="724" w:type="dxa"/>
            <w:vAlign w:val="center"/>
          </w:tcPr>
          <w:p>
            <w:pPr>
              <w:ind w:left="0" w:leftChars="0"/>
              <w:jc w:val="center"/>
              <w:rPr>
                <w:rFonts w:ascii="宋体" w:hAnsi="宋体" w:eastAsiaTheme="minorEastAsia"/>
                <w:szCs w:val="21"/>
              </w:rPr>
            </w:pPr>
            <w:r>
              <w:rPr>
                <w:rFonts w:hint="eastAsia" w:ascii="宋体" w:hAnsi="宋体" w:eastAsiaTheme="minorEastAsia"/>
                <w:szCs w:val="21"/>
              </w:rPr>
              <w:t>13</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14</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15</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16</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17</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18</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19</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20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21</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22</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23</w:t>
            </w:r>
          </w:p>
        </w:tc>
        <w:tc>
          <w:tcPr>
            <w:tcW w:w="567" w:type="dxa"/>
            <w:tcBorders>
              <w:right w:val="single" w:color="auto" w:sz="12" w:space="0"/>
            </w:tcBorders>
            <w:vAlign w:val="center"/>
          </w:tcPr>
          <w:p>
            <w:pPr>
              <w:ind w:left="0" w:leftChars="0"/>
              <w:jc w:val="center"/>
              <w:rPr>
                <w:rFonts w:ascii="宋体" w:hAnsi="宋体" w:eastAsiaTheme="minorEastAsia"/>
                <w:szCs w:val="21"/>
              </w:rPr>
            </w:pPr>
            <w:r>
              <w:rPr>
                <w:rFonts w:hint="eastAsia" w:ascii="宋体" w:hAnsi="宋体" w:eastAsiaTheme="minorEastAsia"/>
                <w:szCs w:val="21"/>
              </w:rPr>
              <w:t>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19" w:type="dxa"/>
            <w:vMerge w:val="restart"/>
            <w:tcBorders>
              <w:left w:val="single" w:color="auto" w:sz="12" w:space="0"/>
            </w:tcBorders>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办公建筑</w:t>
            </w:r>
          </w:p>
          <w:p>
            <w:pPr>
              <w:ind w:left="0" w:leftChars="0"/>
              <w:jc w:val="center"/>
              <w:rPr>
                <w:rFonts w:ascii="宋体" w:hAnsi="宋体" w:eastAsiaTheme="minorEastAsia"/>
                <w:color w:val="auto"/>
                <w:szCs w:val="21"/>
              </w:rPr>
            </w:pPr>
            <w:r>
              <w:rPr>
                <w:rFonts w:hint="eastAsia" w:ascii="宋体" w:hAnsi="宋体" w:eastAsiaTheme="minorEastAsia"/>
                <w:color w:val="auto"/>
                <w:szCs w:val="21"/>
              </w:rPr>
              <w:t>教学楼</w:t>
            </w:r>
          </w:p>
        </w:tc>
        <w:tc>
          <w:tcPr>
            <w:tcW w:w="212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工作日</w:t>
            </w:r>
          </w:p>
        </w:tc>
        <w:tc>
          <w:tcPr>
            <w:tcW w:w="724" w:type="dxa"/>
            <w:vAlign w:val="center"/>
          </w:tcPr>
          <w:p>
            <w:pPr>
              <w:ind w:left="0" w:leftChars="0"/>
              <w:jc w:val="center"/>
              <w:rPr>
                <w:rFonts w:ascii="宋体" w:hAnsi="宋体" w:eastAsiaTheme="minorEastAsia"/>
                <w:szCs w:val="21"/>
              </w:rPr>
            </w:pPr>
            <w:r>
              <w:rPr>
                <w:rFonts w:hint="eastAsia" w:ascii="宋体" w:hAnsi="宋体" w:eastAsiaTheme="minorEastAsia"/>
                <w:szCs w:val="21"/>
              </w:rPr>
              <w:t>70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95</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95</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95</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95</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30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30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0</w:t>
            </w:r>
          </w:p>
        </w:tc>
        <w:tc>
          <w:tcPr>
            <w:tcW w:w="567" w:type="dxa"/>
            <w:tcBorders>
              <w:right w:val="single" w:color="auto" w:sz="12" w:space="0"/>
            </w:tcBorders>
            <w:vAlign w:val="center"/>
          </w:tcPr>
          <w:p>
            <w:pPr>
              <w:ind w:left="0" w:leftChars="0"/>
              <w:jc w:val="center"/>
              <w:rPr>
                <w:rFonts w:ascii="宋体" w:hAnsi="宋体" w:eastAsiaTheme="minorEastAsia"/>
                <w:szCs w:val="21"/>
              </w:rPr>
            </w:pPr>
            <w:r>
              <w:rPr>
                <w:rFonts w:hint="eastAsia" w:ascii="宋体" w:hAnsi="宋体" w:eastAsiaTheme="minorEastAsia"/>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19" w:type="dxa"/>
            <w:vMerge w:val="continue"/>
            <w:tcBorders>
              <w:left w:val="single" w:color="auto" w:sz="12" w:space="0"/>
            </w:tcBorders>
            <w:vAlign w:val="center"/>
          </w:tcPr>
          <w:p>
            <w:pPr>
              <w:ind w:left="0" w:leftChars="0"/>
              <w:jc w:val="center"/>
              <w:rPr>
                <w:rFonts w:ascii="宋体" w:hAnsi="宋体" w:eastAsiaTheme="minorEastAsia"/>
                <w:color w:val="auto"/>
                <w:szCs w:val="21"/>
              </w:rPr>
            </w:pPr>
          </w:p>
        </w:tc>
        <w:tc>
          <w:tcPr>
            <w:tcW w:w="212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节假日（如不使用，各时刻均为0）</w:t>
            </w:r>
          </w:p>
        </w:tc>
        <w:tc>
          <w:tcPr>
            <w:tcW w:w="724" w:type="dxa"/>
            <w:vAlign w:val="center"/>
          </w:tcPr>
          <w:p>
            <w:pPr>
              <w:ind w:left="0" w:leftChars="0"/>
              <w:jc w:val="center"/>
              <w:rPr>
                <w:rFonts w:ascii="宋体" w:hAnsi="宋体" w:eastAsiaTheme="minorEastAsia"/>
                <w:szCs w:val="21"/>
              </w:rPr>
            </w:pPr>
            <w:r>
              <w:rPr>
                <w:rFonts w:hint="eastAsia" w:ascii="宋体" w:hAnsi="宋体" w:eastAsiaTheme="minorEastAsia"/>
                <w:szCs w:val="21"/>
              </w:rPr>
              <w:t>20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30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30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30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30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20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20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0</w:t>
            </w:r>
          </w:p>
        </w:tc>
        <w:tc>
          <w:tcPr>
            <w:tcW w:w="567" w:type="dxa"/>
            <w:tcBorders>
              <w:right w:val="single" w:color="auto" w:sz="12" w:space="0"/>
            </w:tcBorders>
            <w:vAlign w:val="center"/>
          </w:tcPr>
          <w:p>
            <w:pPr>
              <w:ind w:left="0" w:leftChars="0"/>
              <w:jc w:val="center"/>
              <w:rPr>
                <w:rFonts w:ascii="宋体" w:hAnsi="宋体" w:eastAsiaTheme="minorEastAsia"/>
                <w:szCs w:val="21"/>
              </w:rPr>
            </w:pPr>
            <w:r>
              <w:rPr>
                <w:rFonts w:hint="eastAsia" w:ascii="宋体" w:hAnsi="宋体" w:eastAsiaTheme="minorEastAsia"/>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19" w:type="dxa"/>
            <w:vMerge w:val="restart"/>
            <w:tcBorders>
              <w:left w:val="single" w:color="auto" w:sz="12" w:space="0"/>
            </w:tcBorders>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旅馆建筑</w:t>
            </w:r>
          </w:p>
        </w:tc>
        <w:tc>
          <w:tcPr>
            <w:tcW w:w="212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工作日</w:t>
            </w:r>
          </w:p>
        </w:tc>
        <w:tc>
          <w:tcPr>
            <w:tcW w:w="724" w:type="dxa"/>
            <w:vAlign w:val="center"/>
          </w:tcPr>
          <w:p>
            <w:pPr>
              <w:ind w:left="0" w:leftChars="0"/>
              <w:jc w:val="center"/>
              <w:rPr>
                <w:rFonts w:ascii="宋体" w:hAnsi="宋体" w:eastAsiaTheme="minorEastAsia"/>
                <w:szCs w:val="21"/>
              </w:rPr>
            </w:pPr>
            <w:r>
              <w:rPr>
                <w:rFonts w:hint="eastAsia" w:ascii="宋体" w:hAnsi="宋体" w:eastAsiaTheme="minorEastAsia"/>
                <w:szCs w:val="21"/>
              </w:rPr>
              <w:t>30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30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50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50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60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90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90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90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90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80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10</w:t>
            </w:r>
          </w:p>
        </w:tc>
        <w:tc>
          <w:tcPr>
            <w:tcW w:w="567" w:type="dxa"/>
            <w:tcBorders>
              <w:right w:val="single" w:color="auto" w:sz="12" w:space="0"/>
            </w:tcBorders>
            <w:vAlign w:val="center"/>
          </w:tcPr>
          <w:p>
            <w:pPr>
              <w:ind w:left="0" w:leftChars="0"/>
              <w:jc w:val="center"/>
              <w:rPr>
                <w:rFonts w:ascii="宋体" w:hAnsi="宋体" w:eastAsiaTheme="minorEastAsia"/>
                <w:szCs w:val="21"/>
              </w:rPr>
            </w:pPr>
            <w:r>
              <w:rPr>
                <w:rFonts w:hint="eastAsia" w:ascii="宋体" w:hAnsi="宋体" w:eastAsiaTheme="minorEastAsia"/>
                <w:szCs w:val="21"/>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19" w:type="dxa"/>
            <w:vMerge w:val="continue"/>
            <w:tcBorders>
              <w:left w:val="single" w:color="auto" w:sz="12" w:space="0"/>
            </w:tcBorders>
            <w:vAlign w:val="center"/>
          </w:tcPr>
          <w:p>
            <w:pPr>
              <w:ind w:left="0" w:leftChars="0"/>
              <w:jc w:val="center"/>
              <w:rPr>
                <w:rFonts w:ascii="宋体" w:hAnsi="宋体" w:eastAsiaTheme="minorEastAsia"/>
                <w:color w:val="auto"/>
                <w:szCs w:val="21"/>
              </w:rPr>
            </w:pPr>
          </w:p>
        </w:tc>
        <w:tc>
          <w:tcPr>
            <w:tcW w:w="212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节假日（商务型）</w:t>
            </w:r>
          </w:p>
        </w:tc>
        <w:tc>
          <w:tcPr>
            <w:tcW w:w="724" w:type="dxa"/>
            <w:vAlign w:val="center"/>
          </w:tcPr>
          <w:p>
            <w:pPr>
              <w:ind w:left="0" w:leftChars="0"/>
              <w:jc w:val="center"/>
              <w:rPr>
                <w:rFonts w:ascii="宋体" w:hAnsi="宋体" w:eastAsiaTheme="minorEastAsia"/>
                <w:szCs w:val="21"/>
              </w:rPr>
            </w:pPr>
            <w:r>
              <w:rPr>
                <w:rFonts w:hint="eastAsia" w:ascii="宋体" w:hAnsi="宋体" w:eastAsiaTheme="minorEastAsia"/>
                <w:szCs w:val="21"/>
              </w:rPr>
              <w:t>20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20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40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40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50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70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70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70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70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70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10</w:t>
            </w:r>
          </w:p>
        </w:tc>
        <w:tc>
          <w:tcPr>
            <w:tcW w:w="567" w:type="dxa"/>
            <w:tcBorders>
              <w:right w:val="single" w:color="auto" w:sz="12" w:space="0"/>
            </w:tcBorders>
            <w:vAlign w:val="center"/>
          </w:tcPr>
          <w:p>
            <w:pPr>
              <w:ind w:left="0" w:leftChars="0"/>
              <w:jc w:val="center"/>
              <w:rPr>
                <w:rFonts w:ascii="宋体" w:hAnsi="宋体" w:eastAsiaTheme="minorEastAsia"/>
                <w:szCs w:val="21"/>
              </w:rPr>
            </w:pPr>
            <w:r>
              <w:rPr>
                <w:rFonts w:hint="eastAsia" w:ascii="宋体" w:hAnsi="宋体" w:eastAsiaTheme="minorEastAsia"/>
                <w:szCs w:val="21"/>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19" w:type="dxa"/>
            <w:vMerge w:val="continue"/>
            <w:tcBorders>
              <w:left w:val="single" w:color="auto" w:sz="12" w:space="0"/>
            </w:tcBorders>
            <w:vAlign w:val="center"/>
          </w:tcPr>
          <w:p>
            <w:pPr>
              <w:ind w:left="0" w:leftChars="0"/>
              <w:jc w:val="center"/>
              <w:rPr>
                <w:rFonts w:ascii="宋体" w:hAnsi="宋体" w:eastAsiaTheme="minorEastAsia"/>
                <w:color w:val="auto"/>
                <w:szCs w:val="21"/>
              </w:rPr>
            </w:pPr>
          </w:p>
        </w:tc>
        <w:tc>
          <w:tcPr>
            <w:tcW w:w="212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节假日（度假型）</w:t>
            </w:r>
          </w:p>
        </w:tc>
        <w:tc>
          <w:tcPr>
            <w:tcW w:w="724" w:type="dxa"/>
            <w:vAlign w:val="center"/>
          </w:tcPr>
          <w:p>
            <w:pPr>
              <w:ind w:left="0" w:leftChars="0"/>
              <w:jc w:val="center"/>
              <w:rPr>
                <w:rFonts w:ascii="宋体" w:hAnsi="宋体" w:eastAsiaTheme="minorEastAsia"/>
                <w:szCs w:val="21"/>
              </w:rPr>
            </w:pPr>
            <w:r>
              <w:rPr>
                <w:rFonts w:hint="eastAsia" w:ascii="宋体" w:hAnsi="宋体" w:eastAsiaTheme="minorEastAsia"/>
                <w:szCs w:val="21"/>
              </w:rPr>
              <w:t>40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40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60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60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70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90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90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90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90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80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10</w:t>
            </w:r>
          </w:p>
        </w:tc>
        <w:tc>
          <w:tcPr>
            <w:tcW w:w="567" w:type="dxa"/>
            <w:tcBorders>
              <w:right w:val="single" w:color="auto" w:sz="12" w:space="0"/>
            </w:tcBorders>
            <w:vAlign w:val="center"/>
          </w:tcPr>
          <w:p>
            <w:pPr>
              <w:ind w:left="0" w:leftChars="0"/>
              <w:jc w:val="center"/>
              <w:rPr>
                <w:rFonts w:ascii="宋体" w:hAnsi="宋体" w:eastAsiaTheme="minorEastAsia"/>
                <w:szCs w:val="21"/>
              </w:rPr>
            </w:pPr>
            <w:r>
              <w:rPr>
                <w:rFonts w:hint="eastAsia" w:ascii="宋体" w:hAnsi="宋体" w:eastAsiaTheme="minorEastAsia"/>
                <w:szCs w:val="21"/>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19" w:type="dxa"/>
            <w:vMerge w:val="restart"/>
            <w:tcBorders>
              <w:left w:val="single" w:color="auto" w:sz="12" w:space="0"/>
            </w:tcBorders>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住院部</w:t>
            </w:r>
          </w:p>
        </w:tc>
        <w:tc>
          <w:tcPr>
            <w:tcW w:w="212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工作日</w:t>
            </w:r>
          </w:p>
        </w:tc>
        <w:tc>
          <w:tcPr>
            <w:tcW w:w="724" w:type="dxa"/>
            <w:vAlign w:val="center"/>
          </w:tcPr>
          <w:p>
            <w:pPr>
              <w:ind w:left="0" w:leftChars="0"/>
              <w:jc w:val="center"/>
              <w:rPr>
                <w:rFonts w:ascii="宋体" w:hAnsi="宋体" w:eastAsiaTheme="minorEastAsia"/>
                <w:szCs w:val="21"/>
              </w:rPr>
            </w:pPr>
            <w:r>
              <w:rPr>
                <w:rFonts w:hint="eastAsia" w:ascii="宋体" w:hAnsi="宋体" w:eastAsiaTheme="minorEastAsia"/>
                <w:szCs w:val="21"/>
              </w:rPr>
              <w:t>30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30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50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50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60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90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90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90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90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80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10</w:t>
            </w:r>
          </w:p>
        </w:tc>
        <w:tc>
          <w:tcPr>
            <w:tcW w:w="567" w:type="dxa"/>
            <w:tcBorders>
              <w:right w:val="single" w:color="auto" w:sz="12" w:space="0"/>
            </w:tcBorders>
            <w:vAlign w:val="center"/>
          </w:tcPr>
          <w:p>
            <w:pPr>
              <w:ind w:left="0" w:leftChars="0"/>
              <w:jc w:val="center"/>
              <w:rPr>
                <w:rFonts w:ascii="宋体" w:hAnsi="宋体" w:eastAsiaTheme="minorEastAsia"/>
                <w:szCs w:val="21"/>
              </w:rPr>
            </w:pPr>
            <w:r>
              <w:rPr>
                <w:rFonts w:hint="eastAsia" w:ascii="宋体" w:hAnsi="宋体" w:eastAsiaTheme="minorEastAsia"/>
                <w:szCs w:val="21"/>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19" w:type="dxa"/>
            <w:vMerge w:val="continue"/>
            <w:tcBorders>
              <w:left w:val="single" w:color="auto" w:sz="12" w:space="0"/>
            </w:tcBorders>
            <w:vAlign w:val="center"/>
          </w:tcPr>
          <w:p>
            <w:pPr>
              <w:ind w:left="0" w:leftChars="0"/>
              <w:jc w:val="center"/>
              <w:rPr>
                <w:rFonts w:ascii="宋体" w:hAnsi="宋体" w:eastAsiaTheme="minorEastAsia"/>
                <w:color w:val="auto"/>
                <w:szCs w:val="21"/>
              </w:rPr>
            </w:pPr>
          </w:p>
        </w:tc>
        <w:tc>
          <w:tcPr>
            <w:tcW w:w="212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节假日</w:t>
            </w:r>
          </w:p>
        </w:tc>
        <w:tc>
          <w:tcPr>
            <w:tcW w:w="724" w:type="dxa"/>
            <w:vAlign w:val="center"/>
          </w:tcPr>
          <w:p>
            <w:pPr>
              <w:ind w:left="0" w:leftChars="0"/>
              <w:jc w:val="center"/>
              <w:rPr>
                <w:rFonts w:ascii="宋体" w:hAnsi="宋体" w:eastAsiaTheme="minorEastAsia"/>
                <w:szCs w:val="21"/>
              </w:rPr>
            </w:pPr>
            <w:r>
              <w:rPr>
                <w:rFonts w:hint="eastAsia" w:ascii="宋体" w:hAnsi="宋体" w:eastAsiaTheme="minorEastAsia"/>
                <w:szCs w:val="21"/>
              </w:rPr>
              <w:t>20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20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40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40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50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60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60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60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60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50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10</w:t>
            </w:r>
          </w:p>
        </w:tc>
        <w:tc>
          <w:tcPr>
            <w:tcW w:w="567" w:type="dxa"/>
            <w:tcBorders>
              <w:right w:val="single" w:color="auto" w:sz="12" w:space="0"/>
            </w:tcBorders>
            <w:vAlign w:val="center"/>
          </w:tcPr>
          <w:p>
            <w:pPr>
              <w:ind w:left="0" w:leftChars="0"/>
              <w:jc w:val="center"/>
              <w:rPr>
                <w:rFonts w:ascii="宋体" w:hAnsi="宋体" w:eastAsiaTheme="minorEastAsia"/>
                <w:szCs w:val="21"/>
              </w:rPr>
            </w:pPr>
            <w:r>
              <w:rPr>
                <w:rFonts w:hint="eastAsia" w:ascii="宋体" w:hAnsi="宋体" w:eastAsiaTheme="minorEastAsia"/>
                <w:szCs w:val="21"/>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19" w:type="dxa"/>
            <w:vMerge w:val="restart"/>
            <w:tcBorders>
              <w:left w:val="single" w:color="auto" w:sz="12" w:space="0"/>
            </w:tcBorders>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商业建筑</w:t>
            </w:r>
          </w:p>
        </w:tc>
        <w:tc>
          <w:tcPr>
            <w:tcW w:w="212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工作日</w:t>
            </w:r>
          </w:p>
        </w:tc>
        <w:tc>
          <w:tcPr>
            <w:tcW w:w="724" w:type="dxa"/>
            <w:vAlign w:val="center"/>
          </w:tcPr>
          <w:p>
            <w:pPr>
              <w:ind w:left="0" w:leftChars="0"/>
              <w:jc w:val="center"/>
              <w:rPr>
                <w:rFonts w:ascii="宋体" w:hAnsi="宋体" w:eastAsiaTheme="minorEastAsia"/>
                <w:szCs w:val="21"/>
              </w:rPr>
            </w:pPr>
            <w:r>
              <w:rPr>
                <w:rFonts w:hint="eastAsia" w:ascii="宋体" w:hAnsi="宋体" w:eastAsiaTheme="minorEastAsia"/>
                <w:szCs w:val="21"/>
              </w:rPr>
              <w:t>60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60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50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50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70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80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90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90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90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10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10</w:t>
            </w:r>
          </w:p>
        </w:tc>
        <w:tc>
          <w:tcPr>
            <w:tcW w:w="567" w:type="dxa"/>
            <w:tcBorders>
              <w:right w:val="single" w:color="auto" w:sz="12" w:space="0"/>
            </w:tcBorders>
            <w:vAlign w:val="center"/>
          </w:tcPr>
          <w:p>
            <w:pPr>
              <w:ind w:left="0" w:leftChars="0"/>
              <w:jc w:val="center"/>
              <w:rPr>
                <w:rFonts w:ascii="宋体" w:hAnsi="宋体" w:eastAsiaTheme="minorEastAsia"/>
                <w:szCs w:val="21"/>
              </w:rPr>
            </w:pPr>
            <w:r>
              <w:rPr>
                <w:rFonts w:hint="eastAsia" w:ascii="宋体" w:hAnsi="宋体" w:eastAsiaTheme="minorEastAsia"/>
                <w:szCs w:val="21"/>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19" w:type="dxa"/>
            <w:vMerge w:val="continue"/>
            <w:tcBorders>
              <w:left w:val="single" w:color="auto" w:sz="12" w:space="0"/>
            </w:tcBorders>
            <w:vAlign w:val="center"/>
          </w:tcPr>
          <w:p>
            <w:pPr>
              <w:ind w:left="0" w:leftChars="0"/>
              <w:jc w:val="center"/>
              <w:rPr>
                <w:rFonts w:ascii="宋体" w:hAnsi="宋体" w:eastAsiaTheme="minorEastAsia"/>
                <w:color w:val="auto"/>
                <w:szCs w:val="21"/>
              </w:rPr>
            </w:pPr>
          </w:p>
        </w:tc>
        <w:tc>
          <w:tcPr>
            <w:tcW w:w="212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节假日</w:t>
            </w:r>
          </w:p>
        </w:tc>
        <w:tc>
          <w:tcPr>
            <w:tcW w:w="724" w:type="dxa"/>
            <w:vAlign w:val="center"/>
          </w:tcPr>
          <w:p>
            <w:pPr>
              <w:ind w:left="0" w:leftChars="0"/>
              <w:jc w:val="center"/>
              <w:rPr>
                <w:rFonts w:ascii="宋体" w:hAnsi="宋体" w:eastAsiaTheme="minorEastAsia"/>
                <w:szCs w:val="21"/>
              </w:rPr>
            </w:pPr>
            <w:r>
              <w:rPr>
                <w:rFonts w:hint="eastAsia" w:ascii="宋体" w:hAnsi="宋体" w:eastAsiaTheme="minorEastAsia"/>
                <w:szCs w:val="21"/>
              </w:rPr>
              <w:t>60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60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60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60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80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90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100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100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100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10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10</w:t>
            </w:r>
          </w:p>
        </w:tc>
        <w:tc>
          <w:tcPr>
            <w:tcW w:w="567" w:type="dxa"/>
            <w:tcBorders>
              <w:right w:val="single" w:color="auto" w:sz="12" w:space="0"/>
            </w:tcBorders>
            <w:vAlign w:val="center"/>
          </w:tcPr>
          <w:p>
            <w:pPr>
              <w:ind w:left="0" w:leftChars="0"/>
              <w:jc w:val="center"/>
              <w:rPr>
                <w:rFonts w:ascii="宋体" w:hAnsi="宋体" w:eastAsiaTheme="minorEastAsia"/>
                <w:szCs w:val="21"/>
              </w:rPr>
            </w:pPr>
            <w:r>
              <w:rPr>
                <w:rFonts w:hint="eastAsia" w:ascii="宋体" w:hAnsi="宋体" w:eastAsiaTheme="minorEastAsia"/>
                <w:szCs w:val="21"/>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19" w:type="dxa"/>
            <w:vMerge w:val="restart"/>
            <w:tcBorders>
              <w:left w:val="single" w:color="auto" w:sz="12" w:space="0"/>
            </w:tcBorders>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门诊楼</w:t>
            </w:r>
          </w:p>
        </w:tc>
        <w:tc>
          <w:tcPr>
            <w:tcW w:w="212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工作日</w:t>
            </w:r>
          </w:p>
        </w:tc>
        <w:tc>
          <w:tcPr>
            <w:tcW w:w="724" w:type="dxa"/>
            <w:vAlign w:val="center"/>
          </w:tcPr>
          <w:p>
            <w:pPr>
              <w:ind w:left="0" w:leftChars="0"/>
              <w:jc w:val="center"/>
              <w:rPr>
                <w:rFonts w:ascii="宋体" w:hAnsi="宋体" w:eastAsiaTheme="minorEastAsia"/>
                <w:szCs w:val="21"/>
              </w:rPr>
            </w:pPr>
            <w:r>
              <w:rPr>
                <w:rFonts w:hint="eastAsia" w:ascii="宋体" w:hAnsi="宋体" w:eastAsiaTheme="minorEastAsia"/>
                <w:szCs w:val="21"/>
              </w:rPr>
              <w:t>60</w:t>
            </w:r>
          </w:p>
        </w:tc>
        <w:tc>
          <w:tcPr>
            <w:tcW w:w="567" w:type="dxa"/>
            <w:vAlign w:val="center"/>
          </w:tcPr>
          <w:p>
            <w:pPr>
              <w:ind w:left="0" w:leftChars="0"/>
              <w:rPr>
                <w:rFonts w:ascii="宋体" w:hAnsi="宋体" w:eastAsiaTheme="minorEastAsia"/>
                <w:szCs w:val="21"/>
              </w:rPr>
            </w:pPr>
            <w:r>
              <w:rPr>
                <w:rFonts w:hint="eastAsia" w:ascii="宋体" w:hAnsi="宋体" w:eastAsiaTheme="minorEastAsia"/>
                <w:szCs w:val="21"/>
              </w:rPr>
              <w:t>60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60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60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80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90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100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100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100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10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10</w:t>
            </w:r>
          </w:p>
        </w:tc>
        <w:tc>
          <w:tcPr>
            <w:tcW w:w="567" w:type="dxa"/>
            <w:tcBorders>
              <w:right w:val="single" w:color="auto" w:sz="12" w:space="0"/>
            </w:tcBorders>
            <w:vAlign w:val="center"/>
          </w:tcPr>
          <w:p>
            <w:pPr>
              <w:ind w:left="0" w:leftChars="0"/>
              <w:jc w:val="center"/>
              <w:rPr>
                <w:rFonts w:ascii="宋体" w:hAnsi="宋体" w:eastAsiaTheme="minorEastAsia"/>
                <w:szCs w:val="21"/>
              </w:rPr>
            </w:pPr>
            <w:r>
              <w:rPr>
                <w:rFonts w:hint="eastAsia" w:ascii="宋体" w:hAnsi="宋体" w:eastAsiaTheme="minorEastAsia"/>
                <w:szCs w:val="21"/>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19" w:type="dxa"/>
            <w:vMerge w:val="continue"/>
            <w:tcBorders>
              <w:left w:val="single" w:color="auto" w:sz="12" w:space="0"/>
              <w:bottom w:val="single" w:color="auto" w:sz="12" w:space="0"/>
            </w:tcBorders>
            <w:vAlign w:val="center"/>
          </w:tcPr>
          <w:p>
            <w:pPr>
              <w:ind w:left="0" w:leftChars="0"/>
              <w:jc w:val="center"/>
              <w:rPr>
                <w:rFonts w:ascii="宋体" w:hAnsi="宋体" w:eastAsiaTheme="minorEastAsia"/>
                <w:color w:val="auto"/>
                <w:szCs w:val="21"/>
              </w:rPr>
            </w:pPr>
          </w:p>
        </w:tc>
        <w:tc>
          <w:tcPr>
            <w:tcW w:w="2127" w:type="dxa"/>
            <w:tcBorders>
              <w:bottom w:val="single" w:color="auto" w:sz="12" w:space="0"/>
            </w:tcBorders>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节假日</w:t>
            </w:r>
          </w:p>
        </w:tc>
        <w:tc>
          <w:tcPr>
            <w:tcW w:w="724" w:type="dxa"/>
            <w:tcBorders>
              <w:bottom w:val="single" w:color="auto" w:sz="12" w:space="0"/>
            </w:tcBorders>
            <w:vAlign w:val="center"/>
          </w:tcPr>
          <w:p>
            <w:pPr>
              <w:ind w:left="0" w:leftChars="0"/>
              <w:jc w:val="center"/>
              <w:rPr>
                <w:rFonts w:ascii="宋体" w:hAnsi="宋体" w:eastAsiaTheme="minorEastAsia"/>
                <w:szCs w:val="21"/>
              </w:rPr>
            </w:pPr>
            <w:r>
              <w:rPr>
                <w:rFonts w:hint="eastAsia" w:ascii="宋体" w:hAnsi="宋体" w:eastAsiaTheme="minorEastAsia"/>
                <w:szCs w:val="21"/>
              </w:rPr>
              <w:t>50</w:t>
            </w:r>
          </w:p>
        </w:tc>
        <w:tc>
          <w:tcPr>
            <w:tcW w:w="567" w:type="dxa"/>
            <w:tcBorders>
              <w:bottom w:val="single" w:color="auto" w:sz="12" w:space="0"/>
            </w:tcBorders>
            <w:vAlign w:val="center"/>
          </w:tcPr>
          <w:p>
            <w:pPr>
              <w:ind w:left="0" w:leftChars="0"/>
              <w:jc w:val="center"/>
              <w:rPr>
                <w:rFonts w:ascii="宋体" w:hAnsi="宋体" w:eastAsiaTheme="minorEastAsia"/>
                <w:szCs w:val="21"/>
              </w:rPr>
            </w:pPr>
            <w:r>
              <w:rPr>
                <w:rFonts w:hint="eastAsia" w:ascii="宋体" w:hAnsi="宋体" w:eastAsiaTheme="minorEastAsia"/>
                <w:szCs w:val="21"/>
              </w:rPr>
              <w:t>50</w:t>
            </w:r>
          </w:p>
        </w:tc>
        <w:tc>
          <w:tcPr>
            <w:tcW w:w="567" w:type="dxa"/>
            <w:tcBorders>
              <w:bottom w:val="single" w:color="auto" w:sz="12" w:space="0"/>
            </w:tcBorders>
            <w:vAlign w:val="center"/>
          </w:tcPr>
          <w:p>
            <w:pPr>
              <w:ind w:left="0" w:leftChars="0"/>
              <w:jc w:val="center"/>
              <w:rPr>
                <w:rFonts w:ascii="宋体" w:hAnsi="宋体" w:eastAsiaTheme="minorEastAsia"/>
                <w:szCs w:val="21"/>
              </w:rPr>
            </w:pPr>
            <w:r>
              <w:rPr>
                <w:rFonts w:hint="eastAsia" w:ascii="宋体" w:hAnsi="宋体" w:eastAsiaTheme="minorEastAsia"/>
                <w:szCs w:val="21"/>
              </w:rPr>
              <w:t>50</w:t>
            </w:r>
          </w:p>
        </w:tc>
        <w:tc>
          <w:tcPr>
            <w:tcW w:w="567" w:type="dxa"/>
            <w:tcBorders>
              <w:bottom w:val="single" w:color="auto" w:sz="12" w:space="0"/>
            </w:tcBorders>
            <w:vAlign w:val="center"/>
          </w:tcPr>
          <w:p>
            <w:pPr>
              <w:ind w:left="0" w:leftChars="0"/>
              <w:jc w:val="center"/>
              <w:rPr>
                <w:rFonts w:ascii="宋体" w:hAnsi="宋体" w:eastAsiaTheme="minorEastAsia"/>
                <w:szCs w:val="21"/>
              </w:rPr>
            </w:pPr>
            <w:r>
              <w:rPr>
                <w:rFonts w:hint="eastAsia" w:ascii="宋体" w:hAnsi="宋体" w:eastAsiaTheme="minorEastAsia"/>
                <w:szCs w:val="21"/>
              </w:rPr>
              <w:t>50</w:t>
            </w:r>
          </w:p>
        </w:tc>
        <w:tc>
          <w:tcPr>
            <w:tcW w:w="567" w:type="dxa"/>
            <w:tcBorders>
              <w:bottom w:val="single" w:color="auto" w:sz="12" w:space="0"/>
            </w:tcBorders>
            <w:vAlign w:val="center"/>
          </w:tcPr>
          <w:p>
            <w:pPr>
              <w:ind w:left="0" w:leftChars="0"/>
              <w:jc w:val="center"/>
              <w:rPr>
                <w:rFonts w:ascii="宋体" w:hAnsi="宋体" w:eastAsiaTheme="minorEastAsia"/>
                <w:szCs w:val="21"/>
              </w:rPr>
            </w:pPr>
            <w:r>
              <w:rPr>
                <w:rFonts w:hint="eastAsia" w:ascii="宋体" w:hAnsi="宋体" w:eastAsiaTheme="minorEastAsia"/>
                <w:szCs w:val="21"/>
              </w:rPr>
              <w:t>60</w:t>
            </w:r>
          </w:p>
        </w:tc>
        <w:tc>
          <w:tcPr>
            <w:tcW w:w="567" w:type="dxa"/>
            <w:tcBorders>
              <w:bottom w:val="single" w:color="auto" w:sz="12" w:space="0"/>
            </w:tcBorders>
            <w:vAlign w:val="center"/>
          </w:tcPr>
          <w:p>
            <w:pPr>
              <w:ind w:left="0" w:leftChars="0"/>
              <w:jc w:val="center"/>
              <w:rPr>
                <w:rFonts w:ascii="宋体" w:hAnsi="宋体" w:eastAsiaTheme="minorEastAsia"/>
                <w:szCs w:val="21"/>
              </w:rPr>
            </w:pPr>
            <w:r>
              <w:rPr>
                <w:rFonts w:hint="eastAsia" w:ascii="宋体" w:hAnsi="宋体" w:eastAsiaTheme="minorEastAsia"/>
                <w:szCs w:val="21"/>
              </w:rPr>
              <w:t>70</w:t>
            </w:r>
          </w:p>
        </w:tc>
        <w:tc>
          <w:tcPr>
            <w:tcW w:w="567" w:type="dxa"/>
            <w:tcBorders>
              <w:bottom w:val="single" w:color="auto" w:sz="12" w:space="0"/>
            </w:tcBorders>
            <w:vAlign w:val="center"/>
          </w:tcPr>
          <w:p>
            <w:pPr>
              <w:ind w:left="0" w:leftChars="0"/>
              <w:jc w:val="center"/>
              <w:rPr>
                <w:rFonts w:ascii="宋体" w:hAnsi="宋体" w:eastAsiaTheme="minorEastAsia"/>
                <w:szCs w:val="21"/>
              </w:rPr>
            </w:pPr>
            <w:r>
              <w:rPr>
                <w:rFonts w:hint="eastAsia" w:ascii="宋体" w:hAnsi="宋体" w:eastAsiaTheme="minorEastAsia"/>
                <w:szCs w:val="21"/>
              </w:rPr>
              <w:t>70</w:t>
            </w:r>
          </w:p>
        </w:tc>
        <w:tc>
          <w:tcPr>
            <w:tcW w:w="567" w:type="dxa"/>
            <w:tcBorders>
              <w:bottom w:val="single" w:color="auto" w:sz="12" w:space="0"/>
            </w:tcBorders>
            <w:vAlign w:val="center"/>
          </w:tcPr>
          <w:p>
            <w:pPr>
              <w:ind w:left="0" w:leftChars="0"/>
              <w:jc w:val="center"/>
              <w:rPr>
                <w:rFonts w:ascii="宋体" w:hAnsi="宋体" w:eastAsiaTheme="minorEastAsia"/>
                <w:szCs w:val="21"/>
              </w:rPr>
            </w:pPr>
            <w:r>
              <w:rPr>
                <w:rFonts w:hint="eastAsia" w:ascii="宋体" w:hAnsi="宋体" w:eastAsiaTheme="minorEastAsia"/>
                <w:szCs w:val="21"/>
              </w:rPr>
              <w:t>70</w:t>
            </w:r>
          </w:p>
        </w:tc>
        <w:tc>
          <w:tcPr>
            <w:tcW w:w="567" w:type="dxa"/>
            <w:tcBorders>
              <w:bottom w:val="single" w:color="auto" w:sz="12" w:space="0"/>
            </w:tcBorders>
            <w:vAlign w:val="center"/>
          </w:tcPr>
          <w:p>
            <w:pPr>
              <w:ind w:left="0" w:leftChars="0"/>
              <w:jc w:val="center"/>
              <w:rPr>
                <w:rFonts w:ascii="宋体" w:hAnsi="宋体" w:eastAsiaTheme="minorEastAsia"/>
                <w:szCs w:val="21"/>
              </w:rPr>
            </w:pPr>
            <w:r>
              <w:rPr>
                <w:rFonts w:hint="eastAsia" w:ascii="宋体" w:hAnsi="宋体" w:eastAsiaTheme="minorEastAsia"/>
                <w:szCs w:val="21"/>
              </w:rPr>
              <w:t>70</w:t>
            </w:r>
          </w:p>
        </w:tc>
        <w:tc>
          <w:tcPr>
            <w:tcW w:w="567" w:type="dxa"/>
            <w:tcBorders>
              <w:bottom w:val="single" w:color="auto" w:sz="12" w:space="0"/>
            </w:tcBorders>
            <w:vAlign w:val="center"/>
          </w:tcPr>
          <w:p>
            <w:pPr>
              <w:ind w:left="0" w:leftChars="0"/>
              <w:jc w:val="center"/>
              <w:rPr>
                <w:rFonts w:ascii="宋体" w:hAnsi="宋体" w:eastAsiaTheme="minorEastAsia"/>
                <w:szCs w:val="21"/>
              </w:rPr>
            </w:pPr>
            <w:r>
              <w:rPr>
                <w:rFonts w:hint="eastAsia" w:ascii="宋体" w:hAnsi="宋体" w:eastAsiaTheme="minorEastAsia"/>
                <w:szCs w:val="21"/>
              </w:rPr>
              <w:t>10</w:t>
            </w:r>
          </w:p>
        </w:tc>
        <w:tc>
          <w:tcPr>
            <w:tcW w:w="567" w:type="dxa"/>
            <w:tcBorders>
              <w:bottom w:val="single" w:color="auto" w:sz="12" w:space="0"/>
            </w:tcBorders>
            <w:vAlign w:val="center"/>
          </w:tcPr>
          <w:p>
            <w:pPr>
              <w:ind w:left="0" w:leftChars="0"/>
              <w:jc w:val="center"/>
              <w:rPr>
                <w:rFonts w:ascii="宋体" w:hAnsi="宋体" w:eastAsiaTheme="minorEastAsia"/>
                <w:szCs w:val="21"/>
              </w:rPr>
            </w:pPr>
            <w:r>
              <w:rPr>
                <w:rFonts w:hint="eastAsia" w:ascii="宋体" w:hAnsi="宋体" w:eastAsiaTheme="minorEastAsia"/>
                <w:szCs w:val="21"/>
              </w:rPr>
              <w:t>10</w:t>
            </w:r>
          </w:p>
        </w:tc>
        <w:tc>
          <w:tcPr>
            <w:tcW w:w="567" w:type="dxa"/>
            <w:tcBorders>
              <w:bottom w:val="single" w:color="auto" w:sz="12" w:space="0"/>
              <w:right w:val="single" w:color="auto" w:sz="12" w:space="0"/>
            </w:tcBorders>
            <w:vAlign w:val="center"/>
          </w:tcPr>
          <w:p>
            <w:pPr>
              <w:ind w:left="0" w:leftChars="0"/>
              <w:jc w:val="center"/>
              <w:rPr>
                <w:rFonts w:ascii="宋体" w:hAnsi="宋体" w:eastAsiaTheme="minorEastAsia"/>
                <w:szCs w:val="21"/>
              </w:rPr>
            </w:pPr>
            <w:r>
              <w:rPr>
                <w:rFonts w:hint="eastAsia" w:ascii="宋体" w:hAnsi="宋体" w:eastAsiaTheme="minorEastAsia"/>
                <w:szCs w:val="21"/>
              </w:rPr>
              <w:t>10</w:t>
            </w:r>
          </w:p>
        </w:tc>
      </w:tr>
    </w:tbl>
    <w:p>
      <w:pPr>
        <w:ind w:left="0" w:leftChars="0"/>
        <w:rPr>
          <w:rFonts w:ascii="宋体" w:hAnsi="宋体" w:cs="宋体"/>
          <w:sz w:val="24"/>
          <w:szCs w:val="24"/>
        </w:rPr>
      </w:pPr>
    </w:p>
    <w:p>
      <w:pPr>
        <w:ind w:left="0" w:leftChars="0"/>
        <w:jc w:val="center"/>
        <w:rPr>
          <w:rFonts w:ascii="宋体" w:hAnsi="宋体"/>
          <w:color w:val="auto"/>
          <w:szCs w:val="21"/>
        </w:rPr>
      </w:pPr>
      <w:r>
        <w:rPr>
          <w:rFonts w:hint="eastAsia" w:ascii="宋体" w:hAnsi="宋体"/>
          <w:color w:val="auto"/>
          <w:szCs w:val="21"/>
        </w:rPr>
        <w:t>表 C</w:t>
      </w:r>
      <w:r>
        <w:rPr>
          <w:rFonts w:ascii="宋体" w:hAnsi="宋体"/>
          <w:color w:val="auto"/>
          <w:szCs w:val="21"/>
        </w:rPr>
        <w:t>.0.</w:t>
      </w:r>
      <w:r>
        <w:rPr>
          <w:rFonts w:hint="eastAsia" w:ascii="宋体" w:hAnsi="宋体"/>
          <w:color w:val="auto"/>
          <w:szCs w:val="21"/>
        </w:rPr>
        <w:t>4  房间人员逐时在室率（%）</w:t>
      </w:r>
    </w:p>
    <w:tbl>
      <w:tblPr>
        <w:tblStyle w:val="54"/>
        <w:tblW w:w="1020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19"/>
        <w:gridCol w:w="2127"/>
        <w:gridCol w:w="724"/>
        <w:gridCol w:w="567"/>
        <w:gridCol w:w="567"/>
        <w:gridCol w:w="567"/>
        <w:gridCol w:w="567"/>
        <w:gridCol w:w="567"/>
        <w:gridCol w:w="567"/>
        <w:gridCol w:w="567"/>
        <w:gridCol w:w="567"/>
        <w:gridCol w:w="567"/>
        <w:gridCol w:w="567"/>
        <w:gridCol w:w="5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46" w:type="dxa"/>
            <w:gridSpan w:val="2"/>
            <w:tcBorders>
              <w:top w:val="single" w:color="auto" w:sz="12" w:space="0"/>
              <w:left w:val="single" w:color="auto" w:sz="12" w:space="0"/>
            </w:tcBorders>
            <w:vAlign w:val="center"/>
          </w:tcPr>
          <w:p>
            <w:pPr>
              <w:ind w:left="0" w:leftChars="0"/>
              <w:jc w:val="center"/>
              <w:rPr>
                <w:rFonts w:ascii="宋体" w:hAnsi="宋体" w:eastAsiaTheme="minorEastAsia"/>
                <w:color w:val="auto"/>
                <w:szCs w:val="21"/>
              </w:rPr>
            </w:pPr>
          </w:p>
        </w:tc>
        <w:tc>
          <w:tcPr>
            <w:tcW w:w="6961" w:type="dxa"/>
            <w:gridSpan w:val="12"/>
            <w:tcBorders>
              <w:top w:val="single" w:color="auto" w:sz="12" w:space="0"/>
              <w:right w:val="single" w:color="auto" w:sz="12" w:space="0"/>
            </w:tcBorders>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119" w:type="dxa"/>
            <w:tcBorders>
              <w:left w:val="single" w:color="auto" w:sz="12" w:space="0"/>
            </w:tcBorders>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建筑类别</w:t>
            </w:r>
          </w:p>
        </w:tc>
        <w:tc>
          <w:tcPr>
            <w:tcW w:w="2127" w:type="dxa"/>
            <w:vAlign w:val="center"/>
          </w:tcPr>
          <w:p>
            <w:pPr>
              <w:ind w:left="0" w:leftChars="0"/>
              <w:jc w:val="center"/>
              <w:rPr>
                <w:rFonts w:ascii="宋体" w:hAnsi="宋体" w:eastAsiaTheme="minorEastAsia"/>
                <w:color w:val="auto"/>
                <w:szCs w:val="21"/>
              </w:rPr>
            </w:pPr>
          </w:p>
        </w:tc>
        <w:tc>
          <w:tcPr>
            <w:tcW w:w="724" w:type="dxa"/>
            <w:vAlign w:val="center"/>
          </w:tcPr>
          <w:p>
            <w:pPr>
              <w:ind w:left="0" w:leftChars="0"/>
              <w:jc w:val="center"/>
              <w:rPr>
                <w:rFonts w:ascii="宋体" w:hAnsi="宋体" w:eastAsiaTheme="minorEastAsia"/>
                <w:szCs w:val="21"/>
              </w:rPr>
            </w:pPr>
            <w:r>
              <w:rPr>
                <w:rFonts w:hint="eastAsia" w:ascii="宋体" w:hAnsi="宋体" w:eastAsiaTheme="minorEastAsia"/>
                <w:szCs w:val="21"/>
              </w:rPr>
              <w:t>1</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2</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3</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4</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5</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6</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7</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8</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9</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10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11</w:t>
            </w:r>
          </w:p>
        </w:tc>
        <w:tc>
          <w:tcPr>
            <w:tcW w:w="567" w:type="dxa"/>
            <w:tcBorders>
              <w:right w:val="single" w:color="auto" w:sz="12" w:space="0"/>
            </w:tcBorders>
            <w:vAlign w:val="center"/>
          </w:tcPr>
          <w:p>
            <w:pPr>
              <w:ind w:left="0" w:leftChars="0"/>
              <w:jc w:val="center"/>
              <w:rPr>
                <w:rFonts w:ascii="宋体" w:hAnsi="宋体" w:eastAsiaTheme="minorEastAsia"/>
                <w:szCs w:val="21"/>
              </w:rPr>
            </w:pPr>
            <w:r>
              <w:rPr>
                <w:rFonts w:hint="eastAsia" w:ascii="宋体" w:hAnsi="宋体" w:eastAsiaTheme="minorEastAsia"/>
                <w:szCs w:val="21"/>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19" w:type="dxa"/>
            <w:vMerge w:val="restart"/>
            <w:tcBorders>
              <w:left w:val="single" w:color="auto" w:sz="12" w:space="0"/>
            </w:tcBorders>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办公建筑</w:t>
            </w:r>
          </w:p>
          <w:p>
            <w:pPr>
              <w:ind w:left="0" w:leftChars="0"/>
              <w:jc w:val="center"/>
              <w:rPr>
                <w:rFonts w:ascii="宋体" w:hAnsi="宋体" w:eastAsiaTheme="minorEastAsia"/>
                <w:color w:val="auto"/>
                <w:szCs w:val="21"/>
              </w:rPr>
            </w:pPr>
            <w:r>
              <w:rPr>
                <w:rFonts w:hint="eastAsia" w:ascii="宋体" w:hAnsi="宋体" w:eastAsiaTheme="minorEastAsia"/>
                <w:color w:val="auto"/>
                <w:szCs w:val="21"/>
              </w:rPr>
              <w:t>教学楼</w:t>
            </w:r>
          </w:p>
        </w:tc>
        <w:tc>
          <w:tcPr>
            <w:tcW w:w="212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工作日</w:t>
            </w:r>
          </w:p>
        </w:tc>
        <w:tc>
          <w:tcPr>
            <w:tcW w:w="724" w:type="dxa"/>
            <w:vAlign w:val="center"/>
          </w:tcPr>
          <w:p>
            <w:pPr>
              <w:ind w:left="0" w:leftChars="0"/>
              <w:jc w:val="center"/>
              <w:rPr>
                <w:rFonts w:ascii="宋体" w:hAnsi="宋体" w:eastAsiaTheme="minorEastAsia"/>
                <w:szCs w:val="21"/>
              </w:rPr>
            </w:pPr>
            <w:r>
              <w:rPr>
                <w:rFonts w:hint="eastAsia" w:ascii="宋体" w:hAnsi="宋体" w:eastAsiaTheme="minorEastAsia"/>
                <w:szCs w:val="21"/>
              </w:rPr>
              <w:t>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10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50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95</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95</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95</w:t>
            </w:r>
          </w:p>
        </w:tc>
        <w:tc>
          <w:tcPr>
            <w:tcW w:w="567" w:type="dxa"/>
            <w:tcBorders>
              <w:right w:val="single" w:color="auto" w:sz="12" w:space="0"/>
            </w:tcBorders>
            <w:vAlign w:val="center"/>
          </w:tcPr>
          <w:p>
            <w:pPr>
              <w:ind w:left="0" w:leftChars="0"/>
              <w:jc w:val="center"/>
              <w:rPr>
                <w:rFonts w:ascii="宋体" w:hAnsi="宋体" w:eastAsiaTheme="minorEastAsia"/>
                <w:szCs w:val="21"/>
              </w:rPr>
            </w:pPr>
            <w:r>
              <w:rPr>
                <w:rFonts w:hint="eastAsia" w:ascii="宋体" w:hAnsi="宋体" w:eastAsiaTheme="minorEastAsia"/>
                <w:szCs w:val="21"/>
              </w:rPr>
              <w: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19" w:type="dxa"/>
            <w:vMerge w:val="continue"/>
            <w:tcBorders>
              <w:left w:val="single" w:color="auto" w:sz="12" w:space="0"/>
            </w:tcBorders>
            <w:vAlign w:val="center"/>
          </w:tcPr>
          <w:p>
            <w:pPr>
              <w:ind w:left="0" w:leftChars="0"/>
              <w:jc w:val="center"/>
              <w:rPr>
                <w:rFonts w:ascii="宋体" w:hAnsi="宋体" w:eastAsiaTheme="minorEastAsia"/>
                <w:color w:val="auto"/>
                <w:szCs w:val="21"/>
              </w:rPr>
            </w:pPr>
          </w:p>
        </w:tc>
        <w:tc>
          <w:tcPr>
            <w:tcW w:w="212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节假日（如不使用，各时刻均为0）</w:t>
            </w:r>
          </w:p>
        </w:tc>
        <w:tc>
          <w:tcPr>
            <w:tcW w:w="724" w:type="dxa"/>
            <w:vAlign w:val="center"/>
          </w:tcPr>
          <w:p>
            <w:pPr>
              <w:ind w:left="0" w:leftChars="0"/>
              <w:jc w:val="center"/>
              <w:rPr>
                <w:rFonts w:ascii="宋体" w:hAnsi="宋体" w:eastAsiaTheme="minorEastAsia"/>
                <w:szCs w:val="21"/>
              </w:rPr>
            </w:pPr>
            <w:r>
              <w:rPr>
                <w:rFonts w:hint="eastAsia" w:ascii="宋体" w:hAnsi="宋体" w:eastAsiaTheme="minorEastAsia"/>
                <w:szCs w:val="21"/>
              </w:rPr>
              <w:t>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10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20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30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30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30</w:t>
            </w:r>
          </w:p>
        </w:tc>
        <w:tc>
          <w:tcPr>
            <w:tcW w:w="567" w:type="dxa"/>
            <w:tcBorders>
              <w:right w:val="single" w:color="auto" w:sz="12" w:space="0"/>
            </w:tcBorders>
            <w:vAlign w:val="center"/>
          </w:tcPr>
          <w:p>
            <w:pPr>
              <w:ind w:left="0" w:leftChars="0"/>
              <w:jc w:val="center"/>
              <w:rPr>
                <w:rFonts w:ascii="宋体" w:hAnsi="宋体" w:eastAsiaTheme="minorEastAsia"/>
                <w:szCs w:val="21"/>
              </w:rPr>
            </w:pPr>
            <w:r>
              <w:rPr>
                <w:rFonts w:hint="eastAsia" w:ascii="宋体" w:hAnsi="宋体" w:eastAsiaTheme="minorEastAsia"/>
                <w:szCs w:val="21"/>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19" w:type="dxa"/>
            <w:vMerge w:val="restart"/>
            <w:tcBorders>
              <w:left w:val="single" w:color="auto" w:sz="12" w:space="0"/>
            </w:tcBorders>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宾馆建筑</w:t>
            </w:r>
          </w:p>
        </w:tc>
        <w:tc>
          <w:tcPr>
            <w:tcW w:w="212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工作日</w:t>
            </w:r>
          </w:p>
        </w:tc>
        <w:tc>
          <w:tcPr>
            <w:tcW w:w="724" w:type="dxa"/>
            <w:vAlign w:val="center"/>
          </w:tcPr>
          <w:p>
            <w:pPr>
              <w:ind w:left="0" w:leftChars="0"/>
              <w:jc w:val="center"/>
              <w:rPr>
                <w:rFonts w:ascii="宋体" w:hAnsi="宋体" w:eastAsiaTheme="minorEastAsia"/>
                <w:szCs w:val="21"/>
              </w:rPr>
            </w:pPr>
            <w:r>
              <w:rPr>
                <w:rFonts w:hint="eastAsia" w:ascii="宋体" w:hAnsi="宋体" w:eastAsiaTheme="minorEastAsia"/>
                <w:szCs w:val="21"/>
              </w:rPr>
              <w:t>70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70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70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70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70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70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70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70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50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50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50</w:t>
            </w:r>
          </w:p>
        </w:tc>
        <w:tc>
          <w:tcPr>
            <w:tcW w:w="567" w:type="dxa"/>
            <w:tcBorders>
              <w:right w:val="single" w:color="auto" w:sz="12" w:space="0"/>
            </w:tcBorders>
            <w:vAlign w:val="center"/>
          </w:tcPr>
          <w:p>
            <w:pPr>
              <w:ind w:left="0" w:leftChars="0"/>
              <w:jc w:val="center"/>
              <w:rPr>
                <w:rFonts w:ascii="宋体" w:hAnsi="宋体" w:eastAsiaTheme="minorEastAsia"/>
                <w:szCs w:val="21"/>
              </w:rPr>
            </w:pPr>
            <w:r>
              <w:rPr>
                <w:rFonts w:hint="eastAsia" w:ascii="宋体" w:hAnsi="宋体" w:eastAsiaTheme="minorEastAsia"/>
                <w:szCs w:val="21"/>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19" w:type="dxa"/>
            <w:vMerge w:val="continue"/>
            <w:tcBorders>
              <w:left w:val="single" w:color="auto" w:sz="12" w:space="0"/>
            </w:tcBorders>
            <w:vAlign w:val="center"/>
          </w:tcPr>
          <w:p>
            <w:pPr>
              <w:ind w:left="0" w:leftChars="0"/>
              <w:jc w:val="center"/>
              <w:rPr>
                <w:rFonts w:ascii="宋体" w:hAnsi="宋体" w:eastAsiaTheme="minorEastAsia"/>
                <w:color w:val="auto"/>
                <w:szCs w:val="21"/>
              </w:rPr>
            </w:pPr>
          </w:p>
        </w:tc>
        <w:tc>
          <w:tcPr>
            <w:tcW w:w="212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节假日（商务型）</w:t>
            </w:r>
          </w:p>
        </w:tc>
        <w:tc>
          <w:tcPr>
            <w:tcW w:w="724" w:type="dxa"/>
            <w:vAlign w:val="center"/>
          </w:tcPr>
          <w:p>
            <w:pPr>
              <w:ind w:left="0" w:leftChars="0"/>
              <w:jc w:val="center"/>
              <w:rPr>
                <w:rFonts w:ascii="宋体" w:hAnsi="宋体" w:eastAsiaTheme="minorEastAsia"/>
                <w:szCs w:val="21"/>
              </w:rPr>
            </w:pPr>
            <w:r>
              <w:rPr>
                <w:rFonts w:hint="eastAsia" w:ascii="宋体" w:hAnsi="宋体" w:eastAsiaTheme="minorEastAsia"/>
                <w:szCs w:val="21"/>
              </w:rPr>
              <w:t>60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60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60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60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60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60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60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60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40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40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40</w:t>
            </w:r>
          </w:p>
        </w:tc>
        <w:tc>
          <w:tcPr>
            <w:tcW w:w="567" w:type="dxa"/>
            <w:tcBorders>
              <w:right w:val="single" w:color="auto" w:sz="12" w:space="0"/>
            </w:tcBorders>
            <w:vAlign w:val="center"/>
          </w:tcPr>
          <w:p>
            <w:pPr>
              <w:ind w:left="0" w:leftChars="0"/>
              <w:jc w:val="center"/>
              <w:rPr>
                <w:rFonts w:ascii="宋体" w:hAnsi="宋体" w:eastAsiaTheme="minorEastAsia"/>
                <w:szCs w:val="21"/>
              </w:rPr>
            </w:pPr>
            <w:r>
              <w:rPr>
                <w:rFonts w:hint="eastAsia" w:ascii="宋体" w:hAnsi="宋体" w:eastAsiaTheme="minorEastAsia"/>
                <w:szCs w:val="21"/>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19" w:type="dxa"/>
            <w:vMerge w:val="continue"/>
            <w:tcBorders>
              <w:left w:val="single" w:color="auto" w:sz="12" w:space="0"/>
            </w:tcBorders>
            <w:vAlign w:val="center"/>
          </w:tcPr>
          <w:p>
            <w:pPr>
              <w:ind w:left="0" w:leftChars="0"/>
              <w:jc w:val="center"/>
              <w:rPr>
                <w:rFonts w:ascii="宋体" w:hAnsi="宋体" w:eastAsiaTheme="minorEastAsia"/>
                <w:color w:val="auto"/>
                <w:szCs w:val="21"/>
              </w:rPr>
            </w:pPr>
          </w:p>
        </w:tc>
        <w:tc>
          <w:tcPr>
            <w:tcW w:w="212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节假日（度假型）</w:t>
            </w:r>
          </w:p>
        </w:tc>
        <w:tc>
          <w:tcPr>
            <w:tcW w:w="724" w:type="dxa"/>
            <w:vAlign w:val="center"/>
          </w:tcPr>
          <w:p>
            <w:pPr>
              <w:ind w:left="0" w:leftChars="0"/>
              <w:jc w:val="center"/>
              <w:rPr>
                <w:rFonts w:ascii="宋体" w:hAnsi="宋体" w:eastAsiaTheme="minorEastAsia"/>
                <w:szCs w:val="21"/>
              </w:rPr>
            </w:pPr>
            <w:r>
              <w:rPr>
                <w:rFonts w:hint="eastAsia" w:ascii="宋体" w:hAnsi="宋体" w:eastAsiaTheme="minorEastAsia"/>
                <w:szCs w:val="21"/>
              </w:rPr>
              <w:t>80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80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80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80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80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80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80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80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60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60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60</w:t>
            </w:r>
          </w:p>
        </w:tc>
        <w:tc>
          <w:tcPr>
            <w:tcW w:w="567" w:type="dxa"/>
            <w:tcBorders>
              <w:right w:val="single" w:color="auto" w:sz="12" w:space="0"/>
            </w:tcBorders>
            <w:vAlign w:val="center"/>
          </w:tcPr>
          <w:p>
            <w:pPr>
              <w:ind w:left="0" w:leftChars="0"/>
              <w:jc w:val="center"/>
              <w:rPr>
                <w:rFonts w:ascii="宋体" w:hAnsi="宋体" w:eastAsiaTheme="minorEastAsia"/>
                <w:szCs w:val="21"/>
              </w:rPr>
            </w:pPr>
            <w:r>
              <w:rPr>
                <w:rFonts w:hint="eastAsia" w:ascii="宋体" w:hAnsi="宋体" w:eastAsiaTheme="minorEastAsia"/>
                <w:szCs w:val="21"/>
              </w:rPr>
              <w:t>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19" w:type="dxa"/>
            <w:vMerge w:val="restart"/>
            <w:tcBorders>
              <w:left w:val="single" w:color="auto" w:sz="12" w:space="0"/>
            </w:tcBorders>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商业建筑</w:t>
            </w:r>
          </w:p>
        </w:tc>
        <w:tc>
          <w:tcPr>
            <w:tcW w:w="212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工作日</w:t>
            </w:r>
          </w:p>
        </w:tc>
        <w:tc>
          <w:tcPr>
            <w:tcW w:w="724" w:type="dxa"/>
            <w:vAlign w:val="center"/>
          </w:tcPr>
          <w:p>
            <w:pPr>
              <w:ind w:left="0" w:leftChars="0"/>
              <w:jc w:val="center"/>
              <w:rPr>
                <w:rFonts w:ascii="宋体" w:hAnsi="宋体" w:eastAsiaTheme="minorEastAsia"/>
                <w:szCs w:val="21"/>
              </w:rPr>
            </w:pPr>
            <w:r>
              <w:rPr>
                <w:rFonts w:hint="eastAsia" w:ascii="宋体" w:hAnsi="宋体" w:eastAsiaTheme="minorEastAsia"/>
                <w:szCs w:val="21"/>
              </w:rPr>
              <w:t>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20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40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60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70</w:t>
            </w:r>
          </w:p>
        </w:tc>
        <w:tc>
          <w:tcPr>
            <w:tcW w:w="567" w:type="dxa"/>
            <w:tcBorders>
              <w:right w:val="single" w:color="auto" w:sz="12" w:space="0"/>
            </w:tcBorders>
            <w:vAlign w:val="center"/>
          </w:tcPr>
          <w:p>
            <w:pPr>
              <w:ind w:left="0" w:leftChars="0"/>
              <w:jc w:val="center"/>
              <w:rPr>
                <w:rFonts w:ascii="宋体" w:hAnsi="宋体" w:eastAsiaTheme="minorEastAsia"/>
                <w:szCs w:val="21"/>
              </w:rPr>
            </w:pPr>
            <w:r>
              <w:rPr>
                <w:rFonts w:hint="eastAsia" w:ascii="宋体" w:hAnsi="宋体" w:eastAsiaTheme="minorEastAsia"/>
                <w:szCs w:val="21"/>
              </w:rPr>
              <w:t>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19" w:type="dxa"/>
            <w:vMerge w:val="continue"/>
            <w:tcBorders>
              <w:left w:val="single" w:color="auto" w:sz="12" w:space="0"/>
            </w:tcBorders>
            <w:vAlign w:val="center"/>
          </w:tcPr>
          <w:p>
            <w:pPr>
              <w:ind w:left="0" w:leftChars="0"/>
              <w:jc w:val="center"/>
              <w:rPr>
                <w:rFonts w:ascii="宋体" w:hAnsi="宋体" w:eastAsiaTheme="minorEastAsia"/>
                <w:color w:val="auto"/>
                <w:szCs w:val="21"/>
              </w:rPr>
            </w:pPr>
          </w:p>
        </w:tc>
        <w:tc>
          <w:tcPr>
            <w:tcW w:w="212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节假日</w:t>
            </w:r>
          </w:p>
        </w:tc>
        <w:tc>
          <w:tcPr>
            <w:tcW w:w="724" w:type="dxa"/>
            <w:vAlign w:val="center"/>
          </w:tcPr>
          <w:p>
            <w:pPr>
              <w:ind w:left="0" w:leftChars="0"/>
              <w:jc w:val="center"/>
              <w:rPr>
                <w:rFonts w:ascii="宋体" w:hAnsi="宋体" w:eastAsiaTheme="minorEastAsia"/>
                <w:szCs w:val="21"/>
              </w:rPr>
            </w:pPr>
            <w:r>
              <w:rPr>
                <w:rFonts w:hint="eastAsia" w:ascii="宋体" w:hAnsi="宋体" w:eastAsiaTheme="minorEastAsia"/>
                <w:szCs w:val="21"/>
              </w:rPr>
              <w:t>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20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50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80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80</w:t>
            </w:r>
          </w:p>
        </w:tc>
        <w:tc>
          <w:tcPr>
            <w:tcW w:w="567" w:type="dxa"/>
            <w:tcBorders>
              <w:right w:val="single" w:color="auto" w:sz="12" w:space="0"/>
            </w:tcBorders>
            <w:vAlign w:val="center"/>
          </w:tcPr>
          <w:p>
            <w:pPr>
              <w:ind w:left="0" w:leftChars="0"/>
              <w:jc w:val="center"/>
              <w:rPr>
                <w:rFonts w:ascii="宋体" w:hAnsi="宋体" w:eastAsiaTheme="minorEastAsia"/>
                <w:szCs w:val="21"/>
              </w:rPr>
            </w:pPr>
            <w:r>
              <w:rPr>
                <w:rFonts w:hint="eastAsia" w:ascii="宋体" w:hAnsi="宋体" w:eastAsiaTheme="minorEastAsia"/>
                <w:szCs w:val="21"/>
              </w:rPr>
              <w: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19" w:type="dxa"/>
            <w:vMerge w:val="restart"/>
            <w:tcBorders>
              <w:left w:val="single" w:color="auto" w:sz="12" w:space="0"/>
            </w:tcBorders>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住院部</w:t>
            </w:r>
          </w:p>
        </w:tc>
        <w:tc>
          <w:tcPr>
            <w:tcW w:w="212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工作日</w:t>
            </w:r>
          </w:p>
        </w:tc>
        <w:tc>
          <w:tcPr>
            <w:tcW w:w="724" w:type="dxa"/>
            <w:vAlign w:val="center"/>
          </w:tcPr>
          <w:p>
            <w:pPr>
              <w:ind w:left="0" w:leftChars="0"/>
              <w:jc w:val="center"/>
              <w:rPr>
                <w:rFonts w:ascii="宋体" w:hAnsi="宋体" w:eastAsiaTheme="minorEastAsia"/>
                <w:szCs w:val="21"/>
              </w:rPr>
            </w:pPr>
            <w:r>
              <w:rPr>
                <w:rFonts w:hint="eastAsia" w:ascii="宋体" w:hAnsi="宋体" w:eastAsiaTheme="minorEastAsia"/>
                <w:szCs w:val="21"/>
              </w:rPr>
              <w:t>95</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95</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95</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95</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95</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95</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95</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95</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95</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95</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95</w:t>
            </w:r>
          </w:p>
        </w:tc>
        <w:tc>
          <w:tcPr>
            <w:tcW w:w="567" w:type="dxa"/>
            <w:tcBorders>
              <w:right w:val="single" w:color="auto" w:sz="12" w:space="0"/>
            </w:tcBorders>
            <w:vAlign w:val="center"/>
          </w:tcPr>
          <w:p>
            <w:pPr>
              <w:ind w:left="0" w:leftChars="0"/>
              <w:jc w:val="center"/>
              <w:rPr>
                <w:rFonts w:ascii="宋体" w:hAnsi="宋体" w:eastAsiaTheme="minorEastAsia"/>
                <w:szCs w:val="21"/>
              </w:rPr>
            </w:pPr>
            <w:r>
              <w:rPr>
                <w:rFonts w:hint="eastAsia" w:ascii="宋体" w:hAnsi="宋体" w:eastAsiaTheme="minorEastAsia"/>
                <w:szCs w:val="21"/>
              </w:rPr>
              <w:t>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19" w:type="dxa"/>
            <w:vMerge w:val="continue"/>
            <w:tcBorders>
              <w:left w:val="single" w:color="auto" w:sz="12" w:space="0"/>
            </w:tcBorders>
            <w:vAlign w:val="center"/>
          </w:tcPr>
          <w:p>
            <w:pPr>
              <w:ind w:left="0" w:leftChars="0"/>
              <w:jc w:val="center"/>
              <w:rPr>
                <w:rFonts w:ascii="宋体" w:hAnsi="宋体" w:eastAsiaTheme="minorEastAsia"/>
                <w:color w:val="auto"/>
                <w:szCs w:val="21"/>
              </w:rPr>
            </w:pPr>
          </w:p>
        </w:tc>
        <w:tc>
          <w:tcPr>
            <w:tcW w:w="212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节假日</w:t>
            </w:r>
          </w:p>
        </w:tc>
        <w:tc>
          <w:tcPr>
            <w:tcW w:w="724" w:type="dxa"/>
            <w:vAlign w:val="center"/>
          </w:tcPr>
          <w:p>
            <w:pPr>
              <w:ind w:left="0" w:leftChars="0"/>
              <w:jc w:val="center"/>
              <w:rPr>
                <w:rFonts w:ascii="宋体" w:hAnsi="宋体" w:eastAsiaTheme="minorEastAsia"/>
                <w:szCs w:val="21"/>
              </w:rPr>
            </w:pPr>
            <w:r>
              <w:rPr>
                <w:rFonts w:hint="eastAsia" w:ascii="宋体" w:hAnsi="宋体" w:eastAsiaTheme="minorEastAsia"/>
                <w:szCs w:val="21"/>
              </w:rPr>
              <w:t>70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70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70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70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70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70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70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70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70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70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70</w:t>
            </w:r>
          </w:p>
        </w:tc>
        <w:tc>
          <w:tcPr>
            <w:tcW w:w="567" w:type="dxa"/>
            <w:tcBorders>
              <w:right w:val="single" w:color="auto" w:sz="12" w:space="0"/>
            </w:tcBorders>
            <w:vAlign w:val="center"/>
          </w:tcPr>
          <w:p>
            <w:pPr>
              <w:ind w:left="0" w:leftChars="0"/>
              <w:jc w:val="center"/>
              <w:rPr>
                <w:rFonts w:ascii="宋体" w:hAnsi="宋体" w:eastAsiaTheme="minorEastAsia"/>
                <w:szCs w:val="21"/>
              </w:rPr>
            </w:pPr>
            <w:r>
              <w:rPr>
                <w:rFonts w:hint="eastAsia" w:ascii="宋体" w:hAnsi="宋体" w:eastAsiaTheme="minorEastAsia"/>
                <w:szCs w:val="21"/>
              </w:rPr>
              <w:t>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19" w:type="dxa"/>
            <w:vMerge w:val="restart"/>
            <w:tcBorders>
              <w:left w:val="single" w:color="auto" w:sz="12" w:space="0"/>
            </w:tcBorders>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门诊楼</w:t>
            </w:r>
          </w:p>
        </w:tc>
        <w:tc>
          <w:tcPr>
            <w:tcW w:w="212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工作日</w:t>
            </w:r>
          </w:p>
        </w:tc>
        <w:tc>
          <w:tcPr>
            <w:tcW w:w="724" w:type="dxa"/>
            <w:vAlign w:val="center"/>
          </w:tcPr>
          <w:p>
            <w:pPr>
              <w:ind w:left="0" w:leftChars="0"/>
              <w:jc w:val="center"/>
              <w:rPr>
                <w:rFonts w:ascii="宋体" w:hAnsi="宋体" w:eastAsiaTheme="minorEastAsia"/>
                <w:szCs w:val="21"/>
              </w:rPr>
            </w:pPr>
            <w:r>
              <w:rPr>
                <w:rFonts w:hint="eastAsia" w:ascii="宋体" w:hAnsi="宋体" w:eastAsiaTheme="minorEastAsia"/>
                <w:szCs w:val="21"/>
              </w:rPr>
              <w:t>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20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50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95</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80</w:t>
            </w:r>
          </w:p>
        </w:tc>
        <w:tc>
          <w:tcPr>
            <w:tcW w:w="567" w:type="dxa"/>
            <w:tcBorders>
              <w:right w:val="single" w:color="auto" w:sz="12" w:space="0"/>
            </w:tcBorders>
            <w:vAlign w:val="center"/>
          </w:tcPr>
          <w:p>
            <w:pPr>
              <w:ind w:left="0" w:leftChars="0"/>
              <w:jc w:val="center"/>
              <w:rPr>
                <w:rFonts w:ascii="宋体" w:hAnsi="宋体" w:eastAsiaTheme="minorEastAsia"/>
                <w:szCs w:val="21"/>
              </w:rPr>
            </w:pPr>
            <w:r>
              <w:rPr>
                <w:rFonts w:hint="eastAsia" w:ascii="宋体" w:hAnsi="宋体" w:eastAsiaTheme="minorEastAsia"/>
                <w:szCs w:val="21"/>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19" w:type="dxa"/>
            <w:vMerge w:val="continue"/>
            <w:tcBorders>
              <w:left w:val="single" w:color="auto" w:sz="12" w:space="0"/>
            </w:tcBorders>
            <w:vAlign w:val="center"/>
          </w:tcPr>
          <w:p>
            <w:pPr>
              <w:ind w:left="0" w:leftChars="0"/>
              <w:jc w:val="center"/>
              <w:rPr>
                <w:rFonts w:ascii="宋体" w:hAnsi="宋体" w:eastAsiaTheme="minorEastAsia"/>
                <w:color w:val="auto"/>
                <w:szCs w:val="21"/>
              </w:rPr>
            </w:pPr>
          </w:p>
        </w:tc>
        <w:tc>
          <w:tcPr>
            <w:tcW w:w="212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节假日</w:t>
            </w:r>
          </w:p>
        </w:tc>
        <w:tc>
          <w:tcPr>
            <w:tcW w:w="724" w:type="dxa"/>
            <w:vAlign w:val="center"/>
          </w:tcPr>
          <w:p>
            <w:pPr>
              <w:ind w:left="0" w:leftChars="0"/>
              <w:jc w:val="center"/>
              <w:rPr>
                <w:rFonts w:ascii="宋体" w:hAnsi="宋体" w:eastAsiaTheme="minorEastAsia"/>
                <w:szCs w:val="21"/>
              </w:rPr>
            </w:pPr>
            <w:r>
              <w:rPr>
                <w:rFonts w:hint="eastAsia" w:ascii="宋体" w:hAnsi="宋体" w:eastAsiaTheme="minorEastAsia"/>
                <w:szCs w:val="21"/>
              </w:rPr>
              <w:t>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20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40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70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60</w:t>
            </w:r>
          </w:p>
        </w:tc>
        <w:tc>
          <w:tcPr>
            <w:tcW w:w="567" w:type="dxa"/>
            <w:tcBorders>
              <w:right w:val="single" w:color="auto" w:sz="12" w:space="0"/>
            </w:tcBorders>
            <w:vAlign w:val="center"/>
          </w:tcPr>
          <w:p>
            <w:pPr>
              <w:ind w:left="0" w:leftChars="0"/>
              <w:jc w:val="center"/>
              <w:rPr>
                <w:rFonts w:ascii="宋体" w:hAnsi="宋体" w:eastAsiaTheme="minorEastAsia"/>
                <w:szCs w:val="21"/>
              </w:rPr>
            </w:pPr>
            <w:r>
              <w:rPr>
                <w:rFonts w:hint="eastAsia" w:ascii="宋体" w:hAnsi="宋体" w:eastAsiaTheme="minorEastAsia"/>
                <w:szCs w:val="21"/>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46" w:type="dxa"/>
            <w:gridSpan w:val="2"/>
            <w:tcBorders>
              <w:left w:val="single" w:color="auto" w:sz="12" w:space="0"/>
            </w:tcBorders>
            <w:vAlign w:val="center"/>
          </w:tcPr>
          <w:p>
            <w:pPr>
              <w:ind w:left="0" w:leftChars="0"/>
              <w:jc w:val="center"/>
              <w:rPr>
                <w:rFonts w:ascii="宋体" w:hAnsi="宋体" w:eastAsiaTheme="minorEastAsia"/>
                <w:color w:val="auto"/>
                <w:szCs w:val="21"/>
              </w:rPr>
            </w:pPr>
          </w:p>
        </w:tc>
        <w:tc>
          <w:tcPr>
            <w:tcW w:w="6961" w:type="dxa"/>
            <w:gridSpan w:val="12"/>
            <w:tcBorders>
              <w:right w:val="single" w:color="auto" w:sz="12" w:space="0"/>
            </w:tcBorders>
            <w:vAlign w:val="center"/>
          </w:tcPr>
          <w:p>
            <w:pPr>
              <w:ind w:left="0" w:leftChars="0"/>
              <w:jc w:val="center"/>
              <w:rPr>
                <w:rFonts w:ascii="宋体" w:hAnsi="宋体" w:eastAsiaTheme="minorEastAsia"/>
                <w:szCs w:val="21"/>
              </w:rPr>
            </w:pPr>
            <w:r>
              <w:rPr>
                <w:rFonts w:hint="eastAsia" w:ascii="宋体" w:hAnsi="宋体" w:eastAsiaTheme="minorEastAsia"/>
                <w:szCs w:val="21"/>
              </w:rPr>
              <w:t>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19" w:type="dxa"/>
            <w:tcBorders>
              <w:left w:val="single" w:color="auto" w:sz="12" w:space="0"/>
            </w:tcBorders>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建筑类别</w:t>
            </w:r>
          </w:p>
        </w:tc>
        <w:tc>
          <w:tcPr>
            <w:tcW w:w="2127" w:type="dxa"/>
            <w:vAlign w:val="center"/>
          </w:tcPr>
          <w:p>
            <w:pPr>
              <w:ind w:left="0" w:leftChars="0"/>
              <w:jc w:val="center"/>
              <w:rPr>
                <w:rFonts w:ascii="宋体" w:hAnsi="宋体" w:eastAsiaTheme="minorEastAsia"/>
                <w:color w:val="auto"/>
                <w:szCs w:val="21"/>
              </w:rPr>
            </w:pPr>
          </w:p>
        </w:tc>
        <w:tc>
          <w:tcPr>
            <w:tcW w:w="724" w:type="dxa"/>
            <w:vAlign w:val="center"/>
          </w:tcPr>
          <w:p>
            <w:pPr>
              <w:ind w:left="0" w:leftChars="0"/>
              <w:jc w:val="center"/>
              <w:rPr>
                <w:rFonts w:ascii="宋体" w:hAnsi="宋体" w:eastAsiaTheme="minorEastAsia"/>
                <w:szCs w:val="21"/>
              </w:rPr>
            </w:pPr>
            <w:r>
              <w:rPr>
                <w:rFonts w:hint="eastAsia" w:ascii="宋体" w:hAnsi="宋体" w:eastAsiaTheme="minorEastAsia"/>
                <w:szCs w:val="21"/>
              </w:rPr>
              <w:t>13</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14</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15</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16</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17</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18</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19</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20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21</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22</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23</w:t>
            </w:r>
          </w:p>
        </w:tc>
        <w:tc>
          <w:tcPr>
            <w:tcW w:w="567" w:type="dxa"/>
            <w:tcBorders>
              <w:right w:val="single" w:color="auto" w:sz="12" w:space="0"/>
            </w:tcBorders>
            <w:vAlign w:val="center"/>
          </w:tcPr>
          <w:p>
            <w:pPr>
              <w:ind w:left="0" w:leftChars="0"/>
              <w:jc w:val="center"/>
              <w:rPr>
                <w:rFonts w:ascii="宋体" w:hAnsi="宋体" w:eastAsiaTheme="minorEastAsia"/>
                <w:szCs w:val="21"/>
              </w:rPr>
            </w:pPr>
            <w:r>
              <w:rPr>
                <w:rFonts w:hint="eastAsia" w:ascii="宋体" w:hAnsi="宋体" w:eastAsiaTheme="minorEastAsia"/>
                <w:szCs w:val="21"/>
              </w:rPr>
              <w:t>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19" w:type="dxa"/>
            <w:vMerge w:val="restart"/>
            <w:tcBorders>
              <w:left w:val="single" w:color="auto" w:sz="12" w:space="0"/>
            </w:tcBorders>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办公建筑</w:t>
            </w:r>
          </w:p>
          <w:p>
            <w:pPr>
              <w:ind w:left="0" w:leftChars="0"/>
              <w:jc w:val="center"/>
              <w:rPr>
                <w:rFonts w:ascii="宋体" w:hAnsi="宋体" w:eastAsiaTheme="minorEastAsia"/>
                <w:color w:val="auto"/>
                <w:szCs w:val="21"/>
              </w:rPr>
            </w:pPr>
            <w:r>
              <w:rPr>
                <w:rFonts w:hint="eastAsia" w:ascii="宋体" w:hAnsi="宋体" w:eastAsiaTheme="minorEastAsia"/>
                <w:color w:val="auto"/>
                <w:szCs w:val="21"/>
              </w:rPr>
              <w:t>教学楼</w:t>
            </w:r>
          </w:p>
        </w:tc>
        <w:tc>
          <w:tcPr>
            <w:tcW w:w="212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工作日</w:t>
            </w:r>
          </w:p>
        </w:tc>
        <w:tc>
          <w:tcPr>
            <w:tcW w:w="724" w:type="dxa"/>
            <w:vAlign w:val="center"/>
          </w:tcPr>
          <w:p>
            <w:pPr>
              <w:ind w:left="0" w:leftChars="0"/>
              <w:jc w:val="center"/>
              <w:rPr>
                <w:rFonts w:ascii="宋体" w:hAnsi="宋体" w:eastAsiaTheme="minorEastAsia"/>
                <w:szCs w:val="21"/>
              </w:rPr>
            </w:pPr>
            <w:r>
              <w:rPr>
                <w:rFonts w:hint="eastAsia" w:ascii="宋体" w:hAnsi="宋体" w:eastAsiaTheme="minorEastAsia"/>
                <w:szCs w:val="21"/>
              </w:rPr>
              <w:t>80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95</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95</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95</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95</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30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30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0</w:t>
            </w:r>
          </w:p>
        </w:tc>
        <w:tc>
          <w:tcPr>
            <w:tcW w:w="567" w:type="dxa"/>
            <w:tcBorders>
              <w:right w:val="single" w:color="auto" w:sz="12" w:space="0"/>
            </w:tcBorders>
            <w:vAlign w:val="center"/>
          </w:tcPr>
          <w:p>
            <w:pPr>
              <w:ind w:left="0" w:leftChars="0"/>
              <w:jc w:val="center"/>
              <w:rPr>
                <w:rFonts w:ascii="宋体" w:hAnsi="宋体" w:eastAsiaTheme="minorEastAsia"/>
                <w:szCs w:val="21"/>
              </w:rPr>
            </w:pPr>
            <w:r>
              <w:rPr>
                <w:rFonts w:hint="eastAsia" w:ascii="宋体" w:hAnsi="宋体" w:eastAsiaTheme="minorEastAsia"/>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19" w:type="dxa"/>
            <w:vMerge w:val="continue"/>
            <w:tcBorders>
              <w:left w:val="single" w:color="auto" w:sz="12" w:space="0"/>
            </w:tcBorders>
            <w:vAlign w:val="center"/>
          </w:tcPr>
          <w:p>
            <w:pPr>
              <w:ind w:left="0" w:leftChars="0"/>
              <w:jc w:val="center"/>
              <w:rPr>
                <w:rFonts w:ascii="宋体" w:hAnsi="宋体" w:eastAsiaTheme="minorEastAsia"/>
                <w:color w:val="auto"/>
                <w:szCs w:val="21"/>
              </w:rPr>
            </w:pPr>
          </w:p>
        </w:tc>
        <w:tc>
          <w:tcPr>
            <w:tcW w:w="212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节假日（如不使用，各时刻均为0）</w:t>
            </w:r>
          </w:p>
        </w:tc>
        <w:tc>
          <w:tcPr>
            <w:tcW w:w="724" w:type="dxa"/>
            <w:vAlign w:val="center"/>
          </w:tcPr>
          <w:p>
            <w:pPr>
              <w:ind w:left="0" w:leftChars="0"/>
              <w:jc w:val="center"/>
              <w:rPr>
                <w:rFonts w:ascii="宋体" w:hAnsi="宋体" w:eastAsiaTheme="minorEastAsia"/>
                <w:szCs w:val="21"/>
              </w:rPr>
            </w:pPr>
            <w:r>
              <w:rPr>
                <w:rFonts w:hint="eastAsia" w:ascii="宋体" w:hAnsi="宋体" w:eastAsiaTheme="minorEastAsia"/>
                <w:szCs w:val="21"/>
              </w:rPr>
              <w:t>20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30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30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30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30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20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20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0</w:t>
            </w:r>
          </w:p>
        </w:tc>
        <w:tc>
          <w:tcPr>
            <w:tcW w:w="567" w:type="dxa"/>
            <w:tcBorders>
              <w:right w:val="single" w:color="auto" w:sz="12" w:space="0"/>
            </w:tcBorders>
            <w:vAlign w:val="center"/>
          </w:tcPr>
          <w:p>
            <w:pPr>
              <w:ind w:left="0" w:leftChars="0"/>
              <w:jc w:val="center"/>
              <w:rPr>
                <w:rFonts w:ascii="宋体" w:hAnsi="宋体" w:eastAsiaTheme="minorEastAsia"/>
                <w:szCs w:val="21"/>
              </w:rPr>
            </w:pPr>
            <w:r>
              <w:rPr>
                <w:rFonts w:hint="eastAsia" w:ascii="宋体" w:hAnsi="宋体" w:eastAsiaTheme="minorEastAsia"/>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19" w:type="dxa"/>
            <w:vMerge w:val="restart"/>
            <w:tcBorders>
              <w:left w:val="single" w:color="auto" w:sz="12" w:space="0"/>
            </w:tcBorders>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宾馆建筑</w:t>
            </w:r>
          </w:p>
        </w:tc>
        <w:tc>
          <w:tcPr>
            <w:tcW w:w="212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工作日</w:t>
            </w:r>
          </w:p>
        </w:tc>
        <w:tc>
          <w:tcPr>
            <w:tcW w:w="724" w:type="dxa"/>
            <w:vAlign w:val="center"/>
          </w:tcPr>
          <w:p>
            <w:pPr>
              <w:ind w:left="0" w:leftChars="0"/>
              <w:jc w:val="center"/>
              <w:rPr>
                <w:rFonts w:ascii="宋体" w:hAnsi="宋体" w:eastAsiaTheme="minorEastAsia"/>
                <w:szCs w:val="21"/>
              </w:rPr>
            </w:pPr>
            <w:r>
              <w:rPr>
                <w:rFonts w:hint="eastAsia" w:ascii="宋体" w:hAnsi="宋体" w:eastAsiaTheme="minorEastAsia"/>
                <w:szCs w:val="21"/>
              </w:rPr>
              <w:t>50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50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50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50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50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50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70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70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70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70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70</w:t>
            </w:r>
          </w:p>
        </w:tc>
        <w:tc>
          <w:tcPr>
            <w:tcW w:w="567" w:type="dxa"/>
            <w:tcBorders>
              <w:right w:val="single" w:color="auto" w:sz="12" w:space="0"/>
            </w:tcBorders>
            <w:vAlign w:val="center"/>
          </w:tcPr>
          <w:p>
            <w:pPr>
              <w:ind w:left="0" w:leftChars="0"/>
              <w:jc w:val="center"/>
              <w:rPr>
                <w:rFonts w:ascii="宋体" w:hAnsi="宋体" w:eastAsiaTheme="minorEastAsia"/>
                <w:szCs w:val="21"/>
              </w:rPr>
            </w:pPr>
            <w:r>
              <w:rPr>
                <w:rFonts w:hint="eastAsia" w:ascii="宋体" w:hAnsi="宋体" w:eastAsiaTheme="minorEastAsia"/>
                <w:szCs w:val="21"/>
              </w:rPr>
              <w:t>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19" w:type="dxa"/>
            <w:vMerge w:val="continue"/>
            <w:tcBorders>
              <w:left w:val="single" w:color="auto" w:sz="12" w:space="0"/>
            </w:tcBorders>
            <w:vAlign w:val="center"/>
          </w:tcPr>
          <w:p>
            <w:pPr>
              <w:ind w:left="0" w:leftChars="0"/>
              <w:jc w:val="center"/>
              <w:rPr>
                <w:rFonts w:ascii="宋体" w:hAnsi="宋体" w:eastAsiaTheme="minorEastAsia"/>
                <w:color w:val="auto"/>
                <w:szCs w:val="21"/>
              </w:rPr>
            </w:pPr>
          </w:p>
        </w:tc>
        <w:tc>
          <w:tcPr>
            <w:tcW w:w="212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节假日（商务型）</w:t>
            </w:r>
          </w:p>
        </w:tc>
        <w:tc>
          <w:tcPr>
            <w:tcW w:w="724" w:type="dxa"/>
            <w:vAlign w:val="center"/>
          </w:tcPr>
          <w:p>
            <w:pPr>
              <w:ind w:left="0" w:leftChars="0"/>
              <w:jc w:val="center"/>
              <w:rPr>
                <w:rFonts w:ascii="宋体" w:hAnsi="宋体" w:eastAsiaTheme="minorEastAsia"/>
                <w:szCs w:val="21"/>
              </w:rPr>
            </w:pPr>
            <w:r>
              <w:rPr>
                <w:rFonts w:hint="eastAsia" w:ascii="宋体" w:hAnsi="宋体" w:eastAsiaTheme="minorEastAsia"/>
                <w:szCs w:val="21"/>
              </w:rPr>
              <w:t>40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40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40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40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40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40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60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60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60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60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60</w:t>
            </w:r>
          </w:p>
        </w:tc>
        <w:tc>
          <w:tcPr>
            <w:tcW w:w="567" w:type="dxa"/>
            <w:tcBorders>
              <w:right w:val="single" w:color="auto" w:sz="12" w:space="0"/>
            </w:tcBorders>
            <w:vAlign w:val="center"/>
          </w:tcPr>
          <w:p>
            <w:pPr>
              <w:ind w:left="0" w:leftChars="0"/>
              <w:jc w:val="center"/>
              <w:rPr>
                <w:rFonts w:ascii="宋体" w:hAnsi="宋体" w:eastAsiaTheme="minorEastAsia"/>
                <w:szCs w:val="21"/>
              </w:rPr>
            </w:pPr>
            <w:r>
              <w:rPr>
                <w:rFonts w:hint="eastAsia" w:ascii="宋体" w:hAnsi="宋体" w:eastAsiaTheme="minorEastAsia"/>
                <w:szCs w:val="21"/>
              </w:rPr>
              <w:t>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19" w:type="dxa"/>
            <w:vMerge w:val="continue"/>
            <w:tcBorders>
              <w:left w:val="single" w:color="auto" w:sz="12" w:space="0"/>
            </w:tcBorders>
            <w:vAlign w:val="center"/>
          </w:tcPr>
          <w:p>
            <w:pPr>
              <w:ind w:left="0" w:leftChars="0"/>
              <w:jc w:val="center"/>
              <w:rPr>
                <w:rFonts w:ascii="宋体" w:hAnsi="宋体" w:eastAsiaTheme="minorEastAsia"/>
                <w:color w:val="auto"/>
                <w:szCs w:val="21"/>
              </w:rPr>
            </w:pPr>
          </w:p>
        </w:tc>
        <w:tc>
          <w:tcPr>
            <w:tcW w:w="212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节假日（度假型）</w:t>
            </w:r>
          </w:p>
        </w:tc>
        <w:tc>
          <w:tcPr>
            <w:tcW w:w="724" w:type="dxa"/>
            <w:vAlign w:val="center"/>
          </w:tcPr>
          <w:p>
            <w:pPr>
              <w:ind w:left="0" w:leftChars="0"/>
              <w:jc w:val="center"/>
              <w:rPr>
                <w:rFonts w:ascii="宋体" w:hAnsi="宋体" w:eastAsiaTheme="minorEastAsia"/>
                <w:szCs w:val="21"/>
              </w:rPr>
            </w:pPr>
            <w:r>
              <w:rPr>
                <w:rFonts w:hint="eastAsia" w:ascii="宋体" w:hAnsi="宋体" w:eastAsiaTheme="minorEastAsia"/>
                <w:szCs w:val="21"/>
              </w:rPr>
              <w:t>60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60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60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60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60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60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80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80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80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80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80</w:t>
            </w:r>
          </w:p>
        </w:tc>
        <w:tc>
          <w:tcPr>
            <w:tcW w:w="567" w:type="dxa"/>
            <w:tcBorders>
              <w:right w:val="single" w:color="auto" w:sz="12" w:space="0"/>
            </w:tcBorders>
            <w:vAlign w:val="center"/>
          </w:tcPr>
          <w:p>
            <w:pPr>
              <w:ind w:left="0" w:leftChars="0"/>
              <w:jc w:val="center"/>
              <w:rPr>
                <w:rFonts w:ascii="宋体" w:hAnsi="宋体" w:eastAsiaTheme="minorEastAsia"/>
                <w:szCs w:val="21"/>
              </w:rPr>
            </w:pPr>
            <w:r>
              <w:rPr>
                <w:rFonts w:hint="eastAsia" w:ascii="宋体" w:hAnsi="宋体" w:eastAsiaTheme="minorEastAsia"/>
                <w:szCs w:val="21"/>
              </w:rPr>
              <w: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19" w:type="dxa"/>
            <w:vMerge w:val="restart"/>
            <w:tcBorders>
              <w:left w:val="single" w:color="auto" w:sz="12" w:space="0"/>
            </w:tcBorders>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商业建筑</w:t>
            </w:r>
          </w:p>
        </w:tc>
        <w:tc>
          <w:tcPr>
            <w:tcW w:w="212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工作日</w:t>
            </w:r>
          </w:p>
        </w:tc>
        <w:tc>
          <w:tcPr>
            <w:tcW w:w="724" w:type="dxa"/>
            <w:vAlign w:val="center"/>
          </w:tcPr>
          <w:p>
            <w:pPr>
              <w:ind w:left="0" w:leftChars="0"/>
              <w:jc w:val="center"/>
              <w:rPr>
                <w:rFonts w:ascii="宋体" w:hAnsi="宋体" w:eastAsiaTheme="minorEastAsia"/>
                <w:szCs w:val="21"/>
              </w:rPr>
            </w:pPr>
            <w:r>
              <w:rPr>
                <w:rFonts w:hint="eastAsia" w:ascii="宋体" w:hAnsi="宋体" w:eastAsiaTheme="minorEastAsia"/>
                <w:szCs w:val="21"/>
              </w:rPr>
              <w:t>70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70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70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70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70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70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70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60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40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0</w:t>
            </w:r>
          </w:p>
        </w:tc>
        <w:tc>
          <w:tcPr>
            <w:tcW w:w="567" w:type="dxa"/>
            <w:tcBorders>
              <w:right w:val="single" w:color="auto" w:sz="12" w:space="0"/>
            </w:tcBorders>
            <w:vAlign w:val="center"/>
          </w:tcPr>
          <w:p>
            <w:pPr>
              <w:ind w:left="0" w:leftChars="0"/>
              <w:jc w:val="center"/>
              <w:rPr>
                <w:rFonts w:ascii="宋体" w:hAnsi="宋体" w:eastAsiaTheme="minorEastAsia"/>
                <w:szCs w:val="21"/>
              </w:rPr>
            </w:pPr>
            <w:r>
              <w:rPr>
                <w:rFonts w:hint="eastAsia" w:ascii="宋体" w:hAnsi="宋体" w:eastAsiaTheme="minorEastAsia"/>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19" w:type="dxa"/>
            <w:vMerge w:val="continue"/>
            <w:tcBorders>
              <w:left w:val="single" w:color="auto" w:sz="12" w:space="0"/>
            </w:tcBorders>
            <w:vAlign w:val="center"/>
          </w:tcPr>
          <w:p>
            <w:pPr>
              <w:ind w:left="0" w:leftChars="0"/>
              <w:jc w:val="center"/>
              <w:rPr>
                <w:rFonts w:ascii="宋体" w:hAnsi="宋体" w:eastAsiaTheme="minorEastAsia"/>
                <w:color w:val="auto"/>
                <w:szCs w:val="21"/>
              </w:rPr>
            </w:pPr>
          </w:p>
        </w:tc>
        <w:tc>
          <w:tcPr>
            <w:tcW w:w="212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节假日</w:t>
            </w:r>
          </w:p>
        </w:tc>
        <w:tc>
          <w:tcPr>
            <w:tcW w:w="724" w:type="dxa"/>
            <w:vAlign w:val="center"/>
          </w:tcPr>
          <w:p>
            <w:pPr>
              <w:ind w:left="0" w:leftChars="0"/>
              <w:jc w:val="center"/>
              <w:rPr>
                <w:rFonts w:ascii="宋体" w:hAnsi="宋体" w:eastAsiaTheme="minorEastAsia"/>
                <w:szCs w:val="21"/>
              </w:rPr>
            </w:pPr>
            <w:r>
              <w:rPr>
                <w:rFonts w:hint="eastAsia" w:ascii="宋体" w:hAnsi="宋体" w:eastAsiaTheme="minorEastAsia"/>
                <w:szCs w:val="21"/>
              </w:rPr>
              <w:t>80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80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80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80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80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80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80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70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50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0</w:t>
            </w:r>
          </w:p>
        </w:tc>
        <w:tc>
          <w:tcPr>
            <w:tcW w:w="567" w:type="dxa"/>
            <w:tcBorders>
              <w:right w:val="single" w:color="auto" w:sz="12" w:space="0"/>
            </w:tcBorders>
            <w:vAlign w:val="center"/>
          </w:tcPr>
          <w:p>
            <w:pPr>
              <w:ind w:left="0" w:leftChars="0"/>
              <w:jc w:val="center"/>
              <w:rPr>
                <w:rFonts w:ascii="宋体" w:hAnsi="宋体" w:eastAsiaTheme="minorEastAsia"/>
                <w:szCs w:val="21"/>
              </w:rPr>
            </w:pPr>
            <w:r>
              <w:rPr>
                <w:rFonts w:hint="eastAsia" w:ascii="宋体" w:hAnsi="宋体" w:eastAsiaTheme="minorEastAsia"/>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19" w:type="dxa"/>
            <w:vMerge w:val="restart"/>
            <w:tcBorders>
              <w:left w:val="single" w:color="auto" w:sz="12" w:space="0"/>
            </w:tcBorders>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住院部</w:t>
            </w:r>
          </w:p>
        </w:tc>
        <w:tc>
          <w:tcPr>
            <w:tcW w:w="212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工作日</w:t>
            </w:r>
          </w:p>
        </w:tc>
        <w:tc>
          <w:tcPr>
            <w:tcW w:w="724" w:type="dxa"/>
            <w:vAlign w:val="center"/>
          </w:tcPr>
          <w:p>
            <w:pPr>
              <w:ind w:left="0" w:leftChars="0"/>
              <w:jc w:val="center"/>
              <w:rPr>
                <w:rFonts w:ascii="宋体" w:hAnsi="宋体" w:eastAsiaTheme="minorEastAsia"/>
                <w:szCs w:val="21"/>
              </w:rPr>
            </w:pPr>
            <w:r>
              <w:rPr>
                <w:rFonts w:hint="eastAsia" w:ascii="宋体" w:hAnsi="宋体" w:eastAsiaTheme="minorEastAsia"/>
                <w:szCs w:val="21"/>
              </w:rPr>
              <w:t>95</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95</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95</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95</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95</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95</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95</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95</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95</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95</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95</w:t>
            </w:r>
          </w:p>
        </w:tc>
        <w:tc>
          <w:tcPr>
            <w:tcW w:w="567" w:type="dxa"/>
            <w:tcBorders>
              <w:right w:val="single" w:color="auto" w:sz="12" w:space="0"/>
            </w:tcBorders>
            <w:vAlign w:val="center"/>
          </w:tcPr>
          <w:p>
            <w:pPr>
              <w:ind w:left="0" w:leftChars="0"/>
              <w:jc w:val="center"/>
              <w:rPr>
                <w:rFonts w:ascii="宋体" w:hAnsi="宋体" w:eastAsiaTheme="minorEastAsia"/>
                <w:szCs w:val="21"/>
              </w:rPr>
            </w:pPr>
            <w:r>
              <w:rPr>
                <w:rFonts w:hint="eastAsia" w:ascii="宋体" w:hAnsi="宋体" w:eastAsiaTheme="minorEastAsia"/>
                <w:szCs w:val="21"/>
              </w:rPr>
              <w:t>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19" w:type="dxa"/>
            <w:vMerge w:val="continue"/>
            <w:tcBorders>
              <w:left w:val="single" w:color="auto" w:sz="12" w:space="0"/>
            </w:tcBorders>
            <w:vAlign w:val="center"/>
          </w:tcPr>
          <w:p>
            <w:pPr>
              <w:ind w:left="0" w:leftChars="0"/>
              <w:jc w:val="center"/>
              <w:rPr>
                <w:rFonts w:ascii="宋体" w:hAnsi="宋体" w:eastAsiaTheme="minorEastAsia"/>
                <w:color w:val="auto"/>
                <w:szCs w:val="21"/>
              </w:rPr>
            </w:pPr>
          </w:p>
        </w:tc>
        <w:tc>
          <w:tcPr>
            <w:tcW w:w="212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节假日</w:t>
            </w:r>
          </w:p>
        </w:tc>
        <w:tc>
          <w:tcPr>
            <w:tcW w:w="724" w:type="dxa"/>
            <w:shd w:val="clear" w:color="auto" w:fill="auto"/>
            <w:vAlign w:val="center"/>
          </w:tcPr>
          <w:p>
            <w:pPr>
              <w:ind w:left="0" w:leftChars="0"/>
              <w:jc w:val="center"/>
              <w:rPr>
                <w:rFonts w:ascii="宋体" w:hAnsi="宋体" w:eastAsiaTheme="minorEastAsia"/>
                <w:szCs w:val="21"/>
              </w:rPr>
            </w:pPr>
            <w:r>
              <w:rPr>
                <w:rFonts w:hint="eastAsia" w:ascii="宋体" w:hAnsi="宋体" w:eastAsiaTheme="minorEastAsia"/>
                <w:szCs w:val="21"/>
              </w:rPr>
              <w:t>70</w:t>
            </w:r>
          </w:p>
        </w:tc>
        <w:tc>
          <w:tcPr>
            <w:tcW w:w="567" w:type="dxa"/>
            <w:shd w:val="clear" w:color="auto" w:fill="auto"/>
            <w:vAlign w:val="center"/>
          </w:tcPr>
          <w:p>
            <w:pPr>
              <w:ind w:left="0" w:leftChars="0"/>
              <w:jc w:val="center"/>
              <w:rPr>
                <w:rFonts w:ascii="宋体" w:hAnsi="宋体" w:eastAsiaTheme="minorEastAsia"/>
                <w:szCs w:val="21"/>
              </w:rPr>
            </w:pPr>
            <w:r>
              <w:rPr>
                <w:rFonts w:hint="eastAsia" w:ascii="宋体" w:hAnsi="宋体" w:eastAsiaTheme="minorEastAsia"/>
                <w:szCs w:val="21"/>
              </w:rPr>
              <w:t>70</w:t>
            </w:r>
          </w:p>
        </w:tc>
        <w:tc>
          <w:tcPr>
            <w:tcW w:w="567" w:type="dxa"/>
            <w:shd w:val="clear" w:color="auto" w:fill="auto"/>
            <w:vAlign w:val="center"/>
          </w:tcPr>
          <w:p>
            <w:pPr>
              <w:ind w:left="0" w:leftChars="0"/>
              <w:jc w:val="center"/>
              <w:rPr>
                <w:rFonts w:ascii="宋体" w:hAnsi="宋体" w:eastAsiaTheme="minorEastAsia"/>
                <w:szCs w:val="21"/>
              </w:rPr>
            </w:pPr>
            <w:r>
              <w:rPr>
                <w:rFonts w:hint="eastAsia" w:ascii="宋体" w:hAnsi="宋体" w:eastAsiaTheme="minorEastAsia"/>
                <w:szCs w:val="21"/>
              </w:rPr>
              <w:t>70</w:t>
            </w:r>
          </w:p>
        </w:tc>
        <w:tc>
          <w:tcPr>
            <w:tcW w:w="567" w:type="dxa"/>
            <w:shd w:val="clear" w:color="auto" w:fill="auto"/>
            <w:vAlign w:val="center"/>
          </w:tcPr>
          <w:p>
            <w:pPr>
              <w:ind w:left="0" w:leftChars="0"/>
              <w:jc w:val="center"/>
              <w:rPr>
                <w:rFonts w:ascii="宋体" w:hAnsi="宋体" w:eastAsiaTheme="minorEastAsia"/>
                <w:szCs w:val="21"/>
              </w:rPr>
            </w:pPr>
            <w:r>
              <w:rPr>
                <w:rFonts w:hint="eastAsia" w:ascii="宋体" w:hAnsi="宋体" w:eastAsiaTheme="minorEastAsia"/>
                <w:szCs w:val="21"/>
              </w:rPr>
              <w:t>70</w:t>
            </w:r>
          </w:p>
        </w:tc>
        <w:tc>
          <w:tcPr>
            <w:tcW w:w="567" w:type="dxa"/>
            <w:shd w:val="clear" w:color="auto" w:fill="auto"/>
            <w:vAlign w:val="center"/>
          </w:tcPr>
          <w:p>
            <w:pPr>
              <w:ind w:left="0" w:leftChars="0"/>
              <w:jc w:val="center"/>
              <w:rPr>
                <w:rFonts w:ascii="宋体" w:hAnsi="宋体" w:eastAsiaTheme="minorEastAsia"/>
                <w:szCs w:val="21"/>
              </w:rPr>
            </w:pPr>
            <w:r>
              <w:rPr>
                <w:rFonts w:hint="eastAsia" w:ascii="宋体" w:hAnsi="宋体" w:eastAsiaTheme="minorEastAsia"/>
                <w:szCs w:val="21"/>
              </w:rPr>
              <w:t>70</w:t>
            </w:r>
          </w:p>
        </w:tc>
        <w:tc>
          <w:tcPr>
            <w:tcW w:w="567" w:type="dxa"/>
            <w:shd w:val="clear" w:color="auto" w:fill="auto"/>
            <w:vAlign w:val="center"/>
          </w:tcPr>
          <w:p>
            <w:pPr>
              <w:ind w:left="0" w:leftChars="0"/>
              <w:jc w:val="center"/>
              <w:rPr>
                <w:rFonts w:ascii="宋体" w:hAnsi="宋体" w:eastAsiaTheme="minorEastAsia"/>
                <w:szCs w:val="21"/>
              </w:rPr>
            </w:pPr>
            <w:r>
              <w:rPr>
                <w:rFonts w:hint="eastAsia" w:ascii="宋体" w:hAnsi="宋体" w:eastAsiaTheme="minorEastAsia"/>
                <w:szCs w:val="21"/>
              </w:rPr>
              <w:t>70</w:t>
            </w:r>
          </w:p>
        </w:tc>
        <w:tc>
          <w:tcPr>
            <w:tcW w:w="567" w:type="dxa"/>
            <w:shd w:val="clear" w:color="auto" w:fill="auto"/>
            <w:vAlign w:val="center"/>
          </w:tcPr>
          <w:p>
            <w:pPr>
              <w:ind w:left="0" w:leftChars="0"/>
              <w:jc w:val="center"/>
              <w:rPr>
                <w:rFonts w:ascii="宋体" w:hAnsi="宋体" w:eastAsiaTheme="minorEastAsia"/>
                <w:szCs w:val="21"/>
              </w:rPr>
            </w:pPr>
            <w:r>
              <w:rPr>
                <w:rFonts w:hint="eastAsia" w:ascii="宋体" w:hAnsi="宋体" w:eastAsiaTheme="minorEastAsia"/>
                <w:szCs w:val="21"/>
              </w:rPr>
              <w:t>70</w:t>
            </w:r>
          </w:p>
        </w:tc>
        <w:tc>
          <w:tcPr>
            <w:tcW w:w="567" w:type="dxa"/>
            <w:shd w:val="clear" w:color="auto" w:fill="auto"/>
            <w:vAlign w:val="center"/>
          </w:tcPr>
          <w:p>
            <w:pPr>
              <w:ind w:left="0" w:leftChars="0"/>
              <w:jc w:val="center"/>
              <w:rPr>
                <w:rFonts w:ascii="宋体" w:hAnsi="宋体" w:eastAsiaTheme="minorEastAsia"/>
                <w:szCs w:val="21"/>
              </w:rPr>
            </w:pPr>
            <w:r>
              <w:rPr>
                <w:rFonts w:hint="eastAsia" w:ascii="宋体" w:hAnsi="宋体" w:eastAsiaTheme="minorEastAsia"/>
                <w:szCs w:val="21"/>
              </w:rPr>
              <w:t>70</w:t>
            </w:r>
          </w:p>
        </w:tc>
        <w:tc>
          <w:tcPr>
            <w:tcW w:w="567" w:type="dxa"/>
            <w:shd w:val="clear" w:color="auto" w:fill="auto"/>
            <w:vAlign w:val="center"/>
          </w:tcPr>
          <w:p>
            <w:pPr>
              <w:ind w:left="0" w:leftChars="0"/>
              <w:jc w:val="center"/>
              <w:rPr>
                <w:rFonts w:ascii="宋体" w:hAnsi="宋体" w:eastAsiaTheme="minorEastAsia"/>
                <w:szCs w:val="21"/>
              </w:rPr>
            </w:pPr>
            <w:r>
              <w:rPr>
                <w:rFonts w:hint="eastAsia" w:ascii="宋体" w:hAnsi="宋体" w:eastAsiaTheme="minorEastAsia"/>
                <w:szCs w:val="21"/>
              </w:rPr>
              <w:t>70</w:t>
            </w:r>
          </w:p>
        </w:tc>
        <w:tc>
          <w:tcPr>
            <w:tcW w:w="567" w:type="dxa"/>
            <w:shd w:val="clear" w:color="auto" w:fill="auto"/>
            <w:vAlign w:val="center"/>
          </w:tcPr>
          <w:p>
            <w:pPr>
              <w:ind w:left="0" w:leftChars="0"/>
              <w:jc w:val="center"/>
              <w:rPr>
                <w:rFonts w:ascii="宋体" w:hAnsi="宋体" w:eastAsiaTheme="minorEastAsia"/>
                <w:szCs w:val="21"/>
              </w:rPr>
            </w:pPr>
            <w:r>
              <w:rPr>
                <w:rFonts w:hint="eastAsia" w:ascii="宋体" w:hAnsi="宋体" w:eastAsiaTheme="minorEastAsia"/>
                <w:szCs w:val="21"/>
              </w:rPr>
              <w:t>70</w:t>
            </w:r>
          </w:p>
        </w:tc>
        <w:tc>
          <w:tcPr>
            <w:tcW w:w="567" w:type="dxa"/>
            <w:shd w:val="clear" w:color="auto" w:fill="auto"/>
            <w:vAlign w:val="center"/>
          </w:tcPr>
          <w:p>
            <w:pPr>
              <w:ind w:left="0" w:leftChars="0"/>
              <w:jc w:val="center"/>
              <w:rPr>
                <w:rFonts w:ascii="宋体" w:hAnsi="宋体" w:eastAsiaTheme="minorEastAsia"/>
                <w:szCs w:val="21"/>
              </w:rPr>
            </w:pPr>
            <w:r>
              <w:rPr>
                <w:rFonts w:hint="eastAsia" w:ascii="宋体" w:hAnsi="宋体" w:eastAsiaTheme="minorEastAsia"/>
                <w:szCs w:val="21"/>
              </w:rPr>
              <w:t>70</w:t>
            </w:r>
          </w:p>
        </w:tc>
        <w:tc>
          <w:tcPr>
            <w:tcW w:w="567" w:type="dxa"/>
            <w:tcBorders>
              <w:right w:val="single" w:color="auto" w:sz="12" w:space="0"/>
            </w:tcBorders>
            <w:shd w:val="clear" w:color="auto" w:fill="auto"/>
            <w:vAlign w:val="center"/>
          </w:tcPr>
          <w:p>
            <w:pPr>
              <w:ind w:left="0" w:leftChars="0"/>
              <w:jc w:val="center"/>
              <w:rPr>
                <w:rFonts w:ascii="宋体" w:hAnsi="宋体" w:eastAsiaTheme="minorEastAsia"/>
                <w:szCs w:val="21"/>
              </w:rPr>
            </w:pPr>
            <w:r>
              <w:rPr>
                <w:rFonts w:hint="eastAsia" w:ascii="宋体" w:hAnsi="宋体" w:eastAsiaTheme="minorEastAsia"/>
                <w:szCs w:val="21"/>
              </w:rPr>
              <w:t>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19" w:type="dxa"/>
            <w:vMerge w:val="restart"/>
            <w:tcBorders>
              <w:left w:val="single" w:color="auto" w:sz="12" w:space="0"/>
            </w:tcBorders>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门诊楼</w:t>
            </w:r>
          </w:p>
        </w:tc>
        <w:tc>
          <w:tcPr>
            <w:tcW w:w="212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工作日</w:t>
            </w:r>
          </w:p>
        </w:tc>
        <w:tc>
          <w:tcPr>
            <w:tcW w:w="724" w:type="dxa"/>
            <w:vAlign w:val="center"/>
          </w:tcPr>
          <w:p>
            <w:pPr>
              <w:ind w:left="0" w:leftChars="0"/>
              <w:jc w:val="center"/>
              <w:rPr>
                <w:rFonts w:ascii="宋体" w:hAnsi="宋体" w:eastAsiaTheme="minorEastAsia"/>
                <w:szCs w:val="21"/>
              </w:rPr>
            </w:pPr>
            <w:r>
              <w:rPr>
                <w:rFonts w:hint="eastAsia" w:ascii="宋体" w:hAnsi="宋体" w:eastAsiaTheme="minorEastAsia"/>
                <w:szCs w:val="21"/>
              </w:rPr>
              <w:t>20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50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60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60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20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20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0</w:t>
            </w:r>
          </w:p>
        </w:tc>
        <w:tc>
          <w:tcPr>
            <w:tcW w:w="567" w:type="dxa"/>
            <w:tcBorders>
              <w:right w:val="single" w:color="auto" w:sz="12" w:space="0"/>
            </w:tcBorders>
            <w:vAlign w:val="center"/>
          </w:tcPr>
          <w:p>
            <w:pPr>
              <w:ind w:left="0" w:leftChars="0"/>
              <w:jc w:val="center"/>
              <w:rPr>
                <w:rFonts w:ascii="宋体" w:hAnsi="宋体" w:eastAsiaTheme="minorEastAsia"/>
                <w:szCs w:val="21"/>
              </w:rPr>
            </w:pPr>
            <w:r>
              <w:rPr>
                <w:rFonts w:hint="eastAsia" w:ascii="宋体" w:hAnsi="宋体" w:eastAsiaTheme="minorEastAsia"/>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19" w:type="dxa"/>
            <w:vMerge w:val="continue"/>
            <w:tcBorders>
              <w:left w:val="single" w:color="auto" w:sz="12" w:space="0"/>
              <w:bottom w:val="single" w:color="auto" w:sz="12" w:space="0"/>
            </w:tcBorders>
            <w:vAlign w:val="center"/>
          </w:tcPr>
          <w:p>
            <w:pPr>
              <w:ind w:left="0" w:leftChars="0"/>
              <w:jc w:val="center"/>
              <w:rPr>
                <w:rFonts w:ascii="宋体" w:hAnsi="宋体" w:eastAsiaTheme="minorEastAsia"/>
                <w:color w:val="auto"/>
                <w:szCs w:val="21"/>
              </w:rPr>
            </w:pPr>
          </w:p>
        </w:tc>
        <w:tc>
          <w:tcPr>
            <w:tcW w:w="2127" w:type="dxa"/>
            <w:tcBorders>
              <w:bottom w:val="single" w:color="auto" w:sz="12" w:space="0"/>
            </w:tcBorders>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节假日</w:t>
            </w:r>
          </w:p>
        </w:tc>
        <w:tc>
          <w:tcPr>
            <w:tcW w:w="724" w:type="dxa"/>
            <w:tcBorders>
              <w:bottom w:val="single" w:color="auto" w:sz="12" w:space="0"/>
            </w:tcBorders>
            <w:vAlign w:val="center"/>
          </w:tcPr>
          <w:p>
            <w:pPr>
              <w:ind w:left="0" w:leftChars="0"/>
              <w:jc w:val="center"/>
              <w:rPr>
                <w:rFonts w:ascii="宋体" w:hAnsi="宋体" w:eastAsiaTheme="minorEastAsia"/>
                <w:szCs w:val="21"/>
              </w:rPr>
            </w:pPr>
            <w:r>
              <w:rPr>
                <w:rFonts w:hint="eastAsia" w:ascii="宋体" w:hAnsi="宋体" w:eastAsiaTheme="minorEastAsia"/>
                <w:szCs w:val="21"/>
              </w:rPr>
              <w:t>20</w:t>
            </w:r>
          </w:p>
        </w:tc>
        <w:tc>
          <w:tcPr>
            <w:tcW w:w="567" w:type="dxa"/>
            <w:tcBorders>
              <w:bottom w:val="single" w:color="auto" w:sz="12" w:space="0"/>
            </w:tcBorders>
            <w:vAlign w:val="center"/>
          </w:tcPr>
          <w:p>
            <w:pPr>
              <w:ind w:left="0" w:leftChars="0"/>
              <w:jc w:val="center"/>
              <w:rPr>
                <w:rFonts w:ascii="宋体" w:hAnsi="宋体" w:eastAsiaTheme="minorEastAsia"/>
                <w:szCs w:val="21"/>
              </w:rPr>
            </w:pPr>
            <w:r>
              <w:rPr>
                <w:rFonts w:hint="eastAsia" w:ascii="宋体" w:hAnsi="宋体" w:eastAsiaTheme="minorEastAsia"/>
                <w:szCs w:val="21"/>
              </w:rPr>
              <w:t>40</w:t>
            </w:r>
          </w:p>
        </w:tc>
        <w:tc>
          <w:tcPr>
            <w:tcW w:w="567" w:type="dxa"/>
            <w:tcBorders>
              <w:bottom w:val="single" w:color="auto" w:sz="12" w:space="0"/>
            </w:tcBorders>
            <w:vAlign w:val="center"/>
          </w:tcPr>
          <w:p>
            <w:pPr>
              <w:ind w:left="0" w:leftChars="0"/>
              <w:jc w:val="center"/>
              <w:rPr>
                <w:rFonts w:ascii="宋体" w:hAnsi="宋体" w:eastAsiaTheme="minorEastAsia"/>
                <w:szCs w:val="21"/>
              </w:rPr>
            </w:pPr>
            <w:r>
              <w:rPr>
                <w:rFonts w:hint="eastAsia" w:ascii="宋体" w:hAnsi="宋体" w:eastAsiaTheme="minorEastAsia"/>
                <w:szCs w:val="21"/>
              </w:rPr>
              <w:t>50</w:t>
            </w:r>
          </w:p>
        </w:tc>
        <w:tc>
          <w:tcPr>
            <w:tcW w:w="567" w:type="dxa"/>
            <w:tcBorders>
              <w:bottom w:val="single" w:color="auto" w:sz="12" w:space="0"/>
            </w:tcBorders>
            <w:vAlign w:val="center"/>
          </w:tcPr>
          <w:p>
            <w:pPr>
              <w:ind w:left="0" w:leftChars="0"/>
              <w:jc w:val="center"/>
              <w:rPr>
                <w:rFonts w:ascii="宋体" w:hAnsi="宋体" w:eastAsiaTheme="minorEastAsia"/>
                <w:szCs w:val="21"/>
              </w:rPr>
            </w:pPr>
            <w:r>
              <w:rPr>
                <w:rFonts w:hint="eastAsia" w:ascii="宋体" w:hAnsi="宋体" w:eastAsiaTheme="minorEastAsia"/>
                <w:szCs w:val="21"/>
              </w:rPr>
              <w:t>50</w:t>
            </w:r>
          </w:p>
        </w:tc>
        <w:tc>
          <w:tcPr>
            <w:tcW w:w="567" w:type="dxa"/>
            <w:tcBorders>
              <w:bottom w:val="single" w:color="auto" w:sz="12" w:space="0"/>
            </w:tcBorders>
            <w:vAlign w:val="center"/>
          </w:tcPr>
          <w:p>
            <w:pPr>
              <w:ind w:left="0" w:leftChars="0"/>
              <w:jc w:val="center"/>
              <w:rPr>
                <w:rFonts w:ascii="宋体" w:hAnsi="宋体" w:eastAsiaTheme="minorEastAsia"/>
                <w:szCs w:val="21"/>
              </w:rPr>
            </w:pPr>
            <w:r>
              <w:rPr>
                <w:rFonts w:hint="eastAsia" w:ascii="宋体" w:hAnsi="宋体" w:eastAsiaTheme="minorEastAsia"/>
                <w:szCs w:val="21"/>
              </w:rPr>
              <w:t>20</w:t>
            </w:r>
          </w:p>
        </w:tc>
        <w:tc>
          <w:tcPr>
            <w:tcW w:w="567" w:type="dxa"/>
            <w:tcBorders>
              <w:bottom w:val="single" w:color="auto" w:sz="12" w:space="0"/>
            </w:tcBorders>
            <w:vAlign w:val="center"/>
          </w:tcPr>
          <w:p>
            <w:pPr>
              <w:ind w:left="0" w:leftChars="0"/>
              <w:jc w:val="center"/>
              <w:rPr>
                <w:rFonts w:ascii="宋体" w:hAnsi="宋体" w:eastAsiaTheme="minorEastAsia"/>
                <w:szCs w:val="21"/>
              </w:rPr>
            </w:pPr>
            <w:r>
              <w:rPr>
                <w:rFonts w:hint="eastAsia" w:ascii="宋体" w:hAnsi="宋体" w:eastAsiaTheme="minorEastAsia"/>
                <w:szCs w:val="21"/>
              </w:rPr>
              <w:t>10</w:t>
            </w:r>
          </w:p>
        </w:tc>
        <w:tc>
          <w:tcPr>
            <w:tcW w:w="567" w:type="dxa"/>
            <w:tcBorders>
              <w:bottom w:val="single" w:color="auto" w:sz="12" w:space="0"/>
            </w:tcBorders>
            <w:vAlign w:val="center"/>
          </w:tcPr>
          <w:p>
            <w:pPr>
              <w:ind w:left="0" w:leftChars="0"/>
              <w:jc w:val="center"/>
              <w:rPr>
                <w:rFonts w:ascii="宋体" w:hAnsi="宋体" w:eastAsiaTheme="minorEastAsia"/>
                <w:szCs w:val="21"/>
              </w:rPr>
            </w:pPr>
            <w:r>
              <w:rPr>
                <w:rFonts w:hint="eastAsia" w:ascii="宋体" w:hAnsi="宋体" w:eastAsiaTheme="minorEastAsia"/>
                <w:szCs w:val="21"/>
              </w:rPr>
              <w:t>0</w:t>
            </w:r>
          </w:p>
        </w:tc>
        <w:tc>
          <w:tcPr>
            <w:tcW w:w="567" w:type="dxa"/>
            <w:tcBorders>
              <w:bottom w:val="single" w:color="auto" w:sz="12" w:space="0"/>
            </w:tcBorders>
            <w:vAlign w:val="center"/>
          </w:tcPr>
          <w:p>
            <w:pPr>
              <w:ind w:left="0" w:leftChars="0"/>
              <w:jc w:val="center"/>
              <w:rPr>
                <w:rFonts w:ascii="宋体" w:hAnsi="宋体" w:eastAsiaTheme="minorEastAsia"/>
                <w:szCs w:val="21"/>
              </w:rPr>
            </w:pPr>
            <w:r>
              <w:rPr>
                <w:rFonts w:hint="eastAsia" w:ascii="宋体" w:hAnsi="宋体" w:eastAsiaTheme="minorEastAsia"/>
                <w:szCs w:val="21"/>
              </w:rPr>
              <w:t>0</w:t>
            </w:r>
          </w:p>
        </w:tc>
        <w:tc>
          <w:tcPr>
            <w:tcW w:w="567" w:type="dxa"/>
            <w:tcBorders>
              <w:bottom w:val="single" w:color="auto" w:sz="12" w:space="0"/>
            </w:tcBorders>
            <w:vAlign w:val="center"/>
          </w:tcPr>
          <w:p>
            <w:pPr>
              <w:ind w:left="0" w:leftChars="0"/>
              <w:jc w:val="center"/>
              <w:rPr>
                <w:rFonts w:ascii="宋体" w:hAnsi="宋体" w:eastAsiaTheme="minorEastAsia"/>
                <w:szCs w:val="21"/>
              </w:rPr>
            </w:pPr>
            <w:r>
              <w:rPr>
                <w:rFonts w:hint="eastAsia" w:ascii="宋体" w:hAnsi="宋体" w:eastAsiaTheme="minorEastAsia"/>
                <w:szCs w:val="21"/>
              </w:rPr>
              <w:t>0</w:t>
            </w:r>
          </w:p>
        </w:tc>
        <w:tc>
          <w:tcPr>
            <w:tcW w:w="567" w:type="dxa"/>
            <w:tcBorders>
              <w:bottom w:val="single" w:color="auto" w:sz="12" w:space="0"/>
            </w:tcBorders>
            <w:vAlign w:val="center"/>
          </w:tcPr>
          <w:p>
            <w:pPr>
              <w:ind w:left="0" w:leftChars="0"/>
              <w:jc w:val="center"/>
              <w:rPr>
                <w:rFonts w:ascii="宋体" w:hAnsi="宋体" w:eastAsiaTheme="minorEastAsia"/>
                <w:szCs w:val="21"/>
              </w:rPr>
            </w:pPr>
            <w:r>
              <w:rPr>
                <w:rFonts w:hint="eastAsia" w:ascii="宋体" w:hAnsi="宋体" w:eastAsiaTheme="minorEastAsia"/>
                <w:szCs w:val="21"/>
              </w:rPr>
              <w:t>0</w:t>
            </w:r>
          </w:p>
        </w:tc>
        <w:tc>
          <w:tcPr>
            <w:tcW w:w="567" w:type="dxa"/>
            <w:tcBorders>
              <w:bottom w:val="single" w:color="auto" w:sz="12" w:space="0"/>
            </w:tcBorders>
            <w:vAlign w:val="center"/>
          </w:tcPr>
          <w:p>
            <w:pPr>
              <w:ind w:left="0" w:leftChars="0"/>
              <w:jc w:val="center"/>
              <w:rPr>
                <w:rFonts w:ascii="宋体" w:hAnsi="宋体" w:eastAsiaTheme="minorEastAsia"/>
                <w:szCs w:val="21"/>
              </w:rPr>
            </w:pPr>
            <w:r>
              <w:rPr>
                <w:rFonts w:hint="eastAsia" w:ascii="宋体" w:hAnsi="宋体" w:eastAsiaTheme="minorEastAsia"/>
                <w:szCs w:val="21"/>
              </w:rPr>
              <w:t>0</w:t>
            </w:r>
          </w:p>
        </w:tc>
        <w:tc>
          <w:tcPr>
            <w:tcW w:w="567" w:type="dxa"/>
            <w:tcBorders>
              <w:bottom w:val="single" w:color="auto" w:sz="12" w:space="0"/>
              <w:right w:val="single" w:color="auto" w:sz="12" w:space="0"/>
            </w:tcBorders>
            <w:vAlign w:val="center"/>
          </w:tcPr>
          <w:p>
            <w:pPr>
              <w:ind w:left="0" w:leftChars="0"/>
              <w:jc w:val="center"/>
              <w:rPr>
                <w:rFonts w:ascii="宋体" w:hAnsi="宋体" w:eastAsiaTheme="minorEastAsia"/>
                <w:szCs w:val="21"/>
              </w:rPr>
            </w:pPr>
            <w:r>
              <w:rPr>
                <w:rFonts w:hint="eastAsia" w:ascii="宋体" w:hAnsi="宋体" w:eastAsiaTheme="minorEastAsia"/>
                <w:szCs w:val="21"/>
              </w:rPr>
              <w:t>0</w:t>
            </w:r>
          </w:p>
        </w:tc>
      </w:tr>
    </w:tbl>
    <w:p>
      <w:pPr>
        <w:ind w:left="0" w:leftChars="0"/>
        <w:rPr>
          <w:rFonts w:ascii="宋体" w:hAnsi="宋体" w:cs="宋体"/>
          <w:sz w:val="24"/>
          <w:szCs w:val="24"/>
        </w:rPr>
      </w:pPr>
    </w:p>
    <w:p>
      <w:pPr>
        <w:ind w:left="0" w:leftChars="0"/>
        <w:jc w:val="center"/>
        <w:rPr>
          <w:rFonts w:ascii="宋体" w:hAnsi="宋体"/>
          <w:color w:val="auto"/>
          <w:szCs w:val="21"/>
        </w:rPr>
      </w:pPr>
      <w:r>
        <w:rPr>
          <w:rFonts w:hint="eastAsia" w:ascii="宋体" w:hAnsi="宋体"/>
          <w:color w:val="auto"/>
          <w:szCs w:val="21"/>
        </w:rPr>
        <w:t>表 C</w:t>
      </w:r>
      <w:r>
        <w:rPr>
          <w:rFonts w:ascii="宋体" w:hAnsi="宋体"/>
          <w:color w:val="auto"/>
          <w:szCs w:val="21"/>
        </w:rPr>
        <w:t>.0.</w:t>
      </w:r>
      <w:r>
        <w:rPr>
          <w:rFonts w:hint="eastAsia" w:ascii="宋体" w:hAnsi="宋体"/>
          <w:color w:val="auto"/>
          <w:szCs w:val="21"/>
        </w:rPr>
        <w:t>5  公共建筑新风运行情况</w:t>
      </w:r>
    </w:p>
    <w:tbl>
      <w:tblPr>
        <w:tblStyle w:val="55"/>
        <w:tblW w:w="1020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19"/>
        <w:gridCol w:w="2127"/>
        <w:gridCol w:w="724"/>
        <w:gridCol w:w="567"/>
        <w:gridCol w:w="567"/>
        <w:gridCol w:w="567"/>
        <w:gridCol w:w="567"/>
        <w:gridCol w:w="567"/>
        <w:gridCol w:w="567"/>
        <w:gridCol w:w="567"/>
        <w:gridCol w:w="567"/>
        <w:gridCol w:w="567"/>
        <w:gridCol w:w="567"/>
        <w:gridCol w:w="5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46" w:type="dxa"/>
            <w:gridSpan w:val="2"/>
            <w:tcBorders>
              <w:top w:val="single" w:color="auto" w:sz="12" w:space="0"/>
              <w:left w:val="single" w:color="auto" w:sz="12" w:space="0"/>
            </w:tcBorders>
            <w:vAlign w:val="center"/>
          </w:tcPr>
          <w:p>
            <w:pPr>
              <w:ind w:left="0" w:leftChars="0"/>
              <w:jc w:val="center"/>
              <w:rPr>
                <w:rFonts w:ascii="宋体" w:hAnsi="宋体" w:eastAsiaTheme="minorEastAsia"/>
                <w:color w:val="auto"/>
                <w:szCs w:val="21"/>
              </w:rPr>
            </w:pPr>
          </w:p>
        </w:tc>
        <w:tc>
          <w:tcPr>
            <w:tcW w:w="6961" w:type="dxa"/>
            <w:gridSpan w:val="12"/>
            <w:tcBorders>
              <w:top w:val="single" w:color="auto" w:sz="12" w:space="0"/>
              <w:right w:val="single" w:color="auto" w:sz="12" w:space="0"/>
            </w:tcBorders>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119" w:type="dxa"/>
            <w:tcBorders>
              <w:left w:val="single" w:color="auto" w:sz="12" w:space="0"/>
            </w:tcBorders>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建筑类别</w:t>
            </w:r>
          </w:p>
        </w:tc>
        <w:tc>
          <w:tcPr>
            <w:tcW w:w="2127" w:type="dxa"/>
            <w:vAlign w:val="center"/>
          </w:tcPr>
          <w:p>
            <w:pPr>
              <w:ind w:left="0" w:leftChars="0"/>
              <w:jc w:val="center"/>
              <w:rPr>
                <w:rFonts w:ascii="宋体" w:hAnsi="宋体" w:eastAsiaTheme="minorEastAsia"/>
                <w:color w:val="auto"/>
                <w:szCs w:val="21"/>
              </w:rPr>
            </w:pPr>
          </w:p>
        </w:tc>
        <w:tc>
          <w:tcPr>
            <w:tcW w:w="724"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1</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2</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3</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4</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5</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6</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7</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8</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9</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10</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11</w:t>
            </w:r>
          </w:p>
        </w:tc>
        <w:tc>
          <w:tcPr>
            <w:tcW w:w="567" w:type="dxa"/>
            <w:tcBorders>
              <w:right w:val="single" w:color="auto" w:sz="12" w:space="0"/>
            </w:tcBorders>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19" w:type="dxa"/>
            <w:vMerge w:val="restart"/>
            <w:tcBorders>
              <w:left w:val="single" w:color="auto" w:sz="12" w:space="0"/>
            </w:tcBorders>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办公建筑</w:t>
            </w:r>
          </w:p>
          <w:p>
            <w:pPr>
              <w:ind w:left="0" w:leftChars="0"/>
              <w:jc w:val="center"/>
              <w:rPr>
                <w:rFonts w:ascii="宋体" w:hAnsi="宋体" w:eastAsiaTheme="minorEastAsia"/>
                <w:color w:val="auto"/>
                <w:szCs w:val="21"/>
              </w:rPr>
            </w:pPr>
            <w:r>
              <w:rPr>
                <w:rFonts w:hint="eastAsia" w:ascii="宋体" w:hAnsi="宋体" w:eastAsiaTheme="minorEastAsia"/>
                <w:color w:val="auto"/>
                <w:szCs w:val="21"/>
              </w:rPr>
              <w:t>教学楼</w:t>
            </w:r>
          </w:p>
        </w:tc>
        <w:tc>
          <w:tcPr>
            <w:tcW w:w="212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工作日</w:t>
            </w:r>
          </w:p>
        </w:tc>
        <w:tc>
          <w:tcPr>
            <w:tcW w:w="724"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0</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0</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0</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0</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0</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0</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1</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1</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1</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1</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1</w:t>
            </w:r>
          </w:p>
        </w:tc>
        <w:tc>
          <w:tcPr>
            <w:tcW w:w="567" w:type="dxa"/>
            <w:tcBorders>
              <w:right w:val="single" w:color="auto" w:sz="12" w:space="0"/>
            </w:tcBorders>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19" w:type="dxa"/>
            <w:vMerge w:val="continue"/>
            <w:tcBorders>
              <w:left w:val="single" w:color="auto" w:sz="12" w:space="0"/>
            </w:tcBorders>
            <w:vAlign w:val="center"/>
          </w:tcPr>
          <w:p>
            <w:pPr>
              <w:ind w:left="0" w:leftChars="0"/>
              <w:jc w:val="center"/>
              <w:rPr>
                <w:rFonts w:ascii="宋体" w:hAnsi="宋体" w:eastAsiaTheme="minorEastAsia"/>
                <w:color w:val="auto"/>
                <w:szCs w:val="21"/>
              </w:rPr>
            </w:pPr>
          </w:p>
        </w:tc>
        <w:tc>
          <w:tcPr>
            <w:tcW w:w="212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节假日（如不使用，各时刻均为0）</w:t>
            </w:r>
          </w:p>
        </w:tc>
        <w:tc>
          <w:tcPr>
            <w:tcW w:w="724"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0</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0</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0</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0</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0</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0</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1</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1</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1</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1</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1</w:t>
            </w:r>
          </w:p>
        </w:tc>
        <w:tc>
          <w:tcPr>
            <w:tcW w:w="567" w:type="dxa"/>
            <w:tcBorders>
              <w:right w:val="single" w:color="auto" w:sz="12" w:space="0"/>
            </w:tcBorders>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19" w:type="dxa"/>
            <w:tcBorders>
              <w:left w:val="single" w:color="auto" w:sz="12" w:space="0"/>
            </w:tcBorders>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宾馆建筑</w:t>
            </w:r>
          </w:p>
        </w:tc>
        <w:tc>
          <w:tcPr>
            <w:tcW w:w="212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全年</w:t>
            </w:r>
          </w:p>
        </w:tc>
        <w:tc>
          <w:tcPr>
            <w:tcW w:w="724"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1</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1</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1</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1</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1</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1</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1</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1</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1</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1</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1</w:t>
            </w:r>
          </w:p>
        </w:tc>
        <w:tc>
          <w:tcPr>
            <w:tcW w:w="567" w:type="dxa"/>
            <w:tcBorders>
              <w:right w:val="single" w:color="auto" w:sz="12" w:space="0"/>
            </w:tcBorders>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19" w:type="dxa"/>
            <w:tcBorders>
              <w:left w:val="single" w:color="auto" w:sz="12" w:space="0"/>
            </w:tcBorders>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商业建筑</w:t>
            </w:r>
          </w:p>
        </w:tc>
        <w:tc>
          <w:tcPr>
            <w:tcW w:w="212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全年</w:t>
            </w:r>
          </w:p>
        </w:tc>
        <w:tc>
          <w:tcPr>
            <w:tcW w:w="724"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0</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0</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0</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0</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0</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0</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0</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1</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1</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1</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1</w:t>
            </w:r>
          </w:p>
        </w:tc>
        <w:tc>
          <w:tcPr>
            <w:tcW w:w="567" w:type="dxa"/>
            <w:tcBorders>
              <w:right w:val="single" w:color="auto" w:sz="12" w:space="0"/>
            </w:tcBorders>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19" w:type="dxa"/>
            <w:tcBorders>
              <w:left w:val="single" w:color="auto" w:sz="12" w:space="0"/>
            </w:tcBorders>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住院部</w:t>
            </w:r>
          </w:p>
        </w:tc>
        <w:tc>
          <w:tcPr>
            <w:tcW w:w="212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全年</w:t>
            </w:r>
          </w:p>
        </w:tc>
        <w:tc>
          <w:tcPr>
            <w:tcW w:w="724"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1</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1</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1</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1</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1</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1</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1</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1</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1</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1</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1</w:t>
            </w:r>
          </w:p>
        </w:tc>
        <w:tc>
          <w:tcPr>
            <w:tcW w:w="567" w:type="dxa"/>
            <w:tcBorders>
              <w:right w:val="single" w:color="auto" w:sz="12" w:space="0"/>
            </w:tcBorders>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19" w:type="dxa"/>
            <w:tcBorders>
              <w:left w:val="single" w:color="auto" w:sz="12" w:space="0"/>
            </w:tcBorders>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门诊楼</w:t>
            </w:r>
          </w:p>
        </w:tc>
        <w:tc>
          <w:tcPr>
            <w:tcW w:w="212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全年</w:t>
            </w:r>
          </w:p>
        </w:tc>
        <w:tc>
          <w:tcPr>
            <w:tcW w:w="724"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0</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0</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0</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0</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0</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0</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0</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1</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1</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1</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1</w:t>
            </w:r>
          </w:p>
        </w:tc>
        <w:tc>
          <w:tcPr>
            <w:tcW w:w="567" w:type="dxa"/>
            <w:tcBorders>
              <w:right w:val="single" w:color="auto" w:sz="12" w:space="0"/>
            </w:tcBorders>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46" w:type="dxa"/>
            <w:gridSpan w:val="2"/>
            <w:tcBorders>
              <w:left w:val="single" w:color="auto" w:sz="12" w:space="0"/>
            </w:tcBorders>
            <w:vAlign w:val="center"/>
          </w:tcPr>
          <w:p>
            <w:pPr>
              <w:ind w:left="0" w:leftChars="0"/>
              <w:jc w:val="center"/>
              <w:rPr>
                <w:rFonts w:ascii="宋体" w:hAnsi="宋体" w:eastAsiaTheme="minorEastAsia"/>
                <w:color w:val="auto"/>
                <w:szCs w:val="21"/>
              </w:rPr>
            </w:pPr>
          </w:p>
        </w:tc>
        <w:tc>
          <w:tcPr>
            <w:tcW w:w="6961" w:type="dxa"/>
            <w:gridSpan w:val="12"/>
            <w:tcBorders>
              <w:right w:val="single" w:color="auto" w:sz="12" w:space="0"/>
            </w:tcBorders>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19" w:type="dxa"/>
            <w:tcBorders>
              <w:left w:val="single" w:color="auto" w:sz="12" w:space="0"/>
            </w:tcBorders>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建筑类别</w:t>
            </w:r>
          </w:p>
        </w:tc>
        <w:tc>
          <w:tcPr>
            <w:tcW w:w="2127" w:type="dxa"/>
            <w:vAlign w:val="center"/>
          </w:tcPr>
          <w:p>
            <w:pPr>
              <w:ind w:left="0" w:leftChars="0"/>
              <w:jc w:val="center"/>
              <w:rPr>
                <w:rFonts w:ascii="宋体" w:hAnsi="宋体" w:eastAsiaTheme="minorEastAsia"/>
                <w:color w:val="auto"/>
                <w:szCs w:val="21"/>
              </w:rPr>
            </w:pPr>
          </w:p>
        </w:tc>
        <w:tc>
          <w:tcPr>
            <w:tcW w:w="724"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13</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14</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15</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16</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17</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18</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19</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20</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21</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22</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23</w:t>
            </w:r>
          </w:p>
        </w:tc>
        <w:tc>
          <w:tcPr>
            <w:tcW w:w="567" w:type="dxa"/>
            <w:tcBorders>
              <w:right w:val="single" w:color="auto" w:sz="12" w:space="0"/>
            </w:tcBorders>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19" w:type="dxa"/>
            <w:vMerge w:val="restart"/>
            <w:tcBorders>
              <w:left w:val="single" w:color="auto" w:sz="12" w:space="0"/>
            </w:tcBorders>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办公建筑</w:t>
            </w:r>
          </w:p>
          <w:p>
            <w:pPr>
              <w:ind w:left="0" w:leftChars="0"/>
              <w:jc w:val="center"/>
              <w:rPr>
                <w:rFonts w:ascii="宋体" w:hAnsi="宋体" w:eastAsiaTheme="minorEastAsia"/>
                <w:color w:val="auto"/>
                <w:szCs w:val="21"/>
              </w:rPr>
            </w:pPr>
            <w:r>
              <w:rPr>
                <w:rFonts w:hint="eastAsia" w:ascii="宋体" w:hAnsi="宋体" w:eastAsiaTheme="minorEastAsia"/>
                <w:color w:val="auto"/>
                <w:szCs w:val="21"/>
              </w:rPr>
              <w:t>教学楼</w:t>
            </w:r>
          </w:p>
        </w:tc>
        <w:tc>
          <w:tcPr>
            <w:tcW w:w="212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工作日</w:t>
            </w:r>
          </w:p>
        </w:tc>
        <w:tc>
          <w:tcPr>
            <w:tcW w:w="724"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1</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1</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1</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1</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1</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1</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1</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0</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0</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0</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0</w:t>
            </w:r>
          </w:p>
        </w:tc>
        <w:tc>
          <w:tcPr>
            <w:tcW w:w="567" w:type="dxa"/>
            <w:tcBorders>
              <w:right w:val="single" w:color="auto" w:sz="12" w:space="0"/>
            </w:tcBorders>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19" w:type="dxa"/>
            <w:vMerge w:val="continue"/>
            <w:tcBorders>
              <w:left w:val="single" w:color="auto" w:sz="12" w:space="0"/>
            </w:tcBorders>
            <w:vAlign w:val="center"/>
          </w:tcPr>
          <w:p>
            <w:pPr>
              <w:ind w:left="0" w:leftChars="0"/>
              <w:jc w:val="center"/>
              <w:rPr>
                <w:rFonts w:ascii="宋体" w:hAnsi="宋体" w:eastAsiaTheme="minorEastAsia"/>
                <w:color w:val="auto"/>
                <w:szCs w:val="21"/>
              </w:rPr>
            </w:pPr>
          </w:p>
        </w:tc>
        <w:tc>
          <w:tcPr>
            <w:tcW w:w="212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节假日（如不使用，各时刻均为0）</w:t>
            </w:r>
          </w:p>
        </w:tc>
        <w:tc>
          <w:tcPr>
            <w:tcW w:w="724"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1</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1</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1</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1</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1</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1</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1</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0</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0</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0</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0</w:t>
            </w:r>
          </w:p>
        </w:tc>
        <w:tc>
          <w:tcPr>
            <w:tcW w:w="567" w:type="dxa"/>
            <w:tcBorders>
              <w:right w:val="single" w:color="auto" w:sz="12" w:space="0"/>
            </w:tcBorders>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19" w:type="dxa"/>
            <w:tcBorders>
              <w:left w:val="single" w:color="auto" w:sz="12" w:space="0"/>
            </w:tcBorders>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宾馆建筑</w:t>
            </w:r>
          </w:p>
        </w:tc>
        <w:tc>
          <w:tcPr>
            <w:tcW w:w="212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全年</w:t>
            </w:r>
          </w:p>
        </w:tc>
        <w:tc>
          <w:tcPr>
            <w:tcW w:w="724"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1</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1</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1</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1</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1</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1</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1</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1</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1</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1</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1</w:t>
            </w:r>
          </w:p>
        </w:tc>
        <w:tc>
          <w:tcPr>
            <w:tcW w:w="567" w:type="dxa"/>
            <w:tcBorders>
              <w:right w:val="single" w:color="auto" w:sz="12" w:space="0"/>
            </w:tcBorders>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19" w:type="dxa"/>
            <w:tcBorders>
              <w:left w:val="single" w:color="auto" w:sz="12" w:space="0"/>
            </w:tcBorders>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商业建筑</w:t>
            </w:r>
          </w:p>
        </w:tc>
        <w:tc>
          <w:tcPr>
            <w:tcW w:w="212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全年</w:t>
            </w:r>
          </w:p>
        </w:tc>
        <w:tc>
          <w:tcPr>
            <w:tcW w:w="724"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1</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1</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1</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1</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1</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1</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1</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1</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1</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0</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0</w:t>
            </w:r>
          </w:p>
        </w:tc>
        <w:tc>
          <w:tcPr>
            <w:tcW w:w="567" w:type="dxa"/>
            <w:tcBorders>
              <w:right w:val="single" w:color="auto" w:sz="12" w:space="0"/>
            </w:tcBorders>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19" w:type="dxa"/>
            <w:tcBorders>
              <w:left w:val="single" w:color="auto" w:sz="12" w:space="0"/>
            </w:tcBorders>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住院部</w:t>
            </w:r>
          </w:p>
        </w:tc>
        <w:tc>
          <w:tcPr>
            <w:tcW w:w="212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全年</w:t>
            </w:r>
          </w:p>
        </w:tc>
        <w:tc>
          <w:tcPr>
            <w:tcW w:w="724"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1</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1</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1</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1</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1</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1</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1</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1</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1</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1</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1</w:t>
            </w:r>
          </w:p>
        </w:tc>
        <w:tc>
          <w:tcPr>
            <w:tcW w:w="567" w:type="dxa"/>
            <w:tcBorders>
              <w:right w:val="single" w:color="auto" w:sz="12" w:space="0"/>
            </w:tcBorders>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19" w:type="dxa"/>
            <w:tcBorders>
              <w:left w:val="single" w:color="auto" w:sz="12" w:space="0"/>
            </w:tcBorders>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门诊楼</w:t>
            </w:r>
          </w:p>
        </w:tc>
        <w:tc>
          <w:tcPr>
            <w:tcW w:w="212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全年</w:t>
            </w:r>
          </w:p>
        </w:tc>
        <w:tc>
          <w:tcPr>
            <w:tcW w:w="724"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1</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1</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1</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1</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1</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1</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0</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0</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0</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0</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0</w:t>
            </w:r>
          </w:p>
        </w:tc>
        <w:tc>
          <w:tcPr>
            <w:tcW w:w="567" w:type="dxa"/>
            <w:tcBorders>
              <w:right w:val="single" w:color="auto" w:sz="12" w:space="0"/>
            </w:tcBorders>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0</w:t>
            </w:r>
          </w:p>
        </w:tc>
      </w:tr>
    </w:tbl>
    <w:p>
      <w:pPr>
        <w:ind w:left="0" w:leftChars="0"/>
        <w:rPr>
          <w:rFonts w:ascii="宋体" w:hAnsi="宋体"/>
          <w:color w:val="auto"/>
          <w:szCs w:val="21"/>
        </w:rPr>
      </w:pPr>
      <w:r>
        <w:rPr>
          <w:rFonts w:hint="eastAsia" w:ascii="宋体" w:hAnsi="宋体"/>
          <w:color w:val="auto"/>
          <w:szCs w:val="21"/>
        </w:rPr>
        <w:t>注：1 表示新风开启，0表示新风关闭。</w:t>
      </w:r>
    </w:p>
    <w:p>
      <w:pPr>
        <w:ind w:left="0" w:leftChars="0"/>
        <w:rPr>
          <w:rFonts w:ascii="宋体" w:hAnsi="宋体"/>
          <w:color w:val="auto"/>
          <w:szCs w:val="21"/>
        </w:rPr>
      </w:pPr>
    </w:p>
    <w:p>
      <w:pPr>
        <w:ind w:left="0" w:leftChars="0"/>
        <w:jc w:val="center"/>
        <w:rPr>
          <w:rFonts w:ascii="宋体" w:hAnsi="宋体"/>
          <w:color w:val="auto"/>
          <w:szCs w:val="21"/>
        </w:rPr>
      </w:pPr>
      <w:r>
        <w:rPr>
          <w:rFonts w:hint="eastAsia" w:ascii="宋体" w:hAnsi="宋体"/>
          <w:color w:val="auto"/>
          <w:szCs w:val="21"/>
        </w:rPr>
        <w:t>表 C</w:t>
      </w:r>
      <w:r>
        <w:rPr>
          <w:rFonts w:ascii="宋体" w:hAnsi="宋体"/>
          <w:color w:val="auto"/>
          <w:szCs w:val="21"/>
        </w:rPr>
        <w:t>.0.</w:t>
      </w:r>
      <w:r>
        <w:rPr>
          <w:rFonts w:hint="eastAsia" w:ascii="宋体" w:hAnsi="宋体"/>
          <w:color w:val="auto"/>
          <w:szCs w:val="21"/>
        </w:rPr>
        <w:t>6  电器设备逐时使用率（%）</w:t>
      </w:r>
    </w:p>
    <w:tbl>
      <w:tblPr>
        <w:tblStyle w:val="56"/>
        <w:tblW w:w="1020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19"/>
        <w:gridCol w:w="2127"/>
        <w:gridCol w:w="724"/>
        <w:gridCol w:w="567"/>
        <w:gridCol w:w="567"/>
        <w:gridCol w:w="567"/>
        <w:gridCol w:w="567"/>
        <w:gridCol w:w="567"/>
        <w:gridCol w:w="567"/>
        <w:gridCol w:w="567"/>
        <w:gridCol w:w="567"/>
        <w:gridCol w:w="567"/>
        <w:gridCol w:w="567"/>
        <w:gridCol w:w="5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2" w:hRule="atLeast"/>
          <w:jc w:val="center"/>
        </w:trPr>
        <w:tc>
          <w:tcPr>
            <w:tcW w:w="3246" w:type="dxa"/>
            <w:gridSpan w:val="2"/>
            <w:tcBorders>
              <w:top w:val="single" w:color="auto" w:sz="12" w:space="0"/>
              <w:left w:val="single" w:color="auto" w:sz="12" w:space="0"/>
            </w:tcBorders>
            <w:vAlign w:val="center"/>
          </w:tcPr>
          <w:p>
            <w:pPr>
              <w:ind w:left="0" w:leftChars="0"/>
              <w:jc w:val="center"/>
              <w:rPr>
                <w:rFonts w:ascii="宋体" w:hAnsi="宋体" w:eastAsiaTheme="minorEastAsia"/>
                <w:color w:val="auto"/>
                <w:szCs w:val="21"/>
              </w:rPr>
            </w:pPr>
          </w:p>
        </w:tc>
        <w:tc>
          <w:tcPr>
            <w:tcW w:w="6961" w:type="dxa"/>
            <w:gridSpan w:val="12"/>
            <w:tcBorders>
              <w:top w:val="single" w:color="auto" w:sz="12" w:space="0"/>
              <w:right w:val="single" w:color="auto" w:sz="12" w:space="0"/>
            </w:tcBorders>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19" w:type="dxa"/>
            <w:tcBorders>
              <w:left w:val="single" w:color="auto" w:sz="12" w:space="0"/>
            </w:tcBorders>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建筑类别</w:t>
            </w:r>
          </w:p>
        </w:tc>
        <w:tc>
          <w:tcPr>
            <w:tcW w:w="2127" w:type="dxa"/>
            <w:vAlign w:val="center"/>
          </w:tcPr>
          <w:p>
            <w:pPr>
              <w:ind w:left="0" w:leftChars="0"/>
              <w:jc w:val="center"/>
              <w:rPr>
                <w:rFonts w:ascii="宋体" w:hAnsi="宋体" w:eastAsiaTheme="minorEastAsia"/>
                <w:color w:val="auto"/>
                <w:szCs w:val="21"/>
              </w:rPr>
            </w:pPr>
          </w:p>
        </w:tc>
        <w:tc>
          <w:tcPr>
            <w:tcW w:w="724" w:type="dxa"/>
            <w:vAlign w:val="center"/>
          </w:tcPr>
          <w:p>
            <w:pPr>
              <w:ind w:left="0" w:leftChars="0"/>
              <w:jc w:val="center"/>
              <w:rPr>
                <w:rFonts w:ascii="宋体" w:hAnsi="宋体" w:eastAsiaTheme="minorEastAsia"/>
                <w:szCs w:val="21"/>
              </w:rPr>
            </w:pPr>
            <w:r>
              <w:rPr>
                <w:rFonts w:hint="eastAsia" w:ascii="宋体" w:hAnsi="宋体" w:eastAsiaTheme="minorEastAsia"/>
                <w:szCs w:val="21"/>
              </w:rPr>
              <w:t>1</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2</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3</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4</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5</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6</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7</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8</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9</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10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11</w:t>
            </w:r>
          </w:p>
        </w:tc>
        <w:tc>
          <w:tcPr>
            <w:tcW w:w="567" w:type="dxa"/>
            <w:tcBorders>
              <w:right w:val="single" w:color="auto" w:sz="12" w:space="0"/>
            </w:tcBorders>
            <w:vAlign w:val="center"/>
          </w:tcPr>
          <w:p>
            <w:pPr>
              <w:ind w:left="0" w:leftChars="0"/>
              <w:jc w:val="center"/>
              <w:rPr>
                <w:rFonts w:ascii="宋体" w:hAnsi="宋体" w:eastAsiaTheme="minorEastAsia"/>
                <w:szCs w:val="21"/>
              </w:rPr>
            </w:pPr>
            <w:r>
              <w:rPr>
                <w:rFonts w:hint="eastAsia" w:ascii="宋体" w:hAnsi="宋体" w:eastAsiaTheme="minorEastAsia"/>
                <w:szCs w:val="21"/>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19" w:type="dxa"/>
            <w:vMerge w:val="restart"/>
            <w:tcBorders>
              <w:left w:val="single" w:color="auto" w:sz="12" w:space="0"/>
            </w:tcBorders>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办公建筑</w:t>
            </w:r>
          </w:p>
          <w:p>
            <w:pPr>
              <w:ind w:left="0" w:leftChars="0"/>
              <w:jc w:val="center"/>
              <w:rPr>
                <w:rFonts w:ascii="宋体" w:hAnsi="宋体" w:eastAsiaTheme="minorEastAsia"/>
                <w:color w:val="auto"/>
                <w:szCs w:val="21"/>
              </w:rPr>
            </w:pPr>
            <w:r>
              <w:rPr>
                <w:rFonts w:hint="eastAsia" w:ascii="宋体" w:hAnsi="宋体" w:eastAsiaTheme="minorEastAsia"/>
                <w:color w:val="auto"/>
                <w:szCs w:val="21"/>
              </w:rPr>
              <w:t>教学楼</w:t>
            </w:r>
          </w:p>
        </w:tc>
        <w:tc>
          <w:tcPr>
            <w:tcW w:w="212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工作日</w:t>
            </w:r>
          </w:p>
        </w:tc>
        <w:tc>
          <w:tcPr>
            <w:tcW w:w="724"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0</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0</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0</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0</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0</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0</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10</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50</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95</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95</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95</w:t>
            </w:r>
          </w:p>
        </w:tc>
        <w:tc>
          <w:tcPr>
            <w:tcW w:w="567" w:type="dxa"/>
            <w:tcBorders>
              <w:right w:val="single" w:color="auto" w:sz="12" w:space="0"/>
            </w:tcBorders>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19" w:type="dxa"/>
            <w:vMerge w:val="continue"/>
            <w:tcBorders>
              <w:left w:val="single" w:color="auto" w:sz="12" w:space="0"/>
            </w:tcBorders>
            <w:vAlign w:val="center"/>
          </w:tcPr>
          <w:p>
            <w:pPr>
              <w:ind w:left="0" w:leftChars="0"/>
              <w:jc w:val="center"/>
              <w:rPr>
                <w:rFonts w:ascii="宋体" w:hAnsi="宋体" w:eastAsiaTheme="minorEastAsia"/>
                <w:color w:val="auto"/>
                <w:szCs w:val="21"/>
              </w:rPr>
            </w:pPr>
          </w:p>
        </w:tc>
        <w:tc>
          <w:tcPr>
            <w:tcW w:w="212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节假日（如不使用，各时刻均为0）</w:t>
            </w:r>
          </w:p>
        </w:tc>
        <w:tc>
          <w:tcPr>
            <w:tcW w:w="724"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0</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0</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0</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0</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0</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0</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0</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20</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30</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30</w:t>
            </w:r>
          </w:p>
        </w:tc>
        <w:tc>
          <w:tcPr>
            <w:tcW w:w="56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30</w:t>
            </w:r>
          </w:p>
        </w:tc>
        <w:tc>
          <w:tcPr>
            <w:tcW w:w="567" w:type="dxa"/>
            <w:tcBorders>
              <w:right w:val="single" w:color="auto" w:sz="12" w:space="0"/>
            </w:tcBorders>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19" w:type="dxa"/>
            <w:vMerge w:val="restart"/>
            <w:tcBorders>
              <w:left w:val="single" w:color="auto" w:sz="12" w:space="0"/>
            </w:tcBorders>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宾馆建筑</w:t>
            </w:r>
          </w:p>
        </w:tc>
        <w:tc>
          <w:tcPr>
            <w:tcW w:w="212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工作日</w:t>
            </w:r>
          </w:p>
        </w:tc>
        <w:tc>
          <w:tcPr>
            <w:tcW w:w="724" w:type="dxa"/>
            <w:vAlign w:val="center"/>
          </w:tcPr>
          <w:p>
            <w:pPr>
              <w:ind w:left="0" w:leftChars="0"/>
              <w:jc w:val="center"/>
              <w:rPr>
                <w:rFonts w:ascii="宋体" w:hAnsi="宋体" w:eastAsiaTheme="minorEastAsia"/>
                <w:szCs w:val="21"/>
              </w:rPr>
            </w:pPr>
            <w:r>
              <w:rPr>
                <w:rFonts w:hint="eastAsia" w:ascii="宋体" w:hAnsi="宋体" w:eastAsiaTheme="minorEastAsia"/>
                <w:szCs w:val="21"/>
              </w:rPr>
              <w:t>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0</w:t>
            </w:r>
          </w:p>
        </w:tc>
        <w:tc>
          <w:tcPr>
            <w:tcW w:w="567" w:type="dxa"/>
            <w:tcBorders>
              <w:right w:val="single" w:color="auto" w:sz="12" w:space="0"/>
            </w:tcBorders>
            <w:vAlign w:val="center"/>
          </w:tcPr>
          <w:p>
            <w:pPr>
              <w:ind w:left="0" w:leftChars="0"/>
              <w:jc w:val="center"/>
              <w:rPr>
                <w:rFonts w:ascii="宋体" w:hAnsi="宋体" w:eastAsiaTheme="minorEastAsia"/>
                <w:szCs w:val="21"/>
              </w:rPr>
            </w:pPr>
            <w:r>
              <w:rPr>
                <w:rFonts w:hint="eastAsia" w:ascii="宋体" w:hAnsi="宋体" w:eastAsiaTheme="minorEastAsia"/>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19" w:type="dxa"/>
            <w:vMerge w:val="continue"/>
            <w:tcBorders>
              <w:left w:val="single" w:color="auto" w:sz="12" w:space="0"/>
            </w:tcBorders>
            <w:vAlign w:val="center"/>
          </w:tcPr>
          <w:p>
            <w:pPr>
              <w:ind w:left="0" w:leftChars="0"/>
              <w:jc w:val="center"/>
              <w:rPr>
                <w:rFonts w:ascii="宋体" w:hAnsi="宋体" w:eastAsiaTheme="minorEastAsia"/>
                <w:color w:val="auto"/>
                <w:szCs w:val="21"/>
              </w:rPr>
            </w:pPr>
          </w:p>
        </w:tc>
        <w:tc>
          <w:tcPr>
            <w:tcW w:w="212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节假日（商务型）</w:t>
            </w:r>
          </w:p>
        </w:tc>
        <w:tc>
          <w:tcPr>
            <w:tcW w:w="724" w:type="dxa"/>
            <w:vAlign w:val="center"/>
          </w:tcPr>
          <w:p>
            <w:pPr>
              <w:ind w:left="0" w:leftChars="0"/>
              <w:jc w:val="center"/>
              <w:rPr>
                <w:rFonts w:ascii="宋体" w:hAnsi="宋体" w:eastAsiaTheme="minorEastAsia"/>
                <w:szCs w:val="21"/>
              </w:rPr>
            </w:pPr>
            <w:r>
              <w:rPr>
                <w:rFonts w:hint="eastAsia" w:ascii="宋体" w:hAnsi="宋体" w:eastAsiaTheme="minorEastAsia"/>
                <w:szCs w:val="21"/>
              </w:rPr>
              <w:t>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0</w:t>
            </w:r>
          </w:p>
        </w:tc>
        <w:tc>
          <w:tcPr>
            <w:tcW w:w="567" w:type="dxa"/>
            <w:tcBorders>
              <w:right w:val="single" w:color="auto" w:sz="12" w:space="0"/>
            </w:tcBorders>
            <w:vAlign w:val="center"/>
          </w:tcPr>
          <w:p>
            <w:pPr>
              <w:ind w:left="0" w:leftChars="0"/>
              <w:jc w:val="center"/>
              <w:rPr>
                <w:rFonts w:ascii="宋体" w:hAnsi="宋体" w:eastAsiaTheme="minorEastAsia"/>
                <w:szCs w:val="21"/>
              </w:rPr>
            </w:pPr>
            <w:r>
              <w:rPr>
                <w:rFonts w:hint="eastAsia" w:ascii="宋体" w:hAnsi="宋体" w:eastAsiaTheme="minorEastAsia"/>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19" w:type="dxa"/>
            <w:vMerge w:val="continue"/>
            <w:tcBorders>
              <w:left w:val="single" w:color="auto" w:sz="12" w:space="0"/>
            </w:tcBorders>
            <w:vAlign w:val="center"/>
          </w:tcPr>
          <w:p>
            <w:pPr>
              <w:ind w:left="0" w:leftChars="0"/>
              <w:jc w:val="center"/>
              <w:rPr>
                <w:rFonts w:ascii="宋体" w:hAnsi="宋体" w:eastAsiaTheme="minorEastAsia"/>
                <w:color w:val="auto"/>
                <w:szCs w:val="21"/>
              </w:rPr>
            </w:pPr>
          </w:p>
        </w:tc>
        <w:tc>
          <w:tcPr>
            <w:tcW w:w="212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节假日（度假型）</w:t>
            </w:r>
          </w:p>
        </w:tc>
        <w:tc>
          <w:tcPr>
            <w:tcW w:w="724" w:type="dxa"/>
            <w:vAlign w:val="center"/>
          </w:tcPr>
          <w:p>
            <w:pPr>
              <w:ind w:left="0" w:leftChars="0"/>
              <w:jc w:val="center"/>
              <w:rPr>
                <w:rFonts w:ascii="宋体" w:hAnsi="宋体" w:eastAsiaTheme="minorEastAsia"/>
                <w:szCs w:val="21"/>
              </w:rPr>
            </w:pPr>
            <w:r>
              <w:rPr>
                <w:rFonts w:hint="eastAsia" w:ascii="宋体" w:hAnsi="宋体" w:eastAsiaTheme="minorEastAsia"/>
                <w:szCs w:val="21"/>
              </w:rPr>
              <w:t>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0</w:t>
            </w:r>
          </w:p>
        </w:tc>
        <w:tc>
          <w:tcPr>
            <w:tcW w:w="567" w:type="dxa"/>
            <w:tcBorders>
              <w:right w:val="single" w:color="auto" w:sz="12" w:space="0"/>
            </w:tcBorders>
            <w:vAlign w:val="center"/>
          </w:tcPr>
          <w:p>
            <w:pPr>
              <w:ind w:left="0" w:leftChars="0"/>
              <w:jc w:val="center"/>
              <w:rPr>
                <w:rFonts w:ascii="宋体" w:hAnsi="宋体" w:eastAsiaTheme="minorEastAsia"/>
                <w:szCs w:val="21"/>
              </w:rPr>
            </w:pPr>
            <w:r>
              <w:rPr>
                <w:rFonts w:hint="eastAsia" w:ascii="宋体" w:hAnsi="宋体" w:eastAsiaTheme="minorEastAsia"/>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19" w:type="dxa"/>
            <w:vMerge w:val="restart"/>
            <w:tcBorders>
              <w:left w:val="single" w:color="auto" w:sz="12" w:space="0"/>
            </w:tcBorders>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商业建筑</w:t>
            </w:r>
          </w:p>
        </w:tc>
        <w:tc>
          <w:tcPr>
            <w:tcW w:w="212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工作日</w:t>
            </w:r>
          </w:p>
        </w:tc>
        <w:tc>
          <w:tcPr>
            <w:tcW w:w="724" w:type="dxa"/>
            <w:vAlign w:val="center"/>
          </w:tcPr>
          <w:p>
            <w:pPr>
              <w:ind w:left="0" w:leftChars="0"/>
              <w:jc w:val="center"/>
              <w:rPr>
                <w:rFonts w:ascii="宋体" w:hAnsi="宋体" w:eastAsiaTheme="minorEastAsia"/>
                <w:szCs w:val="21"/>
              </w:rPr>
            </w:pPr>
            <w:r>
              <w:rPr>
                <w:rFonts w:hint="eastAsia" w:ascii="宋体" w:hAnsi="宋体" w:eastAsiaTheme="minorEastAsia"/>
                <w:szCs w:val="21"/>
              </w:rPr>
              <w:t>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0</w:t>
            </w:r>
          </w:p>
        </w:tc>
        <w:tc>
          <w:tcPr>
            <w:tcW w:w="567" w:type="dxa"/>
            <w:shd w:val="clear" w:color="auto" w:fill="auto"/>
            <w:vAlign w:val="center"/>
          </w:tcPr>
          <w:p>
            <w:pPr>
              <w:ind w:left="0" w:leftChars="0"/>
              <w:jc w:val="center"/>
              <w:rPr>
                <w:rFonts w:ascii="宋体" w:hAnsi="宋体" w:eastAsiaTheme="minorEastAsia"/>
                <w:szCs w:val="21"/>
              </w:rPr>
            </w:pPr>
            <w:r>
              <w:rPr>
                <w:rFonts w:hint="eastAsia" w:ascii="宋体" w:hAnsi="宋体" w:eastAsiaTheme="minorEastAsia"/>
                <w:szCs w:val="21"/>
              </w:rPr>
              <w:t>20</w:t>
            </w:r>
          </w:p>
        </w:tc>
        <w:tc>
          <w:tcPr>
            <w:tcW w:w="567" w:type="dxa"/>
            <w:shd w:val="clear" w:color="auto" w:fill="auto"/>
            <w:vAlign w:val="center"/>
          </w:tcPr>
          <w:p>
            <w:pPr>
              <w:ind w:left="0" w:leftChars="0"/>
              <w:jc w:val="center"/>
              <w:rPr>
                <w:rFonts w:ascii="宋体" w:hAnsi="宋体" w:eastAsiaTheme="minorEastAsia"/>
                <w:szCs w:val="21"/>
              </w:rPr>
            </w:pPr>
            <w:r>
              <w:rPr>
                <w:rFonts w:hint="eastAsia" w:ascii="宋体" w:hAnsi="宋体" w:eastAsiaTheme="minorEastAsia"/>
                <w:szCs w:val="21"/>
              </w:rPr>
              <w:t>40</w:t>
            </w:r>
          </w:p>
        </w:tc>
        <w:tc>
          <w:tcPr>
            <w:tcW w:w="567" w:type="dxa"/>
            <w:shd w:val="clear" w:color="auto" w:fill="auto"/>
            <w:vAlign w:val="center"/>
          </w:tcPr>
          <w:p>
            <w:pPr>
              <w:ind w:left="0" w:leftChars="0"/>
              <w:jc w:val="center"/>
              <w:rPr>
                <w:rFonts w:ascii="宋体" w:hAnsi="宋体" w:eastAsiaTheme="minorEastAsia"/>
                <w:szCs w:val="21"/>
              </w:rPr>
            </w:pPr>
            <w:r>
              <w:rPr>
                <w:rFonts w:hint="eastAsia" w:ascii="宋体" w:hAnsi="宋体" w:eastAsiaTheme="minorEastAsia"/>
                <w:szCs w:val="21"/>
              </w:rPr>
              <w:t>60</w:t>
            </w:r>
          </w:p>
        </w:tc>
        <w:tc>
          <w:tcPr>
            <w:tcW w:w="567" w:type="dxa"/>
            <w:shd w:val="clear" w:color="auto" w:fill="auto"/>
            <w:vAlign w:val="center"/>
          </w:tcPr>
          <w:p>
            <w:pPr>
              <w:ind w:left="0" w:leftChars="0"/>
              <w:jc w:val="center"/>
              <w:rPr>
                <w:rFonts w:ascii="宋体" w:hAnsi="宋体" w:eastAsiaTheme="minorEastAsia"/>
                <w:szCs w:val="21"/>
              </w:rPr>
            </w:pPr>
            <w:r>
              <w:rPr>
                <w:rFonts w:hint="eastAsia" w:ascii="宋体" w:hAnsi="宋体" w:eastAsiaTheme="minorEastAsia"/>
                <w:szCs w:val="21"/>
              </w:rPr>
              <w:t>70</w:t>
            </w:r>
          </w:p>
        </w:tc>
        <w:tc>
          <w:tcPr>
            <w:tcW w:w="567" w:type="dxa"/>
            <w:tcBorders>
              <w:right w:val="single" w:color="auto" w:sz="12" w:space="0"/>
            </w:tcBorders>
            <w:shd w:val="clear" w:color="auto" w:fill="auto"/>
            <w:vAlign w:val="center"/>
          </w:tcPr>
          <w:p>
            <w:pPr>
              <w:ind w:left="0" w:leftChars="0"/>
              <w:jc w:val="center"/>
              <w:rPr>
                <w:rFonts w:ascii="宋体" w:hAnsi="宋体" w:eastAsiaTheme="minorEastAsia"/>
                <w:szCs w:val="21"/>
              </w:rPr>
            </w:pPr>
            <w:r>
              <w:rPr>
                <w:rFonts w:hint="eastAsia" w:ascii="宋体" w:hAnsi="宋体" w:eastAsiaTheme="minorEastAsia"/>
                <w:szCs w:val="21"/>
              </w:rPr>
              <w:t>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19" w:type="dxa"/>
            <w:vMerge w:val="continue"/>
            <w:tcBorders>
              <w:left w:val="single" w:color="auto" w:sz="12" w:space="0"/>
            </w:tcBorders>
            <w:vAlign w:val="center"/>
          </w:tcPr>
          <w:p>
            <w:pPr>
              <w:ind w:left="0" w:leftChars="0"/>
              <w:jc w:val="center"/>
              <w:rPr>
                <w:rFonts w:ascii="宋体" w:hAnsi="宋体" w:eastAsiaTheme="minorEastAsia"/>
                <w:color w:val="auto"/>
                <w:szCs w:val="21"/>
              </w:rPr>
            </w:pPr>
          </w:p>
        </w:tc>
        <w:tc>
          <w:tcPr>
            <w:tcW w:w="212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节假日</w:t>
            </w:r>
          </w:p>
        </w:tc>
        <w:tc>
          <w:tcPr>
            <w:tcW w:w="724" w:type="dxa"/>
            <w:vAlign w:val="center"/>
          </w:tcPr>
          <w:p>
            <w:pPr>
              <w:ind w:left="0" w:leftChars="0"/>
              <w:jc w:val="center"/>
              <w:rPr>
                <w:rFonts w:ascii="宋体" w:hAnsi="宋体" w:eastAsiaTheme="minorEastAsia"/>
                <w:szCs w:val="21"/>
              </w:rPr>
            </w:pPr>
            <w:r>
              <w:rPr>
                <w:rFonts w:hint="eastAsia" w:ascii="宋体" w:hAnsi="宋体" w:eastAsiaTheme="minorEastAsia"/>
                <w:szCs w:val="21"/>
              </w:rPr>
              <w:t>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30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50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80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80</w:t>
            </w:r>
          </w:p>
        </w:tc>
        <w:tc>
          <w:tcPr>
            <w:tcW w:w="567" w:type="dxa"/>
            <w:tcBorders>
              <w:right w:val="single" w:color="auto" w:sz="12" w:space="0"/>
            </w:tcBorders>
            <w:vAlign w:val="center"/>
          </w:tcPr>
          <w:p>
            <w:pPr>
              <w:ind w:left="0" w:leftChars="0"/>
              <w:jc w:val="center"/>
              <w:rPr>
                <w:rFonts w:ascii="宋体" w:hAnsi="宋体" w:eastAsiaTheme="minorEastAsia"/>
                <w:szCs w:val="21"/>
              </w:rPr>
            </w:pPr>
            <w:r>
              <w:rPr>
                <w:rFonts w:hint="eastAsia" w:ascii="宋体" w:hAnsi="宋体" w:eastAsiaTheme="minorEastAsia"/>
                <w:szCs w:val="21"/>
              </w:rPr>
              <w: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19" w:type="dxa"/>
            <w:vMerge w:val="restart"/>
            <w:tcBorders>
              <w:left w:val="single" w:color="auto" w:sz="12" w:space="0"/>
            </w:tcBorders>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住院部</w:t>
            </w:r>
          </w:p>
        </w:tc>
        <w:tc>
          <w:tcPr>
            <w:tcW w:w="212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工作日</w:t>
            </w:r>
          </w:p>
        </w:tc>
        <w:tc>
          <w:tcPr>
            <w:tcW w:w="724" w:type="dxa"/>
            <w:vAlign w:val="center"/>
          </w:tcPr>
          <w:p>
            <w:pPr>
              <w:ind w:left="0" w:leftChars="0"/>
              <w:jc w:val="center"/>
              <w:rPr>
                <w:rFonts w:ascii="宋体" w:hAnsi="宋体" w:eastAsiaTheme="minorEastAsia"/>
                <w:szCs w:val="21"/>
              </w:rPr>
            </w:pPr>
            <w:r>
              <w:rPr>
                <w:rFonts w:hint="eastAsia" w:ascii="宋体" w:hAnsi="宋体" w:eastAsiaTheme="minorEastAsia"/>
                <w:szCs w:val="21"/>
              </w:rPr>
              <w:t>95</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95</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95</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95</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95</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95</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95</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95</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95</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95</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95</w:t>
            </w:r>
          </w:p>
        </w:tc>
        <w:tc>
          <w:tcPr>
            <w:tcW w:w="567" w:type="dxa"/>
            <w:tcBorders>
              <w:right w:val="single" w:color="auto" w:sz="12" w:space="0"/>
            </w:tcBorders>
            <w:vAlign w:val="center"/>
          </w:tcPr>
          <w:p>
            <w:pPr>
              <w:ind w:left="0" w:leftChars="0"/>
              <w:jc w:val="center"/>
              <w:rPr>
                <w:rFonts w:ascii="宋体" w:hAnsi="宋体" w:eastAsiaTheme="minorEastAsia"/>
                <w:szCs w:val="21"/>
              </w:rPr>
            </w:pPr>
            <w:r>
              <w:rPr>
                <w:rFonts w:hint="eastAsia" w:ascii="宋体" w:hAnsi="宋体" w:eastAsiaTheme="minorEastAsia"/>
                <w:szCs w:val="21"/>
              </w:rPr>
              <w:t>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19" w:type="dxa"/>
            <w:vMerge w:val="continue"/>
            <w:tcBorders>
              <w:left w:val="single" w:color="auto" w:sz="12" w:space="0"/>
            </w:tcBorders>
            <w:vAlign w:val="center"/>
          </w:tcPr>
          <w:p>
            <w:pPr>
              <w:ind w:left="0" w:leftChars="0"/>
              <w:jc w:val="center"/>
              <w:rPr>
                <w:rFonts w:ascii="宋体" w:hAnsi="宋体" w:eastAsiaTheme="minorEastAsia"/>
                <w:color w:val="auto"/>
                <w:szCs w:val="21"/>
              </w:rPr>
            </w:pPr>
          </w:p>
        </w:tc>
        <w:tc>
          <w:tcPr>
            <w:tcW w:w="212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节假日</w:t>
            </w:r>
          </w:p>
        </w:tc>
        <w:tc>
          <w:tcPr>
            <w:tcW w:w="724" w:type="dxa"/>
            <w:shd w:val="clear" w:color="auto" w:fill="auto"/>
            <w:vAlign w:val="center"/>
          </w:tcPr>
          <w:p>
            <w:pPr>
              <w:ind w:left="0" w:leftChars="0"/>
              <w:jc w:val="center"/>
              <w:rPr>
                <w:rFonts w:ascii="宋体" w:hAnsi="宋体" w:eastAsiaTheme="minorEastAsia"/>
                <w:szCs w:val="21"/>
              </w:rPr>
            </w:pPr>
            <w:r>
              <w:rPr>
                <w:rFonts w:hint="eastAsia" w:ascii="宋体" w:hAnsi="宋体" w:eastAsiaTheme="minorEastAsia"/>
                <w:szCs w:val="21"/>
              </w:rPr>
              <w:t>70</w:t>
            </w:r>
          </w:p>
        </w:tc>
        <w:tc>
          <w:tcPr>
            <w:tcW w:w="567" w:type="dxa"/>
            <w:shd w:val="clear" w:color="auto" w:fill="auto"/>
            <w:vAlign w:val="center"/>
          </w:tcPr>
          <w:p>
            <w:pPr>
              <w:ind w:left="0" w:leftChars="0"/>
              <w:jc w:val="center"/>
              <w:rPr>
                <w:rFonts w:ascii="宋体" w:hAnsi="宋体" w:eastAsiaTheme="minorEastAsia"/>
                <w:szCs w:val="21"/>
              </w:rPr>
            </w:pPr>
            <w:r>
              <w:rPr>
                <w:rFonts w:hint="eastAsia" w:ascii="宋体" w:hAnsi="宋体" w:eastAsiaTheme="minorEastAsia"/>
                <w:szCs w:val="21"/>
              </w:rPr>
              <w:t>70</w:t>
            </w:r>
          </w:p>
        </w:tc>
        <w:tc>
          <w:tcPr>
            <w:tcW w:w="567" w:type="dxa"/>
            <w:shd w:val="clear" w:color="auto" w:fill="auto"/>
            <w:vAlign w:val="center"/>
          </w:tcPr>
          <w:p>
            <w:pPr>
              <w:ind w:left="0" w:leftChars="0"/>
              <w:jc w:val="center"/>
              <w:rPr>
                <w:rFonts w:ascii="宋体" w:hAnsi="宋体" w:eastAsiaTheme="minorEastAsia"/>
                <w:szCs w:val="21"/>
              </w:rPr>
            </w:pPr>
            <w:r>
              <w:rPr>
                <w:rFonts w:hint="eastAsia" w:ascii="宋体" w:hAnsi="宋体" w:eastAsiaTheme="minorEastAsia"/>
                <w:szCs w:val="21"/>
              </w:rPr>
              <w:t>70</w:t>
            </w:r>
          </w:p>
        </w:tc>
        <w:tc>
          <w:tcPr>
            <w:tcW w:w="567" w:type="dxa"/>
            <w:shd w:val="clear" w:color="auto" w:fill="auto"/>
            <w:vAlign w:val="center"/>
          </w:tcPr>
          <w:p>
            <w:pPr>
              <w:ind w:left="0" w:leftChars="0"/>
              <w:jc w:val="center"/>
              <w:rPr>
                <w:rFonts w:ascii="宋体" w:hAnsi="宋体" w:eastAsiaTheme="minorEastAsia"/>
                <w:szCs w:val="21"/>
              </w:rPr>
            </w:pPr>
            <w:r>
              <w:rPr>
                <w:rFonts w:hint="eastAsia" w:ascii="宋体" w:hAnsi="宋体" w:eastAsiaTheme="minorEastAsia"/>
                <w:szCs w:val="21"/>
              </w:rPr>
              <w:t>70</w:t>
            </w:r>
          </w:p>
        </w:tc>
        <w:tc>
          <w:tcPr>
            <w:tcW w:w="567" w:type="dxa"/>
            <w:shd w:val="clear" w:color="auto" w:fill="auto"/>
            <w:vAlign w:val="center"/>
          </w:tcPr>
          <w:p>
            <w:pPr>
              <w:ind w:left="0" w:leftChars="0"/>
              <w:jc w:val="center"/>
              <w:rPr>
                <w:rFonts w:ascii="宋体" w:hAnsi="宋体" w:eastAsiaTheme="minorEastAsia"/>
                <w:szCs w:val="21"/>
              </w:rPr>
            </w:pPr>
            <w:r>
              <w:rPr>
                <w:rFonts w:hint="eastAsia" w:ascii="宋体" w:hAnsi="宋体" w:eastAsiaTheme="minorEastAsia"/>
                <w:szCs w:val="21"/>
              </w:rPr>
              <w:t>70</w:t>
            </w:r>
          </w:p>
        </w:tc>
        <w:tc>
          <w:tcPr>
            <w:tcW w:w="567" w:type="dxa"/>
            <w:shd w:val="clear" w:color="auto" w:fill="auto"/>
            <w:vAlign w:val="center"/>
          </w:tcPr>
          <w:p>
            <w:pPr>
              <w:ind w:left="0" w:leftChars="0"/>
              <w:jc w:val="center"/>
              <w:rPr>
                <w:rFonts w:ascii="宋体" w:hAnsi="宋体" w:eastAsiaTheme="minorEastAsia"/>
                <w:szCs w:val="21"/>
              </w:rPr>
            </w:pPr>
            <w:r>
              <w:rPr>
                <w:rFonts w:hint="eastAsia" w:ascii="宋体" w:hAnsi="宋体" w:eastAsiaTheme="minorEastAsia"/>
                <w:szCs w:val="21"/>
              </w:rPr>
              <w:t>70</w:t>
            </w:r>
          </w:p>
        </w:tc>
        <w:tc>
          <w:tcPr>
            <w:tcW w:w="567" w:type="dxa"/>
            <w:shd w:val="clear" w:color="auto" w:fill="auto"/>
            <w:vAlign w:val="center"/>
          </w:tcPr>
          <w:p>
            <w:pPr>
              <w:ind w:left="0" w:leftChars="0"/>
              <w:jc w:val="center"/>
              <w:rPr>
                <w:rFonts w:ascii="宋体" w:hAnsi="宋体" w:eastAsiaTheme="minorEastAsia"/>
                <w:szCs w:val="21"/>
              </w:rPr>
            </w:pPr>
            <w:r>
              <w:rPr>
                <w:rFonts w:hint="eastAsia" w:ascii="宋体" w:hAnsi="宋体" w:eastAsiaTheme="minorEastAsia"/>
                <w:szCs w:val="21"/>
              </w:rPr>
              <w:t>70</w:t>
            </w:r>
          </w:p>
        </w:tc>
        <w:tc>
          <w:tcPr>
            <w:tcW w:w="567" w:type="dxa"/>
            <w:shd w:val="clear" w:color="auto" w:fill="auto"/>
            <w:vAlign w:val="center"/>
          </w:tcPr>
          <w:p>
            <w:pPr>
              <w:ind w:left="0" w:leftChars="0"/>
              <w:jc w:val="center"/>
              <w:rPr>
                <w:rFonts w:ascii="宋体" w:hAnsi="宋体" w:eastAsiaTheme="minorEastAsia"/>
                <w:szCs w:val="21"/>
              </w:rPr>
            </w:pPr>
            <w:r>
              <w:rPr>
                <w:rFonts w:hint="eastAsia" w:ascii="宋体" w:hAnsi="宋体" w:eastAsiaTheme="minorEastAsia"/>
                <w:szCs w:val="21"/>
              </w:rPr>
              <w:t>70</w:t>
            </w:r>
          </w:p>
        </w:tc>
        <w:tc>
          <w:tcPr>
            <w:tcW w:w="567" w:type="dxa"/>
            <w:shd w:val="clear" w:color="auto" w:fill="auto"/>
            <w:vAlign w:val="center"/>
          </w:tcPr>
          <w:p>
            <w:pPr>
              <w:ind w:left="0" w:leftChars="0"/>
              <w:jc w:val="center"/>
              <w:rPr>
                <w:rFonts w:ascii="宋体" w:hAnsi="宋体" w:eastAsiaTheme="minorEastAsia"/>
                <w:szCs w:val="21"/>
              </w:rPr>
            </w:pPr>
            <w:r>
              <w:rPr>
                <w:rFonts w:hint="eastAsia" w:ascii="宋体" w:hAnsi="宋体" w:eastAsiaTheme="minorEastAsia"/>
                <w:szCs w:val="21"/>
              </w:rPr>
              <w:t>70</w:t>
            </w:r>
          </w:p>
        </w:tc>
        <w:tc>
          <w:tcPr>
            <w:tcW w:w="567" w:type="dxa"/>
            <w:shd w:val="clear" w:color="auto" w:fill="auto"/>
            <w:vAlign w:val="center"/>
          </w:tcPr>
          <w:p>
            <w:pPr>
              <w:ind w:left="0" w:leftChars="0"/>
              <w:jc w:val="center"/>
              <w:rPr>
                <w:rFonts w:ascii="宋体" w:hAnsi="宋体" w:eastAsiaTheme="minorEastAsia"/>
                <w:szCs w:val="21"/>
              </w:rPr>
            </w:pPr>
            <w:r>
              <w:rPr>
                <w:rFonts w:hint="eastAsia" w:ascii="宋体" w:hAnsi="宋体" w:eastAsiaTheme="minorEastAsia"/>
                <w:szCs w:val="21"/>
              </w:rPr>
              <w:t>70</w:t>
            </w:r>
          </w:p>
        </w:tc>
        <w:tc>
          <w:tcPr>
            <w:tcW w:w="567" w:type="dxa"/>
            <w:shd w:val="clear" w:color="auto" w:fill="auto"/>
            <w:vAlign w:val="center"/>
          </w:tcPr>
          <w:p>
            <w:pPr>
              <w:ind w:left="0" w:leftChars="0"/>
              <w:jc w:val="center"/>
              <w:rPr>
                <w:rFonts w:ascii="宋体" w:hAnsi="宋体" w:eastAsiaTheme="minorEastAsia"/>
                <w:szCs w:val="21"/>
              </w:rPr>
            </w:pPr>
            <w:r>
              <w:rPr>
                <w:rFonts w:hint="eastAsia" w:ascii="宋体" w:hAnsi="宋体" w:eastAsiaTheme="minorEastAsia"/>
                <w:szCs w:val="21"/>
              </w:rPr>
              <w:t>70</w:t>
            </w:r>
          </w:p>
        </w:tc>
        <w:tc>
          <w:tcPr>
            <w:tcW w:w="567" w:type="dxa"/>
            <w:tcBorders>
              <w:right w:val="single" w:color="auto" w:sz="12" w:space="0"/>
            </w:tcBorders>
            <w:shd w:val="clear" w:color="auto" w:fill="auto"/>
            <w:vAlign w:val="center"/>
          </w:tcPr>
          <w:p>
            <w:pPr>
              <w:ind w:left="0" w:leftChars="0"/>
              <w:jc w:val="center"/>
              <w:rPr>
                <w:rFonts w:ascii="宋体" w:hAnsi="宋体" w:eastAsiaTheme="minorEastAsia"/>
                <w:szCs w:val="21"/>
              </w:rPr>
            </w:pPr>
            <w:r>
              <w:rPr>
                <w:rFonts w:hint="eastAsia" w:ascii="宋体" w:hAnsi="宋体" w:eastAsiaTheme="minorEastAsia"/>
                <w:szCs w:val="21"/>
              </w:rPr>
              <w:t>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19" w:type="dxa"/>
            <w:vMerge w:val="restart"/>
            <w:tcBorders>
              <w:left w:val="single" w:color="auto" w:sz="12" w:space="0"/>
            </w:tcBorders>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门诊楼</w:t>
            </w:r>
          </w:p>
        </w:tc>
        <w:tc>
          <w:tcPr>
            <w:tcW w:w="212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工作日</w:t>
            </w:r>
          </w:p>
        </w:tc>
        <w:tc>
          <w:tcPr>
            <w:tcW w:w="724" w:type="dxa"/>
            <w:vAlign w:val="center"/>
          </w:tcPr>
          <w:p>
            <w:pPr>
              <w:ind w:left="0" w:leftChars="0"/>
              <w:jc w:val="center"/>
              <w:rPr>
                <w:rFonts w:ascii="宋体" w:hAnsi="宋体" w:eastAsiaTheme="minorEastAsia"/>
                <w:szCs w:val="21"/>
              </w:rPr>
            </w:pPr>
            <w:r>
              <w:rPr>
                <w:rFonts w:hint="eastAsia" w:ascii="宋体" w:hAnsi="宋体" w:eastAsiaTheme="minorEastAsia"/>
                <w:szCs w:val="21"/>
              </w:rPr>
              <w:t>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20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50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95</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80</w:t>
            </w:r>
          </w:p>
        </w:tc>
        <w:tc>
          <w:tcPr>
            <w:tcW w:w="567" w:type="dxa"/>
            <w:tcBorders>
              <w:right w:val="single" w:color="auto" w:sz="12" w:space="0"/>
            </w:tcBorders>
            <w:vAlign w:val="center"/>
          </w:tcPr>
          <w:p>
            <w:pPr>
              <w:ind w:left="0" w:leftChars="0"/>
              <w:jc w:val="center"/>
              <w:rPr>
                <w:rFonts w:ascii="宋体" w:hAnsi="宋体" w:eastAsiaTheme="minorEastAsia"/>
                <w:szCs w:val="21"/>
              </w:rPr>
            </w:pPr>
            <w:r>
              <w:rPr>
                <w:rFonts w:hint="eastAsia" w:ascii="宋体" w:hAnsi="宋体" w:eastAsiaTheme="minorEastAsia"/>
                <w:szCs w:val="21"/>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19" w:type="dxa"/>
            <w:vMerge w:val="continue"/>
            <w:tcBorders>
              <w:left w:val="single" w:color="auto" w:sz="12" w:space="0"/>
            </w:tcBorders>
            <w:vAlign w:val="center"/>
          </w:tcPr>
          <w:p>
            <w:pPr>
              <w:ind w:left="0" w:leftChars="0"/>
              <w:jc w:val="center"/>
              <w:rPr>
                <w:rFonts w:ascii="宋体" w:hAnsi="宋体" w:eastAsiaTheme="minorEastAsia"/>
                <w:color w:val="auto"/>
                <w:szCs w:val="21"/>
              </w:rPr>
            </w:pPr>
          </w:p>
        </w:tc>
        <w:tc>
          <w:tcPr>
            <w:tcW w:w="212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节假日</w:t>
            </w:r>
          </w:p>
        </w:tc>
        <w:tc>
          <w:tcPr>
            <w:tcW w:w="724" w:type="dxa"/>
            <w:vAlign w:val="center"/>
          </w:tcPr>
          <w:p>
            <w:pPr>
              <w:ind w:left="0" w:leftChars="0"/>
              <w:jc w:val="center"/>
              <w:rPr>
                <w:rFonts w:ascii="宋体" w:hAnsi="宋体" w:eastAsiaTheme="minorEastAsia"/>
                <w:szCs w:val="21"/>
              </w:rPr>
            </w:pPr>
            <w:r>
              <w:rPr>
                <w:rFonts w:hint="eastAsia" w:ascii="宋体" w:hAnsi="宋体" w:eastAsiaTheme="minorEastAsia"/>
                <w:szCs w:val="21"/>
              </w:rPr>
              <w:t>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0</w:t>
            </w:r>
          </w:p>
        </w:tc>
        <w:tc>
          <w:tcPr>
            <w:tcW w:w="567" w:type="dxa"/>
            <w:shd w:val="clear" w:color="auto" w:fill="auto"/>
            <w:vAlign w:val="center"/>
          </w:tcPr>
          <w:p>
            <w:pPr>
              <w:ind w:left="0" w:leftChars="0"/>
              <w:jc w:val="center"/>
              <w:rPr>
                <w:rFonts w:ascii="宋体" w:hAnsi="宋体" w:eastAsiaTheme="minorEastAsia"/>
                <w:szCs w:val="21"/>
              </w:rPr>
            </w:pPr>
            <w:r>
              <w:rPr>
                <w:rFonts w:hint="eastAsia" w:ascii="宋体" w:hAnsi="宋体" w:eastAsiaTheme="minorEastAsia"/>
                <w:szCs w:val="21"/>
              </w:rPr>
              <w:t>20</w:t>
            </w:r>
          </w:p>
        </w:tc>
        <w:tc>
          <w:tcPr>
            <w:tcW w:w="567" w:type="dxa"/>
            <w:shd w:val="clear" w:color="auto" w:fill="auto"/>
            <w:vAlign w:val="center"/>
          </w:tcPr>
          <w:p>
            <w:pPr>
              <w:ind w:left="0" w:leftChars="0"/>
              <w:jc w:val="center"/>
              <w:rPr>
                <w:rFonts w:ascii="宋体" w:hAnsi="宋体" w:eastAsiaTheme="minorEastAsia"/>
                <w:szCs w:val="21"/>
              </w:rPr>
            </w:pPr>
            <w:r>
              <w:rPr>
                <w:rFonts w:hint="eastAsia" w:ascii="宋体" w:hAnsi="宋体" w:eastAsiaTheme="minorEastAsia"/>
                <w:szCs w:val="21"/>
              </w:rPr>
              <w:t>40</w:t>
            </w:r>
          </w:p>
        </w:tc>
        <w:tc>
          <w:tcPr>
            <w:tcW w:w="567" w:type="dxa"/>
            <w:shd w:val="clear" w:color="auto" w:fill="auto"/>
            <w:vAlign w:val="center"/>
          </w:tcPr>
          <w:p>
            <w:pPr>
              <w:ind w:left="0" w:leftChars="0"/>
              <w:jc w:val="center"/>
              <w:rPr>
                <w:rFonts w:ascii="宋体" w:hAnsi="宋体" w:eastAsiaTheme="minorEastAsia"/>
                <w:szCs w:val="21"/>
              </w:rPr>
            </w:pPr>
            <w:r>
              <w:rPr>
                <w:rFonts w:hint="eastAsia" w:ascii="宋体" w:hAnsi="宋体" w:eastAsiaTheme="minorEastAsia"/>
                <w:szCs w:val="21"/>
              </w:rPr>
              <w:t>70</w:t>
            </w:r>
          </w:p>
        </w:tc>
        <w:tc>
          <w:tcPr>
            <w:tcW w:w="567" w:type="dxa"/>
            <w:shd w:val="clear" w:color="auto" w:fill="auto"/>
            <w:vAlign w:val="center"/>
          </w:tcPr>
          <w:p>
            <w:pPr>
              <w:ind w:left="0" w:leftChars="0"/>
              <w:jc w:val="center"/>
              <w:rPr>
                <w:rFonts w:ascii="宋体" w:hAnsi="宋体" w:eastAsiaTheme="minorEastAsia"/>
                <w:szCs w:val="21"/>
              </w:rPr>
            </w:pPr>
            <w:r>
              <w:rPr>
                <w:rFonts w:hint="eastAsia" w:ascii="宋体" w:hAnsi="宋体" w:eastAsiaTheme="minorEastAsia"/>
                <w:szCs w:val="21"/>
              </w:rPr>
              <w:t>60</w:t>
            </w:r>
          </w:p>
        </w:tc>
        <w:tc>
          <w:tcPr>
            <w:tcW w:w="567" w:type="dxa"/>
            <w:tcBorders>
              <w:right w:val="single" w:color="auto" w:sz="12" w:space="0"/>
            </w:tcBorders>
            <w:shd w:val="clear" w:color="auto" w:fill="auto"/>
            <w:vAlign w:val="center"/>
          </w:tcPr>
          <w:p>
            <w:pPr>
              <w:ind w:left="0" w:leftChars="0"/>
              <w:jc w:val="center"/>
              <w:rPr>
                <w:rFonts w:ascii="宋体" w:hAnsi="宋体" w:eastAsiaTheme="minorEastAsia"/>
                <w:szCs w:val="21"/>
              </w:rPr>
            </w:pPr>
            <w:r>
              <w:rPr>
                <w:rFonts w:hint="eastAsia" w:ascii="宋体" w:hAnsi="宋体" w:eastAsiaTheme="minorEastAsia"/>
                <w:szCs w:val="21"/>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46" w:type="dxa"/>
            <w:gridSpan w:val="2"/>
            <w:tcBorders>
              <w:left w:val="single" w:color="auto" w:sz="12" w:space="0"/>
            </w:tcBorders>
            <w:vAlign w:val="center"/>
          </w:tcPr>
          <w:p>
            <w:pPr>
              <w:ind w:left="0" w:leftChars="0"/>
              <w:jc w:val="center"/>
              <w:rPr>
                <w:rFonts w:ascii="宋体" w:hAnsi="宋体" w:eastAsiaTheme="minorEastAsia"/>
                <w:color w:val="auto"/>
                <w:szCs w:val="21"/>
              </w:rPr>
            </w:pPr>
          </w:p>
        </w:tc>
        <w:tc>
          <w:tcPr>
            <w:tcW w:w="6961" w:type="dxa"/>
            <w:gridSpan w:val="12"/>
            <w:tcBorders>
              <w:right w:val="single" w:color="auto" w:sz="12" w:space="0"/>
            </w:tcBorders>
            <w:vAlign w:val="center"/>
          </w:tcPr>
          <w:p>
            <w:pPr>
              <w:ind w:left="0" w:leftChars="0"/>
              <w:jc w:val="center"/>
              <w:rPr>
                <w:rFonts w:ascii="宋体" w:hAnsi="宋体" w:eastAsiaTheme="minorEastAsia"/>
                <w:szCs w:val="21"/>
              </w:rPr>
            </w:pPr>
            <w:r>
              <w:rPr>
                <w:rFonts w:hint="eastAsia" w:ascii="宋体" w:hAnsi="宋体" w:eastAsiaTheme="minorEastAsia"/>
                <w:szCs w:val="21"/>
              </w:rPr>
              <w:t>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19" w:type="dxa"/>
            <w:tcBorders>
              <w:left w:val="single" w:color="auto" w:sz="12" w:space="0"/>
            </w:tcBorders>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建筑类别</w:t>
            </w:r>
          </w:p>
        </w:tc>
        <w:tc>
          <w:tcPr>
            <w:tcW w:w="2127" w:type="dxa"/>
            <w:vAlign w:val="center"/>
          </w:tcPr>
          <w:p>
            <w:pPr>
              <w:ind w:left="0" w:leftChars="0"/>
              <w:jc w:val="center"/>
              <w:rPr>
                <w:rFonts w:ascii="宋体" w:hAnsi="宋体" w:eastAsiaTheme="minorEastAsia"/>
                <w:color w:val="auto"/>
                <w:szCs w:val="21"/>
              </w:rPr>
            </w:pPr>
          </w:p>
        </w:tc>
        <w:tc>
          <w:tcPr>
            <w:tcW w:w="724" w:type="dxa"/>
            <w:vAlign w:val="center"/>
          </w:tcPr>
          <w:p>
            <w:pPr>
              <w:ind w:left="0" w:leftChars="0"/>
              <w:jc w:val="center"/>
              <w:rPr>
                <w:rFonts w:ascii="宋体" w:hAnsi="宋体" w:eastAsiaTheme="minorEastAsia"/>
                <w:szCs w:val="21"/>
              </w:rPr>
            </w:pPr>
            <w:r>
              <w:rPr>
                <w:rFonts w:hint="eastAsia" w:ascii="宋体" w:hAnsi="宋体" w:eastAsiaTheme="minorEastAsia"/>
                <w:szCs w:val="21"/>
              </w:rPr>
              <w:t>13</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14</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15</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16</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17</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18</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19</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20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21</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22</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23</w:t>
            </w:r>
          </w:p>
        </w:tc>
        <w:tc>
          <w:tcPr>
            <w:tcW w:w="567" w:type="dxa"/>
            <w:tcBorders>
              <w:right w:val="single" w:color="auto" w:sz="12" w:space="0"/>
            </w:tcBorders>
            <w:vAlign w:val="center"/>
          </w:tcPr>
          <w:p>
            <w:pPr>
              <w:ind w:left="0" w:leftChars="0"/>
              <w:jc w:val="center"/>
              <w:rPr>
                <w:rFonts w:ascii="宋体" w:hAnsi="宋体" w:eastAsiaTheme="minorEastAsia"/>
                <w:szCs w:val="21"/>
              </w:rPr>
            </w:pPr>
            <w:r>
              <w:rPr>
                <w:rFonts w:hint="eastAsia" w:ascii="宋体" w:hAnsi="宋体" w:eastAsiaTheme="minorEastAsia"/>
                <w:szCs w:val="21"/>
              </w:rPr>
              <w:t>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19" w:type="dxa"/>
            <w:vMerge w:val="restart"/>
            <w:tcBorders>
              <w:left w:val="single" w:color="auto" w:sz="12" w:space="0"/>
            </w:tcBorders>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办公建筑</w:t>
            </w:r>
          </w:p>
          <w:p>
            <w:pPr>
              <w:ind w:left="0" w:leftChars="0"/>
              <w:jc w:val="center"/>
              <w:rPr>
                <w:rFonts w:ascii="宋体" w:hAnsi="宋体" w:eastAsiaTheme="minorEastAsia"/>
                <w:color w:val="auto"/>
                <w:szCs w:val="21"/>
              </w:rPr>
            </w:pPr>
            <w:r>
              <w:rPr>
                <w:rFonts w:hint="eastAsia" w:ascii="宋体" w:hAnsi="宋体" w:eastAsiaTheme="minorEastAsia"/>
                <w:color w:val="auto"/>
                <w:szCs w:val="21"/>
              </w:rPr>
              <w:t>教学楼</w:t>
            </w:r>
          </w:p>
        </w:tc>
        <w:tc>
          <w:tcPr>
            <w:tcW w:w="212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工作日</w:t>
            </w:r>
          </w:p>
        </w:tc>
        <w:tc>
          <w:tcPr>
            <w:tcW w:w="724" w:type="dxa"/>
            <w:vAlign w:val="center"/>
          </w:tcPr>
          <w:p>
            <w:pPr>
              <w:ind w:left="0" w:leftChars="0"/>
              <w:jc w:val="center"/>
              <w:rPr>
                <w:rFonts w:ascii="宋体" w:hAnsi="宋体" w:eastAsiaTheme="minorEastAsia"/>
                <w:szCs w:val="21"/>
              </w:rPr>
            </w:pPr>
            <w:r>
              <w:rPr>
                <w:rFonts w:hint="eastAsia" w:ascii="宋体" w:hAnsi="宋体" w:eastAsiaTheme="minorEastAsia"/>
                <w:szCs w:val="21"/>
              </w:rPr>
              <w:t>50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95</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95</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95</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95</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30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30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0</w:t>
            </w:r>
          </w:p>
        </w:tc>
        <w:tc>
          <w:tcPr>
            <w:tcW w:w="567" w:type="dxa"/>
            <w:tcBorders>
              <w:right w:val="single" w:color="auto" w:sz="12" w:space="0"/>
            </w:tcBorders>
            <w:vAlign w:val="center"/>
          </w:tcPr>
          <w:p>
            <w:pPr>
              <w:ind w:left="0" w:leftChars="0"/>
              <w:jc w:val="center"/>
              <w:rPr>
                <w:rFonts w:ascii="宋体" w:hAnsi="宋体" w:eastAsiaTheme="minorEastAsia"/>
                <w:szCs w:val="21"/>
              </w:rPr>
            </w:pPr>
            <w:r>
              <w:rPr>
                <w:rFonts w:hint="eastAsia" w:ascii="宋体" w:hAnsi="宋体" w:eastAsiaTheme="minorEastAsia"/>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19" w:type="dxa"/>
            <w:vMerge w:val="continue"/>
            <w:tcBorders>
              <w:left w:val="single" w:color="auto" w:sz="12" w:space="0"/>
            </w:tcBorders>
            <w:vAlign w:val="center"/>
          </w:tcPr>
          <w:p>
            <w:pPr>
              <w:ind w:left="0" w:leftChars="0"/>
              <w:jc w:val="center"/>
              <w:rPr>
                <w:rFonts w:ascii="宋体" w:hAnsi="宋体" w:eastAsiaTheme="minorEastAsia"/>
                <w:color w:val="auto"/>
                <w:szCs w:val="21"/>
              </w:rPr>
            </w:pPr>
          </w:p>
        </w:tc>
        <w:tc>
          <w:tcPr>
            <w:tcW w:w="212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节假日（如不使用，各时刻均为0）</w:t>
            </w:r>
          </w:p>
        </w:tc>
        <w:tc>
          <w:tcPr>
            <w:tcW w:w="724" w:type="dxa"/>
            <w:vAlign w:val="center"/>
          </w:tcPr>
          <w:p>
            <w:pPr>
              <w:ind w:left="0" w:leftChars="0"/>
              <w:jc w:val="center"/>
              <w:rPr>
                <w:rFonts w:ascii="宋体" w:hAnsi="宋体" w:eastAsiaTheme="minorEastAsia"/>
                <w:szCs w:val="21"/>
              </w:rPr>
            </w:pPr>
            <w:r>
              <w:rPr>
                <w:rFonts w:hint="eastAsia" w:ascii="宋体" w:hAnsi="宋体" w:eastAsiaTheme="minorEastAsia"/>
                <w:szCs w:val="21"/>
              </w:rPr>
              <w:t>20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30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30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30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30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20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20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0</w:t>
            </w:r>
          </w:p>
        </w:tc>
        <w:tc>
          <w:tcPr>
            <w:tcW w:w="567" w:type="dxa"/>
            <w:tcBorders>
              <w:right w:val="single" w:color="auto" w:sz="12" w:space="0"/>
            </w:tcBorders>
            <w:vAlign w:val="center"/>
          </w:tcPr>
          <w:p>
            <w:pPr>
              <w:ind w:left="0" w:leftChars="0"/>
              <w:jc w:val="center"/>
              <w:rPr>
                <w:rFonts w:ascii="宋体" w:hAnsi="宋体" w:eastAsiaTheme="minorEastAsia"/>
                <w:szCs w:val="21"/>
              </w:rPr>
            </w:pPr>
            <w:r>
              <w:rPr>
                <w:rFonts w:hint="eastAsia" w:ascii="宋体" w:hAnsi="宋体" w:eastAsiaTheme="minorEastAsia"/>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19" w:type="dxa"/>
            <w:vMerge w:val="restart"/>
            <w:tcBorders>
              <w:left w:val="single" w:color="auto" w:sz="12" w:space="0"/>
            </w:tcBorders>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宾馆建筑</w:t>
            </w:r>
          </w:p>
        </w:tc>
        <w:tc>
          <w:tcPr>
            <w:tcW w:w="212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工作日</w:t>
            </w:r>
          </w:p>
        </w:tc>
        <w:tc>
          <w:tcPr>
            <w:tcW w:w="724" w:type="dxa"/>
            <w:vAlign w:val="center"/>
          </w:tcPr>
          <w:p>
            <w:pPr>
              <w:ind w:left="0" w:leftChars="0"/>
              <w:jc w:val="center"/>
              <w:rPr>
                <w:rFonts w:ascii="宋体" w:hAnsi="宋体" w:eastAsiaTheme="minorEastAsia"/>
                <w:szCs w:val="21"/>
              </w:rPr>
            </w:pPr>
            <w:r>
              <w:rPr>
                <w:rFonts w:hint="eastAsia" w:ascii="宋体" w:hAnsi="宋体" w:eastAsiaTheme="minorEastAsia"/>
                <w:szCs w:val="21"/>
              </w:rPr>
              <w:t>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80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80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80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80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80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0</w:t>
            </w:r>
          </w:p>
        </w:tc>
        <w:tc>
          <w:tcPr>
            <w:tcW w:w="567" w:type="dxa"/>
            <w:tcBorders>
              <w:right w:val="single" w:color="auto" w:sz="12" w:space="0"/>
            </w:tcBorders>
            <w:vAlign w:val="center"/>
          </w:tcPr>
          <w:p>
            <w:pPr>
              <w:ind w:left="0" w:leftChars="0"/>
              <w:jc w:val="center"/>
              <w:rPr>
                <w:rFonts w:ascii="宋体" w:hAnsi="宋体" w:eastAsiaTheme="minorEastAsia"/>
                <w:szCs w:val="21"/>
              </w:rPr>
            </w:pPr>
            <w:r>
              <w:rPr>
                <w:rFonts w:hint="eastAsia" w:ascii="宋体" w:hAnsi="宋体" w:eastAsiaTheme="minorEastAsia"/>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19" w:type="dxa"/>
            <w:vMerge w:val="continue"/>
            <w:tcBorders>
              <w:left w:val="single" w:color="auto" w:sz="12" w:space="0"/>
            </w:tcBorders>
            <w:vAlign w:val="center"/>
          </w:tcPr>
          <w:p>
            <w:pPr>
              <w:ind w:left="0" w:leftChars="0"/>
              <w:jc w:val="center"/>
              <w:rPr>
                <w:rFonts w:ascii="宋体" w:hAnsi="宋体" w:eastAsiaTheme="minorEastAsia"/>
                <w:color w:val="auto"/>
                <w:szCs w:val="21"/>
              </w:rPr>
            </w:pPr>
          </w:p>
        </w:tc>
        <w:tc>
          <w:tcPr>
            <w:tcW w:w="212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节假日（商务型）</w:t>
            </w:r>
          </w:p>
        </w:tc>
        <w:tc>
          <w:tcPr>
            <w:tcW w:w="724" w:type="dxa"/>
            <w:vAlign w:val="center"/>
          </w:tcPr>
          <w:p>
            <w:pPr>
              <w:ind w:left="0" w:leftChars="0"/>
              <w:jc w:val="center"/>
              <w:rPr>
                <w:rFonts w:ascii="宋体" w:hAnsi="宋体" w:eastAsiaTheme="minorEastAsia"/>
                <w:szCs w:val="21"/>
              </w:rPr>
            </w:pPr>
            <w:r>
              <w:rPr>
                <w:rFonts w:hint="eastAsia" w:ascii="宋体" w:hAnsi="宋体" w:eastAsiaTheme="minorEastAsia"/>
                <w:szCs w:val="21"/>
              </w:rPr>
              <w:t>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70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70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70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70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70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0</w:t>
            </w:r>
          </w:p>
        </w:tc>
        <w:tc>
          <w:tcPr>
            <w:tcW w:w="567" w:type="dxa"/>
            <w:tcBorders>
              <w:right w:val="single" w:color="auto" w:sz="12" w:space="0"/>
            </w:tcBorders>
            <w:vAlign w:val="center"/>
          </w:tcPr>
          <w:p>
            <w:pPr>
              <w:ind w:left="0" w:leftChars="0"/>
              <w:jc w:val="center"/>
              <w:rPr>
                <w:rFonts w:ascii="宋体" w:hAnsi="宋体" w:eastAsiaTheme="minorEastAsia"/>
                <w:szCs w:val="21"/>
              </w:rPr>
            </w:pPr>
            <w:r>
              <w:rPr>
                <w:rFonts w:hint="eastAsia" w:ascii="宋体" w:hAnsi="宋体" w:eastAsiaTheme="minorEastAsia"/>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19" w:type="dxa"/>
            <w:vMerge w:val="continue"/>
            <w:tcBorders>
              <w:left w:val="single" w:color="auto" w:sz="12" w:space="0"/>
            </w:tcBorders>
            <w:vAlign w:val="center"/>
          </w:tcPr>
          <w:p>
            <w:pPr>
              <w:ind w:left="0" w:leftChars="0"/>
              <w:jc w:val="center"/>
              <w:rPr>
                <w:rFonts w:ascii="宋体" w:hAnsi="宋体" w:eastAsiaTheme="minorEastAsia"/>
                <w:color w:val="auto"/>
                <w:szCs w:val="21"/>
              </w:rPr>
            </w:pPr>
          </w:p>
        </w:tc>
        <w:tc>
          <w:tcPr>
            <w:tcW w:w="212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节假日（度假型）</w:t>
            </w:r>
          </w:p>
        </w:tc>
        <w:tc>
          <w:tcPr>
            <w:tcW w:w="724" w:type="dxa"/>
            <w:vAlign w:val="center"/>
          </w:tcPr>
          <w:p>
            <w:pPr>
              <w:ind w:left="0" w:leftChars="0"/>
              <w:jc w:val="center"/>
              <w:rPr>
                <w:rFonts w:ascii="宋体" w:hAnsi="宋体" w:eastAsiaTheme="minorEastAsia"/>
                <w:szCs w:val="21"/>
              </w:rPr>
            </w:pPr>
            <w:r>
              <w:rPr>
                <w:rFonts w:hint="eastAsia" w:ascii="宋体" w:hAnsi="宋体" w:eastAsiaTheme="minorEastAsia"/>
                <w:szCs w:val="21"/>
              </w:rPr>
              <w:t>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90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90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90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90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90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0</w:t>
            </w:r>
          </w:p>
        </w:tc>
        <w:tc>
          <w:tcPr>
            <w:tcW w:w="567" w:type="dxa"/>
            <w:tcBorders>
              <w:right w:val="single" w:color="auto" w:sz="12" w:space="0"/>
            </w:tcBorders>
            <w:vAlign w:val="center"/>
          </w:tcPr>
          <w:p>
            <w:pPr>
              <w:ind w:left="0" w:leftChars="0"/>
              <w:jc w:val="center"/>
              <w:rPr>
                <w:rFonts w:ascii="宋体" w:hAnsi="宋体" w:eastAsiaTheme="minorEastAsia"/>
                <w:szCs w:val="21"/>
              </w:rPr>
            </w:pPr>
            <w:r>
              <w:rPr>
                <w:rFonts w:hint="eastAsia" w:ascii="宋体" w:hAnsi="宋体" w:eastAsiaTheme="minorEastAsia"/>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19" w:type="dxa"/>
            <w:vMerge w:val="restart"/>
            <w:tcBorders>
              <w:left w:val="single" w:color="auto" w:sz="12" w:space="0"/>
            </w:tcBorders>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商业建筑</w:t>
            </w:r>
          </w:p>
        </w:tc>
        <w:tc>
          <w:tcPr>
            <w:tcW w:w="212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工作日</w:t>
            </w:r>
          </w:p>
        </w:tc>
        <w:tc>
          <w:tcPr>
            <w:tcW w:w="724" w:type="dxa"/>
            <w:vAlign w:val="center"/>
          </w:tcPr>
          <w:p>
            <w:pPr>
              <w:ind w:left="0" w:leftChars="0"/>
              <w:jc w:val="center"/>
              <w:rPr>
                <w:rFonts w:ascii="宋体" w:hAnsi="宋体" w:eastAsiaTheme="minorEastAsia"/>
                <w:szCs w:val="21"/>
              </w:rPr>
            </w:pPr>
            <w:r>
              <w:rPr>
                <w:rFonts w:hint="eastAsia" w:ascii="宋体" w:hAnsi="宋体" w:eastAsiaTheme="minorEastAsia"/>
                <w:szCs w:val="21"/>
              </w:rPr>
              <w:t>70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70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70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70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70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70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70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60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40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0</w:t>
            </w:r>
          </w:p>
        </w:tc>
        <w:tc>
          <w:tcPr>
            <w:tcW w:w="567" w:type="dxa"/>
            <w:tcBorders>
              <w:right w:val="single" w:color="auto" w:sz="12" w:space="0"/>
            </w:tcBorders>
            <w:vAlign w:val="center"/>
          </w:tcPr>
          <w:p>
            <w:pPr>
              <w:ind w:left="0" w:leftChars="0"/>
              <w:jc w:val="center"/>
              <w:rPr>
                <w:rFonts w:ascii="宋体" w:hAnsi="宋体" w:eastAsiaTheme="minorEastAsia"/>
                <w:szCs w:val="21"/>
              </w:rPr>
            </w:pPr>
            <w:r>
              <w:rPr>
                <w:rFonts w:hint="eastAsia" w:ascii="宋体" w:hAnsi="宋体" w:eastAsiaTheme="minorEastAsia"/>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19" w:type="dxa"/>
            <w:vMerge w:val="continue"/>
            <w:tcBorders>
              <w:left w:val="single" w:color="auto" w:sz="12" w:space="0"/>
            </w:tcBorders>
            <w:vAlign w:val="center"/>
          </w:tcPr>
          <w:p>
            <w:pPr>
              <w:ind w:left="0" w:leftChars="0"/>
              <w:jc w:val="center"/>
              <w:rPr>
                <w:rFonts w:ascii="宋体" w:hAnsi="宋体" w:eastAsiaTheme="minorEastAsia"/>
                <w:color w:val="auto"/>
                <w:szCs w:val="21"/>
              </w:rPr>
            </w:pPr>
          </w:p>
        </w:tc>
        <w:tc>
          <w:tcPr>
            <w:tcW w:w="212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节假日</w:t>
            </w:r>
          </w:p>
        </w:tc>
        <w:tc>
          <w:tcPr>
            <w:tcW w:w="724" w:type="dxa"/>
            <w:vAlign w:val="center"/>
          </w:tcPr>
          <w:p>
            <w:pPr>
              <w:ind w:left="0" w:leftChars="0"/>
              <w:jc w:val="center"/>
              <w:rPr>
                <w:rFonts w:ascii="宋体" w:hAnsi="宋体" w:eastAsiaTheme="minorEastAsia"/>
                <w:szCs w:val="21"/>
              </w:rPr>
            </w:pPr>
            <w:r>
              <w:rPr>
                <w:rFonts w:hint="eastAsia" w:ascii="宋体" w:hAnsi="宋体" w:eastAsiaTheme="minorEastAsia"/>
                <w:szCs w:val="21"/>
              </w:rPr>
              <w:t>80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80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80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80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80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80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80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70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50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0</w:t>
            </w:r>
          </w:p>
        </w:tc>
        <w:tc>
          <w:tcPr>
            <w:tcW w:w="567" w:type="dxa"/>
            <w:tcBorders>
              <w:right w:val="single" w:color="auto" w:sz="12" w:space="0"/>
            </w:tcBorders>
            <w:vAlign w:val="center"/>
          </w:tcPr>
          <w:p>
            <w:pPr>
              <w:ind w:left="0" w:leftChars="0"/>
              <w:jc w:val="center"/>
              <w:rPr>
                <w:rFonts w:ascii="宋体" w:hAnsi="宋体" w:eastAsiaTheme="minorEastAsia"/>
                <w:szCs w:val="21"/>
              </w:rPr>
            </w:pPr>
            <w:r>
              <w:rPr>
                <w:rFonts w:hint="eastAsia" w:ascii="宋体" w:hAnsi="宋体" w:eastAsiaTheme="minorEastAsia"/>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19" w:type="dxa"/>
            <w:vMerge w:val="restart"/>
            <w:tcBorders>
              <w:left w:val="single" w:color="auto" w:sz="12" w:space="0"/>
            </w:tcBorders>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住院部</w:t>
            </w:r>
          </w:p>
        </w:tc>
        <w:tc>
          <w:tcPr>
            <w:tcW w:w="212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工作日</w:t>
            </w:r>
          </w:p>
        </w:tc>
        <w:tc>
          <w:tcPr>
            <w:tcW w:w="724" w:type="dxa"/>
            <w:vAlign w:val="center"/>
          </w:tcPr>
          <w:p>
            <w:pPr>
              <w:ind w:left="0" w:leftChars="0"/>
              <w:jc w:val="center"/>
              <w:rPr>
                <w:rFonts w:ascii="宋体" w:hAnsi="宋体" w:eastAsiaTheme="minorEastAsia"/>
                <w:szCs w:val="21"/>
              </w:rPr>
            </w:pPr>
            <w:r>
              <w:rPr>
                <w:rFonts w:hint="eastAsia" w:ascii="宋体" w:hAnsi="宋体" w:eastAsiaTheme="minorEastAsia"/>
                <w:szCs w:val="21"/>
              </w:rPr>
              <w:t>95</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95</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95</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95</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95</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95</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95</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95</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95</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95</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95</w:t>
            </w:r>
          </w:p>
        </w:tc>
        <w:tc>
          <w:tcPr>
            <w:tcW w:w="567" w:type="dxa"/>
            <w:tcBorders>
              <w:right w:val="single" w:color="auto" w:sz="12" w:space="0"/>
            </w:tcBorders>
            <w:vAlign w:val="center"/>
          </w:tcPr>
          <w:p>
            <w:pPr>
              <w:ind w:left="0" w:leftChars="0"/>
              <w:jc w:val="center"/>
              <w:rPr>
                <w:rFonts w:ascii="宋体" w:hAnsi="宋体" w:eastAsiaTheme="minorEastAsia"/>
                <w:szCs w:val="21"/>
              </w:rPr>
            </w:pPr>
            <w:r>
              <w:rPr>
                <w:rFonts w:hint="eastAsia" w:ascii="宋体" w:hAnsi="宋体" w:eastAsiaTheme="minorEastAsia"/>
                <w:szCs w:val="21"/>
              </w:rPr>
              <w:t>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19" w:type="dxa"/>
            <w:vMerge w:val="continue"/>
            <w:tcBorders>
              <w:left w:val="single" w:color="auto" w:sz="12" w:space="0"/>
            </w:tcBorders>
            <w:vAlign w:val="center"/>
          </w:tcPr>
          <w:p>
            <w:pPr>
              <w:ind w:left="0" w:leftChars="0"/>
              <w:jc w:val="center"/>
              <w:rPr>
                <w:rFonts w:ascii="宋体" w:hAnsi="宋体" w:eastAsiaTheme="minorEastAsia"/>
                <w:color w:val="auto"/>
                <w:szCs w:val="21"/>
              </w:rPr>
            </w:pPr>
          </w:p>
        </w:tc>
        <w:tc>
          <w:tcPr>
            <w:tcW w:w="212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节假日</w:t>
            </w:r>
          </w:p>
        </w:tc>
        <w:tc>
          <w:tcPr>
            <w:tcW w:w="724" w:type="dxa"/>
            <w:shd w:val="clear" w:color="auto" w:fill="auto"/>
            <w:vAlign w:val="center"/>
          </w:tcPr>
          <w:p>
            <w:pPr>
              <w:ind w:left="0" w:leftChars="0"/>
              <w:jc w:val="center"/>
              <w:rPr>
                <w:rFonts w:ascii="宋体" w:hAnsi="宋体" w:eastAsiaTheme="minorEastAsia"/>
                <w:szCs w:val="21"/>
              </w:rPr>
            </w:pPr>
            <w:r>
              <w:rPr>
                <w:rFonts w:hint="eastAsia" w:ascii="宋体" w:hAnsi="宋体" w:eastAsiaTheme="minorEastAsia"/>
                <w:szCs w:val="21"/>
              </w:rPr>
              <w:t>70</w:t>
            </w:r>
          </w:p>
        </w:tc>
        <w:tc>
          <w:tcPr>
            <w:tcW w:w="567" w:type="dxa"/>
            <w:shd w:val="clear" w:color="auto" w:fill="auto"/>
            <w:vAlign w:val="center"/>
          </w:tcPr>
          <w:p>
            <w:pPr>
              <w:ind w:left="0" w:leftChars="0"/>
              <w:jc w:val="center"/>
              <w:rPr>
                <w:rFonts w:ascii="宋体" w:hAnsi="宋体" w:eastAsiaTheme="minorEastAsia"/>
                <w:szCs w:val="21"/>
              </w:rPr>
            </w:pPr>
            <w:r>
              <w:rPr>
                <w:rFonts w:hint="eastAsia" w:ascii="宋体" w:hAnsi="宋体" w:eastAsiaTheme="minorEastAsia"/>
                <w:szCs w:val="21"/>
              </w:rPr>
              <w:t>70</w:t>
            </w:r>
          </w:p>
        </w:tc>
        <w:tc>
          <w:tcPr>
            <w:tcW w:w="567" w:type="dxa"/>
            <w:shd w:val="clear" w:color="auto" w:fill="auto"/>
            <w:vAlign w:val="center"/>
          </w:tcPr>
          <w:p>
            <w:pPr>
              <w:ind w:left="0" w:leftChars="0"/>
              <w:jc w:val="center"/>
              <w:rPr>
                <w:rFonts w:ascii="宋体" w:hAnsi="宋体" w:eastAsiaTheme="minorEastAsia"/>
                <w:szCs w:val="21"/>
              </w:rPr>
            </w:pPr>
            <w:r>
              <w:rPr>
                <w:rFonts w:hint="eastAsia" w:ascii="宋体" w:hAnsi="宋体" w:eastAsiaTheme="minorEastAsia"/>
                <w:szCs w:val="21"/>
              </w:rPr>
              <w:t>70</w:t>
            </w:r>
          </w:p>
        </w:tc>
        <w:tc>
          <w:tcPr>
            <w:tcW w:w="567" w:type="dxa"/>
            <w:shd w:val="clear" w:color="auto" w:fill="auto"/>
            <w:vAlign w:val="center"/>
          </w:tcPr>
          <w:p>
            <w:pPr>
              <w:ind w:left="0" w:leftChars="0"/>
              <w:jc w:val="center"/>
              <w:rPr>
                <w:rFonts w:ascii="宋体" w:hAnsi="宋体" w:eastAsiaTheme="minorEastAsia"/>
                <w:szCs w:val="21"/>
              </w:rPr>
            </w:pPr>
            <w:r>
              <w:rPr>
                <w:rFonts w:hint="eastAsia" w:ascii="宋体" w:hAnsi="宋体" w:eastAsiaTheme="minorEastAsia"/>
                <w:szCs w:val="21"/>
              </w:rPr>
              <w:t>70</w:t>
            </w:r>
          </w:p>
        </w:tc>
        <w:tc>
          <w:tcPr>
            <w:tcW w:w="567" w:type="dxa"/>
            <w:shd w:val="clear" w:color="auto" w:fill="auto"/>
            <w:vAlign w:val="center"/>
          </w:tcPr>
          <w:p>
            <w:pPr>
              <w:ind w:left="0" w:leftChars="0"/>
              <w:jc w:val="center"/>
              <w:rPr>
                <w:rFonts w:ascii="宋体" w:hAnsi="宋体" w:eastAsiaTheme="minorEastAsia"/>
                <w:szCs w:val="21"/>
              </w:rPr>
            </w:pPr>
            <w:r>
              <w:rPr>
                <w:rFonts w:hint="eastAsia" w:ascii="宋体" w:hAnsi="宋体" w:eastAsiaTheme="minorEastAsia"/>
                <w:szCs w:val="21"/>
              </w:rPr>
              <w:t>70</w:t>
            </w:r>
          </w:p>
        </w:tc>
        <w:tc>
          <w:tcPr>
            <w:tcW w:w="567" w:type="dxa"/>
            <w:shd w:val="clear" w:color="auto" w:fill="auto"/>
            <w:vAlign w:val="center"/>
          </w:tcPr>
          <w:p>
            <w:pPr>
              <w:ind w:left="0" w:leftChars="0"/>
              <w:jc w:val="center"/>
              <w:rPr>
                <w:rFonts w:ascii="宋体" w:hAnsi="宋体" w:eastAsiaTheme="minorEastAsia"/>
                <w:szCs w:val="21"/>
              </w:rPr>
            </w:pPr>
            <w:r>
              <w:rPr>
                <w:rFonts w:hint="eastAsia" w:ascii="宋体" w:hAnsi="宋体" w:eastAsiaTheme="minorEastAsia"/>
                <w:szCs w:val="21"/>
              </w:rPr>
              <w:t>70</w:t>
            </w:r>
          </w:p>
        </w:tc>
        <w:tc>
          <w:tcPr>
            <w:tcW w:w="567" w:type="dxa"/>
            <w:shd w:val="clear" w:color="auto" w:fill="auto"/>
            <w:vAlign w:val="center"/>
          </w:tcPr>
          <w:p>
            <w:pPr>
              <w:ind w:left="0" w:leftChars="0"/>
              <w:jc w:val="center"/>
              <w:rPr>
                <w:rFonts w:ascii="宋体" w:hAnsi="宋体" w:eastAsiaTheme="minorEastAsia"/>
                <w:szCs w:val="21"/>
              </w:rPr>
            </w:pPr>
            <w:r>
              <w:rPr>
                <w:rFonts w:hint="eastAsia" w:ascii="宋体" w:hAnsi="宋体" w:eastAsiaTheme="minorEastAsia"/>
                <w:szCs w:val="21"/>
              </w:rPr>
              <w:t>70</w:t>
            </w:r>
          </w:p>
        </w:tc>
        <w:tc>
          <w:tcPr>
            <w:tcW w:w="567" w:type="dxa"/>
            <w:shd w:val="clear" w:color="auto" w:fill="auto"/>
            <w:vAlign w:val="center"/>
          </w:tcPr>
          <w:p>
            <w:pPr>
              <w:ind w:left="0" w:leftChars="0"/>
              <w:jc w:val="center"/>
              <w:rPr>
                <w:rFonts w:ascii="宋体" w:hAnsi="宋体" w:eastAsiaTheme="minorEastAsia"/>
                <w:szCs w:val="21"/>
              </w:rPr>
            </w:pPr>
            <w:r>
              <w:rPr>
                <w:rFonts w:hint="eastAsia" w:ascii="宋体" w:hAnsi="宋体" w:eastAsiaTheme="minorEastAsia"/>
                <w:szCs w:val="21"/>
              </w:rPr>
              <w:t>70</w:t>
            </w:r>
          </w:p>
        </w:tc>
        <w:tc>
          <w:tcPr>
            <w:tcW w:w="567" w:type="dxa"/>
            <w:shd w:val="clear" w:color="auto" w:fill="auto"/>
            <w:vAlign w:val="center"/>
          </w:tcPr>
          <w:p>
            <w:pPr>
              <w:ind w:left="0" w:leftChars="0"/>
              <w:jc w:val="center"/>
              <w:rPr>
                <w:rFonts w:ascii="宋体" w:hAnsi="宋体" w:eastAsiaTheme="minorEastAsia"/>
                <w:szCs w:val="21"/>
              </w:rPr>
            </w:pPr>
            <w:r>
              <w:rPr>
                <w:rFonts w:hint="eastAsia" w:ascii="宋体" w:hAnsi="宋体" w:eastAsiaTheme="minorEastAsia"/>
                <w:szCs w:val="21"/>
              </w:rPr>
              <w:t>70</w:t>
            </w:r>
          </w:p>
        </w:tc>
        <w:tc>
          <w:tcPr>
            <w:tcW w:w="567" w:type="dxa"/>
            <w:shd w:val="clear" w:color="auto" w:fill="auto"/>
            <w:vAlign w:val="center"/>
          </w:tcPr>
          <w:p>
            <w:pPr>
              <w:ind w:left="0" w:leftChars="0"/>
              <w:jc w:val="center"/>
              <w:rPr>
                <w:rFonts w:ascii="宋体" w:hAnsi="宋体" w:eastAsiaTheme="minorEastAsia"/>
                <w:szCs w:val="21"/>
              </w:rPr>
            </w:pPr>
            <w:r>
              <w:rPr>
                <w:rFonts w:hint="eastAsia" w:ascii="宋体" w:hAnsi="宋体" w:eastAsiaTheme="minorEastAsia"/>
                <w:szCs w:val="21"/>
              </w:rPr>
              <w:t>70</w:t>
            </w:r>
          </w:p>
        </w:tc>
        <w:tc>
          <w:tcPr>
            <w:tcW w:w="567" w:type="dxa"/>
            <w:shd w:val="clear" w:color="auto" w:fill="auto"/>
            <w:vAlign w:val="center"/>
          </w:tcPr>
          <w:p>
            <w:pPr>
              <w:ind w:left="0" w:leftChars="0"/>
              <w:jc w:val="center"/>
              <w:rPr>
                <w:rFonts w:ascii="宋体" w:hAnsi="宋体" w:eastAsiaTheme="minorEastAsia"/>
                <w:szCs w:val="21"/>
              </w:rPr>
            </w:pPr>
            <w:r>
              <w:rPr>
                <w:rFonts w:hint="eastAsia" w:ascii="宋体" w:hAnsi="宋体" w:eastAsiaTheme="minorEastAsia"/>
                <w:szCs w:val="21"/>
              </w:rPr>
              <w:t>70</w:t>
            </w:r>
          </w:p>
        </w:tc>
        <w:tc>
          <w:tcPr>
            <w:tcW w:w="567" w:type="dxa"/>
            <w:tcBorders>
              <w:right w:val="single" w:color="auto" w:sz="12" w:space="0"/>
            </w:tcBorders>
            <w:shd w:val="clear" w:color="auto" w:fill="auto"/>
            <w:vAlign w:val="center"/>
          </w:tcPr>
          <w:p>
            <w:pPr>
              <w:ind w:left="0" w:leftChars="0"/>
              <w:jc w:val="center"/>
              <w:rPr>
                <w:rFonts w:ascii="宋体" w:hAnsi="宋体" w:eastAsiaTheme="minorEastAsia"/>
                <w:szCs w:val="21"/>
              </w:rPr>
            </w:pPr>
            <w:r>
              <w:rPr>
                <w:rFonts w:hint="eastAsia" w:ascii="宋体" w:hAnsi="宋体" w:eastAsiaTheme="minorEastAsia"/>
                <w:szCs w:val="21"/>
              </w:rPr>
              <w:t>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19" w:type="dxa"/>
            <w:vMerge w:val="restart"/>
            <w:tcBorders>
              <w:left w:val="single" w:color="auto" w:sz="12" w:space="0"/>
            </w:tcBorders>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门诊楼</w:t>
            </w:r>
          </w:p>
        </w:tc>
        <w:tc>
          <w:tcPr>
            <w:tcW w:w="2127" w:type="dxa"/>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工作日</w:t>
            </w:r>
          </w:p>
        </w:tc>
        <w:tc>
          <w:tcPr>
            <w:tcW w:w="724" w:type="dxa"/>
            <w:vAlign w:val="center"/>
          </w:tcPr>
          <w:p>
            <w:pPr>
              <w:ind w:left="0" w:leftChars="0"/>
              <w:jc w:val="center"/>
              <w:rPr>
                <w:rFonts w:ascii="宋体" w:hAnsi="宋体" w:eastAsiaTheme="minorEastAsia"/>
                <w:szCs w:val="21"/>
              </w:rPr>
            </w:pPr>
            <w:r>
              <w:rPr>
                <w:rFonts w:hint="eastAsia" w:ascii="宋体" w:hAnsi="宋体" w:eastAsiaTheme="minorEastAsia"/>
                <w:szCs w:val="21"/>
              </w:rPr>
              <w:t>20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50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60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60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20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20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0</w:t>
            </w:r>
          </w:p>
        </w:tc>
        <w:tc>
          <w:tcPr>
            <w:tcW w:w="567" w:type="dxa"/>
            <w:vAlign w:val="center"/>
          </w:tcPr>
          <w:p>
            <w:pPr>
              <w:ind w:left="0" w:leftChars="0"/>
              <w:jc w:val="center"/>
              <w:rPr>
                <w:rFonts w:ascii="宋体" w:hAnsi="宋体" w:eastAsiaTheme="minorEastAsia"/>
                <w:szCs w:val="21"/>
              </w:rPr>
            </w:pPr>
            <w:r>
              <w:rPr>
                <w:rFonts w:hint="eastAsia" w:ascii="宋体" w:hAnsi="宋体" w:eastAsiaTheme="minorEastAsia"/>
                <w:szCs w:val="21"/>
              </w:rPr>
              <w:t>0</w:t>
            </w:r>
          </w:p>
        </w:tc>
        <w:tc>
          <w:tcPr>
            <w:tcW w:w="567" w:type="dxa"/>
            <w:tcBorders>
              <w:right w:val="single" w:color="auto" w:sz="12" w:space="0"/>
            </w:tcBorders>
            <w:vAlign w:val="center"/>
          </w:tcPr>
          <w:p>
            <w:pPr>
              <w:ind w:left="0" w:leftChars="0"/>
              <w:jc w:val="center"/>
              <w:rPr>
                <w:rFonts w:ascii="宋体" w:hAnsi="宋体" w:eastAsiaTheme="minorEastAsia"/>
                <w:szCs w:val="21"/>
              </w:rPr>
            </w:pPr>
            <w:r>
              <w:rPr>
                <w:rFonts w:hint="eastAsia" w:ascii="宋体" w:hAnsi="宋体" w:eastAsiaTheme="minorEastAsia"/>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19" w:type="dxa"/>
            <w:vMerge w:val="continue"/>
            <w:tcBorders>
              <w:left w:val="single" w:color="auto" w:sz="12" w:space="0"/>
              <w:bottom w:val="single" w:color="auto" w:sz="12" w:space="0"/>
            </w:tcBorders>
            <w:vAlign w:val="center"/>
          </w:tcPr>
          <w:p>
            <w:pPr>
              <w:ind w:left="0" w:leftChars="0"/>
              <w:jc w:val="center"/>
              <w:rPr>
                <w:rFonts w:ascii="宋体" w:hAnsi="宋体" w:eastAsiaTheme="minorEastAsia"/>
                <w:color w:val="auto"/>
                <w:szCs w:val="21"/>
              </w:rPr>
            </w:pPr>
          </w:p>
        </w:tc>
        <w:tc>
          <w:tcPr>
            <w:tcW w:w="2127" w:type="dxa"/>
            <w:tcBorders>
              <w:bottom w:val="single" w:color="auto" w:sz="12" w:space="0"/>
            </w:tcBorders>
            <w:vAlign w:val="center"/>
          </w:tcPr>
          <w:p>
            <w:pPr>
              <w:ind w:left="0" w:leftChars="0"/>
              <w:jc w:val="center"/>
              <w:rPr>
                <w:rFonts w:ascii="宋体" w:hAnsi="宋体" w:eastAsiaTheme="minorEastAsia"/>
                <w:color w:val="auto"/>
                <w:szCs w:val="21"/>
              </w:rPr>
            </w:pPr>
            <w:r>
              <w:rPr>
                <w:rFonts w:hint="eastAsia" w:ascii="宋体" w:hAnsi="宋体" w:eastAsiaTheme="minorEastAsia"/>
                <w:color w:val="auto"/>
                <w:szCs w:val="21"/>
              </w:rPr>
              <w:t>节假日</w:t>
            </w:r>
          </w:p>
        </w:tc>
        <w:tc>
          <w:tcPr>
            <w:tcW w:w="724" w:type="dxa"/>
            <w:tcBorders>
              <w:bottom w:val="single" w:color="auto" w:sz="12" w:space="0"/>
            </w:tcBorders>
            <w:shd w:val="clear" w:color="auto" w:fill="auto"/>
            <w:vAlign w:val="center"/>
          </w:tcPr>
          <w:p>
            <w:pPr>
              <w:ind w:left="0" w:leftChars="0"/>
              <w:jc w:val="center"/>
              <w:rPr>
                <w:rFonts w:ascii="宋体" w:hAnsi="宋体" w:eastAsiaTheme="minorEastAsia"/>
                <w:szCs w:val="21"/>
              </w:rPr>
            </w:pPr>
            <w:r>
              <w:rPr>
                <w:rFonts w:hint="eastAsia" w:ascii="宋体" w:hAnsi="宋体" w:eastAsiaTheme="minorEastAsia"/>
                <w:szCs w:val="21"/>
              </w:rPr>
              <w:t>20</w:t>
            </w:r>
          </w:p>
        </w:tc>
        <w:tc>
          <w:tcPr>
            <w:tcW w:w="567" w:type="dxa"/>
            <w:tcBorders>
              <w:bottom w:val="single" w:color="auto" w:sz="12" w:space="0"/>
            </w:tcBorders>
            <w:shd w:val="clear" w:color="auto" w:fill="auto"/>
            <w:vAlign w:val="center"/>
          </w:tcPr>
          <w:p>
            <w:pPr>
              <w:ind w:left="0" w:leftChars="0"/>
              <w:jc w:val="center"/>
              <w:rPr>
                <w:rFonts w:ascii="宋体" w:hAnsi="宋体" w:eastAsiaTheme="minorEastAsia"/>
                <w:szCs w:val="21"/>
              </w:rPr>
            </w:pPr>
            <w:r>
              <w:rPr>
                <w:rFonts w:hint="eastAsia" w:ascii="宋体" w:hAnsi="宋体" w:eastAsiaTheme="minorEastAsia"/>
                <w:szCs w:val="21"/>
              </w:rPr>
              <w:t>40</w:t>
            </w:r>
          </w:p>
        </w:tc>
        <w:tc>
          <w:tcPr>
            <w:tcW w:w="567" w:type="dxa"/>
            <w:tcBorders>
              <w:bottom w:val="single" w:color="auto" w:sz="12" w:space="0"/>
            </w:tcBorders>
            <w:shd w:val="clear" w:color="auto" w:fill="auto"/>
            <w:vAlign w:val="center"/>
          </w:tcPr>
          <w:p>
            <w:pPr>
              <w:ind w:left="0" w:leftChars="0"/>
              <w:jc w:val="center"/>
              <w:rPr>
                <w:rFonts w:ascii="宋体" w:hAnsi="宋体" w:eastAsiaTheme="minorEastAsia"/>
                <w:szCs w:val="21"/>
              </w:rPr>
            </w:pPr>
            <w:r>
              <w:rPr>
                <w:rFonts w:hint="eastAsia" w:ascii="宋体" w:hAnsi="宋体" w:eastAsiaTheme="minorEastAsia"/>
                <w:szCs w:val="21"/>
              </w:rPr>
              <w:t>50</w:t>
            </w:r>
          </w:p>
        </w:tc>
        <w:tc>
          <w:tcPr>
            <w:tcW w:w="567" w:type="dxa"/>
            <w:tcBorders>
              <w:bottom w:val="single" w:color="auto" w:sz="12" w:space="0"/>
            </w:tcBorders>
            <w:shd w:val="clear" w:color="auto" w:fill="auto"/>
            <w:vAlign w:val="center"/>
          </w:tcPr>
          <w:p>
            <w:pPr>
              <w:ind w:left="0" w:leftChars="0"/>
              <w:jc w:val="center"/>
              <w:rPr>
                <w:rFonts w:ascii="宋体" w:hAnsi="宋体" w:eastAsiaTheme="minorEastAsia"/>
                <w:szCs w:val="21"/>
              </w:rPr>
            </w:pPr>
            <w:r>
              <w:rPr>
                <w:rFonts w:hint="eastAsia" w:ascii="宋体" w:hAnsi="宋体" w:eastAsiaTheme="minorEastAsia"/>
                <w:szCs w:val="21"/>
              </w:rPr>
              <w:t>50</w:t>
            </w:r>
          </w:p>
        </w:tc>
        <w:tc>
          <w:tcPr>
            <w:tcW w:w="567" w:type="dxa"/>
            <w:tcBorders>
              <w:bottom w:val="single" w:color="auto" w:sz="12" w:space="0"/>
            </w:tcBorders>
            <w:shd w:val="clear" w:color="auto" w:fill="auto"/>
            <w:vAlign w:val="center"/>
          </w:tcPr>
          <w:p>
            <w:pPr>
              <w:ind w:left="0" w:leftChars="0"/>
              <w:jc w:val="center"/>
              <w:rPr>
                <w:rFonts w:ascii="宋体" w:hAnsi="宋体" w:eastAsiaTheme="minorEastAsia"/>
                <w:szCs w:val="21"/>
              </w:rPr>
            </w:pPr>
            <w:r>
              <w:rPr>
                <w:rFonts w:hint="eastAsia" w:ascii="宋体" w:hAnsi="宋体" w:eastAsiaTheme="minorEastAsia"/>
                <w:szCs w:val="21"/>
              </w:rPr>
              <w:t>20</w:t>
            </w:r>
          </w:p>
        </w:tc>
        <w:tc>
          <w:tcPr>
            <w:tcW w:w="567" w:type="dxa"/>
            <w:tcBorders>
              <w:bottom w:val="single" w:color="auto" w:sz="12" w:space="0"/>
            </w:tcBorders>
            <w:shd w:val="clear" w:color="auto" w:fill="auto"/>
            <w:vAlign w:val="center"/>
          </w:tcPr>
          <w:p>
            <w:pPr>
              <w:ind w:left="0" w:leftChars="0"/>
              <w:jc w:val="center"/>
              <w:rPr>
                <w:rFonts w:ascii="宋体" w:hAnsi="宋体" w:eastAsiaTheme="minorEastAsia"/>
                <w:szCs w:val="21"/>
              </w:rPr>
            </w:pPr>
            <w:r>
              <w:rPr>
                <w:rFonts w:hint="eastAsia" w:ascii="宋体" w:hAnsi="宋体" w:eastAsiaTheme="minorEastAsia"/>
                <w:szCs w:val="21"/>
              </w:rPr>
              <w:t>10</w:t>
            </w:r>
          </w:p>
        </w:tc>
        <w:tc>
          <w:tcPr>
            <w:tcW w:w="567" w:type="dxa"/>
            <w:tcBorders>
              <w:bottom w:val="single" w:color="auto" w:sz="12" w:space="0"/>
            </w:tcBorders>
            <w:vAlign w:val="center"/>
          </w:tcPr>
          <w:p>
            <w:pPr>
              <w:ind w:left="0" w:leftChars="0"/>
              <w:jc w:val="center"/>
              <w:rPr>
                <w:rFonts w:ascii="宋体" w:hAnsi="宋体" w:eastAsiaTheme="minorEastAsia"/>
                <w:szCs w:val="21"/>
              </w:rPr>
            </w:pPr>
            <w:r>
              <w:rPr>
                <w:rFonts w:hint="eastAsia" w:ascii="宋体" w:hAnsi="宋体" w:eastAsiaTheme="minorEastAsia"/>
                <w:szCs w:val="21"/>
              </w:rPr>
              <w:t>0</w:t>
            </w:r>
          </w:p>
        </w:tc>
        <w:tc>
          <w:tcPr>
            <w:tcW w:w="567" w:type="dxa"/>
            <w:tcBorders>
              <w:bottom w:val="single" w:color="auto" w:sz="12" w:space="0"/>
            </w:tcBorders>
            <w:vAlign w:val="center"/>
          </w:tcPr>
          <w:p>
            <w:pPr>
              <w:ind w:left="0" w:leftChars="0"/>
              <w:jc w:val="center"/>
              <w:rPr>
                <w:rFonts w:ascii="宋体" w:hAnsi="宋体" w:eastAsiaTheme="minorEastAsia"/>
                <w:szCs w:val="21"/>
              </w:rPr>
            </w:pPr>
            <w:r>
              <w:rPr>
                <w:rFonts w:hint="eastAsia" w:ascii="宋体" w:hAnsi="宋体" w:eastAsiaTheme="minorEastAsia"/>
                <w:szCs w:val="21"/>
              </w:rPr>
              <w:t>0</w:t>
            </w:r>
          </w:p>
        </w:tc>
        <w:tc>
          <w:tcPr>
            <w:tcW w:w="567" w:type="dxa"/>
            <w:tcBorders>
              <w:bottom w:val="single" w:color="auto" w:sz="12" w:space="0"/>
            </w:tcBorders>
            <w:vAlign w:val="center"/>
          </w:tcPr>
          <w:p>
            <w:pPr>
              <w:ind w:left="0" w:leftChars="0"/>
              <w:jc w:val="center"/>
              <w:rPr>
                <w:rFonts w:ascii="宋体" w:hAnsi="宋体" w:eastAsiaTheme="minorEastAsia"/>
                <w:szCs w:val="21"/>
              </w:rPr>
            </w:pPr>
            <w:r>
              <w:rPr>
                <w:rFonts w:hint="eastAsia" w:ascii="宋体" w:hAnsi="宋体" w:eastAsiaTheme="minorEastAsia"/>
                <w:szCs w:val="21"/>
              </w:rPr>
              <w:t>0</w:t>
            </w:r>
          </w:p>
        </w:tc>
        <w:tc>
          <w:tcPr>
            <w:tcW w:w="567" w:type="dxa"/>
            <w:tcBorders>
              <w:bottom w:val="single" w:color="auto" w:sz="12" w:space="0"/>
            </w:tcBorders>
            <w:vAlign w:val="center"/>
          </w:tcPr>
          <w:p>
            <w:pPr>
              <w:ind w:left="0" w:leftChars="0"/>
              <w:jc w:val="center"/>
              <w:rPr>
                <w:rFonts w:ascii="宋体" w:hAnsi="宋体" w:eastAsiaTheme="minorEastAsia"/>
                <w:szCs w:val="21"/>
              </w:rPr>
            </w:pPr>
            <w:r>
              <w:rPr>
                <w:rFonts w:hint="eastAsia" w:ascii="宋体" w:hAnsi="宋体" w:eastAsiaTheme="minorEastAsia"/>
                <w:szCs w:val="21"/>
              </w:rPr>
              <w:t>0</w:t>
            </w:r>
          </w:p>
        </w:tc>
        <w:tc>
          <w:tcPr>
            <w:tcW w:w="567" w:type="dxa"/>
            <w:tcBorders>
              <w:bottom w:val="single" w:color="auto" w:sz="12" w:space="0"/>
            </w:tcBorders>
            <w:vAlign w:val="center"/>
          </w:tcPr>
          <w:p>
            <w:pPr>
              <w:ind w:left="0" w:leftChars="0"/>
              <w:jc w:val="center"/>
              <w:rPr>
                <w:rFonts w:ascii="宋体" w:hAnsi="宋体" w:eastAsiaTheme="minorEastAsia"/>
                <w:szCs w:val="21"/>
              </w:rPr>
            </w:pPr>
            <w:r>
              <w:rPr>
                <w:rFonts w:hint="eastAsia" w:ascii="宋体" w:hAnsi="宋体" w:eastAsiaTheme="minorEastAsia"/>
                <w:szCs w:val="21"/>
              </w:rPr>
              <w:t>0</w:t>
            </w:r>
          </w:p>
        </w:tc>
        <w:tc>
          <w:tcPr>
            <w:tcW w:w="567" w:type="dxa"/>
            <w:tcBorders>
              <w:bottom w:val="single" w:color="auto" w:sz="12" w:space="0"/>
              <w:right w:val="single" w:color="auto" w:sz="12" w:space="0"/>
            </w:tcBorders>
            <w:vAlign w:val="center"/>
          </w:tcPr>
          <w:p>
            <w:pPr>
              <w:ind w:left="0" w:leftChars="0"/>
              <w:jc w:val="center"/>
              <w:rPr>
                <w:rFonts w:ascii="宋体" w:hAnsi="宋体" w:eastAsiaTheme="minorEastAsia"/>
                <w:szCs w:val="21"/>
              </w:rPr>
            </w:pPr>
            <w:r>
              <w:rPr>
                <w:rFonts w:hint="eastAsia" w:ascii="宋体" w:hAnsi="宋体" w:eastAsiaTheme="minorEastAsia"/>
                <w:szCs w:val="21"/>
              </w:rPr>
              <w:t>0</w:t>
            </w:r>
          </w:p>
        </w:tc>
      </w:tr>
    </w:tbl>
    <w:p>
      <w:pPr>
        <w:ind w:left="420"/>
        <w:rPr>
          <w:rFonts w:ascii="黑体" w:hAnsi="黑体" w:eastAsia="黑体" w:cs="Times New Roman"/>
          <w:b/>
          <w:color w:val="auto"/>
          <w:kern w:val="0"/>
          <w:sz w:val="30"/>
          <w:szCs w:val="21"/>
        </w:rPr>
      </w:pPr>
      <w:bookmarkStart w:id="82" w:name="_Toc485647658"/>
      <w:bookmarkStart w:id="83" w:name="_Toc485043057"/>
      <w:bookmarkStart w:id="84" w:name="_Toc86055361"/>
      <w:bookmarkStart w:id="85" w:name="_Toc74137314"/>
      <w:bookmarkStart w:id="86" w:name="_Toc502325496"/>
      <w:bookmarkStart w:id="87" w:name="_Toc179790146"/>
      <w:bookmarkStart w:id="88" w:name="_Toc6815067"/>
      <w:bookmarkStart w:id="89" w:name="_Toc179907000"/>
    </w:p>
    <w:p>
      <w:pPr>
        <w:tabs>
          <w:tab w:val="left" w:pos="19"/>
        </w:tabs>
        <w:ind w:left="0" w:leftChars="0"/>
        <w:jc w:val="center"/>
        <w:outlineLvl w:val="0"/>
        <w:rPr>
          <w:rFonts w:ascii="黑体" w:hAnsi="黑体" w:eastAsia="黑体" w:cs="Times New Roman"/>
          <w:b/>
          <w:color w:val="auto"/>
          <w:kern w:val="0"/>
          <w:sz w:val="30"/>
          <w:szCs w:val="21"/>
        </w:rPr>
      </w:pPr>
      <w:r>
        <w:rPr>
          <w:rFonts w:hint="eastAsia" w:ascii="黑体" w:hAnsi="黑体" w:eastAsia="黑体" w:cs="Times New Roman"/>
          <w:b/>
          <w:color w:val="auto"/>
          <w:kern w:val="0"/>
          <w:sz w:val="30"/>
          <w:szCs w:val="21"/>
        </w:rPr>
        <w:t>用词说明</w:t>
      </w:r>
      <w:bookmarkEnd w:id="82"/>
      <w:bookmarkEnd w:id="83"/>
      <w:bookmarkEnd w:id="84"/>
      <w:bookmarkEnd w:id="85"/>
      <w:bookmarkEnd w:id="86"/>
      <w:bookmarkEnd w:id="87"/>
      <w:bookmarkEnd w:id="88"/>
      <w:bookmarkEnd w:id="89"/>
    </w:p>
    <w:p>
      <w:pPr>
        <w:tabs>
          <w:tab w:val="left" w:pos="19"/>
        </w:tabs>
        <w:ind w:left="0" w:leftChars="0"/>
        <w:rPr>
          <w:rFonts w:ascii="宋体" w:hAnsi="宋体" w:cs="Times New Roman"/>
          <w:b/>
          <w:bCs/>
          <w:color w:val="auto"/>
          <w:kern w:val="0"/>
          <w:sz w:val="22"/>
          <w:szCs w:val="21"/>
        </w:rPr>
      </w:pPr>
    </w:p>
    <w:p>
      <w:pPr>
        <w:tabs>
          <w:tab w:val="left" w:pos="19"/>
        </w:tabs>
        <w:ind w:left="0" w:leftChars="0"/>
        <w:rPr>
          <w:rFonts w:ascii="宋体" w:hAnsi="宋体" w:cs="Times New Roman"/>
          <w:color w:val="auto"/>
          <w:kern w:val="0"/>
          <w:sz w:val="24"/>
          <w:szCs w:val="21"/>
        </w:rPr>
      </w:pPr>
      <w:r>
        <w:rPr>
          <w:rFonts w:hint="eastAsia" w:ascii="宋体" w:hAnsi="宋体" w:cs="Times New Roman"/>
          <w:color w:val="auto"/>
          <w:kern w:val="0"/>
          <w:sz w:val="24"/>
          <w:szCs w:val="21"/>
        </w:rPr>
        <w:t>为便于在执行本标准条文时区别对待，对要求严格程度不同的用词说明如下：</w:t>
      </w:r>
    </w:p>
    <w:p>
      <w:pPr>
        <w:tabs>
          <w:tab w:val="left" w:pos="19"/>
        </w:tabs>
        <w:ind w:left="0" w:leftChars="0" w:firstLine="240" w:firstLineChars="100"/>
        <w:rPr>
          <w:rFonts w:ascii="宋体" w:hAnsi="宋体" w:cs="Times New Roman"/>
          <w:color w:val="auto"/>
          <w:kern w:val="0"/>
          <w:sz w:val="24"/>
          <w:szCs w:val="21"/>
        </w:rPr>
      </w:pPr>
      <w:r>
        <w:rPr>
          <w:rFonts w:hint="eastAsia" w:ascii="宋体" w:hAnsi="宋体" w:cs="Times New Roman"/>
          <w:color w:val="auto"/>
          <w:kern w:val="0"/>
          <w:sz w:val="24"/>
          <w:szCs w:val="21"/>
        </w:rPr>
        <w:t>表示很严格，非这样做不可的：</w:t>
      </w:r>
    </w:p>
    <w:p>
      <w:pPr>
        <w:tabs>
          <w:tab w:val="left" w:pos="19"/>
        </w:tabs>
        <w:ind w:left="0" w:leftChars="0"/>
        <w:rPr>
          <w:rFonts w:ascii="宋体" w:hAnsi="宋体" w:cs="Times New Roman"/>
          <w:color w:val="auto"/>
          <w:kern w:val="0"/>
          <w:sz w:val="24"/>
          <w:szCs w:val="21"/>
        </w:rPr>
      </w:pPr>
      <w:r>
        <w:rPr>
          <w:rFonts w:hint="eastAsia" w:ascii="宋体" w:hAnsi="宋体" w:cs="Times New Roman"/>
          <w:color w:val="auto"/>
          <w:kern w:val="0"/>
          <w:sz w:val="24"/>
          <w:szCs w:val="21"/>
        </w:rPr>
        <w:t xml:space="preserve">     正面词采用“必须</w:t>
      </w:r>
      <w:r>
        <w:rPr>
          <w:rFonts w:hint="eastAsia" w:ascii="宋体" w:hAnsi="宋体" w:cs="Times New Roman"/>
          <w:color w:val="auto"/>
          <w:spacing w:val="120"/>
          <w:kern w:val="0"/>
          <w:sz w:val="24"/>
          <w:szCs w:val="21"/>
        </w:rPr>
        <w:t>”</w:t>
      </w:r>
      <w:r>
        <w:rPr>
          <w:rFonts w:hint="eastAsia" w:ascii="宋体" w:hAnsi="宋体" w:cs="Times New Roman"/>
          <w:color w:val="auto"/>
          <w:kern w:val="0"/>
          <w:sz w:val="24"/>
          <w:szCs w:val="21"/>
        </w:rPr>
        <w:t>，反面词采用“严禁</w:t>
      </w:r>
      <w:r>
        <w:rPr>
          <w:rFonts w:hint="eastAsia" w:ascii="宋体" w:hAnsi="宋体" w:cs="Times New Roman"/>
          <w:color w:val="auto"/>
          <w:spacing w:val="120"/>
          <w:kern w:val="0"/>
          <w:sz w:val="24"/>
          <w:szCs w:val="21"/>
        </w:rPr>
        <w:t>”；</w:t>
      </w:r>
    </w:p>
    <w:p>
      <w:pPr>
        <w:tabs>
          <w:tab w:val="left" w:pos="19"/>
        </w:tabs>
        <w:ind w:left="0" w:leftChars="0" w:firstLine="240" w:firstLineChars="100"/>
        <w:rPr>
          <w:rFonts w:ascii="宋体" w:hAnsi="宋体" w:cs="Times New Roman"/>
          <w:color w:val="auto"/>
          <w:kern w:val="0"/>
          <w:sz w:val="24"/>
          <w:szCs w:val="21"/>
        </w:rPr>
      </w:pPr>
      <w:r>
        <w:rPr>
          <w:rFonts w:hint="eastAsia" w:ascii="宋体" w:hAnsi="宋体" w:cs="Times New Roman"/>
          <w:color w:val="auto"/>
          <w:kern w:val="0"/>
          <w:sz w:val="24"/>
          <w:szCs w:val="21"/>
        </w:rPr>
        <w:t>表示严格，在正常情况下均应这样做的：</w:t>
      </w:r>
    </w:p>
    <w:p>
      <w:pPr>
        <w:tabs>
          <w:tab w:val="left" w:pos="19"/>
        </w:tabs>
        <w:ind w:left="0" w:leftChars="0"/>
        <w:rPr>
          <w:rFonts w:ascii="宋体" w:hAnsi="宋体" w:cs="Times New Roman"/>
          <w:color w:val="auto"/>
          <w:kern w:val="0"/>
          <w:sz w:val="24"/>
          <w:szCs w:val="21"/>
        </w:rPr>
      </w:pPr>
      <w:r>
        <w:rPr>
          <w:rFonts w:hint="eastAsia" w:ascii="宋体" w:hAnsi="宋体" w:cs="Times New Roman"/>
          <w:color w:val="auto"/>
          <w:kern w:val="0"/>
          <w:sz w:val="24"/>
          <w:szCs w:val="21"/>
        </w:rPr>
        <w:t xml:space="preserve">     正面词采用“应</w:t>
      </w:r>
      <w:r>
        <w:rPr>
          <w:rFonts w:hint="eastAsia" w:ascii="宋体" w:hAnsi="宋体" w:cs="Times New Roman"/>
          <w:color w:val="auto"/>
          <w:spacing w:val="120"/>
          <w:kern w:val="0"/>
          <w:sz w:val="24"/>
          <w:szCs w:val="21"/>
        </w:rPr>
        <w:t>”</w:t>
      </w:r>
      <w:r>
        <w:rPr>
          <w:rFonts w:hint="eastAsia" w:ascii="宋体" w:hAnsi="宋体" w:cs="Times New Roman"/>
          <w:color w:val="auto"/>
          <w:kern w:val="0"/>
          <w:sz w:val="24"/>
          <w:szCs w:val="21"/>
        </w:rPr>
        <w:t>，反面词采用“不应”或“不得</w:t>
      </w:r>
      <w:r>
        <w:rPr>
          <w:rFonts w:hint="eastAsia" w:ascii="宋体" w:hAnsi="宋体" w:cs="Times New Roman"/>
          <w:color w:val="auto"/>
          <w:spacing w:val="120"/>
          <w:kern w:val="0"/>
          <w:sz w:val="24"/>
          <w:szCs w:val="21"/>
        </w:rPr>
        <w:t>”；</w:t>
      </w:r>
    </w:p>
    <w:p>
      <w:pPr>
        <w:tabs>
          <w:tab w:val="left" w:pos="19"/>
        </w:tabs>
        <w:ind w:left="0" w:leftChars="0" w:firstLine="240" w:firstLineChars="100"/>
        <w:rPr>
          <w:rFonts w:ascii="宋体" w:hAnsi="宋体" w:cs="Times New Roman"/>
          <w:color w:val="auto"/>
          <w:kern w:val="0"/>
          <w:sz w:val="24"/>
          <w:szCs w:val="21"/>
        </w:rPr>
      </w:pPr>
      <w:r>
        <w:rPr>
          <w:rFonts w:hint="eastAsia" w:ascii="宋体" w:hAnsi="宋体" w:cs="Times New Roman"/>
          <w:color w:val="auto"/>
          <w:kern w:val="0"/>
          <w:sz w:val="24"/>
          <w:szCs w:val="21"/>
        </w:rPr>
        <w:t>表示允许稍有选择，在条件许可时首先这样做的：</w:t>
      </w:r>
    </w:p>
    <w:p>
      <w:pPr>
        <w:tabs>
          <w:tab w:val="left" w:pos="19"/>
        </w:tabs>
        <w:ind w:left="0" w:leftChars="0" w:firstLine="600"/>
        <w:rPr>
          <w:rFonts w:ascii="宋体" w:hAnsi="宋体" w:cs="Times New Roman"/>
          <w:color w:val="auto"/>
          <w:spacing w:val="120"/>
          <w:kern w:val="0"/>
          <w:sz w:val="24"/>
          <w:szCs w:val="21"/>
        </w:rPr>
      </w:pPr>
      <w:r>
        <w:rPr>
          <w:rFonts w:hint="eastAsia" w:ascii="宋体" w:hAnsi="宋体" w:cs="Times New Roman"/>
          <w:color w:val="auto"/>
          <w:kern w:val="0"/>
          <w:sz w:val="24"/>
          <w:szCs w:val="21"/>
        </w:rPr>
        <w:t>正面词采用“宜</w:t>
      </w:r>
      <w:r>
        <w:rPr>
          <w:rFonts w:hint="eastAsia" w:ascii="宋体" w:hAnsi="宋体" w:cs="Times New Roman"/>
          <w:color w:val="auto"/>
          <w:spacing w:val="120"/>
          <w:kern w:val="0"/>
          <w:sz w:val="24"/>
          <w:szCs w:val="21"/>
        </w:rPr>
        <w:t>”</w:t>
      </w:r>
      <w:r>
        <w:rPr>
          <w:rFonts w:hint="eastAsia" w:ascii="宋体" w:hAnsi="宋体" w:cs="Times New Roman"/>
          <w:color w:val="auto"/>
          <w:kern w:val="0"/>
          <w:sz w:val="24"/>
          <w:szCs w:val="21"/>
        </w:rPr>
        <w:t>，反面词采用“不宜</w:t>
      </w:r>
      <w:r>
        <w:rPr>
          <w:rFonts w:hint="eastAsia" w:ascii="宋体" w:hAnsi="宋体" w:cs="Times New Roman"/>
          <w:color w:val="auto"/>
          <w:spacing w:val="120"/>
          <w:kern w:val="0"/>
          <w:sz w:val="24"/>
          <w:szCs w:val="21"/>
        </w:rPr>
        <w:t>”；</w:t>
      </w:r>
    </w:p>
    <w:p>
      <w:pPr>
        <w:tabs>
          <w:tab w:val="left" w:pos="19"/>
        </w:tabs>
        <w:ind w:leftChars="0"/>
        <w:rPr>
          <w:rFonts w:ascii="宋体" w:hAnsi="宋体" w:cs="Times New Roman"/>
          <w:color w:val="auto"/>
          <w:spacing w:val="120"/>
          <w:kern w:val="0"/>
          <w:sz w:val="24"/>
          <w:szCs w:val="21"/>
        </w:rPr>
      </w:pPr>
      <w:r>
        <w:rPr>
          <w:rFonts w:hint="eastAsia" w:ascii="宋体" w:hAnsi="宋体" w:cs="Times New Roman"/>
          <w:color w:val="auto"/>
          <w:kern w:val="0"/>
          <w:sz w:val="24"/>
          <w:szCs w:val="21"/>
        </w:rPr>
        <w:t>表示有选择，在一定条件下可以这样做的，可采用“可”。</w:t>
      </w:r>
    </w:p>
    <w:p>
      <w:pPr>
        <w:ind w:left="840" w:hanging="420"/>
        <w:rPr>
          <w:rFonts w:ascii="宋体" w:hAnsi="宋体" w:cs="宋体"/>
          <w:szCs w:val="21"/>
        </w:rPr>
      </w:pPr>
    </w:p>
    <w:p>
      <w:pPr>
        <w:ind w:left="840" w:hanging="420"/>
        <w:rPr>
          <w:rFonts w:ascii="宋体" w:hAnsi="宋体" w:cs="宋体"/>
          <w:szCs w:val="21"/>
        </w:rPr>
      </w:pPr>
      <w:r>
        <w:rPr>
          <w:rFonts w:hint="eastAsia" w:ascii="宋体" w:hAnsi="宋体" w:cs="宋体"/>
          <w:szCs w:val="21"/>
        </w:rPr>
        <w:br w:type="page"/>
      </w:r>
    </w:p>
    <w:p>
      <w:pPr>
        <w:tabs>
          <w:tab w:val="left" w:pos="19"/>
        </w:tabs>
        <w:ind w:left="0" w:leftChars="0"/>
        <w:jc w:val="center"/>
        <w:outlineLvl w:val="0"/>
        <w:rPr>
          <w:rFonts w:ascii="黑体" w:hAnsi="黑体" w:eastAsia="黑体" w:cs="Times New Roman"/>
          <w:b/>
          <w:color w:val="auto"/>
          <w:kern w:val="0"/>
          <w:sz w:val="30"/>
          <w:szCs w:val="21"/>
        </w:rPr>
      </w:pPr>
      <w:bookmarkStart w:id="90" w:name="_Toc74137315"/>
      <w:bookmarkStart w:id="91" w:name="_Toc86055362"/>
      <w:bookmarkStart w:id="92" w:name="_Toc485043058"/>
      <w:bookmarkStart w:id="93" w:name="_Toc485647659"/>
      <w:bookmarkStart w:id="94" w:name="_Toc502325497"/>
      <w:bookmarkStart w:id="95" w:name="_Toc6815068"/>
      <w:bookmarkStart w:id="96" w:name="_Toc179790147"/>
      <w:bookmarkStart w:id="97" w:name="_Toc179907001"/>
      <w:r>
        <w:rPr>
          <w:rFonts w:hint="eastAsia" w:ascii="黑体" w:hAnsi="黑体" w:eastAsia="黑体" w:cs="Times New Roman"/>
          <w:b/>
          <w:color w:val="auto"/>
          <w:kern w:val="0"/>
          <w:sz w:val="30"/>
          <w:szCs w:val="21"/>
        </w:rPr>
        <w:t>引用标准名录</w:t>
      </w:r>
      <w:bookmarkEnd w:id="90"/>
      <w:bookmarkEnd w:id="91"/>
      <w:bookmarkEnd w:id="92"/>
      <w:bookmarkEnd w:id="93"/>
      <w:bookmarkEnd w:id="94"/>
      <w:bookmarkEnd w:id="95"/>
      <w:bookmarkEnd w:id="96"/>
      <w:bookmarkEnd w:id="97"/>
    </w:p>
    <w:p>
      <w:pPr>
        <w:ind w:left="426" w:leftChars="0"/>
        <w:jc w:val="left"/>
        <w:rPr>
          <w:rFonts w:ascii="宋体" w:hAnsi="宋体"/>
          <w:sz w:val="24"/>
        </w:rPr>
      </w:pPr>
      <w:r>
        <w:rPr>
          <w:rFonts w:hint="eastAsia" w:ascii="宋体" w:hAnsi="宋体"/>
          <w:sz w:val="24"/>
        </w:rPr>
        <w:t xml:space="preserve">《公共建筑节能设计标准》 </w:t>
      </w:r>
      <w:r>
        <w:rPr>
          <w:rFonts w:ascii="宋体" w:hAnsi="宋体"/>
          <w:sz w:val="24"/>
        </w:rPr>
        <w:t>GB 50189</w:t>
      </w:r>
    </w:p>
    <w:p>
      <w:pPr>
        <w:ind w:left="420"/>
        <w:jc w:val="left"/>
        <w:rPr>
          <w:rFonts w:ascii="宋体" w:hAnsi="宋体" w:cs="Times New Roman"/>
          <w:color w:val="auto"/>
          <w:kern w:val="0"/>
          <w:sz w:val="24"/>
          <w:szCs w:val="21"/>
        </w:rPr>
      </w:pPr>
      <w:r>
        <w:rPr>
          <w:rFonts w:hint="eastAsia" w:ascii="宋体" w:hAnsi="宋体" w:cs="Times New Roman"/>
          <w:color w:val="auto"/>
          <w:kern w:val="0"/>
          <w:sz w:val="24"/>
          <w:szCs w:val="21"/>
        </w:rPr>
        <w:t>《建筑节能与可再生能源利用通用规范》GB55015</w:t>
      </w:r>
    </w:p>
    <w:p>
      <w:pPr>
        <w:ind w:left="420"/>
        <w:jc w:val="left"/>
        <w:rPr>
          <w:rFonts w:ascii="宋体" w:hAnsi="宋体" w:cs="Times New Roman"/>
          <w:color w:val="auto"/>
          <w:kern w:val="0"/>
          <w:sz w:val="24"/>
          <w:szCs w:val="21"/>
        </w:rPr>
      </w:pPr>
      <w:r>
        <w:rPr>
          <w:rFonts w:hint="eastAsia" w:ascii="宋体" w:hAnsi="宋体" w:cs="Times New Roman"/>
          <w:color w:val="auto"/>
          <w:kern w:val="0"/>
          <w:sz w:val="24"/>
          <w:szCs w:val="21"/>
        </w:rPr>
        <w:t>《绿色建筑评价标准》 GB/T 50378</w:t>
      </w:r>
    </w:p>
    <w:p>
      <w:pPr>
        <w:ind w:left="420"/>
        <w:jc w:val="left"/>
        <w:rPr>
          <w:rFonts w:ascii="宋体" w:hAnsi="宋体" w:cs="Times New Roman"/>
          <w:color w:val="auto"/>
          <w:kern w:val="0"/>
          <w:sz w:val="24"/>
          <w:szCs w:val="21"/>
        </w:rPr>
      </w:pPr>
      <w:r>
        <w:rPr>
          <w:rFonts w:hint="eastAsia" w:ascii="宋体" w:hAnsi="宋体" w:cs="Times New Roman"/>
          <w:color w:val="auto"/>
          <w:kern w:val="0"/>
          <w:sz w:val="24"/>
          <w:szCs w:val="21"/>
        </w:rPr>
        <w:t>《建筑碳排放计算标准》 GB</w:t>
      </w:r>
      <w:r>
        <w:rPr>
          <w:rFonts w:ascii="宋体" w:hAnsi="宋体" w:cs="Times New Roman"/>
          <w:color w:val="auto"/>
          <w:kern w:val="0"/>
          <w:sz w:val="24"/>
          <w:szCs w:val="21"/>
        </w:rPr>
        <w:t>/</w:t>
      </w:r>
      <w:r>
        <w:rPr>
          <w:rFonts w:hint="eastAsia" w:ascii="宋体" w:hAnsi="宋体" w:cs="Times New Roman"/>
          <w:color w:val="auto"/>
          <w:kern w:val="0"/>
          <w:sz w:val="24"/>
          <w:szCs w:val="21"/>
        </w:rPr>
        <w:t>T</w:t>
      </w:r>
      <w:r>
        <w:rPr>
          <w:rFonts w:ascii="宋体" w:hAnsi="宋体" w:cs="Times New Roman"/>
          <w:color w:val="auto"/>
          <w:kern w:val="0"/>
          <w:sz w:val="24"/>
          <w:szCs w:val="21"/>
        </w:rPr>
        <w:t xml:space="preserve"> </w:t>
      </w:r>
      <w:r>
        <w:rPr>
          <w:rFonts w:hint="eastAsia" w:ascii="宋体" w:hAnsi="宋体" w:cs="Times New Roman"/>
          <w:color w:val="auto"/>
          <w:kern w:val="0"/>
          <w:sz w:val="24"/>
          <w:szCs w:val="21"/>
        </w:rPr>
        <w:t>51366</w:t>
      </w:r>
    </w:p>
    <w:p>
      <w:pPr>
        <w:ind w:left="420"/>
        <w:jc w:val="left"/>
        <w:rPr>
          <w:rFonts w:ascii="宋体" w:hAnsi="宋体" w:cs="Times New Roman"/>
          <w:color w:val="auto"/>
          <w:kern w:val="0"/>
          <w:sz w:val="24"/>
          <w:szCs w:val="21"/>
        </w:rPr>
      </w:pPr>
      <w:r>
        <w:rPr>
          <w:rFonts w:hint="eastAsia" w:ascii="宋体" w:hAnsi="宋体" w:cs="Times New Roman"/>
          <w:color w:val="auto"/>
          <w:kern w:val="0"/>
          <w:sz w:val="24"/>
          <w:szCs w:val="21"/>
        </w:rPr>
        <w:t>《近零能耗建筑技术标准》GB/T</w:t>
      </w:r>
      <w:r>
        <w:rPr>
          <w:rFonts w:ascii="宋体" w:hAnsi="宋体" w:cs="Times New Roman"/>
          <w:color w:val="auto"/>
          <w:kern w:val="0"/>
          <w:sz w:val="24"/>
          <w:szCs w:val="21"/>
        </w:rPr>
        <w:t xml:space="preserve"> </w:t>
      </w:r>
      <w:r>
        <w:rPr>
          <w:rFonts w:hint="eastAsia" w:ascii="宋体" w:hAnsi="宋体" w:cs="Times New Roman"/>
          <w:color w:val="auto"/>
          <w:kern w:val="0"/>
          <w:sz w:val="24"/>
          <w:szCs w:val="21"/>
        </w:rPr>
        <w:t>51350</w:t>
      </w:r>
    </w:p>
    <w:p>
      <w:pPr>
        <w:ind w:left="426" w:leftChars="0"/>
        <w:jc w:val="left"/>
        <w:rPr>
          <w:rFonts w:ascii="宋体" w:hAnsi="宋体"/>
          <w:sz w:val="24"/>
        </w:rPr>
      </w:pPr>
      <w:r>
        <w:rPr>
          <w:rFonts w:hint="eastAsia" w:ascii="宋体" w:hAnsi="宋体"/>
          <w:sz w:val="24"/>
        </w:rPr>
        <w:t>《民用建筑供暖通风与空气调节设计规范》 GB</w:t>
      </w:r>
      <w:r>
        <w:rPr>
          <w:rFonts w:ascii="宋体" w:hAnsi="宋体"/>
          <w:sz w:val="24"/>
        </w:rPr>
        <w:t xml:space="preserve"> </w:t>
      </w:r>
      <w:r>
        <w:rPr>
          <w:rFonts w:hint="eastAsia" w:ascii="宋体" w:hAnsi="宋体"/>
          <w:sz w:val="24"/>
        </w:rPr>
        <w:t>50736</w:t>
      </w:r>
    </w:p>
    <w:p>
      <w:pPr>
        <w:ind w:left="420"/>
        <w:jc w:val="left"/>
        <w:rPr>
          <w:rFonts w:ascii="宋体" w:hAnsi="宋体" w:cs="Times New Roman"/>
          <w:color w:val="auto"/>
          <w:kern w:val="0"/>
          <w:sz w:val="24"/>
          <w:szCs w:val="21"/>
        </w:rPr>
      </w:pPr>
      <w:r>
        <w:rPr>
          <w:rFonts w:hint="eastAsia" w:ascii="宋体" w:hAnsi="宋体" w:cs="Times New Roman"/>
          <w:color w:val="auto"/>
          <w:kern w:val="0"/>
          <w:sz w:val="24"/>
          <w:szCs w:val="21"/>
        </w:rPr>
        <w:t>《建筑给水排水设计标准》GB50015</w:t>
      </w:r>
    </w:p>
    <w:p>
      <w:pPr>
        <w:ind w:left="426" w:leftChars="0"/>
        <w:jc w:val="left"/>
        <w:rPr>
          <w:rFonts w:ascii="宋体" w:hAnsi="宋体"/>
          <w:color w:val="2E75B6" w:themeColor="accent5" w:themeShade="BF"/>
          <w:sz w:val="24"/>
          <w:szCs w:val="24"/>
        </w:rPr>
      </w:pPr>
      <w:r>
        <w:rPr>
          <w:rFonts w:hint="eastAsia"/>
        </w:rPr>
        <w:t>《建筑电气与智能化通用规范》GB55024</w:t>
      </w:r>
    </w:p>
    <w:p>
      <w:pPr>
        <w:ind w:left="420"/>
        <w:jc w:val="left"/>
        <w:rPr>
          <w:rFonts w:ascii="宋体" w:hAnsi="宋体" w:cs="Times New Roman"/>
          <w:color w:val="auto"/>
          <w:kern w:val="0"/>
          <w:sz w:val="24"/>
          <w:szCs w:val="21"/>
        </w:rPr>
      </w:pPr>
      <w:r>
        <w:rPr>
          <w:rFonts w:hint="eastAsia" w:ascii="宋体" w:hAnsi="宋体" w:cs="Times New Roman"/>
          <w:color w:val="auto"/>
          <w:kern w:val="0"/>
          <w:sz w:val="24"/>
          <w:szCs w:val="21"/>
        </w:rPr>
        <w:t>《建筑节能气象参数标准》JGJT346</w:t>
      </w:r>
    </w:p>
    <w:p>
      <w:pPr>
        <w:ind w:left="420"/>
        <w:jc w:val="left"/>
        <w:rPr>
          <w:rFonts w:ascii="宋体" w:hAnsi="宋体" w:cs="Times New Roman"/>
          <w:color w:val="auto"/>
          <w:kern w:val="0"/>
          <w:sz w:val="24"/>
          <w:szCs w:val="21"/>
        </w:rPr>
      </w:pPr>
      <w:r>
        <w:rPr>
          <w:rFonts w:hint="eastAsia" w:ascii="宋体" w:hAnsi="宋体" w:cs="Times New Roman"/>
          <w:color w:val="auto"/>
          <w:kern w:val="0"/>
          <w:sz w:val="24"/>
          <w:szCs w:val="21"/>
        </w:rPr>
        <w:t>《民用建筑绿色性能计算标准》JGJ</w:t>
      </w:r>
      <w:r>
        <w:rPr>
          <w:rFonts w:ascii="宋体" w:hAnsi="宋体" w:cs="Times New Roman"/>
          <w:color w:val="auto"/>
          <w:kern w:val="0"/>
          <w:sz w:val="24"/>
          <w:szCs w:val="21"/>
        </w:rPr>
        <w:t>/</w:t>
      </w:r>
      <w:r>
        <w:rPr>
          <w:rFonts w:hint="eastAsia" w:ascii="宋体" w:hAnsi="宋体" w:cs="Times New Roman"/>
          <w:color w:val="auto"/>
          <w:kern w:val="0"/>
          <w:sz w:val="24"/>
          <w:szCs w:val="21"/>
        </w:rPr>
        <w:t>T 449</w:t>
      </w:r>
    </w:p>
    <w:p>
      <w:pPr>
        <w:ind w:left="420"/>
        <w:jc w:val="left"/>
        <w:rPr>
          <w:rFonts w:ascii="宋体" w:hAnsi="宋体" w:cs="Times New Roman"/>
          <w:color w:val="auto"/>
          <w:kern w:val="0"/>
          <w:sz w:val="24"/>
          <w:szCs w:val="21"/>
        </w:rPr>
      </w:pPr>
      <w:r>
        <w:rPr>
          <w:rFonts w:hint="eastAsia" w:ascii="宋体" w:hAnsi="宋体" w:cs="Times New Roman"/>
          <w:color w:val="auto"/>
          <w:kern w:val="0"/>
          <w:sz w:val="24"/>
          <w:szCs w:val="21"/>
        </w:rPr>
        <w:t>《严寒和寒冷地区居住建筑节能设计标准》JGJ26</w:t>
      </w:r>
    </w:p>
    <w:p>
      <w:pPr>
        <w:ind w:left="420"/>
        <w:jc w:val="left"/>
        <w:rPr>
          <w:rFonts w:ascii="宋体" w:hAnsi="宋体" w:cs="Times New Roman"/>
          <w:color w:val="auto"/>
          <w:kern w:val="0"/>
          <w:sz w:val="24"/>
          <w:szCs w:val="21"/>
        </w:rPr>
      </w:pPr>
      <w:r>
        <w:rPr>
          <w:rFonts w:hint="eastAsia" w:ascii="宋体" w:hAnsi="宋体" w:cs="Times New Roman"/>
          <w:color w:val="auto"/>
          <w:kern w:val="0"/>
          <w:sz w:val="24"/>
          <w:szCs w:val="21"/>
        </w:rPr>
        <w:t>《夏热冬冷地区居住建筑节能设计标准》JGJ134</w:t>
      </w:r>
    </w:p>
    <w:p>
      <w:pPr>
        <w:ind w:left="420"/>
        <w:jc w:val="left"/>
        <w:rPr>
          <w:rFonts w:ascii="宋体" w:hAnsi="宋体" w:cs="Times New Roman"/>
          <w:color w:val="auto"/>
          <w:kern w:val="0"/>
          <w:sz w:val="24"/>
          <w:szCs w:val="21"/>
        </w:rPr>
      </w:pPr>
      <w:r>
        <w:rPr>
          <w:rFonts w:hint="eastAsia" w:ascii="宋体" w:hAnsi="宋体" w:cs="Times New Roman"/>
          <w:color w:val="auto"/>
          <w:kern w:val="0"/>
          <w:sz w:val="24"/>
          <w:szCs w:val="21"/>
        </w:rPr>
        <w:t>《夏热冬暖地区居住建筑节能设计标准》JGJ 75</w:t>
      </w:r>
    </w:p>
    <w:p>
      <w:pPr>
        <w:ind w:left="420"/>
        <w:jc w:val="left"/>
        <w:rPr>
          <w:rFonts w:ascii="宋体" w:hAnsi="宋体" w:cs="Times New Roman"/>
          <w:color w:val="auto"/>
          <w:kern w:val="0"/>
          <w:sz w:val="24"/>
          <w:szCs w:val="21"/>
        </w:rPr>
      </w:pPr>
    </w:p>
    <w:p>
      <w:pPr>
        <w:ind w:left="420"/>
        <w:rPr>
          <w:rFonts w:ascii="宋体" w:hAnsi="宋体"/>
        </w:rPr>
      </w:pPr>
    </w:p>
    <w:sectPr>
      <w:type w:val="continuous"/>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left="420"/>
      </w:pPr>
      <w:r>
        <w:separator/>
      </w:r>
    </w:p>
  </w:endnote>
  <w:endnote w:type="continuationSeparator" w:id="1">
    <w:p>
      <w:pPr>
        <w:spacing w:line="240" w:lineRule="auto"/>
        <w:ind w:left="42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等线 Light">
    <w:altName w:val="宋体"/>
    <w:panose1 w:val="02010600030101010101"/>
    <w:charset w:val="86"/>
    <w:family w:val="auto"/>
    <w:pitch w:val="default"/>
    <w:sig w:usb0="00000000" w:usb1="00000000" w:usb2="00000016" w:usb3="00000000" w:csb0="0004000F" w:csb1="00000000"/>
  </w:font>
  <w:font w:name="等线">
    <w:altName w:val="Arial Unicode MS"/>
    <w:panose1 w:val="02010600030101010101"/>
    <w:charset w:val="86"/>
    <w:family w:val="auto"/>
    <w:pitch w:val="default"/>
    <w:sig w:usb0="00000000" w:usb1="00000000" w:usb2="00000016" w:usb3="00000000" w:csb0="0004000F" w:csb1="00000000"/>
  </w:font>
  <w:font w:name="Cambria Math">
    <w:panose1 w:val="02040503050406030204"/>
    <w:charset w:val="00"/>
    <w:family w:val="roman"/>
    <w:pitch w:val="default"/>
    <w:sig w:usb0="E00002FF" w:usb1="420024FF" w:usb2="00000000" w:usb3="00000000" w:csb0="2000019F" w:csb1="00000000"/>
  </w:font>
  <w:font w:name="MS Gothic">
    <w:panose1 w:val="020B0609070205080204"/>
    <w:charset w:val="80"/>
    <w:family w:val="modern"/>
    <w:pitch w:val="default"/>
    <w:sig w:usb0="E00002FF" w:usb1="6AC7FDFB" w:usb2="00000012" w:usb3="00000000" w:csb0="4002009F" w:csb1="DFD70000"/>
  </w:font>
  <w:font w:name="等线 Light">
    <w:altName w:val="AMGDT"/>
    <w:panose1 w:val="00000000000000000000"/>
    <w:charset w:val="00"/>
    <w:family w:val="auto"/>
    <w:pitch w:val="default"/>
    <w:sig w:usb0="00000000" w:usb1="00000000" w:usb2="00000000" w:usb3="00000000" w:csb0="00000000" w:csb1="00000000"/>
  </w:font>
  <w:font w:name="AMGDT">
    <w:panose1 w:val="02000400000000000000"/>
    <w:charset w:val="00"/>
    <w:family w:val="auto"/>
    <w:pitch w:val="default"/>
    <w:sig w:usb0="80000003" w:usb1="10000000" w:usb2="00000000" w:usb3="00000000" w:csb0="00000001" w:csb1="00000000"/>
  </w:font>
  <w:font w:name="等线">
    <w:altName w:val="Arial Unicode MS"/>
    <w:panose1 w:val="00000000000000000000"/>
    <w:charset w:val="00"/>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51545733"/>
    </w:sdtPr>
    <w:sdtContent>
      <w:p>
        <w:pPr>
          <w:pStyle w:val="13"/>
          <w:ind w:left="780" w:hanging="360"/>
          <w:jc w:val="center"/>
        </w:pPr>
        <w:r>
          <w:fldChar w:fldCharType="begin"/>
        </w:r>
        <w:r>
          <w:instrText xml:space="preserve">PAGE   \* MERGEFORMAT</w:instrText>
        </w:r>
        <w:r>
          <w:fldChar w:fldCharType="separate"/>
        </w:r>
        <w:r>
          <w:rPr>
            <w:lang w:val="zh-CN"/>
          </w:rPr>
          <w:t>58</w:t>
        </w:r>
        <w:r>
          <w:fldChar w:fldCharType="end"/>
        </w:r>
      </w:p>
    </w:sdtContent>
  </w:sdt>
  <w:p>
    <w:pPr>
      <w:pStyle w:val="13"/>
      <w:ind w:left="780" w:hanging="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33475863"/>
    </w:sdtPr>
    <w:sdtContent>
      <w:p>
        <w:pPr>
          <w:pStyle w:val="13"/>
          <w:ind w:left="780" w:hanging="360"/>
          <w:jc w:val="center"/>
        </w:pPr>
        <w:r>
          <w:fldChar w:fldCharType="begin"/>
        </w:r>
        <w:r>
          <w:instrText xml:space="preserve">PAGE   \* MERGEFORMAT</w:instrText>
        </w:r>
        <w:r>
          <w:fldChar w:fldCharType="separate"/>
        </w:r>
        <w:r>
          <w:rPr>
            <w:lang w:val="zh-CN"/>
          </w:rPr>
          <w:t>VI</w:t>
        </w:r>
        <w:r>
          <w:fldChar w:fldCharType="end"/>
        </w:r>
      </w:p>
    </w:sdtContent>
  </w:sdt>
  <w:p>
    <w:pPr>
      <w:pStyle w:val="13"/>
      <w:ind w:left="780" w:hanging="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ind w:left="780" w:hanging="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ind w:left="780" w:hanging="360"/>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1237088374"/>
                          </w:sdtPr>
                          <w:sdtContent>
                            <w:p>
                              <w:pPr>
                                <w:pStyle w:val="13"/>
                                <w:ind w:left="780" w:hanging="360"/>
                                <w:jc w:val="center"/>
                              </w:pPr>
                              <w:r>
                                <w:t>5</w:t>
                              </w:r>
                            </w:p>
                            <w:p>
                              <w:pPr>
                                <w:pStyle w:val="13"/>
                                <w:ind w:left="0" w:leftChars="0"/>
                              </w:pPr>
                            </w:p>
                          </w:sdtContent>
                        </w:sdt>
                        <w:p>
                          <w:pPr>
                            <w:pStyle w:val="2"/>
                            <w:spacing w:before="48" w:after="48"/>
                            <w:ind w:left="982" w:hanging="562"/>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cMibgsAgAAV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Wh1ywLG/1geYSO&#10;4nm73AcImHSNovRKnLVCt6XKnCcjtvOf+xT1+Dd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FwyJuCwCAABVBAAADgAAAAAAAAABACAAAAAfAQAAZHJzL2Uyb0RvYy54bWxQSwUGAAAAAAYA&#10;BgBZAQAAvQUAAAAA&#10;">
              <v:fill on="f" focussize="0,0"/>
              <v:stroke on="f" weight="0.5pt"/>
              <v:imagedata o:title=""/>
              <o:lock v:ext="edit" aspectratio="f"/>
              <v:textbox inset="0mm,0mm,0mm,0mm" style="mso-fit-shape-to-text:t;">
                <w:txbxContent>
                  <w:sdt>
                    <w:sdtPr>
                      <w:id w:val="-1237088374"/>
                    </w:sdtPr>
                    <w:sdtContent>
                      <w:p>
                        <w:pPr>
                          <w:pStyle w:val="13"/>
                          <w:ind w:left="780" w:hanging="360"/>
                          <w:jc w:val="center"/>
                        </w:pPr>
                        <w:r>
                          <w:t>5</w:t>
                        </w:r>
                      </w:p>
                      <w:p>
                        <w:pPr>
                          <w:pStyle w:val="13"/>
                          <w:ind w:left="0" w:leftChars="0"/>
                        </w:pPr>
                      </w:p>
                    </w:sdtContent>
                  </w:sdt>
                  <w:p>
                    <w:pPr>
                      <w:pStyle w:val="2"/>
                      <w:spacing w:before="48" w:after="48"/>
                      <w:ind w:left="982" w:hanging="562"/>
                    </w:pPr>
                  </w:p>
                </w:txbxContent>
              </v:textbox>
            </v:shape>
          </w:pict>
        </mc:Fallback>
      </mc:AlternateContent>
    </w:r>
  </w:p>
  <w:p>
    <w:pPr>
      <w:pStyle w:val="13"/>
      <w:ind w:left="780" w:hanging="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left="420"/>
      </w:pPr>
      <w:r>
        <w:separator/>
      </w:r>
    </w:p>
  </w:footnote>
  <w:footnote w:type="continuationSeparator" w:id="1">
    <w:p>
      <w:pPr>
        <w:spacing w:line="360" w:lineRule="auto"/>
        <w:ind w:left="42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left="420" w:firstLine="6032" w:firstLineChars="2900"/>
      <w:jc w:val="left"/>
      <w:rPr>
        <w:rFonts w:cs="Times New Roman"/>
        <w:szCs w:val="21"/>
      </w:rPr>
    </w:pPr>
    <w:r>
      <w:rPr>
        <w:rFonts w:cs="Times New Roman"/>
        <w:spacing w:val="-1"/>
        <w:szCs w:val="21"/>
      </w:rPr>
      <w:t>T/CECS</w:t>
    </w:r>
    <w:r>
      <w:rPr>
        <w:rFonts w:cs="Times New Roman"/>
        <w:szCs w:val="21"/>
      </w:rPr>
      <w:t xml:space="preserve">  ×××××—20××</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left="836" w:hanging="416"/>
      <w:jc w:val="right"/>
      <w:rPr>
        <w:rFonts w:cs="Times New Roman"/>
      </w:rPr>
    </w:pPr>
    <w:r>
      <w:rPr>
        <w:rFonts w:cs="Times New Roman"/>
        <w:spacing w:val="-1"/>
      </w:rPr>
      <w:t>T/CECS</w:t>
    </w:r>
    <w:r>
      <w:rPr>
        <w:rFonts w:cs="Times New Roman"/>
      </w:rPr>
      <w:t xml:space="preserve">  </w:t>
    </w:r>
    <w:r>
      <w:rPr>
        <w:rFonts w:cs="Times New Roman"/>
        <w:sz w:val="28"/>
      </w:rPr>
      <w:t>×××××</w:t>
    </w:r>
    <w:r>
      <w:rPr>
        <w:rFonts w:cs="Times New Roman"/>
      </w:rPr>
      <w:t>—20</w:t>
    </w:r>
    <w:r>
      <w:rPr>
        <w:rFonts w:cs="Times New Roman"/>
        <w:sz w:val="28"/>
      </w:rPr>
      <w:t>××</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left="840" w:hanging="42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D47178E"/>
    <w:multiLevelType w:val="multilevel"/>
    <w:tmpl w:val="0D47178E"/>
    <w:lvl w:ilvl="0" w:tentative="0">
      <w:start w:val="1"/>
      <w:numFmt w:val="decimal"/>
      <w:lvlText w:val="%1"/>
      <w:lvlJc w:val="left"/>
      <w:pPr>
        <w:ind w:left="840" w:hanging="36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1">
    <w:nsid w:val="0F5E3F51"/>
    <w:multiLevelType w:val="multilevel"/>
    <w:tmpl w:val="0F5E3F51"/>
    <w:lvl w:ilvl="0" w:tentative="0">
      <w:start w:val="5"/>
      <w:numFmt w:val="decimal"/>
      <w:lvlText w:val="%1"/>
      <w:lvlJc w:val="left"/>
      <w:pPr>
        <w:ind w:left="1200" w:hanging="360"/>
      </w:pPr>
      <w:rPr>
        <w:rFonts w:hint="default"/>
      </w:rPr>
    </w:lvl>
    <w:lvl w:ilvl="1" w:tentative="0">
      <w:start w:val="1"/>
      <w:numFmt w:val="lowerLetter"/>
      <w:lvlText w:val="%2)"/>
      <w:lvlJc w:val="left"/>
      <w:pPr>
        <w:ind w:left="1680" w:hanging="420"/>
      </w:pPr>
    </w:lvl>
    <w:lvl w:ilvl="2" w:tentative="0">
      <w:start w:val="1"/>
      <w:numFmt w:val="lowerRoman"/>
      <w:lvlText w:val="%3."/>
      <w:lvlJc w:val="right"/>
      <w:pPr>
        <w:ind w:left="2100" w:hanging="420"/>
      </w:pPr>
    </w:lvl>
    <w:lvl w:ilvl="3" w:tentative="0">
      <w:start w:val="1"/>
      <w:numFmt w:val="decimal"/>
      <w:lvlText w:val="%4."/>
      <w:lvlJc w:val="left"/>
      <w:pPr>
        <w:ind w:left="2520" w:hanging="420"/>
      </w:pPr>
    </w:lvl>
    <w:lvl w:ilvl="4" w:tentative="0">
      <w:start w:val="1"/>
      <w:numFmt w:val="lowerLetter"/>
      <w:lvlText w:val="%5)"/>
      <w:lvlJc w:val="left"/>
      <w:pPr>
        <w:ind w:left="2940" w:hanging="420"/>
      </w:pPr>
    </w:lvl>
    <w:lvl w:ilvl="5" w:tentative="0">
      <w:start w:val="1"/>
      <w:numFmt w:val="lowerRoman"/>
      <w:lvlText w:val="%6."/>
      <w:lvlJc w:val="right"/>
      <w:pPr>
        <w:ind w:left="3360" w:hanging="420"/>
      </w:pPr>
    </w:lvl>
    <w:lvl w:ilvl="6" w:tentative="0">
      <w:start w:val="1"/>
      <w:numFmt w:val="decimal"/>
      <w:lvlText w:val="%7."/>
      <w:lvlJc w:val="left"/>
      <w:pPr>
        <w:ind w:left="3780" w:hanging="420"/>
      </w:pPr>
    </w:lvl>
    <w:lvl w:ilvl="7" w:tentative="0">
      <w:start w:val="1"/>
      <w:numFmt w:val="lowerLetter"/>
      <w:lvlText w:val="%8)"/>
      <w:lvlJc w:val="left"/>
      <w:pPr>
        <w:ind w:left="4200" w:hanging="420"/>
      </w:pPr>
    </w:lvl>
    <w:lvl w:ilvl="8" w:tentative="0">
      <w:start w:val="1"/>
      <w:numFmt w:val="lowerRoman"/>
      <w:lvlText w:val="%9."/>
      <w:lvlJc w:val="right"/>
      <w:pPr>
        <w:ind w:left="4620" w:hanging="420"/>
      </w:pPr>
    </w:lvl>
  </w:abstractNum>
  <w:abstractNum w:abstractNumId="2">
    <w:nsid w:val="18330643"/>
    <w:multiLevelType w:val="multilevel"/>
    <w:tmpl w:val="18330643"/>
    <w:lvl w:ilvl="0" w:tentative="0">
      <w:start w:val="1"/>
      <w:numFmt w:val="decimal"/>
      <w:lvlText w:val="%1"/>
      <w:lvlJc w:val="left"/>
      <w:pPr>
        <w:ind w:left="360" w:hanging="360"/>
      </w:pPr>
      <w:rPr>
        <w:rFonts w:hint="default"/>
        <w:vertAlign w:val="baseline"/>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
    <w:nsid w:val="1AEF75EB"/>
    <w:multiLevelType w:val="multilevel"/>
    <w:tmpl w:val="1AEF75EB"/>
    <w:lvl w:ilvl="0" w:tentative="0">
      <w:start w:val="1"/>
      <w:numFmt w:val="decimal"/>
      <w:lvlText w:val="%1"/>
      <w:lvlJc w:val="left"/>
      <w:pPr>
        <w:ind w:left="840" w:hanging="36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4">
    <w:nsid w:val="24BC7540"/>
    <w:multiLevelType w:val="multilevel"/>
    <w:tmpl w:val="24BC7540"/>
    <w:lvl w:ilvl="0" w:tentative="0">
      <w:start w:val="1"/>
      <w:numFmt w:val="decimal"/>
      <w:lvlText w:val="%1"/>
      <w:lvlJc w:val="left"/>
      <w:pPr>
        <w:ind w:left="1200" w:hanging="360"/>
      </w:pPr>
      <w:rPr>
        <w:rFonts w:ascii="宋体" w:hAnsi="宋体" w:eastAsia="宋体" w:cstheme="minorBidi"/>
      </w:rPr>
    </w:lvl>
    <w:lvl w:ilvl="1" w:tentative="0">
      <w:start w:val="1"/>
      <w:numFmt w:val="lowerLetter"/>
      <w:lvlText w:val="%2)"/>
      <w:lvlJc w:val="left"/>
      <w:pPr>
        <w:ind w:left="1680" w:hanging="420"/>
      </w:pPr>
    </w:lvl>
    <w:lvl w:ilvl="2" w:tentative="0">
      <w:start w:val="1"/>
      <w:numFmt w:val="lowerRoman"/>
      <w:lvlText w:val="%3."/>
      <w:lvlJc w:val="right"/>
      <w:pPr>
        <w:ind w:left="2100" w:hanging="420"/>
      </w:pPr>
    </w:lvl>
    <w:lvl w:ilvl="3" w:tentative="0">
      <w:start w:val="1"/>
      <w:numFmt w:val="decimal"/>
      <w:lvlText w:val="%4."/>
      <w:lvlJc w:val="left"/>
      <w:pPr>
        <w:ind w:left="2520" w:hanging="420"/>
      </w:pPr>
    </w:lvl>
    <w:lvl w:ilvl="4" w:tentative="0">
      <w:start w:val="1"/>
      <w:numFmt w:val="lowerLetter"/>
      <w:lvlText w:val="%5)"/>
      <w:lvlJc w:val="left"/>
      <w:pPr>
        <w:ind w:left="2940" w:hanging="420"/>
      </w:pPr>
    </w:lvl>
    <w:lvl w:ilvl="5" w:tentative="0">
      <w:start w:val="1"/>
      <w:numFmt w:val="lowerRoman"/>
      <w:lvlText w:val="%6."/>
      <w:lvlJc w:val="right"/>
      <w:pPr>
        <w:ind w:left="3360" w:hanging="420"/>
      </w:pPr>
    </w:lvl>
    <w:lvl w:ilvl="6" w:tentative="0">
      <w:start w:val="1"/>
      <w:numFmt w:val="decimal"/>
      <w:lvlText w:val="%7."/>
      <w:lvlJc w:val="left"/>
      <w:pPr>
        <w:ind w:left="3780" w:hanging="420"/>
      </w:pPr>
    </w:lvl>
    <w:lvl w:ilvl="7" w:tentative="0">
      <w:start w:val="1"/>
      <w:numFmt w:val="lowerLetter"/>
      <w:lvlText w:val="%8)"/>
      <w:lvlJc w:val="left"/>
      <w:pPr>
        <w:ind w:left="4200" w:hanging="420"/>
      </w:pPr>
    </w:lvl>
    <w:lvl w:ilvl="8" w:tentative="0">
      <w:start w:val="1"/>
      <w:numFmt w:val="lowerRoman"/>
      <w:lvlText w:val="%9."/>
      <w:lvlJc w:val="right"/>
      <w:pPr>
        <w:ind w:left="4620" w:hanging="420"/>
      </w:pPr>
    </w:lvl>
  </w:abstractNum>
  <w:abstractNum w:abstractNumId="5">
    <w:nsid w:val="2FFF16BF"/>
    <w:multiLevelType w:val="multilevel"/>
    <w:tmpl w:val="2FFF16BF"/>
    <w:lvl w:ilvl="0" w:tentative="0">
      <w:start w:val="3"/>
      <w:numFmt w:val="decimal"/>
      <w:lvlText w:val="%1"/>
      <w:lvlJc w:val="left"/>
      <w:pPr>
        <w:ind w:left="720" w:hanging="360"/>
      </w:pPr>
      <w:rPr>
        <w:rFonts w:hint="default"/>
      </w:rPr>
    </w:lvl>
    <w:lvl w:ilvl="1" w:tentative="0">
      <w:start w:val="1"/>
      <w:numFmt w:val="lowerLetter"/>
      <w:lvlText w:val="%2)"/>
      <w:lvlJc w:val="left"/>
      <w:pPr>
        <w:ind w:left="1200" w:hanging="420"/>
      </w:pPr>
    </w:lvl>
    <w:lvl w:ilvl="2" w:tentative="0">
      <w:start w:val="1"/>
      <w:numFmt w:val="lowerRoman"/>
      <w:lvlText w:val="%3."/>
      <w:lvlJc w:val="right"/>
      <w:pPr>
        <w:ind w:left="1620" w:hanging="420"/>
      </w:pPr>
    </w:lvl>
    <w:lvl w:ilvl="3" w:tentative="0">
      <w:start w:val="1"/>
      <w:numFmt w:val="decimal"/>
      <w:lvlText w:val="%4."/>
      <w:lvlJc w:val="left"/>
      <w:pPr>
        <w:ind w:left="2040" w:hanging="420"/>
      </w:pPr>
    </w:lvl>
    <w:lvl w:ilvl="4" w:tentative="0">
      <w:start w:val="1"/>
      <w:numFmt w:val="lowerLetter"/>
      <w:lvlText w:val="%5)"/>
      <w:lvlJc w:val="left"/>
      <w:pPr>
        <w:ind w:left="2460" w:hanging="420"/>
      </w:pPr>
    </w:lvl>
    <w:lvl w:ilvl="5" w:tentative="0">
      <w:start w:val="1"/>
      <w:numFmt w:val="lowerRoman"/>
      <w:lvlText w:val="%6."/>
      <w:lvlJc w:val="right"/>
      <w:pPr>
        <w:ind w:left="2880" w:hanging="420"/>
      </w:pPr>
    </w:lvl>
    <w:lvl w:ilvl="6" w:tentative="0">
      <w:start w:val="1"/>
      <w:numFmt w:val="decimal"/>
      <w:lvlText w:val="%7."/>
      <w:lvlJc w:val="left"/>
      <w:pPr>
        <w:ind w:left="3300" w:hanging="420"/>
      </w:pPr>
    </w:lvl>
    <w:lvl w:ilvl="7" w:tentative="0">
      <w:start w:val="1"/>
      <w:numFmt w:val="lowerLetter"/>
      <w:lvlText w:val="%8)"/>
      <w:lvlJc w:val="left"/>
      <w:pPr>
        <w:ind w:left="3720" w:hanging="420"/>
      </w:pPr>
    </w:lvl>
    <w:lvl w:ilvl="8" w:tentative="0">
      <w:start w:val="1"/>
      <w:numFmt w:val="lowerRoman"/>
      <w:lvlText w:val="%9."/>
      <w:lvlJc w:val="right"/>
      <w:pPr>
        <w:ind w:left="4140" w:hanging="420"/>
      </w:pPr>
    </w:lvl>
  </w:abstractNum>
  <w:abstractNum w:abstractNumId="6">
    <w:nsid w:val="493E06AB"/>
    <w:multiLevelType w:val="multilevel"/>
    <w:tmpl w:val="493E06AB"/>
    <w:lvl w:ilvl="0" w:tentative="0">
      <w:start w:val="1"/>
      <w:numFmt w:val="decimal"/>
      <w:lvlText w:val="%1"/>
      <w:lvlJc w:val="left"/>
      <w:pPr>
        <w:ind w:left="840" w:hanging="36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7">
    <w:nsid w:val="52BB1F5F"/>
    <w:multiLevelType w:val="multilevel"/>
    <w:tmpl w:val="52BB1F5F"/>
    <w:lvl w:ilvl="0" w:tentative="0">
      <w:start w:val="1"/>
      <w:numFmt w:val="decimal"/>
      <w:lvlText w:val="%1"/>
      <w:lvlJc w:val="left"/>
      <w:pPr>
        <w:ind w:left="840" w:hanging="36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8">
    <w:nsid w:val="536A44B7"/>
    <w:multiLevelType w:val="multilevel"/>
    <w:tmpl w:val="536A44B7"/>
    <w:lvl w:ilvl="0" w:tentative="0">
      <w:start w:val="1"/>
      <w:numFmt w:val="decimal"/>
      <w:lvlText w:val="%1"/>
      <w:lvlJc w:val="left"/>
      <w:pPr>
        <w:ind w:left="840" w:hanging="36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num w:numId="1">
    <w:abstractNumId w:val="4"/>
  </w:num>
  <w:num w:numId="2">
    <w:abstractNumId w:val="1"/>
  </w:num>
  <w:num w:numId="3">
    <w:abstractNumId w:val="2"/>
  </w:num>
  <w:num w:numId="4">
    <w:abstractNumId w:val="5"/>
  </w:num>
  <w:num w:numId="5">
    <w:abstractNumId w:val="7"/>
  </w:num>
  <w:num w:numId="6">
    <w:abstractNumId w:val="0"/>
  </w:num>
  <w:num w:numId="7">
    <w:abstractNumId w:val="8"/>
  </w:num>
  <w:num w:numId="8">
    <w:abstractNumId w:val="6"/>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hideSpellingErrors/>
  <w:documentProtection w:enforcement="0"/>
  <w:defaultTabStop w:val="420"/>
  <w:drawingGridHorizontalSpacing w:val="105"/>
  <w:drawingGridVerticalSpacing w:val="156"/>
  <w:displayHorizontalDrawingGridEvery w:val="2"/>
  <w:displayVerticalDrawingGridEvery w:val="2"/>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zA4MTYxMDQyOGE2MWIzMTNlNWVlNTZiNDc0MmU2MDQifQ=="/>
  </w:docVars>
  <w:rsids>
    <w:rsidRoot w:val="000C68B4"/>
    <w:rsid w:val="0000217E"/>
    <w:rsid w:val="00002C7F"/>
    <w:rsid w:val="00002E9A"/>
    <w:rsid w:val="00003ACF"/>
    <w:rsid w:val="000043A0"/>
    <w:rsid w:val="000061BC"/>
    <w:rsid w:val="00006985"/>
    <w:rsid w:val="00007510"/>
    <w:rsid w:val="0001194C"/>
    <w:rsid w:val="00011F6F"/>
    <w:rsid w:val="00012B00"/>
    <w:rsid w:val="00022DF3"/>
    <w:rsid w:val="000261A0"/>
    <w:rsid w:val="00027069"/>
    <w:rsid w:val="00032B85"/>
    <w:rsid w:val="000334EE"/>
    <w:rsid w:val="00035FE9"/>
    <w:rsid w:val="00037D78"/>
    <w:rsid w:val="00042E5F"/>
    <w:rsid w:val="00044B18"/>
    <w:rsid w:val="00045F6D"/>
    <w:rsid w:val="0004714F"/>
    <w:rsid w:val="000475BB"/>
    <w:rsid w:val="00054FE6"/>
    <w:rsid w:val="0006002A"/>
    <w:rsid w:val="000601D9"/>
    <w:rsid w:val="00061145"/>
    <w:rsid w:val="00067B8C"/>
    <w:rsid w:val="00073134"/>
    <w:rsid w:val="0007399E"/>
    <w:rsid w:val="000741E9"/>
    <w:rsid w:val="00074ADE"/>
    <w:rsid w:val="00076F58"/>
    <w:rsid w:val="000902BF"/>
    <w:rsid w:val="000903DC"/>
    <w:rsid w:val="000921A2"/>
    <w:rsid w:val="00092DE3"/>
    <w:rsid w:val="000930DD"/>
    <w:rsid w:val="00096536"/>
    <w:rsid w:val="000A3B86"/>
    <w:rsid w:val="000A70DA"/>
    <w:rsid w:val="000B0654"/>
    <w:rsid w:val="000B09D0"/>
    <w:rsid w:val="000B0B2A"/>
    <w:rsid w:val="000B3B2B"/>
    <w:rsid w:val="000B43CC"/>
    <w:rsid w:val="000B4E3C"/>
    <w:rsid w:val="000B5F5D"/>
    <w:rsid w:val="000B6E1E"/>
    <w:rsid w:val="000C1DE5"/>
    <w:rsid w:val="000C546C"/>
    <w:rsid w:val="000C68B4"/>
    <w:rsid w:val="000C7216"/>
    <w:rsid w:val="000D3E74"/>
    <w:rsid w:val="000D624F"/>
    <w:rsid w:val="000E1F93"/>
    <w:rsid w:val="000E21CD"/>
    <w:rsid w:val="000E446A"/>
    <w:rsid w:val="000F2FBE"/>
    <w:rsid w:val="000F31AA"/>
    <w:rsid w:val="000F4F07"/>
    <w:rsid w:val="000F6F1C"/>
    <w:rsid w:val="000F796C"/>
    <w:rsid w:val="00122DF0"/>
    <w:rsid w:val="00131B62"/>
    <w:rsid w:val="001331B0"/>
    <w:rsid w:val="001356DD"/>
    <w:rsid w:val="0014256A"/>
    <w:rsid w:val="00142B12"/>
    <w:rsid w:val="00150F2B"/>
    <w:rsid w:val="00152A34"/>
    <w:rsid w:val="00153C08"/>
    <w:rsid w:val="0015402C"/>
    <w:rsid w:val="0015566E"/>
    <w:rsid w:val="0015793A"/>
    <w:rsid w:val="0015794A"/>
    <w:rsid w:val="001644E6"/>
    <w:rsid w:val="00171DFE"/>
    <w:rsid w:val="00172749"/>
    <w:rsid w:val="00173A75"/>
    <w:rsid w:val="00176C9B"/>
    <w:rsid w:val="001836F4"/>
    <w:rsid w:val="00185491"/>
    <w:rsid w:val="0018558A"/>
    <w:rsid w:val="00186F87"/>
    <w:rsid w:val="00191509"/>
    <w:rsid w:val="00191DCB"/>
    <w:rsid w:val="00193F58"/>
    <w:rsid w:val="001979ED"/>
    <w:rsid w:val="001A3351"/>
    <w:rsid w:val="001A5A76"/>
    <w:rsid w:val="001B076C"/>
    <w:rsid w:val="001B5D89"/>
    <w:rsid w:val="001B7F51"/>
    <w:rsid w:val="001C0B5C"/>
    <w:rsid w:val="001C1969"/>
    <w:rsid w:val="001C2171"/>
    <w:rsid w:val="001C2FD3"/>
    <w:rsid w:val="001C3368"/>
    <w:rsid w:val="001C3EF4"/>
    <w:rsid w:val="001C77F0"/>
    <w:rsid w:val="001C7BD8"/>
    <w:rsid w:val="001D0FD8"/>
    <w:rsid w:val="001D4747"/>
    <w:rsid w:val="001E1D95"/>
    <w:rsid w:val="001E3D30"/>
    <w:rsid w:val="001E413A"/>
    <w:rsid w:val="001E682E"/>
    <w:rsid w:val="001F0B73"/>
    <w:rsid w:val="001F1F68"/>
    <w:rsid w:val="001F2EAA"/>
    <w:rsid w:val="001F3455"/>
    <w:rsid w:val="001F3A22"/>
    <w:rsid w:val="001F4705"/>
    <w:rsid w:val="002040BF"/>
    <w:rsid w:val="0020534A"/>
    <w:rsid w:val="00205ED1"/>
    <w:rsid w:val="00211DF7"/>
    <w:rsid w:val="0021266F"/>
    <w:rsid w:val="0021373F"/>
    <w:rsid w:val="00214404"/>
    <w:rsid w:val="0021591C"/>
    <w:rsid w:val="00220816"/>
    <w:rsid w:val="002211A8"/>
    <w:rsid w:val="002218E8"/>
    <w:rsid w:val="00223043"/>
    <w:rsid w:val="00223A81"/>
    <w:rsid w:val="00227208"/>
    <w:rsid w:val="0023282B"/>
    <w:rsid w:val="00232BA1"/>
    <w:rsid w:val="00237E7A"/>
    <w:rsid w:val="002453EC"/>
    <w:rsid w:val="00245E00"/>
    <w:rsid w:val="00246216"/>
    <w:rsid w:val="00252583"/>
    <w:rsid w:val="00252D91"/>
    <w:rsid w:val="00252F65"/>
    <w:rsid w:val="0026192D"/>
    <w:rsid w:val="002622A0"/>
    <w:rsid w:val="00267865"/>
    <w:rsid w:val="002708BC"/>
    <w:rsid w:val="00277A43"/>
    <w:rsid w:val="00277CBB"/>
    <w:rsid w:val="00280741"/>
    <w:rsid w:val="00281512"/>
    <w:rsid w:val="00281C74"/>
    <w:rsid w:val="00284BD7"/>
    <w:rsid w:val="00284F2E"/>
    <w:rsid w:val="00285D17"/>
    <w:rsid w:val="00287E82"/>
    <w:rsid w:val="0029191B"/>
    <w:rsid w:val="00293485"/>
    <w:rsid w:val="00294BB6"/>
    <w:rsid w:val="00295D22"/>
    <w:rsid w:val="00295E4C"/>
    <w:rsid w:val="002A2D3D"/>
    <w:rsid w:val="002A420C"/>
    <w:rsid w:val="002A5C0E"/>
    <w:rsid w:val="002B0A55"/>
    <w:rsid w:val="002B2507"/>
    <w:rsid w:val="002B5CC9"/>
    <w:rsid w:val="002B6667"/>
    <w:rsid w:val="002B6D71"/>
    <w:rsid w:val="002C1210"/>
    <w:rsid w:val="002C2479"/>
    <w:rsid w:val="002C472C"/>
    <w:rsid w:val="002D02F7"/>
    <w:rsid w:val="002D05BF"/>
    <w:rsid w:val="002D310A"/>
    <w:rsid w:val="002D60C8"/>
    <w:rsid w:val="002D6CEA"/>
    <w:rsid w:val="002D79D8"/>
    <w:rsid w:val="002E0DC3"/>
    <w:rsid w:val="002E5150"/>
    <w:rsid w:val="002E6C10"/>
    <w:rsid w:val="002F0729"/>
    <w:rsid w:val="002F175D"/>
    <w:rsid w:val="002F562D"/>
    <w:rsid w:val="00300F31"/>
    <w:rsid w:val="003010B3"/>
    <w:rsid w:val="0030458F"/>
    <w:rsid w:val="00305A81"/>
    <w:rsid w:val="00306BD6"/>
    <w:rsid w:val="00311D63"/>
    <w:rsid w:val="00315231"/>
    <w:rsid w:val="0031540A"/>
    <w:rsid w:val="003206A0"/>
    <w:rsid w:val="0032168E"/>
    <w:rsid w:val="00323254"/>
    <w:rsid w:val="00325277"/>
    <w:rsid w:val="00326B92"/>
    <w:rsid w:val="00336387"/>
    <w:rsid w:val="00340A1B"/>
    <w:rsid w:val="003457AA"/>
    <w:rsid w:val="00350E2D"/>
    <w:rsid w:val="00354B1C"/>
    <w:rsid w:val="00361BE8"/>
    <w:rsid w:val="00367F70"/>
    <w:rsid w:val="00371765"/>
    <w:rsid w:val="00371CC5"/>
    <w:rsid w:val="003748F7"/>
    <w:rsid w:val="003814AD"/>
    <w:rsid w:val="00381FD3"/>
    <w:rsid w:val="003851EB"/>
    <w:rsid w:val="00386656"/>
    <w:rsid w:val="00387D5B"/>
    <w:rsid w:val="003A1FA5"/>
    <w:rsid w:val="003A32CF"/>
    <w:rsid w:val="003A7463"/>
    <w:rsid w:val="003B0C0F"/>
    <w:rsid w:val="003B5D31"/>
    <w:rsid w:val="003C4D47"/>
    <w:rsid w:val="003D182A"/>
    <w:rsid w:val="003D6C1F"/>
    <w:rsid w:val="003E00A9"/>
    <w:rsid w:val="003E1893"/>
    <w:rsid w:val="003E310D"/>
    <w:rsid w:val="003E36E6"/>
    <w:rsid w:val="003E5F98"/>
    <w:rsid w:val="003E7352"/>
    <w:rsid w:val="003F3519"/>
    <w:rsid w:val="003F3C0C"/>
    <w:rsid w:val="003F5509"/>
    <w:rsid w:val="003F6F51"/>
    <w:rsid w:val="00400B9F"/>
    <w:rsid w:val="00401787"/>
    <w:rsid w:val="00402021"/>
    <w:rsid w:val="0040625D"/>
    <w:rsid w:val="004065C6"/>
    <w:rsid w:val="00413590"/>
    <w:rsid w:val="004218C0"/>
    <w:rsid w:val="00422B72"/>
    <w:rsid w:val="00424590"/>
    <w:rsid w:val="004328DF"/>
    <w:rsid w:val="00440165"/>
    <w:rsid w:val="0044030F"/>
    <w:rsid w:val="004436F1"/>
    <w:rsid w:val="004471A0"/>
    <w:rsid w:val="004511BF"/>
    <w:rsid w:val="004543D8"/>
    <w:rsid w:val="004548DF"/>
    <w:rsid w:val="0045557E"/>
    <w:rsid w:val="004601FF"/>
    <w:rsid w:val="00460EE5"/>
    <w:rsid w:val="00463F5E"/>
    <w:rsid w:val="004656F5"/>
    <w:rsid w:val="00466D19"/>
    <w:rsid w:val="00466DBD"/>
    <w:rsid w:val="004722C8"/>
    <w:rsid w:val="004779D6"/>
    <w:rsid w:val="00481206"/>
    <w:rsid w:val="00482CD3"/>
    <w:rsid w:val="00483837"/>
    <w:rsid w:val="00490B27"/>
    <w:rsid w:val="004919A2"/>
    <w:rsid w:val="0049321F"/>
    <w:rsid w:val="00495A50"/>
    <w:rsid w:val="004A00E4"/>
    <w:rsid w:val="004A265F"/>
    <w:rsid w:val="004A39D1"/>
    <w:rsid w:val="004A6479"/>
    <w:rsid w:val="004A6A83"/>
    <w:rsid w:val="004B1CF3"/>
    <w:rsid w:val="004B48CF"/>
    <w:rsid w:val="004B54DE"/>
    <w:rsid w:val="004C04DE"/>
    <w:rsid w:val="004C1D04"/>
    <w:rsid w:val="004C6D07"/>
    <w:rsid w:val="004C7FA8"/>
    <w:rsid w:val="004D3617"/>
    <w:rsid w:val="004D41CA"/>
    <w:rsid w:val="004D5BE2"/>
    <w:rsid w:val="004D5D6F"/>
    <w:rsid w:val="004D5F62"/>
    <w:rsid w:val="004E35F7"/>
    <w:rsid w:val="004E4919"/>
    <w:rsid w:val="004E70A0"/>
    <w:rsid w:val="004F56CC"/>
    <w:rsid w:val="004F6C51"/>
    <w:rsid w:val="004F77BF"/>
    <w:rsid w:val="00500611"/>
    <w:rsid w:val="00502CFD"/>
    <w:rsid w:val="00507ECD"/>
    <w:rsid w:val="005176E1"/>
    <w:rsid w:val="00522533"/>
    <w:rsid w:val="00523246"/>
    <w:rsid w:val="00525235"/>
    <w:rsid w:val="00530631"/>
    <w:rsid w:val="00532485"/>
    <w:rsid w:val="0053619C"/>
    <w:rsid w:val="00540A44"/>
    <w:rsid w:val="00542B23"/>
    <w:rsid w:val="00544378"/>
    <w:rsid w:val="00546FD9"/>
    <w:rsid w:val="00547AD3"/>
    <w:rsid w:val="00551250"/>
    <w:rsid w:val="00552D8C"/>
    <w:rsid w:val="00553C43"/>
    <w:rsid w:val="005541ED"/>
    <w:rsid w:val="00560E25"/>
    <w:rsid w:val="0056527C"/>
    <w:rsid w:val="005653A1"/>
    <w:rsid w:val="00567D95"/>
    <w:rsid w:val="00572430"/>
    <w:rsid w:val="00572C01"/>
    <w:rsid w:val="005747FA"/>
    <w:rsid w:val="00576B04"/>
    <w:rsid w:val="00577F70"/>
    <w:rsid w:val="00581422"/>
    <w:rsid w:val="0058161C"/>
    <w:rsid w:val="005832FA"/>
    <w:rsid w:val="00587C3A"/>
    <w:rsid w:val="00592970"/>
    <w:rsid w:val="005932F7"/>
    <w:rsid w:val="00595423"/>
    <w:rsid w:val="005A0CB9"/>
    <w:rsid w:val="005A121C"/>
    <w:rsid w:val="005B2641"/>
    <w:rsid w:val="005B38B7"/>
    <w:rsid w:val="005B48E1"/>
    <w:rsid w:val="005B59D3"/>
    <w:rsid w:val="005C0F72"/>
    <w:rsid w:val="005C23F1"/>
    <w:rsid w:val="005D42C7"/>
    <w:rsid w:val="005D4BFE"/>
    <w:rsid w:val="005D708C"/>
    <w:rsid w:val="005E0266"/>
    <w:rsid w:val="005E06BC"/>
    <w:rsid w:val="005E19C7"/>
    <w:rsid w:val="005E38D6"/>
    <w:rsid w:val="005E5DC9"/>
    <w:rsid w:val="005F116F"/>
    <w:rsid w:val="005F4504"/>
    <w:rsid w:val="005F4BCF"/>
    <w:rsid w:val="005F5928"/>
    <w:rsid w:val="005F7363"/>
    <w:rsid w:val="005F74D2"/>
    <w:rsid w:val="00606550"/>
    <w:rsid w:val="00607EE8"/>
    <w:rsid w:val="00611FF5"/>
    <w:rsid w:val="00612147"/>
    <w:rsid w:val="006131E8"/>
    <w:rsid w:val="006154CD"/>
    <w:rsid w:val="00615FD4"/>
    <w:rsid w:val="00627618"/>
    <w:rsid w:val="0063031C"/>
    <w:rsid w:val="006323A5"/>
    <w:rsid w:val="006327B3"/>
    <w:rsid w:val="00634084"/>
    <w:rsid w:val="0063779E"/>
    <w:rsid w:val="00637CFD"/>
    <w:rsid w:val="0064571F"/>
    <w:rsid w:val="006464C3"/>
    <w:rsid w:val="00647E72"/>
    <w:rsid w:val="00651639"/>
    <w:rsid w:val="0065193A"/>
    <w:rsid w:val="006520A5"/>
    <w:rsid w:val="00652781"/>
    <w:rsid w:val="006555AC"/>
    <w:rsid w:val="00665E96"/>
    <w:rsid w:val="006712EA"/>
    <w:rsid w:val="006739C0"/>
    <w:rsid w:val="006753EF"/>
    <w:rsid w:val="0067645A"/>
    <w:rsid w:val="006768FC"/>
    <w:rsid w:val="006816C9"/>
    <w:rsid w:val="00681EAE"/>
    <w:rsid w:val="00683BEC"/>
    <w:rsid w:val="00684068"/>
    <w:rsid w:val="00686C03"/>
    <w:rsid w:val="00693D9C"/>
    <w:rsid w:val="00694738"/>
    <w:rsid w:val="00696F4C"/>
    <w:rsid w:val="006A2143"/>
    <w:rsid w:val="006A41B1"/>
    <w:rsid w:val="006A655D"/>
    <w:rsid w:val="006A714A"/>
    <w:rsid w:val="006B2FB3"/>
    <w:rsid w:val="006B34B1"/>
    <w:rsid w:val="006B5ADD"/>
    <w:rsid w:val="006B70E1"/>
    <w:rsid w:val="006B761A"/>
    <w:rsid w:val="006C2472"/>
    <w:rsid w:val="006C2E5D"/>
    <w:rsid w:val="006C5C74"/>
    <w:rsid w:val="006C6432"/>
    <w:rsid w:val="006C6972"/>
    <w:rsid w:val="006E2281"/>
    <w:rsid w:val="006E2577"/>
    <w:rsid w:val="006F3B93"/>
    <w:rsid w:val="006F3D62"/>
    <w:rsid w:val="006F4A3A"/>
    <w:rsid w:val="006F59AC"/>
    <w:rsid w:val="006F7AB7"/>
    <w:rsid w:val="00704528"/>
    <w:rsid w:val="007063BE"/>
    <w:rsid w:val="007119EA"/>
    <w:rsid w:val="00712224"/>
    <w:rsid w:val="007123FF"/>
    <w:rsid w:val="0071696F"/>
    <w:rsid w:val="00721B5B"/>
    <w:rsid w:val="00726C9E"/>
    <w:rsid w:val="00735830"/>
    <w:rsid w:val="00736713"/>
    <w:rsid w:val="00740079"/>
    <w:rsid w:val="00747C4F"/>
    <w:rsid w:val="0075321C"/>
    <w:rsid w:val="00754682"/>
    <w:rsid w:val="00754F53"/>
    <w:rsid w:val="00760954"/>
    <w:rsid w:val="00765A2E"/>
    <w:rsid w:val="00766487"/>
    <w:rsid w:val="00770D37"/>
    <w:rsid w:val="00772251"/>
    <w:rsid w:val="00774C08"/>
    <w:rsid w:val="0077692E"/>
    <w:rsid w:val="00783C7D"/>
    <w:rsid w:val="00785783"/>
    <w:rsid w:val="00793997"/>
    <w:rsid w:val="00796C24"/>
    <w:rsid w:val="007A167E"/>
    <w:rsid w:val="007A27B1"/>
    <w:rsid w:val="007A59BA"/>
    <w:rsid w:val="007A5C52"/>
    <w:rsid w:val="007B5048"/>
    <w:rsid w:val="007C05E9"/>
    <w:rsid w:val="007C6647"/>
    <w:rsid w:val="007C666C"/>
    <w:rsid w:val="007C7AAA"/>
    <w:rsid w:val="007D03CE"/>
    <w:rsid w:val="007D1FA7"/>
    <w:rsid w:val="007D2F5C"/>
    <w:rsid w:val="007D3018"/>
    <w:rsid w:val="007D5B81"/>
    <w:rsid w:val="007D63A0"/>
    <w:rsid w:val="007E23EE"/>
    <w:rsid w:val="007E5AB0"/>
    <w:rsid w:val="007E6C31"/>
    <w:rsid w:val="007F145A"/>
    <w:rsid w:val="007F62F9"/>
    <w:rsid w:val="007F6C6A"/>
    <w:rsid w:val="00802814"/>
    <w:rsid w:val="008038CD"/>
    <w:rsid w:val="00805067"/>
    <w:rsid w:val="00814527"/>
    <w:rsid w:val="00814D5A"/>
    <w:rsid w:val="008173A6"/>
    <w:rsid w:val="00817538"/>
    <w:rsid w:val="00821836"/>
    <w:rsid w:val="008229DB"/>
    <w:rsid w:val="00822B2F"/>
    <w:rsid w:val="00824339"/>
    <w:rsid w:val="0082482E"/>
    <w:rsid w:val="008300A9"/>
    <w:rsid w:val="008329D3"/>
    <w:rsid w:val="008377A2"/>
    <w:rsid w:val="00837EF1"/>
    <w:rsid w:val="008401A4"/>
    <w:rsid w:val="00844C09"/>
    <w:rsid w:val="008453CE"/>
    <w:rsid w:val="00846018"/>
    <w:rsid w:val="00846F7D"/>
    <w:rsid w:val="008505FD"/>
    <w:rsid w:val="008511E8"/>
    <w:rsid w:val="00857AC1"/>
    <w:rsid w:val="00857CF1"/>
    <w:rsid w:val="00860D50"/>
    <w:rsid w:val="0086614F"/>
    <w:rsid w:val="00867000"/>
    <w:rsid w:val="00867480"/>
    <w:rsid w:val="00880A0F"/>
    <w:rsid w:val="008829E3"/>
    <w:rsid w:val="00883C07"/>
    <w:rsid w:val="008843F6"/>
    <w:rsid w:val="008849AF"/>
    <w:rsid w:val="00891770"/>
    <w:rsid w:val="008928D4"/>
    <w:rsid w:val="00893996"/>
    <w:rsid w:val="008971A5"/>
    <w:rsid w:val="008A1615"/>
    <w:rsid w:val="008A3306"/>
    <w:rsid w:val="008A444A"/>
    <w:rsid w:val="008A4E9C"/>
    <w:rsid w:val="008A5D37"/>
    <w:rsid w:val="008A5F1D"/>
    <w:rsid w:val="008A6DE7"/>
    <w:rsid w:val="008B2472"/>
    <w:rsid w:val="008B78A9"/>
    <w:rsid w:val="008C3DA4"/>
    <w:rsid w:val="008D3763"/>
    <w:rsid w:val="008D4C27"/>
    <w:rsid w:val="008D769E"/>
    <w:rsid w:val="008D79FE"/>
    <w:rsid w:val="008E12A8"/>
    <w:rsid w:val="008E177E"/>
    <w:rsid w:val="008E1D41"/>
    <w:rsid w:val="008E403A"/>
    <w:rsid w:val="008E431F"/>
    <w:rsid w:val="008E6630"/>
    <w:rsid w:val="008F2460"/>
    <w:rsid w:val="008F5870"/>
    <w:rsid w:val="008F5AF7"/>
    <w:rsid w:val="0090252A"/>
    <w:rsid w:val="00905E7C"/>
    <w:rsid w:val="00906021"/>
    <w:rsid w:val="009073D5"/>
    <w:rsid w:val="009076FA"/>
    <w:rsid w:val="00911D2D"/>
    <w:rsid w:val="009156F5"/>
    <w:rsid w:val="00920975"/>
    <w:rsid w:val="00921D5F"/>
    <w:rsid w:val="009232F7"/>
    <w:rsid w:val="0092473D"/>
    <w:rsid w:val="00927F5E"/>
    <w:rsid w:val="00932397"/>
    <w:rsid w:val="00932EAF"/>
    <w:rsid w:val="00933D1D"/>
    <w:rsid w:val="009342EF"/>
    <w:rsid w:val="00937140"/>
    <w:rsid w:val="00937DD6"/>
    <w:rsid w:val="00940459"/>
    <w:rsid w:val="00941A09"/>
    <w:rsid w:val="00945E56"/>
    <w:rsid w:val="00946F59"/>
    <w:rsid w:val="00955942"/>
    <w:rsid w:val="0095754E"/>
    <w:rsid w:val="00960B03"/>
    <w:rsid w:val="0096683E"/>
    <w:rsid w:val="00966F71"/>
    <w:rsid w:val="00971C37"/>
    <w:rsid w:val="00974AC4"/>
    <w:rsid w:val="00980C22"/>
    <w:rsid w:val="00980CA5"/>
    <w:rsid w:val="00980F2B"/>
    <w:rsid w:val="00981B93"/>
    <w:rsid w:val="0098397B"/>
    <w:rsid w:val="00983AD9"/>
    <w:rsid w:val="00983CB2"/>
    <w:rsid w:val="00990825"/>
    <w:rsid w:val="00992221"/>
    <w:rsid w:val="00993020"/>
    <w:rsid w:val="00995E9B"/>
    <w:rsid w:val="009963BE"/>
    <w:rsid w:val="00996E24"/>
    <w:rsid w:val="009A71DA"/>
    <w:rsid w:val="009A7593"/>
    <w:rsid w:val="009B01BF"/>
    <w:rsid w:val="009B0483"/>
    <w:rsid w:val="009C0198"/>
    <w:rsid w:val="009C7391"/>
    <w:rsid w:val="009C7781"/>
    <w:rsid w:val="009D7B71"/>
    <w:rsid w:val="009E45A0"/>
    <w:rsid w:val="009E4663"/>
    <w:rsid w:val="009E594B"/>
    <w:rsid w:val="009E75EA"/>
    <w:rsid w:val="009F122C"/>
    <w:rsid w:val="009F1C79"/>
    <w:rsid w:val="009F1F90"/>
    <w:rsid w:val="009F3813"/>
    <w:rsid w:val="009F535A"/>
    <w:rsid w:val="00A013FC"/>
    <w:rsid w:val="00A06455"/>
    <w:rsid w:val="00A066BD"/>
    <w:rsid w:val="00A106C4"/>
    <w:rsid w:val="00A12527"/>
    <w:rsid w:val="00A167C7"/>
    <w:rsid w:val="00A204ED"/>
    <w:rsid w:val="00A20705"/>
    <w:rsid w:val="00A327CC"/>
    <w:rsid w:val="00A33A5F"/>
    <w:rsid w:val="00A34057"/>
    <w:rsid w:val="00A40BFB"/>
    <w:rsid w:val="00A41F33"/>
    <w:rsid w:val="00A46165"/>
    <w:rsid w:val="00A465F9"/>
    <w:rsid w:val="00A509EC"/>
    <w:rsid w:val="00A56DEB"/>
    <w:rsid w:val="00A612F8"/>
    <w:rsid w:val="00A63208"/>
    <w:rsid w:val="00A64833"/>
    <w:rsid w:val="00A6639C"/>
    <w:rsid w:val="00A66872"/>
    <w:rsid w:val="00A66D8D"/>
    <w:rsid w:val="00A6736F"/>
    <w:rsid w:val="00A67CF7"/>
    <w:rsid w:val="00A7122B"/>
    <w:rsid w:val="00A76D3C"/>
    <w:rsid w:val="00A80788"/>
    <w:rsid w:val="00A828F4"/>
    <w:rsid w:val="00A841FD"/>
    <w:rsid w:val="00A8461A"/>
    <w:rsid w:val="00A87EFC"/>
    <w:rsid w:val="00A94940"/>
    <w:rsid w:val="00AA2888"/>
    <w:rsid w:val="00AA4112"/>
    <w:rsid w:val="00AA5FFA"/>
    <w:rsid w:val="00AB072E"/>
    <w:rsid w:val="00AC03AD"/>
    <w:rsid w:val="00AC3221"/>
    <w:rsid w:val="00AC3BD3"/>
    <w:rsid w:val="00AC4FE8"/>
    <w:rsid w:val="00AD2452"/>
    <w:rsid w:val="00AD3DAD"/>
    <w:rsid w:val="00AD3EC1"/>
    <w:rsid w:val="00AD46CC"/>
    <w:rsid w:val="00AD6E69"/>
    <w:rsid w:val="00AE0783"/>
    <w:rsid w:val="00AE6B98"/>
    <w:rsid w:val="00AE7D0A"/>
    <w:rsid w:val="00AF2D88"/>
    <w:rsid w:val="00AF7580"/>
    <w:rsid w:val="00B04E73"/>
    <w:rsid w:val="00B05B48"/>
    <w:rsid w:val="00B06D25"/>
    <w:rsid w:val="00B21DDE"/>
    <w:rsid w:val="00B23069"/>
    <w:rsid w:val="00B24863"/>
    <w:rsid w:val="00B26501"/>
    <w:rsid w:val="00B2754A"/>
    <w:rsid w:val="00B2782F"/>
    <w:rsid w:val="00B339E4"/>
    <w:rsid w:val="00B351EA"/>
    <w:rsid w:val="00B352E4"/>
    <w:rsid w:val="00B36224"/>
    <w:rsid w:val="00B364C1"/>
    <w:rsid w:val="00B36BFB"/>
    <w:rsid w:val="00B40163"/>
    <w:rsid w:val="00B44C9E"/>
    <w:rsid w:val="00B47A08"/>
    <w:rsid w:val="00B50C41"/>
    <w:rsid w:val="00B565A9"/>
    <w:rsid w:val="00B5715E"/>
    <w:rsid w:val="00B61795"/>
    <w:rsid w:val="00B636F3"/>
    <w:rsid w:val="00B67CAA"/>
    <w:rsid w:val="00B70B59"/>
    <w:rsid w:val="00B764B2"/>
    <w:rsid w:val="00B76F5C"/>
    <w:rsid w:val="00B80FBA"/>
    <w:rsid w:val="00B821F4"/>
    <w:rsid w:val="00B843D0"/>
    <w:rsid w:val="00B87A79"/>
    <w:rsid w:val="00B91B67"/>
    <w:rsid w:val="00B91CDC"/>
    <w:rsid w:val="00B94350"/>
    <w:rsid w:val="00B972FB"/>
    <w:rsid w:val="00B979FA"/>
    <w:rsid w:val="00B97C10"/>
    <w:rsid w:val="00BA5094"/>
    <w:rsid w:val="00BA5CB7"/>
    <w:rsid w:val="00BB49F3"/>
    <w:rsid w:val="00BB69A9"/>
    <w:rsid w:val="00BC261B"/>
    <w:rsid w:val="00BC2649"/>
    <w:rsid w:val="00BC52FB"/>
    <w:rsid w:val="00BC538B"/>
    <w:rsid w:val="00BC6969"/>
    <w:rsid w:val="00BD46B0"/>
    <w:rsid w:val="00BD5180"/>
    <w:rsid w:val="00BD629D"/>
    <w:rsid w:val="00BF03DC"/>
    <w:rsid w:val="00BF0B6D"/>
    <w:rsid w:val="00BF5BAF"/>
    <w:rsid w:val="00BF7AB2"/>
    <w:rsid w:val="00C04251"/>
    <w:rsid w:val="00C04526"/>
    <w:rsid w:val="00C0606F"/>
    <w:rsid w:val="00C065BF"/>
    <w:rsid w:val="00C07D4A"/>
    <w:rsid w:val="00C10596"/>
    <w:rsid w:val="00C10D46"/>
    <w:rsid w:val="00C1188E"/>
    <w:rsid w:val="00C11B41"/>
    <w:rsid w:val="00C120B6"/>
    <w:rsid w:val="00C13EC0"/>
    <w:rsid w:val="00C142E0"/>
    <w:rsid w:val="00C158EE"/>
    <w:rsid w:val="00C16275"/>
    <w:rsid w:val="00C1768B"/>
    <w:rsid w:val="00C177D6"/>
    <w:rsid w:val="00C200DA"/>
    <w:rsid w:val="00C20370"/>
    <w:rsid w:val="00C23D8C"/>
    <w:rsid w:val="00C24042"/>
    <w:rsid w:val="00C3004B"/>
    <w:rsid w:val="00C31099"/>
    <w:rsid w:val="00C3359F"/>
    <w:rsid w:val="00C34353"/>
    <w:rsid w:val="00C3520A"/>
    <w:rsid w:val="00C4169B"/>
    <w:rsid w:val="00C44785"/>
    <w:rsid w:val="00C44959"/>
    <w:rsid w:val="00C504F2"/>
    <w:rsid w:val="00C50511"/>
    <w:rsid w:val="00C51DE7"/>
    <w:rsid w:val="00C52964"/>
    <w:rsid w:val="00C53EA2"/>
    <w:rsid w:val="00C55DEA"/>
    <w:rsid w:val="00C5672B"/>
    <w:rsid w:val="00C661D6"/>
    <w:rsid w:val="00C6759D"/>
    <w:rsid w:val="00C70868"/>
    <w:rsid w:val="00C71661"/>
    <w:rsid w:val="00C72295"/>
    <w:rsid w:val="00C83C0F"/>
    <w:rsid w:val="00C84410"/>
    <w:rsid w:val="00C864D0"/>
    <w:rsid w:val="00C86E2B"/>
    <w:rsid w:val="00C91337"/>
    <w:rsid w:val="00C91A4E"/>
    <w:rsid w:val="00C935C3"/>
    <w:rsid w:val="00C9416E"/>
    <w:rsid w:val="00C94D4F"/>
    <w:rsid w:val="00C959DA"/>
    <w:rsid w:val="00C9681F"/>
    <w:rsid w:val="00C969A3"/>
    <w:rsid w:val="00CA1090"/>
    <w:rsid w:val="00CA132B"/>
    <w:rsid w:val="00CA469E"/>
    <w:rsid w:val="00CB36AA"/>
    <w:rsid w:val="00CB7A83"/>
    <w:rsid w:val="00CC0688"/>
    <w:rsid w:val="00CC0B2C"/>
    <w:rsid w:val="00CC0D88"/>
    <w:rsid w:val="00CC24D3"/>
    <w:rsid w:val="00CC3797"/>
    <w:rsid w:val="00CC5635"/>
    <w:rsid w:val="00CC7789"/>
    <w:rsid w:val="00CD0325"/>
    <w:rsid w:val="00CD1948"/>
    <w:rsid w:val="00CD5C8B"/>
    <w:rsid w:val="00CE0553"/>
    <w:rsid w:val="00CE1120"/>
    <w:rsid w:val="00CE4656"/>
    <w:rsid w:val="00CE5B3B"/>
    <w:rsid w:val="00CE7074"/>
    <w:rsid w:val="00CE7ACE"/>
    <w:rsid w:val="00CF632E"/>
    <w:rsid w:val="00CF6735"/>
    <w:rsid w:val="00D0000A"/>
    <w:rsid w:val="00D01A6D"/>
    <w:rsid w:val="00D04BC6"/>
    <w:rsid w:val="00D102F1"/>
    <w:rsid w:val="00D10F3B"/>
    <w:rsid w:val="00D16CA4"/>
    <w:rsid w:val="00D2035A"/>
    <w:rsid w:val="00D2218E"/>
    <w:rsid w:val="00D42CC6"/>
    <w:rsid w:val="00D44580"/>
    <w:rsid w:val="00D45797"/>
    <w:rsid w:val="00D51889"/>
    <w:rsid w:val="00D6028B"/>
    <w:rsid w:val="00D62C5C"/>
    <w:rsid w:val="00D639F3"/>
    <w:rsid w:val="00D7523B"/>
    <w:rsid w:val="00D77907"/>
    <w:rsid w:val="00D77E32"/>
    <w:rsid w:val="00D83868"/>
    <w:rsid w:val="00D86636"/>
    <w:rsid w:val="00D901AB"/>
    <w:rsid w:val="00D95609"/>
    <w:rsid w:val="00D95FEF"/>
    <w:rsid w:val="00DB10FB"/>
    <w:rsid w:val="00DB12C0"/>
    <w:rsid w:val="00DB1CAC"/>
    <w:rsid w:val="00DB4C01"/>
    <w:rsid w:val="00DB5E6C"/>
    <w:rsid w:val="00DB60E3"/>
    <w:rsid w:val="00DB7101"/>
    <w:rsid w:val="00DC4640"/>
    <w:rsid w:val="00DC6713"/>
    <w:rsid w:val="00DC71CC"/>
    <w:rsid w:val="00DD6682"/>
    <w:rsid w:val="00DE291D"/>
    <w:rsid w:val="00DE50EE"/>
    <w:rsid w:val="00DE6013"/>
    <w:rsid w:val="00DE6CC8"/>
    <w:rsid w:val="00DF135B"/>
    <w:rsid w:val="00DF2520"/>
    <w:rsid w:val="00DF750F"/>
    <w:rsid w:val="00DF786B"/>
    <w:rsid w:val="00DF7884"/>
    <w:rsid w:val="00E0146F"/>
    <w:rsid w:val="00E014A9"/>
    <w:rsid w:val="00E01590"/>
    <w:rsid w:val="00E02477"/>
    <w:rsid w:val="00E02D23"/>
    <w:rsid w:val="00E06229"/>
    <w:rsid w:val="00E065A2"/>
    <w:rsid w:val="00E0701C"/>
    <w:rsid w:val="00E07B39"/>
    <w:rsid w:val="00E10D3E"/>
    <w:rsid w:val="00E13B8D"/>
    <w:rsid w:val="00E15469"/>
    <w:rsid w:val="00E159E3"/>
    <w:rsid w:val="00E1618C"/>
    <w:rsid w:val="00E31EC5"/>
    <w:rsid w:val="00E32F3F"/>
    <w:rsid w:val="00E35054"/>
    <w:rsid w:val="00E40817"/>
    <w:rsid w:val="00E45480"/>
    <w:rsid w:val="00E50E64"/>
    <w:rsid w:val="00E5240E"/>
    <w:rsid w:val="00E52E39"/>
    <w:rsid w:val="00E62AF7"/>
    <w:rsid w:val="00E62DED"/>
    <w:rsid w:val="00E70D06"/>
    <w:rsid w:val="00E72545"/>
    <w:rsid w:val="00E74A98"/>
    <w:rsid w:val="00E75930"/>
    <w:rsid w:val="00E76874"/>
    <w:rsid w:val="00E84FF7"/>
    <w:rsid w:val="00E8570E"/>
    <w:rsid w:val="00E8646A"/>
    <w:rsid w:val="00E926F5"/>
    <w:rsid w:val="00E9389C"/>
    <w:rsid w:val="00EA0A28"/>
    <w:rsid w:val="00EA2CBF"/>
    <w:rsid w:val="00EA385B"/>
    <w:rsid w:val="00EA4258"/>
    <w:rsid w:val="00EA4C05"/>
    <w:rsid w:val="00EA65C9"/>
    <w:rsid w:val="00EA7AB5"/>
    <w:rsid w:val="00EB03B1"/>
    <w:rsid w:val="00EB4593"/>
    <w:rsid w:val="00EB58E4"/>
    <w:rsid w:val="00EC1A3C"/>
    <w:rsid w:val="00EC30D0"/>
    <w:rsid w:val="00EC3C23"/>
    <w:rsid w:val="00EC415E"/>
    <w:rsid w:val="00EC4CE0"/>
    <w:rsid w:val="00EC785F"/>
    <w:rsid w:val="00EC7EBE"/>
    <w:rsid w:val="00ED052D"/>
    <w:rsid w:val="00ED46C0"/>
    <w:rsid w:val="00ED5DB5"/>
    <w:rsid w:val="00ED7BF2"/>
    <w:rsid w:val="00EE1405"/>
    <w:rsid w:val="00EE413A"/>
    <w:rsid w:val="00EE69B8"/>
    <w:rsid w:val="00EF4FAC"/>
    <w:rsid w:val="00EF5A93"/>
    <w:rsid w:val="00EF5BD6"/>
    <w:rsid w:val="00F02911"/>
    <w:rsid w:val="00F0309C"/>
    <w:rsid w:val="00F03776"/>
    <w:rsid w:val="00F05D20"/>
    <w:rsid w:val="00F06416"/>
    <w:rsid w:val="00F06F84"/>
    <w:rsid w:val="00F10738"/>
    <w:rsid w:val="00F10A4E"/>
    <w:rsid w:val="00F1102D"/>
    <w:rsid w:val="00F11033"/>
    <w:rsid w:val="00F1138E"/>
    <w:rsid w:val="00F1148B"/>
    <w:rsid w:val="00F16F4E"/>
    <w:rsid w:val="00F21F83"/>
    <w:rsid w:val="00F22155"/>
    <w:rsid w:val="00F26EBB"/>
    <w:rsid w:val="00F27F4D"/>
    <w:rsid w:val="00F30361"/>
    <w:rsid w:val="00F305CE"/>
    <w:rsid w:val="00F33291"/>
    <w:rsid w:val="00F35BA9"/>
    <w:rsid w:val="00F4131D"/>
    <w:rsid w:val="00F439D0"/>
    <w:rsid w:val="00F4439A"/>
    <w:rsid w:val="00F478F0"/>
    <w:rsid w:val="00F533FB"/>
    <w:rsid w:val="00F56E2D"/>
    <w:rsid w:val="00F610EB"/>
    <w:rsid w:val="00F629A8"/>
    <w:rsid w:val="00F6465B"/>
    <w:rsid w:val="00F64867"/>
    <w:rsid w:val="00F70CBA"/>
    <w:rsid w:val="00F71776"/>
    <w:rsid w:val="00F7568C"/>
    <w:rsid w:val="00F75913"/>
    <w:rsid w:val="00F75A3A"/>
    <w:rsid w:val="00F810A9"/>
    <w:rsid w:val="00F82F6D"/>
    <w:rsid w:val="00F83BC5"/>
    <w:rsid w:val="00F848C8"/>
    <w:rsid w:val="00F849F1"/>
    <w:rsid w:val="00F87905"/>
    <w:rsid w:val="00F87A53"/>
    <w:rsid w:val="00F92FD8"/>
    <w:rsid w:val="00F9432B"/>
    <w:rsid w:val="00FA0EE5"/>
    <w:rsid w:val="00FA1AFA"/>
    <w:rsid w:val="00FA1EC4"/>
    <w:rsid w:val="00FA278D"/>
    <w:rsid w:val="00FA399D"/>
    <w:rsid w:val="00FA3B27"/>
    <w:rsid w:val="00FA57F3"/>
    <w:rsid w:val="00FB0541"/>
    <w:rsid w:val="00FB4887"/>
    <w:rsid w:val="00FB6A7A"/>
    <w:rsid w:val="00FB6EFA"/>
    <w:rsid w:val="00FC1C6B"/>
    <w:rsid w:val="00FC45FA"/>
    <w:rsid w:val="00FC4E42"/>
    <w:rsid w:val="00FC7A72"/>
    <w:rsid w:val="00FD26B2"/>
    <w:rsid w:val="00FD4CDA"/>
    <w:rsid w:val="00FD554C"/>
    <w:rsid w:val="00FE2B38"/>
    <w:rsid w:val="00FE58B8"/>
    <w:rsid w:val="00FE6D56"/>
    <w:rsid w:val="00FF0EAC"/>
    <w:rsid w:val="00FF16B1"/>
    <w:rsid w:val="00FF494F"/>
    <w:rsid w:val="00FF568E"/>
    <w:rsid w:val="00FF777A"/>
    <w:rsid w:val="01161381"/>
    <w:rsid w:val="01211AD4"/>
    <w:rsid w:val="01453A14"/>
    <w:rsid w:val="01802C9E"/>
    <w:rsid w:val="01937FC7"/>
    <w:rsid w:val="01D10329"/>
    <w:rsid w:val="02155E3B"/>
    <w:rsid w:val="022F1300"/>
    <w:rsid w:val="02353A89"/>
    <w:rsid w:val="029F0F02"/>
    <w:rsid w:val="02AE55E9"/>
    <w:rsid w:val="02DC7E64"/>
    <w:rsid w:val="02F254D6"/>
    <w:rsid w:val="03063B0E"/>
    <w:rsid w:val="030B6598"/>
    <w:rsid w:val="03471DF4"/>
    <w:rsid w:val="0350564B"/>
    <w:rsid w:val="03A10CAA"/>
    <w:rsid w:val="03E456D5"/>
    <w:rsid w:val="03FA7E93"/>
    <w:rsid w:val="040C0819"/>
    <w:rsid w:val="048605CC"/>
    <w:rsid w:val="04DE10E0"/>
    <w:rsid w:val="05017C52"/>
    <w:rsid w:val="05060DDF"/>
    <w:rsid w:val="05507D82"/>
    <w:rsid w:val="056F2CF7"/>
    <w:rsid w:val="057327B2"/>
    <w:rsid w:val="059E6CBA"/>
    <w:rsid w:val="05BB42A5"/>
    <w:rsid w:val="060710F3"/>
    <w:rsid w:val="06396FA9"/>
    <w:rsid w:val="06580A77"/>
    <w:rsid w:val="068A3C77"/>
    <w:rsid w:val="068B574E"/>
    <w:rsid w:val="06BB100A"/>
    <w:rsid w:val="06BD5DFB"/>
    <w:rsid w:val="07064F03"/>
    <w:rsid w:val="07813379"/>
    <w:rsid w:val="079C1677"/>
    <w:rsid w:val="07CA5E37"/>
    <w:rsid w:val="08D72DA9"/>
    <w:rsid w:val="09287EA3"/>
    <w:rsid w:val="095978EA"/>
    <w:rsid w:val="095C4B4C"/>
    <w:rsid w:val="0A47022C"/>
    <w:rsid w:val="0A8375C5"/>
    <w:rsid w:val="0A9D21CB"/>
    <w:rsid w:val="0AB1189F"/>
    <w:rsid w:val="0B462863"/>
    <w:rsid w:val="0B7E024F"/>
    <w:rsid w:val="0BA24232"/>
    <w:rsid w:val="0C931AD8"/>
    <w:rsid w:val="0CD43631"/>
    <w:rsid w:val="0CF415B9"/>
    <w:rsid w:val="0D11355D"/>
    <w:rsid w:val="0D893E2B"/>
    <w:rsid w:val="0DB030EF"/>
    <w:rsid w:val="0DD77BB2"/>
    <w:rsid w:val="0E021991"/>
    <w:rsid w:val="0F182768"/>
    <w:rsid w:val="102A2573"/>
    <w:rsid w:val="10403EE6"/>
    <w:rsid w:val="113B44EC"/>
    <w:rsid w:val="11916802"/>
    <w:rsid w:val="11AA79ED"/>
    <w:rsid w:val="11B147AE"/>
    <w:rsid w:val="11C049F1"/>
    <w:rsid w:val="12162367"/>
    <w:rsid w:val="127707CE"/>
    <w:rsid w:val="128105EC"/>
    <w:rsid w:val="13541901"/>
    <w:rsid w:val="146855F8"/>
    <w:rsid w:val="14821FC7"/>
    <w:rsid w:val="14845E6B"/>
    <w:rsid w:val="14A06E81"/>
    <w:rsid w:val="14BE2E84"/>
    <w:rsid w:val="14CF3AC7"/>
    <w:rsid w:val="151A266A"/>
    <w:rsid w:val="15464DE5"/>
    <w:rsid w:val="15875F52"/>
    <w:rsid w:val="159643E7"/>
    <w:rsid w:val="16526560"/>
    <w:rsid w:val="16B72867"/>
    <w:rsid w:val="16BE7BAB"/>
    <w:rsid w:val="16F43589"/>
    <w:rsid w:val="173A77A9"/>
    <w:rsid w:val="17CC2342"/>
    <w:rsid w:val="1820443C"/>
    <w:rsid w:val="186D58D3"/>
    <w:rsid w:val="1881137E"/>
    <w:rsid w:val="188464B9"/>
    <w:rsid w:val="18855112"/>
    <w:rsid w:val="18DF05DB"/>
    <w:rsid w:val="193E5220"/>
    <w:rsid w:val="19D43730"/>
    <w:rsid w:val="19D54A32"/>
    <w:rsid w:val="1A43631D"/>
    <w:rsid w:val="1A9D141E"/>
    <w:rsid w:val="1B3413F1"/>
    <w:rsid w:val="1B601927"/>
    <w:rsid w:val="1B9D6D33"/>
    <w:rsid w:val="1BBD002A"/>
    <w:rsid w:val="1BFC6283"/>
    <w:rsid w:val="1C031BE6"/>
    <w:rsid w:val="1C9A47BD"/>
    <w:rsid w:val="1CA95B3F"/>
    <w:rsid w:val="1CE27F12"/>
    <w:rsid w:val="1CE41EDC"/>
    <w:rsid w:val="1D633CB2"/>
    <w:rsid w:val="1DD5033B"/>
    <w:rsid w:val="1DF8594F"/>
    <w:rsid w:val="1E405DA8"/>
    <w:rsid w:val="1EC41FC5"/>
    <w:rsid w:val="1F1B1545"/>
    <w:rsid w:val="1F3535E1"/>
    <w:rsid w:val="1F587FD8"/>
    <w:rsid w:val="1F784B5D"/>
    <w:rsid w:val="1FA31BDA"/>
    <w:rsid w:val="20000DDB"/>
    <w:rsid w:val="200A794E"/>
    <w:rsid w:val="2036561A"/>
    <w:rsid w:val="20A74186"/>
    <w:rsid w:val="21E87D78"/>
    <w:rsid w:val="222D3EDA"/>
    <w:rsid w:val="22761828"/>
    <w:rsid w:val="22883309"/>
    <w:rsid w:val="22932C2E"/>
    <w:rsid w:val="22A75E85"/>
    <w:rsid w:val="22CB5193"/>
    <w:rsid w:val="230E12D1"/>
    <w:rsid w:val="23224FE8"/>
    <w:rsid w:val="236F6BE2"/>
    <w:rsid w:val="237D223E"/>
    <w:rsid w:val="23A44173"/>
    <w:rsid w:val="246D39AC"/>
    <w:rsid w:val="24BC729A"/>
    <w:rsid w:val="24CD0B9B"/>
    <w:rsid w:val="24CF521F"/>
    <w:rsid w:val="24EF141E"/>
    <w:rsid w:val="25276E09"/>
    <w:rsid w:val="258811AF"/>
    <w:rsid w:val="25900E53"/>
    <w:rsid w:val="2593449F"/>
    <w:rsid w:val="25A15FE8"/>
    <w:rsid w:val="25B508B9"/>
    <w:rsid w:val="25F321A3"/>
    <w:rsid w:val="2685203A"/>
    <w:rsid w:val="272B2984"/>
    <w:rsid w:val="273F6E60"/>
    <w:rsid w:val="27C95573"/>
    <w:rsid w:val="27D70781"/>
    <w:rsid w:val="284924A8"/>
    <w:rsid w:val="286513EE"/>
    <w:rsid w:val="28656ED1"/>
    <w:rsid w:val="29172581"/>
    <w:rsid w:val="29415C1E"/>
    <w:rsid w:val="294C6E3F"/>
    <w:rsid w:val="294D2BB7"/>
    <w:rsid w:val="29565F0F"/>
    <w:rsid w:val="29A0718A"/>
    <w:rsid w:val="2A5A558B"/>
    <w:rsid w:val="2A883E79"/>
    <w:rsid w:val="2A8C4F5A"/>
    <w:rsid w:val="2A9B572F"/>
    <w:rsid w:val="2B00009B"/>
    <w:rsid w:val="2B2C558B"/>
    <w:rsid w:val="2C8E59C0"/>
    <w:rsid w:val="2CC03D95"/>
    <w:rsid w:val="2CC544D6"/>
    <w:rsid w:val="2CCA10FA"/>
    <w:rsid w:val="2D1F0559"/>
    <w:rsid w:val="2DB73832"/>
    <w:rsid w:val="2DBD030B"/>
    <w:rsid w:val="2DCB408C"/>
    <w:rsid w:val="2DF81343"/>
    <w:rsid w:val="2E525C7A"/>
    <w:rsid w:val="2E826583"/>
    <w:rsid w:val="2EFD501D"/>
    <w:rsid w:val="2EFD7A9D"/>
    <w:rsid w:val="2F1C3F99"/>
    <w:rsid w:val="2FD10DDD"/>
    <w:rsid w:val="303C3B04"/>
    <w:rsid w:val="305532CA"/>
    <w:rsid w:val="30B541FF"/>
    <w:rsid w:val="30CC4D09"/>
    <w:rsid w:val="30DC4F4C"/>
    <w:rsid w:val="30FF6E8C"/>
    <w:rsid w:val="316B59AF"/>
    <w:rsid w:val="317177AC"/>
    <w:rsid w:val="319A2E15"/>
    <w:rsid w:val="32225135"/>
    <w:rsid w:val="32563879"/>
    <w:rsid w:val="33380434"/>
    <w:rsid w:val="33D66674"/>
    <w:rsid w:val="34097CE7"/>
    <w:rsid w:val="346A7DE4"/>
    <w:rsid w:val="34F76BC1"/>
    <w:rsid w:val="35422377"/>
    <w:rsid w:val="36791F96"/>
    <w:rsid w:val="36E0150E"/>
    <w:rsid w:val="371B42F4"/>
    <w:rsid w:val="37873725"/>
    <w:rsid w:val="37E162FD"/>
    <w:rsid w:val="37EE718D"/>
    <w:rsid w:val="380C3D81"/>
    <w:rsid w:val="380D4397"/>
    <w:rsid w:val="381D741F"/>
    <w:rsid w:val="383E64EC"/>
    <w:rsid w:val="385F5F28"/>
    <w:rsid w:val="38BF31BC"/>
    <w:rsid w:val="38DC38F2"/>
    <w:rsid w:val="38DE1E3F"/>
    <w:rsid w:val="38E54D64"/>
    <w:rsid w:val="397C3770"/>
    <w:rsid w:val="3A2E433E"/>
    <w:rsid w:val="3A3848E9"/>
    <w:rsid w:val="3ADA52CF"/>
    <w:rsid w:val="3AE27603"/>
    <w:rsid w:val="3AEE73B8"/>
    <w:rsid w:val="3B3F4A55"/>
    <w:rsid w:val="3B41722A"/>
    <w:rsid w:val="3B5D714A"/>
    <w:rsid w:val="3BA26D92"/>
    <w:rsid w:val="3C1F4320"/>
    <w:rsid w:val="3C29118F"/>
    <w:rsid w:val="3C3A446F"/>
    <w:rsid w:val="3C8D1D00"/>
    <w:rsid w:val="3CE671B7"/>
    <w:rsid w:val="3E215695"/>
    <w:rsid w:val="3E565037"/>
    <w:rsid w:val="3F201A8B"/>
    <w:rsid w:val="3F410B45"/>
    <w:rsid w:val="3F725A85"/>
    <w:rsid w:val="3FB86080"/>
    <w:rsid w:val="3FC9075F"/>
    <w:rsid w:val="40337EDF"/>
    <w:rsid w:val="40363F4D"/>
    <w:rsid w:val="40880C4C"/>
    <w:rsid w:val="41850450"/>
    <w:rsid w:val="41BA3087"/>
    <w:rsid w:val="41EE2D31"/>
    <w:rsid w:val="4263645E"/>
    <w:rsid w:val="43784FA8"/>
    <w:rsid w:val="439C7473"/>
    <w:rsid w:val="43DE7A20"/>
    <w:rsid w:val="440E1469"/>
    <w:rsid w:val="442503E9"/>
    <w:rsid w:val="449C1031"/>
    <w:rsid w:val="459D0F74"/>
    <w:rsid w:val="45D926EA"/>
    <w:rsid w:val="4690678F"/>
    <w:rsid w:val="46C71DA3"/>
    <w:rsid w:val="47863A0C"/>
    <w:rsid w:val="479A1B9A"/>
    <w:rsid w:val="47BE3E16"/>
    <w:rsid w:val="47CC6923"/>
    <w:rsid w:val="47D12ED9"/>
    <w:rsid w:val="485B09F4"/>
    <w:rsid w:val="487D4E0F"/>
    <w:rsid w:val="48F33E83"/>
    <w:rsid w:val="49321B27"/>
    <w:rsid w:val="4953791E"/>
    <w:rsid w:val="49742CCA"/>
    <w:rsid w:val="49AD2E81"/>
    <w:rsid w:val="49C81F52"/>
    <w:rsid w:val="4A1470AD"/>
    <w:rsid w:val="4A2B43F6"/>
    <w:rsid w:val="4A931878"/>
    <w:rsid w:val="4BA44460"/>
    <w:rsid w:val="4C132D0F"/>
    <w:rsid w:val="4C2F4672"/>
    <w:rsid w:val="4C4B0D80"/>
    <w:rsid w:val="4C610237"/>
    <w:rsid w:val="4C674760"/>
    <w:rsid w:val="4CB84667"/>
    <w:rsid w:val="4CC36B68"/>
    <w:rsid w:val="4D137AF0"/>
    <w:rsid w:val="4D2049A7"/>
    <w:rsid w:val="4D372180"/>
    <w:rsid w:val="4D736632"/>
    <w:rsid w:val="4D7C4512"/>
    <w:rsid w:val="4DB82445"/>
    <w:rsid w:val="4DCD5EF0"/>
    <w:rsid w:val="4E021058"/>
    <w:rsid w:val="4E454DD0"/>
    <w:rsid w:val="4E707458"/>
    <w:rsid w:val="4EC85950"/>
    <w:rsid w:val="4F0E4A13"/>
    <w:rsid w:val="4F89188A"/>
    <w:rsid w:val="4F974A08"/>
    <w:rsid w:val="4FCA5ED8"/>
    <w:rsid w:val="4FE7055E"/>
    <w:rsid w:val="501E0C85"/>
    <w:rsid w:val="50834F8C"/>
    <w:rsid w:val="50970A38"/>
    <w:rsid w:val="50CC0BAB"/>
    <w:rsid w:val="50D62958"/>
    <w:rsid w:val="5155275D"/>
    <w:rsid w:val="51DF48C9"/>
    <w:rsid w:val="522105B9"/>
    <w:rsid w:val="52524C16"/>
    <w:rsid w:val="533E0F56"/>
    <w:rsid w:val="534D5599"/>
    <w:rsid w:val="537D3203"/>
    <w:rsid w:val="549534E0"/>
    <w:rsid w:val="549B1754"/>
    <w:rsid w:val="552002EB"/>
    <w:rsid w:val="553D1BAE"/>
    <w:rsid w:val="554D5B69"/>
    <w:rsid w:val="55836D4B"/>
    <w:rsid w:val="55D07798"/>
    <w:rsid w:val="563333FA"/>
    <w:rsid w:val="56352885"/>
    <w:rsid w:val="564C7BCE"/>
    <w:rsid w:val="5653240E"/>
    <w:rsid w:val="58286951"/>
    <w:rsid w:val="586A6F7C"/>
    <w:rsid w:val="588A6E70"/>
    <w:rsid w:val="592D769F"/>
    <w:rsid w:val="59505C28"/>
    <w:rsid w:val="59722042"/>
    <w:rsid w:val="599D70BF"/>
    <w:rsid w:val="5A7C4F26"/>
    <w:rsid w:val="5AD76600"/>
    <w:rsid w:val="5B3074C5"/>
    <w:rsid w:val="5C227403"/>
    <w:rsid w:val="5C943011"/>
    <w:rsid w:val="5CE45C2B"/>
    <w:rsid w:val="5D776DD2"/>
    <w:rsid w:val="5D9A56C3"/>
    <w:rsid w:val="5DA26353"/>
    <w:rsid w:val="5DBA7B13"/>
    <w:rsid w:val="5EA04F5B"/>
    <w:rsid w:val="5EC073AC"/>
    <w:rsid w:val="5ECF2905"/>
    <w:rsid w:val="5ED6097D"/>
    <w:rsid w:val="5ED846F5"/>
    <w:rsid w:val="5F465B03"/>
    <w:rsid w:val="5F543192"/>
    <w:rsid w:val="5F7A4DB3"/>
    <w:rsid w:val="5FF12339"/>
    <w:rsid w:val="602B6A43"/>
    <w:rsid w:val="60591866"/>
    <w:rsid w:val="60873871"/>
    <w:rsid w:val="61404B3D"/>
    <w:rsid w:val="61581B1D"/>
    <w:rsid w:val="6174606E"/>
    <w:rsid w:val="61CD084D"/>
    <w:rsid w:val="62264F7E"/>
    <w:rsid w:val="622774C6"/>
    <w:rsid w:val="62A869B8"/>
    <w:rsid w:val="62E0001C"/>
    <w:rsid w:val="63487F97"/>
    <w:rsid w:val="634D0343"/>
    <w:rsid w:val="635C3B47"/>
    <w:rsid w:val="637F4FEF"/>
    <w:rsid w:val="63A23524"/>
    <w:rsid w:val="640667EA"/>
    <w:rsid w:val="64743048"/>
    <w:rsid w:val="648D172F"/>
    <w:rsid w:val="64A04A4E"/>
    <w:rsid w:val="64F1206D"/>
    <w:rsid w:val="65841834"/>
    <w:rsid w:val="658729D1"/>
    <w:rsid w:val="65B4409D"/>
    <w:rsid w:val="66344907"/>
    <w:rsid w:val="66F30F77"/>
    <w:rsid w:val="67062B0A"/>
    <w:rsid w:val="673A796D"/>
    <w:rsid w:val="67462918"/>
    <w:rsid w:val="67BE32CA"/>
    <w:rsid w:val="68896A60"/>
    <w:rsid w:val="68CA50AF"/>
    <w:rsid w:val="69100D6F"/>
    <w:rsid w:val="69394D17"/>
    <w:rsid w:val="694151E6"/>
    <w:rsid w:val="69A34601"/>
    <w:rsid w:val="69DF2DDC"/>
    <w:rsid w:val="6A3775FF"/>
    <w:rsid w:val="6A6908F7"/>
    <w:rsid w:val="6A850B5E"/>
    <w:rsid w:val="6AE85D17"/>
    <w:rsid w:val="6B0F149F"/>
    <w:rsid w:val="6B180670"/>
    <w:rsid w:val="6B751A4F"/>
    <w:rsid w:val="6B7876F9"/>
    <w:rsid w:val="6C094140"/>
    <w:rsid w:val="6C3833E5"/>
    <w:rsid w:val="6C6A125D"/>
    <w:rsid w:val="6C6B0957"/>
    <w:rsid w:val="6C832144"/>
    <w:rsid w:val="6CA46EEC"/>
    <w:rsid w:val="6CAD0F6F"/>
    <w:rsid w:val="6CF90297"/>
    <w:rsid w:val="6CFC3CA5"/>
    <w:rsid w:val="6D223821"/>
    <w:rsid w:val="6D2356D5"/>
    <w:rsid w:val="6D307F38"/>
    <w:rsid w:val="6D8747CE"/>
    <w:rsid w:val="6E11327E"/>
    <w:rsid w:val="6E1C3362"/>
    <w:rsid w:val="6E596A06"/>
    <w:rsid w:val="6E675977"/>
    <w:rsid w:val="6EC46A44"/>
    <w:rsid w:val="6FA54BDD"/>
    <w:rsid w:val="6FC15B04"/>
    <w:rsid w:val="700215D2"/>
    <w:rsid w:val="7033672C"/>
    <w:rsid w:val="70484DC8"/>
    <w:rsid w:val="710E3FA6"/>
    <w:rsid w:val="716C6AC9"/>
    <w:rsid w:val="71CF68F8"/>
    <w:rsid w:val="71D66E80"/>
    <w:rsid w:val="72602EF3"/>
    <w:rsid w:val="72695938"/>
    <w:rsid w:val="72914E8F"/>
    <w:rsid w:val="72DA0233"/>
    <w:rsid w:val="72FB30A8"/>
    <w:rsid w:val="73133AF6"/>
    <w:rsid w:val="731F693F"/>
    <w:rsid w:val="734A4F39"/>
    <w:rsid w:val="73612AB3"/>
    <w:rsid w:val="736E51D0"/>
    <w:rsid w:val="73AB3D2F"/>
    <w:rsid w:val="73B4472C"/>
    <w:rsid w:val="74161AF0"/>
    <w:rsid w:val="744F02D2"/>
    <w:rsid w:val="74681C20"/>
    <w:rsid w:val="74CF4578"/>
    <w:rsid w:val="759275AF"/>
    <w:rsid w:val="75FE1684"/>
    <w:rsid w:val="760616F0"/>
    <w:rsid w:val="76CB65E6"/>
    <w:rsid w:val="76D30C0A"/>
    <w:rsid w:val="76F105F2"/>
    <w:rsid w:val="777C1C03"/>
    <w:rsid w:val="779F34E2"/>
    <w:rsid w:val="77C8489D"/>
    <w:rsid w:val="78000AED"/>
    <w:rsid w:val="787957A8"/>
    <w:rsid w:val="78E063AE"/>
    <w:rsid w:val="790C1713"/>
    <w:rsid w:val="79DA1000"/>
    <w:rsid w:val="7A025E96"/>
    <w:rsid w:val="7A2A5C93"/>
    <w:rsid w:val="7A79517B"/>
    <w:rsid w:val="7AD50D18"/>
    <w:rsid w:val="7B2769F9"/>
    <w:rsid w:val="7BAC0B84"/>
    <w:rsid w:val="7C245DEF"/>
    <w:rsid w:val="7D586CD5"/>
    <w:rsid w:val="7D635B01"/>
    <w:rsid w:val="7D711B45"/>
    <w:rsid w:val="7D796C4C"/>
    <w:rsid w:val="7D7F1E4F"/>
    <w:rsid w:val="7DCB394B"/>
    <w:rsid w:val="7E01280E"/>
    <w:rsid w:val="7E553215"/>
    <w:rsid w:val="7E5F4093"/>
    <w:rsid w:val="7E7C3411"/>
    <w:rsid w:val="7F242264"/>
    <w:rsid w:val="7F594F87"/>
    <w:rsid w:val="7F6E2E3D"/>
    <w:rsid w:val="7F721F37"/>
    <w:rsid w:val="7F8F35EE"/>
    <w:rsid w:val="7FA53D2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auto"/>
      <w:ind w:left="200" w:leftChars="200"/>
      <w:jc w:val="both"/>
    </w:pPr>
    <w:rPr>
      <w:rFonts w:ascii="Times New Roman" w:hAnsi="Times New Roman" w:eastAsia="宋体" w:cstheme="minorBidi"/>
      <w:color w:val="000000" w:themeColor="text1"/>
      <w:kern w:val="2"/>
      <w:sz w:val="21"/>
      <w:szCs w:val="22"/>
      <w:lang w:val="en-US" w:eastAsia="zh-CN" w:bidi="ar-SA"/>
      <w14:textFill>
        <w14:solidFill>
          <w14:schemeClr w14:val="tx1"/>
        </w14:solidFill>
      </w14:textFill>
    </w:rPr>
  </w:style>
  <w:style w:type="paragraph" w:styleId="2">
    <w:name w:val="heading 1"/>
    <w:basedOn w:val="1"/>
    <w:next w:val="1"/>
    <w:link w:val="31"/>
    <w:qFormat/>
    <w:uiPriority w:val="9"/>
    <w:pPr>
      <w:keepNext/>
      <w:keepLines/>
      <w:spacing w:before="260" w:after="260" w:line="377" w:lineRule="auto"/>
      <w:jc w:val="center"/>
      <w:outlineLvl w:val="0"/>
    </w:pPr>
    <w:rPr>
      <w:b/>
      <w:bCs/>
      <w:kern w:val="44"/>
      <w:sz w:val="32"/>
      <w:szCs w:val="44"/>
    </w:rPr>
  </w:style>
  <w:style w:type="paragraph" w:styleId="3">
    <w:name w:val="heading 2"/>
    <w:basedOn w:val="1"/>
    <w:next w:val="1"/>
    <w:link w:val="32"/>
    <w:unhideWhenUsed/>
    <w:qFormat/>
    <w:uiPriority w:val="9"/>
    <w:pPr>
      <w:keepNext/>
      <w:keepLines/>
      <w:spacing w:before="260" w:after="260"/>
      <w:jc w:val="center"/>
      <w:outlineLvl w:val="1"/>
    </w:pPr>
    <w:rPr>
      <w:rFonts w:ascii="黑体" w:hAnsi="黑体" w:eastAsia="黑体" w:cstheme="majorBidi"/>
      <w:b/>
      <w:bCs/>
      <w:sz w:val="28"/>
      <w:szCs w:val="32"/>
    </w:rPr>
  </w:style>
  <w:style w:type="paragraph" w:styleId="4">
    <w:name w:val="heading 3"/>
    <w:basedOn w:val="1"/>
    <w:next w:val="1"/>
    <w:link w:val="33"/>
    <w:unhideWhenUsed/>
    <w:qFormat/>
    <w:uiPriority w:val="9"/>
    <w:pPr>
      <w:keepNext/>
      <w:keepLines/>
      <w:spacing w:line="314" w:lineRule="exact"/>
      <w:outlineLvl w:val="2"/>
    </w:pPr>
    <w:rPr>
      <w:bCs/>
      <w:szCs w:val="32"/>
    </w:rPr>
  </w:style>
  <w:style w:type="character" w:default="1" w:styleId="21">
    <w:name w:val="Default Paragraph Font"/>
    <w:semiHidden/>
    <w:unhideWhenUsed/>
    <w:qFormat/>
    <w:uiPriority w:val="1"/>
  </w:style>
  <w:style w:type="table" w:default="1" w:styleId="19">
    <w:name w:val="Normal Table"/>
    <w:semiHidden/>
    <w:unhideWhenUsed/>
    <w:qFormat/>
    <w:uiPriority w:val="99"/>
    <w:tblPr>
      <w:tblCellMar>
        <w:top w:w="0" w:type="dxa"/>
        <w:left w:w="108" w:type="dxa"/>
        <w:bottom w:w="0" w:type="dxa"/>
        <w:right w:w="108" w:type="dxa"/>
      </w:tblCellMar>
    </w:tblPr>
  </w:style>
  <w:style w:type="paragraph" w:styleId="5">
    <w:name w:val="caption"/>
    <w:basedOn w:val="1"/>
    <w:next w:val="1"/>
    <w:semiHidden/>
    <w:unhideWhenUsed/>
    <w:qFormat/>
    <w:uiPriority w:val="35"/>
    <w:rPr>
      <w:rFonts w:eastAsia="黑体" w:asciiTheme="majorHAnsi" w:hAnsiTheme="majorHAnsi" w:cstheme="majorBidi"/>
      <w:sz w:val="20"/>
      <w:szCs w:val="20"/>
    </w:rPr>
  </w:style>
  <w:style w:type="paragraph" w:styleId="6">
    <w:name w:val="annotation text"/>
    <w:basedOn w:val="1"/>
    <w:link w:val="26"/>
    <w:semiHidden/>
    <w:unhideWhenUsed/>
    <w:qFormat/>
    <w:uiPriority w:val="99"/>
    <w:pPr>
      <w:jc w:val="left"/>
    </w:pPr>
  </w:style>
  <w:style w:type="paragraph" w:styleId="7">
    <w:name w:val="Body Text"/>
    <w:basedOn w:val="1"/>
    <w:qFormat/>
    <w:uiPriority w:val="1"/>
    <w:rPr>
      <w:rFonts w:eastAsia="Times New Roman" w:cs="Times New Roman"/>
      <w:sz w:val="19"/>
      <w:szCs w:val="19"/>
    </w:rPr>
  </w:style>
  <w:style w:type="paragraph" w:styleId="8">
    <w:name w:val="Body Text Indent"/>
    <w:basedOn w:val="1"/>
    <w:qFormat/>
    <w:uiPriority w:val="0"/>
    <w:pPr>
      <w:spacing w:line="240" w:lineRule="auto"/>
      <w:ind w:firstLine="420"/>
    </w:pPr>
    <w:rPr>
      <w:szCs w:val="24"/>
    </w:rPr>
  </w:style>
  <w:style w:type="paragraph" w:styleId="9">
    <w:name w:val="toc 3"/>
    <w:basedOn w:val="1"/>
    <w:next w:val="1"/>
    <w:unhideWhenUsed/>
    <w:qFormat/>
    <w:uiPriority w:val="39"/>
    <w:pPr>
      <w:ind w:left="840" w:leftChars="400"/>
    </w:pPr>
  </w:style>
  <w:style w:type="paragraph" w:styleId="10">
    <w:name w:val="Plain Text"/>
    <w:basedOn w:val="1"/>
    <w:link w:val="59"/>
    <w:semiHidden/>
    <w:unhideWhenUsed/>
    <w:qFormat/>
    <w:uiPriority w:val="99"/>
    <w:rPr>
      <w:rFonts w:hAnsi="Courier New" w:cs="Courier New" w:asciiTheme="minorEastAsia" w:eastAsiaTheme="minorEastAsia"/>
    </w:rPr>
  </w:style>
  <w:style w:type="paragraph" w:styleId="11">
    <w:name w:val="Date"/>
    <w:basedOn w:val="1"/>
    <w:next w:val="1"/>
    <w:link w:val="48"/>
    <w:semiHidden/>
    <w:unhideWhenUsed/>
    <w:qFormat/>
    <w:uiPriority w:val="99"/>
    <w:pPr>
      <w:ind w:left="100" w:leftChars="2500"/>
    </w:pPr>
  </w:style>
  <w:style w:type="paragraph" w:styleId="12">
    <w:name w:val="Balloon Text"/>
    <w:basedOn w:val="1"/>
    <w:link w:val="28"/>
    <w:semiHidden/>
    <w:unhideWhenUsed/>
    <w:qFormat/>
    <w:uiPriority w:val="99"/>
    <w:rPr>
      <w:sz w:val="18"/>
      <w:szCs w:val="18"/>
    </w:rPr>
  </w:style>
  <w:style w:type="paragraph" w:styleId="13">
    <w:name w:val="footer"/>
    <w:basedOn w:val="1"/>
    <w:link w:val="25"/>
    <w:unhideWhenUsed/>
    <w:qFormat/>
    <w:uiPriority w:val="99"/>
    <w:pPr>
      <w:tabs>
        <w:tab w:val="center" w:pos="4153"/>
        <w:tab w:val="right" w:pos="8306"/>
      </w:tabs>
      <w:snapToGrid w:val="0"/>
      <w:jc w:val="left"/>
    </w:pPr>
    <w:rPr>
      <w:sz w:val="18"/>
      <w:szCs w:val="18"/>
    </w:rPr>
  </w:style>
  <w:style w:type="paragraph" w:styleId="14">
    <w:name w:val="header"/>
    <w:basedOn w:val="1"/>
    <w:link w:val="24"/>
    <w:unhideWhenUsed/>
    <w:qFormat/>
    <w:uiPriority w:val="99"/>
    <w:pPr>
      <w:pBdr>
        <w:bottom w:val="single" w:color="auto" w:sz="6" w:space="1"/>
      </w:pBdr>
      <w:tabs>
        <w:tab w:val="center" w:pos="4153"/>
        <w:tab w:val="right" w:pos="8306"/>
      </w:tabs>
      <w:snapToGrid w:val="0"/>
      <w:jc w:val="center"/>
    </w:pPr>
    <w:rPr>
      <w:sz w:val="18"/>
      <w:szCs w:val="18"/>
    </w:rPr>
  </w:style>
  <w:style w:type="paragraph" w:styleId="15">
    <w:name w:val="toc 1"/>
    <w:basedOn w:val="1"/>
    <w:next w:val="1"/>
    <w:unhideWhenUsed/>
    <w:qFormat/>
    <w:uiPriority w:val="39"/>
  </w:style>
  <w:style w:type="paragraph" w:styleId="16">
    <w:name w:val="toc 2"/>
    <w:basedOn w:val="1"/>
    <w:next w:val="1"/>
    <w:unhideWhenUsed/>
    <w:qFormat/>
    <w:uiPriority w:val="39"/>
    <w:pPr>
      <w:ind w:left="420"/>
    </w:pPr>
  </w:style>
  <w:style w:type="paragraph" w:styleId="17">
    <w:name w:val="Normal (Web)"/>
    <w:basedOn w:val="1"/>
    <w:qFormat/>
    <w:uiPriority w:val="99"/>
    <w:pPr>
      <w:autoSpaceDE w:val="0"/>
      <w:autoSpaceDN w:val="0"/>
      <w:spacing w:beforeAutospacing="1" w:afterAutospacing="1"/>
      <w:jc w:val="left"/>
    </w:pPr>
    <w:rPr>
      <w:rFonts w:ascii="宋体" w:hAnsi="宋体" w:cs="Times New Roman"/>
      <w:kern w:val="0"/>
      <w:sz w:val="24"/>
    </w:rPr>
  </w:style>
  <w:style w:type="paragraph" w:styleId="18">
    <w:name w:val="annotation subject"/>
    <w:basedOn w:val="6"/>
    <w:next w:val="6"/>
    <w:link w:val="27"/>
    <w:semiHidden/>
    <w:unhideWhenUsed/>
    <w:qFormat/>
    <w:uiPriority w:val="99"/>
    <w:rPr>
      <w:b/>
      <w:bCs/>
    </w:rPr>
  </w:style>
  <w:style w:type="table" w:styleId="20">
    <w:name w:val="Table Grid"/>
    <w:basedOn w:val="19"/>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2">
    <w:name w:val="Hyperlink"/>
    <w:basedOn w:val="21"/>
    <w:unhideWhenUsed/>
    <w:qFormat/>
    <w:uiPriority w:val="99"/>
    <w:rPr>
      <w:color w:val="0563C1" w:themeColor="hyperlink"/>
      <w:u w:val="single"/>
      <w14:textFill>
        <w14:solidFill>
          <w14:schemeClr w14:val="hlink"/>
        </w14:solidFill>
      </w14:textFill>
    </w:rPr>
  </w:style>
  <w:style w:type="character" w:styleId="23">
    <w:name w:val="annotation reference"/>
    <w:basedOn w:val="21"/>
    <w:semiHidden/>
    <w:unhideWhenUsed/>
    <w:qFormat/>
    <w:uiPriority w:val="99"/>
    <w:rPr>
      <w:sz w:val="21"/>
      <w:szCs w:val="21"/>
    </w:rPr>
  </w:style>
  <w:style w:type="character" w:customStyle="1" w:styleId="24">
    <w:name w:val="页眉 字符"/>
    <w:basedOn w:val="21"/>
    <w:link w:val="14"/>
    <w:qFormat/>
    <w:uiPriority w:val="99"/>
    <w:rPr>
      <w:sz w:val="18"/>
      <w:szCs w:val="18"/>
    </w:rPr>
  </w:style>
  <w:style w:type="character" w:customStyle="1" w:styleId="25">
    <w:name w:val="页脚 字符"/>
    <w:basedOn w:val="21"/>
    <w:link w:val="13"/>
    <w:qFormat/>
    <w:uiPriority w:val="99"/>
    <w:rPr>
      <w:sz w:val="18"/>
      <w:szCs w:val="18"/>
    </w:rPr>
  </w:style>
  <w:style w:type="character" w:customStyle="1" w:styleId="26">
    <w:name w:val="批注文字 字符"/>
    <w:basedOn w:val="21"/>
    <w:link w:val="6"/>
    <w:semiHidden/>
    <w:qFormat/>
    <w:uiPriority w:val="99"/>
  </w:style>
  <w:style w:type="character" w:customStyle="1" w:styleId="27">
    <w:name w:val="批注主题 字符"/>
    <w:basedOn w:val="26"/>
    <w:link w:val="18"/>
    <w:semiHidden/>
    <w:qFormat/>
    <w:uiPriority w:val="99"/>
    <w:rPr>
      <w:b/>
      <w:bCs/>
    </w:rPr>
  </w:style>
  <w:style w:type="character" w:customStyle="1" w:styleId="28">
    <w:name w:val="批注框文本 字符"/>
    <w:basedOn w:val="21"/>
    <w:link w:val="12"/>
    <w:semiHidden/>
    <w:qFormat/>
    <w:uiPriority w:val="99"/>
    <w:rPr>
      <w:sz w:val="18"/>
      <w:szCs w:val="18"/>
    </w:rPr>
  </w:style>
  <w:style w:type="character" w:styleId="29">
    <w:name w:val="Placeholder Text"/>
    <w:basedOn w:val="21"/>
    <w:semiHidden/>
    <w:qFormat/>
    <w:uiPriority w:val="99"/>
    <w:rPr>
      <w:color w:val="808080"/>
    </w:rPr>
  </w:style>
  <w:style w:type="paragraph" w:styleId="30">
    <w:name w:val="List Paragraph"/>
    <w:basedOn w:val="1"/>
    <w:qFormat/>
    <w:uiPriority w:val="34"/>
    <w:pPr>
      <w:ind w:firstLine="420"/>
    </w:pPr>
  </w:style>
  <w:style w:type="character" w:customStyle="1" w:styleId="31">
    <w:name w:val="标题 1 字符"/>
    <w:basedOn w:val="21"/>
    <w:link w:val="2"/>
    <w:qFormat/>
    <w:uiPriority w:val="9"/>
    <w:rPr>
      <w:rFonts w:cstheme="minorBidi"/>
      <w:b/>
      <w:bCs/>
      <w:color w:val="000000" w:themeColor="text1"/>
      <w:kern w:val="44"/>
      <w:sz w:val="32"/>
      <w:szCs w:val="44"/>
      <w14:textFill>
        <w14:solidFill>
          <w14:schemeClr w14:val="tx1"/>
        </w14:solidFill>
      </w14:textFill>
    </w:rPr>
  </w:style>
  <w:style w:type="character" w:customStyle="1" w:styleId="32">
    <w:name w:val="标题 2 字符"/>
    <w:basedOn w:val="21"/>
    <w:link w:val="3"/>
    <w:qFormat/>
    <w:uiPriority w:val="9"/>
    <w:rPr>
      <w:rFonts w:ascii="黑体" w:hAnsi="黑体" w:eastAsia="黑体" w:cstheme="majorBidi"/>
      <w:b/>
      <w:bCs/>
      <w:color w:val="000000" w:themeColor="text1"/>
      <w:kern w:val="2"/>
      <w:sz w:val="28"/>
      <w:szCs w:val="32"/>
      <w14:textFill>
        <w14:solidFill>
          <w14:schemeClr w14:val="tx1"/>
        </w14:solidFill>
      </w14:textFill>
    </w:rPr>
  </w:style>
  <w:style w:type="character" w:customStyle="1" w:styleId="33">
    <w:name w:val="标题 3 字符"/>
    <w:basedOn w:val="21"/>
    <w:link w:val="4"/>
    <w:qFormat/>
    <w:uiPriority w:val="9"/>
    <w:rPr>
      <w:rFonts w:eastAsia="宋体"/>
      <w:bCs/>
      <w:sz w:val="21"/>
      <w:szCs w:val="32"/>
    </w:rPr>
  </w:style>
  <w:style w:type="paragraph" w:customStyle="1" w:styleId="34">
    <w:name w:val="TOC 标题1"/>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2F5597" w:themeColor="accent1" w:themeShade="BF"/>
      <w:kern w:val="0"/>
      <w:szCs w:val="32"/>
    </w:rPr>
  </w:style>
  <w:style w:type="character" w:customStyle="1" w:styleId="35">
    <w:name w:val="NormalCharacter"/>
    <w:semiHidden/>
    <w:qFormat/>
    <w:uiPriority w:val="0"/>
  </w:style>
  <w:style w:type="paragraph" w:customStyle="1" w:styleId="36">
    <w:name w:val="Table Paragraph"/>
    <w:basedOn w:val="1"/>
    <w:unhideWhenUsed/>
    <w:qFormat/>
    <w:uiPriority w:val="1"/>
    <w:rPr>
      <w:sz w:val="24"/>
      <w:szCs w:val="24"/>
    </w:rPr>
  </w:style>
  <w:style w:type="character" w:customStyle="1" w:styleId="37">
    <w:name w:val="fontstyle01"/>
    <w:basedOn w:val="21"/>
    <w:qFormat/>
    <w:uiPriority w:val="0"/>
    <w:rPr>
      <w:rFonts w:hint="eastAsia" w:ascii="宋体" w:hAnsi="宋体" w:eastAsia="宋体"/>
      <w:color w:val="000000"/>
      <w:sz w:val="22"/>
      <w:szCs w:val="22"/>
    </w:rPr>
  </w:style>
  <w:style w:type="character" w:customStyle="1" w:styleId="38">
    <w:name w:val="fontstyle21"/>
    <w:basedOn w:val="21"/>
    <w:qFormat/>
    <w:uiPriority w:val="0"/>
    <w:rPr>
      <w:rFonts w:hint="eastAsia" w:ascii="宋体" w:hAnsi="宋体" w:eastAsia="宋体"/>
      <w:color w:val="000000"/>
      <w:sz w:val="22"/>
      <w:szCs w:val="22"/>
    </w:rPr>
  </w:style>
  <w:style w:type="paragraph" w:customStyle="1" w:styleId="39">
    <w:name w:val="修订1"/>
    <w:hidden/>
    <w:semiHidden/>
    <w:qFormat/>
    <w:uiPriority w:val="99"/>
    <w:rPr>
      <w:rFonts w:ascii="Times New Roman" w:hAnsi="Times New Roman" w:eastAsia="宋体" w:cstheme="minorBidi"/>
      <w:kern w:val="2"/>
      <w:sz w:val="21"/>
      <w:szCs w:val="22"/>
      <w:lang w:val="en-US" w:eastAsia="zh-CN" w:bidi="ar-SA"/>
    </w:rPr>
  </w:style>
  <w:style w:type="paragraph" w:customStyle="1" w:styleId="40">
    <w:name w:val="条文说明"/>
    <w:basedOn w:val="1"/>
    <w:qFormat/>
    <w:uiPriority w:val="0"/>
    <w:pPr>
      <w:spacing w:line="300" w:lineRule="auto"/>
    </w:pPr>
    <w:rPr>
      <w:color w:val="4472C4" w:themeColor="accent1"/>
      <w:szCs w:val="21"/>
      <w14:textFill>
        <w14:solidFill>
          <w14:schemeClr w14:val="accent1"/>
        </w14:solidFill>
      </w14:textFill>
    </w:rPr>
  </w:style>
  <w:style w:type="character" w:customStyle="1" w:styleId="41">
    <w:name w:val="5.1.1 字符"/>
    <w:basedOn w:val="21"/>
    <w:link w:val="42"/>
    <w:qFormat/>
    <w:uiPriority w:val="0"/>
    <w:rPr>
      <w:szCs w:val="21"/>
    </w:rPr>
  </w:style>
  <w:style w:type="paragraph" w:customStyle="1" w:styleId="42">
    <w:name w:val="5.1.1"/>
    <w:basedOn w:val="1"/>
    <w:link w:val="41"/>
    <w:qFormat/>
    <w:uiPriority w:val="0"/>
    <w:pPr>
      <w:ind w:left="420"/>
    </w:pPr>
    <w:rPr>
      <w:szCs w:val="21"/>
    </w:rPr>
  </w:style>
  <w:style w:type="paragraph" w:customStyle="1" w:styleId="43">
    <w:name w:val="5.1"/>
    <w:basedOn w:val="1"/>
    <w:qFormat/>
    <w:uiPriority w:val="0"/>
    <w:pPr>
      <w:spacing w:line="240" w:lineRule="auto"/>
      <w:ind w:left="0" w:leftChars="0"/>
    </w:pPr>
    <w:rPr>
      <w:rFonts w:ascii="等线" w:hAnsi="等线" w:eastAsia="等线" w:cs="Times New Roman"/>
      <w:color w:val="auto"/>
      <w:szCs w:val="21"/>
    </w:rPr>
  </w:style>
  <w:style w:type="paragraph" w:customStyle="1" w:styleId="44">
    <w:name w:val="图标题"/>
    <w:basedOn w:val="5"/>
    <w:qFormat/>
    <w:uiPriority w:val="0"/>
    <w:pPr>
      <w:spacing w:line="273" w:lineRule="auto"/>
      <w:ind w:left="0" w:leftChars="0" w:firstLine="360"/>
      <w:jc w:val="center"/>
    </w:pPr>
    <w:rPr>
      <w:rFonts w:ascii="Times New Roman" w:hAnsi="Times New Roman" w:eastAsia="宋体" w:cs="Times New Roman"/>
      <w:b/>
      <w:color w:val="auto"/>
      <w:sz w:val="21"/>
      <w:szCs w:val="21"/>
    </w:rPr>
  </w:style>
  <w:style w:type="paragraph" w:customStyle="1" w:styleId="45">
    <w:name w:val="样式4"/>
    <w:basedOn w:val="1"/>
    <w:qFormat/>
    <w:uiPriority w:val="0"/>
    <w:pPr>
      <w:spacing w:line="273" w:lineRule="auto"/>
      <w:ind w:left="0" w:leftChars="0" w:firstLine="480" w:firstLineChars="200"/>
    </w:pPr>
    <w:rPr>
      <w:rFonts w:cs="Times New Roman"/>
      <w:color w:val="auto"/>
      <w:sz w:val="24"/>
      <w:szCs w:val="24"/>
    </w:rPr>
  </w:style>
  <w:style w:type="character" w:customStyle="1" w:styleId="46">
    <w:name w:val="15"/>
    <w:basedOn w:val="21"/>
    <w:qFormat/>
    <w:uiPriority w:val="0"/>
    <w:rPr>
      <w:rFonts w:hint="eastAsia" w:ascii="等线" w:hAnsi="等线" w:eastAsia="等线"/>
      <w:kern w:val="2"/>
      <w:sz w:val="21"/>
      <w:szCs w:val="21"/>
    </w:rPr>
  </w:style>
  <w:style w:type="character" w:customStyle="1" w:styleId="47">
    <w:name w:val="16"/>
    <w:basedOn w:val="21"/>
    <w:qFormat/>
    <w:uiPriority w:val="0"/>
    <w:rPr>
      <w:rFonts w:hint="eastAsia" w:ascii="等线" w:hAnsi="等线" w:eastAsia="宋体"/>
      <w:kern w:val="2"/>
      <w:sz w:val="21"/>
      <w:szCs w:val="21"/>
    </w:rPr>
  </w:style>
  <w:style w:type="character" w:customStyle="1" w:styleId="48">
    <w:name w:val="日期 字符"/>
    <w:basedOn w:val="21"/>
    <w:link w:val="11"/>
    <w:semiHidden/>
    <w:qFormat/>
    <w:uiPriority w:val="99"/>
    <w:rPr>
      <w:rFonts w:cstheme="minorBidi"/>
      <w:color w:val="000000" w:themeColor="text1"/>
      <w:kern w:val="2"/>
      <w:sz w:val="21"/>
      <w:szCs w:val="22"/>
      <w14:textFill>
        <w14:solidFill>
          <w14:schemeClr w14:val="tx1"/>
        </w14:solidFill>
      </w14:textFill>
    </w:rPr>
  </w:style>
  <w:style w:type="paragraph" w:customStyle="1" w:styleId="49">
    <w:name w:val="修订2"/>
    <w:hidden/>
    <w:semiHidden/>
    <w:qFormat/>
    <w:uiPriority w:val="99"/>
    <w:rPr>
      <w:rFonts w:ascii="Times New Roman" w:hAnsi="Times New Roman" w:eastAsia="宋体" w:cstheme="minorBidi"/>
      <w:color w:val="000000" w:themeColor="text1"/>
      <w:kern w:val="2"/>
      <w:sz w:val="21"/>
      <w:szCs w:val="22"/>
      <w:lang w:val="en-US" w:eastAsia="zh-CN" w:bidi="ar-SA"/>
      <w14:textFill>
        <w14:solidFill>
          <w14:schemeClr w14:val="tx1"/>
        </w14:solidFill>
      </w14:textFill>
    </w:rPr>
  </w:style>
  <w:style w:type="paragraph" w:customStyle="1" w:styleId="50">
    <w:name w:val="Default"/>
    <w:qFormat/>
    <w:uiPriority w:val="0"/>
    <w:pPr>
      <w:widowControl w:val="0"/>
      <w:autoSpaceDE w:val="0"/>
      <w:autoSpaceDN w:val="0"/>
      <w:adjustRightInd w:val="0"/>
    </w:pPr>
    <w:rPr>
      <w:rFonts w:ascii="Cambria Math" w:hAnsi="Cambria Math" w:eastAsia="宋体" w:cs="Cambria Math"/>
      <w:color w:val="000000"/>
      <w:sz w:val="24"/>
      <w:szCs w:val="24"/>
      <w:lang w:val="en-US" w:eastAsia="zh-CN" w:bidi="ar-SA"/>
    </w:rPr>
  </w:style>
  <w:style w:type="table" w:customStyle="1" w:styleId="51">
    <w:name w:val="网格型1"/>
    <w:basedOn w:val="19"/>
    <w:qFormat/>
    <w:uiPriority w:val="39"/>
    <w:rPr>
      <w:rFonts w:asciiTheme="minorHAnsi" w:hAnsiTheme="minorHAnsi" w:eastAsiaTheme="minorEastAsia" w:cstheme="minorBid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52">
    <w:name w:val="网格型2"/>
    <w:basedOn w:val="19"/>
    <w:qFormat/>
    <w:uiPriority w:val="39"/>
    <w:rPr>
      <w:rFonts w:asciiTheme="minorHAnsi" w:hAnsiTheme="minorHAnsi" w:eastAsiaTheme="minorEastAsia" w:cstheme="minorBid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53">
    <w:name w:val="网格型3"/>
    <w:basedOn w:val="19"/>
    <w:qFormat/>
    <w:uiPriority w:val="39"/>
    <w:rPr>
      <w:rFonts w:asciiTheme="minorHAnsi" w:hAnsiTheme="minorHAnsi" w:eastAsiaTheme="minorEastAsia" w:cstheme="minorBid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54">
    <w:name w:val="网格型4"/>
    <w:basedOn w:val="19"/>
    <w:qFormat/>
    <w:uiPriority w:val="39"/>
    <w:rPr>
      <w:rFonts w:asciiTheme="minorHAnsi" w:hAnsiTheme="minorHAnsi" w:eastAsiaTheme="minorEastAsia" w:cstheme="minorBid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55">
    <w:name w:val="网格型5"/>
    <w:basedOn w:val="19"/>
    <w:qFormat/>
    <w:uiPriority w:val="39"/>
    <w:rPr>
      <w:rFonts w:asciiTheme="minorHAnsi" w:hAnsiTheme="minorHAnsi" w:eastAsiaTheme="minorEastAsia" w:cstheme="minorBid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56">
    <w:name w:val="网格型6"/>
    <w:basedOn w:val="19"/>
    <w:qFormat/>
    <w:uiPriority w:val="39"/>
    <w:rPr>
      <w:rFonts w:asciiTheme="minorHAnsi" w:hAnsiTheme="minorHAnsi" w:eastAsiaTheme="minorEastAsia" w:cstheme="minorBid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57">
    <w:name w:val="Unresolved Mention"/>
    <w:basedOn w:val="21"/>
    <w:semiHidden/>
    <w:unhideWhenUsed/>
    <w:qFormat/>
    <w:uiPriority w:val="99"/>
    <w:rPr>
      <w:color w:val="605E5C"/>
      <w:shd w:val="clear" w:color="auto" w:fill="E1DFDD"/>
    </w:rPr>
  </w:style>
  <w:style w:type="paragraph" w:customStyle="1" w:styleId="58">
    <w:name w:val="规程英文名称（封面）"/>
    <w:basedOn w:val="10"/>
    <w:qFormat/>
    <w:uiPriority w:val="0"/>
    <w:pPr>
      <w:widowControl/>
      <w:snapToGrid w:val="0"/>
      <w:ind w:left="178" w:leftChars="85" w:firstLine="100" w:firstLineChars="100"/>
      <w:jc w:val="center"/>
    </w:pPr>
    <w:rPr>
      <w:rFonts w:hAnsi="Times New Roman" w:eastAsia="黑体" w:asciiTheme="minorHAnsi" w:cstheme="minorBidi"/>
      <w:color w:val="auto"/>
      <w:kern w:val="0"/>
      <w:sz w:val="44"/>
      <w:szCs w:val="44"/>
    </w:rPr>
  </w:style>
  <w:style w:type="character" w:customStyle="1" w:styleId="59">
    <w:name w:val="纯文本 字符"/>
    <w:basedOn w:val="21"/>
    <w:link w:val="10"/>
    <w:semiHidden/>
    <w:qFormat/>
    <w:uiPriority w:val="99"/>
    <w:rPr>
      <w:rFonts w:hAnsi="Courier New" w:cs="Courier New" w:asciiTheme="minorEastAsia" w:eastAsiaTheme="minorEastAsia"/>
      <w:color w:val="000000" w:themeColor="text1"/>
      <w:kern w:val="2"/>
      <w:sz w:val="21"/>
      <w:szCs w:val="22"/>
      <w14:textFill>
        <w14:solidFill>
          <w14:schemeClr w14:val="tx1"/>
        </w14:solidFill>
      </w14:textFill>
    </w:rPr>
  </w:style>
  <w:style w:type="paragraph" w:customStyle="1" w:styleId="60">
    <w:name w:val="扉页（出版时间地点）"/>
    <w:basedOn w:val="1"/>
    <w:qFormat/>
    <w:uiPriority w:val="0"/>
    <w:pPr>
      <w:jc w:val="center"/>
    </w:pPr>
    <w:rPr>
      <w:rFonts w:eastAsia="黑体" w:cs="宋体"/>
      <w:color w:val="auto"/>
      <w:szCs w:val="20"/>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2" Type="http://schemas.openxmlformats.org/officeDocument/2006/relationships/fontTable" Target="fontTable.xml"/><Relationship Id="rId21" Type="http://schemas.openxmlformats.org/officeDocument/2006/relationships/customXml" Target="../customXml/item2.xml"/><Relationship Id="rId20" Type="http://schemas.openxmlformats.org/officeDocument/2006/relationships/numbering" Target="numbering.xml"/><Relationship Id="rId2" Type="http://schemas.openxmlformats.org/officeDocument/2006/relationships/settings" Target="settings.xml"/><Relationship Id="rId19" Type="http://schemas.openxmlformats.org/officeDocument/2006/relationships/customXml" Target="../customXml/item1.xml"/><Relationship Id="rId18" Type="http://schemas.openxmlformats.org/officeDocument/2006/relationships/image" Target="media/image4.wmf"/><Relationship Id="rId17" Type="http://schemas.openxmlformats.org/officeDocument/2006/relationships/oleObject" Target="embeddings/oleObject2.bin"/><Relationship Id="rId16" Type="http://schemas.openxmlformats.org/officeDocument/2006/relationships/image" Target="media/image3.wmf"/><Relationship Id="rId15" Type="http://schemas.openxmlformats.org/officeDocument/2006/relationships/oleObject" Target="embeddings/oleObject1.bin"/><Relationship Id="rId14" Type="http://schemas.openxmlformats.org/officeDocument/2006/relationships/image" Target="media/image2.png"/><Relationship Id="rId13" Type="http://schemas.openxmlformats.org/officeDocument/2006/relationships/image" Target="media/image1.emf"/><Relationship Id="rId12" Type="http://schemas.openxmlformats.org/officeDocument/2006/relationships/theme" Target="theme/theme1.xml"/><Relationship Id="rId11" Type="http://schemas.openxmlformats.org/officeDocument/2006/relationships/footer" Target="footer4.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A4BA366-6897-4DE2-BD1B-42C45963FEAC}">
  <ds:schemaRefs/>
</ds:datastoreItem>
</file>

<file path=docProps/app.xml><?xml version="1.0" encoding="utf-8"?>
<Properties xmlns="http://schemas.openxmlformats.org/officeDocument/2006/extended-properties" xmlns:vt="http://schemas.openxmlformats.org/officeDocument/2006/docPropsVTypes">
  <Template>Normal.dotm</Template>
  <Company>华森设计</Company>
  <Pages>67</Pages>
  <Words>7481</Words>
  <Characters>42648</Characters>
  <Lines>355</Lines>
  <Paragraphs>100</Paragraphs>
  <TotalTime>18</TotalTime>
  <ScaleCrop>false</ScaleCrop>
  <LinksUpToDate>false</LinksUpToDate>
  <CharactersWithSpaces>50029</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2024-09-10T01:41:00Z</dcterms:created>
  <dc:creator>lenovo lenovo</dc:creator>
  <cp:lastModifiedBy>libg</cp:lastModifiedBy>
  <cp:lastPrinted>2024-10-11T07:01:00Z</cp:lastPrinted>
  <dcterms:modified xsi:type="dcterms:W3CDTF">2024-10-25T04:58:42Z</dcterms:modified>
  <cp:revision>423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D340494A4B6E43268F9838FA2A7195AA</vt:lpwstr>
  </property>
</Properties>
</file>