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4E2D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《装配式地暖模块干法地面辐射供暖系统技术规程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18D5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5308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03536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3562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08F2A8E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nhideWhenUsed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uiPriority w:val="99"/>
    <w:rPr>
      <w:kern w:val="2"/>
      <w:sz w:val="18"/>
      <w:szCs w:val="18"/>
    </w:rPr>
  </w:style>
  <w:style w:type="character" w:customStyle="1" w:styleId="11">
    <w:name w:val="页脚 Char"/>
    <w:basedOn w:val="8"/>
    <w:link w:val="4"/>
    <w:uiPriority w:val="99"/>
    <w:rPr>
      <w:kern w:val="2"/>
      <w:sz w:val="18"/>
      <w:szCs w:val="18"/>
    </w:rPr>
  </w:style>
  <w:style w:type="character" w:customStyle="1" w:styleId="12">
    <w:name w:val="批注文字 Char"/>
    <w:basedOn w:val="8"/>
    <w:link w:val="2"/>
    <w:uiPriority w:val="99"/>
    <w:rPr>
      <w:kern w:val="2"/>
      <w:sz w:val="21"/>
      <w:szCs w:val="22"/>
    </w:rPr>
  </w:style>
  <w:style w:type="character" w:customStyle="1" w:styleId="13">
    <w:name w:val="批注主题 Char"/>
    <w:basedOn w:val="12"/>
    <w:link w:val="6"/>
    <w:semiHidden/>
    <w:qFormat/>
    <w:uiPriority w:val="99"/>
    <w:rPr>
      <w:b/>
      <w:bCs/>
      <w:kern w:val="2"/>
      <w:sz w:val="21"/>
      <w:szCs w:val="22"/>
    </w:rPr>
  </w:style>
  <w:style w:type="character" w:customStyle="1" w:styleId="14">
    <w:name w:val="批注框文本 Char"/>
    <w:basedOn w:val="8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0</TotalTime>
  <ScaleCrop>false</ScaleCrop>
  <LinksUpToDate>false</LinksUpToDate>
  <CharactersWithSpaces>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2025-03-06T08:34:46Z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eyJoZGlkIjoiZjZhZDk1MzQ4NTBlN2RjYzhhMTk1OWNhYzRmYjg4YWYifQ==</vt:lpwstr>
  </property>
  <property fmtid="{D5CDD505-2E9C-101B-9397-08002B2CF9AE}" pid="4" name="ICV">
    <vt:lpwstr>BB74CC011E494674B52DAAEB96F23C12_12</vt:lpwstr>
  </property>
</Properties>
</file>